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BF682F" w:rsidRPr="00BF682F" w:rsidTr="003B3E12">
        <w:trPr>
          <w:trHeight w:val="3212"/>
        </w:trPr>
        <w:tc>
          <w:tcPr>
            <w:tcW w:w="9179" w:type="dxa"/>
          </w:tcPr>
          <w:p w:rsidR="00BF682F" w:rsidRPr="00BF682F" w:rsidRDefault="00BF682F" w:rsidP="003B3E12">
            <w:pPr>
              <w:jc w:val="center"/>
              <w:rPr>
                <w:rFonts w:cstheme="majorHAnsi"/>
                <w:b/>
              </w:rPr>
            </w:pPr>
            <w:bookmarkStart w:id="0" w:name="_GoBack"/>
            <w:bookmarkEnd w:id="0"/>
          </w:p>
          <w:p w:rsidR="00BF682F" w:rsidRPr="00BF682F" w:rsidRDefault="00BF682F" w:rsidP="00BF682F">
            <w:pPr>
              <w:spacing w:after="0"/>
              <w:jc w:val="center"/>
              <w:rPr>
                <w:rFonts w:cstheme="majorHAnsi"/>
                <w:b/>
              </w:rPr>
            </w:pPr>
            <w:r w:rsidRPr="00BF682F">
              <w:rPr>
                <w:rFonts w:cstheme="majorHAnsi"/>
                <w:b/>
              </w:rPr>
              <w:t xml:space="preserve">Meeting of the EU Framework </w:t>
            </w:r>
          </w:p>
          <w:p w:rsidR="00BF682F" w:rsidRPr="00BF682F" w:rsidRDefault="00BF682F" w:rsidP="00BF682F">
            <w:pPr>
              <w:spacing w:after="0"/>
              <w:jc w:val="center"/>
              <w:rPr>
                <w:rFonts w:cstheme="majorHAnsi"/>
                <w:b/>
              </w:rPr>
            </w:pPr>
            <w:r w:rsidRPr="00BF682F">
              <w:rPr>
                <w:rFonts w:cstheme="majorHAnsi"/>
                <w:b/>
              </w:rPr>
              <w:t>to promote, protect and monitor</w:t>
            </w:r>
          </w:p>
          <w:p w:rsidR="00BF682F" w:rsidRPr="00BF682F" w:rsidRDefault="00BF682F" w:rsidP="003B3E12">
            <w:pPr>
              <w:jc w:val="center"/>
              <w:rPr>
                <w:rFonts w:cstheme="majorHAnsi"/>
                <w:b/>
              </w:rPr>
            </w:pPr>
            <w:r w:rsidRPr="00BF682F">
              <w:rPr>
                <w:rFonts w:cstheme="majorHAnsi"/>
                <w:b/>
              </w:rPr>
              <w:t xml:space="preserve">the UN Convention on the Rights of Persons with Disabilities  </w:t>
            </w:r>
          </w:p>
          <w:p w:rsidR="00BF682F" w:rsidRPr="00BF682F" w:rsidRDefault="00BF682F" w:rsidP="00BF682F">
            <w:pPr>
              <w:spacing w:after="0"/>
              <w:jc w:val="center"/>
              <w:rPr>
                <w:rFonts w:cstheme="majorHAnsi"/>
                <w:b/>
              </w:rPr>
            </w:pPr>
            <w:r w:rsidRPr="00BF682F">
              <w:rPr>
                <w:rFonts w:cstheme="majorHAnsi"/>
                <w:b/>
              </w:rPr>
              <w:t>Monday 14 November 2016</w:t>
            </w:r>
          </w:p>
          <w:p w:rsidR="00BF682F" w:rsidRPr="00BF682F" w:rsidRDefault="00BF682F" w:rsidP="003B3E12">
            <w:pPr>
              <w:jc w:val="center"/>
              <w:rPr>
                <w:rFonts w:cstheme="majorHAnsi"/>
                <w:b/>
              </w:rPr>
            </w:pPr>
            <w:r w:rsidRPr="00BF682F">
              <w:rPr>
                <w:rFonts w:cstheme="majorHAnsi"/>
                <w:b/>
              </w:rPr>
              <w:t>11.00 – 13.00</w:t>
            </w:r>
          </w:p>
          <w:p w:rsidR="00BF682F" w:rsidRPr="00BF682F" w:rsidRDefault="00BF682F" w:rsidP="00BF682F">
            <w:pPr>
              <w:jc w:val="center"/>
              <w:rPr>
                <w:rFonts w:cs="Arial"/>
                <w:sz w:val="20"/>
              </w:rPr>
            </w:pPr>
            <w:r w:rsidRPr="00BF682F">
              <w:rPr>
                <w:rFonts w:cs="Arial"/>
              </w:rPr>
              <w:t xml:space="preserve">Rue </w:t>
            </w:r>
            <w:proofErr w:type="spellStart"/>
            <w:r w:rsidRPr="00BF682F">
              <w:rPr>
                <w:rFonts w:cs="Arial"/>
              </w:rPr>
              <w:t>Montoyer</w:t>
            </w:r>
            <w:proofErr w:type="spellEnd"/>
            <w:r w:rsidRPr="00BF682F">
              <w:rPr>
                <w:rFonts w:cs="Arial"/>
              </w:rPr>
              <w:t xml:space="preserve"> 30, room MTS02X34</w:t>
            </w:r>
          </w:p>
        </w:tc>
      </w:tr>
    </w:tbl>
    <w:p w:rsidR="00B24ACF" w:rsidRPr="00BF682F" w:rsidRDefault="000601B4" w:rsidP="00BF682F">
      <w:pPr>
        <w:spacing w:before="240"/>
        <w:jc w:val="center"/>
        <w:rPr>
          <w:rFonts w:cs="Arial"/>
          <w:b/>
          <w:sz w:val="28"/>
        </w:rPr>
      </w:pPr>
      <w:r w:rsidRPr="00BF682F">
        <w:rPr>
          <w:rFonts w:cs="Arial"/>
          <w:b/>
          <w:sz w:val="28"/>
        </w:rPr>
        <w:t>Draft minutes</w:t>
      </w:r>
    </w:p>
    <w:p w:rsidR="000601B4" w:rsidRPr="00BF682F" w:rsidRDefault="000601B4"/>
    <w:p w:rsidR="000601B4" w:rsidRDefault="00BF682F" w:rsidP="00BF682F">
      <w:pPr>
        <w:rPr>
          <w:b/>
        </w:rPr>
      </w:pPr>
      <w:r w:rsidRPr="00BF682F">
        <w:rPr>
          <w:b/>
        </w:rPr>
        <w:t>Participants</w:t>
      </w:r>
    </w:p>
    <w:p w:rsidR="00BF682F" w:rsidRPr="00AE2D4E" w:rsidRDefault="00BF682F" w:rsidP="00BF682F">
      <w:pPr>
        <w:spacing w:after="0" w:line="259" w:lineRule="auto"/>
        <w:jc w:val="both"/>
        <w:rPr>
          <w:rFonts w:eastAsia="Calibri" w:cs="Times New Roman"/>
          <w:lang w:val="en-IE"/>
        </w:rPr>
      </w:pPr>
      <w:r w:rsidRPr="00AE2D4E">
        <w:rPr>
          <w:rFonts w:eastAsia="Calibri" w:cs="Times New Roman"/>
          <w:lang w:val="en-IE"/>
        </w:rPr>
        <w:t xml:space="preserve">European Ombudsman (EO): </w:t>
      </w:r>
      <w:proofErr w:type="spellStart"/>
      <w:r w:rsidRPr="00AE2D4E">
        <w:rPr>
          <w:rFonts w:eastAsia="Calibri" w:cs="Times New Roman"/>
          <w:lang w:val="en-IE"/>
        </w:rPr>
        <w:t>Elpida</w:t>
      </w:r>
      <w:proofErr w:type="spellEnd"/>
      <w:r w:rsidRPr="00AE2D4E">
        <w:rPr>
          <w:rFonts w:eastAsia="Calibri" w:cs="Times New Roman"/>
          <w:lang w:val="en-IE"/>
        </w:rPr>
        <w:t xml:space="preserve"> </w:t>
      </w:r>
      <w:proofErr w:type="spellStart"/>
      <w:r w:rsidRPr="00AE2D4E">
        <w:rPr>
          <w:rFonts w:eastAsia="Calibri" w:cs="Times New Roman"/>
          <w:lang w:val="en-IE"/>
        </w:rPr>
        <w:t>Apostolidou</w:t>
      </w:r>
      <w:proofErr w:type="spellEnd"/>
    </w:p>
    <w:p w:rsidR="00BF682F" w:rsidRPr="00AE2D4E" w:rsidRDefault="00BF682F" w:rsidP="00BF682F">
      <w:pPr>
        <w:spacing w:after="0" w:line="259" w:lineRule="auto"/>
        <w:jc w:val="both"/>
        <w:rPr>
          <w:rFonts w:eastAsia="Calibri" w:cs="Times New Roman"/>
          <w:lang w:val="en-IE"/>
        </w:rPr>
      </w:pPr>
      <w:r w:rsidRPr="00AE2D4E">
        <w:rPr>
          <w:rFonts w:eastAsia="Calibri" w:cs="Times New Roman"/>
          <w:lang w:val="en-IE"/>
        </w:rPr>
        <w:t xml:space="preserve">European Parliament (EP): Monika </w:t>
      </w:r>
      <w:proofErr w:type="spellStart"/>
      <w:r w:rsidRPr="00AE2D4E">
        <w:rPr>
          <w:rFonts w:eastAsia="Calibri" w:cs="Times New Roman"/>
          <w:lang w:val="en-IE"/>
        </w:rPr>
        <w:t>Makay</w:t>
      </w:r>
      <w:proofErr w:type="spellEnd"/>
      <w:r w:rsidRPr="00AE2D4E">
        <w:rPr>
          <w:rFonts w:eastAsia="Calibri" w:cs="Times New Roman"/>
          <w:lang w:val="en-IE"/>
        </w:rPr>
        <w:t xml:space="preserve">, </w:t>
      </w:r>
      <w:r>
        <w:rPr>
          <w:rFonts w:eastAsia="Calibri" w:cs="Times New Roman"/>
          <w:lang w:val="en-IE"/>
        </w:rPr>
        <w:t xml:space="preserve">Georgiana </w:t>
      </w:r>
      <w:proofErr w:type="spellStart"/>
      <w:r>
        <w:rPr>
          <w:rFonts w:eastAsia="Calibri" w:cs="Times New Roman"/>
          <w:lang w:val="en-IE"/>
        </w:rPr>
        <w:t>Sandu</w:t>
      </w:r>
      <w:proofErr w:type="spellEnd"/>
      <w:r>
        <w:rPr>
          <w:rFonts w:eastAsia="Calibri" w:cs="Times New Roman"/>
          <w:lang w:val="en-IE"/>
        </w:rPr>
        <w:t xml:space="preserve">, </w:t>
      </w:r>
      <w:proofErr w:type="spellStart"/>
      <w:r w:rsidRPr="00AE2D4E">
        <w:rPr>
          <w:rFonts w:eastAsia="Calibri" w:cs="Times New Roman"/>
          <w:lang w:val="en-IE"/>
        </w:rPr>
        <w:t>Orsolya</w:t>
      </w:r>
      <w:proofErr w:type="spellEnd"/>
      <w:r w:rsidRPr="00AE2D4E">
        <w:rPr>
          <w:rFonts w:eastAsia="Calibri" w:cs="Times New Roman"/>
          <w:lang w:val="en-IE"/>
        </w:rPr>
        <w:t xml:space="preserve"> Zara, Adrian Reina Hurtado</w:t>
      </w:r>
      <w:r>
        <w:rPr>
          <w:rFonts w:eastAsia="Calibri" w:cs="Times New Roman"/>
          <w:lang w:val="en-IE"/>
        </w:rPr>
        <w:t>, Francisco Guerra</w:t>
      </w:r>
    </w:p>
    <w:p w:rsidR="00BF682F" w:rsidRPr="00AE2D4E" w:rsidRDefault="00BF682F" w:rsidP="00BF682F">
      <w:pPr>
        <w:spacing w:after="0" w:line="259" w:lineRule="auto"/>
        <w:jc w:val="both"/>
        <w:rPr>
          <w:rFonts w:eastAsia="Calibri" w:cs="Times New Roman"/>
          <w:lang w:val="en-IE"/>
        </w:rPr>
      </w:pPr>
      <w:r w:rsidRPr="00AE2D4E">
        <w:rPr>
          <w:rFonts w:eastAsia="Calibri" w:cs="Times New Roman"/>
          <w:lang w:val="en-IE"/>
        </w:rPr>
        <w:t>European Disability Forum (EDF): Catherine Naughton</w:t>
      </w:r>
    </w:p>
    <w:p w:rsidR="00BF682F" w:rsidRPr="00AE2D4E" w:rsidRDefault="00BF682F" w:rsidP="00BF682F">
      <w:pPr>
        <w:spacing w:line="259" w:lineRule="auto"/>
        <w:jc w:val="both"/>
        <w:rPr>
          <w:rFonts w:eastAsia="Calibri" w:cs="Times New Roman"/>
          <w:lang w:val="en-IE"/>
        </w:rPr>
      </w:pPr>
      <w:r w:rsidRPr="00AE2D4E">
        <w:rPr>
          <w:rFonts w:eastAsia="Calibri" w:cs="Times New Roman"/>
          <w:lang w:val="en-IE"/>
        </w:rPr>
        <w:t>Fundamental Rights Agency (FRA): Martha Stickings</w:t>
      </w:r>
    </w:p>
    <w:p w:rsidR="000601B4" w:rsidRPr="00BF682F" w:rsidRDefault="000601B4" w:rsidP="00BF682F">
      <w:pPr>
        <w:pStyle w:val="ListParagraph"/>
        <w:numPr>
          <w:ilvl w:val="0"/>
          <w:numId w:val="8"/>
        </w:numPr>
        <w:rPr>
          <w:b/>
        </w:rPr>
      </w:pPr>
      <w:r w:rsidRPr="00BF682F">
        <w:rPr>
          <w:b/>
        </w:rPr>
        <w:t xml:space="preserve">Welcome and opening </w:t>
      </w:r>
    </w:p>
    <w:p w:rsidR="00BF682F" w:rsidRPr="00BF682F" w:rsidRDefault="00BF682F" w:rsidP="00BF682F">
      <w:pPr>
        <w:spacing w:line="259" w:lineRule="auto"/>
        <w:jc w:val="both"/>
        <w:rPr>
          <w:rFonts w:eastAsia="Calibri" w:cs="Times New Roman"/>
          <w:lang w:val="en-IE"/>
        </w:rPr>
      </w:pPr>
      <w:r w:rsidRPr="00BF682F">
        <w:rPr>
          <w:rFonts w:eastAsia="Calibri" w:cs="Times New Roman"/>
          <w:lang w:val="en-IE"/>
        </w:rPr>
        <w:t>Martha Stickings opened the meeting and welcomed the participants.</w:t>
      </w:r>
    </w:p>
    <w:p w:rsidR="000601B4" w:rsidRDefault="00BF682F" w:rsidP="00BF682F">
      <w:pPr>
        <w:tabs>
          <w:tab w:val="num" w:pos="720"/>
        </w:tabs>
        <w:spacing w:before="160" w:after="0"/>
        <w:rPr>
          <w:rFonts w:cs="Arial"/>
        </w:rPr>
      </w:pPr>
      <w:r>
        <w:rPr>
          <w:rFonts w:cs="Arial"/>
        </w:rPr>
        <w:t xml:space="preserve">Annika </w:t>
      </w:r>
      <w:proofErr w:type="spellStart"/>
      <w:r>
        <w:rPr>
          <w:rFonts w:cs="Arial"/>
        </w:rPr>
        <w:t>Pabsch</w:t>
      </w:r>
      <w:proofErr w:type="spellEnd"/>
      <w:r>
        <w:rPr>
          <w:rFonts w:cs="Arial"/>
        </w:rPr>
        <w:t xml:space="preserve"> (EP) sent apologies for not being able to attend.</w:t>
      </w:r>
    </w:p>
    <w:p w:rsidR="000601B4" w:rsidRPr="00BF682F" w:rsidRDefault="000601B4" w:rsidP="00BF682F">
      <w:pPr>
        <w:pStyle w:val="ListParagraph"/>
        <w:numPr>
          <w:ilvl w:val="0"/>
          <w:numId w:val="8"/>
        </w:numPr>
        <w:spacing w:before="240"/>
        <w:rPr>
          <w:b/>
        </w:rPr>
      </w:pPr>
      <w:r w:rsidRPr="00BF682F">
        <w:rPr>
          <w:b/>
        </w:rPr>
        <w:t>Approval of the agenda</w:t>
      </w:r>
    </w:p>
    <w:p w:rsidR="000601B4" w:rsidRPr="00BF682F" w:rsidRDefault="00BF682F" w:rsidP="00552456">
      <w:pPr>
        <w:spacing w:before="160" w:after="0"/>
        <w:rPr>
          <w:rFonts w:cs="Arial"/>
        </w:rPr>
      </w:pPr>
      <w:r>
        <w:rPr>
          <w:rFonts w:cs="Arial"/>
        </w:rPr>
        <w:t>The agenda was approved with the addition, on the request of the EO, t</w:t>
      </w:r>
      <w:r w:rsidR="00D76280" w:rsidRPr="00BF682F">
        <w:rPr>
          <w:rFonts w:cs="Arial"/>
        </w:rPr>
        <w:t xml:space="preserve">hat the idea of a thematic approach for the </w:t>
      </w:r>
      <w:r>
        <w:rPr>
          <w:rFonts w:cs="Arial"/>
        </w:rPr>
        <w:t xml:space="preserve">EU </w:t>
      </w:r>
      <w:r w:rsidR="00D76280" w:rsidRPr="00BF682F">
        <w:rPr>
          <w:rFonts w:cs="Arial"/>
        </w:rPr>
        <w:t xml:space="preserve">Framework on a yearly basis </w:t>
      </w:r>
      <w:r>
        <w:rPr>
          <w:rFonts w:cs="Arial"/>
        </w:rPr>
        <w:t>be</w:t>
      </w:r>
      <w:r w:rsidR="00D76280" w:rsidRPr="00BF682F">
        <w:rPr>
          <w:rFonts w:cs="Arial"/>
        </w:rPr>
        <w:t xml:space="preserve"> discussed under AOB. </w:t>
      </w:r>
    </w:p>
    <w:p w:rsidR="000601B4" w:rsidRPr="00BF682F" w:rsidRDefault="000601B4" w:rsidP="00BF682F">
      <w:pPr>
        <w:pStyle w:val="ListParagraph"/>
        <w:numPr>
          <w:ilvl w:val="0"/>
          <w:numId w:val="8"/>
        </w:numPr>
        <w:spacing w:before="240"/>
        <w:rPr>
          <w:b/>
        </w:rPr>
      </w:pPr>
      <w:r w:rsidRPr="00BF682F">
        <w:rPr>
          <w:b/>
        </w:rPr>
        <w:t>Draft Work programme 2017-2018</w:t>
      </w:r>
    </w:p>
    <w:p w:rsidR="007449E5" w:rsidRDefault="000A7DEA" w:rsidP="00552456">
      <w:pPr>
        <w:spacing w:before="160" w:after="0"/>
        <w:rPr>
          <w:rFonts w:cs="Arial"/>
        </w:rPr>
      </w:pPr>
      <w:r>
        <w:rPr>
          <w:rFonts w:cs="Arial"/>
        </w:rPr>
        <w:t xml:space="preserve">FRA thanked Framework members for their comments on the draft work programme 2017-2018 and contribution to the review of the work programme 2015-2016. </w:t>
      </w:r>
      <w:r w:rsidR="007449E5">
        <w:rPr>
          <w:rFonts w:cs="Arial"/>
        </w:rPr>
        <w:t>FRA informed that it had added hyperlinks to all documents mentioned in the review with a view to it acting as a depository of information about members’ activities.</w:t>
      </w:r>
    </w:p>
    <w:p w:rsidR="000A7DEA" w:rsidRDefault="000A7DEA" w:rsidP="00552456">
      <w:pPr>
        <w:spacing w:before="160" w:after="0"/>
        <w:rPr>
          <w:rFonts w:cs="Arial"/>
        </w:rPr>
      </w:pPr>
      <w:r>
        <w:rPr>
          <w:rFonts w:cs="Arial"/>
        </w:rPr>
        <w:t xml:space="preserve">Framework members agreed that the new work programme be organised to reflect the CRPD Committee’s designation of promotion, protection </w:t>
      </w:r>
      <w:r w:rsidR="007449E5">
        <w:rPr>
          <w:rFonts w:cs="Arial"/>
        </w:rPr>
        <w:t>and monitoring activities. They</w:t>
      </w:r>
      <w:r>
        <w:rPr>
          <w:rFonts w:cs="Arial"/>
        </w:rPr>
        <w:t xml:space="preserve"> discussed the proposed activities and identified timeframes and responsible members for their implementation.</w:t>
      </w:r>
    </w:p>
    <w:p w:rsidR="000A7DEA" w:rsidRDefault="000A7DEA" w:rsidP="00552456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7449E5" w:rsidRDefault="000A7DEA" w:rsidP="000A7DEA">
      <w:pPr>
        <w:pStyle w:val="ListParagraph"/>
        <w:numPr>
          <w:ilvl w:val="0"/>
          <w:numId w:val="9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 xml:space="preserve">All Framework members to make final additions to the review of the work programme 2015-2016, and </w:t>
      </w:r>
      <w:r w:rsidR="007449E5">
        <w:rPr>
          <w:rFonts w:cs="Arial"/>
          <w:i/>
        </w:rPr>
        <w:t>check hyperlinks to published documents by Friday 25 November.</w:t>
      </w:r>
    </w:p>
    <w:p w:rsidR="000A7DEA" w:rsidRDefault="007449E5" w:rsidP="000A7DEA">
      <w:pPr>
        <w:pStyle w:val="ListParagraph"/>
        <w:numPr>
          <w:ilvl w:val="0"/>
          <w:numId w:val="9"/>
        </w:numPr>
        <w:spacing w:before="160" w:after="0"/>
        <w:rPr>
          <w:rFonts w:cs="Arial"/>
          <w:i/>
        </w:rPr>
      </w:pPr>
      <w:r>
        <w:rPr>
          <w:rFonts w:cs="Arial"/>
          <w:i/>
        </w:rPr>
        <w:lastRenderedPageBreak/>
        <w:t xml:space="preserve">All Framework members to </w:t>
      </w:r>
      <w:r w:rsidR="000A7DEA">
        <w:rPr>
          <w:rFonts w:cs="Arial"/>
          <w:i/>
        </w:rPr>
        <w:t xml:space="preserve">add upcoming and regular events to the </w:t>
      </w:r>
      <w:r>
        <w:rPr>
          <w:rFonts w:cs="Arial"/>
          <w:i/>
        </w:rPr>
        <w:t>work programme 2017-2018 by Friday 25 November.</w:t>
      </w:r>
    </w:p>
    <w:p w:rsidR="007449E5" w:rsidRPr="000A7DEA" w:rsidRDefault="007449E5" w:rsidP="000A7DEA">
      <w:pPr>
        <w:pStyle w:val="ListParagraph"/>
        <w:numPr>
          <w:ilvl w:val="0"/>
          <w:numId w:val="9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All Framework members to pursue approval of the review of the work programme 2015-2016 and the work programme 2017-2018 to enable publication – as separate documents – by end 2016.</w:t>
      </w:r>
    </w:p>
    <w:p w:rsidR="00A7349C" w:rsidRPr="007449E5" w:rsidRDefault="00A7349C" w:rsidP="00552456">
      <w:pPr>
        <w:spacing w:before="160" w:after="0"/>
        <w:rPr>
          <w:rFonts w:cs="Arial"/>
          <w:u w:val="single"/>
        </w:rPr>
      </w:pPr>
      <w:r w:rsidRPr="007449E5">
        <w:rPr>
          <w:rFonts w:cs="Arial"/>
          <w:u w:val="single"/>
        </w:rPr>
        <w:t>Promotion</w:t>
      </w:r>
      <w:r w:rsidR="007449E5">
        <w:rPr>
          <w:rFonts w:cs="Arial"/>
          <w:u w:val="single"/>
        </w:rPr>
        <w:t>:</w:t>
      </w:r>
      <w:r w:rsidRPr="007449E5">
        <w:rPr>
          <w:rFonts w:cs="Arial"/>
          <w:u w:val="single"/>
        </w:rPr>
        <w:t xml:space="preserve"> </w:t>
      </w:r>
    </w:p>
    <w:p w:rsidR="00522F00" w:rsidRPr="007449E5" w:rsidRDefault="007449E5" w:rsidP="007449E5">
      <w:pPr>
        <w:pStyle w:val="ListParagraph"/>
        <w:numPr>
          <w:ilvl w:val="0"/>
          <w:numId w:val="10"/>
        </w:numPr>
        <w:spacing w:before="160" w:after="0"/>
        <w:rPr>
          <w:rFonts w:cs="Arial"/>
        </w:rPr>
      </w:pPr>
      <w:r w:rsidRPr="007449E5">
        <w:rPr>
          <w:rFonts w:cs="Arial"/>
        </w:rPr>
        <w:t>Framework members</w:t>
      </w:r>
      <w:r w:rsidR="00522F00" w:rsidRPr="007449E5">
        <w:rPr>
          <w:rFonts w:cs="Arial"/>
        </w:rPr>
        <w:t xml:space="preserve"> discussed the maintenance and further deve</w:t>
      </w:r>
      <w:r w:rsidR="000A4859" w:rsidRPr="007449E5">
        <w:rPr>
          <w:rFonts w:cs="Arial"/>
        </w:rPr>
        <w:t>lopment of the Framework webpages</w:t>
      </w:r>
      <w:r w:rsidR="00522F00" w:rsidRPr="007449E5">
        <w:rPr>
          <w:rFonts w:cs="Arial"/>
        </w:rPr>
        <w:t>.</w:t>
      </w:r>
    </w:p>
    <w:p w:rsidR="007449E5" w:rsidRDefault="007449E5" w:rsidP="00552456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7449E5" w:rsidRDefault="007449E5" w:rsidP="007449E5">
      <w:pPr>
        <w:pStyle w:val="ListParagraph"/>
        <w:numPr>
          <w:ilvl w:val="0"/>
          <w:numId w:val="11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 xml:space="preserve">Discuss translation of webpages into French and German at start of 2017. EP to explore whether it could offer translation assistance for </w:t>
      </w:r>
      <w:r w:rsidR="00BE1C0B">
        <w:rPr>
          <w:rFonts w:cs="Arial"/>
          <w:i/>
        </w:rPr>
        <w:t>a factsheet on the EU Framework in all EU languages.</w:t>
      </w:r>
    </w:p>
    <w:p w:rsidR="007449E5" w:rsidRDefault="007449E5" w:rsidP="007449E5">
      <w:pPr>
        <w:pStyle w:val="ListParagraph"/>
        <w:numPr>
          <w:ilvl w:val="0"/>
          <w:numId w:val="11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EDF to contact the European Union of the Deaf and Inclusion Europe to request assistance with updated international sign and easy-read versions of the webpages, including the information on the 2015 review of the EU’s CRPD implementation by the CRPD Committee.</w:t>
      </w:r>
    </w:p>
    <w:p w:rsidR="007449E5" w:rsidRDefault="00BE1C0B" w:rsidP="007449E5">
      <w:pPr>
        <w:pStyle w:val="ListParagraph"/>
        <w:numPr>
          <w:ilvl w:val="0"/>
          <w:numId w:val="11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Members to provide, on a quarterly basis, information on key news and events to be uploaded as a single document onto the Framework webpage</w:t>
      </w:r>
      <w:r w:rsidR="007A0A4D">
        <w:rPr>
          <w:rFonts w:cs="Arial"/>
          <w:i/>
        </w:rPr>
        <w:t xml:space="preserve"> (see also coordination and operation of the framework, below)</w:t>
      </w:r>
      <w:r>
        <w:rPr>
          <w:rFonts w:cs="Arial"/>
          <w:i/>
        </w:rPr>
        <w:t xml:space="preserve">. </w:t>
      </w:r>
    </w:p>
    <w:p w:rsidR="00BE1C0B" w:rsidRDefault="00BE1C0B" w:rsidP="007449E5">
      <w:pPr>
        <w:pStyle w:val="ListParagraph"/>
        <w:numPr>
          <w:ilvl w:val="0"/>
          <w:numId w:val="11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Update EU Framework webpages to include links to information about the EU review process in easy-read (Inclusion Europe) and international sign (European Union of the Deaf)</w:t>
      </w:r>
    </w:p>
    <w:p w:rsidR="00BE1C0B" w:rsidRPr="007449E5" w:rsidRDefault="00BE1C0B" w:rsidP="00BE1C0B">
      <w:pPr>
        <w:pStyle w:val="ListParagraph"/>
        <w:spacing w:before="160" w:after="0"/>
        <w:rPr>
          <w:rFonts w:cs="Arial"/>
          <w:i/>
        </w:rPr>
      </w:pPr>
    </w:p>
    <w:p w:rsidR="00522F00" w:rsidRDefault="00522F00" w:rsidP="00BE1C0B">
      <w:pPr>
        <w:pStyle w:val="ListParagraph"/>
        <w:numPr>
          <w:ilvl w:val="0"/>
          <w:numId w:val="10"/>
        </w:numPr>
        <w:spacing w:before="160" w:after="0"/>
        <w:rPr>
          <w:rFonts w:cs="Arial"/>
        </w:rPr>
      </w:pPr>
      <w:r w:rsidRPr="00BE1C0B">
        <w:rPr>
          <w:rFonts w:cs="Arial"/>
        </w:rPr>
        <w:t xml:space="preserve">Members </w:t>
      </w:r>
      <w:r w:rsidR="00BE1C0B">
        <w:rPr>
          <w:rFonts w:cs="Arial"/>
        </w:rPr>
        <w:t>agreed to</w:t>
      </w:r>
      <w:r w:rsidRPr="00BE1C0B">
        <w:rPr>
          <w:rFonts w:cs="Arial"/>
        </w:rPr>
        <w:t xml:space="preserve"> act as a point for information on monitoring the implementation of the CRPD, including through their individual reporting, and information communicated on their own websites.</w:t>
      </w:r>
    </w:p>
    <w:p w:rsidR="00BE1C0B" w:rsidRDefault="00BE1C0B" w:rsidP="00BE1C0B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BE1C0B" w:rsidRDefault="00BE1C0B" w:rsidP="00BE1C0B">
      <w:pPr>
        <w:pStyle w:val="ListParagraph"/>
        <w:numPr>
          <w:ilvl w:val="0"/>
          <w:numId w:val="12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Members to consider making more explicit, including in their respective regular reporting, when their actions are linked to their role in the EU Framework.</w:t>
      </w:r>
    </w:p>
    <w:p w:rsidR="00BE1C0B" w:rsidRDefault="00BE1C0B" w:rsidP="00BE1C0B">
      <w:pPr>
        <w:pStyle w:val="ListParagraph"/>
        <w:numPr>
          <w:ilvl w:val="0"/>
          <w:numId w:val="12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Members to consider including a link to the Framework webpages on their respective websites, or when publishing news/events items with Framework relevance.</w:t>
      </w:r>
    </w:p>
    <w:p w:rsidR="00BE1C0B" w:rsidRPr="00BE1C0B" w:rsidRDefault="00BE1C0B" w:rsidP="00BE1C0B">
      <w:pPr>
        <w:pStyle w:val="ListParagraph"/>
        <w:spacing w:before="160" w:after="0"/>
        <w:rPr>
          <w:rFonts w:cs="Arial"/>
          <w:i/>
        </w:rPr>
      </w:pPr>
    </w:p>
    <w:p w:rsidR="001805D0" w:rsidRPr="00BE1C0B" w:rsidRDefault="00BE1C0B" w:rsidP="00BE1C0B">
      <w:pPr>
        <w:pStyle w:val="ListParagraph"/>
        <w:numPr>
          <w:ilvl w:val="0"/>
          <w:numId w:val="10"/>
        </w:numPr>
        <w:spacing w:before="160" w:after="0"/>
        <w:rPr>
          <w:rFonts w:cs="Arial"/>
        </w:rPr>
      </w:pPr>
      <w:r w:rsidRPr="00BE1C0B">
        <w:rPr>
          <w:rFonts w:cs="Arial"/>
        </w:rPr>
        <w:t>Members discussed possibilities for organising public events linked to the Framework. The EP highlighted</w:t>
      </w:r>
      <w:r w:rsidR="001805D0" w:rsidRPr="00BE1C0B">
        <w:rPr>
          <w:rFonts w:cs="Arial"/>
        </w:rPr>
        <w:t xml:space="preserve"> </w:t>
      </w:r>
      <w:r w:rsidRPr="00BE1C0B">
        <w:rPr>
          <w:rFonts w:cs="Arial"/>
        </w:rPr>
        <w:t xml:space="preserve">that the Committee on Petitions plans to continue </w:t>
      </w:r>
      <w:r w:rsidR="00FC37DC">
        <w:rPr>
          <w:rFonts w:cs="Arial"/>
        </w:rPr>
        <w:t>hosting</w:t>
      </w:r>
      <w:r w:rsidRPr="00BE1C0B">
        <w:rPr>
          <w:rFonts w:cs="Arial"/>
        </w:rPr>
        <w:t xml:space="preserve"> an annual workshop</w:t>
      </w:r>
      <w:r w:rsidR="00FC37DC">
        <w:rPr>
          <w:rFonts w:cs="Arial"/>
        </w:rPr>
        <w:t>, organised by the policy department,</w:t>
      </w:r>
      <w:r w:rsidRPr="00BE1C0B">
        <w:rPr>
          <w:rFonts w:cs="Arial"/>
        </w:rPr>
        <w:t xml:space="preserve"> on disability-related petitions at the end of October/November.</w:t>
      </w:r>
    </w:p>
    <w:p w:rsidR="00BE1C0B" w:rsidRDefault="00BE1C0B" w:rsidP="00BE1C0B">
      <w:pPr>
        <w:spacing w:before="160" w:after="0"/>
        <w:ind w:left="720"/>
        <w:rPr>
          <w:rFonts w:cs="Arial"/>
        </w:rPr>
      </w:pPr>
      <w:r>
        <w:rPr>
          <w:rFonts w:cs="Arial"/>
        </w:rPr>
        <w:t>In addition, Framework members agreed to consider the organisation of public events</w:t>
      </w:r>
      <w:r w:rsidR="00FC37DC">
        <w:rPr>
          <w:rFonts w:cs="Arial"/>
        </w:rPr>
        <w:t xml:space="preserve"> focused on issues of relevance to all members. Models for organisation would depend on the event, but could include those either directly co-organised by Framework members or organised by one member with a specific link to the Framework. Possible issues include:</w:t>
      </w:r>
    </w:p>
    <w:p w:rsidR="00FC37DC" w:rsidRDefault="00FC37DC" w:rsidP="00FC37DC">
      <w:pPr>
        <w:pStyle w:val="ListParagraph"/>
        <w:numPr>
          <w:ilvl w:val="0"/>
          <w:numId w:val="13"/>
        </w:numPr>
        <w:spacing w:before="160" w:after="0"/>
        <w:rPr>
          <w:rFonts w:cs="Arial"/>
        </w:rPr>
      </w:pPr>
      <w:r>
        <w:rPr>
          <w:rFonts w:cs="Arial"/>
        </w:rPr>
        <w:t>Refugees with disabilities</w:t>
      </w:r>
    </w:p>
    <w:p w:rsidR="00FC37DC" w:rsidRDefault="00FC37DC" w:rsidP="00FC37DC">
      <w:pPr>
        <w:pStyle w:val="ListParagraph"/>
        <w:numPr>
          <w:ilvl w:val="0"/>
          <w:numId w:val="13"/>
        </w:numPr>
        <w:spacing w:before="160" w:after="0"/>
        <w:rPr>
          <w:rFonts w:cs="Arial"/>
        </w:rPr>
      </w:pPr>
      <w:r>
        <w:rPr>
          <w:rFonts w:cs="Arial"/>
        </w:rPr>
        <w:t>Women with disabilities</w:t>
      </w:r>
    </w:p>
    <w:p w:rsidR="00FC37DC" w:rsidRDefault="00FC37DC" w:rsidP="00FC37DC">
      <w:pPr>
        <w:pStyle w:val="ListParagraph"/>
        <w:numPr>
          <w:ilvl w:val="0"/>
          <w:numId w:val="13"/>
        </w:numPr>
        <w:spacing w:before="160" w:after="0"/>
        <w:rPr>
          <w:rFonts w:cs="Arial"/>
        </w:rPr>
      </w:pPr>
      <w:r>
        <w:rPr>
          <w:rFonts w:cs="Arial"/>
        </w:rPr>
        <w:t>Web accessibility</w:t>
      </w:r>
    </w:p>
    <w:p w:rsidR="00FC37DC" w:rsidRDefault="00FC37DC" w:rsidP="00FC37DC">
      <w:pPr>
        <w:pStyle w:val="ListParagraph"/>
        <w:numPr>
          <w:ilvl w:val="0"/>
          <w:numId w:val="13"/>
        </w:numPr>
        <w:spacing w:before="160" w:after="0"/>
        <w:rPr>
          <w:rFonts w:cs="Arial"/>
        </w:rPr>
      </w:pPr>
      <w:r>
        <w:rPr>
          <w:rFonts w:cs="Arial"/>
        </w:rPr>
        <w:t>Proposed pillar of social rights</w:t>
      </w:r>
    </w:p>
    <w:p w:rsidR="00FC37DC" w:rsidRDefault="00FC37DC" w:rsidP="00FC37DC">
      <w:pPr>
        <w:pStyle w:val="ListParagraph"/>
        <w:numPr>
          <w:ilvl w:val="0"/>
          <w:numId w:val="13"/>
        </w:numPr>
        <w:spacing w:before="160" w:after="0"/>
        <w:rPr>
          <w:rFonts w:cs="Arial"/>
        </w:rPr>
      </w:pPr>
      <w:r>
        <w:rPr>
          <w:rFonts w:cs="Arial"/>
        </w:rPr>
        <w:t>Sustainable development goals</w:t>
      </w:r>
    </w:p>
    <w:p w:rsidR="00FC37DC" w:rsidRDefault="00FC37DC" w:rsidP="00FC37DC">
      <w:pPr>
        <w:pStyle w:val="ListParagraph"/>
        <w:numPr>
          <w:ilvl w:val="0"/>
          <w:numId w:val="13"/>
        </w:numPr>
        <w:spacing w:before="160" w:after="0"/>
        <w:rPr>
          <w:rFonts w:cs="Arial"/>
        </w:rPr>
      </w:pPr>
      <w:r>
        <w:rPr>
          <w:rFonts w:cs="Arial"/>
        </w:rPr>
        <w:t>Follow up of CRPD Committee concluding observations</w:t>
      </w:r>
    </w:p>
    <w:p w:rsidR="00FC37DC" w:rsidRDefault="00FC37DC" w:rsidP="00FC37DC">
      <w:pPr>
        <w:spacing w:before="160" w:after="0"/>
        <w:ind w:left="720"/>
        <w:rPr>
          <w:rFonts w:cs="Arial"/>
        </w:rPr>
      </w:pPr>
      <w:r>
        <w:rPr>
          <w:rFonts w:cs="Arial"/>
        </w:rPr>
        <w:t>Possible events include:</w:t>
      </w:r>
    </w:p>
    <w:p w:rsidR="00FC37DC" w:rsidRDefault="00FC37DC" w:rsidP="00FC37DC">
      <w:pPr>
        <w:pStyle w:val="ListParagraph"/>
        <w:numPr>
          <w:ilvl w:val="0"/>
          <w:numId w:val="14"/>
        </w:numPr>
        <w:spacing w:before="160" w:after="0"/>
        <w:rPr>
          <w:rFonts w:cs="Arial"/>
        </w:rPr>
      </w:pPr>
      <w:r>
        <w:rPr>
          <w:rFonts w:cs="Arial"/>
        </w:rPr>
        <w:t>Conference of States Parties to the CRPD and high level political forum</w:t>
      </w:r>
    </w:p>
    <w:p w:rsidR="00FC37DC" w:rsidRDefault="00FC37DC" w:rsidP="00FC37DC">
      <w:pPr>
        <w:pStyle w:val="ListParagraph"/>
        <w:numPr>
          <w:ilvl w:val="0"/>
          <w:numId w:val="14"/>
        </w:numPr>
        <w:spacing w:before="160" w:after="0"/>
        <w:rPr>
          <w:rFonts w:cs="Arial"/>
        </w:rPr>
      </w:pPr>
      <w:r>
        <w:rPr>
          <w:rFonts w:cs="Arial"/>
        </w:rPr>
        <w:t>European Parliament of Persons with Disabilities</w:t>
      </w:r>
    </w:p>
    <w:p w:rsidR="00AC7C57" w:rsidRPr="00FC37DC" w:rsidRDefault="00AC7C57" w:rsidP="00FC37DC">
      <w:pPr>
        <w:pStyle w:val="ListParagraph"/>
        <w:numPr>
          <w:ilvl w:val="0"/>
          <w:numId w:val="14"/>
        </w:numPr>
        <w:spacing w:before="160" w:after="0"/>
        <w:rPr>
          <w:rFonts w:cs="Arial"/>
        </w:rPr>
      </w:pPr>
      <w:r>
        <w:rPr>
          <w:rFonts w:cs="Arial"/>
        </w:rPr>
        <w:t>Workshops attached to existing events in EU Member States, which could bring together actors from members’ networks at the national level.</w:t>
      </w:r>
    </w:p>
    <w:p w:rsidR="00FC37DC" w:rsidRDefault="00FC37DC" w:rsidP="00552456">
      <w:pPr>
        <w:spacing w:before="160" w:after="0"/>
        <w:rPr>
          <w:rFonts w:cs="Arial"/>
          <w:i/>
        </w:rPr>
      </w:pPr>
      <w:r w:rsidRPr="00FC37DC">
        <w:rPr>
          <w:rFonts w:cs="Arial"/>
          <w:i/>
        </w:rPr>
        <w:t>Action points:</w:t>
      </w:r>
    </w:p>
    <w:p w:rsidR="00FC37DC" w:rsidRPr="00FC37DC" w:rsidRDefault="00FC37DC" w:rsidP="00FC37DC">
      <w:pPr>
        <w:pStyle w:val="ListParagraph"/>
        <w:numPr>
          <w:ilvl w:val="0"/>
          <w:numId w:val="15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All members to consider possible joint events, or events organised under the auspices of the EU Framework in 2017.</w:t>
      </w:r>
    </w:p>
    <w:p w:rsidR="00FC37DC" w:rsidRDefault="00FC37DC" w:rsidP="00552456">
      <w:pPr>
        <w:pStyle w:val="ListParagraph"/>
        <w:spacing w:before="160" w:after="0"/>
        <w:ind w:left="0"/>
        <w:rPr>
          <w:rFonts w:cs="Arial"/>
        </w:rPr>
      </w:pPr>
    </w:p>
    <w:p w:rsidR="008C5F40" w:rsidRPr="008C5F40" w:rsidRDefault="008C5F40" w:rsidP="00FC37DC">
      <w:pPr>
        <w:pStyle w:val="ListParagraph"/>
        <w:numPr>
          <w:ilvl w:val="0"/>
          <w:numId w:val="10"/>
        </w:numPr>
        <w:spacing w:before="160" w:after="0"/>
      </w:pPr>
      <w:r>
        <w:rPr>
          <w:rFonts w:cs="Arial"/>
        </w:rPr>
        <w:t>Framework members consider</w:t>
      </w:r>
      <w:r w:rsidR="00EE502E">
        <w:rPr>
          <w:rFonts w:cs="Arial"/>
        </w:rPr>
        <w:t>ed</w:t>
      </w:r>
      <w:r>
        <w:rPr>
          <w:rFonts w:cs="Arial"/>
        </w:rPr>
        <w:t xml:space="preserve"> how</w:t>
      </w:r>
      <w:r w:rsidR="00670881" w:rsidRPr="00BF682F">
        <w:rPr>
          <w:rFonts w:cs="Arial"/>
        </w:rPr>
        <w:t xml:space="preserve"> to</w:t>
      </w:r>
      <w:r>
        <w:rPr>
          <w:rFonts w:cs="Arial"/>
        </w:rPr>
        <w:t xml:space="preserve"> further</w:t>
      </w:r>
      <w:r w:rsidR="00670881" w:rsidRPr="00BF682F">
        <w:rPr>
          <w:rFonts w:cs="Arial"/>
        </w:rPr>
        <w:t xml:space="preserve"> facilitate communication and cooperation with national frameworks in EU Member States. </w:t>
      </w:r>
      <w:r>
        <w:rPr>
          <w:rFonts w:cs="Arial"/>
        </w:rPr>
        <w:t>Options include</w:t>
      </w:r>
      <w:r w:rsidR="0093132E">
        <w:rPr>
          <w:rFonts w:cs="Arial"/>
        </w:rPr>
        <w:t xml:space="preserve"> organising thematic workshops on:</w:t>
      </w:r>
    </w:p>
    <w:p w:rsidR="0093132E" w:rsidRPr="0093132E" w:rsidRDefault="008C5F40" w:rsidP="0093132E">
      <w:pPr>
        <w:pStyle w:val="ListParagraph"/>
        <w:numPr>
          <w:ilvl w:val="0"/>
          <w:numId w:val="13"/>
        </w:numPr>
        <w:spacing w:before="160" w:after="0"/>
      </w:pPr>
      <w:r>
        <w:rPr>
          <w:rFonts w:cs="Arial"/>
        </w:rPr>
        <w:t xml:space="preserve">specific areas of shared EU-Member State competence e.g. European </w:t>
      </w:r>
      <w:r w:rsidR="0093132E">
        <w:rPr>
          <w:rFonts w:cs="Arial"/>
        </w:rPr>
        <w:t xml:space="preserve">Structural and Investment Funds; </w:t>
      </w:r>
    </w:p>
    <w:p w:rsidR="0093132E" w:rsidRPr="0093132E" w:rsidRDefault="0093132E" w:rsidP="0093132E">
      <w:pPr>
        <w:pStyle w:val="ListParagraph"/>
        <w:numPr>
          <w:ilvl w:val="0"/>
          <w:numId w:val="13"/>
        </w:numPr>
        <w:spacing w:before="160" w:after="0"/>
      </w:pPr>
      <w:r>
        <w:rPr>
          <w:rFonts w:cs="Arial"/>
        </w:rPr>
        <w:t xml:space="preserve">areas where there are existing or forthcoming general comments; </w:t>
      </w:r>
    </w:p>
    <w:p w:rsidR="0093132E" w:rsidRPr="008C5F40" w:rsidRDefault="0093132E" w:rsidP="0093132E">
      <w:pPr>
        <w:pStyle w:val="ListParagraph"/>
        <w:numPr>
          <w:ilvl w:val="0"/>
          <w:numId w:val="13"/>
        </w:numPr>
        <w:spacing w:before="160" w:after="0"/>
      </w:pPr>
      <w:proofErr w:type="gramStart"/>
      <w:r>
        <w:rPr>
          <w:rFonts w:cs="Arial"/>
        </w:rPr>
        <w:t>best</w:t>
      </w:r>
      <w:proofErr w:type="gramEnd"/>
      <w:r>
        <w:rPr>
          <w:rFonts w:cs="Arial"/>
        </w:rPr>
        <w:t xml:space="preserve"> practices in national implementation and monitoring.</w:t>
      </w:r>
    </w:p>
    <w:p w:rsidR="0093132E" w:rsidRDefault="0093132E" w:rsidP="00552456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93132E" w:rsidRDefault="0093132E" w:rsidP="0093132E">
      <w:pPr>
        <w:pStyle w:val="ListParagraph"/>
        <w:numPr>
          <w:ilvl w:val="0"/>
          <w:numId w:val="16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All members to consider relevant themes for the 2017 meeting between the EU and national frameworks established under Article 33(2) with a view to proposing options to national frameworks for their feedback</w:t>
      </w:r>
      <w:r w:rsidR="00EE502E">
        <w:rPr>
          <w:rFonts w:cs="Arial"/>
          <w:i/>
        </w:rPr>
        <w:t>.</w:t>
      </w:r>
    </w:p>
    <w:p w:rsidR="00EE502E" w:rsidRDefault="00EE502E" w:rsidP="0093132E">
      <w:pPr>
        <w:pStyle w:val="ListParagraph"/>
        <w:numPr>
          <w:ilvl w:val="0"/>
          <w:numId w:val="16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EDF to find out the date of the 2017 Work Forum to facilitate early organisation of the meeting between the EU and national frameworks.</w:t>
      </w:r>
    </w:p>
    <w:p w:rsidR="00EE502E" w:rsidRPr="0093132E" w:rsidRDefault="00EE502E" w:rsidP="00EE502E">
      <w:pPr>
        <w:pStyle w:val="ListParagraph"/>
        <w:spacing w:before="160" w:after="0"/>
        <w:rPr>
          <w:rFonts w:cs="Arial"/>
          <w:i/>
        </w:rPr>
      </w:pPr>
    </w:p>
    <w:p w:rsidR="00815FF2" w:rsidRPr="00EE502E" w:rsidRDefault="00EE502E" w:rsidP="00EE502E">
      <w:pPr>
        <w:pStyle w:val="ListParagraph"/>
        <w:numPr>
          <w:ilvl w:val="0"/>
          <w:numId w:val="10"/>
        </w:numPr>
        <w:spacing w:before="160" w:after="0"/>
        <w:rPr>
          <w:rFonts w:cs="Arial"/>
        </w:rPr>
      </w:pPr>
      <w:r>
        <w:rPr>
          <w:rFonts w:cs="Arial"/>
        </w:rPr>
        <w:t xml:space="preserve">Members discussed options for engaging with relevant stakeholders, in particular EU Working groups. A follow up meeting with COHOM could be foreseen for the future. </w:t>
      </w:r>
      <w:r w:rsidR="00815FF2" w:rsidRPr="00EE502E">
        <w:rPr>
          <w:rFonts w:cs="Arial"/>
        </w:rPr>
        <w:t xml:space="preserve">Engagement with COHOM- no strict plan to approach COHOM right now. </w:t>
      </w:r>
    </w:p>
    <w:p w:rsidR="00EE502E" w:rsidRDefault="00EE502E" w:rsidP="00552456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EE502E" w:rsidRDefault="00EE502E" w:rsidP="00EE502E">
      <w:pPr>
        <w:pStyle w:val="ListParagraph"/>
        <w:numPr>
          <w:ilvl w:val="0"/>
          <w:numId w:val="17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Consider approaching the Inter-service group on disability to present the Framework and/or share tools on how the EU can implement the CRPD within its public administration.</w:t>
      </w:r>
    </w:p>
    <w:p w:rsidR="00EE502E" w:rsidRDefault="00EE502E" w:rsidP="00EE502E">
      <w:pPr>
        <w:pStyle w:val="ListParagraph"/>
        <w:spacing w:before="160" w:after="0"/>
        <w:rPr>
          <w:rFonts w:cs="Arial"/>
          <w:i/>
        </w:rPr>
      </w:pPr>
    </w:p>
    <w:p w:rsidR="00EE502E" w:rsidRPr="00EE502E" w:rsidRDefault="00EE502E" w:rsidP="00EE502E">
      <w:pPr>
        <w:pStyle w:val="ListParagraph"/>
        <w:numPr>
          <w:ilvl w:val="0"/>
          <w:numId w:val="10"/>
        </w:numPr>
        <w:spacing w:before="160" w:after="0"/>
        <w:rPr>
          <w:rFonts w:cs="Arial"/>
          <w:i/>
        </w:rPr>
      </w:pPr>
      <w:r>
        <w:rPr>
          <w:rFonts w:cs="Arial"/>
        </w:rPr>
        <w:t xml:space="preserve">Framework members agreed to consider a joint response to the European Commission’s reporting back to the CRPD Committee on the three most urgent concluding observations. </w:t>
      </w:r>
    </w:p>
    <w:p w:rsidR="00EE502E" w:rsidRDefault="00EE502E" w:rsidP="00EE502E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Actions points:</w:t>
      </w:r>
    </w:p>
    <w:p w:rsidR="00EE502E" w:rsidRDefault="00EE502E" w:rsidP="00EE502E">
      <w:pPr>
        <w:pStyle w:val="ListParagraph"/>
        <w:numPr>
          <w:ilvl w:val="0"/>
          <w:numId w:val="17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Once published, all members to analyse the Commission’s report and consider whether the Framework could prepare a join response.</w:t>
      </w:r>
    </w:p>
    <w:p w:rsidR="00AC7C57" w:rsidRPr="00EE502E" w:rsidRDefault="00AC7C57" w:rsidP="00AC7C57">
      <w:pPr>
        <w:pStyle w:val="ListParagraph"/>
        <w:spacing w:before="160" w:after="0"/>
        <w:rPr>
          <w:rFonts w:cs="Arial"/>
          <w:i/>
        </w:rPr>
      </w:pPr>
    </w:p>
    <w:p w:rsidR="00EE502E" w:rsidRDefault="00AC7C57" w:rsidP="00AC7C57">
      <w:pPr>
        <w:pStyle w:val="ListParagraph"/>
        <w:numPr>
          <w:ilvl w:val="0"/>
          <w:numId w:val="10"/>
        </w:numPr>
        <w:spacing w:before="160" w:after="0"/>
        <w:rPr>
          <w:rFonts w:cs="Arial"/>
        </w:rPr>
      </w:pPr>
      <w:r>
        <w:rPr>
          <w:rFonts w:cs="Arial"/>
        </w:rPr>
        <w:t xml:space="preserve">Members discussed options for developing and disseminating information and training material to increase awareness of the CRPD among EU institutions, agencies and bodies. </w:t>
      </w:r>
    </w:p>
    <w:p w:rsidR="00AC7C57" w:rsidRDefault="00AC7C57" w:rsidP="00AC7C57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AC7C57" w:rsidRDefault="00AC7C57" w:rsidP="00AC7C57">
      <w:pPr>
        <w:pStyle w:val="ListParagraph"/>
        <w:numPr>
          <w:ilvl w:val="0"/>
          <w:numId w:val="17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All members to share information on CRPD training and capacity building they have already undertaken within their organisations.</w:t>
      </w:r>
    </w:p>
    <w:p w:rsidR="00AC7C57" w:rsidRPr="00AC7C57" w:rsidRDefault="00AC7C57" w:rsidP="00AC7C57">
      <w:pPr>
        <w:pStyle w:val="ListParagraph"/>
        <w:numPr>
          <w:ilvl w:val="0"/>
          <w:numId w:val="17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Consider joint or shared initiatives on training, building on existing knowledge and expertise within Framework members.</w:t>
      </w:r>
    </w:p>
    <w:p w:rsidR="001C1E1E" w:rsidRPr="00AC7C57" w:rsidRDefault="001C1E1E" w:rsidP="00552456">
      <w:pPr>
        <w:spacing w:before="160" w:after="0"/>
        <w:rPr>
          <w:rFonts w:cs="Arial"/>
          <w:u w:val="single"/>
        </w:rPr>
      </w:pPr>
      <w:r w:rsidRPr="00AC7C57">
        <w:rPr>
          <w:rFonts w:cs="Arial"/>
          <w:u w:val="single"/>
        </w:rPr>
        <w:t>Protection</w:t>
      </w:r>
    </w:p>
    <w:p w:rsidR="00AC7C57" w:rsidRDefault="00AC7C57" w:rsidP="00552456">
      <w:pPr>
        <w:spacing w:before="160" w:after="0"/>
        <w:rPr>
          <w:rFonts w:cs="Arial"/>
        </w:rPr>
      </w:pPr>
      <w:r>
        <w:rPr>
          <w:rFonts w:cs="Arial"/>
        </w:rPr>
        <w:t xml:space="preserve">Framework members generally agreed on the proposed protection-related activities, which are largely an extension of the previous work programme. </w:t>
      </w:r>
    </w:p>
    <w:p w:rsidR="00AC7C57" w:rsidRDefault="00AC7C57" w:rsidP="00552456">
      <w:pPr>
        <w:spacing w:before="160" w:after="0"/>
        <w:rPr>
          <w:rFonts w:cs="Arial"/>
        </w:rPr>
      </w:pPr>
      <w:r>
        <w:rPr>
          <w:rFonts w:cs="Arial"/>
        </w:rPr>
        <w:t>The EP reported that PETI plans to continue its annual update of disability-related petitions.</w:t>
      </w:r>
    </w:p>
    <w:p w:rsidR="00AC7C57" w:rsidRDefault="00AC7C57" w:rsidP="00552456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AC7C57" w:rsidRPr="00AC7C57" w:rsidRDefault="00AC7C57" w:rsidP="00AC7C57">
      <w:pPr>
        <w:pStyle w:val="ListParagraph"/>
        <w:numPr>
          <w:ilvl w:val="0"/>
          <w:numId w:val="18"/>
        </w:numPr>
        <w:spacing w:before="160" w:after="0"/>
        <w:rPr>
          <w:rFonts w:cs="Arial"/>
          <w:b/>
          <w:u w:val="single"/>
        </w:rPr>
      </w:pPr>
      <w:r>
        <w:rPr>
          <w:rFonts w:cs="Arial"/>
          <w:i/>
        </w:rPr>
        <w:t xml:space="preserve">EO to consider compiling disability-related complaints and related actions on an annual or biennial basis. </w:t>
      </w:r>
    </w:p>
    <w:p w:rsidR="001C1E1E" w:rsidRPr="00AC7C57" w:rsidRDefault="001C1E1E" w:rsidP="00AC7C57">
      <w:pPr>
        <w:spacing w:before="160" w:after="0"/>
        <w:rPr>
          <w:rFonts w:cs="Arial"/>
          <w:u w:val="single"/>
        </w:rPr>
      </w:pPr>
      <w:r w:rsidRPr="00AC7C57">
        <w:rPr>
          <w:rFonts w:cs="Arial"/>
          <w:u w:val="single"/>
        </w:rPr>
        <w:t xml:space="preserve">Monitoring </w:t>
      </w:r>
    </w:p>
    <w:p w:rsidR="007A0A4D" w:rsidRDefault="00AC7C57" w:rsidP="00552456">
      <w:pPr>
        <w:spacing w:before="160" w:after="0"/>
        <w:rPr>
          <w:rFonts w:cs="Arial"/>
        </w:rPr>
      </w:pPr>
      <w:r>
        <w:rPr>
          <w:rFonts w:cs="Arial"/>
        </w:rPr>
        <w:t xml:space="preserve">Framework members discussed monitoring activities for the new work programme, which follow up on those in the previous work programme. </w:t>
      </w:r>
    </w:p>
    <w:p w:rsidR="001C1E1E" w:rsidRPr="00BF682F" w:rsidRDefault="00AC7C57" w:rsidP="00552456">
      <w:pPr>
        <w:spacing w:before="160" w:after="0"/>
        <w:rPr>
          <w:rFonts w:cs="Arial"/>
        </w:rPr>
      </w:pPr>
      <w:r>
        <w:rPr>
          <w:rFonts w:cs="Arial"/>
        </w:rPr>
        <w:t xml:space="preserve">Members highlighted the problems associated with </w:t>
      </w:r>
      <w:r w:rsidR="001C1E1E" w:rsidRPr="00BF682F">
        <w:rPr>
          <w:rFonts w:cs="Arial"/>
        </w:rPr>
        <w:t xml:space="preserve">inadequate data </w:t>
      </w:r>
      <w:r>
        <w:rPr>
          <w:rFonts w:cs="Arial"/>
        </w:rPr>
        <w:t>and highlighted frequent recommendations to this effect</w:t>
      </w:r>
      <w:r w:rsidR="001C1E1E" w:rsidRPr="00BF682F">
        <w:rPr>
          <w:rFonts w:cs="Arial"/>
        </w:rPr>
        <w:t xml:space="preserve">. </w:t>
      </w:r>
    </w:p>
    <w:p w:rsidR="001C1E1E" w:rsidRDefault="007A0A4D" w:rsidP="00552456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1C1E1E" w:rsidRPr="007A0A4D" w:rsidRDefault="001C1E1E" w:rsidP="007A0A4D">
      <w:pPr>
        <w:pStyle w:val="ListParagraph"/>
        <w:numPr>
          <w:ilvl w:val="0"/>
          <w:numId w:val="18"/>
        </w:numPr>
        <w:spacing w:before="160" w:after="0"/>
        <w:rPr>
          <w:rFonts w:cs="Arial"/>
          <w:i/>
        </w:rPr>
      </w:pPr>
      <w:r w:rsidRPr="007A0A4D">
        <w:rPr>
          <w:rFonts w:cs="Arial"/>
          <w:i/>
        </w:rPr>
        <w:t>EDF to reflect on previous planned study of status of the CRPD in the EU legal order</w:t>
      </w:r>
      <w:r w:rsidR="007A0A4D">
        <w:rPr>
          <w:rFonts w:cs="Arial"/>
          <w:i/>
        </w:rPr>
        <w:t>.</w:t>
      </w:r>
    </w:p>
    <w:p w:rsidR="000A4859" w:rsidRPr="007A0A4D" w:rsidRDefault="00A7349C" w:rsidP="00552456">
      <w:pPr>
        <w:spacing w:before="160" w:after="0"/>
        <w:rPr>
          <w:rFonts w:cs="Arial"/>
          <w:u w:val="single"/>
        </w:rPr>
      </w:pPr>
      <w:r w:rsidRPr="007A0A4D">
        <w:rPr>
          <w:rFonts w:cs="Arial"/>
          <w:u w:val="single"/>
        </w:rPr>
        <w:t>Coordination and operation of the Framework</w:t>
      </w:r>
    </w:p>
    <w:p w:rsidR="000A4859" w:rsidRPr="007A0A4D" w:rsidRDefault="007A0A4D" w:rsidP="007A0A4D">
      <w:pPr>
        <w:pStyle w:val="ListParagraph"/>
        <w:numPr>
          <w:ilvl w:val="0"/>
          <w:numId w:val="19"/>
        </w:numPr>
        <w:spacing w:before="160" w:after="0"/>
        <w:rPr>
          <w:rFonts w:cs="Arial"/>
        </w:rPr>
      </w:pPr>
      <w:r>
        <w:rPr>
          <w:rFonts w:cs="Arial"/>
        </w:rPr>
        <w:t xml:space="preserve">Framework members agreed to publish a </w:t>
      </w:r>
      <w:r w:rsidR="00A7349C" w:rsidRPr="007A0A4D">
        <w:rPr>
          <w:rFonts w:cs="Arial"/>
        </w:rPr>
        <w:t xml:space="preserve">regular </w:t>
      </w:r>
      <w:r>
        <w:rPr>
          <w:rFonts w:cs="Arial"/>
        </w:rPr>
        <w:t xml:space="preserve">– initially quarterly – </w:t>
      </w:r>
      <w:r w:rsidR="00A7349C" w:rsidRPr="007A0A4D">
        <w:rPr>
          <w:rFonts w:cs="Arial"/>
        </w:rPr>
        <w:t xml:space="preserve">newsletter. </w:t>
      </w:r>
      <w:r>
        <w:rPr>
          <w:rFonts w:cs="Arial"/>
        </w:rPr>
        <w:t>The newsletter will contain information about recent activities, and past</w:t>
      </w:r>
      <w:r w:rsidR="00A7349C" w:rsidRPr="007A0A4D">
        <w:rPr>
          <w:rFonts w:cs="Arial"/>
        </w:rPr>
        <w:t xml:space="preserve"> and upcoming events</w:t>
      </w:r>
      <w:r>
        <w:rPr>
          <w:rFonts w:cs="Arial"/>
        </w:rPr>
        <w:t>; for this it will draw on information submitted by members (see above under promotion)</w:t>
      </w:r>
      <w:r w:rsidR="000A4859" w:rsidRPr="007A0A4D">
        <w:rPr>
          <w:rFonts w:cs="Arial"/>
        </w:rPr>
        <w:t>.</w:t>
      </w:r>
      <w:r w:rsidR="00A7349C" w:rsidRPr="007A0A4D">
        <w:rPr>
          <w:rFonts w:cs="Arial"/>
        </w:rPr>
        <w:t xml:space="preserve"> </w:t>
      </w:r>
    </w:p>
    <w:p w:rsidR="00A7349C" w:rsidRPr="00BF682F" w:rsidRDefault="00A7349C" w:rsidP="007A0A4D">
      <w:pPr>
        <w:spacing w:before="160" w:after="0"/>
        <w:ind w:left="720"/>
        <w:rPr>
          <w:rFonts w:cs="Arial"/>
          <w:b/>
          <w:u w:val="single"/>
        </w:rPr>
      </w:pPr>
      <w:r w:rsidRPr="00BF682F">
        <w:rPr>
          <w:rFonts w:cs="Arial"/>
        </w:rPr>
        <w:t>The ne</w:t>
      </w:r>
      <w:r w:rsidR="007A0A4D">
        <w:rPr>
          <w:rFonts w:cs="Arial"/>
        </w:rPr>
        <w:t>wsletter will be posted on the F</w:t>
      </w:r>
      <w:r w:rsidRPr="00BF682F">
        <w:rPr>
          <w:rFonts w:cs="Arial"/>
        </w:rPr>
        <w:t xml:space="preserve">ramework webpage distributed </w:t>
      </w:r>
      <w:r w:rsidR="007A0A4D">
        <w:rPr>
          <w:rFonts w:cs="Arial"/>
        </w:rPr>
        <w:t>by Framework</w:t>
      </w:r>
      <w:r w:rsidR="00AC0CDE" w:rsidRPr="00BF682F">
        <w:rPr>
          <w:rFonts w:cs="Arial"/>
        </w:rPr>
        <w:t xml:space="preserve"> members</w:t>
      </w:r>
      <w:r w:rsidRPr="00BF682F">
        <w:rPr>
          <w:rFonts w:cs="Arial"/>
        </w:rPr>
        <w:t xml:space="preserve"> to their networks (e.g. European Network of Ombudsmen, </w:t>
      </w:r>
      <w:r w:rsidR="007A0A4D">
        <w:rPr>
          <w:rFonts w:cs="Arial"/>
        </w:rPr>
        <w:t>EDF members, EP Committees) as well as to national frameworks.</w:t>
      </w:r>
    </w:p>
    <w:p w:rsidR="00A7349C" w:rsidRDefault="007A0A4D" w:rsidP="00552456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7A0A4D" w:rsidRDefault="007A0A4D" w:rsidP="007A0A4D">
      <w:pPr>
        <w:pStyle w:val="ListParagraph"/>
        <w:numPr>
          <w:ilvl w:val="0"/>
          <w:numId w:val="18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FRA to compile first newsletter based on input from all members for sending before end 2016. This will include sharing the review of the 2015-2016 work programme and the agreed 2017-2018 work programme.</w:t>
      </w:r>
    </w:p>
    <w:p w:rsidR="007A0A4D" w:rsidRPr="007A0A4D" w:rsidRDefault="007A0A4D" w:rsidP="007A0A4D">
      <w:pPr>
        <w:pStyle w:val="ListParagraph"/>
        <w:spacing w:before="160" w:after="0"/>
        <w:rPr>
          <w:rFonts w:cs="Arial"/>
          <w:i/>
        </w:rPr>
      </w:pPr>
    </w:p>
    <w:p w:rsidR="007A0A4D" w:rsidRPr="007A0A4D" w:rsidRDefault="007A0A4D" w:rsidP="00A51FD1">
      <w:pPr>
        <w:pStyle w:val="ListParagraph"/>
        <w:numPr>
          <w:ilvl w:val="0"/>
          <w:numId w:val="19"/>
        </w:numPr>
        <w:spacing w:before="160" w:after="0"/>
        <w:rPr>
          <w:rFonts w:cs="Arial"/>
          <w:b/>
        </w:rPr>
      </w:pPr>
      <w:r w:rsidRPr="007A0A4D">
        <w:rPr>
          <w:rFonts w:cs="Arial"/>
        </w:rPr>
        <w:t xml:space="preserve">Framework members agreed to set a regular schedule for quarterly </w:t>
      </w:r>
      <w:r w:rsidR="0055222C">
        <w:rPr>
          <w:rFonts w:cs="Arial"/>
        </w:rPr>
        <w:t>Framework meetings, with additional ad hoc meetings when required.</w:t>
      </w:r>
    </w:p>
    <w:p w:rsidR="007A0A4D" w:rsidRDefault="007A0A4D" w:rsidP="007A0A4D">
      <w:pPr>
        <w:pStyle w:val="ListParagraph"/>
        <w:spacing w:before="160" w:after="0"/>
        <w:rPr>
          <w:rFonts w:cs="Arial"/>
        </w:rPr>
      </w:pPr>
    </w:p>
    <w:p w:rsidR="0055222C" w:rsidRDefault="007A0A4D" w:rsidP="0055222C">
      <w:pPr>
        <w:pStyle w:val="ListParagraph"/>
        <w:spacing w:before="160" w:after="0"/>
        <w:rPr>
          <w:rFonts w:cs="Arial"/>
        </w:rPr>
      </w:pPr>
      <w:r>
        <w:rPr>
          <w:rFonts w:cs="Arial"/>
        </w:rPr>
        <w:t>Once the schedule is agreed, the European Commission, as focal point for CRPD implementation, could be invited</w:t>
      </w:r>
      <w:r w:rsidR="0055222C">
        <w:rPr>
          <w:rFonts w:cs="Arial"/>
        </w:rPr>
        <w:t xml:space="preserve"> to meet with the Framework alongside its regular meetings. This would enable an exchange of views on current activities and priorities.</w:t>
      </w:r>
    </w:p>
    <w:p w:rsidR="0055222C" w:rsidRDefault="0055222C" w:rsidP="0055222C">
      <w:pPr>
        <w:spacing w:before="160" w:after="0"/>
        <w:rPr>
          <w:rFonts w:cs="Arial"/>
          <w:i/>
        </w:rPr>
      </w:pPr>
      <w:r>
        <w:rPr>
          <w:rFonts w:cs="Arial"/>
          <w:i/>
        </w:rPr>
        <w:t>Action points:</w:t>
      </w:r>
    </w:p>
    <w:p w:rsidR="0055222C" w:rsidRDefault="0055222C" w:rsidP="0055222C">
      <w:pPr>
        <w:pStyle w:val="ListParagraph"/>
        <w:numPr>
          <w:ilvl w:val="0"/>
          <w:numId w:val="18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FRA to propose dates for quarterly Framework meetings for the period 2017-2018 to be agreed by all members.</w:t>
      </w:r>
    </w:p>
    <w:p w:rsidR="0055222C" w:rsidRDefault="0055222C" w:rsidP="0055222C">
      <w:pPr>
        <w:pStyle w:val="ListParagraph"/>
        <w:numPr>
          <w:ilvl w:val="0"/>
          <w:numId w:val="18"/>
        </w:numPr>
        <w:spacing w:before="160" w:after="0"/>
        <w:rPr>
          <w:rFonts w:cs="Arial"/>
          <w:i/>
        </w:rPr>
      </w:pPr>
      <w:r>
        <w:rPr>
          <w:rFonts w:cs="Arial"/>
          <w:i/>
        </w:rPr>
        <w:t>FRA to write to the European Commission on behalf of the Framework to propose a meeting in early 2017 to discuss the Commission’s report to the CRPD Committee on the three urgent concluding observations, and modalities for systematic collaboration between the framework and focal point.</w:t>
      </w:r>
    </w:p>
    <w:p w:rsidR="0055222C" w:rsidRPr="0055222C" w:rsidRDefault="0055222C" w:rsidP="0055222C">
      <w:pPr>
        <w:pStyle w:val="ListParagraph"/>
        <w:spacing w:before="160" w:after="0"/>
        <w:rPr>
          <w:rFonts w:cs="Arial"/>
          <w:i/>
        </w:rPr>
      </w:pPr>
    </w:p>
    <w:p w:rsidR="000601B4" w:rsidRDefault="000601B4" w:rsidP="007A0A4D">
      <w:pPr>
        <w:pStyle w:val="ListParagraph"/>
        <w:numPr>
          <w:ilvl w:val="0"/>
          <w:numId w:val="8"/>
        </w:numPr>
        <w:spacing w:before="240"/>
        <w:rPr>
          <w:b/>
        </w:rPr>
      </w:pPr>
      <w:r w:rsidRPr="007A0A4D">
        <w:rPr>
          <w:b/>
        </w:rPr>
        <w:t>Chair and secretariat roles</w:t>
      </w:r>
    </w:p>
    <w:p w:rsidR="007A0A4D" w:rsidRPr="007A0A4D" w:rsidRDefault="007A0A4D" w:rsidP="007A0A4D">
      <w:pPr>
        <w:spacing w:before="240"/>
      </w:pPr>
      <w:r>
        <w:t>Framework members agreed to discuss this issue at the next meeting.</w:t>
      </w:r>
    </w:p>
    <w:p w:rsidR="000601B4" w:rsidRDefault="000601B4" w:rsidP="007A0A4D">
      <w:pPr>
        <w:pStyle w:val="ListParagraph"/>
        <w:numPr>
          <w:ilvl w:val="0"/>
          <w:numId w:val="8"/>
        </w:numPr>
        <w:spacing w:before="240"/>
        <w:rPr>
          <w:b/>
        </w:rPr>
      </w:pPr>
      <w:r w:rsidRPr="007A0A4D">
        <w:rPr>
          <w:b/>
        </w:rPr>
        <w:t>AOB</w:t>
      </w:r>
    </w:p>
    <w:p w:rsidR="00895551" w:rsidRPr="007A0A4D" w:rsidRDefault="007A0A4D" w:rsidP="007A0A4D">
      <w:pPr>
        <w:spacing w:before="240"/>
      </w:pPr>
      <w:r>
        <w:t>The agenda for the next meeting will include updates from Framework members, and the possibility to have an annual thematic focus for the Framework’s work.</w:t>
      </w:r>
    </w:p>
    <w:p w:rsidR="000601B4" w:rsidRPr="00BF682F" w:rsidRDefault="000601B4" w:rsidP="00552456">
      <w:pPr>
        <w:spacing w:before="160" w:after="0"/>
      </w:pPr>
    </w:p>
    <w:sectPr w:rsidR="000601B4" w:rsidRPr="00BF6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7D8"/>
    <w:multiLevelType w:val="hybridMultilevel"/>
    <w:tmpl w:val="775A2C2E"/>
    <w:lvl w:ilvl="0" w:tplc="5798C50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384"/>
    <w:multiLevelType w:val="hybridMultilevel"/>
    <w:tmpl w:val="FD5C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6FD"/>
    <w:multiLevelType w:val="hybridMultilevel"/>
    <w:tmpl w:val="CAC8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3A1C"/>
    <w:multiLevelType w:val="hybridMultilevel"/>
    <w:tmpl w:val="EB90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4C2E"/>
    <w:multiLevelType w:val="hybridMultilevel"/>
    <w:tmpl w:val="7CCC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B7E"/>
    <w:multiLevelType w:val="hybridMultilevel"/>
    <w:tmpl w:val="29120C24"/>
    <w:lvl w:ilvl="0" w:tplc="BAAE4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37A64"/>
    <w:multiLevelType w:val="hybridMultilevel"/>
    <w:tmpl w:val="0B3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D38"/>
    <w:multiLevelType w:val="hybridMultilevel"/>
    <w:tmpl w:val="E69C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567"/>
    <w:multiLevelType w:val="hybridMultilevel"/>
    <w:tmpl w:val="6C544886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551837F9"/>
    <w:multiLevelType w:val="hybridMultilevel"/>
    <w:tmpl w:val="172C515A"/>
    <w:lvl w:ilvl="0" w:tplc="BAAE4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E6C"/>
    <w:multiLevelType w:val="hybridMultilevel"/>
    <w:tmpl w:val="1DC2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2101A"/>
    <w:multiLevelType w:val="hybridMultilevel"/>
    <w:tmpl w:val="D790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82E08"/>
    <w:multiLevelType w:val="hybridMultilevel"/>
    <w:tmpl w:val="FC2EF406"/>
    <w:lvl w:ilvl="0" w:tplc="0DCC8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816FE"/>
    <w:multiLevelType w:val="hybridMultilevel"/>
    <w:tmpl w:val="8E06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76A3"/>
    <w:multiLevelType w:val="hybridMultilevel"/>
    <w:tmpl w:val="3620E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E409A"/>
    <w:multiLevelType w:val="hybridMultilevel"/>
    <w:tmpl w:val="325E8C1C"/>
    <w:lvl w:ilvl="0" w:tplc="9D462A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83F41"/>
    <w:multiLevelType w:val="hybridMultilevel"/>
    <w:tmpl w:val="2BAA9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B7539"/>
    <w:multiLevelType w:val="hybridMultilevel"/>
    <w:tmpl w:val="D8827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DF0B36"/>
    <w:multiLevelType w:val="hybridMultilevel"/>
    <w:tmpl w:val="7C6E0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8"/>
  </w:num>
  <w:num w:numId="14">
    <w:abstractNumId w:val="17"/>
  </w:num>
  <w:num w:numId="15">
    <w:abstractNumId w:val="3"/>
  </w:num>
  <w:num w:numId="16">
    <w:abstractNumId w:val="11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B4"/>
    <w:rsid w:val="000601B4"/>
    <w:rsid w:val="000A4859"/>
    <w:rsid w:val="000A7DEA"/>
    <w:rsid w:val="000D3E50"/>
    <w:rsid w:val="001805D0"/>
    <w:rsid w:val="001C1E1E"/>
    <w:rsid w:val="001F7EEB"/>
    <w:rsid w:val="00352C42"/>
    <w:rsid w:val="003D2501"/>
    <w:rsid w:val="00522F00"/>
    <w:rsid w:val="0055222C"/>
    <w:rsid w:val="00552456"/>
    <w:rsid w:val="00670881"/>
    <w:rsid w:val="006E1DC8"/>
    <w:rsid w:val="007449E5"/>
    <w:rsid w:val="00795AAF"/>
    <w:rsid w:val="007A0A4D"/>
    <w:rsid w:val="00815FF2"/>
    <w:rsid w:val="00895551"/>
    <w:rsid w:val="008C5F40"/>
    <w:rsid w:val="008F0B21"/>
    <w:rsid w:val="0093132E"/>
    <w:rsid w:val="009454EA"/>
    <w:rsid w:val="00991043"/>
    <w:rsid w:val="00A1343E"/>
    <w:rsid w:val="00A7349C"/>
    <w:rsid w:val="00AC0CDE"/>
    <w:rsid w:val="00AC7C57"/>
    <w:rsid w:val="00AD394B"/>
    <w:rsid w:val="00B24ACF"/>
    <w:rsid w:val="00B77391"/>
    <w:rsid w:val="00BE1C0B"/>
    <w:rsid w:val="00BF682F"/>
    <w:rsid w:val="00C56CF5"/>
    <w:rsid w:val="00D76280"/>
    <w:rsid w:val="00D76413"/>
    <w:rsid w:val="00D76C3B"/>
    <w:rsid w:val="00DA1EBA"/>
    <w:rsid w:val="00DA5DAA"/>
    <w:rsid w:val="00E22F38"/>
    <w:rsid w:val="00EE502E"/>
    <w:rsid w:val="00F2765E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722AB-EA12-4A68-AFB3-AD2B0D1D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1B4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1B4"/>
    <w:rPr>
      <w:rFonts w:ascii="Arial" w:eastAsiaTheme="majorEastAsia" w:hAnsi="Arial" w:cstheme="majorBidi"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0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4" ma:contentTypeDescription="" ma:contentTypeScope="" ma:versionID="d0e259f2e88efbdc83d78081a2456124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245c301564d3f4495c2884e7a9330906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  <xsd:element ref="ns2:fraRegistr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RegistrationId" ma:index="33" nillable="true" ma:displayName="Registration ID" ma:description="" ma:internalName="fraRegistr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readOnly="false" ma:default="12339;#2018|5997b037-d6a7-4e17-b088-98b69ffdafaa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95d2726f-b44c-4438-ab53-2f000aac309c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/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201f5e71-76dd-4f50-890e-804f721c37fc</TermId>
        </TermInfo>
      </Terms>
    </i5ce7087b5204814a0029bd9f29ccc90>
    <TaxCatchAll xmlns="200fed6a-fac6-4054-bdd4-71a44c395734">
      <Value>8595</Value>
      <Value>11</Value>
      <Value>13134</Value>
    </TaxCatchAll>
    <_dlc_DocId xmlns="16097700-bd0a-4b4b-83d5-90842b5175e0">D-2016-04679</_dlc_DocId>
    <_dlc_DocIdUrl xmlns="16097700-bd0a-4b4b-83d5-90842b5175e0">
      <Url>http://dms/research/eucrpd/_layouts/15/DocIdRedir.aspx?ID=D-2016-04679</Url>
      <Description>D-2016-04679</Description>
    </_dlc_DocIdUrl>
    <fraClassification xmlns="16097700-bd0a-4b4b-83d5-90842b5175e0">Public</fraClassification>
    <fraRegistrationId xmlns="200fed6a-fac6-4054-bdd4-71a44c395734" xsi:nil="true"/>
  </documentManagement>
</p:properties>
</file>

<file path=customXml/item4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5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2DE4572-AFA3-44A0-9EF8-FFF5F258A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5724F-74BA-4D22-B1D3-6F336075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D569C-F66A-4E83-8946-D9FAE4A4C1CD}">
  <ds:schemaRefs>
    <ds:schemaRef ds:uri="http://schemas.microsoft.com/office/2006/documentManagement/types"/>
    <ds:schemaRef ds:uri="http://purl.org/dc/elements/1.1/"/>
    <ds:schemaRef ds:uri="http://purl.org/dc/terms/"/>
    <ds:schemaRef ds:uri="200fed6a-fac6-4054-bdd4-71a44c395734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6097700-bd0a-4b4b-83d5-90842b5175e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BD4720-212A-47D1-BEEA-438FC589811E}">
  <ds:schemaRefs>
    <ds:schemaRef ds:uri="http://schemas.com/sharepoint/v4/contenttype/eworx"/>
  </ds:schemaRefs>
</ds:datastoreItem>
</file>

<file path=customXml/itemProps5.xml><?xml version="1.0" encoding="utf-8"?>
<ds:datastoreItem xmlns:ds="http://schemas.openxmlformats.org/officeDocument/2006/customXml" ds:itemID="{D54FE239-1AFD-4405-AF2E-E1302675535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2D184C2-B1A4-4A12-A75B-C5794AF3CEF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9138236-8530-412D-9D00-D68C463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Meetings_FRA chair</vt:lpstr>
    </vt:vector>
  </TitlesOfParts>
  <Company>Microsoft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Meetings_FRA chair</dc:title>
  <dc:creator>user</dc:creator>
  <cp:lastModifiedBy>POGNANTE Francesco (FRA)</cp:lastModifiedBy>
  <cp:revision>2</cp:revision>
  <dcterms:created xsi:type="dcterms:W3CDTF">2018-04-23T14:07:00Z</dcterms:created>
  <dcterms:modified xsi:type="dcterms:W3CDTF">2018-04-23T14:07:00Z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0x01010067AD7CD5C461412DBD5AECDF4DD01DD000C0CD4D2585974D42B5CE8F2431434F40003EDBC3450A2CF64EB7B4D86075C98A20</vt:lpwstr>
  </property>
  <property fmtid="{D5CDD505-2E9C-101B-9397-08002B2CF9AE}" pid="3" name="_dlc_DocIdItemGuid">
    <vt:lpwstr>b442ea29-22ba-4930-895c-3e7c09af9df8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13134;#Meetings|95d2726f-b44c-4438-ab53-2f000aac309c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3700</vt:r8>
  </property>
</Properties>
</file>