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A3376" w14:textId="77777777" w:rsidR="00496327" w:rsidRDefault="00496327" w:rsidP="00496327">
      <w:pPr>
        <w:pStyle w:val="FRATitle"/>
        <w:rPr>
          <w:sz w:val="56"/>
          <w:szCs w:val="56"/>
        </w:rPr>
      </w:pPr>
    </w:p>
    <w:p w14:paraId="7C1CCF60" w14:textId="6BDA98DE" w:rsidR="00D12DF2" w:rsidRPr="008513D6" w:rsidRDefault="00CE03F6" w:rsidP="00D12DF2">
      <w:pPr>
        <w:jc w:val="right"/>
        <w:rPr>
          <w:rFonts w:ascii="Verdana" w:hAnsi="Verdana"/>
          <w:sz w:val="48"/>
          <w:szCs w:val="56"/>
        </w:rPr>
      </w:pPr>
      <w:r>
        <w:rPr>
          <w:rFonts w:ascii="Verdana" w:hAnsi="Verdana"/>
          <w:sz w:val="48"/>
          <w:szCs w:val="56"/>
        </w:rPr>
        <w:t>Mapping Paper</w:t>
      </w:r>
    </w:p>
    <w:p w14:paraId="784C9267" w14:textId="77777777" w:rsidR="00D12DF2" w:rsidRPr="008513D6" w:rsidRDefault="00D12DF2" w:rsidP="00D12DF2">
      <w:pPr>
        <w:pStyle w:val="FRATitle"/>
        <w:rPr>
          <w:rFonts w:ascii="Verdana" w:hAnsi="Verdana"/>
          <w:szCs w:val="56"/>
        </w:rPr>
      </w:pPr>
    </w:p>
    <w:p w14:paraId="2C99756D" w14:textId="7A111902" w:rsidR="00D12DF2" w:rsidRPr="008513D6" w:rsidRDefault="00CE03F6" w:rsidP="00D12DF2">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163AA1C1" w14:textId="77777777" w:rsidR="00D12DF2" w:rsidRPr="008513D6" w:rsidRDefault="00D12DF2" w:rsidP="00D12DF2">
      <w:pPr>
        <w:pStyle w:val="FRATitle"/>
        <w:rPr>
          <w:rFonts w:ascii="Verdana" w:hAnsi="Verdana"/>
          <w:szCs w:val="56"/>
        </w:rPr>
      </w:pPr>
    </w:p>
    <w:p w14:paraId="625C23B5" w14:textId="77777777" w:rsidR="00D12DF2" w:rsidRPr="008513D6" w:rsidRDefault="00D12DF2" w:rsidP="00D12DF2">
      <w:pPr>
        <w:pStyle w:val="FRATitle"/>
        <w:rPr>
          <w:rFonts w:ascii="Verdana" w:hAnsi="Verdana"/>
          <w:szCs w:val="56"/>
        </w:rPr>
      </w:pPr>
    </w:p>
    <w:p w14:paraId="312CA75B" w14:textId="77777777" w:rsidR="00D12DF2" w:rsidRDefault="00D12DF2" w:rsidP="00496327">
      <w:pPr>
        <w:pStyle w:val="FRATitle"/>
        <w:rPr>
          <w:sz w:val="56"/>
          <w:szCs w:val="56"/>
        </w:rPr>
      </w:pPr>
    </w:p>
    <w:p w14:paraId="191D2654" w14:textId="77777777" w:rsidR="00D12DF2" w:rsidRDefault="00D12DF2" w:rsidP="00496327">
      <w:pPr>
        <w:pStyle w:val="FRATitle"/>
        <w:rPr>
          <w:sz w:val="56"/>
          <w:szCs w:val="56"/>
        </w:rPr>
      </w:pPr>
    </w:p>
    <w:p w14:paraId="0E5416F2" w14:textId="77777777" w:rsidR="00D12DF2" w:rsidRDefault="00D12DF2" w:rsidP="00496327">
      <w:pPr>
        <w:pStyle w:val="FRATitle"/>
        <w:rPr>
          <w:sz w:val="56"/>
          <w:szCs w:val="56"/>
        </w:rPr>
      </w:pPr>
    </w:p>
    <w:p w14:paraId="18BC8DBC" w14:textId="1496365F" w:rsidR="00CE03F6" w:rsidRDefault="00CE03F6" w:rsidP="00D12DF2">
      <w:pPr>
        <w:rPr>
          <w:rFonts w:ascii="Verdana" w:hAnsi="Verdana"/>
          <w:b/>
          <w:sz w:val="24"/>
        </w:rPr>
      </w:pPr>
      <w:r>
        <w:rPr>
          <w:rFonts w:ascii="Verdana" w:hAnsi="Verdana"/>
          <w:b/>
          <w:sz w:val="24"/>
        </w:rPr>
        <w:t>Country: Finland</w:t>
      </w:r>
    </w:p>
    <w:p w14:paraId="39923789" w14:textId="080916EF" w:rsidR="00CE03F6" w:rsidRDefault="00CE03F6" w:rsidP="00D12DF2">
      <w:pPr>
        <w:rPr>
          <w:rFonts w:ascii="Verdana" w:hAnsi="Verdana"/>
          <w:b/>
          <w:sz w:val="24"/>
        </w:rPr>
      </w:pPr>
      <w:bookmarkStart w:id="0" w:name="_GoBack"/>
      <w:bookmarkEnd w:id="0"/>
      <w:r>
        <w:rPr>
          <w:rFonts w:ascii="Verdana" w:hAnsi="Verdana"/>
          <w:b/>
          <w:sz w:val="24"/>
        </w:rPr>
        <w:t>2014 and 2015</w:t>
      </w:r>
    </w:p>
    <w:p w14:paraId="20E538BA" w14:textId="389C9D83" w:rsidR="00D12DF2" w:rsidRDefault="00D12DF2" w:rsidP="00D12DF2">
      <w:pPr>
        <w:rPr>
          <w:rFonts w:ascii="Verdana" w:hAnsi="Verdana"/>
          <w:b/>
          <w:sz w:val="24"/>
        </w:rPr>
      </w:pPr>
      <w:r w:rsidRPr="008513D6">
        <w:rPr>
          <w:rFonts w:ascii="Verdana" w:hAnsi="Verdana"/>
          <w:b/>
          <w:sz w:val="24"/>
        </w:rPr>
        <w:t xml:space="preserve">FRANET contractor: </w:t>
      </w:r>
      <w:r w:rsidRPr="00EE097B">
        <w:rPr>
          <w:rFonts w:ascii="Verdana" w:hAnsi="Verdana"/>
          <w:b/>
          <w:sz w:val="24"/>
        </w:rPr>
        <w:t>Finnish League for Human Rights</w:t>
      </w:r>
    </w:p>
    <w:p w14:paraId="4B00FEC1" w14:textId="77777777" w:rsidR="00D12DF2" w:rsidRDefault="00D12DF2" w:rsidP="00D12DF2">
      <w:pPr>
        <w:pStyle w:val="FRATitle"/>
        <w:jc w:val="left"/>
        <w:rPr>
          <w:sz w:val="56"/>
          <w:szCs w:val="56"/>
        </w:rPr>
      </w:pPr>
    </w:p>
    <w:tbl>
      <w:tblPr>
        <w:tblStyle w:val="TableGrid"/>
        <w:tblW w:w="0" w:type="auto"/>
        <w:tblLook w:val="04A0" w:firstRow="1" w:lastRow="0" w:firstColumn="1" w:lastColumn="0" w:noHBand="0" w:noVBand="1"/>
      </w:tblPr>
      <w:tblGrid>
        <w:gridCol w:w="9016"/>
      </w:tblGrid>
      <w:tr w:rsidR="00D12DF2" w:rsidRPr="00D12DF2" w14:paraId="1D8B24DA" w14:textId="77777777" w:rsidTr="00D12DF2">
        <w:trPr>
          <w:trHeight w:val="2597"/>
        </w:trPr>
        <w:tc>
          <w:tcPr>
            <w:tcW w:w="9242" w:type="dxa"/>
          </w:tcPr>
          <w:p w14:paraId="33700CD0" w14:textId="77777777" w:rsidR="00D12DF2" w:rsidRDefault="00D12DF2" w:rsidP="00D12DF2">
            <w:pPr>
              <w:pStyle w:val="FRATitle"/>
              <w:jc w:val="both"/>
              <w:rPr>
                <w:rFonts w:ascii="Verdana" w:hAnsi="Verdana"/>
                <w:sz w:val="22"/>
                <w:szCs w:val="22"/>
              </w:rPr>
            </w:pPr>
          </w:p>
          <w:p w14:paraId="794D177E" w14:textId="4E3DF3D6" w:rsidR="00D12DF2" w:rsidRPr="00D12DF2" w:rsidRDefault="00D12DF2" w:rsidP="00D12DF2">
            <w:pPr>
              <w:pStyle w:val="FRATitle"/>
              <w:jc w:val="both"/>
              <w:rPr>
                <w:rFonts w:ascii="Verdana" w:hAnsi="Verdana"/>
                <w:sz w:val="22"/>
                <w:szCs w:val="22"/>
              </w:rPr>
            </w:pPr>
            <w:r w:rsidRPr="00D12DF2">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D12DF2">
                <w:rPr>
                  <w:rStyle w:val="Hyperlink"/>
                  <w:rFonts w:ascii="Verdana" w:hAnsi="Verdana"/>
                  <w:sz w:val="22"/>
                  <w:szCs w:val="22"/>
                </w:rPr>
                <w:t>The right to independent living of persons with disabilities</w:t>
              </w:r>
            </w:hyperlink>
            <w:r w:rsidRPr="00D12DF2">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03A1ED7" w14:textId="77777777" w:rsidR="00D12DF2" w:rsidRPr="00D12DF2" w:rsidRDefault="00D12DF2" w:rsidP="00D12DF2">
      <w:pPr>
        <w:pStyle w:val="FRATitle"/>
        <w:jc w:val="left"/>
        <w:rPr>
          <w:rFonts w:ascii="Verdana" w:hAnsi="Verdana"/>
          <w:sz w:val="22"/>
          <w:szCs w:val="22"/>
        </w:rPr>
      </w:pPr>
    </w:p>
    <w:p w14:paraId="50BDC0B9" w14:textId="77777777" w:rsidR="00D12DF2" w:rsidRPr="00D12DF2" w:rsidRDefault="00D12DF2" w:rsidP="00496327">
      <w:pPr>
        <w:pStyle w:val="FRATitle"/>
        <w:rPr>
          <w:rFonts w:ascii="Verdana" w:hAnsi="Verdana"/>
          <w:sz w:val="22"/>
          <w:szCs w:val="22"/>
        </w:rPr>
      </w:pPr>
    </w:p>
    <w:tbl>
      <w:tblPr>
        <w:tblStyle w:val="TableGrid"/>
        <w:tblpPr w:leftFromText="180" w:rightFromText="180" w:vertAnchor="text" w:horzAnchor="margin" w:tblpY="-71"/>
        <w:tblW w:w="0" w:type="auto"/>
        <w:tblLook w:val="04A0" w:firstRow="1" w:lastRow="0" w:firstColumn="1" w:lastColumn="0" w:noHBand="0" w:noVBand="1"/>
      </w:tblPr>
      <w:tblGrid>
        <w:gridCol w:w="9016"/>
      </w:tblGrid>
      <w:tr w:rsidR="00CE03F6" w14:paraId="1CB8D8DA" w14:textId="77777777" w:rsidTr="00CE03F6">
        <w:trPr>
          <w:trHeight w:val="3960"/>
        </w:trPr>
        <w:tc>
          <w:tcPr>
            <w:tcW w:w="9016" w:type="dxa"/>
          </w:tcPr>
          <w:p w14:paraId="69447D24" w14:textId="77777777" w:rsidR="00CE03F6" w:rsidRPr="008513D6" w:rsidRDefault="00CE03F6" w:rsidP="00CE03F6">
            <w:pPr>
              <w:jc w:val="both"/>
              <w:rPr>
                <w:rFonts w:ascii="Verdana" w:hAnsi="Verdana"/>
              </w:rPr>
            </w:pPr>
            <w:r w:rsidRPr="008513D6">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0381BB7A" w14:textId="77777777" w:rsidR="00CE03F6" w:rsidRPr="008513D6" w:rsidRDefault="00CE03F6" w:rsidP="00CE03F6">
            <w:pPr>
              <w:jc w:val="both"/>
              <w:rPr>
                <w:rFonts w:ascii="Verdana" w:hAnsi="Verdana"/>
              </w:rPr>
            </w:pPr>
          </w:p>
          <w:p w14:paraId="2301F24A" w14:textId="77777777" w:rsidR="00CE03F6" w:rsidRDefault="00CE03F6" w:rsidP="00CE03F6">
            <w:pPr>
              <w:rPr>
                <w:rStyle w:val="Strong"/>
                <w:rFonts w:ascii="Verdana" w:hAnsi="Verdana"/>
                <w:sz w:val="28"/>
              </w:rPr>
            </w:pPr>
            <w:r w:rsidRPr="008513D6">
              <w:rPr>
                <w:rFonts w:ascii="Verdana" w:hAnsi="Verdana"/>
              </w:rPr>
              <w:t xml:space="preserve">More information is available in FRA’s </w:t>
            </w:r>
            <w:hyperlink r:id="rId15"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316A3378" w14:textId="77777777" w:rsidR="00496327" w:rsidRPr="00D12DF2" w:rsidRDefault="00496327" w:rsidP="00CE5258">
      <w:pPr>
        <w:rPr>
          <w:rStyle w:val="Strong"/>
          <w:rFonts w:ascii="Verdana" w:hAnsi="Verdana"/>
          <w:lang w:val="en-GB"/>
        </w:rPr>
      </w:pPr>
    </w:p>
    <w:p w14:paraId="316A3379" w14:textId="77777777" w:rsidR="00496327" w:rsidRDefault="00496327" w:rsidP="00CE5258">
      <w:pPr>
        <w:rPr>
          <w:rStyle w:val="Strong"/>
          <w:rFonts w:ascii="Verdana" w:hAnsi="Verdana"/>
          <w:sz w:val="28"/>
        </w:rPr>
      </w:pPr>
    </w:p>
    <w:p w14:paraId="316A337A" w14:textId="77777777" w:rsidR="00496327" w:rsidRDefault="00496327" w:rsidP="00CE5258">
      <w:pPr>
        <w:rPr>
          <w:rStyle w:val="Strong"/>
          <w:rFonts w:ascii="Verdana" w:hAnsi="Verdana"/>
          <w:sz w:val="28"/>
        </w:rPr>
      </w:pPr>
    </w:p>
    <w:p w14:paraId="316A337B" w14:textId="77777777" w:rsidR="00496327" w:rsidRDefault="00496327" w:rsidP="00CE5258">
      <w:pPr>
        <w:rPr>
          <w:rStyle w:val="Strong"/>
          <w:rFonts w:ascii="Verdana" w:hAnsi="Verdana"/>
          <w:sz w:val="28"/>
        </w:rPr>
      </w:pPr>
    </w:p>
    <w:p w14:paraId="316A337C" w14:textId="77777777" w:rsidR="00496327" w:rsidRDefault="00496327" w:rsidP="00CE5258">
      <w:pPr>
        <w:rPr>
          <w:rStyle w:val="Strong"/>
          <w:rFonts w:ascii="Verdana" w:hAnsi="Verdana"/>
          <w:sz w:val="28"/>
        </w:rPr>
      </w:pPr>
    </w:p>
    <w:p w14:paraId="316A337D" w14:textId="77777777" w:rsidR="00496327" w:rsidRDefault="00496327" w:rsidP="00CE5258">
      <w:pPr>
        <w:rPr>
          <w:rStyle w:val="Strong"/>
          <w:rFonts w:ascii="Verdana" w:hAnsi="Verdana"/>
          <w:sz w:val="28"/>
        </w:rPr>
      </w:pPr>
    </w:p>
    <w:p w14:paraId="316A337E" w14:textId="77777777" w:rsidR="00496327" w:rsidRDefault="00496327" w:rsidP="00CE5258">
      <w:pPr>
        <w:rPr>
          <w:rStyle w:val="Strong"/>
          <w:rFonts w:ascii="Verdana" w:hAnsi="Verdana"/>
          <w:sz w:val="28"/>
        </w:rPr>
      </w:pPr>
    </w:p>
    <w:p w14:paraId="316A337F" w14:textId="77777777" w:rsidR="00496327" w:rsidRDefault="00496327" w:rsidP="00CE5258">
      <w:pPr>
        <w:rPr>
          <w:rStyle w:val="Strong"/>
          <w:rFonts w:ascii="Verdana" w:hAnsi="Verdana"/>
          <w:sz w:val="28"/>
        </w:rPr>
      </w:pPr>
    </w:p>
    <w:p w14:paraId="316A3380" w14:textId="77777777" w:rsidR="00496327" w:rsidRDefault="00496327" w:rsidP="00CE5258">
      <w:pPr>
        <w:rPr>
          <w:rStyle w:val="Strong"/>
          <w:rFonts w:ascii="Verdana" w:hAnsi="Verdana"/>
          <w:sz w:val="28"/>
        </w:rPr>
      </w:pPr>
    </w:p>
    <w:p w14:paraId="316A3381" w14:textId="77777777" w:rsidR="00496327" w:rsidRDefault="00496327" w:rsidP="00CE5258">
      <w:pPr>
        <w:rPr>
          <w:rStyle w:val="Strong"/>
          <w:rFonts w:ascii="Verdana" w:hAnsi="Verdana"/>
          <w:sz w:val="28"/>
        </w:rPr>
      </w:pPr>
    </w:p>
    <w:p w14:paraId="316A3382" w14:textId="77777777" w:rsidR="00496327" w:rsidRDefault="00496327" w:rsidP="00CE5258">
      <w:pPr>
        <w:rPr>
          <w:rStyle w:val="Strong"/>
          <w:rFonts w:ascii="Verdana" w:hAnsi="Verdana"/>
          <w:sz w:val="28"/>
        </w:rPr>
      </w:pPr>
    </w:p>
    <w:p w14:paraId="316A3383" w14:textId="77777777" w:rsidR="00496327" w:rsidRDefault="00496327" w:rsidP="00CE5258">
      <w:pPr>
        <w:rPr>
          <w:rStyle w:val="Strong"/>
          <w:rFonts w:ascii="Verdana" w:hAnsi="Verdana"/>
          <w:sz w:val="28"/>
        </w:rPr>
      </w:pPr>
    </w:p>
    <w:p w14:paraId="316A3384" w14:textId="77777777" w:rsidR="00CF4F74" w:rsidRDefault="00CF4F74" w:rsidP="00CE5258">
      <w:pPr>
        <w:rPr>
          <w:rStyle w:val="Strong"/>
          <w:rFonts w:ascii="Verdana" w:hAnsi="Verdana"/>
          <w:sz w:val="28"/>
        </w:rPr>
      </w:pPr>
    </w:p>
    <w:p w14:paraId="316A3385" w14:textId="77777777" w:rsidR="00CF4F74" w:rsidRDefault="00CF4F74" w:rsidP="00CE5258">
      <w:pPr>
        <w:rPr>
          <w:rStyle w:val="Strong"/>
          <w:rFonts w:ascii="Verdana" w:hAnsi="Verdana"/>
          <w:sz w:val="28"/>
        </w:rPr>
      </w:pPr>
    </w:p>
    <w:p w14:paraId="316A3386" w14:textId="77777777" w:rsidR="00CF4F74" w:rsidRDefault="00CF4F74" w:rsidP="00CE5258">
      <w:pPr>
        <w:rPr>
          <w:rStyle w:val="Strong"/>
          <w:rFonts w:ascii="Verdana" w:hAnsi="Verdana"/>
          <w:sz w:val="28"/>
        </w:rPr>
      </w:pPr>
    </w:p>
    <w:p w14:paraId="316A3387" w14:textId="77777777" w:rsidR="00CF4F74" w:rsidRDefault="00CF4F74" w:rsidP="00CE5258">
      <w:pPr>
        <w:rPr>
          <w:rStyle w:val="Strong"/>
          <w:rFonts w:ascii="Verdana" w:hAnsi="Verdana"/>
          <w:sz w:val="28"/>
        </w:rPr>
      </w:pPr>
    </w:p>
    <w:p w14:paraId="316A338A" w14:textId="77777777" w:rsidR="00CF4F74" w:rsidRDefault="00CF4F74" w:rsidP="00CE5258">
      <w:pPr>
        <w:rPr>
          <w:rStyle w:val="Strong"/>
          <w:rFonts w:ascii="Verdana" w:hAnsi="Verdana"/>
          <w:sz w:val="28"/>
        </w:rPr>
        <w:sectPr w:rsidR="00CF4F74" w:rsidSect="00D12DF2">
          <w:headerReference w:type="default" r:id="rId16"/>
          <w:footerReference w:type="default" r:id="rId17"/>
          <w:pgSz w:w="11906" w:h="16838"/>
          <w:pgMar w:top="1440" w:right="1440" w:bottom="1440" w:left="1440" w:header="708" w:footer="708" w:gutter="0"/>
          <w:cols w:space="708"/>
          <w:docGrid w:linePitch="360"/>
        </w:sectPr>
      </w:pPr>
    </w:p>
    <w:p w14:paraId="53FFE9CB" w14:textId="77777777" w:rsidR="00D12DF2" w:rsidRPr="008513D6" w:rsidRDefault="00D12DF2" w:rsidP="00D12DF2">
      <w:pPr>
        <w:pStyle w:val="Heading1"/>
        <w:rPr>
          <w:rFonts w:ascii="Verdana" w:hAnsi="Verdana"/>
        </w:rPr>
      </w:pPr>
      <w:r w:rsidRPr="008513D6">
        <w:rPr>
          <w:rFonts w:ascii="Verdana" w:hAnsi="Verdana"/>
        </w:rPr>
        <w:lastRenderedPageBreak/>
        <w:t>Overview of institutional services for persons with disabilities (2014)</w:t>
      </w:r>
    </w:p>
    <w:p w14:paraId="2A3F7554" w14:textId="77777777" w:rsidR="00D12DF2" w:rsidRDefault="00D12DF2" w:rsidP="00CE5258">
      <w:pPr>
        <w:rPr>
          <w:rStyle w:val="Strong"/>
          <w:rFonts w:ascii="Verdana" w:hAnsi="Verdana"/>
          <w:sz w:val="28"/>
        </w:rPr>
      </w:pPr>
    </w:p>
    <w:p w14:paraId="316A338B" w14:textId="77777777" w:rsidR="00CE5258" w:rsidRPr="00FD788E" w:rsidRDefault="00CE5258" w:rsidP="00CE5258">
      <w:pPr>
        <w:rPr>
          <w:rStyle w:val="Strong"/>
          <w:rFonts w:ascii="Verdana" w:hAnsi="Verdana"/>
          <w:sz w:val="28"/>
        </w:rPr>
      </w:pPr>
      <w:r w:rsidRPr="00FD788E">
        <w:rPr>
          <w:rStyle w:val="Strong"/>
          <w:rFonts w:ascii="Verdana" w:hAnsi="Verdana"/>
          <w:sz w:val="28"/>
        </w:rPr>
        <w:t xml:space="preserve">Table 1: </w:t>
      </w:r>
      <w:r>
        <w:rPr>
          <w:rStyle w:val="Strong"/>
          <w:rFonts w:ascii="Verdana" w:hAnsi="Verdana"/>
          <w:sz w:val="28"/>
        </w:rPr>
        <w:t>Typology of institutions</w:t>
      </w:r>
    </w:p>
    <w:tbl>
      <w:tblPr>
        <w:tblStyle w:val="TableGrid"/>
        <w:tblW w:w="4917" w:type="pct"/>
        <w:tblLayout w:type="fixed"/>
        <w:tblLook w:val="04A0" w:firstRow="1" w:lastRow="0" w:firstColumn="1" w:lastColumn="0" w:noHBand="0" w:noVBand="1"/>
      </w:tblPr>
      <w:tblGrid>
        <w:gridCol w:w="2297"/>
        <w:gridCol w:w="2876"/>
        <w:gridCol w:w="977"/>
        <w:gridCol w:w="1255"/>
        <w:gridCol w:w="1395"/>
        <w:gridCol w:w="1115"/>
        <w:gridCol w:w="1258"/>
        <w:gridCol w:w="1258"/>
        <w:gridCol w:w="1329"/>
      </w:tblGrid>
      <w:tr w:rsidR="00D12DF2" w:rsidRPr="000D6DCB" w14:paraId="316A33A6" w14:textId="77777777" w:rsidTr="00D12DF2">
        <w:trPr>
          <w:trHeight w:val="1529"/>
        </w:trPr>
        <w:tc>
          <w:tcPr>
            <w:tcW w:w="835" w:type="pct"/>
            <w:tcBorders>
              <w:bottom w:val="single" w:sz="4" w:space="0" w:color="auto"/>
            </w:tcBorders>
            <w:shd w:val="clear" w:color="auto" w:fill="C6D9F1" w:themeFill="text2" w:themeFillTint="33"/>
            <w:vAlign w:val="center"/>
          </w:tcPr>
          <w:p w14:paraId="316A338C" w14:textId="67034B65" w:rsidR="00D12DF2" w:rsidRPr="00D12DF2" w:rsidRDefault="00D12DF2" w:rsidP="00C648C0">
            <w:pPr>
              <w:rPr>
                <w:rFonts w:ascii="Verdana" w:hAnsi="Verdana"/>
                <w:b/>
              </w:rPr>
            </w:pPr>
            <w:r w:rsidRPr="00D12DF2">
              <w:rPr>
                <w:rFonts w:ascii="Verdana" w:hAnsi="Verdana"/>
                <w:b/>
              </w:rPr>
              <w:t>TYPE OF SERVICE</w:t>
            </w:r>
          </w:p>
          <w:p w14:paraId="316A338D" w14:textId="77777777" w:rsidR="00D12DF2" w:rsidRPr="00D12DF2" w:rsidRDefault="00D12DF2" w:rsidP="00C648C0">
            <w:pPr>
              <w:rPr>
                <w:rFonts w:ascii="Verdana" w:hAnsi="Verdana"/>
                <w:b/>
              </w:rPr>
            </w:pPr>
          </w:p>
          <w:p w14:paraId="316A338E" w14:textId="77777777" w:rsidR="00D12DF2" w:rsidRPr="00D12DF2" w:rsidRDefault="00D12DF2" w:rsidP="00C648C0">
            <w:pPr>
              <w:rPr>
                <w:rFonts w:ascii="Verdana" w:hAnsi="Verdana"/>
                <w:b/>
              </w:rPr>
            </w:pPr>
          </w:p>
        </w:tc>
        <w:tc>
          <w:tcPr>
            <w:tcW w:w="1045" w:type="pct"/>
            <w:tcBorders>
              <w:bottom w:val="single" w:sz="4" w:space="0" w:color="auto"/>
            </w:tcBorders>
            <w:shd w:val="clear" w:color="auto" w:fill="C6D9F1" w:themeFill="text2" w:themeFillTint="33"/>
            <w:vAlign w:val="center"/>
          </w:tcPr>
          <w:p w14:paraId="316A338F" w14:textId="77777777" w:rsidR="00D12DF2" w:rsidRPr="00D12DF2" w:rsidRDefault="00D12DF2" w:rsidP="00C648C0">
            <w:pPr>
              <w:rPr>
                <w:rFonts w:ascii="Verdana" w:hAnsi="Verdana"/>
                <w:b/>
              </w:rPr>
            </w:pPr>
            <w:r w:rsidRPr="00D12DF2">
              <w:rPr>
                <w:rFonts w:ascii="Verdana" w:hAnsi="Verdana"/>
                <w:b/>
              </w:rPr>
              <w:t>SIZE</w:t>
            </w:r>
            <w:r w:rsidRPr="00D12DF2">
              <w:rPr>
                <w:rStyle w:val="FootnoteReference"/>
                <w:rFonts w:ascii="Verdana" w:hAnsi="Verdana"/>
                <w:b/>
              </w:rPr>
              <w:footnoteReference w:id="1"/>
            </w:r>
          </w:p>
          <w:p w14:paraId="316A3390" w14:textId="77777777" w:rsidR="00D12DF2" w:rsidRPr="00D12DF2" w:rsidRDefault="00D12DF2" w:rsidP="00496327">
            <w:pPr>
              <w:rPr>
                <w:rFonts w:ascii="Verdana" w:hAnsi="Verdana"/>
                <w:b/>
              </w:rPr>
            </w:pPr>
          </w:p>
        </w:tc>
        <w:tc>
          <w:tcPr>
            <w:tcW w:w="355" w:type="pct"/>
            <w:tcBorders>
              <w:bottom w:val="single" w:sz="4" w:space="0" w:color="auto"/>
            </w:tcBorders>
            <w:shd w:val="clear" w:color="auto" w:fill="C6D9F1" w:themeFill="text2" w:themeFillTint="33"/>
            <w:vAlign w:val="center"/>
          </w:tcPr>
          <w:p w14:paraId="316A3391" w14:textId="77777777" w:rsidR="00D12DF2" w:rsidRPr="00D12DF2" w:rsidRDefault="00D12DF2" w:rsidP="00C648C0">
            <w:pPr>
              <w:rPr>
                <w:rFonts w:ascii="Verdana" w:hAnsi="Verdana"/>
                <w:b/>
              </w:rPr>
            </w:pPr>
            <w:r w:rsidRPr="00D12DF2">
              <w:rPr>
                <w:rFonts w:ascii="Verdana" w:hAnsi="Verdana"/>
                <w:b/>
              </w:rPr>
              <w:t>AGE GROUP</w:t>
            </w:r>
          </w:p>
          <w:p w14:paraId="316A3392" w14:textId="77777777" w:rsidR="00D12DF2" w:rsidRPr="00D12DF2" w:rsidRDefault="00D12DF2" w:rsidP="00C648C0">
            <w:pPr>
              <w:rPr>
                <w:rFonts w:ascii="Verdana" w:hAnsi="Verdana"/>
                <w:b/>
              </w:rPr>
            </w:pPr>
          </w:p>
          <w:p w14:paraId="316A3393" w14:textId="77777777" w:rsidR="00D12DF2" w:rsidRPr="00D12DF2" w:rsidRDefault="00D12DF2" w:rsidP="00C648C0">
            <w:pPr>
              <w:rPr>
                <w:rFonts w:ascii="Verdana" w:hAnsi="Verdana"/>
                <w:b/>
              </w:rPr>
            </w:pPr>
          </w:p>
        </w:tc>
        <w:tc>
          <w:tcPr>
            <w:tcW w:w="456" w:type="pct"/>
            <w:tcBorders>
              <w:bottom w:val="single" w:sz="4" w:space="0" w:color="auto"/>
            </w:tcBorders>
            <w:shd w:val="clear" w:color="auto" w:fill="C6D9F1" w:themeFill="text2" w:themeFillTint="33"/>
            <w:vAlign w:val="center"/>
          </w:tcPr>
          <w:p w14:paraId="316A3394" w14:textId="77777777" w:rsidR="00D12DF2" w:rsidRPr="00D12DF2" w:rsidRDefault="00D12DF2" w:rsidP="00C648C0">
            <w:pPr>
              <w:rPr>
                <w:rFonts w:ascii="Verdana" w:hAnsi="Verdana"/>
                <w:b/>
              </w:rPr>
            </w:pPr>
            <w:r w:rsidRPr="00D12DF2">
              <w:rPr>
                <w:rFonts w:ascii="Verdana" w:hAnsi="Verdana"/>
                <w:b/>
              </w:rPr>
              <w:t>TYPE OF IMPAIRMENT</w:t>
            </w:r>
          </w:p>
          <w:p w14:paraId="316A3395" w14:textId="77777777" w:rsidR="00D12DF2" w:rsidRPr="00D12DF2" w:rsidRDefault="00D12DF2" w:rsidP="00C648C0">
            <w:pPr>
              <w:rPr>
                <w:rFonts w:ascii="Verdana" w:hAnsi="Verdana"/>
                <w:b/>
              </w:rPr>
            </w:pPr>
          </w:p>
          <w:p w14:paraId="316A3396" w14:textId="77777777" w:rsidR="00D12DF2" w:rsidRPr="00D12DF2" w:rsidRDefault="00D12DF2" w:rsidP="00496327">
            <w:pPr>
              <w:rPr>
                <w:rFonts w:ascii="Verdana" w:hAnsi="Verdana"/>
                <w:b/>
              </w:rPr>
            </w:pPr>
          </w:p>
        </w:tc>
        <w:tc>
          <w:tcPr>
            <w:tcW w:w="507" w:type="pct"/>
            <w:tcBorders>
              <w:bottom w:val="single" w:sz="4" w:space="0" w:color="auto"/>
            </w:tcBorders>
            <w:shd w:val="clear" w:color="auto" w:fill="C6D9F1" w:themeFill="text2" w:themeFillTint="33"/>
            <w:vAlign w:val="center"/>
          </w:tcPr>
          <w:p w14:paraId="316A3397" w14:textId="77777777" w:rsidR="00D12DF2" w:rsidRPr="00D12DF2" w:rsidRDefault="00D12DF2" w:rsidP="00C648C0">
            <w:pPr>
              <w:rPr>
                <w:rFonts w:ascii="Verdana" w:hAnsi="Verdana"/>
                <w:b/>
              </w:rPr>
            </w:pPr>
            <w:r w:rsidRPr="00D12DF2">
              <w:rPr>
                <w:rFonts w:ascii="Verdana" w:hAnsi="Verdana"/>
                <w:b/>
              </w:rPr>
              <w:t>LEVEL OF SUPPORT PROVIDED</w:t>
            </w:r>
          </w:p>
          <w:p w14:paraId="316A3398" w14:textId="77777777" w:rsidR="00D12DF2" w:rsidRPr="00D12DF2" w:rsidRDefault="00D12DF2" w:rsidP="00C648C0">
            <w:pPr>
              <w:rPr>
                <w:rFonts w:ascii="Verdana" w:hAnsi="Verdana"/>
                <w:b/>
              </w:rPr>
            </w:pPr>
          </w:p>
          <w:p w14:paraId="316A3399" w14:textId="77777777" w:rsidR="00D12DF2" w:rsidRPr="00D12DF2" w:rsidRDefault="00D12DF2" w:rsidP="0012376F">
            <w:pPr>
              <w:rPr>
                <w:rFonts w:ascii="Verdana" w:hAnsi="Verdana"/>
                <w:b/>
              </w:rPr>
            </w:pPr>
          </w:p>
          <w:p w14:paraId="316A339A" w14:textId="77777777" w:rsidR="00D12DF2" w:rsidRPr="00D12DF2" w:rsidRDefault="00D12DF2" w:rsidP="00496327">
            <w:pPr>
              <w:rPr>
                <w:rFonts w:ascii="Verdana" w:hAnsi="Verdana"/>
                <w:b/>
              </w:rPr>
            </w:pPr>
          </w:p>
        </w:tc>
        <w:tc>
          <w:tcPr>
            <w:tcW w:w="405" w:type="pct"/>
            <w:tcBorders>
              <w:bottom w:val="single" w:sz="4" w:space="0" w:color="auto"/>
            </w:tcBorders>
            <w:shd w:val="clear" w:color="auto" w:fill="C6D9F1" w:themeFill="text2" w:themeFillTint="33"/>
            <w:vAlign w:val="center"/>
          </w:tcPr>
          <w:p w14:paraId="316A339B" w14:textId="77777777" w:rsidR="00D12DF2" w:rsidRPr="00D12DF2" w:rsidRDefault="00D12DF2" w:rsidP="00C648C0">
            <w:pPr>
              <w:rPr>
                <w:rFonts w:ascii="Verdana" w:hAnsi="Verdana"/>
                <w:b/>
              </w:rPr>
            </w:pPr>
            <w:r w:rsidRPr="00D12DF2">
              <w:rPr>
                <w:rFonts w:ascii="Verdana" w:hAnsi="Verdana"/>
                <w:b/>
              </w:rPr>
              <w:t>TYPICAL PROVIDER</w:t>
            </w:r>
          </w:p>
          <w:p w14:paraId="316A339C" w14:textId="77777777" w:rsidR="00D12DF2" w:rsidRPr="00D12DF2" w:rsidRDefault="00D12DF2" w:rsidP="00C648C0">
            <w:pPr>
              <w:rPr>
                <w:rFonts w:ascii="Verdana" w:hAnsi="Verdana"/>
                <w:b/>
              </w:rPr>
            </w:pPr>
          </w:p>
          <w:p w14:paraId="316A339D" w14:textId="77777777" w:rsidR="00D12DF2" w:rsidRPr="00D12DF2" w:rsidRDefault="00D12DF2" w:rsidP="00C648C0">
            <w:pPr>
              <w:rPr>
                <w:rFonts w:ascii="Verdana" w:hAnsi="Verdana"/>
                <w:b/>
              </w:rPr>
            </w:pPr>
          </w:p>
        </w:tc>
        <w:tc>
          <w:tcPr>
            <w:tcW w:w="457" w:type="pct"/>
            <w:tcBorders>
              <w:bottom w:val="single" w:sz="4" w:space="0" w:color="auto"/>
            </w:tcBorders>
            <w:shd w:val="clear" w:color="auto" w:fill="C6D9F1" w:themeFill="text2" w:themeFillTint="33"/>
            <w:vAlign w:val="center"/>
          </w:tcPr>
          <w:p w14:paraId="316A339E" w14:textId="77777777" w:rsidR="00D12DF2" w:rsidRPr="00D12DF2" w:rsidRDefault="00D12DF2" w:rsidP="00C648C0">
            <w:pPr>
              <w:rPr>
                <w:rFonts w:ascii="Verdana" w:hAnsi="Verdana"/>
                <w:b/>
              </w:rPr>
            </w:pPr>
            <w:r w:rsidRPr="00D12DF2">
              <w:rPr>
                <w:rFonts w:ascii="Verdana" w:hAnsi="Verdana"/>
                <w:b/>
              </w:rPr>
              <w:t>TYPICAL FUNDER</w:t>
            </w:r>
            <w:r w:rsidRPr="00D12DF2">
              <w:rPr>
                <w:rStyle w:val="FootnoteReference"/>
                <w:rFonts w:ascii="Verdana" w:hAnsi="Verdana"/>
                <w:b/>
              </w:rPr>
              <w:footnoteReference w:id="2"/>
            </w:r>
          </w:p>
          <w:p w14:paraId="316A339F" w14:textId="77777777" w:rsidR="00D12DF2" w:rsidRPr="00D12DF2" w:rsidRDefault="00D12DF2" w:rsidP="00C648C0">
            <w:pPr>
              <w:rPr>
                <w:rFonts w:ascii="Verdana" w:hAnsi="Verdana"/>
                <w:b/>
              </w:rPr>
            </w:pPr>
          </w:p>
          <w:p w14:paraId="316A33A0" w14:textId="77777777" w:rsidR="00D12DF2" w:rsidRPr="00D12DF2" w:rsidRDefault="00D12DF2" w:rsidP="00C648C0">
            <w:pPr>
              <w:rPr>
                <w:rFonts w:ascii="Verdana" w:hAnsi="Verdana"/>
                <w:b/>
              </w:rPr>
            </w:pPr>
          </w:p>
        </w:tc>
        <w:tc>
          <w:tcPr>
            <w:tcW w:w="457" w:type="pct"/>
            <w:tcBorders>
              <w:bottom w:val="single" w:sz="4" w:space="0" w:color="auto"/>
            </w:tcBorders>
            <w:shd w:val="clear" w:color="auto" w:fill="C6D9F1" w:themeFill="text2" w:themeFillTint="33"/>
            <w:vAlign w:val="center"/>
          </w:tcPr>
          <w:p w14:paraId="316A33A1" w14:textId="77777777" w:rsidR="00D12DF2" w:rsidRPr="00D12DF2" w:rsidRDefault="00D12DF2" w:rsidP="00C648C0">
            <w:pPr>
              <w:rPr>
                <w:rFonts w:ascii="Verdana" w:hAnsi="Verdana"/>
                <w:b/>
              </w:rPr>
            </w:pPr>
            <w:r w:rsidRPr="00D12DF2">
              <w:rPr>
                <w:rFonts w:ascii="Verdana" w:hAnsi="Verdana"/>
                <w:b/>
              </w:rPr>
              <w:t>LENGTH OF ADMISSION</w:t>
            </w:r>
          </w:p>
          <w:p w14:paraId="316A33A2" w14:textId="77777777" w:rsidR="00D12DF2" w:rsidRPr="00D12DF2" w:rsidRDefault="00D12DF2" w:rsidP="00C648C0">
            <w:pPr>
              <w:rPr>
                <w:rFonts w:ascii="Verdana" w:hAnsi="Verdana"/>
                <w:b/>
              </w:rPr>
            </w:pPr>
          </w:p>
          <w:p w14:paraId="316A33A3" w14:textId="77777777" w:rsidR="00D12DF2" w:rsidRPr="00D12DF2" w:rsidRDefault="00D12DF2" w:rsidP="00C648C0">
            <w:pPr>
              <w:rPr>
                <w:rFonts w:ascii="Verdana" w:hAnsi="Verdana"/>
                <w:b/>
              </w:rPr>
            </w:pPr>
          </w:p>
        </w:tc>
        <w:tc>
          <w:tcPr>
            <w:tcW w:w="483" w:type="pct"/>
            <w:tcBorders>
              <w:bottom w:val="single" w:sz="4" w:space="0" w:color="auto"/>
            </w:tcBorders>
            <w:shd w:val="clear" w:color="auto" w:fill="C6D9F1" w:themeFill="text2" w:themeFillTint="33"/>
            <w:vAlign w:val="center"/>
          </w:tcPr>
          <w:p w14:paraId="316A33A4" w14:textId="77777777" w:rsidR="00D12DF2" w:rsidRPr="00D12DF2" w:rsidRDefault="00D12DF2" w:rsidP="00C648C0">
            <w:pPr>
              <w:rPr>
                <w:rFonts w:ascii="Verdana" w:hAnsi="Verdana"/>
                <w:b/>
              </w:rPr>
            </w:pPr>
            <w:r w:rsidRPr="00D12DF2">
              <w:rPr>
                <w:rFonts w:ascii="Verdana" w:hAnsi="Verdana"/>
                <w:b/>
              </w:rPr>
              <w:t>AGE OF INSTITUTION/ SERVICE</w:t>
            </w:r>
          </w:p>
          <w:p w14:paraId="316A33A5" w14:textId="77777777" w:rsidR="00D12DF2" w:rsidRPr="00D12DF2" w:rsidRDefault="00D12DF2" w:rsidP="00C648C0">
            <w:pPr>
              <w:rPr>
                <w:rFonts w:ascii="Verdana" w:hAnsi="Verdana"/>
                <w:b/>
              </w:rPr>
            </w:pPr>
          </w:p>
        </w:tc>
      </w:tr>
      <w:tr w:rsidR="00D12DF2" w:rsidRPr="000D6DCB" w14:paraId="316A33B4" w14:textId="77777777" w:rsidTr="00D12DF2">
        <w:trPr>
          <w:trHeight w:val="510"/>
        </w:trPr>
        <w:tc>
          <w:tcPr>
            <w:tcW w:w="835" w:type="pct"/>
            <w:vAlign w:val="center"/>
          </w:tcPr>
          <w:p w14:paraId="316A33A7" w14:textId="625D8E6B" w:rsidR="00D12DF2" w:rsidRPr="00D12DF2" w:rsidRDefault="00D12DF2" w:rsidP="00C648C0">
            <w:pPr>
              <w:rPr>
                <w:rFonts w:ascii="Verdana" w:hAnsi="Verdana"/>
              </w:rPr>
            </w:pPr>
            <w:r w:rsidRPr="00D12DF2">
              <w:rPr>
                <w:rFonts w:ascii="Verdana" w:hAnsi="Verdana"/>
              </w:rPr>
              <w:t>Residential home for older people (</w:t>
            </w:r>
            <w:proofErr w:type="spellStart"/>
            <w:r w:rsidRPr="00D12DF2">
              <w:rPr>
                <w:rFonts w:ascii="Verdana" w:hAnsi="Verdana"/>
              </w:rPr>
              <w:t>vanhainkodit</w:t>
            </w:r>
            <w:proofErr w:type="spellEnd"/>
            <w:r w:rsidRPr="00D12DF2">
              <w:rPr>
                <w:rFonts w:ascii="Verdana" w:hAnsi="Verdana"/>
              </w:rPr>
              <w:t>)</w:t>
            </w:r>
            <w:r w:rsidRPr="00D12DF2">
              <w:rPr>
                <w:rStyle w:val="FootnoteReference"/>
                <w:rFonts w:ascii="Verdana" w:hAnsi="Verdana"/>
              </w:rPr>
              <w:footnoteReference w:id="3"/>
            </w:r>
            <w:r w:rsidRPr="00D12DF2">
              <w:rPr>
                <w:rFonts w:ascii="Verdana" w:hAnsi="Verdana"/>
              </w:rPr>
              <w:t xml:space="preserve"> </w:t>
            </w:r>
          </w:p>
          <w:p w14:paraId="316A33A8" w14:textId="77777777" w:rsidR="00D12DF2" w:rsidRPr="00D12DF2" w:rsidRDefault="00D12DF2" w:rsidP="00C648C0">
            <w:pPr>
              <w:rPr>
                <w:rFonts w:ascii="Verdana" w:hAnsi="Verdana"/>
                <w:lang w:val="en-GB"/>
              </w:rPr>
            </w:pPr>
          </w:p>
        </w:tc>
        <w:tc>
          <w:tcPr>
            <w:tcW w:w="1045" w:type="pct"/>
            <w:vAlign w:val="center"/>
          </w:tcPr>
          <w:p w14:paraId="316A33A9" w14:textId="77777777" w:rsidR="00D12DF2" w:rsidRPr="00D12DF2" w:rsidRDefault="00D12DF2" w:rsidP="00C648C0">
            <w:pPr>
              <w:rPr>
                <w:rFonts w:ascii="Verdana" w:hAnsi="Verdana"/>
                <w:lang w:val="en-GB"/>
              </w:rPr>
            </w:pPr>
            <w:r w:rsidRPr="00D12DF2">
              <w:rPr>
                <w:rFonts w:ascii="Verdana" w:hAnsi="Verdana"/>
                <w:lang w:val="en-GB"/>
              </w:rPr>
              <w:t>There are institutions of all sizes. However, most of the residential homes have 10-30 residents and approximately 1/3 have 30-100 residents.</w:t>
            </w:r>
            <w:r w:rsidRPr="00D12DF2">
              <w:rPr>
                <w:rStyle w:val="FootnoteReference"/>
                <w:rFonts w:ascii="Verdana" w:hAnsi="Verdana"/>
                <w:lang w:val="en-GB"/>
              </w:rPr>
              <w:footnoteReference w:id="4"/>
            </w:r>
          </w:p>
        </w:tc>
        <w:tc>
          <w:tcPr>
            <w:tcW w:w="355" w:type="pct"/>
            <w:vAlign w:val="center"/>
          </w:tcPr>
          <w:p w14:paraId="316A33AA" w14:textId="77777777" w:rsidR="00D12DF2" w:rsidRPr="00D12DF2" w:rsidRDefault="00D12DF2" w:rsidP="00C648C0">
            <w:pPr>
              <w:rPr>
                <w:rFonts w:ascii="Verdana" w:hAnsi="Verdana"/>
              </w:rPr>
            </w:pPr>
            <w:r w:rsidRPr="00D12DF2">
              <w:rPr>
                <w:rFonts w:ascii="Verdana" w:hAnsi="Verdana"/>
              </w:rPr>
              <w:t>Older people</w:t>
            </w:r>
          </w:p>
        </w:tc>
        <w:tc>
          <w:tcPr>
            <w:tcW w:w="456" w:type="pct"/>
            <w:vAlign w:val="center"/>
          </w:tcPr>
          <w:p w14:paraId="316A33AB" w14:textId="77777777" w:rsidR="00D12DF2" w:rsidRPr="00D12DF2" w:rsidRDefault="00D12DF2" w:rsidP="00C648C0">
            <w:pPr>
              <w:rPr>
                <w:rFonts w:ascii="Verdana" w:hAnsi="Verdana"/>
              </w:rPr>
            </w:pPr>
            <w:r w:rsidRPr="00D12DF2">
              <w:rPr>
                <w:rFonts w:ascii="Verdana" w:hAnsi="Verdana"/>
              </w:rPr>
              <w:t>Older people (mainly)</w:t>
            </w:r>
          </w:p>
        </w:tc>
        <w:tc>
          <w:tcPr>
            <w:tcW w:w="507" w:type="pct"/>
            <w:vAlign w:val="center"/>
          </w:tcPr>
          <w:p w14:paraId="316A33AC"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3AD" w14:textId="77777777" w:rsidR="00D12DF2" w:rsidRPr="00D12DF2" w:rsidRDefault="00D12DF2" w:rsidP="00C648C0">
            <w:pPr>
              <w:rPr>
                <w:rFonts w:ascii="Verdana" w:hAnsi="Verdana"/>
              </w:rPr>
            </w:pPr>
            <w:r w:rsidRPr="00D12DF2">
              <w:rPr>
                <w:rFonts w:ascii="Verdana" w:hAnsi="Verdana"/>
              </w:rPr>
              <w:t xml:space="preserve">Local authority </w:t>
            </w:r>
          </w:p>
          <w:p w14:paraId="316A33AE" w14:textId="77777777" w:rsidR="00D12DF2" w:rsidRPr="00D12DF2" w:rsidRDefault="00D12DF2" w:rsidP="00C648C0">
            <w:pPr>
              <w:rPr>
                <w:rFonts w:ascii="Verdana" w:hAnsi="Verdana"/>
              </w:rPr>
            </w:pPr>
            <w:r w:rsidRPr="00D12DF2">
              <w:rPr>
                <w:rFonts w:ascii="Verdana" w:hAnsi="Verdana"/>
              </w:rPr>
              <w:t>(some private)</w:t>
            </w:r>
          </w:p>
        </w:tc>
        <w:tc>
          <w:tcPr>
            <w:tcW w:w="457" w:type="pct"/>
            <w:vAlign w:val="center"/>
          </w:tcPr>
          <w:p w14:paraId="316A33AF"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3B0" w14:textId="77777777" w:rsidR="00D12DF2" w:rsidRPr="00D12DF2" w:rsidRDefault="00D12DF2" w:rsidP="00C648C0">
            <w:pPr>
              <w:rPr>
                <w:rFonts w:ascii="Verdana" w:hAnsi="Verdana"/>
              </w:rPr>
            </w:pPr>
            <w:r w:rsidRPr="00D12DF2">
              <w:rPr>
                <w:rFonts w:ascii="Verdana" w:hAnsi="Verdana"/>
              </w:rPr>
              <w:t>Mixed lengths</w:t>
            </w:r>
          </w:p>
        </w:tc>
        <w:tc>
          <w:tcPr>
            <w:tcW w:w="483" w:type="pct"/>
            <w:vAlign w:val="center"/>
          </w:tcPr>
          <w:p w14:paraId="316A33B1" w14:textId="77777777" w:rsidR="00D12DF2" w:rsidRPr="00D12DF2" w:rsidRDefault="00D12DF2" w:rsidP="0089105F">
            <w:pPr>
              <w:rPr>
                <w:rFonts w:ascii="Verdana" w:hAnsi="Verdana"/>
              </w:rPr>
            </w:pPr>
            <w:r w:rsidRPr="00D12DF2">
              <w:rPr>
                <w:rFonts w:ascii="Verdana" w:hAnsi="Verdana"/>
              </w:rPr>
              <w:t>10-50 years</w:t>
            </w:r>
          </w:p>
          <w:p w14:paraId="316A33B2" w14:textId="77777777" w:rsidR="00D12DF2" w:rsidRPr="00D12DF2" w:rsidRDefault="00D12DF2" w:rsidP="00C648C0">
            <w:pPr>
              <w:rPr>
                <w:rFonts w:ascii="Verdana" w:hAnsi="Verdana"/>
              </w:rPr>
            </w:pPr>
          </w:p>
          <w:p w14:paraId="316A33B3" w14:textId="77777777" w:rsidR="00D12DF2" w:rsidRPr="00D12DF2" w:rsidRDefault="00D12DF2" w:rsidP="00C648C0">
            <w:pPr>
              <w:rPr>
                <w:rFonts w:ascii="Verdana" w:hAnsi="Verdana"/>
                <w:lang w:val="en-GB"/>
              </w:rPr>
            </w:pPr>
          </w:p>
        </w:tc>
      </w:tr>
      <w:tr w:rsidR="00D12DF2" w:rsidRPr="000D6DCB" w14:paraId="316A33BF" w14:textId="77777777" w:rsidTr="00D12DF2">
        <w:trPr>
          <w:trHeight w:val="510"/>
        </w:trPr>
        <w:tc>
          <w:tcPr>
            <w:tcW w:w="835" w:type="pct"/>
            <w:vAlign w:val="center"/>
          </w:tcPr>
          <w:p w14:paraId="316A33B5" w14:textId="01484415" w:rsidR="00D12DF2" w:rsidRPr="00D12DF2" w:rsidRDefault="00D12DF2" w:rsidP="00C648C0">
            <w:pPr>
              <w:rPr>
                <w:rFonts w:ascii="Verdana" w:hAnsi="Verdana"/>
              </w:rPr>
            </w:pPr>
            <w:r w:rsidRPr="00D12DF2">
              <w:rPr>
                <w:rFonts w:ascii="Verdana" w:hAnsi="Verdana"/>
              </w:rPr>
              <w:lastRenderedPageBreak/>
              <w:t>Sheltered housing with 24-hour assistance (</w:t>
            </w:r>
            <w:proofErr w:type="spellStart"/>
            <w:r w:rsidRPr="00D12DF2">
              <w:rPr>
                <w:rFonts w:ascii="Verdana" w:hAnsi="Verdana"/>
              </w:rPr>
              <w:t>tehostettu</w:t>
            </w:r>
            <w:proofErr w:type="spellEnd"/>
            <w:r w:rsidRPr="00D12DF2">
              <w:rPr>
                <w:rFonts w:ascii="Verdana" w:hAnsi="Verdana"/>
              </w:rPr>
              <w:t xml:space="preserve"> </w:t>
            </w:r>
            <w:proofErr w:type="spellStart"/>
            <w:r w:rsidRPr="00D12DF2">
              <w:rPr>
                <w:rFonts w:ascii="Verdana" w:hAnsi="Verdana"/>
              </w:rPr>
              <w:t>palveluasuminen</w:t>
            </w:r>
            <w:proofErr w:type="spellEnd"/>
            <w:r w:rsidRPr="00D12DF2">
              <w:rPr>
                <w:rFonts w:ascii="Verdana" w:hAnsi="Verdana"/>
              </w:rPr>
              <w:t>)</w:t>
            </w:r>
            <w:r w:rsidRPr="00D12DF2">
              <w:rPr>
                <w:rStyle w:val="FootnoteReference"/>
                <w:rFonts w:ascii="Verdana" w:hAnsi="Verdana"/>
              </w:rPr>
              <w:footnoteReference w:id="5"/>
            </w:r>
          </w:p>
        </w:tc>
        <w:tc>
          <w:tcPr>
            <w:tcW w:w="1045" w:type="pct"/>
            <w:vAlign w:val="center"/>
          </w:tcPr>
          <w:p w14:paraId="316A33B6" w14:textId="77777777" w:rsidR="00D12DF2" w:rsidRPr="00D12DF2" w:rsidRDefault="00D12DF2" w:rsidP="00C648C0">
            <w:pPr>
              <w:rPr>
                <w:rFonts w:ascii="Verdana" w:hAnsi="Verdana"/>
                <w:lang w:val="en-GB"/>
              </w:rPr>
            </w:pPr>
            <w:r w:rsidRPr="00D12DF2">
              <w:rPr>
                <w:rFonts w:ascii="Verdana" w:hAnsi="Verdana"/>
                <w:lang w:val="en-GB"/>
              </w:rPr>
              <w:t>There are institutions of all sizes. However, most of the residential homes have 10-30 residents and approximately 1/3 have 30-100 residents.</w:t>
            </w:r>
            <w:r w:rsidRPr="00D12DF2">
              <w:rPr>
                <w:rStyle w:val="FootnoteReference"/>
                <w:rFonts w:ascii="Verdana" w:hAnsi="Verdana"/>
                <w:lang w:val="en-GB"/>
              </w:rPr>
              <w:footnoteReference w:id="6"/>
            </w:r>
          </w:p>
        </w:tc>
        <w:tc>
          <w:tcPr>
            <w:tcW w:w="355" w:type="pct"/>
            <w:vAlign w:val="center"/>
          </w:tcPr>
          <w:p w14:paraId="316A33B7" w14:textId="77777777" w:rsidR="00D12DF2" w:rsidRPr="00D12DF2" w:rsidRDefault="00D12DF2" w:rsidP="00C648C0">
            <w:pPr>
              <w:rPr>
                <w:rFonts w:ascii="Verdana" w:hAnsi="Verdana"/>
              </w:rPr>
            </w:pPr>
            <w:r w:rsidRPr="00D12DF2">
              <w:rPr>
                <w:rFonts w:ascii="Verdana" w:hAnsi="Verdana"/>
              </w:rPr>
              <w:t>Older people (mainly)</w:t>
            </w:r>
          </w:p>
        </w:tc>
        <w:tc>
          <w:tcPr>
            <w:tcW w:w="456" w:type="pct"/>
            <w:vAlign w:val="center"/>
          </w:tcPr>
          <w:p w14:paraId="316A33B8" w14:textId="77777777" w:rsidR="00D12DF2" w:rsidRPr="00D12DF2" w:rsidRDefault="00D12DF2" w:rsidP="00C648C0">
            <w:pPr>
              <w:rPr>
                <w:rFonts w:ascii="Verdana" w:hAnsi="Verdana"/>
              </w:rPr>
            </w:pPr>
            <w:r w:rsidRPr="00D12DF2">
              <w:rPr>
                <w:rFonts w:ascii="Verdana" w:hAnsi="Verdana"/>
              </w:rPr>
              <w:t>Older people (mainly)</w:t>
            </w:r>
          </w:p>
        </w:tc>
        <w:tc>
          <w:tcPr>
            <w:tcW w:w="507" w:type="pct"/>
            <w:vAlign w:val="center"/>
          </w:tcPr>
          <w:p w14:paraId="316A33B9"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3BA" w14:textId="77777777" w:rsidR="00D12DF2" w:rsidRPr="00D12DF2" w:rsidRDefault="00D12DF2" w:rsidP="00C648C0">
            <w:pPr>
              <w:rPr>
                <w:rFonts w:ascii="Verdana" w:hAnsi="Verdana"/>
              </w:rPr>
            </w:pPr>
            <w:r w:rsidRPr="00D12DF2">
              <w:rPr>
                <w:rFonts w:ascii="Verdana" w:hAnsi="Verdana"/>
              </w:rPr>
              <w:t>Mixed</w:t>
            </w:r>
          </w:p>
          <w:p w14:paraId="316A33BB" w14:textId="77777777" w:rsidR="00D12DF2" w:rsidRPr="00D12DF2" w:rsidRDefault="00D12DF2" w:rsidP="00C648C0">
            <w:pPr>
              <w:rPr>
                <w:rFonts w:ascii="Verdana" w:hAnsi="Verdana"/>
              </w:rPr>
            </w:pPr>
            <w:r w:rsidRPr="00D12DF2">
              <w:rPr>
                <w:rFonts w:ascii="Verdana" w:hAnsi="Verdana"/>
              </w:rPr>
              <w:t>(Local authority + Private)</w:t>
            </w:r>
          </w:p>
        </w:tc>
        <w:tc>
          <w:tcPr>
            <w:tcW w:w="457" w:type="pct"/>
            <w:vAlign w:val="center"/>
          </w:tcPr>
          <w:p w14:paraId="316A33BC"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3BD" w14:textId="77777777" w:rsidR="00D12DF2" w:rsidRPr="00D12DF2" w:rsidRDefault="00D12DF2" w:rsidP="00C648C0">
            <w:pPr>
              <w:rPr>
                <w:rFonts w:ascii="Verdana" w:hAnsi="Verdana"/>
              </w:rPr>
            </w:pPr>
            <w:r w:rsidRPr="00D12DF2">
              <w:rPr>
                <w:rFonts w:ascii="Verdana" w:hAnsi="Verdana"/>
              </w:rPr>
              <w:t>Mixed lengths</w:t>
            </w:r>
          </w:p>
        </w:tc>
        <w:tc>
          <w:tcPr>
            <w:tcW w:w="483" w:type="pct"/>
            <w:vAlign w:val="center"/>
          </w:tcPr>
          <w:p w14:paraId="316A33BE" w14:textId="77777777" w:rsidR="00D12DF2" w:rsidRPr="00D12DF2" w:rsidRDefault="00D12DF2" w:rsidP="00A81A0E">
            <w:pPr>
              <w:rPr>
                <w:rFonts w:ascii="Verdana" w:hAnsi="Verdana"/>
              </w:rPr>
            </w:pPr>
            <w:r w:rsidRPr="00D12DF2">
              <w:rPr>
                <w:rFonts w:ascii="Verdana" w:hAnsi="Verdana"/>
              </w:rPr>
              <w:t>10-50 years</w:t>
            </w:r>
          </w:p>
        </w:tc>
      </w:tr>
      <w:tr w:rsidR="00D12DF2" w:rsidRPr="009B6E60" w14:paraId="316A33CD" w14:textId="77777777" w:rsidTr="00D12DF2">
        <w:trPr>
          <w:trHeight w:val="510"/>
        </w:trPr>
        <w:tc>
          <w:tcPr>
            <w:tcW w:w="835" w:type="pct"/>
            <w:vAlign w:val="center"/>
          </w:tcPr>
          <w:p w14:paraId="316A33C0" w14:textId="6022ABB0" w:rsidR="00D12DF2" w:rsidRPr="00D12DF2" w:rsidRDefault="00D12DF2" w:rsidP="00C648C0">
            <w:pPr>
              <w:rPr>
                <w:rFonts w:ascii="Verdana" w:hAnsi="Verdana"/>
              </w:rPr>
            </w:pPr>
            <w:r w:rsidRPr="00D12DF2">
              <w:rPr>
                <w:rFonts w:ascii="Verdana" w:hAnsi="Verdana"/>
              </w:rPr>
              <w:t>Ordinary sheltered housing for older people</w:t>
            </w:r>
          </w:p>
          <w:p w14:paraId="316A33C1" w14:textId="77777777" w:rsidR="00D12DF2" w:rsidRPr="00D12DF2" w:rsidRDefault="00D12DF2" w:rsidP="00C648C0">
            <w:pPr>
              <w:rPr>
                <w:rFonts w:ascii="Verdana" w:hAnsi="Verdana"/>
              </w:rPr>
            </w:pPr>
            <w:r w:rsidRPr="00D12DF2">
              <w:rPr>
                <w:rFonts w:ascii="Verdana" w:hAnsi="Verdana"/>
              </w:rPr>
              <w:t>(</w:t>
            </w:r>
            <w:proofErr w:type="spellStart"/>
            <w:r w:rsidRPr="00D12DF2">
              <w:rPr>
                <w:rFonts w:ascii="Verdana" w:hAnsi="Verdana"/>
              </w:rPr>
              <w:t>Ikääntyneiden</w:t>
            </w:r>
            <w:proofErr w:type="spellEnd"/>
            <w:r w:rsidRPr="00D12DF2">
              <w:rPr>
                <w:rFonts w:ascii="Verdana" w:hAnsi="Verdana"/>
              </w:rPr>
              <w:t xml:space="preserve"> </w:t>
            </w:r>
            <w:proofErr w:type="spellStart"/>
            <w:r w:rsidRPr="00D12DF2">
              <w:rPr>
                <w:rFonts w:ascii="Verdana" w:hAnsi="Verdana"/>
              </w:rPr>
              <w:t>tavallinen</w:t>
            </w:r>
            <w:proofErr w:type="spellEnd"/>
            <w:r w:rsidRPr="00D12DF2">
              <w:rPr>
                <w:rFonts w:ascii="Verdana" w:hAnsi="Verdana"/>
              </w:rPr>
              <w:t xml:space="preserve"> </w:t>
            </w:r>
            <w:proofErr w:type="spellStart"/>
            <w:r w:rsidRPr="00D12DF2">
              <w:rPr>
                <w:rFonts w:ascii="Verdana" w:hAnsi="Verdana"/>
              </w:rPr>
              <w:t>palveluasuminen</w:t>
            </w:r>
            <w:proofErr w:type="spellEnd"/>
            <w:r w:rsidRPr="00D12DF2">
              <w:rPr>
                <w:rFonts w:ascii="Verdana" w:hAnsi="Verdana"/>
              </w:rPr>
              <w:t>)</w:t>
            </w:r>
          </w:p>
        </w:tc>
        <w:tc>
          <w:tcPr>
            <w:tcW w:w="1045" w:type="pct"/>
            <w:vAlign w:val="center"/>
          </w:tcPr>
          <w:p w14:paraId="316A33C2" w14:textId="77777777" w:rsidR="00D12DF2" w:rsidRPr="00D12DF2" w:rsidRDefault="00D12DF2" w:rsidP="00C648C0">
            <w:pPr>
              <w:rPr>
                <w:rFonts w:ascii="Verdana" w:hAnsi="Verdana"/>
                <w:lang w:val="en-GB"/>
              </w:rPr>
            </w:pPr>
            <w:r w:rsidRPr="00D12DF2">
              <w:rPr>
                <w:rFonts w:ascii="Verdana" w:hAnsi="Verdana"/>
                <w:lang w:val="en-GB"/>
              </w:rPr>
              <w:t>Residential, No information</w:t>
            </w:r>
          </w:p>
          <w:p w14:paraId="316A33C3" w14:textId="77777777" w:rsidR="00D12DF2" w:rsidRPr="00D12DF2" w:rsidRDefault="00D12DF2" w:rsidP="00C648C0">
            <w:pPr>
              <w:rPr>
                <w:rFonts w:ascii="Verdana" w:hAnsi="Verdana"/>
                <w:b/>
                <w:lang w:val="en-GB"/>
              </w:rPr>
            </w:pPr>
            <w:r w:rsidRPr="00D12DF2">
              <w:rPr>
                <w:rFonts w:ascii="Verdana" w:hAnsi="Verdana"/>
                <w:lang w:val="en-GB"/>
              </w:rPr>
              <w:t>available</w:t>
            </w:r>
          </w:p>
        </w:tc>
        <w:tc>
          <w:tcPr>
            <w:tcW w:w="355" w:type="pct"/>
            <w:vAlign w:val="center"/>
          </w:tcPr>
          <w:p w14:paraId="316A33C4" w14:textId="77777777" w:rsidR="00D12DF2" w:rsidRPr="00D12DF2" w:rsidRDefault="00D12DF2" w:rsidP="00C648C0">
            <w:pPr>
              <w:rPr>
                <w:rFonts w:ascii="Verdana" w:hAnsi="Verdana"/>
                <w:lang w:val="en-GB"/>
              </w:rPr>
            </w:pPr>
            <w:r w:rsidRPr="00D12DF2">
              <w:rPr>
                <w:rFonts w:ascii="Verdana" w:hAnsi="Verdana"/>
                <w:lang w:val="en-GB"/>
              </w:rPr>
              <w:t>Older people</w:t>
            </w:r>
          </w:p>
        </w:tc>
        <w:tc>
          <w:tcPr>
            <w:tcW w:w="456" w:type="pct"/>
            <w:vAlign w:val="center"/>
          </w:tcPr>
          <w:p w14:paraId="316A33C5" w14:textId="77777777" w:rsidR="00D12DF2" w:rsidRPr="00D12DF2" w:rsidRDefault="00D12DF2" w:rsidP="00C648C0">
            <w:pPr>
              <w:rPr>
                <w:rFonts w:ascii="Verdana" w:hAnsi="Verdana"/>
              </w:rPr>
            </w:pPr>
            <w:r w:rsidRPr="00D12DF2">
              <w:rPr>
                <w:rFonts w:ascii="Verdana" w:hAnsi="Verdana"/>
              </w:rPr>
              <w:t>Older people (mainly)</w:t>
            </w:r>
          </w:p>
        </w:tc>
        <w:tc>
          <w:tcPr>
            <w:tcW w:w="507" w:type="pct"/>
            <w:vAlign w:val="center"/>
          </w:tcPr>
          <w:p w14:paraId="316A33C6" w14:textId="77777777" w:rsidR="00D12DF2" w:rsidRPr="00D12DF2" w:rsidRDefault="00D12DF2" w:rsidP="00C648C0">
            <w:pPr>
              <w:rPr>
                <w:rFonts w:ascii="Verdana" w:hAnsi="Verdana"/>
              </w:rPr>
            </w:pPr>
          </w:p>
          <w:p w14:paraId="316A33C7" w14:textId="77777777" w:rsidR="00D12DF2" w:rsidRPr="00D12DF2" w:rsidRDefault="00D12DF2" w:rsidP="00C648C0">
            <w:pPr>
              <w:rPr>
                <w:rFonts w:ascii="Verdana" w:hAnsi="Verdana"/>
              </w:rPr>
            </w:pPr>
            <w:r w:rsidRPr="00D12DF2">
              <w:rPr>
                <w:rFonts w:ascii="Verdana" w:hAnsi="Verdana"/>
                <w:lang w:val="fi-FI"/>
              </w:rPr>
              <w:t>daytime</w:t>
            </w:r>
          </w:p>
        </w:tc>
        <w:tc>
          <w:tcPr>
            <w:tcW w:w="405" w:type="pct"/>
            <w:vAlign w:val="center"/>
          </w:tcPr>
          <w:p w14:paraId="316A33C8" w14:textId="77777777" w:rsidR="00D12DF2" w:rsidRPr="00D12DF2" w:rsidRDefault="00D12DF2" w:rsidP="00C42DC2">
            <w:pPr>
              <w:rPr>
                <w:rFonts w:ascii="Verdana" w:hAnsi="Verdana"/>
              </w:rPr>
            </w:pPr>
            <w:r w:rsidRPr="00D12DF2">
              <w:rPr>
                <w:rFonts w:ascii="Verdana" w:hAnsi="Verdana"/>
              </w:rPr>
              <w:t>Mixed</w:t>
            </w:r>
          </w:p>
          <w:p w14:paraId="316A33C9" w14:textId="77777777" w:rsidR="00D12DF2" w:rsidRPr="00D12DF2" w:rsidRDefault="00D12DF2" w:rsidP="00C42DC2">
            <w:pPr>
              <w:rPr>
                <w:rFonts w:ascii="Verdana" w:hAnsi="Verdana"/>
                <w:lang w:val="en-GB"/>
              </w:rPr>
            </w:pPr>
          </w:p>
        </w:tc>
        <w:tc>
          <w:tcPr>
            <w:tcW w:w="457" w:type="pct"/>
            <w:vAlign w:val="center"/>
          </w:tcPr>
          <w:p w14:paraId="316A33CA" w14:textId="77777777" w:rsidR="00D12DF2" w:rsidRPr="00D12DF2" w:rsidRDefault="00D12DF2" w:rsidP="00C648C0">
            <w:pPr>
              <w:rPr>
                <w:rFonts w:ascii="Verdana" w:hAnsi="Verdana"/>
                <w:lang w:val="fi-FI"/>
              </w:rPr>
            </w:pPr>
            <w:r w:rsidRPr="00D12DF2">
              <w:rPr>
                <w:rFonts w:ascii="Verdana" w:hAnsi="Verdana"/>
              </w:rPr>
              <w:t>Regional/local/municipality</w:t>
            </w:r>
          </w:p>
        </w:tc>
        <w:tc>
          <w:tcPr>
            <w:tcW w:w="457" w:type="pct"/>
            <w:vAlign w:val="center"/>
          </w:tcPr>
          <w:p w14:paraId="316A33CB" w14:textId="77777777" w:rsidR="00D12DF2" w:rsidRPr="00D12DF2" w:rsidRDefault="00D12DF2" w:rsidP="00C648C0">
            <w:pPr>
              <w:rPr>
                <w:rFonts w:ascii="Verdana" w:hAnsi="Verdana"/>
                <w:lang w:val="fi-FI"/>
              </w:rPr>
            </w:pPr>
            <w:r w:rsidRPr="00D12DF2">
              <w:rPr>
                <w:rFonts w:ascii="Verdana" w:hAnsi="Verdana"/>
                <w:lang w:val="fi-FI"/>
              </w:rPr>
              <w:t>Mixed lengths</w:t>
            </w:r>
          </w:p>
        </w:tc>
        <w:tc>
          <w:tcPr>
            <w:tcW w:w="483" w:type="pct"/>
            <w:vAlign w:val="center"/>
          </w:tcPr>
          <w:p w14:paraId="316A33CC" w14:textId="77777777" w:rsidR="00D12DF2" w:rsidRPr="00D12DF2" w:rsidRDefault="00D12DF2" w:rsidP="00A81A0E">
            <w:pPr>
              <w:rPr>
                <w:rFonts w:ascii="Verdana" w:hAnsi="Verdana"/>
                <w:lang w:val="fi-FI"/>
              </w:rPr>
            </w:pPr>
            <w:r w:rsidRPr="00D12DF2">
              <w:rPr>
                <w:rFonts w:ascii="Verdana" w:hAnsi="Verdana"/>
              </w:rPr>
              <w:t>10-50 years</w:t>
            </w:r>
          </w:p>
        </w:tc>
      </w:tr>
      <w:tr w:rsidR="00D12DF2" w:rsidRPr="000D6DCB" w14:paraId="316A33D7" w14:textId="77777777" w:rsidTr="00D12DF2">
        <w:trPr>
          <w:trHeight w:val="510"/>
        </w:trPr>
        <w:tc>
          <w:tcPr>
            <w:tcW w:w="835" w:type="pct"/>
            <w:vAlign w:val="center"/>
          </w:tcPr>
          <w:p w14:paraId="316A33CE" w14:textId="788A8015" w:rsidR="00D12DF2" w:rsidRPr="00D12DF2" w:rsidRDefault="00D12DF2" w:rsidP="00C648C0">
            <w:pPr>
              <w:rPr>
                <w:rFonts w:ascii="Verdana" w:hAnsi="Verdana"/>
                <w:lang w:val="fi-FI"/>
              </w:rPr>
            </w:pPr>
            <w:r w:rsidRPr="00D12DF2">
              <w:rPr>
                <w:rFonts w:ascii="Verdana" w:hAnsi="Verdana"/>
                <w:lang w:val="fi-FI"/>
              </w:rPr>
              <w:t>Health centre wards (terveyskeskusten vuodeosastot / pitkäaikaisasiakkaat)</w:t>
            </w:r>
            <w:r w:rsidRPr="00D12DF2">
              <w:rPr>
                <w:rStyle w:val="FootnoteReference"/>
                <w:rFonts w:ascii="Verdana" w:hAnsi="Verdana"/>
                <w:lang w:val="fi-FI"/>
              </w:rPr>
              <w:footnoteReference w:id="7"/>
            </w:r>
          </w:p>
        </w:tc>
        <w:tc>
          <w:tcPr>
            <w:tcW w:w="1045" w:type="pct"/>
            <w:vAlign w:val="center"/>
          </w:tcPr>
          <w:p w14:paraId="316A33CF" w14:textId="77777777" w:rsidR="00D12DF2" w:rsidRPr="00D12DF2" w:rsidRDefault="00D12DF2" w:rsidP="00A81A0E">
            <w:pPr>
              <w:rPr>
                <w:rFonts w:ascii="Verdana" w:hAnsi="Verdana"/>
                <w:lang w:val="en-GB"/>
              </w:rPr>
            </w:pPr>
            <w:r w:rsidRPr="00D12DF2">
              <w:rPr>
                <w:rFonts w:ascii="Verdana" w:hAnsi="Verdana"/>
                <w:lang w:val="en-GB"/>
              </w:rPr>
              <w:t>Most of the units (approx. 60 %) have 10-30 patients/residents</w:t>
            </w:r>
            <w:proofErr w:type="gramStart"/>
            <w:r w:rsidRPr="00D12DF2">
              <w:rPr>
                <w:rFonts w:ascii="Verdana" w:hAnsi="Verdana"/>
                <w:lang w:val="en-GB"/>
              </w:rPr>
              <w:t>,  approximately</w:t>
            </w:r>
            <w:proofErr w:type="gramEnd"/>
            <w:r w:rsidRPr="00D12DF2">
              <w:rPr>
                <w:rFonts w:ascii="Verdana" w:hAnsi="Verdana"/>
                <w:lang w:val="en-GB"/>
              </w:rPr>
              <w:t xml:space="preserve"> 35 % have 30-49 residents/patients and the rest over 50.</w:t>
            </w:r>
            <w:r w:rsidRPr="00D12DF2">
              <w:rPr>
                <w:rStyle w:val="FootnoteReference"/>
                <w:rFonts w:ascii="Verdana" w:hAnsi="Verdana"/>
                <w:lang w:val="en-GB"/>
              </w:rPr>
              <w:footnoteReference w:id="8"/>
            </w:r>
            <w:r w:rsidRPr="00D12DF2">
              <w:rPr>
                <w:rFonts w:ascii="Verdana" w:hAnsi="Verdana"/>
                <w:lang w:val="en-GB"/>
              </w:rPr>
              <w:t xml:space="preserve"> </w:t>
            </w:r>
          </w:p>
        </w:tc>
        <w:tc>
          <w:tcPr>
            <w:tcW w:w="355" w:type="pct"/>
            <w:vAlign w:val="center"/>
          </w:tcPr>
          <w:p w14:paraId="316A33D0" w14:textId="77777777" w:rsidR="00D12DF2" w:rsidRPr="00D12DF2" w:rsidRDefault="00D12DF2" w:rsidP="00C648C0">
            <w:pPr>
              <w:rPr>
                <w:rFonts w:ascii="Verdana" w:hAnsi="Verdana"/>
              </w:rPr>
            </w:pPr>
            <w:r w:rsidRPr="00D12DF2">
              <w:rPr>
                <w:rFonts w:ascii="Verdana" w:hAnsi="Verdana"/>
              </w:rPr>
              <w:t>Older people (mainly)</w:t>
            </w:r>
          </w:p>
        </w:tc>
        <w:tc>
          <w:tcPr>
            <w:tcW w:w="456" w:type="pct"/>
            <w:vAlign w:val="center"/>
          </w:tcPr>
          <w:p w14:paraId="316A33D1" w14:textId="77777777" w:rsidR="00D12DF2" w:rsidRPr="00D12DF2" w:rsidRDefault="00D12DF2" w:rsidP="00C648C0">
            <w:pPr>
              <w:rPr>
                <w:rFonts w:ascii="Verdana" w:hAnsi="Verdana"/>
              </w:rPr>
            </w:pPr>
            <w:r w:rsidRPr="00D12DF2">
              <w:rPr>
                <w:rFonts w:ascii="Verdana" w:hAnsi="Verdana"/>
              </w:rPr>
              <w:t>Older people (mainly)</w:t>
            </w:r>
          </w:p>
        </w:tc>
        <w:tc>
          <w:tcPr>
            <w:tcW w:w="507" w:type="pct"/>
            <w:vAlign w:val="center"/>
          </w:tcPr>
          <w:p w14:paraId="316A33D2"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3D3" w14:textId="77777777" w:rsidR="00D12DF2" w:rsidRPr="00D12DF2" w:rsidRDefault="00D12DF2" w:rsidP="00C648C0">
            <w:pPr>
              <w:rPr>
                <w:rFonts w:ascii="Verdana" w:hAnsi="Verdana"/>
              </w:rPr>
            </w:pPr>
            <w:r w:rsidRPr="00D12DF2">
              <w:rPr>
                <w:rFonts w:ascii="Verdana" w:hAnsi="Verdana"/>
              </w:rPr>
              <w:t>Local authority</w:t>
            </w:r>
          </w:p>
        </w:tc>
        <w:tc>
          <w:tcPr>
            <w:tcW w:w="457" w:type="pct"/>
            <w:vAlign w:val="center"/>
          </w:tcPr>
          <w:p w14:paraId="316A33D4"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3D5" w14:textId="77777777" w:rsidR="00D12DF2" w:rsidRPr="00D12DF2" w:rsidRDefault="00D12DF2" w:rsidP="00C648C0">
            <w:pPr>
              <w:rPr>
                <w:rFonts w:ascii="Verdana" w:hAnsi="Verdana"/>
              </w:rPr>
            </w:pPr>
            <w:r w:rsidRPr="00D12DF2">
              <w:rPr>
                <w:rFonts w:ascii="Verdana" w:hAnsi="Verdana"/>
              </w:rPr>
              <w:t>Mixed lengths</w:t>
            </w:r>
          </w:p>
        </w:tc>
        <w:tc>
          <w:tcPr>
            <w:tcW w:w="483" w:type="pct"/>
            <w:vAlign w:val="center"/>
          </w:tcPr>
          <w:p w14:paraId="316A33D6" w14:textId="77777777" w:rsidR="00D12DF2" w:rsidRPr="00D12DF2" w:rsidRDefault="00D12DF2" w:rsidP="00396171">
            <w:pPr>
              <w:rPr>
                <w:rFonts w:ascii="Verdana" w:hAnsi="Verdana"/>
              </w:rPr>
            </w:pPr>
            <w:r w:rsidRPr="00D12DF2">
              <w:rPr>
                <w:rFonts w:ascii="Verdana" w:hAnsi="Verdana"/>
              </w:rPr>
              <w:t>10-50 years</w:t>
            </w:r>
          </w:p>
        </w:tc>
      </w:tr>
      <w:tr w:rsidR="00D12DF2" w:rsidRPr="000D6DCB" w14:paraId="316A33E3" w14:textId="77777777" w:rsidTr="00D12DF2">
        <w:trPr>
          <w:trHeight w:val="510"/>
        </w:trPr>
        <w:tc>
          <w:tcPr>
            <w:tcW w:w="835" w:type="pct"/>
            <w:vAlign w:val="center"/>
          </w:tcPr>
          <w:p w14:paraId="316A33D8" w14:textId="3C397D5E" w:rsidR="00D12DF2" w:rsidRPr="00D12DF2" w:rsidRDefault="00D12DF2" w:rsidP="00C648C0">
            <w:pPr>
              <w:rPr>
                <w:rFonts w:ascii="Verdana" w:hAnsi="Verdana"/>
              </w:rPr>
            </w:pPr>
            <w:r w:rsidRPr="00D12DF2">
              <w:rPr>
                <w:rFonts w:ascii="Verdana" w:hAnsi="Verdana"/>
              </w:rPr>
              <w:lastRenderedPageBreak/>
              <w:t>Long-term care in hospitals</w:t>
            </w:r>
          </w:p>
          <w:p w14:paraId="316A33D9" w14:textId="77777777" w:rsidR="00D12DF2" w:rsidRPr="00D12DF2" w:rsidRDefault="00D12DF2" w:rsidP="00C648C0">
            <w:pPr>
              <w:rPr>
                <w:rFonts w:ascii="Verdana" w:hAnsi="Verdana"/>
              </w:rPr>
            </w:pPr>
            <w:r w:rsidRPr="00D12DF2">
              <w:rPr>
                <w:rFonts w:ascii="Verdana" w:hAnsi="Verdana"/>
              </w:rPr>
              <w:t>(</w:t>
            </w:r>
            <w:proofErr w:type="spellStart"/>
            <w:r w:rsidRPr="00D12DF2">
              <w:rPr>
                <w:rFonts w:ascii="Verdana" w:hAnsi="Verdana"/>
              </w:rPr>
              <w:t>sairaaloiden</w:t>
            </w:r>
            <w:proofErr w:type="spellEnd"/>
            <w:r w:rsidRPr="00D12DF2">
              <w:rPr>
                <w:rFonts w:ascii="Verdana" w:hAnsi="Verdana"/>
              </w:rPr>
              <w:t xml:space="preserve"> </w:t>
            </w:r>
            <w:proofErr w:type="spellStart"/>
            <w:r w:rsidRPr="00D12DF2">
              <w:rPr>
                <w:rFonts w:ascii="Verdana" w:hAnsi="Verdana"/>
              </w:rPr>
              <w:t>pitkäaikaishoito</w:t>
            </w:r>
            <w:proofErr w:type="spellEnd"/>
            <w:r w:rsidRPr="00D12DF2">
              <w:rPr>
                <w:rFonts w:ascii="Verdana" w:hAnsi="Verdana"/>
              </w:rPr>
              <w:t>)</w:t>
            </w:r>
            <w:r w:rsidRPr="00D12DF2">
              <w:rPr>
                <w:rStyle w:val="FootnoteReference"/>
                <w:rFonts w:ascii="Verdana" w:hAnsi="Verdana"/>
              </w:rPr>
              <w:footnoteReference w:id="9"/>
            </w:r>
          </w:p>
          <w:p w14:paraId="316A33DA" w14:textId="77777777" w:rsidR="00D12DF2" w:rsidRPr="00D12DF2" w:rsidRDefault="00D12DF2" w:rsidP="00C648C0">
            <w:pPr>
              <w:rPr>
                <w:rFonts w:ascii="Verdana" w:hAnsi="Verdana"/>
                <w:color w:val="FF0000"/>
              </w:rPr>
            </w:pPr>
          </w:p>
        </w:tc>
        <w:tc>
          <w:tcPr>
            <w:tcW w:w="1045" w:type="pct"/>
            <w:vAlign w:val="center"/>
          </w:tcPr>
          <w:p w14:paraId="316A33DB" w14:textId="77777777" w:rsidR="00D12DF2" w:rsidRPr="00D12DF2" w:rsidRDefault="00D12DF2" w:rsidP="00C648C0">
            <w:pPr>
              <w:rPr>
                <w:rFonts w:ascii="Verdana" w:hAnsi="Verdana"/>
                <w:b/>
              </w:rPr>
            </w:pPr>
            <w:r w:rsidRPr="00D12DF2">
              <w:rPr>
                <w:rFonts w:ascii="Verdana" w:hAnsi="Verdana"/>
                <w:lang w:val="en-GB"/>
              </w:rPr>
              <w:t>Most of the units (approx. 60 %) have 10-30 patients/residents</w:t>
            </w:r>
            <w:proofErr w:type="gramStart"/>
            <w:r w:rsidRPr="00D12DF2">
              <w:rPr>
                <w:rFonts w:ascii="Verdana" w:hAnsi="Verdana"/>
                <w:lang w:val="en-GB"/>
              </w:rPr>
              <w:t>,  approximately</w:t>
            </w:r>
            <w:proofErr w:type="gramEnd"/>
            <w:r w:rsidRPr="00D12DF2">
              <w:rPr>
                <w:rFonts w:ascii="Verdana" w:hAnsi="Verdana"/>
                <w:lang w:val="en-GB"/>
              </w:rPr>
              <w:t xml:space="preserve"> 35 % have 30-49 residents/patients and the rest over 50.</w:t>
            </w:r>
            <w:r w:rsidRPr="00D12DF2">
              <w:rPr>
                <w:rStyle w:val="FootnoteReference"/>
                <w:rFonts w:ascii="Verdana" w:hAnsi="Verdana"/>
                <w:lang w:val="en-GB"/>
              </w:rPr>
              <w:footnoteReference w:id="10"/>
            </w:r>
          </w:p>
        </w:tc>
        <w:tc>
          <w:tcPr>
            <w:tcW w:w="355" w:type="pct"/>
            <w:vAlign w:val="center"/>
          </w:tcPr>
          <w:p w14:paraId="316A33DC" w14:textId="77777777" w:rsidR="00D12DF2" w:rsidRPr="00D12DF2" w:rsidRDefault="00D12DF2" w:rsidP="008D2780">
            <w:pPr>
              <w:rPr>
                <w:rFonts w:ascii="Verdana" w:hAnsi="Verdana"/>
              </w:rPr>
            </w:pPr>
            <w:r w:rsidRPr="00D12DF2">
              <w:rPr>
                <w:rFonts w:ascii="Verdana" w:hAnsi="Verdana"/>
              </w:rPr>
              <w:t>Older people (mainly)</w:t>
            </w:r>
          </w:p>
        </w:tc>
        <w:tc>
          <w:tcPr>
            <w:tcW w:w="456" w:type="pct"/>
            <w:vAlign w:val="center"/>
          </w:tcPr>
          <w:p w14:paraId="316A33DD" w14:textId="77777777" w:rsidR="00D12DF2" w:rsidRPr="00D12DF2" w:rsidRDefault="00D12DF2" w:rsidP="00C648C0">
            <w:pPr>
              <w:rPr>
                <w:rFonts w:ascii="Verdana" w:hAnsi="Verdana"/>
              </w:rPr>
            </w:pPr>
            <w:r w:rsidRPr="00D12DF2">
              <w:rPr>
                <w:rFonts w:ascii="Verdana" w:hAnsi="Verdana"/>
              </w:rPr>
              <w:t>Older people (mainly)</w:t>
            </w:r>
          </w:p>
        </w:tc>
        <w:tc>
          <w:tcPr>
            <w:tcW w:w="507" w:type="pct"/>
            <w:vAlign w:val="center"/>
          </w:tcPr>
          <w:p w14:paraId="316A33DE"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3DF" w14:textId="77777777" w:rsidR="00D12DF2" w:rsidRPr="00D12DF2" w:rsidRDefault="00D12DF2" w:rsidP="00AE244C">
            <w:pPr>
              <w:rPr>
                <w:rFonts w:ascii="Verdana" w:hAnsi="Verdana"/>
              </w:rPr>
            </w:pPr>
            <w:r w:rsidRPr="00D12DF2">
              <w:rPr>
                <w:rFonts w:ascii="Verdana" w:hAnsi="Verdana"/>
              </w:rPr>
              <w:t xml:space="preserve">Local authority </w:t>
            </w:r>
          </w:p>
        </w:tc>
        <w:tc>
          <w:tcPr>
            <w:tcW w:w="457" w:type="pct"/>
            <w:vAlign w:val="center"/>
          </w:tcPr>
          <w:p w14:paraId="316A33E0"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3E1" w14:textId="77777777" w:rsidR="00D12DF2" w:rsidRPr="00D12DF2" w:rsidRDefault="00D12DF2" w:rsidP="00C648C0">
            <w:pPr>
              <w:rPr>
                <w:rFonts w:ascii="Verdana" w:hAnsi="Verdana"/>
              </w:rPr>
            </w:pPr>
            <w:r w:rsidRPr="00D12DF2">
              <w:rPr>
                <w:rFonts w:ascii="Verdana" w:hAnsi="Verdana"/>
              </w:rPr>
              <w:t>Mixed lengths</w:t>
            </w:r>
          </w:p>
        </w:tc>
        <w:tc>
          <w:tcPr>
            <w:tcW w:w="483" w:type="pct"/>
            <w:vAlign w:val="center"/>
          </w:tcPr>
          <w:p w14:paraId="316A33E2" w14:textId="77777777" w:rsidR="00D12DF2" w:rsidRPr="00D12DF2" w:rsidRDefault="00D12DF2" w:rsidP="00396171">
            <w:pPr>
              <w:rPr>
                <w:rFonts w:ascii="Verdana" w:hAnsi="Verdana"/>
              </w:rPr>
            </w:pPr>
            <w:r w:rsidRPr="00D12DF2">
              <w:rPr>
                <w:rFonts w:ascii="Verdana" w:hAnsi="Verdana"/>
              </w:rPr>
              <w:t>Over 50 years</w:t>
            </w:r>
          </w:p>
        </w:tc>
      </w:tr>
      <w:tr w:rsidR="00D12DF2" w:rsidRPr="000D6DCB" w14:paraId="316A33FD" w14:textId="77777777" w:rsidTr="00D12DF2">
        <w:trPr>
          <w:trHeight w:val="1889"/>
        </w:trPr>
        <w:tc>
          <w:tcPr>
            <w:tcW w:w="835" w:type="pct"/>
            <w:vAlign w:val="center"/>
          </w:tcPr>
          <w:p w14:paraId="316A33EE" w14:textId="71A52AC9" w:rsidR="00D12DF2" w:rsidRPr="00D12DF2" w:rsidRDefault="00D12DF2" w:rsidP="00C648C0">
            <w:pPr>
              <w:rPr>
                <w:rFonts w:ascii="Verdana" w:hAnsi="Verdana"/>
              </w:rPr>
            </w:pPr>
            <w:r w:rsidRPr="00D12DF2">
              <w:rPr>
                <w:rFonts w:ascii="Verdana" w:hAnsi="Verdana"/>
              </w:rPr>
              <w:t>Institutions</w:t>
            </w:r>
          </w:p>
          <w:p w14:paraId="316A33EF" w14:textId="77777777" w:rsidR="00D12DF2" w:rsidRPr="00D12DF2" w:rsidRDefault="00D12DF2" w:rsidP="00C648C0">
            <w:pPr>
              <w:rPr>
                <w:rFonts w:ascii="Verdana" w:hAnsi="Verdana"/>
              </w:rPr>
            </w:pPr>
            <w:r w:rsidRPr="00D12DF2">
              <w:rPr>
                <w:rFonts w:ascii="Verdana" w:hAnsi="Verdana"/>
              </w:rPr>
              <w:t>for people with intellectual disabilities</w:t>
            </w:r>
          </w:p>
          <w:p w14:paraId="316A33F1" w14:textId="2B5ABD44" w:rsidR="00D12DF2" w:rsidRPr="00D12DF2" w:rsidRDefault="00D12DF2" w:rsidP="00C648C0">
            <w:pPr>
              <w:rPr>
                <w:rFonts w:ascii="Verdana" w:hAnsi="Verdana"/>
              </w:rPr>
            </w:pPr>
            <w:r w:rsidRPr="00D12DF2">
              <w:rPr>
                <w:rFonts w:ascii="Verdana" w:hAnsi="Verdana"/>
              </w:rPr>
              <w:t>(</w:t>
            </w:r>
            <w:proofErr w:type="spellStart"/>
            <w:r w:rsidRPr="00D12DF2">
              <w:rPr>
                <w:rFonts w:ascii="Verdana" w:hAnsi="Verdana"/>
              </w:rPr>
              <w:t>Kehitysvammalaitokset</w:t>
            </w:r>
            <w:proofErr w:type="spellEnd"/>
            <w:r w:rsidRPr="00D12DF2">
              <w:rPr>
                <w:rFonts w:ascii="Verdana" w:hAnsi="Verdana"/>
              </w:rPr>
              <w:t>)</w:t>
            </w:r>
            <w:r w:rsidRPr="00D12DF2">
              <w:rPr>
                <w:rStyle w:val="FootnoteReference"/>
                <w:rFonts w:ascii="Verdana" w:hAnsi="Verdana"/>
              </w:rPr>
              <w:footnoteReference w:id="11"/>
            </w:r>
          </w:p>
        </w:tc>
        <w:tc>
          <w:tcPr>
            <w:tcW w:w="1045" w:type="pct"/>
            <w:vAlign w:val="center"/>
          </w:tcPr>
          <w:p w14:paraId="316A33F2" w14:textId="77777777" w:rsidR="00D12DF2" w:rsidRPr="00D12DF2" w:rsidRDefault="00D12DF2" w:rsidP="00C648C0">
            <w:pPr>
              <w:rPr>
                <w:rFonts w:ascii="Verdana" w:hAnsi="Verdana"/>
                <w:lang w:val="en-GB"/>
              </w:rPr>
            </w:pPr>
            <w:r w:rsidRPr="00D12DF2">
              <w:rPr>
                <w:rFonts w:ascii="Verdana" w:hAnsi="Verdana"/>
                <w:lang w:val="en-GB"/>
              </w:rPr>
              <w:t>Typically</w:t>
            </w:r>
          </w:p>
          <w:p w14:paraId="316A33F3" w14:textId="77777777" w:rsidR="00D12DF2" w:rsidRPr="00D12DF2" w:rsidRDefault="00D12DF2" w:rsidP="00C648C0">
            <w:pPr>
              <w:rPr>
                <w:rFonts w:ascii="Verdana" w:hAnsi="Verdana"/>
                <w:lang w:val="en-GB"/>
              </w:rPr>
            </w:pPr>
            <w:r w:rsidRPr="00D12DF2">
              <w:rPr>
                <w:rFonts w:ascii="Verdana" w:hAnsi="Verdana"/>
                <w:lang w:val="en-GB"/>
              </w:rPr>
              <w:t>30-100 places (a few over 100 places)</w:t>
            </w:r>
            <w:r w:rsidRPr="00D12DF2">
              <w:rPr>
                <w:rStyle w:val="FootnoteReference"/>
                <w:rFonts w:ascii="Verdana" w:hAnsi="Verdana"/>
                <w:lang w:val="en-GB"/>
              </w:rPr>
              <w:footnoteReference w:id="12"/>
            </w:r>
          </w:p>
        </w:tc>
        <w:tc>
          <w:tcPr>
            <w:tcW w:w="355" w:type="pct"/>
            <w:vAlign w:val="center"/>
          </w:tcPr>
          <w:p w14:paraId="316A33F4" w14:textId="39A33540" w:rsidR="00D12DF2" w:rsidRPr="00D12DF2" w:rsidRDefault="00D12DF2" w:rsidP="00C648C0">
            <w:pPr>
              <w:rPr>
                <w:rFonts w:ascii="Verdana" w:hAnsi="Verdana"/>
                <w:lang w:val="fi-FI"/>
              </w:rPr>
            </w:pPr>
            <w:r w:rsidRPr="00D12DF2">
              <w:rPr>
                <w:rFonts w:ascii="Verdana" w:hAnsi="Verdana"/>
                <w:lang w:val="fi-FI"/>
              </w:rPr>
              <w:t>Children</w:t>
            </w:r>
          </w:p>
          <w:p w14:paraId="316A33F5" w14:textId="77777777" w:rsidR="00D12DF2" w:rsidRPr="00D12DF2" w:rsidRDefault="00D12DF2" w:rsidP="00C648C0">
            <w:pPr>
              <w:rPr>
                <w:rFonts w:ascii="Verdana" w:hAnsi="Verdana"/>
                <w:lang w:val="fi-FI"/>
              </w:rPr>
            </w:pPr>
            <w:r w:rsidRPr="00D12DF2">
              <w:rPr>
                <w:rFonts w:ascii="Verdana" w:hAnsi="Verdana"/>
                <w:lang w:val="fi-FI"/>
              </w:rPr>
              <w:t>Adult</w:t>
            </w:r>
          </w:p>
          <w:p w14:paraId="316A33F6" w14:textId="77777777" w:rsidR="00D12DF2" w:rsidRPr="00D12DF2" w:rsidRDefault="00D12DF2" w:rsidP="00C648C0">
            <w:pPr>
              <w:rPr>
                <w:rFonts w:ascii="Verdana" w:hAnsi="Verdana"/>
                <w:lang w:val="fi-FI"/>
              </w:rPr>
            </w:pPr>
            <w:r w:rsidRPr="00D12DF2">
              <w:rPr>
                <w:rFonts w:ascii="Verdana" w:hAnsi="Verdana"/>
                <w:lang w:val="fi-FI"/>
              </w:rPr>
              <w:t>Older People</w:t>
            </w:r>
          </w:p>
        </w:tc>
        <w:tc>
          <w:tcPr>
            <w:tcW w:w="456" w:type="pct"/>
            <w:vAlign w:val="center"/>
          </w:tcPr>
          <w:p w14:paraId="316A33F7" w14:textId="77777777" w:rsidR="00D12DF2" w:rsidRPr="00D12DF2" w:rsidRDefault="00D12DF2" w:rsidP="00C648C0">
            <w:pPr>
              <w:rPr>
                <w:rFonts w:ascii="Verdana" w:hAnsi="Verdana"/>
                <w:lang w:val="fi-FI"/>
              </w:rPr>
            </w:pPr>
            <w:r w:rsidRPr="00D12DF2">
              <w:rPr>
                <w:rFonts w:ascii="Verdana" w:hAnsi="Verdana"/>
                <w:lang w:val="fi-FI"/>
              </w:rPr>
              <w:t>Intellectual disability</w:t>
            </w:r>
          </w:p>
        </w:tc>
        <w:tc>
          <w:tcPr>
            <w:tcW w:w="507" w:type="pct"/>
            <w:vAlign w:val="center"/>
          </w:tcPr>
          <w:p w14:paraId="316A33F8"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3F9" w14:textId="77777777" w:rsidR="00D12DF2" w:rsidRPr="00D12DF2" w:rsidRDefault="00D12DF2" w:rsidP="00964FF7">
            <w:pPr>
              <w:rPr>
                <w:rFonts w:ascii="Verdana" w:hAnsi="Verdana"/>
              </w:rPr>
            </w:pPr>
            <w:r w:rsidRPr="00D12DF2">
              <w:rPr>
                <w:rFonts w:ascii="Verdana" w:hAnsi="Verdana"/>
              </w:rPr>
              <w:t>Local authority (some private)</w:t>
            </w:r>
          </w:p>
        </w:tc>
        <w:tc>
          <w:tcPr>
            <w:tcW w:w="457" w:type="pct"/>
            <w:vAlign w:val="center"/>
          </w:tcPr>
          <w:p w14:paraId="316A33FA"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3FB" w14:textId="77777777" w:rsidR="00D12DF2" w:rsidRPr="00D12DF2" w:rsidRDefault="00D12DF2" w:rsidP="00C648C0">
            <w:pPr>
              <w:rPr>
                <w:rFonts w:ascii="Verdana" w:hAnsi="Verdana"/>
              </w:rPr>
            </w:pPr>
            <w:r w:rsidRPr="00D12DF2">
              <w:rPr>
                <w:rFonts w:ascii="Verdana" w:hAnsi="Verdana"/>
              </w:rPr>
              <w:t>Mixed lengths</w:t>
            </w:r>
          </w:p>
        </w:tc>
        <w:tc>
          <w:tcPr>
            <w:tcW w:w="483" w:type="pct"/>
            <w:vAlign w:val="center"/>
          </w:tcPr>
          <w:p w14:paraId="316A33FC" w14:textId="77777777" w:rsidR="00D12DF2" w:rsidRPr="00D12DF2" w:rsidRDefault="00D12DF2" w:rsidP="00396171">
            <w:pPr>
              <w:rPr>
                <w:rFonts w:ascii="Verdana" w:hAnsi="Verdana"/>
              </w:rPr>
            </w:pPr>
            <w:r w:rsidRPr="00D12DF2">
              <w:rPr>
                <w:rFonts w:ascii="Verdana" w:hAnsi="Verdana"/>
              </w:rPr>
              <w:t>Over 50 years</w:t>
            </w:r>
          </w:p>
        </w:tc>
      </w:tr>
      <w:tr w:rsidR="00D12DF2" w:rsidRPr="000D6DCB" w14:paraId="316A3408" w14:textId="77777777" w:rsidTr="00D12DF2">
        <w:trPr>
          <w:trHeight w:val="510"/>
        </w:trPr>
        <w:tc>
          <w:tcPr>
            <w:tcW w:w="835" w:type="pct"/>
            <w:vAlign w:val="center"/>
          </w:tcPr>
          <w:p w14:paraId="316A33FE" w14:textId="5F37EE67" w:rsidR="00D12DF2" w:rsidRPr="00D12DF2" w:rsidRDefault="00D12DF2" w:rsidP="00C648C0">
            <w:pPr>
              <w:rPr>
                <w:rFonts w:ascii="Verdana" w:hAnsi="Verdana"/>
              </w:rPr>
            </w:pPr>
            <w:r w:rsidRPr="00D12DF2">
              <w:rPr>
                <w:rFonts w:ascii="Verdana" w:hAnsi="Verdana"/>
              </w:rPr>
              <w:t xml:space="preserve">Housing with 24-hour </w:t>
            </w:r>
          </w:p>
          <w:p w14:paraId="316A33FF" w14:textId="77777777" w:rsidR="00D12DF2" w:rsidRPr="00D12DF2" w:rsidRDefault="00D12DF2" w:rsidP="00C648C0">
            <w:pPr>
              <w:rPr>
                <w:rFonts w:ascii="Verdana" w:hAnsi="Verdana"/>
              </w:rPr>
            </w:pPr>
            <w:r w:rsidRPr="00D12DF2">
              <w:rPr>
                <w:rFonts w:ascii="Verdana" w:hAnsi="Verdana"/>
              </w:rPr>
              <w:t xml:space="preserve">assistance for people with intellectual </w:t>
            </w:r>
            <w:r w:rsidRPr="00D12DF2">
              <w:rPr>
                <w:rFonts w:ascii="Verdana" w:hAnsi="Verdana"/>
              </w:rPr>
              <w:lastRenderedPageBreak/>
              <w:t>disabilities (</w:t>
            </w:r>
            <w:proofErr w:type="spellStart"/>
            <w:r w:rsidRPr="00D12DF2">
              <w:rPr>
                <w:rFonts w:ascii="Verdana" w:hAnsi="Verdana"/>
              </w:rPr>
              <w:t>kehitysvammaisten</w:t>
            </w:r>
            <w:proofErr w:type="spellEnd"/>
            <w:r w:rsidRPr="00D12DF2">
              <w:rPr>
                <w:rFonts w:ascii="Verdana" w:hAnsi="Verdana"/>
              </w:rPr>
              <w:t xml:space="preserve"> </w:t>
            </w:r>
            <w:proofErr w:type="spellStart"/>
            <w:r w:rsidRPr="00D12DF2">
              <w:rPr>
                <w:rFonts w:ascii="Verdana" w:hAnsi="Verdana"/>
              </w:rPr>
              <w:t>autettu</w:t>
            </w:r>
            <w:proofErr w:type="spellEnd"/>
            <w:r w:rsidRPr="00D12DF2">
              <w:rPr>
                <w:rFonts w:ascii="Verdana" w:hAnsi="Verdana"/>
              </w:rPr>
              <w:t xml:space="preserve"> </w:t>
            </w:r>
            <w:proofErr w:type="spellStart"/>
            <w:r w:rsidRPr="00D12DF2">
              <w:rPr>
                <w:rFonts w:ascii="Verdana" w:hAnsi="Verdana"/>
              </w:rPr>
              <w:t>asuminen</w:t>
            </w:r>
            <w:proofErr w:type="spellEnd"/>
            <w:r w:rsidRPr="00D12DF2">
              <w:rPr>
                <w:rFonts w:ascii="Verdana" w:hAnsi="Verdana"/>
              </w:rPr>
              <w:t>)</w:t>
            </w:r>
          </w:p>
        </w:tc>
        <w:tc>
          <w:tcPr>
            <w:tcW w:w="1045" w:type="pct"/>
            <w:vAlign w:val="center"/>
          </w:tcPr>
          <w:p w14:paraId="316A3400" w14:textId="77777777" w:rsidR="00D12DF2" w:rsidRPr="00D12DF2" w:rsidRDefault="00D12DF2" w:rsidP="00C648C0">
            <w:pPr>
              <w:rPr>
                <w:rFonts w:ascii="Verdana" w:hAnsi="Verdana"/>
              </w:rPr>
            </w:pPr>
            <w:r w:rsidRPr="00D12DF2">
              <w:rPr>
                <w:rFonts w:ascii="Verdana" w:hAnsi="Verdana"/>
              </w:rPr>
              <w:lastRenderedPageBreak/>
              <w:t>11-30 (typically 10-15)</w:t>
            </w:r>
            <w:r w:rsidRPr="00D12DF2">
              <w:rPr>
                <w:rStyle w:val="FootnoteReference"/>
                <w:rFonts w:ascii="Verdana" w:hAnsi="Verdana"/>
              </w:rPr>
              <w:footnoteReference w:id="13"/>
            </w:r>
          </w:p>
        </w:tc>
        <w:tc>
          <w:tcPr>
            <w:tcW w:w="355" w:type="pct"/>
            <w:vAlign w:val="center"/>
          </w:tcPr>
          <w:p w14:paraId="5D1E8EFF" w14:textId="77777777" w:rsidR="00D12DF2" w:rsidRPr="00D12DF2" w:rsidRDefault="00D12DF2" w:rsidP="001F5D79">
            <w:pPr>
              <w:rPr>
                <w:rFonts w:ascii="Verdana" w:hAnsi="Verdana"/>
                <w:lang w:val="fi-FI"/>
              </w:rPr>
            </w:pPr>
            <w:r w:rsidRPr="00D12DF2">
              <w:rPr>
                <w:rFonts w:ascii="Verdana" w:hAnsi="Verdana"/>
                <w:lang w:val="fi-FI"/>
              </w:rPr>
              <w:t>Children</w:t>
            </w:r>
          </w:p>
          <w:p w14:paraId="7860C797" w14:textId="77777777" w:rsidR="00D12DF2" w:rsidRPr="00D12DF2" w:rsidRDefault="00D12DF2" w:rsidP="001F5D79">
            <w:pPr>
              <w:rPr>
                <w:rFonts w:ascii="Verdana" w:hAnsi="Verdana"/>
                <w:lang w:val="fi-FI"/>
              </w:rPr>
            </w:pPr>
            <w:r w:rsidRPr="00D12DF2">
              <w:rPr>
                <w:rFonts w:ascii="Verdana" w:hAnsi="Verdana"/>
                <w:lang w:val="fi-FI"/>
              </w:rPr>
              <w:t>Adult</w:t>
            </w:r>
          </w:p>
          <w:p w14:paraId="316A3401" w14:textId="453EAB0C" w:rsidR="00D12DF2" w:rsidRPr="00D12DF2" w:rsidRDefault="00D12DF2" w:rsidP="001F5D79">
            <w:pPr>
              <w:rPr>
                <w:rFonts w:ascii="Verdana" w:hAnsi="Verdana"/>
              </w:rPr>
            </w:pPr>
            <w:r w:rsidRPr="00D12DF2">
              <w:rPr>
                <w:rFonts w:ascii="Verdana" w:hAnsi="Verdana"/>
                <w:lang w:val="fi-FI"/>
              </w:rPr>
              <w:t>Older Peopl</w:t>
            </w:r>
            <w:r w:rsidRPr="00D12DF2">
              <w:rPr>
                <w:rFonts w:ascii="Verdana" w:hAnsi="Verdana"/>
                <w:lang w:val="fi-FI"/>
              </w:rPr>
              <w:lastRenderedPageBreak/>
              <w:t>e</w:t>
            </w:r>
            <w:r w:rsidRPr="00D12DF2" w:rsidDel="001F5D79">
              <w:rPr>
                <w:rFonts w:ascii="Verdana" w:hAnsi="Verdana"/>
              </w:rPr>
              <w:t xml:space="preserve"> </w:t>
            </w:r>
            <w:r w:rsidRPr="00D12DF2">
              <w:rPr>
                <w:rFonts w:ascii="Verdana" w:hAnsi="Verdana"/>
              </w:rPr>
              <w:t>(mainly adults)</w:t>
            </w:r>
          </w:p>
        </w:tc>
        <w:tc>
          <w:tcPr>
            <w:tcW w:w="456" w:type="pct"/>
            <w:vAlign w:val="center"/>
          </w:tcPr>
          <w:p w14:paraId="316A3402" w14:textId="77777777" w:rsidR="00D12DF2" w:rsidRPr="00D12DF2" w:rsidRDefault="00D12DF2" w:rsidP="00C648C0">
            <w:pPr>
              <w:rPr>
                <w:rFonts w:ascii="Verdana" w:hAnsi="Verdana"/>
              </w:rPr>
            </w:pPr>
            <w:r w:rsidRPr="00D12DF2">
              <w:rPr>
                <w:rFonts w:ascii="Verdana" w:hAnsi="Verdana"/>
                <w:lang w:val="fi-FI"/>
              </w:rPr>
              <w:lastRenderedPageBreak/>
              <w:t>Intellectual disability</w:t>
            </w:r>
          </w:p>
        </w:tc>
        <w:tc>
          <w:tcPr>
            <w:tcW w:w="507" w:type="pct"/>
            <w:vAlign w:val="center"/>
          </w:tcPr>
          <w:p w14:paraId="316A3403" w14:textId="77777777" w:rsidR="00D12DF2" w:rsidRPr="00D12DF2" w:rsidRDefault="00D12DF2" w:rsidP="00C648C0">
            <w:pPr>
              <w:rPr>
                <w:rFonts w:ascii="Verdana" w:hAnsi="Verdana"/>
              </w:rPr>
            </w:pPr>
            <w:r w:rsidRPr="00D12DF2">
              <w:rPr>
                <w:rFonts w:ascii="Verdana" w:hAnsi="Verdana"/>
              </w:rPr>
              <w:t>24 hour support provided</w:t>
            </w:r>
          </w:p>
        </w:tc>
        <w:tc>
          <w:tcPr>
            <w:tcW w:w="405" w:type="pct"/>
            <w:vAlign w:val="center"/>
          </w:tcPr>
          <w:p w14:paraId="316A3404" w14:textId="77777777" w:rsidR="00D12DF2" w:rsidRPr="00D12DF2" w:rsidRDefault="00D12DF2" w:rsidP="00C648C0">
            <w:pPr>
              <w:rPr>
                <w:rFonts w:ascii="Verdana" w:hAnsi="Verdana"/>
              </w:rPr>
            </w:pPr>
            <w:r w:rsidRPr="00D12DF2">
              <w:rPr>
                <w:rFonts w:ascii="Verdana" w:hAnsi="Verdana"/>
              </w:rPr>
              <w:t>Mixed (Local authority + private)</w:t>
            </w:r>
          </w:p>
        </w:tc>
        <w:tc>
          <w:tcPr>
            <w:tcW w:w="457" w:type="pct"/>
            <w:vAlign w:val="center"/>
          </w:tcPr>
          <w:p w14:paraId="316A3405" w14:textId="77777777" w:rsidR="00D12DF2" w:rsidRPr="00D12DF2" w:rsidRDefault="00D12DF2" w:rsidP="00C648C0">
            <w:pPr>
              <w:rPr>
                <w:rFonts w:ascii="Verdana" w:hAnsi="Verdana"/>
              </w:rPr>
            </w:pPr>
            <w:r w:rsidRPr="00D12DF2">
              <w:rPr>
                <w:rFonts w:ascii="Verdana" w:hAnsi="Verdana"/>
              </w:rPr>
              <w:t>Regional/local/municipality</w:t>
            </w:r>
          </w:p>
        </w:tc>
        <w:tc>
          <w:tcPr>
            <w:tcW w:w="457" w:type="pct"/>
            <w:vAlign w:val="center"/>
          </w:tcPr>
          <w:p w14:paraId="316A3406" w14:textId="77777777" w:rsidR="00D12DF2" w:rsidRPr="00D12DF2" w:rsidRDefault="00D12DF2" w:rsidP="00C648C0">
            <w:pPr>
              <w:rPr>
                <w:rFonts w:ascii="Verdana" w:hAnsi="Verdana"/>
              </w:rPr>
            </w:pPr>
            <w:r w:rsidRPr="00D12DF2">
              <w:rPr>
                <w:rFonts w:ascii="Verdana" w:hAnsi="Verdana"/>
              </w:rPr>
              <w:t>Mixed lengths/ Typical over 2 years</w:t>
            </w:r>
            <w:r w:rsidRPr="00D12DF2">
              <w:rPr>
                <w:rStyle w:val="FootnoteReference"/>
                <w:rFonts w:ascii="Verdana" w:hAnsi="Verdana"/>
              </w:rPr>
              <w:footnoteReference w:id="14"/>
            </w:r>
          </w:p>
        </w:tc>
        <w:tc>
          <w:tcPr>
            <w:tcW w:w="483" w:type="pct"/>
            <w:vAlign w:val="center"/>
          </w:tcPr>
          <w:p w14:paraId="316A3407" w14:textId="77777777" w:rsidR="00D12DF2" w:rsidRPr="00D12DF2" w:rsidRDefault="00D12DF2" w:rsidP="00C648C0">
            <w:pPr>
              <w:rPr>
                <w:rFonts w:ascii="Verdana" w:hAnsi="Verdana"/>
              </w:rPr>
            </w:pPr>
            <w:r w:rsidRPr="00D12DF2">
              <w:rPr>
                <w:rFonts w:ascii="Verdana" w:hAnsi="Verdana"/>
              </w:rPr>
              <w:t>10-50 years</w:t>
            </w:r>
          </w:p>
        </w:tc>
      </w:tr>
      <w:tr w:rsidR="00D12DF2" w:rsidRPr="00320F71" w14:paraId="316A3413" w14:textId="77777777" w:rsidTr="00D12DF2">
        <w:trPr>
          <w:trHeight w:val="510"/>
        </w:trPr>
        <w:tc>
          <w:tcPr>
            <w:tcW w:w="835" w:type="pct"/>
            <w:vAlign w:val="center"/>
          </w:tcPr>
          <w:p w14:paraId="316A3409" w14:textId="4A1D52C1" w:rsidR="00D12DF2" w:rsidRPr="00D12DF2" w:rsidRDefault="00D12DF2" w:rsidP="00320F71">
            <w:pPr>
              <w:rPr>
                <w:rFonts w:ascii="Verdana" w:hAnsi="Verdana"/>
              </w:rPr>
            </w:pPr>
            <w:r w:rsidRPr="00D12DF2">
              <w:rPr>
                <w:rFonts w:ascii="Verdana" w:hAnsi="Verdana"/>
              </w:rPr>
              <w:t>Housing with part-time assistance for people with intellectual disabilities (</w:t>
            </w:r>
            <w:proofErr w:type="spellStart"/>
            <w:r w:rsidRPr="00D12DF2">
              <w:rPr>
                <w:rFonts w:ascii="Verdana" w:hAnsi="Verdana"/>
              </w:rPr>
              <w:t>kehitysvammaisten</w:t>
            </w:r>
            <w:proofErr w:type="spellEnd"/>
            <w:r w:rsidRPr="00D12DF2">
              <w:rPr>
                <w:rFonts w:ascii="Verdana" w:hAnsi="Verdana"/>
              </w:rPr>
              <w:t xml:space="preserve"> </w:t>
            </w:r>
            <w:proofErr w:type="spellStart"/>
            <w:r w:rsidRPr="00D12DF2">
              <w:rPr>
                <w:rFonts w:ascii="Verdana" w:hAnsi="Verdana"/>
              </w:rPr>
              <w:t>ohjattu</w:t>
            </w:r>
            <w:proofErr w:type="spellEnd"/>
            <w:r w:rsidRPr="00D12DF2">
              <w:rPr>
                <w:rFonts w:ascii="Verdana" w:hAnsi="Verdana"/>
              </w:rPr>
              <w:t xml:space="preserve"> </w:t>
            </w:r>
            <w:proofErr w:type="spellStart"/>
            <w:r w:rsidRPr="00D12DF2">
              <w:rPr>
                <w:rFonts w:ascii="Verdana" w:hAnsi="Verdana"/>
              </w:rPr>
              <w:t>asuminen</w:t>
            </w:r>
            <w:proofErr w:type="spellEnd"/>
            <w:r w:rsidRPr="00D12DF2">
              <w:rPr>
                <w:rFonts w:ascii="Verdana" w:hAnsi="Verdana"/>
              </w:rPr>
              <w:t>)</w:t>
            </w:r>
            <w:r w:rsidRPr="00D12DF2">
              <w:rPr>
                <w:rStyle w:val="FootnoteReference"/>
                <w:rFonts w:ascii="Verdana" w:hAnsi="Verdana"/>
              </w:rPr>
              <w:footnoteReference w:id="15"/>
            </w:r>
          </w:p>
        </w:tc>
        <w:tc>
          <w:tcPr>
            <w:tcW w:w="1045" w:type="pct"/>
            <w:vAlign w:val="center"/>
          </w:tcPr>
          <w:p w14:paraId="316A340A" w14:textId="77777777" w:rsidR="00D12DF2" w:rsidRPr="00D12DF2" w:rsidRDefault="00D12DF2" w:rsidP="00C648C0">
            <w:pPr>
              <w:rPr>
                <w:rFonts w:ascii="Verdana" w:hAnsi="Verdana"/>
                <w:lang w:val="en-GB"/>
              </w:rPr>
            </w:pPr>
            <w:r w:rsidRPr="00D12DF2">
              <w:rPr>
                <w:rFonts w:ascii="Verdana" w:hAnsi="Verdana"/>
              </w:rPr>
              <w:t>11-30 (typically 10-15)</w:t>
            </w:r>
            <w:r w:rsidRPr="00D12DF2">
              <w:rPr>
                <w:rStyle w:val="FootnoteReference"/>
                <w:rFonts w:ascii="Verdana" w:hAnsi="Verdana"/>
              </w:rPr>
              <w:footnoteReference w:id="16"/>
            </w:r>
          </w:p>
        </w:tc>
        <w:tc>
          <w:tcPr>
            <w:tcW w:w="355" w:type="pct"/>
            <w:vAlign w:val="center"/>
          </w:tcPr>
          <w:p w14:paraId="6A933098" w14:textId="77777777" w:rsidR="00D12DF2" w:rsidRPr="00D12DF2" w:rsidRDefault="00D12DF2" w:rsidP="001F5D79">
            <w:pPr>
              <w:rPr>
                <w:rFonts w:ascii="Verdana" w:hAnsi="Verdana"/>
                <w:lang w:val="fi-FI"/>
              </w:rPr>
            </w:pPr>
            <w:r w:rsidRPr="00D12DF2">
              <w:rPr>
                <w:rFonts w:ascii="Verdana" w:hAnsi="Verdana"/>
                <w:lang w:val="fi-FI"/>
              </w:rPr>
              <w:t>Children</w:t>
            </w:r>
          </w:p>
          <w:p w14:paraId="2BBC2E6E" w14:textId="77777777" w:rsidR="00D12DF2" w:rsidRPr="00D12DF2" w:rsidRDefault="00D12DF2" w:rsidP="001F5D79">
            <w:pPr>
              <w:rPr>
                <w:rFonts w:ascii="Verdana" w:hAnsi="Verdana"/>
                <w:lang w:val="fi-FI"/>
              </w:rPr>
            </w:pPr>
            <w:r w:rsidRPr="00D12DF2">
              <w:rPr>
                <w:rFonts w:ascii="Verdana" w:hAnsi="Verdana"/>
                <w:lang w:val="fi-FI"/>
              </w:rPr>
              <w:t>Adult</w:t>
            </w:r>
          </w:p>
          <w:p w14:paraId="316A340C" w14:textId="1034BA30" w:rsidR="00D12DF2" w:rsidRPr="00D12DF2" w:rsidRDefault="00D12DF2" w:rsidP="00C648C0">
            <w:pPr>
              <w:rPr>
                <w:rFonts w:ascii="Verdana" w:hAnsi="Verdana"/>
                <w:lang w:val="en-GB"/>
              </w:rPr>
            </w:pPr>
            <w:r w:rsidRPr="00D12DF2">
              <w:rPr>
                <w:rFonts w:ascii="Verdana" w:hAnsi="Verdana"/>
                <w:lang w:val="fi-FI"/>
              </w:rPr>
              <w:t>Older People</w:t>
            </w:r>
            <w:r w:rsidRPr="00D12DF2" w:rsidDel="001F5D79">
              <w:rPr>
                <w:rFonts w:ascii="Verdana" w:hAnsi="Verdana"/>
                <w:lang w:val="en-GB"/>
              </w:rPr>
              <w:t xml:space="preserve"> </w:t>
            </w:r>
            <w:r w:rsidRPr="00D12DF2">
              <w:rPr>
                <w:rFonts w:ascii="Verdana" w:hAnsi="Verdana"/>
                <w:lang w:val="en-GB"/>
              </w:rPr>
              <w:t>(mainly adults)</w:t>
            </w:r>
          </w:p>
        </w:tc>
        <w:tc>
          <w:tcPr>
            <w:tcW w:w="456" w:type="pct"/>
            <w:vAlign w:val="center"/>
          </w:tcPr>
          <w:p w14:paraId="316A340D" w14:textId="77777777" w:rsidR="00D12DF2" w:rsidRPr="00D12DF2" w:rsidRDefault="00D12DF2" w:rsidP="00C648C0">
            <w:pPr>
              <w:rPr>
                <w:rFonts w:ascii="Verdana" w:hAnsi="Verdana"/>
                <w:lang w:val="en-GB"/>
              </w:rPr>
            </w:pPr>
            <w:r w:rsidRPr="00D12DF2">
              <w:rPr>
                <w:rFonts w:ascii="Verdana" w:hAnsi="Verdana"/>
                <w:lang w:val="fi-FI"/>
              </w:rPr>
              <w:t>Intellectual disability</w:t>
            </w:r>
          </w:p>
        </w:tc>
        <w:tc>
          <w:tcPr>
            <w:tcW w:w="507" w:type="pct"/>
            <w:vAlign w:val="center"/>
          </w:tcPr>
          <w:p w14:paraId="316A340E" w14:textId="77777777" w:rsidR="00D12DF2" w:rsidRPr="00D12DF2" w:rsidRDefault="00D12DF2" w:rsidP="00C648C0">
            <w:pPr>
              <w:rPr>
                <w:rFonts w:ascii="Verdana" w:hAnsi="Verdana"/>
                <w:lang w:val="en-GB"/>
              </w:rPr>
            </w:pPr>
            <w:r w:rsidRPr="00D12DF2">
              <w:rPr>
                <w:rFonts w:ascii="Verdana" w:hAnsi="Verdana"/>
                <w:lang w:val="fi-FI"/>
              </w:rPr>
              <w:t>daytime</w:t>
            </w:r>
          </w:p>
        </w:tc>
        <w:tc>
          <w:tcPr>
            <w:tcW w:w="405" w:type="pct"/>
            <w:vAlign w:val="center"/>
          </w:tcPr>
          <w:p w14:paraId="316A340F" w14:textId="77777777" w:rsidR="00D12DF2" w:rsidRPr="00D12DF2" w:rsidRDefault="00D12DF2" w:rsidP="006133E4">
            <w:pPr>
              <w:rPr>
                <w:rFonts w:ascii="Verdana" w:hAnsi="Verdana"/>
                <w:highlight w:val="yellow"/>
                <w:lang w:val="en-GB"/>
              </w:rPr>
            </w:pPr>
            <w:r w:rsidRPr="00D12DF2">
              <w:rPr>
                <w:rFonts w:ascii="Verdana" w:hAnsi="Verdana"/>
                <w:lang w:val="fi-FI"/>
              </w:rPr>
              <w:t>Local authority (some private)</w:t>
            </w:r>
          </w:p>
        </w:tc>
        <w:tc>
          <w:tcPr>
            <w:tcW w:w="457" w:type="pct"/>
            <w:vAlign w:val="center"/>
          </w:tcPr>
          <w:p w14:paraId="316A3410" w14:textId="77777777" w:rsidR="00D12DF2" w:rsidRPr="00D12DF2" w:rsidRDefault="00D12DF2" w:rsidP="00C648C0">
            <w:pPr>
              <w:rPr>
                <w:rFonts w:ascii="Verdana" w:hAnsi="Verdana"/>
                <w:lang w:val="en-GB"/>
              </w:rPr>
            </w:pPr>
            <w:r w:rsidRPr="00D12DF2">
              <w:rPr>
                <w:rFonts w:ascii="Verdana" w:hAnsi="Verdana"/>
              </w:rPr>
              <w:t>Regional/local/municipality</w:t>
            </w:r>
          </w:p>
        </w:tc>
        <w:tc>
          <w:tcPr>
            <w:tcW w:w="457" w:type="pct"/>
            <w:vAlign w:val="center"/>
          </w:tcPr>
          <w:p w14:paraId="316A3411" w14:textId="77777777" w:rsidR="00D12DF2" w:rsidRPr="00D12DF2" w:rsidRDefault="00D12DF2" w:rsidP="00C648C0">
            <w:pPr>
              <w:rPr>
                <w:rFonts w:ascii="Verdana" w:hAnsi="Verdana"/>
                <w:lang w:val="en-GB"/>
              </w:rPr>
            </w:pPr>
            <w:r w:rsidRPr="00D12DF2">
              <w:rPr>
                <w:rFonts w:ascii="Verdana" w:hAnsi="Verdana"/>
              </w:rPr>
              <w:t>Mixed lengths/Typical over 2 years</w:t>
            </w:r>
            <w:r w:rsidRPr="00D12DF2">
              <w:rPr>
                <w:rStyle w:val="FootnoteReference"/>
                <w:rFonts w:ascii="Verdana" w:hAnsi="Verdana"/>
              </w:rPr>
              <w:footnoteReference w:id="17"/>
            </w:r>
          </w:p>
        </w:tc>
        <w:tc>
          <w:tcPr>
            <w:tcW w:w="483" w:type="pct"/>
            <w:vAlign w:val="center"/>
          </w:tcPr>
          <w:p w14:paraId="316A3412" w14:textId="77777777" w:rsidR="00D12DF2" w:rsidRPr="00D12DF2" w:rsidRDefault="00D12DF2" w:rsidP="00C648C0">
            <w:pPr>
              <w:rPr>
                <w:rFonts w:ascii="Verdana" w:hAnsi="Verdana"/>
                <w:lang w:val="en-GB"/>
              </w:rPr>
            </w:pPr>
            <w:r w:rsidRPr="00D12DF2">
              <w:rPr>
                <w:rFonts w:ascii="Verdana" w:hAnsi="Verdana"/>
              </w:rPr>
              <w:t>10-50 years</w:t>
            </w:r>
          </w:p>
        </w:tc>
      </w:tr>
      <w:tr w:rsidR="00D12DF2" w:rsidRPr="003F2743" w14:paraId="316A341E" w14:textId="77777777" w:rsidTr="00D12DF2">
        <w:trPr>
          <w:trHeight w:val="510"/>
        </w:trPr>
        <w:tc>
          <w:tcPr>
            <w:tcW w:w="835" w:type="pct"/>
            <w:vAlign w:val="center"/>
          </w:tcPr>
          <w:p w14:paraId="316A3414" w14:textId="3422332C" w:rsidR="00D12DF2" w:rsidRPr="00D12DF2" w:rsidRDefault="00D12DF2" w:rsidP="00C648C0">
            <w:pPr>
              <w:rPr>
                <w:rFonts w:ascii="Verdana" w:hAnsi="Verdana"/>
                <w:lang w:val="en-GB"/>
              </w:rPr>
            </w:pPr>
            <w:r w:rsidRPr="00D12DF2">
              <w:rPr>
                <w:rFonts w:ascii="Verdana" w:hAnsi="Verdana"/>
                <w:lang w:val="en-GB"/>
              </w:rPr>
              <w:t>Other sheltered housing for under 65s (24 hours), for example seriously disabled (</w:t>
            </w:r>
            <w:proofErr w:type="spellStart"/>
            <w:r w:rsidRPr="00D12DF2">
              <w:rPr>
                <w:rFonts w:ascii="Verdana" w:hAnsi="Verdana"/>
                <w:lang w:val="en-GB"/>
              </w:rPr>
              <w:t>Muu</w:t>
            </w:r>
            <w:proofErr w:type="spellEnd"/>
            <w:r w:rsidRPr="00D12DF2">
              <w:rPr>
                <w:rFonts w:ascii="Verdana" w:hAnsi="Verdana"/>
                <w:lang w:val="en-GB"/>
              </w:rPr>
              <w:t xml:space="preserve"> </w:t>
            </w:r>
            <w:proofErr w:type="spellStart"/>
            <w:r w:rsidRPr="00D12DF2">
              <w:rPr>
                <w:rFonts w:ascii="Verdana" w:hAnsi="Verdana"/>
                <w:lang w:val="en-GB"/>
              </w:rPr>
              <w:t>palveluasuminen</w:t>
            </w:r>
            <w:proofErr w:type="spellEnd"/>
            <w:r w:rsidRPr="00D12DF2">
              <w:rPr>
                <w:rFonts w:ascii="Verdana" w:hAnsi="Verdana"/>
                <w:lang w:val="en-GB"/>
              </w:rPr>
              <w:t xml:space="preserve"> </w:t>
            </w:r>
            <w:proofErr w:type="spellStart"/>
            <w:r w:rsidRPr="00D12DF2">
              <w:rPr>
                <w:rFonts w:ascii="Verdana" w:hAnsi="Verdana"/>
                <w:lang w:val="en-GB"/>
              </w:rPr>
              <w:t>alle</w:t>
            </w:r>
            <w:proofErr w:type="spellEnd"/>
            <w:r w:rsidRPr="00D12DF2">
              <w:rPr>
                <w:rFonts w:ascii="Verdana" w:hAnsi="Verdana"/>
                <w:lang w:val="en-GB"/>
              </w:rPr>
              <w:t xml:space="preserve"> 65 v., </w:t>
            </w:r>
            <w:proofErr w:type="spellStart"/>
            <w:r w:rsidRPr="00D12DF2">
              <w:rPr>
                <w:rFonts w:ascii="Verdana" w:hAnsi="Verdana"/>
                <w:lang w:val="en-GB"/>
              </w:rPr>
              <w:t>ympärivuorokautinen</w:t>
            </w:r>
            <w:proofErr w:type="spellEnd"/>
            <w:r w:rsidRPr="00D12DF2">
              <w:rPr>
                <w:rFonts w:ascii="Verdana" w:hAnsi="Verdana"/>
                <w:lang w:val="en-GB"/>
              </w:rPr>
              <w:t xml:space="preserve">), </w:t>
            </w:r>
            <w:proofErr w:type="spellStart"/>
            <w:r w:rsidRPr="00D12DF2">
              <w:rPr>
                <w:rFonts w:ascii="Verdana" w:hAnsi="Verdana"/>
                <w:lang w:val="en-GB"/>
              </w:rPr>
              <w:t>esim</w:t>
            </w:r>
            <w:proofErr w:type="spellEnd"/>
            <w:r w:rsidRPr="00D12DF2">
              <w:rPr>
                <w:rFonts w:ascii="Verdana" w:hAnsi="Verdana"/>
                <w:lang w:val="en-GB"/>
              </w:rPr>
              <w:t xml:space="preserve">. </w:t>
            </w:r>
            <w:proofErr w:type="spellStart"/>
            <w:r w:rsidRPr="00D12DF2">
              <w:rPr>
                <w:rFonts w:ascii="Verdana" w:hAnsi="Verdana"/>
                <w:lang w:val="en-GB"/>
              </w:rPr>
              <w:t>vaikeavammaiset</w:t>
            </w:r>
            <w:proofErr w:type="spellEnd"/>
          </w:p>
        </w:tc>
        <w:tc>
          <w:tcPr>
            <w:tcW w:w="1045" w:type="pct"/>
            <w:vAlign w:val="center"/>
          </w:tcPr>
          <w:p w14:paraId="316A3415" w14:textId="77777777" w:rsidR="00D12DF2" w:rsidRPr="00D12DF2" w:rsidRDefault="00D12DF2" w:rsidP="00C648C0">
            <w:pPr>
              <w:rPr>
                <w:rFonts w:ascii="Verdana" w:hAnsi="Verdana"/>
              </w:rPr>
            </w:pPr>
            <w:r w:rsidRPr="00D12DF2">
              <w:rPr>
                <w:rFonts w:ascii="Verdana" w:hAnsi="Verdana"/>
              </w:rPr>
              <w:t>No information available</w:t>
            </w:r>
          </w:p>
        </w:tc>
        <w:tc>
          <w:tcPr>
            <w:tcW w:w="355" w:type="pct"/>
            <w:vAlign w:val="center"/>
          </w:tcPr>
          <w:p w14:paraId="316A3416" w14:textId="6E651873" w:rsidR="00D12DF2" w:rsidRPr="00D12DF2" w:rsidRDefault="00D12DF2" w:rsidP="00C648C0">
            <w:pPr>
              <w:rPr>
                <w:rFonts w:ascii="Verdana" w:hAnsi="Verdana"/>
              </w:rPr>
            </w:pPr>
            <w:r w:rsidRPr="00D12DF2">
              <w:rPr>
                <w:rFonts w:ascii="Verdana" w:hAnsi="Verdana"/>
              </w:rPr>
              <w:t>Adults Under 65</w:t>
            </w:r>
          </w:p>
        </w:tc>
        <w:tc>
          <w:tcPr>
            <w:tcW w:w="456" w:type="pct"/>
            <w:vAlign w:val="center"/>
          </w:tcPr>
          <w:p w14:paraId="316A3417" w14:textId="77777777" w:rsidR="00D12DF2" w:rsidRPr="00D12DF2" w:rsidRDefault="00D12DF2" w:rsidP="00C648C0">
            <w:pPr>
              <w:rPr>
                <w:rFonts w:ascii="Verdana" w:hAnsi="Verdana"/>
              </w:rPr>
            </w:pPr>
            <w:r w:rsidRPr="00D12DF2">
              <w:rPr>
                <w:rFonts w:ascii="Verdana" w:hAnsi="Verdana"/>
              </w:rPr>
              <w:t>Physical disability (mainly)</w:t>
            </w:r>
          </w:p>
        </w:tc>
        <w:tc>
          <w:tcPr>
            <w:tcW w:w="507" w:type="pct"/>
            <w:vAlign w:val="center"/>
          </w:tcPr>
          <w:p w14:paraId="316A3418" w14:textId="77777777" w:rsidR="00D12DF2" w:rsidRPr="00D12DF2" w:rsidRDefault="00D12DF2" w:rsidP="00C648C0">
            <w:pPr>
              <w:rPr>
                <w:rFonts w:ascii="Verdana" w:hAnsi="Verdana"/>
              </w:rPr>
            </w:pPr>
            <w:r w:rsidRPr="00D12DF2">
              <w:rPr>
                <w:rFonts w:ascii="Verdana" w:hAnsi="Verdana"/>
              </w:rPr>
              <w:t>24 hours</w:t>
            </w:r>
          </w:p>
        </w:tc>
        <w:tc>
          <w:tcPr>
            <w:tcW w:w="405" w:type="pct"/>
            <w:vAlign w:val="center"/>
          </w:tcPr>
          <w:p w14:paraId="316A3419" w14:textId="77777777" w:rsidR="00D12DF2" w:rsidRPr="00D12DF2" w:rsidRDefault="00D12DF2" w:rsidP="00C42DC2">
            <w:pPr>
              <w:rPr>
                <w:rFonts w:ascii="Verdana" w:hAnsi="Verdana"/>
              </w:rPr>
            </w:pPr>
            <w:r w:rsidRPr="00D12DF2">
              <w:rPr>
                <w:rFonts w:ascii="Verdana" w:hAnsi="Verdana"/>
              </w:rPr>
              <w:t>Mixed</w:t>
            </w:r>
          </w:p>
          <w:p w14:paraId="316A341A" w14:textId="77777777" w:rsidR="00D12DF2" w:rsidRPr="00D12DF2" w:rsidRDefault="00D12DF2" w:rsidP="00C42DC2">
            <w:pPr>
              <w:rPr>
                <w:rFonts w:ascii="Verdana" w:hAnsi="Verdana"/>
                <w:highlight w:val="yellow"/>
                <w:lang w:val="en-GB"/>
              </w:rPr>
            </w:pPr>
          </w:p>
        </w:tc>
        <w:tc>
          <w:tcPr>
            <w:tcW w:w="457" w:type="pct"/>
            <w:vAlign w:val="center"/>
          </w:tcPr>
          <w:p w14:paraId="316A341B" w14:textId="77777777" w:rsidR="00D12DF2" w:rsidRPr="00D12DF2" w:rsidRDefault="00D12DF2" w:rsidP="00C648C0">
            <w:pPr>
              <w:rPr>
                <w:rFonts w:ascii="Verdana" w:hAnsi="Verdana"/>
                <w:lang w:val="en-GB"/>
              </w:rPr>
            </w:pPr>
            <w:r w:rsidRPr="00D12DF2">
              <w:rPr>
                <w:rFonts w:ascii="Verdana" w:hAnsi="Verdana"/>
              </w:rPr>
              <w:t>Regional/local/municipality</w:t>
            </w:r>
          </w:p>
        </w:tc>
        <w:tc>
          <w:tcPr>
            <w:tcW w:w="457" w:type="pct"/>
            <w:vAlign w:val="center"/>
          </w:tcPr>
          <w:p w14:paraId="316A341C" w14:textId="77777777" w:rsidR="00D12DF2" w:rsidRPr="00D12DF2" w:rsidRDefault="00D12DF2" w:rsidP="00C648C0">
            <w:pPr>
              <w:rPr>
                <w:rFonts w:ascii="Verdana" w:hAnsi="Verdana"/>
                <w:lang w:val="en-GB"/>
              </w:rPr>
            </w:pPr>
            <w:r w:rsidRPr="00D12DF2">
              <w:rPr>
                <w:rFonts w:ascii="Verdana" w:hAnsi="Verdana"/>
                <w:lang w:val="en-GB"/>
              </w:rPr>
              <w:t>Mixed lengths</w:t>
            </w:r>
          </w:p>
        </w:tc>
        <w:tc>
          <w:tcPr>
            <w:tcW w:w="483" w:type="pct"/>
            <w:vAlign w:val="center"/>
          </w:tcPr>
          <w:p w14:paraId="316A341D" w14:textId="77777777" w:rsidR="00D12DF2" w:rsidRPr="00D12DF2" w:rsidRDefault="00D12DF2" w:rsidP="00C648C0">
            <w:pPr>
              <w:rPr>
                <w:rFonts w:ascii="Verdana" w:hAnsi="Verdana"/>
                <w:lang w:val="en-GB"/>
              </w:rPr>
            </w:pPr>
            <w:r w:rsidRPr="00D12DF2">
              <w:rPr>
                <w:rFonts w:ascii="Verdana" w:hAnsi="Verdana"/>
                <w:lang w:val="en-GB"/>
              </w:rPr>
              <w:t>10-50 years</w:t>
            </w:r>
          </w:p>
        </w:tc>
      </w:tr>
      <w:tr w:rsidR="00D12DF2" w:rsidRPr="00832C0A" w14:paraId="316A3429" w14:textId="77777777" w:rsidTr="00D12DF2">
        <w:trPr>
          <w:trHeight w:val="510"/>
        </w:trPr>
        <w:tc>
          <w:tcPr>
            <w:tcW w:w="835" w:type="pct"/>
            <w:vAlign w:val="center"/>
          </w:tcPr>
          <w:p w14:paraId="316A341F" w14:textId="0D6160E6" w:rsidR="00D12DF2" w:rsidRPr="00D12DF2" w:rsidRDefault="00D12DF2" w:rsidP="00C648C0">
            <w:pPr>
              <w:rPr>
                <w:rFonts w:ascii="Verdana" w:hAnsi="Verdana"/>
                <w:lang w:val="fi-FI"/>
              </w:rPr>
            </w:pPr>
            <w:r w:rsidRPr="00D12DF2">
              <w:rPr>
                <w:rFonts w:ascii="Verdana" w:hAnsi="Verdana"/>
                <w:lang w:val="en-GB"/>
              </w:rPr>
              <w:t>Other sheltered housing for under 65s (daytime only), for example seriously disabled (</w:t>
            </w:r>
            <w:proofErr w:type="spellStart"/>
            <w:r w:rsidRPr="00D12DF2">
              <w:rPr>
                <w:rFonts w:ascii="Verdana" w:hAnsi="Verdana"/>
                <w:lang w:val="en-GB"/>
              </w:rPr>
              <w:t>Muu</w:t>
            </w:r>
            <w:proofErr w:type="spellEnd"/>
            <w:r w:rsidRPr="00D12DF2">
              <w:rPr>
                <w:rFonts w:ascii="Verdana" w:hAnsi="Verdana"/>
                <w:lang w:val="en-GB"/>
              </w:rPr>
              <w:t xml:space="preserve"> </w:t>
            </w:r>
            <w:proofErr w:type="spellStart"/>
            <w:r w:rsidRPr="00D12DF2">
              <w:rPr>
                <w:rFonts w:ascii="Verdana" w:hAnsi="Verdana"/>
                <w:lang w:val="en-GB"/>
              </w:rPr>
              <w:t>palveluasuminen</w:t>
            </w:r>
            <w:proofErr w:type="spellEnd"/>
            <w:r w:rsidRPr="00D12DF2">
              <w:rPr>
                <w:rFonts w:ascii="Verdana" w:hAnsi="Verdana"/>
                <w:lang w:val="en-GB"/>
              </w:rPr>
              <w:t xml:space="preserve"> </w:t>
            </w:r>
            <w:proofErr w:type="spellStart"/>
            <w:r w:rsidRPr="00D12DF2">
              <w:rPr>
                <w:rFonts w:ascii="Verdana" w:hAnsi="Verdana"/>
                <w:lang w:val="en-GB"/>
              </w:rPr>
              <w:t>alle</w:t>
            </w:r>
            <w:proofErr w:type="spellEnd"/>
            <w:r w:rsidRPr="00D12DF2">
              <w:rPr>
                <w:rFonts w:ascii="Verdana" w:hAnsi="Verdana"/>
                <w:lang w:val="en-GB"/>
              </w:rPr>
              <w:t xml:space="preserve"> 65-v. (</w:t>
            </w:r>
            <w:proofErr w:type="spellStart"/>
            <w:r w:rsidRPr="00D12DF2">
              <w:rPr>
                <w:rFonts w:ascii="Verdana" w:hAnsi="Verdana"/>
                <w:lang w:val="en-GB"/>
              </w:rPr>
              <w:t>ei</w:t>
            </w:r>
            <w:proofErr w:type="spellEnd"/>
            <w:r w:rsidRPr="00D12DF2">
              <w:rPr>
                <w:rFonts w:ascii="Verdana" w:hAnsi="Verdana"/>
                <w:lang w:val="en-GB"/>
              </w:rPr>
              <w:t xml:space="preserve"> </w:t>
            </w:r>
            <w:proofErr w:type="spellStart"/>
            <w:r w:rsidRPr="00D12DF2">
              <w:rPr>
                <w:rFonts w:ascii="Verdana" w:hAnsi="Verdana"/>
                <w:lang w:val="en-GB"/>
              </w:rPr>
              <w:t>ympärivuorokautinen</w:t>
            </w:r>
            <w:proofErr w:type="spellEnd"/>
            <w:r w:rsidRPr="00D12DF2">
              <w:rPr>
                <w:rFonts w:ascii="Verdana" w:hAnsi="Verdana"/>
                <w:lang w:val="en-GB"/>
              </w:rPr>
              <w:t xml:space="preserve">)) </w:t>
            </w:r>
            <w:proofErr w:type="spellStart"/>
            <w:r w:rsidRPr="00D12DF2">
              <w:rPr>
                <w:rFonts w:ascii="Verdana" w:hAnsi="Verdana"/>
                <w:lang w:val="en-GB"/>
              </w:rPr>
              <w:t>esim</w:t>
            </w:r>
            <w:proofErr w:type="spellEnd"/>
            <w:r w:rsidRPr="00D12DF2">
              <w:rPr>
                <w:rFonts w:ascii="Verdana" w:hAnsi="Verdana"/>
                <w:lang w:val="en-GB"/>
              </w:rPr>
              <w:t xml:space="preserve">. </w:t>
            </w:r>
            <w:proofErr w:type="spellStart"/>
            <w:r w:rsidRPr="00D12DF2">
              <w:rPr>
                <w:rFonts w:ascii="Verdana" w:hAnsi="Verdana"/>
                <w:lang w:val="en-GB"/>
              </w:rPr>
              <w:t>vaikea</w:t>
            </w:r>
            <w:proofErr w:type="spellEnd"/>
            <w:r w:rsidRPr="00D12DF2">
              <w:rPr>
                <w:rFonts w:ascii="Verdana" w:hAnsi="Verdana"/>
                <w:lang w:val="fi-FI"/>
              </w:rPr>
              <w:t>vammaiset</w:t>
            </w:r>
          </w:p>
        </w:tc>
        <w:tc>
          <w:tcPr>
            <w:tcW w:w="1045" w:type="pct"/>
            <w:vAlign w:val="center"/>
          </w:tcPr>
          <w:p w14:paraId="316A3420" w14:textId="77777777" w:rsidR="00D12DF2" w:rsidRPr="00D12DF2" w:rsidRDefault="00D12DF2" w:rsidP="00C648C0">
            <w:pPr>
              <w:rPr>
                <w:rFonts w:ascii="Verdana" w:hAnsi="Verdana"/>
              </w:rPr>
            </w:pPr>
            <w:r w:rsidRPr="00D12DF2">
              <w:rPr>
                <w:rFonts w:ascii="Verdana" w:hAnsi="Verdana"/>
              </w:rPr>
              <w:t>No information available</w:t>
            </w:r>
          </w:p>
        </w:tc>
        <w:tc>
          <w:tcPr>
            <w:tcW w:w="355" w:type="pct"/>
            <w:vAlign w:val="center"/>
          </w:tcPr>
          <w:p w14:paraId="316A3421" w14:textId="3767ED76" w:rsidR="00D12DF2" w:rsidRPr="00D12DF2" w:rsidRDefault="00D12DF2" w:rsidP="00C648C0">
            <w:pPr>
              <w:rPr>
                <w:rFonts w:ascii="Verdana" w:hAnsi="Verdana"/>
              </w:rPr>
            </w:pPr>
            <w:r w:rsidRPr="00D12DF2">
              <w:rPr>
                <w:rFonts w:ascii="Verdana" w:hAnsi="Verdana"/>
              </w:rPr>
              <w:t>Adults Under 65</w:t>
            </w:r>
          </w:p>
        </w:tc>
        <w:tc>
          <w:tcPr>
            <w:tcW w:w="456" w:type="pct"/>
            <w:vAlign w:val="center"/>
          </w:tcPr>
          <w:p w14:paraId="316A3422" w14:textId="77777777" w:rsidR="00D12DF2" w:rsidRPr="00D12DF2" w:rsidRDefault="00D12DF2" w:rsidP="00C648C0">
            <w:pPr>
              <w:rPr>
                <w:rFonts w:ascii="Verdana" w:hAnsi="Verdana"/>
              </w:rPr>
            </w:pPr>
            <w:r w:rsidRPr="00D12DF2">
              <w:rPr>
                <w:rFonts w:ascii="Verdana" w:hAnsi="Verdana"/>
              </w:rPr>
              <w:t>Physical disability (mainly)</w:t>
            </w:r>
          </w:p>
        </w:tc>
        <w:tc>
          <w:tcPr>
            <w:tcW w:w="507" w:type="pct"/>
            <w:vAlign w:val="center"/>
          </w:tcPr>
          <w:p w14:paraId="316A3423" w14:textId="77777777" w:rsidR="00D12DF2" w:rsidRPr="00D12DF2" w:rsidRDefault="00D12DF2" w:rsidP="00C648C0">
            <w:pPr>
              <w:rPr>
                <w:rFonts w:ascii="Verdana" w:hAnsi="Verdana"/>
              </w:rPr>
            </w:pPr>
            <w:r w:rsidRPr="00D12DF2">
              <w:rPr>
                <w:rFonts w:ascii="Verdana" w:hAnsi="Verdana"/>
              </w:rPr>
              <w:t>daytime</w:t>
            </w:r>
          </w:p>
        </w:tc>
        <w:tc>
          <w:tcPr>
            <w:tcW w:w="405" w:type="pct"/>
            <w:vAlign w:val="center"/>
          </w:tcPr>
          <w:p w14:paraId="316A3424" w14:textId="77777777" w:rsidR="00D12DF2" w:rsidRPr="00D12DF2" w:rsidRDefault="00D12DF2" w:rsidP="00C42DC2">
            <w:pPr>
              <w:rPr>
                <w:rFonts w:ascii="Verdana" w:hAnsi="Verdana"/>
              </w:rPr>
            </w:pPr>
            <w:r w:rsidRPr="00D12DF2">
              <w:rPr>
                <w:rFonts w:ascii="Verdana" w:hAnsi="Verdana"/>
              </w:rPr>
              <w:t>Mixed</w:t>
            </w:r>
          </w:p>
          <w:p w14:paraId="316A3425" w14:textId="77777777" w:rsidR="00D12DF2" w:rsidRPr="00D12DF2" w:rsidRDefault="00D12DF2" w:rsidP="00FC5A15">
            <w:pPr>
              <w:rPr>
                <w:rFonts w:ascii="Verdana" w:hAnsi="Verdana"/>
                <w:highlight w:val="yellow"/>
                <w:lang w:val="en-GB"/>
              </w:rPr>
            </w:pPr>
          </w:p>
        </w:tc>
        <w:tc>
          <w:tcPr>
            <w:tcW w:w="457" w:type="pct"/>
            <w:vAlign w:val="center"/>
          </w:tcPr>
          <w:p w14:paraId="316A3426" w14:textId="77777777" w:rsidR="00D12DF2" w:rsidRPr="00D12DF2" w:rsidRDefault="00D12DF2" w:rsidP="00C648C0">
            <w:pPr>
              <w:rPr>
                <w:rFonts w:ascii="Verdana" w:hAnsi="Verdana"/>
                <w:lang w:val="en-GB"/>
              </w:rPr>
            </w:pPr>
            <w:r w:rsidRPr="00D12DF2">
              <w:rPr>
                <w:rFonts w:ascii="Verdana" w:hAnsi="Verdana"/>
              </w:rPr>
              <w:t>Regional/local/municipality</w:t>
            </w:r>
          </w:p>
        </w:tc>
        <w:tc>
          <w:tcPr>
            <w:tcW w:w="457" w:type="pct"/>
            <w:vAlign w:val="center"/>
          </w:tcPr>
          <w:p w14:paraId="316A3427" w14:textId="77777777" w:rsidR="00D12DF2" w:rsidRPr="00D12DF2" w:rsidRDefault="00D12DF2" w:rsidP="00C648C0">
            <w:pPr>
              <w:rPr>
                <w:rFonts w:ascii="Verdana" w:hAnsi="Verdana"/>
                <w:lang w:val="en-GB"/>
              </w:rPr>
            </w:pPr>
            <w:r w:rsidRPr="00D12DF2">
              <w:rPr>
                <w:rFonts w:ascii="Verdana" w:hAnsi="Verdana"/>
                <w:lang w:val="en-GB"/>
              </w:rPr>
              <w:t>Mixed lengths</w:t>
            </w:r>
          </w:p>
        </w:tc>
        <w:tc>
          <w:tcPr>
            <w:tcW w:w="483" w:type="pct"/>
            <w:vAlign w:val="center"/>
          </w:tcPr>
          <w:p w14:paraId="316A3428" w14:textId="77777777" w:rsidR="00D12DF2" w:rsidRPr="00D12DF2" w:rsidRDefault="00D12DF2" w:rsidP="00C648C0">
            <w:pPr>
              <w:rPr>
                <w:rFonts w:ascii="Verdana" w:hAnsi="Verdana"/>
                <w:lang w:val="en-GB"/>
              </w:rPr>
            </w:pPr>
            <w:r w:rsidRPr="00D12DF2">
              <w:rPr>
                <w:rFonts w:ascii="Verdana" w:hAnsi="Verdana"/>
                <w:lang w:val="en-GB"/>
              </w:rPr>
              <w:t>10-50 years</w:t>
            </w:r>
          </w:p>
        </w:tc>
      </w:tr>
      <w:tr w:rsidR="00D12DF2" w:rsidRPr="008C4023" w14:paraId="316A343F" w14:textId="77777777" w:rsidTr="00D12DF2">
        <w:trPr>
          <w:trHeight w:val="510"/>
        </w:trPr>
        <w:tc>
          <w:tcPr>
            <w:tcW w:w="835" w:type="pct"/>
            <w:vAlign w:val="center"/>
          </w:tcPr>
          <w:p w14:paraId="316A3434" w14:textId="03316933" w:rsidR="00D12DF2" w:rsidRPr="00D12DF2" w:rsidRDefault="00D12DF2" w:rsidP="00C648C0">
            <w:pPr>
              <w:rPr>
                <w:rFonts w:ascii="Verdana" w:hAnsi="Verdana"/>
                <w:lang w:val="fi-FI"/>
              </w:rPr>
            </w:pPr>
            <w:r w:rsidRPr="00D12DF2">
              <w:rPr>
                <w:rFonts w:ascii="Verdana" w:hAnsi="Verdana"/>
                <w:lang w:val="fi-FI"/>
              </w:rPr>
              <w:t xml:space="preserve">Psychiatric sheltered housing (24 hours) (psykiatrian </w:t>
            </w:r>
            <w:r w:rsidRPr="00D12DF2">
              <w:rPr>
                <w:rFonts w:ascii="Verdana" w:hAnsi="Verdana"/>
                <w:lang w:val="fi-FI"/>
              </w:rPr>
              <w:lastRenderedPageBreak/>
              <w:t>ympärivuorokautinen palveluasuminen)</w:t>
            </w:r>
            <w:r w:rsidRPr="00D12DF2">
              <w:rPr>
                <w:rStyle w:val="FootnoteReference"/>
                <w:rFonts w:ascii="Verdana" w:hAnsi="Verdana"/>
                <w:lang w:val="fi-FI"/>
              </w:rPr>
              <w:footnoteReference w:id="18"/>
            </w:r>
          </w:p>
        </w:tc>
        <w:tc>
          <w:tcPr>
            <w:tcW w:w="1045" w:type="pct"/>
            <w:vAlign w:val="center"/>
          </w:tcPr>
          <w:p w14:paraId="316A3435" w14:textId="77777777" w:rsidR="00D12DF2" w:rsidRPr="00D12DF2" w:rsidRDefault="00D12DF2" w:rsidP="00C648C0">
            <w:pPr>
              <w:rPr>
                <w:rFonts w:ascii="Verdana" w:hAnsi="Verdana"/>
                <w:lang w:val="fi-FI"/>
              </w:rPr>
            </w:pPr>
            <w:r w:rsidRPr="00D12DF2">
              <w:rPr>
                <w:rFonts w:ascii="Verdana" w:hAnsi="Verdana"/>
                <w:lang w:val="fi-FI"/>
              </w:rPr>
              <w:lastRenderedPageBreak/>
              <w:t>Typically</w:t>
            </w:r>
          </w:p>
          <w:p w14:paraId="316A3436" w14:textId="77777777" w:rsidR="00D12DF2" w:rsidRPr="00D12DF2" w:rsidRDefault="00D12DF2" w:rsidP="00C648C0">
            <w:pPr>
              <w:rPr>
                <w:rFonts w:ascii="Verdana" w:hAnsi="Verdana"/>
                <w:lang w:val="fi-FI"/>
              </w:rPr>
            </w:pPr>
            <w:r w:rsidRPr="00D12DF2">
              <w:rPr>
                <w:rFonts w:ascii="Verdana" w:hAnsi="Verdana"/>
                <w:lang w:val="fi-FI"/>
              </w:rPr>
              <w:t>10-30</w:t>
            </w:r>
            <w:r w:rsidRPr="00D12DF2">
              <w:rPr>
                <w:rStyle w:val="FootnoteReference"/>
                <w:rFonts w:ascii="Verdana" w:hAnsi="Verdana"/>
                <w:lang w:val="fi-FI"/>
              </w:rPr>
              <w:footnoteReference w:id="19"/>
            </w:r>
          </w:p>
        </w:tc>
        <w:tc>
          <w:tcPr>
            <w:tcW w:w="355" w:type="pct"/>
            <w:vAlign w:val="center"/>
          </w:tcPr>
          <w:p w14:paraId="5EC2D5DC" w14:textId="77777777" w:rsidR="00D12DF2" w:rsidRPr="00D12DF2" w:rsidRDefault="00D12DF2" w:rsidP="001F5D79">
            <w:pPr>
              <w:rPr>
                <w:rFonts w:ascii="Verdana" w:hAnsi="Verdana"/>
                <w:lang w:val="fi-FI"/>
              </w:rPr>
            </w:pPr>
            <w:r w:rsidRPr="00D12DF2">
              <w:rPr>
                <w:rFonts w:ascii="Verdana" w:hAnsi="Verdana"/>
                <w:lang w:val="fi-FI"/>
              </w:rPr>
              <w:t>Children</w:t>
            </w:r>
          </w:p>
          <w:p w14:paraId="73934A83" w14:textId="77777777" w:rsidR="00D12DF2" w:rsidRPr="00D12DF2" w:rsidRDefault="00D12DF2" w:rsidP="001F5D79">
            <w:pPr>
              <w:rPr>
                <w:rFonts w:ascii="Verdana" w:hAnsi="Verdana"/>
                <w:lang w:val="fi-FI"/>
              </w:rPr>
            </w:pPr>
            <w:r w:rsidRPr="00D12DF2">
              <w:rPr>
                <w:rFonts w:ascii="Verdana" w:hAnsi="Verdana"/>
                <w:lang w:val="fi-FI"/>
              </w:rPr>
              <w:t>Adult</w:t>
            </w:r>
          </w:p>
          <w:p w14:paraId="316A3437" w14:textId="52783AFD" w:rsidR="00D12DF2" w:rsidRPr="00D12DF2" w:rsidRDefault="00D12DF2" w:rsidP="001F5D79">
            <w:pPr>
              <w:rPr>
                <w:rFonts w:ascii="Verdana" w:hAnsi="Verdana"/>
                <w:lang w:val="fi-FI"/>
              </w:rPr>
            </w:pPr>
            <w:r w:rsidRPr="00D12DF2">
              <w:rPr>
                <w:rFonts w:ascii="Verdana" w:hAnsi="Verdana"/>
                <w:lang w:val="fi-FI"/>
              </w:rPr>
              <w:lastRenderedPageBreak/>
              <w:t>Older People</w:t>
            </w:r>
            <w:r w:rsidRPr="00D12DF2" w:rsidDel="001F5D79">
              <w:rPr>
                <w:rFonts w:ascii="Verdana" w:hAnsi="Verdana"/>
                <w:lang w:val="fi-FI"/>
              </w:rPr>
              <w:t xml:space="preserve"> </w:t>
            </w:r>
            <w:r w:rsidRPr="00D12DF2">
              <w:rPr>
                <w:rFonts w:ascii="Verdana" w:hAnsi="Verdana"/>
                <w:lang w:val="fi-FI"/>
              </w:rPr>
              <w:t>(mainly adults)</w:t>
            </w:r>
          </w:p>
        </w:tc>
        <w:tc>
          <w:tcPr>
            <w:tcW w:w="456" w:type="pct"/>
            <w:vAlign w:val="center"/>
          </w:tcPr>
          <w:p w14:paraId="316A3438" w14:textId="77777777" w:rsidR="00D12DF2" w:rsidRPr="00D12DF2" w:rsidRDefault="00D12DF2" w:rsidP="00C648C0">
            <w:pPr>
              <w:rPr>
                <w:rFonts w:ascii="Verdana" w:hAnsi="Verdana"/>
                <w:lang w:val="fi-FI"/>
              </w:rPr>
            </w:pPr>
            <w:r w:rsidRPr="00D12DF2">
              <w:rPr>
                <w:rFonts w:ascii="Verdana" w:hAnsi="Verdana"/>
                <w:lang w:val="fi-FI"/>
              </w:rPr>
              <w:lastRenderedPageBreak/>
              <w:t>Mental health problem</w:t>
            </w:r>
          </w:p>
        </w:tc>
        <w:tc>
          <w:tcPr>
            <w:tcW w:w="507" w:type="pct"/>
            <w:vAlign w:val="center"/>
          </w:tcPr>
          <w:p w14:paraId="316A3439" w14:textId="77777777" w:rsidR="00D12DF2" w:rsidRPr="00D12DF2" w:rsidRDefault="00D12DF2" w:rsidP="00C648C0">
            <w:pPr>
              <w:rPr>
                <w:rFonts w:ascii="Verdana" w:hAnsi="Verdana"/>
                <w:lang w:val="fi-FI"/>
              </w:rPr>
            </w:pPr>
            <w:r w:rsidRPr="00D12DF2">
              <w:rPr>
                <w:rFonts w:ascii="Verdana" w:hAnsi="Verdana"/>
                <w:lang w:val="fi-FI"/>
              </w:rPr>
              <w:t xml:space="preserve">24 hours </w:t>
            </w:r>
          </w:p>
        </w:tc>
        <w:tc>
          <w:tcPr>
            <w:tcW w:w="405" w:type="pct"/>
            <w:vAlign w:val="center"/>
          </w:tcPr>
          <w:p w14:paraId="316A343A" w14:textId="77777777" w:rsidR="00D12DF2" w:rsidRPr="00D12DF2" w:rsidRDefault="00D12DF2" w:rsidP="00C42DC2">
            <w:pPr>
              <w:rPr>
                <w:rFonts w:ascii="Verdana" w:hAnsi="Verdana"/>
              </w:rPr>
            </w:pPr>
            <w:r w:rsidRPr="00D12DF2">
              <w:rPr>
                <w:rFonts w:ascii="Verdana" w:hAnsi="Verdana"/>
              </w:rPr>
              <w:t>Mixed</w:t>
            </w:r>
          </w:p>
          <w:p w14:paraId="316A343B" w14:textId="77777777" w:rsidR="00D12DF2" w:rsidRPr="00D12DF2" w:rsidRDefault="00D12DF2" w:rsidP="00C42DC2">
            <w:pPr>
              <w:rPr>
                <w:rFonts w:ascii="Verdana" w:hAnsi="Verdana"/>
                <w:lang w:val="en-GB"/>
              </w:rPr>
            </w:pPr>
          </w:p>
        </w:tc>
        <w:tc>
          <w:tcPr>
            <w:tcW w:w="457" w:type="pct"/>
            <w:vAlign w:val="center"/>
          </w:tcPr>
          <w:p w14:paraId="316A343C" w14:textId="77777777" w:rsidR="00D12DF2" w:rsidRPr="00D12DF2" w:rsidRDefault="00D12DF2" w:rsidP="00C648C0">
            <w:pPr>
              <w:rPr>
                <w:rFonts w:ascii="Verdana" w:hAnsi="Verdana"/>
                <w:lang w:val="en-GB"/>
              </w:rPr>
            </w:pPr>
            <w:r w:rsidRPr="00D12DF2">
              <w:rPr>
                <w:rFonts w:ascii="Verdana" w:hAnsi="Verdana"/>
              </w:rPr>
              <w:t>Regional/local/municipality</w:t>
            </w:r>
          </w:p>
        </w:tc>
        <w:tc>
          <w:tcPr>
            <w:tcW w:w="457" w:type="pct"/>
            <w:vAlign w:val="center"/>
          </w:tcPr>
          <w:p w14:paraId="316A343D" w14:textId="77777777" w:rsidR="00D12DF2" w:rsidRPr="00D12DF2" w:rsidRDefault="00D12DF2" w:rsidP="00C648C0">
            <w:pPr>
              <w:rPr>
                <w:rFonts w:ascii="Verdana" w:hAnsi="Verdana"/>
                <w:lang w:val="en-GB"/>
              </w:rPr>
            </w:pPr>
            <w:r w:rsidRPr="00D12DF2">
              <w:rPr>
                <w:rFonts w:ascii="Verdana" w:hAnsi="Verdana"/>
                <w:lang w:val="en-GB"/>
              </w:rPr>
              <w:t>Mixed lengths</w:t>
            </w:r>
          </w:p>
        </w:tc>
        <w:tc>
          <w:tcPr>
            <w:tcW w:w="483" w:type="pct"/>
            <w:vAlign w:val="center"/>
          </w:tcPr>
          <w:p w14:paraId="316A343E" w14:textId="77777777" w:rsidR="00D12DF2" w:rsidRPr="00D12DF2" w:rsidRDefault="00D12DF2" w:rsidP="00C648C0">
            <w:pPr>
              <w:rPr>
                <w:rFonts w:ascii="Verdana" w:hAnsi="Verdana"/>
                <w:lang w:val="en-GB"/>
              </w:rPr>
            </w:pPr>
            <w:r w:rsidRPr="00D12DF2">
              <w:rPr>
                <w:rFonts w:ascii="Verdana" w:hAnsi="Verdana"/>
                <w:lang w:val="en-GB"/>
              </w:rPr>
              <w:t>10-50 years</w:t>
            </w:r>
          </w:p>
        </w:tc>
      </w:tr>
      <w:tr w:rsidR="00D12DF2" w:rsidRPr="008C4023" w14:paraId="316A344B" w14:textId="77777777" w:rsidTr="00D12DF2">
        <w:trPr>
          <w:trHeight w:val="510"/>
        </w:trPr>
        <w:tc>
          <w:tcPr>
            <w:tcW w:w="835" w:type="pct"/>
            <w:vAlign w:val="center"/>
          </w:tcPr>
          <w:p w14:paraId="316A3440" w14:textId="4A445BDD" w:rsidR="00D12DF2" w:rsidRPr="00D12DF2" w:rsidRDefault="00D12DF2" w:rsidP="00C648C0">
            <w:pPr>
              <w:rPr>
                <w:rFonts w:ascii="Verdana" w:hAnsi="Verdana"/>
                <w:lang w:val="fi-FI"/>
              </w:rPr>
            </w:pPr>
            <w:r w:rsidRPr="00D12DF2">
              <w:rPr>
                <w:rFonts w:ascii="Verdana" w:hAnsi="Verdana"/>
                <w:lang w:val="fi-FI"/>
              </w:rPr>
              <w:t>Psychiatric sheltered housing (daytime)( Psykiatrian palveluasuminen (ei-ympärivuorokautinen))</w:t>
            </w:r>
            <w:r w:rsidRPr="00D12DF2">
              <w:rPr>
                <w:rStyle w:val="FootnoteReference"/>
                <w:rFonts w:ascii="Verdana" w:hAnsi="Verdana"/>
                <w:lang w:val="fi-FI"/>
              </w:rPr>
              <w:footnoteReference w:id="20"/>
            </w:r>
          </w:p>
        </w:tc>
        <w:tc>
          <w:tcPr>
            <w:tcW w:w="1045" w:type="pct"/>
            <w:vAlign w:val="center"/>
          </w:tcPr>
          <w:p w14:paraId="316A3441" w14:textId="77777777" w:rsidR="00D12DF2" w:rsidRPr="00D12DF2" w:rsidRDefault="00D12DF2" w:rsidP="00236BF3">
            <w:pPr>
              <w:rPr>
                <w:rFonts w:ascii="Verdana" w:hAnsi="Verdana"/>
                <w:lang w:val="fi-FI"/>
              </w:rPr>
            </w:pPr>
            <w:r w:rsidRPr="00D12DF2">
              <w:rPr>
                <w:rFonts w:ascii="Verdana" w:hAnsi="Verdana"/>
                <w:lang w:val="fi-FI"/>
              </w:rPr>
              <w:t>Typically</w:t>
            </w:r>
          </w:p>
          <w:p w14:paraId="316A3442" w14:textId="77777777" w:rsidR="00D12DF2" w:rsidRPr="00D12DF2" w:rsidRDefault="00D12DF2" w:rsidP="00236BF3">
            <w:pPr>
              <w:rPr>
                <w:rFonts w:ascii="Verdana" w:hAnsi="Verdana"/>
                <w:lang w:val="fi-FI"/>
              </w:rPr>
            </w:pPr>
            <w:r w:rsidRPr="00D12DF2">
              <w:rPr>
                <w:rFonts w:ascii="Verdana" w:hAnsi="Verdana"/>
                <w:lang w:val="fi-FI"/>
              </w:rPr>
              <w:t>10-30</w:t>
            </w:r>
            <w:r w:rsidRPr="00D12DF2">
              <w:rPr>
                <w:rStyle w:val="FootnoteReference"/>
                <w:rFonts w:ascii="Verdana" w:hAnsi="Verdana"/>
                <w:lang w:val="fi-FI"/>
              </w:rPr>
              <w:footnoteReference w:id="21"/>
            </w:r>
          </w:p>
        </w:tc>
        <w:tc>
          <w:tcPr>
            <w:tcW w:w="355" w:type="pct"/>
            <w:vAlign w:val="center"/>
          </w:tcPr>
          <w:p w14:paraId="11A99AD7" w14:textId="77777777" w:rsidR="00D12DF2" w:rsidRPr="00D12DF2" w:rsidRDefault="00D12DF2" w:rsidP="001F5D79">
            <w:pPr>
              <w:rPr>
                <w:rFonts w:ascii="Verdana" w:hAnsi="Verdana"/>
                <w:lang w:val="fi-FI"/>
              </w:rPr>
            </w:pPr>
            <w:r w:rsidRPr="00D12DF2">
              <w:rPr>
                <w:rFonts w:ascii="Verdana" w:hAnsi="Verdana"/>
                <w:lang w:val="fi-FI"/>
              </w:rPr>
              <w:t>Children</w:t>
            </w:r>
          </w:p>
          <w:p w14:paraId="32A5EFB7" w14:textId="77777777" w:rsidR="00D12DF2" w:rsidRPr="00D12DF2" w:rsidRDefault="00D12DF2" w:rsidP="001F5D79">
            <w:pPr>
              <w:rPr>
                <w:rFonts w:ascii="Verdana" w:hAnsi="Verdana"/>
                <w:lang w:val="fi-FI"/>
              </w:rPr>
            </w:pPr>
            <w:r w:rsidRPr="00D12DF2">
              <w:rPr>
                <w:rFonts w:ascii="Verdana" w:hAnsi="Verdana"/>
                <w:lang w:val="fi-FI"/>
              </w:rPr>
              <w:t>Adult</w:t>
            </w:r>
          </w:p>
          <w:p w14:paraId="316A3443" w14:textId="50452717" w:rsidR="00D12DF2" w:rsidRPr="00D12DF2" w:rsidRDefault="00D12DF2" w:rsidP="001F5D79">
            <w:pPr>
              <w:rPr>
                <w:rFonts w:ascii="Verdana" w:hAnsi="Verdana"/>
                <w:lang w:val="fi-FI"/>
              </w:rPr>
            </w:pPr>
            <w:r w:rsidRPr="00D12DF2">
              <w:rPr>
                <w:rFonts w:ascii="Verdana" w:hAnsi="Verdana"/>
                <w:lang w:val="fi-FI"/>
              </w:rPr>
              <w:t>Older People</w:t>
            </w:r>
            <w:r w:rsidRPr="00D12DF2" w:rsidDel="001F5D79">
              <w:rPr>
                <w:rFonts w:ascii="Verdana" w:hAnsi="Verdana"/>
                <w:lang w:val="fi-FI"/>
              </w:rPr>
              <w:t xml:space="preserve"> </w:t>
            </w:r>
            <w:r w:rsidRPr="00D12DF2">
              <w:rPr>
                <w:rFonts w:ascii="Verdana" w:hAnsi="Verdana"/>
                <w:lang w:val="fi-FI"/>
              </w:rPr>
              <w:t>(mainly adults)</w:t>
            </w:r>
          </w:p>
        </w:tc>
        <w:tc>
          <w:tcPr>
            <w:tcW w:w="456" w:type="pct"/>
            <w:vAlign w:val="center"/>
          </w:tcPr>
          <w:p w14:paraId="316A3444" w14:textId="77777777" w:rsidR="00D12DF2" w:rsidRPr="00D12DF2" w:rsidRDefault="00D12DF2" w:rsidP="00C648C0">
            <w:pPr>
              <w:rPr>
                <w:rFonts w:ascii="Verdana" w:hAnsi="Verdana"/>
                <w:lang w:val="fi-FI"/>
              </w:rPr>
            </w:pPr>
            <w:r w:rsidRPr="00D12DF2">
              <w:rPr>
                <w:rFonts w:ascii="Verdana" w:hAnsi="Verdana"/>
                <w:lang w:val="fi-FI"/>
              </w:rPr>
              <w:t>Mental health problem</w:t>
            </w:r>
          </w:p>
        </w:tc>
        <w:tc>
          <w:tcPr>
            <w:tcW w:w="507" w:type="pct"/>
            <w:vAlign w:val="center"/>
          </w:tcPr>
          <w:p w14:paraId="316A3445" w14:textId="77777777" w:rsidR="00D12DF2" w:rsidRPr="00D12DF2" w:rsidRDefault="00D12DF2" w:rsidP="00C648C0">
            <w:pPr>
              <w:rPr>
                <w:rFonts w:ascii="Verdana" w:hAnsi="Verdana"/>
                <w:lang w:val="fi-FI"/>
              </w:rPr>
            </w:pPr>
            <w:r w:rsidRPr="00D12DF2">
              <w:rPr>
                <w:rFonts w:ascii="Verdana" w:hAnsi="Verdana"/>
                <w:lang w:val="fi-FI"/>
              </w:rPr>
              <w:t>daytime</w:t>
            </w:r>
          </w:p>
        </w:tc>
        <w:tc>
          <w:tcPr>
            <w:tcW w:w="405" w:type="pct"/>
            <w:vAlign w:val="center"/>
          </w:tcPr>
          <w:p w14:paraId="316A3446" w14:textId="77777777" w:rsidR="00D12DF2" w:rsidRPr="00D12DF2" w:rsidRDefault="00D12DF2" w:rsidP="00C42DC2">
            <w:pPr>
              <w:rPr>
                <w:rFonts w:ascii="Verdana" w:hAnsi="Verdana"/>
              </w:rPr>
            </w:pPr>
            <w:r w:rsidRPr="00D12DF2">
              <w:rPr>
                <w:rFonts w:ascii="Verdana" w:hAnsi="Verdana"/>
              </w:rPr>
              <w:t>Mixed</w:t>
            </w:r>
          </w:p>
          <w:p w14:paraId="316A3447" w14:textId="77777777" w:rsidR="00D12DF2" w:rsidRPr="00D12DF2" w:rsidRDefault="00D12DF2" w:rsidP="00C42DC2">
            <w:pPr>
              <w:rPr>
                <w:rFonts w:ascii="Verdana" w:hAnsi="Verdana"/>
                <w:lang w:val="en-GB"/>
              </w:rPr>
            </w:pPr>
          </w:p>
        </w:tc>
        <w:tc>
          <w:tcPr>
            <w:tcW w:w="457" w:type="pct"/>
            <w:vAlign w:val="center"/>
          </w:tcPr>
          <w:p w14:paraId="316A3448" w14:textId="77777777" w:rsidR="00D12DF2" w:rsidRPr="00D12DF2" w:rsidRDefault="00D12DF2" w:rsidP="00C648C0">
            <w:pPr>
              <w:rPr>
                <w:rFonts w:ascii="Verdana" w:hAnsi="Verdana"/>
                <w:lang w:val="en-GB"/>
              </w:rPr>
            </w:pPr>
            <w:r w:rsidRPr="00D12DF2">
              <w:rPr>
                <w:rFonts w:ascii="Verdana" w:hAnsi="Verdana"/>
              </w:rPr>
              <w:t>Regional/local/municipality</w:t>
            </w:r>
          </w:p>
        </w:tc>
        <w:tc>
          <w:tcPr>
            <w:tcW w:w="457" w:type="pct"/>
            <w:vAlign w:val="center"/>
          </w:tcPr>
          <w:p w14:paraId="316A3449" w14:textId="77777777" w:rsidR="00D12DF2" w:rsidRPr="00D12DF2" w:rsidRDefault="00D12DF2" w:rsidP="00C648C0">
            <w:pPr>
              <w:rPr>
                <w:rFonts w:ascii="Verdana" w:hAnsi="Verdana"/>
                <w:lang w:val="en-GB"/>
              </w:rPr>
            </w:pPr>
            <w:r w:rsidRPr="00D12DF2">
              <w:rPr>
                <w:rFonts w:ascii="Verdana" w:hAnsi="Verdana"/>
                <w:lang w:val="en-GB"/>
              </w:rPr>
              <w:t>Mixed lengths</w:t>
            </w:r>
          </w:p>
        </w:tc>
        <w:tc>
          <w:tcPr>
            <w:tcW w:w="483" w:type="pct"/>
            <w:vAlign w:val="center"/>
          </w:tcPr>
          <w:p w14:paraId="316A344A" w14:textId="77777777" w:rsidR="00D12DF2" w:rsidRPr="00D12DF2" w:rsidRDefault="00D12DF2" w:rsidP="00C648C0">
            <w:pPr>
              <w:rPr>
                <w:rFonts w:ascii="Verdana" w:hAnsi="Verdana"/>
                <w:lang w:val="en-GB"/>
              </w:rPr>
            </w:pPr>
            <w:r w:rsidRPr="00D12DF2">
              <w:rPr>
                <w:rFonts w:ascii="Verdana" w:hAnsi="Verdana"/>
                <w:lang w:val="en-GB"/>
              </w:rPr>
              <w:t>10-50 years</w:t>
            </w:r>
          </w:p>
        </w:tc>
      </w:tr>
      <w:tr w:rsidR="00D12DF2" w:rsidRPr="008C4023" w14:paraId="316A3456" w14:textId="77777777" w:rsidTr="00D12DF2">
        <w:trPr>
          <w:trHeight w:val="510"/>
        </w:trPr>
        <w:tc>
          <w:tcPr>
            <w:tcW w:w="835" w:type="pct"/>
            <w:vAlign w:val="center"/>
          </w:tcPr>
          <w:p w14:paraId="316A344C" w14:textId="7B1B7506" w:rsidR="00D12DF2" w:rsidRPr="00D12DF2" w:rsidRDefault="00D12DF2" w:rsidP="002A03FD">
            <w:pPr>
              <w:rPr>
                <w:rFonts w:ascii="Verdana" w:hAnsi="Verdana"/>
                <w:lang w:val="fi-FI"/>
              </w:rPr>
            </w:pPr>
            <w:r w:rsidRPr="00D12DF2">
              <w:rPr>
                <w:rFonts w:ascii="Verdana" w:hAnsi="Verdana"/>
                <w:lang w:val="fi-FI"/>
              </w:rPr>
              <w:t>Mielenterveyden häiriöiden laitoshoito (Inpatient mental health care)</w:t>
            </w:r>
          </w:p>
          <w:p w14:paraId="316A344D" w14:textId="77777777" w:rsidR="00D12DF2" w:rsidRPr="00D12DF2" w:rsidRDefault="00D12DF2" w:rsidP="002A03FD">
            <w:pPr>
              <w:rPr>
                <w:rFonts w:ascii="Verdana" w:hAnsi="Verdana"/>
                <w:lang w:val="fi-FI"/>
              </w:rPr>
            </w:pPr>
          </w:p>
        </w:tc>
        <w:tc>
          <w:tcPr>
            <w:tcW w:w="1045" w:type="pct"/>
            <w:vAlign w:val="center"/>
          </w:tcPr>
          <w:p w14:paraId="316A344E" w14:textId="77777777" w:rsidR="00D12DF2" w:rsidRPr="00D12DF2" w:rsidRDefault="00D12DF2" w:rsidP="00C648C0">
            <w:pPr>
              <w:rPr>
                <w:rFonts w:ascii="Verdana" w:hAnsi="Verdana"/>
                <w:lang w:val="fi-FI"/>
              </w:rPr>
            </w:pPr>
            <w:r w:rsidRPr="00D12DF2">
              <w:rPr>
                <w:rFonts w:ascii="Verdana" w:hAnsi="Verdana"/>
                <w:lang w:val="fi-FI"/>
              </w:rPr>
              <w:t>No information available</w:t>
            </w:r>
          </w:p>
        </w:tc>
        <w:tc>
          <w:tcPr>
            <w:tcW w:w="355" w:type="pct"/>
            <w:vAlign w:val="center"/>
          </w:tcPr>
          <w:p w14:paraId="6F10BFA3" w14:textId="77777777" w:rsidR="00D12DF2" w:rsidRPr="00D12DF2" w:rsidRDefault="00D12DF2" w:rsidP="001F5D79">
            <w:pPr>
              <w:rPr>
                <w:rFonts w:ascii="Verdana" w:hAnsi="Verdana"/>
                <w:lang w:val="fi-FI"/>
              </w:rPr>
            </w:pPr>
            <w:r w:rsidRPr="00D12DF2">
              <w:rPr>
                <w:rFonts w:ascii="Verdana" w:hAnsi="Verdana"/>
                <w:lang w:val="fi-FI"/>
              </w:rPr>
              <w:t>Children</w:t>
            </w:r>
          </w:p>
          <w:p w14:paraId="7094C34D" w14:textId="77777777" w:rsidR="00D12DF2" w:rsidRPr="00D12DF2" w:rsidRDefault="00D12DF2" w:rsidP="001F5D79">
            <w:pPr>
              <w:rPr>
                <w:rFonts w:ascii="Verdana" w:hAnsi="Verdana"/>
                <w:lang w:val="fi-FI"/>
              </w:rPr>
            </w:pPr>
            <w:r w:rsidRPr="00D12DF2">
              <w:rPr>
                <w:rFonts w:ascii="Verdana" w:hAnsi="Verdana"/>
                <w:lang w:val="fi-FI"/>
              </w:rPr>
              <w:t>Adult</w:t>
            </w:r>
          </w:p>
          <w:p w14:paraId="316A344F" w14:textId="07F98DFA" w:rsidR="00D12DF2" w:rsidRPr="00D12DF2" w:rsidRDefault="00D12DF2" w:rsidP="001F5D79">
            <w:pPr>
              <w:rPr>
                <w:rFonts w:ascii="Verdana" w:hAnsi="Verdana"/>
                <w:lang w:val="fi-FI"/>
              </w:rPr>
            </w:pPr>
            <w:r w:rsidRPr="00D12DF2">
              <w:rPr>
                <w:rFonts w:ascii="Verdana" w:hAnsi="Verdana"/>
                <w:lang w:val="fi-FI"/>
              </w:rPr>
              <w:t>Older People</w:t>
            </w:r>
          </w:p>
        </w:tc>
        <w:tc>
          <w:tcPr>
            <w:tcW w:w="456" w:type="pct"/>
            <w:vAlign w:val="center"/>
          </w:tcPr>
          <w:p w14:paraId="316A3450" w14:textId="77777777" w:rsidR="00D12DF2" w:rsidRPr="00D12DF2" w:rsidRDefault="00D12DF2" w:rsidP="00C648C0">
            <w:pPr>
              <w:rPr>
                <w:rFonts w:ascii="Verdana" w:hAnsi="Verdana"/>
                <w:lang w:val="fi-FI"/>
              </w:rPr>
            </w:pPr>
            <w:r w:rsidRPr="00D12DF2">
              <w:rPr>
                <w:rFonts w:ascii="Verdana" w:hAnsi="Verdana"/>
                <w:lang w:val="fi-FI"/>
              </w:rPr>
              <w:t>Mental health problem</w:t>
            </w:r>
          </w:p>
        </w:tc>
        <w:tc>
          <w:tcPr>
            <w:tcW w:w="507" w:type="pct"/>
            <w:vAlign w:val="center"/>
          </w:tcPr>
          <w:p w14:paraId="316A3451" w14:textId="77777777" w:rsidR="00D12DF2" w:rsidRPr="00D12DF2" w:rsidRDefault="00D12DF2" w:rsidP="00C648C0">
            <w:pPr>
              <w:rPr>
                <w:rFonts w:ascii="Verdana" w:hAnsi="Verdana"/>
                <w:lang w:val="fi-FI"/>
              </w:rPr>
            </w:pPr>
            <w:r w:rsidRPr="00D12DF2">
              <w:rPr>
                <w:rFonts w:ascii="Verdana" w:hAnsi="Verdana"/>
                <w:lang w:val="fi-FI"/>
              </w:rPr>
              <w:t>24 hours</w:t>
            </w:r>
          </w:p>
        </w:tc>
        <w:tc>
          <w:tcPr>
            <w:tcW w:w="405" w:type="pct"/>
            <w:vAlign w:val="center"/>
          </w:tcPr>
          <w:p w14:paraId="316A3452" w14:textId="77777777" w:rsidR="00D12DF2" w:rsidRPr="00D12DF2" w:rsidRDefault="00D12DF2" w:rsidP="00C648C0">
            <w:pPr>
              <w:rPr>
                <w:rFonts w:ascii="Verdana" w:hAnsi="Verdana"/>
                <w:lang w:val="fi-FI"/>
              </w:rPr>
            </w:pPr>
            <w:r w:rsidRPr="00D12DF2">
              <w:rPr>
                <w:rFonts w:ascii="Verdana" w:hAnsi="Verdana"/>
                <w:lang w:val="fi-FI"/>
              </w:rPr>
              <w:t>Local auhtority</w:t>
            </w:r>
          </w:p>
        </w:tc>
        <w:tc>
          <w:tcPr>
            <w:tcW w:w="457" w:type="pct"/>
            <w:vAlign w:val="center"/>
          </w:tcPr>
          <w:p w14:paraId="316A3453" w14:textId="77777777" w:rsidR="00D12DF2" w:rsidRPr="00D12DF2" w:rsidRDefault="00D12DF2" w:rsidP="00C648C0">
            <w:pPr>
              <w:rPr>
                <w:rFonts w:ascii="Verdana" w:hAnsi="Verdana"/>
                <w:lang w:val="fi-FI"/>
              </w:rPr>
            </w:pPr>
            <w:r w:rsidRPr="00D12DF2">
              <w:rPr>
                <w:rFonts w:ascii="Verdana" w:hAnsi="Verdana"/>
              </w:rPr>
              <w:t>Regional/local/municipality</w:t>
            </w:r>
          </w:p>
        </w:tc>
        <w:tc>
          <w:tcPr>
            <w:tcW w:w="457" w:type="pct"/>
            <w:vAlign w:val="center"/>
          </w:tcPr>
          <w:p w14:paraId="316A3454" w14:textId="77777777" w:rsidR="00D12DF2" w:rsidRPr="00D12DF2" w:rsidRDefault="00D12DF2" w:rsidP="00C648C0">
            <w:pPr>
              <w:rPr>
                <w:rFonts w:ascii="Verdana" w:hAnsi="Verdana"/>
                <w:lang w:val="fi-FI"/>
              </w:rPr>
            </w:pPr>
            <w:r w:rsidRPr="00D12DF2">
              <w:rPr>
                <w:rFonts w:ascii="Verdana" w:hAnsi="Verdana"/>
                <w:lang w:val="fi-FI"/>
              </w:rPr>
              <w:t>Mixed lenghts</w:t>
            </w:r>
          </w:p>
        </w:tc>
        <w:tc>
          <w:tcPr>
            <w:tcW w:w="483" w:type="pct"/>
            <w:vAlign w:val="center"/>
          </w:tcPr>
          <w:p w14:paraId="316A3455" w14:textId="77777777" w:rsidR="00D12DF2" w:rsidRPr="00D12DF2" w:rsidRDefault="00D12DF2" w:rsidP="008C4023">
            <w:pPr>
              <w:rPr>
                <w:rFonts w:ascii="Verdana" w:hAnsi="Verdana"/>
                <w:lang w:val="fi-FI"/>
              </w:rPr>
            </w:pPr>
            <w:r w:rsidRPr="00D12DF2">
              <w:rPr>
                <w:rFonts w:ascii="Verdana" w:hAnsi="Verdana"/>
                <w:lang w:val="fi-FI"/>
              </w:rPr>
              <w:t>Over 50 years</w:t>
            </w:r>
          </w:p>
        </w:tc>
      </w:tr>
      <w:tr w:rsidR="00D12DF2" w:rsidRPr="008C4023" w14:paraId="32B8EFB1" w14:textId="77777777" w:rsidTr="00D12DF2">
        <w:trPr>
          <w:trHeight w:val="510"/>
        </w:trPr>
        <w:tc>
          <w:tcPr>
            <w:tcW w:w="835" w:type="pct"/>
            <w:vAlign w:val="center"/>
          </w:tcPr>
          <w:p w14:paraId="04C82CCC" w14:textId="77777777" w:rsidR="00D12DF2" w:rsidRPr="00D12DF2" w:rsidRDefault="00D12DF2" w:rsidP="007533B8">
            <w:pPr>
              <w:rPr>
                <w:rFonts w:ascii="Verdana" w:hAnsi="Verdana"/>
              </w:rPr>
            </w:pPr>
            <w:r w:rsidRPr="00D12DF2">
              <w:rPr>
                <w:rFonts w:ascii="Verdana" w:hAnsi="Verdana"/>
              </w:rPr>
              <w:t>Supported housing for people with intellectual disabilities</w:t>
            </w:r>
          </w:p>
          <w:p w14:paraId="0E6B4A35" w14:textId="0EC9ECDB" w:rsidR="00D12DF2" w:rsidRPr="00D12DF2" w:rsidRDefault="00D12DF2" w:rsidP="007533B8">
            <w:pPr>
              <w:rPr>
                <w:rFonts w:ascii="Verdana" w:hAnsi="Verdana"/>
              </w:rPr>
            </w:pPr>
            <w:r w:rsidRPr="00D12DF2">
              <w:rPr>
                <w:rFonts w:ascii="Verdana" w:hAnsi="Verdana"/>
              </w:rPr>
              <w:t>(</w:t>
            </w:r>
            <w:proofErr w:type="spellStart"/>
            <w:r w:rsidRPr="00D12DF2">
              <w:rPr>
                <w:rFonts w:ascii="Verdana" w:hAnsi="Verdana"/>
              </w:rPr>
              <w:t>Kehitysvammaisten</w:t>
            </w:r>
            <w:proofErr w:type="spellEnd"/>
            <w:r w:rsidRPr="00D12DF2">
              <w:rPr>
                <w:rFonts w:ascii="Verdana" w:hAnsi="Verdana"/>
              </w:rPr>
              <w:t xml:space="preserve"> </w:t>
            </w:r>
            <w:proofErr w:type="spellStart"/>
            <w:r w:rsidRPr="00D12DF2">
              <w:rPr>
                <w:rFonts w:ascii="Verdana" w:hAnsi="Verdana"/>
              </w:rPr>
              <w:t>tuettu</w:t>
            </w:r>
            <w:proofErr w:type="spellEnd"/>
            <w:r w:rsidRPr="00D12DF2">
              <w:rPr>
                <w:rFonts w:ascii="Verdana" w:hAnsi="Verdana"/>
              </w:rPr>
              <w:t xml:space="preserve"> </w:t>
            </w:r>
            <w:proofErr w:type="spellStart"/>
            <w:r w:rsidRPr="00D12DF2">
              <w:rPr>
                <w:rFonts w:ascii="Verdana" w:hAnsi="Verdana"/>
              </w:rPr>
              <w:t>asuminen</w:t>
            </w:r>
            <w:proofErr w:type="spellEnd"/>
            <w:r w:rsidRPr="00D12DF2">
              <w:rPr>
                <w:rFonts w:ascii="Verdana" w:hAnsi="Verdana"/>
              </w:rPr>
              <w:t>)*</w:t>
            </w:r>
          </w:p>
          <w:p w14:paraId="450A7A4B" w14:textId="77777777" w:rsidR="00D12DF2" w:rsidRPr="00D12DF2" w:rsidRDefault="00D12DF2" w:rsidP="007533B8">
            <w:pPr>
              <w:rPr>
                <w:rFonts w:ascii="Verdana" w:hAnsi="Verdana"/>
              </w:rPr>
            </w:pPr>
          </w:p>
          <w:p w14:paraId="6EBA7D71" w14:textId="77777777" w:rsidR="00D12DF2" w:rsidRPr="00D12DF2" w:rsidRDefault="00D12DF2" w:rsidP="007533B8">
            <w:pPr>
              <w:rPr>
                <w:rFonts w:ascii="Verdana" w:hAnsi="Verdana"/>
                <w:lang w:val="fi-FI"/>
              </w:rPr>
            </w:pPr>
          </w:p>
        </w:tc>
        <w:tc>
          <w:tcPr>
            <w:tcW w:w="1045" w:type="pct"/>
            <w:vAlign w:val="center"/>
          </w:tcPr>
          <w:p w14:paraId="036B4467" w14:textId="3E025B13" w:rsidR="00D12DF2" w:rsidRPr="00D12DF2" w:rsidRDefault="00D12DF2" w:rsidP="007533B8">
            <w:pPr>
              <w:rPr>
                <w:rFonts w:ascii="Verdana" w:hAnsi="Verdana"/>
                <w:lang w:val="fi-FI"/>
              </w:rPr>
            </w:pPr>
            <w:r w:rsidRPr="00D12DF2">
              <w:rPr>
                <w:rFonts w:ascii="Verdana" w:hAnsi="Verdana"/>
                <w:lang w:val="fi-FI"/>
              </w:rPr>
              <w:t>1-5 (typically 1-2)</w:t>
            </w:r>
          </w:p>
        </w:tc>
        <w:tc>
          <w:tcPr>
            <w:tcW w:w="355" w:type="pct"/>
            <w:vAlign w:val="center"/>
          </w:tcPr>
          <w:p w14:paraId="452BC9B5" w14:textId="7B6CBAD8" w:rsidR="00D12DF2" w:rsidRPr="00D12DF2" w:rsidRDefault="00D12DF2" w:rsidP="007533B8">
            <w:pPr>
              <w:rPr>
                <w:rFonts w:ascii="Verdana" w:hAnsi="Verdana"/>
                <w:lang w:val="fi-FI"/>
              </w:rPr>
            </w:pPr>
            <w:r w:rsidRPr="00D12DF2">
              <w:rPr>
                <w:rFonts w:ascii="Verdana" w:hAnsi="Verdana"/>
                <w:lang w:val="fi-FI"/>
              </w:rPr>
              <w:t>Adults</w:t>
            </w:r>
          </w:p>
        </w:tc>
        <w:tc>
          <w:tcPr>
            <w:tcW w:w="456" w:type="pct"/>
            <w:vAlign w:val="center"/>
          </w:tcPr>
          <w:p w14:paraId="3BE5F7A0" w14:textId="1548F399" w:rsidR="00D12DF2" w:rsidRPr="00D12DF2" w:rsidRDefault="00D12DF2" w:rsidP="007533B8">
            <w:pPr>
              <w:rPr>
                <w:rFonts w:ascii="Verdana" w:hAnsi="Verdana"/>
                <w:lang w:val="fi-FI"/>
              </w:rPr>
            </w:pPr>
            <w:r w:rsidRPr="00D12DF2">
              <w:rPr>
                <w:rFonts w:ascii="Verdana" w:hAnsi="Verdana"/>
                <w:lang w:val="fi-FI"/>
              </w:rPr>
              <w:t>Intellectual disability</w:t>
            </w:r>
          </w:p>
        </w:tc>
        <w:tc>
          <w:tcPr>
            <w:tcW w:w="507" w:type="pct"/>
            <w:vAlign w:val="center"/>
          </w:tcPr>
          <w:p w14:paraId="2AB5E344" w14:textId="77777777" w:rsidR="00D12DF2" w:rsidRPr="00D12DF2" w:rsidRDefault="00D12DF2" w:rsidP="007533B8">
            <w:pPr>
              <w:rPr>
                <w:rFonts w:ascii="Verdana" w:hAnsi="Verdana"/>
              </w:rPr>
            </w:pPr>
            <w:r w:rsidRPr="00D12DF2">
              <w:rPr>
                <w:rFonts w:ascii="Verdana" w:hAnsi="Verdana"/>
              </w:rPr>
              <w:t>Variable support provided, depending on the resident´s needs</w:t>
            </w:r>
          </w:p>
          <w:p w14:paraId="00598AEC" w14:textId="77777777" w:rsidR="00D12DF2" w:rsidRPr="00D12DF2" w:rsidRDefault="00D12DF2" w:rsidP="007533B8">
            <w:pPr>
              <w:rPr>
                <w:rFonts w:ascii="Verdana" w:hAnsi="Verdana"/>
                <w:lang w:val="fi-FI"/>
              </w:rPr>
            </w:pPr>
          </w:p>
        </w:tc>
        <w:tc>
          <w:tcPr>
            <w:tcW w:w="405" w:type="pct"/>
            <w:vAlign w:val="center"/>
          </w:tcPr>
          <w:p w14:paraId="1EDC6166" w14:textId="77777777" w:rsidR="00D12DF2" w:rsidRPr="00D12DF2" w:rsidRDefault="00D12DF2" w:rsidP="007533B8">
            <w:pPr>
              <w:rPr>
                <w:rFonts w:ascii="Verdana" w:hAnsi="Verdana"/>
              </w:rPr>
            </w:pPr>
            <w:r w:rsidRPr="00D12DF2">
              <w:rPr>
                <w:rFonts w:ascii="Verdana" w:hAnsi="Verdana"/>
              </w:rPr>
              <w:t>Mixed</w:t>
            </w:r>
          </w:p>
          <w:p w14:paraId="06333264" w14:textId="07915AA7" w:rsidR="00D12DF2" w:rsidRPr="00D12DF2" w:rsidRDefault="00D12DF2" w:rsidP="007533B8">
            <w:pPr>
              <w:rPr>
                <w:rFonts w:ascii="Verdana" w:hAnsi="Verdana"/>
                <w:lang w:val="fi-FI"/>
              </w:rPr>
            </w:pPr>
            <w:r w:rsidRPr="00D12DF2">
              <w:rPr>
                <w:rFonts w:ascii="Verdana" w:hAnsi="Verdana"/>
              </w:rPr>
              <w:t>(Local authority + Private)</w:t>
            </w:r>
          </w:p>
        </w:tc>
        <w:tc>
          <w:tcPr>
            <w:tcW w:w="457" w:type="pct"/>
            <w:vAlign w:val="center"/>
          </w:tcPr>
          <w:p w14:paraId="7520D1B6" w14:textId="6E4F6EEA" w:rsidR="00D12DF2" w:rsidRPr="00D12DF2" w:rsidRDefault="00D12DF2" w:rsidP="007533B8">
            <w:pPr>
              <w:rPr>
                <w:rFonts w:ascii="Verdana" w:hAnsi="Verdana"/>
              </w:rPr>
            </w:pPr>
            <w:r w:rsidRPr="00D12DF2">
              <w:rPr>
                <w:rFonts w:ascii="Verdana" w:hAnsi="Verdana"/>
              </w:rPr>
              <w:t>Regional/local/municipality</w:t>
            </w:r>
          </w:p>
        </w:tc>
        <w:tc>
          <w:tcPr>
            <w:tcW w:w="457" w:type="pct"/>
            <w:vAlign w:val="center"/>
          </w:tcPr>
          <w:p w14:paraId="071A21DA" w14:textId="429B184A" w:rsidR="00D12DF2" w:rsidRPr="00D12DF2" w:rsidRDefault="00D12DF2" w:rsidP="007533B8">
            <w:pPr>
              <w:rPr>
                <w:rFonts w:ascii="Verdana" w:hAnsi="Verdana"/>
                <w:lang w:val="fi-FI"/>
              </w:rPr>
            </w:pPr>
            <w:r w:rsidRPr="00D12DF2">
              <w:rPr>
                <w:rFonts w:ascii="Verdana" w:hAnsi="Verdana"/>
                <w:lang w:val="fi-FI"/>
              </w:rPr>
              <w:t>Mixed lengths/ typicallyover 2 years</w:t>
            </w:r>
            <w:r w:rsidRPr="00D12DF2">
              <w:rPr>
                <w:rStyle w:val="FootnoteReference"/>
                <w:rFonts w:ascii="Verdana" w:hAnsi="Verdana"/>
                <w:lang w:val="fi-FI"/>
              </w:rPr>
              <w:footnoteReference w:id="22"/>
            </w:r>
          </w:p>
        </w:tc>
        <w:tc>
          <w:tcPr>
            <w:tcW w:w="483" w:type="pct"/>
            <w:vAlign w:val="center"/>
          </w:tcPr>
          <w:p w14:paraId="109156BB" w14:textId="34F5B302" w:rsidR="00D12DF2" w:rsidRPr="00D12DF2" w:rsidRDefault="00D12DF2" w:rsidP="007533B8">
            <w:pPr>
              <w:rPr>
                <w:rFonts w:ascii="Verdana" w:hAnsi="Verdana"/>
                <w:lang w:val="fi-FI"/>
              </w:rPr>
            </w:pPr>
            <w:r w:rsidRPr="00D12DF2">
              <w:rPr>
                <w:rFonts w:ascii="Verdana" w:hAnsi="Verdana"/>
              </w:rPr>
              <w:t>10-50 years</w:t>
            </w:r>
          </w:p>
        </w:tc>
      </w:tr>
      <w:tr w:rsidR="00D12DF2" w:rsidRPr="008C4023" w14:paraId="78E9338B" w14:textId="77777777" w:rsidTr="00D12DF2">
        <w:trPr>
          <w:trHeight w:val="510"/>
        </w:trPr>
        <w:tc>
          <w:tcPr>
            <w:tcW w:w="835" w:type="pct"/>
            <w:vAlign w:val="center"/>
          </w:tcPr>
          <w:p w14:paraId="50E1313D" w14:textId="739057A9" w:rsidR="00D12DF2" w:rsidRPr="00D12DF2" w:rsidRDefault="00D12DF2" w:rsidP="007533B8">
            <w:pPr>
              <w:rPr>
                <w:rFonts w:ascii="Verdana" w:hAnsi="Verdana"/>
                <w:lang w:val="en-GB"/>
              </w:rPr>
            </w:pPr>
            <w:r w:rsidRPr="00D12DF2">
              <w:rPr>
                <w:rFonts w:ascii="Verdana" w:hAnsi="Verdana"/>
                <w:lang w:val="en-GB"/>
              </w:rPr>
              <w:t>Supported housing for people with mental health problems*</w:t>
            </w:r>
          </w:p>
          <w:p w14:paraId="6A2ABF02" w14:textId="77777777" w:rsidR="00D12DF2" w:rsidRPr="00D12DF2" w:rsidRDefault="00D12DF2" w:rsidP="007533B8">
            <w:pPr>
              <w:rPr>
                <w:rFonts w:ascii="Verdana" w:hAnsi="Verdana"/>
                <w:lang w:val="en-GB"/>
              </w:rPr>
            </w:pPr>
          </w:p>
          <w:p w14:paraId="22332746" w14:textId="04EEA55E" w:rsidR="00D12DF2" w:rsidRPr="00D12DF2" w:rsidRDefault="00D12DF2" w:rsidP="007533B8">
            <w:pPr>
              <w:rPr>
                <w:rFonts w:ascii="Verdana" w:hAnsi="Verdana"/>
                <w:lang w:val="fi-FI"/>
              </w:rPr>
            </w:pPr>
            <w:r w:rsidRPr="00D12DF2">
              <w:rPr>
                <w:rFonts w:ascii="Verdana" w:hAnsi="Verdana"/>
                <w:lang w:val="fi-FI"/>
              </w:rPr>
              <w:lastRenderedPageBreak/>
              <w:t>(Tuettu asuminen / mielenterveyshäiriöitä potevat henkilöt)</w:t>
            </w:r>
          </w:p>
        </w:tc>
        <w:tc>
          <w:tcPr>
            <w:tcW w:w="1045" w:type="pct"/>
            <w:vAlign w:val="center"/>
          </w:tcPr>
          <w:p w14:paraId="1F76692C" w14:textId="524AC15E" w:rsidR="00D12DF2" w:rsidRPr="00D12DF2" w:rsidRDefault="00D12DF2" w:rsidP="007533B8">
            <w:pPr>
              <w:rPr>
                <w:rFonts w:ascii="Verdana" w:hAnsi="Verdana"/>
                <w:lang w:val="fi-FI"/>
              </w:rPr>
            </w:pPr>
            <w:r w:rsidRPr="00D12DF2">
              <w:rPr>
                <w:rFonts w:ascii="Verdana" w:hAnsi="Verdana"/>
                <w:lang w:val="fi-FI"/>
              </w:rPr>
              <w:lastRenderedPageBreak/>
              <w:t xml:space="preserve">1-5 </w:t>
            </w:r>
          </w:p>
        </w:tc>
        <w:tc>
          <w:tcPr>
            <w:tcW w:w="355" w:type="pct"/>
            <w:vAlign w:val="center"/>
          </w:tcPr>
          <w:p w14:paraId="1CAD6E11" w14:textId="18E91229" w:rsidR="00D12DF2" w:rsidRPr="00D12DF2" w:rsidRDefault="00D12DF2" w:rsidP="007533B8">
            <w:pPr>
              <w:rPr>
                <w:rFonts w:ascii="Verdana" w:hAnsi="Verdana"/>
                <w:lang w:val="fi-FI"/>
              </w:rPr>
            </w:pPr>
            <w:r w:rsidRPr="00D12DF2">
              <w:rPr>
                <w:rFonts w:ascii="Verdana" w:hAnsi="Verdana"/>
                <w:lang w:val="fi-FI"/>
              </w:rPr>
              <w:t>Adults</w:t>
            </w:r>
          </w:p>
        </w:tc>
        <w:tc>
          <w:tcPr>
            <w:tcW w:w="456" w:type="pct"/>
            <w:vAlign w:val="center"/>
          </w:tcPr>
          <w:p w14:paraId="446434AD" w14:textId="406A6EA9" w:rsidR="00D12DF2" w:rsidRPr="00D12DF2" w:rsidRDefault="00D12DF2" w:rsidP="007533B8">
            <w:pPr>
              <w:rPr>
                <w:rFonts w:ascii="Verdana" w:hAnsi="Verdana"/>
                <w:lang w:val="fi-FI"/>
              </w:rPr>
            </w:pPr>
            <w:r w:rsidRPr="00D12DF2">
              <w:rPr>
                <w:rFonts w:ascii="Verdana" w:hAnsi="Verdana"/>
                <w:lang w:val="fi-FI"/>
              </w:rPr>
              <w:t>Mental health problem</w:t>
            </w:r>
          </w:p>
        </w:tc>
        <w:tc>
          <w:tcPr>
            <w:tcW w:w="507" w:type="pct"/>
            <w:vAlign w:val="center"/>
          </w:tcPr>
          <w:p w14:paraId="4E2412F9" w14:textId="77777777" w:rsidR="00D12DF2" w:rsidRPr="00D12DF2" w:rsidRDefault="00D12DF2" w:rsidP="007533B8">
            <w:pPr>
              <w:rPr>
                <w:rFonts w:ascii="Verdana" w:hAnsi="Verdana"/>
              </w:rPr>
            </w:pPr>
            <w:r w:rsidRPr="00D12DF2">
              <w:rPr>
                <w:rFonts w:ascii="Verdana" w:hAnsi="Verdana"/>
              </w:rPr>
              <w:t xml:space="preserve">Variable support provided, depending on </w:t>
            </w:r>
            <w:r w:rsidRPr="00D12DF2">
              <w:rPr>
                <w:rFonts w:ascii="Verdana" w:hAnsi="Verdana"/>
              </w:rPr>
              <w:lastRenderedPageBreak/>
              <w:t>the resident´s needs</w:t>
            </w:r>
          </w:p>
          <w:p w14:paraId="5345BB05" w14:textId="77777777" w:rsidR="00D12DF2" w:rsidRPr="00D12DF2" w:rsidRDefault="00D12DF2" w:rsidP="007533B8">
            <w:pPr>
              <w:rPr>
                <w:rFonts w:ascii="Verdana" w:hAnsi="Verdana"/>
                <w:lang w:val="fi-FI"/>
              </w:rPr>
            </w:pPr>
          </w:p>
        </w:tc>
        <w:tc>
          <w:tcPr>
            <w:tcW w:w="405" w:type="pct"/>
            <w:vAlign w:val="center"/>
          </w:tcPr>
          <w:p w14:paraId="3524976B" w14:textId="58F8C288" w:rsidR="00D12DF2" w:rsidRPr="00D12DF2" w:rsidRDefault="00D12DF2" w:rsidP="007533B8">
            <w:pPr>
              <w:rPr>
                <w:rFonts w:ascii="Verdana" w:hAnsi="Verdana"/>
                <w:lang w:val="fi-FI"/>
              </w:rPr>
            </w:pPr>
            <w:r w:rsidRPr="00D12DF2">
              <w:rPr>
                <w:rFonts w:ascii="Verdana" w:hAnsi="Verdana"/>
              </w:rPr>
              <w:lastRenderedPageBreak/>
              <w:t>Mixed</w:t>
            </w:r>
          </w:p>
        </w:tc>
        <w:tc>
          <w:tcPr>
            <w:tcW w:w="457" w:type="pct"/>
            <w:vAlign w:val="center"/>
          </w:tcPr>
          <w:p w14:paraId="57D1AD3A" w14:textId="5A4BC0B5" w:rsidR="00D12DF2" w:rsidRPr="00D12DF2" w:rsidRDefault="00D12DF2" w:rsidP="007533B8">
            <w:pPr>
              <w:rPr>
                <w:rFonts w:ascii="Verdana" w:hAnsi="Verdana"/>
              </w:rPr>
            </w:pPr>
            <w:r w:rsidRPr="00D12DF2">
              <w:rPr>
                <w:rFonts w:ascii="Verdana" w:hAnsi="Verdana"/>
              </w:rPr>
              <w:t>Regional/local/municipality</w:t>
            </w:r>
          </w:p>
        </w:tc>
        <w:tc>
          <w:tcPr>
            <w:tcW w:w="457" w:type="pct"/>
            <w:vAlign w:val="center"/>
          </w:tcPr>
          <w:p w14:paraId="21EF5D3E" w14:textId="272CCFC6" w:rsidR="00D12DF2" w:rsidRPr="00D12DF2" w:rsidRDefault="00D12DF2" w:rsidP="007533B8">
            <w:pPr>
              <w:rPr>
                <w:rFonts w:ascii="Verdana" w:hAnsi="Verdana"/>
                <w:lang w:val="fi-FI"/>
              </w:rPr>
            </w:pPr>
            <w:r w:rsidRPr="00D12DF2">
              <w:rPr>
                <w:rFonts w:ascii="Verdana" w:hAnsi="Verdana"/>
                <w:lang w:val="fi-FI"/>
              </w:rPr>
              <w:t>Mixed lengths</w:t>
            </w:r>
          </w:p>
        </w:tc>
        <w:tc>
          <w:tcPr>
            <w:tcW w:w="483" w:type="pct"/>
            <w:vAlign w:val="center"/>
          </w:tcPr>
          <w:p w14:paraId="76D8DED3" w14:textId="7D2BA79B" w:rsidR="00D12DF2" w:rsidRPr="00D12DF2" w:rsidRDefault="00D12DF2" w:rsidP="007533B8">
            <w:pPr>
              <w:rPr>
                <w:rFonts w:ascii="Verdana" w:hAnsi="Verdana"/>
                <w:lang w:val="fi-FI"/>
              </w:rPr>
            </w:pPr>
            <w:r w:rsidRPr="00D12DF2">
              <w:rPr>
                <w:rFonts w:ascii="Verdana" w:hAnsi="Verdana"/>
                <w:lang w:val="fi-FI"/>
              </w:rPr>
              <w:t>10-50 years</w:t>
            </w:r>
          </w:p>
        </w:tc>
      </w:tr>
    </w:tbl>
    <w:p w14:paraId="316A3457" w14:textId="77777777" w:rsidR="00B53BA1" w:rsidRDefault="00B53BA1">
      <w:pPr>
        <w:rPr>
          <w:lang w:val="fi-FI"/>
        </w:rPr>
      </w:pPr>
    </w:p>
    <w:p w14:paraId="316A3459" w14:textId="037FE0E4" w:rsidR="00E949E1" w:rsidRPr="008E6FCA" w:rsidRDefault="007533B8">
      <w:pPr>
        <w:rPr>
          <w:rFonts w:ascii="Verdana" w:hAnsi="Verdana"/>
          <w:lang w:val="en-GB"/>
        </w:rPr>
      </w:pPr>
      <w:r w:rsidRPr="008E6FCA">
        <w:rPr>
          <w:rFonts w:ascii="Verdana" w:hAnsi="Verdana"/>
          <w:lang w:val="en-GB"/>
        </w:rPr>
        <w:t>*</w:t>
      </w:r>
      <w:r w:rsidR="0097027F" w:rsidRPr="008E6FCA">
        <w:rPr>
          <w:rFonts w:ascii="Verdana" w:hAnsi="Verdana"/>
          <w:lang w:val="en-GB"/>
        </w:rPr>
        <w:t>In addition to the aforementioned, there are other categories of housing services/ forms of living, such as supported housing for people with intellectual disabilities</w:t>
      </w:r>
      <w:r w:rsidR="008C4023" w:rsidRPr="008E6FCA">
        <w:rPr>
          <w:rFonts w:ascii="Verdana" w:hAnsi="Verdana"/>
          <w:lang w:val="en-GB"/>
        </w:rPr>
        <w:t xml:space="preserve"> and supported housing for people with mental health problems</w:t>
      </w:r>
      <w:r w:rsidR="0097027F" w:rsidRPr="008E6FCA">
        <w:rPr>
          <w:rFonts w:ascii="Verdana" w:hAnsi="Verdana"/>
          <w:lang w:val="en-GB"/>
        </w:rPr>
        <w:t xml:space="preserve">. However, this type of service refers to fairly independent living in which services/support (for example support person for a few hours a week) are delivered to the person´s own home (rented flat/ owner-occupied flat). </w:t>
      </w:r>
      <w:r w:rsidR="00616412" w:rsidRPr="008E6FCA">
        <w:rPr>
          <w:rFonts w:ascii="Verdana" w:hAnsi="Verdana"/>
          <w:lang w:val="en-GB"/>
        </w:rPr>
        <w:t xml:space="preserve">Moreover, there are </w:t>
      </w:r>
      <w:r w:rsidR="00670C37" w:rsidRPr="008E6FCA">
        <w:rPr>
          <w:rFonts w:ascii="Verdana" w:hAnsi="Verdana"/>
          <w:lang w:val="en-GB"/>
        </w:rPr>
        <w:t xml:space="preserve">various home care services for older people which are not included in this </w:t>
      </w:r>
      <w:r w:rsidR="00780A6A" w:rsidRPr="008E6FCA">
        <w:rPr>
          <w:rFonts w:ascii="Verdana" w:hAnsi="Verdana"/>
          <w:lang w:val="en-GB"/>
        </w:rPr>
        <w:t xml:space="preserve">table. </w:t>
      </w:r>
    </w:p>
    <w:p w14:paraId="316A3478" w14:textId="77777777" w:rsidR="0097027F" w:rsidRDefault="0097027F">
      <w:pPr>
        <w:rPr>
          <w:lang w:val="en-GB"/>
        </w:rPr>
      </w:pPr>
    </w:p>
    <w:p w14:paraId="71F65B4C" w14:textId="77777777" w:rsidR="008E2F91" w:rsidRDefault="008E2F91">
      <w:pPr>
        <w:rPr>
          <w:rStyle w:val="Strong"/>
          <w:rFonts w:ascii="Verdana" w:hAnsi="Verdana"/>
          <w:sz w:val="28"/>
        </w:rPr>
      </w:pPr>
      <w:r>
        <w:rPr>
          <w:rStyle w:val="Strong"/>
          <w:rFonts w:ascii="Verdana" w:hAnsi="Verdana"/>
          <w:sz w:val="28"/>
        </w:rPr>
        <w:br w:type="page"/>
      </w:r>
    </w:p>
    <w:p w14:paraId="3ACCBB22" w14:textId="7CAC1D8B" w:rsidR="005E048D" w:rsidRPr="00FD788E" w:rsidRDefault="005E048D" w:rsidP="005E048D">
      <w:pPr>
        <w:rPr>
          <w:rStyle w:val="Strong"/>
          <w:rFonts w:ascii="Verdana" w:hAnsi="Verdana"/>
          <w:sz w:val="28"/>
        </w:rPr>
      </w:pPr>
      <w:r w:rsidRPr="00FD788E">
        <w:rPr>
          <w:rStyle w:val="Strong"/>
          <w:rFonts w:ascii="Verdana" w:hAnsi="Verdana"/>
          <w:sz w:val="28"/>
        </w:rPr>
        <w:lastRenderedPageBreak/>
        <w:t xml:space="preserve">Table </w:t>
      </w:r>
      <w:r>
        <w:rPr>
          <w:rStyle w:val="Strong"/>
          <w:rFonts w:ascii="Verdana" w:hAnsi="Verdana"/>
          <w:sz w:val="28"/>
        </w:rPr>
        <w:t>2</w:t>
      </w:r>
      <w:r w:rsidRPr="00FD788E">
        <w:rPr>
          <w:rStyle w:val="Strong"/>
          <w:rFonts w:ascii="Verdana" w:hAnsi="Verdana"/>
          <w:sz w:val="28"/>
        </w:rPr>
        <w:t xml:space="preserve">: </w:t>
      </w:r>
      <w:r>
        <w:rPr>
          <w:rStyle w:val="Strong"/>
          <w:rFonts w:ascii="Verdana" w:hAnsi="Verdana"/>
          <w:sz w:val="28"/>
        </w:rPr>
        <w:t>Data sources</w:t>
      </w:r>
    </w:p>
    <w:tbl>
      <w:tblPr>
        <w:tblStyle w:val="TableGrid"/>
        <w:tblW w:w="5000" w:type="pct"/>
        <w:tblLayout w:type="fixed"/>
        <w:tblLook w:val="04A0" w:firstRow="1" w:lastRow="0" w:firstColumn="1" w:lastColumn="0" w:noHBand="0" w:noVBand="1"/>
      </w:tblPr>
      <w:tblGrid>
        <w:gridCol w:w="2478"/>
        <w:gridCol w:w="2510"/>
        <w:gridCol w:w="1492"/>
        <w:gridCol w:w="1584"/>
        <w:gridCol w:w="2071"/>
        <w:gridCol w:w="1408"/>
        <w:gridCol w:w="2449"/>
      </w:tblGrid>
      <w:tr w:rsidR="00A81A0E" w:rsidRPr="000A7D5A" w14:paraId="316A3481" w14:textId="77777777" w:rsidTr="008C4023">
        <w:trPr>
          <w:trHeight w:val="510"/>
        </w:trPr>
        <w:tc>
          <w:tcPr>
            <w:tcW w:w="885" w:type="pct"/>
            <w:shd w:val="clear" w:color="auto" w:fill="C6D9F1" w:themeFill="text2" w:themeFillTint="33"/>
            <w:vAlign w:val="center"/>
          </w:tcPr>
          <w:p w14:paraId="316A347A" w14:textId="77777777" w:rsidR="00A81A0E" w:rsidRPr="008E6FCA" w:rsidRDefault="00A81A0E" w:rsidP="00C648C0">
            <w:pPr>
              <w:rPr>
                <w:rFonts w:ascii="Verdana" w:hAnsi="Verdana"/>
                <w:b/>
              </w:rPr>
            </w:pPr>
            <w:r w:rsidRPr="008E6FCA">
              <w:rPr>
                <w:rFonts w:ascii="Verdana" w:hAnsi="Verdana"/>
                <w:b/>
              </w:rPr>
              <w:t>TITLE/ REFERENCE</w:t>
            </w:r>
          </w:p>
        </w:tc>
        <w:tc>
          <w:tcPr>
            <w:tcW w:w="897" w:type="pct"/>
            <w:shd w:val="clear" w:color="auto" w:fill="C6D9F1" w:themeFill="text2" w:themeFillTint="33"/>
            <w:vAlign w:val="center"/>
          </w:tcPr>
          <w:p w14:paraId="316A347B" w14:textId="77777777" w:rsidR="00A81A0E" w:rsidRPr="008E6FCA" w:rsidRDefault="00A81A0E" w:rsidP="00C648C0">
            <w:pPr>
              <w:rPr>
                <w:rFonts w:ascii="Verdana" w:hAnsi="Verdana"/>
                <w:b/>
              </w:rPr>
            </w:pPr>
            <w:r w:rsidRPr="008E6FCA">
              <w:rPr>
                <w:rFonts w:ascii="Verdana" w:hAnsi="Verdana"/>
                <w:b/>
              </w:rPr>
              <w:t>ORGANISATION COLLECTING DATA</w:t>
            </w:r>
          </w:p>
        </w:tc>
        <w:tc>
          <w:tcPr>
            <w:tcW w:w="533" w:type="pct"/>
            <w:shd w:val="clear" w:color="auto" w:fill="C6D9F1" w:themeFill="text2" w:themeFillTint="33"/>
            <w:vAlign w:val="center"/>
          </w:tcPr>
          <w:p w14:paraId="316A347C" w14:textId="77777777" w:rsidR="00A81A0E" w:rsidRPr="008E6FCA" w:rsidRDefault="00A81A0E" w:rsidP="00C648C0">
            <w:pPr>
              <w:rPr>
                <w:rFonts w:ascii="Verdana" w:hAnsi="Verdana"/>
                <w:b/>
              </w:rPr>
            </w:pPr>
            <w:r w:rsidRPr="008E6FCA">
              <w:rPr>
                <w:rFonts w:ascii="Verdana" w:hAnsi="Verdana"/>
                <w:b/>
              </w:rPr>
              <w:t>YEAR OF DATA COLLECTION</w:t>
            </w:r>
          </w:p>
        </w:tc>
        <w:tc>
          <w:tcPr>
            <w:tcW w:w="566" w:type="pct"/>
            <w:shd w:val="clear" w:color="auto" w:fill="C6D9F1" w:themeFill="text2" w:themeFillTint="33"/>
            <w:vAlign w:val="center"/>
          </w:tcPr>
          <w:p w14:paraId="316A347D" w14:textId="77777777" w:rsidR="00A81A0E" w:rsidRPr="008E6FCA" w:rsidRDefault="00A81A0E" w:rsidP="00C648C0">
            <w:pPr>
              <w:rPr>
                <w:rFonts w:ascii="Verdana" w:hAnsi="Verdana"/>
                <w:b/>
              </w:rPr>
            </w:pPr>
            <w:r w:rsidRPr="008E6FCA">
              <w:rPr>
                <w:rFonts w:ascii="Verdana" w:hAnsi="Verdana"/>
                <w:b/>
              </w:rPr>
              <w:t>PERIOD COVERED BY THE DATA</w:t>
            </w:r>
          </w:p>
        </w:tc>
        <w:tc>
          <w:tcPr>
            <w:tcW w:w="740" w:type="pct"/>
            <w:shd w:val="clear" w:color="auto" w:fill="C6D9F1" w:themeFill="text2" w:themeFillTint="33"/>
            <w:vAlign w:val="center"/>
          </w:tcPr>
          <w:p w14:paraId="316A347E" w14:textId="77777777" w:rsidR="00A81A0E" w:rsidRPr="008E6FCA" w:rsidRDefault="00A81A0E" w:rsidP="00C648C0">
            <w:pPr>
              <w:rPr>
                <w:rFonts w:ascii="Verdana" w:hAnsi="Verdana"/>
                <w:b/>
              </w:rPr>
            </w:pPr>
            <w:r w:rsidRPr="008E6FCA">
              <w:rPr>
                <w:rFonts w:ascii="Verdana" w:hAnsi="Verdana"/>
                <w:b/>
              </w:rPr>
              <w:t>METHODOLODY FOR DATA COLLECTION</w:t>
            </w:r>
          </w:p>
        </w:tc>
        <w:tc>
          <w:tcPr>
            <w:tcW w:w="503" w:type="pct"/>
            <w:shd w:val="clear" w:color="auto" w:fill="C6D9F1" w:themeFill="text2" w:themeFillTint="33"/>
            <w:vAlign w:val="center"/>
          </w:tcPr>
          <w:p w14:paraId="316A347F" w14:textId="77777777" w:rsidR="00A81A0E" w:rsidRPr="008E6FCA" w:rsidRDefault="00A81A0E" w:rsidP="00C648C0">
            <w:pPr>
              <w:rPr>
                <w:rFonts w:ascii="Verdana" w:hAnsi="Verdana"/>
                <w:b/>
              </w:rPr>
            </w:pPr>
            <w:r w:rsidRPr="008E6FCA">
              <w:rPr>
                <w:rFonts w:ascii="Verdana" w:hAnsi="Verdana"/>
                <w:b/>
              </w:rPr>
              <w:t>GEOGRAPHICAL SCOPE OF DATA COLLECTION</w:t>
            </w:r>
          </w:p>
        </w:tc>
        <w:tc>
          <w:tcPr>
            <w:tcW w:w="875" w:type="pct"/>
            <w:shd w:val="clear" w:color="auto" w:fill="C6D9F1" w:themeFill="text2" w:themeFillTint="33"/>
            <w:vAlign w:val="center"/>
          </w:tcPr>
          <w:p w14:paraId="316A3480" w14:textId="77777777" w:rsidR="00A81A0E" w:rsidRPr="008E6FCA" w:rsidRDefault="00A81A0E" w:rsidP="00C648C0">
            <w:pPr>
              <w:rPr>
                <w:rFonts w:ascii="Verdana" w:hAnsi="Verdana"/>
                <w:b/>
              </w:rPr>
            </w:pPr>
            <w:r w:rsidRPr="008E6FCA">
              <w:rPr>
                <w:rFonts w:ascii="Verdana" w:hAnsi="Verdana"/>
                <w:b/>
              </w:rPr>
              <w:t>SERVICE SCOPE OF DATA COLLECTION</w:t>
            </w:r>
          </w:p>
        </w:tc>
      </w:tr>
      <w:tr w:rsidR="00A81A0E" w:rsidRPr="002B4547" w14:paraId="316A348B" w14:textId="77777777" w:rsidTr="008C4023">
        <w:trPr>
          <w:trHeight w:val="510"/>
        </w:trPr>
        <w:tc>
          <w:tcPr>
            <w:tcW w:w="885" w:type="pct"/>
            <w:shd w:val="clear" w:color="auto" w:fill="DBE5F1" w:themeFill="accent1" w:themeFillTint="33"/>
            <w:vAlign w:val="center"/>
          </w:tcPr>
          <w:p w14:paraId="316A3482" w14:textId="77777777" w:rsidR="00A81A0E" w:rsidRPr="008E6FCA" w:rsidRDefault="00A81A0E" w:rsidP="00C648C0">
            <w:pPr>
              <w:rPr>
                <w:rFonts w:ascii="Verdana" w:hAnsi="Verdana"/>
                <w:b/>
              </w:rPr>
            </w:pPr>
            <w:r w:rsidRPr="008E6FCA">
              <w:rPr>
                <w:rFonts w:ascii="Verdana" w:hAnsi="Verdana"/>
                <w:b/>
              </w:rPr>
              <w:t xml:space="preserve">Please include: title of the survey, data set, study, report, administrative document </w:t>
            </w:r>
            <w:proofErr w:type="spellStart"/>
            <w:r w:rsidRPr="008E6FCA">
              <w:rPr>
                <w:rFonts w:ascii="Verdana" w:hAnsi="Verdana"/>
                <w:b/>
              </w:rPr>
              <w:t>etc</w:t>
            </w:r>
            <w:proofErr w:type="spellEnd"/>
            <w:r w:rsidRPr="008E6FCA">
              <w:rPr>
                <w:rFonts w:ascii="Verdana" w:hAnsi="Verdana"/>
                <w:b/>
              </w:rPr>
              <w:t>, including full reference with URL if available</w:t>
            </w:r>
          </w:p>
        </w:tc>
        <w:tc>
          <w:tcPr>
            <w:tcW w:w="897" w:type="pct"/>
            <w:shd w:val="clear" w:color="auto" w:fill="DBE5F1" w:themeFill="accent1" w:themeFillTint="33"/>
            <w:vAlign w:val="center"/>
          </w:tcPr>
          <w:p w14:paraId="316A3483" w14:textId="77777777" w:rsidR="00A81A0E" w:rsidRPr="008E6FCA" w:rsidRDefault="00A81A0E" w:rsidP="00C648C0">
            <w:pPr>
              <w:rPr>
                <w:rFonts w:ascii="Verdana" w:hAnsi="Verdana"/>
                <w:b/>
              </w:rPr>
            </w:pPr>
            <w:r w:rsidRPr="008E6FCA">
              <w:rPr>
                <w:rFonts w:ascii="Verdana" w:hAnsi="Verdana"/>
                <w:b/>
              </w:rPr>
              <w:t>Name of organisation/ institution that collected the data.</w:t>
            </w:r>
          </w:p>
          <w:p w14:paraId="316A3484" w14:textId="77777777" w:rsidR="00A81A0E" w:rsidRPr="008E6FCA" w:rsidRDefault="00A81A0E" w:rsidP="00C648C0">
            <w:pPr>
              <w:rPr>
                <w:rFonts w:ascii="Verdana" w:hAnsi="Verdana"/>
                <w:b/>
              </w:rPr>
            </w:pPr>
          </w:p>
          <w:p w14:paraId="316A3485" w14:textId="77777777" w:rsidR="00A81A0E" w:rsidRPr="008E6FCA" w:rsidRDefault="00A81A0E" w:rsidP="00C648C0">
            <w:pPr>
              <w:rPr>
                <w:rFonts w:ascii="Verdana" w:hAnsi="Verdana"/>
                <w:b/>
              </w:rPr>
            </w:pPr>
            <w:r w:rsidRPr="008E6FCA">
              <w:rPr>
                <w:rFonts w:ascii="Verdana" w:hAnsi="Verdana"/>
                <w:b/>
              </w:rPr>
              <w:t>Type of organisation e.g. government ministry, local authority, national statistical office academia, NGO</w:t>
            </w:r>
          </w:p>
        </w:tc>
        <w:tc>
          <w:tcPr>
            <w:tcW w:w="533" w:type="pct"/>
            <w:shd w:val="clear" w:color="auto" w:fill="DBE5F1" w:themeFill="accent1" w:themeFillTint="33"/>
            <w:vAlign w:val="center"/>
          </w:tcPr>
          <w:p w14:paraId="316A3486" w14:textId="77777777" w:rsidR="00A81A0E" w:rsidRPr="008E6FCA" w:rsidRDefault="00A81A0E" w:rsidP="00C648C0">
            <w:pPr>
              <w:rPr>
                <w:rFonts w:ascii="Verdana" w:hAnsi="Verdana"/>
                <w:b/>
              </w:rPr>
            </w:pPr>
            <w:r w:rsidRPr="008E6FCA">
              <w:rPr>
                <w:rFonts w:ascii="Verdana" w:hAnsi="Verdana"/>
                <w:b/>
              </w:rPr>
              <w:t>Year when data was collected</w:t>
            </w:r>
          </w:p>
        </w:tc>
        <w:tc>
          <w:tcPr>
            <w:tcW w:w="566" w:type="pct"/>
            <w:shd w:val="clear" w:color="auto" w:fill="DBE5F1" w:themeFill="accent1" w:themeFillTint="33"/>
            <w:vAlign w:val="center"/>
          </w:tcPr>
          <w:p w14:paraId="316A3487" w14:textId="77777777" w:rsidR="00A81A0E" w:rsidRPr="008E6FCA" w:rsidRDefault="00A81A0E" w:rsidP="00C648C0">
            <w:pPr>
              <w:rPr>
                <w:rFonts w:ascii="Verdana" w:hAnsi="Verdana"/>
                <w:b/>
              </w:rPr>
            </w:pPr>
            <w:r w:rsidRPr="008E6FCA">
              <w:rPr>
                <w:rFonts w:ascii="Verdana" w:hAnsi="Verdana"/>
                <w:b/>
              </w:rPr>
              <w:t>Time period covered by the data/ report</w:t>
            </w:r>
          </w:p>
        </w:tc>
        <w:tc>
          <w:tcPr>
            <w:tcW w:w="740" w:type="pct"/>
            <w:shd w:val="clear" w:color="auto" w:fill="DBE5F1" w:themeFill="accent1" w:themeFillTint="33"/>
            <w:vAlign w:val="center"/>
          </w:tcPr>
          <w:p w14:paraId="316A3488" w14:textId="77777777" w:rsidR="00A81A0E" w:rsidRPr="008E6FCA" w:rsidRDefault="00A81A0E" w:rsidP="00C648C0">
            <w:pPr>
              <w:rPr>
                <w:rFonts w:ascii="Verdana" w:hAnsi="Verdana"/>
                <w:b/>
              </w:rPr>
            </w:pPr>
            <w:r w:rsidRPr="008E6FCA">
              <w:rPr>
                <w:rFonts w:ascii="Verdana" w:hAnsi="Verdana"/>
                <w:b/>
              </w:rPr>
              <w:t>Desk research, questionnaire, visits to institutions, design, sampling, administrative data</w:t>
            </w:r>
          </w:p>
        </w:tc>
        <w:tc>
          <w:tcPr>
            <w:tcW w:w="503" w:type="pct"/>
            <w:shd w:val="clear" w:color="auto" w:fill="DBE5F1" w:themeFill="accent1" w:themeFillTint="33"/>
            <w:vAlign w:val="center"/>
          </w:tcPr>
          <w:p w14:paraId="316A3489" w14:textId="77777777" w:rsidR="00A81A0E" w:rsidRPr="008E6FCA" w:rsidRDefault="00A81A0E" w:rsidP="00C648C0">
            <w:pPr>
              <w:rPr>
                <w:rFonts w:ascii="Verdana" w:hAnsi="Verdana"/>
                <w:b/>
              </w:rPr>
            </w:pPr>
            <w:r w:rsidRPr="008E6FCA">
              <w:rPr>
                <w:rFonts w:ascii="Verdana" w:hAnsi="Verdana"/>
                <w:b/>
              </w:rPr>
              <w:t>Local authority area, region, federal state, national</w:t>
            </w:r>
          </w:p>
        </w:tc>
        <w:tc>
          <w:tcPr>
            <w:tcW w:w="875" w:type="pct"/>
            <w:shd w:val="clear" w:color="auto" w:fill="DBE5F1" w:themeFill="accent1" w:themeFillTint="33"/>
            <w:vAlign w:val="center"/>
          </w:tcPr>
          <w:p w14:paraId="316A348A" w14:textId="77777777" w:rsidR="00A81A0E" w:rsidRPr="008E6FCA" w:rsidRDefault="00A81A0E" w:rsidP="00C648C0">
            <w:pPr>
              <w:rPr>
                <w:rFonts w:ascii="Verdana" w:hAnsi="Verdana"/>
                <w:b/>
              </w:rPr>
            </w:pPr>
            <w:r w:rsidRPr="008E6FCA">
              <w:rPr>
                <w:rFonts w:ascii="Verdana" w:hAnsi="Verdana"/>
                <w:b/>
              </w:rPr>
              <w:t>Services for people with mental health problems, services for people with intellectual disabilities, services for older people, services for children, large residential hom</w:t>
            </w:r>
            <w:r w:rsidRPr="008E6FCA">
              <w:rPr>
                <w:rFonts w:ascii="Verdana" w:hAnsi="Verdana"/>
                <w:b/>
              </w:rPr>
              <w:lastRenderedPageBreak/>
              <w:t xml:space="preserve">es </w:t>
            </w:r>
            <w:proofErr w:type="spellStart"/>
            <w:r w:rsidRPr="008E6FCA">
              <w:rPr>
                <w:rFonts w:ascii="Verdana" w:hAnsi="Verdana"/>
                <w:b/>
              </w:rPr>
              <w:t>etc</w:t>
            </w:r>
            <w:proofErr w:type="spellEnd"/>
          </w:p>
        </w:tc>
      </w:tr>
      <w:tr w:rsidR="00A81A0E" w:rsidRPr="00793355" w14:paraId="316A3497" w14:textId="77777777" w:rsidTr="008C4023">
        <w:trPr>
          <w:trHeight w:val="510"/>
        </w:trPr>
        <w:tc>
          <w:tcPr>
            <w:tcW w:w="885" w:type="pct"/>
            <w:vAlign w:val="center"/>
          </w:tcPr>
          <w:p w14:paraId="316A348C" w14:textId="77777777" w:rsidR="00A81A0E" w:rsidRPr="008E6FCA" w:rsidRDefault="00A81A0E" w:rsidP="00C648C0">
            <w:pPr>
              <w:rPr>
                <w:rFonts w:ascii="Verdana" w:hAnsi="Verdana"/>
                <w:lang w:val="en-GB"/>
              </w:rPr>
            </w:pPr>
          </w:p>
          <w:p w14:paraId="316A348D" w14:textId="77777777" w:rsidR="00A81A0E" w:rsidRPr="008E6FCA" w:rsidRDefault="00A81A0E" w:rsidP="00C648C0">
            <w:pPr>
              <w:rPr>
                <w:rFonts w:ascii="Verdana" w:hAnsi="Verdana"/>
                <w:lang w:val="en-GB"/>
              </w:rPr>
            </w:pPr>
            <w:r w:rsidRPr="008E6FCA">
              <w:rPr>
                <w:rFonts w:ascii="Verdana" w:hAnsi="Verdana"/>
                <w:lang w:val="en-GB"/>
              </w:rPr>
              <w:t>Statistical yearbook on social welfare and health care 2013</w:t>
            </w:r>
          </w:p>
          <w:p w14:paraId="316A348E" w14:textId="77777777" w:rsidR="00A81A0E" w:rsidRPr="008E6FCA" w:rsidRDefault="00A81A0E" w:rsidP="00C648C0">
            <w:pPr>
              <w:rPr>
                <w:rFonts w:ascii="Verdana" w:hAnsi="Verdana"/>
                <w:lang w:val="fi-FI"/>
              </w:rPr>
            </w:pPr>
            <w:r w:rsidRPr="008E6FCA">
              <w:rPr>
                <w:rFonts w:ascii="Verdana" w:hAnsi="Verdana"/>
                <w:lang w:val="fi-FI"/>
              </w:rPr>
              <w:t>(Sosiaali- ja terveysalan tilastollinen vuosikirja 2013 / Statistisk årsbok om social- och hälsovården 2013)</w:t>
            </w:r>
          </w:p>
          <w:p w14:paraId="316A348F" w14:textId="77777777" w:rsidR="00A81A0E" w:rsidRPr="008E6FCA" w:rsidRDefault="00A81A0E" w:rsidP="00C648C0">
            <w:pPr>
              <w:rPr>
                <w:rFonts w:ascii="Verdana" w:hAnsi="Verdana"/>
                <w:lang w:val="fi-FI"/>
              </w:rPr>
            </w:pPr>
          </w:p>
          <w:p w14:paraId="316A3490" w14:textId="77777777" w:rsidR="00A81A0E" w:rsidRPr="008E6FCA" w:rsidRDefault="009D308D" w:rsidP="00C648C0">
            <w:pPr>
              <w:rPr>
                <w:rFonts w:ascii="Verdana" w:hAnsi="Verdana"/>
                <w:lang w:val="fi-FI"/>
              </w:rPr>
            </w:pPr>
            <w:hyperlink r:id="rId18" w:history="1">
              <w:r w:rsidR="00A81A0E" w:rsidRPr="008E6FCA">
                <w:rPr>
                  <w:rStyle w:val="Hyperlink"/>
                  <w:rFonts w:ascii="Verdana" w:hAnsi="Verdana"/>
                  <w:lang w:val="fi-FI"/>
                </w:rPr>
                <w:t>www.julkari.fi/bitstream/handle/10024/114974/URN_ISBN_978-952-302-046-7.pdf?sequence=1</w:t>
              </w:r>
            </w:hyperlink>
          </w:p>
        </w:tc>
        <w:tc>
          <w:tcPr>
            <w:tcW w:w="897" w:type="pct"/>
            <w:vAlign w:val="center"/>
          </w:tcPr>
          <w:p w14:paraId="316A3491" w14:textId="77777777" w:rsidR="00A81A0E" w:rsidRPr="008E6FCA" w:rsidRDefault="00A81A0E" w:rsidP="00C648C0">
            <w:pPr>
              <w:rPr>
                <w:rFonts w:ascii="Verdana" w:hAnsi="Verdana"/>
                <w:lang w:val="en-GB"/>
              </w:rPr>
            </w:pPr>
            <w:r w:rsidRPr="008E6FCA">
              <w:rPr>
                <w:rFonts w:ascii="Verdana" w:hAnsi="Verdana"/>
                <w:lang w:val="en-GB"/>
              </w:rPr>
              <w:t>National Institute for Health and Welfare (</w:t>
            </w:r>
            <w:proofErr w:type="spellStart"/>
            <w:r w:rsidRPr="008E6FCA">
              <w:rPr>
                <w:rFonts w:ascii="Verdana" w:hAnsi="Verdana"/>
                <w:lang w:val="en-GB"/>
              </w:rPr>
              <w:t>Terveyden</w:t>
            </w:r>
            <w:proofErr w:type="spellEnd"/>
            <w:r w:rsidRPr="008E6FCA">
              <w:rPr>
                <w:rFonts w:ascii="Verdana" w:hAnsi="Verdana"/>
                <w:lang w:val="en-GB"/>
              </w:rPr>
              <w:t xml:space="preserve"> </w:t>
            </w:r>
            <w:proofErr w:type="spellStart"/>
            <w:r w:rsidRPr="008E6FCA">
              <w:rPr>
                <w:rFonts w:ascii="Verdana" w:hAnsi="Verdana"/>
                <w:lang w:val="en-GB"/>
              </w:rPr>
              <w:t>ja</w:t>
            </w:r>
            <w:proofErr w:type="spellEnd"/>
            <w:r w:rsidRPr="008E6FCA">
              <w:rPr>
                <w:rFonts w:ascii="Verdana" w:hAnsi="Verdana"/>
                <w:lang w:val="en-GB"/>
              </w:rPr>
              <w:t xml:space="preserve"> </w:t>
            </w:r>
            <w:proofErr w:type="spellStart"/>
            <w:r w:rsidRPr="008E6FCA">
              <w:rPr>
                <w:rFonts w:ascii="Verdana" w:hAnsi="Verdana"/>
                <w:lang w:val="en-GB"/>
              </w:rPr>
              <w:t>hyvinvoinnin</w:t>
            </w:r>
            <w:proofErr w:type="spellEnd"/>
            <w:r w:rsidRPr="008E6FCA">
              <w:rPr>
                <w:rFonts w:ascii="Verdana" w:hAnsi="Verdana"/>
                <w:lang w:val="en-GB"/>
              </w:rPr>
              <w:t xml:space="preserve"> </w:t>
            </w:r>
            <w:proofErr w:type="spellStart"/>
            <w:r w:rsidRPr="008E6FCA">
              <w:rPr>
                <w:rFonts w:ascii="Verdana" w:hAnsi="Verdana"/>
                <w:lang w:val="en-GB"/>
              </w:rPr>
              <w:t>laitos</w:t>
            </w:r>
            <w:proofErr w:type="spellEnd"/>
            <w:r w:rsidRPr="008E6FCA">
              <w:rPr>
                <w:rFonts w:ascii="Verdana" w:hAnsi="Verdana"/>
                <w:lang w:val="en-GB"/>
              </w:rPr>
              <w:t xml:space="preserve"> / </w:t>
            </w:r>
            <w:proofErr w:type="spellStart"/>
            <w:r w:rsidRPr="008E6FCA">
              <w:rPr>
                <w:rFonts w:ascii="Verdana" w:hAnsi="Verdana"/>
                <w:lang w:val="en-GB"/>
              </w:rPr>
              <w:t>Institutet</w:t>
            </w:r>
            <w:proofErr w:type="spellEnd"/>
            <w:r w:rsidRPr="008E6FCA">
              <w:rPr>
                <w:rFonts w:ascii="Verdana" w:hAnsi="Verdana"/>
                <w:lang w:val="en-GB"/>
              </w:rPr>
              <w:t xml:space="preserve"> </w:t>
            </w:r>
            <w:proofErr w:type="spellStart"/>
            <w:r w:rsidRPr="008E6FCA">
              <w:rPr>
                <w:rFonts w:ascii="Verdana" w:hAnsi="Verdana"/>
                <w:lang w:val="en-GB"/>
              </w:rPr>
              <w:t>för</w:t>
            </w:r>
            <w:proofErr w:type="spellEnd"/>
            <w:r w:rsidRPr="008E6FCA">
              <w:rPr>
                <w:rFonts w:ascii="Verdana" w:hAnsi="Verdana"/>
                <w:lang w:val="en-GB"/>
              </w:rPr>
              <w:t xml:space="preserve"> </w:t>
            </w:r>
            <w:proofErr w:type="spellStart"/>
            <w:r w:rsidRPr="008E6FCA">
              <w:rPr>
                <w:rFonts w:ascii="Verdana" w:hAnsi="Verdana"/>
                <w:lang w:val="en-GB"/>
              </w:rPr>
              <w:t>hälsa</w:t>
            </w:r>
            <w:proofErr w:type="spellEnd"/>
            <w:r w:rsidRPr="008E6FCA">
              <w:rPr>
                <w:rFonts w:ascii="Verdana" w:hAnsi="Verdana"/>
                <w:lang w:val="en-GB"/>
              </w:rPr>
              <w:t xml:space="preserve"> </w:t>
            </w:r>
            <w:proofErr w:type="spellStart"/>
            <w:r w:rsidRPr="008E6FCA">
              <w:rPr>
                <w:rFonts w:ascii="Verdana" w:hAnsi="Verdana"/>
                <w:lang w:val="en-GB"/>
              </w:rPr>
              <w:t>och</w:t>
            </w:r>
            <w:proofErr w:type="spellEnd"/>
            <w:r w:rsidRPr="008E6FCA">
              <w:rPr>
                <w:rFonts w:ascii="Verdana" w:hAnsi="Verdana"/>
                <w:lang w:val="en-GB"/>
              </w:rPr>
              <w:t xml:space="preserve"> </w:t>
            </w:r>
            <w:proofErr w:type="spellStart"/>
            <w:r w:rsidRPr="008E6FCA">
              <w:rPr>
                <w:rFonts w:ascii="Verdana" w:hAnsi="Verdana"/>
                <w:lang w:val="en-GB"/>
              </w:rPr>
              <w:t>välfärd</w:t>
            </w:r>
            <w:proofErr w:type="spellEnd"/>
            <w:r w:rsidRPr="008E6FCA">
              <w:rPr>
                <w:rFonts w:ascii="Verdana" w:hAnsi="Verdana"/>
                <w:lang w:val="en-GB"/>
              </w:rPr>
              <w:t xml:space="preserve"> (THL))</w:t>
            </w:r>
          </w:p>
        </w:tc>
        <w:tc>
          <w:tcPr>
            <w:tcW w:w="533" w:type="pct"/>
            <w:vAlign w:val="center"/>
          </w:tcPr>
          <w:p w14:paraId="316A3492" w14:textId="77777777" w:rsidR="00A81A0E" w:rsidRPr="008E6FCA" w:rsidRDefault="00A81A0E" w:rsidP="00C648C0">
            <w:pPr>
              <w:rPr>
                <w:rFonts w:ascii="Verdana" w:hAnsi="Verdana"/>
                <w:lang w:val="en-GB"/>
              </w:rPr>
            </w:pPr>
            <w:r w:rsidRPr="008E6FCA">
              <w:rPr>
                <w:rFonts w:ascii="Verdana" w:hAnsi="Verdana"/>
                <w:lang w:val="en-GB"/>
              </w:rPr>
              <w:t>2013</w:t>
            </w:r>
          </w:p>
        </w:tc>
        <w:tc>
          <w:tcPr>
            <w:tcW w:w="566" w:type="pct"/>
            <w:vAlign w:val="center"/>
          </w:tcPr>
          <w:p w14:paraId="316A3493" w14:textId="77777777" w:rsidR="00A81A0E" w:rsidRPr="008E6FCA" w:rsidRDefault="00A81A0E" w:rsidP="00C648C0">
            <w:pPr>
              <w:rPr>
                <w:rFonts w:ascii="Verdana" w:hAnsi="Verdana"/>
                <w:lang w:val="en-GB"/>
              </w:rPr>
            </w:pPr>
            <w:r w:rsidRPr="008E6FCA">
              <w:rPr>
                <w:rFonts w:ascii="Verdana" w:hAnsi="Verdana"/>
                <w:lang w:val="en-GB"/>
              </w:rPr>
              <w:t xml:space="preserve">This report mainly concentrates on data from 2012. However, it also presents data over a long period of time (over decades). </w:t>
            </w:r>
          </w:p>
        </w:tc>
        <w:tc>
          <w:tcPr>
            <w:tcW w:w="740" w:type="pct"/>
            <w:vAlign w:val="center"/>
          </w:tcPr>
          <w:p w14:paraId="316A3494" w14:textId="77777777" w:rsidR="00A81A0E" w:rsidRPr="008E6FCA" w:rsidRDefault="00A81A0E" w:rsidP="00C648C0">
            <w:pPr>
              <w:rPr>
                <w:rFonts w:ascii="Verdana" w:hAnsi="Verdana"/>
                <w:lang w:val="en-GB"/>
              </w:rPr>
            </w:pPr>
            <w:r w:rsidRPr="008E6FCA">
              <w:rPr>
                <w:rFonts w:ascii="Verdana" w:hAnsi="Verdana" w:cs="TheSansOsF-Plain"/>
                <w:lang w:val="en-GB"/>
              </w:rPr>
              <w:t>The report combines various registers, censuses and statistics of the National Institute for Health and Welfare</w:t>
            </w:r>
          </w:p>
        </w:tc>
        <w:tc>
          <w:tcPr>
            <w:tcW w:w="503" w:type="pct"/>
            <w:vAlign w:val="center"/>
          </w:tcPr>
          <w:p w14:paraId="316A3495" w14:textId="77777777" w:rsidR="00A81A0E" w:rsidRPr="008E6FCA" w:rsidRDefault="00A81A0E" w:rsidP="00C648C0">
            <w:pPr>
              <w:rPr>
                <w:rFonts w:ascii="Verdana" w:hAnsi="Verdana"/>
                <w:lang w:val="en-GB"/>
              </w:rPr>
            </w:pPr>
            <w:r w:rsidRPr="008E6FCA">
              <w:rPr>
                <w:rFonts w:ascii="Verdana" w:hAnsi="Verdana"/>
                <w:lang w:val="en-GB"/>
              </w:rPr>
              <w:t>national</w:t>
            </w:r>
          </w:p>
        </w:tc>
        <w:tc>
          <w:tcPr>
            <w:tcW w:w="875" w:type="pct"/>
            <w:vAlign w:val="center"/>
          </w:tcPr>
          <w:p w14:paraId="316A3496" w14:textId="77777777" w:rsidR="00A81A0E" w:rsidRPr="008E6FCA" w:rsidRDefault="00A81A0E" w:rsidP="00C648C0">
            <w:pPr>
              <w:rPr>
                <w:rFonts w:ascii="Verdana" w:hAnsi="Verdana"/>
                <w:lang w:val="en-GB"/>
              </w:rPr>
            </w:pPr>
            <w:r w:rsidRPr="008E6FCA">
              <w:rPr>
                <w:rFonts w:ascii="Verdana" w:hAnsi="Verdana"/>
                <w:lang w:val="en-GB"/>
              </w:rPr>
              <w:t>Among other data:</w:t>
            </w:r>
            <w:r w:rsidRPr="008E6FCA">
              <w:rPr>
                <w:rFonts w:ascii="Verdana" w:hAnsi="Verdana"/>
              </w:rPr>
              <w:t xml:space="preserve"> </w:t>
            </w:r>
            <w:r w:rsidRPr="008E6FCA">
              <w:rPr>
                <w:rFonts w:ascii="Verdana" w:hAnsi="Verdana"/>
                <w:lang w:val="en-GB"/>
              </w:rPr>
              <w:t>Services for people with mental health problems, services for people with intellectual disabilities, services for older people</w:t>
            </w:r>
          </w:p>
        </w:tc>
      </w:tr>
      <w:tr w:rsidR="00A81A0E" w:rsidRPr="00793355" w14:paraId="316A34A6" w14:textId="77777777" w:rsidTr="008C4023">
        <w:trPr>
          <w:trHeight w:val="510"/>
        </w:trPr>
        <w:tc>
          <w:tcPr>
            <w:tcW w:w="885" w:type="pct"/>
            <w:vAlign w:val="center"/>
          </w:tcPr>
          <w:p w14:paraId="316A3498" w14:textId="77777777" w:rsidR="00A81A0E" w:rsidRPr="00793355" w:rsidRDefault="00A81A0E" w:rsidP="00C648C0">
            <w:pPr>
              <w:rPr>
                <w:rFonts w:ascii="Verdana" w:hAnsi="Verdana"/>
                <w:lang w:val="en-GB"/>
              </w:rPr>
            </w:pPr>
            <w:r w:rsidRPr="00793355">
              <w:rPr>
                <w:rFonts w:ascii="Verdana" w:hAnsi="Verdana"/>
                <w:lang w:val="en-GB"/>
              </w:rPr>
              <w:t>Institutional care and housing services in social care</w:t>
            </w:r>
          </w:p>
          <w:p w14:paraId="316A3499" w14:textId="77777777" w:rsidR="00A81A0E" w:rsidRPr="00793355" w:rsidRDefault="00A81A0E" w:rsidP="00C648C0">
            <w:pPr>
              <w:rPr>
                <w:rFonts w:ascii="Verdana" w:hAnsi="Verdana"/>
                <w:lang w:val="fi-FI"/>
              </w:rPr>
            </w:pPr>
            <w:r w:rsidRPr="00793355">
              <w:rPr>
                <w:rFonts w:ascii="Verdana" w:hAnsi="Verdana"/>
                <w:lang w:val="fi-FI"/>
              </w:rPr>
              <w:t>2012</w:t>
            </w:r>
          </w:p>
          <w:p w14:paraId="316A349A" w14:textId="77777777" w:rsidR="00A81A0E" w:rsidRPr="00793355" w:rsidRDefault="00A81A0E" w:rsidP="00C648C0">
            <w:pPr>
              <w:rPr>
                <w:rFonts w:ascii="Verdana" w:hAnsi="Verdana"/>
                <w:lang w:val="fi-FI"/>
              </w:rPr>
            </w:pPr>
            <w:r w:rsidRPr="00793355">
              <w:rPr>
                <w:rFonts w:ascii="Verdana" w:hAnsi="Verdana"/>
                <w:lang w:val="fi-FI"/>
              </w:rPr>
              <w:t>(Sosiaalihuollon laitos- ja asumispalvelut 2012 / Institutionsvård och boendeservice inom socialvården</w:t>
            </w:r>
          </w:p>
          <w:p w14:paraId="316A349B" w14:textId="77777777" w:rsidR="00A81A0E" w:rsidRPr="00793355" w:rsidRDefault="00A81A0E" w:rsidP="00C648C0">
            <w:pPr>
              <w:rPr>
                <w:rFonts w:ascii="Verdana" w:hAnsi="Verdana"/>
                <w:lang w:val="fi-FI"/>
              </w:rPr>
            </w:pPr>
            <w:r w:rsidRPr="00793355">
              <w:rPr>
                <w:rFonts w:ascii="Verdana" w:hAnsi="Verdana"/>
                <w:lang w:val="fi-FI"/>
              </w:rPr>
              <w:t xml:space="preserve">2012) </w:t>
            </w:r>
          </w:p>
          <w:p w14:paraId="316A349C" w14:textId="77777777" w:rsidR="00A81A0E" w:rsidRPr="00793355" w:rsidRDefault="00A81A0E" w:rsidP="00C648C0">
            <w:pPr>
              <w:rPr>
                <w:rFonts w:ascii="Verdana" w:hAnsi="Verdana"/>
                <w:lang w:val="fi-FI"/>
              </w:rPr>
            </w:pPr>
          </w:p>
          <w:p w14:paraId="316A349D" w14:textId="7943A009" w:rsidR="00A81A0E" w:rsidRPr="00793355" w:rsidRDefault="009D308D" w:rsidP="00C648C0">
            <w:pPr>
              <w:rPr>
                <w:rFonts w:ascii="Verdana" w:hAnsi="Verdana"/>
                <w:lang w:val="fi-FI"/>
              </w:rPr>
            </w:pPr>
            <w:hyperlink r:id="rId19" w:history="1">
              <w:r w:rsidR="008E6FCA" w:rsidRPr="00025CD2">
                <w:rPr>
                  <w:rStyle w:val="Hyperlink"/>
                  <w:rFonts w:ascii="Verdana" w:hAnsi="Verdana"/>
                  <w:lang w:val="fi-FI"/>
                </w:rPr>
                <w:t>www.julkari.fi/bitstream/handle/10024/110583/Tr26_13.pdf?sequence=4</w:t>
              </w:r>
            </w:hyperlink>
            <w:r w:rsidR="008E6FCA">
              <w:rPr>
                <w:rFonts w:ascii="Verdana" w:hAnsi="Verdana"/>
                <w:lang w:val="fi-FI"/>
              </w:rPr>
              <w:t xml:space="preserve"> </w:t>
            </w:r>
          </w:p>
          <w:p w14:paraId="316A349E" w14:textId="77777777" w:rsidR="00A81A0E" w:rsidRPr="00793355" w:rsidRDefault="00A81A0E" w:rsidP="00C648C0">
            <w:pPr>
              <w:rPr>
                <w:rFonts w:ascii="Verdana" w:hAnsi="Verdana"/>
                <w:lang w:val="fi-FI"/>
              </w:rPr>
            </w:pPr>
          </w:p>
        </w:tc>
        <w:tc>
          <w:tcPr>
            <w:tcW w:w="897" w:type="pct"/>
            <w:vAlign w:val="center"/>
          </w:tcPr>
          <w:p w14:paraId="316A349F" w14:textId="77777777" w:rsidR="00A81A0E" w:rsidRPr="00793355" w:rsidRDefault="00A81A0E" w:rsidP="00C648C0">
            <w:pPr>
              <w:rPr>
                <w:rFonts w:ascii="Verdana" w:hAnsi="Verdana"/>
                <w:lang w:val="en-GB"/>
              </w:rPr>
            </w:pPr>
            <w:r w:rsidRPr="00793355">
              <w:rPr>
                <w:rFonts w:ascii="Verdana" w:hAnsi="Verdana"/>
                <w:lang w:val="en-GB"/>
              </w:rPr>
              <w:t>National Institute for Health and Welfare (</w:t>
            </w:r>
            <w:proofErr w:type="spellStart"/>
            <w:r w:rsidRPr="00793355">
              <w:rPr>
                <w:rFonts w:ascii="Verdana" w:hAnsi="Verdana"/>
                <w:lang w:val="en-GB"/>
              </w:rPr>
              <w:t>Terveyden</w:t>
            </w:r>
            <w:proofErr w:type="spellEnd"/>
            <w:r w:rsidRPr="00793355">
              <w:rPr>
                <w:rFonts w:ascii="Verdana" w:hAnsi="Verdana"/>
                <w:lang w:val="en-GB"/>
              </w:rPr>
              <w:t xml:space="preserve"> </w:t>
            </w:r>
            <w:proofErr w:type="spellStart"/>
            <w:r w:rsidRPr="00793355">
              <w:rPr>
                <w:rFonts w:ascii="Verdana" w:hAnsi="Verdana"/>
                <w:lang w:val="en-GB"/>
              </w:rPr>
              <w:t>ja</w:t>
            </w:r>
            <w:proofErr w:type="spellEnd"/>
            <w:r w:rsidRPr="00793355">
              <w:rPr>
                <w:rFonts w:ascii="Verdana" w:hAnsi="Verdana"/>
                <w:lang w:val="en-GB"/>
              </w:rPr>
              <w:t xml:space="preserve"> </w:t>
            </w:r>
            <w:proofErr w:type="spellStart"/>
            <w:r w:rsidRPr="00793355">
              <w:rPr>
                <w:rFonts w:ascii="Verdana" w:hAnsi="Verdana"/>
                <w:lang w:val="en-GB"/>
              </w:rPr>
              <w:t>hyvinvoinnin</w:t>
            </w:r>
            <w:proofErr w:type="spellEnd"/>
            <w:r w:rsidRPr="00793355">
              <w:rPr>
                <w:rFonts w:ascii="Verdana" w:hAnsi="Verdana"/>
                <w:lang w:val="en-GB"/>
              </w:rPr>
              <w:t xml:space="preserve"> </w:t>
            </w:r>
            <w:proofErr w:type="spellStart"/>
            <w:r w:rsidRPr="00793355">
              <w:rPr>
                <w:rFonts w:ascii="Verdana" w:hAnsi="Verdana"/>
                <w:lang w:val="en-GB"/>
              </w:rPr>
              <w:t>laitos</w:t>
            </w:r>
            <w:proofErr w:type="spellEnd"/>
            <w:r w:rsidRPr="00793355">
              <w:rPr>
                <w:rFonts w:ascii="Verdana" w:hAnsi="Verdana"/>
                <w:lang w:val="en-GB"/>
              </w:rPr>
              <w:t xml:space="preserve"> / </w:t>
            </w:r>
            <w:proofErr w:type="spellStart"/>
            <w:r w:rsidRPr="00793355">
              <w:rPr>
                <w:rFonts w:ascii="Verdana" w:hAnsi="Verdana"/>
                <w:lang w:val="en-GB"/>
              </w:rPr>
              <w:t>Institutet</w:t>
            </w:r>
            <w:proofErr w:type="spellEnd"/>
            <w:r w:rsidRPr="00793355">
              <w:rPr>
                <w:rFonts w:ascii="Verdana" w:hAnsi="Verdana"/>
                <w:lang w:val="en-GB"/>
              </w:rPr>
              <w:t xml:space="preserve"> </w:t>
            </w:r>
            <w:proofErr w:type="spellStart"/>
            <w:r w:rsidRPr="00793355">
              <w:rPr>
                <w:rFonts w:ascii="Verdana" w:hAnsi="Verdana"/>
                <w:lang w:val="en-GB"/>
              </w:rPr>
              <w:t>för</w:t>
            </w:r>
            <w:proofErr w:type="spellEnd"/>
            <w:r w:rsidRPr="00793355">
              <w:rPr>
                <w:rFonts w:ascii="Verdana" w:hAnsi="Verdana"/>
                <w:lang w:val="en-GB"/>
              </w:rPr>
              <w:t xml:space="preserve"> </w:t>
            </w:r>
            <w:proofErr w:type="spellStart"/>
            <w:r w:rsidRPr="00793355">
              <w:rPr>
                <w:rFonts w:ascii="Verdana" w:hAnsi="Verdana"/>
                <w:lang w:val="en-GB"/>
              </w:rPr>
              <w:t>hälsa</w:t>
            </w:r>
            <w:proofErr w:type="spellEnd"/>
            <w:r w:rsidRPr="00793355">
              <w:rPr>
                <w:rFonts w:ascii="Verdana" w:hAnsi="Verdana"/>
                <w:lang w:val="en-GB"/>
              </w:rPr>
              <w:t xml:space="preserve"> </w:t>
            </w:r>
            <w:proofErr w:type="spellStart"/>
            <w:r w:rsidRPr="00793355">
              <w:rPr>
                <w:rFonts w:ascii="Verdana" w:hAnsi="Verdana"/>
                <w:lang w:val="en-GB"/>
              </w:rPr>
              <w:t>och</w:t>
            </w:r>
            <w:proofErr w:type="spellEnd"/>
            <w:r w:rsidRPr="00793355">
              <w:rPr>
                <w:rFonts w:ascii="Verdana" w:hAnsi="Verdana"/>
                <w:lang w:val="en-GB"/>
              </w:rPr>
              <w:t xml:space="preserve"> </w:t>
            </w:r>
            <w:proofErr w:type="spellStart"/>
            <w:r w:rsidRPr="00793355">
              <w:rPr>
                <w:rFonts w:ascii="Verdana" w:hAnsi="Verdana"/>
                <w:lang w:val="en-GB"/>
              </w:rPr>
              <w:t>välfärd</w:t>
            </w:r>
            <w:proofErr w:type="spellEnd"/>
            <w:r w:rsidRPr="00793355">
              <w:rPr>
                <w:rFonts w:ascii="Verdana" w:hAnsi="Verdana"/>
                <w:lang w:val="en-GB"/>
              </w:rPr>
              <w:t xml:space="preserve"> (THL))</w:t>
            </w:r>
          </w:p>
        </w:tc>
        <w:tc>
          <w:tcPr>
            <w:tcW w:w="533" w:type="pct"/>
            <w:vAlign w:val="center"/>
          </w:tcPr>
          <w:p w14:paraId="316A34A0" w14:textId="77777777" w:rsidR="00A81A0E" w:rsidRPr="00793355" w:rsidRDefault="00A81A0E" w:rsidP="00C648C0">
            <w:pPr>
              <w:rPr>
                <w:rFonts w:ascii="Verdana" w:hAnsi="Verdana"/>
                <w:lang w:val="en-GB"/>
              </w:rPr>
            </w:pPr>
            <w:r w:rsidRPr="00793355">
              <w:rPr>
                <w:rFonts w:ascii="Verdana" w:hAnsi="Verdana"/>
                <w:lang w:val="en-GB"/>
              </w:rPr>
              <w:t>The report was written and published in 2013. The data was collected from the client census data 31 Decem</w:t>
            </w:r>
            <w:r w:rsidRPr="00793355">
              <w:rPr>
                <w:rFonts w:ascii="Verdana" w:hAnsi="Verdana"/>
                <w:lang w:val="en-GB"/>
              </w:rPr>
              <w:lastRenderedPageBreak/>
              <w:t xml:space="preserve">ber 2012. </w:t>
            </w:r>
          </w:p>
        </w:tc>
        <w:tc>
          <w:tcPr>
            <w:tcW w:w="566" w:type="pct"/>
            <w:vAlign w:val="center"/>
          </w:tcPr>
          <w:p w14:paraId="316A34A1" w14:textId="77777777" w:rsidR="00A81A0E" w:rsidRPr="00793355" w:rsidRDefault="00A81A0E" w:rsidP="00C648C0">
            <w:pPr>
              <w:rPr>
                <w:rFonts w:ascii="Verdana" w:hAnsi="Verdana"/>
                <w:lang w:val="en-GB"/>
              </w:rPr>
            </w:pPr>
            <w:r w:rsidRPr="00793355">
              <w:rPr>
                <w:rFonts w:ascii="Verdana" w:hAnsi="Verdana"/>
                <w:lang w:val="en-GB"/>
              </w:rPr>
              <w:lastRenderedPageBreak/>
              <w:t>31.12.2012</w:t>
            </w:r>
          </w:p>
        </w:tc>
        <w:tc>
          <w:tcPr>
            <w:tcW w:w="740" w:type="pct"/>
            <w:vAlign w:val="center"/>
          </w:tcPr>
          <w:p w14:paraId="316A34A2" w14:textId="77777777" w:rsidR="00A81A0E" w:rsidRPr="00793355" w:rsidRDefault="00A81A0E" w:rsidP="00C648C0">
            <w:pPr>
              <w:rPr>
                <w:rFonts w:ascii="Verdana" w:hAnsi="Verdana"/>
                <w:lang w:val="en-GB"/>
              </w:rPr>
            </w:pPr>
            <w:r w:rsidRPr="00793355">
              <w:rPr>
                <w:rFonts w:ascii="Verdana" w:hAnsi="Verdana"/>
                <w:lang w:val="en-GB"/>
              </w:rPr>
              <w:t>client census data</w:t>
            </w:r>
          </w:p>
        </w:tc>
        <w:tc>
          <w:tcPr>
            <w:tcW w:w="503" w:type="pct"/>
            <w:vAlign w:val="center"/>
          </w:tcPr>
          <w:p w14:paraId="316A34A3"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4A4" w14:textId="77777777" w:rsidR="00A81A0E" w:rsidRPr="00793355" w:rsidRDefault="00A81A0E" w:rsidP="00C648C0">
            <w:pPr>
              <w:autoSpaceDE w:val="0"/>
              <w:autoSpaceDN w:val="0"/>
              <w:adjustRightInd w:val="0"/>
              <w:rPr>
                <w:rFonts w:ascii="Verdana" w:hAnsi="Verdana" w:cs="Arial"/>
                <w:lang w:val="en-GB"/>
              </w:rPr>
            </w:pPr>
            <w:r w:rsidRPr="00793355">
              <w:rPr>
                <w:rFonts w:ascii="Verdana" w:hAnsi="Verdana" w:cs="Arial"/>
                <w:lang w:val="en-GB"/>
              </w:rPr>
              <w:t>service for older people, people</w:t>
            </w:r>
          </w:p>
          <w:p w14:paraId="316A34A5" w14:textId="77777777" w:rsidR="00A81A0E" w:rsidRPr="00793355" w:rsidRDefault="00A81A0E" w:rsidP="00C648C0">
            <w:pPr>
              <w:rPr>
                <w:rFonts w:ascii="Verdana" w:hAnsi="Verdana"/>
                <w:lang w:val="en-GB"/>
              </w:rPr>
            </w:pPr>
            <w:r w:rsidRPr="00793355">
              <w:rPr>
                <w:rFonts w:ascii="Verdana" w:hAnsi="Verdana" w:cs="Arial"/>
                <w:lang w:val="en-GB"/>
              </w:rPr>
              <w:t>with physical or intellectual disabilities and people with ment</w:t>
            </w:r>
            <w:r w:rsidRPr="00793355">
              <w:rPr>
                <w:rFonts w:ascii="Verdana" w:hAnsi="Verdana" w:cs="Arial"/>
                <w:lang w:val="en-GB"/>
              </w:rPr>
              <w:lastRenderedPageBreak/>
              <w:t>al health problems</w:t>
            </w:r>
          </w:p>
        </w:tc>
      </w:tr>
      <w:tr w:rsidR="00A81A0E" w:rsidRPr="00793355" w14:paraId="316A34B7" w14:textId="77777777" w:rsidTr="008C4023">
        <w:trPr>
          <w:trHeight w:val="510"/>
        </w:trPr>
        <w:tc>
          <w:tcPr>
            <w:tcW w:w="885" w:type="pct"/>
            <w:vAlign w:val="center"/>
          </w:tcPr>
          <w:p w14:paraId="316A34A7" w14:textId="77777777" w:rsidR="00A81A0E" w:rsidRPr="00793355" w:rsidRDefault="00A81A0E" w:rsidP="00C648C0">
            <w:pPr>
              <w:autoSpaceDE w:val="0"/>
              <w:autoSpaceDN w:val="0"/>
              <w:adjustRightInd w:val="0"/>
              <w:rPr>
                <w:rFonts w:ascii="Verdana" w:hAnsi="Verdana" w:cs="TimesNewRomanPSMT"/>
                <w:lang w:val="en-GB"/>
              </w:rPr>
            </w:pPr>
            <w:r w:rsidRPr="00793355">
              <w:rPr>
                <w:rFonts w:ascii="Verdana" w:hAnsi="Verdana" w:cs="TimesNewRomanPSMT"/>
                <w:lang w:val="en-GB"/>
              </w:rPr>
              <w:lastRenderedPageBreak/>
              <w:t>Individual Housing for Persons with Disabilities. From long-term residential care to individual</w:t>
            </w:r>
          </w:p>
          <w:p w14:paraId="316A34A8" w14:textId="77777777" w:rsidR="00A81A0E" w:rsidRPr="005E048D" w:rsidRDefault="00A81A0E" w:rsidP="00C648C0">
            <w:pPr>
              <w:rPr>
                <w:rFonts w:ascii="Verdana" w:hAnsi="Verdana" w:cs="TimesNewRomanPSMT"/>
                <w:lang w:val="fi-FI"/>
              </w:rPr>
            </w:pPr>
            <w:r w:rsidRPr="005E048D">
              <w:rPr>
                <w:rFonts w:ascii="Verdana" w:hAnsi="Verdana" w:cs="TimesNewRomanPSMT"/>
                <w:lang w:val="fi-FI"/>
              </w:rPr>
              <w:t>housing</w:t>
            </w:r>
          </w:p>
          <w:p w14:paraId="316A34A9" w14:textId="77777777" w:rsidR="00A81A0E" w:rsidRPr="005E048D" w:rsidRDefault="00A81A0E" w:rsidP="00C648C0">
            <w:pPr>
              <w:rPr>
                <w:rFonts w:ascii="Verdana" w:hAnsi="Verdana" w:cs="TimesNewRomanPSMT"/>
                <w:lang w:val="fi-FI"/>
              </w:rPr>
            </w:pPr>
          </w:p>
          <w:p w14:paraId="316A34AA" w14:textId="77777777" w:rsidR="00A81A0E" w:rsidRPr="005E048D" w:rsidRDefault="00A81A0E" w:rsidP="00C648C0">
            <w:pPr>
              <w:autoSpaceDE w:val="0"/>
              <w:autoSpaceDN w:val="0"/>
              <w:adjustRightInd w:val="0"/>
              <w:rPr>
                <w:rFonts w:ascii="Verdana" w:hAnsi="Verdana" w:cs="TimesNewRomanPSMT"/>
                <w:lang w:val="fi-FI"/>
              </w:rPr>
            </w:pPr>
            <w:r w:rsidRPr="005E048D">
              <w:rPr>
                <w:rFonts w:ascii="Verdana" w:hAnsi="Verdana" w:cs="TimesNewRomanPSMT"/>
                <w:lang w:val="fi-FI"/>
              </w:rPr>
              <w:t>(Kehitysvammaisten yksilöllinen asuminen. Pitkäaikaisesta laitosasumisesta kohti yksilöllisempiä</w:t>
            </w:r>
          </w:p>
          <w:p w14:paraId="316A34AB" w14:textId="77777777" w:rsidR="00A81A0E" w:rsidRPr="005E048D" w:rsidRDefault="00A81A0E" w:rsidP="00C648C0">
            <w:pPr>
              <w:autoSpaceDE w:val="0"/>
              <w:autoSpaceDN w:val="0"/>
              <w:adjustRightInd w:val="0"/>
              <w:rPr>
                <w:rFonts w:ascii="Verdana" w:hAnsi="Verdana" w:cs="TimesNewRomanPSMT"/>
                <w:lang w:val="fi-FI"/>
              </w:rPr>
            </w:pPr>
            <w:r w:rsidRPr="005E048D">
              <w:rPr>
                <w:rFonts w:ascii="Verdana" w:hAnsi="Verdana" w:cs="TimesNewRomanPSMT"/>
                <w:lang w:val="fi-FI"/>
              </w:rPr>
              <w:t>asumisratkaisuja / Individuellt boende för utvecklingsstörda personer. Från långvarig institutionsvård till mer</w:t>
            </w:r>
          </w:p>
          <w:p w14:paraId="316A34AC" w14:textId="77777777" w:rsidR="00A81A0E" w:rsidRPr="00CF4F74" w:rsidRDefault="00A81A0E" w:rsidP="00C648C0">
            <w:pPr>
              <w:rPr>
                <w:rFonts w:ascii="Verdana" w:hAnsi="Verdana" w:cs="TimesNewRomanPSMT"/>
                <w:lang w:val="fr-FR"/>
              </w:rPr>
            </w:pPr>
            <w:proofErr w:type="spellStart"/>
            <w:r w:rsidRPr="00CF4F74">
              <w:rPr>
                <w:rFonts w:ascii="Verdana" w:hAnsi="Verdana" w:cs="TimesNewRomanPSMT"/>
                <w:lang w:val="fr-FR"/>
              </w:rPr>
              <w:t>individuella</w:t>
            </w:r>
            <w:proofErr w:type="spellEnd"/>
            <w:r w:rsidRPr="00CF4F74">
              <w:rPr>
                <w:rFonts w:ascii="Verdana" w:hAnsi="Verdana" w:cs="TimesNewRomanPSMT"/>
                <w:lang w:val="fr-FR"/>
              </w:rPr>
              <w:t xml:space="preserve"> </w:t>
            </w:r>
            <w:proofErr w:type="spellStart"/>
            <w:r w:rsidRPr="00CF4F74">
              <w:rPr>
                <w:rFonts w:ascii="Verdana" w:hAnsi="Verdana" w:cs="TimesNewRomanPSMT"/>
                <w:lang w:val="fr-FR"/>
              </w:rPr>
              <w:t>boendelösningar</w:t>
            </w:r>
            <w:proofErr w:type="spellEnd"/>
            <w:r w:rsidRPr="00CF4F74">
              <w:rPr>
                <w:rFonts w:ascii="Verdana" w:hAnsi="Verdana" w:cs="TimesNewRomanPSMT"/>
                <w:lang w:val="fr-FR"/>
              </w:rPr>
              <w:t>)</w:t>
            </w:r>
          </w:p>
          <w:p w14:paraId="316A34AD" w14:textId="77777777" w:rsidR="00A81A0E" w:rsidRPr="00CF4F74" w:rsidRDefault="00A81A0E" w:rsidP="00C648C0">
            <w:pPr>
              <w:rPr>
                <w:rFonts w:ascii="Verdana" w:hAnsi="Verdana" w:cs="TimesNewRomanPSMT"/>
                <w:lang w:val="fr-FR"/>
              </w:rPr>
            </w:pPr>
          </w:p>
          <w:p w14:paraId="316A34AE" w14:textId="74EDCFE0" w:rsidR="00A81A0E" w:rsidRPr="00CF4F74" w:rsidRDefault="009D308D" w:rsidP="00C648C0">
            <w:pPr>
              <w:rPr>
                <w:rFonts w:ascii="Verdana" w:hAnsi="Verdana"/>
                <w:lang w:val="fr-FR"/>
              </w:rPr>
            </w:pPr>
            <w:hyperlink r:id="rId20" w:history="1">
              <w:r w:rsidR="008E6FCA" w:rsidRPr="00025CD2">
                <w:rPr>
                  <w:rStyle w:val="Hyperlink"/>
                  <w:rFonts w:ascii="Verdana" w:hAnsi="Verdana"/>
                  <w:lang w:val="fr-FR"/>
                </w:rPr>
                <w:t>www.stm.fi/c/document_library/get_file?folderId=28707&amp;name=DLFE-4061.pdf&amp;title=Kehitysvammaisten_yksilollinen_asuminen__Pitkaaikaisesta_laitosasumisesta_kohti_yksilollisempia_asumisratkaisuja_fi.pdf</w:t>
              </w:r>
            </w:hyperlink>
            <w:r w:rsidR="008E6FCA">
              <w:rPr>
                <w:rFonts w:ascii="Verdana" w:hAnsi="Verdana"/>
                <w:lang w:val="fr-FR"/>
              </w:rPr>
              <w:t xml:space="preserve"> </w:t>
            </w:r>
          </w:p>
        </w:tc>
        <w:tc>
          <w:tcPr>
            <w:tcW w:w="897" w:type="pct"/>
            <w:vAlign w:val="center"/>
          </w:tcPr>
          <w:p w14:paraId="316A34AF"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t>Ministry of Social Affairs and Health</w:t>
            </w:r>
          </w:p>
          <w:p w14:paraId="316A34B0" w14:textId="77777777" w:rsidR="00A81A0E" w:rsidRPr="00793355" w:rsidRDefault="00A81A0E" w:rsidP="00C648C0">
            <w:pPr>
              <w:rPr>
                <w:rFonts w:ascii="Verdana" w:hAnsi="Verdana" w:cs="TimesNewRomanPSMT"/>
                <w:lang w:val="en-GB"/>
              </w:rPr>
            </w:pPr>
          </w:p>
          <w:p w14:paraId="316A34B1" w14:textId="77777777" w:rsidR="00A81A0E" w:rsidRPr="00793355" w:rsidRDefault="00A81A0E" w:rsidP="00C648C0">
            <w:pPr>
              <w:rPr>
                <w:rFonts w:ascii="Verdana" w:hAnsi="Verdana"/>
                <w:lang w:val="fi-FI"/>
              </w:rPr>
            </w:pPr>
            <w:r w:rsidRPr="005E048D">
              <w:rPr>
                <w:rFonts w:ascii="Verdana" w:hAnsi="Verdana" w:cs="TimesNewRomanPSMT"/>
                <w:lang w:val="fi-FI"/>
              </w:rPr>
              <w:t>(Sosiaali- ja terveysministeriö / Social- och hälsovårdsministeriet)</w:t>
            </w:r>
          </w:p>
        </w:tc>
        <w:tc>
          <w:tcPr>
            <w:tcW w:w="533" w:type="pct"/>
            <w:vAlign w:val="center"/>
          </w:tcPr>
          <w:p w14:paraId="316A34B2" w14:textId="77777777" w:rsidR="00A81A0E" w:rsidRPr="00793355" w:rsidRDefault="00A81A0E" w:rsidP="00C648C0">
            <w:pPr>
              <w:rPr>
                <w:rFonts w:ascii="Verdana" w:hAnsi="Verdana"/>
                <w:lang w:val="en-GB"/>
              </w:rPr>
            </w:pPr>
            <w:r w:rsidRPr="00793355">
              <w:rPr>
                <w:rFonts w:ascii="Verdana" w:hAnsi="Verdana"/>
                <w:lang w:val="en-GB"/>
              </w:rPr>
              <w:t xml:space="preserve">The Ministry assigned Mr. Markku </w:t>
            </w:r>
            <w:proofErr w:type="spellStart"/>
            <w:r w:rsidRPr="00793355">
              <w:rPr>
                <w:rFonts w:ascii="Verdana" w:hAnsi="Verdana"/>
                <w:lang w:val="en-GB"/>
              </w:rPr>
              <w:t>Niemelä</w:t>
            </w:r>
            <w:proofErr w:type="spellEnd"/>
            <w:r w:rsidRPr="00793355">
              <w:rPr>
                <w:rFonts w:ascii="Verdana" w:hAnsi="Verdana"/>
                <w:lang w:val="en-GB"/>
              </w:rPr>
              <w:t xml:space="preserve"> to conduct this desk research on 14 February 2006. The report was finished in December 2007. The report was published in 2008.</w:t>
            </w:r>
          </w:p>
        </w:tc>
        <w:tc>
          <w:tcPr>
            <w:tcW w:w="566" w:type="pct"/>
            <w:vAlign w:val="center"/>
          </w:tcPr>
          <w:p w14:paraId="316A34B3" w14:textId="77777777" w:rsidR="00A81A0E" w:rsidRPr="00793355" w:rsidRDefault="00A81A0E" w:rsidP="00C648C0">
            <w:pPr>
              <w:rPr>
                <w:rFonts w:ascii="Verdana" w:hAnsi="Verdana"/>
                <w:lang w:val="en-GB"/>
              </w:rPr>
            </w:pPr>
          </w:p>
        </w:tc>
        <w:tc>
          <w:tcPr>
            <w:tcW w:w="740" w:type="pct"/>
            <w:vAlign w:val="center"/>
          </w:tcPr>
          <w:p w14:paraId="316A34B4" w14:textId="77777777" w:rsidR="00A81A0E" w:rsidRPr="00793355" w:rsidRDefault="00A81A0E" w:rsidP="00C648C0">
            <w:pPr>
              <w:rPr>
                <w:rFonts w:ascii="Verdana" w:hAnsi="Verdana"/>
                <w:lang w:val="fi-FI"/>
              </w:rPr>
            </w:pPr>
            <w:r w:rsidRPr="00793355">
              <w:rPr>
                <w:rFonts w:ascii="Verdana" w:hAnsi="Verdana"/>
                <w:lang w:val="fi-FI"/>
              </w:rPr>
              <w:t>desk research</w:t>
            </w:r>
          </w:p>
        </w:tc>
        <w:tc>
          <w:tcPr>
            <w:tcW w:w="503" w:type="pct"/>
            <w:vAlign w:val="center"/>
          </w:tcPr>
          <w:p w14:paraId="316A34B5" w14:textId="77777777" w:rsidR="00A81A0E" w:rsidRPr="00793355" w:rsidRDefault="00A81A0E" w:rsidP="00C648C0">
            <w:pPr>
              <w:rPr>
                <w:rFonts w:ascii="Verdana" w:hAnsi="Verdana"/>
                <w:lang w:val="fi-FI"/>
              </w:rPr>
            </w:pPr>
            <w:r w:rsidRPr="00793355">
              <w:rPr>
                <w:rFonts w:ascii="Verdana" w:hAnsi="Verdana"/>
                <w:lang w:val="fi-FI"/>
              </w:rPr>
              <w:t xml:space="preserve">national </w:t>
            </w:r>
          </w:p>
        </w:tc>
        <w:tc>
          <w:tcPr>
            <w:tcW w:w="875" w:type="pct"/>
            <w:vAlign w:val="center"/>
          </w:tcPr>
          <w:p w14:paraId="316A34B6" w14:textId="77777777" w:rsidR="00A81A0E" w:rsidRPr="00793355" w:rsidRDefault="00A81A0E" w:rsidP="00C648C0">
            <w:pPr>
              <w:rPr>
                <w:rFonts w:ascii="Verdana" w:hAnsi="Verdana"/>
                <w:lang w:val="en-GB"/>
              </w:rPr>
            </w:pPr>
            <w:r w:rsidRPr="00793355">
              <w:rPr>
                <w:rFonts w:ascii="Verdana" w:hAnsi="Verdana"/>
                <w:lang w:val="en-GB"/>
              </w:rPr>
              <w:t xml:space="preserve">services for people with intellectual disabilities </w:t>
            </w:r>
          </w:p>
        </w:tc>
      </w:tr>
      <w:tr w:rsidR="00A81A0E" w:rsidRPr="00793355" w14:paraId="316A34C5" w14:textId="77777777" w:rsidTr="008C4023">
        <w:trPr>
          <w:trHeight w:val="510"/>
        </w:trPr>
        <w:tc>
          <w:tcPr>
            <w:tcW w:w="885" w:type="pct"/>
            <w:vAlign w:val="center"/>
          </w:tcPr>
          <w:p w14:paraId="316A34B8" w14:textId="77777777" w:rsidR="00182340" w:rsidRPr="005E048D" w:rsidRDefault="008F18A3" w:rsidP="00FD6C35">
            <w:pPr>
              <w:spacing w:after="200" w:line="276" w:lineRule="auto"/>
              <w:rPr>
                <w:rFonts w:ascii="Verdana" w:hAnsi="Verdana"/>
                <w:lang w:val="en-GB"/>
              </w:rPr>
            </w:pPr>
            <w:r w:rsidRPr="005E048D">
              <w:rPr>
                <w:rFonts w:ascii="Verdana" w:hAnsi="Verdana"/>
                <w:lang w:val="en-GB"/>
              </w:rPr>
              <w:t>Round-the-clock social services for the elderly.</w:t>
            </w:r>
            <w:r w:rsidR="00182340">
              <w:rPr>
                <w:rFonts w:ascii="Verdana" w:hAnsi="Verdana"/>
                <w:lang w:val="en-GB"/>
              </w:rPr>
              <w:t xml:space="preserve"> Results from research and follow-up procedures for monitoring.</w:t>
            </w:r>
          </w:p>
          <w:p w14:paraId="316A34B9" w14:textId="77777777" w:rsidR="00FD6C35" w:rsidRPr="00FD6C35" w:rsidRDefault="00FD6C35" w:rsidP="00FD6C35">
            <w:pPr>
              <w:rPr>
                <w:rFonts w:ascii="Verdana" w:hAnsi="Verdana"/>
                <w:lang w:val="fi-FI"/>
              </w:rPr>
            </w:pPr>
            <w:r w:rsidRPr="00FD6C35">
              <w:rPr>
                <w:rFonts w:ascii="Verdana" w:hAnsi="Verdana"/>
                <w:lang w:val="fi-FI"/>
              </w:rPr>
              <w:t>Vanhusten ympärivuorokautisen sosiaalihuollon palvelut. Toimintayksiköihin tehdyn</w:t>
            </w:r>
          </w:p>
          <w:p w14:paraId="316A34BA" w14:textId="77777777" w:rsidR="00A81A0E" w:rsidRDefault="00FD6C35" w:rsidP="00FD6C35">
            <w:pPr>
              <w:rPr>
                <w:rFonts w:ascii="Verdana" w:hAnsi="Verdana"/>
                <w:lang w:val="fi-FI"/>
              </w:rPr>
            </w:pPr>
            <w:r w:rsidRPr="00FD6C35">
              <w:rPr>
                <w:rFonts w:ascii="Verdana" w:hAnsi="Verdana"/>
                <w:lang w:val="fi-FI"/>
              </w:rPr>
              <w:t>kyselyn tulokset ja valvonnan jatkotoimenpiteet.</w:t>
            </w:r>
          </w:p>
          <w:p w14:paraId="316A34BB" w14:textId="77777777" w:rsidR="00D91106" w:rsidRDefault="00D91106" w:rsidP="00FD6C35">
            <w:pPr>
              <w:rPr>
                <w:rFonts w:ascii="Verdana" w:hAnsi="Verdana"/>
                <w:lang w:val="fi-FI"/>
              </w:rPr>
            </w:pPr>
          </w:p>
          <w:p w14:paraId="316A34BC" w14:textId="7748CC98" w:rsidR="00D91106" w:rsidRPr="00793355" w:rsidRDefault="009D308D" w:rsidP="00FD6C35">
            <w:pPr>
              <w:rPr>
                <w:rFonts w:ascii="Verdana" w:hAnsi="Verdana"/>
                <w:lang w:val="fi-FI"/>
              </w:rPr>
            </w:pPr>
            <w:hyperlink r:id="rId21" w:history="1">
              <w:r w:rsidR="008E6FCA" w:rsidRPr="00025CD2">
                <w:rPr>
                  <w:rStyle w:val="Hyperlink"/>
                  <w:rFonts w:ascii="Verdana" w:hAnsi="Verdana"/>
                  <w:lang w:val="fi-FI"/>
                </w:rPr>
                <w:t>www.valvira.fi/files/tiedostot/v/a/Vanhusten_sosiaalihuollon_palvelut.pdf</w:t>
              </w:r>
            </w:hyperlink>
            <w:r w:rsidR="008E6FCA">
              <w:rPr>
                <w:rFonts w:ascii="Verdana" w:hAnsi="Verdana"/>
                <w:lang w:val="fi-FI"/>
              </w:rPr>
              <w:t xml:space="preserve"> </w:t>
            </w:r>
          </w:p>
        </w:tc>
        <w:tc>
          <w:tcPr>
            <w:tcW w:w="897" w:type="pct"/>
            <w:vAlign w:val="center"/>
          </w:tcPr>
          <w:p w14:paraId="316A34BD" w14:textId="77777777" w:rsidR="00A81A0E" w:rsidRPr="00FD6C35" w:rsidRDefault="00FD6C35" w:rsidP="00C648C0">
            <w:pPr>
              <w:rPr>
                <w:rFonts w:ascii="Verdana" w:hAnsi="Verdana"/>
                <w:lang w:val="en-GB"/>
              </w:rPr>
            </w:pPr>
            <w:r w:rsidRPr="00FD6C35">
              <w:rPr>
                <w:rFonts w:ascii="Verdana" w:hAnsi="Verdana"/>
                <w:lang w:val="en-GB"/>
              </w:rPr>
              <w:t>National Supervisory Authority for Welfare and Health (</w:t>
            </w:r>
            <w:proofErr w:type="spellStart"/>
            <w:r w:rsidRPr="00FD6C35">
              <w:rPr>
                <w:rFonts w:ascii="Verdana" w:hAnsi="Verdana"/>
                <w:lang w:val="en-GB"/>
              </w:rPr>
              <w:t>Sosiaali</w:t>
            </w:r>
            <w:proofErr w:type="spellEnd"/>
            <w:r w:rsidRPr="00FD6C35">
              <w:rPr>
                <w:rFonts w:ascii="Verdana" w:hAnsi="Verdana"/>
                <w:lang w:val="en-GB"/>
              </w:rPr>
              <w:t xml:space="preserve">- </w:t>
            </w:r>
            <w:proofErr w:type="spellStart"/>
            <w:r w:rsidRPr="00FD6C35">
              <w:rPr>
                <w:rFonts w:ascii="Verdana" w:hAnsi="Verdana"/>
                <w:lang w:val="en-GB"/>
              </w:rPr>
              <w:t>ja</w:t>
            </w:r>
            <w:proofErr w:type="spellEnd"/>
            <w:r w:rsidRPr="00FD6C35">
              <w:rPr>
                <w:rFonts w:ascii="Verdana" w:hAnsi="Verdana"/>
                <w:lang w:val="en-GB"/>
              </w:rPr>
              <w:t xml:space="preserve"> </w:t>
            </w:r>
            <w:proofErr w:type="spellStart"/>
            <w:r w:rsidRPr="00FD6C35">
              <w:rPr>
                <w:rFonts w:ascii="Verdana" w:hAnsi="Verdana"/>
                <w:lang w:val="en-GB"/>
              </w:rPr>
              <w:t>terveysalan</w:t>
            </w:r>
            <w:proofErr w:type="spellEnd"/>
            <w:r w:rsidRPr="00FD6C35">
              <w:rPr>
                <w:rFonts w:ascii="Verdana" w:hAnsi="Verdana"/>
                <w:lang w:val="en-GB"/>
              </w:rPr>
              <w:t xml:space="preserve"> </w:t>
            </w:r>
            <w:proofErr w:type="spellStart"/>
            <w:r w:rsidRPr="00FD6C35">
              <w:rPr>
                <w:rFonts w:ascii="Verdana" w:hAnsi="Verdana"/>
                <w:lang w:val="en-GB"/>
              </w:rPr>
              <w:t>lupa</w:t>
            </w:r>
            <w:proofErr w:type="spellEnd"/>
            <w:r w:rsidRPr="00FD6C35">
              <w:rPr>
                <w:rFonts w:ascii="Verdana" w:hAnsi="Verdana"/>
                <w:lang w:val="en-GB"/>
              </w:rPr>
              <w:t xml:space="preserve">- </w:t>
            </w:r>
            <w:proofErr w:type="spellStart"/>
            <w:r w:rsidRPr="00FD6C35">
              <w:rPr>
                <w:rFonts w:ascii="Verdana" w:hAnsi="Verdana"/>
                <w:lang w:val="en-GB"/>
              </w:rPr>
              <w:t>ja</w:t>
            </w:r>
            <w:proofErr w:type="spellEnd"/>
            <w:r w:rsidRPr="00FD6C35">
              <w:rPr>
                <w:rFonts w:ascii="Verdana" w:hAnsi="Verdana"/>
                <w:lang w:val="en-GB"/>
              </w:rPr>
              <w:t xml:space="preserve"> </w:t>
            </w:r>
            <w:proofErr w:type="spellStart"/>
            <w:r w:rsidRPr="00FD6C35">
              <w:rPr>
                <w:rFonts w:ascii="Verdana" w:hAnsi="Verdana"/>
                <w:lang w:val="en-GB"/>
              </w:rPr>
              <w:t>valvontavirasto</w:t>
            </w:r>
            <w:proofErr w:type="spellEnd"/>
            <w:r w:rsidRPr="00FD6C35">
              <w:rPr>
                <w:rFonts w:ascii="Verdana" w:hAnsi="Verdana"/>
                <w:lang w:val="en-GB"/>
              </w:rPr>
              <w:t xml:space="preserve"> / </w:t>
            </w:r>
            <w:proofErr w:type="spellStart"/>
            <w:r w:rsidRPr="00FD6C35">
              <w:rPr>
                <w:rFonts w:ascii="Verdana" w:hAnsi="Verdana"/>
                <w:lang w:val="en-GB"/>
              </w:rPr>
              <w:t>Tillstånds</w:t>
            </w:r>
            <w:proofErr w:type="spellEnd"/>
            <w:r w:rsidRPr="00FD6C35">
              <w:rPr>
                <w:rFonts w:ascii="Verdana" w:hAnsi="Verdana"/>
                <w:lang w:val="en-GB"/>
              </w:rPr>
              <w:t xml:space="preserve">- </w:t>
            </w:r>
            <w:proofErr w:type="spellStart"/>
            <w:r w:rsidRPr="00FD6C35">
              <w:rPr>
                <w:rFonts w:ascii="Verdana" w:hAnsi="Verdana"/>
                <w:lang w:val="en-GB"/>
              </w:rPr>
              <w:t>och</w:t>
            </w:r>
            <w:proofErr w:type="spellEnd"/>
            <w:r w:rsidRPr="00FD6C35">
              <w:rPr>
                <w:rFonts w:ascii="Verdana" w:hAnsi="Verdana"/>
                <w:lang w:val="en-GB"/>
              </w:rPr>
              <w:t xml:space="preserve"> </w:t>
            </w:r>
            <w:proofErr w:type="spellStart"/>
            <w:r w:rsidRPr="00FD6C35">
              <w:rPr>
                <w:rFonts w:ascii="Verdana" w:hAnsi="Verdana"/>
                <w:lang w:val="en-GB"/>
              </w:rPr>
              <w:lastRenderedPageBreak/>
              <w:t>tillsynsverket</w:t>
            </w:r>
            <w:proofErr w:type="spellEnd"/>
            <w:r w:rsidRPr="00FD6C35">
              <w:rPr>
                <w:rFonts w:ascii="Verdana" w:hAnsi="Verdana"/>
                <w:lang w:val="en-GB"/>
              </w:rPr>
              <w:t xml:space="preserve"> </w:t>
            </w:r>
            <w:proofErr w:type="spellStart"/>
            <w:r w:rsidRPr="00FD6C35">
              <w:rPr>
                <w:rFonts w:ascii="Verdana" w:hAnsi="Verdana"/>
                <w:lang w:val="en-GB"/>
              </w:rPr>
              <w:t>för</w:t>
            </w:r>
            <w:proofErr w:type="spellEnd"/>
            <w:r w:rsidRPr="00FD6C35">
              <w:rPr>
                <w:rFonts w:ascii="Verdana" w:hAnsi="Verdana"/>
                <w:lang w:val="en-GB"/>
              </w:rPr>
              <w:t xml:space="preserve"> social- </w:t>
            </w:r>
            <w:proofErr w:type="spellStart"/>
            <w:r w:rsidRPr="00FD6C35">
              <w:rPr>
                <w:rFonts w:ascii="Verdana" w:hAnsi="Verdana"/>
                <w:lang w:val="en-GB"/>
              </w:rPr>
              <w:t>och</w:t>
            </w:r>
            <w:proofErr w:type="spellEnd"/>
            <w:r w:rsidRPr="00FD6C35">
              <w:rPr>
                <w:rFonts w:ascii="Verdana" w:hAnsi="Verdana"/>
                <w:lang w:val="en-GB"/>
              </w:rPr>
              <w:t xml:space="preserve"> </w:t>
            </w:r>
            <w:proofErr w:type="spellStart"/>
            <w:r w:rsidRPr="00FD6C35">
              <w:rPr>
                <w:rFonts w:ascii="Verdana" w:hAnsi="Verdana"/>
                <w:lang w:val="en-GB"/>
              </w:rPr>
              <w:t>hälsovården</w:t>
            </w:r>
            <w:proofErr w:type="spellEnd"/>
            <w:r w:rsidR="00D91106">
              <w:rPr>
                <w:rFonts w:ascii="Verdana" w:hAnsi="Verdana"/>
                <w:lang w:val="en-GB"/>
              </w:rPr>
              <w:t xml:space="preserve">, </w:t>
            </w:r>
            <w:proofErr w:type="spellStart"/>
            <w:r w:rsidR="00D91106">
              <w:rPr>
                <w:rFonts w:ascii="Verdana" w:hAnsi="Verdana"/>
                <w:lang w:val="en-GB"/>
              </w:rPr>
              <w:t>Valvira</w:t>
            </w:r>
            <w:proofErr w:type="spellEnd"/>
            <w:r w:rsidRPr="00FD6C35">
              <w:rPr>
                <w:rFonts w:ascii="Verdana" w:hAnsi="Verdana"/>
                <w:lang w:val="en-GB"/>
              </w:rPr>
              <w:t>)</w:t>
            </w:r>
          </w:p>
        </w:tc>
        <w:tc>
          <w:tcPr>
            <w:tcW w:w="533" w:type="pct"/>
            <w:vAlign w:val="center"/>
          </w:tcPr>
          <w:p w14:paraId="316A34BE" w14:textId="77777777" w:rsidR="00FD6C35" w:rsidRPr="00FD6C35" w:rsidRDefault="00FD6C35" w:rsidP="00FD6C35">
            <w:pPr>
              <w:rPr>
                <w:rFonts w:ascii="Verdana" w:hAnsi="Verdana"/>
                <w:lang w:val="en-GB"/>
              </w:rPr>
            </w:pPr>
          </w:p>
          <w:p w14:paraId="316A34BF" w14:textId="77777777" w:rsidR="00A81A0E" w:rsidRPr="00793355" w:rsidRDefault="00FD6C35" w:rsidP="00FD6C35">
            <w:pPr>
              <w:rPr>
                <w:rFonts w:ascii="Verdana" w:hAnsi="Verdana"/>
                <w:lang w:val="fi-FI"/>
              </w:rPr>
            </w:pPr>
            <w:r w:rsidRPr="00FD6C35">
              <w:rPr>
                <w:rFonts w:ascii="Verdana" w:hAnsi="Verdana"/>
                <w:lang w:val="fi-FI"/>
              </w:rPr>
              <w:t>2010</w:t>
            </w:r>
          </w:p>
        </w:tc>
        <w:tc>
          <w:tcPr>
            <w:tcW w:w="566" w:type="pct"/>
            <w:vAlign w:val="center"/>
          </w:tcPr>
          <w:p w14:paraId="316A34C0" w14:textId="77777777" w:rsidR="00FD6C35" w:rsidRPr="005E048D" w:rsidRDefault="00FD6C35" w:rsidP="00FD6C35">
            <w:pPr>
              <w:spacing w:after="200" w:line="276" w:lineRule="auto"/>
              <w:rPr>
                <w:rFonts w:ascii="Verdana" w:hAnsi="Verdana"/>
                <w:lang w:val="en-GB"/>
              </w:rPr>
            </w:pPr>
          </w:p>
          <w:p w14:paraId="316A34C1" w14:textId="77777777" w:rsidR="00A81A0E" w:rsidRPr="005E048D" w:rsidRDefault="008F18A3" w:rsidP="00FD6C35">
            <w:pPr>
              <w:spacing w:after="200" w:line="276" w:lineRule="auto"/>
              <w:rPr>
                <w:rFonts w:ascii="Verdana" w:hAnsi="Verdana"/>
                <w:lang w:val="en-GB"/>
              </w:rPr>
            </w:pPr>
            <w:r w:rsidRPr="005E048D">
              <w:rPr>
                <w:rFonts w:ascii="Verdana" w:hAnsi="Verdana"/>
                <w:lang w:val="en-GB"/>
              </w:rPr>
              <w:t xml:space="preserve">2010 (answers represent the situation in March 2010 when the research was </w:t>
            </w:r>
            <w:r w:rsidRPr="005E048D">
              <w:rPr>
                <w:rFonts w:ascii="Verdana" w:hAnsi="Verdana"/>
                <w:lang w:val="en-GB"/>
              </w:rPr>
              <w:lastRenderedPageBreak/>
              <w:t>conducted)</w:t>
            </w:r>
          </w:p>
        </w:tc>
        <w:tc>
          <w:tcPr>
            <w:tcW w:w="740" w:type="pct"/>
            <w:vAlign w:val="center"/>
          </w:tcPr>
          <w:p w14:paraId="316A34C2" w14:textId="77777777" w:rsidR="00A81A0E" w:rsidRPr="005E048D" w:rsidRDefault="008F18A3" w:rsidP="003D7996">
            <w:pPr>
              <w:spacing w:after="200" w:line="276" w:lineRule="auto"/>
              <w:rPr>
                <w:rFonts w:ascii="Verdana" w:hAnsi="Verdana"/>
                <w:lang w:val="en-GB"/>
              </w:rPr>
            </w:pPr>
            <w:proofErr w:type="gramStart"/>
            <w:r w:rsidRPr="005E048D">
              <w:rPr>
                <w:rFonts w:ascii="Verdana" w:hAnsi="Verdana"/>
                <w:lang w:val="en-GB"/>
              </w:rPr>
              <w:lastRenderedPageBreak/>
              <w:t>questionnaire</w:t>
            </w:r>
            <w:proofErr w:type="gramEnd"/>
            <w:r w:rsidRPr="005E048D">
              <w:rPr>
                <w:rFonts w:ascii="Verdana" w:hAnsi="Verdana"/>
                <w:lang w:val="en-GB"/>
              </w:rPr>
              <w:t xml:space="preserve">, desk research. </w:t>
            </w:r>
            <w:r w:rsidR="003D7996">
              <w:rPr>
                <w:rFonts w:ascii="Verdana" w:hAnsi="Verdana"/>
                <w:lang w:val="en-GB"/>
              </w:rPr>
              <w:t xml:space="preserve">The questionnaire was sent to all facilities providing </w:t>
            </w:r>
            <w:r w:rsidR="003D7996">
              <w:rPr>
                <w:rFonts w:ascii="Verdana" w:hAnsi="Verdana"/>
                <w:lang w:val="en-GB"/>
              </w:rPr>
              <w:lastRenderedPageBreak/>
              <w:t xml:space="preserve">around-the-clock social services for the elderly. </w:t>
            </w:r>
            <w:r w:rsidRPr="005E048D">
              <w:rPr>
                <w:rFonts w:ascii="Verdana" w:hAnsi="Verdana"/>
                <w:lang w:val="fi-FI"/>
              </w:rPr>
              <w:t>1237 units answer the questionnaire (82 %).</w:t>
            </w:r>
          </w:p>
        </w:tc>
        <w:tc>
          <w:tcPr>
            <w:tcW w:w="503" w:type="pct"/>
            <w:vAlign w:val="center"/>
          </w:tcPr>
          <w:p w14:paraId="316A34C3" w14:textId="77777777" w:rsidR="00A81A0E" w:rsidRPr="005E048D" w:rsidRDefault="008F18A3" w:rsidP="00C648C0">
            <w:pPr>
              <w:spacing w:after="200" w:line="276" w:lineRule="auto"/>
              <w:rPr>
                <w:rFonts w:ascii="Verdana" w:hAnsi="Verdana"/>
                <w:lang w:val="en-GB"/>
              </w:rPr>
            </w:pPr>
            <w:r w:rsidRPr="005E048D">
              <w:rPr>
                <w:rFonts w:ascii="Verdana" w:hAnsi="Verdana"/>
                <w:lang w:val="en-GB"/>
              </w:rPr>
              <w:lastRenderedPageBreak/>
              <w:t>national</w:t>
            </w:r>
          </w:p>
        </w:tc>
        <w:tc>
          <w:tcPr>
            <w:tcW w:w="875" w:type="pct"/>
            <w:vAlign w:val="center"/>
          </w:tcPr>
          <w:p w14:paraId="316A34C4" w14:textId="77777777" w:rsidR="00A81A0E" w:rsidRPr="005E048D" w:rsidRDefault="008F18A3" w:rsidP="00C648C0">
            <w:pPr>
              <w:spacing w:after="200" w:line="276" w:lineRule="auto"/>
              <w:rPr>
                <w:rFonts w:ascii="Verdana" w:hAnsi="Verdana"/>
                <w:lang w:val="en-GB"/>
              </w:rPr>
            </w:pPr>
            <w:r w:rsidRPr="005E048D">
              <w:rPr>
                <w:rFonts w:ascii="Verdana" w:hAnsi="Verdana"/>
                <w:lang w:val="en-GB"/>
              </w:rPr>
              <w:t>services for older people</w:t>
            </w:r>
          </w:p>
        </w:tc>
      </w:tr>
      <w:tr w:rsidR="00A81A0E" w:rsidRPr="00793355" w14:paraId="316A34D3" w14:textId="77777777" w:rsidTr="008C4023">
        <w:trPr>
          <w:trHeight w:val="510"/>
        </w:trPr>
        <w:tc>
          <w:tcPr>
            <w:tcW w:w="885" w:type="pct"/>
            <w:vAlign w:val="center"/>
          </w:tcPr>
          <w:p w14:paraId="316A34C6" w14:textId="77777777" w:rsidR="00A81A0E" w:rsidRPr="00793355" w:rsidRDefault="00A81A0E" w:rsidP="00C648C0">
            <w:pPr>
              <w:rPr>
                <w:rFonts w:ascii="Verdana" w:hAnsi="Verdana"/>
                <w:lang w:val="en-GB"/>
              </w:rPr>
            </w:pPr>
            <w:r w:rsidRPr="00793355">
              <w:rPr>
                <w:rFonts w:ascii="Verdana" w:hAnsi="Verdana"/>
                <w:lang w:val="en-GB"/>
              </w:rPr>
              <w:t>Guidelines for sheltered housing</w:t>
            </w:r>
          </w:p>
          <w:p w14:paraId="316A34C7" w14:textId="77777777" w:rsidR="00A81A0E" w:rsidRPr="00793355" w:rsidRDefault="00A81A0E" w:rsidP="00C648C0">
            <w:pPr>
              <w:rPr>
                <w:rFonts w:ascii="Verdana" w:hAnsi="Verdana"/>
                <w:lang w:val="en-GB"/>
              </w:rPr>
            </w:pPr>
            <w:r w:rsidRPr="00793355">
              <w:rPr>
                <w:rFonts w:ascii="Verdana" w:hAnsi="Verdana"/>
                <w:lang w:val="en-GB"/>
              </w:rPr>
              <w:t>(</w:t>
            </w:r>
            <w:proofErr w:type="spellStart"/>
            <w:r w:rsidRPr="00793355">
              <w:rPr>
                <w:rFonts w:ascii="Verdana" w:hAnsi="Verdana"/>
                <w:lang w:val="en-GB"/>
              </w:rPr>
              <w:t>Palveluasumisen</w:t>
            </w:r>
            <w:proofErr w:type="spellEnd"/>
            <w:r w:rsidRPr="00793355">
              <w:rPr>
                <w:rFonts w:ascii="Verdana" w:hAnsi="Verdana"/>
                <w:lang w:val="en-GB"/>
              </w:rPr>
              <w:t xml:space="preserve"> </w:t>
            </w:r>
            <w:proofErr w:type="spellStart"/>
            <w:r w:rsidRPr="00793355">
              <w:rPr>
                <w:rFonts w:ascii="Verdana" w:hAnsi="Verdana"/>
                <w:lang w:val="en-GB"/>
              </w:rPr>
              <w:t>opas</w:t>
            </w:r>
            <w:proofErr w:type="spellEnd"/>
            <w:r w:rsidRPr="00793355">
              <w:rPr>
                <w:rFonts w:ascii="Verdana" w:hAnsi="Verdana"/>
                <w:lang w:val="en-GB"/>
              </w:rPr>
              <w:t>) (2013)</w:t>
            </w:r>
          </w:p>
          <w:p w14:paraId="316A34C8" w14:textId="77777777" w:rsidR="00A81A0E" w:rsidRPr="00793355" w:rsidRDefault="00A81A0E" w:rsidP="00C648C0">
            <w:pPr>
              <w:rPr>
                <w:rFonts w:ascii="Verdana" w:hAnsi="Verdana"/>
                <w:lang w:val="en-GB"/>
              </w:rPr>
            </w:pPr>
          </w:p>
          <w:p w14:paraId="316A34C9" w14:textId="77777777" w:rsidR="00A81A0E" w:rsidRPr="00793355" w:rsidRDefault="00A81A0E" w:rsidP="00C648C0">
            <w:pPr>
              <w:rPr>
                <w:rFonts w:ascii="Verdana" w:hAnsi="Verdana"/>
                <w:lang w:val="en-GB"/>
              </w:rPr>
            </w:pPr>
            <w:r w:rsidRPr="00793355">
              <w:rPr>
                <w:rFonts w:ascii="Verdana" w:hAnsi="Verdana"/>
                <w:lang w:val="en-GB"/>
              </w:rPr>
              <w:t>PDF-download available at:</w:t>
            </w:r>
          </w:p>
          <w:p w14:paraId="316A34CA" w14:textId="50B97409" w:rsidR="00A81A0E" w:rsidRPr="00793355" w:rsidRDefault="009D308D" w:rsidP="00C648C0">
            <w:pPr>
              <w:rPr>
                <w:rFonts w:ascii="Verdana" w:hAnsi="Verdana"/>
                <w:lang w:val="en-GB"/>
              </w:rPr>
            </w:pPr>
            <w:hyperlink r:id="rId22" w:history="1">
              <w:r w:rsidR="008E6FCA" w:rsidRPr="00025CD2">
                <w:rPr>
                  <w:rStyle w:val="Hyperlink"/>
                  <w:rFonts w:ascii="Verdana" w:hAnsi="Verdana"/>
                  <w:lang w:val="en-GB"/>
                </w:rPr>
                <w:t>www.ara.fi/oppaat</w:t>
              </w:r>
            </w:hyperlink>
            <w:r w:rsidR="008E6FCA">
              <w:rPr>
                <w:rFonts w:ascii="Verdana" w:hAnsi="Verdana"/>
                <w:lang w:val="en-GB"/>
              </w:rPr>
              <w:t xml:space="preserve"> </w:t>
            </w:r>
          </w:p>
        </w:tc>
        <w:tc>
          <w:tcPr>
            <w:tcW w:w="897" w:type="pct"/>
            <w:vAlign w:val="center"/>
          </w:tcPr>
          <w:p w14:paraId="316A34CB" w14:textId="77777777" w:rsidR="00A81A0E" w:rsidRPr="00793355" w:rsidRDefault="00A81A0E" w:rsidP="00C648C0">
            <w:pPr>
              <w:rPr>
                <w:rFonts w:ascii="Verdana" w:hAnsi="Verdana"/>
                <w:lang w:val="en-GB"/>
              </w:rPr>
            </w:pPr>
            <w:r w:rsidRPr="00793355">
              <w:rPr>
                <w:rFonts w:ascii="Verdana" w:hAnsi="Verdana"/>
                <w:lang w:val="en-GB"/>
              </w:rPr>
              <w:t>The Housing Finance and Development Centre of Finland  (ARA)</w:t>
            </w:r>
          </w:p>
          <w:p w14:paraId="316A34CC" w14:textId="77777777" w:rsidR="00A81A0E" w:rsidRPr="00793355" w:rsidRDefault="00A81A0E" w:rsidP="00C648C0">
            <w:pPr>
              <w:rPr>
                <w:rFonts w:ascii="Verdana" w:hAnsi="Verdana"/>
                <w:lang w:val="fi-FI"/>
              </w:rPr>
            </w:pPr>
            <w:r w:rsidRPr="00793355">
              <w:rPr>
                <w:rFonts w:ascii="Verdana" w:hAnsi="Verdana"/>
                <w:lang w:val="fi-FI"/>
              </w:rPr>
              <w:t>(Asumisen rahoitus- ja kehittämiskeskus / Finansierings- och utveklingscentralen för boendet)</w:t>
            </w:r>
          </w:p>
        </w:tc>
        <w:tc>
          <w:tcPr>
            <w:tcW w:w="533" w:type="pct"/>
            <w:vAlign w:val="center"/>
          </w:tcPr>
          <w:p w14:paraId="316A34CD" w14:textId="77777777" w:rsidR="00A81A0E" w:rsidRPr="00793355" w:rsidRDefault="00A81A0E" w:rsidP="00C648C0">
            <w:pPr>
              <w:rPr>
                <w:rFonts w:ascii="Verdana" w:hAnsi="Verdana"/>
                <w:lang w:val="fi-FI"/>
              </w:rPr>
            </w:pPr>
          </w:p>
        </w:tc>
        <w:tc>
          <w:tcPr>
            <w:tcW w:w="566" w:type="pct"/>
            <w:vAlign w:val="center"/>
          </w:tcPr>
          <w:p w14:paraId="316A34CE" w14:textId="77777777" w:rsidR="00A81A0E" w:rsidRPr="00793355" w:rsidRDefault="00A81A0E" w:rsidP="00C648C0">
            <w:pPr>
              <w:rPr>
                <w:rFonts w:ascii="Verdana" w:hAnsi="Verdana"/>
                <w:lang w:val="fi-FI"/>
              </w:rPr>
            </w:pPr>
          </w:p>
        </w:tc>
        <w:tc>
          <w:tcPr>
            <w:tcW w:w="740" w:type="pct"/>
            <w:vAlign w:val="center"/>
          </w:tcPr>
          <w:p w14:paraId="316A34CF" w14:textId="219ECBE5" w:rsidR="00A81A0E" w:rsidRPr="00793355" w:rsidRDefault="00A81A0E" w:rsidP="00EF5AD8">
            <w:pPr>
              <w:rPr>
                <w:rFonts w:ascii="Verdana" w:hAnsi="Verdana"/>
                <w:lang w:val="fi-FI"/>
              </w:rPr>
            </w:pPr>
            <w:r w:rsidRPr="00793355">
              <w:rPr>
                <w:rFonts w:ascii="Verdana" w:hAnsi="Verdana"/>
                <w:lang w:val="fi-FI"/>
              </w:rPr>
              <w:t>guidelines</w:t>
            </w:r>
          </w:p>
        </w:tc>
        <w:tc>
          <w:tcPr>
            <w:tcW w:w="503" w:type="pct"/>
            <w:vAlign w:val="center"/>
          </w:tcPr>
          <w:p w14:paraId="316A34D0" w14:textId="10337CB2" w:rsidR="00A81A0E" w:rsidRPr="00793355" w:rsidRDefault="00A81A0E" w:rsidP="00C648C0">
            <w:pPr>
              <w:rPr>
                <w:rFonts w:ascii="Verdana" w:hAnsi="Verdana"/>
                <w:lang w:val="fi-FI"/>
              </w:rPr>
            </w:pPr>
            <w:r w:rsidRPr="00793355">
              <w:rPr>
                <w:rFonts w:ascii="Verdana" w:hAnsi="Verdana"/>
                <w:lang w:val="fi-FI"/>
              </w:rPr>
              <w:t>national</w:t>
            </w:r>
          </w:p>
        </w:tc>
        <w:tc>
          <w:tcPr>
            <w:tcW w:w="875" w:type="pct"/>
            <w:vAlign w:val="center"/>
          </w:tcPr>
          <w:p w14:paraId="316A34D1" w14:textId="77777777" w:rsidR="00A81A0E" w:rsidRPr="00793355" w:rsidRDefault="00A81A0E" w:rsidP="00C648C0">
            <w:pPr>
              <w:autoSpaceDE w:val="0"/>
              <w:autoSpaceDN w:val="0"/>
              <w:adjustRightInd w:val="0"/>
              <w:rPr>
                <w:rFonts w:ascii="Verdana" w:hAnsi="Verdana" w:cs="Arial"/>
                <w:lang w:val="en-GB"/>
              </w:rPr>
            </w:pPr>
            <w:r w:rsidRPr="00793355">
              <w:rPr>
                <w:rFonts w:ascii="Verdana" w:hAnsi="Verdana" w:cs="Arial"/>
                <w:lang w:val="en-GB"/>
              </w:rPr>
              <w:t>service for older people, people</w:t>
            </w:r>
          </w:p>
          <w:p w14:paraId="316A34D2" w14:textId="77777777" w:rsidR="00A81A0E" w:rsidRPr="00793355" w:rsidRDefault="00A81A0E" w:rsidP="00C648C0">
            <w:pPr>
              <w:rPr>
                <w:rFonts w:ascii="Verdana" w:hAnsi="Verdana"/>
                <w:lang w:val="en-GB"/>
              </w:rPr>
            </w:pPr>
            <w:r w:rsidRPr="00793355">
              <w:rPr>
                <w:rFonts w:ascii="Verdana" w:hAnsi="Verdana" w:cs="Arial"/>
                <w:lang w:val="en-GB"/>
              </w:rPr>
              <w:t>with physical or intellectual disabilities and people with mental health problems</w:t>
            </w:r>
          </w:p>
        </w:tc>
      </w:tr>
      <w:tr w:rsidR="00A81A0E" w:rsidRPr="00793355" w14:paraId="316A34E6" w14:textId="77777777" w:rsidTr="008C4023">
        <w:trPr>
          <w:trHeight w:val="510"/>
        </w:trPr>
        <w:tc>
          <w:tcPr>
            <w:tcW w:w="885" w:type="pct"/>
            <w:vAlign w:val="center"/>
          </w:tcPr>
          <w:p w14:paraId="316A34D4" w14:textId="77777777" w:rsidR="00A81A0E" w:rsidRPr="00793355" w:rsidRDefault="00A81A0E" w:rsidP="00C648C0">
            <w:pPr>
              <w:autoSpaceDE w:val="0"/>
              <w:autoSpaceDN w:val="0"/>
              <w:adjustRightInd w:val="0"/>
              <w:rPr>
                <w:rFonts w:ascii="Verdana" w:hAnsi="Verdana" w:cs="TimesNewRomanPS-ItalicMT"/>
                <w:iCs/>
                <w:lang w:val="en-GB"/>
              </w:rPr>
            </w:pPr>
            <w:r w:rsidRPr="00793355">
              <w:rPr>
                <w:rFonts w:ascii="Verdana" w:hAnsi="Verdana" w:cs="TimesNewRomanPS-ItalicMT"/>
                <w:iCs/>
                <w:lang w:val="en-GB"/>
              </w:rPr>
              <w:t>Housing and rehabilitation. Development recommendation regarding housing services</w:t>
            </w:r>
          </w:p>
          <w:p w14:paraId="316A34D5" w14:textId="77777777" w:rsidR="00A81A0E" w:rsidRPr="005E048D" w:rsidRDefault="00A81A0E" w:rsidP="00C648C0">
            <w:pPr>
              <w:autoSpaceDE w:val="0"/>
              <w:autoSpaceDN w:val="0"/>
              <w:adjustRightInd w:val="0"/>
              <w:rPr>
                <w:rFonts w:ascii="Verdana" w:hAnsi="Verdana" w:cs="TimesNewRomanPS-ItalicMT"/>
                <w:iCs/>
                <w:lang w:val="fi-FI"/>
              </w:rPr>
            </w:pPr>
            <w:r w:rsidRPr="005E048D">
              <w:rPr>
                <w:rFonts w:ascii="Verdana" w:hAnsi="Verdana" w:cs="TimesNewRomanPS-ItalicMT"/>
                <w:iCs/>
                <w:lang w:val="fi-FI"/>
              </w:rPr>
              <w:t>for mental health rehabilitees.</w:t>
            </w:r>
          </w:p>
          <w:p w14:paraId="316A34D6" w14:textId="77777777" w:rsidR="00A81A0E" w:rsidRPr="005E048D" w:rsidRDefault="00A81A0E" w:rsidP="00C648C0">
            <w:pPr>
              <w:autoSpaceDE w:val="0"/>
              <w:autoSpaceDN w:val="0"/>
              <w:adjustRightInd w:val="0"/>
              <w:rPr>
                <w:rFonts w:ascii="Verdana" w:hAnsi="Verdana" w:cs="TheSans-B6SemiBold"/>
                <w:bCs/>
                <w:color w:val="FFFFFF"/>
                <w:lang w:val="fi-FI"/>
              </w:rPr>
            </w:pPr>
          </w:p>
          <w:p w14:paraId="316A34D7" w14:textId="77777777" w:rsidR="00A81A0E" w:rsidRPr="00793355" w:rsidRDefault="00A81A0E" w:rsidP="00C648C0">
            <w:pPr>
              <w:autoSpaceDE w:val="0"/>
              <w:autoSpaceDN w:val="0"/>
              <w:adjustRightInd w:val="0"/>
              <w:rPr>
                <w:rFonts w:ascii="Verdana" w:hAnsi="Verdana" w:cs="TimesNewRomanPS-ItalicMT"/>
                <w:iCs/>
                <w:lang w:val="en-GB"/>
              </w:rPr>
            </w:pPr>
            <w:r w:rsidRPr="005E048D">
              <w:rPr>
                <w:rFonts w:ascii="Verdana" w:hAnsi="Verdana" w:cs="TimesNewRomanPS-ItalicMT"/>
                <w:iCs/>
                <w:lang w:val="fi-FI"/>
              </w:rPr>
              <w:t xml:space="preserve">(Asumista ja kuntoutusta. Mielenterveyskuntoutujien asumispalveluja koskeva kehittämissuositus./ Boende och rehabilitering. </w:t>
            </w:r>
            <w:proofErr w:type="spellStart"/>
            <w:r w:rsidRPr="00793355">
              <w:rPr>
                <w:rFonts w:ascii="Verdana" w:hAnsi="Verdana" w:cs="TimesNewRomanPS-ItalicMT"/>
                <w:iCs/>
                <w:lang w:val="en-GB"/>
              </w:rPr>
              <w:t>Utvecklingsrekommendation</w:t>
            </w:r>
            <w:proofErr w:type="spellEnd"/>
            <w:r w:rsidRPr="00793355">
              <w:rPr>
                <w:rFonts w:ascii="Verdana" w:hAnsi="Verdana" w:cs="TimesNewRomanPS-ItalicMT"/>
                <w:iCs/>
                <w:lang w:val="en-GB"/>
              </w:rPr>
              <w:t xml:space="preserve"> om </w:t>
            </w:r>
            <w:proofErr w:type="spellStart"/>
            <w:r w:rsidRPr="00793355">
              <w:rPr>
                <w:rFonts w:ascii="Verdana" w:hAnsi="Verdana" w:cs="TimesNewRomanPS-ItalicMT"/>
                <w:iCs/>
                <w:lang w:val="en-GB"/>
              </w:rPr>
              <w:t>boendetjänster</w:t>
            </w:r>
            <w:proofErr w:type="spellEnd"/>
            <w:r w:rsidRPr="00793355">
              <w:rPr>
                <w:rFonts w:ascii="Verdana" w:hAnsi="Verdana" w:cs="TimesNewRomanPS-ItalicMT"/>
                <w:iCs/>
                <w:lang w:val="en-GB"/>
              </w:rPr>
              <w:t xml:space="preserve"> </w:t>
            </w:r>
            <w:proofErr w:type="spellStart"/>
            <w:r w:rsidRPr="00793355">
              <w:rPr>
                <w:rFonts w:ascii="Verdana" w:hAnsi="Verdana" w:cs="TimesNewRomanPS-ItalicMT"/>
                <w:iCs/>
                <w:lang w:val="en-GB"/>
              </w:rPr>
              <w:t>för</w:t>
            </w:r>
            <w:proofErr w:type="spellEnd"/>
            <w:r w:rsidRPr="00793355">
              <w:rPr>
                <w:rFonts w:ascii="Verdana" w:hAnsi="Verdana" w:cs="TimesNewRomanPS-ItalicMT"/>
                <w:iCs/>
                <w:lang w:val="en-GB"/>
              </w:rPr>
              <w:t xml:space="preserve"> </w:t>
            </w:r>
            <w:proofErr w:type="spellStart"/>
            <w:r w:rsidRPr="00793355">
              <w:rPr>
                <w:rFonts w:ascii="Verdana" w:hAnsi="Verdana" w:cs="TimesNewRomanPS-ItalicMT"/>
                <w:iCs/>
                <w:lang w:val="en-GB"/>
              </w:rPr>
              <w:t>rehabiliteringsklienter</w:t>
            </w:r>
            <w:proofErr w:type="spellEnd"/>
          </w:p>
          <w:p w14:paraId="316A34D8" w14:textId="77777777" w:rsidR="00A81A0E" w:rsidRPr="00793355" w:rsidRDefault="00A81A0E" w:rsidP="00C648C0">
            <w:pPr>
              <w:autoSpaceDE w:val="0"/>
              <w:autoSpaceDN w:val="0"/>
              <w:adjustRightInd w:val="0"/>
              <w:rPr>
                <w:rFonts w:ascii="Verdana" w:hAnsi="Verdana" w:cs="TimesNewRomanPS-ItalicMT"/>
                <w:iCs/>
                <w:lang w:val="en-GB"/>
              </w:rPr>
            </w:pPr>
            <w:proofErr w:type="spellStart"/>
            <w:proofErr w:type="gramStart"/>
            <w:r w:rsidRPr="00793355">
              <w:rPr>
                <w:rFonts w:ascii="Verdana" w:hAnsi="Verdana" w:cs="TimesNewRomanPS-ItalicMT"/>
                <w:iCs/>
                <w:lang w:val="en-GB"/>
              </w:rPr>
              <w:t>inom</w:t>
            </w:r>
            <w:proofErr w:type="spellEnd"/>
            <w:proofErr w:type="gramEnd"/>
            <w:r w:rsidRPr="00793355">
              <w:rPr>
                <w:rFonts w:ascii="Verdana" w:hAnsi="Verdana" w:cs="TimesNewRomanPS-ItalicMT"/>
                <w:iCs/>
                <w:lang w:val="en-GB"/>
              </w:rPr>
              <w:t xml:space="preserve"> </w:t>
            </w:r>
            <w:proofErr w:type="spellStart"/>
            <w:r w:rsidRPr="00793355">
              <w:rPr>
                <w:rFonts w:ascii="Verdana" w:hAnsi="Verdana" w:cs="TimesNewRomanPS-ItalicMT"/>
                <w:iCs/>
                <w:lang w:val="en-GB"/>
              </w:rPr>
              <w:t>mentalvården</w:t>
            </w:r>
            <w:proofErr w:type="spellEnd"/>
            <w:r w:rsidRPr="00793355">
              <w:rPr>
                <w:rFonts w:ascii="Verdana" w:hAnsi="Verdana" w:cs="TimesNewRomanPS-ItalicMT"/>
                <w:iCs/>
                <w:lang w:val="en-GB"/>
              </w:rPr>
              <w:t>.)</w:t>
            </w:r>
          </w:p>
          <w:p w14:paraId="316A34D9" w14:textId="77777777" w:rsidR="00A81A0E" w:rsidRPr="00793355" w:rsidRDefault="00A81A0E" w:rsidP="00C648C0">
            <w:pPr>
              <w:autoSpaceDE w:val="0"/>
              <w:autoSpaceDN w:val="0"/>
              <w:adjustRightInd w:val="0"/>
              <w:rPr>
                <w:rFonts w:ascii="Verdana" w:hAnsi="Verdana" w:cs="TimesNewRomanPS-ItalicMT"/>
                <w:iCs/>
                <w:lang w:val="en-GB"/>
              </w:rPr>
            </w:pPr>
          </w:p>
          <w:p w14:paraId="316A34DA" w14:textId="3C107D19" w:rsidR="00A81A0E" w:rsidRPr="00793355" w:rsidRDefault="009D308D" w:rsidP="00C648C0">
            <w:pPr>
              <w:autoSpaceDE w:val="0"/>
              <w:autoSpaceDN w:val="0"/>
              <w:adjustRightInd w:val="0"/>
              <w:rPr>
                <w:rFonts w:ascii="Verdana" w:hAnsi="Verdana" w:cs="TimesNewRomanPS-ItalicMT"/>
                <w:iCs/>
                <w:lang w:val="en-GB"/>
              </w:rPr>
            </w:pPr>
            <w:hyperlink r:id="rId23" w:history="1">
              <w:r w:rsidR="008E6FCA" w:rsidRPr="00025CD2">
                <w:rPr>
                  <w:rStyle w:val="Hyperlink"/>
                  <w:rFonts w:ascii="Verdana" w:hAnsi="Verdana" w:cs="TimesNewRomanPS-ItalicMT"/>
                  <w:iCs/>
                  <w:lang w:val="en-GB"/>
                </w:rPr>
                <w:t>www.stm.fi/c/document_library/get_file?folderId=28707&amp;name=DLFE-3728.pdf&amp;title=Asumista_ja_kuntoutusta_fi.pdf</w:t>
              </w:r>
            </w:hyperlink>
            <w:r w:rsidR="008E6FCA">
              <w:rPr>
                <w:rFonts w:ascii="Verdana" w:hAnsi="Verdana" w:cs="TimesNewRomanPS-ItalicMT"/>
                <w:iCs/>
                <w:lang w:val="en-GB"/>
              </w:rPr>
              <w:t xml:space="preserve"> </w:t>
            </w:r>
          </w:p>
          <w:p w14:paraId="316A34DB" w14:textId="77777777" w:rsidR="00A81A0E" w:rsidRPr="00793355" w:rsidRDefault="00A81A0E" w:rsidP="00C648C0">
            <w:pPr>
              <w:autoSpaceDE w:val="0"/>
              <w:autoSpaceDN w:val="0"/>
              <w:adjustRightInd w:val="0"/>
              <w:rPr>
                <w:rFonts w:ascii="Verdana" w:hAnsi="Verdana" w:cs="TimesNewRomanPS-ItalicMT"/>
                <w:iCs/>
                <w:lang w:val="en-GB"/>
              </w:rPr>
            </w:pPr>
          </w:p>
          <w:p w14:paraId="316A34DC" w14:textId="77777777" w:rsidR="00A81A0E" w:rsidRPr="00793355" w:rsidRDefault="00A81A0E" w:rsidP="00C648C0">
            <w:pPr>
              <w:autoSpaceDE w:val="0"/>
              <w:autoSpaceDN w:val="0"/>
              <w:adjustRightInd w:val="0"/>
              <w:rPr>
                <w:rFonts w:ascii="Verdana" w:hAnsi="Verdana" w:cs="TheSans-B6SemiBold"/>
                <w:bCs/>
                <w:color w:val="FFFFFF"/>
                <w:lang w:val="en-GB"/>
              </w:rPr>
            </w:pPr>
          </w:p>
          <w:p w14:paraId="316A34DD" w14:textId="77777777" w:rsidR="00A81A0E" w:rsidRPr="00793355" w:rsidRDefault="00A81A0E" w:rsidP="00C648C0">
            <w:pPr>
              <w:rPr>
                <w:rFonts w:ascii="Verdana" w:hAnsi="Verdana"/>
                <w:lang w:val="en-GB"/>
              </w:rPr>
            </w:pPr>
          </w:p>
        </w:tc>
        <w:tc>
          <w:tcPr>
            <w:tcW w:w="897" w:type="pct"/>
            <w:vAlign w:val="center"/>
          </w:tcPr>
          <w:p w14:paraId="316A34DE"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lastRenderedPageBreak/>
              <w:t>Ministry of Social Affairs and Health</w:t>
            </w:r>
          </w:p>
          <w:p w14:paraId="316A34DF" w14:textId="77777777" w:rsidR="00A81A0E" w:rsidRPr="00793355" w:rsidRDefault="00A81A0E" w:rsidP="00C648C0">
            <w:pPr>
              <w:rPr>
                <w:rFonts w:ascii="Verdana" w:hAnsi="Verdana" w:cs="TimesNewRomanPSMT"/>
                <w:lang w:val="en-GB"/>
              </w:rPr>
            </w:pPr>
          </w:p>
          <w:p w14:paraId="316A34E0" w14:textId="77777777" w:rsidR="00A81A0E" w:rsidRPr="00793355" w:rsidRDefault="00A81A0E" w:rsidP="00C648C0">
            <w:pPr>
              <w:rPr>
                <w:rFonts w:ascii="Verdana" w:hAnsi="Verdana"/>
                <w:lang w:val="fi-FI"/>
              </w:rPr>
            </w:pPr>
            <w:r w:rsidRPr="005E048D">
              <w:rPr>
                <w:rFonts w:ascii="Verdana" w:hAnsi="Verdana" w:cs="TimesNewRomanPSMT"/>
                <w:lang w:val="fi-FI"/>
              </w:rPr>
              <w:t xml:space="preserve">(Sosiaali- ja terveysministeriö / </w:t>
            </w:r>
            <w:r w:rsidRPr="005E048D">
              <w:rPr>
                <w:rFonts w:ascii="Verdana" w:hAnsi="Verdana" w:cs="TimesNewRomanPSMT"/>
                <w:lang w:val="fi-FI"/>
              </w:rPr>
              <w:lastRenderedPageBreak/>
              <w:t>Social- och hälsovårdsministeriet)</w:t>
            </w:r>
          </w:p>
        </w:tc>
        <w:tc>
          <w:tcPr>
            <w:tcW w:w="533" w:type="pct"/>
            <w:vAlign w:val="center"/>
          </w:tcPr>
          <w:p w14:paraId="316A34E1" w14:textId="77777777" w:rsidR="00A81A0E" w:rsidRPr="00793355" w:rsidRDefault="00A81A0E" w:rsidP="00C648C0">
            <w:pPr>
              <w:rPr>
                <w:rFonts w:ascii="Verdana" w:hAnsi="Verdana"/>
                <w:lang w:val="en-GB"/>
              </w:rPr>
            </w:pPr>
            <w:r w:rsidRPr="00793355">
              <w:rPr>
                <w:rFonts w:ascii="Verdana" w:hAnsi="Verdana"/>
                <w:lang w:val="en-GB"/>
              </w:rPr>
              <w:lastRenderedPageBreak/>
              <w:t>The report was published in 2007</w:t>
            </w:r>
          </w:p>
        </w:tc>
        <w:tc>
          <w:tcPr>
            <w:tcW w:w="566" w:type="pct"/>
            <w:vAlign w:val="center"/>
          </w:tcPr>
          <w:p w14:paraId="316A34E2" w14:textId="77777777" w:rsidR="00A81A0E" w:rsidRPr="00793355" w:rsidRDefault="00134EA0" w:rsidP="00C648C0">
            <w:pPr>
              <w:rPr>
                <w:rFonts w:ascii="Verdana" w:hAnsi="Verdana"/>
                <w:lang w:val="en-GB"/>
              </w:rPr>
            </w:pPr>
            <w:r>
              <w:rPr>
                <w:rFonts w:ascii="Verdana" w:hAnsi="Verdana"/>
                <w:lang w:val="en-GB"/>
              </w:rPr>
              <w:t xml:space="preserve"> </w:t>
            </w:r>
            <w:r w:rsidR="00EF5AD8">
              <w:rPr>
                <w:rFonts w:ascii="Verdana" w:hAnsi="Verdana"/>
                <w:lang w:val="en-GB"/>
              </w:rPr>
              <w:t xml:space="preserve">No data presented: publication contains information on </w:t>
            </w:r>
            <w:r w:rsidR="00EF5AD8">
              <w:rPr>
                <w:rFonts w:ascii="Verdana" w:hAnsi="Verdana"/>
                <w:lang w:val="en-GB"/>
              </w:rPr>
              <w:lastRenderedPageBreak/>
              <w:t xml:space="preserve">legislation and recommendations. </w:t>
            </w:r>
          </w:p>
        </w:tc>
        <w:tc>
          <w:tcPr>
            <w:tcW w:w="740" w:type="pct"/>
            <w:vAlign w:val="center"/>
          </w:tcPr>
          <w:p w14:paraId="316A34E3" w14:textId="77777777" w:rsidR="00A81A0E" w:rsidRPr="00793355" w:rsidRDefault="00A81A0E" w:rsidP="00C648C0">
            <w:pPr>
              <w:rPr>
                <w:rFonts w:ascii="Verdana" w:hAnsi="Verdana"/>
                <w:lang w:val="en-GB"/>
              </w:rPr>
            </w:pPr>
            <w:r w:rsidRPr="00793355">
              <w:rPr>
                <w:rFonts w:ascii="Verdana" w:hAnsi="Verdana"/>
                <w:lang w:val="en-GB"/>
              </w:rPr>
              <w:lastRenderedPageBreak/>
              <w:t>desk research</w:t>
            </w:r>
          </w:p>
        </w:tc>
        <w:tc>
          <w:tcPr>
            <w:tcW w:w="503" w:type="pct"/>
            <w:vAlign w:val="center"/>
          </w:tcPr>
          <w:p w14:paraId="316A34E4"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4E5" w14:textId="77777777" w:rsidR="00A81A0E" w:rsidRPr="00793355" w:rsidRDefault="00A81A0E" w:rsidP="00C648C0">
            <w:pPr>
              <w:rPr>
                <w:rFonts w:ascii="Verdana" w:hAnsi="Verdana"/>
                <w:lang w:val="en-GB"/>
              </w:rPr>
            </w:pPr>
            <w:r w:rsidRPr="00793355">
              <w:rPr>
                <w:rFonts w:ascii="Verdana" w:hAnsi="Verdana"/>
                <w:lang w:val="en-GB"/>
              </w:rPr>
              <w:t xml:space="preserve">services for people with mental health </w:t>
            </w:r>
            <w:r w:rsidRPr="00793355">
              <w:rPr>
                <w:rFonts w:ascii="Verdana" w:hAnsi="Verdana"/>
                <w:lang w:val="en-GB"/>
              </w:rPr>
              <w:lastRenderedPageBreak/>
              <w:t>problems</w:t>
            </w:r>
          </w:p>
        </w:tc>
      </w:tr>
      <w:tr w:rsidR="00A81A0E" w:rsidRPr="00793355" w14:paraId="316A34FC" w14:textId="77777777" w:rsidTr="008C4023">
        <w:trPr>
          <w:trHeight w:val="510"/>
        </w:trPr>
        <w:tc>
          <w:tcPr>
            <w:tcW w:w="885" w:type="pct"/>
            <w:vAlign w:val="center"/>
          </w:tcPr>
          <w:p w14:paraId="316A34E7" w14:textId="77777777" w:rsidR="00A81A0E" w:rsidRPr="00793355" w:rsidRDefault="00A81A0E" w:rsidP="00C648C0">
            <w:pPr>
              <w:autoSpaceDE w:val="0"/>
              <w:autoSpaceDN w:val="0"/>
              <w:adjustRightInd w:val="0"/>
              <w:rPr>
                <w:rFonts w:ascii="Verdana" w:hAnsi="Verdana" w:cs="TimesNewRomanPS-ItalicMT"/>
                <w:iCs/>
                <w:lang w:val="en-GB"/>
              </w:rPr>
            </w:pPr>
            <w:proofErr w:type="spellStart"/>
            <w:r w:rsidRPr="00793355">
              <w:rPr>
                <w:rFonts w:ascii="Verdana" w:hAnsi="Verdana" w:cs="TimesNewRomanPS-ItalicMT"/>
                <w:iCs/>
                <w:lang w:val="en-GB"/>
              </w:rPr>
              <w:lastRenderedPageBreak/>
              <w:t>Hyvönen</w:t>
            </w:r>
            <w:proofErr w:type="spellEnd"/>
            <w:r w:rsidRPr="00793355">
              <w:rPr>
                <w:rFonts w:ascii="Verdana" w:hAnsi="Verdana" w:cs="TimesNewRomanPS-ItalicMT"/>
                <w:iCs/>
                <w:lang w:val="en-GB"/>
              </w:rPr>
              <w:t xml:space="preserve">, </w:t>
            </w:r>
            <w:proofErr w:type="spellStart"/>
            <w:r w:rsidRPr="00793355">
              <w:rPr>
                <w:rFonts w:ascii="Verdana" w:hAnsi="Verdana" w:cs="TimesNewRomanPS-ItalicMT"/>
                <w:iCs/>
                <w:lang w:val="en-GB"/>
              </w:rPr>
              <w:t>Juha</w:t>
            </w:r>
            <w:proofErr w:type="spellEnd"/>
            <w:r w:rsidRPr="00793355">
              <w:rPr>
                <w:rFonts w:ascii="Verdana" w:hAnsi="Verdana" w:cs="TimesNewRomanPS-ItalicMT"/>
                <w:iCs/>
                <w:lang w:val="en-GB"/>
              </w:rPr>
              <w:t>: The Finnish Psychiatric Health Services in the 1990’s</w:t>
            </w:r>
          </w:p>
          <w:p w14:paraId="316A34E8" w14:textId="77777777" w:rsidR="00A81A0E" w:rsidRPr="00793355" w:rsidRDefault="00A81A0E" w:rsidP="00C648C0">
            <w:pPr>
              <w:autoSpaceDE w:val="0"/>
              <w:autoSpaceDN w:val="0"/>
              <w:adjustRightInd w:val="0"/>
              <w:rPr>
                <w:rFonts w:ascii="Verdana" w:hAnsi="Verdana" w:cs="TimesNewRomanPS-ItalicMT"/>
                <w:iCs/>
                <w:lang w:val="fi-FI"/>
              </w:rPr>
            </w:pPr>
            <w:proofErr w:type="gramStart"/>
            <w:r w:rsidRPr="00793355">
              <w:rPr>
                <w:rFonts w:ascii="Verdana" w:hAnsi="Verdana" w:cs="TimesNewRomanPS-ItalicMT"/>
                <w:iCs/>
                <w:lang w:val="en-GB"/>
              </w:rPr>
              <w:t>from</w:t>
            </w:r>
            <w:proofErr w:type="gramEnd"/>
            <w:r w:rsidRPr="00793355">
              <w:rPr>
                <w:rFonts w:ascii="Verdana" w:hAnsi="Verdana" w:cs="TimesNewRomanPS-ItalicMT"/>
                <w:iCs/>
                <w:lang w:val="en-GB"/>
              </w:rPr>
              <w:t xml:space="preserve"> the Point of View of Historical Continuity. </w:t>
            </w:r>
            <w:r w:rsidRPr="00793355">
              <w:rPr>
                <w:rFonts w:ascii="Verdana" w:hAnsi="Verdana" w:cs="TimesNewRomanPS-ItalicMT"/>
                <w:iCs/>
                <w:lang w:val="fi-FI"/>
              </w:rPr>
              <w:t>(Suomen psykiatrinen hoitojärjestelmä</w:t>
            </w:r>
          </w:p>
          <w:p w14:paraId="316A34E9" w14:textId="77777777" w:rsidR="00A81A0E" w:rsidRPr="00793355" w:rsidRDefault="00A81A0E" w:rsidP="00C648C0">
            <w:pPr>
              <w:autoSpaceDE w:val="0"/>
              <w:autoSpaceDN w:val="0"/>
              <w:adjustRightInd w:val="0"/>
              <w:rPr>
                <w:rFonts w:ascii="Verdana" w:hAnsi="Verdana" w:cs="TimesNewRomanPS-ItalicMT"/>
                <w:iCs/>
                <w:lang w:val="fi-FI"/>
              </w:rPr>
            </w:pPr>
            <w:r w:rsidRPr="00793355">
              <w:rPr>
                <w:rFonts w:ascii="Verdana" w:hAnsi="Verdana" w:cs="TimesNewRomanPS-ItalicMT"/>
                <w:iCs/>
                <w:lang w:val="fi-FI"/>
              </w:rPr>
              <w:t>1990-luvulla historian jatkumon</w:t>
            </w:r>
          </w:p>
          <w:p w14:paraId="316A34EA" w14:textId="77777777" w:rsidR="00A81A0E" w:rsidRPr="00793355" w:rsidRDefault="00A81A0E" w:rsidP="00C648C0">
            <w:pPr>
              <w:autoSpaceDE w:val="0"/>
              <w:autoSpaceDN w:val="0"/>
              <w:adjustRightInd w:val="0"/>
              <w:rPr>
                <w:rFonts w:ascii="Verdana" w:hAnsi="Verdana" w:cs="TimesNewRomanPS-ItalicMT"/>
                <w:iCs/>
                <w:lang w:val="fi-FI"/>
              </w:rPr>
            </w:pPr>
            <w:r w:rsidRPr="00793355">
              <w:rPr>
                <w:rFonts w:ascii="Verdana" w:hAnsi="Verdana" w:cs="TimesNewRomanPS-ItalicMT"/>
                <w:iCs/>
                <w:lang w:val="fi-FI"/>
              </w:rPr>
              <w:t>näkökulmasta) University of Kuopio, 2008.</w:t>
            </w:r>
          </w:p>
          <w:p w14:paraId="316A34EB" w14:textId="77777777" w:rsidR="00A81A0E" w:rsidRPr="00793355" w:rsidRDefault="00A81A0E" w:rsidP="00C648C0">
            <w:pPr>
              <w:autoSpaceDE w:val="0"/>
              <w:autoSpaceDN w:val="0"/>
              <w:adjustRightInd w:val="0"/>
              <w:rPr>
                <w:rFonts w:ascii="Verdana" w:hAnsi="Verdana" w:cs="TimesNewRomanPS-ItalicMT"/>
                <w:iCs/>
                <w:lang w:val="fi-FI"/>
              </w:rPr>
            </w:pPr>
          </w:p>
          <w:p w14:paraId="316A34EC" w14:textId="77777777" w:rsidR="00A81A0E" w:rsidRPr="00793355" w:rsidRDefault="009D308D" w:rsidP="00C648C0">
            <w:pPr>
              <w:autoSpaceDE w:val="0"/>
              <w:autoSpaceDN w:val="0"/>
              <w:adjustRightInd w:val="0"/>
              <w:rPr>
                <w:rFonts w:ascii="Verdana" w:hAnsi="Verdana" w:cs="TimesNewRomanPS-ItalicMT"/>
                <w:iCs/>
                <w:lang w:val="fi-FI"/>
              </w:rPr>
            </w:pPr>
            <w:hyperlink r:id="rId24" w:history="1">
              <w:r w:rsidR="00A81A0E" w:rsidRPr="00793355">
                <w:rPr>
                  <w:rStyle w:val="Hyperlink"/>
                  <w:rFonts w:ascii="Verdana" w:hAnsi="Verdana" w:cs="TimesNewRomanPS-ItalicMT"/>
                  <w:iCs/>
                  <w:lang w:val="fi-FI"/>
                </w:rPr>
                <w:t>http://wanda.uef.fi/uku-vaitokset/vaitokset/2008/isbn978-951-27-1160-4.pdf</w:t>
              </w:r>
            </w:hyperlink>
          </w:p>
        </w:tc>
        <w:tc>
          <w:tcPr>
            <w:tcW w:w="897" w:type="pct"/>
            <w:vAlign w:val="center"/>
          </w:tcPr>
          <w:p w14:paraId="316A34ED"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t xml:space="preserve">Mr. </w:t>
            </w:r>
            <w:proofErr w:type="spellStart"/>
            <w:r w:rsidRPr="00793355">
              <w:rPr>
                <w:rFonts w:ascii="Verdana" w:hAnsi="Verdana" w:cs="TimesNewRomanPSMT"/>
                <w:lang w:val="en-GB"/>
              </w:rPr>
              <w:t>Juha</w:t>
            </w:r>
            <w:proofErr w:type="spellEnd"/>
            <w:r w:rsidRPr="00793355">
              <w:rPr>
                <w:rFonts w:ascii="Verdana" w:hAnsi="Verdana" w:cs="TimesNewRomanPSMT"/>
                <w:lang w:val="en-GB"/>
              </w:rPr>
              <w:t xml:space="preserve"> </w:t>
            </w:r>
            <w:proofErr w:type="spellStart"/>
            <w:r w:rsidRPr="00793355">
              <w:rPr>
                <w:rFonts w:ascii="Verdana" w:hAnsi="Verdana" w:cs="TimesNewRomanPSMT"/>
                <w:lang w:val="en-GB"/>
              </w:rPr>
              <w:t>Hyvönen</w:t>
            </w:r>
            <w:proofErr w:type="spellEnd"/>
          </w:p>
          <w:p w14:paraId="316A34EE"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t xml:space="preserve"> </w:t>
            </w:r>
          </w:p>
          <w:p w14:paraId="316A34EF"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t>The University of Kuopio (Currently The University of Eastern Finland)</w:t>
            </w:r>
          </w:p>
        </w:tc>
        <w:tc>
          <w:tcPr>
            <w:tcW w:w="533" w:type="pct"/>
            <w:vAlign w:val="center"/>
          </w:tcPr>
          <w:p w14:paraId="316A34F0" w14:textId="77777777" w:rsidR="00A81A0E" w:rsidRPr="00793355" w:rsidRDefault="00A81A0E" w:rsidP="00C648C0">
            <w:pPr>
              <w:rPr>
                <w:rFonts w:ascii="Verdana" w:hAnsi="Verdana"/>
                <w:lang w:val="en-GB"/>
              </w:rPr>
            </w:pPr>
          </w:p>
        </w:tc>
        <w:tc>
          <w:tcPr>
            <w:tcW w:w="566" w:type="pct"/>
            <w:vAlign w:val="center"/>
          </w:tcPr>
          <w:p w14:paraId="316A34F1" w14:textId="77777777" w:rsidR="00A81A0E" w:rsidRPr="00793355" w:rsidRDefault="00A81A0E" w:rsidP="00C648C0">
            <w:pPr>
              <w:rPr>
                <w:rFonts w:ascii="Verdana" w:hAnsi="Verdana"/>
                <w:lang w:val="en-GB"/>
              </w:rPr>
            </w:pPr>
            <w:r w:rsidRPr="00793355">
              <w:rPr>
                <w:rFonts w:ascii="Verdana" w:hAnsi="Verdana"/>
                <w:lang w:val="en-GB"/>
              </w:rPr>
              <w:t>1990s</w:t>
            </w:r>
          </w:p>
        </w:tc>
        <w:tc>
          <w:tcPr>
            <w:tcW w:w="740" w:type="pct"/>
            <w:vAlign w:val="center"/>
          </w:tcPr>
          <w:p w14:paraId="316A34F2" w14:textId="77777777" w:rsidR="00793355" w:rsidRDefault="00A81A0E" w:rsidP="00C648C0">
            <w:pPr>
              <w:rPr>
                <w:rFonts w:ascii="Verdana" w:hAnsi="Verdana"/>
                <w:lang w:val="en-GB"/>
              </w:rPr>
            </w:pPr>
            <w:r w:rsidRPr="00793355">
              <w:rPr>
                <w:rFonts w:ascii="Verdana" w:hAnsi="Verdana"/>
                <w:lang w:val="en-GB"/>
              </w:rPr>
              <w:t>doctoral thesis: forensic psychiatry, University of Kuopio, Finland</w:t>
            </w:r>
          </w:p>
          <w:p w14:paraId="316A34F3" w14:textId="77777777" w:rsidR="00793355" w:rsidRDefault="00793355" w:rsidP="00C648C0">
            <w:pPr>
              <w:rPr>
                <w:rFonts w:ascii="Verdana" w:hAnsi="Verdana"/>
                <w:lang w:val="en-GB"/>
              </w:rPr>
            </w:pPr>
          </w:p>
          <w:p w14:paraId="316A34F4" w14:textId="77777777" w:rsidR="00A81A0E" w:rsidRPr="00793355" w:rsidRDefault="00A81A0E" w:rsidP="00C648C0">
            <w:pPr>
              <w:rPr>
                <w:rFonts w:ascii="Verdana" w:hAnsi="Verdana"/>
                <w:lang w:val="en-GB"/>
              </w:rPr>
            </w:pPr>
            <w:r w:rsidRPr="00793355">
              <w:rPr>
                <w:rFonts w:ascii="Verdana" w:hAnsi="Verdana"/>
                <w:lang w:val="en-GB"/>
              </w:rPr>
              <w:t xml:space="preserve"> historical material (scientific and statistical data)</w:t>
            </w:r>
          </w:p>
        </w:tc>
        <w:tc>
          <w:tcPr>
            <w:tcW w:w="503" w:type="pct"/>
            <w:vAlign w:val="center"/>
          </w:tcPr>
          <w:p w14:paraId="316A34F5" w14:textId="77777777" w:rsidR="00A81A0E" w:rsidRPr="00793355" w:rsidRDefault="00A81A0E" w:rsidP="00C648C0">
            <w:pPr>
              <w:rPr>
                <w:rFonts w:ascii="Verdana" w:hAnsi="Verdana"/>
                <w:lang w:val="en-GB"/>
              </w:rPr>
            </w:pPr>
          </w:p>
          <w:p w14:paraId="316A34F6" w14:textId="77777777" w:rsidR="00A81A0E" w:rsidRPr="00793355" w:rsidRDefault="00A81A0E" w:rsidP="00C648C0">
            <w:pPr>
              <w:rPr>
                <w:rFonts w:ascii="Verdana" w:hAnsi="Verdana"/>
                <w:lang w:val="en-GB"/>
              </w:rPr>
            </w:pPr>
          </w:p>
          <w:p w14:paraId="316A34F7" w14:textId="77777777" w:rsidR="00A81A0E" w:rsidRPr="00793355" w:rsidRDefault="00A81A0E" w:rsidP="00C648C0">
            <w:pPr>
              <w:rPr>
                <w:rFonts w:ascii="Verdana" w:hAnsi="Verdana"/>
                <w:lang w:val="en-GB"/>
              </w:rPr>
            </w:pPr>
          </w:p>
          <w:p w14:paraId="316A34F8" w14:textId="77777777" w:rsidR="00A81A0E" w:rsidRPr="00793355" w:rsidRDefault="00A81A0E" w:rsidP="00C648C0">
            <w:pPr>
              <w:rPr>
                <w:rFonts w:ascii="Verdana" w:hAnsi="Verdana"/>
                <w:lang w:val="en-GB"/>
              </w:rPr>
            </w:pPr>
          </w:p>
          <w:p w14:paraId="316A34F9" w14:textId="77777777" w:rsidR="00A81A0E" w:rsidRPr="00793355" w:rsidRDefault="00A81A0E" w:rsidP="00C648C0">
            <w:pPr>
              <w:rPr>
                <w:rFonts w:ascii="Verdana" w:hAnsi="Verdana"/>
                <w:lang w:val="en-GB"/>
              </w:rPr>
            </w:pPr>
          </w:p>
          <w:p w14:paraId="316A34FA"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4FB" w14:textId="77777777" w:rsidR="00A81A0E" w:rsidRPr="00793355" w:rsidRDefault="00A81A0E" w:rsidP="00C648C0">
            <w:pPr>
              <w:rPr>
                <w:rFonts w:ascii="Verdana" w:hAnsi="Verdana"/>
                <w:lang w:val="en-GB"/>
              </w:rPr>
            </w:pPr>
            <w:r w:rsidRPr="00793355">
              <w:rPr>
                <w:rFonts w:ascii="Verdana" w:hAnsi="Verdana"/>
                <w:lang w:val="en-GB"/>
              </w:rPr>
              <w:t>services of people with mental health problems</w:t>
            </w:r>
          </w:p>
        </w:tc>
      </w:tr>
      <w:tr w:rsidR="00A81A0E" w:rsidRPr="00793355" w14:paraId="316A350A" w14:textId="77777777" w:rsidTr="008C4023">
        <w:trPr>
          <w:trHeight w:val="510"/>
        </w:trPr>
        <w:tc>
          <w:tcPr>
            <w:tcW w:w="885" w:type="pct"/>
            <w:vAlign w:val="center"/>
          </w:tcPr>
          <w:p w14:paraId="316A34FD" w14:textId="77777777" w:rsidR="00093F1D" w:rsidRPr="005E048D" w:rsidRDefault="008F18A3" w:rsidP="00C648C0">
            <w:pPr>
              <w:autoSpaceDE w:val="0"/>
              <w:autoSpaceDN w:val="0"/>
              <w:adjustRightInd w:val="0"/>
              <w:spacing w:after="200" w:line="276" w:lineRule="auto"/>
              <w:rPr>
                <w:rFonts w:ascii="Verdana" w:hAnsi="Verdana" w:cs="TimesNewRomanPS-ItalicMT"/>
                <w:iCs/>
                <w:lang w:val="en-GB"/>
              </w:rPr>
            </w:pPr>
            <w:r w:rsidRPr="005E048D">
              <w:rPr>
                <w:rFonts w:ascii="Verdana" w:hAnsi="Verdana" w:cs="TimesNewRomanPS-ItalicMT"/>
                <w:iCs/>
                <w:lang w:val="en-GB"/>
              </w:rPr>
              <w:t xml:space="preserve">Report on housing of neurologically </w:t>
            </w:r>
            <w:proofErr w:type="spellStart"/>
            <w:r w:rsidRPr="005E048D">
              <w:rPr>
                <w:rFonts w:ascii="Verdana" w:hAnsi="Verdana" w:cs="TimesNewRomanPS-ItalicMT"/>
                <w:iCs/>
                <w:lang w:val="en-GB"/>
              </w:rPr>
              <w:t>choronically</w:t>
            </w:r>
            <w:proofErr w:type="spellEnd"/>
            <w:r w:rsidRPr="005E048D">
              <w:rPr>
                <w:rFonts w:ascii="Verdana" w:hAnsi="Verdana" w:cs="TimesNewRomanPS-ItalicMT"/>
                <w:iCs/>
                <w:lang w:val="en-GB"/>
              </w:rPr>
              <w:t xml:space="preserve"> sic</w:t>
            </w:r>
            <w:r w:rsidR="00093F1D">
              <w:rPr>
                <w:rFonts w:ascii="Verdana" w:hAnsi="Verdana" w:cs="TimesNewRomanPS-ItalicMT"/>
                <w:iCs/>
                <w:lang w:val="en-GB"/>
              </w:rPr>
              <w:t>k and disabled persons.</w:t>
            </w:r>
          </w:p>
          <w:p w14:paraId="316A34FE" w14:textId="77777777" w:rsidR="00093F1D" w:rsidRPr="005E048D" w:rsidRDefault="00093F1D" w:rsidP="00C648C0">
            <w:pPr>
              <w:autoSpaceDE w:val="0"/>
              <w:autoSpaceDN w:val="0"/>
              <w:adjustRightInd w:val="0"/>
              <w:spacing w:after="200" w:line="276" w:lineRule="auto"/>
              <w:rPr>
                <w:rFonts w:ascii="Verdana" w:hAnsi="Verdana" w:cs="TimesNewRomanPS-ItalicMT"/>
                <w:iCs/>
                <w:lang w:val="en-GB"/>
              </w:rPr>
            </w:pPr>
          </w:p>
          <w:p w14:paraId="316A34FF" w14:textId="77777777" w:rsidR="00A81A0E" w:rsidRPr="00793355" w:rsidRDefault="00A81A0E" w:rsidP="00C648C0">
            <w:pPr>
              <w:autoSpaceDE w:val="0"/>
              <w:autoSpaceDN w:val="0"/>
              <w:adjustRightInd w:val="0"/>
              <w:rPr>
                <w:rFonts w:ascii="Verdana" w:hAnsi="Verdana" w:cs="TimesNewRomanPS-ItalicMT"/>
                <w:iCs/>
                <w:lang w:val="fi-FI"/>
              </w:rPr>
            </w:pPr>
            <w:r w:rsidRPr="00793355">
              <w:rPr>
                <w:rFonts w:ascii="Verdana" w:hAnsi="Verdana" w:cs="TimesNewRomanPS-ItalicMT"/>
                <w:iCs/>
                <w:lang w:val="fi-FI"/>
              </w:rPr>
              <w:t>Neurologisesti pitkäaikaissairaiden</w:t>
            </w:r>
          </w:p>
          <w:p w14:paraId="316A3500" w14:textId="77777777" w:rsidR="00A81A0E" w:rsidRPr="00793355" w:rsidRDefault="00A81A0E" w:rsidP="00C648C0">
            <w:pPr>
              <w:autoSpaceDE w:val="0"/>
              <w:autoSpaceDN w:val="0"/>
              <w:adjustRightInd w:val="0"/>
              <w:rPr>
                <w:rFonts w:ascii="Verdana" w:hAnsi="Verdana" w:cs="TimesNewRomanPS-ItalicMT"/>
                <w:iCs/>
                <w:lang w:val="fi-FI"/>
              </w:rPr>
            </w:pPr>
            <w:r w:rsidRPr="00793355">
              <w:rPr>
                <w:rFonts w:ascii="Verdana" w:hAnsi="Verdana" w:cs="TimesNewRomanPS-ItalicMT"/>
                <w:iCs/>
                <w:lang w:val="fi-FI"/>
              </w:rPr>
              <w:t>ja vammaisten ihmisten</w:t>
            </w:r>
          </w:p>
          <w:p w14:paraId="316A3501" w14:textId="77777777" w:rsidR="00A81A0E" w:rsidRPr="00793355" w:rsidRDefault="00A81A0E" w:rsidP="00C648C0">
            <w:pPr>
              <w:autoSpaceDE w:val="0"/>
              <w:autoSpaceDN w:val="0"/>
              <w:adjustRightInd w:val="0"/>
              <w:rPr>
                <w:rFonts w:ascii="Verdana" w:hAnsi="Verdana" w:cs="TimesNewRomanPS-ItalicMT"/>
                <w:iCs/>
                <w:lang w:val="fi-FI"/>
              </w:rPr>
            </w:pPr>
            <w:r w:rsidRPr="00793355">
              <w:rPr>
                <w:rFonts w:ascii="Verdana" w:hAnsi="Verdana" w:cs="TimesNewRomanPS-ItalicMT"/>
                <w:iCs/>
                <w:lang w:val="fi-FI"/>
              </w:rPr>
              <w:t>asumisen selvitys (2013)</w:t>
            </w:r>
          </w:p>
          <w:p w14:paraId="316A3502" w14:textId="77777777" w:rsidR="00A81A0E" w:rsidRPr="00793355" w:rsidRDefault="00A81A0E" w:rsidP="00C648C0">
            <w:pPr>
              <w:autoSpaceDE w:val="0"/>
              <w:autoSpaceDN w:val="0"/>
              <w:adjustRightInd w:val="0"/>
              <w:rPr>
                <w:rFonts w:ascii="Verdana" w:hAnsi="Verdana" w:cs="TimesNewRomanPS-ItalicMT"/>
                <w:iCs/>
                <w:lang w:val="fi-FI"/>
              </w:rPr>
            </w:pPr>
          </w:p>
          <w:p w14:paraId="316A3503" w14:textId="77777777" w:rsidR="00A81A0E" w:rsidRPr="00793355" w:rsidRDefault="009D308D" w:rsidP="00C648C0">
            <w:pPr>
              <w:autoSpaceDE w:val="0"/>
              <w:autoSpaceDN w:val="0"/>
              <w:adjustRightInd w:val="0"/>
              <w:rPr>
                <w:rFonts w:ascii="Verdana" w:hAnsi="Verdana" w:cs="TimesNewRomanPS-ItalicMT"/>
                <w:iCs/>
                <w:lang w:val="fi-FI"/>
              </w:rPr>
            </w:pPr>
            <w:hyperlink r:id="rId25" w:history="1">
              <w:r w:rsidR="00793355" w:rsidRPr="00B54BED">
                <w:rPr>
                  <w:rStyle w:val="Hyperlink"/>
                  <w:rFonts w:ascii="Verdana" w:hAnsi="Verdana" w:cs="TimesNewRomanPS-ItalicMT"/>
                  <w:iCs/>
                  <w:lang w:val="fi-FI"/>
                </w:rPr>
                <w:t>www.aspasaatio.fi/sites/default/files/NV_raportin%20nettiversio.pdf</w:t>
              </w:r>
            </w:hyperlink>
          </w:p>
        </w:tc>
        <w:tc>
          <w:tcPr>
            <w:tcW w:w="897" w:type="pct"/>
            <w:vAlign w:val="center"/>
          </w:tcPr>
          <w:p w14:paraId="316A3504" w14:textId="77777777" w:rsidR="00A81A0E" w:rsidRPr="00793355" w:rsidRDefault="00A81A0E" w:rsidP="00C648C0">
            <w:pPr>
              <w:rPr>
                <w:rFonts w:ascii="Verdana" w:hAnsi="Verdana" w:cs="TimesNewRomanPSMT"/>
                <w:lang w:val="en-GB"/>
              </w:rPr>
            </w:pPr>
            <w:proofErr w:type="spellStart"/>
            <w:r w:rsidRPr="00793355">
              <w:rPr>
                <w:rFonts w:ascii="Verdana" w:hAnsi="Verdana" w:cs="Verdana"/>
                <w:lang w:val="en-GB"/>
              </w:rPr>
              <w:t>Aspa</w:t>
            </w:r>
            <w:proofErr w:type="spellEnd"/>
            <w:r w:rsidRPr="00793355">
              <w:rPr>
                <w:rFonts w:ascii="Verdana" w:hAnsi="Verdana" w:cs="Verdana"/>
                <w:lang w:val="en-GB"/>
              </w:rPr>
              <w:t xml:space="preserve"> Foundation (</w:t>
            </w:r>
            <w:proofErr w:type="spellStart"/>
            <w:r w:rsidRPr="00793355">
              <w:rPr>
                <w:rFonts w:ascii="Verdana" w:hAnsi="Verdana" w:cs="Verdana"/>
                <w:lang w:val="en-GB"/>
              </w:rPr>
              <w:t>Aspa-säätiö</w:t>
            </w:r>
            <w:proofErr w:type="spellEnd"/>
            <w:r w:rsidRPr="00793355">
              <w:rPr>
                <w:rFonts w:ascii="Verdana" w:hAnsi="Verdana" w:cs="Verdana"/>
                <w:lang w:val="en-GB"/>
              </w:rPr>
              <w:t>/</w:t>
            </w:r>
            <w:proofErr w:type="spellStart"/>
            <w:r w:rsidRPr="00793355">
              <w:rPr>
                <w:rFonts w:ascii="Verdana" w:hAnsi="Verdana" w:cs="Verdana"/>
                <w:lang w:val="en-GB"/>
              </w:rPr>
              <w:t>Aspa-stiftelsen</w:t>
            </w:r>
            <w:proofErr w:type="spellEnd"/>
            <w:r w:rsidRPr="00793355">
              <w:rPr>
                <w:rFonts w:ascii="Verdana" w:hAnsi="Verdana" w:cs="Verdana"/>
                <w:lang w:val="en-GB"/>
              </w:rPr>
              <w:t>) (various writers)</w:t>
            </w:r>
          </w:p>
        </w:tc>
        <w:tc>
          <w:tcPr>
            <w:tcW w:w="533" w:type="pct"/>
            <w:vAlign w:val="center"/>
          </w:tcPr>
          <w:p w14:paraId="316A3505" w14:textId="77777777" w:rsidR="00A81A0E" w:rsidRPr="00793355" w:rsidRDefault="00A81A0E" w:rsidP="00C648C0">
            <w:pPr>
              <w:rPr>
                <w:rFonts w:ascii="Verdana" w:hAnsi="Verdana"/>
                <w:lang w:val="en-GB"/>
              </w:rPr>
            </w:pPr>
            <w:r w:rsidRPr="00793355">
              <w:rPr>
                <w:rFonts w:ascii="Verdana" w:hAnsi="Verdana"/>
                <w:lang w:val="en-GB"/>
              </w:rPr>
              <w:t>2012</w:t>
            </w:r>
          </w:p>
        </w:tc>
        <w:tc>
          <w:tcPr>
            <w:tcW w:w="566" w:type="pct"/>
            <w:vAlign w:val="center"/>
          </w:tcPr>
          <w:p w14:paraId="316A3506" w14:textId="77777777" w:rsidR="00A81A0E" w:rsidRPr="00793355" w:rsidRDefault="00A81A0E" w:rsidP="00C648C0">
            <w:pPr>
              <w:rPr>
                <w:rFonts w:ascii="Verdana" w:hAnsi="Verdana"/>
                <w:lang w:val="en-GB"/>
              </w:rPr>
            </w:pPr>
            <w:r w:rsidRPr="00793355">
              <w:rPr>
                <w:rFonts w:ascii="Verdana" w:hAnsi="Verdana"/>
                <w:lang w:val="en-GB"/>
              </w:rPr>
              <w:t>2012</w:t>
            </w:r>
          </w:p>
        </w:tc>
        <w:tc>
          <w:tcPr>
            <w:tcW w:w="740" w:type="pct"/>
            <w:vAlign w:val="center"/>
          </w:tcPr>
          <w:p w14:paraId="316A3507" w14:textId="77777777" w:rsidR="00A81A0E" w:rsidRPr="00793355" w:rsidRDefault="00A81A0E" w:rsidP="00C648C0">
            <w:pPr>
              <w:rPr>
                <w:rFonts w:ascii="Verdana" w:hAnsi="Verdana"/>
                <w:lang w:val="en-GB"/>
              </w:rPr>
            </w:pPr>
            <w:r w:rsidRPr="00793355">
              <w:rPr>
                <w:rFonts w:ascii="Verdana" w:hAnsi="Verdana"/>
                <w:lang w:val="en-GB"/>
              </w:rPr>
              <w:t>questionnaire and desk research</w:t>
            </w:r>
          </w:p>
        </w:tc>
        <w:tc>
          <w:tcPr>
            <w:tcW w:w="503" w:type="pct"/>
            <w:vAlign w:val="center"/>
          </w:tcPr>
          <w:p w14:paraId="316A3508"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509" w14:textId="77777777" w:rsidR="00A81A0E" w:rsidRPr="00793355" w:rsidRDefault="00A81A0E" w:rsidP="00C648C0">
            <w:pPr>
              <w:rPr>
                <w:rFonts w:ascii="Verdana" w:hAnsi="Verdana"/>
                <w:lang w:val="en-GB"/>
              </w:rPr>
            </w:pPr>
            <w:r w:rsidRPr="00793355">
              <w:rPr>
                <w:rFonts w:ascii="Verdana" w:hAnsi="Verdana"/>
                <w:lang w:val="en-GB"/>
              </w:rPr>
              <w:t>services of people with neurological impairment</w:t>
            </w:r>
          </w:p>
        </w:tc>
      </w:tr>
      <w:tr w:rsidR="00A81A0E" w:rsidRPr="00793355" w14:paraId="316A3517" w14:textId="77777777" w:rsidTr="008C4023">
        <w:trPr>
          <w:trHeight w:val="510"/>
        </w:trPr>
        <w:tc>
          <w:tcPr>
            <w:tcW w:w="885" w:type="pct"/>
            <w:vAlign w:val="center"/>
          </w:tcPr>
          <w:p w14:paraId="316A350B" w14:textId="77777777" w:rsidR="00093F1D" w:rsidRPr="005E048D" w:rsidRDefault="008F18A3" w:rsidP="00C648C0">
            <w:pPr>
              <w:autoSpaceDE w:val="0"/>
              <w:autoSpaceDN w:val="0"/>
              <w:adjustRightInd w:val="0"/>
              <w:spacing w:after="200" w:line="276" w:lineRule="auto"/>
              <w:rPr>
                <w:rFonts w:ascii="Verdana" w:hAnsi="Verdana" w:cs="Calibri"/>
                <w:lang w:val="en-GB"/>
              </w:rPr>
            </w:pPr>
            <w:r w:rsidRPr="005E048D">
              <w:rPr>
                <w:rFonts w:ascii="Verdana" w:hAnsi="Verdana" w:cs="Calibri"/>
                <w:lang w:val="en-GB"/>
              </w:rPr>
              <w:t>Development programme on supported living of the elderly.</w:t>
            </w:r>
          </w:p>
          <w:p w14:paraId="316A350C" w14:textId="77777777" w:rsidR="00093F1D" w:rsidRPr="005E048D" w:rsidRDefault="00093F1D" w:rsidP="00C648C0">
            <w:pPr>
              <w:autoSpaceDE w:val="0"/>
              <w:autoSpaceDN w:val="0"/>
              <w:adjustRightInd w:val="0"/>
              <w:spacing w:after="200" w:line="276" w:lineRule="auto"/>
              <w:rPr>
                <w:rFonts w:ascii="Verdana" w:hAnsi="Verdana" w:cs="Calibri"/>
                <w:lang w:val="en-GB"/>
              </w:rPr>
            </w:pPr>
          </w:p>
          <w:p w14:paraId="316A350D" w14:textId="77777777" w:rsidR="00A81A0E" w:rsidRPr="005E048D" w:rsidRDefault="00A81A0E" w:rsidP="00C648C0">
            <w:pPr>
              <w:autoSpaceDE w:val="0"/>
              <w:autoSpaceDN w:val="0"/>
              <w:adjustRightInd w:val="0"/>
              <w:rPr>
                <w:rFonts w:ascii="Verdana" w:hAnsi="Verdana" w:cs="Calibri"/>
                <w:lang w:val="fi-FI"/>
              </w:rPr>
            </w:pPr>
            <w:r w:rsidRPr="005E048D">
              <w:rPr>
                <w:rFonts w:ascii="Verdana" w:hAnsi="Verdana" w:cs="Calibri"/>
                <w:lang w:val="fi-FI"/>
              </w:rPr>
              <w:t>Vanhusten palveluasumisen kehittämisohjelma, 2004</w:t>
            </w:r>
          </w:p>
          <w:p w14:paraId="316A350E" w14:textId="77777777" w:rsidR="00A81A0E" w:rsidRPr="005E048D" w:rsidRDefault="00A81A0E" w:rsidP="00C648C0">
            <w:pPr>
              <w:autoSpaceDE w:val="0"/>
              <w:autoSpaceDN w:val="0"/>
              <w:adjustRightInd w:val="0"/>
              <w:rPr>
                <w:rFonts w:ascii="Verdana" w:hAnsi="Verdana" w:cs="Calibri"/>
                <w:lang w:val="fi-FI"/>
              </w:rPr>
            </w:pPr>
          </w:p>
          <w:p w14:paraId="316A350F" w14:textId="752F158C" w:rsidR="00A81A0E" w:rsidRPr="00793355" w:rsidRDefault="009D308D" w:rsidP="00C648C0">
            <w:pPr>
              <w:autoSpaceDE w:val="0"/>
              <w:autoSpaceDN w:val="0"/>
              <w:adjustRightInd w:val="0"/>
              <w:rPr>
                <w:rFonts w:ascii="Verdana" w:hAnsi="Verdana" w:cs="TimesNewRomanPS-ItalicMT"/>
                <w:iCs/>
                <w:lang w:val="fi-FI"/>
              </w:rPr>
            </w:pPr>
            <w:hyperlink r:id="rId26" w:history="1">
              <w:r w:rsidR="008E6FCA" w:rsidRPr="00025CD2">
                <w:rPr>
                  <w:rStyle w:val="Hyperlink"/>
                  <w:rFonts w:ascii="Verdana" w:hAnsi="Verdana" w:cs="TimesNewRomanPS-ItalicMT"/>
                  <w:iCs/>
                  <w:lang w:val="fi-FI"/>
                </w:rPr>
                <w:t>www.hel.fi/wps/wcm/connect/2e9991804a1563cc968cf6b546fc4d01/palveluasumisen_kehittamisohj.pdf?MOD=AJPERES&amp;CACHEID=2e9991804a1563cc968cf6b546fc4d01</w:t>
              </w:r>
            </w:hyperlink>
            <w:r w:rsidR="008E6FCA">
              <w:rPr>
                <w:rFonts w:ascii="Verdana" w:hAnsi="Verdana" w:cs="TimesNewRomanPS-ItalicMT"/>
                <w:iCs/>
                <w:lang w:val="fi-FI"/>
              </w:rPr>
              <w:t xml:space="preserve"> </w:t>
            </w:r>
          </w:p>
        </w:tc>
        <w:tc>
          <w:tcPr>
            <w:tcW w:w="897" w:type="pct"/>
            <w:vAlign w:val="center"/>
          </w:tcPr>
          <w:p w14:paraId="316A3510" w14:textId="77777777" w:rsidR="00A81A0E" w:rsidRPr="00793355" w:rsidRDefault="00A81A0E" w:rsidP="00C648C0">
            <w:pPr>
              <w:autoSpaceDE w:val="0"/>
              <w:autoSpaceDN w:val="0"/>
              <w:adjustRightInd w:val="0"/>
              <w:rPr>
                <w:rFonts w:ascii="Verdana" w:hAnsi="Verdana" w:cs="Calibri"/>
                <w:lang w:val="en-GB"/>
              </w:rPr>
            </w:pPr>
            <w:r w:rsidRPr="00793355">
              <w:rPr>
                <w:rFonts w:ascii="Verdana" w:hAnsi="Verdana" w:cs="Calibri"/>
                <w:lang w:val="en-GB"/>
              </w:rPr>
              <w:t>City of Helsinki: Department of Social Services</w:t>
            </w:r>
          </w:p>
          <w:p w14:paraId="316A3511" w14:textId="77777777" w:rsidR="00A81A0E" w:rsidRPr="00793355" w:rsidRDefault="00A81A0E" w:rsidP="00C648C0">
            <w:pPr>
              <w:rPr>
                <w:rFonts w:ascii="Verdana" w:hAnsi="Verdana" w:cs="Verdana"/>
                <w:lang w:val="fi-FI"/>
              </w:rPr>
            </w:pPr>
            <w:r w:rsidRPr="005E048D">
              <w:rPr>
                <w:rFonts w:ascii="Verdana" w:hAnsi="Verdana" w:cs="Arial"/>
                <w:lang w:val="fi-FI"/>
              </w:rPr>
              <w:t xml:space="preserve">(Helsingin kaupungin sosiaalivirasto / Helsingfors stad </w:t>
            </w:r>
            <w:r w:rsidRPr="005E048D">
              <w:rPr>
                <w:rFonts w:ascii="Verdana" w:hAnsi="Verdana" w:cs="Arial"/>
                <w:lang w:val="fi-FI"/>
              </w:rPr>
              <w:lastRenderedPageBreak/>
              <w:t>socialverket)</w:t>
            </w:r>
          </w:p>
        </w:tc>
        <w:tc>
          <w:tcPr>
            <w:tcW w:w="533" w:type="pct"/>
            <w:vAlign w:val="center"/>
          </w:tcPr>
          <w:p w14:paraId="316A3512" w14:textId="77777777" w:rsidR="00A81A0E" w:rsidRPr="00793355" w:rsidRDefault="00093F1D" w:rsidP="00C648C0">
            <w:pPr>
              <w:rPr>
                <w:rFonts w:ascii="Verdana" w:hAnsi="Verdana"/>
                <w:lang w:val="fi-FI"/>
              </w:rPr>
            </w:pPr>
            <w:r>
              <w:rPr>
                <w:rFonts w:ascii="Verdana" w:hAnsi="Verdana"/>
                <w:lang w:val="fi-FI"/>
              </w:rPr>
              <w:lastRenderedPageBreak/>
              <w:t>2002</w:t>
            </w:r>
            <w:r w:rsidR="00134EA0">
              <w:rPr>
                <w:rFonts w:ascii="Verdana" w:hAnsi="Verdana"/>
                <w:lang w:val="fi-FI"/>
              </w:rPr>
              <w:t xml:space="preserve"> </w:t>
            </w:r>
          </w:p>
        </w:tc>
        <w:tc>
          <w:tcPr>
            <w:tcW w:w="566" w:type="pct"/>
            <w:vAlign w:val="center"/>
          </w:tcPr>
          <w:p w14:paraId="316A3513" w14:textId="77777777" w:rsidR="00A81A0E" w:rsidRPr="00793355" w:rsidRDefault="00A81A0E" w:rsidP="00C648C0">
            <w:pPr>
              <w:rPr>
                <w:rFonts w:ascii="Verdana" w:hAnsi="Verdana"/>
                <w:lang w:val="fi-FI"/>
              </w:rPr>
            </w:pPr>
          </w:p>
        </w:tc>
        <w:tc>
          <w:tcPr>
            <w:tcW w:w="740" w:type="pct"/>
            <w:vAlign w:val="center"/>
          </w:tcPr>
          <w:p w14:paraId="316A3514" w14:textId="77777777" w:rsidR="00A81A0E" w:rsidRPr="00793355" w:rsidRDefault="00A81A0E" w:rsidP="00C648C0">
            <w:pPr>
              <w:rPr>
                <w:rFonts w:ascii="Verdana" w:hAnsi="Verdana"/>
                <w:lang w:val="en-GB"/>
              </w:rPr>
            </w:pPr>
            <w:r w:rsidRPr="00793355">
              <w:rPr>
                <w:rFonts w:ascii="Verdana" w:hAnsi="Verdana"/>
                <w:lang w:val="en-GB"/>
              </w:rPr>
              <w:t>desk research (historical review and development programme)</w:t>
            </w:r>
          </w:p>
        </w:tc>
        <w:tc>
          <w:tcPr>
            <w:tcW w:w="503" w:type="pct"/>
            <w:vAlign w:val="center"/>
          </w:tcPr>
          <w:p w14:paraId="316A3515" w14:textId="77777777" w:rsidR="00A81A0E" w:rsidRPr="00793355" w:rsidRDefault="00A81A0E" w:rsidP="00C648C0">
            <w:pPr>
              <w:rPr>
                <w:rFonts w:ascii="Verdana" w:hAnsi="Verdana"/>
                <w:lang w:val="en-GB"/>
              </w:rPr>
            </w:pPr>
            <w:r w:rsidRPr="00793355">
              <w:rPr>
                <w:rFonts w:ascii="Verdana" w:hAnsi="Verdana"/>
                <w:lang w:val="en-GB"/>
              </w:rPr>
              <w:t>local</w:t>
            </w:r>
          </w:p>
        </w:tc>
        <w:tc>
          <w:tcPr>
            <w:tcW w:w="875" w:type="pct"/>
            <w:vAlign w:val="center"/>
          </w:tcPr>
          <w:p w14:paraId="316A3516" w14:textId="77777777" w:rsidR="00A81A0E" w:rsidRPr="00793355" w:rsidRDefault="00A81A0E" w:rsidP="00C648C0">
            <w:pPr>
              <w:rPr>
                <w:rFonts w:ascii="Verdana" w:hAnsi="Verdana"/>
                <w:lang w:val="en-GB"/>
              </w:rPr>
            </w:pPr>
            <w:r w:rsidRPr="00793355">
              <w:rPr>
                <w:rFonts w:ascii="Verdana" w:hAnsi="Verdana"/>
                <w:lang w:val="en-GB"/>
              </w:rPr>
              <w:t>services for older people</w:t>
            </w:r>
          </w:p>
        </w:tc>
      </w:tr>
      <w:tr w:rsidR="00A81A0E" w:rsidRPr="00793355" w14:paraId="316A3523" w14:textId="77777777" w:rsidTr="008C4023">
        <w:trPr>
          <w:trHeight w:val="510"/>
        </w:trPr>
        <w:tc>
          <w:tcPr>
            <w:tcW w:w="885" w:type="pct"/>
            <w:vAlign w:val="center"/>
          </w:tcPr>
          <w:p w14:paraId="316A3518" w14:textId="77777777" w:rsidR="00A81A0E" w:rsidRPr="00793355" w:rsidRDefault="00A81A0E" w:rsidP="00C648C0">
            <w:pPr>
              <w:autoSpaceDE w:val="0"/>
              <w:autoSpaceDN w:val="0"/>
              <w:adjustRightInd w:val="0"/>
              <w:rPr>
                <w:rFonts w:ascii="Verdana" w:hAnsi="Verdana" w:cs="Calibri"/>
                <w:lang w:val="en-GB"/>
              </w:rPr>
            </w:pPr>
            <w:r w:rsidRPr="00793355">
              <w:rPr>
                <w:rFonts w:ascii="Verdana" w:hAnsi="Verdana" w:cs="Calibri"/>
              </w:rPr>
              <w:t>Q</w:t>
            </w:r>
            <w:proofErr w:type="spellStart"/>
            <w:r w:rsidRPr="00793355">
              <w:rPr>
                <w:rFonts w:ascii="Verdana" w:hAnsi="Verdana" w:cs="Calibri"/>
                <w:lang w:val="en-GB"/>
              </w:rPr>
              <w:t>uality</w:t>
            </w:r>
            <w:proofErr w:type="spellEnd"/>
            <w:r w:rsidRPr="00793355">
              <w:rPr>
                <w:rFonts w:ascii="Verdana" w:hAnsi="Verdana" w:cs="Calibri"/>
                <w:lang w:val="en-GB"/>
              </w:rPr>
              <w:t xml:space="preserve"> recommendation to guarantee a good quality of life and improved services for older persons (2013)</w:t>
            </w:r>
            <w:r w:rsidR="00093F1D">
              <w:rPr>
                <w:rFonts w:ascii="Verdana" w:hAnsi="Verdana" w:cs="Calibri"/>
                <w:lang w:val="en-GB"/>
              </w:rPr>
              <w:t xml:space="preserve"> (</w:t>
            </w:r>
            <w:proofErr w:type="spellStart"/>
            <w:r w:rsidR="00093F1D">
              <w:rPr>
                <w:rFonts w:ascii="Verdana" w:hAnsi="Verdana" w:cs="Calibri"/>
                <w:lang w:val="en-GB"/>
              </w:rPr>
              <w:t>Laatusuositus</w:t>
            </w:r>
            <w:proofErr w:type="spellEnd"/>
            <w:r w:rsidR="00093F1D">
              <w:rPr>
                <w:rFonts w:ascii="Verdana" w:hAnsi="Verdana" w:cs="Calibri"/>
                <w:lang w:val="en-GB"/>
              </w:rPr>
              <w:t xml:space="preserve"> </w:t>
            </w:r>
            <w:proofErr w:type="spellStart"/>
            <w:r w:rsidR="00093F1D">
              <w:rPr>
                <w:rFonts w:ascii="Verdana" w:hAnsi="Verdana" w:cs="Calibri"/>
                <w:lang w:val="en-GB"/>
              </w:rPr>
              <w:t>hyvän</w:t>
            </w:r>
            <w:proofErr w:type="spellEnd"/>
            <w:r w:rsidR="00093F1D">
              <w:rPr>
                <w:rFonts w:ascii="Verdana" w:hAnsi="Verdana" w:cs="Calibri"/>
                <w:lang w:val="en-GB"/>
              </w:rPr>
              <w:t xml:space="preserve"> </w:t>
            </w:r>
            <w:proofErr w:type="spellStart"/>
            <w:r w:rsidR="00093F1D">
              <w:rPr>
                <w:rFonts w:ascii="Verdana" w:hAnsi="Verdana" w:cs="Calibri"/>
                <w:lang w:val="en-GB"/>
              </w:rPr>
              <w:t>ikääntymisen</w:t>
            </w:r>
            <w:proofErr w:type="spellEnd"/>
            <w:r w:rsidR="00093F1D">
              <w:rPr>
                <w:rFonts w:ascii="Verdana" w:hAnsi="Verdana" w:cs="Calibri"/>
                <w:lang w:val="en-GB"/>
              </w:rPr>
              <w:t xml:space="preserve"> </w:t>
            </w:r>
            <w:proofErr w:type="spellStart"/>
            <w:r w:rsidR="00093F1D">
              <w:rPr>
                <w:rFonts w:ascii="Verdana" w:hAnsi="Verdana" w:cs="Calibri"/>
                <w:lang w:val="en-GB"/>
              </w:rPr>
              <w:t>turvaamiseksi</w:t>
            </w:r>
            <w:proofErr w:type="spellEnd"/>
            <w:r w:rsidR="00093F1D">
              <w:rPr>
                <w:rFonts w:ascii="Verdana" w:hAnsi="Verdana" w:cs="Calibri"/>
                <w:lang w:val="en-GB"/>
              </w:rPr>
              <w:t xml:space="preserve"> </w:t>
            </w:r>
            <w:proofErr w:type="spellStart"/>
            <w:r w:rsidR="00093F1D">
              <w:rPr>
                <w:rFonts w:ascii="Verdana" w:hAnsi="Verdana" w:cs="Calibri"/>
                <w:lang w:val="en-GB"/>
              </w:rPr>
              <w:t>ja</w:t>
            </w:r>
            <w:proofErr w:type="spellEnd"/>
            <w:r w:rsidR="00093F1D">
              <w:rPr>
                <w:rFonts w:ascii="Verdana" w:hAnsi="Verdana" w:cs="Calibri"/>
                <w:lang w:val="en-GB"/>
              </w:rPr>
              <w:t xml:space="preserve"> </w:t>
            </w:r>
            <w:proofErr w:type="spellStart"/>
            <w:r w:rsidR="00093F1D">
              <w:rPr>
                <w:rFonts w:ascii="Verdana" w:hAnsi="Verdana" w:cs="Calibri"/>
                <w:lang w:val="en-GB"/>
              </w:rPr>
              <w:t>palvelujen</w:t>
            </w:r>
            <w:proofErr w:type="spellEnd"/>
            <w:r w:rsidR="00093F1D">
              <w:rPr>
                <w:rFonts w:ascii="Verdana" w:hAnsi="Verdana" w:cs="Calibri"/>
                <w:lang w:val="en-GB"/>
              </w:rPr>
              <w:t xml:space="preserve"> </w:t>
            </w:r>
            <w:proofErr w:type="spellStart"/>
            <w:r w:rsidR="00093F1D">
              <w:rPr>
                <w:rFonts w:ascii="Verdana" w:hAnsi="Verdana" w:cs="Calibri"/>
                <w:lang w:val="en-GB"/>
              </w:rPr>
              <w:t>parantamiseksi</w:t>
            </w:r>
            <w:proofErr w:type="spellEnd"/>
            <w:r w:rsidR="00093F1D">
              <w:rPr>
                <w:rFonts w:ascii="Verdana" w:hAnsi="Verdana" w:cs="Calibri"/>
                <w:lang w:val="en-GB"/>
              </w:rPr>
              <w:t>)</w:t>
            </w:r>
          </w:p>
          <w:p w14:paraId="316A3519" w14:textId="77777777" w:rsidR="00A81A0E" w:rsidRPr="00793355" w:rsidRDefault="00A81A0E" w:rsidP="00C648C0">
            <w:pPr>
              <w:autoSpaceDE w:val="0"/>
              <w:autoSpaceDN w:val="0"/>
              <w:adjustRightInd w:val="0"/>
              <w:rPr>
                <w:rFonts w:ascii="Verdana" w:hAnsi="Verdana" w:cs="Calibri"/>
                <w:lang w:val="en-GB"/>
              </w:rPr>
            </w:pPr>
          </w:p>
          <w:p w14:paraId="316A351A" w14:textId="77777777" w:rsidR="00A81A0E" w:rsidRPr="00793355" w:rsidRDefault="009D308D" w:rsidP="00C648C0">
            <w:pPr>
              <w:autoSpaceDE w:val="0"/>
              <w:autoSpaceDN w:val="0"/>
              <w:adjustRightInd w:val="0"/>
              <w:rPr>
                <w:rFonts w:ascii="Verdana" w:hAnsi="Verdana" w:cs="Calibri"/>
                <w:lang w:val="en-GB"/>
              </w:rPr>
            </w:pPr>
            <w:hyperlink r:id="rId27" w:history="1">
              <w:r w:rsidR="00A81A0E" w:rsidRPr="00793355">
                <w:rPr>
                  <w:rStyle w:val="Hyperlink"/>
                  <w:rFonts w:ascii="Verdana" w:hAnsi="Verdana" w:cs="Calibri"/>
                  <w:lang w:val="en-GB"/>
                </w:rPr>
                <w:t>www.stm.fi/c/document_library/get_file?folderId=9882186&amp;name=DLFE-29345.pdf</w:t>
              </w:r>
            </w:hyperlink>
          </w:p>
        </w:tc>
        <w:tc>
          <w:tcPr>
            <w:tcW w:w="897" w:type="pct"/>
            <w:vAlign w:val="center"/>
          </w:tcPr>
          <w:p w14:paraId="316A351B" w14:textId="77777777" w:rsidR="00A81A0E" w:rsidRPr="00793355" w:rsidRDefault="00A81A0E" w:rsidP="00C648C0">
            <w:pPr>
              <w:rPr>
                <w:rFonts w:ascii="Verdana" w:hAnsi="Verdana" w:cs="TimesNewRomanPSMT"/>
                <w:lang w:val="en-GB"/>
              </w:rPr>
            </w:pPr>
            <w:r w:rsidRPr="00793355">
              <w:rPr>
                <w:rFonts w:ascii="Verdana" w:hAnsi="Verdana" w:cs="TimesNewRomanPSMT"/>
                <w:lang w:val="en-GB"/>
              </w:rPr>
              <w:t>Ministry of Social Affairs and Health</w:t>
            </w:r>
          </w:p>
          <w:p w14:paraId="316A351C" w14:textId="77777777" w:rsidR="00A81A0E" w:rsidRPr="00793355" w:rsidRDefault="00A81A0E" w:rsidP="00C648C0">
            <w:pPr>
              <w:rPr>
                <w:rFonts w:ascii="Verdana" w:hAnsi="Verdana" w:cs="TimesNewRomanPSMT"/>
                <w:lang w:val="en-GB"/>
              </w:rPr>
            </w:pPr>
          </w:p>
          <w:p w14:paraId="316A351D" w14:textId="77777777" w:rsidR="00A81A0E" w:rsidRPr="00793355" w:rsidRDefault="00A81A0E" w:rsidP="00C648C0">
            <w:pPr>
              <w:autoSpaceDE w:val="0"/>
              <w:autoSpaceDN w:val="0"/>
              <w:adjustRightInd w:val="0"/>
              <w:rPr>
                <w:rFonts w:ascii="Verdana" w:hAnsi="Verdana" w:cs="Calibri"/>
                <w:lang w:val="fi-FI"/>
              </w:rPr>
            </w:pPr>
            <w:r w:rsidRPr="005E048D">
              <w:rPr>
                <w:rFonts w:ascii="Verdana" w:hAnsi="Verdana" w:cs="TimesNewRomanPSMT"/>
                <w:lang w:val="fi-FI"/>
              </w:rPr>
              <w:t>(Sosiaali- ja terveysministeriö / Social- och hälsovårdsministeriet)</w:t>
            </w:r>
          </w:p>
        </w:tc>
        <w:tc>
          <w:tcPr>
            <w:tcW w:w="533" w:type="pct"/>
            <w:vAlign w:val="center"/>
          </w:tcPr>
          <w:p w14:paraId="316A351E" w14:textId="77777777" w:rsidR="00A81A0E" w:rsidRPr="005E048D" w:rsidRDefault="008F18A3" w:rsidP="00C648C0">
            <w:pPr>
              <w:spacing w:after="200" w:line="276" w:lineRule="auto"/>
              <w:rPr>
                <w:rFonts w:ascii="Verdana" w:hAnsi="Verdana"/>
                <w:lang w:val="en-GB"/>
              </w:rPr>
            </w:pPr>
            <w:r w:rsidRPr="00971B0D">
              <w:rPr>
                <w:rFonts w:ascii="Verdana" w:hAnsi="Verdana"/>
                <w:lang w:val="fi-FI"/>
              </w:rPr>
              <w:t xml:space="preserve"> </w:t>
            </w:r>
            <w:r w:rsidRPr="005E048D">
              <w:rPr>
                <w:rFonts w:ascii="Verdana" w:hAnsi="Verdana"/>
                <w:lang w:val="en-GB"/>
              </w:rPr>
              <w:t xml:space="preserve">Contains recommendations and </w:t>
            </w:r>
            <w:proofErr w:type="spellStart"/>
            <w:proofErr w:type="gramStart"/>
            <w:r w:rsidRPr="005E048D">
              <w:rPr>
                <w:rFonts w:ascii="Verdana" w:hAnsi="Verdana"/>
                <w:lang w:val="en-GB"/>
              </w:rPr>
              <w:t>a</w:t>
            </w:r>
            <w:proofErr w:type="spellEnd"/>
            <w:proofErr w:type="gramEnd"/>
            <w:r w:rsidRPr="005E048D">
              <w:rPr>
                <w:rFonts w:ascii="Verdana" w:hAnsi="Verdana"/>
                <w:lang w:val="en-GB"/>
              </w:rPr>
              <w:t xml:space="preserve"> annex with </w:t>
            </w:r>
            <w:r w:rsidR="007B3727">
              <w:rPr>
                <w:rFonts w:ascii="Verdana" w:hAnsi="Verdana"/>
                <w:lang w:val="en-GB"/>
              </w:rPr>
              <w:t>service profiles from 2000-2011.</w:t>
            </w:r>
          </w:p>
        </w:tc>
        <w:tc>
          <w:tcPr>
            <w:tcW w:w="566" w:type="pct"/>
            <w:vAlign w:val="center"/>
          </w:tcPr>
          <w:p w14:paraId="316A351F" w14:textId="77777777" w:rsidR="00A81A0E" w:rsidRPr="005E048D" w:rsidRDefault="00A81A0E" w:rsidP="00C648C0">
            <w:pPr>
              <w:spacing w:after="200" w:line="276" w:lineRule="auto"/>
              <w:rPr>
                <w:rFonts w:ascii="Verdana" w:hAnsi="Verdana"/>
                <w:lang w:val="en-GB"/>
              </w:rPr>
            </w:pPr>
          </w:p>
        </w:tc>
        <w:tc>
          <w:tcPr>
            <w:tcW w:w="740" w:type="pct"/>
            <w:vAlign w:val="center"/>
          </w:tcPr>
          <w:p w14:paraId="316A3520" w14:textId="77777777" w:rsidR="00A81A0E" w:rsidRPr="00793355" w:rsidRDefault="00A81A0E" w:rsidP="00C648C0">
            <w:pPr>
              <w:rPr>
                <w:rFonts w:ascii="Verdana" w:hAnsi="Verdana"/>
                <w:lang w:val="fi-FI"/>
              </w:rPr>
            </w:pPr>
            <w:r w:rsidRPr="00793355">
              <w:rPr>
                <w:rFonts w:ascii="Verdana" w:hAnsi="Verdana"/>
                <w:lang w:val="fi-FI"/>
              </w:rPr>
              <w:t>quality recommendations (desk research)</w:t>
            </w:r>
          </w:p>
        </w:tc>
        <w:tc>
          <w:tcPr>
            <w:tcW w:w="503" w:type="pct"/>
            <w:vAlign w:val="center"/>
          </w:tcPr>
          <w:p w14:paraId="316A3521" w14:textId="77777777" w:rsidR="00A81A0E" w:rsidRPr="00793355" w:rsidRDefault="00A81A0E" w:rsidP="00C648C0">
            <w:pPr>
              <w:rPr>
                <w:rFonts w:ascii="Verdana" w:hAnsi="Verdana"/>
                <w:lang w:val="fi-FI"/>
              </w:rPr>
            </w:pPr>
            <w:r w:rsidRPr="00793355">
              <w:rPr>
                <w:rFonts w:ascii="Verdana" w:hAnsi="Verdana"/>
                <w:lang w:val="fi-FI"/>
              </w:rPr>
              <w:t>national</w:t>
            </w:r>
          </w:p>
        </w:tc>
        <w:tc>
          <w:tcPr>
            <w:tcW w:w="875" w:type="pct"/>
            <w:vAlign w:val="center"/>
          </w:tcPr>
          <w:p w14:paraId="316A3522" w14:textId="77777777" w:rsidR="00A81A0E" w:rsidRPr="00793355" w:rsidRDefault="00A81A0E" w:rsidP="00C648C0">
            <w:pPr>
              <w:rPr>
                <w:rFonts w:ascii="Verdana" w:hAnsi="Verdana"/>
                <w:lang w:val="fi-FI"/>
              </w:rPr>
            </w:pPr>
            <w:r w:rsidRPr="00793355">
              <w:rPr>
                <w:rFonts w:ascii="Verdana" w:hAnsi="Verdana"/>
                <w:lang w:val="fi-FI"/>
              </w:rPr>
              <w:t>services for older people</w:t>
            </w:r>
          </w:p>
        </w:tc>
      </w:tr>
      <w:tr w:rsidR="00A81A0E" w:rsidRPr="00793355" w14:paraId="316A3531" w14:textId="77777777" w:rsidTr="008C4023">
        <w:trPr>
          <w:trHeight w:val="510"/>
        </w:trPr>
        <w:tc>
          <w:tcPr>
            <w:tcW w:w="885" w:type="pct"/>
            <w:vAlign w:val="center"/>
          </w:tcPr>
          <w:p w14:paraId="316A3524" w14:textId="77777777" w:rsidR="00A81A0E" w:rsidRPr="00793355" w:rsidRDefault="00A81A0E" w:rsidP="00C648C0">
            <w:pPr>
              <w:autoSpaceDE w:val="0"/>
              <w:autoSpaceDN w:val="0"/>
              <w:adjustRightInd w:val="0"/>
              <w:rPr>
                <w:rFonts w:ascii="Verdana" w:hAnsi="Verdana" w:cs="Calibri"/>
                <w:bCs/>
                <w:lang w:val="fi-FI"/>
              </w:rPr>
            </w:pPr>
            <w:r w:rsidRPr="00793355">
              <w:rPr>
                <w:rFonts w:ascii="Verdana" w:hAnsi="Verdana" w:cs="Calibri"/>
                <w:bCs/>
                <w:lang w:val="fi-FI"/>
              </w:rPr>
              <w:t>Psychiatric specialist medical care 2012</w:t>
            </w:r>
          </w:p>
          <w:p w14:paraId="316A3525" w14:textId="77777777" w:rsidR="00A81A0E" w:rsidRPr="00793355" w:rsidRDefault="00A81A0E" w:rsidP="00C648C0">
            <w:pPr>
              <w:autoSpaceDE w:val="0"/>
              <w:autoSpaceDN w:val="0"/>
              <w:adjustRightInd w:val="0"/>
              <w:rPr>
                <w:rFonts w:ascii="Verdana" w:hAnsi="Verdana" w:cs="Calibri"/>
                <w:bCs/>
                <w:lang w:val="fi-FI"/>
              </w:rPr>
            </w:pPr>
            <w:r w:rsidRPr="00793355">
              <w:rPr>
                <w:rFonts w:ascii="Verdana" w:hAnsi="Verdana" w:cs="Calibri"/>
                <w:bCs/>
                <w:lang w:val="fi-FI"/>
              </w:rPr>
              <w:t>(Psykiatrinen erikoissairaanhoito</w:t>
            </w:r>
          </w:p>
          <w:p w14:paraId="316A3526" w14:textId="77777777" w:rsidR="00A81A0E" w:rsidRPr="00793355" w:rsidRDefault="00A81A0E" w:rsidP="00C648C0">
            <w:pPr>
              <w:autoSpaceDE w:val="0"/>
              <w:autoSpaceDN w:val="0"/>
              <w:adjustRightInd w:val="0"/>
              <w:rPr>
                <w:rFonts w:ascii="Verdana" w:hAnsi="Verdana" w:cs="Calibri"/>
                <w:bCs/>
                <w:lang w:val="fi-FI"/>
              </w:rPr>
            </w:pPr>
            <w:r w:rsidRPr="00793355">
              <w:rPr>
                <w:rFonts w:ascii="Verdana" w:hAnsi="Verdana" w:cs="Calibri"/>
                <w:bCs/>
                <w:lang w:val="fi-FI"/>
              </w:rPr>
              <w:t>2012 /</w:t>
            </w:r>
          </w:p>
          <w:p w14:paraId="316A3527" w14:textId="77777777" w:rsidR="00A81A0E" w:rsidRPr="00793355" w:rsidRDefault="00A81A0E" w:rsidP="00C648C0">
            <w:pPr>
              <w:autoSpaceDE w:val="0"/>
              <w:autoSpaceDN w:val="0"/>
              <w:adjustRightInd w:val="0"/>
              <w:rPr>
                <w:rFonts w:ascii="Verdana" w:hAnsi="Verdana" w:cs="Calibri"/>
                <w:bCs/>
                <w:lang w:val="fi-FI"/>
              </w:rPr>
            </w:pPr>
            <w:r w:rsidRPr="00793355">
              <w:rPr>
                <w:rFonts w:ascii="Verdana" w:hAnsi="Verdana" w:cs="Calibri"/>
                <w:bCs/>
                <w:lang w:val="fi-FI"/>
              </w:rPr>
              <w:t>Psykiatriska specialiserade sjukvården 2012)</w:t>
            </w:r>
          </w:p>
          <w:p w14:paraId="316A3528" w14:textId="77777777" w:rsidR="00A81A0E" w:rsidRPr="00793355" w:rsidRDefault="00A81A0E" w:rsidP="00C648C0">
            <w:pPr>
              <w:autoSpaceDE w:val="0"/>
              <w:autoSpaceDN w:val="0"/>
              <w:adjustRightInd w:val="0"/>
              <w:rPr>
                <w:rFonts w:ascii="Verdana" w:hAnsi="Verdana" w:cs="Calibri"/>
                <w:bCs/>
                <w:lang w:val="fi-FI"/>
              </w:rPr>
            </w:pPr>
          </w:p>
          <w:p w14:paraId="316A3529" w14:textId="56210A14" w:rsidR="00A81A0E" w:rsidRPr="00793355" w:rsidRDefault="009D308D" w:rsidP="00C648C0">
            <w:pPr>
              <w:autoSpaceDE w:val="0"/>
              <w:autoSpaceDN w:val="0"/>
              <w:adjustRightInd w:val="0"/>
              <w:rPr>
                <w:rFonts w:ascii="Verdana" w:hAnsi="Verdana" w:cs="Calibri"/>
                <w:bCs/>
                <w:lang w:val="fi-FI"/>
              </w:rPr>
            </w:pPr>
            <w:hyperlink r:id="rId28" w:history="1">
              <w:r w:rsidR="008E6FCA" w:rsidRPr="00025CD2">
                <w:rPr>
                  <w:rStyle w:val="Hyperlink"/>
                  <w:rFonts w:ascii="Verdana" w:hAnsi="Verdana" w:cs="Calibri"/>
                  <w:bCs/>
                  <w:lang w:val="fi-FI"/>
                </w:rPr>
                <w:t>www.julkari.fi/bitstream/handle/10024/114909/Tr05_14.pdf?sequence=1</w:t>
              </w:r>
            </w:hyperlink>
            <w:r w:rsidR="008E6FCA">
              <w:rPr>
                <w:rFonts w:ascii="Verdana" w:hAnsi="Verdana" w:cs="Calibri"/>
                <w:bCs/>
                <w:lang w:val="fi-FI"/>
              </w:rPr>
              <w:t xml:space="preserve"> </w:t>
            </w:r>
          </w:p>
          <w:p w14:paraId="316A352A" w14:textId="77777777" w:rsidR="00A81A0E" w:rsidRPr="00793355" w:rsidRDefault="00A81A0E" w:rsidP="00C648C0">
            <w:pPr>
              <w:autoSpaceDE w:val="0"/>
              <w:autoSpaceDN w:val="0"/>
              <w:adjustRightInd w:val="0"/>
              <w:rPr>
                <w:rFonts w:ascii="Verdana" w:hAnsi="Verdana" w:cs="Calibri"/>
                <w:lang w:val="fi-FI"/>
              </w:rPr>
            </w:pPr>
          </w:p>
        </w:tc>
        <w:tc>
          <w:tcPr>
            <w:tcW w:w="897" w:type="pct"/>
            <w:vAlign w:val="center"/>
          </w:tcPr>
          <w:p w14:paraId="316A352B" w14:textId="77777777" w:rsidR="00A81A0E" w:rsidRPr="00793355" w:rsidRDefault="00A81A0E" w:rsidP="00C648C0">
            <w:pPr>
              <w:rPr>
                <w:rFonts w:ascii="Verdana" w:hAnsi="Verdana" w:cs="TimesNewRomanPSMT"/>
                <w:lang w:val="en-GB"/>
              </w:rPr>
            </w:pPr>
            <w:r w:rsidRPr="00793355">
              <w:rPr>
                <w:rFonts w:ascii="Verdana" w:hAnsi="Verdana"/>
                <w:lang w:val="en-GB"/>
              </w:rPr>
              <w:t>National Institute for Health and Welfare (</w:t>
            </w:r>
            <w:proofErr w:type="spellStart"/>
            <w:r w:rsidRPr="00793355">
              <w:rPr>
                <w:rFonts w:ascii="Verdana" w:hAnsi="Verdana"/>
                <w:lang w:val="en-GB"/>
              </w:rPr>
              <w:t>Terveyden</w:t>
            </w:r>
            <w:proofErr w:type="spellEnd"/>
            <w:r w:rsidRPr="00793355">
              <w:rPr>
                <w:rFonts w:ascii="Verdana" w:hAnsi="Verdana"/>
                <w:lang w:val="en-GB"/>
              </w:rPr>
              <w:t xml:space="preserve"> </w:t>
            </w:r>
            <w:proofErr w:type="spellStart"/>
            <w:r w:rsidRPr="00793355">
              <w:rPr>
                <w:rFonts w:ascii="Verdana" w:hAnsi="Verdana"/>
                <w:lang w:val="en-GB"/>
              </w:rPr>
              <w:t>ja</w:t>
            </w:r>
            <w:proofErr w:type="spellEnd"/>
            <w:r w:rsidRPr="00793355">
              <w:rPr>
                <w:rFonts w:ascii="Verdana" w:hAnsi="Verdana"/>
                <w:lang w:val="en-GB"/>
              </w:rPr>
              <w:t xml:space="preserve"> </w:t>
            </w:r>
            <w:proofErr w:type="spellStart"/>
            <w:r w:rsidRPr="00793355">
              <w:rPr>
                <w:rFonts w:ascii="Verdana" w:hAnsi="Verdana"/>
                <w:lang w:val="en-GB"/>
              </w:rPr>
              <w:t>hyvinvoinnin</w:t>
            </w:r>
            <w:proofErr w:type="spellEnd"/>
            <w:r w:rsidRPr="00793355">
              <w:rPr>
                <w:rFonts w:ascii="Verdana" w:hAnsi="Verdana"/>
                <w:lang w:val="en-GB"/>
              </w:rPr>
              <w:t xml:space="preserve"> </w:t>
            </w:r>
            <w:proofErr w:type="spellStart"/>
            <w:r w:rsidRPr="00793355">
              <w:rPr>
                <w:rFonts w:ascii="Verdana" w:hAnsi="Verdana"/>
                <w:lang w:val="en-GB"/>
              </w:rPr>
              <w:t>laitos</w:t>
            </w:r>
            <w:proofErr w:type="spellEnd"/>
            <w:r w:rsidRPr="00793355">
              <w:rPr>
                <w:rFonts w:ascii="Verdana" w:hAnsi="Verdana"/>
                <w:lang w:val="en-GB"/>
              </w:rPr>
              <w:t xml:space="preserve"> / </w:t>
            </w:r>
            <w:proofErr w:type="spellStart"/>
            <w:r w:rsidRPr="00793355">
              <w:rPr>
                <w:rFonts w:ascii="Verdana" w:hAnsi="Verdana"/>
                <w:lang w:val="en-GB"/>
              </w:rPr>
              <w:t>Institutet</w:t>
            </w:r>
            <w:proofErr w:type="spellEnd"/>
            <w:r w:rsidRPr="00793355">
              <w:rPr>
                <w:rFonts w:ascii="Verdana" w:hAnsi="Verdana"/>
                <w:lang w:val="en-GB"/>
              </w:rPr>
              <w:t xml:space="preserve"> </w:t>
            </w:r>
            <w:proofErr w:type="spellStart"/>
            <w:r w:rsidRPr="00793355">
              <w:rPr>
                <w:rFonts w:ascii="Verdana" w:hAnsi="Verdana"/>
                <w:lang w:val="en-GB"/>
              </w:rPr>
              <w:t>för</w:t>
            </w:r>
            <w:proofErr w:type="spellEnd"/>
            <w:r w:rsidRPr="00793355">
              <w:rPr>
                <w:rFonts w:ascii="Verdana" w:hAnsi="Verdana"/>
                <w:lang w:val="en-GB"/>
              </w:rPr>
              <w:t xml:space="preserve"> </w:t>
            </w:r>
            <w:proofErr w:type="spellStart"/>
            <w:r w:rsidRPr="00793355">
              <w:rPr>
                <w:rFonts w:ascii="Verdana" w:hAnsi="Verdana"/>
                <w:lang w:val="en-GB"/>
              </w:rPr>
              <w:t>hälsa</w:t>
            </w:r>
            <w:proofErr w:type="spellEnd"/>
            <w:r w:rsidRPr="00793355">
              <w:rPr>
                <w:rFonts w:ascii="Verdana" w:hAnsi="Verdana"/>
                <w:lang w:val="en-GB"/>
              </w:rPr>
              <w:t xml:space="preserve"> </w:t>
            </w:r>
            <w:proofErr w:type="spellStart"/>
            <w:r w:rsidRPr="00793355">
              <w:rPr>
                <w:rFonts w:ascii="Verdana" w:hAnsi="Verdana"/>
                <w:lang w:val="en-GB"/>
              </w:rPr>
              <w:t>och</w:t>
            </w:r>
            <w:proofErr w:type="spellEnd"/>
            <w:r w:rsidRPr="00793355">
              <w:rPr>
                <w:rFonts w:ascii="Verdana" w:hAnsi="Verdana"/>
                <w:lang w:val="en-GB"/>
              </w:rPr>
              <w:t xml:space="preserve"> </w:t>
            </w:r>
            <w:proofErr w:type="spellStart"/>
            <w:r w:rsidRPr="00793355">
              <w:rPr>
                <w:rFonts w:ascii="Verdana" w:hAnsi="Verdana"/>
                <w:lang w:val="en-GB"/>
              </w:rPr>
              <w:t>välfärd</w:t>
            </w:r>
            <w:proofErr w:type="spellEnd"/>
            <w:r w:rsidRPr="00793355">
              <w:rPr>
                <w:rFonts w:ascii="Verdana" w:hAnsi="Verdana"/>
                <w:lang w:val="en-GB"/>
              </w:rPr>
              <w:t xml:space="preserve"> (THL))</w:t>
            </w:r>
          </w:p>
        </w:tc>
        <w:tc>
          <w:tcPr>
            <w:tcW w:w="533" w:type="pct"/>
            <w:vAlign w:val="center"/>
          </w:tcPr>
          <w:p w14:paraId="316A352C" w14:textId="77777777" w:rsidR="00A81A0E" w:rsidRPr="00793355" w:rsidRDefault="00A81A0E" w:rsidP="00C648C0">
            <w:pPr>
              <w:rPr>
                <w:rFonts w:ascii="Verdana" w:hAnsi="Verdana"/>
                <w:lang w:val="en-GB"/>
              </w:rPr>
            </w:pPr>
            <w:r w:rsidRPr="00793355">
              <w:rPr>
                <w:rFonts w:ascii="Verdana" w:hAnsi="Verdana"/>
                <w:lang w:val="en-GB"/>
              </w:rPr>
              <w:t>2012</w:t>
            </w:r>
          </w:p>
        </w:tc>
        <w:tc>
          <w:tcPr>
            <w:tcW w:w="566" w:type="pct"/>
            <w:vAlign w:val="center"/>
          </w:tcPr>
          <w:p w14:paraId="316A352D" w14:textId="77777777" w:rsidR="00A81A0E" w:rsidRPr="00793355" w:rsidRDefault="007B3727" w:rsidP="00C648C0">
            <w:pPr>
              <w:rPr>
                <w:rFonts w:ascii="Verdana" w:hAnsi="Verdana"/>
                <w:lang w:val="en-GB"/>
              </w:rPr>
            </w:pPr>
            <w:r>
              <w:rPr>
                <w:rFonts w:ascii="Verdana" w:hAnsi="Verdana"/>
                <w:lang w:val="en-GB"/>
              </w:rPr>
              <w:t>1 January 2012 - 31 December</w:t>
            </w:r>
            <w:r w:rsidR="00A81A0E" w:rsidRPr="00793355">
              <w:rPr>
                <w:rFonts w:ascii="Verdana" w:hAnsi="Verdana"/>
                <w:lang w:val="en-GB"/>
              </w:rPr>
              <w:t>2012</w:t>
            </w:r>
          </w:p>
        </w:tc>
        <w:tc>
          <w:tcPr>
            <w:tcW w:w="740" w:type="pct"/>
            <w:vAlign w:val="center"/>
          </w:tcPr>
          <w:p w14:paraId="316A352E" w14:textId="77777777" w:rsidR="00A81A0E" w:rsidRPr="00793355" w:rsidRDefault="00A81A0E" w:rsidP="00C648C0">
            <w:pPr>
              <w:rPr>
                <w:rFonts w:ascii="Verdana" w:hAnsi="Verdana"/>
                <w:lang w:val="en-GB"/>
              </w:rPr>
            </w:pPr>
            <w:r w:rsidRPr="00793355">
              <w:rPr>
                <w:rFonts w:ascii="Verdana" w:hAnsi="Verdana"/>
                <w:lang w:val="en-GB"/>
              </w:rPr>
              <w:t>data attained from the register of medical care notifications maintained by The National Institute for Health and Welfare</w:t>
            </w:r>
          </w:p>
        </w:tc>
        <w:tc>
          <w:tcPr>
            <w:tcW w:w="503" w:type="pct"/>
            <w:vAlign w:val="center"/>
          </w:tcPr>
          <w:p w14:paraId="316A352F"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530" w14:textId="77777777" w:rsidR="00A81A0E" w:rsidRPr="00793355" w:rsidRDefault="00A81A0E" w:rsidP="00C648C0">
            <w:pPr>
              <w:rPr>
                <w:rFonts w:ascii="Verdana" w:hAnsi="Verdana"/>
                <w:lang w:val="en-GB"/>
              </w:rPr>
            </w:pPr>
            <w:r w:rsidRPr="00793355">
              <w:rPr>
                <w:rFonts w:ascii="Verdana" w:hAnsi="Verdana"/>
                <w:lang w:val="en-GB"/>
              </w:rPr>
              <w:t>services for people with mental health problems</w:t>
            </w:r>
          </w:p>
        </w:tc>
      </w:tr>
      <w:tr w:rsidR="00A81A0E" w:rsidRPr="00793355" w14:paraId="316A3541" w14:textId="77777777" w:rsidTr="008C4023">
        <w:trPr>
          <w:trHeight w:val="510"/>
        </w:trPr>
        <w:tc>
          <w:tcPr>
            <w:tcW w:w="885" w:type="pct"/>
            <w:vAlign w:val="center"/>
          </w:tcPr>
          <w:p w14:paraId="316A3532" w14:textId="77777777" w:rsidR="00A53921" w:rsidRPr="005E048D" w:rsidRDefault="008F18A3" w:rsidP="00C648C0">
            <w:pPr>
              <w:keepNext/>
              <w:keepLines/>
              <w:autoSpaceDE w:val="0"/>
              <w:autoSpaceDN w:val="0"/>
              <w:adjustRightInd w:val="0"/>
              <w:spacing w:before="200" w:line="276" w:lineRule="auto"/>
              <w:outlineLvl w:val="1"/>
              <w:rPr>
                <w:rFonts w:ascii="Verdana" w:hAnsi="Verdana" w:cs="TimesNewRomanPSMT"/>
                <w:lang w:val="en-GB"/>
              </w:rPr>
            </w:pPr>
            <w:r w:rsidRPr="005E048D">
              <w:rPr>
                <w:rFonts w:ascii="Verdana" w:hAnsi="Verdana" w:cs="TimesNewRomanPSMT"/>
                <w:lang w:val="en-GB"/>
              </w:rPr>
              <w:t>From institution to community. Results of municipality questionnaire on services of disabled persons.</w:t>
            </w:r>
          </w:p>
          <w:p w14:paraId="316A3533" w14:textId="77777777" w:rsidR="00A53921" w:rsidRPr="005E048D" w:rsidRDefault="00A53921" w:rsidP="00C648C0">
            <w:pPr>
              <w:autoSpaceDE w:val="0"/>
              <w:autoSpaceDN w:val="0"/>
              <w:adjustRightInd w:val="0"/>
              <w:spacing w:after="200" w:line="276" w:lineRule="auto"/>
              <w:rPr>
                <w:rFonts w:ascii="Verdana" w:hAnsi="Verdana" w:cs="TimesNewRomanPSMT"/>
                <w:lang w:val="en-GB"/>
              </w:rPr>
            </w:pPr>
          </w:p>
          <w:p w14:paraId="316A3534" w14:textId="77777777" w:rsidR="00A81A0E" w:rsidRPr="005E048D" w:rsidRDefault="00A81A0E" w:rsidP="00C648C0">
            <w:pPr>
              <w:autoSpaceDE w:val="0"/>
              <w:autoSpaceDN w:val="0"/>
              <w:adjustRightInd w:val="0"/>
              <w:rPr>
                <w:rFonts w:ascii="Verdana" w:hAnsi="Verdana" w:cs="TimesNewRomanPSMT"/>
                <w:lang w:val="fi-FI"/>
              </w:rPr>
            </w:pPr>
            <w:r w:rsidRPr="005E048D">
              <w:rPr>
                <w:rFonts w:ascii="Verdana" w:hAnsi="Verdana" w:cs="TimesNewRomanPSMT"/>
                <w:lang w:val="fi-FI"/>
              </w:rPr>
              <w:t>Laitoksesta lähiyhteisöön. Kuntakyselyn tuloksia vammaisten kuntalaisten</w:t>
            </w:r>
          </w:p>
          <w:p w14:paraId="316A3535" w14:textId="77777777" w:rsidR="00A81A0E" w:rsidRPr="005E048D" w:rsidRDefault="00A81A0E" w:rsidP="00C648C0">
            <w:pPr>
              <w:autoSpaceDE w:val="0"/>
              <w:autoSpaceDN w:val="0"/>
              <w:adjustRightInd w:val="0"/>
              <w:rPr>
                <w:rFonts w:ascii="Verdana" w:hAnsi="Verdana" w:cs="TimesNewRomanPSMT"/>
                <w:lang w:val="fi-FI"/>
              </w:rPr>
            </w:pPr>
            <w:r w:rsidRPr="005E048D">
              <w:rPr>
                <w:rFonts w:ascii="Verdana" w:hAnsi="Verdana" w:cs="TimesNewRomanPSMT"/>
                <w:lang w:val="fi-FI"/>
              </w:rPr>
              <w:t>palveluista. (2013)</w:t>
            </w:r>
          </w:p>
          <w:p w14:paraId="316A3536" w14:textId="77777777" w:rsidR="00A81A0E" w:rsidRPr="00793355" w:rsidRDefault="00A81A0E" w:rsidP="00C648C0">
            <w:pPr>
              <w:autoSpaceDE w:val="0"/>
              <w:autoSpaceDN w:val="0"/>
              <w:adjustRightInd w:val="0"/>
              <w:rPr>
                <w:rFonts w:ascii="Verdana" w:hAnsi="Verdana" w:cs="Calibri"/>
                <w:bCs/>
                <w:lang w:val="fi-FI"/>
              </w:rPr>
            </w:pPr>
          </w:p>
          <w:p w14:paraId="316A3537" w14:textId="774D941B" w:rsidR="00A81A0E" w:rsidRPr="00793355" w:rsidRDefault="009D308D" w:rsidP="00C648C0">
            <w:pPr>
              <w:autoSpaceDE w:val="0"/>
              <w:autoSpaceDN w:val="0"/>
              <w:adjustRightInd w:val="0"/>
              <w:rPr>
                <w:rFonts w:ascii="Verdana" w:hAnsi="Verdana" w:cs="Calibri"/>
                <w:bCs/>
                <w:lang w:val="fi-FI"/>
              </w:rPr>
            </w:pPr>
            <w:hyperlink r:id="rId29" w:history="1">
              <w:r w:rsidR="008E6FCA" w:rsidRPr="00025CD2">
                <w:rPr>
                  <w:rStyle w:val="Hyperlink"/>
                  <w:rFonts w:ascii="Verdana" w:hAnsi="Verdana" w:cs="Calibri"/>
                  <w:bCs/>
                  <w:lang w:val="fi-FI"/>
                </w:rPr>
                <w:t>www.julkari.fi/bitstream/handle/10024/110360/URN_ISBN_978-952-245-957-2.pdf?sequence=1</w:t>
              </w:r>
            </w:hyperlink>
            <w:r w:rsidR="008E6FCA">
              <w:rPr>
                <w:rFonts w:ascii="Verdana" w:hAnsi="Verdana" w:cs="Calibri"/>
                <w:bCs/>
                <w:lang w:val="fi-FI"/>
              </w:rPr>
              <w:t xml:space="preserve"> </w:t>
            </w:r>
          </w:p>
        </w:tc>
        <w:tc>
          <w:tcPr>
            <w:tcW w:w="897" w:type="pct"/>
            <w:vAlign w:val="center"/>
          </w:tcPr>
          <w:p w14:paraId="316A3538" w14:textId="77777777" w:rsidR="00A81A0E" w:rsidRPr="00793355" w:rsidRDefault="00A81A0E" w:rsidP="00C648C0">
            <w:pPr>
              <w:rPr>
                <w:rFonts w:ascii="Verdana" w:hAnsi="Verdana"/>
                <w:lang w:val="en-GB"/>
              </w:rPr>
            </w:pPr>
            <w:r w:rsidRPr="00793355">
              <w:rPr>
                <w:rFonts w:ascii="Verdana" w:hAnsi="Verdana"/>
                <w:lang w:val="en-GB"/>
              </w:rPr>
              <w:t>National Institute for Health and Welfare (</w:t>
            </w:r>
            <w:proofErr w:type="spellStart"/>
            <w:r w:rsidRPr="00793355">
              <w:rPr>
                <w:rFonts w:ascii="Verdana" w:hAnsi="Verdana"/>
                <w:lang w:val="en-GB"/>
              </w:rPr>
              <w:t>Terveyden</w:t>
            </w:r>
            <w:proofErr w:type="spellEnd"/>
            <w:r w:rsidRPr="00793355">
              <w:rPr>
                <w:rFonts w:ascii="Verdana" w:hAnsi="Verdana"/>
                <w:lang w:val="en-GB"/>
              </w:rPr>
              <w:t xml:space="preserve"> </w:t>
            </w:r>
            <w:proofErr w:type="spellStart"/>
            <w:r w:rsidRPr="00793355">
              <w:rPr>
                <w:rFonts w:ascii="Verdana" w:hAnsi="Verdana"/>
                <w:lang w:val="en-GB"/>
              </w:rPr>
              <w:t>ja</w:t>
            </w:r>
            <w:proofErr w:type="spellEnd"/>
            <w:r w:rsidRPr="00793355">
              <w:rPr>
                <w:rFonts w:ascii="Verdana" w:hAnsi="Verdana"/>
                <w:lang w:val="en-GB"/>
              </w:rPr>
              <w:t xml:space="preserve"> </w:t>
            </w:r>
            <w:proofErr w:type="spellStart"/>
            <w:r w:rsidRPr="00793355">
              <w:rPr>
                <w:rFonts w:ascii="Verdana" w:hAnsi="Verdana"/>
                <w:lang w:val="en-GB"/>
              </w:rPr>
              <w:t>hyvinvoinnin</w:t>
            </w:r>
            <w:proofErr w:type="spellEnd"/>
            <w:r w:rsidRPr="00793355">
              <w:rPr>
                <w:rFonts w:ascii="Verdana" w:hAnsi="Verdana"/>
                <w:lang w:val="en-GB"/>
              </w:rPr>
              <w:t xml:space="preserve"> </w:t>
            </w:r>
            <w:proofErr w:type="spellStart"/>
            <w:r w:rsidRPr="00793355">
              <w:rPr>
                <w:rFonts w:ascii="Verdana" w:hAnsi="Verdana"/>
                <w:lang w:val="en-GB"/>
              </w:rPr>
              <w:t>laitos</w:t>
            </w:r>
            <w:proofErr w:type="spellEnd"/>
            <w:r w:rsidRPr="00793355">
              <w:rPr>
                <w:rFonts w:ascii="Verdana" w:hAnsi="Verdana"/>
                <w:lang w:val="en-GB"/>
              </w:rPr>
              <w:t xml:space="preserve"> / </w:t>
            </w:r>
            <w:proofErr w:type="spellStart"/>
            <w:r w:rsidRPr="00793355">
              <w:rPr>
                <w:rFonts w:ascii="Verdana" w:hAnsi="Verdana"/>
                <w:lang w:val="en-GB"/>
              </w:rPr>
              <w:t>Institutet</w:t>
            </w:r>
            <w:proofErr w:type="spellEnd"/>
            <w:r w:rsidRPr="00793355">
              <w:rPr>
                <w:rFonts w:ascii="Verdana" w:hAnsi="Verdana"/>
                <w:lang w:val="en-GB"/>
              </w:rPr>
              <w:t xml:space="preserve"> </w:t>
            </w:r>
            <w:proofErr w:type="spellStart"/>
            <w:r w:rsidRPr="00793355">
              <w:rPr>
                <w:rFonts w:ascii="Verdana" w:hAnsi="Verdana"/>
                <w:lang w:val="en-GB"/>
              </w:rPr>
              <w:t>för</w:t>
            </w:r>
            <w:proofErr w:type="spellEnd"/>
            <w:r w:rsidRPr="00793355">
              <w:rPr>
                <w:rFonts w:ascii="Verdana" w:hAnsi="Verdana"/>
                <w:lang w:val="en-GB"/>
              </w:rPr>
              <w:t xml:space="preserve"> </w:t>
            </w:r>
            <w:proofErr w:type="spellStart"/>
            <w:r w:rsidRPr="00793355">
              <w:rPr>
                <w:rFonts w:ascii="Verdana" w:hAnsi="Verdana"/>
                <w:lang w:val="en-GB"/>
              </w:rPr>
              <w:t>hälsa</w:t>
            </w:r>
            <w:proofErr w:type="spellEnd"/>
            <w:r w:rsidRPr="00793355">
              <w:rPr>
                <w:rFonts w:ascii="Verdana" w:hAnsi="Verdana"/>
                <w:lang w:val="en-GB"/>
              </w:rPr>
              <w:t xml:space="preserve"> </w:t>
            </w:r>
            <w:proofErr w:type="spellStart"/>
            <w:r w:rsidRPr="00793355">
              <w:rPr>
                <w:rFonts w:ascii="Verdana" w:hAnsi="Verdana"/>
                <w:lang w:val="en-GB"/>
              </w:rPr>
              <w:t>och</w:t>
            </w:r>
            <w:proofErr w:type="spellEnd"/>
            <w:r w:rsidRPr="00793355">
              <w:rPr>
                <w:rFonts w:ascii="Verdana" w:hAnsi="Verdana"/>
                <w:lang w:val="en-GB"/>
              </w:rPr>
              <w:t xml:space="preserve"> </w:t>
            </w:r>
            <w:proofErr w:type="spellStart"/>
            <w:r w:rsidRPr="00793355">
              <w:rPr>
                <w:rFonts w:ascii="Verdana" w:hAnsi="Verdana"/>
                <w:lang w:val="en-GB"/>
              </w:rPr>
              <w:lastRenderedPageBreak/>
              <w:t>välfärd</w:t>
            </w:r>
            <w:proofErr w:type="spellEnd"/>
            <w:r w:rsidRPr="00793355">
              <w:rPr>
                <w:rFonts w:ascii="Verdana" w:hAnsi="Verdana"/>
                <w:lang w:val="en-GB"/>
              </w:rPr>
              <w:t xml:space="preserve"> (THL))</w:t>
            </w:r>
          </w:p>
          <w:p w14:paraId="316A3539" w14:textId="77777777" w:rsidR="00A81A0E" w:rsidRPr="00793355" w:rsidRDefault="00A81A0E" w:rsidP="00C648C0">
            <w:pPr>
              <w:rPr>
                <w:rFonts w:ascii="Verdana" w:hAnsi="Verdana"/>
                <w:lang w:val="en-GB"/>
              </w:rPr>
            </w:pPr>
            <w:r w:rsidRPr="00793355">
              <w:rPr>
                <w:rFonts w:ascii="Verdana" w:hAnsi="Verdana"/>
                <w:lang w:val="en-GB"/>
              </w:rPr>
              <w:t xml:space="preserve">(Ms. </w:t>
            </w:r>
            <w:proofErr w:type="spellStart"/>
            <w:r w:rsidRPr="00793355">
              <w:rPr>
                <w:rFonts w:ascii="Verdana" w:hAnsi="Verdana"/>
                <w:lang w:val="en-GB"/>
              </w:rPr>
              <w:t>Päivi</w:t>
            </w:r>
            <w:proofErr w:type="spellEnd"/>
            <w:r w:rsidRPr="00793355">
              <w:rPr>
                <w:rFonts w:ascii="Verdana" w:hAnsi="Verdana"/>
                <w:lang w:val="en-GB"/>
              </w:rPr>
              <w:t xml:space="preserve"> </w:t>
            </w:r>
            <w:proofErr w:type="spellStart"/>
            <w:r w:rsidRPr="00793355">
              <w:rPr>
                <w:rFonts w:ascii="Verdana" w:hAnsi="Verdana"/>
                <w:lang w:val="en-GB"/>
              </w:rPr>
              <w:t>Nurmi-Koikkalainen</w:t>
            </w:r>
            <w:proofErr w:type="spellEnd"/>
            <w:r w:rsidRPr="00793355">
              <w:rPr>
                <w:rFonts w:ascii="Verdana" w:hAnsi="Verdana"/>
                <w:lang w:val="en-GB"/>
              </w:rPr>
              <w:t>)</w:t>
            </w:r>
          </w:p>
        </w:tc>
        <w:tc>
          <w:tcPr>
            <w:tcW w:w="533" w:type="pct"/>
            <w:vAlign w:val="center"/>
          </w:tcPr>
          <w:p w14:paraId="316A353A" w14:textId="77777777" w:rsidR="00A81A0E" w:rsidRPr="00793355" w:rsidRDefault="00A81A0E" w:rsidP="00C648C0">
            <w:pPr>
              <w:rPr>
                <w:rFonts w:ascii="Verdana" w:hAnsi="Verdana"/>
                <w:lang w:val="en-GB"/>
              </w:rPr>
            </w:pPr>
            <w:r w:rsidRPr="00793355">
              <w:rPr>
                <w:rFonts w:ascii="Verdana" w:hAnsi="Verdana"/>
                <w:lang w:val="en-GB"/>
              </w:rPr>
              <w:lastRenderedPageBreak/>
              <w:t>2012</w:t>
            </w:r>
          </w:p>
        </w:tc>
        <w:tc>
          <w:tcPr>
            <w:tcW w:w="566" w:type="pct"/>
            <w:vAlign w:val="center"/>
          </w:tcPr>
          <w:p w14:paraId="316A353B" w14:textId="77777777" w:rsidR="00A81A0E" w:rsidRPr="00793355" w:rsidRDefault="00A81A0E" w:rsidP="00C648C0">
            <w:pPr>
              <w:rPr>
                <w:rFonts w:ascii="Verdana" w:hAnsi="Verdana"/>
                <w:lang w:val="en-GB"/>
              </w:rPr>
            </w:pPr>
            <w:r w:rsidRPr="00793355">
              <w:rPr>
                <w:rFonts w:ascii="Verdana" w:hAnsi="Verdana"/>
                <w:lang w:val="en-GB"/>
              </w:rPr>
              <w:t>2012</w:t>
            </w:r>
          </w:p>
        </w:tc>
        <w:tc>
          <w:tcPr>
            <w:tcW w:w="740" w:type="pct"/>
            <w:vAlign w:val="center"/>
          </w:tcPr>
          <w:p w14:paraId="316A353C" w14:textId="77777777" w:rsidR="00A81A0E" w:rsidRDefault="00A81A0E" w:rsidP="00C648C0">
            <w:pPr>
              <w:rPr>
                <w:rFonts w:ascii="Verdana" w:hAnsi="Verdana"/>
                <w:lang w:val="en-GB"/>
              </w:rPr>
            </w:pPr>
            <w:r w:rsidRPr="00793355">
              <w:rPr>
                <w:rFonts w:ascii="Verdana" w:hAnsi="Verdana"/>
                <w:lang w:val="en-GB"/>
              </w:rPr>
              <w:t>questionnaire</w:t>
            </w:r>
          </w:p>
          <w:p w14:paraId="316A353D" w14:textId="77777777" w:rsidR="00A53921" w:rsidRPr="00F53C19" w:rsidRDefault="00A53921" w:rsidP="00A53921">
            <w:pPr>
              <w:rPr>
                <w:lang w:val="en-GB"/>
              </w:rPr>
            </w:pPr>
            <w:r w:rsidRPr="00F53C19">
              <w:rPr>
                <w:lang w:val="en-GB"/>
              </w:rPr>
              <w:t xml:space="preserve">The National Institute for Health and Welfare sent municipalities a questionnaire in autumn 2012 to </w:t>
            </w:r>
            <w:r w:rsidRPr="00F53C19">
              <w:rPr>
                <w:lang w:val="en-GB"/>
              </w:rPr>
              <w:lastRenderedPageBreak/>
              <w:t xml:space="preserve">find out how things stand in municipalities. A total of 146 persons, representing 156 municipalities, responded to the survey by the outset of November 2012. The responses account for 46% of the municipalities in 2012 and for about 70% of the total population. </w:t>
            </w:r>
          </w:p>
          <w:p w14:paraId="316A353E" w14:textId="77777777" w:rsidR="00A53921" w:rsidRPr="00793355" w:rsidRDefault="00A53921" w:rsidP="00C648C0">
            <w:pPr>
              <w:rPr>
                <w:rFonts w:ascii="Verdana" w:hAnsi="Verdana"/>
                <w:lang w:val="en-GB"/>
              </w:rPr>
            </w:pPr>
          </w:p>
        </w:tc>
        <w:tc>
          <w:tcPr>
            <w:tcW w:w="503" w:type="pct"/>
            <w:vAlign w:val="center"/>
          </w:tcPr>
          <w:p w14:paraId="316A353F" w14:textId="77777777" w:rsidR="00A81A0E" w:rsidRPr="00793355" w:rsidRDefault="00A81A0E" w:rsidP="00C648C0">
            <w:pPr>
              <w:rPr>
                <w:rFonts w:ascii="Verdana" w:hAnsi="Verdana"/>
                <w:lang w:val="en-GB"/>
              </w:rPr>
            </w:pPr>
            <w:r w:rsidRPr="00793355">
              <w:rPr>
                <w:rFonts w:ascii="Verdana" w:hAnsi="Verdana"/>
                <w:lang w:val="en-GB"/>
              </w:rPr>
              <w:lastRenderedPageBreak/>
              <w:t>national</w:t>
            </w:r>
          </w:p>
        </w:tc>
        <w:tc>
          <w:tcPr>
            <w:tcW w:w="875" w:type="pct"/>
            <w:vAlign w:val="center"/>
          </w:tcPr>
          <w:p w14:paraId="316A3540" w14:textId="77777777" w:rsidR="00A81A0E" w:rsidRPr="00793355" w:rsidRDefault="00A81A0E" w:rsidP="00C648C0">
            <w:pPr>
              <w:rPr>
                <w:rFonts w:ascii="Verdana" w:hAnsi="Verdana"/>
                <w:lang w:val="en-GB"/>
              </w:rPr>
            </w:pPr>
            <w:r w:rsidRPr="00793355">
              <w:rPr>
                <w:rFonts w:ascii="Verdana" w:hAnsi="Verdana"/>
                <w:lang w:val="en-GB"/>
              </w:rPr>
              <w:t>services for disabled people</w:t>
            </w:r>
          </w:p>
        </w:tc>
      </w:tr>
      <w:tr w:rsidR="00A81A0E" w:rsidRPr="00793355" w14:paraId="316A3552" w14:textId="77777777" w:rsidTr="008C4023">
        <w:trPr>
          <w:trHeight w:val="510"/>
        </w:trPr>
        <w:tc>
          <w:tcPr>
            <w:tcW w:w="885" w:type="pct"/>
            <w:vAlign w:val="center"/>
          </w:tcPr>
          <w:p w14:paraId="316A3542" w14:textId="77777777" w:rsidR="00A81A0E" w:rsidRPr="00793355" w:rsidRDefault="00A81A0E" w:rsidP="00C648C0">
            <w:pPr>
              <w:autoSpaceDE w:val="0"/>
              <w:autoSpaceDN w:val="0"/>
              <w:adjustRightInd w:val="0"/>
              <w:rPr>
                <w:rFonts w:ascii="Verdana" w:hAnsi="Verdana" w:cs="Minion-Regular"/>
                <w:lang w:val="en-GB"/>
              </w:rPr>
            </w:pPr>
          </w:p>
          <w:p w14:paraId="316A3543" w14:textId="77777777" w:rsidR="00A81A0E" w:rsidRPr="00793355" w:rsidRDefault="00A81A0E" w:rsidP="00C648C0">
            <w:pPr>
              <w:autoSpaceDE w:val="0"/>
              <w:autoSpaceDN w:val="0"/>
              <w:adjustRightInd w:val="0"/>
              <w:rPr>
                <w:rFonts w:ascii="Verdana" w:hAnsi="Verdana" w:cs="Minion-Regular"/>
                <w:lang w:val="en-GB"/>
              </w:rPr>
            </w:pPr>
            <w:r w:rsidRPr="00793355">
              <w:rPr>
                <w:rFonts w:ascii="Verdana" w:hAnsi="Verdana" w:cs="Minion-Regular"/>
                <w:lang w:val="en-GB"/>
              </w:rPr>
              <w:t>Implementation of the Act for Elderly Care and Services</w:t>
            </w:r>
          </w:p>
          <w:p w14:paraId="316A3544" w14:textId="77777777" w:rsidR="00A81A0E" w:rsidRPr="00793355" w:rsidRDefault="00A81A0E" w:rsidP="00C648C0">
            <w:pPr>
              <w:autoSpaceDE w:val="0"/>
              <w:autoSpaceDN w:val="0"/>
              <w:adjustRightInd w:val="0"/>
              <w:rPr>
                <w:rFonts w:ascii="Verdana" w:hAnsi="Verdana" w:cs="Minion-Regular"/>
                <w:lang w:val="fi-FI"/>
              </w:rPr>
            </w:pPr>
            <w:proofErr w:type="gramStart"/>
            <w:r w:rsidRPr="00793355">
              <w:rPr>
                <w:rFonts w:ascii="Verdana" w:hAnsi="Verdana" w:cs="Minion-Regular"/>
                <w:lang w:val="en-GB"/>
              </w:rPr>
              <w:t>in</w:t>
            </w:r>
            <w:proofErr w:type="gramEnd"/>
            <w:r w:rsidRPr="00793355">
              <w:rPr>
                <w:rFonts w:ascii="Verdana" w:hAnsi="Verdana" w:cs="Minion-Regular"/>
                <w:lang w:val="en-GB"/>
              </w:rPr>
              <w:t xml:space="preserve"> Finland – The situation before the law came into force in 2013. </w:t>
            </w:r>
            <w:r w:rsidRPr="00793355">
              <w:rPr>
                <w:rFonts w:ascii="Verdana" w:hAnsi="Verdana" w:cs="Minion-Regular"/>
                <w:lang w:val="fi-FI"/>
              </w:rPr>
              <w:t>(2014)</w:t>
            </w:r>
          </w:p>
          <w:p w14:paraId="316A3545" w14:textId="77777777" w:rsidR="00A81A0E" w:rsidRPr="00793355" w:rsidRDefault="00A81A0E" w:rsidP="00C648C0">
            <w:pPr>
              <w:autoSpaceDE w:val="0"/>
              <w:autoSpaceDN w:val="0"/>
              <w:adjustRightInd w:val="0"/>
              <w:rPr>
                <w:rFonts w:ascii="Verdana" w:hAnsi="Verdana" w:cs="Minion-Regular"/>
                <w:lang w:val="fi-FI"/>
              </w:rPr>
            </w:pPr>
          </w:p>
          <w:p w14:paraId="316A3546" w14:textId="77777777" w:rsidR="00A81A0E" w:rsidRPr="005E048D" w:rsidRDefault="00A81A0E" w:rsidP="00C648C0">
            <w:pPr>
              <w:autoSpaceDE w:val="0"/>
              <w:autoSpaceDN w:val="0"/>
              <w:adjustRightInd w:val="0"/>
              <w:rPr>
                <w:rFonts w:ascii="Verdana" w:hAnsi="Verdana" w:cs="Minion-Regular"/>
                <w:lang w:val="fi-FI"/>
              </w:rPr>
            </w:pPr>
            <w:r w:rsidRPr="005E048D">
              <w:rPr>
                <w:rFonts w:ascii="Verdana" w:hAnsi="Verdana" w:cs="Minion-Regular"/>
                <w:lang w:val="fi-FI"/>
              </w:rPr>
              <w:t>(Vanhuspalvelulain 980/2012 toimeenpanon seuranta</w:t>
            </w:r>
          </w:p>
          <w:p w14:paraId="316A3547" w14:textId="77777777" w:rsidR="00A81A0E" w:rsidRPr="005E048D" w:rsidRDefault="00A81A0E" w:rsidP="00C648C0">
            <w:pPr>
              <w:autoSpaceDE w:val="0"/>
              <w:autoSpaceDN w:val="0"/>
              <w:adjustRightInd w:val="0"/>
              <w:rPr>
                <w:rFonts w:ascii="Verdana" w:hAnsi="Verdana" w:cs="Minion-Regular"/>
                <w:lang w:val="fi-FI"/>
              </w:rPr>
            </w:pPr>
            <w:r w:rsidRPr="005E048D">
              <w:rPr>
                <w:rFonts w:ascii="Verdana" w:hAnsi="Verdana" w:cs="Minion-Regular"/>
                <w:lang w:val="fi-FI"/>
              </w:rPr>
              <w:t>– Tilanne ennen lain voimaantuloa vuonna 2013. / Uppföljningen av äldreomsorgslagens 980/2012</w:t>
            </w:r>
          </w:p>
          <w:p w14:paraId="316A3548" w14:textId="77777777" w:rsidR="00A81A0E" w:rsidRPr="00793355" w:rsidRDefault="00A81A0E" w:rsidP="00C648C0">
            <w:pPr>
              <w:autoSpaceDE w:val="0"/>
              <w:autoSpaceDN w:val="0"/>
              <w:adjustRightInd w:val="0"/>
              <w:rPr>
                <w:rFonts w:ascii="Verdana" w:hAnsi="Verdana" w:cs="Minion-Regular"/>
                <w:lang w:val="en-GB"/>
              </w:rPr>
            </w:pPr>
            <w:proofErr w:type="spellStart"/>
            <w:r w:rsidRPr="00793355">
              <w:rPr>
                <w:rFonts w:ascii="Verdana" w:hAnsi="Verdana" w:cs="Minion-Regular"/>
                <w:lang w:val="en-GB"/>
              </w:rPr>
              <w:t>verkställande</w:t>
            </w:r>
            <w:proofErr w:type="spellEnd"/>
            <w:r w:rsidRPr="00793355">
              <w:rPr>
                <w:rFonts w:ascii="Verdana" w:hAnsi="Verdana" w:cs="Minion-Regular"/>
                <w:lang w:val="en-GB"/>
              </w:rPr>
              <w:t xml:space="preserve"> – </w:t>
            </w:r>
            <w:proofErr w:type="spellStart"/>
            <w:r w:rsidRPr="00793355">
              <w:rPr>
                <w:rFonts w:ascii="Verdana" w:hAnsi="Verdana" w:cs="Minion-Regular"/>
                <w:lang w:val="en-GB"/>
              </w:rPr>
              <w:t>Läget</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innan</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äldreomsorgslagen</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trädde</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i</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kraft</w:t>
            </w:r>
            <w:proofErr w:type="spellEnd"/>
            <w:r w:rsidRPr="00793355">
              <w:rPr>
                <w:rFonts w:ascii="Verdana" w:hAnsi="Verdana" w:cs="Minion-Regular"/>
                <w:lang w:val="en-GB"/>
              </w:rPr>
              <w:t xml:space="preserve"> </w:t>
            </w:r>
            <w:proofErr w:type="spellStart"/>
            <w:r w:rsidRPr="00793355">
              <w:rPr>
                <w:rFonts w:ascii="Verdana" w:hAnsi="Verdana" w:cs="Minion-Regular"/>
                <w:lang w:val="en-GB"/>
              </w:rPr>
              <w:t>i</w:t>
            </w:r>
            <w:proofErr w:type="spellEnd"/>
            <w:r w:rsidRPr="00793355">
              <w:rPr>
                <w:rFonts w:ascii="Verdana" w:hAnsi="Verdana" w:cs="Minion-Regular"/>
                <w:lang w:val="en-GB"/>
              </w:rPr>
              <w:t xml:space="preserve"> 2013)</w:t>
            </w:r>
          </w:p>
          <w:p w14:paraId="316A3549" w14:textId="77777777" w:rsidR="00A81A0E" w:rsidRPr="00793355" w:rsidRDefault="00A81A0E" w:rsidP="00C648C0">
            <w:pPr>
              <w:autoSpaceDE w:val="0"/>
              <w:autoSpaceDN w:val="0"/>
              <w:adjustRightInd w:val="0"/>
              <w:rPr>
                <w:rFonts w:ascii="Verdana" w:hAnsi="Verdana" w:cs="Minion-Regular"/>
                <w:lang w:val="en-GB"/>
              </w:rPr>
            </w:pPr>
          </w:p>
          <w:p w14:paraId="316A354A" w14:textId="77777777" w:rsidR="00A81A0E" w:rsidRPr="00793355" w:rsidRDefault="009D308D" w:rsidP="00C648C0">
            <w:pPr>
              <w:autoSpaceDE w:val="0"/>
              <w:autoSpaceDN w:val="0"/>
              <w:adjustRightInd w:val="0"/>
              <w:rPr>
                <w:rFonts w:ascii="Verdana" w:hAnsi="Verdana" w:cs="Minion-Regular"/>
                <w:lang w:val="en-GB"/>
              </w:rPr>
            </w:pPr>
            <w:hyperlink r:id="rId30" w:history="1">
              <w:r w:rsidR="00A81A0E" w:rsidRPr="00793355">
                <w:rPr>
                  <w:rStyle w:val="Hyperlink"/>
                  <w:rFonts w:ascii="Verdana" w:hAnsi="Verdana" w:cs="Minion-Regular"/>
                  <w:lang w:val="en-GB"/>
                </w:rPr>
                <w:t>www.julkari.fi/bitstream/handle/10024/116151/URN_ISBN_978-952-302-169-3.pdf</w:t>
              </w:r>
            </w:hyperlink>
          </w:p>
        </w:tc>
        <w:tc>
          <w:tcPr>
            <w:tcW w:w="897" w:type="pct"/>
            <w:vAlign w:val="center"/>
          </w:tcPr>
          <w:p w14:paraId="316A354B" w14:textId="77777777" w:rsidR="00A81A0E" w:rsidRPr="00793355" w:rsidRDefault="00A81A0E" w:rsidP="00C648C0">
            <w:pPr>
              <w:rPr>
                <w:rFonts w:ascii="Verdana" w:hAnsi="Verdana"/>
                <w:lang w:val="en-GB"/>
              </w:rPr>
            </w:pPr>
            <w:r w:rsidRPr="00793355">
              <w:rPr>
                <w:rFonts w:ascii="Verdana" w:hAnsi="Verdana"/>
                <w:lang w:val="en-GB"/>
              </w:rPr>
              <w:t>National Institute for Health and Welfare (</w:t>
            </w:r>
            <w:proofErr w:type="spellStart"/>
            <w:r w:rsidRPr="00793355">
              <w:rPr>
                <w:rFonts w:ascii="Verdana" w:hAnsi="Verdana"/>
                <w:lang w:val="en-GB"/>
              </w:rPr>
              <w:t>Terveyden</w:t>
            </w:r>
            <w:proofErr w:type="spellEnd"/>
            <w:r w:rsidRPr="00793355">
              <w:rPr>
                <w:rFonts w:ascii="Verdana" w:hAnsi="Verdana"/>
                <w:lang w:val="en-GB"/>
              </w:rPr>
              <w:t xml:space="preserve"> </w:t>
            </w:r>
            <w:proofErr w:type="spellStart"/>
            <w:r w:rsidRPr="00793355">
              <w:rPr>
                <w:rFonts w:ascii="Verdana" w:hAnsi="Verdana"/>
                <w:lang w:val="en-GB"/>
              </w:rPr>
              <w:t>ja</w:t>
            </w:r>
            <w:proofErr w:type="spellEnd"/>
            <w:r w:rsidRPr="00793355">
              <w:rPr>
                <w:rFonts w:ascii="Verdana" w:hAnsi="Verdana"/>
                <w:lang w:val="en-GB"/>
              </w:rPr>
              <w:t xml:space="preserve"> </w:t>
            </w:r>
            <w:proofErr w:type="spellStart"/>
            <w:r w:rsidRPr="00793355">
              <w:rPr>
                <w:rFonts w:ascii="Verdana" w:hAnsi="Verdana"/>
                <w:lang w:val="en-GB"/>
              </w:rPr>
              <w:t>hyvinvoinnin</w:t>
            </w:r>
            <w:proofErr w:type="spellEnd"/>
            <w:r w:rsidRPr="00793355">
              <w:rPr>
                <w:rFonts w:ascii="Verdana" w:hAnsi="Verdana"/>
                <w:lang w:val="en-GB"/>
              </w:rPr>
              <w:t xml:space="preserve"> </w:t>
            </w:r>
            <w:proofErr w:type="spellStart"/>
            <w:r w:rsidRPr="00793355">
              <w:rPr>
                <w:rFonts w:ascii="Verdana" w:hAnsi="Verdana"/>
                <w:lang w:val="en-GB"/>
              </w:rPr>
              <w:t>laitos</w:t>
            </w:r>
            <w:proofErr w:type="spellEnd"/>
            <w:r w:rsidRPr="00793355">
              <w:rPr>
                <w:rFonts w:ascii="Verdana" w:hAnsi="Verdana"/>
                <w:lang w:val="en-GB"/>
              </w:rPr>
              <w:t xml:space="preserve"> / </w:t>
            </w:r>
            <w:proofErr w:type="spellStart"/>
            <w:r w:rsidRPr="00793355">
              <w:rPr>
                <w:rFonts w:ascii="Verdana" w:hAnsi="Verdana"/>
                <w:lang w:val="en-GB"/>
              </w:rPr>
              <w:t>Institutet</w:t>
            </w:r>
            <w:proofErr w:type="spellEnd"/>
            <w:r w:rsidRPr="00793355">
              <w:rPr>
                <w:rFonts w:ascii="Verdana" w:hAnsi="Verdana"/>
                <w:lang w:val="en-GB"/>
              </w:rPr>
              <w:t xml:space="preserve"> </w:t>
            </w:r>
            <w:proofErr w:type="spellStart"/>
            <w:r w:rsidRPr="00793355">
              <w:rPr>
                <w:rFonts w:ascii="Verdana" w:hAnsi="Verdana"/>
                <w:lang w:val="en-GB"/>
              </w:rPr>
              <w:t>för</w:t>
            </w:r>
            <w:proofErr w:type="spellEnd"/>
            <w:r w:rsidRPr="00793355">
              <w:rPr>
                <w:rFonts w:ascii="Verdana" w:hAnsi="Verdana"/>
                <w:lang w:val="en-GB"/>
              </w:rPr>
              <w:t xml:space="preserve"> </w:t>
            </w:r>
            <w:proofErr w:type="spellStart"/>
            <w:r w:rsidRPr="00793355">
              <w:rPr>
                <w:rFonts w:ascii="Verdana" w:hAnsi="Verdana"/>
                <w:lang w:val="en-GB"/>
              </w:rPr>
              <w:t>hälsa</w:t>
            </w:r>
            <w:proofErr w:type="spellEnd"/>
            <w:r w:rsidRPr="00793355">
              <w:rPr>
                <w:rFonts w:ascii="Verdana" w:hAnsi="Verdana"/>
                <w:lang w:val="en-GB"/>
              </w:rPr>
              <w:t xml:space="preserve"> </w:t>
            </w:r>
            <w:proofErr w:type="spellStart"/>
            <w:r w:rsidRPr="00793355">
              <w:rPr>
                <w:rFonts w:ascii="Verdana" w:hAnsi="Verdana"/>
                <w:lang w:val="en-GB"/>
              </w:rPr>
              <w:t>och</w:t>
            </w:r>
            <w:proofErr w:type="spellEnd"/>
            <w:r w:rsidRPr="00793355">
              <w:rPr>
                <w:rFonts w:ascii="Verdana" w:hAnsi="Verdana"/>
                <w:lang w:val="en-GB"/>
              </w:rPr>
              <w:t xml:space="preserve"> </w:t>
            </w:r>
            <w:proofErr w:type="spellStart"/>
            <w:r w:rsidRPr="00793355">
              <w:rPr>
                <w:rFonts w:ascii="Verdana" w:hAnsi="Verdana"/>
                <w:lang w:val="en-GB"/>
              </w:rPr>
              <w:t>välfärd</w:t>
            </w:r>
            <w:proofErr w:type="spellEnd"/>
            <w:r w:rsidRPr="00793355">
              <w:rPr>
                <w:rFonts w:ascii="Verdana" w:hAnsi="Verdana"/>
                <w:lang w:val="en-GB"/>
              </w:rPr>
              <w:t xml:space="preserve"> (THL))</w:t>
            </w:r>
          </w:p>
          <w:p w14:paraId="316A354C" w14:textId="77777777" w:rsidR="00A81A0E" w:rsidRPr="00793355" w:rsidRDefault="00A81A0E" w:rsidP="00C648C0">
            <w:pPr>
              <w:rPr>
                <w:rFonts w:ascii="Verdana" w:hAnsi="Verdana"/>
                <w:lang w:val="en-GB"/>
              </w:rPr>
            </w:pPr>
          </w:p>
        </w:tc>
        <w:tc>
          <w:tcPr>
            <w:tcW w:w="533" w:type="pct"/>
            <w:vAlign w:val="center"/>
          </w:tcPr>
          <w:p w14:paraId="316A354D" w14:textId="77777777" w:rsidR="00A81A0E" w:rsidRPr="00793355" w:rsidRDefault="00A81A0E" w:rsidP="00C648C0">
            <w:pPr>
              <w:rPr>
                <w:rFonts w:ascii="Verdana" w:hAnsi="Verdana"/>
                <w:lang w:val="en-GB"/>
              </w:rPr>
            </w:pPr>
            <w:r w:rsidRPr="00793355">
              <w:rPr>
                <w:rFonts w:ascii="Verdana" w:hAnsi="Verdana"/>
                <w:lang w:val="en-GB"/>
              </w:rPr>
              <w:t>2013</w:t>
            </w:r>
          </w:p>
        </w:tc>
        <w:tc>
          <w:tcPr>
            <w:tcW w:w="566" w:type="pct"/>
            <w:vAlign w:val="center"/>
          </w:tcPr>
          <w:p w14:paraId="316A354E" w14:textId="77777777" w:rsidR="00A81A0E" w:rsidRPr="00793355" w:rsidRDefault="00A81A0E" w:rsidP="00C648C0">
            <w:pPr>
              <w:rPr>
                <w:rFonts w:ascii="Verdana" w:hAnsi="Verdana"/>
                <w:lang w:val="en-GB"/>
              </w:rPr>
            </w:pPr>
            <w:r w:rsidRPr="00793355">
              <w:rPr>
                <w:rFonts w:ascii="Verdana" w:hAnsi="Verdana"/>
                <w:lang w:val="en-GB"/>
              </w:rPr>
              <w:t>2013</w:t>
            </w:r>
          </w:p>
        </w:tc>
        <w:tc>
          <w:tcPr>
            <w:tcW w:w="740" w:type="pct"/>
            <w:vAlign w:val="center"/>
          </w:tcPr>
          <w:p w14:paraId="316A354F" w14:textId="77777777" w:rsidR="00A81A0E" w:rsidRPr="00793355" w:rsidRDefault="00A81A0E" w:rsidP="00C648C0">
            <w:pPr>
              <w:rPr>
                <w:rFonts w:ascii="Verdana" w:hAnsi="Verdana"/>
                <w:lang w:val="en-GB"/>
              </w:rPr>
            </w:pPr>
            <w:r w:rsidRPr="00793355">
              <w:rPr>
                <w:rFonts w:ascii="Verdana" w:hAnsi="Verdana" w:cs="Minion-Regular"/>
              </w:rPr>
              <w:t>questionnaire, register data, census</w:t>
            </w:r>
          </w:p>
        </w:tc>
        <w:tc>
          <w:tcPr>
            <w:tcW w:w="503" w:type="pct"/>
            <w:vAlign w:val="center"/>
          </w:tcPr>
          <w:p w14:paraId="316A3550"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551" w14:textId="77777777" w:rsidR="00A81A0E" w:rsidRPr="00793355" w:rsidRDefault="00A81A0E" w:rsidP="00C648C0">
            <w:pPr>
              <w:rPr>
                <w:rFonts w:ascii="Verdana" w:hAnsi="Verdana"/>
                <w:lang w:val="en-GB"/>
              </w:rPr>
            </w:pPr>
            <w:r w:rsidRPr="00793355">
              <w:rPr>
                <w:rFonts w:ascii="Verdana" w:hAnsi="Verdana"/>
                <w:lang w:val="en-GB"/>
              </w:rPr>
              <w:t>services for older people</w:t>
            </w:r>
          </w:p>
        </w:tc>
      </w:tr>
      <w:tr w:rsidR="00A81A0E" w:rsidRPr="00793355" w14:paraId="316A355F" w14:textId="77777777" w:rsidTr="008C4023">
        <w:trPr>
          <w:trHeight w:val="510"/>
        </w:trPr>
        <w:tc>
          <w:tcPr>
            <w:tcW w:w="885" w:type="pct"/>
            <w:vAlign w:val="center"/>
          </w:tcPr>
          <w:p w14:paraId="316A3553" w14:textId="77777777" w:rsidR="00A53921" w:rsidRPr="005E048D" w:rsidRDefault="008F18A3" w:rsidP="00C648C0">
            <w:pPr>
              <w:autoSpaceDE w:val="0"/>
              <w:autoSpaceDN w:val="0"/>
              <w:adjustRightInd w:val="0"/>
              <w:spacing w:after="200" w:line="276" w:lineRule="auto"/>
              <w:rPr>
                <w:rFonts w:ascii="Verdana" w:hAnsi="Verdana" w:cs="Minion-Regular"/>
                <w:lang w:val="en-GB"/>
              </w:rPr>
            </w:pPr>
            <w:r w:rsidRPr="005E048D">
              <w:rPr>
                <w:rFonts w:ascii="Verdana" w:hAnsi="Verdana" w:cs="Minion-Regular"/>
                <w:lang w:val="en-GB"/>
              </w:rPr>
              <w:t xml:space="preserve">Disability services 2013 - temporary report of </w:t>
            </w:r>
            <w:proofErr w:type="spellStart"/>
            <w:r w:rsidRPr="005E048D">
              <w:rPr>
                <w:rFonts w:ascii="Verdana" w:hAnsi="Verdana" w:cs="Minion-Regular"/>
                <w:lang w:val="en-GB"/>
              </w:rPr>
              <w:t>municiplaity</w:t>
            </w:r>
            <w:proofErr w:type="spellEnd"/>
            <w:r w:rsidRPr="005E048D">
              <w:rPr>
                <w:rFonts w:ascii="Verdana" w:hAnsi="Verdana" w:cs="Minion-Regular"/>
                <w:lang w:val="en-GB"/>
              </w:rPr>
              <w:t xml:space="preserve"> </w:t>
            </w:r>
            <w:r w:rsidR="00A53921">
              <w:rPr>
                <w:rFonts w:ascii="Verdana" w:hAnsi="Verdana" w:cs="Minion-Regular"/>
                <w:lang w:val="en-GB"/>
              </w:rPr>
              <w:t xml:space="preserve">enquiry. </w:t>
            </w:r>
          </w:p>
          <w:p w14:paraId="316A3554" w14:textId="77777777" w:rsidR="00A53921" w:rsidRPr="005E048D" w:rsidRDefault="00A53921" w:rsidP="00C648C0">
            <w:pPr>
              <w:autoSpaceDE w:val="0"/>
              <w:autoSpaceDN w:val="0"/>
              <w:adjustRightInd w:val="0"/>
              <w:spacing w:after="200" w:line="276" w:lineRule="auto"/>
              <w:rPr>
                <w:rFonts w:ascii="Verdana" w:hAnsi="Verdana" w:cs="Minion-Regular"/>
                <w:lang w:val="en-GB"/>
              </w:rPr>
            </w:pPr>
          </w:p>
          <w:p w14:paraId="316A3555" w14:textId="77777777" w:rsidR="00A81A0E" w:rsidRPr="005E048D" w:rsidRDefault="008F18A3" w:rsidP="00C648C0">
            <w:pPr>
              <w:autoSpaceDE w:val="0"/>
              <w:autoSpaceDN w:val="0"/>
              <w:adjustRightInd w:val="0"/>
              <w:spacing w:after="200" w:line="276" w:lineRule="auto"/>
              <w:rPr>
                <w:rFonts w:ascii="Verdana" w:hAnsi="Verdana" w:cs="Minion-Regular"/>
                <w:lang w:val="fi-FI"/>
              </w:rPr>
            </w:pPr>
            <w:r w:rsidRPr="005E048D">
              <w:rPr>
                <w:rFonts w:ascii="Verdana" w:hAnsi="Verdana" w:cs="Minion-Regular"/>
                <w:lang w:val="fi-FI"/>
              </w:rPr>
              <w:t>Vammaisten palvelut 2013 – Kuntakyselyn osaraportti (Handikappservicen 2013 – Delrapport om kommunenkäten)</w:t>
            </w:r>
          </w:p>
          <w:p w14:paraId="316A3556" w14:textId="77777777" w:rsidR="00A81A0E" w:rsidRPr="005E048D" w:rsidRDefault="00A81A0E" w:rsidP="00C648C0">
            <w:pPr>
              <w:autoSpaceDE w:val="0"/>
              <w:autoSpaceDN w:val="0"/>
              <w:adjustRightInd w:val="0"/>
              <w:spacing w:after="200" w:line="276" w:lineRule="auto"/>
              <w:rPr>
                <w:rFonts w:ascii="Verdana" w:hAnsi="Verdana" w:cs="Minion-Regular"/>
                <w:lang w:val="fi-FI"/>
              </w:rPr>
            </w:pPr>
          </w:p>
          <w:p w14:paraId="316A3557" w14:textId="031F070A" w:rsidR="00A81A0E" w:rsidRPr="005E048D" w:rsidRDefault="009D308D" w:rsidP="00C648C0">
            <w:pPr>
              <w:autoSpaceDE w:val="0"/>
              <w:autoSpaceDN w:val="0"/>
              <w:adjustRightInd w:val="0"/>
              <w:spacing w:after="200" w:line="276" w:lineRule="auto"/>
              <w:rPr>
                <w:rFonts w:ascii="Verdana" w:hAnsi="Verdana" w:cs="Minion-Regular"/>
                <w:lang w:val="fi-FI"/>
              </w:rPr>
            </w:pPr>
            <w:hyperlink r:id="rId31" w:history="1">
              <w:r w:rsidR="008E6FCA" w:rsidRPr="00025CD2">
                <w:rPr>
                  <w:rStyle w:val="Hyperlink"/>
                  <w:rFonts w:ascii="Verdana" w:hAnsi="Verdana" w:cs="Minion-Regular"/>
                  <w:lang w:val="fi-FI"/>
                </w:rPr>
                <w:t>www.julkari.fi/bitstream/handle/10024/116232/Tr15_14.pdf?sequence=3</w:t>
              </w:r>
            </w:hyperlink>
            <w:r w:rsidR="008E6FCA">
              <w:rPr>
                <w:rFonts w:ascii="Verdana" w:hAnsi="Verdana" w:cs="Minion-Regular"/>
                <w:lang w:val="fi-FI"/>
              </w:rPr>
              <w:t xml:space="preserve"> </w:t>
            </w:r>
          </w:p>
        </w:tc>
        <w:tc>
          <w:tcPr>
            <w:tcW w:w="897" w:type="pct"/>
            <w:vAlign w:val="center"/>
          </w:tcPr>
          <w:p w14:paraId="316A3558" w14:textId="77777777" w:rsidR="00A81A0E" w:rsidRPr="00793355" w:rsidRDefault="00A81A0E" w:rsidP="00C648C0">
            <w:pPr>
              <w:rPr>
                <w:rFonts w:ascii="Verdana" w:hAnsi="Verdana"/>
                <w:lang w:val="en-GB"/>
              </w:rPr>
            </w:pPr>
            <w:r w:rsidRPr="00793355">
              <w:rPr>
                <w:rFonts w:ascii="Verdana" w:hAnsi="Verdana"/>
                <w:lang w:val="en-GB"/>
              </w:rPr>
              <w:lastRenderedPageBreak/>
              <w:t xml:space="preserve">National Institute </w:t>
            </w:r>
            <w:r w:rsidRPr="00793355">
              <w:rPr>
                <w:rFonts w:ascii="Verdana" w:hAnsi="Verdana"/>
                <w:lang w:val="en-GB"/>
              </w:rPr>
              <w:lastRenderedPageBreak/>
              <w:t>for Health and Welfare (</w:t>
            </w:r>
            <w:proofErr w:type="spellStart"/>
            <w:r w:rsidRPr="00793355">
              <w:rPr>
                <w:rFonts w:ascii="Verdana" w:hAnsi="Verdana"/>
                <w:lang w:val="en-GB"/>
              </w:rPr>
              <w:t>Terveyden</w:t>
            </w:r>
            <w:proofErr w:type="spellEnd"/>
            <w:r w:rsidRPr="00793355">
              <w:rPr>
                <w:rFonts w:ascii="Verdana" w:hAnsi="Verdana"/>
                <w:lang w:val="en-GB"/>
              </w:rPr>
              <w:t xml:space="preserve"> </w:t>
            </w:r>
            <w:proofErr w:type="spellStart"/>
            <w:r w:rsidRPr="00793355">
              <w:rPr>
                <w:rFonts w:ascii="Verdana" w:hAnsi="Verdana"/>
                <w:lang w:val="en-GB"/>
              </w:rPr>
              <w:t>ja</w:t>
            </w:r>
            <w:proofErr w:type="spellEnd"/>
            <w:r w:rsidRPr="00793355">
              <w:rPr>
                <w:rFonts w:ascii="Verdana" w:hAnsi="Verdana"/>
                <w:lang w:val="en-GB"/>
              </w:rPr>
              <w:t xml:space="preserve"> </w:t>
            </w:r>
            <w:proofErr w:type="spellStart"/>
            <w:r w:rsidRPr="00793355">
              <w:rPr>
                <w:rFonts w:ascii="Verdana" w:hAnsi="Verdana"/>
                <w:lang w:val="en-GB"/>
              </w:rPr>
              <w:t>hyvinvoinnin</w:t>
            </w:r>
            <w:proofErr w:type="spellEnd"/>
            <w:r w:rsidRPr="00793355">
              <w:rPr>
                <w:rFonts w:ascii="Verdana" w:hAnsi="Verdana"/>
                <w:lang w:val="en-GB"/>
              </w:rPr>
              <w:t xml:space="preserve"> </w:t>
            </w:r>
            <w:proofErr w:type="spellStart"/>
            <w:r w:rsidRPr="00793355">
              <w:rPr>
                <w:rFonts w:ascii="Verdana" w:hAnsi="Verdana"/>
                <w:lang w:val="en-GB"/>
              </w:rPr>
              <w:t>laitos</w:t>
            </w:r>
            <w:proofErr w:type="spellEnd"/>
            <w:r w:rsidRPr="00793355">
              <w:rPr>
                <w:rFonts w:ascii="Verdana" w:hAnsi="Verdana"/>
                <w:lang w:val="en-GB"/>
              </w:rPr>
              <w:t xml:space="preserve"> / </w:t>
            </w:r>
            <w:proofErr w:type="spellStart"/>
            <w:r w:rsidRPr="00793355">
              <w:rPr>
                <w:rFonts w:ascii="Verdana" w:hAnsi="Verdana"/>
                <w:lang w:val="en-GB"/>
              </w:rPr>
              <w:t>Institutet</w:t>
            </w:r>
            <w:proofErr w:type="spellEnd"/>
            <w:r w:rsidRPr="00793355">
              <w:rPr>
                <w:rFonts w:ascii="Verdana" w:hAnsi="Verdana"/>
                <w:lang w:val="en-GB"/>
              </w:rPr>
              <w:t xml:space="preserve"> </w:t>
            </w:r>
            <w:proofErr w:type="spellStart"/>
            <w:r w:rsidRPr="00793355">
              <w:rPr>
                <w:rFonts w:ascii="Verdana" w:hAnsi="Verdana"/>
                <w:lang w:val="en-GB"/>
              </w:rPr>
              <w:t>för</w:t>
            </w:r>
            <w:proofErr w:type="spellEnd"/>
            <w:r w:rsidRPr="00793355">
              <w:rPr>
                <w:rFonts w:ascii="Verdana" w:hAnsi="Verdana"/>
                <w:lang w:val="en-GB"/>
              </w:rPr>
              <w:t xml:space="preserve"> </w:t>
            </w:r>
            <w:proofErr w:type="spellStart"/>
            <w:r w:rsidRPr="00793355">
              <w:rPr>
                <w:rFonts w:ascii="Verdana" w:hAnsi="Verdana"/>
                <w:lang w:val="en-GB"/>
              </w:rPr>
              <w:t>hälsa</w:t>
            </w:r>
            <w:proofErr w:type="spellEnd"/>
            <w:r w:rsidRPr="00793355">
              <w:rPr>
                <w:rFonts w:ascii="Verdana" w:hAnsi="Verdana"/>
                <w:lang w:val="en-GB"/>
              </w:rPr>
              <w:t xml:space="preserve"> </w:t>
            </w:r>
            <w:proofErr w:type="spellStart"/>
            <w:r w:rsidRPr="00793355">
              <w:rPr>
                <w:rFonts w:ascii="Verdana" w:hAnsi="Verdana"/>
                <w:lang w:val="en-GB"/>
              </w:rPr>
              <w:t>och</w:t>
            </w:r>
            <w:proofErr w:type="spellEnd"/>
            <w:r w:rsidRPr="00793355">
              <w:rPr>
                <w:rFonts w:ascii="Verdana" w:hAnsi="Verdana"/>
                <w:lang w:val="en-GB"/>
              </w:rPr>
              <w:t xml:space="preserve"> </w:t>
            </w:r>
            <w:proofErr w:type="spellStart"/>
            <w:r w:rsidRPr="00793355">
              <w:rPr>
                <w:rFonts w:ascii="Verdana" w:hAnsi="Verdana"/>
                <w:lang w:val="en-GB"/>
              </w:rPr>
              <w:t>välfärd</w:t>
            </w:r>
            <w:proofErr w:type="spellEnd"/>
            <w:r w:rsidRPr="00793355">
              <w:rPr>
                <w:rFonts w:ascii="Verdana" w:hAnsi="Verdana"/>
                <w:lang w:val="en-GB"/>
              </w:rPr>
              <w:t xml:space="preserve"> (THL))</w:t>
            </w:r>
          </w:p>
          <w:p w14:paraId="316A3559" w14:textId="77777777" w:rsidR="00A81A0E" w:rsidRPr="00793355" w:rsidRDefault="00A81A0E" w:rsidP="00C648C0">
            <w:pPr>
              <w:rPr>
                <w:rFonts w:ascii="Verdana" w:hAnsi="Verdana"/>
                <w:lang w:val="en-GB"/>
              </w:rPr>
            </w:pPr>
          </w:p>
        </w:tc>
        <w:tc>
          <w:tcPr>
            <w:tcW w:w="533" w:type="pct"/>
            <w:vAlign w:val="center"/>
          </w:tcPr>
          <w:p w14:paraId="316A355A" w14:textId="77777777" w:rsidR="00A81A0E" w:rsidRPr="00793355" w:rsidRDefault="00A81A0E" w:rsidP="00C648C0">
            <w:pPr>
              <w:rPr>
                <w:rFonts w:ascii="Verdana" w:hAnsi="Verdana"/>
                <w:lang w:val="en-GB"/>
              </w:rPr>
            </w:pPr>
            <w:r w:rsidRPr="00793355">
              <w:rPr>
                <w:rFonts w:ascii="Verdana" w:hAnsi="Verdana"/>
                <w:lang w:val="en-GB"/>
              </w:rPr>
              <w:lastRenderedPageBreak/>
              <w:t>2013-2014</w:t>
            </w:r>
          </w:p>
        </w:tc>
        <w:tc>
          <w:tcPr>
            <w:tcW w:w="566" w:type="pct"/>
            <w:vAlign w:val="center"/>
          </w:tcPr>
          <w:p w14:paraId="316A355B" w14:textId="77777777" w:rsidR="00A81A0E" w:rsidRPr="00793355" w:rsidRDefault="00A81A0E" w:rsidP="00C648C0">
            <w:pPr>
              <w:rPr>
                <w:rFonts w:ascii="Verdana" w:hAnsi="Verdana"/>
                <w:lang w:val="en-GB"/>
              </w:rPr>
            </w:pPr>
            <w:r w:rsidRPr="00793355">
              <w:rPr>
                <w:rFonts w:ascii="Verdana" w:hAnsi="Verdana"/>
                <w:lang w:val="en-GB"/>
              </w:rPr>
              <w:t>2013</w:t>
            </w:r>
          </w:p>
        </w:tc>
        <w:tc>
          <w:tcPr>
            <w:tcW w:w="740" w:type="pct"/>
            <w:vAlign w:val="center"/>
          </w:tcPr>
          <w:p w14:paraId="316A355C" w14:textId="77777777" w:rsidR="00A81A0E" w:rsidRPr="00793355" w:rsidRDefault="00A81A0E" w:rsidP="00C648C0">
            <w:pPr>
              <w:rPr>
                <w:rFonts w:ascii="Verdana" w:hAnsi="Verdana" w:cs="Minion-Regular"/>
                <w:lang w:val="en-GB"/>
              </w:rPr>
            </w:pPr>
            <w:r w:rsidRPr="00793355">
              <w:rPr>
                <w:rFonts w:ascii="Verdana" w:hAnsi="Verdana" w:cs="Minion-Regular"/>
                <w:lang w:val="en-GB"/>
              </w:rPr>
              <w:t>questionnaire</w:t>
            </w:r>
          </w:p>
        </w:tc>
        <w:tc>
          <w:tcPr>
            <w:tcW w:w="503" w:type="pct"/>
            <w:vAlign w:val="center"/>
          </w:tcPr>
          <w:p w14:paraId="316A355D"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55E" w14:textId="77777777" w:rsidR="00A81A0E" w:rsidRPr="00793355" w:rsidRDefault="00A81A0E" w:rsidP="00C648C0">
            <w:pPr>
              <w:rPr>
                <w:rFonts w:ascii="Verdana" w:hAnsi="Verdana"/>
                <w:lang w:val="en-GB"/>
              </w:rPr>
            </w:pPr>
            <w:r w:rsidRPr="00793355">
              <w:rPr>
                <w:rFonts w:ascii="Verdana" w:hAnsi="Verdana"/>
                <w:lang w:val="en-GB"/>
              </w:rPr>
              <w:t xml:space="preserve">services </w:t>
            </w:r>
            <w:r w:rsidRPr="00793355">
              <w:rPr>
                <w:rFonts w:ascii="Verdana" w:hAnsi="Verdana"/>
                <w:lang w:val="en-GB"/>
              </w:rPr>
              <w:lastRenderedPageBreak/>
              <w:t>for disabled people</w:t>
            </w:r>
          </w:p>
        </w:tc>
      </w:tr>
      <w:tr w:rsidR="00A81A0E" w:rsidRPr="00793355" w14:paraId="316A3569" w14:textId="77777777" w:rsidTr="008C4023">
        <w:trPr>
          <w:trHeight w:val="510"/>
        </w:trPr>
        <w:tc>
          <w:tcPr>
            <w:tcW w:w="885" w:type="pct"/>
            <w:vAlign w:val="center"/>
          </w:tcPr>
          <w:p w14:paraId="316A3560" w14:textId="77777777" w:rsidR="00A81A0E" w:rsidRPr="00793355" w:rsidRDefault="00A81A0E" w:rsidP="00C648C0">
            <w:pPr>
              <w:autoSpaceDE w:val="0"/>
              <w:autoSpaceDN w:val="0"/>
              <w:adjustRightInd w:val="0"/>
              <w:rPr>
                <w:rFonts w:ascii="Verdana" w:hAnsi="Verdana" w:cs="Calibri"/>
                <w:lang w:val="en-GB"/>
              </w:rPr>
            </w:pPr>
            <w:proofErr w:type="spellStart"/>
            <w:r w:rsidRPr="00793355">
              <w:rPr>
                <w:rFonts w:ascii="Verdana" w:hAnsi="Verdana" w:cs="Calibri"/>
                <w:lang w:val="en-GB"/>
              </w:rPr>
              <w:lastRenderedPageBreak/>
              <w:t>Mielenterveyskuntoutujien</w:t>
            </w:r>
            <w:proofErr w:type="spellEnd"/>
            <w:r w:rsidRPr="00793355">
              <w:rPr>
                <w:rFonts w:ascii="Verdana" w:hAnsi="Verdana" w:cs="Calibri"/>
                <w:lang w:val="en-GB"/>
              </w:rPr>
              <w:t xml:space="preserve"> </w:t>
            </w:r>
            <w:proofErr w:type="spellStart"/>
            <w:r w:rsidRPr="00793355">
              <w:rPr>
                <w:rFonts w:ascii="Verdana" w:hAnsi="Verdana" w:cs="Calibri"/>
                <w:lang w:val="en-GB"/>
              </w:rPr>
              <w:t>asumisen</w:t>
            </w:r>
            <w:proofErr w:type="spellEnd"/>
            <w:r w:rsidRPr="00793355">
              <w:rPr>
                <w:rFonts w:ascii="Verdana" w:hAnsi="Verdana" w:cs="Calibri"/>
                <w:lang w:val="en-GB"/>
              </w:rPr>
              <w:t xml:space="preserve"> </w:t>
            </w:r>
            <w:proofErr w:type="spellStart"/>
            <w:r w:rsidRPr="00793355">
              <w:rPr>
                <w:rFonts w:ascii="Verdana" w:hAnsi="Verdana" w:cs="Calibri"/>
                <w:lang w:val="en-GB"/>
              </w:rPr>
              <w:t>kehittäminen</w:t>
            </w:r>
            <w:proofErr w:type="spellEnd"/>
            <w:r w:rsidRPr="00793355">
              <w:rPr>
                <w:rFonts w:ascii="Verdana" w:hAnsi="Verdana" w:cs="Calibri"/>
                <w:lang w:val="en-GB"/>
              </w:rPr>
              <w:t xml:space="preserve"> (The development of housing for people with mental health problems)</w:t>
            </w:r>
          </w:p>
          <w:p w14:paraId="316A3561" w14:textId="77777777" w:rsidR="00A81A0E" w:rsidRPr="00793355" w:rsidRDefault="00A81A0E" w:rsidP="00C648C0">
            <w:pPr>
              <w:autoSpaceDE w:val="0"/>
              <w:autoSpaceDN w:val="0"/>
              <w:adjustRightInd w:val="0"/>
              <w:rPr>
                <w:rFonts w:ascii="Verdana" w:hAnsi="Verdana" w:cs="Calibri"/>
                <w:lang w:val="en-GB"/>
              </w:rPr>
            </w:pPr>
          </w:p>
          <w:p w14:paraId="316A3562" w14:textId="77777777" w:rsidR="00A81A0E" w:rsidRPr="00793355" w:rsidRDefault="00A81A0E" w:rsidP="00C648C0">
            <w:pPr>
              <w:autoSpaceDE w:val="0"/>
              <w:autoSpaceDN w:val="0"/>
              <w:adjustRightInd w:val="0"/>
              <w:rPr>
                <w:rFonts w:ascii="Verdana" w:hAnsi="Verdana" w:cs="Minion-Regular"/>
                <w:lang w:val="en-GB"/>
              </w:rPr>
            </w:pPr>
            <w:r w:rsidRPr="00793355">
              <w:rPr>
                <w:rFonts w:ascii="Verdana" w:hAnsi="Verdana" w:cs="Calibri"/>
                <w:lang w:val="en-GB"/>
              </w:rPr>
              <w:t xml:space="preserve">PDF-download available </w:t>
            </w:r>
            <w:hyperlink r:id="rId32" w:history="1">
              <w:r w:rsidR="00793355" w:rsidRPr="00B54BED">
                <w:rPr>
                  <w:rStyle w:val="Hyperlink"/>
                  <w:rFonts w:ascii="Verdana" w:hAnsi="Verdana" w:cs="Calibri"/>
                  <w:lang w:val="en-GB"/>
                </w:rPr>
                <w:t>www.ym.fi/fi-FI/Asuminen/Ohjelmat_ja_strategiat/Mielenterveyskuntoutujien_asumisen_kehittamishanke_20122015</w:t>
              </w:r>
            </w:hyperlink>
          </w:p>
        </w:tc>
        <w:tc>
          <w:tcPr>
            <w:tcW w:w="897" w:type="pct"/>
            <w:vAlign w:val="center"/>
          </w:tcPr>
          <w:p w14:paraId="316A3563" w14:textId="77777777" w:rsidR="00A81A0E" w:rsidRPr="00793355" w:rsidRDefault="00A81A0E" w:rsidP="00C648C0">
            <w:pPr>
              <w:rPr>
                <w:rFonts w:ascii="Verdana" w:hAnsi="Verdana"/>
                <w:lang w:val="en-GB"/>
              </w:rPr>
            </w:pPr>
            <w:r w:rsidRPr="00793355">
              <w:rPr>
                <w:rFonts w:ascii="Verdana" w:hAnsi="Verdana" w:cs="Calibri"/>
                <w:lang w:val="en-GB"/>
              </w:rPr>
              <w:t>Ministry of the Environment (</w:t>
            </w:r>
            <w:proofErr w:type="spellStart"/>
            <w:r w:rsidRPr="00793355">
              <w:rPr>
                <w:rFonts w:ascii="Verdana" w:hAnsi="Verdana" w:cs="Calibri"/>
                <w:lang w:val="en-GB"/>
              </w:rPr>
              <w:t>Ympäristöministeriö</w:t>
            </w:r>
            <w:proofErr w:type="spellEnd"/>
            <w:r w:rsidRPr="00793355">
              <w:rPr>
                <w:rFonts w:ascii="Verdana" w:hAnsi="Verdana" w:cs="Calibri"/>
                <w:lang w:val="en-GB"/>
              </w:rPr>
              <w:t xml:space="preserve"> / </w:t>
            </w:r>
            <w:proofErr w:type="spellStart"/>
            <w:r w:rsidRPr="00793355">
              <w:rPr>
                <w:rFonts w:ascii="Verdana" w:hAnsi="Verdana" w:cs="Calibri"/>
                <w:lang w:val="en-GB"/>
              </w:rPr>
              <w:t>Miljöministeriet</w:t>
            </w:r>
            <w:proofErr w:type="spellEnd"/>
            <w:r w:rsidRPr="00793355">
              <w:rPr>
                <w:rFonts w:ascii="Verdana" w:hAnsi="Verdana" w:cs="Calibri"/>
                <w:lang w:val="en-GB"/>
              </w:rPr>
              <w:t>)</w:t>
            </w:r>
          </w:p>
        </w:tc>
        <w:tc>
          <w:tcPr>
            <w:tcW w:w="533" w:type="pct"/>
            <w:vAlign w:val="center"/>
          </w:tcPr>
          <w:p w14:paraId="316A3564" w14:textId="77777777" w:rsidR="00A81A0E" w:rsidRPr="00793355" w:rsidRDefault="00A81A0E" w:rsidP="00C648C0">
            <w:pPr>
              <w:rPr>
                <w:rFonts w:ascii="Verdana" w:hAnsi="Verdana"/>
                <w:lang w:val="en-GB"/>
              </w:rPr>
            </w:pPr>
            <w:r w:rsidRPr="00793355">
              <w:rPr>
                <w:rFonts w:ascii="Verdana" w:hAnsi="Verdana"/>
                <w:lang w:val="en-GB"/>
              </w:rPr>
              <w:t>2011-2012</w:t>
            </w:r>
          </w:p>
        </w:tc>
        <w:tc>
          <w:tcPr>
            <w:tcW w:w="566" w:type="pct"/>
            <w:vAlign w:val="center"/>
          </w:tcPr>
          <w:p w14:paraId="316A3565" w14:textId="77777777" w:rsidR="00A81A0E" w:rsidRPr="00793355" w:rsidRDefault="00A81A0E" w:rsidP="00C648C0">
            <w:pPr>
              <w:rPr>
                <w:rFonts w:ascii="Verdana" w:hAnsi="Verdana"/>
                <w:lang w:val="en-GB"/>
              </w:rPr>
            </w:pPr>
            <w:r w:rsidRPr="00793355">
              <w:rPr>
                <w:rFonts w:ascii="Verdana" w:hAnsi="Verdana"/>
                <w:lang w:val="en-GB"/>
              </w:rPr>
              <w:t>2011-2012</w:t>
            </w:r>
          </w:p>
        </w:tc>
        <w:tc>
          <w:tcPr>
            <w:tcW w:w="740" w:type="pct"/>
            <w:vAlign w:val="center"/>
          </w:tcPr>
          <w:p w14:paraId="316A3566" w14:textId="77777777" w:rsidR="00A81A0E" w:rsidRPr="00793355" w:rsidRDefault="00A81A0E" w:rsidP="00C648C0">
            <w:pPr>
              <w:rPr>
                <w:rFonts w:ascii="Verdana" w:hAnsi="Verdana" w:cs="Minion-Regular"/>
                <w:lang w:val="en-GB"/>
              </w:rPr>
            </w:pPr>
            <w:r w:rsidRPr="00793355">
              <w:rPr>
                <w:rFonts w:ascii="Verdana" w:hAnsi="Verdana" w:cs="Minion-Regular"/>
                <w:lang w:val="en-GB"/>
              </w:rPr>
              <w:t>desk research, questionnaire</w:t>
            </w:r>
          </w:p>
        </w:tc>
        <w:tc>
          <w:tcPr>
            <w:tcW w:w="503" w:type="pct"/>
            <w:vAlign w:val="center"/>
          </w:tcPr>
          <w:p w14:paraId="316A3567" w14:textId="77777777" w:rsidR="00A81A0E" w:rsidRPr="00793355" w:rsidRDefault="00A81A0E" w:rsidP="00C648C0">
            <w:pPr>
              <w:rPr>
                <w:rFonts w:ascii="Verdana" w:hAnsi="Verdana"/>
                <w:lang w:val="en-GB"/>
              </w:rPr>
            </w:pPr>
            <w:r w:rsidRPr="00793355">
              <w:rPr>
                <w:rFonts w:ascii="Verdana" w:hAnsi="Verdana"/>
                <w:lang w:val="en-GB"/>
              </w:rPr>
              <w:t>national</w:t>
            </w:r>
          </w:p>
        </w:tc>
        <w:tc>
          <w:tcPr>
            <w:tcW w:w="875" w:type="pct"/>
            <w:vAlign w:val="center"/>
          </w:tcPr>
          <w:p w14:paraId="316A3568" w14:textId="77777777" w:rsidR="00A81A0E" w:rsidRPr="00793355" w:rsidRDefault="00A81A0E" w:rsidP="00C648C0">
            <w:pPr>
              <w:rPr>
                <w:rFonts w:ascii="Verdana" w:hAnsi="Verdana"/>
                <w:lang w:val="en-GB"/>
              </w:rPr>
            </w:pPr>
            <w:r w:rsidRPr="00793355">
              <w:rPr>
                <w:rFonts w:ascii="Verdana" w:hAnsi="Verdana"/>
                <w:lang w:val="en-GB"/>
              </w:rPr>
              <w:t>services for people with mental health problems</w:t>
            </w:r>
          </w:p>
        </w:tc>
      </w:tr>
    </w:tbl>
    <w:p w14:paraId="316A356A" w14:textId="77777777" w:rsidR="00A81A0E" w:rsidRPr="00793355" w:rsidRDefault="00A81A0E" w:rsidP="00A81A0E">
      <w:pPr>
        <w:rPr>
          <w:rFonts w:ascii="Verdana" w:hAnsi="Verdana"/>
          <w:lang w:val="en-GB"/>
        </w:rPr>
      </w:pPr>
    </w:p>
    <w:p w14:paraId="1DCEFB4F" w14:textId="77777777" w:rsidR="008E6FCA" w:rsidRPr="008513D6" w:rsidRDefault="008E6FCA" w:rsidP="00EE097B">
      <w:pPr>
        <w:pStyle w:val="Heading1"/>
        <w:spacing w:before="0"/>
        <w:rPr>
          <w:rFonts w:ascii="Verdana" w:hAnsi="Verdana"/>
        </w:rPr>
      </w:pPr>
      <w:r w:rsidRPr="008513D6">
        <w:rPr>
          <w:rFonts w:ascii="Verdana" w:hAnsi="Verdana"/>
        </w:rPr>
        <w:t>Overview of community-based services for persons with disabilities (2015)</w:t>
      </w:r>
    </w:p>
    <w:p w14:paraId="316A356B" w14:textId="77777777" w:rsidR="0097027F" w:rsidRDefault="0097027F">
      <w:pPr>
        <w:rPr>
          <w:rFonts w:ascii="Verdana" w:hAnsi="Verdana"/>
          <w:lang w:val="en-GB"/>
        </w:rPr>
      </w:pPr>
    </w:p>
    <w:p w14:paraId="2D79312E" w14:textId="77777777" w:rsidR="008E6FCA" w:rsidRPr="008513D6" w:rsidRDefault="008E6FCA" w:rsidP="008E6FCA">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ook w:val="04A0" w:firstRow="1" w:lastRow="0" w:firstColumn="1" w:lastColumn="0" w:noHBand="0" w:noVBand="1"/>
      </w:tblPr>
      <w:tblGrid>
        <w:gridCol w:w="2730"/>
        <w:gridCol w:w="1761"/>
        <w:gridCol w:w="1803"/>
        <w:gridCol w:w="3267"/>
        <w:gridCol w:w="2624"/>
        <w:gridCol w:w="1807"/>
      </w:tblGrid>
      <w:tr w:rsidR="008E6FCA" w:rsidRPr="008E6FCA" w14:paraId="5926FA95" w14:textId="77777777" w:rsidTr="00D47ED9">
        <w:tc>
          <w:tcPr>
            <w:tcW w:w="880" w:type="pct"/>
            <w:shd w:val="clear" w:color="auto" w:fill="DBE5F1" w:themeFill="accent1" w:themeFillTint="33"/>
            <w:vAlign w:val="center"/>
          </w:tcPr>
          <w:p w14:paraId="5DFD5D98" w14:textId="77777777" w:rsidR="008E6FCA" w:rsidRPr="008E6FCA" w:rsidRDefault="008E6FCA" w:rsidP="00D47ED9">
            <w:pPr>
              <w:rPr>
                <w:rFonts w:ascii="Verdana" w:hAnsi="Verdana"/>
                <w:b/>
                <w:lang w:bidi="en-US"/>
              </w:rPr>
            </w:pPr>
            <w:r w:rsidRPr="008E6FCA">
              <w:rPr>
                <w:rFonts w:ascii="Verdana" w:hAnsi="Verdana"/>
                <w:b/>
                <w:lang w:bidi="en-US"/>
              </w:rPr>
              <w:br w:type="page"/>
              <w:t>Type of community-based service</w:t>
            </w:r>
          </w:p>
          <w:p w14:paraId="5BFC6B2E" w14:textId="77777777" w:rsidR="008E6FCA" w:rsidRPr="008E6FCA" w:rsidRDefault="008E6FCA" w:rsidP="00D47ED9">
            <w:pPr>
              <w:rPr>
                <w:rFonts w:ascii="Verdana" w:hAnsi="Verdana"/>
                <w:i/>
                <w:lang w:bidi="en-US"/>
              </w:rPr>
            </w:pPr>
            <w:r w:rsidRPr="008E6FCA">
              <w:rPr>
                <w:rFonts w:ascii="Verdana" w:hAnsi="Verdana"/>
                <w:i/>
                <w:lang w:bidi="en-US"/>
              </w:rPr>
              <w:t xml:space="preserve">Please provide the name of the type of service in the national language and a translation into English </w:t>
            </w:r>
          </w:p>
          <w:p w14:paraId="7DA8B12D" w14:textId="77777777" w:rsidR="008E6FCA" w:rsidRPr="008E6FCA" w:rsidRDefault="008E6FCA" w:rsidP="00D47ED9">
            <w:pPr>
              <w:rPr>
                <w:rFonts w:ascii="Verdana" w:hAnsi="Verdana"/>
                <w:i/>
                <w:lang w:bidi="en-US"/>
              </w:rPr>
            </w:pPr>
          </w:p>
          <w:p w14:paraId="4BA21A03" w14:textId="77777777" w:rsidR="008E6FCA" w:rsidRPr="008E6FCA" w:rsidRDefault="008E6FCA" w:rsidP="00D47ED9">
            <w:pPr>
              <w:rPr>
                <w:rFonts w:ascii="Verdana" w:hAnsi="Verdana"/>
                <w:i/>
                <w:lang w:bidi="en-US"/>
              </w:rPr>
            </w:pPr>
            <w:r w:rsidRPr="008E6FCA">
              <w:rPr>
                <w:rFonts w:ascii="Verdana" w:hAnsi="Verdana"/>
                <w:i/>
                <w:lang w:bidi="en-US"/>
              </w:rPr>
              <w:t xml:space="preserve">Please indicate if the types of services presented below are </w:t>
            </w:r>
            <w:r w:rsidRPr="008E6FCA">
              <w:rPr>
                <w:rFonts w:ascii="Verdana" w:hAnsi="Verdana"/>
                <w:i/>
                <w:lang w:bidi="en-US"/>
              </w:rPr>
              <w:lastRenderedPageBreak/>
              <w:t xml:space="preserve">given a different name in your country </w:t>
            </w:r>
          </w:p>
        </w:tc>
        <w:tc>
          <w:tcPr>
            <w:tcW w:w="514" w:type="pct"/>
            <w:shd w:val="clear" w:color="auto" w:fill="DBE5F1" w:themeFill="accent1" w:themeFillTint="33"/>
            <w:vAlign w:val="center"/>
          </w:tcPr>
          <w:p w14:paraId="24CCB8F0" w14:textId="77777777" w:rsidR="008E6FCA" w:rsidRPr="008E6FCA" w:rsidRDefault="008E6FCA" w:rsidP="00D47ED9">
            <w:pPr>
              <w:rPr>
                <w:rFonts w:ascii="Verdana" w:hAnsi="Verdana"/>
                <w:b/>
                <w:lang w:bidi="en-US"/>
              </w:rPr>
            </w:pPr>
            <w:r w:rsidRPr="008E6FCA">
              <w:rPr>
                <w:rFonts w:ascii="Verdana" w:hAnsi="Verdana"/>
                <w:b/>
                <w:lang w:bidi="en-US"/>
              </w:rPr>
              <w:lastRenderedPageBreak/>
              <w:t>Yes/ No</w:t>
            </w:r>
          </w:p>
          <w:p w14:paraId="5CDF8C7A" w14:textId="77777777" w:rsidR="008E6FCA" w:rsidRPr="008E6FCA" w:rsidRDefault="008E6FCA" w:rsidP="00D47ED9">
            <w:pPr>
              <w:rPr>
                <w:rFonts w:ascii="Verdana" w:hAnsi="Verdana"/>
                <w:b/>
                <w:lang w:bidi="en-US"/>
              </w:rPr>
            </w:pPr>
            <w:r w:rsidRPr="008E6FCA">
              <w:rPr>
                <w:rFonts w:ascii="Verdana" w:hAnsi="Verdana"/>
                <w:i/>
                <w:lang w:bidi="en-US"/>
              </w:rPr>
              <w:t xml:space="preserve">Please indicate if this type of service is available in your country </w:t>
            </w:r>
          </w:p>
        </w:tc>
        <w:tc>
          <w:tcPr>
            <w:tcW w:w="714" w:type="pct"/>
            <w:shd w:val="clear" w:color="auto" w:fill="DBE5F1" w:themeFill="accent1" w:themeFillTint="33"/>
            <w:vAlign w:val="center"/>
          </w:tcPr>
          <w:p w14:paraId="071D147E" w14:textId="77777777" w:rsidR="008E6FCA" w:rsidRPr="008E6FCA" w:rsidRDefault="008E6FCA" w:rsidP="00D47ED9">
            <w:pPr>
              <w:rPr>
                <w:rFonts w:ascii="Verdana" w:hAnsi="Verdana"/>
                <w:lang w:bidi="en-US"/>
              </w:rPr>
            </w:pPr>
            <w:r w:rsidRPr="008E6FCA">
              <w:rPr>
                <w:rFonts w:ascii="Verdana" w:hAnsi="Verdana"/>
                <w:b/>
                <w:lang w:bidi="en-US"/>
              </w:rPr>
              <w:t>Profile of the users</w:t>
            </w:r>
            <w:r w:rsidRPr="008E6FCA">
              <w:rPr>
                <w:rFonts w:ascii="Verdana" w:hAnsi="Verdana"/>
                <w:lang w:bidi="en-US"/>
              </w:rPr>
              <w:t xml:space="preserve"> </w:t>
            </w:r>
          </w:p>
          <w:p w14:paraId="01A7D608" w14:textId="77777777" w:rsidR="008E6FCA" w:rsidRPr="008E6FCA" w:rsidRDefault="008E6FCA" w:rsidP="008E6FCA">
            <w:pPr>
              <w:numPr>
                <w:ilvl w:val="0"/>
                <w:numId w:val="4"/>
              </w:numPr>
              <w:spacing w:after="160" w:line="259" w:lineRule="auto"/>
              <w:ind w:left="193" w:hanging="193"/>
              <w:contextualSpacing/>
              <w:rPr>
                <w:rFonts w:ascii="Verdana" w:hAnsi="Verdana"/>
                <w:i/>
                <w:lang w:bidi="en-US"/>
              </w:rPr>
            </w:pPr>
            <w:r w:rsidRPr="008E6FCA">
              <w:rPr>
                <w:rFonts w:ascii="Verdana" w:hAnsi="Verdana"/>
                <w:i/>
                <w:lang w:bidi="en-US"/>
              </w:rPr>
              <w:t>age (children, adults or older persons)</w:t>
            </w:r>
          </w:p>
          <w:p w14:paraId="1ECAA37C" w14:textId="77777777" w:rsidR="008E6FCA" w:rsidRPr="008E6FCA" w:rsidRDefault="008E6FCA" w:rsidP="008E6FCA">
            <w:pPr>
              <w:numPr>
                <w:ilvl w:val="0"/>
                <w:numId w:val="4"/>
              </w:numPr>
              <w:spacing w:after="160" w:line="259" w:lineRule="auto"/>
              <w:ind w:left="193" w:hanging="193"/>
              <w:contextualSpacing/>
              <w:rPr>
                <w:rFonts w:ascii="Verdana" w:hAnsi="Verdana"/>
                <w:i/>
                <w:lang w:bidi="en-US"/>
              </w:rPr>
            </w:pPr>
            <w:r w:rsidRPr="008E6FCA">
              <w:rPr>
                <w:rFonts w:ascii="Verdana" w:hAnsi="Verdana"/>
                <w:i/>
                <w:lang w:bidi="en-US"/>
              </w:rPr>
              <w:t xml:space="preserve">type of disability (physical disability, </w:t>
            </w:r>
            <w:r w:rsidRPr="008E6FCA">
              <w:rPr>
                <w:rFonts w:ascii="Verdana" w:hAnsi="Verdana"/>
                <w:i/>
                <w:lang w:bidi="en-US"/>
              </w:rPr>
              <w:lastRenderedPageBreak/>
              <w:t xml:space="preserve">intellectual disability, psycho-social disability, deaf or hard of hearing, blind) </w:t>
            </w:r>
          </w:p>
          <w:p w14:paraId="5EEE96D3" w14:textId="77777777" w:rsidR="008E6FCA" w:rsidRPr="008E6FCA" w:rsidRDefault="008E6FCA" w:rsidP="00D47ED9">
            <w:pPr>
              <w:rPr>
                <w:rFonts w:ascii="Verdana" w:hAnsi="Verdana"/>
                <w:i/>
                <w:lang w:bidi="en-US"/>
              </w:rPr>
            </w:pPr>
          </w:p>
        </w:tc>
        <w:tc>
          <w:tcPr>
            <w:tcW w:w="1237" w:type="pct"/>
            <w:shd w:val="clear" w:color="auto" w:fill="DBE5F1" w:themeFill="accent1" w:themeFillTint="33"/>
            <w:vAlign w:val="center"/>
          </w:tcPr>
          <w:p w14:paraId="021D0CA3" w14:textId="77777777" w:rsidR="008E6FCA" w:rsidRPr="008E6FCA" w:rsidRDefault="008E6FCA" w:rsidP="00D47ED9">
            <w:pPr>
              <w:rPr>
                <w:rFonts w:ascii="Verdana" w:hAnsi="Verdana"/>
                <w:i/>
                <w:lang w:bidi="en-US"/>
              </w:rPr>
            </w:pPr>
            <w:r w:rsidRPr="008E6FCA">
              <w:rPr>
                <w:rFonts w:ascii="Verdana" w:hAnsi="Verdana"/>
                <w:b/>
                <w:lang w:bidi="en-US"/>
              </w:rPr>
              <w:lastRenderedPageBreak/>
              <w:t>Explanatory information</w:t>
            </w:r>
          </w:p>
          <w:p w14:paraId="2F7A7B45" w14:textId="77777777" w:rsidR="008E6FCA" w:rsidRPr="008E6FCA" w:rsidRDefault="008E6FCA" w:rsidP="00D47ED9">
            <w:pPr>
              <w:rPr>
                <w:rFonts w:ascii="Verdana" w:hAnsi="Verdana"/>
                <w:i/>
                <w:lang w:bidi="en-US"/>
              </w:rPr>
            </w:pPr>
            <w:r w:rsidRPr="008E6FCA">
              <w:rPr>
                <w:rFonts w:ascii="Verdana" w:hAnsi="Verdana"/>
                <w:i/>
                <w:lang w:bidi="en-US"/>
              </w:rPr>
              <w:t xml:space="preserve">For each type of service, please provide a short description of: </w:t>
            </w:r>
          </w:p>
          <w:p w14:paraId="08D7C670" w14:textId="77777777" w:rsidR="008E6FCA" w:rsidRPr="008E6FCA" w:rsidRDefault="008E6FCA" w:rsidP="008E6FCA">
            <w:pPr>
              <w:numPr>
                <w:ilvl w:val="0"/>
                <w:numId w:val="3"/>
              </w:numPr>
              <w:spacing w:after="160" w:line="259" w:lineRule="auto"/>
              <w:ind w:left="210" w:hanging="210"/>
              <w:contextualSpacing/>
              <w:rPr>
                <w:rFonts w:ascii="Verdana" w:hAnsi="Verdana"/>
                <w:i/>
                <w:lang w:bidi="en-US"/>
              </w:rPr>
            </w:pPr>
            <w:r w:rsidRPr="008E6FCA">
              <w:rPr>
                <w:rFonts w:ascii="Verdana" w:hAnsi="Verdana"/>
                <w:i/>
                <w:lang w:bidi="en-US"/>
              </w:rPr>
              <w:t xml:space="preserve">the type and level (i.e. 24 hour, daytime, weekends, etc.) of support the service provides; </w:t>
            </w:r>
          </w:p>
          <w:p w14:paraId="58E45BED" w14:textId="77777777" w:rsidR="008E6FCA" w:rsidRPr="008E6FCA" w:rsidRDefault="008E6FCA" w:rsidP="008E6FCA">
            <w:pPr>
              <w:numPr>
                <w:ilvl w:val="0"/>
                <w:numId w:val="3"/>
              </w:numPr>
              <w:spacing w:after="160" w:line="259" w:lineRule="auto"/>
              <w:ind w:left="210" w:hanging="210"/>
              <w:contextualSpacing/>
              <w:rPr>
                <w:rFonts w:ascii="Verdana" w:hAnsi="Verdana"/>
                <w:i/>
                <w:lang w:bidi="en-US"/>
              </w:rPr>
            </w:pPr>
            <w:r w:rsidRPr="008E6FCA">
              <w:rPr>
                <w:rFonts w:ascii="Verdana" w:hAnsi="Verdana"/>
                <w:i/>
                <w:lang w:bidi="en-US"/>
              </w:rPr>
              <w:lastRenderedPageBreak/>
              <w:t xml:space="preserve">location of the service (i.e. city, town, rural areas); </w:t>
            </w:r>
          </w:p>
          <w:p w14:paraId="4BA77780" w14:textId="77777777" w:rsidR="008E6FCA" w:rsidRPr="008E6FCA" w:rsidRDefault="008E6FCA" w:rsidP="008E6FCA">
            <w:pPr>
              <w:numPr>
                <w:ilvl w:val="0"/>
                <w:numId w:val="3"/>
              </w:numPr>
              <w:spacing w:after="160" w:line="259" w:lineRule="auto"/>
              <w:ind w:left="210" w:hanging="210"/>
              <w:contextualSpacing/>
              <w:rPr>
                <w:rFonts w:ascii="Verdana" w:hAnsi="Verdana"/>
                <w:i/>
                <w:lang w:bidi="en-US"/>
              </w:rPr>
            </w:pPr>
            <w:r w:rsidRPr="008E6FCA">
              <w:rPr>
                <w:rFonts w:ascii="Verdana" w:hAnsi="Verdana"/>
                <w:i/>
                <w:lang w:bidi="en-US"/>
              </w:rPr>
              <w:t>who is eligible for the service</w:t>
            </w:r>
          </w:p>
          <w:p w14:paraId="72A0529F" w14:textId="77777777" w:rsidR="008E6FCA" w:rsidRPr="008E6FCA" w:rsidRDefault="008E6FCA" w:rsidP="008E6FCA">
            <w:pPr>
              <w:numPr>
                <w:ilvl w:val="0"/>
                <w:numId w:val="3"/>
              </w:numPr>
              <w:spacing w:after="160" w:line="259" w:lineRule="auto"/>
              <w:ind w:left="210" w:hanging="210"/>
              <w:contextualSpacing/>
              <w:rPr>
                <w:rFonts w:ascii="Verdana" w:hAnsi="Verdana"/>
                <w:i/>
                <w:lang w:bidi="en-US"/>
              </w:rPr>
            </w:pPr>
            <w:proofErr w:type="gramStart"/>
            <w:r w:rsidRPr="008E6FCA">
              <w:rPr>
                <w:rFonts w:ascii="Verdana" w:hAnsi="Verdana"/>
                <w:i/>
                <w:lang w:bidi="en-US"/>
              </w:rPr>
              <w:t>who</w:t>
            </w:r>
            <w:proofErr w:type="gramEnd"/>
            <w:r w:rsidRPr="008E6FCA">
              <w:rPr>
                <w:rFonts w:ascii="Verdana" w:hAnsi="Verdana"/>
                <w:i/>
                <w:lang w:bidi="en-US"/>
              </w:rPr>
              <w:t xml:space="preserve"> is typically the provider and funder of services (i.e. national government, local government, municipality, NGO, private company, etc.)?</w:t>
            </w:r>
          </w:p>
        </w:tc>
        <w:tc>
          <w:tcPr>
            <w:tcW w:w="1007" w:type="pct"/>
            <w:shd w:val="clear" w:color="auto" w:fill="DBE5F1" w:themeFill="accent1" w:themeFillTint="33"/>
            <w:vAlign w:val="center"/>
          </w:tcPr>
          <w:p w14:paraId="0B8E97E6" w14:textId="77777777" w:rsidR="008E6FCA" w:rsidRPr="008E6FCA" w:rsidRDefault="008E6FCA" w:rsidP="00D47ED9">
            <w:pPr>
              <w:rPr>
                <w:rFonts w:ascii="Verdana" w:hAnsi="Verdana"/>
                <w:b/>
                <w:lang w:bidi="en-US"/>
              </w:rPr>
            </w:pPr>
            <w:r w:rsidRPr="008E6FCA">
              <w:rPr>
                <w:rFonts w:ascii="Verdana" w:hAnsi="Verdana"/>
                <w:b/>
                <w:lang w:bidi="en-US"/>
              </w:rPr>
              <w:lastRenderedPageBreak/>
              <w:t>Extent to which support is self-directed</w:t>
            </w:r>
          </w:p>
          <w:p w14:paraId="78660906" w14:textId="77777777" w:rsidR="008E6FCA" w:rsidRPr="008E6FCA" w:rsidRDefault="008E6FCA" w:rsidP="00D47ED9">
            <w:pPr>
              <w:rPr>
                <w:rFonts w:ascii="Verdana" w:hAnsi="Verdana"/>
                <w:i/>
                <w:lang w:bidi="en-US"/>
              </w:rPr>
            </w:pPr>
            <w:r w:rsidRPr="008E6FCA">
              <w:rPr>
                <w:rFonts w:ascii="Verdana" w:hAnsi="Verdana"/>
                <w:i/>
                <w:lang w:bidi="en-US"/>
              </w:rPr>
              <w:t>For each type of service, please provide information about the extent to which users control the support provided. Can individuals using the service:</w:t>
            </w:r>
          </w:p>
          <w:p w14:paraId="7D752D67" w14:textId="77777777" w:rsidR="008E6FCA" w:rsidRPr="008E6FCA" w:rsidRDefault="008E6FCA" w:rsidP="008E6FCA">
            <w:pPr>
              <w:numPr>
                <w:ilvl w:val="0"/>
                <w:numId w:val="2"/>
              </w:numPr>
              <w:spacing w:after="160" w:line="259" w:lineRule="auto"/>
              <w:ind w:left="204" w:hanging="207"/>
              <w:contextualSpacing/>
              <w:rPr>
                <w:rFonts w:ascii="Verdana" w:hAnsi="Verdana"/>
                <w:b/>
                <w:lang w:bidi="en-US"/>
              </w:rPr>
            </w:pPr>
            <w:r w:rsidRPr="008E6FCA">
              <w:rPr>
                <w:rFonts w:ascii="Verdana" w:hAnsi="Verdana"/>
                <w:i/>
                <w:lang w:bidi="en-US"/>
              </w:rPr>
              <w:lastRenderedPageBreak/>
              <w:t>recruit and manage staff providing support;</w:t>
            </w:r>
          </w:p>
          <w:p w14:paraId="135BBCEF" w14:textId="77777777" w:rsidR="008E6FCA" w:rsidRPr="008E6FCA" w:rsidRDefault="008E6FCA" w:rsidP="008E6FCA">
            <w:pPr>
              <w:numPr>
                <w:ilvl w:val="0"/>
                <w:numId w:val="2"/>
              </w:numPr>
              <w:spacing w:after="160" w:line="259" w:lineRule="auto"/>
              <w:ind w:left="204" w:hanging="207"/>
              <w:contextualSpacing/>
              <w:rPr>
                <w:rFonts w:ascii="Verdana" w:hAnsi="Verdana"/>
                <w:b/>
                <w:lang w:bidi="en-US"/>
              </w:rPr>
            </w:pPr>
            <w:r w:rsidRPr="008E6FCA">
              <w:rPr>
                <w:rFonts w:ascii="Verdana" w:hAnsi="Verdana"/>
                <w:i/>
                <w:lang w:bidi="en-US"/>
              </w:rPr>
              <w:t>determine the activities for which support is needed;</w:t>
            </w:r>
          </w:p>
          <w:p w14:paraId="416BE1AF" w14:textId="77777777" w:rsidR="008E6FCA" w:rsidRPr="008E6FCA" w:rsidRDefault="008E6FCA" w:rsidP="008E6FCA">
            <w:pPr>
              <w:numPr>
                <w:ilvl w:val="0"/>
                <w:numId w:val="2"/>
              </w:numPr>
              <w:spacing w:after="160" w:line="259" w:lineRule="auto"/>
              <w:ind w:left="204" w:hanging="207"/>
              <w:contextualSpacing/>
              <w:rPr>
                <w:rFonts w:ascii="Verdana" w:hAnsi="Verdana"/>
                <w:b/>
                <w:lang w:bidi="en-US"/>
              </w:rPr>
            </w:pPr>
            <w:r w:rsidRPr="008E6FCA">
              <w:rPr>
                <w:rFonts w:ascii="Verdana" w:hAnsi="Verdana"/>
                <w:i/>
                <w:lang w:bidi="en-US"/>
              </w:rPr>
              <w:t>determine how the budget for services and supports is used;</w:t>
            </w:r>
          </w:p>
          <w:p w14:paraId="62BDCDA4" w14:textId="77777777" w:rsidR="008E6FCA" w:rsidRPr="008E6FCA" w:rsidRDefault="008E6FCA" w:rsidP="008E6FCA">
            <w:pPr>
              <w:numPr>
                <w:ilvl w:val="0"/>
                <w:numId w:val="2"/>
              </w:numPr>
              <w:spacing w:after="160" w:line="259" w:lineRule="auto"/>
              <w:ind w:left="204" w:hanging="207"/>
              <w:contextualSpacing/>
              <w:rPr>
                <w:rFonts w:ascii="Verdana" w:hAnsi="Verdana"/>
                <w:b/>
                <w:lang w:bidi="en-US"/>
              </w:rPr>
            </w:pPr>
            <w:proofErr w:type="gramStart"/>
            <w:r w:rsidRPr="008E6FCA">
              <w:rPr>
                <w:rFonts w:ascii="Verdana" w:hAnsi="Verdana"/>
                <w:i/>
                <w:lang w:bidi="en-US"/>
              </w:rPr>
              <w:t>choose</w:t>
            </w:r>
            <w:proofErr w:type="gramEnd"/>
            <w:r w:rsidRPr="008E6FCA">
              <w:rPr>
                <w:rFonts w:ascii="Verdana" w:hAnsi="Verdana"/>
                <w:i/>
                <w:lang w:bidi="en-US"/>
              </w:rPr>
              <w:t xml:space="preserve"> types of equipment and adaptations to meet their needs?</w:t>
            </w:r>
          </w:p>
        </w:tc>
        <w:tc>
          <w:tcPr>
            <w:tcW w:w="647" w:type="pct"/>
            <w:shd w:val="clear" w:color="auto" w:fill="DBE5F1" w:themeFill="accent1" w:themeFillTint="33"/>
            <w:vAlign w:val="center"/>
          </w:tcPr>
          <w:p w14:paraId="2686E8F7" w14:textId="77777777" w:rsidR="008E6FCA" w:rsidRPr="008E6FCA" w:rsidRDefault="008E6FCA" w:rsidP="00D47ED9">
            <w:pPr>
              <w:rPr>
                <w:rFonts w:ascii="Verdana" w:hAnsi="Verdana"/>
                <w:b/>
                <w:lang w:bidi="en-US"/>
              </w:rPr>
            </w:pPr>
            <w:r w:rsidRPr="008E6FCA">
              <w:rPr>
                <w:rFonts w:ascii="Verdana" w:hAnsi="Verdana"/>
                <w:b/>
                <w:lang w:bidi="en-US"/>
              </w:rPr>
              <w:lastRenderedPageBreak/>
              <w:t>If data are available, please specify number of services operating in the country and the number of users</w:t>
            </w:r>
          </w:p>
          <w:p w14:paraId="20A42426" w14:textId="77777777" w:rsidR="008E6FCA" w:rsidRPr="008E6FCA" w:rsidRDefault="008E6FCA" w:rsidP="00D47ED9">
            <w:pPr>
              <w:rPr>
                <w:rFonts w:ascii="Verdana" w:hAnsi="Verdana"/>
                <w:i/>
                <w:lang w:bidi="en-US"/>
              </w:rPr>
            </w:pPr>
            <w:r w:rsidRPr="008E6FCA">
              <w:rPr>
                <w:rFonts w:ascii="Verdana" w:hAnsi="Verdana"/>
                <w:i/>
                <w:lang w:bidi="en-US"/>
              </w:rPr>
              <w:lastRenderedPageBreak/>
              <w:t>Please provide a full reference for this data, including information about the period covered by the data.</w:t>
            </w:r>
          </w:p>
          <w:p w14:paraId="540B862B" w14:textId="77777777" w:rsidR="008E6FCA" w:rsidRPr="008E6FCA" w:rsidRDefault="008E6FCA" w:rsidP="00D47ED9">
            <w:pPr>
              <w:rPr>
                <w:rFonts w:ascii="Verdana" w:hAnsi="Verdana"/>
                <w:b/>
                <w:lang w:bidi="en-US"/>
              </w:rPr>
            </w:pPr>
            <w:r w:rsidRPr="008E6FCA">
              <w:rPr>
                <w:rFonts w:ascii="Verdana" w:hAnsi="Verdana"/>
                <w:i/>
                <w:lang w:bidi="en-US"/>
              </w:rPr>
              <w:t xml:space="preserve">Please indicate, if data is available, if there has been decrease / increase in the last five years </w:t>
            </w:r>
          </w:p>
        </w:tc>
      </w:tr>
      <w:tr w:rsidR="008E6FCA" w:rsidRPr="008E6FCA" w14:paraId="6D3BD96C" w14:textId="77777777" w:rsidTr="00D47ED9">
        <w:trPr>
          <w:trHeight w:val="462"/>
        </w:trPr>
        <w:tc>
          <w:tcPr>
            <w:tcW w:w="880" w:type="pct"/>
            <w:vAlign w:val="center"/>
          </w:tcPr>
          <w:p w14:paraId="47681399" w14:textId="77777777" w:rsidR="008E6FCA" w:rsidRPr="008E6FCA" w:rsidRDefault="008E6FCA" w:rsidP="00D47ED9">
            <w:pPr>
              <w:rPr>
                <w:rFonts w:ascii="Verdana" w:hAnsi="Verdana"/>
                <w:b/>
              </w:rPr>
            </w:pPr>
            <w:r w:rsidRPr="008E6FCA">
              <w:rPr>
                <w:rFonts w:ascii="Verdana" w:hAnsi="Verdana"/>
                <w:b/>
              </w:rPr>
              <w:lastRenderedPageBreak/>
              <w:t>Direct payments / personal budgets/individual budget</w:t>
            </w:r>
          </w:p>
          <w:p w14:paraId="7EC4BCE1" w14:textId="77777777" w:rsidR="008E6FCA" w:rsidRPr="008E6FCA" w:rsidRDefault="008E6FCA" w:rsidP="00D47ED9">
            <w:pPr>
              <w:rPr>
                <w:rFonts w:ascii="Verdana" w:hAnsi="Verdana"/>
              </w:rPr>
            </w:pPr>
            <w:r w:rsidRPr="008E6FCA">
              <w:rPr>
                <w:rFonts w:ascii="Verdana" w:hAnsi="Verdana"/>
              </w:rPr>
              <w:t>(cash payment enabling service users to employ personal assistants or freely choose using various service providers)</w:t>
            </w:r>
          </w:p>
          <w:p w14:paraId="5C8EFDF2" w14:textId="77777777" w:rsidR="008E6FCA" w:rsidRPr="008E6FCA" w:rsidRDefault="008E6FCA" w:rsidP="00D47ED9">
            <w:pPr>
              <w:rPr>
                <w:rFonts w:ascii="Verdana" w:hAnsi="Verdana"/>
                <w:lang w:bidi="en-US"/>
              </w:rPr>
            </w:pPr>
            <w:proofErr w:type="spellStart"/>
            <w:r w:rsidRPr="008E6FCA">
              <w:rPr>
                <w:rFonts w:ascii="Verdana" w:hAnsi="Verdana"/>
                <w:b/>
              </w:rPr>
              <w:t>Henkilökohtainen</w:t>
            </w:r>
            <w:proofErr w:type="spellEnd"/>
            <w:r w:rsidRPr="008E6FCA">
              <w:rPr>
                <w:rFonts w:ascii="Verdana" w:hAnsi="Verdana"/>
                <w:b/>
              </w:rPr>
              <w:t xml:space="preserve"> </w:t>
            </w:r>
            <w:proofErr w:type="spellStart"/>
            <w:r w:rsidRPr="008E6FCA">
              <w:rPr>
                <w:rFonts w:ascii="Verdana" w:hAnsi="Verdana"/>
                <w:b/>
              </w:rPr>
              <w:t>budjetointi</w:t>
            </w:r>
            <w:proofErr w:type="spellEnd"/>
          </w:p>
        </w:tc>
        <w:tc>
          <w:tcPr>
            <w:tcW w:w="514" w:type="pct"/>
          </w:tcPr>
          <w:p w14:paraId="74B110A4" w14:textId="77777777" w:rsidR="008E6FCA" w:rsidRPr="008E6FCA" w:rsidRDefault="008E6FCA" w:rsidP="00D47ED9">
            <w:pPr>
              <w:rPr>
                <w:rFonts w:ascii="Verdana" w:hAnsi="Verdana"/>
                <w:lang w:bidi="en-US"/>
              </w:rPr>
            </w:pPr>
            <w:r w:rsidRPr="008E6FCA">
              <w:rPr>
                <w:rFonts w:ascii="Verdana" w:hAnsi="Verdana"/>
                <w:lang w:bidi="en-US"/>
              </w:rPr>
              <w:t>-No/Not provided for in law</w:t>
            </w:r>
          </w:p>
          <w:p w14:paraId="47D85AB7" w14:textId="77777777" w:rsidR="008E6FCA" w:rsidRPr="008E6FCA" w:rsidRDefault="008E6FCA" w:rsidP="00D47ED9">
            <w:pPr>
              <w:jc w:val="both"/>
              <w:rPr>
                <w:rFonts w:ascii="Verdana" w:hAnsi="Verdana"/>
                <w:lang w:bidi="en-US"/>
              </w:rPr>
            </w:pPr>
            <w:r w:rsidRPr="008E6FCA">
              <w:rPr>
                <w:rFonts w:ascii="Verdana" w:hAnsi="Verdana"/>
                <w:lang w:bidi="en-US"/>
              </w:rPr>
              <w:t>-Personal budgets have been piloted in Finland as a part of ’</w:t>
            </w:r>
            <w:proofErr w:type="spellStart"/>
            <w:r w:rsidRPr="008E6FCA">
              <w:rPr>
                <w:rFonts w:ascii="Verdana" w:hAnsi="Verdana"/>
                <w:lang w:bidi="en-US"/>
              </w:rPr>
              <w:t>Tiedän</w:t>
            </w:r>
            <w:proofErr w:type="spellEnd"/>
            <w:r w:rsidRPr="008E6FCA">
              <w:rPr>
                <w:rFonts w:ascii="Verdana" w:hAnsi="Verdana"/>
                <w:lang w:bidi="en-US"/>
              </w:rPr>
              <w:t xml:space="preserve"> </w:t>
            </w:r>
            <w:proofErr w:type="spellStart"/>
            <w:r w:rsidRPr="008E6FCA">
              <w:rPr>
                <w:rFonts w:ascii="Verdana" w:hAnsi="Verdana"/>
                <w:lang w:bidi="en-US"/>
              </w:rPr>
              <w:t>mitä</w:t>
            </w:r>
            <w:proofErr w:type="spellEnd"/>
            <w:r w:rsidRPr="008E6FCA">
              <w:rPr>
                <w:rFonts w:ascii="Verdana" w:hAnsi="Verdana"/>
                <w:lang w:bidi="en-US"/>
              </w:rPr>
              <w:t xml:space="preserve"> </w:t>
            </w:r>
            <w:proofErr w:type="spellStart"/>
            <w:r w:rsidRPr="008E6FCA">
              <w:rPr>
                <w:rFonts w:ascii="Verdana" w:hAnsi="Verdana"/>
                <w:lang w:bidi="en-US"/>
              </w:rPr>
              <w:t>tahdon</w:t>
            </w:r>
            <w:proofErr w:type="spellEnd"/>
            <w:r w:rsidRPr="008E6FCA">
              <w:rPr>
                <w:rFonts w:ascii="Verdana" w:hAnsi="Verdana"/>
                <w:lang w:bidi="en-US"/>
              </w:rPr>
              <w:t xml:space="preserve">!’ (I know what I want!) </w:t>
            </w:r>
            <w:proofErr w:type="gramStart"/>
            <w:r w:rsidRPr="008E6FCA">
              <w:rPr>
                <w:rFonts w:ascii="Verdana" w:hAnsi="Verdana"/>
                <w:lang w:bidi="en-US"/>
              </w:rPr>
              <w:t>project</w:t>
            </w:r>
            <w:proofErr w:type="gramEnd"/>
            <w:r w:rsidRPr="008E6FCA">
              <w:rPr>
                <w:rFonts w:ascii="Verdana" w:hAnsi="Verdana"/>
                <w:lang w:bidi="en-US"/>
              </w:rPr>
              <w:t xml:space="preserve"> and in a smaller scale in the municipalities of Helsinki and Tampere.</w:t>
            </w:r>
            <w:r w:rsidRPr="008E6FCA">
              <w:rPr>
                <w:rStyle w:val="FootnoteReference"/>
                <w:rFonts w:ascii="Verdana" w:hAnsi="Verdana"/>
                <w:lang w:bidi="en-US"/>
              </w:rPr>
              <w:t xml:space="preserve"> </w:t>
            </w:r>
            <w:r w:rsidRPr="008E6FCA">
              <w:rPr>
                <w:rStyle w:val="FootnoteReference"/>
                <w:rFonts w:ascii="Verdana" w:hAnsi="Verdana"/>
                <w:lang w:bidi="en-US"/>
              </w:rPr>
              <w:footnoteReference w:id="23"/>
            </w:r>
          </w:p>
        </w:tc>
        <w:tc>
          <w:tcPr>
            <w:tcW w:w="714" w:type="pct"/>
          </w:tcPr>
          <w:p w14:paraId="521CF120" w14:textId="77777777" w:rsidR="008E6FCA" w:rsidRPr="008E6FCA" w:rsidRDefault="008E6FCA" w:rsidP="00D47ED9">
            <w:pPr>
              <w:jc w:val="both"/>
              <w:rPr>
                <w:rFonts w:ascii="Verdana" w:hAnsi="Verdana"/>
                <w:lang w:bidi="en-US"/>
              </w:rPr>
            </w:pPr>
            <w:r w:rsidRPr="008E6FCA">
              <w:rPr>
                <w:rFonts w:ascii="Verdana" w:hAnsi="Verdana"/>
                <w:lang w:bidi="en-US"/>
              </w:rPr>
              <w:t>-Piloted among young people and adults with intellectual disabilities</w:t>
            </w:r>
            <w:r w:rsidRPr="008E6FCA">
              <w:rPr>
                <w:rStyle w:val="FootnoteReference"/>
                <w:rFonts w:ascii="Verdana" w:hAnsi="Verdana"/>
                <w:lang w:bidi="en-US"/>
              </w:rPr>
              <w:footnoteReference w:id="24"/>
            </w:r>
            <w:r w:rsidRPr="008E6FCA">
              <w:rPr>
                <w:rFonts w:ascii="Verdana" w:hAnsi="Verdana"/>
                <w:lang w:bidi="en-US"/>
              </w:rPr>
              <w:t xml:space="preserve"> </w:t>
            </w:r>
          </w:p>
          <w:p w14:paraId="3B5B3FE0" w14:textId="77777777" w:rsidR="008E6FCA" w:rsidRPr="008E6FCA" w:rsidRDefault="008E6FCA" w:rsidP="00D47ED9">
            <w:pPr>
              <w:jc w:val="both"/>
              <w:rPr>
                <w:rFonts w:ascii="Verdana" w:hAnsi="Verdana"/>
                <w:lang w:bidi="en-US"/>
              </w:rPr>
            </w:pPr>
            <w:r w:rsidRPr="008E6FCA">
              <w:rPr>
                <w:rFonts w:ascii="Verdana" w:hAnsi="Verdana"/>
                <w:lang w:bidi="en-US"/>
              </w:rPr>
              <w:t>-Also piloted in services for elderly</w:t>
            </w:r>
            <w:r w:rsidRPr="008E6FCA">
              <w:rPr>
                <w:rStyle w:val="FootnoteReference"/>
                <w:rFonts w:ascii="Verdana" w:hAnsi="Verdana"/>
                <w:lang w:bidi="en-US"/>
              </w:rPr>
              <w:footnoteReference w:id="25"/>
            </w:r>
          </w:p>
        </w:tc>
        <w:tc>
          <w:tcPr>
            <w:tcW w:w="1237" w:type="pct"/>
          </w:tcPr>
          <w:p w14:paraId="36AE59C1" w14:textId="77777777" w:rsidR="008E6FCA" w:rsidRPr="008E6FCA" w:rsidRDefault="008E6FCA" w:rsidP="00D47ED9">
            <w:pPr>
              <w:jc w:val="both"/>
              <w:rPr>
                <w:rFonts w:ascii="Verdana" w:hAnsi="Verdana"/>
                <w:lang w:bidi="en-US"/>
              </w:rPr>
            </w:pPr>
            <w:r w:rsidRPr="008E6FCA">
              <w:rPr>
                <w:rFonts w:ascii="Verdana" w:hAnsi="Verdana"/>
                <w:lang w:bidi="en-US"/>
              </w:rPr>
              <w:t xml:space="preserve"> -Apart from the temporary pilot project, the service is generally not available, therefore this information is not applicable.</w:t>
            </w:r>
          </w:p>
          <w:p w14:paraId="59B611BC" w14:textId="77777777" w:rsidR="008E6FCA" w:rsidRPr="008E6FCA" w:rsidRDefault="008E6FCA" w:rsidP="00D47ED9">
            <w:pPr>
              <w:jc w:val="both"/>
              <w:rPr>
                <w:rFonts w:ascii="Verdana" w:hAnsi="Verdana"/>
                <w:lang w:bidi="en-US"/>
              </w:rPr>
            </w:pPr>
            <w:r w:rsidRPr="008E6FCA">
              <w:rPr>
                <w:rFonts w:ascii="Verdana" w:hAnsi="Verdana"/>
                <w:lang w:bidi="en-US"/>
              </w:rPr>
              <w:t xml:space="preserve">- Participants for the pilot </w:t>
            </w:r>
            <w:proofErr w:type="gramStart"/>
            <w:r w:rsidRPr="008E6FCA">
              <w:rPr>
                <w:rFonts w:ascii="Verdana" w:hAnsi="Verdana"/>
                <w:lang w:bidi="en-US"/>
              </w:rPr>
              <w:t>project  ‘</w:t>
            </w:r>
            <w:proofErr w:type="spellStart"/>
            <w:r w:rsidRPr="008E6FCA">
              <w:rPr>
                <w:rFonts w:ascii="Verdana" w:hAnsi="Verdana"/>
                <w:lang w:bidi="en-US"/>
              </w:rPr>
              <w:t>Tiedän</w:t>
            </w:r>
            <w:proofErr w:type="spellEnd"/>
            <w:proofErr w:type="gramEnd"/>
            <w:r w:rsidRPr="008E6FCA">
              <w:rPr>
                <w:rFonts w:ascii="Verdana" w:hAnsi="Verdana"/>
                <w:lang w:bidi="en-US"/>
              </w:rPr>
              <w:t xml:space="preserve"> </w:t>
            </w:r>
            <w:proofErr w:type="spellStart"/>
            <w:r w:rsidRPr="008E6FCA">
              <w:rPr>
                <w:rFonts w:ascii="Verdana" w:hAnsi="Verdana"/>
                <w:lang w:bidi="en-US"/>
              </w:rPr>
              <w:t>mitä</w:t>
            </w:r>
            <w:proofErr w:type="spellEnd"/>
            <w:r w:rsidRPr="008E6FCA">
              <w:rPr>
                <w:rFonts w:ascii="Verdana" w:hAnsi="Verdana"/>
                <w:lang w:bidi="en-US"/>
              </w:rPr>
              <w:t xml:space="preserve"> </w:t>
            </w:r>
            <w:proofErr w:type="spellStart"/>
            <w:r w:rsidRPr="008E6FCA">
              <w:rPr>
                <w:rFonts w:ascii="Verdana" w:hAnsi="Verdana"/>
                <w:lang w:bidi="en-US"/>
              </w:rPr>
              <w:t>tahdon</w:t>
            </w:r>
            <w:proofErr w:type="spellEnd"/>
            <w:r w:rsidRPr="008E6FCA">
              <w:rPr>
                <w:rFonts w:ascii="Verdana" w:hAnsi="Verdana"/>
                <w:lang w:bidi="en-US"/>
              </w:rPr>
              <w:t>!’ were searched among users of other services for persons with disabilities in the city of Vantaa and South Karelia Social and Health Care District.</w:t>
            </w:r>
            <w:r w:rsidRPr="008E6FCA">
              <w:rPr>
                <w:rStyle w:val="FootnoteReference"/>
                <w:rFonts w:ascii="Verdana" w:hAnsi="Verdana"/>
                <w:lang w:bidi="en-US"/>
              </w:rPr>
              <w:t xml:space="preserve"> </w:t>
            </w:r>
            <w:r w:rsidRPr="008E6FCA">
              <w:rPr>
                <w:rStyle w:val="FootnoteReference"/>
                <w:rFonts w:ascii="Verdana" w:hAnsi="Verdana"/>
                <w:lang w:bidi="en-US"/>
              </w:rPr>
              <w:footnoteReference w:id="26"/>
            </w:r>
          </w:p>
        </w:tc>
        <w:tc>
          <w:tcPr>
            <w:tcW w:w="1007" w:type="pct"/>
          </w:tcPr>
          <w:p w14:paraId="38D34438" w14:textId="77777777" w:rsidR="008E6FCA" w:rsidRPr="008E6FCA" w:rsidRDefault="008E6FCA" w:rsidP="00D47ED9">
            <w:pPr>
              <w:jc w:val="both"/>
              <w:rPr>
                <w:rFonts w:ascii="Verdana" w:hAnsi="Verdana"/>
                <w:lang w:bidi="en-US"/>
              </w:rPr>
            </w:pPr>
            <w:r w:rsidRPr="008E6FCA">
              <w:rPr>
                <w:rFonts w:ascii="Verdana" w:hAnsi="Verdana"/>
                <w:lang w:bidi="en-US"/>
              </w:rPr>
              <w:t xml:space="preserve">In the pilot project, the participants were encouraged to gather a support group to help with mapping their personal wishes, goals and needs. The participants expressed which kind of services they would need and how the existing services should be modified. Based on these wishes, the costs of the needed services were calculated for each participant and merged into a </w:t>
            </w:r>
            <w:r w:rsidRPr="008E6FCA">
              <w:rPr>
                <w:rFonts w:ascii="Verdana" w:hAnsi="Verdana"/>
                <w:lang w:bidi="en-US"/>
              </w:rPr>
              <w:lastRenderedPageBreak/>
              <w:t xml:space="preserve">personal budget. The employees of disability services in the participating municipalities discussed the size and use of the budget with the clients based on their personal plans. Finnish legislation in its current form does not enable giving the personal budget in the control of the client in a way that the client would independently, supported, or through a third party purchase the needed services. Therefore, the participating municipalities arranged or purchased the requested services for the clients. </w:t>
            </w:r>
            <w:r w:rsidRPr="008E6FCA">
              <w:rPr>
                <w:rFonts w:ascii="Verdana" w:hAnsi="Verdana"/>
                <w:vertAlign w:val="superscript"/>
                <w:lang w:bidi="en-US"/>
              </w:rPr>
              <w:footnoteReference w:id="27"/>
            </w:r>
          </w:p>
        </w:tc>
        <w:tc>
          <w:tcPr>
            <w:tcW w:w="647" w:type="pct"/>
          </w:tcPr>
          <w:p w14:paraId="1BECF9E7"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In ‘</w:t>
            </w:r>
            <w:proofErr w:type="spellStart"/>
            <w:r w:rsidRPr="008E6FCA">
              <w:rPr>
                <w:rFonts w:ascii="Verdana" w:hAnsi="Verdana"/>
                <w:lang w:bidi="en-US"/>
              </w:rPr>
              <w:t>Tiedän</w:t>
            </w:r>
            <w:proofErr w:type="spellEnd"/>
            <w:r w:rsidRPr="008E6FCA">
              <w:rPr>
                <w:rFonts w:ascii="Verdana" w:hAnsi="Verdana"/>
                <w:lang w:bidi="en-US"/>
              </w:rPr>
              <w:t xml:space="preserve"> </w:t>
            </w:r>
            <w:proofErr w:type="spellStart"/>
            <w:r w:rsidRPr="008E6FCA">
              <w:rPr>
                <w:rFonts w:ascii="Verdana" w:hAnsi="Verdana"/>
                <w:lang w:bidi="en-US"/>
              </w:rPr>
              <w:t>mitä</w:t>
            </w:r>
            <w:proofErr w:type="spellEnd"/>
            <w:r w:rsidRPr="008E6FCA">
              <w:rPr>
                <w:rFonts w:ascii="Verdana" w:hAnsi="Verdana"/>
                <w:lang w:bidi="en-US"/>
              </w:rPr>
              <w:t xml:space="preserve"> </w:t>
            </w:r>
            <w:proofErr w:type="spellStart"/>
            <w:r w:rsidRPr="008E6FCA">
              <w:rPr>
                <w:rFonts w:ascii="Verdana" w:hAnsi="Verdana"/>
                <w:lang w:bidi="en-US"/>
              </w:rPr>
              <w:t>tahdon</w:t>
            </w:r>
            <w:proofErr w:type="spellEnd"/>
            <w:r w:rsidRPr="008E6FCA">
              <w:rPr>
                <w:rFonts w:ascii="Verdana" w:hAnsi="Verdana"/>
                <w:lang w:bidi="en-US"/>
              </w:rPr>
              <w:t>!’ project, personal budgets were tried out with 30 persons using services for disabled people, after the project, 12 persons had a personal budged.</w:t>
            </w:r>
            <w:r w:rsidRPr="008E6FCA">
              <w:rPr>
                <w:rFonts w:ascii="Verdana" w:hAnsi="Verdana"/>
              </w:rPr>
              <w:t xml:space="preserve"> </w:t>
            </w:r>
            <w:r w:rsidRPr="008E6FCA">
              <w:rPr>
                <w:rFonts w:ascii="Verdana" w:hAnsi="Verdana"/>
                <w:lang w:bidi="en-US"/>
              </w:rPr>
              <w:t xml:space="preserve">For some participants, individual service </w:t>
            </w:r>
            <w:r w:rsidRPr="008E6FCA">
              <w:rPr>
                <w:rFonts w:ascii="Verdana" w:hAnsi="Verdana"/>
                <w:lang w:bidi="en-US"/>
              </w:rPr>
              <w:lastRenderedPageBreak/>
              <w:t>solutions were developed also without actual personal budgets.</w:t>
            </w:r>
            <w:r w:rsidRPr="008E6FCA">
              <w:rPr>
                <w:rStyle w:val="FootnoteReference"/>
                <w:rFonts w:ascii="Verdana" w:hAnsi="Verdana"/>
                <w:lang w:bidi="en-US"/>
              </w:rPr>
              <w:footnoteReference w:id="28"/>
            </w:r>
            <w:r w:rsidRPr="008E6FCA">
              <w:rPr>
                <w:rFonts w:ascii="Verdana" w:hAnsi="Verdana"/>
                <w:lang w:bidi="en-US"/>
              </w:rPr>
              <w:t xml:space="preserve"> </w:t>
            </w:r>
          </w:p>
        </w:tc>
      </w:tr>
      <w:tr w:rsidR="008E6FCA" w:rsidRPr="008E6FCA" w14:paraId="7CAC38D0" w14:textId="77777777" w:rsidTr="00D47ED9">
        <w:trPr>
          <w:trHeight w:val="497"/>
        </w:trPr>
        <w:tc>
          <w:tcPr>
            <w:tcW w:w="880" w:type="pct"/>
          </w:tcPr>
          <w:p w14:paraId="2C110184" w14:textId="77777777" w:rsidR="008E6FCA" w:rsidRPr="008E6FCA" w:rsidRDefault="008E6FCA" w:rsidP="00D47ED9">
            <w:pPr>
              <w:rPr>
                <w:rFonts w:ascii="Verdana" w:hAnsi="Verdana"/>
              </w:rPr>
            </w:pPr>
            <w:r w:rsidRPr="008E6FCA">
              <w:rPr>
                <w:rFonts w:ascii="Verdana" w:hAnsi="Verdana"/>
                <w:b/>
              </w:rPr>
              <w:lastRenderedPageBreak/>
              <w:t>Personal assistance</w:t>
            </w:r>
            <w:r w:rsidRPr="008E6FCA">
              <w:rPr>
                <w:rFonts w:ascii="Verdana" w:hAnsi="Verdana"/>
              </w:rPr>
              <w:t xml:space="preserve"> (typically purchased through earmarked cash allocations, the purpose of which is to pay for any assistance needed) </w:t>
            </w:r>
          </w:p>
          <w:p w14:paraId="2373F368" w14:textId="77777777" w:rsidR="008E6FCA" w:rsidRPr="008E6FCA" w:rsidRDefault="008E6FCA" w:rsidP="00D47ED9">
            <w:pPr>
              <w:rPr>
                <w:rFonts w:ascii="Verdana" w:hAnsi="Verdana"/>
              </w:rPr>
            </w:pPr>
          </w:p>
          <w:p w14:paraId="324D9714" w14:textId="77777777" w:rsidR="008E6FCA" w:rsidRPr="008E6FCA" w:rsidRDefault="008E6FCA" w:rsidP="00D47ED9">
            <w:pPr>
              <w:rPr>
                <w:rFonts w:ascii="Verdana" w:hAnsi="Verdana"/>
                <w:lang w:bidi="en-US"/>
              </w:rPr>
            </w:pPr>
            <w:proofErr w:type="spellStart"/>
            <w:r w:rsidRPr="008E6FCA">
              <w:rPr>
                <w:rFonts w:ascii="Verdana" w:hAnsi="Verdana"/>
                <w:b/>
              </w:rPr>
              <w:t>Henkilökohtainen</w:t>
            </w:r>
            <w:proofErr w:type="spellEnd"/>
            <w:r w:rsidRPr="008E6FCA">
              <w:rPr>
                <w:rFonts w:ascii="Verdana" w:hAnsi="Verdana"/>
                <w:b/>
              </w:rPr>
              <w:t xml:space="preserve"> </w:t>
            </w:r>
            <w:proofErr w:type="spellStart"/>
            <w:r w:rsidRPr="008E6FCA">
              <w:rPr>
                <w:rFonts w:ascii="Verdana" w:hAnsi="Verdana"/>
                <w:b/>
              </w:rPr>
              <w:t>apu</w:t>
            </w:r>
            <w:proofErr w:type="spellEnd"/>
          </w:p>
        </w:tc>
        <w:tc>
          <w:tcPr>
            <w:tcW w:w="514" w:type="pct"/>
          </w:tcPr>
          <w:p w14:paraId="65A999E1" w14:textId="77777777" w:rsidR="008E6FCA" w:rsidRPr="008E6FCA" w:rsidRDefault="008E6FCA" w:rsidP="00D47ED9">
            <w:pPr>
              <w:jc w:val="both"/>
              <w:rPr>
                <w:rFonts w:ascii="Verdana" w:hAnsi="Verdana"/>
                <w:lang w:bidi="en-US"/>
              </w:rPr>
            </w:pPr>
            <w:r w:rsidRPr="008E6FCA">
              <w:rPr>
                <w:rFonts w:ascii="Verdana" w:hAnsi="Verdana"/>
                <w:lang w:bidi="en-US"/>
              </w:rPr>
              <w:t>Yes</w:t>
            </w:r>
          </w:p>
        </w:tc>
        <w:tc>
          <w:tcPr>
            <w:tcW w:w="714" w:type="pct"/>
          </w:tcPr>
          <w:p w14:paraId="36812EBF" w14:textId="77777777" w:rsidR="008E6FCA" w:rsidRPr="008E6FCA" w:rsidRDefault="008E6FCA" w:rsidP="00D47ED9">
            <w:pPr>
              <w:jc w:val="both"/>
              <w:rPr>
                <w:rFonts w:ascii="Verdana" w:hAnsi="Verdana"/>
                <w:lang w:bidi="en-US"/>
              </w:rPr>
            </w:pPr>
            <w:r w:rsidRPr="008E6FCA">
              <w:rPr>
                <w:rFonts w:ascii="Verdana" w:hAnsi="Verdana"/>
                <w:lang w:bidi="en-US"/>
              </w:rPr>
              <w:t>- All age groups</w:t>
            </w:r>
          </w:p>
          <w:p w14:paraId="14EB1F58" w14:textId="77777777" w:rsidR="008E6FCA" w:rsidRPr="008E6FCA" w:rsidRDefault="008E6FCA" w:rsidP="00D47ED9">
            <w:pPr>
              <w:jc w:val="both"/>
              <w:rPr>
                <w:rFonts w:ascii="Verdana" w:hAnsi="Verdana"/>
                <w:lang w:bidi="en-US"/>
              </w:rPr>
            </w:pPr>
            <w:r w:rsidRPr="008E6FCA">
              <w:rPr>
                <w:rFonts w:ascii="Verdana" w:hAnsi="Verdana"/>
                <w:lang w:bidi="en-US"/>
              </w:rPr>
              <w:t xml:space="preserve">- Seriously disabled persons who need </w:t>
            </w:r>
            <w:proofErr w:type="spellStart"/>
            <w:r w:rsidRPr="008E6FCA">
              <w:rPr>
                <w:rFonts w:ascii="Verdana" w:hAnsi="Verdana"/>
                <w:lang w:bidi="en-US"/>
              </w:rPr>
              <w:t>continuos</w:t>
            </w:r>
            <w:proofErr w:type="spellEnd"/>
            <w:r w:rsidRPr="008E6FCA">
              <w:rPr>
                <w:rFonts w:ascii="Verdana" w:hAnsi="Verdana"/>
                <w:lang w:bidi="en-US"/>
              </w:rPr>
              <w:t xml:space="preserve"> and long-term assistance to get through daily tasks</w:t>
            </w:r>
          </w:p>
        </w:tc>
        <w:tc>
          <w:tcPr>
            <w:tcW w:w="1237" w:type="pct"/>
          </w:tcPr>
          <w:p w14:paraId="1B1E3129" w14:textId="77777777" w:rsidR="008E6FCA" w:rsidRPr="008E6FCA" w:rsidRDefault="008E6FCA" w:rsidP="00D47ED9">
            <w:pPr>
              <w:jc w:val="both"/>
              <w:rPr>
                <w:rFonts w:ascii="Verdana" w:hAnsi="Verdana"/>
                <w:lang w:bidi="en-US"/>
              </w:rPr>
            </w:pPr>
            <w:r w:rsidRPr="008E6FCA">
              <w:rPr>
                <w:rFonts w:ascii="Verdana" w:hAnsi="Verdana"/>
                <w:lang w:bidi="en-US"/>
              </w:rPr>
              <w:t xml:space="preserve">- Service is provided for tasks that the persons would perform by themselves but are not able to, due to disability or illness. Its aim is to help disabled persons to make their individual choices both at home and outside home. </w:t>
            </w:r>
          </w:p>
          <w:p w14:paraId="7050C297" w14:textId="77777777" w:rsidR="008E6FCA" w:rsidRPr="008E6FCA" w:rsidRDefault="008E6FCA" w:rsidP="00D47ED9">
            <w:pPr>
              <w:jc w:val="both"/>
              <w:rPr>
                <w:rFonts w:ascii="Verdana" w:hAnsi="Verdana"/>
                <w:lang w:bidi="en-US"/>
              </w:rPr>
            </w:pPr>
            <w:r w:rsidRPr="008E6FCA">
              <w:rPr>
                <w:rFonts w:ascii="Verdana" w:hAnsi="Verdana"/>
                <w:lang w:bidi="en-US"/>
              </w:rPr>
              <w:t xml:space="preserve">- No maximum amount of daily hours is established by law and the needs of each person are evaluated individually  </w:t>
            </w:r>
          </w:p>
          <w:p w14:paraId="65460CBF" w14:textId="77777777" w:rsidR="008E6FCA" w:rsidRPr="008E6FCA" w:rsidRDefault="008E6FCA" w:rsidP="00D47ED9">
            <w:pPr>
              <w:jc w:val="both"/>
              <w:rPr>
                <w:rFonts w:ascii="Verdana" w:hAnsi="Verdana"/>
                <w:lang w:bidi="en-US"/>
              </w:rPr>
            </w:pPr>
            <w:r w:rsidRPr="008E6FCA">
              <w:rPr>
                <w:rFonts w:ascii="Verdana" w:hAnsi="Verdana"/>
                <w:lang w:bidi="en-US"/>
              </w:rPr>
              <w:t xml:space="preserve">- All persons who are seriously disabled and whose need for assistance </w:t>
            </w:r>
            <w:r w:rsidRPr="008E6FCA">
              <w:rPr>
                <w:rFonts w:ascii="Verdana" w:hAnsi="Verdana"/>
                <w:lang w:bidi="en-US"/>
              </w:rPr>
              <w:lastRenderedPageBreak/>
              <w:t xml:space="preserve">is not primarily related to a disability or illness that is a result of ageing, have a subjective right to personal assistance, meaning that the municipality has the obligation to provide the service regardless of the amount of appropriation available. </w:t>
            </w:r>
          </w:p>
          <w:p w14:paraId="4B63D8D2" w14:textId="77777777" w:rsidR="008E6FCA" w:rsidRPr="008E6FCA" w:rsidRDefault="008E6FCA" w:rsidP="00D47ED9">
            <w:pPr>
              <w:jc w:val="both"/>
              <w:rPr>
                <w:rFonts w:ascii="Verdana" w:hAnsi="Verdana"/>
                <w:lang w:bidi="en-US"/>
              </w:rPr>
            </w:pPr>
            <w:r w:rsidRPr="008E6FCA">
              <w:rPr>
                <w:rFonts w:ascii="Verdana" w:hAnsi="Verdana"/>
                <w:lang w:bidi="en-US"/>
              </w:rPr>
              <w:t>- Municipality has no obligation to organise personal assistance in case sufficient care of a disabled person cannot be guaranteed with non-institutional care, that is, the person’s disability or illness requires hospital level care or other expertise that cannot be offered outside of a specialised institution</w:t>
            </w:r>
            <w:r w:rsidRPr="008E6FCA">
              <w:rPr>
                <w:rStyle w:val="FootnoteReference"/>
                <w:rFonts w:ascii="Verdana" w:hAnsi="Verdana"/>
                <w:lang w:bidi="en-US"/>
              </w:rPr>
              <w:footnoteReference w:id="29"/>
            </w:r>
          </w:p>
          <w:p w14:paraId="5081DD89" w14:textId="77777777" w:rsidR="008E6FCA" w:rsidRPr="008E6FCA" w:rsidRDefault="008E6FCA" w:rsidP="00D47ED9">
            <w:pPr>
              <w:jc w:val="both"/>
              <w:rPr>
                <w:rFonts w:ascii="Verdana" w:hAnsi="Verdana"/>
                <w:lang w:bidi="en-US"/>
              </w:rPr>
            </w:pPr>
            <w:r w:rsidRPr="008E6FCA">
              <w:rPr>
                <w:rFonts w:ascii="Verdana" w:hAnsi="Verdana"/>
                <w:lang w:bidi="en-US"/>
              </w:rPr>
              <w:t>- The person’s home municipality is responsible for providing the service and is granted state subsidy to cover part of the costs</w:t>
            </w:r>
          </w:p>
        </w:tc>
        <w:tc>
          <w:tcPr>
            <w:tcW w:w="1007" w:type="pct"/>
          </w:tcPr>
          <w:p w14:paraId="211CA42B"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Assistance is provided for daily routines, work and studies to the extent that is necessarily needed.  No maximum amount of hours is established by law and the needs of each person are estimated individually </w:t>
            </w:r>
          </w:p>
          <w:p w14:paraId="62D2BF77" w14:textId="77777777" w:rsidR="008E6FCA" w:rsidRPr="008E6FCA" w:rsidRDefault="008E6FCA" w:rsidP="00D47ED9">
            <w:pPr>
              <w:jc w:val="both"/>
              <w:rPr>
                <w:rFonts w:ascii="Verdana" w:hAnsi="Verdana"/>
                <w:lang w:bidi="en-US"/>
              </w:rPr>
            </w:pPr>
            <w:r w:rsidRPr="008E6FCA">
              <w:rPr>
                <w:rFonts w:ascii="Verdana" w:hAnsi="Verdana"/>
                <w:lang w:bidi="en-US"/>
              </w:rPr>
              <w:t xml:space="preserve">- Personal assistance is also provided for hobbies, societal participation and social interaction for  </w:t>
            </w:r>
            <w:r w:rsidRPr="008E6FCA">
              <w:rPr>
                <w:rFonts w:ascii="Verdana" w:hAnsi="Verdana"/>
                <w:lang w:bidi="en-US"/>
              </w:rPr>
              <w:lastRenderedPageBreak/>
              <w:t>minimum of 30 hours per month</w:t>
            </w:r>
          </w:p>
          <w:p w14:paraId="4A081AC3" w14:textId="77777777" w:rsidR="008E6FCA" w:rsidRPr="008E6FCA" w:rsidRDefault="008E6FCA" w:rsidP="00D47ED9">
            <w:pPr>
              <w:jc w:val="both"/>
              <w:rPr>
                <w:rFonts w:ascii="Verdana" w:hAnsi="Verdana"/>
                <w:lang w:bidi="en-US"/>
              </w:rPr>
            </w:pPr>
            <w:r w:rsidRPr="008E6FCA">
              <w:rPr>
                <w:rFonts w:ascii="Verdana" w:hAnsi="Verdana"/>
                <w:lang w:bidi="en-US"/>
              </w:rPr>
              <w:t>- The municipality can provide the service by covering the costs for hiring a personal assistant, giving the disabled person vouchers that can be used for buying services, or organising assistant services through a service provider, by itself or together with other municipalities</w:t>
            </w:r>
          </w:p>
          <w:p w14:paraId="33F77F36" w14:textId="77777777" w:rsidR="008E6FCA" w:rsidRPr="008E6FCA" w:rsidRDefault="008E6FCA" w:rsidP="00D47ED9">
            <w:pPr>
              <w:jc w:val="both"/>
              <w:rPr>
                <w:rFonts w:ascii="Verdana" w:hAnsi="Verdana"/>
                <w:lang w:bidi="en-US"/>
              </w:rPr>
            </w:pPr>
            <w:r w:rsidRPr="008E6FCA">
              <w:rPr>
                <w:rFonts w:ascii="Verdana" w:hAnsi="Verdana"/>
                <w:lang w:bidi="en-US"/>
              </w:rPr>
              <w:t xml:space="preserve"> </w:t>
            </w:r>
          </w:p>
          <w:p w14:paraId="38D80253" w14:textId="77777777" w:rsidR="008E6FCA" w:rsidRPr="008E6FCA" w:rsidRDefault="008E6FCA" w:rsidP="00D47ED9">
            <w:pPr>
              <w:jc w:val="both"/>
              <w:rPr>
                <w:rFonts w:ascii="Verdana" w:hAnsi="Verdana"/>
                <w:lang w:bidi="en-US"/>
              </w:rPr>
            </w:pPr>
          </w:p>
        </w:tc>
        <w:tc>
          <w:tcPr>
            <w:tcW w:w="647" w:type="pct"/>
          </w:tcPr>
          <w:p w14:paraId="51DDFD79"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-In 2013, 15217 and in 2014 17356 persons were receiving personal assistance provided by the municipalities </w:t>
            </w:r>
            <w:r w:rsidRPr="008E6FCA">
              <w:rPr>
                <w:rStyle w:val="FootnoteReference"/>
                <w:rFonts w:ascii="Verdana" w:hAnsi="Verdana"/>
                <w:lang w:bidi="en-US"/>
              </w:rPr>
              <w:footnoteReference w:id="30"/>
            </w:r>
          </w:p>
          <w:p w14:paraId="4C51E432" w14:textId="77777777" w:rsidR="008E6FCA" w:rsidRPr="008E6FCA" w:rsidRDefault="008E6FCA" w:rsidP="00D47ED9">
            <w:pPr>
              <w:jc w:val="both"/>
              <w:rPr>
                <w:rFonts w:ascii="Verdana" w:hAnsi="Verdana"/>
                <w:lang w:bidi="en-US"/>
              </w:rPr>
            </w:pPr>
          </w:p>
        </w:tc>
      </w:tr>
      <w:tr w:rsidR="008E6FCA" w:rsidRPr="008E6FCA" w14:paraId="46D16D1D" w14:textId="77777777" w:rsidTr="00D47ED9">
        <w:trPr>
          <w:trHeight w:val="497"/>
        </w:trPr>
        <w:tc>
          <w:tcPr>
            <w:tcW w:w="880" w:type="pct"/>
          </w:tcPr>
          <w:p w14:paraId="760C7DEB" w14:textId="77777777" w:rsidR="008E6FCA" w:rsidRPr="008E6FCA" w:rsidRDefault="008E6FCA" w:rsidP="00D47ED9">
            <w:pPr>
              <w:jc w:val="both"/>
              <w:rPr>
                <w:rFonts w:ascii="Verdana" w:hAnsi="Verdana"/>
                <w:lang w:bidi="en-US"/>
              </w:rPr>
            </w:pPr>
            <w:r w:rsidRPr="008E6FCA">
              <w:rPr>
                <w:rFonts w:ascii="Verdana" w:hAnsi="Verdana"/>
                <w:b/>
                <w:lang w:bidi="en-US"/>
              </w:rPr>
              <w:t xml:space="preserve">Residential </w:t>
            </w:r>
            <w:r w:rsidRPr="008E6FCA">
              <w:rPr>
                <w:rFonts w:ascii="Verdana" w:hAnsi="Verdana"/>
                <w:lang w:bidi="en-US"/>
              </w:rPr>
              <w:t>(usually small scale residential services in the community – such as group homes, protected homes, family type arrangements, etc.)</w:t>
            </w:r>
          </w:p>
          <w:p w14:paraId="58479209" w14:textId="77777777" w:rsidR="008E6FCA" w:rsidRPr="008E6FCA" w:rsidRDefault="008E6FCA" w:rsidP="00D47ED9">
            <w:pPr>
              <w:jc w:val="both"/>
              <w:rPr>
                <w:rFonts w:ascii="Verdana" w:hAnsi="Verdana"/>
                <w:b/>
                <w:lang w:bidi="en-US"/>
              </w:rPr>
            </w:pPr>
          </w:p>
          <w:p w14:paraId="4CBA523D" w14:textId="77777777" w:rsidR="008E6FCA" w:rsidRPr="008E6FCA" w:rsidRDefault="008E6FCA" w:rsidP="00D47ED9">
            <w:pPr>
              <w:jc w:val="both"/>
              <w:rPr>
                <w:rFonts w:ascii="Verdana" w:hAnsi="Verdana"/>
                <w:b/>
                <w:lang w:bidi="en-US"/>
              </w:rPr>
            </w:pPr>
            <w:r w:rsidRPr="008E6FCA">
              <w:rPr>
                <w:rFonts w:ascii="Verdana" w:hAnsi="Verdana"/>
                <w:b/>
                <w:lang w:bidi="en-US"/>
              </w:rPr>
              <w:t>Assisted housing</w:t>
            </w:r>
          </w:p>
          <w:p w14:paraId="22F1C860" w14:textId="77777777" w:rsidR="008E6FCA" w:rsidRPr="008E6FCA" w:rsidRDefault="008E6FCA" w:rsidP="00D47ED9">
            <w:pPr>
              <w:jc w:val="both"/>
              <w:rPr>
                <w:rFonts w:ascii="Verdana" w:hAnsi="Verdana"/>
                <w:lang w:bidi="en-US"/>
              </w:rPr>
            </w:pPr>
            <w:proofErr w:type="spellStart"/>
            <w:r w:rsidRPr="008E6FCA">
              <w:rPr>
                <w:rFonts w:ascii="Verdana" w:hAnsi="Verdana"/>
                <w:b/>
                <w:i/>
                <w:lang w:bidi="en-US"/>
              </w:rPr>
              <w:t>Autettu</w:t>
            </w:r>
            <w:proofErr w:type="spellEnd"/>
            <w:r w:rsidRPr="008E6FCA">
              <w:rPr>
                <w:rFonts w:ascii="Verdana" w:hAnsi="Verdana"/>
                <w:b/>
                <w:i/>
                <w:lang w:bidi="en-US"/>
              </w:rPr>
              <w:t xml:space="preserve"> </w:t>
            </w:r>
            <w:proofErr w:type="spellStart"/>
            <w:r w:rsidRPr="008E6FCA">
              <w:rPr>
                <w:rFonts w:ascii="Verdana" w:hAnsi="Verdana"/>
                <w:b/>
                <w:i/>
                <w:lang w:bidi="en-US"/>
              </w:rPr>
              <w:t>asuminen</w:t>
            </w:r>
            <w:proofErr w:type="spellEnd"/>
            <w:r w:rsidRPr="008E6FCA">
              <w:rPr>
                <w:rFonts w:ascii="Verdana" w:hAnsi="Verdana"/>
                <w:b/>
                <w:lang w:bidi="en-US"/>
              </w:rPr>
              <w:t xml:space="preserve"> </w:t>
            </w:r>
            <w:r w:rsidRPr="008E6FCA">
              <w:rPr>
                <w:rFonts w:ascii="Verdana" w:hAnsi="Verdana"/>
                <w:lang w:bidi="en-US"/>
              </w:rPr>
              <w:t xml:space="preserve">(Housing with 24-hour </w:t>
            </w:r>
          </w:p>
          <w:p w14:paraId="30A0D907"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assistance for people with intellectual disabilities)</w:t>
            </w:r>
          </w:p>
          <w:p w14:paraId="25B2A654" w14:textId="77777777" w:rsidR="008E6FCA" w:rsidRPr="008E6FCA" w:rsidRDefault="008E6FCA" w:rsidP="00D47ED9">
            <w:pPr>
              <w:jc w:val="both"/>
              <w:rPr>
                <w:rFonts w:ascii="Verdana" w:hAnsi="Verdana"/>
                <w:b/>
                <w:lang w:bidi="en-US"/>
              </w:rPr>
            </w:pPr>
            <w:r w:rsidRPr="008E6FCA">
              <w:rPr>
                <w:rFonts w:ascii="Verdana" w:hAnsi="Verdana"/>
                <w:b/>
                <w:lang w:bidi="en-US"/>
              </w:rPr>
              <w:t>Guided housing</w:t>
            </w:r>
          </w:p>
          <w:p w14:paraId="51A3B49D" w14:textId="77777777" w:rsidR="008E6FCA" w:rsidRPr="008E6FCA" w:rsidRDefault="008E6FCA" w:rsidP="00D47ED9">
            <w:pPr>
              <w:jc w:val="both"/>
              <w:rPr>
                <w:rFonts w:ascii="Verdana" w:hAnsi="Verdana"/>
                <w:b/>
                <w:i/>
                <w:lang w:bidi="en-US"/>
              </w:rPr>
            </w:pPr>
            <w:proofErr w:type="spellStart"/>
            <w:r w:rsidRPr="008E6FCA">
              <w:rPr>
                <w:rFonts w:ascii="Verdana" w:hAnsi="Verdana"/>
                <w:b/>
                <w:i/>
                <w:lang w:bidi="en-US"/>
              </w:rPr>
              <w:t>Ohjattu</w:t>
            </w:r>
            <w:proofErr w:type="spellEnd"/>
            <w:r w:rsidRPr="008E6FCA">
              <w:rPr>
                <w:rFonts w:ascii="Verdana" w:hAnsi="Verdana"/>
                <w:b/>
                <w:i/>
                <w:lang w:bidi="en-US"/>
              </w:rPr>
              <w:t xml:space="preserve"> </w:t>
            </w:r>
            <w:proofErr w:type="spellStart"/>
            <w:r w:rsidRPr="008E6FCA">
              <w:rPr>
                <w:rFonts w:ascii="Verdana" w:hAnsi="Verdana"/>
                <w:b/>
                <w:i/>
                <w:lang w:bidi="en-US"/>
              </w:rPr>
              <w:t>asuminen</w:t>
            </w:r>
            <w:proofErr w:type="spellEnd"/>
          </w:p>
          <w:p w14:paraId="1054CB8C" w14:textId="77777777" w:rsidR="008E6FCA" w:rsidRPr="008E6FCA" w:rsidRDefault="008E6FCA" w:rsidP="00D47ED9">
            <w:pPr>
              <w:jc w:val="both"/>
              <w:rPr>
                <w:rFonts w:ascii="Verdana" w:hAnsi="Verdana"/>
                <w:lang w:bidi="en-US"/>
              </w:rPr>
            </w:pPr>
            <w:r w:rsidRPr="008E6FCA">
              <w:rPr>
                <w:rFonts w:ascii="Verdana" w:hAnsi="Verdana"/>
                <w:lang w:bidi="en-US"/>
              </w:rPr>
              <w:t>(Housing with part-time assistance during daytime for people with intellectual disabilities)</w:t>
            </w:r>
          </w:p>
          <w:p w14:paraId="20116B8A" w14:textId="77777777" w:rsidR="008E6FCA" w:rsidRPr="008E6FCA" w:rsidRDefault="008E6FCA" w:rsidP="00D47ED9">
            <w:pPr>
              <w:jc w:val="both"/>
              <w:rPr>
                <w:rFonts w:ascii="Verdana" w:hAnsi="Verdana"/>
                <w:b/>
                <w:lang w:bidi="en-US"/>
              </w:rPr>
            </w:pPr>
            <w:r w:rsidRPr="008E6FCA">
              <w:rPr>
                <w:rFonts w:ascii="Verdana" w:hAnsi="Verdana"/>
                <w:b/>
                <w:lang w:bidi="en-US"/>
              </w:rPr>
              <w:t>Supported housing</w:t>
            </w:r>
          </w:p>
          <w:p w14:paraId="57575104" w14:textId="77777777" w:rsidR="008E6FCA" w:rsidRPr="008E6FCA" w:rsidRDefault="008E6FCA" w:rsidP="00D47ED9">
            <w:pPr>
              <w:jc w:val="both"/>
              <w:rPr>
                <w:rFonts w:ascii="Verdana" w:hAnsi="Verdana"/>
                <w:b/>
                <w:i/>
                <w:lang w:bidi="en-US"/>
              </w:rPr>
            </w:pPr>
            <w:proofErr w:type="spellStart"/>
            <w:r w:rsidRPr="008E6FCA">
              <w:rPr>
                <w:rFonts w:ascii="Verdana" w:hAnsi="Verdana"/>
                <w:b/>
                <w:i/>
                <w:lang w:bidi="en-US"/>
              </w:rPr>
              <w:t>Tuettu</w:t>
            </w:r>
            <w:proofErr w:type="spellEnd"/>
            <w:r w:rsidRPr="008E6FCA">
              <w:rPr>
                <w:rFonts w:ascii="Verdana" w:hAnsi="Verdana"/>
                <w:b/>
                <w:i/>
                <w:lang w:bidi="en-US"/>
              </w:rPr>
              <w:t xml:space="preserve"> </w:t>
            </w:r>
            <w:proofErr w:type="spellStart"/>
            <w:r w:rsidRPr="008E6FCA">
              <w:rPr>
                <w:rFonts w:ascii="Verdana" w:hAnsi="Verdana"/>
                <w:b/>
                <w:i/>
                <w:lang w:bidi="en-US"/>
              </w:rPr>
              <w:t>asuminen</w:t>
            </w:r>
            <w:proofErr w:type="spellEnd"/>
          </w:p>
          <w:p w14:paraId="4BCBF605" w14:textId="77777777" w:rsidR="008E6FCA" w:rsidRPr="008E6FCA" w:rsidRDefault="008E6FCA" w:rsidP="00D47ED9">
            <w:pPr>
              <w:jc w:val="both"/>
              <w:rPr>
                <w:rFonts w:ascii="Verdana" w:hAnsi="Verdana"/>
                <w:lang w:bidi="en-US"/>
              </w:rPr>
            </w:pPr>
            <w:r w:rsidRPr="008E6FCA">
              <w:rPr>
                <w:rFonts w:ascii="Verdana" w:hAnsi="Verdana"/>
                <w:lang w:bidi="en-US"/>
              </w:rPr>
              <w:t>(Housing with support and guidance provided according to the resident’s needs)</w:t>
            </w:r>
          </w:p>
        </w:tc>
        <w:tc>
          <w:tcPr>
            <w:tcW w:w="514" w:type="pct"/>
          </w:tcPr>
          <w:p w14:paraId="6AAA0969"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Yes </w:t>
            </w:r>
          </w:p>
        </w:tc>
        <w:tc>
          <w:tcPr>
            <w:tcW w:w="714" w:type="pct"/>
          </w:tcPr>
          <w:p w14:paraId="1837FB0E" w14:textId="77777777" w:rsidR="008E6FCA" w:rsidRPr="008E6FCA" w:rsidRDefault="008E6FCA" w:rsidP="00D47ED9">
            <w:pPr>
              <w:jc w:val="both"/>
              <w:rPr>
                <w:rFonts w:ascii="Verdana" w:hAnsi="Verdana"/>
                <w:lang w:bidi="en-US"/>
              </w:rPr>
            </w:pPr>
            <w:r w:rsidRPr="008E6FCA">
              <w:rPr>
                <w:rFonts w:ascii="Verdana" w:hAnsi="Verdana"/>
                <w:lang w:bidi="en-US"/>
              </w:rPr>
              <w:t>-All age groups</w:t>
            </w:r>
          </w:p>
          <w:p w14:paraId="36A70FDE" w14:textId="77777777" w:rsidR="008E6FCA" w:rsidRPr="008E6FCA" w:rsidRDefault="008E6FCA" w:rsidP="00D47ED9">
            <w:pPr>
              <w:jc w:val="both"/>
              <w:rPr>
                <w:rFonts w:ascii="Verdana" w:hAnsi="Verdana"/>
                <w:lang w:bidi="en-US"/>
              </w:rPr>
            </w:pPr>
            <w:r w:rsidRPr="008E6FCA">
              <w:rPr>
                <w:rFonts w:ascii="Verdana" w:hAnsi="Verdana"/>
                <w:lang w:bidi="en-US"/>
              </w:rPr>
              <w:t>-Usually adults with intellectual disabilities</w:t>
            </w:r>
          </w:p>
        </w:tc>
        <w:tc>
          <w:tcPr>
            <w:tcW w:w="1237" w:type="pct"/>
          </w:tcPr>
          <w:p w14:paraId="421891F0" w14:textId="77777777" w:rsidR="008E6FCA" w:rsidRPr="008E6FCA" w:rsidRDefault="008E6FCA" w:rsidP="00D47ED9">
            <w:pPr>
              <w:jc w:val="both"/>
              <w:rPr>
                <w:rFonts w:ascii="Verdana" w:hAnsi="Verdana"/>
                <w:lang w:bidi="en-US"/>
              </w:rPr>
            </w:pPr>
            <w:r w:rsidRPr="008E6FCA">
              <w:rPr>
                <w:rFonts w:ascii="Verdana" w:hAnsi="Verdana"/>
                <w:lang w:bidi="en-US"/>
              </w:rPr>
              <w:t>-Depending of the type of housing, the personnel is available either 24 hours a day or part-time.</w:t>
            </w:r>
          </w:p>
          <w:p w14:paraId="43A3794E" w14:textId="77777777" w:rsidR="008E6FCA" w:rsidRPr="008E6FCA" w:rsidRDefault="008E6FCA" w:rsidP="00D47ED9">
            <w:pPr>
              <w:jc w:val="both"/>
              <w:rPr>
                <w:rFonts w:ascii="Verdana" w:hAnsi="Verdana"/>
                <w:lang w:bidi="en-US"/>
              </w:rPr>
            </w:pPr>
            <w:r w:rsidRPr="008E6FCA">
              <w:rPr>
                <w:rFonts w:ascii="Verdana" w:hAnsi="Verdana"/>
                <w:lang w:bidi="en-US"/>
              </w:rPr>
              <w:t xml:space="preserve">-Supported housing is aimed at persons who can manage quite independently in daily life and lives in most cases in owned or rented apartment. Support is provided according to the person’s individual needs, </w:t>
            </w:r>
            <w:r w:rsidRPr="008E6FCA">
              <w:rPr>
                <w:rFonts w:ascii="Verdana" w:hAnsi="Verdana"/>
                <w:lang w:bidi="en-US"/>
              </w:rPr>
              <w:lastRenderedPageBreak/>
              <w:t xml:space="preserve">for instance by a support person or a service </w:t>
            </w:r>
            <w:proofErr w:type="spellStart"/>
            <w:r w:rsidRPr="008E6FCA">
              <w:rPr>
                <w:rFonts w:ascii="Verdana" w:hAnsi="Verdana"/>
                <w:lang w:bidi="en-US"/>
              </w:rPr>
              <w:t>center</w:t>
            </w:r>
            <w:proofErr w:type="spellEnd"/>
            <w:r w:rsidRPr="008E6FCA">
              <w:rPr>
                <w:rFonts w:ascii="Verdana" w:hAnsi="Verdana"/>
                <w:lang w:bidi="en-US"/>
              </w:rPr>
              <w:t xml:space="preserve"> located nearby.</w:t>
            </w:r>
            <w:r w:rsidRPr="008E6FCA">
              <w:rPr>
                <w:rStyle w:val="FootnoteReference"/>
                <w:rFonts w:ascii="Verdana" w:hAnsi="Verdana"/>
                <w:lang w:bidi="en-US"/>
              </w:rPr>
              <w:footnoteReference w:id="31"/>
            </w:r>
          </w:p>
        </w:tc>
        <w:tc>
          <w:tcPr>
            <w:tcW w:w="1007" w:type="pct"/>
          </w:tcPr>
          <w:p w14:paraId="71718C5C"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Housing is arranged according to the person’s individual wishes and needs. Some people wish to live in a living community of a group of people, but also in that case, they should be able to choose who to </w:t>
            </w:r>
            <w:proofErr w:type="gramStart"/>
            <w:r w:rsidRPr="008E6FCA">
              <w:rPr>
                <w:rFonts w:ascii="Verdana" w:hAnsi="Verdana"/>
                <w:lang w:bidi="en-US"/>
              </w:rPr>
              <w:t>live  with</w:t>
            </w:r>
            <w:proofErr w:type="gramEnd"/>
            <w:r w:rsidRPr="008E6FCA">
              <w:rPr>
                <w:rFonts w:ascii="Verdana" w:hAnsi="Verdana"/>
                <w:lang w:bidi="en-US"/>
              </w:rPr>
              <w:t>.</w:t>
            </w:r>
            <w:r w:rsidRPr="008E6FCA">
              <w:rPr>
                <w:rFonts w:ascii="Verdana" w:hAnsi="Verdana"/>
                <w:vertAlign w:val="superscript"/>
                <w:lang w:bidi="en-US"/>
              </w:rPr>
              <w:t xml:space="preserve"> </w:t>
            </w:r>
            <w:r w:rsidRPr="008E6FCA">
              <w:rPr>
                <w:rFonts w:ascii="Verdana" w:hAnsi="Verdana"/>
                <w:vertAlign w:val="superscript"/>
                <w:lang w:bidi="en-US"/>
              </w:rPr>
              <w:footnoteReference w:id="32"/>
            </w:r>
            <w:r w:rsidRPr="008E6FCA">
              <w:rPr>
                <w:rFonts w:ascii="Verdana" w:hAnsi="Verdana"/>
                <w:lang w:bidi="en-US"/>
              </w:rPr>
              <w:t xml:space="preserve">  </w:t>
            </w:r>
          </w:p>
        </w:tc>
        <w:tc>
          <w:tcPr>
            <w:tcW w:w="647" w:type="pct"/>
          </w:tcPr>
          <w:p w14:paraId="2C229C42" w14:textId="77777777" w:rsidR="008E6FCA" w:rsidRPr="008E6FCA" w:rsidRDefault="008E6FCA" w:rsidP="00D47ED9">
            <w:pPr>
              <w:jc w:val="both"/>
              <w:rPr>
                <w:rFonts w:ascii="Verdana" w:hAnsi="Verdana"/>
                <w:lang w:bidi="en-US"/>
              </w:rPr>
            </w:pPr>
            <w:r w:rsidRPr="008E6FCA">
              <w:rPr>
                <w:rFonts w:ascii="Verdana" w:hAnsi="Verdana"/>
                <w:lang w:bidi="en-US"/>
              </w:rPr>
              <w:t xml:space="preserve">-In 2013, on 31 December, </w:t>
            </w:r>
            <w:r w:rsidRPr="008E6FCA">
              <w:rPr>
                <w:rFonts w:ascii="Verdana" w:hAnsi="Verdana"/>
              </w:rPr>
              <w:t>7 037</w:t>
            </w:r>
            <w:r w:rsidRPr="008E6FCA">
              <w:rPr>
                <w:rStyle w:val="FootnoteReference"/>
                <w:rFonts w:ascii="Verdana" w:hAnsi="Verdana"/>
                <w:lang w:bidi="en-US"/>
              </w:rPr>
              <w:footnoteReference w:id="33"/>
            </w:r>
            <w:r w:rsidRPr="008E6FCA">
              <w:rPr>
                <w:rFonts w:ascii="Verdana" w:hAnsi="Verdana"/>
                <w:lang w:bidi="en-US"/>
              </w:rPr>
              <w:t xml:space="preserve"> persons were living in housing with 24-hour assistance, 2083</w:t>
            </w:r>
            <w:r w:rsidRPr="008E6FCA">
              <w:rPr>
                <w:rStyle w:val="FootnoteReference"/>
                <w:rFonts w:ascii="Verdana" w:hAnsi="Verdana"/>
                <w:lang w:bidi="en-US"/>
              </w:rPr>
              <w:footnoteReference w:id="34"/>
            </w:r>
            <w:r w:rsidRPr="008E6FCA">
              <w:rPr>
                <w:rFonts w:ascii="Verdana" w:hAnsi="Verdana"/>
                <w:lang w:bidi="en-US"/>
              </w:rPr>
              <w:t xml:space="preserve"> in housing with part-time </w:t>
            </w:r>
            <w:r w:rsidRPr="008E6FCA">
              <w:rPr>
                <w:rFonts w:ascii="Verdana" w:hAnsi="Verdana"/>
                <w:lang w:bidi="en-US"/>
              </w:rPr>
              <w:lastRenderedPageBreak/>
              <w:t>assistance, and 1316</w:t>
            </w:r>
            <w:r w:rsidRPr="008E6FCA">
              <w:rPr>
                <w:rStyle w:val="FootnoteReference"/>
                <w:rFonts w:ascii="Verdana" w:hAnsi="Verdana"/>
                <w:lang w:bidi="en-US"/>
              </w:rPr>
              <w:footnoteReference w:id="35"/>
            </w:r>
            <w:r w:rsidRPr="008E6FCA">
              <w:rPr>
                <w:rFonts w:ascii="Verdana" w:hAnsi="Verdana"/>
                <w:lang w:bidi="en-US"/>
              </w:rPr>
              <w:t xml:space="preserve"> in supported housing.</w:t>
            </w:r>
          </w:p>
        </w:tc>
      </w:tr>
      <w:tr w:rsidR="008E6FCA" w:rsidRPr="008E6FCA" w14:paraId="3C8028F0" w14:textId="77777777" w:rsidTr="00D47ED9">
        <w:trPr>
          <w:trHeight w:val="497"/>
        </w:trPr>
        <w:tc>
          <w:tcPr>
            <w:tcW w:w="880" w:type="pct"/>
          </w:tcPr>
          <w:p w14:paraId="6B53C2E8" w14:textId="77777777" w:rsidR="008E6FCA" w:rsidRPr="008E6FCA" w:rsidRDefault="008E6FCA" w:rsidP="00D47ED9">
            <w:pPr>
              <w:jc w:val="both"/>
              <w:rPr>
                <w:rFonts w:ascii="Verdana" w:hAnsi="Verdana"/>
                <w:b/>
                <w:lang w:bidi="en-US"/>
              </w:rPr>
            </w:pPr>
            <w:r w:rsidRPr="008E6FCA">
              <w:rPr>
                <w:rFonts w:ascii="Verdana" w:hAnsi="Verdana"/>
                <w:b/>
                <w:lang w:bidi="en-US"/>
              </w:rPr>
              <w:lastRenderedPageBreak/>
              <w:t>In-home (home help, home care service)</w:t>
            </w:r>
          </w:p>
          <w:p w14:paraId="0769222A" w14:textId="77777777" w:rsidR="008E6FCA" w:rsidRPr="008E6FCA" w:rsidRDefault="008E6FCA" w:rsidP="00D47ED9">
            <w:pPr>
              <w:jc w:val="both"/>
              <w:rPr>
                <w:rFonts w:ascii="Verdana" w:hAnsi="Verdana"/>
              </w:rPr>
            </w:pPr>
            <w:r w:rsidRPr="008E6FCA">
              <w:rPr>
                <w:rFonts w:ascii="Verdana" w:hAnsi="Verdana"/>
              </w:rPr>
              <w:t>(</w:t>
            </w:r>
            <w:proofErr w:type="gramStart"/>
            <w:r w:rsidRPr="008E6FCA">
              <w:rPr>
                <w:rFonts w:ascii="Verdana" w:hAnsi="Verdana"/>
              </w:rPr>
              <w:t>home</w:t>
            </w:r>
            <w:proofErr w:type="gramEnd"/>
            <w:r w:rsidRPr="008E6FCA">
              <w:rPr>
                <w:rFonts w:ascii="Verdana" w:hAnsi="Verdana"/>
              </w:rPr>
              <w:t xml:space="preserve"> help consists of assistance with household tasks, such as shopping, cleaning, cooking, etc. Home-care services include assistance with daily routine tasks such as getting up, dressing, bathing and washing or taking medicines)</w:t>
            </w:r>
          </w:p>
          <w:p w14:paraId="67505DAD" w14:textId="77777777" w:rsidR="008E6FCA" w:rsidRPr="008E6FCA" w:rsidRDefault="008E6FCA" w:rsidP="00D47ED9">
            <w:pPr>
              <w:jc w:val="both"/>
              <w:rPr>
                <w:rFonts w:ascii="Verdana" w:hAnsi="Verdana"/>
              </w:rPr>
            </w:pPr>
          </w:p>
          <w:p w14:paraId="1126AD70" w14:textId="77777777" w:rsidR="008E6FCA" w:rsidRPr="008E6FCA" w:rsidRDefault="008E6FCA" w:rsidP="00D47ED9">
            <w:pPr>
              <w:jc w:val="both"/>
              <w:rPr>
                <w:rFonts w:ascii="Verdana" w:hAnsi="Verdana"/>
                <w:b/>
              </w:rPr>
            </w:pPr>
            <w:proofErr w:type="spellStart"/>
            <w:r w:rsidRPr="008E6FCA">
              <w:rPr>
                <w:rFonts w:ascii="Verdana" w:hAnsi="Verdana"/>
                <w:b/>
              </w:rPr>
              <w:t>Palveluasuminen</w:t>
            </w:r>
            <w:proofErr w:type="spellEnd"/>
          </w:p>
          <w:p w14:paraId="13D85145" w14:textId="77777777" w:rsidR="008E6FCA" w:rsidRPr="008E6FCA" w:rsidRDefault="008E6FCA" w:rsidP="00D47ED9">
            <w:pPr>
              <w:jc w:val="both"/>
              <w:rPr>
                <w:rFonts w:ascii="Verdana" w:hAnsi="Verdana"/>
                <w:b/>
              </w:rPr>
            </w:pPr>
            <w:r w:rsidRPr="008E6FCA">
              <w:rPr>
                <w:rFonts w:ascii="Verdana" w:hAnsi="Verdana"/>
                <w:b/>
              </w:rPr>
              <w:t>Translation: Housing with services</w:t>
            </w:r>
          </w:p>
          <w:p w14:paraId="6CB284A7" w14:textId="77777777" w:rsidR="008E6FCA" w:rsidRPr="008E6FCA" w:rsidRDefault="008E6FCA" w:rsidP="00D47ED9">
            <w:pPr>
              <w:jc w:val="both"/>
              <w:rPr>
                <w:rFonts w:ascii="Verdana" w:hAnsi="Verdana"/>
                <w:b/>
                <w:lang w:bidi="en-US"/>
              </w:rPr>
            </w:pPr>
          </w:p>
          <w:p w14:paraId="1797EA8A" w14:textId="77777777" w:rsidR="008E6FCA" w:rsidRPr="008E6FCA" w:rsidRDefault="008E6FCA" w:rsidP="00D47ED9">
            <w:pPr>
              <w:jc w:val="both"/>
              <w:rPr>
                <w:rFonts w:ascii="Verdana" w:hAnsi="Verdana"/>
                <w:lang w:bidi="en-US"/>
              </w:rPr>
            </w:pPr>
          </w:p>
        </w:tc>
        <w:tc>
          <w:tcPr>
            <w:tcW w:w="514" w:type="pct"/>
          </w:tcPr>
          <w:p w14:paraId="3A0D6AF4" w14:textId="77777777" w:rsidR="008E6FCA" w:rsidRPr="008E6FCA" w:rsidRDefault="008E6FCA" w:rsidP="00D47ED9">
            <w:pPr>
              <w:jc w:val="both"/>
              <w:rPr>
                <w:rFonts w:ascii="Verdana" w:hAnsi="Verdana"/>
                <w:lang w:bidi="en-US"/>
              </w:rPr>
            </w:pPr>
            <w:r w:rsidRPr="008E6FCA">
              <w:rPr>
                <w:rFonts w:ascii="Verdana" w:hAnsi="Verdana"/>
                <w:lang w:bidi="en-US"/>
              </w:rPr>
              <w:t xml:space="preserve">Yes (special housing arrangements combined with one or several types of services) </w:t>
            </w:r>
          </w:p>
        </w:tc>
        <w:tc>
          <w:tcPr>
            <w:tcW w:w="714" w:type="pct"/>
          </w:tcPr>
          <w:p w14:paraId="2FCCDCAC" w14:textId="77777777" w:rsidR="008E6FCA" w:rsidRPr="008E6FCA" w:rsidRDefault="008E6FCA" w:rsidP="00D47ED9">
            <w:pPr>
              <w:jc w:val="both"/>
              <w:rPr>
                <w:rFonts w:ascii="Verdana" w:hAnsi="Verdana"/>
                <w:lang w:bidi="en-US"/>
              </w:rPr>
            </w:pPr>
            <w:r w:rsidRPr="008E6FCA">
              <w:rPr>
                <w:rFonts w:ascii="Verdana" w:hAnsi="Verdana"/>
                <w:lang w:bidi="en-US"/>
              </w:rPr>
              <w:t>-All age groups</w:t>
            </w:r>
          </w:p>
          <w:p w14:paraId="613A77A4" w14:textId="77777777" w:rsidR="008E6FCA" w:rsidRPr="008E6FCA" w:rsidRDefault="008E6FCA" w:rsidP="00D47ED9">
            <w:pPr>
              <w:jc w:val="both"/>
              <w:rPr>
                <w:rFonts w:ascii="Verdana" w:hAnsi="Verdana"/>
                <w:lang w:bidi="en-US"/>
              </w:rPr>
            </w:pPr>
            <w:r w:rsidRPr="008E6FCA">
              <w:rPr>
                <w:rFonts w:ascii="Verdana" w:hAnsi="Verdana"/>
                <w:lang w:bidi="en-US"/>
              </w:rPr>
              <w:t>-All types of serious disabilities, that require continuous assistance with daily tasks</w:t>
            </w:r>
          </w:p>
        </w:tc>
        <w:tc>
          <w:tcPr>
            <w:tcW w:w="1237" w:type="pct"/>
          </w:tcPr>
          <w:p w14:paraId="1B0CC185" w14:textId="77777777" w:rsidR="008E6FCA" w:rsidRPr="008E6FCA" w:rsidRDefault="008E6FCA" w:rsidP="00D47ED9">
            <w:pPr>
              <w:jc w:val="both"/>
              <w:rPr>
                <w:rFonts w:ascii="Verdana" w:hAnsi="Verdana"/>
                <w:lang w:bidi="en-US"/>
              </w:rPr>
            </w:pPr>
            <w:r w:rsidRPr="008E6FCA">
              <w:rPr>
                <w:rFonts w:ascii="Verdana" w:hAnsi="Verdana"/>
                <w:lang w:bidi="en-US"/>
              </w:rPr>
              <w:t xml:space="preserve">-Home care service includes providing a disabled person with an apartment and services that are necessary for managing the client’s daily life, such as moving, dressing, personal hygiene and cleaning </w:t>
            </w:r>
          </w:p>
          <w:p w14:paraId="5368D738" w14:textId="77777777" w:rsidR="008E6FCA" w:rsidRPr="008E6FCA" w:rsidRDefault="008E6FCA" w:rsidP="00D47ED9">
            <w:pPr>
              <w:jc w:val="both"/>
              <w:rPr>
                <w:rFonts w:ascii="Verdana" w:hAnsi="Verdana"/>
                <w:lang w:bidi="en-US"/>
              </w:rPr>
            </w:pPr>
            <w:r w:rsidRPr="008E6FCA">
              <w:rPr>
                <w:rFonts w:ascii="Verdana" w:hAnsi="Verdana"/>
                <w:lang w:bidi="en-US"/>
              </w:rPr>
              <w:t xml:space="preserve">-The apartment needs to have special arrangements enabling as independent daily life as possible, despite of the limitations of the disability </w:t>
            </w:r>
          </w:p>
          <w:p w14:paraId="78155941" w14:textId="77777777" w:rsidR="008E6FCA" w:rsidRPr="008E6FCA" w:rsidRDefault="008E6FCA" w:rsidP="00D47ED9">
            <w:pPr>
              <w:jc w:val="both"/>
              <w:rPr>
                <w:rFonts w:ascii="Verdana" w:hAnsi="Verdana"/>
                <w:lang w:bidi="en-US"/>
              </w:rPr>
            </w:pPr>
            <w:r w:rsidRPr="008E6FCA">
              <w:rPr>
                <w:rFonts w:ascii="Verdana" w:hAnsi="Verdana"/>
                <w:lang w:bidi="en-US"/>
              </w:rPr>
              <w:t>-Housing can be arranged in the persons own or rented apartment, or in a sheltered or group accommodation</w:t>
            </w:r>
          </w:p>
          <w:p w14:paraId="660E119D" w14:textId="77777777" w:rsidR="008E6FCA" w:rsidRPr="008E6FCA" w:rsidRDefault="008E6FCA" w:rsidP="00D47ED9">
            <w:pPr>
              <w:jc w:val="both"/>
              <w:rPr>
                <w:rFonts w:ascii="Verdana" w:hAnsi="Verdana"/>
                <w:lang w:bidi="en-US"/>
              </w:rPr>
            </w:pPr>
            <w:r w:rsidRPr="008E6FCA">
              <w:rPr>
                <w:rFonts w:ascii="Verdana" w:hAnsi="Verdana"/>
                <w:lang w:bidi="en-US"/>
              </w:rPr>
              <w:t xml:space="preserve">-Housing solutions can be provided by municipalities, non-governmental organisations and private companies </w:t>
            </w:r>
          </w:p>
          <w:p w14:paraId="44C6AFBE"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-The needed services can be provided as personal assistance (see above), hospital care taking place at home, as subsidies for a family member working as carer, or as a combination of these</w:t>
            </w:r>
          </w:p>
          <w:p w14:paraId="1550E198" w14:textId="77777777" w:rsidR="008E6FCA" w:rsidRPr="008E6FCA" w:rsidRDefault="008E6FCA" w:rsidP="00D47ED9">
            <w:pPr>
              <w:jc w:val="both"/>
              <w:rPr>
                <w:rFonts w:ascii="Verdana" w:hAnsi="Verdana"/>
                <w:lang w:bidi="en-US"/>
              </w:rPr>
            </w:pPr>
            <w:r w:rsidRPr="008E6FCA">
              <w:rPr>
                <w:rFonts w:ascii="Verdana" w:hAnsi="Verdana"/>
                <w:lang w:bidi="en-US"/>
              </w:rPr>
              <w:t xml:space="preserve">- The client is responsible for covering costs that are related to normal living, for instance rent, electricity, water and food </w:t>
            </w:r>
          </w:p>
          <w:p w14:paraId="5AEB4854" w14:textId="77777777" w:rsidR="008E6FCA" w:rsidRPr="008E6FCA" w:rsidRDefault="008E6FCA" w:rsidP="00D47ED9">
            <w:pPr>
              <w:jc w:val="both"/>
              <w:rPr>
                <w:rFonts w:ascii="Verdana" w:hAnsi="Verdana"/>
                <w:lang w:bidi="en-US"/>
              </w:rPr>
            </w:pPr>
            <w:r w:rsidRPr="008E6FCA">
              <w:rPr>
                <w:rFonts w:ascii="Verdana" w:hAnsi="Verdana"/>
                <w:lang w:bidi="en-US"/>
              </w:rPr>
              <w:t>-Other costs charged from the client have to be moderate in relation to the amount of support and assistance needed</w:t>
            </w:r>
          </w:p>
          <w:p w14:paraId="0F429CA1" w14:textId="77777777" w:rsidR="008E6FCA" w:rsidRPr="008E6FCA" w:rsidRDefault="008E6FCA" w:rsidP="00D47ED9">
            <w:pPr>
              <w:jc w:val="both"/>
              <w:rPr>
                <w:rFonts w:ascii="Verdana" w:hAnsi="Verdana"/>
                <w:lang w:bidi="en-US"/>
              </w:rPr>
            </w:pPr>
            <w:r w:rsidRPr="008E6FCA">
              <w:rPr>
                <w:rFonts w:ascii="Verdana" w:hAnsi="Verdana"/>
                <w:lang w:bidi="en-US"/>
              </w:rPr>
              <w:t>-Persons who, due to a disability need continuous assistance in order to live independently have a subjective right to this service</w:t>
            </w:r>
            <w:r w:rsidRPr="008E6FCA">
              <w:rPr>
                <w:rFonts w:ascii="Verdana" w:hAnsi="Verdana"/>
                <w:vertAlign w:val="superscript"/>
                <w:lang w:bidi="en-US"/>
              </w:rPr>
              <w:footnoteReference w:id="36"/>
            </w:r>
          </w:p>
        </w:tc>
        <w:tc>
          <w:tcPr>
            <w:tcW w:w="1007" w:type="pct"/>
          </w:tcPr>
          <w:p w14:paraId="097F855D"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The municipalities decide how housing with services is to be provided, but special attentions is to be paid to the wishes and ideas of the customer</w:t>
            </w:r>
            <w:r w:rsidRPr="008E6FCA">
              <w:rPr>
                <w:rFonts w:ascii="Verdana" w:hAnsi="Verdana"/>
              </w:rPr>
              <w:t xml:space="preserve">. </w:t>
            </w:r>
            <w:r w:rsidRPr="008E6FCA">
              <w:rPr>
                <w:rStyle w:val="FootnoteReference"/>
                <w:rFonts w:ascii="Verdana" w:hAnsi="Verdana"/>
              </w:rPr>
              <w:footnoteReference w:id="37"/>
            </w:r>
          </w:p>
        </w:tc>
        <w:tc>
          <w:tcPr>
            <w:tcW w:w="647" w:type="pct"/>
          </w:tcPr>
          <w:p w14:paraId="7C2BEF16" w14:textId="77777777" w:rsidR="008E6FCA" w:rsidRPr="008E6FCA" w:rsidRDefault="008E6FCA" w:rsidP="00D47ED9">
            <w:pPr>
              <w:jc w:val="both"/>
              <w:rPr>
                <w:rFonts w:ascii="Verdana" w:hAnsi="Verdana"/>
                <w:lang w:bidi="en-US"/>
              </w:rPr>
            </w:pPr>
            <w:r w:rsidRPr="008E6FCA">
              <w:rPr>
                <w:rFonts w:ascii="Verdana" w:hAnsi="Verdana"/>
                <w:lang w:bidi="en-US"/>
              </w:rPr>
              <w:t xml:space="preserve">-In 2013, 5237 person were customers of service housing provided by the municipalities </w:t>
            </w:r>
            <w:r w:rsidRPr="008E6FCA">
              <w:rPr>
                <w:rStyle w:val="FootnoteReference"/>
                <w:rFonts w:ascii="Verdana" w:hAnsi="Verdana"/>
                <w:lang w:bidi="en-US"/>
              </w:rPr>
              <w:footnoteReference w:id="38"/>
            </w:r>
          </w:p>
        </w:tc>
      </w:tr>
      <w:tr w:rsidR="008E6FCA" w:rsidRPr="008E6FCA" w14:paraId="3DE41347" w14:textId="77777777" w:rsidTr="00D47ED9">
        <w:trPr>
          <w:trHeight w:val="497"/>
        </w:trPr>
        <w:tc>
          <w:tcPr>
            <w:tcW w:w="880" w:type="pct"/>
          </w:tcPr>
          <w:p w14:paraId="1BAF421A" w14:textId="77777777" w:rsidR="008E6FCA" w:rsidRPr="008E6FCA" w:rsidRDefault="008E6FCA" w:rsidP="00D47ED9">
            <w:pPr>
              <w:jc w:val="both"/>
              <w:rPr>
                <w:rFonts w:ascii="Verdana" w:hAnsi="Verdana"/>
                <w:b/>
              </w:rPr>
            </w:pPr>
            <w:r w:rsidRPr="008E6FCA">
              <w:rPr>
                <w:rFonts w:ascii="Verdana" w:hAnsi="Verdana"/>
                <w:b/>
              </w:rPr>
              <w:t>Day care centres</w:t>
            </w:r>
          </w:p>
          <w:p w14:paraId="2D879ACA" w14:textId="77777777" w:rsidR="008E6FCA" w:rsidRPr="008E6FCA" w:rsidRDefault="008E6FCA" w:rsidP="00D47ED9">
            <w:pPr>
              <w:jc w:val="both"/>
              <w:rPr>
                <w:rFonts w:ascii="Verdana" w:hAnsi="Verdana"/>
              </w:rPr>
            </w:pPr>
            <w:r w:rsidRPr="008E6FCA">
              <w:rPr>
                <w:rFonts w:ascii="Verdana" w:hAnsi="Verdana"/>
              </w:rPr>
              <w:t>(service provided during set periods of the day; includes support, meals and some aspects of personal care, as well as social and cultural activities)</w:t>
            </w:r>
          </w:p>
          <w:p w14:paraId="464A0BD4" w14:textId="77777777" w:rsidR="008E6FCA" w:rsidRPr="008E6FCA" w:rsidRDefault="008E6FCA" w:rsidP="00D47ED9">
            <w:pPr>
              <w:jc w:val="both"/>
              <w:rPr>
                <w:rFonts w:ascii="Verdana" w:hAnsi="Verdana"/>
              </w:rPr>
            </w:pPr>
          </w:p>
          <w:p w14:paraId="21B492B1" w14:textId="77777777" w:rsidR="008E6FCA" w:rsidRPr="008E6FCA" w:rsidRDefault="008E6FCA" w:rsidP="00D47ED9">
            <w:pPr>
              <w:jc w:val="both"/>
              <w:rPr>
                <w:rFonts w:ascii="Verdana" w:hAnsi="Verdana"/>
                <w:b/>
              </w:rPr>
            </w:pPr>
            <w:proofErr w:type="spellStart"/>
            <w:r w:rsidRPr="008E6FCA">
              <w:rPr>
                <w:rFonts w:ascii="Verdana" w:hAnsi="Verdana"/>
                <w:b/>
              </w:rPr>
              <w:t>Toimintakeskukset</w:t>
            </w:r>
            <w:proofErr w:type="spellEnd"/>
            <w:r w:rsidRPr="008E6FCA">
              <w:rPr>
                <w:rFonts w:ascii="Verdana" w:hAnsi="Verdana"/>
                <w:b/>
              </w:rPr>
              <w:t xml:space="preserve"> </w:t>
            </w:r>
          </w:p>
          <w:p w14:paraId="276C5F80" w14:textId="77777777" w:rsidR="008E6FCA" w:rsidRPr="008E6FCA" w:rsidRDefault="008E6FCA" w:rsidP="00D47ED9">
            <w:pPr>
              <w:jc w:val="both"/>
              <w:rPr>
                <w:rFonts w:ascii="Verdana" w:hAnsi="Verdana"/>
                <w:b/>
                <w:lang w:bidi="en-US"/>
              </w:rPr>
            </w:pPr>
          </w:p>
        </w:tc>
        <w:tc>
          <w:tcPr>
            <w:tcW w:w="514" w:type="pct"/>
          </w:tcPr>
          <w:p w14:paraId="03988B1E" w14:textId="77777777" w:rsidR="008E6FCA" w:rsidRPr="008E6FCA" w:rsidRDefault="008E6FCA" w:rsidP="00D47ED9">
            <w:pPr>
              <w:jc w:val="both"/>
              <w:rPr>
                <w:rFonts w:ascii="Verdana" w:hAnsi="Verdana"/>
                <w:lang w:bidi="en-US"/>
              </w:rPr>
            </w:pPr>
            <w:r w:rsidRPr="008E6FCA">
              <w:rPr>
                <w:rFonts w:ascii="Verdana" w:hAnsi="Verdana"/>
                <w:lang w:bidi="en-US"/>
              </w:rPr>
              <w:t>-Yes, different types of activity centres exist</w:t>
            </w:r>
          </w:p>
          <w:p w14:paraId="0E1DBAAB" w14:textId="77777777" w:rsidR="008E6FCA" w:rsidRPr="008E6FCA" w:rsidRDefault="008E6FCA" w:rsidP="00D47ED9">
            <w:pPr>
              <w:jc w:val="both"/>
              <w:rPr>
                <w:rFonts w:ascii="Verdana" w:hAnsi="Verdana"/>
                <w:lang w:bidi="en-US"/>
              </w:rPr>
            </w:pPr>
            <w:r w:rsidRPr="008E6FCA">
              <w:rPr>
                <w:rFonts w:ascii="Verdana" w:hAnsi="Verdana"/>
                <w:lang w:bidi="en-US"/>
              </w:rPr>
              <w:t>-Rather one way to organise services (mainly daytime activities, see below) than a service itself</w:t>
            </w:r>
          </w:p>
        </w:tc>
        <w:tc>
          <w:tcPr>
            <w:tcW w:w="714" w:type="pct"/>
          </w:tcPr>
          <w:p w14:paraId="258EF183" w14:textId="77777777" w:rsidR="008E6FCA" w:rsidRPr="008E6FCA" w:rsidRDefault="008E6FCA" w:rsidP="00D47ED9">
            <w:pPr>
              <w:jc w:val="both"/>
              <w:rPr>
                <w:rFonts w:ascii="Verdana" w:hAnsi="Verdana"/>
                <w:lang w:bidi="en-US"/>
              </w:rPr>
            </w:pPr>
            <w:r w:rsidRPr="008E6FCA">
              <w:rPr>
                <w:rFonts w:ascii="Verdana" w:hAnsi="Verdana"/>
                <w:lang w:bidi="en-US"/>
              </w:rPr>
              <w:t>-Usually person with disabilities who are eligible for participating in employment or daytime activities</w:t>
            </w:r>
          </w:p>
        </w:tc>
        <w:tc>
          <w:tcPr>
            <w:tcW w:w="1237" w:type="pct"/>
          </w:tcPr>
          <w:p w14:paraId="77D3FBB0" w14:textId="77777777" w:rsidR="008E6FCA" w:rsidRPr="008E6FCA" w:rsidRDefault="008E6FCA" w:rsidP="00D47ED9">
            <w:pPr>
              <w:jc w:val="both"/>
              <w:rPr>
                <w:rFonts w:ascii="Verdana" w:hAnsi="Verdana"/>
                <w:lang w:bidi="en-US"/>
              </w:rPr>
            </w:pPr>
            <w:r w:rsidRPr="008E6FCA">
              <w:rPr>
                <w:rFonts w:ascii="Verdana" w:hAnsi="Verdana"/>
                <w:lang w:bidi="en-US"/>
              </w:rPr>
              <w:t xml:space="preserve">- There are different types of activity </w:t>
            </w:r>
            <w:proofErr w:type="spellStart"/>
            <w:r w:rsidRPr="008E6FCA">
              <w:rPr>
                <w:rFonts w:ascii="Verdana" w:hAnsi="Verdana"/>
                <w:lang w:bidi="en-US"/>
              </w:rPr>
              <w:t>centers</w:t>
            </w:r>
            <w:proofErr w:type="spellEnd"/>
            <w:r w:rsidRPr="008E6FCA">
              <w:rPr>
                <w:rFonts w:ascii="Verdana" w:hAnsi="Verdana"/>
                <w:lang w:bidi="en-US"/>
              </w:rPr>
              <w:t xml:space="preserve"> that usually provide daytime activities (see the </w:t>
            </w:r>
            <w:proofErr w:type="spellStart"/>
            <w:r w:rsidRPr="008E6FCA">
              <w:rPr>
                <w:rFonts w:ascii="Verdana" w:hAnsi="Verdana"/>
                <w:lang w:bidi="en-US"/>
              </w:rPr>
              <w:t>decription</w:t>
            </w:r>
            <w:proofErr w:type="spellEnd"/>
            <w:r w:rsidRPr="008E6FCA">
              <w:rPr>
                <w:rFonts w:ascii="Verdana" w:hAnsi="Verdana"/>
                <w:lang w:bidi="en-US"/>
              </w:rPr>
              <w:t xml:space="preserve"> of daytime activities service later in this table) for people with disabilities </w:t>
            </w:r>
            <w:r w:rsidRPr="008E6FCA">
              <w:rPr>
                <w:rFonts w:ascii="Verdana" w:hAnsi="Verdana"/>
                <w:vertAlign w:val="superscript"/>
                <w:lang w:bidi="en-US"/>
              </w:rPr>
              <w:footnoteReference w:id="39"/>
            </w:r>
          </w:p>
        </w:tc>
        <w:tc>
          <w:tcPr>
            <w:tcW w:w="1007" w:type="pct"/>
          </w:tcPr>
          <w:p w14:paraId="1A6B8B9F" w14:textId="77777777" w:rsidR="008E6FCA" w:rsidRPr="008E6FCA" w:rsidRDefault="008E6FCA" w:rsidP="00D47ED9">
            <w:pPr>
              <w:jc w:val="both"/>
              <w:rPr>
                <w:rFonts w:ascii="Verdana" w:hAnsi="Verdana"/>
                <w:lang w:bidi="en-US"/>
              </w:rPr>
            </w:pPr>
            <w:r w:rsidRPr="008E6FCA">
              <w:rPr>
                <w:rFonts w:ascii="Verdana" w:hAnsi="Verdana"/>
                <w:lang w:bidi="en-US"/>
              </w:rPr>
              <w:t>See daytime activities</w:t>
            </w:r>
          </w:p>
        </w:tc>
        <w:tc>
          <w:tcPr>
            <w:tcW w:w="647" w:type="pct"/>
          </w:tcPr>
          <w:p w14:paraId="2AD80FD4" w14:textId="77777777" w:rsidR="008E6FCA" w:rsidRPr="008E6FCA" w:rsidRDefault="008E6FCA" w:rsidP="00D47ED9">
            <w:pPr>
              <w:jc w:val="both"/>
              <w:rPr>
                <w:rFonts w:ascii="Verdana" w:hAnsi="Verdana"/>
                <w:lang w:bidi="en-US"/>
              </w:rPr>
            </w:pPr>
            <w:r w:rsidRPr="008E6FCA">
              <w:rPr>
                <w:rFonts w:ascii="Verdana" w:hAnsi="Verdana"/>
                <w:lang w:bidi="en-US"/>
              </w:rPr>
              <w:t>-No national level numbers are available</w:t>
            </w:r>
          </w:p>
        </w:tc>
      </w:tr>
      <w:tr w:rsidR="008E6FCA" w:rsidRPr="008E6FCA" w14:paraId="27D4929F" w14:textId="77777777" w:rsidTr="00D47ED9">
        <w:trPr>
          <w:trHeight w:val="497"/>
        </w:trPr>
        <w:tc>
          <w:tcPr>
            <w:tcW w:w="880" w:type="pct"/>
          </w:tcPr>
          <w:p w14:paraId="71C46DC5" w14:textId="77777777" w:rsidR="008E6FCA" w:rsidRPr="008E6FCA" w:rsidRDefault="008E6FCA" w:rsidP="00D47ED9">
            <w:pPr>
              <w:jc w:val="both"/>
              <w:rPr>
                <w:rFonts w:ascii="Verdana" w:hAnsi="Verdana"/>
                <w:b/>
                <w:lang w:bidi="en-US"/>
              </w:rPr>
            </w:pPr>
            <w:proofErr w:type="spellStart"/>
            <w:r w:rsidRPr="008E6FCA">
              <w:rPr>
                <w:rFonts w:ascii="Verdana" w:hAnsi="Verdana"/>
                <w:b/>
                <w:lang w:bidi="en-US"/>
              </w:rPr>
              <w:t>Päivätoiminta</w:t>
            </w:r>
            <w:proofErr w:type="spellEnd"/>
          </w:p>
          <w:p w14:paraId="17B41CC0" w14:textId="77777777" w:rsidR="008E6FCA" w:rsidRPr="008E6FCA" w:rsidDel="002266FA" w:rsidRDefault="008E6FCA" w:rsidP="00D47ED9">
            <w:pPr>
              <w:jc w:val="both"/>
              <w:rPr>
                <w:rFonts w:ascii="Verdana" w:hAnsi="Verdana"/>
                <w:b/>
                <w:lang w:bidi="en-US"/>
              </w:rPr>
            </w:pPr>
            <w:r w:rsidRPr="008E6FCA">
              <w:rPr>
                <w:rFonts w:ascii="Verdana" w:hAnsi="Verdana"/>
                <w:b/>
                <w:lang w:bidi="en-US"/>
              </w:rPr>
              <w:t>(Daytime activities)</w:t>
            </w:r>
          </w:p>
        </w:tc>
        <w:tc>
          <w:tcPr>
            <w:tcW w:w="514" w:type="pct"/>
          </w:tcPr>
          <w:p w14:paraId="73BFA0BA" w14:textId="77777777" w:rsidR="008E6FCA" w:rsidRPr="008E6FCA" w:rsidRDefault="008E6FCA" w:rsidP="00D47ED9">
            <w:pPr>
              <w:jc w:val="both"/>
              <w:rPr>
                <w:rFonts w:ascii="Verdana" w:hAnsi="Verdana"/>
                <w:lang w:bidi="en-US"/>
              </w:rPr>
            </w:pPr>
            <w:r w:rsidRPr="008E6FCA">
              <w:rPr>
                <w:rFonts w:ascii="Verdana" w:hAnsi="Verdana"/>
                <w:lang w:bidi="en-US"/>
              </w:rPr>
              <w:t>Yes</w:t>
            </w:r>
          </w:p>
        </w:tc>
        <w:tc>
          <w:tcPr>
            <w:tcW w:w="714" w:type="pct"/>
          </w:tcPr>
          <w:p w14:paraId="1985FB81" w14:textId="77777777" w:rsidR="008E6FCA" w:rsidRPr="008E6FCA" w:rsidRDefault="008E6FCA" w:rsidP="00D47ED9">
            <w:pPr>
              <w:jc w:val="both"/>
              <w:rPr>
                <w:rFonts w:ascii="Verdana" w:hAnsi="Verdana"/>
                <w:lang w:bidi="en-US"/>
              </w:rPr>
            </w:pPr>
            <w:r w:rsidRPr="008E6FCA">
              <w:rPr>
                <w:rFonts w:ascii="Verdana" w:hAnsi="Verdana"/>
                <w:lang w:bidi="en-US"/>
              </w:rPr>
              <w:t xml:space="preserve">Persons with severe disabilities who, due to their disabilities, do </w:t>
            </w:r>
            <w:r w:rsidRPr="008E6FCA">
              <w:rPr>
                <w:rFonts w:ascii="Verdana" w:hAnsi="Verdana"/>
                <w:lang w:bidi="en-US"/>
              </w:rPr>
              <w:lastRenderedPageBreak/>
              <w:t>not have the prerequisite to participate in employment activities required in the Social Welfare Act</w:t>
            </w:r>
          </w:p>
        </w:tc>
        <w:tc>
          <w:tcPr>
            <w:tcW w:w="1237" w:type="pct"/>
          </w:tcPr>
          <w:p w14:paraId="440E481F"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According to section 8b of the Disability Services Act, daytime </w:t>
            </w:r>
            <w:proofErr w:type="spellStart"/>
            <w:r w:rsidRPr="008E6FCA">
              <w:rPr>
                <w:rFonts w:ascii="Verdana" w:hAnsi="Verdana"/>
                <w:lang w:bidi="en-US"/>
              </w:rPr>
              <w:t>actitivies</w:t>
            </w:r>
            <w:proofErr w:type="spellEnd"/>
            <w:r w:rsidRPr="008E6FCA">
              <w:rPr>
                <w:rFonts w:ascii="Verdana" w:hAnsi="Verdana"/>
                <w:lang w:bidi="en-US"/>
              </w:rPr>
              <w:t xml:space="preserve"> should be organised, if possible, in a way that the person can </w:t>
            </w:r>
            <w:r w:rsidRPr="008E6FCA">
              <w:rPr>
                <w:rFonts w:ascii="Verdana" w:hAnsi="Verdana"/>
                <w:lang w:bidi="en-US"/>
              </w:rPr>
              <w:lastRenderedPageBreak/>
              <w:t>participate in it five times a week</w:t>
            </w:r>
          </w:p>
          <w:p w14:paraId="72F1B94E" w14:textId="77777777" w:rsidR="008E6FCA" w:rsidRPr="008E6FCA" w:rsidRDefault="008E6FCA" w:rsidP="00D47ED9">
            <w:pPr>
              <w:jc w:val="both"/>
              <w:rPr>
                <w:rFonts w:ascii="Verdana" w:hAnsi="Verdana"/>
                <w:lang w:bidi="en-US"/>
              </w:rPr>
            </w:pPr>
            <w:r w:rsidRPr="008E6FCA">
              <w:rPr>
                <w:rFonts w:ascii="Verdana" w:hAnsi="Verdana"/>
                <w:lang w:bidi="en-US"/>
              </w:rPr>
              <w:t xml:space="preserve">-Daytime </w:t>
            </w:r>
            <w:proofErr w:type="spellStart"/>
            <w:r w:rsidRPr="008E6FCA">
              <w:rPr>
                <w:rFonts w:ascii="Verdana" w:hAnsi="Verdana"/>
                <w:lang w:bidi="en-US"/>
              </w:rPr>
              <w:t>actitivities</w:t>
            </w:r>
            <w:proofErr w:type="spellEnd"/>
            <w:r w:rsidRPr="008E6FCA">
              <w:rPr>
                <w:rFonts w:ascii="Verdana" w:hAnsi="Verdana"/>
                <w:lang w:bidi="en-US"/>
              </w:rPr>
              <w:t xml:space="preserve"> include outside home activities that support social interaction and the person’s skills to live and </w:t>
            </w:r>
            <w:proofErr w:type="spellStart"/>
            <w:r w:rsidRPr="008E6FCA">
              <w:rPr>
                <w:rFonts w:ascii="Verdana" w:hAnsi="Verdana"/>
                <w:lang w:bidi="en-US"/>
              </w:rPr>
              <w:t>indepent</w:t>
            </w:r>
            <w:proofErr w:type="spellEnd"/>
            <w:r w:rsidRPr="008E6FCA">
              <w:rPr>
                <w:rFonts w:ascii="Verdana" w:hAnsi="Verdana"/>
                <w:lang w:bidi="en-US"/>
              </w:rPr>
              <w:t xml:space="preserve"> life.  </w:t>
            </w:r>
          </w:p>
          <w:p w14:paraId="3E5EE2B1" w14:textId="77777777" w:rsidR="008E6FCA" w:rsidRPr="008E6FCA" w:rsidRDefault="008E6FCA" w:rsidP="00D47ED9">
            <w:pPr>
              <w:jc w:val="both"/>
              <w:rPr>
                <w:rFonts w:ascii="Verdana" w:hAnsi="Verdana"/>
                <w:lang w:bidi="en-US"/>
              </w:rPr>
            </w:pPr>
            <w:r w:rsidRPr="008E6FCA">
              <w:rPr>
                <w:rFonts w:ascii="Verdana" w:hAnsi="Verdana"/>
                <w:lang w:bidi="en-US"/>
              </w:rPr>
              <w:t xml:space="preserve">-Activities might include for </w:t>
            </w:r>
            <w:proofErr w:type="spellStart"/>
            <w:r w:rsidRPr="008E6FCA">
              <w:rPr>
                <w:rFonts w:ascii="Verdana" w:hAnsi="Verdana"/>
                <w:lang w:bidi="en-US"/>
              </w:rPr>
              <w:t>instane</w:t>
            </w:r>
            <w:proofErr w:type="spellEnd"/>
            <w:r w:rsidRPr="008E6FCA">
              <w:rPr>
                <w:rFonts w:ascii="Verdana" w:hAnsi="Verdana"/>
                <w:lang w:bidi="en-US"/>
              </w:rPr>
              <w:t xml:space="preserve"> cooking, doing sports, discussing, hiking and creative activities. Persons who, due to a severe physical or mental disability, cannot participate in employment activities and whose income consist </w:t>
            </w:r>
            <w:proofErr w:type="spellStart"/>
            <w:r w:rsidRPr="008E6FCA">
              <w:rPr>
                <w:rFonts w:ascii="Verdana" w:hAnsi="Verdana"/>
                <w:lang w:bidi="en-US"/>
              </w:rPr>
              <w:t>primaly</w:t>
            </w:r>
            <w:proofErr w:type="spellEnd"/>
            <w:r w:rsidRPr="008E6FCA">
              <w:rPr>
                <w:rFonts w:ascii="Verdana" w:hAnsi="Verdana"/>
                <w:lang w:bidi="en-US"/>
              </w:rPr>
              <w:t xml:space="preserve"> of payments granted based on illness or disability to work, are eligible for daytime </w:t>
            </w:r>
            <w:proofErr w:type="spellStart"/>
            <w:r w:rsidRPr="008E6FCA">
              <w:rPr>
                <w:rFonts w:ascii="Verdana" w:hAnsi="Verdana"/>
                <w:lang w:bidi="en-US"/>
              </w:rPr>
              <w:t>actitivies</w:t>
            </w:r>
            <w:proofErr w:type="spellEnd"/>
            <w:r w:rsidRPr="008E6FCA">
              <w:rPr>
                <w:rFonts w:ascii="Verdana" w:hAnsi="Verdana"/>
                <w:lang w:bidi="en-US"/>
              </w:rPr>
              <w:t xml:space="preserve">. </w:t>
            </w:r>
            <w:r w:rsidRPr="008E6FCA">
              <w:rPr>
                <w:rStyle w:val="FootnoteReference"/>
                <w:rFonts w:ascii="Verdana" w:hAnsi="Verdana"/>
                <w:lang w:bidi="en-US"/>
              </w:rPr>
              <w:footnoteReference w:id="40"/>
            </w:r>
            <w:r w:rsidRPr="008E6FCA">
              <w:rPr>
                <w:rFonts w:ascii="Verdana" w:hAnsi="Verdana"/>
                <w:lang w:bidi="en-US"/>
              </w:rPr>
              <w:t xml:space="preserve"> </w:t>
            </w:r>
          </w:p>
        </w:tc>
        <w:tc>
          <w:tcPr>
            <w:tcW w:w="1007" w:type="pct"/>
          </w:tcPr>
          <w:p w14:paraId="592B75CB"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Daytime activities can be organised by different providers, often in activity </w:t>
            </w:r>
            <w:proofErr w:type="spellStart"/>
            <w:r w:rsidRPr="008E6FCA">
              <w:rPr>
                <w:rFonts w:ascii="Verdana" w:hAnsi="Verdana"/>
                <w:lang w:bidi="en-US"/>
              </w:rPr>
              <w:t>centers</w:t>
            </w:r>
            <w:proofErr w:type="spellEnd"/>
            <w:r w:rsidRPr="008E6FCA">
              <w:rPr>
                <w:rFonts w:ascii="Verdana" w:hAnsi="Verdana"/>
                <w:lang w:bidi="en-US"/>
              </w:rPr>
              <w:t xml:space="preserve"> (</w:t>
            </w:r>
            <w:proofErr w:type="spellStart"/>
            <w:r w:rsidRPr="008E6FCA">
              <w:rPr>
                <w:rFonts w:ascii="Verdana" w:hAnsi="Verdana"/>
                <w:lang w:bidi="en-US"/>
              </w:rPr>
              <w:t>toimintakeskus</w:t>
            </w:r>
            <w:proofErr w:type="spellEnd"/>
            <w:r w:rsidRPr="008E6FCA">
              <w:rPr>
                <w:rFonts w:ascii="Verdana" w:hAnsi="Verdana"/>
                <w:lang w:bidi="en-US"/>
              </w:rPr>
              <w:t xml:space="preserve">) for </w:t>
            </w:r>
            <w:r w:rsidRPr="008E6FCA">
              <w:rPr>
                <w:rFonts w:ascii="Verdana" w:hAnsi="Verdana"/>
                <w:lang w:bidi="en-US"/>
              </w:rPr>
              <w:lastRenderedPageBreak/>
              <w:t xml:space="preserve">people with disabilities. In many </w:t>
            </w:r>
            <w:proofErr w:type="spellStart"/>
            <w:r w:rsidRPr="008E6FCA">
              <w:rPr>
                <w:rFonts w:ascii="Verdana" w:hAnsi="Verdana"/>
                <w:lang w:bidi="en-US"/>
              </w:rPr>
              <w:t>centers</w:t>
            </w:r>
            <w:proofErr w:type="spellEnd"/>
            <w:r w:rsidRPr="008E6FCA">
              <w:rPr>
                <w:rFonts w:ascii="Verdana" w:hAnsi="Verdana"/>
                <w:lang w:bidi="en-US"/>
              </w:rPr>
              <w:t xml:space="preserve">, the wishes of the customers are highly emphasised. </w:t>
            </w:r>
            <w:r w:rsidRPr="008E6FCA">
              <w:rPr>
                <w:rStyle w:val="FootnoteReference"/>
                <w:rFonts w:ascii="Verdana" w:hAnsi="Verdana"/>
                <w:lang w:bidi="en-US"/>
              </w:rPr>
              <w:footnoteReference w:id="41"/>
            </w:r>
          </w:p>
        </w:tc>
        <w:tc>
          <w:tcPr>
            <w:tcW w:w="647" w:type="pct"/>
          </w:tcPr>
          <w:p w14:paraId="7352D040" w14:textId="77777777" w:rsidR="008E6FCA" w:rsidRPr="008E6FCA" w:rsidRDefault="008E6FCA" w:rsidP="00D47ED9">
            <w:pPr>
              <w:jc w:val="both"/>
              <w:rPr>
                <w:rFonts w:ascii="Verdana" w:hAnsi="Verdana"/>
                <w:lang w:bidi="en-US"/>
              </w:rPr>
            </w:pPr>
          </w:p>
          <w:p w14:paraId="4B0C097B" w14:textId="77777777" w:rsidR="008E6FCA" w:rsidRPr="008E6FCA" w:rsidRDefault="008E6FCA" w:rsidP="00D47ED9">
            <w:pPr>
              <w:jc w:val="both"/>
              <w:rPr>
                <w:rFonts w:ascii="Verdana" w:hAnsi="Verdana"/>
                <w:lang w:bidi="en-US"/>
              </w:rPr>
            </w:pPr>
            <w:r w:rsidRPr="008E6FCA">
              <w:rPr>
                <w:rFonts w:ascii="Verdana" w:hAnsi="Verdana"/>
                <w:lang w:bidi="en-US"/>
              </w:rPr>
              <w:t xml:space="preserve">In 2013, 7554 persons were entitled to daytime activities </w:t>
            </w:r>
            <w:r w:rsidRPr="008E6FCA">
              <w:rPr>
                <w:rFonts w:ascii="Verdana" w:hAnsi="Verdana"/>
                <w:lang w:bidi="en-US"/>
              </w:rPr>
              <w:lastRenderedPageBreak/>
              <w:t xml:space="preserve">financed by the municipalities. </w:t>
            </w:r>
            <w:r w:rsidRPr="008E6FCA">
              <w:rPr>
                <w:rStyle w:val="FootnoteReference"/>
                <w:rFonts w:ascii="Verdana" w:hAnsi="Verdana"/>
                <w:lang w:bidi="en-US"/>
              </w:rPr>
              <w:footnoteReference w:id="42"/>
            </w:r>
          </w:p>
        </w:tc>
      </w:tr>
      <w:tr w:rsidR="008E6FCA" w:rsidRPr="008E6FCA" w14:paraId="349522B8" w14:textId="77777777" w:rsidTr="00D47ED9">
        <w:trPr>
          <w:trHeight w:val="497"/>
        </w:trPr>
        <w:tc>
          <w:tcPr>
            <w:tcW w:w="880" w:type="pct"/>
          </w:tcPr>
          <w:p w14:paraId="2109968F" w14:textId="77777777" w:rsidR="008E6FCA" w:rsidRPr="008E6FCA" w:rsidRDefault="008E6FCA" w:rsidP="00D47ED9">
            <w:pPr>
              <w:jc w:val="both"/>
              <w:rPr>
                <w:rFonts w:ascii="Verdana" w:hAnsi="Verdana"/>
                <w:b/>
              </w:rPr>
            </w:pPr>
            <w:r w:rsidRPr="008E6FCA">
              <w:rPr>
                <w:rFonts w:ascii="Verdana" w:hAnsi="Verdana"/>
                <w:b/>
              </w:rPr>
              <w:lastRenderedPageBreak/>
              <w:t>Family support / Respite care</w:t>
            </w:r>
          </w:p>
          <w:p w14:paraId="07E1B9A7" w14:textId="77777777" w:rsidR="008E6FCA" w:rsidRPr="008E6FCA" w:rsidRDefault="008E6FCA" w:rsidP="00D47ED9">
            <w:pPr>
              <w:jc w:val="both"/>
              <w:rPr>
                <w:rFonts w:ascii="Verdana" w:hAnsi="Verdana"/>
              </w:rPr>
            </w:pPr>
            <w:r w:rsidRPr="008E6FCA">
              <w:rPr>
                <w:rFonts w:ascii="Verdana" w:hAnsi="Verdana"/>
              </w:rPr>
              <w:t>(provides supports to carers in their caring role and allows them to have a break, may be formal or informal, and may be provided in the home or out of the home)</w:t>
            </w:r>
          </w:p>
          <w:p w14:paraId="799BFD01" w14:textId="77777777" w:rsidR="008E6FCA" w:rsidRPr="008E6FCA" w:rsidRDefault="008E6FCA" w:rsidP="00D47ED9">
            <w:pPr>
              <w:jc w:val="both"/>
              <w:rPr>
                <w:rFonts w:ascii="Verdana" w:hAnsi="Verdana"/>
              </w:rPr>
            </w:pPr>
          </w:p>
          <w:p w14:paraId="7045F82F" w14:textId="77777777" w:rsidR="008E6FCA" w:rsidRPr="008E6FCA" w:rsidRDefault="008E6FCA" w:rsidP="00D47ED9">
            <w:pPr>
              <w:jc w:val="both"/>
              <w:rPr>
                <w:rFonts w:ascii="Verdana" w:hAnsi="Verdana"/>
                <w:b/>
              </w:rPr>
            </w:pPr>
            <w:proofErr w:type="spellStart"/>
            <w:r w:rsidRPr="008E6FCA">
              <w:rPr>
                <w:rFonts w:ascii="Verdana" w:hAnsi="Verdana"/>
                <w:b/>
              </w:rPr>
              <w:t>Omaishoidon</w:t>
            </w:r>
            <w:proofErr w:type="spellEnd"/>
            <w:r w:rsidRPr="008E6FCA">
              <w:rPr>
                <w:rFonts w:ascii="Verdana" w:hAnsi="Verdana"/>
                <w:b/>
              </w:rPr>
              <w:t xml:space="preserve"> </w:t>
            </w:r>
            <w:proofErr w:type="spellStart"/>
            <w:r w:rsidRPr="008E6FCA">
              <w:rPr>
                <w:rFonts w:ascii="Verdana" w:hAnsi="Verdana"/>
                <w:b/>
              </w:rPr>
              <w:t>tuki</w:t>
            </w:r>
            <w:proofErr w:type="spellEnd"/>
          </w:p>
          <w:p w14:paraId="474F27C6" w14:textId="77777777" w:rsidR="008E6FCA" w:rsidRPr="008E6FCA" w:rsidDel="002266FA" w:rsidRDefault="008E6FCA" w:rsidP="00D47ED9">
            <w:pPr>
              <w:jc w:val="both"/>
              <w:rPr>
                <w:rFonts w:ascii="Verdana" w:hAnsi="Verdana"/>
                <w:b/>
                <w:lang w:bidi="en-US"/>
              </w:rPr>
            </w:pPr>
          </w:p>
        </w:tc>
        <w:tc>
          <w:tcPr>
            <w:tcW w:w="514" w:type="pct"/>
          </w:tcPr>
          <w:p w14:paraId="42B5A4C8" w14:textId="77777777" w:rsidR="008E6FCA" w:rsidRPr="008E6FCA" w:rsidRDefault="008E6FCA" w:rsidP="00D47ED9">
            <w:pPr>
              <w:jc w:val="both"/>
              <w:rPr>
                <w:rFonts w:ascii="Verdana" w:hAnsi="Verdana"/>
                <w:lang w:bidi="en-US"/>
              </w:rPr>
            </w:pPr>
            <w:r w:rsidRPr="008E6FCA">
              <w:rPr>
                <w:rFonts w:ascii="Verdana" w:hAnsi="Verdana"/>
                <w:lang w:bidi="en-US"/>
              </w:rPr>
              <w:t>Yes</w:t>
            </w:r>
          </w:p>
        </w:tc>
        <w:tc>
          <w:tcPr>
            <w:tcW w:w="714" w:type="pct"/>
          </w:tcPr>
          <w:p w14:paraId="4D7F5BEE" w14:textId="77777777" w:rsidR="008E6FCA" w:rsidRPr="008E6FCA" w:rsidRDefault="008E6FCA" w:rsidP="00D47ED9">
            <w:pPr>
              <w:jc w:val="both"/>
              <w:rPr>
                <w:rFonts w:ascii="Verdana" w:hAnsi="Verdana"/>
                <w:lang w:bidi="en-US"/>
              </w:rPr>
            </w:pPr>
            <w:r w:rsidRPr="008E6FCA">
              <w:rPr>
                <w:rFonts w:ascii="Verdana" w:hAnsi="Verdana"/>
                <w:lang w:bidi="en-US"/>
              </w:rPr>
              <w:t>-All ages and all kinds of disabilities</w:t>
            </w:r>
            <w:r w:rsidRPr="008E6FCA">
              <w:rPr>
                <w:rStyle w:val="FootnoteReference"/>
                <w:rFonts w:ascii="Verdana" w:hAnsi="Verdana"/>
                <w:lang w:bidi="en-US"/>
              </w:rPr>
              <w:footnoteReference w:id="43"/>
            </w:r>
          </w:p>
        </w:tc>
        <w:tc>
          <w:tcPr>
            <w:tcW w:w="1237" w:type="pct"/>
          </w:tcPr>
          <w:p w14:paraId="29F69A0C" w14:textId="77777777" w:rsidR="008E6FCA" w:rsidRPr="008E6FCA" w:rsidRDefault="008E6FCA" w:rsidP="00D47ED9">
            <w:pPr>
              <w:jc w:val="both"/>
              <w:rPr>
                <w:rFonts w:ascii="Verdana" w:hAnsi="Verdana"/>
                <w:lang w:bidi="en-US"/>
              </w:rPr>
            </w:pPr>
            <w:r w:rsidRPr="008E6FCA">
              <w:rPr>
                <w:rFonts w:ascii="Verdana" w:hAnsi="Verdana"/>
                <w:lang w:bidi="en-US"/>
              </w:rPr>
              <w:t xml:space="preserve">- Family support is a whole that entails services provided for the client, payment and respite given to a family member or a close relative who is working as carer and supporting services. It is a discretionary social service provided by municipalities in within the framework of their budget. </w:t>
            </w:r>
          </w:p>
          <w:p w14:paraId="74807701" w14:textId="77777777" w:rsidR="008E6FCA" w:rsidRPr="008E6FCA" w:rsidRDefault="008E6FCA" w:rsidP="00D47ED9">
            <w:pPr>
              <w:pStyle w:val="FRABodyText"/>
              <w:rPr>
                <w:rFonts w:ascii="Verdana" w:hAnsi="Verdana"/>
              </w:rPr>
            </w:pPr>
            <w:r w:rsidRPr="008E6FCA">
              <w:rPr>
                <w:rFonts w:ascii="Verdana" w:hAnsi="Verdana"/>
              </w:rPr>
              <w:t xml:space="preserve">- If the family member only needs small scale daily assistance, the carer does not usually qualify for support. Support is granted </w:t>
            </w:r>
            <w:r w:rsidRPr="008E6FCA">
              <w:rPr>
                <w:rFonts w:ascii="Verdana" w:hAnsi="Verdana"/>
              </w:rPr>
              <w:lastRenderedPageBreak/>
              <w:t xml:space="preserve">based on how binding and demanding the tasks of the carer are. </w:t>
            </w:r>
          </w:p>
        </w:tc>
        <w:tc>
          <w:tcPr>
            <w:tcW w:w="1007" w:type="pct"/>
          </w:tcPr>
          <w:p w14:paraId="7F62477D"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As a part of family support, a plan for care and services is drawn up together with the person being cared for and the family member working as carer. The plan helps to ensure that family care, together with other social and health services, sufficiently provides services necessary for safety and well-being of the client. Also the social </w:t>
            </w:r>
            <w:r w:rsidRPr="008E6FCA">
              <w:rPr>
                <w:rFonts w:ascii="Verdana" w:hAnsi="Verdana"/>
                <w:lang w:bidi="en-US"/>
              </w:rPr>
              <w:lastRenderedPageBreak/>
              <w:t xml:space="preserve">services and support needed by the carer are written into the plan. </w:t>
            </w:r>
          </w:p>
        </w:tc>
        <w:tc>
          <w:tcPr>
            <w:tcW w:w="647" w:type="pct"/>
          </w:tcPr>
          <w:p w14:paraId="785D766D"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In 2014, 14314 persons between 0-64 years of age were receiving supported care from a family member working as a </w:t>
            </w:r>
            <w:proofErr w:type="spellStart"/>
            <w:r w:rsidRPr="008E6FCA">
              <w:rPr>
                <w:rFonts w:ascii="Verdana" w:hAnsi="Verdana"/>
                <w:lang w:bidi="en-US"/>
              </w:rPr>
              <w:t>carer</w:t>
            </w:r>
            <w:proofErr w:type="spellEnd"/>
            <w:r w:rsidRPr="008E6FCA">
              <w:rPr>
                <w:rFonts w:ascii="Verdana" w:hAnsi="Verdana"/>
                <w:lang w:bidi="en-US"/>
              </w:rPr>
              <w:t xml:space="preserve">. </w:t>
            </w:r>
            <w:r w:rsidRPr="008E6FCA">
              <w:rPr>
                <w:rStyle w:val="FootnoteReference"/>
                <w:rFonts w:ascii="Verdana" w:hAnsi="Verdana"/>
                <w:lang w:bidi="en-US"/>
              </w:rPr>
              <w:footnoteReference w:id="44"/>
            </w:r>
          </w:p>
        </w:tc>
      </w:tr>
      <w:tr w:rsidR="008E6FCA" w:rsidRPr="008E6FCA" w14:paraId="6BED0BA5" w14:textId="77777777" w:rsidTr="00D47ED9">
        <w:trPr>
          <w:trHeight w:val="497"/>
        </w:trPr>
        <w:tc>
          <w:tcPr>
            <w:tcW w:w="880" w:type="pct"/>
          </w:tcPr>
          <w:p w14:paraId="5861AEB4" w14:textId="77777777" w:rsidR="008E6FCA" w:rsidRPr="008E6FCA" w:rsidRDefault="008E6FCA" w:rsidP="00D47ED9">
            <w:pPr>
              <w:jc w:val="both"/>
              <w:rPr>
                <w:rFonts w:ascii="Verdana" w:hAnsi="Verdana"/>
              </w:rPr>
            </w:pPr>
            <w:r w:rsidRPr="008E6FCA">
              <w:rPr>
                <w:rFonts w:ascii="Verdana" w:hAnsi="Verdana"/>
                <w:b/>
              </w:rPr>
              <w:t xml:space="preserve">Foster care </w:t>
            </w:r>
            <w:r w:rsidRPr="008E6FCA">
              <w:rPr>
                <w:rFonts w:ascii="Verdana" w:hAnsi="Verdana"/>
              </w:rPr>
              <w:t>(where children are placed in the domestic environment of a family that is not their own)</w:t>
            </w:r>
          </w:p>
          <w:p w14:paraId="367822A2" w14:textId="77777777" w:rsidR="008E6FCA" w:rsidRPr="008E6FCA" w:rsidRDefault="008E6FCA" w:rsidP="00D47ED9">
            <w:pPr>
              <w:jc w:val="both"/>
              <w:rPr>
                <w:rFonts w:ascii="Verdana" w:hAnsi="Verdana"/>
              </w:rPr>
            </w:pPr>
          </w:p>
          <w:p w14:paraId="39D56244" w14:textId="77777777" w:rsidR="008E6FCA" w:rsidRPr="008E6FCA" w:rsidRDefault="008E6FCA" w:rsidP="00D47ED9">
            <w:pPr>
              <w:jc w:val="both"/>
              <w:rPr>
                <w:rFonts w:ascii="Verdana" w:hAnsi="Verdana"/>
                <w:b/>
              </w:rPr>
            </w:pPr>
            <w:proofErr w:type="spellStart"/>
            <w:r w:rsidRPr="008E6FCA">
              <w:rPr>
                <w:rFonts w:ascii="Verdana" w:hAnsi="Verdana"/>
                <w:b/>
              </w:rPr>
              <w:t>Perhehoito</w:t>
            </w:r>
            <w:proofErr w:type="spellEnd"/>
          </w:p>
          <w:p w14:paraId="4A279422" w14:textId="77777777" w:rsidR="008E6FCA" w:rsidRPr="008E6FCA" w:rsidRDefault="008E6FCA" w:rsidP="00D47ED9">
            <w:pPr>
              <w:jc w:val="both"/>
              <w:rPr>
                <w:rFonts w:ascii="Verdana" w:hAnsi="Verdana"/>
                <w:lang w:bidi="en-US"/>
              </w:rPr>
            </w:pPr>
          </w:p>
        </w:tc>
        <w:tc>
          <w:tcPr>
            <w:tcW w:w="514" w:type="pct"/>
          </w:tcPr>
          <w:p w14:paraId="6B6AB67D" w14:textId="77777777" w:rsidR="008E6FCA" w:rsidRPr="008E6FCA" w:rsidRDefault="008E6FCA" w:rsidP="00D47ED9">
            <w:pPr>
              <w:jc w:val="both"/>
              <w:rPr>
                <w:rFonts w:ascii="Verdana" w:hAnsi="Verdana"/>
                <w:lang w:bidi="en-US"/>
              </w:rPr>
            </w:pPr>
            <w:r w:rsidRPr="008E6FCA">
              <w:rPr>
                <w:rFonts w:ascii="Verdana" w:hAnsi="Verdana"/>
                <w:lang w:bidi="en-US"/>
              </w:rPr>
              <w:t>Yes</w:t>
            </w:r>
          </w:p>
        </w:tc>
        <w:tc>
          <w:tcPr>
            <w:tcW w:w="714" w:type="pct"/>
          </w:tcPr>
          <w:p w14:paraId="77E7C6F4" w14:textId="77777777" w:rsidR="008E6FCA" w:rsidRPr="008E6FCA" w:rsidRDefault="008E6FCA" w:rsidP="00D47ED9">
            <w:pPr>
              <w:jc w:val="both"/>
              <w:rPr>
                <w:rFonts w:ascii="Verdana" w:hAnsi="Verdana"/>
                <w:lang w:bidi="en-US"/>
              </w:rPr>
            </w:pPr>
            <w:r w:rsidRPr="008E6FCA">
              <w:rPr>
                <w:rFonts w:ascii="Verdana" w:hAnsi="Verdana"/>
                <w:lang w:bidi="en-US"/>
              </w:rPr>
              <w:t>-Most commonly used as foster care in child protection</w:t>
            </w:r>
          </w:p>
          <w:p w14:paraId="11C86E10" w14:textId="77777777" w:rsidR="008E6FCA" w:rsidRPr="008E6FCA" w:rsidRDefault="008E6FCA" w:rsidP="00D47ED9">
            <w:pPr>
              <w:jc w:val="both"/>
              <w:rPr>
                <w:rFonts w:ascii="Verdana" w:hAnsi="Verdana"/>
                <w:lang w:bidi="en-US"/>
              </w:rPr>
            </w:pPr>
            <w:r w:rsidRPr="008E6FCA">
              <w:rPr>
                <w:rFonts w:ascii="Verdana" w:hAnsi="Verdana"/>
                <w:lang w:bidi="en-US"/>
              </w:rPr>
              <w:t>-Will potentially be increasingly used as a form of care also for elderly and disabled persons in the future</w:t>
            </w:r>
          </w:p>
        </w:tc>
        <w:tc>
          <w:tcPr>
            <w:tcW w:w="1237" w:type="pct"/>
          </w:tcPr>
          <w:p w14:paraId="5133132F" w14:textId="77777777" w:rsidR="008E6FCA" w:rsidRPr="008E6FCA" w:rsidRDefault="008E6FCA" w:rsidP="00D47ED9">
            <w:pPr>
              <w:jc w:val="both"/>
              <w:rPr>
                <w:rFonts w:ascii="Verdana" w:hAnsi="Verdana"/>
                <w:lang w:bidi="en-US"/>
              </w:rPr>
            </w:pPr>
            <w:r w:rsidRPr="008E6FCA">
              <w:rPr>
                <w:rFonts w:ascii="Verdana" w:hAnsi="Verdana"/>
                <w:lang w:bidi="en-US"/>
              </w:rPr>
              <w:t xml:space="preserve">Family care refers to 24 hour or part-time care that happens either in a private home outside the person’s own home or in the person’s own home. Family care can also be organised as professional family care, in which case at least one of the two carers has a suitable training and adequate experience of caring or upbringing. </w:t>
            </w:r>
          </w:p>
          <w:p w14:paraId="2F73D4D5" w14:textId="77777777" w:rsidR="008E6FCA" w:rsidRPr="008E6FCA" w:rsidRDefault="008E6FCA" w:rsidP="00D47ED9">
            <w:pPr>
              <w:jc w:val="both"/>
              <w:rPr>
                <w:rFonts w:ascii="Verdana" w:hAnsi="Verdana"/>
                <w:lang w:bidi="en-US"/>
              </w:rPr>
            </w:pPr>
            <w:r w:rsidRPr="008E6FCA">
              <w:rPr>
                <w:rFonts w:ascii="Verdana" w:hAnsi="Verdana"/>
                <w:lang w:bidi="en-US"/>
              </w:rPr>
              <w:t>Family carer makes a commission agreement with the municipality responsible for arranging care. The client pays an agreed fee to the municipality and the municipality covers the carer’s is pay and compensations for the material costs of the care.</w:t>
            </w:r>
            <w:r w:rsidRPr="008E6FCA">
              <w:rPr>
                <w:rStyle w:val="FootnoteReference"/>
                <w:rFonts w:ascii="Verdana" w:hAnsi="Verdana"/>
                <w:lang w:bidi="en-US"/>
              </w:rPr>
              <w:footnoteReference w:id="45"/>
            </w:r>
          </w:p>
          <w:p w14:paraId="09B8B24B" w14:textId="77777777" w:rsidR="008E6FCA" w:rsidRPr="008E6FCA" w:rsidRDefault="008E6FCA" w:rsidP="00D47ED9">
            <w:pPr>
              <w:jc w:val="both"/>
              <w:rPr>
                <w:rFonts w:ascii="Verdana" w:hAnsi="Verdana"/>
                <w:lang w:bidi="en-US"/>
              </w:rPr>
            </w:pPr>
          </w:p>
        </w:tc>
        <w:tc>
          <w:tcPr>
            <w:tcW w:w="1007" w:type="pct"/>
          </w:tcPr>
          <w:p w14:paraId="0D9CA298" w14:textId="77777777" w:rsidR="008E6FCA" w:rsidRPr="008E6FCA" w:rsidRDefault="008E6FCA" w:rsidP="00D47ED9">
            <w:pPr>
              <w:jc w:val="both"/>
              <w:rPr>
                <w:rFonts w:ascii="Verdana" w:hAnsi="Verdana"/>
                <w:lang w:bidi="en-US"/>
              </w:rPr>
            </w:pPr>
            <w:r w:rsidRPr="008E6FCA">
              <w:rPr>
                <w:rFonts w:ascii="Verdana" w:hAnsi="Verdana"/>
                <w:lang w:bidi="en-US"/>
              </w:rPr>
              <w:t>According to section 1 of the Family Care Act</w:t>
            </w:r>
            <w:r w:rsidRPr="008E6FCA">
              <w:rPr>
                <w:rStyle w:val="FootnoteReference"/>
                <w:rFonts w:ascii="Verdana" w:hAnsi="Verdana"/>
                <w:lang w:bidi="en-US"/>
              </w:rPr>
              <w:footnoteReference w:id="46"/>
            </w:r>
            <w:r w:rsidRPr="008E6FCA">
              <w:rPr>
                <w:rFonts w:ascii="Verdana" w:hAnsi="Verdana"/>
                <w:lang w:bidi="en-US"/>
              </w:rPr>
              <w:t xml:space="preserve">, the aim of family care is to enable home-like care and close relationships for persons placed in family care and enhance their basic security and social relations. According to section 5 of the Family Care Act, social relations in the family home and the carer’s capability to meet the needs of the persons placed in care in their benefit are evaluated when the family home’s suitability is assessed. The municipality that is responsible for organising the service is responsible for monitoring that the person placed in family care receives all the needed services and assistance adequately. </w:t>
            </w:r>
          </w:p>
        </w:tc>
        <w:tc>
          <w:tcPr>
            <w:tcW w:w="647" w:type="pct"/>
          </w:tcPr>
          <w:p w14:paraId="4D164F4D" w14:textId="77777777" w:rsidR="008E6FCA" w:rsidRPr="008E6FCA" w:rsidRDefault="008E6FCA" w:rsidP="00D47ED9">
            <w:pPr>
              <w:jc w:val="both"/>
              <w:rPr>
                <w:rFonts w:ascii="Verdana" w:hAnsi="Verdana"/>
                <w:lang w:bidi="en-US"/>
              </w:rPr>
            </w:pPr>
            <w:r w:rsidRPr="008E6FCA">
              <w:rPr>
                <w:rFonts w:ascii="Verdana" w:hAnsi="Verdana"/>
                <w:lang w:bidi="en-US"/>
              </w:rPr>
              <w:t>In 2013, 1266 persons were living in foster care for people with disabilities. No information is available on how many of them are children.</w:t>
            </w:r>
            <w:r w:rsidRPr="008E6FCA">
              <w:rPr>
                <w:rStyle w:val="FootnoteReference"/>
                <w:rFonts w:ascii="Verdana" w:hAnsi="Verdana"/>
                <w:lang w:bidi="en-US"/>
              </w:rPr>
              <w:footnoteReference w:id="47"/>
            </w:r>
            <w:r w:rsidRPr="008E6FCA" w:rsidDel="00C35C5B">
              <w:rPr>
                <w:rFonts w:ascii="Verdana" w:hAnsi="Verdana"/>
                <w:lang w:bidi="en-US"/>
              </w:rPr>
              <w:t xml:space="preserve"> </w:t>
            </w:r>
          </w:p>
        </w:tc>
      </w:tr>
      <w:tr w:rsidR="008E6FCA" w:rsidRPr="008E6FCA" w14:paraId="54CDC380" w14:textId="77777777" w:rsidTr="00D47ED9">
        <w:trPr>
          <w:trHeight w:val="497"/>
        </w:trPr>
        <w:tc>
          <w:tcPr>
            <w:tcW w:w="880" w:type="pct"/>
          </w:tcPr>
          <w:p w14:paraId="7FE4AE80" w14:textId="77777777" w:rsidR="008E6FCA" w:rsidRPr="008E6FCA" w:rsidRDefault="008E6FCA" w:rsidP="00D47ED9">
            <w:pPr>
              <w:jc w:val="both"/>
              <w:rPr>
                <w:rFonts w:ascii="Verdana" w:hAnsi="Verdana"/>
                <w:b/>
              </w:rPr>
            </w:pPr>
            <w:r w:rsidRPr="008E6FCA">
              <w:rPr>
                <w:rFonts w:ascii="Verdana" w:hAnsi="Verdana"/>
                <w:b/>
              </w:rPr>
              <w:t>Informal support</w:t>
            </w:r>
          </w:p>
          <w:p w14:paraId="0307648E" w14:textId="77777777" w:rsidR="008E6FCA" w:rsidRPr="008E6FCA" w:rsidRDefault="008E6FCA" w:rsidP="00D47ED9">
            <w:pPr>
              <w:jc w:val="both"/>
              <w:rPr>
                <w:rFonts w:ascii="Verdana" w:hAnsi="Verdana"/>
              </w:rPr>
            </w:pPr>
            <w:r w:rsidRPr="008E6FCA">
              <w:rPr>
                <w:rFonts w:ascii="Verdana" w:hAnsi="Verdana"/>
              </w:rPr>
              <w:t xml:space="preserve">(help provided by another person close to the user - family members, relatives and friends - without </w:t>
            </w:r>
            <w:r w:rsidRPr="008E6FCA">
              <w:rPr>
                <w:rFonts w:ascii="Verdana" w:hAnsi="Verdana"/>
              </w:rPr>
              <w:lastRenderedPageBreak/>
              <w:t>any official forms of support)</w:t>
            </w:r>
          </w:p>
          <w:p w14:paraId="4DA95F65" w14:textId="77777777" w:rsidR="008E6FCA" w:rsidRPr="008E6FCA" w:rsidRDefault="008E6FCA" w:rsidP="00D47ED9">
            <w:pPr>
              <w:jc w:val="both"/>
              <w:rPr>
                <w:rFonts w:ascii="Verdana" w:hAnsi="Verdana"/>
              </w:rPr>
            </w:pPr>
          </w:p>
          <w:p w14:paraId="75BD8E4A" w14:textId="77777777" w:rsidR="008E6FCA" w:rsidRPr="008E6FCA" w:rsidRDefault="008E6FCA" w:rsidP="00D47ED9">
            <w:pPr>
              <w:jc w:val="both"/>
              <w:rPr>
                <w:rFonts w:ascii="Verdana" w:hAnsi="Verdana"/>
                <w:b/>
              </w:rPr>
            </w:pPr>
            <w:proofErr w:type="spellStart"/>
            <w:r w:rsidRPr="008E6FCA">
              <w:rPr>
                <w:rFonts w:ascii="Verdana" w:hAnsi="Verdana"/>
                <w:b/>
              </w:rPr>
              <w:t>Tuettu</w:t>
            </w:r>
            <w:proofErr w:type="spellEnd"/>
            <w:r w:rsidRPr="008E6FCA">
              <w:rPr>
                <w:rFonts w:ascii="Verdana" w:hAnsi="Verdana"/>
                <w:b/>
              </w:rPr>
              <w:t xml:space="preserve"> </w:t>
            </w:r>
            <w:proofErr w:type="spellStart"/>
            <w:r w:rsidRPr="008E6FCA">
              <w:rPr>
                <w:rFonts w:ascii="Verdana" w:hAnsi="Verdana"/>
                <w:b/>
              </w:rPr>
              <w:t>päätöksenteko</w:t>
            </w:r>
            <w:proofErr w:type="spellEnd"/>
            <w:r w:rsidRPr="008E6FCA">
              <w:rPr>
                <w:rFonts w:ascii="Verdana" w:hAnsi="Verdana"/>
                <w:b/>
              </w:rPr>
              <w:t xml:space="preserve"> (</w:t>
            </w:r>
            <w:proofErr w:type="spellStart"/>
            <w:r w:rsidRPr="008E6FCA">
              <w:rPr>
                <w:rFonts w:ascii="Verdana" w:hAnsi="Verdana"/>
                <w:b/>
              </w:rPr>
              <w:t>tukihenkilö</w:t>
            </w:r>
            <w:proofErr w:type="spellEnd"/>
            <w:r w:rsidRPr="008E6FCA">
              <w:rPr>
                <w:rFonts w:ascii="Verdana" w:hAnsi="Verdana"/>
                <w:b/>
              </w:rPr>
              <w:t>)</w:t>
            </w:r>
          </w:p>
          <w:p w14:paraId="0408B39C" w14:textId="77777777" w:rsidR="008E6FCA" w:rsidRPr="008E6FCA" w:rsidRDefault="008E6FCA" w:rsidP="00D47ED9">
            <w:pPr>
              <w:jc w:val="both"/>
              <w:rPr>
                <w:rFonts w:ascii="Verdana" w:hAnsi="Verdana"/>
                <w:b/>
              </w:rPr>
            </w:pPr>
          </w:p>
          <w:p w14:paraId="5CDF0B90" w14:textId="77777777" w:rsidR="008E6FCA" w:rsidRPr="008E6FCA" w:rsidRDefault="008E6FCA" w:rsidP="00D47ED9">
            <w:pPr>
              <w:jc w:val="both"/>
              <w:rPr>
                <w:rFonts w:ascii="Verdana" w:hAnsi="Verdana"/>
                <w:b/>
                <w:lang w:bidi="en-US"/>
              </w:rPr>
            </w:pPr>
            <w:proofErr w:type="spellStart"/>
            <w:r w:rsidRPr="008E6FCA">
              <w:rPr>
                <w:rFonts w:ascii="Verdana" w:hAnsi="Verdana"/>
                <w:b/>
              </w:rPr>
              <w:t>Eglish</w:t>
            </w:r>
            <w:proofErr w:type="spellEnd"/>
            <w:r w:rsidRPr="008E6FCA">
              <w:rPr>
                <w:rFonts w:ascii="Verdana" w:hAnsi="Verdana"/>
                <w:b/>
              </w:rPr>
              <w:t xml:space="preserve"> translation: Supported decision making (support person)</w:t>
            </w:r>
          </w:p>
        </w:tc>
        <w:tc>
          <w:tcPr>
            <w:tcW w:w="514" w:type="pct"/>
          </w:tcPr>
          <w:p w14:paraId="73CB6D60"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Not provided for in law, but service is available in some forms </w:t>
            </w:r>
          </w:p>
        </w:tc>
        <w:tc>
          <w:tcPr>
            <w:tcW w:w="714" w:type="pct"/>
          </w:tcPr>
          <w:p w14:paraId="5E2FE273" w14:textId="77777777" w:rsidR="008E6FCA" w:rsidRPr="008E6FCA" w:rsidRDefault="008E6FCA" w:rsidP="00D47ED9">
            <w:pPr>
              <w:jc w:val="both"/>
              <w:rPr>
                <w:rFonts w:ascii="Verdana" w:hAnsi="Verdana"/>
                <w:lang w:bidi="en-US"/>
              </w:rPr>
            </w:pPr>
            <w:r w:rsidRPr="008E6FCA">
              <w:rPr>
                <w:rFonts w:ascii="Verdana" w:hAnsi="Verdana"/>
                <w:lang w:bidi="en-US"/>
              </w:rPr>
              <w:t>Persons with mental disabilities</w:t>
            </w:r>
          </w:p>
        </w:tc>
        <w:tc>
          <w:tcPr>
            <w:tcW w:w="1237" w:type="pct"/>
          </w:tcPr>
          <w:p w14:paraId="6E0F493D" w14:textId="77777777" w:rsidR="008E6FCA" w:rsidRPr="008E6FCA" w:rsidRDefault="008E6FCA" w:rsidP="00D47ED9">
            <w:pPr>
              <w:jc w:val="both"/>
              <w:rPr>
                <w:rFonts w:ascii="Verdana" w:hAnsi="Verdana"/>
                <w:lang w:bidi="en-US"/>
              </w:rPr>
            </w:pPr>
            <w:r w:rsidRPr="008E6FCA">
              <w:rPr>
                <w:rFonts w:ascii="Verdana" w:hAnsi="Verdana"/>
                <w:lang w:bidi="en-US"/>
              </w:rPr>
              <w:t>- Content and persons eligible for decision making support are not described in law so there is no standard way of producing the service.</w:t>
            </w:r>
          </w:p>
          <w:p w14:paraId="5B79A5D7"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-According to the description of the National Institute for Health and Welfare</w:t>
            </w:r>
            <w:r w:rsidRPr="008E6FCA">
              <w:rPr>
                <w:rStyle w:val="FootnoteReference"/>
                <w:rFonts w:ascii="Verdana" w:hAnsi="Verdana"/>
                <w:lang w:bidi="en-US"/>
              </w:rPr>
              <w:footnoteReference w:id="48"/>
            </w:r>
            <w:r w:rsidRPr="008E6FCA">
              <w:rPr>
                <w:rFonts w:ascii="Verdana" w:hAnsi="Verdana"/>
                <w:lang w:bidi="en-US"/>
              </w:rPr>
              <w:t xml:space="preserve">, support in decision making can be provided for instance for understanding complicated issues, searching for information, applying for services, finding a job or an apartment and other decisions of </w:t>
            </w:r>
            <w:proofErr w:type="spellStart"/>
            <w:r w:rsidRPr="008E6FCA">
              <w:rPr>
                <w:rFonts w:ascii="Verdana" w:hAnsi="Verdana"/>
                <w:lang w:bidi="en-US"/>
              </w:rPr>
              <w:t>every day</w:t>
            </w:r>
            <w:proofErr w:type="spellEnd"/>
            <w:r w:rsidRPr="008E6FCA">
              <w:rPr>
                <w:rFonts w:ascii="Verdana" w:hAnsi="Verdana"/>
                <w:lang w:bidi="en-US"/>
              </w:rPr>
              <w:t xml:space="preserve"> life.</w:t>
            </w:r>
          </w:p>
          <w:p w14:paraId="64DC0C89" w14:textId="77777777" w:rsidR="008E6FCA" w:rsidRPr="008E6FCA" w:rsidRDefault="008E6FCA" w:rsidP="00D47ED9">
            <w:pPr>
              <w:jc w:val="both"/>
              <w:rPr>
                <w:rFonts w:ascii="Verdana" w:hAnsi="Verdana"/>
                <w:lang w:bidi="en-US"/>
              </w:rPr>
            </w:pPr>
            <w:r w:rsidRPr="008E6FCA">
              <w:rPr>
                <w:rFonts w:ascii="Verdana" w:hAnsi="Verdana"/>
                <w:lang w:bidi="en-US"/>
              </w:rPr>
              <w:t xml:space="preserve">-Support in decision making can be provided by an individual person or a group. The group might consist of advisors for different issues which is to ensure that no single person’s opinions guide the decision making too much. </w:t>
            </w:r>
          </w:p>
          <w:p w14:paraId="68D9BF08" w14:textId="77777777" w:rsidR="008E6FCA" w:rsidRPr="008E6FCA" w:rsidRDefault="008E6FCA" w:rsidP="00D47ED9">
            <w:pPr>
              <w:jc w:val="both"/>
              <w:rPr>
                <w:rFonts w:ascii="Verdana" w:hAnsi="Verdana"/>
                <w:lang w:bidi="en-US"/>
              </w:rPr>
            </w:pPr>
            <w:r w:rsidRPr="008E6FCA">
              <w:rPr>
                <w:rFonts w:ascii="Verdana" w:hAnsi="Verdana"/>
                <w:lang w:bidi="en-US"/>
              </w:rPr>
              <w:t xml:space="preserve">-Right to a support person is established in law only related to certain situations, for example legal assistance. In practice, other kind of supported decision making is provided mainly by civil society associations or volunteer activity and it focuses on </w:t>
            </w:r>
            <w:proofErr w:type="spellStart"/>
            <w:r w:rsidRPr="008E6FCA">
              <w:rPr>
                <w:rFonts w:ascii="Verdana" w:hAnsi="Verdana"/>
                <w:lang w:bidi="en-US"/>
              </w:rPr>
              <w:t>freetime</w:t>
            </w:r>
            <w:proofErr w:type="spellEnd"/>
            <w:r w:rsidRPr="008E6FCA">
              <w:rPr>
                <w:rFonts w:ascii="Verdana" w:hAnsi="Verdana"/>
                <w:lang w:bidi="en-US"/>
              </w:rPr>
              <w:t xml:space="preserve"> activities. It is somewhat overlapping with befriending services. </w:t>
            </w:r>
            <w:r w:rsidRPr="008E6FCA">
              <w:rPr>
                <w:rStyle w:val="FootnoteReference"/>
                <w:rFonts w:ascii="Verdana" w:hAnsi="Verdana"/>
                <w:lang w:bidi="en-US"/>
              </w:rPr>
              <w:footnoteReference w:id="49"/>
            </w:r>
            <w:r w:rsidRPr="008E6FCA">
              <w:rPr>
                <w:rFonts w:ascii="Verdana" w:hAnsi="Verdana"/>
                <w:lang w:bidi="en-US"/>
              </w:rPr>
              <w:t xml:space="preserve"> </w:t>
            </w:r>
          </w:p>
        </w:tc>
        <w:tc>
          <w:tcPr>
            <w:tcW w:w="1007" w:type="pct"/>
          </w:tcPr>
          <w:p w14:paraId="048278E4"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-Basis of supported decision making is that persons with mental disabilities use their self-determination and have the right to </w:t>
            </w:r>
            <w:r w:rsidRPr="008E6FCA">
              <w:rPr>
                <w:rFonts w:ascii="Verdana" w:hAnsi="Verdana"/>
                <w:lang w:bidi="en-US"/>
              </w:rPr>
              <w:lastRenderedPageBreak/>
              <w:t xml:space="preserve">receive support in making decisions. Supported decision making aims at </w:t>
            </w:r>
            <w:proofErr w:type="spellStart"/>
            <w:r w:rsidRPr="008E6FCA">
              <w:rPr>
                <w:rFonts w:ascii="Verdana" w:hAnsi="Verdana"/>
                <w:lang w:bidi="en-US"/>
              </w:rPr>
              <w:t>encourgaging</w:t>
            </w:r>
            <w:proofErr w:type="spellEnd"/>
            <w:r w:rsidRPr="008E6FCA">
              <w:rPr>
                <w:rFonts w:ascii="Verdana" w:hAnsi="Verdana"/>
                <w:lang w:bidi="en-US"/>
              </w:rPr>
              <w:t xml:space="preserve"> and supporting persons to make decisions and choices concerning their own lives. The support person or group is not to decide on behalf of persons with disabilities or to take away their right to self-determination.</w:t>
            </w:r>
            <w:r w:rsidRPr="008E6FCA">
              <w:rPr>
                <w:rStyle w:val="FootnoteReference"/>
                <w:rFonts w:ascii="Verdana" w:hAnsi="Verdana"/>
                <w:lang w:bidi="en-US"/>
              </w:rPr>
              <w:t xml:space="preserve"> </w:t>
            </w:r>
            <w:r w:rsidRPr="008E6FCA">
              <w:rPr>
                <w:rStyle w:val="FootnoteReference"/>
                <w:rFonts w:ascii="Verdana" w:hAnsi="Verdana"/>
                <w:lang w:bidi="en-US"/>
              </w:rPr>
              <w:footnoteReference w:id="50"/>
            </w:r>
          </w:p>
        </w:tc>
        <w:tc>
          <w:tcPr>
            <w:tcW w:w="647" w:type="pct"/>
          </w:tcPr>
          <w:p w14:paraId="1C647449"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National level numbers are not available </w:t>
            </w:r>
            <w:r w:rsidRPr="008E6FCA">
              <w:rPr>
                <w:rFonts w:ascii="Verdana" w:hAnsi="Verdana"/>
                <w:vertAlign w:val="superscript"/>
                <w:lang w:bidi="en-US"/>
              </w:rPr>
              <w:footnoteReference w:id="51"/>
            </w:r>
          </w:p>
        </w:tc>
      </w:tr>
      <w:tr w:rsidR="008E6FCA" w:rsidRPr="008E6FCA" w14:paraId="7CFBE5F0" w14:textId="77777777" w:rsidTr="00D47ED9">
        <w:trPr>
          <w:trHeight w:val="497"/>
        </w:trPr>
        <w:tc>
          <w:tcPr>
            <w:tcW w:w="880" w:type="pct"/>
          </w:tcPr>
          <w:p w14:paraId="74D1DB11" w14:textId="77777777" w:rsidR="008E6FCA" w:rsidRPr="008E6FCA" w:rsidRDefault="008E6FCA" w:rsidP="00D47ED9">
            <w:pPr>
              <w:jc w:val="both"/>
              <w:rPr>
                <w:rFonts w:ascii="Verdana" w:hAnsi="Verdana"/>
              </w:rPr>
            </w:pPr>
            <w:r w:rsidRPr="008E6FCA">
              <w:rPr>
                <w:rFonts w:ascii="Verdana" w:hAnsi="Verdana"/>
                <w:b/>
              </w:rPr>
              <w:t>Peer support/counselling</w:t>
            </w:r>
            <w:r w:rsidRPr="008E6FCA">
              <w:rPr>
                <w:rFonts w:ascii="Verdana" w:hAnsi="Verdana"/>
              </w:rPr>
              <w:t xml:space="preserve"> (provided by non-professionals with the counsellor and the client having equal </w:t>
            </w:r>
            <w:r w:rsidRPr="008E6FCA">
              <w:rPr>
                <w:rFonts w:ascii="Verdana" w:hAnsi="Verdana"/>
              </w:rPr>
              <w:lastRenderedPageBreak/>
              <w:t>status, and sharing experience and assistance in gaining independence and self-confidence)</w:t>
            </w:r>
          </w:p>
          <w:p w14:paraId="31CE05A6" w14:textId="77777777" w:rsidR="008E6FCA" w:rsidRPr="008E6FCA" w:rsidRDefault="008E6FCA" w:rsidP="00D47ED9">
            <w:pPr>
              <w:jc w:val="both"/>
              <w:rPr>
                <w:rFonts w:ascii="Verdana" w:hAnsi="Verdana"/>
              </w:rPr>
            </w:pPr>
          </w:p>
          <w:p w14:paraId="47BB8F7D" w14:textId="77777777" w:rsidR="008E6FCA" w:rsidRPr="008E6FCA" w:rsidRDefault="008E6FCA" w:rsidP="00D47ED9">
            <w:pPr>
              <w:jc w:val="both"/>
              <w:rPr>
                <w:rFonts w:ascii="Verdana" w:hAnsi="Verdana"/>
                <w:b/>
                <w:lang w:bidi="en-US"/>
              </w:rPr>
            </w:pPr>
            <w:proofErr w:type="spellStart"/>
            <w:r w:rsidRPr="008E6FCA">
              <w:rPr>
                <w:rFonts w:ascii="Verdana" w:hAnsi="Verdana"/>
                <w:b/>
                <w:lang w:bidi="en-US"/>
              </w:rPr>
              <w:t>Vertaistuki</w:t>
            </w:r>
            <w:proofErr w:type="spellEnd"/>
          </w:p>
        </w:tc>
        <w:tc>
          <w:tcPr>
            <w:tcW w:w="514" w:type="pct"/>
          </w:tcPr>
          <w:p w14:paraId="017C949E"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Yes, often volunteer based, sometimes offered as a part of the </w:t>
            </w:r>
            <w:r w:rsidRPr="008E6FCA">
              <w:rPr>
                <w:rFonts w:ascii="Verdana" w:hAnsi="Verdana"/>
                <w:lang w:bidi="en-US"/>
              </w:rPr>
              <w:lastRenderedPageBreak/>
              <w:t>public service system</w:t>
            </w:r>
          </w:p>
        </w:tc>
        <w:tc>
          <w:tcPr>
            <w:tcW w:w="714" w:type="pct"/>
          </w:tcPr>
          <w:p w14:paraId="235E1B96"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-All ages, all types of disabilities</w:t>
            </w:r>
          </w:p>
        </w:tc>
        <w:tc>
          <w:tcPr>
            <w:tcW w:w="1237" w:type="pct"/>
          </w:tcPr>
          <w:p w14:paraId="6C550715" w14:textId="77777777" w:rsidR="008E6FCA" w:rsidRPr="008E6FCA" w:rsidRDefault="008E6FCA" w:rsidP="00D47ED9">
            <w:pPr>
              <w:jc w:val="both"/>
              <w:rPr>
                <w:rFonts w:ascii="Verdana" w:hAnsi="Verdana"/>
                <w:lang w:bidi="en-US"/>
              </w:rPr>
            </w:pPr>
            <w:r w:rsidRPr="008E6FCA">
              <w:rPr>
                <w:rFonts w:ascii="Verdana" w:hAnsi="Verdana"/>
                <w:lang w:bidi="en-US"/>
              </w:rPr>
              <w:t xml:space="preserve">The ways of organising peer-support vary and the service is only in some cases offered as a part of the existing service structure. Often the social </w:t>
            </w:r>
            <w:r w:rsidRPr="008E6FCA">
              <w:rPr>
                <w:rFonts w:ascii="Verdana" w:hAnsi="Verdana"/>
                <w:lang w:bidi="en-US"/>
              </w:rPr>
              <w:lastRenderedPageBreak/>
              <w:t>authorities planning the individual service entity are not aware of all the available opportunities for peer-</w:t>
            </w:r>
            <w:proofErr w:type="gramStart"/>
            <w:r w:rsidRPr="008E6FCA">
              <w:rPr>
                <w:rFonts w:ascii="Verdana" w:hAnsi="Verdana"/>
                <w:lang w:bidi="en-US"/>
              </w:rPr>
              <w:t xml:space="preserve">support </w:t>
            </w:r>
            <w:proofErr w:type="gramEnd"/>
            <w:r w:rsidRPr="008E6FCA">
              <w:rPr>
                <w:rFonts w:ascii="Verdana" w:hAnsi="Verdana"/>
                <w:vertAlign w:val="superscript"/>
                <w:lang w:bidi="en-US"/>
              </w:rPr>
              <w:footnoteReference w:id="52"/>
            </w:r>
            <w:r w:rsidRPr="008E6FCA">
              <w:rPr>
                <w:rFonts w:ascii="Verdana" w:hAnsi="Verdana"/>
                <w:lang w:bidi="en-US"/>
              </w:rPr>
              <w:t xml:space="preserve">. Peer-support can be organised as volunteer activity from the initiative of the participants, by organisations gathering together peers, or by professionals. </w:t>
            </w:r>
          </w:p>
        </w:tc>
        <w:tc>
          <w:tcPr>
            <w:tcW w:w="1007" w:type="pct"/>
          </w:tcPr>
          <w:p w14:paraId="14FDA1D0"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-Information on peer-support services is often acquired through other services the person is using. </w:t>
            </w:r>
          </w:p>
          <w:p w14:paraId="61355717"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-The ways of organising peer-support vary from volunteer activity from the initiative of the participants, by organisations gathering together peers to support organised by professionals. In all cases, peer-support is based on experiences, </w:t>
            </w:r>
            <w:proofErr w:type="spellStart"/>
            <w:r w:rsidRPr="008E6FCA">
              <w:rPr>
                <w:rFonts w:ascii="Verdana" w:hAnsi="Verdana"/>
                <w:lang w:bidi="en-US"/>
              </w:rPr>
              <w:t>thoughs</w:t>
            </w:r>
            <w:proofErr w:type="spellEnd"/>
            <w:r w:rsidRPr="008E6FCA">
              <w:rPr>
                <w:rFonts w:ascii="Verdana" w:hAnsi="Verdana"/>
                <w:lang w:bidi="en-US"/>
              </w:rPr>
              <w:t xml:space="preserve"> and emotions shared by the participants.</w:t>
            </w:r>
            <w:r w:rsidRPr="008E6FCA">
              <w:rPr>
                <w:rFonts w:ascii="Verdana" w:hAnsi="Verdana"/>
                <w:vertAlign w:val="superscript"/>
                <w:lang w:bidi="en-US"/>
              </w:rPr>
              <w:t xml:space="preserve"> </w:t>
            </w:r>
            <w:r w:rsidRPr="008E6FCA">
              <w:rPr>
                <w:rFonts w:ascii="Verdana" w:hAnsi="Verdana"/>
                <w:vertAlign w:val="superscript"/>
                <w:lang w:bidi="en-US"/>
              </w:rPr>
              <w:footnoteReference w:id="53"/>
            </w:r>
          </w:p>
        </w:tc>
        <w:tc>
          <w:tcPr>
            <w:tcW w:w="647" w:type="pct"/>
          </w:tcPr>
          <w:p w14:paraId="565B05D7"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National level numbers are not available </w:t>
            </w:r>
            <w:r w:rsidRPr="008E6FCA">
              <w:rPr>
                <w:rStyle w:val="FootnoteReference"/>
                <w:rFonts w:ascii="Verdana" w:hAnsi="Verdana"/>
                <w:lang w:bidi="en-US"/>
              </w:rPr>
              <w:footnoteReference w:id="54"/>
            </w:r>
          </w:p>
        </w:tc>
      </w:tr>
      <w:tr w:rsidR="008E6FCA" w:rsidRPr="008E6FCA" w14:paraId="048146DA" w14:textId="77777777" w:rsidTr="00D47ED9">
        <w:trPr>
          <w:trHeight w:val="497"/>
        </w:trPr>
        <w:tc>
          <w:tcPr>
            <w:tcW w:w="880" w:type="pct"/>
          </w:tcPr>
          <w:p w14:paraId="66B12A69" w14:textId="77777777" w:rsidR="008E6FCA" w:rsidRPr="008E6FCA" w:rsidRDefault="008E6FCA" w:rsidP="00D47ED9">
            <w:pPr>
              <w:jc w:val="both"/>
              <w:rPr>
                <w:rFonts w:ascii="Verdana" w:hAnsi="Verdana"/>
                <w:b/>
              </w:rPr>
            </w:pPr>
            <w:r w:rsidRPr="008E6FCA">
              <w:rPr>
                <w:rFonts w:ascii="Verdana" w:hAnsi="Verdana"/>
                <w:b/>
              </w:rPr>
              <w:t>Circles of support</w:t>
            </w:r>
          </w:p>
          <w:p w14:paraId="35B4F2A9" w14:textId="77777777" w:rsidR="008E6FCA" w:rsidRPr="008E6FCA" w:rsidRDefault="008E6FCA" w:rsidP="00D47ED9">
            <w:pPr>
              <w:jc w:val="both"/>
              <w:rPr>
                <w:rFonts w:ascii="Verdana" w:hAnsi="Verdana"/>
              </w:rPr>
            </w:pPr>
            <w:r w:rsidRPr="008E6FCA">
              <w:rPr>
                <w:rFonts w:ascii="Verdana" w:hAnsi="Verdana"/>
              </w:rPr>
              <w:t>(informal group of people close to the user to whom she/he can turn for support)</w:t>
            </w:r>
          </w:p>
          <w:p w14:paraId="79CE022D" w14:textId="77777777" w:rsidR="008E6FCA" w:rsidRPr="008E6FCA" w:rsidRDefault="008E6FCA" w:rsidP="00D47ED9">
            <w:pPr>
              <w:jc w:val="both"/>
              <w:rPr>
                <w:rFonts w:ascii="Verdana" w:hAnsi="Verdana"/>
              </w:rPr>
            </w:pPr>
          </w:p>
          <w:p w14:paraId="6F366ECF" w14:textId="77777777" w:rsidR="008E6FCA" w:rsidRPr="008E6FCA" w:rsidRDefault="008E6FCA" w:rsidP="00D47ED9">
            <w:pPr>
              <w:jc w:val="both"/>
              <w:rPr>
                <w:rFonts w:ascii="Verdana" w:hAnsi="Verdana"/>
                <w:b/>
              </w:rPr>
            </w:pPr>
            <w:proofErr w:type="spellStart"/>
            <w:r w:rsidRPr="008E6FCA">
              <w:rPr>
                <w:rFonts w:ascii="Verdana" w:hAnsi="Verdana"/>
                <w:b/>
              </w:rPr>
              <w:t>Tuettu</w:t>
            </w:r>
            <w:proofErr w:type="spellEnd"/>
            <w:r w:rsidRPr="008E6FCA">
              <w:rPr>
                <w:rFonts w:ascii="Verdana" w:hAnsi="Verdana"/>
                <w:b/>
              </w:rPr>
              <w:t xml:space="preserve"> </w:t>
            </w:r>
            <w:proofErr w:type="spellStart"/>
            <w:r w:rsidRPr="008E6FCA">
              <w:rPr>
                <w:rFonts w:ascii="Verdana" w:hAnsi="Verdana"/>
                <w:b/>
              </w:rPr>
              <w:t>päätöksenteko</w:t>
            </w:r>
            <w:proofErr w:type="spellEnd"/>
            <w:r w:rsidRPr="008E6FCA">
              <w:rPr>
                <w:rFonts w:ascii="Verdana" w:hAnsi="Verdana"/>
                <w:b/>
              </w:rPr>
              <w:t xml:space="preserve"> (</w:t>
            </w:r>
            <w:proofErr w:type="spellStart"/>
            <w:r w:rsidRPr="008E6FCA">
              <w:rPr>
                <w:rFonts w:ascii="Verdana" w:hAnsi="Verdana"/>
                <w:b/>
              </w:rPr>
              <w:t>tukiryhmä</w:t>
            </w:r>
            <w:proofErr w:type="spellEnd"/>
            <w:r w:rsidRPr="008E6FCA">
              <w:rPr>
                <w:rFonts w:ascii="Verdana" w:hAnsi="Verdana"/>
                <w:b/>
              </w:rPr>
              <w:t>)</w:t>
            </w:r>
          </w:p>
          <w:p w14:paraId="1645DBC9" w14:textId="77777777" w:rsidR="008E6FCA" w:rsidRPr="008E6FCA" w:rsidRDefault="008E6FCA" w:rsidP="00D47ED9">
            <w:pPr>
              <w:jc w:val="both"/>
              <w:rPr>
                <w:rFonts w:ascii="Verdana" w:hAnsi="Verdana"/>
                <w:lang w:bidi="en-US"/>
              </w:rPr>
            </w:pPr>
          </w:p>
          <w:p w14:paraId="110D66BE" w14:textId="77777777" w:rsidR="008E6FCA" w:rsidRPr="008E6FCA" w:rsidRDefault="008E6FCA" w:rsidP="00D47ED9">
            <w:pPr>
              <w:jc w:val="both"/>
              <w:rPr>
                <w:rFonts w:ascii="Verdana" w:hAnsi="Verdana"/>
                <w:b/>
                <w:lang w:bidi="en-US"/>
              </w:rPr>
            </w:pPr>
            <w:r w:rsidRPr="008E6FCA">
              <w:rPr>
                <w:rFonts w:ascii="Verdana" w:hAnsi="Verdana"/>
                <w:b/>
                <w:lang w:bidi="en-US"/>
              </w:rPr>
              <w:t>English translation: Supported decision making (support group)</w:t>
            </w:r>
          </w:p>
        </w:tc>
        <w:tc>
          <w:tcPr>
            <w:tcW w:w="514" w:type="pct"/>
          </w:tcPr>
          <w:p w14:paraId="4A2B4DC1" w14:textId="77777777" w:rsidR="008E6FCA" w:rsidRPr="008E6FCA" w:rsidRDefault="008E6FCA" w:rsidP="00D47ED9">
            <w:pPr>
              <w:jc w:val="both"/>
              <w:rPr>
                <w:rFonts w:ascii="Verdana" w:hAnsi="Verdana"/>
                <w:lang w:bidi="en-US"/>
              </w:rPr>
            </w:pPr>
            <w:r w:rsidRPr="008E6FCA">
              <w:rPr>
                <w:rFonts w:ascii="Verdana" w:hAnsi="Verdana"/>
                <w:lang w:bidi="en-US"/>
              </w:rPr>
              <w:t xml:space="preserve">Yes (see informal support) </w:t>
            </w:r>
          </w:p>
          <w:p w14:paraId="7A52D0EF" w14:textId="77777777" w:rsidR="008E6FCA" w:rsidRPr="008E6FCA" w:rsidRDefault="008E6FCA" w:rsidP="00D47ED9">
            <w:pPr>
              <w:jc w:val="both"/>
              <w:rPr>
                <w:rFonts w:ascii="Verdana" w:hAnsi="Verdana"/>
                <w:lang w:bidi="en-US"/>
              </w:rPr>
            </w:pPr>
            <w:r w:rsidRPr="008E6FCA">
              <w:rPr>
                <w:rFonts w:ascii="Verdana" w:hAnsi="Verdana"/>
                <w:lang w:bidi="en-US"/>
              </w:rPr>
              <w:t>-Supported decision making can be organised in a way that the person has a group of support persons</w:t>
            </w:r>
          </w:p>
        </w:tc>
        <w:tc>
          <w:tcPr>
            <w:tcW w:w="714" w:type="pct"/>
          </w:tcPr>
          <w:p w14:paraId="56264946" w14:textId="77777777" w:rsidR="008E6FCA" w:rsidRPr="008E6FCA" w:rsidRDefault="008E6FCA" w:rsidP="00D47ED9">
            <w:pPr>
              <w:jc w:val="both"/>
              <w:rPr>
                <w:rFonts w:ascii="Verdana" w:hAnsi="Verdana"/>
                <w:lang w:bidi="en-US"/>
              </w:rPr>
            </w:pPr>
            <w:r w:rsidRPr="008E6FCA">
              <w:rPr>
                <w:rFonts w:ascii="Verdana" w:hAnsi="Verdana"/>
                <w:lang w:bidi="en-US"/>
              </w:rPr>
              <w:t>See informal support</w:t>
            </w:r>
          </w:p>
        </w:tc>
        <w:tc>
          <w:tcPr>
            <w:tcW w:w="1237" w:type="pct"/>
          </w:tcPr>
          <w:p w14:paraId="15D5E45D" w14:textId="77777777" w:rsidR="008E6FCA" w:rsidRPr="008E6FCA" w:rsidRDefault="008E6FCA" w:rsidP="00D47ED9">
            <w:pPr>
              <w:jc w:val="both"/>
              <w:rPr>
                <w:rFonts w:ascii="Verdana" w:hAnsi="Verdana"/>
                <w:lang w:bidi="en-US"/>
              </w:rPr>
            </w:pPr>
            <w:r w:rsidRPr="008E6FCA">
              <w:rPr>
                <w:rFonts w:ascii="Verdana" w:hAnsi="Verdana"/>
                <w:lang w:bidi="en-US"/>
              </w:rPr>
              <w:t>See informal support</w:t>
            </w:r>
          </w:p>
        </w:tc>
        <w:tc>
          <w:tcPr>
            <w:tcW w:w="1007" w:type="pct"/>
          </w:tcPr>
          <w:p w14:paraId="49A686C5" w14:textId="77777777" w:rsidR="008E6FCA" w:rsidRPr="008E6FCA" w:rsidRDefault="008E6FCA" w:rsidP="00D47ED9">
            <w:pPr>
              <w:jc w:val="both"/>
              <w:rPr>
                <w:rFonts w:ascii="Verdana" w:hAnsi="Verdana"/>
                <w:lang w:bidi="en-US"/>
              </w:rPr>
            </w:pPr>
            <w:r w:rsidRPr="008E6FCA">
              <w:rPr>
                <w:rFonts w:ascii="Verdana" w:hAnsi="Verdana"/>
                <w:lang w:bidi="en-US"/>
              </w:rPr>
              <w:t>See informal support</w:t>
            </w:r>
          </w:p>
        </w:tc>
        <w:tc>
          <w:tcPr>
            <w:tcW w:w="647" w:type="pct"/>
          </w:tcPr>
          <w:p w14:paraId="148D1C3F" w14:textId="77777777" w:rsidR="008E6FCA" w:rsidRPr="008E6FCA" w:rsidRDefault="008E6FCA" w:rsidP="00D47ED9">
            <w:pPr>
              <w:jc w:val="both"/>
              <w:rPr>
                <w:rFonts w:ascii="Verdana" w:hAnsi="Verdana"/>
                <w:lang w:bidi="en-US"/>
              </w:rPr>
            </w:pPr>
            <w:r w:rsidRPr="008E6FCA">
              <w:rPr>
                <w:rFonts w:ascii="Verdana" w:hAnsi="Verdana"/>
                <w:lang w:bidi="en-US"/>
              </w:rPr>
              <w:t xml:space="preserve">- National level numbers are not available </w:t>
            </w:r>
            <w:r w:rsidRPr="008E6FCA">
              <w:rPr>
                <w:rFonts w:ascii="Verdana" w:hAnsi="Verdana"/>
                <w:vertAlign w:val="superscript"/>
                <w:lang w:bidi="en-US"/>
              </w:rPr>
              <w:footnoteReference w:id="55"/>
            </w:r>
          </w:p>
        </w:tc>
      </w:tr>
      <w:tr w:rsidR="008E6FCA" w:rsidRPr="008E6FCA" w14:paraId="62C75AD4" w14:textId="77777777" w:rsidTr="00D47ED9">
        <w:trPr>
          <w:trHeight w:val="497"/>
        </w:trPr>
        <w:tc>
          <w:tcPr>
            <w:tcW w:w="880" w:type="pct"/>
          </w:tcPr>
          <w:p w14:paraId="6E87C1E1" w14:textId="77777777" w:rsidR="008E6FCA" w:rsidRPr="008E6FCA" w:rsidRDefault="008E6FCA" w:rsidP="00D47ED9">
            <w:pPr>
              <w:jc w:val="both"/>
              <w:rPr>
                <w:rFonts w:ascii="Verdana" w:hAnsi="Verdana"/>
                <w:b/>
                <w:lang w:bidi="en-US"/>
              </w:rPr>
            </w:pPr>
            <w:r w:rsidRPr="008E6FCA">
              <w:rPr>
                <w:rFonts w:ascii="Verdana" w:hAnsi="Verdana"/>
                <w:b/>
                <w:lang w:bidi="en-US"/>
              </w:rPr>
              <w:t>Crisis intervention and emergency services</w:t>
            </w:r>
          </w:p>
          <w:p w14:paraId="6925C6C7" w14:textId="77777777" w:rsidR="008E6FCA" w:rsidRPr="008E6FCA" w:rsidRDefault="008E6FCA" w:rsidP="00D47ED9">
            <w:pPr>
              <w:jc w:val="both"/>
              <w:rPr>
                <w:rFonts w:ascii="Verdana" w:hAnsi="Verdana"/>
                <w:lang w:bidi="en-US"/>
              </w:rPr>
            </w:pPr>
            <w:r w:rsidRPr="008E6FCA">
              <w:rPr>
                <w:rFonts w:ascii="Verdana" w:hAnsi="Verdana"/>
                <w:lang w:bidi="en-US"/>
              </w:rPr>
              <w:t>(various activities aimed at supporting an individual or a family to overcome a</w:t>
            </w:r>
          </w:p>
          <w:p w14:paraId="6947ABD0" w14:textId="77777777" w:rsidR="008E6FCA" w:rsidRPr="008E6FCA" w:rsidRDefault="008E6FCA" w:rsidP="00D47ED9">
            <w:pPr>
              <w:jc w:val="both"/>
              <w:rPr>
                <w:rFonts w:ascii="Verdana" w:hAnsi="Verdana"/>
                <w:lang w:bidi="en-US"/>
              </w:rPr>
            </w:pPr>
            <w:r w:rsidRPr="008E6FCA">
              <w:rPr>
                <w:rFonts w:ascii="Verdana" w:hAnsi="Verdana"/>
                <w:lang w:bidi="en-US"/>
              </w:rPr>
              <w:t xml:space="preserve">difficult situation, for example,: individual </w:t>
            </w:r>
            <w:r w:rsidRPr="008E6FCA">
              <w:rPr>
                <w:rFonts w:ascii="Verdana" w:hAnsi="Verdana"/>
                <w:lang w:bidi="en-US"/>
              </w:rPr>
              <w:lastRenderedPageBreak/>
              <w:t>and family counselling, crisis resolution teams (usually rapid support for people living in the community who are experiencing</w:t>
            </w:r>
          </w:p>
          <w:p w14:paraId="7D973D80" w14:textId="77777777" w:rsidR="008E6FCA" w:rsidRPr="008E6FCA" w:rsidRDefault="008E6FCA" w:rsidP="00D47ED9">
            <w:pPr>
              <w:jc w:val="both"/>
              <w:rPr>
                <w:rFonts w:ascii="Verdana" w:hAnsi="Verdana"/>
                <w:b/>
                <w:lang w:bidi="en-US"/>
              </w:rPr>
            </w:pPr>
            <w:r w:rsidRPr="008E6FCA">
              <w:rPr>
                <w:rFonts w:ascii="Verdana" w:hAnsi="Verdana"/>
                <w:lang w:bidi="en-US"/>
              </w:rPr>
              <w:t>a mental health crisis) and emergency foster care where children at risk of neglect or abuse)</w:t>
            </w:r>
          </w:p>
        </w:tc>
        <w:tc>
          <w:tcPr>
            <w:tcW w:w="514" w:type="pct"/>
          </w:tcPr>
          <w:p w14:paraId="2E1F49C4"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Yes, there are various types of emergency services that are usually not directed specifically to person with disabilities but </w:t>
            </w:r>
            <w:r w:rsidRPr="008E6FCA">
              <w:rPr>
                <w:rFonts w:ascii="Verdana" w:hAnsi="Verdana"/>
                <w:lang w:bidi="en-US"/>
              </w:rPr>
              <w:lastRenderedPageBreak/>
              <w:t>to all persons who urgently need social help</w:t>
            </w:r>
          </w:p>
        </w:tc>
        <w:tc>
          <w:tcPr>
            <w:tcW w:w="714" w:type="pct"/>
          </w:tcPr>
          <w:p w14:paraId="015DBE32"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Persons in need of immediate social help</w:t>
            </w:r>
          </w:p>
        </w:tc>
        <w:tc>
          <w:tcPr>
            <w:tcW w:w="1237" w:type="pct"/>
          </w:tcPr>
          <w:p w14:paraId="04563D6A" w14:textId="77777777" w:rsidR="008E6FCA" w:rsidRPr="008E6FCA" w:rsidRDefault="008E6FCA" w:rsidP="00D47ED9">
            <w:pPr>
              <w:jc w:val="both"/>
              <w:rPr>
                <w:rFonts w:ascii="Verdana" w:hAnsi="Verdana"/>
                <w:lang w:bidi="en-US"/>
              </w:rPr>
            </w:pPr>
            <w:r w:rsidRPr="008E6FCA">
              <w:rPr>
                <w:rFonts w:ascii="Verdana" w:hAnsi="Verdana"/>
                <w:lang w:bidi="en-US"/>
              </w:rPr>
              <w:t xml:space="preserve">- Social emergency centres operated by the municipalities offer round-the-clock services for urgent needs and are directed to all person who </w:t>
            </w:r>
            <w:r w:rsidRPr="008E6FCA">
              <w:rPr>
                <w:rFonts w:ascii="Verdana" w:hAnsi="Verdana"/>
                <w:lang w:bidi="en-US"/>
              </w:rPr>
              <w:lastRenderedPageBreak/>
              <w:t xml:space="preserve">need immediate care, shelter or aid. </w:t>
            </w:r>
            <w:r w:rsidRPr="008E6FCA">
              <w:rPr>
                <w:rStyle w:val="FootnoteReference"/>
                <w:rFonts w:ascii="Verdana" w:hAnsi="Verdana"/>
                <w:lang w:bidi="en-US"/>
              </w:rPr>
              <w:footnoteReference w:id="56"/>
            </w:r>
          </w:p>
          <w:p w14:paraId="7B7EB64A" w14:textId="77777777" w:rsidR="008E6FCA" w:rsidRPr="008E6FCA" w:rsidRDefault="008E6FCA" w:rsidP="00D47ED9">
            <w:pPr>
              <w:jc w:val="both"/>
              <w:rPr>
                <w:rFonts w:ascii="Verdana" w:hAnsi="Verdana"/>
                <w:lang w:bidi="en-US"/>
              </w:rPr>
            </w:pPr>
            <w:r w:rsidRPr="008E6FCA">
              <w:rPr>
                <w:rFonts w:ascii="Verdana" w:hAnsi="Verdana"/>
                <w:lang w:bidi="en-US"/>
              </w:rPr>
              <w:t>-Furthermore, many organisations offer social and crisis emergency services for their target groups. For instance, the Finnish Association for Mental Health has both crisis help by phone, face to face and in small groups of peers.</w:t>
            </w:r>
            <w:r w:rsidRPr="008E6FCA">
              <w:rPr>
                <w:rStyle w:val="FootnoteReference"/>
                <w:rFonts w:ascii="Verdana" w:hAnsi="Verdana"/>
                <w:lang w:bidi="en-US"/>
              </w:rPr>
              <w:footnoteReference w:id="57"/>
            </w:r>
          </w:p>
        </w:tc>
        <w:tc>
          <w:tcPr>
            <w:tcW w:w="1007" w:type="pct"/>
          </w:tcPr>
          <w:p w14:paraId="472435B8"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-Social emergency centres offer services for emergency situation and urgent needs and the services provided vary according to what is needed in each situation</w:t>
            </w:r>
          </w:p>
          <w:p w14:paraId="532D9F98"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The ways to provide social </w:t>
            </w:r>
            <w:proofErr w:type="spellStart"/>
            <w:r w:rsidRPr="008E6FCA">
              <w:rPr>
                <w:rFonts w:ascii="Verdana" w:hAnsi="Verdana"/>
                <w:lang w:bidi="en-US"/>
              </w:rPr>
              <w:t>emergy</w:t>
            </w:r>
            <w:proofErr w:type="spellEnd"/>
            <w:r w:rsidRPr="008E6FCA">
              <w:rPr>
                <w:rFonts w:ascii="Verdana" w:hAnsi="Verdana"/>
                <w:lang w:bidi="en-US"/>
              </w:rPr>
              <w:t xml:space="preserve"> services vary between municipalities</w:t>
            </w:r>
            <w:r w:rsidRPr="008E6FCA">
              <w:rPr>
                <w:rStyle w:val="FootnoteReference"/>
                <w:rFonts w:ascii="Verdana" w:hAnsi="Verdana"/>
                <w:lang w:bidi="en-US"/>
              </w:rPr>
              <w:footnoteReference w:id="58"/>
            </w:r>
          </w:p>
        </w:tc>
        <w:tc>
          <w:tcPr>
            <w:tcW w:w="647" w:type="pct"/>
          </w:tcPr>
          <w:p w14:paraId="18507C90" w14:textId="77777777" w:rsidR="008E6FCA" w:rsidRPr="008E6FCA" w:rsidRDefault="008E6FCA" w:rsidP="00D47ED9">
            <w:pPr>
              <w:jc w:val="both"/>
              <w:rPr>
                <w:rFonts w:ascii="Verdana" w:hAnsi="Verdana"/>
                <w:lang w:bidi="en-US"/>
              </w:rPr>
            </w:pPr>
            <w:r w:rsidRPr="008E6FCA">
              <w:rPr>
                <w:rFonts w:ascii="Verdana" w:hAnsi="Verdana"/>
                <w:lang w:bidi="en-US"/>
              </w:rPr>
              <w:lastRenderedPageBreak/>
              <w:t xml:space="preserve">- National level numbers are not available </w:t>
            </w:r>
            <w:r w:rsidRPr="008E6FCA">
              <w:rPr>
                <w:rStyle w:val="FootnoteReference"/>
                <w:rFonts w:ascii="Verdana" w:hAnsi="Verdana"/>
                <w:lang w:bidi="en-US"/>
              </w:rPr>
              <w:footnoteReference w:id="59"/>
            </w:r>
          </w:p>
        </w:tc>
      </w:tr>
    </w:tbl>
    <w:p w14:paraId="288BBCA0" w14:textId="77777777" w:rsidR="008E6FCA" w:rsidRPr="008E6FCA" w:rsidRDefault="008E6FCA">
      <w:pPr>
        <w:rPr>
          <w:rFonts w:ascii="Verdana" w:hAnsi="Verdana"/>
          <w:lang w:val="en-GB"/>
        </w:rPr>
      </w:pPr>
    </w:p>
    <w:sectPr w:rsidR="008E6FCA" w:rsidRPr="008E6FCA" w:rsidSect="00CF4F74">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75FE" w14:textId="77777777" w:rsidR="009D6BE1" w:rsidRDefault="009D6BE1" w:rsidP="00CE5258">
      <w:pPr>
        <w:spacing w:after="0" w:line="240" w:lineRule="auto"/>
      </w:pPr>
      <w:r>
        <w:separator/>
      </w:r>
    </w:p>
  </w:endnote>
  <w:endnote w:type="continuationSeparator" w:id="0">
    <w:p w14:paraId="3AD3D438" w14:textId="77777777" w:rsidR="009D6BE1" w:rsidRDefault="009D6BE1" w:rsidP="00CE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TheSansOsF-Pla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heSans-B6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7988"/>
      <w:docPartObj>
        <w:docPartGallery w:val="Page Numbers (Bottom of Page)"/>
        <w:docPartUnique/>
      </w:docPartObj>
    </w:sdtPr>
    <w:sdtEndPr>
      <w:rPr>
        <w:noProof/>
      </w:rPr>
    </w:sdtEndPr>
    <w:sdtContent>
      <w:p w14:paraId="38687C41" w14:textId="3D7DB462" w:rsidR="00D12DF2" w:rsidRDefault="00D12DF2">
        <w:pPr>
          <w:pStyle w:val="Footer"/>
          <w:jc w:val="right"/>
        </w:pPr>
        <w:r>
          <w:fldChar w:fldCharType="begin"/>
        </w:r>
        <w:r>
          <w:instrText xml:space="preserve"> PAGE   \* MERGEFORMAT </w:instrText>
        </w:r>
        <w:r>
          <w:fldChar w:fldCharType="separate"/>
        </w:r>
        <w:r w:rsidR="009D308D">
          <w:rPr>
            <w:noProof/>
          </w:rPr>
          <w:t>22</w:t>
        </w:r>
        <w:r>
          <w:rPr>
            <w:noProof/>
          </w:rPr>
          <w:fldChar w:fldCharType="end"/>
        </w:r>
      </w:p>
    </w:sdtContent>
  </w:sdt>
  <w:p w14:paraId="634919A6" w14:textId="77777777" w:rsidR="00D12DF2" w:rsidRDefault="00D1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BE9F" w14:textId="77777777" w:rsidR="009D6BE1" w:rsidRDefault="009D6BE1" w:rsidP="00CE5258">
      <w:pPr>
        <w:spacing w:after="0" w:line="240" w:lineRule="auto"/>
      </w:pPr>
      <w:r>
        <w:separator/>
      </w:r>
    </w:p>
  </w:footnote>
  <w:footnote w:type="continuationSeparator" w:id="0">
    <w:p w14:paraId="63F9706D" w14:textId="77777777" w:rsidR="009D6BE1" w:rsidRDefault="009D6BE1" w:rsidP="00CE5258">
      <w:pPr>
        <w:spacing w:after="0" w:line="240" w:lineRule="auto"/>
      </w:pPr>
      <w:r>
        <w:continuationSeparator/>
      </w:r>
    </w:p>
  </w:footnote>
  <w:footnote w:id="1">
    <w:p w14:paraId="316A3590" w14:textId="2D1868F3" w:rsidR="00D12DF2" w:rsidRPr="00D12DF2" w:rsidRDefault="00D12DF2" w:rsidP="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There are no comprehensive statistics on the size of institutions. The figures given are estimates by different authorities/NGOs. All hyperlinks were accessed on 11 August 2014.</w:t>
      </w:r>
    </w:p>
  </w:footnote>
  <w:footnote w:id="2">
    <w:p w14:paraId="316A3591" w14:textId="77777777" w:rsidR="00D12DF2" w:rsidRPr="00D12DF2" w:rsidRDefault="00D12DF2" w:rsidP="00D12DF2">
      <w:pPr>
        <w:pStyle w:val="FootnoteText"/>
        <w:rPr>
          <w:rFonts w:ascii="Verdana" w:hAnsi="Verdana" w:cs="Calibri"/>
          <w:sz w:val="16"/>
          <w:szCs w:val="16"/>
          <w:lang w:val="en-GB"/>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cs="Calibri"/>
          <w:sz w:val="16"/>
          <w:szCs w:val="16"/>
          <w:lang w:val="en-GB"/>
        </w:rPr>
        <w:t>In Finland the municipalities are responsible for organising health care and social services for their residents. Therefore the municipalities are the main funders through the taxes they collect from their residents. In addition, the municipalities receive discretionary government transfers from the state to cover the expenses of health care and social services. Moreover, many services are subject to customer charges.</w:t>
      </w:r>
    </w:p>
  </w:footnote>
  <w:footnote w:id="3">
    <w:p w14:paraId="316A3592" w14:textId="1F59B359" w:rsidR="00D12DF2" w:rsidRPr="00D12DF2" w:rsidRDefault="00D12DF2" w:rsidP="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sidRPr="00D12DF2">
        <w:rPr>
          <w:rStyle w:val="FootnoteTextChar"/>
          <w:rFonts w:ascii="Verdana" w:hAnsi="Verdana"/>
          <w:sz w:val="16"/>
          <w:szCs w:val="16"/>
        </w:rPr>
        <w:t xml:space="preserve"> Available at: </w:t>
      </w:r>
      <w:hyperlink r:id="rId1" w:history="1">
        <w:r w:rsidRPr="00025CD2">
          <w:rPr>
            <w:rStyle w:val="Hyperlink"/>
            <w:rFonts w:ascii="Verdana" w:hAnsi="Verdana"/>
            <w:sz w:val="16"/>
            <w:szCs w:val="16"/>
          </w:rPr>
          <w:t>www.julkari.fi/bitstream/handle/10024/116151/URN_ISBN_978-952-302-169-3.pdf?sequence=1</w:t>
        </w:r>
      </w:hyperlink>
      <w:r>
        <w:rPr>
          <w:rStyle w:val="FootnoteTextChar"/>
          <w:rFonts w:ascii="Verdana" w:hAnsi="Verdana"/>
          <w:sz w:val="16"/>
          <w:szCs w:val="16"/>
        </w:rPr>
        <w:t xml:space="preserve"> .</w:t>
      </w:r>
    </w:p>
  </w:footnote>
  <w:footnote w:id="4">
    <w:p w14:paraId="316A3593" w14:textId="1FB0EF93" w:rsidR="00D12DF2" w:rsidRPr="00A81A0E" w:rsidRDefault="00D12DF2" w:rsidP="00D12DF2">
      <w:pPr>
        <w:autoSpaceDE w:val="0"/>
        <w:autoSpaceDN w:val="0"/>
        <w:adjustRightInd w:val="0"/>
        <w:spacing w:after="0" w:line="240" w:lineRule="auto"/>
        <w:rPr>
          <w:rFonts w:ascii="Minion-Regular" w:hAnsi="Minion-Regular" w:cs="Minion-Regular"/>
          <w:b/>
          <w:sz w:val="21"/>
          <w:szCs w:val="21"/>
          <w:lang w:val="en-GB"/>
        </w:rPr>
      </w:pPr>
      <w:r w:rsidRPr="00D12DF2">
        <w:rPr>
          <w:rStyle w:val="FootnoteReference"/>
          <w:rFonts w:ascii="Verdana" w:hAnsi="Verdana"/>
          <w:sz w:val="16"/>
          <w:szCs w:val="16"/>
        </w:rPr>
        <w:footnoteRef/>
      </w:r>
      <w:r w:rsidRPr="00D12DF2">
        <w:rPr>
          <w:rFonts w:ascii="Verdana" w:hAnsi="Verdana" w:cs="Minion-Regular"/>
          <w:sz w:val="16"/>
          <w:szCs w:val="16"/>
          <w:lang w:val="en-GB"/>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sidRPr="00D12DF2">
        <w:rPr>
          <w:rStyle w:val="FootnoteTextChar"/>
          <w:rFonts w:ascii="Verdana" w:hAnsi="Verdana"/>
          <w:sz w:val="16"/>
          <w:szCs w:val="16"/>
        </w:rPr>
        <w:t xml:space="preserve"> Available at: </w:t>
      </w:r>
      <w:hyperlink r:id="rId2" w:history="1">
        <w:r w:rsidRPr="00025CD2">
          <w:rPr>
            <w:rStyle w:val="Hyperlink"/>
            <w:rFonts w:ascii="Verdana" w:hAnsi="Verdana"/>
            <w:sz w:val="16"/>
            <w:szCs w:val="16"/>
          </w:rPr>
          <w:t>www.julkari.fi/bitstream/handle/10024/116151/URN_ISBN_978-952-302-169-3.pdf?sequence=1,p.121</w:t>
        </w:r>
      </w:hyperlink>
      <w:r>
        <w:rPr>
          <w:rStyle w:val="FootnoteTextChar"/>
          <w:rFonts w:ascii="Verdana" w:hAnsi="Verdana"/>
          <w:sz w:val="16"/>
          <w:szCs w:val="16"/>
        </w:rPr>
        <w:t xml:space="preserve"> </w:t>
      </w:r>
      <w:r w:rsidRPr="00D12DF2">
        <w:rPr>
          <w:rStyle w:val="FootnoteTextChar"/>
          <w:rFonts w:ascii="Verdana" w:hAnsi="Verdana"/>
          <w:sz w:val="16"/>
          <w:szCs w:val="16"/>
        </w:rPr>
        <w:t>. The figures cover approximately 84 % of the residents in public institutions and 58 % in the private institutions.</w:t>
      </w:r>
      <w:r w:rsidRPr="00A81A0E">
        <w:rPr>
          <w:b/>
        </w:rPr>
        <w:t xml:space="preserve"> </w:t>
      </w:r>
    </w:p>
  </w:footnote>
  <w:footnote w:id="5">
    <w:p w14:paraId="316A3594" w14:textId="6F46DD0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Pr>
          <w:rStyle w:val="FootnoteTextChar"/>
          <w:rFonts w:ascii="Verdana" w:hAnsi="Verdana"/>
          <w:sz w:val="16"/>
          <w:szCs w:val="16"/>
        </w:rPr>
        <w:t xml:space="preserve"> </w:t>
      </w:r>
      <w:proofErr w:type="spellStart"/>
      <w:r>
        <w:rPr>
          <w:rStyle w:val="FootnoteTextChar"/>
          <w:rFonts w:ascii="Verdana" w:hAnsi="Verdana"/>
          <w:sz w:val="16"/>
          <w:szCs w:val="16"/>
        </w:rPr>
        <w:t>Availalable</w:t>
      </w:r>
      <w:proofErr w:type="spellEnd"/>
      <w:r>
        <w:rPr>
          <w:rStyle w:val="FootnoteTextChar"/>
          <w:rFonts w:ascii="Verdana" w:hAnsi="Verdana"/>
          <w:sz w:val="16"/>
          <w:szCs w:val="16"/>
        </w:rPr>
        <w:t xml:space="preserve"> at: </w:t>
      </w:r>
      <w:hyperlink r:id="rId3" w:history="1">
        <w:r w:rsidRPr="00025CD2">
          <w:rPr>
            <w:rStyle w:val="Hyperlink"/>
            <w:rFonts w:ascii="Verdana" w:hAnsi="Verdana"/>
            <w:sz w:val="16"/>
            <w:szCs w:val="16"/>
          </w:rPr>
          <w:t>www.julkari.fi/bitstream/handle/10024/116151/URN_ISBN_978-952-302-169-3.pdf?sequence=1</w:t>
        </w:r>
      </w:hyperlink>
      <w:r>
        <w:rPr>
          <w:rStyle w:val="FootnoteTextChar"/>
          <w:rFonts w:ascii="Verdana" w:hAnsi="Verdana"/>
          <w:sz w:val="16"/>
          <w:szCs w:val="16"/>
        </w:rPr>
        <w:t xml:space="preserve"> .</w:t>
      </w:r>
    </w:p>
  </w:footnote>
  <w:footnote w:id="6">
    <w:p w14:paraId="316A3595" w14:textId="2B4B6AC9"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sidRPr="00D12DF2">
        <w:rPr>
          <w:rStyle w:val="FootnoteTextChar"/>
          <w:rFonts w:ascii="Verdana" w:hAnsi="Verdana"/>
          <w:sz w:val="16"/>
          <w:szCs w:val="16"/>
        </w:rPr>
        <w:t xml:space="preserve"> Available at: </w:t>
      </w:r>
      <w:hyperlink r:id="rId4" w:history="1">
        <w:r w:rsidRPr="00025CD2">
          <w:rPr>
            <w:rStyle w:val="Hyperlink"/>
            <w:rFonts w:ascii="Verdana" w:hAnsi="Verdana"/>
            <w:sz w:val="16"/>
            <w:szCs w:val="16"/>
          </w:rPr>
          <w:t>www.julkari.fi/bitstream/handle/10024/116151/URN_ISBN_978-952-302-169-3.pdf?sequence=1,p.121</w:t>
        </w:r>
      </w:hyperlink>
      <w:r>
        <w:rPr>
          <w:rStyle w:val="FootnoteTextChar"/>
          <w:rFonts w:ascii="Verdana" w:hAnsi="Verdana"/>
          <w:sz w:val="16"/>
          <w:szCs w:val="16"/>
        </w:rPr>
        <w:t xml:space="preserve"> </w:t>
      </w:r>
      <w:r w:rsidRPr="00D12DF2">
        <w:rPr>
          <w:rStyle w:val="FootnoteTextChar"/>
          <w:rFonts w:ascii="Verdana" w:hAnsi="Verdana"/>
          <w:sz w:val="16"/>
          <w:szCs w:val="16"/>
        </w:rPr>
        <w:t xml:space="preserve">. </w:t>
      </w:r>
      <w:r w:rsidRPr="00D12DF2">
        <w:rPr>
          <w:rFonts w:ascii="Verdana" w:hAnsi="Verdana"/>
          <w:sz w:val="16"/>
          <w:szCs w:val="16"/>
        </w:rPr>
        <w:t xml:space="preserve">The </w:t>
      </w:r>
      <w:proofErr w:type="gramStart"/>
      <w:r w:rsidRPr="00D12DF2">
        <w:rPr>
          <w:rFonts w:ascii="Verdana" w:hAnsi="Verdana"/>
          <w:sz w:val="16"/>
          <w:szCs w:val="16"/>
        </w:rPr>
        <w:t>figures  cover</w:t>
      </w:r>
      <w:proofErr w:type="gramEnd"/>
      <w:r w:rsidRPr="00D12DF2">
        <w:rPr>
          <w:rFonts w:ascii="Verdana" w:hAnsi="Verdana"/>
          <w:sz w:val="16"/>
          <w:szCs w:val="16"/>
        </w:rPr>
        <w:t xml:space="preserve"> approximately 96 % of the residents in these institutions. </w:t>
      </w:r>
    </w:p>
  </w:footnote>
  <w:footnote w:id="7">
    <w:p w14:paraId="316A3596" w14:textId="6ADD466A"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Pr>
          <w:rStyle w:val="FootnoteTextChar"/>
          <w:rFonts w:ascii="Verdana" w:hAnsi="Verdana"/>
          <w:sz w:val="16"/>
          <w:szCs w:val="16"/>
        </w:rPr>
        <w:t xml:space="preserve"> Available at</w:t>
      </w:r>
      <w:proofErr w:type="gramStart"/>
      <w:r>
        <w:rPr>
          <w:rStyle w:val="FootnoteTextChar"/>
          <w:rFonts w:ascii="Verdana" w:hAnsi="Verdana"/>
          <w:sz w:val="16"/>
          <w:szCs w:val="16"/>
        </w:rPr>
        <w:t xml:space="preserve">: </w:t>
      </w:r>
      <w:r w:rsidRPr="00D12DF2">
        <w:rPr>
          <w:rStyle w:val="FootnoteTextChar"/>
          <w:rFonts w:ascii="Verdana" w:hAnsi="Verdana"/>
          <w:sz w:val="16"/>
          <w:szCs w:val="16"/>
        </w:rPr>
        <w:t>:</w:t>
      </w:r>
      <w:proofErr w:type="gramEnd"/>
      <w:r w:rsidRPr="00D12DF2">
        <w:rPr>
          <w:rStyle w:val="FootnoteTextChar"/>
          <w:rFonts w:ascii="Verdana" w:hAnsi="Verdana"/>
          <w:sz w:val="16"/>
          <w:szCs w:val="16"/>
        </w:rPr>
        <w:t xml:space="preserve"> </w:t>
      </w:r>
      <w:hyperlink r:id="rId5" w:history="1">
        <w:r w:rsidRPr="00025CD2">
          <w:rPr>
            <w:rStyle w:val="Hyperlink"/>
            <w:rFonts w:ascii="Verdana" w:hAnsi="Verdana"/>
            <w:sz w:val="16"/>
            <w:szCs w:val="16"/>
          </w:rPr>
          <w:t>www.julkari.fi/bitstream/handle/10024/116151/URN_ISBN_978-952-302-169-3.pdf?sequence=1</w:t>
        </w:r>
      </w:hyperlink>
      <w:r>
        <w:rPr>
          <w:rStyle w:val="FootnoteTextChar"/>
          <w:rFonts w:ascii="Verdana" w:hAnsi="Verdana"/>
          <w:sz w:val="16"/>
          <w:szCs w:val="16"/>
        </w:rPr>
        <w:t xml:space="preserve"> .</w:t>
      </w:r>
    </w:p>
  </w:footnote>
  <w:footnote w:id="8">
    <w:p w14:paraId="316A3597" w14:textId="66D7BB2D" w:rsidR="00D12DF2" w:rsidRPr="00D12DF2" w:rsidRDefault="00D12DF2">
      <w:pPr>
        <w:pStyle w:val="FootnoteText"/>
        <w:rPr>
          <w:rFonts w:ascii="Verdana" w:hAnsi="Verdana"/>
          <w:sz w:val="16"/>
          <w:szCs w:val="16"/>
          <w:lang w:val="en-GB"/>
        </w:rPr>
      </w:pPr>
      <w:r w:rsidRPr="00D12DF2">
        <w:rPr>
          <w:rStyle w:val="FootnoteReference"/>
          <w:rFonts w:ascii="Verdana" w:hAnsi="Verdana"/>
          <w:sz w:val="16"/>
          <w:szCs w:val="16"/>
        </w:rPr>
        <w:footnoteRef/>
      </w:r>
      <w:r w:rsidRPr="00D12DF2">
        <w:rPr>
          <w:rFonts w:ascii="Verdana" w:hAnsi="Verdana"/>
          <w:sz w:val="16"/>
          <w:szCs w:val="16"/>
          <w:lang w:val="en-GB"/>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sidRPr="00D12DF2">
        <w:rPr>
          <w:rStyle w:val="FootnoteTextChar"/>
          <w:rFonts w:ascii="Verdana" w:hAnsi="Verdana"/>
          <w:sz w:val="16"/>
          <w:szCs w:val="16"/>
        </w:rPr>
        <w:t xml:space="preserve"> Available at: </w:t>
      </w:r>
      <w:hyperlink r:id="rId6" w:history="1">
        <w:r w:rsidRPr="00025CD2">
          <w:rPr>
            <w:rStyle w:val="Hyperlink"/>
            <w:rFonts w:ascii="Verdana" w:hAnsi="Verdana"/>
            <w:sz w:val="16"/>
            <w:szCs w:val="16"/>
          </w:rPr>
          <w:t>www.julkari.fi/bitstream/handle/10024/116151/URN_ISBN_978-952-302-169-3.pdf?sequence=1,p.121</w:t>
        </w:r>
      </w:hyperlink>
      <w:r>
        <w:rPr>
          <w:rStyle w:val="FootnoteTextChar"/>
          <w:rFonts w:ascii="Verdana" w:hAnsi="Verdana"/>
          <w:sz w:val="16"/>
          <w:szCs w:val="16"/>
        </w:rPr>
        <w:t xml:space="preserve"> </w:t>
      </w:r>
      <w:r w:rsidRPr="00D12DF2">
        <w:rPr>
          <w:rStyle w:val="FootnoteTextChar"/>
          <w:rFonts w:ascii="Verdana" w:hAnsi="Verdana"/>
          <w:sz w:val="16"/>
          <w:szCs w:val="16"/>
        </w:rPr>
        <w:t xml:space="preserve">. </w:t>
      </w:r>
      <w:r w:rsidRPr="00D12DF2">
        <w:rPr>
          <w:rFonts w:ascii="Verdana" w:hAnsi="Verdana"/>
          <w:sz w:val="16"/>
          <w:szCs w:val="16"/>
          <w:lang w:val="en-GB"/>
        </w:rPr>
        <w:t xml:space="preserve">The figures cover approximately 76 % of the patients/residents in these institutions. The figures include both the health centre wards and the long-term care in hospitals. However, they don’t include the special health care in hospitals. </w:t>
      </w:r>
    </w:p>
    <w:p w14:paraId="316A3598" w14:textId="77777777" w:rsidR="00D12DF2" w:rsidRPr="007263A4" w:rsidRDefault="00D12DF2">
      <w:pPr>
        <w:pStyle w:val="FootnoteText"/>
        <w:rPr>
          <w:lang w:val="en-GB"/>
        </w:rPr>
      </w:pPr>
    </w:p>
  </w:footnote>
  <w:footnote w:id="9">
    <w:p w14:paraId="316A3599" w14:textId="3B489FC5"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Pr>
          <w:rStyle w:val="FootnoteTextChar"/>
          <w:rFonts w:ascii="Verdana" w:hAnsi="Verdana"/>
          <w:sz w:val="16"/>
          <w:szCs w:val="16"/>
        </w:rPr>
        <w:t xml:space="preserve"> Available at: </w:t>
      </w:r>
      <w:hyperlink r:id="rId7" w:history="1">
        <w:r w:rsidRPr="00025CD2">
          <w:rPr>
            <w:rStyle w:val="Hyperlink"/>
            <w:rFonts w:ascii="Verdana" w:hAnsi="Verdana"/>
            <w:sz w:val="16"/>
            <w:szCs w:val="16"/>
          </w:rPr>
          <w:t>www.julkari.fi/bitstream/handle/10024/116151/URN_ISBN_978-952-302-169-3.pdf?sequence=1</w:t>
        </w:r>
      </w:hyperlink>
      <w:r>
        <w:rPr>
          <w:rStyle w:val="FootnoteTextChar"/>
          <w:rFonts w:ascii="Verdana" w:hAnsi="Verdana"/>
          <w:sz w:val="16"/>
          <w:szCs w:val="16"/>
        </w:rPr>
        <w:t xml:space="preserve"> .</w:t>
      </w:r>
    </w:p>
  </w:footnote>
  <w:footnote w:id="10">
    <w:p w14:paraId="316A359A" w14:textId="1FFF2688" w:rsidR="00D12DF2" w:rsidRPr="00D12DF2" w:rsidRDefault="00D12DF2" w:rsidP="00396171">
      <w:pPr>
        <w:pStyle w:val="FootnoteText"/>
        <w:rPr>
          <w:rFonts w:ascii="Verdana" w:hAnsi="Verdana"/>
          <w:sz w:val="16"/>
          <w:szCs w:val="16"/>
          <w:lang w:val="en-GB"/>
        </w:rPr>
      </w:pPr>
      <w:r w:rsidRPr="00D12DF2">
        <w:rPr>
          <w:rStyle w:val="FootnoteReference"/>
          <w:rFonts w:ascii="Verdana" w:hAnsi="Verdana"/>
          <w:sz w:val="16"/>
          <w:szCs w:val="16"/>
        </w:rPr>
        <w:footnoteRef/>
      </w:r>
      <w:r w:rsidRPr="00D12DF2">
        <w:rPr>
          <w:rFonts w:ascii="Verdana" w:hAnsi="Verdana"/>
          <w:sz w:val="16"/>
          <w:szCs w:val="16"/>
          <w:lang w:val="en-GB"/>
        </w:rPr>
        <w:t xml:space="preserve"> </w:t>
      </w:r>
      <w:r w:rsidRPr="00D12DF2">
        <w:rPr>
          <w:rStyle w:val="FootnoteTextChar"/>
          <w:rFonts w:ascii="Verdana" w:hAnsi="Verdana"/>
          <w:sz w:val="16"/>
          <w:szCs w:val="16"/>
          <w:lang w:val="en-GB"/>
        </w:rPr>
        <w:t>National Institute for Health and Welfare (</w:t>
      </w:r>
      <w:proofErr w:type="spellStart"/>
      <w:r w:rsidRPr="00D12DF2">
        <w:rPr>
          <w:rStyle w:val="FootnoteTextChar"/>
          <w:rFonts w:ascii="Verdana" w:hAnsi="Verdana"/>
          <w:sz w:val="16"/>
          <w:szCs w:val="16"/>
          <w:lang w:val="en-GB"/>
        </w:rPr>
        <w:t>Terveyden</w:t>
      </w:r>
      <w:proofErr w:type="spellEnd"/>
      <w:r w:rsidRPr="00D12DF2">
        <w:rPr>
          <w:rStyle w:val="FootnoteTextChar"/>
          <w:rFonts w:ascii="Verdana" w:hAnsi="Verdana"/>
          <w:sz w:val="16"/>
          <w:szCs w:val="16"/>
          <w:lang w:val="en-GB"/>
        </w:rPr>
        <w:t xml:space="preserve"> </w:t>
      </w:r>
      <w:proofErr w:type="spellStart"/>
      <w:proofErr w:type="gramStart"/>
      <w:r w:rsidRPr="00D12DF2">
        <w:rPr>
          <w:rStyle w:val="FootnoteTextChar"/>
          <w:rFonts w:ascii="Verdana" w:hAnsi="Verdana"/>
          <w:sz w:val="16"/>
          <w:szCs w:val="16"/>
          <w:lang w:val="en-GB"/>
        </w:rPr>
        <w:t>ja</w:t>
      </w:r>
      <w:proofErr w:type="spellEnd"/>
      <w:proofErr w:type="gram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hyvinvoinnin</w:t>
      </w:r>
      <w:proofErr w:type="spellEnd"/>
      <w:r w:rsidRPr="00D12DF2">
        <w:rPr>
          <w:rStyle w:val="FootnoteTextChar"/>
          <w:rFonts w:ascii="Verdana" w:hAnsi="Verdana"/>
          <w:sz w:val="16"/>
          <w:szCs w:val="16"/>
          <w:lang w:val="en-GB"/>
        </w:rPr>
        <w:t xml:space="preserve"> </w:t>
      </w:r>
      <w:proofErr w:type="spellStart"/>
      <w:r w:rsidRPr="00D12DF2">
        <w:rPr>
          <w:rStyle w:val="FootnoteTextChar"/>
          <w:rFonts w:ascii="Verdana" w:hAnsi="Verdana"/>
          <w:sz w:val="16"/>
          <w:szCs w:val="16"/>
          <w:lang w:val="en-GB"/>
        </w:rPr>
        <w:t>laitos</w:t>
      </w:r>
      <w:proofErr w:type="spellEnd"/>
      <w:r w:rsidRPr="00D12DF2">
        <w:rPr>
          <w:rStyle w:val="FootnoteTextChar"/>
          <w:rFonts w:ascii="Verdana" w:hAnsi="Verdana"/>
          <w:sz w:val="16"/>
          <w:szCs w:val="16"/>
          <w:lang w:val="en-GB"/>
        </w:rPr>
        <w:t xml:space="preserve"> / </w:t>
      </w:r>
      <w:proofErr w:type="spellStart"/>
      <w:r w:rsidRPr="00D12DF2">
        <w:rPr>
          <w:rStyle w:val="FootnoteTextChar"/>
          <w:rFonts w:ascii="Verdana" w:hAnsi="Verdana"/>
          <w:sz w:val="16"/>
          <w:szCs w:val="16"/>
          <w:lang w:val="en-GB"/>
        </w:rPr>
        <w:t>Institu</w:t>
      </w:r>
      <w:r w:rsidRPr="00D12DF2">
        <w:rPr>
          <w:rStyle w:val="FootnoteTextChar"/>
          <w:rFonts w:ascii="Verdana" w:hAnsi="Verdana"/>
          <w:sz w:val="16"/>
          <w:szCs w:val="16"/>
        </w:rPr>
        <w:t>tet</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för</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hälsa</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och</w:t>
      </w:r>
      <w:proofErr w:type="spellEnd"/>
      <w:r w:rsidRPr="00D12DF2">
        <w:rPr>
          <w:rStyle w:val="FootnoteTextChar"/>
          <w:rFonts w:ascii="Verdana" w:hAnsi="Verdana"/>
          <w:sz w:val="16"/>
          <w:szCs w:val="16"/>
        </w:rPr>
        <w:t xml:space="preserve"> </w:t>
      </w:r>
      <w:proofErr w:type="spellStart"/>
      <w:r w:rsidRPr="00D12DF2">
        <w:rPr>
          <w:rStyle w:val="FootnoteTextChar"/>
          <w:rFonts w:ascii="Verdana" w:hAnsi="Verdana"/>
          <w:sz w:val="16"/>
          <w:szCs w:val="16"/>
        </w:rPr>
        <w:t>välfärd</w:t>
      </w:r>
      <w:proofErr w:type="spellEnd"/>
      <w:r w:rsidRPr="00D12DF2">
        <w:rPr>
          <w:rStyle w:val="FootnoteTextChar"/>
          <w:rFonts w:ascii="Verdana" w:hAnsi="Verdana"/>
          <w:sz w:val="16"/>
          <w:szCs w:val="16"/>
        </w:rPr>
        <w:t xml:space="preserve">, THL): Implementation of the Act for Elderly Care and Services in Finland – The situation before the law came into force in 2013. </w:t>
      </w:r>
      <w:r w:rsidRPr="00D12DF2">
        <w:rPr>
          <w:rStyle w:val="FootnoteTextChar"/>
          <w:rFonts w:ascii="Verdana" w:hAnsi="Verdana"/>
          <w:sz w:val="16"/>
          <w:szCs w:val="16"/>
          <w:lang w:val="en-GB"/>
        </w:rPr>
        <w:t>(2014)</w:t>
      </w:r>
      <w:r w:rsidRPr="00D12DF2">
        <w:rPr>
          <w:rStyle w:val="FootnoteTextChar"/>
          <w:rFonts w:ascii="Verdana" w:hAnsi="Verdana"/>
          <w:sz w:val="16"/>
          <w:szCs w:val="16"/>
        </w:rPr>
        <w:t xml:space="preserve"> Available at: </w:t>
      </w:r>
      <w:hyperlink r:id="rId8" w:history="1">
        <w:r w:rsidRPr="00025CD2">
          <w:rPr>
            <w:rStyle w:val="Hyperlink"/>
            <w:rFonts w:ascii="Verdana" w:hAnsi="Verdana"/>
            <w:sz w:val="16"/>
            <w:szCs w:val="16"/>
          </w:rPr>
          <w:t>www.julkari.fi/bitstream/handle/10024/116151/URN_ISBN_978-952-302-169-3.pdf?sequence=1,p.121</w:t>
        </w:r>
      </w:hyperlink>
      <w:r>
        <w:rPr>
          <w:rStyle w:val="FootnoteTextChar"/>
          <w:rFonts w:ascii="Verdana" w:hAnsi="Verdana"/>
          <w:sz w:val="16"/>
          <w:szCs w:val="16"/>
        </w:rPr>
        <w:t xml:space="preserve"> </w:t>
      </w:r>
      <w:r w:rsidRPr="00D12DF2">
        <w:rPr>
          <w:rStyle w:val="FootnoteTextChar"/>
          <w:rFonts w:ascii="Verdana" w:hAnsi="Verdana"/>
          <w:sz w:val="16"/>
          <w:szCs w:val="16"/>
        </w:rPr>
        <w:t xml:space="preserve">. </w:t>
      </w:r>
      <w:r w:rsidRPr="00D12DF2">
        <w:rPr>
          <w:rFonts w:ascii="Verdana" w:hAnsi="Verdana"/>
          <w:sz w:val="16"/>
          <w:szCs w:val="16"/>
          <w:lang w:val="en-GB"/>
        </w:rPr>
        <w:t xml:space="preserve">The figures cover approximately 76 % of the patients/residents in these institutions. The figures include both the health centre wards and the long-term care in hospitals. However, they don’t include the special health care in hospitals. </w:t>
      </w:r>
    </w:p>
  </w:footnote>
  <w:footnote w:id="11">
    <w:p w14:paraId="316A359B" w14:textId="777858A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sz w:val="16"/>
          <w:szCs w:val="16"/>
          <w:lang w:val="en-GB"/>
        </w:rPr>
        <w:t>Estimation</w:t>
      </w:r>
      <w:r>
        <w:rPr>
          <w:rFonts w:ascii="Verdana" w:hAnsi="Verdana"/>
          <w:sz w:val="16"/>
          <w:szCs w:val="16"/>
          <w:lang w:val="en-GB"/>
        </w:rPr>
        <w:t xml:space="preserve"> obtained from a staff member</w:t>
      </w:r>
      <w:r w:rsidRPr="00D12DF2">
        <w:rPr>
          <w:rFonts w:ascii="Verdana" w:hAnsi="Verdana" w:cs="Calibri"/>
          <w:sz w:val="16"/>
          <w:szCs w:val="16"/>
          <w:lang w:val="en-GB"/>
        </w:rPr>
        <w:t xml:space="preserve"> of The Education and Advocacy unit at The Finnish Association on Intellectual and Developmental Disabilities</w:t>
      </w:r>
      <w:r w:rsidRPr="00D12DF2">
        <w:rPr>
          <w:rFonts w:ascii="Verdana" w:hAnsi="Verdana"/>
          <w:sz w:val="16"/>
          <w:szCs w:val="16"/>
          <w:lang w:val="en-GB"/>
        </w:rPr>
        <w:t>, e-mail 29 July 2014.</w:t>
      </w:r>
    </w:p>
  </w:footnote>
  <w:footnote w:id="12">
    <w:p w14:paraId="316A359C" w14:textId="1EAC4B4C" w:rsidR="00D12DF2" w:rsidRPr="00D12DF2" w:rsidRDefault="00D12DF2">
      <w:pPr>
        <w:pStyle w:val="FootnoteText"/>
        <w:rPr>
          <w:rFonts w:ascii="Verdana" w:hAnsi="Verdana"/>
          <w:sz w:val="16"/>
          <w:szCs w:val="16"/>
          <w:lang w:val="en-GB"/>
        </w:rPr>
      </w:pPr>
      <w:r w:rsidRPr="00D12DF2">
        <w:rPr>
          <w:rStyle w:val="FootnoteReference"/>
          <w:rFonts w:ascii="Verdana" w:hAnsi="Verdana"/>
          <w:sz w:val="16"/>
          <w:szCs w:val="16"/>
        </w:rPr>
        <w:footnoteRef/>
      </w:r>
      <w:r w:rsidRPr="00D12DF2">
        <w:rPr>
          <w:rFonts w:ascii="Verdana" w:hAnsi="Verdana"/>
          <w:sz w:val="16"/>
          <w:szCs w:val="16"/>
          <w:lang w:val="en-GB"/>
        </w:rPr>
        <w:t xml:space="preserve"> Estimation</w:t>
      </w:r>
      <w:r>
        <w:rPr>
          <w:rFonts w:ascii="Verdana" w:hAnsi="Verdana"/>
          <w:sz w:val="16"/>
          <w:szCs w:val="16"/>
          <w:lang w:val="en-GB"/>
        </w:rPr>
        <w:t xml:space="preserve"> obtained from 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xml:space="preserve">, e-mail 29 July 2014. N.B. The ongoing deinstitutionalisation process is currently reducing the size of the units. </w:t>
      </w:r>
    </w:p>
  </w:footnote>
  <w:footnote w:id="13">
    <w:p w14:paraId="316A359D" w14:textId="2B60D042" w:rsidR="00D12DF2" w:rsidRPr="00D12DF2" w:rsidRDefault="00D12DF2">
      <w:pPr>
        <w:pStyle w:val="FootnoteText"/>
        <w:rPr>
          <w:rFonts w:ascii="Verdana" w:hAnsi="Verdana"/>
          <w:sz w:val="16"/>
          <w:szCs w:val="16"/>
          <w:lang w:val="en-GB"/>
        </w:rPr>
      </w:pPr>
      <w:r w:rsidRPr="00D12DF2">
        <w:rPr>
          <w:rStyle w:val="FootnoteReference"/>
          <w:rFonts w:ascii="Verdana" w:hAnsi="Verdana"/>
          <w:sz w:val="16"/>
          <w:szCs w:val="16"/>
        </w:rPr>
        <w:footnoteRef/>
      </w:r>
      <w:r w:rsidRPr="00D12DF2">
        <w:rPr>
          <w:rFonts w:ascii="Verdana" w:hAnsi="Verdana"/>
          <w:sz w:val="16"/>
          <w:szCs w:val="16"/>
          <w:lang w:val="en-GB"/>
        </w:rPr>
        <w:t xml:space="preserve"> Estimation</w:t>
      </w:r>
      <w:r>
        <w:rPr>
          <w:rFonts w:ascii="Verdana" w:hAnsi="Verdana"/>
          <w:sz w:val="16"/>
          <w:szCs w:val="16"/>
          <w:lang w:val="en-GB"/>
        </w:rPr>
        <w:t xml:space="preserve"> obtained from 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 N.B. The ongoing deinstitutionalisation process is currently reducing the size of the units.</w:t>
      </w:r>
    </w:p>
  </w:footnote>
  <w:footnote w:id="14">
    <w:p w14:paraId="316A359E" w14:textId="0A6F23D8" w:rsidR="00D12DF2" w:rsidRPr="00705F63" w:rsidRDefault="00D12DF2">
      <w:pPr>
        <w:pStyle w:val="FootnoteText"/>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sz w:val="16"/>
          <w:szCs w:val="16"/>
          <w:lang w:val="en-GB"/>
        </w:rPr>
        <w:t xml:space="preserve">Estimation obtained from </w:t>
      </w:r>
      <w:r>
        <w:rPr>
          <w:rFonts w:ascii="Verdana" w:hAnsi="Verdana"/>
          <w:sz w:val="16"/>
          <w:szCs w:val="16"/>
          <w:lang w:val="en-GB"/>
        </w:rPr>
        <w:t xml:space="preserve">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w:t>
      </w:r>
    </w:p>
  </w:footnote>
  <w:footnote w:id="15">
    <w:p w14:paraId="316A359F" w14:textId="768DFB4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sz w:val="16"/>
          <w:szCs w:val="16"/>
          <w:lang w:val="en-GB"/>
        </w:rPr>
        <w:t xml:space="preserve">Estimation obtained from </w:t>
      </w:r>
      <w:r>
        <w:rPr>
          <w:rFonts w:ascii="Verdana" w:hAnsi="Verdana"/>
          <w:sz w:val="16"/>
          <w:szCs w:val="16"/>
          <w:lang w:val="en-GB"/>
        </w:rPr>
        <w:t xml:space="preserve">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w:t>
      </w:r>
    </w:p>
  </w:footnote>
  <w:footnote w:id="16">
    <w:p w14:paraId="316A35A0" w14:textId="50233476" w:rsidR="00D12DF2" w:rsidRPr="00D12DF2" w:rsidRDefault="00D12DF2">
      <w:pPr>
        <w:pStyle w:val="FootnoteText"/>
        <w:rPr>
          <w:rFonts w:ascii="Verdana" w:hAnsi="Verdana"/>
          <w:sz w:val="16"/>
          <w:szCs w:val="16"/>
          <w:lang w:val="en-GB"/>
        </w:rPr>
      </w:pPr>
      <w:r w:rsidRPr="00D12DF2">
        <w:rPr>
          <w:rStyle w:val="FootnoteReference"/>
          <w:rFonts w:ascii="Verdana" w:hAnsi="Verdana"/>
          <w:sz w:val="16"/>
          <w:szCs w:val="16"/>
        </w:rPr>
        <w:footnoteRef/>
      </w:r>
      <w:r w:rsidRPr="00D12DF2">
        <w:rPr>
          <w:rFonts w:ascii="Verdana" w:hAnsi="Verdana"/>
          <w:sz w:val="16"/>
          <w:szCs w:val="16"/>
          <w:lang w:val="en-GB"/>
        </w:rPr>
        <w:t xml:space="preserve"> Estimation obtained from </w:t>
      </w:r>
      <w:r>
        <w:rPr>
          <w:rFonts w:ascii="Verdana" w:hAnsi="Verdana"/>
          <w:sz w:val="16"/>
          <w:szCs w:val="16"/>
          <w:lang w:val="en-GB"/>
        </w:rPr>
        <w:t xml:space="preserve">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 N.B. The ongoing deinstitutionalisation process is currently reducing the size of the units.</w:t>
      </w:r>
    </w:p>
  </w:footnote>
  <w:footnote w:id="17">
    <w:p w14:paraId="316A35A1" w14:textId="3126DC8F" w:rsidR="00D12DF2" w:rsidRPr="00D12DF2" w:rsidRDefault="00D12DF2" w:rsidP="00705F63">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sz w:val="16"/>
          <w:szCs w:val="16"/>
          <w:lang w:val="en-GB"/>
        </w:rPr>
        <w:t xml:space="preserve">Estimation obtained from </w:t>
      </w:r>
      <w:r>
        <w:rPr>
          <w:rFonts w:ascii="Verdana" w:hAnsi="Verdana"/>
          <w:sz w:val="16"/>
          <w:szCs w:val="16"/>
          <w:lang w:val="en-GB"/>
        </w:rPr>
        <w:t xml:space="preserve">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w:t>
      </w:r>
    </w:p>
  </w:footnote>
  <w:footnote w:id="18">
    <w:p w14:paraId="316A35A2" w14:textId="7777777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Ministry of the Environment: </w:t>
      </w:r>
      <w:proofErr w:type="spellStart"/>
      <w:r w:rsidRPr="00D12DF2">
        <w:rPr>
          <w:rFonts w:ascii="Verdana" w:hAnsi="Verdana" w:cs="Calibri"/>
          <w:sz w:val="16"/>
          <w:szCs w:val="16"/>
          <w:lang w:val="en-GB"/>
        </w:rPr>
        <w:t>Mielenterveyskuntoutujien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asumisen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kehittäminen</w:t>
      </w:r>
      <w:proofErr w:type="spellEnd"/>
      <w:r w:rsidRPr="00D12DF2">
        <w:rPr>
          <w:rFonts w:ascii="Verdana" w:hAnsi="Verdana" w:cs="Calibri"/>
          <w:sz w:val="16"/>
          <w:szCs w:val="16"/>
          <w:lang w:val="en-GB"/>
        </w:rPr>
        <w:t xml:space="preserve"> (The </w:t>
      </w:r>
      <w:proofErr w:type="spellStart"/>
      <w:r w:rsidRPr="00D12DF2">
        <w:rPr>
          <w:rFonts w:ascii="Verdana" w:hAnsi="Verdana" w:cs="Calibri"/>
          <w:sz w:val="16"/>
          <w:szCs w:val="16"/>
          <w:lang w:val="en-GB"/>
        </w:rPr>
        <w:t>develpment</w:t>
      </w:r>
      <w:proofErr w:type="spellEnd"/>
      <w:r w:rsidRPr="00D12DF2">
        <w:rPr>
          <w:rFonts w:ascii="Verdana" w:hAnsi="Verdana" w:cs="Calibri"/>
          <w:sz w:val="16"/>
          <w:szCs w:val="16"/>
          <w:lang w:val="en-GB"/>
        </w:rPr>
        <w:t xml:space="preserve"> of housing for people with mental health problems) 2012</w:t>
      </w:r>
    </w:p>
  </w:footnote>
  <w:footnote w:id="19">
    <w:p w14:paraId="316A35A3" w14:textId="7777777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These figures are based on a survey conducted by the Ministry of the Environment: </w:t>
      </w:r>
      <w:proofErr w:type="spellStart"/>
      <w:r w:rsidRPr="00D12DF2">
        <w:rPr>
          <w:rFonts w:ascii="Verdana" w:hAnsi="Verdana" w:cs="Calibri"/>
          <w:sz w:val="16"/>
          <w:szCs w:val="16"/>
          <w:lang w:val="en-GB"/>
        </w:rPr>
        <w:t>Mielenterveyskuntoutujien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asumisen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kehittäminen</w:t>
      </w:r>
      <w:proofErr w:type="spellEnd"/>
      <w:r w:rsidRPr="00D12DF2">
        <w:rPr>
          <w:rFonts w:ascii="Verdana" w:hAnsi="Verdana" w:cs="Calibri"/>
          <w:sz w:val="16"/>
          <w:szCs w:val="16"/>
          <w:lang w:val="en-GB"/>
        </w:rPr>
        <w:t xml:space="preserve"> (The </w:t>
      </w:r>
      <w:proofErr w:type="spellStart"/>
      <w:r w:rsidRPr="00D12DF2">
        <w:rPr>
          <w:rFonts w:ascii="Verdana" w:hAnsi="Verdana" w:cs="Calibri"/>
          <w:sz w:val="16"/>
          <w:szCs w:val="16"/>
          <w:lang w:val="en-GB"/>
        </w:rPr>
        <w:t>develpment</w:t>
      </w:r>
      <w:proofErr w:type="spellEnd"/>
      <w:r w:rsidRPr="00D12DF2">
        <w:rPr>
          <w:rFonts w:ascii="Verdana" w:hAnsi="Verdana" w:cs="Calibri"/>
          <w:sz w:val="16"/>
          <w:szCs w:val="16"/>
          <w:lang w:val="en-GB"/>
        </w:rPr>
        <w:t xml:space="preserve"> of housing for people with mental health problems) 2012, page </w:t>
      </w:r>
      <w:proofErr w:type="gramStart"/>
      <w:r w:rsidRPr="00D12DF2">
        <w:rPr>
          <w:rFonts w:ascii="Verdana" w:hAnsi="Verdana" w:cs="Calibri"/>
          <w:sz w:val="16"/>
          <w:szCs w:val="16"/>
          <w:lang w:val="en-GB"/>
        </w:rPr>
        <w:t>17</w:t>
      </w:r>
      <w:r w:rsidRPr="00D12DF2">
        <w:rPr>
          <w:rFonts w:ascii="Verdana" w:hAnsi="Verdana"/>
          <w:sz w:val="16"/>
          <w:szCs w:val="16"/>
        </w:rPr>
        <w:t xml:space="preserve"> .</w:t>
      </w:r>
      <w:proofErr w:type="gramEnd"/>
      <w:r w:rsidRPr="00D12DF2">
        <w:rPr>
          <w:rFonts w:ascii="Verdana" w:hAnsi="Verdana"/>
          <w:sz w:val="16"/>
          <w:szCs w:val="16"/>
        </w:rPr>
        <w:t xml:space="preserve"> The survey was answered by 192/362 of units contacted. (At the moment there are approximately 400 units). </w:t>
      </w:r>
    </w:p>
  </w:footnote>
  <w:footnote w:id="20">
    <w:p w14:paraId="316A35A4" w14:textId="77777777" w:rsidR="00D12DF2" w:rsidRPr="00D12DF2" w:rsidRDefault="00D12DF2">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These figures are based on a survey conducted by the Ministry of the Environment: </w:t>
      </w:r>
      <w:proofErr w:type="spellStart"/>
      <w:r w:rsidRPr="00D12DF2">
        <w:rPr>
          <w:rFonts w:ascii="Verdana" w:hAnsi="Verdana" w:cs="Calibri"/>
          <w:sz w:val="16"/>
          <w:szCs w:val="16"/>
          <w:lang w:val="en-GB"/>
        </w:rPr>
        <w:t>Mielenterveyskuntoutujien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asumisen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kehittäminen</w:t>
      </w:r>
      <w:proofErr w:type="spellEnd"/>
      <w:r w:rsidRPr="00D12DF2">
        <w:rPr>
          <w:rFonts w:ascii="Verdana" w:hAnsi="Verdana" w:cs="Calibri"/>
          <w:sz w:val="16"/>
          <w:szCs w:val="16"/>
          <w:lang w:val="en-GB"/>
        </w:rPr>
        <w:t xml:space="preserve"> (The </w:t>
      </w:r>
      <w:proofErr w:type="spellStart"/>
      <w:r w:rsidRPr="00D12DF2">
        <w:rPr>
          <w:rFonts w:ascii="Verdana" w:hAnsi="Verdana" w:cs="Calibri"/>
          <w:sz w:val="16"/>
          <w:szCs w:val="16"/>
          <w:lang w:val="en-GB"/>
        </w:rPr>
        <w:t>develpment</w:t>
      </w:r>
      <w:proofErr w:type="spellEnd"/>
      <w:r w:rsidRPr="00D12DF2">
        <w:rPr>
          <w:rFonts w:ascii="Verdana" w:hAnsi="Verdana" w:cs="Calibri"/>
          <w:sz w:val="16"/>
          <w:szCs w:val="16"/>
          <w:lang w:val="en-GB"/>
        </w:rPr>
        <w:t xml:space="preserve"> of housing for people with mental health problems) 2012.</w:t>
      </w:r>
    </w:p>
  </w:footnote>
  <w:footnote w:id="21">
    <w:p w14:paraId="316A35A5" w14:textId="77777777" w:rsidR="00D12DF2" w:rsidRPr="00D12DF2" w:rsidRDefault="00D12DF2" w:rsidP="00236BF3">
      <w:pPr>
        <w:pStyle w:val="FootnoteText"/>
        <w:rPr>
          <w:rFonts w:ascii="Verdana" w:hAnsi="Verdana"/>
          <w:sz w:val="16"/>
          <w:szCs w:val="16"/>
        </w:rPr>
      </w:pPr>
      <w:r w:rsidRPr="00D12DF2">
        <w:rPr>
          <w:rStyle w:val="FootnoteReference"/>
          <w:rFonts w:ascii="Verdana" w:hAnsi="Verdana"/>
          <w:sz w:val="16"/>
          <w:szCs w:val="16"/>
        </w:rPr>
        <w:footnoteRef/>
      </w:r>
      <w:r w:rsidRPr="00D12DF2">
        <w:rPr>
          <w:rFonts w:ascii="Verdana" w:hAnsi="Verdana"/>
          <w:sz w:val="16"/>
          <w:szCs w:val="16"/>
        </w:rPr>
        <w:t xml:space="preserve"> These figures are based on a survey conducted by the Ministry of the Environment: </w:t>
      </w:r>
      <w:proofErr w:type="spellStart"/>
      <w:r w:rsidRPr="00D12DF2">
        <w:rPr>
          <w:rFonts w:ascii="Verdana" w:hAnsi="Verdana" w:cs="Calibri"/>
          <w:sz w:val="16"/>
          <w:szCs w:val="16"/>
          <w:lang w:val="en-GB"/>
        </w:rPr>
        <w:t>Mielenterveyskuntoutujien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asumisen</w:t>
      </w:r>
      <w:proofErr w:type="spellEnd"/>
      <w:r w:rsidRPr="00D12DF2">
        <w:rPr>
          <w:rFonts w:ascii="Verdana" w:hAnsi="Verdana" w:cs="Calibri"/>
          <w:sz w:val="16"/>
          <w:szCs w:val="16"/>
          <w:lang w:val="en-GB"/>
        </w:rPr>
        <w:t xml:space="preserve"> </w:t>
      </w:r>
      <w:proofErr w:type="spellStart"/>
      <w:r w:rsidRPr="00D12DF2">
        <w:rPr>
          <w:rFonts w:ascii="Verdana" w:hAnsi="Verdana" w:cs="Calibri"/>
          <w:sz w:val="16"/>
          <w:szCs w:val="16"/>
          <w:lang w:val="en-GB"/>
        </w:rPr>
        <w:t>kehittäminen</w:t>
      </w:r>
      <w:proofErr w:type="spellEnd"/>
      <w:r w:rsidRPr="00D12DF2">
        <w:rPr>
          <w:rFonts w:ascii="Verdana" w:hAnsi="Verdana" w:cs="Calibri"/>
          <w:sz w:val="16"/>
          <w:szCs w:val="16"/>
          <w:lang w:val="en-GB"/>
        </w:rPr>
        <w:t xml:space="preserve"> (The </w:t>
      </w:r>
      <w:proofErr w:type="spellStart"/>
      <w:r w:rsidRPr="00D12DF2">
        <w:rPr>
          <w:rFonts w:ascii="Verdana" w:hAnsi="Verdana" w:cs="Calibri"/>
          <w:sz w:val="16"/>
          <w:szCs w:val="16"/>
          <w:lang w:val="en-GB"/>
        </w:rPr>
        <w:t>develpment</w:t>
      </w:r>
      <w:proofErr w:type="spellEnd"/>
      <w:r w:rsidRPr="00D12DF2">
        <w:rPr>
          <w:rFonts w:ascii="Verdana" w:hAnsi="Verdana" w:cs="Calibri"/>
          <w:sz w:val="16"/>
          <w:szCs w:val="16"/>
          <w:lang w:val="en-GB"/>
        </w:rPr>
        <w:t xml:space="preserve"> of housing for people with mental health problems) 2012, page 17</w:t>
      </w:r>
      <w:r w:rsidRPr="00D12DF2">
        <w:rPr>
          <w:rFonts w:ascii="Verdana" w:hAnsi="Verdana"/>
          <w:sz w:val="16"/>
          <w:szCs w:val="16"/>
        </w:rPr>
        <w:t xml:space="preserve"> (. The survey was answered by 192/362 of units contacted. (At the moment there are approximately 400 units). </w:t>
      </w:r>
    </w:p>
  </w:footnote>
  <w:footnote w:id="22">
    <w:p w14:paraId="52FFA8A5" w14:textId="03E2D840" w:rsidR="00D12DF2" w:rsidRPr="008C4023" w:rsidRDefault="00D12DF2">
      <w:pPr>
        <w:pStyle w:val="FootnoteText"/>
      </w:pPr>
      <w:r w:rsidRPr="00D12DF2">
        <w:rPr>
          <w:rStyle w:val="FootnoteReference"/>
          <w:rFonts w:ascii="Verdana" w:hAnsi="Verdana"/>
          <w:sz w:val="16"/>
          <w:szCs w:val="16"/>
        </w:rPr>
        <w:footnoteRef/>
      </w:r>
      <w:r w:rsidRPr="00D12DF2">
        <w:rPr>
          <w:rFonts w:ascii="Verdana" w:hAnsi="Verdana"/>
          <w:sz w:val="16"/>
          <w:szCs w:val="16"/>
        </w:rPr>
        <w:t xml:space="preserve"> </w:t>
      </w:r>
      <w:r w:rsidRPr="00D12DF2">
        <w:rPr>
          <w:rFonts w:ascii="Verdana" w:hAnsi="Verdana"/>
          <w:sz w:val="16"/>
          <w:szCs w:val="16"/>
          <w:lang w:val="en-GB"/>
        </w:rPr>
        <w:t xml:space="preserve">Estimation obtained from </w:t>
      </w:r>
      <w:r>
        <w:rPr>
          <w:rFonts w:ascii="Verdana" w:hAnsi="Verdana" w:cs="Calibri"/>
          <w:sz w:val="16"/>
          <w:szCs w:val="16"/>
          <w:lang w:val="en-GB"/>
        </w:rPr>
        <w:t xml:space="preserve">a staff member </w:t>
      </w:r>
      <w:r w:rsidRPr="00D12DF2">
        <w:rPr>
          <w:rFonts w:ascii="Verdana" w:hAnsi="Verdana" w:cs="Calibri"/>
          <w:sz w:val="16"/>
          <w:szCs w:val="16"/>
          <w:lang w:val="en-GB"/>
        </w:rPr>
        <w:t>of The Education and Advocacy unit at The Finnish Association on Intellectual and Developmental Disabilities</w:t>
      </w:r>
      <w:r w:rsidRPr="00D12DF2">
        <w:rPr>
          <w:rFonts w:ascii="Verdana" w:hAnsi="Verdana"/>
          <w:sz w:val="16"/>
          <w:szCs w:val="16"/>
          <w:lang w:val="en-GB"/>
        </w:rPr>
        <w:t>, e-mail 29 July 2014.</w:t>
      </w:r>
    </w:p>
  </w:footnote>
  <w:footnote w:id="23">
    <w:p w14:paraId="3E0B368F" w14:textId="72B18673" w:rsidR="008E6FCA" w:rsidRPr="008E6FCA" w:rsidRDefault="008E6FCA" w:rsidP="008E6FCA">
      <w:pPr>
        <w:pStyle w:val="FRAFootnoteTex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Ahlstén, M. (</w:t>
      </w:r>
      <w:r w:rsidRPr="008E6FCA">
        <w:rPr>
          <w:rFonts w:ascii="Verdana" w:hAnsi="Verdana"/>
          <w:i/>
          <w:sz w:val="16"/>
          <w:szCs w:val="16"/>
          <w:lang w:val="fi-FI"/>
        </w:rPr>
        <w:t>ed.</w:t>
      </w:r>
      <w:r w:rsidRPr="008E6FCA">
        <w:rPr>
          <w:rFonts w:ascii="Verdana" w:hAnsi="Verdana"/>
          <w:sz w:val="16"/>
          <w:szCs w:val="16"/>
          <w:lang w:val="fi-FI"/>
        </w:rPr>
        <w:t xml:space="preserve">) (2014), </w:t>
      </w:r>
      <w:r w:rsidRPr="008E6FCA">
        <w:rPr>
          <w:rFonts w:ascii="Verdana" w:hAnsi="Verdana"/>
          <w:i/>
          <w:sz w:val="16"/>
          <w:szCs w:val="16"/>
          <w:lang w:val="fi-FI"/>
        </w:rPr>
        <w:t>Tiedän mitä tahdon! Kokemuksia henkilökohtaisen budjetin kokeilusta vammaispalveluissa</w:t>
      </w:r>
      <w:r w:rsidRPr="008E6FCA">
        <w:rPr>
          <w:rFonts w:ascii="Verdana" w:hAnsi="Verdana"/>
          <w:sz w:val="16"/>
          <w:szCs w:val="16"/>
          <w:lang w:val="fi-FI"/>
        </w:rPr>
        <w:t>, Kehitysvammaliitto ry &amp; Kehitysvammaisten palvelusäätiö, pages: 22–24, avai</w:t>
      </w:r>
      <w:r>
        <w:rPr>
          <w:rFonts w:ascii="Verdana" w:hAnsi="Verdana"/>
          <w:sz w:val="16"/>
          <w:szCs w:val="16"/>
          <w:lang w:val="fi-FI"/>
        </w:rPr>
        <w:t xml:space="preserve">lable at </w:t>
      </w:r>
      <w:r w:rsidRPr="008E6FCA">
        <w:rPr>
          <w:rFonts w:ascii="Verdana" w:hAnsi="Verdana"/>
          <w:sz w:val="16"/>
          <w:szCs w:val="16"/>
          <w:lang w:val="fi-FI"/>
        </w:rPr>
        <w:t xml:space="preserve">: </w:t>
      </w:r>
      <w:hyperlink r:id="rId9" w:history="1">
        <w:r w:rsidRPr="00025CD2">
          <w:rPr>
            <w:rStyle w:val="Hyperlink"/>
            <w:rFonts w:ascii="Verdana" w:hAnsi="Verdana"/>
            <w:sz w:val="16"/>
            <w:szCs w:val="16"/>
            <w:lang w:val="fi-FI"/>
          </w:rPr>
          <w:t>http://www.kvps.fi/images/tiedostot/Julkaisut-Raportit/tiedan-mita-tahdon-loppuraportti-2014.pdf</w:t>
        </w:r>
      </w:hyperlink>
      <w:r>
        <w:rPr>
          <w:rFonts w:ascii="Verdana" w:hAnsi="Verdana"/>
          <w:sz w:val="16"/>
          <w:szCs w:val="16"/>
          <w:lang w:val="fi-FI"/>
        </w:rPr>
        <w:t xml:space="preserve"> . All hyperlinks were accessed in the period from April to June 2015.</w:t>
      </w:r>
    </w:p>
  </w:footnote>
  <w:footnote w:id="24">
    <w:p w14:paraId="4F38DA53" w14:textId="76EED39A" w:rsidR="008E6FCA" w:rsidRPr="008E6FCA" w:rsidRDefault="008E6FCA" w:rsidP="008E6FCA">
      <w:pPr>
        <w:pStyle w:val="FRAFootnoteTex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Ahlstén, M. (</w:t>
      </w:r>
      <w:r w:rsidRPr="008E6FCA">
        <w:rPr>
          <w:rFonts w:ascii="Verdana" w:hAnsi="Verdana"/>
          <w:i/>
          <w:sz w:val="16"/>
          <w:szCs w:val="16"/>
          <w:lang w:val="fi-FI"/>
        </w:rPr>
        <w:t>ed.</w:t>
      </w:r>
      <w:r w:rsidRPr="008E6FCA">
        <w:rPr>
          <w:rFonts w:ascii="Verdana" w:hAnsi="Verdana"/>
          <w:sz w:val="16"/>
          <w:szCs w:val="16"/>
          <w:lang w:val="fi-FI"/>
        </w:rPr>
        <w:t xml:space="preserve">) (2014), </w:t>
      </w:r>
      <w:r w:rsidRPr="008E6FCA">
        <w:rPr>
          <w:rFonts w:ascii="Verdana" w:hAnsi="Verdana"/>
          <w:i/>
          <w:sz w:val="16"/>
          <w:szCs w:val="16"/>
          <w:lang w:val="fi-FI"/>
        </w:rPr>
        <w:t>Tiedän mitä tahdon! Kokemuksia henkilökohtaisen budjetin kokeilusta vammaispalveluissa</w:t>
      </w:r>
      <w:r w:rsidRPr="008E6FCA">
        <w:rPr>
          <w:rFonts w:ascii="Verdana" w:hAnsi="Verdana"/>
          <w:sz w:val="16"/>
          <w:szCs w:val="16"/>
          <w:lang w:val="fi-FI"/>
        </w:rPr>
        <w:t>, Kehitysvammaliitto ry &amp; Kehitysvammaisten palvelusäätiö, pages: 2</w:t>
      </w:r>
      <w:r>
        <w:rPr>
          <w:rFonts w:ascii="Verdana" w:hAnsi="Verdana"/>
          <w:sz w:val="16"/>
          <w:szCs w:val="16"/>
          <w:lang w:val="fi-FI"/>
        </w:rPr>
        <w:t>2–24, available at</w:t>
      </w:r>
      <w:r w:rsidRPr="008E6FCA">
        <w:rPr>
          <w:rFonts w:ascii="Verdana" w:hAnsi="Verdana"/>
          <w:sz w:val="16"/>
          <w:szCs w:val="16"/>
          <w:lang w:val="fi-FI"/>
        </w:rPr>
        <w:t xml:space="preserve">: </w:t>
      </w:r>
      <w:hyperlink r:id="rId10" w:history="1">
        <w:r w:rsidRPr="00025CD2">
          <w:rPr>
            <w:rStyle w:val="Hyperlink"/>
            <w:rFonts w:ascii="Verdana" w:hAnsi="Verdana"/>
            <w:sz w:val="16"/>
            <w:szCs w:val="16"/>
            <w:lang w:val="fi-FI"/>
          </w:rPr>
          <w:t>http://www.kvps.fi/images/tiedostot/Julkaisut-Raportit/tiedan-mita-tahdon-loppuraportti-2014.pdf</w:t>
        </w:r>
      </w:hyperlink>
      <w:r>
        <w:rPr>
          <w:rFonts w:ascii="Verdana" w:hAnsi="Verdana"/>
          <w:sz w:val="16"/>
          <w:szCs w:val="16"/>
          <w:lang w:val="fi-FI"/>
        </w:rPr>
        <w:t xml:space="preserve"> .</w:t>
      </w:r>
    </w:p>
  </w:footnote>
  <w:footnote w:id="25">
    <w:p w14:paraId="531C7BD7" w14:textId="62382AFD"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w:t>
      </w:r>
      <w:proofErr w:type="spellStart"/>
      <w:r w:rsidRPr="008E6FCA">
        <w:rPr>
          <w:rFonts w:ascii="Verdana" w:hAnsi="Verdana"/>
          <w:sz w:val="16"/>
          <w:szCs w:val="16"/>
        </w:rPr>
        <w:t>Verneri</w:t>
      </w:r>
      <w:proofErr w:type="spellEnd"/>
      <w:r w:rsidRPr="008E6FCA">
        <w:rPr>
          <w:rFonts w:ascii="Verdana" w:hAnsi="Verdana"/>
          <w:sz w:val="16"/>
          <w:szCs w:val="16"/>
        </w:rPr>
        <w:t>, online service for the field of intellectual disabilities, information available o</w:t>
      </w:r>
      <w:r>
        <w:rPr>
          <w:rFonts w:ascii="Verdana" w:hAnsi="Verdana"/>
          <w:sz w:val="16"/>
          <w:szCs w:val="16"/>
        </w:rPr>
        <w:t>nline at</w:t>
      </w:r>
      <w:r w:rsidRPr="008E6FCA">
        <w:rPr>
          <w:rFonts w:ascii="Verdana" w:hAnsi="Verdana"/>
          <w:sz w:val="16"/>
          <w:szCs w:val="16"/>
        </w:rPr>
        <w:t xml:space="preserve">: </w:t>
      </w:r>
      <w:hyperlink r:id="rId11" w:history="1">
        <w:r w:rsidRPr="00025CD2">
          <w:rPr>
            <w:rStyle w:val="Hyperlink"/>
            <w:rFonts w:ascii="Verdana" w:hAnsi="Verdana"/>
            <w:sz w:val="16"/>
            <w:szCs w:val="16"/>
          </w:rPr>
          <w:t>http://verneri.net/yleis/henkilokohtainen-budjetointi-suomessa</w:t>
        </w:r>
      </w:hyperlink>
      <w:r>
        <w:rPr>
          <w:rFonts w:ascii="Verdana" w:hAnsi="Verdana"/>
          <w:sz w:val="16"/>
          <w:szCs w:val="16"/>
        </w:rPr>
        <w:t xml:space="preserve"> .</w:t>
      </w:r>
    </w:p>
  </w:footnote>
  <w:footnote w:id="26">
    <w:p w14:paraId="06C7D135" w14:textId="515D64D9" w:rsidR="008E6FCA" w:rsidRPr="00FF32F0" w:rsidRDefault="008E6FCA" w:rsidP="008E6FCA">
      <w:pPr>
        <w:pStyle w:val="FRAFootnoteText"/>
        <w:rPr>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Ahlstén, M. (</w:t>
      </w:r>
      <w:r w:rsidRPr="008E6FCA">
        <w:rPr>
          <w:rFonts w:ascii="Verdana" w:hAnsi="Verdana"/>
          <w:i/>
          <w:sz w:val="16"/>
          <w:szCs w:val="16"/>
          <w:lang w:val="fi-FI"/>
        </w:rPr>
        <w:t>ed.</w:t>
      </w:r>
      <w:r w:rsidRPr="008E6FCA">
        <w:rPr>
          <w:rFonts w:ascii="Verdana" w:hAnsi="Verdana"/>
          <w:sz w:val="16"/>
          <w:szCs w:val="16"/>
          <w:lang w:val="fi-FI"/>
        </w:rPr>
        <w:t xml:space="preserve">) (2014), </w:t>
      </w:r>
      <w:r w:rsidRPr="008E6FCA">
        <w:rPr>
          <w:rFonts w:ascii="Verdana" w:hAnsi="Verdana"/>
          <w:i/>
          <w:sz w:val="16"/>
          <w:szCs w:val="16"/>
          <w:lang w:val="fi-FI"/>
        </w:rPr>
        <w:t>Tiedän mitä tahdon! Kokemuksia henkilökohtaisen budjetin kokeilusta vammaispalveluissa</w:t>
      </w:r>
      <w:r w:rsidRPr="008E6FCA">
        <w:rPr>
          <w:rFonts w:ascii="Verdana" w:hAnsi="Verdana"/>
          <w:sz w:val="16"/>
          <w:szCs w:val="16"/>
          <w:lang w:val="fi-FI"/>
        </w:rPr>
        <w:t>, Kehitysvammaliitto ry &amp; Kehitysvammaisten palvelusäätiö, pages: 22–24, availa</w:t>
      </w:r>
      <w:r>
        <w:rPr>
          <w:rFonts w:ascii="Verdana" w:hAnsi="Verdana"/>
          <w:sz w:val="16"/>
          <w:szCs w:val="16"/>
          <w:lang w:val="fi-FI"/>
        </w:rPr>
        <w:t>ble at</w:t>
      </w:r>
      <w:r w:rsidRPr="008E6FCA">
        <w:rPr>
          <w:rFonts w:ascii="Verdana" w:hAnsi="Verdana"/>
          <w:sz w:val="16"/>
          <w:szCs w:val="16"/>
          <w:lang w:val="fi-FI"/>
        </w:rPr>
        <w:t xml:space="preserve">: </w:t>
      </w:r>
      <w:hyperlink r:id="rId12" w:history="1">
        <w:r w:rsidRPr="00025CD2">
          <w:rPr>
            <w:rStyle w:val="Hyperlink"/>
            <w:rFonts w:ascii="Verdana" w:hAnsi="Verdana"/>
            <w:sz w:val="16"/>
            <w:szCs w:val="16"/>
            <w:lang w:val="fi-FI"/>
          </w:rPr>
          <w:t>http://www.kvps.fi/images/tiedostot/Julkaisut-Raportit/tiedan-mita-tahdon-loppuraportti-2014.pdf</w:t>
        </w:r>
      </w:hyperlink>
      <w:r>
        <w:rPr>
          <w:rFonts w:ascii="Verdana" w:hAnsi="Verdana"/>
          <w:sz w:val="16"/>
          <w:szCs w:val="16"/>
          <w:lang w:val="fi-FI"/>
        </w:rPr>
        <w:t xml:space="preserve"> .</w:t>
      </w:r>
    </w:p>
  </w:footnote>
  <w:footnote w:id="27">
    <w:p w14:paraId="3AB19986" w14:textId="65F3E183" w:rsidR="008E6FCA" w:rsidRPr="008E6FCA" w:rsidRDefault="008E6FCA" w:rsidP="008E6FCA">
      <w:pPr>
        <w:pStyle w:val="FRAFootnoteTex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Ahlstén, M. (</w:t>
      </w:r>
      <w:r w:rsidRPr="008E6FCA">
        <w:rPr>
          <w:rFonts w:ascii="Verdana" w:hAnsi="Verdana"/>
          <w:i/>
          <w:sz w:val="16"/>
          <w:szCs w:val="16"/>
          <w:lang w:val="fi-FI"/>
        </w:rPr>
        <w:t>ed.</w:t>
      </w:r>
      <w:r w:rsidRPr="008E6FCA">
        <w:rPr>
          <w:rFonts w:ascii="Verdana" w:hAnsi="Verdana"/>
          <w:sz w:val="16"/>
          <w:szCs w:val="16"/>
          <w:lang w:val="fi-FI"/>
        </w:rPr>
        <w:t xml:space="preserve">) (2014), </w:t>
      </w:r>
      <w:r w:rsidRPr="008E6FCA">
        <w:rPr>
          <w:rFonts w:ascii="Verdana" w:hAnsi="Verdana"/>
          <w:i/>
          <w:sz w:val="16"/>
          <w:szCs w:val="16"/>
          <w:lang w:val="fi-FI"/>
        </w:rPr>
        <w:t>Tiedän mitä tahdon! Kokemuksia henkilökohtaisen budjetin kokeilusta vammaispalveluissa</w:t>
      </w:r>
      <w:r w:rsidRPr="008E6FCA">
        <w:rPr>
          <w:rFonts w:ascii="Verdana" w:hAnsi="Verdana"/>
          <w:sz w:val="16"/>
          <w:szCs w:val="16"/>
          <w:lang w:val="fi-FI"/>
        </w:rPr>
        <w:t>, Kehitysvammaliitto ry &amp; Kehitysvammaisten palvelusäätiö, pages: 22–24, avai</w:t>
      </w:r>
      <w:r>
        <w:rPr>
          <w:rFonts w:ascii="Verdana" w:hAnsi="Verdana"/>
          <w:sz w:val="16"/>
          <w:szCs w:val="16"/>
          <w:lang w:val="fi-FI"/>
        </w:rPr>
        <w:t>lable at</w:t>
      </w:r>
      <w:r w:rsidRPr="008E6FCA">
        <w:rPr>
          <w:rFonts w:ascii="Verdana" w:hAnsi="Verdana"/>
          <w:sz w:val="16"/>
          <w:szCs w:val="16"/>
          <w:lang w:val="fi-FI"/>
        </w:rPr>
        <w:t xml:space="preserve">: </w:t>
      </w:r>
      <w:hyperlink r:id="rId13" w:history="1">
        <w:r w:rsidRPr="00025CD2">
          <w:rPr>
            <w:rStyle w:val="Hyperlink"/>
            <w:rFonts w:ascii="Verdana" w:hAnsi="Verdana"/>
            <w:sz w:val="16"/>
            <w:szCs w:val="16"/>
            <w:lang w:val="fi-FI"/>
          </w:rPr>
          <w:t>http://www.kvps.fi/images/tiedostot/Julkaisut-Raportit/tiedan-mita-tahdon-loppuraportti-2014.pdf</w:t>
        </w:r>
      </w:hyperlink>
      <w:r>
        <w:rPr>
          <w:rFonts w:ascii="Verdana" w:hAnsi="Verdana"/>
          <w:sz w:val="16"/>
          <w:szCs w:val="16"/>
          <w:lang w:val="fi-FI"/>
        </w:rPr>
        <w:t xml:space="preserve"> .</w:t>
      </w:r>
    </w:p>
  </w:footnote>
  <w:footnote w:id="28">
    <w:p w14:paraId="4A5B7728" w14:textId="5DBC9A45" w:rsidR="008E6FCA" w:rsidRPr="00FF32F0" w:rsidRDefault="008E6FCA" w:rsidP="008E6FCA">
      <w:pPr>
        <w:pStyle w:val="FRAFootnoteText"/>
        <w:rPr>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Ahlstén, M. (</w:t>
      </w:r>
      <w:r w:rsidRPr="008E6FCA">
        <w:rPr>
          <w:rFonts w:ascii="Verdana" w:hAnsi="Verdana"/>
          <w:i/>
          <w:sz w:val="16"/>
          <w:szCs w:val="16"/>
          <w:lang w:val="fi-FI"/>
        </w:rPr>
        <w:t>ed.</w:t>
      </w:r>
      <w:r w:rsidRPr="008E6FCA">
        <w:rPr>
          <w:rFonts w:ascii="Verdana" w:hAnsi="Verdana"/>
          <w:sz w:val="16"/>
          <w:szCs w:val="16"/>
          <w:lang w:val="fi-FI"/>
        </w:rPr>
        <w:t xml:space="preserve">) (2014), </w:t>
      </w:r>
      <w:r w:rsidRPr="008E6FCA">
        <w:rPr>
          <w:rFonts w:ascii="Verdana" w:hAnsi="Verdana"/>
          <w:i/>
          <w:sz w:val="16"/>
          <w:szCs w:val="16"/>
          <w:lang w:val="fi-FI"/>
        </w:rPr>
        <w:t>Tiedän mitä tahdon! Kokemuksia henkilökohtaisen budjetin kokeilusta vammaispalveluissa</w:t>
      </w:r>
      <w:r w:rsidRPr="008E6FCA">
        <w:rPr>
          <w:rFonts w:ascii="Verdana" w:hAnsi="Verdana"/>
          <w:sz w:val="16"/>
          <w:szCs w:val="16"/>
          <w:lang w:val="fi-FI"/>
        </w:rPr>
        <w:t>, Kehitysvammaliitto ry &amp; Kehitysvammaisten palvelusäätiö, pages: 22–24, avai</w:t>
      </w:r>
      <w:r>
        <w:rPr>
          <w:rFonts w:ascii="Verdana" w:hAnsi="Verdana"/>
          <w:sz w:val="16"/>
          <w:szCs w:val="16"/>
          <w:lang w:val="fi-FI"/>
        </w:rPr>
        <w:t>lable at</w:t>
      </w:r>
      <w:r w:rsidRPr="008E6FCA">
        <w:rPr>
          <w:rFonts w:ascii="Verdana" w:hAnsi="Verdana"/>
          <w:sz w:val="16"/>
          <w:szCs w:val="16"/>
          <w:lang w:val="fi-FI"/>
        </w:rPr>
        <w:t xml:space="preserve">: </w:t>
      </w:r>
      <w:hyperlink r:id="rId14" w:history="1">
        <w:r w:rsidRPr="00025CD2">
          <w:rPr>
            <w:rStyle w:val="Hyperlink"/>
            <w:rFonts w:ascii="Verdana" w:hAnsi="Verdana"/>
            <w:sz w:val="16"/>
            <w:szCs w:val="16"/>
            <w:lang w:val="fi-FI"/>
          </w:rPr>
          <w:t>http://www.kvps.fi/images/tiedostot/Julkaisut-Raportit/tiedan-mita-tahdon-loppuraportti-2014.pdf</w:t>
        </w:r>
      </w:hyperlink>
      <w:r>
        <w:rPr>
          <w:rFonts w:ascii="Verdana" w:hAnsi="Verdana"/>
          <w:sz w:val="16"/>
          <w:szCs w:val="16"/>
          <w:lang w:val="fi-FI"/>
        </w:rPr>
        <w:t xml:space="preserve"> .</w:t>
      </w:r>
    </w:p>
  </w:footnote>
  <w:footnote w:id="29">
    <w:p w14:paraId="31F70C54" w14:textId="1BB97CBD" w:rsidR="008E6FCA" w:rsidRPr="008E6FCA" w:rsidRDefault="008E6FCA" w:rsidP="008E6FCA">
      <w:pPr>
        <w:pStyle w:val="FRAFootnoteText"/>
        <w:jc w:val="lef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Ahola, S. &amp; Konttinen, J. (2009), </w:t>
      </w:r>
      <w:r w:rsidRPr="008E6FCA">
        <w:rPr>
          <w:rFonts w:ascii="Verdana" w:hAnsi="Verdana"/>
          <w:i/>
          <w:sz w:val="16"/>
          <w:szCs w:val="16"/>
          <w:lang w:val="fi-FI"/>
        </w:rPr>
        <w:t>Uudistuva vammaispalvelulaki:Oikeus henkilökohtaiseen apuun vahvistuu</w:t>
      </w:r>
      <w:r w:rsidRPr="008E6FCA">
        <w:rPr>
          <w:rFonts w:ascii="Verdana" w:hAnsi="Verdana"/>
          <w:sz w:val="16"/>
          <w:szCs w:val="16"/>
          <w:lang w:val="fi-FI"/>
        </w:rPr>
        <w:t xml:space="preserve">, Assistentti.info, </w:t>
      </w:r>
      <w:r>
        <w:rPr>
          <w:rFonts w:ascii="Verdana" w:hAnsi="Verdana"/>
          <w:sz w:val="16"/>
          <w:szCs w:val="16"/>
          <w:lang w:val="fi-FI"/>
        </w:rPr>
        <w:t>available at</w:t>
      </w:r>
      <w:r w:rsidRPr="008E6FCA">
        <w:rPr>
          <w:rFonts w:ascii="Verdana" w:hAnsi="Verdana"/>
          <w:sz w:val="16"/>
          <w:szCs w:val="16"/>
          <w:lang w:val="fi-FI"/>
        </w:rPr>
        <w:t xml:space="preserve">: </w:t>
      </w:r>
      <w:hyperlink r:id="rId15" w:history="1">
        <w:r w:rsidRPr="008E6FCA">
          <w:rPr>
            <w:rStyle w:val="Hyperlink"/>
            <w:rFonts w:ascii="Verdana" w:hAnsi="Verdana"/>
            <w:sz w:val="16"/>
            <w:szCs w:val="16"/>
            <w:lang w:val="fi-FI"/>
          </w:rPr>
          <w:t>https://www.thl.fi/documents/470564/817072/print_uudistuva_vammaispalvelulakifinal.pdf/c71a1d4b-a12a-418a-982f-06faf0ea40b3</w:t>
        </w:r>
      </w:hyperlink>
      <w:r w:rsidRPr="008E6FCA">
        <w:rPr>
          <w:rFonts w:ascii="Verdana" w:hAnsi="Verdana"/>
          <w:sz w:val="16"/>
          <w:szCs w:val="16"/>
          <w:lang w:val="fi-FI"/>
        </w:rPr>
        <w:t xml:space="preserve"> </w:t>
      </w:r>
      <w:r>
        <w:rPr>
          <w:rFonts w:ascii="Verdana" w:hAnsi="Verdana"/>
          <w:sz w:val="16"/>
          <w:szCs w:val="16"/>
          <w:lang w:val="fi-FI"/>
        </w:rPr>
        <w:t>.</w:t>
      </w:r>
    </w:p>
  </w:footnote>
  <w:footnote w:id="30">
    <w:p w14:paraId="6DA0C156" w14:textId="2332E940" w:rsidR="008E6FCA" w:rsidRPr="008E6FCA" w:rsidRDefault="008E6FCA" w:rsidP="008E6FCA">
      <w:pPr>
        <w:pStyle w:val="FootnoteText"/>
        <w:rPr>
          <w:rFonts w:ascii="Verdana" w:hAnsi="Verdana"/>
          <w:sz w:val="16"/>
          <w:szCs w:val="16"/>
          <w:lang w:val="en-US"/>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statistics on beneficiaries of personal assistance in 2013 and 2014, avai</w:t>
      </w:r>
      <w:r>
        <w:rPr>
          <w:rFonts w:ascii="Verdana" w:hAnsi="Verdana"/>
          <w:sz w:val="16"/>
          <w:szCs w:val="16"/>
        </w:rPr>
        <w:t>lable at</w:t>
      </w:r>
      <w:r w:rsidRPr="008E6FCA">
        <w:rPr>
          <w:rFonts w:ascii="Verdana" w:hAnsi="Verdana"/>
          <w:sz w:val="16"/>
          <w:szCs w:val="16"/>
        </w:rPr>
        <w:t xml:space="preserve">: </w:t>
      </w:r>
      <w:hyperlink r:id="rId16" w:history="1">
        <w:r w:rsidRPr="00025CD2">
          <w:rPr>
            <w:rStyle w:val="Hyperlink"/>
            <w:rFonts w:ascii="Verdana" w:hAnsi="Verdana"/>
            <w:sz w:val="16"/>
            <w:szCs w:val="16"/>
            <w:lang w:val="en-US"/>
          </w:rPr>
          <w:t>https://www.sotkanet.fi/sotkanet/fi/taulukko/?indicator=sw50tzbSMwQA&amp;region=s07MBAA=&amp;year=sy4rtTbS0zUEAA==&amp;gender=t</w:t>
        </w:r>
      </w:hyperlink>
      <w:r>
        <w:rPr>
          <w:rStyle w:val="col-md-10"/>
          <w:rFonts w:ascii="Verdana" w:hAnsi="Verdana"/>
          <w:sz w:val="16"/>
          <w:szCs w:val="16"/>
          <w:lang w:val="en-US"/>
        </w:rPr>
        <w:t xml:space="preserve"> .</w:t>
      </w:r>
    </w:p>
  </w:footnote>
  <w:footnote w:id="31">
    <w:p w14:paraId="4B2603BE" w14:textId="35F32EC2"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Handbook of Disability Services, available at (accessed 23 June 2015): </w:t>
      </w:r>
      <w:hyperlink r:id="rId17" w:history="1">
        <w:r w:rsidRPr="008E6FCA">
          <w:rPr>
            <w:rStyle w:val="Hyperlink"/>
            <w:rFonts w:ascii="Verdana" w:hAnsi="Verdana"/>
            <w:sz w:val="16"/>
            <w:szCs w:val="16"/>
          </w:rPr>
          <w:t>https://www.thl.fi/fi/web/vammaispalvelujen-kasikirja/itsenaisen-elaman-tuki/asuminen/tuettu-asuminen</w:t>
        </w:r>
      </w:hyperlink>
      <w:r w:rsidRPr="008E6FCA">
        <w:rPr>
          <w:rFonts w:ascii="Verdana" w:hAnsi="Verdana"/>
          <w:sz w:val="16"/>
          <w:szCs w:val="16"/>
        </w:rPr>
        <w:t xml:space="preserve"> </w:t>
      </w:r>
      <w:r>
        <w:rPr>
          <w:rFonts w:ascii="Verdana" w:hAnsi="Verdana"/>
          <w:sz w:val="16"/>
          <w:szCs w:val="16"/>
        </w:rPr>
        <w:t>.</w:t>
      </w:r>
    </w:p>
  </w:footnote>
  <w:footnote w:id="32">
    <w:p w14:paraId="0C6A6179" w14:textId="4CD09BBD"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proofErr w:type="spellStart"/>
      <w:r w:rsidRPr="008E6FCA">
        <w:rPr>
          <w:rFonts w:ascii="Verdana" w:hAnsi="Verdana"/>
          <w:sz w:val="16"/>
          <w:szCs w:val="16"/>
        </w:rPr>
        <w:t>Verneri</w:t>
      </w:r>
      <w:proofErr w:type="spellEnd"/>
      <w:r w:rsidRPr="008E6FCA">
        <w:rPr>
          <w:rFonts w:ascii="Verdana" w:hAnsi="Verdana"/>
          <w:sz w:val="16"/>
          <w:szCs w:val="16"/>
        </w:rPr>
        <w:t xml:space="preserve">, online service for the field of intellectual disabilities, information about living in a community available </w:t>
      </w:r>
      <w:r>
        <w:rPr>
          <w:rFonts w:ascii="Verdana" w:hAnsi="Verdana"/>
          <w:sz w:val="16"/>
          <w:szCs w:val="16"/>
        </w:rPr>
        <w:t>online at</w:t>
      </w:r>
      <w:r w:rsidRPr="008E6FCA">
        <w:rPr>
          <w:rFonts w:ascii="Verdana" w:hAnsi="Verdana"/>
          <w:sz w:val="16"/>
          <w:szCs w:val="16"/>
        </w:rPr>
        <w:t xml:space="preserve">: </w:t>
      </w:r>
      <w:hyperlink r:id="rId18" w:history="1">
        <w:r w:rsidRPr="008E6FCA">
          <w:rPr>
            <w:rStyle w:val="Hyperlink"/>
            <w:rFonts w:ascii="Verdana" w:hAnsi="Verdana"/>
            <w:sz w:val="16"/>
            <w:szCs w:val="16"/>
            <w:lang w:eastAsia="en-US"/>
          </w:rPr>
          <w:t>http://verneri.net/yleis/asuminen-ryhmassa</w:t>
        </w:r>
      </w:hyperlink>
      <w:r>
        <w:rPr>
          <w:rStyle w:val="Hyperlink"/>
          <w:rFonts w:ascii="Verdana" w:hAnsi="Verdana"/>
          <w:sz w:val="16"/>
          <w:szCs w:val="16"/>
          <w:lang w:eastAsia="en-US"/>
        </w:rPr>
        <w:t>.</w:t>
      </w:r>
    </w:p>
  </w:footnote>
  <w:footnote w:id="33">
    <w:p w14:paraId="682A2370" w14:textId="4A9B94F2"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statics on persons living in assisted housing in 2013, avai</w:t>
      </w:r>
      <w:r>
        <w:rPr>
          <w:rFonts w:ascii="Verdana" w:hAnsi="Verdana"/>
          <w:sz w:val="16"/>
          <w:szCs w:val="16"/>
        </w:rPr>
        <w:t>lable at</w:t>
      </w:r>
      <w:r w:rsidRPr="008E6FCA">
        <w:rPr>
          <w:rFonts w:ascii="Verdana" w:hAnsi="Verdana"/>
          <w:sz w:val="16"/>
          <w:szCs w:val="16"/>
        </w:rPr>
        <w:t xml:space="preserve">: </w:t>
      </w:r>
      <w:hyperlink r:id="rId19" w:history="1">
        <w:r w:rsidRPr="00025CD2">
          <w:rPr>
            <w:rStyle w:val="Hyperlink"/>
            <w:rFonts w:ascii="Verdana" w:hAnsi="Verdana"/>
            <w:sz w:val="16"/>
            <w:szCs w:val="16"/>
          </w:rPr>
          <w:t>https://www.sotkanet.fi/sotkanet/fi/taulukko/?indicator=s_ZMBgA=&amp;region=s07MBAA=&amp;year=sy4rtTbS0zUEAA==&amp;gender=t</w:t>
        </w:r>
      </w:hyperlink>
      <w:r>
        <w:rPr>
          <w:rStyle w:val="col-md-10"/>
          <w:rFonts w:ascii="Verdana" w:hAnsi="Verdana"/>
          <w:sz w:val="16"/>
          <w:szCs w:val="16"/>
        </w:rPr>
        <w:t xml:space="preserve"> .</w:t>
      </w:r>
    </w:p>
  </w:footnote>
  <w:footnote w:id="34">
    <w:p w14:paraId="339E80A4" w14:textId="72788328"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statics on person living in guided housing in 2013, avai</w:t>
      </w:r>
      <w:r>
        <w:rPr>
          <w:rFonts w:ascii="Verdana" w:hAnsi="Verdana"/>
          <w:sz w:val="16"/>
          <w:szCs w:val="16"/>
        </w:rPr>
        <w:t>lable at</w:t>
      </w:r>
      <w:r w:rsidRPr="008E6FCA">
        <w:rPr>
          <w:rFonts w:ascii="Verdana" w:hAnsi="Verdana"/>
          <w:sz w:val="16"/>
          <w:szCs w:val="16"/>
        </w:rPr>
        <w:t xml:space="preserve">: </w:t>
      </w:r>
      <w:hyperlink r:id="rId20" w:history="1">
        <w:r w:rsidRPr="00025CD2">
          <w:rPr>
            <w:rStyle w:val="Hyperlink"/>
            <w:rFonts w:ascii="Verdana" w:hAnsi="Verdana"/>
            <w:sz w:val="16"/>
            <w:szCs w:val="16"/>
          </w:rPr>
          <w:t>https://www.sotkanet.fi/sotkanet/fi/taulukko/?indicator=s_Z0AgA=&amp;region=s07MBAA=&amp;year=sy4rtTbS0zUEAA==&amp;gender=t</w:t>
        </w:r>
      </w:hyperlink>
      <w:r>
        <w:rPr>
          <w:rStyle w:val="col-md-10"/>
          <w:rFonts w:ascii="Verdana" w:hAnsi="Verdana"/>
          <w:sz w:val="16"/>
          <w:szCs w:val="16"/>
        </w:rPr>
        <w:t xml:space="preserve"> .</w:t>
      </w:r>
    </w:p>
  </w:footnote>
  <w:footnote w:id="35">
    <w:p w14:paraId="62B9DE34" w14:textId="11F0CB09" w:rsidR="008E6FCA" w:rsidRPr="00D56E0D" w:rsidRDefault="008E6FCA" w:rsidP="008E6FCA">
      <w:pPr>
        <w:pStyle w:val="FRAFootnoteText"/>
        <w:jc w:val="left"/>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statistics on persons living in supported housing in 2013, avai</w:t>
      </w:r>
      <w:r>
        <w:rPr>
          <w:rFonts w:ascii="Verdana" w:hAnsi="Verdana"/>
          <w:sz w:val="16"/>
          <w:szCs w:val="16"/>
        </w:rPr>
        <w:t>lable at</w:t>
      </w:r>
      <w:r w:rsidRPr="008E6FCA">
        <w:rPr>
          <w:rFonts w:ascii="Verdana" w:hAnsi="Verdana"/>
          <w:sz w:val="16"/>
          <w:szCs w:val="16"/>
        </w:rPr>
        <w:t xml:space="preserve">: </w:t>
      </w:r>
      <w:hyperlink r:id="rId21" w:history="1">
        <w:r w:rsidRPr="00025CD2">
          <w:rPr>
            <w:rStyle w:val="Hyperlink"/>
            <w:rFonts w:ascii="Verdana" w:hAnsi="Verdana"/>
            <w:sz w:val="16"/>
            <w:szCs w:val="16"/>
          </w:rPr>
          <w:t>https://www.sotkanet.fi/sotkanet/fi/taulukko/?indicator=s_b0AgA=&amp;region=s07MBAA=&amp;year=sy4rtTbS0zUEAA==&amp;gender=t</w:t>
        </w:r>
      </w:hyperlink>
      <w:r>
        <w:rPr>
          <w:rStyle w:val="col-md-10"/>
          <w:rFonts w:ascii="Verdana" w:hAnsi="Verdana"/>
          <w:sz w:val="16"/>
          <w:szCs w:val="16"/>
        </w:rPr>
        <w:t xml:space="preserve"> .</w:t>
      </w:r>
    </w:p>
  </w:footnote>
  <w:footnote w:id="36">
    <w:p w14:paraId="0F8E6DCD" w14:textId="6F529163"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Finland, the Decree on Services and Support Based on Disability (</w:t>
      </w:r>
      <w:proofErr w:type="spellStart"/>
      <w:r w:rsidRPr="008E6FCA">
        <w:rPr>
          <w:rFonts w:ascii="Verdana" w:hAnsi="Verdana"/>
          <w:i/>
          <w:sz w:val="16"/>
          <w:szCs w:val="16"/>
        </w:rPr>
        <w:t>Asetus</w:t>
      </w:r>
      <w:proofErr w:type="spellEnd"/>
      <w:r w:rsidRPr="008E6FCA">
        <w:rPr>
          <w:rFonts w:ascii="Verdana" w:hAnsi="Verdana"/>
          <w:i/>
          <w:sz w:val="16"/>
          <w:szCs w:val="16"/>
        </w:rPr>
        <w:t xml:space="preserve"> </w:t>
      </w:r>
      <w:proofErr w:type="spellStart"/>
      <w:r w:rsidRPr="008E6FCA">
        <w:rPr>
          <w:rFonts w:ascii="Verdana" w:hAnsi="Verdana"/>
          <w:i/>
          <w:sz w:val="16"/>
          <w:szCs w:val="16"/>
        </w:rPr>
        <w:t>vammaisuuden</w:t>
      </w:r>
      <w:proofErr w:type="spellEnd"/>
      <w:r w:rsidRPr="008E6FCA">
        <w:rPr>
          <w:rFonts w:ascii="Verdana" w:hAnsi="Verdana"/>
          <w:i/>
          <w:sz w:val="16"/>
          <w:szCs w:val="16"/>
        </w:rPr>
        <w:t xml:space="preserve"> </w:t>
      </w:r>
      <w:proofErr w:type="spellStart"/>
      <w:r w:rsidRPr="008E6FCA">
        <w:rPr>
          <w:rFonts w:ascii="Verdana" w:hAnsi="Verdana"/>
          <w:i/>
          <w:sz w:val="16"/>
          <w:szCs w:val="16"/>
        </w:rPr>
        <w:t>perusteella</w:t>
      </w:r>
      <w:proofErr w:type="spellEnd"/>
      <w:r w:rsidRPr="008E6FCA">
        <w:rPr>
          <w:rFonts w:ascii="Verdana" w:hAnsi="Verdana"/>
          <w:i/>
          <w:sz w:val="16"/>
          <w:szCs w:val="16"/>
        </w:rPr>
        <w:t xml:space="preserve"> </w:t>
      </w:r>
      <w:proofErr w:type="spellStart"/>
      <w:r w:rsidRPr="008E6FCA">
        <w:rPr>
          <w:rFonts w:ascii="Verdana" w:hAnsi="Verdana"/>
          <w:i/>
          <w:sz w:val="16"/>
          <w:szCs w:val="16"/>
        </w:rPr>
        <w:t>järjestettävistä</w:t>
      </w:r>
      <w:proofErr w:type="spellEnd"/>
      <w:r w:rsidRPr="008E6FCA">
        <w:rPr>
          <w:rFonts w:ascii="Verdana" w:hAnsi="Verdana"/>
          <w:i/>
          <w:sz w:val="16"/>
          <w:szCs w:val="16"/>
        </w:rPr>
        <w:t xml:space="preserve"> </w:t>
      </w:r>
      <w:proofErr w:type="spellStart"/>
      <w:r w:rsidRPr="008E6FCA">
        <w:rPr>
          <w:rFonts w:ascii="Verdana" w:hAnsi="Verdana"/>
          <w:i/>
          <w:sz w:val="16"/>
          <w:szCs w:val="16"/>
        </w:rPr>
        <w:t>palveluista</w:t>
      </w:r>
      <w:proofErr w:type="spellEnd"/>
      <w:r w:rsidRPr="008E6FCA">
        <w:rPr>
          <w:rFonts w:ascii="Verdana" w:hAnsi="Verdana"/>
          <w:i/>
          <w:sz w:val="16"/>
          <w:szCs w:val="16"/>
        </w:rPr>
        <w:t xml:space="preserve"> ja </w:t>
      </w:r>
      <w:proofErr w:type="spellStart"/>
      <w:r w:rsidRPr="008E6FCA">
        <w:rPr>
          <w:rFonts w:ascii="Verdana" w:hAnsi="Verdana"/>
          <w:i/>
          <w:sz w:val="16"/>
          <w:szCs w:val="16"/>
        </w:rPr>
        <w:t>tukitoimista</w:t>
      </w:r>
      <w:proofErr w:type="spellEnd"/>
      <w:r w:rsidRPr="008E6FCA">
        <w:rPr>
          <w:rFonts w:ascii="Verdana" w:hAnsi="Verdana"/>
          <w:i/>
          <w:sz w:val="16"/>
          <w:szCs w:val="16"/>
        </w:rPr>
        <w:t xml:space="preserve">/ </w:t>
      </w:r>
      <w:proofErr w:type="spellStart"/>
      <w:r w:rsidRPr="008E6FCA">
        <w:rPr>
          <w:rFonts w:ascii="Verdana" w:hAnsi="Verdana"/>
          <w:i/>
          <w:sz w:val="16"/>
          <w:szCs w:val="16"/>
        </w:rPr>
        <w:t>Förordning</w:t>
      </w:r>
      <w:proofErr w:type="spellEnd"/>
      <w:r w:rsidRPr="008E6FCA">
        <w:rPr>
          <w:rFonts w:ascii="Verdana" w:hAnsi="Verdana"/>
          <w:i/>
          <w:sz w:val="16"/>
          <w:szCs w:val="16"/>
        </w:rPr>
        <w:t xml:space="preserve"> om service </w:t>
      </w:r>
      <w:proofErr w:type="spellStart"/>
      <w:r w:rsidRPr="008E6FCA">
        <w:rPr>
          <w:rFonts w:ascii="Verdana" w:hAnsi="Verdana"/>
          <w:i/>
          <w:sz w:val="16"/>
          <w:szCs w:val="16"/>
        </w:rPr>
        <w:t>och</w:t>
      </w:r>
      <w:proofErr w:type="spellEnd"/>
      <w:r w:rsidRPr="008E6FCA">
        <w:rPr>
          <w:rFonts w:ascii="Verdana" w:hAnsi="Verdana"/>
          <w:i/>
          <w:sz w:val="16"/>
          <w:szCs w:val="16"/>
        </w:rPr>
        <w:t xml:space="preserve"> </w:t>
      </w:r>
      <w:proofErr w:type="spellStart"/>
      <w:r w:rsidRPr="008E6FCA">
        <w:rPr>
          <w:rFonts w:ascii="Verdana" w:hAnsi="Verdana"/>
          <w:i/>
          <w:sz w:val="16"/>
          <w:szCs w:val="16"/>
        </w:rPr>
        <w:t>stöd</w:t>
      </w:r>
      <w:proofErr w:type="spellEnd"/>
      <w:r w:rsidRPr="008E6FCA">
        <w:rPr>
          <w:rFonts w:ascii="Verdana" w:hAnsi="Verdana"/>
          <w:i/>
          <w:sz w:val="16"/>
          <w:szCs w:val="16"/>
        </w:rPr>
        <w:t xml:space="preserve"> </w:t>
      </w:r>
      <w:proofErr w:type="spellStart"/>
      <w:r w:rsidRPr="008E6FCA">
        <w:rPr>
          <w:rFonts w:ascii="Verdana" w:hAnsi="Verdana"/>
          <w:i/>
          <w:sz w:val="16"/>
          <w:szCs w:val="16"/>
        </w:rPr>
        <w:t>på</w:t>
      </w:r>
      <w:proofErr w:type="spellEnd"/>
      <w:r w:rsidRPr="008E6FCA">
        <w:rPr>
          <w:rFonts w:ascii="Verdana" w:hAnsi="Verdana"/>
          <w:i/>
          <w:sz w:val="16"/>
          <w:szCs w:val="16"/>
        </w:rPr>
        <w:t xml:space="preserve"> </w:t>
      </w:r>
      <w:proofErr w:type="spellStart"/>
      <w:r w:rsidRPr="008E6FCA">
        <w:rPr>
          <w:rFonts w:ascii="Verdana" w:hAnsi="Verdana"/>
          <w:i/>
          <w:sz w:val="16"/>
          <w:szCs w:val="16"/>
        </w:rPr>
        <w:t>grund</w:t>
      </w:r>
      <w:proofErr w:type="spellEnd"/>
      <w:r w:rsidRPr="008E6FCA">
        <w:rPr>
          <w:rFonts w:ascii="Verdana" w:hAnsi="Verdana"/>
          <w:i/>
          <w:sz w:val="16"/>
          <w:szCs w:val="16"/>
        </w:rPr>
        <w:t xml:space="preserve"> </w:t>
      </w:r>
      <w:proofErr w:type="spellStart"/>
      <w:r w:rsidRPr="008E6FCA">
        <w:rPr>
          <w:rFonts w:ascii="Verdana" w:hAnsi="Verdana"/>
          <w:i/>
          <w:sz w:val="16"/>
          <w:szCs w:val="16"/>
        </w:rPr>
        <w:t>av</w:t>
      </w:r>
      <w:proofErr w:type="spellEnd"/>
      <w:r w:rsidRPr="008E6FCA">
        <w:rPr>
          <w:rFonts w:ascii="Verdana" w:hAnsi="Verdana"/>
          <w:i/>
          <w:sz w:val="16"/>
          <w:szCs w:val="16"/>
        </w:rPr>
        <w:t xml:space="preserve"> </w:t>
      </w:r>
      <w:proofErr w:type="spellStart"/>
      <w:r w:rsidRPr="008E6FCA">
        <w:rPr>
          <w:rFonts w:ascii="Verdana" w:hAnsi="Verdana"/>
          <w:i/>
          <w:sz w:val="16"/>
          <w:szCs w:val="16"/>
        </w:rPr>
        <w:t>handikapp</w:t>
      </w:r>
      <w:proofErr w:type="spellEnd"/>
      <w:r w:rsidRPr="008E6FCA">
        <w:rPr>
          <w:rFonts w:ascii="Verdana" w:hAnsi="Verdana"/>
          <w:sz w:val="16"/>
          <w:szCs w:val="16"/>
        </w:rPr>
        <w:t xml:space="preserve">) (18.9.1987/759), available at (accessed 14 April 2015): </w:t>
      </w:r>
      <w:hyperlink r:id="rId22" w:history="1">
        <w:r w:rsidRPr="008E6FCA">
          <w:rPr>
            <w:rStyle w:val="Hyperlink"/>
            <w:rFonts w:ascii="Verdana" w:hAnsi="Verdana"/>
            <w:sz w:val="16"/>
            <w:szCs w:val="16"/>
          </w:rPr>
          <w:t>http://www.finlex.fi/fi/laki/ajantasa/1987/19870759</w:t>
        </w:r>
      </w:hyperlink>
      <w:r w:rsidRPr="008E6FCA">
        <w:rPr>
          <w:rFonts w:ascii="Verdana" w:hAnsi="Verdana"/>
          <w:sz w:val="16"/>
          <w:szCs w:val="16"/>
        </w:rPr>
        <w:t>, Sections 10-11; National Institution for Health and Welfare, information avail</w:t>
      </w:r>
      <w:r>
        <w:rPr>
          <w:rFonts w:ascii="Verdana" w:hAnsi="Verdana"/>
          <w:sz w:val="16"/>
          <w:szCs w:val="16"/>
        </w:rPr>
        <w:t xml:space="preserve">able online </w:t>
      </w:r>
      <w:proofErr w:type="spellStart"/>
      <w:r>
        <w:rPr>
          <w:rFonts w:ascii="Verdana" w:hAnsi="Verdana"/>
          <w:sz w:val="16"/>
          <w:szCs w:val="16"/>
        </w:rPr>
        <w:t>a</w:t>
      </w:r>
      <w:proofErr w:type="spellEnd"/>
      <w:r w:rsidRPr="008E6FCA">
        <w:rPr>
          <w:rFonts w:ascii="Verdana" w:hAnsi="Verdana"/>
          <w:sz w:val="16"/>
          <w:szCs w:val="16"/>
        </w:rPr>
        <w:t xml:space="preserve">: </w:t>
      </w:r>
      <w:hyperlink r:id="rId23" w:history="1">
        <w:r w:rsidRPr="008E6FCA">
          <w:rPr>
            <w:rStyle w:val="Hyperlink"/>
            <w:rFonts w:ascii="Verdana" w:hAnsi="Verdana"/>
            <w:sz w:val="16"/>
            <w:szCs w:val="16"/>
          </w:rPr>
          <w:t>https://www.thl.fi/fi/web/vammaispalvelujen-kasikirja/itsenaisen-elaman-tuki/asuminen/palveluasuminen</w:t>
        </w:r>
      </w:hyperlink>
      <w:r w:rsidRPr="008E6FCA">
        <w:rPr>
          <w:rFonts w:ascii="Verdana" w:hAnsi="Verdana"/>
          <w:sz w:val="16"/>
          <w:szCs w:val="16"/>
        </w:rPr>
        <w:t xml:space="preserve"> </w:t>
      </w:r>
      <w:r>
        <w:rPr>
          <w:rFonts w:ascii="Verdana" w:hAnsi="Verdana"/>
          <w:sz w:val="16"/>
          <w:szCs w:val="16"/>
        </w:rPr>
        <w:t>.</w:t>
      </w:r>
    </w:p>
  </w:footnote>
  <w:footnote w:id="37">
    <w:p w14:paraId="6616FD14" w14:textId="09ABD25B" w:rsidR="008E6FCA" w:rsidRPr="008E6FCA" w:rsidRDefault="008E6FCA" w:rsidP="008E6FCA">
      <w:pPr>
        <w:pStyle w:val="FRAFootnoteText"/>
        <w:jc w:val="left"/>
        <w:rPr>
          <w:rFonts w:ascii="Verdana" w:hAnsi="Verdana"/>
          <w:sz w:val="16"/>
          <w:szCs w:val="16"/>
          <w:lang w:val="en-IE"/>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w:t>
      </w:r>
      <w:proofErr w:type="spellStart"/>
      <w:r w:rsidRPr="008E6FCA">
        <w:rPr>
          <w:rFonts w:ascii="Verdana" w:hAnsi="Verdana"/>
          <w:sz w:val="16"/>
          <w:szCs w:val="16"/>
        </w:rPr>
        <w:t>Healt</w:t>
      </w:r>
      <w:proofErr w:type="spellEnd"/>
      <w:r w:rsidRPr="008E6FCA">
        <w:rPr>
          <w:rFonts w:ascii="Verdana" w:hAnsi="Verdana"/>
          <w:sz w:val="16"/>
          <w:szCs w:val="16"/>
        </w:rPr>
        <w:t xml:space="preserve"> and Welfare, Handbook of Disability Services, information available </w:t>
      </w:r>
      <w:r>
        <w:rPr>
          <w:rFonts w:ascii="Verdana" w:hAnsi="Verdana"/>
          <w:sz w:val="16"/>
          <w:szCs w:val="16"/>
        </w:rPr>
        <w:t>online at</w:t>
      </w:r>
      <w:r w:rsidRPr="008E6FCA">
        <w:rPr>
          <w:rFonts w:ascii="Verdana" w:hAnsi="Verdana"/>
          <w:sz w:val="16"/>
          <w:szCs w:val="16"/>
        </w:rPr>
        <w:t xml:space="preserve">: </w:t>
      </w:r>
      <w:hyperlink r:id="rId24" w:history="1">
        <w:r w:rsidRPr="008E6FCA">
          <w:rPr>
            <w:rStyle w:val="Hyperlink"/>
            <w:rFonts w:ascii="Verdana" w:hAnsi="Verdana"/>
            <w:sz w:val="16"/>
            <w:szCs w:val="16"/>
          </w:rPr>
          <w:t>https://www.thl.fi/fi/web/vammaispalvelujen-kasikirja/itsenaisen-elaman-tuki/asuminen/palveluasuminen</w:t>
        </w:r>
      </w:hyperlink>
      <w:r w:rsidRPr="008E6FCA">
        <w:rPr>
          <w:rFonts w:ascii="Verdana" w:hAnsi="Verdana"/>
          <w:sz w:val="16"/>
          <w:szCs w:val="16"/>
        </w:rPr>
        <w:t xml:space="preserve"> </w:t>
      </w:r>
      <w:r>
        <w:rPr>
          <w:rFonts w:ascii="Verdana" w:hAnsi="Verdana"/>
          <w:sz w:val="16"/>
          <w:szCs w:val="16"/>
        </w:rPr>
        <w:t>.</w:t>
      </w:r>
    </w:p>
  </w:footnote>
  <w:footnote w:id="38">
    <w:p w14:paraId="1AF7DD88" w14:textId="54B7648F" w:rsidR="008E6FCA" w:rsidRPr="00C35C5B" w:rsidRDefault="008E6FCA" w:rsidP="008E6FCA">
      <w:pPr>
        <w:pStyle w:val="FootnoteText"/>
        <w:rPr>
          <w:lang w:val="en-US"/>
        </w:rPr>
      </w:pPr>
      <w:r w:rsidRPr="008E6FCA">
        <w:rPr>
          <w:rStyle w:val="FootnoteReference"/>
          <w:rFonts w:ascii="Verdana" w:hAnsi="Verdana"/>
          <w:sz w:val="16"/>
          <w:szCs w:val="16"/>
        </w:rPr>
        <w:footnoteRef/>
      </w:r>
      <w:r w:rsidRPr="008E6FCA">
        <w:rPr>
          <w:rFonts w:ascii="Verdana" w:hAnsi="Verdana"/>
          <w:sz w:val="16"/>
          <w:szCs w:val="16"/>
          <w:lang w:val="en-US"/>
        </w:rPr>
        <w:t xml:space="preserve"> National Institute for Health and Welfare, statistics on customers of service housing provided by the municipalities in 2013, avai</w:t>
      </w:r>
      <w:r>
        <w:rPr>
          <w:rFonts w:ascii="Verdana" w:hAnsi="Verdana"/>
          <w:sz w:val="16"/>
          <w:szCs w:val="16"/>
          <w:lang w:val="en-US"/>
        </w:rPr>
        <w:t xml:space="preserve">lable </w:t>
      </w:r>
      <w:proofErr w:type="gramStart"/>
      <w:r>
        <w:rPr>
          <w:rFonts w:ascii="Verdana" w:hAnsi="Verdana"/>
          <w:sz w:val="16"/>
          <w:szCs w:val="16"/>
          <w:lang w:val="en-US"/>
        </w:rPr>
        <w:t xml:space="preserve">at </w:t>
      </w:r>
      <w:r w:rsidRPr="008E6FCA">
        <w:rPr>
          <w:rFonts w:ascii="Verdana" w:hAnsi="Verdana"/>
          <w:sz w:val="16"/>
          <w:szCs w:val="16"/>
          <w:lang w:val="en-US"/>
        </w:rPr>
        <w:t>:</w:t>
      </w:r>
      <w:proofErr w:type="gramEnd"/>
      <w:r w:rsidRPr="008E6FCA">
        <w:rPr>
          <w:rFonts w:ascii="Verdana" w:hAnsi="Verdana"/>
          <w:sz w:val="16"/>
          <w:szCs w:val="16"/>
          <w:lang w:val="en-US"/>
        </w:rPr>
        <w:t xml:space="preserve"> </w:t>
      </w:r>
      <w:hyperlink r:id="rId25" w:history="1">
        <w:r w:rsidRPr="00025CD2">
          <w:rPr>
            <w:rStyle w:val="Hyperlink"/>
            <w:rFonts w:ascii="Verdana" w:hAnsi="Verdana"/>
            <w:sz w:val="16"/>
            <w:szCs w:val="16"/>
            <w:lang w:val="en-US"/>
          </w:rPr>
          <w:t>https://www.sotkanet.fi/sotkanet/fi/taulukko/?indicator=sw7NstZ1DAIA&amp;region=s07MBAA=&amp;year=sy4rtTbS0zUEAA==&amp;gender=t</w:t>
        </w:r>
      </w:hyperlink>
      <w:r>
        <w:rPr>
          <w:rFonts w:ascii="Verdana" w:hAnsi="Verdana"/>
          <w:sz w:val="16"/>
          <w:szCs w:val="16"/>
          <w:lang w:val="en-US"/>
        </w:rPr>
        <w:t xml:space="preserve"> .</w:t>
      </w:r>
    </w:p>
  </w:footnote>
  <w:footnote w:id="39">
    <w:p w14:paraId="31FA6826" w14:textId="35BCD8D6"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See for example, daytime activities provided by the city of Helsinki, information available </w:t>
      </w:r>
      <w:r>
        <w:rPr>
          <w:rFonts w:ascii="Verdana" w:hAnsi="Verdana"/>
          <w:sz w:val="16"/>
          <w:szCs w:val="16"/>
        </w:rPr>
        <w:t>online at</w:t>
      </w:r>
      <w:r w:rsidRPr="008E6FCA">
        <w:rPr>
          <w:rFonts w:ascii="Verdana" w:hAnsi="Verdana"/>
          <w:sz w:val="16"/>
          <w:szCs w:val="16"/>
        </w:rPr>
        <w:t>:</w:t>
      </w:r>
    </w:p>
    <w:p w14:paraId="6E7A470E" w14:textId="28D75CEA" w:rsidR="008E6FCA" w:rsidRPr="008E6FCA" w:rsidRDefault="009D308D" w:rsidP="008E6FCA">
      <w:pPr>
        <w:pStyle w:val="FRAFootnoteText"/>
        <w:rPr>
          <w:rFonts w:ascii="Verdana" w:hAnsi="Verdana"/>
          <w:sz w:val="16"/>
          <w:szCs w:val="16"/>
          <w:lang w:val="en-IE"/>
        </w:rPr>
      </w:pPr>
      <w:hyperlink r:id="rId26" w:history="1">
        <w:r w:rsidR="008E6FCA" w:rsidRPr="008E6FCA">
          <w:rPr>
            <w:rStyle w:val="Hyperlink"/>
            <w:rFonts w:ascii="Verdana" w:hAnsi="Verdana"/>
            <w:sz w:val="16"/>
            <w:szCs w:val="16"/>
          </w:rPr>
          <w:t>http://www.helsinginseutu.fi/hki/HS/Selkosivut/Selkosivut/Koulutus_ja_ty_/Kehitysvammaisten+p_iv_+ja+ty_toiminta</w:t>
        </w:r>
      </w:hyperlink>
      <w:r w:rsidR="008E6FCA" w:rsidRPr="008E6FCA">
        <w:rPr>
          <w:rFonts w:ascii="Verdana" w:hAnsi="Verdana"/>
          <w:sz w:val="16"/>
          <w:szCs w:val="16"/>
        </w:rPr>
        <w:t xml:space="preserve"> </w:t>
      </w:r>
      <w:r w:rsidR="008E6FCA">
        <w:rPr>
          <w:rFonts w:ascii="Verdana" w:hAnsi="Verdana"/>
          <w:sz w:val="16"/>
          <w:szCs w:val="16"/>
        </w:rPr>
        <w:t>.</w:t>
      </w:r>
    </w:p>
  </w:footnote>
  <w:footnote w:id="40">
    <w:p w14:paraId="6404C857" w14:textId="1A5A84A8"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Handbook of Disability Services, avai</w:t>
      </w:r>
      <w:r>
        <w:rPr>
          <w:rFonts w:ascii="Verdana" w:hAnsi="Verdana"/>
          <w:sz w:val="16"/>
          <w:szCs w:val="16"/>
        </w:rPr>
        <w:t>lable at</w:t>
      </w:r>
      <w:r w:rsidRPr="008E6FCA">
        <w:rPr>
          <w:rFonts w:ascii="Verdana" w:hAnsi="Verdana"/>
          <w:sz w:val="16"/>
          <w:szCs w:val="16"/>
        </w:rPr>
        <w:t xml:space="preserve">: </w:t>
      </w:r>
      <w:hyperlink r:id="rId27" w:history="1">
        <w:r w:rsidRPr="008E6FCA">
          <w:rPr>
            <w:rStyle w:val="Hyperlink"/>
            <w:rFonts w:ascii="Verdana" w:hAnsi="Verdana"/>
            <w:sz w:val="16"/>
            <w:szCs w:val="16"/>
          </w:rPr>
          <w:t>https://www.thl.fi/fi/web/vammaispalvelujen-kasikirja/itsenaisen-elaman-tuki/paivatoiminta</w:t>
        </w:r>
      </w:hyperlink>
      <w:r w:rsidRPr="008E6FCA">
        <w:rPr>
          <w:rFonts w:ascii="Verdana" w:hAnsi="Verdana"/>
          <w:sz w:val="16"/>
          <w:szCs w:val="16"/>
        </w:rPr>
        <w:t xml:space="preserve"> </w:t>
      </w:r>
      <w:r>
        <w:rPr>
          <w:rFonts w:ascii="Verdana" w:hAnsi="Verdana"/>
          <w:sz w:val="16"/>
          <w:szCs w:val="16"/>
        </w:rPr>
        <w:t>.</w:t>
      </w:r>
    </w:p>
  </w:footnote>
  <w:footnote w:id="41">
    <w:p w14:paraId="26868CF2" w14:textId="4A26ED98"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See for example, daytime activities provided by the city of Helsinki, information available online at:</w:t>
      </w:r>
    </w:p>
    <w:p w14:paraId="12D9E381" w14:textId="5275B377" w:rsidR="008E6FCA" w:rsidRPr="008E6FCA" w:rsidRDefault="009D308D" w:rsidP="008E6FCA">
      <w:pPr>
        <w:pStyle w:val="FootnoteText"/>
        <w:rPr>
          <w:rFonts w:ascii="Verdana" w:hAnsi="Verdana"/>
          <w:sz w:val="16"/>
          <w:szCs w:val="16"/>
          <w:lang w:val="en-US"/>
        </w:rPr>
      </w:pPr>
      <w:hyperlink r:id="rId28" w:history="1">
        <w:r w:rsidR="008E6FCA" w:rsidRPr="008E6FCA">
          <w:rPr>
            <w:rStyle w:val="Hyperlink"/>
            <w:rFonts w:ascii="Verdana" w:hAnsi="Verdana"/>
            <w:sz w:val="16"/>
            <w:szCs w:val="16"/>
            <w:lang w:val="en-US"/>
          </w:rPr>
          <w:t>http://www.helsinginseutu.fi/hki/HS/Selkosivut/Selkosivut/Koulutus_ja_ty_/Kehitysvammaisten+p_iv_+ja+ty_toiminta</w:t>
        </w:r>
      </w:hyperlink>
      <w:r w:rsidR="008E6FCA" w:rsidRPr="008E6FCA">
        <w:rPr>
          <w:rStyle w:val="Hyperlink"/>
          <w:rFonts w:ascii="Verdana" w:hAnsi="Verdana"/>
          <w:sz w:val="16"/>
          <w:szCs w:val="16"/>
          <w:lang w:val="en-US"/>
        </w:rPr>
        <w:t>.</w:t>
      </w:r>
    </w:p>
  </w:footnote>
  <w:footnote w:id="42">
    <w:p w14:paraId="4BF97932" w14:textId="74AC3049"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statistics on persons entitled to daytime activity services financed by the municipalities, available at: </w:t>
      </w:r>
      <w:hyperlink r:id="rId29" w:history="1">
        <w:r w:rsidRPr="008E6FCA">
          <w:rPr>
            <w:rStyle w:val="Hyperlink"/>
            <w:rFonts w:ascii="Verdana" w:hAnsi="Verdana"/>
            <w:sz w:val="16"/>
            <w:szCs w:val="16"/>
          </w:rPr>
          <w:t>https://www.sotkanet.fi/sotkanet/fi/taulukko/?indicator=s84yAwA=&amp;region=s07MBAA=&amp;year=sy4rtTbS0zUEAA==&amp;gender=t</w:t>
        </w:r>
      </w:hyperlink>
      <w:r w:rsidRPr="008E6FCA">
        <w:rPr>
          <w:rStyle w:val="col-md-10"/>
          <w:rFonts w:ascii="Verdana" w:hAnsi="Verdana"/>
          <w:sz w:val="16"/>
          <w:szCs w:val="16"/>
        </w:rPr>
        <w:t xml:space="preserve"> .</w:t>
      </w:r>
    </w:p>
  </w:footnote>
  <w:footnote w:id="43">
    <w:p w14:paraId="3CAB48E2" w14:textId="269FE7D6"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Handbook of Disability Services, avai</w:t>
      </w:r>
      <w:r>
        <w:rPr>
          <w:rFonts w:ascii="Verdana" w:hAnsi="Verdana"/>
          <w:sz w:val="16"/>
          <w:szCs w:val="16"/>
        </w:rPr>
        <w:t>lable at</w:t>
      </w:r>
      <w:r w:rsidRPr="008E6FCA">
        <w:rPr>
          <w:rFonts w:ascii="Verdana" w:hAnsi="Verdana"/>
          <w:sz w:val="16"/>
          <w:szCs w:val="16"/>
        </w:rPr>
        <w:t xml:space="preserve">: </w:t>
      </w:r>
      <w:hyperlink r:id="rId30" w:history="1">
        <w:r w:rsidRPr="008E6FCA">
          <w:rPr>
            <w:rStyle w:val="Hyperlink"/>
            <w:rFonts w:ascii="Verdana" w:hAnsi="Verdana"/>
            <w:sz w:val="16"/>
            <w:szCs w:val="16"/>
          </w:rPr>
          <w:t>https://www.thl.fi/fi/web/vammaispalvelujen-kasikirja/itsenaisen-elaman-tuki/omaishoito</w:t>
        </w:r>
      </w:hyperlink>
      <w:r w:rsidRPr="008E6FCA">
        <w:rPr>
          <w:rFonts w:ascii="Verdana" w:hAnsi="Verdana"/>
          <w:sz w:val="16"/>
          <w:szCs w:val="16"/>
        </w:rPr>
        <w:t xml:space="preserve"> </w:t>
      </w:r>
      <w:r>
        <w:rPr>
          <w:rFonts w:ascii="Verdana" w:hAnsi="Verdana"/>
          <w:sz w:val="16"/>
          <w:szCs w:val="16"/>
        </w:rPr>
        <w:t>.</w:t>
      </w:r>
    </w:p>
  </w:footnote>
  <w:footnote w:id="44">
    <w:p w14:paraId="1217D827" w14:textId="6327F1AA" w:rsidR="008E6FCA" w:rsidRPr="00CD179C" w:rsidRDefault="008E6FCA" w:rsidP="008E6FCA">
      <w:pPr>
        <w:pStyle w:val="FRAFootnoteText"/>
        <w:jc w:val="left"/>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statistics on person with disabilities receiving supported family care, avail</w:t>
      </w:r>
      <w:r>
        <w:rPr>
          <w:rFonts w:ascii="Verdana" w:hAnsi="Verdana"/>
          <w:sz w:val="16"/>
          <w:szCs w:val="16"/>
        </w:rPr>
        <w:t>able at</w:t>
      </w:r>
      <w:r w:rsidRPr="008E6FCA">
        <w:rPr>
          <w:rFonts w:ascii="Verdana" w:hAnsi="Verdana"/>
          <w:sz w:val="16"/>
          <w:szCs w:val="16"/>
        </w:rPr>
        <w:t xml:space="preserve">: </w:t>
      </w:r>
      <w:hyperlink r:id="rId31" w:history="1">
        <w:r w:rsidRPr="00025CD2">
          <w:rPr>
            <w:rStyle w:val="Hyperlink"/>
            <w:rFonts w:ascii="Verdana" w:hAnsi="Verdana"/>
            <w:sz w:val="16"/>
            <w:szCs w:val="16"/>
          </w:rPr>
          <w:t>https://www.sotkanet.fi/sotkanet/fi/taulukko/?indicator=sw7NBQA=&amp;region=s07MBAA=&amp;year=sy4rtTbS0zUEAA==&amp;gender=t</w:t>
        </w:r>
      </w:hyperlink>
      <w:r>
        <w:rPr>
          <w:rStyle w:val="col-md-10"/>
          <w:rFonts w:ascii="Verdana" w:hAnsi="Verdana"/>
          <w:sz w:val="16"/>
          <w:szCs w:val="16"/>
        </w:rPr>
        <w:t xml:space="preserve"> .</w:t>
      </w:r>
    </w:p>
  </w:footnote>
  <w:footnote w:id="45">
    <w:p w14:paraId="37CBFFAC" w14:textId="62E84AAB"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Ministry of Health and Social Welfare, information on family care available on</w:t>
      </w:r>
      <w:r>
        <w:rPr>
          <w:rFonts w:ascii="Verdana" w:hAnsi="Verdana"/>
          <w:sz w:val="16"/>
          <w:szCs w:val="16"/>
        </w:rPr>
        <w:t>line at</w:t>
      </w:r>
      <w:r w:rsidRPr="008E6FCA">
        <w:rPr>
          <w:rFonts w:ascii="Verdana" w:hAnsi="Verdana"/>
          <w:sz w:val="16"/>
          <w:szCs w:val="16"/>
        </w:rPr>
        <w:t xml:space="preserve">: </w:t>
      </w:r>
      <w:hyperlink r:id="rId32" w:history="1">
        <w:r w:rsidRPr="008E6FCA">
          <w:rPr>
            <w:rStyle w:val="Hyperlink"/>
            <w:rFonts w:ascii="Verdana" w:hAnsi="Verdana"/>
            <w:sz w:val="16"/>
            <w:szCs w:val="16"/>
          </w:rPr>
          <w:t>http://www.stm.fi/sosiaali_ja_terveyspalvelut/sosiaalipalvelut/perhehoito</w:t>
        </w:r>
      </w:hyperlink>
      <w:r w:rsidRPr="008E6FCA">
        <w:rPr>
          <w:rFonts w:ascii="Verdana" w:hAnsi="Verdana"/>
          <w:sz w:val="16"/>
          <w:szCs w:val="16"/>
        </w:rPr>
        <w:t xml:space="preserve"> </w:t>
      </w:r>
      <w:r>
        <w:rPr>
          <w:rFonts w:ascii="Verdana" w:hAnsi="Verdana"/>
          <w:sz w:val="16"/>
          <w:szCs w:val="16"/>
        </w:rPr>
        <w:t>.</w:t>
      </w:r>
    </w:p>
  </w:footnote>
  <w:footnote w:id="46">
    <w:p w14:paraId="281C4978" w14:textId="24D0C953" w:rsidR="008E6FCA" w:rsidRPr="008E6FCA" w:rsidRDefault="008E6FCA" w:rsidP="008E6FCA">
      <w:pPr>
        <w:pStyle w:val="FRAFootnoteText"/>
        <w:jc w:val="left"/>
        <w:rPr>
          <w:rFonts w:ascii="Verdana" w:hAnsi="Verdana"/>
          <w:b/>
          <w:i/>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Finland (2015), Family Care Act </w:t>
      </w:r>
      <w:r w:rsidRPr="008E6FCA">
        <w:rPr>
          <w:rFonts w:ascii="Verdana" w:hAnsi="Verdana"/>
          <w:i/>
          <w:sz w:val="16"/>
          <w:szCs w:val="16"/>
        </w:rPr>
        <w:t>(</w:t>
      </w:r>
      <w:proofErr w:type="spellStart"/>
      <w:r w:rsidRPr="008E6FCA">
        <w:rPr>
          <w:rFonts w:ascii="Verdana" w:hAnsi="Verdana"/>
          <w:i/>
          <w:sz w:val="16"/>
          <w:szCs w:val="16"/>
        </w:rPr>
        <w:t>Perhehoitolaki</w:t>
      </w:r>
      <w:proofErr w:type="spellEnd"/>
      <w:r w:rsidRPr="008E6FCA">
        <w:rPr>
          <w:rFonts w:ascii="Verdana" w:hAnsi="Verdana"/>
          <w:i/>
          <w:sz w:val="16"/>
          <w:szCs w:val="16"/>
        </w:rPr>
        <w:t>/</w:t>
      </w:r>
      <w:proofErr w:type="spellStart"/>
      <w:r w:rsidRPr="008E6FCA">
        <w:rPr>
          <w:rFonts w:ascii="Verdana" w:hAnsi="Verdana"/>
          <w:i/>
          <w:sz w:val="16"/>
          <w:szCs w:val="16"/>
        </w:rPr>
        <w:t>Familjevårdslag</w:t>
      </w:r>
      <w:proofErr w:type="spellEnd"/>
      <w:r w:rsidRPr="008E6FCA">
        <w:rPr>
          <w:rFonts w:ascii="Verdana" w:hAnsi="Verdana"/>
          <w:i/>
          <w:sz w:val="16"/>
          <w:szCs w:val="16"/>
        </w:rPr>
        <w:t>)</w:t>
      </w:r>
      <w:r w:rsidRPr="008E6FCA">
        <w:rPr>
          <w:rFonts w:ascii="Verdana" w:eastAsia="Times New Roman" w:hAnsi="Verdana"/>
          <w:b/>
          <w:sz w:val="16"/>
          <w:szCs w:val="16"/>
          <w:lang w:eastAsia="fi-FI"/>
        </w:rPr>
        <w:t xml:space="preserve"> </w:t>
      </w:r>
      <w:r w:rsidRPr="008E6FCA">
        <w:rPr>
          <w:rFonts w:ascii="Verdana" w:hAnsi="Verdana"/>
          <w:sz w:val="16"/>
          <w:szCs w:val="16"/>
        </w:rPr>
        <w:t>20.3.2015/263</w:t>
      </w:r>
      <w:r>
        <w:rPr>
          <w:rFonts w:ascii="Verdana" w:hAnsi="Verdana"/>
          <w:sz w:val="16"/>
          <w:szCs w:val="16"/>
        </w:rPr>
        <w:t xml:space="preserve">, </w:t>
      </w:r>
      <w:proofErr w:type="gramStart"/>
      <w:r>
        <w:rPr>
          <w:rFonts w:ascii="Verdana" w:hAnsi="Verdana"/>
          <w:sz w:val="16"/>
          <w:szCs w:val="16"/>
        </w:rPr>
        <w:t>available at :</w:t>
      </w:r>
      <w:proofErr w:type="gramEnd"/>
      <w:hyperlink r:id="rId33" w:history="1">
        <w:r w:rsidRPr="008E6FCA">
          <w:rPr>
            <w:rStyle w:val="Hyperlink"/>
            <w:rFonts w:ascii="Verdana" w:hAnsi="Verdana"/>
            <w:bCs/>
            <w:sz w:val="16"/>
            <w:szCs w:val="16"/>
          </w:rPr>
          <w:t>http://www.finlex.fi/fi/laki/ajantasa/2015/20150263</w:t>
        </w:r>
      </w:hyperlink>
      <w:r w:rsidRPr="008E6FCA">
        <w:rPr>
          <w:rFonts w:ascii="Verdana" w:hAnsi="Verdana"/>
          <w:sz w:val="16"/>
          <w:szCs w:val="16"/>
        </w:rPr>
        <w:t xml:space="preserve"> </w:t>
      </w:r>
      <w:r>
        <w:rPr>
          <w:rFonts w:ascii="Verdana" w:hAnsi="Verdana"/>
          <w:sz w:val="16"/>
          <w:szCs w:val="16"/>
        </w:rPr>
        <w:t>.</w:t>
      </w:r>
    </w:p>
  </w:footnote>
  <w:footnote w:id="47">
    <w:p w14:paraId="603B4E38" w14:textId="007F2E9F" w:rsidR="008E6FCA" w:rsidRPr="00C35C5B" w:rsidRDefault="008E6FCA" w:rsidP="008E6FCA">
      <w:pPr>
        <w:pStyle w:val="FootnoteText"/>
        <w:rPr>
          <w:lang w:val="en-US"/>
        </w:rPr>
      </w:pPr>
      <w:r w:rsidRPr="008E6FCA">
        <w:rPr>
          <w:rStyle w:val="FootnoteReference"/>
          <w:rFonts w:ascii="Verdana" w:hAnsi="Verdana"/>
          <w:sz w:val="16"/>
          <w:szCs w:val="16"/>
        </w:rPr>
        <w:footnoteRef/>
      </w:r>
      <w:r w:rsidRPr="008E6FCA">
        <w:rPr>
          <w:rFonts w:ascii="Verdana" w:hAnsi="Verdana"/>
          <w:sz w:val="16"/>
          <w:szCs w:val="16"/>
          <w:lang w:val="en-US"/>
        </w:rPr>
        <w:t xml:space="preserve"> National Institute for Health and Welfare, statistics on customers of foster care for people with disabilities, avai</w:t>
      </w:r>
      <w:r>
        <w:rPr>
          <w:rFonts w:ascii="Verdana" w:hAnsi="Verdana"/>
          <w:sz w:val="16"/>
          <w:szCs w:val="16"/>
          <w:lang w:val="en-US"/>
        </w:rPr>
        <w:t>lable at</w:t>
      </w:r>
      <w:r w:rsidRPr="008E6FCA">
        <w:rPr>
          <w:rFonts w:ascii="Verdana" w:hAnsi="Verdana"/>
          <w:sz w:val="16"/>
          <w:szCs w:val="16"/>
          <w:lang w:val="en-US"/>
        </w:rPr>
        <w:t xml:space="preserve">: </w:t>
      </w:r>
      <w:hyperlink r:id="rId34" w:history="1">
        <w:r w:rsidRPr="00025CD2">
          <w:rPr>
            <w:rStyle w:val="Hyperlink"/>
            <w:rFonts w:ascii="Verdana" w:hAnsi="Verdana"/>
            <w:sz w:val="16"/>
            <w:szCs w:val="16"/>
            <w:lang w:val="en-US"/>
          </w:rPr>
          <w:t>https://www.sotkanet.fi/sotkanet/fi/taulukko/?indicator=sw5OAgA=&amp;region=s07MBAA=&amp;year=sy4rtTbS0zUEAA==&amp;gender=t</w:t>
        </w:r>
      </w:hyperlink>
      <w:r>
        <w:rPr>
          <w:rFonts w:ascii="Verdana" w:hAnsi="Verdana"/>
          <w:sz w:val="16"/>
          <w:szCs w:val="16"/>
          <w:lang w:val="en-US"/>
        </w:rPr>
        <w:t xml:space="preserve"> .</w:t>
      </w:r>
    </w:p>
  </w:footnote>
  <w:footnote w:id="48">
    <w:p w14:paraId="5E349B13" w14:textId="5E766E8D"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Handbook of Disability Services, informatio</w:t>
      </w:r>
      <w:r>
        <w:rPr>
          <w:rFonts w:ascii="Verdana" w:hAnsi="Verdana"/>
          <w:sz w:val="16"/>
          <w:szCs w:val="16"/>
        </w:rPr>
        <w:t>n available online at</w:t>
      </w:r>
      <w:r w:rsidRPr="008E6FCA">
        <w:rPr>
          <w:rFonts w:ascii="Verdana" w:hAnsi="Verdana"/>
          <w:sz w:val="16"/>
          <w:szCs w:val="16"/>
        </w:rPr>
        <w:t xml:space="preserve">: </w:t>
      </w:r>
      <w:hyperlink r:id="rId35" w:history="1">
        <w:r w:rsidRPr="008E6FCA">
          <w:rPr>
            <w:rStyle w:val="Hyperlink"/>
            <w:rFonts w:ascii="Verdana" w:hAnsi="Verdana"/>
            <w:sz w:val="16"/>
            <w:szCs w:val="16"/>
          </w:rPr>
          <w:t>https://www.thl.fi/fi/web/vammaispalvelujen-kasikirja/palvelujen-jarjestamisprosessi/tuettu-paatoksenteko</w:t>
        </w:r>
      </w:hyperlink>
      <w:r w:rsidRPr="008E6FCA">
        <w:rPr>
          <w:rFonts w:ascii="Verdana" w:hAnsi="Verdana"/>
          <w:sz w:val="16"/>
          <w:szCs w:val="16"/>
        </w:rPr>
        <w:t xml:space="preserve"> </w:t>
      </w:r>
      <w:r>
        <w:rPr>
          <w:rFonts w:ascii="Verdana" w:hAnsi="Verdana"/>
          <w:sz w:val="16"/>
          <w:szCs w:val="16"/>
        </w:rPr>
        <w:t>.</w:t>
      </w:r>
    </w:p>
  </w:footnote>
  <w:footnote w:id="49">
    <w:p w14:paraId="232E14DA" w14:textId="7AA0AA6A" w:rsidR="008E6FCA" w:rsidRPr="008E6FCA" w:rsidRDefault="008E6FCA" w:rsidP="008E6FCA">
      <w:pPr>
        <w:pStyle w:val="FRAFootnoteText"/>
        <w:jc w:val="lef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Sivula, S. (2010), ‘Tuettu päätöksenteko ratkaisuna oikeusturvan ongelmiin’, in: Pajukoski, M. </w:t>
      </w:r>
      <w:r w:rsidRPr="008E6FCA">
        <w:rPr>
          <w:rFonts w:ascii="Verdana" w:hAnsi="Verdana"/>
          <w:i/>
          <w:sz w:val="16"/>
          <w:szCs w:val="16"/>
          <w:lang w:val="fi-FI"/>
        </w:rPr>
        <w:t xml:space="preserve">(ed.), Pääseekö asiakas oikeuksiinsa? Sosiaali- ja terveydenhuollon ulkopuoliset tekijät –työryhmä, Raportti III, </w:t>
      </w:r>
      <w:r w:rsidRPr="008E6FCA">
        <w:rPr>
          <w:rFonts w:ascii="Verdana" w:hAnsi="Verdana"/>
          <w:sz w:val="16"/>
          <w:szCs w:val="16"/>
          <w:lang w:val="fi-FI"/>
        </w:rPr>
        <w:t>National Institute for Health and Welfare, Helsinki, pages 109-119, ava</w:t>
      </w:r>
      <w:r>
        <w:rPr>
          <w:rFonts w:ascii="Verdana" w:hAnsi="Verdana"/>
          <w:sz w:val="16"/>
          <w:szCs w:val="16"/>
          <w:lang w:val="fi-FI"/>
        </w:rPr>
        <w:t>ilable at</w:t>
      </w:r>
      <w:r w:rsidRPr="008E6FCA">
        <w:rPr>
          <w:rFonts w:ascii="Verdana" w:hAnsi="Verdana"/>
          <w:sz w:val="16"/>
          <w:szCs w:val="16"/>
          <w:lang w:val="fi-FI"/>
        </w:rPr>
        <w:t xml:space="preserve">: </w:t>
      </w:r>
      <w:hyperlink r:id="rId36" w:history="1">
        <w:r w:rsidRPr="008E6FCA">
          <w:rPr>
            <w:rStyle w:val="Hyperlink"/>
            <w:rFonts w:ascii="Verdana" w:hAnsi="Verdana"/>
            <w:sz w:val="16"/>
            <w:szCs w:val="16"/>
            <w:lang w:val="fi-FI"/>
          </w:rPr>
          <w:t>https://www.thl.fi/documents/470564/817072/paaseeko_asiakas_oikeuksiinsa.pdf/3763c13d-1f2f-4e38-83ca-054e89519d8d</w:t>
        </w:r>
      </w:hyperlink>
      <w:r w:rsidRPr="008E6FCA">
        <w:rPr>
          <w:rFonts w:ascii="Verdana" w:hAnsi="Verdana"/>
          <w:sz w:val="16"/>
          <w:szCs w:val="16"/>
          <w:lang w:val="fi-FI"/>
        </w:rPr>
        <w:t xml:space="preserve"> </w:t>
      </w:r>
      <w:r>
        <w:rPr>
          <w:rFonts w:ascii="Verdana" w:hAnsi="Verdana"/>
          <w:sz w:val="16"/>
          <w:szCs w:val="16"/>
          <w:lang w:val="fi-FI"/>
        </w:rPr>
        <w:t>.</w:t>
      </w:r>
    </w:p>
  </w:footnote>
  <w:footnote w:id="50">
    <w:p w14:paraId="39E2A6B8" w14:textId="3754C560"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National Institute for Health and Welfare, Handbook of Disability Services, information available online at: </w:t>
      </w:r>
      <w:hyperlink r:id="rId37" w:history="1">
        <w:r w:rsidRPr="008E6FCA">
          <w:rPr>
            <w:rStyle w:val="Hyperlink"/>
            <w:rFonts w:ascii="Verdana" w:hAnsi="Verdana"/>
            <w:sz w:val="16"/>
            <w:szCs w:val="16"/>
          </w:rPr>
          <w:t>https://www.thl.fi/fi/web/vammaispalvelujen-kasikirja/palvelujen-jarjestamisprosessi/tuettu-paatoksenteko</w:t>
        </w:r>
      </w:hyperlink>
      <w:r w:rsidRPr="008E6FCA">
        <w:rPr>
          <w:rFonts w:ascii="Verdana" w:hAnsi="Verdana"/>
          <w:sz w:val="16"/>
          <w:szCs w:val="16"/>
        </w:rPr>
        <w:t xml:space="preserve"> .</w:t>
      </w:r>
    </w:p>
  </w:footnote>
  <w:footnote w:id="51">
    <w:p w14:paraId="4722AB2C" w14:textId="0A991431" w:rsidR="008E6FCA" w:rsidRPr="008E6FCA" w:rsidRDefault="008E6FCA" w:rsidP="008E6FCA">
      <w:pPr>
        <w:pStyle w:val="FRAFootnoteText"/>
        <w:jc w:val="lef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Information received via email from a representative of the National Institute for Health and Welfare, 20 April 2015.</w:t>
      </w:r>
    </w:p>
  </w:footnote>
  <w:footnote w:id="52">
    <w:p w14:paraId="180D9805" w14:textId="66336269" w:rsidR="008E6FCA" w:rsidRPr="007927F2" w:rsidRDefault="008E6FCA" w:rsidP="008E6FCA">
      <w:pPr>
        <w:pStyle w:val="FRAFootnoteText"/>
        <w:jc w:val="left"/>
        <w:rPr>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Huuskonen, P. &amp; Jyrkämä, O. (2010), ’Ammattilaiset vertaistoiminnan tukena’, in: Laatikainen, T. (</w:t>
      </w:r>
      <w:r w:rsidRPr="008E6FCA">
        <w:rPr>
          <w:rFonts w:ascii="Verdana" w:hAnsi="Verdana"/>
          <w:i/>
          <w:sz w:val="16"/>
          <w:szCs w:val="16"/>
          <w:lang w:val="fi-FI"/>
        </w:rPr>
        <w:t>ed.</w:t>
      </w:r>
      <w:r w:rsidRPr="008E6FCA">
        <w:rPr>
          <w:rFonts w:ascii="Verdana" w:hAnsi="Verdana"/>
          <w:sz w:val="16"/>
          <w:szCs w:val="16"/>
          <w:lang w:val="fi-FI"/>
        </w:rPr>
        <w:t xml:space="preserve">), </w:t>
      </w:r>
      <w:r w:rsidRPr="008E6FCA">
        <w:rPr>
          <w:rFonts w:ascii="Verdana" w:hAnsi="Verdana"/>
          <w:i/>
          <w:sz w:val="16"/>
          <w:szCs w:val="16"/>
          <w:lang w:val="fi-FI"/>
        </w:rPr>
        <w:t>Vertaistoiminta kannattaa</w:t>
      </w:r>
      <w:r w:rsidRPr="008E6FCA">
        <w:rPr>
          <w:rFonts w:ascii="Verdana" w:hAnsi="Verdana"/>
          <w:sz w:val="16"/>
          <w:szCs w:val="16"/>
          <w:lang w:val="fi-FI"/>
        </w:rPr>
        <w:t>, Asumispalvelusäätiö ASPA, pp. 81–83, avai</w:t>
      </w:r>
      <w:r>
        <w:rPr>
          <w:rFonts w:ascii="Verdana" w:hAnsi="Verdana"/>
          <w:sz w:val="16"/>
          <w:szCs w:val="16"/>
          <w:lang w:val="fi-FI"/>
        </w:rPr>
        <w:t>lable at</w:t>
      </w:r>
      <w:r w:rsidRPr="008E6FCA">
        <w:rPr>
          <w:rFonts w:ascii="Verdana" w:hAnsi="Verdana"/>
          <w:sz w:val="16"/>
          <w:szCs w:val="16"/>
          <w:lang w:val="fi-FI"/>
        </w:rPr>
        <w:t xml:space="preserve">: </w:t>
      </w:r>
      <w:hyperlink r:id="rId38" w:history="1">
        <w:r w:rsidRPr="00025CD2">
          <w:rPr>
            <w:rStyle w:val="Hyperlink"/>
            <w:rFonts w:ascii="Verdana" w:hAnsi="Verdana"/>
            <w:sz w:val="16"/>
            <w:szCs w:val="16"/>
            <w:lang w:val="fi-FI"/>
          </w:rPr>
          <w:t>http://www.kansalaisareena.fi/Vertaistoiminta_kannattaa.pdf</w:t>
        </w:r>
      </w:hyperlink>
      <w:r>
        <w:rPr>
          <w:rFonts w:ascii="Verdana" w:hAnsi="Verdana"/>
          <w:sz w:val="16"/>
          <w:szCs w:val="16"/>
          <w:lang w:val="fi-FI"/>
        </w:rPr>
        <w:t xml:space="preserve"> .</w:t>
      </w:r>
    </w:p>
  </w:footnote>
  <w:footnote w:id="53">
    <w:p w14:paraId="5C8DB3E8" w14:textId="2FCC07E8" w:rsidR="008E6FCA" w:rsidRPr="008E6FCA" w:rsidRDefault="008E6FCA" w:rsidP="008E6FCA">
      <w:pPr>
        <w:pStyle w:val="FRAFootnoteText"/>
        <w:rPr>
          <w:rFonts w:ascii="Verdana" w:hAnsi="Verdana"/>
          <w:sz w:val="16"/>
          <w:szCs w:val="16"/>
          <w:lang w:val="fi-FI"/>
        </w:rPr>
      </w:pPr>
      <w:r w:rsidRPr="008E6FCA">
        <w:rPr>
          <w:rStyle w:val="FootnoteReference"/>
          <w:rFonts w:ascii="Verdana" w:hAnsi="Verdana"/>
          <w:sz w:val="16"/>
          <w:szCs w:val="16"/>
        </w:rPr>
        <w:footnoteRef/>
      </w:r>
      <w:r w:rsidRPr="008E6FCA">
        <w:rPr>
          <w:rFonts w:ascii="Verdana" w:hAnsi="Verdana"/>
          <w:sz w:val="16"/>
          <w:szCs w:val="16"/>
          <w:lang w:val="fi-FI"/>
        </w:rPr>
        <w:t xml:space="preserve"> Huuskonen, P. &amp; Jyrkämä, O. (2010), ’Ammattilaiset vertaistoiminnan tukena’, in: Laatikainen, T. (</w:t>
      </w:r>
      <w:r w:rsidRPr="008E6FCA">
        <w:rPr>
          <w:rFonts w:ascii="Verdana" w:hAnsi="Verdana"/>
          <w:i/>
          <w:sz w:val="16"/>
          <w:szCs w:val="16"/>
          <w:lang w:val="fi-FI"/>
        </w:rPr>
        <w:t>ed.</w:t>
      </w:r>
      <w:r w:rsidRPr="008E6FCA">
        <w:rPr>
          <w:rFonts w:ascii="Verdana" w:hAnsi="Verdana"/>
          <w:sz w:val="16"/>
          <w:szCs w:val="16"/>
          <w:lang w:val="fi-FI"/>
        </w:rPr>
        <w:t xml:space="preserve">), </w:t>
      </w:r>
      <w:r w:rsidRPr="008E6FCA">
        <w:rPr>
          <w:rFonts w:ascii="Verdana" w:hAnsi="Verdana"/>
          <w:i/>
          <w:sz w:val="16"/>
          <w:szCs w:val="16"/>
          <w:lang w:val="fi-FI"/>
        </w:rPr>
        <w:t>Vertaistoiminta kannattaa</w:t>
      </w:r>
      <w:r w:rsidRPr="008E6FCA">
        <w:rPr>
          <w:rFonts w:ascii="Verdana" w:hAnsi="Verdana"/>
          <w:sz w:val="16"/>
          <w:szCs w:val="16"/>
          <w:lang w:val="fi-FI"/>
        </w:rPr>
        <w:t>, Asumispalvelusäätiö ASPA, pp. 81–83, avai</w:t>
      </w:r>
      <w:r w:rsidR="004B6A90">
        <w:rPr>
          <w:rFonts w:ascii="Verdana" w:hAnsi="Verdana"/>
          <w:sz w:val="16"/>
          <w:szCs w:val="16"/>
          <w:lang w:val="fi-FI"/>
        </w:rPr>
        <w:t>lable at</w:t>
      </w:r>
      <w:r w:rsidRPr="008E6FCA">
        <w:rPr>
          <w:rFonts w:ascii="Verdana" w:hAnsi="Verdana"/>
          <w:sz w:val="16"/>
          <w:szCs w:val="16"/>
          <w:lang w:val="fi-FI"/>
        </w:rPr>
        <w:t xml:space="preserve">: </w:t>
      </w:r>
      <w:hyperlink r:id="rId39" w:history="1">
        <w:r w:rsidRPr="008E6FCA">
          <w:rPr>
            <w:rStyle w:val="Hyperlink"/>
            <w:rFonts w:ascii="Verdana" w:hAnsi="Verdana"/>
            <w:sz w:val="16"/>
            <w:szCs w:val="16"/>
            <w:lang w:val="fi-FI"/>
          </w:rPr>
          <w:t>http://www.kansalaisareena.fi/Vertaistoiminta_kannattaa.pdf</w:t>
        </w:r>
      </w:hyperlink>
      <w:r w:rsidRPr="008E6FCA">
        <w:rPr>
          <w:rFonts w:ascii="Verdana" w:hAnsi="Verdana"/>
          <w:sz w:val="16"/>
          <w:szCs w:val="16"/>
          <w:lang w:val="fi-FI"/>
        </w:rPr>
        <w:t>; National Institute for Health and Welfare, Handbook of Disability Services, avai</w:t>
      </w:r>
      <w:r w:rsidR="004B6A90">
        <w:rPr>
          <w:rFonts w:ascii="Verdana" w:hAnsi="Verdana"/>
          <w:sz w:val="16"/>
          <w:szCs w:val="16"/>
          <w:lang w:val="fi-FI"/>
        </w:rPr>
        <w:t>lable at</w:t>
      </w:r>
      <w:r w:rsidRPr="008E6FCA">
        <w:rPr>
          <w:rFonts w:ascii="Verdana" w:hAnsi="Verdana"/>
          <w:sz w:val="16"/>
          <w:szCs w:val="16"/>
          <w:lang w:val="fi-FI"/>
        </w:rPr>
        <w:t xml:space="preserve">: </w:t>
      </w:r>
      <w:hyperlink r:id="rId40" w:history="1">
        <w:r w:rsidR="004B6A90" w:rsidRPr="00025CD2">
          <w:rPr>
            <w:rStyle w:val="Hyperlink"/>
            <w:rFonts w:ascii="Verdana" w:hAnsi="Verdana"/>
            <w:sz w:val="16"/>
            <w:szCs w:val="16"/>
            <w:lang w:val="fi-FI"/>
          </w:rPr>
          <w:t>https://www.thl.fi/fi/web/vammaispalvelujen-kasikirja/itsenaisen-elaman-tuki/vertaistuki</w:t>
        </w:r>
      </w:hyperlink>
      <w:r w:rsidR="004B6A90">
        <w:rPr>
          <w:rFonts w:ascii="Verdana" w:hAnsi="Verdana"/>
          <w:sz w:val="16"/>
          <w:szCs w:val="16"/>
          <w:lang w:val="fi-FI"/>
        </w:rPr>
        <w:t xml:space="preserve"> .</w:t>
      </w:r>
    </w:p>
  </w:footnote>
  <w:footnote w:id="54">
    <w:p w14:paraId="433BBF0C" w14:textId="45A88924"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Information received</w:t>
      </w:r>
      <w:r w:rsidR="004B6A90">
        <w:rPr>
          <w:rFonts w:ascii="Verdana" w:hAnsi="Verdana"/>
          <w:sz w:val="16"/>
          <w:szCs w:val="16"/>
        </w:rPr>
        <w:t xml:space="preserve"> via email from a representative of the</w:t>
      </w:r>
      <w:r w:rsidRPr="008E6FCA">
        <w:rPr>
          <w:rFonts w:ascii="Verdana" w:hAnsi="Verdana"/>
          <w:sz w:val="16"/>
          <w:szCs w:val="16"/>
        </w:rPr>
        <w:t xml:space="preserve"> National Institute for Health and Welfare, 20 April 2015</w:t>
      </w:r>
      <w:r w:rsidR="004B6A90">
        <w:rPr>
          <w:rFonts w:ascii="Verdana" w:hAnsi="Verdana"/>
          <w:sz w:val="16"/>
          <w:szCs w:val="16"/>
        </w:rPr>
        <w:t>.</w:t>
      </w:r>
    </w:p>
  </w:footnote>
  <w:footnote w:id="55">
    <w:p w14:paraId="661CFB2F" w14:textId="0B446694"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Information received</w:t>
      </w:r>
      <w:r w:rsidR="004B6A90">
        <w:rPr>
          <w:rFonts w:ascii="Verdana" w:hAnsi="Verdana"/>
          <w:sz w:val="16"/>
          <w:szCs w:val="16"/>
        </w:rPr>
        <w:t xml:space="preserve"> via email from a representative of the</w:t>
      </w:r>
      <w:r w:rsidRPr="008E6FCA">
        <w:rPr>
          <w:rFonts w:ascii="Verdana" w:hAnsi="Verdana"/>
          <w:sz w:val="16"/>
          <w:szCs w:val="16"/>
        </w:rPr>
        <w:t xml:space="preserve"> National Institute for Health and Welfare, 20 April 2015</w:t>
      </w:r>
      <w:r w:rsidR="004B6A90">
        <w:rPr>
          <w:rFonts w:ascii="Verdana" w:hAnsi="Verdana"/>
          <w:sz w:val="16"/>
          <w:szCs w:val="16"/>
        </w:rPr>
        <w:t>.</w:t>
      </w:r>
    </w:p>
  </w:footnote>
  <w:footnote w:id="56">
    <w:p w14:paraId="00DD3363" w14:textId="18DBD029" w:rsidR="008E6FCA" w:rsidRPr="008E6FCA" w:rsidRDefault="008E6FCA" w:rsidP="008E6FCA">
      <w:pPr>
        <w:pStyle w:val="FRAFootnoteText"/>
        <w:rPr>
          <w:rFonts w:ascii="Verdana" w:hAnsi="Verdana"/>
          <w:sz w:val="16"/>
          <w:szCs w:val="16"/>
        </w:rPr>
      </w:pPr>
      <w:r w:rsidRPr="008E6FCA">
        <w:rPr>
          <w:rStyle w:val="FootnoteReference"/>
          <w:rFonts w:ascii="Verdana" w:hAnsi="Verdana"/>
          <w:sz w:val="16"/>
          <w:szCs w:val="16"/>
        </w:rPr>
        <w:footnoteRef/>
      </w:r>
      <w:r w:rsidRPr="008E6FCA">
        <w:rPr>
          <w:rFonts w:ascii="Verdana" w:hAnsi="Verdana"/>
          <w:sz w:val="16"/>
          <w:szCs w:val="16"/>
        </w:rPr>
        <w:t xml:space="preserve"> Ministry of </w:t>
      </w:r>
      <w:proofErr w:type="spellStart"/>
      <w:r w:rsidRPr="008E6FCA">
        <w:rPr>
          <w:rFonts w:ascii="Verdana" w:hAnsi="Verdana"/>
          <w:sz w:val="16"/>
          <w:szCs w:val="16"/>
        </w:rPr>
        <w:t>Healt</w:t>
      </w:r>
      <w:proofErr w:type="spellEnd"/>
      <w:r w:rsidRPr="008E6FCA">
        <w:rPr>
          <w:rFonts w:ascii="Verdana" w:hAnsi="Verdana"/>
          <w:sz w:val="16"/>
          <w:szCs w:val="16"/>
        </w:rPr>
        <w:t xml:space="preserve"> and Social Welfare, information available o</w:t>
      </w:r>
      <w:r w:rsidR="004B6A90">
        <w:rPr>
          <w:rFonts w:ascii="Verdana" w:hAnsi="Verdana"/>
          <w:sz w:val="16"/>
          <w:szCs w:val="16"/>
        </w:rPr>
        <w:t>nline at</w:t>
      </w:r>
      <w:r w:rsidRPr="008E6FCA">
        <w:rPr>
          <w:rFonts w:ascii="Verdana" w:hAnsi="Verdana"/>
          <w:sz w:val="16"/>
          <w:szCs w:val="16"/>
        </w:rPr>
        <w:t>:</w:t>
      </w:r>
    </w:p>
    <w:p w14:paraId="4109135D" w14:textId="43CD7050" w:rsidR="008E6FCA" w:rsidRPr="00396A97" w:rsidRDefault="008E6FCA" w:rsidP="008E6FCA">
      <w:pPr>
        <w:pStyle w:val="FRAFootnoteText"/>
      </w:pPr>
      <w:r w:rsidRPr="008E6FCA">
        <w:rPr>
          <w:rStyle w:val="Hyperlink"/>
          <w:rFonts w:ascii="Verdana" w:hAnsi="Verdana"/>
          <w:sz w:val="16"/>
          <w:szCs w:val="16"/>
        </w:rPr>
        <w:t>http://stm.fi/sosiaalipaivystys</w:t>
      </w:r>
      <w:r w:rsidR="004B6A90">
        <w:rPr>
          <w:rStyle w:val="Hyperlink"/>
          <w:rFonts w:ascii="Verdana" w:hAnsi="Verdana"/>
          <w:sz w:val="16"/>
          <w:szCs w:val="16"/>
        </w:rPr>
        <w:t>.</w:t>
      </w:r>
    </w:p>
  </w:footnote>
  <w:footnote w:id="57">
    <w:p w14:paraId="1438ABAF" w14:textId="4FD72816" w:rsidR="008E6FCA" w:rsidRPr="004B6A90" w:rsidRDefault="008E6FCA" w:rsidP="008E6FCA">
      <w:pPr>
        <w:pStyle w:val="FRAFootnoteText"/>
        <w:rPr>
          <w:rFonts w:ascii="Verdana" w:hAnsi="Verdana"/>
          <w:sz w:val="16"/>
          <w:szCs w:val="16"/>
        </w:rPr>
      </w:pPr>
      <w:r w:rsidRPr="004B6A90">
        <w:rPr>
          <w:rStyle w:val="FootnoteReference"/>
          <w:rFonts w:ascii="Verdana" w:hAnsi="Verdana"/>
          <w:sz w:val="16"/>
          <w:szCs w:val="16"/>
        </w:rPr>
        <w:footnoteRef/>
      </w:r>
      <w:r w:rsidRPr="004B6A90">
        <w:rPr>
          <w:rFonts w:ascii="Verdana" w:hAnsi="Verdana"/>
          <w:sz w:val="16"/>
          <w:szCs w:val="16"/>
        </w:rPr>
        <w:t xml:space="preserve"> The Finnish Association for Mental Health, information on crisis intervention available </w:t>
      </w:r>
      <w:r w:rsidR="004B6A90">
        <w:rPr>
          <w:rFonts w:ascii="Verdana" w:hAnsi="Verdana"/>
          <w:sz w:val="16"/>
          <w:szCs w:val="16"/>
        </w:rPr>
        <w:t>online at</w:t>
      </w:r>
      <w:r w:rsidRPr="004B6A90">
        <w:rPr>
          <w:rFonts w:ascii="Verdana" w:hAnsi="Verdana"/>
          <w:sz w:val="16"/>
          <w:szCs w:val="16"/>
        </w:rPr>
        <w:t xml:space="preserve">: </w:t>
      </w:r>
      <w:hyperlink r:id="rId41" w:history="1">
        <w:r w:rsidRPr="004B6A90">
          <w:rPr>
            <w:rStyle w:val="Hyperlink"/>
            <w:rFonts w:ascii="Verdana" w:hAnsi="Verdana"/>
            <w:sz w:val="16"/>
            <w:szCs w:val="16"/>
          </w:rPr>
          <w:t>http://www.mielenterveysseura.fi/fi/tukea-ja-apua</w:t>
        </w:r>
      </w:hyperlink>
      <w:r w:rsidRPr="004B6A90">
        <w:rPr>
          <w:rFonts w:ascii="Verdana" w:hAnsi="Verdana"/>
          <w:sz w:val="16"/>
          <w:szCs w:val="16"/>
        </w:rPr>
        <w:t xml:space="preserve"> </w:t>
      </w:r>
      <w:r w:rsidR="004B6A90">
        <w:rPr>
          <w:rFonts w:ascii="Verdana" w:hAnsi="Verdana"/>
          <w:sz w:val="16"/>
          <w:szCs w:val="16"/>
        </w:rPr>
        <w:t>.</w:t>
      </w:r>
    </w:p>
  </w:footnote>
  <w:footnote w:id="58">
    <w:p w14:paraId="5D1F0FCC" w14:textId="53DCCCE2" w:rsidR="008E6FCA" w:rsidRPr="00E3531B" w:rsidRDefault="008E6FCA" w:rsidP="008E6FCA">
      <w:pPr>
        <w:pStyle w:val="FRAFootnoteText"/>
      </w:pPr>
      <w:r w:rsidRPr="004B6A90">
        <w:rPr>
          <w:rStyle w:val="FootnoteReference"/>
          <w:rFonts w:ascii="Verdana" w:hAnsi="Verdana"/>
          <w:sz w:val="16"/>
          <w:szCs w:val="16"/>
        </w:rPr>
        <w:footnoteRef/>
      </w:r>
      <w:r w:rsidRPr="004B6A90">
        <w:rPr>
          <w:rFonts w:ascii="Verdana" w:hAnsi="Verdana"/>
          <w:sz w:val="16"/>
          <w:szCs w:val="16"/>
        </w:rPr>
        <w:t xml:space="preserve"> Ministry of </w:t>
      </w:r>
      <w:proofErr w:type="spellStart"/>
      <w:r w:rsidRPr="004B6A90">
        <w:rPr>
          <w:rFonts w:ascii="Verdana" w:hAnsi="Verdana"/>
          <w:sz w:val="16"/>
          <w:szCs w:val="16"/>
        </w:rPr>
        <w:t>Healt</w:t>
      </w:r>
      <w:proofErr w:type="spellEnd"/>
      <w:r w:rsidRPr="004B6A90">
        <w:rPr>
          <w:rFonts w:ascii="Verdana" w:hAnsi="Verdana"/>
          <w:sz w:val="16"/>
          <w:szCs w:val="16"/>
        </w:rPr>
        <w:t xml:space="preserve"> and Social Welfare, information available o</w:t>
      </w:r>
      <w:r w:rsidR="004B6A90">
        <w:rPr>
          <w:rFonts w:ascii="Verdana" w:hAnsi="Verdana"/>
          <w:sz w:val="16"/>
          <w:szCs w:val="16"/>
        </w:rPr>
        <w:t>nline at</w:t>
      </w:r>
      <w:r w:rsidRPr="004B6A90">
        <w:rPr>
          <w:rFonts w:ascii="Verdana" w:hAnsi="Verdana"/>
          <w:sz w:val="16"/>
          <w:szCs w:val="16"/>
        </w:rPr>
        <w:t xml:space="preserve">: </w:t>
      </w:r>
      <w:hyperlink r:id="rId42" w:history="1">
        <w:r w:rsidR="004B6A90" w:rsidRPr="00025CD2">
          <w:rPr>
            <w:rStyle w:val="Hyperlink"/>
            <w:rFonts w:ascii="Verdana" w:hAnsi="Verdana"/>
            <w:sz w:val="16"/>
            <w:szCs w:val="16"/>
          </w:rPr>
          <w:t>http://stm.fi/sosiaalipaivystys</w:t>
        </w:r>
      </w:hyperlink>
      <w:r w:rsidR="004B6A90">
        <w:rPr>
          <w:rFonts w:ascii="Verdana" w:hAnsi="Verdana"/>
          <w:sz w:val="16"/>
          <w:szCs w:val="16"/>
          <w:u w:val="single"/>
        </w:rPr>
        <w:t xml:space="preserve"> .</w:t>
      </w:r>
    </w:p>
  </w:footnote>
  <w:footnote w:id="59">
    <w:p w14:paraId="0BADD9EF" w14:textId="2532A34C" w:rsidR="008E6FCA" w:rsidRPr="004B6A90" w:rsidRDefault="008E6FCA" w:rsidP="008E6FCA">
      <w:pPr>
        <w:pStyle w:val="FRAFootnoteText"/>
        <w:rPr>
          <w:rFonts w:ascii="Verdana" w:hAnsi="Verdana"/>
          <w:sz w:val="16"/>
          <w:szCs w:val="16"/>
        </w:rPr>
      </w:pPr>
      <w:r w:rsidRPr="004B6A90">
        <w:rPr>
          <w:rStyle w:val="FootnoteReference"/>
          <w:rFonts w:ascii="Verdana" w:hAnsi="Verdana"/>
          <w:sz w:val="16"/>
          <w:szCs w:val="16"/>
        </w:rPr>
        <w:footnoteRef/>
      </w:r>
      <w:r w:rsidRPr="004B6A90">
        <w:rPr>
          <w:rFonts w:ascii="Verdana" w:hAnsi="Verdana"/>
          <w:sz w:val="16"/>
          <w:szCs w:val="16"/>
        </w:rPr>
        <w:t xml:space="preserve"> Information received via email from </w:t>
      </w:r>
      <w:r w:rsidR="004B6A90">
        <w:rPr>
          <w:rFonts w:ascii="Verdana" w:hAnsi="Verdana"/>
          <w:sz w:val="16"/>
          <w:szCs w:val="16"/>
        </w:rPr>
        <w:t xml:space="preserve">a representative of the </w:t>
      </w:r>
      <w:r w:rsidRPr="004B6A90">
        <w:rPr>
          <w:rFonts w:ascii="Verdana" w:hAnsi="Verdana"/>
          <w:sz w:val="16"/>
          <w:szCs w:val="16"/>
        </w:rPr>
        <w:t>National Institute for Health and Welfare, 20 April 2015</w:t>
      </w:r>
      <w:r w:rsidR="004B6A90">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7152" w14:textId="77777777" w:rsidR="00D12DF2" w:rsidRPr="008513D6" w:rsidRDefault="00D12DF2" w:rsidP="00D12DF2">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18502AD9" w14:textId="0900FE41" w:rsidR="00D12DF2" w:rsidRDefault="00D12DF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B336B"/>
    <w:multiLevelType w:val="hybridMultilevel"/>
    <w:tmpl w:val="E18447AE"/>
    <w:lvl w:ilvl="0" w:tplc="EB8279E0">
      <w:start w:val="24"/>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58"/>
    <w:rsid w:val="0000007D"/>
    <w:rsid w:val="000005EB"/>
    <w:rsid w:val="00000801"/>
    <w:rsid w:val="00002397"/>
    <w:rsid w:val="00002BC6"/>
    <w:rsid w:val="00002F30"/>
    <w:rsid w:val="00003A31"/>
    <w:rsid w:val="00003A51"/>
    <w:rsid w:val="00003B59"/>
    <w:rsid w:val="00003ED6"/>
    <w:rsid w:val="00004765"/>
    <w:rsid w:val="00004ED8"/>
    <w:rsid w:val="00005A18"/>
    <w:rsid w:val="00005A63"/>
    <w:rsid w:val="00005B19"/>
    <w:rsid w:val="00005DA8"/>
    <w:rsid w:val="00005EF8"/>
    <w:rsid w:val="000061A4"/>
    <w:rsid w:val="0000650E"/>
    <w:rsid w:val="000066C1"/>
    <w:rsid w:val="00006D87"/>
    <w:rsid w:val="00006EF7"/>
    <w:rsid w:val="00007131"/>
    <w:rsid w:val="000071B2"/>
    <w:rsid w:val="0000724F"/>
    <w:rsid w:val="00007482"/>
    <w:rsid w:val="000074B9"/>
    <w:rsid w:val="0000765F"/>
    <w:rsid w:val="00007709"/>
    <w:rsid w:val="00007765"/>
    <w:rsid w:val="00007DC1"/>
    <w:rsid w:val="00010367"/>
    <w:rsid w:val="0001042B"/>
    <w:rsid w:val="000105C5"/>
    <w:rsid w:val="000106BB"/>
    <w:rsid w:val="000109E3"/>
    <w:rsid w:val="00010F32"/>
    <w:rsid w:val="0001113F"/>
    <w:rsid w:val="00011C9D"/>
    <w:rsid w:val="00012068"/>
    <w:rsid w:val="00012C26"/>
    <w:rsid w:val="0001330C"/>
    <w:rsid w:val="00013C87"/>
    <w:rsid w:val="00013CFF"/>
    <w:rsid w:val="00014000"/>
    <w:rsid w:val="000151B4"/>
    <w:rsid w:val="000152B9"/>
    <w:rsid w:val="0001545B"/>
    <w:rsid w:val="00015C6C"/>
    <w:rsid w:val="0001607A"/>
    <w:rsid w:val="00016C07"/>
    <w:rsid w:val="00016DCD"/>
    <w:rsid w:val="00017694"/>
    <w:rsid w:val="00017875"/>
    <w:rsid w:val="00017B78"/>
    <w:rsid w:val="00017F91"/>
    <w:rsid w:val="000204CE"/>
    <w:rsid w:val="000204DD"/>
    <w:rsid w:val="00020F06"/>
    <w:rsid w:val="0002179F"/>
    <w:rsid w:val="0002220B"/>
    <w:rsid w:val="00022DDD"/>
    <w:rsid w:val="00022EB0"/>
    <w:rsid w:val="00023618"/>
    <w:rsid w:val="000238EE"/>
    <w:rsid w:val="00023A1A"/>
    <w:rsid w:val="00024CFD"/>
    <w:rsid w:val="00024E7B"/>
    <w:rsid w:val="00024FF1"/>
    <w:rsid w:val="000258D9"/>
    <w:rsid w:val="00025BBC"/>
    <w:rsid w:val="00025DFA"/>
    <w:rsid w:val="00026248"/>
    <w:rsid w:val="00026646"/>
    <w:rsid w:val="0002685D"/>
    <w:rsid w:val="00026A3E"/>
    <w:rsid w:val="00026C1B"/>
    <w:rsid w:val="00026C60"/>
    <w:rsid w:val="00026CA9"/>
    <w:rsid w:val="00026D72"/>
    <w:rsid w:val="00026DAA"/>
    <w:rsid w:val="0002789B"/>
    <w:rsid w:val="00030659"/>
    <w:rsid w:val="00030A0D"/>
    <w:rsid w:val="00030F75"/>
    <w:rsid w:val="00031646"/>
    <w:rsid w:val="000316F1"/>
    <w:rsid w:val="00031ED3"/>
    <w:rsid w:val="00032740"/>
    <w:rsid w:val="0003282D"/>
    <w:rsid w:val="00032909"/>
    <w:rsid w:val="00032B97"/>
    <w:rsid w:val="000331A7"/>
    <w:rsid w:val="000333B3"/>
    <w:rsid w:val="000335F8"/>
    <w:rsid w:val="00033FDD"/>
    <w:rsid w:val="0003415D"/>
    <w:rsid w:val="0003433F"/>
    <w:rsid w:val="000345B2"/>
    <w:rsid w:val="00034B95"/>
    <w:rsid w:val="00035662"/>
    <w:rsid w:val="00035C17"/>
    <w:rsid w:val="00035C8B"/>
    <w:rsid w:val="00035FC0"/>
    <w:rsid w:val="00036AFA"/>
    <w:rsid w:val="00036FE1"/>
    <w:rsid w:val="00037700"/>
    <w:rsid w:val="00037C2E"/>
    <w:rsid w:val="00040363"/>
    <w:rsid w:val="000407BB"/>
    <w:rsid w:val="00040A21"/>
    <w:rsid w:val="00041ADD"/>
    <w:rsid w:val="00041DA5"/>
    <w:rsid w:val="000427C6"/>
    <w:rsid w:val="00042C25"/>
    <w:rsid w:val="000436E9"/>
    <w:rsid w:val="00043AA5"/>
    <w:rsid w:val="00043D52"/>
    <w:rsid w:val="000444C7"/>
    <w:rsid w:val="0004509B"/>
    <w:rsid w:val="00045D3B"/>
    <w:rsid w:val="00045E0F"/>
    <w:rsid w:val="00046937"/>
    <w:rsid w:val="00046D29"/>
    <w:rsid w:val="00047271"/>
    <w:rsid w:val="00047AB5"/>
    <w:rsid w:val="00047B53"/>
    <w:rsid w:val="0005022C"/>
    <w:rsid w:val="000509EB"/>
    <w:rsid w:val="00050E13"/>
    <w:rsid w:val="00050F43"/>
    <w:rsid w:val="00051164"/>
    <w:rsid w:val="000514C1"/>
    <w:rsid w:val="000514D7"/>
    <w:rsid w:val="000515BE"/>
    <w:rsid w:val="00051B1E"/>
    <w:rsid w:val="00051D99"/>
    <w:rsid w:val="00052492"/>
    <w:rsid w:val="00052638"/>
    <w:rsid w:val="000532AD"/>
    <w:rsid w:val="00053EAE"/>
    <w:rsid w:val="000540AF"/>
    <w:rsid w:val="00054279"/>
    <w:rsid w:val="000550FA"/>
    <w:rsid w:val="00055A09"/>
    <w:rsid w:val="0005724D"/>
    <w:rsid w:val="00057D21"/>
    <w:rsid w:val="000601B4"/>
    <w:rsid w:val="00060839"/>
    <w:rsid w:val="000609B6"/>
    <w:rsid w:val="00060F95"/>
    <w:rsid w:val="00061037"/>
    <w:rsid w:val="0006147B"/>
    <w:rsid w:val="000628E3"/>
    <w:rsid w:val="00063682"/>
    <w:rsid w:val="000638EA"/>
    <w:rsid w:val="000639E7"/>
    <w:rsid w:val="00063C5A"/>
    <w:rsid w:val="00064BE3"/>
    <w:rsid w:val="000654D4"/>
    <w:rsid w:val="000660BE"/>
    <w:rsid w:val="00067088"/>
    <w:rsid w:val="000670A3"/>
    <w:rsid w:val="00067A7C"/>
    <w:rsid w:val="00067FE6"/>
    <w:rsid w:val="00070192"/>
    <w:rsid w:val="00070247"/>
    <w:rsid w:val="0007066A"/>
    <w:rsid w:val="00070E18"/>
    <w:rsid w:val="000715D3"/>
    <w:rsid w:val="000718F6"/>
    <w:rsid w:val="00072066"/>
    <w:rsid w:val="0007247D"/>
    <w:rsid w:val="00072527"/>
    <w:rsid w:val="00072BFA"/>
    <w:rsid w:val="00073295"/>
    <w:rsid w:val="000738BD"/>
    <w:rsid w:val="00073A32"/>
    <w:rsid w:val="00073EA5"/>
    <w:rsid w:val="0007475F"/>
    <w:rsid w:val="00074860"/>
    <w:rsid w:val="00074CB5"/>
    <w:rsid w:val="000752BA"/>
    <w:rsid w:val="00075750"/>
    <w:rsid w:val="00076073"/>
    <w:rsid w:val="00077DC4"/>
    <w:rsid w:val="00080186"/>
    <w:rsid w:val="000812BD"/>
    <w:rsid w:val="00081598"/>
    <w:rsid w:val="000815A6"/>
    <w:rsid w:val="00081DFE"/>
    <w:rsid w:val="00081FD9"/>
    <w:rsid w:val="000825B2"/>
    <w:rsid w:val="0008312A"/>
    <w:rsid w:val="00083177"/>
    <w:rsid w:val="00083442"/>
    <w:rsid w:val="00083724"/>
    <w:rsid w:val="000847FD"/>
    <w:rsid w:val="00084D29"/>
    <w:rsid w:val="0008595E"/>
    <w:rsid w:val="00085D0E"/>
    <w:rsid w:val="00085DA6"/>
    <w:rsid w:val="00086C46"/>
    <w:rsid w:val="00087735"/>
    <w:rsid w:val="000903C5"/>
    <w:rsid w:val="00090414"/>
    <w:rsid w:val="000905F1"/>
    <w:rsid w:val="00090F23"/>
    <w:rsid w:val="000915FE"/>
    <w:rsid w:val="0009172F"/>
    <w:rsid w:val="000917BB"/>
    <w:rsid w:val="00091802"/>
    <w:rsid w:val="00091BB5"/>
    <w:rsid w:val="0009237F"/>
    <w:rsid w:val="00092696"/>
    <w:rsid w:val="0009278D"/>
    <w:rsid w:val="00093523"/>
    <w:rsid w:val="00093A68"/>
    <w:rsid w:val="00093BB0"/>
    <w:rsid w:val="00093F09"/>
    <w:rsid w:val="00093F1D"/>
    <w:rsid w:val="00094043"/>
    <w:rsid w:val="0009414A"/>
    <w:rsid w:val="00094447"/>
    <w:rsid w:val="000945ED"/>
    <w:rsid w:val="00094CF2"/>
    <w:rsid w:val="00094E34"/>
    <w:rsid w:val="00094EC8"/>
    <w:rsid w:val="00095A18"/>
    <w:rsid w:val="00095D7C"/>
    <w:rsid w:val="000961F0"/>
    <w:rsid w:val="000962F0"/>
    <w:rsid w:val="00096305"/>
    <w:rsid w:val="0009715B"/>
    <w:rsid w:val="000A01CE"/>
    <w:rsid w:val="000A04CE"/>
    <w:rsid w:val="000A07FA"/>
    <w:rsid w:val="000A0A7F"/>
    <w:rsid w:val="000A0A8F"/>
    <w:rsid w:val="000A10DE"/>
    <w:rsid w:val="000A1774"/>
    <w:rsid w:val="000A1989"/>
    <w:rsid w:val="000A1A20"/>
    <w:rsid w:val="000A1DA5"/>
    <w:rsid w:val="000A2A92"/>
    <w:rsid w:val="000A2AB1"/>
    <w:rsid w:val="000A2EE9"/>
    <w:rsid w:val="000A3556"/>
    <w:rsid w:val="000A4351"/>
    <w:rsid w:val="000A4479"/>
    <w:rsid w:val="000A47F5"/>
    <w:rsid w:val="000A4A76"/>
    <w:rsid w:val="000A5532"/>
    <w:rsid w:val="000A5548"/>
    <w:rsid w:val="000A5864"/>
    <w:rsid w:val="000A67FC"/>
    <w:rsid w:val="000A6C94"/>
    <w:rsid w:val="000A78AE"/>
    <w:rsid w:val="000A7E4B"/>
    <w:rsid w:val="000B0D67"/>
    <w:rsid w:val="000B0E27"/>
    <w:rsid w:val="000B0E85"/>
    <w:rsid w:val="000B0EE2"/>
    <w:rsid w:val="000B1421"/>
    <w:rsid w:val="000B18E1"/>
    <w:rsid w:val="000B2122"/>
    <w:rsid w:val="000B22FE"/>
    <w:rsid w:val="000B24E4"/>
    <w:rsid w:val="000B3027"/>
    <w:rsid w:val="000B32C3"/>
    <w:rsid w:val="000B3563"/>
    <w:rsid w:val="000B44ED"/>
    <w:rsid w:val="000B46F4"/>
    <w:rsid w:val="000B4FBA"/>
    <w:rsid w:val="000B5742"/>
    <w:rsid w:val="000B596C"/>
    <w:rsid w:val="000B650D"/>
    <w:rsid w:val="000B6AA5"/>
    <w:rsid w:val="000B6E81"/>
    <w:rsid w:val="000B6F23"/>
    <w:rsid w:val="000B7503"/>
    <w:rsid w:val="000B7A01"/>
    <w:rsid w:val="000C1E7D"/>
    <w:rsid w:val="000C1E94"/>
    <w:rsid w:val="000C20DF"/>
    <w:rsid w:val="000C27FE"/>
    <w:rsid w:val="000C2A3C"/>
    <w:rsid w:val="000C2B0A"/>
    <w:rsid w:val="000C2D9A"/>
    <w:rsid w:val="000C30DB"/>
    <w:rsid w:val="000C44B5"/>
    <w:rsid w:val="000C4F59"/>
    <w:rsid w:val="000C4F66"/>
    <w:rsid w:val="000C50E6"/>
    <w:rsid w:val="000C562F"/>
    <w:rsid w:val="000C681D"/>
    <w:rsid w:val="000C6B78"/>
    <w:rsid w:val="000C782D"/>
    <w:rsid w:val="000C78C0"/>
    <w:rsid w:val="000D00A1"/>
    <w:rsid w:val="000D0F89"/>
    <w:rsid w:val="000D1DE7"/>
    <w:rsid w:val="000D1F98"/>
    <w:rsid w:val="000D1FED"/>
    <w:rsid w:val="000D2B35"/>
    <w:rsid w:val="000D3C68"/>
    <w:rsid w:val="000D4CCE"/>
    <w:rsid w:val="000D4E22"/>
    <w:rsid w:val="000D504F"/>
    <w:rsid w:val="000D5E1F"/>
    <w:rsid w:val="000D5EA6"/>
    <w:rsid w:val="000D6B91"/>
    <w:rsid w:val="000D72B3"/>
    <w:rsid w:val="000D75C5"/>
    <w:rsid w:val="000E084D"/>
    <w:rsid w:val="000E0B5A"/>
    <w:rsid w:val="000E111E"/>
    <w:rsid w:val="000E1702"/>
    <w:rsid w:val="000E1C66"/>
    <w:rsid w:val="000E1E9D"/>
    <w:rsid w:val="000E22A5"/>
    <w:rsid w:val="000E24F0"/>
    <w:rsid w:val="000E2A65"/>
    <w:rsid w:val="000E304B"/>
    <w:rsid w:val="000E3BEB"/>
    <w:rsid w:val="000E4485"/>
    <w:rsid w:val="000E469D"/>
    <w:rsid w:val="000E5167"/>
    <w:rsid w:val="000E5549"/>
    <w:rsid w:val="000E60F5"/>
    <w:rsid w:val="000E610B"/>
    <w:rsid w:val="000E637D"/>
    <w:rsid w:val="000E6CBA"/>
    <w:rsid w:val="000E707D"/>
    <w:rsid w:val="000E759A"/>
    <w:rsid w:val="000E7675"/>
    <w:rsid w:val="000E781F"/>
    <w:rsid w:val="000E7A69"/>
    <w:rsid w:val="000E7D24"/>
    <w:rsid w:val="000F0258"/>
    <w:rsid w:val="000F153F"/>
    <w:rsid w:val="000F15FB"/>
    <w:rsid w:val="000F1D60"/>
    <w:rsid w:val="000F204C"/>
    <w:rsid w:val="000F2055"/>
    <w:rsid w:val="000F2528"/>
    <w:rsid w:val="000F36A8"/>
    <w:rsid w:val="000F36F5"/>
    <w:rsid w:val="000F4408"/>
    <w:rsid w:val="000F49AB"/>
    <w:rsid w:val="000F54E5"/>
    <w:rsid w:val="000F55CC"/>
    <w:rsid w:val="000F5716"/>
    <w:rsid w:val="000F587B"/>
    <w:rsid w:val="000F5A2B"/>
    <w:rsid w:val="000F5C81"/>
    <w:rsid w:val="000F5C99"/>
    <w:rsid w:val="000F61DF"/>
    <w:rsid w:val="001001C3"/>
    <w:rsid w:val="00101400"/>
    <w:rsid w:val="00102091"/>
    <w:rsid w:val="00102C0F"/>
    <w:rsid w:val="0010309E"/>
    <w:rsid w:val="00103A58"/>
    <w:rsid w:val="00104495"/>
    <w:rsid w:val="00104560"/>
    <w:rsid w:val="00104BA8"/>
    <w:rsid w:val="00105359"/>
    <w:rsid w:val="00105AF6"/>
    <w:rsid w:val="00106AB5"/>
    <w:rsid w:val="00106C9F"/>
    <w:rsid w:val="0010722A"/>
    <w:rsid w:val="001077C5"/>
    <w:rsid w:val="00107E93"/>
    <w:rsid w:val="00110BEB"/>
    <w:rsid w:val="001119B6"/>
    <w:rsid w:val="0011405E"/>
    <w:rsid w:val="0011412E"/>
    <w:rsid w:val="001142B3"/>
    <w:rsid w:val="001144BF"/>
    <w:rsid w:val="0011477C"/>
    <w:rsid w:val="001149B6"/>
    <w:rsid w:val="00114A28"/>
    <w:rsid w:val="00114DF6"/>
    <w:rsid w:val="00114EC8"/>
    <w:rsid w:val="001155AB"/>
    <w:rsid w:val="0011608E"/>
    <w:rsid w:val="001165DC"/>
    <w:rsid w:val="00117090"/>
    <w:rsid w:val="00117146"/>
    <w:rsid w:val="00117149"/>
    <w:rsid w:val="0011746D"/>
    <w:rsid w:val="001178CC"/>
    <w:rsid w:val="00117D81"/>
    <w:rsid w:val="001213B4"/>
    <w:rsid w:val="0012167B"/>
    <w:rsid w:val="0012183C"/>
    <w:rsid w:val="00121D30"/>
    <w:rsid w:val="00121F38"/>
    <w:rsid w:val="001221AD"/>
    <w:rsid w:val="001221F3"/>
    <w:rsid w:val="00122500"/>
    <w:rsid w:val="001227E5"/>
    <w:rsid w:val="00122D73"/>
    <w:rsid w:val="00123049"/>
    <w:rsid w:val="0012376F"/>
    <w:rsid w:val="00123EDA"/>
    <w:rsid w:val="00124F79"/>
    <w:rsid w:val="0012605B"/>
    <w:rsid w:val="0012606F"/>
    <w:rsid w:val="001261FE"/>
    <w:rsid w:val="00126240"/>
    <w:rsid w:val="001267E2"/>
    <w:rsid w:val="0012691D"/>
    <w:rsid w:val="00126E78"/>
    <w:rsid w:val="001273A1"/>
    <w:rsid w:val="001277E4"/>
    <w:rsid w:val="001279EE"/>
    <w:rsid w:val="00127C29"/>
    <w:rsid w:val="00127F0B"/>
    <w:rsid w:val="00130105"/>
    <w:rsid w:val="0013019F"/>
    <w:rsid w:val="001301B2"/>
    <w:rsid w:val="0013051C"/>
    <w:rsid w:val="00130DA5"/>
    <w:rsid w:val="0013162F"/>
    <w:rsid w:val="0013163B"/>
    <w:rsid w:val="001316BC"/>
    <w:rsid w:val="00132569"/>
    <w:rsid w:val="00132926"/>
    <w:rsid w:val="00132B2D"/>
    <w:rsid w:val="00132F09"/>
    <w:rsid w:val="001331D0"/>
    <w:rsid w:val="00133D9F"/>
    <w:rsid w:val="00134643"/>
    <w:rsid w:val="00134738"/>
    <w:rsid w:val="00134BF3"/>
    <w:rsid w:val="00134DF2"/>
    <w:rsid w:val="00134E99"/>
    <w:rsid w:val="00134EA0"/>
    <w:rsid w:val="00135224"/>
    <w:rsid w:val="00136705"/>
    <w:rsid w:val="0013685C"/>
    <w:rsid w:val="00136E64"/>
    <w:rsid w:val="00137532"/>
    <w:rsid w:val="00137BE7"/>
    <w:rsid w:val="00140213"/>
    <w:rsid w:val="001402BF"/>
    <w:rsid w:val="00140BAE"/>
    <w:rsid w:val="00140F3B"/>
    <w:rsid w:val="00141550"/>
    <w:rsid w:val="0014160D"/>
    <w:rsid w:val="001418FC"/>
    <w:rsid w:val="00141BF3"/>
    <w:rsid w:val="00141F98"/>
    <w:rsid w:val="00142153"/>
    <w:rsid w:val="001428E5"/>
    <w:rsid w:val="00142E15"/>
    <w:rsid w:val="00142FB3"/>
    <w:rsid w:val="00143222"/>
    <w:rsid w:val="0014364D"/>
    <w:rsid w:val="001437A2"/>
    <w:rsid w:val="00143D36"/>
    <w:rsid w:val="0014422F"/>
    <w:rsid w:val="0014429F"/>
    <w:rsid w:val="00144377"/>
    <w:rsid w:val="00144F33"/>
    <w:rsid w:val="001454B9"/>
    <w:rsid w:val="00145814"/>
    <w:rsid w:val="001464F7"/>
    <w:rsid w:val="0014654F"/>
    <w:rsid w:val="001477E9"/>
    <w:rsid w:val="00147853"/>
    <w:rsid w:val="00147AF9"/>
    <w:rsid w:val="00150950"/>
    <w:rsid w:val="001509A8"/>
    <w:rsid w:val="00151244"/>
    <w:rsid w:val="001512CE"/>
    <w:rsid w:val="00151607"/>
    <w:rsid w:val="00151647"/>
    <w:rsid w:val="00151A57"/>
    <w:rsid w:val="00152116"/>
    <w:rsid w:val="0015223A"/>
    <w:rsid w:val="00152241"/>
    <w:rsid w:val="001526A3"/>
    <w:rsid w:val="001528FB"/>
    <w:rsid w:val="00152DA9"/>
    <w:rsid w:val="00152E3D"/>
    <w:rsid w:val="00153721"/>
    <w:rsid w:val="00153DC2"/>
    <w:rsid w:val="0015401D"/>
    <w:rsid w:val="00154341"/>
    <w:rsid w:val="00154D60"/>
    <w:rsid w:val="00155308"/>
    <w:rsid w:val="00155902"/>
    <w:rsid w:val="00155DA4"/>
    <w:rsid w:val="001564DC"/>
    <w:rsid w:val="00157093"/>
    <w:rsid w:val="001572FB"/>
    <w:rsid w:val="00157318"/>
    <w:rsid w:val="001576D7"/>
    <w:rsid w:val="00157A07"/>
    <w:rsid w:val="00157D45"/>
    <w:rsid w:val="001601E4"/>
    <w:rsid w:val="00160335"/>
    <w:rsid w:val="00160CE2"/>
    <w:rsid w:val="00161251"/>
    <w:rsid w:val="00161B65"/>
    <w:rsid w:val="00162123"/>
    <w:rsid w:val="00162FEF"/>
    <w:rsid w:val="00163244"/>
    <w:rsid w:val="00163C02"/>
    <w:rsid w:val="00163CDD"/>
    <w:rsid w:val="001647C0"/>
    <w:rsid w:val="00164B10"/>
    <w:rsid w:val="00164BE4"/>
    <w:rsid w:val="00165CCD"/>
    <w:rsid w:val="00166650"/>
    <w:rsid w:val="00166761"/>
    <w:rsid w:val="0016689E"/>
    <w:rsid w:val="0016750E"/>
    <w:rsid w:val="001676F3"/>
    <w:rsid w:val="00167864"/>
    <w:rsid w:val="00167A9E"/>
    <w:rsid w:val="001704B9"/>
    <w:rsid w:val="001705BD"/>
    <w:rsid w:val="00170FA4"/>
    <w:rsid w:val="00171379"/>
    <w:rsid w:val="00171499"/>
    <w:rsid w:val="00172942"/>
    <w:rsid w:val="001729A5"/>
    <w:rsid w:val="00172B4B"/>
    <w:rsid w:val="00172CD3"/>
    <w:rsid w:val="001730B3"/>
    <w:rsid w:val="001740D3"/>
    <w:rsid w:val="001744C6"/>
    <w:rsid w:val="00174B5F"/>
    <w:rsid w:val="00174B86"/>
    <w:rsid w:val="00175A1B"/>
    <w:rsid w:val="00175A9A"/>
    <w:rsid w:val="001761C0"/>
    <w:rsid w:val="001768FA"/>
    <w:rsid w:val="001769F0"/>
    <w:rsid w:val="001772D9"/>
    <w:rsid w:val="001772EA"/>
    <w:rsid w:val="00177C40"/>
    <w:rsid w:val="00180003"/>
    <w:rsid w:val="0018020F"/>
    <w:rsid w:val="001812BF"/>
    <w:rsid w:val="00181939"/>
    <w:rsid w:val="001819D7"/>
    <w:rsid w:val="00181AA1"/>
    <w:rsid w:val="00181B16"/>
    <w:rsid w:val="00181B73"/>
    <w:rsid w:val="00182148"/>
    <w:rsid w:val="00182340"/>
    <w:rsid w:val="001828DE"/>
    <w:rsid w:val="00182A52"/>
    <w:rsid w:val="0018312F"/>
    <w:rsid w:val="001832FE"/>
    <w:rsid w:val="001833AB"/>
    <w:rsid w:val="00183E5D"/>
    <w:rsid w:val="00183ED5"/>
    <w:rsid w:val="00183F97"/>
    <w:rsid w:val="00184C70"/>
    <w:rsid w:val="0018505E"/>
    <w:rsid w:val="001859EB"/>
    <w:rsid w:val="00185B78"/>
    <w:rsid w:val="00185E03"/>
    <w:rsid w:val="00185ECB"/>
    <w:rsid w:val="00186167"/>
    <w:rsid w:val="00186446"/>
    <w:rsid w:val="00186478"/>
    <w:rsid w:val="00186653"/>
    <w:rsid w:val="00186D9E"/>
    <w:rsid w:val="00186F71"/>
    <w:rsid w:val="00187419"/>
    <w:rsid w:val="00187559"/>
    <w:rsid w:val="00187BCE"/>
    <w:rsid w:val="00187DFA"/>
    <w:rsid w:val="00190A24"/>
    <w:rsid w:val="00191107"/>
    <w:rsid w:val="00191178"/>
    <w:rsid w:val="00191297"/>
    <w:rsid w:val="0019143B"/>
    <w:rsid w:val="00191F55"/>
    <w:rsid w:val="00191FE8"/>
    <w:rsid w:val="001921A8"/>
    <w:rsid w:val="0019300B"/>
    <w:rsid w:val="00193512"/>
    <w:rsid w:val="00194205"/>
    <w:rsid w:val="00194624"/>
    <w:rsid w:val="00194A61"/>
    <w:rsid w:val="00194BF2"/>
    <w:rsid w:val="001959AC"/>
    <w:rsid w:val="00195F0C"/>
    <w:rsid w:val="0019714E"/>
    <w:rsid w:val="00197892"/>
    <w:rsid w:val="00197FDC"/>
    <w:rsid w:val="001A00C8"/>
    <w:rsid w:val="001A01B6"/>
    <w:rsid w:val="001A0B0B"/>
    <w:rsid w:val="001A12CC"/>
    <w:rsid w:val="001A1570"/>
    <w:rsid w:val="001A19CF"/>
    <w:rsid w:val="001A1B9B"/>
    <w:rsid w:val="001A1E6C"/>
    <w:rsid w:val="001A1E87"/>
    <w:rsid w:val="001A2243"/>
    <w:rsid w:val="001A299A"/>
    <w:rsid w:val="001A323A"/>
    <w:rsid w:val="001A34BE"/>
    <w:rsid w:val="001A3C28"/>
    <w:rsid w:val="001A430C"/>
    <w:rsid w:val="001A49C9"/>
    <w:rsid w:val="001A4B7D"/>
    <w:rsid w:val="001A5774"/>
    <w:rsid w:val="001A5D10"/>
    <w:rsid w:val="001A77C4"/>
    <w:rsid w:val="001A7F0A"/>
    <w:rsid w:val="001B00CB"/>
    <w:rsid w:val="001B020A"/>
    <w:rsid w:val="001B0A09"/>
    <w:rsid w:val="001B0EF4"/>
    <w:rsid w:val="001B18B1"/>
    <w:rsid w:val="001B1D15"/>
    <w:rsid w:val="001B261B"/>
    <w:rsid w:val="001B280D"/>
    <w:rsid w:val="001B2F26"/>
    <w:rsid w:val="001B3F6A"/>
    <w:rsid w:val="001B40F9"/>
    <w:rsid w:val="001B48B7"/>
    <w:rsid w:val="001B4998"/>
    <w:rsid w:val="001B5EE4"/>
    <w:rsid w:val="001B63E2"/>
    <w:rsid w:val="001B6BA5"/>
    <w:rsid w:val="001B7682"/>
    <w:rsid w:val="001B7B17"/>
    <w:rsid w:val="001B7C62"/>
    <w:rsid w:val="001C0B95"/>
    <w:rsid w:val="001C1269"/>
    <w:rsid w:val="001C2CC0"/>
    <w:rsid w:val="001C2D26"/>
    <w:rsid w:val="001C32A8"/>
    <w:rsid w:val="001C3752"/>
    <w:rsid w:val="001C3A18"/>
    <w:rsid w:val="001C3D3D"/>
    <w:rsid w:val="001C40A3"/>
    <w:rsid w:val="001C43A6"/>
    <w:rsid w:val="001C43D6"/>
    <w:rsid w:val="001C440E"/>
    <w:rsid w:val="001C4AE7"/>
    <w:rsid w:val="001C4B92"/>
    <w:rsid w:val="001C57F0"/>
    <w:rsid w:val="001C5A4B"/>
    <w:rsid w:val="001C5DC4"/>
    <w:rsid w:val="001C5F3B"/>
    <w:rsid w:val="001C6130"/>
    <w:rsid w:val="001C62DA"/>
    <w:rsid w:val="001C6816"/>
    <w:rsid w:val="001C68EA"/>
    <w:rsid w:val="001C694E"/>
    <w:rsid w:val="001C71E6"/>
    <w:rsid w:val="001C7B70"/>
    <w:rsid w:val="001C7C9A"/>
    <w:rsid w:val="001D050A"/>
    <w:rsid w:val="001D0C12"/>
    <w:rsid w:val="001D101C"/>
    <w:rsid w:val="001D1324"/>
    <w:rsid w:val="001D1363"/>
    <w:rsid w:val="001D19AD"/>
    <w:rsid w:val="001D1ABC"/>
    <w:rsid w:val="001D1B0B"/>
    <w:rsid w:val="001D1CC7"/>
    <w:rsid w:val="001D2A4A"/>
    <w:rsid w:val="001D2FA3"/>
    <w:rsid w:val="001D3446"/>
    <w:rsid w:val="001E01EF"/>
    <w:rsid w:val="001E08B8"/>
    <w:rsid w:val="001E0BDA"/>
    <w:rsid w:val="001E14F1"/>
    <w:rsid w:val="001E1F29"/>
    <w:rsid w:val="001E1F59"/>
    <w:rsid w:val="001E2667"/>
    <w:rsid w:val="001E2A1F"/>
    <w:rsid w:val="001E2E2C"/>
    <w:rsid w:val="001E3572"/>
    <w:rsid w:val="001E3626"/>
    <w:rsid w:val="001E3BD8"/>
    <w:rsid w:val="001E3E2E"/>
    <w:rsid w:val="001E3E45"/>
    <w:rsid w:val="001E4003"/>
    <w:rsid w:val="001E4933"/>
    <w:rsid w:val="001E4F07"/>
    <w:rsid w:val="001E52A1"/>
    <w:rsid w:val="001E5E77"/>
    <w:rsid w:val="001E6DF8"/>
    <w:rsid w:val="001E774B"/>
    <w:rsid w:val="001E7E74"/>
    <w:rsid w:val="001F159D"/>
    <w:rsid w:val="001F1D72"/>
    <w:rsid w:val="001F225F"/>
    <w:rsid w:val="001F24B3"/>
    <w:rsid w:val="001F260F"/>
    <w:rsid w:val="001F31CC"/>
    <w:rsid w:val="001F3ABD"/>
    <w:rsid w:val="001F3C5F"/>
    <w:rsid w:val="001F4616"/>
    <w:rsid w:val="001F4F10"/>
    <w:rsid w:val="001F4F8E"/>
    <w:rsid w:val="001F516E"/>
    <w:rsid w:val="001F5D79"/>
    <w:rsid w:val="001F67F2"/>
    <w:rsid w:val="001F6B57"/>
    <w:rsid w:val="001F6D7B"/>
    <w:rsid w:val="001F6E21"/>
    <w:rsid w:val="001F798D"/>
    <w:rsid w:val="001F7E8B"/>
    <w:rsid w:val="00200098"/>
    <w:rsid w:val="00201029"/>
    <w:rsid w:val="00201284"/>
    <w:rsid w:val="00202563"/>
    <w:rsid w:val="0020268E"/>
    <w:rsid w:val="00202B34"/>
    <w:rsid w:val="00202EC2"/>
    <w:rsid w:val="00203599"/>
    <w:rsid w:val="002036F8"/>
    <w:rsid w:val="00203A23"/>
    <w:rsid w:val="00203D81"/>
    <w:rsid w:val="00203DAD"/>
    <w:rsid w:val="00203E1B"/>
    <w:rsid w:val="00203F03"/>
    <w:rsid w:val="002042FF"/>
    <w:rsid w:val="00204A06"/>
    <w:rsid w:val="00204B0E"/>
    <w:rsid w:val="00204D4A"/>
    <w:rsid w:val="00205121"/>
    <w:rsid w:val="0020592C"/>
    <w:rsid w:val="0020615C"/>
    <w:rsid w:val="002073F7"/>
    <w:rsid w:val="002075B0"/>
    <w:rsid w:val="002076BA"/>
    <w:rsid w:val="00207C48"/>
    <w:rsid w:val="00210098"/>
    <w:rsid w:val="00211B71"/>
    <w:rsid w:val="00211C33"/>
    <w:rsid w:val="00212787"/>
    <w:rsid w:val="00213808"/>
    <w:rsid w:val="00213DE7"/>
    <w:rsid w:val="00214049"/>
    <w:rsid w:val="00214128"/>
    <w:rsid w:val="0021558E"/>
    <w:rsid w:val="0021586D"/>
    <w:rsid w:val="00215D8F"/>
    <w:rsid w:val="00216862"/>
    <w:rsid w:val="002169F9"/>
    <w:rsid w:val="00216A3A"/>
    <w:rsid w:val="00217BDD"/>
    <w:rsid w:val="00220555"/>
    <w:rsid w:val="00221055"/>
    <w:rsid w:val="002214F5"/>
    <w:rsid w:val="00221526"/>
    <w:rsid w:val="002215C9"/>
    <w:rsid w:val="0022183F"/>
    <w:rsid w:val="002225E2"/>
    <w:rsid w:val="00222888"/>
    <w:rsid w:val="00222D23"/>
    <w:rsid w:val="00223F15"/>
    <w:rsid w:val="0022424E"/>
    <w:rsid w:val="00224612"/>
    <w:rsid w:val="00224C7E"/>
    <w:rsid w:val="00224E6E"/>
    <w:rsid w:val="0022541F"/>
    <w:rsid w:val="002257B6"/>
    <w:rsid w:val="00225C74"/>
    <w:rsid w:val="00225C7F"/>
    <w:rsid w:val="002269E0"/>
    <w:rsid w:val="00226B6D"/>
    <w:rsid w:val="00226E55"/>
    <w:rsid w:val="00226F10"/>
    <w:rsid w:val="0022709F"/>
    <w:rsid w:val="0023019D"/>
    <w:rsid w:val="0023075D"/>
    <w:rsid w:val="00230843"/>
    <w:rsid w:val="0023086A"/>
    <w:rsid w:val="00230BD3"/>
    <w:rsid w:val="00230EA1"/>
    <w:rsid w:val="0023130F"/>
    <w:rsid w:val="00231734"/>
    <w:rsid w:val="0023183D"/>
    <w:rsid w:val="00231871"/>
    <w:rsid w:val="0023265A"/>
    <w:rsid w:val="00232914"/>
    <w:rsid w:val="00232AD4"/>
    <w:rsid w:val="00232C5C"/>
    <w:rsid w:val="00232F8B"/>
    <w:rsid w:val="00233514"/>
    <w:rsid w:val="002338C3"/>
    <w:rsid w:val="00233F1B"/>
    <w:rsid w:val="00234140"/>
    <w:rsid w:val="002343CC"/>
    <w:rsid w:val="002345B4"/>
    <w:rsid w:val="00234701"/>
    <w:rsid w:val="002350EB"/>
    <w:rsid w:val="00235235"/>
    <w:rsid w:val="002352C6"/>
    <w:rsid w:val="002358E1"/>
    <w:rsid w:val="00235CC6"/>
    <w:rsid w:val="002363F7"/>
    <w:rsid w:val="002366C0"/>
    <w:rsid w:val="0023678E"/>
    <w:rsid w:val="0023683B"/>
    <w:rsid w:val="00236A7A"/>
    <w:rsid w:val="00236BF3"/>
    <w:rsid w:val="00237250"/>
    <w:rsid w:val="0023749B"/>
    <w:rsid w:val="00237DA7"/>
    <w:rsid w:val="00240576"/>
    <w:rsid w:val="00241838"/>
    <w:rsid w:val="00241A2C"/>
    <w:rsid w:val="00241E40"/>
    <w:rsid w:val="00241EF8"/>
    <w:rsid w:val="00241FB9"/>
    <w:rsid w:val="002422D1"/>
    <w:rsid w:val="002422D7"/>
    <w:rsid w:val="002422EF"/>
    <w:rsid w:val="0024247A"/>
    <w:rsid w:val="002424AF"/>
    <w:rsid w:val="002424BE"/>
    <w:rsid w:val="00242595"/>
    <w:rsid w:val="002425A1"/>
    <w:rsid w:val="0024273C"/>
    <w:rsid w:val="002429BA"/>
    <w:rsid w:val="00243EFA"/>
    <w:rsid w:val="00244EF0"/>
    <w:rsid w:val="00244F62"/>
    <w:rsid w:val="002451D7"/>
    <w:rsid w:val="002451DA"/>
    <w:rsid w:val="0024576D"/>
    <w:rsid w:val="00245D60"/>
    <w:rsid w:val="0024610B"/>
    <w:rsid w:val="0024631C"/>
    <w:rsid w:val="002469C6"/>
    <w:rsid w:val="002469EF"/>
    <w:rsid w:val="00247045"/>
    <w:rsid w:val="00247167"/>
    <w:rsid w:val="00247202"/>
    <w:rsid w:val="00247637"/>
    <w:rsid w:val="0024768E"/>
    <w:rsid w:val="00247F4E"/>
    <w:rsid w:val="0025039B"/>
    <w:rsid w:val="002505F3"/>
    <w:rsid w:val="00250B6C"/>
    <w:rsid w:val="00251422"/>
    <w:rsid w:val="00252BDF"/>
    <w:rsid w:val="002530C2"/>
    <w:rsid w:val="00253D83"/>
    <w:rsid w:val="00254100"/>
    <w:rsid w:val="0025482A"/>
    <w:rsid w:val="00254EC5"/>
    <w:rsid w:val="00255E69"/>
    <w:rsid w:val="0025602F"/>
    <w:rsid w:val="0025727A"/>
    <w:rsid w:val="0025760F"/>
    <w:rsid w:val="0026045A"/>
    <w:rsid w:val="00261520"/>
    <w:rsid w:val="0026157F"/>
    <w:rsid w:val="0026162E"/>
    <w:rsid w:val="002616F8"/>
    <w:rsid w:val="002622F5"/>
    <w:rsid w:val="002629AB"/>
    <w:rsid w:val="0026392B"/>
    <w:rsid w:val="0026399A"/>
    <w:rsid w:val="00263EF2"/>
    <w:rsid w:val="00264D05"/>
    <w:rsid w:val="00265A9B"/>
    <w:rsid w:val="00265F13"/>
    <w:rsid w:val="002663AF"/>
    <w:rsid w:val="00266600"/>
    <w:rsid w:val="0026693F"/>
    <w:rsid w:val="00266ACE"/>
    <w:rsid w:val="00266B9A"/>
    <w:rsid w:val="00266E4E"/>
    <w:rsid w:val="00267158"/>
    <w:rsid w:val="00267578"/>
    <w:rsid w:val="002700F0"/>
    <w:rsid w:val="00270147"/>
    <w:rsid w:val="00271884"/>
    <w:rsid w:val="002722FB"/>
    <w:rsid w:val="00272972"/>
    <w:rsid w:val="0027354E"/>
    <w:rsid w:val="00273A5D"/>
    <w:rsid w:val="00273CB7"/>
    <w:rsid w:val="00274B4F"/>
    <w:rsid w:val="0027539F"/>
    <w:rsid w:val="0027606F"/>
    <w:rsid w:val="00276091"/>
    <w:rsid w:val="00276482"/>
    <w:rsid w:val="00276FE1"/>
    <w:rsid w:val="00277344"/>
    <w:rsid w:val="002773F9"/>
    <w:rsid w:val="00277962"/>
    <w:rsid w:val="002803AE"/>
    <w:rsid w:val="002808DD"/>
    <w:rsid w:val="002809C9"/>
    <w:rsid w:val="00280D91"/>
    <w:rsid w:val="00281E76"/>
    <w:rsid w:val="00282105"/>
    <w:rsid w:val="0028216B"/>
    <w:rsid w:val="002826EF"/>
    <w:rsid w:val="00282995"/>
    <w:rsid w:val="002830F0"/>
    <w:rsid w:val="002832CF"/>
    <w:rsid w:val="0028423C"/>
    <w:rsid w:val="002844F9"/>
    <w:rsid w:val="00284654"/>
    <w:rsid w:val="002854F5"/>
    <w:rsid w:val="00285AA0"/>
    <w:rsid w:val="00285BF6"/>
    <w:rsid w:val="0028641E"/>
    <w:rsid w:val="002866B8"/>
    <w:rsid w:val="00286DB1"/>
    <w:rsid w:val="002871E5"/>
    <w:rsid w:val="002906C2"/>
    <w:rsid w:val="0029092A"/>
    <w:rsid w:val="00290C5C"/>
    <w:rsid w:val="002911DE"/>
    <w:rsid w:val="002916CA"/>
    <w:rsid w:val="00291F04"/>
    <w:rsid w:val="0029209D"/>
    <w:rsid w:val="00292635"/>
    <w:rsid w:val="00292A6D"/>
    <w:rsid w:val="00292B52"/>
    <w:rsid w:val="00293360"/>
    <w:rsid w:val="002933FB"/>
    <w:rsid w:val="00293944"/>
    <w:rsid w:val="00293970"/>
    <w:rsid w:val="00293C13"/>
    <w:rsid w:val="00294645"/>
    <w:rsid w:val="00294685"/>
    <w:rsid w:val="00294AFE"/>
    <w:rsid w:val="00294B6B"/>
    <w:rsid w:val="00294F09"/>
    <w:rsid w:val="00296BD6"/>
    <w:rsid w:val="0029748D"/>
    <w:rsid w:val="0029791D"/>
    <w:rsid w:val="00297AB7"/>
    <w:rsid w:val="002A03FD"/>
    <w:rsid w:val="002A0898"/>
    <w:rsid w:val="002A0E75"/>
    <w:rsid w:val="002A26B9"/>
    <w:rsid w:val="002A27B7"/>
    <w:rsid w:val="002A36CF"/>
    <w:rsid w:val="002A52D3"/>
    <w:rsid w:val="002A5B39"/>
    <w:rsid w:val="002A5C54"/>
    <w:rsid w:val="002A5ED7"/>
    <w:rsid w:val="002A6019"/>
    <w:rsid w:val="002A6285"/>
    <w:rsid w:val="002A6698"/>
    <w:rsid w:val="002A6753"/>
    <w:rsid w:val="002A6902"/>
    <w:rsid w:val="002A6998"/>
    <w:rsid w:val="002A69A5"/>
    <w:rsid w:val="002A6A83"/>
    <w:rsid w:val="002A72BD"/>
    <w:rsid w:val="002A7559"/>
    <w:rsid w:val="002A786C"/>
    <w:rsid w:val="002A7B67"/>
    <w:rsid w:val="002B0591"/>
    <w:rsid w:val="002B09B2"/>
    <w:rsid w:val="002B0BCC"/>
    <w:rsid w:val="002B13A4"/>
    <w:rsid w:val="002B1EA5"/>
    <w:rsid w:val="002B2501"/>
    <w:rsid w:val="002B27AA"/>
    <w:rsid w:val="002B2928"/>
    <w:rsid w:val="002B29B1"/>
    <w:rsid w:val="002B2BB2"/>
    <w:rsid w:val="002B3130"/>
    <w:rsid w:val="002B3CFB"/>
    <w:rsid w:val="002B3FDA"/>
    <w:rsid w:val="002B5C2A"/>
    <w:rsid w:val="002B6343"/>
    <w:rsid w:val="002B6981"/>
    <w:rsid w:val="002B6B9C"/>
    <w:rsid w:val="002B6BD2"/>
    <w:rsid w:val="002B6C21"/>
    <w:rsid w:val="002B724E"/>
    <w:rsid w:val="002B758B"/>
    <w:rsid w:val="002B7657"/>
    <w:rsid w:val="002C0841"/>
    <w:rsid w:val="002C0D23"/>
    <w:rsid w:val="002C15FA"/>
    <w:rsid w:val="002C1B54"/>
    <w:rsid w:val="002C2A3F"/>
    <w:rsid w:val="002C2D5C"/>
    <w:rsid w:val="002C37EE"/>
    <w:rsid w:val="002C3890"/>
    <w:rsid w:val="002C4B00"/>
    <w:rsid w:val="002C4C4D"/>
    <w:rsid w:val="002C50EC"/>
    <w:rsid w:val="002C5BC5"/>
    <w:rsid w:val="002C6724"/>
    <w:rsid w:val="002C69A8"/>
    <w:rsid w:val="002C6D0C"/>
    <w:rsid w:val="002C72F0"/>
    <w:rsid w:val="002D02C4"/>
    <w:rsid w:val="002D12E6"/>
    <w:rsid w:val="002D15A7"/>
    <w:rsid w:val="002D20CF"/>
    <w:rsid w:val="002D24BD"/>
    <w:rsid w:val="002D2BCA"/>
    <w:rsid w:val="002D3148"/>
    <w:rsid w:val="002D40FD"/>
    <w:rsid w:val="002D4106"/>
    <w:rsid w:val="002D4C52"/>
    <w:rsid w:val="002D6510"/>
    <w:rsid w:val="002D692B"/>
    <w:rsid w:val="002D7780"/>
    <w:rsid w:val="002D7FB1"/>
    <w:rsid w:val="002E01DA"/>
    <w:rsid w:val="002E078B"/>
    <w:rsid w:val="002E0D56"/>
    <w:rsid w:val="002E16F0"/>
    <w:rsid w:val="002E1EE2"/>
    <w:rsid w:val="002E2A0B"/>
    <w:rsid w:val="002E2F1E"/>
    <w:rsid w:val="002E3A02"/>
    <w:rsid w:val="002E4735"/>
    <w:rsid w:val="002E5964"/>
    <w:rsid w:val="002E6E12"/>
    <w:rsid w:val="002E7082"/>
    <w:rsid w:val="002E7D84"/>
    <w:rsid w:val="002F029F"/>
    <w:rsid w:val="002F0663"/>
    <w:rsid w:val="002F0D94"/>
    <w:rsid w:val="002F1B6F"/>
    <w:rsid w:val="002F2564"/>
    <w:rsid w:val="002F25EA"/>
    <w:rsid w:val="002F2D6A"/>
    <w:rsid w:val="002F30C5"/>
    <w:rsid w:val="002F3139"/>
    <w:rsid w:val="002F31D3"/>
    <w:rsid w:val="002F36A3"/>
    <w:rsid w:val="002F36B8"/>
    <w:rsid w:val="002F461B"/>
    <w:rsid w:val="002F4AC4"/>
    <w:rsid w:val="002F50B3"/>
    <w:rsid w:val="002F5342"/>
    <w:rsid w:val="002F54B5"/>
    <w:rsid w:val="002F5816"/>
    <w:rsid w:val="002F58C0"/>
    <w:rsid w:val="002F5905"/>
    <w:rsid w:val="002F6592"/>
    <w:rsid w:val="002F6801"/>
    <w:rsid w:val="002F68A0"/>
    <w:rsid w:val="002F6A2D"/>
    <w:rsid w:val="002F6C5C"/>
    <w:rsid w:val="002F70E8"/>
    <w:rsid w:val="002F7310"/>
    <w:rsid w:val="002F7915"/>
    <w:rsid w:val="002F7BB3"/>
    <w:rsid w:val="003014AE"/>
    <w:rsid w:val="00301B9B"/>
    <w:rsid w:val="00301EAC"/>
    <w:rsid w:val="00301F0E"/>
    <w:rsid w:val="003029B0"/>
    <w:rsid w:val="003037CE"/>
    <w:rsid w:val="00303DB3"/>
    <w:rsid w:val="003044B7"/>
    <w:rsid w:val="003050CF"/>
    <w:rsid w:val="00305854"/>
    <w:rsid w:val="00305991"/>
    <w:rsid w:val="00305AE5"/>
    <w:rsid w:val="00305C64"/>
    <w:rsid w:val="00306349"/>
    <w:rsid w:val="00306A78"/>
    <w:rsid w:val="00306B16"/>
    <w:rsid w:val="003070A9"/>
    <w:rsid w:val="00307146"/>
    <w:rsid w:val="00307488"/>
    <w:rsid w:val="0030793B"/>
    <w:rsid w:val="00310CB5"/>
    <w:rsid w:val="00310E3F"/>
    <w:rsid w:val="00311A25"/>
    <w:rsid w:val="00311AB4"/>
    <w:rsid w:val="0031234F"/>
    <w:rsid w:val="00312773"/>
    <w:rsid w:val="00312AFD"/>
    <w:rsid w:val="00312C29"/>
    <w:rsid w:val="00312E64"/>
    <w:rsid w:val="0031527F"/>
    <w:rsid w:val="00315A36"/>
    <w:rsid w:val="00315CAF"/>
    <w:rsid w:val="00316059"/>
    <w:rsid w:val="0031615A"/>
    <w:rsid w:val="00316D7B"/>
    <w:rsid w:val="00317BD3"/>
    <w:rsid w:val="0032018A"/>
    <w:rsid w:val="003206CE"/>
    <w:rsid w:val="0032085D"/>
    <w:rsid w:val="00320F71"/>
    <w:rsid w:val="003210F0"/>
    <w:rsid w:val="003220CD"/>
    <w:rsid w:val="003232B8"/>
    <w:rsid w:val="00323C9D"/>
    <w:rsid w:val="003241E9"/>
    <w:rsid w:val="00324768"/>
    <w:rsid w:val="003256D7"/>
    <w:rsid w:val="00325889"/>
    <w:rsid w:val="003258A8"/>
    <w:rsid w:val="00325CC9"/>
    <w:rsid w:val="00326741"/>
    <w:rsid w:val="00326BD9"/>
    <w:rsid w:val="003273D9"/>
    <w:rsid w:val="00327B30"/>
    <w:rsid w:val="00327C4A"/>
    <w:rsid w:val="00327D58"/>
    <w:rsid w:val="00327F0B"/>
    <w:rsid w:val="003300B5"/>
    <w:rsid w:val="00330494"/>
    <w:rsid w:val="00330709"/>
    <w:rsid w:val="00330AC6"/>
    <w:rsid w:val="00330DD6"/>
    <w:rsid w:val="00331B08"/>
    <w:rsid w:val="0033275D"/>
    <w:rsid w:val="00332907"/>
    <w:rsid w:val="00332CE7"/>
    <w:rsid w:val="003330C8"/>
    <w:rsid w:val="00333456"/>
    <w:rsid w:val="00333802"/>
    <w:rsid w:val="00333B00"/>
    <w:rsid w:val="00333C38"/>
    <w:rsid w:val="0033419C"/>
    <w:rsid w:val="003341C7"/>
    <w:rsid w:val="0033428D"/>
    <w:rsid w:val="00334A78"/>
    <w:rsid w:val="003350B1"/>
    <w:rsid w:val="003351B4"/>
    <w:rsid w:val="0033528E"/>
    <w:rsid w:val="0033542A"/>
    <w:rsid w:val="0033608C"/>
    <w:rsid w:val="003367E0"/>
    <w:rsid w:val="0033735F"/>
    <w:rsid w:val="003373B6"/>
    <w:rsid w:val="0034040D"/>
    <w:rsid w:val="00340A83"/>
    <w:rsid w:val="0034158D"/>
    <w:rsid w:val="00341766"/>
    <w:rsid w:val="00341998"/>
    <w:rsid w:val="0034441F"/>
    <w:rsid w:val="00344D8F"/>
    <w:rsid w:val="00344FA4"/>
    <w:rsid w:val="003450AE"/>
    <w:rsid w:val="00345E17"/>
    <w:rsid w:val="00346018"/>
    <w:rsid w:val="00346067"/>
    <w:rsid w:val="00346665"/>
    <w:rsid w:val="00346698"/>
    <w:rsid w:val="00346956"/>
    <w:rsid w:val="0034748E"/>
    <w:rsid w:val="003475BC"/>
    <w:rsid w:val="00347EC0"/>
    <w:rsid w:val="00350579"/>
    <w:rsid w:val="003509E1"/>
    <w:rsid w:val="00350D51"/>
    <w:rsid w:val="00350FA0"/>
    <w:rsid w:val="0035114F"/>
    <w:rsid w:val="00351325"/>
    <w:rsid w:val="003515F6"/>
    <w:rsid w:val="003516B9"/>
    <w:rsid w:val="00351A0B"/>
    <w:rsid w:val="00351B4E"/>
    <w:rsid w:val="0035261A"/>
    <w:rsid w:val="00352AD1"/>
    <w:rsid w:val="00352EF5"/>
    <w:rsid w:val="003534DE"/>
    <w:rsid w:val="00353C52"/>
    <w:rsid w:val="0035428E"/>
    <w:rsid w:val="00354672"/>
    <w:rsid w:val="0035482A"/>
    <w:rsid w:val="00355125"/>
    <w:rsid w:val="00355B0C"/>
    <w:rsid w:val="003563A6"/>
    <w:rsid w:val="0035672B"/>
    <w:rsid w:val="0035680E"/>
    <w:rsid w:val="003568F6"/>
    <w:rsid w:val="00356A4D"/>
    <w:rsid w:val="00356B6F"/>
    <w:rsid w:val="00356D4C"/>
    <w:rsid w:val="00357101"/>
    <w:rsid w:val="003573FB"/>
    <w:rsid w:val="003578A2"/>
    <w:rsid w:val="00357AA6"/>
    <w:rsid w:val="0036059C"/>
    <w:rsid w:val="0036131C"/>
    <w:rsid w:val="0036170E"/>
    <w:rsid w:val="003626FD"/>
    <w:rsid w:val="00363507"/>
    <w:rsid w:val="00363648"/>
    <w:rsid w:val="00363F2D"/>
    <w:rsid w:val="00364334"/>
    <w:rsid w:val="0036436C"/>
    <w:rsid w:val="0036463C"/>
    <w:rsid w:val="00364B9A"/>
    <w:rsid w:val="00364FD4"/>
    <w:rsid w:val="0036582D"/>
    <w:rsid w:val="00365924"/>
    <w:rsid w:val="00365A3E"/>
    <w:rsid w:val="00366073"/>
    <w:rsid w:val="00366522"/>
    <w:rsid w:val="003669C8"/>
    <w:rsid w:val="00366D2A"/>
    <w:rsid w:val="0036791F"/>
    <w:rsid w:val="00367B1C"/>
    <w:rsid w:val="00367DCE"/>
    <w:rsid w:val="00370210"/>
    <w:rsid w:val="0037075F"/>
    <w:rsid w:val="00370CD6"/>
    <w:rsid w:val="003711DC"/>
    <w:rsid w:val="00371EC4"/>
    <w:rsid w:val="00372467"/>
    <w:rsid w:val="0037383C"/>
    <w:rsid w:val="00373A06"/>
    <w:rsid w:val="00373AB8"/>
    <w:rsid w:val="0037493A"/>
    <w:rsid w:val="0037583A"/>
    <w:rsid w:val="00375973"/>
    <w:rsid w:val="00377315"/>
    <w:rsid w:val="003773ED"/>
    <w:rsid w:val="0037760F"/>
    <w:rsid w:val="00377EC2"/>
    <w:rsid w:val="00380846"/>
    <w:rsid w:val="00380AD5"/>
    <w:rsid w:val="0038173C"/>
    <w:rsid w:val="00381AFB"/>
    <w:rsid w:val="00381F52"/>
    <w:rsid w:val="00382100"/>
    <w:rsid w:val="003823CF"/>
    <w:rsid w:val="00382AA2"/>
    <w:rsid w:val="00382B7F"/>
    <w:rsid w:val="00382CC5"/>
    <w:rsid w:val="00382E19"/>
    <w:rsid w:val="00383275"/>
    <w:rsid w:val="00383631"/>
    <w:rsid w:val="00384211"/>
    <w:rsid w:val="003846A8"/>
    <w:rsid w:val="00384FEF"/>
    <w:rsid w:val="003853C5"/>
    <w:rsid w:val="00385776"/>
    <w:rsid w:val="00385B73"/>
    <w:rsid w:val="00385F4A"/>
    <w:rsid w:val="003863BA"/>
    <w:rsid w:val="0038678A"/>
    <w:rsid w:val="00386D23"/>
    <w:rsid w:val="00387130"/>
    <w:rsid w:val="0038782E"/>
    <w:rsid w:val="00387BE0"/>
    <w:rsid w:val="0039010D"/>
    <w:rsid w:val="00390549"/>
    <w:rsid w:val="00390909"/>
    <w:rsid w:val="00390E18"/>
    <w:rsid w:val="00390E23"/>
    <w:rsid w:val="00391442"/>
    <w:rsid w:val="0039195F"/>
    <w:rsid w:val="00391A41"/>
    <w:rsid w:val="00391EEF"/>
    <w:rsid w:val="00392B53"/>
    <w:rsid w:val="00392F78"/>
    <w:rsid w:val="00393195"/>
    <w:rsid w:val="00394C8C"/>
    <w:rsid w:val="00394EBD"/>
    <w:rsid w:val="00396171"/>
    <w:rsid w:val="00396CFB"/>
    <w:rsid w:val="0039735A"/>
    <w:rsid w:val="00397B31"/>
    <w:rsid w:val="003A0AAC"/>
    <w:rsid w:val="003A0AE4"/>
    <w:rsid w:val="003A16DC"/>
    <w:rsid w:val="003A1E53"/>
    <w:rsid w:val="003A1E87"/>
    <w:rsid w:val="003A2664"/>
    <w:rsid w:val="003A2EA9"/>
    <w:rsid w:val="003A2F54"/>
    <w:rsid w:val="003A3062"/>
    <w:rsid w:val="003A3184"/>
    <w:rsid w:val="003A3643"/>
    <w:rsid w:val="003A3898"/>
    <w:rsid w:val="003A3BD8"/>
    <w:rsid w:val="003A48F0"/>
    <w:rsid w:val="003A5339"/>
    <w:rsid w:val="003A538F"/>
    <w:rsid w:val="003A5D94"/>
    <w:rsid w:val="003A61A3"/>
    <w:rsid w:val="003A6685"/>
    <w:rsid w:val="003A68B1"/>
    <w:rsid w:val="003A6BA7"/>
    <w:rsid w:val="003B0AED"/>
    <w:rsid w:val="003B0CB6"/>
    <w:rsid w:val="003B13D2"/>
    <w:rsid w:val="003B1454"/>
    <w:rsid w:val="003B1563"/>
    <w:rsid w:val="003B202C"/>
    <w:rsid w:val="003B29B7"/>
    <w:rsid w:val="003B2B1D"/>
    <w:rsid w:val="003B3147"/>
    <w:rsid w:val="003B370E"/>
    <w:rsid w:val="003B3861"/>
    <w:rsid w:val="003B3D43"/>
    <w:rsid w:val="003B4A08"/>
    <w:rsid w:val="003B4A5C"/>
    <w:rsid w:val="003B5610"/>
    <w:rsid w:val="003B5993"/>
    <w:rsid w:val="003B5E87"/>
    <w:rsid w:val="003B6848"/>
    <w:rsid w:val="003B6E67"/>
    <w:rsid w:val="003B733B"/>
    <w:rsid w:val="003B753F"/>
    <w:rsid w:val="003C001C"/>
    <w:rsid w:val="003C0AE1"/>
    <w:rsid w:val="003C0C55"/>
    <w:rsid w:val="003C10B9"/>
    <w:rsid w:val="003C149A"/>
    <w:rsid w:val="003C2867"/>
    <w:rsid w:val="003C2921"/>
    <w:rsid w:val="003C2ABC"/>
    <w:rsid w:val="003C2D45"/>
    <w:rsid w:val="003C2D70"/>
    <w:rsid w:val="003C31E3"/>
    <w:rsid w:val="003C4243"/>
    <w:rsid w:val="003C44FE"/>
    <w:rsid w:val="003C50F0"/>
    <w:rsid w:val="003C5497"/>
    <w:rsid w:val="003C5BE9"/>
    <w:rsid w:val="003D0582"/>
    <w:rsid w:val="003D08AF"/>
    <w:rsid w:val="003D0B48"/>
    <w:rsid w:val="003D0E2D"/>
    <w:rsid w:val="003D1053"/>
    <w:rsid w:val="003D13E7"/>
    <w:rsid w:val="003D1E40"/>
    <w:rsid w:val="003D274B"/>
    <w:rsid w:val="003D2997"/>
    <w:rsid w:val="003D2C43"/>
    <w:rsid w:val="003D2EF1"/>
    <w:rsid w:val="003D3610"/>
    <w:rsid w:val="003D3614"/>
    <w:rsid w:val="003D3669"/>
    <w:rsid w:val="003D37AF"/>
    <w:rsid w:val="003D37BD"/>
    <w:rsid w:val="003D3DC9"/>
    <w:rsid w:val="003D4533"/>
    <w:rsid w:val="003D45EE"/>
    <w:rsid w:val="003D4749"/>
    <w:rsid w:val="003D4F26"/>
    <w:rsid w:val="003D56F1"/>
    <w:rsid w:val="003D5B50"/>
    <w:rsid w:val="003D5D7B"/>
    <w:rsid w:val="003D60F4"/>
    <w:rsid w:val="003D63D9"/>
    <w:rsid w:val="003D735E"/>
    <w:rsid w:val="003D7996"/>
    <w:rsid w:val="003D7B51"/>
    <w:rsid w:val="003D7B72"/>
    <w:rsid w:val="003D7C9B"/>
    <w:rsid w:val="003D7F9C"/>
    <w:rsid w:val="003E09B5"/>
    <w:rsid w:val="003E0B5A"/>
    <w:rsid w:val="003E28DC"/>
    <w:rsid w:val="003E2B44"/>
    <w:rsid w:val="003E2DB4"/>
    <w:rsid w:val="003E2DE4"/>
    <w:rsid w:val="003E391E"/>
    <w:rsid w:val="003E3E7B"/>
    <w:rsid w:val="003E3E86"/>
    <w:rsid w:val="003E3F16"/>
    <w:rsid w:val="003E4A3F"/>
    <w:rsid w:val="003E5702"/>
    <w:rsid w:val="003E5B01"/>
    <w:rsid w:val="003E5DF7"/>
    <w:rsid w:val="003E6565"/>
    <w:rsid w:val="003E696B"/>
    <w:rsid w:val="003E69A2"/>
    <w:rsid w:val="003E6BBC"/>
    <w:rsid w:val="003E7033"/>
    <w:rsid w:val="003E723B"/>
    <w:rsid w:val="003E7350"/>
    <w:rsid w:val="003E73DF"/>
    <w:rsid w:val="003E74FB"/>
    <w:rsid w:val="003F0026"/>
    <w:rsid w:val="003F051D"/>
    <w:rsid w:val="003F056C"/>
    <w:rsid w:val="003F06AF"/>
    <w:rsid w:val="003F0D8C"/>
    <w:rsid w:val="003F0FC9"/>
    <w:rsid w:val="003F1173"/>
    <w:rsid w:val="003F122B"/>
    <w:rsid w:val="003F1408"/>
    <w:rsid w:val="003F1C10"/>
    <w:rsid w:val="003F1C29"/>
    <w:rsid w:val="003F1F7F"/>
    <w:rsid w:val="003F2317"/>
    <w:rsid w:val="003F2743"/>
    <w:rsid w:val="003F29F8"/>
    <w:rsid w:val="003F3078"/>
    <w:rsid w:val="003F3F1B"/>
    <w:rsid w:val="003F4514"/>
    <w:rsid w:val="003F477A"/>
    <w:rsid w:val="003F47D2"/>
    <w:rsid w:val="003F542B"/>
    <w:rsid w:val="003F5F76"/>
    <w:rsid w:val="003F633F"/>
    <w:rsid w:val="003F6AEF"/>
    <w:rsid w:val="003F7225"/>
    <w:rsid w:val="003F79DF"/>
    <w:rsid w:val="003F7EFD"/>
    <w:rsid w:val="0040006F"/>
    <w:rsid w:val="00400451"/>
    <w:rsid w:val="004004BB"/>
    <w:rsid w:val="00401B47"/>
    <w:rsid w:val="00401B6B"/>
    <w:rsid w:val="00402165"/>
    <w:rsid w:val="00402466"/>
    <w:rsid w:val="00402567"/>
    <w:rsid w:val="00402DF0"/>
    <w:rsid w:val="004033B9"/>
    <w:rsid w:val="00403528"/>
    <w:rsid w:val="00403A09"/>
    <w:rsid w:val="00403C38"/>
    <w:rsid w:val="00403F80"/>
    <w:rsid w:val="0040415C"/>
    <w:rsid w:val="00404168"/>
    <w:rsid w:val="00405415"/>
    <w:rsid w:val="00405E5B"/>
    <w:rsid w:val="004066D5"/>
    <w:rsid w:val="00406EB6"/>
    <w:rsid w:val="0040722D"/>
    <w:rsid w:val="00407330"/>
    <w:rsid w:val="004074EE"/>
    <w:rsid w:val="00407BBA"/>
    <w:rsid w:val="004106E2"/>
    <w:rsid w:val="00410D27"/>
    <w:rsid w:val="00411A54"/>
    <w:rsid w:val="00411F12"/>
    <w:rsid w:val="0041247E"/>
    <w:rsid w:val="004126A6"/>
    <w:rsid w:val="00412B2B"/>
    <w:rsid w:val="00412F63"/>
    <w:rsid w:val="00413819"/>
    <w:rsid w:val="0041384C"/>
    <w:rsid w:val="00413962"/>
    <w:rsid w:val="00413C24"/>
    <w:rsid w:val="00413F27"/>
    <w:rsid w:val="00413F7F"/>
    <w:rsid w:val="00413F82"/>
    <w:rsid w:val="00414123"/>
    <w:rsid w:val="00414166"/>
    <w:rsid w:val="00414D91"/>
    <w:rsid w:val="00415111"/>
    <w:rsid w:val="004164BD"/>
    <w:rsid w:val="00416B19"/>
    <w:rsid w:val="00416B23"/>
    <w:rsid w:val="00417105"/>
    <w:rsid w:val="004171D7"/>
    <w:rsid w:val="0041738D"/>
    <w:rsid w:val="00417594"/>
    <w:rsid w:val="00417A92"/>
    <w:rsid w:val="00417C98"/>
    <w:rsid w:val="00420617"/>
    <w:rsid w:val="00421250"/>
    <w:rsid w:val="004214BE"/>
    <w:rsid w:val="00421614"/>
    <w:rsid w:val="004219AF"/>
    <w:rsid w:val="00421BB6"/>
    <w:rsid w:val="00421D53"/>
    <w:rsid w:val="00422572"/>
    <w:rsid w:val="004228A3"/>
    <w:rsid w:val="00423024"/>
    <w:rsid w:val="00423388"/>
    <w:rsid w:val="00423B07"/>
    <w:rsid w:val="00424301"/>
    <w:rsid w:val="00424F8A"/>
    <w:rsid w:val="0042514E"/>
    <w:rsid w:val="0042535B"/>
    <w:rsid w:val="00426A64"/>
    <w:rsid w:val="00426BE7"/>
    <w:rsid w:val="00431D95"/>
    <w:rsid w:val="00432299"/>
    <w:rsid w:val="00432314"/>
    <w:rsid w:val="00432561"/>
    <w:rsid w:val="0043256F"/>
    <w:rsid w:val="00432712"/>
    <w:rsid w:val="0043286D"/>
    <w:rsid w:val="00432923"/>
    <w:rsid w:val="00432C0B"/>
    <w:rsid w:val="00432E47"/>
    <w:rsid w:val="0043397B"/>
    <w:rsid w:val="0043447B"/>
    <w:rsid w:val="0043485D"/>
    <w:rsid w:val="00435599"/>
    <w:rsid w:val="004366D8"/>
    <w:rsid w:val="00436C84"/>
    <w:rsid w:val="00436FE1"/>
    <w:rsid w:val="004374FD"/>
    <w:rsid w:val="0043793E"/>
    <w:rsid w:val="00437CD8"/>
    <w:rsid w:val="00437DED"/>
    <w:rsid w:val="00437F36"/>
    <w:rsid w:val="004406AD"/>
    <w:rsid w:val="0044091B"/>
    <w:rsid w:val="004409A4"/>
    <w:rsid w:val="00441112"/>
    <w:rsid w:val="0044147A"/>
    <w:rsid w:val="00441E19"/>
    <w:rsid w:val="004426FF"/>
    <w:rsid w:val="00442721"/>
    <w:rsid w:val="00442B54"/>
    <w:rsid w:val="004434AF"/>
    <w:rsid w:val="00443B13"/>
    <w:rsid w:val="0044478A"/>
    <w:rsid w:val="004447DF"/>
    <w:rsid w:val="00444A45"/>
    <w:rsid w:val="00446675"/>
    <w:rsid w:val="00446DEC"/>
    <w:rsid w:val="00447479"/>
    <w:rsid w:val="00447514"/>
    <w:rsid w:val="00450708"/>
    <w:rsid w:val="00452262"/>
    <w:rsid w:val="004527D1"/>
    <w:rsid w:val="00452CDA"/>
    <w:rsid w:val="0045308B"/>
    <w:rsid w:val="00453F39"/>
    <w:rsid w:val="004544E9"/>
    <w:rsid w:val="0045454E"/>
    <w:rsid w:val="004545C9"/>
    <w:rsid w:val="004546BC"/>
    <w:rsid w:val="00454A64"/>
    <w:rsid w:val="004554EE"/>
    <w:rsid w:val="0045630F"/>
    <w:rsid w:val="0045691D"/>
    <w:rsid w:val="00456AD5"/>
    <w:rsid w:val="00456DD5"/>
    <w:rsid w:val="00457C06"/>
    <w:rsid w:val="004604B4"/>
    <w:rsid w:val="004605D4"/>
    <w:rsid w:val="00460949"/>
    <w:rsid w:val="00460F4C"/>
    <w:rsid w:val="004629DD"/>
    <w:rsid w:val="00462FA7"/>
    <w:rsid w:val="00463742"/>
    <w:rsid w:val="004637C3"/>
    <w:rsid w:val="00463D52"/>
    <w:rsid w:val="00464127"/>
    <w:rsid w:val="004646CB"/>
    <w:rsid w:val="00465837"/>
    <w:rsid w:val="00465DEA"/>
    <w:rsid w:val="00465E9A"/>
    <w:rsid w:val="00466149"/>
    <w:rsid w:val="00466585"/>
    <w:rsid w:val="00466829"/>
    <w:rsid w:val="00467793"/>
    <w:rsid w:val="00467B6A"/>
    <w:rsid w:val="00470293"/>
    <w:rsid w:val="0047095C"/>
    <w:rsid w:val="00470F88"/>
    <w:rsid w:val="0047190E"/>
    <w:rsid w:val="004722D8"/>
    <w:rsid w:val="004723D3"/>
    <w:rsid w:val="0047252F"/>
    <w:rsid w:val="00473423"/>
    <w:rsid w:val="00473EE2"/>
    <w:rsid w:val="00473F57"/>
    <w:rsid w:val="00474417"/>
    <w:rsid w:val="004745B8"/>
    <w:rsid w:val="00474D3A"/>
    <w:rsid w:val="00475135"/>
    <w:rsid w:val="004758A0"/>
    <w:rsid w:val="00476601"/>
    <w:rsid w:val="00476A5B"/>
    <w:rsid w:val="00476BE3"/>
    <w:rsid w:val="00476C5E"/>
    <w:rsid w:val="004775E4"/>
    <w:rsid w:val="00477645"/>
    <w:rsid w:val="00480A43"/>
    <w:rsid w:val="00481099"/>
    <w:rsid w:val="004813EC"/>
    <w:rsid w:val="004823D1"/>
    <w:rsid w:val="00482A8F"/>
    <w:rsid w:val="00482EDF"/>
    <w:rsid w:val="004831CC"/>
    <w:rsid w:val="00483201"/>
    <w:rsid w:val="004839A7"/>
    <w:rsid w:val="00483AF0"/>
    <w:rsid w:val="0048452F"/>
    <w:rsid w:val="00484E4A"/>
    <w:rsid w:val="00485F1D"/>
    <w:rsid w:val="004864E1"/>
    <w:rsid w:val="004865B0"/>
    <w:rsid w:val="004866BE"/>
    <w:rsid w:val="00486D5A"/>
    <w:rsid w:val="00487689"/>
    <w:rsid w:val="00490AA5"/>
    <w:rsid w:val="00490EB8"/>
    <w:rsid w:val="00491009"/>
    <w:rsid w:val="00491071"/>
    <w:rsid w:val="0049149B"/>
    <w:rsid w:val="00491C40"/>
    <w:rsid w:val="00491F37"/>
    <w:rsid w:val="00493577"/>
    <w:rsid w:val="004936DC"/>
    <w:rsid w:val="004939CE"/>
    <w:rsid w:val="004943AE"/>
    <w:rsid w:val="004943CF"/>
    <w:rsid w:val="0049590B"/>
    <w:rsid w:val="00495C4D"/>
    <w:rsid w:val="00495D28"/>
    <w:rsid w:val="00495F58"/>
    <w:rsid w:val="00496327"/>
    <w:rsid w:val="00496986"/>
    <w:rsid w:val="00496B30"/>
    <w:rsid w:val="004974F8"/>
    <w:rsid w:val="004A0747"/>
    <w:rsid w:val="004A0D5C"/>
    <w:rsid w:val="004A186C"/>
    <w:rsid w:val="004A1E15"/>
    <w:rsid w:val="004A2353"/>
    <w:rsid w:val="004A28B7"/>
    <w:rsid w:val="004A29B4"/>
    <w:rsid w:val="004A3624"/>
    <w:rsid w:val="004A3F8A"/>
    <w:rsid w:val="004A4140"/>
    <w:rsid w:val="004A4525"/>
    <w:rsid w:val="004A6337"/>
    <w:rsid w:val="004A657B"/>
    <w:rsid w:val="004A77BF"/>
    <w:rsid w:val="004B0261"/>
    <w:rsid w:val="004B058C"/>
    <w:rsid w:val="004B0694"/>
    <w:rsid w:val="004B08FA"/>
    <w:rsid w:val="004B249C"/>
    <w:rsid w:val="004B2C67"/>
    <w:rsid w:val="004B46B8"/>
    <w:rsid w:val="004B4E0E"/>
    <w:rsid w:val="004B5055"/>
    <w:rsid w:val="004B5CD7"/>
    <w:rsid w:val="004B697C"/>
    <w:rsid w:val="004B6A90"/>
    <w:rsid w:val="004B71B6"/>
    <w:rsid w:val="004B7374"/>
    <w:rsid w:val="004B74A9"/>
    <w:rsid w:val="004B7513"/>
    <w:rsid w:val="004B7A7D"/>
    <w:rsid w:val="004B7E89"/>
    <w:rsid w:val="004C040E"/>
    <w:rsid w:val="004C07C4"/>
    <w:rsid w:val="004C09FA"/>
    <w:rsid w:val="004C125E"/>
    <w:rsid w:val="004C132D"/>
    <w:rsid w:val="004C151F"/>
    <w:rsid w:val="004C178B"/>
    <w:rsid w:val="004C1921"/>
    <w:rsid w:val="004C19BA"/>
    <w:rsid w:val="004C2B38"/>
    <w:rsid w:val="004C3700"/>
    <w:rsid w:val="004C39E4"/>
    <w:rsid w:val="004C3CA3"/>
    <w:rsid w:val="004C3E51"/>
    <w:rsid w:val="004C3F23"/>
    <w:rsid w:val="004C4B55"/>
    <w:rsid w:val="004C5359"/>
    <w:rsid w:val="004C59D4"/>
    <w:rsid w:val="004C5E6B"/>
    <w:rsid w:val="004C6577"/>
    <w:rsid w:val="004C68C3"/>
    <w:rsid w:val="004C7232"/>
    <w:rsid w:val="004C75A0"/>
    <w:rsid w:val="004C7AE5"/>
    <w:rsid w:val="004C7D73"/>
    <w:rsid w:val="004D05C1"/>
    <w:rsid w:val="004D073C"/>
    <w:rsid w:val="004D0BDD"/>
    <w:rsid w:val="004D115A"/>
    <w:rsid w:val="004D1610"/>
    <w:rsid w:val="004D1973"/>
    <w:rsid w:val="004D1C59"/>
    <w:rsid w:val="004D1E69"/>
    <w:rsid w:val="004D2543"/>
    <w:rsid w:val="004D2800"/>
    <w:rsid w:val="004D31B0"/>
    <w:rsid w:val="004D3A87"/>
    <w:rsid w:val="004D3B7A"/>
    <w:rsid w:val="004D3EE7"/>
    <w:rsid w:val="004D45BE"/>
    <w:rsid w:val="004D5AB0"/>
    <w:rsid w:val="004D5B42"/>
    <w:rsid w:val="004D61AA"/>
    <w:rsid w:val="004D6BEB"/>
    <w:rsid w:val="004E036C"/>
    <w:rsid w:val="004E0AD4"/>
    <w:rsid w:val="004E18E8"/>
    <w:rsid w:val="004E1E23"/>
    <w:rsid w:val="004E1EF0"/>
    <w:rsid w:val="004E2111"/>
    <w:rsid w:val="004E2E81"/>
    <w:rsid w:val="004E3501"/>
    <w:rsid w:val="004E36CC"/>
    <w:rsid w:val="004E4086"/>
    <w:rsid w:val="004E4247"/>
    <w:rsid w:val="004E4C76"/>
    <w:rsid w:val="004E546E"/>
    <w:rsid w:val="004E5E56"/>
    <w:rsid w:val="004E613D"/>
    <w:rsid w:val="004E6583"/>
    <w:rsid w:val="004E6686"/>
    <w:rsid w:val="004E6F7F"/>
    <w:rsid w:val="004E715E"/>
    <w:rsid w:val="004E7577"/>
    <w:rsid w:val="004E772E"/>
    <w:rsid w:val="004E776F"/>
    <w:rsid w:val="004F0059"/>
    <w:rsid w:val="004F068B"/>
    <w:rsid w:val="004F08F0"/>
    <w:rsid w:val="004F1121"/>
    <w:rsid w:val="004F12C5"/>
    <w:rsid w:val="004F15CF"/>
    <w:rsid w:val="004F1891"/>
    <w:rsid w:val="004F1D78"/>
    <w:rsid w:val="004F1DA4"/>
    <w:rsid w:val="004F215A"/>
    <w:rsid w:val="004F2D19"/>
    <w:rsid w:val="004F50AD"/>
    <w:rsid w:val="004F57DF"/>
    <w:rsid w:val="004F5F11"/>
    <w:rsid w:val="004F602B"/>
    <w:rsid w:val="004F62E2"/>
    <w:rsid w:val="004F6304"/>
    <w:rsid w:val="004F6824"/>
    <w:rsid w:val="004F6A4B"/>
    <w:rsid w:val="004F6F40"/>
    <w:rsid w:val="004F6FB8"/>
    <w:rsid w:val="004F764F"/>
    <w:rsid w:val="004F783A"/>
    <w:rsid w:val="004F7943"/>
    <w:rsid w:val="004F7B11"/>
    <w:rsid w:val="004F7BF3"/>
    <w:rsid w:val="004F7D6E"/>
    <w:rsid w:val="00500C75"/>
    <w:rsid w:val="00500E43"/>
    <w:rsid w:val="005013B0"/>
    <w:rsid w:val="005015C8"/>
    <w:rsid w:val="00501FC5"/>
    <w:rsid w:val="00503465"/>
    <w:rsid w:val="0050381D"/>
    <w:rsid w:val="005038A0"/>
    <w:rsid w:val="005042B3"/>
    <w:rsid w:val="00504354"/>
    <w:rsid w:val="0050475B"/>
    <w:rsid w:val="00504D58"/>
    <w:rsid w:val="005062AB"/>
    <w:rsid w:val="00506CAD"/>
    <w:rsid w:val="00506E79"/>
    <w:rsid w:val="00507171"/>
    <w:rsid w:val="005103D4"/>
    <w:rsid w:val="00510479"/>
    <w:rsid w:val="00510FF3"/>
    <w:rsid w:val="00511110"/>
    <w:rsid w:val="0051184F"/>
    <w:rsid w:val="0051281E"/>
    <w:rsid w:val="00512F9F"/>
    <w:rsid w:val="005133DC"/>
    <w:rsid w:val="00513B96"/>
    <w:rsid w:val="005149B9"/>
    <w:rsid w:val="00514AE6"/>
    <w:rsid w:val="00515BF1"/>
    <w:rsid w:val="005163F2"/>
    <w:rsid w:val="0051698F"/>
    <w:rsid w:val="00516AEC"/>
    <w:rsid w:val="005175C8"/>
    <w:rsid w:val="00521ECC"/>
    <w:rsid w:val="00522358"/>
    <w:rsid w:val="00522737"/>
    <w:rsid w:val="005230A2"/>
    <w:rsid w:val="00523531"/>
    <w:rsid w:val="00524033"/>
    <w:rsid w:val="00524090"/>
    <w:rsid w:val="00524432"/>
    <w:rsid w:val="005247B7"/>
    <w:rsid w:val="005249EC"/>
    <w:rsid w:val="00524CC3"/>
    <w:rsid w:val="00524D1C"/>
    <w:rsid w:val="00524E23"/>
    <w:rsid w:val="00525076"/>
    <w:rsid w:val="005250A7"/>
    <w:rsid w:val="0052573F"/>
    <w:rsid w:val="005258B3"/>
    <w:rsid w:val="00525D1C"/>
    <w:rsid w:val="00525ED6"/>
    <w:rsid w:val="00526289"/>
    <w:rsid w:val="005264C2"/>
    <w:rsid w:val="0052679C"/>
    <w:rsid w:val="00526BB5"/>
    <w:rsid w:val="00526C55"/>
    <w:rsid w:val="00526DE5"/>
    <w:rsid w:val="00527764"/>
    <w:rsid w:val="005277E2"/>
    <w:rsid w:val="0052788E"/>
    <w:rsid w:val="00527988"/>
    <w:rsid w:val="00527A4D"/>
    <w:rsid w:val="00530920"/>
    <w:rsid w:val="005311CD"/>
    <w:rsid w:val="005313E5"/>
    <w:rsid w:val="00531B74"/>
    <w:rsid w:val="00533039"/>
    <w:rsid w:val="00533452"/>
    <w:rsid w:val="00533783"/>
    <w:rsid w:val="00533A08"/>
    <w:rsid w:val="00533D82"/>
    <w:rsid w:val="00533F0E"/>
    <w:rsid w:val="00534198"/>
    <w:rsid w:val="005358CB"/>
    <w:rsid w:val="00535E2C"/>
    <w:rsid w:val="00536A66"/>
    <w:rsid w:val="00537071"/>
    <w:rsid w:val="00537DF0"/>
    <w:rsid w:val="005402FE"/>
    <w:rsid w:val="005403B6"/>
    <w:rsid w:val="00540BFE"/>
    <w:rsid w:val="00540CBF"/>
    <w:rsid w:val="00540CDA"/>
    <w:rsid w:val="00540FC0"/>
    <w:rsid w:val="00541EE7"/>
    <w:rsid w:val="00541FCF"/>
    <w:rsid w:val="00542524"/>
    <w:rsid w:val="005430A2"/>
    <w:rsid w:val="005437C4"/>
    <w:rsid w:val="005438B0"/>
    <w:rsid w:val="00543B54"/>
    <w:rsid w:val="00543C0D"/>
    <w:rsid w:val="0054461D"/>
    <w:rsid w:val="00544A0C"/>
    <w:rsid w:val="00545201"/>
    <w:rsid w:val="00545770"/>
    <w:rsid w:val="005457BA"/>
    <w:rsid w:val="005458AB"/>
    <w:rsid w:val="00545915"/>
    <w:rsid w:val="00545CDF"/>
    <w:rsid w:val="0054611F"/>
    <w:rsid w:val="005463D6"/>
    <w:rsid w:val="0054693C"/>
    <w:rsid w:val="00547B05"/>
    <w:rsid w:val="00547B89"/>
    <w:rsid w:val="00550989"/>
    <w:rsid w:val="00550C86"/>
    <w:rsid w:val="00550E75"/>
    <w:rsid w:val="005518A9"/>
    <w:rsid w:val="00551F8A"/>
    <w:rsid w:val="00553237"/>
    <w:rsid w:val="00553894"/>
    <w:rsid w:val="00553D93"/>
    <w:rsid w:val="00553FFA"/>
    <w:rsid w:val="00554901"/>
    <w:rsid w:val="0055577A"/>
    <w:rsid w:val="00555794"/>
    <w:rsid w:val="005568A2"/>
    <w:rsid w:val="005568EF"/>
    <w:rsid w:val="00557036"/>
    <w:rsid w:val="005570FB"/>
    <w:rsid w:val="00560F73"/>
    <w:rsid w:val="005610C3"/>
    <w:rsid w:val="0056148B"/>
    <w:rsid w:val="00562A62"/>
    <w:rsid w:val="00562E49"/>
    <w:rsid w:val="00563926"/>
    <w:rsid w:val="0056395C"/>
    <w:rsid w:val="00564234"/>
    <w:rsid w:val="005647A8"/>
    <w:rsid w:val="00564B3F"/>
    <w:rsid w:val="0056545D"/>
    <w:rsid w:val="00565691"/>
    <w:rsid w:val="00565F82"/>
    <w:rsid w:val="00566655"/>
    <w:rsid w:val="00567FB0"/>
    <w:rsid w:val="00570536"/>
    <w:rsid w:val="005706B4"/>
    <w:rsid w:val="00570B36"/>
    <w:rsid w:val="00570DA0"/>
    <w:rsid w:val="005713F8"/>
    <w:rsid w:val="005715F8"/>
    <w:rsid w:val="00571945"/>
    <w:rsid w:val="00571C5F"/>
    <w:rsid w:val="00572767"/>
    <w:rsid w:val="0057282F"/>
    <w:rsid w:val="00572AF3"/>
    <w:rsid w:val="00572F52"/>
    <w:rsid w:val="005732D8"/>
    <w:rsid w:val="0057378D"/>
    <w:rsid w:val="005739AB"/>
    <w:rsid w:val="005746A2"/>
    <w:rsid w:val="005751F7"/>
    <w:rsid w:val="00575401"/>
    <w:rsid w:val="00575865"/>
    <w:rsid w:val="0057596E"/>
    <w:rsid w:val="0057607D"/>
    <w:rsid w:val="00576240"/>
    <w:rsid w:val="005766F4"/>
    <w:rsid w:val="00577806"/>
    <w:rsid w:val="005806F6"/>
    <w:rsid w:val="005810D7"/>
    <w:rsid w:val="005815F6"/>
    <w:rsid w:val="005819C9"/>
    <w:rsid w:val="00581CF7"/>
    <w:rsid w:val="005820D9"/>
    <w:rsid w:val="00582654"/>
    <w:rsid w:val="0058349D"/>
    <w:rsid w:val="00583F57"/>
    <w:rsid w:val="00585688"/>
    <w:rsid w:val="0058578C"/>
    <w:rsid w:val="00585B09"/>
    <w:rsid w:val="00585CAB"/>
    <w:rsid w:val="005860F9"/>
    <w:rsid w:val="005862D9"/>
    <w:rsid w:val="00586381"/>
    <w:rsid w:val="0058654B"/>
    <w:rsid w:val="00586F09"/>
    <w:rsid w:val="00587591"/>
    <w:rsid w:val="0058779C"/>
    <w:rsid w:val="00587A5F"/>
    <w:rsid w:val="00590187"/>
    <w:rsid w:val="00590D2B"/>
    <w:rsid w:val="0059127E"/>
    <w:rsid w:val="00591647"/>
    <w:rsid w:val="00591C19"/>
    <w:rsid w:val="005928E8"/>
    <w:rsid w:val="0059291C"/>
    <w:rsid w:val="00593BBC"/>
    <w:rsid w:val="00594982"/>
    <w:rsid w:val="00597071"/>
    <w:rsid w:val="00597184"/>
    <w:rsid w:val="00597A4E"/>
    <w:rsid w:val="00597E92"/>
    <w:rsid w:val="005A11B8"/>
    <w:rsid w:val="005A16C7"/>
    <w:rsid w:val="005A1E06"/>
    <w:rsid w:val="005A1E97"/>
    <w:rsid w:val="005A2E9D"/>
    <w:rsid w:val="005A34BF"/>
    <w:rsid w:val="005A3F8E"/>
    <w:rsid w:val="005A419E"/>
    <w:rsid w:val="005A43C8"/>
    <w:rsid w:val="005A48CD"/>
    <w:rsid w:val="005A5EA3"/>
    <w:rsid w:val="005A6016"/>
    <w:rsid w:val="005A62A6"/>
    <w:rsid w:val="005A698B"/>
    <w:rsid w:val="005A7304"/>
    <w:rsid w:val="005B0350"/>
    <w:rsid w:val="005B05C7"/>
    <w:rsid w:val="005B0A3D"/>
    <w:rsid w:val="005B0A60"/>
    <w:rsid w:val="005B1B42"/>
    <w:rsid w:val="005B24D9"/>
    <w:rsid w:val="005B28B3"/>
    <w:rsid w:val="005B3F7E"/>
    <w:rsid w:val="005B443F"/>
    <w:rsid w:val="005B45B2"/>
    <w:rsid w:val="005B577A"/>
    <w:rsid w:val="005B626F"/>
    <w:rsid w:val="005B663A"/>
    <w:rsid w:val="005B6740"/>
    <w:rsid w:val="005B6931"/>
    <w:rsid w:val="005B7241"/>
    <w:rsid w:val="005B7356"/>
    <w:rsid w:val="005C0A05"/>
    <w:rsid w:val="005C1119"/>
    <w:rsid w:val="005C1708"/>
    <w:rsid w:val="005C20DB"/>
    <w:rsid w:val="005C289B"/>
    <w:rsid w:val="005C2A19"/>
    <w:rsid w:val="005C2AFA"/>
    <w:rsid w:val="005C2D66"/>
    <w:rsid w:val="005C33CE"/>
    <w:rsid w:val="005C436B"/>
    <w:rsid w:val="005C4DF6"/>
    <w:rsid w:val="005C5193"/>
    <w:rsid w:val="005C5362"/>
    <w:rsid w:val="005C5754"/>
    <w:rsid w:val="005C6FD8"/>
    <w:rsid w:val="005C7E8C"/>
    <w:rsid w:val="005D1478"/>
    <w:rsid w:val="005D27B6"/>
    <w:rsid w:val="005D2A55"/>
    <w:rsid w:val="005D3027"/>
    <w:rsid w:val="005D3717"/>
    <w:rsid w:val="005D3DDD"/>
    <w:rsid w:val="005D42DE"/>
    <w:rsid w:val="005D432D"/>
    <w:rsid w:val="005D4D6D"/>
    <w:rsid w:val="005D4F5B"/>
    <w:rsid w:val="005D54FC"/>
    <w:rsid w:val="005D578C"/>
    <w:rsid w:val="005D5EAD"/>
    <w:rsid w:val="005D65FF"/>
    <w:rsid w:val="005D670B"/>
    <w:rsid w:val="005D79D5"/>
    <w:rsid w:val="005E02CC"/>
    <w:rsid w:val="005E041D"/>
    <w:rsid w:val="005E048D"/>
    <w:rsid w:val="005E05F2"/>
    <w:rsid w:val="005E0796"/>
    <w:rsid w:val="005E2551"/>
    <w:rsid w:val="005E29B9"/>
    <w:rsid w:val="005E2D32"/>
    <w:rsid w:val="005E2F70"/>
    <w:rsid w:val="005E303E"/>
    <w:rsid w:val="005E3056"/>
    <w:rsid w:val="005E30BE"/>
    <w:rsid w:val="005E33C6"/>
    <w:rsid w:val="005E5CD5"/>
    <w:rsid w:val="005E6061"/>
    <w:rsid w:val="005E648C"/>
    <w:rsid w:val="005E6D8A"/>
    <w:rsid w:val="005E6FED"/>
    <w:rsid w:val="005E7C30"/>
    <w:rsid w:val="005E7E28"/>
    <w:rsid w:val="005E7E4E"/>
    <w:rsid w:val="005F041B"/>
    <w:rsid w:val="005F0D4D"/>
    <w:rsid w:val="005F14BB"/>
    <w:rsid w:val="005F2682"/>
    <w:rsid w:val="005F319D"/>
    <w:rsid w:val="005F37B7"/>
    <w:rsid w:val="005F3A7D"/>
    <w:rsid w:val="005F4076"/>
    <w:rsid w:val="005F4899"/>
    <w:rsid w:val="005F4BD1"/>
    <w:rsid w:val="005F4DFB"/>
    <w:rsid w:val="005F4F0C"/>
    <w:rsid w:val="005F511C"/>
    <w:rsid w:val="005F5E1F"/>
    <w:rsid w:val="005F5FC5"/>
    <w:rsid w:val="005F6058"/>
    <w:rsid w:val="005F7A65"/>
    <w:rsid w:val="005F7E40"/>
    <w:rsid w:val="00600CEE"/>
    <w:rsid w:val="00601EEB"/>
    <w:rsid w:val="006021AD"/>
    <w:rsid w:val="0060276D"/>
    <w:rsid w:val="00602A57"/>
    <w:rsid w:val="006033C0"/>
    <w:rsid w:val="0060487D"/>
    <w:rsid w:val="00604B33"/>
    <w:rsid w:val="00604E9E"/>
    <w:rsid w:val="006056EF"/>
    <w:rsid w:val="00605F63"/>
    <w:rsid w:val="0060602A"/>
    <w:rsid w:val="0060767E"/>
    <w:rsid w:val="006076E8"/>
    <w:rsid w:val="0060779B"/>
    <w:rsid w:val="00607C91"/>
    <w:rsid w:val="00610329"/>
    <w:rsid w:val="006104C2"/>
    <w:rsid w:val="00610F25"/>
    <w:rsid w:val="006114FF"/>
    <w:rsid w:val="006115A3"/>
    <w:rsid w:val="00611B55"/>
    <w:rsid w:val="006123D8"/>
    <w:rsid w:val="00612F1D"/>
    <w:rsid w:val="006130B3"/>
    <w:rsid w:val="006133E4"/>
    <w:rsid w:val="006134AD"/>
    <w:rsid w:val="00613D65"/>
    <w:rsid w:val="00614131"/>
    <w:rsid w:val="00614207"/>
    <w:rsid w:val="006145A5"/>
    <w:rsid w:val="00614F3C"/>
    <w:rsid w:val="00615100"/>
    <w:rsid w:val="006160A8"/>
    <w:rsid w:val="00616412"/>
    <w:rsid w:val="00616944"/>
    <w:rsid w:val="0062004E"/>
    <w:rsid w:val="0062065E"/>
    <w:rsid w:val="006206DE"/>
    <w:rsid w:val="006216FD"/>
    <w:rsid w:val="00621A4F"/>
    <w:rsid w:val="006220BB"/>
    <w:rsid w:val="00622398"/>
    <w:rsid w:val="006229EB"/>
    <w:rsid w:val="00623215"/>
    <w:rsid w:val="006233C8"/>
    <w:rsid w:val="00623887"/>
    <w:rsid w:val="00623F1C"/>
    <w:rsid w:val="00624062"/>
    <w:rsid w:val="006243DA"/>
    <w:rsid w:val="006246BD"/>
    <w:rsid w:val="00624F5D"/>
    <w:rsid w:val="0062567C"/>
    <w:rsid w:val="0062575F"/>
    <w:rsid w:val="00625D21"/>
    <w:rsid w:val="00626459"/>
    <w:rsid w:val="00626CE8"/>
    <w:rsid w:val="0062794D"/>
    <w:rsid w:val="00630105"/>
    <w:rsid w:val="00630942"/>
    <w:rsid w:val="00630B87"/>
    <w:rsid w:val="00630E87"/>
    <w:rsid w:val="006311DF"/>
    <w:rsid w:val="00631395"/>
    <w:rsid w:val="00631569"/>
    <w:rsid w:val="0063159A"/>
    <w:rsid w:val="00631BF7"/>
    <w:rsid w:val="00631EF3"/>
    <w:rsid w:val="00632994"/>
    <w:rsid w:val="00632B69"/>
    <w:rsid w:val="00632BF5"/>
    <w:rsid w:val="006338CA"/>
    <w:rsid w:val="00633D3F"/>
    <w:rsid w:val="00633E7F"/>
    <w:rsid w:val="00635255"/>
    <w:rsid w:val="00635306"/>
    <w:rsid w:val="0063582E"/>
    <w:rsid w:val="0063586F"/>
    <w:rsid w:val="0063589A"/>
    <w:rsid w:val="00635F8B"/>
    <w:rsid w:val="006369C5"/>
    <w:rsid w:val="00637DF8"/>
    <w:rsid w:val="0064004C"/>
    <w:rsid w:val="00640331"/>
    <w:rsid w:val="006407C3"/>
    <w:rsid w:val="00640E87"/>
    <w:rsid w:val="00640F5B"/>
    <w:rsid w:val="00640FCE"/>
    <w:rsid w:val="0064188B"/>
    <w:rsid w:val="006421B5"/>
    <w:rsid w:val="00642448"/>
    <w:rsid w:val="0064276B"/>
    <w:rsid w:val="00642C74"/>
    <w:rsid w:val="006438A7"/>
    <w:rsid w:val="006438D8"/>
    <w:rsid w:val="006448D7"/>
    <w:rsid w:val="00644E73"/>
    <w:rsid w:val="00645251"/>
    <w:rsid w:val="006460B1"/>
    <w:rsid w:val="00646951"/>
    <w:rsid w:val="0064698F"/>
    <w:rsid w:val="00646EE9"/>
    <w:rsid w:val="00646F4D"/>
    <w:rsid w:val="00647E72"/>
    <w:rsid w:val="00650315"/>
    <w:rsid w:val="006504FD"/>
    <w:rsid w:val="00650661"/>
    <w:rsid w:val="006515B6"/>
    <w:rsid w:val="00651F8E"/>
    <w:rsid w:val="00652232"/>
    <w:rsid w:val="0065265F"/>
    <w:rsid w:val="00652EF9"/>
    <w:rsid w:val="006538FC"/>
    <w:rsid w:val="00653B00"/>
    <w:rsid w:val="006548DC"/>
    <w:rsid w:val="00654B9E"/>
    <w:rsid w:val="00654E4F"/>
    <w:rsid w:val="0065539B"/>
    <w:rsid w:val="00655799"/>
    <w:rsid w:val="0065583F"/>
    <w:rsid w:val="00655A0A"/>
    <w:rsid w:val="00655DEF"/>
    <w:rsid w:val="006566A7"/>
    <w:rsid w:val="00657486"/>
    <w:rsid w:val="00657D8C"/>
    <w:rsid w:val="0066095C"/>
    <w:rsid w:val="006609A7"/>
    <w:rsid w:val="00660EE5"/>
    <w:rsid w:val="00660FAA"/>
    <w:rsid w:val="0066269A"/>
    <w:rsid w:val="00663125"/>
    <w:rsid w:val="00663277"/>
    <w:rsid w:val="00663460"/>
    <w:rsid w:val="006643BD"/>
    <w:rsid w:val="00665739"/>
    <w:rsid w:val="00665B8D"/>
    <w:rsid w:val="00666316"/>
    <w:rsid w:val="0066654B"/>
    <w:rsid w:val="00666C7A"/>
    <w:rsid w:val="00667043"/>
    <w:rsid w:val="006672AF"/>
    <w:rsid w:val="006678F0"/>
    <w:rsid w:val="00667919"/>
    <w:rsid w:val="00667DD4"/>
    <w:rsid w:val="00670941"/>
    <w:rsid w:val="00670992"/>
    <w:rsid w:val="00670C37"/>
    <w:rsid w:val="00672A9C"/>
    <w:rsid w:val="00672D98"/>
    <w:rsid w:val="00673071"/>
    <w:rsid w:val="00673AC8"/>
    <w:rsid w:val="006740D0"/>
    <w:rsid w:val="006749AF"/>
    <w:rsid w:val="00674B3E"/>
    <w:rsid w:val="00674F9D"/>
    <w:rsid w:val="00675B45"/>
    <w:rsid w:val="0067660B"/>
    <w:rsid w:val="0067677C"/>
    <w:rsid w:val="0067713F"/>
    <w:rsid w:val="00677CC2"/>
    <w:rsid w:val="0068057F"/>
    <w:rsid w:val="0068084B"/>
    <w:rsid w:val="00680EDE"/>
    <w:rsid w:val="006817DA"/>
    <w:rsid w:val="00681CF6"/>
    <w:rsid w:val="00681E11"/>
    <w:rsid w:val="00682245"/>
    <w:rsid w:val="0068229A"/>
    <w:rsid w:val="006822AB"/>
    <w:rsid w:val="006828FE"/>
    <w:rsid w:val="00682A0B"/>
    <w:rsid w:val="00682E24"/>
    <w:rsid w:val="00682EDC"/>
    <w:rsid w:val="00682FC0"/>
    <w:rsid w:val="0068335E"/>
    <w:rsid w:val="00683EFE"/>
    <w:rsid w:val="0068402D"/>
    <w:rsid w:val="006843CE"/>
    <w:rsid w:val="00684556"/>
    <w:rsid w:val="0068455E"/>
    <w:rsid w:val="00684B47"/>
    <w:rsid w:val="006850B4"/>
    <w:rsid w:val="006853AB"/>
    <w:rsid w:val="00685F05"/>
    <w:rsid w:val="00686692"/>
    <w:rsid w:val="00687E8A"/>
    <w:rsid w:val="00690310"/>
    <w:rsid w:val="00690370"/>
    <w:rsid w:val="0069147F"/>
    <w:rsid w:val="006935DD"/>
    <w:rsid w:val="00693955"/>
    <w:rsid w:val="00695552"/>
    <w:rsid w:val="00695BF5"/>
    <w:rsid w:val="00696426"/>
    <w:rsid w:val="006964EB"/>
    <w:rsid w:val="00697212"/>
    <w:rsid w:val="00697379"/>
    <w:rsid w:val="00697763"/>
    <w:rsid w:val="006A0619"/>
    <w:rsid w:val="006A09D3"/>
    <w:rsid w:val="006A0CBB"/>
    <w:rsid w:val="006A0D9C"/>
    <w:rsid w:val="006A0EA9"/>
    <w:rsid w:val="006A15EC"/>
    <w:rsid w:val="006A19A7"/>
    <w:rsid w:val="006A1B50"/>
    <w:rsid w:val="006A215F"/>
    <w:rsid w:val="006A2794"/>
    <w:rsid w:val="006A3E66"/>
    <w:rsid w:val="006A4AEB"/>
    <w:rsid w:val="006A4AF5"/>
    <w:rsid w:val="006A4E76"/>
    <w:rsid w:val="006A5396"/>
    <w:rsid w:val="006A5BEF"/>
    <w:rsid w:val="006A6069"/>
    <w:rsid w:val="006A670B"/>
    <w:rsid w:val="006B02F9"/>
    <w:rsid w:val="006B09BC"/>
    <w:rsid w:val="006B1396"/>
    <w:rsid w:val="006B1C4B"/>
    <w:rsid w:val="006B35E1"/>
    <w:rsid w:val="006B4031"/>
    <w:rsid w:val="006B4355"/>
    <w:rsid w:val="006B4383"/>
    <w:rsid w:val="006B5147"/>
    <w:rsid w:val="006B57CE"/>
    <w:rsid w:val="006B6106"/>
    <w:rsid w:val="006B6EC1"/>
    <w:rsid w:val="006B775E"/>
    <w:rsid w:val="006B7EAB"/>
    <w:rsid w:val="006C005A"/>
    <w:rsid w:val="006C0C9A"/>
    <w:rsid w:val="006C132C"/>
    <w:rsid w:val="006C13DF"/>
    <w:rsid w:val="006C154F"/>
    <w:rsid w:val="006C178D"/>
    <w:rsid w:val="006C1841"/>
    <w:rsid w:val="006C23B8"/>
    <w:rsid w:val="006C25A2"/>
    <w:rsid w:val="006C2D94"/>
    <w:rsid w:val="006C3858"/>
    <w:rsid w:val="006C46D8"/>
    <w:rsid w:val="006C4D3C"/>
    <w:rsid w:val="006C4E15"/>
    <w:rsid w:val="006C5CCA"/>
    <w:rsid w:val="006C5D03"/>
    <w:rsid w:val="006C5DB2"/>
    <w:rsid w:val="006C613F"/>
    <w:rsid w:val="006C6164"/>
    <w:rsid w:val="006C666D"/>
    <w:rsid w:val="006C6BCF"/>
    <w:rsid w:val="006C6FD0"/>
    <w:rsid w:val="006C7071"/>
    <w:rsid w:val="006C72A3"/>
    <w:rsid w:val="006C76AA"/>
    <w:rsid w:val="006D0F0B"/>
    <w:rsid w:val="006D19BA"/>
    <w:rsid w:val="006D2F96"/>
    <w:rsid w:val="006D31EA"/>
    <w:rsid w:val="006D3545"/>
    <w:rsid w:val="006D39C5"/>
    <w:rsid w:val="006D3AE1"/>
    <w:rsid w:val="006D3DB2"/>
    <w:rsid w:val="006D3F45"/>
    <w:rsid w:val="006D4123"/>
    <w:rsid w:val="006D4617"/>
    <w:rsid w:val="006D4986"/>
    <w:rsid w:val="006D4B36"/>
    <w:rsid w:val="006D5520"/>
    <w:rsid w:val="006D55ED"/>
    <w:rsid w:val="006D6F08"/>
    <w:rsid w:val="006E004C"/>
    <w:rsid w:val="006E0C2C"/>
    <w:rsid w:val="006E2227"/>
    <w:rsid w:val="006E2522"/>
    <w:rsid w:val="006E38A4"/>
    <w:rsid w:val="006E3FF7"/>
    <w:rsid w:val="006E4490"/>
    <w:rsid w:val="006E5CF3"/>
    <w:rsid w:val="006E66EE"/>
    <w:rsid w:val="006E6FE8"/>
    <w:rsid w:val="006E71A0"/>
    <w:rsid w:val="006E760A"/>
    <w:rsid w:val="006E7807"/>
    <w:rsid w:val="006F0612"/>
    <w:rsid w:val="006F0984"/>
    <w:rsid w:val="006F0F61"/>
    <w:rsid w:val="006F1C9A"/>
    <w:rsid w:val="006F27C4"/>
    <w:rsid w:val="006F286B"/>
    <w:rsid w:val="006F2C8A"/>
    <w:rsid w:val="006F2D95"/>
    <w:rsid w:val="006F2E5B"/>
    <w:rsid w:val="006F3DDB"/>
    <w:rsid w:val="006F4205"/>
    <w:rsid w:val="006F4E46"/>
    <w:rsid w:val="006F5C83"/>
    <w:rsid w:val="006F67E2"/>
    <w:rsid w:val="006F6AB1"/>
    <w:rsid w:val="006F6BB8"/>
    <w:rsid w:val="006F7176"/>
    <w:rsid w:val="006F749A"/>
    <w:rsid w:val="006F7703"/>
    <w:rsid w:val="006F7F75"/>
    <w:rsid w:val="007002D0"/>
    <w:rsid w:val="00700AC5"/>
    <w:rsid w:val="00700C9B"/>
    <w:rsid w:val="00700EA5"/>
    <w:rsid w:val="00700F56"/>
    <w:rsid w:val="00700FE0"/>
    <w:rsid w:val="00700FE2"/>
    <w:rsid w:val="007011F6"/>
    <w:rsid w:val="00701227"/>
    <w:rsid w:val="00701A2B"/>
    <w:rsid w:val="00701D93"/>
    <w:rsid w:val="00702262"/>
    <w:rsid w:val="00703023"/>
    <w:rsid w:val="00703A0F"/>
    <w:rsid w:val="00703D1D"/>
    <w:rsid w:val="0070419A"/>
    <w:rsid w:val="007045E2"/>
    <w:rsid w:val="00704ABC"/>
    <w:rsid w:val="00704BD1"/>
    <w:rsid w:val="00705F63"/>
    <w:rsid w:val="00706280"/>
    <w:rsid w:val="007067E5"/>
    <w:rsid w:val="00707906"/>
    <w:rsid w:val="0070797E"/>
    <w:rsid w:val="00707EBB"/>
    <w:rsid w:val="007102A6"/>
    <w:rsid w:val="00710413"/>
    <w:rsid w:val="007105D5"/>
    <w:rsid w:val="00710621"/>
    <w:rsid w:val="0071160B"/>
    <w:rsid w:val="00711B0E"/>
    <w:rsid w:val="00712849"/>
    <w:rsid w:val="00712E13"/>
    <w:rsid w:val="00713047"/>
    <w:rsid w:val="00713219"/>
    <w:rsid w:val="0071415D"/>
    <w:rsid w:val="00714319"/>
    <w:rsid w:val="0071458D"/>
    <w:rsid w:val="00714645"/>
    <w:rsid w:val="00714845"/>
    <w:rsid w:val="0071499A"/>
    <w:rsid w:val="00714B6C"/>
    <w:rsid w:val="00716045"/>
    <w:rsid w:val="00716188"/>
    <w:rsid w:val="007161D9"/>
    <w:rsid w:val="00716A63"/>
    <w:rsid w:val="0071748B"/>
    <w:rsid w:val="00717554"/>
    <w:rsid w:val="00717C6C"/>
    <w:rsid w:val="00717C99"/>
    <w:rsid w:val="00720664"/>
    <w:rsid w:val="00720969"/>
    <w:rsid w:val="00721042"/>
    <w:rsid w:val="007231CF"/>
    <w:rsid w:val="007231D2"/>
    <w:rsid w:val="00723903"/>
    <w:rsid w:val="007240C6"/>
    <w:rsid w:val="00724214"/>
    <w:rsid w:val="00724383"/>
    <w:rsid w:val="00724A9F"/>
    <w:rsid w:val="00724B48"/>
    <w:rsid w:val="007253AA"/>
    <w:rsid w:val="00725AEC"/>
    <w:rsid w:val="007263A4"/>
    <w:rsid w:val="007268A4"/>
    <w:rsid w:val="007277DC"/>
    <w:rsid w:val="00727946"/>
    <w:rsid w:val="00727DE6"/>
    <w:rsid w:val="00727FEF"/>
    <w:rsid w:val="007301F0"/>
    <w:rsid w:val="00730640"/>
    <w:rsid w:val="0073127E"/>
    <w:rsid w:val="00731698"/>
    <w:rsid w:val="00731C1C"/>
    <w:rsid w:val="0073261F"/>
    <w:rsid w:val="00732D94"/>
    <w:rsid w:val="00732E58"/>
    <w:rsid w:val="00732F90"/>
    <w:rsid w:val="00733492"/>
    <w:rsid w:val="00733EDE"/>
    <w:rsid w:val="00734CB7"/>
    <w:rsid w:val="007352FA"/>
    <w:rsid w:val="00735585"/>
    <w:rsid w:val="007358F7"/>
    <w:rsid w:val="007362DE"/>
    <w:rsid w:val="00736C78"/>
    <w:rsid w:val="00736F10"/>
    <w:rsid w:val="0073718C"/>
    <w:rsid w:val="007371F7"/>
    <w:rsid w:val="0073788F"/>
    <w:rsid w:val="0074092E"/>
    <w:rsid w:val="00740FA2"/>
    <w:rsid w:val="00741112"/>
    <w:rsid w:val="007411BB"/>
    <w:rsid w:val="007411BF"/>
    <w:rsid w:val="00741DDD"/>
    <w:rsid w:val="00741FEC"/>
    <w:rsid w:val="00742652"/>
    <w:rsid w:val="00742D87"/>
    <w:rsid w:val="00743183"/>
    <w:rsid w:val="0074319D"/>
    <w:rsid w:val="00744653"/>
    <w:rsid w:val="00744958"/>
    <w:rsid w:val="00744A90"/>
    <w:rsid w:val="00745091"/>
    <w:rsid w:val="0074548F"/>
    <w:rsid w:val="007459D1"/>
    <w:rsid w:val="007467B5"/>
    <w:rsid w:val="00747FF6"/>
    <w:rsid w:val="00750213"/>
    <w:rsid w:val="00750725"/>
    <w:rsid w:val="00750BC9"/>
    <w:rsid w:val="00751123"/>
    <w:rsid w:val="007511BE"/>
    <w:rsid w:val="00751BCA"/>
    <w:rsid w:val="00751FE1"/>
    <w:rsid w:val="00752143"/>
    <w:rsid w:val="007533B8"/>
    <w:rsid w:val="007533ED"/>
    <w:rsid w:val="00753D14"/>
    <w:rsid w:val="00754BF4"/>
    <w:rsid w:val="00754F70"/>
    <w:rsid w:val="00755027"/>
    <w:rsid w:val="00755D1E"/>
    <w:rsid w:val="00756034"/>
    <w:rsid w:val="0075653C"/>
    <w:rsid w:val="00756554"/>
    <w:rsid w:val="00756663"/>
    <w:rsid w:val="007567F4"/>
    <w:rsid w:val="007569D5"/>
    <w:rsid w:val="00756D1A"/>
    <w:rsid w:val="00756FB6"/>
    <w:rsid w:val="007571AC"/>
    <w:rsid w:val="0075722C"/>
    <w:rsid w:val="007573F9"/>
    <w:rsid w:val="00757A86"/>
    <w:rsid w:val="00757C19"/>
    <w:rsid w:val="00757FCF"/>
    <w:rsid w:val="0076012F"/>
    <w:rsid w:val="007603C5"/>
    <w:rsid w:val="007604FA"/>
    <w:rsid w:val="007605BA"/>
    <w:rsid w:val="0076165B"/>
    <w:rsid w:val="00761B96"/>
    <w:rsid w:val="007629E8"/>
    <w:rsid w:val="00763185"/>
    <w:rsid w:val="007638FD"/>
    <w:rsid w:val="00763966"/>
    <w:rsid w:val="007639A0"/>
    <w:rsid w:val="00763B42"/>
    <w:rsid w:val="00763C8C"/>
    <w:rsid w:val="00764959"/>
    <w:rsid w:val="00765AD8"/>
    <w:rsid w:val="0076610B"/>
    <w:rsid w:val="00766148"/>
    <w:rsid w:val="007668EB"/>
    <w:rsid w:val="00767433"/>
    <w:rsid w:val="007674E9"/>
    <w:rsid w:val="00767BCB"/>
    <w:rsid w:val="007707F6"/>
    <w:rsid w:val="0077150E"/>
    <w:rsid w:val="007715C4"/>
    <w:rsid w:val="00771F10"/>
    <w:rsid w:val="00772435"/>
    <w:rsid w:val="007727EF"/>
    <w:rsid w:val="00772E97"/>
    <w:rsid w:val="0077320A"/>
    <w:rsid w:val="007736B0"/>
    <w:rsid w:val="00773F31"/>
    <w:rsid w:val="00775398"/>
    <w:rsid w:val="0077553A"/>
    <w:rsid w:val="00775A67"/>
    <w:rsid w:val="00775C88"/>
    <w:rsid w:val="00775EF8"/>
    <w:rsid w:val="007767F6"/>
    <w:rsid w:val="00776882"/>
    <w:rsid w:val="007769EF"/>
    <w:rsid w:val="00776B0A"/>
    <w:rsid w:val="00776CA6"/>
    <w:rsid w:val="00776FAB"/>
    <w:rsid w:val="007777C5"/>
    <w:rsid w:val="0078046E"/>
    <w:rsid w:val="00780916"/>
    <w:rsid w:val="00780A6A"/>
    <w:rsid w:val="00780F03"/>
    <w:rsid w:val="00781CCA"/>
    <w:rsid w:val="00781DB6"/>
    <w:rsid w:val="00782E9B"/>
    <w:rsid w:val="00782F70"/>
    <w:rsid w:val="00783815"/>
    <w:rsid w:val="0078438C"/>
    <w:rsid w:val="00784792"/>
    <w:rsid w:val="007855CD"/>
    <w:rsid w:val="00785903"/>
    <w:rsid w:val="00786772"/>
    <w:rsid w:val="00786A53"/>
    <w:rsid w:val="0078708C"/>
    <w:rsid w:val="0078711F"/>
    <w:rsid w:val="00787586"/>
    <w:rsid w:val="007875B4"/>
    <w:rsid w:val="007877C1"/>
    <w:rsid w:val="00787A4F"/>
    <w:rsid w:val="00787DE4"/>
    <w:rsid w:val="007902CE"/>
    <w:rsid w:val="00790A75"/>
    <w:rsid w:val="00792507"/>
    <w:rsid w:val="007926C0"/>
    <w:rsid w:val="00793191"/>
    <w:rsid w:val="00793355"/>
    <w:rsid w:val="00793388"/>
    <w:rsid w:val="00793C8D"/>
    <w:rsid w:val="00793F10"/>
    <w:rsid w:val="00793FA2"/>
    <w:rsid w:val="00795031"/>
    <w:rsid w:val="00795157"/>
    <w:rsid w:val="00795556"/>
    <w:rsid w:val="007968B9"/>
    <w:rsid w:val="00796B34"/>
    <w:rsid w:val="007A08BA"/>
    <w:rsid w:val="007A0F4B"/>
    <w:rsid w:val="007A10CA"/>
    <w:rsid w:val="007A13BF"/>
    <w:rsid w:val="007A170B"/>
    <w:rsid w:val="007A1A61"/>
    <w:rsid w:val="007A1BBD"/>
    <w:rsid w:val="007A1FA2"/>
    <w:rsid w:val="007A2A64"/>
    <w:rsid w:val="007A2A97"/>
    <w:rsid w:val="007A30E2"/>
    <w:rsid w:val="007A3497"/>
    <w:rsid w:val="007A37A5"/>
    <w:rsid w:val="007A4AC1"/>
    <w:rsid w:val="007A517B"/>
    <w:rsid w:val="007A530A"/>
    <w:rsid w:val="007A56CC"/>
    <w:rsid w:val="007A58D0"/>
    <w:rsid w:val="007A6186"/>
    <w:rsid w:val="007A6432"/>
    <w:rsid w:val="007A64DF"/>
    <w:rsid w:val="007A7548"/>
    <w:rsid w:val="007B1761"/>
    <w:rsid w:val="007B229F"/>
    <w:rsid w:val="007B2646"/>
    <w:rsid w:val="007B2A18"/>
    <w:rsid w:val="007B2A73"/>
    <w:rsid w:val="007B2B05"/>
    <w:rsid w:val="007B3149"/>
    <w:rsid w:val="007B3727"/>
    <w:rsid w:val="007B3A33"/>
    <w:rsid w:val="007B3F24"/>
    <w:rsid w:val="007B51BC"/>
    <w:rsid w:val="007B591A"/>
    <w:rsid w:val="007B5B68"/>
    <w:rsid w:val="007B5BA3"/>
    <w:rsid w:val="007B5E95"/>
    <w:rsid w:val="007B61F3"/>
    <w:rsid w:val="007B69EF"/>
    <w:rsid w:val="007B7284"/>
    <w:rsid w:val="007B7A33"/>
    <w:rsid w:val="007B7F97"/>
    <w:rsid w:val="007C0497"/>
    <w:rsid w:val="007C092B"/>
    <w:rsid w:val="007C10CE"/>
    <w:rsid w:val="007C1BA1"/>
    <w:rsid w:val="007C28CE"/>
    <w:rsid w:val="007C2C0B"/>
    <w:rsid w:val="007C2D7F"/>
    <w:rsid w:val="007C330E"/>
    <w:rsid w:val="007C34B7"/>
    <w:rsid w:val="007C3D0C"/>
    <w:rsid w:val="007C3D62"/>
    <w:rsid w:val="007C4C73"/>
    <w:rsid w:val="007C5642"/>
    <w:rsid w:val="007C5ACA"/>
    <w:rsid w:val="007C5F5C"/>
    <w:rsid w:val="007C70EC"/>
    <w:rsid w:val="007C7209"/>
    <w:rsid w:val="007C7AE4"/>
    <w:rsid w:val="007C7DE3"/>
    <w:rsid w:val="007D0BF9"/>
    <w:rsid w:val="007D12AC"/>
    <w:rsid w:val="007D1F1D"/>
    <w:rsid w:val="007D3034"/>
    <w:rsid w:val="007D32C6"/>
    <w:rsid w:val="007D33B2"/>
    <w:rsid w:val="007D3A76"/>
    <w:rsid w:val="007D3B50"/>
    <w:rsid w:val="007D3B55"/>
    <w:rsid w:val="007D3BAD"/>
    <w:rsid w:val="007D45C3"/>
    <w:rsid w:val="007D47A2"/>
    <w:rsid w:val="007D4B56"/>
    <w:rsid w:val="007D519B"/>
    <w:rsid w:val="007D52FC"/>
    <w:rsid w:val="007D6077"/>
    <w:rsid w:val="007D656D"/>
    <w:rsid w:val="007D6908"/>
    <w:rsid w:val="007D6AEE"/>
    <w:rsid w:val="007D6D6A"/>
    <w:rsid w:val="007D7616"/>
    <w:rsid w:val="007E075F"/>
    <w:rsid w:val="007E0D60"/>
    <w:rsid w:val="007E0DDA"/>
    <w:rsid w:val="007E10C9"/>
    <w:rsid w:val="007E1145"/>
    <w:rsid w:val="007E1C75"/>
    <w:rsid w:val="007E1CD4"/>
    <w:rsid w:val="007E1D6F"/>
    <w:rsid w:val="007E1F26"/>
    <w:rsid w:val="007E20F7"/>
    <w:rsid w:val="007E20FF"/>
    <w:rsid w:val="007E34B4"/>
    <w:rsid w:val="007E3D20"/>
    <w:rsid w:val="007E4027"/>
    <w:rsid w:val="007E4C84"/>
    <w:rsid w:val="007E54ED"/>
    <w:rsid w:val="007E61B2"/>
    <w:rsid w:val="007E694C"/>
    <w:rsid w:val="007E6A85"/>
    <w:rsid w:val="007E6B25"/>
    <w:rsid w:val="007E6C53"/>
    <w:rsid w:val="007E6DD8"/>
    <w:rsid w:val="007E70FF"/>
    <w:rsid w:val="007E76FF"/>
    <w:rsid w:val="007E7C37"/>
    <w:rsid w:val="007F0BBB"/>
    <w:rsid w:val="007F1334"/>
    <w:rsid w:val="007F1D1D"/>
    <w:rsid w:val="007F2113"/>
    <w:rsid w:val="007F250F"/>
    <w:rsid w:val="007F34A4"/>
    <w:rsid w:val="007F3BD1"/>
    <w:rsid w:val="007F3F9B"/>
    <w:rsid w:val="007F4602"/>
    <w:rsid w:val="007F4B24"/>
    <w:rsid w:val="007F4BE9"/>
    <w:rsid w:val="007F51EA"/>
    <w:rsid w:val="007F57F3"/>
    <w:rsid w:val="007F5935"/>
    <w:rsid w:val="007F6421"/>
    <w:rsid w:val="007F6498"/>
    <w:rsid w:val="007F6549"/>
    <w:rsid w:val="007F698D"/>
    <w:rsid w:val="007F6A2B"/>
    <w:rsid w:val="007F6BD4"/>
    <w:rsid w:val="007F6C9E"/>
    <w:rsid w:val="007F6EDC"/>
    <w:rsid w:val="007F7F0A"/>
    <w:rsid w:val="008002F6"/>
    <w:rsid w:val="00800CCF"/>
    <w:rsid w:val="0080137E"/>
    <w:rsid w:val="00801969"/>
    <w:rsid w:val="00801E51"/>
    <w:rsid w:val="00802223"/>
    <w:rsid w:val="00802298"/>
    <w:rsid w:val="00802F79"/>
    <w:rsid w:val="00803639"/>
    <w:rsid w:val="00803786"/>
    <w:rsid w:val="008037CD"/>
    <w:rsid w:val="00803F16"/>
    <w:rsid w:val="008045BB"/>
    <w:rsid w:val="0080463D"/>
    <w:rsid w:val="0080498B"/>
    <w:rsid w:val="00804D0A"/>
    <w:rsid w:val="00805DCB"/>
    <w:rsid w:val="00806436"/>
    <w:rsid w:val="008066BE"/>
    <w:rsid w:val="00806837"/>
    <w:rsid w:val="00806B47"/>
    <w:rsid w:val="00806DC5"/>
    <w:rsid w:val="00807AB0"/>
    <w:rsid w:val="00807D34"/>
    <w:rsid w:val="0081007D"/>
    <w:rsid w:val="00810245"/>
    <w:rsid w:val="00810944"/>
    <w:rsid w:val="0081185F"/>
    <w:rsid w:val="00812559"/>
    <w:rsid w:val="00812666"/>
    <w:rsid w:val="00812ED8"/>
    <w:rsid w:val="00813B0E"/>
    <w:rsid w:val="00813FD4"/>
    <w:rsid w:val="00813FE1"/>
    <w:rsid w:val="008148C6"/>
    <w:rsid w:val="00815126"/>
    <w:rsid w:val="00816B56"/>
    <w:rsid w:val="00816D69"/>
    <w:rsid w:val="00816D7B"/>
    <w:rsid w:val="0081715C"/>
    <w:rsid w:val="008216C0"/>
    <w:rsid w:val="00821853"/>
    <w:rsid w:val="00822214"/>
    <w:rsid w:val="00822AD8"/>
    <w:rsid w:val="00823451"/>
    <w:rsid w:val="0082345D"/>
    <w:rsid w:val="008238FB"/>
    <w:rsid w:val="00823920"/>
    <w:rsid w:val="00823BF4"/>
    <w:rsid w:val="0082420D"/>
    <w:rsid w:val="008242F1"/>
    <w:rsid w:val="00824B39"/>
    <w:rsid w:val="00825672"/>
    <w:rsid w:val="008257E4"/>
    <w:rsid w:val="00825887"/>
    <w:rsid w:val="00825DCE"/>
    <w:rsid w:val="00825F3D"/>
    <w:rsid w:val="00826424"/>
    <w:rsid w:val="008269B5"/>
    <w:rsid w:val="00826F07"/>
    <w:rsid w:val="0082784A"/>
    <w:rsid w:val="00827F1E"/>
    <w:rsid w:val="0083046B"/>
    <w:rsid w:val="008306F9"/>
    <w:rsid w:val="00830C3E"/>
    <w:rsid w:val="00830DCB"/>
    <w:rsid w:val="00830DEF"/>
    <w:rsid w:val="00831068"/>
    <w:rsid w:val="008320F4"/>
    <w:rsid w:val="00832252"/>
    <w:rsid w:val="00832DEA"/>
    <w:rsid w:val="00833305"/>
    <w:rsid w:val="00833D6F"/>
    <w:rsid w:val="00834215"/>
    <w:rsid w:val="008344DF"/>
    <w:rsid w:val="008346A0"/>
    <w:rsid w:val="00834FE9"/>
    <w:rsid w:val="008351C9"/>
    <w:rsid w:val="0083555B"/>
    <w:rsid w:val="00835C82"/>
    <w:rsid w:val="0083628C"/>
    <w:rsid w:val="0083763E"/>
    <w:rsid w:val="008378D8"/>
    <w:rsid w:val="00840C6C"/>
    <w:rsid w:val="008417DC"/>
    <w:rsid w:val="00842A5C"/>
    <w:rsid w:val="0084491A"/>
    <w:rsid w:val="00844B43"/>
    <w:rsid w:val="00844F6D"/>
    <w:rsid w:val="00845FB6"/>
    <w:rsid w:val="00846513"/>
    <w:rsid w:val="00846799"/>
    <w:rsid w:val="00846A3E"/>
    <w:rsid w:val="00846ABC"/>
    <w:rsid w:val="00846C87"/>
    <w:rsid w:val="00846E8D"/>
    <w:rsid w:val="00846FB5"/>
    <w:rsid w:val="00847B42"/>
    <w:rsid w:val="008500B4"/>
    <w:rsid w:val="00850CB3"/>
    <w:rsid w:val="00850CE0"/>
    <w:rsid w:val="00851038"/>
    <w:rsid w:val="0085163B"/>
    <w:rsid w:val="00851C5A"/>
    <w:rsid w:val="00851D3F"/>
    <w:rsid w:val="00853440"/>
    <w:rsid w:val="008534E9"/>
    <w:rsid w:val="0085382D"/>
    <w:rsid w:val="008539D9"/>
    <w:rsid w:val="00854E93"/>
    <w:rsid w:val="0085504E"/>
    <w:rsid w:val="00855364"/>
    <w:rsid w:val="0085566A"/>
    <w:rsid w:val="00856CD0"/>
    <w:rsid w:val="008572E6"/>
    <w:rsid w:val="00857FB9"/>
    <w:rsid w:val="00862602"/>
    <w:rsid w:val="00862846"/>
    <w:rsid w:val="00862C2C"/>
    <w:rsid w:val="008638A1"/>
    <w:rsid w:val="0086397A"/>
    <w:rsid w:val="008639FD"/>
    <w:rsid w:val="00863CFA"/>
    <w:rsid w:val="0086487A"/>
    <w:rsid w:val="00864E1F"/>
    <w:rsid w:val="00865407"/>
    <w:rsid w:val="00866151"/>
    <w:rsid w:val="00866DD8"/>
    <w:rsid w:val="00866F04"/>
    <w:rsid w:val="00867717"/>
    <w:rsid w:val="00867D1A"/>
    <w:rsid w:val="00870617"/>
    <w:rsid w:val="00870A52"/>
    <w:rsid w:val="00870B99"/>
    <w:rsid w:val="00870EF8"/>
    <w:rsid w:val="00870FAF"/>
    <w:rsid w:val="008712B5"/>
    <w:rsid w:val="00871332"/>
    <w:rsid w:val="008715B0"/>
    <w:rsid w:val="0087200A"/>
    <w:rsid w:val="00872431"/>
    <w:rsid w:val="00872B29"/>
    <w:rsid w:val="008730F9"/>
    <w:rsid w:val="00873320"/>
    <w:rsid w:val="00873B6C"/>
    <w:rsid w:val="0087418B"/>
    <w:rsid w:val="008741D1"/>
    <w:rsid w:val="008743CC"/>
    <w:rsid w:val="00874416"/>
    <w:rsid w:val="00874552"/>
    <w:rsid w:val="00874BD1"/>
    <w:rsid w:val="00875A85"/>
    <w:rsid w:val="0087639E"/>
    <w:rsid w:val="00876FF2"/>
    <w:rsid w:val="00877462"/>
    <w:rsid w:val="00877605"/>
    <w:rsid w:val="008779BE"/>
    <w:rsid w:val="008800D9"/>
    <w:rsid w:val="00880140"/>
    <w:rsid w:val="00880367"/>
    <w:rsid w:val="00880717"/>
    <w:rsid w:val="0088093E"/>
    <w:rsid w:val="00880E7D"/>
    <w:rsid w:val="00881BD0"/>
    <w:rsid w:val="00881F29"/>
    <w:rsid w:val="00882973"/>
    <w:rsid w:val="00882DC6"/>
    <w:rsid w:val="008831C7"/>
    <w:rsid w:val="008836BA"/>
    <w:rsid w:val="00883AC5"/>
    <w:rsid w:val="00883E51"/>
    <w:rsid w:val="00884D75"/>
    <w:rsid w:val="00885863"/>
    <w:rsid w:val="00885D39"/>
    <w:rsid w:val="00885E4E"/>
    <w:rsid w:val="00885FAC"/>
    <w:rsid w:val="0088625D"/>
    <w:rsid w:val="00886265"/>
    <w:rsid w:val="008866AD"/>
    <w:rsid w:val="00886D66"/>
    <w:rsid w:val="008872C2"/>
    <w:rsid w:val="008873B2"/>
    <w:rsid w:val="00887C8C"/>
    <w:rsid w:val="0089105F"/>
    <w:rsid w:val="0089178A"/>
    <w:rsid w:val="008924EC"/>
    <w:rsid w:val="0089252C"/>
    <w:rsid w:val="008930D6"/>
    <w:rsid w:val="0089352C"/>
    <w:rsid w:val="00893852"/>
    <w:rsid w:val="0089386C"/>
    <w:rsid w:val="008938F4"/>
    <w:rsid w:val="00894FC2"/>
    <w:rsid w:val="0089559B"/>
    <w:rsid w:val="00895CF6"/>
    <w:rsid w:val="0089651D"/>
    <w:rsid w:val="008970B7"/>
    <w:rsid w:val="00897DFD"/>
    <w:rsid w:val="008A0C77"/>
    <w:rsid w:val="008A1456"/>
    <w:rsid w:val="008A1926"/>
    <w:rsid w:val="008A1950"/>
    <w:rsid w:val="008A1DBD"/>
    <w:rsid w:val="008A20EF"/>
    <w:rsid w:val="008A21D0"/>
    <w:rsid w:val="008A2598"/>
    <w:rsid w:val="008A28BA"/>
    <w:rsid w:val="008A2C6B"/>
    <w:rsid w:val="008A3000"/>
    <w:rsid w:val="008A30D0"/>
    <w:rsid w:val="008A3747"/>
    <w:rsid w:val="008A37CA"/>
    <w:rsid w:val="008A4B52"/>
    <w:rsid w:val="008A4BF7"/>
    <w:rsid w:val="008A4D87"/>
    <w:rsid w:val="008A52C3"/>
    <w:rsid w:val="008A55E3"/>
    <w:rsid w:val="008A60A7"/>
    <w:rsid w:val="008A63EE"/>
    <w:rsid w:val="008A6EDF"/>
    <w:rsid w:val="008A6F60"/>
    <w:rsid w:val="008A7A3A"/>
    <w:rsid w:val="008B0815"/>
    <w:rsid w:val="008B1152"/>
    <w:rsid w:val="008B1177"/>
    <w:rsid w:val="008B1208"/>
    <w:rsid w:val="008B1378"/>
    <w:rsid w:val="008B18BD"/>
    <w:rsid w:val="008B1A28"/>
    <w:rsid w:val="008B1B01"/>
    <w:rsid w:val="008B1D73"/>
    <w:rsid w:val="008B1E93"/>
    <w:rsid w:val="008B1F33"/>
    <w:rsid w:val="008B201D"/>
    <w:rsid w:val="008B2495"/>
    <w:rsid w:val="008B286D"/>
    <w:rsid w:val="008B28E2"/>
    <w:rsid w:val="008B3AA2"/>
    <w:rsid w:val="008B4599"/>
    <w:rsid w:val="008B5407"/>
    <w:rsid w:val="008B69E1"/>
    <w:rsid w:val="008B6B22"/>
    <w:rsid w:val="008B6D2C"/>
    <w:rsid w:val="008B7346"/>
    <w:rsid w:val="008B755A"/>
    <w:rsid w:val="008B7F9C"/>
    <w:rsid w:val="008C01C2"/>
    <w:rsid w:val="008C0E1B"/>
    <w:rsid w:val="008C0ED6"/>
    <w:rsid w:val="008C0FF5"/>
    <w:rsid w:val="008C1169"/>
    <w:rsid w:val="008C124F"/>
    <w:rsid w:val="008C19F3"/>
    <w:rsid w:val="008C1DCC"/>
    <w:rsid w:val="008C27CF"/>
    <w:rsid w:val="008C3191"/>
    <w:rsid w:val="008C3635"/>
    <w:rsid w:val="008C3D20"/>
    <w:rsid w:val="008C4023"/>
    <w:rsid w:val="008C458D"/>
    <w:rsid w:val="008C5A91"/>
    <w:rsid w:val="008C625D"/>
    <w:rsid w:val="008C64F0"/>
    <w:rsid w:val="008C6ACE"/>
    <w:rsid w:val="008C6B5A"/>
    <w:rsid w:val="008C6D7E"/>
    <w:rsid w:val="008C71AF"/>
    <w:rsid w:val="008C7423"/>
    <w:rsid w:val="008C7B7C"/>
    <w:rsid w:val="008D0625"/>
    <w:rsid w:val="008D1388"/>
    <w:rsid w:val="008D1476"/>
    <w:rsid w:val="008D254E"/>
    <w:rsid w:val="008D2780"/>
    <w:rsid w:val="008D29A6"/>
    <w:rsid w:val="008D2B8C"/>
    <w:rsid w:val="008D2BE7"/>
    <w:rsid w:val="008D2CA3"/>
    <w:rsid w:val="008D2DBD"/>
    <w:rsid w:val="008D31B7"/>
    <w:rsid w:val="008D34AA"/>
    <w:rsid w:val="008D36D6"/>
    <w:rsid w:val="008D3865"/>
    <w:rsid w:val="008D3C4B"/>
    <w:rsid w:val="008D4039"/>
    <w:rsid w:val="008D5607"/>
    <w:rsid w:val="008D5671"/>
    <w:rsid w:val="008D5974"/>
    <w:rsid w:val="008D5D23"/>
    <w:rsid w:val="008D642B"/>
    <w:rsid w:val="008D6473"/>
    <w:rsid w:val="008D6812"/>
    <w:rsid w:val="008D68AD"/>
    <w:rsid w:val="008D6966"/>
    <w:rsid w:val="008D6A78"/>
    <w:rsid w:val="008D7A08"/>
    <w:rsid w:val="008D7C04"/>
    <w:rsid w:val="008D7EA7"/>
    <w:rsid w:val="008D7F2A"/>
    <w:rsid w:val="008E05F8"/>
    <w:rsid w:val="008E158E"/>
    <w:rsid w:val="008E1785"/>
    <w:rsid w:val="008E183C"/>
    <w:rsid w:val="008E19DD"/>
    <w:rsid w:val="008E1B75"/>
    <w:rsid w:val="008E2244"/>
    <w:rsid w:val="008E2648"/>
    <w:rsid w:val="008E2700"/>
    <w:rsid w:val="008E2A15"/>
    <w:rsid w:val="008E2A53"/>
    <w:rsid w:val="008E2BBB"/>
    <w:rsid w:val="008E2F91"/>
    <w:rsid w:val="008E45CC"/>
    <w:rsid w:val="008E46EE"/>
    <w:rsid w:val="008E4E85"/>
    <w:rsid w:val="008E599E"/>
    <w:rsid w:val="008E5A37"/>
    <w:rsid w:val="008E6460"/>
    <w:rsid w:val="008E6FCA"/>
    <w:rsid w:val="008E7023"/>
    <w:rsid w:val="008E7CEF"/>
    <w:rsid w:val="008E7F97"/>
    <w:rsid w:val="008F0028"/>
    <w:rsid w:val="008F0145"/>
    <w:rsid w:val="008F12F8"/>
    <w:rsid w:val="008F13FA"/>
    <w:rsid w:val="008F18A3"/>
    <w:rsid w:val="008F2F34"/>
    <w:rsid w:val="008F30D6"/>
    <w:rsid w:val="008F30DE"/>
    <w:rsid w:val="008F4688"/>
    <w:rsid w:val="008F4C0D"/>
    <w:rsid w:val="008F5011"/>
    <w:rsid w:val="008F53DE"/>
    <w:rsid w:val="008F559E"/>
    <w:rsid w:val="008F5A66"/>
    <w:rsid w:val="008F6477"/>
    <w:rsid w:val="008F6754"/>
    <w:rsid w:val="008F7324"/>
    <w:rsid w:val="008F759D"/>
    <w:rsid w:val="008F7E09"/>
    <w:rsid w:val="00901ADB"/>
    <w:rsid w:val="009024C9"/>
    <w:rsid w:val="009029BF"/>
    <w:rsid w:val="00902ED2"/>
    <w:rsid w:val="009033C2"/>
    <w:rsid w:val="009048A2"/>
    <w:rsid w:val="00905407"/>
    <w:rsid w:val="00905BA4"/>
    <w:rsid w:val="00905DCB"/>
    <w:rsid w:val="00905FC8"/>
    <w:rsid w:val="00906FBD"/>
    <w:rsid w:val="00907108"/>
    <w:rsid w:val="00907B78"/>
    <w:rsid w:val="00910237"/>
    <w:rsid w:val="009106FD"/>
    <w:rsid w:val="00910A09"/>
    <w:rsid w:val="00910A30"/>
    <w:rsid w:val="00910B9D"/>
    <w:rsid w:val="0091215B"/>
    <w:rsid w:val="009126BE"/>
    <w:rsid w:val="00913784"/>
    <w:rsid w:val="00913BB2"/>
    <w:rsid w:val="009142AA"/>
    <w:rsid w:val="0091455B"/>
    <w:rsid w:val="00914944"/>
    <w:rsid w:val="00914CC5"/>
    <w:rsid w:val="00914E1A"/>
    <w:rsid w:val="0091511A"/>
    <w:rsid w:val="00915AC4"/>
    <w:rsid w:val="00915D58"/>
    <w:rsid w:val="00915E8F"/>
    <w:rsid w:val="00916141"/>
    <w:rsid w:val="0091662F"/>
    <w:rsid w:val="00916D99"/>
    <w:rsid w:val="00917891"/>
    <w:rsid w:val="009178AF"/>
    <w:rsid w:val="00917E57"/>
    <w:rsid w:val="00917E92"/>
    <w:rsid w:val="00920850"/>
    <w:rsid w:val="0092095D"/>
    <w:rsid w:val="00920DC1"/>
    <w:rsid w:val="00920EDF"/>
    <w:rsid w:val="00920FAE"/>
    <w:rsid w:val="009210C0"/>
    <w:rsid w:val="00922573"/>
    <w:rsid w:val="009237D7"/>
    <w:rsid w:val="009237D8"/>
    <w:rsid w:val="00923CA6"/>
    <w:rsid w:val="00923EBF"/>
    <w:rsid w:val="0092542C"/>
    <w:rsid w:val="0092543D"/>
    <w:rsid w:val="0092546B"/>
    <w:rsid w:val="009267A9"/>
    <w:rsid w:val="009268ED"/>
    <w:rsid w:val="009269B5"/>
    <w:rsid w:val="00926AEC"/>
    <w:rsid w:val="00930405"/>
    <w:rsid w:val="00930B34"/>
    <w:rsid w:val="00930D4D"/>
    <w:rsid w:val="009316DF"/>
    <w:rsid w:val="00931882"/>
    <w:rsid w:val="00932A19"/>
    <w:rsid w:val="009330E3"/>
    <w:rsid w:val="0093310D"/>
    <w:rsid w:val="00933C3B"/>
    <w:rsid w:val="00933EDE"/>
    <w:rsid w:val="00934165"/>
    <w:rsid w:val="00934583"/>
    <w:rsid w:val="0093467B"/>
    <w:rsid w:val="00934C8B"/>
    <w:rsid w:val="0093530F"/>
    <w:rsid w:val="0093582C"/>
    <w:rsid w:val="00935FF3"/>
    <w:rsid w:val="009363DC"/>
    <w:rsid w:val="0093643C"/>
    <w:rsid w:val="00936827"/>
    <w:rsid w:val="00937014"/>
    <w:rsid w:val="00937556"/>
    <w:rsid w:val="009378F7"/>
    <w:rsid w:val="009400F7"/>
    <w:rsid w:val="00940DA9"/>
    <w:rsid w:val="00941D19"/>
    <w:rsid w:val="00942380"/>
    <w:rsid w:val="00942509"/>
    <w:rsid w:val="00942536"/>
    <w:rsid w:val="009427CF"/>
    <w:rsid w:val="00942894"/>
    <w:rsid w:val="00942EEA"/>
    <w:rsid w:val="00943133"/>
    <w:rsid w:val="009432B5"/>
    <w:rsid w:val="00943C41"/>
    <w:rsid w:val="00944352"/>
    <w:rsid w:val="00944AE5"/>
    <w:rsid w:val="00945036"/>
    <w:rsid w:val="009453A4"/>
    <w:rsid w:val="0094540C"/>
    <w:rsid w:val="00945B3D"/>
    <w:rsid w:val="00946578"/>
    <w:rsid w:val="00947252"/>
    <w:rsid w:val="009475B9"/>
    <w:rsid w:val="00947BE1"/>
    <w:rsid w:val="00947F04"/>
    <w:rsid w:val="00947F9E"/>
    <w:rsid w:val="009501E0"/>
    <w:rsid w:val="009501E8"/>
    <w:rsid w:val="00950238"/>
    <w:rsid w:val="009502C6"/>
    <w:rsid w:val="009519A2"/>
    <w:rsid w:val="00951CA4"/>
    <w:rsid w:val="00951E0D"/>
    <w:rsid w:val="00952255"/>
    <w:rsid w:val="0095247D"/>
    <w:rsid w:val="00953417"/>
    <w:rsid w:val="0095353D"/>
    <w:rsid w:val="00953EC4"/>
    <w:rsid w:val="009549DE"/>
    <w:rsid w:val="009553DD"/>
    <w:rsid w:val="00955541"/>
    <w:rsid w:val="00955ACB"/>
    <w:rsid w:val="00956BBF"/>
    <w:rsid w:val="00956E45"/>
    <w:rsid w:val="00956EDE"/>
    <w:rsid w:val="00957338"/>
    <w:rsid w:val="00957FA5"/>
    <w:rsid w:val="0096016C"/>
    <w:rsid w:val="0096027B"/>
    <w:rsid w:val="00960A46"/>
    <w:rsid w:val="00961AC3"/>
    <w:rsid w:val="009623B2"/>
    <w:rsid w:val="00962526"/>
    <w:rsid w:val="009633FF"/>
    <w:rsid w:val="00963456"/>
    <w:rsid w:val="00963B66"/>
    <w:rsid w:val="00964448"/>
    <w:rsid w:val="0096483D"/>
    <w:rsid w:val="00964891"/>
    <w:rsid w:val="00964FF7"/>
    <w:rsid w:val="0096580C"/>
    <w:rsid w:val="00965852"/>
    <w:rsid w:val="00965AB7"/>
    <w:rsid w:val="00967301"/>
    <w:rsid w:val="00967E32"/>
    <w:rsid w:val="0097021C"/>
    <w:rsid w:val="0097027F"/>
    <w:rsid w:val="00970EE5"/>
    <w:rsid w:val="00971490"/>
    <w:rsid w:val="0097163B"/>
    <w:rsid w:val="00971B0D"/>
    <w:rsid w:val="00972478"/>
    <w:rsid w:val="009730A7"/>
    <w:rsid w:val="0097319D"/>
    <w:rsid w:val="00973334"/>
    <w:rsid w:val="00973391"/>
    <w:rsid w:val="0097448B"/>
    <w:rsid w:val="009752E2"/>
    <w:rsid w:val="00975306"/>
    <w:rsid w:val="00975D1D"/>
    <w:rsid w:val="00976136"/>
    <w:rsid w:val="00976425"/>
    <w:rsid w:val="00980CD8"/>
    <w:rsid w:val="009814F5"/>
    <w:rsid w:val="00981A45"/>
    <w:rsid w:val="00982004"/>
    <w:rsid w:val="00982577"/>
    <w:rsid w:val="009825F5"/>
    <w:rsid w:val="00982E86"/>
    <w:rsid w:val="009836EE"/>
    <w:rsid w:val="009838E6"/>
    <w:rsid w:val="00983A23"/>
    <w:rsid w:val="00983B48"/>
    <w:rsid w:val="009841AB"/>
    <w:rsid w:val="00984448"/>
    <w:rsid w:val="009856BB"/>
    <w:rsid w:val="00985765"/>
    <w:rsid w:val="0098577E"/>
    <w:rsid w:val="0098580B"/>
    <w:rsid w:val="00985C20"/>
    <w:rsid w:val="00986AF2"/>
    <w:rsid w:val="00987031"/>
    <w:rsid w:val="00987A64"/>
    <w:rsid w:val="0099033E"/>
    <w:rsid w:val="00990415"/>
    <w:rsid w:val="00990596"/>
    <w:rsid w:val="00990850"/>
    <w:rsid w:val="009908BE"/>
    <w:rsid w:val="00990C36"/>
    <w:rsid w:val="0099125F"/>
    <w:rsid w:val="00991336"/>
    <w:rsid w:val="009918F0"/>
    <w:rsid w:val="00991E54"/>
    <w:rsid w:val="00993131"/>
    <w:rsid w:val="0099335D"/>
    <w:rsid w:val="009938CD"/>
    <w:rsid w:val="00993FA4"/>
    <w:rsid w:val="009941EA"/>
    <w:rsid w:val="00994443"/>
    <w:rsid w:val="00994FEE"/>
    <w:rsid w:val="00995127"/>
    <w:rsid w:val="009960BC"/>
    <w:rsid w:val="00996123"/>
    <w:rsid w:val="009962D1"/>
    <w:rsid w:val="009962D4"/>
    <w:rsid w:val="00996C75"/>
    <w:rsid w:val="00997B8E"/>
    <w:rsid w:val="00997EA1"/>
    <w:rsid w:val="009A1136"/>
    <w:rsid w:val="009A1137"/>
    <w:rsid w:val="009A11DD"/>
    <w:rsid w:val="009A203D"/>
    <w:rsid w:val="009A269E"/>
    <w:rsid w:val="009A26C9"/>
    <w:rsid w:val="009A2BAF"/>
    <w:rsid w:val="009A402B"/>
    <w:rsid w:val="009A45C8"/>
    <w:rsid w:val="009A4642"/>
    <w:rsid w:val="009A5800"/>
    <w:rsid w:val="009A5FFB"/>
    <w:rsid w:val="009A6077"/>
    <w:rsid w:val="009A61B1"/>
    <w:rsid w:val="009A634A"/>
    <w:rsid w:val="009A65A1"/>
    <w:rsid w:val="009A67AA"/>
    <w:rsid w:val="009A68A6"/>
    <w:rsid w:val="009A7250"/>
    <w:rsid w:val="009A7AFC"/>
    <w:rsid w:val="009A7B1D"/>
    <w:rsid w:val="009B0929"/>
    <w:rsid w:val="009B0EA0"/>
    <w:rsid w:val="009B2243"/>
    <w:rsid w:val="009B2289"/>
    <w:rsid w:val="009B27B7"/>
    <w:rsid w:val="009B2B5C"/>
    <w:rsid w:val="009B2CC0"/>
    <w:rsid w:val="009B2EFD"/>
    <w:rsid w:val="009B316F"/>
    <w:rsid w:val="009B31C8"/>
    <w:rsid w:val="009B323D"/>
    <w:rsid w:val="009B3528"/>
    <w:rsid w:val="009B3614"/>
    <w:rsid w:val="009B3AC3"/>
    <w:rsid w:val="009B3CBF"/>
    <w:rsid w:val="009B3D10"/>
    <w:rsid w:val="009B45BC"/>
    <w:rsid w:val="009B4D96"/>
    <w:rsid w:val="009B5383"/>
    <w:rsid w:val="009B53F8"/>
    <w:rsid w:val="009B596F"/>
    <w:rsid w:val="009B5A4B"/>
    <w:rsid w:val="009B5E12"/>
    <w:rsid w:val="009B60B8"/>
    <w:rsid w:val="009B6330"/>
    <w:rsid w:val="009B69D0"/>
    <w:rsid w:val="009B6E60"/>
    <w:rsid w:val="009B6E6B"/>
    <w:rsid w:val="009B70B2"/>
    <w:rsid w:val="009B753D"/>
    <w:rsid w:val="009B7656"/>
    <w:rsid w:val="009B7973"/>
    <w:rsid w:val="009C0AB3"/>
    <w:rsid w:val="009C0C69"/>
    <w:rsid w:val="009C1921"/>
    <w:rsid w:val="009C1C02"/>
    <w:rsid w:val="009C257B"/>
    <w:rsid w:val="009C2CEC"/>
    <w:rsid w:val="009C2F4A"/>
    <w:rsid w:val="009C41C4"/>
    <w:rsid w:val="009C4471"/>
    <w:rsid w:val="009C47C2"/>
    <w:rsid w:val="009C49E4"/>
    <w:rsid w:val="009C504C"/>
    <w:rsid w:val="009C530F"/>
    <w:rsid w:val="009C55E5"/>
    <w:rsid w:val="009C59CE"/>
    <w:rsid w:val="009C5B85"/>
    <w:rsid w:val="009C60BA"/>
    <w:rsid w:val="009C64F0"/>
    <w:rsid w:val="009C79F7"/>
    <w:rsid w:val="009C7D63"/>
    <w:rsid w:val="009D0CC2"/>
    <w:rsid w:val="009D0E56"/>
    <w:rsid w:val="009D0E57"/>
    <w:rsid w:val="009D156F"/>
    <w:rsid w:val="009D17AA"/>
    <w:rsid w:val="009D18AA"/>
    <w:rsid w:val="009D1AD5"/>
    <w:rsid w:val="009D1E4C"/>
    <w:rsid w:val="009D1FB5"/>
    <w:rsid w:val="009D2152"/>
    <w:rsid w:val="009D2A02"/>
    <w:rsid w:val="009D2BF4"/>
    <w:rsid w:val="009D2DBB"/>
    <w:rsid w:val="009D308D"/>
    <w:rsid w:val="009D3113"/>
    <w:rsid w:val="009D376D"/>
    <w:rsid w:val="009D3D00"/>
    <w:rsid w:val="009D3F75"/>
    <w:rsid w:val="009D411B"/>
    <w:rsid w:val="009D41DB"/>
    <w:rsid w:val="009D4B33"/>
    <w:rsid w:val="009D5059"/>
    <w:rsid w:val="009D5171"/>
    <w:rsid w:val="009D5275"/>
    <w:rsid w:val="009D6BE1"/>
    <w:rsid w:val="009D71EF"/>
    <w:rsid w:val="009D725D"/>
    <w:rsid w:val="009D7AA2"/>
    <w:rsid w:val="009E0892"/>
    <w:rsid w:val="009E0E44"/>
    <w:rsid w:val="009E0F23"/>
    <w:rsid w:val="009E26D3"/>
    <w:rsid w:val="009E2C7D"/>
    <w:rsid w:val="009E2CC3"/>
    <w:rsid w:val="009E2E88"/>
    <w:rsid w:val="009E3501"/>
    <w:rsid w:val="009E36F6"/>
    <w:rsid w:val="009E3D96"/>
    <w:rsid w:val="009E3F2C"/>
    <w:rsid w:val="009E3F8F"/>
    <w:rsid w:val="009E4698"/>
    <w:rsid w:val="009E4EDA"/>
    <w:rsid w:val="009E5134"/>
    <w:rsid w:val="009E5D4D"/>
    <w:rsid w:val="009E6566"/>
    <w:rsid w:val="009E70B5"/>
    <w:rsid w:val="009E7791"/>
    <w:rsid w:val="009E7FF2"/>
    <w:rsid w:val="009F02EF"/>
    <w:rsid w:val="009F0A23"/>
    <w:rsid w:val="009F1AE0"/>
    <w:rsid w:val="009F2A28"/>
    <w:rsid w:val="009F3579"/>
    <w:rsid w:val="009F3EED"/>
    <w:rsid w:val="009F3F32"/>
    <w:rsid w:val="009F5700"/>
    <w:rsid w:val="009F58D6"/>
    <w:rsid w:val="009F5D93"/>
    <w:rsid w:val="009F6227"/>
    <w:rsid w:val="009F62CA"/>
    <w:rsid w:val="009F63A1"/>
    <w:rsid w:val="009F7BB3"/>
    <w:rsid w:val="009F7FDD"/>
    <w:rsid w:val="00A0022C"/>
    <w:rsid w:val="00A004B4"/>
    <w:rsid w:val="00A00A23"/>
    <w:rsid w:val="00A00DE4"/>
    <w:rsid w:val="00A01A65"/>
    <w:rsid w:val="00A02382"/>
    <w:rsid w:val="00A02639"/>
    <w:rsid w:val="00A027C0"/>
    <w:rsid w:val="00A02E1A"/>
    <w:rsid w:val="00A03AC2"/>
    <w:rsid w:val="00A03F4C"/>
    <w:rsid w:val="00A03F91"/>
    <w:rsid w:val="00A043DC"/>
    <w:rsid w:val="00A05B39"/>
    <w:rsid w:val="00A05B59"/>
    <w:rsid w:val="00A064DD"/>
    <w:rsid w:val="00A069EC"/>
    <w:rsid w:val="00A06CAE"/>
    <w:rsid w:val="00A07B61"/>
    <w:rsid w:val="00A1064E"/>
    <w:rsid w:val="00A10D85"/>
    <w:rsid w:val="00A11D49"/>
    <w:rsid w:val="00A11DD3"/>
    <w:rsid w:val="00A11FDE"/>
    <w:rsid w:val="00A127A8"/>
    <w:rsid w:val="00A12E6E"/>
    <w:rsid w:val="00A13038"/>
    <w:rsid w:val="00A131B2"/>
    <w:rsid w:val="00A13FB1"/>
    <w:rsid w:val="00A14177"/>
    <w:rsid w:val="00A14943"/>
    <w:rsid w:val="00A152CA"/>
    <w:rsid w:val="00A1549C"/>
    <w:rsid w:val="00A15B19"/>
    <w:rsid w:val="00A15B59"/>
    <w:rsid w:val="00A15CDD"/>
    <w:rsid w:val="00A15D17"/>
    <w:rsid w:val="00A160AE"/>
    <w:rsid w:val="00A161F1"/>
    <w:rsid w:val="00A16A5E"/>
    <w:rsid w:val="00A17B96"/>
    <w:rsid w:val="00A20B34"/>
    <w:rsid w:val="00A214BB"/>
    <w:rsid w:val="00A22379"/>
    <w:rsid w:val="00A225B4"/>
    <w:rsid w:val="00A226C9"/>
    <w:rsid w:val="00A2300B"/>
    <w:rsid w:val="00A23E88"/>
    <w:rsid w:val="00A24820"/>
    <w:rsid w:val="00A24951"/>
    <w:rsid w:val="00A251CD"/>
    <w:rsid w:val="00A259C3"/>
    <w:rsid w:val="00A25F3E"/>
    <w:rsid w:val="00A2617E"/>
    <w:rsid w:val="00A264CA"/>
    <w:rsid w:val="00A26EAB"/>
    <w:rsid w:val="00A2725F"/>
    <w:rsid w:val="00A30004"/>
    <w:rsid w:val="00A30137"/>
    <w:rsid w:val="00A303F0"/>
    <w:rsid w:val="00A30DCD"/>
    <w:rsid w:val="00A30E68"/>
    <w:rsid w:val="00A312CB"/>
    <w:rsid w:val="00A31376"/>
    <w:rsid w:val="00A3184E"/>
    <w:rsid w:val="00A3199C"/>
    <w:rsid w:val="00A31AED"/>
    <w:rsid w:val="00A31B7B"/>
    <w:rsid w:val="00A32124"/>
    <w:rsid w:val="00A32EE4"/>
    <w:rsid w:val="00A33116"/>
    <w:rsid w:val="00A3382F"/>
    <w:rsid w:val="00A33FDA"/>
    <w:rsid w:val="00A346AD"/>
    <w:rsid w:val="00A349FC"/>
    <w:rsid w:val="00A351BB"/>
    <w:rsid w:val="00A35216"/>
    <w:rsid w:val="00A3551A"/>
    <w:rsid w:val="00A37729"/>
    <w:rsid w:val="00A40A2C"/>
    <w:rsid w:val="00A40B43"/>
    <w:rsid w:val="00A40CF7"/>
    <w:rsid w:val="00A410E4"/>
    <w:rsid w:val="00A41211"/>
    <w:rsid w:val="00A412F3"/>
    <w:rsid w:val="00A41377"/>
    <w:rsid w:val="00A41969"/>
    <w:rsid w:val="00A41C21"/>
    <w:rsid w:val="00A4278B"/>
    <w:rsid w:val="00A42BC3"/>
    <w:rsid w:val="00A42FA8"/>
    <w:rsid w:val="00A4337F"/>
    <w:rsid w:val="00A434D8"/>
    <w:rsid w:val="00A439F8"/>
    <w:rsid w:val="00A43C1E"/>
    <w:rsid w:val="00A44098"/>
    <w:rsid w:val="00A44722"/>
    <w:rsid w:val="00A44844"/>
    <w:rsid w:val="00A449FC"/>
    <w:rsid w:val="00A44A13"/>
    <w:rsid w:val="00A4566B"/>
    <w:rsid w:val="00A456FC"/>
    <w:rsid w:val="00A45FAC"/>
    <w:rsid w:val="00A46662"/>
    <w:rsid w:val="00A467DA"/>
    <w:rsid w:val="00A46E64"/>
    <w:rsid w:val="00A476FF"/>
    <w:rsid w:val="00A478A5"/>
    <w:rsid w:val="00A47A40"/>
    <w:rsid w:val="00A503ED"/>
    <w:rsid w:val="00A507A9"/>
    <w:rsid w:val="00A50826"/>
    <w:rsid w:val="00A50FC9"/>
    <w:rsid w:val="00A51780"/>
    <w:rsid w:val="00A51F4E"/>
    <w:rsid w:val="00A52E8C"/>
    <w:rsid w:val="00A52ED5"/>
    <w:rsid w:val="00A535A5"/>
    <w:rsid w:val="00A53921"/>
    <w:rsid w:val="00A5392C"/>
    <w:rsid w:val="00A53EF8"/>
    <w:rsid w:val="00A54196"/>
    <w:rsid w:val="00A54305"/>
    <w:rsid w:val="00A558C3"/>
    <w:rsid w:val="00A5666C"/>
    <w:rsid w:val="00A56C35"/>
    <w:rsid w:val="00A5723D"/>
    <w:rsid w:val="00A5744C"/>
    <w:rsid w:val="00A575C3"/>
    <w:rsid w:val="00A60376"/>
    <w:rsid w:val="00A60609"/>
    <w:rsid w:val="00A60E46"/>
    <w:rsid w:val="00A61099"/>
    <w:rsid w:val="00A614AF"/>
    <w:rsid w:val="00A620A9"/>
    <w:rsid w:val="00A62D9D"/>
    <w:rsid w:val="00A62DCA"/>
    <w:rsid w:val="00A638D7"/>
    <w:rsid w:val="00A639AD"/>
    <w:rsid w:val="00A63F56"/>
    <w:rsid w:val="00A640C4"/>
    <w:rsid w:val="00A641FE"/>
    <w:rsid w:val="00A64AD5"/>
    <w:rsid w:val="00A64D58"/>
    <w:rsid w:val="00A64F8B"/>
    <w:rsid w:val="00A65435"/>
    <w:rsid w:val="00A65BCA"/>
    <w:rsid w:val="00A65E5E"/>
    <w:rsid w:val="00A67302"/>
    <w:rsid w:val="00A677CE"/>
    <w:rsid w:val="00A701E4"/>
    <w:rsid w:val="00A70B21"/>
    <w:rsid w:val="00A710C1"/>
    <w:rsid w:val="00A71275"/>
    <w:rsid w:val="00A71872"/>
    <w:rsid w:val="00A71AFD"/>
    <w:rsid w:val="00A72155"/>
    <w:rsid w:val="00A7255C"/>
    <w:rsid w:val="00A72A70"/>
    <w:rsid w:val="00A740D3"/>
    <w:rsid w:val="00A7410E"/>
    <w:rsid w:val="00A743E5"/>
    <w:rsid w:val="00A744F0"/>
    <w:rsid w:val="00A74582"/>
    <w:rsid w:val="00A74A2C"/>
    <w:rsid w:val="00A74A52"/>
    <w:rsid w:val="00A74B79"/>
    <w:rsid w:val="00A75256"/>
    <w:rsid w:val="00A75835"/>
    <w:rsid w:val="00A758CD"/>
    <w:rsid w:val="00A75B3D"/>
    <w:rsid w:val="00A760FB"/>
    <w:rsid w:val="00A76494"/>
    <w:rsid w:val="00A773C2"/>
    <w:rsid w:val="00A7740A"/>
    <w:rsid w:val="00A7769E"/>
    <w:rsid w:val="00A778AB"/>
    <w:rsid w:val="00A77D03"/>
    <w:rsid w:val="00A77FC0"/>
    <w:rsid w:val="00A80B89"/>
    <w:rsid w:val="00A817DF"/>
    <w:rsid w:val="00A81A0E"/>
    <w:rsid w:val="00A81EAF"/>
    <w:rsid w:val="00A82714"/>
    <w:rsid w:val="00A82732"/>
    <w:rsid w:val="00A82D0B"/>
    <w:rsid w:val="00A82F8B"/>
    <w:rsid w:val="00A834DA"/>
    <w:rsid w:val="00A839C3"/>
    <w:rsid w:val="00A84015"/>
    <w:rsid w:val="00A8499D"/>
    <w:rsid w:val="00A849CC"/>
    <w:rsid w:val="00A85294"/>
    <w:rsid w:val="00A8530B"/>
    <w:rsid w:val="00A85648"/>
    <w:rsid w:val="00A862FB"/>
    <w:rsid w:val="00A86A04"/>
    <w:rsid w:val="00A86ABD"/>
    <w:rsid w:val="00A874B3"/>
    <w:rsid w:val="00A90263"/>
    <w:rsid w:val="00A90B9C"/>
    <w:rsid w:val="00A90F98"/>
    <w:rsid w:val="00A910AA"/>
    <w:rsid w:val="00A91118"/>
    <w:rsid w:val="00A916B0"/>
    <w:rsid w:val="00A91A0E"/>
    <w:rsid w:val="00A921E1"/>
    <w:rsid w:val="00A929A5"/>
    <w:rsid w:val="00A92C20"/>
    <w:rsid w:val="00A92E52"/>
    <w:rsid w:val="00A92EAC"/>
    <w:rsid w:val="00A92EBB"/>
    <w:rsid w:val="00A934FF"/>
    <w:rsid w:val="00A9428C"/>
    <w:rsid w:val="00A9564C"/>
    <w:rsid w:val="00A95726"/>
    <w:rsid w:val="00A96033"/>
    <w:rsid w:val="00A96369"/>
    <w:rsid w:val="00A9686E"/>
    <w:rsid w:val="00A96CC3"/>
    <w:rsid w:val="00AA005A"/>
    <w:rsid w:val="00AA0321"/>
    <w:rsid w:val="00AA04BB"/>
    <w:rsid w:val="00AA08E4"/>
    <w:rsid w:val="00AA0D9A"/>
    <w:rsid w:val="00AA1324"/>
    <w:rsid w:val="00AA1678"/>
    <w:rsid w:val="00AA1D07"/>
    <w:rsid w:val="00AA2041"/>
    <w:rsid w:val="00AA330B"/>
    <w:rsid w:val="00AA33AF"/>
    <w:rsid w:val="00AA344F"/>
    <w:rsid w:val="00AA3944"/>
    <w:rsid w:val="00AA3E31"/>
    <w:rsid w:val="00AA3E80"/>
    <w:rsid w:val="00AA4A60"/>
    <w:rsid w:val="00AA574F"/>
    <w:rsid w:val="00AA5A7D"/>
    <w:rsid w:val="00AA64AD"/>
    <w:rsid w:val="00AA771A"/>
    <w:rsid w:val="00AA788E"/>
    <w:rsid w:val="00AA78B4"/>
    <w:rsid w:val="00AA7FDE"/>
    <w:rsid w:val="00AB0983"/>
    <w:rsid w:val="00AB0F1E"/>
    <w:rsid w:val="00AB185C"/>
    <w:rsid w:val="00AB1BA7"/>
    <w:rsid w:val="00AB1EF4"/>
    <w:rsid w:val="00AB22D9"/>
    <w:rsid w:val="00AB23CB"/>
    <w:rsid w:val="00AB25EB"/>
    <w:rsid w:val="00AB2A36"/>
    <w:rsid w:val="00AB3CBC"/>
    <w:rsid w:val="00AB406B"/>
    <w:rsid w:val="00AB40F5"/>
    <w:rsid w:val="00AB44D4"/>
    <w:rsid w:val="00AB4634"/>
    <w:rsid w:val="00AB4ED2"/>
    <w:rsid w:val="00AB4F2E"/>
    <w:rsid w:val="00AB52DE"/>
    <w:rsid w:val="00AB53D6"/>
    <w:rsid w:val="00AB58E1"/>
    <w:rsid w:val="00AB5BBF"/>
    <w:rsid w:val="00AB60D8"/>
    <w:rsid w:val="00AB6A73"/>
    <w:rsid w:val="00AB6B82"/>
    <w:rsid w:val="00AB70D8"/>
    <w:rsid w:val="00AB7476"/>
    <w:rsid w:val="00AB74A7"/>
    <w:rsid w:val="00AB76E0"/>
    <w:rsid w:val="00AB79A8"/>
    <w:rsid w:val="00AB7A69"/>
    <w:rsid w:val="00AB7EFE"/>
    <w:rsid w:val="00AC0377"/>
    <w:rsid w:val="00AC0DF9"/>
    <w:rsid w:val="00AC2C05"/>
    <w:rsid w:val="00AC2ED2"/>
    <w:rsid w:val="00AC3516"/>
    <w:rsid w:val="00AC3B2C"/>
    <w:rsid w:val="00AC485D"/>
    <w:rsid w:val="00AC49C5"/>
    <w:rsid w:val="00AC521E"/>
    <w:rsid w:val="00AC5DF5"/>
    <w:rsid w:val="00AC5ECA"/>
    <w:rsid w:val="00AC6324"/>
    <w:rsid w:val="00AC6A72"/>
    <w:rsid w:val="00AC7AB7"/>
    <w:rsid w:val="00AC7D4D"/>
    <w:rsid w:val="00AD0071"/>
    <w:rsid w:val="00AD0D39"/>
    <w:rsid w:val="00AD1075"/>
    <w:rsid w:val="00AD159A"/>
    <w:rsid w:val="00AD16AF"/>
    <w:rsid w:val="00AD2055"/>
    <w:rsid w:val="00AD2429"/>
    <w:rsid w:val="00AD2989"/>
    <w:rsid w:val="00AD2B8F"/>
    <w:rsid w:val="00AD32DB"/>
    <w:rsid w:val="00AD37C3"/>
    <w:rsid w:val="00AD3A9B"/>
    <w:rsid w:val="00AD3D51"/>
    <w:rsid w:val="00AD414B"/>
    <w:rsid w:val="00AD4850"/>
    <w:rsid w:val="00AD5384"/>
    <w:rsid w:val="00AD5AD4"/>
    <w:rsid w:val="00AD5D28"/>
    <w:rsid w:val="00AD78B7"/>
    <w:rsid w:val="00AD7A12"/>
    <w:rsid w:val="00AE00CE"/>
    <w:rsid w:val="00AE00FF"/>
    <w:rsid w:val="00AE0120"/>
    <w:rsid w:val="00AE0392"/>
    <w:rsid w:val="00AE0D43"/>
    <w:rsid w:val="00AE11B3"/>
    <w:rsid w:val="00AE15DE"/>
    <w:rsid w:val="00AE2045"/>
    <w:rsid w:val="00AE20EF"/>
    <w:rsid w:val="00AE244C"/>
    <w:rsid w:val="00AE27B6"/>
    <w:rsid w:val="00AE2929"/>
    <w:rsid w:val="00AE308A"/>
    <w:rsid w:val="00AE3A25"/>
    <w:rsid w:val="00AE3D3A"/>
    <w:rsid w:val="00AE3E8E"/>
    <w:rsid w:val="00AE410B"/>
    <w:rsid w:val="00AE41C7"/>
    <w:rsid w:val="00AE4690"/>
    <w:rsid w:val="00AE501B"/>
    <w:rsid w:val="00AE53DE"/>
    <w:rsid w:val="00AE55BD"/>
    <w:rsid w:val="00AE5813"/>
    <w:rsid w:val="00AE5886"/>
    <w:rsid w:val="00AE58E4"/>
    <w:rsid w:val="00AE5D5E"/>
    <w:rsid w:val="00AE6492"/>
    <w:rsid w:val="00AE64AD"/>
    <w:rsid w:val="00AE6939"/>
    <w:rsid w:val="00AE6EE5"/>
    <w:rsid w:val="00AE738B"/>
    <w:rsid w:val="00AE7546"/>
    <w:rsid w:val="00AE7841"/>
    <w:rsid w:val="00AE7BF3"/>
    <w:rsid w:val="00AE7D58"/>
    <w:rsid w:val="00AF0661"/>
    <w:rsid w:val="00AF1A80"/>
    <w:rsid w:val="00AF1AEE"/>
    <w:rsid w:val="00AF2036"/>
    <w:rsid w:val="00AF2496"/>
    <w:rsid w:val="00AF2DE9"/>
    <w:rsid w:val="00AF2E6A"/>
    <w:rsid w:val="00AF3F17"/>
    <w:rsid w:val="00AF410B"/>
    <w:rsid w:val="00AF4547"/>
    <w:rsid w:val="00AF4FC8"/>
    <w:rsid w:val="00AF56E1"/>
    <w:rsid w:val="00AF5983"/>
    <w:rsid w:val="00AF5A32"/>
    <w:rsid w:val="00AF5B11"/>
    <w:rsid w:val="00AF62B5"/>
    <w:rsid w:val="00AF6FFA"/>
    <w:rsid w:val="00AF7A15"/>
    <w:rsid w:val="00AF7C02"/>
    <w:rsid w:val="00AF7CDC"/>
    <w:rsid w:val="00B00424"/>
    <w:rsid w:val="00B006A3"/>
    <w:rsid w:val="00B01382"/>
    <w:rsid w:val="00B017BE"/>
    <w:rsid w:val="00B0186E"/>
    <w:rsid w:val="00B01D83"/>
    <w:rsid w:val="00B02ED6"/>
    <w:rsid w:val="00B0320E"/>
    <w:rsid w:val="00B033E1"/>
    <w:rsid w:val="00B03AAB"/>
    <w:rsid w:val="00B03C6E"/>
    <w:rsid w:val="00B04286"/>
    <w:rsid w:val="00B0447E"/>
    <w:rsid w:val="00B04A7B"/>
    <w:rsid w:val="00B0669D"/>
    <w:rsid w:val="00B0679E"/>
    <w:rsid w:val="00B068F0"/>
    <w:rsid w:val="00B06A72"/>
    <w:rsid w:val="00B06EA6"/>
    <w:rsid w:val="00B06F13"/>
    <w:rsid w:val="00B06FA6"/>
    <w:rsid w:val="00B0703F"/>
    <w:rsid w:val="00B07270"/>
    <w:rsid w:val="00B07965"/>
    <w:rsid w:val="00B103FF"/>
    <w:rsid w:val="00B11BB9"/>
    <w:rsid w:val="00B120A5"/>
    <w:rsid w:val="00B12A8D"/>
    <w:rsid w:val="00B12C81"/>
    <w:rsid w:val="00B12FC3"/>
    <w:rsid w:val="00B12FCA"/>
    <w:rsid w:val="00B1348E"/>
    <w:rsid w:val="00B143D4"/>
    <w:rsid w:val="00B144BA"/>
    <w:rsid w:val="00B16091"/>
    <w:rsid w:val="00B172FF"/>
    <w:rsid w:val="00B20014"/>
    <w:rsid w:val="00B201C7"/>
    <w:rsid w:val="00B20FFE"/>
    <w:rsid w:val="00B21078"/>
    <w:rsid w:val="00B21120"/>
    <w:rsid w:val="00B21302"/>
    <w:rsid w:val="00B215AA"/>
    <w:rsid w:val="00B21B2C"/>
    <w:rsid w:val="00B22107"/>
    <w:rsid w:val="00B2313C"/>
    <w:rsid w:val="00B23162"/>
    <w:rsid w:val="00B23281"/>
    <w:rsid w:val="00B24651"/>
    <w:rsid w:val="00B2485F"/>
    <w:rsid w:val="00B24EE5"/>
    <w:rsid w:val="00B254FB"/>
    <w:rsid w:val="00B2579E"/>
    <w:rsid w:val="00B25B3E"/>
    <w:rsid w:val="00B25B89"/>
    <w:rsid w:val="00B25D28"/>
    <w:rsid w:val="00B262D5"/>
    <w:rsid w:val="00B265B3"/>
    <w:rsid w:val="00B2708E"/>
    <w:rsid w:val="00B301F1"/>
    <w:rsid w:val="00B3161B"/>
    <w:rsid w:val="00B316B2"/>
    <w:rsid w:val="00B32625"/>
    <w:rsid w:val="00B327A3"/>
    <w:rsid w:val="00B32EC8"/>
    <w:rsid w:val="00B330E3"/>
    <w:rsid w:val="00B33106"/>
    <w:rsid w:val="00B33225"/>
    <w:rsid w:val="00B33F9C"/>
    <w:rsid w:val="00B34A09"/>
    <w:rsid w:val="00B359BF"/>
    <w:rsid w:val="00B36062"/>
    <w:rsid w:val="00B362E6"/>
    <w:rsid w:val="00B36411"/>
    <w:rsid w:val="00B365AC"/>
    <w:rsid w:val="00B376D9"/>
    <w:rsid w:val="00B37F6A"/>
    <w:rsid w:val="00B408E3"/>
    <w:rsid w:val="00B40B05"/>
    <w:rsid w:val="00B40C2D"/>
    <w:rsid w:val="00B40D61"/>
    <w:rsid w:val="00B41708"/>
    <w:rsid w:val="00B41BF3"/>
    <w:rsid w:val="00B42280"/>
    <w:rsid w:val="00B42815"/>
    <w:rsid w:val="00B439E4"/>
    <w:rsid w:val="00B43ACB"/>
    <w:rsid w:val="00B43FD3"/>
    <w:rsid w:val="00B44589"/>
    <w:rsid w:val="00B44911"/>
    <w:rsid w:val="00B4534F"/>
    <w:rsid w:val="00B459AC"/>
    <w:rsid w:val="00B463E1"/>
    <w:rsid w:val="00B46416"/>
    <w:rsid w:val="00B466CF"/>
    <w:rsid w:val="00B46869"/>
    <w:rsid w:val="00B468B1"/>
    <w:rsid w:val="00B46AFA"/>
    <w:rsid w:val="00B46D94"/>
    <w:rsid w:val="00B47C1D"/>
    <w:rsid w:val="00B47DF9"/>
    <w:rsid w:val="00B519C8"/>
    <w:rsid w:val="00B527C1"/>
    <w:rsid w:val="00B5288B"/>
    <w:rsid w:val="00B52E8C"/>
    <w:rsid w:val="00B531F7"/>
    <w:rsid w:val="00B53218"/>
    <w:rsid w:val="00B53BA1"/>
    <w:rsid w:val="00B54136"/>
    <w:rsid w:val="00B54353"/>
    <w:rsid w:val="00B543A6"/>
    <w:rsid w:val="00B54624"/>
    <w:rsid w:val="00B549F8"/>
    <w:rsid w:val="00B54A45"/>
    <w:rsid w:val="00B54A58"/>
    <w:rsid w:val="00B55448"/>
    <w:rsid w:val="00B5593F"/>
    <w:rsid w:val="00B55F65"/>
    <w:rsid w:val="00B56341"/>
    <w:rsid w:val="00B56D41"/>
    <w:rsid w:val="00B57454"/>
    <w:rsid w:val="00B57690"/>
    <w:rsid w:val="00B6096B"/>
    <w:rsid w:val="00B60A83"/>
    <w:rsid w:val="00B61259"/>
    <w:rsid w:val="00B62326"/>
    <w:rsid w:val="00B625CB"/>
    <w:rsid w:val="00B628CB"/>
    <w:rsid w:val="00B628D8"/>
    <w:rsid w:val="00B62EE7"/>
    <w:rsid w:val="00B639A9"/>
    <w:rsid w:val="00B64203"/>
    <w:rsid w:val="00B64B83"/>
    <w:rsid w:val="00B65343"/>
    <w:rsid w:val="00B6577F"/>
    <w:rsid w:val="00B65A7D"/>
    <w:rsid w:val="00B65CA1"/>
    <w:rsid w:val="00B65F17"/>
    <w:rsid w:val="00B6645C"/>
    <w:rsid w:val="00B67641"/>
    <w:rsid w:val="00B67F81"/>
    <w:rsid w:val="00B7080F"/>
    <w:rsid w:val="00B7106C"/>
    <w:rsid w:val="00B710E6"/>
    <w:rsid w:val="00B71159"/>
    <w:rsid w:val="00B71621"/>
    <w:rsid w:val="00B717F8"/>
    <w:rsid w:val="00B71EC6"/>
    <w:rsid w:val="00B7226D"/>
    <w:rsid w:val="00B722AA"/>
    <w:rsid w:val="00B722AF"/>
    <w:rsid w:val="00B72321"/>
    <w:rsid w:val="00B72836"/>
    <w:rsid w:val="00B728FE"/>
    <w:rsid w:val="00B72EBA"/>
    <w:rsid w:val="00B73056"/>
    <w:rsid w:val="00B730BE"/>
    <w:rsid w:val="00B730C1"/>
    <w:rsid w:val="00B7352C"/>
    <w:rsid w:val="00B73687"/>
    <w:rsid w:val="00B73CDE"/>
    <w:rsid w:val="00B75E57"/>
    <w:rsid w:val="00B75EF3"/>
    <w:rsid w:val="00B75FC1"/>
    <w:rsid w:val="00B765B7"/>
    <w:rsid w:val="00B77406"/>
    <w:rsid w:val="00B77529"/>
    <w:rsid w:val="00B778C4"/>
    <w:rsid w:val="00B77991"/>
    <w:rsid w:val="00B77A79"/>
    <w:rsid w:val="00B800F5"/>
    <w:rsid w:val="00B80563"/>
    <w:rsid w:val="00B81A47"/>
    <w:rsid w:val="00B81A9B"/>
    <w:rsid w:val="00B81FD0"/>
    <w:rsid w:val="00B827E6"/>
    <w:rsid w:val="00B82BC5"/>
    <w:rsid w:val="00B85E0B"/>
    <w:rsid w:val="00B86203"/>
    <w:rsid w:val="00B86811"/>
    <w:rsid w:val="00B86B33"/>
    <w:rsid w:val="00B86B40"/>
    <w:rsid w:val="00B8720A"/>
    <w:rsid w:val="00B87551"/>
    <w:rsid w:val="00B87B0B"/>
    <w:rsid w:val="00B90579"/>
    <w:rsid w:val="00B9104B"/>
    <w:rsid w:val="00B9135F"/>
    <w:rsid w:val="00B9146C"/>
    <w:rsid w:val="00B9156D"/>
    <w:rsid w:val="00B916A0"/>
    <w:rsid w:val="00B92132"/>
    <w:rsid w:val="00B92721"/>
    <w:rsid w:val="00B92A56"/>
    <w:rsid w:val="00B93118"/>
    <w:rsid w:val="00B9333D"/>
    <w:rsid w:val="00B944A3"/>
    <w:rsid w:val="00B94AD0"/>
    <w:rsid w:val="00B951D1"/>
    <w:rsid w:val="00B95AA5"/>
    <w:rsid w:val="00B95AE1"/>
    <w:rsid w:val="00B966C8"/>
    <w:rsid w:val="00B973D9"/>
    <w:rsid w:val="00B976A7"/>
    <w:rsid w:val="00B97ABC"/>
    <w:rsid w:val="00B97D76"/>
    <w:rsid w:val="00BA05A0"/>
    <w:rsid w:val="00BA11E8"/>
    <w:rsid w:val="00BA162B"/>
    <w:rsid w:val="00BA1680"/>
    <w:rsid w:val="00BA1853"/>
    <w:rsid w:val="00BA1A23"/>
    <w:rsid w:val="00BA1A69"/>
    <w:rsid w:val="00BA1F1B"/>
    <w:rsid w:val="00BA2817"/>
    <w:rsid w:val="00BA3318"/>
    <w:rsid w:val="00BA38B1"/>
    <w:rsid w:val="00BA4101"/>
    <w:rsid w:val="00BA4780"/>
    <w:rsid w:val="00BA4D41"/>
    <w:rsid w:val="00BA4E4E"/>
    <w:rsid w:val="00BA540C"/>
    <w:rsid w:val="00BA5857"/>
    <w:rsid w:val="00BA5A69"/>
    <w:rsid w:val="00BA63DE"/>
    <w:rsid w:val="00BA64BE"/>
    <w:rsid w:val="00BA6544"/>
    <w:rsid w:val="00BA744C"/>
    <w:rsid w:val="00BA7C46"/>
    <w:rsid w:val="00BB0479"/>
    <w:rsid w:val="00BB22AB"/>
    <w:rsid w:val="00BB25E9"/>
    <w:rsid w:val="00BB28CB"/>
    <w:rsid w:val="00BB28DF"/>
    <w:rsid w:val="00BB2D1C"/>
    <w:rsid w:val="00BB3038"/>
    <w:rsid w:val="00BB3BE4"/>
    <w:rsid w:val="00BB47BD"/>
    <w:rsid w:val="00BB5123"/>
    <w:rsid w:val="00BB53A1"/>
    <w:rsid w:val="00BB5E0A"/>
    <w:rsid w:val="00BB703F"/>
    <w:rsid w:val="00BB7348"/>
    <w:rsid w:val="00BC02C8"/>
    <w:rsid w:val="00BC17BB"/>
    <w:rsid w:val="00BC1A8B"/>
    <w:rsid w:val="00BC1E30"/>
    <w:rsid w:val="00BC24FC"/>
    <w:rsid w:val="00BC263C"/>
    <w:rsid w:val="00BC2ED4"/>
    <w:rsid w:val="00BC2F8C"/>
    <w:rsid w:val="00BC3F4A"/>
    <w:rsid w:val="00BC4AD0"/>
    <w:rsid w:val="00BC52E5"/>
    <w:rsid w:val="00BC52F1"/>
    <w:rsid w:val="00BC5C5F"/>
    <w:rsid w:val="00BC5E1C"/>
    <w:rsid w:val="00BC602C"/>
    <w:rsid w:val="00BC60AE"/>
    <w:rsid w:val="00BC6563"/>
    <w:rsid w:val="00BC7AB5"/>
    <w:rsid w:val="00BD02C6"/>
    <w:rsid w:val="00BD0566"/>
    <w:rsid w:val="00BD13F8"/>
    <w:rsid w:val="00BD17E4"/>
    <w:rsid w:val="00BD1814"/>
    <w:rsid w:val="00BD2139"/>
    <w:rsid w:val="00BD2B21"/>
    <w:rsid w:val="00BD3A87"/>
    <w:rsid w:val="00BD4090"/>
    <w:rsid w:val="00BD4A41"/>
    <w:rsid w:val="00BD4AEF"/>
    <w:rsid w:val="00BD4D36"/>
    <w:rsid w:val="00BD4D44"/>
    <w:rsid w:val="00BD4E8D"/>
    <w:rsid w:val="00BD658D"/>
    <w:rsid w:val="00BD67A5"/>
    <w:rsid w:val="00BD67CB"/>
    <w:rsid w:val="00BD727D"/>
    <w:rsid w:val="00BD7CDA"/>
    <w:rsid w:val="00BE027D"/>
    <w:rsid w:val="00BE0C8E"/>
    <w:rsid w:val="00BE0CB8"/>
    <w:rsid w:val="00BE0FE7"/>
    <w:rsid w:val="00BE10C9"/>
    <w:rsid w:val="00BE1974"/>
    <w:rsid w:val="00BE1A8E"/>
    <w:rsid w:val="00BE218B"/>
    <w:rsid w:val="00BE2994"/>
    <w:rsid w:val="00BE2A4C"/>
    <w:rsid w:val="00BE2D0C"/>
    <w:rsid w:val="00BE2D96"/>
    <w:rsid w:val="00BE3329"/>
    <w:rsid w:val="00BE51AE"/>
    <w:rsid w:val="00BE5A0A"/>
    <w:rsid w:val="00BE5CC1"/>
    <w:rsid w:val="00BE5E72"/>
    <w:rsid w:val="00BE61B7"/>
    <w:rsid w:val="00BE690F"/>
    <w:rsid w:val="00BE6C25"/>
    <w:rsid w:val="00BE718B"/>
    <w:rsid w:val="00BE7218"/>
    <w:rsid w:val="00BE7AC9"/>
    <w:rsid w:val="00BF0210"/>
    <w:rsid w:val="00BF092C"/>
    <w:rsid w:val="00BF145B"/>
    <w:rsid w:val="00BF1938"/>
    <w:rsid w:val="00BF1B25"/>
    <w:rsid w:val="00BF1D77"/>
    <w:rsid w:val="00BF258E"/>
    <w:rsid w:val="00BF2FF7"/>
    <w:rsid w:val="00BF3D25"/>
    <w:rsid w:val="00BF4A1E"/>
    <w:rsid w:val="00BF5003"/>
    <w:rsid w:val="00BF51B8"/>
    <w:rsid w:val="00BF54E4"/>
    <w:rsid w:val="00BF5D33"/>
    <w:rsid w:val="00BF5D56"/>
    <w:rsid w:val="00BF5EE5"/>
    <w:rsid w:val="00BF61B9"/>
    <w:rsid w:val="00BF62A1"/>
    <w:rsid w:val="00BF755C"/>
    <w:rsid w:val="00BF778C"/>
    <w:rsid w:val="00BF7DB2"/>
    <w:rsid w:val="00C00F1B"/>
    <w:rsid w:val="00C0164C"/>
    <w:rsid w:val="00C01E24"/>
    <w:rsid w:val="00C02CD1"/>
    <w:rsid w:val="00C03869"/>
    <w:rsid w:val="00C03ACB"/>
    <w:rsid w:val="00C04C12"/>
    <w:rsid w:val="00C05599"/>
    <w:rsid w:val="00C06B5F"/>
    <w:rsid w:val="00C06FF3"/>
    <w:rsid w:val="00C07661"/>
    <w:rsid w:val="00C07AA3"/>
    <w:rsid w:val="00C07D64"/>
    <w:rsid w:val="00C10239"/>
    <w:rsid w:val="00C1079A"/>
    <w:rsid w:val="00C10BEB"/>
    <w:rsid w:val="00C10C4E"/>
    <w:rsid w:val="00C10D0F"/>
    <w:rsid w:val="00C10DB2"/>
    <w:rsid w:val="00C127F3"/>
    <w:rsid w:val="00C12D65"/>
    <w:rsid w:val="00C12DA3"/>
    <w:rsid w:val="00C13370"/>
    <w:rsid w:val="00C136C0"/>
    <w:rsid w:val="00C1470E"/>
    <w:rsid w:val="00C14CB2"/>
    <w:rsid w:val="00C15706"/>
    <w:rsid w:val="00C15BF1"/>
    <w:rsid w:val="00C1642D"/>
    <w:rsid w:val="00C16610"/>
    <w:rsid w:val="00C16713"/>
    <w:rsid w:val="00C16A28"/>
    <w:rsid w:val="00C16DCB"/>
    <w:rsid w:val="00C16E86"/>
    <w:rsid w:val="00C174FA"/>
    <w:rsid w:val="00C175F6"/>
    <w:rsid w:val="00C176C1"/>
    <w:rsid w:val="00C17902"/>
    <w:rsid w:val="00C17D40"/>
    <w:rsid w:val="00C17DB6"/>
    <w:rsid w:val="00C17EC4"/>
    <w:rsid w:val="00C20483"/>
    <w:rsid w:val="00C2058F"/>
    <w:rsid w:val="00C20E55"/>
    <w:rsid w:val="00C210E0"/>
    <w:rsid w:val="00C21786"/>
    <w:rsid w:val="00C2193C"/>
    <w:rsid w:val="00C225BB"/>
    <w:rsid w:val="00C2281A"/>
    <w:rsid w:val="00C23FDC"/>
    <w:rsid w:val="00C24116"/>
    <w:rsid w:val="00C24B1C"/>
    <w:rsid w:val="00C24F96"/>
    <w:rsid w:val="00C25EDF"/>
    <w:rsid w:val="00C25FE2"/>
    <w:rsid w:val="00C26081"/>
    <w:rsid w:val="00C26E91"/>
    <w:rsid w:val="00C3017E"/>
    <w:rsid w:val="00C30493"/>
    <w:rsid w:val="00C306B9"/>
    <w:rsid w:val="00C31447"/>
    <w:rsid w:val="00C31755"/>
    <w:rsid w:val="00C31AF9"/>
    <w:rsid w:val="00C31E28"/>
    <w:rsid w:val="00C321EF"/>
    <w:rsid w:val="00C32249"/>
    <w:rsid w:val="00C32AAE"/>
    <w:rsid w:val="00C32ACC"/>
    <w:rsid w:val="00C33157"/>
    <w:rsid w:val="00C33158"/>
    <w:rsid w:val="00C33EC2"/>
    <w:rsid w:val="00C33F47"/>
    <w:rsid w:val="00C33F9C"/>
    <w:rsid w:val="00C34217"/>
    <w:rsid w:val="00C3464A"/>
    <w:rsid w:val="00C34670"/>
    <w:rsid w:val="00C34A80"/>
    <w:rsid w:val="00C34ADA"/>
    <w:rsid w:val="00C34DEF"/>
    <w:rsid w:val="00C3583D"/>
    <w:rsid w:val="00C36575"/>
    <w:rsid w:val="00C36EB9"/>
    <w:rsid w:val="00C371B2"/>
    <w:rsid w:val="00C37BAE"/>
    <w:rsid w:val="00C37FA1"/>
    <w:rsid w:val="00C40246"/>
    <w:rsid w:val="00C404DE"/>
    <w:rsid w:val="00C40C38"/>
    <w:rsid w:val="00C42059"/>
    <w:rsid w:val="00C4213B"/>
    <w:rsid w:val="00C42A5D"/>
    <w:rsid w:val="00C42DC2"/>
    <w:rsid w:val="00C42EAE"/>
    <w:rsid w:val="00C43207"/>
    <w:rsid w:val="00C437D0"/>
    <w:rsid w:val="00C437D7"/>
    <w:rsid w:val="00C43DA6"/>
    <w:rsid w:val="00C44FF5"/>
    <w:rsid w:val="00C45CF4"/>
    <w:rsid w:val="00C468C2"/>
    <w:rsid w:val="00C46CB1"/>
    <w:rsid w:val="00C46EAC"/>
    <w:rsid w:val="00C47D24"/>
    <w:rsid w:val="00C50920"/>
    <w:rsid w:val="00C50CD0"/>
    <w:rsid w:val="00C50F70"/>
    <w:rsid w:val="00C52058"/>
    <w:rsid w:val="00C5231E"/>
    <w:rsid w:val="00C52458"/>
    <w:rsid w:val="00C52971"/>
    <w:rsid w:val="00C536A9"/>
    <w:rsid w:val="00C53781"/>
    <w:rsid w:val="00C55F30"/>
    <w:rsid w:val="00C56076"/>
    <w:rsid w:val="00C5611B"/>
    <w:rsid w:val="00C56325"/>
    <w:rsid w:val="00C56D8A"/>
    <w:rsid w:val="00C5799C"/>
    <w:rsid w:val="00C57F3C"/>
    <w:rsid w:val="00C600CC"/>
    <w:rsid w:val="00C607A9"/>
    <w:rsid w:val="00C62B7C"/>
    <w:rsid w:val="00C633C6"/>
    <w:rsid w:val="00C63A7D"/>
    <w:rsid w:val="00C640BC"/>
    <w:rsid w:val="00C64350"/>
    <w:rsid w:val="00C645F2"/>
    <w:rsid w:val="00C64824"/>
    <w:rsid w:val="00C648C0"/>
    <w:rsid w:val="00C6548E"/>
    <w:rsid w:val="00C659FA"/>
    <w:rsid w:val="00C66A30"/>
    <w:rsid w:val="00C66B8C"/>
    <w:rsid w:val="00C6732C"/>
    <w:rsid w:val="00C676E5"/>
    <w:rsid w:val="00C703E4"/>
    <w:rsid w:val="00C70D32"/>
    <w:rsid w:val="00C70DCF"/>
    <w:rsid w:val="00C710F0"/>
    <w:rsid w:val="00C714F6"/>
    <w:rsid w:val="00C719A5"/>
    <w:rsid w:val="00C71D3A"/>
    <w:rsid w:val="00C71D94"/>
    <w:rsid w:val="00C727F7"/>
    <w:rsid w:val="00C72B49"/>
    <w:rsid w:val="00C72BBE"/>
    <w:rsid w:val="00C732F0"/>
    <w:rsid w:val="00C743B3"/>
    <w:rsid w:val="00C74B7F"/>
    <w:rsid w:val="00C75034"/>
    <w:rsid w:val="00C768B4"/>
    <w:rsid w:val="00C7722C"/>
    <w:rsid w:val="00C77400"/>
    <w:rsid w:val="00C77710"/>
    <w:rsid w:val="00C77798"/>
    <w:rsid w:val="00C804CD"/>
    <w:rsid w:val="00C808EA"/>
    <w:rsid w:val="00C80A4C"/>
    <w:rsid w:val="00C81068"/>
    <w:rsid w:val="00C813BA"/>
    <w:rsid w:val="00C814C6"/>
    <w:rsid w:val="00C818E3"/>
    <w:rsid w:val="00C82382"/>
    <w:rsid w:val="00C823F5"/>
    <w:rsid w:val="00C82931"/>
    <w:rsid w:val="00C82C3D"/>
    <w:rsid w:val="00C82C88"/>
    <w:rsid w:val="00C82FF1"/>
    <w:rsid w:val="00C83134"/>
    <w:rsid w:val="00C833AC"/>
    <w:rsid w:val="00C83487"/>
    <w:rsid w:val="00C83815"/>
    <w:rsid w:val="00C83E9D"/>
    <w:rsid w:val="00C841F5"/>
    <w:rsid w:val="00C850AE"/>
    <w:rsid w:val="00C85560"/>
    <w:rsid w:val="00C85C71"/>
    <w:rsid w:val="00C8623F"/>
    <w:rsid w:val="00C86DF8"/>
    <w:rsid w:val="00C86EB4"/>
    <w:rsid w:val="00C86FF9"/>
    <w:rsid w:val="00C87318"/>
    <w:rsid w:val="00C90A20"/>
    <w:rsid w:val="00C9102F"/>
    <w:rsid w:val="00C9167F"/>
    <w:rsid w:val="00C91A43"/>
    <w:rsid w:val="00C91F1E"/>
    <w:rsid w:val="00C91F89"/>
    <w:rsid w:val="00C925E1"/>
    <w:rsid w:val="00C92653"/>
    <w:rsid w:val="00C92C75"/>
    <w:rsid w:val="00C931C2"/>
    <w:rsid w:val="00C94015"/>
    <w:rsid w:val="00C9480D"/>
    <w:rsid w:val="00C94946"/>
    <w:rsid w:val="00C94F4D"/>
    <w:rsid w:val="00C956F8"/>
    <w:rsid w:val="00C95A07"/>
    <w:rsid w:val="00C95D76"/>
    <w:rsid w:val="00C96545"/>
    <w:rsid w:val="00C96969"/>
    <w:rsid w:val="00C972B2"/>
    <w:rsid w:val="00C97866"/>
    <w:rsid w:val="00C97AA4"/>
    <w:rsid w:val="00C97FBF"/>
    <w:rsid w:val="00CA0DBB"/>
    <w:rsid w:val="00CA1876"/>
    <w:rsid w:val="00CA205E"/>
    <w:rsid w:val="00CA2688"/>
    <w:rsid w:val="00CA321C"/>
    <w:rsid w:val="00CA3641"/>
    <w:rsid w:val="00CA3742"/>
    <w:rsid w:val="00CA3926"/>
    <w:rsid w:val="00CA3FA6"/>
    <w:rsid w:val="00CA4B29"/>
    <w:rsid w:val="00CA4FEC"/>
    <w:rsid w:val="00CA52A4"/>
    <w:rsid w:val="00CA55EF"/>
    <w:rsid w:val="00CA5688"/>
    <w:rsid w:val="00CA5FD9"/>
    <w:rsid w:val="00CA60FD"/>
    <w:rsid w:val="00CA6513"/>
    <w:rsid w:val="00CA6627"/>
    <w:rsid w:val="00CA686A"/>
    <w:rsid w:val="00CA714D"/>
    <w:rsid w:val="00CA751A"/>
    <w:rsid w:val="00CA79B3"/>
    <w:rsid w:val="00CB0006"/>
    <w:rsid w:val="00CB00AB"/>
    <w:rsid w:val="00CB0167"/>
    <w:rsid w:val="00CB0740"/>
    <w:rsid w:val="00CB0B8B"/>
    <w:rsid w:val="00CB0CD8"/>
    <w:rsid w:val="00CB11AD"/>
    <w:rsid w:val="00CB29F0"/>
    <w:rsid w:val="00CB2C15"/>
    <w:rsid w:val="00CB2F4D"/>
    <w:rsid w:val="00CB352A"/>
    <w:rsid w:val="00CB3D42"/>
    <w:rsid w:val="00CB3D78"/>
    <w:rsid w:val="00CB46EA"/>
    <w:rsid w:val="00CB47A4"/>
    <w:rsid w:val="00CB4EEC"/>
    <w:rsid w:val="00CB5479"/>
    <w:rsid w:val="00CB5674"/>
    <w:rsid w:val="00CB578E"/>
    <w:rsid w:val="00CB5BB3"/>
    <w:rsid w:val="00CB6684"/>
    <w:rsid w:val="00CB670C"/>
    <w:rsid w:val="00CB6EC9"/>
    <w:rsid w:val="00CB72BB"/>
    <w:rsid w:val="00CB72E2"/>
    <w:rsid w:val="00CB7664"/>
    <w:rsid w:val="00CB7C89"/>
    <w:rsid w:val="00CB7F16"/>
    <w:rsid w:val="00CC04DC"/>
    <w:rsid w:val="00CC05F6"/>
    <w:rsid w:val="00CC082B"/>
    <w:rsid w:val="00CC0AA7"/>
    <w:rsid w:val="00CC1AC8"/>
    <w:rsid w:val="00CC2F62"/>
    <w:rsid w:val="00CC3BE5"/>
    <w:rsid w:val="00CC473B"/>
    <w:rsid w:val="00CC4CCD"/>
    <w:rsid w:val="00CC5E1D"/>
    <w:rsid w:val="00CC5E58"/>
    <w:rsid w:val="00CC7383"/>
    <w:rsid w:val="00CC7C3E"/>
    <w:rsid w:val="00CD085A"/>
    <w:rsid w:val="00CD0B4D"/>
    <w:rsid w:val="00CD11B4"/>
    <w:rsid w:val="00CD1480"/>
    <w:rsid w:val="00CD1B84"/>
    <w:rsid w:val="00CD209D"/>
    <w:rsid w:val="00CD25E8"/>
    <w:rsid w:val="00CD2CA0"/>
    <w:rsid w:val="00CD4226"/>
    <w:rsid w:val="00CD5FA4"/>
    <w:rsid w:val="00CD623D"/>
    <w:rsid w:val="00CD6356"/>
    <w:rsid w:val="00CD67F3"/>
    <w:rsid w:val="00CD6821"/>
    <w:rsid w:val="00CD6F20"/>
    <w:rsid w:val="00CD761E"/>
    <w:rsid w:val="00CD7B41"/>
    <w:rsid w:val="00CE03F6"/>
    <w:rsid w:val="00CE2248"/>
    <w:rsid w:val="00CE29DA"/>
    <w:rsid w:val="00CE2C7D"/>
    <w:rsid w:val="00CE320F"/>
    <w:rsid w:val="00CE3EA9"/>
    <w:rsid w:val="00CE3F35"/>
    <w:rsid w:val="00CE45EB"/>
    <w:rsid w:val="00CE45F8"/>
    <w:rsid w:val="00CE511E"/>
    <w:rsid w:val="00CE5258"/>
    <w:rsid w:val="00CE52F1"/>
    <w:rsid w:val="00CE5C81"/>
    <w:rsid w:val="00CE5F7B"/>
    <w:rsid w:val="00CE65BC"/>
    <w:rsid w:val="00CE678C"/>
    <w:rsid w:val="00CE73CA"/>
    <w:rsid w:val="00CE7629"/>
    <w:rsid w:val="00CE78AD"/>
    <w:rsid w:val="00CF1044"/>
    <w:rsid w:val="00CF1F91"/>
    <w:rsid w:val="00CF220A"/>
    <w:rsid w:val="00CF2F97"/>
    <w:rsid w:val="00CF304A"/>
    <w:rsid w:val="00CF3467"/>
    <w:rsid w:val="00CF38DF"/>
    <w:rsid w:val="00CF4A61"/>
    <w:rsid w:val="00CF4AF2"/>
    <w:rsid w:val="00CF4F74"/>
    <w:rsid w:val="00CF521D"/>
    <w:rsid w:val="00CF5647"/>
    <w:rsid w:val="00CF61E0"/>
    <w:rsid w:val="00CF62BB"/>
    <w:rsid w:val="00CF6CBC"/>
    <w:rsid w:val="00CF6DCD"/>
    <w:rsid w:val="00CF7049"/>
    <w:rsid w:val="00CF7265"/>
    <w:rsid w:val="00CF7C98"/>
    <w:rsid w:val="00CF7C9F"/>
    <w:rsid w:val="00CF7DA2"/>
    <w:rsid w:val="00D00439"/>
    <w:rsid w:val="00D0071D"/>
    <w:rsid w:val="00D00860"/>
    <w:rsid w:val="00D0093C"/>
    <w:rsid w:val="00D01A6E"/>
    <w:rsid w:val="00D02FBF"/>
    <w:rsid w:val="00D043AF"/>
    <w:rsid w:val="00D04E11"/>
    <w:rsid w:val="00D0523C"/>
    <w:rsid w:val="00D05590"/>
    <w:rsid w:val="00D05AC8"/>
    <w:rsid w:val="00D05B02"/>
    <w:rsid w:val="00D05DE5"/>
    <w:rsid w:val="00D063C3"/>
    <w:rsid w:val="00D06D6F"/>
    <w:rsid w:val="00D07118"/>
    <w:rsid w:val="00D10116"/>
    <w:rsid w:val="00D109F3"/>
    <w:rsid w:val="00D10B5E"/>
    <w:rsid w:val="00D1187E"/>
    <w:rsid w:val="00D1293D"/>
    <w:rsid w:val="00D12DF2"/>
    <w:rsid w:val="00D13527"/>
    <w:rsid w:val="00D136DB"/>
    <w:rsid w:val="00D14F7E"/>
    <w:rsid w:val="00D14FF9"/>
    <w:rsid w:val="00D162C5"/>
    <w:rsid w:val="00D1639D"/>
    <w:rsid w:val="00D1640A"/>
    <w:rsid w:val="00D164EF"/>
    <w:rsid w:val="00D16779"/>
    <w:rsid w:val="00D16890"/>
    <w:rsid w:val="00D16CC1"/>
    <w:rsid w:val="00D17197"/>
    <w:rsid w:val="00D17DA9"/>
    <w:rsid w:val="00D204BF"/>
    <w:rsid w:val="00D20CFA"/>
    <w:rsid w:val="00D2117A"/>
    <w:rsid w:val="00D213BD"/>
    <w:rsid w:val="00D21615"/>
    <w:rsid w:val="00D21B3E"/>
    <w:rsid w:val="00D2246E"/>
    <w:rsid w:val="00D22550"/>
    <w:rsid w:val="00D22556"/>
    <w:rsid w:val="00D22B2E"/>
    <w:rsid w:val="00D22C88"/>
    <w:rsid w:val="00D22DBC"/>
    <w:rsid w:val="00D22ECC"/>
    <w:rsid w:val="00D22ED0"/>
    <w:rsid w:val="00D23AEB"/>
    <w:rsid w:val="00D23E49"/>
    <w:rsid w:val="00D25459"/>
    <w:rsid w:val="00D2560C"/>
    <w:rsid w:val="00D26688"/>
    <w:rsid w:val="00D268DE"/>
    <w:rsid w:val="00D26AD0"/>
    <w:rsid w:val="00D26D01"/>
    <w:rsid w:val="00D2778E"/>
    <w:rsid w:val="00D30CF4"/>
    <w:rsid w:val="00D30F4D"/>
    <w:rsid w:val="00D31E1B"/>
    <w:rsid w:val="00D31EE8"/>
    <w:rsid w:val="00D3233E"/>
    <w:rsid w:val="00D324B0"/>
    <w:rsid w:val="00D324E3"/>
    <w:rsid w:val="00D32955"/>
    <w:rsid w:val="00D32C39"/>
    <w:rsid w:val="00D32DA6"/>
    <w:rsid w:val="00D32FC0"/>
    <w:rsid w:val="00D33360"/>
    <w:rsid w:val="00D33B1B"/>
    <w:rsid w:val="00D33C2C"/>
    <w:rsid w:val="00D3448B"/>
    <w:rsid w:val="00D3469A"/>
    <w:rsid w:val="00D34A13"/>
    <w:rsid w:val="00D35492"/>
    <w:rsid w:val="00D35708"/>
    <w:rsid w:val="00D35BB5"/>
    <w:rsid w:val="00D35FEE"/>
    <w:rsid w:val="00D369EB"/>
    <w:rsid w:val="00D3761C"/>
    <w:rsid w:val="00D3772A"/>
    <w:rsid w:val="00D37C73"/>
    <w:rsid w:val="00D403B1"/>
    <w:rsid w:val="00D403B9"/>
    <w:rsid w:val="00D410FA"/>
    <w:rsid w:val="00D41147"/>
    <w:rsid w:val="00D41F10"/>
    <w:rsid w:val="00D42279"/>
    <w:rsid w:val="00D42437"/>
    <w:rsid w:val="00D4355F"/>
    <w:rsid w:val="00D43F01"/>
    <w:rsid w:val="00D441F1"/>
    <w:rsid w:val="00D4533A"/>
    <w:rsid w:val="00D45522"/>
    <w:rsid w:val="00D45D74"/>
    <w:rsid w:val="00D45DBA"/>
    <w:rsid w:val="00D46316"/>
    <w:rsid w:val="00D477F6"/>
    <w:rsid w:val="00D50085"/>
    <w:rsid w:val="00D504C4"/>
    <w:rsid w:val="00D50CDC"/>
    <w:rsid w:val="00D50D8B"/>
    <w:rsid w:val="00D5159C"/>
    <w:rsid w:val="00D51E00"/>
    <w:rsid w:val="00D52F84"/>
    <w:rsid w:val="00D53428"/>
    <w:rsid w:val="00D53466"/>
    <w:rsid w:val="00D54377"/>
    <w:rsid w:val="00D54BD2"/>
    <w:rsid w:val="00D5534E"/>
    <w:rsid w:val="00D55AF2"/>
    <w:rsid w:val="00D56C5D"/>
    <w:rsid w:val="00D57047"/>
    <w:rsid w:val="00D57176"/>
    <w:rsid w:val="00D572AA"/>
    <w:rsid w:val="00D5743E"/>
    <w:rsid w:val="00D57511"/>
    <w:rsid w:val="00D5777E"/>
    <w:rsid w:val="00D6016D"/>
    <w:rsid w:val="00D6042F"/>
    <w:rsid w:val="00D6095C"/>
    <w:rsid w:val="00D60E75"/>
    <w:rsid w:val="00D60FB3"/>
    <w:rsid w:val="00D612AE"/>
    <w:rsid w:val="00D6176E"/>
    <w:rsid w:val="00D61A8C"/>
    <w:rsid w:val="00D61EBB"/>
    <w:rsid w:val="00D62BBF"/>
    <w:rsid w:val="00D63DB0"/>
    <w:rsid w:val="00D6437B"/>
    <w:rsid w:val="00D64533"/>
    <w:rsid w:val="00D655AB"/>
    <w:rsid w:val="00D65663"/>
    <w:rsid w:val="00D65841"/>
    <w:rsid w:val="00D66FC9"/>
    <w:rsid w:val="00D70ED5"/>
    <w:rsid w:val="00D71A53"/>
    <w:rsid w:val="00D71A65"/>
    <w:rsid w:val="00D72082"/>
    <w:rsid w:val="00D735DD"/>
    <w:rsid w:val="00D73E6D"/>
    <w:rsid w:val="00D74262"/>
    <w:rsid w:val="00D74589"/>
    <w:rsid w:val="00D74788"/>
    <w:rsid w:val="00D754AE"/>
    <w:rsid w:val="00D75971"/>
    <w:rsid w:val="00D75A6E"/>
    <w:rsid w:val="00D75A75"/>
    <w:rsid w:val="00D75BB8"/>
    <w:rsid w:val="00D75DCE"/>
    <w:rsid w:val="00D763EE"/>
    <w:rsid w:val="00D767F1"/>
    <w:rsid w:val="00D76B23"/>
    <w:rsid w:val="00D7705F"/>
    <w:rsid w:val="00D77F68"/>
    <w:rsid w:val="00D80001"/>
    <w:rsid w:val="00D803B6"/>
    <w:rsid w:val="00D807BE"/>
    <w:rsid w:val="00D81213"/>
    <w:rsid w:val="00D819A3"/>
    <w:rsid w:val="00D819A4"/>
    <w:rsid w:val="00D82C28"/>
    <w:rsid w:val="00D8306A"/>
    <w:rsid w:val="00D830B8"/>
    <w:rsid w:val="00D836BD"/>
    <w:rsid w:val="00D83A16"/>
    <w:rsid w:val="00D83FFE"/>
    <w:rsid w:val="00D841FA"/>
    <w:rsid w:val="00D849EB"/>
    <w:rsid w:val="00D85611"/>
    <w:rsid w:val="00D856EE"/>
    <w:rsid w:val="00D8585A"/>
    <w:rsid w:val="00D85D8F"/>
    <w:rsid w:val="00D85EAE"/>
    <w:rsid w:val="00D86438"/>
    <w:rsid w:val="00D865AC"/>
    <w:rsid w:val="00D877D6"/>
    <w:rsid w:val="00D87901"/>
    <w:rsid w:val="00D879E0"/>
    <w:rsid w:val="00D87F04"/>
    <w:rsid w:val="00D87F51"/>
    <w:rsid w:val="00D9027F"/>
    <w:rsid w:val="00D90292"/>
    <w:rsid w:val="00D907B6"/>
    <w:rsid w:val="00D90C70"/>
    <w:rsid w:val="00D90EEC"/>
    <w:rsid w:val="00D91106"/>
    <w:rsid w:val="00D9179B"/>
    <w:rsid w:val="00D91969"/>
    <w:rsid w:val="00D934F4"/>
    <w:rsid w:val="00D935D7"/>
    <w:rsid w:val="00D93689"/>
    <w:rsid w:val="00D93BC4"/>
    <w:rsid w:val="00D93D32"/>
    <w:rsid w:val="00D93FE5"/>
    <w:rsid w:val="00D94350"/>
    <w:rsid w:val="00D945A2"/>
    <w:rsid w:val="00D9468A"/>
    <w:rsid w:val="00D94C1F"/>
    <w:rsid w:val="00D95920"/>
    <w:rsid w:val="00D95DE0"/>
    <w:rsid w:val="00D96049"/>
    <w:rsid w:val="00D96061"/>
    <w:rsid w:val="00D96130"/>
    <w:rsid w:val="00D96173"/>
    <w:rsid w:val="00D9701E"/>
    <w:rsid w:val="00D972A0"/>
    <w:rsid w:val="00D9732A"/>
    <w:rsid w:val="00D973EB"/>
    <w:rsid w:val="00D97CA9"/>
    <w:rsid w:val="00D97EAE"/>
    <w:rsid w:val="00DA0670"/>
    <w:rsid w:val="00DA07C0"/>
    <w:rsid w:val="00DA11B9"/>
    <w:rsid w:val="00DA1DA3"/>
    <w:rsid w:val="00DA20E4"/>
    <w:rsid w:val="00DA3A3B"/>
    <w:rsid w:val="00DA418F"/>
    <w:rsid w:val="00DA4DE9"/>
    <w:rsid w:val="00DA4ED7"/>
    <w:rsid w:val="00DA56CA"/>
    <w:rsid w:val="00DA6CDD"/>
    <w:rsid w:val="00DA70EA"/>
    <w:rsid w:val="00DA74F3"/>
    <w:rsid w:val="00DA7E0F"/>
    <w:rsid w:val="00DB09C8"/>
    <w:rsid w:val="00DB1D82"/>
    <w:rsid w:val="00DB1FAA"/>
    <w:rsid w:val="00DB27EF"/>
    <w:rsid w:val="00DB2D58"/>
    <w:rsid w:val="00DB31D3"/>
    <w:rsid w:val="00DB34E9"/>
    <w:rsid w:val="00DB393D"/>
    <w:rsid w:val="00DB41B5"/>
    <w:rsid w:val="00DB454C"/>
    <w:rsid w:val="00DB5797"/>
    <w:rsid w:val="00DB5F1B"/>
    <w:rsid w:val="00DB696F"/>
    <w:rsid w:val="00DB6B4C"/>
    <w:rsid w:val="00DB6EC2"/>
    <w:rsid w:val="00DB73ED"/>
    <w:rsid w:val="00DB7D81"/>
    <w:rsid w:val="00DC0131"/>
    <w:rsid w:val="00DC017A"/>
    <w:rsid w:val="00DC0E8A"/>
    <w:rsid w:val="00DC11CA"/>
    <w:rsid w:val="00DC140D"/>
    <w:rsid w:val="00DC3357"/>
    <w:rsid w:val="00DC359F"/>
    <w:rsid w:val="00DC3D7B"/>
    <w:rsid w:val="00DC432E"/>
    <w:rsid w:val="00DC4386"/>
    <w:rsid w:val="00DC44B0"/>
    <w:rsid w:val="00DC44DD"/>
    <w:rsid w:val="00DC498C"/>
    <w:rsid w:val="00DC49C1"/>
    <w:rsid w:val="00DC595E"/>
    <w:rsid w:val="00DC5CA7"/>
    <w:rsid w:val="00DC5E83"/>
    <w:rsid w:val="00DC6B43"/>
    <w:rsid w:val="00DC6BFC"/>
    <w:rsid w:val="00DC7388"/>
    <w:rsid w:val="00DC755C"/>
    <w:rsid w:val="00DC768A"/>
    <w:rsid w:val="00DC7C90"/>
    <w:rsid w:val="00DD042A"/>
    <w:rsid w:val="00DD13A1"/>
    <w:rsid w:val="00DD1650"/>
    <w:rsid w:val="00DD1774"/>
    <w:rsid w:val="00DD1B73"/>
    <w:rsid w:val="00DD1F5F"/>
    <w:rsid w:val="00DD2803"/>
    <w:rsid w:val="00DD2D9D"/>
    <w:rsid w:val="00DD32CD"/>
    <w:rsid w:val="00DD3C89"/>
    <w:rsid w:val="00DD4416"/>
    <w:rsid w:val="00DD4877"/>
    <w:rsid w:val="00DD48F1"/>
    <w:rsid w:val="00DD4B91"/>
    <w:rsid w:val="00DD4F2C"/>
    <w:rsid w:val="00DD587B"/>
    <w:rsid w:val="00DD5E2F"/>
    <w:rsid w:val="00DD635C"/>
    <w:rsid w:val="00DD6660"/>
    <w:rsid w:val="00DD685D"/>
    <w:rsid w:val="00DD69A2"/>
    <w:rsid w:val="00DD72E7"/>
    <w:rsid w:val="00DD75A2"/>
    <w:rsid w:val="00DD798F"/>
    <w:rsid w:val="00DE0086"/>
    <w:rsid w:val="00DE0AA7"/>
    <w:rsid w:val="00DE10BA"/>
    <w:rsid w:val="00DE14C8"/>
    <w:rsid w:val="00DE241C"/>
    <w:rsid w:val="00DE2B2B"/>
    <w:rsid w:val="00DE3207"/>
    <w:rsid w:val="00DE32F0"/>
    <w:rsid w:val="00DE387D"/>
    <w:rsid w:val="00DE3C53"/>
    <w:rsid w:val="00DE3CA2"/>
    <w:rsid w:val="00DE46A7"/>
    <w:rsid w:val="00DE500B"/>
    <w:rsid w:val="00DE519B"/>
    <w:rsid w:val="00DE5C8C"/>
    <w:rsid w:val="00DE64AD"/>
    <w:rsid w:val="00DE6859"/>
    <w:rsid w:val="00DE7306"/>
    <w:rsid w:val="00DE7D28"/>
    <w:rsid w:val="00DF0102"/>
    <w:rsid w:val="00DF0610"/>
    <w:rsid w:val="00DF0897"/>
    <w:rsid w:val="00DF165D"/>
    <w:rsid w:val="00DF1802"/>
    <w:rsid w:val="00DF199E"/>
    <w:rsid w:val="00DF2977"/>
    <w:rsid w:val="00DF31E2"/>
    <w:rsid w:val="00DF37DD"/>
    <w:rsid w:val="00DF38F4"/>
    <w:rsid w:val="00DF3991"/>
    <w:rsid w:val="00DF3BE9"/>
    <w:rsid w:val="00DF461A"/>
    <w:rsid w:val="00DF470E"/>
    <w:rsid w:val="00DF4728"/>
    <w:rsid w:val="00DF4CEA"/>
    <w:rsid w:val="00DF5487"/>
    <w:rsid w:val="00DF54B3"/>
    <w:rsid w:val="00DF56F8"/>
    <w:rsid w:val="00DF58E7"/>
    <w:rsid w:val="00DF5C95"/>
    <w:rsid w:val="00DF5E9E"/>
    <w:rsid w:val="00DF6110"/>
    <w:rsid w:val="00DF6340"/>
    <w:rsid w:val="00DF6829"/>
    <w:rsid w:val="00DF6DA4"/>
    <w:rsid w:val="00DF75A0"/>
    <w:rsid w:val="00DF7B73"/>
    <w:rsid w:val="00E0058F"/>
    <w:rsid w:val="00E00A89"/>
    <w:rsid w:val="00E00FF1"/>
    <w:rsid w:val="00E01174"/>
    <w:rsid w:val="00E01595"/>
    <w:rsid w:val="00E017F4"/>
    <w:rsid w:val="00E02F78"/>
    <w:rsid w:val="00E032C6"/>
    <w:rsid w:val="00E03427"/>
    <w:rsid w:val="00E034CA"/>
    <w:rsid w:val="00E03944"/>
    <w:rsid w:val="00E03D30"/>
    <w:rsid w:val="00E03EB9"/>
    <w:rsid w:val="00E04094"/>
    <w:rsid w:val="00E04653"/>
    <w:rsid w:val="00E0497C"/>
    <w:rsid w:val="00E04AF4"/>
    <w:rsid w:val="00E04C74"/>
    <w:rsid w:val="00E04D6E"/>
    <w:rsid w:val="00E05D1E"/>
    <w:rsid w:val="00E0607B"/>
    <w:rsid w:val="00E06583"/>
    <w:rsid w:val="00E06AEB"/>
    <w:rsid w:val="00E06DAE"/>
    <w:rsid w:val="00E07613"/>
    <w:rsid w:val="00E07DC9"/>
    <w:rsid w:val="00E07FEF"/>
    <w:rsid w:val="00E10641"/>
    <w:rsid w:val="00E10822"/>
    <w:rsid w:val="00E108AF"/>
    <w:rsid w:val="00E1093C"/>
    <w:rsid w:val="00E10C69"/>
    <w:rsid w:val="00E10DA3"/>
    <w:rsid w:val="00E112F5"/>
    <w:rsid w:val="00E11612"/>
    <w:rsid w:val="00E11681"/>
    <w:rsid w:val="00E118A0"/>
    <w:rsid w:val="00E11F69"/>
    <w:rsid w:val="00E1292D"/>
    <w:rsid w:val="00E12BB5"/>
    <w:rsid w:val="00E12FE2"/>
    <w:rsid w:val="00E130AA"/>
    <w:rsid w:val="00E13EDC"/>
    <w:rsid w:val="00E1421D"/>
    <w:rsid w:val="00E143B5"/>
    <w:rsid w:val="00E14427"/>
    <w:rsid w:val="00E14748"/>
    <w:rsid w:val="00E1587D"/>
    <w:rsid w:val="00E163E7"/>
    <w:rsid w:val="00E16456"/>
    <w:rsid w:val="00E166EA"/>
    <w:rsid w:val="00E16D72"/>
    <w:rsid w:val="00E16F6F"/>
    <w:rsid w:val="00E1712B"/>
    <w:rsid w:val="00E174D6"/>
    <w:rsid w:val="00E17F5B"/>
    <w:rsid w:val="00E205AB"/>
    <w:rsid w:val="00E21385"/>
    <w:rsid w:val="00E21F52"/>
    <w:rsid w:val="00E2201A"/>
    <w:rsid w:val="00E22435"/>
    <w:rsid w:val="00E229B8"/>
    <w:rsid w:val="00E23111"/>
    <w:rsid w:val="00E2353E"/>
    <w:rsid w:val="00E23AD2"/>
    <w:rsid w:val="00E243B2"/>
    <w:rsid w:val="00E24449"/>
    <w:rsid w:val="00E250B9"/>
    <w:rsid w:val="00E259D7"/>
    <w:rsid w:val="00E25C7F"/>
    <w:rsid w:val="00E260C8"/>
    <w:rsid w:val="00E2643D"/>
    <w:rsid w:val="00E26465"/>
    <w:rsid w:val="00E2652F"/>
    <w:rsid w:val="00E27015"/>
    <w:rsid w:val="00E2791E"/>
    <w:rsid w:val="00E27FC7"/>
    <w:rsid w:val="00E301BF"/>
    <w:rsid w:val="00E3024C"/>
    <w:rsid w:val="00E3067F"/>
    <w:rsid w:val="00E315CF"/>
    <w:rsid w:val="00E31B22"/>
    <w:rsid w:val="00E32044"/>
    <w:rsid w:val="00E32261"/>
    <w:rsid w:val="00E32279"/>
    <w:rsid w:val="00E3257B"/>
    <w:rsid w:val="00E32DE8"/>
    <w:rsid w:val="00E33841"/>
    <w:rsid w:val="00E342C5"/>
    <w:rsid w:val="00E343BE"/>
    <w:rsid w:val="00E36536"/>
    <w:rsid w:val="00E36866"/>
    <w:rsid w:val="00E378F2"/>
    <w:rsid w:val="00E400D0"/>
    <w:rsid w:val="00E4010B"/>
    <w:rsid w:val="00E40279"/>
    <w:rsid w:val="00E40465"/>
    <w:rsid w:val="00E40480"/>
    <w:rsid w:val="00E405C5"/>
    <w:rsid w:val="00E40861"/>
    <w:rsid w:val="00E40F05"/>
    <w:rsid w:val="00E40F3C"/>
    <w:rsid w:val="00E4112F"/>
    <w:rsid w:val="00E41D6E"/>
    <w:rsid w:val="00E41FDD"/>
    <w:rsid w:val="00E4238B"/>
    <w:rsid w:val="00E42650"/>
    <w:rsid w:val="00E42FB1"/>
    <w:rsid w:val="00E43011"/>
    <w:rsid w:val="00E4416C"/>
    <w:rsid w:val="00E4471F"/>
    <w:rsid w:val="00E44B1E"/>
    <w:rsid w:val="00E452CE"/>
    <w:rsid w:val="00E45672"/>
    <w:rsid w:val="00E45CF9"/>
    <w:rsid w:val="00E46469"/>
    <w:rsid w:val="00E464EB"/>
    <w:rsid w:val="00E46712"/>
    <w:rsid w:val="00E4673E"/>
    <w:rsid w:val="00E47015"/>
    <w:rsid w:val="00E471DD"/>
    <w:rsid w:val="00E47DE9"/>
    <w:rsid w:val="00E50771"/>
    <w:rsid w:val="00E50931"/>
    <w:rsid w:val="00E5161C"/>
    <w:rsid w:val="00E5173A"/>
    <w:rsid w:val="00E5174E"/>
    <w:rsid w:val="00E524D6"/>
    <w:rsid w:val="00E52693"/>
    <w:rsid w:val="00E52749"/>
    <w:rsid w:val="00E52BB7"/>
    <w:rsid w:val="00E52D1D"/>
    <w:rsid w:val="00E5332D"/>
    <w:rsid w:val="00E53432"/>
    <w:rsid w:val="00E537D2"/>
    <w:rsid w:val="00E5410F"/>
    <w:rsid w:val="00E55593"/>
    <w:rsid w:val="00E556DA"/>
    <w:rsid w:val="00E5658A"/>
    <w:rsid w:val="00E567AC"/>
    <w:rsid w:val="00E56DF0"/>
    <w:rsid w:val="00E56E56"/>
    <w:rsid w:val="00E570B2"/>
    <w:rsid w:val="00E576D8"/>
    <w:rsid w:val="00E57D4B"/>
    <w:rsid w:val="00E606D9"/>
    <w:rsid w:val="00E608DA"/>
    <w:rsid w:val="00E6091C"/>
    <w:rsid w:val="00E60C8E"/>
    <w:rsid w:val="00E60CDC"/>
    <w:rsid w:val="00E61394"/>
    <w:rsid w:val="00E62207"/>
    <w:rsid w:val="00E62D97"/>
    <w:rsid w:val="00E62E21"/>
    <w:rsid w:val="00E630B8"/>
    <w:rsid w:val="00E63B75"/>
    <w:rsid w:val="00E6454A"/>
    <w:rsid w:val="00E65074"/>
    <w:rsid w:val="00E6519B"/>
    <w:rsid w:val="00E6522D"/>
    <w:rsid w:val="00E65340"/>
    <w:rsid w:val="00E661CE"/>
    <w:rsid w:val="00E661E2"/>
    <w:rsid w:val="00E66884"/>
    <w:rsid w:val="00E66BFF"/>
    <w:rsid w:val="00E66D4B"/>
    <w:rsid w:val="00E671BA"/>
    <w:rsid w:val="00E673C5"/>
    <w:rsid w:val="00E673F3"/>
    <w:rsid w:val="00E67B35"/>
    <w:rsid w:val="00E67FB7"/>
    <w:rsid w:val="00E70301"/>
    <w:rsid w:val="00E705DB"/>
    <w:rsid w:val="00E70A01"/>
    <w:rsid w:val="00E70F9F"/>
    <w:rsid w:val="00E7173A"/>
    <w:rsid w:val="00E71A53"/>
    <w:rsid w:val="00E72A34"/>
    <w:rsid w:val="00E73221"/>
    <w:rsid w:val="00E735E9"/>
    <w:rsid w:val="00E73E62"/>
    <w:rsid w:val="00E7404A"/>
    <w:rsid w:val="00E74332"/>
    <w:rsid w:val="00E74E7A"/>
    <w:rsid w:val="00E75B15"/>
    <w:rsid w:val="00E75F2D"/>
    <w:rsid w:val="00E775CB"/>
    <w:rsid w:val="00E77950"/>
    <w:rsid w:val="00E803DD"/>
    <w:rsid w:val="00E80ACB"/>
    <w:rsid w:val="00E80B53"/>
    <w:rsid w:val="00E81A5F"/>
    <w:rsid w:val="00E81B59"/>
    <w:rsid w:val="00E81C10"/>
    <w:rsid w:val="00E83EE8"/>
    <w:rsid w:val="00E84277"/>
    <w:rsid w:val="00E845EE"/>
    <w:rsid w:val="00E84669"/>
    <w:rsid w:val="00E8547D"/>
    <w:rsid w:val="00E857E3"/>
    <w:rsid w:val="00E85D83"/>
    <w:rsid w:val="00E860AF"/>
    <w:rsid w:val="00E8710B"/>
    <w:rsid w:val="00E87345"/>
    <w:rsid w:val="00E901DB"/>
    <w:rsid w:val="00E901F9"/>
    <w:rsid w:val="00E905FC"/>
    <w:rsid w:val="00E90682"/>
    <w:rsid w:val="00E912FD"/>
    <w:rsid w:val="00E92142"/>
    <w:rsid w:val="00E928C2"/>
    <w:rsid w:val="00E9299C"/>
    <w:rsid w:val="00E92C11"/>
    <w:rsid w:val="00E92F33"/>
    <w:rsid w:val="00E93748"/>
    <w:rsid w:val="00E93DB1"/>
    <w:rsid w:val="00E942F6"/>
    <w:rsid w:val="00E94978"/>
    <w:rsid w:val="00E949E1"/>
    <w:rsid w:val="00E95AF3"/>
    <w:rsid w:val="00E96265"/>
    <w:rsid w:val="00E963CB"/>
    <w:rsid w:val="00E96BAB"/>
    <w:rsid w:val="00E97148"/>
    <w:rsid w:val="00EA00D1"/>
    <w:rsid w:val="00EA0136"/>
    <w:rsid w:val="00EA07DF"/>
    <w:rsid w:val="00EA0977"/>
    <w:rsid w:val="00EA0A55"/>
    <w:rsid w:val="00EA1166"/>
    <w:rsid w:val="00EA1AF9"/>
    <w:rsid w:val="00EA25FB"/>
    <w:rsid w:val="00EA302E"/>
    <w:rsid w:val="00EA31FF"/>
    <w:rsid w:val="00EA335F"/>
    <w:rsid w:val="00EA34CE"/>
    <w:rsid w:val="00EA3BFA"/>
    <w:rsid w:val="00EA3C42"/>
    <w:rsid w:val="00EA3F2F"/>
    <w:rsid w:val="00EA4A6A"/>
    <w:rsid w:val="00EA4C07"/>
    <w:rsid w:val="00EA6963"/>
    <w:rsid w:val="00EA697D"/>
    <w:rsid w:val="00EA6A49"/>
    <w:rsid w:val="00EA6DAF"/>
    <w:rsid w:val="00EA6EDB"/>
    <w:rsid w:val="00EA6F3A"/>
    <w:rsid w:val="00EA7B23"/>
    <w:rsid w:val="00EA7F6E"/>
    <w:rsid w:val="00EB05EA"/>
    <w:rsid w:val="00EB0F8A"/>
    <w:rsid w:val="00EB2172"/>
    <w:rsid w:val="00EB217E"/>
    <w:rsid w:val="00EB2199"/>
    <w:rsid w:val="00EB29C7"/>
    <w:rsid w:val="00EB2D6D"/>
    <w:rsid w:val="00EB3082"/>
    <w:rsid w:val="00EB357E"/>
    <w:rsid w:val="00EB381A"/>
    <w:rsid w:val="00EB3850"/>
    <w:rsid w:val="00EB3B59"/>
    <w:rsid w:val="00EB3C79"/>
    <w:rsid w:val="00EB44C2"/>
    <w:rsid w:val="00EB6144"/>
    <w:rsid w:val="00EB636C"/>
    <w:rsid w:val="00EB6C81"/>
    <w:rsid w:val="00EB7B5A"/>
    <w:rsid w:val="00EB7F65"/>
    <w:rsid w:val="00EC007D"/>
    <w:rsid w:val="00EC0BDC"/>
    <w:rsid w:val="00EC1BC8"/>
    <w:rsid w:val="00EC23E3"/>
    <w:rsid w:val="00EC2A2B"/>
    <w:rsid w:val="00EC2BA4"/>
    <w:rsid w:val="00EC2D9C"/>
    <w:rsid w:val="00EC35B2"/>
    <w:rsid w:val="00EC3AEE"/>
    <w:rsid w:val="00EC3CC6"/>
    <w:rsid w:val="00EC3D9F"/>
    <w:rsid w:val="00EC44FF"/>
    <w:rsid w:val="00EC4910"/>
    <w:rsid w:val="00EC5185"/>
    <w:rsid w:val="00EC5289"/>
    <w:rsid w:val="00EC533E"/>
    <w:rsid w:val="00EC5891"/>
    <w:rsid w:val="00EC6560"/>
    <w:rsid w:val="00EC704D"/>
    <w:rsid w:val="00EC71A5"/>
    <w:rsid w:val="00EC7709"/>
    <w:rsid w:val="00ED0BF5"/>
    <w:rsid w:val="00ED151A"/>
    <w:rsid w:val="00ED185B"/>
    <w:rsid w:val="00ED1CB7"/>
    <w:rsid w:val="00ED2295"/>
    <w:rsid w:val="00ED2634"/>
    <w:rsid w:val="00ED2991"/>
    <w:rsid w:val="00ED381E"/>
    <w:rsid w:val="00ED3F57"/>
    <w:rsid w:val="00ED46C5"/>
    <w:rsid w:val="00ED4A77"/>
    <w:rsid w:val="00ED4C12"/>
    <w:rsid w:val="00ED5091"/>
    <w:rsid w:val="00ED5AD0"/>
    <w:rsid w:val="00ED63DF"/>
    <w:rsid w:val="00ED6452"/>
    <w:rsid w:val="00ED666A"/>
    <w:rsid w:val="00ED68E9"/>
    <w:rsid w:val="00EE047D"/>
    <w:rsid w:val="00EE097B"/>
    <w:rsid w:val="00EE0A39"/>
    <w:rsid w:val="00EE1765"/>
    <w:rsid w:val="00EE25DA"/>
    <w:rsid w:val="00EE29E8"/>
    <w:rsid w:val="00EE2E11"/>
    <w:rsid w:val="00EE44C2"/>
    <w:rsid w:val="00EE48AA"/>
    <w:rsid w:val="00EE6091"/>
    <w:rsid w:val="00EE60DD"/>
    <w:rsid w:val="00EE68BA"/>
    <w:rsid w:val="00EE7BEE"/>
    <w:rsid w:val="00EE7D54"/>
    <w:rsid w:val="00EF114B"/>
    <w:rsid w:val="00EF313B"/>
    <w:rsid w:val="00EF3AF0"/>
    <w:rsid w:val="00EF50CA"/>
    <w:rsid w:val="00EF568A"/>
    <w:rsid w:val="00EF5AD8"/>
    <w:rsid w:val="00EF6162"/>
    <w:rsid w:val="00EF6C44"/>
    <w:rsid w:val="00EF6DA3"/>
    <w:rsid w:val="00EF6E4E"/>
    <w:rsid w:val="00EF6FA0"/>
    <w:rsid w:val="00EF7EC5"/>
    <w:rsid w:val="00F00ACF"/>
    <w:rsid w:val="00F00DB8"/>
    <w:rsid w:val="00F0117B"/>
    <w:rsid w:val="00F01769"/>
    <w:rsid w:val="00F01BE1"/>
    <w:rsid w:val="00F01D7F"/>
    <w:rsid w:val="00F0345B"/>
    <w:rsid w:val="00F03A27"/>
    <w:rsid w:val="00F048AF"/>
    <w:rsid w:val="00F05F92"/>
    <w:rsid w:val="00F064C3"/>
    <w:rsid w:val="00F0757E"/>
    <w:rsid w:val="00F078BD"/>
    <w:rsid w:val="00F0794A"/>
    <w:rsid w:val="00F107B1"/>
    <w:rsid w:val="00F10A86"/>
    <w:rsid w:val="00F10E55"/>
    <w:rsid w:val="00F113A0"/>
    <w:rsid w:val="00F1180A"/>
    <w:rsid w:val="00F11AB1"/>
    <w:rsid w:val="00F122C5"/>
    <w:rsid w:val="00F124B6"/>
    <w:rsid w:val="00F127AF"/>
    <w:rsid w:val="00F12B64"/>
    <w:rsid w:val="00F135BB"/>
    <w:rsid w:val="00F140AD"/>
    <w:rsid w:val="00F142EB"/>
    <w:rsid w:val="00F14349"/>
    <w:rsid w:val="00F14461"/>
    <w:rsid w:val="00F14750"/>
    <w:rsid w:val="00F14AFB"/>
    <w:rsid w:val="00F14E14"/>
    <w:rsid w:val="00F14EF4"/>
    <w:rsid w:val="00F15338"/>
    <w:rsid w:val="00F16138"/>
    <w:rsid w:val="00F16489"/>
    <w:rsid w:val="00F16C1D"/>
    <w:rsid w:val="00F17CAA"/>
    <w:rsid w:val="00F207BA"/>
    <w:rsid w:val="00F20A8C"/>
    <w:rsid w:val="00F20FCA"/>
    <w:rsid w:val="00F2127C"/>
    <w:rsid w:val="00F21874"/>
    <w:rsid w:val="00F22CE6"/>
    <w:rsid w:val="00F22DA3"/>
    <w:rsid w:val="00F23B03"/>
    <w:rsid w:val="00F23BD6"/>
    <w:rsid w:val="00F24947"/>
    <w:rsid w:val="00F25327"/>
    <w:rsid w:val="00F2588E"/>
    <w:rsid w:val="00F258EA"/>
    <w:rsid w:val="00F25BE7"/>
    <w:rsid w:val="00F264CD"/>
    <w:rsid w:val="00F26DF6"/>
    <w:rsid w:val="00F27459"/>
    <w:rsid w:val="00F27F1C"/>
    <w:rsid w:val="00F3003F"/>
    <w:rsid w:val="00F300F4"/>
    <w:rsid w:val="00F30958"/>
    <w:rsid w:val="00F30AB3"/>
    <w:rsid w:val="00F30CFE"/>
    <w:rsid w:val="00F313E5"/>
    <w:rsid w:val="00F31491"/>
    <w:rsid w:val="00F315FB"/>
    <w:rsid w:val="00F32828"/>
    <w:rsid w:val="00F32E20"/>
    <w:rsid w:val="00F32E3D"/>
    <w:rsid w:val="00F3305C"/>
    <w:rsid w:val="00F3473D"/>
    <w:rsid w:val="00F351D1"/>
    <w:rsid w:val="00F3572C"/>
    <w:rsid w:val="00F35D26"/>
    <w:rsid w:val="00F35FD4"/>
    <w:rsid w:val="00F36218"/>
    <w:rsid w:val="00F3754B"/>
    <w:rsid w:val="00F37595"/>
    <w:rsid w:val="00F40EBA"/>
    <w:rsid w:val="00F41690"/>
    <w:rsid w:val="00F41A97"/>
    <w:rsid w:val="00F41F26"/>
    <w:rsid w:val="00F42156"/>
    <w:rsid w:val="00F42980"/>
    <w:rsid w:val="00F42FAB"/>
    <w:rsid w:val="00F4399C"/>
    <w:rsid w:val="00F44931"/>
    <w:rsid w:val="00F44AC5"/>
    <w:rsid w:val="00F4522F"/>
    <w:rsid w:val="00F4537D"/>
    <w:rsid w:val="00F45EEA"/>
    <w:rsid w:val="00F45EF6"/>
    <w:rsid w:val="00F46327"/>
    <w:rsid w:val="00F46335"/>
    <w:rsid w:val="00F4671F"/>
    <w:rsid w:val="00F46A8B"/>
    <w:rsid w:val="00F46B7D"/>
    <w:rsid w:val="00F4714D"/>
    <w:rsid w:val="00F4720B"/>
    <w:rsid w:val="00F47BC8"/>
    <w:rsid w:val="00F500DF"/>
    <w:rsid w:val="00F506B9"/>
    <w:rsid w:val="00F51121"/>
    <w:rsid w:val="00F515E6"/>
    <w:rsid w:val="00F51628"/>
    <w:rsid w:val="00F51C2D"/>
    <w:rsid w:val="00F52B46"/>
    <w:rsid w:val="00F5311B"/>
    <w:rsid w:val="00F533AE"/>
    <w:rsid w:val="00F53B5C"/>
    <w:rsid w:val="00F53F75"/>
    <w:rsid w:val="00F543FE"/>
    <w:rsid w:val="00F5451D"/>
    <w:rsid w:val="00F552F1"/>
    <w:rsid w:val="00F555A8"/>
    <w:rsid w:val="00F5592D"/>
    <w:rsid w:val="00F55DBC"/>
    <w:rsid w:val="00F56F25"/>
    <w:rsid w:val="00F56F52"/>
    <w:rsid w:val="00F571E0"/>
    <w:rsid w:val="00F57FA0"/>
    <w:rsid w:val="00F60302"/>
    <w:rsid w:val="00F608DA"/>
    <w:rsid w:val="00F60F59"/>
    <w:rsid w:val="00F6131B"/>
    <w:rsid w:val="00F613E3"/>
    <w:rsid w:val="00F61674"/>
    <w:rsid w:val="00F61A4E"/>
    <w:rsid w:val="00F61F3C"/>
    <w:rsid w:val="00F620D7"/>
    <w:rsid w:val="00F622D0"/>
    <w:rsid w:val="00F62463"/>
    <w:rsid w:val="00F629FA"/>
    <w:rsid w:val="00F6362A"/>
    <w:rsid w:val="00F63B86"/>
    <w:rsid w:val="00F6431A"/>
    <w:rsid w:val="00F64566"/>
    <w:rsid w:val="00F64688"/>
    <w:rsid w:val="00F648B1"/>
    <w:rsid w:val="00F64F0D"/>
    <w:rsid w:val="00F6546C"/>
    <w:rsid w:val="00F65759"/>
    <w:rsid w:val="00F65E0A"/>
    <w:rsid w:val="00F662E8"/>
    <w:rsid w:val="00F66308"/>
    <w:rsid w:val="00F66AD5"/>
    <w:rsid w:val="00F67369"/>
    <w:rsid w:val="00F677C1"/>
    <w:rsid w:val="00F702D4"/>
    <w:rsid w:val="00F70389"/>
    <w:rsid w:val="00F709DD"/>
    <w:rsid w:val="00F712F4"/>
    <w:rsid w:val="00F716E5"/>
    <w:rsid w:val="00F718AF"/>
    <w:rsid w:val="00F71967"/>
    <w:rsid w:val="00F71B80"/>
    <w:rsid w:val="00F72D28"/>
    <w:rsid w:val="00F7369E"/>
    <w:rsid w:val="00F73C6E"/>
    <w:rsid w:val="00F73DE1"/>
    <w:rsid w:val="00F73E8B"/>
    <w:rsid w:val="00F74818"/>
    <w:rsid w:val="00F753A6"/>
    <w:rsid w:val="00F753CF"/>
    <w:rsid w:val="00F753E8"/>
    <w:rsid w:val="00F755BA"/>
    <w:rsid w:val="00F75B76"/>
    <w:rsid w:val="00F75BDD"/>
    <w:rsid w:val="00F7624A"/>
    <w:rsid w:val="00F76369"/>
    <w:rsid w:val="00F763DC"/>
    <w:rsid w:val="00F76A1E"/>
    <w:rsid w:val="00F76BE9"/>
    <w:rsid w:val="00F76F1B"/>
    <w:rsid w:val="00F77723"/>
    <w:rsid w:val="00F80F44"/>
    <w:rsid w:val="00F81193"/>
    <w:rsid w:val="00F8127E"/>
    <w:rsid w:val="00F81701"/>
    <w:rsid w:val="00F81836"/>
    <w:rsid w:val="00F82664"/>
    <w:rsid w:val="00F82760"/>
    <w:rsid w:val="00F841F3"/>
    <w:rsid w:val="00F84583"/>
    <w:rsid w:val="00F84851"/>
    <w:rsid w:val="00F84D1D"/>
    <w:rsid w:val="00F84DDC"/>
    <w:rsid w:val="00F8626A"/>
    <w:rsid w:val="00F868E2"/>
    <w:rsid w:val="00F86FBE"/>
    <w:rsid w:val="00F8746F"/>
    <w:rsid w:val="00F876CE"/>
    <w:rsid w:val="00F90083"/>
    <w:rsid w:val="00F90375"/>
    <w:rsid w:val="00F913E9"/>
    <w:rsid w:val="00F916C1"/>
    <w:rsid w:val="00F91CAB"/>
    <w:rsid w:val="00F92068"/>
    <w:rsid w:val="00F92285"/>
    <w:rsid w:val="00F92411"/>
    <w:rsid w:val="00F9255B"/>
    <w:rsid w:val="00F933C0"/>
    <w:rsid w:val="00F94D3F"/>
    <w:rsid w:val="00F962C8"/>
    <w:rsid w:val="00F964CF"/>
    <w:rsid w:val="00F96B98"/>
    <w:rsid w:val="00F9737B"/>
    <w:rsid w:val="00F97C40"/>
    <w:rsid w:val="00FA00AF"/>
    <w:rsid w:val="00FA15DC"/>
    <w:rsid w:val="00FA1867"/>
    <w:rsid w:val="00FA22EA"/>
    <w:rsid w:val="00FA25A9"/>
    <w:rsid w:val="00FA2BC8"/>
    <w:rsid w:val="00FA2CF6"/>
    <w:rsid w:val="00FA3506"/>
    <w:rsid w:val="00FA39C4"/>
    <w:rsid w:val="00FA39EC"/>
    <w:rsid w:val="00FA3B30"/>
    <w:rsid w:val="00FA3BD7"/>
    <w:rsid w:val="00FA4913"/>
    <w:rsid w:val="00FA4A2D"/>
    <w:rsid w:val="00FA4EB8"/>
    <w:rsid w:val="00FA501F"/>
    <w:rsid w:val="00FA5854"/>
    <w:rsid w:val="00FA5D45"/>
    <w:rsid w:val="00FA6113"/>
    <w:rsid w:val="00FA6A3E"/>
    <w:rsid w:val="00FA6BE2"/>
    <w:rsid w:val="00FA6EEC"/>
    <w:rsid w:val="00FA77B1"/>
    <w:rsid w:val="00FA7F31"/>
    <w:rsid w:val="00FB1674"/>
    <w:rsid w:val="00FB1F19"/>
    <w:rsid w:val="00FB2651"/>
    <w:rsid w:val="00FB41FF"/>
    <w:rsid w:val="00FB4E6C"/>
    <w:rsid w:val="00FB53F4"/>
    <w:rsid w:val="00FB5757"/>
    <w:rsid w:val="00FB5D78"/>
    <w:rsid w:val="00FB6006"/>
    <w:rsid w:val="00FB68A1"/>
    <w:rsid w:val="00FB73DB"/>
    <w:rsid w:val="00FB7B58"/>
    <w:rsid w:val="00FC0064"/>
    <w:rsid w:val="00FC00AF"/>
    <w:rsid w:val="00FC0867"/>
    <w:rsid w:val="00FC0A6C"/>
    <w:rsid w:val="00FC105E"/>
    <w:rsid w:val="00FC21DC"/>
    <w:rsid w:val="00FC2DA3"/>
    <w:rsid w:val="00FC2EA4"/>
    <w:rsid w:val="00FC370E"/>
    <w:rsid w:val="00FC37C5"/>
    <w:rsid w:val="00FC37D8"/>
    <w:rsid w:val="00FC4E17"/>
    <w:rsid w:val="00FC5A15"/>
    <w:rsid w:val="00FC5B95"/>
    <w:rsid w:val="00FC5BDA"/>
    <w:rsid w:val="00FC63D7"/>
    <w:rsid w:val="00FC75D9"/>
    <w:rsid w:val="00FC77E9"/>
    <w:rsid w:val="00FC7E6A"/>
    <w:rsid w:val="00FD0302"/>
    <w:rsid w:val="00FD057C"/>
    <w:rsid w:val="00FD07CA"/>
    <w:rsid w:val="00FD188A"/>
    <w:rsid w:val="00FD1EFD"/>
    <w:rsid w:val="00FD1F07"/>
    <w:rsid w:val="00FD2274"/>
    <w:rsid w:val="00FD2A41"/>
    <w:rsid w:val="00FD3859"/>
    <w:rsid w:val="00FD39E6"/>
    <w:rsid w:val="00FD3A7F"/>
    <w:rsid w:val="00FD4BF9"/>
    <w:rsid w:val="00FD4C01"/>
    <w:rsid w:val="00FD4E91"/>
    <w:rsid w:val="00FD6C35"/>
    <w:rsid w:val="00FD6D7B"/>
    <w:rsid w:val="00FD6F2D"/>
    <w:rsid w:val="00FD7468"/>
    <w:rsid w:val="00FD76C0"/>
    <w:rsid w:val="00FD788D"/>
    <w:rsid w:val="00FD79A8"/>
    <w:rsid w:val="00FE003C"/>
    <w:rsid w:val="00FE08C2"/>
    <w:rsid w:val="00FE0AAE"/>
    <w:rsid w:val="00FE0C19"/>
    <w:rsid w:val="00FE1252"/>
    <w:rsid w:val="00FE1E9C"/>
    <w:rsid w:val="00FE1EAE"/>
    <w:rsid w:val="00FE1F46"/>
    <w:rsid w:val="00FE1FCA"/>
    <w:rsid w:val="00FE2CFD"/>
    <w:rsid w:val="00FE34CE"/>
    <w:rsid w:val="00FE4083"/>
    <w:rsid w:val="00FE45C9"/>
    <w:rsid w:val="00FE4F5F"/>
    <w:rsid w:val="00FE5384"/>
    <w:rsid w:val="00FE5CCC"/>
    <w:rsid w:val="00FE5D30"/>
    <w:rsid w:val="00FE5FE2"/>
    <w:rsid w:val="00FE647F"/>
    <w:rsid w:val="00FE654B"/>
    <w:rsid w:val="00FE675F"/>
    <w:rsid w:val="00FE70E8"/>
    <w:rsid w:val="00FE7919"/>
    <w:rsid w:val="00FE7A67"/>
    <w:rsid w:val="00FE7EDE"/>
    <w:rsid w:val="00FF0701"/>
    <w:rsid w:val="00FF078C"/>
    <w:rsid w:val="00FF09AD"/>
    <w:rsid w:val="00FF1EE6"/>
    <w:rsid w:val="00FF23DE"/>
    <w:rsid w:val="00FF3565"/>
    <w:rsid w:val="00FF49F6"/>
    <w:rsid w:val="00FF656E"/>
    <w:rsid w:val="00FF6AB1"/>
    <w:rsid w:val="00FF6B02"/>
    <w:rsid w:val="00FF6FE5"/>
    <w:rsid w:val="00FF736E"/>
    <w:rsid w:val="00FF7E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3375"/>
  <w15:docId w15:val="{C3B20ED0-6731-46B7-8E37-3250D4F3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58"/>
    <w:rPr>
      <w:lang w:val="en-IE"/>
    </w:rPr>
  </w:style>
  <w:style w:type="paragraph" w:styleId="Heading1">
    <w:name w:val="heading 1"/>
    <w:basedOn w:val="Normal"/>
    <w:next w:val="Normal"/>
    <w:link w:val="Heading1Char"/>
    <w:uiPriority w:val="9"/>
    <w:qFormat/>
    <w:rsid w:val="00D12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5258"/>
    <w:pPr>
      <w:spacing w:after="0" w:line="240" w:lineRule="auto"/>
    </w:pPr>
    <w:rPr>
      <w:sz w:val="20"/>
      <w:szCs w:val="20"/>
    </w:rPr>
  </w:style>
  <w:style w:type="character" w:customStyle="1" w:styleId="FootnoteTextChar">
    <w:name w:val="Footnote Text Char"/>
    <w:basedOn w:val="DefaultParagraphFont"/>
    <w:link w:val="FootnoteText"/>
    <w:uiPriority w:val="99"/>
    <w:rsid w:val="00CE5258"/>
    <w:rPr>
      <w:sz w:val="20"/>
      <w:szCs w:val="20"/>
      <w:lang w:val="en-IE"/>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uiPriority w:val="99"/>
    <w:unhideWhenUsed/>
    <w:rsid w:val="00CE5258"/>
    <w:rPr>
      <w:vertAlign w:val="superscript"/>
    </w:rPr>
  </w:style>
  <w:style w:type="table" w:styleId="TableGrid">
    <w:name w:val="Table Grid"/>
    <w:basedOn w:val="TableNormal"/>
    <w:uiPriority w:val="59"/>
    <w:rsid w:val="00CE525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5258"/>
    <w:rPr>
      <w:b/>
      <w:bCs/>
    </w:rPr>
  </w:style>
  <w:style w:type="paragraph" w:styleId="ListParagraph">
    <w:name w:val="List Paragraph"/>
    <w:basedOn w:val="Normal"/>
    <w:uiPriority w:val="34"/>
    <w:qFormat/>
    <w:rsid w:val="0012376F"/>
    <w:pPr>
      <w:ind w:left="720"/>
      <w:contextualSpacing/>
    </w:pPr>
  </w:style>
  <w:style w:type="paragraph" w:styleId="BalloonText">
    <w:name w:val="Balloon Text"/>
    <w:basedOn w:val="Normal"/>
    <w:link w:val="BalloonTextChar"/>
    <w:uiPriority w:val="99"/>
    <w:semiHidden/>
    <w:unhideWhenUsed/>
    <w:rsid w:val="0049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4D"/>
    <w:rPr>
      <w:rFonts w:ascii="Tahoma" w:hAnsi="Tahoma" w:cs="Tahoma"/>
      <w:sz w:val="16"/>
      <w:szCs w:val="16"/>
      <w:lang w:val="en-IE"/>
    </w:rPr>
  </w:style>
  <w:style w:type="character" w:styleId="CommentReference">
    <w:name w:val="annotation reference"/>
    <w:basedOn w:val="DefaultParagraphFont"/>
    <w:uiPriority w:val="99"/>
    <w:unhideWhenUsed/>
    <w:rsid w:val="007F6EDC"/>
    <w:rPr>
      <w:sz w:val="16"/>
      <w:szCs w:val="16"/>
    </w:rPr>
  </w:style>
  <w:style w:type="paragraph" w:styleId="CommentText">
    <w:name w:val="annotation text"/>
    <w:basedOn w:val="Normal"/>
    <w:link w:val="CommentTextChar"/>
    <w:uiPriority w:val="99"/>
    <w:unhideWhenUsed/>
    <w:rsid w:val="007F6EDC"/>
    <w:pPr>
      <w:spacing w:line="240" w:lineRule="auto"/>
    </w:pPr>
    <w:rPr>
      <w:sz w:val="20"/>
      <w:szCs w:val="20"/>
    </w:rPr>
  </w:style>
  <w:style w:type="character" w:customStyle="1" w:styleId="CommentTextChar">
    <w:name w:val="Comment Text Char"/>
    <w:basedOn w:val="DefaultParagraphFont"/>
    <w:link w:val="CommentText"/>
    <w:uiPriority w:val="99"/>
    <w:rsid w:val="007F6EDC"/>
    <w:rPr>
      <w:sz w:val="20"/>
      <w:szCs w:val="20"/>
      <w:lang w:val="en-IE"/>
    </w:rPr>
  </w:style>
  <w:style w:type="paragraph" w:styleId="CommentSubject">
    <w:name w:val="annotation subject"/>
    <w:basedOn w:val="CommentText"/>
    <w:next w:val="CommentText"/>
    <w:link w:val="CommentSubjectChar"/>
    <w:uiPriority w:val="99"/>
    <w:semiHidden/>
    <w:unhideWhenUsed/>
    <w:rsid w:val="007F6EDC"/>
    <w:rPr>
      <w:b/>
      <w:bCs/>
    </w:rPr>
  </w:style>
  <w:style w:type="character" w:customStyle="1" w:styleId="CommentSubjectChar">
    <w:name w:val="Comment Subject Char"/>
    <w:basedOn w:val="CommentTextChar"/>
    <w:link w:val="CommentSubject"/>
    <w:uiPriority w:val="99"/>
    <w:semiHidden/>
    <w:rsid w:val="007F6EDC"/>
    <w:rPr>
      <w:b/>
      <w:bCs/>
      <w:sz w:val="20"/>
      <w:szCs w:val="20"/>
      <w:lang w:val="en-IE"/>
    </w:rPr>
  </w:style>
  <w:style w:type="paragraph" w:styleId="BodyText">
    <w:name w:val="Body Text"/>
    <w:basedOn w:val="Normal"/>
    <w:link w:val="BodyTextChar"/>
    <w:uiPriority w:val="99"/>
    <w:semiHidden/>
    <w:unhideWhenUsed/>
    <w:rsid w:val="007F6EDC"/>
    <w:pPr>
      <w:spacing w:after="120"/>
    </w:pPr>
  </w:style>
  <w:style w:type="character" w:customStyle="1" w:styleId="BodyTextChar">
    <w:name w:val="Body Text Char"/>
    <w:basedOn w:val="DefaultParagraphFont"/>
    <w:link w:val="BodyText"/>
    <w:uiPriority w:val="99"/>
    <w:semiHidden/>
    <w:rsid w:val="007F6EDC"/>
    <w:rPr>
      <w:lang w:val="en-IE"/>
    </w:rPr>
  </w:style>
  <w:style w:type="character" w:styleId="Hyperlink">
    <w:name w:val="Hyperlink"/>
    <w:basedOn w:val="DefaultParagraphFont"/>
    <w:uiPriority w:val="99"/>
    <w:unhideWhenUsed/>
    <w:rsid w:val="00436FE1"/>
    <w:rPr>
      <w:color w:val="0000FF" w:themeColor="hyperlink"/>
      <w:u w:val="single"/>
    </w:rPr>
  </w:style>
  <w:style w:type="character" w:styleId="FollowedHyperlink">
    <w:name w:val="FollowedHyperlink"/>
    <w:basedOn w:val="DefaultParagraphFont"/>
    <w:uiPriority w:val="99"/>
    <w:semiHidden/>
    <w:unhideWhenUsed/>
    <w:rsid w:val="009960BC"/>
    <w:rPr>
      <w:color w:val="800080" w:themeColor="followedHyperlink"/>
      <w:u w:val="single"/>
    </w:rPr>
  </w:style>
  <w:style w:type="paragraph" w:customStyle="1" w:styleId="FRATitle">
    <w:name w:val="(FRA) Title"/>
    <w:basedOn w:val="Normal"/>
    <w:qFormat/>
    <w:rsid w:val="00496327"/>
    <w:pPr>
      <w:spacing w:after="0" w:line="240" w:lineRule="auto"/>
      <w:jc w:val="right"/>
    </w:pPr>
    <w:rPr>
      <w:rFonts w:ascii="Arial Narrow" w:eastAsia="Calibri" w:hAnsi="Arial Narrow" w:cs="Times New Roman"/>
      <w:sz w:val="48"/>
      <w:szCs w:val="48"/>
      <w:lang w:val="en-GB" w:bidi="en-US"/>
    </w:rPr>
  </w:style>
  <w:style w:type="paragraph" w:styleId="Header">
    <w:name w:val="header"/>
    <w:basedOn w:val="Normal"/>
    <w:link w:val="HeaderChar"/>
    <w:uiPriority w:val="99"/>
    <w:unhideWhenUsed/>
    <w:rsid w:val="00753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3B8"/>
    <w:rPr>
      <w:lang w:val="en-IE"/>
    </w:rPr>
  </w:style>
  <w:style w:type="paragraph" w:styleId="Footer">
    <w:name w:val="footer"/>
    <w:basedOn w:val="Normal"/>
    <w:link w:val="FooterChar"/>
    <w:uiPriority w:val="99"/>
    <w:unhideWhenUsed/>
    <w:rsid w:val="00753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3B8"/>
    <w:rPr>
      <w:lang w:val="en-IE"/>
    </w:rPr>
  </w:style>
  <w:style w:type="character" w:customStyle="1" w:styleId="Heading1Char">
    <w:name w:val="Heading 1 Char"/>
    <w:basedOn w:val="DefaultParagraphFont"/>
    <w:link w:val="Heading1"/>
    <w:uiPriority w:val="9"/>
    <w:rsid w:val="00D12DF2"/>
    <w:rPr>
      <w:rFonts w:asciiTheme="majorHAnsi" w:eastAsiaTheme="majorEastAsia" w:hAnsiTheme="majorHAnsi" w:cstheme="majorBidi"/>
      <w:b/>
      <w:bCs/>
      <w:color w:val="365F91" w:themeColor="accent1" w:themeShade="BF"/>
      <w:sz w:val="28"/>
      <w:szCs w:val="28"/>
      <w:lang w:val="en-IE"/>
    </w:rPr>
  </w:style>
  <w:style w:type="paragraph" w:customStyle="1" w:styleId="FRABodyText">
    <w:name w:val="(FRA) Body Text"/>
    <w:link w:val="FRABodyTextChar"/>
    <w:qFormat/>
    <w:rsid w:val="008E6FCA"/>
    <w:pPr>
      <w:spacing w:after="0" w:line="240" w:lineRule="auto"/>
      <w:jc w:val="both"/>
    </w:pPr>
    <w:rPr>
      <w:rFonts w:ascii="Times New Roman" w:eastAsia="Calibri" w:hAnsi="Times New Roman" w:cs="Times New Roman"/>
      <w:lang w:val="en-GB" w:eastAsia="fi-FI" w:bidi="en-US"/>
    </w:rPr>
  </w:style>
  <w:style w:type="paragraph" w:customStyle="1" w:styleId="FRAFootnoteText">
    <w:name w:val="(FRA) Footnote Text"/>
    <w:basedOn w:val="FRABodyText"/>
    <w:qFormat/>
    <w:rsid w:val="008E6FCA"/>
    <w:rPr>
      <w:sz w:val="18"/>
      <w:lang w:val="en-US" w:eastAsia="en-GB"/>
    </w:rPr>
  </w:style>
  <w:style w:type="character" w:customStyle="1" w:styleId="FRABodyTextChar">
    <w:name w:val="(FRA) Body Text Char"/>
    <w:basedOn w:val="DefaultParagraphFont"/>
    <w:link w:val="FRABodyText"/>
    <w:rsid w:val="008E6FCA"/>
    <w:rPr>
      <w:rFonts w:ascii="Times New Roman" w:eastAsia="Calibri" w:hAnsi="Times New Roman" w:cs="Times New Roman"/>
      <w:lang w:val="en-GB" w:eastAsia="fi-FI" w:bidi="en-US"/>
    </w:rPr>
  </w:style>
  <w:style w:type="table" w:customStyle="1" w:styleId="TableGrid5">
    <w:name w:val="Table Grid5"/>
    <w:basedOn w:val="TableNormal"/>
    <w:next w:val="TableGrid"/>
    <w:uiPriority w:val="59"/>
    <w:rsid w:val="008E6FCA"/>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md-10">
    <w:name w:val="col-md-10"/>
    <w:basedOn w:val="DefaultParagraphFont"/>
    <w:rsid w:val="008E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julkari.fi/bitstream/handle/10024/114974/URN_ISBN_978-952-302-046-7.pdf?sequence=1" TargetMode="External"/><Relationship Id="rId26" Type="http://schemas.openxmlformats.org/officeDocument/2006/relationships/hyperlink" Target="http://www.hel.fi/wps/wcm/connect/2e9991804a1563cc968cf6b546fc4d01/palveluasumisen_kehittamisohj.pdf?MOD=AJPERES&amp;CACHEID=2e9991804a1563cc968cf6b546fc4d01" TargetMode="External"/><Relationship Id="rId3" Type="http://schemas.openxmlformats.org/officeDocument/2006/relationships/customXml" Target="../customXml/item3.xml"/><Relationship Id="rId21" Type="http://schemas.openxmlformats.org/officeDocument/2006/relationships/hyperlink" Target="http://www.valvira.fi/files/tiedostot/v/a/Vanhusten_sosiaalihuollon_palvelut.pdf"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aspasaatio.fi/sites/default/files/NV_raportin%20nettiversio.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tm.fi/c/document_library/get_file?folderId=28707&amp;name=DLFE-4061.pdf&amp;title=Kehitysvammaisten_yksilollinen_asuminen__Pitkaaikaisesta_laitosasumisesta_kohti_yksilollisempia_asumisratkaisuja_fi.pdf" TargetMode="External"/><Relationship Id="rId29" Type="http://schemas.openxmlformats.org/officeDocument/2006/relationships/hyperlink" Target="http://www.julkari.fi/bitstream/handle/10024/110360/URN_ISBN_978-952-245-957-2.pdf?sequence=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anda.uef.fi/uku-vaitokset/vaitokset/2008/isbn978-951-27-1160-4.pdf" TargetMode="External"/><Relationship Id="rId32" Type="http://schemas.openxmlformats.org/officeDocument/2006/relationships/hyperlink" Target="http://www.ym.fi/fi-FI/Asuminen/Ohjelmat_ja_strategiat/Mielenterveyskuntoutujien_asumisen_kehittamishanke_20122015"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stm.fi/c/document_library/get_file?folderId=28707&amp;name=DLFE-3728.pdf&amp;title=Asumista_ja_kuntoutusta_fi.pdf" TargetMode="External"/><Relationship Id="rId28" Type="http://schemas.openxmlformats.org/officeDocument/2006/relationships/hyperlink" Target="http://www.julkari.fi/bitstream/handle/10024/114909/Tr05_14.pdf?sequence=1" TargetMode="External"/><Relationship Id="rId10" Type="http://schemas.openxmlformats.org/officeDocument/2006/relationships/settings" Target="settings.xml"/><Relationship Id="rId19" Type="http://schemas.openxmlformats.org/officeDocument/2006/relationships/hyperlink" Target="http://www.julkari.fi/bitstream/handle/10024/110583/Tr26_13.pdf?sequence=4" TargetMode="External"/><Relationship Id="rId31" Type="http://schemas.openxmlformats.org/officeDocument/2006/relationships/hyperlink" Target="http://www.julkari.fi/bitstream/handle/10024/116232/Tr15_14.pdf?sequence=3"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ara.fi/oppaat" TargetMode="External"/><Relationship Id="rId27" Type="http://schemas.openxmlformats.org/officeDocument/2006/relationships/hyperlink" Target="http://www.stm.fi/c/document_library/get_file?folderId=9882186&amp;name=DLFE-29345.pdf" TargetMode="External"/><Relationship Id="rId30" Type="http://schemas.openxmlformats.org/officeDocument/2006/relationships/hyperlink" Target="http://www.julkari.fi/bitstream/handle/10024/116151/URN_ISBN_978-952-302-169-3.pdf"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www.kvps.fi/images/tiedostot/Julkaisut-Raportit/tiedan-mita-tahdon-loppuraportti-2014.pdf" TargetMode="External"/><Relationship Id="rId18" Type="http://schemas.openxmlformats.org/officeDocument/2006/relationships/hyperlink" Target="http://verneri.net/yleis/asuminen-ryhmassa" TargetMode="External"/><Relationship Id="rId26" Type="http://schemas.openxmlformats.org/officeDocument/2006/relationships/hyperlink" Target="http://www.helsinginseutu.fi/hki/HS/Selkosivut/Selkosivut/Koulutus_ja_ty_/Kehitysvammaisten+p_iv_+ja+ty_toiminta" TargetMode="External"/><Relationship Id="rId39" Type="http://schemas.openxmlformats.org/officeDocument/2006/relationships/hyperlink" Target="http://www.kansalaisareena.fi/Vertaistoiminta_kannattaa.pdf" TargetMode="External"/><Relationship Id="rId21" Type="http://schemas.openxmlformats.org/officeDocument/2006/relationships/hyperlink" Target="https://www.sotkanet.fi/sotkanet/fi/taulukko/?indicator=s_b0AgA=&amp;region=s07MBAA=&amp;year=sy4rtTbS0zUEAA==&amp;gender=t" TargetMode="External"/><Relationship Id="rId34" Type="http://schemas.openxmlformats.org/officeDocument/2006/relationships/hyperlink" Target="https://www.sotkanet.fi/sotkanet/fi/taulukko/?indicator=sw5OAgA=&amp;region=s07MBAA=&amp;year=sy4rtTbS0zUEAA==&amp;gender=t" TargetMode="External"/><Relationship Id="rId42" Type="http://schemas.openxmlformats.org/officeDocument/2006/relationships/hyperlink" Target="http://stm.fi/sosiaalipaivystys" TargetMode="External"/><Relationship Id="rId7" Type="http://schemas.openxmlformats.org/officeDocument/2006/relationships/hyperlink" Target="http://www.julkari.fi/bitstream/handle/10024/116151/URN_ISBN_978-952-302-169-3.pdf?sequence=1" TargetMode="External"/><Relationship Id="rId2" Type="http://schemas.openxmlformats.org/officeDocument/2006/relationships/hyperlink" Target="http://www.julkari.fi/bitstream/handle/10024/116151/URN_ISBN_978-952-302-169-3.pdf?sequence=1,p.121" TargetMode="External"/><Relationship Id="rId16" Type="http://schemas.openxmlformats.org/officeDocument/2006/relationships/hyperlink" Target="https://www.sotkanet.fi/sotkanet/fi/taulukko/?indicator=sw50tzbSMwQA&amp;region=s07MBAA=&amp;year=sy4rtTbS0zUEAA==&amp;gender=t" TargetMode="External"/><Relationship Id="rId20" Type="http://schemas.openxmlformats.org/officeDocument/2006/relationships/hyperlink" Target="https://www.sotkanet.fi/sotkanet/fi/taulukko/?indicator=s_Z0AgA=&amp;region=s07MBAA=&amp;year=sy4rtTbS0zUEAA==&amp;gender=t" TargetMode="External"/><Relationship Id="rId29" Type="http://schemas.openxmlformats.org/officeDocument/2006/relationships/hyperlink" Target="https://www.sotkanet.fi/sotkanet/fi/taulukko/?indicator=s84yAwA=&amp;region=s07MBAA=&amp;year=sy4rtTbS0zUEAA==&amp;gender=t" TargetMode="External"/><Relationship Id="rId41" Type="http://schemas.openxmlformats.org/officeDocument/2006/relationships/hyperlink" Target="http://www.mielenterveysseura.fi/fi/tukea-ja-apua" TargetMode="External"/><Relationship Id="rId1" Type="http://schemas.openxmlformats.org/officeDocument/2006/relationships/hyperlink" Target="http://www.julkari.fi/bitstream/handle/10024/116151/URN_ISBN_978-952-302-169-3.pdf?sequence=1" TargetMode="External"/><Relationship Id="rId6" Type="http://schemas.openxmlformats.org/officeDocument/2006/relationships/hyperlink" Target="http://www.julkari.fi/bitstream/handle/10024/116151/URN_ISBN_978-952-302-169-3.pdf?sequence=1,p.121" TargetMode="External"/><Relationship Id="rId11" Type="http://schemas.openxmlformats.org/officeDocument/2006/relationships/hyperlink" Target="http://verneri.net/yleis/henkilokohtainen-budjetointi-suomessa" TargetMode="External"/><Relationship Id="rId24" Type="http://schemas.openxmlformats.org/officeDocument/2006/relationships/hyperlink" Target="https://www.thl.fi/fi/web/vammaispalvelujen-kasikirja/itsenaisen-elaman-tuki/asuminen/palveluasuminen" TargetMode="External"/><Relationship Id="rId32" Type="http://schemas.openxmlformats.org/officeDocument/2006/relationships/hyperlink" Target="http://www.stm.fi/sosiaali_ja_terveyspalvelut/sosiaalipalvelut/perhehoito" TargetMode="External"/><Relationship Id="rId37" Type="http://schemas.openxmlformats.org/officeDocument/2006/relationships/hyperlink" Target="https://www.thl.fi/fi/web/vammaispalvelujen-kasikirja/palvelujen-jarjestamisprosessi/tuettu-paatoksenteko" TargetMode="External"/><Relationship Id="rId40" Type="http://schemas.openxmlformats.org/officeDocument/2006/relationships/hyperlink" Target="https://www.thl.fi/fi/web/vammaispalvelujen-kasikirja/itsenaisen-elaman-tuki/vertaistuki" TargetMode="External"/><Relationship Id="rId5" Type="http://schemas.openxmlformats.org/officeDocument/2006/relationships/hyperlink" Target="http://www.julkari.fi/bitstream/handle/10024/116151/URN_ISBN_978-952-302-169-3.pdf?sequence=1" TargetMode="External"/><Relationship Id="rId15" Type="http://schemas.openxmlformats.org/officeDocument/2006/relationships/hyperlink" Target="https://www.thl.fi/documents/470564/817072/print_uudistuva_vammaispalvelulakifinal.pdf/c71a1d4b-a12a-418a-982f-06faf0ea40b3" TargetMode="External"/><Relationship Id="rId23" Type="http://schemas.openxmlformats.org/officeDocument/2006/relationships/hyperlink" Target="https://www.thl.fi/fi/web/vammaispalvelujen-kasikirja/itsenaisen-elaman-tuki/asuminen/palveluasuminen" TargetMode="External"/><Relationship Id="rId28" Type="http://schemas.openxmlformats.org/officeDocument/2006/relationships/hyperlink" Target="http://www.helsinginseutu.fi/hki/HS/Selkosivut/Selkosivut/Koulutus_ja_ty_/Kehitysvammaisten+p_iv_+ja+ty_toiminta" TargetMode="External"/><Relationship Id="rId36" Type="http://schemas.openxmlformats.org/officeDocument/2006/relationships/hyperlink" Target="https://www.thl.fi/documents/470564/817072/paaseeko_asiakas_oikeuksiinsa.pdf/3763c13d-1f2f-4e38-83ca-054e89519d8d" TargetMode="External"/><Relationship Id="rId10" Type="http://schemas.openxmlformats.org/officeDocument/2006/relationships/hyperlink" Target="http://www.kvps.fi/images/tiedostot/Julkaisut-Raportit/tiedan-mita-tahdon-loppuraportti-2014.pdf" TargetMode="External"/><Relationship Id="rId19" Type="http://schemas.openxmlformats.org/officeDocument/2006/relationships/hyperlink" Target="https://www.sotkanet.fi/sotkanet/fi/taulukko/?indicator=s_ZMBgA=&amp;region=s07MBAA=&amp;year=sy4rtTbS0zUEAA==&amp;gender=t" TargetMode="External"/><Relationship Id="rId31" Type="http://schemas.openxmlformats.org/officeDocument/2006/relationships/hyperlink" Target="https://www.sotkanet.fi/sotkanet/fi/taulukko/?indicator=sw7NBQA=&amp;region=s07MBAA=&amp;year=sy4rtTbS0zUEAA==&amp;gender=t" TargetMode="External"/><Relationship Id="rId4" Type="http://schemas.openxmlformats.org/officeDocument/2006/relationships/hyperlink" Target="http://www.julkari.fi/bitstream/handle/10024/116151/URN_ISBN_978-952-302-169-3.pdf?sequence=1,p.121" TargetMode="External"/><Relationship Id="rId9" Type="http://schemas.openxmlformats.org/officeDocument/2006/relationships/hyperlink" Target="http://www.kvps.fi/images/tiedostot/Julkaisut-Raportit/tiedan-mita-tahdon-loppuraportti-2014.pdf" TargetMode="External"/><Relationship Id="rId14" Type="http://schemas.openxmlformats.org/officeDocument/2006/relationships/hyperlink" Target="http://www.kvps.fi/images/tiedostot/Julkaisut-Raportit/tiedan-mita-tahdon-loppuraportti-2014.pdf" TargetMode="External"/><Relationship Id="rId22" Type="http://schemas.openxmlformats.org/officeDocument/2006/relationships/hyperlink" Target="http://www.finlex.fi/fi/laki/ajantasa/1987/19870759" TargetMode="External"/><Relationship Id="rId27" Type="http://schemas.openxmlformats.org/officeDocument/2006/relationships/hyperlink" Target="https://www.thl.fi/fi/web/vammaispalvelujen-kasikirja/itsenaisen-elaman-tuki/paivatoiminta" TargetMode="External"/><Relationship Id="rId30" Type="http://schemas.openxmlformats.org/officeDocument/2006/relationships/hyperlink" Target="https://www.thl.fi/fi/web/vammaispalvelujen-kasikirja/itsenaisen-elaman-tuki/omaishoito" TargetMode="External"/><Relationship Id="rId35" Type="http://schemas.openxmlformats.org/officeDocument/2006/relationships/hyperlink" Target="https://www.thl.fi/fi/web/vammaispalvelujen-kasikirja/palvelujen-jarjestamisprosessi/tuettu-paatoksenteko" TargetMode="External"/><Relationship Id="rId8" Type="http://schemas.openxmlformats.org/officeDocument/2006/relationships/hyperlink" Target="http://www.julkari.fi/bitstream/handle/10024/116151/URN_ISBN_978-952-302-169-3.pdf?sequence=1,p.121" TargetMode="External"/><Relationship Id="rId3" Type="http://schemas.openxmlformats.org/officeDocument/2006/relationships/hyperlink" Target="http://www.julkari.fi/bitstream/handle/10024/116151/URN_ISBN_978-952-302-169-3.pdf?sequence=1" TargetMode="External"/><Relationship Id="rId12" Type="http://schemas.openxmlformats.org/officeDocument/2006/relationships/hyperlink" Target="http://www.kvps.fi/images/tiedostot/Julkaisut-Raportit/tiedan-mita-tahdon-loppuraportti-2014.pdf" TargetMode="External"/><Relationship Id="rId17" Type="http://schemas.openxmlformats.org/officeDocument/2006/relationships/hyperlink" Target="https://www.thl.fi/fi/web/vammaispalvelujen-kasikirja/itsenaisen-elaman-tuki/asuminen/tuettu-asuminen" TargetMode="External"/><Relationship Id="rId25" Type="http://schemas.openxmlformats.org/officeDocument/2006/relationships/hyperlink" Target="https://www.sotkanet.fi/sotkanet/fi/taulukko/?indicator=sw7NstZ1DAIA&amp;region=s07MBAA=&amp;year=sy4rtTbS0zUEAA==&amp;gender=t" TargetMode="External"/><Relationship Id="rId33" Type="http://schemas.openxmlformats.org/officeDocument/2006/relationships/hyperlink" Target="http://www.finlex.fi/fi/laki/ajantasa/2015/20150263" TargetMode="External"/><Relationship Id="rId38" Type="http://schemas.openxmlformats.org/officeDocument/2006/relationships/hyperlink" Target="http://www.kansalaisareena.fi/Vertaistoiminta_kannatta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D-2014-43808</_dlc_DocId>
    <_dlc_DocIdUrl xmlns="16097700-bd0a-4b4b-83d5-90842b5175e0">
      <Url>http://migration-dms/research/indepliving/_layouts/DocIdRedir.aspx?ID=D-2014-43808</Url>
      <Description>D-2014-43808</Description>
    </_dlc_DocIdUrl>
    <fraNotifyUsers xmlns="200fed6a-fac6-4054-bdd4-71a44c395734">
      <UserInfo>
        <DisplayName/>
        <AccountId xsi:nil="true"/>
        <AccountType/>
      </UserInfo>
    </fraNotifyUsers>
    <TaxCatchAll xmlns="200fed6a-fac6-4054-bdd4-71a44c395734">
      <Value>2428</Value>
      <Value>798</Value>
      <Value>3063</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3.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D632-3206-413C-A0DD-20644F240AB2}">
  <ds:schemaRefs>
    <ds:schemaRef ds:uri="http://schemas.microsoft.com/sharepoint/v3/contenttype/forms"/>
  </ds:schemaRefs>
</ds:datastoreItem>
</file>

<file path=customXml/itemProps2.xml><?xml version="1.0" encoding="utf-8"?>
<ds:datastoreItem xmlns:ds="http://schemas.openxmlformats.org/officeDocument/2006/customXml" ds:itemID="{872EF646-3D42-4FFB-9640-A3D2D507DCF0}">
  <ds:schemaRefs>
    <ds:schemaRef ds:uri="http://schemas.microsoft.com/office/infopath/2007/PartnerControls"/>
    <ds:schemaRef ds:uri="http://schemas.microsoft.com/office/2006/metadata/properties"/>
    <ds:schemaRef ds:uri="200fed6a-fac6-4054-bdd4-71a44c395734"/>
    <ds:schemaRef ds:uri="http://schemas.microsoft.com/office/2006/documentManagement/types"/>
    <ds:schemaRef ds:uri="http://purl.org/dc/elements/1.1/"/>
    <ds:schemaRef ds:uri="http://www.w3.org/XML/1998/namespace"/>
    <ds:schemaRef ds:uri="16097700-bd0a-4b4b-83d5-90842b5175e0"/>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F69B0A1-B6B1-4BB0-B012-400FF2D8D1DB}">
  <ds:schemaRefs>
    <ds:schemaRef ds:uri="Microsoft.SharePoint.Taxonomy.ContentTypeSync"/>
  </ds:schemaRefs>
</ds:datastoreItem>
</file>

<file path=customXml/itemProps4.xml><?xml version="1.0" encoding="utf-8"?>
<ds:datastoreItem xmlns:ds="http://schemas.openxmlformats.org/officeDocument/2006/customXml" ds:itemID="{1C754609-4E28-4711-8853-78CAB8CA0CF0}">
  <ds:schemaRefs>
    <ds:schemaRef ds:uri="http://schemas.microsoft.com/sharepoint/events"/>
  </ds:schemaRefs>
</ds:datastoreItem>
</file>

<file path=customXml/itemProps5.xml><?xml version="1.0" encoding="utf-8"?>
<ds:datastoreItem xmlns:ds="http://schemas.openxmlformats.org/officeDocument/2006/customXml" ds:itemID="{8B7D679E-5F15-4C18-9646-1E0CF436BD23}">
  <ds:schemaRefs>
    <ds:schemaRef ds:uri="http://schemas.com/sharepoint/v4/contenttype/eworx"/>
  </ds:schemaRefs>
</ds:datastoreItem>
</file>

<file path=customXml/itemProps6.xml><?xml version="1.0" encoding="utf-8"?>
<ds:datastoreItem xmlns:ds="http://schemas.openxmlformats.org/officeDocument/2006/customXml" ds:itemID="{FA647FC1-B51E-4CDD-9CF9-63EA1BA0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4C444D-373D-48AB-97E0-65D8C952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5627</Words>
  <Characters>32078</Characters>
  <Application>Microsoft Office Word</Application>
  <DocSecurity>0</DocSecurity>
  <Lines>267</Lines>
  <Paragraphs>75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Ad hoc_final deliverables</vt:lpstr>
      <vt:lpstr>Ad hoc_deliverables</vt:lpstr>
    </vt:vector>
  </TitlesOfParts>
  <Company>THL</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services,mapping</cp:keywords>
  <cp:lastModifiedBy>IGNJATOVIC Srna (FRA)</cp:lastModifiedBy>
  <cp:revision>5</cp:revision>
  <cp:lastPrinted>2014-08-14T10:04:00Z</cp:lastPrinted>
  <dcterms:created xsi:type="dcterms:W3CDTF">2017-10-24T12:53:00Z</dcterms:created>
  <dcterms:modified xsi:type="dcterms:W3CDTF">2017-11-10T12:59:00Z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-1499961549</vt:i4>
  </property>
  <property fmtid="{D5CDD505-2E9C-101B-9397-08002B2CF9AE}" pid="3" name="_NewReviewCycle">
    <vt:lpwstr/>
  </property>
  <property fmtid="{D5CDD505-2E9C-101B-9397-08002B2CF9AE}" pid="4" name="_EmailSubject">
    <vt:lpwstr>vammaisten asuminen</vt:lpwstr>
  </property>
  <property fmtid="{D5CDD505-2E9C-101B-9397-08002B2CF9AE}" pid="5" name="_AuthorEmail">
    <vt:lpwstr>sari.kauppinen@stm.fi</vt:lpwstr>
  </property>
  <property fmtid="{D5CDD505-2E9C-101B-9397-08002B2CF9AE}" pid="6" name="_AuthorEmailDisplayName">
    <vt:lpwstr>Kauppinen Sari (STM)</vt:lpwstr>
  </property>
  <property fmtid="{D5CDD505-2E9C-101B-9397-08002B2CF9AE}" pid="7" name="_ReviewingToolsShownOnce">
    <vt:lpwstr/>
  </property>
  <property fmtid="{D5CDD505-2E9C-101B-9397-08002B2CF9AE}" pid="8" name="ContentTypeId">
    <vt:lpwstr>0x01010067AD7CD5C461412DBD5AECDF4DD01DD000C0CD4D2585974D42B5CE8F2431434F40007F15596399F948CF893BFFEB008DFBA60023825442C466F34DBE1F2A580DBB2564</vt:lpwstr>
  </property>
  <property fmtid="{D5CDD505-2E9C-101B-9397-08002B2CF9AE}" pid="9" name="_dlc_DocIdItemGuid">
    <vt:lpwstr>f521fcf4-81b6-441e-af28-dc32357428ed</vt:lpwstr>
  </property>
  <property fmtid="{D5CDD505-2E9C-101B-9397-08002B2CF9AE}" pid="10" name="fraContentLanguageMM">
    <vt:lpwstr>2428;#Finnish|73761cf9-8e96-4027-8b73-1139608726db</vt:lpwstr>
  </property>
  <property fmtid="{D5CDD505-2E9C-101B-9397-08002B2CF9AE}" pid="11" name="fraYearMM">
    <vt:lpwstr>798;#2014|8baaa8f3-44c5-4089-92a3-b846a70ffb40</vt:lpwstr>
  </property>
  <property fmtid="{D5CDD505-2E9C-101B-9397-08002B2CF9AE}" pid="12" name="fraThematicTeamMM">
    <vt:lpwstr/>
  </property>
  <property fmtid="{D5CDD505-2E9C-101B-9397-08002B2CF9AE}" pid="13" name="fraTagsMM">
    <vt:lpwstr/>
  </property>
  <property fmtid="{D5CDD505-2E9C-101B-9397-08002B2CF9AE}" pid="14" name="Order">
    <vt:r8>4400</vt:r8>
  </property>
  <property fmtid="{D5CDD505-2E9C-101B-9397-08002B2CF9AE}" pid="15" name="fraDepartmentSiteMM">
    <vt:lpwstr>3063;#Research|63c432e6-ebe7-4030-9f7b-2bd4d556aa4a</vt:lpwstr>
  </property>
  <property fmtid="{D5CDD505-2E9C-101B-9397-08002B2CF9AE}" pid="16" name="i5ce7087b5204814a0029bd9f29ccc90">
    <vt:lpwstr>2014|8baaa8f3-44c5-4089-92a3-b846a70ffb40</vt:lpwstr>
  </property>
  <property fmtid="{D5CDD505-2E9C-101B-9397-08002B2CF9AE}" pid="17" name="p7f1c324123540189b9acbfd4c3c0c9f">
    <vt:lpwstr>Research|63c432e6-ebe7-4030-9f7b-2bd4d556aa4a</vt:lpwstr>
  </property>
  <property fmtid="{D5CDD505-2E9C-101B-9397-08002B2CF9AE}" pid="18" name="mea2126e36834a0eb3415250650cf607">
    <vt:lpwstr>Finnish|73761cf9-8e96-4027-8b73-1139608726db</vt:lpwstr>
  </property>
</Properties>
</file>