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D33F" w14:textId="5F1739D0" w:rsidR="006F4081" w:rsidRDefault="00FC76EB" w:rsidP="006F4081">
      <w:pPr>
        <w:spacing w:after="0" w:line="240" w:lineRule="auto"/>
        <w:jc w:val="right"/>
        <w:rPr>
          <w:rFonts w:ascii="Verdana" w:eastAsia="Calibri" w:hAnsi="Verdana" w:cs="Times New Roman"/>
          <w:sz w:val="40"/>
          <w:szCs w:val="20"/>
          <w:lang w:val="en-GB" w:eastAsia="en-US" w:bidi="en-US"/>
        </w:rPr>
      </w:pPr>
      <w:bookmarkStart w:id="0" w:name="_GoBack"/>
      <w:bookmarkEnd w:id="0"/>
      <w:r>
        <w:rPr>
          <w:rFonts w:ascii="Verdana" w:eastAsia="Calibri" w:hAnsi="Verdana" w:cs="Times New Roman"/>
          <w:b/>
          <w:sz w:val="40"/>
          <w:szCs w:val="20"/>
          <w:lang w:val="en-GB" w:eastAsia="en-US" w:bidi="en-US"/>
        </w:rPr>
        <w:t>National MPs with a disability</w:t>
      </w:r>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57F736DC" w:rsidR="006F4081" w:rsidRPr="003B1872" w:rsidRDefault="00FC76EB" w:rsidP="006F4081">
      <w:pPr>
        <w:pStyle w:val="FRAHeading1"/>
        <w:rPr>
          <w:rFonts w:ascii="Verdana" w:hAnsi="Verdana"/>
          <w:b/>
          <w:sz w:val="28"/>
          <w:szCs w:val="20"/>
          <w:lang w:val="en-IE"/>
        </w:rPr>
      </w:pPr>
      <w:r w:rsidRPr="00FC76EB">
        <w:rPr>
          <w:rFonts w:ascii="Verdana" w:hAnsi="Verdana"/>
          <w:b/>
          <w:sz w:val="28"/>
          <w:szCs w:val="20"/>
          <w:lang w:val="en"/>
        </w:rPr>
        <w:lastRenderedPageBreak/>
        <w:t>Are persons with disabilities members of the current national parliament</w:t>
      </w:r>
      <w:r w:rsidR="00EE4F96" w:rsidRPr="00EE4F96">
        <w:rPr>
          <w:rFonts w:ascii="Verdana" w:hAnsi="Verdana"/>
          <w:b/>
          <w:sz w:val="28"/>
          <w:szCs w:val="20"/>
          <w:lang w:val="en"/>
        </w:rPr>
        <w:t>?</w:t>
      </w:r>
    </w:p>
    <w:tbl>
      <w:tblPr>
        <w:tblStyle w:val="TableGrid"/>
        <w:tblW w:w="5000" w:type="pct"/>
        <w:tblLook w:val="04A0" w:firstRow="1" w:lastRow="0" w:firstColumn="1" w:lastColumn="0" w:noHBand="0" w:noVBand="1"/>
      </w:tblPr>
      <w:tblGrid>
        <w:gridCol w:w="960"/>
        <w:gridCol w:w="8616"/>
      </w:tblGrid>
      <w:tr w:rsidR="00EA5D25" w:rsidRPr="003B1872" w14:paraId="41E0422B" w14:textId="1EC28D27" w:rsidTr="00EA5D25">
        <w:trPr>
          <w:trHeight w:val="510"/>
        </w:trPr>
        <w:tc>
          <w:tcPr>
            <w:tcW w:w="501" w:type="pct"/>
            <w:shd w:val="clear" w:color="auto" w:fill="C6D9F1" w:themeFill="text2" w:themeFillTint="33"/>
            <w:vAlign w:val="center"/>
          </w:tcPr>
          <w:p w14:paraId="558F3AA6" w14:textId="77777777" w:rsidR="00EA5D25" w:rsidRPr="003B1872" w:rsidRDefault="00EA5D25" w:rsidP="00EA5D25">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28ADC82B" w14:textId="25DB16DF" w:rsidR="00EA5D25" w:rsidRPr="003B1872" w:rsidRDefault="00EA5D25" w:rsidP="00EA5D25">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EA5D25" w:rsidRPr="003B1872" w14:paraId="475BF813" w14:textId="2DE4D989" w:rsidTr="00EA5D25">
        <w:trPr>
          <w:trHeight w:val="510"/>
        </w:trPr>
        <w:tc>
          <w:tcPr>
            <w:tcW w:w="501" w:type="pct"/>
            <w:vAlign w:val="center"/>
          </w:tcPr>
          <w:p w14:paraId="53573294"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3F7A3449" w14:textId="742669AB" w:rsidR="00EA5D25" w:rsidRDefault="00982A01" w:rsidP="00EA5D25">
            <w:pPr>
              <w:rPr>
                <w:rFonts w:ascii="Verdana" w:eastAsia="Calibri" w:hAnsi="Verdana" w:cs="Times New Roman"/>
                <w:lang w:val="en-IE" w:eastAsia="en-US" w:bidi="en-US"/>
              </w:rPr>
            </w:pPr>
            <w:r w:rsidRPr="00EA6830">
              <w:rPr>
                <w:rFonts w:ascii="Verdana" w:eastAsia="Calibri" w:hAnsi="Verdana" w:cs="Times New Roman"/>
                <w:sz w:val="20"/>
                <w:szCs w:val="20"/>
                <w:lang w:val="en-GB"/>
              </w:rPr>
              <w:t>There are two members of the current national parliament who identify themselves with having a disability.</w:t>
            </w:r>
            <w:r w:rsidRPr="00EA6830">
              <w:rPr>
                <w:rStyle w:val="FootnoteReference"/>
                <w:rFonts w:ascii="Verdana" w:eastAsia="Calibri" w:hAnsi="Verdana" w:cs="Times New Roman"/>
                <w:sz w:val="20"/>
                <w:szCs w:val="20"/>
                <w:lang w:val="en-GB"/>
              </w:rPr>
              <w:footnoteReference w:id="1"/>
            </w:r>
          </w:p>
        </w:tc>
      </w:tr>
      <w:tr w:rsidR="00EA5D25" w:rsidRPr="003B1872" w14:paraId="03B40ED4" w14:textId="4E34B45A" w:rsidTr="00EA5D25">
        <w:trPr>
          <w:trHeight w:val="510"/>
        </w:trPr>
        <w:tc>
          <w:tcPr>
            <w:tcW w:w="501" w:type="pct"/>
            <w:vAlign w:val="center"/>
          </w:tcPr>
          <w:p w14:paraId="2E48D3CF"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4499" w:type="pct"/>
            <w:vAlign w:val="center"/>
          </w:tcPr>
          <w:p w14:paraId="56F7C6BF" w14:textId="44AB7370" w:rsidR="00EA5D25" w:rsidRDefault="0025700F" w:rsidP="00EA5D25">
            <w:pPr>
              <w:rPr>
                <w:rFonts w:ascii="Verdana" w:eastAsia="Calibri" w:hAnsi="Verdana" w:cs="Times New Roman"/>
                <w:lang w:val="en-IE" w:eastAsia="en-US" w:bidi="en-US"/>
              </w:rPr>
            </w:pPr>
            <w:r w:rsidRPr="00327292">
              <w:rPr>
                <w:rFonts w:ascii="Verdana" w:eastAsia="Calibri" w:hAnsi="Verdana" w:cs="Times New Roman"/>
                <w:sz w:val="20"/>
                <w:szCs w:val="20"/>
                <w:lang w:val="en-GB"/>
              </w:rPr>
              <w:t>This data is not collected. No records are available on the number of members of the Parliament with a disability.</w:t>
            </w:r>
          </w:p>
        </w:tc>
      </w:tr>
      <w:tr w:rsidR="00EA5D25" w:rsidRPr="003B1872" w14:paraId="6F1CCE94" w14:textId="7A90765C" w:rsidTr="00EA5D25">
        <w:trPr>
          <w:trHeight w:val="510"/>
        </w:trPr>
        <w:tc>
          <w:tcPr>
            <w:tcW w:w="501" w:type="pct"/>
            <w:vAlign w:val="center"/>
          </w:tcPr>
          <w:p w14:paraId="2DA989D9"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4499" w:type="pct"/>
            <w:vAlign w:val="center"/>
          </w:tcPr>
          <w:p w14:paraId="1319939F" w14:textId="3982E4BD" w:rsidR="00EA5D25" w:rsidRDefault="00D3579D" w:rsidP="00EA5D25">
            <w:pPr>
              <w:rPr>
                <w:rFonts w:ascii="Verdana" w:eastAsia="Calibri" w:hAnsi="Verdana" w:cs="Times New Roman"/>
                <w:lang w:val="en-IE" w:eastAsia="en-US" w:bidi="en-US"/>
              </w:rPr>
            </w:pPr>
            <w:r w:rsidRPr="001533A8">
              <w:rPr>
                <w:rFonts w:ascii="Verdana" w:eastAsia="Calibri" w:hAnsi="Verdana" w:cs="Times New Roman"/>
                <w:sz w:val="20"/>
                <w:szCs w:val="20"/>
                <w:lang w:val="en-GB"/>
              </w:rPr>
              <w:t>There is no official information on how many members of the current parliament identify as having a disability</w:t>
            </w:r>
            <w:r>
              <w:rPr>
                <w:rStyle w:val="FootnoteReference"/>
                <w:rFonts w:ascii="Verdana" w:eastAsia="Calibri" w:hAnsi="Verdana" w:cs="Times New Roman"/>
                <w:sz w:val="20"/>
                <w:szCs w:val="20"/>
                <w:lang w:val="en-GB"/>
              </w:rPr>
              <w:footnoteReference w:id="2"/>
            </w:r>
            <w:r w:rsidRPr="001533A8">
              <w:rPr>
                <w:rFonts w:ascii="Verdana" w:eastAsia="Calibri" w:hAnsi="Verdana" w:cs="Times New Roman"/>
                <w:sz w:val="20"/>
                <w:szCs w:val="20"/>
                <w:lang w:val="en-GB"/>
              </w:rPr>
              <w:t>.</w:t>
            </w:r>
            <w:r>
              <w:rPr>
                <w:rFonts w:ascii="Verdana" w:eastAsia="Calibri" w:hAnsi="Verdana" w:cs="Times New Roman"/>
                <w:sz w:val="20"/>
                <w:szCs w:val="20"/>
                <w:lang w:val="en-GB"/>
              </w:rPr>
              <w:t xml:space="preserve"> The only available </w:t>
            </w:r>
            <w:r w:rsidRPr="00A5402D">
              <w:rPr>
                <w:rFonts w:ascii="Verdana" w:eastAsia="Calibri" w:hAnsi="Verdana" w:cs="Times New Roman"/>
                <w:sz w:val="20"/>
                <w:szCs w:val="20"/>
                <w:lang w:val="en-GB"/>
              </w:rPr>
              <w:t>data is the registered number of people with disabilities in Bulgaria for the year 2011, provided by the National Statistical Institute after the census from 2011</w:t>
            </w:r>
            <w:r w:rsidRPr="00A5402D">
              <w:rPr>
                <w:rStyle w:val="FootnoteReference"/>
                <w:rFonts w:ascii="Verdana" w:eastAsia="Calibri" w:hAnsi="Verdana" w:cs="Times New Roman"/>
                <w:sz w:val="20"/>
                <w:szCs w:val="20"/>
                <w:lang w:val="en-GB"/>
              </w:rPr>
              <w:footnoteReference w:id="3"/>
            </w:r>
            <w:r w:rsidRPr="00A5402D">
              <w:rPr>
                <w:rFonts w:ascii="Verdana" w:eastAsia="Calibri" w:hAnsi="Verdana" w:cs="Times New Roman"/>
                <w:sz w:val="20"/>
                <w:szCs w:val="20"/>
                <w:lang w:val="en-GB"/>
              </w:rPr>
              <w:t>.</w:t>
            </w:r>
          </w:p>
        </w:tc>
      </w:tr>
      <w:tr w:rsidR="00EA5D25" w:rsidRPr="003B1872" w14:paraId="76DEF331" w14:textId="5740F953" w:rsidTr="00EA5D25">
        <w:trPr>
          <w:trHeight w:val="510"/>
        </w:trPr>
        <w:tc>
          <w:tcPr>
            <w:tcW w:w="501" w:type="pct"/>
            <w:vAlign w:val="center"/>
          </w:tcPr>
          <w:p w14:paraId="3F2E077D"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4499" w:type="pct"/>
            <w:vAlign w:val="center"/>
          </w:tcPr>
          <w:p w14:paraId="72A9D8B0" w14:textId="0B216429" w:rsidR="00EA5D25" w:rsidRDefault="00D3579D" w:rsidP="00EA5D25">
            <w:pPr>
              <w:rPr>
                <w:rFonts w:ascii="Verdana" w:eastAsia="Calibri" w:hAnsi="Verdana" w:cs="Times New Roman"/>
                <w:lang w:val="en-IE" w:eastAsia="en-US" w:bidi="en-US"/>
              </w:rPr>
            </w:pPr>
            <w:r w:rsidRPr="00410205">
              <w:rPr>
                <w:rFonts w:ascii="Verdana" w:eastAsia="Calibri" w:hAnsi="Verdana" w:cs="Times New Roman"/>
                <w:sz w:val="20"/>
                <w:szCs w:val="20"/>
                <w:lang w:val="en-IE"/>
              </w:rPr>
              <w:t>No current members identify as having a disability.</w:t>
            </w:r>
            <w:r w:rsidRPr="00410205">
              <w:rPr>
                <w:rStyle w:val="FootnoteReference"/>
                <w:rFonts w:ascii="Verdana" w:eastAsia="Calibri" w:hAnsi="Verdana" w:cs="Times New Roman"/>
                <w:sz w:val="20"/>
                <w:szCs w:val="20"/>
                <w:lang w:val="en-IE"/>
              </w:rPr>
              <w:footnoteReference w:id="4"/>
            </w:r>
          </w:p>
        </w:tc>
      </w:tr>
      <w:tr w:rsidR="00EA5D25" w:rsidRPr="003B1872" w14:paraId="287A98D0" w14:textId="78EADB95" w:rsidTr="00EA5D25">
        <w:trPr>
          <w:trHeight w:val="510"/>
        </w:trPr>
        <w:tc>
          <w:tcPr>
            <w:tcW w:w="501" w:type="pct"/>
            <w:vAlign w:val="center"/>
          </w:tcPr>
          <w:p w14:paraId="62249CC1"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64F6E8E0" w14:textId="162FADF4" w:rsidR="00EA5D25" w:rsidRDefault="00E8124A" w:rsidP="00EA5D25">
            <w:pPr>
              <w:rPr>
                <w:rFonts w:ascii="Verdana" w:eastAsia="Calibri" w:hAnsi="Verdana" w:cs="Times New Roman"/>
                <w:lang w:val="en-IE" w:eastAsia="en-US" w:bidi="en-US"/>
              </w:rPr>
            </w:pPr>
            <w:r w:rsidRPr="00CE28E6">
              <w:rPr>
                <w:rFonts w:ascii="Verdana" w:hAnsi="Verdana" w:cs="Times New Roman"/>
                <w:sz w:val="20"/>
                <w:szCs w:val="20"/>
              </w:rPr>
              <w:t xml:space="preserve">No data is available. The office of the upper and lower chamber of the Parliament of the Czech Republic, </w:t>
            </w:r>
            <w:r w:rsidRPr="00CE28E6">
              <w:rPr>
                <w:rFonts w:ascii="Verdana" w:eastAsia="Calibri" w:hAnsi="Verdana" w:cs="Times New Roman"/>
                <w:sz w:val="20"/>
                <w:szCs w:val="20"/>
              </w:rPr>
              <w:t>The Czech Statistical Office and the Government Board for People with Disabilities were consulted.</w:t>
            </w:r>
          </w:p>
        </w:tc>
      </w:tr>
      <w:tr w:rsidR="00EA5D25" w:rsidRPr="003B1872" w14:paraId="7C5AE51B" w14:textId="6F50BC0E" w:rsidTr="00EA5D25">
        <w:trPr>
          <w:trHeight w:val="510"/>
        </w:trPr>
        <w:tc>
          <w:tcPr>
            <w:tcW w:w="501" w:type="pct"/>
            <w:vAlign w:val="center"/>
          </w:tcPr>
          <w:p w14:paraId="0245226E"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499" w:type="pct"/>
            <w:vAlign w:val="center"/>
          </w:tcPr>
          <w:p w14:paraId="074B4765" w14:textId="049A8B88" w:rsidR="00EA5D25" w:rsidRDefault="00E8124A" w:rsidP="00EA5D25">
            <w:pPr>
              <w:rPr>
                <w:rFonts w:ascii="Verdana" w:eastAsia="Calibri" w:hAnsi="Verdana" w:cs="Times New Roman"/>
                <w:lang w:val="en-IE" w:eastAsia="en-US" w:bidi="en-US"/>
              </w:rPr>
            </w:pPr>
            <w:r w:rsidRPr="000147D9">
              <w:rPr>
                <w:rFonts w:ascii="Verdana" w:hAnsi="Verdana"/>
                <w:sz w:val="20"/>
                <w:szCs w:val="20"/>
                <w:lang w:val="en-GB"/>
              </w:rPr>
              <w:t>No information obtained</w:t>
            </w:r>
            <w:r>
              <w:rPr>
                <w:rFonts w:ascii="Verdana" w:hAnsi="Verdana"/>
                <w:sz w:val="20"/>
                <w:szCs w:val="20"/>
                <w:lang w:val="en-GB"/>
              </w:rPr>
              <w:t>/recorded.</w:t>
            </w:r>
            <w:r>
              <w:rPr>
                <w:rStyle w:val="FootnoteReference"/>
                <w:rFonts w:ascii="Verdana" w:hAnsi="Verdana"/>
                <w:sz w:val="20"/>
                <w:szCs w:val="20"/>
                <w:lang w:val="en-GB"/>
              </w:rPr>
              <w:footnoteReference w:id="5"/>
            </w:r>
          </w:p>
        </w:tc>
      </w:tr>
      <w:tr w:rsidR="00EA5D25" w:rsidRPr="003B1872" w14:paraId="22353759" w14:textId="6DFEAD27" w:rsidTr="00EA5D25">
        <w:trPr>
          <w:trHeight w:val="510"/>
        </w:trPr>
        <w:tc>
          <w:tcPr>
            <w:tcW w:w="501" w:type="pct"/>
            <w:vAlign w:val="center"/>
          </w:tcPr>
          <w:p w14:paraId="4614349E"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3109AF8E" w14:textId="77777777" w:rsidR="00D5370B" w:rsidRPr="00D5370B" w:rsidRDefault="00D5370B" w:rsidP="00D5370B">
            <w:pPr>
              <w:spacing w:before="240"/>
              <w:contextualSpacing/>
              <w:jc w:val="both"/>
              <w:rPr>
                <w:rFonts w:ascii="Verdana" w:eastAsia="Calibri" w:hAnsi="Verdana" w:cs="Times New Roman"/>
                <w:sz w:val="20"/>
                <w:szCs w:val="20"/>
                <w:lang w:val="en-GB"/>
              </w:rPr>
            </w:pPr>
            <w:r w:rsidRPr="00D5370B">
              <w:rPr>
                <w:rFonts w:ascii="Verdana" w:eastAsia="Calibri" w:hAnsi="Verdana" w:cs="Times New Roman"/>
                <w:sz w:val="20"/>
                <w:szCs w:val="20"/>
                <w:lang w:val="en-GB"/>
              </w:rPr>
              <w:t>This data does not exist in Denmark.</w:t>
            </w:r>
          </w:p>
          <w:p w14:paraId="5BA098DA" w14:textId="77777777" w:rsidR="00D5370B" w:rsidRPr="00D5370B" w:rsidRDefault="00D5370B" w:rsidP="00D5370B">
            <w:pPr>
              <w:spacing w:before="240"/>
              <w:contextualSpacing/>
              <w:jc w:val="both"/>
              <w:rPr>
                <w:rFonts w:ascii="Verdana" w:eastAsia="Calibri" w:hAnsi="Verdana" w:cs="Times New Roman"/>
                <w:sz w:val="20"/>
                <w:szCs w:val="20"/>
                <w:lang w:val="en-GB"/>
              </w:rPr>
            </w:pPr>
          </w:p>
          <w:p w14:paraId="5E45AB99" w14:textId="3B14BADD" w:rsidR="00EA5D25" w:rsidRDefault="00D5370B" w:rsidP="00D5370B">
            <w:pPr>
              <w:rPr>
                <w:rFonts w:ascii="Verdana" w:eastAsia="Calibri" w:hAnsi="Verdana" w:cs="Times New Roman"/>
                <w:lang w:val="en-IE" w:eastAsia="en-US" w:bidi="en-US"/>
              </w:rPr>
            </w:pPr>
            <w:r w:rsidRPr="00D5370B">
              <w:rPr>
                <w:rFonts w:ascii="Verdana" w:eastAsia="Calibri" w:hAnsi="Verdana" w:cs="Times New Roman"/>
                <w:sz w:val="20"/>
                <w:szCs w:val="20"/>
                <w:lang w:val="en-GB"/>
              </w:rPr>
              <w:t>The National Parliament, the Danish National Centre for Social Research and the University of Copenhagen have been consulted.</w:t>
            </w:r>
          </w:p>
        </w:tc>
      </w:tr>
      <w:tr w:rsidR="00EA5D25" w:rsidRPr="003B1872" w14:paraId="2FD436A2" w14:textId="31D5054B" w:rsidTr="00EA5D25">
        <w:trPr>
          <w:trHeight w:val="510"/>
        </w:trPr>
        <w:tc>
          <w:tcPr>
            <w:tcW w:w="501" w:type="pct"/>
            <w:vAlign w:val="center"/>
          </w:tcPr>
          <w:p w14:paraId="6E9917D6"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5438D9A0" w14:textId="13AC6047" w:rsidR="00EA5D25" w:rsidRPr="00D5370B" w:rsidRDefault="00D5370B" w:rsidP="00EA5D25">
            <w:pPr>
              <w:rPr>
                <w:rFonts w:ascii="Verdana" w:eastAsia="Calibri" w:hAnsi="Verdana" w:cs="Times New Roman"/>
                <w:sz w:val="20"/>
                <w:lang w:val="en-IE" w:eastAsia="en-US" w:bidi="en-US"/>
              </w:rPr>
            </w:pPr>
            <w:r w:rsidRPr="00D5370B">
              <w:rPr>
                <w:rFonts w:ascii="Verdana" w:eastAsia="Calibri" w:hAnsi="Verdana" w:cs="Times New Roman"/>
                <w:color w:val="000000"/>
                <w:sz w:val="20"/>
                <w:szCs w:val="20"/>
                <w:lang w:val="en-GB"/>
              </w:rPr>
              <w:t>This kind of data (being sensitive personal data) is not</w:t>
            </w:r>
            <w:r w:rsidRPr="00D5370B">
              <w:rPr>
                <w:rFonts w:ascii="Verdana" w:eastAsia="Calibri" w:hAnsi="Verdana" w:cs="Times New Roman"/>
                <w:sz w:val="20"/>
                <w:szCs w:val="20"/>
                <w:lang w:val="en-GB"/>
              </w:rPr>
              <w:t xml:space="preserve"> collected in Estonia.</w:t>
            </w:r>
            <w:r w:rsidRPr="00D5370B">
              <w:rPr>
                <w:rStyle w:val="FootnoteReference"/>
                <w:rFonts w:ascii="Verdana" w:eastAsia="Calibri" w:hAnsi="Verdana" w:cs="Times New Roman"/>
                <w:sz w:val="20"/>
                <w:szCs w:val="20"/>
                <w:lang w:val="en-GB"/>
              </w:rPr>
              <w:footnoteReference w:id="6"/>
            </w:r>
          </w:p>
        </w:tc>
      </w:tr>
      <w:tr w:rsidR="00EA5D25" w:rsidRPr="003B1872" w14:paraId="4D28472C" w14:textId="24019EA0" w:rsidTr="00EA5D25">
        <w:trPr>
          <w:trHeight w:val="510"/>
        </w:trPr>
        <w:tc>
          <w:tcPr>
            <w:tcW w:w="501" w:type="pct"/>
            <w:vAlign w:val="center"/>
          </w:tcPr>
          <w:p w14:paraId="7B409F25"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6D2F2F3F" w14:textId="156404C6" w:rsidR="00EA5D25" w:rsidRDefault="00D5370B" w:rsidP="00EA5D25">
            <w:pPr>
              <w:rPr>
                <w:rFonts w:ascii="Verdana" w:eastAsia="Calibri" w:hAnsi="Verdana" w:cs="Times New Roman"/>
                <w:lang w:val="en-IE" w:eastAsia="en-US" w:bidi="en-US"/>
              </w:rPr>
            </w:pPr>
            <w:r w:rsidRPr="007B23A9">
              <w:rPr>
                <w:rFonts w:ascii="Verdana" w:hAnsi="Verdana"/>
                <w:sz w:val="20"/>
                <w:szCs w:val="20"/>
                <w:lang w:val="en-GB"/>
              </w:rPr>
              <w:t>The Hellenic Parliament does not maintain data on members of Parliament with disabilities. In 2010, a special provision was included in the Standing Orders of the Parliament (</w:t>
            </w:r>
            <w:r w:rsidRPr="007B23A9">
              <w:rPr>
                <w:rFonts w:ascii="Verdana" w:hAnsi="Verdana"/>
                <w:sz w:val="20"/>
                <w:szCs w:val="20"/>
              </w:rPr>
              <w:t xml:space="preserve">Part B, art. 1 par. 4) establishing </w:t>
            </w:r>
            <w:r w:rsidRPr="007B23A9">
              <w:rPr>
                <w:rFonts w:ascii="Verdana" w:hAnsi="Verdana"/>
                <w:sz w:val="20"/>
                <w:szCs w:val="20"/>
                <w:lang w:val="en-GB"/>
              </w:rPr>
              <w:t>the obligation of the Speaker to facilitate the exercise of parliamentary work of MPs with special needs</w:t>
            </w:r>
            <w:r w:rsidRPr="007B23A9">
              <w:rPr>
                <w:rStyle w:val="FootnoteReference"/>
                <w:rFonts w:ascii="Verdana" w:hAnsi="Verdana"/>
                <w:sz w:val="20"/>
                <w:szCs w:val="20"/>
                <w:lang w:val="en-GB"/>
              </w:rPr>
              <w:footnoteReference w:id="7"/>
            </w:r>
            <w:r w:rsidRPr="007B23A9">
              <w:rPr>
                <w:rFonts w:ascii="Verdana" w:hAnsi="Verdana"/>
                <w:sz w:val="20"/>
                <w:szCs w:val="20"/>
                <w:lang w:val="en-GB"/>
              </w:rPr>
              <w:t xml:space="preserve">. Despite the lack of official data in the parliamentary periods from </w:t>
            </w:r>
            <w:r w:rsidRPr="007B23A9">
              <w:rPr>
                <w:rFonts w:ascii="Verdana" w:hAnsi="Verdana"/>
                <w:color w:val="000000"/>
                <w:sz w:val="20"/>
                <w:szCs w:val="20"/>
                <w:lang w:val="en-GB" w:eastAsia="el-GR"/>
              </w:rPr>
              <w:t xml:space="preserve">22/9/1996 - </w:t>
            </w:r>
            <w:r w:rsidRPr="007B23A9">
              <w:rPr>
                <w:rFonts w:ascii="Verdana" w:hAnsi="Verdana"/>
                <w:color w:val="000000"/>
                <w:sz w:val="20"/>
                <w:szCs w:val="20"/>
                <w:lang w:eastAsia="el-GR"/>
              </w:rPr>
              <w:t>today</w:t>
            </w:r>
            <w:r w:rsidRPr="007B23A9">
              <w:rPr>
                <w:rFonts w:ascii="Verdana" w:hAnsi="Verdana"/>
                <w:color w:val="000000"/>
                <w:sz w:val="20"/>
                <w:szCs w:val="20"/>
                <w:lang w:val="en-GB" w:eastAsia="el-GR"/>
              </w:rPr>
              <w:t xml:space="preserve"> </w:t>
            </w:r>
            <w:r w:rsidRPr="007B23A9">
              <w:rPr>
                <w:rFonts w:ascii="Verdana" w:hAnsi="Verdana"/>
                <w:color w:val="000000"/>
                <w:sz w:val="20"/>
                <w:szCs w:val="20"/>
                <w:lang w:eastAsia="el-GR"/>
              </w:rPr>
              <w:t>two</w:t>
            </w:r>
            <w:r w:rsidRPr="007B23A9">
              <w:rPr>
                <w:rFonts w:ascii="Verdana" w:hAnsi="Verdana"/>
                <w:color w:val="000000"/>
                <w:sz w:val="20"/>
                <w:szCs w:val="20"/>
                <w:lang w:val="en-GB" w:eastAsia="el-GR"/>
              </w:rPr>
              <w:t xml:space="preserve"> MPs </w:t>
            </w:r>
            <w:r w:rsidRPr="007B23A9">
              <w:rPr>
                <w:rFonts w:ascii="Verdana" w:hAnsi="Verdana"/>
                <w:color w:val="000000"/>
                <w:sz w:val="20"/>
                <w:szCs w:val="20"/>
                <w:lang w:eastAsia="el-GR"/>
              </w:rPr>
              <w:t>have</w:t>
            </w:r>
            <w:r w:rsidRPr="007B23A9">
              <w:rPr>
                <w:rFonts w:ascii="Verdana" w:hAnsi="Verdana"/>
                <w:color w:val="000000"/>
                <w:sz w:val="20"/>
                <w:szCs w:val="20"/>
                <w:lang w:val="en-GB" w:eastAsia="el-GR"/>
              </w:rPr>
              <w:t xml:space="preserve"> </w:t>
            </w:r>
            <w:r w:rsidRPr="007B23A9">
              <w:rPr>
                <w:rFonts w:ascii="Verdana" w:hAnsi="Verdana"/>
                <w:color w:val="000000"/>
                <w:sz w:val="20"/>
                <w:szCs w:val="20"/>
                <w:lang w:eastAsia="el-GR"/>
              </w:rPr>
              <w:t>requested</w:t>
            </w:r>
            <w:r w:rsidRPr="007B23A9">
              <w:rPr>
                <w:rFonts w:ascii="Verdana" w:hAnsi="Verdana"/>
                <w:color w:val="000000"/>
                <w:sz w:val="20"/>
                <w:szCs w:val="20"/>
                <w:lang w:val="en-GB" w:eastAsia="el-GR"/>
              </w:rPr>
              <w:t xml:space="preserve"> accommodation measures </w:t>
            </w:r>
            <w:r w:rsidRPr="007B23A9">
              <w:rPr>
                <w:rFonts w:ascii="Verdana" w:hAnsi="Verdana"/>
                <w:color w:val="000000"/>
                <w:sz w:val="20"/>
                <w:szCs w:val="20"/>
                <w:lang w:eastAsia="el-GR"/>
              </w:rPr>
              <w:t>due to disability. Only one of them is a mem</w:t>
            </w:r>
            <w:r>
              <w:rPr>
                <w:rFonts w:ascii="Verdana" w:hAnsi="Verdana"/>
                <w:color w:val="000000"/>
                <w:sz w:val="20"/>
                <w:szCs w:val="20"/>
                <w:lang w:eastAsia="el-GR"/>
              </w:rPr>
              <w:t>ber of the current Parliament.</w:t>
            </w:r>
          </w:p>
        </w:tc>
      </w:tr>
      <w:tr w:rsidR="00EA5D25" w:rsidRPr="003B1872" w14:paraId="62A1236D" w14:textId="46347CE5" w:rsidTr="00EA5D25">
        <w:trPr>
          <w:trHeight w:val="510"/>
        </w:trPr>
        <w:tc>
          <w:tcPr>
            <w:tcW w:w="501" w:type="pct"/>
            <w:vAlign w:val="center"/>
          </w:tcPr>
          <w:p w14:paraId="1D3F5434"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ES</w:t>
            </w:r>
          </w:p>
        </w:tc>
        <w:tc>
          <w:tcPr>
            <w:tcW w:w="4499" w:type="pct"/>
            <w:vAlign w:val="center"/>
          </w:tcPr>
          <w:p w14:paraId="66A84484" w14:textId="05207D4C" w:rsidR="00EA5D25" w:rsidRDefault="002018AA" w:rsidP="00EA5D25">
            <w:pPr>
              <w:rPr>
                <w:rFonts w:ascii="Verdana" w:eastAsia="Calibri" w:hAnsi="Verdana" w:cs="Times New Roman"/>
                <w:lang w:val="en-IE" w:eastAsia="en-US" w:bidi="en-US"/>
              </w:rPr>
            </w:pPr>
            <w:r w:rsidRPr="002018AA">
              <w:rPr>
                <w:rFonts w:ascii="Verdana" w:hAnsi="Verdana"/>
                <w:noProof/>
                <w:sz w:val="20"/>
                <w:lang w:val="en-GB"/>
              </w:rPr>
              <w:t>Mr. Francisco Vañó, a Member of the Spanish Parliament with a disability and a member of the Committee on Comprehensive Disability Policies of Congress, stated that in none of both houses of parliament a register is kept of persons with disabilities and that he is the only current MP who  publicly stated to have a disability.</w:t>
            </w:r>
          </w:p>
        </w:tc>
      </w:tr>
      <w:tr w:rsidR="00EA5D25" w:rsidRPr="003B1872" w14:paraId="089DC328" w14:textId="6059684C" w:rsidTr="00EA5D25">
        <w:trPr>
          <w:trHeight w:val="510"/>
        </w:trPr>
        <w:tc>
          <w:tcPr>
            <w:tcW w:w="501" w:type="pct"/>
            <w:vAlign w:val="center"/>
          </w:tcPr>
          <w:p w14:paraId="5AD902FC" w14:textId="77777777" w:rsidR="00EA5D25"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61031E79" w14:textId="7A4AA692" w:rsidR="00EA5D25" w:rsidRPr="0091150C" w:rsidRDefault="0091150C" w:rsidP="0091150C">
            <w:pPr>
              <w:spacing w:before="240"/>
              <w:contextualSpacing/>
              <w:jc w:val="both"/>
              <w:rPr>
                <w:rFonts w:ascii="Verdana" w:eastAsia="Calibri" w:hAnsi="Verdana" w:cs="Times New Roman"/>
                <w:szCs w:val="20"/>
                <w:lang w:val="en-GB"/>
              </w:rPr>
            </w:pPr>
            <w:r w:rsidRPr="0091150C">
              <w:rPr>
                <w:rFonts w:ascii="Verdana" w:eastAsia="Calibri" w:hAnsi="Verdana" w:cs="Times New Roman"/>
                <w:sz w:val="20"/>
                <w:szCs w:val="20"/>
                <w:lang w:val="en-GB"/>
              </w:rPr>
              <w:t>There is no available data about how many members of parliament identify as having a disability. The National Council on Disability, VANE (</w:t>
            </w:r>
            <w:r w:rsidRPr="0091150C">
              <w:rPr>
                <w:rFonts w:ascii="Verdana" w:eastAsia="Calibri" w:hAnsi="Verdana" w:cs="Times New Roman"/>
                <w:i/>
                <w:sz w:val="20"/>
                <w:szCs w:val="20"/>
                <w:lang w:val="en-GB"/>
              </w:rPr>
              <w:t>Valtakunnallinen vammaisneuvosto 2013-2015, VANE/Riksomfattande handikapprådet, VANE</w:t>
            </w:r>
            <w:r w:rsidRPr="0091150C">
              <w:rPr>
                <w:rFonts w:ascii="Verdana" w:eastAsia="Calibri" w:hAnsi="Verdana" w:cs="Times New Roman"/>
                <w:sz w:val="20"/>
                <w:szCs w:val="20"/>
                <w:lang w:val="en-GB"/>
              </w:rPr>
              <w:t>) has estimated that disabled persons are underrepresented in national political bodies.</w:t>
            </w:r>
            <w:r w:rsidRPr="0091150C">
              <w:rPr>
                <w:rStyle w:val="FootnoteReference"/>
                <w:rFonts w:ascii="Verdana" w:eastAsia="Calibri" w:hAnsi="Verdana" w:cs="Times New Roman"/>
                <w:sz w:val="20"/>
                <w:szCs w:val="20"/>
                <w:lang w:val="en-GB"/>
              </w:rPr>
              <w:footnoteReference w:id="8"/>
            </w:r>
          </w:p>
        </w:tc>
      </w:tr>
      <w:tr w:rsidR="00EA5D25" w:rsidRPr="003B1872" w14:paraId="11B51E0D" w14:textId="4FB4F341" w:rsidTr="00EA5D25">
        <w:trPr>
          <w:trHeight w:val="510"/>
        </w:trPr>
        <w:tc>
          <w:tcPr>
            <w:tcW w:w="501" w:type="pct"/>
            <w:vAlign w:val="center"/>
          </w:tcPr>
          <w:p w14:paraId="2754990B"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6BE4E2A5" w14:textId="7354F9DC" w:rsidR="00EA5D25" w:rsidRPr="0091150C" w:rsidRDefault="0091150C" w:rsidP="0091150C">
            <w:pPr>
              <w:shd w:val="clear" w:color="auto" w:fill="FFFFFF"/>
              <w:spacing w:line="100" w:lineRule="atLeast"/>
              <w:jc w:val="both"/>
              <w:rPr>
                <w:rFonts w:ascii="Verdana" w:hAnsi="Verdana"/>
                <w:szCs w:val="20"/>
                <w:lang w:val="en-GB"/>
              </w:rPr>
            </w:pPr>
            <w:r w:rsidRPr="0091150C">
              <w:rPr>
                <w:rFonts w:ascii="Verdana" w:hAnsi="Verdana"/>
                <w:sz w:val="20"/>
                <w:szCs w:val="20"/>
                <w:lang w:val="en-GB"/>
              </w:rPr>
              <w:t>One MP identify as having a disability since 2012</w:t>
            </w:r>
            <w:r w:rsidRPr="0091150C">
              <w:rPr>
                <w:rStyle w:val="FootnoteReference"/>
                <w:rFonts w:ascii="Verdana" w:hAnsi="Verdana"/>
                <w:sz w:val="20"/>
                <w:szCs w:val="20"/>
                <w:lang w:val="en-GB"/>
              </w:rPr>
              <w:footnoteReference w:id="9"/>
            </w:r>
          </w:p>
        </w:tc>
      </w:tr>
      <w:tr w:rsidR="0091150C" w:rsidRPr="003B1872" w14:paraId="705A9BDF" w14:textId="46D7D292" w:rsidTr="00EA5D25">
        <w:trPr>
          <w:trHeight w:val="510"/>
        </w:trPr>
        <w:tc>
          <w:tcPr>
            <w:tcW w:w="501" w:type="pct"/>
            <w:vAlign w:val="center"/>
          </w:tcPr>
          <w:p w14:paraId="6C4E841B" w14:textId="77777777" w:rsidR="0091150C" w:rsidRPr="003B1872" w:rsidRDefault="0091150C" w:rsidP="00EA5D25">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60B603FA" w14:textId="19916F41" w:rsidR="0091150C" w:rsidRDefault="0091150C" w:rsidP="00EA5D25">
            <w:pPr>
              <w:rPr>
                <w:rFonts w:ascii="Verdana" w:eastAsia="Calibri" w:hAnsi="Verdana" w:cs="Times New Roman"/>
                <w:lang w:val="en-IE" w:eastAsia="en-US" w:bidi="en-US"/>
              </w:rPr>
            </w:pPr>
            <w:r w:rsidRPr="00C531D7">
              <w:rPr>
                <w:rFonts w:ascii="Verdana" w:eastAsia="Calibri" w:hAnsi="Verdana" w:cs="Times New Roman"/>
                <w:sz w:val="20"/>
                <w:szCs w:val="20"/>
                <w:lang w:val="en-GB"/>
              </w:rPr>
              <w:t>According to the Croatian Parliament, there are 151 active mandates in the current 7</w:t>
            </w:r>
            <w:r w:rsidRPr="00C531D7">
              <w:rPr>
                <w:rFonts w:ascii="Verdana" w:eastAsia="Calibri" w:hAnsi="Verdana" w:cs="Times New Roman"/>
                <w:sz w:val="20"/>
                <w:szCs w:val="20"/>
                <w:vertAlign w:val="superscript"/>
                <w:lang w:val="en-GB"/>
              </w:rPr>
              <w:t>th</w:t>
            </w:r>
            <w:r w:rsidRPr="00C531D7">
              <w:rPr>
                <w:rFonts w:ascii="Verdana" w:eastAsia="Calibri" w:hAnsi="Verdana" w:cs="Times New Roman"/>
                <w:sz w:val="20"/>
                <w:szCs w:val="20"/>
                <w:lang w:val="en-GB"/>
              </w:rPr>
              <w:t xml:space="preserve"> assembly. However, the data on disability status is only available for 135 representatives who are employees of the Parliament. Of those 135, 7 have declared a disability status.</w:t>
            </w:r>
            <w:r w:rsidRPr="00C531D7">
              <w:rPr>
                <w:rStyle w:val="FootnoteReference"/>
                <w:rFonts w:ascii="Verdana" w:eastAsia="Calibri" w:hAnsi="Verdana" w:cs="Times New Roman"/>
                <w:sz w:val="20"/>
                <w:szCs w:val="20"/>
                <w:lang w:val="en-GB"/>
              </w:rPr>
              <w:footnoteReference w:id="10"/>
            </w:r>
          </w:p>
        </w:tc>
      </w:tr>
      <w:tr w:rsidR="0091150C" w:rsidRPr="003B1872" w14:paraId="0A2D5A79" w14:textId="41C37EF6" w:rsidTr="00EA5D25">
        <w:trPr>
          <w:trHeight w:val="510"/>
        </w:trPr>
        <w:tc>
          <w:tcPr>
            <w:tcW w:w="501" w:type="pct"/>
            <w:vAlign w:val="center"/>
          </w:tcPr>
          <w:p w14:paraId="5F1ABA70" w14:textId="77777777" w:rsidR="0091150C" w:rsidRPr="003B1872" w:rsidRDefault="0091150C" w:rsidP="00EA5D25">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0D4104F4" w14:textId="77777777" w:rsidR="0055759B" w:rsidRDefault="0055759B" w:rsidP="0055759B">
            <w:pPr>
              <w:spacing w:before="240"/>
              <w:contextualSpacing/>
              <w:jc w:val="both"/>
              <w:rPr>
                <w:rFonts w:ascii="Verdana" w:hAnsi="Verdana"/>
                <w:sz w:val="20"/>
                <w:szCs w:val="20"/>
                <w:lang w:val="en-GB"/>
              </w:rPr>
            </w:pPr>
            <w:r w:rsidRPr="00D70725">
              <w:rPr>
                <w:rFonts w:ascii="Verdana" w:hAnsi="Verdana"/>
                <w:sz w:val="20"/>
                <w:szCs w:val="20"/>
                <w:lang w:val="en-GB"/>
              </w:rPr>
              <w:t xml:space="preserve">Due to the Hungarian data protection rules, the number of MPs living with disabilities is not registered officially. </w:t>
            </w:r>
          </w:p>
          <w:p w14:paraId="03EA87DA" w14:textId="1267AAEF" w:rsidR="0091150C" w:rsidRDefault="0055759B" w:rsidP="0055759B">
            <w:pPr>
              <w:rPr>
                <w:rFonts w:ascii="Verdana" w:eastAsia="Calibri" w:hAnsi="Verdana" w:cs="Times New Roman"/>
                <w:lang w:val="en-IE" w:eastAsia="en-US" w:bidi="en-US"/>
              </w:rPr>
            </w:pPr>
            <w:r w:rsidRPr="00D70725">
              <w:rPr>
                <w:rFonts w:ascii="Verdana" w:hAnsi="Verdana"/>
                <w:sz w:val="20"/>
                <w:szCs w:val="20"/>
                <w:lang w:val="en-GB"/>
              </w:rPr>
              <w:t>However, based on media sources and DPO submissions</w:t>
            </w:r>
            <w:r>
              <w:rPr>
                <w:rFonts w:ascii="Verdana" w:hAnsi="Verdana"/>
                <w:sz w:val="20"/>
                <w:szCs w:val="20"/>
                <w:lang w:val="en-GB"/>
              </w:rPr>
              <w:t xml:space="preserve"> some MPs have a disability, such as D</w:t>
            </w:r>
            <w:r w:rsidRPr="00D70725">
              <w:rPr>
                <w:rFonts w:ascii="Verdana" w:hAnsi="Verdana"/>
                <w:sz w:val="20"/>
                <w:szCs w:val="20"/>
                <w:lang w:val="en-GB"/>
              </w:rPr>
              <w:t xml:space="preserve">r. Gergely Tapolczai </w:t>
            </w:r>
            <w:r w:rsidRPr="00D70725">
              <w:rPr>
                <w:rStyle w:val="FootnoteReference"/>
                <w:rFonts w:ascii="Verdana" w:hAnsi="Verdana"/>
                <w:sz w:val="20"/>
                <w:szCs w:val="20"/>
                <w:lang w:val="en-GB"/>
              </w:rPr>
              <w:footnoteReference w:id="11"/>
            </w:r>
            <w:r w:rsidRPr="00D70725">
              <w:rPr>
                <w:rFonts w:ascii="Verdana" w:hAnsi="Verdana"/>
                <w:sz w:val="20"/>
                <w:szCs w:val="20"/>
                <w:lang w:val="en-GB"/>
              </w:rPr>
              <w:t xml:space="preserve"> </w:t>
            </w:r>
            <w:r>
              <w:rPr>
                <w:rFonts w:ascii="Verdana" w:hAnsi="Verdana"/>
                <w:sz w:val="20"/>
                <w:szCs w:val="20"/>
                <w:lang w:val="en-GB"/>
              </w:rPr>
              <w:t>, P</w:t>
            </w:r>
            <w:r w:rsidRPr="00D70725">
              <w:rPr>
                <w:rFonts w:ascii="Verdana" w:hAnsi="Verdana"/>
                <w:sz w:val="20"/>
                <w:szCs w:val="20"/>
                <w:lang w:val="en-GB"/>
              </w:rPr>
              <w:t>resident of the SINOSZ</w:t>
            </w:r>
            <w:r w:rsidRPr="00D70725">
              <w:rPr>
                <w:rStyle w:val="FootnoteReference"/>
                <w:rFonts w:ascii="Verdana" w:hAnsi="Verdana"/>
                <w:sz w:val="20"/>
                <w:szCs w:val="20"/>
                <w:lang w:val="en-GB"/>
              </w:rPr>
              <w:footnoteReference w:id="12"/>
            </w:r>
            <w:r>
              <w:rPr>
                <w:rFonts w:ascii="Verdana" w:hAnsi="Verdana"/>
                <w:sz w:val="20"/>
                <w:szCs w:val="20"/>
                <w:lang w:val="en-GB"/>
              </w:rPr>
              <w:t xml:space="preserve">; </w:t>
            </w:r>
            <w:r w:rsidRPr="00D70725">
              <w:rPr>
                <w:rFonts w:ascii="Verdana" w:hAnsi="Verdana"/>
                <w:sz w:val="20"/>
                <w:szCs w:val="20"/>
                <w:lang w:val="en-GB"/>
              </w:rPr>
              <w:t xml:space="preserve">Ferenc Hirt </w:t>
            </w:r>
            <w:r w:rsidRPr="00D70725">
              <w:rPr>
                <w:rStyle w:val="FootnoteReference"/>
                <w:rFonts w:ascii="Verdana" w:hAnsi="Verdana"/>
                <w:sz w:val="20"/>
                <w:szCs w:val="20"/>
                <w:lang w:val="en-GB"/>
              </w:rPr>
              <w:footnoteReference w:id="13"/>
            </w:r>
            <w:r w:rsidRPr="00D70725">
              <w:rPr>
                <w:rFonts w:ascii="Verdana" w:hAnsi="Verdana"/>
                <w:sz w:val="20"/>
                <w:szCs w:val="20"/>
                <w:lang w:val="en-GB"/>
              </w:rPr>
              <w:t xml:space="preserve"> </w:t>
            </w:r>
            <w:r>
              <w:rPr>
                <w:rFonts w:ascii="Verdana" w:hAnsi="Verdana"/>
                <w:sz w:val="20"/>
                <w:szCs w:val="20"/>
                <w:lang w:val="en-GB"/>
              </w:rPr>
              <w:t>w</w:t>
            </w:r>
            <w:r w:rsidRPr="00D70725">
              <w:rPr>
                <w:rFonts w:ascii="Verdana" w:hAnsi="Verdana"/>
                <w:sz w:val="20"/>
                <w:szCs w:val="20"/>
                <w:lang w:val="en-GB"/>
              </w:rPr>
              <w:t>h</w:t>
            </w:r>
            <w:r>
              <w:rPr>
                <w:rFonts w:ascii="Verdana" w:hAnsi="Verdana"/>
                <w:sz w:val="20"/>
                <w:szCs w:val="20"/>
                <w:lang w:val="en-GB"/>
              </w:rPr>
              <w:t>o</w:t>
            </w:r>
            <w:r w:rsidRPr="00D70725">
              <w:rPr>
                <w:rFonts w:ascii="Verdana" w:hAnsi="Verdana"/>
                <w:sz w:val="20"/>
                <w:szCs w:val="20"/>
                <w:lang w:val="en-GB"/>
              </w:rPr>
              <w:t xml:space="preserve"> gave an interview (title</w:t>
            </w:r>
            <w:r>
              <w:rPr>
                <w:rFonts w:ascii="Verdana" w:hAnsi="Verdana"/>
                <w:sz w:val="20"/>
                <w:szCs w:val="20"/>
                <w:lang w:val="en-GB"/>
              </w:rPr>
              <w:t>d</w:t>
            </w:r>
            <w:r w:rsidRPr="00D70725">
              <w:rPr>
                <w:rFonts w:ascii="Verdana" w:hAnsi="Verdana"/>
                <w:sz w:val="20"/>
                <w:szCs w:val="20"/>
                <w:lang w:val="en-GB"/>
              </w:rPr>
              <w:t xml:space="preserve"> “The first wheelchair user MP in the Hungarian Parliament”)</w:t>
            </w:r>
            <w:r w:rsidRPr="00D70725">
              <w:rPr>
                <w:rStyle w:val="FootnoteReference"/>
                <w:rFonts w:ascii="Verdana" w:hAnsi="Verdana"/>
                <w:sz w:val="20"/>
                <w:szCs w:val="20"/>
                <w:lang w:val="en-GB"/>
              </w:rPr>
              <w:footnoteReference w:id="14"/>
            </w:r>
            <w:r>
              <w:rPr>
                <w:rFonts w:ascii="Verdana" w:hAnsi="Verdana"/>
                <w:sz w:val="20"/>
                <w:szCs w:val="20"/>
                <w:lang w:val="en-GB"/>
              </w:rPr>
              <w:t xml:space="preserve"> and</w:t>
            </w:r>
            <w:r w:rsidRPr="00D70725">
              <w:rPr>
                <w:rFonts w:ascii="Verdana" w:hAnsi="Verdana"/>
                <w:sz w:val="20"/>
                <w:szCs w:val="20"/>
                <w:lang w:val="en-GB"/>
              </w:rPr>
              <w:t xml:space="preserve"> dr. Katalin Szili </w:t>
            </w:r>
            <w:r>
              <w:rPr>
                <w:rFonts w:ascii="Verdana" w:hAnsi="Verdana"/>
                <w:sz w:val="20"/>
                <w:szCs w:val="20"/>
                <w:lang w:val="en-GB"/>
              </w:rPr>
              <w:t xml:space="preserve"> who </w:t>
            </w:r>
            <w:r w:rsidRPr="00D70725">
              <w:rPr>
                <w:rFonts w:ascii="Verdana" w:hAnsi="Verdana"/>
                <w:sz w:val="20"/>
                <w:szCs w:val="20"/>
                <w:lang w:val="en-GB"/>
              </w:rPr>
              <w:t>gave an interview in 2005</w:t>
            </w:r>
            <w:r>
              <w:rPr>
                <w:rFonts w:ascii="Verdana" w:hAnsi="Verdana"/>
                <w:sz w:val="20"/>
                <w:szCs w:val="20"/>
                <w:lang w:val="en-GB"/>
              </w:rPr>
              <w:t xml:space="preserve"> (t</w:t>
            </w:r>
            <w:r w:rsidRPr="00D70725">
              <w:rPr>
                <w:rFonts w:ascii="Verdana" w:hAnsi="Verdana"/>
                <w:sz w:val="20"/>
                <w:szCs w:val="20"/>
                <w:lang w:val="en-GB"/>
              </w:rPr>
              <w:t>itle</w:t>
            </w:r>
            <w:r>
              <w:rPr>
                <w:rFonts w:ascii="Verdana" w:hAnsi="Verdana"/>
                <w:sz w:val="20"/>
                <w:szCs w:val="20"/>
                <w:lang w:val="en-GB"/>
              </w:rPr>
              <w:t>d</w:t>
            </w:r>
            <w:r w:rsidRPr="00D70725">
              <w:rPr>
                <w:rFonts w:ascii="Verdana" w:hAnsi="Verdana"/>
                <w:sz w:val="20"/>
                <w:szCs w:val="20"/>
                <w:lang w:val="en-GB"/>
              </w:rPr>
              <w:t xml:space="preserve"> “Katalin Szili first spoke about her disability”).</w:t>
            </w:r>
            <w:r w:rsidRPr="00D70725">
              <w:rPr>
                <w:rStyle w:val="FootnoteReference"/>
                <w:rFonts w:ascii="Verdana" w:hAnsi="Verdana"/>
                <w:sz w:val="20"/>
                <w:szCs w:val="20"/>
                <w:lang w:val="en-GB"/>
              </w:rPr>
              <w:footnoteReference w:id="15"/>
            </w:r>
            <w:r w:rsidRPr="00D70725">
              <w:rPr>
                <w:rFonts w:ascii="Verdana" w:hAnsi="Verdana"/>
                <w:sz w:val="20"/>
                <w:szCs w:val="20"/>
                <w:lang w:val="en-GB"/>
              </w:rPr>
              <w:t xml:space="preserve"> She often served as keynote speaker or host of events related to disability issues, e.g.</w:t>
            </w:r>
            <w:r>
              <w:rPr>
                <w:rFonts w:ascii="Verdana" w:hAnsi="Verdana"/>
                <w:sz w:val="20"/>
                <w:szCs w:val="20"/>
                <w:lang w:val="en-GB"/>
              </w:rPr>
              <w:t xml:space="preserve"> </w:t>
            </w:r>
            <w:r w:rsidRPr="00D70725">
              <w:rPr>
                <w:rFonts w:ascii="Verdana" w:hAnsi="Verdana"/>
                <w:sz w:val="20"/>
                <w:szCs w:val="20"/>
                <w:lang w:val="en-GB"/>
              </w:rPr>
              <w:t>the “Parliament Day of Persons with Disabilities”.</w:t>
            </w:r>
            <w:r w:rsidRPr="00D70725">
              <w:rPr>
                <w:rStyle w:val="FootnoteReference"/>
                <w:rFonts w:ascii="Verdana" w:hAnsi="Verdana"/>
                <w:sz w:val="20"/>
                <w:szCs w:val="20"/>
                <w:lang w:val="en-GB"/>
              </w:rPr>
              <w:footnoteReference w:id="16"/>
            </w:r>
          </w:p>
        </w:tc>
      </w:tr>
      <w:tr w:rsidR="0091150C" w:rsidRPr="003B1872" w14:paraId="78B13560" w14:textId="576A598F" w:rsidTr="00EA5D25">
        <w:trPr>
          <w:trHeight w:val="510"/>
        </w:trPr>
        <w:tc>
          <w:tcPr>
            <w:tcW w:w="501" w:type="pct"/>
            <w:vAlign w:val="center"/>
          </w:tcPr>
          <w:p w14:paraId="08F49B11" w14:textId="77777777" w:rsidR="0091150C" w:rsidRDefault="0091150C" w:rsidP="00EA5D25">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25FAB8F7" w14:textId="0F11DDC6" w:rsidR="0091150C" w:rsidRDefault="0055759B" w:rsidP="00EA5D25">
            <w:pPr>
              <w:rPr>
                <w:rFonts w:ascii="Verdana" w:eastAsia="Calibri" w:hAnsi="Verdana" w:cs="Times New Roman"/>
                <w:lang w:val="en-IE" w:eastAsia="en-US" w:bidi="en-US"/>
              </w:rPr>
            </w:pPr>
            <w:r w:rsidRPr="000A1566">
              <w:rPr>
                <w:rFonts w:ascii="Verdana" w:hAnsi="Verdana"/>
                <w:sz w:val="20"/>
                <w:szCs w:val="20"/>
                <w:lang w:val="en-GB"/>
              </w:rPr>
              <w:t xml:space="preserve">Data not available. </w:t>
            </w:r>
            <w:r w:rsidRPr="000A1566">
              <w:rPr>
                <w:rFonts w:ascii="Verdana" w:hAnsi="Verdana"/>
                <w:sz w:val="20"/>
                <w:szCs w:val="20"/>
              </w:rPr>
              <w:t>One current Senator (member of the upper house of national parliament) has identified himself has having substantial sight loss.</w:t>
            </w:r>
            <w:r w:rsidRPr="000A1566">
              <w:rPr>
                <w:rStyle w:val="FootnoteReference"/>
                <w:rFonts w:ascii="Verdana" w:hAnsi="Verdana"/>
                <w:sz w:val="20"/>
                <w:szCs w:val="20"/>
              </w:rPr>
              <w:footnoteReference w:id="17"/>
            </w:r>
            <w:r w:rsidRPr="000A1566">
              <w:rPr>
                <w:rFonts w:ascii="Verdana" w:hAnsi="Verdana"/>
                <w:sz w:val="20"/>
                <w:szCs w:val="20"/>
              </w:rPr>
              <w:t xml:space="preserve"> One TD and Minister of State of the last Government (2007-2011) was a wheelchair user.</w:t>
            </w:r>
            <w:r w:rsidRPr="000A1566">
              <w:rPr>
                <w:rStyle w:val="FootnoteReference"/>
                <w:rFonts w:ascii="Verdana" w:hAnsi="Verdana"/>
                <w:sz w:val="20"/>
                <w:szCs w:val="20"/>
              </w:rPr>
              <w:footnoteReference w:id="18"/>
            </w:r>
          </w:p>
        </w:tc>
      </w:tr>
      <w:tr w:rsidR="0091150C" w:rsidRPr="003B1872" w14:paraId="10531400" w14:textId="1E96926E" w:rsidTr="00EA5D25">
        <w:trPr>
          <w:trHeight w:val="510"/>
        </w:trPr>
        <w:tc>
          <w:tcPr>
            <w:tcW w:w="501" w:type="pct"/>
            <w:vAlign w:val="center"/>
          </w:tcPr>
          <w:p w14:paraId="4159ADE5" w14:textId="77777777" w:rsidR="0091150C" w:rsidRPr="003B1872" w:rsidRDefault="0091150C" w:rsidP="00EA5D25">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117C505E" w14:textId="54802441" w:rsidR="0091150C" w:rsidRPr="009012F6" w:rsidRDefault="009012F6" w:rsidP="00EA5D25">
            <w:pPr>
              <w:rPr>
                <w:rFonts w:ascii="Verdana" w:eastAsia="Calibri" w:hAnsi="Verdana" w:cs="Times New Roman"/>
                <w:b/>
                <w:lang w:val="en-IE" w:eastAsia="en-US" w:bidi="en-US"/>
              </w:rPr>
            </w:pPr>
            <w:r w:rsidRPr="009012F6">
              <w:rPr>
                <w:rStyle w:val="Strong"/>
                <w:rFonts w:ascii="Verdana" w:hAnsi="Verdana"/>
                <w:b w:val="0"/>
                <w:bCs w:val="0"/>
                <w:color w:val="000000"/>
                <w:sz w:val="20"/>
                <w:lang w:val="en-GB"/>
              </w:rPr>
              <w:t>No official information and data about members of current national parliament with disabilities from both Houses – the Chamber of Deputies and the Senate - are available. Three members of the current Parliament elected in 2013 seem to identify as having a disability.</w:t>
            </w:r>
            <w:r w:rsidRPr="009012F6">
              <w:rPr>
                <w:rStyle w:val="FootnoteReference"/>
                <w:rFonts w:ascii="Verdana" w:hAnsi="Verdana"/>
                <w:b/>
                <w:color w:val="000000"/>
                <w:sz w:val="20"/>
                <w:lang w:val="en-GB"/>
              </w:rPr>
              <w:footnoteReference w:id="19"/>
            </w:r>
            <w:r w:rsidRPr="009012F6">
              <w:rPr>
                <w:rStyle w:val="Strong"/>
                <w:rFonts w:ascii="Verdana" w:hAnsi="Verdana"/>
                <w:b w:val="0"/>
                <w:bCs w:val="0"/>
                <w:color w:val="000000"/>
                <w:sz w:val="20"/>
                <w:lang w:val="en-GB"/>
              </w:rPr>
              <w:t xml:space="preserve"> In 2008, following the election of two MPs with physical disabilities, architectural barriers were removed and other instruments to enable MPs with disabilities to fully participate in the activities of the assemblies and to vote were introduced</w:t>
            </w:r>
            <w:r w:rsidRPr="009012F6">
              <w:rPr>
                <w:rStyle w:val="FootnoteReference"/>
                <w:rFonts w:ascii="Verdana" w:hAnsi="Verdana"/>
                <w:b/>
                <w:color w:val="000000"/>
                <w:sz w:val="20"/>
                <w:lang w:val="en-GB"/>
              </w:rPr>
              <w:footnoteReference w:id="20"/>
            </w:r>
            <w:r w:rsidRPr="009012F6">
              <w:rPr>
                <w:rStyle w:val="Strong"/>
                <w:rFonts w:ascii="Verdana" w:hAnsi="Verdana"/>
                <w:b w:val="0"/>
                <w:bCs w:val="0"/>
                <w:color w:val="000000"/>
                <w:sz w:val="20"/>
                <w:lang w:val="en-GB"/>
              </w:rPr>
              <w:t>. Prior to 2008, the House of Parliament was not accessible to people with disabilities.</w:t>
            </w:r>
          </w:p>
        </w:tc>
      </w:tr>
      <w:tr w:rsidR="0091150C" w:rsidRPr="003B1872" w14:paraId="65057700" w14:textId="6923E7C9" w:rsidTr="00EA5D25">
        <w:trPr>
          <w:trHeight w:val="510"/>
        </w:trPr>
        <w:tc>
          <w:tcPr>
            <w:tcW w:w="501" w:type="pct"/>
            <w:vAlign w:val="center"/>
          </w:tcPr>
          <w:p w14:paraId="5E32EE55" w14:textId="77777777" w:rsidR="0091150C" w:rsidRPr="003B1872" w:rsidRDefault="0091150C" w:rsidP="00EA5D25">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217FE85B" w14:textId="6A40DA08" w:rsidR="0091150C" w:rsidRDefault="009012F6" w:rsidP="00EA5D25">
            <w:pPr>
              <w:rPr>
                <w:rFonts w:ascii="Verdana" w:eastAsia="Calibri" w:hAnsi="Verdana" w:cs="Times New Roman"/>
                <w:lang w:val="en-IE" w:eastAsia="en-US" w:bidi="en-US"/>
              </w:rPr>
            </w:pPr>
            <w:r w:rsidRPr="002A2DD6">
              <w:rPr>
                <w:rFonts w:ascii="Verdana" w:hAnsi="Verdana"/>
                <w:sz w:val="20"/>
                <w:szCs w:val="20"/>
                <w:lang w:val="en-GB"/>
              </w:rPr>
              <w:t xml:space="preserve">CEC does not have data about how many </w:t>
            </w:r>
            <w:r w:rsidRPr="002A2DD6">
              <w:rPr>
                <w:rFonts w:ascii="Verdana" w:hAnsi="Verdana"/>
                <w:sz w:val="20"/>
                <w:szCs w:val="20"/>
              </w:rPr>
              <w:t>members of the current national parliament identify as having a disability. Electoral laws do not require candidates to provide such information, and candidates themselves do not indicate such information within their freely given answers.</w:t>
            </w:r>
            <w:r w:rsidRPr="002A2DD6">
              <w:rPr>
                <w:rStyle w:val="FootnoteReference"/>
                <w:rFonts w:ascii="Verdana" w:hAnsi="Verdana"/>
                <w:sz w:val="20"/>
                <w:szCs w:val="20"/>
              </w:rPr>
              <w:footnoteReference w:id="21"/>
            </w:r>
          </w:p>
        </w:tc>
      </w:tr>
      <w:tr w:rsidR="0091150C" w:rsidRPr="003B1872" w14:paraId="2E78C65E" w14:textId="4301B8D6" w:rsidTr="00EA5D25">
        <w:trPr>
          <w:trHeight w:val="510"/>
        </w:trPr>
        <w:tc>
          <w:tcPr>
            <w:tcW w:w="501" w:type="pct"/>
            <w:vAlign w:val="center"/>
          </w:tcPr>
          <w:p w14:paraId="1DB3283F" w14:textId="77777777" w:rsidR="0091150C" w:rsidRPr="003B1872" w:rsidRDefault="0091150C" w:rsidP="00EA5D25">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0CAB787F" w14:textId="77777777" w:rsidR="009012F6" w:rsidRDefault="009012F6" w:rsidP="009012F6">
            <w:pPr>
              <w:spacing w:before="240"/>
              <w:contextualSpacing/>
              <w:jc w:val="both"/>
              <w:rPr>
                <w:rFonts w:ascii="Verdana" w:hAnsi="Verdana"/>
                <w:sz w:val="20"/>
                <w:szCs w:val="20"/>
                <w:lang w:val="en-GB"/>
              </w:rPr>
            </w:pPr>
            <w:r w:rsidRPr="001E4C7A">
              <w:rPr>
                <w:rFonts w:ascii="Verdana" w:hAnsi="Verdana"/>
                <w:sz w:val="20"/>
                <w:szCs w:val="20"/>
                <w:lang w:val="en-GB"/>
              </w:rPr>
              <w:t xml:space="preserve">No </w:t>
            </w:r>
            <w:r>
              <w:rPr>
                <w:rFonts w:ascii="Verdana" w:hAnsi="Verdana"/>
                <w:sz w:val="20"/>
                <w:szCs w:val="20"/>
                <w:lang w:val="en-GB"/>
              </w:rPr>
              <w:t xml:space="preserve">official </w:t>
            </w:r>
            <w:r w:rsidRPr="001E4C7A">
              <w:rPr>
                <w:rFonts w:ascii="Verdana" w:hAnsi="Verdana"/>
                <w:sz w:val="20"/>
                <w:szCs w:val="20"/>
                <w:lang w:val="en-GB"/>
              </w:rPr>
              <w:t xml:space="preserve">data exist </w:t>
            </w:r>
            <w:r>
              <w:rPr>
                <w:rFonts w:ascii="Verdana" w:hAnsi="Verdana"/>
                <w:sz w:val="20"/>
                <w:szCs w:val="20"/>
                <w:lang w:val="en-GB"/>
              </w:rPr>
              <w:t>regarding members of the current national parliament identifying as having a disability.</w:t>
            </w:r>
            <w:r w:rsidRPr="001E4C7A">
              <w:rPr>
                <w:rFonts w:ascii="Verdana" w:hAnsi="Verdana"/>
                <w:sz w:val="20"/>
                <w:szCs w:val="20"/>
                <w:lang w:val="en-GB"/>
              </w:rPr>
              <w:t xml:space="preserve"> </w:t>
            </w:r>
          </w:p>
          <w:p w14:paraId="293A64C6" w14:textId="77777777" w:rsidR="009012F6" w:rsidRDefault="009012F6" w:rsidP="009012F6">
            <w:pPr>
              <w:spacing w:before="240"/>
              <w:contextualSpacing/>
              <w:jc w:val="both"/>
              <w:rPr>
                <w:rFonts w:ascii="Verdana" w:hAnsi="Verdana"/>
                <w:sz w:val="20"/>
                <w:szCs w:val="20"/>
                <w:lang w:val="en-GB"/>
              </w:rPr>
            </w:pPr>
          </w:p>
          <w:p w14:paraId="341CB20D" w14:textId="4038C217" w:rsidR="0091150C" w:rsidRDefault="009012F6" w:rsidP="009012F6">
            <w:pPr>
              <w:rPr>
                <w:rFonts w:ascii="Verdana" w:eastAsia="Calibri" w:hAnsi="Verdana" w:cs="Times New Roman"/>
                <w:lang w:val="en-IE" w:eastAsia="en-US" w:bidi="en-US"/>
              </w:rPr>
            </w:pPr>
            <w:r>
              <w:rPr>
                <w:rFonts w:ascii="Verdana" w:hAnsi="Verdana"/>
                <w:sz w:val="20"/>
                <w:szCs w:val="20"/>
                <w:lang w:val="en-GB"/>
              </w:rPr>
              <w:t>According to different actors such as</w:t>
            </w:r>
            <w:r w:rsidRPr="001E4C7A">
              <w:rPr>
                <w:rFonts w:ascii="Verdana" w:hAnsi="Verdana"/>
                <w:sz w:val="20"/>
                <w:szCs w:val="20"/>
              </w:rPr>
              <w:t xml:space="preserve"> Nemme mat eis, Info-handicap, the respective department of the Ministry of family and integration</w:t>
            </w:r>
            <w:r>
              <w:rPr>
                <w:rFonts w:ascii="Verdana" w:hAnsi="Verdana"/>
                <w:sz w:val="20"/>
                <w:szCs w:val="20"/>
              </w:rPr>
              <w:t>, a</w:t>
            </w:r>
            <w:r w:rsidRPr="001E4C7A">
              <w:rPr>
                <w:rFonts w:ascii="Verdana" w:hAnsi="Verdana"/>
                <w:sz w:val="20"/>
                <w:szCs w:val="20"/>
                <w:lang w:val="en-GB"/>
              </w:rPr>
              <w:t>mong the 60 deputies, none identifies as having a disability.</w:t>
            </w:r>
          </w:p>
        </w:tc>
      </w:tr>
      <w:tr w:rsidR="0091150C" w:rsidRPr="003B1872" w14:paraId="600BD4D0" w14:textId="4BE75B10" w:rsidTr="00EA5D25">
        <w:trPr>
          <w:trHeight w:val="510"/>
        </w:trPr>
        <w:tc>
          <w:tcPr>
            <w:tcW w:w="501" w:type="pct"/>
            <w:vAlign w:val="center"/>
          </w:tcPr>
          <w:p w14:paraId="6A5EC050" w14:textId="77777777" w:rsidR="0091150C" w:rsidRPr="003B1872" w:rsidRDefault="0091150C" w:rsidP="00EA5D25">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3D6F3B1D" w14:textId="77777777" w:rsidR="005054E9" w:rsidRDefault="005054E9" w:rsidP="005054E9">
            <w:pPr>
              <w:spacing w:before="240"/>
              <w:contextualSpacing/>
              <w:jc w:val="both"/>
              <w:rPr>
                <w:rFonts w:ascii="Verdana" w:hAnsi="Verdana"/>
                <w:sz w:val="20"/>
                <w:szCs w:val="20"/>
                <w:lang w:val="en-GB"/>
              </w:rPr>
            </w:pPr>
            <w:r>
              <w:rPr>
                <w:rFonts w:ascii="Verdana" w:eastAsia="Calibri" w:hAnsi="Verdana"/>
                <w:sz w:val="20"/>
                <w:szCs w:val="20"/>
                <w:lang w:val="en-GB"/>
              </w:rPr>
              <w:t xml:space="preserve">No official information is available. None of the current </w:t>
            </w:r>
            <w:r w:rsidRPr="0054399C">
              <w:rPr>
                <w:rFonts w:ascii="Verdana" w:hAnsi="Verdana"/>
                <w:sz w:val="20"/>
                <w:szCs w:val="20"/>
                <w:lang w:val="en-GB"/>
              </w:rPr>
              <w:t>MPs has openly declared himself/herself as having a disability.</w:t>
            </w:r>
          </w:p>
          <w:p w14:paraId="059D5373" w14:textId="6F3B977B" w:rsidR="0091150C" w:rsidRDefault="005054E9" w:rsidP="005054E9">
            <w:pPr>
              <w:rPr>
                <w:rFonts w:ascii="Verdana" w:eastAsia="Calibri" w:hAnsi="Verdana" w:cs="Times New Roman"/>
                <w:lang w:val="en-IE" w:eastAsia="en-US" w:bidi="en-US"/>
              </w:rPr>
            </w:pPr>
            <w:r>
              <w:rPr>
                <w:rFonts w:ascii="Verdana" w:hAnsi="Verdana"/>
                <w:sz w:val="20"/>
                <w:szCs w:val="20"/>
                <w:lang w:val="en-GB"/>
              </w:rPr>
              <w:t>Additionally, a</w:t>
            </w:r>
            <w:r w:rsidRPr="0054399C">
              <w:rPr>
                <w:rFonts w:ascii="Verdana" w:hAnsi="Verdana"/>
                <w:sz w:val="20"/>
                <w:szCs w:val="20"/>
                <w:lang w:val="en-GB"/>
              </w:rPr>
              <w:t>rticle 2 of the Personal Data Protection Law considers information about the health of the person as sensitive personal data and restricts gathering and processing such information.</w:t>
            </w:r>
            <w:r w:rsidRPr="0054399C">
              <w:rPr>
                <w:rStyle w:val="FootnoteReference"/>
                <w:rFonts w:ascii="Verdana" w:hAnsi="Verdana"/>
                <w:sz w:val="20"/>
                <w:szCs w:val="20"/>
                <w:lang w:val="en-GB"/>
              </w:rPr>
              <w:footnoteReference w:id="22"/>
            </w:r>
          </w:p>
        </w:tc>
      </w:tr>
      <w:tr w:rsidR="0091150C" w:rsidRPr="003B1872" w14:paraId="22FBC547" w14:textId="7F97260F" w:rsidTr="00EA5D25">
        <w:trPr>
          <w:trHeight w:val="510"/>
        </w:trPr>
        <w:tc>
          <w:tcPr>
            <w:tcW w:w="501" w:type="pct"/>
            <w:vAlign w:val="center"/>
          </w:tcPr>
          <w:p w14:paraId="40F0293F" w14:textId="77777777" w:rsidR="0091150C" w:rsidRPr="003B1872" w:rsidRDefault="0091150C" w:rsidP="00EA5D25">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649C11FF" w14:textId="0B1F50B3" w:rsidR="0091150C" w:rsidRDefault="005054E9" w:rsidP="00EA5D25">
            <w:pPr>
              <w:rPr>
                <w:rFonts w:ascii="Verdana" w:eastAsia="Calibri" w:hAnsi="Verdana" w:cs="Times New Roman"/>
                <w:lang w:val="en-IE" w:eastAsia="en-US" w:bidi="en-US"/>
              </w:rPr>
            </w:pPr>
            <w:r w:rsidRPr="00415BF7">
              <w:rPr>
                <w:rFonts w:ascii="Verdana" w:hAnsi="Verdana"/>
                <w:sz w:val="20"/>
                <w:szCs w:val="20"/>
                <w:lang w:val="en-GB"/>
              </w:rPr>
              <w:t>One member of parliament has recently publicly identified himself as having mental health issues. No other MP has identified as a person with disability.</w:t>
            </w:r>
            <w:r w:rsidRPr="00415BF7">
              <w:rPr>
                <w:rStyle w:val="FootnoteReference"/>
                <w:rFonts w:ascii="Verdana" w:hAnsi="Verdana"/>
                <w:sz w:val="20"/>
                <w:szCs w:val="20"/>
                <w:lang w:val="en-GB"/>
              </w:rPr>
              <w:t xml:space="preserve"> </w:t>
            </w:r>
            <w:r w:rsidRPr="00415BF7">
              <w:rPr>
                <w:rStyle w:val="FootnoteReference"/>
                <w:rFonts w:ascii="Verdana" w:hAnsi="Verdana"/>
                <w:sz w:val="20"/>
                <w:szCs w:val="20"/>
                <w:lang w:val="en-GB"/>
              </w:rPr>
              <w:footnoteReference w:id="23"/>
            </w:r>
          </w:p>
        </w:tc>
      </w:tr>
      <w:tr w:rsidR="0091150C" w:rsidRPr="003B1872" w14:paraId="7F436098" w14:textId="526B49EA" w:rsidTr="00EA5D25">
        <w:trPr>
          <w:trHeight w:val="510"/>
        </w:trPr>
        <w:tc>
          <w:tcPr>
            <w:tcW w:w="501" w:type="pct"/>
            <w:vAlign w:val="center"/>
          </w:tcPr>
          <w:p w14:paraId="2FCC08CA" w14:textId="77777777" w:rsidR="0091150C" w:rsidRDefault="0091150C" w:rsidP="00EA5D25">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18EA6CCB" w14:textId="77777777" w:rsidR="005054E9" w:rsidRDefault="005054E9" w:rsidP="005054E9">
            <w:pPr>
              <w:spacing w:before="240"/>
              <w:contextualSpacing/>
              <w:jc w:val="both"/>
              <w:rPr>
                <w:rFonts w:ascii="Verdana" w:eastAsia="Calibri" w:hAnsi="Verdana" w:cs="Times New Roman"/>
                <w:sz w:val="20"/>
                <w:szCs w:val="20"/>
              </w:rPr>
            </w:pPr>
            <w:r w:rsidRPr="00BE6376">
              <w:rPr>
                <w:rFonts w:ascii="Verdana" w:eastAsia="Calibri" w:hAnsi="Verdana" w:cs="Times New Roman"/>
                <w:sz w:val="20"/>
                <w:szCs w:val="20"/>
              </w:rPr>
              <w:t xml:space="preserve">This information is not centrally recorded. </w:t>
            </w:r>
          </w:p>
          <w:p w14:paraId="745C70CC" w14:textId="77777777" w:rsidR="005054E9" w:rsidRDefault="005054E9" w:rsidP="005054E9">
            <w:pPr>
              <w:spacing w:before="240"/>
              <w:contextualSpacing/>
              <w:jc w:val="both"/>
              <w:rPr>
                <w:rFonts w:ascii="Verdana" w:eastAsia="Calibri" w:hAnsi="Verdana" w:cs="Times New Roman"/>
                <w:sz w:val="20"/>
                <w:szCs w:val="20"/>
              </w:rPr>
            </w:pPr>
          </w:p>
          <w:p w14:paraId="78FF6D85" w14:textId="19604623" w:rsidR="0091150C" w:rsidRDefault="005054E9" w:rsidP="005054E9">
            <w:pPr>
              <w:rPr>
                <w:rFonts w:ascii="Verdana" w:eastAsia="Calibri" w:hAnsi="Verdana" w:cs="Times New Roman"/>
                <w:lang w:val="en-IE" w:eastAsia="en-US" w:bidi="en-US"/>
              </w:rPr>
            </w:pPr>
            <w:r>
              <w:rPr>
                <w:rFonts w:ascii="Verdana" w:eastAsia="Calibri" w:hAnsi="Verdana" w:cs="Times New Roman"/>
                <w:sz w:val="20"/>
                <w:szCs w:val="20"/>
              </w:rPr>
              <w:t>T</w:t>
            </w:r>
            <w:r w:rsidRPr="00BE6376">
              <w:rPr>
                <w:rFonts w:ascii="Verdana" w:eastAsia="Calibri" w:hAnsi="Verdana" w:cs="Times New Roman"/>
                <w:sz w:val="20"/>
                <w:szCs w:val="20"/>
              </w:rPr>
              <w:t>he central inform</w:t>
            </w:r>
            <w:r>
              <w:rPr>
                <w:rFonts w:ascii="Verdana" w:eastAsia="Calibri" w:hAnsi="Verdana" w:cs="Times New Roman"/>
                <w:sz w:val="20"/>
                <w:szCs w:val="20"/>
              </w:rPr>
              <w:t xml:space="preserve">ation service of the parliament, </w:t>
            </w:r>
            <w:r w:rsidRPr="00BE6376">
              <w:rPr>
                <w:rFonts w:ascii="Verdana" w:eastAsia="Calibri" w:hAnsi="Verdana" w:cs="Times New Roman"/>
                <w:sz w:val="20"/>
                <w:szCs w:val="20"/>
              </w:rPr>
              <w:t>a</w:t>
            </w:r>
            <w:r>
              <w:rPr>
                <w:rFonts w:ascii="Verdana" w:eastAsia="Calibri" w:hAnsi="Verdana" w:cs="Times New Roman"/>
                <w:sz w:val="20"/>
                <w:szCs w:val="20"/>
              </w:rPr>
              <w:t>s well as</w:t>
            </w:r>
            <w:r w:rsidRPr="00BE6376">
              <w:rPr>
                <w:rFonts w:ascii="Verdana" w:eastAsia="Calibri" w:hAnsi="Verdana" w:cs="Times New Roman"/>
                <w:sz w:val="20"/>
                <w:szCs w:val="20"/>
              </w:rPr>
              <w:t xml:space="preserve"> the parliamentary documentation Centre for information</w:t>
            </w:r>
            <w:r>
              <w:rPr>
                <w:rFonts w:ascii="Verdana" w:eastAsia="Calibri" w:hAnsi="Verdana" w:cs="Times New Roman"/>
                <w:sz w:val="20"/>
                <w:szCs w:val="20"/>
              </w:rPr>
              <w:t xml:space="preserve"> were consulted</w:t>
            </w:r>
            <w:r w:rsidRPr="00BE6376">
              <w:rPr>
                <w:rFonts w:ascii="Verdana" w:eastAsia="Calibri" w:hAnsi="Verdana" w:cs="Times New Roman"/>
                <w:sz w:val="20"/>
                <w:szCs w:val="20"/>
              </w:rPr>
              <w:t xml:space="preserve">. According to </w:t>
            </w:r>
            <w:r>
              <w:rPr>
                <w:rFonts w:ascii="Verdana" w:eastAsia="Calibri" w:hAnsi="Verdana" w:cs="Times New Roman"/>
                <w:sz w:val="20"/>
                <w:szCs w:val="20"/>
              </w:rPr>
              <w:t>them</w:t>
            </w:r>
            <w:r w:rsidRPr="00BE6376">
              <w:rPr>
                <w:rFonts w:ascii="Verdana" w:eastAsia="Calibri" w:hAnsi="Verdana" w:cs="Times New Roman"/>
                <w:sz w:val="20"/>
                <w:szCs w:val="20"/>
              </w:rPr>
              <w:t>, there are two members of the current parliament who identify as having a disability. Also, one state secretary identifies as having a disability.</w:t>
            </w:r>
            <w:r w:rsidRPr="00BE6376">
              <w:rPr>
                <w:rStyle w:val="FootnoteReference"/>
                <w:rFonts w:ascii="Verdana" w:eastAsia="Calibri" w:hAnsi="Verdana" w:cs="Times New Roman"/>
                <w:sz w:val="20"/>
                <w:szCs w:val="20"/>
              </w:rPr>
              <w:footnoteReference w:id="24"/>
            </w:r>
          </w:p>
        </w:tc>
      </w:tr>
      <w:tr w:rsidR="0091150C" w:rsidRPr="003B1872" w14:paraId="7CFDD604" w14:textId="7A198D82" w:rsidTr="00EA5D25">
        <w:trPr>
          <w:trHeight w:val="510"/>
        </w:trPr>
        <w:tc>
          <w:tcPr>
            <w:tcW w:w="501" w:type="pct"/>
            <w:vAlign w:val="center"/>
          </w:tcPr>
          <w:p w14:paraId="56DDA4F3" w14:textId="77777777" w:rsidR="0091150C" w:rsidRPr="003B1872" w:rsidRDefault="0091150C" w:rsidP="00EA5D25">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4156C0B8" w14:textId="7FFB2C59" w:rsidR="0091150C" w:rsidRDefault="00580034" w:rsidP="00EA5D25">
            <w:pPr>
              <w:rPr>
                <w:rFonts w:ascii="Verdana" w:eastAsia="Calibri" w:hAnsi="Verdana" w:cs="Times New Roman"/>
                <w:lang w:val="en-IE" w:eastAsia="en-US" w:bidi="en-US"/>
              </w:rPr>
            </w:pPr>
            <w:r w:rsidRPr="009638A1">
              <w:rPr>
                <w:rFonts w:ascii="Verdana" w:hAnsi="Verdana"/>
                <w:sz w:val="20"/>
                <w:szCs w:val="20"/>
                <w:lang w:val="en-GB"/>
              </w:rPr>
              <w:t>Out of 560 MPs and senators there are 3 who identify themselves as having a disability</w:t>
            </w:r>
            <w:r w:rsidRPr="009638A1">
              <w:rPr>
                <w:rStyle w:val="FootnoteReference"/>
                <w:rFonts w:ascii="Verdana" w:hAnsi="Verdana"/>
                <w:sz w:val="20"/>
                <w:szCs w:val="20"/>
                <w:lang w:val="en-GB"/>
              </w:rPr>
              <w:footnoteReference w:id="25"/>
            </w:r>
            <w:r w:rsidRPr="009638A1">
              <w:rPr>
                <w:rFonts w:ascii="Verdana" w:hAnsi="Verdana"/>
                <w:sz w:val="20"/>
                <w:szCs w:val="20"/>
                <w:lang w:val="en-GB"/>
              </w:rPr>
              <w:t>.</w:t>
            </w:r>
          </w:p>
        </w:tc>
      </w:tr>
      <w:tr w:rsidR="0091150C" w:rsidRPr="003B1872" w14:paraId="7F0132AE" w14:textId="382C1C80" w:rsidTr="00EA5D25">
        <w:trPr>
          <w:trHeight w:val="510"/>
        </w:trPr>
        <w:tc>
          <w:tcPr>
            <w:tcW w:w="501" w:type="pct"/>
            <w:vAlign w:val="center"/>
          </w:tcPr>
          <w:p w14:paraId="31085DCD" w14:textId="77777777" w:rsidR="0091150C" w:rsidRPr="003B1872" w:rsidRDefault="0091150C" w:rsidP="00EA5D25">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0F4E232F" w14:textId="4D238F51" w:rsidR="0091150C" w:rsidRDefault="00C4493D" w:rsidP="00EA5D25">
            <w:pPr>
              <w:rPr>
                <w:rFonts w:ascii="Verdana" w:eastAsia="Calibri" w:hAnsi="Verdana" w:cs="Times New Roman"/>
                <w:lang w:val="en-IE" w:eastAsia="en-US" w:bidi="en-US"/>
              </w:rPr>
            </w:pPr>
            <w:r w:rsidRPr="009B6373">
              <w:rPr>
                <w:rFonts w:ascii="Verdana" w:hAnsi="Verdana"/>
                <w:sz w:val="20"/>
                <w:szCs w:val="20"/>
              </w:rPr>
              <w:t xml:space="preserve">According to a reply in writing, following an ad-hoc request for information, one member of the Parliament pays a reduced Personal Income Tax  </w:t>
            </w:r>
            <w:r w:rsidRPr="009B6373">
              <w:rPr>
                <w:rFonts w:ascii="Verdana" w:hAnsi="Verdana"/>
                <w:i/>
                <w:sz w:val="20"/>
                <w:szCs w:val="20"/>
                <w:lang w:val="pt-PT"/>
              </w:rPr>
              <w:t xml:space="preserve">(Imposto sobre o Rendimento das Pessoas Singulares - </w:t>
            </w:r>
            <w:r w:rsidRPr="009B6373">
              <w:rPr>
                <w:rFonts w:ascii="Verdana" w:hAnsi="Verdana"/>
                <w:sz w:val="20"/>
                <w:szCs w:val="20"/>
              </w:rPr>
              <w:t>IRS</w:t>
            </w:r>
            <w:r w:rsidRPr="009B6373">
              <w:rPr>
                <w:rFonts w:ascii="Verdana" w:hAnsi="Verdana"/>
                <w:i/>
                <w:sz w:val="20"/>
                <w:szCs w:val="20"/>
                <w:lang w:val="pt-PT"/>
              </w:rPr>
              <w:t xml:space="preserve">) </w:t>
            </w:r>
            <w:r w:rsidRPr="009B6373">
              <w:rPr>
                <w:rFonts w:ascii="Verdana" w:hAnsi="Verdana"/>
                <w:sz w:val="20"/>
                <w:szCs w:val="20"/>
              </w:rPr>
              <w:t xml:space="preserve">due to disability (recognised incapacity equal or over 60%). </w:t>
            </w:r>
            <w:r>
              <w:rPr>
                <w:rFonts w:ascii="Verdana" w:hAnsi="Verdana"/>
                <w:sz w:val="20"/>
                <w:szCs w:val="20"/>
                <w:lang w:val="pt-PT"/>
              </w:rPr>
              <w:t>S</w:t>
            </w:r>
            <w:r w:rsidRPr="00666BB5">
              <w:rPr>
                <w:rFonts w:ascii="Verdana" w:hAnsi="Verdana"/>
                <w:sz w:val="20"/>
                <w:szCs w:val="20"/>
                <w:lang w:val="pt-PT"/>
              </w:rPr>
              <w:t>ource: Technical Support and Secretarial Services Directorate of the Assembly of the Republic (</w:t>
            </w:r>
            <w:r w:rsidRPr="00666BB5">
              <w:rPr>
                <w:rFonts w:ascii="Verdana" w:hAnsi="Verdana"/>
                <w:i/>
                <w:sz w:val="20"/>
                <w:szCs w:val="20"/>
                <w:lang w:val="pt-PT"/>
              </w:rPr>
              <w:t>Direção de Serviços de Apoio Técnico e de Secretariado (</w:t>
            </w:r>
            <w:r w:rsidRPr="00666BB5">
              <w:rPr>
                <w:rFonts w:ascii="Verdana" w:hAnsi="Verdana"/>
                <w:sz w:val="20"/>
                <w:szCs w:val="20"/>
                <w:lang w:val="pt-PT"/>
              </w:rPr>
              <w:t>DSATS</w:t>
            </w:r>
            <w:r w:rsidRPr="00666BB5">
              <w:rPr>
                <w:rFonts w:ascii="Verdana" w:hAnsi="Verdana"/>
                <w:i/>
                <w:sz w:val="20"/>
                <w:szCs w:val="20"/>
                <w:lang w:val="pt-PT"/>
              </w:rPr>
              <w:t>) da Assembleia da República</w:t>
            </w:r>
            <w:r w:rsidRPr="00666BB5">
              <w:rPr>
                <w:rFonts w:ascii="Verdana" w:hAnsi="Verdana"/>
                <w:sz w:val="20"/>
                <w:szCs w:val="20"/>
                <w:lang w:val="pt-PT"/>
              </w:rPr>
              <w:t>)</w:t>
            </w:r>
            <w:r>
              <w:rPr>
                <w:rStyle w:val="FootnoteReference"/>
                <w:rFonts w:ascii="Verdana" w:hAnsi="Verdana"/>
                <w:sz w:val="20"/>
                <w:szCs w:val="20"/>
                <w:lang w:val="pt-PT"/>
              </w:rPr>
              <w:footnoteReference w:id="26"/>
            </w:r>
            <w:r>
              <w:rPr>
                <w:rFonts w:ascii="Verdana" w:hAnsi="Verdana"/>
                <w:sz w:val="20"/>
                <w:szCs w:val="20"/>
                <w:lang w:val="pt-PT"/>
              </w:rPr>
              <w:t>.</w:t>
            </w:r>
          </w:p>
        </w:tc>
      </w:tr>
      <w:tr w:rsidR="0091150C" w:rsidRPr="003B1872" w14:paraId="5609A12D" w14:textId="43A87CE5" w:rsidTr="00EA5D25">
        <w:trPr>
          <w:trHeight w:val="510"/>
        </w:trPr>
        <w:tc>
          <w:tcPr>
            <w:tcW w:w="501" w:type="pct"/>
            <w:vAlign w:val="center"/>
          </w:tcPr>
          <w:p w14:paraId="6C024C66" w14:textId="77777777" w:rsidR="0091150C" w:rsidRPr="003B1872" w:rsidRDefault="0091150C" w:rsidP="00EA5D25">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31CC2739" w14:textId="4A642DF3" w:rsidR="0091150C" w:rsidRDefault="00C4493D" w:rsidP="00EA5D25">
            <w:pPr>
              <w:rPr>
                <w:rFonts w:ascii="Verdana" w:eastAsia="Calibri" w:hAnsi="Verdana" w:cs="Times New Roman"/>
                <w:lang w:val="en-IE" w:eastAsia="en-US" w:bidi="en-US"/>
              </w:rPr>
            </w:pPr>
            <w:r w:rsidRPr="001D6B38">
              <w:rPr>
                <w:rFonts w:ascii="Verdana" w:eastAsia="Calibri" w:hAnsi="Verdana" w:cs="Times New Roman"/>
                <w:sz w:val="20"/>
                <w:szCs w:val="20"/>
                <w:lang w:val="en-GB"/>
              </w:rPr>
              <w:t xml:space="preserve">There is no available data on how many members of the current national parliament identify as having a disability. </w:t>
            </w:r>
            <w:r>
              <w:rPr>
                <w:rFonts w:ascii="Verdana" w:hAnsi="Verdana"/>
                <w:sz w:val="20"/>
                <w:szCs w:val="20"/>
              </w:rPr>
              <w:t>T</w:t>
            </w:r>
            <w:r w:rsidRPr="001D6B38">
              <w:rPr>
                <w:rFonts w:ascii="Verdana" w:hAnsi="Verdana"/>
                <w:sz w:val="20"/>
                <w:szCs w:val="20"/>
              </w:rPr>
              <w:t xml:space="preserve">he state does not collect such data </w:t>
            </w:r>
            <w:r>
              <w:rPr>
                <w:rFonts w:ascii="Verdana" w:hAnsi="Verdana"/>
                <w:sz w:val="20"/>
                <w:szCs w:val="20"/>
              </w:rPr>
              <w:t xml:space="preserve">and </w:t>
            </w:r>
            <w:r w:rsidRPr="001D6B38">
              <w:rPr>
                <w:rFonts w:ascii="Verdana" w:hAnsi="Verdana"/>
                <w:sz w:val="20"/>
                <w:szCs w:val="20"/>
              </w:rPr>
              <w:t xml:space="preserve">NGOs have not made any such statistic. </w:t>
            </w:r>
            <w:r w:rsidRPr="001D6B38">
              <w:rPr>
                <w:rFonts w:ascii="Verdana" w:eastAsia="Calibri" w:hAnsi="Verdana" w:cs="Times New Roman"/>
                <w:sz w:val="20"/>
                <w:szCs w:val="20"/>
                <w:lang w:val="en-GB"/>
              </w:rPr>
              <w:t xml:space="preserve">In 2012, for the first time a person in a wheelchair, </w:t>
            </w:r>
            <w:r>
              <w:rPr>
                <w:rFonts w:ascii="Verdana" w:eastAsia="Calibri" w:hAnsi="Verdana" w:cs="Times New Roman"/>
                <w:sz w:val="20"/>
                <w:szCs w:val="20"/>
                <w:lang w:val="en-GB"/>
              </w:rPr>
              <w:t xml:space="preserve">who talked openly </w:t>
            </w:r>
            <w:r w:rsidRPr="001D6B38">
              <w:rPr>
                <w:rFonts w:ascii="Verdana" w:eastAsia="Calibri" w:hAnsi="Verdana" w:cs="Times New Roman"/>
                <w:sz w:val="20"/>
                <w:szCs w:val="20"/>
                <w:lang w:val="en-GB"/>
              </w:rPr>
              <w:t>about his disability, ran and lost in a Bucharest circumscription for a place in the Senate</w:t>
            </w:r>
            <w:r w:rsidRPr="001D6B38">
              <w:rPr>
                <w:rStyle w:val="FootnoteReference"/>
                <w:rFonts w:ascii="Verdana" w:eastAsia="Calibri" w:hAnsi="Verdana" w:cs="Times New Roman"/>
                <w:sz w:val="20"/>
                <w:szCs w:val="20"/>
                <w:lang w:val="en-GB"/>
              </w:rPr>
              <w:footnoteReference w:id="27"/>
            </w:r>
          </w:p>
        </w:tc>
      </w:tr>
      <w:tr w:rsidR="0091150C" w:rsidRPr="003B1872" w14:paraId="426614FF" w14:textId="00097ADF" w:rsidTr="00EA5D25">
        <w:trPr>
          <w:trHeight w:val="510"/>
        </w:trPr>
        <w:tc>
          <w:tcPr>
            <w:tcW w:w="501" w:type="pct"/>
            <w:vAlign w:val="center"/>
          </w:tcPr>
          <w:p w14:paraId="4A7930FC" w14:textId="77777777" w:rsidR="0091150C" w:rsidRPr="003B1872" w:rsidRDefault="0091150C" w:rsidP="00EA5D25">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3A94A44F" w14:textId="77777777" w:rsidR="0076026D" w:rsidRPr="00FD2DAD" w:rsidRDefault="0076026D" w:rsidP="0076026D">
            <w:pPr>
              <w:spacing w:before="120" w:after="120"/>
              <w:rPr>
                <w:rFonts w:ascii="Verdana" w:hAnsi="Verdana" w:cs="Times New Roman"/>
                <w:sz w:val="20"/>
                <w:szCs w:val="20"/>
                <w:lang w:val="en-GB"/>
              </w:rPr>
            </w:pPr>
            <w:r w:rsidRPr="00FD2DAD">
              <w:rPr>
                <w:rFonts w:ascii="Verdana" w:hAnsi="Verdana" w:cs="Times New Roman"/>
                <w:sz w:val="20"/>
                <w:szCs w:val="20"/>
                <w:lang w:val="en-GB"/>
              </w:rPr>
              <w:t>According to the Justice Department (</w:t>
            </w:r>
            <w:r w:rsidRPr="00FD2DAD">
              <w:rPr>
                <w:rFonts w:ascii="Verdana" w:hAnsi="Verdana" w:cs="Times New Roman"/>
                <w:i/>
                <w:sz w:val="20"/>
                <w:szCs w:val="20"/>
                <w:lang w:val="en-GB"/>
              </w:rPr>
              <w:t>Justititiedepartementet</w:t>
            </w:r>
            <w:r w:rsidRPr="00FD2DAD">
              <w:rPr>
                <w:rFonts w:ascii="Verdana" w:hAnsi="Verdana" w:cs="Times New Roman"/>
                <w:sz w:val="20"/>
                <w:szCs w:val="20"/>
                <w:lang w:val="en-GB"/>
              </w:rPr>
              <w:t>), there is no official statistics about how many members of the current national parliament identify as having a disability.</w:t>
            </w:r>
            <w:r w:rsidRPr="00FD2DAD">
              <w:rPr>
                <w:rStyle w:val="FootnoteReference"/>
                <w:rFonts w:ascii="Verdana" w:hAnsi="Verdana" w:cs="Times New Roman"/>
                <w:sz w:val="20"/>
                <w:szCs w:val="20"/>
                <w:lang w:val="en-GB"/>
              </w:rPr>
              <w:footnoteReference w:id="28"/>
            </w:r>
          </w:p>
          <w:p w14:paraId="737037F3" w14:textId="77777777" w:rsidR="0076026D" w:rsidRDefault="0076026D" w:rsidP="0076026D">
            <w:pPr>
              <w:spacing w:before="120" w:after="120"/>
              <w:rPr>
                <w:rFonts w:ascii="Verdana" w:hAnsi="Verdana" w:cs="Times New Roman"/>
                <w:sz w:val="20"/>
                <w:szCs w:val="20"/>
                <w:lang w:val="en-GB"/>
              </w:rPr>
            </w:pPr>
            <w:r w:rsidRPr="00FD2DAD">
              <w:rPr>
                <w:rFonts w:ascii="Verdana" w:hAnsi="Verdana" w:cs="Times New Roman"/>
                <w:sz w:val="20"/>
                <w:szCs w:val="20"/>
                <w:lang w:val="en-GB"/>
              </w:rPr>
              <w:t>A</w:t>
            </w:r>
            <w:r>
              <w:rPr>
                <w:rFonts w:ascii="Verdana" w:hAnsi="Verdana" w:cs="Times New Roman"/>
                <w:sz w:val="20"/>
                <w:szCs w:val="20"/>
                <w:lang w:val="en-GB"/>
              </w:rPr>
              <w:t>lso a</w:t>
            </w:r>
            <w:r w:rsidRPr="00FD2DAD">
              <w:rPr>
                <w:rFonts w:ascii="Verdana" w:hAnsi="Verdana" w:cs="Times New Roman"/>
                <w:sz w:val="20"/>
                <w:szCs w:val="20"/>
                <w:lang w:val="en-GB"/>
              </w:rPr>
              <w:t>ccording to the disability movement's alternative report to the UN Convention on the Rights of Persons with Disabilities</w:t>
            </w:r>
            <w:r w:rsidRPr="00FD2DAD">
              <w:rPr>
                <w:rStyle w:val="FootnoteReference"/>
                <w:rFonts w:ascii="Verdana" w:hAnsi="Verdana" w:cs="Times New Roman"/>
                <w:color w:val="000000"/>
                <w:sz w:val="20"/>
                <w:szCs w:val="20"/>
                <w:lang w:val="en-GB"/>
              </w:rPr>
              <w:footnoteReference w:id="29"/>
            </w:r>
            <w:r w:rsidRPr="00FD2DAD">
              <w:rPr>
                <w:rFonts w:ascii="Verdana" w:hAnsi="Verdana" w:cs="Times New Roman"/>
                <w:sz w:val="20"/>
                <w:szCs w:val="20"/>
                <w:lang w:val="en-GB"/>
              </w:rPr>
              <w:t xml:space="preserve">, </w:t>
            </w:r>
            <w:r w:rsidRPr="00FD2DAD">
              <w:rPr>
                <w:rFonts w:ascii="Verdana" w:hAnsi="Verdana" w:cs="Times New Roman"/>
                <w:color w:val="000000"/>
                <w:sz w:val="20"/>
                <w:szCs w:val="20"/>
                <w:lang w:val="en-GB"/>
              </w:rPr>
              <w:t xml:space="preserve">there are no national statistics on </w:t>
            </w:r>
            <w:r>
              <w:rPr>
                <w:rFonts w:ascii="Verdana" w:hAnsi="Verdana" w:cs="Times New Roman"/>
                <w:color w:val="000000"/>
                <w:sz w:val="20"/>
                <w:szCs w:val="20"/>
                <w:lang w:val="en-GB"/>
              </w:rPr>
              <w:t xml:space="preserve">the proportion of </w:t>
            </w:r>
            <w:r w:rsidRPr="00FD2DAD">
              <w:rPr>
                <w:rFonts w:ascii="Verdana" w:hAnsi="Verdana" w:cs="Times New Roman"/>
                <w:color w:val="000000"/>
                <w:sz w:val="20"/>
                <w:szCs w:val="20"/>
                <w:lang w:val="en-GB"/>
              </w:rPr>
              <w:t xml:space="preserve">elected representatives in Sweden </w:t>
            </w:r>
            <w:r>
              <w:rPr>
                <w:rFonts w:ascii="Verdana" w:hAnsi="Verdana" w:cs="Times New Roman"/>
                <w:color w:val="000000"/>
                <w:sz w:val="20"/>
                <w:szCs w:val="20"/>
                <w:lang w:val="en-GB"/>
              </w:rPr>
              <w:t>with</w:t>
            </w:r>
            <w:r w:rsidRPr="00FD2DAD">
              <w:rPr>
                <w:rFonts w:ascii="Verdana" w:hAnsi="Verdana" w:cs="Times New Roman"/>
                <w:color w:val="000000"/>
                <w:sz w:val="20"/>
                <w:szCs w:val="20"/>
                <w:lang w:val="en-GB"/>
              </w:rPr>
              <w:t xml:space="preserve"> a disability.</w:t>
            </w:r>
            <w:r w:rsidRPr="00FD2DAD">
              <w:rPr>
                <w:rStyle w:val="FootnoteReference"/>
                <w:rFonts w:ascii="Verdana" w:hAnsi="Verdana" w:cs="Times New Roman"/>
                <w:color w:val="000000"/>
                <w:sz w:val="20"/>
                <w:szCs w:val="20"/>
                <w:lang w:val="en-GB"/>
              </w:rPr>
              <w:footnoteReference w:id="30"/>
            </w:r>
            <w:r w:rsidRPr="00FD2DAD">
              <w:rPr>
                <w:rFonts w:ascii="Verdana" w:hAnsi="Verdana" w:cs="Times New Roman"/>
                <w:color w:val="000000"/>
                <w:sz w:val="20"/>
                <w:szCs w:val="20"/>
                <w:lang w:val="en-GB"/>
              </w:rPr>
              <w:t xml:space="preserve"> It is further noted in the report that </w:t>
            </w:r>
            <w:r w:rsidRPr="00FD2DAD">
              <w:rPr>
                <w:rFonts w:ascii="Verdana" w:hAnsi="Verdana" w:cs="Times New Roman"/>
                <w:sz w:val="20"/>
                <w:szCs w:val="20"/>
                <w:lang w:val="en-GB"/>
              </w:rPr>
              <w:t>no political party has, as yet, shown any interest in using disability quotas.</w:t>
            </w:r>
            <w:r w:rsidRPr="00FD2DAD">
              <w:rPr>
                <w:rStyle w:val="FootnoteReference"/>
                <w:rFonts w:ascii="Verdana" w:hAnsi="Verdana" w:cs="Times New Roman"/>
                <w:color w:val="000000"/>
                <w:sz w:val="20"/>
                <w:szCs w:val="20"/>
                <w:lang w:val="en-GB"/>
              </w:rPr>
              <w:footnoteReference w:id="31"/>
            </w:r>
          </w:p>
          <w:p w14:paraId="331F4988" w14:textId="77777777" w:rsidR="0076026D" w:rsidRDefault="0076026D" w:rsidP="0076026D">
            <w:pPr>
              <w:spacing w:before="120" w:after="120"/>
              <w:rPr>
                <w:rFonts w:ascii="Verdana" w:eastAsia="Times New Roman" w:hAnsi="Verdana" w:cs="Times New Roman"/>
                <w:sz w:val="20"/>
                <w:szCs w:val="20"/>
                <w:shd w:val="clear" w:color="auto" w:fill="FFFFFF"/>
                <w:lang w:val="en-GB"/>
              </w:rPr>
            </w:pPr>
            <w:r>
              <w:rPr>
                <w:rFonts w:ascii="Verdana" w:eastAsia="Times New Roman" w:hAnsi="Verdana" w:cs="Times New Roman"/>
                <w:sz w:val="20"/>
                <w:szCs w:val="20"/>
                <w:shd w:val="clear" w:color="auto" w:fill="FFFFFF"/>
                <w:lang w:val="en-GB"/>
              </w:rPr>
              <w:t>A</w:t>
            </w:r>
            <w:r w:rsidRPr="00FD2DAD">
              <w:rPr>
                <w:rFonts w:ascii="Verdana" w:eastAsia="Times New Roman" w:hAnsi="Verdana" w:cs="Times New Roman"/>
                <w:sz w:val="20"/>
                <w:szCs w:val="20"/>
                <w:shd w:val="clear" w:color="auto" w:fill="FFFFFF"/>
                <w:lang w:val="en-GB"/>
              </w:rPr>
              <w:t>n e</w:t>
            </w:r>
            <w:r>
              <w:rPr>
                <w:rFonts w:ascii="Verdana" w:eastAsia="Times New Roman" w:hAnsi="Verdana" w:cs="Times New Roman"/>
                <w:sz w:val="20"/>
                <w:szCs w:val="20"/>
                <w:shd w:val="clear" w:color="auto" w:fill="FFFFFF"/>
                <w:lang w:val="en-GB"/>
              </w:rPr>
              <w:t>-</w:t>
            </w:r>
            <w:r w:rsidRPr="00FD2DAD">
              <w:rPr>
                <w:rFonts w:ascii="Verdana" w:eastAsia="Times New Roman" w:hAnsi="Verdana" w:cs="Times New Roman"/>
                <w:sz w:val="20"/>
                <w:szCs w:val="20"/>
                <w:shd w:val="clear" w:color="auto" w:fill="FFFFFF"/>
                <w:lang w:val="en-GB"/>
              </w:rPr>
              <w:t>mail</w:t>
            </w:r>
            <w:r>
              <w:rPr>
                <w:rFonts w:ascii="Verdana" w:eastAsia="Times New Roman" w:hAnsi="Verdana" w:cs="Times New Roman"/>
                <w:sz w:val="20"/>
                <w:szCs w:val="20"/>
                <w:shd w:val="clear" w:color="auto" w:fill="FFFFFF"/>
                <w:lang w:val="en-GB"/>
              </w:rPr>
              <w:t xml:space="preserve"> sent</w:t>
            </w:r>
            <w:r w:rsidRPr="00FD2DAD">
              <w:rPr>
                <w:rFonts w:ascii="Verdana" w:eastAsia="Times New Roman" w:hAnsi="Verdana" w:cs="Times New Roman"/>
                <w:sz w:val="20"/>
                <w:szCs w:val="20"/>
                <w:shd w:val="clear" w:color="auto" w:fill="FFFFFF"/>
                <w:lang w:val="en-GB"/>
              </w:rPr>
              <w:t xml:space="preserve"> to all the political parties </w:t>
            </w:r>
            <w:r w:rsidRPr="00FD2DAD">
              <w:rPr>
                <w:rFonts w:ascii="Verdana" w:hAnsi="Verdana" w:cs="Times New Roman"/>
                <w:sz w:val="20"/>
                <w:szCs w:val="20"/>
                <w:lang w:val="en-GB"/>
              </w:rPr>
              <w:t>who participated in the most recent general elections to the</w:t>
            </w:r>
            <w:r>
              <w:rPr>
                <w:rFonts w:ascii="Verdana" w:hAnsi="Verdana" w:cs="Times New Roman"/>
                <w:sz w:val="20"/>
                <w:szCs w:val="20"/>
                <w:lang w:val="en-GB"/>
              </w:rPr>
              <w:t xml:space="preserve"> </w:t>
            </w:r>
            <w:r w:rsidRPr="00137223">
              <w:rPr>
                <w:rFonts w:ascii="Verdana" w:hAnsi="Verdana" w:cs="Times New Roman"/>
                <w:i/>
                <w:sz w:val="20"/>
                <w:szCs w:val="20"/>
                <w:lang w:val="en-GB"/>
              </w:rPr>
              <w:t>Riksdag</w:t>
            </w:r>
            <w:r>
              <w:rPr>
                <w:rFonts w:ascii="Verdana" w:hAnsi="Verdana" w:cs="Times New Roman"/>
                <w:sz w:val="20"/>
                <w:szCs w:val="20"/>
                <w:lang w:val="en-GB"/>
              </w:rPr>
              <w:t>, l</w:t>
            </w:r>
            <w:r w:rsidRPr="00FD2DAD">
              <w:rPr>
                <w:rFonts w:ascii="Verdana" w:hAnsi="Verdana" w:cs="Times New Roman"/>
                <w:sz w:val="20"/>
                <w:szCs w:val="20"/>
                <w:lang w:val="en-GB"/>
              </w:rPr>
              <w:t>ocal government</w:t>
            </w:r>
            <w:r>
              <w:rPr>
                <w:rFonts w:ascii="Verdana" w:hAnsi="Verdana" w:cs="Times New Roman"/>
                <w:sz w:val="20"/>
                <w:szCs w:val="20"/>
                <w:lang w:val="en-GB"/>
              </w:rPr>
              <w:t>s</w:t>
            </w:r>
            <w:r w:rsidRPr="00FD2DAD">
              <w:rPr>
                <w:rFonts w:ascii="Verdana" w:hAnsi="Verdana" w:cs="Times New Roman"/>
                <w:sz w:val="20"/>
                <w:szCs w:val="20"/>
                <w:lang w:val="en-GB"/>
              </w:rPr>
              <w:t xml:space="preserve"> and to the European Parliament</w:t>
            </w:r>
            <w:r>
              <w:rPr>
                <w:rFonts w:ascii="Verdana" w:hAnsi="Verdana" w:cs="Times New Roman"/>
                <w:sz w:val="20"/>
                <w:szCs w:val="20"/>
                <w:lang w:val="en-GB"/>
              </w:rPr>
              <w:t>, was answered by a</w:t>
            </w:r>
            <w:r w:rsidRPr="00FD2DAD">
              <w:rPr>
                <w:rFonts w:ascii="Verdana" w:eastAsia="Times New Roman" w:hAnsi="Verdana" w:cs="Times New Roman"/>
                <w:sz w:val="20"/>
                <w:szCs w:val="20"/>
                <w:shd w:val="clear" w:color="auto" w:fill="FFFFFF"/>
                <w:lang w:val="en-GB"/>
              </w:rPr>
              <w:t xml:space="preserve">ll the political parties </w:t>
            </w:r>
            <w:r>
              <w:rPr>
                <w:rFonts w:ascii="Verdana" w:eastAsia="Times New Roman" w:hAnsi="Verdana" w:cs="Times New Roman"/>
                <w:sz w:val="20"/>
                <w:szCs w:val="20"/>
                <w:shd w:val="clear" w:color="auto" w:fill="FFFFFF"/>
                <w:lang w:val="en-GB"/>
              </w:rPr>
              <w:t xml:space="preserve">saying </w:t>
            </w:r>
            <w:r w:rsidRPr="00FD2DAD">
              <w:rPr>
                <w:rFonts w:ascii="Verdana" w:eastAsia="Times New Roman" w:hAnsi="Verdana" w:cs="Times New Roman"/>
                <w:sz w:val="20"/>
                <w:szCs w:val="20"/>
                <w:shd w:val="clear" w:color="auto" w:fill="FFFFFF"/>
                <w:lang w:val="en-GB"/>
              </w:rPr>
              <w:t>that they don’t collect such information about elected officials or members according to Article 13 of The Personal Data Act (</w:t>
            </w:r>
            <w:r w:rsidRPr="00FD2DAD">
              <w:rPr>
                <w:rFonts w:ascii="Verdana" w:eastAsia="Times New Roman" w:hAnsi="Verdana" w:cs="Times New Roman"/>
                <w:i/>
                <w:sz w:val="20"/>
                <w:szCs w:val="20"/>
                <w:shd w:val="clear" w:color="auto" w:fill="FFFFFF"/>
                <w:lang w:val="en-GB"/>
              </w:rPr>
              <w:t>Personuppgiftslagen</w:t>
            </w:r>
            <w:r w:rsidRPr="00FD2DAD">
              <w:rPr>
                <w:rFonts w:ascii="Verdana" w:eastAsia="Times New Roman" w:hAnsi="Verdana" w:cs="Times New Roman"/>
                <w:sz w:val="20"/>
                <w:szCs w:val="20"/>
                <w:shd w:val="clear" w:color="auto" w:fill="FFFFFF"/>
                <w:lang w:val="en-GB"/>
              </w:rPr>
              <w:t>), which prohibits registration of sensitive information such as health, which includes disability.</w:t>
            </w:r>
            <w:r w:rsidRPr="00FD2DAD">
              <w:rPr>
                <w:rStyle w:val="FootnoteReference"/>
                <w:rFonts w:ascii="Verdana" w:eastAsia="Times New Roman" w:hAnsi="Verdana" w:cs="Times New Roman"/>
                <w:sz w:val="20"/>
                <w:szCs w:val="20"/>
                <w:shd w:val="clear" w:color="auto" w:fill="FFFFFF"/>
                <w:lang w:val="en-GB"/>
              </w:rPr>
              <w:footnoteReference w:id="32"/>
            </w:r>
          </w:p>
          <w:p w14:paraId="06BB633B" w14:textId="5254C1BE" w:rsidR="0091150C" w:rsidRDefault="0076026D" w:rsidP="0076026D">
            <w:pPr>
              <w:rPr>
                <w:rFonts w:ascii="Verdana" w:eastAsia="Calibri" w:hAnsi="Verdana" w:cs="Times New Roman"/>
                <w:lang w:val="en-IE" w:eastAsia="en-US" w:bidi="en-US"/>
              </w:rPr>
            </w:pPr>
            <w:r w:rsidRPr="00FD2DAD">
              <w:rPr>
                <w:rFonts w:ascii="Verdana" w:eastAsia="Times New Roman" w:hAnsi="Verdana" w:cs="Times New Roman"/>
                <w:sz w:val="20"/>
                <w:szCs w:val="20"/>
                <w:shd w:val="clear" w:color="auto" w:fill="FFFFFF"/>
                <w:lang w:val="en-GB"/>
              </w:rPr>
              <w:t>According to the Liberal Party (</w:t>
            </w:r>
            <w:r w:rsidRPr="00FD2DAD">
              <w:rPr>
                <w:rFonts w:ascii="Verdana" w:eastAsia="Times New Roman" w:hAnsi="Verdana" w:cs="Times New Roman"/>
                <w:i/>
                <w:sz w:val="20"/>
                <w:szCs w:val="20"/>
                <w:shd w:val="clear" w:color="auto" w:fill="FFFFFF"/>
                <w:lang w:val="en-GB"/>
              </w:rPr>
              <w:t>Folkpartiet</w:t>
            </w:r>
            <w:r w:rsidRPr="00FD2DAD">
              <w:rPr>
                <w:rFonts w:ascii="Verdana" w:eastAsia="Times New Roman" w:hAnsi="Verdana" w:cs="Times New Roman"/>
                <w:sz w:val="20"/>
                <w:szCs w:val="20"/>
                <w:shd w:val="clear" w:color="auto" w:fill="FFFFFF"/>
                <w:lang w:val="en-GB"/>
              </w:rPr>
              <w:t>), they have several political representatives with disabilities</w:t>
            </w:r>
            <w:r w:rsidRPr="00FD2DAD">
              <w:rPr>
                <w:rStyle w:val="FootnoteReference"/>
                <w:rFonts w:ascii="Verdana" w:eastAsia="Times New Roman" w:hAnsi="Verdana" w:cs="Times New Roman"/>
                <w:sz w:val="20"/>
                <w:szCs w:val="20"/>
                <w:shd w:val="clear" w:color="auto" w:fill="FFFFFF"/>
                <w:lang w:val="en-GB"/>
              </w:rPr>
              <w:footnoteReference w:id="33"/>
            </w:r>
            <w:r>
              <w:rPr>
                <w:rFonts w:ascii="Verdana" w:hAnsi="Verdana" w:cs="Times New Roman"/>
                <w:sz w:val="20"/>
                <w:szCs w:val="20"/>
                <w:lang w:val="en-GB"/>
              </w:rPr>
              <w:t>.</w:t>
            </w:r>
          </w:p>
        </w:tc>
      </w:tr>
      <w:tr w:rsidR="0091150C" w:rsidRPr="003B1872" w14:paraId="3DD6C8BB" w14:textId="5DDA73F9" w:rsidTr="00EA5D25">
        <w:trPr>
          <w:trHeight w:val="510"/>
        </w:trPr>
        <w:tc>
          <w:tcPr>
            <w:tcW w:w="501" w:type="pct"/>
            <w:vAlign w:val="center"/>
          </w:tcPr>
          <w:p w14:paraId="614060C3" w14:textId="77777777" w:rsidR="0091150C" w:rsidRPr="003B1872" w:rsidRDefault="0091150C" w:rsidP="00EA5D25">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209FFF07" w14:textId="1D6EF52A" w:rsidR="0091150C" w:rsidRDefault="0076026D" w:rsidP="00EA5D25">
            <w:pPr>
              <w:rPr>
                <w:rFonts w:ascii="Verdana" w:eastAsia="Calibri" w:hAnsi="Verdana" w:cs="Times New Roman"/>
                <w:lang w:val="en-IE" w:eastAsia="en-US" w:bidi="en-US"/>
              </w:rPr>
            </w:pPr>
            <w:r w:rsidRPr="00F325E0">
              <w:rPr>
                <w:rFonts w:ascii="Verdana" w:eastAsia="Calibri" w:hAnsi="Verdana" w:cs="Times New Roman"/>
                <w:sz w:val="20"/>
                <w:szCs w:val="20"/>
                <w:lang w:val="en-GB"/>
              </w:rPr>
              <w:t>The National Assembly does not collect these data.</w:t>
            </w:r>
            <w:r w:rsidRPr="00F325E0">
              <w:rPr>
                <w:rStyle w:val="FootnoteReference"/>
                <w:rFonts w:ascii="Verdana" w:eastAsia="Calibri" w:hAnsi="Verdana" w:cs="Times New Roman"/>
                <w:sz w:val="20"/>
                <w:szCs w:val="20"/>
                <w:lang w:val="en-GB"/>
              </w:rPr>
              <w:footnoteReference w:id="34"/>
            </w:r>
          </w:p>
        </w:tc>
      </w:tr>
      <w:tr w:rsidR="0091150C" w:rsidRPr="003B1872" w14:paraId="58A9087F" w14:textId="35078291" w:rsidTr="00EA5D25">
        <w:trPr>
          <w:trHeight w:val="510"/>
        </w:trPr>
        <w:tc>
          <w:tcPr>
            <w:tcW w:w="501" w:type="pct"/>
            <w:vAlign w:val="center"/>
          </w:tcPr>
          <w:p w14:paraId="73DF934F" w14:textId="77777777" w:rsidR="0091150C" w:rsidRPr="003B1872" w:rsidRDefault="0091150C" w:rsidP="00EA5D25">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7C28B20A" w14:textId="36490202" w:rsidR="0091150C" w:rsidRDefault="0076026D" w:rsidP="00EA5D25">
            <w:pPr>
              <w:rPr>
                <w:rFonts w:ascii="Verdana" w:eastAsia="Calibri" w:hAnsi="Verdana" w:cs="Times New Roman"/>
                <w:lang w:val="en-IE" w:eastAsia="en-US" w:bidi="en-US"/>
              </w:rPr>
            </w:pPr>
            <w:r w:rsidRPr="008B6B0C">
              <w:rPr>
                <w:rFonts w:ascii="Verdana" w:hAnsi="Verdana" w:cs="Times New Roman"/>
                <w:sz w:val="20"/>
                <w:szCs w:val="20"/>
                <w:lang w:val="en-GB"/>
              </w:rPr>
              <w:t xml:space="preserve">This type of statistics is not kept in the SR. Yet, it is well-known that in the election term 2006–2010 there was an MP with </w:t>
            </w:r>
            <w:r>
              <w:rPr>
                <w:rFonts w:ascii="Verdana" w:hAnsi="Verdana" w:cs="Times New Roman"/>
                <w:sz w:val="20"/>
                <w:szCs w:val="20"/>
                <w:lang w:val="en-GB"/>
              </w:rPr>
              <w:t xml:space="preserve">a </w:t>
            </w:r>
            <w:r w:rsidRPr="008B6B0C">
              <w:rPr>
                <w:rFonts w:ascii="Verdana" w:hAnsi="Verdana" w:cs="Times New Roman"/>
                <w:sz w:val="20"/>
                <w:szCs w:val="20"/>
                <w:lang w:val="en-GB"/>
              </w:rPr>
              <w:t>disability</w:t>
            </w:r>
            <w:r>
              <w:rPr>
                <w:rFonts w:ascii="Verdana" w:hAnsi="Verdana" w:cs="Times New Roman"/>
                <w:sz w:val="20"/>
                <w:szCs w:val="20"/>
                <w:lang w:val="en-GB"/>
              </w:rPr>
              <w:t>.</w:t>
            </w:r>
            <w:r w:rsidRPr="008B6B0C">
              <w:rPr>
                <w:rFonts w:ascii="Verdana" w:hAnsi="Verdana" w:cs="Times New Roman"/>
                <w:sz w:val="20"/>
                <w:szCs w:val="20"/>
                <w:lang w:val="en-GB"/>
              </w:rPr>
              <w:t xml:space="preserve"> He was wheelchair user.</w:t>
            </w:r>
            <w:r w:rsidRPr="008B6B0C">
              <w:rPr>
                <w:rStyle w:val="FootnoteReference"/>
                <w:rFonts w:ascii="Verdana" w:hAnsi="Verdana" w:cs="Times New Roman"/>
                <w:sz w:val="20"/>
                <w:szCs w:val="20"/>
                <w:lang w:val="en-GB"/>
              </w:rPr>
              <w:footnoteReference w:id="35"/>
            </w:r>
          </w:p>
        </w:tc>
      </w:tr>
      <w:tr w:rsidR="0091150C" w:rsidRPr="003B1872" w14:paraId="671A4EE6" w14:textId="404320C5" w:rsidTr="00EA5D25">
        <w:trPr>
          <w:trHeight w:val="510"/>
        </w:trPr>
        <w:tc>
          <w:tcPr>
            <w:tcW w:w="501" w:type="pct"/>
            <w:vAlign w:val="center"/>
          </w:tcPr>
          <w:p w14:paraId="67B7D1B1" w14:textId="77777777" w:rsidR="0091150C" w:rsidRPr="003B1872" w:rsidRDefault="0091150C" w:rsidP="00EA5D25">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20C47DB1" w14:textId="77777777" w:rsidR="0076026D" w:rsidRPr="0085435F" w:rsidRDefault="0076026D" w:rsidP="0076026D">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Following a Freedom of Information request made to the House of Commons Information Office, the following response was received on 23 July 2013: </w:t>
            </w:r>
          </w:p>
          <w:p w14:paraId="2D16BE47" w14:textId="77777777" w:rsidR="0076026D" w:rsidRPr="0085435F" w:rsidRDefault="0076026D" w:rsidP="0076026D">
            <w:pPr>
              <w:spacing w:before="240"/>
              <w:contextualSpacing/>
              <w:rPr>
                <w:rFonts w:ascii="Verdana" w:eastAsia="Calibri" w:hAnsi="Verdana" w:cs="Times New Roman"/>
                <w:sz w:val="20"/>
                <w:szCs w:val="20"/>
                <w:lang w:val="en-GB"/>
              </w:rPr>
            </w:pPr>
          </w:p>
          <w:p w14:paraId="5C8E6E80" w14:textId="77777777" w:rsidR="0076026D" w:rsidRPr="0085435F" w:rsidRDefault="0076026D" w:rsidP="0076026D">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w:t>
            </w:r>
            <w:r w:rsidRPr="0085435F">
              <w:rPr>
                <w:rFonts w:ascii="Verdana" w:eastAsia="Calibri" w:hAnsi="Verdana" w:cs="Times New Roman"/>
                <w:i/>
                <w:iCs/>
                <w:sz w:val="20"/>
                <w:szCs w:val="20"/>
                <w:lang w:val="en-GB"/>
              </w:rPr>
              <w:t>It is difficult to find statistics for disabled MPs because Members do not have to specify that they have a disability (i.e. it is down to Members themselves rather than it being a mandatory requirement). Currently, David Blunkett MP (Labour) is the only blind MP; Anne Begg MP (Labour) is a wheelchair user and Paul Maynard MP (Conservative) has cerebral palsy</w:t>
            </w:r>
            <w:r w:rsidRPr="0085435F">
              <w:rPr>
                <w:rFonts w:ascii="Verdana" w:eastAsia="Calibri" w:hAnsi="Verdana" w:cs="Times New Roman"/>
                <w:sz w:val="20"/>
                <w:szCs w:val="20"/>
                <w:lang w:val="en-GB"/>
              </w:rPr>
              <w:t>.”</w:t>
            </w:r>
            <w:r w:rsidRPr="0085435F">
              <w:rPr>
                <w:rStyle w:val="FootnoteReference"/>
                <w:rFonts w:ascii="Verdana" w:eastAsia="Calibri" w:hAnsi="Verdana" w:cs="Times New Roman"/>
                <w:sz w:val="20"/>
                <w:szCs w:val="20"/>
                <w:lang w:val="en-GB"/>
              </w:rPr>
              <w:footnoteReference w:id="36"/>
            </w:r>
          </w:p>
          <w:p w14:paraId="5F3213FE" w14:textId="77777777" w:rsidR="0076026D" w:rsidRPr="0085435F" w:rsidRDefault="0076026D" w:rsidP="0076026D">
            <w:pPr>
              <w:spacing w:before="240"/>
              <w:contextualSpacing/>
              <w:rPr>
                <w:rFonts w:ascii="Verdana" w:eastAsia="Calibri" w:hAnsi="Verdana" w:cs="Times New Roman"/>
                <w:sz w:val="20"/>
                <w:szCs w:val="20"/>
                <w:lang w:val="en-GB"/>
              </w:rPr>
            </w:pPr>
          </w:p>
          <w:p w14:paraId="1F35DBE8" w14:textId="77777777" w:rsidR="0076026D" w:rsidRPr="0085435F" w:rsidRDefault="0076026D" w:rsidP="0076026D">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 xml:space="preserve">The above statement supports the written response from the government to a consultation on </w:t>
            </w:r>
            <w:r w:rsidRPr="0085435F">
              <w:rPr>
                <w:rFonts w:ascii="Verdana" w:eastAsia="Calibri" w:hAnsi="Verdana" w:cs="Times New Roman"/>
                <w:i/>
                <w:iCs/>
                <w:sz w:val="20"/>
                <w:szCs w:val="20"/>
                <w:lang w:val="en-GB"/>
              </w:rPr>
              <w:t>Access to Elected Office for Disabled People: A Consultation</w:t>
            </w:r>
            <w:r w:rsidRPr="0085435F">
              <w:rPr>
                <w:rFonts w:ascii="Verdana" w:eastAsia="Calibri" w:hAnsi="Verdana" w:cs="Times New Roman"/>
                <w:sz w:val="20"/>
                <w:szCs w:val="20"/>
                <w:lang w:val="en-GB"/>
              </w:rPr>
              <w:t xml:space="preserve"> (February 2011) which suggested that: </w:t>
            </w:r>
          </w:p>
          <w:p w14:paraId="70420495" w14:textId="77777777" w:rsidR="0076026D" w:rsidRPr="0085435F" w:rsidRDefault="0076026D" w:rsidP="0076026D">
            <w:pPr>
              <w:spacing w:before="240"/>
              <w:contextualSpacing/>
              <w:rPr>
                <w:rFonts w:ascii="Verdana" w:eastAsia="Calibri" w:hAnsi="Verdana" w:cs="Times New Roman"/>
                <w:sz w:val="20"/>
                <w:szCs w:val="20"/>
                <w:lang w:val="en-GB"/>
              </w:rPr>
            </w:pPr>
          </w:p>
          <w:p w14:paraId="2FB6B5E6" w14:textId="77777777" w:rsidR="0076026D" w:rsidRDefault="0076026D" w:rsidP="0076026D">
            <w:pPr>
              <w:spacing w:before="240"/>
              <w:contextualSpacing/>
              <w:rPr>
                <w:rFonts w:ascii="Verdana" w:eastAsia="Calibri" w:hAnsi="Verdana" w:cs="Times New Roman"/>
                <w:i/>
                <w:iCs/>
                <w:sz w:val="20"/>
                <w:szCs w:val="20"/>
                <w:lang w:val="en-GB"/>
              </w:rPr>
            </w:pPr>
            <w:r w:rsidRPr="0085435F">
              <w:rPr>
                <w:rFonts w:ascii="Verdana" w:eastAsia="Calibri" w:hAnsi="Verdana" w:cs="Times New Roman"/>
                <w:sz w:val="20"/>
                <w:szCs w:val="20"/>
                <w:lang w:val="en-GB"/>
              </w:rPr>
              <w:t>“</w:t>
            </w:r>
            <w:r w:rsidRPr="0085435F">
              <w:rPr>
                <w:rFonts w:ascii="Verdana" w:eastAsia="Calibri" w:hAnsi="Verdana" w:cs="Times New Roman"/>
                <w:i/>
                <w:iCs/>
                <w:sz w:val="20"/>
                <w:szCs w:val="20"/>
                <w:lang w:val="en-GB"/>
              </w:rPr>
              <w:t>The number of MPs who have declared themselves as disabled is very low compared to the proportion of disabled people in the population as a whole. To be representative of the population, we might expect 65 MPs to be disabled.”</w:t>
            </w:r>
            <w:r w:rsidRPr="0085435F">
              <w:rPr>
                <w:rStyle w:val="FootnoteReference"/>
                <w:rFonts w:ascii="Verdana" w:eastAsia="Calibri" w:hAnsi="Verdana" w:cs="Times New Roman"/>
                <w:i/>
                <w:iCs/>
                <w:sz w:val="20"/>
                <w:szCs w:val="20"/>
                <w:lang w:val="en-GB"/>
              </w:rPr>
              <w:footnoteReference w:id="37"/>
            </w:r>
          </w:p>
          <w:p w14:paraId="0F6D1671" w14:textId="77777777" w:rsidR="0076026D" w:rsidRDefault="0076026D" w:rsidP="0076026D">
            <w:pPr>
              <w:spacing w:before="240"/>
              <w:contextualSpacing/>
              <w:rPr>
                <w:rFonts w:ascii="Verdana" w:eastAsia="Calibri" w:hAnsi="Verdana" w:cs="Times New Roman"/>
                <w:i/>
                <w:iCs/>
                <w:sz w:val="20"/>
                <w:szCs w:val="20"/>
                <w:lang w:val="en-GB"/>
              </w:rPr>
            </w:pPr>
          </w:p>
          <w:p w14:paraId="6702B761" w14:textId="77777777" w:rsidR="0076026D" w:rsidRDefault="0076026D" w:rsidP="0076026D">
            <w:pPr>
              <w:spacing w:before="240"/>
              <w:contextualSpacing/>
              <w:rPr>
                <w:rFonts w:ascii="Verdana" w:eastAsia="Calibri" w:hAnsi="Verdana" w:cs="Times New Roman"/>
                <w:iCs/>
                <w:sz w:val="20"/>
                <w:szCs w:val="20"/>
                <w:lang w:val="en-GB"/>
              </w:rPr>
            </w:pPr>
            <w:r>
              <w:rPr>
                <w:rFonts w:ascii="Verdana" w:eastAsia="Calibri" w:hAnsi="Verdana" w:cs="Times New Roman"/>
                <w:iCs/>
                <w:sz w:val="20"/>
                <w:szCs w:val="20"/>
                <w:lang w:val="en-GB"/>
              </w:rPr>
              <w:t>An information request sent to the</w:t>
            </w:r>
            <w:r w:rsidRPr="008F3CCB">
              <w:rPr>
                <w:rFonts w:ascii="Verdana" w:eastAsia="Calibri" w:hAnsi="Verdana" w:cs="Times New Roman"/>
                <w:iCs/>
                <w:sz w:val="20"/>
                <w:szCs w:val="20"/>
                <w:lang w:val="en-GB"/>
              </w:rPr>
              <w:t xml:space="preserve"> </w:t>
            </w:r>
            <w:r>
              <w:rPr>
                <w:rFonts w:ascii="Verdana" w:eastAsia="Calibri" w:hAnsi="Verdana" w:cs="Times New Roman"/>
                <w:iCs/>
                <w:sz w:val="20"/>
                <w:szCs w:val="20"/>
                <w:lang w:val="en-GB"/>
              </w:rPr>
              <w:t xml:space="preserve">FRA </w:t>
            </w:r>
            <w:r w:rsidRPr="008F3CCB">
              <w:rPr>
                <w:rFonts w:ascii="Verdana" w:eastAsia="Calibri" w:hAnsi="Verdana" w:cs="Times New Roman"/>
                <w:iCs/>
                <w:sz w:val="20"/>
                <w:szCs w:val="20"/>
                <w:lang w:val="en-GB"/>
              </w:rPr>
              <w:t>UK National Liaison Officer</w:t>
            </w:r>
            <w:r>
              <w:rPr>
                <w:rFonts w:ascii="Verdana" w:eastAsia="Calibri" w:hAnsi="Verdana" w:cs="Times New Roman"/>
                <w:iCs/>
                <w:sz w:val="20"/>
                <w:szCs w:val="20"/>
                <w:lang w:val="en-GB"/>
              </w:rPr>
              <w:t xml:space="preserve"> came to similar conclusions.</w:t>
            </w:r>
          </w:p>
          <w:p w14:paraId="6E41E545" w14:textId="77777777" w:rsidR="0076026D" w:rsidRDefault="0076026D" w:rsidP="0076026D">
            <w:pPr>
              <w:spacing w:before="240"/>
              <w:contextualSpacing/>
              <w:rPr>
                <w:rFonts w:ascii="Verdana" w:eastAsia="Calibri" w:hAnsi="Verdana" w:cs="Times New Roman"/>
                <w:iCs/>
                <w:sz w:val="20"/>
                <w:szCs w:val="20"/>
                <w:lang w:val="en-GB"/>
              </w:rPr>
            </w:pPr>
          </w:p>
          <w:p w14:paraId="71056A85" w14:textId="77777777" w:rsidR="0076026D" w:rsidRPr="0085435F" w:rsidRDefault="0076026D" w:rsidP="0076026D">
            <w:pPr>
              <w:spacing w:before="240"/>
              <w:contextualSpacing/>
              <w:rPr>
                <w:rFonts w:ascii="Verdana" w:eastAsia="Calibri" w:hAnsi="Verdana" w:cs="Times New Roman"/>
                <w:i/>
                <w:iCs/>
                <w:sz w:val="20"/>
                <w:szCs w:val="20"/>
                <w:lang w:val="en-GB"/>
              </w:rPr>
            </w:pPr>
            <w:r w:rsidRPr="0085435F">
              <w:rPr>
                <w:rFonts w:ascii="Verdana" w:eastAsia="Calibri" w:hAnsi="Verdana" w:cs="Times New Roman"/>
                <w:i/>
                <w:iCs/>
                <w:sz w:val="20"/>
                <w:szCs w:val="20"/>
                <w:lang w:val="en-GB"/>
              </w:rPr>
              <w:t>“The number of (declared) disabled MPs is not known, but very low: indeed to be representative of the entire UK population we might expect to see about 100 MPs of 650, or 65 disabled MPs to representative of the working a</w:t>
            </w:r>
            <w:r>
              <w:rPr>
                <w:rFonts w:ascii="Verdana" w:eastAsia="Calibri" w:hAnsi="Verdana" w:cs="Times New Roman"/>
                <w:i/>
                <w:iCs/>
                <w:sz w:val="20"/>
                <w:szCs w:val="20"/>
                <w:lang w:val="en-GB"/>
              </w:rPr>
              <w:t>ge population</w:t>
            </w:r>
            <w:r w:rsidRPr="0085435F">
              <w:rPr>
                <w:rFonts w:ascii="Verdana" w:eastAsia="Calibri" w:hAnsi="Verdana" w:cs="Times New Roman"/>
                <w:i/>
                <w:iCs/>
                <w:sz w:val="20"/>
                <w:szCs w:val="20"/>
                <w:lang w:val="en-GB"/>
              </w:rPr>
              <w:t>.</w:t>
            </w:r>
            <w:r>
              <w:rPr>
                <w:rFonts w:ascii="Verdana" w:eastAsia="Calibri" w:hAnsi="Verdana" w:cs="Times New Roman"/>
                <w:i/>
                <w:iCs/>
                <w:sz w:val="20"/>
                <w:szCs w:val="20"/>
                <w:lang w:val="en-GB"/>
              </w:rPr>
              <w:t xml:space="preserve"> There is no quantitative data </w:t>
            </w:r>
            <w:r w:rsidRPr="0085435F">
              <w:rPr>
                <w:rFonts w:ascii="Verdana" w:eastAsia="Calibri" w:hAnsi="Verdana" w:cs="Times New Roman"/>
                <w:i/>
                <w:iCs/>
                <w:sz w:val="20"/>
                <w:szCs w:val="20"/>
                <w:lang w:val="en-GB"/>
              </w:rPr>
              <w:t>for the numbe</w:t>
            </w:r>
            <w:r>
              <w:rPr>
                <w:rFonts w:ascii="Verdana" w:eastAsia="Calibri" w:hAnsi="Verdana" w:cs="Times New Roman"/>
                <w:i/>
                <w:iCs/>
                <w:sz w:val="20"/>
                <w:szCs w:val="20"/>
                <w:lang w:val="en-GB"/>
              </w:rPr>
              <w:t xml:space="preserve">r of disabled people who failed </w:t>
            </w:r>
            <w:r w:rsidRPr="0085435F">
              <w:rPr>
                <w:rFonts w:ascii="Verdana" w:eastAsia="Calibri" w:hAnsi="Verdana" w:cs="Times New Roman"/>
                <w:i/>
                <w:iCs/>
                <w:sz w:val="20"/>
                <w:szCs w:val="20"/>
                <w:lang w:val="en-GB"/>
              </w:rPr>
              <w:t>to be selected as candidates and/or elected, but there is anecdotal ev</w:t>
            </w:r>
            <w:r>
              <w:rPr>
                <w:rFonts w:ascii="Verdana" w:eastAsia="Calibri" w:hAnsi="Verdana" w:cs="Times New Roman"/>
                <w:i/>
                <w:iCs/>
                <w:sz w:val="20"/>
                <w:szCs w:val="20"/>
                <w:lang w:val="en-GB"/>
              </w:rPr>
              <w:t>idence about the misperceptions</w:t>
            </w:r>
            <w:r w:rsidRPr="0085435F">
              <w:rPr>
                <w:rFonts w:ascii="Verdana" w:eastAsia="Calibri" w:hAnsi="Verdana" w:cs="Times New Roman"/>
                <w:i/>
                <w:iCs/>
                <w:sz w:val="20"/>
                <w:szCs w:val="20"/>
                <w:lang w:val="en-GB"/>
              </w:rPr>
              <w:t xml:space="preserve"> and discrimination that disabled people can face in seeking elected office. </w:t>
            </w:r>
          </w:p>
          <w:p w14:paraId="77D4643A" w14:textId="77777777" w:rsidR="0076026D" w:rsidRPr="0085435F" w:rsidRDefault="0076026D" w:rsidP="0076026D">
            <w:pPr>
              <w:spacing w:before="240"/>
              <w:contextualSpacing/>
              <w:rPr>
                <w:rFonts w:ascii="Verdana" w:eastAsia="Calibri" w:hAnsi="Verdana" w:cs="Times New Roman"/>
                <w:i/>
                <w:iCs/>
                <w:sz w:val="20"/>
                <w:szCs w:val="20"/>
                <w:lang w:val="en-GB"/>
              </w:rPr>
            </w:pPr>
          </w:p>
          <w:p w14:paraId="2A160546" w14:textId="77777777" w:rsidR="0076026D" w:rsidRPr="0085435F" w:rsidRDefault="0076026D" w:rsidP="0076026D">
            <w:pPr>
              <w:spacing w:before="240"/>
              <w:contextualSpacing/>
              <w:rPr>
                <w:rFonts w:ascii="Verdana" w:eastAsia="Calibri" w:hAnsi="Verdana" w:cs="Times New Roman"/>
                <w:i/>
                <w:iCs/>
                <w:sz w:val="20"/>
                <w:szCs w:val="20"/>
                <w:lang w:val="en-GB"/>
              </w:rPr>
            </w:pPr>
            <w:r w:rsidRPr="0085435F">
              <w:rPr>
                <w:rFonts w:ascii="Verdana" w:eastAsia="Calibri" w:hAnsi="Verdana" w:cs="Times New Roman"/>
                <w:i/>
                <w:iCs/>
                <w:sz w:val="20"/>
                <w:szCs w:val="20"/>
                <w:lang w:val="en-GB"/>
              </w:rPr>
              <w:t xml:space="preserve">A major obstacle </w:t>
            </w:r>
            <w:r>
              <w:rPr>
                <w:rFonts w:ascii="Verdana" w:eastAsia="Calibri" w:hAnsi="Verdana" w:cs="Times New Roman"/>
                <w:i/>
                <w:iCs/>
                <w:sz w:val="20"/>
                <w:szCs w:val="20"/>
                <w:lang w:val="en-GB"/>
              </w:rPr>
              <w:t xml:space="preserve">faced by some disabled people, </w:t>
            </w:r>
            <w:r w:rsidRPr="0085435F">
              <w:rPr>
                <w:rFonts w:ascii="Verdana" w:eastAsia="Calibri" w:hAnsi="Verdana" w:cs="Times New Roman"/>
                <w:i/>
                <w:iCs/>
                <w:sz w:val="20"/>
                <w:szCs w:val="20"/>
                <w:lang w:val="en-GB"/>
              </w:rPr>
              <w:t xml:space="preserve">which non-disabled people would not face when seeking election, are the </w:t>
            </w:r>
            <w:r>
              <w:rPr>
                <w:rFonts w:ascii="Verdana" w:eastAsia="Calibri" w:hAnsi="Verdana" w:cs="Times New Roman"/>
                <w:i/>
                <w:iCs/>
                <w:sz w:val="20"/>
                <w:szCs w:val="20"/>
                <w:lang w:val="en-GB"/>
              </w:rPr>
              <w:t>additional costs they can incur</w:t>
            </w:r>
            <w:r w:rsidRPr="0085435F">
              <w:rPr>
                <w:rFonts w:ascii="Verdana" w:eastAsia="Calibri" w:hAnsi="Verdana" w:cs="Times New Roman"/>
                <w:i/>
                <w:iCs/>
                <w:sz w:val="20"/>
                <w:szCs w:val="20"/>
                <w:lang w:val="en-GB"/>
              </w:rPr>
              <w:t xml:space="preserve"> in </w:t>
            </w:r>
            <w:r>
              <w:rPr>
                <w:rFonts w:ascii="Verdana" w:eastAsia="Calibri" w:hAnsi="Verdana" w:cs="Times New Roman"/>
                <w:i/>
                <w:iCs/>
                <w:sz w:val="20"/>
                <w:szCs w:val="20"/>
                <w:lang w:val="en-GB"/>
              </w:rPr>
              <w:t xml:space="preserve">order to campaign effectively, e.g. </w:t>
            </w:r>
            <w:r w:rsidRPr="0085435F">
              <w:rPr>
                <w:rFonts w:ascii="Verdana" w:eastAsia="Calibri" w:hAnsi="Verdana" w:cs="Times New Roman"/>
                <w:i/>
                <w:iCs/>
                <w:sz w:val="20"/>
                <w:szCs w:val="20"/>
                <w:lang w:val="en-GB"/>
              </w:rPr>
              <w:t>support with transport costs (including for carers too) or British Sign Language interpretation for hearing impaired people. The Government’s pilot Access to Elected Office for Disabled People Fund provides grants to address these barriers, so that disabled people can compete for election on a level playing field with other candidates</w:t>
            </w:r>
            <w:r>
              <w:rPr>
                <w:rFonts w:ascii="Verdana" w:eastAsia="Calibri" w:hAnsi="Verdana" w:cs="Times New Roman"/>
                <w:i/>
                <w:iCs/>
                <w:sz w:val="20"/>
                <w:szCs w:val="20"/>
                <w:lang w:val="en-GB"/>
              </w:rPr>
              <w:t>.</w:t>
            </w:r>
            <w:r w:rsidRPr="0085435F">
              <w:rPr>
                <w:rFonts w:ascii="Verdana" w:eastAsia="Calibri" w:hAnsi="Verdana" w:cs="Times New Roman"/>
                <w:i/>
                <w:iCs/>
                <w:sz w:val="20"/>
                <w:szCs w:val="20"/>
                <w:lang w:val="en-GB"/>
              </w:rPr>
              <w:t xml:space="preserve">”     </w:t>
            </w:r>
          </w:p>
          <w:p w14:paraId="29D5202E" w14:textId="77777777" w:rsidR="0076026D" w:rsidRPr="008F3CCB" w:rsidRDefault="0076026D" w:rsidP="0076026D">
            <w:pPr>
              <w:spacing w:before="240"/>
              <w:contextualSpacing/>
              <w:rPr>
                <w:rFonts w:ascii="Verdana" w:eastAsia="Calibri" w:hAnsi="Verdana" w:cs="Times New Roman"/>
                <w:iCs/>
                <w:sz w:val="20"/>
                <w:szCs w:val="20"/>
                <w:lang w:val="en-GB"/>
              </w:rPr>
            </w:pPr>
          </w:p>
          <w:p w14:paraId="70403EB4" w14:textId="77777777" w:rsidR="0076026D" w:rsidRPr="0085435F" w:rsidRDefault="0076026D" w:rsidP="0076026D">
            <w:pPr>
              <w:spacing w:before="240"/>
              <w:contextualSpacing/>
              <w:rPr>
                <w:rFonts w:ascii="Verdana" w:eastAsia="Calibri" w:hAnsi="Verdana" w:cs="Times New Roman"/>
                <w:iCs/>
                <w:sz w:val="20"/>
                <w:szCs w:val="20"/>
                <w:lang w:val="en-GB"/>
              </w:rPr>
            </w:pPr>
            <w:r w:rsidRPr="0085435F">
              <w:rPr>
                <w:rFonts w:ascii="Verdana" w:eastAsia="Calibri" w:hAnsi="Verdana" w:cs="Times New Roman"/>
                <w:iCs/>
                <w:sz w:val="20"/>
                <w:szCs w:val="20"/>
                <w:lang w:val="en-GB"/>
              </w:rPr>
              <w:t>In relation to the number of Lords who identified themselves as having a disability, following a request for information made to the House of Lords Information Office, the following response was received on 29 July</w:t>
            </w:r>
            <w:r>
              <w:rPr>
                <w:rFonts w:ascii="Verdana" w:eastAsia="Calibri" w:hAnsi="Verdana" w:cs="Times New Roman"/>
                <w:iCs/>
                <w:sz w:val="20"/>
                <w:szCs w:val="20"/>
                <w:lang w:val="en-GB"/>
              </w:rPr>
              <w:t xml:space="preserve"> 2013</w:t>
            </w:r>
            <w:r w:rsidRPr="0085435F">
              <w:rPr>
                <w:rFonts w:ascii="Verdana" w:eastAsia="Calibri" w:hAnsi="Verdana" w:cs="Times New Roman"/>
                <w:iCs/>
                <w:sz w:val="20"/>
                <w:szCs w:val="20"/>
                <w:lang w:val="en-GB"/>
              </w:rPr>
              <w:t xml:space="preserve">: </w:t>
            </w:r>
          </w:p>
          <w:p w14:paraId="6BB26FDB" w14:textId="77777777" w:rsidR="0076026D" w:rsidRPr="0085435F" w:rsidRDefault="0076026D" w:rsidP="0076026D">
            <w:pPr>
              <w:spacing w:before="240"/>
              <w:contextualSpacing/>
              <w:rPr>
                <w:rFonts w:ascii="Verdana" w:eastAsia="Calibri" w:hAnsi="Verdana" w:cs="Times New Roman"/>
                <w:iCs/>
                <w:sz w:val="20"/>
                <w:szCs w:val="20"/>
                <w:lang w:val="en-GB"/>
              </w:rPr>
            </w:pPr>
          </w:p>
          <w:p w14:paraId="6A4CF836" w14:textId="377A1720" w:rsidR="0091150C" w:rsidRDefault="0076026D" w:rsidP="0076026D">
            <w:pPr>
              <w:rPr>
                <w:rFonts w:ascii="Verdana" w:eastAsia="Calibri" w:hAnsi="Verdana" w:cs="Times New Roman"/>
                <w:lang w:val="en-IE" w:eastAsia="en-US" w:bidi="en-US"/>
              </w:rPr>
            </w:pPr>
            <w:r w:rsidRPr="0085435F">
              <w:rPr>
                <w:rFonts w:ascii="Verdana" w:eastAsia="Calibri" w:hAnsi="Verdana" w:cs="Times New Roman"/>
                <w:i/>
                <w:iCs/>
                <w:sz w:val="20"/>
                <w:szCs w:val="20"/>
                <w:lang w:val="en-GB"/>
              </w:rPr>
              <w:t>“The House of Lords Administration neither appoints nor employs Members of the House of Lords.  It does not collect information concerning Members’ disabilities i.e. sensitive personal data.”</w:t>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00B0AED9" w14:textId="77777777" w:rsidR="00982A01" w:rsidRPr="00327649" w:rsidRDefault="00982A01" w:rsidP="00982A01">
      <w:pPr>
        <w:pStyle w:val="FootnoteText"/>
        <w:contextualSpacing/>
      </w:pPr>
      <w:r>
        <w:rPr>
          <w:rStyle w:val="FootnoteReference"/>
        </w:rPr>
        <w:footnoteRef/>
      </w:r>
      <w:r>
        <w:t xml:space="preserve"> </w:t>
      </w:r>
      <w:r w:rsidRPr="00F011AD">
        <w:rPr>
          <w:lang w:val="en-US"/>
        </w:rPr>
        <w:t xml:space="preserve">Information provided by the </w:t>
      </w:r>
      <w:r>
        <w:rPr>
          <w:lang w:val="en-US"/>
        </w:rPr>
        <w:t>Austrian Parliament</w:t>
      </w:r>
      <w:r w:rsidRPr="00F011AD">
        <w:rPr>
          <w:lang w:val="en-US"/>
        </w:rPr>
        <w:t xml:space="preserve"> </w:t>
      </w:r>
      <w:r w:rsidRPr="000872E9">
        <w:rPr>
          <w:i/>
          <w:lang w:val="en-US"/>
        </w:rPr>
        <w:t>(</w:t>
      </w:r>
      <w:r>
        <w:rPr>
          <w:i/>
          <w:lang w:val="en-US"/>
        </w:rPr>
        <w:t>Österreichisches Parlament</w:t>
      </w:r>
      <w:r w:rsidRPr="000872E9">
        <w:rPr>
          <w:i/>
          <w:lang w:val="en-US"/>
        </w:rPr>
        <w:t>)</w:t>
      </w:r>
      <w:r>
        <w:rPr>
          <w:lang w:val="en-US"/>
        </w:rPr>
        <w:t xml:space="preserve"> on 3</w:t>
      </w:r>
      <w:r w:rsidRPr="00F011AD">
        <w:rPr>
          <w:lang w:val="en-US"/>
        </w:rPr>
        <w:t xml:space="preserve"> </w:t>
      </w:r>
      <w:r>
        <w:rPr>
          <w:lang w:val="en-US"/>
        </w:rPr>
        <w:t>July</w:t>
      </w:r>
      <w:r w:rsidRPr="00F011AD">
        <w:rPr>
          <w:lang w:val="en-US"/>
        </w:rPr>
        <w:t xml:space="preserve"> 2013 in a response to an information request.</w:t>
      </w:r>
    </w:p>
  </w:footnote>
  <w:footnote w:id="2">
    <w:p w14:paraId="6D8DED17" w14:textId="77777777" w:rsidR="00D3579D" w:rsidRDefault="00D3579D" w:rsidP="00D3579D">
      <w:pPr>
        <w:pStyle w:val="FootnoteText"/>
      </w:pPr>
      <w:r w:rsidRPr="00A5402D">
        <w:rPr>
          <w:rStyle w:val="FootnoteReference"/>
        </w:rPr>
        <w:footnoteRef/>
      </w:r>
      <w:r w:rsidRPr="00A5402D">
        <w:t xml:space="preserve"> </w:t>
      </w:r>
      <w:r w:rsidRPr="00A5402D">
        <w:rPr>
          <w:rFonts w:eastAsia="Calibri" w:cs="Times New Roman"/>
          <w:lang w:val="en-GB"/>
        </w:rPr>
        <w:t xml:space="preserve">The Institute for Public Environment Development monitors the work of the Bulgarian Parliament for 4 years now, gathering information for all the deputies and presenting it to the Bulgarian public through the website </w:t>
      </w:r>
      <w:hyperlink r:id="rId1" w:history="1">
        <w:r w:rsidRPr="00A5402D">
          <w:rPr>
            <w:rStyle w:val="Hyperlink"/>
            <w:rFonts w:eastAsia="Calibri" w:cs="Times New Roman"/>
            <w:lang w:val="en-GB"/>
          </w:rPr>
          <w:t>Open Parliament</w:t>
        </w:r>
      </w:hyperlink>
      <w:r w:rsidRPr="00A5402D">
        <w:rPr>
          <w:rFonts w:eastAsia="Calibri" w:cs="Times New Roman"/>
          <w:lang w:val="en-GB"/>
        </w:rPr>
        <w:t>. This is how the information was obtained.</w:t>
      </w:r>
    </w:p>
  </w:footnote>
  <w:footnote w:id="3">
    <w:p w14:paraId="78CD81AA" w14:textId="77777777" w:rsidR="00D3579D" w:rsidRPr="001533A8" w:rsidRDefault="00D3579D" w:rsidP="00D3579D">
      <w:pPr>
        <w:pStyle w:val="FootnoteText"/>
        <w:jc w:val="both"/>
        <w:rPr>
          <w:lang w:val="en-US"/>
        </w:rPr>
      </w:pPr>
      <w:r w:rsidRPr="001533A8">
        <w:rPr>
          <w:rStyle w:val="FootnoteReference"/>
        </w:rPr>
        <w:footnoteRef/>
      </w:r>
      <w:r w:rsidRPr="001533A8">
        <w:t xml:space="preserve"> </w:t>
      </w:r>
      <w:r w:rsidRPr="001533A8">
        <w:rPr>
          <w:lang w:val="en-US"/>
        </w:rPr>
        <w:t xml:space="preserve">Bulgaria, National Statistical Institute, available in Bulgarian at: </w:t>
      </w:r>
      <w:hyperlink r:id="rId2" w:history="1">
        <w:r w:rsidRPr="001533A8">
          <w:rPr>
            <w:rStyle w:val="Hyperlink"/>
            <w:rFonts w:eastAsia="Calibri" w:cs="Times New Roman"/>
            <w:lang w:val="en-GB"/>
          </w:rPr>
          <w:t>http://www.nsi.bg/EPDOCS/Census_Disability2011.pdf</w:t>
        </w:r>
      </w:hyperlink>
      <w:r w:rsidRPr="001533A8">
        <w:rPr>
          <w:rStyle w:val="Hyperlink"/>
          <w:rFonts w:eastAsia="Calibri" w:cs="Times New Roman"/>
          <w:lang w:val="en-GB"/>
        </w:rPr>
        <w:t>.</w:t>
      </w:r>
    </w:p>
  </w:footnote>
  <w:footnote w:id="4">
    <w:p w14:paraId="1B0C3537" w14:textId="77777777" w:rsidR="00D3579D" w:rsidRPr="007C3CB5" w:rsidRDefault="00D3579D" w:rsidP="00D3579D">
      <w:pPr>
        <w:pStyle w:val="FootnoteText"/>
        <w:jc w:val="both"/>
        <w:rPr>
          <w:rFonts w:cs="Times New Roman"/>
          <w:lang w:val="en-US"/>
        </w:rPr>
      </w:pPr>
      <w:r w:rsidRPr="007C3CB5">
        <w:rPr>
          <w:rStyle w:val="FootnoteReference"/>
          <w:rFonts w:cs="Times New Roman"/>
        </w:rPr>
        <w:footnoteRef/>
      </w:r>
      <w:r w:rsidRPr="007C3CB5">
        <w:rPr>
          <w:rFonts w:cs="Times New Roman"/>
          <w:lang w:val="en-US"/>
        </w:rPr>
        <w:t xml:space="preserve"> Information obtained from the </w:t>
      </w:r>
      <w:r w:rsidRPr="007C3CB5">
        <w:rPr>
          <w:rFonts w:eastAsia="Calibri" w:cs="Times New Roman"/>
          <w:lang w:val="en-GB"/>
        </w:rPr>
        <w:t>Department for Social Inclusion of persons with disabilities, (Τμήμα Κοινωνικής Ενσωμάτωσης Ατόμων με Αναπηρίες).</w:t>
      </w:r>
    </w:p>
  </w:footnote>
  <w:footnote w:id="5">
    <w:p w14:paraId="37E78A24" w14:textId="77777777" w:rsidR="00E8124A" w:rsidRDefault="00E8124A" w:rsidP="00E8124A">
      <w:pPr>
        <w:pStyle w:val="FootnoteText"/>
      </w:pPr>
      <w:r>
        <w:rPr>
          <w:rStyle w:val="FootnoteReference"/>
        </w:rPr>
        <w:footnoteRef/>
      </w:r>
      <w:r>
        <w:t xml:space="preserve"> </w:t>
      </w:r>
      <w:r w:rsidRPr="00AF1134">
        <w:rPr>
          <w:lang w:val="en-GB"/>
        </w:rPr>
        <w:t>T</w:t>
      </w:r>
      <w:r w:rsidRPr="00AF1134">
        <w:t>he central administration office of the Federal parliament was consulted, following which this kind of information is not recorded. For the intention of the UN CRPD impairment of parliamentarians should not matter and therefore can’t be separately recorded.</w:t>
      </w:r>
    </w:p>
  </w:footnote>
  <w:footnote w:id="6">
    <w:p w14:paraId="56F6394A" w14:textId="77777777" w:rsidR="00D5370B" w:rsidRPr="007811A4" w:rsidRDefault="00D5370B" w:rsidP="00D5370B">
      <w:pPr>
        <w:snapToGrid w:val="0"/>
        <w:spacing w:after="0" w:line="240" w:lineRule="auto"/>
        <w:jc w:val="both"/>
        <w:rPr>
          <w:szCs w:val="20"/>
        </w:rPr>
      </w:pPr>
      <w:r w:rsidRPr="007811A4">
        <w:rPr>
          <w:rStyle w:val="FootnoteCharacters"/>
          <w:szCs w:val="20"/>
        </w:rPr>
        <w:footnoteRef/>
      </w:r>
      <w:r w:rsidRPr="007811A4">
        <w:rPr>
          <w:rFonts w:eastAsia="Calibri" w:cs="Times New Roman"/>
          <w:szCs w:val="20"/>
          <w:lang w:val="en-GB"/>
        </w:rPr>
        <w:t xml:space="preserve"> Information obtained from t</w:t>
      </w:r>
      <w:r w:rsidRPr="007811A4">
        <w:rPr>
          <w:rFonts w:eastAsia="Calibri" w:cs="Times New Roman"/>
          <w:color w:val="000000"/>
          <w:szCs w:val="20"/>
          <w:lang w:val="en-GB"/>
        </w:rPr>
        <w:t>he Chancellery of the Riigikogu [Riigikogu Kantselei].</w:t>
      </w:r>
    </w:p>
  </w:footnote>
  <w:footnote w:id="7">
    <w:p w14:paraId="3917DE88" w14:textId="77777777" w:rsidR="00D5370B" w:rsidRPr="005237E0" w:rsidRDefault="00D5370B" w:rsidP="00D5370B">
      <w:pPr>
        <w:pStyle w:val="yiv9051835105msonormal"/>
        <w:spacing w:before="0" w:beforeAutospacing="0" w:after="0" w:afterAutospacing="0"/>
        <w:jc w:val="both"/>
        <w:rPr>
          <w:rFonts w:ascii="Calibri" w:hAnsi="Calibri"/>
          <w:sz w:val="20"/>
          <w:szCs w:val="20"/>
          <w:lang w:val="en-IE"/>
        </w:rPr>
      </w:pPr>
      <w:r w:rsidRPr="005237E0">
        <w:rPr>
          <w:rStyle w:val="FootnoteReference"/>
          <w:rFonts w:ascii="Calibri" w:hAnsi="Calibri"/>
          <w:sz w:val="20"/>
          <w:szCs w:val="20"/>
        </w:rPr>
        <w:footnoteRef/>
      </w:r>
      <w:r w:rsidRPr="005237E0">
        <w:rPr>
          <w:rFonts w:ascii="Calibri" w:hAnsi="Calibri"/>
          <w:sz w:val="20"/>
          <w:szCs w:val="20"/>
          <w:lang w:val="en-IE"/>
        </w:rPr>
        <w:t xml:space="preserve"> </w:t>
      </w:r>
      <w:r w:rsidRPr="005237E0">
        <w:rPr>
          <w:rFonts w:ascii="Calibri" w:hAnsi="Calibri"/>
          <w:sz w:val="20"/>
          <w:szCs w:val="20"/>
          <w:lang w:val="en-US"/>
        </w:rPr>
        <w:t xml:space="preserve">GR, Standing Order of the Parliament, Part B, Code of the Organization of the services of the Parliament, personnel status and other provisions </w:t>
      </w:r>
      <w:r w:rsidRPr="005237E0">
        <w:rPr>
          <w:rFonts w:ascii="Calibri" w:hAnsi="Calibri"/>
          <w:i/>
          <w:sz w:val="20"/>
          <w:szCs w:val="20"/>
          <w:lang w:val="en-US"/>
        </w:rPr>
        <w:t>(</w:t>
      </w:r>
      <w:r w:rsidRPr="005237E0">
        <w:rPr>
          <w:rFonts w:ascii="Calibri" w:hAnsi="Calibri"/>
          <w:i/>
          <w:color w:val="000000"/>
          <w:sz w:val="20"/>
          <w:szCs w:val="20"/>
        </w:rPr>
        <w:t>Κανονισμός</w:t>
      </w:r>
      <w:r w:rsidRPr="005237E0">
        <w:rPr>
          <w:rFonts w:ascii="Calibri" w:hAnsi="Calibri"/>
          <w:i/>
          <w:color w:val="000000"/>
          <w:sz w:val="20"/>
          <w:szCs w:val="20"/>
          <w:lang w:val="en-GB"/>
        </w:rPr>
        <w:t xml:space="preserve"> </w:t>
      </w:r>
      <w:r w:rsidRPr="005237E0">
        <w:rPr>
          <w:rFonts w:ascii="Calibri" w:hAnsi="Calibri"/>
          <w:i/>
          <w:color w:val="000000"/>
          <w:sz w:val="20"/>
          <w:szCs w:val="20"/>
        </w:rPr>
        <w:t>της</w:t>
      </w:r>
      <w:r w:rsidRPr="005237E0">
        <w:rPr>
          <w:rFonts w:ascii="Calibri" w:hAnsi="Calibri"/>
          <w:i/>
          <w:color w:val="000000"/>
          <w:sz w:val="20"/>
          <w:szCs w:val="20"/>
          <w:lang w:val="en-GB"/>
        </w:rPr>
        <w:t xml:space="preserve"> </w:t>
      </w:r>
      <w:r w:rsidRPr="005237E0">
        <w:rPr>
          <w:rFonts w:ascii="Calibri" w:hAnsi="Calibri"/>
          <w:i/>
          <w:color w:val="000000"/>
          <w:sz w:val="20"/>
          <w:szCs w:val="20"/>
        </w:rPr>
        <w:t>Βουλής</w:t>
      </w:r>
      <w:r w:rsidRPr="005237E0">
        <w:rPr>
          <w:rFonts w:ascii="Calibri" w:hAnsi="Calibri"/>
          <w:i/>
          <w:color w:val="000000"/>
          <w:sz w:val="20"/>
          <w:szCs w:val="20"/>
          <w:lang w:val="en-GB"/>
        </w:rPr>
        <w:t xml:space="preserve">, </w:t>
      </w:r>
      <w:r w:rsidRPr="005237E0">
        <w:rPr>
          <w:rFonts w:ascii="Calibri" w:hAnsi="Calibri"/>
          <w:i/>
          <w:color w:val="000000"/>
          <w:sz w:val="20"/>
          <w:szCs w:val="20"/>
        </w:rPr>
        <w:t>Μέρος</w:t>
      </w:r>
      <w:r w:rsidRPr="005237E0">
        <w:rPr>
          <w:rFonts w:ascii="Calibri" w:hAnsi="Calibri"/>
          <w:i/>
          <w:color w:val="000000"/>
          <w:sz w:val="20"/>
          <w:szCs w:val="20"/>
          <w:lang w:val="en-GB"/>
        </w:rPr>
        <w:t xml:space="preserve"> </w:t>
      </w:r>
      <w:r w:rsidRPr="005237E0">
        <w:rPr>
          <w:rFonts w:ascii="Calibri" w:hAnsi="Calibri"/>
          <w:i/>
          <w:color w:val="000000"/>
          <w:sz w:val="20"/>
          <w:szCs w:val="20"/>
        </w:rPr>
        <w:t>Β</w:t>
      </w:r>
      <w:r w:rsidRPr="005237E0">
        <w:rPr>
          <w:rFonts w:ascii="Calibri" w:hAnsi="Calibri"/>
          <w:i/>
          <w:color w:val="000000"/>
          <w:sz w:val="20"/>
          <w:szCs w:val="20"/>
          <w:lang w:val="en-GB"/>
        </w:rPr>
        <w:t xml:space="preserve">`, </w:t>
      </w:r>
      <w:r w:rsidRPr="005237E0">
        <w:rPr>
          <w:rFonts w:ascii="Calibri" w:hAnsi="Calibri"/>
          <w:i/>
          <w:color w:val="000000"/>
          <w:sz w:val="20"/>
          <w:szCs w:val="20"/>
        </w:rPr>
        <w:t>Κώδικας</w:t>
      </w:r>
      <w:r w:rsidRPr="005237E0">
        <w:rPr>
          <w:rFonts w:ascii="Calibri" w:hAnsi="Calibri"/>
          <w:i/>
          <w:color w:val="000000"/>
          <w:sz w:val="20"/>
          <w:szCs w:val="20"/>
          <w:lang w:val="en-GB"/>
        </w:rPr>
        <w:t xml:space="preserve"> </w:t>
      </w:r>
      <w:r w:rsidRPr="005237E0">
        <w:rPr>
          <w:rFonts w:ascii="Calibri" w:hAnsi="Calibri"/>
          <w:i/>
          <w:color w:val="000000"/>
          <w:sz w:val="20"/>
          <w:szCs w:val="20"/>
        </w:rPr>
        <w:t>Οργανώσεων</w:t>
      </w:r>
      <w:r w:rsidRPr="005237E0">
        <w:rPr>
          <w:rFonts w:ascii="Calibri" w:hAnsi="Calibri"/>
          <w:i/>
          <w:color w:val="000000"/>
          <w:sz w:val="20"/>
          <w:szCs w:val="20"/>
          <w:lang w:val="en-IE"/>
        </w:rPr>
        <w:t xml:space="preserve"> </w:t>
      </w:r>
      <w:r w:rsidRPr="005237E0">
        <w:rPr>
          <w:rFonts w:ascii="Calibri" w:hAnsi="Calibri"/>
          <w:i/>
          <w:color w:val="000000"/>
          <w:sz w:val="20"/>
          <w:szCs w:val="20"/>
        </w:rPr>
        <w:t>των</w:t>
      </w:r>
      <w:r w:rsidRPr="005237E0">
        <w:rPr>
          <w:rFonts w:ascii="Calibri" w:hAnsi="Calibri"/>
          <w:i/>
          <w:color w:val="000000"/>
          <w:sz w:val="20"/>
          <w:szCs w:val="20"/>
          <w:lang w:val="en-IE"/>
        </w:rPr>
        <w:t xml:space="preserve"> </w:t>
      </w:r>
      <w:r w:rsidRPr="005237E0">
        <w:rPr>
          <w:rFonts w:ascii="Calibri" w:hAnsi="Calibri"/>
          <w:i/>
          <w:color w:val="000000"/>
          <w:sz w:val="20"/>
          <w:szCs w:val="20"/>
        </w:rPr>
        <w:t>Υπηρεσιών</w:t>
      </w:r>
      <w:r w:rsidRPr="005237E0">
        <w:rPr>
          <w:rFonts w:ascii="Calibri" w:hAnsi="Calibri"/>
          <w:i/>
          <w:color w:val="000000"/>
          <w:sz w:val="20"/>
          <w:szCs w:val="20"/>
          <w:lang w:val="en-IE"/>
        </w:rPr>
        <w:t xml:space="preserve"> </w:t>
      </w:r>
      <w:r w:rsidRPr="005237E0">
        <w:rPr>
          <w:rFonts w:ascii="Calibri" w:hAnsi="Calibri"/>
          <w:i/>
          <w:color w:val="000000"/>
          <w:sz w:val="20"/>
          <w:szCs w:val="20"/>
        </w:rPr>
        <w:t>της</w:t>
      </w:r>
      <w:r w:rsidRPr="005237E0">
        <w:rPr>
          <w:rFonts w:ascii="Calibri" w:hAnsi="Calibri"/>
          <w:i/>
          <w:color w:val="000000"/>
          <w:sz w:val="20"/>
          <w:szCs w:val="20"/>
          <w:lang w:val="en-IE"/>
        </w:rPr>
        <w:t xml:space="preserve"> </w:t>
      </w:r>
      <w:r w:rsidRPr="005237E0">
        <w:rPr>
          <w:rFonts w:ascii="Calibri" w:hAnsi="Calibri"/>
          <w:i/>
          <w:color w:val="000000"/>
          <w:sz w:val="20"/>
          <w:szCs w:val="20"/>
        </w:rPr>
        <w:t>Βουλής</w:t>
      </w:r>
      <w:r w:rsidRPr="005237E0">
        <w:rPr>
          <w:rFonts w:ascii="Calibri" w:hAnsi="Calibri"/>
          <w:i/>
          <w:color w:val="000000"/>
          <w:sz w:val="20"/>
          <w:szCs w:val="20"/>
          <w:lang w:val="en-IE"/>
        </w:rPr>
        <w:t xml:space="preserve">, </w:t>
      </w:r>
      <w:r w:rsidRPr="005237E0">
        <w:rPr>
          <w:rFonts w:ascii="Calibri" w:hAnsi="Calibri"/>
          <w:i/>
          <w:color w:val="000000"/>
          <w:sz w:val="20"/>
          <w:szCs w:val="20"/>
        </w:rPr>
        <w:t>καταστάσεως</w:t>
      </w:r>
      <w:r w:rsidRPr="005237E0">
        <w:rPr>
          <w:rFonts w:ascii="Calibri" w:hAnsi="Calibri"/>
          <w:i/>
          <w:color w:val="000000"/>
          <w:sz w:val="20"/>
          <w:szCs w:val="20"/>
          <w:lang w:val="en-IE"/>
        </w:rPr>
        <w:t xml:space="preserve"> </w:t>
      </w:r>
      <w:r w:rsidRPr="005237E0">
        <w:rPr>
          <w:rFonts w:ascii="Calibri" w:hAnsi="Calibri"/>
          <w:i/>
          <w:color w:val="000000"/>
          <w:sz w:val="20"/>
          <w:szCs w:val="20"/>
        </w:rPr>
        <w:t>του</w:t>
      </w:r>
      <w:r w:rsidRPr="005237E0">
        <w:rPr>
          <w:rFonts w:ascii="Calibri" w:hAnsi="Calibri"/>
          <w:i/>
          <w:color w:val="000000"/>
          <w:sz w:val="20"/>
          <w:szCs w:val="20"/>
          <w:lang w:val="en-IE"/>
        </w:rPr>
        <w:t xml:space="preserve"> </w:t>
      </w:r>
      <w:r w:rsidRPr="005237E0">
        <w:rPr>
          <w:rFonts w:ascii="Calibri" w:hAnsi="Calibri"/>
          <w:i/>
          <w:color w:val="000000"/>
          <w:sz w:val="20"/>
          <w:szCs w:val="20"/>
        </w:rPr>
        <w:t>προσωπικού</w:t>
      </w:r>
      <w:r w:rsidRPr="005237E0">
        <w:rPr>
          <w:rFonts w:ascii="Calibri" w:hAnsi="Calibri"/>
          <w:i/>
          <w:color w:val="000000"/>
          <w:sz w:val="20"/>
          <w:szCs w:val="20"/>
          <w:lang w:val="en-IE"/>
        </w:rPr>
        <w:t xml:space="preserve"> </w:t>
      </w:r>
      <w:r w:rsidRPr="005237E0">
        <w:rPr>
          <w:rFonts w:ascii="Calibri" w:hAnsi="Calibri"/>
          <w:i/>
          <w:color w:val="000000"/>
          <w:sz w:val="20"/>
          <w:szCs w:val="20"/>
        </w:rPr>
        <w:t>και</w:t>
      </w:r>
      <w:r w:rsidRPr="005237E0">
        <w:rPr>
          <w:rFonts w:ascii="Calibri" w:hAnsi="Calibri"/>
          <w:i/>
          <w:color w:val="000000"/>
          <w:sz w:val="20"/>
          <w:szCs w:val="20"/>
          <w:lang w:val="en-IE"/>
        </w:rPr>
        <w:t xml:space="preserve"> </w:t>
      </w:r>
      <w:r w:rsidRPr="005237E0">
        <w:rPr>
          <w:rFonts w:ascii="Calibri" w:hAnsi="Calibri"/>
          <w:i/>
          <w:color w:val="000000"/>
          <w:sz w:val="20"/>
          <w:szCs w:val="20"/>
        </w:rPr>
        <w:t>άλλες</w:t>
      </w:r>
      <w:r w:rsidRPr="005237E0">
        <w:rPr>
          <w:rFonts w:ascii="Calibri" w:hAnsi="Calibri"/>
          <w:i/>
          <w:color w:val="000000"/>
          <w:sz w:val="20"/>
          <w:szCs w:val="20"/>
          <w:lang w:val="en-IE"/>
        </w:rPr>
        <w:t xml:space="preserve"> </w:t>
      </w:r>
      <w:r w:rsidRPr="005237E0">
        <w:rPr>
          <w:rFonts w:ascii="Calibri" w:hAnsi="Calibri"/>
          <w:i/>
          <w:color w:val="000000"/>
          <w:sz w:val="20"/>
          <w:szCs w:val="20"/>
        </w:rPr>
        <w:t>διατάξεις</w:t>
      </w:r>
      <w:r w:rsidRPr="005237E0">
        <w:rPr>
          <w:rFonts w:ascii="Calibri" w:hAnsi="Calibri"/>
          <w:i/>
          <w:color w:val="000000"/>
          <w:sz w:val="20"/>
          <w:szCs w:val="20"/>
          <w:lang w:val="en-IE"/>
        </w:rPr>
        <w:t>)</w:t>
      </w:r>
      <w:r w:rsidRPr="005237E0">
        <w:rPr>
          <w:rFonts w:ascii="Calibri" w:hAnsi="Calibri"/>
          <w:color w:val="000000"/>
          <w:sz w:val="20"/>
          <w:szCs w:val="20"/>
          <w:lang w:val="en-IE"/>
        </w:rPr>
        <w:t xml:space="preserve"> </w:t>
      </w:r>
    </w:p>
  </w:footnote>
  <w:footnote w:id="8">
    <w:p w14:paraId="7A751F9C" w14:textId="77777777" w:rsidR="0091150C" w:rsidRPr="00C320A6" w:rsidRDefault="0091150C" w:rsidP="0091150C">
      <w:pPr>
        <w:pStyle w:val="FootnoteText"/>
        <w:jc w:val="both"/>
      </w:pPr>
      <w:r w:rsidRPr="00C320A6">
        <w:rPr>
          <w:rStyle w:val="FootnoteReference"/>
        </w:rPr>
        <w:footnoteRef/>
      </w:r>
      <w:r w:rsidRPr="00C320A6">
        <w:t xml:space="preserve"> Statement by t</w:t>
      </w:r>
      <w:r w:rsidRPr="00C320A6">
        <w:rPr>
          <w:lang w:val="en-US"/>
        </w:rPr>
        <w:t xml:space="preserve">he National Council on Disability, VANE (Valtakunnallinen vammaisneuvosto 2013-2015, VANE/Riksomfattande handikapprådet, VANE), 12.8.2011: </w:t>
      </w:r>
      <w:r w:rsidRPr="00C320A6">
        <w:rPr>
          <w:i/>
          <w:lang w:val="en-US"/>
        </w:rPr>
        <w:t>Issue: UN; Human right of disabled persons; the OHCHR questionnaire about the participation of disabled persons to political and public life</w:t>
      </w:r>
      <w:r w:rsidRPr="00C320A6">
        <w:rPr>
          <w:lang w:val="en-US"/>
        </w:rPr>
        <w:t xml:space="preserve"> (Asia; YK; Vammaisten henkilöiden ihmisoikeudet; OHCHR:n kysely vammaisten henkilöiden osallistumista poliittiseen ja julkiseen elämään). </w:t>
      </w:r>
      <w:r w:rsidRPr="00C320A6">
        <w:t xml:space="preserve">Available at (accessed 29.7.2013): </w:t>
      </w:r>
      <w:hyperlink r:id="rId3" w:history="1">
        <w:r w:rsidRPr="00C320A6">
          <w:rPr>
            <w:rStyle w:val="Hyperlink"/>
          </w:rPr>
          <w:t>http://www.vane.to/images/stories/OHCHR-kyselyHEL7852-23.doc</w:t>
        </w:r>
      </w:hyperlink>
    </w:p>
  </w:footnote>
  <w:footnote w:id="9">
    <w:p w14:paraId="6A1CF0F6" w14:textId="77777777" w:rsidR="0091150C" w:rsidRDefault="0091150C" w:rsidP="0091150C">
      <w:pPr>
        <w:pStyle w:val="FootnoteText"/>
      </w:pPr>
      <w:r>
        <w:rPr>
          <w:rStyle w:val="FootnoteReference"/>
        </w:rPr>
        <w:footnoteRef/>
      </w:r>
      <w:r>
        <w:t xml:space="preserve"> </w:t>
      </w:r>
      <w:r w:rsidRPr="00936949">
        <w:t xml:space="preserve">« Handicapé mais député comme les autres » (“Disabled but similar to any other deputy”), </w:t>
      </w:r>
      <w:r w:rsidRPr="00936949">
        <w:rPr>
          <w:i/>
        </w:rPr>
        <w:t>Le Parisien</w:t>
      </w:r>
      <w:r w:rsidRPr="00936949">
        <w:t xml:space="preserve">, 3 December 2012. Available at: </w:t>
      </w:r>
      <w:hyperlink r:id="rId4" w:history="1">
        <w:r w:rsidRPr="00936949">
          <w:rPr>
            <w:rStyle w:val="Hyperlink"/>
          </w:rPr>
          <w:t>www.leparisien.fr/espace-premium/air-du-temps/handicape-mais-depute-comme-les-autres-03-12-2012-2374941.php</w:t>
        </w:r>
      </w:hyperlink>
      <w:r w:rsidRPr="00483EB8">
        <w:t xml:space="preserve">. See also </w:t>
      </w:r>
      <w:hyperlink r:id="rId5" w:history="1">
        <w:r w:rsidRPr="00936949">
          <w:rPr>
            <w:rStyle w:val="Hyperlink"/>
          </w:rPr>
          <w:t>www.nosdeputes.fr/damien-abad</w:t>
        </w:r>
      </w:hyperlink>
      <w:r w:rsidRPr="00936949">
        <w:t>.</w:t>
      </w:r>
    </w:p>
  </w:footnote>
  <w:footnote w:id="10">
    <w:p w14:paraId="7B65C5F5" w14:textId="77777777" w:rsidR="0091150C" w:rsidRPr="00C531D7" w:rsidRDefault="0091150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cs="Times New Roman"/>
        </w:rPr>
        <w:t>Croatian Parliament (</w:t>
      </w:r>
      <w:r w:rsidRPr="00C531D7">
        <w:rPr>
          <w:rFonts w:cs="Times New Roman"/>
          <w:i/>
        </w:rPr>
        <w:t>Hrvatski sabor</w:t>
      </w:r>
      <w:r w:rsidRPr="00C531D7">
        <w:rPr>
          <w:rFonts w:cs="Times New Roman"/>
        </w:rPr>
        <w:t>) (2013)</w:t>
      </w:r>
      <w:r>
        <w:rPr>
          <w:rFonts w:cs="Times New Roman"/>
        </w:rPr>
        <w:t>.</w:t>
      </w:r>
      <w:r w:rsidRPr="00C531D7">
        <w:rPr>
          <w:rFonts w:cs="Times New Roman"/>
        </w:rPr>
        <w:t xml:space="preserve"> </w:t>
      </w:r>
    </w:p>
  </w:footnote>
  <w:footnote w:id="11">
    <w:p w14:paraId="2E153F55" w14:textId="77777777" w:rsidR="0055759B" w:rsidRPr="00AA3A39" w:rsidRDefault="0055759B" w:rsidP="0055759B">
      <w:pPr>
        <w:pStyle w:val="FootnoteText"/>
        <w:jc w:val="both"/>
        <w:rPr>
          <w:lang w:val="en-GB"/>
        </w:rPr>
      </w:pPr>
      <w:r w:rsidRPr="00AA3A39">
        <w:rPr>
          <w:rStyle w:val="FootnoteReference"/>
          <w:lang w:val="en-GB"/>
        </w:rPr>
        <w:footnoteRef/>
      </w:r>
      <w:r w:rsidRPr="00AA3A39">
        <w:rPr>
          <w:lang w:val="en-GB"/>
        </w:rPr>
        <w:t xml:space="preserve"> Written information provided by the SINOSZ (19 July 2013); Hungary, </w:t>
      </w:r>
      <w:hyperlink r:id="rId6" w:history="1">
        <w:r w:rsidRPr="00AA3A39">
          <w:rPr>
            <w:rStyle w:val="Hyperlink"/>
            <w:lang w:val="en-GB"/>
          </w:rPr>
          <w:t>http://fidesz-eu.hu/nyomtat/siket_politikusokrol_keszult_dokumentumfilm</w:t>
        </w:r>
      </w:hyperlink>
      <w:r w:rsidRPr="00AA3A39">
        <w:rPr>
          <w:lang w:val="en-GB"/>
        </w:rPr>
        <w:t>.</w:t>
      </w:r>
    </w:p>
  </w:footnote>
  <w:footnote w:id="12">
    <w:p w14:paraId="002B75AD" w14:textId="77777777" w:rsidR="0055759B" w:rsidRPr="00AA3A39" w:rsidRDefault="0055759B" w:rsidP="0055759B">
      <w:pPr>
        <w:pStyle w:val="FootnoteText"/>
        <w:jc w:val="both"/>
        <w:rPr>
          <w:lang w:val="hu-HU"/>
        </w:rPr>
      </w:pPr>
      <w:r w:rsidRPr="00AA3A39">
        <w:rPr>
          <w:rStyle w:val="FootnoteReference"/>
        </w:rPr>
        <w:footnoteRef/>
      </w:r>
      <w:r w:rsidRPr="00AA3A39">
        <w:t xml:space="preserve"> </w:t>
      </w:r>
      <w:r w:rsidRPr="00AA3A39">
        <w:rPr>
          <w:lang w:val="hu-HU"/>
        </w:rPr>
        <w:t>See http://www.sinosz.hu/?q=node/2151</w:t>
      </w:r>
    </w:p>
  </w:footnote>
  <w:footnote w:id="13">
    <w:p w14:paraId="1E4E2080" w14:textId="77777777" w:rsidR="0055759B" w:rsidRPr="00AA3A39" w:rsidRDefault="0055759B" w:rsidP="0055759B">
      <w:pPr>
        <w:pStyle w:val="FootnoteText"/>
        <w:jc w:val="both"/>
        <w:rPr>
          <w:b/>
          <w:bCs/>
          <w:lang w:val="hu-HU"/>
        </w:rPr>
      </w:pPr>
      <w:r w:rsidRPr="00AA3A39">
        <w:rPr>
          <w:rStyle w:val="FootnoteReference"/>
          <w:lang w:val="en-GB"/>
        </w:rPr>
        <w:footnoteRef/>
      </w:r>
      <w:r w:rsidRPr="00AA3A39">
        <w:rPr>
          <w:lang w:val="en-GB"/>
        </w:rPr>
        <w:t xml:space="preserve"> Written information provided by the MEOSZ (8 July 2013); Hungary, </w:t>
      </w:r>
      <w:hyperlink r:id="rId7" w:history="1">
        <w:r w:rsidRPr="00AA3A39">
          <w:rPr>
            <w:rStyle w:val="Hyperlink"/>
            <w:lang w:val="en-GB"/>
          </w:rPr>
          <w:t>nol.hu</w:t>
        </w:r>
      </w:hyperlink>
      <w:r w:rsidRPr="00AA3A39">
        <w:rPr>
          <w:lang w:val="en-GB"/>
        </w:rPr>
        <w:t xml:space="preserve"> (4 May 2006) </w:t>
      </w:r>
      <w:r w:rsidRPr="00AA3A39">
        <w:rPr>
          <w:bCs/>
          <w:i/>
          <w:lang w:val="hu-HU"/>
        </w:rPr>
        <w:t>Minden képviselőt kerekes székbe ültet</w:t>
      </w:r>
      <w:r w:rsidRPr="00AA3A39">
        <w:rPr>
          <w:bCs/>
          <w:lang w:val="hu-HU"/>
        </w:rPr>
        <w:t xml:space="preserve">, </w:t>
      </w:r>
      <w:hyperlink r:id="rId8" w:history="1">
        <w:r w:rsidRPr="00AA3A39">
          <w:rPr>
            <w:rStyle w:val="Hyperlink"/>
            <w:lang w:val="en-GB"/>
          </w:rPr>
          <w:t>www.nol.hu/archivum/archiv-402707?ref=sso</w:t>
        </w:r>
      </w:hyperlink>
      <w:r w:rsidRPr="00AA3A39">
        <w:rPr>
          <w:lang w:val="en-GB"/>
        </w:rPr>
        <w:t xml:space="preserve">. </w:t>
      </w:r>
    </w:p>
  </w:footnote>
  <w:footnote w:id="14">
    <w:p w14:paraId="3641A040" w14:textId="77777777" w:rsidR="0055759B" w:rsidRPr="00AA3A39" w:rsidRDefault="0055759B" w:rsidP="0055759B">
      <w:pPr>
        <w:pStyle w:val="FootnoteText"/>
        <w:jc w:val="both"/>
        <w:rPr>
          <w:lang w:val="hu-HU"/>
        </w:rPr>
      </w:pPr>
      <w:r w:rsidRPr="00AA3A39">
        <w:rPr>
          <w:rStyle w:val="FootnoteReference"/>
        </w:rPr>
        <w:footnoteRef/>
      </w:r>
      <w:r w:rsidRPr="00AA3A39">
        <w:t xml:space="preserve"> See “Az első kerekesszékes képviselő a Magyar Országgyűlésben”, available at: </w:t>
      </w:r>
      <w:hyperlink r:id="rId9" w:history="1">
        <w:r w:rsidRPr="00AA3A39">
          <w:rPr>
            <w:rStyle w:val="Hyperlink"/>
          </w:rPr>
          <w:t>www.mozgasserultek.abbcenter.com/?id=17073&amp;cim=1</w:t>
        </w:r>
      </w:hyperlink>
      <w:r w:rsidRPr="00AA3A39">
        <w:t>. Additionally, i</w:t>
      </w:r>
      <w:r w:rsidRPr="00AA3A39">
        <w:rPr>
          <w:lang w:val="en-GB"/>
        </w:rPr>
        <w:t xml:space="preserve">n June 2013, during the flood in Hungary, an article was published on the website of Fidesz party, reporting that Fidesz MP Ferenc Hirt participated personally in the flood defence works, “despite being a wheelchair user”. </w:t>
      </w:r>
      <w:r w:rsidRPr="00AA3A39">
        <w:rPr>
          <w:lang w:val="hu-HU"/>
        </w:rPr>
        <w:t>See Fidesz.hu (2013) “Hirt Ferenc kerekesszékes képviselő is részt vett az árvízi védekezésben”, June 10; available at: www.fidesz.hu/index.php?Cikk=192988</w:t>
      </w:r>
    </w:p>
  </w:footnote>
  <w:footnote w:id="15">
    <w:p w14:paraId="0EAD7FA2" w14:textId="77777777" w:rsidR="0055759B" w:rsidRPr="00AA3A39" w:rsidRDefault="0055759B" w:rsidP="0055759B">
      <w:pPr>
        <w:pStyle w:val="FootnoteText"/>
        <w:jc w:val="both"/>
        <w:rPr>
          <w:lang w:val="hu-HU"/>
        </w:rPr>
      </w:pPr>
      <w:r w:rsidRPr="00AA3A39">
        <w:rPr>
          <w:rStyle w:val="FootnoteReference"/>
        </w:rPr>
        <w:footnoteRef/>
      </w:r>
      <w:r w:rsidRPr="00AA3A39">
        <w:t xml:space="preserve"> See WebBulvar (2005) “Szili Katalin először beszélt fogyatékosságáról”, March 21, available at: http://webbulvar.hu/tart/rcikk/d/0/116226/1</w:t>
      </w:r>
    </w:p>
  </w:footnote>
  <w:footnote w:id="16">
    <w:p w14:paraId="31062F29" w14:textId="77777777" w:rsidR="0055759B" w:rsidRPr="00AA3A39" w:rsidRDefault="0055759B" w:rsidP="0055759B">
      <w:pPr>
        <w:pStyle w:val="FootnoteText"/>
        <w:jc w:val="both"/>
        <w:rPr>
          <w:lang w:val="hu-HU"/>
        </w:rPr>
      </w:pPr>
      <w:r w:rsidRPr="00AA3A39">
        <w:rPr>
          <w:rStyle w:val="FootnoteReference"/>
        </w:rPr>
        <w:footnoteRef/>
      </w:r>
      <w:r>
        <w:t xml:space="preserve"> </w:t>
      </w:r>
      <w:r w:rsidRPr="00AA3A39">
        <w:t>See Közelkép (2008) “Fogyatékos Emberek Parlamenti Napja 2008”, August 3, available at: http://kozelkep.hu/index.php?option=com_content&amp;task=view&amp;id=339&amp;Itemid=102</w:t>
      </w:r>
    </w:p>
  </w:footnote>
  <w:footnote w:id="17">
    <w:p w14:paraId="3B75AD20" w14:textId="77777777" w:rsidR="0055759B" w:rsidRPr="000A1566" w:rsidRDefault="0055759B" w:rsidP="0055759B">
      <w:pPr>
        <w:pStyle w:val="FootnoteText"/>
        <w:jc w:val="both"/>
        <w:rPr>
          <w:lang w:val="en-GB"/>
        </w:rPr>
      </w:pPr>
      <w:r w:rsidRPr="000A1566">
        <w:rPr>
          <w:rStyle w:val="FootnoteReference"/>
        </w:rPr>
        <w:footnoteRef/>
      </w:r>
      <w:r w:rsidRPr="000A1566">
        <w:t xml:space="preserve"> </w:t>
      </w:r>
      <w:r w:rsidRPr="000A1566">
        <w:rPr>
          <w:lang w:val="en-GB"/>
        </w:rPr>
        <w:t xml:space="preserve">Profile of Senator Martin Conway </w:t>
      </w:r>
      <w:hyperlink r:id="rId10" w:history="1">
        <w:r w:rsidRPr="000A1566">
          <w:rPr>
            <w:rStyle w:val="Hyperlink"/>
            <w:rFonts w:cs="Arial"/>
            <w:lang w:val="en-GB"/>
          </w:rPr>
          <w:t>http://www.finegael.ie/our-people/senators/martin-conway/</w:t>
        </w:r>
      </w:hyperlink>
      <w:r w:rsidRPr="000A1566">
        <w:rPr>
          <w:lang w:val="en-GB"/>
        </w:rPr>
        <w:t xml:space="preserve"> (accessed on 9 January 2014)</w:t>
      </w:r>
    </w:p>
  </w:footnote>
  <w:footnote w:id="18">
    <w:p w14:paraId="2C7F874F" w14:textId="77777777" w:rsidR="0055759B" w:rsidRPr="000A1566" w:rsidRDefault="0055759B" w:rsidP="0055759B">
      <w:pPr>
        <w:pStyle w:val="FootnoteText"/>
        <w:jc w:val="both"/>
        <w:rPr>
          <w:lang w:val="en-GB"/>
        </w:rPr>
      </w:pPr>
      <w:r w:rsidRPr="000A1566">
        <w:rPr>
          <w:rStyle w:val="FootnoteReference"/>
        </w:rPr>
        <w:footnoteRef/>
      </w:r>
      <w:r w:rsidRPr="000A1566">
        <w:t xml:space="preserve"> </w:t>
      </w:r>
      <w:r w:rsidRPr="000A1566">
        <w:rPr>
          <w:lang w:val="en-GB"/>
        </w:rPr>
        <w:t xml:space="preserve">News article and profile of Sean Connick TD </w:t>
      </w:r>
      <w:hyperlink r:id="rId11" w:history="1">
        <w:r w:rsidRPr="000A1566">
          <w:rPr>
            <w:rStyle w:val="Hyperlink"/>
            <w:rFonts w:cs="Arial"/>
            <w:lang w:val="en-GB"/>
          </w:rPr>
          <w:t>http://www.independent.ie/regionals/newrossstandard/news/government-jet-available-but-there-could-be-wheelchair-access-issues-27495545.html</w:t>
        </w:r>
      </w:hyperlink>
      <w:r w:rsidRPr="000A1566">
        <w:rPr>
          <w:lang w:val="en-GB"/>
        </w:rPr>
        <w:t xml:space="preserve"> (accessed on 9 January 2014)</w:t>
      </w:r>
    </w:p>
  </w:footnote>
  <w:footnote w:id="19">
    <w:p w14:paraId="52FBA263" w14:textId="77777777" w:rsidR="009012F6" w:rsidRPr="0064227B" w:rsidRDefault="009012F6" w:rsidP="009012F6">
      <w:pPr>
        <w:pStyle w:val="FootnoteText"/>
      </w:pPr>
      <w:r w:rsidRPr="0064227B">
        <w:rPr>
          <w:rStyle w:val="FootnoteReference"/>
        </w:rPr>
        <w:footnoteRef/>
      </w:r>
      <w:r>
        <w:t>Information collected t</w:t>
      </w:r>
      <w:r w:rsidRPr="00934A2B">
        <w:t xml:space="preserve">hrough media and web-based research </w:t>
      </w:r>
      <w:r w:rsidRPr="0064227B">
        <w:t xml:space="preserve">Websites consulted: </w:t>
      </w:r>
      <w:hyperlink r:id="rId12" w:history="1">
        <w:r w:rsidRPr="005F3BFE">
          <w:rPr>
            <w:rStyle w:val="Hyperlink"/>
          </w:rPr>
          <w:t>www.matteodallosso.org</w:t>
        </w:r>
      </w:hyperlink>
      <w:r>
        <w:t xml:space="preserve">  and </w:t>
      </w:r>
      <w:hyperlink r:id="rId13" w:history="1">
        <w:r w:rsidRPr="0064227B">
          <w:rPr>
            <w:rStyle w:val="Hyperlink"/>
          </w:rPr>
          <w:t>www.repubblica.it/cronaca/2013/06/14/news/manconi_io_quasi_cieco_e_la_mia_vita_tra_le_ombre-61047640/</w:t>
        </w:r>
      </w:hyperlink>
      <w:r w:rsidRPr="0064227B">
        <w:t xml:space="preserve">; </w:t>
      </w:r>
      <w:hyperlink r:id="rId14" w:history="1">
        <w:r w:rsidRPr="0064227B">
          <w:rPr>
            <w:rStyle w:val="Hyperlink"/>
          </w:rPr>
          <w:t>www.ileanaargentin.it/</w:t>
        </w:r>
      </w:hyperlink>
      <w:r w:rsidRPr="0064227B">
        <w:t>.</w:t>
      </w:r>
    </w:p>
  </w:footnote>
  <w:footnote w:id="20">
    <w:p w14:paraId="1A918277" w14:textId="77777777" w:rsidR="009012F6" w:rsidRPr="0064227B" w:rsidRDefault="009012F6" w:rsidP="009012F6">
      <w:pPr>
        <w:pStyle w:val="FootnoteText"/>
      </w:pPr>
      <w:r w:rsidRPr="0064227B">
        <w:rPr>
          <w:rStyle w:val="FootnoteReference"/>
        </w:rPr>
        <w:footnoteRef/>
      </w:r>
      <w:r w:rsidRPr="0064227B">
        <w:t xml:space="preserve"> Ansa (2008), </w:t>
      </w:r>
      <w:r w:rsidRPr="0064227B">
        <w:rPr>
          <w:i/>
        </w:rPr>
        <w:t>Camera, tutto pronto per I deputati disabili</w:t>
      </w:r>
      <w:r w:rsidRPr="0064227B">
        <w:t xml:space="preserve"> (Chamber of deputies, ready for member of parliament with disabilities), available at:  </w:t>
      </w:r>
      <w:hyperlink r:id="rId15" w:history="1">
        <w:r w:rsidRPr="0064227B">
          <w:rPr>
            <w:rStyle w:val="Hyperlink"/>
          </w:rPr>
          <w:t>www.ansa.it/opencms/export/site/notizie/rubriche/daassociare/visualizza_new.html_69644848.html</w:t>
        </w:r>
      </w:hyperlink>
    </w:p>
  </w:footnote>
  <w:footnote w:id="21">
    <w:p w14:paraId="54F959CB" w14:textId="77777777" w:rsidR="009012F6" w:rsidRPr="00410AAD" w:rsidRDefault="009012F6" w:rsidP="009012F6">
      <w:pPr>
        <w:pStyle w:val="FootnoteText"/>
      </w:pPr>
      <w:r w:rsidRPr="00410AAD">
        <w:rPr>
          <w:rStyle w:val="FootnoteReference"/>
          <w:szCs w:val="18"/>
        </w:rPr>
        <w:footnoteRef/>
      </w:r>
      <w:r w:rsidRPr="00410AAD">
        <w:rPr>
          <w:rStyle w:val="FootnoteReference"/>
        </w:rPr>
        <w:t xml:space="preserve"> </w:t>
      </w:r>
      <w:r w:rsidRPr="00410AAD">
        <w:t xml:space="preserve">Central Electoral Commission, written answer of the 10 July, 2013 (No. 2-517 (1.5) to the request of NFP-Lithuania. </w:t>
      </w:r>
    </w:p>
  </w:footnote>
  <w:footnote w:id="22">
    <w:p w14:paraId="5C2F429E" w14:textId="77777777" w:rsidR="005054E9" w:rsidRPr="00B81D87" w:rsidRDefault="005054E9" w:rsidP="005054E9">
      <w:pPr>
        <w:pStyle w:val="FootnoteText"/>
        <w:jc w:val="both"/>
      </w:pPr>
      <w:r w:rsidRPr="00B81D87">
        <w:rPr>
          <w:rStyle w:val="FootnoteReference"/>
        </w:rPr>
        <w:footnoteRef/>
      </w:r>
      <w:r w:rsidRPr="00B81D87">
        <w:t xml:space="preserve"> Latvia, Personal Data Protection Law (Fizisko personu datu aizsardzības likums), 23 March 2000, available in Latvian at: </w:t>
      </w:r>
      <w:hyperlink r:id="rId16" w:history="1">
        <w:r w:rsidRPr="00B81D87">
          <w:rPr>
            <w:rStyle w:val="Hyperlink"/>
          </w:rPr>
          <w:t>http://likumi.lv/doc.php?id=4042</w:t>
        </w:r>
      </w:hyperlink>
      <w:r w:rsidRPr="00B81D87">
        <w:t xml:space="preserve"> , published in Latvian Herald (</w:t>
      </w:r>
      <w:r w:rsidRPr="00B81D87">
        <w:rPr>
          <w:i/>
        </w:rPr>
        <w:t>Latvijas Vēstnesis</w:t>
      </w:r>
      <w:r w:rsidRPr="00B81D87">
        <w:t>) 123/124 (2034/2035), 06.04.2000, available in Latvian at: www.vestnesis.lv/?menu=doc&amp;id=4042</w:t>
      </w:r>
    </w:p>
  </w:footnote>
  <w:footnote w:id="23">
    <w:p w14:paraId="4B67A424" w14:textId="77777777" w:rsidR="005054E9" w:rsidRDefault="005054E9" w:rsidP="005054E9">
      <w:pPr>
        <w:pStyle w:val="FootnoteText"/>
      </w:pPr>
      <w:r>
        <w:rPr>
          <w:rStyle w:val="FootnoteReference"/>
        </w:rPr>
        <w:footnoteRef/>
      </w:r>
      <w:r>
        <w:t xml:space="preserve"> </w:t>
      </w:r>
      <w:r w:rsidRPr="003A20AD">
        <w:t>Reply received in writing from the National Commission P</w:t>
      </w:r>
      <w:r>
        <w:t>ersons with Disability, 29 July</w:t>
      </w:r>
      <w:r w:rsidRPr="003A20AD">
        <w:t xml:space="preserve"> 2013.</w:t>
      </w:r>
    </w:p>
  </w:footnote>
  <w:footnote w:id="24">
    <w:p w14:paraId="1D6F624A" w14:textId="77777777" w:rsidR="005054E9" w:rsidRPr="00BE6376" w:rsidRDefault="005054E9" w:rsidP="005054E9">
      <w:pPr>
        <w:pStyle w:val="FootnoteText"/>
        <w:jc w:val="both"/>
      </w:pPr>
      <w:r w:rsidRPr="00BE6376">
        <w:rPr>
          <w:rStyle w:val="FootnoteReference"/>
        </w:rPr>
        <w:footnoteRef/>
      </w:r>
      <w:r w:rsidRPr="00BE6376">
        <w:t xml:space="preserve"> </w:t>
      </w:r>
      <w:r>
        <w:t>Information obtained from</w:t>
      </w:r>
      <w:r w:rsidRPr="00BE6376">
        <w:t xml:space="preserve"> the Central Information Service of the House of Representatives (</w:t>
      </w:r>
      <w:r w:rsidRPr="00BE6376">
        <w:rPr>
          <w:i/>
        </w:rPr>
        <w:t>Centraal Informatiepunt</w:t>
      </w:r>
      <w:r w:rsidRPr="00BE6376">
        <w:t xml:space="preserve">), 3/4 July 2013; </w:t>
      </w:r>
      <w:r>
        <w:t>Information obtained from</w:t>
      </w:r>
      <w:r w:rsidRPr="00BE6376">
        <w:t xml:space="preserve"> the Parliamentary documentation centre (</w:t>
      </w:r>
      <w:r w:rsidRPr="00BE6376">
        <w:rPr>
          <w:i/>
        </w:rPr>
        <w:t>Parlementair documentatiecentrum</w:t>
      </w:r>
      <w:r w:rsidRPr="00BE6376">
        <w:t xml:space="preserve">), 17 July 2013; </w:t>
      </w:r>
      <w:r>
        <w:t xml:space="preserve">Information obtained from </w:t>
      </w:r>
      <w:r w:rsidRPr="00BE6376">
        <w:t>ProDemos Knowledge Centre for Democracy and the Rule of Law, 19 July 2013.</w:t>
      </w:r>
    </w:p>
  </w:footnote>
  <w:footnote w:id="25">
    <w:p w14:paraId="61E15DD9" w14:textId="77777777" w:rsidR="00580034" w:rsidRPr="00D542A0" w:rsidRDefault="00580034" w:rsidP="00580034">
      <w:pPr>
        <w:pStyle w:val="FootnoteText"/>
        <w:rPr>
          <w:rFonts w:ascii="Times New Roman" w:hAnsi="Times New Roman"/>
          <w:lang w:val="en-US"/>
        </w:rPr>
      </w:pPr>
      <w:r w:rsidRPr="00BD6155">
        <w:rPr>
          <w:rStyle w:val="FootnoteReference"/>
        </w:rPr>
        <w:footnoteRef/>
      </w:r>
      <w:r w:rsidRPr="00BD6155">
        <w:t xml:space="preserve"> </w:t>
      </w:r>
      <w:r w:rsidRPr="009638A1">
        <w:rPr>
          <w:lang w:val="en-US"/>
        </w:rPr>
        <w:t>According to the official Sejm and Senat’s web sites</w:t>
      </w:r>
      <w:r w:rsidRPr="009638A1">
        <w:rPr>
          <w:lang w:val="en-GB"/>
        </w:rPr>
        <w:t>:</w:t>
      </w:r>
      <w:r w:rsidRPr="00EC22B3">
        <w:rPr>
          <w:lang w:val="en-GB"/>
        </w:rPr>
        <w:t xml:space="preserve"> www.</w:t>
      </w:r>
      <w:r w:rsidRPr="009638A1">
        <w:rPr>
          <w:lang w:val="en-GB"/>
        </w:rPr>
        <w:t>sejm.gov.pl</w:t>
      </w:r>
      <w:r w:rsidRPr="00EC22B3">
        <w:rPr>
          <w:lang w:val="en-GB"/>
        </w:rPr>
        <w:t xml:space="preserve"> , </w:t>
      </w:r>
      <w:r w:rsidRPr="009638A1">
        <w:rPr>
          <w:lang w:val="en-GB"/>
        </w:rPr>
        <w:t>and</w:t>
      </w:r>
      <w:r w:rsidRPr="00EC22B3">
        <w:rPr>
          <w:lang w:val="en-GB"/>
        </w:rPr>
        <w:t xml:space="preserve"> www</w:t>
      </w:r>
      <w:r w:rsidRPr="009638A1">
        <w:rPr>
          <w:lang w:val="en-GB"/>
        </w:rPr>
        <w:t>senat.gov.p</w:t>
      </w:r>
      <w:r w:rsidRPr="00EC22B3">
        <w:rPr>
          <w:lang w:val="en-GB"/>
        </w:rPr>
        <w:t xml:space="preserve">l   </w:t>
      </w:r>
    </w:p>
  </w:footnote>
  <w:footnote w:id="26">
    <w:p w14:paraId="683DF1E9" w14:textId="77777777" w:rsidR="00C4493D" w:rsidRPr="00666BB5" w:rsidRDefault="00C4493D" w:rsidP="00C4493D">
      <w:pPr>
        <w:pStyle w:val="FootnoteText"/>
      </w:pPr>
      <w:r>
        <w:rPr>
          <w:rStyle w:val="FootnoteReference"/>
        </w:rPr>
        <w:footnoteRef/>
      </w:r>
      <w:r>
        <w:t xml:space="preserve"> </w:t>
      </w:r>
      <w:hyperlink r:id="rId17" w:anchor="Serv" w:history="1">
        <w:r w:rsidRPr="008773F2">
          <w:rPr>
            <w:rStyle w:val="Hyperlink"/>
          </w:rPr>
          <w:t>www.en.parlamento.pt/ManagmentParliament/index.html#Serv</w:t>
        </w:r>
      </w:hyperlink>
      <w:r>
        <w:t xml:space="preserve"> </w:t>
      </w:r>
    </w:p>
  </w:footnote>
  <w:footnote w:id="27">
    <w:p w14:paraId="0043AB95" w14:textId="77777777" w:rsidR="00C4493D" w:rsidRPr="00DF14EF" w:rsidRDefault="00C4493D" w:rsidP="00C4493D">
      <w:pPr>
        <w:pStyle w:val="FootnoteText"/>
        <w:rPr>
          <w:lang w:val="ro-RO"/>
        </w:rPr>
      </w:pPr>
      <w:r>
        <w:rPr>
          <w:rStyle w:val="FootnoteReference"/>
        </w:rPr>
        <w:footnoteRef/>
      </w:r>
      <w:r>
        <w:t xml:space="preserve"> </w:t>
      </w:r>
      <w:r>
        <w:rPr>
          <w:lang w:val="ro-RO"/>
        </w:rPr>
        <w:t xml:space="preserve">The Economist (2012) </w:t>
      </w:r>
      <w:r>
        <w:rPr>
          <w:i/>
          <w:lang w:val="ro-RO"/>
        </w:rPr>
        <w:t>Romania</w:t>
      </w:r>
      <w:r>
        <w:rPr>
          <w:i/>
          <w:lang w:val="en-US"/>
        </w:rPr>
        <w:t>’</w:t>
      </w:r>
      <w:r>
        <w:rPr>
          <w:i/>
          <w:lang w:val="ro-RO"/>
        </w:rPr>
        <w:t xml:space="preserve">s elections. An uneven fight, </w:t>
      </w:r>
      <w:r>
        <w:rPr>
          <w:lang w:val="ro-RO"/>
        </w:rPr>
        <w:t>05.12.2012, available at:</w:t>
      </w:r>
      <w:r w:rsidRPr="00DF14EF">
        <w:t xml:space="preserve"> </w:t>
      </w:r>
      <w:hyperlink r:id="rId18" w:history="1">
        <w:r w:rsidRPr="001B64B7">
          <w:rPr>
            <w:rStyle w:val="Hyperlink"/>
            <w:lang w:val="ro-RO"/>
          </w:rPr>
          <w:t>http://www.economist.com/blogs/easternapproaches/2012/12/romanias-elections</w:t>
        </w:r>
      </w:hyperlink>
      <w:r>
        <w:rPr>
          <w:lang w:val="ro-RO"/>
        </w:rPr>
        <w:t xml:space="preserve"> </w:t>
      </w:r>
    </w:p>
  </w:footnote>
  <w:footnote w:id="28">
    <w:p w14:paraId="18997FFA" w14:textId="77777777" w:rsidR="0076026D" w:rsidRPr="00137223" w:rsidRDefault="0076026D" w:rsidP="0076026D">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lang w:val="sv-SE"/>
        </w:rPr>
        <w:t>E-mail received by</w:t>
      </w:r>
      <w:r w:rsidRPr="00137223">
        <w:rPr>
          <w:rFonts w:asciiTheme="majorHAnsi" w:hAnsiTheme="majorHAnsi" w:cs="Times New Roman"/>
          <w:lang w:val="sv-SE"/>
        </w:rPr>
        <w:t xml:space="preserve"> the </w:t>
      </w:r>
      <w:r w:rsidRPr="00137223">
        <w:rPr>
          <w:rFonts w:asciiTheme="majorHAnsi" w:hAnsiTheme="majorHAnsi" w:cs="Times New Roman"/>
        </w:rPr>
        <w:t>Justice Department, Democracy section (</w:t>
      </w:r>
      <w:r w:rsidRPr="00137223">
        <w:rPr>
          <w:rFonts w:asciiTheme="majorHAnsi" w:hAnsiTheme="majorHAnsi" w:cs="Times New Roman"/>
          <w:i/>
        </w:rPr>
        <w:t xml:space="preserve">Justititiedepartementet), </w:t>
      </w:r>
      <w:r>
        <w:rPr>
          <w:rFonts w:asciiTheme="majorHAnsi" w:hAnsiTheme="majorHAnsi" w:cs="Times New Roman"/>
        </w:rPr>
        <w:t>19 September 2013</w:t>
      </w:r>
    </w:p>
  </w:footnote>
  <w:footnote w:id="29">
    <w:p w14:paraId="53CF4727" w14:textId="77777777" w:rsidR="0076026D" w:rsidRPr="00706ED1" w:rsidRDefault="0076026D" w:rsidP="0076026D">
      <w:pPr>
        <w:shd w:val="clear" w:color="auto" w:fill="FFFFFF"/>
        <w:spacing w:after="0" w:line="240" w:lineRule="auto"/>
        <w:rPr>
          <w:rFonts w:asciiTheme="majorHAnsi" w:hAnsiTheme="majorHAnsi" w:cs="Times New Roman"/>
          <w:color w:val="000000"/>
          <w:sz w:val="20"/>
          <w:szCs w:val="20"/>
          <w:lang w:val="sv-SE"/>
        </w:rPr>
      </w:pPr>
      <w:r w:rsidRPr="00706ED1">
        <w:rPr>
          <w:rStyle w:val="FootnoteReference"/>
          <w:rFonts w:asciiTheme="majorHAnsi" w:hAnsiTheme="majorHAnsi" w:cs="Times New Roman"/>
          <w:sz w:val="20"/>
          <w:szCs w:val="20"/>
        </w:rPr>
        <w:footnoteRef/>
      </w:r>
      <w:r w:rsidRPr="00706ED1">
        <w:rPr>
          <w:rFonts w:asciiTheme="majorHAnsi" w:hAnsiTheme="majorHAnsi" w:cs="Times New Roman"/>
          <w:sz w:val="20"/>
          <w:szCs w:val="20"/>
        </w:rPr>
        <w:t xml:space="preserve"> Swedish Disability Federation (</w:t>
      </w:r>
      <w:r w:rsidRPr="00706ED1">
        <w:rPr>
          <w:rFonts w:asciiTheme="majorHAnsi" w:hAnsiTheme="majorHAnsi" w:cs="Times New Roman"/>
          <w:i/>
          <w:color w:val="000000"/>
          <w:sz w:val="20"/>
          <w:szCs w:val="20"/>
          <w:lang w:val="sv-SE"/>
        </w:rPr>
        <w:t>Funktionshinderorganisationerna</w:t>
      </w:r>
      <w:r w:rsidRPr="00706ED1">
        <w:rPr>
          <w:rFonts w:asciiTheme="majorHAnsi" w:hAnsiTheme="majorHAnsi" w:cs="Times New Roman"/>
          <w:sz w:val="20"/>
          <w:szCs w:val="20"/>
        </w:rPr>
        <w:t xml:space="preserve">), The Swedish Alternative report to the UN Convention on the Rights of Persons with Disabilities ( </w:t>
      </w:r>
      <w:r w:rsidRPr="00706ED1">
        <w:rPr>
          <w:rFonts w:asciiTheme="majorHAnsi" w:hAnsiTheme="majorHAnsi" w:cs="Times New Roman"/>
          <w:i/>
          <w:color w:val="000000"/>
          <w:sz w:val="20"/>
          <w:szCs w:val="20"/>
          <w:lang w:val="sv-SE"/>
        </w:rPr>
        <w:t>Funktionshinderorganisationernas alternativrapport till FN:s kommitté för rättigheter för personer med funktionsnedsättning</w:t>
      </w:r>
      <w:r w:rsidRPr="00706ED1">
        <w:rPr>
          <w:rFonts w:asciiTheme="majorHAnsi" w:hAnsiTheme="majorHAnsi" w:cs="Times New Roman"/>
          <w:sz w:val="20"/>
          <w:szCs w:val="20"/>
        </w:rPr>
        <w:t xml:space="preserve"> (2011), p. 108, available at: </w:t>
      </w:r>
      <w:hyperlink r:id="rId19" w:history="1">
        <w:r w:rsidRPr="00706ED1">
          <w:rPr>
            <w:rStyle w:val="Hyperlink"/>
            <w:rFonts w:asciiTheme="majorHAnsi" w:hAnsiTheme="majorHAnsi" w:cs="Times New Roman"/>
            <w:sz w:val="20"/>
            <w:szCs w:val="20"/>
            <w:lang w:val="sv-SE"/>
          </w:rPr>
          <w:t>www.hso.se/Global/Projekt/M%c3%a4nskliga%20r%c3%a4ttigheter/Alternativrapporten/Funktionshindersr%c3%b6relsens%20Alternativrapport%202011.pdf</w:t>
        </w:r>
      </w:hyperlink>
    </w:p>
  </w:footnote>
  <w:footnote w:id="30">
    <w:p w14:paraId="51E978E3" w14:textId="77777777" w:rsidR="0076026D" w:rsidRPr="00137223" w:rsidRDefault="0076026D" w:rsidP="0076026D">
      <w:pPr>
        <w:spacing w:after="0" w:line="240" w:lineRule="auto"/>
        <w:rPr>
          <w:rFonts w:asciiTheme="majorHAnsi" w:hAnsiTheme="majorHAnsi" w:cs="Times New Roman"/>
          <w:sz w:val="20"/>
          <w:szCs w:val="20"/>
          <w:lang w:val="sv-SE"/>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Swedish Disability Federation (</w:t>
      </w:r>
      <w:r w:rsidRPr="00137223">
        <w:rPr>
          <w:rFonts w:asciiTheme="majorHAnsi" w:hAnsiTheme="majorHAnsi" w:cs="Times New Roman"/>
          <w:i/>
          <w:sz w:val="20"/>
          <w:szCs w:val="20"/>
        </w:rPr>
        <w:t>Handikappförbunden</w:t>
      </w:r>
      <w:r w:rsidRPr="00137223">
        <w:rPr>
          <w:rFonts w:asciiTheme="majorHAnsi" w:hAnsiTheme="majorHAnsi" w:cs="Times New Roman"/>
          <w:sz w:val="20"/>
          <w:szCs w:val="20"/>
        </w:rPr>
        <w:t>),  The Swedish Alternative report to the UN Convention on the Rights of Persons with Disabilities</w:t>
      </w:r>
      <w:r w:rsidRPr="00137223">
        <w:rPr>
          <w:rStyle w:val="FootnoteReference"/>
          <w:rFonts w:asciiTheme="majorHAnsi" w:hAnsiTheme="majorHAnsi" w:cs="Times New Roman"/>
          <w:sz w:val="20"/>
          <w:szCs w:val="20"/>
        </w:rPr>
        <w:footnoteRef/>
      </w:r>
      <w:r w:rsidRPr="00137223" w:rsidDel="00CB7655">
        <w:rPr>
          <w:rFonts w:asciiTheme="majorHAnsi" w:hAnsiTheme="majorHAnsi" w:cs="Times New Roman"/>
          <w:sz w:val="20"/>
          <w:szCs w:val="20"/>
        </w:rPr>
        <w:t xml:space="preserve"> </w:t>
      </w:r>
      <w:r w:rsidRPr="00137223">
        <w:rPr>
          <w:rFonts w:asciiTheme="majorHAnsi" w:hAnsiTheme="majorHAnsi" w:cs="Times New Roman"/>
          <w:sz w:val="20"/>
          <w:szCs w:val="20"/>
        </w:rPr>
        <w:t>(</w:t>
      </w:r>
      <w:r w:rsidRPr="00137223">
        <w:rPr>
          <w:rFonts w:asciiTheme="majorHAnsi" w:hAnsiTheme="majorHAnsi" w:cs="Times New Roman"/>
          <w:i/>
          <w:color w:val="000000"/>
          <w:sz w:val="20"/>
          <w:szCs w:val="20"/>
          <w:lang w:val="sv-SE"/>
        </w:rPr>
        <w:t>Funktionshinderorganisationernas alternativrapport till FN:s kommitté för rättigheter för personer med funktionsnedsättning</w:t>
      </w:r>
      <w:r w:rsidRPr="00137223">
        <w:rPr>
          <w:rFonts w:asciiTheme="majorHAnsi" w:hAnsiTheme="majorHAnsi" w:cs="Times New Roman"/>
          <w:sz w:val="20"/>
          <w:szCs w:val="20"/>
        </w:rPr>
        <w:t xml:space="preserve">) (2011), p. 108, available at: </w:t>
      </w:r>
      <w:hyperlink r:id="rId20" w:history="1">
        <w:r w:rsidRPr="00137223">
          <w:rPr>
            <w:rStyle w:val="Hyperlink"/>
            <w:rFonts w:asciiTheme="majorHAnsi" w:hAnsiTheme="majorHAnsi" w:cs="Times New Roman"/>
            <w:sz w:val="20"/>
            <w:szCs w:val="20"/>
            <w:lang w:val="sv-SE"/>
          </w:rPr>
          <w:t>www.hso.se/Global/Projekt/M%c3%a4nskliga%20r%c3%a4ttigheter/Alternativrapporten/Funktionshindersr%c3%b6relsens%20Alternativrapport%202011.pdf</w:t>
        </w:r>
      </w:hyperlink>
    </w:p>
  </w:footnote>
  <w:footnote w:id="31">
    <w:p w14:paraId="04CF6E84" w14:textId="77777777" w:rsidR="0076026D" w:rsidRPr="005A0748" w:rsidRDefault="0076026D" w:rsidP="0076026D">
      <w:pPr>
        <w:shd w:val="clear" w:color="auto" w:fill="FFFFFF"/>
        <w:spacing w:after="0" w:line="240" w:lineRule="auto"/>
        <w:rPr>
          <w:rFonts w:ascii="Times New Roman" w:hAnsi="Times New Roman" w:cs="Times New Roman"/>
          <w:color w:val="000000"/>
          <w:sz w:val="18"/>
          <w:szCs w:val="18"/>
          <w:lang w:val="sv-SE"/>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Swedish Disability Federation (</w:t>
      </w:r>
      <w:r w:rsidRPr="00137223">
        <w:rPr>
          <w:rFonts w:asciiTheme="majorHAnsi" w:hAnsiTheme="majorHAnsi" w:cs="Times New Roman"/>
          <w:i/>
          <w:sz w:val="20"/>
          <w:szCs w:val="20"/>
        </w:rPr>
        <w:t>Handikappförbunden</w:t>
      </w:r>
      <w:r w:rsidRPr="00137223">
        <w:rPr>
          <w:rFonts w:asciiTheme="majorHAnsi" w:hAnsiTheme="majorHAnsi" w:cs="Times New Roman"/>
          <w:sz w:val="20"/>
          <w:szCs w:val="20"/>
        </w:rPr>
        <w:t xml:space="preserve">), The Swedish Disability Movement`s alternative report on UN International Covenant on Civil and Political rights (2007), p. 108, available at: </w:t>
      </w:r>
      <w:hyperlink r:id="rId21" w:history="1">
        <w:r w:rsidRPr="00137223">
          <w:rPr>
            <w:rStyle w:val="Hyperlink"/>
            <w:rFonts w:asciiTheme="majorHAnsi" w:hAnsiTheme="majorHAnsi" w:cs="Times New Roman"/>
            <w:sz w:val="20"/>
            <w:szCs w:val="20"/>
            <w:lang w:val="sv-SE"/>
          </w:rPr>
          <w:t>www.hso.se/Global/Projekt/M%c3%a4nskliga%20r%c3%a4ttigheter/Alternativrapporten/Funktionshindersr%c3%b6relsens%20Alternativrapport%202011.pdf</w:t>
        </w:r>
      </w:hyperlink>
    </w:p>
  </w:footnote>
  <w:footnote w:id="32">
    <w:p w14:paraId="24CF6D76" w14:textId="77777777" w:rsidR="0076026D" w:rsidRPr="00E86C77" w:rsidRDefault="0076026D" w:rsidP="0076026D">
      <w:pPr>
        <w:pStyle w:val="FootnoteText"/>
        <w:rPr>
          <w:rFonts w:ascii="Times New Roman" w:hAnsi="Times New Roman" w:cs="Times New Roman"/>
          <w:sz w:val="18"/>
          <w:szCs w:val="18"/>
          <w:lang w:val="sv-SE"/>
        </w:rPr>
      </w:pPr>
      <w:r w:rsidRPr="00137223">
        <w:rPr>
          <w:rStyle w:val="FootnoteReference"/>
          <w:rFonts w:ascii="Calibri" w:hAnsi="Calibri" w:cs="Times New Roman"/>
        </w:rPr>
        <w:footnoteRef/>
      </w:r>
      <w:r w:rsidRPr="00137223">
        <w:rPr>
          <w:rFonts w:ascii="Calibri" w:hAnsi="Calibri" w:cs="Times New Roman"/>
        </w:rPr>
        <w:t xml:space="preserve"> </w:t>
      </w:r>
      <w:r w:rsidRPr="00137223">
        <w:rPr>
          <w:rFonts w:ascii="Calibri" w:hAnsi="Calibri" w:cs="Times New Roman"/>
          <w:lang w:val="sv-SE"/>
        </w:rPr>
        <w:t>Swede</w:t>
      </w:r>
      <w:r w:rsidRPr="00D47F98">
        <w:rPr>
          <w:rFonts w:ascii="Calibri" w:hAnsi="Calibri" w:cs="Times New Roman"/>
          <w:lang w:val="sv-SE"/>
        </w:rPr>
        <w:t xml:space="preserve">n, </w:t>
      </w:r>
      <w:r w:rsidRPr="00D47F98">
        <w:rPr>
          <w:rFonts w:ascii="Calibri" w:eastAsia="Times New Roman" w:hAnsi="Calibri" w:cs="Times New Roman"/>
          <w:shd w:val="clear" w:color="auto" w:fill="FFFFFF"/>
        </w:rPr>
        <w:t>The Personal Data Act 1998:204 (</w:t>
      </w:r>
      <w:r w:rsidRPr="00D47F98">
        <w:rPr>
          <w:rFonts w:ascii="Calibri" w:eastAsia="Times New Roman" w:hAnsi="Calibri" w:cs="Times New Roman"/>
          <w:i/>
          <w:shd w:val="clear" w:color="auto" w:fill="FFFFFF"/>
        </w:rPr>
        <w:t>Personuppgiftslagen 1998:204</w:t>
      </w:r>
      <w:r w:rsidRPr="00D47F98">
        <w:rPr>
          <w:rFonts w:ascii="Calibri" w:eastAsia="Times New Roman" w:hAnsi="Calibri" w:cs="Times New Roman"/>
          <w:shd w:val="clear" w:color="auto" w:fill="FFFFFF"/>
        </w:rPr>
        <w:t xml:space="preserve">), available at: </w:t>
      </w:r>
      <w:hyperlink r:id="rId22" w:history="1">
        <w:r w:rsidRPr="00137223">
          <w:rPr>
            <w:rStyle w:val="Hyperlink"/>
            <w:rFonts w:ascii="Calibri" w:eastAsia="Times New Roman" w:hAnsi="Calibri" w:cs="Times New Roman"/>
            <w:shd w:val="clear" w:color="auto" w:fill="FFFFFF"/>
          </w:rPr>
          <w:t>www.government.se/content/1/c6/01/55/42/b451922d.pdf</w:t>
        </w:r>
      </w:hyperlink>
      <w:r w:rsidRPr="00137223">
        <w:rPr>
          <w:rFonts w:ascii="Times New Roman" w:eastAsia="Times New Roman" w:hAnsi="Times New Roman" w:cs="Times New Roman"/>
          <w:color w:val="454545"/>
          <w:szCs w:val="18"/>
          <w:shd w:val="clear" w:color="auto" w:fill="FFFFFF"/>
        </w:rPr>
        <w:t xml:space="preserve"> </w:t>
      </w:r>
    </w:p>
  </w:footnote>
  <w:footnote w:id="33">
    <w:p w14:paraId="44A7017D" w14:textId="77777777" w:rsidR="0076026D" w:rsidRPr="00137223" w:rsidRDefault="0076026D" w:rsidP="0076026D">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lang w:val="sv-SE"/>
        </w:rPr>
        <w:t>E-mail received by</w:t>
      </w:r>
      <w:r w:rsidRPr="00137223">
        <w:rPr>
          <w:rFonts w:asciiTheme="majorHAnsi" w:hAnsiTheme="majorHAnsi" w:cs="Times New Roman"/>
          <w:lang w:val="sv-SE"/>
        </w:rPr>
        <w:t xml:space="preserve"> the Liberal Party (</w:t>
      </w:r>
      <w:r w:rsidRPr="00137223">
        <w:rPr>
          <w:rFonts w:asciiTheme="majorHAnsi" w:hAnsiTheme="majorHAnsi" w:cs="Times New Roman"/>
          <w:i/>
          <w:lang w:val="sv-SE"/>
        </w:rPr>
        <w:t>Folkpartiet)</w:t>
      </w:r>
      <w:r w:rsidRPr="00137223">
        <w:rPr>
          <w:rFonts w:asciiTheme="majorHAnsi" w:hAnsiTheme="majorHAnsi" w:cs="Times New Roman"/>
          <w:lang w:val="sv-SE"/>
        </w:rPr>
        <w:t xml:space="preserve"> </w:t>
      </w:r>
      <w:r>
        <w:rPr>
          <w:rFonts w:asciiTheme="majorHAnsi" w:hAnsiTheme="majorHAnsi" w:cs="Times New Roman"/>
          <w:lang w:val="sv-SE"/>
        </w:rPr>
        <w:t>23 August 2013</w:t>
      </w:r>
    </w:p>
  </w:footnote>
  <w:footnote w:id="34">
    <w:p w14:paraId="44C01936" w14:textId="77777777" w:rsidR="0076026D" w:rsidRPr="00FE7A96" w:rsidRDefault="0076026D" w:rsidP="0076026D">
      <w:pPr>
        <w:pStyle w:val="FootnoteText"/>
        <w:rPr>
          <w:lang w:val="en-GB"/>
        </w:rPr>
      </w:pPr>
      <w:r w:rsidRPr="00FE7A96">
        <w:rPr>
          <w:rStyle w:val="FootnoteReference"/>
          <w:lang w:val="en-GB"/>
        </w:rPr>
        <w:footnoteRef/>
      </w:r>
      <w:r w:rsidRPr="00FE7A96">
        <w:rPr>
          <w:lang w:val="en-GB"/>
        </w:rPr>
        <w:t xml:space="preserve"> </w:t>
      </w:r>
      <w:r w:rsidRPr="00FE7A96">
        <w:rPr>
          <w:lang w:val="en-GB"/>
        </w:rPr>
        <w:tab/>
      </w:r>
      <w:r>
        <w:rPr>
          <w:lang w:val="en-GB"/>
        </w:rPr>
        <w:t>Information provided</w:t>
      </w:r>
      <w:r w:rsidRPr="00FE7A96">
        <w:rPr>
          <w:lang w:val="en-GB"/>
        </w:rPr>
        <w:t xml:space="preserve"> by the National Assembly of the Republic of Slovenia (</w:t>
      </w:r>
      <w:r w:rsidRPr="00FE7A96">
        <w:rPr>
          <w:i/>
          <w:lang w:val="en-GB"/>
        </w:rPr>
        <w:t>Državni zbor Republike Slovenije</w:t>
      </w:r>
      <w:r w:rsidRPr="00FE7A96">
        <w:rPr>
          <w:lang w:val="en-GB"/>
        </w:rPr>
        <w:t xml:space="preserve">) upon request (written response of 23 July 2013).  </w:t>
      </w:r>
    </w:p>
  </w:footnote>
  <w:footnote w:id="35">
    <w:p w14:paraId="29DED4A7" w14:textId="77777777" w:rsidR="0076026D" w:rsidRPr="008D4401" w:rsidRDefault="0076026D" w:rsidP="0076026D">
      <w:pPr>
        <w:pStyle w:val="FootnoteText"/>
        <w:rPr>
          <w:lang w:val="en-GB"/>
        </w:rPr>
      </w:pPr>
      <w:r w:rsidRPr="008D4401">
        <w:rPr>
          <w:rStyle w:val="FootnoteReference"/>
          <w:lang w:val="en-GB"/>
        </w:rPr>
        <w:footnoteRef/>
      </w:r>
      <w:r w:rsidRPr="008D4401">
        <w:rPr>
          <w:lang w:val="en-GB"/>
        </w:rPr>
        <w:t xml:space="preserve"> Information received based on mail communication with the Institute for Labour and Family Research dated 12 July 2013, and with Slovak Disability Council and Slovak Blind and Partially Sighted Union dated 17 July 2013.</w:t>
      </w:r>
    </w:p>
  </w:footnote>
  <w:footnote w:id="36">
    <w:p w14:paraId="61D5F61F" w14:textId="77777777" w:rsidR="0076026D" w:rsidRPr="004768E0" w:rsidRDefault="0076026D" w:rsidP="0076026D">
      <w:pPr>
        <w:pStyle w:val="FootnoteText"/>
      </w:pPr>
      <w:r w:rsidRPr="004768E0">
        <w:rPr>
          <w:rStyle w:val="FootnoteReference"/>
        </w:rPr>
        <w:footnoteRef/>
      </w:r>
      <w:r w:rsidRPr="004768E0">
        <w:t xml:space="preserve"> [UK] Human Rights Law Centre (2013) Response to FOI Request received on 23 July 2013. </w:t>
      </w:r>
    </w:p>
  </w:footnote>
  <w:footnote w:id="37">
    <w:p w14:paraId="684FF8BF" w14:textId="77777777" w:rsidR="0076026D" w:rsidRPr="004768E0" w:rsidRDefault="0076026D" w:rsidP="0076026D">
      <w:pPr>
        <w:pStyle w:val="FootnoteText"/>
      </w:pPr>
      <w:r w:rsidRPr="004768E0">
        <w:rPr>
          <w:rStyle w:val="FootnoteReference"/>
        </w:rPr>
        <w:footnoteRef/>
      </w:r>
      <w:r w:rsidRPr="004768E0">
        <w:t xml:space="preserve"> [UK] Home Office (2011) Access to Elected Office for Disabled People: A Consultation (February 2011), available at: </w:t>
      </w:r>
      <w:hyperlink r:id="rId23" w:history="1">
        <w:r w:rsidRPr="004768E0">
          <w:rPr>
            <w:rStyle w:val="Hyperlink"/>
          </w:rPr>
          <w:t>https://www.gov.uk/government/uploads/system/uploads/attachment_data/file/85501/consultation.pdf</w:t>
        </w:r>
      </w:hyperlink>
      <w:r w:rsidRPr="004768E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91E92"/>
    <w:rsid w:val="000C5B50"/>
    <w:rsid w:val="0015196A"/>
    <w:rsid w:val="0016154F"/>
    <w:rsid w:val="001C0B31"/>
    <w:rsid w:val="001F0690"/>
    <w:rsid w:val="002018AA"/>
    <w:rsid w:val="00241343"/>
    <w:rsid w:val="002519F8"/>
    <w:rsid w:val="0025700F"/>
    <w:rsid w:val="00285849"/>
    <w:rsid w:val="0029563E"/>
    <w:rsid w:val="0030402D"/>
    <w:rsid w:val="00313189"/>
    <w:rsid w:val="0031720D"/>
    <w:rsid w:val="003860DC"/>
    <w:rsid w:val="003B1872"/>
    <w:rsid w:val="003E23D8"/>
    <w:rsid w:val="004031AF"/>
    <w:rsid w:val="00404EDA"/>
    <w:rsid w:val="004C54A3"/>
    <w:rsid w:val="004D1B41"/>
    <w:rsid w:val="004F123F"/>
    <w:rsid w:val="005054E9"/>
    <w:rsid w:val="00540A5B"/>
    <w:rsid w:val="0055759B"/>
    <w:rsid w:val="005620C0"/>
    <w:rsid w:val="00580034"/>
    <w:rsid w:val="005C6699"/>
    <w:rsid w:val="005E45C6"/>
    <w:rsid w:val="00605852"/>
    <w:rsid w:val="0063600C"/>
    <w:rsid w:val="006427A5"/>
    <w:rsid w:val="00680988"/>
    <w:rsid w:val="006860E3"/>
    <w:rsid w:val="006B7FA6"/>
    <w:rsid w:val="006C35CD"/>
    <w:rsid w:val="006C4A41"/>
    <w:rsid w:val="006E1ADB"/>
    <w:rsid w:val="006F3DFF"/>
    <w:rsid w:val="006F4081"/>
    <w:rsid w:val="007165CD"/>
    <w:rsid w:val="00757C45"/>
    <w:rsid w:val="0076026D"/>
    <w:rsid w:val="007A7136"/>
    <w:rsid w:val="00832801"/>
    <w:rsid w:val="00833545"/>
    <w:rsid w:val="00833F1D"/>
    <w:rsid w:val="008A22E2"/>
    <w:rsid w:val="008C5A46"/>
    <w:rsid w:val="008E22DB"/>
    <w:rsid w:val="009012F6"/>
    <w:rsid w:val="0091150C"/>
    <w:rsid w:val="00922B44"/>
    <w:rsid w:val="009753EA"/>
    <w:rsid w:val="00982A01"/>
    <w:rsid w:val="009C0B3B"/>
    <w:rsid w:val="009D47E9"/>
    <w:rsid w:val="009F557C"/>
    <w:rsid w:val="00A14A87"/>
    <w:rsid w:val="00AB30EB"/>
    <w:rsid w:val="00AB64D0"/>
    <w:rsid w:val="00B8652E"/>
    <w:rsid w:val="00B958A9"/>
    <w:rsid w:val="00BA1742"/>
    <w:rsid w:val="00BD65F0"/>
    <w:rsid w:val="00BE295D"/>
    <w:rsid w:val="00C17467"/>
    <w:rsid w:val="00C4493D"/>
    <w:rsid w:val="00CD0E1C"/>
    <w:rsid w:val="00CD0F0E"/>
    <w:rsid w:val="00CD3AF5"/>
    <w:rsid w:val="00CE1E30"/>
    <w:rsid w:val="00CE382E"/>
    <w:rsid w:val="00D033B5"/>
    <w:rsid w:val="00D076B1"/>
    <w:rsid w:val="00D32411"/>
    <w:rsid w:val="00D3579D"/>
    <w:rsid w:val="00D5370B"/>
    <w:rsid w:val="00D55852"/>
    <w:rsid w:val="00D70BD3"/>
    <w:rsid w:val="00D84892"/>
    <w:rsid w:val="00D84F5D"/>
    <w:rsid w:val="00D956E9"/>
    <w:rsid w:val="00DA2C5B"/>
    <w:rsid w:val="00E65C10"/>
    <w:rsid w:val="00E8124A"/>
    <w:rsid w:val="00E85099"/>
    <w:rsid w:val="00EA5D25"/>
    <w:rsid w:val="00ED2D65"/>
    <w:rsid w:val="00EE40B6"/>
    <w:rsid w:val="00EE4F96"/>
    <w:rsid w:val="00EF26C7"/>
    <w:rsid w:val="00EF548D"/>
    <w:rsid w:val="00F2030D"/>
    <w:rsid w:val="00F47E7A"/>
    <w:rsid w:val="00F95BEC"/>
    <w:rsid w:val="00FA1E7E"/>
    <w:rsid w:val="00FC2B78"/>
    <w:rsid w:val="00FC76EB"/>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paragraph" w:customStyle="1" w:styleId="yiv9051835105msonormal">
    <w:name w:val="yiv9051835105msonormal"/>
    <w:basedOn w:val="Normal"/>
    <w:rsid w:val="00D5370B"/>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paragraph" w:customStyle="1" w:styleId="yiv9051835105msonormal">
    <w:name w:val="yiv9051835105msonormal"/>
    <w:basedOn w:val="Normal"/>
    <w:rsid w:val="00D5370B"/>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ol.hu/archivum/archiv-402707?ref=sso" TargetMode="External"/><Relationship Id="rId13" Type="http://schemas.openxmlformats.org/officeDocument/2006/relationships/hyperlink" Target="http://www.repubblica.it/cronaca/2013/06/14/news/manconi_io_quasi_cieco_e_la_mia_vita_tra_le_ombre-61047640/" TargetMode="External"/><Relationship Id="rId18" Type="http://schemas.openxmlformats.org/officeDocument/2006/relationships/hyperlink" Target="http://www.economist.com/blogs/easternapproaches/2012/12/romanias-elections" TargetMode="External"/><Relationship Id="rId3" Type="http://schemas.openxmlformats.org/officeDocument/2006/relationships/hyperlink" Target="http://www.vane.to/images/stories/OHCHR-kyselyHEL7852-23.doc" TargetMode="External"/><Relationship Id="rId21" Type="http://schemas.openxmlformats.org/officeDocument/2006/relationships/hyperlink" Target="http://www.hso.se/Global/Projekt/M%c3%a4nskliga%20r%c3%a4ttigheter/Alternativrapporten/Funktionshindersr%c3%b6relsens%20Alternativrapport%202011.pdf" TargetMode="External"/><Relationship Id="rId7" Type="http://schemas.openxmlformats.org/officeDocument/2006/relationships/hyperlink" Target="../../Lidia/Downloads/nol.hu" TargetMode="External"/><Relationship Id="rId12" Type="http://schemas.openxmlformats.org/officeDocument/2006/relationships/hyperlink" Target="http://www.matteodallosso.org" TargetMode="External"/><Relationship Id="rId17" Type="http://schemas.openxmlformats.org/officeDocument/2006/relationships/hyperlink" Target="http://www.en.parlamento.pt/ManagmentParliament/index.html" TargetMode="External"/><Relationship Id="rId2" Type="http://schemas.openxmlformats.org/officeDocument/2006/relationships/hyperlink" Target="http://www.nsi.bg/EPDOCS/Census_Disability2011.pdf" TargetMode="External"/><Relationship Id="rId16" Type="http://schemas.openxmlformats.org/officeDocument/2006/relationships/hyperlink" Target="http://likumi.lv/doc.php?id=4042" TargetMode="External"/><Relationship Id="rId20" Type="http://schemas.openxmlformats.org/officeDocument/2006/relationships/hyperlink" Target="http://www.hso.se/Global/Projekt/M%c3%a4nskliga%20r%c3%a4ttigheter/Alternativrapporten/Funktionshindersr%c3%b6relsens%20Alternativrapport%202011.pdf" TargetMode="External"/><Relationship Id="rId1" Type="http://schemas.openxmlformats.org/officeDocument/2006/relationships/hyperlink" Target="http://www.openparliament.bg/" TargetMode="External"/><Relationship Id="rId6" Type="http://schemas.openxmlformats.org/officeDocument/2006/relationships/hyperlink" Target="http://fidesz-eu.hu/nyomtat/siket_politikusokrol_keszult_dokumentumfilm" TargetMode="External"/><Relationship Id="rId11" Type="http://schemas.openxmlformats.org/officeDocument/2006/relationships/hyperlink" Target="http://www.independent.ie/regionals/newrossstandard/news/government-jet-available-but-there-could-be-wheelchair-access-issues-27495545.html" TargetMode="External"/><Relationship Id="rId5" Type="http://schemas.openxmlformats.org/officeDocument/2006/relationships/hyperlink" Target="http://www.nosdeputes.fr/damien-abad" TargetMode="External"/><Relationship Id="rId15" Type="http://schemas.openxmlformats.org/officeDocument/2006/relationships/hyperlink" Target="http://www.ansa.it/opencms/export/site/notizie/rubriche/daassociare/visualizza_new.html_69644848.html" TargetMode="External"/><Relationship Id="rId23" Type="http://schemas.openxmlformats.org/officeDocument/2006/relationships/hyperlink" Target="https://www.gov.uk/government/uploads/system/uploads/attachment_data/file/85501/consultation.pdf" TargetMode="External"/><Relationship Id="rId10" Type="http://schemas.openxmlformats.org/officeDocument/2006/relationships/hyperlink" Target="http://www.finegael.ie/our-people/senators/martin-conway/" TargetMode="External"/><Relationship Id="rId19" Type="http://schemas.openxmlformats.org/officeDocument/2006/relationships/hyperlink" Target="http://www.hso.se/Global/Projekt/M%c3%a4nskliga%20r%c3%a4ttigheter/Alternativrapporten/Funktionshindersr%c3%b6relsens%20Alternativrapport%202011.pdf" TargetMode="External"/><Relationship Id="rId4" Type="http://schemas.openxmlformats.org/officeDocument/2006/relationships/hyperlink" Target="http://www.leparisien.fr/espace-premium/air-du-temps/handicape-mais-depute-comme-les-autres-03-12-2012-2374941.php" TargetMode="External"/><Relationship Id="rId9" Type="http://schemas.openxmlformats.org/officeDocument/2006/relationships/hyperlink" Target="http://www.mozgasserultek.abbcenter.com/?id=17073&amp;cim=1" TargetMode="External"/><Relationship Id="rId14" Type="http://schemas.openxmlformats.org/officeDocument/2006/relationships/hyperlink" Target="http://www.ileanaargentin.it/" TargetMode="External"/><Relationship Id="rId22" Type="http://schemas.openxmlformats.org/officeDocument/2006/relationships/hyperlink" Target="http://www.government.se/content/1/c6/01/55/42/b451922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D-2014-39610</_dlc_DocId>
    <_dlc_DocIdUrl xmlns="16097700-bd0a-4b4b-83d5-90842b5175e0">
      <Url>http://dms/research/polparprojectsite/_layouts/DocIdRedir.aspx?ID=D-2014-39610</Url>
      <Description>D-2014-39610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03D7280E-7E6A-40A6-87C5-B3E402B9E7A3}">
  <ds:schemaRefs>
    <ds:schemaRef ds:uri="http://schemas.microsoft.com/sharepoint/v3"/>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16097700-bd0a-4b4b-83d5-90842b5175e0"/>
    <ds:schemaRef ds:uri="http://schemas.microsoft.com/office/2006/metadata/propertie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7</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2014-07-04T13:59:00Z</dcterms:created>
  <dcterms:modified xsi:type="dcterms:W3CDTF">2014-07-04T13:59:00Z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09c15055-10d8-46c6-b589-45ca61c3e5c9</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