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b w:val="0"/>
          <w:color w:val="auto"/>
          <w:sz w:val="24"/>
        </w:rPr>
        <w:alias w:val="Cover Page"/>
        <w:tag w:val="t6wVQ5x8u4wxp1DJf4fqy5"/>
        <w:id w:val="-2034411994"/>
      </w:sdtPr>
      <w:sdtEndPr/>
      <w:sdtContent>
        <w:p w14:paraId="16EF1341" w14:textId="77777777" w:rsidR="001A04E9" w:rsidRPr="000F3FFB" w:rsidRDefault="001A04E9">
          <w:pPr>
            <w:pStyle w:val="PublicationDate"/>
          </w:pPr>
        </w:p>
        <w:p w14:paraId="6CC25F34" w14:textId="77777777" w:rsidR="001A04E9" w:rsidRPr="000F3FFB" w:rsidRDefault="003758B3">
          <w:pPr>
            <w:pStyle w:val="PublicationTitle"/>
          </w:pPr>
          <w:r>
            <w:t>G</w:t>
          </w:r>
          <w:r w:rsidR="002B1490" w:rsidRPr="000F3FFB">
            <w:t>eneral data protection regulation</w:t>
          </w:r>
          <w:r>
            <w:t xml:space="preserve"> – Experiences of data protection authorities</w:t>
          </w:r>
        </w:p>
        <w:p w14:paraId="77CB4FBD" w14:textId="77777777" w:rsidR="00E97E1F" w:rsidRPr="008E28E3" w:rsidRDefault="00E97E1F"/>
        <w:p w14:paraId="4DBEFD9F" w14:textId="77777777" w:rsidR="00E97E1F" w:rsidRPr="008E28E3" w:rsidRDefault="00E97E1F"/>
        <w:p w14:paraId="33148F42" w14:textId="77777777" w:rsidR="00915724" w:rsidRPr="000F3FFB" w:rsidRDefault="000E4363">
          <w:pPr>
            <w:rPr>
              <w:b/>
            </w:rPr>
          </w:pPr>
          <w:r w:rsidRPr="000F3FFB">
            <w:t xml:space="preserve"> </w:t>
          </w:r>
          <w:r w:rsidR="00C86837" w:rsidRPr="000F3FFB">
            <w:rPr>
              <w:b/>
              <w:bCs/>
            </w:rPr>
            <w:br w:type="page"/>
          </w:r>
        </w:p>
      </w:sdtContent>
    </w:sdt>
    <w:bookmarkStart w:id="0" w:name="_Toc166839679" w:displacedByCustomXml="next"/>
    <w:sdt>
      <w:sdtPr>
        <w:rPr>
          <w:b w:val="0"/>
          <w:color w:val="auto"/>
          <w:kern w:val="0"/>
          <w:sz w:val="24"/>
        </w:rPr>
        <w:id w:val="1641917125"/>
        <w:docPartObj>
          <w:docPartGallery w:val="Table of Contents"/>
          <w:docPartUnique/>
        </w:docPartObj>
      </w:sdtPr>
      <w:sdtEndPr/>
      <w:sdtContent>
        <w:p w14:paraId="36C8B04B" w14:textId="77777777" w:rsidR="00D421EB" w:rsidRPr="008460D3" w:rsidRDefault="00D421EB" w:rsidP="002C44DB">
          <w:pPr>
            <w:pStyle w:val="HeadingNoTOC1"/>
            <w:rPr>
              <w:szCs w:val="20"/>
              <w:lang w:eastAsia="fr-FR"/>
            </w:rPr>
          </w:pPr>
          <w:r w:rsidRPr="008460D3">
            <w:rPr>
              <w:szCs w:val="20"/>
              <w:lang w:eastAsia="fr-FR"/>
            </w:rPr>
            <w:t>Contents</w:t>
          </w:r>
          <w:bookmarkEnd w:id="0"/>
        </w:p>
        <w:p w14:paraId="4C1FF481" w14:textId="77777777" w:rsidR="002C44DB" w:rsidRDefault="002C44DB" w:rsidP="002C44DB">
          <w:pPr>
            <w:pStyle w:val="TOC1"/>
            <w:rPr>
              <w:rFonts w:asciiTheme="minorHAnsi" w:eastAsiaTheme="minorEastAsia" w:hAnsiTheme="minorHAnsi" w:cstheme="minorBidi"/>
              <w:b w:val="0"/>
              <w:noProof/>
              <w:color w:val="auto"/>
              <w:kern w:val="2"/>
              <w14:ligatures w14:val="standardContextual"/>
            </w:rPr>
          </w:pPr>
          <w:r w:rsidRPr="00EA40D9">
            <w:fldChar w:fldCharType="begin"/>
          </w:r>
          <w:r w:rsidRPr="00EA40D9">
            <w:instrText xml:space="preserve"> TOC \o "1-3" \h \z \u </w:instrText>
          </w:r>
          <w:r w:rsidRPr="00EA40D9">
            <w:fldChar w:fldCharType="separate"/>
          </w:r>
          <w:hyperlink w:anchor="_Toc166839679" w:history="1">
            <w:r w:rsidRPr="00A750C8">
              <w:rPr>
                <w:rStyle w:val="Hyperlink"/>
                <w:noProof/>
              </w:rPr>
              <w:t>Contents</w:t>
            </w:r>
            <w:r>
              <w:rPr>
                <w:noProof/>
                <w:webHidden/>
              </w:rPr>
              <w:tab/>
            </w:r>
            <w:r>
              <w:rPr>
                <w:noProof/>
                <w:webHidden/>
              </w:rPr>
              <w:fldChar w:fldCharType="begin"/>
            </w:r>
            <w:r>
              <w:rPr>
                <w:noProof/>
                <w:webHidden/>
              </w:rPr>
              <w:instrText xml:space="preserve"> PAGEREF _Toc166839679 \h </w:instrText>
            </w:r>
            <w:r>
              <w:rPr>
                <w:noProof/>
                <w:webHidden/>
              </w:rPr>
            </w:r>
            <w:r>
              <w:rPr>
                <w:noProof/>
                <w:webHidden/>
              </w:rPr>
              <w:fldChar w:fldCharType="separate"/>
            </w:r>
            <w:r>
              <w:rPr>
                <w:noProof/>
                <w:webHidden/>
              </w:rPr>
              <w:t>4</w:t>
            </w:r>
            <w:r>
              <w:rPr>
                <w:noProof/>
                <w:webHidden/>
              </w:rPr>
              <w:fldChar w:fldCharType="end"/>
            </w:r>
          </w:hyperlink>
        </w:p>
        <w:p w14:paraId="00F3C8BE" w14:textId="77777777" w:rsidR="002C44DB" w:rsidRDefault="007945BD" w:rsidP="002C44DB">
          <w:pPr>
            <w:pStyle w:val="TOC1"/>
            <w:rPr>
              <w:rFonts w:asciiTheme="minorHAnsi" w:eastAsiaTheme="minorEastAsia" w:hAnsiTheme="minorHAnsi" w:cstheme="minorBidi"/>
              <w:b w:val="0"/>
              <w:noProof/>
              <w:color w:val="auto"/>
              <w:kern w:val="2"/>
              <w14:ligatures w14:val="standardContextual"/>
            </w:rPr>
          </w:pPr>
          <w:hyperlink w:anchor="_Toc166839680" w:history="1">
            <w:r w:rsidR="002C44DB" w:rsidRPr="00A750C8">
              <w:rPr>
                <w:rStyle w:val="Hyperlink"/>
                <w:noProof/>
              </w:rPr>
              <w:t>Key findings and FRA opinions</w:t>
            </w:r>
            <w:r w:rsidR="002C44DB">
              <w:rPr>
                <w:noProof/>
                <w:webHidden/>
              </w:rPr>
              <w:tab/>
            </w:r>
            <w:r w:rsidR="002C44DB">
              <w:rPr>
                <w:noProof/>
                <w:webHidden/>
              </w:rPr>
              <w:fldChar w:fldCharType="begin"/>
            </w:r>
            <w:r w:rsidR="002C44DB">
              <w:rPr>
                <w:noProof/>
                <w:webHidden/>
              </w:rPr>
              <w:instrText xml:space="preserve"> PAGEREF _Toc166839680 \h </w:instrText>
            </w:r>
            <w:r w:rsidR="002C44DB">
              <w:rPr>
                <w:noProof/>
                <w:webHidden/>
              </w:rPr>
            </w:r>
            <w:r w:rsidR="002C44DB">
              <w:rPr>
                <w:noProof/>
                <w:webHidden/>
              </w:rPr>
              <w:fldChar w:fldCharType="separate"/>
            </w:r>
            <w:r w:rsidR="002C44DB">
              <w:rPr>
                <w:noProof/>
                <w:webHidden/>
              </w:rPr>
              <w:t>7</w:t>
            </w:r>
            <w:r w:rsidR="002C44DB">
              <w:rPr>
                <w:noProof/>
                <w:webHidden/>
              </w:rPr>
              <w:fldChar w:fldCharType="end"/>
            </w:r>
          </w:hyperlink>
        </w:p>
        <w:p w14:paraId="2368C644" w14:textId="77777777" w:rsidR="002C44DB" w:rsidRDefault="007945BD" w:rsidP="002C44DB">
          <w:pPr>
            <w:pStyle w:val="TOC2"/>
            <w:rPr>
              <w:rFonts w:asciiTheme="minorHAnsi" w:eastAsiaTheme="minorEastAsia" w:hAnsiTheme="minorHAnsi" w:cstheme="minorBidi"/>
              <w:b w:val="0"/>
              <w:noProof/>
              <w:color w:val="auto"/>
              <w:kern w:val="2"/>
              <w14:ligatures w14:val="standardContextual"/>
            </w:rPr>
          </w:pPr>
          <w:hyperlink w:anchor="_Toc166839681" w:history="1">
            <w:r w:rsidR="002C44DB" w:rsidRPr="00A750C8">
              <w:rPr>
                <w:rStyle w:val="Hyperlink"/>
                <w:noProof/>
              </w:rPr>
              <w:t>Inadequate resources risk undermining the implementation of data protection authorities’ mandate and their independence</w:t>
            </w:r>
            <w:r w:rsidR="002C44DB">
              <w:rPr>
                <w:noProof/>
                <w:webHidden/>
              </w:rPr>
              <w:tab/>
            </w:r>
            <w:r w:rsidR="002C44DB">
              <w:rPr>
                <w:noProof/>
                <w:webHidden/>
              </w:rPr>
              <w:fldChar w:fldCharType="begin"/>
            </w:r>
            <w:r w:rsidR="002C44DB">
              <w:rPr>
                <w:noProof/>
                <w:webHidden/>
              </w:rPr>
              <w:instrText xml:space="preserve"> PAGEREF _Toc166839681 \h </w:instrText>
            </w:r>
            <w:r w:rsidR="002C44DB">
              <w:rPr>
                <w:noProof/>
                <w:webHidden/>
              </w:rPr>
            </w:r>
            <w:r w:rsidR="002C44DB">
              <w:rPr>
                <w:noProof/>
                <w:webHidden/>
              </w:rPr>
              <w:fldChar w:fldCharType="separate"/>
            </w:r>
            <w:r w:rsidR="002C44DB">
              <w:rPr>
                <w:noProof/>
                <w:webHidden/>
              </w:rPr>
              <w:t>9</w:t>
            </w:r>
            <w:r w:rsidR="002C44DB">
              <w:rPr>
                <w:noProof/>
                <w:webHidden/>
              </w:rPr>
              <w:fldChar w:fldCharType="end"/>
            </w:r>
          </w:hyperlink>
        </w:p>
        <w:p w14:paraId="058ADCC0" w14:textId="77777777" w:rsidR="002C44DB" w:rsidRDefault="007945BD" w:rsidP="002C44DB">
          <w:pPr>
            <w:pStyle w:val="TOC3"/>
            <w:rPr>
              <w:rFonts w:asciiTheme="minorHAnsi" w:eastAsiaTheme="minorEastAsia" w:hAnsiTheme="minorHAnsi" w:cstheme="minorBidi"/>
              <w:noProof/>
              <w:color w:val="auto"/>
              <w:kern w:val="2"/>
              <w:sz w:val="24"/>
              <w14:ligatures w14:val="standardContextual"/>
            </w:rPr>
          </w:pPr>
          <w:hyperlink w:anchor="_Toc166839682" w:history="1">
            <w:r w:rsidR="002C44DB" w:rsidRPr="00A750C8">
              <w:rPr>
                <w:rStyle w:val="Hyperlink"/>
                <w:rFonts w:cs="Calibri"/>
                <w:noProof/>
              </w:rPr>
              <w:t>FRA opinion</w:t>
            </w:r>
            <w:r w:rsidR="002C44DB" w:rsidRPr="00A750C8">
              <w:rPr>
                <w:rStyle w:val="Hyperlink"/>
                <w:rFonts w:cs="Calibri"/>
                <w:bCs/>
                <w:noProof/>
              </w:rPr>
              <w:t> 1</w:t>
            </w:r>
            <w:r w:rsidR="002C44DB">
              <w:rPr>
                <w:noProof/>
                <w:webHidden/>
              </w:rPr>
              <w:tab/>
            </w:r>
            <w:r w:rsidR="002C44DB">
              <w:rPr>
                <w:noProof/>
                <w:webHidden/>
              </w:rPr>
              <w:fldChar w:fldCharType="begin"/>
            </w:r>
            <w:r w:rsidR="002C44DB">
              <w:rPr>
                <w:noProof/>
                <w:webHidden/>
              </w:rPr>
              <w:instrText xml:space="preserve"> PAGEREF _Toc166839682 \h </w:instrText>
            </w:r>
            <w:r w:rsidR="002C44DB">
              <w:rPr>
                <w:noProof/>
                <w:webHidden/>
              </w:rPr>
            </w:r>
            <w:r w:rsidR="002C44DB">
              <w:rPr>
                <w:noProof/>
                <w:webHidden/>
              </w:rPr>
              <w:fldChar w:fldCharType="separate"/>
            </w:r>
            <w:r w:rsidR="002C44DB">
              <w:rPr>
                <w:noProof/>
                <w:webHidden/>
              </w:rPr>
              <w:t>11</w:t>
            </w:r>
            <w:r w:rsidR="002C44DB">
              <w:rPr>
                <w:noProof/>
                <w:webHidden/>
              </w:rPr>
              <w:fldChar w:fldCharType="end"/>
            </w:r>
          </w:hyperlink>
        </w:p>
        <w:p w14:paraId="3B4359A6" w14:textId="77777777" w:rsidR="002C44DB" w:rsidRDefault="007945BD" w:rsidP="002C44DB">
          <w:pPr>
            <w:pStyle w:val="TOC2"/>
            <w:rPr>
              <w:rFonts w:asciiTheme="minorHAnsi" w:eastAsiaTheme="minorEastAsia" w:hAnsiTheme="minorHAnsi" w:cstheme="minorBidi"/>
              <w:b w:val="0"/>
              <w:noProof/>
              <w:color w:val="auto"/>
              <w:kern w:val="2"/>
              <w14:ligatures w14:val="standardContextual"/>
            </w:rPr>
          </w:pPr>
          <w:hyperlink w:anchor="_Toc166839683" w:history="1">
            <w:r w:rsidR="002C44DB" w:rsidRPr="00A750C8">
              <w:rPr>
                <w:rStyle w:val="Hyperlink"/>
                <w:noProof/>
              </w:rPr>
              <w:t>Supervision is key, but would be more effective if supported by additional tools</w:t>
            </w:r>
            <w:r w:rsidR="002C44DB">
              <w:rPr>
                <w:noProof/>
                <w:webHidden/>
              </w:rPr>
              <w:tab/>
            </w:r>
            <w:r w:rsidR="002C44DB">
              <w:rPr>
                <w:noProof/>
                <w:webHidden/>
              </w:rPr>
              <w:fldChar w:fldCharType="begin"/>
            </w:r>
            <w:r w:rsidR="002C44DB">
              <w:rPr>
                <w:noProof/>
                <w:webHidden/>
              </w:rPr>
              <w:instrText xml:space="preserve"> PAGEREF _Toc166839683 \h </w:instrText>
            </w:r>
            <w:r w:rsidR="002C44DB">
              <w:rPr>
                <w:noProof/>
                <w:webHidden/>
              </w:rPr>
            </w:r>
            <w:r w:rsidR="002C44DB">
              <w:rPr>
                <w:noProof/>
                <w:webHidden/>
              </w:rPr>
              <w:fldChar w:fldCharType="separate"/>
            </w:r>
            <w:r w:rsidR="002C44DB">
              <w:rPr>
                <w:noProof/>
                <w:webHidden/>
              </w:rPr>
              <w:t>12</w:t>
            </w:r>
            <w:r w:rsidR="002C44DB">
              <w:rPr>
                <w:noProof/>
                <w:webHidden/>
              </w:rPr>
              <w:fldChar w:fldCharType="end"/>
            </w:r>
          </w:hyperlink>
        </w:p>
        <w:p w14:paraId="21D317BA" w14:textId="77777777" w:rsidR="002C44DB" w:rsidRDefault="007945BD" w:rsidP="002C44DB">
          <w:pPr>
            <w:pStyle w:val="TOC3"/>
            <w:rPr>
              <w:rFonts w:asciiTheme="minorHAnsi" w:eastAsiaTheme="minorEastAsia" w:hAnsiTheme="minorHAnsi" w:cstheme="minorBidi"/>
              <w:noProof/>
              <w:color w:val="auto"/>
              <w:kern w:val="2"/>
              <w:sz w:val="24"/>
              <w14:ligatures w14:val="standardContextual"/>
            </w:rPr>
          </w:pPr>
          <w:hyperlink w:anchor="_Toc166839684" w:history="1">
            <w:r w:rsidR="002C44DB" w:rsidRPr="00A750C8">
              <w:rPr>
                <w:rStyle w:val="Hyperlink"/>
                <w:rFonts w:cs="Calibri"/>
                <w:bCs/>
                <w:noProof/>
              </w:rPr>
              <w:t>FRA opinion 2</w:t>
            </w:r>
            <w:r w:rsidR="002C44DB">
              <w:rPr>
                <w:noProof/>
                <w:webHidden/>
              </w:rPr>
              <w:tab/>
            </w:r>
            <w:r w:rsidR="002C44DB">
              <w:rPr>
                <w:noProof/>
                <w:webHidden/>
              </w:rPr>
              <w:fldChar w:fldCharType="begin"/>
            </w:r>
            <w:r w:rsidR="002C44DB">
              <w:rPr>
                <w:noProof/>
                <w:webHidden/>
              </w:rPr>
              <w:instrText xml:space="preserve"> PAGEREF _Toc166839684 \h </w:instrText>
            </w:r>
            <w:r w:rsidR="002C44DB">
              <w:rPr>
                <w:noProof/>
                <w:webHidden/>
              </w:rPr>
            </w:r>
            <w:r w:rsidR="002C44DB">
              <w:rPr>
                <w:noProof/>
                <w:webHidden/>
              </w:rPr>
              <w:fldChar w:fldCharType="separate"/>
            </w:r>
            <w:r w:rsidR="002C44DB">
              <w:rPr>
                <w:noProof/>
                <w:webHidden/>
              </w:rPr>
              <w:t>13</w:t>
            </w:r>
            <w:r w:rsidR="002C44DB">
              <w:rPr>
                <w:noProof/>
                <w:webHidden/>
              </w:rPr>
              <w:fldChar w:fldCharType="end"/>
            </w:r>
          </w:hyperlink>
        </w:p>
        <w:p w14:paraId="3A41F145" w14:textId="77777777" w:rsidR="002C44DB" w:rsidRDefault="007945BD" w:rsidP="002C44DB">
          <w:pPr>
            <w:pStyle w:val="TOC2"/>
            <w:rPr>
              <w:rFonts w:asciiTheme="minorHAnsi" w:eastAsiaTheme="minorEastAsia" w:hAnsiTheme="minorHAnsi" w:cstheme="minorBidi"/>
              <w:b w:val="0"/>
              <w:noProof/>
              <w:color w:val="auto"/>
              <w:kern w:val="2"/>
              <w14:ligatures w14:val="standardContextual"/>
            </w:rPr>
          </w:pPr>
          <w:hyperlink w:anchor="_Toc166839685" w:history="1">
            <w:r w:rsidR="002C44DB" w:rsidRPr="00A750C8">
              <w:rPr>
                <w:rStyle w:val="Hyperlink"/>
                <w:noProof/>
              </w:rPr>
              <w:t>Large numbers of complaints are a major challenge and should be addressed by data protection authorities as a priority</w:t>
            </w:r>
            <w:r w:rsidR="002C44DB">
              <w:rPr>
                <w:noProof/>
                <w:webHidden/>
              </w:rPr>
              <w:tab/>
            </w:r>
            <w:r w:rsidR="002C44DB">
              <w:rPr>
                <w:noProof/>
                <w:webHidden/>
              </w:rPr>
              <w:fldChar w:fldCharType="begin"/>
            </w:r>
            <w:r w:rsidR="002C44DB">
              <w:rPr>
                <w:noProof/>
                <w:webHidden/>
              </w:rPr>
              <w:instrText xml:space="preserve"> PAGEREF _Toc166839685 \h </w:instrText>
            </w:r>
            <w:r w:rsidR="002C44DB">
              <w:rPr>
                <w:noProof/>
                <w:webHidden/>
              </w:rPr>
            </w:r>
            <w:r w:rsidR="002C44DB">
              <w:rPr>
                <w:noProof/>
                <w:webHidden/>
              </w:rPr>
              <w:fldChar w:fldCharType="separate"/>
            </w:r>
            <w:r w:rsidR="002C44DB">
              <w:rPr>
                <w:noProof/>
                <w:webHidden/>
              </w:rPr>
              <w:t>13</w:t>
            </w:r>
            <w:r w:rsidR="002C44DB">
              <w:rPr>
                <w:noProof/>
                <w:webHidden/>
              </w:rPr>
              <w:fldChar w:fldCharType="end"/>
            </w:r>
          </w:hyperlink>
        </w:p>
        <w:p w14:paraId="0ED1AE79" w14:textId="77777777" w:rsidR="002C44DB" w:rsidRDefault="007945BD" w:rsidP="002C44DB">
          <w:pPr>
            <w:pStyle w:val="TOC3"/>
            <w:rPr>
              <w:rFonts w:asciiTheme="minorHAnsi" w:eastAsiaTheme="minorEastAsia" w:hAnsiTheme="minorHAnsi" w:cstheme="minorBidi"/>
              <w:noProof/>
              <w:color w:val="auto"/>
              <w:kern w:val="2"/>
              <w:sz w:val="24"/>
              <w14:ligatures w14:val="standardContextual"/>
            </w:rPr>
          </w:pPr>
          <w:hyperlink w:anchor="_Toc166839686" w:history="1">
            <w:r w:rsidR="002C44DB" w:rsidRPr="00A750C8">
              <w:rPr>
                <w:rStyle w:val="Hyperlink"/>
                <w:rFonts w:cs="Calibri"/>
                <w:bCs/>
                <w:iCs/>
                <w:noProof/>
              </w:rPr>
              <w:t>FRA opinion 3</w:t>
            </w:r>
            <w:r w:rsidR="002C44DB">
              <w:rPr>
                <w:noProof/>
                <w:webHidden/>
              </w:rPr>
              <w:tab/>
            </w:r>
            <w:r w:rsidR="002C44DB">
              <w:rPr>
                <w:noProof/>
                <w:webHidden/>
              </w:rPr>
              <w:fldChar w:fldCharType="begin"/>
            </w:r>
            <w:r w:rsidR="002C44DB">
              <w:rPr>
                <w:noProof/>
                <w:webHidden/>
              </w:rPr>
              <w:instrText xml:space="preserve"> PAGEREF _Toc166839686 \h </w:instrText>
            </w:r>
            <w:r w:rsidR="002C44DB">
              <w:rPr>
                <w:noProof/>
                <w:webHidden/>
              </w:rPr>
            </w:r>
            <w:r w:rsidR="002C44DB">
              <w:rPr>
                <w:noProof/>
                <w:webHidden/>
              </w:rPr>
              <w:fldChar w:fldCharType="separate"/>
            </w:r>
            <w:r w:rsidR="002C44DB">
              <w:rPr>
                <w:noProof/>
                <w:webHidden/>
              </w:rPr>
              <w:t>14</w:t>
            </w:r>
            <w:r w:rsidR="002C44DB">
              <w:rPr>
                <w:noProof/>
                <w:webHidden/>
              </w:rPr>
              <w:fldChar w:fldCharType="end"/>
            </w:r>
          </w:hyperlink>
        </w:p>
        <w:p w14:paraId="1D1F1999" w14:textId="77777777" w:rsidR="002C44DB" w:rsidRDefault="007945BD" w:rsidP="002C44DB">
          <w:pPr>
            <w:pStyle w:val="TOC2"/>
            <w:rPr>
              <w:rFonts w:asciiTheme="minorHAnsi" w:eastAsiaTheme="minorEastAsia" w:hAnsiTheme="minorHAnsi" w:cstheme="minorBidi"/>
              <w:b w:val="0"/>
              <w:noProof/>
              <w:color w:val="auto"/>
              <w:kern w:val="2"/>
              <w14:ligatures w14:val="standardContextual"/>
            </w:rPr>
          </w:pPr>
          <w:hyperlink w:anchor="_Toc166839687" w:history="1">
            <w:r w:rsidR="002C44DB" w:rsidRPr="00A750C8">
              <w:rPr>
                <w:rStyle w:val="Hyperlink"/>
                <w:noProof/>
              </w:rPr>
              <w:t>Awareness among the general public of the existence of data protection laws does not necessarily mean that they actually understand these laws</w:t>
            </w:r>
            <w:r w:rsidR="002C44DB">
              <w:rPr>
                <w:noProof/>
                <w:webHidden/>
              </w:rPr>
              <w:tab/>
            </w:r>
            <w:r w:rsidR="002C44DB">
              <w:rPr>
                <w:noProof/>
                <w:webHidden/>
              </w:rPr>
              <w:fldChar w:fldCharType="begin"/>
            </w:r>
            <w:r w:rsidR="002C44DB">
              <w:rPr>
                <w:noProof/>
                <w:webHidden/>
              </w:rPr>
              <w:instrText xml:space="preserve"> PAGEREF _Toc166839687 \h </w:instrText>
            </w:r>
            <w:r w:rsidR="002C44DB">
              <w:rPr>
                <w:noProof/>
                <w:webHidden/>
              </w:rPr>
            </w:r>
            <w:r w:rsidR="002C44DB">
              <w:rPr>
                <w:noProof/>
                <w:webHidden/>
              </w:rPr>
              <w:fldChar w:fldCharType="separate"/>
            </w:r>
            <w:r w:rsidR="002C44DB">
              <w:rPr>
                <w:noProof/>
                <w:webHidden/>
              </w:rPr>
              <w:t>14</w:t>
            </w:r>
            <w:r w:rsidR="002C44DB">
              <w:rPr>
                <w:noProof/>
                <w:webHidden/>
              </w:rPr>
              <w:fldChar w:fldCharType="end"/>
            </w:r>
          </w:hyperlink>
        </w:p>
        <w:p w14:paraId="4D25BA8E" w14:textId="77777777" w:rsidR="002C44DB" w:rsidRDefault="007945BD" w:rsidP="002C44DB">
          <w:pPr>
            <w:pStyle w:val="TOC3"/>
            <w:rPr>
              <w:rFonts w:asciiTheme="minorHAnsi" w:eastAsiaTheme="minorEastAsia" w:hAnsiTheme="minorHAnsi" w:cstheme="minorBidi"/>
              <w:noProof/>
              <w:color w:val="auto"/>
              <w:kern w:val="2"/>
              <w:sz w:val="24"/>
              <w14:ligatures w14:val="standardContextual"/>
            </w:rPr>
          </w:pPr>
          <w:hyperlink w:anchor="_Toc166839688" w:history="1">
            <w:r w:rsidR="002C44DB" w:rsidRPr="00A750C8">
              <w:rPr>
                <w:rStyle w:val="Hyperlink"/>
                <w:rFonts w:cs="Calibri"/>
                <w:bCs/>
                <w:noProof/>
              </w:rPr>
              <w:t>FRA opinion 4</w:t>
            </w:r>
            <w:r w:rsidR="002C44DB">
              <w:rPr>
                <w:noProof/>
                <w:webHidden/>
              </w:rPr>
              <w:tab/>
            </w:r>
            <w:r w:rsidR="002C44DB">
              <w:rPr>
                <w:noProof/>
                <w:webHidden/>
              </w:rPr>
              <w:fldChar w:fldCharType="begin"/>
            </w:r>
            <w:r w:rsidR="002C44DB">
              <w:rPr>
                <w:noProof/>
                <w:webHidden/>
              </w:rPr>
              <w:instrText xml:space="preserve"> PAGEREF _Toc166839688 \h </w:instrText>
            </w:r>
            <w:r w:rsidR="002C44DB">
              <w:rPr>
                <w:noProof/>
                <w:webHidden/>
              </w:rPr>
            </w:r>
            <w:r w:rsidR="002C44DB">
              <w:rPr>
                <w:noProof/>
                <w:webHidden/>
              </w:rPr>
              <w:fldChar w:fldCharType="separate"/>
            </w:r>
            <w:r w:rsidR="002C44DB">
              <w:rPr>
                <w:noProof/>
                <w:webHidden/>
              </w:rPr>
              <w:t>15</w:t>
            </w:r>
            <w:r w:rsidR="002C44DB">
              <w:rPr>
                <w:noProof/>
                <w:webHidden/>
              </w:rPr>
              <w:fldChar w:fldCharType="end"/>
            </w:r>
          </w:hyperlink>
        </w:p>
        <w:p w14:paraId="3B72A75D" w14:textId="77777777" w:rsidR="002C44DB" w:rsidRDefault="007945BD" w:rsidP="002C44DB">
          <w:pPr>
            <w:pStyle w:val="TOC2"/>
            <w:rPr>
              <w:rFonts w:asciiTheme="minorHAnsi" w:eastAsiaTheme="minorEastAsia" w:hAnsiTheme="minorHAnsi" w:cstheme="minorBidi"/>
              <w:b w:val="0"/>
              <w:noProof/>
              <w:color w:val="auto"/>
              <w:kern w:val="2"/>
              <w14:ligatures w14:val="standardContextual"/>
            </w:rPr>
          </w:pPr>
          <w:hyperlink w:anchor="_Toc166839689" w:history="1">
            <w:r w:rsidR="002C44DB" w:rsidRPr="00A750C8">
              <w:rPr>
                <w:rStyle w:val="Hyperlink"/>
                <w:noProof/>
              </w:rPr>
              <w:t>Providing scientific researchers with advice is a challenge for some data protection authorities</w:t>
            </w:r>
            <w:r w:rsidR="002C44DB">
              <w:rPr>
                <w:noProof/>
                <w:webHidden/>
              </w:rPr>
              <w:tab/>
            </w:r>
            <w:r w:rsidR="002C44DB">
              <w:rPr>
                <w:noProof/>
                <w:webHidden/>
              </w:rPr>
              <w:fldChar w:fldCharType="begin"/>
            </w:r>
            <w:r w:rsidR="002C44DB">
              <w:rPr>
                <w:noProof/>
                <w:webHidden/>
              </w:rPr>
              <w:instrText xml:space="preserve"> PAGEREF _Toc166839689 \h </w:instrText>
            </w:r>
            <w:r w:rsidR="002C44DB">
              <w:rPr>
                <w:noProof/>
                <w:webHidden/>
              </w:rPr>
            </w:r>
            <w:r w:rsidR="002C44DB">
              <w:rPr>
                <w:noProof/>
                <w:webHidden/>
              </w:rPr>
              <w:fldChar w:fldCharType="separate"/>
            </w:r>
            <w:r w:rsidR="002C44DB">
              <w:rPr>
                <w:noProof/>
                <w:webHidden/>
              </w:rPr>
              <w:t>15</w:t>
            </w:r>
            <w:r w:rsidR="002C44DB">
              <w:rPr>
                <w:noProof/>
                <w:webHidden/>
              </w:rPr>
              <w:fldChar w:fldCharType="end"/>
            </w:r>
          </w:hyperlink>
        </w:p>
        <w:p w14:paraId="388B6317" w14:textId="77777777" w:rsidR="002C44DB" w:rsidRDefault="007945BD" w:rsidP="002C44DB">
          <w:pPr>
            <w:pStyle w:val="TOC3"/>
            <w:rPr>
              <w:rFonts w:asciiTheme="minorHAnsi" w:eastAsiaTheme="minorEastAsia" w:hAnsiTheme="minorHAnsi" w:cstheme="minorBidi"/>
              <w:noProof/>
              <w:color w:val="auto"/>
              <w:kern w:val="2"/>
              <w:sz w:val="24"/>
              <w14:ligatures w14:val="standardContextual"/>
            </w:rPr>
          </w:pPr>
          <w:hyperlink w:anchor="_Toc166839690" w:history="1">
            <w:r w:rsidR="002C44DB" w:rsidRPr="00A750C8">
              <w:rPr>
                <w:rStyle w:val="Hyperlink"/>
                <w:rFonts w:cs="Calibri"/>
                <w:bCs/>
                <w:noProof/>
              </w:rPr>
              <w:t>FRA opinion 5</w:t>
            </w:r>
            <w:r w:rsidR="002C44DB">
              <w:rPr>
                <w:noProof/>
                <w:webHidden/>
              </w:rPr>
              <w:tab/>
            </w:r>
            <w:r w:rsidR="002C44DB">
              <w:rPr>
                <w:noProof/>
                <w:webHidden/>
              </w:rPr>
              <w:fldChar w:fldCharType="begin"/>
            </w:r>
            <w:r w:rsidR="002C44DB">
              <w:rPr>
                <w:noProof/>
                <w:webHidden/>
              </w:rPr>
              <w:instrText xml:space="preserve"> PAGEREF _Toc166839690 \h </w:instrText>
            </w:r>
            <w:r w:rsidR="002C44DB">
              <w:rPr>
                <w:noProof/>
                <w:webHidden/>
              </w:rPr>
            </w:r>
            <w:r w:rsidR="002C44DB">
              <w:rPr>
                <w:noProof/>
                <w:webHidden/>
              </w:rPr>
              <w:fldChar w:fldCharType="separate"/>
            </w:r>
            <w:r w:rsidR="002C44DB">
              <w:rPr>
                <w:noProof/>
                <w:webHidden/>
              </w:rPr>
              <w:t>16</w:t>
            </w:r>
            <w:r w:rsidR="002C44DB">
              <w:rPr>
                <w:noProof/>
                <w:webHidden/>
              </w:rPr>
              <w:fldChar w:fldCharType="end"/>
            </w:r>
          </w:hyperlink>
        </w:p>
        <w:p w14:paraId="56654E0F" w14:textId="77777777" w:rsidR="002C44DB" w:rsidRDefault="007945BD" w:rsidP="002C44DB">
          <w:pPr>
            <w:pStyle w:val="TOC2"/>
            <w:rPr>
              <w:rFonts w:asciiTheme="minorHAnsi" w:eastAsiaTheme="minorEastAsia" w:hAnsiTheme="minorHAnsi" w:cstheme="minorBidi"/>
              <w:b w:val="0"/>
              <w:noProof/>
              <w:color w:val="auto"/>
              <w:kern w:val="2"/>
              <w14:ligatures w14:val="standardContextual"/>
            </w:rPr>
          </w:pPr>
          <w:hyperlink w:anchor="_Toc166839691" w:history="1">
            <w:r w:rsidR="002C44DB" w:rsidRPr="00A750C8">
              <w:rPr>
                <w:rStyle w:val="Hyperlink"/>
                <w:noProof/>
              </w:rPr>
              <w:t>Advising and supervising public bodies acting as data controllers remains a challenge due to mistrust and misunderstanding of data protection authorities’ competencies</w:t>
            </w:r>
            <w:r w:rsidR="002C44DB">
              <w:rPr>
                <w:noProof/>
                <w:webHidden/>
              </w:rPr>
              <w:tab/>
            </w:r>
            <w:r w:rsidR="002C44DB">
              <w:rPr>
                <w:noProof/>
                <w:webHidden/>
              </w:rPr>
              <w:fldChar w:fldCharType="begin"/>
            </w:r>
            <w:r w:rsidR="002C44DB">
              <w:rPr>
                <w:noProof/>
                <w:webHidden/>
              </w:rPr>
              <w:instrText xml:space="preserve"> PAGEREF _Toc166839691 \h </w:instrText>
            </w:r>
            <w:r w:rsidR="002C44DB">
              <w:rPr>
                <w:noProof/>
                <w:webHidden/>
              </w:rPr>
            </w:r>
            <w:r w:rsidR="002C44DB">
              <w:rPr>
                <w:noProof/>
                <w:webHidden/>
              </w:rPr>
              <w:fldChar w:fldCharType="separate"/>
            </w:r>
            <w:r w:rsidR="002C44DB">
              <w:rPr>
                <w:noProof/>
                <w:webHidden/>
              </w:rPr>
              <w:t>16</w:t>
            </w:r>
            <w:r w:rsidR="002C44DB">
              <w:rPr>
                <w:noProof/>
                <w:webHidden/>
              </w:rPr>
              <w:fldChar w:fldCharType="end"/>
            </w:r>
          </w:hyperlink>
        </w:p>
        <w:p w14:paraId="07707416" w14:textId="77777777" w:rsidR="002C44DB" w:rsidRDefault="007945BD" w:rsidP="002C44DB">
          <w:pPr>
            <w:pStyle w:val="TOC3"/>
            <w:rPr>
              <w:rFonts w:asciiTheme="minorHAnsi" w:eastAsiaTheme="minorEastAsia" w:hAnsiTheme="minorHAnsi" w:cstheme="minorBidi"/>
              <w:noProof/>
              <w:color w:val="auto"/>
              <w:kern w:val="2"/>
              <w:sz w:val="24"/>
              <w14:ligatures w14:val="standardContextual"/>
            </w:rPr>
          </w:pPr>
          <w:hyperlink w:anchor="_Toc166839692" w:history="1">
            <w:r w:rsidR="002C44DB" w:rsidRPr="00A750C8">
              <w:rPr>
                <w:rStyle w:val="Hyperlink"/>
                <w:rFonts w:cs="Calibri"/>
                <w:bCs/>
                <w:noProof/>
              </w:rPr>
              <w:t>FRA opinion 6</w:t>
            </w:r>
            <w:r w:rsidR="002C44DB">
              <w:rPr>
                <w:noProof/>
                <w:webHidden/>
              </w:rPr>
              <w:tab/>
            </w:r>
            <w:r w:rsidR="002C44DB">
              <w:rPr>
                <w:noProof/>
                <w:webHidden/>
              </w:rPr>
              <w:fldChar w:fldCharType="begin"/>
            </w:r>
            <w:r w:rsidR="002C44DB">
              <w:rPr>
                <w:noProof/>
                <w:webHidden/>
              </w:rPr>
              <w:instrText xml:space="preserve"> PAGEREF _Toc166839692 \h </w:instrText>
            </w:r>
            <w:r w:rsidR="002C44DB">
              <w:rPr>
                <w:noProof/>
                <w:webHidden/>
              </w:rPr>
            </w:r>
            <w:r w:rsidR="002C44DB">
              <w:rPr>
                <w:noProof/>
                <w:webHidden/>
              </w:rPr>
              <w:fldChar w:fldCharType="separate"/>
            </w:r>
            <w:r w:rsidR="002C44DB">
              <w:rPr>
                <w:noProof/>
                <w:webHidden/>
              </w:rPr>
              <w:t>17</w:t>
            </w:r>
            <w:r w:rsidR="002C44DB">
              <w:rPr>
                <w:noProof/>
                <w:webHidden/>
              </w:rPr>
              <w:fldChar w:fldCharType="end"/>
            </w:r>
          </w:hyperlink>
        </w:p>
        <w:p w14:paraId="00223348" w14:textId="77777777" w:rsidR="002C44DB" w:rsidRDefault="007945BD" w:rsidP="002C44DB">
          <w:pPr>
            <w:pStyle w:val="TOC2"/>
            <w:rPr>
              <w:rFonts w:asciiTheme="minorHAnsi" w:eastAsiaTheme="minorEastAsia" w:hAnsiTheme="minorHAnsi" w:cstheme="minorBidi"/>
              <w:b w:val="0"/>
              <w:noProof/>
              <w:color w:val="auto"/>
              <w:kern w:val="2"/>
              <w14:ligatures w14:val="standardContextual"/>
            </w:rPr>
          </w:pPr>
          <w:hyperlink w:anchor="_Toc166839693" w:history="1">
            <w:r w:rsidR="002C44DB" w:rsidRPr="00A750C8">
              <w:rPr>
                <w:rStyle w:val="Hyperlink"/>
                <w:noProof/>
              </w:rPr>
              <w:t>The general data protection regulation is perceived as insufficient when it comes to concretely addressing the challenges posed by new technologies</w:t>
            </w:r>
            <w:r w:rsidR="002C44DB">
              <w:rPr>
                <w:noProof/>
                <w:webHidden/>
              </w:rPr>
              <w:tab/>
            </w:r>
            <w:r w:rsidR="002C44DB">
              <w:rPr>
                <w:noProof/>
                <w:webHidden/>
              </w:rPr>
              <w:fldChar w:fldCharType="begin"/>
            </w:r>
            <w:r w:rsidR="002C44DB">
              <w:rPr>
                <w:noProof/>
                <w:webHidden/>
              </w:rPr>
              <w:instrText xml:space="preserve"> PAGEREF _Toc166839693 \h </w:instrText>
            </w:r>
            <w:r w:rsidR="002C44DB">
              <w:rPr>
                <w:noProof/>
                <w:webHidden/>
              </w:rPr>
            </w:r>
            <w:r w:rsidR="002C44DB">
              <w:rPr>
                <w:noProof/>
                <w:webHidden/>
              </w:rPr>
              <w:fldChar w:fldCharType="separate"/>
            </w:r>
            <w:r w:rsidR="002C44DB">
              <w:rPr>
                <w:noProof/>
                <w:webHidden/>
              </w:rPr>
              <w:t>17</w:t>
            </w:r>
            <w:r w:rsidR="002C44DB">
              <w:rPr>
                <w:noProof/>
                <w:webHidden/>
              </w:rPr>
              <w:fldChar w:fldCharType="end"/>
            </w:r>
          </w:hyperlink>
        </w:p>
        <w:p w14:paraId="3B1608FA" w14:textId="77777777" w:rsidR="002C44DB" w:rsidRDefault="007945BD" w:rsidP="002C44DB">
          <w:pPr>
            <w:pStyle w:val="TOC3"/>
            <w:rPr>
              <w:rFonts w:asciiTheme="minorHAnsi" w:eastAsiaTheme="minorEastAsia" w:hAnsiTheme="minorHAnsi" w:cstheme="minorBidi"/>
              <w:noProof/>
              <w:color w:val="auto"/>
              <w:kern w:val="2"/>
              <w:sz w:val="24"/>
              <w14:ligatures w14:val="standardContextual"/>
            </w:rPr>
          </w:pPr>
          <w:hyperlink w:anchor="_Toc166839694" w:history="1">
            <w:r w:rsidR="002C44DB" w:rsidRPr="00A750C8">
              <w:rPr>
                <w:rStyle w:val="Hyperlink"/>
                <w:rFonts w:cs="Calibri"/>
                <w:bCs/>
                <w:noProof/>
              </w:rPr>
              <w:t>FRA opinion 7</w:t>
            </w:r>
            <w:r w:rsidR="002C44DB">
              <w:rPr>
                <w:noProof/>
                <w:webHidden/>
              </w:rPr>
              <w:tab/>
            </w:r>
            <w:r w:rsidR="002C44DB">
              <w:rPr>
                <w:noProof/>
                <w:webHidden/>
              </w:rPr>
              <w:fldChar w:fldCharType="begin"/>
            </w:r>
            <w:r w:rsidR="002C44DB">
              <w:rPr>
                <w:noProof/>
                <w:webHidden/>
              </w:rPr>
              <w:instrText xml:space="preserve"> PAGEREF _Toc166839694 \h </w:instrText>
            </w:r>
            <w:r w:rsidR="002C44DB">
              <w:rPr>
                <w:noProof/>
                <w:webHidden/>
              </w:rPr>
            </w:r>
            <w:r w:rsidR="002C44DB">
              <w:rPr>
                <w:noProof/>
                <w:webHidden/>
              </w:rPr>
              <w:fldChar w:fldCharType="separate"/>
            </w:r>
            <w:r w:rsidR="002C44DB">
              <w:rPr>
                <w:noProof/>
                <w:webHidden/>
              </w:rPr>
              <w:t>18</w:t>
            </w:r>
            <w:r w:rsidR="002C44DB">
              <w:rPr>
                <w:noProof/>
                <w:webHidden/>
              </w:rPr>
              <w:fldChar w:fldCharType="end"/>
            </w:r>
          </w:hyperlink>
        </w:p>
        <w:p w14:paraId="57634506" w14:textId="77777777" w:rsidR="002C44DB" w:rsidRDefault="007945BD" w:rsidP="002C44DB">
          <w:pPr>
            <w:pStyle w:val="TOC2"/>
            <w:rPr>
              <w:rFonts w:asciiTheme="minorHAnsi" w:eastAsiaTheme="minorEastAsia" w:hAnsiTheme="minorHAnsi" w:cstheme="minorBidi"/>
              <w:b w:val="0"/>
              <w:noProof/>
              <w:color w:val="auto"/>
              <w:kern w:val="2"/>
              <w14:ligatures w14:val="standardContextual"/>
            </w:rPr>
          </w:pPr>
          <w:hyperlink w:anchor="_Toc166839695" w:history="1">
            <w:r w:rsidR="002C44DB" w:rsidRPr="00A750C8">
              <w:rPr>
                <w:rStyle w:val="Hyperlink"/>
                <w:rFonts w:eastAsia="Calibri"/>
                <w:noProof/>
              </w:rPr>
              <w:t>Strengthening cooperation between data protection authorities may require strengthening the European Data Protection Board</w:t>
            </w:r>
            <w:r w:rsidR="002C44DB">
              <w:rPr>
                <w:noProof/>
                <w:webHidden/>
              </w:rPr>
              <w:tab/>
            </w:r>
            <w:r w:rsidR="002C44DB">
              <w:rPr>
                <w:noProof/>
                <w:webHidden/>
              </w:rPr>
              <w:fldChar w:fldCharType="begin"/>
            </w:r>
            <w:r w:rsidR="002C44DB">
              <w:rPr>
                <w:noProof/>
                <w:webHidden/>
              </w:rPr>
              <w:instrText xml:space="preserve"> PAGEREF _Toc166839695 \h </w:instrText>
            </w:r>
            <w:r w:rsidR="002C44DB">
              <w:rPr>
                <w:noProof/>
                <w:webHidden/>
              </w:rPr>
            </w:r>
            <w:r w:rsidR="002C44DB">
              <w:rPr>
                <w:noProof/>
                <w:webHidden/>
              </w:rPr>
              <w:fldChar w:fldCharType="separate"/>
            </w:r>
            <w:r w:rsidR="002C44DB">
              <w:rPr>
                <w:noProof/>
                <w:webHidden/>
              </w:rPr>
              <w:t>18</w:t>
            </w:r>
            <w:r w:rsidR="002C44DB">
              <w:rPr>
                <w:noProof/>
                <w:webHidden/>
              </w:rPr>
              <w:fldChar w:fldCharType="end"/>
            </w:r>
          </w:hyperlink>
        </w:p>
        <w:p w14:paraId="165BD61E" w14:textId="77777777" w:rsidR="002C44DB" w:rsidRDefault="007945BD" w:rsidP="002C44DB">
          <w:pPr>
            <w:pStyle w:val="TOC3"/>
            <w:rPr>
              <w:rFonts w:asciiTheme="minorHAnsi" w:eastAsiaTheme="minorEastAsia" w:hAnsiTheme="minorHAnsi" w:cstheme="minorBidi"/>
              <w:noProof/>
              <w:color w:val="auto"/>
              <w:kern w:val="2"/>
              <w:sz w:val="24"/>
              <w14:ligatures w14:val="standardContextual"/>
            </w:rPr>
          </w:pPr>
          <w:hyperlink w:anchor="_Toc166839696" w:history="1">
            <w:r w:rsidR="002C44DB" w:rsidRPr="00A750C8">
              <w:rPr>
                <w:rStyle w:val="Hyperlink"/>
                <w:rFonts w:cs="Calibri"/>
                <w:noProof/>
              </w:rPr>
              <w:t>FRA opinion 8</w:t>
            </w:r>
            <w:r w:rsidR="002C44DB">
              <w:rPr>
                <w:noProof/>
                <w:webHidden/>
              </w:rPr>
              <w:tab/>
            </w:r>
            <w:r w:rsidR="002C44DB">
              <w:rPr>
                <w:noProof/>
                <w:webHidden/>
              </w:rPr>
              <w:fldChar w:fldCharType="begin"/>
            </w:r>
            <w:r w:rsidR="002C44DB">
              <w:rPr>
                <w:noProof/>
                <w:webHidden/>
              </w:rPr>
              <w:instrText xml:space="preserve"> PAGEREF _Toc166839696 \h </w:instrText>
            </w:r>
            <w:r w:rsidR="002C44DB">
              <w:rPr>
                <w:noProof/>
                <w:webHidden/>
              </w:rPr>
            </w:r>
            <w:r w:rsidR="002C44DB">
              <w:rPr>
                <w:noProof/>
                <w:webHidden/>
              </w:rPr>
              <w:fldChar w:fldCharType="separate"/>
            </w:r>
            <w:r w:rsidR="002C44DB">
              <w:rPr>
                <w:noProof/>
                <w:webHidden/>
              </w:rPr>
              <w:t>19</w:t>
            </w:r>
            <w:r w:rsidR="002C44DB">
              <w:rPr>
                <w:noProof/>
                <w:webHidden/>
              </w:rPr>
              <w:fldChar w:fldCharType="end"/>
            </w:r>
          </w:hyperlink>
        </w:p>
        <w:p w14:paraId="5C31F5B1" w14:textId="77777777" w:rsidR="002C44DB" w:rsidRDefault="007945BD" w:rsidP="002C44DB">
          <w:pPr>
            <w:pStyle w:val="TOC1"/>
            <w:rPr>
              <w:rFonts w:asciiTheme="minorHAnsi" w:eastAsiaTheme="minorEastAsia" w:hAnsiTheme="minorHAnsi" w:cstheme="minorBidi"/>
              <w:b w:val="0"/>
              <w:noProof/>
              <w:color w:val="auto"/>
              <w:kern w:val="2"/>
              <w14:ligatures w14:val="standardContextual"/>
            </w:rPr>
          </w:pPr>
          <w:hyperlink w:anchor="_Toc166839697" w:history="1">
            <w:r w:rsidR="002C44DB" w:rsidRPr="00A750C8">
              <w:rPr>
                <w:rStyle w:val="Hyperlink"/>
                <w:noProof/>
              </w:rPr>
              <w:t>Introduction</w:t>
            </w:r>
            <w:r w:rsidR="002C44DB">
              <w:rPr>
                <w:noProof/>
                <w:webHidden/>
              </w:rPr>
              <w:tab/>
            </w:r>
            <w:r w:rsidR="002C44DB">
              <w:rPr>
                <w:noProof/>
                <w:webHidden/>
              </w:rPr>
              <w:fldChar w:fldCharType="begin"/>
            </w:r>
            <w:r w:rsidR="002C44DB">
              <w:rPr>
                <w:noProof/>
                <w:webHidden/>
              </w:rPr>
              <w:instrText xml:space="preserve"> PAGEREF _Toc166839697 \h </w:instrText>
            </w:r>
            <w:r w:rsidR="002C44DB">
              <w:rPr>
                <w:noProof/>
                <w:webHidden/>
              </w:rPr>
            </w:r>
            <w:r w:rsidR="002C44DB">
              <w:rPr>
                <w:noProof/>
                <w:webHidden/>
              </w:rPr>
              <w:fldChar w:fldCharType="separate"/>
            </w:r>
            <w:r w:rsidR="002C44DB">
              <w:rPr>
                <w:noProof/>
                <w:webHidden/>
              </w:rPr>
              <w:t>20</w:t>
            </w:r>
            <w:r w:rsidR="002C44DB">
              <w:rPr>
                <w:noProof/>
                <w:webHidden/>
              </w:rPr>
              <w:fldChar w:fldCharType="end"/>
            </w:r>
          </w:hyperlink>
        </w:p>
        <w:p w14:paraId="03AB7B5E" w14:textId="77777777" w:rsidR="002C44DB" w:rsidRDefault="007945BD" w:rsidP="002C44DB">
          <w:pPr>
            <w:pStyle w:val="TOC2"/>
            <w:rPr>
              <w:rFonts w:asciiTheme="minorHAnsi" w:eastAsiaTheme="minorEastAsia" w:hAnsiTheme="minorHAnsi" w:cstheme="minorBidi"/>
              <w:b w:val="0"/>
              <w:noProof/>
              <w:color w:val="auto"/>
              <w:kern w:val="2"/>
              <w14:ligatures w14:val="standardContextual"/>
            </w:rPr>
          </w:pPr>
          <w:hyperlink w:anchor="_Toc166839698" w:history="1">
            <w:r w:rsidR="002C44DB" w:rsidRPr="00A750C8">
              <w:rPr>
                <w:rStyle w:val="Hyperlink"/>
                <w:noProof/>
              </w:rPr>
              <w:t>Why this report?</w:t>
            </w:r>
            <w:r w:rsidR="002C44DB">
              <w:rPr>
                <w:noProof/>
                <w:webHidden/>
              </w:rPr>
              <w:tab/>
            </w:r>
            <w:r w:rsidR="002C44DB">
              <w:rPr>
                <w:noProof/>
                <w:webHidden/>
              </w:rPr>
              <w:fldChar w:fldCharType="begin"/>
            </w:r>
            <w:r w:rsidR="002C44DB">
              <w:rPr>
                <w:noProof/>
                <w:webHidden/>
              </w:rPr>
              <w:instrText xml:space="preserve"> PAGEREF _Toc166839698 \h </w:instrText>
            </w:r>
            <w:r w:rsidR="002C44DB">
              <w:rPr>
                <w:noProof/>
                <w:webHidden/>
              </w:rPr>
            </w:r>
            <w:r w:rsidR="002C44DB">
              <w:rPr>
                <w:noProof/>
                <w:webHidden/>
              </w:rPr>
              <w:fldChar w:fldCharType="separate"/>
            </w:r>
            <w:r w:rsidR="002C44DB">
              <w:rPr>
                <w:noProof/>
                <w:webHidden/>
              </w:rPr>
              <w:t>20</w:t>
            </w:r>
            <w:r w:rsidR="002C44DB">
              <w:rPr>
                <w:noProof/>
                <w:webHidden/>
              </w:rPr>
              <w:fldChar w:fldCharType="end"/>
            </w:r>
          </w:hyperlink>
        </w:p>
        <w:p w14:paraId="64A8867C" w14:textId="77777777" w:rsidR="002C44DB" w:rsidRDefault="007945BD" w:rsidP="002C44DB">
          <w:pPr>
            <w:pStyle w:val="TOC2"/>
            <w:rPr>
              <w:rFonts w:asciiTheme="minorHAnsi" w:eastAsiaTheme="minorEastAsia" w:hAnsiTheme="minorHAnsi" w:cstheme="minorBidi"/>
              <w:b w:val="0"/>
              <w:noProof/>
              <w:color w:val="auto"/>
              <w:kern w:val="2"/>
              <w14:ligatures w14:val="standardContextual"/>
            </w:rPr>
          </w:pPr>
          <w:hyperlink w:anchor="_Toc166839699" w:history="1">
            <w:r w:rsidR="002C44DB" w:rsidRPr="00A750C8">
              <w:rPr>
                <w:rStyle w:val="Hyperlink"/>
                <w:noProof/>
              </w:rPr>
              <w:t>What does this report cover?</w:t>
            </w:r>
            <w:r w:rsidR="002C44DB">
              <w:rPr>
                <w:noProof/>
                <w:webHidden/>
              </w:rPr>
              <w:tab/>
            </w:r>
            <w:r w:rsidR="002C44DB">
              <w:rPr>
                <w:noProof/>
                <w:webHidden/>
              </w:rPr>
              <w:fldChar w:fldCharType="begin"/>
            </w:r>
            <w:r w:rsidR="002C44DB">
              <w:rPr>
                <w:noProof/>
                <w:webHidden/>
              </w:rPr>
              <w:instrText xml:space="preserve"> PAGEREF _Toc166839699 \h </w:instrText>
            </w:r>
            <w:r w:rsidR="002C44DB">
              <w:rPr>
                <w:noProof/>
                <w:webHidden/>
              </w:rPr>
            </w:r>
            <w:r w:rsidR="002C44DB">
              <w:rPr>
                <w:noProof/>
                <w:webHidden/>
              </w:rPr>
              <w:fldChar w:fldCharType="separate"/>
            </w:r>
            <w:r w:rsidR="002C44DB">
              <w:rPr>
                <w:noProof/>
                <w:webHidden/>
              </w:rPr>
              <w:t>23</w:t>
            </w:r>
            <w:r w:rsidR="002C44DB">
              <w:rPr>
                <w:noProof/>
                <w:webHidden/>
              </w:rPr>
              <w:fldChar w:fldCharType="end"/>
            </w:r>
          </w:hyperlink>
        </w:p>
        <w:p w14:paraId="303C2BDF" w14:textId="77777777" w:rsidR="002C44DB" w:rsidRDefault="007945BD" w:rsidP="002C44DB">
          <w:pPr>
            <w:pStyle w:val="TOC2"/>
            <w:rPr>
              <w:rFonts w:asciiTheme="minorHAnsi" w:eastAsiaTheme="minorEastAsia" w:hAnsiTheme="minorHAnsi" w:cstheme="minorBidi"/>
              <w:b w:val="0"/>
              <w:noProof/>
              <w:color w:val="auto"/>
              <w:kern w:val="2"/>
              <w14:ligatures w14:val="standardContextual"/>
            </w:rPr>
          </w:pPr>
          <w:hyperlink w:anchor="_Toc166839700" w:history="1">
            <w:r w:rsidR="002C44DB" w:rsidRPr="00A750C8">
              <w:rPr>
                <w:rStyle w:val="Hyperlink"/>
                <w:noProof/>
              </w:rPr>
              <w:t>Scope and methodology</w:t>
            </w:r>
            <w:r w:rsidR="002C44DB">
              <w:rPr>
                <w:noProof/>
                <w:webHidden/>
              </w:rPr>
              <w:tab/>
            </w:r>
            <w:r w:rsidR="002C44DB">
              <w:rPr>
                <w:noProof/>
                <w:webHidden/>
              </w:rPr>
              <w:fldChar w:fldCharType="begin"/>
            </w:r>
            <w:r w:rsidR="002C44DB">
              <w:rPr>
                <w:noProof/>
                <w:webHidden/>
              </w:rPr>
              <w:instrText xml:space="preserve"> PAGEREF _Toc166839700 \h </w:instrText>
            </w:r>
            <w:r w:rsidR="002C44DB">
              <w:rPr>
                <w:noProof/>
                <w:webHidden/>
              </w:rPr>
            </w:r>
            <w:r w:rsidR="002C44DB">
              <w:rPr>
                <w:noProof/>
                <w:webHidden/>
              </w:rPr>
              <w:fldChar w:fldCharType="separate"/>
            </w:r>
            <w:r w:rsidR="002C44DB">
              <w:rPr>
                <w:noProof/>
                <w:webHidden/>
              </w:rPr>
              <w:t>25</w:t>
            </w:r>
            <w:r w:rsidR="002C44DB">
              <w:rPr>
                <w:noProof/>
                <w:webHidden/>
              </w:rPr>
              <w:fldChar w:fldCharType="end"/>
            </w:r>
          </w:hyperlink>
        </w:p>
        <w:p w14:paraId="0F6BE846" w14:textId="77777777" w:rsidR="002C44DB" w:rsidRDefault="007945BD" w:rsidP="002C44DB">
          <w:pPr>
            <w:pStyle w:val="TOC1"/>
            <w:tabs>
              <w:tab w:val="left" w:pos="612"/>
            </w:tabs>
            <w:rPr>
              <w:rFonts w:asciiTheme="minorHAnsi" w:eastAsiaTheme="minorEastAsia" w:hAnsiTheme="minorHAnsi" w:cstheme="minorBidi"/>
              <w:b w:val="0"/>
              <w:noProof/>
              <w:color w:val="auto"/>
              <w:kern w:val="2"/>
              <w14:ligatures w14:val="standardContextual"/>
            </w:rPr>
          </w:pPr>
          <w:hyperlink w:anchor="_Toc166839701" w:history="1">
            <w:r w:rsidR="002C44DB" w:rsidRPr="00A750C8">
              <w:rPr>
                <w:rStyle w:val="Hyperlink"/>
                <w:noProof/>
              </w:rPr>
              <w:t>1.</w:t>
            </w:r>
            <w:r w:rsidR="002C44DB">
              <w:rPr>
                <w:rFonts w:asciiTheme="minorHAnsi" w:eastAsiaTheme="minorEastAsia" w:hAnsiTheme="minorHAnsi" w:cstheme="minorBidi"/>
                <w:b w:val="0"/>
                <w:noProof/>
                <w:color w:val="auto"/>
                <w:kern w:val="2"/>
                <w14:ligatures w14:val="standardContextual"/>
              </w:rPr>
              <w:tab/>
            </w:r>
            <w:r w:rsidR="002C44DB" w:rsidRPr="00A750C8">
              <w:rPr>
                <w:rStyle w:val="Hyperlink"/>
                <w:noProof/>
              </w:rPr>
              <w:t>Data protection authorities’ complete independence as a fundamental guarantee</w:t>
            </w:r>
            <w:r w:rsidR="002C44DB">
              <w:rPr>
                <w:noProof/>
                <w:webHidden/>
              </w:rPr>
              <w:tab/>
            </w:r>
            <w:r w:rsidR="002C44DB">
              <w:rPr>
                <w:noProof/>
                <w:webHidden/>
              </w:rPr>
              <w:fldChar w:fldCharType="begin"/>
            </w:r>
            <w:r w:rsidR="002C44DB">
              <w:rPr>
                <w:noProof/>
                <w:webHidden/>
              </w:rPr>
              <w:instrText xml:space="preserve"> PAGEREF _Toc166839701 \h </w:instrText>
            </w:r>
            <w:r w:rsidR="002C44DB">
              <w:rPr>
                <w:noProof/>
                <w:webHidden/>
              </w:rPr>
            </w:r>
            <w:r w:rsidR="002C44DB">
              <w:rPr>
                <w:noProof/>
                <w:webHidden/>
              </w:rPr>
              <w:fldChar w:fldCharType="separate"/>
            </w:r>
            <w:r w:rsidR="002C44DB">
              <w:rPr>
                <w:noProof/>
                <w:webHidden/>
              </w:rPr>
              <w:t>28</w:t>
            </w:r>
            <w:r w:rsidR="002C44DB">
              <w:rPr>
                <w:noProof/>
                <w:webHidden/>
              </w:rPr>
              <w:fldChar w:fldCharType="end"/>
            </w:r>
          </w:hyperlink>
        </w:p>
        <w:p w14:paraId="39BA8C3D" w14:textId="77777777" w:rsidR="002C44DB" w:rsidRDefault="007945BD" w:rsidP="002C44DB">
          <w:pPr>
            <w:pStyle w:val="TOC2"/>
            <w:tabs>
              <w:tab w:val="left" w:pos="612"/>
            </w:tabs>
            <w:rPr>
              <w:rFonts w:asciiTheme="minorHAnsi" w:eastAsiaTheme="minorEastAsia" w:hAnsiTheme="minorHAnsi" w:cstheme="minorBidi"/>
              <w:b w:val="0"/>
              <w:noProof/>
              <w:color w:val="auto"/>
              <w:kern w:val="2"/>
              <w14:ligatures w14:val="standardContextual"/>
            </w:rPr>
          </w:pPr>
          <w:hyperlink w:anchor="_Toc166839702" w:history="1">
            <w:r w:rsidR="002C44DB" w:rsidRPr="00A750C8">
              <w:rPr>
                <w:rStyle w:val="Hyperlink"/>
                <w:noProof/>
              </w:rPr>
              <w:t>1.1.</w:t>
            </w:r>
            <w:r w:rsidR="002C44DB">
              <w:rPr>
                <w:rFonts w:asciiTheme="minorHAnsi" w:eastAsiaTheme="minorEastAsia" w:hAnsiTheme="minorHAnsi" w:cstheme="minorBidi"/>
                <w:b w:val="0"/>
                <w:noProof/>
                <w:color w:val="auto"/>
                <w:kern w:val="2"/>
                <w14:ligatures w14:val="standardContextual"/>
              </w:rPr>
              <w:tab/>
            </w:r>
            <w:r w:rsidR="002C44DB" w:rsidRPr="00A750C8">
              <w:rPr>
                <w:rStyle w:val="Hyperlink"/>
                <w:noProof/>
              </w:rPr>
              <w:t>Adequate resources – A safeguard for independence and effectiveness</w:t>
            </w:r>
            <w:r w:rsidR="002C44DB">
              <w:rPr>
                <w:noProof/>
                <w:webHidden/>
              </w:rPr>
              <w:tab/>
            </w:r>
            <w:r w:rsidR="002C44DB">
              <w:rPr>
                <w:noProof/>
                <w:webHidden/>
              </w:rPr>
              <w:fldChar w:fldCharType="begin"/>
            </w:r>
            <w:r w:rsidR="002C44DB">
              <w:rPr>
                <w:noProof/>
                <w:webHidden/>
              </w:rPr>
              <w:instrText xml:space="preserve"> PAGEREF _Toc166839702 \h </w:instrText>
            </w:r>
            <w:r w:rsidR="002C44DB">
              <w:rPr>
                <w:noProof/>
                <w:webHidden/>
              </w:rPr>
            </w:r>
            <w:r w:rsidR="002C44DB">
              <w:rPr>
                <w:noProof/>
                <w:webHidden/>
              </w:rPr>
              <w:fldChar w:fldCharType="separate"/>
            </w:r>
            <w:r w:rsidR="002C44DB">
              <w:rPr>
                <w:noProof/>
                <w:webHidden/>
              </w:rPr>
              <w:t>30</w:t>
            </w:r>
            <w:r w:rsidR="002C44DB">
              <w:rPr>
                <w:noProof/>
                <w:webHidden/>
              </w:rPr>
              <w:fldChar w:fldCharType="end"/>
            </w:r>
          </w:hyperlink>
        </w:p>
        <w:p w14:paraId="44A2CC96" w14:textId="77777777" w:rsidR="002C44DB" w:rsidRDefault="007945BD" w:rsidP="002C44DB">
          <w:pPr>
            <w:pStyle w:val="TOC3"/>
            <w:tabs>
              <w:tab w:val="left" w:pos="741"/>
            </w:tabs>
            <w:rPr>
              <w:rFonts w:asciiTheme="minorHAnsi" w:eastAsiaTheme="minorEastAsia" w:hAnsiTheme="minorHAnsi" w:cstheme="minorBidi"/>
              <w:noProof/>
              <w:color w:val="auto"/>
              <w:kern w:val="2"/>
              <w:sz w:val="24"/>
              <w14:ligatures w14:val="standardContextual"/>
            </w:rPr>
          </w:pPr>
          <w:hyperlink w:anchor="_Toc166839703" w:history="1">
            <w:r w:rsidR="002C44DB" w:rsidRPr="00A750C8">
              <w:rPr>
                <w:rStyle w:val="Hyperlink"/>
                <w:noProof/>
              </w:rPr>
              <w:t>1.1.1.</w:t>
            </w:r>
            <w:r w:rsidR="002C44DB">
              <w:rPr>
                <w:rFonts w:asciiTheme="minorHAnsi" w:eastAsiaTheme="minorEastAsia" w:hAnsiTheme="minorHAnsi" w:cstheme="minorBidi"/>
                <w:noProof/>
                <w:color w:val="auto"/>
                <w:kern w:val="2"/>
                <w:sz w:val="24"/>
                <w14:ligatures w14:val="standardContextual"/>
              </w:rPr>
              <w:tab/>
            </w:r>
            <w:r w:rsidR="002C44DB" w:rsidRPr="00A750C8">
              <w:rPr>
                <w:rStyle w:val="Hyperlink"/>
                <w:noProof/>
              </w:rPr>
              <w:t>Adequacy of funding</w:t>
            </w:r>
            <w:r w:rsidR="002C44DB">
              <w:rPr>
                <w:noProof/>
                <w:webHidden/>
              </w:rPr>
              <w:tab/>
            </w:r>
            <w:r w:rsidR="002C44DB">
              <w:rPr>
                <w:noProof/>
                <w:webHidden/>
              </w:rPr>
              <w:fldChar w:fldCharType="begin"/>
            </w:r>
            <w:r w:rsidR="002C44DB">
              <w:rPr>
                <w:noProof/>
                <w:webHidden/>
              </w:rPr>
              <w:instrText xml:space="preserve"> PAGEREF _Toc166839703 \h </w:instrText>
            </w:r>
            <w:r w:rsidR="002C44DB">
              <w:rPr>
                <w:noProof/>
                <w:webHidden/>
              </w:rPr>
            </w:r>
            <w:r w:rsidR="002C44DB">
              <w:rPr>
                <w:noProof/>
                <w:webHidden/>
              </w:rPr>
              <w:fldChar w:fldCharType="separate"/>
            </w:r>
            <w:r w:rsidR="002C44DB">
              <w:rPr>
                <w:noProof/>
                <w:webHidden/>
              </w:rPr>
              <w:t>37</w:t>
            </w:r>
            <w:r w:rsidR="002C44DB">
              <w:rPr>
                <w:noProof/>
                <w:webHidden/>
              </w:rPr>
              <w:fldChar w:fldCharType="end"/>
            </w:r>
          </w:hyperlink>
        </w:p>
        <w:p w14:paraId="348F7AD2" w14:textId="77777777" w:rsidR="002C44DB" w:rsidRDefault="007945BD" w:rsidP="002C44DB">
          <w:pPr>
            <w:pStyle w:val="TOC3"/>
            <w:tabs>
              <w:tab w:val="left" w:pos="741"/>
            </w:tabs>
            <w:rPr>
              <w:rFonts w:asciiTheme="minorHAnsi" w:eastAsiaTheme="minorEastAsia" w:hAnsiTheme="minorHAnsi" w:cstheme="minorBidi"/>
              <w:noProof/>
              <w:color w:val="auto"/>
              <w:kern w:val="2"/>
              <w:sz w:val="24"/>
              <w14:ligatures w14:val="standardContextual"/>
            </w:rPr>
          </w:pPr>
          <w:hyperlink w:anchor="_Toc166839704" w:history="1">
            <w:r w:rsidR="002C44DB" w:rsidRPr="00A750C8">
              <w:rPr>
                <w:rStyle w:val="Hyperlink"/>
                <w:noProof/>
              </w:rPr>
              <w:t>1.1.2.</w:t>
            </w:r>
            <w:r w:rsidR="002C44DB">
              <w:rPr>
                <w:rFonts w:asciiTheme="minorHAnsi" w:eastAsiaTheme="minorEastAsia" w:hAnsiTheme="minorHAnsi" w:cstheme="minorBidi"/>
                <w:noProof/>
                <w:color w:val="auto"/>
                <w:kern w:val="2"/>
                <w:sz w:val="24"/>
                <w14:ligatures w14:val="standardContextual"/>
              </w:rPr>
              <w:tab/>
            </w:r>
            <w:r w:rsidR="002C44DB" w:rsidRPr="00A750C8">
              <w:rPr>
                <w:rStyle w:val="Hyperlink"/>
                <w:noProof/>
              </w:rPr>
              <w:t>Adequacy of staffing</w:t>
            </w:r>
            <w:r w:rsidR="002C44DB">
              <w:rPr>
                <w:noProof/>
                <w:webHidden/>
              </w:rPr>
              <w:tab/>
            </w:r>
            <w:r w:rsidR="002C44DB">
              <w:rPr>
                <w:noProof/>
                <w:webHidden/>
              </w:rPr>
              <w:fldChar w:fldCharType="begin"/>
            </w:r>
            <w:r w:rsidR="002C44DB">
              <w:rPr>
                <w:noProof/>
                <w:webHidden/>
              </w:rPr>
              <w:instrText xml:space="preserve"> PAGEREF _Toc166839704 \h </w:instrText>
            </w:r>
            <w:r w:rsidR="002C44DB">
              <w:rPr>
                <w:noProof/>
                <w:webHidden/>
              </w:rPr>
            </w:r>
            <w:r w:rsidR="002C44DB">
              <w:rPr>
                <w:noProof/>
                <w:webHidden/>
              </w:rPr>
              <w:fldChar w:fldCharType="separate"/>
            </w:r>
            <w:r w:rsidR="002C44DB">
              <w:rPr>
                <w:noProof/>
                <w:webHidden/>
              </w:rPr>
              <w:t>38</w:t>
            </w:r>
            <w:r w:rsidR="002C44DB">
              <w:rPr>
                <w:noProof/>
                <w:webHidden/>
              </w:rPr>
              <w:fldChar w:fldCharType="end"/>
            </w:r>
          </w:hyperlink>
        </w:p>
        <w:p w14:paraId="7F67AC71" w14:textId="77777777" w:rsidR="002C44DB" w:rsidRDefault="007945BD" w:rsidP="002C44DB">
          <w:pPr>
            <w:pStyle w:val="TOC3"/>
            <w:tabs>
              <w:tab w:val="left" w:pos="741"/>
            </w:tabs>
            <w:rPr>
              <w:rFonts w:asciiTheme="minorHAnsi" w:eastAsiaTheme="minorEastAsia" w:hAnsiTheme="minorHAnsi" w:cstheme="minorBidi"/>
              <w:noProof/>
              <w:color w:val="auto"/>
              <w:kern w:val="2"/>
              <w:sz w:val="24"/>
              <w14:ligatures w14:val="standardContextual"/>
            </w:rPr>
          </w:pPr>
          <w:hyperlink w:anchor="_Toc166839706" w:history="1">
            <w:r w:rsidR="002C44DB" w:rsidRPr="00A750C8">
              <w:rPr>
                <w:rStyle w:val="Hyperlink"/>
                <w:noProof/>
              </w:rPr>
              <w:t>1.1.3.</w:t>
            </w:r>
            <w:r w:rsidR="002C44DB">
              <w:rPr>
                <w:rFonts w:asciiTheme="minorHAnsi" w:eastAsiaTheme="minorEastAsia" w:hAnsiTheme="minorHAnsi" w:cstheme="minorBidi"/>
                <w:noProof/>
                <w:color w:val="auto"/>
                <w:kern w:val="2"/>
                <w:sz w:val="24"/>
                <w14:ligatures w14:val="standardContextual"/>
              </w:rPr>
              <w:tab/>
            </w:r>
            <w:r w:rsidR="002C44DB" w:rsidRPr="00A750C8">
              <w:rPr>
                <w:rStyle w:val="Hyperlink"/>
                <w:noProof/>
              </w:rPr>
              <w:t>Consequences of a lack of resources</w:t>
            </w:r>
            <w:r w:rsidR="002C44DB">
              <w:rPr>
                <w:noProof/>
                <w:webHidden/>
              </w:rPr>
              <w:tab/>
            </w:r>
            <w:r w:rsidR="002C44DB">
              <w:rPr>
                <w:noProof/>
                <w:webHidden/>
              </w:rPr>
              <w:fldChar w:fldCharType="begin"/>
            </w:r>
            <w:r w:rsidR="002C44DB">
              <w:rPr>
                <w:noProof/>
                <w:webHidden/>
              </w:rPr>
              <w:instrText xml:space="preserve"> PAGEREF _Toc166839706 \h </w:instrText>
            </w:r>
            <w:r w:rsidR="002C44DB">
              <w:rPr>
                <w:noProof/>
                <w:webHidden/>
              </w:rPr>
            </w:r>
            <w:r w:rsidR="002C44DB">
              <w:rPr>
                <w:noProof/>
                <w:webHidden/>
              </w:rPr>
              <w:fldChar w:fldCharType="separate"/>
            </w:r>
            <w:r w:rsidR="002C44DB">
              <w:rPr>
                <w:noProof/>
                <w:webHidden/>
              </w:rPr>
              <w:t>42</w:t>
            </w:r>
            <w:r w:rsidR="002C44DB">
              <w:rPr>
                <w:noProof/>
                <w:webHidden/>
              </w:rPr>
              <w:fldChar w:fldCharType="end"/>
            </w:r>
          </w:hyperlink>
        </w:p>
        <w:p w14:paraId="474F694E" w14:textId="77777777" w:rsidR="002C44DB" w:rsidRDefault="007945BD" w:rsidP="002C44DB">
          <w:pPr>
            <w:pStyle w:val="TOC2"/>
            <w:tabs>
              <w:tab w:val="left" w:pos="612"/>
            </w:tabs>
            <w:rPr>
              <w:rFonts w:asciiTheme="minorHAnsi" w:eastAsiaTheme="minorEastAsia" w:hAnsiTheme="minorHAnsi" w:cstheme="minorBidi"/>
              <w:b w:val="0"/>
              <w:noProof/>
              <w:color w:val="auto"/>
              <w:kern w:val="2"/>
              <w14:ligatures w14:val="standardContextual"/>
            </w:rPr>
          </w:pPr>
          <w:hyperlink w:anchor="_Toc166839707" w:history="1">
            <w:r w:rsidR="002C44DB" w:rsidRPr="00A750C8">
              <w:rPr>
                <w:rStyle w:val="Hyperlink"/>
                <w:noProof/>
              </w:rPr>
              <w:t>1.2.</w:t>
            </w:r>
            <w:r w:rsidR="002C44DB">
              <w:rPr>
                <w:rFonts w:asciiTheme="minorHAnsi" w:eastAsiaTheme="minorEastAsia" w:hAnsiTheme="minorHAnsi" w:cstheme="minorBidi"/>
                <w:b w:val="0"/>
                <w:noProof/>
                <w:color w:val="auto"/>
                <w:kern w:val="2"/>
                <w14:ligatures w14:val="standardContextual"/>
              </w:rPr>
              <w:tab/>
            </w:r>
            <w:r w:rsidR="002C44DB" w:rsidRPr="00A750C8">
              <w:rPr>
                <w:rStyle w:val="Hyperlink"/>
                <w:noProof/>
              </w:rPr>
              <w:t>Freedom from external influence</w:t>
            </w:r>
            <w:r w:rsidR="002C44DB">
              <w:rPr>
                <w:noProof/>
                <w:webHidden/>
              </w:rPr>
              <w:tab/>
            </w:r>
            <w:r w:rsidR="002C44DB">
              <w:rPr>
                <w:noProof/>
                <w:webHidden/>
              </w:rPr>
              <w:fldChar w:fldCharType="begin"/>
            </w:r>
            <w:r w:rsidR="002C44DB">
              <w:rPr>
                <w:noProof/>
                <w:webHidden/>
              </w:rPr>
              <w:instrText xml:space="preserve"> PAGEREF _Toc166839707 \h </w:instrText>
            </w:r>
            <w:r w:rsidR="002C44DB">
              <w:rPr>
                <w:noProof/>
                <w:webHidden/>
              </w:rPr>
            </w:r>
            <w:r w:rsidR="002C44DB">
              <w:rPr>
                <w:noProof/>
                <w:webHidden/>
              </w:rPr>
              <w:fldChar w:fldCharType="separate"/>
            </w:r>
            <w:r w:rsidR="002C44DB">
              <w:rPr>
                <w:noProof/>
                <w:webHidden/>
              </w:rPr>
              <w:t>48</w:t>
            </w:r>
            <w:r w:rsidR="002C44DB">
              <w:rPr>
                <w:noProof/>
                <w:webHidden/>
              </w:rPr>
              <w:fldChar w:fldCharType="end"/>
            </w:r>
          </w:hyperlink>
        </w:p>
        <w:p w14:paraId="4C87B1B9" w14:textId="77777777" w:rsidR="002C44DB" w:rsidRDefault="007945BD" w:rsidP="002C44DB">
          <w:pPr>
            <w:pStyle w:val="TOC3"/>
            <w:tabs>
              <w:tab w:val="left" w:pos="741"/>
            </w:tabs>
            <w:rPr>
              <w:rFonts w:asciiTheme="minorHAnsi" w:eastAsiaTheme="minorEastAsia" w:hAnsiTheme="minorHAnsi" w:cstheme="minorBidi"/>
              <w:noProof/>
              <w:color w:val="auto"/>
              <w:kern w:val="2"/>
              <w:sz w:val="24"/>
              <w14:ligatures w14:val="standardContextual"/>
            </w:rPr>
          </w:pPr>
          <w:hyperlink w:anchor="_Toc166839708" w:history="1">
            <w:r w:rsidR="002C44DB" w:rsidRPr="00A750C8">
              <w:rPr>
                <w:rStyle w:val="Hyperlink"/>
                <w:noProof/>
              </w:rPr>
              <w:t>1.2.1.</w:t>
            </w:r>
            <w:r w:rsidR="002C44DB">
              <w:rPr>
                <w:rFonts w:asciiTheme="minorHAnsi" w:eastAsiaTheme="minorEastAsia" w:hAnsiTheme="minorHAnsi" w:cstheme="minorBidi"/>
                <w:noProof/>
                <w:color w:val="auto"/>
                <w:kern w:val="2"/>
                <w:sz w:val="24"/>
                <w14:ligatures w14:val="standardContextual"/>
              </w:rPr>
              <w:tab/>
            </w:r>
            <w:r w:rsidR="002C44DB" w:rsidRPr="00A750C8">
              <w:rPr>
                <w:rStyle w:val="Hyperlink"/>
                <w:noProof/>
              </w:rPr>
              <w:t>Financial control must not compromise independence</w:t>
            </w:r>
            <w:r w:rsidR="002C44DB">
              <w:rPr>
                <w:noProof/>
                <w:webHidden/>
              </w:rPr>
              <w:tab/>
            </w:r>
            <w:r w:rsidR="002C44DB">
              <w:rPr>
                <w:noProof/>
                <w:webHidden/>
              </w:rPr>
              <w:fldChar w:fldCharType="begin"/>
            </w:r>
            <w:r w:rsidR="002C44DB">
              <w:rPr>
                <w:noProof/>
                <w:webHidden/>
              </w:rPr>
              <w:instrText xml:space="preserve"> PAGEREF _Toc166839708 \h </w:instrText>
            </w:r>
            <w:r w:rsidR="002C44DB">
              <w:rPr>
                <w:noProof/>
                <w:webHidden/>
              </w:rPr>
            </w:r>
            <w:r w:rsidR="002C44DB">
              <w:rPr>
                <w:noProof/>
                <w:webHidden/>
              </w:rPr>
              <w:fldChar w:fldCharType="separate"/>
            </w:r>
            <w:r w:rsidR="002C44DB">
              <w:rPr>
                <w:noProof/>
                <w:webHidden/>
              </w:rPr>
              <w:t>49</w:t>
            </w:r>
            <w:r w:rsidR="002C44DB">
              <w:rPr>
                <w:noProof/>
                <w:webHidden/>
              </w:rPr>
              <w:fldChar w:fldCharType="end"/>
            </w:r>
          </w:hyperlink>
        </w:p>
        <w:p w14:paraId="0CB9DEA0" w14:textId="77777777" w:rsidR="002C44DB" w:rsidRDefault="007945BD" w:rsidP="002C44DB">
          <w:pPr>
            <w:pStyle w:val="TOC3"/>
            <w:tabs>
              <w:tab w:val="left" w:pos="741"/>
            </w:tabs>
            <w:rPr>
              <w:rFonts w:asciiTheme="minorHAnsi" w:eastAsiaTheme="minorEastAsia" w:hAnsiTheme="minorHAnsi" w:cstheme="minorBidi"/>
              <w:noProof/>
              <w:color w:val="auto"/>
              <w:kern w:val="2"/>
              <w:sz w:val="24"/>
              <w14:ligatures w14:val="standardContextual"/>
            </w:rPr>
          </w:pPr>
          <w:hyperlink w:anchor="_Toc166839709" w:history="1">
            <w:r w:rsidR="002C44DB" w:rsidRPr="00A750C8">
              <w:rPr>
                <w:rStyle w:val="Hyperlink"/>
                <w:noProof/>
              </w:rPr>
              <w:t>1.2.2.</w:t>
            </w:r>
            <w:r w:rsidR="002C44DB">
              <w:rPr>
                <w:rFonts w:asciiTheme="minorHAnsi" w:eastAsiaTheme="minorEastAsia" w:hAnsiTheme="minorHAnsi" w:cstheme="minorBidi"/>
                <w:noProof/>
                <w:color w:val="auto"/>
                <w:kern w:val="2"/>
                <w:sz w:val="24"/>
                <w14:ligatures w14:val="standardContextual"/>
              </w:rPr>
              <w:tab/>
            </w:r>
            <w:r w:rsidR="002C44DB" w:rsidRPr="00A750C8">
              <w:rPr>
                <w:rStyle w:val="Hyperlink"/>
                <w:noProof/>
              </w:rPr>
              <w:t>Government, parliament and other public body control</w:t>
            </w:r>
            <w:r w:rsidR="002C44DB">
              <w:rPr>
                <w:noProof/>
                <w:webHidden/>
              </w:rPr>
              <w:tab/>
            </w:r>
            <w:r w:rsidR="002C44DB">
              <w:rPr>
                <w:noProof/>
                <w:webHidden/>
              </w:rPr>
              <w:fldChar w:fldCharType="begin"/>
            </w:r>
            <w:r w:rsidR="002C44DB">
              <w:rPr>
                <w:noProof/>
                <w:webHidden/>
              </w:rPr>
              <w:instrText xml:space="preserve"> PAGEREF _Toc166839709 \h </w:instrText>
            </w:r>
            <w:r w:rsidR="002C44DB">
              <w:rPr>
                <w:noProof/>
                <w:webHidden/>
              </w:rPr>
            </w:r>
            <w:r w:rsidR="002C44DB">
              <w:rPr>
                <w:noProof/>
                <w:webHidden/>
              </w:rPr>
              <w:fldChar w:fldCharType="separate"/>
            </w:r>
            <w:r w:rsidR="002C44DB">
              <w:rPr>
                <w:noProof/>
                <w:webHidden/>
              </w:rPr>
              <w:t>51</w:t>
            </w:r>
            <w:r w:rsidR="002C44DB">
              <w:rPr>
                <w:noProof/>
                <w:webHidden/>
              </w:rPr>
              <w:fldChar w:fldCharType="end"/>
            </w:r>
          </w:hyperlink>
        </w:p>
        <w:p w14:paraId="519E607D" w14:textId="77777777" w:rsidR="002C44DB" w:rsidRDefault="007945BD" w:rsidP="002C44DB">
          <w:pPr>
            <w:pStyle w:val="TOC3"/>
            <w:tabs>
              <w:tab w:val="left" w:pos="741"/>
            </w:tabs>
            <w:rPr>
              <w:rFonts w:asciiTheme="minorHAnsi" w:eastAsiaTheme="minorEastAsia" w:hAnsiTheme="minorHAnsi" w:cstheme="minorBidi"/>
              <w:noProof/>
              <w:color w:val="auto"/>
              <w:kern w:val="2"/>
              <w:sz w:val="24"/>
              <w14:ligatures w14:val="standardContextual"/>
            </w:rPr>
          </w:pPr>
          <w:hyperlink w:anchor="_Toc166839710" w:history="1">
            <w:r w:rsidR="002C44DB" w:rsidRPr="00A750C8">
              <w:rPr>
                <w:rStyle w:val="Hyperlink"/>
                <w:noProof/>
              </w:rPr>
              <w:t>1.2.3.</w:t>
            </w:r>
            <w:r w:rsidR="002C44DB">
              <w:rPr>
                <w:rFonts w:asciiTheme="minorHAnsi" w:eastAsiaTheme="minorEastAsia" w:hAnsiTheme="minorHAnsi" w:cstheme="minorBidi"/>
                <w:noProof/>
                <w:color w:val="auto"/>
                <w:kern w:val="2"/>
                <w:sz w:val="24"/>
                <w14:ligatures w14:val="standardContextual"/>
              </w:rPr>
              <w:tab/>
            </w:r>
            <w:r w:rsidR="002C44DB" w:rsidRPr="00A750C8">
              <w:rPr>
                <w:rStyle w:val="Hyperlink"/>
                <w:noProof/>
              </w:rPr>
              <w:t>Appointment of data protection authorities’ leadership: ensuring independence and transparency</w:t>
            </w:r>
            <w:r w:rsidR="002C44DB">
              <w:rPr>
                <w:noProof/>
                <w:webHidden/>
              </w:rPr>
              <w:tab/>
            </w:r>
            <w:r w:rsidR="002C44DB">
              <w:rPr>
                <w:noProof/>
                <w:webHidden/>
              </w:rPr>
              <w:fldChar w:fldCharType="begin"/>
            </w:r>
            <w:r w:rsidR="002C44DB">
              <w:rPr>
                <w:noProof/>
                <w:webHidden/>
              </w:rPr>
              <w:instrText xml:space="preserve"> PAGEREF _Toc166839710 \h </w:instrText>
            </w:r>
            <w:r w:rsidR="002C44DB">
              <w:rPr>
                <w:noProof/>
                <w:webHidden/>
              </w:rPr>
            </w:r>
            <w:r w:rsidR="002C44DB">
              <w:rPr>
                <w:noProof/>
                <w:webHidden/>
              </w:rPr>
              <w:fldChar w:fldCharType="separate"/>
            </w:r>
            <w:r w:rsidR="002C44DB">
              <w:rPr>
                <w:noProof/>
                <w:webHidden/>
              </w:rPr>
              <w:t>54</w:t>
            </w:r>
            <w:r w:rsidR="002C44DB">
              <w:rPr>
                <w:noProof/>
                <w:webHidden/>
              </w:rPr>
              <w:fldChar w:fldCharType="end"/>
            </w:r>
          </w:hyperlink>
        </w:p>
        <w:p w14:paraId="43E87660" w14:textId="77777777" w:rsidR="002C44DB" w:rsidRDefault="007945BD" w:rsidP="002C44DB">
          <w:pPr>
            <w:pStyle w:val="TOC1"/>
            <w:tabs>
              <w:tab w:val="left" w:pos="612"/>
            </w:tabs>
            <w:rPr>
              <w:rFonts w:asciiTheme="minorHAnsi" w:eastAsiaTheme="minorEastAsia" w:hAnsiTheme="minorHAnsi" w:cstheme="minorBidi"/>
              <w:b w:val="0"/>
              <w:noProof/>
              <w:color w:val="auto"/>
              <w:kern w:val="2"/>
              <w14:ligatures w14:val="standardContextual"/>
            </w:rPr>
          </w:pPr>
          <w:hyperlink w:anchor="_Toc166839711" w:history="1">
            <w:r w:rsidR="002C44DB" w:rsidRPr="00A750C8">
              <w:rPr>
                <w:rStyle w:val="Hyperlink"/>
                <w:noProof/>
              </w:rPr>
              <w:t>2.</w:t>
            </w:r>
            <w:r w:rsidR="002C44DB">
              <w:rPr>
                <w:rFonts w:asciiTheme="minorHAnsi" w:eastAsiaTheme="minorEastAsia" w:hAnsiTheme="minorHAnsi" w:cstheme="minorBidi"/>
                <w:b w:val="0"/>
                <w:noProof/>
                <w:color w:val="auto"/>
                <w:kern w:val="2"/>
                <w14:ligatures w14:val="standardContextual"/>
              </w:rPr>
              <w:tab/>
            </w:r>
            <w:r w:rsidR="002C44DB" w:rsidRPr="00A750C8">
              <w:rPr>
                <w:rStyle w:val="Hyperlink"/>
                <w:noProof/>
              </w:rPr>
              <w:t>Data protection authorities as supervisory authorities</w:t>
            </w:r>
            <w:r w:rsidR="002C44DB">
              <w:rPr>
                <w:noProof/>
                <w:webHidden/>
              </w:rPr>
              <w:tab/>
            </w:r>
            <w:r w:rsidR="002C44DB">
              <w:rPr>
                <w:noProof/>
                <w:webHidden/>
              </w:rPr>
              <w:fldChar w:fldCharType="begin"/>
            </w:r>
            <w:r w:rsidR="002C44DB">
              <w:rPr>
                <w:noProof/>
                <w:webHidden/>
              </w:rPr>
              <w:instrText xml:space="preserve"> PAGEREF _Toc166839711 \h </w:instrText>
            </w:r>
            <w:r w:rsidR="002C44DB">
              <w:rPr>
                <w:noProof/>
                <w:webHidden/>
              </w:rPr>
            </w:r>
            <w:r w:rsidR="002C44DB">
              <w:rPr>
                <w:noProof/>
                <w:webHidden/>
              </w:rPr>
              <w:fldChar w:fldCharType="separate"/>
            </w:r>
            <w:r w:rsidR="002C44DB">
              <w:rPr>
                <w:noProof/>
                <w:webHidden/>
              </w:rPr>
              <w:t>56</w:t>
            </w:r>
            <w:r w:rsidR="002C44DB">
              <w:rPr>
                <w:noProof/>
                <w:webHidden/>
              </w:rPr>
              <w:fldChar w:fldCharType="end"/>
            </w:r>
          </w:hyperlink>
        </w:p>
        <w:p w14:paraId="481207FB" w14:textId="77777777" w:rsidR="002C44DB" w:rsidRDefault="007945BD" w:rsidP="002C44DB">
          <w:pPr>
            <w:pStyle w:val="TOC2"/>
            <w:tabs>
              <w:tab w:val="left" w:pos="612"/>
            </w:tabs>
            <w:rPr>
              <w:rFonts w:asciiTheme="minorHAnsi" w:eastAsiaTheme="minorEastAsia" w:hAnsiTheme="minorHAnsi" w:cstheme="minorBidi"/>
              <w:b w:val="0"/>
              <w:noProof/>
              <w:color w:val="auto"/>
              <w:kern w:val="2"/>
              <w14:ligatures w14:val="standardContextual"/>
            </w:rPr>
          </w:pPr>
          <w:hyperlink w:anchor="_Toc166839712" w:history="1">
            <w:r w:rsidR="002C44DB" w:rsidRPr="00A750C8">
              <w:rPr>
                <w:rStyle w:val="Hyperlink"/>
                <w:noProof/>
              </w:rPr>
              <w:t>2.1.</w:t>
            </w:r>
            <w:r w:rsidR="002C44DB">
              <w:rPr>
                <w:rFonts w:asciiTheme="minorHAnsi" w:eastAsiaTheme="minorEastAsia" w:hAnsiTheme="minorHAnsi" w:cstheme="minorBidi"/>
                <w:b w:val="0"/>
                <w:noProof/>
                <w:color w:val="auto"/>
                <w:kern w:val="2"/>
                <w14:ligatures w14:val="standardContextual"/>
              </w:rPr>
              <w:tab/>
            </w:r>
            <w:r w:rsidR="002C44DB" w:rsidRPr="00A750C8">
              <w:rPr>
                <w:rStyle w:val="Hyperlink"/>
                <w:noProof/>
              </w:rPr>
              <w:t>Investigatory techniques</w:t>
            </w:r>
            <w:r w:rsidR="002C44DB">
              <w:rPr>
                <w:noProof/>
                <w:webHidden/>
              </w:rPr>
              <w:tab/>
            </w:r>
            <w:r w:rsidR="002C44DB">
              <w:rPr>
                <w:noProof/>
                <w:webHidden/>
              </w:rPr>
              <w:fldChar w:fldCharType="begin"/>
            </w:r>
            <w:r w:rsidR="002C44DB">
              <w:rPr>
                <w:noProof/>
                <w:webHidden/>
              </w:rPr>
              <w:instrText xml:space="preserve"> PAGEREF _Toc166839712 \h </w:instrText>
            </w:r>
            <w:r w:rsidR="002C44DB">
              <w:rPr>
                <w:noProof/>
                <w:webHidden/>
              </w:rPr>
            </w:r>
            <w:r w:rsidR="002C44DB">
              <w:rPr>
                <w:noProof/>
                <w:webHidden/>
              </w:rPr>
              <w:fldChar w:fldCharType="separate"/>
            </w:r>
            <w:r w:rsidR="002C44DB">
              <w:rPr>
                <w:noProof/>
                <w:webHidden/>
              </w:rPr>
              <w:t>58</w:t>
            </w:r>
            <w:r w:rsidR="002C44DB">
              <w:rPr>
                <w:noProof/>
                <w:webHidden/>
              </w:rPr>
              <w:fldChar w:fldCharType="end"/>
            </w:r>
          </w:hyperlink>
        </w:p>
        <w:p w14:paraId="76C9107B" w14:textId="77777777" w:rsidR="002C44DB" w:rsidRDefault="007945BD" w:rsidP="002C44DB">
          <w:pPr>
            <w:pStyle w:val="TOC3"/>
            <w:tabs>
              <w:tab w:val="left" w:pos="741"/>
            </w:tabs>
            <w:rPr>
              <w:rFonts w:asciiTheme="minorHAnsi" w:eastAsiaTheme="minorEastAsia" w:hAnsiTheme="minorHAnsi" w:cstheme="minorBidi"/>
              <w:noProof/>
              <w:color w:val="auto"/>
              <w:kern w:val="2"/>
              <w:sz w:val="24"/>
              <w14:ligatures w14:val="standardContextual"/>
            </w:rPr>
          </w:pPr>
          <w:hyperlink w:anchor="_Toc166839713" w:history="1">
            <w:r w:rsidR="002C44DB" w:rsidRPr="00A750C8">
              <w:rPr>
                <w:rStyle w:val="Hyperlink"/>
                <w:noProof/>
              </w:rPr>
              <w:t>2.1.1.</w:t>
            </w:r>
            <w:r w:rsidR="002C44DB">
              <w:rPr>
                <w:rFonts w:asciiTheme="minorHAnsi" w:eastAsiaTheme="minorEastAsia" w:hAnsiTheme="minorHAnsi" w:cstheme="minorBidi"/>
                <w:noProof/>
                <w:color w:val="auto"/>
                <w:kern w:val="2"/>
                <w:sz w:val="24"/>
                <w14:ligatures w14:val="standardContextual"/>
              </w:rPr>
              <w:tab/>
            </w:r>
            <w:r w:rsidR="002C44DB" w:rsidRPr="00A750C8">
              <w:rPr>
                <w:rStyle w:val="Hyperlink"/>
                <w:noProof/>
              </w:rPr>
              <w:t>Lack of diversity of investigatory techniques</w:t>
            </w:r>
            <w:r w:rsidR="002C44DB">
              <w:rPr>
                <w:noProof/>
                <w:webHidden/>
              </w:rPr>
              <w:tab/>
            </w:r>
            <w:r w:rsidR="002C44DB">
              <w:rPr>
                <w:noProof/>
                <w:webHidden/>
              </w:rPr>
              <w:fldChar w:fldCharType="begin"/>
            </w:r>
            <w:r w:rsidR="002C44DB">
              <w:rPr>
                <w:noProof/>
                <w:webHidden/>
              </w:rPr>
              <w:instrText xml:space="preserve"> PAGEREF _Toc166839713 \h </w:instrText>
            </w:r>
            <w:r w:rsidR="002C44DB">
              <w:rPr>
                <w:noProof/>
                <w:webHidden/>
              </w:rPr>
            </w:r>
            <w:r w:rsidR="002C44DB">
              <w:rPr>
                <w:noProof/>
                <w:webHidden/>
              </w:rPr>
              <w:fldChar w:fldCharType="separate"/>
            </w:r>
            <w:r w:rsidR="002C44DB">
              <w:rPr>
                <w:noProof/>
                <w:webHidden/>
              </w:rPr>
              <w:t>60</w:t>
            </w:r>
            <w:r w:rsidR="002C44DB">
              <w:rPr>
                <w:noProof/>
                <w:webHidden/>
              </w:rPr>
              <w:fldChar w:fldCharType="end"/>
            </w:r>
          </w:hyperlink>
        </w:p>
        <w:p w14:paraId="1A8A38E5" w14:textId="77777777" w:rsidR="002C44DB" w:rsidRDefault="007945BD" w:rsidP="002C44DB">
          <w:pPr>
            <w:pStyle w:val="TOC3"/>
            <w:tabs>
              <w:tab w:val="left" w:pos="741"/>
            </w:tabs>
            <w:rPr>
              <w:rFonts w:asciiTheme="minorHAnsi" w:eastAsiaTheme="minorEastAsia" w:hAnsiTheme="minorHAnsi" w:cstheme="minorBidi"/>
              <w:noProof/>
              <w:color w:val="auto"/>
              <w:kern w:val="2"/>
              <w:sz w:val="24"/>
              <w14:ligatures w14:val="standardContextual"/>
            </w:rPr>
          </w:pPr>
          <w:hyperlink w:anchor="_Toc166839715" w:history="1">
            <w:r w:rsidR="002C44DB" w:rsidRPr="00A750C8">
              <w:rPr>
                <w:rStyle w:val="Hyperlink"/>
                <w:noProof/>
              </w:rPr>
              <w:t>2.1.2.</w:t>
            </w:r>
            <w:r w:rsidR="002C44DB">
              <w:rPr>
                <w:rFonts w:asciiTheme="minorHAnsi" w:eastAsiaTheme="minorEastAsia" w:hAnsiTheme="minorHAnsi" w:cstheme="minorBidi"/>
                <w:noProof/>
                <w:color w:val="auto"/>
                <w:kern w:val="2"/>
                <w:sz w:val="24"/>
                <w14:ligatures w14:val="standardContextual"/>
              </w:rPr>
              <w:tab/>
            </w:r>
            <w:r w:rsidR="002C44DB" w:rsidRPr="00A750C8">
              <w:rPr>
                <w:rStyle w:val="Hyperlink"/>
                <w:noProof/>
              </w:rPr>
              <w:t>Extending the scope of investigations</w:t>
            </w:r>
            <w:r w:rsidR="002C44DB">
              <w:rPr>
                <w:noProof/>
                <w:webHidden/>
              </w:rPr>
              <w:tab/>
            </w:r>
            <w:r w:rsidR="002C44DB">
              <w:rPr>
                <w:noProof/>
                <w:webHidden/>
              </w:rPr>
              <w:fldChar w:fldCharType="begin"/>
            </w:r>
            <w:r w:rsidR="002C44DB">
              <w:rPr>
                <w:noProof/>
                <w:webHidden/>
              </w:rPr>
              <w:instrText xml:space="preserve"> PAGEREF _Toc166839715 \h </w:instrText>
            </w:r>
            <w:r w:rsidR="002C44DB">
              <w:rPr>
                <w:noProof/>
                <w:webHidden/>
              </w:rPr>
            </w:r>
            <w:r w:rsidR="002C44DB">
              <w:rPr>
                <w:noProof/>
                <w:webHidden/>
              </w:rPr>
              <w:fldChar w:fldCharType="separate"/>
            </w:r>
            <w:r w:rsidR="002C44DB">
              <w:rPr>
                <w:noProof/>
                <w:webHidden/>
              </w:rPr>
              <w:t>61</w:t>
            </w:r>
            <w:r w:rsidR="002C44DB">
              <w:rPr>
                <w:noProof/>
                <w:webHidden/>
              </w:rPr>
              <w:fldChar w:fldCharType="end"/>
            </w:r>
          </w:hyperlink>
        </w:p>
        <w:p w14:paraId="43B5668F" w14:textId="77777777" w:rsidR="002C44DB" w:rsidRDefault="007945BD" w:rsidP="002C44DB">
          <w:pPr>
            <w:pStyle w:val="TOC3"/>
            <w:tabs>
              <w:tab w:val="left" w:pos="741"/>
            </w:tabs>
            <w:rPr>
              <w:rFonts w:asciiTheme="minorHAnsi" w:eastAsiaTheme="minorEastAsia" w:hAnsiTheme="minorHAnsi" w:cstheme="minorBidi"/>
              <w:noProof/>
              <w:color w:val="auto"/>
              <w:kern w:val="2"/>
              <w:sz w:val="24"/>
              <w14:ligatures w14:val="standardContextual"/>
            </w:rPr>
          </w:pPr>
          <w:hyperlink w:anchor="_Toc166839716" w:history="1">
            <w:r w:rsidR="002C44DB" w:rsidRPr="00A750C8">
              <w:rPr>
                <w:rStyle w:val="Hyperlink"/>
                <w:noProof/>
              </w:rPr>
              <w:t>2.1.3.</w:t>
            </w:r>
            <w:r w:rsidR="002C44DB">
              <w:rPr>
                <w:rFonts w:asciiTheme="minorHAnsi" w:eastAsiaTheme="minorEastAsia" w:hAnsiTheme="minorHAnsi" w:cstheme="minorBidi"/>
                <w:noProof/>
                <w:color w:val="auto"/>
                <w:kern w:val="2"/>
                <w:sz w:val="24"/>
                <w14:ligatures w14:val="standardContextual"/>
              </w:rPr>
              <w:tab/>
            </w:r>
            <w:r w:rsidR="002C44DB" w:rsidRPr="00A750C8">
              <w:rPr>
                <w:rStyle w:val="Hyperlink"/>
                <w:noProof/>
              </w:rPr>
              <w:t>Enhanced involvement of data controllers</w:t>
            </w:r>
            <w:r w:rsidR="002C44DB">
              <w:rPr>
                <w:noProof/>
                <w:webHidden/>
              </w:rPr>
              <w:tab/>
            </w:r>
            <w:r w:rsidR="002C44DB">
              <w:rPr>
                <w:noProof/>
                <w:webHidden/>
              </w:rPr>
              <w:fldChar w:fldCharType="begin"/>
            </w:r>
            <w:r w:rsidR="002C44DB">
              <w:rPr>
                <w:noProof/>
                <w:webHidden/>
              </w:rPr>
              <w:instrText xml:space="preserve"> PAGEREF _Toc166839716 \h </w:instrText>
            </w:r>
            <w:r w:rsidR="002C44DB">
              <w:rPr>
                <w:noProof/>
                <w:webHidden/>
              </w:rPr>
            </w:r>
            <w:r w:rsidR="002C44DB">
              <w:rPr>
                <w:noProof/>
                <w:webHidden/>
              </w:rPr>
              <w:fldChar w:fldCharType="separate"/>
            </w:r>
            <w:r w:rsidR="002C44DB">
              <w:rPr>
                <w:noProof/>
                <w:webHidden/>
              </w:rPr>
              <w:t>62</w:t>
            </w:r>
            <w:r w:rsidR="002C44DB">
              <w:rPr>
                <w:noProof/>
                <w:webHidden/>
              </w:rPr>
              <w:fldChar w:fldCharType="end"/>
            </w:r>
          </w:hyperlink>
        </w:p>
        <w:p w14:paraId="212C4CB9" w14:textId="77777777" w:rsidR="002C44DB" w:rsidRDefault="007945BD" w:rsidP="002C44DB">
          <w:pPr>
            <w:pStyle w:val="TOC2"/>
            <w:tabs>
              <w:tab w:val="left" w:pos="612"/>
            </w:tabs>
            <w:rPr>
              <w:rFonts w:asciiTheme="minorHAnsi" w:eastAsiaTheme="minorEastAsia" w:hAnsiTheme="minorHAnsi" w:cstheme="minorBidi"/>
              <w:b w:val="0"/>
              <w:noProof/>
              <w:color w:val="auto"/>
              <w:kern w:val="2"/>
              <w14:ligatures w14:val="standardContextual"/>
            </w:rPr>
          </w:pPr>
          <w:hyperlink w:anchor="_Toc166839718" w:history="1">
            <w:r w:rsidR="002C44DB" w:rsidRPr="00A750C8">
              <w:rPr>
                <w:rStyle w:val="Hyperlink"/>
                <w:noProof/>
              </w:rPr>
              <w:t>2.2.</w:t>
            </w:r>
            <w:r w:rsidR="002C44DB">
              <w:rPr>
                <w:rFonts w:asciiTheme="minorHAnsi" w:eastAsiaTheme="minorEastAsia" w:hAnsiTheme="minorHAnsi" w:cstheme="minorBidi"/>
                <w:b w:val="0"/>
                <w:noProof/>
                <w:color w:val="auto"/>
                <w:kern w:val="2"/>
                <w14:ligatures w14:val="standardContextual"/>
              </w:rPr>
              <w:tab/>
            </w:r>
            <w:r w:rsidR="002C44DB" w:rsidRPr="00A750C8">
              <w:rPr>
                <w:rStyle w:val="Hyperlink"/>
                <w:noProof/>
              </w:rPr>
              <w:t>Handling complaints</w:t>
            </w:r>
            <w:r w:rsidR="002C44DB">
              <w:rPr>
                <w:noProof/>
                <w:webHidden/>
              </w:rPr>
              <w:tab/>
            </w:r>
            <w:r w:rsidR="002C44DB">
              <w:rPr>
                <w:noProof/>
                <w:webHidden/>
              </w:rPr>
              <w:fldChar w:fldCharType="begin"/>
            </w:r>
            <w:r w:rsidR="002C44DB">
              <w:rPr>
                <w:noProof/>
                <w:webHidden/>
              </w:rPr>
              <w:instrText xml:space="preserve"> PAGEREF _Toc166839718 \h </w:instrText>
            </w:r>
            <w:r w:rsidR="002C44DB">
              <w:rPr>
                <w:noProof/>
                <w:webHidden/>
              </w:rPr>
            </w:r>
            <w:r w:rsidR="002C44DB">
              <w:rPr>
                <w:noProof/>
                <w:webHidden/>
              </w:rPr>
              <w:fldChar w:fldCharType="separate"/>
            </w:r>
            <w:r w:rsidR="002C44DB">
              <w:rPr>
                <w:noProof/>
                <w:webHidden/>
              </w:rPr>
              <w:t>66</w:t>
            </w:r>
            <w:r w:rsidR="002C44DB">
              <w:rPr>
                <w:noProof/>
                <w:webHidden/>
              </w:rPr>
              <w:fldChar w:fldCharType="end"/>
            </w:r>
          </w:hyperlink>
        </w:p>
        <w:p w14:paraId="3B8827B4" w14:textId="77777777" w:rsidR="002C44DB" w:rsidRDefault="007945BD" w:rsidP="002C44DB">
          <w:pPr>
            <w:pStyle w:val="TOC3"/>
            <w:tabs>
              <w:tab w:val="left" w:pos="741"/>
            </w:tabs>
            <w:rPr>
              <w:rFonts w:asciiTheme="minorHAnsi" w:eastAsiaTheme="minorEastAsia" w:hAnsiTheme="minorHAnsi" w:cstheme="minorBidi"/>
              <w:noProof/>
              <w:color w:val="auto"/>
              <w:kern w:val="2"/>
              <w:sz w:val="24"/>
              <w14:ligatures w14:val="standardContextual"/>
            </w:rPr>
          </w:pPr>
          <w:hyperlink w:anchor="_Toc166839719" w:history="1">
            <w:r w:rsidR="002C44DB" w:rsidRPr="00A750C8">
              <w:rPr>
                <w:rStyle w:val="Hyperlink"/>
                <w:noProof/>
              </w:rPr>
              <w:t>2.2.1.</w:t>
            </w:r>
            <w:r w:rsidR="002C44DB">
              <w:rPr>
                <w:rFonts w:asciiTheme="minorHAnsi" w:eastAsiaTheme="minorEastAsia" w:hAnsiTheme="minorHAnsi" w:cstheme="minorBidi"/>
                <w:noProof/>
                <w:color w:val="auto"/>
                <w:kern w:val="2"/>
                <w:sz w:val="24"/>
                <w14:ligatures w14:val="standardContextual"/>
              </w:rPr>
              <w:tab/>
            </w:r>
            <w:r w:rsidR="002C44DB" w:rsidRPr="00A750C8">
              <w:rPr>
                <w:rStyle w:val="Hyperlink"/>
                <w:noProof/>
              </w:rPr>
              <w:t>Large number of complaints</w:t>
            </w:r>
            <w:r w:rsidR="002C44DB">
              <w:rPr>
                <w:noProof/>
                <w:webHidden/>
              </w:rPr>
              <w:tab/>
            </w:r>
            <w:r w:rsidR="002C44DB">
              <w:rPr>
                <w:noProof/>
                <w:webHidden/>
              </w:rPr>
              <w:fldChar w:fldCharType="begin"/>
            </w:r>
            <w:r w:rsidR="002C44DB">
              <w:rPr>
                <w:noProof/>
                <w:webHidden/>
              </w:rPr>
              <w:instrText xml:space="preserve"> PAGEREF _Toc166839719 \h </w:instrText>
            </w:r>
            <w:r w:rsidR="002C44DB">
              <w:rPr>
                <w:noProof/>
                <w:webHidden/>
              </w:rPr>
            </w:r>
            <w:r w:rsidR="002C44DB">
              <w:rPr>
                <w:noProof/>
                <w:webHidden/>
              </w:rPr>
              <w:fldChar w:fldCharType="separate"/>
            </w:r>
            <w:r w:rsidR="002C44DB">
              <w:rPr>
                <w:noProof/>
                <w:webHidden/>
              </w:rPr>
              <w:t>66</w:t>
            </w:r>
            <w:r w:rsidR="002C44DB">
              <w:rPr>
                <w:noProof/>
                <w:webHidden/>
              </w:rPr>
              <w:fldChar w:fldCharType="end"/>
            </w:r>
          </w:hyperlink>
        </w:p>
        <w:p w14:paraId="7167FDB4" w14:textId="77777777" w:rsidR="002C44DB" w:rsidRDefault="007945BD" w:rsidP="002C44DB">
          <w:pPr>
            <w:pStyle w:val="TOC3"/>
            <w:tabs>
              <w:tab w:val="left" w:pos="741"/>
            </w:tabs>
            <w:rPr>
              <w:rFonts w:asciiTheme="minorHAnsi" w:eastAsiaTheme="minorEastAsia" w:hAnsiTheme="minorHAnsi" w:cstheme="minorBidi"/>
              <w:noProof/>
              <w:color w:val="auto"/>
              <w:kern w:val="2"/>
              <w:sz w:val="24"/>
              <w14:ligatures w14:val="standardContextual"/>
            </w:rPr>
          </w:pPr>
          <w:hyperlink w:anchor="_Toc166839720" w:history="1">
            <w:r w:rsidR="002C44DB" w:rsidRPr="00A750C8">
              <w:rPr>
                <w:rStyle w:val="Hyperlink"/>
                <w:noProof/>
              </w:rPr>
              <w:t>2.2.2.</w:t>
            </w:r>
            <w:r w:rsidR="002C44DB">
              <w:rPr>
                <w:rFonts w:asciiTheme="minorHAnsi" w:eastAsiaTheme="minorEastAsia" w:hAnsiTheme="minorHAnsi" w:cstheme="minorBidi"/>
                <w:noProof/>
                <w:color w:val="auto"/>
                <w:kern w:val="2"/>
                <w:sz w:val="24"/>
                <w14:ligatures w14:val="standardContextual"/>
              </w:rPr>
              <w:tab/>
            </w:r>
            <w:r w:rsidR="002C44DB" w:rsidRPr="00A750C8">
              <w:rPr>
                <w:rStyle w:val="Hyperlink"/>
                <w:noProof/>
              </w:rPr>
              <w:t>Complaints against public administrations</w:t>
            </w:r>
            <w:r w:rsidR="002C44DB">
              <w:rPr>
                <w:noProof/>
                <w:webHidden/>
              </w:rPr>
              <w:tab/>
            </w:r>
            <w:r w:rsidR="002C44DB">
              <w:rPr>
                <w:noProof/>
                <w:webHidden/>
              </w:rPr>
              <w:fldChar w:fldCharType="begin"/>
            </w:r>
            <w:r w:rsidR="002C44DB">
              <w:rPr>
                <w:noProof/>
                <w:webHidden/>
              </w:rPr>
              <w:instrText xml:space="preserve"> PAGEREF _Toc166839720 \h </w:instrText>
            </w:r>
            <w:r w:rsidR="002C44DB">
              <w:rPr>
                <w:noProof/>
                <w:webHidden/>
              </w:rPr>
            </w:r>
            <w:r w:rsidR="002C44DB">
              <w:rPr>
                <w:noProof/>
                <w:webHidden/>
              </w:rPr>
              <w:fldChar w:fldCharType="separate"/>
            </w:r>
            <w:r w:rsidR="002C44DB">
              <w:rPr>
                <w:noProof/>
                <w:webHidden/>
              </w:rPr>
              <w:t>68</w:t>
            </w:r>
            <w:r w:rsidR="002C44DB">
              <w:rPr>
                <w:noProof/>
                <w:webHidden/>
              </w:rPr>
              <w:fldChar w:fldCharType="end"/>
            </w:r>
          </w:hyperlink>
        </w:p>
        <w:p w14:paraId="3D7CD003" w14:textId="77777777" w:rsidR="002C44DB" w:rsidRDefault="007945BD" w:rsidP="002C44DB">
          <w:pPr>
            <w:pStyle w:val="TOC3"/>
            <w:tabs>
              <w:tab w:val="left" w:pos="741"/>
            </w:tabs>
            <w:rPr>
              <w:rFonts w:asciiTheme="minorHAnsi" w:eastAsiaTheme="minorEastAsia" w:hAnsiTheme="minorHAnsi" w:cstheme="minorBidi"/>
              <w:noProof/>
              <w:color w:val="auto"/>
              <w:kern w:val="2"/>
              <w:sz w:val="24"/>
              <w14:ligatures w14:val="standardContextual"/>
            </w:rPr>
          </w:pPr>
          <w:hyperlink w:anchor="_Toc166839721" w:history="1">
            <w:r w:rsidR="002C44DB" w:rsidRPr="00A750C8">
              <w:rPr>
                <w:rStyle w:val="Hyperlink"/>
                <w:noProof/>
              </w:rPr>
              <w:t>2.2.3.</w:t>
            </w:r>
            <w:r w:rsidR="002C44DB">
              <w:rPr>
                <w:rFonts w:asciiTheme="minorHAnsi" w:eastAsiaTheme="minorEastAsia" w:hAnsiTheme="minorHAnsi" w:cstheme="minorBidi"/>
                <w:noProof/>
                <w:color w:val="auto"/>
                <w:kern w:val="2"/>
                <w:sz w:val="24"/>
                <w14:ligatures w14:val="standardContextual"/>
              </w:rPr>
              <w:tab/>
            </w:r>
            <w:r w:rsidR="002C44DB" w:rsidRPr="00A750C8">
              <w:rPr>
                <w:rStyle w:val="Hyperlink"/>
                <w:noProof/>
              </w:rPr>
              <w:t>Joint operations involving several data protection authorities</w:t>
            </w:r>
            <w:r w:rsidR="002C44DB">
              <w:rPr>
                <w:noProof/>
                <w:webHidden/>
              </w:rPr>
              <w:tab/>
            </w:r>
            <w:r w:rsidR="002C44DB">
              <w:rPr>
                <w:noProof/>
                <w:webHidden/>
              </w:rPr>
              <w:fldChar w:fldCharType="begin"/>
            </w:r>
            <w:r w:rsidR="002C44DB">
              <w:rPr>
                <w:noProof/>
                <w:webHidden/>
              </w:rPr>
              <w:instrText xml:space="preserve"> PAGEREF _Toc166839721 \h </w:instrText>
            </w:r>
            <w:r w:rsidR="002C44DB">
              <w:rPr>
                <w:noProof/>
                <w:webHidden/>
              </w:rPr>
            </w:r>
            <w:r w:rsidR="002C44DB">
              <w:rPr>
                <w:noProof/>
                <w:webHidden/>
              </w:rPr>
              <w:fldChar w:fldCharType="separate"/>
            </w:r>
            <w:r w:rsidR="002C44DB">
              <w:rPr>
                <w:noProof/>
                <w:webHidden/>
              </w:rPr>
              <w:t>69</w:t>
            </w:r>
            <w:r w:rsidR="002C44DB">
              <w:rPr>
                <w:noProof/>
                <w:webHidden/>
              </w:rPr>
              <w:fldChar w:fldCharType="end"/>
            </w:r>
          </w:hyperlink>
        </w:p>
        <w:p w14:paraId="7844D309" w14:textId="77777777" w:rsidR="002C44DB" w:rsidRDefault="007945BD" w:rsidP="002C44DB">
          <w:pPr>
            <w:pStyle w:val="TOC2"/>
            <w:tabs>
              <w:tab w:val="left" w:pos="612"/>
            </w:tabs>
            <w:rPr>
              <w:rFonts w:asciiTheme="minorHAnsi" w:eastAsiaTheme="minorEastAsia" w:hAnsiTheme="minorHAnsi" w:cstheme="minorBidi"/>
              <w:b w:val="0"/>
              <w:noProof/>
              <w:color w:val="auto"/>
              <w:kern w:val="2"/>
              <w14:ligatures w14:val="standardContextual"/>
            </w:rPr>
          </w:pPr>
          <w:hyperlink w:anchor="_Toc166839722" w:history="1">
            <w:r w:rsidR="002C44DB" w:rsidRPr="00A750C8">
              <w:rPr>
                <w:rStyle w:val="Hyperlink"/>
                <w:noProof/>
              </w:rPr>
              <w:t>2.3.</w:t>
            </w:r>
            <w:r w:rsidR="002C44DB">
              <w:rPr>
                <w:rFonts w:asciiTheme="minorHAnsi" w:eastAsiaTheme="minorEastAsia" w:hAnsiTheme="minorHAnsi" w:cstheme="minorBidi"/>
                <w:b w:val="0"/>
                <w:noProof/>
                <w:color w:val="auto"/>
                <w:kern w:val="2"/>
                <w14:ligatures w14:val="standardContextual"/>
              </w:rPr>
              <w:tab/>
            </w:r>
            <w:r w:rsidR="002C44DB" w:rsidRPr="00A750C8">
              <w:rPr>
                <w:rStyle w:val="Hyperlink"/>
                <w:i/>
                <w:iCs/>
                <w:noProof/>
              </w:rPr>
              <w:t xml:space="preserve">Ex officio </w:t>
            </w:r>
            <w:r w:rsidR="002C44DB" w:rsidRPr="00A750C8">
              <w:rPr>
                <w:rStyle w:val="Hyperlink"/>
                <w:noProof/>
              </w:rPr>
              <w:t>investigations</w:t>
            </w:r>
            <w:r w:rsidR="002C44DB">
              <w:rPr>
                <w:noProof/>
                <w:webHidden/>
              </w:rPr>
              <w:tab/>
            </w:r>
            <w:r w:rsidR="002C44DB">
              <w:rPr>
                <w:noProof/>
                <w:webHidden/>
              </w:rPr>
              <w:fldChar w:fldCharType="begin"/>
            </w:r>
            <w:r w:rsidR="002C44DB">
              <w:rPr>
                <w:noProof/>
                <w:webHidden/>
              </w:rPr>
              <w:instrText xml:space="preserve"> PAGEREF _Toc166839722 \h </w:instrText>
            </w:r>
            <w:r w:rsidR="002C44DB">
              <w:rPr>
                <w:noProof/>
                <w:webHidden/>
              </w:rPr>
            </w:r>
            <w:r w:rsidR="002C44DB">
              <w:rPr>
                <w:noProof/>
                <w:webHidden/>
              </w:rPr>
              <w:fldChar w:fldCharType="separate"/>
            </w:r>
            <w:r w:rsidR="002C44DB">
              <w:rPr>
                <w:noProof/>
                <w:webHidden/>
              </w:rPr>
              <w:t>74</w:t>
            </w:r>
            <w:r w:rsidR="002C44DB">
              <w:rPr>
                <w:noProof/>
                <w:webHidden/>
              </w:rPr>
              <w:fldChar w:fldCharType="end"/>
            </w:r>
          </w:hyperlink>
        </w:p>
        <w:p w14:paraId="0360F935" w14:textId="77777777" w:rsidR="002C44DB" w:rsidRDefault="007945BD" w:rsidP="002C44DB">
          <w:pPr>
            <w:pStyle w:val="TOC1"/>
            <w:tabs>
              <w:tab w:val="left" w:pos="612"/>
            </w:tabs>
            <w:rPr>
              <w:rFonts w:asciiTheme="minorHAnsi" w:eastAsiaTheme="minorEastAsia" w:hAnsiTheme="minorHAnsi" w:cstheme="minorBidi"/>
              <w:b w:val="0"/>
              <w:noProof/>
              <w:color w:val="auto"/>
              <w:kern w:val="2"/>
              <w14:ligatures w14:val="standardContextual"/>
            </w:rPr>
          </w:pPr>
          <w:hyperlink w:anchor="_Toc166839724" w:history="1">
            <w:r w:rsidR="002C44DB" w:rsidRPr="00A750C8">
              <w:rPr>
                <w:rStyle w:val="Hyperlink"/>
                <w:noProof/>
              </w:rPr>
              <w:t>3.</w:t>
            </w:r>
            <w:r w:rsidR="002C44DB">
              <w:rPr>
                <w:rFonts w:asciiTheme="minorHAnsi" w:eastAsiaTheme="minorEastAsia" w:hAnsiTheme="minorHAnsi" w:cstheme="minorBidi"/>
                <w:b w:val="0"/>
                <w:noProof/>
                <w:color w:val="auto"/>
                <w:kern w:val="2"/>
                <w14:ligatures w14:val="standardContextual"/>
              </w:rPr>
              <w:tab/>
            </w:r>
            <w:r w:rsidR="002C44DB" w:rsidRPr="00A750C8">
              <w:rPr>
                <w:rStyle w:val="Hyperlink"/>
                <w:noProof/>
              </w:rPr>
              <w:t>Data protection authorities as advisory authorities</w:t>
            </w:r>
            <w:r w:rsidR="002C44DB">
              <w:rPr>
                <w:noProof/>
                <w:webHidden/>
              </w:rPr>
              <w:tab/>
            </w:r>
            <w:r w:rsidR="002C44DB">
              <w:rPr>
                <w:noProof/>
                <w:webHidden/>
              </w:rPr>
              <w:fldChar w:fldCharType="begin"/>
            </w:r>
            <w:r w:rsidR="002C44DB">
              <w:rPr>
                <w:noProof/>
                <w:webHidden/>
              </w:rPr>
              <w:instrText xml:space="preserve"> PAGEREF _Toc166839724 \h </w:instrText>
            </w:r>
            <w:r w:rsidR="002C44DB">
              <w:rPr>
                <w:noProof/>
                <w:webHidden/>
              </w:rPr>
            </w:r>
            <w:r w:rsidR="002C44DB">
              <w:rPr>
                <w:noProof/>
                <w:webHidden/>
              </w:rPr>
              <w:fldChar w:fldCharType="separate"/>
            </w:r>
            <w:r w:rsidR="002C44DB">
              <w:rPr>
                <w:noProof/>
                <w:webHidden/>
              </w:rPr>
              <w:t>77</w:t>
            </w:r>
            <w:r w:rsidR="002C44DB">
              <w:rPr>
                <w:noProof/>
                <w:webHidden/>
              </w:rPr>
              <w:fldChar w:fldCharType="end"/>
            </w:r>
          </w:hyperlink>
        </w:p>
        <w:p w14:paraId="3A452053" w14:textId="77777777" w:rsidR="002C44DB" w:rsidRDefault="007945BD" w:rsidP="002C44DB">
          <w:pPr>
            <w:pStyle w:val="TOC2"/>
            <w:tabs>
              <w:tab w:val="left" w:pos="612"/>
            </w:tabs>
            <w:rPr>
              <w:rFonts w:asciiTheme="minorHAnsi" w:eastAsiaTheme="minorEastAsia" w:hAnsiTheme="minorHAnsi" w:cstheme="minorBidi"/>
              <w:b w:val="0"/>
              <w:noProof/>
              <w:color w:val="auto"/>
              <w:kern w:val="2"/>
              <w14:ligatures w14:val="standardContextual"/>
            </w:rPr>
          </w:pPr>
          <w:hyperlink w:anchor="_Toc166839725" w:history="1">
            <w:r w:rsidR="002C44DB" w:rsidRPr="00A750C8">
              <w:rPr>
                <w:rStyle w:val="Hyperlink"/>
                <w:noProof/>
              </w:rPr>
              <w:t>3.1.</w:t>
            </w:r>
            <w:r w:rsidR="002C44DB">
              <w:rPr>
                <w:rFonts w:asciiTheme="minorHAnsi" w:eastAsiaTheme="minorEastAsia" w:hAnsiTheme="minorHAnsi" w:cstheme="minorBidi"/>
                <w:b w:val="0"/>
                <w:noProof/>
                <w:color w:val="auto"/>
                <w:kern w:val="2"/>
                <w14:ligatures w14:val="standardContextual"/>
              </w:rPr>
              <w:tab/>
            </w:r>
            <w:r w:rsidR="002C44DB" w:rsidRPr="00A750C8">
              <w:rPr>
                <w:rStyle w:val="Hyperlink"/>
                <w:noProof/>
              </w:rPr>
              <w:t>Advising the general public</w:t>
            </w:r>
            <w:r w:rsidR="002C44DB">
              <w:rPr>
                <w:noProof/>
                <w:webHidden/>
              </w:rPr>
              <w:tab/>
            </w:r>
            <w:r w:rsidR="002C44DB">
              <w:rPr>
                <w:noProof/>
                <w:webHidden/>
              </w:rPr>
              <w:fldChar w:fldCharType="begin"/>
            </w:r>
            <w:r w:rsidR="002C44DB">
              <w:rPr>
                <w:noProof/>
                <w:webHidden/>
              </w:rPr>
              <w:instrText xml:space="preserve"> PAGEREF _Toc166839725 \h </w:instrText>
            </w:r>
            <w:r w:rsidR="002C44DB">
              <w:rPr>
                <w:noProof/>
                <w:webHidden/>
              </w:rPr>
            </w:r>
            <w:r w:rsidR="002C44DB">
              <w:rPr>
                <w:noProof/>
                <w:webHidden/>
              </w:rPr>
              <w:fldChar w:fldCharType="separate"/>
            </w:r>
            <w:r w:rsidR="002C44DB">
              <w:rPr>
                <w:noProof/>
                <w:webHidden/>
              </w:rPr>
              <w:t>79</w:t>
            </w:r>
            <w:r w:rsidR="002C44DB">
              <w:rPr>
                <w:noProof/>
                <w:webHidden/>
              </w:rPr>
              <w:fldChar w:fldCharType="end"/>
            </w:r>
          </w:hyperlink>
        </w:p>
        <w:p w14:paraId="08F5E13A" w14:textId="77777777" w:rsidR="002C44DB" w:rsidRDefault="007945BD" w:rsidP="002C44DB">
          <w:pPr>
            <w:pStyle w:val="TOC2"/>
            <w:tabs>
              <w:tab w:val="left" w:pos="612"/>
            </w:tabs>
            <w:rPr>
              <w:rFonts w:asciiTheme="minorHAnsi" w:eastAsiaTheme="minorEastAsia" w:hAnsiTheme="minorHAnsi" w:cstheme="minorBidi"/>
              <w:b w:val="0"/>
              <w:noProof/>
              <w:color w:val="auto"/>
              <w:kern w:val="2"/>
              <w14:ligatures w14:val="standardContextual"/>
            </w:rPr>
          </w:pPr>
          <w:hyperlink w:anchor="_Toc166839726" w:history="1">
            <w:r w:rsidR="002C44DB" w:rsidRPr="00A750C8">
              <w:rPr>
                <w:rStyle w:val="Hyperlink"/>
                <w:noProof/>
              </w:rPr>
              <w:t>3.2.</w:t>
            </w:r>
            <w:r w:rsidR="002C44DB">
              <w:rPr>
                <w:rFonts w:asciiTheme="minorHAnsi" w:eastAsiaTheme="minorEastAsia" w:hAnsiTheme="minorHAnsi" w:cstheme="minorBidi"/>
                <w:b w:val="0"/>
                <w:noProof/>
                <w:color w:val="auto"/>
                <w:kern w:val="2"/>
                <w14:ligatures w14:val="standardContextual"/>
              </w:rPr>
              <w:tab/>
            </w:r>
            <w:r w:rsidR="002C44DB" w:rsidRPr="00A750C8">
              <w:rPr>
                <w:rStyle w:val="Hyperlink"/>
                <w:noProof/>
              </w:rPr>
              <w:t>Advising data controllers</w:t>
            </w:r>
            <w:r w:rsidR="002C44DB">
              <w:rPr>
                <w:noProof/>
                <w:webHidden/>
              </w:rPr>
              <w:tab/>
            </w:r>
            <w:r w:rsidR="002C44DB">
              <w:rPr>
                <w:noProof/>
                <w:webHidden/>
              </w:rPr>
              <w:fldChar w:fldCharType="begin"/>
            </w:r>
            <w:r w:rsidR="002C44DB">
              <w:rPr>
                <w:noProof/>
                <w:webHidden/>
              </w:rPr>
              <w:instrText xml:space="preserve"> PAGEREF _Toc166839726 \h </w:instrText>
            </w:r>
            <w:r w:rsidR="002C44DB">
              <w:rPr>
                <w:noProof/>
                <w:webHidden/>
              </w:rPr>
            </w:r>
            <w:r w:rsidR="002C44DB">
              <w:rPr>
                <w:noProof/>
                <w:webHidden/>
              </w:rPr>
              <w:fldChar w:fldCharType="separate"/>
            </w:r>
            <w:r w:rsidR="002C44DB">
              <w:rPr>
                <w:noProof/>
                <w:webHidden/>
              </w:rPr>
              <w:t>81</w:t>
            </w:r>
            <w:r w:rsidR="002C44DB">
              <w:rPr>
                <w:noProof/>
                <w:webHidden/>
              </w:rPr>
              <w:fldChar w:fldCharType="end"/>
            </w:r>
          </w:hyperlink>
        </w:p>
        <w:p w14:paraId="5BCE3613" w14:textId="77777777" w:rsidR="002C44DB" w:rsidRDefault="007945BD" w:rsidP="002C44DB">
          <w:pPr>
            <w:pStyle w:val="TOC2"/>
            <w:tabs>
              <w:tab w:val="left" w:pos="612"/>
            </w:tabs>
            <w:rPr>
              <w:rFonts w:asciiTheme="minorHAnsi" w:eastAsiaTheme="minorEastAsia" w:hAnsiTheme="minorHAnsi" w:cstheme="minorBidi"/>
              <w:b w:val="0"/>
              <w:noProof/>
              <w:color w:val="auto"/>
              <w:kern w:val="2"/>
              <w14:ligatures w14:val="standardContextual"/>
            </w:rPr>
          </w:pPr>
          <w:hyperlink w:anchor="_Toc166839727" w:history="1">
            <w:r w:rsidR="002C44DB" w:rsidRPr="00A750C8">
              <w:rPr>
                <w:rStyle w:val="Hyperlink"/>
                <w:noProof/>
              </w:rPr>
              <w:t>3.3.</w:t>
            </w:r>
            <w:r w:rsidR="002C44DB">
              <w:rPr>
                <w:rFonts w:asciiTheme="minorHAnsi" w:eastAsiaTheme="minorEastAsia" w:hAnsiTheme="minorHAnsi" w:cstheme="minorBidi"/>
                <w:b w:val="0"/>
                <w:noProof/>
                <w:color w:val="auto"/>
                <w:kern w:val="2"/>
                <w14:ligatures w14:val="standardContextual"/>
              </w:rPr>
              <w:tab/>
            </w:r>
            <w:r w:rsidR="002C44DB" w:rsidRPr="00A750C8">
              <w:rPr>
                <w:rStyle w:val="Hyperlink"/>
                <w:noProof/>
              </w:rPr>
              <w:t>Focus – advising researchers is challenging</w:t>
            </w:r>
            <w:r w:rsidR="002C44DB">
              <w:rPr>
                <w:noProof/>
                <w:webHidden/>
              </w:rPr>
              <w:tab/>
            </w:r>
            <w:r w:rsidR="002C44DB">
              <w:rPr>
                <w:noProof/>
                <w:webHidden/>
              </w:rPr>
              <w:fldChar w:fldCharType="begin"/>
            </w:r>
            <w:r w:rsidR="002C44DB">
              <w:rPr>
                <w:noProof/>
                <w:webHidden/>
              </w:rPr>
              <w:instrText xml:space="preserve"> PAGEREF _Toc166839727 \h </w:instrText>
            </w:r>
            <w:r w:rsidR="002C44DB">
              <w:rPr>
                <w:noProof/>
                <w:webHidden/>
              </w:rPr>
            </w:r>
            <w:r w:rsidR="002C44DB">
              <w:rPr>
                <w:noProof/>
                <w:webHidden/>
              </w:rPr>
              <w:fldChar w:fldCharType="separate"/>
            </w:r>
            <w:r w:rsidR="002C44DB">
              <w:rPr>
                <w:noProof/>
                <w:webHidden/>
              </w:rPr>
              <w:t>84</w:t>
            </w:r>
            <w:r w:rsidR="002C44DB">
              <w:rPr>
                <w:noProof/>
                <w:webHidden/>
              </w:rPr>
              <w:fldChar w:fldCharType="end"/>
            </w:r>
          </w:hyperlink>
        </w:p>
        <w:p w14:paraId="10FD6619" w14:textId="77777777" w:rsidR="002C44DB" w:rsidRDefault="007945BD" w:rsidP="002C44DB">
          <w:pPr>
            <w:pStyle w:val="TOC2"/>
            <w:tabs>
              <w:tab w:val="left" w:pos="612"/>
            </w:tabs>
            <w:rPr>
              <w:rFonts w:asciiTheme="minorHAnsi" w:eastAsiaTheme="minorEastAsia" w:hAnsiTheme="minorHAnsi" w:cstheme="minorBidi"/>
              <w:b w:val="0"/>
              <w:noProof/>
              <w:color w:val="auto"/>
              <w:kern w:val="2"/>
              <w14:ligatures w14:val="standardContextual"/>
            </w:rPr>
          </w:pPr>
          <w:hyperlink w:anchor="_Toc166839728" w:history="1">
            <w:r w:rsidR="002C44DB" w:rsidRPr="00A750C8">
              <w:rPr>
                <w:rStyle w:val="Hyperlink"/>
                <w:noProof/>
              </w:rPr>
              <w:t>3.4.</w:t>
            </w:r>
            <w:r w:rsidR="002C44DB">
              <w:rPr>
                <w:rFonts w:asciiTheme="minorHAnsi" w:eastAsiaTheme="minorEastAsia" w:hAnsiTheme="minorHAnsi" w:cstheme="minorBidi"/>
                <w:b w:val="0"/>
                <w:noProof/>
                <w:color w:val="auto"/>
                <w:kern w:val="2"/>
                <w14:ligatures w14:val="standardContextual"/>
              </w:rPr>
              <w:tab/>
            </w:r>
            <w:r w:rsidR="002C44DB" w:rsidRPr="00A750C8">
              <w:rPr>
                <w:rStyle w:val="Hyperlink"/>
                <w:noProof/>
              </w:rPr>
              <w:t>Advising on legislative initiatives</w:t>
            </w:r>
            <w:r w:rsidR="002C44DB">
              <w:rPr>
                <w:noProof/>
                <w:webHidden/>
              </w:rPr>
              <w:tab/>
            </w:r>
            <w:r w:rsidR="002C44DB">
              <w:rPr>
                <w:noProof/>
                <w:webHidden/>
              </w:rPr>
              <w:fldChar w:fldCharType="begin"/>
            </w:r>
            <w:r w:rsidR="002C44DB">
              <w:rPr>
                <w:noProof/>
                <w:webHidden/>
              </w:rPr>
              <w:instrText xml:space="preserve"> PAGEREF _Toc166839728 \h </w:instrText>
            </w:r>
            <w:r w:rsidR="002C44DB">
              <w:rPr>
                <w:noProof/>
                <w:webHidden/>
              </w:rPr>
            </w:r>
            <w:r w:rsidR="002C44DB">
              <w:rPr>
                <w:noProof/>
                <w:webHidden/>
              </w:rPr>
              <w:fldChar w:fldCharType="separate"/>
            </w:r>
            <w:r w:rsidR="002C44DB">
              <w:rPr>
                <w:noProof/>
                <w:webHidden/>
              </w:rPr>
              <w:t>90</w:t>
            </w:r>
            <w:r w:rsidR="002C44DB">
              <w:rPr>
                <w:noProof/>
                <w:webHidden/>
              </w:rPr>
              <w:fldChar w:fldCharType="end"/>
            </w:r>
          </w:hyperlink>
        </w:p>
        <w:p w14:paraId="644295D6" w14:textId="77777777" w:rsidR="002C44DB" w:rsidRDefault="007945BD" w:rsidP="002C44DB">
          <w:pPr>
            <w:pStyle w:val="TOC2"/>
            <w:tabs>
              <w:tab w:val="left" w:pos="612"/>
            </w:tabs>
            <w:rPr>
              <w:rFonts w:asciiTheme="minorHAnsi" w:eastAsiaTheme="minorEastAsia" w:hAnsiTheme="minorHAnsi" w:cstheme="minorBidi"/>
              <w:b w:val="0"/>
              <w:noProof/>
              <w:color w:val="auto"/>
              <w:kern w:val="2"/>
              <w14:ligatures w14:val="standardContextual"/>
            </w:rPr>
          </w:pPr>
          <w:hyperlink w:anchor="_Toc166839729" w:history="1">
            <w:r w:rsidR="002C44DB" w:rsidRPr="00A750C8">
              <w:rPr>
                <w:rStyle w:val="Hyperlink"/>
                <w:noProof/>
              </w:rPr>
              <w:t>3.5.</w:t>
            </w:r>
            <w:r w:rsidR="002C44DB">
              <w:rPr>
                <w:rFonts w:asciiTheme="minorHAnsi" w:eastAsiaTheme="minorEastAsia" w:hAnsiTheme="minorHAnsi" w:cstheme="minorBidi"/>
                <w:b w:val="0"/>
                <w:noProof/>
                <w:color w:val="auto"/>
                <w:kern w:val="2"/>
                <w14:ligatures w14:val="standardContextual"/>
              </w:rPr>
              <w:tab/>
            </w:r>
            <w:r w:rsidR="002C44DB" w:rsidRPr="00A750C8">
              <w:rPr>
                <w:rStyle w:val="Hyperlink"/>
                <w:noProof/>
              </w:rPr>
              <w:t>Data protection officers: privileged partners for data protection authorities</w:t>
            </w:r>
            <w:r w:rsidR="002C44DB">
              <w:rPr>
                <w:noProof/>
                <w:webHidden/>
              </w:rPr>
              <w:tab/>
            </w:r>
            <w:r w:rsidR="002C44DB">
              <w:rPr>
                <w:noProof/>
                <w:webHidden/>
              </w:rPr>
              <w:fldChar w:fldCharType="begin"/>
            </w:r>
            <w:r w:rsidR="002C44DB">
              <w:rPr>
                <w:noProof/>
                <w:webHidden/>
              </w:rPr>
              <w:instrText xml:space="preserve"> PAGEREF _Toc166839729 \h </w:instrText>
            </w:r>
            <w:r w:rsidR="002C44DB">
              <w:rPr>
                <w:noProof/>
                <w:webHidden/>
              </w:rPr>
            </w:r>
            <w:r w:rsidR="002C44DB">
              <w:rPr>
                <w:noProof/>
                <w:webHidden/>
              </w:rPr>
              <w:fldChar w:fldCharType="separate"/>
            </w:r>
            <w:r w:rsidR="002C44DB">
              <w:rPr>
                <w:noProof/>
                <w:webHidden/>
              </w:rPr>
              <w:t>95</w:t>
            </w:r>
            <w:r w:rsidR="002C44DB">
              <w:rPr>
                <w:noProof/>
                <w:webHidden/>
              </w:rPr>
              <w:fldChar w:fldCharType="end"/>
            </w:r>
          </w:hyperlink>
        </w:p>
        <w:p w14:paraId="697B1AE4" w14:textId="77777777" w:rsidR="002C44DB" w:rsidRDefault="007945BD" w:rsidP="002C44DB">
          <w:pPr>
            <w:pStyle w:val="TOC2"/>
            <w:tabs>
              <w:tab w:val="left" w:pos="612"/>
            </w:tabs>
            <w:rPr>
              <w:rFonts w:asciiTheme="minorHAnsi" w:eastAsiaTheme="minorEastAsia" w:hAnsiTheme="minorHAnsi" w:cstheme="minorBidi"/>
              <w:b w:val="0"/>
              <w:noProof/>
              <w:color w:val="auto"/>
              <w:kern w:val="2"/>
              <w14:ligatures w14:val="standardContextual"/>
            </w:rPr>
          </w:pPr>
          <w:hyperlink w:anchor="_Toc166839730" w:history="1">
            <w:r w:rsidR="002C44DB" w:rsidRPr="00A750C8">
              <w:rPr>
                <w:rStyle w:val="Hyperlink"/>
                <w:noProof/>
              </w:rPr>
              <w:t>3.6.</w:t>
            </w:r>
            <w:r w:rsidR="002C44DB">
              <w:rPr>
                <w:rFonts w:asciiTheme="minorHAnsi" w:eastAsiaTheme="minorEastAsia" w:hAnsiTheme="minorHAnsi" w:cstheme="minorBidi"/>
                <w:b w:val="0"/>
                <w:noProof/>
                <w:color w:val="auto"/>
                <w:kern w:val="2"/>
                <w14:ligatures w14:val="standardContextual"/>
              </w:rPr>
              <w:tab/>
            </w:r>
            <w:r w:rsidR="002C44DB" w:rsidRPr="00A750C8">
              <w:rPr>
                <w:rStyle w:val="Hyperlink"/>
                <w:noProof/>
              </w:rPr>
              <w:t>Lack of expertise to for responding to challenges related to new technologies</w:t>
            </w:r>
            <w:r w:rsidR="002C44DB">
              <w:rPr>
                <w:noProof/>
                <w:webHidden/>
              </w:rPr>
              <w:tab/>
            </w:r>
            <w:r w:rsidR="002C44DB">
              <w:rPr>
                <w:noProof/>
                <w:webHidden/>
              </w:rPr>
              <w:fldChar w:fldCharType="begin"/>
            </w:r>
            <w:r w:rsidR="002C44DB">
              <w:rPr>
                <w:noProof/>
                <w:webHidden/>
              </w:rPr>
              <w:instrText xml:space="preserve"> PAGEREF _Toc166839730 \h </w:instrText>
            </w:r>
            <w:r w:rsidR="002C44DB">
              <w:rPr>
                <w:noProof/>
                <w:webHidden/>
              </w:rPr>
            </w:r>
            <w:r w:rsidR="002C44DB">
              <w:rPr>
                <w:noProof/>
                <w:webHidden/>
              </w:rPr>
              <w:fldChar w:fldCharType="separate"/>
            </w:r>
            <w:r w:rsidR="002C44DB">
              <w:rPr>
                <w:noProof/>
                <w:webHidden/>
              </w:rPr>
              <w:t>97</w:t>
            </w:r>
            <w:r w:rsidR="002C44DB">
              <w:rPr>
                <w:noProof/>
                <w:webHidden/>
              </w:rPr>
              <w:fldChar w:fldCharType="end"/>
            </w:r>
          </w:hyperlink>
        </w:p>
        <w:p w14:paraId="32C3891A" w14:textId="77777777" w:rsidR="002C44DB" w:rsidRDefault="007945BD" w:rsidP="002C44DB">
          <w:pPr>
            <w:pStyle w:val="TOC1"/>
            <w:tabs>
              <w:tab w:val="left" w:pos="612"/>
            </w:tabs>
            <w:rPr>
              <w:rFonts w:asciiTheme="minorHAnsi" w:eastAsiaTheme="minorEastAsia" w:hAnsiTheme="minorHAnsi" w:cstheme="minorBidi"/>
              <w:b w:val="0"/>
              <w:noProof/>
              <w:color w:val="auto"/>
              <w:kern w:val="2"/>
              <w14:ligatures w14:val="standardContextual"/>
            </w:rPr>
          </w:pPr>
          <w:hyperlink w:anchor="_Toc166839731" w:history="1">
            <w:r w:rsidR="002C44DB" w:rsidRPr="00A750C8">
              <w:rPr>
                <w:rStyle w:val="Hyperlink"/>
                <w:noProof/>
              </w:rPr>
              <w:t>4.</w:t>
            </w:r>
            <w:r w:rsidR="002C44DB">
              <w:rPr>
                <w:rFonts w:asciiTheme="minorHAnsi" w:eastAsiaTheme="minorEastAsia" w:hAnsiTheme="minorHAnsi" w:cstheme="minorBidi"/>
                <w:b w:val="0"/>
                <w:noProof/>
                <w:color w:val="auto"/>
                <w:kern w:val="2"/>
                <w14:ligatures w14:val="standardContextual"/>
              </w:rPr>
              <w:tab/>
            </w:r>
            <w:r w:rsidR="002C44DB" w:rsidRPr="00A750C8">
              <w:rPr>
                <w:rStyle w:val="Hyperlink"/>
                <w:noProof/>
              </w:rPr>
              <w:t>Data protection authorities as cooperating authorities</w:t>
            </w:r>
            <w:r w:rsidR="002C44DB">
              <w:rPr>
                <w:noProof/>
                <w:webHidden/>
              </w:rPr>
              <w:tab/>
            </w:r>
            <w:r w:rsidR="002C44DB">
              <w:rPr>
                <w:noProof/>
                <w:webHidden/>
              </w:rPr>
              <w:fldChar w:fldCharType="begin"/>
            </w:r>
            <w:r w:rsidR="002C44DB">
              <w:rPr>
                <w:noProof/>
                <w:webHidden/>
              </w:rPr>
              <w:instrText xml:space="preserve"> PAGEREF _Toc166839731 \h </w:instrText>
            </w:r>
            <w:r w:rsidR="002C44DB">
              <w:rPr>
                <w:noProof/>
                <w:webHidden/>
              </w:rPr>
            </w:r>
            <w:r w:rsidR="002C44DB">
              <w:rPr>
                <w:noProof/>
                <w:webHidden/>
              </w:rPr>
              <w:fldChar w:fldCharType="separate"/>
            </w:r>
            <w:r w:rsidR="002C44DB">
              <w:rPr>
                <w:noProof/>
                <w:webHidden/>
              </w:rPr>
              <w:t>104</w:t>
            </w:r>
            <w:r w:rsidR="002C44DB">
              <w:rPr>
                <w:noProof/>
                <w:webHidden/>
              </w:rPr>
              <w:fldChar w:fldCharType="end"/>
            </w:r>
          </w:hyperlink>
        </w:p>
        <w:p w14:paraId="126F6FFB" w14:textId="77777777" w:rsidR="002C44DB" w:rsidRDefault="007945BD" w:rsidP="002C44DB">
          <w:pPr>
            <w:pStyle w:val="TOC2"/>
            <w:tabs>
              <w:tab w:val="left" w:pos="612"/>
            </w:tabs>
            <w:rPr>
              <w:rFonts w:asciiTheme="minorHAnsi" w:eastAsiaTheme="minorEastAsia" w:hAnsiTheme="minorHAnsi" w:cstheme="minorBidi"/>
              <w:b w:val="0"/>
              <w:noProof/>
              <w:color w:val="auto"/>
              <w:kern w:val="2"/>
              <w14:ligatures w14:val="standardContextual"/>
            </w:rPr>
          </w:pPr>
          <w:hyperlink w:anchor="_Toc166839732" w:history="1">
            <w:r w:rsidR="002C44DB" w:rsidRPr="00A750C8">
              <w:rPr>
                <w:rStyle w:val="Hyperlink"/>
                <w:noProof/>
              </w:rPr>
              <w:t>4.1.</w:t>
            </w:r>
            <w:r w:rsidR="002C44DB">
              <w:rPr>
                <w:rFonts w:asciiTheme="minorHAnsi" w:eastAsiaTheme="minorEastAsia" w:hAnsiTheme="minorHAnsi" w:cstheme="minorBidi"/>
                <w:b w:val="0"/>
                <w:noProof/>
                <w:color w:val="auto"/>
                <w:kern w:val="2"/>
                <w14:ligatures w14:val="standardContextual"/>
              </w:rPr>
              <w:tab/>
            </w:r>
            <w:r w:rsidR="002C44DB" w:rsidRPr="00A750C8">
              <w:rPr>
                <w:rStyle w:val="Hyperlink"/>
                <w:noProof/>
              </w:rPr>
              <w:t>The European Data Protection Board’s added value</w:t>
            </w:r>
            <w:r w:rsidR="002C44DB">
              <w:rPr>
                <w:noProof/>
                <w:webHidden/>
              </w:rPr>
              <w:tab/>
            </w:r>
            <w:r w:rsidR="002C44DB">
              <w:rPr>
                <w:noProof/>
                <w:webHidden/>
              </w:rPr>
              <w:fldChar w:fldCharType="begin"/>
            </w:r>
            <w:r w:rsidR="002C44DB">
              <w:rPr>
                <w:noProof/>
                <w:webHidden/>
              </w:rPr>
              <w:instrText xml:space="preserve"> PAGEREF _Toc166839732 \h </w:instrText>
            </w:r>
            <w:r w:rsidR="002C44DB">
              <w:rPr>
                <w:noProof/>
                <w:webHidden/>
              </w:rPr>
            </w:r>
            <w:r w:rsidR="002C44DB">
              <w:rPr>
                <w:noProof/>
                <w:webHidden/>
              </w:rPr>
              <w:fldChar w:fldCharType="separate"/>
            </w:r>
            <w:r w:rsidR="002C44DB">
              <w:rPr>
                <w:noProof/>
                <w:webHidden/>
              </w:rPr>
              <w:t>105</w:t>
            </w:r>
            <w:r w:rsidR="002C44DB">
              <w:rPr>
                <w:noProof/>
                <w:webHidden/>
              </w:rPr>
              <w:fldChar w:fldCharType="end"/>
            </w:r>
          </w:hyperlink>
        </w:p>
        <w:p w14:paraId="5827B93D" w14:textId="77777777" w:rsidR="002C44DB" w:rsidRDefault="007945BD" w:rsidP="002C44DB">
          <w:pPr>
            <w:pStyle w:val="TOC2"/>
            <w:tabs>
              <w:tab w:val="left" w:pos="612"/>
            </w:tabs>
            <w:rPr>
              <w:rFonts w:asciiTheme="minorHAnsi" w:eastAsiaTheme="minorEastAsia" w:hAnsiTheme="minorHAnsi" w:cstheme="minorBidi"/>
              <w:b w:val="0"/>
              <w:noProof/>
              <w:color w:val="auto"/>
              <w:kern w:val="2"/>
              <w14:ligatures w14:val="standardContextual"/>
            </w:rPr>
          </w:pPr>
          <w:hyperlink w:anchor="_Toc166839733" w:history="1">
            <w:r w:rsidR="002C44DB" w:rsidRPr="00A750C8">
              <w:rPr>
                <w:rStyle w:val="Hyperlink"/>
                <w:noProof/>
              </w:rPr>
              <w:t>4.2.</w:t>
            </w:r>
            <w:r w:rsidR="002C44DB">
              <w:rPr>
                <w:rFonts w:asciiTheme="minorHAnsi" w:eastAsiaTheme="minorEastAsia" w:hAnsiTheme="minorHAnsi" w:cstheme="minorBidi"/>
                <w:b w:val="0"/>
                <w:noProof/>
                <w:color w:val="auto"/>
                <w:kern w:val="2"/>
                <w14:ligatures w14:val="standardContextual"/>
              </w:rPr>
              <w:tab/>
            </w:r>
            <w:r w:rsidR="002C44DB" w:rsidRPr="00A750C8">
              <w:rPr>
                <w:rStyle w:val="Hyperlink"/>
                <w:noProof/>
              </w:rPr>
              <w:t>Concerns about the European Data Protection Board</w:t>
            </w:r>
            <w:r w:rsidR="002C44DB">
              <w:rPr>
                <w:noProof/>
                <w:webHidden/>
              </w:rPr>
              <w:tab/>
            </w:r>
            <w:r w:rsidR="002C44DB">
              <w:rPr>
                <w:noProof/>
                <w:webHidden/>
              </w:rPr>
              <w:fldChar w:fldCharType="begin"/>
            </w:r>
            <w:r w:rsidR="002C44DB">
              <w:rPr>
                <w:noProof/>
                <w:webHidden/>
              </w:rPr>
              <w:instrText xml:space="preserve"> PAGEREF _Toc166839733 \h </w:instrText>
            </w:r>
            <w:r w:rsidR="002C44DB">
              <w:rPr>
                <w:noProof/>
                <w:webHidden/>
              </w:rPr>
            </w:r>
            <w:r w:rsidR="002C44DB">
              <w:rPr>
                <w:noProof/>
                <w:webHidden/>
              </w:rPr>
              <w:fldChar w:fldCharType="separate"/>
            </w:r>
            <w:r w:rsidR="002C44DB">
              <w:rPr>
                <w:noProof/>
                <w:webHidden/>
              </w:rPr>
              <w:t>107</w:t>
            </w:r>
            <w:r w:rsidR="002C44DB">
              <w:rPr>
                <w:noProof/>
                <w:webHidden/>
              </w:rPr>
              <w:fldChar w:fldCharType="end"/>
            </w:r>
          </w:hyperlink>
        </w:p>
        <w:p w14:paraId="4815F213" w14:textId="77777777" w:rsidR="002C44DB" w:rsidRDefault="007945BD" w:rsidP="002C44DB">
          <w:pPr>
            <w:pStyle w:val="TOC2"/>
            <w:tabs>
              <w:tab w:val="left" w:pos="612"/>
            </w:tabs>
            <w:rPr>
              <w:rFonts w:asciiTheme="minorHAnsi" w:eastAsiaTheme="minorEastAsia" w:hAnsiTheme="minorHAnsi" w:cstheme="minorBidi"/>
              <w:b w:val="0"/>
              <w:noProof/>
              <w:color w:val="auto"/>
              <w:kern w:val="2"/>
              <w14:ligatures w14:val="standardContextual"/>
            </w:rPr>
          </w:pPr>
          <w:hyperlink w:anchor="_Toc166839735" w:history="1">
            <w:r w:rsidR="002C44DB" w:rsidRPr="00A750C8">
              <w:rPr>
                <w:rStyle w:val="Hyperlink"/>
                <w:noProof/>
              </w:rPr>
              <w:t>4.3.</w:t>
            </w:r>
            <w:r w:rsidR="002C44DB">
              <w:rPr>
                <w:rFonts w:asciiTheme="minorHAnsi" w:eastAsiaTheme="minorEastAsia" w:hAnsiTheme="minorHAnsi" w:cstheme="minorBidi"/>
                <w:b w:val="0"/>
                <w:noProof/>
                <w:color w:val="auto"/>
                <w:kern w:val="2"/>
                <w14:ligatures w14:val="standardContextual"/>
              </w:rPr>
              <w:tab/>
            </w:r>
            <w:r w:rsidR="002C44DB" w:rsidRPr="00A750C8">
              <w:rPr>
                <w:rStyle w:val="Hyperlink"/>
                <w:noProof/>
              </w:rPr>
              <w:t>Looking ahead: the European Data Protection Board’s development</w:t>
            </w:r>
            <w:r w:rsidR="002C44DB">
              <w:rPr>
                <w:noProof/>
                <w:webHidden/>
              </w:rPr>
              <w:tab/>
            </w:r>
            <w:r w:rsidR="002C44DB">
              <w:rPr>
                <w:noProof/>
                <w:webHidden/>
              </w:rPr>
              <w:fldChar w:fldCharType="begin"/>
            </w:r>
            <w:r w:rsidR="002C44DB">
              <w:rPr>
                <w:noProof/>
                <w:webHidden/>
              </w:rPr>
              <w:instrText xml:space="preserve"> PAGEREF _Toc166839735 \h </w:instrText>
            </w:r>
            <w:r w:rsidR="002C44DB">
              <w:rPr>
                <w:noProof/>
                <w:webHidden/>
              </w:rPr>
            </w:r>
            <w:r w:rsidR="002C44DB">
              <w:rPr>
                <w:noProof/>
                <w:webHidden/>
              </w:rPr>
              <w:fldChar w:fldCharType="separate"/>
            </w:r>
            <w:r w:rsidR="002C44DB">
              <w:rPr>
                <w:noProof/>
                <w:webHidden/>
              </w:rPr>
              <w:t>109</w:t>
            </w:r>
            <w:r w:rsidR="002C44DB">
              <w:rPr>
                <w:noProof/>
                <w:webHidden/>
              </w:rPr>
              <w:fldChar w:fldCharType="end"/>
            </w:r>
          </w:hyperlink>
        </w:p>
        <w:p w14:paraId="0CF4B04D" w14:textId="77777777" w:rsidR="002C44DB" w:rsidRDefault="007945BD" w:rsidP="002C44DB">
          <w:pPr>
            <w:pStyle w:val="TOC1"/>
            <w:rPr>
              <w:rFonts w:asciiTheme="minorHAnsi" w:eastAsiaTheme="minorEastAsia" w:hAnsiTheme="minorHAnsi" w:cstheme="minorBidi"/>
              <w:b w:val="0"/>
              <w:noProof/>
              <w:color w:val="auto"/>
              <w:kern w:val="2"/>
              <w14:ligatures w14:val="standardContextual"/>
            </w:rPr>
          </w:pPr>
          <w:hyperlink w:anchor="_Toc166839736" w:history="1">
            <w:r w:rsidR="002C44DB" w:rsidRPr="00A750C8">
              <w:rPr>
                <w:rStyle w:val="Hyperlink"/>
                <w:noProof/>
              </w:rPr>
              <w:t>Annex: Methodology</w:t>
            </w:r>
            <w:r w:rsidR="002C44DB">
              <w:rPr>
                <w:noProof/>
                <w:webHidden/>
              </w:rPr>
              <w:tab/>
            </w:r>
            <w:r w:rsidR="002C44DB">
              <w:rPr>
                <w:noProof/>
                <w:webHidden/>
              </w:rPr>
              <w:fldChar w:fldCharType="begin"/>
            </w:r>
            <w:r w:rsidR="002C44DB">
              <w:rPr>
                <w:noProof/>
                <w:webHidden/>
              </w:rPr>
              <w:instrText xml:space="preserve"> PAGEREF _Toc166839736 \h </w:instrText>
            </w:r>
            <w:r w:rsidR="002C44DB">
              <w:rPr>
                <w:noProof/>
                <w:webHidden/>
              </w:rPr>
            </w:r>
            <w:r w:rsidR="002C44DB">
              <w:rPr>
                <w:noProof/>
                <w:webHidden/>
              </w:rPr>
              <w:fldChar w:fldCharType="separate"/>
            </w:r>
            <w:r w:rsidR="002C44DB">
              <w:rPr>
                <w:noProof/>
                <w:webHidden/>
              </w:rPr>
              <w:t>110</w:t>
            </w:r>
            <w:r w:rsidR="002C44DB">
              <w:rPr>
                <w:noProof/>
                <w:webHidden/>
              </w:rPr>
              <w:fldChar w:fldCharType="end"/>
            </w:r>
          </w:hyperlink>
        </w:p>
        <w:p w14:paraId="221C34F2" w14:textId="77777777" w:rsidR="002C44DB" w:rsidRDefault="007945BD" w:rsidP="002C44DB">
          <w:pPr>
            <w:pStyle w:val="TOC1"/>
            <w:rPr>
              <w:rFonts w:asciiTheme="minorHAnsi" w:eastAsiaTheme="minorEastAsia" w:hAnsiTheme="minorHAnsi" w:cstheme="minorBidi"/>
              <w:b w:val="0"/>
              <w:noProof/>
              <w:color w:val="auto"/>
              <w:kern w:val="2"/>
              <w14:ligatures w14:val="standardContextual"/>
            </w:rPr>
          </w:pPr>
          <w:hyperlink w:anchor="_Toc166839737" w:history="1">
            <w:r w:rsidR="002C44DB" w:rsidRPr="00A750C8">
              <w:rPr>
                <w:rStyle w:val="Hyperlink"/>
                <w:noProof/>
              </w:rPr>
              <w:t>Abbreviations</w:t>
            </w:r>
            <w:r w:rsidR="002C44DB">
              <w:rPr>
                <w:noProof/>
                <w:webHidden/>
              </w:rPr>
              <w:tab/>
            </w:r>
            <w:r w:rsidR="002C44DB">
              <w:rPr>
                <w:noProof/>
                <w:webHidden/>
              </w:rPr>
              <w:fldChar w:fldCharType="begin"/>
            </w:r>
            <w:r w:rsidR="002C44DB">
              <w:rPr>
                <w:noProof/>
                <w:webHidden/>
              </w:rPr>
              <w:instrText xml:space="preserve"> PAGEREF _Toc166839737 \h </w:instrText>
            </w:r>
            <w:r w:rsidR="002C44DB">
              <w:rPr>
                <w:noProof/>
                <w:webHidden/>
              </w:rPr>
            </w:r>
            <w:r w:rsidR="002C44DB">
              <w:rPr>
                <w:noProof/>
                <w:webHidden/>
              </w:rPr>
              <w:fldChar w:fldCharType="separate"/>
            </w:r>
            <w:r w:rsidR="002C44DB">
              <w:rPr>
                <w:noProof/>
                <w:webHidden/>
              </w:rPr>
              <w:t>114</w:t>
            </w:r>
            <w:r w:rsidR="002C44DB">
              <w:rPr>
                <w:noProof/>
                <w:webHidden/>
              </w:rPr>
              <w:fldChar w:fldCharType="end"/>
            </w:r>
          </w:hyperlink>
        </w:p>
        <w:p w14:paraId="2F27D985" w14:textId="77777777" w:rsidR="002C44DB" w:rsidRPr="000F3FFB" w:rsidRDefault="002C44DB" w:rsidP="002C44DB">
          <w:pPr>
            <w:rPr>
              <w:b/>
            </w:rPr>
          </w:pPr>
          <w:r w:rsidRPr="00EA40D9">
            <w:rPr>
              <w:b/>
              <w:bCs/>
            </w:rPr>
            <w:fldChar w:fldCharType="end"/>
          </w:r>
        </w:p>
      </w:sdtContent>
    </w:sdt>
    <w:p w14:paraId="26D0803C" w14:textId="77777777" w:rsidR="0010219E" w:rsidRPr="000F3FFB" w:rsidRDefault="00C17C07">
      <w:pPr>
        <w:rPr>
          <w:b/>
          <w:bCs/>
        </w:rPr>
      </w:pPr>
      <w:r w:rsidRPr="000F3FFB">
        <w:rPr>
          <w:b/>
          <w:bCs/>
        </w:rPr>
        <w:br w:type="page"/>
      </w:r>
    </w:p>
    <w:p w14:paraId="27D44B20" w14:textId="77777777" w:rsidR="006C755E" w:rsidRPr="000F3FFB" w:rsidRDefault="006C755E" w:rsidP="006C755E">
      <w:pPr>
        <w:pStyle w:val="Heading1"/>
      </w:pPr>
      <w:bookmarkStart w:id="1" w:name="_Introduction"/>
      <w:bookmarkStart w:id="2" w:name="_Key_findings_and"/>
      <w:bookmarkStart w:id="3" w:name="_Toc166839680"/>
      <w:bookmarkEnd w:id="1"/>
      <w:bookmarkEnd w:id="2"/>
      <w:r w:rsidRPr="000F3FFB">
        <w:lastRenderedPageBreak/>
        <w:t>Key findings and FRA opinions</w:t>
      </w:r>
      <w:bookmarkEnd w:id="3"/>
    </w:p>
    <w:p w14:paraId="1652CF7D" w14:textId="77777777" w:rsidR="00DF3C79" w:rsidRPr="000F3FFB" w:rsidRDefault="00B218C3" w:rsidP="006C755E">
      <w:r w:rsidRPr="000F3FFB">
        <w:t xml:space="preserve">In </w:t>
      </w:r>
      <w:r w:rsidR="00D35D5E" w:rsidRPr="000F3FFB">
        <w:t>2024</w:t>
      </w:r>
      <w:r w:rsidRPr="000F3FFB">
        <w:t>,</w:t>
      </w:r>
      <w:r w:rsidR="006C755E" w:rsidRPr="000F3FFB">
        <w:t xml:space="preserve"> the </w:t>
      </w:r>
      <w:r w:rsidR="00014022">
        <w:t>g</w:t>
      </w:r>
      <w:r w:rsidR="006C755E" w:rsidRPr="000F3FFB">
        <w:t xml:space="preserve">eneral </w:t>
      </w:r>
      <w:r w:rsidR="00014022">
        <w:t>d</w:t>
      </w:r>
      <w:r w:rsidR="006C755E" w:rsidRPr="000F3FFB">
        <w:t xml:space="preserve">ata </w:t>
      </w:r>
      <w:r w:rsidR="00014022">
        <w:t>p</w:t>
      </w:r>
      <w:r w:rsidR="006C755E" w:rsidRPr="000F3FFB">
        <w:t xml:space="preserve">rotection </w:t>
      </w:r>
      <w:r w:rsidR="00014022">
        <w:t>r</w:t>
      </w:r>
      <w:r w:rsidR="006C755E" w:rsidRPr="000F3FFB">
        <w:t>egulation</w:t>
      </w:r>
      <w:r w:rsidR="006C755E" w:rsidRPr="00B031F2">
        <w:t> </w:t>
      </w:r>
      <w:r w:rsidR="006C755E" w:rsidRPr="000F3FFB">
        <w:rPr>
          <w:rFonts w:cs="Calibri"/>
        </w:rPr>
        <w:t>(</w:t>
      </w:r>
      <w:r w:rsidR="006C755E" w:rsidRPr="000F3FFB">
        <w:t xml:space="preserve">GDPR) </w:t>
      </w:r>
      <w:r w:rsidR="00A15EDF" w:rsidRPr="000F3FFB">
        <w:t>is</w:t>
      </w:r>
      <w:r w:rsidR="006C755E" w:rsidRPr="000F3FFB">
        <w:t xml:space="preserve"> </w:t>
      </w:r>
      <w:r w:rsidR="001A1EE1" w:rsidRPr="000F3FFB">
        <w:t>in</w:t>
      </w:r>
      <w:r w:rsidR="006C755E" w:rsidRPr="000F3FFB">
        <w:t xml:space="preserve"> its </w:t>
      </w:r>
      <w:r w:rsidR="00D35D5E" w:rsidRPr="000F3FFB">
        <w:t xml:space="preserve">sixth </w:t>
      </w:r>
      <w:r w:rsidR="006C755E" w:rsidRPr="000F3FFB">
        <w:t>year of implementation.</w:t>
      </w:r>
      <w:r w:rsidR="006C755E" w:rsidRPr="00B031F2">
        <w:t xml:space="preserve"> </w:t>
      </w:r>
      <w:r w:rsidR="00AC77C6" w:rsidRPr="00AC77C6">
        <w:t>This regulation, adopted in 2016 as a key part of the EU’s data protection reform, amended the legal framework that had been in place since the 1995 data protection directive entered into force</w:t>
      </w:r>
      <w:r w:rsidR="006C755E" w:rsidRPr="000F3FFB">
        <w:t xml:space="preserve">. It </w:t>
      </w:r>
      <w:r w:rsidR="00DA53BD">
        <w:t xml:space="preserve">has </w:t>
      </w:r>
      <w:r w:rsidR="006C755E" w:rsidRPr="000F3FFB">
        <w:t>enhanced data subjects</w:t>
      </w:r>
      <w:r w:rsidR="00DF3C79" w:rsidRPr="000F3FFB">
        <w:t>’</w:t>
      </w:r>
      <w:r w:rsidR="006C755E" w:rsidRPr="000F3FFB">
        <w:t xml:space="preserve"> rights, redefined the scope and application of the fundamental right of data protection and harmonised further national legal frameworks across the European Union. It </w:t>
      </w:r>
      <w:r w:rsidR="00AC4823">
        <w:t xml:space="preserve">has </w:t>
      </w:r>
      <w:r w:rsidR="006C755E" w:rsidRPr="000F3FFB">
        <w:t xml:space="preserve">strengthened the mandate, tasks and powers of </w:t>
      </w:r>
      <w:r w:rsidR="00D60041" w:rsidRPr="000F3FFB">
        <w:t>s</w:t>
      </w:r>
      <w:r w:rsidR="006C755E" w:rsidRPr="000F3FFB">
        <w:t xml:space="preserve">upervisory </w:t>
      </w:r>
      <w:r w:rsidR="00D60041" w:rsidRPr="000F3FFB">
        <w:t>a</w:t>
      </w:r>
      <w:r w:rsidR="006C755E" w:rsidRPr="000F3FFB">
        <w:t>uthorities</w:t>
      </w:r>
      <w:r w:rsidR="001168B3">
        <w:t xml:space="preserve">. Supervisory authorities are </w:t>
      </w:r>
      <w:r w:rsidR="006C755E" w:rsidRPr="000F3FFB">
        <w:t xml:space="preserve">referred to in this report as </w:t>
      </w:r>
      <w:r w:rsidR="00DF3C79" w:rsidRPr="008E28E3">
        <w:t>‘</w:t>
      </w:r>
      <w:r w:rsidR="006C755E" w:rsidRPr="000F3FFB">
        <w:t>data protection authorities</w:t>
      </w:r>
      <w:r w:rsidR="00DF3C79" w:rsidRPr="008E28E3">
        <w:t>’</w:t>
      </w:r>
      <w:r w:rsidR="006C755E" w:rsidRPr="000F3FFB">
        <w:t xml:space="preserve"> </w:t>
      </w:r>
      <w:r w:rsidR="00AC4823">
        <w:t>(</w:t>
      </w:r>
      <w:r w:rsidR="006C755E" w:rsidRPr="000F3FFB">
        <w:t>DPAs</w:t>
      </w:r>
      <w:r w:rsidR="00AC4823">
        <w:t>)</w:t>
      </w:r>
      <w:r w:rsidR="00AC3F09">
        <w:t>,</w:t>
      </w:r>
      <w:r w:rsidR="006C755E" w:rsidRPr="000F3FFB">
        <w:t xml:space="preserve"> as key enforcers of the fundamental right of protection of personal data.</w:t>
      </w:r>
    </w:p>
    <w:p w14:paraId="01EE9F1E" w14:textId="77777777" w:rsidR="006C755E" w:rsidRPr="000F3FFB" w:rsidRDefault="001B4FA2" w:rsidP="00170911">
      <w:r w:rsidRPr="008E28E3">
        <w:t>Article 9</w:t>
      </w:r>
      <w:r w:rsidR="006C755E" w:rsidRPr="008E28E3">
        <w:t xml:space="preserve">7 of the GDPR provides for regular evaluation reports by the European Commission. </w:t>
      </w:r>
      <w:r w:rsidR="006C755E" w:rsidRPr="000F3FFB">
        <w:rPr>
          <w:rFonts w:cstheme="minorHAnsi"/>
        </w:rPr>
        <w:t>The first evaluation</w:t>
      </w:r>
      <w:r w:rsidR="00EB7690">
        <w:rPr>
          <w:rFonts w:cstheme="minorHAnsi"/>
        </w:rPr>
        <w:t xml:space="preserve"> report</w:t>
      </w:r>
      <w:r w:rsidR="006C755E" w:rsidRPr="000F3FFB">
        <w:rPr>
          <w:rFonts w:cstheme="minorHAnsi"/>
        </w:rPr>
        <w:t xml:space="preserve"> was published in June 2020 and will be superseded by evaluation</w:t>
      </w:r>
      <w:r w:rsidR="00EB7690">
        <w:rPr>
          <w:rFonts w:cstheme="minorHAnsi"/>
        </w:rPr>
        <w:t xml:space="preserve"> report</w:t>
      </w:r>
      <w:r w:rsidR="006C755E" w:rsidRPr="000F3FFB">
        <w:rPr>
          <w:rFonts w:cstheme="minorHAnsi"/>
        </w:rPr>
        <w:t xml:space="preserve">s every </w:t>
      </w:r>
      <w:r w:rsidR="009D0DBB" w:rsidRPr="000F3FFB">
        <w:rPr>
          <w:rFonts w:cstheme="minorHAnsi"/>
        </w:rPr>
        <w:t>4 </w:t>
      </w:r>
      <w:r w:rsidR="006C755E" w:rsidRPr="000F3FFB">
        <w:rPr>
          <w:rFonts w:cstheme="minorHAnsi"/>
        </w:rPr>
        <w:t xml:space="preserve">years. </w:t>
      </w:r>
      <w:r w:rsidR="00BD46D5">
        <w:rPr>
          <w:rFonts w:cstheme="minorHAnsi"/>
        </w:rPr>
        <w:t>The first</w:t>
      </w:r>
      <w:r w:rsidR="00BD46D5" w:rsidRPr="000F3FFB">
        <w:rPr>
          <w:rFonts w:cstheme="minorHAnsi"/>
        </w:rPr>
        <w:t xml:space="preserve"> </w:t>
      </w:r>
      <w:r w:rsidR="006C755E" w:rsidRPr="000F3FFB">
        <w:rPr>
          <w:rFonts w:cstheme="minorHAnsi"/>
        </w:rPr>
        <w:t>report</w:t>
      </w:r>
      <w:r w:rsidR="00BD46D5">
        <w:rPr>
          <w:rFonts w:cstheme="minorHAnsi"/>
        </w:rPr>
        <w:t xml:space="preserve"> noted</w:t>
      </w:r>
      <w:r w:rsidR="003D163E" w:rsidRPr="000F3FFB">
        <w:rPr>
          <w:rFonts w:cstheme="minorHAnsi"/>
        </w:rPr>
        <w:t>, among other</w:t>
      </w:r>
      <w:r w:rsidR="004A35C2" w:rsidRPr="000F3FFB">
        <w:rPr>
          <w:rFonts w:cstheme="minorHAnsi"/>
        </w:rPr>
        <w:t xml:space="preserve"> things</w:t>
      </w:r>
      <w:r w:rsidR="003D163E" w:rsidRPr="000F3FFB">
        <w:rPr>
          <w:rFonts w:cstheme="minorHAnsi"/>
        </w:rPr>
        <w:t>,</w:t>
      </w:r>
      <w:r w:rsidR="006C755E" w:rsidRPr="000F3FFB">
        <w:rPr>
          <w:rFonts w:cstheme="minorHAnsi"/>
        </w:rPr>
        <w:t xml:space="preserve"> </w:t>
      </w:r>
      <w:r w:rsidR="006C755E" w:rsidRPr="000F3FFB">
        <w:t>a</w:t>
      </w:r>
      <w:r w:rsidR="008E0429" w:rsidRPr="000F3FFB">
        <w:t xml:space="preserve"> significant</w:t>
      </w:r>
      <w:r w:rsidR="006C755E" w:rsidRPr="000F3FFB">
        <w:t xml:space="preserve"> increase in the amount of work for </w:t>
      </w:r>
      <w:r w:rsidR="009609AF" w:rsidRPr="000F3FFB">
        <w:t>D</w:t>
      </w:r>
      <w:r w:rsidR="000E5055" w:rsidRPr="000F3FFB">
        <w:t>PAs</w:t>
      </w:r>
      <w:r w:rsidR="006C755E" w:rsidRPr="000F3FFB">
        <w:t xml:space="preserve">, with the number of complaints, </w:t>
      </w:r>
      <w:r w:rsidR="006C755E" w:rsidRPr="00EA40D9">
        <w:t xml:space="preserve">notifications of data breaches, investigations and cross-border cases increasing during the reporting period. </w:t>
      </w:r>
      <w:r w:rsidR="006B3C64" w:rsidRPr="00EA40D9">
        <w:t>D</w:t>
      </w:r>
      <w:r w:rsidR="006C755E" w:rsidRPr="00EA40D9">
        <w:t>iscrepancies in terms of DPAs</w:t>
      </w:r>
      <w:r w:rsidR="00DF3C79" w:rsidRPr="00EA40D9">
        <w:t>’</w:t>
      </w:r>
      <w:r w:rsidR="006C755E" w:rsidRPr="00EA40D9">
        <w:t xml:space="preserve"> resources (human, technical and financial), affecting </w:t>
      </w:r>
      <w:r w:rsidR="009303E0" w:rsidRPr="00EA40D9">
        <w:t xml:space="preserve">DPAs’ </w:t>
      </w:r>
      <w:r w:rsidR="006C755E" w:rsidRPr="00EA40D9">
        <w:t>ability to exercise their role</w:t>
      </w:r>
      <w:r w:rsidR="009303E0" w:rsidRPr="00EA40D9">
        <w:t xml:space="preserve">, </w:t>
      </w:r>
      <w:r w:rsidR="00A3154C" w:rsidRPr="00EA40D9">
        <w:t>across M</w:t>
      </w:r>
      <w:r w:rsidR="007E624C" w:rsidRPr="00EA40D9">
        <w:t>ember States</w:t>
      </w:r>
      <w:r w:rsidR="009303E0" w:rsidRPr="00EA40D9">
        <w:t xml:space="preserve"> were also highlighted</w:t>
      </w:r>
      <w:r w:rsidR="006C755E" w:rsidRPr="00EA40D9">
        <w:t>.</w:t>
      </w:r>
      <w:r w:rsidR="00517F3B" w:rsidRPr="00EA40D9">
        <w:t xml:space="preserve"> </w:t>
      </w:r>
      <w:r w:rsidR="00FC40E6" w:rsidRPr="00EA40D9">
        <w:t>T</w:t>
      </w:r>
      <w:r w:rsidR="00FF2785" w:rsidRPr="00EA40D9">
        <w:t>he European Union Agency for Fundamental Rights (</w:t>
      </w:r>
      <w:r w:rsidR="00032C7E" w:rsidRPr="00EA40D9">
        <w:t>FRA</w:t>
      </w:r>
      <w:r w:rsidR="00FF2785" w:rsidRPr="00EA40D9">
        <w:t>)</w:t>
      </w:r>
      <w:r w:rsidR="00032C7E" w:rsidRPr="00EA40D9">
        <w:t xml:space="preserve"> provided </w:t>
      </w:r>
      <w:r w:rsidR="00495685" w:rsidRPr="00EA40D9">
        <w:t>specific</w:t>
      </w:r>
      <w:r w:rsidR="00032C7E" w:rsidRPr="00EA40D9">
        <w:t xml:space="preserve"> insights to the European Commission, </w:t>
      </w:r>
      <w:r w:rsidR="00495685" w:rsidRPr="00EA40D9">
        <w:t xml:space="preserve">focusing on the </w:t>
      </w:r>
      <w:r w:rsidR="002A7446" w:rsidRPr="00EA40D9">
        <w:t>experiences of civil society organi</w:t>
      </w:r>
      <w:r w:rsidR="000E5055" w:rsidRPr="00EA40D9">
        <w:t>s</w:t>
      </w:r>
      <w:r w:rsidR="002A7446" w:rsidRPr="00EA40D9">
        <w:t>ations</w:t>
      </w:r>
      <w:r w:rsidR="006A6872" w:rsidRPr="00EA40D9">
        <w:t xml:space="preserve"> </w:t>
      </w:r>
      <w:r w:rsidR="00262A39" w:rsidRPr="00EA40D9">
        <w:t>with applying the</w:t>
      </w:r>
      <w:r w:rsidR="00262A39" w:rsidRPr="00262A39">
        <w:t xml:space="preserve"> GDPR</w:t>
      </w:r>
      <w:r w:rsidR="008A2C65" w:rsidRPr="000F3FFB">
        <w:t>.</w:t>
      </w:r>
    </w:p>
    <w:p w14:paraId="3A5AF7EC" w14:textId="77777777" w:rsidR="00DF3C79" w:rsidRPr="000F3FFB" w:rsidRDefault="006C755E" w:rsidP="006C755E">
      <w:pPr>
        <w:rPr>
          <w:rFonts w:cs="Calibri"/>
        </w:rPr>
      </w:pPr>
      <w:r w:rsidRPr="000F3FFB">
        <w:t xml:space="preserve">The Commission is due to publish its second evaluation </w:t>
      </w:r>
      <w:r w:rsidR="0064457B">
        <w:t xml:space="preserve">report </w:t>
      </w:r>
      <w:r w:rsidRPr="000F3FFB">
        <w:t xml:space="preserve">in 2024. The evaluation </w:t>
      </w:r>
      <w:r w:rsidR="00B6619A">
        <w:t xml:space="preserve">is </w:t>
      </w:r>
      <w:r w:rsidRPr="000F3FFB">
        <w:t>tak</w:t>
      </w:r>
      <w:r w:rsidR="00B6619A">
        <w:t>ing</w:t>
      </w:r>
      <w:r w:rsidRPr="000F3FFB">
        <w:t xml:space="preserve"> place in a context where </w:t>
      </w:r>
      <w:r w:rsidR="001A1EE1" w:rsidRPr="000F3FFB">
        <w:t xml:space="preserve">the </w:t>
      </w:r>
      <w:r w:rsidRPr="000F3FFB">
        <w:t xml:space="preserve">processing of </w:t>
      </w:r>
      <w:r w:rsidR="00DF3C79" w:rsidRPr="008E28E3">
        <w:t xml:space="preserve">data </w:t>
      </w:r>
      <w:r w:rsidR="00BA16E0" w:rsidRPr="008E28E3">
        <w:t>is</w:t>
      </w:r>
      <w:r w:rsidRPr="000F3FFB">
        <w:t xml:space="preserve"> at the core of several EU legal initiatives</w:t>
      </w:r>
      <w:r w:rsidR="00143437" w:rsidRPr="000F3FFB">
        <w:t xml:space="preserve">. The additional requirements stemming from these initiatives and recently adopted legislation have </w:t>
      </w:r>
      <w:r w:rsidR="003B3A3B" w:rsidRPr="000F3FFB">
        <w:t xml:space="preserve">increased </w:t>
      </w:r>
      <w:r w:rsidR="00143437" w:rsidRPr="000F3FFB">
        <w:t>or will increase the roles and responsibilities of DPAs.</w:t>
      </w:r>
      <w:r w:rsidR="00110461" w:rsidRPr="000F3FFB">
        <w:t xml:space="preserve"> </w:t>
      </w:r>
      <w:r w:rsidR="00143437" w:rsidRPr="000F3FFB">
        <w:t>I</w:t>
      </w:r>
      <w:r w:rsidRPr="000F3FFB">
        <w:t xml:space="preserve">n April 2021, the European Commission presented an </w:t>
      </w:r>
      <w:r w:rsidR="005143C3" w:rsidRPr="000F3FFB">
        <w:t>a</w:t>
      </w:r>
      <w:r w:rsidR="005C1F4A" w:rsidRPr="000F3FFB">
        <w:t xml:space="preserve">rtificial </w:t>
      </w:r>
      <w:r w:rsidR="005143C3" w:rsidRPr="000F3FFB">
        <w:t>i</w:t>
      </w:r>
      <w:r w:rsidR="005C1F4A" w:rsidRPr="000F3FFB">
        <w:t>ntelligence (</w:t>
      </w:r>
      <w:r w:rsidRPr="000F3FFB">
        <w:t>AI</w:t>
      </w:r>
      <w:r w:rsidR="005C1F4A" w:rsidRPr="000F3FFB">
        <w:t>)</w:t>
      </w:r>
      <w:r w:rsidRPr="000F3FFB">
        <w:t xml:space="preserve"> package, including a proposal for regulating</w:t>
      </w:r>
      <w:r w:rsidR="005C1F4A" w:rsidRPr="000F3FFB">
        <w:t xml:space="preserve"> AI</w:t>
      </w:r>
      <w:r w:rsidRPr="000F3FFB">
        <w:t>.</w:t>
      </w:r>
      <w:r w:rsidRPr="00B031F2">
        <w:t xml:space="preserve"> </w:t>
      </w:r>
      <w:r w:rsidRPr="000F3FFB">
        <w:t>In November 2022, the Digital Services Act</w:t>
      </w:r>
      <w:r w:rsidRPr="00B031F2">
        <w:t xml:space="preserve"> </w:t>
      </w:r>
      <w:r w:rsidRPr="000F3FFB">
        <w:t>and the Digital Markets Act</w:t>
      </w:r>
      <w:r w:rsidRPr="00B031F2">
        <w:t xml:space="preserve"> </w:t>
      </w:r>
      <w:r w:rsidRPr="000F3FFB">
        <w:t xml:space="preserve">entered into force, </w:t>
      </w:r>
      <w:r w:rsidR="00D97388">
        <w:t xml:space="preserve">which </w:t>
      </w:r>
      <w:r w:rsidRPr="000F3FFB">
        <w:t>aim</w:t>
      </w:r>
      <w:r w:rsidR="00D97388">
        <w:t xml:space="preserve"> to,</w:t>
      </w:r>
      <w:r w:rsidR="00E023CF" w:rsidRPr="000F3FFB">
        <w:t xml:space="preserve"> among other</w:t>
      </w:r>
      <w:r w:rsidR="009D780C" w:rsidRPr="000F3FFB">
        <w:t xml:space="preserve"> things,</w:t>
      </w:r>
      <w:r w:rsidR="00E023CF" w:rsidRPr="000F3FFB">
        <w:t xml:space="preserve"> </w:t>
      </w:r>
      <w:r w:rsidRPr="000F3FFB">
        <w:t>reinforc</w:t>
      </w:r>
      <w:r w:rsidR="00D97388">
        <w:t>e</w:t>
      </w:r>
      <w:r w:rsidRPr="000F3FFB">
        <w:t xml:space="preserve"> the fundamental rights of users of digital services. In November 2023, the EU Data Act, which provides rules on access to and use of data, for example by users of smart devices, was adopted. Similarly, the Data Governance Act</w:t>
      </w:r>
      <w:r w:rsidR="001C3E84" w:rsidRPr="000F3FFB">
        <w:t>, which</w:t>
      </w:r>
      <w:r w:rsidRPr="000F3FFB">
        <w:t xml:space="preserve"> entered into force in June 2023, strengthened mechanisms </w:t>
      </w:r>
      <w:r w:rsidR="007017C4">
        <w:t>for</w:t>
      </w:r>
      <w:r w:rsidR="007017C4" w:rsidRPr="000F3FFB">
        <w:t xml:space="preserve"> </w:t>
      </w:r>
      <w:r w:rsidRPr="000F3FFB">
        <w:t>increas</w:t>
      </w:r>
      <w:r w:rsidR="007017C4">
        <w:t>ing</w:t>
      </w:r>
      <w:r w:rsidRPr="000F3FFB">
        <w:t xml:space="preserve"> data availability and overcom</w:t>
      </w:r>
      <w:r w:rsidR="007017C4">
        <w:t>ing</w:t>
      </w:r>
      <w:r w:rsidRPr="000F3FFB">
        <w:t xml:space="preserve"> technical obstacles </w:t>
      </w:r>
      <w:r w:rsidR="00B310BC" w:rsidRPr="000F3FFB">
        <w:t>to</w:t>
      </w:r>
      <w:r w:rsidRPr="000F3FFB">
        <w:t xml:space="preserve"> the reuse of data. In addition</w:t>
      </w:r>
      <w:r w:rsidR="0026237C" w:rsidRPr="000F3FFB">
        <w:rPr>
          <w:rFonts w:cs="Calibri"/>
        </w:rPr>
        <w:t>,</w:t>
      </w:r>
      <w:r w:rsidRPr="000F3FFB">
        <w:rPr>
          <w:rFonts w:cs="Calibri"/>
        </w:rPr>
        <w:t xml:space="preserve"> </w:t>
      </w:r>
      <w:r w:rsidR="00CE572A">
        <w:rPr>
          <w:rFonts w:cs="Calibri"/>
        </w:rPr>
        <w:t xml:space="preserve">duties </w:t>
      </w:r>
      <w:r w:rsidRPr="000F3FFB">
        <w:rPr>
          <w:rFonts w:cs="Calibri"/>
        </w:rPr>
        <w:t>contained in the EU</w:t>
      </w:r>
      <w:r w:rsidR="00DF3C79" w:rsidRPr="000F3FFB">
        <w:rPr>
          <w:rFonts w:cs="Calibri"/>
        </w:rPr>
        <w:t>’</w:t>
      </w:r>
      <w:r w:rsidRPr="000F3FFB">
        <w:rPr>
          <w:rFonts w:cs="Calibri"/>
        </w:rPr>
        <w:t xml:space="preserve">s </w:t>
      </w:r>
      <w:r w:rsidR="00BD7678" w:rsidRPr="000F3FFB">
        <w:rPr>
          <w:rFonts w:cs="Calibri"/>
        </w:rPr>
        <w:t>n</w:t>
      </w:r>
      <w:r w:rsidRPr="000F3FFB">
        <w:rPr>
          <w:rFonts w:cs="Calibri"/>
        </w:rPr>
        <w:t xml:space="preserve">ew </w:t>
      </w:r>
      <w:r w:rsidR="00B64D1C">
        <w:rPr>
          <w:rFonts w:cs="Calibri"/>
        </w:rPr>
        <w:t>p</w:t>
      </w:r>
      <w:r w:rsidRPr="000F3FFB">
        <w:rPr>
          <w:rFonts w:cs="Calibri"/>
        </w:rPr>
        <w:t xml:space="preserve">act on </w:t>
      </w:r>
      <w:r w:rsidR="00B64D1C">
        <w:rPr>
          <w:rFonts w:cs="Calibri"/>
        </w:rPr>
        <w:t>m</w:t>
      </w:r>
      <w:r w:rsidRPr="000F3FFB">
        <w:rPr>
          <w:rFonts w:cs="Calibri"/>
        </w:rPr>
        <w:t xml:space="preserve">igration and </w:t>
      </w:r>
      <w:r w:rsidR="00B64D1C">
        <w:rPr>
          <w:rFonts w:cs="Calibri"/>
        </w:rPr>
        <w:t>a</w:t>
      </w:r>
      <w:r w:rsidRPr="000F3FFB">
        <w:rPr>
          <w:rFonts w:cs="Calibri"/>
        </w:rPr>
        <w:t>sylum</w:t>
      </w:r>
      <w:r w:rsidR="0026237C" w:rsidRPr="000F3FFB">
        <w:rPr>
          <w:rFonts w:cs="Calibri"/>
        </w:rPr>
        <w:t xml:space="preserve"> </w:t>
      </w:r>
      <w:r w:rsidR="0026237C" w:rsidRPr="000F3FFB">
        <w:t>will add to</w:t>
      </w:r>
      <w:r w:rsidR="00A6344B" w:rsidRPr="000F3FFB">
        <w:t xml:space="preserve"> DPAs’</w:t>
      </w:r>
      <w:r w:rsidR="0026237C" w:rsidRPr="000F3FFB">
        <w:t xml:space="preserve"> responsibilities</w:t>
      </w:r>
      <w:r w:rsidRPr="000F3FFB">
        <w:rPr>
          <w:rFonts w:cs="Calibri"/>
        </w:rPr>
        <w:t>.</w:t>
      </w:r>
    </w:p>
    <w:p w14:paraId="4EE5F127" w14:textId="77777777" w:rsidR="00DF3C79" w:rsidRPr="000F3FFB" w:rsidRDefault="00312B1F" w:rsidP="006C755E">
      <w:r w:rsidRPr="2BF64004">
        <w:lastRenderedPageBreak/>
        <w:t>Ahead</w:t>
      </w:r>
      <w:r w:rsidR="006C755E" w:rsidRPr="2BF64004">
        <w:t xml:space="preserve"> of the second evaluation, the European Commission requested</w:t>
      </w:r>
      <w:r w:rsidR="007F48B7" w:rsidRPr="2BF64004">
        <w:t xml:space="preserve"> that</w:t>
      </w:r>
      <w:r w:rsidR="006C755E" w:rsidRPr="2BF64004">
        <w:t xml:space="preserve"> FRA collect data on the experiences, challenges and practices identified by DPAs in implementing the GDPR.</w:t>
      </w:r>
    </w:p>
    <w:p w14:paraId="66613C88" w14:textId="77777777" w:rsidR="00DF3C79" w:rsidRPr="00EA40D9" w:rsidRDefault="00714033" w:rsidP="006C755E">
      <w:pPr>
        <w:rPr>
          <w:rFonts w:cstheme="minorBidi"/>
        </w:rPr>
      </w:pPr>
      <w:r w:rsidRPr="2BF64004">
        <w:rPr>
          <w:rFonts w:cstheme="minorBidi"/>
        </w:rPr>
        <w:t xml:space="preserve">In </w:t>
      </w:r>
      <w:r w:rsidR="006C755E" w:rsidRPr="2BF64004">
        <w:rPr>
          <w:rFonts w:cstheme="minorBidi"/>
        </w:rPr>
        <w:t>respon</w:t>
      </w:r>
      <w:r w:rsidRPr="2BF64004">
        <w:rPr>
          <w:rFonts w:cstheme="minorBidi"/>
        </w:rPr>
        <w:t>se</w:t>
      </w:r>
      <w:r w:rsidR="006C755E" w:rsidRPr="2BF64004">
        <w:rPr>
          <w:rFonts w:cstheme="minorBidi"/>
        </w:rPr>
        <w:t xml:space="preserve"> to this request, between June 2022 and June 2023</w:t>
      </w:r>
      <w:r w:rsidR="006C777D" w:rsidRPr="2BF64004">
        <w:rPr>
          <w:rFonts w:cstheme="minorBidi"/>
        </w:rPr>
        <w:t>,</w:t>
      </w:r>
      <w:r w:rsidR="006C755E" w:rsidRPr="2BF64004">
        <w:rPr>
          <w:rFonts w:cstheme="minorBidi"/>
        </w:rPr>
        <w:t xml:space="preserve"> </w:t>
      </w:r>
      <w:r w:rsidR="006C755E" w:rsidRPr="008E28E3">
        <w:t xml:space="preserve">FRA </w:t>
      </w:r>
      <w:r w:rsidR="006C755E" w:rsidRPr="2BF64004">
        <w:rPr>
          <w:rFonts w:cstheme="minorBidi"/>
        </w:rPr>
        <w:t xml:space="preserve">undertook 70 </w:t>
      </w:r>
      <w:r w:rsidR="009609AF" w:rsidRPr="2BF64004">
        <w:rPr>
          <w:rFonts w:cstheme="minorBidi"/>
        </w:rPr>
        <w:t xml:space="preserve">qualitative </w:t>
      </w:r>
      <w:r w:rsidR="006C755E" w:rsidRPr="2BF64004">
        <w:rPr>
          <w:rFonts w:cstheme="minorBidi"/>
        </w:rPr>
        <w:t xml:space="preserve">interviews with DPA representatives </w:t>
      </w:r>
      <w:r w:rsidR="003120A1" w:rsidRPr="2BF64004">
        <w:rPr>
          <w:rFonts w:cstheme="minorBidi"/>
        </w:rPr>
        <w:t>from</w:t>
      </w:r>
      <w:r w:rsidR="006C755E" w:rsidRPr="2BF64004">
        <w:rPr>
          <w:rFonts w:cstheme="minorBidi"/>
        </w:rPr>
        <w:t xml:space="preserve"> all 27 EU Member States. </w:t>
      </w:r>
      <w:r w:rsidR="003036AE" w:rsidRPr="2BF64004">
        <w:rPr>
          <w:rFonts w:cstheme="minorBidi"/>
        </w:rPr>
        <w:t xml:space="preserve">Three staff members were interviewed </w:t>
      </w:r>
      <w:r w:rsidR="002D7B83" w:rsidRPr="2BF64004">
        <w:rPr>
          <w:rFonts w:cstheme="minorBidi"/>
        </w:rPr>
        <w:t>separately</w:t>
      </w:r>
      <w:r w:rsidR="003036AE" w:rsidRPr="2BF64004">
        <w:rPr>
          <w:rFonts w:cstheme="minorBidi"/>
        </w:rPr>
        <w:t xml:space="preserve"> at each DPA, </w:t>
      </w:r>
      <w:proofErr w:type="gramStart"/>
      <w:r w:rsidR="003036AE" w:rsidRPr="2BF64004">
        <w:rPr>
          <w:rFonts w:cstheme="minorBidi"/>
        </w:rPr>
        <w:t>w</w:t>
      </w:r>
      <w:r w:rsidR="006C755E" w:rsidRPr="2BF64004">
        <w:rPr>
          <w:rFonts w:cstheme="minorBidi"/>
        </w:rPr>
        <w:t>ith the exception of</w:t>
      </w:r>
      <w:proofErr w:type="gramEnd"/>
      <w:r w:rsidR="006C755E" w:rsidRPr="2BF64004">
        <w:rPr>
          <w:rFonts w:cstheme="minorBidi"/>
        </w:rPr>
        <w:t xml:space="preserve"> five DPAs</w:t>
      </w:r>
      <w:r w:rsidR="00EF7856" w:rsidRPr="2BF64004">
        <w:rPr>
          <w:rFonts w:cstheme="minorBidi"/>
        </w:rPr>
        <w:t>,</w:t>
      </w:r>
      <w:r w:rsidR="006C755E" w:rsidRPr="2BF64004">
        <w:rPr>
          <w:rFonts w:cstheme="minorBidi"/>
        </w:rPr>
        <w:t xml:space="preserve"> where fewer </w:t>
      </w:r>
      <w:r w:rsidR="00EF7856" w:rsidRPr="2BF64004">
        <w:rPr>
          <w:rFonts w:cstheme="minorBidi"/>
        </w:rPr>
        <w:t xml:space="preserve">staff members were </w:t>
      </w:r>
      <w:r w:rsidR="006C755E" w:rsidRPr="2BF64004">
        <w:rPr>
          <w:rFonts w:cstheme="minorBidi"/>
        </w:rPr>
        <w:t>interview</w:t>
      </w:r>
      <w:r w:rsidR="001C6EDB" w:rsidRPr="2BF64004">
        <w:rPr>
          <w:rFonts w:cstheme="minorBidi"/>
        </w:rPr>
        <w:t>ed</w:t>
      </w:r>
      <w:r w:rsidR="006C755E" w:rsidRPr="2BF64004">
        <w:rPr>
          <w:rFonts w:cstheme="minorBidi"/>
        </w:rPr>
        <w:t>. The</w:t>
      </w:r>
      <w:r w:rsidR="00EB366A" w:rsidRPr="2BF64004">
        <w:rPr>
          <w:rFonts w:cstheme="minorBidi"/>
        </w:rPr>
        <w:t xml:space="preserve"> three</w:t>
      </w:r>
      <w:r w:rsidR="006C755E" w:rsidRPr="2BF64004">
        <w:rPr>
          <w:rFonts w:cstheme="minorBidi"/>
        </w:rPr>
        <w:t xml:space="preserve"> </w:t>
      </w:r>
      <w:r w:rsidR="00EB366A" w:rsidRPr="2BF64004">
        <w:rPr>
          <w:rFonts w:cstheme="minorBidi"/>
        </w:rPr>
        <w:t xml:space="preserve">staff members </w:t>
      </w:r>
      <w:r w:rsidR="006C755E" w:rsidRPr="2BF64004">
        <w:rPr>
          <w:rFonts w:cstheme="minorBidi"/>
        </w:rPr>
        <w:t xml:space="preserve">were the </w:t>
      </w:r>
      <w:r w:rsidR="00687545" w:rsidRPr="2BF64004">
        <w:rPr>
          <w:rFonts w:cstheme="minorBidi"/>
        </w:rPr>
        <w:t>h</w:t>
      </w:r>
      <w:r w:rsidR="006C755E" w:rsidRPr="2BF64004">
        <w:rPr>
          <w:rFonts w:cstheme="minorBidi"/>
        </w:rPr>
        <w:t xml:space="preserve">ead of the DPA, </w:t>
      </w:r>
      <w:bookmarkStart w:id="4" w:name="_Hlk159830761"/>
      <w:r w:rsidR="006C755E" w:rsidRPr="2BF64004">
        <w:rPr>
          <w:rFonts w:cstheme="minorBidi"/>
        </w:rPr>
        <w:t>an official in charge of international cooperation and an official in charge of processing complaints, investigations and/or sanctions at the DPA</w:t>
      </w:r>
      <w:bookmarkEnd w:id="4"/>
      <w:r w:rsidR="006C755E" w:rsidRPr="2BF64004">
        <w:rPr>
          <w:rFonts w:cstheme="minorBidi"/>
        </w:rPr>
        <w:t xml:space="preserve">. </w:t>
      </w:r>
      <w:r w:rsidR="0033363D" w:rsidRPr="2BF64004">
        <w:rPr>
          <w:rFonts w:cstheme="minorBidi"/>
        </w:rPr>
        <w:t>Interviewees were q</w:t>
      </w:r>
      <w:r w:rsidR="006C755E" w:rsidRPr="2BF64004">
        <w:rPr>
          <w:rFonts w:cstheme="minorBidi"/>
        </w:rPr>
        <w:t>uestion</w:t>
      </w:r>
      <w:r w:rsidR="0033363D" w:rsidRPr="2BF64004">
        <w:rPr>
          <w:rFonts w:cstheme="minorBidi"/>
        </w:rPr>
        <w:t>ed on their</w:t>
      </w:r>
      <w:r w:rsidR="006C755E" w:rsidRPr="2BF64004">
        <w:rPr>
          <w:rFonts w:cstheme="minorBidi"/>
        </w:rPr>
        <w:t xml:space="preserve"> experiences </w:t>
      </w:r>
      <w:r w:rsidR="0033363D" w:rsidRPr="2BF64004">
        <w:rPr>
          <w:rFonts w:cstheme="minorBidi"/>
        </w:rPr>
        <w:t>in</w:t>
      </w:r>
      <w:r w:rsidR="006C755E" w:rsidRPr="2BF64004">
        <w:rPr>
          <w:rFonts w:cstheme="minorBidi"/>
        </w:rPr>
        <w:t xml:space="preserve"> the following areas: </w:t>
      </w:r>
      <w:bookmarkStart w:id="5" w:name="_Hlk159830834"/>
      <w:r w:rsidR="006C755E" w:rsidRPr="2BF64004">
        <w:rPr>
          <w:rFonts w:cstheme="minorBidi"/>
        </w:rPr>
        <w:t>DPAs</w:t>
      </w:r>
      <w:r w:rsidR="00DF3C79" w:rsidRPr="2BF64004">
        <w:rPr>
          <w:rFonts w:cstheme="minorBidi"/>
        </w:rPr>
        <w:t>’</w:t>
      </w:r>
      <w:r w:rsidR="006C755E" w:rsidRPr="2BF64004">
        <w:rPr>
          <w:rFonts w:cstheme="minorBidi"/>
        </w:rPr>
        <w:t xml:space="preserve"> independence; </w:t>
      </w:r>
      <w:r w:rsidR="00424C3D" w:rsidRPr="2BF64004">
        <w:rPr>
          <w:rFonts w:cstheme="minorBidi"/>
        </w:rPr>
        <w:t xml:space="preserve">the </w:t>
      </w:r>
      <w:r w:rsidR="006C755E" w:rsidRPr="2BF64004">
        <w:rPr>
          <w:rFonts w:cstheme="minorBidi"/>
        </w:rPr>
        <w:t xml:space="preserve">institutional capacity of DPAs; modern technological challenges; raising public </w:t>
      </w:r>
      <w:r w:rsidR="006C755E" w:rsidRPr="00EA40D9">
        <w:rPr>
          <w:rFonts w:cstheme="minorBidi"/>
        </w:rPr>
        <w:t>awareness;</w:t>
      </w:r>
      <w:r w:rsidR="00424C3D" w:rsidRPr="00EA40D9">
        <w:rPr>
          <w:rFonts w:cstheme="minorBidi"/>
        </w:rPr>
        <w:t xml:space="preserve"> the</w:t>
      </w:r>
      <w:r w:rsidR="006C755E" w:rsidRPr="00EA40D9">
        <w:rPr>
          <w:rFonts w:cstheme="minorBidi"/>
        </w:rPr>
        <w:t xml:space="preserve"> investigatory powers of DPAs; sanctioning GDPR violations; cooperation between EU DPAs and </w:t>
      </w:r>
      <w:r w:rsidR="006C755E" w:rsidRPr="00F972DE">
        <w:rPr>
          <w:rFonts w:cstheme="minorBidi"/>
        </w:rPr>
        <w:t>the GDPR consistency mechanism</w:t>
      </w:r>
      <w:r w:rsidR="006C755E" w:rsidRPr="00EA40D9">
        <w:rPr>
          <w:rFonts w:cstheme="minorBidi"/>
        </w:rPr>
        <w:t>; cooperation with other national regulators;</w:t>
      </w:r>
      <w:r w:rsidR="00701548" w:rsidRPr="00EA40D9">
        <w:rPr>
          <w:rFonts w:cstheme="minorBidi"/>
        </w:rPr>
        <w:t xml:space="preserve"> and</w:t>
      </w:r>
      <w:r w:rsidR="006C755E" w:rsidRPr="00EA40D9">
        <w:rPr>
          <w:rFonts w:cstheme="minorBidi"/>
        </w:rPr>
        <w:t xml:space="preserve"> </w:t>
      </w:r>
      <w:r w:rsidR="00422063" w:rsidRPr="00EA40D9">
        <w:rPr>
          <w:rFonts w:cstheme="minorBidi"/>
        </w:rPr>
        <w:t xml:space="preserve">the </w:t>
      </w:r>
      <w:r w:rsidR="006C755E" w:rsidRPr="00EA40D9">
        <w:rPr>
          <w:rFonts w:cstheme="minorBidi"/>
        </w:rPr>
        <w:t>protection of personal data and competing fundamental rights.</w:t>
      </w:r>
      <w:bookmarkEnd w:id="5"/>
    </w:p>
    <w:p w14:paraId="3B5C25AB" w14:textId="77777777" w:rsidR="00DF3C79" w:rsidRPr="00EA40D9" w:rsidRDefault="00811994" w:rsidP="006C755E">
      <w:pPr>
        <w:rPr>
          <w:rFonts w:cstheme="minorHAnsi"/>
        </w:rPr>
      </w:pPr>
      <w:r w:rsidRPr="00EA40D9">
        <w:rPr>
          <w:rFonts w:cstheme="minorHAnsi"/>
        </w:rPr>
        <w:t>Th</w:t>
      </w:r>
      <w:r w:rsidR="00AB31CE" w:rsidRPr="00EA40D9">
        <w:rPr>
          <w:rFonts w:cstheme="minorHAnsi"/>
        </w:rPr>
        <w:t xml:space="preserve">is report </w:t>
      </w:r>
      <w:r w:rsidR="00081CB1" w:rsidRPr="00EA40D9">
        <w:rPr>
          <w:rFonts w:cstheme="minorHAnsi"/>
        </w:rPr>
        <w:t>discusses</w:t>
      </w:r>
      <w:r w:rsidR="000B2E9C" w:rsidRPr="00EA40D9">
        <w:rPr>
          <w:rFonts w:cstheme="minorHAnsi"/>
        </w:rPr>
        <w:t xml:space="preserve"> </w:t>
      </w:r>
      <w:r w:rsidR="00995DA2" w:rsidRPr="00EA40D9">
        <w:rPr>
          <w:rFonts w:cstheme="minorHAnsi"/>
        </w:rPr>
        <w:t>some of the</w:t>
      </w:r>
      <w:r w:rsidR="000B2E9C" w:rsidRPr="00EA40D9">
        <w:rPr>
          <w:rFonts w:cstheme="minorHAnsi"/>
        </w:rPr>
        <w:t xml:space="preserve"> </w:t>
      </w:r>
      <w:r w:rsidR="00914D21" w:rsidRPr="00EA40D9">
        <w:rPr>
          <w:rFonts w:cstheme="minorHAnsi"/>
        </w:rPr>
        <w:t>challenges and promising practices</w:t>
      </w:r>
      <w:r w:rsidR="000B2E9C" w:rsidRPr="00EA40D9">
        <w:rPr>
          <w:rFonts w:cstheme="minorHAnsi"/>
        </w:rPr>
        <w:t xml:space="preserve"> </w:t>
      </w:r>
      <w:r w:rsidR="00890B3B" w:rsidRPr="00EA40D9">
        <w:rPr>
          <w:rFonts w:cstheme="minorHAnsi"/>
        </w:rPr>
        <w:t xml:space="preserve">identified and highlighted </w:t>
      </w:r>
      <w:r w:rsidR="00D11D6C" w:rsidRPr="00EA40D9">
        <w:rPr>
          <w:rFonts w:cstheme="minorHAnsi"/>
        </w:rPr>
        <w:t>by DPA staff</w:t>
      </w:r>
      <w:r w:rsidR="000B2E9C" w:rsidRPr="00EA40D9">
        <w:rPr>
          <w:rFonts w:cstheme="minorHAnsi"/>
        </w:rPr>
        <w:t xml:space="preserve">. </w:t>
      </w:r>
      <w:r w:rsidR="00FE436A" w:rsidRPr="00EA40D9">
        <w:rPr>
          <w:rFonts w:cstheme="minorHAnsi"/>
        </w:rPr>
        <w:t>It does not provide any comparative legal analysis, nor does it provide a</w:t>
      </w:r>
      <w:r w:rsidR="00995DA2" w:rsidRPr="00EA40D9">
        <w:rPr>
          <w:rFonts w:cstheme="minorHAnsi"/>
        </w:rPr>
        <w:t xml:space="preserve">n in-depth analysis of DPA </w:t>
      </w:r>
      <w:r w:rsidR="00DA1B5B" w:rsidRPr="00EA40D9">
        <w:rPr>
          <w:rFonts w:cstheme="minorHAnsi"/>
        </w:rPr>
        <w:t>work based on qualitative data, such as DPAs</w:t>
      </w:r>
      <w:r w:rsidR="00693368" w:rsidRPr="00EA40D9">
        <w:rPr>
          <w:rFonts w:cstheme="minorHAnsi"/>
        </w:rPr>
        <w:t>’</w:t>
      </w:r>
      <w:r w:rsidR="00DA1B5B" w:rsidRPr="00EA40D9">
        <w:rPr>
          <w:rFonts w:cstheme="minorHAnsi"/>
        </w:rPr>
        <w:t xml:space="preserve"> annual budget</w:t>
      </w:r>
      <w:r w:rsidR="00EB0961" w:rsidRPr="00EA40D9">
        <w:rPr>
          <w:rFonts w:cstheme="minorHAnsi"/>
        </w:rPr>
        <w:t>s</w:t>
      </w:r>
      <w:r w:rsidR="00DA1B5B" w:rsidRPr="00EA40D9">
        <w:rPr>
          <w:rFonts w:cstheme="minorHAnsi"/>
        </w:rPr>
        <w:t xml:space="preserve">, </w:t>
      </w:r>
      <w:r w:rsidR="00EB0961" w:rsidRPr="00EA40D9">
        <w:rPr>
          <w:rFonts w:cstheme="minorHAnsi"/>
        </w:rPr>
        <w:t>th</w:t>
      </w:r>
      <w:r w:rsidR="00DA0B45" w:rsidRPr="00EA40D9">
        <w:rPr>
          <w:rFonts w:cstheme="minorHAnsi"/>
        </w:rPr>
        <w:t xml:space="preserve">e </w:t>
      </w:r>
      <w:r w:rsidR="00DA1B5B" w:rsidRPr="00EA40D9">
        <w:rPr>
          <w:rFonts w:cstheme="minorHAnsi"/>
        </w:rPr>
        <w:t>number of complaints</w:t>
      </w:r>
      <w:r w:rsidR="00EE0F87" w:rsidRPr="00EA40D9">
        <w:rPr>
          <w:rFonts w:cstheme="minorHAnsi"/>
        </w:rPr>
        <w:t xml:space="preserve"> </w:t>
      </w:r>
      <w:proofErr w:type="gramStart"/>
      <w:r w:rsidR="00EE0F87" w:rsidRPr="00EA40D9">
        <w:rPr>
          <w:rFonts w:cstheme="minorHAnsi"/>
        </w:rPr>
        <w:t>received</w:t>
      </w:r>
      <w:proofErr w:type="gramEnd"/>
      <w:r w:rsidR="00DA1B5B" w:rsidRPr="00EA40D9">
        <w:rPr>
          <w:rFonts w:cstheme="minorHAnsi"/>
        </w:rPr>
        <w:t xml:space="preserve"> or </w:t>
      </w:r>
      <w:r w:rsidR="00DA0B45" w:rsidRPr="00EA40D9">
        <w:rPr>
          <w:rFonts w:cstheme="minorHAnsi"/>
        </w:rPr>
        <w:t xml:space="preserve">the </w:t>
      </w:r>
      <w:r w:rsidR="00DA1B5B" w:rsidRPr="00EA40D9">
        <w:rPr>
          <w:rFonts w:cstheme="minorHAnsi"/>
        </w:rPr>
        <w:t>number of investigations</w:t>
      </w:r>
      <w:r w:rsidR="00EE0F87" w:rsidRPr="00EA40D9">
        <w:rPr>
          <w:rFonts w:cstheme="minorHAnsi"/>
        </w:rPr>
        <w:t xml:space="preserve"> conducted</w:t>
      </w:r>
      <w:r w:rsidR="00DA1B5B" w:rsidRPr="00EA40D9">
        <w:rPr>
          <w:rFonts w:cstheme="minorHAnsi"/>
        </w:rPr>
        <w:t>. The aim of th</w:t>
      </w:r>
      <w:r w:rsidR="005041C1" w:rsidRPr="00EA40D9">
        <w:rPr>
          <w:rFonts w:cstheme="minorHAnsi"/>
        </w:rPr>
        <w:t>e</w:t>
      </w:r>
      <w:r w:rsidR="00DA1B5B" w:rsidRPr="00EA40D9">
        <w:rPr>
          <w:rFonts w:cstheme="minorHAnsi"/>
        </w:rPr>
        <w:t xml:space="preserve"> report is to complement such data</w:t>
      </w:r>
      <w:r w:rsidR="00C05C75" w:rsidRPr="008E28E3">
        <w:t> –</w:t>
      </w:r>
      <w:r w:rsidR="00DF3C79" w:rsidRPr="008E28E3">
        <w:t xml:space="preserve"> </w:t>
      </w:r>
      <w:r w:rsidR="00A523CD" w:rsidRPr="00EA40D9">
        <w:rPr>
          <w:rFonts w:cstheme="minorHAnsi"/>
        </w:rPr>
        <w:t xml:space="preserve">available in DPA, </w:t>
      </w:r>
      <w:r w:rsidR="00B04C24" w:rsidRPr="00EA40D9">
        <w:rPr>
          <w:rFonts w:cstheme="minorHAnsi"/>
        </w:rPr>
        <w:t>European Data Protection Board (</w:t>
      </w:r>
      <w:r w:rsidR="00A523CD" w:rsidRPr="00EA40D9">
        <w:rPr>
          <w:rFonts w:cstheme="minorHAnsi"/>
        </w:rPr>
        <w:t>EDPB</w:t>
      </w:r>
      <w:r w:rsidR="00B04C24" w:rsidRPr="00EA40D9">
        <w:rPr>
          <w:rFonts w:cstheme="minorHAnsi"/>
        </w:rPr>
        <w:t>)</w:t>
      </w:r>
      <w:r w:rsidR="00A523CD" w:rsidRPr="00EA40D9">
        <w:rPr>
          <w:rFonts w:cstheme="minorHAnsi"/>
        </w:rPr>
        <w:t xml:space="preserve"> </w:t>
      </w:r>
      <w:r w:rsidR="00C956DF" w:rsidRPr="00EA40D9">
        <w:rPr>
          <w:rFonts w:cstheme="minorHAnsi"/>
        </w:rPr>
        <w:t xml:space="preserve">and </w:t>
      </w:r>
      <w:r w:rsidR="00A523CD" w:rsidRPr="00EA40D9">
        <w:rPr>
          <w:rFonts w:cstheme="minorHAnsi"/>
        </w:rPr>
        <w:t>European Commission reports</w:t>
      </w:r>
      <w:r w:rsidR="00C05C75" w:rsidRPr="008E28E3">
        <w:t> –</w:t>
      </w:r>
      <w:r w:rsidR="00DF3C79" w:rsidRPr="008E28E3">
        <w:t xml:space="preserve"> </w:t>
      </w:r>
      <w:r w:rsidR="00612608" w:rsidRPr="00EA40D9">
        <w:rPr>
          <w:rFonts w:cstheme="minorHAnsi"/>
        </w:rPr>
        <w:t>with concrete</w:t>
      </w:r>
      <w:r w:rsidR="00A523CD" w:rsidRPr="00EA40D9">
        <w:rPr>
          <w:rFonts w:cstheme="minorHAnsi"/>
        </w:rPr>
        <w:t xml:space="preserve"> and detailed</w:t>
      </w:r>
      <w:r w:rsidR="00612608" w:rsidRPr="00EA40D9">
        <w:rPr>
          <w:rFonts w:cstheme="minorHAnsi"/>
        </w:rPr>
        <w:t xml:space="preserve"> examples of </w:t>
      </w:r>
      <w:r w:rsidR="00D300A2" w:rsidRPr="00EA40D9">
        <w:rPr>
          <w:rFonts w:cstheme="minorHAnsi"/>
        </w:rPr>
        <w:t>practices</w:t>
      </w:r>
      <w:r w:rsidR="005F2AEB" w:rsidRPr="00EA40D9">
        <w:rPr>
          <w:rFonts w:cstheme="minorHAnsi"/>
        </w:rPr>
        <w:t xml:space="preserve"> developed</w:t>
      </w:r>
      <w:r w:rsidR="00D300A2" w:rsidRPr="00EA40D9">
        <w:rPr>
          <w:rFonts w:cstheme="minorHAnsi"/>
        </w:rPr>
        <w:t xml:space="preserve"> and </w:t>
      </w:r>
      <w:r w:rsidR="00612608" w:rsidRPr="00EA40D9">
        <w:rPr>
          <w:rFonts w:cstheme="minorHAnsi"/>
        </w:rPr>
        <w:t>diffi</w:t>
      </w:r>
      <w:r w:rsidR="00A523CD" w:rsidRPr="00EA40D9">
        <w:rPr>
          <w:rFonts w:cstheme="minorHAnsi"/>
        </w:rPr>
        <w:t>culties</w:t>
      </w:r>
      <w:r w:rsidR="00A27537" w:rsidRPr="00EA40D9">
        <w:rPr>
          <w:rFonts w:cstheme="minorHAnsi"/>
        </w:rPr>
        <w:t xml:space="preserve"> faced by DPAs.</w:t>
      </w:r>
    </w:p>
    <w:p w14:paraId="591DD90D" w14:textId="77777777" w:rsidR="006C755E" w:rsidRPr="00EA40D9" w:rsidRDefault="00A2099C" w:rsidP="006C755E">
      <w:r w:rsidRPr="00EA40D9">
        <w:t>From</w:t>
      </w:r>
      <w:r w:rsidR="006C755E" w:rsidRPr="00EA40D9">
        <w:t xml:space="preserve"> the fieldwork data, FRA identified four key areas</w:t>
      </w:r>
      <w:r w:rsidR="009B561C" w:rsidRPr="00EA40D9">
        <w:t xml:space="preserve"> related</w:t>
      </w:r>
      <w:r w:rsidR="006C755E" w:rsidRPr="00EA40D9">
        <w:t xml:space="preserve"> to the challenges faced by DPAs when implementing the GDPR. Th</w:t>
      </w:r>
      <w:r w:rsidR="002576FE" w:rsidRPr="00EA40D9">
        <w:t>ese are</w:t>
      </w:r>
      <w:r w:rsidR="006C755E" w:rsidRPr="00EA40D9">
        <w:t xml:space="preserve"> </w:t>
      </w:r>
      <w:r w:rsidR="002576FE" w:rsidRPr="00EA40D9">
        <w:t>covered by</w:t>
      </w:r>
      <w:r w:rsidR="006C755E" w:rsidRPr="00EA40D9">
        <w:t xml:space="preserve"> the report as follows</w:t>
      </w:r>
      <w:r w:rsidR="00F83FBA" w:rsidRPr="00EA40D9">
        <w:t>.</w:t>
      </w:r>
      <w:r w:rsidR="006C755E" w:rsidRPr="00EA40D9">
        <w:t xml:space="preserve"> </w:t>
      </w:r>
      <w:r w:rsidR="001B4FA2" w:rsidRPr="008E28E3">
        <w:t>Chapter 1</w:t>
      </w:r>
      <w:r w:rsidR="006C755E" w:rsidRPr="00EA40D9">
        <w:rPr>
          <w:rFonts w:cstheme="minorHAnsi"/>
        </w:rPr>
        <w:t xml:space="preserve"> focuses on independence. Here, FRA </w:t>
      </w:r>
      <w:r w:rsidR="00FE5104" w:rsidRPr="00EA40D9">
        <w:rPr>
          <w:rFonts w:cstheme="minorHAnsi"/>
        </w:rPr>
        <w:t>analyses</w:t>
      </w:r>
      <w:r w:rsidR="006C755E" w:rsidRPr="00EA40D9">
        <w:rPr>
          <w:rFonts w:cstheme="minorHAnsi"/>
        </w:rPr>
        <w:t xml:space="preserve"> what DPAs perceive as challenging </w:t>
      </w:r>
      <w:r w:rsidR="009D3B43" w:rsidRPr="00EA40D9">
        <w:rPr>
          <w:rFonts w:cstheme="minorHAnsi"/>
        </w:rPr>
        <w:t>in terms of</w:t>
      </w:r>
      <w:r w:rsidR="006C755E" w:rsidRPr="00EA40D9">
        <w:rPr>
          <w:rFonts w:cstheme="minorHAnsi"/>
        </w:rPr>
        <w:t xml:space="preserve"> </w:t>
      </w:r>
      <w:r w:rsidR="009A362C" w:rsidRPr="00EA40D9">
        <w:rPr>
          <w:rFonts w:cstheme="minorHAnsi"/>
        </w:rPr>
        <w:t xml:space="preserve">maintaining </w:t>
      </w:r>
      <w:r w:rsidR="006C755E" w:rsidRPr="00EA40D9">
        <w:rPr>
          <w:rFonts w:cstheme="minorHAnsi"/>
        </w:rPr>
        <w:t xml:space="preserve">their independence, </w:t>
      </w:r>
      <w:r w:rsidR="004469AB" w:rsidRPr="00EA40D9">
        <w:rPr>
          <w:rFonts w:cstheme="minorHAnsi"/>
        </w:rPr>
        <w:t>looking at</w:t>
      </w:r>
      <w:r w:rsidR="006C755E" w:rsidRPr="00EA40D9">
        <w:rPr>
          <w:rFonts w:cstheme="minorHAnsi"/>
        </w:rPr>
        <w:t xml:space="preserve"> </w:t>
      </w:r>
      <w:r w:rsidR="00DC118C" w:rsidRPr="00EA40D9">
        <w:rPr>
          <w:rFonts w:cstheme="minorHAnsi"/>
        </w:rPr>
        <w:t xml:space="preserve">both </w:t>
      </w:r>
      <w:r w:rsidR="006C755E" w:rsidRPr="00EA40D9">
        <w:rPr>
          <w:rFonts w:cstheme="minorHAnsi"/>
        </w:rPr>
        <w:t xml:space="preserve">the adequacy of their resources and their freedom from external influence. </w:t>
      </w:r>
      <w:r w:rsidR="001967A2" w:rsidRPr="008E28E3">
        <w:t>C</w:t>
      </w:r>
      <w:r w:rsidR="001B4FA2" w:rsidRPr="008E28E3">
        <w:t>hapters 2</w:t>
      </w:r>
      <w:r w:rsidR="006C755E" w:rsidRPr="00EA40D9">
        <w:rPr>
          <w:rFonts w:cstheme="minorHAnsi"/>
        </w:rPr>
        <w:t xml:space="preserve"> and 3 look at the two pillars of </w:t>
      </w:r>
      <w:r w:rsidR="002171B5" w:rsidRPr="00EA40D9">
        <w:rPr>
          <w:rFonts w:cstheme="minorHAnsi"/>
        </w:rPr>
        <w:t xml:space="preserve">the </w:t>
      </w:r>
      <w:r w:rsidR="006C755E" w:rsidRPr="00EA40D9">
        <w:rPr>
          <w:rFonts w:cstheme="minorHAnsi"/>
        </w:rPr>
        <w:t>DPAs</w:t>
      </w:r>
      <w:r w:rsidR="00DF3C79" w:rsidRPr="00EA40D9">
        <w:rPr>
          <w:rFonts w:cstheme="minorHAnsi"/>
        </w:rPr>
        <w:t>’</w:t>
      </w:r>
      <w:r w:rsidR="006C755E" w:rsidRPr="00EA40D9">
        <w:rPr>
          <w:rFonts w:cstheme="minorHAnsi"/>
        </w:rPr>
        <w:t xml:space="preserve"> mandate: their supervisory </w:t>
      </w:r>
      <w:r w:rsidR="00040F5D" w:rsidRPr="00EA40D9">
        <w:rPr>
          <w:rFonts w:cstheme="minorHAnsi"/>
        </w:rPr>
        <w:t xml:space="preserve">powers </w:t>
      </w:r>
      <w:r w:rsidR="006C755E" w:rsidRPr="00EA40D9">
        <w:rPr>
          <w:rFonts w:cstheme="minorHAnsi"/>
        </w:rPr>
        <w:t xml:space="preserve">and advisory powers, respectively. Finally, </w:t>
      </w:r>
      <w:r w:rsidR="001B4FA2" w:rsidRPr="008E28E3">
        <w:t>Chapter 4</w:t>
      </w:r>
      <w:r w:rsidR="006C755E" w:rsidRPr="00EA40D9">
        <w:rPr>
          <w:rFonts w:cstheme="minorHAnsi"/>
        </w:rPr>
        <w:t xml:space="preserve"> </w:t>
      </w:r>
      <w:proofErr w:type="gramStart"/>
      <w:r w:rsidR="006C755E" w:rsidRPr="00EA40D9">
        <w:rPr>
          <w:rFonts w:cstheme="minorHAnsi"/>
        </w:rPr>
        <w:t>looks into</w:t>
      </w:r>
      <w:proofErr w:type="gramEnd"/>
      <w:r w:rsidR="006C755E" w:rsidRPr="00EA40D9">
        <w:rPr>
          <w:rFonts w:cstheme="minorHAnsi"/>
        </w:rPr>
        <w:t xml:space="preserve"> the cooperation established by DPAs with other regulators </w:t>
      </w:r>
      <w:r w:rsidR="00D75C3D" w:rsidRPr="00EA40D9">
        <w:rPr>
          <w:rFonts w:cstheme="minorHAnsi"/>
        </w:rPr>
        <w:t xml:space="preserve">at the national level </w:t>
      </w:r>
      <w:r w:rsidR="006C755E" w:rsidRPr="00EA40D9">
        <w:rPr>
          <w:rFonts w:cstheme="minorHAnsi"/>
        </w:rPr>
        <w:t>and with other DPAs and the EDPB</w:t>
      </w:r>
      <w:r w:rsidR="00D75C3D" w:rsidRPr="00EA40D9">
        <w:rPr>
          <w:rFonts w:cstheme="minorHAnsi"/>
        </w:rPr>
        <w:t xml:space="preserve"> at the EU level</w:t>
      </w:r>
      <w:r w:rsidR="006C755E" w:rsidRPr="00EA40D9">
        <w:rPr>
          <w:rFonts w:cstheme="minorHAnsi"/>
        </w:rPr>
        <w:t>.</w:t>
      </w:r>
    </w:p>
    <w:p w14:paraId="691CAFF2" w14:textId="77777777" w:rsidR="00DF3C79" w:rsidRPr="00EA40D9" w:rsidRDefault="006C755E" w:rsidP="006C755E">
      <w:pPr>
        <w:rPr>
          <w:rFonts w:cstheme="minorHAnsi"/>
        </w:rPr>
      </w:pPr>
      <w:r w:rsidRPr="00EA40D9">
        <w:rPr>
          <w:rFonts w:cstheme="minorHAnsi"/>
        </w:rPr>
        <w:t xml:space="preserve">All these areas are </w:t>
      </w:r>
      <w:r w:rsidR="007C2D85" w:rsidRPr="00EA40D9">
        <w:rPr>
          <w:rFonts w:cstheme="minorHAnsi"/>
        </w:rPr>
        <w:t>affected</w:t>
      </w:r>
      <w:r w:rsidRPr="00EA40D9">
        <w:rPr>
          <w:rFonts w:cstheme="minorHAnsi"/>
        </w:rPr>
        <w:t xml:space="preserve">, directly or indirectly, by </w:t>
      </w:r>
      <w:r w:rsidR="00094828" w:rsidRPr="00EA40D9">
        <w:rPr>
          <w:rFonts w:cstheme="minorHAnsi"/>
        </w:rPr>
        <w:t xml:space="preserve">the </w:t>
      </w:r>
      <w:r w:rsidR="002F6564" w:rsidRPr="00EA40D9">
        <w:rPr>
          <w:rFonts w:cstheme="minorHAnsi"/>
        </w:rPr>
        <w:t>DPAs</w:t>
      </w:r>
      <w:r w:rsidR="00DF3C79" w:rsidRPr="00EA40D9">
        <w:rPr>
          <w:rFonts w:cstheme="minorHAnsi"/>
        </w:rPr>
        <w:t>’</w:t>
      </w:r>
      <w:r w:rsidR="002F6564" w:rsidRPr="00EA40D9">
        <w:rPr>
          <w:rFonts w:cstheme="minorHAnsi"/>
        </w:rPr>
        <w:t xml:space="preserve"> </w:t>
      </w:r>
      <w:r w:rsidR="00094828" w:rsidRPr="00EA40D9">
        <w:rPr>
          <w:rFonts w:cstheme="minorHAnsi"/>
        </w:rPr>
        <w:t xml:space="preserve">availability of </w:t>
      </w:r>
      <w:r w:rsidRPr="00EA40D9">
        <w:rPr>
          <w:rFonts w:cstheme="minorHAnsi"/>
        </w:rPr>
        <w:t xml:space="preserve">human, financial and technical resources. </w:t>
      </w:r>
      <w:r w:rsidRPr="00EA40D9">
        <w:t xml:space="preserve">While several reports at </w:t>
      </w:r>
      <w:r w:rsidR="00AE46DB" w:rsidRPr="00EA40D9">
        <w:t xml:space="preserve">the </w:t>
      </w:r>
      <w:r w:rsidRPr="00EA40D9">
        <w:t xml:space="preserve">national and EU levels </w:t>
      </w:r>
      <w:r w:rsidR="008B3A4E" w:rsidRPr="00EA40D9">
        <w:t xml:space="preserve">have </w:t>
      </w:r>
      <w:r w:rsidRPr="00EA40D9">
        <w:t xml:space="preserve">already pointed out </w:t>
      </w:r>
      <w:r w:rsidR="00E74812" w:rsidRPr="00EA40D9">
        <w:t xml:space="preserve">that </w:t>
      </w:r>
      <w:r w:rsidR="0071685F" w:rsidRPr="00EA40D9">
        <w:t>DPAs</w:t>
      </w:r>
      <w:r w:rsidR="00E74812" w:rsidRPr="00EA40D9">
        <w:t xml:space="preserve"> are</w:t>
      </w:r>
      <w:r w:rsidRPr="00EA40D9">
        <w:t xml:space="preserve"> lack</w:t>
      </w:r>
      <w:r w:rsidR="00E74812" w:rsidRPr="00EA40D9">
        <w:t>ing</w:t>
      </w:r>
      <w:r w:rsidRPr="00EA40D9">
        <w:t xml:space="preserve"> resources across the EU,</w:t>
      </w:r>
      <w:r w:rsidR="00DD33CB" w:rsidRPr="00B031F2">
        <w:t xml:space="preserve"> </w:t>
      </w:r>
      <w:r w:rsidRPr="00EA40D9">
        <w:t>FRA</w:t>
      </w:r>
      <w:r w:rsidR="0030141C" w:rsidRPr="00EA40D9">
        <w:t>’s</w:t>
      </w:r>
      <w:r w:rsidRPr="00EA40D9">
        <w:t xml:space="preserve"> research </w:t>
      </w:r>
      <w:r w:rsidR="00B21335" w:rsidRPr="00EA40D9">
        <w:t>provides</w:t>
      </w:r>
      <w:r w:rsidRPr="00EA40D9">
        <w:t xml:space="preserve"> a practical understanding of the diverse and multilayered difficulties that DPAs face in the day-to-day management of </w:t>
      </w:r>
      <w:r w:rsidR="00E3324A" w:rsidRPr="00EA40D9">
        <w:t xml:space="preserve">fulfilling </w:t>
      </w:r>
      <w:r w:rsidRPr="00EA40D9">
        <w:t xml:space="preserve">their mandate and </w:t>
      </w:r>
      <w:r w:rsidR="00DC7EA6" w:rsidRPr="00EA40D9">
        <w:t xml:space="preserve">in </w:t>
      </w:r>
      <w:r w:rsidRPr="00EA40D9">
        <w:t>enforc</w:t>
      </w:r>
      <w:r w:rsidR="00DC7EA6" w:rsidRPr="00EA40D9">
        <w:t>ing</w:t>
      </w:r>
      <w:r w:rsidRPr="00EA40D9">
        <w:t xml:space="preserve"> the right of data protection in the EU. </w:t>
      </w:r>
      <w:r w:rsidR="00682703" w:rsidRPr="00EA40D9">
        <w:t>The research</w:t>
      </w:r>
      <w:r w:rsidR="003732BD" w:rsidRPr="00EA40D9">
        <w:t xml:space="preserve"> also </w:t>
      </w:r>
      <w:r w:rsidR="00E3324A" w:rsidRPr="00EA40D9">
        <w:t>identifies</w:t>
      </w:r>
      <w:r w:rsidR="003732BD" w:rsidRPr="00EA40D9">
        <w:t xml:space="preserve"> solutions developed to mitigate </w:t>
      </w:r>
      <w:r w:rsidR="003732BD" w:rsidRPr="00EA40D9">
        <w:lastRenderedPageBreak/>
        <w:t>th</w:t>
      </w:r>
      <w:r w:rsidR="00682703" w:rsidRPr="00EA40D9">
        <w:t>e</w:t>
      </w:r>
      <w:r w:rsidR="003732BD" w:rsidRPr="00EA40D9">
        <w:t xml:space="preserve">se challenges. </w:t>
      </w:r>
      <w:r w:rsidRPr="00EA40D9">
        <w:t xml:space="preserve">In addition, it </w:t>
      </w:r>
      <w:r w:rsidRPr="00EA40D9">
        <w:rPr>
          <w:rFonts w:cstheme="minorHAnsi"/>
        </w:rPr>
        <w:t xml:space="preserve">gathers </w:t>
      </w:r>
      <w:r w:rsidR="00E3324A" w:rsidRPr="00EA40D9">
        <w:rPr>
          <w:rFonts w:cstheme="minorHAnsi"/>
        </w:rPr>
        <w:t xml:space="preserve">details on </w:t>
      </w:r>
      <w:r w:rsidRPr="00EA40D9">
        <w:rPr>
          <w:rFonts w:cstheme="minorHAnsi"/>
        </w:rPr>
        <w:t>promising practices that DPAs have developed to mitigate the challenges they face in implementing the GDPR.</w:t>
      </w:r>
    </w:p>
    <w:p w14:paraId="0C96CA28" w14:textId="77777777" w:rsidR="006C755E" w:rsidRPr="00EA40D9" w:rsidRDefault="006C755E" w:rsidP="002C44DB">
      <w:r w:rsidRPr="00EA40D9">
        <w:t xml:space="preserve">The findings of this report </w:t>
      </w:r>
      <w:r w:rsidR="00FE6A72" w:rsidRPr="00EA40D9">
        <w:t xml:space="preserve">should be </w:t>
      </w:r>
      <w:r w:rsidR="000241AB" w:rsidRPr="00EA40D9">
        <w:t>interpreted</w:t>
      </w:r>
      <w:r w:rsidR="00DF08CA" w:rsidRPr="00EA40D9">
        <w:t xml:space="preserve"> in the context of</w:t>
      </w:r>
      <w:r w:rsidR="00FE6A72" w:rsidRPr="00EA40D9">
        <w:t xml:space="preserve"> findings from</w:t>
      </w:r>
      <w:r w:rsidRPr="00EA40D9">
        <w:t xml:space="preserve"> previous FRA </w:t>
      </w:r>
      <w:r w:rsidR="0008139F" w:rsidRPr="00EA40D9">
        <w:t>publications</w:t>
      </w:r>
      <w:r w:rsidRPr="00EA40D9">
        <w:t xml:space="preserve"> on </w:t>
      </w:r>
      <w:r w:rsidR="0008139F" w:rsidRPr="00EA40D9">
        <w:t>DPAs</w:t>
      </w:r>
      <w:r w:rsidR="00DF3C79" w:rsidRPr="00EA40D9">
        <w:t>’</w:t>
      </w:r>
      <w:r w:rsidR="0008139F" w:rsidRPr="00EA40D9">
        <w:t xml:space="preserve"> </w:t>
      </w:r>
      <w:r w:rsidRPr="00EA40D9">
        <w:t xml:space="preserve">role, effectiveness, functioning and independence. </w:t>
      </w:r>
      <w:r w:rsidR="00926638" w:rsidRPr="00EA40D9">
        <w:t xml:space="preserve">Trends in the data can be seen </w:t>
      </w:r>
      <w:r w:rsidR="00841238" w:rsidRPr="00EA40D9">
        <w:t>when</w:t>
      </w:r>
      <w:r w:rsidRPr="00EA40D9">
        <w:t xml:space="preserve"> comparing the findings of the current research with </w:t>
      </w:r>
      <w:r w:rsidR="00873DE9" w:rsidRPr="00EA40D9">
        <w:t xml:space="preserve">FRA </w:t>
      </w:r>
      <w:r w:rsidRPr="00EA40D9">
        <w:t>findings published in 2010</w:t>
      </w:r>
      <w:r w:rsidR="006440B9" w:rsidRPr="00B031F2">
        <w:t xml:space="preserve"> </w:t>
      </w:r>
      <w:r w:rsidRPr="00EA40D9">
        <w:t>and 2014</w:t>
      </w:r>
      <w:r w:rsidR="00730BE8" w:rsidRPr="00EA40D9">
        <w:t xml:space="preserve">. </w:t>
      </w:r>
      <w:proofErr w:type="gramStart"/>
      <w:r w:rsidR="00730BE8" w:rsidRPr="00EA40D9">
        <w:t>I</w:t>
      </w:r>
      <w:r w:rsidRPr="00EA40D9">
        <w:t>n particular</w:t>
      </w:r>
      <w:r w:rsidR="001B6BFC" w:rsidRPr="00EA40D9">
        <w:t>,</w:t>
      </w:r>
      <w:r w:rsidRPr="00EA40D9">
        <w:t xml:space="preserve"> </w:t>
      </w:r>
      <w:r w:rsidR="00D71F87" w:rsidRPr="00EA40D9">
        <w:t>this</w:t>
      </w:r>
      <w:proofErr w:type="gramEnd"/>
      <w:r w:rsidR="00D71F87" w:rsidRPr="00EA40D9">
        <w:t xml:space="preserve"> report shows </w:t>
      </w:r>
      <w:r w:rsidRPr="00EA40D9">
        <w:t>that</w:t>
      </w:r>
      <w:r w:rsidR="00764861" w:rsidRPr="00EA40D9">
        <w:t>, 14 years on,</w:t>
      </w:r>
      <w:r w:rsidRPr="00EA40D9">
        <w:t xml:space="preserve"> </w:t>
      </w:r>
      <w:r w:rsidR="00A046EA" w:rsidRPr="00EA40D9">
        <w:t xml:space="preserve">gaps in </w:t>
      </w:r>
      <w:r w:rsidRPr="00EA40D9">
        <w:t>DPAs</w:t>
      </w:r>
      <w:r w:rsidR="00DF3C79" w:rsidRPr="00EA40D9">
        <w:t>’</w:t>
      </w:r>
      <w:r w:rsidRPr="00EA40D9">
        <w:t xml:space="preserve"> financial and human resource</w:t>
      </w:r>
      <w:r w:rsidR="007B7183" w:rsidRPr="00EA40D9">
        <w:t>s</w:t>
      </w:r>
      <w:r w:rsidRPr="00EA40D9">
        <w:t xml:space="preserve"> </w:t>
      </w:r>
      <w:r w:rsidR="0066382F" w:rsidRPr="00EA40D9">
        <w:t>remain</w:t>
      </w:r>
      <w:r w:rsidR="00D17FAC" w:rsidRPr="00EA40D9">
        <w:t>, while</w:t>
      </w:r>
      <w:r w:rsidR="00DA6DEA" w:rsidRPr="00EA40D9">
        <w:t xml:space="preserve"> the </w:t>
      </w:r>
      <w:r w:rsidR="005111DA" w:rsidRPr="00EA40D9">
        <w:t xml:space="preserve">number of </w:t>
      </w:r>
      <w:r w:rsidR="00DA6DEA" w:rsidRPr="00EA40D9">
        <w:t xml:space="preserve">tasks </w:t>
      </w:r>
      <w:r w:rsidR="00DE400B" w:rsidRPr="00EA40D9">
        <w:t>that DPAs</w:t>
      </w:r>
      <w:r w:rsidR="002105E2" w:rsidRPr="00EA40D9">
        <w:t xml:space="preserve"> are responsible for ha</w:t>
      </w:r>
      <w:r w:rsidR="005111DA" w:rsidRPr="00EA40D9">
        <w:t>s</w:t>
      </w:r>
      <w:r w:rsidR="002105E2" w:rsidRPr="00EA40D9">
        <w:t xml:space="preserve"> </w:t>
      </w:r>
      <w:r w:rsidR="00DA6DEA" w:rsidRPr="00EA40D9">
        <w:t>increased</w:t>
      </w:r>
      <w:r w:rsidRPr="00EA40D9">
        <w:t>.</w:t>
      </w:r>
    </w:p>
    <w:p w14:paraId="0FD621F2" w14:textId="77777777" w:rsidR="006C755E" w:rsidRPr="00EA40D9" w:rsidRDefault="006C755E" w:rsidP="002C44DB">
      <w:r w:rsidRPr="00EA40D9">
        <w:t xml:space="preserve">The </w:t>
      </w:r>
      <w:r w:rsidR="00D57753" w:rsidRPr="00EA40D9">
        <w:t xml:space="preserve">research </w:t>
      </w:r>
      <w:r w:rsidR="00AB3FDF" w:rsidRPr="00EA40D9">
        <w:t>is</w:t>
      </w:r>
      <w:r w:rsidR="00D57753" w:rsidRPr="00EA40D9">
        <w:t xml:space="preserve"> intended to </w:t>
      </w:r>
      <w:r w:rsidRPr="00EA40D9">
        <w:t xml:space="preserve">complement the evidence gathered by the European Commission, </w:t>
      </w:r>
      <w:r w:rsidR="006402F7" w:rsidRPr="00EA40D9">
        <w:t>and</w:t>
      </w:r>
      <w:r w:rsidRPr="00EA40D9">
        <w:t xml:space="preserve"> the </w:t>
      </w:r>
      <w:r w:rsidR="00B93679" w:rsidRPr="00EA40D9">
        <w:t xml:space="preserve">studies and </w:t>
      </w:r>
      <w:r w:rsidRPr="00EA40D9">
        <w:t xml:space="preserve">reports prepared by the European Parliament, the Council of the European Union and the EDPB. Therefore, </w:t>
      </w:r>
      <w:r w:rsidR="00D47F29" w:rsidRPr="00EA40D9">
        <w:t>t</w:t>
      </w:r>
      <w:r w:rsidR="007D4273" w:rsidRPr="00EA40D9">
        <w:t xml:space="preserve">o avoid any duplication with </w:t>
      </w:r>
      <w:r w:rsidR="00892CD7" w:rsidRPr="00EA40D9">
        <w:t>the European Commission</w:t>
      </w:r>
      <w:r w:rsidR="00DF3C79" w:rsidRPr="00EA40D9">
        <w:t>’</w:t>
      </w:r>
      <w:r w:rsidR="00892CD7" w:rsidRPr="00EA40D9">
        <w:t xml:space="preserve">s data collection, </w:t>
      </w:r>
      <w:r w:rsidRPr="00EA40D9">
        <w:t xml:space="preserve">this report provides input </w:t>
      </w:r>
      <w:r w:rsidR="00A33EB6" w:rsidRPr="00EA40D9">
        <w:t xml:space="preserve">focused </w:t>
      </w:r>
      <w:r w:rsidRPr="00EA40D9">
        <w:t xml:space="preserve">on the role and </w:t>
      </w:r>
      <w:r w:rsidR="00424109" w:rsidRPr="00EA40D9">
        <w:t>circumstances</w:t>
      </w:r>
      <w:r w:rsidRPr="00EA40D9">
        <w:t xml:space="preserve"> of DPAs, drawing </w:t>
      </w:r>
      <w:r w:rsidR="00B14D75" w:rsidRPr="00EA40D9">
        <w:t>on</w:t>
      </w:r>
      <w:r w:rsidRPr="00EA40D9">
        <w:t xml:space="preserve"> their practical experiences</w:t>
      </w:r>
      <w:r w:rsidR="00CC30F8" w:rsidRPr="00EA40D9">
        <w:t>,</w:t>
      </w:r>
      <w:r w:rsidRPr="00EA40D9">
        <w:t xml:space="preserve"> </w:t>
      </w:r>
      <w:r w:rsidR="00D57753" w:rsidRPr="00EA40D9">
        <w:t xml:space="preserve">without </w:t>
      </w:r>
      <w:r w:rsidR="00CC30F8" w:rsidRPr="00EA40D9">
        <w:t xml:space="preserve">conducting </w:t>
      </w:r>
      <w:r w:rsidRPr="00EA40D9">
        <w:t xml:space="preserve">a comprehensive assessment of </w:t>
      </w:r>
      <w:r w:rsidR="0079335D" w:rsidRPr="00EA40D9">
        <w:t xml:space="preserve">GDPR </w:t>
      </w:r>
      <w:r w:rsidRPr="00EA40D9">
        <w:t>enforcement by DPAs.</w:t>
      </w:r>
    </w:p>
    <w:p w14:paraId="24E10A59" w14:textId="77777777" w:rsidR="006C755E" w:rsidRPr="00AE4ED2" w:rsidRDefault="006C755E" w:rsidP="00435D85">
      <w:pPr>
        <w:pStyle w:val="Heading2"/>
      </w:pPr>
      <w:bookmarkStart w:id="6" w:name="_Toc166839681"/>
      <w:r w:rsidRPr="00AE4ED2">
        <w:t xml:space="preserve">Inadequate resources risk undermining the </w:t>
      </w:r>
      <w:r w:rsidR="00E4777D" w:rsidRPr="00AE4ED2">
        <w:t>implementation</w:t>
      </w:r>
      <w:r w:rsidRPr="00AE4ED2">
        <w:t xml:space="preserve"> of </w:t>
      </w:r>
      <w:r w:rsidR="00E00358" w:rsidRPr="00AE4ED2">
        <w:t>data protection authoritie</w:t>
      </w:r>
      <w:r w:rsidRPr="00AE4ED2">
        <w:t>s</w:t>
      </w:r>
      <w:r w:rsidR="00DF3C79" w:rsidRPr="00AE4ED2">
        <w:t>’</w:t>
      </w:r>
      <w:r w:rsidRPr="00AE4ED2">
        <w:t xml:space="preserve"> mandate and their independence</w:t>
      </w:r>
      <w:bookmarkEnd w:id="6"/>
    </w:p>
    <w:p w14:paraId="6856AC1B" w14:textId="77777777" w:rsidR="00DF3C79" w:rsidRPr="00EA40D9" w:rsidRDefault="006C2FF6" w:rsidP="006C755E">
      <w:r w:rsidRPr="00AE4ED2">
        <w:t>With the GDPR’s entry into force, DPAs have been assigned more tasks and their powers have been strengthened</w:t>
      </w:r>
      <w:r w:rsidR="000D1D61" w:rsidRPr="00AE4ED2">
        <w:t xml:space="preserve">. </w:t>
      </w:r>
      <w:r w:rsidR="001B4FA2" w:rsidRPr="00DD71E2">
        <w:t>Article 5</w:t>
      </w:r>
      <w:r w:rsidR="006C755E" w:rsidRPr="00EA40D9">
        <w:t xml:space="preserve">7 of the GDPR lists </w:t>
      </w:r>
      <w:proofErr w:type="gramStart"/>
      <w:r w:rsidR="006C755E" w:rsidRPr="00EA40D9" w:rsidDel="00515A03">
        <w:t xml:space="preserve">a </w:t>
      </w:r>
      <w:r w:rsidR="006C755E" w:rsidRPr="00EA40D9">
        <w:t>number of</w:t>
      </w:r>
      <w:proofErr w:type="gramEnd"/>
      <w:r w:rsidR="006C755E" w:rsidRPr="00EA40D9">
        <w:t xml:space="preserve"> tasks that DPAs must </w:t>
      </w:r>
      <w:r w:rsidR="00AF54DA" w:rsidRPr="00EA40D9">
        <w:t>carry out</w:t>
      </w:r>
      <w:r w:rsidR="006C755E" w:rsidRPr="00EA40D9">
        <w:t>, such as providing advice to different stakeholders, raising awareness, handling complaints and investigating data protection breaches on their own initiative and when requested.</w:t>
      </w:r>
    </w:p>
    <w:p w14:paraId="6015755A" w14:textId="77777777" w:rsidR="00DF3C79" w:rsidRPr="00EA40D9" w:rsidRDefault="00AC3C69" w:rsidP="006C755E">
      <w:r w:rsidRPr="00EA40D9">
        <w:t>T</w:t>
      </w:r>
      <w:r w:rsidR="00CF08FF" w:rsidRPr="00EA40D9">
        <w:t>his</w:t>
      </w:r>
      <w:r w:rsidRPr="00EA40D9">
        <w:t xml:space="preserve"> </w:t>
      </w:r>
      <w:r w:rsidR="006C755E" w:rsidRPr="00EA40D9">
        <w:t>research</w:t>
      </w:r>
      <w:r w:rsidRPr="00EA40D9">
        <w:t xml:space="preserve"> </w:t>
      </w:r>
      <w:r w:rsidR="006C755E" w:rsidRPr="00EA40D9">
        <w:t>confirms</w:t>
      </w:r>
      <w:r w:rsidR="006C755E" w:rsidRPr="00EA40D9" w:rsidDel="009632BB">
        <w:t xml:space="preserve"> </w:t>
      </w:r>
      <w:r w:rsidR="006C755E" w:rsidRPr="00EA40D9">
        <w:t>FRA</w:t>
      </w:r>
      <w:r w:rsidR="00DF3C79" w:rsidRPr="00EA40D9">
        <w:t>’</w:t>
      </w:r>
      <w:r w:rsidR="006C755E" w:rsidRPr="00EA40D9">
        <w:t>s finding</w:t>
      </w:r>
      <w:r w:rsidR="00A74F4E" w:rsidRPr="00EA40D9">
        <w:t>s</w:t>
      </w:r>
      <w:r w:rsidR="006C755E" w:rsidRPr="00EA40D9">
        <w:t xml:space="preserve"> on the role of DPAs published in 2010 and 2014, </w:t>
      </w:r>
      <w:r w:rsidR="006140AB" w:rsidRPr="00EA40D9">
        <w:t xml:space="preserve">and </w:t>
      </w:r>
      <w:r w:rsidR="000C4F92" w:rsidRPr="00EA40D9">
        <w:t xml:space="preserve">findings published </w:t>
      </w:r>
      <w:r w:rsidR="006140AB" w:rsidRPr="00EA40D9">
        <w:t xml:space="preserve">as part of the </w:t>
      </w:r>
      <w:r w:rsidR="008C06B3" w:rsidRPr="00EA40D9">
        <w:t xml:space="preserve">2020 and </w:t>
      </w:r>
      <w:r w:rsidR="00CE2173" w:rsidRPr="00EA40D9">
        <w:t xml:space="preserve">2021 </w:t>
      </w:r>
      <w:r w:rsidR="00573715" w:rsidRPr="00EA40D9">
        <w:t>Fundamental</w:t>
      </w:r>
      <w:r w:rsidR="006140AB" w:rsidRPr="00EA40D9">
        <w:t xml:space="preserve"> Rights Report</w:t>
      </w:r>
      <w:r w:rsidR="009E0830" w:rsidRPr="00EA40D9">
        <w:t>s</w:t>
      </w:r>
      <w:r w:rsidR="006140AB" w:rsidRPr="00EA40D9">
        <w:t xml:space="preserve">, </w:t>
      </w:r>
      <w:r w:rsidR="006C755E" w:rsidRPr="00EA40D9">
        <w:t>which emphasised that DPAs face difficulties in fulfilling the</w:t>
      </w:r>
      <w:r w:rsidR="00297217" w:rsidRPr="00EA40D9">
        <w:t xml:space="preserve"> </w:t>
      </w:r>
      <w:r w:rsidR="00573715" w:rsidRPr="00EA40D9">
        <w:t>entirety</w:t>
      </w:r>
      <w:r w:rsidR="00297217" w:rsidRPr="00EA40D9">
        <w:t xml:space="preserve"> of </w:t>
      </w:r>
      <w:r w:rsidR="006C755E" w:rsidRPr="00EA40D9">
        <w:t xml:space="preserve">their mandate due to </w:t>
      </w:r>
      <w:r w:rsidR="00D65251" w:rsidRPr="00EA40D9">
        <w:t xml:space="preserve">a </w:t>
      </w:r>
      <w:r w:rsidR="006C755E" w:rsidRPr="00EA40D9">
        <w:t>lack of resources.</w:t>
      </w:r>
    </w:p>
    <w:p w14:paraId="3243ECF7" w14:textId="77777777" w:rsidR="00DF3C79" w:rsidRPr="00EA40D9" w:rsidRDefault="00383C84" w:rsidP="006C755E">
      <w:r w:rsidRPr="008E28E3">
        <w:t>T</w:t>
      </w:r>
      <w:r w:rsidR="0044110B" w:rsidRPr="008E28E3">
        <w:t xml:space="preserve">his research </w:t>
      </w:r>
      <w:r w:rsidR="00CB591D" w:rsidRPr="008E28E3">
        <w:t>acknowledg</w:t>
      </w:r>
      <w:r w:rsidR="0044110B" w:rsidRPr="008E28E3">
        <w:t>e</w:t>
      </w:r>
      <w:r w:rsidRPr="008E28E3">
        <w:t>s</w:t>
      </w:r>
      <w:r w:rsidR="0044110B" w:rsidRPr="008E28E3">
        <w:t xml:space="preserve"> Member States</w:t>
      </w:r>
      <w:r w:rsidR="00DF3C79" w:rsidRPr="008E28E3">
        <w:t>’</w:t>
      </w:r>
      <w:r w:rsidR="00CB591D" w:rsidRPr="008E28E3">
        <w:t xml:space="preserve"> efforts to</w:t>
      </w:r>
      <w:r w:rsidR="007E11EF" w:rsidRPr="008E28E3">
        <w:t xml:space="preserve"> increase </w:t>
      </w:r>
      <w:r w:rsidR="00587A80" w:rsidRPr="008E28E3">
        <w:t>DPAs’</w:t>
      </w:r>
      <w:r w:rsidR="00A63329" w:rsidRPr="008E28E3">
        <w:t xml:space="preserve"> overall</w:t>
      </w:r>
      <w:r w:rsidR="00CB591D" w:rsidRPr="008E28E3">
        <w:t xml:space="preserve"> </w:t>
      </w:r>
      <w:r w:rsidR="007E11EF" w:rsidRPr="008E28E3">
        <w:t>budgets and staff</w:t>
      </w:r>
      <w:r w:rsidR="00A63329" w:rsidRPr="008E28E3">
        <w:t>ing</w:t>
      </w:r>
      <w:r w:rsidR="006D20B5" w:rsidRPr="008E28E3">
        <w:t xml:space="preserve"> </w:t>
      </w:r>
      <w:r w:rsidR="00CB591D" w:rsidRPr="008E28E3">
        <w:t xml:space="preserve">when the GDPR </w:t>
      </w:r>
      <w:r w:rsidR="00680936" w:rsidRPr="008E28E3">
        <w:t>entered into force</w:t>
      </w:r>
      <w:r w:rsidR="0044110B" w:rsidRPr="008E28E3">
        <w:t xml:space="preserve">. </w:t>
      </w:r>
      <w:r w:rsidR="00263D0D" w:rsidRPr="008E28E3">
        <w:t>Nonetheless</w:t>
      </w:r>
      <w:r w:rsidR="00CB591D" w:rsidRPr="008E28E3">
        <w:t>,</w:t>
      </w:r>
      <w:r w:rsidR="006C755E" w:rsidRPr="008E28E3">
        <w:t xml:space="preserve"> </w:t>
      </w:r>
      <w:r w:rsidR="00A63329" w:rsidRPr="008E28E3">
        <w:t>an overwhelming majority of interviewees</w:t>
      </w:r>
      <w:r w:rsidR="00CB591D" w:rsidRPr="008E28E3">
        <w:t xml:space="preserve"> </w:t>
      </w:r>
      <w:r w:rsidR="008014C7" w:rsidRPr="008E28E3">
        <w:t xml:space="preserve">stated </w:t>
      </w:r>
      <w:r w:rsidR="00BB7CD0" w:rsidRPr="008E28E3">
        <w:t>that</w:t>
      </w:r>
      <w:r w:rsidR="006374FB" w:rsidRPr="008E28E3">
        <w:t xml:space="preserve"> </w:t>
      </w:r>
      <w:r w:rsidR="006C755E" w:rsidRPr="008E28E3">
        <w:t>DPAs</w:t>
      </w:r>
      <w:r w:rsidR="00DF3C79" w:rsidRPr="008E28E3">
        <w:t>’</w:t>
      </w:r>
      <w:r w:rsidR="006C755E" w:rsidRPr="008E28E3">
        <w:t xml:space="preserve"> workload</w:t>
      </w:r>
      <w:r w:rsidR="005A3B07" w:rsidRPr="008E28E3">
        <w:t>s</w:t>
      </w:r>
      <w:r w:rsidR="006C755E" w:rsidRPr="008E28E3">
        <w:t xml:space="preserve"> </w:t>
      </w:r>
      <w:r w:rsidR="00C23118" w:rsidRPr="008E28E3">
        <w:t xml:space="preserve">also </w:t>
      </w:r>
      <w:r w:rsidR="006C755E" w:rsidRPr="008E28E3">
        <w:t xml:space="preserve">increased significantly with the </w:t>
      </w:r>
      <w:r w:rsidR="00017B6F" w:rsidRPr="008E28E3">
        <w:t xml:space="preserve">introduction of the </w:t>
      </w:r>
      <w:r w:rsidR="006C755E" w:rsidRPr="008E28E3">
        <w:t xml:space="preserve">GDPR. </w:t>
      </w:r>
      <w:r w:rsidR="00DB7D75" w:rsidRPr="008E28E3">
        <w:t>They</w:t>
      </w:r>
      <w:r w:rsidR="006C755E" w:rsidRPr="008E28E3">
        <w:t xml:space="preserve"> </w:t>
      </w:r>
      <w:r w:rsidR="006C755E" w:rsidRPr="00EA40D9">
        <w:t xml:space="preserve">repeatedly highlighted </w:t>
      </w:r>
      <w:r w:rsidR="006C755E" w:rsidRPr="00EA40D9" w:rsidDel="00AA5AE7">
        <w:t xml:space="preserve">the </w:t>
      </w:r>
      <w:r w:rsidR="006C755E" w:rsidRPr="00EA40D9">
        <w:t>mounting workload</w:t>
      </w:r>
      <w:r w:rsidR="00BD380A" w:rsidRPr="00EA40D9">
        <w:t>s</w:t>
      </w:r>
      <w:r w:rsidR="006C755E" w:rsidRPr="00EA40D9">
        <w:t xml:space="preserve"> </w:t>
      </w:r>
      <w:r w:rsidR="00797EA6" w:rsidRPr="00EA40D9">
        <w:t xml:space="preserve">that </w:t>
      </w:r>
      <w:r w:rsidR="006F60F6" w:rsidRPr="00EA40D9">
        <w:t xml:space="preserve">DPAs </w:t>
      </w:r>
      <w:r w:rsidR="006C755E" w:rsidRPr="00EA40D9">
        <w:t>need to manage with limited staff and inadequate funding.</w:t>
      </w:r>
    </w:p>
    <w:p w14:paraId="72E68F74" w14:textId="77777777" w:rsidR="006C755E" w:rsidRPr="008E28E3" w:rsidRDefault="006C755E" w:rsidP="006C755E">
      <w:r w:rsidRPr="00EA40D9">
        <w:lastRenderedPageBreak/>
        <w:t xml:space="preserve">Concerns </w:t>
      </w:r>
      <w:r w:rsidR="00AC3C69" w:rsidRPr="00EA40D9">
        <w:t xml:space="preserve">expressed </w:t>
      </w:r>
      <w:r w:rsidRPr="00EA40D9">
        <w:t>by interviewees</w:t>
      </w:r>
      <w:r w:rsidR="00AC3C69" w:rsidRPr="00EA40D9">
        <w:t xml:space="preserve"> </w:t>
      </w:r>
      <w:r w:rsidRPr="00EA40D9">
        <w:t xml:space="preserve">relate mainly to </w:t>
      </w:r>
      <w:r w:rsidR="00555CD4" w:rsidRPr="00EA40D9">
        <w:t>the</w:t>
      </w:r>
      <w:r w:rsidR="00CC7137" w:rsidRPr="00EA40D9">
        <w:t xml:space="preserve"> </w:t>
      </w:r>
      <w:r w:rsidRPr="00EA40D9">
        <w:t xml:space="preserve">extremely large </w:t>
      </w:r>
      <w:r w:rsidR="00555CD4" w:rsidRPr="00EA40D9">
        <w:t xml:space="preserve">and growing </w:t>
      </w:r>
      <w:r w:rsidRPr="00EA40D9">
        <w:t>number of individual complaints</w:t>
      </w:r>
      <w:r w:rsidR="00C56D1C" w:rsidRPr="00EA40D9">
        <w:t xml:space="preserve"> </w:t>
      </w:r>
      <w:r w:rsidR="00555CD4" w:rsidRPr="00EA40D9">
        <w:t xml:space="preserve">being </w:t>
      </w:r>
      <w:r w:rsidR="00C56D1C" w:rsidRPr="00EA40D9">
        <w:t>submitted</w:t>
      </w:r>
      <w:r w:rsidRPr="00EA40D9">
        <w:t>, including minor complaints</w:t>
      </w:r>
      <w:r w:rsidR="00161550" w:rsidRPr="00EA40D9">
        <w:t>,</w:t>
      </w:r>
      <w:r w:rsidRPr="00EA40D9">
        <w:t xml:space="preserve"> </w:t>
      </w:r>
      <w:r w:rsidR="00161550" w:rsidRPr="00EA40D9">
        <w:t>which</w:t>
      </w:r>
      <w:r w:rsidRPr="00B031F2">
        <w:t xml:space="preserve"> </w:t>
      </w:r>
      <w:r w:rsidRPr="00EA40D9">
        <w:t xml:space="preserve">DPAs are obliged to handle </w:t>
      </w:r>
      <w:r w:rsidR="00606B4C" w:rsidRPr="00EA40D9">
        <w:t>within a reasonable time</w:t>
      </w:r>
      <w:r w:rsidR="00161550" w:rsidRPr="00EA40D9">
        <w:t xml:space="preserve"> under</w:t>
      </w:r>
      <w:r w:rsidRPr="00EA40D9">
        <w:t xml:space="preserve"> </w:t>
      </w:r>
      <w:r w:rsidR="001B4FA2" w:rsidRPr="008E28E3">
        <w:t>Article 5</w:t>
      </w:r>
      <w:r w:rsidRPr="00EA40D9">
        <w:t>7(1)(f) of the GDPR.</w:t>
      </w:r>
      <w:r w:rsidRPr="00B031F2">
        <w:t xml:space="preserve"> </w:t>
      </w:r>
      <w:r w:rsidRPr="00EA40D9">
        <w:t>This re</w:t>
      </w:r>
      <w:r w:rsidR="005E338E" w:rsidRPr="00EA40D9">
        <w:t>port</w:t>
      </w:r>
      <w:r w:rsidRPr="00EA40D9">
        <w:t xml:space="preserve"> shows that</w:t>
      </w:r>
      <w:r w:rsidR="00AC3C69" w:rsidRPr="00EA40D9">
        <w:t xml:space="preserve">, because </w:t>
      </w:r>
      <w:r w:rsidR="00414F3E" w:rsidRPr="00EA40D9">
        <w:t>DPAs</w:t>
      </w:r>
      <w:r w:rsidR="00AC3C69" w:rsidRPr="00EA40D9">
        <w:t xml:space="preserve"> find themselves</w:t>
      </w:r>
      <w:r w:rsidRPr="00EA40D9">
        <w:t xml:space="preserve"> </w:t>
      </w:r>
      <w:r w:rsidRPr="00EA40D9" w:rsidDel="00F50BEF">
        <w:t xml:space="preserve">underfunded and understaffed, </w:t>
      </w:r>
      <w:r w:rsidRPr="00EA40D9">
        <w:t xml:space="preserve">many </w:t>
      </w:r>
      <w:r w:rsidR="00002FC8" w:rsidRPr="00EA40D9">
        <w:t>are obliged</w:t>
      </w:r>
      <w:r w:rsidRPr="00EA40D9">
        <w:t xml:space="preserve"> to prioritise complaints handling over other </w:t>
      </w:r>
      <w:r w:rsidR="00E50B9D" w:rsidRPr="00EA40D9">
        <w:t>regulatory</w:t>
      </w:r>
      <w:r w:rsidRPr="00EA40D9">
        <w:t xml:space="preserve"> </w:t>
      </w:r>
      <w:r w:rsidR="00606B4C" w:rsidRPr="00EA40D9">
        <w:t>tasks</w:t>
      </w:r>
      <w:r w:rsidRPr="00EA40D9">
        <w:t xml:space="preserve"> that the GDPR has entrusted to them</w:t>
      </w:r>
      <w:r w:rsidR="00C05C75" w:rsidRPr="008E28E3">
        <w:t> –</w:t>
      </w:r>
      <w:r w:rsidR="00DF3C79" w:rsidRPr="008E28E3">
        <w:t xml:space="preserve"> </w:t>
      </w:r>
      <w:r w:rsidRPr="00EA40D9">
        <w:t xml:space="preserve">such as promoting awareness </w:t>
      </w:r>
      <w:r w:rsidR="00795D50" w:rsidRPr="00EA40D9">
        <w:t>among</w:t>
      </w:r>
      <w:r w:rsidRPr="00EA40D9">
        <w:t xml:space="preserve"> public administration</w:t>
      </w:r>
      <w:r w:rsidR="00A52353" w:rsidRPr="00EA40D9">
        <w:t xml:space="preserve"> bodies</w:t>
      </w:r>
      <w:r w:rsidRPr="00EA40D9">
        <w:t xml:space="preserve"> and the private sector o</w:t>
      </w:r>
      <w:r w:rsidR="00D42884" w:rsidRPr="00EA40D9">
        <w:t>f</w:t>
      </w:r>
      <w:r w:rsidRPr="00EA40D9">
        <w:t xml:space="preserve"> their obligations under the GDPR, </w:t>
      </w:r>
      <w:r w:rsidR="00A72DC9" w:rsidRPr="00EA40D9">
        <w:t xml:space="preserve">raising </w:t>
      </w:r>
      <w:r w:rsidR="006805A4" w:rsidRPr="00EA40D9">
        <w:t xml:space="preserve">people’s </w:t>
      </w:r>
      <w:r w:rsidRPr="00EA40D9">
        <w:t>awareness on the right of data protection and</w:t>
      </w:r>
      <w:r w:rsidR="005208CF" w:rsidRPr="00B031F2">
        <w:t xml:space="preserve"> </w:t>
      </w:r>
      <w:r w:rsidRPr="00EA40D9">
        <w:t>provi</w:t>
      </w:r>
      <w:r w:rsidR="00DD16A1" w:rsidRPr="00EA40D9">
        <w:t>ding</w:t>
      </w:r>
      <w:r w:rsidRPr="00EA40D9">
        <w:t xml:space="preserve"> </w:t>
      </w:r>
      <w:r w:rsidR="00FF60CF" w:rsidRPr="00EA40D9">
        <w:t>high-</w:t>
      </w:r>
      <w:r w:rsidRPr="00EA40D9">
        <w:t xml:space="preserve">quality advice to public institutions on legislative proposals. Some interviewees </w:t>
      </w:r>
      <w:r w:rsidR="00AA6177" w:rsidRPr="00EA40D9">
        <w:t>pointed out</w:t>
      </w:r>
      <w:r w:rsidRPr="00EA40D9">
        <w:t xml:space="preserve"> that</w:t>
      </w:r>
      <w:r w:rsidR="00F4127A" w:rsidRPr="00EA40D9">
        <w:t>,</w:t>
      </w:r>
      <w:r w:rsidR="00DE4075" w:rsidRPr="00EA40D9">
        <w:t xml:space="preserve"> due to </w:t>
      </w:r>
      <w:r w:rsidR="00A76E08" w:rsidRPr="00EA40D9">
        <w:t xml:space="preserve">a </w:t>
      </w:r>
      <w:r w:rsidR="00DE4075" w:rsidRPr="00EA40D9">
        <w:t>lack of resources,</w:t>
      </w:r>
      <w:r w:rsidRPr="00EA40D9">
        <w:t xml:space="preserve"> the</w:t>
      </w:r>
      <w:r w:rsidR="00BB6D32" w:rsidRPr="00EA40D9">
        <w:t>ir DPA was</w:t>
      </w:r>
      <w:r w:rsidRPr="00EA40D9">
        <w:t xml:space="preserve"> not</w:t>
      </w:r>
      <w:r w:rsidR="00BB6D32" w:rsidRPr="00EA40D9">
        <w:t xml:space="preserve"> able to </w:t>
      </w:r>
      <w:r w:rsidR="00606B4C" w:rsidRPr="00EA40D9">
        <w:t>undertake</w:t>
      </w:r>
      <w:r w:rsidRPr="00EA40D9">
        <w:t xml:space="preserve"> </w:t>
      </w:r>
      <w:r w:rsidR="002823A5" w:rsidRPr="00EA40D9">
        <w:t xml:space="preserve">on its </w:t>
      </w:r>
      <w:r w:rsidRPr="00EA40D9">
        <w:t xml:space="preserve">own initiative </w:t>
      </w:r>
      <w:r w:rsidR="00606B4C" w:rsidRPr="00EA40D9">
        <w:t>investigations of</w:t>
      </w:r>
      <w:r w:rsidR="0061797F" w:rsidRPr="00EA40D9">
        <w:t xml:space="preserve"> data processing operations that </w:t>
      </w:r>
      <w:r w:rsidR="00416755" w:rsidRPr="00EA40D9">
        <w:t>could pose</w:t>
      </w:r>
      <w:r w:rsidR="0061797F" w:rsidRPr="00EA40D9">
        <w:t xml:space="preserve"> risks for data subjects</w:t>
      </w:r>
      <w:r w:rsidR="00425ED8" w:rsidRPr="00EA40D9">
        <w:t xml:space="preserve">. This </w:t>
      </w:r>
      <w:r w:rsidR="00416755" w:rsidRPr="00EA40D9">
        <w:t>limitation</w:t>
      </w:r>
      <w:r w:rsidR="00425ED8" w:rsidRPr="00EA40D9">
        <w:t xml:space="preserve"> </w:t>
      </w:r>
      <w:r w:rsidR="000723B2" w:rsidRPr="00EA40D9">
        <w:t xml:space="preserve">would </w:t>
      </w:r>
      <w:r w:rsidR="007017EA" w:rsidRPr="00EA40D9">
        <w:t xml:space="preserve">appear to </w:t>
      </w:r>
      <w:r w:rsidR="002B1E45" w:rsidRPr="00EA40D9">
        <w:t>hinder</w:t>
      </w:r>
      <w:r w:rsidR="00425ED8" w:rsidRPr="00EA40D9">
        <w:t xml:space="preserve"> </w:t>
      </w:r>
      <w:r w:rsidR="00C37CFE" w:rsidRPr="00EA40D9">
        <w:t>DPAs</w:t>
      </w:r>
      <w:r w:rsidR="00DF3C79" w:rsidRPr="00EA40D9">
        <w:t>’</w:t>
      </w:r>
      <w:r w:rsidR="00C37CFE" w:rsidRPr="00EA40D9">
        <w:t xml:space="preserve"> </w:t>
      </w:r>
      <w:r w:rsidR="00845161" w:rsidRPr="00EA40D9">
        <w:t>ability to provide</w:t>
      </w:r>
      <w:r w:rsidRPr="00EA40D9">
        <w:t xml:space="preserve"> independent oversight</w:t>
      </w:r>
      <w:r w:rsidR="00425ED8" w:rsidRPr="00EA40D9">
        <w:t xml:space="preserve">, </w:t>
      </w:r>
      <w:r w:rsidR="00845161" w:rsidRPr="00EA40D9">
        <w:t>including over</w:t>
      </w:r>
      <w:r w:rsidR="000A122D" w:rsidRPr="00EA40D9">
        <w:t>sight of</w:t>
      </w:r>
      <w:r w:rsidRPr="00EA40D9">
        <w:t xml:space="preserve"> public institutions </w:t>
      </w:r>
      <w:r w:rsidR="000A122D" w:rsidRPr="00EA40D9">
        <w:t>and</w:t>
      </w:r>
      <w:r w:rsidRPr="00EA40D9">
        <w:t xml:space="preserve"> other bodies. </w:t>
      </w:r>
      <w:r w:rsidR="002F5C29" w:rsidRPr="008E28E3">
        <w:t>Moreover</w:t>
      </w:r>
      <w:r w:rsidRPr="008E28E3">
        <w:t xml:space="preserve">, insufficient resources have </w:t>
      </w:r>
      <w:r w:rsidR="00AC3C69" w:rsidRPr="008E28E3">
        <w:t xml:space="preserve">been reported to </w:t>
      </w:r>
      <w:r w:rsidRPr="008E28E3">
        <w:t>undermine DPAs</w:t>
      </w:r>
      <w:r w:rsidR="00DF3C79" w:rsidRPr="008E28E3">
        <w:t>’</w:t>
      </w:r>
      <w:r w:rsidRPr="008E28E3">
        <w:t xml:space="preserve"> ability to contribute effectively to the EDPB</w:t>
      </w:r>
      <w:r w:rsidR="00DF3C79" w:rsidRPr="008E28E3">
        <w:t>’</w:t>
      </w:r>
      <w:r w:rsidRPr="008E28E3">
        <w:t>s increasing volume of activities and to take part in external cooperation mechanisms established under Chapter</w:t>
      </w:r>
      <w:r w:rsidR="009B73CF" w:rsidRPr="008E28E3">
        <w:t> </w:t>
      </w:r>
      <w:r w:rsidRPr="008E28E3">
        <w:t>VII of the GDPR.</w:t>
      </w:r>
    </w:p>
    <w:p w14:paraId="121A392C" w14:textId="77777777" w:rsidR="00DF3C79" w:rsidRPr="00EA40D9" w:rsidRDefault="006C755E" w:rsidP="006C755E">
      <w:pPr>
        <w:rPr>
          <w:rFonts w:cs="Calibri"/>
        </w:rPr>
      </w:pPr>
      <w:r w:rsidRPr="00EA40D9">
        <w:rPr>
          <w:rFonts w:cs="Calibri"/>
        </w:rPr>
        <w:t xml:space="preserve">In addition, </w:t>
      </w:r>
      <w:r w:rsidR="009D1064" w:rsidRPr="00EA40D9">
        <w:rPr>
          <w:rFonts w:cs="Calibri"/>
        </w:rPr>
        <w:t>several</w:t>
      </w:r>
      <w:r w:rsidR="00DE74D1" w:rsidRPr="00EA40D9">
        <w:rPr>
          <w:rFonts w:cs="Calibri"/>
        </w:rPr>
        <w:t xml:space="preserve"> respond</w:t>
      </w:r>
      <w:r w:rsidR="00704186" w:rsidRPr="00EA40D9">
        <w:rPr>
          <w:rFonts w:cs="Calibri"/>
        </w:rPr>
        <w:t>e</w:t>
      </w:r>
      <w:r w:rsidR="00DE74D1" w:rsidRPr="00EA40D9">
        <w:rPr>
          <w:rFonts w:cs="Calibri"/>
        </w:rPr>
        <w:t xml:space="preserve">nts </w:t>
      </w:r>
      <w:r w:rsidR="00AF78AD" w:rsidRPr="00EA40D9">
        <w:rPr>
          <w:rFonts w:cs="Calibri"/>
        </w:rPr>
        <w:t>emphasised</w:t>
      </w:r>
      <w:r w:rsidR="00DE74D1" w:rsidRPr="00EA40D9">
        <w:rPr>
          <w:rFonts w:cs="Calibri"/>
        </w:rPr>
        <w:t xml:space="preserve"> that</w:t>
      </w:r>
      <w:r w:rsidR="006733B3" w:rsidRPr="00EA40D9">
        <w:rPr>
          <w:rFonts w:cs="Calibri"/>
        </w:rPr>
        <w:t xml:space="preserve"> new</w:t>
      </w:r>
      <w:r w:rsidR="00DE74D1" w:rsidRPr="00EA40D9">
        <w:rPr>
          <w:rFonts w:cs="Calibri"/>
        </w:rPr>
        <w:t xml:space="preserve"> </w:t>
      </w:r>
      <w:r w:rsidR="00E667C2" w:rsidRPr="00EA40D9">
        <w:rPr>
          <w:rFonts w:cs="Calibri"/>
        </w:rPr>
        <w:t xml:space="preserve">EU </w:t>
      </w:r>
      <w:r w:rsidR="00C61339" w:rsidRPr="00EA40D9">
        <w:rPr>
          <w:rFonts w:cs="Calibri"/>
        </w:rPr>
        <w:t xml:space="preserve">legislation, adopted after the </w:t>
      </w:r>
      <w:r w:rsidR="009F7B66" w:rsidRPr="00EA40D9">
        <w:rPr>
          <w:rFonts w:cs="Calibri"/>
        </w:rPr>
        <w:t>GDPR</w:t>
      </w:r>
      <w:r w:rsidR="002F5C29" w:rsidRPr="00EA40D9">
        <w:rPr>
          <w:rFonts w:cs="Calibri"/>
        </w:rPr>
        <w:t xml:space="preserve"> entered into force</w:t>
      </w:r>
      <w:r w:rsidR="009F7B66" w:rsidRPr="00EA40D9">
        <w:rPr>
          <w:rFonts w:cs="Calibri"/>
        </w:rPr>
        <w:t>,</w:t>
      </w:r>
      <w:r w:rsidR="00C61339" w:rsidRPr="00EA40D9">
        <w:rPr>
          <w:rFonts w:cs="Calibri"/>
        </w:rPr>
        <w:t xml:space="preserve"> </w:t>
      </w:r>
      <w:r w:rsidR="007B46C3" w:rsidRPr="00EA40D9">
        <w:rPr>
          <w:rFonts w:cs="Calibri"/>
        </w:rPr>
        <w:t xml:space="preserve">has </w:t>
      </w:r>
      <w:r w:rsidR="002975AA" w:rsidRPr="00EA40D9">
        <w:rPr>
          <w:rFonts w:cs="Calibri"/>
        </w:rPr>
        <w:t xml:space="preserve">tasked </w:t>
      </w:r>
      <w:r w:rsidR="00F43721" w:rsidRPr="00EA40D9">
        <w:rPr>
          <w:rFonts w:cs="Calibri"/>
        </w:rPr>
        <w:t>DPA</w:t>
      </w:r>
      <w:r w:rsidR="0041033B" w:rsidRPr="00EA40D9">
        <w:rPr>
          <w:rFonts w:cs="Calibri"/>
        </w:rPr>
        <w:t>s</w:t>
      </w:r>
      <w:r w:rsidR="00F43721" w:rsidRPr="00EA40D9">
        <w:rPr>
          <w:rFonts w:cs="Calibri"/>
        </w:rPr>
        <w:t xml:space="preserve"> </w:t>
      </w:r>
      <w:r w:rsidR="002975AA" w:rsidRPr="00EA40D9">
        <w:rPr>
          <w:rFonts w:cs="Calibri"/>
        </w:rPr>
        <w:t xml:space="preserve">with </w:t>
      </w:r>
      <w:r w:rsidR="00080355" w:rsidRPr="00EA40D9">
        <w:rPr>
          <w:rFonts w:cs="Calibri"/>
        </w:rPr>
        <w:t>additional</w:t>
      </w:r>
      <w:r w:rsidR="002975AA" w:rsidRPr="00EA40D9">
        <w:rPr>
          <w:rFonts w:cs="Calibri"/>
        </w:rPr>
        <w:t xml:space="preserve"> duties and responsibilities, ex</w:t>
      </w:r>
      <w:r w:rsidR="008A3DF5" w:rsidRPr="00EA40D9">
        <w:rPr>
          <w:rFonts w:cs="Calibri"/>
        </w:rPr>
        <w:t>tending</w:t>
      </w:r>
      <w:r w:rsidR="00E45A63" w:rsidRPr="00EA40D9">
        <w:rPr>
          <w:rFonts w:cs="Calibri"/>
        </w:rPr>
        <w:t xml:space="preserve"> </w:t>
      </w:r>
      <w:r w:rsidR="00C61339" w:rsidRPr="00EA40D9">
        <w:rPr>
          <w:rFonts w:cs="Calibri"/>
        </w:rPr>
        <w:t xml:space="preserve">their </w:t>
      </w:r>
      <w:r w:rsidR="002975AA" w:rsidRPr="00EA40D9">
        <w:rPr>
          <w:rFonts w:cs="Calibri"/>
        </w:rPr>
        <w:t>work</w:t>
      </w:r>
      <w:r w:rsidR="006733B3" w:rsidRPr="00EA40D9">
        <w:rPr>
          <w:rFonts w:cs="Calibri"/>
        </w:rPr>
        <w:t>load</w:t>
      </w:r>
      <w:r w:rsidR="002975AA" w:rsidRPr="00EA40D9">
        <w:rPr>
          <w:rFonts w:cs="Calibri"/>
        </w:rPr>
        <w:t xml:space="preserve"> further</w:t>
      </w:r>
      <w:r w:rsidR="008A3DF5" w:rsidRPr="00EA40D9">
        <w:rPr>
          <w:rFonts w:cs="Calibri"/>
        </w:rPr>
        <w:t xml:space="preserve">, </w:t>
      </w:r>
      <w:r w:rsidR="001D7E9D" w:rsidRPr="00EA40D9">
        <w:rPr>
          <w:rFonts w:cs="Calibri"/>
        </w:rPr>
        <w:t xml:space="preserve">even though </w:t>
      </w:r>
      <w:r w:rsidR="00FB0C7C" w:rsidRPr="00EA40D9">
        <w:rPr>
          <w:rFonts w:cs="Calibri"/>
        </w:rPr>
        <w:t>the level of</w:t>
      </w:r>
      <w:r w:rsidR="006733B3" w:rsidRPr="00EA40D9">
        <w:rPr>
          <w:rFonts w:cs="Calibri"/>
        </w:rPr>
        <w:t xml:space="preserve"> </w:t>
      </w:r>
      <w:r w:rsidR="008A3DF5" w:rsidRPr="00EA40D9">
        <w:rPr>
          <w:rFonts w:cs="Calibri"/>
        </w:rPr>
        <w:t>resources</w:t>
      </w:r>
      <w:r w:rsidR="006733B3" w:rsidRPr="00EA40D9">
        <w:rPr>
          <w:rFonts w:cs="Calibri"/>
        </w:rPr>
        <w:t xml:space="preserve"> remain</w:t>
      </w:r>
      <w:r w:rsidR="000B4B8C" w:rsidRPr="00EA40D9">
        <w:rPr>
          <w:rFonts w:cs="Calibri"/>
        </w:rPr>
        <w:t>s</w:t>
      </w:r>
      <w:r w:rsidR="006733B3" w:rsidRPr="00EA40D9">
        <w:rPr>
          <w:rFonts w:cs="Calibri"/>
        </w:rPr>
        <w:t xml:space="preserve"> the same</w:t>
      </w:r>
      <w:r w:rsidR="008A3DF5" w:rsidRPr="00EA40D9">
        <w:rPr>
          <w:rFonts w:cs="Calibri"/>
        </w:rPr>
        <w:t xml:space="preserve">. </w:t>
      </w:r>
      <w:r w:rsidR="005252CA" w:rsidRPr="00EA40D9">
        <w:rPr>
          <w:rFonts w:cs="Calibri"/>
        </w:rPr>
        <w:t>Some i</w:t>
      </w:r>
      <w:r w:rsidR="008A3DF5" w:rsidRPr="00EA40D9">
        <w:rPr>
          <w:rFonts w:cs="Calibri"/>
        </w:rPr>
        <w:t xml:space="preserve">nterviewees mentioned that </w:t>
      </w:r>
      <w:r w:rsidR="00FB185C" w:rsidRPr="00EA40D9">
        <w:rPr>
          <w:rFonts w:cs="Calibri"/>
        </w:rPr>
        <w:t xml:space="preserve">EU law </w:t>
      </w:r>
      <w:r w:rsidR="00496721" w:rsidRPr="00EA40D9">
        <w:rPr>
          <w:rFonts w:cs="Calibri"/>
        </w:rPr>
        <w:t>requires</w:t>
      </w:r>
      <w:r w:rsidR="008A3DF5" w:rsidRPr="00EA40D9">
        <w:rPr>
          <w:rFonts w:cs="Calibri"/>
        </w:rPr>
        <w:t xml:space="preserve"> </w:t>
      </w:r>
      <w:r w:rsidR="00B93679" w:rsidRPr="00EA40D9">
        <w:rPr>
          <w:rFonts w:cs="Calibri"/>
        </w:rPr>
        <w:t>DPAs</w:t>
      </w:r>
      <w:r w:rsidR="008A3DF5" w:rsidRPr="00EA40D9">
        <w:rPr>
          <w:rFonts w:cs="Calibri"/>
        </w:rPr>
        <w:t xml:space="preserve"> to </w:t>
      </w:r>
      <w:r w:rsidR="00514A9F" w:rsidRPr="00EA40D9">
        <w:rPr>
          <w:rFonts w:cs="Calibri"/>
        </w:rPr>
        <w:t>supervise</w:t>
      </w:r>
      <w:r w:rsidR="005701C5" w:rsidRPr="00EA40D9">
        <w:rPr>
          <w:rFonts w:cs="Calibri"/>
        </w:rPr>
        <w:t xml:space="preserve"> the</w:t>
      </w:r>
      <w:r w:rsidR="00C61339" w:rsidRPr="00EA40D9">
        <w:rPr>
          <w:rFonts w:cs="Calibri"/>
        </w:rPr>
        <w:t xml:space="preserve"> </w:t>
      </w:r>
      <w:r w:rsidR="00514A9F" w:rsidRPr="00EA40D9">
        <w:rPr>
          <w:rFonts w:cs="Calibri"/>
        </w:rPr>
        <w:t>implementation of</w:t>
      </w:r>
      <w:r w:rsidR="00D33237" w:rsidRPr="00EA40D9">
        <w:rPr>
          <w:rFonts w:cs="Calibri"/>
        </w:rPr>
        <w:t xml:space="preserve"> </w:t>
      </w:r>
      <w:r w:rsidR="00496721" w:rsidRPr="00EA40D9">
        <w:rPr>
          <w:rFonts w:cs="Calibri"/>
        </w:rPr>
        <w:t>n</w:t>
      </w:r>
      <w:r w:rsidR="00930575" w:rsidRPr="00EA40D9">
        <w:rPr>
          <w:rFonts w:cs="Calibri"/>
        </w:rPr>
        <w:t>ew</w:t>
      </w:r>
      <w:r w:rsidR="005D797B" w:rsidRPr="00EA40D9">
        <w:rPr>
          <w:rFonts w:cs="Calibri"/>
        </w:rPr>
        <w:t>,</w:t>
      </w:r>
      <w:r w:rsidR="00C61339" w:rsidRPr="00EA40D9">
        <w:rPr>
          <w:rFonts w:cs="Calibri"/>
        </w:rPr>
        <w:t xml:space="preserve"> large-scale </w:t>
      </w:r>
      <w:r w:rsidR="001D7E9D" w:rsidRPr="00EA40D9">
        <w:rPr>
          <w:rFonts w:cs="Calibri"/>
        </w:rPr>
        <w:t xml:space="preserve">EU </w:t>
      </w:r>
      <w:r w:rsidR="00C61339" w:rsidRPr="00EA40D9">
        <w:rPr>
          <w:rFonts w:cs="Calibri"/>
        </w:rPr>
        <w:t xml:space="preserve">information technology </w:t>
      </w:r>
      <w:r w:rsidR="00B27CA8" w:rsidRPr="00EA40D9">
        <w:rPr>
          <w:rFonts w:cs="Calibri"/>
        </w:rPr>
        <w:t xml:space="preserve">(IT) </w:t>
      </w:r>
      <w:r w:rsidR="00C61339" w:rsidRPr="00EA40D9">
        <w:rPr>
          <w:rFonts w:cs="Calibri"/>
        </w:rPr>
        <w:t>systems</w:t>
      </w:r>
      <w:r w:rsidR="00312835" w:rsidRPr="00EA40D9">
        <w:rPr>
          <w:rFonts w:cs="Calibri"/>
        </w:rPr>
        <w:t xml:space="preserve"> </w:t>
      </w:r>
      <w:proofErr w:type="gramStart"/>
      <w:r w:rsidR="00312835" w:rsidRPr="00EA40D9">
        <w:rPr>
          <w:rFonts w:cs="Calibri"/>
        </w:rPr>
        <w:t>in the area of</w:t>
      </w:r>
      <w:proofErr w:type="gramEnd"/>
      <w:r w:rsidR="00312835" w:rsidRPr="00EA40D9">
        <w:rPr>
          <w:rFonts w:cs="Calibri"/>
        </w:rPr>
        <w:t xml:space="preserve"> migration and border</w:t>
      </w:r>
      <w:r w:rsidR="00B45B5F" w:rsidRPr="00EA40D9">
        <w:rPr>
          <w:rFonts w:cs="Calibri"/>
        </w:rPr>
        <w:t xml:space="preserve"> </w:t>
      </w:r>
      <w:r w:rsidR="00312835" w:rsidRPr="00EA40D9">
        <w:rPr>
          <w:rFonts w:cs="Calibri"/>
        </w:rPr>
        <w:t>control</w:t>
      </w:r>
      <w:r w:rsidR="00514A9F" w:rsidRPr="00EA40D9">
        <w:rPr>
          <w:rFonts w:cs="Calibri"/>
        </w:rPr>
        <w:t>. These include</w:t>
      </w:r>
      <w:r w:rsidR="00C61339" w:rsidRPr="00EA40D9">
        <w:rPr>
          <w:rFonts w:cs="Calibri"/>
        </w:rPr>
        <w:t xml:space="preserve"> the Entry</w:t>
      </w:r>
      <w:r w:rsidR="00396589" w:rsidRPr="00EA40D9">
        <w:rPr>
          <w:rFonts w:cs="Calibri"/>
        </w:rPr>
        <w:t>/</w:t>
      </w:r>
      <w:r w:rsidR="00C61339" w:rsidRPr="00EA40D9">
        <w:rPr>
          <w:rFonts w:cs="Calibri"/>
        </w:rPr>
        <w:t xml:space="preserve">Exit System, which will process </w:t>
      </w:r>
      <w:r w:rsidR="00132246" w:rsidRPr="00EA40D9">
        <w:rPr>
          <w:rFonts w:cs="Calibri"/>
        </w:rPr>
        <w:t xml:space="preserve">the </w:t>
      </w:r>
      <w:r w:rsidR="00C61339" w:rsidRPr="00EA40D9">
        <w:rPr>
          <w:rFonts w:cs="Calibri"/>
        </w:rPr>
        <w:t xml:space="preserve">biometric data of hundreds of millions of people </w:t>
      </w:r>
      <w:r w:rsidR="00132246" w:rsidRPr="00EA40D9">
        <w:rPr>
          <w:rFonts w:cs="Calibri"/>
        </w:rPr>
        <w:t xml:space="preserve">at borders </w:t>
      </w:r>
      <w:r w:rsidR="00C61339" w:rsidRPr="00EA40D9">
        <w:rPr>
          <w:rFonts w:cs="Calibri"/>
        </w:rPr>
        <w:t>coming to the EU for short-term visits</w:t>
      </w:r>
      <w:r w:rsidR="00930575" w:rsidRPr="00EA40D9">
        <w:rPr>
          <w:rFonts w:cs="Calibri"/>
        </w:rPr>
        <w:t xml:space="preserve"> as of </w:t>
      </w:r>
      <w:r w:rsidR="008E7BE7" w:rsidRPr="00EA40D9">
        <w:rPr>
          <w:rFonts w:cs="Calibri"/>
        </w:rPr>
        <w:t xml:space="preserve">the </w:t>
      </w:r>
      <w:r w:rsidR="00930575" w:rsidRPr="00EA40D9">
        <w:rPr>
          <w:rFonts w:cs="Calibri"/>
        </w:rPr>
        <w:t>end of 2024</w:t>
      </w:r>
      <w:r w:rsidR="005701C5" w:rsidRPr="00EA40D9">
        <w:rPr>
          <w:rFonts w:cs="Calibri"/>
        </w:rPr>
        <w:t>.</w:t>
      </w:r>
      <w:r w:rsidR="00D10B32" w:rsidRPr="00EA40D9">
        <w:rPr>
          <w:rFonts w:cs="Calibri"/>
        </w:rPr>
        <w:t xml:space="preserve"> </w:t>
      </w:r>
      <w:r w:rsidR="00514A9F" w:rsidRPr="00EA40D9">
        <w:rPr>
          <w:rFonts w:cs="Calibri"/>
        </w:rPr>
        <w:t>Some respondents indicated that n</w:t>
      </w:r>
      <w:r w:rsidR="00B93679" w:rsidRPr="00EA40D9">
        <w:rPr>
          <w:rFonts w:cs="Calibri"/>
        </w:rPr>
        <w:t>ew supervisory r</w:t>
      </w:r>
      <w:r w:rsidR="00C3735A" w:rsidRPr="00EA40D9">
        <w:rPr>
          <w:rFonts w:cs="Calibri"/>
        </w:rPr>
        <w:t>oles</w:t>
      </w:r>
      <w:r w:rsidR="00B93679" w:rsidRPr="00EA40D9">
        <w:rPr>
          <w:rFonts w:cs="Calibri"/>
        </w:rPr>
        <w:t xml:space="preserve"> may also arise</w:t>
      </w:r>
      <w:r w:rsidR="000E6738" w:rsidRPr="00EA40D9">
        <w:rPr>
          <w:rFonts w:cs="Calibri"/>
        </w:rPr>
        <w:t xml:space="preserve"> in </w:t>
      </w:r>
      <w:r w:rsidR="00B93679" w:rsidRPr="00EA40D9">
        <w:rPr>
          <w:rFonts w:cs="Calibri"/>
        </w:rPr>
        <w:t xml:space="preserve">the context of </w:t>
      </w:r>
      <w:r w:rsidR="000F3DE2" w:rsidRPr="00EA40D9">
        <w:rPr>
          <w:rFonts w:cs="Calibri"/>
        </w:rPr>
        <w:t>the development of</w:t>
      </w:r>
      <w:r w:rsidR="00B93679" w:rsidRPr="00EA40D9">
        <w:rPr>
          <w:rFonts w:cs="Calibri"/>
        </w:rPr>
        <w:t xml:space="preserve"> </w:t>
      </w:r>
      <w:r w:rsidR="00BA6E28" w:rsidRPr="00EA40D9">
        <w:rPr>
          <w:rFonts w:cs="Calibri"/>
        </w:rPr>
        <w:t>AI</w:t>
      </w:r>
      <w:r w:rsidR="008E7BE7" w:rsidRPr="00EA40D9">
        <w:rPr>
          <w:rFonts w:cs="Calibri"/>
        </w:rPr>
        <w:t>-</w:t>
      </w:r>
      <w:r w:rsidR="00BA6E28" w:rsidRPr="00EA40D9">
        <w:rPr>
          <w:rFonts w:cs="Calibri"/>
        </w:rPr>
        <w:t>driven technologies</w:t>
      </w:r>
      <w:r w:rsidR="00431D77" w:rsidRPr="00EA40D9">
        <w:rPr>
          <w:rFonts w:cs="Calibri"/>
        </w:rPr>
        <w:t xml:space="preserve">, with </w:t>
      </w:r>
      <w:r w:rsidR="00143224" w:rsidRPr="00EA40D9">
        <w:rPr>
          <w:rFonts w:cs="Calibri"/>
        </w:rPr>
        <w:t>the pending adoption of the</w:t>
      </w:r>
      <w:r w:rsidR="00E667C2" w:rsidRPr="00EA40D9">
        <w:rPr>
          <w:rFonts w:cs="Calibri"/>
        </w:rPr>
        <w:t xml:space="preserve"> Artificial Intelligence Act</w:t>
      </w:r>
      <w:r w:rsidR="009B0AD0" w:rsidRPr="00EA40D9">
        <w:rPr>
          <w:rFonts w:cs="Calibri"/>
        </w:rPr>
        <w:t>.</w:t>
      </w:r>
    </w:p>
    <w:p w14:paraId="13101358" w14:textId="77777777" w:rsidR="00DF3C79" w:rsidRPr="00EA40D9" w:rsidRDefault="00514A9F" w:rsidP="006C755E">
      <w:pPr>
        <w:rPr>
          <w:rFonts w:cs="Calibri"/>
        </w:rPr>
      </w:pPr>
      <w:r w:rsidRPr="00EA40D9">
        <w:rPr>
          <w:rFonts w:cs="Calibri"/>
        </w:rPr>
        <w:t>To</w:t>
      </w:r>
      <w:r w:rsidR="00BD7A46" w:rsidRPr="00EA40D9">
        <w:rPr>
          <w:rFonts w:cs="Calibri"/>
        </w:rPr>
        <w:t xml:space="preserve"> effectively</w:t>
      </w:r>
      <w:r w:rsidRPr="00EA40D9">
        <w:rPr>
          <w:rFonts w:cs="Calibri"/>
        </w:rPr>
        <w:t xml:space="preserve"> carry out </w:t>
      </w:r>
      <w:r w:rsidR="00BD7A46" w:rsidRPr="00EA40D9">
        <w:rPr>
          <w:rFonts w:cs="Calibri"/>
        </w:rPr>
        <w:t>their duties in evolving and complex technical areas</w:t>
      </w:r>
      <w:r w:rsidRPr="00EA40D9">
        <w:rPr>
          <w:rFonts w:cs="Calibri"/>
        </w:rPr>
        <w:t>,</w:t>
      </w:r>
      <w:r w:rsidR="00B43AF6" w:rsidRPr="00EA40D9">
        <w:rPr>
          <w:rFonts w:cs="Calibri"/>
        </w:rPr>
        <w:t xml:space="preserve"> </w:t>
      </w:r>
      <w:r w:rsidR="006C755E" w:rsidRPr="00EA40D9">
        <w:rPr>
          <w:rFonts w:cs="Calibri"/>
        </w:rPr>
        <w:t>DPAs</w:t>
      </w:r>
      <w:r w:rsidR="0005597A" w:rsidRPr="00EA40D9">
        <w:rPr>
          <w:rFonts w:cs="Calibri"/>
        </w:rPr>
        <w:t xml:space="preserve"> </w:t>
      </w:r>
      <w:r w:rsidR="006C755E" w:rsidRPr="00EA40D9">
        <w:rPr>
          <w:rFonts w:cs="Calibri"/>
        </w:rPr>
        <w:t>need</w:t>
      </w:r>
      <w:r w:rsidR="00734F58" w:rsidRPr="00EA40D9">
        <w:rPr>
          <w:rFonts w:cs="Calibri"/>
        </w:rPr>
        <w:t xml:space="preserve"> </w:t>
      </w:r>
      <w:r w:rsidR="00487F27" w:rsidRPr="00EA40D9">
        <w:rPr>
          <w:rFonts w:cs="Calibri"/>
        </w:rPr>
        <w:t xml:space="preserve">qualified </w:t>
      </w:r>
      <w:r w:rsidR="006C755E" w:rsidRPr="00EA40D9">
        <w:rPr>
          <w:rFonts w:cs="Calibri"/>
        </w:rPr>
        <w:t xml:space="preserve">legal and IT professionals with data protection </w:t>
      </w:r>
      <w:r w:rsidR="00216ABC" w:rsidRPr="00EA40D9">
        <w:rPr>
          <w:rFonts w:cs="Calibri"/>
        </w:rPr>
        <w:t>kn</w:t>
      </w:r>
      <w:r w:rsidR="00FC776D" w:rsidRPr="00EA40D9">
        <w:rPr>
          <w:rFonts w:cs="Calibri"/>
        </w:rPr>
        <w:t>owledge</w:t>
      </w:r>
      <w:r w:rsidR="007D4717" w:rsidRPr="00EA40D9">
        <w:rPr>
          <w:rFonts w:cs="Calibri"/>
        </w:rPr>
        <w:t>.</w:t>
      </w:r>
      <w:r w:rsidR="006C755E" w:rsidRPr="00EA40D9">
        <w:rPr>
          <w:rFonts w:cs="Calibri"/>
        </w:rPr>
        <w:t xml:space="preserve"> However,</w:t>
      </w:r>
      <w:r w:rsidR="00136F1F" w:rsidRPr="00EA40D9">
        <w:rPr>
          <w:rFonts w:cs="Calibri"/>
        </w:rPr>
        <w:t xml:space="preserve"> </w:t>
      </w:r>
      <w:r w:rsidR="005439BA" w:rsidRPr="00EA40D9">
        <w:rPr>
          <w:rFonts w:cs="Calibri"/>
        </w:rPr>
        <w:t>several interviewees indicated that</w:t>
      </w:r>
      <w:r w:rsidR="002C4692" w:rsidRPr="00EA40D9">
        <w:rPr>
          <w:rFonts w:cs="Calibri"/>
        </w:rPr>
        <w:t xml:space="preserve"> </w:t>
      </w:r>
      <w:r w:rsidR="006524BC" w:rsidRPr="00EA40D9">
        <w:rPr>
          <w:rFonts w:cs="Calibri"/>
        </w:rPr>
        <w:t>recruiting</w:t>
      </w:r>
      <w:r w:rsidR="006C755E" w:rsidRPr="00EA40D9">
        <w:rPr>
          <w:rFonts w:cs="Calibri"/>
        </w:rPr>
        <w:t xml:space="preserve"> </w:t>
      </w:r>
      <w:r w:rsidR="005652F6" w:rsidRPr="00EA40D9">
        <w:rPr>
          <w:rFonts w:cs="Calibri"/>
        </w:rPr>
        <w:t>professionals</w:t>
      </w:r>
      <w:r w:rsidR="000855E8" w:rsidRPr="00EA40D9">
        <w:rPr>
          <w:rFonts w:cs="Calibri"/>
        </w:rPr>
        <w:t xml:space="preserve"> </w:t>
      </w:r>
      <w:r w:rsidR="006C755E" w:rsidRPr="00EA40D9">
        <w:rPr>
          <w:rFonts w:cs="Calibri"/>
        </w:rPr>
        <w:t>with</w:t>
      </w:r>
      <w:r w:rsidR="002C4692" w:rsidRPr="00EA40D9">
        <w:rPr>
          <w:rFonts w:cs="Calibri"/>
        </w:rPr>
        <w:t xml:space="preserve"> </w:t>
      </w:r>
      <w:r w:rsidR="00D212C8" w:rsidRPr="00EA40D9">
        <w:rPr>
          <w:rFonts w:cs="Calibri"/>
        </w:rPr>
        <w:t xml:space="preserve">the </w:t>
      </w:r>
      <w:r w:rsidR="00F11A28" w:rsidRPr="00EA40D9">
        <w:rPr>
          <w:rFonts w:cs="Calibri"/>
        </w:rPr>
        <w:t>a</w:t>
      </w:r>
      <w:r w:rsidR="002E76B7" w:rsidRPr="00EA40D9">
        <w:rPr>
          <w:rFonts w:cs="Calibri"/>
        </w:rPr>
        <w:t>ppropriate</w:t>
      </w:r>
      <w:r w:rsidR="00F11A28" w:rsidRPr="00EA40D9">
        <w:rPr>
          <w:rFonts w:cs="Calibri"/>
        </w:rPr>
        <w:t xml:space="preserve"> legal and</w:t>
      </w:r>
      <w:r w:rsidR="006C755E" w:rsidRPr="00EA40D9">
        <w:rPr>
          <w:rFonts w:cs="Calibri"/>
        </w:rPr>
        <w:t xml:space="preserve"> </w:t>
      </w:r>
      <w:r w:rsidR="002C4692" w:rsidRPr="00EA40D9">
        <w:rPr>
          <w:rFonts w:cs="Calibri"/>
        </w:rPr>
        <w:t>technical</w:t>
      </w:r>
      <w:r w:rsidR="006C755E" w:rsidRPr="00EA40D9">
        <w:rPr>
          <w:rFonts w:cs="Calibri"/>
        </w:rPr>
        <w:t xml:space="preserve"> expert</w:t>
      </w:r>
      <w:r w:rsidR="005439BA" w:rsidRPr="00EA40D9">
        <w:rPr>
          <w:rFonts w:cs="Calibri"/>
        </w:rPr>
        <w:t>ise</w:t>
      </w:r>
      <w:r w:rsidR="00B43AF6" w:rsidRPr="00EA40D9">
        <w:rPr>
          <w:rFonts w:cs="Calibri"/>
        </w:rPr>
        <w:t xml:space="preserve"> is </w:t>
      </w:r>
      <w:r w:rsidR="00F370A1" w:rsidRPr="00EA40D9">
        <w:rPr>
          <w:rFonts w:cs="Calibri"/>
        </w:rPr>
        <w:t xml:space="preserve">a </w:t>
      </w:r>
      <w:r w:rsidR="00B43AF6" w:rsidRPr="00EA40D9">
        <w:rPr>
          <w:rFonts w:cs="Calibri"/>
        </w:rPr>
        <w:t>challenge</w:t>
      </w:r>
      <w:r w:rsidR="001F20E1" w:rsidRPr="00EA40D9">
        <w:rPr>
          <w:rFonts w:cs="Calibri"/>
        </w:rPr>
        <w:t xml:space="preserve">, especially </w:t>
      </w:r>
      <w:r w:rsidR="009349DD" w:rsidRPr="00EA40D9">
        <w:rPr>
          <w:rFonts w:cs="Calibri"/>
        </w:rPr>
        <w:t>given that</w:t>
      </w:r>
      <w:r w:rsidR="001F20E1" w:rsidRPr="00EA40D9">
        <w:rPr>
          <w:rFonts w:cs="Calibri"/>
        </w:rPr>
        <w:t xml:space="preserve"> DPAs </w:t>
      </w:r>
      <w:proofErr w:type="gramStart"/>
      <w:r w:rsidR="001F20E1" w:rsidRPr="00EA40D9">
        <w:rPr>
          <w:rFonts w:cs="Calibri"/>
        </w:rPr>
        <w:t>have to</w:t>
      </w:r>
      <w:proofErr w:type="gramEnd"/>
      <w:r w:rsidR="001F20E1" w:rsidRPr="00EA40D9">
        <w:rPr>
          <w:rFonts w:cs="Calibri"/>
        </w:rPr>
        <w:t xml:space="preserve"> </w:t>
      </w:r>
      <w:r w:rsidR="00651344" w:rsidRPr="00EA40D9">
        <w:rPr>
          <w:rFonts w:cs="Calibri"/>
        </w:rPr>
        <w:t>compete with the private sector</w:t>
      </w:r>
      <w:r w:rsidR="008E5E86" w:rsidRPr="00EA40D9">
        <w:rPr>
          <w:rFonts w:cs="Calibri"/>
        </w:rPr>
        <w:t>.</w:t>
      </w:r>
      <w:r w:rsidR="00E40073" w:rsidRPr="00EA40D9">
        <w:rPr>
          <w:rFonts w:cs="Calibri"/>
        </w:rPr>
        <w:t xml:space="preserve"> </w:t>
      </w:r>
      <w:r w:rsidR="00B110EA" w:rsidRPr="00EA40D9">
        <w:rPr>
          <w:rFonts w:cs="Calibri"/>
        </w:rPr>
        <w:t>S</w:t>
      </w:r>
      <w:r w:rsidR="005B22F5" w:rsidRPr="00EA40D9">
        <w:rPr>
          <w:rFonts w:cs="Calibri"/>
        </w:rPr>
        <w:t>ome</w:t>
      </w:r>
      <w:r w:rsidR="00B97A07" w:rsidRPr="00EA40D9">
        <w:rPr>
          <w:rFonts w:cs="Calibri"/>
        </w:rPr>
        <w:t xml:space="preserve"> </w:t>
      </w:r>
      <w:r w:rsidR="00326D39" w:rsidRPr="00EA40D9">
        <w:rPr>
          <w:rFonts w:cs="Calibri"/>
        </w:rPr>
        <w:t>respond</w:t>
      </w:r>
      <w:r w:rsidR="00136F1F" w:rsidRPr="00EA40D9">
        <w:rPr>
          <w:rFonts w:cs="Calibri"/>
        </w:rPr>
        <w:t>e</w:t>
      </w:r>
      <w:r w:rsidR="00326D39" w:rsidRPr="00EA40D9">
        <w:rPr>
          <w:rFonts w:cs="Calibri"/>
        </w:rPr>
        <w:t>nts</w:t>
      </w:r>
      <w:r w:rsidR="00B110EA" w:rsidRPr="00EA40D9">
        <w:rPr>
          <w:rFonts w:cs="Calibri"/>
        </w:rPr>
        <w:t xml:space="preserve"> also</w:t>
      </w:r>
      <w:r w:rsidR="00E40073" w:rsidRPr="00EA40D9">
        <w:rPr>
          <w:rFonts w:cs="Calibri"/>
        </w:rPr>
        <w:t xml:space="preserve"> </w:t>
      </w:r>
      <w:r w:rsidR="005B22F5" w:rsidRPr="00EA40D9">
        <w:rPr>
          <w:rFonts w:cs="Calibri"/>
        </w:rPr>
        <w:t>emphasised</w:t>
      </w:r>
      <w:r w:rsidR="00E40073" w:rsidRPr="00EA40D9">
        <w:rPr>
          <w:rFonts w:cs="Calibri"/>
        </w:rPr>
        <w:t xml:space="preserve"> that</w:t>
      </w:r>
      <w:r w:rsidR="00A80FB5" w:rsidRPr="00EA40D9">
        <w:rPr>
          <w:rFonts w:cs="Calibri"/>
        </w:rPr>
        <w:t>,</w:t>
      </w:r>
      <w:r w:rsidR="00E40073" w:rsidRPr="00EA40D9">
        <w:rPr>
          <w:rFonts w:cs="Calibri"/>
        </w:rPr>
        <w:t xml:space="preserve"> </w:t>
      </w:r>
      <w:r w:rsidR="00A24BB1" w:rsidRPr="00EA40D9">
        <w:rPr>
          <w:rFonts w:cs="Calibri"/>
        </w:rPr>
        <w:t xml:space="preserve">in </w:t>
      </w:r>
      <w:r w:rsidR="00B608EC" w:rsidRPr="00EA40D9">
        <w:rPr>
          <w:rFonts w:cs="Calibri"/>
        </w:rPr>
        <w:t xml:space="preserve">their </w:t>
      </w:r>
      <w:r w:rsidR="00A24BB1" w:rsidRPr="00EA40D9">
        <w:rPr>
          <w:rFonts w:cs="Calibri"/>
        </w:rPr>
        <w:t>Mem</w:t>
      </w:r>
      <w:r w:rsidR="007B14E9" w:rsidRPr="00EA40D9">
        <w:rPr>
          <w:rFonts w:cs="Calibri"/>
        </w:rPr>
        <w:t xml:space="preserve">ber </w:t>
      </w:r>
      <w:r w:rsidR="00B608EC" w:rsidRPr="00EA40D9">
        <w:rPr>
          <w:rFonts w:cs="Calibri"/>
        </w:rPr>
        <w:t>State</w:t>
      </w:r>
      <w:r w:rsidR="00A80FB5" w:rsidRPr="00EA40D9">
        <w:rPr>
          <w:rFonts w:cs="Calibri"/>
        </w:rPr>
        <w:t>,</w:t>
      </w:r>
      <w:r w:rsidR="00C06510" w:rsidRPr="00EA40D9">
        <w:rPr>
          <w:rFonts w:cs="Calibri"/>
        </w:rPr>
        <w:t xml:space="preserve"> the recruitment process </w:t>
      </w:r>
      <w:r w:rsidR="00BA1728" w:rsidRPr="00EA40D9">
        <w:rPr>
          <w:rFonts w:cs="Calibri"/>
        </w:rPr>
        <w:t>is conducted through</w:t>
      </w:r>
      <w:r w:rsidR="00CB2600" w:rsidRPr="00EA40D9">
        <w:rPr>
          <w:rFonts w:cs="Calibri"/>
        </w:rPr>
        <w:t xml:space="preserve"> </w:t>
      </w:r>
      <w:r w:rsidR="002C44DB" w:rsidRPr="00EA40D9">
        <w:rPr>
          <w:rFonts w:cs="Calibri"/>
        </w:rPr>
        <w:t>public service competitions, which tend to attract generalists.</w:t>
      </w:r>
      <w:r w:rsidR="007E2113" w:rsidRPr="00EA40D9">
        <w:rPr>
          <w:rFonts w:cs="Calibri"/>
        </w:rPr>
        <w:t xml:space="preserve"> </w:t>
      </w:r>
      <w:r w:rsidR="00975913" w:rsidRPr="00EA40D9">
        <w:rPr>
          <w:rFonts w:cs="Calibri"/>
        </w:rPr>
        <w:t xml:space="preserve">This has </w:t>
      </w:r>
      <w:r w:rsidR="008D0E27" w:rsidRPr="00EA40D9">
        <w:rPr>
          <w:rFonts w:cs="Calibri"/>
        </w:rPr>
        <w:t>limited</w:t>
      </w:r>
      <w:r w:rsidR="00A939FA" w:rsidRPr="00EA40D9">
        <w:rPr>
          <w:rFonts w:cs="Calibri"/>
        </w:rPr>
        <w:t xml:space="preserve"> </w:t>
      </w:r>
      <w:r w:rsidR="00332E90" w:rsidRPr="00EA40D9">
        <w:rPr>
          <w:rFonts w:cs="Calibri"/>
        </w:rPr>
        <w:t>DPAs’</w:t>
      </w:r>
      <w:r w:rsidR="0045185C" w:rsidRPr="00EA40D9">
        <w:rPr>
          <w:rFonts w:cs="Calibri"/>
        </w:rPr>
        <w:t xml:space="preserve"> autonomy to </w:t>
      </w:r>
      <w:r w:rsidR="00686FA8" w:rsidRPr="00EA40D9">
        <w:rPr>
          <w:rFonts w:cs="Calibri"/>
        </w:rPr>
        <w:t>s</w:t>
      </w:r>
      <w:r w:rsidR="00AE034E" w:rsidRPr="00EA40D9">
        <w:rPr>
          <w:rFonts w:cs="Calibri"/>
        </w:rPr>
        <w:t xml:space="preserve">elect and </w:t>
      </w:r>
      <w:r w:rsidR="00C47B74" w:rsidRPr="00EA40D9">
        <w:rPr>
          <w:rFonts w:cs="Calibri"/>
        </w:rPr>
        <w:t xml:space="preserve">recruit </w:t>
      </w:r>
      <w:r w:rsidR="00810B25" w:rsidRPr="00EA40D9">
        <w:rPr>
          <w:rFonts w:cs="Calibri"/>
        </w:rPr>
        <w:t>qualified</w:t>
      </w:r>
      <w:r w:rsidR="00A939FA" w:rsidRPr="00EA40D9">
        <w:rPr>
          <w:rFonts w:cs="Calibri"/>
        </w:rPr>
        <w:t xml:space="preserve"> staff</w:t>
      </w:r>
      <w:r w:rsidR="000C1021" w:rsidRPr="00EA40D9">
        <w:rPr>
          <w:rFonts w:cs="Calibri"/>
        </w:rPr>
        <w:t xml:space="preserve">, </w:t>
      </w:r>
      <w:r w:rsidR="00A11038" w:rsidRPr="00EA40D9">
        <w:rPr>
          <w:rFonts w:cs="Calibri"/>
        </w:rPr>
        <w:t xml:space="preserve">meaning that </w:t>
      </w:r>
      <w:r w:rsidR="006D5A8A" w:rsidRPr="00EA40D9">
        <w:rPr>
          <w:rFonts w:cs="Calibri"/>
        </w:rPr>
        <w:t>training on the job</w:t>
      </w:r>
      <w:r w:rsidR="00A11038" w:rsidRPr="00EA40D9">
        <w:rPr>
          <w:rFonts w:cs="Calibri"/>
        </w:rPr>
        <w:t xml:space="preserve"> has been required</w:t>
      </w:r>
      <w:r w:rsidR="006D5A8A" w:rsidRPr="00EA40D9">
        <w:rPr>
          <w:rFonts w:cs="Calibri"/>
        </w:rPr>
        <w:t>,</w:t>
      </w:r>
      <w:r w:rsidR="000C1021" w:rsidRPr="00EA40D9">
        <w:rPr>
          <w:rFonts w:cs="Calibri"/>
        </w:rPr>
        <w:t xml:space="preserve"> </w:t>
      </w:r>
      <w:r w:rsidR="00043004" w:rsidRPr="00EA40D9">
        <w:rPr>
          <w:rFonts w:cs="Calibri"/>
        </w:rPr>
        <w:t xml:space="preserve">negatively </w:t>
      </w:r>
      <w:r w:rsidR="00A11038" w:rsidRPr="00EA40D9">
        <w:rPr>
          <w:rFonts w:cs="Calibri"/>
        </w:rPr>
        <w:t>affe</w:t>
      </w:r>
      <w:r w:rsidR="00043004" w:rsidRPr="00EA40D9">
        <w:rPr>
          <w:rFonts w:cs="Calibri"/>
        </w:rPr>
        <w:t>cting</w:t>
      </w:r>
      <w:r w:rsidR="000F1DCA" w:rsidRPr="00EA40D9">
        <w:rPr>
          <w:rFonts w:cs="Calibri"/>
        </w:rPr>
        <w:t xml:space="preserve"> </w:t>
      </w:r>
      <w:r w:rsidR="006D5A8A" w:rsidRPr="00EA40D9">
        <w:rPr>
          <w:rFonts w:cs="Calibri"/>
        </w:rPr>
        <w:t xml:space="preserve">the quality and timeliness of </w:t>
      </w:r>
      <w:r w:rsidR="00A11038" w:rsidRPr="00EA40D9">
        <w:rPr>
          <w:rFonts w:cs="Calibri"/>
        </w:rPr>
        <w:t xml:space="preserve">DPAs’ </w:t>
      </w:r>
      <w:r w:rsidR="007D76D3" w:rsidRPr="00EA40D9">
        <w:rPr>
          <w:rFonts w:cs="Calibri"/>
        </w:rPr>
        <w:t>work</w:t>
      </w:r>
      <w:r w:rsidR="006D5A8A" w:rsidRPr="00EA40D9">
        <w:rPr>
          <w:rFonts w:cs="Calibri"/>
        </w:rPr>
        <w:t>.</w:t>
      </w:r>
    </w:p>
    <w:p w14:paraId="6AC2DFF2" w14:textId="77777777" w:rsidR="00DF3C79" w:rsidRPr="000F3FFB" w:rsidRDefault="007378A4" w:rsidP="006C755E">
      <w:pPr>
        <w:rPr>
          <w:rFonts w:cs="Calibri"/>
        </w:rPr>
      </w:pPr>
      <w:r w:rsidRPr="00EA40D9">
        <w:rPr>
          <w:rFonts w:cs="Calibri"/>
        </w:rPr>
        <w:lastRenderedPageBreak/>
        <w:t>Hence</w:t>
      </w:r>
      <w:r w:rsidR="00790A23" w:rsidRPr="00EA40D9">
        <w:rPr>
          <w:rFonts w:cs="Calibri"/>
        </w:rPr>
        <w:t>,</w:t>
      </w:r>
      <w:r w:rsidR="00790A23" w:rsidRPr="00EA40D9">
        <w:rPr>
          <w:rFonts w:cs="Calibri"/>
          <w14:ligatures w14:val="standardContextual"/>
        </w:rPr>
        <w:t xml:space="preserve"> </w:t>
      </w:r>
      <w:r w:rsidR="000C651C" w:rsidRPr="00EA40D9">
        <w:rPr>
          <w:rFonts w:cs="Calibri"/>
          <w14:ligatures w14:val="standardContextual"/>
        </w:rPr>
        <w:t>a large majority of</w:t>
      </w:r>
      <w:r w:rsidR="00790A23" w:rsidRPr="00EA40D9">
        <w:rPr>
          <w:rFonts w:cs="Calibri"/>
          <w14:ligatures w14:val="standardContextual"/>
        </w:rPr>
        <w:t xml:space="preserve"> </w:t>
      </w:r>
      <w:r w:rsidR="00790A23" w:rsidRPr="00EA40D9">
        <w:rPr>
          <w:rFonts w:cs="Calibri"/>
        </w:rPr>
        <w:t xml:space="preserve">interviewees </w:t>
      </w:r>
      <w:r w:rsidR="006D5A8A" w:rsidRPr="00EA40D9">
        <w:rPr>
          <w:rFonts w:cs="Calibri"/>
        </w:rPr>
        <w:t>emp</w:t>
      </w:r>
      <w:r w:rsidR="00BC6218" w:rsidRPr="00EA40D9">
        <w:rPr>
          <w:rFonts w:cs="Calibri"/>
        </w:rPr>
        <w:t>hasised</w:t>
      </w:r>
      <w:r w:rsidR="00790A23" w:rsidRPr="00EA40D9">
        <w:rPr>
          <w:rFonts w:cs="Calibri"/>
        </w:rPr>
        <w:t xml:space="preserve"> that </w:t>
      </w:r>
      <w:r w:rsidR="00AC3C69" w:rsidRPr="00EA40D9">
        <w:rPr>
          <w:rFonts w:cs="Calibri"/>
        </w:rPr>
        <w:t>i</w:t>
      </w:r>
      <w:r w:rsidR="006C755E" w:rsidRPr="00EA40D9">
        <w:rPr>
          <w:rFonts w:cs="Calibri"/>
        </w:rPr>
        <w:t xml:space="preserve">nadequate </w:t>
      </w:r>
      <w:r w:rsidR="00FD7044" w:rsidRPr="00EA40D9">
        <w:rPr>
          <w:rFonts w:cs="Calibri"/>
        </w:rPr>
        <w:t xml:space="preserve">financial and human </w:t>
      </w:r>
      <w:r w:rsidR="006C755E" w:rsidRPr="00EA40D9">
        <w:rPr>
          <w:rFonts w:cs="Calibri"/>
        </w:rPr>
        <w:t xml:space="preserve">resources </w:t>
      </w:r>
      <w:r w:rsidR="00AF603D" w:rsidRPr="00EA40D9">
        <w:rPr>
          <w:rFonts w:cs="Calibri"/>
        </w:rPr>
        <w:t>a</w:t>
      </w:r>
      <w:r w:rsidR="00A90F6F" w:rsidRPr="00EA40D9">
        <w:rPr>
          <w:rFonts w:cs="Calibri"/>
        </w:rPr>
        <w:t>re</w:t>
      </w:r>
      <w:r w:rsidR="00BC6218" w:rsidRPr="00EA40D9">
        <w:rPr>
          <w:rFonts w:cs="Calibri"/>
        </w:rPr>
        <w:t xml:space="preserve"> a major obstacle </w:t>
      </w:r>
      <w:r w:rsidR="003C2C2F" w:rsidRPr="00EA40D9">
        <w:rPr>
          <w:rFonts w:cs="Calibri"/>
        </w:rPr>
        <w:t>to</w:t>
      </w:r>
      <w:r w:rsidR="00B43745" w:rsidRPr="00EA40D9">
        <w:rPr>
          <w:rFonts w:cs="Calibri"/>
        </w:rPr>
        <w:t xml:space="preserve"> their DPA </w:t>
      </w:r>
      <w:r w:rsidR="005469D4" w:rsidRPr="00EA40D9">
        <w:rPr>
          <w:rFonts w:cs="Calibri"/>
        </w:rPr>
        <w:t>carry</w:t>
      </w:r>
      <w:r w:rsidR="003C2C2F" w:rsidRPr="00EA40D9">
        <w:rPr>
          <w:rFonts w:cs="Calibri"/>
        </w:rPr>
        <w:t>ing</w:t>
      </w:r>
      <w:r w:rsidR="005469D4" w:rsidRPr="00EA40D9">
        <w:rPr>
          <w:rFonts w:cs="Calibri"/>
        </w:rPr>
        <w:t xml:space="preserve"> out th</w:t>
      </w:r>
      <w:r w:rsidR="00363380" w:rsidRPr="00EA40D9">
        <w:rPr>
          <w:rFonts w:cs="Calibri"/>
        </w:rPr>
        <w:t xml:space="preserve">e full extent of the </w:t>
      </w:r>
      <w:r w:rsidR="00C17236" w:rsidRPr="00EA40D9">
        <w:rPr>
          <w:rFonts w:cs="Calibri"/>
        </w:rPr>
        <w:t>tasks</w:t>
      </w:r>
      <w:r w:rsidR="0058095A" w:rsidRPr="00EA40D9">
        <w:rPr>
          <w:rFonts w:cs="Calibri"/>
        </w:rPr>
        <w:t xml:space="preserve"> </w:t>
      </w:r>
      <w:r w:rsidR="006C755E" w:rsidRPr="00EA40D9">
        <w:rPr>
          <w:rFonts w:cs="Calibri"/>
        </w:rPr>
        <w:t>require</w:t>
      </w:r>
      <w:r w:rsidR="0058095A" w:rsidRPr="00EA40D9">
        <w:rPr>
          <w:rFonts w:cs="Calibri"/>
        </w:rPr>
        <w:t>d</w:t>
      </w:r>
      <w:r w:rsidR="00AC3C69" w:rsidRPr="00EA40D9">
        <w:rPr>
          <w:rFonts w:cs="Calibri"/>
        </w:rPr>
        <w:t xml:space="preserve"> </w:t>
      </w:r>
      <w:r w:rsidR="006C755E" w:rsidRPr="00EA40D9">
        <w:rPr>
          <w:rFonts w:cs="Calibri"/>
        </w:rPr>
        <w:t xml:space="preserve">under the GDPR </w:t>
      </w:r>
      <w:r w:rsidR="00102DDA" w:rsidRPr="00EA40D9">
        <w:rPr>
          <w:rFonts w:cs="Calibri"/>
        </w:rPr>
        <w:t>under</w:t>
      </w:r>
      <w:r w:rsidR="00102DDA">
        <w:rPr>
          <w:rFonts w:cs="Calibri"/>
        </w:rPr>
        <w:t xml:space="preserve"> </w:t>
      </w:r>
      <w:r w:rsidR="001B4FA2" w:rsidRPr="008E28E3">
        <w:t>Article 5</w:t>
      </w:r>
      <w:r w:rsidR="006C755E" w:rsidRPr="000F3FFB">
        <w:rPr>
          <w:rFonts w:cs="Calibri"/>
        </w:rPr>
        <w:t xml:space="preserve">2 and </w:t>
      </w:r>
      <w:r w:rsidR="00962728">
        <w:rPr>
          <w:rFonts w:cs="Calibri"/>
        </w:rPr>
        <w:t>r</w:t>
      </w:r>
      <w:r w:rsidR="006C755E" w:rsidRPr="000F3FFB">
        <w:rPr>
          <w:rFonts w:cs="Calibri"/>
        </w:rPr>
        <w:t>ecital</w:t>
      </w:r>
      <w:r w:rsidR="0058095A" w:rsidRPr="000F3FFB">
        <w:rPr>
          <w:rFonts w:cs="Calibri"/>
        </w:rPr>
        <w:t> </w:t>
      </w:r>
      <w:r w:rsidR="006C755E" w:rsidRPr="000F3FFB">
        <w:rPr>
          <w:rFonts w:cs="Calibri"/>
        </w:rPr>
        <w:t xml:space="preserve">121 </w:t>
      </w:r>
      <w:r w:rsidR="000432B6" w:rsidRPr="000F3FFB">
        <w:rPr>
          <w:rFonts w:cs="Calibri"/>
        </w:rPr>
        <w:t>of</w:t>
      </w:r>
      <w:r w:rsidR="006C755E" w:rsidRPr="000F3FFB">
        <w:rPr>
          <w:rFonts w:cs="Calibri"/>
        </w:rPr>
        <w:t xml:space="preserve"> the GDPR.</w:t>
      </w:r>
    </w:p>
    <w:p w14:paraId="511643F8" w14:textId="68EF1F0C" w:rsidR="006C755E" w:rsidRPr="008E28E3" w:rsidRDefault="001B4FA2" w:rsidP="00102DDA">
      <w:r w:rsidRPr="008E28E3">
        <w:t>Article 5</w:t>
      </w:r>
      <w:r w:rsidR="006C755E" w:rsidRPr="000F3FFB">
        <w:t>2 of the GDPR stipulates elements of DPAs</w:t>
      </w:r>
      <w:r w:rsidR="00DF3C79" w:rsidRPr="000F3FFB">
        <w:t>’</w:t>
      </w:r>
      <w:r w:rsidR="006C755E" w:rsidRPr="000F3FFB">
        <w:t xml:space="preserve"> independence that Member States should safeguard. </w:t>
      </w:r>
      <w:r w:rsidR="00F97AB0" w:rsidRPr="00F97AB0">
        <w:t>These elements include freedom from external influence and enabling them to ensure that their human, financial and technical resources are adequate for performing their mandatory tasks</w:t>
      </w:r>
      <w:r w:rsidR="006C755E" w:rsidRPr="000F3FFB">
        <w:t>.</w:t>
      </w:r>
      <w:r w:rsidR="00363380" w:rsidRPr="000F3FFB">
        <w:t xml:space="preserve"> </w:t>
      </w:r>
      <w:r w:rsidR="006C755E" w:rsidRPr="008E28E3">
        <w:t>FRA research published in 2010 and 2014</w:t>
      </w:r>
      <w:r w:rsidR="009F385E" w:rsidRPr="008E28E3">
        <w:t>, as well as FRA</w:t>
      </w:r>
      <w:r w:rsidR="00DF3C79" w:rsidRPr="008E28E3">
        <w:t>’</w:t>
      </w:r>
      <w:r w:rsidR="009F385E" w:rsidRPr="008E28E3">
        <w:t>s Fundamental Rights Report</w:t>
      </w:r>
      <w:r w:rsidR="00BE418D" w:rsidRPr="008E28E3">
        <w:t xml:space="preserve"> – </w:t>
      </w:r>
      <w:r w:rsidR="009F385E" w:rsidRPr="008E28E3">
        <w:t xml:space="preserve">2021 and </w:t>
      </w:r>
      <w:r w:rsidR="00292542" w:rsidRPr="008E28E3">
        <w:t>FRA</w:t>
      </w:r>
      <w:r w:rsidR="00DF3C79" w:rsidRPr="008E28E3">
        <w:t>’</w:t>
      </w:r>
      <w:r w:rsidR="00292542" w:rsidRPr="008E28E3">
        <w:t>s Bulletin</w:t>
      </w:r>
      <w:r w:rsidR="004B3479" w:rsidRPr="008E28E3">
        <w:t> </w:t>
      </w:r>
      <w:r w:rsidR="00292542" w:rsidRPr="008E28E3">
        <w:t>2</w:t>
      </w:r>
      <w:r w:rsidR="00CF5AAA" w:rsidRPr="008E28E3">
        <w:t xml:space="preserve"> </w:t>
      </w:r>
      <w:r w:rsidR="00ED3A13" w:rsidRPr="008E28E3">
        <w:t xml:space="preserve">on the fundamental rights implications of the </w:t>
      </w:r>
      <w:r w:rsidR="00B65784" w:rsidRPr="008E28E3">
        <w:t xml:space="preserve">COVID-19 </w:t>
      </w:r>
      <w:r w:rsidR="00F36B04" w:rsidRPr="008E28E3">
        <w:t>pandemic,</w:t>
      </w:r>
      <w:r w:rsidR="006C755E" w:rsidRPr="008E28E3">
        <w:t xml:space="preserve"> found that external political pressure </w:t>
      </w:r>
      <w:r w:rsidR="00A463B5" w:rsidRPr="008E28E3">
        <w:t xml:space="preserve">was exerted </w:t>
      </w:r>
      <w:r w:rsidR="006C755E" w:rsidRPr="008E28E3">
        <w:t>on some DPAs</w:t>
      </w:r>
      <w:r w:rsidR="00EE1BA7" w:rsidRPr="008E28E3">
        <w:t>, particularly during the COVI</w:t>
      </w:r>
      <w:r w:rsidR="00DF3C79" w:rsidRPr="008E28E3">
        <w:t>D-1</w:t>
      </w:r>
      <w:r w:rsidR="00EE1BA7" w:rsidRPr="008E28E3">
        <w:t>9 pandemic</w:t>
      </w:r>
      <w:r w:rsidR="006C755E" w:rsidRPr="008E28E3">
        <w:t>.</w:t>
      </w:r>
      <w:r w:rsidR="00D71C69" w:rsidRPr="008E28E3">
        <w:t xml:space="preserve"> </w:t>
      </w:r>
      <w:r w:rsidR="006C755E" w:rsidRPr="008E28E3">
        <w:t xml:space="preserve">This was reported less </w:t>
      </w:r>
      <w:r w:rsidR="00296155" w:rsidRPr="008E28E3">
        <w:t xml:space="preserve">often </w:t>
      </w:r>
      <w:r w:rsidR="006C755E" w:rsidRPr="008E28E3">
        <w:t xml:space="preserve">during the current fieldwork research. </w:t>
      </w:r>
      <w:r w:rsidR="00B34D29" w:rsidRPr="00B34D29">
        <w:t xml:space="preserve">A few interviewees suggested that a DPA’s independence might be at risk if that DPA’s budgetary proposal </w:t>
      </w:r>
      <w:proofErr w:type="gramStart"/>
      <w:r w:rsidR="00B34D29" w:rsidRPr="00B34D29">
        <w:t>has to</w:t>
      </w:r>
      <w:proofErr w:type="gramEnd"/>
      <w:r w:rsidR="00B34D29" w:rsidRPr="00B34D29">
        <w:t xml:space="preserve"> be approved by a ministry that manages a large number of databases that process personal data in various fields</w:t>
      </w:r>
      <w:r w:rsidR="00367423">
        <w:t>.</w:t>
      </w:r>
      <w:r w:rsidR="00F15E29" w:rsidRPr="008E28E3">
        <w:t xml:space="preserve"> </w:t>
      </w:r>
      <w:r w:rsidR="002C3DC8" w:rsidRPr="008E28E3">
        <w:t>U</w:t>
      </w:r>
      <w:r w:rsidR="006C755E" w:rsidRPr="008E28E3">
        <w:t>nder</w:t>
      </w:r>
      <w:r w:rsidR="001A1EE1" w:rsidRPr="008E28E3">
        <w:t>-</w:t>
      </w:r>
      <w:r w:rsidR="006C755E" w:rsidRPr="008E28E3">
        <w:t xml:space="preserve">resourcing may also negatively </w:t>
      </w:r>
      <w:r w:rsidR="00B97F68" w:rsidRPr="008E28E3">
        <w:t xml:space="preserve">affect </w:t>
      </w:r>
      <w:r w:rsidR="00672863" w:rsidRPr="008E28E3">
        <w:t>DPAs</w:t>
      </w:r>
      <w:r w:rsidR="00DF3C79" w:rsidRPr="008E28E3">
        <w:t>’</w:t>
      </w:r>
      <w:r w:rsidR="00672863" w:rsidRPr="008E28E3">
        <w:t xml:space="preserve"> </w:t>
      </w:r>
      <w:r w:rsidR="00E6614B" w:rsidRPr="008E28E3">
        <w:t xml:space="preserve">perceived </w:t>
      </w:r>
      <w:r w:rsidR="006C755E" w:rsidRPr="008E28E3">
        <w:t xml:space="preserve">independence, </w:t>
      </w:r>
      <w:r w:rsidR="00E6614B" w:rsidRPr="008E28E3">
        <w:t>by</w:t>
      </w:r>
      <w:r w:rsidR="006C755E" w:rsidRPr="008E28E3">
        <w:t xml:space="preserve"> limit</w:t>
      </w:r>
      <w:r w:rsidR="00E6614B" w:rsidRPr="008E28E3">
        <w:t>ing</w:t>
      </w:r>
      <w:r w:rsidR="006C755E" w:rsidRPr="008E28E3">
        <w:t xml:space="preserve"> their ability to conduct investigations </w:t>
      </w:r>
      <w:r w:rsidR="00F3151C" w:rsidRPr="008E28E3">
        <w:t xml:space="preserve">on their own initiative </w:t>
      </w:r>
      <w:r w:rsidR="006C755E" w:rsidRPr="008E28E3">
        <w:t xml:space="preserve">and </w:t>
      </w:r>
      <w:r w:rsidR="004A3A20" w:rsidRPr="008E28E3">
        <w:t xml:space="preserve">to </w:t>
      </w:r>
      <w:r w:rsidR="006C755E" w:rsidRPr="008E28E3">
        <w:t>duly oversee governments and public authorities when acting as data controllers.</w:t>
      </w:r>
    </w:p>
    <w:p w14:paraId="5E3A6100" w14:textId="77777777" w:rsidR="006C755E" w:rsidRPr="00AE4ED2" w:rsidRDefault="006C755E" w:rsidP="00E82AC1">
      <w:pPr>
        <w:pStyle w:val="Heading3"/>
      </w:pPr>
      <w:bookmarkStart w:id="7" w:name="_Toc166839682"/>
      <w:r w:rsidRPr="00AE4ED2">
        <w:t>FRA opinion</w:t>
      </w:r>
      <w:r w:rsidR="00E56667" w:rsidRPr="00AE4ED2">
        <w:t> </w:t>
      </w:r>
      <w:r w:rsidRPr="00AE4ED2">
        <w:t>1</w:t>
      </w:r>
      <w:bookmarkEnd w:id="7"/>
    </w:p>
    <w:p w14:paraId="00A82A06" w14:textId="77777777" w:rsidR="006C755E" w:rsidRPr="00AE4ED2" w:rsidRDefault="006C755E" w:rsidP="00D352F9">
      <w:r w:rsidRPr="00AE4ED2">
        <w:t xml:space="preserve">EU Member States </w:t>
      </w:r>
      <w:r w:rsidRPr="00AE4ED2" w:rsidDel="006269E5">
        <w:t>should</w:t>
      </w:r>
      <w:r w:rsidRPr="00AE4ED2">
        <w:t xml:space="preserve"> secure the necessary financial, suitably qualified human and appropriate technical resources for DPAs, </w:t>
      </w:r>
      <w:proofErr w:type="gramStart"/>
      <w:r w:rsidRPr="00AE4ED2">
        <w:t>in light of</w:t>
      </w:r>
      <w:proofErr w:type="gramEnd"/>
      <w:r w:rsidRPr="00AE4ED2">
        <w:t xml:space="preserve"> obligations contained in </w:t>
      </w:r>
      <w:r w:rsidR="001B4FA2" w:rsidRPr="00AE4ED2">
        <w:t>Article 5</w:t>
      </w:r>
      <w:r w:rsidRPr="00AE4ED2">
        <w:t xml:space="preserve">2 of the GDPR. As a key element of independence, DPAs should be provided with the means to adequately perform the entirety of their regulatory tasks, as defined in </w:t>
      </w:r>
      <w:r w:rsidR="001B4FA2" w:rsidRPr="00AE4ED2">
        <w:t>Article 5</w:t>
      </w:r>
      <w:r w:rsidRPr="00AE4ED2">
        <w:t xml:space="preserve">7 of the GDPR. This especially concerns tasks where DPAs can act </w:t>
      </w:r>
      <w:r w:rsidR="00764F70" w:rsidRPr="00AE4ED2">
        <w:t xml:space="preserve">on </w:t>
      </w:r>
      <w:r w:rsidR="00A5234B" w:rsidRPr="00AE4ED2">
        <w:t>their</w:t>
      </w:r>
      <w:r w:rsidR="00764F70" w:rsidRPr="00AE4ED2">
        <w:t xml:space="preserve"> own initiative</w:t>
      </w:r>
      <w:r w:rsidRPr="00AE4ED2">
        <w:t>, which includes the timely provision of advice and opinions on draft legislation and conducting their own investigations of public a</w:t>
      </w:r>
      <w:r w:rsidR="00F60DFE" w:rsidRPr="00AE4ED2">
        <w:t>uthorities</w:t>
      </w:r>
      <w:r w:rsidRPr="00AE4ED2">
        <w:t>.</w:t>
      </w:r>
    </w:p>
    <w:p w14:paraId="4E60E6AB" w14:textId="77777777" w:rsidR="00DF3C79" w:rsidRPr="00AE4ED2" w:rsidRDefault="006C755E" w:rsidP="00D352F9">
      <w:r w:rsidRPr="00AE4ED2">
        <w:t>When allocating budgets, Member States should consider th</w:t>
      </w:r>
      <w:r w:rsidR="00E17BDE" w:rsidRPr="00AE4ED2">
        <w:t xml:space="preserve">at DPAs </w:t>
      </w:r>
      <w:r w:rsidR="002351B1" w:rsidRPr="00AE4ED2">
        <w:t>have been entrusted with</w:t>
      </w:r>
      <w:r w:rsidR="00E17BDE" w:rsidRPr="00AE4ED2">
        <w:t xml:space="preserve"> </w:t>
      </w:r>
      <w:r w:rsidR="002351B1" w:rsidRPr="00AE4ED2">
        <w:t>additional roles and responsibilities,</w:t>
      </w:r>
      <w:r w:rsidRPr="00AE4ED2">
        <w:t xml:space="preserve"> many of which flow from new requirements under recently adopted EU law</w:t>
      </w:r>
      <w:r w:rsidRPr="00AE4ED2" w:rsidDel="0066008B">
        <w:t>.</w:t>
      </w:r>
      <w:r w:rsidRPr="00AE4ED2">
        <w:t xml:space="preserve"> As DPAs</w:t>
      </w:r>
      <w:r w:rsidR="00DF3C79" w:rsidRPr="00AE4ED2">
        <w:t>’</w:t>
      </w:r>
      <w:r w:rsidRPr="00AE4ED2">
        <w:t xml:space="preserve"> role </w:t>
      </w:r>
      <w:r w:rsidR="002351B1" w:rsidRPr="00AE4ED2">
        <w:t>expands</w:t>
      </w:r>
      <w:r w:rsidRPr="00AE4ED2">
        <w:t xml:space="preserve">, so must their resources. An assessment of the adequacy of </w:t>
      </w:r>
      <w:r w:rsidR="002A008E" w:rsidRPr="00AE4ED2">
        <w:t xml:space="preserve">their </w:t>
      </w:r>
      <w:r w:rsidRPr="00AE4ED2">
        <w:t>resources should be made with reference to all tasks and powers of DPAs.</w:t>
      </w:r>
    </w:p>
    <w:p w14:paraId="767E1AB1" w14:textId="77777777" w:rsidR="00DF3C79" w:rsidRPr="00AE4ED2" w:rsidRDefault="006C755E" w:rsidP="00D352F9">
      <w:r w:rsidRPr="00AE4ED2">
        <w:t xml:space="preserve">Member States should consider funding DPAs under a separate and independent budget line </w:t>
      </w:r>
      <w:r w:rsidR="00EA5668" w:rsidRPr="00AE4ED2">
        <w:t>from</w:t>
      </w:r>
      <w:r w:rsidRPr="00AE4ED2">
        <w:t xml:space="preserve"> the </w:t>
      </w:r>
      <w:r w:rsidR="00861129" w:rsidRPr="00AE4ED2">
        <w:t>s</w:t>
      </w:r>
      <w:r w:rsidRPr="00AE4ED2">
        <w:t xml:space="preserve">tate budget, to make their budget visible. Where budgets are authorised at </w:t>
      </w:r>
      <w:r w:rsidR="001A1EE1" w:rsidRPr="00AE4ED2">
        <w:t xml:space="preserve">the </w:t>
      </w:r>
      <w:r w:rsidRPr="00AE4ED2">
        <w:t xml:space="preserve">government level, </w:t>
      </w:r>
      <w:r w:rsidR="00AF0F6F" w:rsidRPr="00AE4ED2">
        <w:t>DPAs should be free to determine the allocation and prioriti</w:t>
      </w:r>
      <w:r w:rsidR="00005132" w:rsidRPr="00AE4ED2">
        <w:t>s</w:t>
      </w:r>
      <w:r w:rsidR="00AF0F6F" w:rsidRPr="00AE4ED2">
        <w:t>ation of the resources allocated to them</w:t>
      </w:r>
      <w:r w:rsidR="00243C5A" w:rsidRPr="00AE4ED2">
        <w:t xml:space="preserve">, in line with </w:t>
      </w:r>
      <w:r w:rsidR="001B4FA2" w:rsidRPr="00AE4ED2">
        <w:t>Article 5</w:t>
      </w:r>
      <w:r w:rsidR="0096016A" w:rsidRPr="00AE4ED2">
        <w:t>2(6) of the GDPR</w:t>
      </w:r>
      <w:r w:rsidR="002E6429" w:rsidRPr="00AE4ED2">
        <w:t>.</w:t>
      </w:r>
    </w:p>
    <w:p w14:paraId="5ED2E52C" w14:textId="77777777" w:rsidR="00DF3C79" w:rsidRPr="00AE4ED2" w:rsidRDefault="006C755E" w:rsidP="004260EB">
      <w:r w:rsidRPr="00AE4ED2">
        <w:lastRenderedPageBreak/>
        <w:t xml:space="preserve">While ensuring core funding for DPAs in the public budget, national budgetary authorities could consider stepping up funding for DPAs in relevant sectoral budgetary lines, </w:t>
      </w:r>
      <w:r w:rsidR="00071013" w:rsidRPr="00AE4ED2">
        <w:t xml:space="preserve">in areas </w:t>
      </w:r>
      <w:r w:rsidRPr="00AE4ED2">
        <w:t>where DPAs</w:t>
      </w:r>
      <w:r w:rsidR="00DF3C79" w:rsidRPr="00AE4ED2">
        <w:t>’</w:t>
      </w:r>
      <w:r w:rsidRPr="00AE4ED2">
        <w:t xml:space="preserve"> expertise is required, for example asylum, migration, digitalisation of services and internal security.</w:t>
      </w:r>
    </w:p>
    <w:p w14:paraId="5BAE9FFA" w14:textId="77777777" w:rsidR="00DD2567" w:rsidRPr="00AE4ED2" w:rsidRDefault="003539F8" w:rsidP="004260EB">
      <w:r w:rsidRPr="00AE4ED2">
        <w:t>Member States should support independent and objective reviews of DPAs</w:t>
      </w:r>
      <w:r w:rsidR="00DF3C79" w:rsidRPr="00AE4ED2">
        <w:t>’</w:t>
      </w:r>
      <w:r w:rsidRPr="00AE4ED2">
        <w:t xml:space="preserve"> workload to assess whether current budgets and human resources permit them to cope with their mandates and tasks.</w:t>
      </w:r>
    </w:p>
    <w:p w14:paraId="553C0F3D" w14:textId="77777777" w:rsidR="006C755E" w:rsidRPr="00AE4ED2" w:rsidRDefault="006C755E" w:rsidP="004260EB">
      <w:r w:rsidRPr="00AE4ED2">
        <w:t xml:space="preserve">The EDPB could </w:t>
      </w:r>
      <w:r w:rsidR="00E37467" w:rsidRPr="00AE4ED2">
        <w:t xml:space="preserve">consider </w:t>
      </w:r>
      <w:r w:rsidR="00592FCD" w:rsidRPr="00AE4ED2">
        <w:t>facilitat</w:t>
      </w:r>
      <w:r w:rsidR="00E37467" w:rsidRPr="00AE4ED2">
        <w:t>ing</w:t>
      </w:r>
      <w:r w:rsidR="00592FCD" w:rsidRPr="00AE4ED2">
        <w:t xml:space="preserve"> </w:t>
      </w:r>
      <w:r w:rsidRPr="00AE4ED2">
        <w:t>exchange</w:t>
      </w:r>
      <w:r w:rsidR="00E670C8" w:rsidRPr="00AE4ED2">
        <w:t>s</w:t>
      </w:r>
      <w:r w:rsidRPr="00AE4ED2">
        <w:t xml:space="preserve"> </w:t>
      </w:r>
      <w:r w:rsidR="00E670C8" w:rsidRPr="00AE4ED2">
        <w:t xml:space="preserve">of </w:t>
      </w:r>
      <w:r w:rsidRPr="00AE4ED2">
        <w:t>promising practice</w:t>
      </w:r>
      <w:r w:rsidR="00785935" w:rsidRPr="00AE4ED2">
        <w:t>s</w:t>
      </w:r>
      <w:r w:rsidRPr="00AE4ED2">
        <w:t xml:space="preserve"> </w:t>
      </w:r>
      <w:r w:rsidR="00E670C8" w:rsidRPr="00AE4ED2">
        <w:t xml:space="preserve">of national DPAs, </w:t>
      </w:r>
      <w:r w:rsidR="00E37467" w:rsidRPr="00AE4ED2">
        <w:t xml:space="preserve">as regards </w:t>
      </w:r>
      <w:r w:rsidR="002746E6" w:rsidRPr="00AE4ED2">
        <w:t xml:space="preserve">managing </w:t>
      </w:r>
      <w:r w:rsidR="00E37467" w:rsidRPr="00AE4ED2">
        <w:t xml:space="preserve">available resources to </w:t>
      </w:r>
      <w:r w:rsidR="0067374E" w:rsidRPr="00AE4ED2">
        <w:t>carry out</w:t>
      </w:r>
      <w:r w:rsidR="00E37467" w:rsidRPr="00AE4ED2">
        <w:t xml:space="preserve"> tasks defined in the GDPR</w:t>
      </w:r>
      <w:r w:rsidR="00003DDC" w:rsidRPr="00AE4ED2">
        <w:t>.</w:t>
      </w:r>
    </w:p>
    <w:p w14:paraId="7C2173B1" w14:textId="77777777" w:rsidR="001737C7" w:rsidRPr="00AE4ED2" w:rsidRDefault="006C755E" w:rsidP="004260EB">
      <w:r w:rsidRPr="00AE4ED2">
        <w:t>Member States should ensure that DPAs have the autonomy to recruit competent staff, including IT experts and specialis</w:t>
      </w:r>
      <w:r w:rsidR="00B226BD" w:rsidRPr="00AE4ED2">
        <w:t>t</w:t>
      </w:r>
      <w:r w:rsidRPr="00AE4ED2">
        <w:t xml:space="preserve"> lawyers</w:t>
      </w:r>
      <w:r w:rsidR="009569D5" w:rsidRPr="00AE4ED2">
        <w:t>,</w:t>
      </w:r>
      <w:r w:rsidRPr="00AE4ED2">
        <w:t xml:space="preserve"> </w:t>
      </w:r>
      <w:r w:rsidR="006C7FD9" w:rsidRPr="00AE4ED2">
        <w:t xml:space="preserve">and </w:t>
      </w:r>
      <w:r w:rsidRPr="00AE4ED2">
        <w:t>offer</w:t>
      </w:r>
      <w:r w:rsidRPr="00AE4ED2" w:rsidDel="00F70088">
        <w:t xml:space="preserve"> </w:t>
      </w:r>
      <w:r w:rsidR="00F70088" w:rsidRPr="00AE4ED2">
        <w:t xml:space="preserve">adequate remuneration </w:t>
      </w:r>
      <w:r w:rsidR="006C7FD9" w:rsidRPr="00AE4ED2">
        <w:t>to</w:t>
      </w:r>
      <w:r w:rsidR="00F70088" w:rsidRPr="00AE4ED2">
        <w:t xml:space="preserve"> </w:t>
      </w:r>
      <w:r w:rsidRPr="00AE4ED2">
        <w:t>prevent frequent staff turnover.</w:t>
      </w:r>
    </w:p>
    <w:p w14:paraId="2A605A05" w14:textId="77777777" w:rsidR="00DF3C79" w:rsidRPr="00EA40D9" w:rsidRDefault="006C755E" w:rsidP="00E82AC1">
      <w:pPr>
        <w:pStyle w:val="Heading2"/>
      </w:pPr>
      <w:bookmarkStart w:id="8" w:name="_Toc166839683"/>
      <w:r w:rsidRPr="00EA40D9">
        <w:t>Supervision is key, but would be more effective if supported by additional tools</w:t>
      </w:r>
      <w:bookmarkEnd w:id="8"/>
    </w:p>
    <w:p w14:paraId="4D6A2A16" w14:textId="77777777" w:rsidR="006C755E" w:rsidRPr="00EA40D9" w:rsidRDefault="006C755E" w:rsidP="006C755E">
      <w:r w:rsidRPr="00EA40D9">
        <w:t>Interviewees highlighted that supervision is the</w:t>
      </w:r>
      <w:r w:rsidR="009A1A4A" w:rsidRPr="00EA40D9">
        <w:t>ir</w:t>
      </w:r>
      <w:r w:rsidRPr="00EA40D9">
        <w:t xml:space="preserve"> core task. Supervision includes all mandatory tasks aim</w:t>
      </w:r>
      <w:r w:rsidR="007052E0" w:rsidRPr="00EA40D9">
        <w:t>ed</w:t>
      </w:r>
      <w:r w:rsidRPr="00EA40D9">
        <w:t xml:space="preserve"> at investigating potential GDPR breaches (</w:t>
      </w:r>
      <w:r w:rsidR="001B4FA2" w:rsidRPr="008E28E3">
        <w:t>Article 5</w:t>
      </w:r>
      <w:r w:rsidRPr="00EA40D9">
        <w:t>8 of the GDPR), either on the DPA</w:t>
      </w:r>
      <w:r w:rsidR="00DF3C79" w:rsidRPr="00EA40D9">
        <w:t>’</w:t>
      </w:r>
      <w:r w:rsidRPr="00EA40D9">
        <w:t xml:space="preserve">s own initiative or following a complaint. A thorough investigation is a precondition for </w:t>
      </w:r>
      <w:r w:rsidR="002A5386" w:rsidRPr="00EA40D9">
        <w:t xml:space="preserve">effective </w:t>
      </w:r>
      <w:r w:rsidRPr="00EA40D9">
        <w:t>supervision. For some DPAs, these investigatory and supervisory tasks should take precedence over any other function</w:t>
      </w:r>
      <w:r w:rsidR="008624C1" w:rsidRPr="00EA40D9">
        <w:t xml:space="preserve"> (notably in relation to advising)</w:t>
      </w:r>
      <w:r w:rsidRPr="00EA40D9">
        <w:t xml:space="preserve">, as investigating GDPR breaches is an obligation established in the </w:t>
      </w:r>
      <w:r w:rsidR="000A5AD6" w:rsidRPr="00EA40D9">
        <w:t>GDPR</w:t>
      </w:r>
      <w:r w:rsidRPr="00EA40D9">
        <w:t xml:space="preserve">. However, </w:t>
      </w:r>
      <w:r w:rsidR="00352290" w:rsidRPr="00EA40D9">
        <w:t xml:space="preserve">several </w:t>
      </w:r>
      <w:r w:rsidRPr="00EA40D9">
        <w:t xml:space="preserve">interviewees highlighted various challenges that prevent DPAs from conducting </w:t>
      </w:r>
      <w:r w:rsidR="0026113F" w:rsidRPr="00EA40D9">
        <w:t xml:space="preserve">their </w:t>
      </w:r>
      <w:r w:rsidRPr="00EA40D9">
        <w:t xml:space="preserve">supervisory and investigatory tasks effectively. Several respondents explained that investigatory measures listed in the GDPR are appropriate but could be complemented with other tools to reinforce their supervisory capacity, such as concrete techniques to identify data controllers of digital services, or investigatory measures allowing for </w:t>
      </w:r>
      <w:r w:rsidR="00D5774D" w:rsidRPr="00EA40D9">
        <w:t>undercover</w:t>
      </w:r>
      <w:r w:rsidRPr="00EA40D9">
        <w:t xml:space="preserve"> i</w:t>
      </w:r>
      <w:r w:rsidR="00D5774D" w:rsidRPr="00EA40D9">
        <w:t>nvestiga</w:t>
      </w:r>
      <w:r w:rsidR="00EB5237" w:rsidRPr="00EA40D9">
        <w:t>tion</w:t>
      </w:r>
      <w:r w:rsidR="004B6C09" w:rsidRPr="00EA40D9">
        <w:t>s</w:t>
      </w:r>
      <w:r w:rsidRPr="00EA40D9">
        <w:t xml:space="preserve">. These should be complemented by more in-depth and technical tools. </w:t>
      </w:r>
      <w:r w:rsidR="00E153ED" w:rsidRPr="00EA40D9">
        <w:t>I</w:t>
      </w:r>
      <w:r w:rsidRPr="00EA40D9">
        <w:t xml:space="preserve">nterviewees discussed difficulties in launching </w:t>
      </w:r>
      <w:r w:rsidR="002C41F4" w:rsidRPr="00DD71E2">
        <w:rPr>
          <w:i/>
          <w:iCs/>
        </w:rPr>
        <w:t>ex officio</w:t>
      </w:r>
      <w:r w:rsidRPr="00EA40D9">
        <w:t xml:space="preserve"> investigations, the importance of being able to expand the scope of </w:t>
      </w:r>
      <w:r w:rsidR="00DA32C2" w:rsidRPr="00EA40D9">
        <w:t>an</w:t>
      </w:r>
      <w:r w:rsidRPr="00EA40D9">
        <w:t xml:space="preserve"> investigation based on preliminary findings </w:t>
      </w:r>
      <w:r w:rsidR="00C30FFB" w:rsidRPr="00EA40D9">
        <w:t>and</w:t>
      </w:r>
      <w:r w:rsidRPr="00EA40D9">
        <w:t xml:space="preserve"> the difficulty </w:t>
      </w:r>
      <w:r w:rsidR="001A1EE1" w:rsidRPr="00EA40D9">
        <w:t>in assessing</w:t>
      </w:r>
      <w:r w:rsidRPr="00EA40D9">
        <w:t xml:space="preserve"> electronic evidence collected during investigations. Another recurring challenge mentioned by interviewees relates to the difficulties some may face </w:t>
      </w:r>
      <w:r w:rsidR="00271695" w:rsidRPr="00EA40D9">
        <w:t>regard</w:t>
      </w:r>
      <w:r w:rsidR="001A1EE1" w:rsidRPr="00EA40D9">
        <w:t>ing</w:t>
      </w:r>
      <w:r w:rsidRPr="00EA40D9">
        <w:t xml:space="preserve"> data controllers</w:t>
      </w:r>
      <w:r w:rsidR="00DF3C79" w:rsidRPr="00EA40D9">
        <w:t>’</w:t>
      </w:r>
      <w:r w:rsidRPr="00EA40D9">
        <w:t xml:space="preserve"> cooperat</w:t>
      </w:r>
      <w:r w:rsidR="00584338" w:rsidRPr="00EA40D9">
        <w:t>ion</w:t>
      </w:r>
      <w:r w:rsidRPr="00EA40D9">
        <w:t xml:space="preserve"> with the DPA during the investigation</w:t>
      </w:r>
      <w:r w:rsidR="006D22BE" w:rsidRPr="00EA40D9">
        <w:t>, as such cooperation is not mandatory in many Member States</w:t>
      </w:r>
      <w:r w:rsidRPr="00EA40D9">
        <w:t>.</w:t>
      </w:r>
    </w:p>
    <w:p w14:paraId="7CDD77A3" w14:textId="77777777" w:rsidR="00DF3C79" w:rsidRPr="00EA40D9" w:rsidRDefault="006C755E" w:rsidP="006C755E">
      <w:r w:rsidRPr="00EA40D9">
        <w:lastRenderedPageBreak/>
        <w:t xml:space="preserve">In addition, </w:t>
      </w:r>
      <w:r w:rsidR="00E75922" w:rsidRPr="00EA40D9">
        <w:t>as highlighted above,</w:t>
      </w:r>
      <w:r w:rsidRPr="00EA40D9">
        <w:t xml:space="preserve"> human resource shortages </w:t>
      </w:r>
      <w:r w:rsidR="00E75922" w:rsidRPr="00EA40D9">
        <w:t xml:space="preserve">may </w:t>
      </w:r>
      <w:r w:rsidRPr="00EA40D9">
        <w:t>force DPAs to concentrate resources on complaints, not leav</w:t>
      </w:r>
      <w:r w:rsidR="004C658F" w:rsidRPr="00EA40D9">
        <w:t>ing</w:t>
      </w:r>
      <w:r w:rsidRPr="00EA40D9">
        <w:t xml:space="preserve"> enough time for </w:t>
      </w:r>
      <w:r w:rsidRPr="00DD71E2">
        <w:rPr>
          <w:i/>
          <w:iCs/>
        </w:rPr>
        <w:t>ex</w:t>
      </w:r>
      <w:r w:rsidR="003531AE" w:rsidRPr="00DD71E2">
        <w:rPr>
          <w:i/>
          <w:iCs/>
        </w:rPr>
        <w:t xml:space="preserve"> </w:t>
      </w:r>
      <w:r w:rsidRPr="00DD71E2">
        <w:rPr>
          <w:i/>
          <w:iCs/>
        </w:rPr>
        <w:t>officio</w:t>
      </w:r>
      <w:r w:rsidRPr="00EA40D9">
        <w:t xml:space="preserve"> investigation</w:t>
      </w:r>
      <w:r w:rsidR="003E19CE" w:rsidRPr="00EA40D9">
        <w:t>s</w:t>
      </w:r>
      <w:r w:rsidRPr="00EA40D9">
        <w:t xml:space="preserve">. </w:t>
      </w:r>
      <w:r w:rsidR="00E87A61" w:rsidRPr="00EA40D9">
        <w:t>Mor</w:t>
      </w:r>
      <w:r w:rsidR="0029709A" w:rsidRPr="00EA40D9">
        <w:t>eover,</w:t>
      </w:r>
      <w:r w:rsidRPr="00EA40D9">
        <w:t xml:space="preserve"> in most interviews</w:t>
      </w:r>
      <w:r w:rsidR="000D77D3" w:rsidRPr="00EA40D9">
        <w:t>,</w:t>
      </w:r>
      <w:r w:rsidRPr="00EA40D9">
        <w:t xml:space="preserve"> DPA staff highlighted that they </w:t>
      </w:r>
      <w:r w:rsidR="00E06B45" w:rsidRPr="00EA40D9">
        <w:t>are</w:t>
      </w:r>
      <w:r w:rsidRPr="00EA40D9">
        <w:t xml:space="preserve"> still </w:t>
      </w:r>
      <w:r w:rsidR="00D16037" w:rsidRPr="00EA40D9">
        <w:t>adapting</w:t>
      </w:r>
      <w:r w:rsidRPr="00EA40D9">
        <w:t xml:space="preserve"> to the broadened mandate DPAs were entrusted with by the GDPR, </w:t>
      </w:r>
      <w:r w:rsidR="00E06B45" w:rsidRPr="00EA40D9">
        <w:t xml:space="preserve">identifying </w:t>
      </w:r>
      <w:r w:rsidRPr="00EA40D9">
        <w:t>the most efficient way to deal with the high number of complaints.</w:t>
      </w:r>
    </w:p>
    <w:p w14:paraId="5743ACC3" w14:textId="77777777" w:rsidR="006C755E" w:rsidRPr="00AE4ED2" w:rsidRDefault="006C755E" w:rsidP="00E82AC1">
      <w:pPr>
        <w:pStyle w:val="Heading3"/>
      </w:pPr>
      <w:bookmarkStart w:id="9" w:name="_Toc166839684"/>
      <w:r w:rsidRPr="00AE4ED2">
        <w:t xml:space="preserve">FRA </w:t>
      </w:r>
      <w:r w:rsidR="00517351" w:rsidRPr="00AE4ED2">
        <w:t>o</w:t>
      </w:r>
      <w:r w:rsidRPr="00AE4ED2">
        <w:t>pinion</w:t>
      </w:r>
      <w:r w:rsidR="00B710E2" w:rsidRPr="00AE4ED2">
        <w:t> </w:t>
      </w:r>
      <w:r w:rsidRPr="00AE4ED2">
        <w:t>2</w:t>
      </w:r>
      <w:bookmarkEnd w:id="9"/>
    </w:p>
    <w:p w14:paraId="5A479B1E" w14:textId="77777777" w:rsidR="006C755E" w:rsidRPr="008E28E3" w:rsidRDefault="006C755E" w:rsidP="004260EB">
      <w:r w:rsidRPr="008E28E3">
        <w:t>The E</w:t>
      </w:r>
      <w:r w:rsidR="00732619" w:rsidRPr="008E28E3">
        <w:t>uropean</w:t>
      </w:r>
      <w:r w:rsidRPr="008E28E3">
        <w:t xml:space="preserve"> Commission should assess</w:t>
      </w:r>
      <w:r w:rsidR="00A64932" w:rsidRPr="008E28E3">
        <w:t>, with the support of the EDPB,</w:t>
      </w:r>
      <w:r w:rsidRPr="008E28E3">
        <w:t xml:space="preserve"> </w:t>
      </w:r>
      <w:r w:rsidR="006D637A" w:rsidRPr="00EA40D9">
        <w:t>which technical and procedural tools – required to fully implement the investigatory tasks and powers prescribed under Article 57(1)(h) and Article 58(1) of the GDPR – DPAs lack</w:t>
      </w:r>
      <w:r w:rsidRPr="008E28E3">
        <w:t xml:space="preserve">. </w:t>
      </w:r>
      <w:r w:rsidR="005609A0" w:rsidRPr="008E28E3">
        <w:t xml:space="preserve">Notably, </w:t>
      </w:r>
      <w:r w:rsidRPr="008E28E3">
        <w:t xml:space="preserve">DPAs should be able, with appropriate safeguards, to collect information under </w:t>
      </w:r>
      <w:r w:rsidR="00E12DEF" w:rsidRPr="008E28E3">
        <w:t xml:space="preserve">a </w:t>
      </w:r>
      <w:r w:rsidRPr="008E28E3">
        <w:t xml:space="preserve">secret or concealed identity, and extend the scope of the investigation based on their findings, if further potential GDPR violations are discovered during the investigation. </w:t>
      </w:r>
      <w:r w:rsidR="003A5A3F" w:rsidRPr="008E28E3">
        <w:t>Any</w:t>
      </w:r>
      <w:r w:rsidRPr="008E28E3">
        <w:t xml:space="preserve"> </w:t>
      </w:r>
      <w:r w:rsidR="00BB0615" w:rsidRPr="008E28E3">
        <w:t xml:space="preserve">proposed </w:t>
      </w:r>
      <w:r w:rsidR="00FD2065" w:rsidRPr="008E28E3">
        <w:t>ame</w:t>
      </w:r>
      <w:r w:rsidR="00CC2BC7" w:rsidRPr="008E28E3">
        <w:t>ndment to the GDPR</w:t>
      </w:r>
      <w:r w:rsidR="00FD2065" w:rsidRPr="008E28E3">
        <w:t xml:space="preserve"> </w:t>
      </w:r>
      <w:r w:rsidRPr="008E28E3">
        <w:t>could also clarify the conditions for the admissibility of electronic evidence.</w:t>
      </w:r>
    </w:p>
    <w:p w14:paraId="0816A56B" w14:textId="77777777" w:rsidR="00DF3C79" w:rsidRPr="008E28E3" w:rsidRDefault="00C431D0" w:rsidP="004260EB">
      <w:r w:rsidRPr="00EA40D9">
        <w:t xml:space="preserve">The European Commission should consider introducing reforms to enhance DPAs’ ability to conduct both </w:t>
      </w:r>
      <w:r w:rsidRPr="00EA40D9">
        <w:rPr>
          <w:i/>
        </w:rPr>
        <w:t>ex officio</w:t>
      </w:r>
      <w:r w:rsidRPr="00EA40D9">
        <w:t xml:space="preserve"> and complaints-related investigations in an adequate, effective and timely manner</w:t>
      </w:r>
      <w:r w:rsidR="006C755E" w:rsidRPr="008E28E3">
        <w:t xml:space="preserve">. </w:t>
      </w:r>
      <w:r w:rsidR="003A5A3F" w:rsidRPr="008E28E3">
        <w:t>Any</w:t>
      </w:r>
      <w:r w:rsidR="006C755E" w:rsidRPr="008E28E3">
        <w:t xml:space="preserve"> </w:t>
      </w:r>
      <w:r w:rsidR="00BB0615" w:rsidRPr="008E28E3">
        <w:t xml:space="preserve">proposed </w:t>
      </w:r>
      <w:r w:rsidR="006C755E" w:rsidRPr="008E28E3">
        <w:t>reform should reinforce the legal framework so that data controllers under investigation have an obligation to cooperate with DPAs.</w:t>
      </w:r>
    </w:p>
    <w:p w14:paraId="67D4B357" w14:textId="77777777" w:rsidR="006C755E" w:rsidRPr="00AE4ED2" w:rsidRDefault="003B2EE3" w:rsidP="00C31CFC">
      <w:pPr>
        <w:pStyle w:val="Heading2"/>
      </w:pPr>
      <w:bookmarkStart w:id="10" w:name="_Toc166839685"/>
      <w:r w:rsidRPr="00AE4ED2">
        <w:t>L</w:t>
      </w:r>
      <w:r w:rsidR="006C755E" w:rsidRPr="00AE4ED2">
        <w:t xml:space="preserve">arge </w:t>
      </w:r>
      <w:r w:rsidR="00D33F1D" w:rsidRPr="00AE4ED2">
        <w:t>number</w:t>
      </w:r>
      <w:r w:rsidRPr="00AE4ED2">
        <w:t>s</w:t>
      </w:r>
      <w:r w:rsidR="00D33F1D" w:rsidRPr="00AE4ED2">
        <w:t xml:space="preserve"> </w:t>
      </w:r>
      <w:r w:rsidR="006C755E" w:rsidRPr="00AE4ED2">
        <w:t>of complaints</w:t>
      </w:r>
      <w:r w:rsidRPr="00AE4ED2">
        <w:t xml:space="preserve"> are</w:t>
      </w:r>
      <w:r w:rsidR="006C755E" w:rsidRPr="00AE4ED2">
        <w:t xml:space="preserve"> a major challenge and should be addressed by </w:t>
      </w:r>
      <w:r w:rsidR="00B710E2" w:rsidRPr="00AE4ED2">
        <w:t>data protection authoritie</w:t>
      </w:r>
      <w:r w:rsidR="006C755E" w:rsidRPr="00AE4ED2">
        <w:t>s</w:t>
      </w:r>
      <w:r w:rsidRPr="00AE4ED2">
        <w:t xml:space="preserve"> as a priority</w:t>
      </w:r>
      <w:bookmarkEnd w:id="10"/>
    </w:p>
    <w:p w14:paraId="65F0F6A8" w14:textId="77777777" w:rsidR="00DF3C79" w:rsidRPr="00EA40D9" w:rsidRDefault="00C96D3A" w:rsidP="006C755E">
      <w:r w:rsidRPr="008E28E3">
        <w:t>Most i</w:t>
      </w:r>
      <w:r w:rsidR="006C755E" w:rsidRPr="008E28E3">
        <w:t xml:space="preserve">nterviewees highlighted that the GDPR requires them to respond to every complaint that has been lodged </w:t>
      </w:r>
      <w:r w:rsidR="001B0106" w:rsidRPr="008E28E3">
        <w:t xml:space="preserve">but that </w:t>
      </w:r>
      <w:r w:rsidR="006C755E" w:rsidRPr="008E28E3">
        <w:t xml:space="preserve">they lack </w:t>
      </w:r>
      <w:r w:rsidR="001A1EE1" w:rsidRPr="008E28E3">
        <w:t xml:space="preserve">the </w:t>
      </w:r>
      <w:r w:rsidR="006C755E" w:rsidRPr="008E28E3">
        <w:t xml:space="preserve">time and human resources to do so. </w:t>
      </w:r>
      <w:r w:rsidR="000C1224" w:rsidRPr="008E28E3">
        <w:t>C</w:t>
      </w:r>
      <w:r w:rsidR="006C755E" w:rsidRPr="008E28E3">
        <w:t xml:space="preserve">omplaints concern issues of </w:t>
      </w:r>
      <w:r w:rsidR="006259D0" w:rsidRPr="008E28E3">
        <w:t xml:space="preserve">unequal </w:t>
      </w:r>
      <w:r w:rsidR="006C755E" w:rsidRPr="008E28E3">
        <w:t>gravity</w:t>
      </w:r>
      <w:r w:rsidR="000C1224" w:rsidRPr="008E28E3">
        <w:t xml:space="preserve"> and some can be petty and </w:t>
      </w:r>
      <w:r w:rsidR="00694638" w:rsidRPr="008E28E3">
        <w:t>repetitive</w:t>
      </w:r>
      <w:r w:rsidR="006C755E" w:rsidRPr="008E28E3">
        <w:t xml:space="preserve">. </w:t>
      </w:r>
      <w:r w:rsidR="006C755E" w:rsidRPr="00EA40D9">
        <w:t>DPAs have developed a wealth of practices to address complaints more effectively, through prioritisation, grouping, templates, automation or standard replies. However, FRA findings show that there is still no harmonisation and no sufficient exchange of such practices among DPAs to effectively tackle such challenges.</w:t>
      </w:r>
    </w:p>
    <w:p w14:paraId="68337401" w14:textId="77777777" w:rsidR="00DF3C79" w:rsidRPr="00EA40D9" w:rsidRDefault="00904F1B" w:rsidP="006C755E">
      <w:pPr>
        <w:rPr>
          <w:rFonts w:cs="Calibri"/>
        </w:rPr>
      </w:pPr>
      <w:r w:rsidRPr="00EA40D9">
        <w:rPr>
          <w:rFonts w:cs="Calibri"/>
        </w:rPr>
        <w:t>Furthermore,</w:t>
      </w:r>
      <w:r w:rsidR="00E50F81" w:rsidRPr="00EA40D9">
        <w:rPr>
          <w:rFonts w:cs="Calibri"/>
        </w:rPr>
        <w:t xml:space="preserve"> some </w:t>
      </w:r>
      <w:r w:rsidR="006B0CF0" w:rsidRPr="00EA40D9">
        <w:rPr>
          <w:rFonts w:cs="Calibri"/>
        </w:rPr>
        <w:t>respondents</w:t>
      </w:r>
      <w:r w:rsidR="00E50F81" w:rsidRPr="00EA40D9">
        <w:rPr>
          <w:rFonts w:cs="Calibri"/>
        </w:rPr>
        <w:t xml:space="preserve"> emphasised that</w:t>
      </w:r>
      <w:r w:rsidR="00020FAD" w:rsidRPr="00EA40D9">
        <w:rPr>
          <w:rFonts w:cs="Calibri"/>
        </w:rPr>
        <w:t>,</w:t>
      </w:r>
      <w:r w:rsidRPr="00EA40D9">
        <w:rPr>
          <w:rFonts w:cs="Calibri"/>
        </w:rPr>
        <w:t xml:space="preserve"> 5</w:t>
      </w:r>
      <w:r w:rsidR="009D0DBB" w:rsidRPr="00EA40D9">
        <w:rPr>
          <w:rFonts w:cs="Calibri"/>
        </w:rPr>
        <w:t> </w:t>
      </w:r>
      <w:r w:rsidRPr="00EA40D9">
        <w:rPr>
          <w:rFonts w:cs="Calibri"/>
        </w:rPr>
        <w:t xml:space="preserve">years after the </w:t>
      </w:r>
      <w:r w:rsidR="00020FAD" w:rsidRPr="00EA40D9">
        <w:rPr>
          <w:rFonts w:cs="Calibri"/>
        </w:rPr>
        <w:t>entry into force</w:t>
      </w:r>
      <w:r w:rsidRPr="00EA40D9">
        <w:rPr>
          <w:rFonts w:cs="Calibri"/>
        </w:rPr>
        <w:t xml:space="preserve"> of the GDPR, DPA</w:t>
      </w:r>
      <w:r w:rsidR="00420BEF" w:rsidRPr="00EA40D9">
        <w:rPr>
          <w:rFonts w:cs="Calibri"/>
        </w:rPr>
        <w:t>s</w:t>
      </w:r>
      <w:r w:rsidR="00DF3C79" w:rsidRPr="00EA40D9">
        <w:rPr>
          <w:rFonts w:cs="Calibri"/>
        </w:rPr>
        <w:t>’</w:t>
      </w:r>
      <w:r w:rsidRPr="00EA40D9">
        <w:rPr>
          <w:rFonts w:cs="Calibri"/>
        </w:rPr>
        <w:t xml:space="preserve"> decisions in GDPR investigations </w:t>
      </w:r>
      <w:r w:rsidR="002E05F4" w:rsidRPr="00EA40D9">
        <w:rPr>
          <w:rFonts w:cs="Calibri"/>
        </w:rPr>
        <w:t xml:space="preserve">and </w:t>
      </w:r>
      <w:r w:rsidR="00FF3E95" w:rsidRPr="00EA40D9">
        <w:rPr>
          <w:rFonts w:cs="Calibri"/>
        </w:rPr>
        <w:t xml:space="preserve">lack </w:t>
      </w:r>
      <w:r w:rsidR="003466D3" w:rsidRPr="00EA40D9">
        <w:rPr>
          <w:rFonts w:cs="Calibri"/>
        </w:rPr>
        <w:t xml:space="preserve">of timely response to </w:t>
      </w:r>
      <w:r w:rsidR="003466D3" w:rsidRPr="00EA40D9">
        <w:rPr>
          <w:rFonts w:cs="Calibri"/>
        </w:rPr>
        <w:lastRenderedPageBreak/>
        <w:t xml:space="preserve">complaints </w:t>
      </w:r>
      <w:r w:rsidRPr="00EA40D9">
        <w:rPr>
          <w:rFonts w:cs="Calibri"/>
        </w:rPr>
        <w:t xml:space="preserve">are increasingly challenged </w:t>
      </w:r>
      <w:r w:rsidR="00FF3E95" w:rsidRPr="00EA40D9">
        <w:rPr>
          <w:rFonts w:cs="Calibri"/>
        </w:rPr>
        <w:t>in</w:t>
      </w:r>
      <w:r w:rsidRPr="00EA40D9">
        <w:rPr>
          <w:rFonts w:cs="Calibri"/>
        </w:rPr>
        <w:t xml:space="preserve"> </w:t>
      </w:r>
      <w:r w:rsidR="00420BEF" w:rsidRPr="00EA40D9">
        <w:rPr>
          <w:rFonts w:cs="Calibri"/>
        </w:rPr>
        <w:t>c</w:t>
      </w:r>
      <w:r w:rsidRPr="00EA40D9">
        <w:rPr>
          <w:rFonts w:cs="Calibri"/>
        </w:rPr>
        <w:t>ourts at the EU and national level</w:t>
      </w:r>
      <w:r w:rsidR="00D61EFD" w:rsidRPr="00EA40D9">
        <w:rPr>
          <w:rFonts w:cs="Calibri"/>
        </w:rPr>
        <w:t>s</w:t>
      </w:r>
      <w:r w:rsidR="00951189" w:rsidRPr="00EA40D9">
        <w:rPr>
          <w:rFonts w:cs="Calibri"/>
        </w:rPr>
        <w:t>. Defending</w:t>
      </w:r>
      <w:r w:rsidR="009C6AE3" w:rsidRPr="00EA40D9">
        <w:rPr>
          <w:rFonts w:cs="Calibri"/>
        </w:rPr>
        <w:t xml:space="preserve"> themselves against these challenges</w:t>
      </w:r>
      <w:r w:rsidRPr="00EA40D9">
        <w:rPr>
          <w:rFonts w:cs="Calibri"/>
        </w:rPr>
        <w:t xml:space="preserve"> is costly and resource intensive for DPAs.</w:t>
      </w:r>
    </w:p>
    <w:p w14:paraId="18F63690" w14:textId="77777777" w:rsidR="006C755E" w:rsidRPr="00AE4ED2" w:rsidRDefault="006C755E" w:rsidP="00E82AC1">
      <w:pPr>
        <w:pStyle w:val="Heading3"/>
      </w:pPr>
      <w:bookmarkStart w:id="11" w:name="_Toc166839686"/>
      <w:r w:rsidRPr="00AE4ED2">
        <w:t xml:space="preserve">FRA </w:t>
      </w:r>
      <w:r w:rsidR="0074464E" w:rsidRPr="00AE4ED2">
        <w:t>o</w:t>
      </w:r>
      <w:r w:rsidRPr="00AE4ED2">
        <w:t>pinion</w:t>
      </w:r>
      <w:r w:rsidR="00B710E2" w:rsidRPr="00AE4ED2">
        <w:t> </w:t>
      </w:r>
      <w:r w:rsidRPr="00AE4ED2">
        <w:t>3</w:t>
      </w:r>
      <w:bookmarkEnd w:id="11"/>
    </w:p>
    <w:p w14:paraId="3897F0E1" w14:textId="77777777" w:rsidR="00DF3C79" w:rsidRPr="00AE4ED2" w:rsidRDefault="006C755E" w:rsidP="004260EB">
      <w:r w:rsidRPr="00AE4ED2">
        <w:t xml:space="preserve">The EDPB could consider </w:t>
      </w:r>
      <w:r w:rsidR="00FD1C4F" w:rsidRPr="00AE4ED2">
        <w:t xml:space="preserve">strengthening </w:t>
      </w:r>
      <w:r w:rsidRPr="00AE4ED2">
        <w:t xml:space="preserve">the exchange of national practices and experiences, specifically </w:t>
      </w:r>
      <w:r w:rsidR="00FD1C4F" w:rsidRPr="00AE4ED2">
        <w:t xml:space="preserve">on </w:t>
      </w:r>
      <w:r w:rsidRPr="00AE4ED2">
        <w:t xml:space="preserve">improving handling large </w:t>
      </w:r>
      <w:r w:rsidR="00926543" w:rsidRPr="00AE4ED2">
        <w:t>number</w:t>
      </w:r>
      <w:r w:rsidR="00B408E8" w:rsidRPr="00AE4ED2">
        <w:t>s</w:t>
      </w:r>
      <w:r w:rsidR="00926543" w:rsidRPr="00AE4ED2">
        <w:t xml:space="preserve"> </w:t>
      </w:r>
      <w:r w:rsidRPr="00AE4ED2">
        <w:t xml:space="preserve">of complaints. </w:t>
      </w:r>
      <w:r w:rsidR="00E57C4E" w:rsidRPr="00AE4ED2">
        <w:t xml:space="preserve">Notably, </w:t>
      </w:r>
      <w:r w:rsidR="00FD1900" w:rsidRPr="00AE4ED2">
        <w:t xml:space="preserve">the </w:t>
      </w:r>
      <w:r w:rsidR="00852B14" w:rsidRPr="00AE4ED2">
        <w:t xml:space="preserve">issues </w:t>
      </w:r>
      <w:r w:rsidR="00FD1900" w:rsidRPr="00AE4ED2">
        <w:t>of priorit</w:t>
      </w:r>
      <w:r w:rsidR="00CF1220" w:rsidRPr="00AE4ED2">
        <w:t>i</w:t>
      </w:r>
      <w:r w:rsidR="00A42319" w:rsidRPr="00AE4ED2">
        <w:t>s</w:t>
      </w:r>
      <w:r w:rsidR="00EA47FA" w:rsidRPr="00AE4ED2">
        <w:t xml:space="preserve">ation </w:t>
      </w:r>
      <w:r w:rsidR="00FD1900" w:rsidRPr="00AE4ED2">
        <w:t xml:space="preserve">and grouping of complaints </w:t>
      </w:r>
      <w:r w:rsidR="006C7976" w:rsidRPr="00AE4ED2">
        <w:t>would benefit from further guidance from the EDPB</w:t>
      </w:r>
      <w:r w:rsidR="00852B14" w:rsidRPr="00AE4ED2">
        <w:t>, namely guidance</w:t>
      </w:r>
      <w:r w:rsidR="006C7976" w:rsidRPr="00AE4ED2">
        <w:t xml:space="preserve"> </w:t>
      </w:r>
      <w:r w:rsidR="0089634B" w:rsidRPr="00AE4ED2">
        <w:t>on which criteria and safeguards</w:t>
      </w:r>
      <w:r w:rsidR="008B6565" w:rsidRPr="00AE4ED2">
        <w:t xml:space="preserve"> to implement </w:t>
      </w:r>
      <w:proofErr w:type="gramStart"/>
      <w:r w:rsidR="008B6565" w:rsidRPr="00AE4ED2">
        <w:t>in order to</w:t>
      </w:r>
      <w:proofErr w:type="gramEnd"/>
      <w:r w:rsidR="008B6565" w:rsidRPr="00AE4ED2">
        <w:t xml:space="preserve"> ensure each complaint is properly addressed.</w:t>
      </w:r>
    </w:p>
    <w:p w14:paraId="3800B4EA" w14:textId="77777777" w:rsidR="00DF3C79" w:rsidRPr="00EA40D9" w:rsidRDefault="00A22DA4" w:rsidP="00E82AC1">
      <w:pPr>
        <w:pStyle w:val="Heading2"/>
      </w:pPr>
      <w:bookmarkStart w:id="12" w:name="_Toc166839687"/>
      <w:r w:rsidRPr="00EA40D9">
        <w:t xml:space="preserve">Awareness </w:t>
      </w:r>
      <w:r w:rsidR="006173A3" w:rsidRPr="00EA40D9">
        <w:t xml:space="preserve">among </w:t>
      </w:r>
      <w:r w:rsidRPr="00EA40D9">
        <w:t xml:space="preserve">the </w:t>
      </w:r>
      <w:proofErr w:type="gramStart"/>
      <w:r w:rsidR="006C755E" w:rsidRPr="00EA40D9">
        <w:t>general public</w:t>
      </w:r>
      <w:proofErr w:type="gramEnd"/>
      <w:r w:rsidR="006C755E" w:rsidRPr="00EA40D9">
        <w:t xml:space="preserve"> of the existence of data protection laws does not </w:t>
      </w:r>
      <w:r w:rsidR="00F8762F" w:rsidRPr="00EA40D9">
        <w:t xml:space="preserve">necessarily </w:t>
      </w:r>
      <w:r w:rsidR="006C755E" w:rsidRPr="00EA40D9">
        <w:t xml:space="preserve">mean </w:t>
      </w:r>
      <w:r w:rsidR="00816000" w:rsidRPr="00EA40D9">
        <w:t xml:space="preserve">that </w:t>
      </w:r>
      <w:r w:rsidR="006C755E" w:rsidRPr="00EA40D9">
        <w:t>they actually understand these law</w:t>
      </w:r>
      <w:r w:rsidR="006173A3" w:rsidRPr="00EA40D9">
        <w:t>s</w:t>
      </w:r>
      <w:bookmarkEnd w:id="12"/>
    </w:p>
    <w:p w14:paraId="0E29524C" w14:textId="77777777" w:rsidR="00DF3C79" w:rsidRPr="00EA40D9" w:rsidRDefault="006C755E" w:rsidP="00497DAD">
      <w:r w:rsidRPr="00EA40D9">
        <w:t xml:space="preserve">While </w:t>
      </w:r>
      <w:r w:rsidR="00497DAD" w:rsidRPr="00EA40D9">
        <w:t>the majority (6</w:t>
      </w:r>
      <w:r w:rsidR="00DF3C79" w:rsidRPr="008E28E3">
        <w:t>9 %</w:t>
      </w:r>
      <w:r w:rsidR="00497DAD" w:rsidRPr="00EA40D9">
        <w:t>) of people in the E</w:t>
      </w:r>
      <w:r w:rsidR="00DF3C79" w:rsidRPr="008E28E3">
        <w:t>U-2</w:t>
      </w:r>
      <w:r w:rsidR="00497DAD" w:rsidRPr="00EA40D9">
        <w:t>7 have heard about the GDPR</w:t>
      </w:r>
      <w:r w:rsidRPr="00EA40D9">
        <w:t>, as FRA</w:t>
      </w:r>
      <w:r w:rsidR="00DF3C79" w:rsidRPr="00EA40D9">
        <w:t>’</w:t>
      </w:r>
      <w:r w:rsidRPr="00EA40D9">
        <w:t xml:space="preserve">s </w:t>
      </w:r>
      <w:hyperlink r:id="rId17" w:history="1">
        <w:r w:rsidRPr="00EA40D9">
          <w:rPr>
            <w:rStyle w:val="Hyperlink"/>
          </w:rPr>
          <w:t xml:space="preserve">Fundamental Rights Survey on </w:t>
        </w:r>
        <w:r w:rsidR="00635F93" w:rsidRPr="00EA40D9">
          <w:rPr>
            <w:rStyle w:val="Hyperlink"/>
          </w:rPr>
          <w:t>d</w:t>
        </w:r>
        <w:r w:rsidRPr="00EA40D9">
          <w:rPr>
            <w:rStyle w:val="Hyperlink"/>
          </w:rPr>
          <w:t>ata protection and privacy</w:t>
        </w:r>
      </w:hyperlink>
      <w:r w:rsidRPr="00EA40D9">
        <w:t xml:space="preserve"> showed in 2020, </w:t>
      </w:r>
      <w:r w:rsidR="00CA6FA2" w:rsidRPr="00EA40D9">
        <w:t xml:space="preserve">the large number of trivial or unfounded complaints received by DPAs indicates that </w:t>
      </w:r>
      <w:r w:rsidR="004C16CB" w:rsidRPr="00EA40D9">
        <w:t xml:space="preserve">a </w:t>
      </w:r>
      <w:r w:rsidR="00CA6FA2" w:rsidRPr="00EA40D9">
        <w:t xml:space="preserve">proper </w:t>
      </w:r>
      <w:r w:rsidRPr="00EA40D9">
        <w:rPr>
          <w:iCs/>
        </w:rPr>
        <w:t>understanding</w:t>
      </w:r>
      <w:r w:rsidRPr="00EA40D9">
        <w:t xml:space="preserve"> of what the right to personal data entails is </w:t>
      </w:r>
      <w:r w:rsidR="004C16CB" w:rsidRPr="00EA40D9">
        <w:t>lacking</w:t>
      </w:r>
      <w:r w:rsidRPr="00EA40D9">
        <w:t xml:space="preserve">. </w:t>
      </w:r>
      <w:r w:rsidR="007843A5" w:rsidRPr="00AE4ED2">
        <w:t xml:space="preserve">However, for most DPAs, despite their wish to provide advice and raise awareness among data subjects and the </w:t>
      </w:r>
      <w:proofErr w:type="gramStart"/>
      <w:r w:rsidR="007843A5" w:rsidRPr="00AE4ED2">
        <w:t>general public</w:t>
      </w:r>
      <w:proofErr w:type="gramEnd"/>
      <w:r w:rsidR="007843A5" w:rsidRPr="00AE4ED2">
        <w:t>, doing so is challenging given their lack of resources</w:t>
      </w:r>
      <w:r w:rsidRPr="00EA40D9">
        <w:t>.</w:t>
      </w:r>
    </w:p>
    <w:p w14:paraId="6246E68E" w14:textId="77777777" w:rsidR="00DF3C79" w:rsidRPr="00EA40D9" w:rsidRDefault="006C755E" w:rsidP="006C755E">
      <w:r w:rsidRPr="00EA40D9">
        <w:t xml:space="preserve">As reported to FRA, DPAs receive very few requests for prior consultation from data controllers based on </w:t>
      </w:r>
      <w:r w:rsidR="001B4FA2" w:rsidRPr="008E28E3">
        <w:t>Article 3</w:t>
      </w:r>
      <w:r w:rsidRPr="00EA40D9">
        <w:t xml:space="preserve">6 of the GDPR, which requires data controllers to consult their DPA when the result of a data protection impact assessment (DPIA) shows </w:t>
      </w:r>
      <w:r w:rsidR="00735C4D" w:rsidRPr="00EA40D9">
        <w:t>that the</w:t>
      </w:r>
      <w:r w:rsidRPr="00EA40D9">
        <w:t xml:space="preserve"> risk </w:t>
      </w:r>
      <w:r w:rsidR="00735C4D" w:rsidRPr="00EA40D9">
        <w:t>to</w:t>
      </w:r>
      <w:r w:rsidRPr="00EA40D9">
        <w:t xml:space="preserve"> the protection of personal data</w:t>
      </w:r>
      <w:r w:rsidR="00E745CC" w:rsidRPr="00EA40D9">
        <w:t xml:space="preserve"> is high</w:t>
      </w:r>
      <w:r w:rsidRPr="00EA40D9">
        <w:t xml:space="preserve">. The limited </w:t>
      </w:r>
      <w:r w:rsidR="00112F29" w:rsidRPr="00EA40D9">
        <w:t xml:space="preserve">number </w:t>
      </w:r>
      <w:r w:rsidRPr="00EA40D9">
        <w:t xml:space="preserve">of prior consultation requests and of DPIAs </w:t>
      </w:r>
      <w:r w:rsidR="00112F29" w:rsidRPr="00EA40D9">
        <w:t xml:space="preserve">gives </w:t>
      </w:r>
      <w:r w:rsidRPr="00EA40D9">
        <w:t>rise</w:t>
      </w:r>
      <w:r w:rsidR="00112F29" w:rsidRPr="00EA40D9">
        <w:t xml:space="preserve"> to</w:t>
      </w:r>
      <w:r w:rsidRPr="00EA40D9">
        <w:t xml:space="preserve"> concerns about the actual understanding of the data protection implications of processing operations among data controllers. The low number of prior consultation requests and </w:t>
      </w:r>
      <w:r w:rsidR="002C63D3" w:rsidRPr="00EA40D9">
        <w:t xml:space="preserve">the </w:t>
      </w:r>
      <w:r w:rsidRPr="00EA40D9">
        <w:t>low number of DPIAs suggest</w:t>
      </w:r>
      <w:r w:rsidR="002C63D3" w:rsidRPr="00EA40D9">
        <w:t>s,</w:t>
      </w:r>
      <w:r w:rsidRPr="00EA40D9">
        <w:t xml:space="preserve"> according to interviewees</w:t>
      </w:r>
      <w:r w:rsidR="002C63D3" w:rsidRPr="00EA40D9">
        <w:t>,</w:t>
      </w:r>
      <w:r w:rsidRPr="00EA40D9">
        <w:t xml:space="preserve"> that</w:t>
      </w:r>
      <w:r w:rsidR="009508D5" w:rsidRPr="00EA40D9">
        <w:t>,</w:t>
      </w:r>
      <w:r w:rsidRPr="00EA40D9">
        <w:t xml:space="preserve"> </w:t>
      </w:r>
      <w:r w:rsidR="00A24233" w:rsidRPr="00EA40D9">
        <w:t xml:space="preserve">even </w:t>
      </w:r>
      <w:r w:rsidRPr="00EA40D9">
        <w:t xml:space="preserve">if data controllers are aware of data protection risks, they do not fully understand what these risks entail or what they should do to identify and prevent them. </w:t>
      </w:r>
      <w:r w:rsidR="00E75922" w:rsidRPr="00EA40D9">
        <w:t>Interviewees considered the</w:t>
      </w:r>
      <w:r w:rsidRPr="00EA40D9">
        <w:t xml:space="preserve"> lack of knowledge of data controllers on the application of data protection provisions especially striking when it comes to the development of AI systems.</w:t>
      </w:r>
    </w:p>
    <w:p w14:paraId="5507B139" w14:textId="77777777" w:rsidR="006C755E" w:rsidRPr="00AE4ED2" w:rsidRDefault="006C755E" w:rsidP="00E82AC1">
      <w:pPr>
        <w:pStyle w:val="Heading3"/>
      </w:pPr>
      <w:bookmarkStart w:id="13" w:name="_Toc166839688"/>
      <w:r w:rsidRPr="00AE4ED2">
        <w:lastRenderedPageBreak/>
        <w:t xml:space="preserve">FRA </w:t>
      </w:r>
      <w:r w:rsidR="008E1329" w:rsidRPr="00AE4ED2">
        <w:t>o</w:t>
      </w:r>
      <w:r w:rsidRPr="00AE4ED2">
        <w:t>pinion</w:t>
      </w:r>
      <w:r w:rsidR="00373F4C" w:rsidRPr="00AE4ED2">
        <w:t> </w:t>
      </w:r>
      <w:r w:rsidRPr="00AE4ED2">
        <w:t>4</w:t>
      </w:r>
      <w:bookmarkEnd w:id="13"/>
    </w:p>
    <w:p w14:paraId="2326B72B" w14:textId="77777777" w:rsidR="00DF3C79" w:rsidRPr="00AE4ED2" w:rsidRDefault="006C755E" w:rsidP="004260EB">
      <w:r w:rsidRPr="00AE4ED2">
        <w:t>EU institutions and Member States should further support and promote awareness</w:t>
      </w:r>
      <w:r w:rsidR="00115F99" w:rsidRPr="00AE4ED2">
        <w:t xml:space="preserve"> </w:t>
      </w:r>
      <w:r w:rsidRPr="00AE4ED2">
        <w:t>and understanding of data subject</w:t>
      </w:r>
      <w:r w:rsidR="00351757" w:rsidRPr="00AE4ED2">
        <w:t>s’</w:t>
      </w:r>
      <w:r w:rsidRPr="00AE4ED2">
        <w:t xml:space="preserve"> rights and data controllers</w:t>
      </w:r>
      <w:r w:rsidR="00DF3C79" w:rsidRPr="00AE4ED2">
        <w:t>’</w:t>
      </w:r>
      <w:r w:rsidRPr="00AE4ED2">
        <w:t xml:space="preserve"> obligations </w:t>
      </w:r>
      <w:r w:rsidR="00E73ABD" w:rsidRPr="00AE4ED2">
        <w:t xml:space="preserve">among </w:t>
      </w:r>
      <w:r w:rsidRPr="00AE4ED2">
        <w:t xml:space="preserve">the </w:t>
      </w:r>
      <w:proofErr w:type="gramStart"/>
      <w:r w:rsidRPr="00AE4ED2">
        <w:t>general public</w:t>
      </w:r>
      <w:proofErr w:type="gramEnd"/>
      <w:r w:rsidRPr="00AE4ED2">
        <w:t xml:space="preserve">. This is particularly important </w:t>
      </w:r>
      <w:r w:rsidR="00AF593E" w:rsidRPr="00AE4ED2">
        <w:t xml:space="preserve">for </w:t>
      </w:r>
      <w:r w:rsidRPr="00AE4ED2">
        <w:t>tackl</w:t>
      </w:r>
      <w:r w:rsidR="00AF593E" w:rsidRPr="00AE4ED2">
        <w:t>ing</w:t>
      </w:r>
      <w:r w:rsidRPr="00AE4ED2">
        <w:t xml:space="preserve"> the current</w:t>
      </w:r>
      <w:r w:rsidR="00BC08C1" w:rsidRPr="00AE4ED2">
        <w:t>ly</w:t>
      </w:r>
      <w:r w:rsidRPr="00AE4ED2">
        <w:t xml:space="preserve"> </w:t>
      </w:r>
      <w:r w:rsidR="00584B5D" w:rsidRPr="00AE4ED2">
        <w:t>low</w:t>
      </w:r>
      <w:r w:rsidR="00603FB1" w:rsidRPr="00AE4ED2">
        <w:t xml:space="preserve"> number</w:t>
      </w:r>
      <w:r w:rsidRPr="00AE4ED2">
        <w:t xml:space="preserve"> </w:t>
      </w:r>
      <w:r w:rsidR="00603FB1" w:rsidRPr="00AE4ED2">
        <w:t xml:space="preserve">of </w:t>
      </w:r>
      <w:r w:rsidR="00584B5D" w:rsidRPr="00AE4ED2">
        <w:t>DPIA</w:t>
      </w:r>
      <w:r w:rsidRPr="00AE4ED2">
        <w:t>s, as identified by DPAs.</w:t>
      </w:r>
    </w:p>
    <w:p w14:paraId="1F4DAFD6" w14:textId="77777777" w:rsidR="00DF3C79" w:rsidRPr="00AE4ED2" w:rsidRDefault="006C755E" w:rsidP="004260EB">
      <w:r w:rsidRPr="00AE4ED2">
        <w:t>To increase the understanding of data protection implications in complex fields, notably, but not only, when it comes to the use of new technologies, the EDPB could develop further specific guidance on data processing involving new technologies</w:t>
      </w:r>
      <w:r w:rsidR="00501A03" w:rsidRPr="00AE4ED2">
        <w:t xml:space="preserve"> or related to complex fields</w:t>
      </w:r>
      <w:r w:rsidRPr="00AE4ED2">
        <w:t>.</w:t>
      </w:r>
    </w:p>
    <w:p w14:paraId="025F5599" w14:textId="77777777" w:rsidR="006C755E" w:rsidRPr="00AE4ED2" w:rsidRDefault="006C755E" w:rsidP="00C31CFC">
      <w:pPr>
        <w:pStyle w:val="Heading2"/>
      </w:pPr>
      <w:bookmarkStart w:id="14" w:name="_Toc166839689"/>
      <w:r w:rsidRPr="00AE4ED2">
        <w:t xml:space="preserve">Providing </w:t>
      </w:r>
      <w:r w:rsidR="00A2460A" w:rsidRPr="00AE4ED2">
        <w:t xml:space="preserve">scientific </w:t>
      </w:r>
      <w:r w:rsidRPr="00AE4ED2">
        <w:t xml:space="preserve">researchers with advice </w:t>
      </w:r>
      <w:r w:rsidR="00466CC8" w:rsidRPr="00AE4ED2">
        <w:t>i</w:t>
      </w:r>
      <w:r w:rsidRPr="00AE4ED2">
        <w:t xml:space="preserve">s a challenge for </w:t>
      </w:r>
      <w:r w:rsidR="009912CE" w:rsidRPr="00AE4ED2">
        <w:t xml:space="preserve">some </w:t>
      </w:r>
      <w:r w:rsidR="00373F4C" w:rsidRPr="00AE4ED2">
        <w:t>data protection authoritie</w:t>
      </w:r>
      <w:r w:rsidRPr="00AE4ED2">
        <w:t>s</w:t>
      </w:r>
      <w:bookmarkEnd w:id="14"/>
    </w:p>
    <w:p w14:paraId="1E63928B" w14:textId="77777777" w:rsidR="0066004F" w:rsidRPr="00EA40D9" w:rsidRDefault="006C755E" w:rsidP="006C755E">
      <w:r w:rsidRPr="00EA40D9">
        <w:t xml:space="preserve">Most of the respondents interviewed by FRA did not recall any practical experience of </w:t>
      </w:r>
      <w:r w:rsidR="004E70BC" w:rsidRPr="00EA40D9">
        <w:t xml:space="preserve">providing </w:t>
      </w:r>
      <w:r w:rsidRPr="00EA40D9">
        <w:t>advice to researchers in the field of scientific research, apart from during the COVI</w:t>
      </w:r>
      <w:r w:rsidR="00DF3C79" w:rsidRPr="008E28E3">
        <w:t>D-1</w:t>
      </w:r>
      <w:r w:rsidRPr="00EA40D9">
        <w:t xml:space="preserve">9 pandemic. </w:t>
      </w:r>
      <w:r w:rsidR="00BD3669" w:rsidRPr="00EA40D9">
        <w:t>T</w:t>
      </w:r>
      <w:r w:rsidRPr="00EA40D9">
        <w:t xml:space="preserve">hose </w:t>
      </w:r>
      <w:r w:rsidR="00BD3669" w:rsidRPr="00EA40D9">
        <w:t xml:space="preserve">interviewees </w:t>
      </w:r>
      <w:r w:rsidRPr="00EA40D9">
        <w:t>who did</w:t>
      </w:r>
      <w:r w:rsidR="00785611" w:rsidRPr="00EA40D9">
        <w:t xml:space="preserve"> recall giving advice</w:t>
      </w:r>
      <w:r w:rsidRPr="00EA40D9">
        <w:t xml:space="preserve"> identified three main challenges that DPAs face when advising researchers. First, some DPAs reported that researchers found </w:t>
      </w:r>
      <w:r w:rsidR="001B4FA2" w:rsidRPr="008E28E3">
        <w:t>Article 8</w:t>
      </w:r>
      <w:r w:rsidRPr="00EA40D9">
        <w:t>9 of the GDPR</w:t>
      </w:r>
      <w:r w:rsidR="00C05C75" w:rsidRPr="008E28E3">
        <w:t> –</w:t>
      </w:r>
      <w:r w:rsidR="00DF3C79" w:rsidRPr="008E28E3">
        <w:t xml:space="preserve"> </w:t>
      </w:r>
      <w:r w:rsidRPr="00EA40D9">
        <w:t xml:space="preserve">which provides for safeguards and derogations when </w:t>
      </w:r>
      <w:r w:rsidR="00DF3C79" w:rsidRPr="008E28E3">
        <w:t>data are</w:t>
      </w:r>
      <w:r w:rsidRPr="00EA40D9">
        <w:t xml:space="preserve"> processed for research purposes</w:t>
      </w:r>
      <w:r w:rsidRPr="00EA40D9" w:rsidDel="00584714">
        <w:t xml:space="preserve"> </w:t>
      </w:r>
      <w:r w:rsidRPr="00EA40D9">
        <w:t>(including statistical, scientific or historical purposes)</w:t>
      </w:r>
      <w:r w:rsidR="00620453" w:rsidRPr="00EA40D9">
        <w:t> </w:t>
      </w:r>
      <w:r w:rsidR="00DF3C79" w:rsidRPr="008E28E3">
        <w:t xml:space="preserve">– </w:t>
      </w:r>
      <w:r w:rsidRPr="00EA40D9">
        <w:t>to be a complex provision. This is reinforced by the fact that researchers also reported to DPAs that the number of applicable EU and national l</w:t>
      </w:r>
      <w:r w:rsidR="00B56BFA" w:rsidRPr="00EA40D9">
        <w:t>aw</w:t>
      </w:r>
      <w:r w:rsidRPr="00EA40D9">
        <w:t xml:space="preserve">s confuses them when </w:t>
      </w:r>
      <w:r w:rsidR="00A37A0B" w:rsidRPr="00EA40D9">
        <w:t xml:space="preserve">attempting to </w:t>
      </w:r>
      <w:r w:rsidRPr="00EA40D9">
        <w:t>identify the correct legal basis for processing data for scientific and statistical purposes</w:t>
      </w:r>
      <w:r w:rsidR="006E4B71" w:rsidRPr="00EA40D9">
        <w:t>,</w:t>
      </w:r>
      <w:r w:rsidR="00D32605" w:rsidRPr="00EA40D9">
        <w:t xml:space="preserve"> and </w:t>
      </w:r>
      <w:r w:rsidR="0030654C" w:rsidRPr="00EA40D9">
        <w:t>DPAs</w:t>
      </w:r>
      <w:r w:rsidR="00D32605" w:rsidRPr="00EA40D9">
        <w:t xml:space="preserve"> would </w:t>
      </w:r>
      <w:r w:rsidR="0030654C" w:rsidRPr="00EA40D9">
        <w:t>welcome</w:t>
      </w:r>
      <w:r w:rsidR="00D32605" w:rsidRPr="00EA40D9">
        <w:t xml:space="preserve"> further</w:t>
      </w:r>
      <w:r w:rsidR="0030654C" w:rsidRPr="00EA40D9">
        <w:t xml:space="preserve"> </w:t>
      </w:r>
      <w:r w:rsidR="00493C34" w:rsidRPr="00EA40D9">
        <w:t>field-</w:t>
      </w:r>
      <w:r w:rsidR="0030654C" w:rsidRPr="00EA40D9">
        <w:t>specific</w:t>
      </w:r>
      <w:r w:rsidR="00D32605" w:rsidRPr="00EA40D9">
        <w:t xml:space="preserve"> </w:t>
      </w:r>
      <w:r w:rsidR="00493C34" w:rsidRPr="00EA40D9">
        <w:t xml:space="preserve">guidance to </w:t>
      </w:r>
      <w:r w:rsidR="00AB7DAF" w:rsidRPr="00EA40D9">
        <w:t xml:space="preserve">enable them to </w:t>
      </w:r>
      <w:r w:rsidR="00493C34" w:rsidRPr="00EA40D9">
        <w:t xml:space="preserve">properly </w:t>
      </w:r>
      <w:r w:rsidR="00D32605" w:rsidRPr="00EA40D9">
        <w:t>advi</w:t>
      </w:r>
      <w:r w:rsidR="00493C34" w:rsidRPr="00EA40D9">
        <w:t>s</w:t>
      </w:r>
      <w:r w:rsidR="00D32605" w:rsidRPr="00EA40D9">
        <w:t xml:space="preserve">e </w:t>
      </w:r>
      <w:r w:rsidR="00493C34" w:rsidRPr="00EA40D9">
        <w:t>researchers</w:t>
      </w:r>
      <w:r w:rsidRPr="00EA40D9">
        <w:t xml:space="preserve">. </w:t>
      </w:r>
    </w:p>
    <w:p w14:paraId="6CF9AEAB" w14:textId="77777777" w:rsidR="00DF3C79" w:rsidRPr="00EA40D9" w:rsidRDefault="006C755E" w:rsidP="006C755E">
      <w:r w:rsidRPr="00EA40D9">
        <w:t>Second, some data controllers tend to be unwilling to provide access to data for research-related purposes. Lastly, several interviewees emphasised how the shift to an accountability system (from the pre-GDPR authorisation scheme)</w:t>
      </w:r>
      <w:r w:rsidR="00684C83" w:rsidRPr="00EA40D9">
        <w:t xml:space="preserve"> has</w:t>
      </w:r>
      <w:r w:rsidRPr="00EA40D9">
        <w:t xml:space="preserve"> </w:t>
      </w:r>
      <w:r w:rsidR="002C0887" w:rsidRPr="00EA40D9">
        <w:t xml:space="preserve">affected </w:t>
      </w:r>
      <w:r w:rsidRPr="00EA40D9">
        <w:t>their ability to advise researchers</w:t>
      </w:r>
      <w:r w:rsidR="004F24EB" w:rsidRPr="00EA40D9">
        <w:t>. The</w:t>
      </w:r>
      <w:r w:rsidR="001B2BC0" w:rsidRPr="00DD71E2">
        <w:t>se respondents</w:t>
      </w:r>
      <w:r w:rsidR="0097302F" w:rsidRPr="00DD71E2">
        <w:t xml:space="preserve"> indicated that they</w:t>
      </w:r>
      <w:r w:rsidR="004F24EB" w:rsidRPr="00EA40D9">
        <w:t xml:space="preserve"> did not appreciate that </w:t>
      </w:r>
      <w:r w:rsidRPr="00EA40D9">
        <w:t xml:space="preserve">DPAs are no longer responsible for authorising the processing of sensitive data. While general guidance </w:t>
      </w:r>
      <w:r w:rsidR="002C3930" w:rsidRPr="00EA40D9">
        <w:t xml:space="preserve">has been </w:t>
      </w:r>
      <w:r w:rsidRPr="00EA40D9">
        <w:t>developed by the EDPB and the</w:t>
      </w:r>
      <w:r w:rsidR="00E951F5" w:rsidRPr="00EA40D9">
        <w:t xml:space="preserve"> European Data Protection Supervisor</w:t>
      </w:r>
      <w:r w:rsidRPr="00EA40D9">
        <w:t xml:space="preserve"> </w:t>
      </w:r>
      <w:r w:rsidR="00CD2B8E" w:rsidRPr="00EA40D9">
        <w:t>(</w:t>
      </w:r>
      <w:r w:rsidRPr="00EA40D9">
        <w:t>EDPS</w:t>
      </w:r>
      <w:r w:rsidR="00CD2B8E" w:rsidRPr="00EA40D9">
        <w:t>)</w:t>
      </w:r>
      <w:r w:rsidRPr="00EA40D9">
        <w:t>, most interviewees emphasised that what they are lacking is field- and technology-specific guidance</w:t>
      </w:r>
      <w:r w:rsidR="000A1A99" w:rsidRPr="00EA40D9">
        <w:t xml:space="preserve"> to</w:t>
      </w:r>
      <w:r w:rsidR="00684C83" w:rsidRPr="00EA40D9">
        <w:t xml:space="preserve"> enable them to</w:t>
      </w:r>
      <w:r w:rsidR="000A1A99" w:rsidRPr="00EA40D9">
        <w:t xml:space="preserve"> appropriately advi</w:t>
      </w:r>
      <w:r w:rsidR="001113FB" w:rsidRPr="00EA40D9">
        <w:t>s</w:t>
      </w:r>
      <w:r w:rsidR="000A1A99" w:rsidRPr="00EA40D9">
        <w:t>e researchers</w:t>
      </w:r>
      <w:r w:rsidRPr="00EA40D9">
        <w:t>.</w:t>
      </w:r>
    </w:p>
    <w:p w14:paraId="41AED49A" w14:textId="77777777" w:rsidR="00DF3C79" w:rsidRPr="00AE4ED2" w:rsidRDefault="006C755E" w:rsidP="008C5D50">
      <w:pPr>
        <w:pStyle w:val="Heading3"/>
      </w:pPr>
      <w:bookmarkStart w:id="15" w:name="_Toc166839690"/>
      <w:r w:rsidRPr="00AE4ED2">
        <w:lastRenderedPageBreak/>
        <w:t xml:space="preserve">FRA </w:t>
      </w:r>
      <w:r w:rsidR="00742B2F" w:rsidRPr="00AE4ED2">
        <w:t>o</w:t>
      </w:r>
      <w:r w:rsidRPr="00AE4ED2">
        <w:t>pinion</w:t>
      </w:r>
      <w:r w:rsidR="00373F4C" w:rsidRPr="00AE4ED2">
        <w:t> </w:t>
      </w:r>
      <w:r w:rsidRPr="00AE4ED2">
        <w:t>5</w:t>
      </w:r>
      <w:bookmarkEnd w:id="15"/>
    </w:p>
    <w:p w14:paraId="6B1EE2CC" w14:textId="77777777" w:rsidR="00DF3C79" w:rsidRPr="007A0A85" w:rsidRDefault="006C755E" w:rsidP="004260EB">
      <w:r w:rsidRPr="007A0A85">
        <w:t xml:space="preserve">The EDPB should </w:t>
      </w:r>
      <w:r w:rsidR="00A51468" w:rsidRPr="007A0A85">
        <w:t xml:space="preserve">consider </w:t>
      </w:r>
      <w:r w:rsidRPr="007A0A85">
        <w:t>develop</w:t>
      </w:r>
      <w:r w:rsidR="00A51468" w:rsidRPr="007A0A85">
        <w:t>ing</w:t>
      </w:r>
      <w:r w:rsidRPr="007A0A85">
        <w:t xml:space="preserve"> further specific</w:t>
      </w:r>
      <w:r w:rsidRPr="007A0A85" w:rsidDel="00021D28">
        <w:t xml:space="preserve"> </w:t>
      </w:r>
      <w:r w:rsidRPr="007A0A85">
        <w:t>guidance on processing personal data for research purposes, including processing of sensitive data. More guidance</w:t>
      </w:r>
      <w:r w:rsidR="00C946F9" w:rsidRPr="007A0A85">
        <w:t>, and, where relevant and feasible, more tools,</w:t>
      </w:r>
      <w:r w:rsidRPr="007A0A85">
        <w:t xml:space="preserve"> should be provided to clarify the application of derogations prescribed in </w:t>
      </w:r>
      <w:r w:rsidR="001B4FA2" w:rsidRPr="007A0A85">
        <w:t>Article 8</w:t>
      </w:r>
      <w:r w:rsidRPr="007A0A85">
        <w:t xml:space="preserve">9 of the GDPR. </w:t>
      </w:r>
      <w:r w:rsidR="00DA0521" w:rsidRPr="007A0A85">
        <w:t>This</w:t>
      </w:r>
      <w:r w:rsidRPr="007A0A85">
        <w:t xml:space="preserve"> guidance should address both researchers and </w:t>
      </w:r>
      <w:r w:rsidR="005C7B4A" w:rsidRPr="007A0A85">
        <w:t xml:space="preserve">the </w:t>
      </w:r>
      <w:r w:rsidRPr="007A0A85">
        <w:t xml:space="preserve">data controllers that researchers may contact to access specific databases. </w:t>
      </w:r>
      <w:r w:rsidR="00F06BA1" w:rsidRPr="007A0A85">
        <w:t xml:space="preserve">The </w:t>
      </w:r>
      <w:r w:rsidRPr="007A0A85">
        <w:t xml:space="preserve">guidance should clarify that granting or refusing access to data for research purposes is only based on </w:t>
      </w:r>
      <w:r w:rsidR="001B4FA2" w:rsidRPr="007A0A85">
        <w:t>Article 8</w:t>
      </w:r>
      <w:r w:rsidRPr="007A0A85">
        <w:t xml:space="preserve">9 of the GDPR and that the GDPR </w:t>
      </w:r>
      <w:r w:rsidR="006659C6" w:rsidRPr="007A0A85">
        <w:t xml:space="preserve">should </w:t>
      </w:r>
      <w:r w:rsidRPr="007A0A85">
        <w:t xml:space="preserve">not </w:t>
      </w:r>
      <w:r w:rsidR="006659C6" w:rsidRPr="007A0A85">
        <w:t xml:space="preserve">be </w:t>
      </w:r>
      <w:r w:rsidRPr="007A0A85">
        <w:t xml:space="preserve">used as a justification to deny access to data for research purposes. </w:t>
      </w:r>
      <w:r w:rsidR="00756253" w:rsidRPr="007A0A85">
        <w:t xml:space="preserve">The EDPB could </w:t>
      </w:r>
      <w:r w:rsidRPr="007A0A85">
        <w:t xml:space="preserve">also </w:t>
      </w:r>
      <w:r w:rsidR="00756253" w:rsidRPr="007A0A85">
        <w:t xml:space="preserve">consider </w:t>
      </w:r>
      <w:r w:rsidRPr="007A0A85">
        <w:t>collect</w:t>
      </w:r>
      <w:r w:rsidR="00756253" w:rsidRPr="007A0A85">
        <w:t>ing</w:t>
      </w:r>
      <w:r w:rsidRPr="007A0A85">
        <w:t xml:space="preserve"> and promot</w:t>
      </w:r>
      <w:r w:rsidR="00756253" w:rsidRPr="007A0A85">
        <w:t xml:space="preserve">ing relevant </w:t>
      </w:r>
      <w:r w:rsidRPr="007A0A85">
        <w:t xml:space="preserve">promising practices identified at </w:t>
      </w:r>
      <w:r w:rsidR="00D61EFD" w:rsidRPr="007A0A85">
        <w:t xml:space="preserve">the </w:t>
      </w:r>
      <w:r w:rsidRPr="007A0A85">
        <w:t>national level.</w:t>
      </w:r>
    </w:p>
    <w:p w14:paraId="1AEF978F" w14:textId="77777777" w:rsidR="006C755E" w:rsidRPr="00EA40D9" w:rsidRDefault="006C755E" w:rsidP="008C5D50">
      <w:pPr>
        <w:pStyle w:val="Heading2"/>
        <w:rPr>
          <w:bCs/>
          <w:iCs/>
        </w:rPr>
      </w:pPr>
      <w:bookmarkStart w:id="16" w:name="_Toc166839691"/>
      <w:r w:rsidRPr="00EA40D9">
        <w:t xml:space="preserve">Advising and supervising public bodies acting as data controllers remains a challenge due to mistrust and misunderstanding of </w:t>
      </w:r>
      <w:r w:rsidR="00373F4C" w:rsidRPr="00EA40D9">
        <w:t>data protection authoritie</w:t>
      </w:r>
      <w:r w:rsidRPr="00EA40D9">
        <w:t>s</w:t>
      </w:r>
      <w:r w:rsidR="00DF3C79" w:rsidRPr="00EA40D9">
        <w:t>’</w:t>
      </w:r>
      <w:r w:rsidRPr="00EA40D9">
        <w:t xml:space="preserve"> competencies</w:t>
      </w:r>
      <w:bookmarkEnd w:id="16"/>
    </w:p>
    <w:p w14:paraId="74960EB4" w14:textId="77777777" w:rsidR="00DF3C79" w:rsidRPr="00EA40D9" w:rsidRDefault="006C755E" w:rsidP="006C755E">
      <w:r w:rsidRPr="00EA40D9">
        <w:t xml:space="preserve">According to </w:t>
      </w:r>
      <w:r w:rsidR="001B4FA2" w:rsidRPr="007A0A85">
        <w:t>Article 5</w:t>
      </w:r>
      <w:r w:rsidRPr="00EA40D9">
        <w:t>7(1)(c) of the GDPR, DPAs shall provide advice to national institutions and bodies on legislative measures</w:t>
      </w:r>
      <w:r w:rsidR="00E92161" w:rsidRPr="00EA40D9">
        <w:t xml:space="preserve"> that</w:t>
      </w:r>
      <w:r w:rsidRPr="00EA40D9">
        <w:t xml:space="preserve"> relate to the protection of personal data. Some interviewees reported specific difficulties concerning advising public bodies acting as data controllers. Interviewees indicated cases where, </w:t>
      </w:r>
      <w:r w:rsidR="00910050" w:rsidRPr="00EA40D9">
        <w:t xml:space="preserve">due to </w:t>
      </w:r>
      <w:r w:rsidR="00CF6ECE" w:rsidRPr="00EA40D9">
        <w:t xml:space="preserve">either </w:t>
      </w:r>
      <w:r w:rsidRPr="00EA40D9">
        <w:t xml:space="preserve">fear or distrust of the DPA, public bodies </w:t>
      </w:r>
      <w:r w:rsidR="00407C5B" w:rsidRPr="00EA40D9">
        <w:t xml:space="preserve">did </w:t>
      </w:r>
      <w:r w:rsidRPr="00EA40D9">
        <w:t>not consult with the authority before launching a data processing</w:t>
      </w:r>
      <w:r w:rsidR="00407C5B" w:rsidRPr="00EA40D9">
        <w:t xml:space="preserve"> operation</w:t>
      </w:r>
      <w:r w:rsidRPr="00EA40D9">
        <w:t>.</w:t>
      </w:r>
    </w:p>
    <w:p w14:paraId="3BBF13B7" w14:textId="77777777" w:rsidR="006C755E" w:rsidRPr="00EA40D9" w:rsidRDefault="006C755E" w:rsidP="006C755E">
      <w:r w:rsidRPr="00EA40D9">
        <w:t xml:space="preserve">Similarly, </w:t>
      </w:r>
      <w:r w:rsidR="00003EC1" w:rsidRPr="00EA40D9">
        <w:t>several interviewees noted both mistrust and misunderstandings from the executive when it comes to consulting with the DPA</w:t>
      </w:r>
      <w:r w:rsidR="00F836D2">
        <w:t xml:space="preserve">, although </w:t>
      </w:r>
      <w:r w:rsidR="004449FC">
        <w:t>lawmakers</w:t>
      </w:r>
      <w:r w:rsidR="00F836D2">
        <w:t xml:space="preserve"> </w:t>
      </w:r>
      <w:r w:rsidRPr="00EA40D9">
        <w:t>agree</w:t>
      </w:r>
      <w:r w:rsidR="00F836D2">
        <w:t>d</w:t>
      </w:r>
      <w:r w:rsidRPr="00EA40D9">
        <w:t xml:space="preserve"> on the importance of providing adequate comments </w:t>
      </w:r>
      <w:r w:rsidR="003220B9" w:rsidRPr="00EA40D9">
        <w:t xml:space="preserve">on </w:t>
      </w:r>
      <w:r w:rsidRPr="00EA40D9">
        <w:t xml:space="preserve">draft laws to ensure effective implementation of data protection principles, which is prescribed by </w:t>
      </w:r>
      <w:r w:rsidR="001B4FA2" w:rsidRPr="007A0A85">
        <w:t>Article 5</w:t>
      </w:r>
      <w:r w:rsidRPr="00EA40D9">
        <w:t>7(1)(c) of the GDPR</w:t>
      </w:r>
      <w:r w:rsidR="00AF0D07">
        <w:t>.</w:t>
      </w:r>
      <w:r w:rsidRPr="00EA40D9">
        <w:t xml:space="preserve"> In some instances, DPAs</w:t>
      </w:r>
      <w:r w:rsidR="00DF3C79" w:rsidRPr="00EA40D9">
        <w:t>’</w:t>
      </w:r>
      <w:r w:rsidRPr="00EA40D9">
        <w:t xml:space="preserve"> opinions were not considered in final draft legislation</w:t>
      </w:r>
      <w:r w:rsidR="00A224E5" w:rsidRPr="00EA40D9">
        <w:t>, while</w:t>
      </w:r>
      <w:r w:rsidRPr="00EA40D9">
        <w:t xml:space="preserve"> in other</w:t>
      </w:r>
      <w:r w:rsidR="00DD0C7D" w:rsidRPr="00EA40D9">
        <w:t xml:space="preserve"> instances</w:t>
      </w:r>
      <w:r w:rsidRPr="00EA40D9">
        <w:t xml:space="preserve"> DPAs were not consulted or </w:t>
      </w:r>
      <w:r w:rsidR="00DD611F" w:rsidRPr="00EA40D9">
        <w:t xml:space="preserve">were given </w:t>
      </w:r>
      <w:r w:rsidRPr="00EA40D9">
        <w:t xml:space="preserve">tight deadlines. Some interviewees also highlighted how staff shortages can negatively impact </w:t>
      </w:r>
      <w:r w:rsidR="00C162FC" w:rsidRPr="00EA40D9">
        <w:t xml:space="preserve">DPAs’ </w:t>
      </w:r>
      <w:r w:rsidRPr="00EA40D9">
        <w:t xml:space="preserve">ability to advise public institutions, as DPAs lack </w:t>
      </w:r>
      <w:r w:rsidR="00715A89" w:rsidRPr="00EA40D9">
        <w:t xml:space="preserve">the </w:t>
      </w:r>
      <w:r w:rsidRPr="00EA40D9">
        <w:t xml:space="preserve">expert knowledge in-house </w:t>
      </w:r>
      <w:r w:rsidR="00715A89" w:rsidRPr="00EA40D9">
        <w:t xml:space="preserve">needed </w:t>
      </w:r>
      <w:r w:rsidRPr="00EA40D9">
        <w:t>to provide administrative bodies with exhaustive and detailed analysis on questions that are sometimes very technical or sector</w:t>
      </w:r>
      <w:r w:rsidR="00E70E68" w:rsidRPr="00EA40D9">
        <w:t xml:space="preserve"> </w:t>
      </w:r>
      <w:r w:rsidRPr="00EA40D9">
        <w:t xml:space="preserve">specific. </w:t>
      </w:r>
      <w:r w:rsidR="003D559E" w:rsidRPr="00EA40D9">
        <w:t xml:space="preserve">Several interviewees reported to FRA that mistrust of data protection principles (often perceived as </w:t>
      </w:r>
      <w:r w:rsidR="004646F1" w:rsidRPr="00EA40D9">
        <w:t xml:space="preserve">globally </w:t>
      </w:r>
      <w:r w:rsidR="003D559E" w:rsidRPr="00EA40D9">
        <w:lastRenderedPageBreak/>
        <w:t>hampering the effectiveness of proposed legislation)</w:t>
      </w:r>
      <w:r w:rsidR="0026001A" w:rsidRPr="00EA40D9">
        <w:t>,</w:t>
      </w:r>
      <w:r w:rsidR="003D559E" w:rsidRPr="00EA40D9">
        <w:t xml:space="preserve"> combined with a misunderstanding of DPAs’ competencies, </w:t>
      </w:r>
      <w:r w:rsidR="0026001A" w:rsidRPr="00EA40D9">
        <w:t xml:space="preserve">were </w:t>
      </w:r>
      <w:r w:rsidR="003D559E" w:rsidRPr="00EA40D9">
        <w:t>the main reason</w:t>
      </w:r>
      <w:r w:rsidR="00B47A13" w:rsidRPr="00EA40D9">
        <w:t>s</w:t>
      </w:r>
      <w:r w:rsidR="003D559E" w:rsidRPr="00EA40D9">
        <w:t xml:space="preserve"> for </w:t>
      </w:r>
      <w:r w:rsidR="00671C04" w:rsidRPr="00DD71E2">
        <w:t>not consulting DPAs on draft legislation</w:t>
      </w:r>
      <w:r w:rsidR="003D559E" w:rsidRPr="00EA40D9">
        <w:t>.</w:t>
      </w:r>
    </w:p>
    <w:p w14:paraId="2C6424EE" w14:textId="77777777" w:rsidR="006C755E" w:rsidRPr="00EA40D9" w:rsidRDefault="002E4ED9" w:rsidP="006C755E">
      <w:r w:rsidRPr="00EA40D9">
        <w:t>S</w:t>
      </w:r>
      <w:r w:rsidR="006C755E" w:rsidRPr="00EA40D9">
        <w:t xml:space="preserve">everal interviewees reported difficulties when investigating public administrations because some institutions </w:t>
      </w:r>
      <w:r w:rsidR="00120687" w:rsidRPr="00EA40D9">
        <w:t xml:space="preserve">competent </w:t>
      </w:r>
      <w:r w:rsidR="0099044A" w:rsidRPr="00EA40D9">
        <w:t>i</w:t>
      </w:r>
      <w:r w:rsidR="00120687" w:rsidRPr="00EA40D9">
        <w:t>n</w:t>
      </w:r>
      <w:r w:rsidR="006C755E" w:rsidRPr="00EA40D9">
        <w:t xml:space="preserve"> human rights or national security </w:t>
      </w:r>
      <w:r w:rsidR="00120687" w:rsidRPr="00EA40D9">
        <w:t xml:space="preserve">issues </w:t>
      </w:r>
      <w:r w:rsidR="006C755E" w:rsidRPr="00EA40D9">
        <w:t xml:space="preserve">are sometimes granted a general derogation from certain obligations contained in the GDPR under national law, </w:t>
      </w:r>
      <w:r w:rsidR="000019A9" w:rsidRPr="00EA40D9">
        <w:t>under</w:t>
      </w:r>
      <w:r w:rsidR="006C755E" w:rsidRPr="00EA40D9">
        <w:t xml:space="preserve"> </w:t>
      </w:r>
      <w:r w:rsidR="001B4FA2" w:rsidRPr="007A0A85">
        <w:t>Article 2</w:t>
      </w:r>
      <w:r w:rsidR="006C755E" w:rsidRPr="00EA40D9">
        <w:t>3 of the GDPR.</w:t>
      </w:r>
    </w:p>
    <w:p w14:paraId="18E982F3" w14:textId="77777777" w:rsidR="006C755E" w:rsidRPr="00AE4ED2" w:rsidRDefault="006C755E" w:rsidP="008C5D50">
      <w:pPr>
        <w:pStyle w:val="Heading3"/>
      </w:pPr>
      <w:bookmarkStart w:id="17" w:name="_Toc166839692"/>
      <w:r w:rsidRPr="00AE4ED2">
        <w:t xml:space="preserve">FRA </w:t>
      </w:r>
      <w:r w:rsidR="00742B2F" w:rsidRPr="00AE4ED2">
        <w:t>o</w:t>
      </w:r>
      <w:r w:rsidRPr="00AE4ED2">
        <w:t>pinion</w:t>
      </w:r>
      <w:r w:rsidR="00373F4C" w:rsidRPr="00AE4ED2">
        <w:t> </w:t>
      </w:r>
      <w:r w:rsidRPr="00AE4ED2">
        <w:t>6</w:t>
      </w:r>
      <w:bookmarkEnd w:id="17"/>
    </w:p>
    <w:p w14:paraId="51515880" w14:textId="77777777" w:rsidR="006C755E" w:rsidRPr="007A0A85" w:rsidRDefault="006C755E" w:rsidP="004260EB">
      <w:r w:rsidRPr="007A0A85">
        <w:t xml:space="preserve">Member States should ensure that data protection principles and requirements are mainstreamed in the work and procedures </w:t>
      </w:r>
      <w:r w:rsidRPr="007A0A85" w:rsidDel="00D15A57">
        <w:t xml:space="preserve">of </w:t>
      </w:r>
      <w:r w:rsidRPr="007A0A85">
        <w:t xml:space="preserve">public bodies and public authorities. They should promote the principle of data protection by default for all data </w:t>
      </w:r>
      <w:r w:rsidR="00687D79" w:rsidRPr="007A0A85">
        <w:t xml:space="preserve">processing, </w:t>
      </w:r>
      <w:r w:rsidRPr="007A0A85">
        <w:t xml:space="preserve">provide public </w:t>
      </w:r>
      <w:r w:rsidR="00BC2D49" w:rsidRPr="007A0A85">
        <w:t xml:space="preserve">officials </w:t>
      </w:r>
      <w:r w:rsidRPr="007A0A85">
        <w:t>with adequate guidance and regular training</w:t>
      </w:r>
      <w:r w:rsidR="00687D79" w:rsidRPr="007A0A85">
        <w:t xml:space="preserve">, and </w:t>
      </w:r>
      <w:r w:rsidR="00DC1A6E" w:rsidRPr="007A0A85">
        <w:t xml:space="preserve">encourage a more systematic </w:t>
      </w:r>
      <w:r w:rsidR="001C57A8" w:rsidRPr="007A0A85">
        <w:t>consultation of public institutions</w:t>
      </w:r>
      <w:r w:rsidR="00544A33" w:rsidRPr="007A0A85">
        <w:t xml:space="preserve"> </w:t>
      </w:r>
      <w:r w:rsidR="00A87001" w:rsidRPr="007A0A85">
        <w:t xml:space="preserve">via </w:t>
      </w:r>
      <w:r w:rsidR="00544A33" w:rsidRPr="007A0A85">
        <w:t>their</w:t>
      </w:r>
      <w:r w:rsidR="00430800" w:rsidRPr="007A0A85">
        <w:t xml:space="preserve"> data protection officers</w:t>
      </w:r>
      <w:r w:rsidR="001C57A8" w:rsidRPr="007A0A85">
        <w:t xml:space="preserve"> </w:t>
      </w:r>
      <w:r w:rsidR="00DD3376" w:rsidRPr="007A0A85">
        <w:t>(</w:t>
      </w:r>
      <w:r w:rsidR="001C57A8" w:rsidRPr="007A0A85">
        <w:t>DPOs</w:t>
      </w:r>
      <w:r w:rsidR="00DD3376" w:rsidRPr="007A0A85">
        <w:t>)</w:t>
      </w:r>
      <w:r w:rsidRPr="007A0A85">
        <w:t>.</w:t>
      </w:r>
    </w:p>
    <w:p w14:paraId="38BD177E" w14:textId="77777777" w:rsidR="006C755E" w:rsidRPr="007A0A85" w:rsidRDefault="006C755E" w:rsidP="004260EB">
      <w:r w:rsidRPr="007A0A85">
        <w:t xml:space="preserve">Member States should ensure that any restrictions allowed to public entities under </w:t>
      </w:r>
      <w:r w:rsidR="001B4FA2" w:rsidRPr="007A0A85">
        <w:t>Article 2</w:t>
      </w:r>
      <w:r w:rsidRPr="007A0A85">
        <w:t>3 of the GDPR are granted on a restrictive basis.</w:t>
      </w:r>
    </w:p>
    <w:p w14:paraId="493B1351" w14:textId="77777777" w:rsidR="00DF3C79" w:rsidRPr="007A0A85" w:rsidRDefault="006C755E" w:rsidP="004260EB">
      <w:r w:rsidRPr="007A0A85">
        <w:t xml:space="preserve">Member States should guarantee that DPAs are equipped with the necessary resources </w:t>
      </w:r>
      <w:r w:rsidR="00C034FC" w:rsidRPr="007A0A85">
        <w:t xml:space="preserve">to enable them to </w:t>
      </w:r>
      <w:r w:rsidRPr="007A0A85">
        <w:t>provid</w:t>
      </w:r>
      <w:r w:rsidR="00C034FC" w:rsidRPr="007A0A85">
        <w:t>e</w:t>
      </w:r>
      <w:r w:rsidRPr="007A0A85">
        <w:t xml:space="preserve"> high-quality and specialis</w:t>
      </w:r>
      <w:r w:rsidR="00F8098A" w:rsidRPr="007A0A85">
        <w:t>t</w:t>
      </w:r>
      <w:r w:rsidRPr="007A0A85">
        <w:t xml:space="preserve"> advice to public bodies, in line with </w:t>
      </w:r>
      <w:r w:rsidR="001B4FA2" w:rsidRPr="007A0A85">
        <w:t>Article 5</w:t>
      </w:r>
      <w:r w:rsidRPr="007A0A85">
        <w:t>7(1)(c) of the GDPR. This includes both technological resources and human expertise, which implies granting DPAs additional resources for recruiting experts and developing in-house training.</w:t>
      </w:r>
    </w:p>
    <w:p w14:paraId="7A60DC65" w14:textId="77777777" w:rsidR="00DF3C79" w:rsidRPr="007A0A85" w:rsidRDefault="006C755E" w:rsidP="004260EB">
      <w:r w:rsidRPr="007A0A85">
        <w:t xml:space="preserve">Member States should ensure that data protection principles are </w:t>
      </w:r>
      <w:proofErr w:type="gramStart"/>
      <w:r w:rsidRPr="007A0A85">
        <w:t>taken into account</w:t>
      </w:r>
      <w:proofErr w:type="gramEnd"/>
      <w:r w:rsidRPr="007A0A85">
        <w:t xml:space="preserve"> when drafting legislative proposals, by consulting </w:t>
      </w:r>
      <w:r w:rsidR="00110D14" w:rsidRPr="007A0A85">
        <w:t xml:space="preserve">with </w:t>
      </w:r>
      <w:r w:rsidRPr="007A0A85">
        <w:t>DPAs and seeking their advice</w:t>
      </w:r>
      <w:r w:rsidR="00110D14" w:rsidRPr="007A0A85">
        <w:t xml:space="preserve"> in advance</w:t>
      </w:r>
      <w:r w:rsidRPr="007A0A85">
        <w:t>. Member States should ensure that sufficient time is given to DPAs to provide detailed, relevant and exhaustive advice.</w:t>
      </w:r>
    </w:p>
    <w:p w14:paraId="70F403F4" w14:textId="77777777" w:rsidR="006C755E" w:rsidRPr="00EA40D9" w:rsidRDefault="006C755E" w:rsidP="008C5D50">
      <w:pPr>
        <w:pStyle w:val="Heading2"/>
      </w:pPr>
      <w:bookmarkStart w:id="18" w:name="_Toc166839693"/>
      <w:r w:rsidRPr="00EA40D9">
        <w:t xml:space="preserve">The </w:t>
      </w:r>
      <w:r w:rsidR="00373F4C" w:rsidRPr="00EA40D9">
        <w:t>general data protection regulation</w:t>
      </w:r>
      <w:r w:rsidRPr="00EA40D9">
        <w:t xml:space="preserve"> is perceived as insufficient </w:t>
      </w:r>
      <w:r w:rsidR="001D20AA" w:rsidRPr="00EA40D9">
        <w:t xml:space="preserve">when it comes to </w:t>
      </w:r>
      <w:r w:rsidR="001D20AA" w:rsidRPr="00EA40D9">
        <w:lastRenderedPageBreak/>
        <w:t>concretely addressing the</w:t>
      </w:r>
      <w:r w:rsidR="00804C90" w:rsidRPr="00EA40D9">
        <w:t xml:space="preserve"> </w:t>
      </w:r>
      <w:r w:rsidRPr="00EA40D9">
        <w:t>challenges posed by new technologies</w:t>
      </w:r>
      <w:bookmarkEnd w:id="18"/>
    </w:p>
    <w:p w14:paraId="5C488BD1" w14:textId="77777777" w:rsidR="006C755E" w:rsidRPr="00EA40D9" w:rsidRDefault="0001491D" w:rsidP="006C755E">
      <w:r w:rsidRPr="00EA40D9">
        <w:t>FRA</w:t>
      </w:r>
      <w:r w:rsidR="000D69A5" w:rsidRPr="00EA40D9">
        <w:t xml:space="preserve"> research show</w:t>
      </w:r>
      <w:r w:rsidR="0069566E" w:rsidRPr="00EA40D9">
        <w:t>s</w:t>
      </w:r>
      <w:r w:rsidR="000D69A5" w:rsidRPr="00EA40D9">
        <w:t xml:space="preserve"> that</w:t>
      </w:r>
      <w:r w:rsidR="00454783" w:rsidRPr="00EA40D9">
        <w:t>,</w:t>
      </w:r>
      <w:r w:rsidR="006C755E" w:rsidRPr="00EA40D9">
        <w:t xml:space="preserve"> </w:t>
      </w:r>
      <w:r w:rsidR="000D69A5" w:rsidRPr="00EA40D9">
        <w:t>w</w:t>
      </w:r>
      <w:r w:rsidR="006C755E" w:rsidRPr="00EA40D9">
        <w:t xml:space="preserve">hile </w:t>
      </w:r>
      <w:proofErr w:type="gramStart"/>
      <w:r w:rsidR="002E10AB" w:rsidRPr="00EA40D9">
        <w:t xml:space="preserve">the </w:t>
      </w:r>
      <w:r w:rsidR="006C755E" w:rsidRPr="00EA40D9">
        <w:t xml:space="preserve">majority </w:t>
      </w:r>
      <w:r w:rsidR="000D69A5" w:rsidRPr="00EA40D9">
        <w:t>of</w:t>
      </w:r>
      <w:proofErr w:type="gramEnd"/>
      <w:r w:rsidR="000D69A5" w:rsidRPr="00EA40D9">
        <w:t xml:space="preserve"> interviewees </w:t>
      </w:r>
      <w:r w:rsidR="006C755E" w:rsidRPr="00EA40D9">
        <w:t xml:space="preserve">believe that the requirements and tools provided in the GDPR are, in theory, adequate, most </w:t>
      </w:r>
      <w:r w:rsidR="00A03354" w:rsidRPr="00EA40D9">
        <w:t xml:space="preserve">interviewees </w:t>
      </w:r>
      <w:r w:rsidR="000D69A5" w:rsidRPr="00EA40D9">
        <w:t xml:space="preserve">also </w:t>
      </w:r>
      <w:r w:rsidR="006C755E" w:rsidRPr="00EA40D9">
        <w:t>highlight</w:t>
      </w:r>
      <w:r w:rsidR="001971B4" w:rsidRPr="00EA40D9">
        <w:t>ed</w:t>
      </w:r>
      <w:r w:rsidR="006C755E" w:rsidRPr="00EA40D9">
        <w:t xml:space="preserve"> that in practice the GDPR remains insufficient to regulate </w:t>
      </w:r>
      <w:r w:rsidR="00F07914" w:rsidRPr="00EA40D9">
        <w:t>new</w:t>
      </w:r>
      <w:r w:rsidR="006C755E" w:rsidRPr="00EA40D9">
        <w:t xml:space="preserve"> technologies. </w:t>
      </w:r>
      <w:r w:rsidR="00F07914" w:rsidRPr="00EA40D9">
        <w:t>S</w:t>
      </w:r>
      <w:r w:rsidR="006C755E" w:rsidRPr="00EA40D9">
        <w:t>everal interviewees</w:t>
      </w:r>
      <w:r w:rsidR="00F07914" w:rsidRPr="00EA40D9">
        <w:t xml:space="preserve"> said</w:t>
      </w:r>
      <w:r w:rsidR="006C755E" w:rsidRPr="00EA40D9">
        <w:t xml:space="preserve"> </w:t>
      </w:r>
      <w:r w:rsidR="00DF4651" w:rsidRPr="00EA40D9">
        <w:t xml:space="preserve">that </w:t>
      </w:r>
      <w:r w:rsidR="006C755E" w:rsidRPr="00EA40D9">
        <w:t>DPAs are mostly unprepared when it comes to understanding and supervising new technologies (</w:t>
      </w:r>
      <w:r w:rsidR="001D5F9C" w:rsidRPr="00EA40D9">
        <w:t>e.g.</w:t>
      </w:r>
      <w:r w:rsidR="006C755E" w:rsidRPr="00EA40D9">
        <w:t xml:space="preserve"> </w:t>
      </w:r>
      <w:r w:rsidR="001A1EE1" w:rsidRPr="00EA40D9">
        <w:t xml:space="preserve">the </w:t>
      </w:r>
      <w:r w:rsidR="006C755E" w:rsidRPr="00EA40D9">
        <w:t xml:space="preserve">implementation of AI-based systems). Some respondents </w:t>
      </w:r>
      <w:r w:rsidR="00BA31E2" w:rsidRPr="00EA40D9">
        <w:t>emphasised</w:t>
      </w:r>
      <w:r w:rsidR="006C755E" w:rsidRPr="00EA40D9">
        <w:t xml:space="preserve"> the importance of dedicating more time and resources to the development of regulatory approaches </w:t>
      </w:r>
      <w:r w:rsidR="00E55903" w:rsidRPr="00EA40D9">
        <w:t xml:space="preserve">for </w:t>
      </w:r>
      <w:r w:rsidR="006C755E" w:rsidRPr="00EA40D9">
        <w:t>test</w:t>
      </w:r>
      <w:r w:rsidR="00BA31E2" w:rsidRPr="00EA40D9">
        <w:t>ing</w:t>
      </w:r>
      <w:r w:rsidR="006C755E" w:rsidRPr="00EA40D9">
        <w:t xml:space="preserve"> technolog</w:t>
      </w:r>
      <w:r w:rsidR="00BA31E2" w:rsidRPr="00EA40D9">
        <w:t>ies</w:t>
      </w:r>
      <w:r w:rsidR="006C755E" w:rsidRPr="00EA40D9">
        <w:t xml:space="preserve">, such as sandboxes (schemes </w:t>
      </w:r>
      <w:r w:rsidR="00914A72" w:rsidRPr="00EA40D9">
        <w:t>used to</w:t>
      </w:r>
      <w:r w:rsidR="006C755E" w:rsidRPr="00EA40D9">
        <w:t xml:space="preserve"> test innovations in a controlled environment). Several interviewees expressed concern over the lack of clarity o</w:t>
      </w:r>
      <w:r w:rsidR="001A1EE1" w:rsidRPr="00EA40D9">
        <w:t>n</w:t>
      </w:r>
      <w:r w:rsidR="006C755E" w:rsidRPr="00EA40D9">
        <w:t xml:space="preserve"> the role their authority may have to play in the enforcement of data-related EU acts that have been proposed or adopted since the entry into force of the GDPR, in particular the proposed Artificial Intelligence Act.</w:t>
      </w:r>
    </w:p>
    <w:p w14:paraId="6628CB95" w14:textId="77777777" w:rsidR="006C755E" w:rsidRPr="00AE4ED2" w:rsidRDefault="006C755E" w:rsidP="008C5D50">
      <w:pPr>
        <w:pStyle w:val="Heading3"/>
      </w:pPr>
      <w:bookmarkStart w:id="19" w:name="_Toc166839694"/>
      <w:r w:rsidRPr="00AE4ED2">
        <w:t xml:space="preserve">FRA </w:t>
      </w:r>
      <w:r w:rsidR="00742B2F" w:rsidRPr="00AE4ED2">
        <w:t>o</w:t>
      </w:r>
      <w:r w:rsidRPr="00AE4ED2">
        <w:t>pinion</w:t>
      </w:r>
      <w:r w:rsidR="00373F4C" w:rsidRPr="00AE4ED2">
        <w:t> </w:t>
      </w:r>
      <w:r w:rsidRPr="00AE4ED2">
        <w:t>7</w:t>
      </w:r>
      <w:bookmarkEnd w:id="19"/>
    </w:p>
    <w:p w14:paraId="4616FA3B" w14:textId="77777777" w:rsidR="00DF3C79" w:rsidRPr="007A0A85" w:rsidRDefault="006C755E" w:rsidP="004260EB">
      <w:r w:rsidRPr="007A0A85">
        <w:t xml:space="preserve">The EDPB should </w:t>
      </w:r>
      <w:r w:rsidR="00870C67" w:rsidRPr="007A0A85">
        <w:t xml:space="preserve">consider </w:t>
      </w:r>
      <w:r w:rsidRPr="007A0A85">
        <w:t>provid</w:t>
      </w:r>
      <w:r w:rsidR="00870C67" w:rsidRPr="007A0A85">
        <w:t>ing</w:t>
      </w:r>
      <w:r w:rsidRPr="007A0A85">
        <w:t xml:space="preserve"> DPAs with further guid</w:t>
      </w:r>
      <w:r w:rsidR="00AA0E95" w:rsidRPr="007A0A85">
        <w:t>ance</w:t>
      </w:r>
      <w:r w:rsidRPr="007A0A85">
        <w:t xml:space="preserve"> on the application of the GDPR to new technologies. Specifically, the EDPB is invited to collect information from DPAs to identify specific technology-related areas where further explanation is needed to apply the GDPR to data processing. </w:t>
      </w:r>
      <w:r w:rsidR="007F5D96" w:rsidRPr="007A0A85">
        <w:t xml:space="preserve">Member States should ensure that </w:t>
      </w:r>
      <w:r w:rsidRPr="007A0A85">
        <w:t xml:space="preserve">DPAs </w:t>
      </w:r>
      <w:r w:rsidR="007F5D96" w:rsidRPr="007A0A85">
        <w:t xml:space="preserve">can </w:t>
      </w:r>
      <w:r w:rsidRPr="007A0A85">
        <w:t>further engage in research</w:t>
      </w:r>
      <w:r w:rsidR="00C05C75" w:rsidRPr="007A0A85">
        <w:t> –</w:t>
      </w:r>
      <w:r w:rsidR="00DF3C79" w:rsidRPr="007A0A85">
        <w:t xml:space="preserve"> </w:t>
      </w:r>
      <w:r w:rsidRPr="007A0A85">
        <w:t>for example</w:t>
      </w:r>
      <w:r w:rsidR="00CF0149" w:rsidRPr="007A0A85">
        <w:t xml:space="preserve"> using</w:t>
      </w:r>
      <w:r w:rsidRPr="007A0A85">
        <w:t xml:space="preserve"> sandboxes</w:t>
      </w:r>
      <w:r w:rsidR="00C05C75" w:rsidRPr="007A0A85">
        <w:t> –</w:t>
      </w:r>
      <w:r w:rsidR="00DF3C79" w:rsidRPr="007A0A85">
        <w:t xml:space="preserve"> </w:t>
      </w:r>
      <w:r w:rsidRPr="007A0A85">
        <w:t>to identify challenges and have potential solutions ready with respect to new fields where data protection oversight is required. To avoid duplication of work</w:t>
      </w:r>
      <w:r w:rsidR="0000539E" w:rsidRPr="007A0A85">
        <w:t>,</w:t>
      </w:r>
      <w:r w:rsidRPr="007A0A85">
        <w:t xml:space="preserve"> DPAs are encouraged to foster cooperation </w:t>
      </w:r>
      <w:r w:rsidR="00B7107E" w:rsidRPr="007A0A85">
        <w:t>with other DPAs</w:t>
      </w:r>
      <w:r w:rsidR="00BF6074" w:rsidRPr="007A0A85">
        <w:t xml:space="preserve"> </w:t>
      </w:r>
      <w:r w:rsidRPr="007A0A85">
        <w:t>and share knowledge and expertise on specific data processing involving new or complex technologies.</w:t>
      </w:r>
    </w:p>
    <w:p w14:paraId="7A8A80DF" w14:textId="77777777" w:rsidR="00DF3C79" w:rsidRPr="007A0A85" w:rsidRDefault="006C755E" w:rsidP="004260EB">
      <w:r w:rsidRPr="007A0A85">
        <w:t xml:space="preserve">The EU legislator </w:t>
      </w:r>
      <w:r w:rsidR="00AE52B6" w:rsidRPr="007A0A85">
        <w:t xml:space="preserve">should </w:t>
      </w:r>
      <w:r w:rsidRPr="007A0A85">
        <w:t xml:space="preserve">ensure that </w:t>
      </w:r>
      <w:r w:rsidR="001A1EE1" w:rsidRPr="007A0A85">
        <w:t xml:space="preserve">the </w:t>
      </w:r>
      <w:r w:rsidRPr="007A0A85">
        <w:t xml:space="preserve">competencies of supervisory authorities envisaged in </w:t>
      </w:r>
      <w:r w:rsidR="00822EC5" w:rsidRPr="007A0A85">
        <w:t xml:space="preserve">new </w:t>
      </w:r>
      <w:r w:rsidRPr="007A0A85">
        <w:t>data-related acts (notably, the draft A</w:t>
      </w:r>
      <w:r w:rsidR="00254483" w:rsidRPr="007A0A85">
        <w:t>rtific</w:t>
      </w:r>
      <w:r w:rsidR="006338B0" w:rsidRPr="007A0A85">
        <w:t>i</w:t>
      </w:r>
      <w:r w:rsidR="00254483" w:rsidRPr="007A0A85">
        <w:t xml:space="preserve">al </w:t>
      </w:r>
      <w:r w:rsidRPr="007A0A85">
        <w:t>I</w:t>
      </w:r>
      <w:r w:rsidR="00254483" w:rsidRPr="007A0A85">
        <w:t>ntelligence</w:t>
      </w:r>
      <w:r w:rsidRPr="007A0A85">
        <w:t xml:space="preserve"> Act) do not </w:t>
      </w:r>
      <w:r w:rsidR="00AE52B6" w:rsidRPr="007A0A85">
        <w:t>con</w:t>
      </w:r>
      <w:r w:rsidR="00AC128C" w:rsidRPr="007A0A85">
        <w:t>flict with</w:t>
      </w:r>
      <w:r w:rsidR="00007334" w:rsidRPr="007A0A85">
        <w:t xml:space="preserve"> the competencies of DPAs</w:t>
      </w:r>
      <w:r w:rsidRPr="007A0A85">
        <w:t>. Should DPAs be entrusted with any additional tasks and competencies, Member States should ensure that th</w:t>
      </w:r>
      <w:r w:rsidR="00C04C91" w:rsidRPr="007A0A85">
        <w:t>is is</w:t>
      </w:r>
      <w:r w:rsidRPr="007A0A85">
        <w:t xml:space="preserve"> accompanied by </w:t>
      </w:r>
      <w:r w:rsidR="00C04C91" w:rsidRPr="007A0A85">
        <w:t xml:space="preserve">the provision of </w:t>
      </w:r>
      <w:r w:rsidRPr="007A0A85">
        <w:t>relevant additional financial, human, and technological resources.</w:t>
      </w:r>
    </w:p>
    <w:p w14:paraId="2E7EEA3E" w14:textId="77777777" w:rsidR="006C755E" w:rsidRPr="00AE4ED2" w:rsidRDefault="001A1EE1" w:rsidP="008C5D50">
      <w:pPr>
        <w:pStyle w:val="Heading2"/>
        <w:rPr>
          <w:rFonts w:eastAsia="Calibri"/>
        </w:rPr>
      </w:pPr>
      <w:bookmarkStart w:id="20" w:name="_Toc166839695"/>
      <w:r w:rsidRPr="00AE4ED2">
        <w:rPr>
          <w:rFonts w:eastAsia="Calibri"/>
        </w:rPr>
        <w:t>S</w:t>
      </w:r>
      <w:r w:rsidR="006C755E" w:rsidRPr="00AE4ED2">
        <w:rPr>
          <w:rFonts w:eastAsia="Calibri"/>
        </w:rPr>
        <w:t>trengthen</w:t>
      </w:r>
      <w:r w:rsidR="006B31E4" w:rsidRPr="00AE4ED2">
        <w:rPr>
          <w:rFonts w:eastAsia="Calibri"/>
        </w:rPr>
        <w:t>ing</w:t>
      </w:r>
      <w:r w:rsidR="006C755E" w:rsidRPr="00AE4ED2">
        <w:rPr>
          <w:rFonts w:eastAsia="Calibri"/>
        </w:rPr>
        <w:t xml:space="preserve"> cooperation between </w:t>
      </w:r>
      <w:r w:rsidR="00C679AF" w:rsidRPr="00AE4ED2">
        <w:rPr>
          <w:rFonts w:eastAsia="Calibri"/>
        </w:rPr>
        <w:t>data protection authoritie</w:t>
      </w:r>
      <w:r w:rsidR="006C755E" w:rsidRPr="00AE4ED2">
        <w:rPr>
          <w:rFonts w:eastAsia="Calibri"/>
        </w:rPr>
        <w:t xml:space="preserve">s </w:t>
      </w:r>
      <w:r w:rsidR="00910439" w:rsidRPr="00AE4ED2">
        <w:rPr>
          <w:rFonts w:eastAsia="Calibri"/>
        </w:rPr>
        <w:t xml:space="preserve">may require </w:t>
      </w:r>
      <w:r w:rsidR="00051D2D" w:rsidRPr="00AE4ED2">
        <w:rPr>
          <w:rFonts w:eastAsia="Calibri"/>
        </w:rPr>
        <w:lastRenderedPageBreak/>
        <w:t xml:space="preserve">strengthening </w:t>
      </w:r>
      <w:r w:rsidR="001C10DC" w:rsidRPr="00AE4ED2">
        <w:rPr>
          <w:rFonts w:eastAsia="Calibri"/>
        </w:rPr>
        <w:t>the E</w:t>
      </w:r>
      <w:r w:rsidR="00C679AF" w:rsidRPr="00AE4ED2">
        <w:rPr>
          <w:rFonts w:eastAsia="Calibri"/>
        </w:rPr>
        <w:t xml:space="preserve">uropean </w:t>
      </w:r>
      <w:r w:rsidR="001C10DC" w:rsidRPr="00AE4ED2">
        <w:rPr>
          <w:rFonts w:eastAsia="Calibri"/>
        </w:rPr>
        <w:t>D</w:t>
      </w:r>
      <w:r w:rsidR="00C679AF" w:rsidRPr="00AE4ED2">
        <w:rPr>
          <w:rFonts w:eastAsia="Calibri"/>
        </w:rPr>
        <w:t xml:space="preserve">ata </w:t>
      </w:r>
      <w:r w:rsidR="001C10DC" w:rsidRPr="00AE4ED2">
        <w:rPr>
          <w:rFonts w:eastAsia="Calibri"/>
        </w:rPr>
        <w:t>P</w:t>
      </w:r>
      <w:r w:rsidR="00C679AF" w:rsidRPr="00AE4ED2">
        <w:rPr>
          <w:rFonts w:eastAsia="Calibri"/>
        </w:rPr>
        <w:t>rotection</w:t>
      </w:r>
      <w:r w:rsidR="00540FC0" w:rsidRPr="00AE4ED2">
        <w:rPr>
          <w:rFonts w:eastAsia="Calibri"/>
        </w:rPr>
        <w:t xml:space="preserve"> </w:t>
      </w:r>
      <w:r w:rsidR="001C10DC" w:rsidRPr="00AE4ED2">
        <w:rPr>
          <w:rFonts w:eastAsia="Calibri"/>
        </w:rPr>
        <w:t>B</w:t>
      </w:r>
      <w:r w:rsidR="00540FC0" w:rsidRPr="00AE4ED2">
        <w:rPr>
          <w:rFonts w:eastAsia="Calibri"/>
        </w:rPr>
        <w:t>oard</w:t>
      </w:r>
      <w:bookmarkEnd w:id="20"/>
    </w:p>
    <w:p w14:paraId="55ED107B" w14:textId="77777777" w:rsidR="00DF3C79" w:rsidRPr="00EA40D9" w:rsidRDefault="006C755E" w:rsidP="00C028E9">
      <w:r w:rsidRPr="00EA40D9">
        <w:t xml:space="preserve">FRA interviews confirmed that strong cooperation between </w:t>
      </w:r>
      <w:r w:rsidR="0096444B" w:rsidRPr="00EA40D9">
        <w:t xml:space="preserve">DPAs </w:t>
      </w:r>
      <w:r w:rsidRPr="00EA40D9">
        <w:t xml:space="preserve">will ensure swift enforcement and a harmonised interpretation of the GDPR. </w:t>
      </w:r>
      <w:r w:rsidR="001A1EE1" w:rsidRPr="00EA40D9">
        <w:t>According</w:t>
      </w:r>
      <w:r w:rsidRPr="00EA40D9">
        <w:t xml:space="preserve"> to recital</w:t>
      </w:r>
      <w:r w:rsidR="0096444B" w:rsidRPr="00EA40D9">
        <w:t> </w:t>
      </w:r>
      <w:r w:rsidRPr="00EA40D9">
        <w:t xml:space="preserve">123 </w:t>
      </w:r>
      <w:r w:rsidR="00BB7994" w:rsidRPr="00EA40D9">
        <w:t xml:space="preserve">of </w:t>
      </w:r>
      <w:r w:rsidRPr="00EA40D9">
        <w:t xml:space="preserve">the GDPR, reinforced and harmonised cooperation between DPAs </w:t>
      </w:r>
      <w:r w:rsidR="00F43DA9" w:rsidRPr="00EA40D9">
        <w:t>is</w:t>
      </w:r>
      <w:r w:rsidRPr="00EA40D9">
        <w:t xml:space="preserve"> a key objective of the GDPR</w:t>
      </w:r>
      <w:r w:rsidR="00BC10CA" w:rsidRPr="00EA40D9">
        <w:t>,</w:t>
      </w:r>
      <w:r w:rsidRPr="00EA40D9">
        <w:t xml:space="preserve"> and the EDPB was provided with a broader mandate than its predecessor to fulfil this objective. The EDPB</w:t>
      </w:r>
      <w:r w:rsidR="00DF3C79" w:rsidRPr="00EA40D9">
        <w:t>’</w:t>
      </w:r>
      <w:r w:rsidRPr="00EA40D9">
        <w:t xml:space="preserve">s broad mandate described in </w:t>
      </w:r>
      <w:r w:rsidR="001B4FA2" w:rsidRPr="008E28E3">
        <w:t>Article 7</w:t>
      </w:r>
      <w:r w:rsidRPr="00EA40D9">
        <w:t xml:space="preserve">0 of the GDPR can greatly support DPAs and </w:t>
      </w:r>
      <w:r w:rsidR="00730ADF" w:rsidRPr="00EA40D9">
        <w:t>reduce</w:t>
      </w:r>
      <w:r w:rsidRPr="00EA40D9">
        <w:t xml:space="preserve"> their workload by ensuring cooperation and consistency and by developing guidance. </w:t>
      </w:r>
      <w:r w:rsidR="00C55730" w:rsidRPr="00EA40D9">
        <w:t>I</w:t>
      </w:r>
      <w:r w:rsidRPr="00EA40D9">
        <w:t>nterviewees were mostly positive</w:t>
      </w:r>
      <w:r w:rsidR="00C55730" w:rsidRPr="00EA40D9">
        <w:t xml:space="preserve"> about the EDPB</w:t>
      </w:r>
      <w:r w:rsidRPr="00EA40D9">
        <w:t xml:space="preserve">, recognising the quantity of work performed by an institution </w:t>
      </w:r>
      <w:r w:rsidR="002348FA" w:rsidRPr="00EA40D9">
        <w:t xml:space="preserve">that </w:t>
      </w:r>
      <w:r w:rsidRPr="00EA40D9">
        <w:t xml:space="preserve">many </w:t>
      </w:r>
      <w:r w:rsidR="008029E1" w:rsidRPr="00EA40D9">
        <w:t>recognis</w:t>
      </w:r>
      <w:r w:rsidRPr="00EA40D9">
        <w:t xml:space="preserve">e </w:t>
      </w:r>
      <w:r w:rsidR="00EE6DB3" w:rsidRPr="00EA40D9">
        <w:t xml:space="preserve">to be </w:t>
      </w:r>
      <w:r w:rsidRPr="00EA40D9">
        <w:t>understaffed. However, interviewees did identify room for improvement. Some interviewees argued that</w:t>
      </w:r>
      <w:r w:rsidR="00EE6DB3" w:rsidRPr="00EA40D9">
        <w:t>,</w:t>
      </w:r>
      <w:r w:rsidRPr="00EA40D9">
        <w:t xml:space="preserve"> although the work </w:t>
      </w:r>
      <w:r w:rsidR="00366F5B" w:rsidRPr="00EA40D9">
        <w:t>of</w:t>
      </w:r>
      <w:r w:rsidRPr="00EA40D9">
        <w:t xml:space="preserve"> the EDPB is welcome, it </w:t>
      </w:r>
      <w:r w:rsidR="00361441" w:rsidRPr="00DD71E2">
        <w:t>has led to significant additional work for DPAs</w:t>
      </w:r>
      <w:r w:rsidR="00E92696" w:rsidRPr="00EA40D9">
        <w:t xml:space="preserve">, notably </w:t>
      </w:r>
      <w:r w:rsidR="00A92BAC">
        <w:t>in their</w:t>
      </w:r>
      <w:r w:rsidR="001165E3" w:rsidRPr="00EA40D9">
        <w:t xml:space="preserve"> participation</w:t>
      </w:r>
      <w:r w:rsidR="00361441" w:rsidRPr="00DD71E2">
        <w:t xml:space="preserve"> in working groups and numerous meetings</w:t>
      </w:r>
      <w:r w:rsidR="00E92696" w:rsidRPr="00EA40D9">
        <w:t>.</w:t>
      </w:r>
      <w:r w:rsidRPr="00EA40D9">
        <w:t xml:space="preserve"> In this context, several DPAs identified a need to restructure the way in which the EDPB operates and its internal procedures.</w:t>
      </w:r>
    </w:p>
    <w:p w14:paraId="029E3539" w14:textId="77777777" w:rsidR="00DF3C79" w:rsidRPr="00AE4ED2" w:rsidRDefault="006C755E" w:rsidP="008C5D50">
      <w:pPr>
        <w:pStyle w:val="Heading3"/>
      </w:pPr>
      <w:bookmarkStart w:id="21" w:name="_Toc166839696"/>
      <w:r w:rsidRPr="00AE4ED2">
        <w:t xml:space="preserve">FRA </w:t>
      </w:r>
      <w:r w:rsidR="00742B2F" w:rsidRPr="00AE4ED2">
        <w:t>o</w:t>
      </w:r>
      <w:r w:rsidRPr="00AE4ED2">
        <w:t>pinion</w:t>
      </w:r>
      <w:r w:rsidR="00540FC0" w:rsidRPr="00AE4ED2">
        <w:t> </w:t>
      </w:r>
      <w:r w:rsidR="002E3460" w:rsidRPr="00AE4ED2">
        <w:t>8</w:t>
      </w:r>
      <w:bookmarkEnd w:id="21"/>
    </w:p>
    <w:p w14:paraId="0A6C8CD3" w14:textId="77777777" w:rsidR="006C755E" w:rsidRPr="007A0A85" w:rsidRDefault="006C755E" w:rsidP="00C028E9">
      <w:r w:rsidRPr="007A0A85">
        <w:t>EU institutions should provide the EDPB with sufficient human and financial resources to allow it to fully fulfil its mandate and, as appropriate, support the work of EDPB members</w:t>
      </w:r>
      <w:r w:rsidR="003B4FF5" w:rsidRPr="007A0A85">
        <w:t xml:space="preserve">, </w:t>
      </w:r>
      <w:r w:rsidR="00954C35" w:rsidRPr="007A0A85">
        <w:t>including, where relevant, by developing appropriate tools</w:t>
      </w:r>
      <w:r w:rsidRPr="007A0A85">
        <w:t>. In turn, the EDPB should consider reflecting on its working procedures to ensure they do not create unnecessary burden</w:t>
      </w:r>
      <w:r w:rsidR="001A1EE1" w:rsidRPr="007A0A85">
        <w:t>s</w:t>
      </w:r>
      <w:r w:rsidRPr="007A0A85">
        <w:t xml:space="preserve"> for DPAs.</w:t>
      </w:r>
    </w:p>
    <w:p w14:paraId="01632837" w14:textId="77777777" w:rsidR="00D421EB" w:rsidRPr="000F3FFB" w:rsidRDefault="00D421EB" w:rsidP="00D421EB">
      <w:pPr>
        <w:pStyle w:val="Heading1"/>
      </w:pPr>
      <w:bookmarkStart w:id="22" w:name="_Toc166839697"/>
      <w:r w:rsidRPr="000F3FFB">
        <w:lastRenderedPageBreak/>
        <w:t>Introduction</w:t>
      </w:r>
      <w:bookmarkEnd w:id="22"/>
    </w:p>
    <w:p w14:paraId="540A7ADF" w14:textId="77777777" w:rsidR="004F7932" w:rsidRPr="000F3FFB" w:rsidRDefault="00E359BA">
      <w:pPr>
        <w:pStyle w:val="Quotation"/>
      </w:pPr>
      <w:r w:rsidRPr="000F3FFB">
        <w:t xml:space="preserve">Each Member State shall provide for one or more independent public authorities to be responsible for monitoring the application of this Regulation, </w:t>
      </w:r>
      <w:proofErr w:type="gramStart"/>
      <w:r w:rsidRPr="000F3FFB">
        <w:t>in order to</w:t>
      </w:r>
      <w:proofErr w:type="gramEnd"/>
      <w:r w:rsidRPr="000F3FFB">
        <w:t xml:space="preserve"> protect the fundamental rights and freedo</w:t>
      </w:r>
      <w:r w:rsidR="00D2385D" w:rsidRPr="000F3FFB">
        <w:t>ms</w:t>
      </w:r>
      <w:r w:rsidRPr="000F3FFB">
        <w:t xml:space="preserve"> of natural persons in relation to processing and to facilitate the free flow of personal data within the Union.</w:t>
      </w:r>
    </w:p>
    <w:p w14:paraId="311890BD" w14:textId="77777777" w:rsidR="00DF3C79" w:rsidRPr="000F3FFB" w:rsidRDefault="001B4FA2">
      <w:pPr>
        <w:pStyle w:val="QuotationSource"/>
      </w:pPr>
      <w:r w:rsidRPr="000F3FFB">
        <w:t>Article 5</w:t>
      </w:r>
      <w:r w:rsidR="000D0034" w:rsidRPr="000F3FFB">
        <w:t xml:space="preserve">1(1) of the </w:t>
      </w:r>
      <w:r w:rsidR="00503DC7" w:rsidRPr="000F3FFB">
        <w:t>g</w:t>
      </w:r>
      <w:r w:rsidR="00E359BA" w:rsidRPr="000F3FFB">
        <w:t xml:space="preserve">eneral </w:t>
      </w:r>
      <w:r w:rsidR="00503DC7" w:rsidRPr="000F3FFB">
        <w:t>d</w:t>
      </w:r>
      <w:r w:rsidR="00E359BA" w:rsidRPr="000F3FFB">
        <w:t xml:space="preserve">ata </w:t>
      </w:r>
      <w:r w:rsidR="00503DC7" w:rsidRPr="000F3FFB">
        <w:t>p</w:t>
      </w:r>
      <w:r w:rsidR="00E359BA" w:rsidRPr="000F3FFB">
        <w:t xml:space="preserve">rotection </w:t>
      </w:r>
      <w:r w:rsidR="00503DC7" w:rsidRPr="000F3FFB">
        <w:t>r</w:t>
      </w:r>
      <w:r w:rsidR="00E359BA" w:rsidRPr="000F3FFB">
        <w:t>egulation</w:t>
      </w:r>
    </w:p>
    <w:p w14:paraId="167564E6" w14:textId="77777777" w:rsidR="00F67C2B" w:rsidRPr="000F3FFB" w:rsidRDefault="00F67C2B" w:rsidP="000532DA">
      <w:pPr>
        <w:pStyle w:val="Heading2"/>
      </w:pPr>
      <w:bookmarkStart w:id="23" w:name="_Toc158986708"/>
      <w:bookmarkStart w:id="24" w:name="_Toc166839698"/>
      <w:r w:rsidRPr="000F3FFB">
        <w:t>Why this report?</w:t>
      </w:r>
      <w:bookmarkEnd w:id="23"/>
      <w:bookmarkEnd w:id="24"/>
    </w:p>
    <w:p w14:paraId="30AC94E9" w14:textId="77777777" w:rsidR="00DF3C79" w:rsidRPr="00B031F2" w:rsidRDefault="00571CFF" w:rsidP="00571CFF">
      <w:r w:rsidRPr="000F3FFB">
        <w:t xml:space="preserve">The </w:t>
      </w:r>
      <w:r w:rsidR="00503DC7" w:rsidRPr="000F3FFB">
        <w:t>g</w:t>
      </w:r>
      <w:r w:rsidRPr="000F3FFB">
        <w:t xml:space="preserve">eneral </w:t>
      </w:r>
      <w:r w:rsidR="00503DC7" w:rsidRPr="000F3FFB">
        <w:t>d</w:t>
      </w:r>
      <w:r w:rsidRPr="000F3FFB">
        <w:t xml:space="preserve">ata </w:t>
      </w:r>
      <w:r w:rsidR="00503DC7" w:rsidRPr="000F3FFB">
        <w:t>p</w:t>
      </w:r>
      <w:r w:rsidRPr="000F3FFB">
        <w:t xml:space="preserve">rotection </w:t>
      </w:r>
      <w:r w:rsidR="00503DC7" w:rsidRPr="000F3FFB">
        <w:t>r</w:t>
      </w:r>
      <w:r w:rsidRPr="000F3FFB">
        <w:t>egulation (GDPR</w:t>
      </w:r>
      <w:r w:rsidR="00E90DC8" w:rsidRPr="000F3FFB">
        <w:t>)</w:t>
      </w:r>
      <w:r w:rsidR="00586610" w:rsidRPr="00B031F2">
        <w:t> </w:t>
      </w:r>
      <w:r w:rsidR="00282D61" w:rsidRPr="00B031F2">
        <w:t>(</w:t>
      </w:r>
      <w:r w:rsidR="00DF3C79" w:rsidRPr="000F3FFB">
        <w:rPr>
          <w:rStyle w:val="FootnoteReference"/>
        </w:rPr>
        <w:footnoteReference w:id="2"/>
      </w:r>
      <w:r w:rsidR="00282D61" w:rsidRPr="00B031F2">
        <w:t>)</w:t>
      </w:r>
      <w:r w:rsidRPr="000F3FFB">
        <w:t xml:space="preserve"> entered into force on </w:t>
      </w:r>
      <w:r w:rsidR="00C05C75" w:rsidRPr="008E28E3">
        <w:t>25 May 2018</w:t>
      </w:r>
      <w:r w:rsidRPr="000F3FFB">
        <w:t xml:space="preserve">. Its objectives </w:t>
      </w:r>
      <w:r w:rsidR="0072399C" w:rsidRPr="000F3FFB">
        <w:t>a</w:t>
      </w:r>
      <w:r w:rsidRPr="000F3FFB">
        <w:t xml:space="preserve">re twofold: </w:t>
      </w:r>
      <w:r w:rsidR="008941C6" w:rsidRPr="000F3FFB">
        <w:t xml:space="preserve">to </w:t>
      </w:r>
      <w:r w:rsidRPr="000F3FFB">
        <w:t xml:space="preserve">ensure harmonisation in the protection of personal data processing across the European Union and </w:t>
      </w:r>
      <w:r w:rsidR="00AD4859" w:rsidRPr="000F3FFB">
        <w:t xml:space="preserve">to </w:t>
      </w:r>
      <w:r w:rsidRPr="000F3FFB">
        <w:t xml:space="preserve">provide a </w:t>
      </w:r>
      <w:r w:rsidR="00AD4859" w:rsidRPr="000F3FFB">
        <w:t xml:space="preserve">general </w:t>
      </w:r>
      <w:r w:rsidRPr="000F3FFB">
        <w:t xml:space="preserve">legal framework that is adapted to a technology-oriented society where data processing has become more extensive and more complex. To </w:t>
      </w:r>
      <w:r w:rsidR="00285AB2" w:rsidRPr="000F3FFB">
        <w:t>achieve</w:t>
      </w:r>
      <w:r w:rsidRPr="000F3FFB">
        <w:t xml:space="preserve"> these objectives, the GDPR </w:t>
      </w:r>
      <w:r w:rsidR="00705DB2">
        <w:t xml:space="preserve">has </w:t>
      </w:r>
      <w:r w:rsidRPr="000F3FFB">
        <w:t>created additional rights for data subjects, additional responsibilities for data controllers and data processors</w:t>
      </w:r>
      <w:r w:rsidR="00C40942" w:rsidRPr="000F3FFB">
        <w:t>,</w:t>
      </w:r>
      <w:r w:rsidRPr="000F3FFB">
        <w:t xml:space="preserve"> and additional tasks for supervisory authorities</w:t>
      </w:r>
      <w:r w:rsidR="79699CE7" w:rsidRPr="000F3FFB">
        <w:t>. Supervisory authorities are</w:t>
      </w:r>
      <w:r w:rsidRPr="000F3FFB">
        <w:t xml:space="preserve"> referred to in this report as </w:t>
      </w:r>
      <w:r w:rsidR="00DF3C79" w:rsidRPr="008E28E3">
        <w:t>‘</w:t>
      </w:r>
      <w:r w:rsidRPr="000F3FFB">
        <w:t>data protection authorities</w:t>
      </w:r>
      <w:r w:rsidR="00DF3C79" w:rsidRPr="008E28E3">
        <w:t>’</w:t>
      </w:r>
      <w:r w:rsidRPr="000F3FFB">
        <w:t xml:space="preserve"> </w:t>
      </w:r>
      <w:r w:rsidR="00705DB2">
        <w:t>(</w:t>
      </w:r>
      <w:r w:rsidRPr="000F3FFB">
        <w:t xml:space="preserve">DPAs). The key role of </w:t>
      </w:r>
      <w:r w:rsidR="00E9058B" w:rsidRPr="000F3FFB">
        <w:t>DPAs</w:t>
      </w:r>
      <w:r w:rsidR="00357CB4" w:rsidRPr="000F3FFB">
        <w:t xml:space="preserve"> and</w:t>
      </w:r>
      <w:r w:rsidRPr="000F3FFB">
        <w:t xml:space="preserve"> the importance of their independence was highlighted by FRA in 201</w:t>
      </w:r>
      <w:r w:rsidR="00065FCA" w:rsidRPr="000F3FFB">
        <w:t>0</w:t>
      </w:r>
      <w:r w:rsidRPr="000F3FFB">
        <w:t>, in a report on the role of the DPAs</w:t>
      </w:r>
      <w:r w:rsidRPr="00B031F2">
        <w:t> (</w:t>
      </w:r>
      <w:r w:rsidR="00DF3C79" w:rsidRPr="000F3FFB">
        <w:rPr>
          <w:rStyle w:val="FootnoteReference"/>
        </w:rPr>
        <w:footnoteReference w:id="3"/>
      </w:r>
      <w:r w:rsidRPr="00B031F2">
        <w:t>)</w:t>
      </w:r>
      <w:r w:rsidR="000A27FC" w:rsidRPr="00DD71E2">
        <w:rPr>
          <w:rFonts w:cs="Calibri"/>
        </w:rPr>
        <w:t>,</w:t>
      </w:r>
      <w:r w:rsidRPr="000F3FFB">
        <w:t xml:space="preserve"> and in 2014, in a report on access to data protection remedies in EU Member States</w:t>
      </w:r>
      <w:r w:rsidRPr="00B031F2">
        <w:t> (</w:t>
      </w:r>
      <w:r w:rsidR="00DF3C79" w:rsidRPr="000F3FFB">
        <w:rPr>
          <w:rStyle w:val="FootnoteReference"/>
        </w:rPr>
        <w:footnoteReference w:id="4"/>
      </w:r>
      <w:r w:rsidRPr="00B031F2">
        <w:t>)</w:t>
      </w:r>
      <w:r w:rsidR="00B523DA" w:rsidRPr="00DD71E2">
        <w:rPr>
          <w:rFonts w:cs="Calibri"/>
        </w:rPr>
        <w:t>.</w:t>
      </w:r>
    </w:p>
    <w:p w14:paraId="67D981D0" w14:textId="77777777" w:rsidR="00DF3C79" w:rsidRPr="000F3FFB" w:rsidRDefault="001B4FA2" w:rsidP="00E64955">
      <w:pPr>
        <w:rPr>
          <w:rFonts w:cstheme="minorBidi"/>
        </w:rPr>
      </w:pPr>
      <w:r w:rsidRPr="008E28E3">
        <w:t>Article 9</w:t>
      </w:r>
      <w:r w:rsidR="004440F3" w:rsidRPr="000F3FFB">
        <w:t xml:space="preserve">7 of the GDPR provides that </w:t>
      </w:r>
      <w:r w:rsidR="00DF3C79" w:rsidRPr="008E28E3">
        <w:t>‘</w:t>
      </w:r>
      <w:r w:rsidR="004440F3" w:rsidRPr="000F3FFB">
        <w:t xml:space="preserve">by </w:t>
      </w:r>
      <w:r w:rsidR="00C05C75" w:rsidRPr="008E28E3">
        <w:t>25 May 2020</w:t>
      </w:r>
      <w:r w:rsidR="004440F3" w:rsidRPr="000F3FFB">
        <w:t xml:space="preserve"> and every four years thereafter, the Commission shall submit a report on the evaluation and review of this Regulation to the European Parliament and to the Council</w:t>
      </w:r>
      <w:r w:rsidR="00DF3C79" w:rsidRPr="008E28E3">
        <w:t>’</w:t>
      </w:r>
      <w:r w:rsidR="00FF0B46" w:rsidRPr="008E28E3">
        <w:t>.</w:t>
      </w:r>
      <w:r w:rsidR="00E536A3" w:rsidRPr="000F3FFB">
        <w:t xml:space="preserve"> </w:t>
      </w:r>
      <w:r w:rsidR="004440F3" w:rsidRPr="000F3FFB">
        <w:t xml:space="preserve">In </w:t>
      </w:r>
      <w:r w:rsidR="003C6D95" w:rsidRPr="000F3FFB">
        <w:t>June</w:t>
      </w:r>
      <w:r w:rsidR="004440F3" w:rsidRPr="000F3FFB">
        <w:t xml:space="preserve"> 2020, the European Commission </w:t>
      </w:r>
      <w:r w:rsidR="004440F3" w:rsidRPr="000F3FFB">
        <w:lastRenderedPageBreak/>
        <w:t xml:space="preserve">published </w:t>
      </w:r>
      <w:r w:rsidR="002F256A" w:rsidRPr="000F3FFB">
        <w:t>its</w:t>
      </w:r>
      <w:r w:rsidR="004440F3" w:rsidRPr="000F3FFB">
        <w:t xml:space="preserve"> first review</w:t>
      </w:r>
      <w:r w:rsidR="002F256A" w:rsidRPr="00B031F2">
        <w:t> (</w:t>
      </w:r>
      <w:r w:rsidR="00DF3C79" w:rsidRPr="000F3FFB">
        <w:rPr>
          <w:rStyle w:val="FootnoteReference"/>
        </w:rPr>
        <w:footnoteReference w:id="5"/>
      </w:r>
      <w:r w:rsidR="002F256A" w:rsidRPr="00B031F2">
        <w:t>)</w:t>
      </w:r>
      <w:r w:rsidR="004440F3" w:rsidRPr="000F3FFB">
        <w:t xml:space="preserve">. </w:t>
      </w:r>
      <w:r w:rsidR="004440F3" w:rsidRPr="78CAFCAE">
        <w:rPr>
          <w:rFonts w:cstheme="minorBidi"/>
        </w:rPr>
        <w:t>Th</w:t>
      </w:r>
      <w:r w:rsidR="00C61BBB" w:rsidRPr="78CAFCAE">
        <w:rPr>
          <w:rFonts w:cstheme="minorBidi"/>
        </w:rPr>
        <w:t>is</w:t>
      </w:r>
      <w:r w:rsidR="004440F3" w:rsidRPr="78CAFCAE">
        <w:rPr>
          <w:rFonts w:cstheme="minorBidi"/>
        </w:rPr>
        <w:t xml:space="preserve"> </w:t>
      </w:r>
      <w:r w:rsidR="00E9398B" w:rsidRPr="78CAFCAE">
        <w:rPr>
          <w:rFonts w:cstheme="minorBidi"/>
        </w:rPr>
        <w:t>2020</w:t>
      </w:r>
      <w:r w:rsidR="004440F3" w:rsidRPr="78CAFCAE">
        <w:rPr>
          <w:rFonts w:cstheme="minorBidi"/>
        </w:rPr>
        <w:t xml:space="preserve"> report identified both positive trends and challenges </w:t>
      </w:r>
      <w:r w:rsidR="00294236" w:rsidRPr="78CAFCAE">
        <w:rPr>
          <w:rFonts w:cstheme="minorBidi"/>
        </w:rPr>
        <w:t>associated</w:t>
      </w:r>
      <w:r w:rsidR="00A43F72" w:rsidRPr="78CAFCAE">
        <w:rPr>
          <w:rFonts w:cstheme="minorBidi"/>
        </w:rPr>
        <w:t xml:space="preserve"> with</w:t>
      </w:r>
      <w:r w:rsidR="004440F3" w:rsidRPr="78CAFCAE">
        <w:rPr>
          <w:rFonts w:cstheme="minorBidi"/>
        </w:rPr>
        <w:t xml:space="preserve"> the implementation of the GDPR. </w:t>
      </w:r>
      <w:proofErr w:type="gramStart"/>
      <w:r w:rsidR="004440F3" w:rsidRPr="000F3FFB">
        <w:t>With regard to</w:t>
      </w:r>
      <w:proofErr w:type="gramEnd"/>
      <w:r w:rsidR="004440F3" w:rsidRPr="000F3FFB">
        <w:t xml:space="preserve"> positive trends, the Commission highlighted a</w:t>
      </w:r>
      <w:r w:rsidR="00332AA9">
        <w:t>n increase in the level of</w:t>
      </w:r>
      <w:r w:rsidR="004440F3" w:rsidRPr="000F3FFB">
        <w:t xml:space="preserve"> awareness of individuals</w:t>
      </w:r>
      <w:r w:rsidR="00DF3C79" w:rsidRPr="000F3FFB">
        <w:t>’</w:t>
      </w:r>
      <w:r w:rsidR="004440F3" w:rsidRPr="000F3FFB">
        <w:t xml:space="preserve"> rights to the protection of their personal data and of their private life. </w:t>
      </w:r>
      <w:r w:rsidR="00595C20" w:rsidRPr="000F3FFB">
        <w:rPr>
          <w:rFonts w:cstheme="minorBidi"/>
        </w:rPr>
        <w:t>FRA</w:t>
      </w:r>
      <w:r w:rsidR="004440F3" w:rsidRPr="000F3FFB">
        <w:rPr>
          <w:rFonts w:cstheme="minorBidi"/>
        </w:rPr>
        <w:t xml:space="preserve"> also identified </w:t>
      </w:r>
      <w:r w:rsidR="00595C20" w:rsidRPr="000F3FFB">
        <w:rPr>
          <w:rFonts w:cstheme="minorBidi"/>
        </w:rPr>
        <w:t xml:space="preserve">this </w:t>
      </w:r>
      <w:r w:rsidR="000D6228">
        <w:rPr>
          <w:rFonts w:cstheme="minorBidi"/>
        </w:rPr>
        <w:t xml:space="preserve">positive </w:t>
      </w:r>
      <w:r w:rsidR="00595C20" w:rsidRPr="000F3FFB">
        <w:rPr>
          <w:rFonts w:cstheme="minorBidi"/>
        </w:rPr>
        <w:t>trend</w:t>
      </w:r>
      <w:r w:rsidR="004440F3" w:rsidRPr="000F3FFB">
        <w:rPr>
          <w:rFonts w:cstheme="minorBidi"/>
        </w:rPr>
        <w:t xml:space="preserve"> in </w:t>
      </w:r>
      <w:r w:rsidR="00595C20" w:rsidRPr="000F3FFB">
        <w:rPr>
          <w:rFonts w:cstheme="minorBidi"/>
        </w:rPr>
        <w:t>its</w:t>
      </w:r>
      <w:r w:rsidR="004440F3" w:rsidRPr="000F3FFB">
        <w:rPr>
          <w:rFonts w:cstheme="minorBidi"/>
        </w:rPr>
        <w:t xml:space="preserve"> 2020 Fundamental Rights Survey</w:t>
      </w:r>
      <w:r w:rsidR="007545FE">
        <w:rPr>
          <w:rFonts w:cstheme="minorBidi"/>
        </w:rPr>
        <w:t>,</w:t>
      </w:r>
      <w:r w:rsidR="009D30AB">
        <w:rPr>
          <w:rFonts w:cstheme="minorBidi"/>
        </w:rPr>
        <w:t xml:space="preserve"> as reported in</w:t>
      </w:r>
      <w:r w:rsidR="004440F3" w:rsidRPr="000F3FFB">
        <w:rPr>
          <w:rFonts w:cstheme="minorBidi"/>
        </w:rPr>
        <w:t xml:space="preserve"> </w:t>
      </w:r>
      <w:hyperlink r:id="rId18">
        <w:r w:rsidR="004440F3" w:rsidRPr="00872068">
          <w:rPr>
            <w:rStyle w:val="Hyperlink"/>
            <w:rFonts w:asciiTheme="minorHAnsi" w:hAnsiTheme="minorHAnsi" w:cstheme="minorBidi"/>
            <w:i/>
            <w:iCs/>
          </w:rPr>
          <w:t xml:space="preserve">Your </w:t>
        </w:r>
        <w:r w:rsidR="007545FE" w:rsidRPr="00872068">
          <w:rPr>
            <w:rStyle w:val="Hyperlink"/>
            <w:rFonts w:asciiTheme="minorHAnsi" w:hAnsiTheme="minorHAnsi" w:cstheme="minorBidi"/>
            <w:i/>
            <w:iCs/>
          </w:rPr>
          <w:t>R</w:t>
        </w:r>
        <w:r w:rsidR="004440F3" w:rsidRPr="00872068">
          <w:rPr>
            <w:rStyle w:val="Hyperlink"/>
            <w:rFonts w:asciiTheme="minorHAnsi" w:hAnsiTheme="minorHAnsi" w:cstheme="minorBidi"/>
            <w:i/>
            <w:iCs/>
          </w:rPr>
          <w:t xml:space="preserve">ights </w:t>
        </w:r>
        <w:r w:rsidR="007545FE" w:rsidRPr="00872068">
          <w:rPr>
            <w:rStyle w:val="Hyperlink"/>
            <w:rFonts w:asciiTheme="minorHAnsi" w:hAnsiTheme="minorHAnsi" w:cstheme="minorBidi"/>
            <w:i/>
            <w:iCs/>
          </w:rPr>
          <w:t>M</w:t>
        </w:r>
        <w:r w:rsidR="004440F3" w:rsidRPr="00872068">
          <w:rPr>
            <w:rStyle w:val="Hyperlink"/>
            <w:rFonts w:asciiTheme="minorHAnsi" w:hAnsiTheme="minorHAnsi" w:cstheme="minorBidi"/>
            <w:i/>
            <w:iCs/>
          </w:rPr>
          <w:t>atter: Data protection and privacy</w:t>
        </w:r>
      </w:hyperlink>
      <w:r w:rsidR="00007619" w:rsidRPr="78CAFCAE">
        <w:rPr>
          <w:rFonts w:cstheme="minorBidi"/>
        </w:rPr>
        <w:t>,</w:t>
      </w:r>
      <w:r w:rsidR="00007619" w:rsidRPr="000F3FFB">
        <w:rPr>
          <w:rFonts w:cstheme="minorBidi"/>
        </w:rPr>
        <w:t xml:space="preserve"> </w:t>
      </w:r>
      <w:r w:rsidR="008256F9" w:rsidRPr="000F3FFB">
        <w:rPr>
          <w:rFonts w:cstheme="minorBidi"/>
        </w:rPr>
        <w:t>which</w:t>
      </w:r>
      <w:r w:rsidR="00007619" w:rsidRPr="000F3FFB">
        <w:rPr>
          <w:rFonts w:cstheme="minorBidi"/>
        </w:rPr>
        <w:t xml:space="preserve"> </w:t>
      </w:r>
      <w:r w:rsidR="00AF2E54" w:rsidRPr="000F3FFB">
        <w:rPr>
          <w:rFonts w:cstheme="minorBidi"/>
        </w:rPr>
        <w:t>sho</w:t>
      </w:r>
      <w:r w:rsidR="0016744C" w:rsidRPr="000F3FFB">
        <w:rPr>
          <w:rFonts w:cstheme="minorBidi"/>
        </w:rPr>
        <w:t>wed</w:t>
      </w:r>
      <w:r w:rsidR="00007619" w:rsidRPr="000F3FFB">
        <w:rPr>
          <w:rFonts w:cstheme="minorBidi"/>
        </w:rPr>
        <w:t xml:space="preserve"> that </w:t>
      </w:r>
      <w:r w:rsidR="00292E8B" w:rsidRPr="000F3FFB">
        <w:rPr>
          <w:rFonts w:cstheme="minorBidi"/>
        </w:rPr>
        <w:t>6</w:t>
      </w:r>
      <w:r w:rsidR="00DF3C79" w:rsidRPr="008E28E3">
        <w:t>9 %</w:t>
      </w:r>
      <w:r w:rsidR="00292E8B" w:rsidRPr="000F3FFB">
        <w:rPr>
          <w:rFonts w:cstheme="minorBidi"/>
        </w:rPr>
        <w:t xml:space="preserve"> of people in the E</w:t>
      </w:r>
      <w:r w:rsidR="00DF3C79" w:rsidRPr="008E28E3">
        <w:t>U-2</w:t>
      </w:r>
      <w:r w:rsidR="00292E8B" w:rsidRPr="000F3FFB">
        <w:rPr>
          <w:rFonts w:cstheme="minorBidi"/>
        </w:rPr>
        <w:t>7 ha</w:t>
      </w:r>
      <w:r w:rsidR="0084255E" w:rsidRPr="000F3FFB">
        <w:rPr>
          <w:rFonts w:cstheme="minorBidi"/>
        </w:rPr>
        <w:t>d</w:t>
      </w:r>
      <w:r w:rsidR="00292E8B" w:rsidRPr="000F3FFB">
        <w:rPr>
          <w:rFonts w:cstheme="minorBidi"/>
        </w:rPr>
        <w:t xml:space="preserve"> heard about the GDPR.</w:t>
      </w:r>
    </w:p>
    <w:p w14:paraId="1E55FA3B" w14:textId="77777777" w:rsidR="004440F3" w:rsidRPr="000F3FFB" w:rsidRDefault="004440F3" w:rsidP="00F21B43">
      <w:r w:rsidRPr="000F3FFB">
        <w:t xml:space="preserve">The </w:t>
      </w:r>
      <w:r w:rsidR="0000128F" w:rsidRPr="000F3FFB">
        <w:t>European Commission</w:t>
      </w:r>
      <w:r w:rsidR="00DF3C79" w:rsidRPr="000F3FFB">
        <w:t>’</w:t>
      </w:r>
      <w:r w:rsidR="0000128F" w:rsidRPr="000F3FFB">
        <w:t xml:space="preserve">s </w:t>
      </w:r>
      <w:r w:rsidR="00E9398B" w:rsidRPr="000F3FFB">
        <w:t>2020</w:t>
      </w:r>
      <w:r w:rsidRPr="000F3FFB">
        <w:t xml:space="preserve"> report focused on the </w:t>
      </w:r>
      <w:r w:rsidR="000B6067" w:rsidRPr="00DD71E2">
        <w:t xml:space="preserve">essential role </w:t>
      </w:r>
      <w:proofErr w:type="gramStart"/>
      <w:r w:rsidR="000B6067" w:rsidRPr="00DD71E2">
        <w:t>of</w:t>
      </w:r>
      <w:proofErr w:type="gramEnd"/>
      <w:r w:rsidR="000B6067" w:rsidRPr="00DD71E2">
        <w:t xml:space="preserve"> and essential activities performed by DPAs in relation to data protection legal frameworks. The mandate and tasks of DPAs are</w:t>
      </w:r>
      <w:r w:rsidRPr="007403B5">
        <w:t xml:space="preserve"> </w:t>
      </w:r>
      <w:r w:rsidRPr="000F3FFB">
        <w:t>detailed in Chapter</w:t>
      </w:r>
      <w:r w:rsidR="00C77160" w:rsidRPr="000F3FFB">
        <w:t> </w:t>
      </w:r>
      <w:r w:rsidRPr="000F3FFB">
        <w:t>VI of the GDPR</w:t>
      </w:r>
      <w:r w:rsidR="000C146A" w:rsidRPr="00B031F2">
        <w:t> (</w:t>
      </w:r>
      <w:r w:rsidR="00DF3C79" w:rsidRPr="000F3FFB">
        <w:rPr>
          <w:rStyle w:val="FootnoteReference"/>
        </w:rPr>
        <w:footnoteReference w:id="6"/>
      </w:r>
      <w:r w:rsidR="000C146A" w:rsidRPr="00B031F2">
        <w:t>)</w:t>
      </w:r>
      <w:r w:rsidR="000C5E6B" w:rsidRPr="00B031F2">
        <w:t>.</w:t>
      </w:r>
      <w:r w:rsidRPr="000F3FFB">
        <w:t xml:space="preserve"> The report emphasised that the entry into force of the GDPR resulted in a</w:t>
      </w:r>
      <w:r w:rsidR="00895ADA" w:rsidRPr="000F3FFB">
        <w:t xml:space="preserve"> significant</w:t>
      </w:r>
      <w:r w:rsidRPr="000F3FFB">
        <w:t xml:space="preserve"> increase in the amount of work for DPAs. The number of complaints, notifications of data breaches, investigations and cross-border cases increased</w:t>
      </w:r>
      <w:r w:rsidR="000C5E6B" w:rsidRPr="00B031F2">
        <w:t> </w:t>
      </w:r>
      <w:r w:rsidR="006834DC" w:rsidRPr="00B031F2">
        <w:t>(</w:t>
      </w:r>
      <w:r w:rsidR="00DF3C79" w:rsidRPr="00B031F2">
        <w:rPr>
          <w:rStyle w:val="FootnoteReference"/>
        </w:rPr>
        <w:footnoteReference w:id="7"/>
      </w:r>
      <w:r w:rsidR="006834DC" w:rsidRPr="00B031F2">
        <w:t>)</w:t>
      </w:r>
      <w:r w:rsidR="000C5E6B" w:rsidRPr="00B031F2">
        <w:t>.</w:t>
      </w:r>
      <w:r w:rsidRPr="000F3FFB">
        <w:t xml:space="preserve"> </w:t>
      </w:r>
      <w:r w:rsidR="008A65C9">
        <w:t>T</w:t>
      </w:r>
      <w:r w:rsidRPr="000F3FFB">
        <w:t>he report</w:t>
      </w:r>
      <w:r w:rsidR="008A65C9">
        <w:t xml:space="preserve"> also</w:t>
      </w:r>
      <w:r w:rsidRPr="000F3FFB">
        <w:t xml:space="preserve"> highlighted discrepancies in ter</w:t>
      </w:r>
      <w:r w:rsidR="00D2385D" w:rsidRPr="000F3FFB">
        <w:t>ms</w:t>
      </w:r>
      <w:r w:rsidRPr="000F3FFB">
        <w:t xml:space="preserve"> of resources (human, technical and financial) </w:t>
      </w:r>
      <w:r w:rsidR="008A65C9">
        <w:t>across</w:t>
      </w:r>
      <w:r w:rsidRPr="000F3FFB">
        <w:t xml:space="preserve"> national DPAs</w:t>
      </w:r>
      <w:r w:rsidR="000C5E6B" w:rsidRPr="000F3FFB">
        <w:t> </w:t>
      </w:r>
      <w:r w:rsidR="000C146A" w:rsidRPr="00B031F2">
        <w:t>(</w:t>
      </w:r>
      <w:r w:rsidR="00DF3C79" w:rsidRPr="000F3FFB">
        <w:rPr>
          <w:rStyle w:val="FootnoteReference"/>
        </w:rPr>
        <w:footnoteReference w:id="8"/>
      </w:r>
      <w:r w:rsidR="000C146A" w:rsidRPr="00B031F2">
        <w:t>)</w:t>
      </w:r>
      <w:r w:rsidR="000C5E6B" w:rsidRPr="00B031F2">
        <w:t>.</w:t>
      </w:r>
    </w:p>
    <w:p w14:paraId="636D71F6" w14:textId="77777777" w:rsidR="00DF3C79" w:rsidRPr="000F3FFB" w:rsidRDefault="00204B20" w:rsidP="00F21B43">
      <w:r w:rsidRPr="000F3FFB">
        <w:t>T</w:t>
      </w:r>
      <w:r w:rsidR="004440F3" w:rsidRPr="000F3FFB">
        <w:t xml:space="preserve">he </w:t>
      </w:r>
      <w:r w:rsidR="00C16A19" w:rsidRPr="000F3FFB">
        <w:t>2020</w:t>
      </w:r>
      <w:r w:rsidR="004440F3" w:rsidRPr="000F3FFB">
        <w:t xml:space="preserve"> report highlighted that there </w:t>
      </w:r>
      <w:r w:rsidR="00676FE7" w:rsidRPr="000F3FFB">
        <w:t>wa</w:t>
      </w:r>
      <w:r w:rsidR="004440F3" w:rsidRPr="000F3FFB">
        <w:t>s not a harmonised understanding and application of the GDPR among Member States</w:t>
      </w:r>
      <w:r w:rsidR="00184CAF" w:rsidRPr="000F3FFB">
        <w:t>, despite the use of consistency mechanisms introduced by the regulation</w:t>
      </w:r>
      <w:r w:rsidR="00420B39" w:rsidRPr="000F3FFB">
        <w:t>. The report stated that</w:t>
      </w:r>
      <w:r w:rsidR="004440F3" w:rsidRPr="000F3FFB">
        <w:t xml:space="preserve"> </w:t>
      </w:r>
      <w:r w:rsidR="00DF3C79" w:rsidRPr="008E28E3">
        <w:t>‘</w:t>
      </w:r>
      <w:r w:rsidR="004440F3" w:rsidRPr="00DD71E2">
        <w:t>developing a truly common European data protection culture between data protection authorities is still an on-going process</w:t>
      </w:r>
      <w:r w:rsidR="00C53005" w:rsidRPr="00DD71E2">
        <w:t>’</w:t>
      </w:r>
      <w:r w:rsidR="006834DC" w:rsidRPr="00B031F2">
        <w:t> (</w:t>
      </w:r>
      <w:r w:rsidR="00DF3C79" w:rsidRPr="000F3FFB">
        <w:rPr>
          <w:rStyle w:val="FootnoteReference"/>
        </w:rPr>
        <w:footnoteReference w:id="9"/>
      </w:r>
      <w:r w:rsidR="006834DC" w:rsidRPr="00B031F2">
        <w:t>)</w:t>
      </w:r>
      <w:r w:rsidR="00382378" w:rsidRPr="00B031F2">
        <w:t>.</w:t>
      </w:r>
      <w:r w:rsidR="004440F3" w:rsidRPr="000F3FFB">
        <w:t xml:space="preserve"> DPAs have worked </w:t>
      </w:r>
      <w:r w:rsidR="008C323A" w:rsidRPr="000F3FFB">
        <w:t xml:space="preserve">with the </w:t>
      </w:r>
      <w:hyperlink r:id="rId19">
        <w:r w:rsidR="008C323A" w:rsidRPr="000F3FFB">
          <w:rPr>
            <w:rStyle w:val="Hyperlink"/>
            <w:rFonts w:asciiTheme="minorHAnsi" w:hAnsiTheme="minorHAnsi" w:cstheme="minorBidi"/>
          </w:rPr>
          <w:t>European Data Protection Board</w:t>
        </w:r>
      </w:hyperlink>
      <w:r w:rsidR="008C323A" w:rsidRPr="000F3FFB">
        <w:t xml:space="preserve"> (EDPB)</w:t>
      </w:r>
      <w:r w:rsidR="008565F2" w:rsidRPr="000F3FFB">
        <w:t xml:space="preserve"> </w:t>
      </w:r>
      <w:r w:rsidR="004440F3" w:rsidRPr="000F3FFB">
        <w:t xml:space="preserve">on harmonising the interpretation of the </w:t>
      </w:r>
      <w:r w:rsidR="00503DC7" w:rsidRPr="000F3FFB">
        <w:t>r</w:t>
      </w:r>
      <w:r w:rsidR="004440F3" w:rsidRPr="000F3FFB">
        <w:t xml:space="preserve">egulation. </w:t>
      </w:r>
      <w:r w:rsidR="002E172A" w:rsidRPr="000F3FFB">
        <w:t xml:space="preserve">The </w:t>
      </w:r>
      <w:r w:rsidR="008565F2" w:rsidRPr="000F3FFB">
        <w:t>b</w:t>
      </w:r>
      <w:r w:rsidR="002E172A" w:rsidRPr="000F3FFB">
        <w:t>oard</w:t>
      </w:r>
      <w:r w:rsidR="004440F3" w:rsidRPr="000F3FFB">
        <w:t xml:space="preserve"> has produced a corpus of </w:t>
      </w:r>
      <w:hyperlink r:id="rId20">
        <w:r w:rsidR="004440F3" w:rsidRPr="00DD71E2">
          <w:rPr>
            <w:rStyle w:val="Hyperlink"/>
          </w:rPr>
          <w:t>guidelines</w:t>
        </w:r>
      </w:hyperlink>
      <w:r w:rsidR="004042AD">
        <w:t xml:space="preserve"> to</w:t>
      </w:r>
      <w:r w:rsidR="004440F3" w:rsidRPr="000F3FFB">
        <w:t xml:space="preserve"> </w:t>
      </w:r>
      <w:r w:rsidR="00BA3D5B" w:rsidRPr="000F3FFB">
        <w:t>reinforce</w:t>
      </w:r>
      <w:r w:rsidR="004440F3" w:rsidRPr="000F3FFB">
        <w:t xml:space="preserve"> a common approach in the application of the GDPR principles.</w:t>
      </w:r>
    </w:p>
    <w:p w14:paraId="78B9E3F9" w14:textId="77777777" w:rsidR="00DF3C79" w:rsidRPr="00EA40D9" w:rsidRDefault="004A1C58" w:rsidP="00735A3D">
      <w:r w:rsidRPr="00EA40D9">
        <w:lastRenderedPageBreak/>
        <w:t>To inform</w:t>
      </w:r>
      <w:r w:rsidR="00735A3D" w:rsidRPr="00EA40D9">
        <w:t xml:space="preserve"> the Commission</w:t>
      </w:r>
      <w:r w:rsidR="00DF3C79" w:rsidRPr="00EA40D9">
        <w:t>’</w:t>
      </w:r>
      <w:r w:rsidR="00735A3D" w:rsidRPr="00EA40D9">
        <w:t>s 2020 report, in 2019 FRA dis</w:t>
      </w:r>
      <w:r w:rsidR="00737B3C" w:rsidRPr="00EA40D9">
        <w:t>tribu</w:t>
      </w:r>
      <w:r w:rsidR="00735A3D" w:rsidRPr="00EA40D9">
        <w:t xml:space="preserve">ted an online questionnaire among members of the </w:t>
      </w:r>
      <w:r w:rsidR="0075467D" w:rsidRPr="00EA40D9">
        <w:t>a</w:t>
      </w:r>
      <w:r w:rsidR="00735A3D" w:rsidRPr="00EA40D9">
        <w:t>gency</w:t>
      </w:r>
      <w:r w:rsidR="00DF3C79" w:rsidRPr="00EA40D9">
        <w:t>’</w:t>
      </w:r>
      <w:r w:rsidR="00735A3D" w:rsidRPr="00EA40D9">
        <w:t xml:space="preserve">s Fundamental Rights Platform to assess how well </w:t>
      </w:r>
      <w:r w:rsidR="00730F97" w:rsidRPr="00EA40D9">
        <w:t>c</w:t>
      </w:r>
      <w:r w:rsidR="00735A3D" w:rsidRPr="00EA40D9">
        <w:t xml:space="preserve">ivil </w:t>
      </w:r>
      <w:r w:rsidR="00730F97" w:rsidRPr="00EA40D9">
        <w:t>s</w:t>
      </w:r>
      <w:r w:rsidR="00735A3D" w:rsidRPr="00EA40D9">
        <w:t xml:space="preserve">ociety </w:t>
      </w:r>
      <w:r w:rsidR="00730F97" w:rsidRPr="00EA40D9">
        <w:t>o</w:t>
      </w:r>
      <w:r w:rsidR="00735A3D" w:rsidRPr="00EA40D9">
        <w:t>rganisations understand EU data protection requirements, their interactions with DPAs, their implementation efforts, their experiences with GDPR-based complaints</w:t>
      </w:r>
      <w:r w:rsidR="009547DE" w:rsidRPr="00EA40D9">
        <w:t xml:space="preserve">, and whether they found compliance </w:t>
      </w:r>
      <w:r w:rsidR="00986FEA" w:rsidRPr="00EA40D9">
        <w:t>a</w:t>
      </w:r>
      <w:r w:rsidR="009547DE" w:rsidRPr="00EA40D9">
        <w:t xml:space="preserve"> challeng</w:t>
      </w:r>
      <w:r w:rsidR="00986FEA" w:rsidRPr="00EA40D9">
        <w:t>e</w:t>
      </w:r>
      <w:r w:rsidR="00735A3D" w:rsidRPr="00EA40D9">
        <w:t xml:space="preserve">. While the findings showed a </w:t>
      </w:r>
      <w:r w:rsidR="00AD5636" w:rsidRPr="00EA40D9">
        <w:t>good</w:t>
      </w:r>
      <w:r w:rsidR="00735A3D" w:rsidRPr="00EA40D9">
        <w:t xml:space="preserve"> understanding of the main principles of the GDPR, </w:t>
      </w:r>
      <w:proofErr w:type="gramStart"/>
      <w:r w:rsidR="00735A3D" w:rsidRPr="00EA40D9">
        <w:t>a number of</w:t>
      </w:r>
      <w:proofErr w:type="gramEnd"/>
      <w:r w:rsidR="00735A3D" w:rsidRPr="00EA40D9">
        <w:t xml:space="preserve"> challenges were identified</w:t>
      </w:r>
      <w:r w:rsidR="00382378" w:rsidRPr="00EA40D9">
        <w:t> </w:t>
      </w:r>
      <w:r w:rsidR="00735A3D" w:rsidRPr="00B031F2">
        <w:t>(</w:t>
      </w:r>
      <w:r w:rsidR="00DF3C79" w:rsidRPr="00EA40D9">
        <w:rPr>
          <w:rStyle w:val="FootnoteReference"/>
        </w:rPr>
        <w:footnoteReference w:id="10"/>
      </w:r>
      <w:r w:rsidR="00735A3D" w:rsidRPr="00B031F2">
        <w:t>)</w:t>
      </w:r>
      <w:r w:rsidR="00382378" w:rsidRPr="00B031F2">
        <w:t>.</w:t>
      </w:r>
    </w:p>
    <w:p w14:paraId="0E6BC018" w14:textId="77777777" w:rsidR="00DF3C79" w:rsidRPr="000F3FFB" w:rsidRDefault="004440F3" w:rsidP="00F21B43">
      <w:r w:rsidRPr="00EA40D9">
        <w:t>For the second evaluation</w:t>
      </w:r>
      <w:r w:rsidR="003967F3" w:rsidRPr="00EA40D9">
        <w:t xml:space="preserve"> of the GDPR</w:t>
      </w:r>
      <w:r w:rsidRPr="00EA40D9">
        <w:t>,</w:t>
      </w:r>
      <w:r w:rsidR="004D622A" w:rsidRPr="00EA40D9">
        <w:t xml:space="preserve"> </w:t>
      </w:r>
      <w:r w:rsidR="0032351E" w:rsidRPr="00EA40D9">
        <w:t>due</w:t>
      </w:r>
      <w:r w:rsidR="004D622A" w:rsidRPr="00EA40D9">
        <w:t xml:space="preserve"> to be published in 2024,</w:t>
      </w:r>
      <w:r w:rsidRPr="00EA40D9">
        <w:t xml:space="preserve"> the European</w:t>
      </w:r>
      <w:r w:rsidRPr="000F3FFB">
        <w:t xml:space="preserve"> Commission </w:t>
      </w:r>
      <w:r w:rsidR="008068FD" w:rsidRPr="000F3FFB">
        <w:t>invited</w:t>
      </w:r>
      <w:r w:rsidRPr="000F3FFB">
        <w:t xml:space="preserve"> </w:t>
      </w:r>
      <w:r w:rsidR="00576FD0" w:rsidRPr="000F3FFB">
        <w:t xml:space="preserve">FRA </w:t>
      </w:r>
      <w:r w:rsidRPr="000F3FFB">
        <w:t>to conduct qualitative research, collecting the experiences, challenges and best practices identified by D</w:t>
      </w:r>
      <w:r w:rsidR="006664A7" w:rsidRPr="000F3FFB">
        <w:t>PA</w:t>
      </w:r>
      <w:r w:rsidRPr="000F3FFB">
        <w:t>s in implementing the GDPR</w:t>
      </w:r>
      <w:r w:rsidR="00BD32D1" w:rsidRPr="000F3FFB">
        <w:t>. T</w:t>
      </w:r>
      <w:r w:rsidR="00346565" w:rsidRPr="000F3FFB">
        <w:t>his</w:t>
      </w:r>
      <w:r w:rsidRPr="000F3FFB">
        <w:t xml:space="preserve"> </w:t>
      </w:r>
      <w:r w:rsidR="00475423" w:rsidRPr="000F3FFB">
        <w:t xml:space="preserve">report analyses </w:t>
      </w:r>
      <w:r w:rsidR="00D10A9D" w:rsidRPr="000F3FFB">
        <w:t>the fie</w:t>
      </w:r>
      <w:r w:rsidR="52BCF325" w:rsidRPr="000F3FFB">
        <w:t>l</w:t>
      </w:r>
      <w:r w:rsidR="00D10A9D" w:rsidRPr="000F3FFB">
        <w:t>dwork data</w:t>
      </w:r>
      <w:r w:rsidR="00F80613" w:rsidRPr="000F3FFB">
        <w:t xml:space="preserve"> collected in response to this invitation</w:t>
      </w:r>
      <w:r w:rsidR="00D10A9D" w:rsidRPr="000F3FFB">
        <w:t>. It</w:t>
      </w:r>
      <w:r w:rsidR="00BD32D1" w:rsidRPr="000F3FFB">
        <w:t xml:space="preserve"> ai</w:t>
      </w:r>
      <w:r w:rsidR="00D2385D" w:rsidRPr="000F3FFB">
        <w:t>ms</w:t>
      </w:r>
      <w:r w:rsidR="00BD32D1" w:rsidRPr="000F3FFB">
        <w:t xml:space="preserve"> </w:t>
      </w:r>
      <w:r w:rsidR="002A3D28" w:rsidRPr="000F3FFB">
        <w:t>to complement</w:t>
      </w:r>
      <w:r w:rsidRPr="000F3FFB">
        <w:t xml:space="preserve"> the data collection performed by the European Commission</w:t>
      </w:r>
      <w:r w:rsidR="00F7653F" w:rsidRPr="000F3FFB">
        <w:t xml:space="preserve">, </w:t>
      </w:r>
      <w:r w:rsidR="004A587E" w:rsidRPr="000F3FFB">
        <w:t>and</w:t>
      </w:r>
      <w:r w:rsidR="00F7653F" w:rsidRPr="000F3FFB">
        <w:t xml:space="preserve"> the reports prepared by </w:t>
      </w:r>
      <w:r w:rsidR="0048517F" w:rsidRPr="000F3FFB">
        <w:t>the European Parliament and the Council of the European Union</w:t>
      </w:r>
      <w:r w:rsidRPr="000F3FFB">
        <w:t>.</w:t>
      </w:r>
    </w:p>
    <w:p w14:paraId="56B51D47" w14:textId="77777777" w:rsidR="004440F3" w:rsidRPr="000F3FFB" w:rsidRDefault="00131FB7" w:rsidP="00F21B43">
      <w:r w:rsidRPr="000F3FFB">
        <w:t xml:space="preserve">This report provides </w:t>
      </w:r>
      <w:r w:rsidR="00A6309C" w:rsidRPr="000F3FFB">
        <w:t>specific</w:t>
      </w:r>
      <w:r w:rsidRPr="000F3FFB">
        <w:t xml:space="preserve"> input and </w:t>
      </w:r>
      <w:r w:rsidR="00A6309C" w:rsidRPr="000F3FFB">
        <w:t xml:space="preserve">is </w:t>
      </w:r>
      <w:r w:rsidRPr="000F3FFB">
        <w:t xml:space="preserve">not a comprehensive overview of </w:t>
      </w:r>
      <w:r w:rsidR="00A6309C" w:rsidRPr="000F3FFB">
        <w:t xml:space="preserve">the </w:t>
      </w:r>
      <w:r w:rsidRPr="000F3FFB">
        <w:t>GDPR.</w:t>
      </w:r>
      <w:r w:rsidR="008019F4" w:rsidRPr="000F3FFB">
        <w:t xml:space="preserve"> </w:t>
      </w:r>
      <w:r w:rsidR="0007327A" w:rsidRPr="000F3FFB">
        <w:t>It provide</w:t>
      </w:r>
      <w:r w:rsidR="00AE7BDA" w:rsidRPr="000F3FFB">
        <w:t>s</w:t>
      </w:r>
      <w:r w:rsidR="0007327A" w:rsidRPr="000F3FFB">
        <w:t xml:space="preserve"> DPAs</w:t>
      </w:r>
      <w:r w:rsidR="00760E3B" w:rsidRPr="000F3FFB">
        <w:t xml:space="preserve"> and</w:t>
      </w:r>
      <w:r w:rsidR="00776544" w:rsidRPr="000F3FFB">
        <w:t xml:space="preserve"> </w:t>
      </w:r>
      <w:r w:rsidR="00127C2F" w:rsidRPr="000F3FFB">
        <w:t>national and EU</w:t>
      </w:r>
      <w:r w:rsidR="00776544" w:rsidRPr="000F3FFB">
        <w:t xml:space="preserve"> </w:t>
      </w:r>
      <w:r w:rsidR="00127C2F" w:rsidRPr="000F3FFB">
        <w:t xml:space="preserve">institutions with a </w:t>
      </w:r>
      <w:r w:rsidR="0003086E" w:rsidRPr="000F3FFB">
        <w:t xml:space="preserve">detailed overview of </w:t>
      </w:r>
      <w:r w:rsidR="00B2339F" w:rsidRPr="000F3FFB">
        <w:t>practical</w:t>
      </w:r>
      <w:r w:rsidR="0003086E" w:rsidRPr="000F3FFB">
        <w:t xml:space="preserve"> challenges staff members working within DPAs are facing when implementing the tasks assigned to them in the GDPR. </w:t>
      </w:r>
      <w:r w:rsidR="00F45FB1" w:rsidRPr="000F3FFB">
        <w:t xml:space="preserve">The report is a collection of experiences reported to FRA </w:t>
      </w:r>
      <w:r w:rsidR="006025E5" w:rsidRPr="000F3FFB">
        <w:t>during</w:t>
      </w:r>
      <w:r w:rsidR="00F45FB1" w:rsidRPr="000F3FFB">
        <w:t xml:space="preserve"> interviews</w:t>
      </w:r>
      <w:r w:rsidR="00C64CAA" w:rsidRPr="000F3FFB">
        <w:t xml:space="preserve"> with individual staff members</w:t>
      </w:r>
      <w:r w:rsidR="00D612BB" w:rsidRPr="000F3FFB">
        <w:t xml:space="preserve">. It </w:t>
      </w:r>
      <w:r w:rsidR="001351EE" w:rsidRPr="000F3FFB">
        <w:t>does</w:t>
      </w:r>
      <w:r w:rsidR="00D612BB" w:rsidRPr="000F3FFB">
        <w:t xml:space="preserve"> not</w:t>
      </w:r>
      <w:r w:rsidR="002E004C" w:rsidRPr="000F3FFB">
        <w:t xml:space="preserve">, and does not aim </w:t>
      </w:r>
      <w:r w:rsidR="000D7187" w:rsidRPr="000F3FFB">
        <w:t>to</w:t>
      </w:r>
      <w:r w:rsidR="002E004C" w:rsidRPr="000F3FFB">
        <w:t xml:space="preserve">, </w:t>
      </w:r>
      <w:r w:rsidR="002143D7" w:rsidRPr="000F3FFB">
        <w:t xml:space="preserve">present an </w:t>
      </w:r>
      <w:r w:rsidR="002E004C" w:rsidRPr="000F3FFB">
        <w:t xml:space="preserve">exhaustive </w:t>
      </w:r>
      <w:r w:rsidR="002143D7" w:rsidRPr="000F3FFB">
        <w:t xml:space="preserve">list </w:t>
      </w:r>
      <w:r w:rsidR="002E004C" w:rsidRPr="000F3FFB">
        <w:t xml:space="preserve">of all challenges that </w:t>
      </w:r>
      <w:r w:rsidR="008A6EA3" w:rsidRPr="000F3FFB">
        <w:t xml:space="preserve">DPAs may be facing. However, it provides insight into the most pressing challenges </w:t>
      </w:r>
      <w:r w:rsidR="00A646FF" w:rsidRPr="000F3FFB">
        <w:t xml:space="preserve">raised by staff members working within DPAs. </w:t>
      </w:r>
      <w:r w:rsidR="000517EE" w:rsidRPr="000F3FFB">
        <w:t xml:space="preserve">FRA identified </w:t>
      </w:r>
      <w:r w:rsidR="00FD04D2" w:rsidRPr="000F3FFB">
        <w:t>common trends</w:t>
      </w:r>
      <w:r w:rsidR="00DD2A9B" w:rsidRPr="000F3FFB">
        <w:t xml:space="preserve"> among these</w:t>
      </w:r>
      <w:r w:rsidR="00FD04D2" w:rsidRPr="000F3FFB">
        <w:t xml:space="preserve">, notably </w:t>
      </w:r>
      <w:r w:rsidR="009309E9" w:rsidRPr="000F3FFB">
        <w:t>DPAs</w:t>
      </w:r>
      <w:r w:rsidR="00DF3C79" w:rsidRPr="000F3FFB">
        <w:t>’</w:t>
      </w:r>
      <w:r w:rsidR="00FD04D2" w:rsidRPr="000F3FFB">
        <w:t xml:space="preserve"> </w:t>
      </w:r>
      <w:r w:rsidR="00A42B5B" w:rsidRPr="000F3FFB">
        <w:t>insufficient</w:t>
      </w:r>
      <w:r w:rsidR="00FD04D2" w:rsidRPr="000F3FFB">
        <w:t xml:space="preserve"> resources</w:t>
      </w:r>
      <w:r w:rsidR="00193186" w:rsidRPr="000F3FFB">
        <w:t xml:space="preserve">, </w:t>
      </w:r>
      <w:r w:rsidR="00910792" w:rsidRPr="00DD71E2">
        <w:t>lack of capacity to conduct research</w:t>
      </w:r>
      <w:r w:rsidR="00910792" w:rsidRPr="007A0A85" w:rsidDel="00910792">
        <w:t xml:space="preserve"> </w:t>
      </w:r>
      <w:r w:rsidR="007A3D46" w:rsidRPr="000F3FFB">
        <w:t>and</w:t>
      </w:r>
      <w:r w:rsidR="00E13CA6" w:rsidRPr="000F3FFB">
        <w:t xml:space="preserve"> lack of </w:t>
      </w:r>
      <w:r w:rsidR="00195EE5" w:rsidRPr="000F3FFB">
        <w:t xml:space="preserve">necessary investigatory tools. </w:t>
      </w:r>
      <w:r w:rsidR="005C7525" w:rsidRPr="000F3FFB">
        <w:t xml:space="preserve">FRA also found </w:t>
      </w:r>
      <w:r w:rsidR="0041131C" w:rsidRPr="000F3FFB">
        <w:t xml:space="preserve">that DPAs </w:t>
      </w:r>
      <w:r w:rsidR="0009484B" w:rsidRPr="000F3FFB">
        <w:t xml:space="preserve">in the EU-27 </w:t>
      </w:r>
      <w:r w:rsidR="0041131C" w:rsidRPr="000F3FFB">
        <w:t xml:space="preserve">fall into </w:t>
      </w:r>
      <w:r w:rsidR="005C7525" w:rsidRPr="000F3FFB">
        <w:t>roughly two group</w:t>
      </w:r>
      <w:r w:rsidR="0041131C" w:rsidRPr="000F3FFB">
        <w:t>s</w:t>
      </w:r>
      <w:r w:rsidR="0009484B" w:rsidRPr="000F3FFB">
        <w:t>,</w:t>
      </w:r>
      <w:r w:rsidR="005C7525" w:rsidRPr="000F3FFB">
        <w:t xml:space="preserve"> with </w:t>
      </w:r>
      <w:r w:rsidR="00AF758F" w:rsidRPr="000F3FFB">
        <w:t xml:space="preserve">more recently established </w:t>
      </w:r>
      <w:r w:rsidR="000B3EFD" w:rsidRPr="000F3FFB">
        <w:t xml:space="preserve">DPAs </w:t>
      </w:r>
      <w:r w:rsidR="0009795F" w:rsidRPr="000F3FFB">
        <w:t xml:space="preserve">and/or </w:t>
      </w:r>
      <w:r w:rsidR="00AF758F" w:rsidRPr="000F3FFB">
        <w:t xml:space="preserve">DPAs that </w:t>
      </w:r>
      <w:proofErr w:type="gramStart"/>
      <w:r w:rsidR="0009795F" w:rsidRPr="000F3FFB">
        <w:t>are located in</w:t>
      </w:r>
      <w:proofErr w:type="gramEnd"/>
      <w:r w:rsidR="0009795F" w:rsidRPr="000F3FFB">
        <w:t xml:space="preserve"> smaller Member States generally more affected by </w:t>
      </w:r>
      <w:r w:rsidR="00E4505F" w:rsidRPr="000F3FFB">
        <w:t xml:space="preserve">a </w:t>
      </w:r>
      <w:r w:rsidR="003C072F" w:rsidRPr="000F3FFB">
        <w:t>lack of financial, human and technical resources. Interviewees fro</w:t>
      </w:r>
      <w:r w:rsidR="000C1CFD" w:rsidRPr="000F3FFB">
        <w:t xml:space="preserve">m these DPAs </w:t>
      </w:r>
      <w:r w:rsidR="00E14BEA" w:rsidRPr="000F3FFB">
        <w:t xml:space="preserve">highlighted </w:t>
      </w:r>
      <w:r w:rsidR="009D1A29" w:rsidRPr="000F3FFB">
        <w:t xml:space="preserve">repeatedly throughout the discussions the differences </w:t>
      </w:r>
      <w:r w:rsidR="00D06096" w:rsidRPr="000F3FFB">
        <w:t xml:space="preserve">they </w:t>
      </w:r>
      <w:r w:rsidR="00251828" w:rsidRPr="000F3FFB">
        <w:t xml:space="preserve">have identified </w:t>
      </w:r>
      <w:r w:rsidR="009D1A29" w:rsidRPr="000F3FFB">
        <w:t xml:space="preserve">between </w:t>
      </w:r>
      <w:r w:rsidR="00D06096" w:rsidRPr="000F3FFB">
        <w:t>the</w:t>
      </w:r>
      <w:r w:rsidR="00902F00" w:rsidRPr="000F3FFB">
        <w:t>ir DPA</w:t>
      </w:r>
      <w:r w:rsidR="00D06096" w:rsidRPr="000F3FFB">
        <w:t xml:space="preserve"> and other (</w:t>
      </w:r>
      <w:r w:rsidR="00902F00" w:rsidRPr="000F3FFB">
        <w:t>more established</w:t>
      </w:r>
      <w:r w:rsidR="00821275" w:rsidRPr="000F3FFB">
        <w:t xml:space="preserve"> and</w:t>
      </w:r>
      <w:r w:rsidR="00D06096" w:rsidRPr="000F3FFB">
        <w:t xml:space="preserve"> better</w:t>
      </w:r>
      <w:r w:rsidR="00902F00" w:rsidRPr="000F3FFB">
        <w:t xml:space="preserve"> </w:t>
      </w:r>
      <w:r w:rsidR="00D06096" w:rsidRPr="000F3FFB">
        <w:t>resourced) DPAs</w:t>
      </w:r>
      <w:r w:rsidR="00210852" w:rsidRPr="000F3FFB">
        <w:t>.</w:t>
      </w:r>
    </w:p>
    <w:p w14:paraId="7D310E59" w14:textId="77777777" w:rsidR="00DF3C79" w:rsidRPr="000F3FFB" w:rsidRDefault="00DF3C79" w:rsidP="00A7042C"/>
    <w:p w14:paraId="5E005934" w14:textId="77777777" w:rsidR="00EF3356" w:rsidRPr="000F3FFB" w:rsidRDefault="00EF3356" w:rsidP="004D72B2">
      <w:pPr>
        <w:pStyle w:val="Heading2"/>
      </w:pPr>
      <w:bookmarkStart w:id="29" w:name="_Toc158986709"/>
      <w:bookmarkStart w:id="30" w:name="_Toc166839699"/>
      <w:r w:rsidRPr="000F3FFB">
        <w:lastRenderedPageBreak/>
        <w:t>What does this report cover?</w:t>
      </w:r>
      <w:bookmarkEnd w:id="29"/>
      <w:bookmarkEnd w:id="30"/>
    </w:p>
    <w:p w14:paraId="4E6AF6E2" w14:textId="77777777" w:rsidR="00DF3C79" w:rsidRPr="000F3FFB" w:rsidRDefault="009F1C20" w:rsidP="00DD6B32">
      <w:r w:rsidRPr="000F3FFB">
        <w:t xml:space="preserve">In this report, FRA </w:t>
      </w:r>
      <w:r w:rsidR="001260E4" w:rsidRPr="000F3FFB">
        <w:t>explores</w:t>
      </w:r>
      <w:r w:rsidR="006E50E2" w:rsidRPr="000F3FFB">
        <w:t xml:space="preserve"> </w:t>
      </w:r>
      <w:r w:rsidR="004C2A9B" w:rsidRPr="000F3FFB">
        <w:t xml:space="preserve">some of </w:t>
      </w:r>
      <w:r w:rsidR="006E50E2" w:rsidRPr="000F3FFB">
        <w:t xml:space="preserve">the </w:t>
      </w:r>
      <w:r w:rsidR="004C2A9B" w:rsidRPr="000F3FFB">
        <w:t xml:space="preserve">challenges that DPAs may face when implementing the GDPR. </w:t>
      </w:r>
      <w:r w:rsidR="00B44F4C" w:rsidRPr="000F3FFB">
        <w:t xml:space="preserve">Challenges </w:t>
      </w:r>
      <w:r w:rsidR="00D44BFD" w:rsidRPr="000F3FFB">
        <w:t>discuss</w:t>
      </w:r>
      <w:r w:rsidR="00B44F4C" w:rsidRPr="000F3FFB">
        <w:t xml:space="preserve">ed in this report </w:t>
      </w:r>
      <w:proofErr w:type="gramStart"/>
      <w:r w:rsidR="00011330" w:rsidRPr="000F3FFB">
        <w:t>are a reflection</w:t>
      </w:r>
      <w:r w:rsidR="00B233F3" w:rsidRPr="000F3FFB">
        <w:t xml:space="preserve"> of</w:t>
      </w:r>
      <w:proofErr w:type="gramEnd"/>
      <w:r w:rsidR="00B44F4C" w:rsidRPr="000F3FFB">
        <w:t xml:space="preserve"> </w:t>
      </w:r>
      <w:r w:rsidR="00B233F3" w:rsidRPr="000F3FFB">
        <w:t xml:space="preserve">the difficulties that staff members, as well </w:t>
      </w:r>
      <w:r w:rsidR="00CE439D" w:rsidRPr="000F3FFB">
        <w:t xml:space="preserve">as </w:t>
      </w:r>
      <w:r w:rsidR="00C66FA6" w:rsidRPr="000F3FFB">
        <w:t>the heads of DPAs</w:t>
      </w:r>
      <w:r w:rsidR="00B233F3" w:rsidRPr="000F3FFB">
        <w:t xml:space="preserve">, have identified and reported to FRA. </w:t>
      </w:r>
      <w:r w:rsidR="004245F6" w:rsidRPr="000F3FFB">
        <w:t xml:space="preserve">The </w:t>
      </w:r>
      <w:r w:rsidR="00BD079E" w:rsidRPr="000F3FFB">
        <w:t>responses</w:t>
      </w:r>
      <w:r w:rsidR="005539D8" w:rsidRPr="000F3FFB">
        <w:t xml:space="preserve"> provided by</w:t>
      </w:r>
      <w:r w:rsidR="00374AC0" w:rsidRPr="000F3FFB">
        <w:t xml:space="preserve"> 70</w:t>
      </w:r>
      <w:r w:rsidR="005539D8" w:rsidRPr="000F3FFB">
        <w:t xml:space="preserve"> </w:t>
      </w:r>
      <w:r w:rsidR="005C2720" w:rsidRPr="000F3FFB">
        <w:t>interviewees</w:t>
      </w:r>
      <w:r w:rsidR="005539D8" w:rsidRPr="000F3FFB">
        <w:t xml:space="preserve"> from DPAs</w:t>
      </w:r>
      <w:r w:rsidR="00374AC0" w:rsidRPr="000F3FFB">
        <w:t xml:space="preserve"> </w:t>
      </w:r>
      <w:r w:rsidR="00A13D59" w:rsidRPr="000F3FFB">
        <w:t xml:space="preserve">in all 27 Member States </w:t>
      </w:r>
      <w:r w:rsidR="00374AC0" w:rsidRPr="000F3FFB">
        <w:t>were analysed</w:t>
      </w:r>
      <w:r w:rsidR="005539D8" w:rsidRPr="000F3FFB">
        <w:t xml:space="preserve"> to </w:t>
      </w:r>
      <w:r w:rsidR="00E226F4" w:rsidRPr="000F3FFB">
        <w:t xml:space="preserve">identify trends </w:t>
      </w:r>
      <w:r w:rsidR="00D377DA" w:rsidRPr="000F3FFB">
        <w:t>in the</w:t>
      </w:r>
      <w:r w:rsidR="005539D8" w:rsidRPr="000F3FFB">
        <w:t xml:space="preserve"> challenges</w:t>
      </w:r>
      <w:r w:rsidR="00D377DA" w:rsidRPr="000F3FFB">
        <w:t xml:space="preserve"> DPAs face and in</w:t>
      </w:r>
      <w:r w:rsidR="005539D8" w:rsidRPr="000F3FFB">
        <w:t xml:space="preserve"> promising practic</w:t>
      </w:r>
      <w:r w:rsidR="003669C8" w:rsidRPr="000F3FFB">
        <w:t>es</w:t>
      </w:r>
      <w:r w:rsidR="00C131BE" w:rsidRPr="000F3FFB">
        <w:t xml:space="preserve"> </w:t>
      </w:r>
      <w:r w:rsidR="004E7195" w:rsidRPr="000F3FFB">
        <w:t>when enforcing the GDPR.</w:t>
      </w:r>
    </w:p>
    <w:p w14:paraId="788E1184" w14:textId="77777777" w:rsidR="00DF3C79" w:rsidRPr="000F3FFB" w:rsidRDefault="00E302AE" w:rsidP="00E302AE">
      <w:pPr>
        <w:rPr>
          <w:rFonts w:cs="Calibri"/>
        </w:rPr>
      </w:pPr>
      <w:r w:rsidRPr="000F3FFB">
        <w:t xml:space="preserve">FRA identified several common challenges that DPAs face when implementing the GDPR. </w:t>
      </w:r>
      <w:proofErr w:type="gramStart"/>
      <w:r w:rsidRPr="000F3FFB">
        <w:t>The majority of</w:t>
      </w:r>
      <w:proofErr w:type="gramEnd"/>
      <w:r w:rsidRPr="000F3FFB">
        <w:t xml:space="preserve"> them relate, directly or indirectly, to insufficient and inadequate resources</w:t>
      </w:r>
      <w:r w:rsidR="00D06B12" w:rsidRPr="000F3FFB">
        <w:t>.</w:t>
      </w:r>
    </w:p>
    <w:p w14:paraId="7D42F7D9" w14:textId="77777777" w:rsidR="00DF3C79" w:rsidRPr="00615A10" w:rsidRDefault="00E302AE" w:rsidP="00E302AE">
      <w:r w:rsidRPr="000F3FFB">
        <w:t xml:space="preserve">While several reports at </w:t>
      </w:r>
      <w:r w:rsidR="00D61EFD" w:rsidRPr="00EA40D9">
        <w:t xml:space="preserve">the </w:t>
      </w:r>
      <w:r w:rsidRPr="00EA40D9">
        <w:t>national and EU level</w:t>
      </w:r>
      <w:r w:rsidR="001A1EE1" w:rsidRPr="00EA40D9">
        <w:t>s</w:t>
      </w:r>
      <w:r w:rsidRPr="00EA40D9">
        <w:t xml:space="preserve"> </w:t>
      </w:r>
      <w:r w:rsidR="00A70C15" w:rsidRPr="00EA40D9">
        <w:t xml:space="preserve">have </w:t>
      </w:r>
      <w:r w:rsidRPr="00EA40D9">
        <w:t xml:space="preserve">already pointed out </w:t>
      </w:r>
      <w:r w:rsidR="00DE3085" w:rsidRPr="00EA40D9">
        <w:t>DPAs’</w:t>
      </w:r>
      <w:r w:rsidRPr="00EA40D9">
        <w:t xml:space="preserve"> lack of resources across the EU</w:t>
      </w:r>
      <w:r w:rsidRPr="00B031F2">
        <w:t> (</w:t>
      </w:r>
      <w:r w:rsidR="00DF3C79" w:rsidRPr="00EA40D9">
        <w:rPr>
          <w:rStyle w:val="FootnoteReference"/>
          <w:rFonts w:cs="Calibri"/>
        </w:rPr>
        <w:footnoteReference w:id="11"/>
      </w:r>
      <w:r w:rsidR="00282D61" w:rsidRPr="00B031F2">
        <w:t>)</w:t>
      </w:r>
      <w:r w:rsidR="00382378" w:rsidRPr="00B031F2">
        <w:t>,</w:t>
      </w:r>
      <w:r w:rsidRPr="00EA40D9">
        <w:t xml:space="preserve"> FRA</w:t>
      </w:r>
      <w:r w:rsidR="00522F11" w:rsidRPr="00EA40D9">
        <w:t>’s</w:t>
      </w:r>
      <w:r w:rsidRPr="00EA40D9">
        <w:t xml:space="preserve"> </w:t>
      </w:r>
      <w:r w:rsidR="00E5119A" w:rsidRPr="00EA40D9">
        <w:t xml:space="preserve">findings </w:t>
      </w:r>
      <w:r w:rsidR="00B21335" w:rsidRPr="00EA40D9">
        <w:t>provide</w:t>
      </w:r>
      <w:r w:rsidRPr="00EA40D9">
        <w:t xml:space="preserve"> a practical understanding o</w:t>
      </w:r>
      <w:r w:rsidR="001A1EE1" w:rsidRPr="00EA40D9">
        <w:t>f</w:t>
      </w:r>
      <w:r w:rsidR="00D213CA" w:rsidRPr="00EA40D9">
        <w:t xml:space="preserve"> how</w:t>
      </w:r>
      <w:r w:rsidRPr="00EA40D9">
        <w:t xml:space="preserve"> the lack of resources </w:t>
      </w:r>
      <w:r w:rsidR="009F3319" w:rsidRPr="00EA40D9">
        <w:t>affect</w:t>
      </w:r>
      <w:r w:rsidR="00B635EE" w:rsidRPr="00EA40D9">
        <w:t>s</w:t>
      </w:r>
      <w:r w:rsidR="00D213CA" w:rsidRPr="00EA40D9">
        <w:t xml:space="preserve"> </w:t>
      </w:r>
      <w:r w:rsidRPr="00EA40D9">
        <w:t>DPAs</w:t>
      </w:r>
      <w:r w:rsidR="00D213CA" w:rsidRPr="00EA40D9">
        <w:t xml:space="preserve"> on different levels</w:t>
      </w:r>
      <w:r w:rsidR="0028702F" w:rsidRPr="00EA40D9">
        <w:t xml:space="preserve"> and </w:t>
      </w:r>
      <w:r w:rsidR="006032F2" w:rsidRPr="00EA40D9">
        <w:t>i</w:t>
      </w:r>
      <w:r w:rsidR="0028702F" w:rsidRPr="00EA40D9">
        <w:t>n different sectors of their work</w:t>
      </w:r>
      <w:r w:rsidR="00C05C75" w:rsidRPr="008E28E3">
        <w:t> –</w:t>
      </w:r>
      <w:r w:rsidR="00DF3C79" w:rsidRPr="008E28E3">
        <w:t xml:space="preserve"> </w:t>
      </w:r>
      <w:r w:rsidR="003F5C2C" w:rsidRPr="008E28E3">
        <w:t xml:space="preserve">and </w:t>
      </w:r>
      <w:r w:rsidR="0028702F" w:rsidRPr="00EA40D9">
        <w:t>ultimately affect</w:t>
      </w:r>
      <w:r w:rsidR="003F5C2C" w:rsidRPr="00EA40D9">
        <w:t>s</w:t>
      </w:r>
      <w:r w:rsidRPr="00EA40D9">
        <w:t xml:space="preserve"> the </w:t>
      </w:r>
      <w:r w:rsidRPr="00615A10">
        <w:t>performance of several of their tasks.</w:t>
      </w:r>
    </w:p>
    <w:p w14:paraId="0D2B4CA0" w14:textId="77777777" w:rsidR="002C44DB" w:rsidRDefault="002C44DB" w:rsidP="002C44DB">
      <w:r w:rsidRPr="00615A10">
        <w:t>Comparing the findings of the current research with findings from FRA reports on the role of DPAs published in 2010</w:t>
      </w:r>
      <w:r w:rsidRPr="00B031F2">
        <w:t xml:space="preserve"> </w:t>
      </w:r>
      <w:r w:rsidRPr="00615A10">
        <w:t>and 2014 (see</w:t>
      </w:r>
      <w:r w:rsidRPr="00615A10" w:rsidDel="00173CB9">
        <w:t xml:space="preserve"> </w:t>
      </w:r>
      <w:hyperlink w:anchor="Box_FRA_activity_strengthening_DPAs" w:history="1">
        <w:r w:rsidRPr="006406EF">
          <w:rPr>
            <w:rStyle w:val="Hyperlink"/>
            <w:highlight w:val="magenta"/>
          </w:rPr>
          <w:t>FRA activity: strengthening DPAs’ role in the EU</w:t>
        </w:r>
      </w:hyperlink>
      <w:r>
        <w:t>)</w:t>
      </w:r>
      <w:r w:rsidRPr="00615A10">
        <w:t xml:space="preserve">, this report shows that gaps in DPAs’ financial and human resources have not sufficiently reduced in the past 10–15 years. This is despite </w:t>
      </w:r>
      <w:r w:rsidRPr="008E28E3">
        <w:t>Article 5</w:t>
      </w:r>
      <w:r w:rsidRPr="00615A10">
        <w:t>2(4) of the GDPR requiring Member States to provide DPAs</w:t>
      </w:r>
      <w:r w:rsidRPr="00615A10">
        <w:rPr>
          <w:i/>
        </w:rPr>
        <w:t xml:space="preserve"> </w:t>
      </w:r>
      <w:r w:rsidRPr="00DD71E2">
        <w:rPr>
          <w:iCs/>
        </w:rPr>
        <w:t>‘with the human, technical and financial resources, premises and infrastructure necessary for the effective performance of its tasks and exercise of its powers</w:t>
      </w:r>
      <w:r w:rsidRPr="00615A10">
        <w:rPr>
          <w:iCs/>
        </w:rPr>
        <w:t>’</w:t>
      </w:r>
      <w:r w:rsidRPr="00615A10">
        <w:t>, as a key guarantee of their independence.</w:t>
      </w:r>
    </w:p>
    <w:tbl>
      <w:tblPr>
        <w:tblStyle w:val="TableBoxC"/>
        <w:tblW w:w="8503" w:type="dxa"/>
        <w:tblLook w:val="04A0" w:firstRow="1" w:lastRow="0" w:firstColumn="1" w:lastColumn="0" w:noHBand="0" w:noVBand="1"/>
      </w:tblPr>
      <w:tblGrid>
        <w:gridCol w:w="8503"/>
      </w:tblGrid>
      <w:tr w:rsidR="002C44DB" w:rsidRPr="000F3FFB" w14:paraId="3225B224" w14:textId="77777777" w:rsidTr="00DC3199">
        <w:tc>
          <w:tcPr>
            <w:tcW w:w="8503" w:type="dxa"/>
          </w:tcPr>
          <w:p w14:paraId="5127554A" w14:textId="77777777" w:rsidR="002C44DB" w:rsidRPr="00615A10" w:rsidRDefault="002C44DB" w:rsidP="00DC3199">
            <w:pPr>
              <w:pStyle w:val="BoxTitleC"/>
            </w:pPr>
            <w:bookmarkStart w:id="37" w:name="Box_FRA_activity_strengthening_DPAs"/>
            <w:bookmarkEnd w:id="37"/>
            <w:r w:rsidRPr="00615A10">
              <w:t>FRA activity: strengthening DPAs’ role in the EU</w:t>
            </w:r>
          </w:p>
          <w:p w14:paraId="6CFFD671" w14:textId="77777777" w:rsidR="002C44DB" w:rsidRPr="00615A10" w:rsidRDefault="002C44DB" w:rsidP="00DC3199">
            <w:pPr>
              <w:pStyle w:val="BoxText"/>
            </w:pPr>
            <w:r w:rsidRPr="00615A10">
              <w:t>FRA has published several reports on the role of DPAs and their effectiveness, functioning and independence in EU Member States.</w:t>
            </w:r>
          </w:p>
          <w:p w14:paraId="2DD28FBC" w14:textId="77777777" w:rsidR="002C44DB" w:rsidRPr="00615A10" w:rsidRDefault="002C44DB" w:rsidP="00DC3199">
            <w:pPr>
              <w:pStyle w:val="BoxText"/>
            </w:pPr>
            <w:r w:rsidRPr="00615A10">
              <w:t xml:space="preserve">In 2010, FRA found that normative and practical obstacles hindered DPAs’ capacity to act fully independently of governments. These obstacles included lack of financial </w:t>
            </w:r>
            <w:r w:rsidRPr="00615A10">
              <w:lastRenderedPageBreak/>
              <w:t>control over some DPAs’ budgets, insufficient and inadequate human, technical and financial resources to perform functions, non-transparent appointment procedures of staff members and interference in the performance of certain duties</w:t>
            </w:r>
            <w:r>
              <w:t xml:space="preserve"> (</w:t>
            </w:r>
            <w:r w:rsidRPr="00615A10">
              <w:t>*</w:t>
            </w:r>
            <w:r>
              <w:t>)</w:t>
            </w:r>
            <w:r w:rsidRPr="00615A10">
              <w:t>.</w:t>
            </w:r>
          </w:p>
          <w:p w14:paraId="01E0DB52" w14:textId="77777777" w:rsidR="002C44DB" w:rsidRPr="00615A10" w:rsidRDefault="002C44DB" w:rsidP="00DC3199">
            <w:pPr>
              <w:pStyle w:val="BoxText"/>
            </w:pPr>
            <w:r w:rsidRPr="00615A10">
              <w:t>In 2014, FRA research on access to data protection remedies</w:t>
            </w:r>
            <w:r>
              <w:t xml:space="preserve"> (</w:t>
            </w:r>
            <w:r w:rsidRPr="00615A10">
              <w:t>**</w:t>
            </w:r>
            <w:r>
              <w:t>)</w:t>
            </w:r>
            <w:r w:rsidRPr="00615A10">
              <w:t xml:space="preserve"> noted that the lack of financial and human resources had a negative impact on the quality and quantity of most DPAs’ work and limited their ability to control and sanction data protection violations.</w:t>
            </w:r>
          </w:p>
          <w:p w14:paraId="2A4A78DC" w14:textId="77777777" w:rsidR="002C44DB" w:rsidRPr="00615A10" w:rsidRDefault="002C44DB" w:rsidP="00DC3199">
            <w:pPr>
              <w:pStyle w:val="BoxText"/>
            </w:pPr>
            <w:r w:rsidRPr="00615A10">
              <w:t xml:space="preserve">In 2018, FRA published an updated version of the </w:t>
            </w:r>
            <w:r w:rsidRPr="00DD71E2">
              <w:rPr>
                <w:i/>
                <w:iCs/>
              </w:rPr>
              <w:t>Handbook on European Data Protection Law</w:t>
            </w:r>
            <w:r>
              <w:rPr>
                <w:i/>
                <w:iCs/>
              </w:rPr>
              <w:t xml:space="preserve"> (</w:t>
            </w:r>
            <w:r w:rsidRPr="00615A10">
              <w:rPr>
                <w:i/>
                <w:iCs/>
              </w:rPr>
              <w:t>***</w:t>
            </w:r>
            <w:r>
              <w:rPr>
                <w:i/>
                <w:iCs/>
              </w:rPr>
              <w:t>)</w:t>
            </w:r>
            <w:r w:rsidRPr="00615A10">
              <w:t xml:space="preserve">, produced in cooperation with the Council of Europe and the European Data Protection Supervisor (EDPS). The handbook highlights novelties brought by EU data protection reform and the modernisation of Convention 108 for the Protection of Individuals </w:t>
            </w:r>
            <w:proofErr w:type="gramStart"/>
            <w:r w:rsidRPr="00615A10">
              <w:t>with regard to</w:t>
            </w:r>
            <w:proofErr w:type="gramEnd"/>
            <w:r w:rsidRPr="00615A10">
              <w:t xml:space="preserve"> Automatic Processing of Personal Data. Chapter V of the handbook describes the competence, powers and tasks of DPAs.</w:t>
            </w:r>
          </w:p>
          <w:p w14:paraId="060B5FE0" w14:textId="77777777" w:rsidR="002C44DB" w:rsidRPr="00615A10" w:rsidRDefault="002C44DB" w:rsidP="00DC3199">
            <w:pPr>
              <w:pStyle w:val="BoxText"/>
            </w:pPr>
            <w:r w:rsidRPr="00615A10">
              <w:t xml:space="preserve">In 2020, FRA data (collected as part of FRA’s </w:t>
            </w:r>
            <w:r w:rsidRPr="00DD71E2">
              <w:rPr>
                <w:i/>
                <w:iCs/>
              </w:rPr>
              <w:t>Fundamental Rights Report</w:t>
            </w:r>
            <w:r w:rsidRPr="00615A10">
              <w:rPr>
                <w:i/>
                <w:iCs/>
              </w:rPr>
              <w:t> – 2020</w:t>
            </w:r>
            <w:r>
              <w:rPr>
                <w:i/>
                <w:iCs/>
              </w:rPr>
              <w:t xml:space="preserve"> </w:t>
            </w:r>
            <w:r w:rsidRPr="00DD71E2">
              <w:t>(****)</w:t>
            </w:r>
            <w:r w:rsidRPr="00894E6F">
              <w:t>)</w:t>
            </w:r>
            <w:r w:rsidRPr="00615A10">
              <w:t xml:space="preserve"> showed persistent staffing and funding shortages affecting several DPAs. This is despite the strengthened legal mandate provided by the GDPR and its requirement that Member States provide DPAs with adequate resources to carry out their mandatory tasks under </w:t>
            </w:r>
            <w:r w:rsidRPr="008E28E3">
              <w:t>Article 5</w:t>
            </w:r>
            <w:r w:rsidRPr="00615A10">
              <w:t>2(4).</w:t>
            </w:r>
          </w:p>
          <w:p w14:paraId="7D69D795" w14:textId="77777777" w:rsidR="002C44DB" w:rsidRPr="00615A10" w:rsidRDefault="002C44DB" w:rsidP="00DC3199">
            <w:pPr>
              <w:pStyle w:val="BoxText"/>
            </w:pPr>
            <w:r w:rsidRPr="00615A10">
              <w:t>In June 2020, FRA published a report on people’s opinions on and experiences of data protection and technology</w:t>
            </w:r>
            <w:r>
              <w:t xml:space="preserve"> (</w:t>
            </w:r>
            <w:r w:rsidRPr="00615A10">
              <w:t>*****</w:t>
            </w:r>
            <w:r>
              <w:t>)</w:t>
            </w:r>
            <w:r w:rsidRPr="00615A10">
              <w:t>, extracted from its larger Fundamental Rights Survey. The report focused on two main aspects: how people to share data about themselves and their willingness to do so, and their awareness of the EU data protection legal framework. FRA research found that 6</w:t>
            </w:r>
            <w:r w:rsidRPr="008E28E3">
              <w:t>9 %</w:t>
            </w:r>
            <w:r w:rsidRPr="00615A10">
              <w:t xml:space="preserve"> of people in the E</w:t>
            </w:r>
            <w:r w:rsidRPr="008E28E3">
              <w:t>U-2</w:t>
            </w:r>
            <w:r w:rsidRPr="00615A10">
              <w:t>7 have heard about the GDPR and 7</w:t>
            </w:r>
            <w:r w:rsidRPr="008E28E3">
              <w:t>1 %</w:t>
            </w:r>
            <w:r w:rsidRPr="00615A10">
              <w:t xml:space="preserve"> of people in the E</w:t>
            </w:r>
            <w:r w:rsidRPr="008E28E3">
              <w:t>U-2</w:t>
            </w:r>
            <w:r w:rsidRPr="00615A10">
              <w:t>7 have heard about their national DPA.</w:t>
            </w:r>
          </w:p>
          <w:p w14:paraId="60806CB5" w14:textId="77777777" w:rsidR="002C44DB" w:rsidRDefault="002C44DB" w:rsidP="00DC3199">
            <w:pPr>
              <w:pStyle w:val="BoxText"/>
            </w:pPr>
            <w:r w:rsidRPr="00DD71E2">
              <w:rPr>
                <w:i/>
                <w:iCs/>
              </w:rPr>
              <w:t>Source</w:t>
            </w:r>
            <w:r w:rsidRPr="00615A10">
              <w:rPr>
                <w:i/>
                <w:iCs/>
              </w:rPr>
              <w:t>s</w:t>
            </w:r>
            <w:r w:rsidRPr="00DD71E2">
              <w:rPr>
                <w:i/>
                <w:iCs/>
              </w:rPr>
              <w:t>:</w:t>
            </w:r>
            <w:r w:rsidRPr="00615A10">
              <w:t xml:space="preserve"> </w:t>
            </w:r>
          </w:p>
          <w:p w14:paraId="39D74614" w14:textId="77777777" w:rsidR="002C44DB" w:rsidRDefault="002C44DB" w:rsidP="00DC3199">
            <w:pPr>
              <w:pStyle w:val="BoxText"/>
              <w:rPr>
                <w:rFonts w:cs="Calibri"/>
              </w:rPr>
            </w:pPr>
            <w:r>
              <w:t>(</w:t>
            </w:r>
            <w:r w:rsidRPr="00615A10">
              <w:t>*</w:t>
            </w:r>
            <w:r>
              <w:t xml:space="preserve">) </w:t>
            </w:r>
            <w:r w:rsidRPr="00615A10">
              <w:rPr>
                <w:rFonts w:cs="Calibri"/>
              </w:rPr>
              <w:t xml:space="preserve">FRA, </w:t>
            </w:r>
            <w:hyperlink r:id="rId21" w:history="1">
              <w:r w:rsidRPr="00C50EED">
                <w:rPr>
                  <w:rStyle w:val="Hyperlink"/>
                  <w:rFonts w:cs="Calibri"/>
                  <w:i/>
                  <w:iCs/>
                </w:rPr>
                <w:t>Data Protection in the European Union: The role of national data protection authorities – Strengthening the fundamental rights architecture in the EU</w:t>
              </w:r>
              <w:r w:rsidRPr="00D63D4A">
                <w:rPr>
                  <w:rStyle w:val="Hyperlink"/>
                  <w:rFonts w:cs="Calibri"/>
                  <w:i/>
                  <w:iCs/>
                </w:rPr>
                <w:t> </w:t>
              </w:r>
              <w:r w:rsidRPr="00C50EED">
                <w:rPr>
                  <w:rStyle w:val="Hyperlink"/>
                  <w:rFonts w:cs="Calibri"/>
                  <w:i/>
                  <w:iCs/>
                </w:rPr>
                <w:t>II</w:t>
              </w:r>
              <w:r w:rsidRPr="00D63D4A">
                <w:rPr>
                  <w:rStyle w:val="Hyperlink"/>
                  <w:rFonts w:cs="Calibri"/>
                  <w:i/>
                  <w:iCs/>
                </w:rPr>
                <w:t>,</w:t>
              </w:r>
            </w:hyperlink>
            <w:r w:rsidRPr="00615A10">
              <w:rPr>
                <w:rFonts w:cs="Calibri"/>
              </w:rPr>
              <w:t xml:space="preserve"> Publications Office of the European Union, Luxembourg, 2010; </w:t>
            </w:r>
          </w:p>
          <w:p w14:paraId="12A83D71" w14:textId="7B47A610" w:rsidR="002C44DB" w:rsidRDefault="002C44DB" w:rsidP="00DC3199">
            <w:pPr>
              <w:pStyle w:val="BoxText"/>
              <w:rPr>
                <w:rFonts w:cs="Calibri"/>
              </w:rPr>
            </w:pPr>
            <w:r>
              <w:rPr>
                <w:rFonts w:cs="Calibri"/>
              </w:rPr>
              <w:t>(</w:t>
            </w:r>
            <w:r w:rsidRPr="00615A10">
              <w:rPr>
                <w:rFonts w:cs="Calibri"/>
              </w:rPr>
              <w:t>**</w:t>
            </w:r>
            <w:r>
              <w:rPr>
                <w:rFonts w:cs="Calibri"/>
              </w:rPr>
              <w:t xml:space="preserve">) </w:t>
            </w:r>
            <w:r w:rsidRPr="00615A10">
              <w:rPr>
                <w:rFonts w:cs="Calibri"/>
              </w:rPr>
              <w:t xml:space="preserve">FRA, </w:t>
            </w:r>
            <w:hyperlink w:anchor="Section_4_2" w:history="1">
              <w:hyperlink r:id="rId22" w:history="1">
                <w:r w:rsidRPr="00F8147E">
                  <w:rPr>
                    <w:rStyle w:val="Hyperlink"/>
                    <w:i/>
                    <w:iCs/>
                  </w:rPr>
                  <w:t>Access to data protection remedies in EU Member States</w:t>
                </w:r>
              </w:hyperlink>
              <w:r w:rsidRPr="00D63D4A">
                <w:t xml:space="preserve">, 2014, </w:t>
              </w:r>
              <w:r w:rsidRPr="00DD71E2">
                <w:rPr>
                  <w:rStyle w:val="Hyperlink"/>
                  <w:rFonts w:cs="Calibri"/>
                  <w:iCs/>
                </w:rPr>
                <w:t>Chapter 4.2</w:t>
              </w:r>
            </w:hyperlink>
            <w:r w:rsidRPr="00615A10">
              <w:rPr>
                <w:rFonts w:cs="Calibri"/>
              </w:rPr>
              <w:t xml:space="preserve">; </w:t>
            </w:r>
          </w:p>
          <w:p w14:paraId="5B49D92A" w14:textId="77777777" w:rsidR="002C44DB" w:rsidRPr="008E28E3" w:rsidRDefault="002C44DB" w:rsidP="00DC3199">
            <w:pPr>
              <w:pStyle w:val="BoxText"/>
            </w:pPr>
            <w:r w:rsidRPr="00B075C5">
              <w:t>(***) FRA, Council of Europe and EDPS,</w:t>
            </w:r>
            <w:r w:rsidRPr="008E28E3">
              <w:t xml:space="preserve"> </w:t>
            </w:r>
            <w:hyperlink r:id="rId23" w:history="1">
              <w:r w:rsidRPr="009221EC">
                <w:rPr>
                  <w:rStyle w:val="Hyperlink"/>
                  <w:rFonts w:asciiTheme="minorHAnsi" w:hAnsiTheme="minorHAnsi" w:cstheme="minorHAnsi"/>
                  <w:i/>
                  <w:iCs/>
                </w:rPr>
                <w:t>Handbook on European Data Protection Law</w:t>
              </w:r>
              <w:r w:rsidRPr="00D63D4A">
                <w:rPr>
                  <w:rStyle w:val="Hyperlink"/>
                  <w:rFonts w:asciiTheme="minorHAnsi" w:hAnsiTheme="minorHAnsi" w:cstheme="minorHAnsi"/>
                  <w:i/>
                  <w:iCs/>
                </w:rPr>
                <w:t xml:space="preserve"> – </w:t>
              </w:r>
              <w:r w:rsidRPr="009221EC">
                <w:rPr>
                  <w:rStyle w:val="Hyperlink"/>
                  <w:rFonts w:asciiTheme="minorHAnsi" w:hAnsiTheme="minorHAnsi" w:cstheme="minorHAnsi"/>
                  <w:i/>
                  <w:iCs/>
                </w:rPr>
                <w:t>2018 edition</w:t>
              </w:r>
            </w:hyperlink>
            <w:r w:rsidRPr="008E28E3">
              <w:t xml:space="preserve">, </w:t>
            </w:r>
            <w:r w:rsidRPr="00615A10">
              <w:rPr>
                <w:rFonts w:cs="Calibri"/>
              </w:rPr>
              <w:t>Publications Office of the European Union, 2018</w:t>
            </w:r>
            <w:r w:rsidRPr="008E28E3">
              <w:t xml:space="preserve">; </w:t>
            </w:r>
          </w:p>
          <w:p w14:paraId="3B1CF42E" w14:textId="77777777" w:rsidR="002C44DB" w:rsidRDefault="002C44DB" w:rsidP="00DC3199">
            <w:pPr>
              <w:pStyle w:val="BoxText"/>
              <w:rPr>
                <w:rFonts w:cs="Calibri"/>
              </w:rPr>
            </w:pPr>
            <w:r w:rsidRPr="008E28E3">
              <w:t xml:space="preserve">(****) </w:t>
            </w:r>
            <w:r w:rsidRPr="00615A10">
              <w:rPr>
                <w:rFonts w:cs="Calibri"/>
              </w:rPr>
              <w:t xml:space="preserve">FRA, </w:t>
            </w:r>
            <w:hyperlink r:id="rId24" w:history="1">
              <w:r w:rsidRPr="009221EC">
                <w:rPr>
                  <w:rStyle w:val="Hyperlink"/>
                  <w:i/>
                  <w:iCs/>
                </w:rPr>
                <w:t>Fundamental Rights Report – 2020</w:t>
              </w:r>
            </w:hyperlink>
            <w:r w:rsidRPr="00615A10">
              <w:rPr>
                <w:rFonts w:cs="Calibri"/>
              </w:rPr>
              <w:t xml:space="preserve">, Publications Office of the European Union, Luxembourg, 2020; </w:t>
            </w:r>
          </w:p>
          <w:p w14:paraId="60D04CF8" w14:textId="77777777" w:rsidR="002C44DB" w:rsidRPr="000F3FFB" w:rsidRDefault="002C44DB" w:rsidP="00DC3199">
            <w:pPr>
              <w:pStyle w:val="BoxText"/>
            </w:pPr>
            <w:r>
              <w:rPr>
                <w:rFonts w:cs="Calibri"/>
              </w:rPr>
              <w:t>(</w:t>
            </w:r>
            <w:r w:rsidRPr="00615A10">
              <w:rPr>
                <w:rFonts w:cs="Calibri"/>
              </w:rPr>
              <w:t>*****</w:t>
            </w:r>
            <w:r>
              <w:rPr>
                <w:rFonts w:cs="Calibri"/>
              </w:rPr>
              <w:t xml:space="preserve">) </w:t>
            </w:r>
            <w:r w:rsidRPr="00615A10">
              <w:rPr>
                <w:rFonts w:cs="Calibri"/>
              </w:rPr>
              <w:t xml:space="preserve">FRA, </w:t>
            </w:r>
            <w:hyperlink r:id="rId25" w:history="1">
              <w:r w:rsidRPr="009221EC">
                <w:rPr>
                  <w:rStyle w:val="Hyperlink"/>
                  <w:i/>
                  <w:iCs/>
                </w:rPr>
                <w:t>Your Rights Matter: Data protection and privacy – Fundamental Rights Survey</w:t>
              </w:r>
            </w:hyperlink>
            <w:r w:rsidRPr="00615A10">
              <w:t>, Publications Office of the European Union, Luxembourg, 2020.</w:t>
            </w:r>
          </w:p>
        </w:tc>
      </w:tr>
    </w:tbl>
    <w:p w14:paraId="6B2FE611" w14:textId="77777777" w:rsidR="002C44DB" w:rsidRPr="000F3FFB" w:rsidRDefault="002C44DB" w:rsidP="002C44DB"/>
    <w:p w14:paraId="279A15F6" w14:textId="77777777" w:rsidR="002C44DB" w:rsidRPr="000F3FFB" w:rsidRDefault="002C44DB" w:rsidP="002C44DB">
      <w:r w:rsidRPr="000F3FFB">
        <w:t>FRA’s findings are presented in four chapters</w:t>
      </w:r>
      <w:r w:rsidRPr="007353A7">
        <w:t xml:space="preserve">. </w:t>
      </w:r>
      <w:hyperlink w:anchor="Section_1" w:history="1">
        <w:r w:rsidRPr="007353A7">
          <w:rPr>
            <w:rStyle w:val="Hyperlink"/>
            <w:highlight w:val="magenta"/>
          </w:rPr>
          <w:t>Chapter </w:t>
        </w:r>
        <w:r w:rsidRPr="007353A7">
          <w:rPr>
            <w:rStyle w:val="Hyperlink"/>
          </w:rPr>
          <w:t>1</w:t>
        </w:r>
      </w:hyperlink>
      <w:r w:rsidRPr="007353A7">
        <w:t xml:space="preserve"> focuses on a key aspect of any authority’s effectiveness: its independence. In this chapter, FRA reports what DPAs perceive as challenging in terms of maintaining their independence, looking at both the adequacy of their resources and their freedom from external influence. </w:t>
      </w:r>
      <w:hyperlink w:anchor="Section_2" w:history="1">
        <w:r w:rsidRPr="007353A7">
          <w:rPr>
            <w:rStyle w:val="Hyperlink"/>
            <w:highlight w:val="magenta"/>
          </w:rPr>
          <w:t>Chapters </w:t>
        </w:r>
        <w:r w:rsidRPr="007353A7">
          <w:rPr>
            <w:rStyle w:val="Hyperlink"/>
          </w:rPr>
          <w:t>2</w:t>
        </w:r>
      </w:hyperlink>
      <w:r w:rsidRPr="007353A7">
        <w:t xml:space="preserve"> and </w:t>
      </w:r>
      <w:hyperlink w:anchor="Section_3" w:history="1">
        <w:r w:rsidRPr="007353A7">
          <w:rPr>
            <w:rStyle w:val="Hyperlink"/>
            <w:highlight w:val="magenta"/>
          </w:rPr>
          <w:t>3</w:t>
        </w:r>
      </w:hyperlink>
      <w:r w:rsidRPr="007353A7">
        <w:rPr>
          <w:highlight w:val="magenta"/>
        </w:rPr>
        <w:t xml:space="preserve"> l</w:t>
      </w:r>
      <w:r w:rsidRPr="007353A7">
        <w:t xml:space="preserve">ook at the two pillars of the DPAs’ mandate: their </w:t>
      </w:r>
      <w:r w:rsidRPr="00BE09C0">
        <w:t>supervisory</w:t>
      </w:r>
      <w:r w:rsidRPr="007353A7">
        <w:t xml:space="preserve"> and advisory powers, respectively. Finally, </w:t>
      </w:r>
      <w:hyperlink w:anchor="Section_4" w:history="1">
        <w:r w:rsidRPr="007353A7">
          <w:rPr>
            <w:rStyle w:val="Hyperlink"/>
            <w:highlight w:val="magenta"/>
          </w:rPr>
          <w:t>Chapter </w:t>
        </w:r>
        <w:r w:rsidRPr="007353A7">
          <w:rPr>
            <w:rStyle w:val="Hyperlink"/>
          </w:rPr>
          <w:t>4</w:t>
        </w:r>
      </w:hyperlink>
      <w:r w:rsidRPr="007353A7">
        <w:t xml:space="preserve"> </w:t>
      </w:r>
      <w:proofErr w:type="gramStart"/>
      <w:r w:rsidRPr="007353A7">
        <w:t>looks into</w:t>
      </w:r>
      <w:proofErr w:type="gramEnd"/>
      <w:r w:rsidRPr="007353A7">
        <w:t xml:space="preserve"> the cooperation established by DPAs with other regulators at the national level and with other DPAs and the EDPB at the EU level.</w:t>
      </w:r>
    </w:p>
    <w:p w14:paraId="5D49348A" w14:textId="77777777" w:rsidR="002C44DB" w:rsidRPr="000F3FFB" w:rsidRDefault="002C44DB" w:rsidP="002C44DB">
      <w:pPr>
        <w:pStyle w:val="Heading2"/>
      </w:pPr>
      <w:bookmarkStart w:id="38" w:name="_Toc166839700"/>
      <w:r w:rsidRPr="000F3FFB">
        <w:t>Scope and methodology</w:t>
      </w:r>
      <w:bookmarkEnd w:id="38"/>
    </w:p>
    <w:p w14:paraId="5C71787C" w14:textId="77777777" w:rsidR="002C44DB" w:rsidRPr="000F3FFB" w:rsidRDefault="002C44DB" w:rsidP="002C44DB">
      <w:r w:rsidRPr="000F3FFB">
        <w:t>This section presents a summary of the research methodology.</w:t>
      </w:r>
      <w:r>
        <w:t xml:space="preserve"> The</w:t>
      </w:r>
      <w:r w:rsidRPr="000F3FFB">
        <w:t xml:space="preserve"> </w:t>
      </w:r>
      <w:r w:rsidRPr="000F3FFB">
        <w:rPr>
          <w:rStyle w:val="CrossReference"/>
          <w:b w:val="0"/>
          <w:bCs/>
          <w:i w:val="0"/>
          <w:iCs/>
        </w:rPr>
        <w:fldChar w:fldCharType="begin"/>
      </w:r>
      <w:r w:rsidRPr="000F3FFB">
        <w:rPr>
          <w:rStyle w:val="CrossReference"/>
          <w:b w:val="0"/>
          <w:bCs/>
          <w:i w:val="0"/>
          <w:iCs/>
        </w:rPr>
        <w:instrText xml:space="preserve"> REF _Ref159323011 \h  \* MERGEFORMAT </w:instrText>
      </w:r>
      <w:r w:rsidRPr="000F3FFB">
        <w:rPr>
          <w:rStyle w:val="CrossReference"/>
          <w:b w:val="0"/>
          <w:bCs/>
          <w:i w:val="0"/>
          <w:iCs/>
        </w:rPr>
      </w:r>
      <w:r w:rsidRPr="000F3FFB">
        <w:rPr>
          <w:rStyle w:val="CrossReference"/>
          <w:b w:val="0"/>
          <w:bCs/>
          <w:i w:val="0"/>
          <w:iCs/>
        </w:rPr>
        <w:fldChar w:fldCharType="separate"/>
      </w:r>
      <w:r w:rsidRPr="00DD71E2">
        <w:rPr>
          <w:rStyle w:val="CrossReference"/>
          <w:b w:val="0"/>
          <w:bCs/>
          <w:i w:val="0"/>
          <w:iCs/>
        </w:rPr>
        <w:t>Annex: Methodology</w:t>
      </w:r>
      <w:r w:rsidRPr="000F3FFB">
        <w:rPr>
          <w:rStyle w:val="CrossReference"/>
          <w:b w:val="0"/>
          <w:bCs/>
          <w:i w:val="0"/>
          <w:iCs/>
        </w:rPr>
        <w:fldChar w:fldCharType="end"/>
      </w:r>
      <w:r w:rsidRPr="008E28E3">
        <w:t xml:space="preserve"> </w:t>
      </w:r>
      <w:r w:rsidRPr="000F3FFB">
        <w:t>provides a more detailed description of the methodology.</w:t>
      </w:r>
    </w:p>
    <w:p w14:paraId="08280B89" w14:textId="77777777" w:rsidR="00DF3C79" w:rsidRPr="000F3FFB" w:rsidRDefault="00D32119" w:rsidP="002C44DB">
      <w:r w:rsidRPr="000F3FFB">
        <w:t>The report draws on the findings of qualitative research conducted in 2022 and 2023. It is based on</w:t>
      </w:r>
      <w:r w:rsidR="0052354D" w:rsidRPr="000F3FFB">
        <w:t xml:space="preserve"> face-to-face</w:t>
      </w:r>
      <w:r w:rsidR="001D28F9" w:rsidRPr="000F3FFB">
        <w:t>,</w:t>
      </w:r>
      <w:r w:rsidR="0052354D" w:rsidRPr="000F3FFB">
        <w:t xml:space="preserve"> semi-structured interviews c</w:t>
      </w:r>
      <w:r w:rsidR="00574252" w:rsidRPr="000F3FFB">
        <w:t>arried out</w:t>
      </w:r>
      <w:r w:rsidR="0052354D" w:rsidRPr="000F3FFB">
        <w:t xml:space="preserve"> with DPA representatives </w:t>
      </w:r>
      <w:r w:rsidR="001D28F9" w:rsidRPr="000F3FFB">
        <w:t>from</w:t>
      </w:r>
      <w:r w:rsidR="0052354D" w:rsidRPr="000F3FFB">
        <w:t xml:space="preserve"> the 27 EU Member States.</w:t>
      </w:r>
    </w:p>
    <w:p w14:paraId="034F3C1F" w14:textId="77777777" w:rsidR="00451FCF" w:rsidRDefault="00083806" w:rsidP="002C44DB">
      <w:r w:rsidRPr="000F3FFB">
        <w:t xml:space="preserve">FRA developed a questionnaire in consultation with the </w:t>
      </w:r>
      <w:r w:rsidR="00FF1C3F" w:rsidRPr="000F3FFB">
        <w:t xml:space="preserve">European </w:t>
      </w:r>
      <w:r w:rsidRPr="000F3FFB">
        <w:t>Commission</w:t>
      </w:r>
      <w:r w:rsidR="00570424" w:rsidRPr="000F3FFB">
        <w:t xml:space="preserve"> to avoid any duplication</w:t>
      </w:r>
      <w:r w:rsidR="00EC1346" w:rsidRPr="000F3FFB">
        <w:t xml:space="preserve"> </w:t>
      </w:r>
      <w:r w:rsidR="00054B89" w:rsidRPr="000F3FFB">
        <w:t>with the data collection conducted by the Commission</w:t>
      </w:r>
      <w:r w:rsidR="00570424" w:rsidRPr="000F3FFB">
        <w:t xml:space="preserve"> and ensure that relevant </w:t>
      </w:r>
      <w:r w:rsidR="00EA73CA" w:rsidRPr="000F3FFB">
        <w:t>information was collected</w:t>
      </w:r>
      <w:r w:rsidR="00783044" w:rsidRPr="000F3FFB">
        <w:t>.</w:t>
      </w:r>
      <w:r w:rsidR="002920B4" w:rsidRPr="000F3FFB">
        <w:t xml:space="preserve"> </w:t>
      </w:r>
      <w:r w:rsidR="007E531C" w:rsidRPr="007E531C">
        <w:t>The questionnaire addressed the tasks of the DPAs listed in Article 57 of the GDPR</w:t>
      </w:r>
      <w:r w:rsidR="00E35CC0" w:rsidRPr="000F3FFB">
        <w:t xml:space="preserve">. </w:t>
      </w:r>
      <w:r w:rsidR="00491AC7" w:rsidRPr="000F3FFB">
        <w:t>T</w:t>
      </w:r>
      <w:r w:rsidR="00451FCF" w:rsidRPr="000F3FFB">
        <w:t xml:space="preserve">he </w:t>
      </w:r>
      <w:r w:rsidR="00256301" w:rsidRPr="000F3FFB">
        <w:t>aim</w:t>
      </w:r>
      <w:r w:rsidR="00451FCF" w:rsidRPr="000F3FFB">
        <w:t xml:space="preserve"> of this research </w:t>
      </w:r>
      <w:r w:rsidR="00256301" w:rsidRPr="000F3FFB">
        <w:t>wa</w:t>
      </w:r>
      <w:r w:rsidR="00451FCF" w:rsidRPr="000F3FFB">
        <w:t xml:space="preserve">s not to </w:t>
      </w:r>
      <w:r w:rsidR="00185C41" w:rsidRPr="000F3FFB">
        <w:t>present an</w:t>
      </w:r>
      <w:r w:rsidR="00451FCF" w:rsidRPr="000F3FFB">
        <w:t xml:space="preserve"> exhaustive </w:t>
      </w:r>
      <w:r w:rsidR="00185C41" w:rsidRPr="000F3FFB">
        <w:t xml:space="preserve">report on </w:t>
      </w:r>
      <w:r w:rsidR="00451FCF" w:rsidRPr="000F3FFB">
        <w:t>the</w:t>
      </w:r>
      <w:r w:rsidR="001C2B1F" w:rsidRPr="000F3FFB">
        <w:t xml:space="preserve"> work of the DPAs</w:t>
      </w:r>
      <w:r w:rsidR="002362A3" w:rsidRPr="000F3FFB">
        <w:t xml:space="preserve"> </w:t>
      </w:r>
      <w:r w:rsidR="00233800" w:rsidRPr="000F3FFB">
        <w:t xml:space="preserve">or </w:t>
      </w:r>
      <w:r w:rsidR="001C2B1F" w:rsidRPr="000F3FFB">
        <w:t>the challenges</w:t>
      </w:r>
      <w:r w:rsidR="00451FCF" w:rsidRPr="000F3FFB">
        <w:t xml:space="preserve"> </w:t>
      </w:r>
      <w:r w:rsidR="00532FA3" w:rsidRPr="000F3FFB">
        <w:t xml:space="preserve">they may face. The objective </w:t>
      </w:r>
      <w:r w:rsidR="005E7933" w:rsidRPr="000F3FFB">
        <w:t>wa</w:t>
      </w:r>
      <w:r w:rsidR="00532FA3" w:rsidRPr="000F3FFB">
        <w:t>s to collect</w:t>
      </w:r>
      <w:r w:rsidR="000350D1">
        <w:t xml:space="preserve"> information on</w:t>
      </w:r>
      <w:r w:rsidR="0002696C" w:rsidRPr="000F3FFB">
        <w:t xml:space="preserve"> </w:t>
      </w:r>
      <w:r w:rsidR="0002696C" w:rsidRPr="00DD71E2">
        <w:rPr>
          <w:b/>
          <w:bCs/>
        </w:rPr>
        <w:t>practical</w:t>
      </w:r>
      <w:r w:rsidR="0002696C" w:rsidRPr="000F3FFB">
        <w:t xml:space="preserve"> </w:t>
      </w:r>
      <w:r w:rsidR="00532FA3" w:rsidRPr="00DD71E2">
        <w:rPr>
          <w:b/>
          <w:bCs/>
        </w:rPr>
        <w:t>experiences</w:t>
      </w:r>
      <w:r w:rsidR="00532FA3" w:rsidRPr="000F3FFB">
        <w:t xml:space="preserve"> </w:t>
      </w:r>
      <w:r w:rsidR="003B037B" w:rsidRPr="000F3FFB">
        <w:t>to</w:t>
      </w:r>
      <w:r w:rsidR="0002696C" w:rsidRPr="000F3FFB">
        <w:t xml:space="preserve"> illustrate the challenges </w:t>
      </w:r>
      <w:r w:rsidR="005E7933" w:rsidRPr="000F3FFB">
        <w:t xml:space="preserve">DPAs </w:t>
      </w:r>
      <w:r w:rsidR="0002696C" w:rsidRPr="000F3FFB">
        <w:t>fac</w:t>
      </w:r>
      <w:r w:rsidR="005E7933" w:rsidRPr="000F3FFB">
        <w:t xml:space="preserve">e and </w:t>
      </w:r>
      <w:r w:rsidR="000350D1">
        <w:t xml:space="preserve">the </w:t>
      </w:r>
      <w:r w:rsidR="000D1E45" w:rsidRPr="000F3FFB">
        <w:t xml:space="preserve">promising practices </w:t>
      </w:r>
      <w:r w:rsidR="003B037B" w:rsidRPr="000F3FFB">
        <w:t xml:space="preserve">DPAs have </w:t>
      </w:r>
      <w:r w:rsidR="00941BCE" w:rsidRPr="000F3FFB">
        <w:t xml:space="preserve">experimented </w:t>
      </w:r>
      <w:r w:rsidR="003B037B" w:rsidRPr="000F3FFB">
        <w:t>with</w:t>
      </w:r>
      <w:r w:rsidR="00941BCE" w:rsidRPr="000F3FFB">
        <w:t xml:space="preserve"> to respond to these challenges</w:t>
      </w:r>
      <w:r w:rsidR="00427564" w:rsidRPr="000F3FFB">
        <w:t>.</w:t>
      </w:r>
    </w:p>
    <w:p w14:paraId="11C23154" w14:textId="77777777" w:rsidR="002947C2" w:rsidRPr="000F3FFB" w:rsidRDefault="002947C2" w:rsidP="002C44DB">
      <w:r w:rsidRPr="000F3FFB">
        <w:t xml:space="preserve">During the interviews, FRA asked respondents if they had any examples of good or promising </w:t>
      </w:r>
      <w:proofErr w:type="gramStart"/>
      <w:r w:rsidRPr="000F3FFB">
        <w:t>practice</w:t>
      </w:r>
      <w:proofErr w:type="gramEnd"/>
      <w:r w:rsidRPr="000F3FFB">
        <w:t xml:space="preserve"> they believe are useful in their daily activities, or help address any challenges their DPA faces when implementing the </w:t>
      </w:r>
      <w:r w:rsidRPr="00F5139D">
        <w:t xml:space="preserve">tasks </w:t>
      </w:r>
      <w:r w:rsidRPr="000F3FFB">
        <w:t>outlined</w:t>
      </w:r>
      <w:r w:rsidRPr="00F5139D">
        <w:t xml:space="preserve"> in</w:t>
      </w:r>
      <w:r w:rsidRPr="000F3FFB">
        <w:t xml:space="preserve"> the GDPR.</w:t>
      </w:r>
    </w:p>
    <w:p w14:paraId="61EB229B" w14:textId="77777777" w:rsidR="002947C2" w:rsidRPr="000F3FFB" w:rsidRDefault="002947C2" w:rsidP="002C44DB">
      <w:r w:rsidRPr="000F3FFB">
        <w:t>FRA collected many practices that differ in their scope, specificity and applicability. These practices were not analysed or tested by FRA. These practices are presented in this report to encourage their dissemination and the exchange of experiences among national DPAs.</w:t>
      </w:r>
    </w:p>
    <w:p w14:paraId="149B82E8" w14:textId="77777777" w:rsidR="002947C2" w:rsidRDefault="002947C2" w:rsidP="002C44DB">
      <w:r w:rsidRPr="00EA40D9">
        <w:t>All practices were mentioned during the interviews. FRA contacted the interviewees to verify the accuracy of the practices and, eventually, to add information and contextualise them. Where available, an official source was added to the practice.</w:t>
      </w:r>
    </w:p>
    <w:p w14:paraId="2CF9B5A8" w14:textId="77777777" w:rsidR="00DF3C79" w:rsidRPr="000F3FFB" w:rsidRDefault="005D0165" w:rsidP="002C44DB">
      <w:pPr>
        <w:pStyle w:val="BoxText"/>
      </w:pPr>
      <w:r w:rsidRPr="000F3FFB">
        <w:lastRenderedPageBreak/>
        <w:t>U</w:t>
      </w:r>
      <w:r w:rsidR="00062556" w:rsidRPr="000F3FFB">
        <w:t xml:space="preserve">p to three staff members </w:t>
      </w:r>
      <w:r w:rsidRPr="000F3FFB">
        <w:t xml:space="preserve">from each DPA </w:t>
      </w:r>
      <w:r w:rsidR="003D65DB" w:rsidRPr="000F3FFB">
        <w:t>were interviewed.</w:t>
      </w:r>
      <w:r w:rsidR="00062556" w:rsidRPr="000F3FFB">
        <w:t xml:space="preserve"> To ensure a variety of views and experiences </w:t>
      </w:r>
      <w:r w:rsidR="008159A1" w:rsidRPr="000F3FFB">
        <w:t>were captured</w:t>
      </w:r>
      <w:r w:rsidR="00062556" w:rsidRPr="000F3FFB">
        <w:t>, interviews</w:t>
      </w:r>
      <w:r w:rsidR="00DB1B5F" w:rsidRPr="000F3FFB">
        <w:t xml:space="preserve"> were carried out</w:t>
      </w:r>
      <w:r w:rsidR="00062556" w:rsidRPr="000F3FFB">
        <w:t xml:space="preserve"> with:</w:t>
      </w:r>
    </w:p>
    <w:p w14:paraId="02BAAA6D" w14:textId="77777777" w:rsidR="00DF3C79" w:rsidRPr="000F3FFB" w:rsidRDefault="00BF7C6C" w:rsidP="002C44DB">
      <w:pPr>
        <w:pStyle w:val="ListBullet"/>
        <w:tabs>
          <w:tab w:val="clear" w:pos="360"/>
        </w:tabs>
      </w:pPr>
      <w:r w:rsidRPr="000F3FFB">
        <w:t>t</w:t>
      </w:r>
      <w:r w:rsidR="00062556" w:rsidRPr="000F3FFB">
        <w:t xml:space="preserve">he </w:t>
      </w:r>
      <w:r w:rsidRPr="000F3FFB">
        <w:t>h</w:t>
      </w:r>
      <w:r w:rsidR="00062556" w:rsidRPr="000F3FFB">
        <w:t xml:space="preserve">ead of the DPA (e.g. </w:t>
      </w:r>
      <w:r w:rsidRPr="000F3FFB">
        <w:t>p</w:t>
      </w:r>
      <w:r w:rsidR="00062556" w:rsidRPr="000F3FFB">
        <w:t>residen</w:t>
      </w:r>
      <w:r w:rsidRPr="000F3FFB">
        <w:t>t</w:t>
      </w:r>
      <w:r w:rsidR="00062556" w:rsidRPr="000F3FFB">
        <w:t xml:space="preserve">, </w:t>
      </w:r>
      <w:r w:rsidRPr="000F3FFB">
        <w:t>c</w:t>
      </w:r>
      <w:r w:rsidR="00062556" w:rsidRPr="000F3FFB">
        <w:t>hair);</w:t>
      </w:r>
    </w:p>
    <w:p w14:paraId="4E28DA82" w14:textId="77777777" w:rsidR="00DF3C79" w:rsidRPr="000F3FFB" w:rsidRDefault="00BF7C6C" w:rsidP="002C44DB">
      <w:pPr>
        <w:pStyle w:val="ListBullet"/>
        <w:tabs>
          <w:tab w:val="clear" w:pos="360"/>
        </w:tabs>
      </w:pPr>
      <w:r w:rsidRPr="000F3FFB">
        <w:t>a</w:t>
      </w:r>
      <w:r w:rsidR="00324A58" w:rsidRPr="000F3FFB">
        <w:t xml:space="preserve">n </w:t>
      </w:r>
      <w:r w:rsidR="00062556" w:rsidRPr="000F3FFB">
        <w:t>official in charge of</w:t>
      </w:r>
      <w:r w:rsidR="00324A58" w:rsidRPr="000F3FFB">
        <w:t xml:space="preserve"> national or</w:t>
      </w:r>
      <w:r w:rsidR="00062556" w:rsidRPr="000F3FFB">
        <w:t xml:space="preserve"> international cooperation work at the DPA;</w:t>
      </w:r>
    </w:p>
    <w:p w14:paraId="10538EF0" w14:textId="77777777" w:rsidR="003402DC" w:rsidRPr="000F3FFB" w:rsidRDefault="00BF7C6C" w:rsidP="002C44DB">
      <w:pPr>
        <w:pStyle w:val="ListBullet"/>
        <w:tabs>
          <w:tab w:val="clear" w:pos="360"/>
        </w:tabs>
      </w:pPr>
      <w:r w:rsidRPr="000F3FFB">
        <w:t>a</w:t>
      </w:r>
      <w:r w:rsidR="008A7F76" w:rsidRPr="000F3FFB">
        <w:t xml:space="preserve">n </w:t>
      </w:r>
      <w:r w:rsidR="00062556" w:rsidRPr="000F3FFB">
        <w:t>official in charge of processing complaints, investigations and/or sanctions at the DPA.</w:t>
      </w:r>
    </w:p>
    <w:p w14:paraId="709F5245" w14:textId="77777777" w:rsidR="00DF3C79" w:rsidRPr="000F3FFB" w:rsidRDefault="00062556" w:rsidP="002C44DB">
      <w:r w:rsidRPr="000F3FFB">
        <w:t>The questionnaire covered nine areas:</w:t>
      </w:r>
    </w:p>
    <w:p w14:paraId="2B240D0A" w14:textId="77777777" w:rsidR="00062556" w:rsidRPr="000F3FFB" w:rsidRDefault="00D7322D" w:rsidP="002C44DB">
      <w:pPr>
        <w:pStyle w:val="ListBullet"/>
        <w:tabs>
          <w:tab w:val="clear" w:pos="360"/>
        </w:tabs>
      </w:pPr>
      <w:r>
        <w:t xml:space="preserve">the </w:t>
      </w:r>
      <w:r w:rsidR="00BF7C6C" w:rsidRPr="000F3FFB">
        <w:t>i</w:t>
      </w:r>
      <w:r w:rsidR="00062556" w:rsidRPr="000F3FFB">
        <w:t>nstitutional capacity of DPAs</w:t>
      </w:r>
      <w:r w:rsidR="00397D8E">
        <w:t>;</w:t>
      </w:r>
    </w:p>
    <w:p w14:paraId="211508BC" w14:textId="77777777" w:rsidR="00DF3C79" w:rsidRPr="000F3FFB" w:rsidRDefault="00BF7C6C" w:rsidP="002C44DB">
      <w:pPr>
        <w:pStyle w:val="ListBullet"/>
        <w:tabs>
          <w:tab w:val="clear" w:pos="360"/>
        </w:tabs>
      </w:pPr>
      <w:r w:rsidRPr="000F3FFB">
        <w:t>m</w:t>
      </w:r>
      <w:r w:rsidR="00062556" w:rsidRPr="000F3FFB">
        <w:t>odern technological challenges</w:t>
      </w:r>
      <w:r w:rsidR="00397D8E">
        <w:t>;</w:t>
      </w:r>
    </w:p>
    <w:p w14:paraId="3EFCCE71" w14:textId="77777777" w:rsidR="00062556" w:rsidRPr="000F3FFB" w:rsidRDefault="00BB407C" w:rsidP="002C44DB">
      <w:pPr>
        <w:pStyle w:val="ListBullet"/>
        <w:tabs>
          <w:tab w:val="clear" w:pos="360"/>
        </w:tabs>
      </w:pPr>
      <w:r>
        <w:t xml:space="preserve">the </w:t>
      </w:r>
      <w:r w:rsidR="00BF7C6C" w:rsidRPr="000F3FFB">
        <w:t>i</w:t>
      </w:r>
      <w:r w:rsidR="00062556" w:rsidRPr="000F3FFB">
        <w:t>ndependence of DPAs</w:t>
      </w:r>
      <w:r w:rsidR="00397D8E">
        <w:t>;</w:t>
      </w:r>
    </w:p>
    <w:p w14:paraId="03889D18" w14:textId="77777777" w:rsidR="00062556" w:rsidRPr="000F3FFB" w:rsidRDefault="00BF7C6C" w:rsidP="002C44DB">
      <w:pPr>
        <w:pStyle w:val="ListBullet"/>
        <w:tabs>
          <w:tab w:val="clear" w:pos="360"/>
        </w:tabs>
      </w:pPr>
      <w:r w:rsidRPr="000F3FFB">
        <w:t>r</w:t>
      </w:r>
      <w:r w:rsidR="00062556" w:rsidRPr="000F3FFB">
        <w:t>aising public awareness</w:t>
      </w:r>
      <w:r w:rsidR="00397D8E">
        <w:t>;</w:t>
      </w:r>
    </w:p>
    <w:p w14:paraId="2AFF659B" w14:textId="77777777" w:rsidR="00062556" w:rsidRPr="000F3FFB" w:rsidRDefault="00BB407C" w:rsidP="002C44DB">
      <w:pPr>
        <w:pStyle w:val="ListBullet"/>
        <w:tabs>
          <w:tab w:val="clear" w:pos="360"/>
        </w:tabs>
      </w:pPr>
      <w:r>
        <w:t xml:space="preserve">the </w:t>
      </w:r>
      <w:r w:rsidR="00BF7C6C" w:rsidRPr="000F3FFB">
        <w:t>i</w:t>
      </w:r>
      <w:r w:rsidR="00062556" w:rsidRPr="000F3FFB">
        <w:t>nvestigatory powers of DPAs</w:t>
      </w:r>
      <w:r w:rsidR="00397D8E">
        <w:t>;</w:t>
      </w:r>
    </w:p>
    <w:p w14:paraId="22E9B484" w14:textId="77777777" w:rsidR="00062556" w:rsidRPr="000F3FFB" w:rsidRDefault="00BF7C6C" w:rsidP="002C44DB">
      <w:pPr>
        <w:pStyle w:val="ListBullet"/>
        <w:tabs>
          <w:tab w:val="clear" w:pos="360"/>
        </w:tabs>
      </w:pPr>
      <w:r w:rsidRPr="000F3FFB">
        <w:t>s</w:t>
      </w:r>
      <w:r w:rsidR="00062556" w:rsidRPr="000F3FFB">
        <w:t xml:space="preserve">anctioning </w:t>
      </w:r>
      <w:r w:rsidR="00E6732B" w:rsidRPr="000F3FFB">
        <w:t>GD</w:t>
      </w:r>
      <w:r w:rsidR="00062556" w:rsidRPr="000F3FFB">
        <w:t>PR violations</w:t>
      </w:r>
      <w:r w:rsidR="00397D8E">
        <w:t>;</w:t>
      </w:r>
    </w:p>
    <w:p w14:paraId="7ABEF12F" w14:textId="77777777" w:rsidR="00062556" w:rsidRPr="000F3FFB" w:rsidRDefault="00BF7C6C" w:rsidP="002C44DB">
      <w:pPr>
        <w:pStyle w:val="ListBullet"/>
        <w:tabs>
          <w:tab w:val="clear" w:pos="360"/>
        </w:tabs>
      </w:pPr>
      <w:r w:rsidRPr="000F3FFB">
        <w:t>c</w:t>
      </w:r>
      <w:r w:rsidR="00062556" w:rsidRPr="000F3FFB">
        <w:t>ooperation between EU DPAs</w:t>
      </w:r>
      <w:r w:rsidR="009515C4" w:rsidRPr="000F3FFB">
        <w:t>,</w:t>
      </w:r>
      <w:r w:rsidR="00062556" w:rsidRPr="000F3FFB">
        <w:t xml:space="preserve"> the GDPR consistency mechanism</w:t>
      </w:r>
      <w:r w:rsidR="009515C4" w:rsidRPr="000F3FFB">
        <w:t xml:space="preserve"> and collaboration with the </w:t>
      </w:r>
      <w:r w:rsidR="00801B5A" w:rsidRPr="000F3FFB">
        <w:t>EDPB</w:t>
      </w:r>
      <w:r w:rsidR="00397D8E">
        <w:t>;</w:t>
      </w:r>
    </w:p>
    <w:p w14:paraId="0A3791FC" w14:textId="77777777" w:rsidR="00062556" w:rsidRPr="000F3FFB" w:rsidRDefault="00BF7C6C" w:rsidP="002C44DB">
      <w:pPr>
        <w:pStyle w:val="ListBullet"/>
        <w:tabs>
          <w:tab w:val="clear" w:pos="360"/>
        </w:tabs>
      </w:pPr>
      <w:r w:rsidRPr="000F3FFB">
        <w:t>c</w:t>
      </w:r>
      <w:r w:rsidR="00062556" w:rsidRPr="000F3FFB">
        <w:t>ooperation with other national regulators</w:t>
      </w:r>
      <w:r w:rsidR="00397D8E">
        <w:t>;</w:t>
      </w:r>
    </w:p>
    <w:p w14:paraId="10E83868" w14:textId="77777777" w:rsidR="00062556" w:rsidRPr="000F3FFB" w:rsidRDefault="00BB407C" w:rsidP="002C44DB">
      <w:pPr>
        <w:pStyle w:val="ListBullet"/>
        <w:tabs>
          <w:tab w:val="clear" w:pos="360"/>
        </w:tabs>
      </w:pPr>
      <w:r>
        <w:t xml:space="preserve">the </w:t>
      </w:r>
      <w:r w:rsidR="00BF7C6C" w:rsidRPr="000F3FFB">
        <w:t>p</w:t>
      </w:r>
      <w:r w:rsidR="00062556" w:rsidRPr="000F3FFB">
        <w:t>rotection of personal data and competing fundamental rights</w:t>
      </w:r>
      <w:r w:rsidR="00BF7C6C" w:rsidRPr="000F3FFB">
        <w:t>.</w:t>
      </w:r>
    </w:p>
    <w:p w14:paraId="37C8A8AD" w14:textId="77777777" w:rsidR="00062556" w:rsidRPr="000F3FFB" w:rsidRDefault="00062556" w:rsidP="002C44DB">
      <w:r w:rsidRPr="000F3FFB">
        <w:t xml:space="preserve">Due to overlaps in the responses and the trends identified by FRA, the report does not follow the structure of the questionnaire. The challenges identified by the respondents are </w:t>
      </w:r>
      <w:r w:rsidR="00722E47" w:rsidRPr="000F3FFB">
        <w:t>presented</w:t>
      </w:r>
      <w:r w:rsidRPr="000F3FFB">
        <w:t xml:space="preserve"> based on their relevance to DPAs</w:t>
      </w:r>
      <w:r w:rsidR="00DF3C79" w:rsidRPr="000F3FFB">
        <w:t>’</w:t>
      </w:r>
      <w:r w:rsidRPr="000F3FFB">
        <w:t xml:space="preserve"> independence, their supervisory powers, their advisory tasks, and their cooperation at the national and EU levels. Furthermore, </w:t>
      </w:r>
      <w:r w:rsidRPr="00EA40D9">
        <w:t>interviewees did not identify any relevant challenges under the ninth area</w:t>
      </w:r>
      <w:r w:rsidR="003537A3" w:rsidRPr="00EA40D9">
        <w:t>,</w:t>
      </w:r>
      <w:r w:rsidRPr="00EA40D9">
        <w:t xml:space="preserve"> the protection of personal data and competing fundamental rights.</w:t>
      </w:r>
      <w:r w:rsidR="005D12F6" w:rsidRPr="00EA40D9">
        <w:t xml:space="preserve"> This does not mean that there </w:t>
      </w:r>
      <w:r w:rsidR="00111469" w:rsidRPr="00EA40D9">
        <w:t>have</w:t>
      </w:r>
      <w:r w:rsidR="005D12F6" w:rsidRPr="00EA40D9">
        <w:t xml:space="preserve"> no challenges related to the protection of personal data and competing fundamental rights, but that interviewees </w:t>
      </w:r>
      <w:r w:rsidR="00D149C5" w:rsidRPr="00EA40D9">
        <w:t>were not aware of any specific challenges</w:t>
      </w:r>
      <w:r w:rsidR="00111469" w:rsidRPr="00EA40D9">
        <w:t>.</w:t>
      </w:r>
      <w:r w:rsidR="00D149C5" w:rsidRPr="00EA40D9">
        <w:t xml:space="preserve"> </w:t>
      </w:r>
      <w:r w:rsidR="00111469" w:rsidRPr="00EA40D9">
        <w:t xml:space="preserve">This does not necessarily mean that there have not been any challenges related to the protection of personal data and competing fundamental </w:t>
      </w:r>
      <w:proofErr w:type="gramStart"/>
      <w:r w:rsidR="00111469" w:rsidRPr="00EA40D9">
        <w:t>rights, and</w:t>
      </w:r>
      <w:proofErr w:type="gramEnd"/>
      <w:r w:rsidR="00111469" w:rsidRPr="00EA40D9">
        <w:t xml:space="preserve"> should not be understood as a finding in itself.</w:t>
      </w:r>
    </w:p>
    <w:p w14:paraId="27FBC5D9" w14:textId="77777777" w:rsidR="0020753C" w:rsidRPr="000F3FFB" w:rsidRDefault="008E5DD3" w:rsidP="0020753C">
      <w:r w:rsidRPr="000F3FFB">
        <w:lastRenderedPageBreak/>
        <w:t xml:space="preserve">FRA did not fact-check the </w:t>
      </w:r>
      <w:r w:rsidR="00E22DFE" w:rsidRPr="000F3FFB">
        <w:t>statements</w:t>
      </w:r>
      <w:r w:rsidRPr="000F3FFB">
        <w:t xml:space="preserve"> </w:t>
      </w:r>
      <w:r w:rsidR="00E22DFE" w:rsidRPr="000F3FFB">
        <w:t>made</w:t>
      </w:r>
      <w:r w:rsidRPr="000F3FFB">
        <w:t xml:space="preserve"> during the interviews. </w:t>
      </w:r>
      <w:r w:rsidR="00685A88" w:rsidRPr="000F3FFB">
        <w:t>T</w:t>
      </w:r>
      <w:r w:rsidR="00690E94" w:rsidRPr="000F3FFB">
        <w:t>he purpose of these interviews is to provide the reader with an insight into the experiences of DPA staff members in their daily work</w:t>
      </w:r>
      <w:r w:rsidR="00685A88" w:rsidRPr="000F3FFB">
        <w:t>, based on the testimonies provided to FRA during confidential interviews.</w:t>
      </w:r>
    </w:p>
    <w:p w14:paraId="00E1D6E0" w14:textId="77777777" w:rsidR="0041577A" w:rsidRPr="000F3FFB" w:rsidRDefault="00623155" w:rsidP="002C44DB">
      <w:r w:rsidRPr="000F3FFB">
        <w:t>A</w:t>
      </w:r>
      <w:r w:rsidR="0041577A" w:rsidRPr="000F3FFB">
        <w:t xml:space="preserve">ll interviews were conducted under </w:t>
      </w:r>
      <w:r w:rsidR="00A06A13" w:rsidRPr="000F3FFB">
        <w:t xml:space="preserve">conditions of </w:t>
      </w:r>
      <w:r w:rsidR="0041577A" w:rsidRPr="000F3FFB">
        <w:t xml:space="preserve">strict confidentiality. For this reason, </w:t>
      </w:r>
      <w:r w:rsidR="00BF3BCD" w:rsidRPr="000F3FFB">
        <w:t xml:space="preserve">discussions of </w:t>
      </w:r>
      <w:r w:rsidR="00F96A3D" w:rsidRPr="000F3FFB">
        <w:t>trends</w:t>
      </w:r>
      <w:r w:rsidR="0041577A" w:rsidRPr="000F3FFB">
        <w:t xml:space="preserve"> in this report do not identify the interviewees or their country or authority. All quotes are anonymous. Member States are identified </w:t>
      </w:r>
      <w:r w:rsidR="001824B5" w:rsidRPr="000F3FFB">
        <w:t xml:space="preserve">only </w:t>
      </w:r>
      <w:r w:rsidR="0041577A" w:rsidRPr="000F3FFB">
        <w:t>in promising practices, to support their dissemination.</w:t>
      </w:r>
    </w:p>
    <w:p w14:paraId="72FCF5F6" w14:textId="77777777" w:rsidR="00C74FB8" w:rsidRPr="000F3FFB" w:rsidRDefault="002C44DB" w:rsidP="002C44DB">
      <w:pPr>
        <w:pStyle w:val="Heading1"/>
      </w:pPr>
      <w:bookmarkStart w:id="39" w:name="Section_1"/>
      <w:bookmarkStart w:id="40" w:name="_Ref161242346"/>
      <w:bookmarkStart w:id="41" w:name="_Ref161244356"/>
      <w:bookmarkStart w:id="42" w:name="_Toc166839701"/>
      <w:bookmarkEnd w:id="39"/>
      <w:r>
        <w:lastRenderedPageBreak/>
        <w:t xml:space="preserve">1. </w:t>
      </w:r>
      <w:r w:rsidR="00D65243" w:rsidRPr="000F3FFB">
        <w:t>D</w:t>
      </w:r>
      <w:r w:rsidR="002416FA" w:rsidRPr="000F3FFB">
        <w:t xml:space="preserve">ata protection </w:t>
      </w:r>
      <w:r w:rsidR="003629DB" w:rsidRPr="000F3FFB">
        <w:t>authoritie</w:t>
      </w:r>
      <w:r w:rsidR="00D65243" w:rsidRPr="000F3FFB">
        <w:t>s</w:t>
      </w:r>
      <w:r w:rsidR="003629DB" w:rsidRPr="000F3FFB">
        <w:t>’</w:t>
      </w:r>
      <w:r w:rsidR="00D65243" w:rsidRPr="000F3FFB">
        <w:t xml:space="preserve"> complete independence</w:t>
      </w:r>
      <w:r w:rsidR="00D65243" w:rsidRPr="000F3FFB" w:rsidDel="009A2CB9">
        <w:t xml:space="preserve"> </w:t>
      </w:r>
      <w:r w:rsidR="00D65243" w:rsidRPr="000F3FFB">
        <w:t>as a fundamental guarantee</w:t>
      </w:r>
      <w:bookmarkEnd w:id="40"/>
      <w:bookmarkEnd w:id="41"/>
      <w:bookmarkEnd w:id="42"/>
    </w:p>
    <w:p w14:paraId="6D74CD1C" w14:textId="77777777" w:rsidR="0074757A" w:rsidRPr="000F3FFB" w:rsidRDefault="00C8744C">
      <w:pPr>
        <w:pStyle w:val="Quotation"/>
      </w:pPr>
      <w:r w:rsidRPr="000F3FFB">
        <w:t>Each supervisory authority shall act with complete independence in performing its tasks and exercising its powers in accordance with this Regulation.</w:t>
      </w:r>
    </w:p>
    <w:p w14:paraId="34EDA262" w14:textId="77777777" w:rsidR="00DF3C79" w:rsidRPr="000F3FFB" w:rsidRDefault="001B4FA2">
      <w:pPr>
        <w:pStyle w:val="QuotationSource"/>
      </w:pPr>
      <w:r w:rsidRPr="000F3FFB">
        <w:t>Article 5</w:t>
      </w:r>
      <w:r w:rsidR="006D0041" w:rsidRPr="000F3FFB">
        <w:t>2(1</w:t>
      </w:r>
      <w:r w:rsidR="009E7D5D" w:rsidRPr="000F3FFB">
        <w:t>)</w:t>
      </w:r>
      <w:r w:rsidR="005B1C0C" w:rsidRPr="000F3FFB">
        <w:t xml:space="preserve"> of the</w:t>
      </w:r>
      <w:r w:rsidR="009E7D5D" w:rsidRPr="000F3FFB">
        <w:t xml:space="preserve"> </w:t>
      </w:r>
      <w:r w:rsidR="00DB0F0C" w:rsidRPr="000F3FFB">
        <w:t>GDPR</w:t>
      </w:r>
    </w:p>
    <w:p w14:paraId="1B7B6325" w14:textId="77777777" w:rsidR="002524EC" w:rsidRPr="00B031F2" w:rsidRDefault="002524EC" w:rsidP="002C44DB">
      <w:r w:rsidRPr="000F3FFB">
        <w:t xml:space="preserve">EU </w:t>
      </w:r>
      <w:r w:rsidR="003014B2" w:rsidRPr="000F3FFB">
        <w:t>l</w:t>
      </w:r>
      <w:r w:rsidRPr="000F3FFB">
        <w:t xml:space="preserve">aw safeguards </w:t>
      </w:r>
      <w:r w:rsidRPr="000F3FFB" w:rsidDel="00DD797F">
        <w:t>DPAs</w:t>
      </w:r>
      <w:r w:rsidR="00DF3C79" w:rsidRPr="000F3FFB">
        <w:t>’</w:t>
      </w:r>
      <w:r w:rsidR="005B596B" w:rsidRPr="000F3FFB">
        <w:t xml:space="preserve"> </w:t>
      </w:r>
      <w:r w:rsidR="00C25DCA" w:rsidRPr="000F3FFB">
        <w:t xml:space="preserve">complete </w:t>
      </w:r>
      <w:r w:rsidRPr="000F3FFB">
        <w:t>independence</w:t>
      </w:r>
      <w:r w:rsidR="00425E0E" w:rsidRPr="000F3FFB">
        <w:t>.</w:t>
      </w:r>
      <w:r w:rsidR="00967980" w:rsidRPr="000F3FFB">
        <w:t xml:space="preserve"> </w:t>
      </w:r>
      <w:r w:rsidR="003014B2" w:rsidRPr="000F3FFB">
        <w:t xml:space="preserve">The latter </w:t>
      </w:r>
      <w:r w:rsidR="00D40F10" w:rsidRPr="000F3FFB">
        <w:t>is enshrined in the</w:t>
      </w:r>
      <w:r w:rsidRPr="000F3FFB">
        <w:t xml:space="preserve"> EU Charter of Fundamental Rights</w:t>
      </w:r>
      <w:r w:rsidR="00B81471" w:rsidRPr="000F3FFB">
        <w:t> </w:t>
      </w:r>
      <w:r w:rsidR="00CE6A15" w:rsidRPr="00B031F2">
        <w:t>(</w:t>
      </w:r>
      <w:r w:rsidR="00DF3C79" w:rsidRPr="000F3FFB">
        <w:rPr>
          <w:rStyle w:val="FootnoteReference"/>
        </w:rPr>
        <w:footnoteReference w:id="12"/>
      </w:r>
      <w:r w:rsidR="00CE6A15" w:rsidRPr="00B031F2">
        <w:t>)</w:t>
      </w:r>
      <w:r w:rsidRPr="000F3FFB">
        <w:t xml:space="preserve"> and the Treaty on the Functioning of the European Union</w:t>
      </w:r>
      <w:r w:rsidR="00B81471" w:rsidRPr="000F3FFB">
        <w:t> </w:t>
      </w:r>
      <w:r w:rsidRPr="00B031F2">
        <w:t>(</w:t>
      </w:r>
      <w:r w:rsidR="00DF3C79" w:rsidRPr="000F3FFB">
        <w:rPr>
          <w:rStyle w:val="FootnoteReference"/>
        </w:rPr>
        <w:footnoteReference w:id="13"/>
      </w:r>
      <w:r w:rsidR="00CE6A15" w:rsidRPr="00B031F2">
        <w:t>)</w:t>
      </w:r>
      <w:r w:rsidR="003014B2" w:rsidRPr="00B031F2">
        <w:t xml:space="preserve"> </w:t>
      </w:r>
      <w:r w:rsidR="00425E0E" w:rsidRPr="000F3FFB">
        <w:t>as a fundamental guarantee</w:t>
      </w:r>
      <w:r w:rsidR="008A07F6" w:rsidRPr="000F3FFB">
        <w:t xml:space="preserve"> </w:t>
      </w:r>
      <w:r w:rsidR="007733A2" w:rsidRPr="000F3FFB">
        <w:t xml:space="preserve">for ensuring </w:t>
      </w:r>
      <w:r w:rsidR="00D91899" w:rsidRPr="000F3FFB">
        <w:t>enforcement</w:t>
      </w:r>
      <w:r w:rsidR="00A142FD" w:rsidRPr="000F3FFB">
        <w:t xml:space="preserve"> of the</w:t>
      </w:r>
      <w:r w:rsidR="00225979" w:rsidRPr="000F3FFB">
        <w:t xml:space="preserve"> right to</w:t>
      </w:r>
      <w:r w:rsidR="00425E0E" w:rsidRPr="000F3FFB">
        <w:t xml:space="preserve"> </w:t>
      </w:r>
      <w:r w:rsidR="00923AD5" w:rsidRPr="000F3FFB">
        <w:t>data protection</w:t>
      </w:r>
      <w:r w:rsidRPr="000F3FFB">
        <w:t xml:space="preserve">. </w:t>
      </w:r>
      <w:r w:rsidR="00BC4350" w:rsidRPr="000F3FFB">
        <w:rPr>
          <w:rFonts w:cs="Calibri"/>
        </w:rPr>
        <w:t xml:space="preserve">The 1995 </w:t>
      </w:r>
      <w:r w:rsidR="00F624AC" w:rsidRPr="000F3FFB">
        <w:rPr>
          <w:rFonts w:cs="Calibri"/>
        </w:rPr>
        <w:t>d</w:t>
      </w:r>
      <w:r w:rsidR="00BC4350" w:rsidRPr="000F3FFB">
        <w:rPr>
          <w:rFonts w:cs="Calibri"/>
        </w:rPr>
        <w:t>irective</w:t>
      </w:r>
      <w:r w:rsidR="00C6724B" w:rsidRPr="000F3FFB">
        <w:rPr>
          <w:rFonts w:cs="Calibri"/>
        </w:rPr>
        <w:t xml:space="preserve"> </w:t>
      </w:r>
      <w:r w:rsidR="001F4026" w:rsidRPr="000F3FFB">
        <w:rPr>
          <w:rFonts w:cs="Calibri"/>
        </w:rPr>
        <w:t xml:space="preserve">on data protection </w:t>
      </w:r>
      <w:r w:rsidR="0060342B" w:rsidRPr="000F3FFB">
        <w:rPr>
          <w:rFonts w:cs="Calibri"/>
        </w:rPr>
        <w:t>stat</w:t>
      </w:r>
      <w:r w:rsidR="0003438A" w:rsidRPr="000F3FFB">
        <w:rPr>
          <w:rFonts w:cs="Calibri"/>
        </w:rPr>
        <w:t>e</w:t>
      </w:r>
      <w:r w:rsidR="00A142FD" w:rsidRPr="000F3FFB">
        <w:rPr>
          <w:rFonts w:cs="Calibri"/>
        </w:rPr>
        <w:t>d</w:t>
      </w:r>
      <w:r w:rsidR="009246FC" w:rsidRPr="000F3FFB">
        <w:rPr>
          <w:rFonts w:cs="Calibri"/>
        </w:rPr>
        <w:t xml:space="preserve"> </w:t>
      </w:r>
      <w:r w:rsidR="00F10A92" w:rsidRPr="000F3FFB">
        <w:rPr>
          <w:rFonts w:cs="Calibri"/>
        </w:rPr>
        <w:t xml:space="preserve">that DPAs </w:t>
      </w:r>
      <w:r w:rsidR="00DF3C79" w:rsidRPr="008E28E3">
        <w:t>‘</w:t>
      </w:r>
      <w:r w:rsidR="00F10A92" w:rsidRPr="00DD71E2">
        <w:rPr>
          <w:rFonts w:cs="Calibri"/>
        </w:rPr>
        <w:t>sh</w:t>
      </w:r>
      <w:r w:rsidR="00815757" w:rsidRPr="00DD71E2">
        <w:rPr>
          <w:rFonts w:cs="Calibri"/>
        </w:rPr>
        <w:t>all</w:t>
      </w:r>
      <w:r w:rsidR="00F10A92" w:rsidRPr="00DD71E2">
        <w:rPr>
          <w:rFonts w:cs="Calibri"/>
        </w:rPr>
        <w:t xml:space="preserve"> act </w:t>
      </w:r>
      <w:r w:rsidR="006F595A" w:rsidRPr="00DD71E2">
        <w:rPr>
          <w:rFonts w:cs="Calibri"/>
        </w:rPr>
        <w:t>with</w:t>
      </w:r>
      <w:r w:rsidR="00F10A92" w:rsidRPr="00DD71E2">
        <w:rPr>
          <w:rFonts w:cs="Calibri"/>
        </w:rPr>
        <w:t xml:space="preserve"> </w:t>
      </w:r>
      <w:r w:rsidR="009246FC" w:rsidRPr="00DD71E2">
        <w:rPr>
          <w:rFonts w:cs="Calibri"/>
        </w:rPr>
        <w:t>complete independence</w:t>
      </w:r>
      <w:r w:rsidR="002723B1" w:rsidRPr="00DD71E2">
        <w:rPr>
          <w:rFonts w:cs="Calibri"/>
        </w:rPr>
        <w:t xml:space="preserve"> </w:t>
      </w:r>
      <w:r w:rsidR="00923AD5" w:rsidRPr="00DD71E2" w:rsidDel="006F3063">
        <w:rPr>
          <w:rFonts w:cs="Calibri"/>
        </w:rPr>
        <w:t>when</w:t>
      </w:r>
      <w:r w:rsidR="0095488B" w:rsidRPr="00DD71E2" w:rsidDel="006F3063">
        <w:t xml:space="preserve"> </w:t>
      </w:r>
      <w:r w:rsidR="0095488B" w:rsidRPr="00DD71E2">
        <w:t xml:space="preserve">exercising the functions entrusted to </w:t>
      </w:r>
      <w:r w:rsidR="00482C5E" w:rsidRPr="00DD71E2">
        <w:t>them</w:t>
      </w:r>
      <w:r w:rsidR="00DF3C79" w:rsidRPr="008E28E3">
        <w:t>’</w:t>
      </w:r>
      <w:r w:rsidR="00B81471" w:rsidRPr="000F3FFB">
        <w:rPr>
          <w:i/>
        </w:rPr>
        <w:t> </w:t>
      </w:r>
      <w:r w:rsidR="009246FC" w:rsidRPr="00B031F2">
        <w:t>(</w:t>
      </w:r>
      <w:r w:rsidR="00DF3C79" w:rsidRPr="000F3FFB">
        <w:rPr>
          <w:rStyle w:val="FootnoteReference"/>
        </w:rPr>
        <w:footnoteReference w:id="14"/>
      </w:r>
      <w:r w:rsidR="009246FC" w:rsidRPr="00B031F2">
        <w:t>)</w:t>
      </w:r>
      <w:r w:rsidR="001F3892" w:rsidRPr="00B031F2">
        <w:t xml:space="preserve">, </w:t>
      </w:r>
      <w:r w:rsidR="001F3892" w:rsidRPr="000F3FFB">
        <w:rPr>
          <w:rFonts w:cs="Calibri"/>
        </w:rPr>
        <w:t>but it d</w:t>
      </w:r>
      <w:r w:rsidR="00E254BF" w:rsidRPr="000F3FFB">
        <w:rPr>
          <w:rFonts w:cs="Calibri"/>
        </w:rPr>
        <w:t>id</w:t>
      </w:r>
      <w:r w:rsidR="001F3892" w:rsidRPr="000F3FFB">
        <w:rPr>
          <w:rFonts w:cs="Calibri"/>
        </w:rPr>
        <w:t xml:space="preserve"> not </w:t>
      </w:r>
      <w:r w:rsidR="000433C0" w:rsidRPr="000F3FFB">
        <w:rPr>
          <w:rFonts w:cs="Calibri"/>
        </w:rPr>
        <w:t>define</w:t>
      </w:r>
      <w:r w:rsidR="001F3892" w:rsidRPr="000F3FFB">
        <w:rPr>
          <w:rFonts w:cs="Calibri"/>
        </w:rPr>
        <w:t xml:space="preserve"> </w:t>
      </w:r>
      <w:r w:rsidR="001335C1" w:rsidRPr="000F3FFB">
        <w:rPr>
          <w:rFonts w:cs="Calibri"/>
        </w:rPr>
        <w:t xml:space="preserve">this </w:t>
      </w:r>
      <w:r w:rsidR="000433C0" w:rsidRPr="000F3FFB">
        <w:rPr>
          <w:rFonts w:cs="Calibri"/>
        </w:rPr>
        <w:t>concept</w:t>
      </w:r>
      <w:r w:rsidR="009246FC" w:rsidRPr="000F3FFB">
        <w:t>.</w:t>
      </w:r>
      <w:r w:rsidR="004A5213" w:rsidRPr="00B031F2">
        <w:t xml:space="preserve"> </w:t>
      </w:r>
      <w:r w:rsidR="00B729C3" w:rsidRPr="000F3FFB">
        <w:rPr>
          <w:rFonts w:cs="Calibri"/>
        </w:rPr>
        <w:t>T</w:t>
      </w:r>
      <w:r w:rsidR="00C8203F" w:rsidRPr="000F3FFB">
        <w:rPr>
          <w:rFonts w:cs="Calibri"/>
        </w:rPr>
        <w:t xml:space="preserve">he GDPR </w:t>
      </w:r>
      <w:r w:rsidR="00B729C3" w:rsidRPr="000F3FFB">
        <w:rPr>
          <w:rFonts w:cs="Calibri"/>
        </w:rPr>
        <w:t>seeks</w:t>
      </w:r>
      <w:r w:rsidR="001B42D1" w:rsidRPr="000F3FFB">
        <w:rPr>
          <w:rFonts w:cs="Calibri"/>
        </w:rPr>
        <w:t xml:space="preserve"> to </w:t>
      </w:r>
      <w:r w:rsidR="00440340" w:rsidRPr="000F3FFB">
        <w:rPr>
          <w:rFonts w:cs="Calibri"/>
        </w:rPr>
        <w:t>strengthen</w:t>
      </w:r>
      <w:r w:rsidR="00B729C3" w:rsidRPr="000F3FFB">
        <w:rPr>
          <w:rFonts w:cs="Calibri"/>
        </w:rPr>
        <w:t xml:space="preserve"> this </w:t>
      </w:r>
      <w:r w:rsidR="0061321B" w:rsidRPr="000F3FFB">
        <w:rPr>
          <w:rFonts w:cs="Calibri"/>
        </w:rPr>
        <w:t>essential requirement</w:t>
      </w:r>
      <w:r w:rsidR="00B729C3" w:rsidRPr="000F3FFB">
        <w:rPr>
          <w:rFonts w:cs="Calibri"/>
        </w:rPr>
        <w:t xml:space="preserve"> </w:t>
      </w:r>
      <w:r w:rsidR="000125AB" w:rsidRPr="000F3FFB">
        <w:rPr>
          <w:rFonts w:cs="Calibri"/>
        </w:rPr>
        <w:t>and sets out</w:t>
      </w:r>
      <w:r w:rsidR="00A17415" w:rsidRPr="000F3FFB">
        <w:rPr>
          <w:rFonts w:cs="Calibri"/>
        </w:rPr>
        <w:t xml:space="preserve"> guarantees</w:t>
      </w:r>
      <w:r w:rsidR="005E54EA" w:rsidRPr="000F3FFB">
        <w:rPr>
          <w:rFonts w:cs="Calibri"/>
        </w:rPr>
        <w:t xml:space="preserve"> </w:t>
      </w:r>
      <w:r w:rsidR="00A42772" w:rsidRPr="000F3FFB">
        <w:rPr>
          <w:rFonts w:cs="Calibri"/>
        </w:rPr>
        <w:t>for</w:t>
      </w:r>
      <w:r w:rsidR="00335040" w:rsidRPr="000F3FFB">
        <w:rPr>
          <w:rFonts w:cs="Calibri"/>
        </w:rPr>
        <w:t xml:space="preserve"> </w:t>
      </w:r>
      <w:r w:rsidR="00F9667C" w:rsidRPr="000F3FFB">
        <w:rPr>
          <w:rFonts w:cs="Calibri"/>
        </w:rPr>
        <w:t xml:space="preserve">the </w:t>
      </w:r>
      <w:r w:rsidR="00A42772" w:rsidRPr="000F3FFB">
        <w:rPr>
          <w:rFonts w:cs="Calibri"/>
        </w:rPr>
        <w:t>independe</w:t>
      </w:r>
      <w:r w:rsidR="005E12EB" w:rsidRPr="000F3FFB">
        <w:rPr>
          <w:rFonts w:cs="Calibri"/>
        </w:rPr>
        <w:t>nt</w:t>
      </w:r>
      <w:r w:rsidR="00A42772" w:rsidRPr="000F3FFB">
        <w:rPr>
          <w:rFonts w:cs="Calibri"/>
        </w:rPr>
        <w:t xml:space="preserve"> </w:t>
      </w:r>
      <w:r w:rsidR="00F9667C" w:rsidRPr="000F3FFB">
        <w:rPr>
          <w:rFonts w:cs="Calibri"/>
        </w:rPr>
        <w:t xml:space="preserve">of </w:t>
      </w:r>
      <w:r w:rsidR="00A42772" w:rsidRPr="000F3FFB">
        <w:rPr>
          <w:rFonts w:cs="Calibri"/>
        </w:rPr>
        <w:t>DPAs</w:t>
      </w:r>
      <w:r w:rsidR="00B81471" w:rsidRPr="000F3FFB">
        <w:rPr>
          <w:rFonts w:cs="Calibri"/>
        </w:rPr>
        <w:t> </w:t>
      </w:r>
      <w:r w:rsidR="005B596B" w:rsidRPr="00B031F2">
        <w:t>(</w:t>
      </w:r>
      <w:r w:rsidR="00DF3C79" w:rsidRPr="000F3FFB">
        <w:rPr>
          <w:rStyle w:val="FootnoteReference"/>
        </w:rPr>
        <w:footnoteReference w:id="15"/>
      </w:r>
      <w:r w:rsidR="005B596B" w:rsidRPr="00B031F2">
        <w:t>)</w:t>
      </w:r>
      <w:r w:rsidR="00A635C5" w:rsidRPr="000F3FFB">
        <w:rPr>
          <w:rFonts w:cs="Calibri"/>
        </w:rPr>
        <w:t xml:space="preserve">, </w:t>
      </w:r>
      <w:r w:rsidR="005E54EA" w:rsidRPr="000F3FFB">
        <w:rPr>
          <w:rFonts w:cs="Calibri"/>
        </w:rPr>
        <w:t xml:space="preserve">building on the jurisprudence </w:t>
      </w:r>
      <w:r w:rsidR="00F85B0B" w:rsidRPr="000F3FFB">
        <w:rPr>
          <w:rFonts w:cs="Calibri"/>
        </w:rPr>
        <w:t>of</w:t>
      </w:r>
      <w:r w:rsidR="00312CB1" w:rsidRPr="000F3FFB">
        <w:rPr>
          <w:rFonts w:cs="Calibri"/>
        </w:rPr>
        <w:t xml:space="preserve"> </w:t>
      </w:r>
      <w:r w:rsidR="005E54EA" w:rsidRPr="000F3FFB">
        <w:t>t</w:t>
      </w:r>
      <w:r w:rsidR="0029050C" w:rsidRPr="000F3FFB">
        <w:t xml:space="preserve">he </w:t>
      </w:r>
      <w:r w:rsidR="009C6133" w:rsidRPr="000F3FFB">
        <w:t>Court of Justice of the European Union</w:t>
      </w:r>
      <w:r w:rsidR="00025A6F" w:rsidRPr="000F3FFB">
        <w:t xml:space="preserve"> </w:t>
      </w:r>
      <w:r w:rsidR="003345A2" w:rsidRPr="000F3FFB">
        <w:t>(CJEU)</w:t>
      </w:r>
      <w:r w:rsidR="00B81471" w:rsidRPr="000F3FFB">
        <w:t> </w:t>
      </w:r>
      <w:r w:rsidR="00CE6A15" w:rsidRPr="00B031F2">
        <w:t>(</w:t>
      </w:r>
      <w:r w:rsidR="00DF3C79" w:rsidRPr="000F3FFB">
        <w:rPr>
          <w:rStyle w:val="FootnoteReference"/>
        </w:rPr>
        <w:footnoteReference w:id="16"/>
      </w:r>
      <w:r w:rsidR="00CE6A15" w:rsidRPr="00B031F2">
        <w:t>)</w:t>
      </w:r>
      <w:r w:rsidR="009833A8" w:rsidRPr="00B031F2">
        <w:t>.</w:t>
      </w:r>
      <w:r w:rsidR="005E54EA" w:rsidRPr="00B031F2">
        <w:t xml:space="preserve"> </w:t>
      </w:r>
      <w:r w:rsidR="00002491" w:rsidRPr="000F3FFB">
        <w:rPr>
          <w:rFonts w:cs="Calibri"/>
        </w:rPr>
        <w:t>According</w:t>
      </w:r>
      <w:r w:rsidR="001335C1" w:rsidRPr="000F3FFB">
        <w:rPr>
          <w:rFonts w:cs="Calibri"/>
        </w:rPr>
        <w:t xml:space="preserve"> </w:t>
      </w:r>
      <w:r w:rsidR="00CB1068" w:rsidRPr="000F3FFB">
        <w:rPr>
          <w:rFonts w:cs="Calibri"/>
        </w:rPr>
        <w:t>to</w:t>
      </w:r>
      <w:r w:rsidR="001335C1" w:rsidRPr="000F3FFB">
        <w:rPr>
          <w:rFonts w:cs="Calibri"/>
        </w:rPr>
        <w:t xml:space="preserve"> </w:t>
      </w:r>
      <w:r w:rsidR="001B4FA2" w:rsidRPr="008E28E3">
        <w:t>Articles 5</w:t>
      </w:r>
      <w:r w:rsidR="00876347" w:rsidRPr="000F3FFB">
        <w:rPr>
          <w:rFonts w:cs="Calibri"/>
        </w:rPr>
        <w:t xml:space="preserve">2 and 53 of the </w:t>
      </w:r>
      <w:r w:rsidR="001335C1" w:rsidRPr="000F3FFB">
        <w:rPr>
          <w:rFonts w:cs="Calibri"/>
        </w:rPr>
        <w:t>GDPR</w:t>
      </w:r>
      <w:r w:rsidR="005E54EA" w:rsidRPr="00B031F2">
        <w:t>,</w:t>
      </w:r>
      <w:r w:rsidR="004F13F3" w:rsidRPr="000F3FFB">
        <w:t xml:space="preserve"> </w:t>
      </w:r>
      <w:r w:rsidRPr="000F3FFB">
        <w:t>DPAs should be granted</w:t>
      </w:r>
      <w:r w:rsidR="00B81471" w:rsidRPr="000F3FFB">
        <w:t> </w:t>
      </w:r>
      <w:r w:rsidR="00DF3C79" w:rsidRPr="008E28E3">
        <w:t>(</w:t>
      </w:r>
      <w:r w:rsidR="00DF3C79" w:rsidRPr="00B031F2">
        <w:rPr>
          <w:color w:val="337AB7"/>
          <w:vertAlign w:val="superscript"/>
        </w:rPr>
        <w:footnoteReference w:id="17"/>
      </w:r>
      <w:r w:rsidR="00DF3C79" w:rsidRPr="008E28E3">
        <w:t>)</w:t>
      </w:r>
      <w:r w:rsidR="00B81471" w:rsidRPr="008E28E3">
        <w:t>:</w:t>
      </w:r>
    </w:p>
    <w:p w14:paraId="6797383D" w14:textId="77777777" w:rsidR="00DF3C79" w:rsidRPr="000F3FFB" w:rsidRDefault="00C5044D" w:rsidP="002C44DB">
      <w:pPr>
        <w:pStyle w:val="ListBullet"/>
        <w:tabs>
          <w:tab w:val="clear" w:pos="360"/>
        </w:tabs>
      </w:pPr>
      <w:r w:rsidRPr="000F3FFB">
        <w:rPr>
          <w:b/>
          <w:bCs/>
        </w:rPr>
        <w:lastRenderedPageBreak/>
        <w:t>f</w:t>
      </w:r>
      <w:r w:rsidR="00F735FD" w:rsidRPr="000F3FFB">
        <w:rPr>
          <w:b/>
          <w:bCs/>
        </w:rPr>
        <w:t>reedom</w:t>
      </w:r>
      <w:r w:rsidR="002524EC" w:rsidRPr="000F3FFB">
        <w:rPr>
          <w:b/>
          <w:bCs/>
        </w:rPr>
        <w:t xml:space="preserve"> from </w:t>
      </w:r>
      <w:r w:rsidR="00863601" w:rsidRPr="000F3FFB">
        <w:rPr>
          <w:b/>
          <w:bCs/>
        </w:rPr>
        <w:t>external infl</w:t>
      </w:r>
      <w:r w:rsidR="00BC6B73" w:rsidRPr="000F3FFB">
        <w:rPr>
          <w:b/>
          <w:bCs/>
        </w:rPr>
        <w:t>uence o</w:t>
      </w:r>
      <w:r w:rsidR="00BE31E0" w:rsidRPr="000F3FFB">
        <w:rPr>
          <w:b/>
          <w:bCs/>
        </w:rPr>
        <w:t>n their leaders</w:t>
      </w:r>
      <w:r w:rsidR="002524EC" w:rsidRPr="00143BFA">
        <w:t>,</w:t>
      </w:r>
      <w:r w:rsidR="002524EC" w:rsidRPr="000F3FFB">
        <w:t xml:space="preserve"> whether direct or indirect, for example </w:t>
      </w:r>
      <w:r w:rsidR="00D4095A">
        <w:t xml:space="preserve">freedom </w:t>
      </w:r>
      <w:r w:rsidR="002524EC" w:rsidRPr="000F3FFB">
        <w:t xml:space="preserve">from </w:t>
      </w:r>
      <w:r w:rsidR="001A1EE1" w:rsidRPr="000F3FFB">
        <w:t>g</w:t>
      </w:r>
      <w:r w:rsidR="002524EC" w:rsidRPr="000F3FFB">
        <w:t>overnments</w:t>
      </w:r>
      <w:r w:rsidR="00DF3C79" w:rsidRPr="000F3FFB">
        <w:t>’</w:t>
      </w:r>
      <w:r w:rsidR="002524EC" w:rsidRPr="000F3FFB">
        <w:t xml:space="preserve"> or other</w:t>
      </w:r>
      <w:r w:rsidR="00C60A69" w:rsidRPr="000F3FFB">
        <w:t xml:space="preserve"> third part</w:t>
      </w:r>
      <w:r w:rsidR="006338B0">
        <w:t>ie</w:t>
      </w:r>
      <w:r w:rsidR="00C60A69" w:rsidRPr="000F3FFB">
        <w:t>s</w:t>
      </w:r>
      <w:r w:rsidR="00185E59" w:rsidRPr="000F3FFB">
        <w:t>’</w:t>
      </w:r>
      <w:r w:rsidR="002524EC" w:rsidRPr="000F3FFB">
        <w:t xml:space="preserve"> influence</w:t>
      </w:r>
      <w:r w:rsidR="00185E59" w:rsidRPr="000F3FFB">
        <w:t>;</w:t>
      </w:r>
    </w:p>
    <w:p w14:paraId="2F556609" w14:textId="77777777" w:rsidR="00DF3C79" w:rsidRPr="000F3FFB" w:rsidRDefault="006C23B9" w:rsidP="002C44DB">
      <w:pPr>
        <w:pStyle w:val="ListBullet"/>
        <w:tabs>
          <w:tab w:val="clear" w:pos="360"/>
        </w:tabs>
      </w:pPr>
      <w:r>
        <w:rPr>
          <w:b/>
          <w:bCs/>
        </w:rPr>
        <w:t xml:space="preserve">the opportunity to ensure the </w:t>
      </w:r>
      <w:r w:rsidR="00185E59" w:rsidRPr="000F3FFB">
        <w:rPr>
          <w:b/>
          <w:bCs/>
        </w:rPr>
        <w:t>i</w:t>
      </w:r>
      <w:r w:rsidR="002524EC" w:rsidRPr="000F3FFB">
        <w:rPr>
          <w:b/>
          <w:bCs/>
        </w:rPr>
        <w:t xml:space="preserve">ntegrity </w:t>
      </w:r>
      <w:r w:rsidR="00CB1068" w:rsidRPr="000F3FFB">
        <w:rPr>
          <w:b/>
          <w:bCs/>
        </w:rPr>
        <w:t xml:space="preserve">and </w:t>
      </w:r>
      <w:r w:rsidR="002524EC" w:rsidRPr="000F3FFB">
        <w:rPr>
          <w:b/>
          <w:bCs/>
        </w:rPr>
        <w:t xml:space="preserve">impartiality of their </w:t>
      </w:r>
      <w:r w:rsidR="00322E2E" w:rsidRPr="000F3FFB">
        <w:rPr>
          <w:b/>
          <w:bCs/>
        </w:rPr>
        <w:t>leadership</w:t>
      </w:r>
      <w:r w:rsidR="00D4095A" w:rsidRPr="00DD71E2">
        <w:t>,</w:t>
      </w:r>
      <w:r w:rsidR="00D4095A">
        <w:rPr>
          <w:b/>
          <w:bCs/>
        </w:rPr>
        <w:t xml:space="preserve"> </w:t>
      </w:r>
      <w:r w:rsidR="00D4095A" w:rsidRPr="00DD71E2">
        <w:t>meaning that</w:t>
      </w:r>
      <w:r w:rsidR="002524EC" w:rsidRPr="000F3FFB">
        <w:t xml:space="preserve"> DPA</w:t>
      </w:r>
      <w:r w:rsidR="00CB1068" w:rsidRPr="000F3FFB">
        <w:t xml:space="preserve"> m</w:t>
      </w:r>
      <w:r w:rsidR="002524EC" w:rsidRPr="000F3FFB">
        <w:t>embers should not engage in any actions or occupations that are incompatible with their duties</w:t>
      </w:r>
      <w:r w:rsidR="00185E59" w:rsidRPr="000F3FFB">
        <w:t>;</w:t>
      </w:r>
    </w:p>
    <w:p w14:paraId="7A3833FE" w14:textId="77777777" w:rsidR="00DF3C79" w:rsidRPr="000F3FFB" w:rsidRDefault="00216EE7" w:rsidP="002C44DB">
      <w:pPr>
        <w:pStyle w:val="ListBullet"/>
        <w:tabs>
          <w:tab w:val="clear" w:pos="360"/>
        </w:tabs>
      </w:pPr>
      <w:r w:rsidRPr="000F3FFB">
        <w:rPr>
          <w:b/>
          <w:bCs/>
        </w:rPr>
        <w:t>the</w:t>
      </w:r>
      <w:r w:rsidR="002524EC" w:rsidRPr="000F3FFB">
        <w:rPr>
          <w:b/>
          <w:bCs/>
        </w:rPr>
        <w:t xml:space="preserve"> financial, human and technical resources</w:t>
      </w:r>
      <w:r w:rsidR="002524EC" w:rsidRPr="000F3FFB">
        <w:t xml:space="preserve">, premises and infrastructure </w:t>
      </w:r>
      <w:r w:rsidR="0087262B" w:rsidRPr="000F3FFB">
        <w:t>necessary</w:t>
      </w:r>
      <w:r w:rsidR="002524EC" w:rsidRPr="000F3FFB">
        <w:t xml:space="preserve"> for </w:t>
      </w:r>
      <w:r w:rsidR="0087262B" w:rsidRPr="000F3FFB">
        <w:t>the</w:t>
      </w:r>
      <w:r w:rsidR="002524EC" w:rsidRPr="000F3FFB">
        <w:t xml:space="preserve"> effective performance of their </w:t>
      </w:r>
      <w:r w:rsidR="009F3722" w:rsidRPr="000F3FFB">
        <w:t>ta</w:t>
      </w:r>
      <w:r w:rsidR="00327CFC" w:rsidRPr="000F3FFB">
        <w:t>s</w:t>
      </w:r>
      <w:r w:rsidR="009F3722" w:rsidRPr="000F3FFB">
        <w:t xml:space="preserve">ks </w:t>
      </w:r>
      <w:r w:rsidR="002524EC" w:rsidRPr="000F3FFB">
        <w:t xml:space="preserve">and </w:t>
      </w:r>
      <w:r w:rsidR="009F3722" w:rsidRPr="000F3FFB">
        <w:t>exercis</w:t>
      </w:r>
      <w:r w:rsidR="0042180E">
        <w:t>ing</w:t>
      </w:r>
      <w:r w:rsidR="009F3722" w:rsidRPr="000F3FFB">
        <w:t xml:space="preserve"> of their</w:t>
      </w:r>
      <w:r w:rsidR="002524EC" w:rsidRPr="000F3FFB">
        <w:t xml:space="preserve"> powers, including in the context of mutual assistance, cooperation and participation in the </w:t>
      </w:r>
      <w:proofErr w:type="gramStart"/>
      <w:r w:rsidR="002524EC" w:rsidRPr="000F3FFB">
        <w:t>E</w:t>
      </w:r>
      <w:r w:rsidR="00FA7DDA" w:rsidRPr="000F3FFB">
        <w:t>DPB</w:t>
      </w:r>
      <w:r w:rsidR="00185E59" w:rsidRPr="000F3FFB">
        <w:t>;</w:t>
      </w:r>
      <w:proofErr w:type="gramEnd"/>
    </w:p>
    <w:p w14:paraId="592F9779" w14:textId="77777777" w:rsidR="00DF3C79" w:rsidRPr="000F3FFB" w:rsidRDefault="007664ED" w:rsidP="002C44DB">
      <w:pPr>
        <w:pStyle w:val="ListBullet"/>
        <w:tabs>
          <w:tab w:val="clear" w:pos="360"/>
        </w:tabs>
      </w:pPr>
      <w:r w:rsidRPr="000F3FFB">
        <w:rPr>
          <w:b/>
          <w:bCs/>
        </w:rPr>
        <w:t xml:space="preserve">their </w:t>
      </w:r>
      <w:r w:rsidR="00185E59" w:rsidRPr="000F3FFB">
        <w:rPr>
          <w:b/>
          <w:bCs/>
        </w:rPr>
        <w:t>o</w:t>
      </w:r>
      <w:r w:rsidR="002524EC" w:rsidRPr="000F3FFB">
        <w:rPr>
          <w:b/>
          <w:bCs/>
        </w:rPr>
        <w:t xml:space="preserve">wn staff </w:t>
      </w:r>
      <w:r w:rsidR="009B4DC2" w:rsidRPr="000F3FFB">
        <w:t>chosen</w:t>
      </w:r>
      <w:r w:rsidR="002524EC" w:rsidRPr="000F3FFB">
        <w:t xml:space="preserve"> by and under the </w:t>
      </w:r>
      <w:r w:rsidR="00E0590B" w:rsidRPr="000F3FFB">
        <w:t>sole</w:t>
      </w:r>
      <w:r w:rsidR="002524EC" w:rsidRPr="000F3FFB">
        <w:t xml:space="preserve"> supervision of the DPA </w:t>
      </w:r>
      <w:r w:rsidR="00C805A5" w:rsidRPr="000F3FFB">
        <w:t>m</w:t>
      </w:r>
      <w:r w:rsidR="002524EC" w:rsidRPr="000F3FFB">
        <w:t>ember</w:t>
      </w:r>
      <w:r w:rsidR="0042180E">
        <w:t>(</w:t>
      </w:r>
      <w:r w:rsidR="002524EC" w:rsidRPr="000F3FFB">
        <w:t>s</w:t>
      </w:r>
      <w:r w:rsidR="0042180E">
        <w:t>)</w:t>
      </w:r>
      <w:r w:rsidR="00185E59" w:rsidRPr="000F3FFB">
        <w:t>;</w:t>
      </w:r>
    </w:p>
    <w:p w14:paraId="11D2F512" w14:textId="77777777" w:rsidR="00DF3C79" w:rsidRPr="000F3FFB" w:rsidRDefault="00185E59" w:rsidP="002C44DB">
      <w:pPr>
        <w:pStyle w:val="ListBullet"/>
        <w:tabs>
          <w:tab w:val="clear" w:pos="360"/>
        </w:tabs>
      </w:pPr>
      <w:r w:rsidRPr="000F3FFB">
        <w:rPr>
          <w:b/>
          <w:bCs/>
        </w:rPr>
        <w:t>f</w:t>
      </w:r>
      <w:r w:rsidR="002524EC" w:rsidRPr="000F3FFB">
        <w:rPr>
          <w:b/>
          <w:bCs/>
        </w:rPr>
        <w:t xml:space="preserve">inancial control </w:t>
      </w:r>
      <w:r w:rsidR="00B01741" w:rsidRPr="00DD71E2">
        <w:t>that does</w:t>
      </w:r>
      <w:r w:rsidR="00B01741" w:rsidRPr="000F3FFB">
        <w:rPr>
          <w:b/>
          <w:bCs/>
        </w:rPr>
        <w:t xml:space="preserve"> </w:t>
      </w:r>
      <w:r w:rsidR="002524EC" w:rsidRPr="000F3FFB">
        <w:t>not affect</w:t>
      </w:r>
      <w:r w:rsidR="00300C46" w:rsidRPr="000F3FFB">
        <w:t xml:space="preserve"> their</w:t>
      </w:r>
      <w:r w:rsidR="002524EC" w:rsidRPr="000F3FFB">
        <w:t xml:space="preserve"> independence</w:t>
      </w:r>
      <w:r w:rsidRPr="000F3FFB">
        <w:t>;</w:t>
      </w:r>
    </w:p>
    <w:p w14:paraId="65106D88" w14:textId="77777777" w:rsidR="00DF3C79" w:rsidRPr="000F3FFB" w:rsidRDefault="00185E59" w:rsidP="002C44DB">
      <w:pPr>
        <w:pStyle w:val="ListBullet"/>
        <w:tabs>
          <w:tab w:val="clear" w:pos="360"/>
        </w:tabs>
      </w:pPr>
      <w:r w:rsidRPr="000F3FFB">
        <w:rPr>
          <w:b/>
          <w:bCs/>
        </w:rPr>
        <w:t>s</w:t>
      </w:r>
      <w:r w:rsidR="002524EC" w:rsidRPr="000F3FFB">
        <w:rPr>
          <w:b/>
          <w:bCs/>
        </w:rPr>
        <w:t xml:space="preserve">eparate </w:t>
      </w:r>
      <w:r w:rsidR="003D0BD1" w:rsidRPr="000F3FFB">
        <w:rPr>
          <w:b/>
          <w:bCs/>
        </w:rPr>
        <w:t xml:space="preserve">annual </w:t>
      </w:r>
      <w:r w:rsidR="00300C46" w:rsidRPr="000F3FFB">
        <w:rPr>
          <w:b/>
          <w:bCs/>
        </w:rPr>
        <w:t xml:space="preserve">public </w:t>
      </w:r>
      <w:r w:rsidR="002524EC" w:rsidRPr="000F3FFB">
        <w:rPr>
          <w:b/>
          <w:bCs/>
        </w:rPr>
        <w:t>budgets</w:t>
      </w:r>
      <w:r w:rsidR="002524EC" w:rsidRPr="000F3FFB">
        <w:t xml:space="preserve">, </w:t>
      </w:r>
      <w:r w:rsidR="000625A0" w:rsidRPr="000F3FFB">
        <w:t>which</w:t>
      </w:r>
      <w:r w:rsidR="002524EC" w:rsidRPr="000F3FFB">
        <w:t xml:space="preserve"> may be part of </w:t>
      </w:r>
      <w:r w:rsidR="00C805A5" w:rsidRPr="000F3FFB">
        <w:t xml:space="preserve">Member </w:t>
      </w:r>
      <w:r w:rsidR="002524EC" w:rsidRPr="000F3FFB">
        <w:t>States</w:t>
      </w:r>
      <w:r w:rsidR="00DF3C79" w:rsidRPr="000F3FFB">
        <w:t>’</w:t>
      </w:r>
      <w:r w:rsidR="002524EC" w:rsidRPr="000F3FFB">
        <w:t xml:space="preserve"> budgets</w:t>
      </w:r>
      <w:r w:rsidRPr="000F3FFB">
        <w:t>;</w:t>
      </w:r>
    </w:p>
    <w:p w14:paraId="4246EAE0" w14:textId="77777777" w:rsidR="002524EC" w:rsidRPr="000F3FFB" w:rsidRDefault="00185E59" w:rsidP="002C44DB">
      <w:pPr>
        <w:pStyle w:val="ListBullet"/>
        <w:tabs>
          <w:tab w:val="clear" w:pos="360"/>
        </w:tabs>
      </w:pPr>
      <w:r w:rsidRPr="000F3FFB">
        <w:rPr>
          <w:b/>
        </w:rPr>
        <w:t>t</w:t>
      </w:r>
      <w:r w:rsidR="002524EC" w:rsidRPr="000F3FFB">
        <w:rPr>
          <w:b/>
        </w:rPr>
        <w:t>ransparen</w:t>
      </w:r>
      <w:r w:rsidR="005E50C2" w:rsidRPr="000F3FFB">
        <w:rPr>
          <w:b/>
        </w:rPr>
        <w:t xml:space="preserve">cy </w:t>
      </w:r>
      <w:r w:rsidR="005E50C2" w:rsidRPr="000F3FFB">
        <w:rPr>
          <w:bCs/>
        </w:rPr>
        <w:t xml:space="preserve">in </w:t>
      </w:r>
      <w:r w:rsidR="002524EC" w:rsidRPr="000F3FFB">
        <w:rPr>
          <w:bCs/>
        </w:rPr>
        <w:t>the</w:t>
      </w:r>
      <w:r w:rsidR="002524EC" w:rsidRPr="000F3FFB">
        <w:rPr>
          <w:b/>
        </w:rPr>
        <w:t xml:space="preserve"> </w:t>
      </w:r>
      <w:r w:rsidR="002524EC" w:rsidRPr="000F3FFB">
        <w:t xml:space="preserve">nomination of DPA </w:t>
      </w:r>
      <w:r w:rsidR="00361BE5" w:rsidRPr="000F3FFB">
        <w:t>m</w:t>
      </w:r>
      <w:r w:rsidR="002524EC" w:rsidRPr="000F3FFB">
        <w:t>embers</w:t>
      </w:r>
      <w:r w:rsidR="00B81471" w:rsidRPr="000F3FFB">
        <w:t> </w:t>
      </w:r>
      <w:r w:rsidR="00C12A10" w:rsidRPr="008E28E3">
        <w:t>(</w:t>
      </w:r>
      <w:r w:rsidR="00DF3C79" w:rsidRPr="000F3FFB">
        <w:rPr>
          <w:rStyle w:val="FootnoteReference"/>
        </w:rPr>
        <w:footnoteReference w:id="18"/>
      </w:r>
      <w:r w:rsidR="00C12A10" w:rsidRPr="008E28E3">
        <w:t>)</w:t>
      </w:r>
      <w:r w:rsidR="00F00B3C" w:rsidRPr="008E28E3">
        <w:t>.</w:t>
      </w:r>
    </w:p>
    <w:p w14:paraId="35AD5F81" w14:textId="77777777" w:rsidR="00A72389" w:rsidRPr="000F3FFB" w:rsidRDefault="00604BE5" w:rsidP="002C44DB">
      <w:pPr>
        <w:rPr>
          <w:rFonts w:cs="Calibri"/>
        </w:rPr>
      </w:pPr>
      <w:r w:rsidRPr="000F3FFB">
        <w:t>Member State</w:t>
      </w:r>
      <w:r w:rsidR="203B6D57" w:rsidRPr="000F3FFB">
        <w:t>s</w:t>
      </w:r>
      <w:r w:rsidRPr="000F3FFB">
        <w:t xml:space="preserve"> must </w:t>
      </w:r>
      <w:r w:rsidR="00811B07" w:rsidRPr="000F3FFB">
        <w:t xml:space="preserve">ensure that </w:t>
      </w:r>
      <w:r w:rsidR="00C92367" w:rsidRPr="000F3FFB">
        <w:t xml:space="preserve">each DPA is endowed with the above </w:t>
      </w:r>
      <w:r w:rsidR="00B4012D" w:rsidRPr="000F3FFB">
        <w:t xml:space="preserve">elements </w:t>
      </w:r>
      <w:r w:rsidR="002A6CFB" w:rsidRPr="000F3FFB">
        <w:t>to</w:t>
      </w:r>
      <w:r w:rsidR="00606277" w:rsidRPr="000F3FFB">
        <w:t xml:space="preserve"> </w:t>
      </w:r>
      <w:r w:rsidR="00110A48" w:rsidRPr="000F3FFB">
        <w:t xml:space="preserve">enable them to </w:t>
      </w:r>
      <w:r w:rsidR="00606277" w:rsidRPr="000F3FFB">
        <w:t>work complete</w:t>
      </w:r>
      <w:r w:rsidR="00835A62">
        <w:t>ly</w:t>
      </w:r>
      <w:r w:rsidR="00606277" w:rsidRPr="000F3FFB">
        <w:t xml:space="preserve"> independen</w:t>
      </w:r>
      <w:r w:rsidR="00835A62">
        <w:t>tly</w:t>
      </w:r>
      <w:r w:rsidR="00606277" w:rsidRPr="000F3FFB">
        <w:t xml:space="preserve">. </w:t>
      </w:r>
      <w:r w:rsidR="00A43D38" w:rsidRPr="000F3FFB">
        <w:t>DPAs’ independence has been a central focus of FRA research over the years, a</w:t>
      </w:r>
      <w:r w:rsidR="00D062FA" w:rsidRPr="000F3FFB">
        <w:t>s a</w:t>
      </w:r>
      <w:r w:rsidR="0034685C" w:rsidRPr="000F3FFB">
        <w:t>n essential</w:t>
      </w:r>
      <w:r w:rsidR="009506C6" w:rsidRPr="000F3FFB">
        <w:t xml:space="preserve"> aspect </w:t>
      </w:r>
      <w:r w:rsidR="00D66E93" w:rsidRPr="000F3FFB">
        <w:t>of the enforcement of</w:t>
      </w:r>
      <w:r w:rsidR="009D0EAD" w:rsidRPr="000F3FFB">
        <w:t xml:space="preserve"> the</w:t>
      </w:r>
      <w:r w:rsidR="00853021" w:rsidRPr="000F3FFB">
        <w:t xml:space="preserve"> </w:t>
      </w:r>
      <w:r w:rsidR="00A20298" w:rsidRPr="000F3FFB">
        <w:t xml:space="preserve">fundamental </w:t>
      </w:r>
      <w:r w:rsidR="00853021" w:rsidRPr="000F3FFB">
        <w:t>right</w:t>
      </w:r>
      <w:r w:rsidR="00BC3E06" w:rsidRPr="000F3FFB">
        <w:t xml:space="preserve"> of</w:t>
      </w:r>
      <w:r w:rsidR="002F6F75">
        <w:t xml:space="preserve"> </w:t>
      </w:r>
      <w:r w:rsidR="009D0EAD" w:rsidRPr="000F3FFB">
        <w:t>protection of personal data</w:t>
      </w:r>
      <w:r w:rsidR="00F00B3C" w:rsidRPr="000F3FFB">
        <w:t> </w:t>
      </w:r>
      <w:r w:rsidR="00442A30" w:rsidRPr="00B031F2">
        <w:t>(</w:t>
      </w:r>
      <w:r w:rsidR="00DF3C79" w:rsidRPr="000F3FFB">
        <w:rPr>
          <w:rStyle w:val="FootnoteReference"/>
        </w:rPr>
        <w:footnoteReference w:id="19"/>
      </w:r>
      <w:r w:rsidR="00442A30" w:rsidRPr="00B031F2">
        <w:t>)</w:t>
      </w:r>
      <w:r w:rsidR="00F00B3C" w:rsidRPr="00B031F2">
        <w:t>.</w:t>
      </w:r>
      <w:r w:rsidR="009F71A2" w:rsidRPr="00B031F2">
        <w:t xml:space="preserve"> </w:t>
      </w:r>
      <w:r w:rsidR="009F71A2" w:rsidRPr="000F3FFB">
        <w:rPr>
          <w:rFonts w:cs="Calibri"/>
        </w:rPr>
        <w:t>In 2010,</w:t>
      </w:r>
      <w:r w:rsidR="003A7F44" w:rsidRPr="000F3FFB">
        <w:t xml:space="preserve"> </w:t>
      </w:r>
      <w:r w:rsidR="00CC1D3B" w:rsidRPr="000F3FFB">
        <w:t xml:space="preserve">FRA </w:t>
      </w:r>
      <w:r w:rsidR="006F1B7B" w:rsidRPr="000F3FFB">
        <w:t>found that</w:t>
      </w:r>
      <w:r w:rsidR="00CC1D3B" w:rsidRPr="000F3FFB">
        <w:t xml:space="preserve"> normative and practical obstacles hinder</w:t>
      </w:r>
      <w:r w:rsidR="006F1B7B" w:rsidRPr="000F3FFB">
        <w:t xml:space="preserve">ed </w:t>
      </w:r>
      <w:r w:rsidR="00CC1D3B" w:rsidRPr="000F3FFB">
        <w:t>DPAs</w:t>
      </w:r>
      <w:r w:rsidR="00DF3C79" w:rsidRPr="000F3FFB">
        <w:t>’</w:t>
      </w:r>
      <w:r w:rsidR="006F1B7B" w:rsidRPr="000F3FFB">
        <w:t xml:space="preserve"> capacit</w:t>
      </w:r>
      <w:r w:rsidR="00644B36" w:rsidRPr="000F3FFB">
        <w:t>y</w:t>
      </w:r>
      <w:r w:rsidR="006F1B7B" w:rsidRPr="000F3FFB">
        <w:t xml:space="preserve"> to act full</w:t>
      </w:r>
      <w:r w:rsidR="0091546A" w:rsidRPr="000F3FFB">
        <w:t>y</w:t>
      </w:r>
      <w:r w:rsidR="00774177" w:rsidRPr="000F3FFB">
        <w:t xml:space="preserve"> independen</w:t>
      </w:r>
      <w:r w:rsidR="0091546A" w:rsidRPr="000F3FFB">
        <w:t>t</w:t>
      </w:r>
      <w:r w:rsidR="0043284D" w:rsidRPr="000F3FFB">
        <w:t xml:space="preserve"> </w:t>
      </w:r>
      <w:r w:rsidR="0091546A" w:rsidRPr="000F3FFB">
        <w:t>of</w:t>
      </w:r>
      <w:r w:rsidR="0043284D" w:rsidRPr="000F3FFB">
        <w:t xml:space="preserve"> </w:t>
      </w:r>
      <w:r w:rsidR="008404B4" w:rsidRPr="000F3FFB">
        <w:t>governments</w:t>
      </w:r>
      <w:r w:rsidR="002C7F44" w:rsidRPr="000F3FFB">
        <w:t>, before the adoption of the GDPR</w:t>
      </w:r>
      <w:r w:rsidR="00F00B3C" w:rsidRPr="000F3FFB">
        <w:t> </w:t>
      </w:r>
      <w:r w:rsidR="00A53C30" w:rsidRPr="00B031F2">
        <w:t>(</w:t>
      </w:r>
      <w:r w:rsidR="00DF3C79" w:rsidRPr="000F3FFB">
        <w:rPr>
          <w:rStyle w:val="FootnoteReference"/>
        </w:rPr>
        <w:footnoteReference w:id="20"/>
      </w:r>
      <w:r w:rsidR="00CC1D3B" w:rsidRPr="00B031F2">
        <w:t>)</w:t>
      </w:r>
      <w:r w:rsidR="00F00B3C" w:rsidRPr="00B031F2">
        <w:t>.</w:t>
      </w:r>
      <w:r w:rsidR="00CC1D3B" w:rsidRPr="00B031F2">
        <w:t xml:space="preserve"> </w:t>
      </w:r>
      <w:r w:rsidR="00CC1D3B" w:rsidRPr="000F3FFB">
        <w:rPr>
          <w:rFonts w:cs="Calibri"/>
        </w:rPr>
        <w:t>These</w:t>
      </w:r>
      <w:r w:rsidR="00D7491E" w:rsidRPr="000F3FFB">
        <w:rPr>
          <w:rFonts w:cs="Calibri"/>
        </w:rPr>
        <w:t xml:space="preserve"> obstacles</w:t>
      </w:r>
      <w:r w:rsidR="00CC1D3B" w:rsidRPr="000F3FFB">
        <w:rPr>
          <w:rFonts w:cs="Calibri"/>
        </w:rPr>
        <w:t xml:space="preserve"> </w:t>
      </w:r>
      <w:r w:rsidR="00D6604E" w:rsidRPr="000F3FFB">
        <w:rPr>
          <w:rFonts w:cs="Calibri"/>
        </w:rPr>
        <w:t>includ</w:t>
      </w:r>
      <w:r w:rsidR="00F558CB" w:rsidRPr="000F3FFB">
        <w:rPr>
          <w:rFonts w:cs="Calibri"/>
        </w:rPr>
        <w:t>ed</w:t>
      </w:r>
      <w:r w:rsidR="00CC1D3B" w:rsidRPr="000F3FFB">
        <w:rPr>
          <w:rFonts w:cs="Calibri"/>
        </w:rPr>
        <w:t xml:space="preserve"> </w:t>
      </w:r>
      <w:r w:rsidR="008404B4" w:rsidRPr="000F3FFB">
        <w:rPr>
          <w:rFonts w:cs="Calibri"/>
        </w:rPr>
        <w:t>governments</w:t>
      </w:r>
      <w:r w:rsidR="00D6604E" w:rsidRPr="000F3FFB">
        <w:rPr>
          <w:rFonts w:cs="Calibri"/>
        </w:rPr>
        <w:t>’</w:t>
      </w:r>
      <w:r w:rsidR="008404B4" w:rsidRPr="000F3FFB">
        <w:rPr>
          <w:rFonts w:cs="Calibri"/>
        </w:rPr>
        <w:t xml:space="preserve"> </w:t>
      </w:r>
      <w:r w:rsidR="00707FB6" w:rsidRPr="000F3FFB">
        <w:rPr>
          <w:rFonts w:cs="Calibri"/>
        </w:rPr>
        <w:t xml:space="preserve">financial </w:t>
      </w:r>
      <w:r w:rsidR="00CC1D3B" w:rsidRPr="000F3FFB">
        <w:rPr>
          <w:rFonts w:cs="Calibri"/>
        </w:rPr>
        <w:t>control over</w:t>
      </w:r>
      <w:r w:rsidR="00707FB6" w:rsidRPr="000F3FFB">
        <w:rPr>
          <w:rFonts w:cs="Calibri"/>
        </w:rPr>
        <w:t xml:space="preserve"> DPAs</w:t>
      </w:r>
      <w:r w:rsidR="00DF3C79" w:rsidRPr="000F3FFB">
        <w:rPr>
          <w:rFonts w:cs="Calibri"/>
        </w:rPr>
        <w:t>’</w:t>
      </w:r>
      <w:r w:rsidR="00CC1D3B" w:rsidRPr="000F3FFB">
        <w:rPr>
          <w:rFonts w:cs="Calibri"/>
        </w:rPr>
        <w:t xml:space="preserve"> </w:t>
      </w:r>
      <w:r w:rsidR="00A53C30" w:rsidRPr="000F3FFB">
        <w:rPr>
          <w:rFonts w:cs="Calibri"/>
        </w:rPr>
        <w:t>budgets</w:t>
      </w:r>
      <w:r w:rsidR="00CC1D3B" w:rsidRPr="000F3FFB">
        <w:rPr>
          <w:rFonts w:cs="Calibri"/>
        </w:rPr>
        <w:t xml:space="preserve">, insufficient </w:t>
      </w:r>
      <w:r w:rsidR="00563EEC" w:rsidRPr="000F3FFB">
        <w:rPr>
          <w:rFonts w:cs="Calibri"/>
        </w:rPr>
        <w:t>and inadequate</w:t>
      </w:r>
      <w:r w:rsidR="00CC1D3B" w:rsidRPr="000F3FFB">
        <w:rPr>
          <w:rFonts w:cs="Calibri"/>
        </w:rPr>
        <w:t xml:space="preserve"> human</w:t>
      </w:r>
      <w:r w:rsidR="7F365C28" w:rsidRPr="000F3FFB">
        <w:rPr>
          <w:rFonts w:cs="Calibri"/>
        </w:rPr>
        <w:t>,</w:t>
      </w:r>
      <w:r w:rsidR="00CC1D3B" w:rsidRPr="000F3FFB">
        <w:rPr>
          <w:rFonts w:cs="Calibri"/>
        </w:rPr>
        <w:t xml:space="preserve"> technical </w:t>
      </w:r>
      <w:r w:rsidR="00563EEC" w:rsidRPr="000F3FFB">
        <w:rPr>
          <w:rFonts w:cs="Calibri"/>
        </w:rPr>
        <w:t xml:space="preserve">and financial </w:t>
      </w:r>
      <w:r w:rsidR="00CC1D3B" w:rsidRPr="000F3FFB">
        <w:rPr>
          <w:rFonts w:cs="Calibri"/>
        </w:rPr>
        <w:t>resources</w:t>
      </w:r>
      <w:r w:rsidR="00EA15F0" w:rsidRPr="000F3FFB">
        <w:rPr>
          <w:rFonts w:cs="Calibri"/>
        </w:rPr>
        <w:t xml:space="preserve"> to perform functions</w:t>
      </w:r>
      <w:r w:rsidR="00CC1D3B" w:rsidRPr="000F3FFB">
        <w:rPr>
          <w:rFonts w:cs="Calibri"/>
        </w:rPr>
        <w:t xml:space="preserve">, non-transparent </w:t>
      </w:r>
      <w:r w:rsidR="0028519D" w:rsidRPr="000F3FFB">
        <w:rPr>
          <w:rFonts w:cs="Calibri"/>
        </w:rPr>
        <w:t xml:space="preserve">member </w:t>
      </w:r>
      <w:r w:rsidR="00CC1D3B" w:rsidRPr="000F3FFB">
        <w:rPr>
          <w:rFonts w:cs="Calibri"/>
        </w:rPr>
        <w:t xml:space="preserve">appointment procedures </w:t>
      </w:r>
      <w:r w:rsidR="456C7BAC" w:rsidRPr="000F3FFB">
        <w:rPr>
          <w:rFonts w:cs="Calibri"/>
        </w:rPr>
        <w:t xml:space="preserve">and </w:t>
      </w:r>
      <w:r w:rsidR="00CC1D3B" w:rsidRPr="000F3FFB">
        <w:rPr>
          <w:rFonts w:cs="Calibri"/>
        </w:rPr>
        <w:t xml:space="preserve">interference in the performance of </w:t>
      </w:r>
      <w:r w:rsidR="00837633" w:rsidRPr="000F3FFB">
        <w:rPr>
          <w:rFonts w:cs="Calibri"/>
        </w:rPr>
        <w:t>cert</w:t>
      </w:r>
      <w:r w:rsidR="005E1406" w:rsidRPr="000F3FFB">
        <w:rPr>
          <w:rFonts w:cs="Calibri"/>
        </w:rPr>
        <w:t>ain</w:t>
      </w:r>
      <w:r w:rsidR="00CC1D3B" w:rsidRPr="000F3FFB">
        <w:rPr>
          <w:rFonts w:cs="Calibri"/>
        </w:rPr>
        <w:t xml:space="preserve"> duties.</w:t>
      </w:r>
      <w:r w:rsidR="00D44B58" w:rsidRPr="000F3FFB">
        <w:rPr>
          <w:rFonts w:cs="Calibri"/>
        </w:rPr>
        <w:t xml:space="preserve"> </w:t>
      </w:r>
      <w:r w:rsidR="00C7528F" w:rsidRPr="000F3FFB">
        <w:rPr>
          <w:rFonts w:cs="Calibri"/>
        </w:rPr>
        <w:t xml:space="preserve">In 2014, </w:t>
      </w:r>
      <w:r w:rsidR="00C7528F" w:rsidRPr="000F3FFB">
        <w:rPr>
          <w:rFonts w:cs="Calibri"/>
        </w:rPr>
        <w:lastRenderedPageBreak/>
        <w:t>FRA</w:t>
      </w:r>
      <w:r w:rsidR="00DF3C79" w:rsidRPr="000F3FFB">
        <w:rPr>
          <w:rFonts w:cs="Calibri"/>
        </w:rPr>
        <w:t>’</w:t>
      </w:r>
      <w:r w:rsidR="009C1315" w:rsidRPr="000F3FFB">
        <w:rPr>
          <w:rFonts w:cs="Calibri"/>
        </w:rPr>
        <w:t>s</w:t>
      </w:r>
      <w:r w:rsidR="00C7528F" w:rsidRPr="000F3FFB">
        <w:rPr>
          <w:rFonts w:cs="Calibri"/>
        </w:rPr>
        <w:t xml:space="preserve"> research</w:t>
      </w:r>
      <w:r w:rsidR="000D026F" w:rsidRPr="000F3FFB">
        <w:rPr>
          <w:rFonts w:cs="Calibri"/>
        </w:rPr>
        <w:t xml:space="preserve"> looking into </w:t>
      </w:r>
      <w:r w:rsidR="00551B75" w:rsidRPr="000F3FFB">
        <w:rPr>
          <w:rFonts w:cs="Calibri"/>
        </w:rPr>
        <w:t>access to data protection</w:t>
      </w:r>
      <w:r w:rsidR="000D026F" w:rsidRPr="000F3FFB">
        <w:rPr>
          <w:rFonts w:cs="Calibri"/>
        </w:rPr>
        <w:t xml:space="preserve"> remedies</w:t>
      </w:r>
      <w:r w:rsidR="00C7528F" w:rsidRPr="000F3FFB">
        <w:rPr>
          <w:rFonts w:cs="Calibri"/>
        </w:rPr>
        <w:t xml:space="preserve"> found that these findings were still relevant for the </w:t>
      </w:r>
      <w:r w:rsidR="00643C92" w:rsidRPr="000F3FFB">
        <w:rPr>
          <w:rFonts w:cs="Calibri"/>
        </w:rPr>
        <w:t>large</w:t>
      </w:r>
      <w:r w:rsidR="00C7528F" w:rsidRPr="000F3FFB">
        <w:rPr>
          <w:rFonts w:cs="Calibri"/>
        </w:rPr>
        <w:t xml:space="preserve"> majority of DPAs</w:t>
      </w:r>
      <w:r w:rsidR="00F80D95" w:rsidRPr="00B031F2">
        <w:t> (</w:t>
      </w:r>
      <w:r w:rsidR="00DF3C79" w:rsidRPr="000F3FFB">
        <w:rPr>
          <w:rStyle w:val="FootnoteReference"/>
          <w:rFonts w:cs="Calibri"/>
        </w:rPr>
        <w:footnoteReference w:id="21"/>
      </w:r>
      <w:r w:rsidR="00F80D95" w:rsidRPr="00B031F2">
        <w:t>)</w:t>
      </w:r>
      <w:r w:rsidR="00F00B3C" w:rsidRPr="00B031F2">
        <w:t>.</w:t>
      </w:r>
      <w:r w:rsidR="00C7528F" w:rsidRPr="000F3FFB">
        <w:rPr>
          <w:rFonts w:cs="Calibri"/>
        </w:rPr>
        <w:t xml:space="preserve"> </w:t>
      </w:r>
      <w:r w:rsidR="00EA3307" w:rsidRPr="000F3FFB">
        <w:rPr>
          <w:rFonts w:cs="Calibri"/>
        </w:rPr>
        <w:t>Most</w:t>
      </w:r>
      <w:r w:rsidR="00293C0D" w:rsidRPr="000F3FFB">
        <w:rPr>
          <w:rFonts w:cs="Calibri"/>
        </w:rPr>
        <w:t xml:space="preserve"> DPAs covered by the </w:t>
      </w:r>
      <w:r w:rsidR="00EA3307" w:rsidRPr="000F3FFB">
        <w:rPr>
          <w:rFonts w:cs="Calibri"/>
        </w:rPr>
        <w:t xml:space="preserve">2014 </w:t>
      </w:r>
      <w:r w:rsidR="00293C0D" w:rsidRPr="000F3FFB">
        <w:rPr>
          <w:rFonts w:cs="Calibri"/>
        </w:rPr>
        <w:t>research</w:t>
      </w:r>
      <w:r w:rsidR="00EA3307" w:rsidRPr="000F3FFB">
        <w:rPr>
          <w:rFonts w:cs="Calibri"/>
        </w:rPr>
        <w:t xml:space="preserve"> stated</w:t>
      </w:r>
      <w:r w:rsidR="00293C0D" w:rsidRPr="000F3FFB">
        <w:rPr>
          <w:rFonts w:cs="Calibri"/>
        </w:rPr>
        <w:t xml:space="preserve"> that </w:t>
      </w:r>
      <w:r w:rsidR="00EA3307" w:rsidRPr="000F3FFB">
        <w:rPr>
          <w:rFonts w:cs="Calibri"/>
        </w:rPr>
        <w:t>they</w:t>
      </w:r>
      <w:r w:rsidR="00293C0D" w:rsidRPr="000F3FFB">
        <w:rPr>
          <w:rFonts w:cs="Calibri"/>
        </w:rPr>
        <w:t xml:space="preserve"> were underfunded and understaffed</w:t>
      </w:r>
      <w:r w:rsidR="00EA3307" w:rsidRPr="00B031F2">
        <w:t> (</w:t>
      </w:r>
      <w:r w:rsidR="00DF3C79" w:rsidRPr="000F3FFB">
        <w:rPr>
          <w:rStyle w:val="FootnoteReference"/>
          <w:rFonts w:cs="Calibri"/>
        </w:rPr>
        <w:footnoteReference w:id="22"/>
      </w:r>
      <w:r w:rsidR="00EA3307" w:rsidRPr="00B031F2">
        <w:t>)</w:t>
      </w:r>
      <w:r w:rsidR="00F00B3C" w:rsidRPr="00B031F2">
        <w:t>.</w:t>
      </w:r>
      <w:r w:rsidR="00293C0D" w:rsidRPr="000F3FFB">
        <w:rPr>
          <w:rFonts w:cs="Calibri"/>
        </w:rPr>
        <w:t xml:space="preserve"> Their budget did not allow for high</w:t>
      </w:r>
      <w:r w:rsidR="001A1EE1" w:rsidRPr="000F3FFB">
        <w:rPr>
          <w:rFonts w:cs="Calibri"/>
        </w:rPr>
        <w:t>-</w:t>
      </w:r>
      <w:r w:rsidR="00293C0D" w:rsidRPr="000F3FFB">
        <w:rPr>
          <w:rFonts w:cs="Calibri"/>
        </w:rPr>
        <w:t>quality specialists to be hired and new, cutting</w:t>
      </w:r>
      <w:r w:rsidR="001A1EE1" w:rsidRPr="000F3FFB">
        <w:rPr>
          <w:rFonts w:cs="Calibri"/>
        </w:rPr>
        <w:t>-</w:t>
      </w:r>
      <w:r w:rsidR="00293C0D" w:rsidRPr="000F3FFB">
        <w:rPr>
          <w:rFonts w:cs="Calibri"/>
        </w:rPr>
        <w:t>edge technology to be acquired for the collection and analysis of evidence.</w:t>
      </w:r>
      <w:r w:rsidR="00B5394B" w:rsidRPr="000F3FFB">
        <w:rPr>
          <w:rFonts w:cs="Calibri"/>
        </w:rPr>
        <w:t xml:space="preserve"> </w:t>
      </w:r>
      <w:r w:rsidR="00530564" w:rsidRPr="000F3FFB">
        <w:rPr>
          <w:rFonts w:cs="Calibri"/>
        </w:rPr>
        <w:t>The lack of financial and human resources had a</w:t>
      </w:r>
      <w:r w:rsidR="00B26D31" w:rsidRPr="000F3FFB">
        <w:rPr>
          <w:rFonts w:cs="Calibri"/>
        </w:rPr>
        <w:t xml:space="preserve"> </w:t>
      </w:r>
      <w:r w:rsidR="00530564" w:rsidRPr="000F3FFB">
        <w:rPr>
          <w:rFonts w:cs="Calibri"/>
        </w:rPr>
        <w:t xml:space="preserve">negative impact on the quality and quantity of </w:t>
      </w:r>
      <w:r w:rsidR="00CC1543" w:rsidRPr="000F3FFB">
        <w:rPr>
          <w:rFonts w:cs="Calibri"/>
        </w:rPr>
        <w:t xml:space="preserve">their </w:t>
      </w:r>
      <w:r w:rsidR="00530564" w:rsidRPr="000F3FFB">
        <w:rPr>
          <w:rFonts w:cs="Calibri"/>
        </w:rPr>
        <w:t>work</w:t>
      </w:r>
      <w:r w:rsidR="001423C8" w:rsidRPr="000F3FFB">
        <w:rPr>
          <w:rFonts w:cs="Calibri"/>
        </w:rPr>
        <w:t xml:space="preserve"> and</w:t>
      </w:r>
      <w:r w:rsidR="00530564" w:rsidRPr="000F3FFB">
        <w:rPr>
          <w:rFonts w:cs="Calibri"/>
        </w:rPr>
        <w:t xml:space="preserve"> limited their ability to</w:t>
      </w:r>
      <w:r w:rsidR="00563F49">
        <w:rPr>
          <w:rFonts w:cs="Calibri"/>
        </w:rPr>
        <w:t xml:space="preserve"> control </w:t>
      </w:r>
      <w:r w:rsidR="002C44DB" w:rsidRPr="000F3FFB">
        <w:rPr>
          <w:rFonts w:cs="Calibri"/>
        </w:rPr>
        <w:t>and sanction data protection violations</w:t>
      </w:r>
      <w:r w:rsidR="002C44DB" w:rsidRPr="00B031F2">
        <w:t> (</w:t>
      </w:r>
      <w:r w:rsidR="002C44DB" w:rsidRPr="000F3FFB">
        <w:rPr>
          <w:rStyle w:val="FootnoteReference"/>
          <w:rFonts w:cs="Calibri"/>
        </w:rPr>
        <w:footnoteReference w:id="23"/>
      </w:r>
      <w:r w:rsidR="002C44DB" w:rsidRPr="00B031F2">
        <w:t>),</w:t>
      </w:r>
      <w:r w:rsidR="002C44DB" w:rsidRPr="000F3FFB">
        <w:rPr>
          <w:rFonts w:cs="Calibri"/>
        </w:rPr>
        <w:t xml:space="preserve"> ultimately affecting their independence.</w:t>
      </w:r>
    </w:p>
    <w:p w14:paraId="5735A051" w14:textId="77777777" w:rsidR="00A72389" w:rsidRPr="000F3FFB" w:rsidRDefault="00A72389">
      <w:pPr>
        <w:pStyle w:val="Quotation"/>
      </w:pPr>
      <w:r w:rsidRPr="000F3FFB">
        <w:t>The independence of the supervisory authority and its members, as well as of staff</w:t>
      </w:r>
      <w:r w:rsidR="00802A34" w:rsidRPr="000F3FFB">
        <w:t>,</w:t>
      </w:r>
      <w:r w:rsidRPr="000F3FFB">
        <w:t xml:space="preserve"> from direct or indirect external influences, is fundamental in guaranteeing full objectivity when deciding on data protection matters.</w:t>
      </w:r>
    </w:p>
    <w:p w14:paraId="3F543611" w14:textId="77777777" w:rsidR="00DF3C79" w:rsidRPr="000F3FFB" w:rsidRDefault="00A72389" w:rsidP="00DD6B32">
      <w:pPr>
        <w:pStyle w:val="QuotationSource"/>
      </w:pPr>
      <w:r w:rsidRPr="000F3FFB">
        <w:t>FRA</w:t>
      </w:r>
      <w:r w:rsidR="00A55300" w:rsidRPr="000F3FFB">
        <w:t>,</w:t>
      </w:r>
      <w:r w:rsidR="00857885" w:rsidRPr="000F3FFB">
        <w:t xml:space="preserve"> C</w:t>
      </w:r>
      <w:r w:rsidR="00C07529" w:rsidRPr="000F3FFB">
        <w:t xml:space="preserve">ouncil </w:t>
      </w:r>
      <w:r w:rsidR="00857885" w:rsidRPr="000F3FFB">
        <w:t>o</w:t>
      </w:r>
      <w:r w:rsidR="00C07529" w:rsidRPr="000F3FFB">
        <w:t xml:space="preserve">f </w:t>
      </w:r>
      <w:r w:rsidR="00857885" w:rsidRPr="000F3FFB">
        <w:t>E</w:t>
      </w:r>
      <w:r w:rsidR="00C07529" w:rsidRPr="000F3FFB">
        <w:t>urope</w:t>
      </w:r>
      <w:r w:rsidR="00A54127">
        <w:t xml:space="preserve"> and</w:t>
      </w:r>
      <w:r w:rsidR="003A7450" w:rsidRPr="000F3FFB">
        <w:t xml:space="preserve"> </w:t>
      </w:r>
      <w:r w:rsidR="006507D7" w:rsidRPr="000F3FFB">
        <w:t>EDPS</w:t>
      </w:r>
      <w:r w:rsidR="003A7450" w:rsidRPr="000F3FFB">
        <w:t xml:space="preserve"> </w:t>
      </w:r>
      <w:r w:rsidR="007D0960" w:rsidRPr="000F3FFB">
        <w:t xml:space="preserve">(2018), </w:t>
      </w:r>
      <w:r w:rsidR="001824C7" w:rsidRPr="00DD71E2">
        <w:rPr>
          <w:i/>
          <w:iCs/>
        </w:rPr>
        <w:t>Handbook on Data Protection</w:t>
      </w:r>
      <w:r w:rsidR="00C60C21">
        <w:rPr>
          <w:i/>
          <w:iCs/>
        </w:rPr>
        <w:t xml:space="preserve"> Law</w:t>
      </w:r>
      <w:r w:rsidR="001824C7" w:rsidRPr="000F3FFB">
        <w:t xml:space="preserve">, </w:t>
      </w:r>
      <w:r w:rsidR="001B4FA2" w:rsidRPr="000F3FFB">
        <w:t>pp. 1</w:t>
      </w:r>
      <w:r w:rsidR="008640E6" w:rsidRPr="000F3FFB">
        <w:t>91</w:t>
      </w:r>
      <w:r w:rsidR="00DF3C79" w:rsidRPr="000F3FFB">
        <w:t>–1</w:t>
      </w:r>
      <w:r w:rsidR="008640E6" w:rsidRPr="000F3FFB">
        <w:t>94</w:t>
      </w:r>
      <w:r w:rsidR="00B35BCC" w:rsidRPr="000F3FFB">
        <w:t>.</w:t>
      </w:r>
    </w:p>
    <w:p w14:paraId="1CAB0092" w14:textId="77777777" w:rsidR="00DF3C79" w:rsidRPr="000F3FFB" w:rsidRDefault="00D315AC" w:rsidP="002C44DB">
      <w:r w:rsidRPr="000F3FFB">
        <w:t>T</w:t>
      </w:r>
      <w:r w:rsidR="00936621" w:rsidRPr="000F3FFB">
        <w:t>h</w:t>
      </w:r>
      <w:r w:rsidR="00BF60D0" w:rsidRPr="000F3FFB">
        <w:t>is</w:t>
      </w:r>
      <w:r w:rsidR="00936621" w:rsidRPr="000F3FFB">
        <w:t xml:space="preserve"> chapter </w:t>
      </w:r>
      <w:r w:rsidR="002F73A2" w:rsidRPr="000F3FFB">
        <w:t>presents</w:t>
      </w:r>
      <w:r w:rsidR="00312DEA" w:rsidRPr="000F3FFB">
        <w:t xml:space="preserve"> </w:t>
      </w:r>
      <w:r w:rsidR="003E738E" w:rsidRPr="000F3FFB">
        <w:t>the</w:t>
      </w:r>
      <w:r w:rsidR="002A1123" w:rsidRPr="000F3FFB">
        <w:t xml:space="preserve"> </w:t>
      </w:r>
      <w:r w:rsidR="0067683B" w:rsidRPr="000F3FFB">
        <w:t>challenges</w:t>
      </w:r>
      <w:r w:rsidR="00B64970" w:rsidRPr="000F3FFB">
        <w:t xml:space="preserve"> </w:t>
      </w:r>
      <w:r w:rsidR="00783B94" w:rsidRPr="000F3FFB">
        <w:t xml:space="preserve">that </w:t>
      </w:r>
      <w:r w:rsidR="006457A2" w:rsidRPr="000F3FFB">
        <w:t xml:space="preserve">most </w:t>
      </w:r>
      <w:r w:rsidR="00783B94" w:rsidRPr="000F3FFB">
        <w:t xml:space="preserve">interviewees stated regarding the implementation of </w:t>
      </w:r>
      <w:r w:rsidR="0065697A" w:rsidRPr="000F3FFB">
        <w:t>the GDPR</w:t>
      </w:r>
      <w:r w:rsidR="00DF3C79" w:rsidRPr="000F3FFB">
        <w:t>’</w:t>
      </w:r>
      <w:r w:rsidR="0065697A" w:rsidRPr="000F3FFB">
        <w:t>s guarantees of independence</w:t>
      </w:r>
      <w:r w:rsidR="00973205" w:rsidRPr="000F3FFB">
        <w:t>.</w:t>
      </w:r>
      <w:r w:rsidR="003E738E" w:rsidRPr="000F3FFB">
        <w:t xml:space="preserve"> </w:t>
      </w:r>
      <w:hyperlink w:anchor="Section_1_1" w:history="1">
        <w:r w:rsidR="002C44DB" w:rsidRPr="00BA6F39">
          <w:rPr>
            <w:rStyle w:val="Hyperlink"/>
            <w:highlight w:val="magenta"/>
          </w:rPr>
          <w:t>Section </w:t>
        </w:r>
        <w:r w:rsidR="002C44DB" w:rsidRPr="00BA6F39">
          <w:rPr>
            <w:rStyle w:val="Hyperlink"/>
            <w:iCs/>
            <w:highlight w:val="magenta"/>
          </w:rPr>
          <w:fldChar w:fldCharType="begin"/>
        </w:r>
        <w:r w:rsidR="002C44DB" w:rsidRPr="00BA6F39">
          <w:rPr>
            <w:rStyle w:val="Hyperlink"/>
            <w:iCs/>
            <w:highlight w:val="magenta"/>
          </w:rPr>
          <w:instrText xml:space="preserve"> REF _Ref151562139 \r \h  \* MERGEFORMAT </w:instrText>
        </w:r>
        <w:r w:rsidR="002C44DB" w:rsidRPr="00BA6F39">
          <w:rPr>
            <w:rStyle w:val="Hyperlink"/>
            <w:iCs/>
            <w:highlight w:val="magenta"/>
          </w:rPr>
        </w:r>
        <w:r w:rsidR="002C44DB" w:rsidRPr="00BA6F39">
          <w:rPr>
            <w:rStyle w:val="Hyperlink"/>
            <w:iCs/>
            <w:highlight w:val="magenta"/>
          </w:rPr>
          <w:fldChar w:fldCharType="separate"/>
        </w:r>
        <w:r w:rsidR="002C44DB">
          <w:rPr>
            <w:rStyle w:val="Hyperlink"/>
            <w:iCs/>
            <w:highlight w:val="magenta"/>
          </w:rPr>
          <w:t>1.1</w:t>
        </w:r>
        <w:r w:rsidR="002C44DB" w:rsidRPr="00BA6F39">
          <w:rPr>
            <w:rStyle w:val="Hyperlink"/>
            <w:iCs/>
            <w:highlight w:val="magenta"/>
          </w:rPr>
          <w:fldChar w:fldCharType="end"/>
        </w:r>
      </w:hyperlink>
      <w:r w:rsidR="002C44DB" w:rsidRPr="000F3FFB">
        <w:t xml:space="preserve"> focuses on Member States’ requirement to adequately resource DPAs (</w:t>
      </w:r>
      <w:r w:rsidR="002C44DB" w:rsidRPr="008E28E3">
        <w:t>Article 5</w:t>
      </w:r>
      <w:r w:rsidR="002C44DB" w:rsidRPr="000F3FFB">
        <w:t xml:space="preserve">2(4), GDPR). It examines whether respondents consider that their DPA has sufficient financial and human capacities to perform the tasks set out in </w:t>
      </w:r>
      <w:r w:rsidR="002C44DB" w:rsidRPr="008E28E3">
        <w:t>Article 5</w:t>
      </w:r>
      <w:r w:rsidR="002C44DB" w:rsidRPr="000F3FFB">
        <w:t xml:space="preserve">7 of the GDPR effectively and fully independent from external influence. </w:t>
      </w:r>
      <w:hyperlink w:anchor="Section_1_1_1" w:history="1">
        <w:r w:rsidR="002C44DB" w:rsidRPr="00BA6F39">
          <w:rPr>
            <w:rStyle w:val="Hyperlink"/>
            <w:highlight w:val="magenta"/>
          </w:rPr>
          <w:t>Section </w:t>
        </w:r>
        <w:r w:rsidR="002C44DB" w:rsidRPr="00BA6F39">
          <w:rPr>
            <w:rStyle w:val="Hyperlink"/>
            <w:iCs/>
            <w:highlight w:val="magenta"/>
          </w:rPr>
          <w:fldChar w:fldCharType="begin"/>
        </w:r>
        <w:r w:rsidR="002C44DB" w:rsidRPr="00BA6F39">
          <w:rPr>
            <w:rStyle w:val="Hyperlink"/>
            <w:iCs/>
            <w:highlight w:val="magenta"/>
          </w:rPr>
          <w:instrText xml:space="preserve"> REF _Ref161242671 \r \h  \* MERGEFORMAT </w:instrText>
        </w:r>
        <w:r w:rsidR="002C44DB" w:rsidRPr="00BA6F39">
          <w:rPr>
            <w:rStyle w:val="Hyperlink"/>
            <w:iCs/>
            <w:highlight w:val="magenta"/>
          </w:rPr>
        </w:r>
        <w:r w:rsidR="002C44DB" w:rsidRPr="00BA6F39">
          <w:rPr>
            <w:rStyle w:val="Hyperlink"/>
            <w:iCs/>
            <w:highlight w:val="magenta"/>
          </w:rPr>
          <w:fldChar w:fldCharType="separate"/>
        </w:r>
        <w:r w:rsidR="002C44DB">
          <w:rPr>
            <w:rStyle w:val="Hyperlink"/>
            <w:iCs/>
            <w:highlight w:val="magenta"/>
          </w:rPr>
          <w:t>1.1.1</w:t>
        </w:r>
        <w:r w:rsidR="002C44DB" w:rsidRPr="00BA6F39">
          <w:rPr>
            <w:rStyle w:val="Hyperlink"/>
            <w:iCs/>
            <w:highlight w:val="magenta"/>
          </w:rPr>
          <w:fldChar w:fldCharType="end"/>
        </w:r>
      </w:hyperlink>
      <w:r w:rsidR="00D64637" w:rsidRPr="000F3FFB">
        <w:rPr>
          <w:rStyle w:val="CrossReference"/>
          <w:i w:val="0"/>
          <w:iCs/>
        </w:rPr>
        <w:fldChar w:fldCharType="begin"/>
      </w:r>
      <w:r w:rsidR="00D64637" w:rsidRPr="000F3FFB">
        <w:rPr>
          <w:rStyle w:val="CrossReference"/>
          <w:i w:val="0"/>
          <w:iCs/>
        </w:rPr>
        <w:instrText xml:space="preserve"> REF _Ref152056989 \r \h  \* MERGEFORMAT </w:instrText>
      </w:r>
      <w:r w:rsidR="00D64637" w:rsidRPr="000F3FFB">
        <w:rPr>
          <w:rStyle w:val="CrossReference"/>
          <w:i w:val="0"/>
          <w:iCs/>
        </w:rPr>
      </w:r>
      <w:r w:rsidR="007945BD">
        <w:rPr>
          <w:rStyle w:val="CrossReference"/>
          <w:i w:val="0"/>
          <w:iCs/>
        </w:rPr>
        <w:fldChar w:fldCharType="separate"/>
      </w:r>
      <w:r w:rsidR="00D64637" w:rsidRPr="000F3FFB">
        <w:rPr>
          <w:rStyle w:val="CrossReference"/>
          <w:i w:val="0"/>
          <w:iCs/>
        </w:rPr>
        <w:fldChar w:fldCharType="end"/>
      </w:r>
      <w:r w:rsidR="002C44DB" w:rsidRPr="000F3FFB">
        <w:rPr>
          <w:i/>
          <w:iCs/>
        </w:rPr>
        <w:t xml:space="preserve"> </w:t>
      </w:r>
      <w:r w:rsidR="002C44DB" w:rsidRPr="000F3FFB">
        <w:t xml:space="preserve">looks into adequacy of financial resources, while </w:t>
      </w:r>
      <w:hyperlink w:anchor="Section_1_1_2" w:history="1">
        <w:r w:rsidR="002C44DB" w:rsidRPr="00BA6F39">
          <w:rPr>
            <w:rStyle w:val="Hyperlink"/>
            <w:highlight w:val="magenta"/>
          </w:rPr>
          <w:t>Section </w:t>
        </w:r>
        <w:r w:rsidR="002C44DB" w:rsidRPr="00BA6F39">
          <w:rPr>
            <w:rStyle w:val="Hyperlink"/>
            <w:iCs/>
            <w:highlight w:val="magenta"/>
          </w:rPr>
          <w:fldChar w:fldCharType="begin"/>
        </w:r>
        <w:r w:rsidR="002C44DB" w:rsidRPr="00BA6F39">
          <w:rPr>
            <w:rStyle w:val="Hyperlink"/>
            <w:iCs/>
            <w:highlight w:val="magenta"/>
          </w:rPr>
          <w:instrText xml:space="preserve"> REF _Ref160618698 \r \h  \* MERGEFORMAT </w:instrText>
        </w:r>
        <w:r w:rsidR="002C44DB" w:rsidRPr="00BA6F39">
          <w:rPr>
            <w:rStyle w:val="Hyperlink"/>
            <w:iCs/>
            <w:highlight w:val="magenta"/>
          </w:rPr>
        </w:r>
        <w:r w:rsidR="002C44DB" w:rsidRPr="00BA6F39">
          <w:rPr>
            <w:rStyle w:val="Hyperlink"/>
            <w:iCs/>
            <w:highlight w:val="magenta"/>
          </w:rPr>
          <w:fldChar w:fldCharType="separate"/>
        </w:r>
        <w:r w:rsidR="002C44DB">
          <w:rPr>
            <w:rStyle w:val="Hyperlink"/>
            <w:iCs/>
            <w:highlight w:val="magenta"/>
          </w:rPr>
          <w:t>1.1.2</w:t>
        </w:r>
        <w:r w:rsidR="002C44DB" w:rsidRPr="00BA6F39">
          <w:rPr>
            <w:rStyle w:val="Hyperlink"/>
            <w:iCs/>
            <w:highlight w:val="magenta"/>
          </w:rPr>
          <w:fldChar w:fldCharType="end"/>
        </w:r>
      </w:hyperlink>
      <w:r w:rsidR="002C44DB" w:rsidRPr="00B031F2">
        <w:t xml:space="preserve"> </w:t>
      </w:r>
      <w:r w:rsidR="002C44DB" w:rsidRPr="000F3FFB">
        <w:t>examines the adequacy of staffing</w:t>
      </w:r>
      <w:r w:rsidR="002C44DB" w:rsidRPr="00BA6F39">
        <w:rPr>
          <w:highlight w:val="magenta"/>
        </w:rPr>
        <w:t xml:space="preserve">. </w:t>
      </w:r>
      <w:hyperlink w:anchor="Section_1_2" w:history="1">
        <w:r w:rsidR="002C44DB" w:rsidRPr="00BA6F39">
          <w:rPr>
            <w:rStyle w:val="Hyperlink"/>
            <w:highlight w:val="magenta"/>
          </w:rPr>
          <w:t>Section </w:t>
        </w:r>
        <w:r w:rsidR="002C44DB" w:rsidRPr="00BA6F39">
          <w:rPr>
            <w:rStyle w:val="Hyperlink"/>
            <w:iCs/>
            <w:highlight w:val="magenta"/>
          </w:rPr>
          <w:fldChar w:fldCharType="begin"/>
        </w:r>
        <w:r w:rsidR="002C44DB" w:rsidRPr="00BA6F39">
          <w:rPr>
            <w:rStyle w:val="Hyperlink"/>
            <w:iCs/>
            <w:highlight w:val="magenta"/>
          </w:rPr>
          <w:instrText xml:space="preserve"> REF _Ref152060372 \r \h  \* MERGEFORMAT </w:instrText>
        </w:r>
        <w:r w:rsidR="002C44DB" w:rsidRPr="00BA6F39">
          <w:rPr>
            <w:rStyle w:val="Hyperlink"/>
            <w:iCs/>
            <w:highlight w:val="magenta"/>
          </w:rPr>
        </w:r>
        <w:r w:rsidR="002C44DB" w:rsidRPr="00BA6F39">
          <w:rPr>
            <w:rStyle w:val="Hyperlink"/>
            <w:iCs/>
            <w:highlight w:val="magenta"/>
          </w:rPr>
          <w:fldChar w:fldCharType="separate"/>
        </w:r>
        <w:r w:rsidR="002C44DB">
          <w:rPr>
            <w:rStyle w:val="Hyperlink"/>
            <w:iCs/>
            <w:highlight w:val="magenta"/>
          </w:rPr>
          <w:t>1.2</w:t>
        </w:r>
        <w:r w:rsidR="002C44DB" w:rsidRPr="00BA6F39">
          <w:rPr>
            <w:rStyle w:val="Hyperlink"/>
            <w:iCs/>
            <w:highlight w:val="magenta"/>
          </w:rPr>
          <w:fldChar w:fldCharType="end"/>
        </w:r>
      </w:hyperlink>
      <w:r w:rsidR="009F00F6" w:rsidRPr="000F3FFB">
        <w:rPr>
          <w:i/>
          <w:iCs/>
        </w:rPr>
        <w:t xml:space="preserve"> </w:t>
      </w:r>
      <w:r w:rsidR="00D70FAA" w:rsidRPr="000F3FFB">
        <w:t>discusses</w:t>
      </w:r>
      <w:r w:rsidR="003B38D4" w:rsidRPr="000F3FFB">
        <w:t xml:space="preserve"> </w:t>
      </w:r>
      <w:r w:rsidR="00D70FAA" w:rsidRPr="000F3FFB">
        <w:t xml:space="preserve">the </w:t>
      </w:r>
      <w:r w:rsidR="00876AA9" w:rsidRPr="000F3FFB">
        <w:t xml:space="preserve">external influence </w:t>
      </w:r>
      <w:r w:rsidR="00D70FAA" w:rsidRPr="000F3FFB">
        <w:t>of</w:t>
      </w:r>
      <w:r w:rsidR="00876AA9" w:rsidRPr="000F3FFB">
        <w:t xml:space="preserve"> governments</w:t>
      </w:r>
      <w:r w:rsidR="00D91AAC" w:rsidRPr="000F3FFB">
        <w:t xml:space="preserve"> or</w:t>
      </w:r>
      <w:r w:rsidR="00876AA9" w:rsidRPr="000F3FFB">
        <w:t xml:space="preserve"> parliaments, or other external control</w:t>
      </w:r>
      <w:r w:rsidR="00305907" w:rsidRPr="000F3FFB">
        <w:t xml:space="preserve"> </w:t>
      </w:r>
      <w:r w:rsidR="00D813BA" w:rsidRPr="000F3FFB">
        <w:t>rep</w:t>
      </w:r>
      <w:r w:rsidR="002C636C" w:rsidRPr="000F3FFB">
        <w:t>or</w:t>
      </w:r>
      <w:r w:rsidR="00D813BA" w:rsidRPr="000F3FFB">
        <w:t>ted to FRA</w:t>
      </w:r>
      <w:r w:rsidR="00305907" w:rsidRPr="000F3FFB">
        <w:t xml:space="preserve"> </w:t>
      </w:r>
      <w:r w:rsidR="001567E6" w:rsidRPr="000F3FFB">
        <w:t>in this research</w:t>
      </w:r>
      <w:r w:rsidR="00C41E88" w:rsidRPr="000F3FFB">
        <w:t xml:space="preserve">, including </w:t>
      </w:r>
      <w:r w:rsidR="00157D18" w:rsidRPr="000F3FFB">
        <w:t xml:space="preserve">in </w:t>
      </w:r>
      <w:r w:rsidR="00C463C6" w:rsidRPr="000F3FFB">
        <w:t>the allocation of</w:t>
      </w:r>
      <w:r w:rsidR="00157D18" w:rsidRPr="000F3FFB">
        <w:t xml:space="preserve"> budgets</w:t>
      </w:r>
      <w:r w:rsidR="001567E6" w:rsidRPr="000F3FFB">
        <w:t>.</w:t>
      </w:r>
    </w:p>
    <w:p w14:paraId="6741A512" w14:textId="77777777" w:rsidR="002524EC" w:rsidRPr="000F3FFB" w:rsidRDefault="002C44DB" w:rsidP="002C44DB">
      <w:pPr>
        <w:pStyle w:val="Heading2"/>
      </w:pPr>
      <w:bookmarkStart w:id="45" w:name="Section_1_1"/>
      <w:bookmarkStart w:id="46" w:name="_Ref151562139"/>
      <w:bookmarkStart w:id="47" w:name="_Ref152057593"/>
      <w:bookmarkStart w:id="48" w:name="_Toc166839702"/>
      <w:bookmarkEnd w:id="45"/>
      <w:r>
        <w:lastRenderedPageBreak/>
        <w:t xml:space="preserve">1.1. </w:t>
      </w:r>
      <w:r w:rsidR="002524EC" w:rsidRPr="000F3FFB">
        <w:t xml:space="preserve">Adequate </w:t>
      </w:r>
      <w:r w:rsidR="00196483" w:rsidRPr="000F3FFB">
        <w:t>r</w:t>
      </w:r>
      <w:r w:rsidR="002524EC" w:rsidRPr="000F3FFB">
        <w:t>esources</w:t>
      </w:r>
      <w:r w:rsidRPr="000F3FFB">
        <w:t> – A</w:t>
      </w:r>
      <w:r w:rsidR="002524EC" w:rsidRPr="000F3FFB">
        <w:t xml:space="preserve"> safeguard for independence and effectiveness</w:t>
      </w:r>
      <w:bookmarkEnd w:id="46"/>
      <w:bookmarkEnd w:id="47"/>
      <w:bookmarkEnd w:id="48"/>
    </w:p>
    <w:p w14:paraId="5C66A10B" w14:textId="77777777" w:rsidR="002524EC" w:rsidRPr="000F3FFB" w:rsidRDefault="002524EC" w:rsidP="002524EC">
      <w:pPr>
        <w:pStyle w:val="Quotation"/>
      </w:pPr>
      <w:r w:rsidRPr="000F3FFB">
        <w:t>Each Member State shall ensure that each supervisory authority is provided with the human, technical and financial resources, premises and infrastructure necessary for the effective performance of its tasks and exercise of its powers, including those to be carried out in the context of mutual assistance, cooperation and participation in the Board.</w:t>
      </w:r>
    </w:p>
    <w:p w14:paraId="683D0659" w14:textId="77777777" w:rsidR="00B56DB9" w:rsidRPr="000F3FFB" w:rsidRDefault="001B4FA2" w:rsidP="002524EC">
      <w:pPr>
        <w:pStyle w:val="QuotationSource"/>
      </w:pPr>
      <w:r w:rsidRPr="000F3FFB">
        <w:t>Article 5</w:t>
      </w:r>
      <w:r w:rsidR="002524EC" w:rsidRPr="000F3FFB">
        <w:t>2(4)</w:t>
      </w:r>
      <w:r w:rsidR="00F212E5" w:rsidRPr="000F3FFB">
        <w:t xml:space="preserve"> of the GDPR</w:t>
      </w:r>
    </w:p>
    <w:p w14:paraId="08297EFE" w14:textId="77777777" w:rsidR="00DF3C79" w:rsidRPr="00B031F2" w:rsidRDefault="001B4FA2" w:rsidP="002C44DB">
      <w:r w:rsidRPr="008E28E3">
        <w:t>Article 5</w:t>
      </w:r>
      <w:r w:rsidR="00CC0B7C" w:rsidRPr="000F3FFB">
        <w:t>2 of the GDPR</w:t>
      </w:r>
      <w:r w:rsidR="00E92182" w:rsidRPr="000F3FFB">
        <w:t xml:space="preserve"> </w:t>
      </w:r>
      <w:r w:rsidR="00584598" w:rsidRPr="000F3FFB">
        <w:rPr>
          <w:rFonts w:cs="Calibri"/>
        </w:rPr>
        <w:t>sets out guarantees</w:t>
      </w:r>
      <w:r w:rsidR="00CC0B7C" w:rsidRPr="000F3FFB">
        <w:rPr>
          <w:rFonts w:cs="Calibri"/>
        </w:rPr>
        <w:t xml:space="preserve"> for </w:t>
      </w:r>
      <w:r w:rsidR="005C5F67" w:rsidRPr="000F3FFB">
        <w:rPr>
          <w:rFonts w:cs="Calibri"/>
        </w:rPr>
        <w:t xml:space="preserve">the </w:t>
      </w:r>
      <w:r w:rsidR="00CC0B7C" w:rsidRPr="000F3FFB">
        <w:rPr>
          <w:rFonts w:cs="Calibri"/>
        </w:rPr>
        <w:t>independen</w:t>
      </w:r>
      <w:r w:rsidR="005C5F67" w:rsidRPr="000F3FFB">
        <w:rPr>
          <w:rFonts w:cs="Calibri"/>
        </w:rPr>
        <w:t>ce of</w:t>
      </w:r>
      <w:r w:rsidR="00CC0B7C" w:rsidRPr="000F3FFB">
        <w:rPr>
          <w:rFonts w:cs="Calibri"/>
        </w:rPr>
        <w:t xml:space="preserve"> DPAs</w:t>
      </w:r>
      <w:r w:rsidR="00ED73DD" w:rsidRPr="000F3FFB">
        <w:t>.</w:t>
      </w:r>
      <w:r w:rsidR="00784B73" w:rsidRPr="000F3FFB">
        <w:t xml:space="preserve"> Among those guarantees,</w:t>
      </w:r>
      <w:r w:rsidR="00CC0B7C" w:rsidRPr="000F3FFB">
        <w:t xml:space="preserve"> </w:t>
      </w:r>
      <w:r w:rsidR="009D62E8" w:rsidRPr="000F3FFB">
        <w:t>adequate financial</w:t>
      </w:r>
      <w:r w:rsidR="00A01898" w:rsidRPr="000F3FFB">
        <w:t>,</w:t>
      </w:r>
      <w:r w:rsidR="009D62E8" w:rsidRPr="000F3FFB">
        <w:t xml:space="preserve"> human </w:t>
      </w:r>
      <w:r w:rsidR="00A01898" w:rsidRPr="000F3FFB">
        <w:t>and technical</w:t>
      </w:r>
      <w:r w:rsidR="009D62E8" w:rsidRPr="000F3FFB">
        <w:t xml:space="preserve"> resources are critical</w:t>
      </w:r>
      <w:r w:rsidR="00150D08" w:rsidRPr="000F3FFB">
        <w:t>ly</w:t>
      </w:r>
      <w:r w:rsidR="009D62E8" w:rsidRPr="000F3FFB">
        <w:t xml:space="preserve"> importan</w:t>
      </w:r>
      <w:r w:rsidR="00150D08" w:rsidRPr="000F3FFB">
        <w:t>t</w:t>
      </w:r>
      <w:r w:rsidR="009D62E8" w:rsidRPr="000F3FFB">
        <w:t xml:space="preserve"> for </w:t>
      </w:r>
      <w:r w:rsidR="00784B73" w:rsidRPr="000F3FFB">
        <w:t xml:space="preserve">DPAs to </w:t>
      </w:r>
      <w:r w:rsidR="00150D08" w:rsidRPr="000F3FFB">
        <w:t xml:space="preserve">be able to </w:t>
      </w:r>
      <w:r w:rsidR="00784B73" w:rsidRPr="000F3FFB">
        <w:t xml:space="preserve">perform their tasks </w:t>
      </w:r>
      <w:r w:rsidR="003516CE" w:rsidRPr="000F3FFB">
        <w:t>effectively and full</w:t>
      </w:r>
      <w:r w:rsidR="009251D7" w:rsidRPr="000F3FFB">
        <w:t>y</w:t>
      </w:r>
      <w:r w:rsidR="003516CE" w:rsidRPr="000F3FFB">
        <w:t xml:space="preserve"> </w:t>
      </w:r>
      <w:r w:rsidR="009D62E8" w:rsidRPr="000F3FFB">
        <w:t>independen</w:t>
      </w:r>
      <w:r w:rsidR="009251D7" w:rsidRPr="000F3FFB">
        <w:t>t of external influence</w:t>
      </w:r>
      <w:r w:rsidR="003516CE" w:rsidRPr="000F3FFB">
        <w:t xml:space="preserve">. </w:t>
      </w:r>
      <w:r w:rsidR="007F1B24" w:rsidRPr="000F3FFB">
        <w:t>T</w:t>
      </w:r>
      <w:r w:rsidR="00F27AD6" w:rsidRPr="000F3FFB">
        <w:t>he first E</w:t>
      </w:r>
      <w:r w:rsidR="00814CAB" w:rsidRPr="000F3FFB">
        <w:t xml:space="preserve">uropean </w:t>
      </w:r>
      <w:r w:rsidR="007F1B24" w:rsidRPr="000F3FFB">
        <w:t>Commission</w:t>
      </w:r>
      <w:r w:rsidR="002524EC" w:rsidRPr="000F3FFB" w:rsidDel="00F27AD6">
        <w:t xml:space="preserve"> </w:t>
      </w:r>
      <w:r w:rsidR="00897DAC" w:rsidRPr="000F3FFB">
        <w:t>evaluation</w:t>
      </w:r>
      <w:r w:rsidR="00251E57" w:rsidRPr="000F3FFB">
        <w:t xml:space="preserve"> </w:t>
      </w:r>
      <w:r w:rsidR="000369C4" w:rsidRPr="000F3FFB">
        <w:t>of the GDPR</w:t>
      </w:r>
      <w:r w:rsidR="009679FD" w:rsidRPr="000F3FFB">
        <w:t xml:space="preserve"> </w:t>
      </w:r>
      <w:r w:rsidR="00B356ED" w:rsidRPr="000F3FFB">
        <w:t>identified a</w:t>
      </w:r>
      <w:r w:rsidR="000F27BF" w:rsidRPr="000F3FFB">
        <w:t xml:space="preserve"> positive trend</w:t>
      </w:r>
      <w:r w:rsidR="00F33032" w:rsidRPr="000F3FFB">
        <w:t xml:space="preserve"> </w:t>
      </w:r>
      <w:r w:rsidR="007F4527" w:rsidRPr="000F3FFB">
        <w:t>in DPAs</w:t>
      </w:r>
      <w:r w:rsidR="00A76AE7" w:rsidRPr="000F3FFB">
        <w:t>’</w:t>
      </w:r>
      <w:r w:rsidR="007F4527" w:rsidRPr="000F3FFB">
        <w:t xml:space="preserve"> financial and human resources</w:t>
      </w:r>
      <w:r w:rsidR="00A76AE7" w:rsidRPr="000F3FFB">
        <w:t>,</w:t>
      </w:r>
      <w:r w:rsidR="007F4527" w:rsidRPr="000F3FFB">
        <w:t xml:space="preserve"> </w:t>
      </w:r>
      <w:r w:rsidR="00F33032" w:rsidRPr="000F3FFB">
        <w:t xml:space="preserve">with </w:t>
      </w:r>
      <w:r w:rsidR="00DF3C79" w:rsidRPr="000F3FFB">
        <w:t>‘</w:t>
      </w:r>
      <w:r w:rsidR="00F33032" w:rsidRPr="00DD71E2">
        <w:t>a</w:t>
      </w:r>
      <w:r w:rsidR="00C172B1" w:rsidRPr="00DD71E2">
        <w:t xml:space="preserve">n </w:t>
      </w:r>
      <w:r w:rsidR="00F33032" w:rsidRPr="00DD71E2">
        <w:t>overall increase of 4</w:t>
      </w:r>
      <w:r w:rsidR="00DF3C79" w:rsidRPr="008E28E3">
        <w:t xml:space="preserve">2 % </w:t>
      </w:r>
      <w:r w:rsidR="00F33032" w:rsidRPr="00DD71E2">
        <w:t>in staff and 4</w:t>
      </w:r>
      <w:r w:rsidR="00DF3C79" w:rsidRPr="008E28E3">
        <w:t xml:space="preserve">9 % </w:t>
      </w:r>
      <w:r w:rsidR="00F33032" w:rsidRPr="00DD71E2">
        <w:t>in budget</w:t>
      </w:r>
      <w:r w:rsidR="004A1C48" w:rsidRPr="00DD71E2">
        <w:t xml:space="preserve"> for DPAs taken together in the EEA</w:t>
      </w:r>
      <w:r w:rsidR="00C9644D" w:rsidRPr="000F3FFB">
        <w:t>’</w:t>
      </w:r>
      <w:r w:rsidR="00F65077" w:rsidRPr="008E28E3">
        <w:t> </w:t>
      </w:r>
      <w:r w:rsidR="004A1C48" w:rsidRPr="00B031F2">
        <w:t>(</w:t>
      </w:r>
      <w:r w:rsidR="00DF3C79" w:rsidRPr="000F3FFB">
        <w:rPr>
          <w:rStyle w:val="FootnoteReference"/>
        </w:rPr>
        <w:footnoteReference w:id="24"/>
      </w:r>
      <w:r w:rsidR="004A1C48" w:rsidRPr="00B031F2">
        <w:t>)</w:t>
      </w:r>
      <w:r w:rsidR="00F65077" w:rsidRPr="00B031F2">
        <w:t>.</w:t>
      </w:r>
      <w:r w:rsidR="004A1C48" w:rsidRPr="000F3FFB">
        <w:t xml:space="preserve"> </w:t>
      </w:r>
      <w:r w:rsidR="007F1B24" w:rsidRPr="000F3FFB">
        <w:t xml:space="preserve">Nonetheless, </w:t>
      </w:r>
      <w:r w:rsidR="0089402A" w:rsidRPr="000F3FFB">
        <w:t xml:space="preserve">the </w:t>
      </w:r>
      <w:r w:rsidR="00C172B1" w:rsidRPr="000F3FFB">
        <w:t>Commission</w:t>
      </w:r>
      <w:r w:rsidR="002361A7" w:rsidRPr="000F3FFB">
        <w:t xml:space="preserve"> emphasised that </w:t>
      </w:r>
      <w:r w:rsidR="004F13F5" w:rsidRPr="000F3FFB">
        <w:t>differences between DPAs remain</w:t>
      </w:r>
      <w:r w:rsidR="00E91DA5" w:rsidRPr="000F3FFB">
        <w:t>ed</w:t>
      </w:r>
      <w:r w:rsidR="004F13F5" w:rsidRPr="000F3FFB">
        <w:t>, and</w:t>
      </w:r>
      <w:r w:rsidR="0073207F" w:rsidRPr="000F3FFB">
        <w:t xml:space="preserve"> that the resource situation was</w:t>
      </w:r>
      <w:r w:rsidR="004F13F5" w:rsidRPr="000F3FFB">
        <w:t xml:space="preserve"> </w:t>
      </w:r>
      <w:r w:rsidR="00DF3C79" w:rsidRPr="000F3FFB">
        <w:t>‘</w:t>
      </w:r>
      <w:r w:rsidR="00B75BA0" w:rsidRPr="00DD71E2">
        <w:t xml:space="preserve">not satisfactory </w:t>
      </w:r>
      <w:r w:rsidR="008875EF" w:rsidRPr="00DD71E2">
        <w:t>overall</w:t>
      </w:r>
      <w:r w:rsidR="00DF3C79" w:rsidRPr="00DD71E2">
        <w:t>’</w:t>
      </w:r>
      <w:r w:rsidR="00F65077" w:rsidRPr="000F3FFB">
        <w:t> </w:t>
      </w:r>
      <w:r w:rsidR="008875EF" w:rsidRPr="00B031F2">
        <w:t>(</w:t>
      </w:r>
      <w:r w:rsidR="00DF3C79" w:rsidRPr="000F3FFB">
        <w:rPr>
          <w:rStyle w:val="FootnoteReference"/>
        </w:rPr>
        <w:footnoteReference w:id="25"/>
      </w:r>
      <w:r w:rsidR="008875EF" w:rsidRPr="00B031F2">
        <w:t>)</w:t>
      </w:r>
      <w:r w:rsidR="00F83AE8" w:rsidRPr="00B031F2">
        <w:t>.</w:t>
      </w:r>
    </w:p>
    <w:p w14:paraId="3AF99703" w14:textId="77777777" w:rsidR="00941574" w:rsidRDefault="00941574" w:rsidP="00941574">
      <w:pPr>
        <w:pStyle w:val="Quotation"/>
      </w:pPr>
      <w:r w:rsidRPr="000F3FFB">
        <w:t xml:space="preserve">Data protection authorities play an essential role in ensuring that the GDPR is enforced at </w:t>
      </w:r>
      <w:r w:rsidR="001A1EE1" w:rsidRPr="000F3FFB">
        <w:t xml:space="preserve">the </w:t>
      </w:r>
      <w:r w:rsidRPr="000F3FFB">
        <w:t>national level and that the cooperation and consistency mechanisms within the Board function effectively, including</w:t>
      </w:r>
      <w:proofErr w:type="gramStart"/>
      <w:r w:rsidR="001A1EE1" w:rsidRPr="000F3FFB">
        <w:t>, in particular,</w:t>
      </w:r>
      <w:r w:rsidRPr="000F3FFB">
        <w:t xml:space="preserve"> the</w:t>
      </w:r>
      <w:proofErr w:type="gramEnd"/>
      <w:r w:rsidRPr="000F3FFB">
        <w:t xml:space="preserve"> one-stop-shop mechanism for cross-border cases. Member States are therefore called upon to provide them with adequate resources as required by the GDPR.</w:t>
      </w:r>
    </w:p>
    <w:p w14:paraId="4901EEEA" w14:textId="77777777" w:rsidR="006A2558" w:rsidRPr="00F75BB5" w:rsidRDefault="006A2558" w:rsidP="00F75BB5">
      <w:pPr>
        <w:pStyle w:val="QuotationSource"/>
      </w:pPr>
      <w:hyperlink r:id="rId26" w:history="1">
        <w:r w:rsidRPr="00307F2B">
          <w:rPr>
            <w:rStyle w:val="Hyperlink"/>
            <w:color w:val="8B82A1"/>
            <w:u w:val="none"/>
          </w:rPr>
          <w:t>Commission communication – Data protection as a pillar of citizens’ empowerment and the EU’s approach to the digital transition – Two years of application of the general data protection regulation</w:t>
        </w:r>
      </w:hyperlink>
      <w:r w:rsidRPr="00F75BB5">
        <w:t xml:space="preserve"> (</w:t>
      </w:r>
      <w:proofErr w:type="gramStart"/>
      <w:r w:rsidRPr="00F75BB5">
        <w:t>COM(</w:t>
      </w:r>
      <w:proofErr w:type="gramEnd"/>
      <w:r w:rsidRPr="00F75BB5">
        <w:t>2020) 264 final)</w:t>
      </w:r>
    </w:p>
    <w:p w14:paraId="268A0014" w14:textId="77777777" w:rsidR="006A2558" w:rsidRPr="000F3FFB" w:rsidRDefault="006A2558" w:rsidP="00941574">
      <w:pPr>
        <w:pStyle w:val="Quotation"/>
      </w:pPr>
    </w:p>
    <w:tbl>
      <w:tblPr>
        <w:tblStyle w:val="TableBoxA"/>
        <w:tblW w:w="8503" w:type="dxa"/>
        <w:tblLook w:val="04A0" w:firstRow="1" w:lastRow="0" w:firstColumn="1" w:lastColumn="0" w:noHBand="0" w:noVBand="1"/>
      </w:tblPr>
      <w:tblGrid>
        <w:gridCol w:w="8503"/>
      </w:tblGrid>
      <w:tr w:rsidR="002C44DB" w:rsidRPr="000F3FFB" w14:paraId="41AE603D" w14:textId="77777777" w:rsidTr="00DC3199">
        <w:tc>
          <w:tcPr>
            <w:tcW w:w="8503" w:type="dxa"/>
          </w:tcPr>
          <w:p w14:paraId="14232589" w14:textId="77777777" w:rsidR="002C44DB" w:rsidRPr="000F3FFB" w:rsidRDefault="002C44DB" w:rsidP="00DC3199">
            <w:pPr>
              <w:pStyle w:val="BoxTitleA"/>
            </w:pPr>
            <w:r w:rsidRPr="000F3FFB">
              <w:t xml:space="preserve">Definition: </w:t>
            </w:r>
            <w:r>
              <w:t>r</w:t>
            </w:r>
            <w:r w:rsidRPr="000F3FFB">
              <w:t>esources</w:t>
            </w:r>
          </w:p>
          <w:p w14:paraId="2363AB46" w14:textId="77777777" w:rsidR="002C44DB" w:rsidRPr="000F3FFB" w:rsidRDefault="002C44DB" w:rsidP="00DC3199">
            <w:pPr>
              <w:pStyle w:val="BoxText"/>
            </w:pPr>
            <w:proofErr w:type="gramStart"/>
            <w:r w:rsidRPr="000F3FFB">
              <w:t>For the purpose of</w:t>
            </w:r>
            <w:proofErr w:type="gramEnd"/>
            <w:r w:rsidRPr="000F3FFB">
              <w:t xml:space="preserve"> this report, the term </w:t>
            </w:r>
            <w:r w:rsidRPr="008E28E3">
              <w:t>‘</w:t>
            </w:r>
            <w:r w:rsidRPr="000F3FFB">
              <w:t>resources</w:t>
            </w:r>
            <w:r w:rsidRPr="008E28E3">
              <w:t>’</w:t>
            </w:r>
            <w:r w:rsidRPr="000F3FFB">
              <w:t xml:space="preserve"> covers financial resources and technological assets (such as information technology assets) allocated to DPAs, as well as human resources (employees working at DPAs and their expertise).</w:t>
            </w:r>
          </w:p>
        </w:tc>
      </w:tr>
    </w:tbl>
    <w:p w14:paraId="59AEECC2" w14:textId="77777777" w:rsidR="001F071E" w:rsidRPr="000F3FFB" w:rsidRDefault="001F071E"/>
    <w:p w14:paraId="26BDBE32" w14:textId="77777777" w:rsidR="002C44DB" w:rsidRPr="000F3FFB" w:rsidRDefault="002C44DB" w:rsidP="002C44DB">
      <w:r w:rsidRPr="000F3FFB">
        <w:t xml:space="preserve">Following the Commission’s first evaluation, the European Parliament issued a resolution calling upon ‘… </w:t>
      </w:r>
      <w:r w:rsidRPr="00DD71E2">
        <w:t xml:space="preserve">Member States to comply with their legal obligation under </w:t>
      </w:r>
      <w:r w:rsidRPr="008E28E3">
        <w:t>Article 5</w:t>
      </w:r>
      <w:r w:rsidRPr="00DD71E2">
        <w:t>2(4) of the GDPR to allocate sufficient funds to their DPAs to allow them to carry out their work in the best way possible and to ensure a European level playing field for the enforcement of the GDPR</w:t>
      </w:r>
      <w:proofErr w:type="gramStart"/>
      <w:r w:rsidRPr="000F3FFB">
        <w:t>’</w:t>
      </w:r>
      <w:r w:rsidRPr="00B031F2">
        <w:t>  (</w:t>
      </w:r>
      <w:proofErr w:type="gramEnd"/>
      <w:r>
        <w:rPr>
          <w:rStyle w:val="FootnoteReference"/>
          <w:rFonts w:cs="Calibri"/>
        </w:rPr>
        <w:footnoteReference w:id="26"/>
      </w:r>
      <w:r w:rsidRPr="00B031F2">
        <w:t>).</w:t>
      </w:r>
    </w:p>
    <w:p w14:paraId="58365755" w14:textId="77777777" w:rsidR="009E79F6" w:rsidRPr="000F3FFB" w:rsidRDefault="0040383F" w:rsidP="002C44DB">
      <w:r w:rsidRPr="000F3FFB">
        <w:t>T</w:t>
      </w:r>
      <w:r w:rsidR="003D18F4" w:rsidRPr="000F3FFB">
        <w:t>he EDPB</w:t>
      </w:r>
      <w:r w:rsidR="00D35DF9" w:rsidRPr="000F3FFB">
        <w:t xml:space="preserve"> has</w:t>
      </w:r>
      <w:r w:rsidR="003D18F4" w:rsidRPr="000F3FFB">
        <w:t xml:space="preserve"> gathered </w:t>
      </w:r>
      <w:r w:rsidR="00633027" w:rsidRPr="000F3FFB">
        <w:t>data</w:t>
      </w:r>
      <w:r w:rsidR="003D18F4" w:rsidRPr="000F3FFB">
        <w:t xml:space="preserve"> on the availability of resources of </w:t>
      </w:r>
      <w:r w:rsidR="00C80DA9" w:rsidRPr="000F3FFB">
        <w:t xml:space="preserve">DPAs </w:t>
      </w:r>
      <w:r w:rsidRPr="000F3FFB">
        <w:t>over the years</w:t>
      </w:r>
      <w:r w:rsidR="00C80DA9" w:rsidRPr="000F3FFB">
        <w:t xml:space="preserve">, showing </w:t>
      </w:r>
      <w:r w:rsidR="006A3873" w:rsidRPr="000F3FFB">
        <w:t>that they are</w:t>
      </w:r>
      <w:r w:rsidR="00C80DA9" w:rsidRPr="000F3FFB">
        <w:t xml:space="preserve"> </w:t>
      </w:r>
      <w:r w:rsidR="00571042" w:rsidRPr="000F3FFB">
        <w:t>general</w:t>
      </w:r>
      <w:r w:rsidR="006A3873" w:rsidRPr="000F3FFB">
        <w:t>ly</w:t>
      </w:r>
      <w:r w:rsidR="00571042" w:rsidRPr="000F3FFB">
        <w:t xml:space="preserve"> inadequa</w:t>
      </w:r>
      <w:r w:rsidR="006A3873" w:rsidRPr="000F3FFB">
        <w:t>te</w:t>
      </w:r>
      <w:r w:rsidR="00A525F9" w:rsidRPr="00B031F2">
        <w:t> (</w:t>
      </w:r>
      <w:r w:rsidR="00DF3C79" w:rsidRPr="000F3FFB">
        <w:rPr>
          <w:rStyle w:val="FootnoteReference"/>
        </w:rPr>
        <w:footnoteReference w:id="27"/>
      </w:r>
      <w:r w:rsidR="00A525F9" w:rsidRPr="00B031F2">
        <w:t>)</w:t>
      </w:r>
      <w:r w:rsidR="0086270E" w:rsidRPr="00B031F2">
        <w:t>.</w:t>
      </w:r>
      <w:r w:rsidR="00DA5E19" w:rsidRPr="00B031F2">
        <w:t xml:space="preserve"> </w:t>
      </w:r>
      <w:r w:rsidR="00336FD4" w:rsidRPr="000F3FFB">
        <w:t xml:space="preserve">In </w:t>
      </w:r>
      <w:r w:rsidR="008648E5" w:rsidRPr="000F3FFB">
        <w:t>its</w:t>
      </w:r>
      <w:r w:rsidR="00336FD4" w:rsidRPr="000F3FFB">
        <w:t xml:space="preserve"> </w:t>
      </w:r>
      <w:r w:rsidR="0081711B" w:rsidRPr="000F3FFB">
        <w:t xml:space="preserve">contribution to the </w:t>
      </w:r>
      <w:r w:rsidR="00DA5E19" w:rsidRPr="000F3FFB">
        <w:t xml:space="preserve">forthcoming </w:t>
      </w:r>
      <w:r w:rsidR="0081711B" w:rsidRPr="000F3FFB">
        <w:t xml:space="preserve">European </w:t>
      </w:r>
      <w:r w:rsidR="00271CDC" w:rsidRPr="000F3FFB">
        <w:t>Commission</w:t>
      </w:r>
      <w:r w:rsidR="00996FEB" w:rsidRPr="000F3FFB">
        <w:t xml:space="preserve"> evaluation of the </w:t>
      </w:r>
      <w:r w:rsidR="00604CDF" w:rsidRPr="000F3FFB">
        <w:t>GDPR</w:t>
      </w:r>
      <w:r w:rsidR="00EE7F8E" w:rsidRPr="000F3FFB">
        <w:t>,</w:t>
      </w:r>
      <w:r w:rsidR="0081711B" w:rsidRPr="000F3FFB">
        <w:t xml:space="preserve"> </w:t>
      </w:r>
      <w:r w:rsidR="003C07DA" w:rsidRPr="000F3FFB">
        <w:t>the EDPB</w:t>
      </w:r>
      <w:r w:rsidR="0049194B" w:rsidRPr="000F3FFB">
        <w:t xml:space="preserve"> showed that</w:t>
      </w:r>
      <w:r w:rsidR="003B73F2" w:rsidRPr="000F3FFB">
        <w:t>,</w:t>
      </w:r>
      <w:r w:rsidR="0049194B" w:rsidRPr="000F3FFB">
        <w:t xml:space="preserve"> while</w:t>
      </w:r>
      <w:r w:rsidR="00996E06" w:rsidRPr="000F3FFB">
        <w:t xml:space="preserve"> </w:t>
      </w:r>
      <w:r w:rsidR="005727F5" w:rsidRPr="000F3FFB">
        <w:t>budgets and number</w:t>
      </w:r>
      <w:r w:rsidR="006D1DE0" w:rsidRPr="000F3FFB">
        <w:t>s</w:t>
      </w:r>
      <w:r w:rsidR="005727F5" w:rsidRPr="000F3FFB">
        <w:t xml:space="preserve"> of staff</w:t>
      </w:r>
      <w:r w:rsidR="004B191F" w:rsidRPr="000F3FFB">
        <w:t xml:space="preserve"> have </w:t>
      </w:r>
      <w:r w:rsidR="001D2DCB" w:rsidRPr="000F3FFB">
        <w:t>generally</w:t>
      </w:r>
      <w:r w:rsidR="004B191F" w:rsidRPr="000F3FFB">
        <w:t xml:space="preserve"> increased in percentage terms </w:t>
      </w:r>
      <w:r w:rsidR="00815FDA" w:rsidRPr="000F3FFB">
        <w:t xml:space="preserve">for almost all </w:t>
      </w:r>
      <w:r w:rsidR="00815FDA" w:rsidRPr="000F3FFB">
        <w:lastRenderedPageBreak/>
        <w:t>DPAs</w:t>
      </w:r>
      <w:r w:rsidR="0086270E" w:rsidRPr="000F3FFB">
        <w:t> </w:t>
      </w:r>
      <w:r w:rsidR="005727F5" w:rsidRPr="00B031F2">
        <w:t>(</w:t>
      </w:r>
      <w:r w:rsidR="00DF3C79" w:rsidRPr="000F3FFB">
        <w:rPr>
          <w:rStyle w:val="FootnoteReference"/>
        </w:rPr>
        <w:footnoteReference w:id="28"/>
      </w:r>
      <w:r w:rsidR="005727F5" w:rsidRPr="00B031F2">
        <w:t>)</w:t>
      </w:r>
      <w:r w:rsidR="00815FDA" w:rsidRPr="000F3FFB">
        <w:t xml:space="preserve">, </w:t>
      </w:r>
      <w:r w:rsidR="00C30CF1" w:rsidRPr="000F3FFB">
        <w:t xml:space="preserve">most </w:t>
      </w:r>
      <w:r w:rsidR="00D327FA" w:rsidRPr="000F3FFB">
        <w:t xml:space="preserve">DPAs </w:t>
      </w:r>
      <w:r w:rsidR="000660C8" w:rsidRPr="000F3FFB">
        <w:t xml:space="preserve">consider that </w:t>
      </w:r>
      <w:r w:rsidR="00B35077" w:rsidRPr="000F3FFB">
        <w:t>the</w:t>
      </w:r>
      <w:r w:rsidR="00E81D2F" w:rsidRPr="000F3FFB">
        <w:t>y</w:t>
      </w:r>
      <w:r w:rsidR="000660C8" w:rsidRPr="000F3FFB">
        <w:t xml:space="preserve"> are</w:t>
      </w:r>
      <w:r w:rsidR="00C30CF1" w:rsidRPr="000F3FFB">
        <w:t xml:space="preserve"> </w:t>
      </w:r>
      <w:r w:rsidR="002336E8" w:rsidRPr="000F3FFB">
        <w:t>‘in</w:t>
      </w:r>
      <w:r w:rsidR="00C30CF1" w:rsidRPr="000F3FFB">
        <w:t>sufficient</w:t>
      </w:r>
      <w:r w:rsidR="00F02252" w:rsidRPr="000F3FFB">
        <w:t>, from a human, technical and financial perspective</w:t>
      </w:r>
      <w:r w:rsidR="00A5359E" w:rsidRPr="000F3FFB">
        <w:t>’</w:t>
      </w:r>
      <w:r w:rsidR="00A86B78" w:rsidRPr="00B031F2">
        <w:t> (</w:t>
      </w:r>
      <w:r w:rsidR="00DF3C79" w:rsidRPr="000F3FFB">
        <w:rPr>
          <w:rStyle w:val="FootnoteReference"/>
        </w:rPr>
        <w:footnoteReference w:id="29"/>
      </w:r>
      <w:r w:rsidR="00A86B78" w:rsidRPr="00B031F2">
        <w:t>)</w:t>
      </w:r>
      <w:r w:rsidR="00C5582C" w:rsidRPr="000F3FFB">
        <w:t xml:space="preserve"> </w:t>
      </w:r>
      <w:r w:rsidR="005A1891" w:rsidRPr="000F3FFB">
        <w:t>t</w:t>
      </w:r>
      <w:r w:rsidR="00340BE7" w:rsidRPr="000F3FFB">
        <w:t xml:space="preserve">o perform </w:t>
      </w:r>
      <w:r w:rsidR="005F165C" w:rsidRPr="000F3FFB">
        <w:t>the</w:t>
      </w:r>
      <w:r w:rsidR="00340BE7" w:rsidRPr="000F3FFB">
        <w:t xml:space="preserve"> </w:t>
      </w:r>
      <w:r w:rsidR="005F165C" w:rsidRPr="000F3FFB">
        <w:t>tasks listed</w:t>
      </w:r>
      <w:r w:rsidR="000639A5" w:rsidRPr="000F3FFB">
        <w:t xml:space="preserve"> </w:t>
      </w:r>
      <w:r w:rsidR="00B62201" w:rsidRPr="000F3FFB">
        <w:t xml:space="preserve">under </w:t>
      </w:r>
      <w:r w:rsidR="001B4FA2" w:rsidRPr="008E28E3">
        <w:t>Article 5</w:t>
      </w:r>
      <w:r w:rsidR="00B62201" w:rsidRPr="000F3FFB">
        <w:t>7 of the GDPR</w:t>
      </w:r>
      <w:r w:rsidR="00142456" w:rsidRPr="00B031F2">
        <w:t> (</w:t>
      </w:r>
      <w:r w:rsidR="00DF3C79" w:rsidRPr="000F3FFB">
        <w:rPr>
          <w:rStyle w:val="FootnoteReference"/>
        </w:rPr>
        <w:footnoteReference w:id="30"/>
      </w:r>
      <w:r w:rsidR="00142456" w:rsidRPr="00B031F2">
        <w:t>)</w:t>
      </w:r>
      <w:r w:rsidR="0086270E" w:rsidRPr="00B031F2">
        <w:t>.</w:t>
      </w:r>
    </w:p>
    <w:p w14:paraId="37C1498C" w14:textId="77777777" w:rsidR="009E79F6" w:rsidRPr="000F3FFB" w:rsidRDefault="000E35EA">
      <w:pPr>
        <w:pStyle w:val="Quotation"/>
      </w:pPr>
      <w:r w:rsidRPr="000F3FFB">
        <w:t> </w:t>
      </w:r>
      <w:r w:rsidR="003F67AD" w:rsidRPr="000F3FFB">
        <w:t xml:space="preserve">… the EDPB and </w:t>
      </w:r>
      <w:r w:rsidRPr="000F3FFB">
        <w:t>s</w:t>
      </w:r>
      <w:r w:rsidR="00021773" w:rsidRPr="000F3FFB">
        <w:t xml:space="preserve">upervisory </w:t>
      </w:r>
      <w:r w:rsidRPr="00EA40D9">
        <w:t>a</w:t>
      </w:r>
      <w:r w:rsidR="00021773" w:rsidRPr="00EA40D9">
        <w:t xml:space="preserve">uthorities </w:t>
      </w:r>
      <w:r w:rsidR="00897547" w:rsidRPr="00EA40D9">
        <w:t>(</w:t>
      </w:r>
      <w:r w:rsidR="00021773" w:rsidRPr="00EA40D9">
        <w:t>S</w:t>
      </w:r>
      <w:r w:rsidR="009043D6" w:rsidRPr="00EA40D9">
        <w:t>A</w:t>
      </w:r>
      <w:r w:rsidR="00021773" w:rsidRPr="00EA40D9">
        <w:t>s</w:t>
      </w:r>
      <w:r w:rsidR="00897547" w:rsidRPr="00EA40D9">
        <w:t>)</w:t>
      </w:r>
      <w:r w:rsidR="003F67AD" w:rsidRPr="00EA40D9">
        <w:t>are facing a rapidly evolving technological and legal landscape that not only</w:t>
      </w:r>
      <w:r w:rsidR="003F67AD" w:rsidRPr="000F3FFB">
        <w:t xml:space="preserve"> requires the performance of the tasks envisaged in the GDPR, but also of new tasks at national and EU level, more cooperation among the SAs and more involvement of the EDPB.</w:t>
      </w:r>
      <w:r w:rsidRPr="000F3FFB">
        <w:t> </w:t>
      </w:r>
      <w:r w:rsidR="003F67AD" w:rsidRPr="000F3FFB">
        <w:t>…</w:t>
      </w:r>
      <w:r w:rsidR="00021773" w:rsidRPr="000F3FFB">
        <w:t xml:space="preserve"> </w:t>
      </w:r>
      <w:r w:rsidR="00ED5F9A" w:rsidRPr="000F3FFB">
        <w:t xml:space="preserve">most of the SAs and the EDPB consider that their resources are insufficient, from a human, technical and financial perspective. In this respect, very specialised technical knowledge is required, in particular </w:t>
      </w:r>
      <w:proofErr w:type="gramStart"/>
      <w:r w:rsidR="00ED5F9A" w:rsidRPr="000F3FFB">
        <w:t>with regard to</w:t>
      </w:r>
      <w:proofErr w:type="gramEnd"/>
      <w:r w:rsidR="00ED5F9A" w:rsidRPr="000F3FFB">
        <w:t xml:space="preserve"> new and emerging technologies, while the financial resources available to </w:t>
      </w:r>
      <w:r w:rsidR="00681446" w:rsidRPr="000F3FFB">
        <w:t>SAs</w:t>
      </w:r>
      <w:r w:rsidR="00ED5F9A" w:rsidRPr="000F3FFB">
        <w:t xml:space="preserve"> and the EDPB cannot compete with those of the private sectors. Therefore, it is of the utmost importance that all SAs are provided with sufficient resources by the Member States to carry out their tasks effectively.</w:t>
      </w:r>
    </w:p>
    <w:p w14:paraId="0D2F4865" w14:textId="77777777" w:rsidR="0003460B" w:rsidRPr="000F3FFB" w:rsidRDefault="00021773" w:rsidP="00A5202F">
      <w:pPr>
        <w:pStyle w:val="QuotationSource"/>
      </w:pPr>
      <w:r w:rsidRPr="00DD71E2">
        <w:t xml:space="preserve">Contribution of the EDPB to the report on the application of the GDPR under </w:t>
      </w:r>
      <w:r w:rsidR="001B4FA2" w:rsidRPr="00DD71E2">
        <w:t>Article 9</w:t>
      </w:r>
      <w:r w:rsidRPr="00DD71E2">
        <w:t>7</w:t>
      </w:r>
      <w:r w:rsidRPr="000F3FFB">
        <w:t xml:space="preserve">, </w:t>
      </w:r>
      <w:r w:rsidR="00C05C75" w:rsidRPr="000F3FFB">
        <w:t>15 December 2023</w:t>
      </w:r>
    </w:p>
    <w:p w14:paraId="69F8F792" w14:textId="77777777" w:rsidR="00DF3C79" w:rsidRPr="000F3FFB" w:rsidRDefault="00AE5B93" w:rsidP="002C44DB">
      <w:r w:rsidRPr="000F3FFB">
        <w:t xml:space="preserve">The </w:t>
      </w:r>
      <w:r w:rsidR="00B96710" w:rsidRPr="000F3FFB">
        <w:t>overwhelming</w:t>
      </w:r>
      <w:r w:rsidRPr="000F3FFB">
        <w:t xml:space="preserve"> majority of </w:t>
      </w:r>
      <w:r w:rsidR="007F00CE" w:rsidRPr="000F3FFB">
        <w:t>DPA representatives participating in this research</w:t>
      </w:r>
      <w:r w:rsidR="00DA3162" w:rsidRPr="000F3FFB">
        <w:t xml:space="preserve"> </w:t>
      </w:r>
      <w:r w:rsidR="001D2D69" w:rsidRPr="000F3FFB">
        <w:t>confirm</w:t>
      </w:r>
      <w:r w:rsidR="006F73E7" w:rsidRPr="000F3FFB">
        <w:t>ed</w:t>
      </w:r>
      <w:r w:rsidR="001D2D69" w:rsidRPr="000F3FFB">
        <w:t xml:space="preserve"> the overall inadequacy of </w:t>
      </w:r>
      <w:r w:rsidR="0068612A" w:rsidRPr="000F3FFB">
        <w:t>DPAs</w:t>
      </w:r>
      <w:r w:rsidR="009C74FC" w:rsidRPr="000F3FFB">
        <w:t>’</w:t>
      </w:r>
      <w:r w:rsidR="004C2A47" w:rsidRPr="000F3FFB">
        <w:t xml:space="preserve"> financial, human and technical</w:t>
      </w:r>
      <w:r w:rsidR="006820FC" w:rsidRPr="000F3FFB">
        <w:t xml:space="preserve"> </w:t>
      </w:r>
      <w:r w:rsidR="001D2D69" w:rsidRPr="000F3FFB">
        <w:t>resources</w:t>
      </w:r>
      <w:r w:rsidR="000D3C23" w:rsidRPr="000F3FFB">
        <w:t xml:space="preserve"> </w:t>
      </w:r>
      <w:r w:rsidR="006820FC" w:rsidRPr="000F3FFB">
        <w:t xml:space="preserve">to </w:t>
      </w:r>
      <w:r w:rsidR="00775709" w:rsidRPr="000F3FFB">
        <w:t>perform</w:t>
      </w:r>
      <w:r w:rsidR="006820FC" w:rsidRPr="000F3FFB">
        <w:t xml:space="preserve"> the </w:t>
      </w:r>
      <w:r w:rsidR="00775709" w:rsidRPr="000F3FFB">
        <w:t>entirety</w:t>
      </w:r>
      <w:r w:rsidR="000B170C" w:rsidRPr="000F3FFB">
        <w:t xml:space="preserve"> of the</w:t>
      </w:r>
      <w:r w:rsidR="006820FC" w:rsidRPr="000F3FFB">
        <w:t xml:space="preserve"> tasks that the GDPR </w:t>
      </w:r>
      <w:r w:rsidR="00775709" w:rsidRPr="000F3FFB">
        <w:t>requests</w:t>
      </w:r>
      <w:r w:rsidR="006820FC" w:rsidRPr="000F3FFB">
        <w:t xml:space="preserve"> of </w:t>
      </w:r>
      <w:r w:rsidR="00A000ED" w:rsidRPr="000F3FFB">
        <w:t xml:space="preserve">the </w:t>
      </w:r>
      <w:r w:rsidR="00B96710" w:rsidRPr="000F3FFB">
        <w:t>DPAs</w:t>
      </w:r>
      <w:r w:rsidR="00F35C40" w:rsidRPr="000F3FFB">
        <w:t>.</w:t>
      </w:r>
      <w:r w:rsidR="006C3FC4" w:rsidRPr="000F3FFB">
        <w:t xml:space="preserve"> </w:t>
      </w:r>
      <w:r w:rsidR="00FF4823" w:rsidRPr="000F3FFB">
        <w:t xml:space="preserve">Despite nominal increases, </w:t>
      </w:r>
      <w:r w:rsidR="00C35229" w:rsidRPr="000F3FFB">
        <w:t xml:space="preserve">most </w:t>
      </w:r>
      <w:r w:rsidR="00775709" w:rsidRPr="000F3FFB">
        <w:t>respondents</w:t>
      </w:r>
      <w:r w:rsidR="00C35229" w:rsidRPr="000F3FFB">
        <w:t xml:space="preserve"> claimed that </w:t>
      </w:r>
      <w:r w:rsidR="00FF4823" w:rsidRPr="000F3FFB">
        <w:t>funding and staff were insufficien</w:t>
      </w:r>
      <w:r w:rsidR="002479E6" w:rsidRPr="000F3FFB">
        <w:t>t</w:t>
      </w:r>
      <w:r w:rsidR="00FF4823" w:rsidRPr="000F3FFB">
        <w:t xml:space="preserve"> </w:t>
      </w:r>
      <w:r w:rsidR="00A563E3" w:rsidRPr="000F3FFB">
        <w:t>to cope with</w:t>
      </w:r>
      <w:r w:rsidR="00FF4823" w:rsidRPr="000F3FFB">
        <w:t xml:space="preserve"> </w:t>
      </w:r>
      <w:r w:rsidR="008C5318" w:rsidRPr="000F3FFB">
        <w:t xml:space="preserve">an </w:t>
      </w:r>
      <w:r w:rsidR="00D81272" w:rsidRPr="000F3FFB">
        <w:t xml:space="preserve">increased workload and </w:t>
      </w:r>
      <w:r w:rsidR="00FF4823" w:rsidRPr="000F3FFB">
        <w:t xml:space="preserve">growing demands </w:t>
      </w:r>
      <w:r w:rsidR="00213AAD" w:rsidRPr="000F3FFB">
        <w:t xml:space="preserve">in </w:t>
      </w:r>
      <w:r w:rsidR="003402F9" w:rsidRPr="000F3FFB">
        <w:t xml:space="preserve">multiple </w:t>
      </w:r>
      <w:r w:rsidR="00213AAD" w:rsidRPr="000F3FFB">
        <w:t xml:space="preserve">areas of </w:t>
      </w:r>
      <w:r w:rsidR="002F2D40" w:rsidRPr="000F3FFB">
        <w:t xml:space="preserve">their </w:t>
      </w:r>
      <w:r w:rsidR="00213AAD" w:rsidRPr="000F3FFB">
        <w:t>work</w:t>
      </w:r>
      <w:r w:rsidR="002479E6" w:rsidRPr="000F3FFB">
        <w:t xml:space="preserve">. </w:t>
      </w:r>
      <w:r w:rsidR="00130DAF" w:rsidRPr="000F3FFB">
        <w:t>Interviewees</w:t>
      </w:r>
      <w:r w:rsidR="003913C4" w:rsidRPr="000F3FFB">
        <w:t xml:space="preserve"> </w:t>
      </w:r>
      <w:r w:rsidR="00384622" w:rsidRPr="000F3FFB">
        <w:t>referred to</w:t>
      </w:r>
      <w:r w:rsidR="00A81BB9" w:rsidRPr="000F3FFB">
        <w:t xml:space="preserve"> </w:t>
      </w:r>
      <w:r w:rsidR="003913C4" w:rsidRPr="000F3FFB">
        <w:t>three</w:t>
      </w:r>
      <w:r w:rsidR="007451B8" w:rsidRPr="000F3FFB">
        <w:t xml:space="preserve"> </w:t>
      </w:r>
      <w:r w:rsidR="003913C4" w:rsidRPr="000F3FFB">
        <w:t xml:space="preserve">areas </w:t>
      </w:r>
      <w:r w:rsidR="00A041A0" w:rsidRPr="000F3FFB">
        <w:t xml:space="preserve">that </w:t>
      </w:r>
      <w:r w:rsidR="00935D47" w:rsidRPr="000F3FFB">
        <w:t>their DPA</w:t>
      </w:r>
      <w:r w:rsidR="008469BD" w:rsidRPr="000F3FFB">
        <w:t xml:space="preserve"> </w:t>
      </w:r>
      <w:r w:rsidR="00A041A0" w:rsidRPr="000F3FFB">
        <w:t xml:space="preserve">found particularly challenging </w:t>
      </w:r>
      <w:r w:rsidR="00662C6E" w:rsidRPr="000F3FFB">
        <w:t xml:space="preserve">to </w:t>
      </w:r>
      <w:r w:rsidR="00BF0EED" w:rsidRPr="000F3FFB">
        <w:t xml:space="preserve">handle </w:t>
      </w:r>
      <w:r w:rsidR="00130DAF" w:rsidRPr="000F3FFB">
        <w:t xml:space="preserve">within </w:t>
      </w:r>
      <w:r w:rsidR="00A041A0" w:rsidRPr="000F3FFB">
        <w:t xml:space="preserve">its </w:t>
      </w:r>
      <w:r w:rsidR="00935D47" w:rsidRPr="000F3FFB">
        <w:t>existing</w:t>
      </w:r>
      <w:r w:rsidR="00130DAF" w:rsidRPr="000F3FFB">
        <w:t xml:space="preserve"> capacit</w:t>
      </w:r>
      <w:r w:rsidR="00A041A0" w:rsidRPr="000F3FFB">
        <w:t>y</w:t>
      </w:r>
      <w:r w:rsidR="00597F74" w:rsidRPr="000F3FFB">
        <w:t>.</w:t>
      </w:r>
    </w:p>
    <w:p w14:paraId="0F3E94AD" w14:textId="77777777" w:rsidR="004D1FE0" w:rsidRPr="000F3FFB" w:rsidRDefault="004D1FE0" w:rsidP="002C44DB"/>
    <w:p w14:paraId="6EDA7541" w14:textId="77777777" w:rsidR="00DF3C79" w:rsidRPr="00B031F2" w:rsidRDefault="00597F74" w:rsidP="002C44DB">
      <w:r w:rsidRPr="000F3FFB">
        <w:t>First, t</w:t>
      </w:r>
      <w:r w:rsidR="00C227F3" w:rsidRPr="000F3FFB">
        <w:t xml:space="preserve">he </w:t>
      </w:r>
      <w:r w:rsidR="00A041A0" w:rsidRPr="000F3FFB">
        <w:t xml:space="preserve">most frequently cited </w:t>
      </w:r>
      <w:r w:rsidR="006A2DE9" w:rsidRPr="000F3FFB">
        <w:t>c</w:t>
      </w:r>
      <w:r w:rsidR="00030BDA" w:rsidRPr="000F3FFB">
        <w:t>oncern</w:t>
      </w:r>
      <w:r w:rsidR="00C945BD" w:rsidRPr="000F3FFB">
        <w:t xml:space="preserve"> </w:t>
      </w:r>
      <w:r w:rsidR="00C227F3" w:rsidRPr="000F3FFB">
        <w:t xml:space="preserve">was </w:t>
      </w:r>
      <w:r w:rsidR="00C746E0" w:rsidRPr="000F3FFB">
        <w:t>the</w:t>
      </w:r>
      <w:r w:rsidR="00C227F3" w:rsidRPr="000F3FFB">
        <w:t xml:space="preserve"> </w:t>
      </w:r>
      <w:r w:rsidR="00604779" w:rsidRPr="000F3FFB">
        <w:t xml:space="preserve">substantial </w:t>
      </w:r>
      <w:r w:rsidRPr="000F3FFB">
        <w:t>increase in</w:t>
      </w:r>
      <w:r w:rsidR="007451B8" w:rsidRPr="000F3FFB">
        <w:t xml:space="preserve"> </w:t>
      </w:r>
      <w:r w:rsidR="00C227F3" w:rsidRPr="000F3FFB">
        <w:t xml:space="preserve">workload </w:t>
      </w:r>
      <w:r w:rsidR="00FF4C2E" w:rsidRPr="000F3FFB">
        <w:t>resulting from</w:t>
      </w:r>
      <w:r w:rsidR="004C441C" w:rsidRPr="000F3FFB">
        <w:t xml:space="preserve"> managing a significant volume of </w:t>
      </w:r>
      <w:r w:rsidR="00C227F3" w:rsidRPr="000F3FFB">
        <w:t xml:space="preserve">complaints and data breach notifications, </w:t>
      </w:r>
      <w:r w:rsidR="004C441C" w:rsidRPr="000F3FFB">
        <w:t>encompassing minor issues, following</w:t>
      </w:r>
      <w:r w:rsidR="00C227F3" w:rsidRPr="000F3FFB">
        <w:t xml:space="preserve"> the </w:t>
      </w:r>
      <w:r w:rsidR="004C3338" w:rsidRPr="000F3FFB">
        <w:t>implementation of the GDPR</w:t>
      </w:r>
      <w:r w:rsidR="00901658" w:rsidRPr="000F3FFB">
        <w:t>.</w:t>
      </w:r>
      <w:r w:rsidR="002043D0" w:rsidRPr="000F3FFB">
        <w:t xml:space="preserve"> </w:t>
      </w:r>
      <w:r w:rsidR="00AF3D49" w:rsidRPr="000F3FFB">
        <w:t>This was</w:t>
      </w:r>
      <w:r w:rsidR="009E287D" w:rsidRPr="000F3FFB">
        <w:t xml:space="preserve"> </w:t>
      </w:r>
      <w:r w:rsidR="00B450C9" w:rsidRPr="00EA40D9">
        <w:t>previously</w:t>
      </w:r>
      <w:r w:rsidR="00486F7C" w:rsidRPr="00EA40D9">
        <w:t xml:space="preserve"> identified as an issue in FRA</w:t>
      </w:r>
      <w:r w:rsidR="00DF3C79" w:rsidRPr="00EA40D9">
        <w:t>’</w:t>
      </w:r>
      <w:r w:rsidR="00486F7C" w:rsidRPr="00EA40D9">
        <w:t xml:space="preserve">s </w:t>
      </w:r>
      <w:r w:rsidR="0052397F" w:rsidRPr="00EA40D9">
        <w:t xml:space="preserve">2020 and 2021 </w:t>
      </w:r>
      <w:r w:rsidR="00486F7C" w:rsidRPr="00EA40D9">
        <w:t>Fundamen</w:t>
      </w:r>
      <w:r w:rsidR="00AD559C" w:rsidRPr="00EA40D9">
        <w:t>t</w:t>
      </w:r>
      <w:r w:rsidR="00486F7C" w:rsidRPr="00EA40D9">
        <w:t>al Rights Reports</w:t>
      </w:r>
      <w:r w:rsidR="005A4D4F" w:rsidRPr="00B031F2">
        <w:t> (</w:t>
      </w:r>
      <w:r w:rsidR="00DF3C79" w:rsidRPr="00EA40D9">
        <w:rPr>
          <w:rStyle w:val="FootnoteReference"/>
        </w:rPr>
        <w:footnoteReference w:id="31"/>
      </w:r>
      <w:r w:rsidR="005A4D4F" w:rsidRPr="00B031F2">
        <w:t>)</w:t>
      </w:r>
      <w:r w:rsidR="0086270E" w:rsidRPr="00B031F2">
        <w:t>.</w:t>
      </w:r>
      <w:r w:rsidR="005A4D4F" w:rsidRPr="00EA40D9">
        <w:t xml:space="preserve"> </w:t>
      </w:r>
      <w:r w:rsidR="00DC25A7" w:rsidRPr="00EA40D9">
        <w:t>S</w:t>
      </w:r>
      <w:r w:rsidR="004001A2" w:rsidRPr="00EA40D9">
        <w:t xml:space="preserve">ome interviewees </w:t>
      </w:r>
      <w:r w:rsidR="00C2556E" w:rsidRPr="00EA40D9">
        <w:t xml:space="preserve">linked </w:t>
      </w:r>
      <w:r w:rsidR="00C53BC8" w:rsidRPr="00EA40D9">
        <w:t xml:space="preserve">this surge in workload </w:t>
      </w:r>
      <w:r w:rsidR="00CC40AB" w:rsidRPr="00EA40D9">
        <w:t xml:space="preserve">to </w:t>
      </w:r>
      <w:r w:rsidR="00744315" w:rsidRPr="00EA40D9">
        <w:t>the</w:t>
      </w:r>
      <w:r w:rsidR="00CC40AB" w:rsidRPr="00EA40D9">
        <w:t xml:space="preserve"> </w:t>
      </w:r>
      <w:r w:rsidR="00913127" w:rsidRPr="00EA40D9">
        <w:t>GDPR</w:t>
      </w:r>
      <w:r w:rsidR="00DF3C79" w:rsidRPr="00EA40D9">
        <w:t>’</w:t>
      </w:r>
      <w:r w:rsidR="00361205" w:rsidRPr="00EA40D9">
        <w:t>s</w:t>
      </w:r>
      <w:r w:rsidR="00913127" w:rsidRPr="00EA40D9">
        <w:t xml:space="preserve"> requirement </w:t>
      </w:r>
      <w:r w:rsidR="000350D1" w:rsidRPr="00EA40D9">
        <w:t xml:space="preserve">that DPAs </w:t>
      </w:r>
      <w:proofErr w:type="gramStart"/>
      <w:r w:rsidR="00EE0DAF" w:rsidRPr="00EA40D9">
        <w:t>have to</w:t>
      </w:r>
      <w:proofErr w:type="gramEnd"/>
      <w:r w:rsidR="00EE0DAF" w:rsidRPr="00EA40D9">
        <w:t xml:space="preserve"> </w:t>
      </w:r>
      <w:r w:rsidR="00913127" w:rsidRPr="00EA40D9">
        <w:t>respond</w:t>
      </w:r>
      <w:r w:rsidR="00913127" w:rsidRPr="000F3FFB">
        <w:t xml:space="preserve"> to</w:t>
      </w:r>
      <w:r w:rsidR="00CC40AB" w:rsidRPr="000F3FFB">
        <w:t xml:space="preserve"> e</w:t>
      </w:r>
      <w:r w:rsidR="00823CC6" w:rsidRPr="000F3FFB">
        <w:t>very</w:t>
      </w:r>
      <w:r w:rsidR="00CC40AB" w:rsidRPr="000F3FFB">
        <w:t xml:space="preserve"> complaint</w:t>
      </w:r>
      <w:r w:rsidR="00A56AC3" w:rsidRPr="000F3FFB">
        <w:t xml:space="preserve"> submitted</w:t>
      </w:r>
      <w:r w:rsidR="00CC40AB" w:rsidRPr="000F3FFB">
        <w:t>, e</w:t>
      </w:r>
      <w:r w:rsidR="00C945BD" w:rsidRPr="000F3FFB">
        <w:t xml:space="preserve">ven if </w:t>
      </w:r>
      <w:r w:rsidR="00C53BC8" w:rsidRPr="000F3FFB">
        <w:t>tr</w:t>
      </w:r>
      <w:r w:rsidR="00347F70" w:rsidRPr="000F3FFB">
        <w:t>i</w:t>
      </w:r>
      <w:r w:rsidR="00C53BC8" w:rsidRPr="000F3FFB">
        <w:t>vial</w:t>
      </w:r>
      <w:r w:rsidR="00EF6D59" w:rsidRPr="00B031F2">
        <w:t> (</w:t>
      </w:r>
      <w:r w:rsidR="00DF3C79" w:rsidRPr="000F3FFB">
        <w:rPr>
          <w:rStyle w:val="FootnoteReference"/>
        </w:rPr>
        <w:footnoteReference w:id="32"/>
      </w:r>
      <w:r w:rsidR="00EF6D59" w:rsidRPr="00B031F2">
        <w:t>)</w:t>
      </w:r>
      <w:r w:rsidR="0086270E" w:rsidRPr="00B031F2">
        <w:t>.</w:t>
      </w:r>
      <w:r w:rsidR="00C53BC8" w:rsidRPr="000F3FFB">
        <w:t xml:space="preserve"> </w:t>
      </w:r>
      <w:r w:rsidR="00823CC6" w:rsidRPr="000F3FFB">
        <w:t>Respondents from</w:t>
      </w:r>
      <w:r w:rsidR="00172F62" w:rsidRPr="000F3FFB">
        <w:t xml:space="preserve"> </w:t>
      </w:r>
      <w:proofErr w:type="gramStart"/>
      <w:r w:rsidR="00172F62" w:rsidRPr="000F3FFB">
        <w:t>a large number of</w:t>
      </w:r>
      <w:proofErr w:type="gramEnd"/>
      <w:r w:rsidR="00172F62" w:rsidRPr="000F3FFB">
        <w:t xml:space="preserve"> DPAs</w:t>
      </w:r>
      <w:r w:rsidR="00EB51F1" w:rsidRPr="000F3FFB">
        <w:t xml:space="preserve"> </w:t>
      </w:r>
      <w:r w:rsidR="00172F62" w:rsidRPr="000F3FFB">
        <w:t xml:space="preserve">variously referred to complaint backlogs and long processing times as a consequence of </w:t>
      </w:r>
      <w:r w:rsidR="00365C3E" w:rsidRPr="000F3FFB">
        <w:t xml:space="preserve">a </w:t>
      </w:r>
      <w:r w:rsidR="00172F62" w:rsidRPr="000F3FFB">
        <w:t>lack of resources</w:t>
      </w:r>
      <w:r w:rsidR="00C36E33" w:rsidRPr="000F3FFB">
        <w:t xml:space="preserve"> to handle them</w:t>
      </w:r>
      <w:r w:rsidR="00172F62" w:rsidRPr="000F3FFB">
        <w:t>.</w:t>
      </w:r>
      <w:r w:rsidR="00C227F3" w:rsidRPr="000F3FFB">
        <w:t xml:space="preserve"> </w:t>
      </w:r>
      <w:r w:rsidR="00C227F3" w:rsidRPr="000F3FFB" w:rsidDel="00142FFA">
        <w:t>I</w:t>
      </w:r>
      <w:r w:rsidR="00C227F3" w:rsidRPr="000F3FFB" w:rsidDel="00630910">
        <w:t xml:space="preserve">n </w:t>
      </w:r>
      <w:r w:rsidR="00C227F3" w:rsidRPr="000F3FFB">
        <w:t xml:space="preserve">two </w:t>
      </w:r>
      <w:r w:rsidR="00C227F3" w:rsidRPr="000F3FFB" w:rsidDel="00630910">
        <w:t>cases,</w:t>
      </w:r>
      <w:r w:rsidR="00C227F3" w:rsidRPr="000F3FFB">
        <w:t xml:space="preserve"> </w:t>
      </w:r>
      <w:r w:rsidR="00C227F3" w:rsidRPr="000F3FFB">
        <w:rPr>
          <w:rFonts w:cs="Calibri"/>
        </w:rPr>
        <w:t xml:space="preserve">respondents </w:t>
      </w:r>
      <w:r w:rsidR="00C227F3" w:rsidRPr="000F3FFB">
        <w:t>stated that their DPA was unable to comply with the GDPR</w:t>
      </w:r>
      <w:r w:rsidR="00DF3C79" w:rsidRPr="000F3FFB">
        <w:t>’</w:t>
      </w:r>
      <w:r w:rsidR="00C227F3" w:rsidRPr="000F3FFB">
        <w:t xml:space="preserve">s requirement to address </w:t>
      </w:r>
      <w:proofErr w:type="gramStart"/>
      <w:r w:rsidR="00C227F3" w:rsidRPr="000F3FFB">
        <w:t>each and every</w:t>
      </w:r>
      <w:proofErr w:type="gramEnd"/>
      <w:r w:rsidR="00C227F3" w:rsidRPr="000F3FFB">
        <w:t xml:space="preserve"> individual complaint</w:t>
      </w:r>
      <w:r w:rsidR="0086270E" w:rsidRPr="000F3FFB">
        <w:t> </w:t>
      </w:r>
      <w:r w:rsidRPr="000F3FFB">
        <w:t xml:space="preserve">within </w:t>
      </w:r>
      <w:r w:rsidR="00AB3E67" w:rsidRPr="000F3FFB">
        <w:t xml:space="preserve">its </w:t>
      </w:r>
      <w:r w:rsidRPr="000F3FFB">
        <w:t>current capacit</w:t>
      </w:r>
      <w:r w:rsidR="00AB3E67" w:rsidRPr="000F3FFB">
        <w:t>y</w:t>
      </w:r>
      <w:r w:rsidR="00366AF4">
        <w:t xml:space="preserve"> </w:t>
      </w:r>
      <w:r w:rsidR="00366AF4" w:rsidRPr="008E28E3">
        <w:t>(</w:t>
      </w:r>
      <w:r w:rsidR="00366AF4" w:rsidRPr="00B031F2">
        <w:rPr>
          <w:color w:val="337AB7"/>
          <w:vertAlign w:val="superscript"/>
        </w:rPr>
        <w:footnoteReference w:id="33"/>
      </w:r>
      <w:r w:rsidR="00366AF4" w:rsidRPr="008E28E3">
        <w:t>)</w:t>
      </w:r>
      <w:r w:rsidRPr="000F3FFB">
        <w:t>.</w:t>
      </w:r>
      <w:r w:rsidR="00C227F3" w:rsidRPr="000F3FFB">
        <w:t xml:space="preserve"> </w:t>
      </w:r>
      <w:hyperlink w:anchor="Section_2_2" w:history="1">
        <w:r w:rsidR="002C44DB" w:rsidRPr="00877EA3">
          <w:rPr>
            <w:rStyle w:val="Hyperlink"/>
            <w:highlight w:val="magenta"/>
          </w:rPr>
          <w:t>Section </w:t>
        </w:r>
        <w:r w:rsidR="002C44DB" w:rsidRPr="00877EA3">
          <w:rPr>
            <w:rStyle w:val="Hyperlink"/>
            <w:highlight w:val="magenta"/>
          </w:rPr>
          <w:fldChar w:fldCharType="begin"/>
        </w:r>
        <w:r w:rsidR="002C44DB" w:rsidRPr="00877EA3">
          <w:rPr>
            <w:rStyle w:val="Hyperlink"/>
            <w:highlight w:val="magenta"/>
          </w:rPr>
          <w:instrText xml:space="preserve"> REF _Ref156816518 \r \h  \* MERGEFORMAT </w:instrText>
        </w:r>
        <w:r w:rsidR="002C44DB" w:rsidRPr="00877EA3">
          <w:rPr>
            <w:rStyle w:val="Hyperlink"/>
            <w:highlight w:val="magenta"/>
          </w:rPr>
        </w:r>
        <w:r w:rsidR="002C44DB" w:rsidRPr="00877EA3">
          <w:rPr>
            <w:rStyle w:val="Hyperlink"/>
            <w:highlight w:val="magenta"/>
          </w:rPr>
          <w:fldChar w:fldCharType="separate"/>
        </w:r>
        <w:r w:rsidR="002C44DB">
          <w:rPr>
            <w:rStyle w:val="Hyperlink"/>
            <w:highlight w:val="magenta"/>
          </w:rPr>
          <w:t>2.2</w:t>
        </w:r>
        <w:r w:rsidR="002C44DB" w:rsidRPr="00877EA3">
          <w:rPr>
            <w:rStyle w:val="Hyperlink"/>
            <w:highlight w:val="magenta"/>
          </w:rPr>
          <w:fldChar w:fldCharType="end"/>
        </w:r>
      </w:hyperlink>
      <w:r w:rsidR="00C227F3" w:rsidRPr="000F3FFB">
        <w:rPr>
          <w:iCs/>
        </w:rPr>
        <w:t xml:space="preserve"> </w:t>
      </w:r>
      <w:r w:rsidR="00C227F3" w:rsidRPr="000F3FFB">
        <w:t>will examine this aspect in more detail.</w:t>
      </w:r>
    </w:p>
    <w:p w14:paraId="4DD13899" w14:textId="77777777" w:rsidR="00C227F3" w:rsidRPr="000F3FFB" w:rsidRDefault="00C227F3" w:rsidP="002C44DB">
      <w:pPr>
        <w:pStyle w:val="Quotation"/>
      </w:pPr>
      <w:r w:rsidRPr="000F3FFB">
        <w:t xml:space="preserve">In my view, it is evident that we lack the necessary financial and human resources. Over the last </w:t>
      </w:r>
      <w:r w:rsidR="009D0DBB" w:rsidRPr="000F3FFB">
        <w:t>2 </w:t>
      </w:r>
      <w:r w:rsidRPr="000F3FFB">
        <w:t>years, claims have increased by 8</w:t>
      </w:r>
      <w:r w:rsidR="00DF3C79" w:rsidRPr="000F3FFB">
        <w:t>0 %.</w:t>
      </w:r>
      <w:r w:rsidRPr="000F3FFB">
        <w:t xml:space="preserve"> This year only, 3</w:t>
      </w:r>
      <w:r w:rsidR="00DF3C79" w:rsidRPr="000F3FFB">
        <w:t xml:space="preserve">7 % </w:t>
      </w:r>
      <w:r w:rsidRPr="000F3FFB">
        <w:t>more complaints were lodged compared to the previous year. Investigations are also getting more complex for the DPA to carry out. The total number of claims will most likely exceed 2</w:t>
      </w:r>
      <w:r w:rsidR="00C05C75" w:rsidRPr="000F3FFB">
        <w:t>0 000</w:t>
      </w:r>
      <w:r w:rsidRPr="000F3FFB">
        <w:t>, which is the highest record ever reached at the DPA.</w:t>
      </w:r>
    </w:p>
    <w:p w14:paraId="6E751454" w14:textId="77777777" w:rsidR="00BB6670" w:rsidRPr="000F3FFB" w:rsidRDefault="00271F6A" w:rsidP="00C227F3">
      <w:pPr>
        <w:pStyle w:val="QuotationSource"/>
      </w:pPr>
      <w:r w:rsidRPr="00877EA3">
        <w:t xml:space="preserve">An EU DPA staff member </w:t>
      </w:r>
    </w:p>
    <w:p w14:paraId="1C99D70D" w14:textId="77777777" w:rsidR="00C227F3" w:rsidRPr="000F3FFB" w:rsidRDefault="00C227F3" w:rsidP="00C227F3">
      <w:pPr>
        <w:pStyle w:val="Quotation"/>
      </w:pPr>
      <w:r w:rsidRPr="000F3FFB">
        <w:t xml:space="preserve">Our main problem is the lack of resources, which leads to enormous backlogs. Anyone can file a complaint under the GDPR easily, which is good for the data subjects but complicated for </w:t>
      </w:r>
      <w:r w:rsidRPr="000F3FFB">
        <w:lastRenderedPageBreak/>
        <w:t>DPAs. We cannot handle hundreds of complaints each year, in a timely and appropriate manner.</w:t>
      </w:r>
    </w:p>
    <w:p w14:paraId="54DBBD00" w14:textId="77777777" w:rsidR="00BB6670" w:rsidRPr="000F3FFB" w:rsidRDefault="00271F6A" w:rsidP="00C227F3">
      <w:pPr>
        <w:pStyle w:val="QuotationSource"/>
      </w:pPr>
      <w:r w:rsidRPr="00DD71E2">
        <w:t xml:space="preserve">An EU DPA staff member </w:t>
      </w:r>
    </w:p>
    <w:p w14:paraId="0CEE9A72" w14:textId="77777777" w:rsidR="00DF3C79" w:rsidRPr="002120D0" w:rsidRDefault="00994BDB" w:rsidP="002C44DB">
      <w:r w:rsidRPr="000F3FFB">
        <w:t>Second</w:t>
      </w:r>
      <w:r w:rsidR="0049619E" w:rsidRPr="000F3FFB">
        <w:t>, according to several interviewees</w:t>
      </w:r>
      <w:r w:rsidR="004F09CC" w:rsidRPr="000F3FFB">
        <w:t xml:space="preserve">, </w:t>
      </w:r>
      <w:r w:rsidR="00C746E0" w:rsidRPr="000F3FFB">
        <w:t>the fast growth of online</w:t>
      </w:r>
      <w:r w:rsidR="00C746E0" w:rsidRPr="000F3FFB">
        <w:rPr>
          <w:rFonts w:cs="Calibri"/>
        </w:rPr>
        <w:t xml:space="preserve"> digital platforms and the development of i</w:t>
      </w:r>
      <w:r w:rsidR="00C746E0" w:rsidRPr="000F3FFB">
        <w:t xml:space="preserve">ncreasingly complex data-processing technologies </w:t>
      </w:r>
      <w:r w:rsidR="0049619E" w:rsidRPr="000F3FFB">
        <w:t>require DPAs to be well</w:t>
      </w:r>
      <w:r w:rsidR="0063673E" w:rsidRPr="000F3FFB">
        <w:t xml:space="preserve"> </w:t>
      </w:r>
      <w:r w:rsidR="0049619E" w:rsidRPr="000F3FFB">
        <w:t xml:space="preserve">resourced and technically equipped </w:t>
      </w:r>
      <w:r w:rsidR="00B42504" w:rsidRPr="000F3FFB">
        <w:t>to</w:t>
      </w:r>
      <w:r w:rsidR="00443FEB" w:rsidRPr="000F3FFB">
        <w:t xml:space="preserve"> properly </w:t>
      </w:r>
      <w:r w:rsidR="000F66BE" w:rsidRPr="000F3FFB">
        <w:t xml:space="preserve">and in a timely manner </w:t>
      </w:r>
      <w:r w:rsidR="00443FEB" w:rsidRPr="000F3FFB">
        <w:t>monitor th</w:t>
      </w:r>
      <w:r w:rsidR="00837DE5" w:rsidRPr="000F3FFB">
        <w:t xml:space="preserve">e </w:t>
      </w:r>
      <w:r w:rsidR="00B42504" w:rsidRPr="000F3FFB">
        <w:t xml:space="preserve">risks that such digital and technological </w:t>
      </w:r>
      <w:r w:rsidR="00775709" w:rsidRPr="000F3FFB">
        <w:t>advancements</w:t>
      </w:r>
      <w:r w:rsidR="00875ED4" w:rsidRPr="000F3FFB">
        <w:t xml:space="preserve"> </w:t>
      </w:r>
      <w:r w:rsidR="00837DE5" w:rsidRPr="000F3FFB">
        <w:t>might pose to the protection</w:t>
      </w:r>
      <w:r w:rsidR="00B42504" w:rsidRPr="000F3FFB">
        <w:t xml:space="preserve"> of personal data</w:t>
      </w:r>
      <w:r w:rsidR="00153FEA" w:rsidRPr="000F3FFB">
        <w:t xml:space="preserve">, as </w:t>
      </w:r>
      <w:r w:rsidR="00EE0BB5" w:rsidRPr="000F3FFB">
        <w:t xml:space="preserve">discussed further in </w:t>
      </w:r>
      <w:hyperlink w:anchor="Section_3_5" w:history="1">
        <w:r w:rsidR="002C44DB" w:rsidRPr="00312468">
          <w:rPr>
            <w:rStyle w:val="Hyperlink"/>
            <w:rFonts w:cs="Calibri"/>
            <w:highlight w:val="magenta"/>
          </w:rPr>
          <w:t>Section </w:t>
        </w:r>
        <w:r w:rsidR="002C44DB" w:rsidRPr="00312468">
          <w:rPr>
            <w:rStyle w:val="Hyperlink"/>
            <w:highlight w:val="magenta"/>
          </w:rPr>
          <w:fldChar w:fldCharType="begin"/>
        </w:r>
        <w:r w:rsidR="002C44DB" w:rsidRPr="00312468">
          <w:rPr>
            <w:rStyle w:val="Hyperlink"/>
            <w:highlight w:val="magenta"/>
          </w:rPr>
          <w:instrText xml:space="preserve"> REF  Section_3_5 \h \r  \* MERGEFORMAT </w:instrText>
        </w:r>
        <w:r w:rsidR="002C44DB" w:rsidRPr="00312468">
          <w:rPr>
            <w:rStyle w:val="Hyperlink"/>
            <w:highlight w:val="magenta"/>
          </w:rPr>
        </w:r>
        <w:r w:rsidR="002C44DB" w:rsidRPr="00312468">
          <w:rPr>
            <w:rStyle w:val="Hyperlink"/>
            <w:highlight w:val="magenta"/>
          </w:rPr>
          <w:fldChar w:fldCharType="separate"/>
        </w:r>
        <w:r w:rsidR="002C44DB">
          <w:rPr>
            <w:rStyle w:val="Hyperlink"/>
            <w:highlight w:val="magenta"/>
          </w:rPr>
          <w:t>3.5</w:t>
        </w:r>
        <w:r w:rsidR="002C44DB" w:rsidRPr="00312468">
          <w:rPr>
            <w:rStyle w:val="Hyperlink"/>
            <w:highlight w:val="magenta"/>
          </w:rPr>
          <w:fldChar w:fldCharType="end"/>
        </w:r>
      </w:hyperlink>
      <w:r w:rsidR="002C44DB" w:rsidRPr="000F3FFB">
        <w:t>.</w:t>
      </w:r>
      <w:r w:rsidR="00837DE5" w:rsidRPr="000F3FFB">
        <w:t xml:space="preserve"> </w:t>
      </w:r>
      <w:r w:rsidR="0049619E" w:rsidRPr="000F3FFB">
        <w:t xml:space="preserve">Several </w:t>
      </w:r>
      <w:r w:rsidR="00775709" w:rsidRPr="000F3FFB">
        <w:t>respondents</w:t>
      </w:r>
      <w:r w:rsidR="0049619E" w:rsidRPr="000F3FFB">
        <w:t xml:space="preserve"> </w:t>
      </w:r>
      <w:r w:rsidR="000F781E" w:rsidRPr="000F3FFB">
        <w:t>stat</w:t>
      </w:r>
      <w:r w:rsidR="0049619E" w:rsidRPr="000F3FFB">
        <w:t>ed</w:t>
      </w:r>
      <w:r w:rsidR="00B42504" w:rsidRPr="000F3FFB">
        <w:t xml:space="preserve"> that this </w:t>
      </w:r>
      <w:r w:rsidR="0049619E" w:rsidRPr="000F3FFB">
        <w:t xml:space="preserve">is a highly resource-intensive area, requiring technical expertise and adequate </w:t>
      </w:r>
      <w:r w:rsidR="008576EB" w:rsidRPr="000F3FFB">
        <w:t>information technology (</w:t>
      </w:r>
      <w:r w:rsidR="0049619E" w:rsidRPr="000F3FFB">
        <w:t>IT</w:t>
      </w:r>
      <w:r w:rsidR="008576EB" w:rsidRPr="000F3FFB">
        <w:t>)</w:t>
      </w:r>
      <w:r w:rsidR="0049619E" w:rsidRPr="000F3FFB">
        <w:t xml:space="preserve"> equipment, </w:t>
      </w:r>
      <w:r w:rsidR="00C3446B" w:rsidRPr="000F3FFB">
        <w:t>which</w:t>
      </w:r>
      <w:r w:rsidR="0049619E" w:rsidRPr="000F3FFB">
        <w:t xml:space="preserve"> underfunded DPAs are unable to properly ensure within </w:t>
      </w:r>
      <w:r w:rsidR="00AB6632" w:rsidRPr="000F3FFB">
        <w:t xml:space="preserve">their </w:t>
      </w:r>
      <w:r w:rsidR="0049619E" w:rsidRPr="000F3FFB">
        <w:t>current capacit</w:t>
      </w:r>
      <w:r w:rsidR="00AB6632" w:rsidRPr="000F3FFB">
        <w:t>y</w:t>
      </w:r>
      <w:r w:rsidR="0049619E" w:rsidRPr="000F3FFB">
        <w:rPr>
          <w:rFonts w:cs="Calibri"/>
        </w:rPr>
        <w:t>.</w:t>
      </w:r>
      <w:r w:rsidR="00B42504" w:rsidRPr="000F3FFB">
        <w:rPr>
          <w:rFonts w:cs="Calibri"/>
        </w:rPr>
        <w:t xml:space="preserve"> </w:t>
      </w:r>
      <w:r w:rsidR="003F4C3D" w:rsidRPr="002120D0">
        <w:t>Some</w:t>
      </w:r>
      <w:r w:rsidR="00597F74" w:rsidRPr="002120D0">
        <w:t xml:space="preserve"> DPA staff</w:t>
      </w:r>
      <w:r w:rsidR="00C227F3" w:rsidRPr="002120D0">
        <w:t xml:space="preserve"> </w:t>
      </w:r>
      <w:r w:rsidR="002248AC" w:rsidRPr="002120D0">
        <w:t xml:space="preserve">also </w:t>
      </w:r>
      <w:r w:rsidR="00430B60" w:rsidRPr="002120D0">
        <w:t xml:space="preserve">emphasised the influence of online </w:t>
      </w:r>
      <w:r w:rsidR="00741D0C" w:rsidRPr="002120D0">
        <w:t xml:space="preserve">digital </w:t>
      </w:r>
      <w:r w:rsidR="00775709" w:rsidRPr="002120D0">
        <w:t>platforms</w:t>
      </w:r>
      <w:r w:rsidR="00741D0C" w:rsidRPr="002120D0">
        <w:t xml:space="preserve"> </w:t>
      </w:r>
      <w:r w:rsidR="006466AC" w:rsidRPr="002120D0">
        <w:t xml:space="preserve">on </w:t>
      </w:r>
      <w:r w:rsidR="009B7B1B" w:rsidRPr="002120D0">
        <w:t>their work</w:t>
      </w:r>
      <w:r w:rsidR="00320409" w:rsidRPr="002120D0">
        <w:t>load</w:t>
      </w:r>
      <w:r w:rsidR="006466AC" w:rsidRPr="002120D0">
        <w:t>.</w:t>
      </w:r>
      <w:r w:rsidR="002D6953" w:rsidRPr="002120D0">
        <w:t xml:space="preserve"> </w:t>
      </w:r>
      <w:r w:rsidR="005554B2" w:rsidRPr="002120D0">
        <w:t>Data subjects</w:t>
      </w:r>
      <w:r w:rsidR="00C85914" w:rsidRPr="002120D0">
        <w:t xml:space="preserve"> or groups of </w:t>
      </w:r>
      <w:r w:rsidR="005554B2" w:rsidRPr="002120D0">
        <w:t>data subjects</w:t>
      </w:r>
      <w:r w:rsidR="00C85914" w:rsidRPr="002120D0">
        <w:t xml:space="preserve"> </w:t>
      </w:r>
      <w:r w:rsidR="00193BF8" w:rsidRPr="002120D0">
        <w:t>have been increasingly turning</w:t>
      </w:r>
      <w:r w:rsidR="003A0CAC" w:rsidRPr="002120D0">
        <w:t xml:space="preserve"> to social media to voice data protection concerns related to public policies or </w:t>
      </w:r>
      <w:r w:rsidR="00775709" w:rsidRPr="002120D0">
        <w:t>emerging</w:t>
      </w:r>
      <w:r w:rsidR="003A0CAC" w:rsidRPr="002120D0">
        <w:t xml:space="preserve"> technologies in areas such as health, security and education</w:t>
      </w:r>
      <w:r w:rsidR="00187059" w:rsidRPr="002120D0">
        <w:t>.</w:t>
      </w:r>
      <w:r w:rsidR="00912D16" w:rsidRPr="002120D0">
        <w:t xml:space="preserve"> </w:t>
      </w:r>
      <w:r w:rsidR="001825DF" w:rsidRPr="002120D0">
        <w:t>M</w:t>
      </w:r>
      <w:r w:rsidR="00633C0D" w:rsidRPr="002120D0">
        <w:t xml:space="preserve">onitoring and responding to such queries </w:t>
      </w:r>
      <w:proofErr w:type="gramStart"/>
      <w:r w:rsidR="00650B2B" w:rsidRPr="002120D0">
        <w:t>tak</w:t>
      </w:r>
      <w:r w:rsidR="00E62EA5" w:rsidRPr="002120D0">
        <w:t>e</w:t>
      </w:r>
      <w:r w:rsidR="00FE3F31" w:rsidRPr="002120D0">
        <w:t>s</w:t>
      </w:r>
      <w:proofErr w:type="gramEnd"/>
      <w:r w:rsidR="00477D34" w:rsidRPr="002120D0">
        <w:t xml:space="preserve"> resources and time</w:t>
      </w:r>
      <w:r w:rsidR="00E62EA5" w:rsidRPr="002120D0">
        <w:t xml:space="preserve"> away</w:t>
      </w:r>
      <w:r w:rsidR="00477D34" w:rsidRPr="002120D0">
        <w:t xml:space="preserve"> from other tasks</w:t>
      </w:r>
      <w:r w:rsidR="00C9340B" w:rsidRPr="002120D0">
        <w:t xml:space="preserve">, interviewees </w:t>
      </w:r>
      <w:r w:rsidR="002971C5" w:rsidRPr="002120D0">
        <w:t>said</w:t>
      </w:r>
      <w:r w:rsidR="00477D34" w:rsidRPr="002120D0">
        <w:t>.</w:t>
      </w:r>
    </w:p>
    <w:p w14:paraId="38A7BB0A" w14:textId="77777777" w:rsidR="00C227F3" w:rsidRPr="008E28E3" w:rsidRDefault="002971C5" w:rsidP="00C227F3">
      <w:pPr>
        <w:pStyle w:val="Quotation"/>
      </w:pPr>
      <w:r w:rsidRPr="000F3FFB">
        <w:t> </w:t>
      </w:r>
      <w:r w:rsidR="00C227F3" w:rsidRPr="000F3FFB">
        <w:t>…</w:t>
      </w:r>
      <w:r w:rsidRPr="000F3FFB">
        <w:t xml:space="preserve"> </w:t>
      </w:r>
      <w:r w:rsidR="00C227F3" w:rsidRPr="000F3FFB">
        <w:t xml:space="preserve">the </w:t>
      </w:r>
      <w:r w:rsidR="00C227F3" w:rsidRPr="008E28E3">
        <w:t>GDPR places an obligation on Member States to provide their national authorities with sufficient resources to carry out their duties. It</w:t>
      </w:r>
      <w:r w:rsidR="00DF3C79" w:rsidRPr="008E28E3">
        <w:t>’</w:t>
      </w:r>
      <w:r w:rsidR="00C227F3" w:rsidRPr="008E28E3">
        <w:t>s not only a question of numbers, staff and budget, it is about meeting our ambitions for the regulation of the digital ecosystems. Effective enforcement in the digital world means independent authorities are provided with effective means to achieve this goal. For several years now the CNIL has seen its resources increasing, we are on the right track, but it needs to be amplified given the many challenges ahead. And this is certainly true for all EU DPAs; we count on the European Commission to ensure that all Member States comply with their obligations in this regard.</w:t>
      </w:r>
    </w:p>
    <w:p w14:paraId="15BF4E3F" w14:textId="77777777" w:rsidR="00C227F3" w:rsidRPr="00DD71E2" w:rsidRDefault="00C227F3" w:rsidP="00DD71E2">
      <w:pPr>
        <w:pStyle w:val="QuotationSource"/>
      </w:pPr>
      <w:r w:rsidRPr="00DD71E2">
        <w:t>Marie-Laure D</w:t>
      </w:r>
      <w:r w:rsidR="00A330AB" w:rsidRPr="000F3FFB">
        <w:t>enis</w:t>
      </w:r>
      <w:r w:rsidRPr="00DD71E2">
        <w:t xml:space="preserve">, Chair of the </w:t>
      </w:r>
      <w:r w:rsidR="00D332DA" w:rsidRPr="000F3FFB">
        <w:t>National Commission on Infor</w:t>
      </w:r>
      <w:r w:rsidR="009D339D" w:rsidRPr="000F3FFB">
        <w:t>matics and Liberty</w:t>
      </w:r>
      <w:r w:rsidRPr="00DD71E2">
        <w:t xml:space="preserve">, </w:t>
      </w:r>
      <w:hyperlink r:id="rId27">
        <w:r w:rsidRPr="00DD71E2">
          <w:rPr>
            <w:i/>
            <w:iCs/>
          </w:rPr>
          <w:t xml:space="preserve">The </w:t>
        </w:r>
        <w:r w:rsidR="00615A04">
          <w:rPr>
            <w:i/>
            <w:iCs/>
          </w:rPr>
          <w:t>F</w:t>
        </w:r>
        <w:r w:rsidRPr="00DD71E2">
          <w:rPr>
            <w:i/>
            <w:iCs/>
          </w:rPr>
          <w:t xml:space="preserve">uture of </w:t>
        </w:r>
        <w:r w:rsidR="00615A04">
          <w:rPr>
            <w:i/>
            <w:iCs/>
          </w:rPr>
          <w:t>D</w:t>
        </w:r>
        <w:r w:rsidRPr="00DD71E2">
          <w:rPr>
            <w:i/>
            <w:iCs/>
          </w:rPr>
          <w:t xml:space="preserve">ata </w:t>
        </w:r>
        <w:r w:rsidR="00615A04">
          <w:rPr>
            <w:i/>
            <w:iCs/>
          </w:rPr>
          <w:t>P</w:t>
        </w:r>
        <w:r w:rsidRPr="00DD71E2">
          <w:rPr>
            <w:i/>
            <w:iCs/>
          </w:rPr>
          <w:t>rotection</w:t>
        </w:r>
        <w:r w:rsidR="00C05C75" w:rsidRPr="00DD71E2">
          <w:rPr>
            <w:i/>
            <w:iCs/>
          </w:rPr>
          <w:t> –</w:t>
        </w:r>
        <w:r w:rsidR="00DF3C79" w:rsidRPr="00DD71E2">
          <w:rPr>
            <w:i/>
            <w:iCs/>
          </w:rPr>
          <w:t xml:space="preserve"> </w:t>
        </w:r>
        <w:r w:rsidRPr="00DD71E2">
          <w:rPr>
            <w:i/>
            <w:iCs/>
          </w:rPr>
          <w:t>Effective enforcement in the digital world</w:t>
        </w:r>
      </w:hyperlink>
      <w:r w:rsidRPr="00DD71E2">
        <w:t xml:space="preserve">, </w:t>
      </w:r>
      <w:r w:rsidR="00691E86" w:rsidRPr="000F3FFB">
        <w:t>k</w:t>
      </w:r>
      <w:r w:rsidRPr="00DD71E2">
        <w:t xml:space="preserve">eynote speech at the </w:t>
      </w:r>
      <w:r w:rsidR="001E79C5" w:rsidRPr="000F3FFB">
        <w:t>European Data Protection Supervisor</w:t>
      </w:r>
      <w:r w:rsidRPr="00DD71E2">
        <w:t xml:space="preserve"> conference, </w:t>
      </w:r>
      <w:r w:rsidR="00C05C75" w:rsidRPr="00DD71E2">
        <w:t>17 June 2022</w:t>
      </w:r>
    </w:p>
    <w:p w14:paraId="672971AB" w14:textId="77777777" w:rsidR="000335A0" w:rsidRDefault="001534E0" w:rsidP="00AC29F8">
      <w:pPr>
        <w:rPr>
          <w:rFonts w:cs="Calibri"/>
        </w:rPr>
      </w:pPr>
      <w:r w:rsidRPr="000F3FFB">
        <w:lastRenderedPageBreak/>
        <w:t>Third</w:t>
      </w:r>
      <w:r w:rsidR="00C227F3" w:rsidRPr="000F3FFB">
        <w:t xml:space="preserve">, </w:t>
      </w:r>
      <w:r w:rsidR="005C186A" w:rsidRPr="000F3FFB">
        <w:t xml:space="preserve">several </w:t>
      </w:r>
      <w:r w:rsidR="00775709" w:rsidRPr="000F3FFB">
        <w:t>respondents</w:t>
      </w:r>
      <w:r w:rsidR="005C186A" w:rsidRPr="000F3FFB">
        <w:t xml:space="preserve"> mentioned that </w:t>
      </w:r>
      <w:r w:rsidR="00C227F3" w:rsidRPr="000F3FFB">
        <w:t xml:space="preserve">EU or national legislation </w:t>
      </w:r>
      <w:r w:rsidR="00C9340B" w:rsidRPr="000F3FFB">
        <w:t>ha</w:t>
      </w:r>
      <w:r w:rsidR="00935DE1" w:rsidRPr="000F3FFB">
        <w:t>s</w:t>
      </w:r>
      <w:r w:rsidR="00C227F3" w:rsidRPr="000F3FFB">
        <w:t xml:space="preserve"> </w:t>
      </w:r>
      <w:r w:rsidR="00B06C97" w:rsidRPr="000F3FFB">
        <w:t xml:space="preserve">tasked </w:t>
      </w:r>
      <w:r w:rsidR="00E24045" w:rsidRPr="000F3FFB">
        <w:t>DPAs</w:t>
      </w:r>
      <w:r w:rsidR="00DF3C79" w:rsidRPr="000F3FFB">
        <w:t xml:space="preserve"> </w:t>
      </w:r>
      <w:r w:rsidR="00E24045" w:rsidRPr="000F3FFB">
        <w:t xml:space="preserve">with </w:t>
      </w:r>
      <w:r w:rsidR="00C227F3" w:rsidRPr="000F3FFB">
        <w:t>additional work in several areas</w:t>
      </w:r>
      <w:r w:rsidR="005C186A" w:rsidRPr="000F3FFB">
        <w:t xml:space="preserve">, </w:t>
      </w:r>
      <w:r w:rsidR="00E24045" w:rsidRPr="000F3FFB">
        <w:t xml:space="preserve">without </w:t>
      </w:r>
      <w:r w:rsidR="00C9340B" w:rsidRPr="000F3FFB">
        <w:t>increas</w:t>
      </w:r>
      <w:r w:rsidR="00E24045" w:rsidRPr="000F3FFB">
        <w:t>ing</w:t>
      </w:r>
      <w:r w:rsidR="00C9340B" w:rsidRPr="000F3FFB">
        <w:t xml:space="preserve"> their </w:t>
      </w:r>
      <w:r w:rsidR="00E24045" w:rsidRPr="000F3FFB">
        <w:t xml:space="preserve">budget </w:t>
      </w:r>
      <w:r w:rsidR="00891773" w:rsidRPr="000F3FFB">
        <w:t>accordingly</w:t>
      </w:r>
      <w:r w:rsidR="00C227F3" w:rsidRPr="000F3FFB">
        <w:t xml:space="preserve">. </w:t>
      </w:r>
      <w:r w:rsidR="00B06C97" w:rsidRPr="000F3FFB">
        <w:t xml:space="preserve">For example, </w:t>
      </w:r>
      <w:proofErr w:type="gramStart"/>
      <w:r w:rsidR="00C227F3" w:rsidRPr="000F3FFB">
        <w:t>in the area of</w:t>
      </w:r>
      <w:proofErr w:type="gramEnd"/>
      <w:r w:rsidR="00C227F3" w:rsidRPr="000F3FFB">
        <w:t xml:space="preserve"> migration and border</w:t>
      </w:r>
      <w:r w:rsidR="00D92756" w:rsidRPr="000F3FFB">
        <w:t xml:space="preserve"> </w:t>
      </w:r>
      <w:r w:rsidR="00C227F3" w:rsidRPr="000F3FFB">
        <w:t>control, EU law extended the oversight role of DPAs to new EU IT systems</w:t>
      </w:r>
      <w:r w:rsidR="00C227F3" w:rsidRPr="00B031F2">
        <w:t> (</w:t>
      </w:r>
      <w:r w:rsidR="00DF3C79" w:rsidRPr="000F3FFB">
        <w:rPr>
          <w:rStyle w:val="FootnoteReference"/>
        </w:rPr>
        <w:footnoteReference w:id="34"/>
      </w:r>
      <w:r w:rsidR="00C227F3" w:rsidRPr="00B031F2">
        <w:t>)</w:t>
      </w:r>
      <w:r w:rsidR="005073F8" w:rsidRPr="00B031F2">
        <w:t>,</w:t>
      </w:r>
      <w:r w:rsidR="00C227F3" w:rsidRPr="000F3FFB">
        <w:t xml:space="preserve"> </w:t>
      </w:r>
      <w:r w:rsidR="00157758" w:rsidRPr="000F3FFB">
        <w:t>such as</w:t>
      </w:r>
      <w:r w:rsidR="00C227F3" w:rsidRPr="000F3FFB">
        <w:t xml:space="preserve"> the </w:t>
      </w:r>
      <w:r w:rsidR="00C227F3" w:rsidRPr="000F3FFB">
        <w:rPr>
          <w:rFonts w:cs="Calibri"/>
        </w:rPr>
        <w:t>Entry</w:t>
      </w:r>
      <w:r w:rsidR="00817C5A" w:rsidRPr="000F3FFB">
        <w:rPr>
          <w:rFonts w:cs="Calibri"/>
        </w:rPr>
        <w:t>/</w:t>
      </w:r>
      <w:r w:rsidR="00C227F3" w:rsidRPr="000F3FFB">
        <w:rPr>
          <w:rFonts w:cs="Calibri"/>
        </w:rPr>
        <w:t xml:space="preserve">Exit </w:t>
      </w:r>
      <w:r w:rsidR="00573032" w:rsidRPr="000F3FFB">
        <w:rPr>
          <w:rFonts w:cs="Calibri"/>
        </w:rPr>
        <w:t>System</w:t>
      </w:r>
      <w:r w:rsidR="0006459A" w:rsidRPr="00B031F2">
        <w:t> </w:t>
      </w:r>
      <w:r w:rsidR="00573032" w:rsidRPr="00B031F2">
        <w:t>(</w:t>
      </w:r>
      <w:r w:rsidR="00DF3C79" w:rsidRPr="000F3FFB">
        <w:rPr>
          <w:rStyle w:val="FootnoteReference"/>
        </w:rPr>
        <w:footnoteReference w:id="35"/>
      </w:r>
      <w:r w:rsidR="00C227F3" w:rsidRPr="00B031F2">
        <w:t>)</w:t>
      </w:r>
      <w:r w:rsidR="00C227F3" w:rsidRPr="000F3FFB">
        <w:rPr>
          <w:rFonts w:cs="Calibri"/>
        </w:rPr>
        <w:t>, which is expected to collect and process the biometric data of millions of people entering the EU for short-term visits from the second half of 2024.</w:t>
      </w:r>
      <w:r w:rsidR="00B06C97" w:rsidRPr="000F3FFB">
        <w:t xml:space="preserve"> I</w:t>
      </w:r>
      <w:r w:rsidR="00C227F3" w:rsidRPr="000F3FFB">
        <w:t xml:space="preserve">n </w:t>
      </w:r>
      <w:r w:rsidR="00C227F3" w:rsidRPr="00EA40D9">
        <w:t xml:space="preserve">the area of communication and technology, the </w:t>
      </w:r>
      <w:r w:rsidR="00C227F3" w:rsidRPr="00EA40D9">
        <w:rPr>
          <w:rFonts w:cs="Calibri"/>
        </w:rPr>
        <w:t>Digital Services Act</w:t>
      </w:r>
      <w:r w:rsidR="00EA201C" w:rsidRPr="00EA40D9">
        <w:rPr>
          <w:rFonts w:cs="Calibri"/>
        </w:rPr>
        <w:t xml:space="preserve"> </w:t>
      </w:r>
      <w:r w:rsidR="00C227F3" w:rsidRPr="00EA40D9">
        <w:rPr>
          <w:rFonts w:cs="Calibri"/>
        </w:rPr>
        <w:t xml:space="preserve">regulating </w:t>
      </w:r>
      <w:r w:rsidR="00E56CA1" w:rsidRPr="00EA40D9">
        <w:rPr>
          <w:rFonts w:cs="Calibri"/>
        </w:rPr>
        <w:t xml:space="preserve">online </w:t>
      </w:r>
      <w:r w:rsidR="00DC7262" w:rsidRPr="00EA40D9">
        <w:rPr>
          <w:rFonts w:cs="Calibri"/>
        </w:rPr>
        <w:t xml:space="preserve">intermediary </w:t>
      </w:r>
      <w:r w:rsidR="00E56CA1" w:rsidRPr="00EA40D9">
        <w:rPr>
          <w:rFonts w:cs="Calibri"/>
        </w:rPr>
        <w:t>services</w:t>
      </w:r>
      <w:r w:rsidR="002F6C9B" w:rsidRPr="00EA40D9">
        <w:rPr>
          <w:rFonts w:cs="Calibri"/>
        </w:rPr>
        <w:t xml:space="preserve"> (</w:t>
      </w:r>
      <w:r w:rsidR="002F6C9B" w:rsidRPr="00B031F2">
        <w:rPr>
          <w:color w:val="337AB7"/>
          <w:vertAlign w:val="superscript"/>
        </w:rPr>
        <w:footnoteReference w:id="36"/>
      </w:r>
      <w:r w:rsidR="002F6C9B" w:rsidRPr="00EA40D9">
        <w:rPr>
          <w:rFonts w:cs="Calibri"/>
        </w:rPr>
        <w:t>)</w:t>
      </w:r>
      <w:r w:rsidR="00E56CA1" w:rsidRPr="00EA40D9">
        <w:rPr>
          <w:rFonts w:cs="Calibri"/>
        </w:rPr>
        <w:t xml:space="preserve">, including </w:t>
      </w:r>
      <w:r w:rsidR="00C227F3" w:rsidRPr="00EA40D9">
        <w:rPr>
          <w:rFonts w:cs="Calibri"/>
        </w:rPr>
        <w:t>very large online platforms and search engine</w:t>
      </w:r>
      <w:r w:rsidR="004907FF" w:rsidRPr="00EA40D9">
        <w:rPr>
          <w:rFonts w:cs="Calibri"/>
        </w:rPr>
        <w:t>s</w:t>
      </w:r>
      <w:r w:rsidR="00EA201C" w:rsidRPr="00EA40D9">
        <w:rPr>
          <w:rFonts w:cs="Calibri"/>
        </w:rPr>
        <w:t xml:space="preserve"> </w:t>
      </w:r>
      <w:r w:rsidR="00C227F3" w:rsidRPr="00EA40D9">
        <w:rPr>
          <w:rFonts w:cs="Calibri"/>
        </w:rPr>
        <w:t xml:space="preserve">with more than </w:t>
      </w:r>
      <w:r w:rsidR="001B4FA2" w:rsidRPr="008E28E3">
        <w:t>45 million</w:t>
      </w:r>
      <w:r w:rsidR="00C227F3" w:rsidRPr="00EA40D9">
        <w:rPr>
          <w:rFonts w:cs="Calibri"/>
        </w:rPr>
        <w:t xml:space="preserve"> users per</w:t>
      </w:r>
      <w:r w:rsidR="00C227F3" w:rsidRPr="000F3FFB">
        <w:rPr>
          <w:rFonts w:cs="Calibri"/>
        </w:rPr>
        <w:t xml:space="preserve"> month </w:t>
      </w:r>
      <w:r w:rsidR="00C227F3" w:rsidRPr="00EA40D9">
        <w:rPr>
          <w:rFonts w:cs="Calibri"/>
        </w:rPr>
        <w:t xml:space="preserve">in the EU, </w:t>
      </w:r>
      <w:r w:rsidR="00961553" w:rsidRPr="00EA40D9">
        <w:rPr>
          <w:rFonts w:cs="Calibri"/>
        </w:rPr>
        <w:t xml:space="preserve">may </w:t>
      </w:r>
      <w:r w:rsidR="00C227F3" w:rsidRPr="00EA40D9">
        <w:rPr>
          <w:rFonts w:cs="Calibri"/>
        </w:rPr>
        <w:t xml:space="preserve">create new </w:t>
      </w:r>
      <w:r w:rsidR="00775709" w:rsidRPr="00EA40D9">
        <w:rPr>
          <w:rFonts w:cs="Calibri"/>
        </w:rPr>
        <w:t>responsibilities</w:t>
      </w:r>
      <w:r w:rsidR="00C227F3" w:rsidRPr="00EA40D9">
        <w:rPr>
          <w:rFonts w:cs="Calibri"/>
        </w:rPr>
        <w:t xml:space="preserve"> </w:t>
      </w:r>
      <w:r w:rsidR="0093728A" w:rsidRPr="00EA40D9">
        <w:rPr>
          <w:rFonts w:cs="Calibri"/>
        </w:rPr>
        <w:t xml:space="preserve">for </w:t>
      </w:r>
      <w:r w:rsidR="00EA62C0" w:rsidRPr="00EA40D9">
        <w:rPr>
          <w:rFonts w:cs="Calibri"/>
        </w:rPr>
        <w:t xml:space="preserve">DPAs </w:t>
      </w:r>
      <w:r w:rsidR="00C227F3" w:rsidRPr="00EA40D9">
        <w:rPr>
          <w:rFonts w:cs="Calibri"/>
        </w:rPr>
        <w:t>in some Member States</w:t>
      </w:r>
      <w:r w:rsidR="00C9340B" w:rsidRPr="00B031F2">
        <w:t> (</w:t>
      </w:r>
      <w:r w:rsidR="00DF3C79" w:rsidRPr="00EA40D9">
        <w:rPr>
          <w:rStyle w:val="FootnoteReference"/>
          <w:rFonts w:cs="Calibri"/>
        </w:rPr>
        <w:footnoteReference w:id="37"/>
      </w:r>
      <w:r w:rsidR="00C9340B" w:rsidRPr="00B031F2">
        <w:t>)</w:t>
      </w:r>
      <w:r w:rsidR="0006459A" w:rsidRPr="00B031F2">
        <w:t>.</w:t>
      </w:r>
      <w:r w:rsidR="00FE0D5F" w:rsidRPr="00EA40D9">
        <w:t xml:space="preserve"> Similarly, </w:t>
      </w:r>
      <w:r w:rsidR="00C227F3" w:rsidRPr="00EA40D9">
        <w:t>EU legislation under negotiation</w:t>
      </w:r>
      <w:r w:rsidR="00C227F3" w:rsidRPr="000F3FFB">
        <w:t xml:space="preserve"> at the time of the research is</w:t>
      </w:r>
      <w:r w:rsidR="00014E1A" w:rsidRPr="000F3FFB">
        <w:t xml:space="preserve"> also</w:t>
      </w:r>
      <w:r w:rsidR="00C227F3" w:rsidRPr="000F3FFB">
        <w:t xml:space="preserve"> expected to </w:t>
      </w:r>
      <w:r w:rsidR="00DC5F8B" w:rsidRPr="000F3FFB">
        <w:t xml:space="preserve">task </w:t>
      </w:r>
      <w:r w:rsidR="00C227F3" w:rsidRPr="000F3FFB">
        <w:t xml:space="preserve">DPAs with further roles. </w:t>
      </w:r>
      <w:r w:rsidR="005472A7" w:rsidRPr="000F3FFB">
        <w:t>I</w:t>
      </w:r>
      <w:r w:rsidR="00681909" w:rsidRPr="000F3FFB">
        <w:t>nterviewees mostly referred to t</w:t>
      </w:r>
      <w:r w:rsidR="00C227F3" w:rsidRPr="000F3FFB">
        <w:t xml:space="preserve">he proposal for an </w:t>
      </w:r>
      <w:r w:rsidR="00C227F3" w:rsidRPr="000F3FFB">
        <w:rPr>
          <w:rFonts w:cs="Calibri"/>
        </w:rPr>
        <w:t>Artificial Intelligence Act</w:t>
      </w:r>
      <w:r w:rsidR="00C227F3" w:rsidRPr="00B031F2">
        <w:t> (</w:t>
      </w:r>
      <w:r w:rsidR="00DF3C79" w:rsidRPr="000F3FFB">
        <w:rPr>
          <w:rStyle w:val="FootnoteReference"/>
          <w:rFonts w:cs="Calibri"/>
        </w:rPr>
        <w:footnoteReference w:id="38"/>
      </w:r>
      <w:r w:rsidR="00C227F3" w:rsidRPr="00B031F2">
        <w:t>)</w:t>
      </w:r>
      <w:r w:rsidR="009150F8" w:rsidRPr="00B031F2">
        <w:t>,</w:t>
      </w:r>
      <w:r w:rsidR="00681909" w:rsidRPr="00B031F2">
        <w:t xml:space="preserve"> </w:t>
      </w:r>
      <w:r w:rsidR="00681909" w:rsidRPr="000F3FFB">
        <w:rPr>
          <w:rFonts w:cs="Calibri"/>
        </w:rPr>
        <w:t xml:space="preserve">which </w:t>
      </w:r>
      <w:r w:rsidR="00C66916" w:rsidRPr="000F3FFB">
        <w:rPr>
          <w:rFonts w:cs="Calibri"/>
        </w:rPr>
        <w:t>may task</w:t>
      </w:r>
      <w:r w:rsidR="00681909" w:rsidRPr="000F3FFB">
        <w:rPr>
          <w:rFonts w:cs="Calibri"/>
        </w:rPr>
        <w:t xml:space="preserve"> DPAs </w:t>
      </w:r>
      <w:r w:rsidR="00E85734" w:rsidRPr="000F3FFB">
        <w:rPr>
          <w:rFonts w:cs="Calibri"/>
        </w:rPr>
        <w:t>with</w:t>
      </w:r>
      <w:r w:rsidR="00681909" w:rsidRPr="000F3FFB">
        <w:rPr>
          <w:rFonts w:cs="Calibri"/>
        </w:rPr>
        <w:t xml:space="preserve"> </w:t>
      </w:r>
      <w:r w:rsidR="00C66916" w:rsidRPr="000F3FFB">
        <w:rPr>
          <w:rFonts w:cs="Calibri"/>
        </w:rPr>
        <w:t>submit</w:t>
      </w:r>
      <w:r w:rsidR="00E85734" w:rsidRPr="000F3FFB">
        <w:rPr>
          <w:rFonts w:cs="Calibri"/>
        </w:rPr>
        <w:t>ting</w:t>
      </w:r>
      <w:r w:rsidR="00C66916" w:rsidRPr="000F3FFB">
        <w:rPr>
          <w:rFonts w:cs="Calibri"/>
        </w:rPr>
        <w:t xml:space="preserve"> </w:t>
      </w:r>
      <w:r w:rsidR="36C26C16" w:rsidRPr="000F3FFB">
        <w:rPr>
          <w:rFonts w:cs="Calibri"/>
        </w:rPr>
        <w:t xml:space="preserve">annual reports on the use of </w:t>
      </w:r>
      <w:r w:rsidR="39054DC6" w:rsidRPr="000F3FFB">
        <w:rPr>
          <w:rFonts w:cs="Calibri"/>
        </w:rPr>
        <w:t>real</w:t>
      </w:r>
      <w:r w:rsidR="001E0CF4" w:rsidRPr="000F3FFB">
        <w:rPr>
          <w:rFonts w:cs="Calibri"/>
        </w:rPr>
        <w:t>-</w:t>
      </w:r>
      <w:r w:rsidR="39054DC6" w:rsidRPr="000F3FFB">
        <w:rPr>
          <w:rFonts w:cs="Calibri"/>
        </w:rPr>
        <w:t xml:space="preserve">time remote biometric identification </w:t>
      </w:r>
      <w:r w:rsidR="00775709" w:rsidRPr="000F3FFB">
        <w:rPr>
          <w:rFonts w:cs="Calibri"/>
        </w:rPr>
        <w:t>systems</w:t>
      </w:r>
      <w:r w:rsidR="39054DC6" w:rsidRPr="000F3FFB">
        <w:rPr>
          <w:rFonts w:cs="Calibri"/>
        </w:rPr>
        <w:t xml:space="preserve"> used in public </w:t>
      </w:r>
      <w:r w:rsidR="006573D7" w:rsidRPr="000F3FFB">
        <w:rPr>
          <w:rFonts w:cs="Calibri"/>
        </w:rPr>
        <w:t>spheres</w:t>
      </w:r>
      <w:r w:rsidR="39054DC6" w:rsidRPr="000F3FFB">
        <w:rPr>
          <w:rFonts w:cs="Calibri"/>
        </w:rPr>
        <w:t xml:space="preserve"> for law enforcement purposes</w:t>
      </w:r>
      <w:r w:rsidR="00C66916" w:rsidRPr="00B031F2">
        <w:t> (</w:t>
      </w:r>
      <w:r w:rsidR="00DF3C79" w:rsidRPr="000F3FFB">
        <w:rPr>
          <w:rStyle w:val="FootnoteReference"/>
          <w:rFonts w:cs="Calibri"/>
        </w:rPr>
        <w:footnoteReference w:id="39"/>
      </w:r>
      <w:r w:rsidR="00C66916" w:rsidRPr="00B031F2">
        <w:t>)</w:t>
      </w:r>
      <w:r w:rsidR="0006459A" w:rsidRPr="00B031F2">
        <w:t>.</w:t>
      </w:r>
      <w:r w:rsidR="00F23AF8" w:rsidRPr="000F3FFB">
        <w:rPr>
          <w:rFonts w:cs="Calibri"/>
        </w:rPr>
        <w:t xml:space="preserve"> In addition, DPAs might also be responsible for</w:t>
      </w:r>
      <w:r w:rsidR="00743F94" w:rsidRPr="000F3FFB">
        <w:rPr>
          <w:rFonts w:cs="Calibri"/>
        </w:rPr>
        <w:t xml:space="preserve"> the supervision of </w:t>
      </w:r>
      <w:r w:rsidR="00FC0E53" w:rsidRPr="000F3FFB">
        <w:rPr>
          <w:rFonts w:cs="Calibri"/>
        </w:rPr>
        <w:t>artificial intelligence (</w:t>
      </w:r>
      <w:r w:rsidR="00980618" w:rsidRPr="000F3FFB">
        <w:rPr>
          <w:rFonts w:cs="Calibri"/>
        </w:rPr>
        <w:t>AI</w:t>
      </w:r>
      <w:r w:rsidR="00FC0E53" w:rsidRPr="000F3FFB">
        <w:rPr>
          <w:rFonts w:cs="Calibri"/>
        </w:rPr>
        <w:t>)</w:t>
      </w:r>
      <w:r w:rsidR="00743F94" w:rsidRPr="000F3FFB">
        <w:rPr>
          <w:rFonts w:cs="Calibri"/>
        </w:rPr>
        <w:t xml:space="preserve"> regulatory </w:t>
      </w:r>
      <w:r w:rsidR="00980618" w:rsidRPr="000F3FFB">
        <w:rPr>
          <w:rFonts w:cs="Calibri"/>
        </w:rPr>
        <w:t>sandboxes</w:t>
      </w:r>
      <w:r w:rsidR="00C66916" w:rsidRPr="000F3FFB">
        <w:rPr>
          <w:rFonts w:cs="Calibri"/>
        </w:rPr>
        <w:t xml:space="preserve">, </w:t>
      </w:r>
      <w:r w:rsidR="000C4F6A" w:rsidRPr="000F3FFB">
        <w:rPr>
          <w:rFonts w:cs="Calibri"/>
        </w:rPr>
        <w:t>which</w:t>
      </w:r>
      <w:r w:rsidR="00C66916" w:rsidRPr="000F3FFB">
        <w:rPr>
          <w:rFonts w:cs="Calibri"/>
        </w:rPr>
        <w:t xml:space="preserve"> will be used to test the use of AI technologies</w:t>
      </w:r>
      <w:r w:rsidR="00C66916" w:rsidRPr="00B031F2">
        <w:t> (</w:t>
      </w:r>
      <w:r w:rsidR="00DF3C79" w:rsidRPr="000F3FFB">
        <w:rPr>
          <w:rStyle w:val="FootnoteReference"/>
          <w:rFonts w:cs="Calibri"/>
        </w:rPr>
        <w:footnoteReference w:id="40"/>
      </w:r>
      <w:r w:rsidR="00C66916" w:rsidRPr="00B031F2">
        <w:t>)</w:t>
      </w:r>
      <w:r w:rsidR="0006459A" w:rsidRPr="00B031F2">
        <w:t>.</w:t>
      </w:r>
      <w:r w:rsidR="00681909" w:rsidRPr="000F3FFB">
        <w:rPr>
          <w:rFonts w:cs="Calibri"/>
        </w:rPr>
        <w:t xml:space="preserve"> </w:t>
      </w:r>
      <w:r w:rsidR="002C44DB" w:rsidRPr="000F3FFB">
        <w:rPr>
          <w:rFonts w:cs="Calibri"/>
        </w:rPr>
        <w:t xml:space="preserve">Furthermore, the </w:t>
      </w:r>
      <w:r w:rsidR="002C44DB">
        <w:rPr>
          <w:rFonts w:cs="Calibri"/>
        </w:rPr>
        <w:t>new p</w:t>
      </w:r>
      <w:r w:rsidR="002C44DB" w:rsidRPr="000F3FFB">
        <w:rPr>
          <w:rFonts w:cs="Calibri"/>
        </w:rPr>
        <w:t xml:space="preserve">act on </w:t>
      </w:r>
      <w:r w:rsidR="002C44DB">
        <w:rPr>
          <w:rFonts w:cs="Calibri"/>
        </w:rPr>
        <w:t>m</w:t>
      </w:r>
      <w:r w:rsidR="002C44DB" w:rsidRPr="000F3FFB">
        <w:rPr>
          <w:rFonts w:cs="Calibri"/>
        </w:rPr>
        <w:t xml:space="preserve">igration and </w:t>
      </w:r>
      <w:r w:rsidR="002C44DB">
        <w:rPr>
          <w:rFonts w:cs="Calibri"/>
        </w:rPr>
        <w:t>a</w:t>
      </w:r>
      <w:r w:rsidR="002C44DB" w:rsidRPr="000F3FFB">
        <w:rPr>
          <w:rFonts w:cs="Calibri"/>
        </w:rPr>
        <w:t>sylum contain</w:t>
      </w:r>
      <w:r w:rsidR="002C44DB">
        <w:rPr>
          <w:rFonts w:cs="Calibri"/>
        </w:rPr>
        <w:t>s</w:t>
      </w:r>
      <w:r w:rsidR="002C44DB" w:rsidRPr="000F3FFB">
        <w:rPr>
          <w:rFonts w:cs="Calibri"/>
        </w:rPr>
        <w:t xml:space="preserve"> several</w:t>
      </w:r>
      <w:r w:rsidR="002C44DB">
        <w:rPr>
          <w:rFonts w:cs="Calibri"/>
        </w:rPr>
        <w:t xml:space="preserve"> pieces of</w:t>
      </w:r>
      <w:r w:rsidR="002C44DB" w:rsidRPr="000F3FFB">
        <w:rPr>
          <w:rFonts w:cs="Calibri"/>
        </w:rPr>
        <w:t xml:space="preserve"> legislation</w:t>
      </w:r>
      <w:r w:rsidR="002C44DB">
        <w:rPr>
          <w:rFonts w:cs="Calibri"/>
        </w:rPr>
        <w:t>,</w:t>
      </w:r>
      <w:r w:rsidR="002C44DB" w:rsidRPr="000F3FFB">
        <w:rPr>
          <w:rFonts w:cs="Calibri"/>
        </w:rPr>
        <w:t xml:space="preserve"> </w:t>
      </w:r>
      <w:r w:rsidR="002C44DB">
        <w:rPr>
          <w:rFonts w:cs="Calibri"/>
        </w:rPr>
        <w:t xml:space="preserve">in relation to </w:t>
      </w:r>
      <w:r w:rsidR="002C44DB" w:rsidRPr="000F3FFB">
        <w:rPr>
          <w:rFonts w:cs="Calibri"/>
        </w:rPr>
        <w:t xml:space="preserve">which DPAs will have to provide supervision and advice. For example, </w:t>
      </w:r>
      <w:proofErr w:type="gramStart"/>
      <w:r w:rsidR="002C44DB" w:rsidRPr="000F3FFB">
        <w:rPr>
          <w:rFonts w:cs="Calibri"/>
        </w:rPr>
        <w:t>in light of</w:t>
      </w:r>
      <w:proofErr w:type="gramEnd"/>
      <w:r w:rsidR="002C44DB" w:rsidRPr="000F3FFB">
        <w:rPr>
          <w:rFonts w:cs="Calibri"/>
        </w:rPr>
        <w:t xml:space="preserve"> </w:t>
      </w:r>
      <w:r w:rsidR="002C44DB" w:rsidRPr="008E28E3">
        <w:t>Article 4</w:t>
      </w:r>
      <w:r w:rsidR="002C44DB" w:rsidRPr="000F3FFB">
        <w:rPr>
          <w:rFonts w:cs="Calibri"/>
        </w:rPr>
        <w:t>4 of the Eurodac regulation</w:t>
      </w:r>
      <w:r w:rsidR="002C44DB">
        <w:rPr>
          <w:rFonts w:cs="Calibri"/>
        </w:rPr>
        <w:t xml:space="preserve"> adopted on 14 May 2024</w:t>
      </w:r>
      <w:r w:rsidR="002C44DB" w:rsidRPr="000F3FFB">
        <w:rPr>
          <w:rFonts w:cs="Calibri"/>
        </w:rPr>
        <w:t xml:space="preserve">, DPAs will need advice from people with sufficient knowledge </w:t>
      </w:r>
      <w:r w:rsidR="002C44DB" w:rsidRPr="000F3FFB">
        <w:rPr>
          <w:rFonts w:cs="Calibri"/>
        </w:rPr>
        <w:lastRenderedPageBreak/>
        <w:t>of biometric data to be able to perform their supervisory role</w:t>
      </w:r>
      <w:r w:rsidR="002C44DB" w:rsidRPr="00B031F2">
        <w:t> (</w:t>
      </w:r>
      <w:r w:rsidR="002C44DB" w:rsidRPr="000F3FFB">
        <w:rPr>
          <w:rStyle w:val="FootnoteReference"/>
          <w:rFonts w:cs="Calibri"/>
        </w:rPr>
        <w:footnoteReference w:id="41"/>
      </w:r>
      <w:r w:rsidR="002C44DB" w:rsidRPr="00B031F2">
        <w:t>).</w:t>
      </w:r>
      <w:r w:rsidR="002C44DB" w:rsidRPr="000F3FFB">
        <w:rPr>
          <w:rFonts w:cs="Calibri"/>
        </w:rPr>
        <w:t xml:space="preserve"> Under </w:t>
      </w:r>
      <w:r w:rsidR="002C44DB" w:rsidRPr="008E28E3">
        <w:t>Article </w:t>
      </w:r>
      <w:r w:rsidR="002C44DB">
        <w:t>10</w:t>
      </w:r>
      <w:r w:rsidR="002C44DB" w:rsidRPr="000F3FFB">
        <w:rPr>
          <w:rFonts w:cs="Calibri"/>
        </w:rPr>
        <w:t xml:space="preserve"> of the screening regulation</w:t>
      </w:r>
      <w:r w:rsidR="002C44DB">
        <w:rPr>
          <w:rFonts w:cs="Calibri"/>
        </w:rPr>
        <w:t xml:space="preserve"> adopted on 14 May 2024</w:t>
      </w:r>
      <w:r w:rsidR="002C44DB" w:rsidRPr="000F3FFB">
        <w:rPr>
          <w:rFonts w:cs="Calibri"/>
        </w:rPr>
        <w:t>, DPAs will also need to support national independent mechanisms, which Member States will have to set up to monitor compliance when screening new arrivals and when examining their asylum requests at borders</w:t>
      </w:r>
      <w:r w:rsidR="002C44DB" w:rsidRPr="00B031F2">
        <w:t> (</w:t>
      </w:r>
      <w:r w:rsidR="002C44DB" w:rsidRPr="000F3FFB">
        <w:rPr>
          <w:rStyle w:val="FootnoteReference"/>
          <w:rFonts w:cs="Calibri"/>
        </w:rPr>
        <w:footnoteReference w:id="42"/>
      </w:r>
      <w:r w:rsidR="002C44DB" w:rsidRPr="00B031F2">
        <w:t>).</w:t>
      </w:r>
    </w:p>
    <w:p w14:paraId="3BFAA276" w14:textId="77777777" w:rsidR="00DF3C79" w:rsidRPr="000F3FFB" w:rsidRDefault="00FC1EFA" w:rsidP="001F2276">
      <w:r w:rsidRPr="000F3FFB">
        <w:t>T</w:t>
      </w:r>
      <w:r w:rsidR="001E1D10" w:rsidRPr="000F3FFB">
        <w:t>he following sections</w:t>
      </w:r>
      <w:r w:rsidR="00D90244" w:rsidRPr="000F3FFB">
        <w:t xml:space="preserve"> </w:t>
      </w:r>
      <w:r w:rsidR="00836568" w:rsidRPr="000F3FFB">
        <w:t>describe</w:t>
      </w:r>
      <w:r w:rsidR="00AC29F8" w:rsidRPr="000F3FFB">
        <w:t xml:space="preserve"> </w:t>
      </w:r>
      <w:r w:rsidR="00836568" w:rsidRPr="000F3FFB">
        <w:t>h</w:t>
      </w:r>
      <w:r w:rsidR="00BA341E" w:rsidRPr="000F3FFB">
        <w:t>ow</w:t>
      </w:r>
      <w:r w:rsidR="00836568" w:rsidRPr="000F3FFB">
        <w:t xml:space="preserve"> </w:t>
      </w:r>
      <w:r w:rsidR="005472A7" w:rsidRPr="000F3FFB">
        <w:t>respondents</w:t>
      </w:r>
      <w:r w:rsidR="00836568" w:rsidRPr="000F3FFB">
        <w:t xml:space="preserve"> </w:t>
      </w:r>
      <w:r w:rsidR="006C2187" w:rsidRPr="000F3FFB">
        <w:t>believe</w:t>
      </w:r>
      <w:r w:rsidR="00836568" w:rsidRPr="000F3FFB">
        <w:t xml:space="preserve"> that</w:t>
      </w:r>
      <w:r w:rsidR="00BA341E" w:rsidRPr="000F3FFB">
        <w:t xml:space="preserve"> </w:t>
      </w:r>
      <w:r w:rsidR="005E0C5C" w:rsidRPr="000F3FFB">
        <w:t xml:space="preserve">resource constraints </w:t>
      </w:r>
      <w:r w:rsidR="009F3319">
        <w:t>affect</w:t>
      </w:r>
      <w:r w:rsidR="007D115A" w:rsidRPr="000F3FFB">
        <w:t xml:space="preserve"> DPAs</w:t>
      </w:r>
      <w:r w:rsidR="00DF3C79" w:rsidRPr="000F3FFB">
        <w:t>’</w:t>
      </w:r>
      <w:r w:rsidR="007D115A" w:rsidRPr="000F3FFB">
        <w:t xml:space="preserve"> ability </w:t>
      </w:r>
      <w:r w:rsidR="00CB045D" w:rsidRPr="000F3FFB">
        <w:t>to</w:t>
      </w:r>
      <w:r w:rsidR="007D115A" w:rsidRPr="000F3FFB">
        <w:t xml:space="preserve"> perform </w:t>
      </w:r>
      <w:r w:rsidR="00A813A8" w:rsidRPr="000F3FFB">
        <w:t>their</w:t>
      </w:r>
      <w:r w:rsidR="00573032" w:rsidRPr="000F3FFB">
        <w:t xml:space="preserve"> </w:t>
      </w:r>
      <w:r w:rsidR="00580662" w:rsidRPr="000F3FFB">
        <w:t>regulatory</w:t>
      </w:r>
      <w:r w:rsidR="007D115A" w:rsidRPr="000F3FFB">
        <w:t xml:space="preserve"> tasks in an effective </w:t>
      </w:r>
      <w:r w:rsidR="00F429E6" w:rsidRPr="000F3FFB">
        <w:t xml:space="preserve">and independent </w:t>
      </w:r>
      <w:r w:rsidR="007D115A" w:rsidRPr="000F3FFB">
        <w:t>manner.</w:t>
      </w:r>
    </w:p>
    <w:p w14:paraId="19374D94" w14:textId="77777777" w:rsidR="00DF3C79" w:rsidRPr="000F3FFB" w:rsidRDefault="002C44DB" w:rsidP="002C44DB">
      <w:pPr>
        <w:pStyle w:val="Heading3"/>
      </w:pPr>
      <w:bookmarkStart w:id="49" w:name="Section_1_1_1"/>
      <w:bookmarkStart w:id="50" w:name="_Ref161242671"/>
      <w:bookmarkStart w:id="51" w:name="_Toc166839703"/>
      <w:bookmarkEnd w:id="49"/>
      <w:r w:rsidRPr="003C63E0">
        <w:t xml:space="preserve">1.1.1. </w:t>
      </w:r>
      <w:r w:rsidR="00636053" w:rsidRPr="000F3FFB">
        <w:t>Adequacy of funding</w:t>
      </w:r>
      <w:bookmarkEnd w:id="50"/>
      <w:bookmarkEnd w:id="51"/>
    </w:p>
    <w:p w14:paraId="79A7EFE4" w14:textId="77777777" w:rsidR="00DF3C79" w:rsidRPr="00B031F2" w:rsidRDefault="00C455DC" w:rsidP="00C41028">
      <w:r w:rsidRPr="000F3FFB">
        <w:t>I</w:t>
      </w:r>
      <w:r w:rsidR="004856A9" w:rsidRPr="000F3FFB">
        <w:t xml:space="preserve">n 2023, </w:t>
      </w:r>
      <w:r w:rsidR="00EE0BF5" w:rsidRPr="000F3FFB">
        <w:t xml:space="preserve">20 DPAs </w:t>
      </w:r>
      <w:r w:rsidR="0052763C" w:rsidRPr="000F3FFB">
        <w:t>considered</w:t>
      </w:r>
      <w:r w:rsidR="00952628" w:rsidRPr="000F3FFB">
        <w:t xml:space="preserve"> their funding </w:t>
      </w:r>
      <w:r w:rsidR="00410279" w:rsidRPr="000F3FFB">
        <w:t xml:space="preserve">to be </w:t>
      </w:r>
      <w:r w:rsidR="00952628" w:rsidRPr="000F3FFB">
        <w:t>insufficient</w:t>
      </w:r>
      <w:r w:rsidRPr="000F3FFB">
        <w:t>,</w:t>
      </w:r>
      <w:r w:rsidRPr="000F3FFB">
        <w:rPr>
          <w:rFonts w:cs="Calibri"/>
        </w:rPr>
        <w:t xml:space="preserve"> according to data gathered by the EDPB</w:t>
      </w:r>
      <w:r w:rsidR="007E7AFF" w:rsidRPr="000F3FFB">
        <w:t> </w:t>
      </w:r>
      <w:r w:rsidR="00A508F1" w:rsidRPr="00B031F2">
        <w:t>(</w:t>
      </w:r>
      <w:r w:rsidR="00DF3C79" w:rsidRPr="000F3FFB">
        <w:rPr>
          <w:rStyle w:val="FootnoteReference"/>
        </w:rPr>
        <w:footnoteReference w:id="43"/>
      </w:r>
      <w:r w:rsidR="00446FBD" w:rsidRPr="00B031F2">
        <w:t>)</w:t>
      </w:r>
      <w:r w:rsidR="007E7AFF" w:rsidRPr="00B031F2">
        <w:t>.</w:t>
      </w:r>
      <w:r w:rsidR="002440D7" w:rsidRPr="00B031F2">
        <w:t xml:space="preserve"> </w:t>
      </w:r>
      <w:r w:rsidR="004856A9" w:rsidRPr="000F3FFB">
        <w:t>Other</w:t>
      </w:r>
      <w:r w:rsidR="00B52712" w:rsidRPr="000F3FFB">
        <w:t xml:space="preserve"> studies and reports</w:t>
      </w:r>
      <w:r w:rsidR="0052763C" w:rsidRPr="000F3FFB">
        <w:t xml:space="preserve"> </w:t>
      </w:r>
      <w:r w:rsidR="00366032" w:rsidRPr="000F3FFB">
        <w:t xml:space="preserve">have </w:t>
      </w:r>
      <w:r w:rsidR="002562B6" w:rsidRPr="000F3FFB">
        <w:t xml:space="preserve">also </w:t>
      </w:r>
      <w:r w:rsidR="00B52712" w:rsidRPr="000F3FFB">
        <w:t>documented t</w:t>
      </w:r>
      <w:r w:rsidR="008B0BD3" w:rsidRPr="000F3FFB">
        <w:t>he inadequacy of DPAs</w:t>
      </w:r>
      <w:r w:rsidR="00DF3C79" w:rsidRPr="000F3FFB">
        <w:t>’</w:t>
      </w:r>
      <w:r w:rsidR="008B0BD3" w:rsidRPr="000F3FFB">
        <w:t xml:space="preserve"> financial resources </w:t>
      </w:r>
      <w:r w:rsidR="00F3446A" w:rsidRPr="000F3FFB">
        <w:t>to be able to</w:t>
      </w:r>
      <w:r w:rsidR="008B0BD3" w:rsidRPr="000F3FFB">
        <w:t xml:space="preserve"> perform their </w:t>
      </w:r>
      <w:r w:rsidR="00B52712" w:rsidRPr="000F3FFB">
        <w:t>tasks</w:t>
      </w:r>
      <w:r w:rsidR="0052763C" w:rsidRPr="000F3FFB">
        <w:t xml:space="preserve"> over the years</w:t>
      </w:r>
      <w:r w:rsidR="008B0BD3" w:rsidRPr="00B031F2">
        <w:t> (</w:t>
      </w:r>
      <w:r w:rsidR="00DF3C79" w:rsidRPr="000F3FFB">
        <w:rPr>
          <w:rStyle w:val="FootnoteReference"/>
        </w:rPr>
        <w:footnoteReference w:id="44"/>
      </w:r>
      <w:r w:rsidR="008B0BD3" w:rsidRPr="00B031F2">
        <w:t>)</w:t>
      </w:r>
      <w:r w:rsidR="007E7AFF" w:rsidRPr="00B031F2">
        <w:t>.</w:t>
      </w:r>
    </w:p>
    <w:p w14:paraId="3AAB08D2" w14:textId="77777777" w:rsidR="00DF3C79" w:rsidRPr="000F3FFB" w:rsidRDefault="00850233" w:rsidP="002C44DB">
      <w:r w:rsidRPr="000F3FFB">
        <w:t>A</w:t>
      </w:r>
      <w:r w:rsidR="000E4387" w:rsidRPr="000F3FFB">
        <w:t xml:space="preserve"> large majority of </w:t>
      </w:r>
      <w:r w:rsidR="000445E7" w:rsidRPr="000F3FFB">
        <w:t>interviewees</w:t>
      </w:r>
      <w:r w:rsidR="00FB6CF2" w:rsidRPr="000F3FFB">
        <w:t xml:space="preserve"> stated that</w:t>
      </w:r>
      <w:r w:rsidR="00EB7963" w:rsidRPr="000F3FFB">
        <w:t>,</w:t>
      </w:r>
      <w:r w:rsidR="00D655E0" w:rsidRPr="000F3FFB">
        <w:t xml:space="preserve"> </w:t>
      </w:r>
      <w:r w:rsidR="00EB7963" w:rsidRPr="000F3FFB">
        <w:t xml:space="preserve">overall, </w:t>
      </w:r>
      <w:r w:rsidR="006B29A4" w:rsidRPr="000F3FFB">
        <w:t>DPAs</w:t>
      </w:r>
      <w:r w:rsidR="00DF3C79" w:rsidRPr="000F3FFB">
        <w:t>’</w:t>
      </w:r>
      <w:r w:rsidR="006B29A4" w:rsidRPr="000F3FFB">
        <w:t xml:space="preserve"> </w:t>
      </w:r>
      <w:r w:rsidR="00871019" w:rsidRPr="000F3FFB">
        <w:t xml:space="preserve">budgets </w:t>
      </w:r>
      <w:r w:rsidR="00EB7963" w:rsidRPr="000F3FFB">
        <w:t>were increased</w:t>
      </w:r>
      <w:r w:rsidR="009170B6" w:rsidRPr="000F3FFB">
        <w:t xml:space="preserve"> </w:t>
      </w:r>
      <w:r w:rsidR="007446B7" w:rsidRPr="000F3FFB">
        <w:t>after the entry into force of the GDPR</w:t>
      </w:r>
      <w:r w:rsidR="0052763C" w:rsidRPr="000F3FFB">
        <w:t xml:space="preserve">. </w:t>
      </w:r>
      <w:r w:rsidR="00456E4D" w:rsidRPr="000F3FFB">
        <w:t>No</w:t>
      </w:r>
      <w:r w:rsidR="00863159" w:rsidRPr="000F3FFB">
        <w:t>ne</w:t>
      </w:r>
      <w:r w:rsidR="00456E4D" w:rsidRPr="000F3FFB">
        <w:t>theless</w:t>
      </w:r>
      <w:r w:rsidR="0052763C" w:rsidRPr="000F3FFB">
        <w:t xml:space="preserve">, </w:t>
      </w:r>
      <w:r w:rsidR="00352415" w:rsidRPr="000F3FFB">
        <w:t>this</w:t>
      </w:r>
      <w:r w:rsidR="009170B6" w:rsidRPr="000F3FFB">
        <w:t xml:space="preserve"> increase</w:t>
      </w:r>
      <w:r w:rsidR="007446B7" w:rsidRPr="000F3FFB">
        <w:t xml:space="preserve"> </w:t>
      </w:r>
      <w:r w:rsidR="00783143" w:rsidRPr="000F3FFB">
        <w:t>ha</w:t>
      </w:r>
      <w:r w:rsidR="00352415" w:rsidRPr="000F3FFB">
        <w:t>s</w:t>
      </w:r>
      <w:r w:rsidR="00783143" w:rsidRPr="000F3FFB">
        <w:t xml:space="preserve"> not </w:t>
      </w:r>
      <w:r w:rsidR="005C2D10" w:rsidRPr="000F3FFB">
        <w:t>enable</w:t>
      </w:r>
      <w:r w:rsidR="00387939" w:rsidRPr="000F3FFB">
        <w:t>d</w:t>
      </w:r>
      <w:r w:rsidR="005C2D10" w:rsidRPr="000F3FFB">
        <w:t xml:space="preserve"> </w:t>
      </w:r>
      <w:r w:rsidR="00387939" w:rsidRPr="000F3FFB">
        <w:t>DPAs</w:t>
      </w:r>
      <w:r w:rsidR="00456E4D" w:rsidRPr="000F3FFB">
        <w:t xml:space="preserve"> </w:t>
      </w:r>
      <w:r w:rsidR="001D78F0" w:rsidRPr="000F3FFB">
        <w:t>to expand</w:t>
      </w:r>
      <w:r w:rsidR="008A0CAA" w:rsidRPr="000F3FFB">
        <w:t xml:space="preserve"> their</w:t>
      </w:r>
      <w:r w:rsidR="001D78F0" w:rsidRPr="000F3FFB">
        <w:t xml:space="preserve"> </w:t>
      </w:r>
      <w:r w:rsidR="00986620" w:rsidRPr="000F3FFB">
        <w:t>institutional capacit</w:t>
      </w:r>
      <w:r w:rsidR="00E907D3" w:rsidRPr="000F3FFB">
        <w:t>y</w:t>
      </w:r>
      <w:r w:rsidR="00986620" w:rsidRPr="000F3FFB">
        <w:t xml:space="preserve"> </w:t>
      </w:r>
      <w:r w:rsidR="008A0CAA" w:rsidRPr="000F3FFB">
        <w:t>sufficiently</w:t>
      </w:r>
      <w:r w:rsidR="00387939" w:rsidRPr="000F3FFB">
        <w:t xml:space="preserve"> to </w:t>
      </w:r>
      <w:r w:rsidR="00E907D3" w:rsidRPr="000F3FFB">
        <w:t>carry out</w:t>
      </w:r>
      <w:r w:rsidR="00871019" w:rsidRPr="000F3FFB">
        <w:t xml:space="preserve"> </w:t>
      </w:r>
      <w:r w:rsidR="00A47CEA" w:rsidRPr="000F3FFB">
        <w:t>all</w:t>
      </w:r>
      <w:r w:rsidR="00BB53A0" w:rsidRPr="000F3FFB">
        <w:t xml:space="preserve"> the</w:t>
      </w:r>
      <w:r w:rsidR="00456E4D" w:rsidRPr="000F3FFB">
        <w:t xml:space="preserve"> </w:t>
      </w:r>
      <w:r w:rsidR="00E91871" w:rsidRPr="000F3FFB">
        <w:t xml:space="preserve">tasks and </w:t>
      </w:r>
      <w:r w:rsidR="00AF39ED" w:rsidRPr="000F3FFB">
        <w:t>exercise</w:t>
      </w:r>
      <w:r w:rsidR="00A47CEA" w:rsidRPr="000F3FFB">
        <w:t xml:space="preserve"> all</w:t>
      </w:r>
      <w:r w:rsidR="00AF39ED" w:rsidRPr="000F3FFB">
        <w:t xml:space="preserve"> the powers</w:t>
      </w:r>
      <w:r w:rsidR="00A47CEA" w:rsidRPr="000F3FFB">
        <w:t xml:space="preserve"> </w:t>
      </w:r>
      <w:r w:rsidR="00372CAE" w:rsidRPr="000F3FFB">
        <w:t>set out in</w:t>
      </w:r>
      <w:r w:rsidR="00E91871" w:rsidRPr="000F3FFB">
        <w:t xml:space="preserve"> </w:t>
      </w:r>
      <w:r w:rsidR="001B4FA2" w:rsidRPr="008E28E3">
        <w:t>Articles 5</w:t>
      </w:r>
      <w:r w:rsidR="00E91871" w:rsidRPr="000F3FFB">
        <w:t>7 and 58 of the GDPR</w:t>
      </w:r>
      <w:r w:rsidR="00E91871" w:rsidRPr="00B031F2">
        <w:t> (</w:t>
      </w:r>
      <w:r w:rsidR="00DF3C79" w:rsidRPr="000F3FFB">
        <w:rPr>
          <w:rStyle w:val="FootnoteReference"/>
        </w:rPr>
        <w:footnoteReference w:id="45"/>
      </w:r>
      <w:r w:rsidR="00E91871" w:rsidRPr="00B031F2">
        <w:t>)</w:t>
      </w:r>
      <w:r w:rsidR="007E7AFF" w:rsidRPr="00B031F2">
        <w:t>.</w:t>
      </w:r>
      <w:r w:rsidR="00CD2534" w:rsidRPr="000F3FFB">
        <w:t xml:space="preserve"> </w:t>
      </w:r>
      <w:r w:rsidR="00EC64D3" w:rsidRPr="000F3FFB">
        <w:t xml:space="preserve">This was </w:t>
      </w:r>
      <w:r w:rsidR="00BB67C7" w:rsidRPr="000F3FFB">
        <w:t xml:space="preserve">mentioned </w:t>
      </w:r>
      <w:r w:rsidR="00E91871" w:rsidRPr="000F3FFB">
        <w:t xml:space="preserve">repeatedly </w:t>
      </w:r>
      <w:r w:rsidR="00EC64D3" w:rsidRPr="000F3FFB">
        <w:t>during the interview</w:t>
      </w:r>
      <w:r w:rsidR="00F42381" w:rsidRPr="000F3FFB">
        <w:t>s,</w:t>
      </w:r>
      <w:r w:rsidR="00EC64D3" w:rsidRPr="000F3FFB">
        <w:t xml:space="preserve"> </w:t>
      </w:r>
      <w:r w:rsidR="00F42381" w:rsidRPr="000F3FFB">
        <w:t>including</w:t>
      </w:r>
      <w:r w:rsidR="00DF3C79" w:rsidRPr="000F3FFB">
        <w:t xml:space="preserve"> </w:t>
      </w:r>
      <w:r w:rsidR="00601DD2" w:rsidRPr="000F3FFB">
        <w:t>by interviewees</w:t>
      </w:r>
      <w:r w:rsidR="00A5604D" w:rsidRPr="000F3FFB">
        <w:t xml:space="preserve"> </w:t>
      </w:r>
      <w:r w:rsidR="00D01E66" w:rsidRPr="000F3FFB">
        <w:t xml:space="preserve">working </w:t>
      </w:r>
      <w:r w:rsidR="00A5604D" w:rsidRPr="000F3FFB">
        <w:t xml:space="preserve">in DPAs </w:t>
      </w:r>
      <w:r w:rsidR="003E48E1" w:rsidRPr="000F3FFB">
        <w:t xml:space="preserve">that </w:t>
      </w:r>
      <w:r w:rsidR="00400C72" w:rsidRPr="000F3FFB">
        <w:t>ha</w:t>
      </w:r>
      <w:r w:rsidR="003960CC" w:rsidRPr="000F3FFB">
        <w:t>ve</w:t>
      </w:r>
      <w:r w:rsidR="003C7C88" w:rsidRPr="000F3FFB">
        <w:t xml:space="preserve"> </w:t>
      </w:r>
      <w:r w:rsidR="004C2D5E" w:rsidRPr="000F3FFB">
        <w:t>received</w:t>
      </w:r>
      <w:r w:rsidR="00A5604D" w:rsidRPr="000F3FFB">
        <w:t xml:space="preserve"> </w:t>
      </w:r>
      <w:r w:rsidR="00D01E66" w:rsidRPr="000F3FFB">
        <w:t xml:space="preserve">significant </w:t>
      </w:r>
      <w:r w:rsidR="003C7C88" w:rsidRPr="000F3FFB">
        <w:t>increase</w:t>
      </w:r>
      <w:r w:rsidR="00C12072" w:rsidRPr="000F3FFB">
        <w:t>s</w:t>
      </w:r>
      <w:r w:rsidR="00A5604D" w:rsidRPr="000F3FFB">
        <w:t xml:space="preserve"> in budget and staff </w:t>
      </w:r>
      <w:r w:rsidR="00D01E66" w:rsidRPr="000F3FFB">
        <w:t xml:space="preserve">in the </w:t>
      </w:r>
      <w:r w:rsidR="00C31331" w:rsidRPr="000F3FFB">
        <w:t>last few</w:t>
      </w:r>
      <w:r w:rsidR="00A5604D" w:rsidRPr="000F3FFB">
        <w:t xml:space="preserve"> years</w:t>
      </w:r>
      <w:r w:rsidR="0002120A" w:rsidRPr="000F3FFB">
        <w:t xml:space="preserve">. </w:t>
      </w:r>
      <w:r w:rsidR="00FD6F51" w:rsidRPr="000F3FFB">
        <w:t xml:space="preserve">In </w:t>
      </w:r>
      <w:r w:rsidR="00A5604D" w:rsidRPr="000F3FFB">
        <w:t xml:space="preserve">two </w:t>
      </w:r>
      <w:r w:rsidR="008B5B2D" w:rsidRPr="000F3FFB">
        <w:t>DPA</w:t>
      </w:r>
      <w:r w:rsidR="00A5604D" w:rsidRPr="000F3FFB">
        <w:t xml:space="preserve">s, </w:t>
      </w:r>
      <w:r w:rsidR="00FD6F51" w:rsidRPr="000F3FFB">
        <w:lastRenderedPageBreak/>
        <w:t xml:space="preserve">respondents </w:t>
      </w:r>
      <w:r w:rsidR="00436A2D" w:rsidRPr="000F3FFB">
        <w:t>had</w:t>
      </w:r>
      <w:r w:rsidR="002B3873" w:rsidRPr="000F3FFB">
        <w:t xml:space="preserve"> </w:t>
      </w:r>
      <w:r w:rsidR="00A5604D" w:rsidRPr="000F3FFB">
        <w:t xml:space="preserve">diverging views </w:t>
      </w:r>
      <w:r w:rsidR="0038693A" w:rsidRPr="000F3FFB">
        <w:t>on this issue</w:t>
      </w:r>
      <w:r w:rsidR="00FD6F51" w:rsidRPr="000F3FFB">
        <w:t>: while</w:t>
      </w:r>
      <w:r w:rsidR="00A5604D" w:rsidRPr="000F3FFB">
        <w:t xml:space="preserve"> </w:t>
      </w:r>
      <w:r w:rsidR="00FD6F51" w:rsidRPr="000F3FFB">
        <w:t>l</w:t>
      </w:r>
      <w:r w:rsidR="00A5604D" w:rsidRPr="000F3FFB">
        <w:t xml:space="preserve">egal officers </w:t>
      </w:r>
      <w:r w:rsidR="008C245C" w:rsidRPr="000F3FFB">
        <w:t xml:space="preserve">stated </w:t>
      </w:r>
      <w:r w:rsidR="00A5604D" w:rsidRPr="000F3FFB">
        <w:t xml:space="preserve">that they were unable to initiate certain </w:t>
      </w:r>
      <w:r w:rsidR="00A55C45" w:rsidRPr="000F3FFB">
        <w:t xml:space="preserve">investigations on their </w:t>
      </w:r>
      <w:r w:rsidR="00A5604D" w:rsidRPr="000F3FFB">
        <w:t>own initiative due to lack of resources, their managers considered that resources were sufficient.</w:t>
      </w:r>
    </w:p>
    <w:p w14:paraId="4E7E3808" w14:textId="77777777" w:rsidR="00387939" w:rsidRPr="000F3FFB" w:rsidRDefault="006836B5" w:rsidP="002C44DB">
      <w:r w:rsidRPr="000F3FFB">
        <w:t>I</w:t>
      </w:r>
      <w:r w:rsidR="00CC1E5A" w:rsidRPr="000F3FFB">
        <w:t>nsufficient</w:t>
      </w:r>
      <w:r w:rsidR="00387939" w:rsidRPr="000F3FFB">
        <w:t xml:space="preserve"> funding </w:t>
      </w:r>
      <w:r w:rsidR="00A813A8" w:rsidRPr="000F3FFB">
        <w:t>was</w:t>
      </w:r>
      <w:r w:rsidR="00387939" w:rsidRPr="000F3FFB">
        <w:t xml:space="preserve"> </w:t>
      </w:r>
      <w:r w:rsidR="007C4258" w:rsidRPr="000F3FFB">
        <w:t xml:space="preserve">the </w:t>
      </w:r>
      <w:r w:rsidR="00A813A8" w:rsidRPr="000F3FFB">
        <w:t>main cause</w:t>
      </w:r>
      <w:r w:rsidR="007C4258" w:rsidRPr="000F3FFB">
        <w:t xml:space="preserve"> of</w:t>
      </w:r>
      <w:r w:rsidR="00387939" w:rsidRPr="000F3FFB">
        <w:t xml:space="preserve"> </w:t>
      </w:r>
      <w:r w:rsidR="00A813A8" w:rsidRPr="000F3FFB">
        <w:t>staffing shortages</w:t>
      </w:r>
      <w:r w:rsidR="00E32419" w:rsidRPr="000F3FFB">
        <w:t xml:space="preserve"> </w:t>
      </w:r>
      <w:r w:rsidR="00EC6F3D" w:rsidRPr="000F3FFB">
        <w:t>(</w:t>
      </w:r>
      <w:r w:rsidR="00E32419" w:rsidRPr="000F3FFB">
        <w:t xml:space="preserve">as </w:t>
      </w:r>
      <w:hyperlink w:anchor="Section_1_1_2" w:history="1">
        <w:r w:rsidR="002C44DB" w:rsidRPr="00312468">
          <w:rPr>
            <w:rStyle w:val="Hyperlink"/>
            <w:highlight w:val="magenta"/>
          </w:rPr>
          <w:t>Section </w:t>
        </w:r>
        <w:r w:rsidR="002C44DB" w:rsidRPr="00312468">
          <w:rPr>
            <w:rStyle w:val="Hyperlink"/>
            <w:iCs/>
            <w:highlight w:val="magenta"/>
          </w:rPr>
          <w:fldChar w:fldCharType="begin"/>
        </w:r>
        <w:r w:rsidR="002C44DB" w:rsidRPr="00312468">
          <w:rPr>
            <w:rStyle w:val="Hyperlink"/>
            <w:iCs/>
            <w:highlight w:val="magenta"/>
          </w:rPr>
          <w:instrText xml:space="preserve"> REF _Ref151568872 \r \h  \* MERGEFORMAT </w:instrText>
        </w:r>
        <w:r w:rsidR="002C44DB" w:rsidRPr="00312468">
          <w:rPr>
            <w:rStyle w:val="Hyperlink"/>
            <w:iCs/>
            <w:highlight w:val="magenta"/>
          </w:rPr>
        </w:r>
        <w:r w:rsidR="002C44DB" w:rsidRPr="00312468">
          <w:rPr>
            <w:rStyle w:val="Hyperlink"/>
            <w:iCs/>
            <w:highlight w:val="magenta"/>
          </w:rPr>
          <w:fldChar w:fldCharType="separate"/>
        </w:r>
        <w:r w:rsidR="002C44DB">
          <w:rPr>
            <w:rStyle w:val="Hyperlink"/>
            <w:iCs/>
            <w:highlight w:val="magenta"/>
          </w:rPr>
          <w:t>1.1.2</w:t>
        </w:r>
        <w:r w:rsidR="002C44DB" w:rsidRPr="00312468">
          <w:rPr>
            <w:rStyle w:val="Hyperlink"/>
            <w:iCs/>
            <w:highlight w:val="magenta"/>
          </w:rPr>
          <w:fldChar w:fldCharType="end"/>
        </w:r>
      </w:hyperlink>
      <w:r w:rsidR="00E31D60" w:rsidRPr="000F3FFB">
        <w:rPr>
          <w:i/>
          <w:iCs/>
        </w:rPr>
        <w:t xml:space="preserve"> </w:t>
      </w:r>
      <w:r w:rsidR="00E32419" w:rsidRPr="000F3FFB">
        <w:t>further explains</w:t>
      </w:r>
      <w:r w:rsidR="00EC6F3D" w:rsidRPr="000F3FFB">
        <w:t>)</w:t>
      </w:r>
      <w:r w:rsidR="00B847F8" w:rsidRPr="000F3FFB">
        <w:t xml:space="preserve"> and lack of </w:t>
      </w:r>
      <w:r w:rsidR="00360513" w:rsidRPr="000F3FFB">
        <w:t>adequate</w:t>
      </w:r>
      <w:r w:rsidR="00DF3C79" w:rsidRPr="000F3FFB">
        <w:t xml:space="preserve"> </w:t>
      </w:r>
      <w:r w:rsidR="00E32419" w:rsidRPr="000F3FFB">
        <w:t xml:space="preserve">technical </w:t>
      </w:r>
      <w:r w:rsidR="00A813A8" w:rsidRPr="000F3FFB">
        <w:t>equipment</w:t>
      </w:r>
      <w:r w:rsidR="00E80515" w:rsidRPr="000F3FFB">
        <w:t xml:space="preserve">. </w:t>
      </w:r>
      <w:r w:rsidR="004B2FD1" w:rsidRPr="000F3FFB">
        <w:t>However</w:t>
      </w:r>
      <w:r w:rsidR="00E80515" w:rsidRPr="000F3FFB">
        <w:t xml:space="preserve">, the latter </w:t>
      </w:r>
      <w:r w:rsidR="00803D11" w:rsidRPr="000F3FFB">
        <w:t>is</w:t>
      </w:r>
      <w:r w:rsidR="00E32419" w:rsidRPr="000F3FFB">
        <w:t xml:space="preserve"> necessary to </w:t>
      </w:r>
      <w:r w:rsidR="00C535BC" w:rsidRPr="000F3FFB">
        <w:t xml:space="preserve">conduct investigations and supervise </w:t>
      </w:r>
      <w:r w:rsidR="00AC249B" w:rsidRPr="000F3FFB">
        <w:t>innovative technologies</w:t>
      </w:r>
      <w:r w:rsidR="00504AF2" w:rsidRPr="000F3FFB">
        <w:t>.</w:t>
      </w:r>
      <w:r w:rsidR="00AC249B" w:rsidRPr="000F3FFB">
        <w:t xml:space="preserve"> </w:t>
      </w:r>
      <w:r w:rsidR="00504AF2" w:rsidRPr="000F3FFB">
        <w:t>S</w:t>
      </w:r>
      <w:r w:rsidR="00E32419" w:rsidRPr="000F3FFB">
        <w:t>ome interviewees</w:t>
      </w:r>
      <w:r w:rsidR="00870EA1" w:rsidRPr="000F3FFB">
        <w:t xml:space="preserve"> </w:t>
      </w:r>
      <w:r w:rsidR="00521647" w:rsidRPr="000F3FFB">
        <w:t>illustrated th</w:t>
      </w:r>
      <w:r w:rsidR="00421E53" w:rsidRPr="000F3FFB">
        <w:t>is</w:t>
      </w:r>
      <w:r w:rsidR="00521647" w:rsidRPr="000F3FFB">
        <w:t xml:space="preserve"> by highlighting that</w:t>
      </w:r>
      <w:r w:rsidR="007A51E8" w:rsidRPr="000F3FFB">
        <w:t>,</w:t>
      </w:r>
      <w:r w:rsidR="00521647" w:rsidRPr="000F3FFB">
        <w:t xml:space="preserve"> currently</w:t>
      </w:r>
      <w:r w:rsidR="007A51E8" w:rsidRPr="000F3FFB">
        <w:t>,</w:t>
      </w:r>
      <w:r w:rsidR="00521647" w:rsidRPr="000F3FFB">
        <w:t xml:space="preserve"> they cannot</w:t>
      </w:r>
      <w:r w:rsidR="00E32419" w:rsidRPr="000F3FFB">
        <w:t xml:space="preserve"> step up the digitalisation of complaint forms</w:t>
      </w:r>
      <w:r w:rsidR="00D0611D" w:rsidRPr="000F3FFB">
        <w:t>,</w:t>
      </w:r>
      <w:r w:rsidR="00E040EE" w:rsidRPr="000F3FFB">
        <w:t xml:space="preserve"> </w:t>
      </w:r>
      <w:r w:rsidR="00E32419" w:rsidRPr="000F3FFB">
        <w:t xml:space="preserve">overhaul </w:t>
      </w:r>
      <w:r w:rsidR="00A613FC" w:rsidRPr="000F3FFB">
        <w:t>their</w:t>
      </w:r>
      <w:r w:rsidR="00E32419" w:rsidRPr="000F3FFB">
        <w:t xml:space="preserve"> databases</w:t>
      </w:r>
      <w:r w:rsidR="00E040EE" w:rsidRPr="000F3FFB">
        <w:t xml:space="preserve"> </w:t>
      </w:r>
      <w:r w:rsidR="001D5488" w:rsidRPr="000F3FFB">
        <w:t>or</w:t>
      </w:r>
      <w:r w:rsidR="00E040EE" w:rsidRPr="000F3FFB">
        <w:t xml:space="preserve"> purchase portable forensics devices to carry out on-site investigations</w:t>
      </w:r>
      <w:r w:rsidR="00666FEA" w:rsidRPr="000F3FFB">
        <w:t>.</w:t>
      </w:r>
    </w:p>
    <w:p w14:paraId="5B385948" w14:textId="77777777" w:rsidR="00FB10CC" w:rsidRPr="00615A10" w:rsidRDefault="006344EB" w:rsidP="002C44DB">
      <w:r w:rsidRPr="000F3FFB">
        <w:t>S</w:t>
      </w:r>
      <w:r w:rsidR="006B2838" w:rsidRPr="000F3FFB">
        <w:t xml:space="preserve">ome </w:t>
      </w:r>
      <w:r w:rsidR="00A813A8" w:rsidRPr="000F3FFB">
        <w:t>respondents</w:t>
      </w:r>
      <w:r w:rsidR="006B2838" w:rsidRPr="000F3FFB">
        <w:t xml:space="preserve"> </w:t>
      </w:r>
      <w:r w:rsidR="00E54B60" w:rsidRPr="000F3FFB">
        <w:t>considered</w:t>
      </w:r>
      <w:r w:rsidR="00E70682" w:rsidRPr="000F3FFB">
        <w:t xml:space="preserve"> </w:t>
      </w:r>
      <w:r w:rsidR="008679DE" w:rsidRPr="000F3FFB">
        <w:t>national</w:t>
      </w:r>
      <w:r w:rsidR="00B914B4" w:rsidRPr="000F3FFB">
        <w:t xml:space="preserve"> </w:t>
      </w:r>
      <w:r w:rsidR="00E70682" w:rsidRPr="000F3FFB">
        <w:t xml:space="preserve">resource </w:t>
      </w:r>
      <w:r w:rsidR="00A9441D" w:rsidRPr="000F3FFB">
        <w:t>audit</w:t>
      </w:r>
      <w:r w:rsidR="00CF4BF0" w:rsidRPr="000F3FFB">
        <w:t>s</w:t>
      </w:r>
      <w:r w:rsidR="00A375A7" w:rsidRPr="000F3FFB">
        <w:t xml:space="preserve"> </w:t>
      </w:r>
      <w:r w:rsidR="00C40DE5" w:rsidRPr="000F3FFB">
        <w:t xml:space="preserve">a </w:t>
      </w:r>
      <w:r w:rsidR="00A375A7" w:rsidRPr="000F3FFB">
        <w:t xml:space="preserve">valuable tool to assess whether DPAs </w:t>
      </w:r>
      <w:r w:rsidR="00347376" w:rsidRPr="00615A10">
        <w:t>are equipped with</w:t>
      </w:r>
      <w:r w:rsidR="00ED4CAD" w:rsidRPr="00615A10">
        <w:t xml:space="preserve"> </w:t>
      </w:r>
      <w:r w:rsidR="00E06ACF" w:rsidRPr="00615A10">
        <w:t xml:space="preserve">the </w:t>
      </w:r>
      <w:r w:rsidR="00D05FDE" w:rsidRPr="00615A10">
        <w:t xml:space="preserve">resources </w:t>
      </w:r>
      <w:r w:rsidR="00347376" w:rsidRPr="00615A10">
        <w:t xml:space="preserve">they need to function according to their </w:t>
      </w:r>
      <w:r w:rsidR="00176BF2" w:rsidRPr="00615A10">
        <w:t xml:space="preserve">tasks and </w:t>
      </w:r>
      <w:r w:rsidR="00347376" w:rsidRPr="00615A10">
        <w:t>mandate</w:t>
      </w:r>
      <w:r w:rsidR="005156D6" w:rsidRPr="00615A10">
        <w:t xml:space="preserve">, </w:t>
      </w:r>
      <w:r w:rsidR="00A9441D" w:rsidRPr="00615A10">
        <w:t xml:space="preserve">as </w:t>
      </w:r>
      <w:r w:rsidR="002C44DB" w:rsidRPr="00EA03A8">
        <w:t>the box</w:t>
      </w:r>
      <w:r w:rsidR="002C44DB" w:rsidRPr="008E28E3">
        <w:t xml:space="preserve"> </w:t>
      </w:r>
      <w:hyperlink w:anchor="Box_Promising_practice_audits" w:history="1">
        <w:r w:rsidR="002C44DB" w:rsidRPr="00EA03A8">
          <w:rPr>
            <w:rStyle w:val="Hyperlink"/>
          </w:rPr>
          <w:t>Promising practice: audits and external evaluations assessing adequacy of resources and needs</w:t>
        </w:r>
      </w:hyperlink>
      <w:r w:rsidR="006F44A8" w:rsidRPr="008E28E3">
        <w:t xml:space="preserve"> </w:t>
      </w:r>
      <w:r w:rsidR="006F44A8" w:rsidRPr="00615A10">
        <w:t>explains</w:t>
      </w:r>
      <w:r w:rsidR="00A9441D" w:rsidRPr="00615A10">
        <w:t>.</w:t>
      </w:r>
    </w:p>
    <w:tbl>
      <w:tblPr>
        <w:tblStyle w:val="TableBoxB"/>
        <w:tblW w:w="8503" w:type="dxa"/>
        <w:tblLook w:val="04A0" w:firstRow="1" w:lastRow="0" w:firstColumn="1" w:lastColumn="0" w:noHBand="0" w:noVBand="1"/>
      </w:tblPr>
      <w:tblGrid>
        <w:gridCol w:w="8503"/>
      </w:tblGrid>
      <w:tr w:rsidR="002C44DB" w:rsidRPr="000F3FFB" w14:paraId="3326B02D" w14:textId="77777777" w:rsidTr="00DC3199">
        <w:tc>
          <w:tcPr>
            <w:tcW w:w="8503" w:type="dxa"/>
          </w:tcPr>
          <w:p w14:paraId="1BC5F8D9" w14:textId="77777777" w:rsidR="002C44DB" w:rsidRPr="00615A10" w:rsidRDefault="002C44DB" w:rsidP="00DC3199">
            <w:pPr>
              <w:pStyle w:val="BoxTitleB"/>
            </w:pPr>
            <w:bookmarkStart w:id="52" w:name="Box_Promising_practice_audits"/>
            <w:bookmarkStart w:id="53" w:name="_Hlk167373017"/>
            <w:bookmarkEnd w:id="52"/>
            <w:r w:rsidRPr="00615A10">
              <w:t>Promising practice: audits and external evaluations assessing adequacy of resources and needs</w:t>
            </w:r>
            <w:bookmarkEnd w:id="53"/>
          </w:p>
          <w:p w14:paraId="14E86092" w14:textId="77777777" w:rsidR="002C44DB" w:rsidRPr="00615A10" w:rsidRDefault="002C44DB" w:rsidP="00DC3199">
            <w:pPr>
              <w:pStyle w:val="BoxText"/>
            </w:pPr>
            <w:r w:rsidRPr="00615A10">
              <w:t>In some Member States, the government has commissioned resource audits to assess whether its DPA has the necessary resources to perform its tasks under the GDPR. In the Netherlands, the Ministry of Justice commissioned three studies, which confirmed the financial challenges that the Dutch DPA was facing. Similarly, in Lithuania, the Ministry of Justice carried out a staff audit in 2021, which revealed that the DPA would need to double its number of personnel to fulfil its mandate and perform the tasks assigned by the GDPR. In Cyprus, several studies have documented the increased work volume of the DPA. This was attributed not only to the GDPR but also to increased awareness of data protection issues among the public, who increasingly contact the DPA.</w:t>
            </w:r>
          </w:p>
          <w:p w14:paraId="31CD7C4F" w14:textId="77777777" w:rsidR="002C44DB" w:rsidRPr="000F3FFB" w:rsidRDefault="002C44DB" w:rsidP="00DC3199">
            <w:pPr>
              <w:pStyle w:val="BoxText"/>
            </w:pPr>
            <w:r w:rsidRPr="00DD71E2">
              <w:rPr>
                <w:i/>
                <w:iCs/>
              </w:rPr>
              <w:t>Source</w:t>
            </w:r>
            <w:r w:rsidRPr="00615A10">
              <w:rPr>
                <w:i/>
                <w:iCs/>
              </w:rPr>
              <w:t>s</w:t>
            </w:r>
            <w:r w:rsidRPr="00DD71E2">
              <w:rPr>
                <w:i/>
                <w:iCs/>
              </w:rPr>
              <w:t>:</w:t>
            </w:r>
            <w:r w:rsidRPr="00615A10">
              <w:t xml:space="preserve"> </w:t>
            </w:r>
            <w:r w:rsidRPr="00615A10">
              <w:rPr>
                <w:rFonts w:eastAsia="Calibri"/>
              </w:rPr>
              <w:t>Interviews with staff of the Dutch, Lithuanian and Cypriot DPAs.</w:t>
            </w:r>
            <w:r w:rsidRPr="00615A10">
              <w:t xml:space="preserve"> Publicly available source (the Netherlands): KPMG, </w:t>
            </w:r>
            <w:hyperlink r:id="rId28">
              <w:r w:rsidRPr="00CD440B">
                <w:rPr>
                  <w:rStyle w:val="Hyperlink"/>
                  <w:i/>
                  <w:iCs/>
                </w:rPr>
                <w:t>Research Tasks and Financial</w:t>
              </w:r>
              <w:r w:rsidRPr="00D63D4A">
                <w:rPr>
                  <w:rStyle w:val="Hyperlink"/>
                  <w:i/>
                  <w:iCs/>
                </w:rPr>
                <w:t xml:space="preserve"> </w:t>
              </w:r>
              <w:r w:rsidRPr="00CD440B">
                <w:rPr>
                  <w:rStyle w:val="Hyperlink"/>
                  <w:i/>
                  <w:iCs/>
                </w:rPr>
                <w:t>Resources at AP</w:t>
              </w:r>
              <w:r w:rsidRPr="00D63D4A">
                <w:rPr>
                  <w:rStyle w:val="Hyperlink"/>
                  <w:i/>
                  <w:iCs/>
                </w:rPr>
                <w:t xml:space="preserve"> (</w:t>
              </w:r>
              <w:proofErr w:type="spellStart"/>
              <w:r w:rsidRPr="00CD440B">
                <w:rPr>
                  <w:rStyle w:val="Hyperlink"/>
                  <w:i/>
                  <w:iCs/>
                </w:rPr>
                <w:t>Onderzoek</w:t>
              </w:r>
              <w:proofErr w:type="spellEnd"/>
              <w:r w:rsidRPr="00CD440B">
                <w:rPr>
                  <w:rStyle w:val="Hyperlink"/>
                  <w:i/>
                  <w:iCs/>
                </w:rPr>
                <w:t xml:space="preserve"> taken </w:t>
              </w:r>
              <w:proofErr w:type="spellStart"/>
              <w:r w:rsidRPr="00CD440B">
                <w:rPr>
                  <w:rStyle w:val="Hyperlink"/>
                  <w:i/>
                  <w:iCs/>
                </w:rPr>
                <w:t>en</w:t>
              </w:r>
              <w:proofErr w:type="spellEnd"/>
              <w:r w:rsidRPr="00CD440B">
                <w:rPr>
                  <w:rStyle w:val="Hyperlink"/>
                  <w:i/>
                  <w:iCs/>
                </w:rPr>
                <w:t xml:space="preserve"> </w:t>
              </w:r>
              <w:proofErr w:type="spellStart"/>
              <w:r w:rsidRPr="00CD440B">
                <w:rPr>
                  <w:rStyle w:val="Hyperlink"/>
                  <w:i/>
                  <w:iCs/>
                </w:rPr>
                <w:t>financiële</w:t>
              </w:r>
              <w:proofErr w:type="spellEnd"/>
              <w:r w:rsidRPr="00CD440B">
                <w:rPr>
                  <w:rStyle w:val="Hyperlink"/>
                  <w:i/>
                  <w:iCs/>
                </w:rPr>
                <w:t xml:space="preserve"> </w:t>
              </w:r>
              <w:proofErr w:type="spellStart"/>
              <w:r w:rsidRPr="00CD440B">
                <w:rPr>
                  <w:rStyle w:val="Hyperlink"/>
                  <w:i/>
                  <w:iCs/>
                </w:rPr>
                <w:t>middelen</w:t>
              </w:r>
              <w:proofErr w:type="spellEnd"/>
              <w:r w:rsidRPr="00CD440B">
                <w:rPr>
                  <w:rStyle w:val="Hyperlink"/>
                  <w:i/>
                  <w:iCs/>
                </w:rPr>
                <w:t xml:space="preserve"> </w:t>
              </w:r>
              <w:proofErr w:type="spellStart"/>
              <w:r w:rsidRPr="00CD440B">
                <w:rPr>
                  <w:rStyle w:val="Hyperlink"/>
                  <w:i/>
                  <w:iCs/>
                </w:rPr>
                <w:t>bij</w:t>
              </w:r>
              <w:proofErr w:type="spellEnd"/>
              <w:r w:rsidRPr="00CD440B">
                <w:rPr>
                  <w:rStyle w:val="Hyperlink"/>
                  <w:i/>
                  <w:iCs/>
                </w:rPr>
                <w:t xml:space="preserve"> AP</w:t>
              </w:r>
              <w:r w:rsidRPr="00D63D4A">
                <w:rPr>
                  <w:rStyle w:val="Hyperlink"/>
                  <w:i/>
                  <w:iCs/>
                </w:rPr>
                <w:t>)</w:t>
              </w:r>
            </w:hyperlink>
            <w:r w:rsidRPr="00615A10">
              <w:t xml:space="preserve">, </w:t>
            </w:r>
            <w:r w:rsidRPr="008E28E3">
              <w:t>2020</w:t>
            </w:r>
            <w:r w:rsidRPr="00615A10">
              <w:t>.</w:t>
            </w:r>
          </w:p>
        </w:tc>
      </w:tr>
    </w:tbl>
    <w:p w14:paraId="6E418124" w14:textId="77777777" w:rsidR="00E65950" w:rsidRPr="000F3FFB" w:rsidRDefault="00E65950"/>
    <w:p w14:paraId="62043744" w14:textId="77777777" w:rsidR="006F4D55" w:rsidRPr="000F3FFB" w:rsidRDefault="002C44DB" w:rsidP="002C44DB">
      <w:pPr>
        <w:pStyle w:val="Heading3"/>
      </w:pPr>
      <w:bookmarkStart w:id="54" w:name="Section_1_1_2"/>
      <w:bookmarkStart w:id="55" w:name="_Ref151568872"/>
      <w:bookmarkStart w:id="56" w:name="_Ref160618698"/>
      <w:bookmarkStart w:id="57" w:name="_Toc166839704"/>
      <w:bookmarkEnd w:id="54"/>
      <w:r w:rsidRPr="003C63E0">
        <w:lastRenderedPageBreak/>
        <w:t xml:space="preserve">1.1.2. </w:t>
      </w:r>
      <w:r w:rsidR="00D01141" w:rsidRPr="000F3FFB">
        <w:t>Adequacy of s</w:t>
      </w:r>
      <w:r w:rsidR="007C4D00" w:rsidRPr="000F3FFB">
        <w:t>taffing</w:t>
      </w:r>
      <w:bookmarkEnd w:id="55"/>
      <w:bookmarkEnd w:id="56"/>
      <w:bookmarkEnd w:id="57"/>
    </w:p>
    <w:p w14:paraId="56C908D7" w14:textId="77777777" w:rsidR="00982579" w:rsidRPr="00B031F2" w:rsidRDefault="00765225" w:rsidP="00E215FC">
      <w:r w:rsidRPr="000F3FFB">
        <w:t xml:space="preserve">The GDPR </w:t>
      </w:r>
      <w:r w:rsidR="00825DA5" w:rsidRPr="000F3FFB">
        <w:t>requir</w:t>
      </w:r>
      <w:r w:rsidRPr="000F3FFB">
        <w:t>es</w:t>
      </w:r>
      <w:r w:rsidR="009054BD" w:rsidRPr="000F3FFB">
        <w:t xml:space="preserve"> that DPA</w:t>
      </w:r>
      <w:r w:rsidR="00176306" w:rsidRPr="000F3FFB">
        <w:t>s</w:t>
      </w:r>
      <w:r w:rsidR="009054BD" w:rsidRPr="000F3FFB">
        <w:t xml:space="preserve"> </w:t>
      </w:r>
      <w:r w:rsidR="0079590F" w:rsidRPr="000F3FFB">
        <w:t>are</w:t>
      </w:r>
      <w:r w:rsidR="00533620" w:rsidRPr="000F3FFB">
        <w:t xml:space="preserve"> adequately staffed</w:t>
      </w:r>
      <w:r w:rsidR="007E7AFF" w:rsidRPr="000F3FFB">
        <w:t> </w:t>
      </w:r>
      <w:r w:rsidR="00CE6A15" w:rsidRPr="00B031F2">
        <w:t>(</w:t>
      </w:r>
      <w:r w:rsidR="00DF3C79" w:rsidRPr="000F3FFB">
        <w:rPr>
          <w:rStyle w:val="FootnoteReference"/>
        </w:rPr>
        <w:footnoteReference w:id="46"/>
      </w:r>
      <w:r w:rsidR="00CE6A15" w:rsidRPr="00B031F2">
        <w:t>)</w:t>
      </w:r>
      <w:r w:rsidR="00825DA5" w:rsidRPr="000F3FFB">
        <w:t xml:space="preserve"> </w:t>
      </w:r>
      <w:r w:rsidR="00445D02" w:rsidRPr="000F3FFB">
        <w:t xml:space="preserve">and </w:t>
      </w:r>
      <w:r w:rsidR="00825DA5" w:rsidRPr="000F3FFB">
        <w:t>that</w:t>
      </w:r>
      <w:r w:rsidR="5DE31462" w:rsidRPr="000F3FFB">
        <w:t xml:space="preserve"> </w:t>
      </w:r>
      <w:r w:rsidR="00DF3C79" w:rsidRPr="000F3FFB">
        <w:t>‘</w:t>
      </w:r>
      <w:r w:rsidR="00445D02" w:rsidRPr="00DD71E2">
        <w:rPr>
          <w:iCs/>
        </w:rPr>
        <w:t>e</w:t>
      </w:r>
      <w:r w:rsidR="00AB1F07" w:rsidRPr="00DD71E2">
        <w:rPr>
          <w:iCs/>
        </w:rPr>
        <w:t>ach Member State shall ensure that each supervisory authority chooses and has its own staff which shall be subject to the exclusive direction of the member or members of the supervisory authority concerned</w:t>
      </w:r>
      <w:r w:rsidR="00DF3C79" w:rsidRPr="000F3FFB">
        <w:rPr>
          <w:iCs/>
        </w:rPr>
        <w:t>’</w:t>
      </w:r>
      <w:r w:rsidR="00AB1F07" w:rsidRPr="000F3FFB">
        <w:t xml:space="preserve"> </w:t>
      </w:r>
      <w:r w:rsidR="00630756" w:rsidRPr="000F3FFB">
        <w:t>(</w:t>
      </w:r>
      <w:r w:rsidR="001B4FA2" w:rsidRPr="008E28E3">
        <w:t>Article 5</w:t>
      </w:r>
      <w:r w:rsidR="00630756" w:rsidRPr="000F3FFB">
        <w:t>2(5), GDPR)</w:t>
      </w:r>
      <w:r w:rsidR="007E7AFF" w:rsidRPr="000F3FFB">
        <w:t> </w:t>
      </w:r>
      <w:r w:rsidR="00CE6A15" w:rsidRPr="00B031F2">
        <w:t>(</w:t>
      </w:r>
      <w:r w:rsidR="00DF3C79" w:rsidRPr="000F3FFB">
        <w:rPr>
          <w:rStyle w:val="FootnoteReference"/>
        </w:rPr>
        <w:footnoteReference w:id="47"/>
      </w:r>
      <w:r w:rsidR="00CE6A15" w:rsidRPr="00B031F2">
        <w:t>)</w:t>
      </w:r>
      <w:r w:rsidR="007E7AFF" w:rsidRPr="00B031F2">
        <w:t>.</w:t>
      </w:r>
      <w:r w:rsidR="009C7E77" w:rsidRPr="000F3FFB">
        <w:t xml:space="preserve">The extent to which DPAs are able to exercise and enjoy independence regarding all aspects of their staff is also critical </w:t>
      </w:r>
      <w:r w:rsidR="003207FF" w:rsidRPr="000F3FFB">
        <w:t>to</w:t>
      </w:r>
      <w:r w:rsidR="009C7E77" w:rsidRPr="000F3FFB">
        <w:t xml:space="preserve"> their ability to carry out their functions effectively and independently.</w:t>
      </w:r>
      <w:r w:rsidR="00467CD9" w:rsidRPr="00B031F2">
        <w:t xml:space="preserve"> </w:t>
      </w:r>
      <w:r w:rsidR="00E541F0" w:rsidRPr="000F3FFB">
        <w:rPr>
          <w:rFonts w:cs="Calibri"/>
        </w:rPr>
        <w:t xml:space="preserve">In </w:t>
      </w:r>
      <w:r w:rsidR="00D83A0D" w:rsidRPr="000F3FFB">
        <w:rPr>
          <w:rFonts w:cs="Calibri"/>
        </w:rPr>
        <w:t xml:space="preserve">2012, in </w:t>
      </w:r>
      <w:r w:rsidR="009D324D" w:rsidRPr="00DD71E2">
        <w:rPr>
          <w:rFonts w:cs="Calibri"/>
          <w:i/>
          <w:iCs/>
        </w:rPr>
        <w:t>European</w:t>
      </w:r>
      <w:r w:rsidR="009D324D" w:rsidRPr="000F3FFB">
        <w:rPr>
          <w:rFonts w:cs="Calibri"/>
        </w:rPr>
        <w:t xml:space="preserve"> </w:t>
      </w:r>
      <w:r w:rsidR="00E541F0" w:rsidRPr="000F3FFB">
        <w:rPr>
          <w:rFonts w:cs="Calibri"/>
          <w:i/>
        </w:rPr>
        <w:t xml:space="preserve">Commission </w:t>
      </w:r>
      <w:r w:rsidR="00E541F0" w:rsidRPr="00DD71E2">
        <w:rPr>
          <w:rFonts w:cs="Calibri"/>
          <w:iCs/>
        </w:rPr>
        <w:t>v</w:t>
      </w:r>
      <w:r w:rsidR="00E541F0" w:rsidRPr="000F3FFB">
        <w:rPr>
          <w:rFonts w:cs="Calibri"/>
          <w:i/>
        </w:rPr>
        <w:t xml:space="preserve"> </w:t>
      </w:r>
      <w:r w:rsidR="009D324D" w:rsidRPr="000F3FFB">
        <w:rPr>
          <w:rFonts w:cs="Calibri"/>
          <w:i/>
        </w:rPr>
        <w:t xml:space="preserve">Republic of </w:t>
      </w:r>
      <w:r w:rsidR="00E541F0" w:rsidRPr="000F3FFB">
        <w:rPr>
          <w:rFonts w:cs="Calibri"/>
          <w:i/>
          <w:iCs/>
        </w:rPr>
        <w:t>Austria</w:t>
      </w:r>
      <w:r w:rsidR="00E541F0" w:rsidRPr="000F3FFB">
        <w:rPr>
          <w:rFonts w:cs="Calibri"/>
        </w:rPr>
        <w:t>,</w:t>
      </w:r>
      <w:r w:rsidR="00713E49" w:rsidRPr="000F3FFB">
        <w:rPr>
          <w:rFonts w:cs="Calibri"/>
        </w:rPr>
        <w:t xml:space="preserve"> </w:t>
      </w:r>
      <w:r w:rsidR="00BE3BFE" w:rsidRPr="000F3FFB">
        <w:rPr>
          <w:rFonts w:cs="Calibri"/>
        </w:rPr>
        <w:t xml:space="preserve">the </w:t>
      </w:r>
      <w:r w:rsidR="004F60A8" w:rsidRPr="000F3FFB">
        <w:rPr>
          <w:rFonts w:cs="Calibri"/>
        </w:rPr>
        <w:t xml:space="preserve">European Court of Justice </w:t>
      </w:r>
      <w:r w:rsidR="00C81097" w:rsidRPr="000F3FFB">
        <w:rPr>
          <w:rFonts w:cs="Calibri"/>
        </w:rPr>
        <w:t>clarified</w:t>
      </w:r>
      <w:r w:rsidR="00E541F0" w:rsidRPr="000F3FFB">
        <w:rPr>
          <w:rFonts w:cs="Calibri"/>
        </w:rPr>
        <w:t xml:space="preserve"> that</w:t>
      </w:r>
      <w:r w:rsidR="001D7D53" w:rsidRPr="000F3FFB">
        <w:rPr>
          <w:rFonts w:cs="Calibri"/>
        </w:rPr>
        <w:t xml:space="preserve"> </w:t>
      </w:r>
      <w:r w:rsidR="002C44DB" w:rsidRPr="000F3FFB">
        <w:rPr>
          <w:rFonts w:cs="Calibri"/>
        </w:rPr>
        <w:t>‘…</w:t>
      </w:r>
      <w:r w:rsidR="00E541F0" w:rsidRPr="000F3FFB">
        <w:rPr>
          <w:rFonts w:cs="Calibri"/>
        </w:rPr>
        <w:t xml:space="preserve"> </w:t>
      </w:r>
      <w:r w:rsidR="00936D98" w:rsidRPr="00DD71E2">
        <w:rPr>
          <w:rFonts w:cs="Calibri"/>
        </w:rPr>
        <w:t xml:space="preserve">the attribution of the necessary equipment and staff to such authorities must not prevent them </w:t>
      </w:r>
      <w:r w:rsidR="00DB4B79" w:rsidRPr="00DD71E2">
        <w:rPr>
          <w:rFonts w:cs="Calibri"/>
        </w:rPr>
        <w:t>[</w:t>
      </w:r>
      <w:r w:rsidR="001D7D53" w:rsidRPr="00DD71E2">
        <w:rPr>
          <w:rFonts w:cs="Calibri"/>
        </w:rPr>
        <w:t>DPAs</w:t>
      </w:r>
      <w:r w:rsidR="00DB4B79" w:rsidRPr="00DD71E2">
        <w:rPr>
          <w:rFonts w:cs="Calibri"/>
        </w:rPr>
        <w:t>]</w:t>
      </w:r>
      <w:r w:rsidR="001D7D53" w:rsidRPr="00DD71E2">
        <w:rPr>
          <w:rFonts w:cs="Calibri"/>
        </w:rPr>
        <w:t xml:space="preserve"> fr</w:t>
      </w:r>
      <w:r w:rsidR="00936D98" w:rsidRPr="00DD71E2">
        <w:rPr>
          <w:rFonts w:cs="Calibri"/>
        </w:rPr>
        <w:t xml:space="preserve">om acting </w:t>
      </w:r>
      <w:r w:rsidR="005544F3" w:rsidRPr="00DD71E2">
        <w:rPr>
          <w:rFonts w:cs="Calibri"/>
        </w:rPr>
        <w:t>“</w:t>
      </w:r>
      <w:r w:rsidR="00936D98" w:rsidRPr="00DD71E2">
        <w:rPr>
          <w:rFonts w:cs="Calibri"/>
        </w:rPr>
        <w:t>with complete independence</w:t>
      </w:r>
      <w:r w:rsidR="005544F3" w:rsidRPr="00DD71E2">
        <w:rPr>
          <w:rFonts w:cs="Calibri"/>
        </w:rPr>
        <w:t>”</w:t>
      </w:r>
      <w:r w:rsidR="00936D98" w:rsidRPr="00DD71E2">
        <w:rPr>
          <w:rFonts w:cs="Calibri"/>
        </w:rPr>
        <w:t xml:space="preserve"> in exercising the functions entrusted to them within the meaning of</w:t>
      </w:r>
      <w:r w:rsidR="00DB4B79" w:rsidRPr="00DD71E2">
        <w:rPr>
          <w:rFonts w:cs="Calibri"/>
        </w:rPr>
        <w:t> </w:t>
      </w:r>
      <w:r w:rsidR="001D7D53" w:rsidRPr="00DD71E2">
        <w:rPr>
          <w:rFonts w:cs="Calibri"/>
        </w:rPr>
        <w:t xml:space="preserve">… </w:t>
      </w:r>
      <w:r w:rsidR="00936D98" w:rsidRPr="00DD71E2">
        <w:rPr>
          <w:rFonts w:cs="Calibri"/>
        </w:rPr>
        <w:t>Dir</w:t>
      </w:r>
      <w:r w:rsidR="0077024F" w:rsidRPr="00DD71E2">
        <w:rPr>
          <w:rFonts w:cs="Calibri"/>
        </w:rPr>
        <w:t xml:space="preserve">ective </w:t>
      </w:r>
      <w:r w:rsidR="00F160B2" w:rsidRPr="00DD71E2">
        <w:rPr>
          <w:rFonts w:cs="Calibri"/>
        </w:rPr>
        <w:t>95/46</w:t>
      </w:r>
      <w:r w:rsidR="00DF3C79" w:rsidRPr="000F3FFB">
        <w:rPr>
          <w:rFonts w:cs="Calibri"/>
        </w:rPr>
        <w:t>’</w:t>
      </w:r>
      <w:r w:rsidR="007E7AFF" w:rsidRPr="000F3FFB">
        <w:rPr>
          <w:rFonts w:cs="Calibri"/>
        </w:rPr>
        <w:t> </w:t>
      </w:r>
      <w:r w:rsidR="00EA62F1" w:rsidRPr="000F3FFB">
        <w:rPr>
          <w:rFonts w:cs="Calibri"/>
        </w:rPr>
        <w:t>(</w:t>
      </w:r>
      <w:r w:rsidR="00DF3C79" w:rsidRPr="00B031F2">
        <w:rPr>
          <w:rStyle w:val="FootnoteReference"/>
        </w:rPr>
        <w:footnoteReference w:id="48"/>
      </w:r>
      <w:r w:rsidR="00EA62F1" w:rsidRPr="000F3FFB">
        <w:rPr>
          <w:rFonts w:cs="Calibri"/>
        </w:rPr>
        <w:t>)</w:t>
      </w:r>
      <w:r w:rsidR="007E7AFF" w:rsidRPr="000F3FFB">
        <w:rPr>
          <w:rFonts w:cs="Calibri"/>
        </w:rPr>
        <w:t>.</w:t>
      </w:r>
    </w:p>
    <w:p w14:paraId="7964F179" w14:textId="77777777" w:rsidR="00EF3FBA" w:rsidRPr="00B031F2" w:rsidRDefault="0006605A" w:rsidP="00E215FC">
      <w:r w:rsidRPr="000F3FFB">
        <w:rPr>
          <w:rFonts w:cs="Calibri"/>
        </w:rPr>
        <w:t>Since 2010</w:t>
      </w:r>
      <w:r w:rsidR="007E7AFF" w:rsidRPr="000F3FFB">
        <w:rPr>
          <w:rFonts w:cs="Calibri"/>
        </w:rPr>
        <w:t> </w:t>
      </w:r>
      <w:r w:rsidRPr="000F3FFB">
        <w:t>(</w:t>
      </w:r>
      <w:r w:rsidR="00DF3C79" w:rsidRPr="00B031F2">
        <w:rPr>
          <w:color w:val="337AB7"/>
          <w:vertAlign w:val="superscript"/>
        </w:rPr>
        <w:footnoteReference w:id="49"/>
      </w:r>
      <w:r w:rsidRPr="000F3FFB">
        <w:t>)</w:t>
      </w:r>
      <w:r w:rsidR="007E7AFF" w:rsidRPr="000F3FFB">
        <w:t>,</w:t>
      </w:r>
      <w:r w:rsidR="009679FD" w:rsidRPr="000F3FFB">
        <w:t xml:space="preserve"> </w:t>
      </w:r>
      <w:r w:rsidR="009C7E77" w:rsidRPr="000F3FFB">
        <w:t>FRA</w:t>
      </w:r>
      <w:r w:rsidR="00C8221E" w:rsidRPr="000F3FFB">
        <w:t xml:space="preserve"> has</w:t>
      </w:r>
      <w:r w:rsidR="009C7E77" w:rsidRPr="000F3FFB">
        <w:t xml:space="preserve"> </w:t>
      </w:r>
      <w:r w:rsidR="008F7CFF" w:rsidRPr="000F3FFB">
        <w:t>documented inadequa</w:t>
      </w:r>
      <w:r w:rsidR="00BC6DAC" w:rsidRPr="000F3FFB">
        <w:t>te</w:t>
      </w:r>
      <w:r w:rsidR="008F7CFF" w:rsidRPr="000F3FFB">
        <w:t xml:space="preserve"> staffing </w:t>
      </w:r>
      <w:r w:rsidR="008D59AE" w:rsidRPr="000F3FFB">
        <w:t>levels</w:t>
      </w:r>
      <w:r w:rsidR="008F7CFF" w:rsidRPr="000F3FFB">
        <w:t xml:space="preserve"> </w:t>
      </w:r>
      <w:r w:rsidR="00BC6DAC" w:rsidRPr="000F3FFB">
        <w:t>at</w:t>
      </w:r>
      <w:r w:rsidR="00D460C4" w:rsidRPr="000F3FFB">
        <w:t xml:space="preserve"> most</w:t>
      </w:r>
      <w:r w:rsidR="00CC3284" w:rsidRPr="000F3FFB">
        <w:t xml:space="preserve"> EU</w:t>
      </w:r>
      <w:r w:rsidR="00D460C4" w:rsidRPr="000F3FFB">
        <w:t xml:space="preserve"> DPAs</w:t>
      </w:r>
      <w:r w:rsidR="00380079" w:rsidRPr="000F3FFB">
        <w:t>.</w:t>
      </w:r>
      <w:r w:rsidR="00D460C4" w:rsidRPr="000F3FFB">
        <w:t xml:space="preserve"> </w:t>
      </w:r>
      <w:r w:rsidR="00BE17CB" w:rsidRPr="000F3FFB">
        <w:t xml:space="preserve">The </w:t>
      </w:r>
      <w:r w:rsidR="00C4086F" w:rsidRPr="000F3FFB">
        <w:t xml:space="preserve">EDPB </w:t>
      </w:r>
      <w:r w:rsidR="00076D55" w:rsidRPr="000F3FFB">
        <w:t xml:space="preserve">has also </w:t>
      </w:r>
      <w:r w:rsidR="00C4086F" w:rsidRPr="000F3FFB">
        <w:t>report</w:t>
      </w:r>
      <w:r w:rsidR="002F2118" w:rsidRPr="000F3FFB">
        <w:t>ed</w:t>
      </w:r>
      <w:r w:rsidR="00B951F1" w:rsidRPr="000F3FFB">
        <w:t xml:space="preserve"> over the years</w:t>
      </w:r>
      <w:r w:rsidR="00C4086F" w:rsidRPr="000F3FFB">
        <w:t xml:space="preserve"> that an overwhelming majority of DPAs do not posses</w:t>
      </w:r>
      <w:r w:rsidR="00C64036" w:rsidRPr="000F3FFB">
        <w:t>s</w:t>
      </w:r>
      <w:r w:rsidR="00C4086F" w:rsidRPr="000F3FFB">
        <w:t xml:space="preserve"> the necessary human resources to carry out </w:t>
      </w:r>
      <w:r w:rsidR="009C7E77" w:rsidRPr="000F3FFB">
        <w:t xml:space="preserve">mandatory </w:t>
      </w:r>
      <w:r w:rsidR="00C4086F" w:rsidRPr="000F3FFB">
        <w:t>activities under the GDPR</w:t>
      </w:r>
      <w:r w:rsidR="00C05C75" w:rsidRPr="008E28E3">
        <w:t> –</w:t>
      </w:r>
      <w:r w:rsidR="00DF3C79" w:rsidRPr="008E28E3">
        <w:t xml:space="preserve"> </w:t>
      </w:r>
      <w:r w:rsidR="00C4086F" w:rsidRPr="000F3FFB">
        <w:t xml:space="preserve">with 24 </w:t>
      </w:r>
      <w:r w:rsidR="00E741EA" w:rsidRPr="000F3FFB">
        <w:t>DP</w:t>
      </w:r>
      <w:r w:rsidR="00D42B67" w:rsidRPr="000F3FFB">
        <w:t xml:space="preserve">As </w:t>
      </w:r>
      <w:r w:rsidR="00C4086F" w:rsidRPr="000F3FFB">
        <w:t xml:space="preserve">stating that they </w:t>
      </w:r>
      <w:r w:rsidR="00D572DC" w:rsidRPr="000F3FFB">
        <w:t>were</w:t>
      </w:r>
      <w:r w:rsidR="00C4086F" w:rsidRPr="000F3FFB">
        <w:t xml:space="preserve"> </w:t>
      </w:r>
      <w:r w:rsidR="0023169A" w:rsidRPr="000F3FFB">
        <w:t>under</w:t>
      </w:r>
      <w:r w:rsidR="0030407C" w:rsidRPr="000F3FFB">
        <w:t>staffed</w:t>
      </w:r>
      <w:r w:rsidR="00255334" w:rsidRPr="000F3FFB">
        <w:t xml:space="preserve"> in 2022</w:t>
      </w:r>
      <w:r w:rsidR="004C0F65" w:rsidRPr="000F3FFB">
        <w:t xml:space="preserve"> and </w:t>
      </w:r>
      <w:r w:rsidR="00F41CDD" w:rsidRPr="000F3FFB">
        <w:t>23</w:t>
      </w:r>
      <w:r w:rsidR="00E741EA" w:rsidRPr="000F3FFB">
        <w:t xml:space="preserve"> </w:t>
      </w:r>
      <w:r w:rsidR="00D42B67" w:rsidRPr="000F3FFB">
        <w:t xml:space="preserve">DPAs </w:t>
      </w:r>
      <w:r w:rsidR="008E43E9" w:rsidRPr="000F3FFB">
        <w:t>stat</w:t>
      </w:r>
      <w:r w:rsidR="00BC6506" w:rsidRPr="000F3FFB">
        <w:t xml:space="preserve">ing </w:t>
      </w:r>
      <w:r w:rsidR="00942D20" w:rsidRPr="000F3FFB">
        <w:t>the same</w:t>
      </w:r>
      <w:r w:rsidR="00BC6506" w:rsidRPr="000F3FFB">
        <w:t xml:space="preserve"> </w:t>
      </w:r>
      <w:r w:rsidR="00E741EA" w:rsidRPr="000F3FFB">
        <w:t>in 2023</w:t>
      </w:r>
      <w:r w:rsidR="00C4086F" w:rsidRPr="00B031F2">
        <w:t> (</w:t>
      </w:r>
      <w:r w:rsidR="00DF3C79" w:rsidRPr="000F3FFB">
        <w:rPr>
          <w:rStyle w:val="FootnoteReference"/>
        </w:rPr>
        <w:footnoteReference w:id="50"/>
      </w:r>
      <w:r w:rsidR="00C4086F" w:rsidRPr="00B031F2">
        <w:t>)</w:t>
      </w:r>
      <w:r w:rsidR="007E7AFF" w:rsidRPr="00B031F2">
        <w:t>.</w:t>
      </w:r>
    </w:p>
    <w:p w14:paraId="3090B933" w14:textId="77777777" w:rsidR="00DF3C79" w:rsidRPr="000F3FFB" w:rsidRDefault="00DC692F" w:rsidP="00E9791A">
      <w:r w:rsidRPr="000F3FFB">
        <w:t>M</w:t>
      </w:r>
      <w:r w:rsidR="00FD3BD3" w:rsidRPr="000F3FFB">
        <w:t>ost</w:t>
      </w:r>
      <w:r w:rsidR="009A3DD9" w:rsidRPr="000F3FFB">
        <w:t xml:space="preserve"> </w:t>
      </w:r>
      <w:r w:rsidR="00736F9D" w:rsidRPr="000F3FFB">
        <w:t>respondents</w:t>
      </w:r>
      <w:r w:rsidR="009A3DD9" w:rsidRPr="000F3FFB">
        <w:t xml:space="preserve"> </w:t>
      </w:r>
      <w:r w:rsidRPr="000F3FFB">
        <w:t>stress</w:t>
      </w:r>
      <w:r w:rsidR="001E774D" w:rsidRPr="000F3FFB">
        <w:t>ed</w:t>
      </w:r>
      <w:r w:rsidR="009A3DD9" w:rsidRPr="000F3FFB">
        <w:t xml:space="preserve"> </w:t>
      </w:r>
      <w:r w:rsidR="00F87821" w:rsidRPr="000F3FFB">
        <w:t>the</w:t>
      </w:r>
      <w:r w:rsidR="00BA5AB2" w:rsidRPr="000F3FFB">
        <w:t xml:space="preserve"> </w:t>
      </w:r>
      <w:r w:rsidR="00113558" w:rsidRPr="000F3FFB">
        <w:t>unavailability</w:t>
      </w:r>
      <w:r w:rsidR="006E7E5D" w:rsidRPr="000F3FFB">
        <w:t xml:space="preserve"> of</w:t>
      </w:r>
      <w:r w:rsidR="00775593" w:rsidRPr="000F3FFB">
        <w:t xml:space="preserve"> sufficiently</w:t>
      </w:r>
      <w:r w:rsidR="009A3DD9" w:rsidRPr="000F3FFB">
        <w:t xml:space="preserve"> q</w:t>
      </w:r>
      <w:r w:rsidR="00CA4BFC" w:rsidRPr="000F3FFB">
        <w:t>ualifi</w:t>
      </w:r>
      <w:r w:rsidR="004855E8" w:rsidRPr="000F3FFB">
        <w:t>ed</w:t>
      </w:r>
      <w:r w:rsidR="00CA4BFC" w:rsidRPr="000F3FFB">
        <w:t xml:space="preserve"> personnel</w:t>
      </w:r>
      <w:r w:rsidR="00E10FF0" w:rsidRPr="000F3FFB">
        <w:t xml:space="preserve"> to </w:t>
      </w:r>
      <w:r w:rsidR="00775593" w:rsidRPr="000F3FFB">
        <w:t xml:space="preserve">perform </w:t>
      </w:r>
      <w:r w:rsidR="009B067C" w:rsidRPr="000F3FFB">
        <w:t>DPAs</w:t>
      </w:r>
      <w:r w:rsidR="00DF3C79" w:rsidRPr="000F3FFB">
        <w:t>’</w:t>
      </w:r>
      <w:r w:rsidR="00F410EB" w:rsidRPr="000F3FFB">
        <w:t xml:space="preserve"> </w:t>
      </w:r>
      <w:r w:rsidR="0079078E" w:rsidRPr="000F3FFB">
        <w:t>functions</w:t>
      </w:r>
      <w:r w:rsidR="00255334" w:rsidRPr="000F3FFB">
        <w:t xml:space="preserve"> properly</w:t>
      </w:r>
      <w:r w:rsidR="00775593" w:rsidRPr="000F3FFB">
        <w:t>.</w:t>
      </w:r>
      <w:r w:rsidR="00E215FC" w:rsidRPr="000F3FFB">
        <w:t xml:space="preserve"> </w:t>
      </w:r>
      <w:r w:rsidR="0016130D" w:rsidRPr="000F3FFB">
        <w:t>I</w:t>
      </w:r>
      <w:r w:rsidR="005C60AD" w:rsidRPr="000F3FFB">
        <w:rPr>
          <w:rFonts w:cs="Calibri"/>
        </w:rPr>
        <w:t xml:space="preserve">nterviewees </w:t>
      </w:r>
      <w:r w:rsidR="004E466E" w:rsidRPr="000F3FFB">
        <w:rPr>
          <w:rFonts w:cs="Calibri"/>
        </w:rPr>
        <w:t xml:space="preserve">from DPAs in only </w:t>
      </w:r>
      <w:r w:rsidR="00272B27" w:rsidRPr="000F3FFB">
        <w:rPr>
          <w:rFonts w:cs="Calibri"/>
        </w:rPr>
        <w:t>six Member States</w:t>
      </w:r>
      <w:r w:rsidR="004E466E" w:rsidRPr="000F3FFB">
        <w:rPr>
          <w:rFonts w:cs="Calibri"/>
        </w:rPr>
        <w:t xml:space="preserve"> </w:t>
      </w:r>
      <w:r w:rsidR="00F71123" w:rsidRPr="000F3FFB">
        <w:t xml:space="preserve">considered that </w:t>
      </w:r>
      <w:r w:rsidR="002F0251" w:rsidRPr="000F3FFB">
        <w:t xml:space="preserve">their </w:t>
      </w:r>
      <w:r w:rsidR="00255334" w:rsidRPr="000F3FFB">
        <w:t>DPA</w:t>
      </w:r>
      <w:r w:rsidR="00E215FC" w:rsidRPr="000F3FFB">
        <w:t xml:space="preserve"> had the necessary staff</w:t>
      </w:r>
      <w:r w:rsidR="00F71123" w:rsidRPr="000F3FFB">
        <w:t>ing level</w:t>
      </w:r>
      <w:r w:rsidR="00E215FC" w:rsidRPr="000F3FFB">
        <w:t xml:space="preserve"> to effectively </w:t>
      </w:r>
      <w:r w:rsidR="004E339B" w:rsidRPr="000F3FFB">
        <w:t>carry out</w:t>
      </w:r>
      <w:r w:rsidR="00E215FC" w:rsidRPr="000F3FFB">
        <w:t xml:space="preserve"> </w:t>
      </w:r>
      <w:r w:rsidR="00075CF7" w:rsidRPr="000F3FFB">
        <w:t>its</w:t>
      </w:r>
      <w:r w:rsidR="00E215FC" w:rsidRPr="000F3FFB">
        <w:t xml:space="preserve"> mandatory functions.</w:t>
      </w:r>
    </w:p>
    <w:p w14:paraId="3B1DB850" w14:textId="77777777" w:rsidR="00E9791A" w:rsidRPr="000F3FFB" w:rsidRDefault="00E9791A" w:rsidP="00B605BE">
      <w:r w:rsidRPr="000F3FFB">
        <w:t xml:space="preserve">Several challenges </w:t>
      </w:r>
      <w:r w:rsidR="005654BD" w:rsidRPr="000F3FFB">
        <w:t>related to</w:t>
      </w:r>
      <w:r w:rsidR="009B0C02" w:rsidRPr="000F3FFB">
        <w:t xml:space="preserve"> securing</w:t>
      </w:r>
      <w:r w:rsidRPr="000F3FFB">
        <w:t xml:space="preserve"> </w:t>
      </w:r>
      <w:r w:rsidR="005039C2" w:rsidRPr="000F3FFB">
        <w:t xml:space="preserve">an adequate </w:t>
      </w:r>
      <w:r w:rsidR="0023169A" w:rsidRPr="000F3FFB">
        <w:t xml:space="preserve">number of </w:t>
      </w:r>
      <w:r w:rsidR="005039C2" w:rsidRPr="000F3FFB">
        <w:t>qualified staff</w:t>
      </w:r>
      <w:r w:rsidR="005050EF" w:rsidRPr="000F3FFB">
        <w:t xml:space="preserve"> were mentioned to FRA</w:t>
      </w:r>
      <w:r w:rsidR="005039C2" w:rsidRPr="000F3FFB">
        <w:t xml:space="preserve">. Understaffing was often linked to </w:t>
      </w:r>
      <w:r w:rsidR="00BF753F" w:rsidRPr="000F3FFB">
        <w:t>under</w:t>
      </w:r>
      <w:r w:rsidR="005039C2" w:rsidRPr="000F3FFB">
        <w:t>funding</w:t>
      </w:r>
      <w:r w:rsidR="009271D6" w:rsidRPr="000F3FFB">
        <w:t xml:space="preserve"> by the </w:t>
      </w:r>
      <w:r w:rsidR="004F48DD" w:rsidRPr="000F3FFB">
        <w:t>s</w:t>
      </w:r>
      <w:r w:rsidR="009271D6" w:rsidRPr="000F3FFB">
        <w:t>tate</w:t>
      </w:r>
      <w:r w:rsidR="00AB5B21" w:rsidRPr="000F3FFB">
        <w:t>.</w:t>
      </w:r>
      <w:r w:rsidR="005039C2" w:rsidRPr="000F3FFB">
        <w:t xml:space="preserve"> In a couple of </w:t>
      </w:r>
      <w:r w:rsidR="00B71CAB" w:rsidRPr="000F3FFB">
        <w:t>Member States</w:t>
      </w:r>
      <w:r w:rsidR="005039C2" w:rsidRPr="000F3FFB">
        <w:t xml:space="preserve">, </w:t>
      </w:r>
      <w:r w:rsidR="005039C2" w:rsidRPr="000F3FFB">
        <w:rPr>
          <w:iCs/>
        </w:rPr>
        <w:t xml:space="preserve">respondents noted with concern </w:t>
      </w:r>
      <w:r w:rsidR="002366E4" w:rsidRPr="000F3FFB">
        <w:rPr>
          <w:iCs/>
        </w:rPr>
        <w:t>that</w:t>
      </w:r>
      <w:r w:rsidR="00AB5B21" w:rsidRPr="000F3FFB">
        <w:rPr>
          <w:iCs/>
        </w:rPr>
        <w:t xml:space="preserve"> </w:t>
      </w:r>
      <w:r w:rsidR="003C5A66" w:rsidRPr="000F3FFB">
        <w:rPr>
          <w:iCs/>
        </w:rPr>
        <w:t>other</w:t>
      </w:r>
      <w:r w:rsidR="005039C2" w:rsidRPr="000F3FFB">
        <w:rPr>
          <w:iCs/>
        </w:rPr>
        <w:t xml:space="preserve"> national agencies and bodies w</w:t>
      </w:r>
      <w:r w:rsidR="003B2066" w:rsidRPr="000F3FFB">
        <w:rPr>
          <w:iCs/>
        </w:rPr>
        <w:t xml:space="preserve">ith </w:t>
      </w:r>
      <w:r w:rsidR="00E3725C" w:rsidRPr="000F3FFB">
        <w:rPr>
          <w:iCs/>
        </w:rPr>
        <w:t xml:space="preserve">a supervision mandate </w:t>
      </w:r>
      <w:r w:rsidR="005039C2" w:rsidRPr="000F3FFB">
        <w:rPr>
          <w:iCs/>
        </w:rPr>
        <w:t xml:space="preserve">were better staffed than </w:t>
      </w:r>
      <w:r w:rsidR="00317AED" w:rsidRPr="000F3FFB">
        <w:rPr>
          <w:iCs/>
        </w:rPr>
        <w:t xml:space="preserve">the </w:t>
      </w:r>
      <w:r w:rsidR="005039C2" w:rsidRPr="000F3FFB">
        <w:rPr>
          <w:iCs/>
        </w:rPr>
        <w:t>DPA.</w:t>
      </w:r>
    </w:p>
    <w:p w14:paraId="7E34A648" w14:textId="77777777" w:rsidR="00DF3C79" w:rsidRPr="000F3FFB" w:rsidRDefault="00BD68CF" w:rsidP="00B605BE">
      <w:r w:rsidRPr="000F3FFB">
        <w:t>Inadequate staffing also results in gaps in</w:t>
      </w:r>
      <w:r w:rsidR="00746B92" w:rsidRPr="000F3FFB">
        <w:t xml:space="preserve"> t</w:t>
      </w:r>
      <w:r w:rsidR="002C263D" w:rsidRPr="000F3FFB">
        <w:t xml:space="preserve">echnical and </w:t>
      </w:r>
      <w:r w:rsidR="00CD1A92" w:rsidRPr="000F3FFB">
        <w:t>legal expertise</w:t>
      </w:r>
      <w:r w:rsidR="00CB6C6F" w:rsidRPr="000F3FFB">
        <w:t>. This</w:t>
      </w:r>
      <w:r w:rsidR="00031AFE" w:rsidRPr="000F3FFB">
        <w:t xml:space="preserve"> expertise</w:t>
      </w:r>
      <w:r w:rsidR="00746B92" w:rsidRPr="000F3FFB">
        <w:t xml:space="preserve"> is crucial to address</w:t>
      </w:r>
      <w:r w:rsidR="00CB6C6F" w:rsidRPr="000F3FFB">
        <w:t>ing</w:t>
      </w:r>
      <w:r w:rsidR="00746B92" w:rsidRPr="000F3FFB">
        <w:t xml:space="preserve"> challenges stemming </w:t>
      </w:r>
      <w:r w:rsidR="00A55701" w:rsidRPr="000F3FFB">
        <w:t xml:space="preserve">from </w:t>
      </w:r>
      <w:r w:rsidR="00C91E90" w:rsidRPr="000F3FFB">
        <w:t xml:space="preserve">the use of new technologies </w:t>
      </w:r>
      <w:r w:rsidR="00A55701" w:rsidRPr="000F3FFB">
        <w:t>to perform</w:t>
      </w:r>
      <w:r w:rsidR="00746B92" w:rsidRPr="000F3FFB">
        <w:t xml:space="preserve"> </w:t>
      </w:r>
      <w:r w:rsidR="00746B92" w:rsidRPr="000F3FFB">
        <w:lastRenderedPageBreak/>
        <w:t>complex data processing</w:t>
      </w:r>
      <w:r w:rsidR="00C05C75" w:rsidRPr="008E28E3">
        <w:t> –</w:t>
      </w:r>
      <w:r w:rsidR="00DF3C79" w:rsidRPr="008E28E3">
        <w:t xml:space="preserve"> </w:t>
      </w:r>
      <w:r w:rsidR="00746B92" w:rsidRPr="000F3FFB">
        <w:t>such as data-intensive online platforms</w:t>
      </w:r>
      <w:r w:rsidR="00031AFE" w:rsidRPr="000F3FFB">
        <w:t>.</w:t>
      </w:r>
      <w:r w:rsidR="00746B92" w:rsidRPr="000F3FFB" w:rsidDel="00746B92">
        <w:t xml:space="preserve"> </w:t>
      </w:r>
      <w:r w:rsidR="00D83657" w:rsidRPr="000F3FFB">
        <w:t xml:space="preserve">In </w:t>
      </w:r>
      <w:r w:rsidR="004853EF" w:rsidRPr="000F3FFB">
        <w:t>a</w:t>
      </w:r>
      <w:r w:rsidR="00152665" w:rsidRPr="000F3FFB">
        <w:t xml:space="preserve">lmost </w:t>
      </w:r>
      <w:r w:rsidR="003B2FAE" w:rsidRPr="000F3FFB">
        <w:t>10</w:t>
      </w:r>
      <w:r w:rsidR="00152665" w:rsidRPr="000F3FFB">
        <w:t xml:space="preserve"> </w:t>
      </w:r>
      <w:r w:rsidR="00B71CAB" w:rsidRPr="000F3FFB">
        <w:t>Member States</w:t>
      </w:r>
      <w:r w:rsidR="006F3C75" w:rsidRPr="000F3FFB">
        <w:t>,</w:t>
      </w:r>
      <w:r w:rsidR="002F41C1" w:rsidRPr="000F3FFB">
        <w:t xml:space="preserve"> </w:t>
      </w:r>
      <w:r w:rsidR="00852E01" w:rsidRPr="000F3FFB">
        <w:rPr>
          <w:rFonts w:cs="Calibri"/>
        </w:rPr>
        <w:t xml:space="preserve">interviewees </w:t>
      </w:r>
      <w:r w:rsidR="00011F23" w:rsidRPr="000F3FFB">
        <w:t>stressed</w:t>
      </w:r>
      <w:r w:rsidR="00152665" w:rsidRPr="000F3FFB">
        <w:t xml:space="preserve"> that </w:t>
      </w:r>
      <w:r w:rsidR="00034389" w:rsidRPr="000F3FFB">
        <w:t xml:space="preserve">there were too few </w:t>
      </w:r>
      <w:r w:rsidR="003B2FAE" w:rsidRPr="000F3FFB">
        <w:t>i</w:t>
      </w:r>
      <w:r w:rsidR="00292C31" w:rsidRPr="000F3FFB">
        <w:t xml:space="preserve">nformation and </w:t>
      </w:r>
      <w:r w:rsidR="003B2FAE" w:rsidRPr="000F3FFB">
        <w:t>c</w:t>
      </w:r>
      <w:r w:rsidR="00292C31" w:rsidRPr="000F3FFB">
        <w:t>ommunication</w:t>
      </w:r>
      <w:r w:rsidR="00C16B7B">
        <w:t>s</w:t>
      </w:r>
      <w:r w:rsidR="00292C31" w:rsidRPr="000F3FFB">
        <w:t xml:space="preserve"> </w:t>
      </w:r>
      <w:r w:rsidR="003B2FAE" w:rsidRPr="000F3FFB">
        <w:t>t</w:t>
      </w:r>
      <w:r w:rsidR="00292C31" w:rsidRPr="000F3FFB">
        <w:t>echnology</w:t>
      </w:r>
      <w:r w:rsidR="003B2FAE" w:rsidRPr="000F3FFB">
        <w:t xml:space="preserve"> (ICT</w:t>
      </w:r>
      <w:r w:rsidR="00E51EA8" w:rsidRPr="000F3FFB">
        <w:t>)</w:t>
      </w:r>
      <w:r w:rsidR="00292C31" w:rsidRPr="000F3FFB">
        <w:t xml:space="preserve"> experts</w:t>
      </w:r>
      <w:r w:rsidR="00152665" w:rsidRPr="000F3FFB">
        <w:t>.</w:t>
      </w:r>
    </w:p>
    <w:p w14:paraId="44DC1476" w14:textId="77777777" w:rsidR="005B6D6A" w:rsidRPr="000F3FFB" w:rsidRDefault="005B6D6A">
      <w:pPr>
        <w:pStyle w:val="Quotation"/>
      </w:pPr>
      <w:r w:rsidRPr="000F3FFB">
        <w:t>Specialised expertise was necessary, for example, when analysing the proposal for transferring public administration data in</w:t>
      </w:r>
      <w:r w:rsidR="00B108FC" w:rsidRPr="000F3FFB">
        <w:t>to</w:t>
      </w:r>
      <w:r w:rsidRPr="000F3FFB">
        <w:t xml:space="preserve"> the cloud. Analysing this governmental ordinance required a thorough understanding of the regulated aspects from a technical perspective</w:t>
      </w:r>
      <w:r w:rsidR="004E5578" w:rsidRPr="000F3FFB">
        <w:t>.</w:t>
      </w:r>
    </w:p>
    <w:p w14:paraId="4A09D9E5" w14:textId="77777777" w:rsidR="00DA0FA4" w:rsidRPr="00EA40D9" w:rsidRDefault="00D3410C" w:rsidP="005B6D6A">
      <w:pPr>
        <w:pStyle w:val="QuotationSource"/>
      </w:pPr>
      <w:r w:rsidRPr="00312468">
        <w:t xml:space="preserve">An EU DPA staff member </w:t>
      </w:r>
    </w:p>
    <w:p w14:paraId="76F8F6A9" w14:textId="77777777" w:rsidR="00DF3C79" w:rsidRPr="000F3FFB" w:rsidRDefault="008519E6" w:rsidP="00534974">
      <w:r w:rsidRPr="00EA40D9">
        <w:t>I</w:t>
      </w:r>
      <w:r w:rsidR="00464B1F" w:rsidRPr="00EA40D9">
        <w:t xml:space="preserve">n </w:t>
      </w:r>
      <w:r w:rsidR="00C63797" w:rsidRPr="00EA40D9">
        <w:t xml:space="preserve">at least </w:t>
      </w:r>
      <w:r w:rsidR="00C5321F" w:rsidRPr="00EA40D9">
        <w:t>eig</w:t>
      </w:r>
      <w:r w:rsidR="006F49DD" w:rsidRPr="00EA40D9">
        <w:t xml:space="preserve">ht </w:t>
      </w:r>
      <w:r w:rsidR="00B71CAB" w:rsidRPr="00EA40D9">
        <w:t>Member States</w:t>
      </w:r>
      <w:r w:rsidR="00AF6942" w:rsidRPr="00EA40D9">
        <w:t>, interviewees</w:t>
      </w:r>
      <w:r w:rsidR="005A0F02" w:rsidRPr="00EA40D9">
        <w:t xml:space="preserve"> </w:t>
      </w:r>
      <w:r w:rsidR="007A3F2E" w:rsidRPr="00EA40D9">
        <w:t>reported that</w:t>
      </w:r>
      <w:r w:rsidR="004A6AF1" w:rsidRPr="00EA40D9">
        <w:t xml:space="preserve"> </w:t>
      </w:r>
      <w:r w:rsidR="009F2697" w:rsidRPr="00EA40D9">
        <w:t xml:space="preserve">it is difficult to hire </w:t>
      </w:r>
      <w:r w:rsidR="00B40194" w:rsidRPr="00EA40D9">
        <w:t xml:space="preserve">qualified </w:t>
      </w:r>
      <w:r w:rsidR="00363D1E" w:rsidRPr="00EA40D9">
        <w:t>professionals</w:t>
      </w:r>
      <w:r w:rsidR="00464B1F" w:rsidRPr="00EA40D9">
        <w:t xml:space="preserve"> </w:t>
      </w:r>
      <w:r w:rsidR="003D3BA4" w:rsidRPr="00EA40D9">
        <w:t xml:space="preserve">with </w:t>
      </w:r>
      <w:r w:rsidR="009901A8" w:rsidRPr="00EA40D9">
        <w:t xml:space="preserve">adequate </w:t>
      </w:r>
      <w:r w:rsidR="00813BAE" w:rsidRPr="00EA40D9">
        <w:t>data protection</w:t>
      </w:r>
      <w:r w:rsidR="006F49DD" w:rsidRPr="00EA40D9">
        <w:t xml:space="preserve"> </w:t>
      </w:r>
      <w:r w:rsidR="00A80AA7" w:rsidRPr="00EA40D9">
        <w:t>knowledge</w:t>
      </w:r>
      <w:r w:rsidR="006F49DD" w:rsidRPr="00EA40D9">
        <w:t xml:space="preserve"> and</w:t>
      </w:r>
      <w:r w:rsidR="00D001B6" w:rsidRPr="00EA40D9">
        <w:t xml:space="preserve"> </w:t>
      </w:r>
      <w:r w:rsidR="006F49DD" w:rsidRPr="00EA40D9">
        <w:t>ICT</w:t>
      </w:r>
      <w:r w:rsidR="004A5213" w:rsidRPr="00EA40D9">
        <w:t xml:space="preserve"> </w:t>
      </w:r>
      <w:r w:rsidR="007462EC" w:rsidRPr="00EA40D9">
        <w:t>expertise</w:t>
      </w:r>
      <w:r w:rsidR="00464B1F" w:rsidRPr="00EA40D9">
        <w:t xml:space="preserve">, particularly if </w:t>
      </w:r>
      <w:r w:rsidR="00AF6942" w:rsidRPr="00EA40D9">
        <w:t>recruit</w:t>
      </w:r>
      <w:r w:rsidR="00292E10" w:rsidRPr="00EA40D9">
        <w:t>ment is</w:t>
      </w:r>
      <w:r w:rsidR="00134F52" w:rsidRPr="00EA40D9">
        <w:t xml:space="preserve"> carried out</w:t>
      </w:r>
      <w:r w:rsidR="00464B1F" w:rsidRPr="00EA40D9">
        <w:t xml:space="preserve"> through </w:t>
      </w:r>
      <w:proofErr w:type="gramStart"/>
      <w:r w:rsidR="00464B1F" w:rsidRPr="00EA40D9">
        <w:t>general public</w:t>
      </w:r>
      <w:proofErr w:type="gramEnd"/>
      <w:r w:rsidR="00464B1F" w:rsidRPr="00EA40D9">
        <w:t xml:space="preserve"> administration competitions</w:t>
      </w:r>
      <w:r w:rsidR="00134F52" w:rsidRPr="00EA40D9">
        <w:t>,</w:t>
      </w:r>
      <w:r w:rsidR="007462EC" w:rsidRPr="00EA40D9">
        <w:t xml:space="preserve"> which</w:t>
      </w:r>
      <w:r w:rsidR="007B25FB" w:rsidRPr="00EA40D9">
        <w:t xml:space="preserve"> several DPAs </w:t>
      </w:r>
      <w:r w:rsidR="007462EC" w:rsidRPr="00EA40D9">
        <w:t>ha</w:t>
      </w:r>
      <w:r w:rsidR="0027206A" w:rsidRPr="00EA40D9">
        <w:t>ve</w:t>
      </w:r>
      <w:r w:rsidR="007B25FB" w:rsidRPr="00EA40D9">
        <w:t xml:space="preserve"> to rely on </w:t>
      </w:r>
      <w:r w:rsidR="007462EC" w:rsidRPr="00EA40D9">
        <w:t xml:space="preserve">when selecting </w:t>
      </w:r>
      <w:r w:rsidR="00134F52" w:rsidRPr="00EA40D9">
        <w:t xml:space="preserve">new </w:t>
      </w:r>
      <w:r w:rsidR="007462EC" w:rsidRPr="00EA40D9">
        <w:t>staff</w:t>
      </w:r>
      <w:r w:rsidR="007B25FB" w:rsidRPr="00EA40D9">
        <w:t>.</w:t>
      </w:r>
      <w:r w:rsidR="004A6AF1" w:rsidRPr="00EA40D9">
        <w:t xml:space="preserve"> </w:t>
      </w:r>
      <w:r w:rsidR="00EE020F" w:rsidRPr="00EA40D9">
        <w:t>Insufficient legal expertise</w:t>
      </w:r>
      <w:r w:rsidR="00270D6A" w:rsidRPr="00EA40D9">
        <w:t xml:space="preserve"> affect</w:t>
      </w:r>
      <w:r w:rsidR="00340E62" w:rsidRPr="00EA40D9">
        <w:t>s</w:t>
      </w:r>
      <w:r w:rsidR="00270D6A" w:rsidRPr="00EA40D9">
        <w:t xml:space="preserve"> DPAs</w:t>
      </w:r>
      <w:r w:rsidR="00DF3C79" w:rsidRPr="00EA40D9">
        <w:t>’</w:t>
      </w:r>
      <w:r w:rsidR="00270D6A" w:rsidRPr="00EA40D9">
        <w:t xml:space="preserve"> </w:t>
      </w:r>
      <w:r w:rsidR="00D41055" w:rsidRPr="00EA40D9">
        <w:t xml:space="preserve">ability to </w:t>
      </w:r>
      <w:r w:rsidR="005A563A" w:rsidRPr="00EA40D9">
        <w:t xml:space="preserve">deliver on their advisory function, </w:t>
      </w:r>
      <w:r w:rsidR="00D87E61" w:rsidRPr="00EA40D9">
        <w:t>to the point that</w:t>
      </w:r>
      <w:r w:rsidR="00340E62" w:rsidRPr="00EA40D9">
        <w:t>,</w:t>
      </w:r>
      <w:r w:rsidR="00D87E61" w:rsidRPr="00EA40D9">
        <w:t xml:space="preserve"> in one </w:t>
      </w:r>
      <w:r w:rsidR="00367A10" w:rsidRPr="00EA40D9">
        <w:t>Member State</w:t>
      </w:r>
      <w:r w:rsidR="00B92F8C" w:rsidRPr="00EA40D9">
        <w:t>,</w:t>
      </w:r>
      <w:r w:rsidR="00367A10" w:rsidRPr="00EA40D9">
        <w:t xml:space="preserve"> </w:t>
      </w:r>
      <w:r w:rsidR="004875C6" w:rsidRPr="00EA40D9">
        <w:t>the</w:t>
      </w:r>
      <w:r w:rsidR="00AC57EA" w:rsidRPr="00EA40D9">
        <w:t xml:space="preserve"> DPA </w:t>
      </w:r>
      <w:r w:rsidR="009E19F6" w:rsidRPr="00EA40D9">
        <w:t>referred</w:t>
      </w:r>
      <w:r w:rsidR="002D5AF0" w:rsidRPr="00EA40D9">
        <w:t xml:space="preserve"> </w:t>
      </w:r>
      <w:r w:rsidR="00F06C09" w:rsidRPr="00EA40D9">
        <w:t>data controllers</w:t>
      </w:r>
      <w:r w:rsidR="00AC57EA" w:rsidRPr="00EA40D9">
        <w:t xml:space="preserve"> </w:t>
      </w:r>
      <w:r w:rsidR="00F06C09" w:rsidRPr="00EA40D9">
        <w:t>to</w:t>
      </w:r>
      <w:r w:rsidR="00FB2024" w:rsidRPr="00EA40D9">
        <w:t xml:space="preserve"> EDPB guid</w:t>
      </w:r>
      <w:r w:rsidR="007F07F4" w:rsidRPr="00EA40D9">
        <w:t>elines</w:t>
      </w:r>
      <w:r w:rsidR="00971823" w:rsidRPr="000F3FFB">
        <w:t xml:space="preserve"> </w:t>
      </w:r>
      <w:r w:rsidR="00EC5898" w:rsidRPr="000F3FFB">
        <w:t>when providing advice</w:t>
      </w:r>
      <w:r w:rsidR="005A563A" w:rsidRPr="000F3FFB">
        <w:t xml:space="preserve"> </w:t>
      </w:r>
      <w:r w:rsidR="00D87E61" w:rsidRPr="000F3FFB">
        <w:t>on</w:t>
      </w:r>
      <w:r w:rsidR="00EC5898" w:rsidRPr="000F3FFB">
        <w:t xml:space="preserve"> </w:t>
      </w:r>
      <w:r w:rsidR="000F2E76" w:rsidRPr="000F3FFB">
        <w:t>new technologi</w:t>
      </w:r>
      <w:r w:rsidR="005A563A" w:rsidRPr="000F3FFB">
        <w:t>cal developments</w:t>
      </w:r>
      <w:r w:rsidR="00E57373" w:rsidRPr="000F3FFB">
        <w:t xml:space="preserve"> in almost every case</w:t>
      </w:r>
      <w:r w:rsidR="00FB2024" w:rsidRPr="000F3FFB">
        <w:t>.</w:t>
      </w:r>
      <w:r w:rsidR="002E0612" w:rsidRPr="000F3FFB">
        <w:t xml:space="preserve"> </w:t>
      </w:r>
      <w:r w:rsidR="0005197B" w:rsidRPr="000F3FFB" w:rsidDel="00531DE9">
        <w:t xml:space="preserve"> </w:t>
      </w:r>
      <w:hyperlink w:anchor="Section_3" w:history="1">
        <w:r w:rsidR="002C44DB" w:rsidRPr="00312468">
          <w:rPr>
            <w:rStyle w:val="Hyperlink"/>
            <w:highlight w:val="magenta"/>
          </w:rPr>
          <w:t>Chapter </w:t>
        </w:r>
        <w:r w:rsidR="002C44DB" w:rsidRPr="00312468">
          <w:rPr>
            <w:rStyle w:val="Hyperlink"/>
            <w:iCs/>
            <w:highlight w:val="magenta"/>
          </w:rPr>
          <w:fldChar w:fldCharType="begin"/>
        </w:r>
        <w:r w:rsidR="002C44DB" w:rsidRPr="00312468">
          <w:rPr>
            <w:rStyle w:val="Hyperlink"/>
            <w:iCs/>
            <w:highlight w:val="magenta"/>
          </w:rPr>
          <w:instrText xml:space="preserve"> REF _Ref152060399 \r \h  \* MERGEFORMAT </w:instrText>
        </w:r>
        <w:r w:rsidR="002C44DB" w:rsidRPr="00312468">
          <w:rPr>
            <w:rStyle w:val="Hyperlink"/>
            <w:iCs/>
            <w:highlight w:val="magenta"/>
          </w:rPr>
        </w:r>
        <w:r w:rsidR="002C44DB" w:rsidRPr="00312468">
          <w:rPr>
            <w:rStyle w:val="Hyperlink"/>
            <w:iCs/>
            <w:highlight w:val="magenta"/>
          </w:rPr>
          <w:fldChar w:fldCharType="separate"/>
        </w:r>
        <w:r w:rsidR="002C44DB">
          <w:rPr>
            <w:rStyle w:val="Hyperlink"/>
            <w:iCs/>
            <w:highlight w:val="magenta"/>
          </w:rPr>
          <w:t>3</w:t>
        </w:r>
        <w:r w:rsidR="002C44DB" w:rsidRPr="00312468">
          <w:rPr>
            <w:rStyle w:val="Hyperlink"/>
            <w:iCs/>
            <w:highlight w:val="magenta"/>
          </w:rPr>
          <w:fldChar w:fldCharType="end"/>
        </w:r>
      </w:hyperlink>
      <w:r w:rsidR="002C44DB" w:rsidRPr="000F3FFB">
        <w:t xml:space="preserve"> of this report further explores the impact of inadequate staffing levels on DPAs’ advisory role, while </w:t>
      </w:r>
      <w:hyperlink w:anchor="Section_4" w:history="1">
        <w:r w:rsidR="002C44DB" w:rsidRPr="00312468">
          <w:rPr>
            <w:rStyle w:val="Hyperlink"/>
            <w:highlight w:val="magenta"/>
          </w:rPr>
          <w:t>Chapter </w:t>
        </w:r>
        <w:r w:rsidR="002C44DB" w:rsidRPr="00312468">
          <w:rPr>
            <w:rStyle w:val="Hyperlink"/>
            <w:iCs/>
            <w:highlight w:val="magenta"/>
          </w:rPr>
          <w:fldChar w:fldCharType="begin"/>
        </w:r>
        <w:r w:rsidR="002C44DB" w:rsidRPr="00312468">
          <w:rPr>
            <w:rStyle w:val="Hyperlink"/>
            <w:iCs/>
            <w:highlight w:val="magenta"/>
          </w:rPr>
          <w:instrText xml:space="preserve"> REF _Ref152060412 \r \h  \* MERGEFORMAT </w:instrText>
        </w:r>
        <w:r w:rsidR="002C44DB" w:rsidRPr="00312468">
          <w:rPr>
            <w:rStyle w:val="Hyperlink"/>
            <w:iCs/>
            <w:highlight w:val="magenta"/>
          </w:rPr>
        </w:r>
        <w:r w:rsidR="002C44DB" w:rsidRPr="00312468">
          <w:rPr>
            <w:rStyle w:val="Hyperlink"/>
            <w:iCs/>
            <w:highlight w:val="magenta"/>
          </w:rPr>
          <w:fldChar w:fldCharType="separate"/>
        </w:r>
        <w:r w:rsidR="002C44DB">
          <w:rPr>
            <w:rStyle w:val="Hyperlink"/>
            <w:iCs/>
            <w:highlight w:val="magenta"/>
          </w:rPr>
          <w:t>4</w:t>
        </w:r>
        <w:r w:rsidR="002C44DB" w:rsidRPr="00312468">
          <w:rPr>
            <w:rStyle w:val="Hyperlink"/>
            <w:iCs/>
            <w:highlight w:val="magenta"/>
          </w:rPr>
          <w:fldChar w:fldCharType="end"/>
        </w:r>
      </w:hyperlink>
      <w:r w:rsidR="00390B90" w:rsidRPr="000F3FFB">
        <w:t xml:space="preserve"> </w:t>
      </w:r>
      <w:r w:rsidR="00C32B3E" w:rsidRPr="000F3FFB">
        <w:t xml:space="preserve">looks </w:t>
      </w:r>
      <w:r w:rsidR="000F44C0" w:rsidRPr="000F3FFB">
        <w:t xml:space="preserve">in more detail </w:t>
      </w:r>
      <w:r w:rsidR="00C32B3E" w:rsidRPr="000F3FFB">
        <w:t>at</w:t>
      </w:r>
      <w:r w:rsidR="00745C8F" w:rsidRPr="000F3FFB">
        <w:t xml:space="preserve"> DPAs</w:t>
      </w:r>
      <w:r w:rsidR="00DF3C79" w:rsidRPr="000F3FFB">
        <w:t>’</w:t>
      </w:r>
      <w:r w:rsidR="0058758B" w:rsidRPr="000F3FFB">
        <w:t xml:space="preserve"> capacit</w:t>
      </w:r>
      <w:r w:rsidR="000F44C0" w:rsidRPr="000F3FFB">
        <w:t>y</w:t>
      </w:r>
      <w:r w:rsidR="0058758B" w:rsidRPr="000F3FFB">
        <w:t xml:space="preserve"> to </w:t>
      </w:r>
      <w:r w:rsidR="00745C8F" w:rsidRPr="000F3FFB">
        <w:t>effectively</w:t>
      </w:r>
      <w:r w:rsidR="0058758B" w:rsidRPr="000F3FFB">
        <w:t xml:space="preserve"> contribute </w:t>
      </w:r>
      <w:r w:rsidR="00E90D88" w:rsidRPr="000F3FFB">
        <w:t>to</w:t>
      </w:r>
      <w:r w:rsidR="0058758B" w:rsidRPr="000F3FFB">
        <w:t xml:space="preserve"> EDPB activities</w:t>
      </w:r>
      <w:r w:rsidR="00D87E61" w:rsidRPr="000F3FFB">
        <w:t>.</w:t>
      </w:r>
    </w:p>
    <w:p w14:paraId="481BB4BE" w14:textId="77777777" w:rsidR="00DF3C79" w:rsidRPr="00EA40D9" w:rsidRDefault="00B6435B" w:rsidP="00B6435B">
      <w:pPr>
        <w:pStyle w:val="Quotation"/>
        <w:rPr>
          <w:iCs/>
        </w:rPr>
      </w:pPr>
      <w:r w:rsidRPr="000F3FFB">
        <w:rPr>
          <w:iCs/>
        </w:rPr>
        <w:t xml:space="preserve">These data protection topics are very specific and are not widely known. It is not like hiring professionals </w:t>
      </w:r>
      <w:proofErr w:type="gramStart"/>
      <w:r w:rsidRPr="000F3FFB">
        <w:rPr>
          <w:iCs/>
        </w:rPr>
        <w:t>in the area of</w:t>
      </w:r>
      <w:proofErr w:type="gramEnd"/>
      <w:r w:rsidRPr="000F3FFB">
        <w:rPr>
          <w:iCs/>
        </w:rPr>
        <w:t xml:space="preserve"> accounting </w:t>
      </w:r>
      <w:r w:rsidRPr="00EA40D9">
        <w:rPr>
          <w:iCs/>
        </w:rPr>
        <w:t>or human resources; there is not a broad availability.</w:t>
      </w:r>
    </w:p>
    <w:p w14:paraId="69F1C6E5" w14:textId="77777777" w:rsidR="00390DE3" w:rsidRPr="00EA40D9" w:rsidRDefault="00354271" w:rsidP="002C44DB">
      <w:pPr>
        <w:pStyle w:val="QuotationSource"/>
      </w:pPr>
      <w:r w:rsidRPr="00DD71E2">
        <w:t>An EU DPA staff membe</w:t>
      </w:r>
      <w:r w:rsidR="00373616" w:rsidRPr="00BC4AD5">
        <w:t>r</w:t>
      </w:r>
    </w:p>
    <w:p w14:paraId="7B683247" w14:textId="77777777" w:rsidR="00DF3C79" w:rsidRPr="000F3FFB" w:rsidRDefault="00390DE3" w:rsidP="000E7F48">
      <w:r w:rsidRPr="00EA40D9">
        <w:t>Recruit</w:t>
      </w:r>
      <w:r w:rsidR="00714953" w:rsidRPr="00EA40D9">
        <w:t>ment</w:t>
      </w:r>
      <w:r w:rsidRPr="00EA40D9">
        <w:t xml:space="preserve"> and ret</w:t>
      </w:r>
      <w:r w:rsidR="00714953" w:rsidRPr="00EA40D9">
        <w:t>ention of</w:t>
      </w:r>
      <w:r w:rsidRPr="00EA40D9">
        <w:t xml:space="preserve"> qualified staff was found to be a major challenge</w:t>
      </w:r>
      <w:r w:rsidR="00BB19B2" w:rsidRPr="00EA40D9">
        <w:t xml:space="preserve"> which was</w:t>
      </w:r>
      <w:r w:rsidRPr="00EA40D9">
        <w:t xml:space="preserve"> repeated by multiple interviewees. </w:t>
      </w:r>
      <w:r w:rsidR="00354271" w:rsidRPr="008E28E3">
        <w:t xml:space="preserve"> </w:t>
      </w:r>
      <w:r w:rsidR="00B6435B" w:rsidRPr="00EA40D9">
        <w:t>L</w:t>
      </w:r>
      <w:r w:rsidR="00C40EF9" w:rsidRPr="00EA40D9">
        <w:t>ow remuneration</w:t>
      </w:r>
      <w:r w:rsidR="00B6435B" w:rsidRPr="00EA40D9">
        <w:t xml:space="preserve"> and less </w:t>
      </w:r>
      <w:r w:rsidR="00D55E18" w:rsidRPr="00EA40D9">
        <w:t>advantageous</w:t>
      </w:r>
      <w:r w:rsidR="00B6435B" w:rsidRPr="00EA40D9">
        <w:t xml:space="preserve"> working conditions</w:t>
      </w:r>
      <w:r w:rsidR="00C40EF9" w:rsidRPr="00EA40D9">
        <w:t xml:space="preserve"> </w:t>
      </w:r>
      <w:r w:rsidR="00C17A57" w:rsidRPr="00EA40D9">
        <w:t>w</w:t>
      </w:r>
      <w:r w:rsidR="00516E82" w:rsidRPr="00EA40D9">
        <w:t>ere</w:t>
      </w:r>
      <w:r w:rsidR="005F3FF7" w:rsidRPr="00EA40D9">
        <w:t xml:space="preserve"> </w:t>
      </w:r>
      <w:r w:rsidR="00711A73" w:rsidRPr="00EA40D9">
        <w:t>often</w:t>
      </w:r>
      <w:r w:rsidR="008A10E1" w:rsidRPr="00EA40D9">
        <w:t xml:space="preserve"> </w:t>
      </w:r>
      <w:r w:rsidR="00FC36FC" w:rsidRPr="00EA40D9">
        <w:t>cit</w:t>
      </w:r>
      <w:r w:rsidR="008A10E1" w:rsidRPr="00EA40D9">
        <w:t>ed</w:t>
      </w:r>
      <w:r w:rsidR="00C17A57" w:rsidRPr="00EA40D9">
        <w:t xml:space="preserve"> as </w:t>
      </w:r>
      <w:r w:rsidR="00E90D88" w:rsidRPr="00EA40D9">
        <w:t xml:space="preserve">the </w:t>
      </w:r>
      <w:r w:rsidR="00017EFF" w:rsidRPr="00EA40D9">
        <w:t>main reasons</w:t>
      </w:r>
      <w:r w:rsidR="0078482B" w:rsidRPr="00EA40D9">
        <w:t>.</w:t>
      </w:r>
      <w:r w:rsidR="00211E75" w:rsidRPr="00EA40D9">
        <w:t xml:space="preserve"> </w:t>
      </w:r>
      <w:r w:rsidR="00043BEB" w:rsidRPr="00EA40D9">
        <w:t xml:space="preserve">In some cases, </w:t>
      </w:r>
      <w:r w:rsidR="00A450E4" w:rsidRPr="00EA40D9">
        <w:t xml:space="preserve">DPAs are limited by </w:t>
      </w:r>
      <w:r w:rsidR="00043BEB" w:rsidRPr="00EA40D9">
        <w:t>n</w:t>
      </w:r>
      <w:r w:rsidR="00155C94" w:rsidRPr="00EA40D9">
        <w:t>ational recruitment rules from offering competitive remuneration.</w:t>
      </w:r>
      <w:r w:rsidR="001C4B17" w:rsidRPr="00EA40D9">
        <w:t xml:space="preserve"> </w:t>
      </w:r>
      <w:r w:rsidR="0078482B" w:rsidRPr="00EA40D9">
        <w:t>I</w:t>
      </w:r>
      <w:r w:rsidR="001C4B17" w:rsidRPr="00EA40D9">
        <w:t>n at least eight DPAs</w:t>
      </w:r>
      <w:r w:rsidR="009B5372" w:rsidRPr="00EA40D9">
        <w:t xml:space="preserve">, </w:t>
      </w:r>
      <w:r w:rsidR="0069379F" w:rsidRPr="00EA40D9">
        <w:t>interviewees</w:t>
      </w:r>
      <w:r w:rsidR="009B5372" w:rsidRPr="00EA40D9">
        <w:t xml:space="preserve"> </w:t>
      </w:r>
      <w:r w:rsidR="00231696" w:rsidRPr="00EA40D9">
        <w:t>stressed</w:t>
      </w:r>
      <w:r w:rsidR="00CB405B" w:rsidRPr="00EA40D9">
        <w:t xml:space="preserve"> that </w:t>
      </w:r>
      <w:r w:rsidR="009B5372" w:rsidRPr="00EA40D9">
        <w:t xml:space="preserve">ICT specialists </w:t>
      </w:r>
      <w:r w:rsidR="001531AA" w:rsidRPr="00EA40D9">
        <w:t>with high salary expectations</w:t>
      </w:r>
      <w:r w:rsidR="005D753C" w:rsidRPr="00EA40D9">
        <w:t xml:space="preserve"> </w:t>
      </w:r>
      <w:r w:rsidR="001531AA" w:rsidRPr="00EA40D9">
        <w:t xml:space="preserve">would </w:t>
      </w:r>
      <w:r w:rsidR="005129E8" w:rsidRPr="00EA40D9">
        <w:t>move to</w:t>
      </w:r>
      <w:r w:rsidR="005E3151" w:rsidRPr="00EA40D9">
        <w:t xml:space="preserve"> the private sector after being </w:t>
      </w:r>
      <w:r w:rsidR="003A70B6" w:rsidRPr="00EA40D9">
        <w:t>trained</w:t>
      </w:r>
      <w:r w:rsidR="00634FE2" w:rsidRPr="00EA40D9">
        <w:t xml:space="preserve"> at the DPA</w:t>
      </w:r>
      <w:r w:rsidR="009B5372" w:rsidRPr="00EA40D9">
        <w:t xml:space="preserve">. </w:t>
      </w:r>
      <w:r w:rsidR="00B95BD4" w:rsidRPr="00EA40D9">
        <w:t xml:space="preserve">Attracting and retaining competent staff </w:t>
      </w:r>
      <w:r w:rsidR="00BA1FC9" w:rsidRPr="00EA40D9">
        <w:t xml:space="preserve">in this field </w:t>
      </w:r>
      <w:r w:rsidR="00B95BD4" w:rsidRPr="00EA40D9">
        <w:t xml:space="preserve">was highlighted as a </w:t>
      </w:r>
      <w:r w:rsidR="0046244A" w:rsidRPr="00EA40D9">
        <w:t>key</w:t>
      </w:r>
      <w:r w:rsidR="00B95BD4" w:rsidRPr="00EA40D9">
        <w:t xml:space="preserve"> issue in</w:t>
      </w:r>
      <w:r w:rsidR="00AF2027" w:rsidRPr="00EA40D9">
        <w:t xml:space="preserve"> </w:t>
      </w:r>
      <w:r w:rsidR="00B71CAB" w:rsidRPr="008E28E3">
        <w:t>Member States</w:t>
      </w:r>
      <w:r w:rsidR="00D90146" w:rsidRPr="008E28E3">
        <w:t xml:space="preserve"> with an overall shortage </w:t>
      </w:r>
      <w:r w:rsidR="00C444C6" w:rsidRPr="008E28E3">
        <w:t>of</w:t>
      </w:r>
      <w:r w:rsidR="0009048D" w:rsidRPr="008E28E3">
        <w:t xml:space="preserve"> ICT </w:t>
      </w:r>
      <w:r w:rsidR="00B95BD4" w:rsidRPr="008E28E3">
        <w:t>experts</w:t>
      </w:r>
      <w:r w:rsidR="009E2D68" w:rsidRPr="008E28E3">
        <w:t>.</w:t>
      </w:r>
      <w:r w:rsidR="00694562" w:rsidRPr="008E28E3">
        <w:t xml:space="preserve"> </w:t>
      </w:r>
      <w:r w:rsidR="00111370" w:rsidRPr="00EA40D9">
        <w:t>O</w:t>
      </w:r>
      <w:r w:rsidR="00926C25" w:rsidRPr="00EA40D9">
        <w:t>ne</w:t>
      </w:r>
      <w:r w:rsidR="00514547" w:rsidRPr="00EA40D9">
        <w:t xml:space="preserve"> interviewee lamented </w:t>
      </w:r>
      <w:r w:rsidR="00442139" w:rsidRPr="00EA40D9">
        <w:t xml:space="preserve">the fact </w:t>
      </w:r>
      <w:r w:rsidR="00514547" w:rsidRPr="00EA40D9">
        <w:t xml:space="preserve">that </w:t>
      </w:r>
      <w:r w:rsidR="00514547" w:rsidRPr="00EA40D9">
        <w:lastRenderedPageBreak/>
        <w:t>specialis</w:t>
      </w:r>
      <w:r w:rsidR="0046244A" w:rsidRPr="00EA40D9">
        <w:t>t</w:t>
      </w:r>
      <w:r w:rsidR="00514547" w:rsidRPr="00EA40D9">
        <w:t xml:space="preserve"> staff working </w:t>
      </w:r>
      <w:r w:rsidR="0046244A" w:rsidRPr="00EA40D9">
        <w:t>at</w:t>
      </w:r>
      <w:r w:rsidR="00514547" w:rsidRPr="00EA40D9">
        <w:t xml:space="preserve"> the DPA </w:t>
      </w:r>
      <w:r w:rsidR="006A21C8" w:rsidRPr="00EA40D9">
        <w:t>were not</w:t>
      </w:r>
      <w:r w:rsidR="006A21C8" w:rsidRPr="000F3FFB">
        <w:t xml:space="preserve"> </w:t>
      </w:r>
      <w:r w:rsidR="00514547" w:rsidRPr="000F3FFB">
        <w:t xml:space="preserve">allowed to receive higher wages, </w:t>
      </w:r>
      <w:r w:rsidR="00A20222" w:rsidRPr="000F3FFB">
        <w:t>as staff</w:t>
      </w:r>
      <w:r w:rsidR="006A21C8" w:rsidRPr="000F3FFB">
        <w:t xml:space="preserve"> </w:t>
      </w:r>
      <w:r w:rsidR="0070422A" w:rsidRPr="000F3FFB">
        <w:t>working for</w:t>
      </w:r>
      <w:r w:rsidR="005D3B2C" w:rsidRPr="000F3FFB">
        <w:t xml:space="preserve"> </w:t>
      </w:r>
      <w:r w:rsidR="00514547" w:rsidRPr="000F3FFB">
        <w:t>some other public agencies did.</w:t>
      </w:r>
    </w:p>
    <w:p w14:paraId="675DCDFE" w14:textId="77777777" w:rsidR="00ED4678" w:rsidRPr="000F3FFB" w:rsidRDefault="00ED4678">
      <w:pPr>
        <w:pStyle w:val="Quotation"/>
      </w:pPr>
      <w:r w:rsidRPr="000F3FFB">
        <w:t>The main issue we have faced is the low pay of staff over the last 4</w:t>
      </w:r>
      <w:r w:rsidR="00DF3C79" w:rsidRPr="000F3FFB">
        <w:t>–5</w:t>
      </w:r>
      <w:r w:rsidR="009D0DBB" w:rsidRPr="000F3FFB">
        <w:t> </w:t>
      </w:r>
      <w:r w:rsidRPr="000F3FFB">
        <w:t xml:space="preserve">years. We experienced high personnel turnover in the complaints and investigations unit. Only two colleagues have been in the DPA for more than </w:t>
      </w:r>
      <w:r w:rsidR="009D0DBB" w:rsidRPr="000F3FFB">
        <w:t>6 </w:t>
      </w:r>
      <w:r w:rsidRPr="000F3FFB">
        <w:t xml:space="preserve">years. In the past </w:t>
      </w:r>
      <w:r w:rsidR="009D0DBB" w:rsidRPr="000F3FFB">
        <w:t>2 </w:t>
      </w:r>
      <w:r w:rsidRPr="000F3FFB">
        <w:t>years, we have seen a 3</w:t>
      </w:r>
      <w:r w:rsidR="00DF3C79" w:rsidRPr="000F3FFB">
        <w:t>0 %</w:t>
      </w:r>
      <w:r w:rsidRPr="000F3FFB">
        <w:t xml:space="preserve"> increase in staff, but some colleagues have left within a year of employment. The main reason, that they share informally, relate</w:t>
      </w:r>
      <w:r w:rsidR="007F127E" w:rsidRPr="000F3FFB">
        <w:t>s</w:t>
      </w:r>
      <w:r w:rsidRPr="000F3FFB">
        <w:t xml:space="preserve"> solely to remuneration, which is too low for the expected expertise and workload. </w:t>
      </w:r>
    </w:p>
    <w:p w14:paraId="14B48163" w14:textId="77777777" w:rsidR="00A569D9" w:rsidRPr="000F3FFB" w:rsidRDefault="00354271">
      <w:pPr>
        <w:pStyle w:val="QuotationSource"/>
      </w:pPr>
      <w:r w:rsidRPr="00312468">
        <w:t xml:space="preserve">An EU DPA staff member </w:t>
      </w:r>
    </w:p>
    <w:p w14:paraId="6BD46CF5" w14:textId="77777777" w:rsidR="00A827C2" w:rsidRPr="000F3FFB" w:rsidRDefault="00A827C2" w:rsidP="00A827C2">
      <w:pPr>
        <w:pStyle w:val="Quotation"/>
      </w:pPr>
      <w:r w:rsidRPr="000F3FFB">
        <w:t>The DPA makes great effort to attract skilled workers. The DPA competes for experts with the private sector</w:t>
      </w:r>
      <w:r w:rsidR="00C05C75" w:rsidRPr="000F3FFB">
        <w:t> –</w:t>
      </w:r>
      <w:r w:rsidR="00DF3C79" w:rsidRPr="000F3FFB">
        <w:t xml:space="preserve"> </w:t>
      </w:r>
      <w:r w:rsidRPr="000F3FFB">
        <w:t xml:space="preserve">during both recruitment and retaining processes. </w:t>
      </w:r>
      <w:r w:rsidR="0086749A" w:rsidRPr="000F3FFB">
        <w:t xml:space="preserve">The </w:t>
      </w:r>
      <w:r w:rsidRPr="000F3FFB">
        <w:t>DPA</w:t>
      </w:r>
      <w:r w:rsidR="00DF3C79" w:rsidRPr="000F3FFB">
        <w:t>’</w:t>
      </w:r>
      <w:r w:rsidRPr="000F3FFB">
        <w:t xml:space="preserve">s experts are highly valued employees for private companies. The DPA has two IT experts, which </w:t>
      </w:r>
      <w:r w:rsidR="007F127E" w:rsidRPr="000F3FFB">
        <w:t>is</w:t>
      </w:r>
      <w:r w:rsidRPr="000F3FFB">
        <w:t xml:space="preserve"> insufficient.</w:t>
      </w:r>
    </w:p>
    <w:p w14:paraId="4F64E378" w14:textId="77777777" w:rsidR="00A569D9" w:rsidRPr="000F3FFB" w:rsidRDefault="00354271" w:rsidP="008A5D14">
      <w:pPr>
        <w:pStyle w:val="QuotationSource"/>
      </w:pPr>
      <w:r w:rsidRPr="00312468">
        <w:t xml:space="preserve">An EU DPA staff member </w:t>
      </w:r>
    </w:p>
    <w:p w14:paraId="6C776528" w14:textId="77777777" w:rsidR="00ED4678" w:rsidRPr="000F3FFB" w:rsidRDefault="00ED4678">
      <w:pPr>
        <w:pStyle w:val="Quotation"/>
      </w:pPr>
      <w:r w:rsidRPr="000F3FFB">
        <w:t xml:space="preserve">The DPA often hires personnel without previous experience. They receive training, and they are </w:t>
      </w:r>
      <w:r w:rsidR="00931719" w:rsidRPr="000F3FFB">
        <w:t xml:space="preserve">in </w:t>
      </w:r>
      <w:r w:rsidRPr="000F3FFB">
        <w:t>demand in the private sector within 3</w:t>
      </w:r>
      <w:r w:rsidR="00DF3C79" w:rsidRPr="000F3FFB">
        <w:t>–4</w:t>
      </w:r>
      <w:r w:rsidR="00BB5E43" w:rsidRPr="000F3FFB">
        <w:t> </w:t>
      </w:r>
      <w:r w:rsidRPr="000F3FFB">
        <w:t>years and often leave, especially lawyers.</w:t>
      </w:r>
    </w:p>
    <w:p w14:paraId="3B70A552" w14:textId="77777777" w:rsidR="002C44DB" w:rsidRPr="00910F9E" w:rsidRDefault="00354271" w:rsidP="002C44DB">
      <w:pPr>
        <w:pStyle w:val="QuotationSource"/>
      </w:pPr>
      <w:r w:rsidRPr="00910F9E">
        <w:t xml:space="preserve">An EU DPA staff member </w:t>
      </w:r>
    </w:p>
    <w:p w14:paraId="6B8302F1" w14:textId="77777777" w:rsidR="00A827C2" w:rsidRPr="000F3FFB" w:rsidRDefault="006A21C8" w:rsidP="008A5D14">
      <w:r w:rsidRPr="000F3FFB">
        <w:t xml:space="preserve">In </w:t>
      </w:r>
      <w:r w:rsidR="007F127E" w:rsidRPr="000F3FFB">
        <w:t>a</w:t>
      </w:r>
      <w:r w:rsidRPr="000F3FFB">
        <w:t xml:space="preserve"> few </w:t>
      </w:r>
      <w:r w:rsidR="00B71CAB" w:rsidRPr="000F3FFB">
        <w:t>Member States</w:t>
      </w:r>
      <w:r w:rsidRPr="000F3FFB">
        <w:t xml:space="preserve">, </w:t>
      </w:r>
      <w:r w:rsidR="00992E5F" w:rsidRPr="000F3FFB">
        <w:t>it was</w:t>
      </w:r>
      <w:r w:rsidRPr="000F3FFB">
        <w:t xml:space="preserve"> </w:t>
      </w:r>
      <w:r w:rsidR="00610990" w:rsidRPr="000F3FFB">
        <w:t>observed</w:t>
      </w:r>
      <w:r w:rsidRPr="000F3FFB">
        <w:t xml:space="preserve"> that</w:t>
      </w:r>
      <w:r w:rsidR="006D13AA" w:rsidRPr="000F3FFB">
        <w:t xml:space="preserve"> </w:t>
      </w:r>
      <w:r w:rsidR="00514547" w:rsidRPr="000F3FFB">
        <w:t>staff</w:t>
      </w:r>
      <w:r w:rsidRPr="000F3FFB">
        <w:t xml:space="preserve"> recruited </w:t>
      </w:r>
      <w:r w:rsidR="002B003A" w:rsidRPr="000F3FFB">
        <w:t>from</w:t>
      </w:r>
      <w:r w:rsidRPr="000F3FFB">
        <w:t xml:space="preserve"> the public administration</w:t>
      </w:r>
      <w:r w:rsidR="002B003A" w:rsidRPr="000F3FFB">
        <w:t xml:space="preserve"> pool</w:t>
      </w:r>
      <w:r w:rsidRPr="000F3FFB">
        <w:t xml:space="preserve"> </w:t>
      </w:r>
      <w:r w:rsidR="002B003A" w:rsidRPr="000F3FFB">
        <w:t>seek to move to</w:t>
      </w:r>
      <w:r w:rsidRPr="000F3FFB">
        <w:t xml:space="preserve"> other public</w:t>
      </w:r>
      <w:r w:rsidR="00516E82" w:rsidRPr="000F3FFB">
        <w:t xml:space="preserve"> </w:t>
      </w:r>
      <w:r w:rsidR="00513E60" w:rsidRPr="000F3FFB">
        <w:t>institutions</w:t>
      </w:r>
      <w:r w:rsidRPr="000F3FFB">
        <w:t xml:space="preserve"> shortly after their </w:t>
      </w:r>
      <w:r w:rsidRPr="00EA40D9">
        <w:t>recruitment.</w:t>
      </w:r>
      <w:r w:rsidR="005F7EF8" w:rsidRPr="00EA40D9">
        <w:t xml:space="preserve"> </w:t>
      </w:r>
      <w:r w:rsidR="00514547" w:rsidRPr="00EA40D9">
        <w:t>T</w:t>
      </w:r>
      <w:r w:rsidR="00D448C4" w:rsidRPr="00EA40D9">
        <w:t xml:space="preserve">hey often move to </w:t>
      </w:r>
      <w:r w:rsidR="00CC7BAC" w:rsidRPr="00EA40D9">
        <w:t>services</w:t>
      </w:r>
      <w:r w:rsidR="006D13AA" w:rsidRPr="00EA40D9">
        <w:t xml:space="preserve"> </w:t>
      </w:r>
      <w:r w:rsidR="00104BF9" w:rsidRPr="00EA40D9">
        <w:t xml:space="preserve">that </w:t>
      </w:r>
      <w:r w:rsidR="00D448C4" w:rsidRPr="00EA40D9">
        <w:t>b</w:t>
      </w:r>
      <w:r w:rsidR="005F7EF8" w:rsidRPr="00EA40D9">
        <w:t>etter</w:t>
      </w:r>
      <w:r w:rsidRPr="00EA40D9">
        <w:t xml:space="preserve"> match their education and professional backgrounds</w:t>
      </w:r>
      <w:r w:rsidR="00D448C4" w:rsidRPr="00EA40D9">
        <w:t>.</w:t>
      </w:r>
      <w:r w:rsidR="00FA13A8" w:rsidRPr="00EA40D9">
        <w:t xml:space="preserve"> In general, t</w:t>
      </w:r>
      <w:r w:rsidR="0071187E" w:rsidRPr="00EA40D9">
        <w:t xml:space="preserve">he </w:t>
      </w:r>
      <w:r w:rsidR="007B3126" w:rsidRPr="008E28E3">
        <w:t xml:space="preserve">extreme workload </w:t>
      </w:r>
      <w:r w:rsidR="00231696" w:rsidRPr="008E28E3">
        <w:t>affect</w:t>
      </w:r>
      <w:r w:rsidR="008A0BDA" w:rsidRPr="008E28E3">
        <w:t>s</w:t>
      </w:r>
      <w:r w:rsidR="007B3126" w:rsidRPr="008E28E3">
        <w:t xml:space="preserve"> staff performance and mental well-being</w:t>
      </w:r>
      <w:r w:rsidR="008A0BDA" w:rsidRPr="008E28E3">
        <w:t xml:space="preserve"> </w:t>
      </w:r>
      <w:r w:rsidR="008A0BDA" w:rsidRPr="00EA40D9">
        <w:t>in some Member States, it was reported to FRA</w:t>
      </w:r>
      <w:r w:rsidR="007B3126" w:rsidRPr="008E28E3">
        <w:t xml:space="preserve">. </w:t>
      </w:r>
      <w:r w:rsidR="007B7DE9" w:rsidRPr="008E28E3">
        <w:t>L</w:t>
      </w:r>
      <w:r w:rsidR="007B3126" w:rsidRPr="008E28E3">
        <w:t xml:space="preserve">egal experts often struggle to handle </w:t>
      </w:r>
      <w:r w:rsidR="004B4B7C" w:rsidRPr="008E28E3">
        <w:t>the</w:t>
      </w:r>
      <w:r w:rsidR="002D3DC5" w:rsidRPr="008E28E3">
        <w:t xml:space="preserve"> high number of </w:t>
      </w:r>
      <w:r w:rsidR="007B3126" w:rsidRPr="008E28E3">
        <w:t xml:space="preserve">complaints and carry out investigations </w:t>
      </w:r>
      <w:r w:rsidR="00DF2CA3" w:rsidRPr="008E28E3">
        <w:t>in</w:t>
      </w:r>
      <w:r w:rsidR="007B3126" w:rsidRPr="008E28E3">
        <w:t xml:space="preserve"> </w:t>
      </w:r>
      <w:r w:rsidR="007B3126" w:rsidRPr="008E28E3">
        <w:lastRenderedPageBreak/>
        <w:t>complex areas of law</w:t>
      </w:r>
      <w:r w:rsidR="00962E79" w:rsidRPr="008E28E3">
        <w:t>. O</w:t>
      </w:r>
      <w:r w:rsidR="004003A5" w:rsidRPr="008E28E3">
        <w:t>ften,</w:t>
      </w:r>
      <w:r w:rsidR="00F03ECA" w:rsidRPr="008E28E3">
        <w:t xml:space="preserve"> backup system</w:t>
      </w:r>
      <w:r w:rsidR="004003A5" w:rsidRPr="008E28E3">
        <w:t>s</w:t>
      </w:r>
      <w:r w:rsidR="00F03ECA" w:rsidRPr="008E28E3">
        <w:t xml:space="preserve"> </w:t>
      </w:r>
      <w:r w:rsidR="0018151C" w:rsidRPr="008E28E3">
        <w:t>to cover absences</w:t>
      </w:r>
      <w:r w:rsidR="00F03ECA" w:rsidRPr="008E28E3">
        <w:t xml:space="preserve"> </w:t>
      </w:r>
      <w:r w:rsidR="004003A5" w:rsidRPr="008E28E3">
        <w:t xml:space="preserve">are </w:t>
      </w:r>
      <w:r w:rsidR="00F03ECA" w:rsidRPr="008E28E3">
        <w:t>not in place</w:t>
      </w:r>
      <w:r w:rsidR="005275A2" w:rsidRPr="000F3FFB">
        <w:t xml:space="preserve">; </w:t>
      </w:r>
      <w:proofErr w:type="gramStart"/>
      <w:r w:rsidR="005275A2" w:rsidRPr="000F3FFB">
        <w:t>a</w:t>
      </w:r>
      <w:r w:rsidR="007B3126" w:rsidRPr="008E28E3">
        <w:t>s a consequence</w:t>
      </w:r>
      <w:proofErr w:type="gramEnd"/>
      <w:r w:rsidR="007B3126" w:rsidRPr="008E28E3">
        <w:t xml:space="preserve">, many </w:t>
      </w:r>
      <w:r w:rsidR="00231696" w:rsidRPr="008E28E3">
        <w:t>professionals</w:t>
      </w:r>
      <w:r w:rsidR="007B3126" w:rsidRPr="008E28E3">
        <w:t xml:space="preserve"> leave.</w:t>
      </w:r>
    </w:p>
    <w:p w14:paraId="1C14D4AF" w14:textId="77777777" w:rsidR="009F2697" w:rsidRPr="000F3FFB" w:rsidRDefault="009F2697" w:rsidP="009F2697">
      <w:pPr>
        <w:pStyle w:val="Quotation"/>
      </w:pPr>
      <w:r w:rsidRPr="000F3FFB">
        <w:t xml:space="preserve">To address insufficient human resources, staff </w:t>
      </w:r>
      <w:r w:rsidR="00F74D40" w:rsidRPr="000F3FFB">
        <w:t>are</w:t>
      </w:r>
      <w:r w:rsidRPr="000F3FFB">
        <w:t xml:space="preserve"> obliged to optimise performance and invest more time beyond regular working hours. This, however, is not necessarily a good practice.</w:t>
      </w:r>
    </w:p>
    <w:p w14:paraId="662FFE3C" w14:textId="77777777" w:rsidR="00F14CE9" w:rsidRPr="000F3FFB" w:rsidRDefault="00354271" w:rsidP="009F2697">
      <w:pPr>
        <w:pStyle w:val="QuotationSource"/>
      </w:pPr>
      <w:r w:rsidRPr="00312468">
        <w:t xml:space="preserve">An EU DPA staff member </w:t>
      </w:r>
    </w:p>
    <w:p w14:paraId="5A393AA2" w14:textId="77777777" w:rsidR="009F2697" w:rsidRPr="000F3FFB" w:rsidRDefault="009F2697" w:rsidP="009F2697">
      <w:pPr>
        <w:pStyle w:val="Quotation"/>
      </w:pPr>
      <w:r w:rsidRPr="000F3FFB">
        <w:t xml:space="preserve">Several staff </w:t>
      </w:r>
      <w:r w:rsidR="00104BF9" w:rsidRPr="000F3FFB">
        <w:t>members</w:t>
      </w:r>
      <w:r w:rsidRPr="000F3FFB">
        <w:t xml:space="preserve"> from the DPA </w:t>
      </w:r>
      <w:r w:rsidR="00D848AF" w:rsidRPr="000F3FFB">
        <w:t>fell</w:t>
      </w:r>
      <w:r w:rsidRPr="000F3FFB">
        <w:t xml:space="preserve"> sick with burnout</w:t>
      </w:r>
      <w:r w:rsidR="00334A35" w:rsidRPr="000F3FFB">
        <w:t>,</w:t>
      </w:r>
      <w:r w:rsidRPr="000F3FFB">
        <w:t xml:space="preserve"> </w:t>
      </w:r>
      <w:r w:rsidR="009B72AC" w:rsidRPr="000F3FFB">
        <w:t>which</w:t>
      </w:r>
      <w:r w:rsidRPr="000F3FFB">
        <w:t xml:space="preserve"> peaked last year</w:t>
      </w:r>
      <w:r w:rsidR="00F74D40" w:rsidRPr="000F3FFB">
        <w:t>,</w:t>
      </w:r>
      <w:r w:rsidRPr="000F3FFB">
        <w:t xml:space="preserve"> leading to long-term absences. The colleagues</w:t>
      </w:r>
      <w:r w:rsidR="00297805" w:rsidRPr="000F3FFB">
        <w:t>,</w:t>
      </w:r>
      <w:r w:rsidRPr="000F3FFB">
        <w:t xml:space="preserve"> who remained </w:t>
      </w:r>
      <w:r w:rsidR="00297805" w:rsidRPr="000F3FFB">
        <w:t xml:space="preserve">in service, </w:t>
      </w:r>
      <w:r w:rsidRPr="000F3FFB">
        <w:t>experienced stress-related consequences (such as weight gain</w:t>
      </w:r>
      <w:r w:rsidR="00CD7593" w:rsidRPr="000F3FFB">
        <w:t>)</w:t>
      </w:r>
      <w:r w:rsidR="003F6149" w:rsidRPr="000F3FFB">
        <w:t>.</w:t>
      </w:r>
    </w:p>
    <w:p w14:paraId="608B35D6" w14:textId="77777777" w:rsidR="00F14CE9" w:rsidRPr="00EA40D9" w:rsidRDefault="00354271" w:rsidP="008A5D14">
      <w:pPr>
        <w:pStyle w:val="QuotationSource"/>
      </w:pPr>
      <w:r w:rsidRPr="00DD71E2">
        <w:t xml:space="preserve">An EU DPA staff member </w:t>
      </w:r>
    </w:p>
    <w:p w14:paraId="579D3C8A" w14:textId="77777777" w:rsidR="00DF3C79" w:rsidRPr="000F3FFB" w:rsidRDefault="00B2477D" w:rsidP="0012503D">
      <w:r w:rsidRPr="00312468">
        <w:t xml:space="preserve">Constant changes in personnel </w:t>
      </w:r>
      <w:r w:rsidR="00685C2A" w:rsidRPr="00EA40D9">
        <w:t>hinder</w:t>
      </w:r>
      <w:r w:rsidR="005F08C7" w:rsidRPr="00EA40D9">
        <w:t>s</w:t>
      </w:r>
      <w:r w:rsidR="00685C2A" w:rsidRPr="00EA40D9">
        <w:t xml:space="preserve"> </w:t>
      </w:r>
      <w:r w:rsidR="002C5E0F" w:rsidRPr="00EA40D9">
        <w:t>DPAs’ ability to</w:t>
      </w:r>
      <w:r w:rsidR="00685C2A" w:rsidRPr="00EA40D9">
        <w:t xml:space="preserve"> develop a consistent approach</w:t>
      </w:r>
      <w:r w:rsidR="005F199D" w:rsidRPr="00EA40D9">
        <w:t xml:space="preserve"> </w:t>
      </w:r>
      <w:r w:rsidR="003129BC" w:rsidRPr="00EA40D9">
        <w:t>to</w:t>
      </w:r>
      <w:r w:rsidR="005F199D" w:rsidRPr="00EA40D9">
        <w:t xml:space="preserve"> exercising </w:t>
      </w:r>
      <w:r w:rsidR="00A45E5B" w:rsidRPr="00EA40D9">
        <w:t>their</w:t>
      </w:r>
      <w:r w:rsidR="005F199D" w:rsidRPr="00EA40D9">
        <w:t xml:space="preserve"> </w:t>
      </w:r>
      <w:r w:rsidR="0026186C" w:rsidRPr="00EA40D9">
        <w:t>mandate</w:t>
      </w:r>
      <w:r w:rsidR="00AE6B83" w:rsidRPr="00EA40D9">
        <w:t xml:space="preserve">. </w:t>
      </w:r>
      <w:r w:rsidR="003C64A0" w:rsidRPr="00EA40D9">
        <w:t>Staff turnover may also</w:t>
      </w:r>
      <w:r w:rsidR="00F14CE9" w:rsidRPr="00EA40D9">
        <w:t xml:space="preserve"> </w:t>
      </w:r>
      <w:r w:rsidR="00685C2A" w:rsidRPr="00EA40D9">
        <w:t>affect</w:t>
      </w:r>
      <w:r w:rsidR="00A81E26" w:rsidRPr="00EA40D9">
        <w:t xml:space="preserve"> their</w:t>
      </w:r>
      <w:r w:rsidR="00685C2A" w:rsidRPr="00EA40D9">
        <w:t xml:space="preserve"> overall </w:t>
      </w:r>
      <w:r w:rsidR="008B6FD6" w:rsidRPr="00EA40D9">
        <w:t>autonomy</w:t>
      </w:r>
      <w:r w:rsidR="00685C2A" w:rsidRPr="00EA40D9">
        <w:t>, objectivity and c</w:t>
      </w:r>
      <w:r w:rsidRPr="00EA40D9">
        <w:t>oherence</w:t>
      </w:r>
      <w:r w:rsidR="00685C2A" w:rsidRPr="00EA40D9">
        <w:t xml:space="preserve"> </w:t>
      </w:r>
      <w:r w:rsidR="00FD2483" w:rsidRPr="00EA40D9">
        <w:t>when</w:t>
      </w:r>
      <w:r w:rsidR="00685C2A" w:rsidRPr="00EA40D9">
        <w:t xml:space="preserve"> </w:t>
      </w:r>
      <w:r w:rsidR="00C70F47" w:rsidRPr="00EA40D9">
        <w:t xml:space="preserve">exercising </w:t>
      </w:r>
      <w:r w:rsidR="00894498" w:rsidRPr="00EA40D9">
        <w:t>their powers</w:t>
      </w:r>
      <w:r w:rsidR="00FB2C5B" w:rsidRPr="00312468">
        <w:t>.</w:t>
      </w:r>
      <w:r w:rsidR="00293A7A" w:rsidRPr="00312468">
        <w:t xml:space="preserve"> </w:t>
      </w:r>
      <w:r w:rsidR="006D4694" w:rsidRPr="00312468">
        <w:t xml:space="preserve">For example, </w:t>
      </w:r>
      <w:r w:rsidR="006D4694" w:rsidRPr="00EA40D9">
        <w:t>s</w:t>
      </w:r>
      <w:r w:rsidR="001A1001" w:rsidRPr="00EA40D9">
        <w:t>everal i</w:t>
      </w:r>
      <w:r w:rsidR="0018151C" w:rsidRPr="00EA40D9">
        <w:t>nterviewees mentioned</w:t>
      </w:r>
      <w:r w:rsidR="006D4694" w:rsidRPr="00EA40D9">
        <w:t xml:space="preserve"> </w:t>
      </w:r>
      <w:r w:rsidR="0018151C" w:rsidRPr="00EA40D9">
        <w:t>that regular participation in EDPB activities was disrupted by</w:t>
      </w:r>
      <w:r w:rsidR="00725441" w:rsidRPr="00EA40D9">
        <w:t xml:space="preserve"> frequent</w:t>
      </w:r>
      <w:r w:rsidR="0018151C" w:rsidRPr="00EA40D9">
        <w:t xml:space="preserve"> </w:t>
      </w:r>
      <w:r w:rsidR="00277B69" w:rsidRPr="00EA40D9">
        <w:t>staff</w:t>
      </w:r>
      <w:r w:rsidR="0018151C" w:rsidRPr="00EA40D9">
        <w:t xml:space="preserve"> changes</w:t>
      </w:r>
      <w:r w:rsidR="0018151C" w:rsidRPr="00312468">
        <w:t xml:space="preserve">. </w:t>
      </w:r>
      <w:r w:rsidR="009A21A1" w:rsidRPr="00312468">
        <w:t xml:space="preserve">Others </w:t>
      </w:r>
      <w:r w:rsidR="00277B69" w:rsidRPr="00312468">
        <w:t>said</w:t>
      </w:r>
      <w:r w:rsidR="00806D83" w:rsidRPr="00312468">
        <w:t xml:space="preserve"> that </w:t>
      </w:r>
      <w:r w:rsidR="00731EB5" w:rsidRPr="00312468">
        <w:t>this</w:t>
      </w:r>
      <w:r w:rsidR="009A21A1" w:rsidRPr="00312468">
        <w:t xml:space="preserve"> </w:t>
      </w:r>
      <w:r w:rsidR="00743508" w:rsidRPr="00312468">
        <w:t xml:space="preserve">issue </w:t>
      </w:r>
      <w:r w:rsidR="00A6679B" w:rsidRPr="00312468">
        <w:t>limits</w:t>
      </w:r>
      <w:r w:rsidR="0018151C" w:rsidRPr="00312468">
        <w:t xml:space="preserve"> their ability to supervise evolving technological developments. </w:t>
      </w:r>
      <w:r w:rsidR="00FB065F" w:rsidRPr="00312468">
        <w:t>Finally</w:t>
      </w:r>
      <w:r w:rsidR="0018151C" w:rsidRPr="00312468">
        <w:t xml:space="preserve">, </w:t>
      </w:r>
      <w:r w:rsidR="00743508" w:rsidRPr="00312468">
        <w:t xml:space="preserve">the </w:t>
      </w:r>
      <w:r w:rsidR="0018151C" w:rsidRPr="00312468">
        <w:t>r</w:t>
      </w:r>
      <w:r w:rsidR="006A21C8" w:rsidRPr="00312468">
        <w:t>egular</w:t>
      </w:r>
      <w:r w:rsidR="006A21C8" w:rsidRPr="00EA40D9">
        <w:t xml:space="preserve"> transfer of DPA </w:t>
      </w:r>
      <w:r w:rsidR="009E43DF" w:rsidRPr="00EA40D9">
        <w:t>employees</w:t>
      </w:r>
      <w:r w:rsidR="006A21C8" w:rsidRPr="00EA40D9">
        <w:t xml:space="preserve"> to other public services or the private</w:t>
      </w:r>
      <w:r w:rsidR="006A21C8" w:rsidRPr="000F3FFB">
        <w:t xml:space="preserve"> sector may </w:t>
      </w:r>
      <w:r w:rsidR="00907519" w:rsidRPr="000F3FFB">
        <w:t xml:space="preserve">also </w:t>
      </w:r>
      <w:r w:rsidR="006A21C8" w:rsidRPr="000F3FFB">
        <w:t>affect DPAs</w:t>
      </w:r>
      <w:r w:rsidR="00DF3C79" w:rsidRPr="000F3FFB">
        <w:t>’</w:t>
      </w:r>
      <w:r w:rsidR="006A21C8" w:rsidRPr="000F3FFB">
        <w:t xml:space="preserve"> </w:t>
      </w:r>
      <w:r w:rsidR="007B3126" w:rsidRPr="000F3FFB">
        <w:t>perceived</w:t>
      </w:r>
      <w:r w:rsidR="006A21C8" w:rsidRPr="000F3FFB">
        <w:t xml:space="preserve"> independence.</w:t>
      </w:r>
    </w:p>
    <w:p w14:paraId="46286641" w14:textId="77777777" w:rsidR="00065F25" w:rsidRPr="000F3FFB" w:rsidRDefault="00065F25">
      <w:pPr>
        <w:pStyle w:val="Quotation"/>
      </w:pPr>
      <w:r w:rsidRPr="000F3FFB">
        <w:t>It is hard to find a data protection specialist without any links with some stakeholders in the field and who would not be in a conflict of interest.</w:t>
      </w:r>
    </w:p>
    <w:p w14:paraId="16E7A994" w14:textId="77777777" w:rsidR="006F302D" w:rsidRPr="000F3FFB" w:rsidRDefault="00354271">
      <w:pPr>
        <w:pStyle w:val="QuotationSource"/>
      </w:pPr>
      <w:r w:rsidRPr="00312468">
        <w:t xml:space="preserve">An EU DPA staff member </w:t>
      </w:r>
    </w:p>
    <w:p w14:paraId="50613DB3" w14:textId="77777777" w:rsidR="00C8223D" w:rsidRDefault="00E4777B">
      <w:pPr>
        <w:pStyle w:val="Quotation"/>
        <w:rPr>
          <w:lang w:val="fr-FR"/>
        </w:rPr>
      </w:pPr>
      <w:r w:rsidRPr="000F3FFB">
        <w:t xml:space="preserve">Adequacy </w:t>
      </w:r>
      <w:r w:rsidR="00FC0901" w:rsidRPr="000F3FFB">
        <w:t>of</w:t>
      </w:r>
      <w:r w:rsidRPr="000F3FFB">
        <w:t xml:space="preserve"> human resources is the major shortcoming. The recruitment system publishes the posts</w:t>
      </w:r>
      <w:r w:rsidR="00AF2027" w:rsidRPr="000F3FFB">
        <w:t xml:space="preserve"> and</w:t>
      </w:r>
      <w:r w:rsidRPr="000F3FFB">
        <w:t xml:space="preserve"> recruits the staff, and a few months later, after investing in his/her training, the officer </w:t>
      </w:r>
      <w:r w:rsidRPr="000F3FFB">
        <w:lastRenderedPageBreak/>
        <w:t>moves to another post in the civil service. The only solution is to republish the vacancy and reinvest in a new officer. The DPA</w:t>
      </w:r>
      <w:r w:rsidR="00DF3C79" w:rsidRPr="000F3FFB">
        <w:t>’</w:t>
      </w:r>
      <w:r w:rsidRPr="000F3FFB">
        <w:t>s performance is not negatively impacted, but</w:t>
      </w:r>
      <w:r w:rsidR="002C0E41" w:rsidRPr="000F3FFB">
        <w:t>,</w:t>
      </w:r>
      <w:r w:rsidRPr="000F3FFB">
        <w:t xml:space="preserve"> with more permanent</w:t>
      </w:r>
      <w:r w:rsidR="002C0E41" w:rsidRPr="000F3FFB">
        <w:t>,</w:t>
      </w:r>
      <w:r w:rsidRPr="000F3FFB">
        <w:t xml:space="preserve"> experienced officers, the </w:t>
      </w:r>
      <w:r w:rsidR="007E51A0" w:rsidRPr="000F3FFB">
        <w:t>a</w:t>
      </w:r>
      <w:r w:rsidRPr="000F3FFB">
        <w:t>uthority could have a greater role in the EDPB subgroups.</w:t>
      </w:r>
      <w:r w:rsidR="00C8223D" w:rsidRPr="00C8223D">
        <w:rPr>
          <w:lang w:val="fr-FR"/>
        </w:rPr>
        <w:t xml:space="preserve"> </w:t>
      </w:r>
    </w:p>
    <w:p w14:paraId="3D88D8F0" w14:textId="77777777" w:rsidR="00E4777B" w:rsidRPr="000F3FFB" w:rsidRDefault="00C8223D" w:rsidP="00DD71E2">
      <w:pPr>
        <w:pStyle w:val="QuotationSource"/>
      </w:pPr>
      <w:r w:rsidRPr="00DD71E2">
        <w:t>An EU DPA staff member</w:t>
      </w:r>
    </w:p>
    <w:p w14:paraId="45F75205" w14:textId="77777777" w:rsidR="002C44DB" w:rsidRPr="003C63E0" w:rsidRDefault="002C44DB" w:rsidP="002C44DB">
      <w:pPr>
        <w:pStyle w:val="Heading3"/>
      </w:pPr>
      <w:bookmarkStart w:id="60" w:name="_Toc166770231"/>
      <w:bookmarkStart w:id="61" w:name="_Toc166839705"/>
      <w:bookmarkStart w:id="62" w:name="_Toc166839706"/>
      <w:bookmarkStart w:id="63" w:name="_Ref161244025"/>
      <w:bookmarkEnd w:id="60"/>
      <w:bookmarkEnd w:id="61"/>
      <w:r w:rsidRPr="003C63E0">
        <w:t>1.1.3. Consequences of a lack of resources</w:t>
      </w:r>
      <w:bookmarkEnd w:id="62"/>
    </w:p>
    <w:bookmarkEnd w:id="63"/>
    <w:p w14:paraId="3C1253B2" w14:textId="77777777" w:rsidR="002C44DB" w:rsidRPr="000F3FFB" w:rsidRDefault="002C44DB" w:rsidP="002C44DB">
      <w:r w:rsidRPr="000F3FFB">
        <w:t xml:space="preserve">Several DPAs were forced to prioritise certain tasks over others and were not able to fulfil </w:t>
      </w:r>
      <w:r w:rsidRPr="00EA40D9">
        <w:t xml:space="preserve">their entire mandate </w:t>
      </w:r>
      <w:proofErr w:type="gramStart"/>
      <w:r w:rsidRPr="00EA40D9">
        <w:rPr>
          <w:rFonts w:cs="Calibri"/>
        </w:rPr>
        <w:t>as a result of</w:t>
      </w:r>
      <w:proofErr w:type="gramEnd"/>
      <w:r w:rsidRPr="00EA40D9">
        <w:rPr>
          <w:rFonts w:cs="Calibri"/>
        </w:rPr>
        <w:t xml:space="preserve"> </w:t>
      </w:r>
      <w:r w:rsidRPr="00EA40D9">
        <w:t>resource constraints. Complaints handling is usually prioritised</w:t>
      </w:r>
      <w:r w:rsidRPr="00EA40D9">
        <w:rPr>
          <w:rFonts w:cs="Calibri"/>
        </w:rPr>
        <w:t>, according to many interviewees</w:t>
      </w:r>
      <w:r w:rsidRPr="00B031F2">
        <w:t> (</w:t>
      </w:r>
      <w:r w:rsidRPr="00EA40D9">
        <w:rPr>
          <w:rStyle w:val="FootnoteReference"/>
        </w:rPr>
        <w:footnoteReference w:id="51"/>
      </w:r>
      <w:r w:rsidRPr="00B031F2">
        <w:t>).</w:t>
      </w:r>
      <w:r w:rsidRPr="00EA40D9">
        <w:t xml:space="preserve"> Interviewees said that a lack of resources meant that it was difficult to perform certain tasks, such as carrying out</w:t>
      </w:r>
      <w:r w:rsidRPr="00EA40D9" w:rsidDel="000D7B9D">
        <w:t xml:space="preserve"> </w:t>
      </w:r>
      <w:r w:rsidRPr="00EA40D9">
        <w:t xml:space="preserve">rights-awareness campaigns; providing advice on GDPR compliance to legislators; and providing information to data subjects about their rights and to private bodies about their obligations. </w:t>
      </w:r>
      <w:hyperlink w:anchor="Section_3" w:history="1">
        <w:r w:rsidRPr="00312468">
          <w:rPr>
            <w:rStyle w:val="Hyperlink"/>
            <w:highlight w:val="magenta"/>
          </w:rPr>
          <w:t>Chapter </w:t>
        </w:r>
        <w:r w:rsidRPr="00312468">
          <w:rPr>
            <w:rStyle w:val="Hyperlink"/>
            <w:highlight w:val="magenta"/>
          </w:rPr>
          <w:fldChar w:fldCharType="begin"/>
        </w:r>
        <w:r w:rsidRPr="00312468">
          <w:rPr>
            <w:rStyle w:val="Hyperlink"/>
            <w:highlight w:val="magenta"/>
          </w:rPr>
          <w:instrText xml:space="preserve"> REF _Ref152057494 \r \h  \* MERGEFORMAT </w:instrText>
        </w:r>
        <w:r w:rsidRPr="00312468">
          <w:rPr>
            <w:rStyle w:val="Hyperlink"/>
            <w:highlight w:val="magenta"/>
          </w:rPr>
        </w:r>
        <w:r w:rsidRPr="00312468">
          <w:rPr>
            <w:rStyle w:val="Hyperlink"/>
            <w:highlight w:val="magenta"/>
          </w:rPr>
          <w:fldChar w:fldCharType="separate"/>
        </w:r>
        <w:r>
          <w:rPr>
            <w:rStyle w:val="Hyperlink"/>
            <w:highlight w:val="magenta"/>
          </w:rPr>
          <w:t>3</w:t>
        </w:r>
        <w:r w:rsidRPr="00312468">
          <w:rPr>
            <w:rStyle w:val="Hyperlink"/>
            <w:highlight w:val="magenta"/>
          </w:rPr>
          <w:fldChar w:fldCharType="end"/>
        </w:r>
      </w:hyperlink>
      <w:r w:rsidRPr="00EA40D9">
        <w:t xml:space="preserve"> of the report examines this in more detail. Interviewees in several Member States also highlighted that limited time and reduced capacity adversely affected the number of </w:t>
      </w:r>
      <w:r w:rsidRPr="00DD71E2">
        <w:rPr>
          <w:i/>
          <w:iCs/>
        </w:rPr>
        <w:t>ex officio</w:t>
      </w:r>
      <w:r w:rsidRPr="00EA40D9">
        <w:t xml:space="preserve"> investigations that their DPA could undertake into the proper application of the GDPR, putting at risk their oversight</w:t>
      </w:r>
      <w:r w:rsidRPr="000F3FFB">
        <w:t xml:space="preserve"> function</w:t>
      </w:r>
      <w:r w:rsidRPr="0085251E">
        <w:t xml:space="preserve">, as </w:t>
      </w:r>
      <w:hyperlink w:anchor="Section_2_3" w:history="1">
        <w:r w:rsidRPr="0085251E">
          <w:rPr>
            <w:rStyle w:val="Hyperlink"/>
            <w:bCs/>
            <w:highlight w:val="magenta"/>
          </w:rPr>
          <w:t>Section</w:t>
        </w:r>
        <w:r w:rsidRPr="0085251E">
          <w:rPr>
            <w:rStyle w:val="Hyperlink"/>
            <w:highlight w:val="magenta"/>
          </w:rPr>
          <w:t> </w:t>
        </w:r>
        <w:r w:rsidRPr="0085251E">
          <w:rPr>
            <w:rStyle w:val="Hyperlink"/>
            <w:iCs/>
            <w:highlight w:val="magenta"/>
          </w:rPr>
          <w:t>2.3</w:t>
        </w:r>
      </w:hyperlink>
      <w:r w:rsidRPr="0085251E">
        <w:t xml:space="preserve"> further explains.</w:t>
      </w:r>
    </w:p>
    <w:p w14:paraId="2621B140" w14:textId="77777777" w:rsidR="00E12B89" w:rsidRPr="000F3FFB" w:rsidRDefault="00E12B89" w:rsidP="00E12B89">
      <w:pPr>
        <w:pStyle w:val="Quotation"/>
      </w:pPr>
      <w:r w:rsidRPr="000F3FFB">
        <w:t xml:space="preserve">There is a fundamental problem with the tasks entrusted to the DPA by the GDPR. To be able to fulfil all the responsibilities listed under </w:t>
      </w:r>
      <w:r w:rsidR="001B4FA2" w:rsidRPr="000F3FFB">
        <w:t>Article 5</w:t>
      </w:r>
      <w:r w:rsidRPr="000F3FFB">
        <w:t>7 of the GDPR, considerably more personnel would be required. Therefore, mandatory tasks are prioritised while secondary tasks are handled with remaining resources. Complaints handling is a high</w:t>
      </w:r>
      <w:r w:rsidR="007E51A0" w:rsidRPr="000F3FFB">
        <w:t>-</w:t>
      </w:r>
      <w:r w:rsidRPr="000F3FFB">
        <w:t>priority task</w:t>
      </w:r>
      <w:r w:rsidR="00CE7D98" w:rsidRPr="000F3FFB">
        <w:t> </w:t>
      </w:r>
      <w:proofErr w:type="gramStart"/>
      <w:r w:rsidRPr="000F3FFB">
        <w:t>…</w:t>
      </w:r>
      <w:r w:rsidR="00CE7D98" w:rsidRPr="000F3FFB">
        <w:t xml:space="preserve"> </w:t>
      </w:r>
      <w:r w:rsidRPr="000F3FFB">
        <w:t>.</w:t>
      </w:r>
      <w:proofErr w:type="gramEnd"/>
    </w:p>
    <w:p w14:paraId="7599B911" w14:textId="77777777" w:rsidR="00447A57" w:rsidRPr="0085534C" w:rsidRDefault="00354271" w:rsidP="00DD71E2">
      <w:pPr>
        <w:pStyle w:val="QuotationSource"/>
      </w:pPr>
      <w:r w:rsidRPr="00DD71E2">
        <w:t>An EU DPA staff member</w:t>
      </w:r>
    </w:p>
    <w:p w14:paraId="255DB2B2" w14:textId="77777777" w:rsidR="00E12B89" w:rsidRPr="000F3FFB" w:rsidRDefault="00354271" w:rsidP="00E12B89">
      <w:pPr>
        <w:pStyle w:val="Quotation"/>
      </w:pPr>
      <w:r w:rsidRPr="00A93121">
        <w:lastRenderedPageBreak/>
        <w:t xml:space="preserve"> </w:t>
      </w:r>
      <w:r w:rsidR="00E12B89" w:rsidRPr="000F3FFB">
        <w:t>What the DPA would really like to do is to provide unsolicited advice</w:t>
      </w:r>
      <w:r w:rsidR="004147B4" w:rsidRPr="000F3FFB">
        <w:t>,</w:t>
      </w:r>
      <w:r w:rsidR="00E12B89" w:rsidRPr="000F3FFB">
        <w:t xml:space="preserve"> but</w:t>
      </w:r>
      <w:r w:rsidR="004147B4" w:rsidRPr="000F3FFB">
        <w:t>,</w:t>
      </w:r>
      <w:r w:rsidR="00E12B89" w:rsidRPr="000F3FFB">
        <w:t xml:space="preserve"> due to capacity problems, we </w:t>
      </w:r>
      <w:r w:rsidR="00DF3C79" w:rsidRPr="000F3FFB">
        <w:t>don</w:t>
      </w:r>
      <w:r w:rsidR="00AD0153" w:rsidRPr="000F3FFB">
        <w:t>’</w:t>
      </w:r>
      <w:r w:rsidR="00DF3C79" w:rsidRPr="000F3FFB">
        <w:t>t</w:t>
      </w:r>
      <w:r w:rsidR="00E12B89" w:rsidRPr="000F3FFB">
        <w:t xml:space="preserve"> manage to do so.</w:t>
      </w:r>
    </w:p>
    <w:p w14:paraId="169D1156" w14:textId="77777777" w:rsidR="00447A57" w:rsidRPr="000F3FFB" w:rsidRDefault="00354271" w:rsidP="00E12B89">
      <w:pPr>
        <w:pStyle w:val="QuotationSource"/>
      </w:pPr>
      <w:r w:rsidRPr="00DD71E2">
        <w:t xml:space="preserve">An EU DPA staff member </w:t>
      </w:r>
    </w:p>
    <w:p w14:paraId="22AECC56" w14:textId="77777777" w:rsidR="00DF3C79" w:rsidRPr="000F3FFB" w:rsidRDefault="008D783B" w:rsidP="002C44DB">
      <w:r w:rsidRPr="000F3FFB">
        <w:t>A shortage of</w:t>
      </w:r>
      <w:r w:rsidR="00E12B89" w:rsidRPr="000F3FFB">
        <w:t xml:space="preserve"> resources also jeopardise</w:t>
      </w:r>
      <w:r w:rsidRPr="000F3FFB">
        <w:t>s</w:t>
      </w:r>
      <w:r w:rsidR="00E12B89" w:rsidRPr="000F3FFB">
        <w:t xml:space="preserve"> DPAs</w:t>
      </w:r>
      <w:r w:rsidR="00DF3C79" w:rsidRPr="000F3FFB">
        <w:t>’</w:t>
      </w:r>
      <w:r w:rsidR="00E12B89" w:rsidRPr="000F3FFB">
        <w:t xml:space="preserve"> capacity to effectively cooperate with </w:t>
      </w:r>
      <w:r w:rsidR="00CC3A29" w:rsidRPr="000F3FFB">
        <w:t>their</w:t>
      </w:r>
      <w:r w:rsidR="00E12B89" w:rsidRPr="000F3FFB">
        <w:t xml:space="preserve"> counterparts in cross-border cases, as </w:t>
      </w:r>
      <w:r w:rsidRPr="000F3FFB">
        <w:t xml:space="preserve">discussed in </w:t>
      </w:r>
      <w:hyperlink w:anchor="Section_4_2" w:history="1">
        <w:r w:rsidR="002C44DB" w:rsidRPr="00A93121">
          <w:rPr>
            <w:rStyle w:val="Hyperlink"/>
            <w:highlight w:val="magenta"/>
          </w:rPr>
          <w:t>Section </w:t>
        </w:r>
        <w:r w:rsidR="002C44DB" w:rsidRPr="00A93121">
          <w:rPr>
            <w:rStyle w:val="Hyperlink"/>
            <w:iCs/>
            <w:highlight w:val="magenta"/>
          </w:rPr>
          <w:fldChar w:fldCharType="begin"/>
        </w:r>
        <w:r w:rsidR="002C44DB" w:rsidRPr="00A93121">
          <w:rPr>
            <w:rStyle w:val="Hyperlink"/>
            <w:iCs/>
            <w:highlight w:val="magenta"/>
          </w:rPr>
          <w:instrText xml:space="preserve"> REF  Section_4_2 \h \r  \* MERGEFORMAT </w:instrText>
        </w:r>
        <w:r w:rsidR="002C44DB" w:rsidRPr="00A93121">
          <w:rPr>
            <w:rStyle w:val="Hyperlink"/>
            <w:iCs/>
            <w:highlight w:val="magenta"/>
          </w:rPr>
        </w:r>
        <w:r w:rsidR="002C44DB" w:rsidRPr="00A93121">
          <w:rPr>
            <w:rStyle w:val="Hyperlink"/>
            <w:iCs/>
            <w:highlight w:val="magenta"/>
          </w:rPr>
          <w:fldChar w:fldCharType="separate"/>
        </w:r>
        <w:r w:rsidR="002C44DB">
          <w:rPr>
            <w:rStyle w:val="Hyperlink"/>
            <w:iCs/>
            <w:highlight w:val="magenta"/>
          </w:rPr>
          <w:t>4.2</w:t>
        </w:r>
        <w:r w:rsidR="002C44DB" w:rsidRPr="00A93121">
          <w:rPr>
            <w:rStyle w:val="Hyperlink"/>
            <w:iCs/>
            <w:highlight w:val="magenta"/>
          </w:rPr>
          <w:fldChar w:fldCharType="end"/>
        </w:r>
      </w:hyperlink>
      <w:r w:rsidR="002C44DB" w:rsidRPr="000F3FFB">
        <w:t xml:space="preserve">. Interviewees from at least five DPAs said cross-border cases were too complex and resource intensive. In addition, several DPAs were precluded from actively participating in EDPB working groups and activities because of a lack of resources – either a lack of financial resources to cover the cost of travel, or a lack of </w:t>
      </w:r>
      <w:r w:rsidR="002C44DB">
        <w:t xml:space="preserve">qualified </w:t>
      </w:r>
      <w:r w:rsidR="002C44DB" w:rsidRPr="000F3FFB">
        <w:t xml:space="preserve">staff. </w:t>
      </w:r>
      <w:hyperlink w:anchor="Section_4_2" w:history="1">
        <w:r w:rsidR="002C44DB" w:rsidRPr="00A93121">
          <w:rPr>
            <w:rStyle w:val="Hyperlink"/>
            <w:highlight w:val="magenta"/>
          </w:rPr>
          <w:t>Section </w:t>
        </w:r>
        <w:r w:rsidR="002C44DB" w:rsidRPr="00A93121">
          <w:rPr>
            <w:rStyle w:val="Hyperlink"/>
            <w:iCs/>
            <w:highlight w:val="magenta"/>
          </w:rPr>
          <w:fldChar w:fldCharType="begin"/>
        </w:r>
        <w:r w:rsidR="002C44DB" w:rsidRPr="00A93121">
          <w:rPr>
            <w:rStyle w:val="Hyperlink"/>
            <w:iCs/>
            <w:highlight w:val="magenta"/>
          </w:rPr>
          <w:instrText xml:space="preserve"> REF  Section_4_2 \h \r  \* MERGEFORMAT </w:instrText>
        </w:r>
        <w:r w:rsidR="002C44DB" w:rsidRPr="00A93121">
          <w:rPr>
            <w:rStyle w:val="Hyperlink"/>
            <w:iCs/>
            <w:highlight w:val="magenta"/>
          </w:rPr>
        </w:r>
        <w:r w:rsidR="002C44DB" w:rsidRPr="00A93121">
          <w:rPr>
            <w:rStyle w:val="Hyperlink"/>
            <w:iCs/>
            <w:highlight w:val="magenta"/>
          </w:rPr>
          <w:fldChar w:fldCharType="separate"/>
        </w:r>
        <w:r w:rsidR="002C44DB">
          <w:rPr>
            <w:rStyle w:val="Hyperlink"/>
            <w:iCs/>
            <w:highlight w:val="magenta"/>
          </w:rPr>
          <w:t>4.2</w:t>
        </w:r>
        <w:r w:rsidR="002C44DB" w:rsidRPr="00A93121">
          <w:rPr>
            <w:rStyle w:val="Hyperlink"/>
            <w:iCs/>
            <w:highlight w:val="magenta"/>
          </w:rPr>
          <w:fldChar w:fldCharType="end"/>
        </w:r>
      </w:hyperlink>
      <w:r w:rsidR="00E12B89" w:rsidRPr="000F3FFB">
        <w:rPr>
          <w:i/>
          <w:iCs/>
        </w:rPr>
        <w:t xml:space="preserve"> </w:t>
      </w:r>
      <w:r w:rsidR="00E12B89" w:rsidRPr="000F3FFB">
        <w:t>examines DPAs</w:t>
      </w:r>
      <w:r w:rsidR="00DF3C79" w:rsidRPr="000F3FFB">
        <w:t>’</w:t>
      </w:r>
      <w:r w:rsidR="00E12B89" w:rsidRPr="000F3FFB">
        <w:t xml:space="preserve"> involvement in the EDPB in more detail.</w:t>
      </w:r>
    </w:p>
    <w:p w14:paraId="26E1CCA5" w14:textId="77777777" w:rsidR="00E12B89" w:rsidRPr="000F3FFB" w:rsidRDefault="00E12B89" w:rsidP="00E12B89">
      <w:pPr>
        <w:pStyle w:val="Quotation"/>
      </w:pPr>
      <w:r w:rsidRPr="000F3FFB">
        <w:t xml:space="preserve">The DPA received additional staff after the GDPR, but it would need many more to properly fulfil its mandate. We must persistently remind the budget </w:t>
      </w:r>
      <w:r w:rsidR="00D070F8" w:rsidRPr="000F3FFB">
        <w:t>m</w:t>
      </w:r>
      <w:r w:rsidRPr="000F3FFB">
        <w:t>inistry about the GDPR</w:t>
      </w:r>
      <w:r w:rsidR="00DF3C79" w:rsidRPr="000F3FFB">
        <w:t>’</w:t>
      </w:r>
      <w:r w:rsidRPr="000F3FFB">
        <w:t>s requirement to cooperate with other DPAs in cross-border cases or in the EDPB, for example. The EU Digital Package will involve similar cooperation. Enhancing resources is imperative when entrusting competencies to DPAs. Otherwise, they will be overwhelmed and unable to properly enforce those duties.</w:t>
      </w:r>
    </w:p>
    <w:p w14:paraId="3F74A1C5" w14:textId="77777777" w:rsidR="00E12B89" w:rsidRPr="00B031F2" w:rsidRDefault="00354271" w:rsidP="00E12B89">
      <w:pPr>
        <w:pStyle w:val="QuotationSource"/>
      </w:pPr>
      <w:r w:rsidRPr="00354271">
        <w:rPr>
          <w:lang w:val="fr-FR"/>
        </w:rPr>
        <w:t xml:space="preserve">An EU DPA staff </w:t>
      </w:r>
      <w:proofErr w:type="spellStart"/>
      <w:r w:rsidRPr="00354271">
        <w:rPr>
          <w:lang w:val="fr-FR"/>
        </w:rPr>
        <w:t>member</w:t>
      </w:r>
      <w:proofErr w:type="spellEnd"/>
    </w:p>
    <w:tbl>
      <w:tblPr>
        <w:tblStyle w:val="TableBoxB"/>
        <w:tblW w:w="8503" w:type="dxa"/>
        <w:tblLook w:val="04A0" w:firstRow="1" w:lastRow="0" w:firstColumn="1" w:lastColumn="0" w:noHBand="0" w:noVBand="1"/>
      </w:tblPr>
      <w:tblGrid>
        <w:gridCol w:w="8503"/>
      </w:tblGrid>
      <w:tr w:rsidR="002C44DB" w:rsidRPr="00EA40D9" w14:paraId="15E254BE" w14:textId="77777777" w:rsidTr="00DC3199">
        <w:tc>
          <w:tcPr>
            <w:tcW w:w="8503" w:type="dxa"/>
          </w:tcPr>
          <w:p w14:paraId="786ED582" w14:textId="77777777" w:rsidR="002C44DB" w:rsidRPr="00EA40D9" w:rsidRDefault="002C44DB" w:rsidP="00DC3199">
            <w:pPr>
              <w:pStyle w:val="BoxTitleB"/>
            </w:pPr>
            <w:r w:rsidRPr="00EA40D9">
              <w:t>Promising practice: balancing in-person and virtual EDPB meetings</w:t>
            </w:r>
          </w:p>
          <w:p w14:paraId="4ED2704D" w14:textId="77777777" w:rsidR="002C44DB" w:rsidRDefault="002C44DB" w:rsidP="00DC3199">
            <w:pPr>
              <w:pStyle w:val="BoxText"/>
            </w:pPr>
            <w:r w:rsidRPr="00EA40D9">
              <w:t>The COVI</w:t>
            </w:r>
            <w:r w:rsidRPr="008E28E3">
              <w:t>D-1</w:t>
            </w:r>
            <w:r w:rsidRPr="00EA40D9">
              <w:t xml:space="preserve">9 pandemic enabled DPAs to explore the effectiveness of virtual meetings, and EDPB group </w:t>
            </w:r>
            <w:proofErr w:type="gramStart"/>
            <w:r w:rsidRPr="00EA40D9">
              <w:t>meetings in particular</w:t>
            </w:r>
            <w:proofErr w:type="gramEnd"/>
            <w:r w:rsidRPr="00EA40D9">
              <w:t xml:space="preserve">. Online meetings helped reduce DPAs’ travel and personnel costs. Interviewees, who expressed concerns about </w:t>
            </w:r>
            <w:r w:rsidRPr="00DD71E2">
              <w:t xml:space="preserve">the cost of </w:t>
            </w:r>
            <w:r w:rsidRPr="00EA40D9">
              <w:t>attending face-to-face meetings, were keen to continue the practice of remote participation, while stressing the importance of in-person meetings for discussing the most critical issues and for networking.</w:t>
            </w:r>
          </w:p>
          <w:p w14:paraId="4F01DF5A" w14:textId="2526FE46" w:rsidR="001534E9" w:rsidRPr="00EA40D9" w:rsidRDefault="001534E9" w:rsidP="00DC3199">
            <w:pPr>
              <w:pStyle w:val="BoxText"/>
            </w:pPr>
            <w:r w:rsidRPr="00DD71E2">
              <w:rPr>
                <w:bCs/>
                <w:i/>
                <w:iCs/>
              </w:rPr>
              <w:t>Source:</w:t>
            </w:r>
            <w:r w:rsidRPr="00EA40D9">
              <w:rPr>
                <w:bCs/>
              </w:rPr>
              <w:t xml:space="preserve"> </w:t>
            </w:r>
            <w:r w:rsidRPr="008E28E3">
              <w:rPr>
                <w:rFonts w:eastAsia="Calibri"/>
              </w:rPr>
              <w:t xml:space="preserve"> </w:t>
            </w:r>
            <w:r w:rsidRPr="00EA40D9">
              <w:t>Interviews with staff of several EU DPAs.</w:t>
            </w:r>
          </w:p>
        </w:tc>
      </w:tr>
    </w:tbl>
    <w:p w14:paraId="26D9B6B8" w14:textId="77777777" w:rsidR="00E65950" w:rsidRPr="00EA40D9" w:rsidRDefault="00E65950"/>
    <w:p w14:paraId="09438571" w14:textId="77777777" w:rsidR="00E12B89" w:rsidRPr="00EA40D9" w:rsidRDefault="00E12B89" w:rsidP="002C44DB">
      <w:r w:rsidRPr="00EA40D9">
        <w:t xml:space="preserve">Lack of sufficient funding </w:t>
      </w:r>
      <w:r w:rsidR="00AD0D23" w:rsidRPr="00EA40D9">
        <w:t>means that</w:t>
      </w:r>
      <w:r w:rsidRPr="00EA40D9">
        <w:t xml:space="preserve"> </w:t>
      </w:r>
      <w:r w:rsidR="00727297" w:rsidRPr="00EA40D9">
        <w:t xml:space="preserve">DPAs </w:t>
      </w:r>
      <w:r w:rsidR="007F14D5" w:rsidRPr="00EA40D9">
        <w:t>are not</w:t>
      </w:r>
      <w:r w:rsidRPr="00EA40D9">
        <w:t xml:space="preserve"> sufficiently technically equipped </w:t>
      </w:r>
      <w:r w:rsidR="00727297" w:rsidRPr="00EA40D9">
        <w:t xml:space="preserve">to </w:t>
      </w:r>
      <w:r w:rsidRPr="00EA40D9">
        <w:t xml:space="preserve">be able to supervise and advise </w:t>
      </w:r>
      <w:r w:rsidR="000A61AF" w:rsidRPr="00EA40D9">
        <w:t xml:space="preserve">on </w:t>
      </w:r>
      <w:r w:rsidRPr="00EA40D9">
        <w:t xml:space="preserve">the growing developments in AI-based technologies </w:t>
      </w:r>
      <w:r w:rsidRPr="00EA40D9">
        <w:lastRenderedPageBreak/>
        <w:t xml:space="preserve">and the internet of things, according to interviewees in two Member States. Funding is also essential to ensure </w:t>
      </w:r>
      <w:r w:rsidR="007D5FE9" w:rsidRPr="00EA40D9">
        <w:t xml:space="preserve">DPAs’ activities </w:t>
      </w:r>
      <w:proofErr w:type="gramStart"/>
      <w:r w:rsidR="007D5FE9" w:rsidRPr="00EA40D9">
        <w:t>are able to</w:t>
      </w:r>
      <w:proofErr w:type="gramEnd"/>
      <w:r w:rsidR="007D5FE9" w:rsidRPr="00EA40D9">
        <w:t xml:space="preserve"> cover a </w:t>
      </w:r>
      <w:r w:rsidR="008A2670" w:rsidRPr="00EA40D9">
        <w:t>wide</w:t>
      </w:r>
      <w:r w:rsidRPr="00EA40D9">
        <w:t xml:space="preserve"> geographic</w:t>
      </w:r>
      <w:r w:rsidR="009C7A0E" w:rsidRPr="00EA40D9">
        <w:t>al</w:t>
      </w:r>
      <w:r w:rsidRPr="00EA40D9">
        <w:t xml:space="preserve"> </w:t>
      </w:r>
      <w:r w:rsidR="007D5FE9" w:rsidRPr="00EA40D9">
        <w:t>area</w:t>
      </w:r>
      <w:r w:rsidRPr="00EA40D9">
        <w:t xml:space="preserve">. DPAs were </w:t>
      </w:r>
      <w:r w:rsidR="00E2753E" w:rsidRPr="00EA40D9">
        <w:t>restricted</w:t>
      </w:r>
      <w:r w:rsidRPr="00EA40D9">
        <w:t xml:space="preserve"> to conduct</w:t>
      </w:r>
      <w:r w:rsidR="00E2753E" w:rsidRPr="00EA40D9">
        <w:t>ing</w:t>
      </w:r>
      <w:r w:rsidRPr="00EA40D9">
        <w:t xml:space="preserve"> investigations in the capital city</w:t>
      </w:r>
      <w:r w:rsidR="00E2753E" w:rsidRPr="00EA40D9">
        <w:t xml:space="preserve"> in two Member States</w:t>
      </w:r>
      <w:r w:rsidRPr="00EA40D9">
        <w:t xml:space="preserve"> due to high </w:t>
      </w:r>
      <w:r w:rsidR="00CD5893" w:rsidRPr="00DD71E2">
        <w:t>travel</w:t>
      </w:r>
      <w:r w:rsidRPr="00EA40D9">
        <w:t xml:space="preserve"> costs. </w:t>
      </w:r>
    </w:p>
    <w:tbl>
      <w:tblPr>
        <w:tblStyle w:val="TableBoxB"/>
        <w:tblW w:w="8503" w:type="dxa"/>
        <w:tblLook w:val="04A0" w:firstRow="1" w:lastRow="0" w:firstColumn="1" w:lastColumn="0" w:noHBand="0" w:noVBand="1"/>
      </w:tblPr>
      <w:tblGrid>
        <w:gridCol w:w="8503"/>
      </w:tblGrid>
      <w:tr w:rsidR="002C44DB" w:rsidRPr="00EA40D9" w14:paraId="22ACEC9D" w14:textId="77777777" w:rsidTr="00DC3199">
        <w:tc>
          <w:tcPr>
            <w:tcW w:w="8503" w:type="dxa"/>
          </w:tcPr>
          <w:p w14:paraId="7E62F64C" w14:textId="77777777" w:rsidR="002C44DB" w:rsidRPr="00EA40D9" w:rsidRDefault="002C44DB" w:rsidP="00DC3199">
            <w:pPr>
              <w:pStyle w:val="BoxTitleB"/>
            </w:pPr>
            <w:r w:rsidRPr="00EA40D9">
              <w:t>Promising practice: improving efficiency in the use of resources</w:t>
            </w:r>
          </w:p>
          <w:p w14:paraId="358FAEEE" w14:textId="77777777" w:rsidR="002C44DB" w:rsidRPr="00EA40D9" w:rsidRDefault="002C44DB" w:rsidP="00DC3199">
            <w:pPr>
              <w:pStyle w:val="BoxText"/>
            </w:pPr>
            <w:r w:rsidRPr="00EA40D9">
              <w:t>The Danish DPA has optimised its efficiency, especially in the handling of complaints and general information queries, by introducing the Lean management practices on process effectiveness working method (the Lean principles). This involves mapping out internal working processes and identifying potential inefficiencies to create more effective work processes. As a result, case processing time decreased from 2</w:t>
            </w:r>
            <w:r w:rsidRPr="008E28E3">
              <w:t>–4</w:t>
            </w:r>
            <w:r w:rsidRPr="00EA40D9">
              <w:t> years in 2015 to less than 1 year in 2022. Increased efficiency in complaints- handling enabled the DPA to step up ‘preventive’ activities, such as advisory work and promoting public awareness of GDPR compliance.</w:t>
            </w:r>
          </w:p>
          <w:p w14:paraId="6436BAE6" w14:textId="77777777" w:rsidR="002C44DB" w:rsidRPr="00D63D4A" w:rsidRDefault="002C44DB" w:rsidP="00D63D4A">
            <w:pPr>
              <w:pStyle w:val="BoxText"/>
              <w:rPr>
                <w:i/>
                <w:iCs/>
              </w:rPr>
            </w:pPr>
            <w:r w:rsidRPr="00D63D4A">
              <w:rPr>
                <w:i/>
                <w:iCs/>
              </w:rPr>
              <w:t xml:space="preserve">Source: </w:t>
            </w:r>
            <w:r w:rsidRPr="0010798A">
              <w:t>Denmark, Danish Data Protection Authority (</w:t>
            </w:r>
            <w:proofErr w:type="spellStart"/>
            <w:r w:rsidRPr="0010798A">
              <w:t>Datatilsynet</w:t>
            </w:r>
            <w:proofErr w:type="spellEnd"/>
            <w:r w:rsidRPr="0010798A">
              <w:t>), ‘</w:t>
            </w:r>
            <w:hyperlink r:id="rId29">
              <w:r w:rsidRPr="0010798A">
                <w:t>Processing times</w:t>
              </w:r>
            </w:hyperlink>
            <w:r w:rsidRPr="0010798A">
              <w:t>’ (‘</w:t>
            </w:r>
            <w:proofErr w:type="spellStart"/>
            <w:r w:rsidRPr="0010798A">
              <w:t>Sagsbehandlingstider</w:t>
            </w:r>
            <w:proofErr w:type="spellEnd"/>
            <w:r w:rsidRPr="0010798A">
              <w:t>’).</w:t>
            </w:r>
          </w:p>
        </w:tc>
      </w:tr>
    </w:tbl>
    <w:p w14:paraId="5EFDFB74" w14:textId="77777777" w:rsidR="00E65950" w:rsidRPr="00EA40D9" w:rsidRDefault="00E65950"/>
    <w:tbl>
      <w:tblPr>
        <w:tblStyle w:val="TableBoxB"/>
        <w:tblW w:w="8503" w:type="dxa"/>
        <w:tblLook w:val="04A0" w:firstRow="1" w:lastRow="0" w:firstColumn="1" w:lastColumn="0" w:noHBand="0" w:noVBand="1"/>
      </w:tblPr>
      <w:tblGrid>
        <w:gridCol w:w="8503"/>
      </w:tblGrid>
      <w:tr w:rsidR="002C44DB" w:rsidRPr="000F3FFB" w14:paraId="6B30CB00" w14:textId="77777777" w:rsidTr="00DC3199">
        <w:tc>
          <w:tcPr>
            <w:tcW w:w="8503" w:type="dxa"/>
          </w:tcPr>
          <w:p w14:paraId="50A488BA" w14:textId="77777777" w:rsidR="002C44DB" w:rsidRPr="00EA40D9" w:rsidRDefault="002C44DB" w:rsidP="00DC3199">
            <w:pPr>
              <w:pStyle w:val="BoxTitleB"/>
            </w:pPr>
            <w:r w:rsidRPr="00EA40D9">
              <w:t>Promising practice: exploring opportunities to secure additional funding</w:t>
            </w:r>
          </w:p>
          <w:p w14:paraId="531E1D83" w14:textId="77777777" w:rsidR="002C44DB" w:rsidRPr="00EA40D9" w:rsidRDefault="002C44DB" w:rsidP="00DC3199">
            <w:pPr>
              <w:pStyle w:val="BoxText"/>
            </w:pPr>
            <w:r w:rsidRPr="00EA40D9">
              <w:t xml:space="preserve">In some Member States, DPAs </w:t>
            </w:r>
            <w:proofErr w:type="gramStart"/>
            <w:r w:rsidRPr="00EA40D9">
              <w:t>are able to</w:t>
            </w:r>
            <w:proofErr w:type="gramEnd"/>
            <w:r w:rsidRPr="00EA40D9">
              <w:t xml:space="preserve"> secure additional funding through fees, donations or the recovery of financial penalties. In addition, DPAs might have the opportunity to secure additional funding through the EU or other external sources, subject to applicable national law.</w:t>
            </w:r>
          </w:p>
          <w:p w14:paraId="455F118B" w14:textId="77777777" w:rsidR="002C44DB" w:rsidRPr="000F3FFB" w:rsidRDefault="002C44DB" w:rsidP="00DC3199">
            <w:pPr>
              <w:pStyle w:val="BoxText"/>
            </w:pPr>
            <w:r w:rsidRPr="00DD71E2">
              <w:rPr>
                <w:i/>
                <w:iCs/>
              </w:rPr>
              <w:t>Source</w:t>
            </w:r>
            <w:r w:rsidRPr="00EA40D9">
              <w:rPr>
                <w:i/>
                <w:iCs/>
              </w:rPr>
              <w:t>s</w:t>
            </w:r>
            <w:r w:rsidRPr="00DD71E2">
              <w:rPr>
                <w:i/>
                <w:iCs/>
              </w:rPr>
              <w:t>:</w:t>
            </w:r>
            <w:r w:rsidRPr="00EA40D9">
              <w:t xml:space="preserve"> Council of Europe, </w:t>
            </w:r>
            <w:hyperlink r:id="rId30" w:history="1">
              <w:r w:rsidRPr="00DD71E2">
                <w:rPr>
                  <w:rStyle w:val="Hyperlink"/>
                  <w:i/>
                  <w:iCs/>
                </w:rPr>
                <w:t>Report on the Funding of Data Protection Authorities</w:t>
              </w:r>
            </w:hyperlink>
            <w:r w:rsidRPr="00EA40D9">
              <w:t xml:space="preserve">, Strasbourg, </w:t>
            </w:r>
            <w:r w:rsidRPr="008E28E3">
              <w:t>2021</w:t>
            </w:r>
            <w:r w:rsidRPr="00EA40D9">
              <w:t xml:space="preserve">. </w:t>
            </w:r>
            <w:r w:rsidRPr="00DD71E2">
              <w:t>For more information, see ‘</w:t>
            </w:r>
            <w:hyperlink r:id="rId31" w:history="1">
              <w:r w:rsidRPr="00DD71E2">
                <w:rPr>
                  <w:rStyle w:val="Hyperlink"/>
                  <w:rFonts w:cs="Calibri"/>
                </w:rPr>
                <w:t>EU funding supporting the implementation of the General Data Protection Regulation (GDPR)</w:t>
              </w:r>
            </w:hyperlink>
            <w:r w:rsidRPr="00DD71E2">
              <w:t>’.</w:t>
            </w:r>
          </w:p>
        </w:tc>
      </w:tr>
    </w:tbl>
    <w:p w14:paraId="49E8A01B" w14:textId="77777777" w:rsidR="00E65950" w:rsidRPr="000F3FFB" w:rsidRDefault="00E65950"/>
    <w:p w14:paraId="7C53153B" w14:textId="77777777" w:rsidR="00E20807" w:rsidRPr="00EA40D9" w:rsidRDefault="00BA310E" w:rsidP="002C44DB">
      <w:r w:rsidRPr="000F3FFB">
        <w:t>Having well-resourced DPAs is essential for the enforcement of the fundamental right of data protection, as set out in the Charter</w:t>
      </w:r>
      <w:r w:rsidR="001A07C5" w:rsidRPr="000F3FFB">
        <w:t xml:space="preserve"> of Fundamental Rights</w:t>
      </w:r>
      <w:r w:rsidRPr="000F3FFB">
        <w:t>, EU law and CJEU jurisprudence, a</w:t>
      </w:r>
      <w:r w:rsidR="00EB205E" w:rsidRPr="000F3FFB">
        <w:t>nd</w:t>
      </w:r>
      <w:r w:rsidR="00340CF0" w:rsidRPr="000F3FFB">
        <w:t xml:space="preserve"> </w:t>
      </w:r>
      <w:r w:rsidR="00DA11F0" w:rsidRPr="000F3FFB">
        <w:t xml:space="preserve">acknowledged in </w:t>
      </w:r>
      <w:r w:rsidR="00340CF0" w:rsidRPr="000F3FFB">
        <w:t>FRA</w:t>
      </w:r>
      <w:r w:rsidR="00DF3C79" w:rsidRPr="000F3FFB">
        <w:t>’</w:t>
      </w:r>
      <w:r w:rsidR="00340CF0" w:rsidRPr="000F3FFB">
        <w:t>s previous reports on DPAs</w:t>
      </w:r>
      <w:r w:rsidR="00DF3C79" w:rsidRPr="000F3FFB">
        <w:t>’</w:t>
      </w:r>
      <w:r w:rsidR="00340CF0" w:rsidRPr="000F3FFB">
        <w:t xml:space="preserve"> role in the EU (</w:t>
      </w:r>
      <w:r w:rsidR="00DF3C79" w:rsidRPr="00B031F2">
        <w:rPr>
          <w:color w:val="337AB7"/>
          <w:vertAlign w:val="superscript"/>
        </w:rPr>
        <w:footnoteReference w:id="52"/>
      </w:r>
      <w:r w:rsidR="00340CF0" w:rsidRPr="000F3FFB">
        <w:t xml:space="preserve">). </w:t>
      </w:r>
      <w:r w:rsidR="0053432B" w:rsidRPr="000F3FFB">
        <w:lastRenderedPageBreak/>
        <w:t>Adequate f</w:t>
      </w:r>
      <w:r w:rsidR="00340CF0" w:rsidRPr="000F3FFB">
        <w:t>inancial, human and technical resources are necessary to ensure that DPAs run efficiently and effectively as independent supervisory authorities (</w:t>
      </w:r>
      <w:r w:rsidR="00DF3C79" w:rsidRPr="00B031F2">
        <w:rPr>
          <w:color w:val="337AB7"/>
          <w:vertAlign w:val="superscript"/>
        </w:rPr>
        <w:footnoteReference w:id="53"/>
      </w:r>
      <w:r w:rsidR="00340CF0" w:rsidRPr="000F3FFB">
        <w:t>)</w:t>
      </w:r>
      <w:r w:rsidR="00AD0153" w:rsidRPr="000F3FFB">
        <w:t>.</w:t>
      </w:r>
      <w:r w:rsidR="00340CF0" w:rsidRPr="000F3FFB">
        <w:t xml:space="preserve"> FRA has </w:t>
      </w:r>
      <w:r w:rsidR="00921208" w:rsidRPr="000F3FFB">
        <w:t>also</w:t>
      </w:r>
      <w:r w:rsidR="00340CF0" w:rsidRPr="000F3FFB">
        <w:t xml:space="preserve"> emphasised that adequate resources are a precondition for the ability of DPAs to perform their advisory, supervisory</w:t>
      </w:r>
      <w:r w:rsidR="00AB5CF6" w:rsidRPr="000F3FFB">
        <w:t xml:space="preserve"> and</w:t>
      </w:r>
      <w:r w:rsidR="00340CF0" w:rsidRPr="000F3FFB">
        <w:t xml:space="preserve"> awareness-raising tasks and exercise their powers full</w:t>
      </w:r>
      <w:r w:rsidR="004123CA" w:rsidRPr="000F3FFB">
        <w:t>y</w:t>
      </w:r>
      <w:r w:rsidR="00340CF0" w:rsidRPr="000F3FFB">
        <w:t xml:space="preserve"> </w:t>
      </w:r>
      <w:r w:rsidR="00340CF0" w:rsidRPr="00EA40D9">
        <w:t>independen</w:t>
      </w:r>
      <w:r w:rsidR="004123CA" w:rsidRPr="00EA40D9">
        <w:t>t</w:t>
      </w:r>
      <w:r w:rsidR="00340CF0" w:rsidRPr="00EA40D9">
        <w:t xml:space="preserve"> </w:t>
      </w:r>
      <w:r w:rsidR="00C4717E" w:rsidRPr="00EA40D9">
        <w:t>of</w:t>
      </w:r>
      <w:r w:rsidR="00340CF0" w:rsidRPr="00EA40D9">
        <w:t xml:space="preserve"> any external influence (</w:t>
      </w:r>
      <w:r w:rsidR="00DF3C79" w:rsidRPr="00B031F2">
        <w:rPr>
          <w:color w:val="337AB7"/>
          <w:vertAlign w:val="superscript"/>
        </w:rPr>
        <w:footnoteReference w:id="54"/>
      </w:r>
      <w:r w:rsidR="00340CF0" w:rsidRPr="00EA40D9">
        <w:t>)</w:t>
      </w:r>
      <w:r w:rsidR="00AD0153" w:rsidRPr="00EA40D9">
        <w:t>.</w:t>
      </w:r>
      <w:r w:rsidR="00340CF0" w:rsidRPr="00EA40D9">
        <w:t xml:space="preserve"> Sufficient resources are also key to ensuring the right to good administration and independence, which, as a general principle of EU law, binds all EU Member States. </w:t>
      </w:r>
      <w:r w:rsidR="00F94FCA" w:rsidRPr="00EA40D9">
        <w:t xml:space="preserve">This statement applies </w:t>
      </w:r>
      <w:r w:rsidR="00B02F53" w:rsidRPr="00EA40D9">
        <w:t>equally to</w:t>
      </w:r>
      <w:r w:rsidR="00F94FCA" w:rsidRPr="00EA40D9">
        <w:t xml:space="preserve"> other human rights players, such as </w:t>
      </w:r>
      <w:r w:rsidR="00C4717E" w:rsidRPr="00EA40D9">
        <w:t>n</w:t>
      </w:r>
      <w:r w:rsidR="00F94FCA" w:rsidRPr="00EA40D9">
        <w:t xml:space="preserve">ational </w:t>
      </w:r>
      <w:r w:rsidR="00C4717E" w:rsidRPr="00EA40D9">
        <w:t>h</w:t>
      </w:r>
      <w:r w:rsidR="00F94FCA" w:rsidRPr="00EA40D9">
        <w:t xml:space="preserve">uman </w:t>
      </w:r>
      <w:r w:rsidR="00C4717E" w:rsidRPr="00EA40D9">
        <w:t>r</w:t>
      </w:r>
      <w:r w:rsidR="00F94FCA" w:rsidRPr="00EA40D9">
        <w:t xml:space="preserve">ights </w:t>
      </w:r>
      <w:r w:rsidR="00C4717E" w:rsidRPr="00EA40D9">
        <w:t>i</w:t>
      </w:r>
      <w:r w:rsidR="00F94FCA" w:rsidRPr="00EA40D9">
        <w:t xml:space="preserve">nstitutions and oversight bodies of intelligence services, as described in </w:t>
      </w:r>
      <w:r w:rsidR="00083D19" w:rsidRPr="00EA40D9">
        <w:t>previous</w:t>
      </w:r>
      <w:r w:rsidR="00F94FCA" w:rsidRPr="00EA40D9">
        <w:t xml:space="preserve"> FRA reports</w:t>
      </w:r>
      <w:r w:rsidR="00921208" w:rsidRPr="00EA40D9">
        <w:rPr>
          <w:rFonts w:cs="Calibri"/>
          <w:color w:val="337AB7"/>
        </w:rPr>
        <w:t> (</w:t>
      </w:r>
      <w:r w:rsidR="00DF3C79" w:rsidRPr="00B031F2">
        <w:rPr>
          <w:rStyle w:val="FootnoteReference"/>
        </w:rPr>
        <w:footnoteReference w:id="55"/>
      </w:r>
      <w:r w:rsidR="00921208" w:rsidRPr="00EA40D9">
        <w:rPr>
          <w:rFonts w:cs="Calibri"/>
          <w:color w:val="337AB7"/>
        </w:rPr>
        <w:t>)</w:t>
      </w:r>
      <w:r w:rsidR="00AD0153" w:rsidRPr="00EA40D9">
        <w:rPr>
          <w:rFonts w:cs="Calibri"/>
          <w:color w:val="337AB7"/>
        </w:rPr>
        <w:t>.</w:t>
      </w:r>
    </w:p>
    <w:p w14:paraId="1A626814" w14:textId="77777777" w:rsidR="00816C2D" w:rsidRPr="000F3FFB" w:rsidRDefault="003049EF" w:rsidP="002C44DB">
      <w:r w:rsidRPr="00EA40D9">
        <w:t xml:space="preserve">DPAs </w:t>
      </w:r>
      <w:r w:rsidR="009C20E0" w:rsidRPr="00EA40D9">
        <w:t xml:space="preserve">have </w:t>
      </w:r>
      <w:r w:rsidRPr="00EA40D9">
        <w:t xml:space="preserve">developed a set of </w:t>
      </w:r>
      <w:r w:rsidR="00816C2D" w:rsidRPr="00EA40D9">
        <w:t>practices</w:t>
      </w:r>
      <w:r w:rsidR="00960CF3" w:rsidRPr="00EA40D9">
        <w:t xml:space="preserve"> to mitigate </w:t>
      </w:r>
      <w:r w:rsidR="00975062" w:rsidRPr="00EA40D9">
        <w:t>inadequate human and financial resources</w:t>
      </w:r>
      <w:r w:rsidR="001E0E1C" w:rsidRPr="00EA40D9">
        <w:t xml:space="preserve">, </w:t>
      </w:r>
      <w:r w:rsidR="0054342A" w:rsidRPr="00EA40D9">
        <w:t>us</w:t>
      </w:r>
      <w:r w:rsidR="000948B4" w:rsidRPr="00EA40D9">
        <w:t>ing</w:t>
      </w:r>
      <w:r w:rsidR="0054342A" w:rsidRPr="00EA40D9">
        <w:t xml:space="preserve"> </w:t>
      </w:r>
      <w:r w:rsidR="004F6605" w:rsidRPr="00EA40D9">
        <w:t xml:space="preserve">them </w:t>
      </w:r>
      <w:r w:rsidR="0054342A" w:rsidRPr="00EA40D9">
        <w:t>in the most effective way despite constraints</w:t>
      </w:r>
      <w:r w:rsidR="000948B4" w:rsidRPr="00EA40D9">
        <w:t>, as described in the boxes in this section</w:t>
      </w:r>
      <w:r w:rsidR="00006D03" w:rsidRPr="00EA40D9">
        <w:t>.</w:t>
      </w:r>
    </w:p>
    <w:tbl>
      <w:tblPr>
        <w:tblStyle w:val="TableBoxB"/>
        <w:tblW w:w="8503" w:type="dxa"/>
        <w:tblLook w:val="04A0" w:firstRow="1" w:lastRow="0" w:firstColumn="1" w:lastColumn="0" w:noHBand="0" w:noVBand="1"/>
      </w:tblPr>
      <w:tblGrid>
        <w:gridCol w:w="8503"/>
      </w:tblGrid>
      <w:tr w:rsidR="002C44DB" w:rsidRPr="00EA40D9" w14:paraId="09E14453" w14:textId="77777777" w:rsidTr="00DC3199">
        <w:tc>
          <w:tcPr>
            <w:tcW w:w="8503" w:type="dxa"/>
          </w:tcPr>
          <w:p w14:paraId="4C3F939E" w14:textId="77777777" w:rsidR="002C44DB" w:rsidRPr="00EA40D9" w:rsidRDefault="002C44DB" w:rsidP="00DC3199">
            <w:pPr>
              <w:pStyle w:val="BoxTitleB"/>
            </w:pPr>
            <w:r w:rsidRPr="00EA40D9">
              <w:t xml:space="preserve">Promising practice: </w:t>
            </w:r>
            <w:r w:rsidRPr="008E28E3">
              <w:t>automated procedures to support human resources</w:t>
            </w:r>
            <w:r w:rsidRPr="00EA40D9">
              <w:t> </w:t>
            </w:r>
            <w:sdt>
              <w:sdtPr>
                <w:id w:val="321699972"/>
                <w:placeholder>
                  <w:docPart w:val="87163D696B6F4C8FBD1DF57B36A94F40"/>
                </w:placeholder>
                <w:temporary/>
                <w:showingPlcHdr/>
              </w:sdtPr>
              <w:sdtEndPr/>
              <w:sdtContent/>
            </w:sdt>
          </w:p>
          <w:p w14:paraId="3E0EF1C2" w14:textId="77777777" w:rsidR="002C44DB" w:rsidRPr="00EA40D9" w:rsidRDefault="002C44DB" w:rsidP="00DC3199">
            <w:pPr>
              <w:pStyle w:val="BoxText"/>
              <w:rPr>
                <w:rFonts w:eastAsia="Calibri"/>
              </w:rPr>
            </w:pPr>
            <w:r w:rsidRPr="00EA40D9">
              <w:t xml:space="preserve">To expedite certain processes and reduce workloads, some DPAs have digitised specific procedures. For example, interviewees from Spain and Portugal reported that complaints can be submitted online only by filling in a compulsory form. The complainer must use a digital ID when submitting the form. These online forms were found to be useful in avoiding multiple, time-consuming communications with the data subject about the information and evidence necessary for their complaints to be further processed. In Spain, </w:t>
            </w:r>
            <w:r w:rsidRPr="00EA40D9">
              <w:rPr>
                <w:rFonts w:eastAsia="Calibri"/>
              </w:rPr>
              <w:t>new automated procedures have been used to help DPAs differentiate between the different levels of severity of complaints received.</w:t>
            </w:r>
          </w:p>
          <w:p w14:paraId="5E5D85C1" w14:textId="77777777" w:rsidR="002C44DB" w:rsidRPr="00EA40D9" w:rsidRDefault="002C44DB" w:rsidP="00DC3199">
            <w:pPr>
              <w:pStyle w:val="BoxText"/>
              <w:rPr>
                <w:rFonts w:eastAsia="Calibri"/>
              </w:rPr>
            </w:pPr>
            <w:r w:rsidRPr="00EA40D9">
              <w:rPr>
                <w:rFonts w:eastAsia="Calibri"/>
              </w:rPr>
              <w:t xml:space="preserve">In addition, in cases of less serious allegations, the DPA might consider issuing a warning to the data controller concerned instead of initiating a sanctioning </w:t>
            </w:r>
            <w:r w:rsidRPr="00EA40D9">
              <w:rPr>
                <w:rFonts w:eastAsia="Calibri"/>
              </w:rPr>
              <w:lastRenderedPageBreak/>
              <w:t xml:space="preserve">procedure. </w:t>
            </w:r>
            <w:r w:rsidRPr="00EA40D9">
              <w:t>This practice</w:t>
            </w:r>
            <w:r w:rsidRPr="00EA40D9">
              <w:rPr>
                <w:rFonts w:eastAsia="Calibri"/>
              </w:rPr>
              <w:t xml:space="preserve"> has helped spare resources for more complex and time-sensitive complaints.</w:t>
            </w:r>
          </w:p>
          <w:p w14:paraId="44E114A1" w14:textId="77777777" w:rsidR="002C44DB" w:rsidRPr="00EA40D9" w:rsidRDefault="002C44DB" w:rsidP="00DC3199">
            <w:pPr>
              <w:pStyle w:val="BoxText"/>
            </w:pPr>
            <w:r w:rsidRPr="00DD71E2">
              <w:rPr>
                <w:rFonts w:eastAsia="Calibri"/>
                <w:i/>
                <w:iCs/>
              </w:rPr>
              <w:t>Sources:</w:t>
            </w:r>
            <w:r w:rsidRPr="00EA40D9">
              <w:rPr>
                <w:rFonts w:eastAsia="Calibri"/>
              </w:rPr>
              <w:t xml:space="preserve"> Interviews with the staff of Portuguese, Spanish and Romanian DPAs. </w:t>
            </w:r>
          </w:p>
        </w:tc>
      </w:tr>
    </w:tbl>
    <w:p w14:paraId="2206E3D8" w14:textId="77777777" w:rsidR="00614425" w:rsidRPr="00EA40D9" w:rsidRDefault="00614425"/>
    <w:tbl>
      <w:tblPr>
        <w:tblStyle w:val="TableBoxB"/>
        <w:tblW w:w="8503" w:type="dxa"/>
        <w:tblLook w:val="04A0" w:firstRow="1" w:lastRow="0" w:firstColumn="1" w:lastColumn="0" w:noHBand="0" w:noVBand="1"/>
      </w:tblPr>
      <w:tblGrid>
        <w:gridCol w:w="8503"/>
      </w:tblGrid>
      <w:tr w:rsidR="002C44DB" w:rsidRPr="000F3FFB" w14:paraId="3DB54149" w14:textId="77777777" w:rsidTr="00DC3199">
        <w:tc>
          <w:tcPr>
            <w:tcW w:w="8503" w:type="dxa"/>
          </w:tcPr>
          <w:p w14:paraId="7D5F9814" w14:textId="77777777" w:rsidR="002C44DB" w:rsidRPr="00EA40D9" w:rsidRDefault="002C44DB" w:rsidP="00DC3199">
            <w:pPr>
              <w:pStyle w:val="BoxTitleB"/>
            </w:pPr>
            <w:r w:rsidRPr="00EA40D9">
              <w:t xml:space="preserve">Promising practice: </w:t>
            </w:r>
            <w:r w:rsidRPr="00EA40D9">
              <w:rPr>
                <w:bCs/>
              </w:rPr>
              <w:t>optimising human resources for enhanced efficiency</w:t>
            </w:r>
          </w:p>
          <w:p w14:paraId="575A2376" w14:textId="77777777" w:rsidR="002C44DB" w:rsidRPr="00EA40D9" w:rsidRDefault="002C44DB" w:rsidP="00DC3199">
            <w:pPr>
              <w:pStyle w:val="BoxText"/>
            </w:pPr>
            <w:r w:rsidRPr="00EA40D9">
              <w:t>Many DPAs reorganised their available human resources following the entry into force of the GDPR. To increase efficiency, some DPAs have found it useful to periodically review how their human resources deliver on the tasks assigned to them by the GDPR. As a result, some DPAs have streamlined certain areas of expertise across their main activities. For example, in Finland, the DPA does not allocate staff to advisory and enforcement tasks.  Instead, legal experts provide guidance and advice in their respective fields of specialisation.</w:t>
            </w:r>
          </w:p>
          <w:p w14:paraId="380F4ACC" w14:textId="23BC748B" w:rsidR="002C44DB" w:rsidRPr="000F3FFB" w:rsidRDefault="002C44DB" w:rsidP="00DC3199">
            <w:pPr>
              <w:pStyle w:val="BoxText"/>
            </w:pPr>
            <w:r w:rsidRPr="00DD71E2">
              <w:rPr>
                <w:bCs/>
                <w:i/>
                <w:iCs/>
              </w:rPr>
              <w:t>Source:</w:t>
            </w:r>
            <w:r w:rsidRPr="00EA40D9">
              <w:rPr>
                <w:bCs/>
              </w:rPr>
              <w:t xml:space="preserve"> </w:t>
            </w:r>
            <w:r w:rsidRPr="008E28E3">
              <w:rPr>
                <w:rFonts w:eastAsia="Calibri"/>
              </w:rPr>
              <w:t xml:space="preserve"> </w:t>
            </w:r>
            <w:r w:rsidRPr="00EA40D9">
              <w:t>Interviews with staff of several EU DPAs.</w:t>
            </w:r>
          </w:p>
        </w:tc>
      </w:tr>
    </w:tbl>
    <w:p w14:paraId="6D966ACE" w14:textId="77777777" w:rsidR="00D75C53" w:rsidRPr="008E28E3" w:rsidRDefault="00D75C53" w:rsidP="002C44DB">
      <w:pPr>
        <w:pStyle w:val="NormalWeb"/>
      </w:pPr>
    </w:p>
    <w:tbl>
      <w:tblPr>
        <w:tblStyle w:val="TableBoxB"/>
        <w:tblW w:w="8503" w:type="dxa"/>
        <w:tblLook w:val="04A0" w:firstRow="1" w:lastRow="0" w:firstColumn="1" w:lastColumn="0" w:noHBand="0" w:noVBand="1"/>
      </w:tblPr>
      <w:tblGrid>
        <w:gridCol w:w="8503"/>
      </w:tblGrid>
      <w:tr w:rsidR="002C44DB" w:rsidRPr="000F3FFB" w14:paraId="061B67C9" w14:textId="77777777" w:rsidTr="00DC3199">
        <w:tc>
          <w:tcPr>
            <w:tcW w:w="8503" w:type="dxa"/>
          </w:tcPr>
          <w:p w14:paraId="3E8C4025" w14:textId="77777777" w:rsidR="002C44DB" w:rsidRPr="000F3FFB" w:rsidRDefault="002C44DB" w:rsidP="00DC3199">
            <w:pPr>
              <w:pStyle w:val="BoxTitleB"/>
            </w:pPr>
            <w:r w:rsidRPr="000F3FFB">
              <w:t xml:space="preserve">Promising practice: </w:t>
            </w:r>
            <w:r>
              <w:t>e</w:t>
            </w:r>
            <w:r w:rsidRPr="000F3FFB">
              <w:t>fforts to motivate DPA staff when recruited through the public administration</w:t>
            </w:r>
          </w:p>
          <w:p w14:paraId="2585A715" w14:textId="77777777" w:rsidR="002C44DB" w:rsidRPr="000F3FFB" w:rsidRDefault="002C44DB" w:rsidP="00DC3199">
            <w:pPr>
              <w:pStyle w:val="BoxText"/>
            </w:pPr>
            <w:r w:rsidRPr="000F3FFB">
              <w:t>In Lithuania, efforts have been made to motivate civil servants working for the DPA by providing them with good working conditions and matching their skills with the area of work that interests them the most. Specific measures include providing motivational bonuses, offering training and guidance for professional development and allowing staff to participate in EDPB working groups according to their interests. In addition, staff have been given the opportunity to gain more expertise through secondments to other EU or international organisations. This has helped improve motivation and excellence among DPA employees and promote participation in external cooperation activities.</w:t>
            </w:r>
          </w:p>
          <w:p w14:paraId="136789BA" w14:textId="77777777" w:rsidR="002C44DB" w:rsidRPr="000F3FFB" w:rsidRDefault="002C44DB" w:rsidP="00DC3199">
            <w:pPr>
              <w:pStyle w:val="BoxText"/>
            </w:pPr>
            <w:r w:rsidRPr="00DD71E2">
              <w:rPr>
                <w:i/>
                <w:iCs/>
              </w:rPr>
              <w:t>Source:</w:t>
            </w:r>
            <w:r w:rsidRPr="000F3FFB">
              <w:t xml:space="preserve"> Interviews with staff of the Lithuanian DPA.</w:t>
            </w:r>
          </w:p>
        </w:tc>
      </w:tr>
    </w:tbl>
    <w:p w14:paraId="64693ADF" w14:textId="77777777" w:rsidR="00614425" w:rsidRPr="000F3FFB" w:rsidRDefault="00614425"/>
    <w:tbl>
      <w:tblPr>
        <w:tblStyle w:val="TableBoxB"/>
        <w:tblW w:w="8503" w:type="dxa"/>
        <w:tblLook w:val="04A0" w:firstRow="1" w:lastRow="0" w:firstColumn="1" w:lastColumn="0" w:noHBand="0" w:noVBand="1"/>
      </w:tblPr>
      <w:tblGrid>
        <w:gridCol w:w="8503"/>
      </w:tblGrid>
      <w:tr w:rsidR="002C44DB" w:rsidRPr="000F3FFB" w14:paraId="61602A77" w14:textId="77777777" w:rsidTr="00DC3199">
        <w:tc>
          <w:tcPr>
            <w:tcW w:w="8503" w:type="dxa"/>
          </w:tcPr>
          <w:p w14:paraId="34046756" w14:textId="77777777" w:rsidR="002C44DB" w:rsidRPr="000F3FFB" w:rsidRDefault="002C44DB" w:rsidP="00DC3199">
            <w:pPr>
              <w:pStyle w:val="BoxTitleB"/>
            </w:pPr>
            <w:r w:rsidRPr="000F3FFB">
              <w:t xml:space="preserve">Promising practice: </w:t>
            </w:r>
            <w:r w:rsidRPr="008E28E3">
              <w:t>outsourcing to external contractors</w:t>
            </w:r>
          </w:p>
          <w:p w14:paraId="27FD1E6B" w14:textId="77777777" w:rsidR="002C44DB" w:rsidRPr="000F3FFB" w:rsidRDefault="002C44DB" w:rsidP="00DC3199">
            <w:pPr>
              <w:pStyle w:val="BoxText"/>
            </w:pPr>
            <w:r w:rsidRPr="000F3FFB">
              <w:t xml:space="preserve">Interviewees from seven DPAs found outsourcing certain tasks to external contractors a useful practice. For example, in France, the DPA is </w:t>
            </w:r>
            <w:r w:rsidRPr="000F3FFB">
              <w:rPr>
                <w:rFonts w:eastAsia="Calibri"/>
                <w:lang w:eastAsia="en-US"/>
              </w:rPr>
              <w:t xml:space="preserve">considering outsourcing the handling of certain complaints to a properly trained external service </w:t>
            </w:r>
            <w:r w:rsidRPr="000F3FFB">
              <w:rPr>
                <w:rFonts w:eastAsia="Calibri"/>
                <w:lang w:eastAsia="en-US"/>
              </w:rPr>
              <w:lastRenderedPageBreak/>
              <w:t xml:space="preserve">provider. This provider would process recurring and/or simple complaints, such as requests for access to personal data. While helping to handle complaints more quickly, this practice would enable internal resources and expertise to be directed towards more complex cases. </w:t>
            </w:r>
            <w:r w:rsidRPr="000F3FFB">
              <w:t>In Malta, the DPA uses outsourcing for cases requiring intense forensics analysis. In Ireland, a framework contract with an external company has helped to fill gaps in the ICT skillset of the DPA, while the support of legal firms is sought for certain tasks (not for investigation purposes). However, some</w:t>
            </w:r>
            <w:r w:rsidRPr="000F3FFB" w:rsidDel="00FF6CF6">
              <w:t xml:space="preserve"> </w:t>
            </w:r>
            <w:r w:rsidRPr="000F3FFB">
              <w:rPr>
                <w:rFonts w:cstheme="minorHAnsi"/>
              </w:rPr>
              <w:t>interviewees</w:t>
            </w:r>
            <w:r w:rsidRPr="000F3FFB">
              <w:t xml:space="preserve"> indicated that this is only a temporary measure as it cannot be sustained without adequate funding.</w:t>
            </w:r>
          </w:p>
          <w:p w14:paraId="3484AFFC" w14:textId="5D86CA83" w:rsidR="002C44DB" w:rsidRPr="00D63D4A" w:rsidRDefault="002C44DB" w:rsidP="00D63D4A">
            <w:pPr>
              <w:pStyle w:val="BoxText"/>
              <w:rPr>
                <w:i/>
                <w:iCs/>
              </w:rPr>
            </w:pPr>
            <w:r w:rsidRPr="00D63D4A">
              <w:rPr>
                <w:rFonts w:eastAsia="Calibri"/>
                <w:i/>
                <w:iCs/>
              </w:rPr>
              <w:t xml:space="preserve">Source: </w:t>
            </w:r>
            <w:r w:rsidRPr="004E099B">
              <w:rPr>
                <w:rFonts w:eastAsia="Calibri"/>
              </w:rPr>
              <w:t>Interviews with staff of several EU DPAs.</w:t>
            </w:r>
          </w:p>
        </w:tc>
      </w:tr>
    </w:tbl>
    <w:p w14:paraId="414A01DB" w14:textId="77777777" w:rsidR="00614425" w:rsidRPr="000F3FFB" w:rsidRDefault="00614425"/>
    <w:tbl>
      <w:tblPr>
        <w:tblStyle w:val="TableBoxB"/>
        <w:tblW w:w="8503" w:type="dxa"/>
        <w:tblLook w:val="04A0" w:firstRow="1" w:lastRow="0" w:firstColumn="1" w:lastColumn="0" w:noHBand="0" w:noVBand="1"/>
      </w:tblPr>
      <w:tblGrid>
        <w:gridCol w:w="8503"/>
      </w:tblGrid>
      <w:tr w:rsidR="002C44DB" w:rsidRPr="00EA40D9" w14:paraId="01F4A4F6" w14:textId="77777777" w:rsidTr="00DC3199">
        <w:tc>
          <w:tcPr>
            <w:tcW w:w="8503" w:type="dxa"/>
          </w:tcPr>
          <w:p w14:paraId="4F35F43E" w14:textId="77777777" w:rsidR="002C44DB" w:rsidRPr="00EA40D9" w:rsidRDefault="002C44DB" w:rsidP="00DC3199">
            <w:pPr>
              <w:pStyle w:val="BoxTitleB"/>
            </w:pPr>
            <w:r w:rsidRPr="00EA40D9">
              <w:t xml:space="preserve">Promising practice: </w:t>
            </w:r>
            <w:r w:rsidRPr="00A93121">
              <w:t>boost</w:t>
            </w:r>
            <w:r w:rsidRPr="00EA40D9">
              <w:t xml:space="preserve"> the capacity of DPOs in public administration</w:t>
            </w:r>
          </w:p>
          <w:p w14:paraId="63E7C583" w14:textId="77777777" w:rsidR="002C44DB" w:rsidRPr="00A93121" w:rsidRDefault="002C44DB" w:rsidP="00DC3199">
            <w:pPr>
              <w:pStyle w:val="BoxText"/>
            </w:pPr>
            <w:r w:rsidRPr="00A93121">
              <w:t>The Italian DPA has promoted several initiatives to strengthen the role of data protection officers (DPOs) in public administration. The aim was to increase the data protection capabilities of competent ministries and reduce requests for advice submitted to the DPA by public authorities (*). For instance, the Italian DPA</w:t>
            </w:r>
            <w:r w:rsidRPr="00A93121" w:rsidDel="00664FF8">
              <w:t xml:space="preserve"> </w:t>
            </w:r>
            <w:r w:rsidRPr="00A93121">
              <w:t xml:space="preserve">drafted specific documentation to support the designation of DPOs and improve understanding of their role and tasks in the public sector (**). The DPA organised specific events, workshops and meetings with DPOs. </w:t>
            </w:r>
          </w:p>
          <w:p w14:paraId="4D912E5F" w14:textId="77777777" w:rsidR="002C44DB" w:rsidRPr="00EA40D9" w:rsidRDefault="002C44DB" w:rsidP="00DC3199">
            <w:pPr>
              <w:pStyle w:val="BoxText"/>
            </w:pPr>
            <w:r w:rsidRPr="00EA40D9">
              <w:t>The Italian DPA</w:t>
            </w:r>
            <w:r w:rsidRPr="00EA40D9" w:rsidDel="003D5024">
              <w:t xml:space="preserve"> </w:t>
            </w:r>
            <w:r w:rsidRPr="00EA40D9">
              <w:t xml:space="preserve">also participated, with four other DPAs, in the </w:t>
            </w:r>
            <w:r w:rsidRPr="00DD71E2">
              <w:rPr>
                <w:rFonts w:cstheme="minorHAnsi"/>
              </w:rPr>
              <w:t>T4DATA</w:t>
            </w:r>
            <w:r w:rsidRPr="00EA40D9">
              <w:t xml:space="preserve"> (</w:t>
            </w:r>
            <w:r w:rsidRPr="008E28E3">
              <w:t>‘</w:t>
            </w:r>
            <w:r w:rsidRPr="00EA40D9">
              <w:t>Training For Data</w:t>
            </w:r>
            <w:r w:rsidRPr="008E28E3">
              <w:t>’</w:t>
            </w:r>
            <w:r w:rsidRPr="00EA40D9">
              <w:t xml:space="preserve">) project, which included a series of transnational training activities for trainers (carried out in 2018) and, at the national level, numerous free training initiatives dedicated to DPOs operating in public entities. These included a series of seminars in various cities in Italy, a handbook and </w:t>
            </w:r>
            <w:proofErr w:type="gramStart"/>
            <w:r w:rsidRPr="00EA40D9">
              <w:t>a large number of</w:t>
            </w:r>
            <w:proofErr w:type="gramEnd"/>
            <w:r w:rsidRPr="00EA40D9">
              <w:t xml:space="preserve"> webinars held by the DPA examining numerous topics related to the GDPR and the national legal framework on the protection of personal data (***). </w:t>
            </w:r>
          </w:p>
          <w:p w14:paraId="55ACCF0C" w14:textId="77777777" w:rsidR="002C44DB" w:rsidRPr="00EA40D9" w:rsidRDefault="002C44DB" w:rsidP="00DC3199">
            <w:pPr>
              <w:pStyle w:val="BoxText"/>
              <w:rPr>
                <w:rFonts w:cstheme="minorHAnsi"/>
                <w:bCs/>
              </w:rPr>
            </w:pPr>
            <w:r w:rsidRPr="00EA40D9">
              <w:rPr>
                <w:rFonts w:cstheme="minorHAnsi"/>
              </w:rPr>
              <w:t xml:space="preserve">The role of DPOs is analysed in </w:t>
            </w:r>
            <w:hyperlink w:anchor="Section_3_5" w:history="1">
              <w:r w:rsidRPr="00A93121">
                <w:rPr>
                  <w:rStyle w:val="Hyperlink"/>
                  <w:rFonts w:cstheme="minorHAnsi"/>
                  <w:highlight w:val="magenta"/>
                </w:rPr>
                <w:t>Section </w:t>
              </w:r>
              <w:r w:rsidRPr="00A93121">
                <w:rPr>
                  <w:rStyle w:val="Hyperlink"/>
                  <w:rFonts w:asciiTheme="minorHAnsi" w:hAnsiTheme="minorHAnsi" w:cstheme="minorHAnsi"/>
                  <w:iCs/>
                  <w:highlight w:val="magenta"/>
                </w:rPr>
                <w:fldChar w:fldCharType="begin"/>
              </w:r>
              <w:r w:rsidRPr="00A93121">
                <w:rPr>
                  <w:rStyle w:val="Hyperlink"/>
                  <w:rFonts w:asciiTheme="minorHAnsi" w:hAnsiTheme="minorHAnsi" w:cstheme="minorHAnsi"/>
                  <w:iCs/>
                  <w:highlight w:val="magenta"/>
                </w:rPr>
                <w:instrText xml:space="preserve"> REF _Ref152062461 \r \h  \* MERGEFORMAT </w:instrText>
              </w:r>
              <w:r w:rsidRPr="00A93121">
                <w:rPr>
                  <w:rStyle w:val="Hyperlink"/>
                  <w:rFonts w:asciiTheme="minorHAnsi" w:hAnsiTheme="minorHAnsi" w:cstheme="minorHAnsi"/>
                  <w:iCs/>
                  <w:highlight w:val="magenta"/>
                </w:rPr>
              </w:r>
              <w:r w:rsidRPr="00A93121">
                <w:rPr>
                  <w:rStyle w:val="Hyperlink"/>
                  <w:rFonts w:asciiTheme="minorHAnsi" w:hAnsiTheme="minorHAnsi" w:cstheme="minorHAnsi"/>
                  <w:iCs/>
                  <w:highlight w:val="magenta"/>
                </w:rPr>
                <w:fldChar w:fldCharType="separate"/>
              </w:r>
              <w:r>
                <w:rPr>
                  <w:rStyle w:val="Hyperlink"/>
                  <w:rFonts w:asciiTheme="minorHAnsi" w:hAnsiTheme="minorHAnsi" w:cstheme="minorHAnsi"/>
                  <w:iCs/>
                  <w:highlight w:val="magenta"/>
                </w:rPr>
                <w:t>3.5</w:t>
              </w:r>
              <w:r w:rsidRPr="00A93121">
                <w:rPr>
                  <w:rStyle w:val="Hyperlink"/>
                  <w:rFonts w:asciiTheme="minorHAnsi" w:hAnsiTheme="minorHAnsi" w:cstheme="minorHAnsi"/>
                  <w:iCs/>
                  <w:highlight w:val="magenta"/>
                </w:rPr>
                <w:fldChar w:fldCharType="end"/>
              </w:r>
            </w:hyperlink>
            <w:r w:rsidRPr="00EA40D9">
              <w:rPr>
                <w:rFonts w:cstheme="minorHAnsi"/>
                <w:bCs/>
              </w:rPr>
              <w:t>. of this report.</w:t>
            </w:r>
          </w:p>
          <w:p w14:paraId="618FE5B6" w14:textId="1713E78C" w:rsidR="002C44DB" w:rsidRPr="00307F2B" w:rsidRDefault="002C44DB" w:rsidP="00307F2B">
            <w:pPr>
              <w:pStyle w:val="BoxText"/>
              <w:rPr>
                <w:rFonts w:eastAsia="Calibri"/>
                <w:i/>
                <w:iCs/>
              </w:rPr>
            </w:pPr>
            <w:r w:rsidRPr="00307F2B">
              <w:rPr>
                <w:rFonts w:eastAsia="Calibri"/>
                <w:i/>
                <w:iCs/>
                <w:lang w:eastAsia="en-US"/>
              </w:rPr>
              <w:t>Sources:</w:t>
            </w:r>
          </w:p>
          <w:p w14:paraId="686C559A" w14:textId="77777777" w:rsidR="002C44DB" w:rsidRPr="00A93121" w:rsidRDefault="002C44DB" w:rsidP="00DC3199">
            <w:pPr>
              <w:pStyle w:val="BoxText"/>
              <w:rPr>
                <w:rFonts w:eastAsia="Calibri"/>
              </w:rPr>
            </w:pPr>
            <w:r w:rsidRPr="00A93121">
              <w:rPr>
                <w:rFonts w:eastAsia="Calibri"/>
              </w:rPr>
              <w:t>(*) Interviews with staff of several EU DPAs.</w:t>
            </w:r>
          </w:p>
          <w:p w14:paraId="1F1CD0A9" w14:textId="77777777" w:rsidR="002C44DB" w:rsidRPr="00EA40D9" w:rsidRDefault="002C44DB" w:rsidP="00DC3199">
            <w:pPr>
              <w:pStyle w:val="BoxText"/>
              <w:rPr>
                <w:rFonts w:eastAsia="Calibri"/>
                <w:lang w:eastAsia="en-US"/>
              </w:rPr>
            </w:pPr>
            <w:r w:rsidRPr="00A93121">
              <w:rPr>
                <w:rFonts w:eastAsia="Calibri"/>
              </w:rPr>
              <w:t>(**) Italy, National Data Protection Authority for Data Protection (</w:t>
            </w:r>
            <w:proofErr w:type="spellStart"/>
            <w:r w:rsidRPr="00A93121">
              <w:rPr>
                <w:rFonts w:eastAsia="Calibri"/>
              </w:rPr>
              <w:t>Garante</w:t>
            </w:r>
            <w:proofErr w:type="spellEnd"/>
            <w:r w:rsidRPr="00A93121">
              <w:rPr>
                <w:rFonts w:eastAsia="Calibri"/>
              </w:rPr>
              <w:t xml:space="preserve"> per la </w:t>
            </w:r>
            <w:proofErr w:type="spellStart"/>
            <w:r w:rsidRPr="00A93121">
              <w:rPr>
                <w:rFonts w:eastAsia="Calibri"/>
              </w:rPr>
              <w:t>protezione</w:t>
            </w:r>
            <w:proofErr w:type="spellEnd"/>
            <w:r w:rsidRPr="00A93121">
              <w:rPr>
                <w:rFonts w:eastAsia="Calibri"/>
              </w:rPr>
              <w:t xml:space="preserve"> </w:t>
            </w:r>
            <w:proofErr w:type="spellStart"/>
            <w:r w:rsidRPr="00A93121">
              <w:rPr>
                <w:rFonts w:eastAsia="Calibri"/>
              </w:rPr>
              <w:t>dei</w:t>
            </w:r>
            <w:proofErr w:type="spellEnd"/>
            <w:r w:rsidRPr="00A93121">
              <w:rPr>
                <w:rFonts w:eastAsia="Calibri"/>
              </w:rPr>
              <w:t xml:space="preserve"> </w:t>
            </w:r>
            <w:proofErr w:type="spellStart"/>
            <w:r w:rsidRPr="00A93121">
              <w:rPr>
                <w:rFonts w:eastAsia="Calibri"/>
              </w:rPr>
              <w:t>dati</w:t>
            </w:r>
            <w:proofErr w:type="spellEnd"/>
            <w:r w:rsidRPr="00A93121">
              <w:rPr>
                <w:rFonts w:eastAsia="Calibri"/>
              </w:rPr>
              <w:t xml:space="preserve"> </w:t>
            </w:r>
            <w:proofErr w:type="spellStart"/>
            <w:r w:rsidRPr="00A93121">
              <w:rPr>
                <w:rFonts w:eastAsia="Calibri"/>
              </w:rPr>
              <w:t>personali</w:t>
            </w:r>
            <w:proofErr w:type="spellEnd"/>
            <w:r w:rsidRPr="00A93121">
              <w:rPr>
                <w:rFonts w:eastAsia="Calibri"/>
              </w:rPr>
              <w:t>)</w:t>
            </w:r>
            <w:r w:rsidRPr="00DD71E2">
              <w:rPr>
                <w:rFonts w:eastAsia="Calibri"/>
                <w:lang w:eastAsia="en-US"/>
              </w:rPr>
              <w:t xml:space="preserve">, </w:t>
            </w:r>
            <w:hyperlink r:id="rId32" w:history="1">
              <w:r w:rsidRPr="00DD71E2">
                <w:rPr>
                  <w:rStyle w:val="Hyperlink"/>
                  <w:rFonts w:eastAsia="Calibri"/>
                </w:rPr>
                <w:t>Guideline on DPOs</w:t>
              </w:r>
              <w:r w:rsidRPr="00EA40D9">
                <w:rPr>
                  <w:rStyle w:val="Hyperlink"/>
                  <w:rFonts w:eastAsia="Calibri"/>
                </w:rPr>
                <w:t>’</w:t>
              </w:r>
              <w:r w:rsidRPr="00DD71E2">
                <w:rPr>
                  <w:rStyle w:val="Hyperlink"/>
                  <w:rFonts w:eastAsia="Calibri"/>
                </w:rPr>
                <w:t xml:space="preserve"> appointment, responsibility and tasks in the public administration</w:t>
              </w:r>
            </w:hyperlink>
            <w:r w:rsidRPr="00EA40D9">
              <w:rPr>
                <w:rFonts w:eastAsia="Calibri"/>
                <w:lang w:eastAsia="en-US"/>
              </w:rPr>
              <w:t xml:space="preserve"> [document 9589104], 2021.</w:t>
            </w:r>
          </w:p>
          <w:p w14:paraId="2F7DA376" w14:textId="77777777" w:rsidR="002C44DB" w:rsidRPr="00EA40D9" w:rsidRDefault="002C44DB" w:rsidP="00DC3199">
            <w:pPr>
              <w:pStyle w:val="BoxText"/>
            </w:pPr>
            <w:r w:rsidRPr="008E28E3">
              <w:rPr>
                <w:rFonts w:eastAsia="Calibri"/>
              </w:rPr>
              <w:t>(***) Italy, National Data Protection Authority for Data Protection (</w:t>
            </w:r>
            <w:proofErr w:type="spellStart"/>
            <w:r w:rsidRPr="008E28E3">
              <w:rPr>
                <w:rFonts w:eastAsia="Calibri"/>
              </w:rPr>
              <w:t>Garante</w:t>
            </w:r>
            <w:proofErr w:type="spellEnd"/>
            <w:r w:rsidRPr="008E28E3">
              <w:rPr>
                <w:rFonts w:eastAsia="Calibri"/>
              </w:rPr>
              <w:t xml:space="preserve"> per la </w:t>
            </w:r>
            <w:proofErr w:type="spellStart"/>
            <w:r w:rsidRPr="008E28E3">
              <w:rPr>
                <w:rFonts w:eastAsia="Calibri"/>
              </w:rPr>
              <w:t>protezione</w:t>
            </w:r>
            <w:proofErr w:type="spellEnd"/>
            <w:r w:rsidRPr="008E28E3">
              <w:rPr>
                <w:rFonts w:eastAsia="Calibri"/>
              </w:rPr>
              <w:t xml:space="preserve"> </w:t>
            </w:r>
            <w:proofErr w:type="spellStart"/>
            <w:r w:rsidRPr="008E28E3">
              <w:rPr>
                <w:rFonts w:eastAsia="Calibri"/>
              </w:rPr>
              <w:t>dei</w:t>
            </w:r>
            <w:proofErr w:type="spellEnd"/>
            <w:r w:rsidRPr="008E28E3">
              <w:rPr>
                <w:rFonts w:eastAsia="Calibri"/>
              </w:rPr>
              <w:t xml:space="preserve"> </w:t>
            </w:r>
            <w:proofErr w:type="spellStart"/>
            <w:r w:rsidRPr="008E28E3">
              <w:rPr>
                <w:rFonts w:eastAsia="Calibri"/>
              </w:rPr>
              <w:t>dati</w:t>
            </w:r>
            <w:proofErr w:type="spellEnd"/>
            <w:r w:rsidRPr="008E28E3">
              <w:rPr>
                <w:rFonts w:eastAsia="Calibri"/>
              </w:rPr>
              <w:t xml:space="preserve"> </w:t>
            </w:r>
            <w:proofErr w:type="spellStart"/>
            <w:r w:rsidRPr="008E28E3">
              <w:rPr>
                <w:rFonts w:eastAsia="Calibri"/>
              </w:rPr>
              <w:t>personali</w:t>
            </w:r>
            <w:proofErr w:type="spellEnd"/>
            <w:r w:rsidRPr="008E28E3">
              <w:rPr>
                <w:rFonts w:eastAsia="Calibri"/>
              </w:rPr>
              <w:t xml:space="preserve">), </w:t>
            </w:r>
            <w:hyperlink r:id="rId33" w:history="1">
              <w:r w:rsidRPr="00DD71E2">
                <w:rPr>
                  <w:rStyle w:val="Hyperlink"/>
                  <w:rFonts w:eastAsia="Calibri"/>
                </w:rPr>
                <w:t>Training For Data (T4DATA) project</w:t>
              </w:r>
            </w:hyperlink>
            <w:r w:rsidRPr="008E28E3">
              <w:rPr>
                <w:rFonts w:eastAsia="Calibri"/>
              </w:rPr>
              <w:t xml:space="preserve">, </w:t>
            </w:r>
            <w:r w:rsidRPr="00A93121">
              <w:rPr>
                <w:rFonts w:eastAsia="Calibri"/>
              </w:rPr>
              <w:t>2018-2019.</w:t>
            </w:r>
          </w:p>
        </w:tc>
      </w:tr>
    </w:tbl>
    <w:p w14:paraId="21692299" w14:textId="77777777" w:rsidR="00614425" w:rsidRPr="00EA40D9" w:rsidRDefault="00614425"/>
    <w:p w14:paraId="59610805" w14:textId="77777777" w:rsidR="00DF3C79" w:rsidRPr="00EA40D9" w:rsidRDefault="002C44DB" w:rsidP="002C44DB">
      <w:pPr>
        <w:pStyle w:val="Heading2"/>
      </w:pPr>
      <w:bookmarkStart w:id="64" w:name="Section_1_2"/>
      <w:bookmarkStart w:id="65" w:name="_Ref152060372"/>
      <w:bookmarkStart w:id="66" w:name="_Toc166839707"/>
      <w:bookmarkEnd w:id="64"/>
      <w:r w:rsidRPr="003C63E0">
        <w:lastRenderedPageBreak/>
        <w:t xml:space="preserve">1.2. </w:t>
      </w:r>
      <w:r w:rsidR="00835EF2" w:rsidRPr="00EA40D9">
        <w:t>Freedom</w:t>
      </w:r>
      <w:r w:rsidR="00E53092" w:rsidRPr="00EA40D9">
        <w:t xml:space="preserve"> from e</w:t>
      </w:r>
      <w:r w:rsidR="00172F88" w:rsidRPr="00EA40D9">
        <w:t>xternal influence</w:t>
      </w:r>
      <w:bookmarkEnd w:id="65"/>
      <w:bookmarkEnd w:id="66"/>
    </w:p>
    <w:p w14:paraId="7A7DA0BF" w14:textId="77777777" w:rsidR="00F4403B" w:rsidRPr="000F3FFB" w:rsidRDefault="563CD479" w:rsidP="00DE1080">
      <w:pPr>
        <w:pStyle w:val="Quotation"/>
      </w:pPr>
      <w:r w:rsidRPr="000F3FFB">
        <w:t xml:space="preserve">The </w:t>
      </w:r>
      <w:r w:rsidR="004D58A5" w:rsidRPr="000F3FFB">
        <w:t xml:space="preserve">member </w:t>
      </w:r>
      <w:r w:rsidR="00DF2207" w:rsidRPr="000F3FFB">
        <w:t xml:space="preserve">or </w:t>
      </w:r>
      <w:r w:rsidR="004D58A5" w:rsidRPr="000F3FFB">
        <w:t xml:space="preserve">members </w:t>
      </w:r>
      <w:r w:rsidR="00DF2207" w:rsidRPr="000F3FFB">
        <w:t>of each</w:t>
      </w:r>
      <w:r w:rsidR="00DF2207" w:rsidRPr="000F3FFB" w:rsidDel="004D58A5">
        <w:t xml:space="preserve"> </w:t>
      </w:r>
      <w:r w:rsidR="004D58A5" w:rsidRPr="000F3FFB">
        <w:t>supervisory</w:t>
      </w:r>
      <w:r w:rsidR="00DF2207" w:rsidRPr="000F3FFB">
        <w:t xml:space="preserve"> authority shall, in the </w:t>
      </w:r>
      <w:r w:rsidR="001B5419" w:rsidRPr="000F3FFB">
        <w:t>p</w:t>
      </w:r>
      <w:r w:rsidR="007B5558" w:rsidRPr="000F3FFB">
        <w:t>erformance</w:t>
      </w:r>
      <w:r w:rsidR="00DF2207" w:rsidRPr="000F3FFB">
        <w:t xml:space="preserve"> of their tasks and </w:t>
      </w:r>
      <w:r w:rsidR="003D2A9C" w:rsidRPr="000F3FFB">
        <w:t>exercise of their power</w:t>
      </w:r>
      <w:r w:rsidR="00696AF9" w:rsidRPr="000F3FFB">
        <w:t xml:space="preserve">s […], </w:t>
      </w:r>
      <w:r w:rsidR="001B5419" w:rsidRPr="000F3FFB">
        <w:t>remain free from external influence, whether direct or indirect, and shall neither seek nor take instructions from anybody.</w:t>
      </w:r>
    </w:p>
    <w:p w14:paraId="408CC608" w14:textId="77777777" w:rsidR="001B5419" w:rsidRPr="000F3FFB" w:rsidRDefault="001B4FA2" w:rsidP="001B5419">
      <w:pPr>
        <w:pStyle w:val="QuotationSource"/>
      </w:pPr>
      <w:r w:rsidRPr="000F3FFB">
        <w:t>Article 5</w:t>
      </w:r>
      <w:r w:rsidR="00357CD7" w:rsidRPr="000F3FFB">
        <w:t>2(2)</w:t>
      </w:r>
      <w:r w:rsidR="00F212E5" w:rsidRPr="000F3FFB">
        <w:t xml:space="preserve"> of the</w:t>
      </w:r>
      <w:r w:rsidR="00535B88" w:rsidRPr="000F3FFB">
        <w:t xml:space="preserve"> </w:t>
      </w:r>
      <w:r w:rsidR="00357CD7" w:rsidRPr="000F3FFB">
        <w:t>GDPR</w:t>
      </w:r>
    </w:p>
    <w:p w14:paraId="73960A7A" w14:textId="77777777" w:rsidR="00DE1080" w:rsidRPr="000F3FFB" w:rsidRDefault="00DE1080" w:rsidP="00DE1080">
      <w:pPr>
        <w:pStyle w:val="Quotation"/>
      </w:pPr>
      <w:r w:rsidRPr="000F3FFB">
        <w:t>Each Member State shall ensure that each supervisory authority is subject to financial control which does not affect its independence and that it has separate, public annual budgets, which may be part of the overall state or national budget.</w:t>
      </w:r>
    </w:p>
    <w:p w14:paraId="5E1CE7E6" w14:textId="77777777" w:rsidR="00DE1080" w:rsidRPr="000F3FFB" w:rsidRDefault="001B4FA2">
      <w:pPr>
        <w:pStyle w:val="QuotationSource"/>
      </w:pPr>
      <w:r w:rsidRPr="000F3FFB">
        <w:t>Article 5</w:t>
      </w:r>
      <w:r w:rsidR="00DE1080" w:rsidRPr="000F3FFB">
        <w:t>2(</w:t>
      </w:r>
      <w:r w:rsidR="00002A7E" w:rsidRPr="000F3FFB">
        <w:t>6)</w:t>
      </w:r>
      <w:r w:rsidR="00F212E5" w:rsidRPr="000F3FFB">
        <w:t xml:space="preserve"> of the GDPR</w:t>
      </w:r>
    </w:p>
    <w:p w14:paraId="15F94CE1" w14:textId="77777777" w:rsidR="00793D2B" w:rsidRPr="000F3FFB" w:rsidRDefault="00D75156" w:rsidP="00793D2B">
      <w:pPr>
        <w:rPr>
          <w:rFonts w:cs="Calibri"/>
        </w:rPr>
      </w:pPr>
      <w:r w:rsidRPr="000F3FFB">
        <w:t>Under</w:t>
      </w:r>
      <w:r w:rsidR="009E6EA7" w:rsidRPr="000F3FFB">
        <w:t xml:space="preserve"> </w:t>
      </w:r>
      <w:r w:rsidR="001B4FA2" w:rsidRPr="008E28E3">
        <w:t>Article 5</w:t>
      </w:r>
      <w:r w:rsidR="000E0674" w:rsidRPr="000F3FFB">
        <w:t>2</w:t>
      </w:r>
      <w:r w:rsidR="009E6EA7" w:rsidRPr="000F3FFB">
        <w:t xml:space="preserve"> </w:t>
      </w:r>
      <w:r w:rsidR="00AF2027" w:rsidRPr="000F3FFB">
        <w:t xml:space="preserve">of the </w:t>
      </w:r>
      <w:r w:rsidR="009E6EA7" w:rsidRPr="000F3FFB">
        <w:t>GDPR, DPAs must act</w:t>
      </w:r>
      <w:r w:rsidR="00D34AAE" w:rsidRPr="000F3FFB">
        <w:t xml:space="preserve"> </w:t>
      </w:r>
      <w:r w:rsidR="009E6EA7" w:rsidRPr="00DD71E2">
        <w:rPr>
          <w:b/>
          <w:bCs/>
          <w:iCs/>
        </w:rPr>
        <w:t>complete</w:t>
      </w:r>
      <w:r w:rsidR="00CA6278" w:rsidRPr="000F3FFB">
        <w:rPr>
          <w:b/>
          <w:bCs/>
          <w:iCs/>
        </w:rPr>
        <w:t>ly</w:t>
      </w:r>
      <w:r w:rsidR="009E6EA7" w:rsidRPr="000F3FFB">
        <w:rPr>
          <w:i/>
        </w:rPr>
        <w:t xml:space="preserve"> </w:t>
      </w:r>
      <w:r w:rsidR="009E6EA7" w:rsidRPr="000F3FFB">
        <w:t>independen</w:t>
      </w:r>
      <w:r w:rsidR="004C5576" w:rsidRPr="000F3FFB">
        <w:t>tly</w:t>
      </w:r>
      <w:r w:rsidR="009E6EA7" w:rsidRPr="000F3FFB">
        <w:t>, which i</w:t>
      </w:r>
      <w:r w:rsidR="00D87F57" w:rsidRPr="000F3FFB">
        <w:t>nvolves</w:t>
      </w:r>
      <w:r w:rsidR="009E6EA7" w:rsidRPr="000F3FFB">
        <w:t xml:space="preserve"> </w:t>
      </w:r>
      <w:r w:rsidR="00DB5F0E" w:rsidRPr="000F3FFB">
        <w:t xml:space="preserve">performing </w:t>
      </w:r>
      <w:r w:rsidR="00395456" w:rsidRPr="000F3FFB">
        <w:t xml:space="preserve">tasks and exercising their powers </w:t>
      </w:r>
      <w:r w:rsidR="00CB6B35" w:rsidRPr="000F3FFB">
        <w:t>free from</w:t>
      </w:r>
      <w:r w:rsidR="009E6EA7" w:rsidRPr="000F3FFB">
        <w:t xml:space="preserve"> any direct or indirect external influence</w:t>
      </w:r>
      <w:r w:rsidR="00CE6A15" w:rsidRPr="000F3FFB">
        <w:rPr>
          <w:rFonts w:cs="Calibri"/>
        </w:rPr>
        <w:t> (</w:t>
      </w:r>
      <w:r w:rsidR="00DF3C79" w:rsidRPr="00B031F2">
        <w:rPr>
          <w:rStyle w:val="FootnoteReference"/>
        </w:rPr>
        <w:footnoteReference w:id="56"/>
      </w:r>
      <w:r w:rsidR="00CE6A15" w:rsidRPr="000F3FFB">
        <w:rPr>
          <w:rFonts w:cs="Calibri"/>
        </w:rPr>
        <w:t>)</w:t>
      </w:r>
      <w:r w:rsidR="00AF73E4" w:rsidRPr="000F3FFB">
        <w:rPr>
          <w:rFonts w:cs="Calibri"/>
        </w:rPr>
        <w:t>.</w:t>
      </w:r>
      <w:r w:rsidR="004C5576" w:rsidRPr="008E28E3">
        <w:t xml:space="preserve"> </w:t>
      </w:r>
      <w:r w:rsidR="00C71E75" w:rsidRPr="000F3FFB">
        <w:t xml:space="preserve">DPAs should </w:t>
      </w:r>
      <w:r w:rsidR="00486F20" w:rsidRPr="000F3FFB">
        <w:t>act objectively</w:t>
      </w:r>
      <w:r w:rsidR="00EB04E9" w:rsidRPr="000F3FFB">
        <w:t xml:space="preserve">, </w:t>
      </w:r>
      <w:r w:rsidR="00486F20" w:rsidRPr="000F3FFB">
        <w:t xml:space="preserve">impartially </w:t>
      </w:r>
      <w:r w:rsidR="00486F20" w:rsidRPr="008E28E3">
        <w:t xml:space="preserve">and free from any instructions relating to the performance of their duties from the </w:t>
      </w:r>
      <w:r w:rsidR="008D404E" w:rsidRPr="008E28E3">
        <w:t>s</w:t>
      </w:r>
      <w:r w:rsidR="00486F20" w:rsidRPr="008E28E3">
        <w:t xml:space="preserve">tate and private </w:t>
      </w:r>
      <w:r w:rsidR="00CF1391" w:rsidRPr="008E28E3">
        <w:t>actors</w:t>
      </w:r>
      <w:r w:rsidR="008D404E" w:rsidRPr="008E28E3">
        <w:t>,</w:t>
      </w:r>
      <w:r w:rsidR="004C5576" w:rsidRPr="008E28E3">
        <w:t xml:space="preserve"> </w:t>
      </w:r>
      <w:r w:rsidR="00FD28AD" w:rsidRPr="000F3FFB">
        <w:t>a</w:t>
      </w:r>
      <w:r w:rsidR="004C5576" w:rsidRPr="000F3FFB">
        <w:t>s clarified by the CJ</w:t>
      </w:r>
      <w:r w:rsidR="00FD28AD" w:rsidRPr="000F3FFB">
        <w:t>E</w:t>
      </w:r>
      <w:r w:rsidR="004C5576" w:rsidRPr="000F3FFB">
        <w:t>U</w:t>
      </w:r>
      <w:r w:rsidR="00AF73E4" w:rsidRPr="008E28E3">
        <w:t> </w:t>
      </w:r>
      <w:r w:rsidR="00CF1391" w:rsidRPr="000F3FFB">
        <w:rPr>
          <w:rFonts w:cs="Calibri"/>
        </w:rPr>
        <w:t>(</w:t>
      </w:r>
      <w:r w:rsidR="00DF3C79" w:rsidRPr="00B031F2">
        <w:rPr>
          <w:rStyle w:val="FootnoteReference"/>
        </w:rPr>
        <w:footnoteReference w:id="57"/>
      </w:r>
      <w:r w:rsidR="00CE6A15" w:rsidRPr="000F3FFB">
        <w:rPr>
          <w:rFonts w:cs="Calibri"/>
        </w:rPr>
        <w:t>)</w:t>
      </w:r>
      <w:r w:rsidR="002327ED">
        <w:rPr>
          <w:rFonts w:cs="Calibri"/>
        </w:rPr>
        <w:t>.</w:t>
      </w:r>
      <w:r w:rsidR="00704C5D">
        <w:rPr>
          <w:rFonts w:cs="Calibri"/>
        </w:rPr>
        <w:t xml:space="preserve"> </w:t>
      </w:r>
      <w:r w:rsidR="00636053" w:rsidRPr="000F3FFB">
        <w:rPr>
          <w:rFonts w:cs="Calibri"/>
        </w:rPr>
        <w:t>Moreover</w:t>
      </w:r>
      <w:r w:rsidR="00793D2B" w:rsidRPr="000F3FFB">
        <w:t xml:space="preserve">, Member States should not exercise </w:t>
      </w:r>
      <w:r w:rsidR="00C919A4" w:rsidRPr="000F3FFB">
        <w:t>any</w:t>
      </w:r>
      <w:r w:rsidR="00793D2B" w:rsidRPr="000F3FFB">
        <w:t xml:space="preserve"> form of control over DPAs through national budgetary procedures and </w:t>
      </w:r>
      <w:r w:rsidR="00C919A4" w:rsidRPr="000F3FFB">
        <w:t xml:space="preserve">should </w:t>
      </w:r>
      <w:r w:rsidR="00793D2B" w:rsidRPr="000F3FFB">
        <w:t>ensure their financial autonomy</w:t>
      </w:r>
      <w:r w:rsidR="00886480" w:rsidRPr="000F3FFB">
        <w:t>, according to the GDPR</w:t>
      </w:r>
      <w:r w:rsidR="00793D2B" w:rsidRPr="00B031F2">
        <w:t> (</w:t>
      </w:r>
      <w:r w:rsidR="00DF3C79" w:rsidRPr="000F3FFB">
        <w:rPr>
          <w:color w:val="337AB7"/>
          <w:vertAlign w:val="superscript"/>
        </w:rPr>
        <w:footnoteReference w:id="58"/>
      </w:r>
      <w:r w:rsidR="00793D2B" w:rsidRPr="00B031F2">
        <w:t>)</w:t>
      </w:r>
      <w:r w:rsidR="00AF73E4" w:rsidRPr="00B031F2">
        <w:t>.</w:t>
      </w:r>
    </w:p>
    <w:p w14:paraId="180723EA" w14:textId="77777777" w:rsidR="00DF3C79" w:rsidRPr="000F3FFB" w:rsidRDefault="00A75BD3" w:rsidP="00084F67">
      <w:r w:rsidRPr="000F3FFB">
        <w:t>Interviewees</w:t>
      </w:r>
      <w:r w:rsidR="00C549D3" w:rsidRPr="000F3FFB">
        <w:t xml:space="preserve"> </w:t>
      </w:r>
      <w:r w:rsidR="007E618B" w:rsidRPr="000F3FFB">
        <w:t xml:space="preserve">were asked </w:t>
      </w:r>
      <w:r w:rsidR="00CD431C" w:rsidRPr="000F3FFB">
        <w:t xml:space="preserve">about their views </w:t>
      </w:r>
      <w:r w:rsidR="00C80FFF" w:rsidRPr="000F3FFB">
        <w:t>on</w:t>
      </w:r>
      <w:r w:rsidR="002622DC" w:rsidRPr="000F3FFB">
        <w:t>,</w:t>
      </w:r>
      <w:r w:rsidR="00C80FFF" w:rsidRPr="000F3FFB">
        <w:t xml:space="preserve"> </w:t>
      </w:r>
      <w:r w:rsidR="00CD431C" w:rsidRPr="000F3FFB">
        <w:t xml:space="preserve">and </w:t>
      </w:r>
      <w:r w:rsidR="002622DC" w:rsidRPr="000F3FFB">
        <w:t xml:space="preserve">any </w:t>
      </w:r>
      <w:r w:rsidR="00CD431C" w:rsidRPr="000F3FFB">
        <w:t>experience</w:t>
      </w:r>
      <w:r w:rsidR="00C71E75" w:rsidRPr="000F3FFB">
        <w:t>s</w:t>
      </w:r>
      <w:r w:rsidR="00CD431C" w:rsidRPr="000F3FFB">
        <w:t xml:space="preserve"> </w:t>
      </w:r>
      <w:r w:rsidR="002622DC" w:rsidRPr="000F3FFB">
        <w:t>of,</w:t>
      </w:r>
      <w:r w:rsidR="00C549D3" w:rsidRPr="000F3FFB">
        <w:t xml:space="preserve"> </w:t>
      </w:r>
      <w:r w:rsidR="0000300A" w:rsidRPr="000F3FFB">
        <w:t xml:space="preserve">influence </w:t>
      </w:r>
      <w:r w:rsidR="00C42A5C" w:rsidRPr="000F3FFB">
        <w:t xml:space="preserve">from </w:t>
      </w:r>
      <w:r w:rsidR="007E618B" w:rsidRPr="000F3FFB">
        <w:t xml:space="preserve">governments </w:t>
      </w:r>
      <w:r w:rsidR="0000300A" w:rsidRPr="000F3FFB">
        <w:t xml:space="preserve">and/or </w:t>
      </w:r>
      <w:r w:rsidR="00C71E75" w:rsidRPr="000F3FFB">
        <w:t xml:space="preserve">other public institutions </w:t>
      </w:r>
      <w:r w:rsidR="0012460C" w:rsidRPr="000F3FFB">
        <w:t>when carrying out</w:t>
      </w:r>
      <w:r w:rsidR="00B905DC" w:rsidRPr="000F3FFB">
        <w:t xml:space="preserve"> their</w:t>
      </w:r>
      <w:r w:rsidR="0000300A" w:rsidRPr="000F3FFB">
        <w:t xml:space="preserve"> tasks</w:t>
      </w:r>
      <w:r w:rsidR="00B905DC" w:rsidRPr="000F3FFB">
        <w:t xml:space="preserve"> and exercis</w:t>
      </w:r>
      <w:r w:rsidR="0012460C" w:rsidRPr="000F3FFB">
        <w:t>ing</w:t>
      </w:r>
      <w:r w:rsidR="00B905DC" w:rsidRPr="000F3FFB">
        <w:t xml:space="preserve"> their power</w:t>
      </w:r>
      <w:r w:rsidR="00172F88" w:rsidRPr="000F3FFB">
        <w:t>s.</w:t>
      </w:r>
      <w:r w:rsidR="0000300A" w:rsidRPr="000F3FFB">
        <w:t xml:space="preserve"> </w:t>
      </w:r>
      <w:r w:rsidR="00C16ECF" w:rsidRPr="000F3FFB">
        <w:t>This</w:t>
      </w:r>
      <w:r w:rsidR="00A858EE" w:rsidRPr="000F3FFB">
        <w:t xml:space="preserve"> also</w:t>
      </w:r>
      <w:r w:rsidR="00C16ECF" w:rsidRPr="000F3FFB">
        <w:t xml:space="preserve"> </w:t>
      </w:r>
      <w:r w:rsidR="00DA1891" w:rsidRPr="000F3FFB">
        <w:t>included</w:t>
      </w:r>
      <w:r w:rsidR="00C16ECF" w:rsidRPr="000F3FFB">
        <w:t xml:space="preserve"> </w:t>
      </w:r>
      <w:r w:rsidR="00BF27C4" w:rsidRPr="000F3FFB">
        <w:t xml:space="preserve">their financial autonomy </w:t>
      </w:r>
      <w:r w:rsidR="00DA1891" w:rsidRPr="000F3FFB">
        <w:t>when</w:t>
      </w:r>
      <w:r w:rsidR="009C4760" w:rsidRPr="000F3FFB">
        <w:t xml:space="preserve"> </w:t>
      </w:r>
      <w:r w:rsidR="00C16ECF" w:rsidRPr="000F3FFB">
        <w:t>establishing the</w:t>
      </w:r>
      <w:r w:rsidR="009C4760" w:rsidRPr="000F3FFB">
        <w:t>ir</w:t>
      </w:r>
      <w:r w:rsidR="00C16ECF" w:rsidRPr="000F3FFB">
        <w:t xml:space="preserve"> budget</w:t>
      </w:r>
      <w:r w:rsidR="009C4760" w:rsidRPr="000F3FFB">
        <w:t>ary needs.</w:t>
      </w:r>
      <w:r w:rsidR="00C16ECF" w:rsidRPr="000F3FFB">
        <w:t xml:space="preserve"> </w:t>
      </w:r>
      <w:r w:rsidR="00B905DC" w:rsidRPr="000F3FFB">
        <w:t xml:space="preserve">FRA also asked about </w:t>
      </w:r>
      <w:r w:rsidR="00DA1891" w:rsidRPr="000F3FFB">
        <w:t xml:space="preserve">staff </w:t>
      </w:r>
      <w:r w:rsidR="00B905DC" w:rsidRPr="000F3FFB">
        <w:t xml:space="preserve">appointment procedures and whether these ensure independence. </w:t>
      </w:r>
      <w:r w:rsidR="0080691E" w:rsidRPr="000F3FFB">
        <w:t xml:space="preserve">The </w:t>
      </w:r>
      <w:r w:rsidR="002827B5" w:rsidRPr="000F3FFB">
        <w:t xml:space="preserve">following </w:t>
      </w:r>
      <w:r w:rsidR="0080691E" w:rsidRPr="000F3FFB">
        <w:t xml:space="preserve">sections summarise </w:t>
      </w:r>
      <w:r w:rsidR="002925BB" w:rsidRPr="000F3FFB">
        <w:t xml:space="preserve">the </w:t>
      </w:r>
      <w:r w:rsidR="0080691E" w:rsidRPr="000F3FFB">
        <w:t>main findings.</w:t>
      </w:r>
    </w:p>
    <w:p w14:paraId="64F9891E" w14:textId="77777777" w:rsidR="00C16ECF" w:rsidRPr="000F3FFB" w:rsidRDefault="002C44DB" w:rsidP="002C44DB">
      <w:pPr>
        <w:pStyle w:val="Heading3"/>
      </w:pPr>
      <w:bookmarkStart w:id="67" w:name="Section_1_2_1"/>
      <w:bookmarkStart w:id="68" w:name="_Ref161244124"/>
      <w:bookmarkStart w:id="69" w:name="_Toc166839708"/>
      <w:bookmarkStart w:id="70" w:name="_Ref151567651"/>
      <w:bookmarkStart w:id="71" w:name="_Ref152057610"/>
      <w:bookmarkStart w:id="72" w:name="_Ref152057650"/>
      <w:bookmarkEnd w:id="67"/>
      <w:r w:rsidRPr="003C63E0">
        <w:lastRenderedPageBreak/>
        <w:t xml:space="preserve">1.2.1. </w:t>
      </w:r>
      <w:r w:rsidR="00C16ECF" w:rsidRPr="000F3FFB">
        <w:t xml:space="preserve">Financial control must not </w:t>
      </w:r>
      <w:r w:rsidR="00F51B17" w:rsidRPr="000F3FFB">
        <w:t>compromise</w:t>
      </w:r>
      <w:r w:rsidR="00C16ECF" w:rsidRPr="000F3FFB">
        <w:t xml:space="preserve"> independence</w:t>
      </w:r>
      <w:bookmarkEnd w:id="68"/>
      <w:bookmarkEnd w:id="69"/>
    </w:p>
    <w:p w14:paraId="540E3E2E" w14:textId="77777777" w:rsidR="00DF3C79" w:rsidRPr="000F3FFB" w:rsidRDefault="00F87C66" w:rsidP="00C16ECF">
      <w:r w:rsidRPr="000F3FFB">
        <w:t>T</w:t>
      </w:r>
      <w:r w:rsidR="00C16ECF" w:rsidRPr="000F3FFB">
        <w:t xml:space="preserve">he financial control </w:t>
      </w:r>
      <w:r w:rsidR="00284F93" w:rsidRPr="000F3FFB">
        <w:t>that</w:t>
      </w:r>
      <w:r w:rsidR="00C16ECF" w:rsidRPr="000F3FFB">
        <w:t xml:space="preserve"> each DPA is subject </w:t>
      </w:r>
      <w:r w:rsidR="00284F93" w:rsidRPr="000F3FFB">
        <w:t>to</w:t>
      </w:r>
      <w:r w:rsidRPr="000F3FFB">
        <w:t xml:space="preserve"> under </w:t>
      </w:r>
      <w:r w:rsidR="00C16ECF" w:rsidRPr="000F3FFB">
        <w:t>national law must not affect its independence</w:t>
      </w:r>
      <w:r w:rsidRPr="000F3FFB">
        <w:t>, according to the GDPR</w:t>
      </w:r>
      <w:r w:rsidR="00C16ECF" w:rsidRPr="00B031F2">
        <w:t> (</w:t>
      </w:r>
      <w:r w:rsidR="00DF3C79" w:rsidRPr="000F3FFB">
        <w:rPr>
          <w:rStyle w:val="FootnoteReference"/>
        </w:rPr>
        <w:footnoteReference w:id="59"/>
      </w:r>
      <w:r w:rsidR="00C16ECF" w:rsidRPr="00B031F2">
        <w:t>)</w:t>
      </w:r>
      <w:r w:rsidR="00AF73E4" w:rsidRPr="00B031F2">
        <w:t>.</w:t>
      </w:r>
      <w:r w:rsidR="00C16ECF" w:rsidRPr="000F3FFB">
        <w:t xml:space="preserve"> National budgetary procedures can significantly </w:t>
      </w:r>
      <w:r w:rsidR="009F3319">
        <w:t>affect</w:t>
      </w:r>
      <w:r w:rsidR="009F3319" w:rsidRPr="000F3FFB">
        <w:t xml:space="preserve"> </w:t>
      </w:r>
      <w:r w:rsidR="00C16ECF" w:rsidRPr="000F3FFB">
        <w:t>DPAs</w:t>
      </w:r>
      <w:r w:rsidR="00DF3C79" w:rsidRPr="000F3FFB">
        <w:t>’</w:t>
      </w:r>
      <w:r w:rsidR="00C16ECF" w:rsidRPr="000F3FFB">
        <w:t xml:space="preserve"> ability to work independently, as pointed out by FRA in previous reports</w:t>
      </w:r>
      <w:r w:rsidR="00C16ECF" w:rsidRPr="00B031F2">
        <w:t> (</w:t>
      </w:r>
      <w:r w:rsidR="00DF3C79" w:rsidRPr="000F3FFB">
        <w:rPr>
          <w:rStyle w:val="FootnoteReference"/>
        </w:rPr>
        <w:footnoteReference w:id="60"/>
      </w:r>
      <w:r w:rsidR="00C16ECF" w:rsidRPr="00B031F2">
        <w:t>)</w:t>
      </w:r>
      <w:r w:rsidR="00AF73E4" w:rsidRPr="00B031F2">
        <w:t>.</w:t>
      </w:r>
    </w:p>
    <w:p w14:paraId="41745556" w14:textId="77777777" w:rsidR="00DF3C79" w:rsidRPr="00EA40D9" w:rsidRDefault="00C16ECF" w:rsidP="00C16ECF">
      <w:r w:rsidRPr="000F3FFB">
        <w:t xml:space="preserve">In most </w:t>
      </w:r>
      <w:r w:rsidR="009F7B9A" w:rsidRPr="000F3FFB">
        <w:t>Member States</w:t>
      </w:r>
      <w:r w:rsidRPr="000F3FFB">
        <w:t xml:space="preserve">, DPAs must submit their budgetary requests to the Ministry of Justice or other ministries for approval. Although responsible ministries may not decide </w:t>
      </w:r>
      <w:r w:rsidR="00AB4929" w:rsidRPr="000F3FFB">
        <w:t xml:space="preserve">on </w:t>
      </w:r>
      <w:r w:rsidRPr="000F3FFB">
        <w:t>the breakdown of expenditure, they might have the power to scale down the DPAs</w:t>
      </w:r>
      <w:r w:rsidR="00492850" w:rsidRPr="000F3FFB">
        <w:t>’</w:t>
      </w:r>
      <w:r w:rsidRPr="000F3FFB">
        <w:t xml:space="preserve"> overall budget size. </w:t>
      </w:r>
      <w:r w:rsidR="006F7B7A" w:rsidRPr="000F3FFB">
        <w:t>A few interviewees reported</w:t>
      </w:r>
      <w:r w:rsidRPr="000F3FFB">
        <w:t xml:space="preserve"> an underlying risk of underfunding, preventing DPAs from carrying out their duties with full autonomy</w:t>
      </w:r>
      <w:r w:rsidR="00B55B63" w:rsidRPr="000F3FFB">
        <w:t>.</w:t>
      </w:r>
      <w:r w:rsidRPr="000F3FFB">
        <w:t xml:space="preserve"> This </w:t>
      </w:r>
      <w:r w:rsidR="00191501" w:rsidRPr="000F3FFB">
        <w:t>may</w:t>
      </w:r>
      <w:r w:rsidRPr="000F3FFB">
        <w:t xml:space="preserve"> be the case </w:t>
      </w:r>
      <w:r w:rsidR="00191501" w:rsidRPr="000F3FFB">
        <w:t xml:space="preserve">particularly </w:t>
      </w:r>
      <w:r w:rsidRPr="000F3FFB">
        <w:t>when the DPA</w:t>
      </w:r>
      <w:r w:rsidR="00DF3C79" w:rsidRPr="000F3FFB">
        <w:t>’</w:t>
      </w:r>
      <w:r w:rsidRPr="000F3FFB">
        <w:t xml:space="preserve">s budget is attached to a ministry that is also the data controller of large national databases, processing sensitive personal data, as was reported in one Member State. </w:t>
      </w:r>
      <w:r w:rsidR="000516D6" w:rsidRPr="000F3FFB">
        <w:t>It</w:t>
      </w:r>
      <w:r w:rsidR="00E1454C" w:rsidRPr="000F3FFB">
        <w:t xml:space="preserve"> </w:t>
      </w:r>
      <w:r w:rsidRPr="000F3FFB">
        <w:t xml:space="preserve">could create an impression of conflict of interest, whether </w:t>
      </w:r>
      <w:r w:rsidR="006D610A" w:rsidRPr="000F3FFB">
        <w:t>valid</w:t>
      </w:r>
      <w:r w:rsidRPr="000F3FFB">
        <w:t xml:space="preserve"> or not, in case</w:t>
      </w:r>
      <w:r w:rsidR="00C90427" w:rsidRPr="000F3FFB">
        <w:t>s wh</w:t>
      </w:r>
      <w:r w:rsidR="00F74DF5" w:rsidRPr="000F3FFB">
        <w:t>ere</w:t>
      </w:r>
      <w:r w:rsidRPr="000F3FFB">
        <w:t xml:space="preserve"> DPAs are not undertaking investigations of their </w:t>
      </w:r>
      <w:r w:rsidRPr="00EA40D9">
        <w:t>budgetary authorities on their own initiative, a few interviewees</w:t>
      </w:r>
      <w:r w:rsidR="00A56348" w:rsidRPr="00EA40D9">
        <w:t xml:space="preserve"> said</w:t>
      </w:r>
      <w:r w:rsidRPr="00EA40D9">
        <w:t>.</w:t>
      </w:r>
    </w:p>
    <w:p w14:paraId="26FA89ED" w14:textId="77777777" w:rsidR="00DF3C79" w:rsidRPr="00EA40D9" w:rsidRDefault="00A56348" w:rsidP="00C16ECF">
      <w:r w:rsidRPr="00EA40D9">
        <w:t>In a</w:t>
      </w:r>
      <w:r w:rsidR="00C16ECF" w:rsidRPr="00EA40D9">
        <w:t xml:space="preserve">ddition, government delays in delivering budgets may also adversely </w:t>
      </w:r>
      <w:r w:rsidR="009F3319" w:rsidRPr="00EA40D9">
        <w:t>affect</w:t>
      </w:r>
      <w:r w:rsidR="00C16ECF" w:rsidRPr="00EA40D9">
        <w:t xml:space="preserve"> DPAs</w:t>
      </w:r>
      <w:r w:rsidR="00DF3C79" w:rsidRPr="00EA40D9">
        <w:t>’</w:t>
      </w:r>
      <w:r w:rsidR="00C16ECF" w:rsidRPr="00EA40D9">
        <w:t xml:space="preserve"> ability to conduct planned activities. </w:t>
      </w:r>
      <w:r w:rsidR="00F669BA" w:rsidRPr="00EA40D9">
        <w:t>I</w:t>
      </w:r>
      <w:r w:rsidR="00C16ECF" w:rsidRPr="00EA40D9">
        <w:t xml:space="preserve">t took approximately </w:t>
      </w:r>
      <w:r w:rsidR="00BB5E43" w:rsidRPr="00EA40D9">
        <w:t>2 </w:t>
      </w:r>
      <w:r w:rsidR="00C16ECF" w:rsidRPr="00EA40D9">
        <w:t xml:space="preserve">years for DPAs in two Member States to receive </w:t>
      </w:r>
      <w:r w:rsidR="00426B4F" w:rsidRPr="00DD71E2">
        <w:rPr>
          <w:rFonts w:cs="Calibri"/>
        </w:rPr>
        <w:t>their annual budget allocations</w:t>
      </w:r>
      <w:r w:rsidR="00F669BA" w:rsidRPr="00EA40D9">
        <w:t>, according to respondents</w:t>
      </w:r>
      <w:r w:rsidR="00C16ECF" w:rsidRPr="00EA40D9">
        <w:t>.</w:t>
      </w:r>
    </w:p>
    <w:p w14:paraId="748A2016" w14:textId="77777777" w:rsidR="00C16ECF" w:rsidRPr="00EA40D9" w:rsidRDefault="005C4482" w:rsidP="00C16ECF">
      <w:r w:rsidRPr="00EA40D9">
        <w:t>I</w:t>
      </w:r>
      <w:r w:rsidR="00C16ECF" w:rsidRPr="00EA40D9" w:rsidDel="00457EE0">
        <w:t>n</w:t>
      </w:r>
      <w:r w:rsidR="00C16ECF" w:rsidRPr="00EA40D9">
        <w:t xml:space="preserve">sufficient </w:t>
      </w:r>
      <w:r w:rsidR="00C16ECF" w:rsidRPr="00EA40D9" w:rsidDel="002C7274">
        <w:t xml:space="preserve">political </w:t>
      </w:r>
      <w:r w:rsidR="00C16ECF" w:rsidRPr="00EA40D9">
        <w:t>support for DPAs</w:t>
      </w:r>
      <w:r w:rsidR="00DF3C79" w:rsidRPr="00EA40D9">
        <w:t>’</w:t>
      </w:r>
      <w:r w:rsidR="00C16ECF" w:rsidRPr="00EA40D9">
        <w:t xml:space="preserve"> role and functions </w:t>
      </w:r>
      <w:r w:rsidRPr="00EA40D9">
        <w:t>generally</w:t>
      </w:r>
      <w:r w:rsidR="00E65DAE" w:rsidRPr="00EA40D9">
        <w:t>, often resulting in lower budgetary allocations,</w:t>
      </w:r>
      <w:r w:rsidRPr="00EA40D9">
        <w:t xml:space="preserve"> </w:t>
      </w:r>
      <w:r w:rsidR="00C16ECF" w:rsidRPr="00EA40D9">
        <w:t xml:space="preserve">was noted in certain Member States. This </w:t>
      </w:r>
      <w:r w:rsidR="009A5313" w:rsidRPr="00EA40D9">
        <w:t>is</w:t>
      </w:r>
      <w:r w:rsidR="00C16ECF" w:rsidRPr="00EA40D9">
        <w:t xml:space="preserve"> due to</w:t>
      </w:r>
      <w:r w:rsidR="00F42333" w:rsidRPr="00EA40D9">
        <w:t xml:space="preserve"> the following.</w:t>
      </w:r>
    </w:p>
    <w:p w14:paraId="71FDE7C5" w14:textId="77777777" w:rsidR="00DF3C79" w:rsidRPr="00EA40D9" w:rsidRDefault="00F42333" w:rsidP="002C44DB">
      <w:pPr>
        <w:pStyle w:val="ListBullet"/>
        <w:tabs>
          <w:tab w:val="clear" w:pos="360"/>
        </w:tabs>
      </w:pPr>
      <w:r w:rsidRPr="00EA40D9">
        <w:t xml:space="preserve">There are </w:t>
      </w:r>
      <w:r w:rsidR="00C16ECF" w:rsidRPr="00EA40D9">
        <w:t>misconceptions about</w:t>
      </w:r>
      <w:r w:rsidR="00E65DAE" w:rsidRPr="00EA40D9">
        <w:t xml:space="preserve"> DPAs’</w:t>
      </w:r>
      <w:r w:rsidR="00C16ECF" w:rsidRPr="00EA40D9">
        <w:t xml:space="preserve"> independent supervision of data processing, mostly </w:t>
      </w:r>
      <w:r w:rsidR="00F451C2" w:rsidRPr="00EA40D9">
        <w:t>among</w:t>
      </w:r>
      <w:r w:rsidR="00C16ECF" w:rsidRPr="00EA40D9">
        <w:t xml:space="preserve"> ministries of finance</w:t>
      </w:r>
      <w:r w:rsidR="00E65DAE" w:rsidRPr="00EA40D9">
        <w:t>.</w:t>
      </w:r>
      <w:r w:rsidR="00C16ECF" w:rsidRPr="00EA40D9">
        <w:t xml:space="preserve"> </w:t>
      </w:r>
      <w:r w:rsidR="001543E3" w:rsidRPr="00EA40D9">
        <w:t>For example,</w:t>
      </w:r>
      <w:r w:rsidR="00C16ECF" w:rsidRPr="00EA40D9">
        <w:t xml:space="preserve"> the GDPR </w:t>
      </w:r>
      <w:r w:rsidR="001543E3" w:rsidRPr="00EA40D9">
        <w:t xml:space="preserve">can be seen </w:t>
      </w:r>
      <w:r w:rsidR="00C16ECF" w:rsidRPr="00EA40D9">
        <w:t>as a hindrance to innovation</w:t>
      </w:r>
      <w:r w:rsidR="006C1F0C" w:rsidRPr="00EA40D9">
        <w:t>, and there is a misconception that</w:t>
      </w:r>
      <w:r w:rsidR="00C16ECF" w:rsidRPr="00EA40D9">
        <w:t xml:space="preserve"> data protection </w:t>
      </w:r>
      <w:r w:rsidR="006C1F0C" w:rsidRPr="00EA40D9">
        <w:t xml:space="preserve">does </w:t>
      </w:r>
      <w:r w:rsidR="00C16ECF" w:rsidRPr="00EA40D9">
        <w:t>not generat</w:t>
      </w:r>
      <w:r w:rsidR="006C1F0C" w:rsidRPr="00EA40D9">
        <w:t>e</w:t>
      </w:r>
      <w:r w:rsidR="00C16ECF" w:rsidRPr="00EA40D9">
        <w:t xml:space="preserve"> revenue for the </w:t>
      </w:r>
      <w:r w:rsidR="001669A2" w:rsidRPr="00EA40D9">
        <w:t>s</w:t>
      </w:r>
      <w:r w:rsidR="00C16ECF" w:rsidRPr="00EA40D9">
        <w:t xml:space="preserve">tate and/or </w:t>
      </w:r>
      <w:r w:rsidR="006C1F0C" w:rsidRPr="00EA40D9">
        <w:t xml:space="preserve">is </w:t>
      </w:r>
      <w:r w:rsidR="00C16ECF" w:rsidRPr="00EA40D9">
        <w:t xml:space="preserve">not a primary need </w:t>
      </w:r>
      <w:r w:rsidR="006C1F0C" w:rsidRPr="00EA40D9">
        <w:t xml:space="preserve">of </w:t>
      </w:r>
      <w:r w:rsidR="00C16ECF" w:rsidRPr="00EA40D9">
        <w:t>the general population.</w:t>
      </w:r>
    </w:p>
    <w:p w14:paraId="34B17378" w14:textId="77777777" w:rsidR="00C16ECF" w:rsidRPr="00EA40D9" w:rsidRDefault="001543E3" w:rsidP="002C44DB">
      <w:pPr>
        <w:pStyle w:val="ListBullet"/>
        <w:tabs>
          <w:tab w:val="clear" w:pos="360"/>
        </w:tabs>
      </w:pPr>
      <w:r w:rsidRPr="00EA40D9">
        <w:t xml:space="preserve">There is </w:t>
      </w:r>
      <w:r w:rsidR="00C16ECF" w:rsidRPr="00EA40D9">
        <w:t>a lack of understanding of the role and responsibilities of DPAs</w:t>
      </w:r>
      <w:r w:rsidR="009F7132" w:rsidRPr="00EA40D9">
        <w:t>.</w:t>
      </w:r>
      <w:r w:rsidR="00C16ECF" w:rsidRPr="00EA40D9">
        <w:t xml:space="preserve"> </w:t>
      </w:r>
      <w:r w:rsidR="009F7132" w:rsidRPr="00EA40D9">
        <w:t>I</w:t>
      </w:r>
      <w:r w:rsidR="00C16ECF" w:rsidRPr="00EA40D9">
        <w:t>n four Member States, budgetary authorities d</w:t>
      </w:r>
      <w:r w:rsidR="00CD0783" w:rsidRPr="00EA40D9">
        <w:t>eclined to</w:t>
      </w:r>
      <w:r w:rsidR="00C16ECF" w:rsidRPr="00EA40D9">
        <w:t xml:space="preserve"> increas</w:t>
      </w:r>
      <w:r w:rsidR="00CD0783" w:rsidRPr="00EA40D9">
        <w:t>e</w:t>
      </w:r>
      <w:r w:rsidR="00C16ECF" w:rsidRPr="00EA40D9">
        <w:t xml:space="preserve"> DPAs</w:t>
      </w:r>
      <w:r w:rsidR="00DF3C79" w:rsidRPr="00EA40D9">
        <w:t>’</w:t>
      </w:r>
      <w:r w:rsidR="00C16ECF" w:rsidRPr="00EA40D9">
        <w:t xml:space="preserve"> budgetary </w:t>
      </w:r>
      <w:r w:rsidR="00C16ECF" w:rsidRPr="00EA40D9">
        <w:lastRenderedPageBreak/>
        <w:t xml:space="preserve">resources </w:t>
      </w:r>
      <w:r w:rsidR="00F50512" w:rsidRPr="00EA40D9">
        <w:t>on the basis that</w:t>
      </w:r>
      <w:r w:rsidR="00C16ECF" w:rsidRPr="00EA40D9">
        <w:t xml:space="preserve"> the DPAs</w:t>
      </w:r>
      <w:r w:rsidR="00DF3C79" w:rsidRPr="00EA40D9">
        <w:t>’</w:t>
      </w:r>
      <w:r w:rsidR="00C16ECF" w:rsidRPr="00EA40D9">
        <w:t xml:space="preserve"> functions </w:t>
      </w:r>
      <w:r w:rsidR="00F50512" w:rsidRPr="00EA40D9">
        <w:t xml:space="preserve">had </w:t>
      </w:r>
      <w:r w:rsidR="00C16ECF" w:rsidRPr="00EA40D9">
        <w:t xml:space="preserve">remained unaltered over time, unlike </w:t>
      </w:r>
      <w:r w:rsidR="00F50512" w:rsidRPr="00EA40D9">
        <w:t xml:space="preserve">those of </w:t>
      </w:r>
      <w:r w:rsidR="00C16ECF" w:rsidRPr="00EA40D9">
        <w:t>other public agencies</w:t>
      </w:r>
      <w:r w:rsidR="009F7132" w:rsidRPr="00EA40D9">
        <w:t>.</w:t>
      </w:r>
      <w:r w:rsidR="00C16ECF" w:rsidRPr="00EA40D9">
        <w:t xml:space="preserve"> </w:t>
      </w:r>
      <w:r w:rsidR="009F7132" w:rsidRPr="00EA40D9">
        <w:t>I</w:t>
      </w:r>
      <w:r w:rsidR="00C16ECF" w:rsidRPr="00EA40D9">
        <w:t xml:space="preserve">n </w:t>
      </w:r>
      <w:r w:rsidR="00A600CF" w:rsidRPr="00EA40D9">
        <w:t>two</w:t>
      </w:r>
      <w:r w:rsidR="00C16ECF" w:rsidRPr="00EA40D9">
        <w:t xml:space="preserve"> Member States, DPAs received fewer resources </w:t>
      </w:r>
      <w:r w:rsidR="00713B77" w:rsidRPr="00EA40D9">
        <w:t>than</w:t>
      </w:r>
      <w:r w:rsidR="00C16ECF" w:rsidRPr="00EA40D9">
        <w:t xml:space="preserve"> other national regulators and agencies with a narrower mandate (e.g. cybercrime, corruption</w:t>
      </w:r>
      <w:r w:rsidR="00673625" w:rsidRPr="00EA40D9">
        <w:t>)</w:t>
      </w:r>
      <w:r w:rsidR="00524CD5" w:rsidRPr="00EA40D9">
        <w:t>.</w:t>
      </w:r>
    </w:p>
    <w:p w14:paraId="16A782A9" w14:textId="77777777" w:rsidR="00C16ECF" w:rsidRPr="00EA40D9" w:rsidRDefault="001543E3" w:rsidP="002C44DB">
      <w:pPr>
        <w:pStyle w:val="ListBullet"/>
        <w:tabs>
          <w:tab w:val="clear" w:pos="360"/>
        </w:tabs>
      </w:pPr>
      <w:r w:rsidRPr="00EA40D9">
        <w:t>P</w:t>
      </w:r>
      <w:r w:rsidR="00C16ECF" w:rsidRPr="00EA40D9">
        <w:t>ublic awareness of the GDPR</w:t>
      </w:r>
      <w:r w:rsidRPr="00EA40D9">
        <w:t xml:space="preserve"> </w:t>
      </w:r>
      <w:r w:rsidR="00AA7545" w:rsidRPr="00EA40D9">
        <w:t>remains</w:t>
      </w:r>
      <w:r w:rsidRPr="00EA40D9">
        <w:t xml:space="preserve"> low</w:t>
      </w:r>
      <w:r w:rsidR="00C16ECF" w:rsidRPr="00EA40D9">
        <w:t xml:space="preserve"> in certain Member States.</w:t>
      </w:r>
    </w:p>
    <w:p w14:paraId="334C4C7C" w14:textId="77777777" w:rsidR="00DF3C79" w:rsidRPr="00710BCC" w:rsidRDefault="00C16ECF" w:rsidP="002C44DB">
      <w:pPr>
        <w:rPr>
          <w:highlight w:val="darkCyan"/>
        </w:rPr>
      </w:pPr>
      <w:r w:rsidRPr="00710BCC">
        <w:rPr>
          <w:highlight w:val="darkCyan"/>
        </w:rPr>
        <w:t>In certain Member States, intense advocacy efforts by the DPA, targeting the public</w:t>
      </w:r>
      <w:r w:rsidR="007121BC" w:rsidRPr="00710BCC">
        <w:rPr>
          <w:highlight w:val="darkCyan"/>
        </w:rPr>
        <w:t xml:space="preserve"> and</w:t>
      </w:r>
      <w:r w:rsidRPr="00710BCC">
        <w:rPr>
          <w:highlight w:val="darkCyan"/>
        </w:rPr>
        <w:t xml:space="preserve"> national and EU institutions</w:t>
      </w:r>
      <w:r w:rsidR="007121BC" w:rsidRPr="00710BCC">
        <w:rPr>
          <w:highlight w:val="darkCyan"/>
        </w:rPr>
        <w:t>, have resulted in budgetary increases</w:t>
      </w:r>
      <w:r w:rsidRPr="00710BCC">
        <w:rPr>
          <w:highlight w:val="darkCyan"/>
        </w:rPr>
        <w:t>.</w:t>
      </w:r>
    </w:p>
    <w:p w14:paraId="111F08A4" w14:textId="77777777" w:rsidR="00C16ECF" w:rsidRPr="00EA40D9" w:rsidRDefault="00C16ECF" w:rsidP="00C16ECF">
      <w:pPr>
        <w:pStyle w:val="Quotation"/>
      </w:pPr>
      <w:r w:rsidRPr="00EA40D9">
        <w:t xml:space="preserve">Another cause of the lack of resources is the perception of privacy as a luxury and not as a primary need. Nonetheless, when reading the proposal for an AI </w:t>
      </w:r>
      <w:r w:rsidR="00BD768C" w:rsidRPr="00EA40D9">
        <w:t>r</w:t>
      </w:r>
      <w:r w:rsidRPr="00EA40D9">
        <w:t>egulation discussed at the EU level, one can identify a list of potential risks related to data protection, confirming the need to have strong</w:t>
      </w:r>
      <w:r w:rsidR="00C05C75" w:rsidRPr="00EA40D9">
        <w:t> –</w:t>
      </w:r>
      <w:r w:rsidR="00DF3C79" w:rsidRPr="00EA40D9">
        <w:t xml:space="preserve"> </w:t>
      </w:r>
      <w:r w:rsidRPr="00EA40D9">
        <w:t>and properly staffed</w:t>
      </w:r>
      <w:r w:rsidR="00C05C75" w:rsidRPr="00EA40D9">
        <w:t> –</w:t>
      </w:r>
      <w:r w:rsidR="00DF3C79" w:rsidRPr="00EA40D9">
        <w:t xml:space="preserve"> </w:t>
      </w:r>
      <w:r w:rsidRPr="00EA40D9">
        <w:t>oversight mechanisms, such as DPAs.</w:t>
      </w:r>
    </w:p>
    <w:p w14:paraId="6E9B3C04" w14:textId="77777777" w:rsidR="00C16ECF" w:rsidRPr="00386280" w:rsidRDefault="00C16ECF" w:rsidP="00C16ECF">
      <w:pPr>
        <w:pStyle w:val="QuotationSource"/>
      </w:pPr>
      <w:r w:rsidRPr="00386280">
        <w:t>A</w:t>
      </w:r>
      <w:r w:rsidR="002613B6" w:rsidRPr="00386280">
        <w:t>n</w:t>
      </w:r>
      <w:r w:rsidRPr="00386280">
        <w:t xml:space="preserve"> n EU DPA</w:t>
      </w:r>
      <w:r w:rsidR="006C300F" w:rsidRPr="00386280">
        <w:t xml:space="preserve"> staff member</w:t>
      </w:r>
    </w:p>
    <w:tbl>
      <w:tblPr>
        <w:tblStyle w:val="TableBoxB"/>
        <w:tblW w:w="8503" w:type="dxa"/>
        <w:tblLook w:val="04A0" w:firstRow="1" w:lastRow="0" w:firstColumn="1" w:lastColumn="0" w:noHBand="0" w:noVBand="1"/>
      </w:tblPr>
      <w:tblGrid>
        <w:gridCol w:w="8503"/>
      </w:tblGrid>
      <w:tr w:rsidR="002C44DB" w:rsidRPr="00EA40D9" w14:paraId="7EAC4FDA" w14:textId="77777777" w:rsidTr="00DC3199">
        <w:tc>
          <w:tcPr>
            <w:tcW w:w="8503" w:type="dxa"/>
          </w:tcPr>
          <w:p w14:paraId="545A4762" w14:textId="77777777" w:rsidR="002C44DB" w:rsidRPr="00EA40D9" w:rsidRDefault="002C44DB" w:rsidP="00DC3199">
            <w:pPr>
              <w:pStyle w:val="BoxTitleB"/>
            </w:pPr>
            <w:r w:rsidRPr="00EA40D9">
              <w:t>Promising practice: autonomy of DPAs when drafting their budgetary needs</w:t>
            </w:r>
          </w:p>
          <w:p w14:paraId="26716407" w14:textId="77777777" w:rsidR="002C44DB" w:rsidRPr="00EA40D9" w:rsidRDefault="002C44DB" w:rsidP="00DC3199">
            <w:pPr>
              <w:pStyle w:val="BoxText"/>
              <w:rPr>
                <w:rFonts w:eastAsia="Calibri"/>
                <w:lang w:eastAsia="en-US"/>
              </w:rPr>
            </w:pPr>
            <w:r w:rsidRPr="00EA40D9">
              <w:t xml:space="preserve">The Spanish DPA </w:t>
            </w:r>
            <w:r w:rsidRPr="00EA40D9">
              <w:rPr>
                <w:rFonts w:eastAsia="Calibri"/>
                <w:lang w:eastAsia="en-US"/>
              </w:rPr>
              <w:t>has a certain autonomy when drafting its annual budgetary proposal, which is negotiated with the competent public budgetary authority (the tax ministry). The proposal is sent to the government so that it can be integrated, independently, into the state budget.</w:t>
            </w:r>
          </w:p>
          <w:p w14:paraId="671729D2" w14:textId="77777777" w:rsidR="002C44DB" w:rsidRPr="00DD71E2" w:rsidRDefault="002C44DB" w:rsidP="00DC3199">
            <w:pPr>
              <w:pStyle w:val="BoxText"/>
              <w:rPr>
                <w:lang w:val="es-419"/>
              </w:rPr>
            </w:pPr>
            <w:proofErr w:type="spellStart"/>
            <w:r w:rsidRPr="00DD71E2">
              <w:rPr>
                <w:i/>
                <w:iCs/>
                <w:lang w:val="es-419"/>
              </w:rPr>
              <w:t>Source</w:t>
            </w:r>
            <w:proofErr w:type="spellEnd"/>
            <w:r w:rsidRPr="00DD71E2">
              <w:rPr>
                <w:i/>
                <w:iCs/>
                <w:lang w:val="es-419"/>
              </w:rPr>
              <w:t>:</w:t>
            </w:r>
            <w:r w:rsidRPr="00DD71E2">
              <w:rPr>
                <w:lang w:val="es-419"/>
              </w:rPr>
              <w:t xml:space="preserve"> </w:t>
            </w:r>
            <w:r w:rsidRPr="00EA40D9">
              <w:rPr>
                <w:lang w:val="es-419"/>
              </w:rPr>
              <w:t xml:space="preserve">Interviews </w:t>
            </w:r>
            <w:proofErr w:type="spellStart"/>
            <w:r w:rsidRPr="00EA40D9">
              <w:rPr>
                <w:lang w:val="es-419"/>
              </w:rPr>
              <w:t>with</w:t>
            </w:r>
            <w:proofErr w:type="spellEnd"/>
            <w:r w:rsidRPr="00EA40D9">
              <w:rPr>
                <w:lang w:val="es-419"/>
              </w:rPr>
              <w:t xml:space="preserve"> staff of the </w:t>
            </w:r>
            <w:proofErr w:type="spellStart"/>
            <w:r w:rsidRPr="00DD71E2">
              <w:rPr>
                <w:lang w:val="es-419"/>
              </w:rPr>
              <w:t>Spa</w:t>
            </w:r>
            <w:r w:rsidRPr="00EA40D9">
              <w:rPr>
                <w:lang w:val="es-419"/>
              </w:rPr>
              <w:t>nish</w:t>
            </w:r>
            <w:proofErr w:type="spellEnd"/>
            <w:r w:rsidRPr="00EA40D9">
              <w:rPr>
                <w:lang w:val="es-419"/>
              </w:rPr>
              <w:t xml:space="preserve"> DPA; </w:t>
            </w:r>
            <w:proofErr w:type="spellStart"/>
            <w:r w:rsidRPr="00DD71E2">
              <w:rPr>
                <w:lang w:val="es-419"/>
              </w:rPr>
              <w:t>Spanish</w:t>
            </w:r>
            <w:proofErr w:type="spellEnd"/>
            <w:r w:rsidRPr="00DD71E2">
              <w:rPr>
                <w:lang w:val="es-419"/>
              </w:rPr>
              <w:t xml:space="preserve"> Data </w:t>
            </w:r>
            <w:proofErr w:type="spellStart"/>
            <w:r w:rsidRPr="00DD71E2">
              <w:rPr>
                <w:lang w:val="es-419"/>
              </w:rPr>
              <w:t>Protection</w:t>
            </w:r>
            <w:proofErr w:type="spellEnd"/>
            <w:r w:rsidRPr="00DD71E2">
              <w:rPr>
                <w:lang w:val="es-419"/>
              </w:rPr>
              <w:t xml:space="preserve"> Agency (Agencia Española de Protección de Datos), ‘</w:t>
            </w:r>
            <w:r w:rsidRPr="00EA40D9">
              <w:rPr>
                <w:lang w:val="es-419"/>
              </w:rPr>
              <w:t xml:space="preserve">Budget </w:t>
            </w:r>
            <w:proofErr w:type="spellStart"/>
            <w:r w:rsidRPr="00EA40D9">
              <w:rPr>
                <w:lang w:val="es-419"/>
              </w:rPr>
              <w:t>management</w:t>
            </w:r>
            <w:proofErr w:type="spellEnd"/>
            <w:r w:rsidRPr="00EA40D9">
              <w:rPr>
                <w:lang w:val="es-419"/>
              </w:rPr>
              <w:t>’ (‘</w:t>
            </w:r>
            <w:hyperlink r:id="rId34">
              <w:r w:rsidRPr="00EA40D9">
                <w:rPr>
                  <w:rStyle w:val="Hyperlink"/>
                  <w:lang w:val="es-419"/>
                </w:rPr>
                <w:t>Gestión presupuestaria</w:t>
              </w:r>
            </w:hyperlink>
            <w:r w:rsidRPr="00EA40D9">
              <w:rPr>
                <w:rStyle w:val="Hyperlink"/>
                <w:lang w:val="es-419"/>
              </w:rPr>
              <w:t>’</w:t>
            </w:r>
            <w:r w:rsidRPr="00B031F2">
              <w:t>), 2024.</w:t>
            </w:r>
          </w:p>
        </w:tc>
      </w:tr>
    </w:tbl>
    <w:p w14:paraId="338053FC" w14:textId="77777777" w:rsidR="00392CDE" w:rsidRPr="00EA40D9" w:rsidRDefault="002C44DB" w:rsidP="002C44DB">
      <w:pPr>
        <w:pStyle w:val="Heading3"/>
      </w:pPr>
      <w:bookmarkStart w:id="73" w:name="_Toc166839709"/>
      <w:r w:rsidRPr="003C63E0">
        <w:t xml:space="preserve">1.2.2. </w:t>
      </w:r>
      <w:r w:rsidR="00C336EF" w:rsidRPr="00EA40D9">
        <w:t>Government</w:t>
      </w:r>
      <w:r w:rsidR="00E273BB" w:rsidRPr="00EA40D9">
        <w:t>,</w:t>
      </w:r>
      <w:r w:rsidR="00C336EF" w:rsidRPr="00EA40D9">
        <w:t xml:space="preserve"> </w:t>
      </w:r>
      <w:r w:rsidR="00841676" w:rsidRPr="00EA40D9">
        <w:t>parliament</w:t>
      </w:r>
      <w:r w:rsidR="00E273BB" w:rsidRPr="00EA40D9">
        <w:t xml:space="preserve"> </w:t>
      </w:r>
      <w:r w:rsidR="00F336A7" w:rsidRPr="00EA40D9">
        <w:t xml:space="preserve">and </w:t>
      </w:r>
      <w:r w:rsidR="00E273BB" w:rsidRPr="00EA40D9">
        <w:t>other public bod</w:t>
      </w:r>
      <w:r w:rsidR="00C8278B" w:rsidRPr="00EA40D9">
        <w:t>y</w:t>
      </w:r>
      <w:r w:rsidR="00FC6366" w:rsidRPr="00EA40D9">
        <w:t xml:space="preserve"> control</w:t>
      </w:r>
      <w:bookmarkEnd w:id="70"/>
      <w:bookmarkEnd w:id="71"/>
      <w:bookmarkEnd w:id="72"/>
      <w:bookmarkEnd w:id="73"/>
    </w:p>
    <w:p w14:paraId="5D22B2B4" w14:textId="77777777" w:rsidR="00360019" w:rsidRPr="00EA40D9" w:rsidRDefault="002925BB" w:rsidP="00697152">
      <w:r w:rsidRPr="00EA40D9">
        <w:t>M</w:t>
      </w:r>
      <w:r w:rsidR="606F576A" w:rsidRPr="00EA40D9">
        <w:t>ost</w:t>
      </w:r>
      <w:r w:rsidR="002B190C" w:rsidRPr="00EA40D9">
        <w:t xml:space="preserve"> </w:t>
      </w:r>
      <w:r w:rsidR="005F0744" w:rsidRPr="00EA40D9">
        <w:t>respondents</w:t>
      </w:r>
      <w:r w:rsidRPr="00EA40D9">
        <w:t xml:space="preserve"> agreed that </w:t>
      </w:r>
      <w:r w:rsidR="002B190C" w:rsidRPr="00EA40D9">
        <w:t>DPA</w:t>
      </w:r>
      <w:r w:rsidR="00935558" w:rsidRPr="00EA40D9">
        <w:t>s</w:t>
      </w:r>
      <w:r w:rsidRPr="00EA40D9">
        <w:t xml:space="preserve"> </w:t>
      </w:r>
      <w:r w:rsidR="005F0744" w:rsidRPr="00EA40D9">
        <w:t>operate independently from</w:t>
      </w:r>
      <w:r w:rsidR="005A352E" w:rsidRPr="00EA40D9">
        <w:t xml:space="preserve"> </w:t>
      </w:r>
      <w:r w:rsidR="009C3794" w:rsidRPr="00EA40D9">
        <w:t>their government</w:t>
      </w:r>
      <w:r w:rsidR="005F0744" w:rsidRPr="00EA40D9">
        <w:t>,</w:t>
      </w:r>
      <w:r w:rsidR="00C2005E" w:rsidRPr="00EA40D9">
        <w:t xml:space="preserve"> </w:t>
      </w:r>
      <w:r w:rsidR="009C3794" w:rsidRPr="00EA40D9">
        <w:t>parliament</w:t>
      </w:r>
      <w:r w:rsidR="00CF6DB5" w:rsidRPr="00EA40D9">
        <w:t xml:space="preserve"> and</w:t>
      </w:r>
      <w:r w:rsidR="005A352E" w:rsidRPr="00EA40D9">
        <w:t xml:space="preserve"> any</w:t>
      </w:r>
      <w:r w:rsidR="005F0744" w:rsidRPr="00EA40D9">
        <w:t xml:space="preserve"> </w:t>
      </w:r>
      <w:r w:rsidR="00C2005E" w:rsidRPr="00EA40D9">
        <w:t xml:space="preserve">other public </w:t>
      </w:r>
      <w:r w:rsidR="00F66BC8" w:rsidRPr="00EA40D9">
        <w:t>bodies</w:t>
      </w:r>
      <w:r w:rsidR="00B06219" w:rsidRPr="00EA40D9">
        <w:t>.</w:t>
      </w:r>
      <w:r w:rsidR="003250A4" w:rsidRPr="00EA40D9">
        <w:t xml:space="preserve"> </w:t>
      </w:r>
      <w:proofErr w:type="gramStart"/>
      <w:r w:rsidR="00F81C67" w:rsidRPr="00EA40D9">
        <w:t>A</w:t>
      </w:r>
      <w:r w:rsidR="008175BA" w:rsidRPr="00EA40D9">
        <w:t xml:space="preserve"> majority of</w:t>
      </w:r>
      <w:proofErr w:type="gramEnd"/>
      <w:r w:rsidR="008175BA" w:rsidRPr="00EA40D9">
        <w:t xml:space="preserve"> respondents </w:t>
      </w:r>
      <w:r w:rsidR="00F81C67" w:rsidRPr="00EA40D9">
        <w:t>also agreed</w:t>
      </w:r>
      <w:r w:rsidR="008175BA" w:rsidRPr="00EA40D9">
        <w:t xml:space="preserve"> that </w:t>
      </w:r>
      <w:r w:rsidR="006E3844" w:rsidRPr="00EA40D9">
        <w:t xml:space="preserve">national </w:t>
      </w:r>
      <w:r w:rsidR="00882DEA" w:rsidRPr="00EA40D9">
        <w:t>a</w:t>
      </w:r>
      <w:r w:rsidR="003250A4" w:rsidRPr="00EA40D9">
        <w:t>ccountability procedures</w:t>
      </w:r>
      <w:r w:rsidR="00C05C75" w:rsidRPr="008E28E3">
        <w:t> –</w:t>
      </w:r>
      <w:r w:rsidR="00DF3C79" w:rsidRPr="008E28E3">
        <w:t xml:space="preserve"> </w:t>
      </w:r>
      <w:r w:rsidR="00092B76" w:rsidRPr="00EA40D9">
        <w:t>such as</w:t>
      </w:r>
      <w:r w:rsidR="00B6062D" w:rsidRPr="00EA40D9">
        <w:t xml:space="preserve"> </w:t>
      </w:r>
      <w:r w:rsidR="006E3844" w:rsidRPr="00EA40D9">
        <w:t>annual</w:t>
      </w:r>
      <w:r w:rsidR="0048644F" w:rsidRPr="00EA40D9">
        <w:t xml:space="preserve"> reporting to </w:t>
      </w:r>
      <w:r w:rsidR="00850236" w:rsidRPr="00EA40D9">
        <w:t>p</w:t>
      </w:r>
      <w:r w:rsidR="0048644F" w:rsidRPr="00EA40D9">
        <w:t>arliament</w:t>
      </w:r>
      <w:r w:rsidR="00092B76" w:rsidRPr="00EA40D9">
        <w:t xml:space="preserve"> or</w:t>
      </w:r>
      <w:r w:rsidR="0048644F" w:rsidRPr="00EA40D9">
        <w:t xml:space="preserve"> </w:t>
      </w:r>
      <w:r w:rsidR="00ED5363" w:rsidRPr="00EA40D9">
        <w:t xml:space="preserve">the </w:t>
      </w:r>
      <w:r w:rsidR="00601030" w:rsidRPr="00EA40D9">
        <w:t xml:space="preserve">European </w:t>
      </w:r>
      <w:r w:rsidR="0048644F" w:rsidRPr="00EA40D9">
        <w:t>Court of Auditors</w:t>
      </w:r>
      <w:r w:rsidR="00DF3C79" w:rsidRPr="00EA40D9">
        <w:t>’</w:t>
      </w:r>
      <w:r w:rsidR="0048644F" w:rsidRPr="00EA40D9">
        <w:t xml:space="preserve"> audits</w:t>
      </w:r>
      <w:r w:rsidR="006E3844" w:rsidRPr="00EA40D9">
        <w:t xml:space="preserve"> and evaluations</w:t>
      </w:r>
      <w:r w:rsidR="00C05C75" w:rsidRPr="008E28E3">
        <w:t> –</w:t>
      </w:r>
      <w:r w:rsidR="00DF3C79" w:rsidRPr="008E28E3">
        <w:t xml:space="preserve"> </w:t>
      </w:r>
      <w:r w:rsidR="005942FD" w:rsidRPr="00EA40D9">
        <w:t>do</w:t>
      </w:r>
      <w:r w:rsidR="008175BA" w:rsidRPr="00EA40D9">
        <w:t xml:space="preserve"> not challenge DPAs</w:t>
      </w:r>
      <w:r w:rsidR="00DF3C79" w:rsidRPr="00EA40D9">
        <w:t>’</w:t>
      </w:r>
      <w:r w:rsidR="008175BA" w:rsidRPr="00EA40D9">
        <w:t xml:space="preserve"> </w:t>
      </w:r>
      <w:r w:rsidR="008175BA" w:rsidRPr="00EA40D9">
        <w:lastRenderedPageBreak/>
        <w:t>independence.</w:t>
      </w:r>
      <w:r w:rsidR="003409B4" w:rsidRPr="00EA40D9">
        <w:t xml:space="preserve"> </w:t>
      </w:r>
      <w:r w:rsidR="007E08B1" w:rsidRPr="00EA40D9">
        <w:t>Rather, t</w:t>
      </w:r>
      <w:r w:rsidR="008175BA" w:rsidRPr="00EA40D9">
        <w:t xml:space="preserve">hey </w:t>
      </w:r>
      <w:r w:rsidR="003250A4" w:rsidRPr="00EA40D9">
        <w:t xml:space="preserve">are </w:t>
      </w:r>
      <w:r w:rsidR="00882DEA" w:rsidRPr="00EA40D9">
        <w:t>used</w:t>
      </w:r>
      <w:r w:rsidR="003250A4" w:rsidRPr="00EA40D9">
        <w:t xml:space="preserve"> to verify the sound spending of budgets</w:t>
      </w:r>
      <w:r w:rsidR="0048644F" w:rsidRPr="00EA40D9">
        <w:t xml:space="preserve"> and</w:t>
      </w:r>
      <w:r w:rsidR="00882DEA" w:rsidRPr="00EA40D9">
        <w:t xml:space="preserve"> identify </w:t>
      </w:r>
      <w:r w:rsidR="0048644F" w:rsidRPr="00EA40D9">
        <w:t>deficiencies in DPA</w:t>
      </w:r>
      <w:r w:rsidR="0034332C" w:rsidRPr="00EA40D9">
        <w:t>s</w:t>
      </w:r>
      <w:r w:rsidR="007E08B1" w:rsidRPr="00EA40D9">
        <w:t>’</w:t>
      </w:r>
      <w:r w:rsidR="0034332C" w:rsidRPr="00EA40D9">
        <w:t xml:space="preserve"> administration</w:t>
      </w:r>
      <w:r w:rsidR="000F6293" w:rsidRPr="00EA40D9">
        <w:t>.</w:t>
      </w:r>
    </w:p>
    <w:p w14:paraId="172E7A29" w14:textId="77777777" w:rsidR="00DF3C79" w:rsidRPr="000F3FFB" w:rsidRDefault="007F3F3D" w:rsidP="00697152">
      <w:r w:rsidRPr="00EA40D9">
        <w:t>A f</w:t>
      </w:r>
      <w:r w:rsidR="00D54085" w:rsidRPr="00EA40D9">
        <w:t>ew</w:t>
      </w:r>
      <w:r w:rsidR="003409B4" w:rsidRPr="00EA40D9">
        <w:t xml:space="preserve"> DPAs were also subject to national o</w:t>
      </w:r>
      <w:r w:rsidR="00A13D3E" w:rsidRPr="00EA40D9">
        <w:t>mbudspersons</w:t>
      </w:r>
      <w:r w:rsidR="00DF3C79" w:rsidRPr="00EA40D9">
        <w:t>’</w:t>
      </w:r>
      <w:r w:rsidR="00A13D3E" w:rsidRPr="00EA40D9">
        <w:t xml:space="preserve"> inquiries</w:t>
      </w:r>
      <w:r w:rsidR="005A3D6A" w:rsidRPr="00EA40D9">
        <w:t xml:space="preserve"> on </w:t>
      </w:r>
      <w:r w:rsidR="00652D48" w:rsidRPr="00EA40D9">
        <w:t xml:space="preserve">the </w:t>
      </w:r>
      <w:r w:rsidR="00735817" w:rsidRPr="00EA40D9">
        <w:t xml:space="preserve">handling of </w:t>
      </w:r>
      <w:r w:rsidR="005A3D6A" w:rsidRPr="00EA40D9">
        <w:t>case</w:t>
      </w:r>
      <w:r w:rsidR="00735817" w:rsidRPr="00EA40D9">
        <w:t>s</w:t>
      </w:r>
      <w:r w:rsidR="00AD7169" w:rsidRPr="00EA40D9">
        <w:t>.</w:t>
      </w:r>
      <w:r w:rsidR="00CF012D" w:rsidRPr="00EA40D9">
        <w:t xml:space="preserve"> </w:t>
      </w:r>
      <w:r w:rsidR="00815FFB" w:rsidRPr="00EA40D9">
        <w:t xml:space="preserve">In </w:t>
      </w:r>
      <w:r w:rsidR="00A2413E" w:rsidRPr="00EA40D9">
        <w:t xml:space="preserve">one </w:t>
      </w:r>
      <w:r w:rsidR="00A94A44" w:rsidRPr="00EA40D9">
        <w:t>Member State</w:t>
      </w:r>
      <w:r w:rsidR="00815FFB" w:rsidRPr="00EA40D9">
        <w:t xml:space="preserve">, </w:t>
      </w:r>
      <w:r w:rsidR="00760A19" w:rsidRPr="00EA40D9">
        <w:t xml:space="preserve">it was reported that, </w:t>
      </w:r>
      <w:r w:rsidR="00A2413E" w:rsidRPr="00EA40D9">
        <w:t xml:space="preserve">while </w:t>
      </w:r>
      <w:r w:rsidR="00815FFB" w:rsidRPr="00EA40D9">
        <w:t>the</w:t>
      </w:r>
      <w:r w:rsidR="00815FFB" w:rsidRPr="000F3FFB">
        <w:t xml:space="preserve"> DPA </w:t>
      </w:r>
      <w:r w:rsidR="0055098F" w:rsidRPr="000F3FFB">
        <w:t xml:space="preserve">at first </w:t>
      </w:r>
      <w:r w:rsidR="002F2300" w:rsidRPr="000F3FFB">
        <w:t xml:space="preserve">found </w:t>
      </w:r>
      <w:r w:rsidR="003C16AB" w:rsidRPr="000F3FFB">
        <w:t xml:space="preserve">it </w:t>
      </w:r>
      <w:r w:rsidR="002F2300" w:rsidRPr="000F3FFB">
        <w:t>difficult to accept</w:t>
      </w:r>
      <w:r w:rsidR="00815FFB" w:rsidRPr="000F3FFB">
        <w:t xml:space="preserve"> </w:t>
      </w:r>
      <w:r w:rsidR="00EC3CBF" w:rsidRPr="000F3FFB">
        <w:t xml:space="preserve">the opinion of another </w:t>
      </w:r>
      <w:r w:rsidR="00027372" w:rsidRPr="000F3FFB">
        <w:t xml:space="preserve">independent </w:t>
      </w:r>
      <w:r w:rsidR="00EC3CBF" w:rsidRPr="000F3FFB">
        <w:t>authority</w:t>
      </w:r>
      <w:r w:rsidR="00853635" w:rsidRPr="000F3FFB">
        <w:t xml:space="preserve">, it </w:t>
      </w:r>
      <w:r w:rsidR="00815FFB" w:rsidRPr="000F3FFB">
        <w:t xml:space="preserve">took on board </w:t>
      </w:r>
      <w:r w:rsidR="00A457BD" w:rsidRPr="000F3FFB">
        <w:t>the authorit</w:t>
      </w:r>
      <w:r w:rsidR="004740F0" w:rsidRPr="000F3FFB">
        <w:t>y</w:t>
      </w:r>
      <w:r w:rsidR="00DF3C79" w:rsidRPr="000F3FFB">
        <w:t>’</w:t>
      </w:r>
      <w:r w:rsidR="004740F0" w:rsidRPr="000F3FFB">
        <w:t xml:space="preserve">s </w:t>
      </w:r>
      <w:r w:rsidR="004600E6" w:rsidRPr="000F3FFB">
        <w:t xml:space="preserve">critical assessment </w:t>
      </w:r>
      <w:r w:rsidR="00A64420" w:rsidRPr="000F3FFB">
        <w:t>o</w:t>
      </w:r>
      <w:r w:rsidR="00652D48" w:rsidRPr="000F3FFB">
        <w:t>f</w:t>
      </w:r>
      <w:r w:rsidR="00A64420" w:rsidRPr="000F3FFB">
        <w:t xml:space="preserve"> </w:t>
      </w:r>
      <w:r w:rsidR="00D42B23" w:rsidRPr="000F3FFB">
        <w:t xml:space="preserve">how </w:t>
      </w:r>
      <w:r w:rsidR="00EB6924" w:rsidRPr="000F3FFB">
        <w:t xml:space="preserve">the DPA </w:t>
      </w:r>
      <w:r w:rsidR="00D42B23" w:rsidRPr="000F3FFB">
        <w:t xml:space="preserve">handled </w:t>
      </w:r>
      <w:r w:rsidR="00A64420" w:rsidRPr="000F3FFB">
        <w:t xml:space="preserve">complaints, and </w:t>
      </w:r>
      <w:r w:rsidR="00331E6A" w:rsidRPr="000F3FFB">
        <w:t xml:space="preserve">it </w:t>
      </w:r>
      <w:r w:rsidR="00A64420" w:rsidRPr="000F3FFB">
        <w:t xml:space="preserve">valued </w:t>
      </w:r>
      <w:r w:rsidR="00331E6A" w:rsidRPr="000F3FFB">
        <w:t>the</w:t>
      </w:r>
      <w:r w:rsidR="001C2662" w:rsidRPr="000F3FFB">
        <w:t xml:space="preserve"> review by an independent authority to firmly ground the</w:t>
      </w:r>
      <w:r w:rsidR="004A43BF" w:rsidRPr="000F3FFB">
        <w:t xml:space="preserve">ir request for </w:t>
      </w:r>
      <w:r w:rsidR="003C6891" w:rsidRPr="000F3FFB">
        <w:t xml:space="preserve">a </w:t>
      </w:r>
      <w:r w:rsidR="004A43BF" w:rsidRPr="000F3FFB">
        <w:t>budget</w:t>
      </w:r>
      <w:r w:rsidR="00853635" w:rsidRPr="000F3FFB">
        <w:t>ary</w:t>
      </w:r>
      <w:r w:rsidR="004A43BF" w:rsidRPr="000F3FFB">
        <w:t xml:space="preserve"> increase.</w:t>
      </w:r>
    </w:p>
    <w:p w14:paraId="6D113768" w14:textId="77777777" w:rsidR="00FD10C4" w:rsidRPr="000F3FFB" w:rsidRDefault="00042157" w:rsidP="00697152">
      <w:r w:rsidRPr="000F3FFB">
        <w:t>I</w:t>
      </w:r>
      <w:r w:rsidR="00202884" w:rsidRPr="000F3FFB">
        <w:t xml:space="preserve">n some </w:t>
      </w:r>
      <w:r w:rsidR="00B03E6B" w:rsidRPr="000F3FFB">
        <w:t>Member States</w:t>
      </w:r>
      <w:r w:rsidR="00FC6366" w:rsidRPr="000F3FFB">
        <w:t>, FRA research reveal</w:t>
      </w:r>
      <w:r w:rsidR="007205D1" w:rsidRPr="000F3FFB">
        <w:t>ed</w:t>
      </w:r>
      <w:r w:rsidR="00202884" w:rsidRPr="000F3FFB">
        <w:t xml:space="preserve"> </w:t>
      </w:r>
      <w:r w:rsidR="00785D7F" w:rsidRPr="000F3FFB">
        <w:t xml:space="preserve">DPA </w:t>
      </w:r>
      <w:r w:rsidR="005F6470" w:rsidRPr="000F3FFB">
        <w:t>difficulties</w:t>
      </w:r>
      <w:r w:rsidR="00CF491F" w:rsidRPr="000F3FFB">
        <w:t xml:space="preserve"> in </w:t>
      </w:r>
      <w:r w:rsidR="00A267B6" w:rsidRPr="000F3FFB">
        <w:t>performing</w:t>
      </w:r>
      <w:r w:rsidR="00CF491F" w:rsidRPr="000F3FFB">
        <w:t xml:space="preserve"> </w:t>
      </w:r>
      <w:r w:rsidR="00F95E69" w:rsidRPr="000F3FFB">
        <w:t xml:space="preserve">certain </w:t>
      </w:r>
      <w:r w:rsidR="005F6470" w:rsidRPr="000F3FFB">
        <w:t xml:space="preserve">mandatory </w:t>
      </w:r>
      <w:r w:rsidR="00CF491F" w:rsidRPr="000F3FFB">
        <w:t>tasks</w:t>
      </w:r>
      <w:r w:rsidR="00755FFD" w:rsidRPr="000F3FFB">
        <w:t xml:space="preserve">, </w:t>
      </w:r>
      <w:r w:rsidR="00CE5F4B" w:rsidRPr="000F3FFB">
        <w:t>primarily</w:t>
      </w:r>
      <w:r w:rsidR="009B3E95" w:rsidRPr="000F3FFB">
        <w:t xml:space="preserve"> due to for</w:t>
      </w:r>
      <w:r w:rsidR="00A94A44" w:rsidRPr="000F3FFB">
        <w:t>ms</w:t>
      </w:r>
      <w:r w:rsidR="009B3E95" w:rsidRPr="000F3FFB">
        <w:t xml:space="preserve"> of </w:t>
      </w:r>
      <w:r w:rsidR="00DF3C79" w:rsidRPr="000F3FFB">
        <w:t>‘</w:t>
      </w:r>
      <w:r w:rsidR="009B3E95" w:rsidRPr="000F3FFB">
        <w:t>indirect</w:t>
      </w:r>
      <w:r w:rsidR="00DF3C79" w:rsidRPr="000F3FFB">
        <w:t>’</w:t>
      </w:r>
      <w:r w:rsidR="009B3E95" w:rsidRPr="000F3FFB">
        <w:t xml:space="preserve"> influence</w:t>
      </w:r>
      <w:r w:rsidR="00755FFD" w:rsidRPr="000F3FFB">
        <w:t xml:space="preserve"> </w:t>
      </w:r>
      <w:r w:rsidR="00CE5F4B" w:rsidRPr="000F3FFB">
        <w:t xml:space="preserve">by </w:t>
      </w:r>
      <w:r w:rsidR="009C7366" w:rsidRPr="000F3FFB">
        <w:t>either the executive or the legislative</w:t>
      </w:r>
      <w:r w:rsidR="00130F31" w:rsidRPr="000F3FFB">
        <w:t xml:space="preserve"> body</w:t>
      </w:r>
      <w:r w:rsidR="0094022E" w:rsidRPr="008E28E3">
        <w:t xml:space="preserve">. This was </w:t>
      </w:r>
      <w:r w:rsidR="001D1029" w:rsidRPr="000F3FFB">
        <w:t>further</w:t>
      </w:r>
      <w:r w:rsidR="0016255F" w:rsidRPr="000F3FFB">
        <w:t xml:space="preserve"> </w:t>
      </w:r>
      <w:r w:rsidR="00877AE9" w:rsidRPr="000F3FFB">
        <w:t>exacerbate</w:t>
      </w:r>
      <w:r w:rsidR="002B61BD" w:rsidRPr="000F3FFB">
        <w:t>d by</w:t>
      </w:r>
      <w:r w:rsidR="00877AE9" w:rsidRPr="000F3FFB">
        <w:t xml:space="preserve"> </w:t>
      </w:r>
      <w:r w:rsidR="00183A2E" w:rsidRPr="000F3FFB">
        <w:t>inadequa</w:t>
      </w:r>
      <w:r w:rsidR="00785D7F" w:rsidRPr="000F3FFB">
        <w:t>te</w:t>
      </w:r>
      <w:r w:rsidR="0016255F" w:rsidRPr="000F3FFB">
        <w:t xml:space="preserve"> human and financial resources</w:t>
      </w:r>
      <w:r w:rsidR="00202884" w:rsidRPr="000F3FFB">
        <w:t>.</w:t>
      </w:r>
      <w:r w:rsidR="0017361D" w:rsidRPr="000F3FFB">
        <w:t xml:space="preserve"> </w:t>
      </w:r>
      <w:r w:rsidR="00A00FA2" w:rsidRPr="000F3FFB">
        <w:t xml:space="preserve">Issues </w:t>
      </w:r>
      <w:r w:rsidR="00C71E04" w:rsidRPr="000F3FFB">
        <w:t>reported to FRA included</w:t>
      </w:r>
      <w:r w:rsidR="00FD10C4" w:rsidRPr="000F3FFB">
        <w:t>:</w:t>
      </w:r>
    </w:p>
    <w:p w14:paraId="488779AE" w14:textId="77777777" w:rsidR="00DF3C79" w:rsidRPr="000F3FFB" w:rsidRDefault="00E32016" w:rsidP="002C44DB">
      <w:pPr>
        <w:pStyle w:val="ListBullet"/>
        <w:tabs>
          <w:tab w:val="clear" w:pos="360"/>
        </w:tabs>
      </w:pPr>
      <w:r w:rsidRPr="000F3FFB">
        <w:t>legislators</w:t>
      </w:r>
      <w:r w:rsidR="001C5C79">
        <w:t xml:space="preserve"> being</w:t>
      </w:r>
      <w:r w:rsidRPr="000F3FFB">
        <w:t xml:space="preserve"> </w:t>
      </w:r>
      <w:r w:rsidR="00B11656" w:rsidRPr="000F3FFB">
        <w:t>resistan</w:t>
      </w:r>
      <w:r w:rsidR="001C5C79">
        <w:t>t</w:t>
      </w:r>
      <w:r w:rsidR="00B11656" w:rsidRPr="000F3FFB">
        <w:t xml:space="preserve"> </w:t>
      </w:r>
      <w:r w:rsidR="0092363E" w:rsidRPr="000F3FFB">
        <w:t>to</w:t>
      </w:r>
      <w:r w:rsidR="0092363E" w:rsidRPr="000F3FFB" w:rsidDel="004479D4">
        <w:t xml:space="preserve"> </w:t>
      </w:r>
      <w:r w:rsidR="007F4C7F">
        <w:t xml:space="preserve">taking </w:t>
      </w:r>
      <w:r w:rsidR="0092363E" w:rsidRPr="000F3FFB">
        <w:t xml:space="preserve">advice </w:t>
      </w:r>
      <w:r w:rsidR="004479D4" w:rsidRPr="000F3FFB">
        <w:t>on</w:t>
      </w:r>
      <w:r w:rsidR="00E85A70" w:rsidRPr="000F3FFB">
        <w:t xml:space="preserve"> </w:t>
      </w:r>
      <w:r w:rsidR="005A07AA" w:rsidRPr="000F3FFB">
        <w:t xml:space="preserve">incorporating </w:t>
      </w:r>
      <w:r w:rsidR="00E85A70" w:rsidRPr="000F3FFB">
        <w:t>data protection safeguards</w:t>
      </w:r>
      <w:r w:rsidR="00E51C70" w:rsidRPr="000F3FFB">
        <w:t xml:space="preserve"> </w:t>
      </w:r>
      <w:r w:rsidR="004479D4" w:rsidRPr="000F3FFB">
        <w:t>in</w:t>
      </w:r>
      <w:r w:rsidR="001C5C79">
        <w:t>to</w:t>
      </w:r>
      <w:r w:rsidR="004479D4" w:rsidRPr="000F3FFB">
        <w:t xml:space="preserve"> </w:t>
      </w:r>
      <w:r w:rsidR="00B11656" w:rsidRPr="000F3FFB">
        <w:t xml:space="preserve">the </w:t>
      </w:r>
      <w:r w:rsidR="008760AD" w:rsidRPr="000F3FFB">
        <w:t>development and use of technologies</w:t>
      </w:r>
      <w:r w:rsidR="00845F9D" w:rsidRPr="000F3FFB">
        <w:t>;</w:t>
      </w:r>
      <w:r w:rsidR="008F7E60" w:rsidRPr="000F3FFB">
        <w:t xml:space="preserve"> </w:t>
      </w:r>
      <w:r w:rsidR="00845F9D" w:rsidRPr="000F3FFB">
        <w:t>t</w:t>
      </w:r>
      <w:r w:rsidR="008F7E60" w:rsidRPr="000F3FFB">
        <w:t xml:space="preserve">his </w:t>
      </w:r>
      <w:r w:rsidR="00E250BD" w:rsidRPr="000F3FFB">
        <w:t xml:space="preserve">was raised </w:t>
      </w:r>
      <w:r w:rsidR="00240B2F" w:rsidRPr="000F3FFB">
        <w:t>when</w:t>
      </w:r>
      <w:r w:rsidR="008F7E60" w:rsidRPr="000F3FFB">
        <w:t xml:space="preserve"> </w:t>
      </w:r>
      <w:r w:rsidR="00AC11AE" w:rsidRPr="000F3FFB">
        <w:t>tracking technology</w:t>
      </w:r>
      <w:r w:rsidR="007E62A3" w:rsidRPr="000F3FFB">
        <w:t xml:space="preserve"> </w:t>
      </w:r>
      <w:r w:rsidR="00240B2F" w:rsidRPr="000F3FFB">
        <w:t xml:space="preserve">was </w:t>
      </w:r>
      <w:r w:rsidR="007E62A3" w:rsidRPr="000F3FFB">
        <w:t xml:space="preserve">set up to fight the spread of </w:t>
      </w:r>
      <w:r w:rsidR="008F7E60" w:rsidRPr="000F3FFB">
        <w:t>COVI</w:t>
      </w:r>
      <w:r w:rsidR="00DF3C79" w:rsidRPr="008E28E3">
        <w:t>D-1</w:t>
      </w:r>
      <w:r w:rsidR="008F7E60" w:rsidRPr="000F3FFB">
        <w:t>9</w:t>
      </w:r>
      <w:r w:rsidR="003B2995" w:rsidRPr="000F3FFB">
        <w:t xml:space="preserve"> </w:t>
      </w:r>
      <w:r w:rsidR="001529FE" w:rsidRPr="000F3FFB">
        <w:t>(</w:t>
      </w:r>
      <w:r w:rsidR="00F65ADA" w:rsidRPr="000F3FFB">
        <w:t xml:space="preserve">as FRA has </w:t>
      </w:r>
      <w:r w:rsidR="00DD2CF2" w:rsidRPr="000F3FFB">
        <w:t>previously</w:t>
      </w:r>
      <w:r w:rsidR="007D1ED8" w:rsidRPr="000F3FFB">
        <w:t xml:space="preserve"> reported</w:t>
      </w:r>
      <w:r w:rsidR="00AF73E4" w:rsidRPr="000F3FFB">
        <w:t> </w:t>
      </w:r>
      <w:r w:rsidR="00311AD6" w:rsidRPr="008E28E3">
        <w:t>(</w:t>
      </w:r>
      <w:r w:rsidR="00DF3C79" w:rsidRPr="000F3FFB">
        <w:rPr>
          <w:rStyle w:val="FootnoteReference"/>
          <w:rFonts w:cs="Calibri"/>
        </w:rPr>
        <w:footnoteReference w:id="61"/>
      </w:r>
      <w:r w:rsidR="00311AD6" w:rsidRPr="008E28E3">
        <w:t>)</w:t>
      </w:r>
      <w:r w:rsidR="00DD2CF2" w:rsidRPr="008E28E3">
        <w:t>)</w:t>
      </w:r>
      <w:r w:rsidR="001529FE" w:rsidRPr="000F3FFB">
        <w:t xml:space="preserve"> </w:t>
      </w:r>
      <w:r w:rsidR="00EB3D31" w:rsidRPr="000F3FFB">
        <w:t xml:space="preserve">and </w:t>
      </w:r>
      <w:r w:rsidR="0051573E" w:rsidRPr="000F3FFB">
        <w:t xml:space="preserve">with respect to </w:t>
      </w:r>
      <w:r w:rsidR="007560A2" w:rsidRPr="000F3FFB">
        <w:t>the</w:t>
      </w:r>
      <w:r w:rsidR="00AC11AE" w:rsidRPr="000F3FFB">
        <w:t xml:space="preserve"> use of technolog</w:t>
      </w:r>
      <w:r w:rsidR="00E250BD" w:rsidRPr="000F3FFB">
        <w:t>ical equipment</w:t>
      </w:r>
      <w:r w:rsidR="00AC11AE" w:rsidRPr="000F3FFB">
        <w:t xml:space="preserve"> for security purposes</w:t>
      </w:r>
      <w:r w:rsidR="00845F9D" w:rsidRPr="000F3FFB">
        <w:t>;</w:t>
      </w:r>
    </w:p>
    <w:p w14:paraId="1053ED71" w14:textId="77777777" w:rsidR="00DF3C79" w:rsidRPr="000F3FFB" w:rsidRDefault="001C5C79" w:rsidP="002C44DB">
      <w:pPr>
        <w:pStyle w:val="ListBullet"/>
        <w:tabs>
          <w:tab w:val="clear" w:pos="360"/>
        </w:tabs>
      </w:pPr>
      <w:r>
        <w:t xml:space="preserve">the </w:t>
      </w:r>
      <w:r w:rsidR="00F34FB3" w:rsidRPr="000F3FFB">
        <w:t>government</w:t>
      </w:r>
      <w:r w:rsidR="00603C27" w:rsidRPr="000F3FFB">
        <w:t xml:space="preserve"> refus</w:t>
      </w:r>
      <w:r>
        <w:t>ing</w:t>
      </w:r>
      <w:r w:rsidR="00603C27" w:rsidRPr="000F3FFB">
        <w:t xml:space="preserve"> </w:t>
      </w:r>
      <w:r w:rsidR="00AA00E9">
        <w:t>to implement</w:t>
      </w:r>
      <w:r w:rsidR="00603C27" w:rsidRPr="000F3FFB">
        <w:t xml:space="preserve"> </w:t>
      </w:r>
      <w:r w:rsidR="00641FB7" w:rsidRPr="000F3FFB">
        <w:t xml:space="preserve">some </w:t>
      </w:r>
      <w:r w:rsidR="00583A58" w:rsidRPr="000F3FFB">
        <w:t>suggestions made by the DPA with respect to its</w:t>
      </w:r>
      <w:r w:rsidR="00641FB7" w:rsidRPr="000F3FFB">
        <w:t xml:space="preserve"> </w:t>
      </w:r>
      <w:r w:rsidR="00844C63" w:rsidRPr="000F3FFB">
        <w:t>reorganisation and</w:t>
      </w:r>
      <w:r w:rsidR="00C73599" w:rsidRPr="000F3FFB">
        <w:t xml:space="preserve"> the distribution of </w:t>
      </w:r>
      <w:r w:rsidR="00603F94" w:rsidRPr="000F3FFB">
        <w:t xml:space="preserve">its </w:t>
      </w:r>
      <w:r w:rsidR="00C73599" w:rsidRPr="000F3FFB">
        <w:t>competenc</w:t>
      </w:r>
      <w:r w:rsidR="00BB0F49" w:rsidRPr="000F3FFB">
        <w:t>i</w:t>
      </w:r>
      <w:r w:rsidR="00C73599" w:rsidRPr="000F3FFB">
        <w:t>es</w:t>
      </w:r>
      <w:r w:rsidR="00F96926" w:rsidRPr="000F3FFB">
        <w:t xml:space="preserve">, which the DPA </w:t>
      </w:r>
      <w:r w:rsidR="00722375">
        <w:t xml:space="preserve">considered </w:t>
      </w:r>
      <w:r w:rsidR="00F96926" w:rsidRPr="000F3FFB">
        <w:t>important</w:t>
      </w:r>
      <w:r w:rsidR="00D469EC" w:rsidRPr="000F3FFB">
        <w:t xml:space="preserve"> </w:t>
      </w:r>
      <w:r w:rsidR="00722375">
        <w:t>for</w:t>
      </w:r>
      <w:r w:rsidR="00722375" w:rsidRPr="000F3FFB">
        <w:t xml:space="preserve"> </w:t>
      </w:r>
      <w:r w:rsidR="00CC40AA" w:rsidRPr="000F3FFB">
        <w:t>enabl</w:t>
      </w:r>
      <w:r w:rsidR="00722375">
        <w:t>ing</w:t>
      </w:r>
      <w:r w:rsidR="00CC40AA" w:rsidRPr="000F3FFB">
        <w:t xml:space="preserve"> it to </w:t>
      </w:r>
      <w:r w:rsidR="00D469EC" w:rsidRPr="000F3FFB">
        <w:t>fully exercise its powers</w:t>
      </w:r>
      <w:r w:rsidR="00845F9D" w:rsidRPr="000F3FFB">
        <w:t>;</w:t>
      </w:r>
    </w:p>
    <w:p w14:paraId="7EC8CABC" w14:textId="77777777" w:rsidR="0080311E" w:rsidRPr="008E28E3" w:rsidRDefault="00C73599" w:rsidP="002C44DB">
      <w:pPr>
        <w:pStyle w:val="ListBullet"/>
        <w:tabs>
          <w:tab w:val="clear" w:pos="360"/>
        </w:tabs>
      </w:pPr>
      <w:r w:rsidRPr="000F3FFB">
        <w:t xml:space="preserve">the </w:t>
      </w:r>
      <w:r w:rsidR="00845F9D" w:rsidRPr="000F3FFB">
        <w:t>h</w:t>
      </w:r>
      <w:r w:rsidRPr="000F3FFB">
        <w:t xml:space="preserve">ead of the DPA not </w:t>
      </w:r>
      <w:r w:rsidR="004840D8" w:rsidRPr="000F3FFB">
        <w:t xml:space="preserve">being </w:t>
      </w:r>
      <w:r w:rsidR="00DC660F" w:rsidRPr="000F3FFB">
        <w:t>entitled to</w:t>
      </w:r>
      <w:r w:rsidRPr="000F3FFB">
        <w:t xml:space="preserve"> </w:t>
      </w:r>
      <w:r w:rsidR="00F07510" w:rsidRPr="000F3FFB">
        <w:t>publicly</w:t>
      </w:r>
      <w:r w:rsidRPr="000F3FFB">
        <w:t xml:space="preserve"> answer </w:t>
      </w:r>
      <w:r w:rsidR="00024278" w:rsidRPr="000F3FFB">
        <w:t xml:space="preserve">to </w:t>
      </w:r>
      <w:r w:rsidR="00F07510" w:rsidRPr="000F3FFB">
        <w:t>matters related to the DPA</w:t>
      </w:r>
      <w:r w:rsidR="00DF3C79" w:rsidRPr="000F3FFB">
        <w:t>’</w:t>
      </w:r>
      <w:r w:rsidR="00F07510" w:rsidRPr="000F3FFB">
        <w:t xml:space="preserve">s work in </w:t>
      </w:r>
      <w:r w:rsidR="00845F9D" w:rsidRPr="000F3FFB">
        <w:t>p</w:t>
      </w:r>
      <w:r w:rsidR="00F07510" w:rsidRPr="000F3FFB">
        <w:t xml:space="preserve">arliament, </w:t>
      </w:r>
      <w:r w:rsidR="00024278" w:rsidRPr="000F3FFB">
        <w:t xml:space="preserve">since this is </w:t>
      </w:r>
      <w:r w:rsidR="00786969" w:rsidRPr="000F3FFB">
        <w:t xml:space="preserve">the responsibility of the </w:t>
      </w:r>
      <w:r w:rsidR="00845F9D" w:rsidRPr="000F3FFB">
        <w:t>m</w:t>
      </w:r>
      <w:r w:rsidR="00786969" w:rsidRPr="000F3FFB">
        <w:t xml:space="preserve">inistry </w:t>
      </w:r>
      <w:r w:rsidR="00810746">
        <w:t>the DPA</w:t>
      </w:r>
      <w:r w:rsidR="00810746" w:rsidRPr="000F3FFB">
        <w:t xml:space="preserve"> </w:t>
      </w:r>
      <w:r w:rsidR="00786969" w:rsidRPr="000F3FFB">
        <w:t>is attached to</w:t>
      </w:r>
      <w:r w:rsidRPr="000F3FFB">
        <w:t>.</w:t>
      </w:r>
    </w:p>
    <w:p w14:paraId="78168175" w14:textId="77777777" w:rsidR="00181B73" w:rsidRPr="000F3FFB" w:rsidRDefault="007B243E" w:rsidP="00DD6B32">
      <w:r w:rsidRPr="000F3FFB">
        <w:t xml:space="preserve">Interviewees raised </w:t>
      </w:r>
      <w:r w:rsidR="00996FBA" w:rsidRPr="000F3FFB">
        <w:t>specific</w:t>
      </w:r>
      <w:r w:rsidR="00D85669" w:rsidRPr="000F3FFB">
        <w:t xml:space="preserve"> concerns </w:t>
      </w:r>
      <w:r w:rsidR="00260693" w:rsidRPr="000F3FFB">
        <w:t xml:space="preserve">about </w:t>
      </w:r>
      <w:r w:rsidR="004252FC" w:rsidRPr="000F3FFB">
        <w:t xml:space="preserve">some </w:t>
      </w:r>
      <w:r w:rsidR="004840D8" w:rsidRPr="000F3FFB">
        <w:t>governments</w:t>
      </w:r>
      <w:r w:rsidR="00DF3C79" w:rsidRPr="000F3FFB">
        <w:t>’</w:t>
      </w:r>
      <w:r w:rsidR="004840D8" w:rsidRPr="000F3FFB">
        <w:t xml:space="preserve"> </w:t>
      </w:r>
      <w:r w:rsidR="00260693" w:rsidRPr="000F3FFB">
        <w:t>practices</w:t>
      </w:r>
      <w:r w:rsidR="000E0173" w:rsidRPr="000F3FFB">
        <w:t xml:space="preserve">, </w:t>
      </w:r>
      <w:r w:rsidR="00140BD1" w:rsidRPr="000F3FFB">
        <w:t xml:space="preserve">saying that they </w:t>
      </w:r>
      <w:r w:rsidR="00260693" w:rsidRPr="000F3FFB">
        <w:t xml:space="preserve">adversely </w:t>
      </w:r>
      <w:r w:rsidR="009F3319">
        <w:t>affected</w:t>
      </w:r>
      <w:r w:rsidR="009F3319" w:rsidRPr="000F3FFB">
        <w:t xml:space="preserve"> </w:t>
      </w:r>
      <w:r w:rsidR="00BE712D" w:rsidRPr="000F3FFB">
        <w:t xml:space="preserve">their </w:t>
      </w:r>
      <w:r w:rsidR="00143500" w:rsidRPr="000F3FFB">
        <w:t>DPA</w:t>
      </w:r>
      <w:r w:rsidR="00BE712D" w:rsidRPr="000F3FFB">
        <w:t>’s</w:t>
      </w:r>
      <w:r w:rsidR="00143500" w:rsidRPr="000F3FFB">
        <w:t xml:space="preserve"> </w:t>
      </w:r>
      <w:r w:rsidR="004252FC" w:rsidRPr="000F3FFB">
        <w:t>advisory function</w:t>
      </w:r>
      <w:r w:rsidR="004F3029" w:rsidRPr="000F3FFB">
        <w:t xml:space="preserve"> </w:t>
      </w:r>
      <w:r w:rsidR="002C44DB" w:rsidRPr="000F3FFB">
        <w:t>(</w:t>
      </w:r>
      <w:hyperlink w:anchor="Section_3" w:history="1">
        <w:r w:rsidR="002C44DB" w:rsidRPr="00386280">
          <w:rPr>
            <w:rStyle w:val="Hyperlink"/>
            <w:highlight w:val="magenta"/>
          </w:rPr>
          <w:t>Chapter </w:t>
        </w:r>
        <w:r w:rsidR="002C44DB" w:rsidRPr="00386280">
          <w:rPr>
            <w:rStyle w:val="Hyperlink"/>
            <w:iCs/>
            <w:highlight w:val="magenta"/>
          </w:rPr>
          <w:fldChar w:fldCharType="begin"/>
        </w:r>
        <w:r w:rsidR="002C44DB" w:rsidRPr="00386280">
          <w:rPr>
            <w:rStyle w:val="Hyperlink"/>
            <w:iCs/>
            <w:highlight w:val="magenta"/>
          </w:rPr>
          <w:instrText xml:space="preserve"> REF _Ref152060451 \r \h  \* MERGEFORMAT </w:instrText>
        </w:r>
        <w:r w:rsidR="002C44DB" w:rsidRPr="00386280">
          <w:rPr>
            <w:rStyle w:val="Hyperlink"/>
            <w:iCs/>
            <w:highlight w:val="magenta"/>
          </w:rPr>
        </w:r>
        <w:r w:rsidR="002C44DB" w:rsidRPr="00386280">
          <w:rPr>
            <w:rStyle w:val="Hyperlink"/>
            <w:iCs/>
            <w:highlight w:val="magenta"/>
          </w:rPr>
          <w:fldChar w:fldCharType="separate"/>
        </w:r>
        <w:r w:rsidR="002C44DB">
          <w:rPr>
            <w:rStyle w:val="Hyperlink"/>
            <w:iCs/>
            <w:highlight w:val="magenta"/>
          </w:rPr>
          <w:t>3</w:t>
        </w:r>
        <w:r w:rsidR="002C44DB" w:rsidRPr="00386280">
          <w:rPr>
            <w:rStyle w:val="Hyperlink"/>
            <w:iCs/>
            <w:highlight w:val="magenta"/>
          </w:rPr>
          <w:fldChar w:fldCharType="end"/>
        </w:r>
      </w:hyperlink>
      <w:r w:rsidR="002C44DB" w:rsidRPr="000F3FFB">
        <w:t xml:space="preserve"> of this report looks into DPAs’ advisory role in more detail).</w:t>
      </w:r>
      <w:r w:rsidR="00152A7A" w:rsidRPr="000F3FFB">
        <w:t xml:space="preserve"> </w:t>
      </w:r>
      <w:r w:rsidR="003B64F1" w:rsidRPr="000F3FFB">
        <w:t>S</w:t>
      </w:r>
      <w:r w:rsidR="00996A40" w:rsidRPr="000F3FFB">
        <w:t xml:space="preserve">everal </w:t>
      </w:r>
      <w:r w:rsidR="007C7BE4" w:rsidRPr="000F3FFB">
        <w:t xml:space="preserve">interviewees </w:t>
      </w:r>
      <w:r w:rsidR="00260693" w:rsidRPr="000F3FFB">
        <w:t xml:space="preserve">observed that </w:t>
      </w:r>
      <w:r w:rsidR="00BF4434" w:rsidRPr="000F3FFB">
        <w:t xml:space="preserve">governments </w:t>
      </w:r>
      <w:r w:rsidR="00C405AF" w:rsidRPr="000F3FFB">
        <w:t>set tight deadlines</w:t>
      </w:r>
      <w:r w:rsidR="00670424" w:rsidRPr="000F3FFB">
        <w:t xml:space="preserve"> when requesting</w:t>
      </w:r>
      <w:r w:rsidR="00C405AF" w:rsidRPr="000F3FFB">
        <w:t xml:space="preserve"> legal opinion</w:t>
      </w:r>
      <w:r w:rsidR="007736AD" w:rsidRPr="000F3FFB">
        <w:t>s</w:t>
      </w:r>
      <w:r w:rsidR="00C405AF" w:rsidRPr="000F3FFB">
        <w:t xml:space="preserve"> </w:t>
      </w:r>
      <w:r w:rsidR="004252FC" w:rsidRPr="000F3FFB">
        <w:t xml:space="preserve">on proposed legislation </w:t>
      </w:r>
      <w:r w:rsidR="00C405AF" w:rsidRPr="000F3FFB">
        <w:t>and</w:t>
      </w:r>
      <w:r w:rsidR="004252FC" w:rsidRPr="000F3FFB">
        <w:t>/</w:t>
      </w:r>
      <w:r w:rsidR="00C405AF" w:rsidRPr="000F3FFB">
        <w:t xml:space="preserve">or </w:t>
      </w:r>
      <w:r w:rsidR="00A43F3E" w:rsidRPr="000F3FFB">
        <w:t>address</w:t>
      </w:r>
      <w:r w:rsidR="00670424" w:rsidRPr="000F3FFB">
        <w:t>ed</w:t>
      </w:r>
      <w:r w:rsidR="000178FE" w:rsidRPr="000F3FFB">
        <w:t xml:space="preserve"> </w:t>
      </w:r>
      <w:r w:rsidR="00CA0012" w:rsidRPr="000F3FFB">
        <w:t>multiple</w:t>
      </w:r>
      <w:r w:rsidR="003B64F1" w:rsidRPr="000F3FFB">
        <w:t>,</w:t>
      </w:r>
      <w:r w:rsidR="00CA0012" w:rsidRPr="000F3FFB">
        <w:t xml:space="preserve"> </w:t>
      </w:r>
      <w:r w:rsidR="004252FC" w:rsidRPr="000F3FFB">
        <w:t xml:space="preserve">simultaneous </w:t>
      </w:r>
      <w:r w:rsidR="00CA0012" w:rsidRPr="000F3FFB">
        <w:t>request</w:t>
      </w:r>
      <w:r w:rsidR="00C87408" w:rsidRPr="000F3FFB">
        <w:t>s</w:t>
      </w:r>
      <w:r w:rsidR="00CA0012" w:rsidRPr="000F3FFB">
        <w:t xml:space="preserve"> </w:t>
      </w:r>
      <w:r w:rsidR="00A918AE" w:rsidRPr="000F3FFB">
        <w:t>to DPAs</w:t>
      </w:r>
      <w:r w:rsidR="007736AD" w:rsidRPr="000F3FFB">
        <w:t xml:space="preserve">, </w:t>
      </w:r>
      <w:r w:rsidR="00182984" w:rsidRPr="000F3FFB">
        <w:t xml:space="preserve">which hindered </w:t>
      </w:r>
      <w:r w:rsidR="00670424" w:rsidRPr="000F3FFB">
        <w:t>their</w:t>
      </w:r>
      <w:r w:rsidR="00182984" w:rsidRPr="000F3FFB">
        <w:t xml:space="preserve"> ability</w:t>
      </w:r>
      <w:r w:rsidR="0000303F" w:rsidRPr="000F3FFB">
        <w:t xml:space="preserve"> to </w:t>
      </w:r>
      <w:r w:rsidR="00182984" w:rsidRPr="000F3FFB">
        <w:t xml:space="preserve">deliver </w:t>
      </w:r>
      <w:r w:rsidR="0000303F" w:rsidRPr="000F3FFB">
        <w:t xml:space="preserve">legal </w:t>
      </w:r>
      <w:r w:rsidR="00B7623B" w:rsidRPr="000F3FFB">
        <w:t>advice</w:t>
      </w:r>
      <w:r w:rsidR="0000303F" w:rsidRPr="000F3FFB">
        <w:t xml:space="preserve"> of sufficient quality. For</w:t>
      </w:r>
      <w:r w:rsidR="00EB6FD4" w:rsidRPr="000F3FFB">
        <w:t xml:space="preserve"> instance,</w:t>
      </w:r>
      <w:r w:rsidR="00125DA2" w:rsidRPr="000F3FFB">
        <w:t xml:space="preserve"> </w:t>
      </w:r>
      <w:r w:rsidR="00896E45" w:rsidRPr="000F3FFB">
        <w:t xml:space="preserve">in one Member State, the DPA had </w:t>
      </w:r>
      <w:r w:rsidR="00B6675C" w:rsidRPr="000F3FFB">
        <w:t>1</w:t>
      </w:r>
      <w:r w:rsidR="00896E45" w:rsidRPr="000F3FFB">
        <w:t xml:space="preserve"> or </w:t>
      </w:r>
      <w:r w:rsidR="00B6675C" w:rsidRPr="000F3FFB">
        <w:t>2 </w:t>
      </w:r>
      <w:r w:rsidR="00896E45" w:rsidRPr="000F3FFB">
        <w:t xml:space="preserve">days to provide an official reply to </w:t>
      </w:r>
      <w:r w:rsidR="00182984" w:rsidRPr="000F3FFB">
        <w:t xml:space="preserve">a </w:t>
      </w:r>
      <w:r w:rsidR="00134292" w:rsidRPr="000F3FFB">
        <w:t>government</w:t>
      </w:r>
      <w:r w:rsidR="00C36679" w:rsidRPr="000F3FFB">
        <w:t>al</w:t>
      </w:r>
      <w:r w:rsidR="00896E45" w:rsidRPr="000F3FFB">
        <w:t xml:space="preserve"> request. </w:t>
      </w:r>
      <w:r w:rsidR="00805DA0" w:rsidRPr="000F3FFB">
        <w:t>Understaffed DPAs</w:t>
      </w:r>
      <w:r w:rsidR="0000303F" w:rsidRPr="000F3FFB">
        <w:t xml:space="preserve"> found </w:t>
      </w:r>
      <w:r w:rsidR="008B5F63" w:rsidRPr="000F3FFB">
        <w:t xml:space="preserve">this </w:t>
      </w:r>
      <w:r w:rsidR="0000303F" w:rsidRPr="000F3FFB">
        <w:t>particularly problematic</w:t>
      </w:r>
      <w:r w:rsidR="00F543AA" w:rsidRPr="000F3FFB">
        <w:t>,</w:t>
      </w:r>
      <w:r w:rsidR="0000303F" w:rsidRPr="000F3FFB">
        <w:t xml:space="preserve"> and occasionally it resulted in the refusal to </w:t>
      </w:r>
      <w:r w:rsidR="008B6CE2" w:rsidRPr="000F3FFB">
        <w:t>comply with the</w:t>
      </w:r>
      <w:r w:rsidR="0000303F" w:rsidRPr="000F3FFB">
        <w:t xml:space="preserve"> request. </w:t>
      </w:r>
      <w:r w:rsidR="00182984" w:rsidRPr="000F3FFB">
        <w:t>Furthermore</w:t>
      </w:r>
      <w:r w:rsidR="009F3186" w:rsidRPr="000F3FFB">
        <w:t xml:space="preserve">, </w:t>
      </w:r>
      <w:r w:rsidR="00FA6293" w:rsidRPr="000F3FFB">
        <w:t xml:space="preserve">around five </w:t>
      </w:r>
      <w:r w:rsidR="009F3186" w:rsidRPr="000F3FFB">
        <w:t xml:space="preserve">DPAs </w:t>
      </w:r>
      <w:r w:rsidR="00FA6293" w:rsidRPr="000F3FFB">
        <w:t xml:space="preserve">reported situations </w:t>
      </w:r>
      <w:r w:rsidR="009F3186" w:rsidRPr="000F3FFB">
        <w:t>w</w:t>
      </w:r>
      <w:r w:rsidR="00FA6293" w:rsidRPr="000F3FFB">
        <w:t xml:space="preserve">here </w:t>
      </w:r>
      <w:r w:rsidR="00236097" w:rsidRPr="000F3FFB">
        <w:t xml:space="preserve">legislators </w:t>
      </w:r>
      <w:r w:rsidR="00236097" w:rsidRPr="000F3FFB">
        <w:lastRenderedPageBreak/>
        <w:t>did</w:t>
      </w:r>
      <w:r w:rsidR="009F3186" w:rsidRPr="000F3FFB">
        <w:t xml:space="preserve"> not consult </w:t>
      </w:r>
      <w:r w:rsidR="004C5F47" w:rsidRPr="000F3FFB">
        <w:t xml:space="preserve">them, </w:t>
      </w:r>
      <w:r w:rsidR="009F3186" w:rsidRPr="000F3FFB">
        <w:t xml:space="preserve">or </w:t>
      </w:r>
      <w:r w:rsidR="00FA6293" w:rsidRPr="000F3FFB">
        <w:t xml:space="preserve">consulted </w:t>
      </w:r>
      <w:r w:rsidR="004C5F47" w:rsidRPr="000F3FFB">
        <w:t xml:space="preserve">them only </w:t>
      </w:r>
      <w:r w:rsidR="00FA6293" w:rsidRPr="000F3FFB">
        <w:t>at a very late stage</w:t>
      </w:r>
      <w:r w:rsidR="004C5F47" w:rsidRPr="000F3FFB">
        <w:t>,</w:t>
      </w:r>
      <w:r w:rsidR="00A918AE" w:rsidRPr="000F3FFB">
        <w:t xml:space="preserve"> on key files</w:t>
      </w:r>
      <w:r w:rsidR="00CA0012" w:rsidRPr="000F3FFB">
        <w:t xml:space="preserve">. </w:t>
      </w:r>
      <w:r w:rsidR="00181B73" w:rsidRPr="000F3FFB">
        <w:t xml:space="preserve">Examples reported to FRA </w:t>
      </w:r>
      <w:r w:rsidR="00A30BE8">
        <w:t>are described below.</w:t>
      </w:r>
    </w:p>
    <w:p w14:paraId="12716CC1" w14:textId="77777777" w:rsidR="003F36F2" w:rsidRPr="000F3FFB" w:rsidRDefault="005D50CE" w:rsidP="002C44DB">
      <w:pPr>
        <w:pStyle w:val="ListBullet"/>
        <w:tabs>
          <w:tab w:val="clear" w:pos="360"/>
        </w:tabs>
      </w:pPr>
      <w:r w:rsidRPr="000F3FFB">
        <w:t>I</w:t>
      </w:r>
      <w:r w:rsidR="006272E9" w:rsidRPr="000F3FFB">
        <w:t>nterviewee</w:t>
      </w:r>
      <w:r w:rsidRPr="000F3FFB">
        <w:t xml:space="preserve">s from two </w:t>
      </w:r>
      <w:r w:rsidR="00B71CAB" w:rsidRPr="000F3FFB">
        <w:t>Member States</w:t>
      </w:r>
      <w:r w:rsidR="006272E9" w:rsidRPr="000F3FFB">
        <w:t xml:space="preserve"> </w:t>
      </w:r>
      <w:r w:rsidR="00ED5164" w:rsidRPr="000F3FFB">
        <w:t>highlighted</w:t>
      </w:r>
      <w:r w:rsidR="006272E9" w:rsidRPr="000F3FFB">
        <w:t xml:space="preserve"> </w:t>
      </w:r>
      <w:r w:rsidR="00ED5164" w:rsidRPr="000F3FFB">
        <w:t>that</w:t>
      </w:r>
      <w:r w:rsidR="00354673" w:rsidRPr="000F3FFB">
        <w:t xml:space="preserve"> </w:t>
      </w:r>
      <w:r w:rsidR="00905826" w:rsidRPr="000F3FFB">
        <w:t xml:space="preserve">during the legislative process </w:t>
      </w:r>
      <w:r w:rsidR="00661CB5" w:rsidRPr="000F3FFB">
        <w:t xml:space="preserve">the </w:t>
      </w:r>
      <w:r w:rsidR="00354673" w:rsidRPr="000F3FFB">
        <w:t xml:space="preserve">responsible parliamentary commissions </w:t>
      </w:r>
      <w:r w:rsidR="00661CB5" w:rsidRPr="000F3FFB">
        <w:t>do</w:t>
      </w:r>
      <w:r w:rsidR="00354673" w:rsidRPr="000F3FFB">
        <w:t xml:space="preserve"> not </w:t>
      </w:r>
      <w:r w:rsidR="00AF19CE" w:rsidRPr="000F3FFB">
        <w:t xml:space="preserve">systematically </w:t>
      </w:r>
      <w:r w:rsidR="00354673" w:rsidRPr="000F3FFB">
        <w:t xml:space="preserve">consult the DPA </w:t>
      </w:r>
      <w:r w:rsidR="00926C4F" w:rsidRPr="000F3FFB">
        <w:t>on policy</w:t>
      </w:r>
      <w:r w:rsidR="00962BD6" w:rsidRPr="000F3FFB">
        <w:t xml:space="preserve"> and legislative</w:t>
      </w:r>
      <w:r w:rsidR="00926C4F" w:rsidRPr="000F3FFB">
        <w:t xml:space="preserve"> </w:t>
      </w:r>
      <w:r w:rsidR="00962BD6" w:rsidRPr="000F3FFB">
        <w:t xml:space="preserve">initiatives involving the processing of </w:t>
      </w:r>
      <w:proofErr w:type="gramStart"/>
      <w:r w:rsidR="00962BD6" w:rsidRPr="000F3FFB">
        <w:t>a large number of</w:t>
      </w:r>
      <w:proofErr w:type="gramEnd"/>
      <w:r w:rsidR="00962BD6" w:rsidRPr="000F3FFB">
        <w:t xml:space="preserve"> personal data</w:t>
      </w:r>
      <w:r w:rsidR="00905826" w:rsidRPr="000F3FFB">
        <w:t>. This was</w:t>
      </w:r>
      <w:r w:rsidR="00ED5164" w:rsidRPr="000F3FFB">
        <w:t xml:space="preserve"> particularly </w:t>
      </w:r>
      <w:r w:rsidR="00905826" w:rsidRPr="000F3FFB">
        <w:t xml:space="preserve">the case </w:t>
      </w:r>
      <w:r w:rsidR="00ED5164" w:rsidRPr="000F3FFB">
        <w:t xml:space="preserve">during </w:t>
      </w:r>
      <w:r w:rsidR="00926C4F" w:rsidRPr="000F3FFB">
        <w:t xml:space="preserve">the </w:t>
      </w:r>
      <w:r w:rsidR="00181B73" w:rsidRPr="000F3FFB">
        <w:t>COVI</w:t>
      </w:r>
      <w:r w:rsidR="00DF3C79" w:rsidRPr="008E28E3">
        <w:t>D-1</w:t>
      </w:r>
      <w:r w:rsidR="00181B73" w:rsidRPr="000F3FFB">
        <w:t>9</w:t>
      </w:r>
      <w:r w:rsidR="00926C4F" w:rsidRPr="000F3FFB">
        <w:t xml:space="preserve"> pandemic. </w:t>
      </w:r>
      <w:r w:rsidRPr="000F3FFB">
        <w:t>In the opinion of one</w:t>
      </w:r>
      <w:r w:rsidR="00094080" w:rsidRPr="000F3FFB">
        <w:t xml:space="preserve"> </w:t>
      </w:r>
      <w:r w:rsidR="008E3AC6" w:rsidRPr="000F3FFB">
        <w:t>respondent</w:t>
      </w:r>
      <w:r w:rsidR="00094080" w:rsidRPr="000F3FFB">
        <w:t xml:space="preserve">, </w:t>
      </w:r>
      <w:r w:rsidR="00566CE6" w:rsidRPr="000F3FFB">
        <w:t xml:space="preserve">in most cases </w:t>
      </w:r>
      <w:r w:rsidR="00962BD6" w:rsidRPr="000F3FFB">
        <w:t xml:space="preserve">the </w:t>
      </w:r>
      <w:r w:rsidR="00AA4961" w:rsidRPr="000F3FFB">
        <w:t>g</w:t>
      </w:r>
      <w:r w:rsidR="00962BD6" w:rsidRPr="000F3FFB">
        <w:t>overnment</w:t>
      </w:r>
      <w:r w:rsidR="00926C4F" w:rsidRPr="000F3FFB">
        <w:t xml:space="preserve"> </w:t>
      </w:r>
      <w:r w:rsidR="00102457" w:rsidRPr="000F3FFB">
        <w:t>endorse</w:t>
      </w:r>
      <w:r w:rsidR="00A41BBD" w:rsidRPr="000F3FFB">
        <w:t>s</w:t>
      </w:r>
      <w:r w:rsidR="00102457" w:rsidRPr="000F3FFB">
        <w:t xml:space="preserve"> </w:t>
      </w:r>
      <w:r w:rsidR="00AA4961" w:rsidRPr="000F3FFB">
        <w:t xml:space="preserve">the </w:t>
      </w:r>
      <w:r w:rsidR="00102457" w:rsidRPr="000F3FFB">
        <w:t>DPA</w:t>
      </w:r>
      <w:r w:rsidR="00DF3C79" w:rsidRPr="000F3FFB">
        <w:t>’</w:t>
      </w:r>
      <w:r w:rsidR="001F7563" w:rsidRPr="000F3FFB">
        <w:t>s</w:t>
      </w:r>
      <w:r w:rsidR="00926C4F" w:rsidRPr="000F3FFB">
        <w:t xml:space="preserve"> suggestions</w:t>
      </w:r>
      <w:r w:rsidR="00094080" w:rsidRPr="000F3FFB">
        <w:t xml:space="preserve"> </w:t>
      </w:r>
      <w:r w:rsidR="00926C4F" w:rsidRPr="000F3FFB">
        <w:t>only to prevent public outcry</w:t>
      </w:r>
      <w:r w:rsidR="004356F7" w:rsidRPr="000F3FFB">
        <w:t>,</w:t>
      </w:r>
      <w:r w:rsidR="00EB6FD4" w:rsidRPr="000F3FFB">
        <w:t xml:space="preserve"> </w:t>
      </w:r>
      <w:r w:rsidR="003C786A" w:rsidRPr="000F3FFB">
        <w:t xml:space="preserve">as it is </w:t>
      </w:r>
      <w:r w:rsidR="004A1460" w:rsidRPr="000F3FFB">
        <w:t>only when the media pick</w:t>
      </w:r>
      <w:r w:rsidR="00FD3E82" w:rsidRPr="000F3FFB">
        <w:t>s</w:t>
      </w:r>
      <w:r w:rsidR="004A1460" w:rsidRPr="000F3FFB">
        <w:t xml:space="preserve"> up the DPA</w:t>
      </w:r>
      <w:r w:rsidR="00FD3E82" w:rsidRPr="000F3FFB">
        <w:t>’</w:t>
      </w:r>
      <w:r w:rsidR="004A1460" w:rsidRPr="000F3FFB">
        <w:t>s</w:t>
      </w:r>
      <w:r w:rsidR="00101C2C" w:rsidRPr="000F3FFB">
        <w:t xml:space="preserve"> concerns</w:t>
      </w:r>
      <w:r w:rsidR="003C786A" w:rsidRPr="000F3FFB">
        <w:t xml:space="preserve"> that</w:t>
      </w:r>
      <w:r w:rsidR="004A1460" w:rsidRPr="000F3FFB">
        <w:t xml:space="preserve"> these </w:t>
      </w:r>
      <w:r w:rsidR="00FD3E82" w:rsidRPr="000F3FFB">
        <w:t>are</w:t>
      </w:r>
      <w:r w:rsidR="004A1460" w:rsidRPr="000F3FFB">
        <w:t xml:space="preserve"> considered</w:t>
      </w:r>
      <w:r w:rsidR="009F76BC" w:rsidRPr="000F3FFB">
        <w:t xml:space="preserve"> by the </w:t>
      </w:r>
      <w:r w:rsidR="004A1460" w:rsidRPr="000F3FFB">
        <w:t>legislator</w:t>
      </w:r>
      <w:r w:rsidR="005A584E" w:rsidRPr="000F3FFB">
        <w:t>.</w:t>
      </w:r>
      <w:r w:rsidR="00926C4F" w:rsidRPr="000F3FFB">
        <w:t xml:space="preserve"> </w:t>
      </w:r>
      <w:r w:rsidR="003F36F2" w:rsidRPr="000F3FFB">
        <w:t xml:space="preserve">In one </w:t>
      </w:r>
      <w:r w:rsidR="00AE3B95" w:rsidRPr="000F3FFB">
        <w:t>Member State</w:t>
      </w:r>
      <w:r w:rsidR="00C81A0C" w:rsidRPr="000F3FFB">
        <w:t xml:space="preserve">, a respondent </w:t>
      </w:r>
      <w:r w:rsidR="00D75BC3" w:rsidRPr="000F3FFB">
        <w:t xml:space="preserve">stressed </w:t>
      </w:r>
      <w:r w:rsidR="004F1C31" w:rsidRPr="000F3FFB">
        <w:t xml:space="preserve">that </w:t>
      </w:r>
      <w:r w:rsidR="003B4538" w:rsidRPr="000F3FFB">
        <w:t xml:space="preserve">regular </w:t>
      </w:r>
      <w:r w:rsidR="006A5D45" w:rsidRPr="000F3FFB">
        <w:t xml:space="preserve">exchanges with </w:t>
      </w:r>
      <w:r w:rsidR="004F1C31" w:rsidRPr="000F3FFB">
        <w:t>a dedicated</w:t>
      </w:r>
      <w:r w:rsidR="00035C6F" w:rsidRPr="000F3FFB">
        <w:t xml:space="preserve"> parliamentary commission for data </w:t>
      </w:r>
      <w:r w:rsidR="004F1C31" w:rsidRPr="000F3FFB">
        <w:t xml:space="preserve">protection issues </w:t>
      </w:r>
      <w:r w:rsidR="0000375C" w:rsidRPr="000F3FFB">
        <w:t xml:space="preserve">have </w:t>
      </w:r>
      <w:r w:rsidR="004F1C31" w:rsidRPr="000F3FFB">
        <w:t>ceased to exist</w:t>
      </w:r>
      <w:r w:rsidR="00762EFF" w:rsidRPr="000F3FFB">
        <w:t>.</w:t>
      </w:r>
    </w:p>
    <w:p w14:paraId="2465D659" w14:textId="77777777" w:rsidR="00127BB0" w:rsidRPr="000F3FFB" w:rsidRDefault="006272E9" w:rsidP="002C44DB">
      <w:pPr>
        <w:pStyle w:val="ListBullet"/>
        <w:tabs>
          <w:tab w:val="clear" w:pos="360"/>
        </w:tabs>
      </w:pPr>
      <w:r w:rsidRPr="000F3FFB">
        <w:t xml:space="preserve">One interviewee </w:t>
      </w:r>
      <w:r w:rsidR="00F757B9" w:rsidRPr="000F3FFB">
        <w:t>stated</w:t>
      </w:r>
      <w:r w:rsidR="006E7705" w:rsidRPr="000F3FFB">
        <w:t xml:space="preserve"> </w:t>
      </w:r>
      <w:r w:rsidRPr="000F3FFB">
        <w:t>that</w:t>
      </w:r>
      <w:r w:rsidR="00180C59" w:rsidRPr="000F3FFB">
        <w:t xml:space="preserve"> on many occasions the DPA </w:t>
      </w:r>
      <w:r w:rsidR="00DF1D00" w:rsidRPr="000F3FFB">
        <w:t>found out about</w:t>
      </w:r>
      <w:r w:rsidR="00180C59" w:rsidRPr="000F3FFB">
        <w:t xml:space="preserve"> draft </w:t>
      </w:r>
      <w:r w:rsidR="00F9759E" w:rsidRPr="000F3FFB">
        <w:t xml:space="preserve">legislation </w:t>
      </w:r>
      <w:r w:rsidR="00180C59" w:rsidRPr="000F3FFB">
        <w:t>through the media</w:t>
      </w:r>
      <w:r w:rsidR="00FD1EE8">
        <w:t>,</w:t>
      </w:r>
      <w:r w:rsidR="00180C59" w:rsidRPr="000F3FFB">
        <w:t xml:space="preserve"> </w:t>
      </w:r>
      <w:r w:rsidR="00190728" w:rsidRPr="000F3FFB">
        <w:t>as</w:t>
      </w:r>
      <w:r w:rsidR="00180C59" w:rsidRPr="000F3FFB">
        <w:t xml:space="preserve"> it </w:t>
      </w:r>
      <w:r w:rsidR="003104E1">
        <w:t>had</w:t>
      </w:r>
      <w:r w:rsidR="003104E1" w:rsidRPr="000F3FFB">
        <w:t xml:space="preserve"> </w:t>
      </w:r>
      <w:r w:rsidR="00180C59" w:rsidRPr="000F3FFB">
        <w:t>not</w:t>
      </w:r>
      <w:r w:rsidR="00CC2D5B">
        <w:t xml:space="preserve"> </w:t>
      </w:r>
      <w:r w:rsidR="00180C59" w:rsidRPr="000F3FFB">
        <w:t>published on the official portal as required.</w:t>
      </w:r>
    </w:p>
    <w:p w14:paraId="71DCCA94" w14:textId="77777777" w:rsidR="00DF3C79" w:rsidRPr="000F3FFB" w:rsidRDefault="006272E9" w:rsidP="002C44DB">
      <w:pPr>
        <w:pStyle w:val="ListBullet"/>
        <w:tabs>
          <w:tab w:val="clear" w:pos="360"/>
        </w:tabs>
      </w:pPr>
      <w:r w:rsidRPr="000F3FFB">
        <w:t xml:space="preserve">Several </w:t>
      </w:r>
      <w:r w:rsidR="00AD2561" w:rsidRPr="000F3FFB">
        <w:t xml:space="preserve">employees </w:t>
      </w:r>
      <w:r w:rsidRPr="000F3FFB">
        <w:t xml:space="preserve">from </w:t>
      </w:r>
      <w:r w:rsidR="00F9759E" w:rsidRPr="000F3FFB">
        <w:t>one</w:t>
      </w:r>
      <w:r w:rsidRPr="000F3FFB">
        <w:t xml:space="preserve"> </w:t>
      </w:r>
      <w:r w:rsidR="00AD2561" w:rsidRPr="000F3FFB">
        <w:t>DPA</w:t>
      </w:r>
      <w:r w:rsidR="00C52BE9" w:rsidRPr="000F3FFB">
        <w:t xml:space="preserve"> </w:t>
      </w:r>
      <w:r w:rsidR="00763B20" w:rsidRPr="000F3FFB">
        <w:t xml:space="preserve">affirmed that the </w:t>
      </w:r>
      <w:r w:rsidR="00DD63EB" w:rsidRPr="000F3FFB">
        <w:t xml:space="preserve">government </w:t>
      </w:r>
      <w:r w:rsidR="00BD6F10" w:rsidRPr="000F3FFB">
        <w:t xml:space="preserve">is </w:t>
      </w:r>
      <w:r w:rsidR="006B3B2D" w:rsidRPr="000F3FFB">
        <w:t xml:space="preserve">generally </w:t>
      </w:r>
      <w:r w:rsidR="00BD6F10" w:rsidRPr="000F3FFB">
        <w:t xml:space="preserve">reluctant to consult the </w:t>
      </w:r>
      <w:r w:rsidR="00763B20" w:rsidRPr="000F3FFB">
        <w:t>DPA</w:t>
      </w:r>
      <w:r w:rsidR="008F1B52" w:rsidRPr="000F3FFB">
        <w:t xml:space="preserve"> and only do</w:t>
      </w:r>
      <w:r w:rsidR="0034305E" w:rsidRPr="000F3FFB">
        <w:t>es</w:t>
      </w:r>
      <w:r w:rsidR="008F1B52" w:rsidRPr="000F3FFB">
        <w:t xml:space="preserve"> </w:t>
      </w:r>
      <w:r w:rsidR="00BD6F10" w:rsidRPr="000F3FFB">
        <w:t>so</w:t>
      </w:r>
      <w:r w:rsidR="008F1B52" w:rsidRPr="000F3FFB">
        <w:t xml:space="preserve"> when </w:t>
      </w:r>
      <w:r w:rsidR="00763B20" w:rsidRPr="000F3FFB">
        <w:t xml:space="preserve">it is </w:t>
      </w:r>
      <w:r w:rsidR="00BD6F10" w:rsidRPr="000F3FFB">
        <w:t>compulsory</w:t>
      </w:r>
      <w:r w:rsidR="00763B20" w:rsidRPr="000F3FFB">
        <w:t>.</w:t>
      </w:r>
    </w:p>
    <w:p w14:paraId="3E547D16" w14:textId="77777777" w:rsidR="00180C59" w:rsidRPr="000F3FFB" w:rsidRDefault="00953F64" w:rsidP="002C44DB">
      <w:pPr>
        <w:pStyle w:val="ListBullet"/>
        <w:tabs>
          <w:tab w:val="clear" w:pos="360"/>
        </w:tabs>
      </w:pPr>
      <w:r w:rsidRPr="000F3FFB">
        <w:t xml:space="preserve">One </w:t>
      </w:r>
      <w:r w:rsidR="006F215E" w:rsidRPr="000F3FFB">
        <w:t>interviewee</w:t>
      </w:r>
      <w:r w:rsidRPr="000F3FFB">
        <w:t xml:space="preserve"> </w:t>
      </w:r>
      <w:r w:rsidR="00B53878" w:rsidRPr="000F3FFB">
        <w:t>observed</w:t>
      </w:r>
      <w:r w:rsidR="00FA6293" w:rsidRPr="000F3FFB">
        <w:t xml:space="preserve"> </w:t>
      </w:r>
      <w:r w:rsidRPr="000F3FFB">
        <w:t xml:space="preserve">that </w:t>
      </w:r>
      <w:r w:rsidR="00F43998" w:rsidRPr="000F3FFB">
        <w:t xml:space="preserve">very few public </w:t>
      </w:r>
      <w:r w:rsidR="00E30E96" w:rsidRPr="000F3FFB">
        <w:t>bodies</w:t>
      </w:r>
      <w:r w:rsidR="00F526A2" w:rsidRPr="000F3FFB">
        <w:t xml:space="preserve"> </w:t>
      </w:r>
      <w:r w:rsidR="00F43998" w:rsidRPr="000F3FFB">
        <w:t xml:space="preserve">seek the </w:t>
      </w:r>
      <w:r w:rsidR="00777ABC" w:rsidRPr="000F3FFB">
        <w:t>DPA</w:t>
      </w:r>
      <w:r w:rsidR="00DF3C79" w:rsidRPr="000F3FFB">
        <w:t>’</w:t>
      </w:r>
      <w:r w:rsidR="00777ABC" w:rsidRPr="000F3FFB">
        <w:t xml:space="preserve">s </w:t>
      </w:r>
      <w:r w:rsidR="00F43998" w:rsidRPr="000F3FFB">
        <w:t>advice</w:t>
      </w:r>
      <w:r w:rsidR="000B2E64" w:rsidRPr="000F3FFB">
        <w:t xml:space="preserve"> (no more than </w:t>
      </w:r>
      <w:r w:rsidR="006146CF" w:rsidRPr="000F3FFB">
        <w:t>two</w:t>
      </w:r>
      <w:r w:rsidR="000B2E64" w:rsidRPr="000F3FFB">
        <w:t xml:space="preserve"> to </w:t>
      </w:r>
      <w:r w:rsidR="006146CF" w:rsidRPr="000F3FFB">
        <w:t>three</w:t>
      </w:r>
      <w:r w:rsidR="001F6C3C" w:rsidRPr="000F3FFB">
        <w:t xml:space="preserve"> </w:t>
      </w:r>
      <w:r w:rsidR="00537D72" w:rsidRPr="000F3FFB">
        <w:t>consultations</w:t>
      </w:r>
      <w:r w:rsidR="001F6C3C" w:rsidRPr="000F3FFB">
        <w:t xml:space="preserve"> per year</w:t>
      </w:r>
      <w:r w:rsidR="00D81643" w:rsidRPr="000F3FFB">
        <w:t>)</w:t>
      </w:r>
      <w:r w:rsidR="00B53878" w:rsidRPr="000F3FFB">
        <w:t xml:space="preserve">, as they fear </w:t>
      </w:r>
      <w:r w:rsidR="000B2E64" w:rsidRPr="000F3FFB">
        <w:t>the</w:t>
      </w:r>
      <w:r w:rsidR="00C85E55" w:rsidRPr="000F3FFB">
        <w:t xml:space="preserve"> outcome</w:t>
      </w:r>
      <w:r w:rsidR="000B2E64" w:rsidRPr="000F3FFB">
        <w:t xml:space="preserve"> of the DPA</w:t>
      </w:r>
      <w:r w:rsidR="00DF3C79" w:rsidRPr="000F3FFB">
        <w:t>’</w:t>
      </w:r>
      <w:r w:rsidR="000B2E64" w:rsidRPr="000F3FFB">
        <w:t>s assessment</w:t>
      </w:r>
      <w:r w:rsidR="00C85E55" w:rsidRPr="000F3FFB">
        <w:t>.</w:t>
      </w:r>
    </w:p>
    <w:tbl>
      <w:tblPr>
        <w:tblStyle w:val="TableBoxB"/>
        <w:tblW w:w="8503" w:type="dxa"/>
        <w:tblLook w:val="04A0" w:firstRow="1" w:lastRow="0" w:firstColumn="1" w:lastColumn="0" w:noHBand="0" w:noVBand="1"/>
      </w:tblPr>
      <w:tblGrid>
        <w:gridCol w:w="8503"/>
      </w:tblGrid>
      <w:tr w:rsidR="002C44DB" w:rsidRPr="000F3FFB" w14:paraId="3FE6588B" w14:textId="77777777" w:rsidTr="00DC3199">
        <w:tc>
          <w:tcPr>
            <w:tcW w:w="8503" w:type="dxa"/>
          </w:tcPr>
          <w:p w14:paraId="4A4F8F6E" w14:textId="77777777" w:rsidR="002C44DB" w:rsidRPr="000F3FFB" w:rsidRDefault="002C44DB" w:rsidP="00DC3199">
            <w:pPr>
              <w:pStyle w:val="BoxTitleB"/>
              <w:rPr>
                <w:bCs/>
              </w:rPr>
            </w:pPr>
            <w:r w:rsidRPr="000F3FFB">
              <w:t xml:space="preserve">Promising practice: </w:t>
            </w:r>
            <w:r>
              <w:rPr>
                <w:rFonts w:cs="Calibri"/>
                <w:bCs/>
              </w:rPr>
              <w:t>p</w:t>
            </w:r>
            <w:r w:rsidRPr="000F3FFB">
              <w:rPr>
                <w:rFonts w:cs="Calibri"/>
                <w:bCs/>
              </w:rPr>
              <w:t>roviding advice at an early stage of the legislative process</w:t>
            </w:r>
          </w:p>
          <w:p w14:paraId="693E5204" w14:textId="77777777" w:rsidR="002C44DB" w:rsidRPr="000F3FFB" w:rsidRDefault="002C44DB" w:rsidP="00DC3199">
            <w:pPr>
              <w:pStyle w:val="BoxText"/>
            </w:pPr>
            <w:r w:rsidRPr="000F3FFB">
              <w:t>Some DPAs are actively involved as experts in law-making working groups of the government or parliament. To ensure that the DPAs’ advisory role is not compromised, DPA representatives do not hold voting rights in some countries.</w:t>
            </w:r>
          </w:p>
          <w:p w14:paraId="16DD423E" w14:textId="77777777" w:rsidR="002C44DB" w:rsidRPr="008E28E3" w:rsidRDefault="002C44DB" w:rsidP="00DC3199">
            <w:pPr>
              <w:pStyle w:val="BoxText"/>
            </w:pPr>
            <w:r w:rsidRPr="000F3FFB">
              <w:t xml:space="preserve">Furthermore, in some Member States DPAs make sure that their expert advice is properly noted in meeting records to avoid situations where the legislator claims to have consulted them when adopting provisions that might </w:t>
            </w:r>
            <w:r>
              <w:t xml:space="preserve">give </w:t>
            </w:r>
            <w:r w:rsidRPr="000F3FFB">
              <w:t>rise</w:t>
            </w:r>
            <w:r>
              <w:t xml:space="preserve"> to</w:t>
            </w:r>
            <w:r w:rsidRPr="000F3FFB">
              <w:t xml:space="preserve"> issues concerning the right of data protection.</w:t>
            </w:r>
          </w:p>
          <w:p w14:paraId="4142EF62" w14:textId="77777777" w:rsidR="002C44DB" w:rsidRPr="00386280" w:rsidRDefault="002C44DB" w:rsidP="00DC3199">
            <w:pPr>
              <w:pStyle w:val="BoxText"/>
            </w:pPr>
            <w:r w:rsidRPr="00386280">
              <w:rPr>
                <w:i/>
                <w:iCs/>
              </w:rPr>
              <w:t>Source</w:t>
            </w:r>
            <w:r w:rsidRPr="00386280">
              <w:t>: Interviews with staff of two EU DPAs.</w:t>
            </w:r>
          </w:p>
        </w:tc>
      </w:tr>
    </w:tbl>
    <w:p w14:paraId="02DFB374" w14:textId="77777777" w:rsidR="00614425" w:rsidRPr="000F3FFB" w:rsidRDefault="00614425"/>
    <w:p w14:paraId="5AF40C48" w14:textId="77777777" w:rsidR="00496E6F" w:rsidRPr="000F3FFB" w:rsidRDefault="00496E6F">
      <w:pPr>
        <w:pStyle w:val="Quotation"/>
      </w:pPr>
      <w:r w:rsidRPr="000F3FFB">
        <w:lastRenderedPageBreak/>
        <w:t xml:space="preserve">We can determine the compliance of an action with data protection law </w:t>
      </w:r>
      <w:r w:rsidR="00AF2027" w:rsidRPr="000F3FFB">
        <w:t xml:space="preserve">only </w:t>
      </w:r>
      <w:r w:rsidRPr="000F3FFB">
        <w:t>during an inspection. When we are asked for advice, we can only give basic instructions and guidelines</w:t>
      </w:r>
      <w:r w:rsidR="00C05C75" w:rsidRPr="000F3FFB">
        <w:t> –</w:t>
      </w:r>
      <w:r w:rsidR="00DF3C79" w:rsidRPr="000F3FFB">
        <w:t xml:space="preserve"> </w:t>
      </w:r>
      <w:r w:rsidRPr="000F3FFB">
        <w:t xml:space="preserve">we point out some past cases, what was the solution, what they </w:t>
      </w:r>
      <w:r w:rsidR="00DF3C79" w:rsidRPr="000F3FFB">
        <w:t>didn</w:t>
      </w:r>
      <w:r w:rsidR="00AF73E4" w:rsidRPr="000F3FFB">
        <w:t>’</w:t>
      </w:r>
      <w:r w:rsidR="00DF3C79" w:rsidRPr="000F3FFB">
        <w:t>t</w:t>
      </w:r>
      <w:r w:rsidRPr="000F3FFB">
        <w:t xml:space="preserve"> pay attention to, etc. We cannot carry out a thorough assessment.</w:t>
      </w:r>
    </w:p>
    <w:p w14:paraId="5F880744" w14:textId="77777777" w:rsidR="00192A79" w:rsidRPr="000F3FFB" w:rsidRDefault="00354271" w:rsidP="00192A79">
      <w:pPr>
        <w:pStyle w:val="QuotationSource"/>
        <w:rPr>
          <w:i/>
        </w:rPr>
      </w:pPr>
      <w:r w:rsidRPr="00DD71E2">
        <w:t xml:space="preserve">An EU DPA staff member </w:t>
      </w:r>
    </w:p>
    <w:tbl>
      <w:tblPr>
        <w:tblStyle w:val="TableBoxB"/>
        <w:tblW w:w="8503" w:type="dxa"/>
        <w:tblLook w:val="04A0" w:firstRow="1" w:lastRow="0" w:firstColumn="1" w:lastColumn="0" w:noHBand="0" w:noVBand="1"/>
      </w:tblPr>
      <w:tblGrid>
        <w:gridCol w:w="8503"/>
      </w:tblGrid>
      <w:tr w:rsidR="002C44DB" w:rsidRPr="000F3FFB" w14:paraId="3531BB6C" w14:textId="77777777" w:rsidTr="00DC3199">
        <w:tc>
          <w:tcPr>
            <w:tcW w:w="8503" w:type="dxa"/>
          </w:tcPr>
          <w:p w14:paraId="008B95C5" w14:textId="77777777" w:rsidR="002C44DB" w:rsidRPr="000F3FFB" w:rsidRDefault="002C44DB" w:rsidP="00DC3199">
            <w:pPr>
              <w:pStyle w:val="BoxTitleB"/>
            </w:pPr>
            <w:r w:rsidRPr="000F3FFB">
              <w:t xml:space="preserve">Promising practice: </w:t>
            </w:r>
            <w:r>
              <w:rPr>
                <w:bCs/>
              </w:rPr>
              <w:t>e</w:t>
            </w:r>
            <w:r w:rsidRPr="000F3FFB">
              <w:t>nsuring good administration within the DPA through a code of ethics</w:t>
            </w:r>
          </w:p>
          <w:p w14:paraId="05FD66C9" w14:textId="77777777" w:rsidR="002C44DB" w:rsidRPr="000F3FFB" w:rsidRDefault="002C44DB" w:rsidP="00DC3199">
            <w:pPr>
              <w:pStyle w:val="BoxText"/>
            </w:pPr>
            <w:r w:rsidRPr="000F3FFB">
              <w:t>The Spanish DPA has adopted a social responsibility plan and a code of ethics that permits any person to submit claims related to the internal procedures followed by the DPA.</w:t>
            </w:r>
          </w:p>
          <w:p w14:paraId="655CD3AF" w14:textId="77777777" w:rsidR="002C44DB" w:rsidRPr="000F3FFB" w:rsidRDefault="002C44DB" w:rsidP="00DC3199">
            <w:pPr>
              <w:pStyle w:val="BoxText"/>
            </w:pPr>
            <w:r w:rsidRPr="00DD71E2">
              <w:rPr>
                <w:i/>
                <w:iCs/>
              </w:rPr>
              <w:t>Source:</w:t>
            </w:r>
            <w:r w:rsidRPr="000F3FFB">
              <w:t xml:space="preserve"> Spain, Spanish Data Protection Agency </w:t>
            </w:r>
            <w:r w:rsidRPr="00DD71E2">
              <w:rPr>
                <w:iCs/>
              </w:rPr>
              <w:t>(</w:t>
            </w:r>
            <w:proofErr w:type="spellStart"/>
            <w:r w:rsidRPr="00DD71E2">
              <w:rPr>
                <w:iCs/>
              </w:rPr>
              <w:t>Agencia</w:t>
            </w:r>
            <w:proofErr w:type="spellEnd"/>
            <w:r w:rsidRPr="00DD71E2">
              <w:rPr>
                <w:iCs/>
              </w:rPr>
              <w:t xml:space="preserve"> Española de </w:t>
            </w:r>
            <w:proofErr w:type="spellStart"/>
            <w:r w:rsidRPr="00DD71E2">
              <w:rPr>
                <w:iCs/>
              </w:rPr>
              <w:t>Protección</w:t>
            </w:r>
            <w:proofErr w:type="spellEnd"/>
            <w:r w:rsidRPr="00DD71E2">
              <w:rPr>
                <w:iCs/>
              </w:rPr>
              <w:t xml:space="preserve"> de Datos)</w:t>
            </w:r>
            <w:r w:rsidRPr="00B6731E">
              <w:rPr>
                <w:iCs/>
              </w:rPr>
              <w:t>,</w:t>
            </w:r>
            <w:r>
              <w:rPr>
                <w:iCs/>
              </w:rPr>
              <w:t xml:space="preserve"> ‘Ethics and public integrity’ (‘</w:t>
            </w:r>
            <w:proofErr w:type="spellStart"/>
            <w:r w:rsidR="0070481F">
              <w:fldChar w:fldCharType="begin"/>
            </w:r>
            <w:r w:rsidR="0070481F">
              <w:instrText>HYPERLINK "https://www.aepd.es/es/la-agencia/marco-de-responsabilidad-social/etica-e-integridad-publica" \h</w:instrText>
            </w:r>
            <w:r w:rsidR="0070481F">
              <w:fldChar w:fldCharType="separate"/>
            </w:r>
            <w:r w:rsidRPr="00DD71E2">
              <w:rPr>
                <w:rStyle w:val="Hyperlink"/>
              </w:rPr>
              <w:t>Ética</w:t>
            </w:r>
            <w:proofErr w:type="spellEnd"/>
            <w:r w:rsidRPr="00DD71E2">
              <w:rPr>
                <w:rStyle w:val="Hyperlink"/>
              </w:rPr>
              <w:t xml:space="preserve"> e </w:t>
            </w:r>
            <w:proofErr w:type="spellStart"/>
            <w:r w:rsidRPr="00DD71E2">
              <w:rPr>
                <w:rStyle w:val="Hyperlink"/>
              </w:rPr>
              <w:t>integridad</w:t>
            </w:r>
            <w:proofErr w:type="spellEnd"/>
            <w:r w:rsidRPr="00DD71E2">
              <w:rPr>
                <w:rStyle w:val="Hyperlink"/>
              </w:rPr>
              <w:t xml:space="preserve"> </w:t>
            </w:r>
            <w:proofErr w:type="spellStart"/>
            <w:r w:rsidRPr="00DD71E2">
              <w:rPr>
                <w:rStyle w:val="Hyperlink"/>
              </w:rPr>
              <w:t>pública</w:t>
            </w:r>
            <w:proofErr w:type="spellEnd"/>
            <w:r w:rsidR="0070481F">
              <w:rPr>
                <w:rStyle w:val="Hyperlink"/>
              </w:rPr>
              <w:fldChar w:fldCharType="end"/>
            </w:r>
            <w:r>
              <w:t>’),</w:t>
            </w:r>
            <w:r w:rsidRPr="000F3FFB">
              <w:t xml:space="preserve"> press release, </w:t>
            </w:r>
            <w:r w:rsidRPr="008E28E3">
              <w:t>2022</w:t>
            </w:r>
            <w:r w:rsidRPr="000F3FFB">
              <w:t>.</w:t>
            </w:r>
          </w:p>
        </w:tc>
      </w:tr>
    </w:tbl>
    <w:p w14:paraId="4FEFE677" w14:textId="77777777" w:rsidR="00791AD6" w:rsidRPr="000F3FFB" w:rsidRDefault="00791AD6"/>
    <w:p w14:paraId="416940F7" w14:textId="77777777" w:rsidR="00DF3C79" w:rsidRPr="000F3FFB" w:rsidRDefault="002C44DB" w:rsidP="002C44DB">
      <w:pPr>
        <w:pStyle w:val="Heading3"/>
      </w:pPr>
      <w:bookmarkStart w:id="74" w:name="_Toc166839710"/>
      <w:r w:rsidRPr="003C63E0">
        <w:t xml:space="preserve">1.2.3. </w:t>
      </w:r>
      <w:r w:rsidR="00C13004" w:rsidRPr="000F3FFB">
        <w:t xml:space="preserve">Appointment of </w:t>
      </w:r>
      <w:r w:rsidR="009E53FD" w:rsidRPr="000F3FFB">
        <w:t>data protection authoritie</w:t>
      </w:r>
      <w:r w:rsidR="00624289" w:rsidRPr="000F3FFB">
        <w:t>s</w:t>
      </w:r>
      <w:r w:rsidR="00DF3C79" w:rsidRPr="000F3FFB">
        <w:t>’</w:t>
      </w:r>
      <w:r w:rsidR="00624289" w:rsidRPr="000F3FFB">
        <w:t xml:space="preserve"> leadership: ensuring independence and transparen</w:t>
      </w:r>
      <w:r w:rsidR="004D5210" w:rsidRPr="000F3FFB">
        <w:t>cy</w:t>
      </w:r>
      <w:bookmarkEnd w:id="74"/>
    </w:p>
    <w:p w14:paraId="7DEE267C" w14:textId="77777777" w:rsidR="00DF3C79" w:rsidRPr="000F3FFB" w:rsidRDefault="003F62E6" w:rsidP="00F212E5">
      <w:pPr>
        <w:pStyle w:val="Quotation"/>
      </w:pPr>
      <w:r w:rsidRPr="000F3FFB">
        <w:t>Member States shall provide for each member of their supervisory authorities to be appointed by means of a transparent procedure by their parliament, their government, their head of State, or an independent body entrusted with the appointment under Member State law.</w:t>
      </w:r>
    </w:p>
    <w:p w14:paraId="34474C52" w14:textId="77777777" w:rsidR="00F212E5" w:rsidRPr="000F3FFB" w:rsidRDefault="001B4FA2">
      <w:pPr>
        <w:pStyle w:val="QuotationSource"/>
      </w:pPr>
      <w:r w:rsidRPr="000F3FFB">
        <w:t>Article 5</w:t>
      </w:r>
      <w:r w:rsidR="00F212E5" w:rsidRPr="000F3FFB">
        <w:t>3 of the GDPR</w:t>
      </w:r>
    </w:p>
    <w:p w14:paraId="2E47C792" w14:textId="77777777" w:rsidR="00DF3C79" w:rsidRPr="000F3FFB" w:rsidRDefault="000E7BD5" w:rsidP="00192A79">
      <w:r w:rsidRPr="000F3FFB">
        <w:t>E</w:t>
      </w:r>
      <w:r w:rsidR="00C566AE" w:rsidRPr="000F3FFB">
        <w:t>nsur</w:t>
      </w:r>
      <w:r w:rsidR="003A4B0E" w:rsidRPr="000F3FFB">
        <w:t>ing</w:t>
      </w:r>
      <w:r w:rsidR="00C566AE" w:rsidRPr="000F3FFB" w:rsidDel="003A4B0E">
        <w:t xml:space="preserve"> </w:t>
      </w:r>
      <w:r w:rsidR="003A4B0E" w:rsidRPr="000F3FFB">
        <w:t xml:space="preserve">that </w:t>
      </w:r>
      <w:r w:rsidR="003A4B0E" w:rsidRPr="000F3FFB">
        <w:rPr>
          <w:shd w:val="clear" w:color="auto" w:fill="FFFFFF"/>
        </w:rPr>
        <w:t>DPAs</w:t>
      </w:r>
      <w:r w:rsidR="00DF3C79" w:rsidRPr="000F3FFB">
        <w:rPr>
          <w:shd w:val="clear" w:color="auto" w:fill="FFFFFF"/>
        </w:rPr>
        <w:t>’</w:t>
      </w:r>
      <w:r w:rsidR="003A4B0E" w:rsidRPr="000F3FFB">
        <w:rPr>
          <w:shd w:val="clear" w:color="auto" w:fill="FFFFFF"/>
        </w:rPr>
        <w:t xml:space="preserve"> leadership is free from any external influence </w:t>
      </w:r>
      <w:r w:rsidR="00E4443C" w:rsidRPr="000F3FFB">
        <w:rPr>
          <w:shd w:val="clear" w:color="auto" w:fill="FFFFFF"/>
        </w:rPr>
        <w:t xml:space="preserve">or incompatible occupation </w:t>
      </w:r>
      <w:r w:rsidR="003A4B0E" w:rsidRPr="000F3FFB">
        <w:rPr>
          <w:shd w:val="clear" w:color="auto" w:fill="FFFFFF"/>
        </w:rPr>
        <w:t xml:space="preserve">is </w:t>
      </w:r>
      <w:r w:rsidR="003A4B0E" w:rsidRPr="000F3FFB">
        <w:t>an essential guarantee</w:t>
      </w:r>
      <w:r w:rsidR="00C566AE" w:rsidRPr="000F3FFB">
        <w:t xml:space="preserve"> </w:t>
      </w:r>
      <w:r w:rsidR="0044227D" w:rsidRPr="000F3FFB">
        <w:t>of DPAs</w:t>
      </w:r>
      <w:r w:rsidR="00DF3C79" w:rsidRPr="000F3FFB">
        <w:t>’</w:t>
      </w:r>
      <w:r w:rsidR="0044227D" w:rsidRPr="000F3FFB">
        <w:t xml:space="preserve"> </w:t>
      </w:r>
      <w:r w:rsidR="00C566AE" w:rsidRPr="000F3FFB">
        <w:t>independence</w:t>
      </w:r>
      <w:r w:rsidRPr="000F3FFB">
        <w:t xml:space="preserve">, </w:t>
      </w:r>
      <w:r w:rsidR="00E5195A" w:rsidRPr="000F3FFB">
        <w:t>according to</w:t>
      </w:r>
      <w:r w:rsidRPr="000F3FFB">
        <w:t xml:space="preserve"> the GDPR</w:t>
      </w:r>
      <w:r w:rsidR="00282D61" w:rsidRPr="00B031F2">
        <w:t> (</w:t>
      </w:r>
      <w:r w:rsidR="00DF3C79" w:rsidRPr="000F3FFB">
        <w:rPr>
          <w:rStyle w:val="FootnoteReference"/>
        </w:rPr>
        <w:footnoteReference w:id="62"/>
      </w:r>
      <w:r w:rsidR="00282D61" w:rsidRPr="00B031F2">
        <w:t>)</w:t>
      </w:r>
      <w:r w:rsidR="00AF73E4" w:rsidRPr="00B031F2">
        <w:t>.</w:t>
      </w:r>
      <w:r w:rsidR="0055073C" w:rsidRPr="000F3FFB">
        <w:t xml:space="preserve"> </w:t>
      </w:r>
      <w:r w:rsidR="00063957" w:rsidRPr="000F3FFB">
        <w:lastRenderedPageBreak/>
        <w:t>In a</w:t>
      </w:r>
      <w:r w:rsidR="0025110E" w:rsidRPr="000F3FFB">
        <w:t>ddition</w:t>
      </w:r>
      <w:r w:rsidR="00063957" w:rsidRPr="000F3FFB">
        <w:t xml:space="preserve">, </w:t>
      </w:r>
      <w:r w:rsidR="00F51D45" w:rsidRPr="000F3FFB">
        <w:t>DPA</w:t>
      </w:r>
      <w:r w:rsidR="0081571C" w:rsidRPr="000F3FFB">
        <w:t xml:space="preserve"> </w:t>
      </w:r>
      <w:r w:rsidR="00AF2027" w:rsidRPr="000F3FFB">
        <w:t>m</w:t>
      </w:r>
      <w:r w:rsidR="009028CF" w:rsidRPr="000F3FFB">
        <w:t xml:space="preserve">embers </w:t>
      </w:r>
      <w:r w:rsidR="0081571C" w:rsidRPr="000F3FFB">
        <w:t xml:space="preserve">should </w:t>
      </w:r>
      <w:r w:rsidR="00397BC2" w:rsidRPr="000F3FFB">
        <w:t xml:space="preserve">refrain from any action </w:t>
      </w:r>
      <w:r w:rsidR="0028089F" w:rsidRPr="000F3FFB">
        <w:t>incompat</w:t>
      </w:r>
      <w:r w:rsidR="009443A5" w:rsidRPr="000F3FFB">
        <w:t>ible with their duties</w:t>
      </w:r>
      <w:r w:rsidR="008C63D6" w:rsidRPr="000F3FFB">
        <w:t xml:space="preserve"> and</w:t>
      </w:r>
      <w:r w:rsidR="00323CF8" w:rsidRPr="000F3FFB">
        <w:t xml:space="preserve"> perform their tasks free of </w:t>
      </w:r>
      <w:r w:rsidR="0055073C" w:rsidRPr="000F3FFB">
        <w:t xml:space="preserve">any </w:t>
      </w:r>
      <w:r w:rsidR="00323CF8" w:rsidRPr="000F3FFB">
        <w:t>conflict of interest</w:t>
      </w:r>
      <w:r w:rsidR="00CE6A15" w:rsidRPr="00B031F2">
        <w:t> (</w:t>
      </w:r>
      <w:r w:rsidR="00DF3C79" w:rsidRPr="000F3FFB">
        <w:rPr>
          <w:rStyle w:val="FootnoteReference"/>
          <w:rFonts w:cs="Calibri"/>
        </w:rPr>
        <w:footnoteReference w:id="63"/>
      </w:r>
      <w:r w:rsidR="00CE6A15" w:rsidRPr="00B031F2">
        <w:t>)</w:t>
      </w:r>
      <w:r w:rsidR="00AF73E4" w:rsidRPr="00B031F2">
        <w:t>.</w:t>
      </w:r>
      <w:r w:rsidR="00131F6D" w:rsidRPr="000F3FFB">
        <w:t xml:space="preserve"> </w:t>
      </w:r>
      <w:r w:rsidR="00F51D45" w:rsidRPr="000F3FFB">
        <w:t>They</w:t>
      </w:r>
      <w:r w:rsidR="00131F6D" w:rsidRPr="000F3FFB">
        <w:t xml:space="preserve"> should be selected</w:t>
      </w:r>
      <w:r w:rsidR="00E45130" w:rsidRPr="000F3FFB">
        <w:t xml:space="preserve"> </w:t>
      </w:r>
      <w:r w:rsidR="008C63D6" w:rsidRPr="000F3FFB">
        <w:t>through</w:t>
      </w:r>
      <w:r w:rsidR="00FA1B18" w:rsidRPr="000F3FFB">
        <w:t xml:space="preserve"> </w:t>
      </w:r>
      <w:r w:rsidR="004B7DD1" w:rsidRPr="000F3FFB">
        <w:t>a</w:t>
      </w:r>
      <w:r w:rsidR="00FA1B18" w:rsidRPr="000F3FFB">
        <w:t xml:space="preserve"> </w:t>
      </w:r>
      <w:r w:rsidR="00DF3C79" w:rsidRPr="000F3FFB">
        <w:t>‘</w:t>
      </w:r>
      <w:r w:rsidR="00FA1B18" w:rsidRPr="00DD71E2">
        <w:t>transparent procedure</w:t>
      </w:r>
      <w:r w:rsidR="00DF3C79" w:rsidRPr="00DD71E2">
        <w:t>’</w:t>
      </w:r>
      <w:r w:rsidR="00AF73E4" w:rsidRPr="000F3FFB">
        <w:t> </w:t>
      </w:r>
      <w:r w:rsidR="00CE6A15" w:rsidRPr="00B031F2">
        <w:t>(</w:t>
      </w:r>
      <w:r w:rsidR="00DF3C79" w:rsidRPr="000F3FFB">
        <w:rPr>
          <w:rStyle w:val="FootnoteReference"/>
          <w:rFonts w:cs="Calibri"/>
        </w:rPr>
        <w:footnoteReference w:id="64"/>
      </w:r>
      <w:r w:rsidR="00CE6A15" w:rsidRPr="00B031F2">
        <w:t>)</w:t>
      </w:r>
      <w:r w:rsidR="00AF73E4" w:rsidRPr="00B031F2">
        <w:t>.</w:t>
      </w:r>
    </w:p>
    <w:p w14:paraId="12C00774" w14:textId="77777777" w:rsidR="007E0D9D" w:rsidRPr="00B031F2" w:rsidRDefault="007E0D9D" w:rsidP="00192A79">
      <w:r w:rsidRPr="000F3FFB">
        <w:t xml:space="preserve">FRA has stressed the importance </w:t>
      </w:r>
      <w:r w:rsidR="00F57D6D" w:rsidRPr="000F3FFB">
        <w:t>of</w:t>
      </w:r>
      <w:r w:rsidRPr="000F3FFB">
        <w:t xml:space="preserve"> DPA</w:t>
      </w:r>
      <w:r w:rsidR="00F57D6D" w:rsidRPr="000F3FFB">
        <w:t>s’</w:t>
      </w:r>
      <w:r w:rsidRPr="000F3FFB">
        <w:t xml:space="preserve"> leadership </w:t>
      </w:r>
      <w:r w:rsidR="00F57D6D" w:rsidRPr="000F3FFB">
        <w:t>being</w:t>
      </w:r>
      <w:r w:rsidRPr="000F3FFB">
        <w:t xml:space="preserve"> </w:t>
      </w:r>
      <w:r w:rsidR="00450978" w:rsidRPr="000F3FFB">
        <w:t>appointed in a transparent manner</w:t>
      </w:r>
      <w:r w:rsidR="00422171" w:rsidRPr="000F3FFB">
        <w:t xml:space="preserve"> as a</w:t>
      </w:r>
      <w:r w:rsidR="00FB5CCA" w:rsidRPr="000F3FFB">
        <w:t>n effective</w:t>
      </w:r>
      <w:r w:rsidR="00422171" w:rsidRPr="000F3FFB">
        <w:t xml:space="preserve"> guarantee </w:t>
      </w:r>
      <w:r w:rsidR="00BA068C" w:rsidRPr="000F3FFB">
        <w:t>of independence f</w:t>
      </w:r>
      <w:r w:rsidR="00AF2027" w:rsidRPr="000F3FFB">
        <w:t>ro</w:t>
      </w:r>
      <w:r w:rsidR="00BA068C" w:rsidRPr="000F3FFB">
        <w:t>m the political branches of government</w:t>
      </w:r>
      <w:r w:rsidR="00450978" w:rsidRPr="00B031F2">
        <w:t> (</w:t>
      </w:r>
      <w:r w:rsidR="00DF3C79" w:rsidRPr="000F3FFB">
        <w:rPr>
          <w:rStyle w:val="FootnoteReference"/>
        </w:rPr>
        <w:footnoteReference w:id="65"/>
      </w:r>
      <w:r w:rsidR="00450978" w:rsidRPr="00B031F2">
        <w:t>)</w:t>
      </w:r>
      <w:r w:rsidR="00AF73E4" w:rsidRPr="00B031F2">
        <w:t>.</w:t>
      </w:r>
    </w:p>
    <w:p w14:paraId="6BEAB7B1" w14:textId="77777777" w:rsidR="00DF3C79" w:rsidRPr="000F3FFB" w:rsidRDefault="000B5A9C">
      <w:pPr>
        <w:rPr>
          <w:rFonts w:cs="Calibri"/>
        </w:rPr>
      </w:pPr>
      <w:r w:rsidRPr="000F3FFB">
        <w:t>Interviewees did not report d</w:t>
      </w:r>
      <w:r w:rsidR="00CD1AFE" w:rsidRPr="000F3FFB">
        <w:rPr>
          <w:rFonts w:cs="Calibri"/>
        </w:rPr>
        <w:t xml:space="preserve">eficiencies </w:t>
      </w:r>
      <w:r w:rsidR="00AF2027" w:rsidRPr="000F3FFB">
        <w:rPr>
          <w:rFonts w:cs="Calibri"/>
        </w:rPr>
        <w:t>in</w:t>
      </w:r>
      <w:r w:rsidR="00CD1AFE" w:rsidRPr="000F3FFB">
        <w:rPr>
          <w:rFonts w:cs="Calibri"/>
        </w:rPr>
        <w:t xml:space="preserve"> the transparency of </w:t>
      </w:r>
      <w:r w:rsidR="00C21B45" w:rsidRPr="000F3FFB">
        <w:rPr>
          <w:rFonts w:cs="Calibri"/>
        </w:rPr>
        <w:t>DPA leadership</w:t>
      </w:r>
      <w:r w:rsidR="00063957" w:rsidRPr="000F3FFB">
        <w:rPr>
          <w:rFonts w:cs="Calibri"/>
        </w:rPr>
        <w:t xml:space="preserve"> nominations</w:t>
      </w:r>
      <w:r w:rsidR="00CD1AFE" w:rsidRPr="000F3FFB">
        <w:rPr>
          <w:rFonts w:cs="Calibri"/>
        </w:rPr>
        <w:t xml:space="preserve"> </w:t>
      </w:r>
      <w:r w:rsidR="00063957" w:rsidRPr="000F3FFB">
        <w:rPr>
          <w:rFonts w:cs="Calibri"/>
        </w:rPr>
        <w:t xml:space="preserve">as a </w:t>
      </w:r>
      <w:r w:rsidR="00934E0E" w:rsidRPr="000F3FFB">
        <w:rPr>
          <w:rFonts w:cs="Calibri"/>
        </w:rPr>
        <w:t xml:space="preserve">common </w:t>
      </w:r>
      <w:r w:rsidR="00063957" w:rsidRPr="000F3FFB">
        <w:rPr>
          <w:rFonts w:cs="Calibri"/>
        </w:rPr>
        <w:t>problem across Member States</w:t>
      </w:r>
      <w:r w:rsidR="00CD1AFE" w:rsidRPr="000F3FFB">
        <w:rPr>
          <w:rFonts w:cs="Calibri"/>
        </w:rPr>
        <w:t xml:space="preserve">. However, </w:t>
      </w:r>
      <w:r w:rsidR="002722FF" w:rsidRPr="000F3FFB">
        <w:rPr>
          <w:rFonts w:cs="Calibri"/>
        </w:rPr>
        <w:t>some interviewees highlighted</w:t>
      </w:r>
      <w:r w:rsidR="00CD1AFE" w:rsidRPr="000F3FFB">
        <w:rPr>
          <w:rFonts w:cs="Calibri"/>
        </w:rPr>
        <w:t xml:space="preserve"> ongoing challenges in ensuring the </w:t>
      </w:r>
      <w:r w:rsidR="007A39DF" w:rsidRPr="000F3FFB">
        <w:rPr>
          <w:rFonts w:cs="Calibri"/>
        </w:rPr>
        <w:t>independence</w:t>
      </w:r>
      <w:r w:rsidR="00BB35E1" w:rsidRPr="000F3FFB">
        <w:rPr>
          <w:rFonts w:cs="Calibri"/>
        </w:rPr>
        <w:t xml:space="preserve"> </w:t>
      </w:r>
      <w:r w:rsidR="00CD1AFE" w:rsidRPr="000F3FFB">
        <w:rPr>
          <w:rFonts w:cs="Calibri"/>
        </w:rPr>
        <w:t xml:space="preserve">of </w:t>
      </w:r>
      <w:r w:rsidR="00063957" w:rsidRPr="000F3FFB">
        <w:rPr>
          <w:rFonts w:cs="Calibri"/>
        </w:rPr>
        <w:t>DPAs</w:t>
      </w:r>
      <w:r w:rsidR="00450691" w:rsidRPr="000F3FFB">
        <w:rPr>
          <w:rFonts w:cs="Calibri"/>
        </w:rPr>
        <w:t>’</w:t>
      </w:r>
      <w:r w:rsidR="00063957" w:rsidRPr="000F3FFB">
        <w:rPr>
          <w:rFonts w:cs="Calibri"/>
        </w:rPr>
        <w:t xml:space="preserve"> leadership. </w:t>
      </w:r>
      <w:r w:rsidR="00E42246" w:rsidRPr="000F3FFB">
        <w:rPr>
          <w:rFonts w:cs="Calibri"/>
        </w:rPr>
        <w:t>I</w:t>
      </w:r>
      <w:r w:rsidR="00823312" w:rsidRPr="000F3FFB">
        <w:rPr>
          <w:rFonts w:cs="Calibri"/>
        </w:rPr>
        <w:t>n</w:t>
      </w:r>
      <w:r w:rsidR="00120D79" w:rsidRPr="000F3FFB">
        <w:rPr>
          <w:rFonts w:cs="Calibri"/>
        </w:rPr>
        <w:t xml:space="preserve"> one </w:t>
      </w:r>
      <w:r w:rsidR="003151D3" w:rsidRPr="000F3FFB">
        <w:rPr>
          <w:rFonts w:cs="Calibri"/>
        </w:rPr>
        <w:t>Member State</w:t>
      </w:r>
      <w:r w:rsidR="00063957" w:rsidRPr="000F3FFB">
        <w:rPr>
          <w:rFonts w:cs="Calibri"/>
        </w:rPr>
        <w:t xml:space="preserve"> in particular, </w:t>
      </w:r>
      <w:r w:rsidR="00E42246" w:rsidRPr="000F3FFB">
        <w:rPr>
          <w:rFonts w:cs="Calibri"/>
        </w:rPr>
        <w:t>interviewees</w:t>
      </w:r>
      <w:r w:rsidR="00120D79" w:rsidRPr="000F3FFB">
        <w:rPr>
          <w:rFonts w:cs="Calibri"/>
        </w:rPr>
        <w:t xml:space="preserve"> </w:t>
      </w:r>
      <w:r w:rsidR="00177CC5" w:rsidRPr="000F3FFB">
        <w:rPr>
          <w:rFonts w:cs="Calibri"/>
        </w:rPr>
        <w:t xml:space="preserve">stressed that </w:t>
      </w:r>
      <w:r w:rsidR="009D38D6" w:rsidRPr="000F3FFB">
        <w:rPr>
          <w:rFonts w:cs="Calibri"/>
        </w:rPr>
        <w:t xml:space="preserve">the </w:t>
      </w:r>
      <w:r w:rsidR="006579E9" w:rsidRPr="000F3FFB">
        <w:rPr>
          <w:rFonts w:cs="Calibri"/>
        </w:rPr>
        <w:t>selection</w:t>
      </w:r>
      <w:r w:rsidR="00177CC5" w:rsidRPr="000F3FFB">
        <w:rPr>
          <w:rFonts w:cs="Calibri"/>
        </w:rPr>
        <w:t xml:space="preserve"> of</w:t>
      </w:r>
      <w:r w:rsidR="00120D79" w:rsidRPr="000F3FFB">
        <w:rPr>
          <w:rFonts w:cs="Calibri"/>
        </w:rPr>
        <w:t xml:space="preserve"> </w:t>
      </w:r>
      <w:r w:rsidR="00177CC5" w:rsidRPr="000F3FFB">
        <w:rPr>
          <w:rFonts w:cs="Calibri"/>
        </w:rPr>
        <w:t>the DPA</w:t>
      </w:r>
      <w:r w:rsidR="00DF3C79" w:rsidRPr="000F3FFB">
        <w:rPr>
          <w:rFonts w:cs="Calibri"/>
        </w:rPr>
        <w:t>’</w:t>
      </w:r>
      <w:r w:rsidR="00177CC5" w:rsidRPr="000F3FFB">
        <w:rPr>
          <w:rFonts w:cs="Calibri"/>
        </w:rPr>
        <w:t xml:space="preserve">s leadership is highly </w:t>
      </w:r>
      <w:r w:rsidR="00DF3C79" w:rsidRPr="008E28E3">
        <w:t>‘</w:t>
      </w:r>
      <w:r w:rsidR="00177CC5" w:rsidRPr="000F3FFB">
        <w:rPr>
          <w:rFonts w:cs="Calibri"/>
        </w:rPr>
        <w:t>politicised</w:t>
      </w:r>
      <w:r w:rsidR="00DF3C79" w:rsidRPr="008E28E3">
        <w:t>’</w:t>
      </w:r>
      <w:r w:rsidR="00043481" w:rsidRPr="000F3FFB">
        <w:rPr>
          <w:rFonts w:cs="Calibri"/>
        </w:rPr>
        <w:t>.</w:t>
      </w:r>
    </w:p>
    <w:p w14:paraId="2695F73D" w14:textId="77777777" w:rsidR="00B55B63" w:rsidRPr="000F3FFB" w:rsidRDefault="00B048C7">
      <w:r w:rsidRPr="000F3FFB">
        <w:t xml:space="preserve">Some interviewees pointed </w:t>
      </w:r>
      <w:r w:rsidR="003250A4" w:rsidRPr="000F3FFB">
        <w:t xml:space="preserve">out </w:t>
      </w:r>
      <w:r w:rsidR="00460622" w:rsidRPr="000F3FFB">
        <w:t xml:space="preserve">that </w:t>
      </w:r>
      <w:r w:rsidRPr="000F3FFB">
        <w:t>conflict</w:t>
      </w:r>
      <w:r w:rsidR="008466F5" w:rsidRPr="000F3FFB">
        <w:t>s</w:t>
      </w:r>
      <w:r w:rsidRPr="000F3FFB">
        <w:t xml:space="preserve"> of interest</w:t>
      </w:r>
      <w:r w:rsidR="003250A4" w:rsidRPr="000F3FFB">
        <w:t xml:space="preserve"> might occur</w:t>
      </w:r>
      <w:r w:rsidRPr="000F3FFB">
        <w:t xml:space="preserve"> when DPAs are institutionally attached to </w:t>
      </w:r>
      <w:r w:rsidR="001024B4" w:rsidRPr="000F3FFB">
        <w:t xml:space="preserve">one </w:t>
      </w:r>
      <w:r w:rsidR="00D56E7E" w:rsidRPr="000F3FFB">
        <w:t>m</w:t>
      </w:r>
      <w:r w:rsidR="001024B4" w:rsidRPr="000F3FFB">
        <w:t>inistry</w:t>
      </w:r>
      <w:r w:rsidR="003250A4" w:rsidRPr="000F3FFB">
        <w:t xml:space="preserve"> and</w:t>
      </w:r>
      <w:r w:rsidRPr="000F3FFB">
        <w:t xml:space="preserve"> are led by one </w:t>
      </w:r>
      <w:r w:rsidR="003151D3" w:rsidRPr="000F3FFB">
        <w:t>d</w:t>
      </w:r>
      <w:r w:rsidRPr="000F3FFB">
        <w:t>irector</w:t>
      </w:r>
      <w:r w:rsidR="003250A4" w:rsidRPr="000F3FFB">
        <w:t xml:space="preserve"> without a </w:t>
      </w:r>
      <w:r w:rsidR="003151D3" w:rsidRPr="000F3FFB">
        <w:t>c</w:t>
      </w:r>
      <w:r w:rsidR="003250A4" w:rsidRPr="000F3FFB">
        <w:t xml:space="preserve">ollegial </w:t>
      </w:r>
      <w:r w:rsidR="003151D3" w:rsidRPr="000F3FFB">
        <w:t>b</w:t>
      </w:r>
      <w:r w:rsidR="003250A4" w:rsidRPr="000F3FFB">
        <w:t>ody</w:t>
      </w:r>
      <w:r w:rsidRPr="000F3FFB">
        <w:t>.</w:t>
      </w:r>
      <w:r w:rsidR="005573EE" w:rsidRPr="000F3FFB">
        <w:t xml:space="preserve"> </w:t>
      </w:r>
      <w:r w:rsidR="004B63D0" w:rsidRPr="000F3FFB">
        <w:t>In many EU Member States, the ministry of justice can potentially exercise some form of control over the DPA</w:t>
      </w:r>
      <w:r w:rsidR="00800C81" w:rsidRPr="000F3FFB">
        <w:t>’</w:t>
      </w:r>
      <w:r w:rsidR="004B63D0" w:rsidRPr="000F3FFB">
        <w:t>s activities by deciding on the overall size of its budget</w:t>
      </w:r>
      <w:r w:rsidR="00800C81" w:rsidRPr="000F3FFB">
        <w:t>, a</w:t>
      </w:r>
      <w:r w:rsidR="00B55B63" w:rsidRPr="000F3FFB">
        <w:t xml:space="preserve">s highlighted in </w:t>
      </w:r>
      <w:hyperlink w:anchor="Section_1_2_1" w:history="1">
        <w:r w:rsidR="002C44DB" w:rsidRPr="00386280">
          <w:rPr>
            <w:rStyle w:val="Hyperlink"/>
            <w:highlight w:val="magenta"/>
          </w:rPr>
          <w:t>Section </w:t>
        </w:r>
        <w:r w:rsidR="002C44DB" w:rsidRPr="00386280">
          <w:rPr>
            <w:rStyle w:val="Hyperlink"/>
            <w:iCs/>
            <w:highlight w:val="magenta"/>
          </w:rPr>
          <w:fldChar w:fldCharType="begin"/>
        </w:r>
        <w:r w:rsidR="002C44DB" w:rsidRPr="00386280">
          <w:rPr>
            <w:rStyle w:val="Hyperlink"/>
            <w:iCs/>
            <w:highlight w:val="magenta"/>
          </w:rPr>
          <w:instrText xml:space="preserve"> REF _Ref161244124 \r \h  \* MERGEFORMAT </w:instrText>
        </w:r>
        <w:r w:rsidR="002C44DB" w:rsidRPr="00386280">
          <w:rPr>
            <w:rStyle w:val="Hyperlink"/>
            <w:iCs/>
            <w:highlight w:val="magenta"/>
          </w:rPr>
        </w:r>
        <w:r w:rsidR="002C44DB" w:rsidRPr="00386280">
          <w:rPr>
            <w:rStyle w:val="Hyperlink"/>
            <w:iCs/>
            <w:highlight w:val="magenta"/>
          </w:rPr>
          <w:fldChar w:fldCharType="separate"/>
        </w:r>
        <w:r w:rsidR="002C44DB">
          <w:rPr>
            <w:rStyle w:val="Hyperlink"/>
            <w:iCs/>
            <w:highlight w:val="magenta"/>
          </w:rPr>
          <w:t>1.2.1</w:t>
        </w:r>
        <w:r w:rsidR="002C44DB" w:rsidRPr="00386280">
          <w:rPr>
            <w:rStyle w:val="Hyperlink"/>
            <w:iCs/>
            <w:highlight w:val="magenta"/>
          </w:rPr>
          <w:fldChar w:fldCharType="end"/>
        </w:r>
      </w:hyperlink>
      <w:r w:rsidR="002C44DB" w:rsidRPr="000F3FFB">
        <w:rPr>
          <w:i/>
          <w:iCs/>
        </w:rPr>
        <w:t>.</w:t>
      </w:r>
      <w:r w:rsidR="00B55B63" w:rsidRPr="000F3FFB">
        <w:t xml:space="preserve"> of this report</w:t>
      </w:r>
      <w:r w:rsidR="00800C81" w:rsidRPr="000F3FFB">
        <w:t>.</w:t>
      </w:r>
      <w:r w:rsidR="00B55B63" w:rsidRPr="000F3FFB">
        <w:t xml:space="preserve"> Interviewees from one DPA observed that this risk might be exacerbated when the </w:t>
      </w:r>
      <w:r w:rsidR="008A6327" w:rsidRPr="000F3FFB">
        <w:t>m</w:t>
      </w:r>
      <w:r w:rsidR="00B55B63" w:rsidRPr="000F3FFB">
        <w:t xml:space="preserve">inistry of </w:t>
      </w:r>
      <w:r w:rsidR="008A6327" w:rsidRPr="000F3FFB">
        <w:t>j</w:t>
      </w:r>
      <w:r w:rsidR="00B55B63" w:rsidRPr="000F3FFB">
        <w:t xml:space="preserve">ustice </w:t>
      </w:r>
      <w:proofErr w:type="gramStart"/>
      <w:r w:rsidR="00B55B63" w:rsidRPr="000F3FFB">
        <w:t>has to</w:t>
      </w:r>
      <w:proofErr w:type="gramEnd"/>
      <w:r w:rsidR="00B55B63" w:rsidRPr="000F3FFB">
        <w:t xml:space="preserve"> approve the director</w:t>
      </w:r>
      <w:r w:rsidR="00DF3C79" w:rsidRPr="000F3FFB">
        <w:t>’</w:t>
      </w:r>
      <w:r w:rsidR="00B55B63" w:rsidRPr="000F3FFB">
        <w:t>s leave, promotions, business trips</w:t>
      </w:r>
      <w:r w:rsidR="002B08B8" w:rsidRPr="000F3FFB">
        <w:t>,</w:t>
      </w:r>
      <w:r w:rsidR="00B55B63" w:rsidRPr="000F3FFB">
        <w:t xml:space="preserve"> etc. Theoretically, the </w:t>
      </w:r>
      <w:r w:rsidR="002B08B8" w:rsidRPr="000F3FFB">
        <w:t>m</w:t>
      </w:r>
      <w:r w:rsidR="00B55B63" w:rsidRPr="000F3FFB">
        <w:t>inistry can always exercise some form of influence on the director</w:t>
      </w:r>
      <w:r w:rsidR="00DF3C79" w:rsidRPr="000F3FFB">
        <w:t>’</w:t>
      </w:r>
      <w:r w:rsidR="00B55B63" w:rsidRPr="000F3FFB">
        <w:t>s activities, putting DPAs</w:t>
      </w:r>
      <w:r w:rsidR="00DF3C79" w:rsidRPr="000F3FFB">
        <w:t>’</w:t>
      </w:r>
      <w:r w:rsidR="00B55B63" w:rsidRPr="000F3FFB">
        <w:t xml:space="preserve"> independence</w:t>
      </w:r>
      <w:r w:rsidR="002B08B8" w:rsidRPr="000F3FFB">
        <w:t xml:space="preserve"> at risk</w:t>
      </w:r>
      <w:r w:rsidR="00B55B63" w:rsidRPr="000F3FFB">
        <w:rPr>
          <w:i/>
          <w:iCs/>
        </w:rPr>
        <w:t>.</w:t>
      </w:r>
      <w:r w:rsidR="005B3571">
        <w:rPr>
          <w:i/>
          <w:iCs/>
        </w:rPr>
        <w:t xml:space="preserve"> </w:t>
      </w:r>
      <w:r w:rsidR="00F23680" w:rsidRPr="00DD71E2">
        <w:rPr>
          <w:rFonts w:cs="Calibri"/>
        </w:rPr>
        <w:t xml:space="preserve">One interviewee suggested that the ministry could refuse a director’s trip to the EDPB sessions because the DPA has issued a decision of data breach against the Ministry of Justice (imaginary example). </w:t>
      </w:r>
    </w:p>
    <w:p w14:paraId="623AB567" w14:textId="77777777" w:rsidR="002C44DB" w:rsidRPr="003C63E0" w:rsidRDefault="002C44DB" w:rsidP="002C44DB">
      <w:pPr>
        <w:pStyle w:val="Heading1"/>
      </w:pPr>
      <w:bookmarkStart w:id="76" w:name="Section_2"/>
      <w:bookmarkStart w:id="77" w:name="_Toc166839711"/>
      <w:bookmarkStart w:id="78" w:name="_Ref152060331"/>
      <w:bookmarkStart w:id="79" w:name="_Ref152060670"/>
      <w:bookmarkStart w:id="80" w:name="_Ref152060750"/>
      <w:bookmarkEnd w:id="76"/>
      <w:r w:rsidRPr="003C63E0">
        <w:lastRenderedPageBreak/>
        <w:t>2. Data protection authorities as supervisory authorities</w:t>
      </w:r>
      <w:bookmarkEnd w:id="77"/>
    </w:p>
    <w:bookmarkEnd w:id="78"/>
    <w:bookmarkEnd w:id="79"/>
    <w:bookmarkEnd w:id="80"/>
    <w:p w14:paraId="014E0CE2" w14:textId="77777777" w:rsidR="002C44DB" w:rsidRPr="00EA40D9" w:rsidRDefault="002C44DB" w:rsidP="002C44DB">
      <w:r w:rsidRPr="00EA40D9">
        <w:t>For</w:t>
      </w:r>
      <w:r w:rsidRPr="00EA40D9" w:rsidDel="00826962">
        <w:t xml:space="preserve"> </w:t>
      </w:r>
      <w:r w:rsidRPr="00EA40D9">
        <w:t xml:space="preserve">some authorities, the GDPR did not bring major changes to their supervisory and investigatory powers. However, the sharp increase in administrative fines, coupled with sudden but extensive communication on data protection when the GDPR was adopted, multiplied the number of complaints and related inspections DPAs must conduct. This has created a number of issues, directly and indirectly, as highlighted in </w:t>
      </w:r>
      <w:hyperlink w:anchor="Section_1" w:history="1">
        <w:r w:rsidRPr="00386280">
          <w:rPr>
            <w:rStyle w:val="Hyperlink"/>
            <w:highlight w:val="magenta"/>
          </w:rPr>
          <w:t>Chapters </w:t>
        </w:r>
        <w:r w:rsidRPr="00386280">
          <w:rPr>
            <w:rStyle w:val="Hyperlink"/>
            <w:iCs/>
            <w:highlight w:val="magenta"/>
          </w:rPr>
          <w:fldChar w:fldCharType="begin"/>
        </w:r>
        <w:r w:rsidRPr="00386280">
          <w:rPr>
            <w:rStyle w:val="Hyperlink"/>
            <w:iCs/>
            <w:highlight w:val="magenta"/>
          </w:rPr>
          <w:instrText xml:space="preserve"> REF _Ref161242346 \r \h  \* MERGEFORMAT </w:instrText>
        </w:r>
        <w:r w:rsidRPr="00386280">
          <w:rPr>
            <w:rStyle w:val="Hyperlink"/>
            <w:iCs/>
            <w:highlight w:val="magenta"/>
          </w:rPr>
        </w:r>
        <w:r w:rsidRPr="00386280">
          <w:rPr>
            <w:rStyle w:val="Hyperlink"/>
            <w:iCs/>
            <w:highlight w:val="magenta"/>
          </w:rPr>
          <w:fldChar w:fldCharType="separate"/>
        </w:r>
        <w:r>
          <w:rPr>
            <w:rStyle w:val="Hyperlink"/>
            <w:iCs/>
            <w:highlight w:val="magenta"/>
          </w:rPr>
          <w:t>1</w:t>
        </w:r>
        <w:r w:rsidRPr="00386280">
          <w:rPr>
            <w:rStyle w:val="Hyperlink"/>
            <w:iCs/>
            <w:highlight w:val="magenta"/>
          </w:rPr>
          <w:fldChar w:fldCharType="end"/>
        </w:r>
      </w:hyperlink>
      <w:r w:rsidRPr="00EA40D9">
        <w:t xml:space="preserve"> and </w:t>
      </w:r>
      <w:hyperlink w:anchor="Section_3" w:history="1">
        <w:r w:rsidRPr="00386280">
          <w:rPr>
            <w:rStyle w:val="Hyperlink"/>
            <w:iCs/>
            <w:highlight w:val="magenta"/>
          </w:rPr>
          <w:fldChar w:fldCharType="begin"/>
        </w:r>
        <w:r w:rsidRPr="00386280">
          <w:rPr>
            <w:rStyle w:val="Hyperlink"/>
            <w:iCs/>
            <w:highlight w:val="magenta"/>
          </w:rPr>
          <w:instrText xml:space="preserve"> REF _Ref152060499 \r \h  \* MERGEFORMAT </w:instrText>
        </w:r>
        <w:r w:rsidRPr="00386280">
          <w:rPr>
            <w:rStyle w:val="Hyperlink"/>
            <w:iCs/>
            <w:highlight w:val="magenta"/>
          </w:rPr>
        </w:r>
        <w:r w:rsidRPr="00386280">
          <w:rPr>
            <w:rStyle w:val="Hyperlink"/>
            <w:iCs/>
            <w:highlight w:val="magenta"/>
          </w:rPr>
          <w:fldChar w:fldCharType="separate"/>
        </w:r>
        <w:r>
          <w:rPr>
            <w:rStyle w:val="Hyperlink"/>
            <w:iCs/>
            <w:highlight w:val="magenta"/>
          </w:rPr>
          <w:t>3</w:t>
        </w:r>
        <w:r w:rsidRPr="00386280">
          <w:rPr>
            <w:rStyle w:val="Hyperlink"/>
            <w:iCs/>
            <w:highlight w:val="magenta"/>
          </w:rPr>
          <w:fldChar w:fldCharType="end"/>
        </w:r>
      </w:hyperlink>
      <w:r w:rsidRPr="00EA40D9">
        <w:t>.</w:t>
      </w:r>
    </w:p>
    <w:p w14:paraId="2A50F320" w14:textId="77777777" w:rsidR="00DF3C79" w:rsidRPr="00EA40D9" w:rsidRDefault="004B091B" w:rsidP="00CC15B2">
      <w:r w:rsidRPr="00EA40D9">
        <w:t>While d</w:t>
      </w:r>
      <w:r w:rsidR="00E74FB6" w:rsidRPr="00EA40D9">
        <w:t xml:space="preserve">ifficulties </w:t>
      </w:r>
      <w:r w:rsidR="00625118" w:rsidRPr="00EA40D9">
        <w:t>have been</w:t>
      </w:r>
      <w:r w:rsidR="00E74FB6" w:rsidRPr="00EA40D9">
        <w:t xml:space="preserve"> identified in </w:t>
      </w:r>
      <w:r w:rsidR="00B80957" w:rsidRPr="00EA40D9">
        <w:t xml:space="preserve">investigating </w:t>
      </w:r>
      <w:r w:rsidR="00E74FB6" w:rsidRPr="00EA40D9">
        <w:t>c</w:t>
      </w:r>
      <w:r w:rsidR="00A23C53" w:rsidRPr="00EA40D9">
        <w:t>ross-border cases</w:t>
      </w:r>
      <w:r w:rsidR="000F1F62" w:rsidRPr="00EA40D9">
        <w:t xml:space="preserve"> in particular</w:t>
      </w:r>
      <w:r w:rsidR="00C05C75" w:rsidRPr="008E28E3">
        <w:t> –</w:t>
      </w:r>
      <w:r w:rsidR="00DF3C79" w:rsidRPr="008E28E3">
        <w:t xml:space="preserve"> </w:t>
      </w:r>
      <w:r w:rsidR="00A41B3F" w:rsidRPr="00EA40D9">
        <w:t>an</w:t>
      </w:r>
      <w:r w:rsidRPr="00EA40D9">
        <w:t xml:space="preserve"> </w:t>
      </w:r>
      <w:r w:rsidR="00CC15B2" w:rsidRPr="00EA40D9">
        <w:t>issue</w:t>
      </w:r>
      <w:r w:rsidRPr="00EA40D9">
        <w:t xml:space="preserve"> </w:t>
      </w:r>
      <w:r w:rsidR="00CC15B2" w:rsidRPr="00EA40D9">
        <w:t xml:space="preserve">acknowledged quite early on by DPAs and discussed </w:t>
      </w:r>
      <w:r w:rsidR="00FA11CF" w:rsidRPr="00EA40D9">
        <w:t>at</w:t>
      </w:r>
      <w:r w:rsidR="00CC15B2" w:rsidRPr="00EA40D9">
        <w:t xml:space="preserve"> several EDPB meetings</w:t>
      </w:r>
      <w:r w:rsidR="00142456" w:rsidRPr="00B031F2">
        <w:t> (</w:t>
      </w:r>
      <w:r w:rsidR="00DF3C79" w:rsidRPr="00EA40D9">
        <w:rPr>
          <w:rStyle w:val="FootnoteReference"/>
        </w:rPr>
        <w:footnoteReference w:id="66"/>
      </w:r>
      <w:r w:rsidR="00142456" w:rsidRPr="00B031F2">
        <w:t>)</w:t>
      </w:r>
      <w:r w:rsidR="0094192D" w:rsidRPr="00B031F2">
        <w:t> </w:t>
      </w:r>
      <w:r w:rsidR="00DF3C79" w:rsidRPr="00B031F2">
        <w:t xml:space="preserve">– </w:t>
      </w:r>
      <w:r w:rsidR="0065183F" w:rsidRPr="00EA40D9">
        <w:t xml:space="preserve">FRA </w:t>
      </w:r>
      <w:r w:rsidR="0035460A" w:rsidRPr="00EA40D9">
        <w:t xml:space="preserve">research identified </w:t>
      </w:r>
      <w:proofErr w:type="gramStart"/>
      <w:r w:rsidR="0035460A" w:rsidRPr="00EA40D9">
        <w:t>a number of</w:t>
      </w:r>
      <w:proofErr w:type="gramEnd"/>
      <w:r w:rsidR="0035460A" w:rsidRPr="00EA40D9">
        <w:t xml:space="preserve"> challenges</w:t>
      </w:r>
      <w:r w:rsidR="0065183F" w:rsidRPr="00EA40D9">
        <w:t xml:space="preserve"> that </w:t>
      </w:r>
      <w:r w:rsidR="004B7BB3" w:rsidRPr="00EA40D9">
        <w:t xml:space="preserve">can </w:t>
      </w:r>
      <w:r w:rsidR="0065183F" w:rsidRPr="00EA40D9">
        <w:t xml:space="preserve">considerably </w:t>
      </w:r>
      <w:r w:rsidR="00A41B3F" w:rsidRPr="00EA40D9">
        <w:t xml:space="preserve">slow </w:t>
      </w:r>
      <w:r w:rsidR="00082928" w:rsidRPr="00EA40D9">
        <w:t xml:space="preserve">down </w:t>
      </w:r>
      <w:r w:rsidR="00A41B3F" w:rsidRPr="00EA40D9">
        <w:t xml:space="preserve">or </w:t>
      </w:r>
      <w:r w:rsidR="00082928" w:rsidRPr="00EA40D9">
        <w:t xml:space="preserve">otherwise </w:t>
      </w:r>
      <w:r w:rsidR="005A6755" w:rsidRPr="00EA40D9">
        <w:t>affect</w:t>
      </w:r>
      <w:r w:rsidR="00A41B3F" w:rsidRPr="00EA40D9">
        <w:t xml:space="preserve"> investigation</w:t>
      </w:r>
      <w:r w:rsidR="00A15551" w:rsidRPr="00EA40D9">
        <w:t>s</w:t>
      </w:r>
      <w:r w:rsidR="00A41B3F" w:rsidRPr="00EA40D9">
        <w:t xml:space="preserve"> conducted by DPA</w:t>
      </w:r>
      <w:r w:rsidR="005A6755" w:rsidRPr="00EA40D9">
        <w:t xml:space="preserve">s </w:t>
      </w:r>
      <w:r w:rsidR="00AD27D6" w:rsidRPr="00EA40D9">
        <w:t xml:space="preserve">when acting as </w:t>
      </w:r>
      <w:r w:rsidR="00AF2027" w:rsidRPr="00EA40D9">
        <w:t xml:space="preserve">a </w:t>
      </w:r>
      <w:r w:rsidR="00AD27D6" w:rsidRPr="00EA40D9">
        <w:t>supervisory authority.</w:t>
      </w:r>
    </w:p>
    <w:p w14:paraId="7E8BCEDD" w14:textId="77777777" w:rsidR="00DF3C79" w:rsidRPr="00EA40D9" w:rsidRDefault="00094644" w:rsidP="00CC15B2">
      <w:r w:rsidRPr="00EA40D9">
        <w:t>The EDPB met in Vienna in April 2022 t</w:t>
      </w:r>
      <w:r w:rsidR="00E53EFB" w:rsidRPr="00EA40D9">
        <w:t>o address issues related specifically to the investigation of cross</w:t>
      </w:r>
      <w:r w:rsidR="00534E70" w:rsidRPr="00EA40D9">
        <w:t>-</w:t>
      </w:r>
      <w:r w:rsidR="00E53EFB" w:rsidRPr="00EA40D9">
        <w:t>border cases</w:t>
      </w:r>
      <w:r w:rsidR="0028234B" w:rsidRPr="00EA40D9">
        <w:t>. It</w:t>
      </w:r>
      <w:r w:rsidR="00CC15B2" w:rsidRPr="00EA40D9">
        <w:t xml:space="preserve"> recognised that </w:t>
      </w:r>
      <w:r w:rsidR="00F61586" w:rsidRPr="00EA40D9">
        <w:t>DPAs</w:t>
      </w:r>
      <w:r w:rsidR="00CC15B2" w:rsidRPr="00EA40D9">
        <w:t xml:space="preserve"> will </w:t>
      </w:r>
      <w:r w:rsidR="00DF3C79" w:rsidRPr="008E28E3">
        <w:t>‘</w:t>
      </w:r>
      <w:r w:rsidR="00CC15B2" w:rsidRPr="00EA40D9">
        <w:t>collectively identify cross</w:t>
      </w:r>
      <w:r w:rsidR="00AF2027" w:rsidRPr="00EA40D9">
        <w:t>-</w:t>
      </w:r>
      <w:r w:rsidR="00CC15B2" w:rsidRPr="00EA40D9">
        <w:t>border cases of strategic importance in different Member States on a regular basis, for which cooperation will be prioritised and supported by EDPB</w:t>
      </w:r>
      <w:r w:rsidR="00DF3C79" w:rsidRPr="008E28E3">
        <w:t>’</w:t>
      </w:r>
      <w:r w:rsidR="00A508F1" w:rsidRPr="00B031F2">
        <w:t> (</w:t>
      </w:r>
      <w:r w:rsidR="00DF3C79" w:rsidRPr="00EA40D9">
        <w:rPr>
          <w:rStyle w:val="FootnoteReference"/>
        </w:rPr>
        <w:footnoteReference w:id="67"/>
      </w:r>
      <w:r w:rsidR="00A508F1" w:rsidRPr="00B031F2">
        <w:t>)</w:t>
      </w:r>
      <w:r w:rsidR="0028234B" w:rsidRPr="00B031F2">
        <w:t>.</w:t>
      </w:r>
      <w:r w:rsidR="00CC15B2" w:rsidRPr="00EA40D9">
        <w:t xml:space="preserve"> </w:t>
      </w:r>
      <w:r w:rsidR="00A57FAB" w:rsidRPr="00EA40D9">
        <w:t>Several</w:t>
      </w:r>
      <w:r w:rsidR="00CC15B2" w:rsidRPr="00EA40D9">
        <w:t xml:space="preserve"> arrangements were made to improve and facilitate cross-border cooperation</w:t>
      </w:r>
      <w:r w:rsidR="00FD7C62" w:rsidRPr="00EA40D9">
        <w:t>.</w:t>
      </w:r>
      <w:r w:rsidR="008F019F" w:rsidRPr="00EA40D9">
        <w:t xml:space="preserve"> </w:t>
      </w:r>
      <w:r w:rsidR="00732CFD" w:rsidRPr="00EA40D9">
        <w:t>As</w:t>
      </w:r>
      <w:r w:rsidR="008F019F" w:rsidRPr="00EA40D9">
        <w:t xml:space="preserve"> </w:t>
      </w:r>
      <w:r w:rsidR="00CC15B2" w:rsidRPr="00EA40D9">
        <w:t>a result,</w:t>
      </w:r>
      <w:r w:rsidR="003E6F1D" w:rsidRPr="00EA40D9">
        <w:t xml:space="preserve"> a list of proposals was prepared by the EDPB and </w:t>
      </w:r>
      <w:r w:rsidR="007B1FF5" w:rsidRPr="00EA40D9">
        <w:t xml:space="preserve">sent </w:t>
      </w:r>
      <w:r w:rsidR="003E6F1D" w:rsidRPr="00EA40D9">
        <w:t xml:space="preserve">to the European Commission in October </w:t>
      </w:r>
      <w:r w:rsidR="003F474F" w:rsidRPr="00EA40D9">
        <w:t>2022</w:t>
      </w:r>
      <w:r w:rsidR="005D0FD4" w:rsidRPr="00B031F2">
        <w:t> (</w:t>
      </w:r>
      <w:r w:rsidR="00DF3C79" w:rsidRPr="00EA40D9">
        <w:rPr>
          <w:rStyle w:val="FootnoteReference"/>
        </w:rPr>
        <w:footnoteReference w:id="68"/>
      </w:r>
      <w:r w:rsidR="005D0FD4" w:rsidRPr="00B031F2">
        <w:t>)</w:t>
      </w:r>
      <w:r w:rsidR="00AF73E4" w:rsidRPr="00B031F2">
        <w:t>.</w:t>
      </w:r>
      <w:r w:rsidR="003F474F" w:rsidRPr="00EA40D9">
        <w:t xml:space="preserve"> </w:t>
      </w:r>
      <w:r w:rsidR="008E4004" w:rsidRPr="00EA40D9">
        <w:t>I</w:t>
      </w:r>
      <w:r w:rsidR="00CC15B2" w:rsidRPr="00EA40D9">
        <w:t xml:space="preserve">n July 2023, the European Commission </w:t>
      </w:r>
      <w:r w:rsidR="008E4004" w:rsidRPr="00EA40D9">
        <w:t>issued</w:t>
      </w:r>
      <w:r w:rsidR="00CC15B2" w:rsidRPr="00EA40D9">
        <w:t xml:space="preserve"> a proposal for a </w:t>
      </w:r>
      <w:r w:rsidR="001F611E" w:rsidRPr="00EA40D9">
        <w:t>r</w:t>
      </w:r>
      <w:r w:rsidR="00CC15B2" w:rsidRPr="00EA40D9">
        <w:t xml:space="preserve">egulation laying down additional procedural rules </w:t>
      </w:r>
      <w:r w:rsidR="008B031F" w:rsidRPr="00EA40D9">
        <w:t>on</w:t>
      </w:r>
      <w:r w:rsidR="00CC15B2" w:rsidRPr="00EA40D9">
        <w:t xml:space="preserve"> the enforcement of GDPR</w:t>
      </w:r>
      <w:r w:rsidR="0071598B" w:rsidRPr="00EA40D9">
        <w:t xml:space="preserve"> </w:t>
      </w:r>
      <w:r w:rsidR="00E20609" w:rsidRPr="00EA40D9">
        <w:t xml:space="preserve">in cross-border cases </w:t>
      </w:r>
      <w:r w:rsidR="0071598B" w:rsidRPr="00EA40D9">
        <w:t>(hereafter the</w:t>
      </w:r>
      <w:r w:rsidR="003D115D" w:rsidRPr="00EA40D9">
        <w:t xml:space="preserve"> </w:t>
      </w:r>
      <w:r w:rsidR="00DF3C79" w:rsidRPr="008E28E3">
        <w:t>‘</w:t>
      </w:r>
      <w:r w:rsidR="003D115D" w:rsidRPr="00EA40D9">
        <w:t xml:space="preserve">2023 proposed </w:t>
      </w:r>
      <w:r w:rsidR="001F611E" w:rsidRPr="00EA40D9">
        <w:t>r</w:t>
      </w:r>
      <w:r w:rsidR="003D115D" w:rsidRPr="00EA40D9">
        <w:t>egulation</w:t>
      </w:r>
      <w:r w:rsidR="00DF3C79" w:rsidRPr="008E28E3">
        <w:t>’</w:t>
      </w:r>
      <w:r w:rsidR="003D115D" w:rsidRPr="00EA40D9">
        <w:t>)</w:t>
      </w:r>
      <w:r w:rsidR="00CC15B2" w:rsidRPr="00B031F2">
        <w:t> (</w:t>
      </w:r>
      <w:r w:rsidR="00DF3C79" w:rsidRPr="00EA40D9">
        <w:rPr>
          <w:rStyle w:val="FootnoteReference"/>
        </w:rPr>
        <w:footnoteReference w:id="69"/>
      </w:r>
      <w:r w:rsidR="00CC15B2" w:rsidRPr="00B031F2">
        <w:t>)</w:t>
      </w:r>
      <w:r w:rsidR="00AF73E4" w:rsidRPr="00B031F2">
        <w:t>.</w:t>
      </w:r>
    </w:p>
    <w:p w14:paraId="548C017D" w14:textId="77777777" w:rsidR="000F384F" w:rsidRPr="00EA40D9" w:rsidRDefault="00585934" w:rsidP="00CC15B2">
      <w:r w:rsidRPr="00EA40D9">
        <w:t>The</w:t>
      </w:r>
      <w:r w:rsidR="008954D7" w:rsidRPr="00EA40D9">
        <w:t xml:space="preserve"> </w:t>
      </w:r>
      <w:r w:rsidR="003D115D" w:rsidRPr="00EA40D9">
        <w:t xml:space="preserve">2023 proposed </w:t>
      </w:r>
      <w:r w:rsidR="001F611E" w:rsidRPr="00EA40D9">
        <w:t>r</w:t>
      </w:r>
      <w:r w:rsidR="003D115D" w:rsidRPr="00EA40D9">
        <w:t>egulation</w:t>
      </w:r>
      <w:r w:rsidR="003D115D" w:rsidRPr="00EA40D9" w:rsidDel="003D115D">
        <w:t xml:space="preserve"> </w:t>
      </w:r>
      <w:r w:rsidRPr="00EA40D9">
        <w:t>ai</w:t>
      </w:r>
      <w:r w:rsidR="002A3CAC" w:rsidRPr="00EA40D9">
        <w:t>m</w:t>
      </w:r>
      <w:r w:rsidR="007043A7" w:rsidRPr="00EA40D9">
        <w:t>s</w:t>
      </w:r>
      <w:r w:rsidRPr="00EA40D9">
        <w:t xml:space="preserve"> </w:t>
      </w:r>
      <w:r w:rsidR="006A2727" w:rsidRPr="00EA40D9">
        <w:t>to address</w:t>
      </w:r>
      <w:r w:rsidRPr="00EA40D9">
        <w:t xml:space="preserve"> </w:t>
      </w:r>
      <w:r w:rsidR="0030626B" w:rsidRPr="00EA40D9">
        <w:t>several</w:t>
      </w:r>
      <w:r w:rsidRPr="00EA40D9">
        <w:t xml:space="preserve"> procedural differences </w:t>
      </w:r>
      <w:r w:rsidR="00E716D1" w:rsidRPr="00EA40D9">
        <w:t xml:space="preserve">among </w:t>
      </w:r>
      <w:r w:rsidR="00A31C51" w:rsidRPr="00EA40D9">
        <w:t xml:space="preserve">Member States’ </w:t>
      </w:r>
      <w:r w:rsidR="00E716D1" w:rsidRPr="00EA40D9">
        <w:t xml:space="preserve">national </w:t>
      </w:r>
      <w:r w:rsidR="00EE5A32" w:rsidRPr="00EA40D9">
        <w:t xml:space="preserve">rules and </w:t>
      </w:r>
      <w:r w:rsidR="00E716D1" w:rsidRPr="00EA40D9">
        <w:t xml:space="preserve">practices </w:t>
      </w:r>
      <w:r w:rsidRPr="00EA40D9">
        <w:t xml:space="preserve">that hinder </w:t>
      </w:r>
      <w:r w:rsidR="000C6563" w:rsidRPr="00EA40D9">
        <w:t xml:space="preserve">the </w:t>
      </w:r>
      <w:r w:rsidRPr="00EA40D9">
        <w:t xml:space="preserve">effective and quick handling of </w:t>
      </w:r>
      <w:r w:rsidR="00B76EA3" w:rsidRPr="00EA40D9">
        <w:t xml:space="preserve">cross-border cases. These </w:t>
      </w:r>
      <w:r w:rsidR="009300F1" w:rsidRPr="00EA40D9">
        <w:t xml:space="preserve">differences </w:t>
      </w:r>
      <w:r w:rsidR="00B76EA3" w:rsidRPr="00EA40D9">
        <w:t>include:</w:t>
      </w:r>
    </w:p>
    <w:p w14:paraId="1A21EAC2" w14:textId="77777777" w:rsidR="00B76EA3" w:rsidRPr="00EA40D9" w:rsidRDefault="00C67A61" w:rsidP="002C44DB">
      <w:pPr>
        <w:pStyle w:val="ListBullet"/>
        <w:tabs>
          <w:tab w:val="clear" w:pos="360"/>
        </w:tabs>
      </w:pPr>
      <w:r w:rsidRPr="00EA40D9">
        <w:t>t</w:t>
      </w:r>
      <w:r w:rsidR="00B76EA3" w:rsidRPr="00EA40D9">
        <w:t xml:space="preserve">he criteria </w:t>
      </w:r>
      <w:r w:rsidR="00A02944" w:rsidRPr="00EA40D9">
        <w:t xml:space="preserve">used </w:t>
      </w:r>
      <w:r w:rsidR="00B76EA3" w:rsidRPr="00EA40D9">
        <w:t xml:space="preserve">to </w:t>
      </w:r>
      <w:r w:rsidR="007C4ED3" w:rsidRPr="00EA40D9">
        <w:t>decide upon the admissibility of a complain</w:t>
      </w:r>
      <w:r w:rsidR="7EDDB954" w:rsidRPr="00EA40D9">
        <w:t>t</w:t>
      </w:r>
      <w:r w:rsidR="0075642B" w:rsidRPr="00EA40D9">
        <w:t>;</w:t>
      </w:r>
    </w:p>
    <w:p w14:paraId="2237DFDB" w14:textId="77777777" w:rsidR="00DF3C79" w:rsidRPr="00EA40D9" w:rsidRDefault="00C67A61" w:rsidP="002C44DB">
      <w:pPr>
        <w:pStyle w:val="ListBullet"/>
        <w:tabs>
          <w:tab w:val="clear" w:pos="360"/>
        </w:tabs>
      </w:pPr>
      <w:r w:rsidRPr="00EA40D9">
        <w:lastRenderedPageBreak/>
        <w:t>t</w:t>
      </w:r>
      <w:r w:rsidR="00FA3484" w:rsidRPr="00EA40D9">
        <w:t xml:space="preserve">he </w:t>
      </w:r>
      <w:r w:rsidR="002F0714" w:rsidRPr="00EA40D9">
        <w:t xml:space="preserve">procedural </w:t>
      </w:r>
      <w:r w:rsidR="00FA3484" w:rsidRPr="00EA40D9">
        <w:t>rights of the parties under investigation</w:t>
      </w:r>
      <w:r w:rsidRPr="00EA40D9">
        <w:t>;</w:t>
      </w:r>
    </w:p>
    <w:p w14:paraId="5493A40E" w14:textId="77777777" w:rsidR="00ED4180" w:rsidRPr="00EA40D9" w:rsidRDefault="00A20F13" w:rsidP="002C44DB">
      <w:pPr>
        <w:pStyle w:val="ListBullet"/>
        <w:tabs>
          <w:tab w:val="clear" w:pos="360"/>
        </w:tabs>
      </w:pPr>
      <w:r w:rsidRPr="00EA40D9">
        <w:t>the process used to develop reasoned objections under the GDPR’s dispute resolution procedure (Article 65)</w:t>
      </w:r>
      <w:r w:rsidR="00EA02FB" w:rsidRPr="00EA40D9">
        <w:t>;</w:t>
      </w:r>
    </w:p>
    <w:p w14:paraId="3F09A293" w14:textId="77777777" w:rsidR="00ED4180" w:rsidRPr="00EA40D9" w:rsidRDefault="00ED4180" w:rsidP="00DD71E2">
      <w:pPr>
        <w:pStyle w:val="ListBullet"/>
        <w:tabs>
          <w:tab w:val="clear" w:pos="360"/>
        </w:tabs>
      </w:pPr>
      <w:r w:rsidRPr="00EA40D9">
        <w:t>t</w:t>
      </w:r>
      <w:r w:rsidR="001D0196" w:rsidRPr="00EA40D9">
        <w:t xml:space="preserve">he absence of </w:t>
      </w:r>
      <w:r w:rsidR="002507D3" w:rsidRPr="00EA40D9">
        <w:t xml:space="preserve">deadlines for the different stages of cooperation </w:t>
      </w:r>
      <w:r w:rsidR="001D4816" w:rsidRPr="00EA40D9">
        <w:t>among DPAs</w:t>
      </w:r>
      <w:r w:rsidR="002507D3" w:rsidRPr="00EA40D9">
        <w:t xml:space="preserve"> and </w:t>
      </w:r>
      <w:r w:rsidR="00494861" w:rsidRPr="00EA40D9">
        <w:t>in</w:t>
      </w:r>
      <w:r w:rsidR="2DFA1201" w:rsidRPr="00EA40D9">
        <w:t xml:space="preserve"> the </w:t>
      </w:r>
      <w:r w:rsidR="002507D3" w:rsidRPr="00EA40D9">
        <w:t>dispute resolution procedure</w:t>
      </w:r>
      <w:r w:rsidR="00F724FF" w:rsidRPr="00EA40D9">
        <w:t xml:space="preserve">. </w:t>
      </w:r>
    </w:p>
    <w:p w14:paraId="6FAEB40C" w14:textId="77777777" w:rsidR="00CD25E7" w:rsidRPr="00EA40D9" w:rsidRDefault="00EF561A" w:rsidP="002C44DB">
      <w:r w:rsidRPr="00EA40D9">
        <w:t xml:space="preserve">To tackle these issues, </w:t>
      </w:r>
      <w:r w:rsidR="00CD25E7" w:rsidRPr="00EA40D9">
        <w:t xml:space="preserve">the </w:t>
      </w:r>
      <w:r w:rsidR="003D115D" w:rsidRPr="00EA40D9">
        <w:t xml:space="preserve">2023 proposed </w:t>
      </w:r>
      <w:r w:rsidR="001F611E" w:rsidRPr="00EA40D9">
        <w:t>r</w:t>
      </w:r>
      <w:r w:rsidR="003D115D" w:rsidRPr="00EA40D9">
        <w:t>egulation</w:t>
      </w:r>
      <w:r w:rsidR="003D115D" w:rsidRPr="00EA40D9" w:rsidDel="003D115D">
        <w:t xml:space="preserve"> </w:t>
      </w:r>
      <w:r w:rsidR="00CE6130" w:rsidRPr="00EA40D9">
        <w:t>aims</w:t>
      </w:r>
      <w:r w:rsidR="00CD25E7" w:rsidRPr="00EA40D9">
        <w:t xml:space="preserve"> to:</w:t>
      </w:r>
    </w:p>
    <w:p w14:paraId="1C3E179D" w14:textId="77777777" w:rsidR="00CD25E7" w:rsidRPr="00EA40D9" w:rsidRDefault="00F724FF" w:rsidP="002C44DB">
      <w:pPr>
        <w:pStyle w:val="ListBullet"/>
        <w:tabs>
          <w:tab w:val="clear" w:pos="360"/>
        </w:tabs>
      </w:pPr>
      <w:r w:rsidRPr="00EA40D9">
        <w:t>e</w:t>
      </w:r>
      <w:r w:rsidR="00CD25E7" w:rsidRPr="00EA40D9">
        <w:t>stablish a standardi</w:t>
      </w:r>
      <w:r w:rsidR="00494476" w:rsidRPr="00EA40D9">
        <w:t>s</w:t>
      </w:r>
      <w:r w:rsidR="00CD25E7" w:rsidRPr="00EA40D9">
        <w:t xml:space="preserve">ed form </w:t>
      </w:r>
      <w:r w:rsidR="00376D1A" w:rsidRPr="00EA40D9">
        <w:t xml:space="preserve">specifying the information required for all complaints under </w:t>
      </w:r>
      <w:r w:rsidR="001B4FA2" w:rsidRPr="008E28E3">
        <w:t>Article 7</w:t>
      </w:r>
      <w:r w:rsidR="00376D1A" w:rsidRPr="00EA40D9">
        <w:t xml:space="preserve">7 </w:t>
      </w:r>
      <w:r w:rsidR="002D5A09" w:rsidRPr="00EA40D9">
        <w:t>of the</w:t>
      </w:r>
      <w:r w:rsidR="00376D1A" w:rsidRPr="00EA40D9">
        <w:t xml:space="preserve"> GDPR</w:t>
      </w:r>
      <w:r w:rsidR="00380964" w:rsidRPr="00EA40D9">
        <w:t xml:space="preserve">, </w:t>
      </w:r>
      <w:r w:rsidR="00D75DC8" w:rsidRPr="00EA40D9">
        <w:t xml:space="preserve">and </w:t>
      </w:r>
      <w:r w:rsidR="008954D7" w:rsidRPr="00EA40D9">
        <w:t xml:space="preserve">common </w:t>
      </w:r>
      <w:r w:rsidR="00380964" w:rsidRPr="00EA40D9">
        <w:t>rules for the rejection of complaints</w:t>
      </w:r>
      <w:r w:rsidR="004435EF" w:rsidRPr="00EA40D9">
        <w:t>;</w:t>
      </w:r>
    </w:p>
    <w:p w14:paraId="151CA134" w14:textId="77777777" w:rsidR="00380964" w:rsidRPr="00EA40D9" w:rsidRDefault="00F724FF" w:rsidP="002C44DB">
      <w:pPr>
        <w:pStyle w:val="ListBullet"/>
        <w:tabs>
          <w:tab w:val="clear" w:pos="360"/>
        </w:tabs>
      </w:pPr>
      <w:r w:rsidRPr="00EA40D9">
        <w:t>p</w:t>
      </w:r>
      <w:r w:rsidR="00A41F56" w:rsidRPr="00EA40D9">
        <w:t xml:space="preserve">rovide parties under investigation with the right to be heard at key stages </w:t>
      </w:r>
      <w:r w:rsidR="008954D7" w:rsidRPr="00EA40D9">
        <w:t xml:space="preserve">of </w:t>
      </w:r>
      <w:r w:rsidR="00A41F56" w:rsidRPr="00EA40D9">
        <w:t xml:space="preserve">the procedure, </w:t>
      </w:r>
      <w:r w:rsidR="004435EF" w:rsidRPr="00EA40D9">
        <w:t>with clarification on</w:t>
      </w:r>
      <w:r w:rsidR="00A41F56" w:rsidRPr="00EA40D9">
        <w:t xml:space="preserve"> the content of the administrative file and the parties</w:t>
      </w:r>
      <w:r w:rsidR="00DF3C79" w:rsidRPr="00EA40D9">
        <w:t>’</w:t>
      </w:r>
      <w:r w:rsidR="00A41F56" w:rsidRPr="00EA40D9">
        <w:t xml:space="preserve"> right of access to </w:t>
      </w:r>
      <w:r w:rsidR="004435EF" w:rsidRPr="00EA40D9">
        <w:t>it;</w:t>
      </w:r>
    </w:p>
    <w:p w14:paraId="06610017" w14:textId="77777777" w:rsidR="004435EF" w:rsidRPr="00EA40D9" w:rsidRDefault="00F724FF" w:rsidP="002C44DB">
      <w:pPr>
        <w:pStyle w:val="ListBullet"/>
        <w:tabs>
          <w:tab w:val="clear" w:pos="360"/>
        </w:tabs>
      </w:pPr>
      <w:r w:rsidRPr="00EA40D9">
        <w:t>d</w:t>
      </w:r>
      <w:r w:rsidR="00220F3C" w:rsidRPr="00EA40D9">
        <w:t>evelop a framework of cooperation to</w:t>
      </w:r>
      <w:r w:rsidR="00B56984" w:rsidRPr="00EA40D9">
        <w:t xml:space="preserve"> </w:t>
      </w:r>
      <w:r w:rsidR="001312DA" w:rsidRPr="00EA40D9">
        <w:t>ensure facilitated and early</w:t>
      </w:r>
      <w:r w:rsidR="00220F3C" w:rsidRPr="00EA40D9">
        <w:t xml:space="preserve"> exchanges between DPAs during cross-border cases;</w:t>
      </w:r>
    </w:p>
    <w:p w14:paraId="524D2EAC" w14:textId="77777777" w:rsidR="00220F3C" w:rsidRPr="00EA40D9" w:rsidRDefault="00F724FF" w:rsidP="002C44DB">
      <w:pPr>
        <w:pStyle w:val="ListBullet"/>
        <w:tabs>
          <w:tab w:val="clear" w:pos="360"/>
        </w:tabs>
      </w:pPr>
      <w:r w:rsidRPr="00EA40D9">
        <w:t>s</w:t>
      </w:r>
      <w:r w:rsidR="008F0025" w:rsidRPr="00EA40D9">
        <w:t xml:space="preserve">et deadlines for the different stages of the </w:t>
      </w:r>
      <w:r w:rsidR="00FF79EE" w:rsidRPr="00DD71E2">
        <w:t>dispute resolution</w:t>
      </w:r>
      <w:r w:rsidR="008F0025" w:rsidRPr="00EA40D9">
        <w:t xml:space="preserve"> procedure.</w:t>
      </w:r>
    </w:p>
    <w:p w14:paraId="76045ECA" w14:textId="77777777" w:rsidR="00DF3C79" w:rsidRPr="00EA40D9" w:rsidRDefault="00DC0445" w:rsidP="00CC15B2">
      <w:r w:rsidRPr="00EA40D9">
        <w:t xml:space="preserve">In September 2023, the EDPB and the </w:t>
      </w:r>
      <w:r w:rsidR="00AC0723" w:rsidRPr="00EA40D9">
        <w:t>European Data Protection Supervisor (</w:t>
      </w:r>
      <w:r w:rsidRPr="00EA40D9">
        <w:t>EDPS</w:t>
      </w:r>
      <w:r w:rsidR="00AC0723" w:rsidRPr="00EA40D9">
        <w:t>)</w:t>
      </w:r>
      <w:r w:rsidRPr="00EA40D9">
        <w:t xml:space="preserve"> </w:t>
      </w:r>
      <w:r w:rsidR="00C57629" w:rsidRPr="00EA40D9">
        <w:t xml:space="preserve">issued a </w:t>
      </w:r>
      <w:r w:rsidR="004078EE" w:rsidRPr="00EA40D9">
        <w:t>J</w:t>
      </w:r>
      <w:r w:rsidR="00C57629" w:rsidRPr="00EA40D9">
        <w:t xml:space="preserve">oint </w:t>
      </w:r>
      <w:r w:rsidR="004078EE" w:rsidRPr="00EA40D9">
        <w:t>O</w:t>
      </w:r>
      <w:r w:rsidR="00C57629" w:rsidRPr="00EA40D9">
        <w:t xml:space="preserve">pinion on the </w:t>
      </w:r>
      <w:r w:rsidR="003D115D" w:rsidRPr="00EA40D9">
        <w:t xml:space="preserve">2023 proposed </w:t>
      </w:r>
      <w:r w:rsidR="001F611E" w:rsidRPr="00EA40D9">
        <w:t>r</w:t>
      </w:r>
      <w:r w:rsidR="003D115D" w:rsidRPr="00EA40D9">
        <w:t>egulation</w:t>
      </w:r>
      <w:r w:rsidR="005D0FD4" w:rsidRPr="00B031F2">
        <w:t> (</w:t>
      </w:r>
      <w:r w:rsidR="00DF3C79" w:rsidRPr="00EA40D9">
        <w:rPr>
          <w:rStyle w:val="FootnoteReference"/>
        </w:rPr>
        <w:footnoteReference w:id="70"/>
      </w:r>
      <w:r w:rsidR="005D0FD4" w:rsidRPr="00B031F2">
        <w:t>)</w:t>
      </w:r>
      <w:r w:rsidR="00AF73E4" w:rsidRPr="00B031F2">
        <w:t>.</w:t>
      </w:r>
      <w:r w:rsidR="00C57629" w:rsidRPr="00EA40D9">
        <w:t xml:space="preserve"> </w:t>
      </w:r>
      <w:r w:rsidR="00510D79" w:rsidRPr="00EA40D9">
        <w:t xml:space="preserve">Both institutions welcomed the </w:t>
      </w:r>
      <w:r w:rsidR="000704D1" w:rsidRPr="00EA40D9">
        <w:t xml:space="preserve">proposal, noting </w:t>
      </w:r>
      <w:r w:rsidR="00A143FF" w:rsidRPr="00EA40D9">
        <w:t xml:space="preserve">that </w:t>
      </w:r>
      <w:r w:rsidR="00F7239C" w:rsidRPr="00EA40D9">
        <w:t>while</w:t>
      </w:r>
      <w:r w:rsidR="00A143FF" w:rsidRPr="00EA40D9">
        <w:t xml:space="preserve"> the proposal will indeed support </w:t>
      </w:r>
      <w:r w:rsidR="008F4CCA" w:rsidRPr="00EA40D9">
        <w:t xml:space="preserve">DPAs in </w:t>
      </w:r>
      <w:r w:rsidR="00A143FF" w:rsidRPr="00EA40D9">
        <w:t xml:space="preserve">the effective handling </w:t>
      </w:r>
      <w:r w:rsidR="008F4CCA" w:rsidRPr="00EA40D9">
        <w:t xml:space="preserve">of </w:t>
      </w:r>
      <w:r w:rsidR="00A143FF" w:rsidRPr="00EA40D9">
        <w:t xml:space="preserve">cross-border cases, it will </w:t>
      </w:r>
      <w:r w:rsidR="002B7DB4" w:rsidRPr="00EA40D9">
        <w:t xml:space="preserve">have an </w:t>
      </w:r>
      <w:r w:rsidR="00A143FF" w:rsidRPr="00EA40D9">
        <w:t xml:space="preserve">impact </w:t>
      </w:r>
      <w:r w:rsidR="002B7DB4" w:rsidRPr="00EA40D9">
        <w:t>on DPAs’</w:t>
      </w:r>
      <w:r w:rsidR="00A143FF" w:rsidRPr="00EA40D9">
        <w:t xml:space="preserve"> resources, and</w:t>
      </w:r>
      <w:r w:rsidR="005C3DCB" w:rsidRPr="00EA40D9">
        <w:t>,</w:t>
      </w:r>
      <w:r w:rsidR="00A143FF" w:rsidRPr="00EA40D9">
        <w:t xml:space="preserve"> </w:t>
      </w:r>
      <w:r w:rsidR="002334EE" w:rsidRPr="00EA40D9">
        <w:t>therefore</w:t>
      </w:r>
      <w:r w:rsidR="005C3DCB" w:rsidRPr="00EA40D9">
        <w:t>,</w:t>
      </w:r>
      <w:r w:rsidR="002334EE" w:rsidRPr="00EA40D9">
        <w:t xml:space="preserve"> </w:t>
      </w:r>
      <w:r w:rsidR="00A143FF" w:rsidRPr="00EA40D9">
        <w:t>thes</w:t>
      </w:r>
      <w:r w:rsidR="002203AC" w:rsidRPr="00EA40D9">
        <w:t>e should be adequately increased to appropriately deal with the proposal</w:t>
      </w:r>
      <w:r w:rsidR="00DF3C79" w:rsidRPr="00EA40D9">
        <w:t>’</w:t>
      </w:r>
      <w:r w:rsidR="002203AC" w:rsidRPr="00EA40D9">
        <w:t xml:space="preserve">s requirements. </w:t>
      </w:r>
      <w:r w:rsidR="001645DA" w:rsidRPr="00EA40D9">
        <w:t>At the time of drafting</w:t>
      </w:r>
      <w:r w:rsidR="00E22208" w:rsidRPr="00EA40D9">
        <w:t xml:space="preserve"> this report</w:t>
      </w:r>
      <w:r w:rsidR="001645DA" w:rsidRPr="00EA40D9">
        <w:t>,</w:t>
      </w:r>
      <w:r w:rsidR="00757BE1" w:rsidRPr="00EA40D9">
        <w:t xml:space="preserve"> the proposal is </w:t>
      </w:r>
      <w:r w:rsidR="00563BCF" w:rsidRPr="00EA40D9">
        <w:t>subject to</w:t>
      </w:r>
      <w:r w:rsidR="006E5849" w:rsidRPr="00EA40D9">
        <w:t xml:space="preserve"> the ordinary legislative procedure with</w:t>
      </w:r>
      <w:r w:rsidR="0082470A" w:rsidRPr="00EA40D9">
        <w:t>in</w:t>
      </w:r>
      <w:r w:rsidR="006E5849" w:rsidRPr="00EA40D9">
        <w:t xml:space="preserve"> the European Parliament and the Council of the EU </w:t>
      </w:r>
      <w:r w:rsidR="00B67C3F" w:rsidRPr="00EA40D9">
        <w:t xml:space="preserve">is </w:t>
      </w:r>
      <w:r w:rsidR="006E5849" w:rsidRPr="00EA40D9">
        <w:t>in the process of</w:t>
      </w:r>
      <w:r w:rsidR="004713D1" w:rsidRPr="00EA40D9">
        <w:t xml:space="preserve"> examining </w:t>
      </w:r>
      <w:r w:rsidR="009E0BE6" w:rsidRPr="00EA40D9">
        <w:t>it</w:t>
      </w:r>
      <w:r w:rsidR="004713D1" w:rsidRPr="00EA40D9">
        <w:t xml:space="preserve"> </w:t>
      </w:r>
      <w:r w:rsidR="0084461F" w:rsidRPr="00EA40D9">
        <w:t>in its first reading</w:t>
      </w:r>
      <w:r w:rsidR="00AF73E4" w:rsidRPr="00EA40D9">
        <w:t> </w:t>
      </w:r>
      <w:r w:rsidR="004E6DFA" w:rsidRPr="00B031F2">
        <w:t>(</w:t>
      </w:r>
      <w:r w:rsidR="00DF3C79" w:rsidRPr="00EA40D9">
        <w:rPr>
          <w:rStyle w:val="FootnoteReference"/>
        </w:rPr>
        <w:footnoteReference w:id="71"/>
      </w:r>
      <w:r w:rsidR="004E6DFA" w:rsidRPr="00B031F2">
        <w:t>)</w:t>
      </w:r>
      <w:r w:rsidR="00AF73E4" w:rsidRPr="00B031F2">
        <w:t>.</w:t>
      </w:r>
    </w:p>
    <w:p w14:paraId="20B55136" w14:textId="77777777" w:rsidR="00DF3C79" w:rsidRPr="000F3FFB" w:rsidRDefault="00CC15B2" w:rsidP="00CC15B2">
      <w:r w:rsidRPr="00EA40D9">
        <w:t xml:space="preserve">Most DPAs were interviewed </w:t>
      </w:r>
      <w:r w:rsidR="003B1FD7" w:rsidRPr="00EA40D9">
        <w:t>by FRA</w:t>
      </w:r>
      <w:r w:rsidRPr="00EA40D9">
        <w:t xml:space="preserve"> </w:t>
      </w:r>
      <w:r w:rsidR="00D809A6" w:rsidRPr="00EA40D9">
        <w:t xml:space="preserve">before </w:t>
      </w:r>
      <w:r w:rsidRPr="00EA40D9">
        <w:t xml:space="preserve">the </w:t>
      </w:r>
      <w:r w:rsidR="0000441D" w:rsidRPr="00EA40D9">
        <w:t xml:space="preserve">publication </w:t>
      </w:r>
      <w:r w:rsidRPr="00EA40D9">
        <w:t>of th</w:t>
      </w:r>
      <w:r w:rsidR="004F77E2" w:rsidRPr="00EA40D9">
        <w:t xml:space="preserve">e 2023 proposed </w:t>
      </w:r>
      <w:r w:rsidR="001F611E" w:rsidRPr="00EA40D9">
        <w:t>r</w:t>
      </w:r>
      <w:r w:rsidR="004F77E2" w:rsidRPr="00EA40D9">
        <w:t>egulation</w:t>
      </w:r>
      <w:r w:rsidR="003B1FD7" w:rsidRPr="00EA40D9">
        <w:t>.</w:t>
      </w:r>
      <w:r w:rsidRPr="00EA40D9">
        <w:t xml:space="preserve"> </w:t>
      </w:r>
      <w:r w:rsidR="00D94F72" w:rsidRPr="00EA40D9">
        <w:t>S</w:t>
      </w:r>
      <w:r w:rsidRPr="00EA40D9">
        <w:t>everal of them did highlight th</w:t>
      </w:r>
      <w:r w:rsidR="002908A5" w:rsidRPr="00EA40D9">
        <w:t>at</w:t>
      </w:r>
      <w:r w:rsidRPr="00EA40D9">
        <w:t xml:space="preserve"> procedural differences </w:t>
      </w:r>
      <w:r w:rsidR="00665C65" w:rsidRPr="00EA40D9">
        <w:t>make DPA</w:t>
      </w:r>
      <w:r w:rsidR="0082036E" w:rsidRPr="00EA40D9">
        <w:t xml:space="preserve"> </w:t>
      </w:r>
      <w:r w:rsidR="002908A5" w:rsidRPr="00EA40D9">
        <w:t xml:space="preserve">cooperation </w:t>
      </w:r>
      <w:r w:rsidR="00423CD3" w:rsidRPr="00EA40D9">
        <w:t>difficult to implement</w:t>
      </w:r>
      <w:r w:rsidR="007A5E78" w:rsidRPr="00EA40D9">
        <w:t xml:space="preserve">, for example </w:t>
      </w:r>
      <w:r w:rsidR="0082036E" w:rsidRPr="00EA40D9">
        <w:t>when deciding to</w:t>
      </w:r>
      <w:r w:rsidR="007A5E78" w:rsidRPr="00EA40D9">
        <w:t xml:space="preserve"> carry out joint operations</w:t>
      </w:r>
      <w:r w:rsidR="00D94F72" w:rsidRPr="00EA40D9">
        <w:t>. No</w:t>
      </w:r>
      <w:r w:rsidR="00A06032" w:rsidRPr="00EA40D9">
        <w:t>netheless</w:t>
      </w:r>
      <w:r w:rsidR="009739E8" w:rsidRPr="00EA40D9">
        <w:t>,</w:t>
      </w:r>
      <w:r w:rsidR="00BE7550" w:rsidRPr="00EA40D9">
        <w:t xml:space="preserve"> </w:t>
      </w:r>
      <w:r w:rsidRPr="00EA40D9">
        <w:t xml:space="preserve">most </w:t>
      </w:r>
      <w:r w:rsidR="006D072D" w:rsidRPr="00EA40D9">
        <w:t>respondents</w:t>
      </w:r>
      <w:r w:rsidRPr="00EA40D9">
        <w:t xml:space="preserve"> decided not to refer in detail to the</w:t>
      </w:r>
      <w:r w:rsidR="007875CD" w:rsidRPr="00EA40D9">
        <w:t>se procedural differences</w:t>
      </w:r>
      <w:r w:rsidRPr="00EA40D9">
        <w:t xml:space="preserve">, as </w:t>
      </w:r>
      <w:r w:rsidR="00D107EF" w:rsidRPr="00EA40D9">
        <w:t>these are</w:t>
      </w:r>
      <w:r w:rsidRPr="00EA40D9">
        <w:t xml:space="preserve"> already being addressed</w:t>
      </w:r>
      <w:r w:rsidRPr="000F3FFB">
        <w:t xml:space="preserve"> by the European </w:t>
      </w:r>
      <w:r w:rsidRPr="000F3FFB">
        <w:lastRenderedPageBreak/>
        <w:t>Commission</w:t>
      </w:r>
      <w:r w:rsidR="00DF3C79" w:rsidRPr="000F3FFB">
        <w:t>’</w:t>
      </w:r>
      <w:r w:rsidR="00CB241C" w:rsidRPr="000F3FFB">
        <w:t>s proposed</w:t>
      </w:r>
      <w:r w:rsidR="00B07D92" w:rsidRPr="000F3FFB">
        <w:t xml:space="preserve"> </w:t>
      </w:r>
      <w:r w:rsidR="001F611E" w:rsidRPr="000F3FFB">
        <w:t>r</w:t>
      </w:r>
      <w:r w:rsidR="009D5497" w:rsidRPr="000F3FFB">
        <w:t>egulation</w:t>
      </w:r>
      <w:r w:rsidRPr="000F3FFB">
        <w:t xml:space="preserve">. In several cases, DPAs </w:t>
      </w:r>
      <w:r w:rsidR="0013248D" w:rsidRPr="000F3FFB">
        <w:t xml:space="preserve">emphasised </w:t>
      </w:r>
      <w:r w:rsidRPr="000F3FFB">
        <w:t xml:space="preserve">the positive role </w:t>
      </w:r>
      <w:r w:rsidR="008B578E" w:rsidRPr="000F3FFB">
        <w:t>of</w:t>
      </w:r>
      <w:r w:rsidRPr="000F3FFB">
        <w:t xml:space="preserve"> the EDPB </w:t>
      </w:r>
      <w:r w:rsidR="00496187" w:rsidRPr="000F3FFB">
        <w:t>in accelerating</w:t>
      </w:r>
      <w:r w:rsidRPr="000F3FFB">
        <w:t xml:space="preserve"> the process</w:t>
      </w:r>
      <w:r w:rsidR="00114BA4" w:rsidRPr="000F3FFB">
        <w:t xml:space="preserve"> </w:t>
      </w:r>
      <w:r w:rsidR="00496187" w:rsidRPr="000F3FFB">
        <w:t>of</w:t>
      </w:r>
      <w:r w:rsidR="00114BA4" w:rsidRPr="000F3FFB">
        <w:t xml:space="preserve"> addressing this important </w:t>
      </w:r>
      <w:r w:rsidR="009D6113" w:rsidRPr="000F3FFB">
        <w:t>challenge</w:t>
      </w:r>
      <w:r w:rsidRPr="000F3FFB">
        <w:t>.</w:t>
      </w:r>
    </w:p>
    <w:p w14:paraId="66F958C2" w14:textId="77777777" w:rsidR="00CC15B2" w:rsidRPr="000F3FFB" w:rsidRDefault="00A35CA7" w:rsidP="00CC15B2">
      <w:r w:rsidRPr="000F3FFB">
        <w:t>However</w:t>
      </w:r>
      <w:r w:rsidR="00CC15B2" w:rsidRPr="000F3FFB">
        <w:t>,</w:t>
      </w:r>
      <w:r w:rsidR="000D569F" w:rsidRPr="000F3FFB">
        <w:t xml:space="preserve"> FRA research identified </w:t>
      </w:r>
      <w:r w:rsidR="00842151" w:rsidRPr="000F3FFB">
        <w:t>several</w:t>
      </w:r>
      <w:r w:rsidR="00CC15B2" w:rsidRPr="000F3FFB">
        <w:t xml:space="preserve"> other challenges that prevent DPAs from conducting supervisory and investigatory tasks effectively</w:t>
      </w:r>
      <w:r w:rsidR="00D674AE" w:rsidRPr="000F3FFB">
        <w:t>,</w:t>
      </w:r>
      <w:r w:rsidR="0021241D" w:rsidRPr="000F3FFB">
        <w:t xml:space="preserve"> and this chapter deals with these challenges.</w:t>
      </w:r>
      <w:r w:rsidR="00CC15B2" w:rsidRPr="000F3FFB">
        <w:t xml:space="preserve"> </w:t>
      </w:r>
      <w:r w:rsidR="002C44DB" w:rsidRPr="000F3FFB">
        <w:t>Respondents highlighted that while investigatory measures listed in the GDPR appear to be adequate, there is still room for improvement (</w:t>
      </w:r>
      <w:hyperlink w:anchor="Section_2_1" w:history="1">
        <w:r w:rsidR="002C44DB" w:rsidRPr="00386280">
          <w:rPr>
            <w:rStyle w:val="Hyperlink"/>
            <w:highlight w:val="magenta"/>
          </w:rPr>
          <w:t>Section </w:t>
        </w:r>
        <w:r w:rsidR="002C44DB" w:rsidRPr="00386280">
          <w:rPr>
            <w:rStyle w:val="Hyperlink"/>
            <w:iCs/>
            <w:highlight w:val="magenta"/>
          </w:rPr>
          <w:fldChar w:fldCharType="begin"/>
        </w:r>
        <w:r w:rsidR="002C44DB" w:rsidRPr="00386280">
          <w:rPr>
            <w:rStyle w:val="Hyperlink"/>
            <w:iCs/>
            <w:highlight w:val="magenta"/>
          </w:rPr>
          <w:instrText xml:space="preserve"> REF _Ref152057030 \r \h  \* MERGEFORMAT </w:instrText>
        </w:r>
        <w:r w:rsidR="002C44DB" w:rsidRPr="00386280">
          <w:rPr>
            <w:rStyle w:val="Hyperlink"/>
            <w:iCs/>
            <w:highlight w:val="magenta"/>
          </w:rPr>
        </w:r>
        <w:r w:rsidR="002C44DB" w:rsidRPr="00386280">
          <w:rPr>
            <w:rStyle w:val="Hyperlink"/>
            <w:iCs/>
            <w:highlight w:val="magenta"/>
          </w:rPr>
          <w:fldChar w:fldCharType="separate"/>
        </w:r>
        <w:r w:rsidR="002C44DB">
          <w:rPr>
            <w:rStyle w:val="Hyperlink"/>
            <w:iCs/>
            <w:highlight w:val="magenta"/>
          </w:rPr>
          <w:t>2.1</w:t>
        </w:r>
        <w:r w:rsidR="002C44DB" w:rsidRPr="00386280">
          <w:rPr>
            <w:rStyle w:val="Hyperlink"/>
            <w:iCs/>
            <w:highlight w:val="magenta"/>
          </w:rPr>
          <w:fldChar w:fldCharType="end"/>
        </w:r>
      </w:hyperlink>
      <w:r w:rsidR="002C44DB" w:rsidRPr="000F3FFB">
        <w:t>), and that most DPAs are still looking for an efficient way to deal with the high number of complaints (</w:t>
      </w:r>
      <w:hyperlink w:anchor="Section_2_2" w:history="1">
        <w:r w:rsidR="002C44DB" w:rsidRPr="00386280">
          <w:rPr>
            <w:rStyle w:val="Hyperlink"/>
            <w:highlight w:val="magenta"/>
          </w:rPr>
          <w:t>Section </w:t>
        </w:r>
        <w:r w:rsidR="002C44DB" w:rsidRPr="00386280">
          <w:rPr>
            <w:rStyle w:val="Hyperlink"/>
            <w:iCs/>
            <w:highlight w:val="magenta"/>
          </w:rPr>
          <w:fldChar w:fldCharType="begin"/>
        </w:r>
        <w:r w:rsidR="002C44DB" w:rsidRPr="00386280">
          <w:rPr>
            <w:rStyle w:val="Hyperlink"/>
            <w:iCs/>
            <w:highlight w:val="magenta"/>
          </w:rPr>
          <w:instrText xml:space="preserve"> REF _Ref152057132 \r \h  \* MERGEFORMAT </w:instrText>
        </w:r>
        <w:r w:rsidR="002C44DB" w:rsidRPr="00386280">
          <w:rPr>
            <w:rStyle w:val="Hyperlink"/>
            <w:iCs/>
            <w:highlight w:val="magenta"/>
          </w:rPr>
        </w:r>
        <w:r w:rsidR="002C44DB" w:rsidRPr="00386280">
          <w:rPr>
            <w:rStyle w:val="Hyperlink"/>
            <w:iCs/>
            <w:highlight w:val="magenta"/>
          </w:rPr>
          <w:fldChar w:fldCharType="separate"/>
        </w:r>
        <w:r w:rsidR="002C44DB">
          <w:rPr>
            <w:rStyle w:val="Hyperlink"/>
            <w:iCs/>
            <w:highlight w:val="magenta"/>
          </w:rPr>
          <w:t>2.2</w:t>
        </w:r>
        <w:r w:rsidR="002C44DB" w:rsidRPr="00386280">
          <w:rPr>
            <w:rStyle w:val="Hyperlink"/>
            <w:iCs/>
            <w:highlight w:val="magenta"/>
          </w:rPr>
          <w:fldChar w:fldCharType="end"/>
        </w:r>
      </w:hyperlink>
      <w:r w:rsidR="002C44DB" w:rsidRPr="000F3FFB">
        <w:t xml:space="preserve">). Finally, they reported that </w:t>
      </w:r>
      <w:r w:rsidR="002C44DB" w:rsidRPr="00DD71E2">
        <w:rPr>
          <w:i/>
          <w:iCs/>
        </w:rPr>
        <w:t>ex officio</w:t>
      </w:r>
      <w:r w:rsidR="002C44DB" w:rsidRPr="000F3FFB">
        <w:t xml:space="preserve"> investigations are not being launched, despite the willingness of DPAs, due to staff shortages (</w:t>
      </w:r>
      <w:hyperlink w:anchor="Section_2_3" w:history="1">
        <w:r w:rsidR="002C44DB" w:rsidRPr="00386280">
          <w:rPr>
            <w:rStyle w:val="Hyperlink"/>
            <w:highlight w:val="magenta"/>
          </w:rPr>
          <w:t>Section </w:t>
        </w:r>
        <w:r w:rsidR="002C44DB" w:rsidRPr="00386280">
          <w:rPr>
            <w:rStyle w:val="Hyperlink"/>
            <w:iCs/>
            <w:highlight w:val="magenta"/>
          </w:rPr>
          <w:fldChar w:fldCharType="begin"/>
        </w:r>
        <w:r w:rsidR="002C44DB" w:rsidRPr="00386280">
          <w:rPr>
            <w:rStyle w:val="Hyperlink"/>
            <w:iCs/>
            <w:highlight w:val="magenta"/>
          </w:rPr>
          <w:instrText xml:space="preserve"> REF _Ref152057145 \r \h  \* MERGEFORMAT </w:instrText>
        </w:r>
        <w:r w:rsidR="002C44DB" w:rsidRPr="00386280">
          <w:rPr>
            <w:rStyle w:val="Hyperlink"/>
            <w:iCs/>
            <w:highlight w:val="magenta"/>
          </w:rPr>
        </w:r>
        <w:r w:rsidR="002C44DB" w:rsidRPr="00386280">
          <w:rPr>
            <w:rStyle w:val="Hyperlink"/>
            <w:iCs/>
            <w:highlight w:val="magenta"/>
          </w:rPr>
          <w:fldChar w:fldCharType="separate"/>
        </w:r>
        <w:r w:rsidR="002C44DB">
          <w:rPr>
            <w:rStyle w:val="Hyperlink"/>
            <w:iCs/>
            <w:highlight w:val="magenta"/>
          </w:rPr>
          <w:t>2.3</w:t>
        </w:r>
        <w:r w:rsidR="002C44DB" w:rsidRPr="00386280">
          <w:rPr>
            <w:rStyle w:val="Hyperlink"/>
            <w:iCs/>
            <w:highlight w:val="magenta"/>
          </w:rPr>
          <w:fldChar w:fldCharType="end"/>
        </w:r>
      </w:hyperlink>
      <w:r w:rsidR="002C44DB" w:rsidRPr="000F3FFB">
        <w:t>).</w:t>
      </w:r>
    </w:p>
    <w:p w14:paraId="06CF0A02" w14:textId="77777777" w:rsidR="00DF3C79" w:rsidRPr="000F3FFB" w:rsidRDefault="002C44DB" w:rsidP="002C44DB">
      <w:pPr>
        <w:pStyle w:val="Heading2"/>
      </w:pPr>
      <w:bookmarkStart w:id="81" w:name="Section_2_1"/>
      <w:bookmarkStart w:id="82" w:name="_Ref152057030"/>
      <w:bookmarkStart w:id="83" w:name="_Toc166839712"/>
      <w:bookmarkEnd w:id="81"/>
      <w:r w:rsidRPr="003C63E0">
        <w:t xml:space="preserve">2.1. </w:t>
      </w:r>
      <w:r w:rsidR="00CC15B2" w:rsidRPr="000F3FFB">
        <w:t>Investigatory techniques</w:t>
      </w:r>
      <w:bookmarkEnd w:id="82"/>
      <w:bookmarkEnd w:id="83"/>
    </w:p>
    <w:p w14:paraId="4FBFA80C" w14:textId="77777777" w:rsidR="00CC15B2" w:rsidRPr="000F3FFB" w:rsidRDefault="00CC15B2" w:rsidP="00CC15B2">
      <w:pPr>
        <w:pStyle w:val="Quotation"/>
      </w:pPr>
      <w:r w:rsidRPr="000F3FFB">
        <w:t>Without prejudice to other tasks set out under this Regulation, each supervisory authority shall on its territory:</w:t>
      </w:r>
      <w:r w:rsidR="00A3667B" w:rsidRPr="000F3FFB">
        <w:t> </w:t>
      </w:r>
      <w:r w:rsidRPr="000F3FFB">
        <w:t xml:space="preserve">… handle complaints lodged by a data subject, or by a body, organisation or association in accordance with </w:t>
      </w:r>
      <w:r w:rsidR="001B4FA2" w:rsidRPr="000F3FFB">
        <w:t>Article 8</w:t>
      </w:r>
      <w:r w:rsidRPr="000F3FFB">
        <w:t>0, and investigate, to the extent appropriate, the subject matter of the complaint and inform the complainant of the progress and the outcome of the investigation within a reasonable period, in particular if further investigation or coordination with another supervisory authority is necessary.</w:t>
      </w:r>
    </w:p>
    <w:p w14:paraId="069EAC7B" w14:textId="77777777" w:rsidR="00CC15B2" w:rsidRPr="000F3FFB" w:rsidRDefault="001B4FA2" w:rsidP="00CC15B2">
      <w:pPr>
        <w:pStyle w:val="QuotationSource"/>
      </w:pPr>
      <w:r w:rsidRPr="000F3FFB">
        <w:t>Article 5</w:t>
      </w:r>
      <w:r w:rsidR="00CC15B2" w:rsidRPr="000F3FFB">
        <w:t>7(1)(f)</w:t>
      </w:r>
      <w:r w:rsidR="005C5FF4" w:rsidRPr="000F3FFB">
        <w:t xml:space="preserve"> of the GDPR</w:t>
      </w:r>
    </w:p>
    <w:p w14:paraId="104B8F2D" w14:textId="77777777" w:rsidR="00DF3C79" w:rsidRPr="000F3FFB" w:rsidRDefault="00CC15B2" w:rsidP="00CC15B2">
      <w:r w:rsidRPr="000F3FFB">
        <w:t>Supervision</w:t>
      </w:r>
      <w:r w:rsidR="007773F1" w:rsidRPr="000F3FFB">
        <w:t xml:space="preserve"> of data controllers and data processors</w:t>
      </w:r>
      <w:r w:rsidRPr="000F3FFB">
        <w:t xml:space="preserve"> is central </w:t>
      </w:r>
      <w:r w:rsidR="009B18D6" w:rsidRPr="000F3FFB">
        <w:t>to</w:t>
      </w:r>
      <w:r w:rsidRPr="000F3FFB">
        <w:t xml:space="preserve"> the GDPR architecture: DPAs </w:t>
      </w:r>
      <w:r w:rsidR="009B18D6" w:rsidRPr="000F3FFB">
        <w:t>are</w:t>
      </w:r>
      <w:r w:rsidRPr="000F3FFB">
        <w:t xml:space="preserve"> oblig</w:t>
      </w:r>
      <w:r w:rsidR="009B18D6" w:rsidRPr="000F3FFB">
        <w:t>ed</w:t>
      </w:r>
      <w:r w:rsidRPr="000F3FFB">
        <w:t xml:space="preserve"> to handle every complaint lodged with their authority. </w:t>
      </w:r>
      <w:r w:rsidR="00EB79BC" w:rsidRPr="000F3FFB">
        <w:t>S</w:t>
      </w:r>
      <w:r w:rsidRPr="000F3FFB">
        <w:t>ome DPAs emphasi</w:t>
      </w:r>
      <w:r w:rsidR="003720DD" w:rsidRPr="000F3FFB">
        <w:t>s</w:t>
      </w:r>
      <w:r w:rsidRPr="000F3FFB">
        <w:t xml:space="preserve">ed that they consider their role to be </w:t>
      </w:r>
      <w:r w:rsidRPr="00DD71E2">
        <w:rPr>
          <w:b/>
          <w:bCs/>
        </w:rPr>
        <w:t>primarily</w:t>
      </w:r>
      <w:r w:rsidRPr="000F3FFB">
        <w:rPr>
          <w:i/>
          <w:iCs/>
        </w:rPr>
        <w:t xml:space="preserve"> </w:t>
      </w:r>
      <w:r w:rsidRPr="000F3FFB">
        <w:t xml:space="preserve">a supervisory one, </w:t>
      </w:r>
      <w:r w:rsidR="00FE09DF" w:rsidRPr="000F3FFB">
        <w:t>and that</w:t>
      </w:r>
      <w:r w:rsidRPr="000F3FFB">
        <w:t xml:space="preserve"> providing advice should come second</w:t>
      </w:r>
      <w:r w:rsidR="00C05C75" w:rsidRPr="008E28E3">
        <w:t> –</w:t>
      </w:r>
      <w:r w:rsidR="00DF3C79" w:rsidRPr="008E28E3">
        <w:t xml:space="preserve"> </w:t>
      </w:r>
      <w:r w:rsidR="00A3667B" w:rsidRPr="000F3FFB">
        <w:t>that is,</w:t>
      </w:r>
      <w:r w:rsidRPr="000F3FFB">
        <w:t xml:space="preserve"> depending on the human, financial and time resources </w:t>
      </w:r>
      <w:r w:rsidR="00DB3E3D" w:rsidRPr="000F3FFB">
        <w:t>remaining</w:t>
      </w:r>
      <w:r w:rsidRPr="000F3FFB">
        <w:t xml:space="preserve"> once supervisory duties have been performed. </w:t>
      </w:r>
      <w:r w:rsidR="001C1AE2" w:rsidRPr="000F3FFB">
        <w:t xml:space="preserve">The ability to conduct thorough investigations is a </w:t>
      </w:r>
      <w:r w:rsidR="005414EE" w:rsidRPr="000F3FFB">
        <w:t xml:space="preserve">practical </w:t>
      </w:r>
      <w:r w:rsidR="001C1AE2" w:rsidRPr="000F3FFB">
        <w:t xml:space="preserve">precondition </w:t>
      </w:r>
      <w:r w:rsidR="003155B2" w:rsidRPr="000F3FFB">
        <w:t xml:space="preserve">to ensure supervision is conducted </w:t>
      </w:r>
      <w:r w:rsidR="000C1DE7" w:rsidRPr="000F3FFB">
        <w:t xml:space="preserve">exhaustively and rigorously. </w:t>
      </w:r>
      <w:r w:rsidR="002E14FF" w:rsidRPr="000F3FFB">
        <w:t xml:space="preserve">Investigations </w:t>
      </w:r>
      <w:r w:rsidR="007530D0" w:rsidRPr="000F3FFB">
        <w:t>can be conducted on the DPA</w:t>
      </w:r>
      <w:r w:rsidR="00DF3C79" w:rsidRPr="000F3FFB">
        <w:t>’</w:t>
      </w:r>
      <w:r w:rsidR="007530D0" w:rsidRPr="000F3FFB">
        <w:t>s own initiative</w:t>
      </w:r>
      <w:r w:rsidR="00276DC3" w:rsidRPr="000F3FFB">
        <w:t xml:space="preserve"> (as per </w:t>
      </w:r>
      <w:r w:rsidR="001B4FA2" w:rsidRPr="008E28E3">
        <w:t>Article 5</w:t>
      </w:r>
      <w:r w:rsidR="00276DC3" w:rsidRPr="000F3FFB">
        <w:t>7(1)(</w:t>
      </w:r>
      <w:r w:rsidR="7532C4B0">
        <w:t>h</w:t>
      </w:r>
      <w:r w:rsidR="00276DC3" w:rsidRPr="000F3FFB">
        <w:t xml:space="preserve">) </w:t>
      </w:r>
      <w:r w:rsidR="00B35071" w:rsidRPr="000F3FFB">
        <w:t xml:space="preserve">of the </w:t>
      </w:r>
      <w:r w:rsidR="00276DC3" w:rsidRPr="000F3FFB">
        <w:t>GDPR)</w:t>
      </w:r>
      <w:r w:rsidR="007530D0" w:rsidRPr="000F3FFB">
        <w:t xml:space="preserve"> or following a complaint</w:t>
      </w:r>
      <w:r w:rsidR="00203CA5" w:rsidRPr="000F3FFB">
        <w:t xml:space="preserve"> </w:t>
      </w:r>
      <w:r w:rsidR="00276DC3" w:rsidRPr="000F3FFB">
        <w:t xml:space="preserve">(as per </w:t>
      </w:r>
      <w:r w:rsidR="001B4FA2" w:rsidRPr="008E28E3">
        <w:t>Article 5</w:t>
      </w:r>
      <w:r w:rsidR="00276DC3" w:rsidRPr="000F3FFB">
        <w:t>7(1)(</w:t>
      </w:r>
      <w:r w:rsidR="61CC55F8">
        <w:t>f</w:t>
      </w:r>
      <w:r w:rsidR="00276DC3" w:rsidRPr="000F3FFB">
        <w:t>)</w:t>
      </w:r>
      <w:r w:rsidR="00B35071" w:rsidRPr="000F3FFB">
        <w:t xml:space="preserve"> of the</w:t>
      </w:r>
      <w:r w:rsidR="00276DC3" w:rsidRPr="000F3FFB">
        <w:t xml:space="preserve"> GDPR)</w:t>
      </w:r>
      <w:r w:rsidR="007530D0" w:rsidRPr="000F3FFB">
        <w:t xml:space="preserve">. </w:t>
      </w:r>
      <w:r w:rsidR="00B67017" w:rsidRPr="000F3FFB">
        <w:t>In a</w:t>
      </w:r>
      <w:r w:rsidR="006A40A6" w:rsidRPr="000F3FFB">
        <w:t>ll</w:t>
      </w:r>
      <w:r w:rsidR="00B67017" w:rsidRPr="000F3FFB">
        <w:t xml:space="preserve"> case</w:t>
      </w:r>
      <w:r w:rsidR="006A40A6" w:rsidRPr="000F3FFB">
        <w:t>s</w:t>
      </w:r>
      <w:r w:rsidR="00B67017" w:rsidRPr="000F3FFB">
        <w:t>, DPA experts must be provided</w:t>
      </w:r>
      <w:r w:rsidR="00CF1B0A" w:rsidRPr="000F3FFB">
        <w:t xml:space="preserve"> with</w:t>
      </w:r>
      <w:r w:rsidR="00203CA5" w:rsidRPr="000F3FFB">
        <w:t>:</w:t>
      </w:r>
    </w:p>
    <w:p w14:paraId="3DC0766F" w14:textId="77777777" w:rsidR="00203CA5" w:rsidRPr="000F3FFB" w:rsidRDefault="00A30A8A" w:rsidP="002C44DB">
      <w:pPr>
        <w:pStyle w:val="ListBullet"/>
        <w:tabs>
          <w:tab w:val="clear" w:pos="360"/>
        </w:tabs>
      </w:pPr>
      <w:r w:rsidRPr="000F3FFB">
        <w:lastRenderedPageBreak/>
        <w:t>full access to all necessary information</w:t>
      </w:r>
      <w:r w:rsidR="001F7194" w:rsidRPr="000F3FFB">
        <w:t xml:space="preserve"> </w:t>
      </w:r>
      <w:r w:rsidR="00375D56" w:rsidRPr="000F3FFB">
        <w:t>(</w:t>
      </w:r>
      <w:r w:rsidR="00203CA5" w:rsidRPr="000F3FFB">
        <w:t xml:space="preserve">notably, as per </w:t>
      </w:r>
      <w:r w:rsidR="001B4FA2" w:rsidRPr="008E28E3">
        <w:t>Article 3</w:t>
      </w:r>
      <w:r w:rsidR="00203CA5" w:rsidRPr="000F3FFB">
        <w:t>0(4) of the GDPR, data controllers and data processors must make records of processing activities available to DPAs upon request</w:t>
      </w:r>
      <w:r w:rsidR="00244662" w:rsidRPr="000F3FFB">
        <w:t>)</w:t>
      </w:r>
      <w:r w:rsidR="00384DF8" w:rsidRPr="000F3FFB">
        <w:t>;</w:t>
      </w:r>
    </w:p>
    <w:p w14:paraId="1B8C45EF" w14:textId="77777777" w:rsidR="00B4331E" w:rsidRPr="000F3FFB" w:rsidRDefault="00BB3BC3" w:rsidP="002C44DB">
      <w:pPr>
        <w:pStyle w:val="ListBullet"/>
        <w:tabs>
          <w:tab w:val="clear" w:pos="360"/>
        </w:tabs>
      </w:pPr>
      <w:r w:rsidRPr="000F3FFB">
        <w:t xml:space="preserve">the </w:t>
      </w:r>
      <w:r w:rsidR="0087159C" w:rsidRPr="000F3FFB">
        <w:t xml:space="preserve">full cooperation </w:t>
      </w:r>
      <w:r w:rsidRPr="000F3FFB">
        <w:t>of</w:t>
      </w:r>
      <w:r w:rsidR="0087159C" w:rsidRPr="000F3FFB">
        <w:t xml:space="preserve"> the investigated party </w:t>
      </w:r>
      <w:r w:rsidR="003C327C" w:rsidRPr="000F3FFB">
        <w:t>in terms of</w:t>
      </w:r>
      <w:r w:rsidR="0087159C" w:rsidRPr="000F3FFB">
        <w:t xml:space="preserve"> all necessary explanation on the data processing under investigation</w:t>
      </w:r>
      <w:r w:rsidR="00C05C75" w:rsidRPr="008E28E3">
        <w:t> –</w:t>
      </w:r>
      <w:r w:rsidR="00DF3C79" w:rsidRPr="008E28E3">
        <w:t xml:space="preserve"> </w:t>
      </w:r>
      <w:r w:rsidR="00F21FAE" w:rsidRPr="000F3FFB">
        <w:t xml:space="preserve">as per </w:t>
      </w:r>
      <w:r w:rsidR="001B4FA2" w:rsidRPr="008E28E3">
        <w:t>Article 3</w:t>
      </w:r>
      <w:r w:rsidR="00F21FAE" w:rsidRPr="000F3FFB">
        <w:t>1 of the GDPR</w:t>
      </w:r>
      <w:r w:rsidR="0087159C" w:rsidRPr="000F3FFB">
        <w:t>.</w:t>
      </w:r>
    </w:p>
    <w:p w14:paraId="6F63B1D8" w14:textId="77777777" w:rsidR="00637A09" w:rsidRPr="000F3FFB" w:rsidRDefault="00091F6F" w:rsidP="002C44DB">
      <w:r w:rsidRPr="000F3FFB">
        <w:t xml:space="preserve">More specifically, investigative powers listed in </w:t>
      </w:r>
      <w:r w:rsidR="001B4FA2" w:rsidRPr="00DD71E2">
        <w:t>Article 5</w:t>
      </w:r>
      <w:r w:rsidRPr="000F3FFB">
        <w:t>8 of the GDPR include</w:t>
      </w:r>
      <w:r w:rsidR="001606E3" w:rsidRPr="000F3FFB">
        <w:t xml:space="preserve"> the power to</w:t>
      </w:r>
      <w:r w:rsidR="005B4898" w:rsidRPr="000F3FFB">
        <w:t>:</w:t>
      </w:r>
    </w:p>
    <w:p w14:paraId="5EAAAB5F" w14:textId="77777777" w:rsidR="00580BCE" w:rsidRPr="000F3FFB" w:rsidRDefault="00091F6F" w:rsidP="002C44DB">
      <w:pPr>
        <w:pStyle w:val="ListBullet"/>
        <w:tabs>
          <w:tab w:val="clear" w:pos="360"/>
        </w:tabs>
      </w:pPr>
      <w:r w:rsidRPr="00DD71E2">
        <w:t>order</w:t>
      </w:r>
      <w:r w:rsidRPr="002311D3">
        <w:t xml:space="preserve"> the</w:t>
      </w:r>
      <w:r w:rsidRPr="000F3FFB">
        <w:t xml:space="preserve"> controller and the processor to provide any information</w:t>
      </w:r>
      <w:r w:rsidR="00646401" w:rsidRPr="000F3FFB">
        <w:t xml:space="preserve"> the DPA requires</w:t>
      </w:r>
      <w:r w:rsidRPr="000F3FFB">
        <w:t xml:space="preserve">; </w:t>
      </w:r>
    </w:p>
    <w:p w14:paraId="547D37BF" w14:textId="77777777" w:rsidR="00DF3C79" w:rsidRPr="000F3FFB" w:rsidRDefault="00091F6F" w:rsidP="002C44DB">
      <w:pPr>
        <w:pStyle w:val="ListBullet"/>
        <w:tabs>
          <w:tab w:val="clear" w:pos="360"/>
        </w:tabs>
      </w:pPr>
      <w:r w:rsidRPr="000F3FFB">
        <w:t>carry out investigations in the form of data protection audits;</w:t>
      </w:r>
    </w:p>
    <w:p w14:paraId="62D08B3A" w14:textId="77777777" w:rsidR="00DF3C79" w:rsidRPr="000F3FFB" w:rsidRDefault="00091F6F" w:rsidP="002C44DB">
      <w:pPr>
        <w:pStyle w:val="ListBullet"/>
        <w:tabs>
          <w:tab w:val="clear" w:pos="360"/>
        </w:tabs>
      </w:pPr>
      <w:r w:rsidRPr="000F3FFB">
        <w:t>carry out a review o</w:t>
      </w:r>
      <w:r w:rsidR="00AF2027" w:rsidRPr="000F3FFB">
        <w:t>f</w:t>
      </w:r>
      <w:r w:rsidRPr="000F3FFB">
        <w:t xml:space="preserve"> certifications issued pursuant to </w:t>
      </w:r>
      <w:r w:rsidR="001B4FA2" w:rsidRPr="008E28E3">
        <w:t>Article 4</w:t>
      </w:r>
      <w:r w:rsidRPr="000F3FFB">
        <w:t>2(7);</w:t>
      </w:r>
    </w:p>
    <w:p w14:paraId="757A1F09" w14:textId="77777777" w:rsidR="00DF3C79" w:rsidRPr="000F3FFB" w:rsidRDefault="00091F6F" w:rsidP="002C44DB">
      <w:pPr>
        <w:pStyle w:val="ListBullet"/>
        <w:tabs>
          <w:tab w:val="clear" w:pos="360"/>
        </w:tabs>
      </w:pPr>
      <w:r w:rsidRPr="000F3FFB">
        <w:t xml:space="preserve">notify the controller or the processor of an alleged infringement of </w:t>
      </w:r>
      <w:r w:rsidR="00637A09" w:rsidRPr="000F3FFB">
        <w:t>the GDPR</w:t>
      </w:r>
      <w:r w:rsidRPr="000F3FFB">
        <w:t>;</w:t>
      </w:r>
    </w:p>
    <w:p w14:paraId="69059CD8" w14:textId="77777777" w:rsidR="00DF3C79" w:rsidRPr="000F3FFB" w:rsidRDefault="00091F6F" w:rsidP="002C44DB">
      <w:pPr>
        <w:pStyle w:val="ListBullet"/>
        <w:tabs>
          <w:tab w:val="clear" w:pos="360"/>
        </w:tabs>
      </w:pPr>
      <w:r w:rsidRPr="000F3FFB">
        <w:t>obtain from the controller and the processor access to all personal data and all information necessary</w:t>
      </w:r>
      <w:r w:rsidR="001E4E1B" w:rsidRPr="000F3FFB">
        <w:t xml:space="preserve"> for the DPA to complete its tasks</w:t>
      </w:r>
      <w:r w:rsidRPr="000F3FFB">
        <w:t>;</w:t>
      </w:r>
    </w:p>
    <w:p w14:paraId="175EFEFC" w14:textId="77777777" w:rsidR="00F4663E" w:rsidRPr="00EA40D9" w:rsidRDefault="00091F6F" w:rsidP="002C44DB">
      <w:pPr>
        <w:pStyle w:val="ListBullet"/>
        <w:tabs>
          <w:tab w:val="clear" w:pos="360"/>
        </w:tabs>
      </w:pPr>
      <w:r w:rsidRPr="000F3FFB">
        <w:t xml:space="preserve">obtain access to any premises of the controller and the processor, including </w:t>
      </w:r>
      <w:r w:rsidR="001E4E1B" w:rsidRPr="00EA40D9">
        <w:t xml:space="preserve">access </w:t>
      </w:r>
      <w:r w:rsidRPr="00EA40D9">
        <w:t>to any data processing equipment and means.</w:t>
      </w:r>
    </w:p>
    <w:p w14:paraId="3268CE55" w14:textId="7AE4CE30" w:rsidR="00DF3C79" w:rsidRPr="000F3FFB" w:rsidRDefault="00F51B0A" w:rsidP="00CC15B2">
      <w:r w:rsidRPr="00EA40D9">
        <w:t xml:space="preserve">Given that </w:t>
      </w:r>
      <w:r w:rsidR="00F05D97" w:rsidRPr="00EA40D9">
        <w:t>supervision is a major part of the DPA mandate</w:t>
      </w:r>
      <w:r w:rsidRPr="00EA40D9">
        <w:t xml:space="preserve">, </w:t>
      </w:r>
      <w:r w:rsidR="4C5448B0" w:rsidRPr="00EA40D9">
        <w:t>several</w:t>
      </w:r>
      <w:r w:rsidR="00CC15B2" w:rsidRPr="00EA40D9">
        <w:t xml:space="preserve"> interviewees emphasi</w:t>
      </w:r>
      <w:r w:rsidR="00813505" w:rsidRPr="00EA40D9">
        <w:t>s</w:t>
      </w:r>
      <w:r w:rsidR="00CC15B2" w:rsidRPr="00EA40D9">
        <w:t>ed how most of th</w:t>
      </w:r>
      <w:r w:rsidR="00430EC6" w:rsidRPr="00EA40D9">
        <w:t>eir</w:t>
      </w:r>
      <w:r w:rsidR="00602457" w:rsidRPr="00EA40D9">
        <w:t xml:space="preserve"> </w:t>
      </w:r>
      <w:r w:rsidR="00CC15B2" w:rsidRPr="00EA40D9">
        <w:t>resources are used to handle complaints, to the detriment of other</w:t>
      </w:r>
      <w:r w:rsidR="00CD6609" w:rsidRPr="00EA40D9">
        <w:t xml:space="preserve"> </w:t>
      </w:r>
      <w:r w:rsidR="00CC15B2" w:rsidRPr="00EA40D9">
        <w:t>tasks</w:t>
      </w:r>
      <w:r w:rsidR="00CD6609" w:rsidRPr="00EA40D9">
        <w:t xml:space="preserve">, </w:t>
      </w:r>
      <w:r w:rsidR="00CC15B2" w:rsidRPr="00EA40D9">
        <w:t xml:space="preserve">as </w:t>
      </w:r>
      <w:r w:rsidR="008D60E7" w:rsidRPr="00EA40D9">
        <w:t>discussed</w:t>
      </w:r>
      <w:r w:rsidR="00CC15B2" w:rsidRPr="00EA40D9">
        <w:t xml:space="preserve"> </w:t>
      </w:r>
      <w:r w:rsidR="008D60E7" w:rsidRPr="00EA40D9">
        <w:t>in</w:t>
      </w:r>
      <w:r w:rsidR="00CC15B2" w:rsidRPr="00EA40D9">
        <w:t xml:space="preserve"> </w:t>
      </w:r>
      <w:hyperlink w:anchor="Section_1_1" w:history="1">
        <w:r w:rsidR="002C44DB" w:rsidRPr="00386280">
          <w:rPr>
            <w:rStyle w:val="Hyperlink"/>
            <w:highlight w:val="magenta"/>
          </w:rPr>
          <w:t>Section </w:t>
        </w:r>
        <w:r w:rsidR="002C44DB" w:rsidRPr="00386280">
          <w:rPr>
            <w:rStyle w:val="Hyperlink"/>
            <w:iCs/>
            <w:highlight w:val="magenta"/>
          </w:rPr>
          <w:fldChar w:fldCharType="begin"/>
        </w:r>
        <w:r w:rsidR="002C44DB" w:rsidRPr="00386280">
          <w:rPr>
            <w:rStyle w:val="Hyperlink"/>
            <w:highlight w:val="magenta"/>
          </w:rPr>
          <w:instrText xml:space="preserve"> REF _Ref151562139 \r \h  \* MERGEFORMAT </w:instrText>
        </w:r>
        <w:r w:rsidR="002C44DB" w:rsidRPr="00386280">
          <w:rPr>
            <w:rStyle w:val="Hyperlink"/>
            <w:iCs/>
            <w:highlight w:val="magenta"/>
          </w:rPr>
        </w:r>
        <w:r w:rsidR="002C44DB" w:rsidRPr="00386280">
          <w:rPr>
            <w:rStyle w:val="Hyperlink"/>
            <w:iCs/>
            <w:highlight w:val="magenta"/>
          </w:rPr>
          <w:fldChar w:fldCharType="separate"/>
        </w:r>
        <w:r w:rsidR="002C44DB">
          <w:rPr>
            <w:rStyle w:val="Hyperlink"/>
            <w:highlight w:val="magenta"/>
          </w:rPr>
          <w:t>1.1</w:t>
        </w:r>
        <w:r w:rsidR="002C44DB" w:rsidRPr="00386280">
          <w:rPr>
            <w:rStyle w:val="Hyperlink"/>
            <w:iCs/>
            <w:highlight w:val="magenta"/>
          </w:rPr>
          <w:fldChar w:fldCharType="end"/>
        </w:r>
      </w:hyperlink>
      <w:r w:rsidR="002C44DB" w:rsidRPr="00EA40D9">
        <w:t xml:space="preserve"> of this report.</w:t>
      </w:r>
      <w:r w:rsidR="00CC15B2" w:rsidRPr="00EA40D9">
        <w:t xml:space="preserve"> Here again, </w:t>
      </w:r>
      <w:r w:rsidR="00990E19" w:rsidRPr="00EA40D9">
        <w:t xml:space="preserve">several respondents stressed that </w:t>
      </w:r>
      <w:r w:rsidR="00CC15B2" w:rsidRPr="00EA40D9">
        <w:t xml:space="preserve">the lack of resources was having a negative impact not only on the overall work DPAs can perform, but </w:t>
      </w:r>
      <w:r w:rsidR="00A91A26" w:rsidRPr="00EA40D9">
        <w:t xml:space="preserve">also </w:t>
      </w:r>
      <w:r w:rsidR="00CC15B2" w:rsidRPr="00EA40D9">
        <w:t>on the ultimate objective of ensuring safe processing for personal data upstream</w:t>
      </w:r>
      <w:r w:rsidR="00CC15B2" w:rsidRPr="000F3FFB">
        <w:t>.</w:t>
      </w:r>
    </w:p>
    <w:p w14:paraId="79C062F9" w14:textId="77777777" w:rsidR="00CC15B2" w:rsidRPr="000F3FFB" w:rsidRDefault="00CC15B2" w:rsidP="00CC15B2">
      <w:pPr>
        <w:pStyle w:val="Quotation"/>
      </w:pPr>
      <w:r w:rsidRPr="000F3FFB">
        <w:t>It would be effective to deal with preventative work</w:t>
      </w:r>
      <w:r w:rsidR="001A611E" w:rsidRPr="000F3FFB">
        <w:t>;</w:t>
      </w:r>
      <w:r w:rsidRPr="000F3FFB">
        <w:t xml:space="preserve"> in that way, awareness would be higher and then there should be </w:t>
      </w:r>
      <w:r w:rsidR="008225BA" w:rsidRPr="000F3FFB">
        <w:t xml:space="preserve">fewer </w:t>
      </w:r>
      <w:r w:rsidRPr="000F3FFB">
        <w:t>complaints coming in. We are dealing with trees, instead of the forest.</w:t>
      </w:r>
    </w:p>
    <w:p w14:paraId="64A1F153" w14:textId="77777777" w:rsidR="002C44DB" w:rsidRDefault="00354271" w:rsidP="002C44DB">
      <w:pPr>
        <w:pStyle w:val="QuotationSource"/>
      </w:pPr>
      <w:r w:rsidRPr="00DD71E2">
        <w:t xml:space="preserve">An EU DPA staff member </w:t>
      </w:r>
    </w:p>
    <w:p w14:paraId="33B3FB8F" w14:textId="77777777" w:rsidR="00DF3C79" w:rsidRPr="000F3FFB" w:rsidRDefault="00CC15B2" w:rsidP="00CC15B2">
      <w:r w:rsidRPr="000F3FFB">
        <w:lastRenderedPageBreak/>
        <w:t>Several interviewe</w:t>
      </w:r>
      <w:r w:rsidR="00AD2561" w:rsidRPr="000F3FFB">
        <w:t>es</w:t>
      </w:r>
      <w:r w:rsidRPr="000F3FFB">
        <w:t xml:space="preserve"> highlighted the importance of sanctions in the new supervisory architecture implemented</w:t>
      </w:r>
      <w:r w:rsidR="002954CD" w:rsidRPr="000F3FFB">
        <w:t xml:space="preserve"> under the GDPR</w:t>
      </w:r>
      <w:r w:rsidRPr="000F3FFB">
        <w:t>.</w:t>
      </w:r>
      <w:r w:rsidR="00104DC8" w:rsidRPr="000F3FFB">
        <w:t xml:space="preserve"> </w:t>
      </w:r>
      <w:r w:rsidR="00D52A88" w:rsidRPr="000F3FFB">
        <w:t>The</w:t>
      </w:r>
      <w:r w:rsidR="00104DC8" w:rsidRPr="000F3FFB">
        <w:t>y</w:t>
      </w:r>
      <w:r w:rsidR="00D52A88" w:rsidRPr="000F3FFB">
        <w:t xml:space="preserve"> fe</w:t>
      </w:r>
      <w:r w:rsidR="00104DC8" w:rsidRPr="000F3FFB">
        <w:t>el</w:t>
      </w:r>
      <w:r w:rsidR="00D52A88" w:rsidRPr="000F3FFB">
        <w:t xml:space="preserve"> that</w:t>
      </w:r>
      <w:r w:rsidR="003D21FF" w:rsidRPr="000F3FFB">
        <w:t xml:space="preserve"> t</w:t>
      </w:r>
      <w:r w:rsidRPr="000F3FFB">
        <w:t xml:space="preserve">he sharp increase </w:t>
      </w:r>
      <w:r w:rsidR="003C7BEA" w:rsidRPr="000F3FFB">
        <w:t>in the number</w:t>
      </w:r>
      <w:r w:rsidRPr="000F3FFB">
        <w:t xml:space="preserve"> </w:t>
      </w:r>
      <w:r w:rsidR="005F2B5B" w:rsidRPr="000F3FFB">
        <w:t xml:space="preserve">of </w:t>
      </w:r>
      <w:r w:rsidRPr="000F3FFB">
        <w:t xml:space="preserve">sanctions </w:t>
      </w:r>
      <w:r w:rsidR="00D52A88" w:rsidRPr="000F3FFB">
        <w:t>ha</w:t>
      </w:r>
      <w:r w:rsidR="00104DC8" w:rsidRPr="000F3FFB">
        <w:t xml:space="preserve">s </w:t>
      </w:r>
      <w:r w:rsidRPr="000F3FFB">
        <w:t xml:space="preserve">led private companies to </w:t>
      </w:r>
      <w:r w:rsidR="00DF3C79" w:rsidRPr="008E28E3">
        <w:t>‘</w:t>
      </w:r>
      <w:r w:rsidRPr="000F3FFB">
        <w:t>take data protection seriously</w:t>
      </w:r>
      <w:r w:rsidR="00DF3C79" w:rsidRPr="008E28E3">
        <w:t>’</w:t>
      </w:r>
      <w:r w:rsidR="003D21FF" w:rsidRPr="000F3FFB">
        <w:t xml:space="preserve">, despite </w:t>
      </w:r>
      <w:r w:rsidR="009B1790" w:rsidRPr="000F3FFB">
        <w:t xml:space="preserve">some respondents stating that litigation should always be considered as a last resort, even in cases where a complaint was </w:t>
      </w:r>
      <w:r w:rsidR="00CE0674" w:rsidRPr="000F3FFB">
        <w:t>submitted</w:t>
      </w:r>
      <w:r w:rsidR="009B1790" w:rsidRPr="000F3FFB">
        <w:t xml:space="preserve"> to them.</w:t>
      </w:r>
    </w:p>
    <w:p w14:paraId="1AC660D6" w14:textId="77777777" w:rsidR="00DF3C79" w:rsidRPr="00EA40D9" w:rsidRDefault="00CC15B2" w:rsidP="00CC15B2">
      <w:pPr>
        <w:pStyle w:val="Quotation"/>
      </w:pPr>
      <w:r w:rsidRPr="000F3FFB">
        <w:t xml:space="preserve">The increased level of sanctions is a big change from the </w:t>
      </w:r>
      <w:r w:rsidR="007770CD" w:rsidRPr="000F3FFB">
        <w:t xml:space="preserve">1995 </w:t>
      </w:r>
      <w:r w:rsidR="00596FA2" w:rsidRPr="000F3FFB">
        <w:t>d</w:t>
      </w:r>
      <w:r w:rsidRPr="000F3FFB">
        <w:t xml:space="preserve">irective to the </w:t>
      </w:r>
      <w:r w:rsidR="00596FA2" w:rsidRPr="000F3FFB">
        <w:t>r</w:t>
      </w:r>
      <w:r w:rsidRPr="000F3FFB">
        <w:t>egulation. This has escalated</w:t>
      </w:r>
      <w:r w:rsidR="003C4FD6" w:rsidRPr="000F3FFB">
        <w:t xml:space="preserve"> to</w:t>
      </w:r>
      <w:r w:rsidRPr="000F3FFB">
        <w:t xml:space="preserve"> the degree to which data protection is taken seriously. Before, the DPA usually had conversations with lower ranking IT staff members</w:t>
      </w:r>
      <w:r w:rsidR="005D2CC3" w:rsidRPr="000F3FFB">
        <w:t>,</w:t>
      </w:r>
      <w:r w:rsidRPr="000F3FFB">
        <w:t xml:space="preserve"> whereas now the DPA meets with the directors of the companies and </w:t>
      </w:r>
      <w:r w:rsidRPr="00EA40D9">
        <w:t>lawyers.</w:t>
      </w:r>
    </w:p>
    <w:p w14:paraId="477DBAF2" w14:textId="77777777" w:rsidR="002C44DB" w:rsidRDefault="002C44DB" w:rsidP="002C44DB">
      <w:pPr>
        <w:pStyle w:val="QuotationSource"/>
      </w:pPr>
      <w:r w:rsidRPr="00DD71E2">
        <w:t>An EU DPA staff member</w:t>
      </w:r>
    </w:p>
    <w:p w14:paraId="3D79C183" w14:textId="77777777" w:rsidR="002C44DB" w:rsidRPr="000F3FFB" w:rsidRDefault="002C44DB" w:rsidP="002C44DB">
      <w:r w:rsidRPr="00EA40D9">
        <w:rPr>
          <w:rFonts w:eastAsiaTheme="minorEastAsia"/>
        </w:rPr>
        <w:t>When questioned on their experiences and challenges related to the supervisory aspect of their mandate, a large majority of interviewees agreed that the GDPR, on a general basis, provides adequate tools</w:t>
      </w:r>
      <w:r w:rsidRPr="00EA40D9">
        <w:t xml:space="preserve">. </w:t>
      </w:r>
      <w:r w:rsidRPr="00EA40D9">
        <w:rPr>
          <w:rFonts w:eastAsiaTheme="minorEastAsia"/>
        </w:rPr>
        <w:t xml:space="preserve">However, several of them highlighted some critical issues that undermine their overall ability to exercise their investigative powers. </w:t>
      </w:r>
      <w:r w:rsidRPr="00EA40D9">
        <w:t>Investigating potential</w:t>
      </w:r>
      <w:r w:rsidRPr="000F3FFB">
        <w:t xml:space="preserve"> data protection breaches remains a complex exercise, and some respondents highlighted that some powers that would help DPAs to conduct their investigations are still missing.</w:t>
      </w:r>
    </w:p>
    <w:p w14:paraId="03019224" w14:textId="77777777" w:rsidR="00CC15B2" w:rsidRPr="000F3FFB" w:rsidRDefault="002C44DB" w:rsidP="002C44DB">
      <w:pPr>
        <w:pStyle w:val="Heading3"/>
      </w:pPr>
      <w:bookmarkStart w:id="84" w:name="_Toc166839713"/>
      <w:r w:rsidRPr="003C63E0">
        <w:t xml:space="preserve">2.1.1. </w:t>
      </w:r>
      <w:r w:rsidR="00CC15B2" w:rsidRPr="000F3FFB">
        <w:t>Lack of diversity of investigatory techniques</w:t>
      </w:r>
      <w:bookmarkEnd w:id="84"/>
    </w:p>
    <w:p w14:paraId="6E50107E" w14:textId="77777777" w:rsidR="00142F4C" w:rsidRPr="000F3FFB" w:rsidRDefault="00875BD6" w:rsidP="00CC15B2">
      <w:r w:rsidRPr="000F3FFB">
        <w:t>DPAs</w:t>
      </w:r>
      <w:r w:rsidR="008E0304" w:rsidRPr="000F3FFB">
        <w:t>’</w:t>
      </w:r>
      <w:r w:rsidRPr="000F3FFB">
        <w:t xml:space="preserve"> i</w:t>
      </w:r>
      <w:r w:rsidR="00CC15B2" w:rsidRPr="000F3FFB">
        <w:t xml:space="preserve">nvestigative powers are described in </w:t>
      </w:r>
      <w:r w:rsidR="001B4FA2" w:rsidRPr="008E28E3">
        <w:t>Article 5</w:t>
      </w:r>
      <w:r w:rsidR="00CC15B2" w:rsidRPr="000F3FFB">
        <w:t>8 of the GDPR</w:t>
      </w:r>
      <w:r w:rsidR="006414A2" w:rsidRPr="000F3FFB">
        <w:t>.</w:t>
      </w:r>
      <w:r w:rsidR="005D2679" w:rsidRPr="000F3FFB">
        <w:t xml:space="preserve"> </w:t>
      </w:r>
      <w:r w:rsidR="00CC15B2" w:rsidRPr="000F3FFB">
        <w:t xml:space="preserve">When asked about their experiences </w:t>
      </w:r>
      <w:r w:rsidR="000D16CB" w:rsidRPr="000F3FFB">
        <w:t>of using</w:t>
      </w:r>
      <w:r w:rsidR="00CC15B2" w:rsidRPr="000F3FFB">
        <w:t xml:space="preserve"> these measures, most interviewees agreed that the compliance model and investigatory tools are adequate and sufficient</w:t>
      </w:r>
      <w:r w:rsidR="00A415C4" w:rsidRPr="000F3FFB">
        <w:t xml:space="preserve">. </w:t>
      </w:r>
      <w:r w:rsidR="00D74C8F" w:rsidRPr="000F3FFB">
        <w:t xml:space="preserve">However, not all DPAs enjoy access to the techniques necessary for the practical implementation of </w:t>
      </w:r>
      <w:r w:rsidR="003C3115" w:rsidRPr="000F3FFB">
        <w:t>these</w:t>
      </w:r>
      <w:r w:rsidR="00D74C8F" w:rsidRPr="000F3FFB">
        <w:t xml:space="preserve"> powers.</w:t>
      </w:r>
    </w:p>
    <w:p w14:paraId="1095B26E" w14:textId="77777777" w:rsidR="00CC15B2" w:rsidRPr="000F3FFB" w:rsidRDefault="003301E9" w:rsidP="00CC15B2">
      <w:r w:rsidRPr="000F3FFB">
        <w:t>Conducting supervision is particularly c</w:t>
      </w:r>
      <w:r w:rsidR="00CC15B2" w:rsidRPr="000F3FFB">
        <w:t>halleng</w:t>
      </w:r>
      <w:r w:rsidR="004F5736" w:rsidRPr="000F3FFB">
        <w:t>ing</w:t>
      </w:r>
      <w:r w:rsidR="00EA15C7" w:rsidRPr="000F3FFB">
        <w:t xml:space="preserve"> without adequate</w:t>
      </w:r>
      <w:r w:rsidR="00CC15B2" w:rsidRPr="000F3FFB">
        <w:t xml:space="preserve"> resources</w:t>
      </w:r>
      <w:r w:rsidR="005A6031" w:rsidRPr="000F3FFB">
        <w:t>. This</w:t>
      </w:r>
      <w:r w:rsidR="00F270B6" w:rsidRPr="000F3FFB">
        <w:t xml:space="preserve"> </w:t>
      </w:r>
      <w:r w:rsidR="004041B1" w:rsidRPr="000F3FFB">
        <w:t>includ</w:t>
      </w:r>
      <w:r w:rsidR="005A6031" w:rsidRPr="000F3FFB">
        <w:t>es</w:t>
      </w:r>
      <w:r w:rsidR="00F270B6" w:rsidRPr="000F3FFB">
        <w:t xml:space="preserve"> human resources (the capacit</w:t>
      </w:r>
      <w:r w:rsidR="005A6031" w:rsidRPr="000F3FFB">
        <w:t>y</w:t>
      </w:r>
      <w:r w:rsidR="00F270B6" w:rsidRPr="000F3FFB">
        <w:t xml:space="preserve"> </w:t>
      </w:r>
      <w:r w:rsidR="00EF0C1E" w:rsidRPr="000F3FFB">
        <w:t>of DPAs to recruit</w:t>
      </w:r>
      <w:r w:rsidR="00DF3C79" w:rsidRPr="008E28E3">
        <w:t xml:space="preserve"> </w:t>
      </w:r>
      <w:r w:rsidR="00EF0C1E" w:rsidRPr="000F3FFB">
        <w:t>IT experts</w:t>
      </w:r>
      <w:r w:rsidR="005A6031" w:rsidRPr="000F3FFB">
        <w:t>, for example</w:t>
      </w:r>
      <w:r w:rsidR="00EF0C1E" w:rsidRPr="000F3FFB">
        <w:t>)</w:t>
      </w:r>
      <w:r w:rsidR="004041B1" w:rsidRPr="000F3FFB">
        <w:t>,</w:t>
      </w:r>
      <w:r w:rsidR="00EF0C1E" w:rsidRPr="000F3FFB">
        <w:t xml:space="preserve"> financial resources (</w:t>
      </w:r>
      <w:r w:rsidR="005A6031" w:rsidRPr="000F3FFB">
        <w:t>the capacity of</w:t>
      </w:r>
      <w:r w:rsidR="00EF0C1E" w:rsidRPr="000F3FFB">
        <w:t xml:space="preserve"> DPAs</w:t>
      </w:r>
      <w:r w:rsidR="00DF3C79" w:rsidRPr="008E28E3">
        <w:t xml:space="preserve"> </w:t>
      </w:r>
      <w:r w:rsidR="00EF0C1E" w:rsidRPr="000F3FFB">
        <w:t>to schedule more on-site investigations</w:t>
      </w:r>
      <w:r w:rsidR="00576CF0" w:rsidRPr="000F3FFB">
        <w:t>, for example</w:t>
      </w:r>
      <w:r w:rsidR="00EF0C1E" w:rsidRPr="000F3FFB">
        <w:t>) and technical resources (</w:t>
      </w:r>
      <w:r w:rsidR="00440565" w:rsidRPr="000F3FFB">
        <w:t>the capacity</w:t>
      </w:r>
      <w:r w:rsidR="00576CF0" w:rsidRPr="000F3FFB">
        <w:t xml:space="preserve"> of</w:t>
      </w:r>
      <w:r w:rsidR="00440565" w:rsidRPr="000F3FFB">
        <w:t xml:space="preserve"> DPAs to invest in specific software </w:t>
      </w:r>
      <w:r w:rsidR="003F0245" w:rsidRPr="000F3FFB">
        <w:t xml:space="preserve">to </w:t>
      </w:r>
      <w:r w:rsidR="00440565" w:rsidRPr="000F3FFB">
        <w:t>support their investigations in</w:t>
      </w:r>
      <w:r w:rsidR="003F0245" w:rsidRPr="000F3FFB">
        <w:t>volving</w:t>
      </w:r>
      <w:r w:rsidR="00440565" w:rsidRPr="000F3FFB">
        <w:t xml:space="preserve"> hardware and electronic devices).</w:t>
      </w:r>
      <w:r w:rsidR="003D753F" w:rsidRPr="000F3FFB">
        <w:t xml:space="preserve"> S</w:t>
      </w:r>
      <w:r w:rsidR="00327BAD" w:rsidRPr="000F3FFB">
        <w:t xml:space="preserve">ome </w:t>
      </w:r>
      <w:r w:rsidR="00854E85" w:rsidRPr="000F3FFB">
        <w:t>interviewees</w:t>
      </w:r>
      <w:r w:rsidR="00CC15B2" w:rsidRPr="000F3FFB">
        <w:t xml:space="preserve"> </w:t>
      </w:r>
      <w:r w:rsidR="00FC6FEF" w:rsidRPr="000F3FFB">
        <w:t>emphasised</w:t>
      </w:r>
      <w:r w:rsidR="00A415C4" w:rsidRPr="000F3FFB">
        <w:t xml:space="preserve"> that</w:t>
      </w:r>
      <w:r w:rsidR="00FC6FEF" w:rsidRPr="000F3FFB">
        <w:t>,</w:t>
      </w:r>
      <w:r w:rsidR="00A415C4" w:rsidRPr="000F3FFB">
        <w:t xml:space="preserve"> with a reinforced team, </w:t>
      </w:r>
      <w:r w:rsidR="00CB4603" w:rsidRPr="000F3FFB">
        <w:t xml:space="preserve">their </w:t>
      </w:r>
      <w:r w:rsidR="00A415C4" w:rsidRPr="000F3FFB">
        <w:t>DPA would be able to diversify and, ultimately, strengthen their investigatory methods.</w:t>
      </w:r>
    </w:p>
    <w:p w14:paraId="59EAEBB8" w14:textId="77777777" w:rsidR="00CC15B2" w:rsidRPr="000F3FFB" w:rsidRDefault="001E044C" w:rsidP="00CC15B2">
      <w:r w:rsidRPr="000F3FFB">
        <w:lastRenderedPageBreak/>
        <w:t>In a</w:t>
      </w:r>
      <w:r w:rsidR="00142F4C" w:rsidRPr="000F3FFB">
        <w:t>ddition</w:t>
      </w:r>
      <w:r w:rsidR="00CC15B2" w:rsidRPr="000F3FFB">
        <w:t xml:space="preserve">, </w:t>
      </w:r>
      <w:r w:rsidR="001D2F3F" w:rsidRPr="000F3FFB">
        <w:t>several interviewees</w:t>
      </w:r>
      <w:r w:rsidR="00CC15B2" w:rsidRPr="000F3FFB">
        <w:t xml:space="preserve"> point</w:t>
      </w:r>
      <w:r w:rsidR="00D2170F" w:rsidRPr="000F3FFB">
        <w:t>ed</w:t>
      </w:r>
      <w:r w:rsidR="00CC15B2" w:rsidRPr="000F3FFB">
        <w:t xml:space="preserve"> out that, based on their experience, </w:t>
      </w:r>
      <w:r w:rsidR="001B4FA2" w:rsidRPr="008E28E3">
        <w:t>Article 5</w:t>
      </w:r>
      <w:r w:rsidR="00FC6710" w:rsidRPr="000F3FFB">
        <w:t xml:space="preserve">8 </w:t>
      </w:r>
      <w:r w:rsidR="00904FA4" w:rsidRPr="000F3FFB">
        <w:t>lacks</w:t>
      </w:r>
      <w:r w:rsidR="00CC15B2" w:rsidRPr="000F3FFB">
        <w:t xml:space="preserve"> </w:t>
      </w:r>
      <w:r w:rsidR="00CC15B2" w:rsidRPr="00DD71E2">
        <w:rPr>
          <w:b/>
          <w:bCs/>
        </w:rPr>
        <w:t>concrete</w:t>
      </w:r>
      <w:r w:rsidR="00CC15B2" w:rsidRPr="000F3FFB">
        <w:t xml:space="preserve"> investigative techniques that would be useful in data protection-related contexts. For two interviewees, the main challenge lies at the very beginning of the investigation: the identification of the data controller, notably when it comes to online platfor</w:t>
      </w:r>
      <w:r w:rsidR="002A3CAC" w:rsidRPr="000F3FFB">
        <w:t>ms</w:t>
      </w:r>
      <w:r w:rsidR="00CC15B2" w:rsidRPr="000F3FFB">
        <w:t>, applications or social networks. In their view, there are no t</w:t>
      </w:r>
      <w:r w:rsidR="00575A50" w:rsidRPr="000F3FFB">
        <w:t>echnique</w:t>
      </w:r>
      <w:r w:rsidR="00CC15B2" w:rsidRPr="000F3FFB">
        <w:t xml:space="preserve">s that would support them in doing </w:t>
      </w:r>
      <w:r w:rsidR="00515199" w:rsidRPr="000F3FFB">
        <w:t>this</w:t>
      </w:r>
      <w:r w:rsidR="00CC15B2" w:rsidRPr="000F3FFB">
        <w:t xml:space="preserve"> in an effective and timely manner.</w:t>
      </w:r>
    </w:p>
    <w:p w14:paraId="2461CFCE" w14:textId="77777777" w:rsidR="00CC15B2" w:rsidRPr="000F3FFB" w:rsidRDefault="00CC15B2" w:rsidP="00CC15B2">
      <w:r w:rsidRPr="000F3FFB">
        <w:t xml:space="preserve">Some </w:t>
      </w:r>
      <w:r w:rsidR="001D2F3F" w:rsidRPr="000F3FFB">
        <w:t>interviewees</w:t>
      </w:r>
      <w:r w:rsidRPr="000F3FFB">
        <w:t xml:space="preserve"> regretted that neither the GDPR nor the national legislator </w:t>
      </w:r>
      <w:r w:rsidR="0056495E" w:rsidRPr="000F3FFB">
        <w:t xml:space="preserve">has </w:t>
      </w:r>
      <w:r w:rsidRPr="000F3FFB">
        <w:t>provided their DPA with additional concrete investigatory tools</w:t>
      </w:r>
      <w:r w:rsidR="00C85594" w:rsidRPr="000F3FFB">
        <w:t>, such as</w:t>
      </w:r>
      <w:r w:rsidRPr="000F3FFB">
        <w:t xml:space="preserve"> the </w:t>
      </w:r>
      <w:r w:rsidR="00FE219A" w:rsidRPr="000F3FFB">
        <w:t>ability to</w:t>
      </w:r>
      <w:r w:rsidRPr="000F3FFB">
        <w:t xml:space="preserve"> search under a false name, consult computer sites under a client</w:t>
      </w:r>
      <w:r w:rsidR="00DF3C79" w:rsidRPr="000F3FFB">
        <w:t>’</w:t>
      </w:r>
      <w:r w:rsidRPr="000F3FFB">
        <w:t xml:space="preserve">s name, or </w:t>
      </w:r>
      <w:r w:rsidR="000F09EE" w:rsidRPr="000F3FFB">
        <w:t>make</w:t>
      </w:r>
      <w:r w:rsidRPr="000F3FFB">
        <w:t xml:space="preserve"> purchas</w:t>
      </w:r>
      <w:r w:rsidR="000F09EE" w:rsidRPr="000F3FFB">
        <w:t>es</w:t>
      </w:r>
      <w:r w:rsidRPr="000F3FFB">
        <w:t xml:space="preserve"> under </w:t>
      </w:r>
      <w:r w:rsidR="00941EB0" w:rsidRPr="000F3FFB">
        <w:t xml:space="preserve">a </w:t>
      </w:r>
      <w:r w:rsidRPr="000F3FFB">
        <w:t xml:space="preserve">concealed identity. In </w:t>
      </w:r>
      <w:r w:rsidR="001D301D" w:rsidRPr="000F3FFB">
        <w:t>addition</w:t>
      </w:r>
      <w:r w:rsidRPr="000F3FFB">
        <w:t xml:space="preserve">, </w:t>
      </w:r>
      <w:r w:rsidR="0098607F" w:rsidRPr="000F3FFB">
        <w:t>se</w:t>
      </w:r>
      <w:r w:rsidR="003F4DE8" w:rsidRPr="000F3FFB">
        <w:t xml:space="preserve">veral respondents flagged </w:t>
      </w:r>
      <w:r w:rsidRPr="000F3FFB">
        <w:t xml:space="preserve">the question of the admissibility of evidence in the digital era as an issue where DPAs </w:t>
      </w:r>
      <w:r w:rsidR="00155168" w:rsidRPr="000F3FFB">
        <w:t>lack</w:t>
      </w:r>
      <w:r w:rsidRPr="000F3FFB">
        <w:t xml:space="preserve"> guidance</w:t>
      </w:r>
      <w:r w:rsidR="00E01E48" w:rsidRPr="000F3FFB">
        <w:t xml:space="preserve">. </w:t>
      </w:r>
      <w:r w:rsidRPr="000F3FFB">
        <w:t xml:space="preserve">DPAs are left alone to </w:t>
      </w:r>
      <w:r w:rsidR="00DF3C79" w:rsidRPr="008E28E3">
        <w:t>‘</w:t>
      </w:r>
      <w:r w:rsidRPr="000F3FFB">
        <w:t xml:space="preserve">decide how far they should go to prove a </w:t>
      </w:r>
      <w:proofErr w:type="gramStart"/>
      <w:r w:rsidRPr="000F3FFB">
        <w:t>violation,</w:t>
      </w:r>
      <w:proofErr w:type="gramEnd"/>
      <w:r w:rsidRPr="000F3FFB">
        <w:t xml:space="preserve"> how much information is enough to prove systematic proble</w:t>
      </w:r>
      <w:r w:rsidR="002A3CAC" w:rsidRPr="000F3FFB">
        <w:t>ms</w:t>
      </w:r>
      <w:r w:rsidR="00DF3C79" w:rsidRPr="008E28E3">
        <w:t>’</w:t>
      </w:r>
      <w:r w:rsidR="0056495E" w:rsidRPr="008E28E3">
        <w:t>.</w:t>
      </w:r>
    </w:p>
    <w:p w14:paraId="576DE322" w14:textId="77777777" w:rsidR="00EA40D9" w:rsidRDefault="00CC15B2" w:rsidP="00EA40D9">
      <w:pPr>
        <w:pStyle w:val="Quotation"/>
      </w:pPr>
      <w:r w:rsidRPr="000F3FFB">
        <w:t>Actions and functions set by the GDPR are too general. Those are interpreted in the national regulation. And this is where proble</w:t>
      </w:r>
      <w:r w:rsidR="002A3CAC" w:rsidRPr="000F3FFB">
        <w:t>ms</w:t>
      </w:r>
      <w:r w:rsidR="00B71CAB" w:rsidRPr="000F3FFB">
        <w:t xml:space="preserve"> </w:t>
      </w:r>
      <w:r w:rsidR="00183054" w:rsidRPr="000F3FFB">
        <w:t>start to</w:t>
      </w:r>
      <w:r w:rsidRPr="000F3FFB">
        <w:t xml:space="preserve"> arise. It is not about the GDPR </w:t>
      </w:r>
      <w:r w:rsidR="007066BF" w:rsidRPr="000F3FFB">
        <w:t>competency</w:t>
      </w:r>
      <w:r w:rsidRPr="000F3FFB">
        <w:t xml:space="preserve"> or scope, but it is about the scope of the nation</w:t>
      </w:r>
      <w:r w:rsidR="008318CA" w:rsidRPr="000F3FFB">
        <w:t>al</w:t>
      </w:r>
      <w:r w:rsidRPr="000F3FFB">
        <w:t xml:space="preserve"> regulation. Often proble</w:t>
      </w:r>
      <w:r w:rsidR="002A3CAC" w:rsidRPr="000F3FFB">
        <w:t>ms</w:t>
      </w:r>
      <w:r w:rsidRPr="000F3FFB">
        <w:t xml:space="preserve"> are related to the fact that we (at the national level) do not have the right tools. It would be more beneficial if the GDPR would describe more concrete tools that could be used by the DPAs.</w:t>
      </w:r>
    </w:p>
    <w:p w14:paraId="2DAF6C44" w14:textId="77777777" w:rsidR="00CC15B2" w:rsidRPr="00EA40D9" w:rsidRDefault="00354271" w:rsidP="002C44DB">
      <w:pPr>
        <w:pStyle w:val="QuotationSource"/>
      </w:pPr>
      <w:r w:rsidRPr="00354271">
        <w:rPr>
          <w:lang w:val="fr-FR"/>
        </w:rPr>
        <w:t xml:space="preserve">An EU DPA staff </w:t>
      </w:r>
      <w:proofErr w:type="spellStart"/>
      <w:r w:rsidRPr="00354271">
        <w:rPr>
          <w:lang w:val="fr-FR"/>
        </w:rPr>
        <w:t>member</w:t>
      </w:r>
      <w:proofErr w:type="spellEnd"/>
    </w:p>
    <w:p w14:paraId="3DD9292C" w14:textId="77777777" w:rsidR="00DF3C79" w:rsidRPr="000F3FFB" w:rsidRDefault="002C44DB" w:rsidP="002C44DB">
      <w:pPr>
        <w:pStyle w:val="Heading3"/>
      </w:pPr>
      <w:bookmarkStart w:id="85" w:name="_Toc166839714"/>
      <w:bookmarkStart w:id="86" w:name="_Toc166839715"/>
      <w:bookmarkEnd w:id="85"/>
      <w:r w:rsidRPr="003C63E0">
        <w:t xml:space="preserve">2.1.2. </w:t>
      </w:r>
      <w:r w:rsidR="00CC15B2" w:rsidRPr="000F3FFB">
        <w:t>Extending the scope of investigation</w:t>
      </w:r>
      <w:r w:rsidR="00ED7EFC" w:rsidRPr="000F3FFB">
        <w:t>s</w:t>
      </w:r>
      <w:bookmarkEnd w:id="86"/>
    </w:p>
    <w:p w14:paraId="4F0D46DD" w14:textId="77777777" w:rsidR="00DF3C79" w:rsidRPr="000F3FFB" w:rsidRDefault="00890E3F" w:rsidP="00890E3F">
      <w:r w:rsidRPr="000F3FFB">
        <w:t xml:space="preserve">Several interviewees highlighted </w:t>
      </w:r>
      <w:proofErr w:type="gramStart"/>
      <w:r w:rsidRPr="000F3FFB">
        <w:t>that investigations</w:t>
      </w:r>
      <w:proofErr w:type="gramEnd"/>
      <w:r w:rsidR="00C05C75" w:rsidRPr="008E28E3">
        <w:t> –</w:t>
      </w:r>
      <w:r w:rsidR="00DF3C79" w:rsidRPr="008E28E3">
        <w:t xml:space="preserve"> </w:t>
      </w:r>
      <w:r w:rsidR="00407C62" w:rsidRPr="000F3FFB">
        <w:t>both national and cross-border</w:t>
      </w:r>
      <w:r w:rsidR="00C05C75" w:rsidRPr="008E28E3">
        <w:t> –</w:t>
      </w:r>
      <w:r w:rsidR="00DF3C79" w:rsidRPr="008E28E3">
        <w:t xml:space="preserve"> </w:t>
      </w:r>
      <w:r w:rsidRPr="000F3FFB">
        <w:t xml:space="preserve">can </w:t>
      </w:r>
      <w:r w:rsidR="000B716E" w:rsidRPr="000F3FFB">
        <w:t>be hindered</w:t>
      </w:r>
      <w:r w:rsidRPr="000F3FFB">
        <w:t xml:space="preserve"> </w:t>
      </w:r>
      <w:r w:rsidR="000B716E" w:rsidRPr="000F3FFB">
        <w:t>by</w:t>
      </w:r>
      <w:r w:rsidRPr="000F3FFB">
        <w:t xml:space="preserve"> a too</w:t>
      </w:r>
      <w:r w:rsidR="00DE0DF4" w:rsidRPr="000F3FFB">
        <w:t>-</w:t>
      </w:r>
      <w:r w:rsidRPr="000F3FFB">
        <w:t>narrow scope. One explained that their national law</w:t>
      </w:r>
      <w:r w:rsidR="00DC48D7" w:rsidRPr="000F3FFB">
        <w:t xml:space="preserve"> does not permit them</w:t>
      </w:r>
      <w:r w:rsidRPr="000F3FFB">
        <w:t xml:space="preserve"> </w:t>
      </w:r>
      <w:r w:rsidR="00DC48D7" w:rsidRPr="000F3FFB">
        <w:t>to</w:t>
      </w:r>
      <w:r w:rsidRPr="000F3FFB">
        <w:t xml:space="preserve"> extend the scope of the procedure during the investigation.</w:t>
      </w:r>
    </w:p>
    <w:p w14:paraId="4B6469DF" w14:textId="77777777" w:rsidR="00DF3C79" w:rsidRPr="000F3FFB" w:rsidRDefault="00195E36" w:rsidP="00F55B1A">
      <w:r w:rsidRPr="000F3FFB">
        <w:t xml:space="preserve">This issue was </w:t>
      </w:r>
      <w:r w:rsidR="0027679E" w:rsidRPr="000F3FFB">
        <w:t xml:space="preserve">raised </w:t>
      </w:r>
      <w:r w:rsidR="00B470DA" w:rsidRPr="000F3FFB">
        <w:t>in the context of</w:t>
      </w:r>
      <w:r w:rsidR="0027679E" w:rsidRPr="000F3FFB">
        <w:t xml:space="preserve"> handling cross-border </w:t>
      </w:r>
      <w:proofErr w:type="gramStart"/>
      <w:r w:rsidR="0027679E" w:rsidRPr="000F3FFB">
        <w:t>cases</w:t>
      </w:r>
      <w:r w:rsidR="00B470DA" w:rsidRPr="000F3FFB">
        <w:t xml:space="preserve"> in particular</w:t>
      </w:r>
      <w:r w:rsidR="0027679E" w:rsidRPr="000F3FFB">
        <w:t xml:space="preserve">, </w:t>
      </w:r>
      <w:r w:rsidR="000355F8" w:rsidRPr="000F3FFB">
        <w:t>with</w:t>
      </w:r>
      <w:proofErr w:type="gramEnd"/>
      <w:r w:rsidR="0027679E" w:rsidRPr="000F3FFB">
        <w:t xml:space="preserve"> DPAs involved in case</w:t>
      </w:r>
      <w:r w:rsidR="004F1404" w:rsidRPr="000F3FFB">
        <w:t>s</w:t>
      </w:r>
      <w:r w:rsidR="0027679E" w:rsidRPr="000F3FFB">
        <w:t xml:space="preserve"> hav</w:t>
      </w:r>
      <w:r w:rsidR="000355F8" w:rsidRPr="000F3FFB">
        <w:t>ing</w:t>
      </w:r>
      <w:r w:rsidR="0027679E" w:rsidRPr="000F3FFB">
        <w:t xml:space="preserve"> different </w:t>
      </w:r>
      <w:r w:rsidR="009D776D" w:rsidRPr="000F3FFB">
        <w:t xml:space="preserve">rules </w:t>
      </w:r>
      <w:r w:rsidR="001E578D" w:rsidRPr="000F3FFB">
        <w:t>on</w:t>
      </w:r>
      <w:r w:rsidR="009D776D" w:rsidRPr="000F3FFB">
        <w:t xml:space="preserve"> extending the scope of the investigation. D</w:t>
      </w:r>
      <w:r w:rsidR="0016735A" w:rsidRPr="000F3FFB">
        <w:t xml:space="preserve">espite the mechanisms developed in the GDPR to simplify and harmonise the handling of cross-border cases, difficulties </w:t>
      </w:r>
      <w:r w:rsidR="00793C9E" w:rsidRPr="000F3FFB">
        <w:t xml:space="preserve">concerning the scope of investigations </w:t>
      </w:r>
      <w:r w:rsidR="0016735A" w:rsidRPr="000F3FFB">
        <w:t xml:space="preserve">that </w:t>
      </w:r>
      <w:r w:rsidR="00522708" w:rsidRPr="000F3FFB">
        <w:t xml:space="preserve">have </w:t>
      </w:r>
      <w:r w:rsidR="0016735A" w:rsidRPr="000F3FFB">
        <w:t>prevented several cases from being resolved in a smooth and timely manner</w:t>
      </w:r>
      <w:r w:rsidR="00793C9E" w:rsidRPr="000F3FFB">
        <w:t xml:space="preserve"> remain</w:t>
      </w:r>
      <w:r w:rsidR="0016735A" w:rsidRPr="000F3FFB">
        <w:t xml:space="preserve">. This issue was acknowledged quite early on by DPAs and </w:t>
      </w:r>
      <w:r w:rsidR="008B51BA" w:rsidRPr="000F3FFB">
        <w:t xml:space="preserve">has </w:t>
      </w:r>
      <w:r w:rsidR="008B51BA" w:rsidRPr="000F3FFB">
        <w:lastRenderedPageBreak/>
        <w:t>been</w:t>
      </w:r>
      <w:r w:rsidR="0016735A" w:rsidRPr="000F3FFB">
        <w:t xml:space="preserve"> discussed in several EDPB meetings</w:t>
      </w:r>
      <w:r w:rsidR="00AF73E4" w:rsidRPr="000F3FFB">
        <w:t> </w:t>
      </w:r>
      <w:r w:rsidR="0016735A" w:rsidRPr="00B031F2">
        <w:t>(</w:t>
      </w:r>
      <w:r w:rsidR="00DF3C79" w:rsidRPr="000F3FFB">
        <w:rPr>
          <w:rStyle w:val="FootnoteReference"/>
        </w:rPr>
        <w:footnoteReference w:id="72"/>
      </w:r>
      <w:r w:rsidR="0016735A" w:rsidRPr="00B031F2">
        <w:t>)</w:t>
      </w:r>
      <w:r w:rsidR="00AF73E4" w:rsidRPr="00B031F2">
        <w:t>.</w:t>
      </w:r>
      <w:r w:rsidR="001579FE" w:rsidRPr="00B031F2">
        <w:t xml:space="preserve"> </w:t>
      </w:r>
      <w:r w:rsidR="001579FE" w:rsidRPr="000F3FFB">
        <w:rPr>
          <w:rFonts w:cs="Calibri"/>
        </w:rPr>
        <w:t>It is one of the key proposals of the</w:t>
      </w:r>
      <w:r w:rsidR="00901D83" w:rsidRPr="000F3FFB">
        <w:rPr>
          <w:rFonts w:cs="Calibri"/>
        </w:rPr>
        <w:t xml:space="preserve"> European Commission</w:t>
      </w:r>
      <w:r w:rsidR="008B51BA" w:rsidRPr="000F3FFB">
        <w:rPr>
          <w:rFonts w:cs="Calibri"/>
        </w:rPr>
        <w:t>’s</w:t>
      </w:r>
      <w:r w:rsidR="00901D83" w:rsidRPr="000F3FFB">
        <w:rPr>
          <w:rFonts w:cs="Calibri"/>
        </w:rPr>
        <w:t xml:space="preserve"> 2023 </w:t>
      </w:r>
      <w:r w:rsidR="00424D8A" w:rsidRPr="000F3FFB">
        <w:rPr>
          <w:rFonts w:cs="Calibri"/>
        </w:rPr>
        <w:t>proposed</w:t>
      </w:r>
      <w:r w:rsidR="00901D83" w:rsidRPr="000F3FFB">
        <w:rPr>
          <w:rFonts w:cs="Calibri"/>
        </w:rPr>
        <w:t xml:space="preserve"> </w:t>
      </w:r>
      <w:r w:rsidR="00FB0366" w:rsidRPr="000F3FFB">
        <w:rPr>
          <w:rFonts w:cs="Calibri"/>
        </w:rPr>
        <w:t>r</w:t>
      </w:r>
      <w:r w:rsidR="00901D83" w:rsidRPr="000F3FFB">
        <w:rPr>
          <w:rFonts w:cs="Calibri"/>
        </w:rPr>
        <w:t>egulation</w:t>
      </w:r>
      <w:r w:rsidR="00AF73E4" w:rsidRPr="000F3FFB">
        <w:rPr>
          <w:rFonts w:cs="Calibri"/>
        </w:rPr>
        <w:t> </w:t>
      </w:r>
      <w:r w:rsidR="005D0FD4" w:rsidRPr="00B031F2">
        <w:t>(</w:t>
      </w:r>
      <w:r w:rsidR="00DF3C79" w:rsidRPr="000F3FFB">
        <w:rPr>
          <w:rStyle w:val="FootnoteReference"/>
        </w:rPr>
        <w:footnoteReference w:id="73"/>
      </w:r>
      <w:r w:rsidR="005D0FD4" w:rsidRPr="00B031F2">
        <w:t>)</w:t>
      </w:r>
      <w:r w:rsidR="00AF73E4" w:rsidRPr="00B031F2">
        <w:t>.</w:t>
      </w:r>
    </w:p>
    <w:p w14:paraId="663E64D4" w14:textId="77777777" w:rsidR="00DF3C79" w:rsidRPr="000F3FFB" w:rsidRDefault="002C44DB" w:rsidP="002C44DB">
      <w:pPr>
        <w:pStyle w:val="Heading3"/>
      </w:pPr>
      <w:bookmarkStart w:id="87" w:name="_Toc166839716"/>
      <w:r w:rsidRPr="003C63E0">
        <w:t xml:space="preserve">2.1.3. </w:t>
      </w:r>
      <w:r w:rsidR="008A4358" w:rsidRPr="000F3FFB">
        <w:t>E</w:t>
      </w:r>
      <w:r w:rsidR="00D11541" w:rsidRPr="000F3FFB">
        <w:t>nhanced involvement</w:t>
      </w:r>
      <w:r w:rsidR="009C2DBA" w:rsidRPr="000F3FFB">
        <w:t xml:space="preserve"> </w:t>
      </w:r>
      <w:r w:rsidR="00D11541" w:rsidRPr="000F3FFB">
        <w:t>of</w:t>
      </w:r>
      <w:r w:rsidR="00CC15B2" w:rsidRPr="000F3FFB">
        <w:t xml:space="preserve"> data controllers</w:t>
      </w:r>
      <w:bookmarkEnd w:id="87"/>
    </w:p>
    <w:p w14:paraId="02AF0A89" w14:textId="77777777" w:rsidR="00CC15B2" w:rsidRPr="000F3FFB" w:rsidRDefault="00D65C23" w:rsidP="00CC15B2">
      <w:r w:rsidRPr="000F3FFB">
        <w:t>Several</w:t>
      </w:r>
      <w:r w:rsidR="00B95A93" w:rsidRPr="000F3FFB">
        <w:t xml:space="preserve"> interviewees</w:t>
      </w:r>
      <w:r w:rsidR="00CC15B2" w:rsidRPr="000F3FFB">
        <w:t xml:space="preserve"> consider it important to involve data controllers during investigation</w:t>
      </w:r>
      <w:r w:rsidR="00B7489D" w:rsidRPr="000F3FFB">
        <w:t>s</w:t>
      </w:r>
      <w:r w:rsidR="00CC15B2" w:rsidRPr="000F3FFB">
        <w:t xml:space="preserve">, including by developing informal contacts with data controllers. </w:t>
      </w:r>
      <w:r w:rsidR="000E0560" w:rsidRPr="000F3FFB">
        <w:t>C</w:t>
      </w:r>
      <w:r w:rsidR="00CC15B2" w:rsidRPr="000F3FFB">
        <w:t xml:space="preserve">onditions for collaborating with third parties </w:t>
      </w:r>
      <w:r w:rsidR="00751550" w:rsidRPr="000F3FFB">
        <w:t>are</w:t>
      </w:r>
      <w:r w:rsidR="00CC15B2" w:rsidRPr="000F3FFB">
        <w:t xml:space="preserve"> essential and</w:t>
      </w:r>
      <w:r w:rsidR="000E0560" w:rsidRPr="000F3FFB">
        <w:t>,</w:t>
      </w:r>
      <w:r w:rsidR="00CC15B2" w:rsidRPr="000F3FFB">
        <w:t xml:space="preserve"> therefore</w:t>
      </w:r>
      <w:r w:rsidR="000E0560" w:rsidRPr="000F3FFB">
        <w:t>,</w:t>
      </w:r>
      <w:r w:rsidR="00CC15B2" w:rsidRPr="000F3FFB">
        <w:t xml:space="preserve"> should be </w:t>
      </w:r>
      <w:r w:rsidR="00081C62" w:rsidRPr="000F3FFB">
        <w:t xml:space="preserve">better </w:t>
      </w:r>
      <w:r w:rsidR="00CC15B2" w:rsidRPr="000F3FFB">
        <w:t>addressed in the GDPR</w:t>
      </w:r>
      <w:r w:rsidR="00C5384F" w:rsidRPr="000F3FFB">
        <w:t>, according to some interviewees.</w:t>
      </w:r>
    </w:p>
    <w:p w14:paraId="1033E45E" w14:textId="77777777" w:rsidR="00DF3C79" w:rsidRPr="000F3FFB" w:rsidRDefault="007F450C" w:rsidP="00CC15B2">
      <w:pPr>
        <w:pStyle w:val="Quotation"/>
      </w:pPr>
      <w:r w:rsidRPr="000F3FFB">
        <w:t>W</w:t>
      </w:r>
      <w:r w:rsidR="00CC15B2" w:rsidRPr="000F3FFB">
        <w:t xml:space="preserve">e are sometimes trying to ease some of these bureaucratic hurdles </w:t>
      </w:r>
      <w:r w:rsidR="0027498D" w:rsidRPr="000F3FFB">
        <w:t xml:space="preserve">by having direct exchanges with </w:t>
      </w:r>
      <w:r w:rsidR="00CC15B2" w:rsidRPr="000F3FFB">
        <w:t>the controller and with the individual.</w:t>
      </w:r>
      <w:r w:rsidR="008B51BA" w:rsidRPr="000F3FFB">
        <w:t> </w:t>
      </w:r>
      <w:r w:rsidR="00AD3A51" w:rsidRPr="000F3FFB">
        <w:t>…</w:t>
      </w:r>
      <w:r w:rsidR="00CC15B2" w:rsidRPr="000F3FFB">
        <w:t xml:space="preserve"> There is </w:t>
      </w:r>
      <w:proofErr w:type="gramStart"/>
      <w:r w:rsidR="00CC15B2" w:rsidRPr="000F3FFB">
        <w:t>a large number of</w:t>
      </w:r>
      <w:proofErr w:type="gramEnd"/>
      <w:r w:rsidR="00CC15B2" w:rsidRPr="000F3FFB">
        <w:t xml:space="preserve"> cases where, with just one phone call from us, the matter is sorted out. It is not formalistic, but it is effective.</w:t>
      </w:r>
    </w:p>
    <w:p w14:paraId="31CC9F47" w14:textId="77777777" w:rsidR="00CC15B2" w:rsidRDefault="00354271" w:rsidP="002C44DB">
      <w:pPr>
        <w:pStyle w:val="QuotationSource"/>
      </w:pPr>
      <w:r w:rsidRPr="00DD71E2">
        <w:t xml:space="preserve">An EU DPA staff member </w:t>
      </w:r>
    </w:p>
    <w:p w14:paraId="120728F5" w14:textId="77777777" w:rsidR="00DF3C79" w:rsidRPr="000F3FFB" w:rsidRDefault="003917F9" w:rsidP="00CC15B2">
      <w:r w:rsidRPr="000F3FFB">
        <w:t>Most</w:t>
      </w:r>
      <w:r w:rsidR="00CC15B2" w:rsidRPr="000F3FFB">
        <w:t xml:space="preserve"> interviewees </w:t>
      </w:r>
      <w:r w:rsidR="005E56D2" w:rsidRPr="000F3FFB">
        <w:t>cited</w:t>
      </w:r>
      <w:r w:rsidR="00CC15B2" w:rsidRPr="000F3FFB">
        <w:t xml:space="preserve"> </w:t>
      </w:r>
      <w:r w:rsidR="00AA7479" w:rsidRPr="000F3FFB">
        <w:t>data controllers’</w:t>
      </w:r>
      <w:r w:rsidR="00CC15B2" w:rsidRPr="000F3FFB">
        <w:t xml:space="preserve"> </w:t>
      </w:r>
      <w:r w:rsidR="0025446C" w:rsidRPr="000F3FFB">
        <w:t xml:space="preserve">lack of cooperation </w:t>
      </w:r>
      <w:r w:rsidR="00CC15B2" w:rsidRPr="000F3FFB">
        <w:t>as their main challenge. For some interviewees, the fact that the DPA cannot perform checks without warning data controllers about its visit is counterproductive, as the</w:t>
      </w:r>
      <w:r w:rsidR="002F2858" w:rsidRPr="000F3FFB">
        <w:t>y</w:t>
      </w:r>
      <w:r w:rsidR="00CC15B2" w:rsidRPr="000F3FFB">
        <w:t xml:space="preserve"> may delete or hide relevant information.</w:t>
      </w:r>
    </w:p>
    <w:p w14:paraId="37BB0164" w14:textId="77777777" w:rsidR="00DF3C79" w:rsidRPr="00EA40D9" w:rsidRDefault="00CC15B2" w:rsidP="00CC15B2">
      <w:pPr>
        <w:pStyle w:val="Quotation"/>
      </w:pPr>
      <w:r w:rsidRPr="000F3FFB">
        <w:t xml:space="preserve">What the GDPR says in </w:t>
      </w:r>
      <w:r w:rsidR="001B4FA2" w:rsidRPr="00EA40D9">
        <w:t>Article 5</w:t>
      </w:r>
      <w:r w:rsidRPr="00EA40D9">
        <w:t>8 is good</w:t>
      </w:r>
      <w:r w:rsidR="000103C0" w:rsidRPr="00EA40D9">
        <w:t>;</w:t>
      </w:r>
      <w:r w:rsidRPr="00EA40D9">
        <w:t xml:space="preserve"> the DPA</w:t>
      </w:r>
      <w:r w:rsidR="00DF3C79" w:rsidRPr="00EA40D9">
        <w:t>’</w:t>
      </w:r>
      <w:r w:rsidRPr="00EA40D9">
        <w:t>s procedure is also good</w:t>
      </w:r>
      <w:r w:rsidR="00C05C75" w:rsidRPr="00EA40D9">
        <w:t> –</w:t>
      </w:r>
      <w:r w:rsidR="00DF3C79" w:rsidRPr="00EA40D9">
        <w:t xml:space="preserve"> </w:t>
      </w:r>
      <w:r w:rsidRPr="00EA40D9">
        <w:t>the problem that the DPA is facing in the field is the lack of interest from the data controller.</w:t>
      </w:r>
    </w:p>
    <w:p w14:paraId="1C31309F" w14:textId="77777777" w:rsidR="00CC15B2" w:rsidRDefault="00354271" w:rsidP="002C44DB">
      <w:pPr>
        <w:pStyle w:val="QuotationSource"/>
      </w:pPr>
      <w:r w:rsidRPr="00DD71E2">
        <w:t xml:space="preserve">An EU DPA staff member </w:t>
      </w:r>
    </w:p>
    <w:p w14:paraId="26230EB1" w14:textId="77777777" w:rsidR="00CC15B2" w:rsidRPr="000F3FFB" w:rsidRDefault="00D65C23" w:rsidP="00CC15B2">
      <w:r w:rsidRPr="00EA40D9">
        <w:t xml:space="preserve">Several </w:t>
      </w:r>
      <w:r w:rsidR="00B95A93" w:rsidRPr="00EA40D9">
        <w:t>interviewees</w:t>
      </w:r>
      <w:r w:rsidR="00CC15B2" w:rsidRPr="00EA40D9">
        <w:t xml:space="preserve"> </w:t>
      </w:r>
      <w:r w:rsidR="008C62BE" w:rsidRPr="00EA40D9">
        <w:t>highlighted</w:t>
      </w:r>
      <w:r w:rsidR="00CC15B2" w:rsidRPr="00EA40D9">
        <w:t xml:space="preserve"> that the GDPR does not provide any leverage in cases where data controllers refuse to cooperate with the DPA. </w:t>
      </w:r>
      <w:r w:rsidR="008941CE" w:rsidRPr="00EA40D9">
        <w:t>DPAs</w:t>
      </w:r>
      <w:r w:rsidR="005B506A" w:rsidRPr="00EA40D9">
        <w:t xml:space="preserve"> are</w:t>
      </w:r>
      <w:r w:rsidR="006435F8" w:rsidRPr="00EA40D9">
        <w:t xml:space="preserve"> </w:t>
      </w:r>
      <w:r w:rsidR="008F5C7D" w:rsidRPr="00EA40D9">
        <w:t xml:space="preserve">mostly </w:t>
      </w:r>
      <w:r w:rsidR="005B506A" w:rsidRPr="00DD71E2">
        <w:t>affected by</w:t>
      </w:r>
      <w:r w:rsidR="008941CE" w:rsidRPr="00EA40D9">
        <w:t xml:space="preserve"> </w:t>
      </w:r>
      <w:r w:rsidR="008941CE" w:rsidRPr="00EA40D9">
        <w:lastRenderedPageBreak/>
        <w:t>this when attempting to</w:t>
      </w:r>
      <w:r w:rsidR="00CC15B2" w:rsidRPr="00EA40D9">
        <w:t xml:space="preserve"> access to relevant documents, </w:t>
      </w:r>
      <w:r w:rsidR="008941CE" w:rsidRPr="00EA40D9">
        <w:t xml:space="preserve">but </w:t>
      </w:r>
      <w:r w:rsidR="00CC15B2" w:rsidRPr="00EA40D9">
        <w:t xml:space="preserve">one interviewee </w:t>
      </w:r>
      <w:r w:rsidR="008941CE" w:rsidRPr="00EA40D9">
        <w:t>said</w:t>
      </w:r>
      <w:r w:rsidR="00CC15B2" w:rsidRPr="00EA40D9">
        <w:t xml:space="preserve"> that they </w:t>
      </w:r>
      <w:r w:rsidR="008941CE" w:rsidRPr="00EA40D9">
        <w:t>also encounter</w:t>
      </w:r>
      <w:r w:rsidR="00CC15B2" w:rsidRPr="00EA40D9">
        <w:t xml:space="preserve"> this difficulty when they </w:t>
      </w:r>
      <w:r w:rsidR="0052140E" w:rsidRPr="00EA40D9">
        <w:t>are</w:t>
      </w:r>
      <w:r w:rsidR="00CC15B2" w:rsidRPr="00EA40D9">
        <w:t xml:space="preserve"> assess</w:t>
      </w:r>
      <w:r w:rsidR="0052140E" w:rsidRPr="00EA40D9">
        <w:t>ing</w:t>
      </w:r>
      <w:r w:rsidR="00CC15B2" w:rsidRPr="00EA40D9">
        <w:t xml:space="preserve"> a data controller</w:t>
      </w:r>
      <w:r w:rsidR="00DF3C79" w:rsidRPr="00EA40D9">
        <w:t>’</w:t>
      </w:r>
      <w:r w:rsidR="00CC15B2" w:rsidRPr="00EA40D9">
        <w:t xml:space="preserve">s claim that data cannot be shared for reason of confidentiality. One expert clarified that </w:t>
      </w:r>
      <w:r w:rsidR="00D10D6B" w:rsidRPr="00EA40D9">
        <w:t>this</w:t>
      </w:r>
      <w:r w:rsidR="00CC15B2" w:rsidRPr="00EA40D9">
        <w:t xml:space="preserve"> absence of leverage generally results in the initiation of</w:t>
      </w:r>
      <w:r w:rsidR="00CC15B2" w:rsidRPr="000F3FFB">
        <w:t xml:space="preserve"> additional proceedings for failure to cooperate with the DPA, which significantly extends the time of </w:t>
      </w:r>
      <w:r w:rsidR="00E13FD5" w:rsidRPr="000F3FFB">
        <w:t xml:space="preserve">the </w:t>
      </w:r>
      <w:r w:rsidR="00CC15B2" w:rsidRPr="000F3FFB">
        <w:t xml:space="preserve">proceedings </w:t>
      </w:r>
      <w:r w:rsidR="00E13FD5" w:rsidRPr="000F3FFB">
        <w:t xml:space="preserve">that have been </w:t>
      </w:r>
      <w:r w:rsidR="00CC15B2" w:rsidRPr="000F3FFB">
        <w:t>initiated.</w:t>
      </w:r>
    </w:p>
    <w:p w14:paraId="29F7685B" w14:textId="77777777" w:rsidR="00DF3C79" w:rsidRPr="000F3FFB" w:rsidRDefault="00CC15B2" w:rsidP="00CC15B2">
      <w:pPr>
        <w:pStyle w:val="Quotation"/>
      </w:pPr>
      <w:r w:rsidRPr="000F3FFB">
        <w:t>This is probably the biggest problem that we face, namely the data controllers</w:t>
      </w:r>
      <w:r w:rsidR="00C05C75" w:rsidRPr="000F3FFB">
        <w:t> –</w:t>
      </w:r>
      <w:r w:rsidR="00DF3C79" w:rsidRPr="000F3FFB">
        <w:t xml:space="preserve"> </w:t>
      </w:r>
      <w:r w:rsidRPr="000F3FFB">
        <w:t>either not providing that information or providing low</w:t>
      </w:r>
      <w:r w:rsidR="00AF2027" w:rsidRPr="000F3FFB">
        <w:t>-</w:t>
      </w:r>
      <w:r w:rsidRPr="000F3FFB">
        <w:t>quality information. The long delays in the information that you get from the data controller. That is probably one of the main reasons why quality can sometimes be compromised and [why] certain investigations are very stretched out in time.</w:t>
      </w:r>
    </w:p>
    <w:p w14:paraId="136B2C8D" w14:textId="77777777" w:rsidR="00CC15B2" w:rsidRDefault="00A520CD" w:rsidP="002C44DB">
      <w:pPr>
        <w:pStyle w:val="QuotationSource"/>
      </w:pPr>
      <w:r w:rsidRPr="00DD71E2">
        <w:t xml:space="preserve">An EU DPA staff member </w:t>
      </w:r>
    </w:p>
    <w:p w14:paraId="1198C743" w14:textId="77777777" w:rsidR="00DF3C79" w:rsidRPr="000F3FFB" w:rsidRDefault="00184EE4" w:rsidP="00CC15B2">
      <w:r w:rsidRPr="000F3FFB">
        <w:t>Some interviewees</w:t>
      </w:r>
      <w:r w:rsidR="00CC15B2" w:rsidRPr="000F3FFB">
        <w:t xml:space="preserve"> </w:t>
      </w:r>
      <w:r w:rsidR="00F866EE" w:rsidRPr="000F3FFB">
        <w:t>considered</w:t>
      </w:r>
      <w:r w:rsidR="00CC15B2" w:rsidRPr="000F3FFB">
        <w:t xml:space="preserve"> </w:t>
      </w:r>
      <w:r w:rsidR="0062279E" w:rsidRPr="000F3FFB">
        <w:t xml:space="preserve">the inclusion of sanctions in national legislation </w:t>
      </w:r>
      <w:r w:rsidR="00CC15B2" w:rsidRPr="000F3FFB">
        <w:t xml:space="preserve">as good practice when data controllers refuse to cooperate. </w:t>
      </w:r>
      <w:r w:rsidR="002C1FE8" w:rsidRPr="000F3FFB">
        <w:t>However</w:t>
      </w:r>
      <w:r w:rsidR="00CC15B2" w:rsidRPr="000F3FFB">
        <w:t xml:space="preserve">, </w:t>
      </w:r>
      <w:r w:rsidR="002B7F4E" w:rsidRPr="000F3FFB">
        <w:t xml:space="preserve">one </w:t>
      </w:r>
      <w:r w:rsidR="00CC15B2" w:rsidRPr="000F3FFB">
        <w:t>interviewee highlighted that</w:t>
      </w:r>
      <w:r w:rsidR="00F77A1D" w:rsidRPr="000F3FFB">
        <w:t>,</w:t>
      </w:r>
      <w:r w:rsidR="00CC15B2" w:rsidRPr="000F3FFB">
        <w:t xml:space="preserve"> despite the sanctions included in the</w:t>
      </w:r>
      <w:r w:rsidR="00F77A1D" w:rsidRPr="000F3FFB">
        <w:t>ir</w:t>
      </w:r>
      <w:r w:rsidR="00CC15B2" w:rsidRPr="000F3FFB">
        <w:t xml:space="preserve"> national legislation in case</w:t>
      </w:r>
      <w:r w:rsidR="00B0223E" w:rsidRPr="000F3FFB">
        <w:t>s</w:t>
      </w:r>
      <w:r w:rsidR="00CC15B2" w:rsidRPr="000F3FFB">
        <w:t xml:space="preserve"> of non-cooperation, some data controllers only allow access to their premises when DPA staff </w:t>
      </w:r>
      <w:r w:rsidR="00B0223E" w:rsidRPr="000F3FFB">
        <w:t>are</w:t>
      </w:r>
      <w:r w:rsidR="00CC15B2" w:rsidRPr="000F3FFB">
        <w:t xml:space="preserve"> accompanied by a police officer. Other interviewees </w:t>
      </w:r>
      <w:r w:rsidR="0098537D" w:rsidRPr="000F3FFB">
        <w:t>underlined</w:t>
      </w:r>
      <w:r w:rsidR="00CC15B2" w:rsidRPr="000F3FFB">
        <w:t xml:space="preserve"> </w:t>
      </w:r>
      <w:r w:rsidR="0000785B" w:rsidRPr="000F3FFB">
        <w:t>that it is</w:t>
      </w:r>
      <w:r w:rsidR="00CC15B2" w:rsidRPr="000F3FFB">
        <w:t xml:space="preserve"> good practice </w:t>
      </w:r>
      <w:r w:rsidR="00AF2027" w:rsidRPr="000F3FFB">
        <w:t xml:space="preserve">to </w:t>
      </w:r>
      <w:r w:rsidR="00034E75" w:rsidRPr="000F3FFB">
        <w:t>establish</w:t>
      </w:r>
      <w:r w:rsidR="00CC15B2" w:rsidRPr="000F3FFB">
        <w:t xml:space="preserve"> a good relationship with the police for th</w:t>
      </w:r>
      <w:r w:rsidR="00034E75" w:rsidRPr="000F3FFB">
        <w:t>is</w:t>
      </w:r>
      <w:r w:rsidR="00CC15B2" w:rsidRPr="000F3FFB">
        <w:t xml:space="preserve"> purpose.</w:t>
      </w:r>
    </w:p>
    <w:tbl>
      <w:tblPr>
        <w:tblStyle w:val="TableBoxB"/>
        <w:tblW w:w="8503" w:type="dxa"/>
        <w:tblLook w:val="04A0" w:firstRow="1" w:lastRow="0" w:firstColumn="1" w:lastColumn="0" w:noHBand="0" w:noVBand="1"/>
      </w:tblPr>
      <w:tblGrid>
        <w:gridCol w:w="8503"/>
      </w:tblGrid>
      <w:tr w:rsidR="002C44DB" w:rsidRPr="000F3FFB" w14:paraId="0B6DB083" w14:textId="77777777" w:rsidTr="00DC3199">
        <w:tc>
          <w:tcPr>
            <w:tcW w:w="8503" w:type="dxa"/>
          </w:tcPr>
          <w:p w14:paraId="2D2104FF" w14:textId="77777777" w:rsidR="002C44DB" w:rsidRPr="000F3FFB" w:rsidRDefault="002C44DB" w:rsidP="00DC3199">
            <w:pPr>
              <w:pStyle w:val="BoxTitleB"/>
            </w:pPr>
            <w:r w:rsidRPr="000F3FFB">
              <w:t xml:space="preserve">Promising practice: </w:t>
            </w:r>
            <w:r>
              <w:t>i</w:t>
            </w:r>
            <w:r w:rsidRPr="000F3FFB">
              <w:t>ncreased transparency and visibility for data controllers</w:t>
            </w:r>
          </w:p>
          <w:p w14:paraId="66C97231" w14:textId="77777777" w:rsidR="002C44DB" w:rsidRPr="000F3FFB" w:rsidRDefault="002C44DB" w:rsidP="00DC3199">
            <w:pPr>
              <w:pStyle w:val="BoxText"/>
            </w:pPr>
            <w:r w:rsidRPr="000F3FFB">
              <w:t>In Denmark, at the beginning of each year, the DPA publishes a plan of its future supervisory work. The plan contains only information on the type of supervision, without identifying data controllers’ names, organisations or authorities.</w:t>
            </w:r>
          </w:p>
          <w:p w14:paraId="592EAD8C" w14:textId="77777777" w:rsidR="002C44DB" w:rsidRPr="00B031F2" w:rsidRDefault="002C44DB" w:rsidP="00DC3199">
            <w:pPr>
              <w:pStyle w:val="BoxText"/>
            </w:pPr>
            <w:r w:rsidRPr="00DD71E2">
              <w:rPr>
                <w:i/>
                <w:iCs/>
              </w:rPr>
              <w:t>Source:</w:t>
            </w:r>
            <w:r w:rsidRPr="000F3FFB">
              <w:t xml:space="preserve"> Denmark,</w:t>
            </w:r>
            <w:r>
              <w:t xml:space="preserve"> Danish Data Protection Agency (</w:t>
            </w:r>
            <w:proofErr w:type="spellStart"/>
            <w:r>
              <w:t>Datatilsynet</w:t>
            </w:r>
            <w:proofErr w:type="spellEnd"/>
            <w:r>
              <w:t>),</w:t>
            </w:r>
            <w:r w:rsidRPr="000F3FFB">
              <w:t xml:space="preserve"> </w:t>
            </w:r>
            <w:r>
              <w:t>‘</w:t>
            </w:r>
            <w:hyperlink r:id="rId35" w:history="1">
              <w:r w:rsidRPr="000F3FFB">
                <w:rPr>
                  <w:rStyle w:val="Hyperlink"/>
                </w:rPr>
                <w:t>Special focus areas for the Danish Data Protection Agency’s supervisory activities in 2023</w:t>
              </w:r>
            </w:hyperlink>
            <w:r>
              <w:t>’</w:t>
            </w:r>
            <w:r w:rsidRPr="002857B4">
              <w:t xml:space="preserve"> (‘</w:t>
            </w:r>
            <w:proofErr w:type="spellStart"/>
            <w:r w:rsidR="0070481F" w:rsidRPr="001A668F">
              <w:fldChar w:fldCharType="begin"/>
            </w:r>
            <w:r w:rsidR="0070481F" w:rsidRPr="001A668F">
              <w:rPr>
                <w:i/>
                <w:iCs/>
              </w:rPr>
              <w:instrText>HYPERLINK "https://www.datatilsynet.dk/afgoerelser/generelt-om-tilsyn/saerlige-fokusomraader-for-datatilsynets-tilsynsaktiviteter-i-2023"</w:instrText>
            </w:r>
            <w:r w:rsidR="0070481F" w:rsidRPr="001A668F">
              <w:fldChar w:fldCharType="separate"/>
            </w:r>
            <w:r w:rsidRPr="001A668F">
              <w:rPr>
                <w:rStyle w:val="Hyperlink"/>
                <w:i/>
                <w:iCs/>
                <w:u w:val="none"/>
              </w:rPr>
              <w:t>Særlige</w:t>
            </w:r>
            <w:proofErr w:type="spellEnd"/>
            <w:r w:rsidRPr="001A668F">
              <w:rPr>
                <w:rStyle w:val="Hyperlink"/>
                <w:i/>
                <w:iCs/>
                <w:u w:val="none"/>
              </w:rPr>
              <w:t xml:space="preserve"> </w:t>
            </w:r>
            <w:proofErr w:type="spellStart"/>
            <w:r w:rsidRPr="001A668F">
              <w:rPr>
                <w:rStyle w:val="Hyperlink"/>
                <w:i/>
                <w:iCs/>
                <w:u w:val="none"/>
              </w:rPr>
              <w:t>fokusområder</w:t>
            </w:r>
            <w:proofErr w:type="spellEnd"/>
            <w:r w:rsidRPr="001A668F">
              <w:rPr>
                <w:rStyle w:val="Hyperlink"/>
                <w:i/>
                <w:iCs/>
                <w:u w:val="none"/>
              </w:rPr>
              <w:t xml:space="preserve"> for </w:t>
            </w:r>
            <w:proofErr w:type="spellStart"/>
            <w:r w:rsidRPr="001A668F">
              <w:rPr>
                <w:rStyle w:val="Hyperlink"/>
                <w:i/>
                <w:iCs/>
                <w:u w:val="none"/>
              </w:rPr>
              <w:t>Datatilsynets</w:t>
            </w:r>
            <w:proofErr w:type="spellEnd"/>
            <w:r w:rsidRPr="001A668F">
              <w:rPr>
                <w:rStyle w:val="Hyperlink"/>
                <w:i/>
                <w:iCs/>
                <w:u w:val="none"/>
              </w:rPr>
              <w:t xml:space="preserve"> </w:t>
            </w:r>
            <w:proofErr w:type="spellStart"/>
            <w:r w:rsidRPr="001A668F">
              <w:rPr>
                <w:rStyle w:val="Hyperlink"/>
                <w:i/>
                <w:iCs/>
                <w:u w:val="none"/>
              </w:rPr>
              <w:t>tilsynsaktiviteter</w:t>
            </w:r>
            <w:proofErr w:type="spellEnd"/>
            <w:r w:rsidRPr="001A668F">
              <w:rPr>
                <w:rStyle w:val="Hyperlink"/>
                <w:i/>
                <w:iCs/>
                <w:u w:val="none"/>
              </w:rPr>
              <w:t xml:space="preserve"> </w:t>
            </w:r>
            <w:proofErr w:type="spellStart"/>
            <w:r w:rsidRPr="001A668F">
              <w:rPr>
                <w:rStyle w:val="Hyperlink"/>
                <w:i/>
                <w:iCs/>
                <w:u w:val="none"/>
              </w:rPr>
              <w:t>i</w:t>
            </w:r>
            <w:proofErr w:type="spellEnd"/>
            <w:r w:rsidRPr="001A668F">
              <w:rPr>
                <w:rStyle w:val="Hyperlink"/>
                <w:i/>
                <w:iCs/>
                <w:u w:val="none"/>
              </w:rPr>
              <w:t xml:space="preserve"> 2023</w:t>
            </w:r>
            <w:r w:rsidR="0070481F" w:rsidRPr="001A668F">
              <w:rPr>
                <w:rStyle w:val="Hyperlink"/>
                <w:i/>
                <w:iCs/>
                <w:u w:val="none"/>
              </w:rPr>
              <w:fldChar w:fldCharType="end"/>
            </w:r>
            <w:r w:rsidRPr="002857B4">
              <w:t>’)</w:t>
            </w:r>
            <w:r>
              <w:t>, 2023</w:t>
            </w:r>
            <w:r w:rsidRPr="002857B4">
              <w:t>.</w:t>
            </w:r>
          </w:p>
          <w:p w14:paraId="6EC4B557" w14:textId="77777777" w:rsidR="002C44DB" w:rsidRPr="000F3FFB" w:rsidRDefault="002C44DB" w:rsidP="00DC3199">
            <w:pPr>
              <w:pStyle w:val="BoxText"/>
            </w:pPr>
          </w:p>
        </w:tc>
      </w:tr>
    </w:tbl>
    <w:p w14:paraId="0A194645" w14:textId="77777777" w:rsidR="00E349B8" w:rsidRPr="000F3FFB" w:rsidRDefault="00E349B8"/>
    <w:tbl>
      <w:tblPr>
        <w:tblStyle w:val="TableBoxB"/>
        <w:tblW w:w="8503" w:type="dxa"/>
        <w:tblLook w:val="04A0" w:firstRow="1" w:lastRow="0" w:firstColumn="1" w:lastColumn="0" w:noHBand="0" w:noVBand="1"/>
      </w:tblPr>
      <w:tblGrid>
        <w:gridCol w:w="8503"/>
      </w:tblGrid>
      <w:tr w:rsidR="002C44DB" w:rsidRPr="000F3FFB" w14:paraId="366CFE7B" w14:textId="77777777" w:rsidTr="00DC3199">
        <w:tc>
          <w:tcPr>
            <w:tcW w:w="8503" w:type="dxa"/>
          </w:tcPr>
          <w:p w14:paraId="06A96CC8" w14:textId="77777777" w:rsidR="002C44DB" w:rsidRPr="000F3FFB" w:rsidRDefault="002C44DB" w:rsidP="00DC3199">
            <w:pPr>
              <w:pStyle w:val="BoxTitleB"/>
            </w:pPr>
            <w:r w:rsidRPr="000F3FFB">
              <w:lastRenderedPageBreak/>
              <w:t xml:space="preserve">Promising practice: </w:t>
            </w:r>
            <w:r>
              <w:t>i</w:t>
            </w:r>
            <w:r w:rsidRPr="000F3FFB">
              <w:t>nforming data controllers in advance of the subject of the inspection</w:t>
            </w:r>
          </w:p>
          <w:p w14:paraId="2CBEF279" w14:textId="77777777" w:rsidR="002C44DB" w:rsidRPr="000F3FFB" w:rsidRDefault="002C44DB" w:rsidP="00DC3199">
            <w:pPr>
              <w:pStyle w:val="BoxText"/>
            </w:pPr>
            <w:r w:rsidRPr="000F3FFB">
              <w:t xml:space="preserve">In Portugal, before an inspection, preliminary work is conducted to make sure that the issues of concern are properly </w:t>
            </w:r>
            <w:proofErr w:type="gramStart"/>
            <w:r w:rsidRPr="000F3FFB">
              <w:t>checked</w:t>
            </w:r>
            <w:proofErr w:type="gramEnd"/>
            <w:r w:rsidRPr="000F3FFB">
              <w:t xml:space="preserve"> and evidence is collected (e.g. based on the matters raised in the complaint). The inspection team then develops a targeted checklist. The DPA may or may not communicate in advance to the organisation that it will carry out an inspection. This depends on the nature of and the reason for the inspection, in order not to prejudice the action. However, often the data controller or data processor is informed beforehand of the date and time of the inspection, and if specific staff or policies should be available during the inspection. This is to reinforce cooperation and speed up the process, since it is quite important to ensure that the relevant personnel </w:t>
            </w:r>
            <w:proofErr w:type="gramStart"/>
            <w:r w:rsidRPr="000F3FFB">
              <w:t>is</w:t>
            </w:r>
            <w:proofErr w:type="gramEnd"/>
            <w:r w:rsidRPr="000F3FFB">
              <w:t xml:space="preserve"> present and able to provide all the necessary information to the DPA.</w:t>
            </w:r>
          </w:p>
          <w:p w14:paraId="3468E02D" w14:textId="77777777" w:rsidR="002C44DB" w:rsidRPr="000F3FFB" w:rsidRDefault="002C44DB" w:rsidP="00DC3199">
            <w:pPr>
              <w:pStyle w:val="BoxText"/>
            </w:pPr>
            <w:r w:rsidRPr="00DD71E2">
              <w:rPr>
                <w:i/>
                <w:iCs/>
              </w:rPr>
              <w:t>Source:</w:t>
            </w:r>
            <w:r w:rsidRPr="000F3FFB">
              <w:t xml:space="preserve"> Portugal, </w:t>
            </w:r>
            <w:r w:rsidRPr="008E28E3">
              <w:t>Article 8</w:t>
            </w:r>
            <w:r w:rsidRPr="000F3FFB">
              <w:t xml:space="preserve"> of </w:t>
            </w:r>
            <w:hyperlink r:id="rId36" w:history="1">
              <w:r w:rsidRPr="000F3FFB">
                <w:rPr>
                  <w:rStyle w:val="Hyperlink"/>
                </w:rPr>
                <w:t>Law 58/2019</w:t>
              </w:r>
            </w:hyperlink>
            <w:r w:rsidRPr="000F3FFB">
              <w:t>.</w:t>
            </w:r>
          </w:p>
        </w:tc>
      </w:tr>
    </w:tbl>
    <w:p w14:paraId="0E6B9040" w14:textId="77777777" w:rsidR="00DF3C79" w:rsidRPr="000F3FFB" w:rsidRDefault="00CC15B2" w:rsidP="00CC15B2">
      <w:r w:rsidRPr="000F3FFB">
        <w:t>All in all, investigations are dependent on data controllers shar</w:t>
      </w:r>
      <w:r w:rsidR="001B0471" w:rsidRPr="000F3FFB">
        <w:t>ing</w:t>
      </w:r>
      <w:r w:rsidRPr="000F3FFB">
        <w:t xml:space="preserve"> relevant information with the DPAs</w:t>
      </w:r>
      <w:r w:rsidR="00E61CFC" w:rsidRPr="000F3FFB">
        <w:t>, as emphasised by one interviewee</w:t>
      </w:r>
      <w:r w:rsidRPr="000F3FFB">
        <w:t>. DPAs that do not have the technological and/or human resources to conduct further audits must rely on the information provided to them by data controllers.</w:t>
      </w:r>
    </w:p>
    <w:p w14:paraId="4F899960" w14:textId="77777777" w:rsidR="009D006B" w:rsidRPr="000F3FFB" w:rsidRDefault="009D006B" w:rsidP="009D006B">
      <w:pPr>
        <w:pStyle w:val="Quotation"/>
      </w:pPr>
      <w:r w:rsidRPr="000F3FFB">
        <w:t>Our biggest challenge lies in the technological retrieval of data</w:t>
      </w:r>
      <w:r w:rsidR="00C05C75" w:rsidRPr="000F3FFB">
        <w:t> –</w:t>
      </w:r>
      <w:r w:rsidR="00DF3C79" w:rsidRPr="000F3FFB">
        <w:t xml:space="preserve"> </w:t>
      </w:r>
      <w:r w:rsidRPr="000F3FFB">
        <w:t xml:space="preserve">and the police have the know-how </w:t>
      </w:r>
      <w:r w:rsidR="00305F47" w:rsidRPr="000F3FFB">
        <w:t>for</w:t>
      </w:r>
      <w:r w:rsidRPr="000F3FFB">
        <w:t xml:space="preserve"> this. This expertise is something we lack. If we were to carry out an unannounced inspection and copy the server to verify what </w:t>
      </w:r>
      <w:r w:rsidR="00DF3C79" w:rsidRPr="000F3FFB">
        <w:t>data are</w:t>
      </w:r>
      <w:r w:rsidRPr="000F3FFB">
        <w:t xml:space="preserve"> stored there, it would require certain technical know-how to be able to crack it and get the necessary security credentials.</w:t>
      </w:r>
    </w:p>
    <w:p w14:paraId="6CCDE591" w14:textId="77777777" w:rsidR="009D006B" w:rsidRPr="000F3FFB" w:rsidRDefault="00A520CD" w:rsidP="009D006B">
      <w:pPr>
        <w:pStyle w:val="QuotationSource"/>
      </w:pPr>
      <w:r w:rsidRPr="00354271">
        <w:rPr>
          <w:lang w:val="fr-FR"/>
        </w:rPr>
        <w:t xml:space="preserve">An EU DPA staff </w:t>
      </w:r>
      <w:proofErr w:type="spellStart"/>
      <w:r w:rsidRPr="00354271">
        <w:rPr>
          <w:lang w:val="fr-FR"/>
        </w:rPr>
        <w:t>member</w:t>
      </w:r>
      <w:proofErr w:type="spellEnd"/>
    </w:p>
    <w:tbl>
      <w:tblPr>
        <w:tblStyle w:val="TableBoxB"/>
        <w:tblW w:w="8503" w:type="dxa"/>
        <w:tblLook w:val="04A0" w:firstRow="1" w:lastRow="0" w:firstColumn="1" w:lastColumn="0" w:noHBand="0" w:noVBand="1"/>
      </w:tblPr>
      <w:tblGrid>
        <w:gridCol w:w="8503"/>
      </w:tblGrid>
      <w:tr w:rsidR="002C44DB" w:rsidRPr="000F3FFB" w14:paraId="70AA1DF2" w14:textId="77777777" w:rsidTr="00DC3199">
        <w:tc>
          <w:tcPr>
            <w:tcW w:w="8503" w:type="dxa"/>
          </w:tcPr>
          <w:p w14:paraId="31ECE8E2" w14:textId="77777777" w:rsidR="002C44DB" w:rsidRPr="000F3FFB" w:rsidRDefault="002C44DB" w:rsidP="00DC3199">
            <w:pPr>
              <w:pStyle w:val="BoxTitleB"/>
            </w:pPr>
            <w:r w:rsidRPr="000F3FFB">
              <w:t xml:space="preserve">Promising practice: </w:t>
            </w:r>
            <w:r>
              <w:t>a</w:t>
            </w:r>
            <w:r w:rsidRPr="000F3FFB">
              <w:t>micable settlements and mediation as a faster and more effective way to ensure effective data protection</w:t>
            </w:r>
          </w:p>
          <w:p w14:paraId="68AEEDA8" w14:textId="77777777" w:rsidR="002C44DB" w:rsidRPr="00EA40D9" w:rsidRDefault="002C44DB" w:rsidP="00DC3199">
            <w:pPr>
              <w:pStyle w:val="BoxText"/>
            </w:pPr>
            <w:r w:rsidRPr="000F3FFB">
              <w:t xml:space="preserve">Some interviewees recommended considering amicable settlements and mediation sessions between parties. In its contribution, the EDPB reported a large disparity between Member States on this matter: half of them had never resolved complaints through amicable settlements. Of the Member States who have done so, half have used this option for fewer than 50 cases, and half (Ireland, Luxembourg, Hungary </w:t>
            </w:r>
            <w:r w:rsidRPr="00EA40D9">
              <w:t>and Austria) for several hundred cases.</w:t>
            </w:r>
          </w:p>
          <w:p w14:paraId="19E031C8" w14:textId="77777777" w:rsidR="002C44DB" w:rsidRPr="00EA40D9" w:rsidRDefault="002C44DB" w:rsidP="00DC3199">
            <w:pPr>
              <w:pStyle w:val="BoxText"/>
            </w:pPr>
            <w:r w:rsidRPr="00EA40D9">
              <w:lastRenderedPageBreak/>
              <w:t xml:space="preserve">Belgian </w:t>
            </w:r>
            <w:hyperlink r:id="rId37" w:history="1">
              <w:r w:rsidRPr="00EA40D9">
                <w:rPr>
                  <w:rStyle w:val="Hyperlink"/>
                </w:rPr>
                <w:t>law</w:t>
              </w:r>
            </w:hyperlink>
            <w:r w:rsidRPr="00EA40D9">
              <w:t xml:space="preserve"> establishes the option of reaching amicable agreements through the intervention of the DPA’s front office, clarifying that this would not compromise the supervisory competency of the DPA. In 2022, the DPA received 177 requests for mediation and handled (and closed) 139 mediation cases. Mediation requests related mainly to data protection issues concerning commercial practices, such as direct marketing; image processing and cameras; and data protection in the professional sphere.</w:t>
            </w:r>
          </w:p>
          <w:p w14:paraId="48E280C6" w14:textId="77777777" w:rsidR="002C44DB" w:rsidRPr="00EA40D9" w:rsidRDefault="002C44DB" w:rsidP="00DC3199">
            <w:pPr>
              <w:pStyle w:val="BoxText"/>
            </w:pPr>
            <w:r w:rsidRPr="00EA40D9">
              <w:t>This has several benefits, as it shortens the time devoted to the investigation and provides a remedy in a shorter time frame. One interviewee noted that, as the objective of the DPA is to provide the complainant with a legal remedy safeguarding their personal data, facilitating a mediation session leading to a settlement expedites the investigation process and effectively corrects the data protection issue.</w:t>
            </w:r>
          </w:p>
          <w:p w14:paraId="347311D5" w14:textId="77777777" w:rsidR="002C44DB" w:rsidRPr="00B031F2" w:rsidRDefault="002C44DB" w:rsidP="00DC3199">
            <w:pPr>
              <w:pStyle w:val="BoxText"/>
            </w:pPr>
            <w:r w:rsidRPr="008E28E3">
              <w:t>Article 5</w:t>
            </w:r>
            <w:r w:rsidRPr="00EA40D9">
              <w:t xml:space="preserve"> of the 2023 proposed regulation</w:t>
            </w:r>
            <w:r w:rsidRPr="00EA40D9" w:rsidDel="00BA7396">
              <w:t xml:space="preserve"> </w:t>
            </w:r>
            <w:r w:rsidRPr="00EA40D9">
              <w:t xml:space="preserve">introduces the option of resolving complaints through amicable settlements. The EDPB and EDPS highlighted in their </w:t>
            </w:r>
            <w:hyperlink r:id="rId38" w:history="1">
              <w:r w:rsidRPr="00EA40D9">
                <w:rPr>
                  <w:rStyle w:val="Hyperlink"/>
                </w:rPr>
                <w:t>Joint Opinion</w:t>
              </w:r>
            </w:hyperlink>
            <w:r w:rsidRPr="00EA40D9">
              <w:t xml:space="preserve"> that, in its current version, the proposal is not sufficiently comprehensive and clear to effectively support DPAs that wish to settle cross-border cases amicably. This procedure involves </w:t>
            </w:r>
            <w:proofErr w:type="gramStart"/>
            <w:r w:rsidRPr="00EA40D9">
              <w:t>a number of</w:t>
            </w:r>
            <w:proofErr w:type="gramEnd"/>
            <w:r w:rsidRPr="00EA40D9">
              <w:t xml:space="preserve"> challenges, related to differences in national procedural laws, that the proposal does not address.</w:t>
            </w:r>
          </w:p>
          <w:p w14:paraId="3D7FF36B" w14:textId="257A6DF2" w:rsidR="002C44DB" w:rsidRPr="000F3FFB" w:rsidRDefault="00BA2E76" w:rsidP="00DC3199">
            <w:pPr>
              <w:pStyle w:val="BoxText"/>
            </w:pPr>
            <w:r>
              <w:rPr>
                <w:i/>
                <w:iCs/>
              </w:rPr>
              <w:t>Source</w:t>
            </w:r>
            <w:r w:rsidR="00F15ED4">
              <w:rPr>
                <w:i/>
                <w:iCs/>
              </w:rPr>
              <w:t>s</w:t>
            </w:r>
            <w:r>
              <w:rPr>
                <w:i/>
                <w:iCs/>
              </w:rPr>
              <w:t xml:space="preserve">: </w:t>
            </w:r>
            <w:r w:rsidR="002C44DB" w:rsidRPr="00EA40D9">
              <w:t>For further information</w:t>
            </w:r>
            <w:r>
              <w:t>,</w:t>
            </w:r>
            <w:r w:rsidR="002C44DB" w:rsidRPr="00EA40D9">
              <w:t xml:space="preserve"> see EDPB, </w:t>
            </w:r>
            <w:hyperlink r:id="rId39" w:history="1">
              <w:r w:rsidR="002C44DB" w:rsidRPr="001A668F">
                <w:rPr>
                  <w:rStyle w:val="Hyperlink"/>
                  <w:i/>
                  <w:iCs/>
                </w:rPr>
                <w:t>Contribution of the EDPB to the report on the application of the GDPR under Article 97</w:t>
              </w:r>
            </w:hyperlink>
            <w:r w:rsidR="002C44DB" w:rsidRPr="00EA40D9">
              <w:t>,</w:t>
            </w:r>
            <w:r w:rsidR="002C44DB" w:rsidRPr="008E28E3">
              <w:t xml:space="preserve"> 2023</w:t>
            </w:r>
            <w:r w:rsidR="002C44DB" w:rsidRPr="00EA40D9">
              <w:t>; and Belgium, Data Protection Authority (</w:t>
            </w:r>
            <w:proofErr w:type="spellStart"/>
            <w:r w:rsidR="002C44DB" w:rsidRPr="00EA40D9">
              <w:t>L'Autorité</w:t>
            </w:r>
            <w:proofErr w:type="spellEnd"/>
            <w:r w:rsidR="002C44DB" w:rsidRPr="00EA40D9">
              <w:t xml:space="preserve"> de protection des données), </w:t>
            </w:r>
            <w:hyperlink r:id="rId40" w:history="1">
              <w:r w:rsidR="002C44DB" w:rsidRPr="00EA40D9">
                <w:rPr>
                  <w:rStyle w:val="Hyperlink"/>
                </w:rPr>
                <w:t>Service de Première Ligne</w:t>
              </w:r>
            </w:hyperlink>
            <w:r w:rsidR="002C44DB" w:rsidRPr="00EA40D9">
              <w:t xml:space="preserve">, and </w:t>
            </w:r>
            <w:hyperlink r:id="rId41" w:history="1">
              <w:r w:rsidR="002C44DB" w:rsidRPr="00EA40D9">
                <w:rPr>
                  <w:rStyle w:val="Hyperlink"/>
                </w:rPr>
                <w:t xml:space="preserve">Médiation et </w:t>
              </w:r>
              <w:proofErr w:type="spellStart"/>
              <w:r w:rsidR="002C44DB" w:rsidRPr="00EA40D9">
                <w:rPr>
                  <w:rStyle w:val="Hyperlink"/>
                </w:rPr>
                <w:t>traitement</w:t>
              </w:r>
              <w:proofErr w:type="spellEnd"/>
              <w:r w:rsidR="002C44DB" w:rsidRPr="00EA40D9">
                <w:rPr>
                  <w:rStyle w:val="Hyperlink"/>
                </w:rPr>
                <w:t xml:space="preserve"> des </w:t>
              </w:r>
              <w:proofErr w:type="spellStart"/>
              <w:r w:rsidR="002C44DB" w:rsidRPr="00EA40D9">
                <w:rPr>
                  <w:rStyle w:val="Hyperlink"/>
                </w:rPr>
                <w:t>plaintes</w:t>
              </w:r>
              <w:proofErr w:type="spellEnd"/>
            </w:hyperlink>
            <w:r w:rsidR="002C44DB" w:rsidRPr="00EA40D9">
              <w:rPr>
                <w:rStyle w:val="Hyperlink"/>
              </w:rPr>
              <w:t xml:space="preserve">, </w:t>
            </w:r>
            <w:r w:rsidR="002C44DB" w:rsidRPr="00DD71E2">
              <w:t>from the 2022 annual report</w:t>
            </w:r>
            <w:r w:rsidR="002C44DB" w:rsidRPr="00EA40D9">
              <w:t>.</w:t>
            </w:r>
          </w:p>
        </w:tc>
      </w:tr>
    </w:tbl>
    <w:p w14:paraId="494BB118" w14:textId="77777777" w:rsidR="0023658F" w:rsidRPr="000F3FFB" w:rsidRDefault="0023658F"/>
    <w:tbl>
      <w:tblPr>
        <w:tblStyle w:val="TableBoxB"/>
        <w:tblW w:w="8503" w:type="dxa"/>
        <w:tblLook w:val="04A0" w:firstRow="1" w:lastRow="0" w:firstColumn="1" w:lastColumn="0" w:noHBand="0" w:noVBand="1"/>
      </w:tblPr>
      <w:tblGrid>
        <w:gridCol w:w="8503"/>
      </w:tblGrid>
      <w:tr w:rsidR="002C44DB" w:rsidRPr="000F3FFB" w14:paraId="4DCF8263" w14:textId="77777777" w:rsidTr="00DC3199">
        <w:tc>
          <w:tcPr>
            <w:tcW w:w="8503" w:type="dxa"/>
          </w:tcPr>
          <w:p w14:paraId="77D5BA03" w14:textId="77777777" w:rsidR="002C44DB" w:rsidRPr="000F3FFB" w:rsidRDefault="002C44DB" w:rsidP="00DC3199">
            <w:pPr>
              <w:pStyle w:val="BoxTitleB"/>
            </w:pPr>
            <w:r w:rsidRPr="000F3FFB">
              <w:t xml:space="preserve">Promising practice: </w:t>
            </w:r>
            <w:r>
              <w:t>c</w:t>
            </w:r>
            <w:r w:rsidRPr="000F3FFB">
              <w:t>ooperation with the judiciary</w:t>
            </w:r>
          </w:p>
          <w:p w14:paraId="5D4DEC31" w14:textId="77777777" w:rsidR="002C44DB" w:rsidRPr="000F3FFB" w:rsidRDefault="002C44DB" w:rsidP="00DC3199">
            <w:pPr>
              <w:pStyle w:val="BoxText"/>
            </w:pPr>
            <w:r w:rsidRPr="000F3FFB">
              <w:t>One interviewee highlighted that establishing close cooperation with the judiciary has positive benefits for the conduct of investigations. Their DPA received guidance from the prosecution service when producing internal guidelines on how to obtain relevant information in accordance with the law.</w:t>
            </w:r>
          </w:p>
          <w:p w14:paraId="116AEB3F" w14:textId="71A6A52C" w:rsidR="002C44DB" w:rsidRPr="00D63D4A" w:rsidRDefault="002C44DB" w:rsidP="00D63D4A">
            <w:pPr>
              <w:pStyle w:val="BoxText"/>
              <w:rPr>
                <w:i/>
                <w:iCs/>
              </w:rPr>
            </w:pPr>
            <w:r w:rsidRPr="00D63D4A">
              <w:rPr>
                <w:rFonts w:eastAsia="Calibri"/>
                <w:i/>
                <w:iCs/>
              </w:rPr>
              <w:t xml:space="preserve">Source: </w:t>
            </w:r>
            <w:r w:rsidRPr="00D61CE4">
              <w:rPr>
                <w:rFonts w:eastAsia="Calibri"/>
              </w:rPr>
              <w:t>Interviews with staff of an EU DPA.</w:t>
            </w:r>
          </w:p>
        </w:tc>
      </w:tr>
    </w:tbl>
    <w:p w14:paraId="2CC9FA24" w14:textId="77777777" w:rsidR="00DF3C79" w:rsidRPr="000F3FFB" w:rsidRDefault="004B357D" w:rsidP="00874464">
      <w:r w:rsidRPr="000F3FFB">
        <w:t>A</w:t>
      </w:r>
      <w:r w:rsidR="00874464" w:rsidRPr="000F3FFB">
        <w:t xml:space="preserve">nother </w:t>
      </w:r>
      <w:r w:rsidR="006E6596" w:rsidRPr="000F3FFB">
        <w:t>interviewee</w:t>
      </w:r>
      <w:r w:rsidR="00874464" w:rsidRPr="000F3FFB">
        <w:t xml:space="preserve"> regretted that</w:t>
      </w:r>
      <w:r w:rsidR="001B2C1E" w:rsidRPr="000F3FFB">
        <w:t>,</w:t>
      </w:r>
      <w:r w:rsidR="00874464" w:rsidRPr="000F3FFB">
        <w:t xml:space="preserve"> in many Member States, obligation to cooperate in an investigation is limited to data controllers and data processors, wh</w:t>
      </w:r>
      <w:r w:rsidR="0002379A" w:rsidRPr="000F3FFB">
        <w:t>en</w:t>
      </w:r>
      <w:r w:rsidR="00874464" w:rsidRPr="000F3FFB">
        <w:t xml:space="preserve"> it c</w:t>
      </w:r>
      <w:r w:rsidR="007810AF" w:rsidRPr="000F3FFB">
        <w:t>ould</w:t>
      </w:r>
      <w:r w:rsidR="00874464" w:rsidRPr="000F3FFB">
        <w:t xml:space="preserve"> greatly benefit the investigation to extend the duty to collaborate to every person or institution of interest.</w:t>
      </w:r>
    </w:p>
    <w:p w14:paraId="5B8DF950" w14:textId="77777777" w:rsidR="00DF3C79" w:rsidRPr="000F3FFB" w:rsidRDefault="008B5BC0" w:rsidP="008B5BC0">
      <w:r w:rsidRPr="000F3FFB">
        <w:t xml:space="preserve">Finally, some interviewees pointed out the difficulty </w:t>
      </w:r>
      <w:r w:rsidR="00895270" w:rsidRPr="000F3FFB">
        <w:t>of dealing with</w:t>
      </w:r>
      <w:r w:rsidRPr="000F3FFB">
        <w:t xml:space="preserve"> </w:t>
      </w:r>
      <w:r w:rsidR="0031450C" w:rsidRPr="000F3FFB">
        <w:t xml:space="preserve">data processing by </w:t>
      </w:r>
      <w:r w:rsidR="0055348D" w:rsidRPr="000F3FFB">
        <w:t>individuals</w:t>
      </w:r>
      <w:r w:rsidR="0031450C" w:rsidRPr="000F3FFB">
        <w:t xml:space="preserve">. </w:t>
      </w:r>
      <w:r w:rsidRPr="000F3FFB">
        <w:t xml:space="preserve">Unlike legal entities, individuals generally process personal data at home </w:t>
      </w:r>
      <w:r w:rsidRPr="000F3FFB">
        <w:lastRenderedPageBreak/>
        <w:t>rather than in a public office. In such cases, the power of the DPA to access premises</w:t>
      </w:r>
      <w:r w:rsidR="0031450C" w:rsidRPr="000F3FFB">
        <w:t xml:space="preserve"> can</w:t>
      </w:r>
      <w:r w:rsidRPr="000F3FFB">
        <w:t xml:space="preserve"> co</w:t>
      </w:r>
      <w:r w:rsidR="006C5E7C" w:rsidRPr="000F3FFB">
        <w:t>nflict</w:t>
      </w:r>
      <w:r w:rsidRPr="000F3FFB">
        <w:t xml:space="preserve"> with </w:t>
      </w:r>
      <w:r w:rsidR="00D4132F" w:rsidRPr="000F3FFB">
        <w:t>individuals’</w:t>
      </w:r>
      <w:r w:rsidRPr="000F3FFB">
        <w:t xml:space="preserve"> right to inviolability of the home. If the person does not grant access voluntarily, the only way for the DPA to exercise its powers is to obtain permission from the court, which is a lengthy process, </w:t>
      </w:r>
      <w:r w:rsidR="00A90832" w:rsidRPr="000F3FFB">
        <w:t>and</w:t>
      </w:r>
      <w:r w:rsidRPr="000F3FFB">
        <w:t xml:space="preserve"> may give individuals </w:t>
      </w:r>
      <w:r w:rsidR="00A90832" w:rsidRPr="000F3FFB">
        <w:t xml:space="preserve">time </w:t>
      </w:r>
      <w:r w:rsidRPr="000F3FFB">
        <w:t>to destroy evidence. For one interviewee, such situations leave an impression of impunity, undermining the effectiveness of the sanctions, which are either delayed by more than a year or not imposed at all.</w:t>
      </w:r>
    </w:p>
    <w:p w14:paraId="70A261C7" w14:textId="0FCFBF9B" w:rsidR="00DF3C79" w:rsidRDefault="008B5BC0" w:rsidP="008B5BC0">
      <w:pPr>
        <w:pStyle w:val="Quotation"/>
      </w:pPr>
      <w:r w:rsidRPr="000F3FFB">
        <w:t>The GDP</w:t>
      </w:r>
      <w:r w:rsidR="00BA2E76">
        <w:t>R</w:t>
      </w:r>
      <w:r w:rsidRPr="000F3FFB">
        <w:t xml:space="preserve"> is built as a legal act limiting big data controllers. But we need to apply it to trivial cases. </w:t>
      </w:r>
      <w:proofErr w:type="gramStart"/>
      <w:r w:rsidRPr="000F3FFB">
        <w:t>The majority of</w:t>
      </w:r>
      <w:proofErr w:type="gramEnd"/>
      <w:r w:rsidRPr="000F3FFB">
        <w:t xml:space="preserve"> cases are about settling disputes between two natural persons... Application of a legal act aimed at something big to small cases is complicated.</w:t>
      </w:r>
    </w:p>
    <w:p w14:paraId="6237EC8D" w14:textId="6EEB0999" w:rsidR="007F40E6" w:rsidRPr="008432E0" w:rsidRDefault="007F40E6" w:rsidP="00BC4AD5">
      <w:pPr>
        <w:pStyle w:val="QuotationSource"/>
      </w:pPr>
      <w:r w:rsidRPr="00BC4AD5">
        <w:t>An EU DPA staff member</w:t>
      </w:r>
    </w:p>
    <w:p w14:paraId="208E08D4" w14:textId="77777777" w:rsidR="002C44DB" w:rsidRPr="003C63E0" w:rsidRDefault="002C44DB" w:rsidP="002C44DB">
      <w:pPr>
        <w:pStyle w:val="Heading2"/>
      </w:pPr>
      <w:bookmarkStart w:id="88" w:name="Section_2_2"/>
      <w:bookmarkStart w:id="89" w:name="_Ref156816518"/>
      <w:bookmarkStart w:id="90" w:name="_Ref152057132"/>
      <w:bookmarkStart w:id="91" w:name="_Ref152060169"/>
      <w:bookmarkStart w:id="92" w:name="_Toc166839718"/>
      <w:bookmarkEnd w:id="88"/>
      <w:r w:rsidRPr="003C63E0">
        <w:t>2.2. Handling complaints</w:t>
      </w:r>
      <w:bookmarkEnd w:id="89"/>
      <w:bookmarkEnd w:id="90"/>
      <w:bookmarkEnd w:id="91"/>
      <w:bookmarkEnd w:id="92"/>
    </w:p>
    <w:p w14:paraId="03F57879" w14:textId="77777777" w:rsidR="00CC15B2" w:rsidRPr="000F3FFB" w:rsidRDefault="002C44DB" w:rsidP="002C44DB">
      <w:pPr>
        <w:pStyle w:val="Heading3"/>
      </w:pPr>
      <w:bookmarkStart w:id="93" w:name="_Toc166839717"/>
      <w:bookmarkStart w:id="94" w:name="Section_2_2_1"/>
      <w:bookmarkStart w:id="95" w:name="_Toc166839719"/>
      <w:bookmarkEnd w:id="93"/>
      <w:bookmarkEnd w:id="94"/>
      <w:r w:rsidRPr="003C63E0">
        <w:t xml:space="preserve">2.2.1. </w:t>
      </w:r>
      <w:r w:rsidR="009D384F" w:rsidRPr="000F3FFB">
        <w:t>L</w:t>
      </w:r>
      <w:r w:rsidR="00CC15B2" w:rsidRPr="000F3FFB">
        <w:t>arge number of complaints</w:t>
      </w:r>
      <w:bookmarkEnd w:id="95"/>
    </w:p>
    <w:p w14:paraId="7B1B6A0F" w14:textId="77777777" w:rsidR="00DF3C79" w:rsidRPr="000F3FFB" w:rsidRDefault="00132ADC" w:rsidP="002C44DB">
      <w:r w:rsidRPr="000F3FFB">
        <w:t xml:space="preserve">Most interviewees </w:t>
      </w:r>
      <w:r w:rsidR="00153858" w:rsidRPr="000F3FFB">
        <w:t xml:space="preserve">highlighted how their </w:t>
      </w:r>
      <w:r w:rsidR="002A57E7" w:rsidRPr="000F3FFB">
        <w:t>capacity</w:t>
      </w:r>
      <w:r w:rsidR="00153858" w:rsidRPr="000F3FFB">
        <w:t xml:space="preserve"> to supervise the enforcement of the GDPR was </w:t>
      </w:r>
      <w:r w:rsidR="00DF3C79" w:rsidRPr="008E28E3">
        <w:t>jeopardised</w:t>
      </w:r>
      <w:r w:rsidR="00153858" w:rsidRPr="000F3FFB">
        <w:t xml:space="preserve"> by the large number of complaints they continue</w:t>
      </w:r>
      <w:r w:rsidR="006C3C9B" w:rsidRPr="000F3FFB">
        <w:t xml:space="preserve"> to receive on a regular basis.</w:t>
      </w:r>
      <w:r w:rsidR="00153858" w:rsidRPr="000F3FFB">
        <w:t xml:space="preserve"> </w:t>
      </w:r>
      <w:r w:rsidR="006C3C9B" w:rsidRPr="000F3FFB">
        <w:t>For s</w:t>
      </w:r>
      <w:r w:rsidR="00CC15B2" w:rsidRPr="000F3FFB">
        <w:t>everal interviewees</w:t>
      </w:r>
      <w:r w:rsidR="006C3C9B" w:rsidRPr="000F3FFB">
        <w:t>,</w:t>
      </w:r>
      <w:r w:rsidR="00CC15B2" w:rsidRPr="000F3FFB">
        <w:t xml:space="preserve"> lack of resources </w:t>
      </w:r>
      <w:r w:rsidR="006C3C9B" w:rsidRPr="000F3FFB">
        <w:t>remain</w:t>
      </w:r>
      <w:r w:rsidR="00CC15B2" w:rsidRPr="000F3FFB">
        <w:t xml:space="preserve">s the main issue challenging their ability to comply fully with their supervisory obligations. In some cases, DPAs </w:t>
      </w:r>
      <w:proofErr w:type="gramStart"/>
      <w:r w:rsidR="00FD144E" w:rsidRPr="000F3FFB">
        <w:t>have to</w:t>
      </w:r>
      <w:proofErr w:type="gramEnd"/>
      <w:r w:rsidR="00CC15B2" w:rsidRPr="000F3FFB">
        <w:t xml:space="preserve"> request the support of colleagues from other departments/specialities in supervision tasks</w:t>
      </w:r>
      <w:r w:rsidR="002A57E7" w:rsidRPr="000F3FFB">
        <w:t xml:space="preserve"> related to the handling of complaints</w:t>
      </w:r>
      <w:r w:rsidR="00CC15B2" w:rsidRPr="000F3FFB">
        <w:t xml:space="preserve">, to compensate for </w:t>
      </w:r>
      <w:r w:rsidR="008E333F" w:rsidRPr="000F3FFB">
        <w:t>its</w:t>
      </w:r>
      <w:r w:rsidR="00CC15B2" w:rsidRPr="000F3FFB">
        <w:t xml:space="preserve"> lack of human and/or technical resources. </w:t>
      </w:r>
      <w:r w:rsidR="00672F33" w:rsidRPr="000F3FFB">
        <w:t>Furthermore</w:t>
      </w:r>
      <w:r w:rsidR="00E048E0" w:rsidRPr="000F3FFB">
        <w:t>,</w:t>
      </w:r>
      <w:r w:rsidR="00835301" w:rsidRPr="000F3FFB">
        <w:t xml:space="preserve"> </w:t>
      </w:r>
      <w:r w:rsidR="00CC15B2" w:rsidRPr="000F3FFB">
        <w:t xml:space="preserve">some investigatory techniques </w:t>
      </w:r>
      <w:r w:rsidR="008C2A7E" w:rsidRPr="000F3FFB">
        <w:t xml:space="preserve">that could </w:t>
      </w:r>
      <w:r w:rsidR="0076092D" w:rsidRPr="000F3FFB">
        <w:t>help</w:t>
      </w:r>
      <w:r w:rsidR="008C2A7E" w:rsidRPr="000F3FFB">
        <w:t xml:space="preserve"> process complaints in a swifter manner </w:t>
      </w:r>
      <w:r w:rsidR="00CC15B2" w:rsidRPr="000F3FFB">
        <w:t>are not being used due to the lack of appropriate expert</w:t>
      </w:r>
      <w:r w:rsidR="00835301" w:rsidRPr="000F3FFB">
        <w:t>s</w:t>
      </w:r>
      <w:r w:rsidR="00CC15B2" w:rsidRPr="000F3FFB">
        <w:t xml:space="preserve"> in-house.</w:t>
      </w:r>
    </w:p>
    <w:p w14:paraId="65C0B2D0" w14:textId="77777777" w:rsidR="00CC15B2" w:rsidRPr="000F3FFB" w:rsidRDefault="00CC15B2" w:rsidP="002C44DB">
      <w:r w:rsidRPr="000F3FFB">
        <w:t xml:space="preserve">In two cases, interviewees </w:t>
      </w:r>
      <w:r w:rsidR="00FD4C74" w:rsidRPr="000F3FFB">
        <w:t>stated</w:t>
      </w:r>
      <w:r w:rsidRPr="000F3FFB">
        <w:t xml:space="preserve"> that </w:t>
      </w:r>
      <w:r w:rsidR="0042584E" w:rsidRPr="000F3FFB">
        <w:t>a</w:t>
      </w:r>
      <w:r w:rsidRPr="000F3FFB">
        <w:t xml:space="preserve"> lack </w:t>
      </w:r>
      <w:r w:rsidR="002A2B2E" w:rsidRPr="000F3FFB">
        <w:t xml:space="preserve">of </w:t>
      </w:r>
      <w:r w:rsidRPr="000F3FFB">
        <w:t xml:space="preserve">human and financial resources also prevents them from conducting inspections </w:t>
      </w:r>
      <w:r w:rsidR="0042584E" w:rsidRPr="000F3FFB">
        <w:t>across</w:t>
      </w:r>
      <w:r w:rsidRPr="000F3FFB">
        <w:t xml:space="preserve"> the whole country. To overcome this, one interviewee </w:t>
      </w:r>
      <w:r w:rsidR="001442A4" w:rsidRPr="000F3FFB">
        <w:t>said</w:t>
      </w:r>
      <w:r w:rsidRPr="000F3FFB">
        <w:t xml:space="preserve"> that they ask notaries to conduct on-site investigations for them, but that they </w:t>
      </w:r>
      <w:r w:rsidR="007126ED" w:rsidRPr="000F3FFB">
        <w:t>do</w:t>
      </w:r>
      <w:r w:rsidRPr="000F3FFB">
        <w:t xml:space="preserve"> not consider this good practice, as notaries and their colleagues may not have the expertise and technology that the </w:t>
      </w:r>
      <w:r w:rsidR="007126ED" w:rsidRPr="000F3FFB">
        <w:t>DPA</w:t>
      </w:r>
      <w:r w:rsidRPr="000F3FFB">
        <w:t xml:space="preserve"> needs to efficiently conduct the inspection. The interviewee </w:t>
      </w:r>
      <w:r w:rsidR="001442A4" w:rsidRPr="000F3FFB">
        <w:t>highlighted</w:t>
      </w:r>
      <w:r w:rsidRPr="000F3FFB">
        <w:t xml:space="preserve"> the fact that </w:t>
      </w:r>
      <w:r w:rsidR="00DF3C79" w:rsidRPr="008E28E3">
        <w:t>‘</w:t>
      </w:r>
      <w:r w:rsidRPr="000F3FFB">
        <w:t>in many cases, the notary</w:t>
      </w:r>
      <w:r w:rsidR="00DF3C79" w:rsidRPr="000F3FFB">
        <w:t>’</w:t>
      </w:r>
      <w:r w:rsidRPr="000F3FFB">
        <w:t xml:space="preserve">s on-site </w:t>
      </w:r>
      <w:r w:rsidRPr="000F3FFB">
        <w:lastRenderedPageBreak/>
        <w:t>inspection is useless</w:t>
      </w:r>
      <w:r w:rsidR="00C25B86" w:rsidRPr="000F3FFB">
        <w:t>;</w:t>
      </w:r>
      <w:r w:rsidRPr="000F3FFB">
        <w:t xml:space="preserve"> therefore, we end up having to go there to conduct the investigation</w:t>
      </w:r>
      <w:r w:rsidR="00DF3C79" w:rsidRPr="008E28E3">
        <w:t>’</w:t>
      </w:r>
      <w:r w:rsidR="00640022" w:rsidRPr="008E28E3">
        <w:t>.</w:t>
      </w:r>
    </w:p>
    <w:tbl>
      <w:tblPr>
        <w:tblStyle w:val="TableBoxB"/>
        <w:tblW w:w="8503" w:type="dxa"/>
        <w:tblLook w:val="04A0" w:firstRow="1" w:lastRow="0" w:firstColumn="1" w:lastColumn="0" w:noHBand="0" w:noVBand="1"/>
      </w:tblPr>
      <w:tblGrid>
        <w:gridCol w:w="8503"/>
      </w:tblGrid>
      <w:tr w:rsidR="002C44DB" w:rsidRPr="000F3FFB" w14:paraId="53E25641" w14:textId="77777777" w:rsidTr="00DC3199">
        <w:tc>
          <w:tcPr>
            <w:tcW w:w="8503" w:type="dxa"/>
          </w:tcPr>
          <w:p w14:paraId="2C98CF06" w14:textId="77777777" w:rsidR="002C44DB" w:rsidRPr="000F3FFB" w:rsidRDefault="002C44DB" w:rsidP="00DC3199">
            <w:pPr>
              <w:pStyle w:val="BoxTitleB"/>
            </w:pPr>
            <w:r w:rsidRPr="000F3FFB">
              <w:t xml:space="preserve">Promising practice: </w:t>
            </w:r>
            <w:r>
              <w:t>l</w:t>
            </w:r>
            <w:r w:rsidRPr="000F3FFB">
              <w:t>ack of resources can be mitigated by grouping similar complaints</w:t>
            </w:r>
          </w:p>
          <w:p w14:paraId="7D4ADD83" w14:textId="77777777" w:rsidR="002C44DB" w:rsidRPr="000F3FFB" w:rsidRDefault="002C44DB" w:rsidP="00DC3199">
            <w:pPr>
              <w:pStyle w:val="BoxText"/>
            </w:pPr>
            <w:r w:rsidRPr="000F3FFB">
              <w:t xml:space="preserve">Several DPAs indicated grouping complaints on similar issues as good practice. When a DPA notices that a high number of complaints about a specific issue (e.g. data related to debts) are being lodged, it identifies these as a </w:t>
            </w:r>
            <w:r w:rsidRPr="008E28E3">
              <w:t>‘</w:t>
            </w:r>
            <w:r w:rsidRPr="000F3FFB">
              <w:t>hot topic</w:t>
            </w:r>
            <w:r w:rsidRPr="008E28E3">
              <w:t>’</w:t>
            </w:r>
            <w:r w:rsidRPr="000F3FFB">
              <w:t xml:space="preserve"> or priority. Once grouped, the DPA first updates their materials and guidelines and then investigates the complaints together.</w:t>
            </w:r>
          </w:p>
          <w:p w14:paraId="3C20DD9B" w14:textId="77777777" w:rsidR="002C44DB" w:rsidRPr="000F3FFB" w:rsidRDefault="002C44DB" w:rsidP="00307F2B">
            <w:pPr>
              <w:pStyle w:val="BoxText"/>
            </w:pPr>
            <w:r w:rsidRPr="00307F2B">
              <w:rPr>
                <w:rFonts w:eastAsia="Calibri"/>
                <w:i/>
                <w:iCs/>
                <w:lang w:eastAsia="en-US"/>
              </w:rPr>
              <w:t>Source</w:t>
            </w:r>
            <w:r w:rsidRPr="00DD71E2">
              <w:rPr>
                <w:rFonts w:eastAsia="Calibri"/>
                <w:lang w:eastAsia="en-US"/>
              </w:rPr>
              <w:t>:</w:t>
            </w:r>
            <w:r w:rsidRPr="008E28E3">
              <w:rPr>
                <w:rFonts w:eastAsia="Calibri"/>
              </w:rPr>
              <w:t xml:space="preserve"> </w:t>
            </w:r>
            <w:r w:rsidRPr="00E532A7">
              <w:rPr>
                <w:rFonts w:eastAsia="Calibri"/>
              </w:rPr>
              <w:t>Interviews with staff of several EU DPAs.</w:t>
            </w:r>
          </w:p>
        </w:tc>
      </w:tr>
    </w:tbl>
    <w:p w14:paraId="2D13D860" w14:textId="77777777" w:rsidR="00CC15B2" w:rsidRPr="000F3FFB" w:rsidRDefault="00CC15B2" w:rsidP="00CC15B2">
      <w:pPr>
        <w:rPr>
          <w:rFonts w:eastAsiaTheme="minorEastAsia"/>
        </w:rPr>
      </w:pPr>
      <w:r w:rsidRPr="000F3FFB">
        <w:rPr>
          <w:rFonts w:eastAsiaTheme="minorEastAsia"/>
        </w:rPr>
        <w:t xml:space="preserve">Several respondents stressed that, when it comes to </w:t>
      </w:r>
      <w:r w:rsidR="00B1001E" w:rsidRPr="000F3FFB">
        <w:rPr>
          <w:rFonts w:eastAsiaTheme="minorEastAsia"/>
        </w:rPr>
        <w:t xml:space="preserve">the </w:t>
      </w:r>
      <w:r w:rsidRPr="000F3FFB">
        <w:rPr>
          <w:rFonts w:eastAsiaTheme="minorEastAsia"/>
        </w:rPr>
        <w:t>obligation of DPA</w:t>
      </w:r>
      <w:r w:rsidR="00B1001E" w:rsidRPr="000F3FFB">
        <w:rPr>
          <w:rFonts w:eastAsiaTheme="minorEastAsia"/>
        </w:rPr>
        <w:t>s</w:t>
      </w:r>
      <w:r w:rsidRPr="000F3FFB">
        <w:rPr>
          <w:rFonts w:eastAsiaTheme="minorEastAsia"/>
        </w:rPr>
        <w:t xml:space="preserve"> to respond to data subjects, a less stringent set of rules and more efficient criteria should be provided, as DPAs differ in size,</w:t>
      </w:r>
      <w:r w:rsidR="001E05CD" w:rsidRPr="000F3FFB">
        <w:rPr>
          <w:rFonts w:eastAsiaTheme="minorEastAsia"/>
        </w:rPr>
        <w:t xml:space="preserve"> level</w:t>
      </w:r>
      <w:r w:rsidRPr="000F3FFB">
        <w:rPr>
          <w:rFonts w:eastAsiaTheme="minorEastAsia"/>
        </w:rPr>
        <w:t xml:space="preserve"> of resources and degree of governmental support</w:t>
      </w:r>
      <w:r w:rsidR="00687BAA" w:rsidRPr="000F3FFB">
        <w:rPr>
          <w:rFonts w:eastAsiaTheme="minorEastAsia"/>
        </w:rPr>
        <w:t>.</w:t>
      </w:r>
    </w:p>
    <w:p w14:paraId="6D60AFC4" w14:textId="77777777" w:rsidR="00CC15B2" w:rsidRPr="000F3FFB" w:rsidRDefault="00CC15B2" w:rsidP="00CC15B2">
      <w:pPr>
        <w:pStyle w:val="Quotation"/>
      </w:pPr>
      <w:r w:rsidRPr="000F3FFB">
        <w:t xml:space="preserve">In this regard, there is a notable tension between </w:t>
      </w:r>
      <w:r w:rsidR="001B4FA2" w:rsidRPr="000F3FFB">
        <w:t>Article 7</w:t>
      </w:r>
      <w:r w:rsidRPr="000F3FFB">
        <w:t>7 of the GDPR</w:t>
      </w:r>
      <w:r w:rsidR="00897744" w:rsidRPr="000F3FFB">
        <w:t>,</w:t>
      </w:r>
      <w:r w:rsidRPr="000F3FFB">
        <w:t xml:space="preserve"> which states that all complaints must be processed</w:t>
      </w:r>
      <w:r w:rsidR="00897744" w:rsidRPr="000F3FFB">
        <w:t>,</w:t>
      </w:r>
      <w:r w:rsidRPr="000F3FFB">
        <w:t xml:space="preserve"> and </w:t>
      </w:r>
      <w:r w:rsidR="001B4FA2" w:rsidRPr="000F3FFB">
        <w:t>Article 5</w:t>
      </w:r>
      <w:r w:rsidRPr="000F3FFB">
        <w:t>7(1)(f) of the GDPR</w:t>
      </w:r>
      <w:r w:rsidR="00897744" w:rsidRPr="000F3FFB">
        <w:t>,</w:t>
      </w:r>
      <w:r w:rsidRPr="000F3FFB">
        <w:t xml:space="preserve"> which indicates that complaints must be processed to the extent necessary. Does every individual complaint need to undergo the litigation process, or is there a prioritisation to be made? This type of discourse is touchy, but in any case, a structured approach to complaints must be organised in a reasonable and rational manner by each national legislator.</w:t>
      </w:r>
    </w:p>
    <w:p w14:paraId="3143EAB0" w14:textId="77777777" w:rsidR="00CC15B2" w:rsidRPr="000F3FFB" w:rsidRDefault="00A520CD" w:rsidP="00CC15B2">
      <w:pPr>
        <w:pStyle w:val="QuotationSource"/>
      </w:pPr>
      <w:r w:rsidRPr="00354271">
        <w:rPr>
          <w:lang w:val="fr-FR"/>
        </w:rPr>
        <w:t xml:space="preserve">An EU DPA staff </w:t>
      </w:r>
      <w:proofErr w:type="spellStart"/>
      <w:r w:rsidRPr="00354271">
        <w:rPr>
          <w:lang w:val="fr-FR"/>
        </w:rPr>
        <w:t>member</w:t>
      </w:r>
      <w:proofErr w:type="spellEnd"/>
    </w:p>
    <w:tbl>
      <w:tblPr>
        <w:tblStyle w:val="TableBoxB"/>
        <w:tblW w:w="8503" w:type="dxa"/>
        <w:tblLook w:val="04A0" w:firstRow="1" w:lastRow="0" w:firstColumn="1" w:lastColumn="0" w:noHBand="0" w:noVBand="1"/>
      </w:tblPr>
      <w:tblGrid>
        <w:gridCol w:w="8503"/>
      </w:tblGrid>
      <w:tr w:rsidR="002C44DB" w:rsidRPr="00EA40D9" w14:paraId="459E6699" w14:textId="77777777" w:rsidTr="00DC3199">
        <w:tc>
          <w:tcPr>
            <w:tcW w:w="8503" w:type="dxa"/>
          </w:tcPr>
          <w:p w14:paraId="158F3EC7" w14:textId="77777777" w:rsidR="002C44DB" w:rsidRPr="00EA40D9" w:rsidRDefault="002C44DB" w:rsidP="00DC3199">
            <w:pPr>
              <w:pStyle w:val="BoxTitleB"/>
            </w:pPr>
            <w:r w:rsidRPr="00EA40D9">
              <w:t>Promising practice: data-driven approach – mining data from previous complaints to respond more efficiently to future complaints</w:t>
            </w:r>
          </w:p>
          <w:p w14:paraId="33680DCB" w14:textId="77777777" w:rsidR="002C44DB" w:rsidRPr="00EA40D9" w:rsidRDefault="002C44DB" w:rsidP="00DC3199">
            <w:pPr>
              <w:pStyle w:val="BoxText"/>
            </w:pPr>
            <w:r w:rsidRPr="00EA40D9">
              <w:t xml:space="preserve">One interviewee described how the DPA uses data generated from its supervisory activities to target its activities. To do this, the DPA registers all case-related information in a uniform way in its database. Reports on breaches of data security are equally useful to help decide where to conduct investigations. The interviewee said: </w:t>
            </w:r>
            <w:r w:rsidRPr="008E28E3">
              <w:t>‘</w:t>
            </w:r>
            <w:r w:rsidRPr="00EA40D9">
              <w:t xml:space="preserve">One could get the idea that organisations where multiple data breaches have been reported constitute suitable targets for supervision, but it might reflect that the </w:t>
            </w:r>
            <w:proofErr w:type="gramStart"/>
            <w:r w:rsidRPr="00EA40D9">
              <w:t>particular organisation</w:t>
            </w:r>
            <w:proofErr w:type="gramEnd"/>
            <w:r w:rsidRPr="00EA40D9">
              <w:t xml:space="preserve"> knows when to report a breach and when to not report a breach. What might be more interesting would be to supervise those who we never </w:t>
            </w:r>
            <w:r w:rsidRPr="00EA40D9">
              <w:lastRenderedPageBreak/>
              <w:t>hear from.</w:t>
            </w:r>
            <w:r w:rsidRPr="008E28E3">
              <w:t>’</w:t>
            </w:r>
            <w:r w:rsidRPr="00EA40D9">
              <w:t xml:space="preserve"> The DPA also uses </w:t>
            </w:r>
            <w:r w:rsidRPr="008E28E3">
              <w:t>these data</w:t>
            </w:r>
            <w:r w:rsidRPr="00EA40D9">
              <w:t xml:space="preserve"> to identify specific sectors that its supervisory activities could target.</w:t>
            </w:r>
          </w:p>
          <w:p w14:paraId="39E5F2BF" w14:textId="77777777" w:rsidR="002C44DB" w:rsidRPr="00EA40D9" w:rsidRDefault="002C44DB" w:rsidP="00DC3199">
            <w:pPr>
              <w:pStyle w:val="BoxText"/>
            </w:pPr>
            <w:r w:rsidRPr="00C555A1">
              <w:rPr>
                <w:i/>
                <w:iCs/>
              </w:rPr>
              <w:t>Source</w:t>
            </w:r>
            <w:r w:rsidRPr="00C555A1">
              <w:t>: Denmark, Danish Data Protection Agency (</w:t>
            </w:r>
            <w:proofErr w:type="spellStart"/>
            <w:r w:rsidRPr="00C555A1">
              <w:t>Datatilsynet</w:t>
            </w:r>
            <w:proofErr w:type="spellEnd"/>
            <w:r w:rsidRPr="00C555A1">
              <w:t>),</w:t>
            </w:r>
            <w:r w:rsidRPr="008E28E3">
              <w:t xml:space="preserve"> </w:t>
            </w:r>
            <w:hyperlink r:id="rId42" w:history="1">
              <w:r w:rsidRPr="00C555A1">
                <w:rPr>
                  <w:rStyle w:val="Hyperlink"/>
                  <w:rFonts w:asciiTheme="minorHAnsi" w:hAnsiTheme="minorHAnsi" w:cstheme="minorHAnsi"/>
                </w:rPr>
                <w:t>Supervision with Effect – The Danish Data Protection Authority’s strategy for a data- and risk-based effort</w:t>
              </w:r>
              <w:r w:rsidRPr="00D63D4A">
                <w:t>, 2020–2023</w:t>
              </w:r>
            </w:hyperlink>
            <w:r w:rsidRPr="00B031F2">
              <w:t xml:space="preserve"> (</w:t>
            </w:r>
            <w:proofErr w:type="spellStart"/>
            <w:r w:rsidRPr="00C555A1">
              <w:rPr>
                <w:rFonts w:asciiTheme="minorHAnsi" w:hAnsiTheme="minorHAnsi" w:cstheme="minorHAnsi"/>
                <w:i/>
                <w:iCs/>
                <w:color w:val="337AB7"/>
                <w:u w:val="single"/>
              </w:rPr>
              <w:t>Tilsyn</w:t>
            </w:r>
            <w:proofErr w:type="spellEnd"/>
            <w:r w:rsidRPr="00C555A1">
              <w:rPr>
                <w:rFonts w:asciiTheme="minorHAnsi" w:hAnsiTheme="minorHAnsi" w:cstheme="minorHAnsi"/>
                <w:i/>
                <w:iCs/>
                <w:color w:val="337AB7"/>
                <w:u w:val="single"/>
              </w:rPr>
              <w:t xml:space="preserve"> med </w:t>
            </w:r>
            <w:proofErr w:type="spellStart"/>
            <w:r w:rsidRPr="00C555A1">
              <w:rPr>
                <w:rFonts w:asciiTheme="minorHAnsi" w:hAnsiTheme="minorHAnsi" w:cstheme="minorHAnsi"/>
                <w:i/>
                <w:iCs/>
                <w:color w:val="337AB7"/>
                <w:u w:val="single"/>
              </w:rPr>
              <w:t>effekt</w:t>
            </w:r>
            <w:proofErr w:type="spellEnd"/>
            <w:r w:rsidRPr="00C555A1">
              <w:rPr>
                <w:rFonts w:asciiTheme="minorHAnsi" w:hAnsiTheme="minorHAnsi" w:cstheme="minorHAnsi"/>
                <w:i/>
                <w:iCs/>
                <w:color w:val="337AB7"/>
                <w:u w:val="single"/>
              </w:rPr>
              <w:t xml:space="preserve"> </w:t>
            </w:r>
            <w:proofErr w:type="spellStart"/>
            <w:r w:rsidRPr="00C555A1">
              <w:rPr>
                <w:rFonts w:asciiTheme="minorHAnsi" w:hAnsiTheme="minorHAnsi" w:cstheme="minorHAnsi"/>
                <w:i/>
                <w:iCs/>
                <w:color w:val="337AB7"/>
                <w:u w:val="single"/>
              </w:rPr>
              <w:t>Datatilsynets</w:t>
            </w:r>
            <w:proofErr w:type="spellEnd"/>
            <w:r w:rsidRPr="00C555A1">
              <w:rPr>
                <w:rFonts w:asciiTheme="minorHAnsi" w:hAnsiTheme="minorHAnsi" w:cstheme="minorHAnsi"/>
                <w:i/>
                <w:iCs/>
                <w:color w:val="337AB7"/>
                <w:u w:val="single"/>
              </w:rPr>
              <w:t xml:space="preserve"> strategi for </w:t>
            </w:r>
            <w:proofErr w:type="spellStart"/>
            <w:r w:rsidRPr="00C555A1">
              <w:rPr>
                <w:rFonts w:asciiTheme="minorHAnsi" w:hAnsiTheme="minorHAnsi" w:cstheme="minorHAnsi"/>
                <w:i/>
                <w:iCs/>
                <w:color w:val="337AB7"/>
                <w:u w:val="single"/>
              </w:rPr>
              <w:t>en</w:t>
            </w:r>
            <w:proofErr w:type="spellEnd"/>
            <w:r w:rsidRPr="00C555A1">
              <w:rPr>
                <w:rFonts w:asciiTheme="minorHAnsi" w:hAnsiTheme="minorHAnsi" w:cstheme="minorHAnsi"/>
                <w:i/>
                <w:iCs/>
                <w:color w:val="337AB7"/>
                <w:u w:val="single"/>
              </w:rPr>
              <w:t xml:space="preserve"> data- </w:t>
            </w:r>
            <w:proofErr w:type="spellStart"/>
            <w:r w:rsidRPr="00C555A1">
              <w:rPr>
                <w:rFonts w:asciiTheme="minorHAnsi" w:hAnsiTheme="minorHAnsi" w:cstheme="minorHAnsi"/>
                <w:i/>
                <w:iCs/>
                <w:color w:val="337AB7"/>
                <w:u w:val="single"/>
              </w:rPr>
              <w:t>og</w:t>
            </w:r>
            <w:proofErr w:type="spellEnd"/>
            <w:r w:rsidRPr="00C555A1">
              <w:rPr>
                <w:rFonts w:asciiTheme="minorHAnsi" w:hAnsiTheme="minorHAnsi" w:cstheme="minorHAnsi"/>
                <w:i/>
                <w:iCs/>
                <w:color w:val="337AB7"/>
                <w:u w:val="single"/>
              </w:rPr>
              <w:t xml:space="preserve"> </w:t>
            </w:r>
            <w:proofErr w:type="spellStart"/>
            <w:r w:rsidRPr="00C555A1">
              <w:rPr>
                <w:rFonts w:asciiTheme="minorHAnsi" w:hAnsiTheme="minorHAnsi" w:cstheme="minorHAnsi"/>
                <w:i/>
                <w:iCs/>
                <w:color w:val="337AB7"/>
                <w:u w:val="single"/>
              </w:rPr>
              <w:t>risikobaseret</w:t>
            </w:r>
            <w:proofErr w:type="spellEnd"/>
            <w:r w:rsidRPr="00C555A1">
              <w:rPr>
                <w:rFonts w:asciiTheme="minorHAnsi" w:hAnsiTheme="minorHAnsi" w:cstheme="minorHAnsi"/>
                <w:i/>
                <w:iCs/>
                <w:color w:val="337AB7"/>
                <w:u w:val="single"/>
              </w:rPr>
              <w:t xml:space="preserve"> </w:t>
            </w:r>
            <w:proofErr w:type="spellStart"/>
            <w:r w:rsidRPr="00C555A1">
              <w:rPr>
                <w:rFonts w:asciiTheme="minorHAnsi" w:hAnsiTheme="minorHAnsi" w:cstheme="minorHAnsi"/>
                <w:i/>
                <w:iCs/>
                <w:color w:val="337AB7"/>
                <w:u w:val="single"/>
              </w:rPr>
              <w:t>indsats</w:t>
            </w:r>
            <w:proofErr w:type="spellEnd"/>
            <w:r w:rsidRPr="00C555A1">
              <w:rPr>
                <w:rFonts w:asciiTheme="minorHAnsi" w:hAnsiTheme="minorHAnsi" w:cstheme="minorHAnsi"/>
                <w:i/>
                <w:iCs/>
                <w:color w:val="337AB7"/>
                <w:u w:val="single"/>
              </w:rPr>
              <w:t>, 2020-2023</w:t>
            </w:r>
            <w:r w:rsidRPr="007342BD">
              <w:t>),</w:t>
            </w:r>
            <w:r w:rsidRPr="00D63D4A">
              <w:t xml:space="preserve"> 2020</w:t>
            </w:r>
            <w:r w:rsidRPr="007342BD">
              <w:t>.</w:t>
            </w:r>
          </w:p>
        </w:tc>
      </w:tr>
    </w:tbl>
    <w:p w14:paraId="68D2D3EC" w14:textId="77777777" w:rsidR="00CC15B2" w:rsidRPr="000F3FFB" w:rsidRDefault="002C44DB" w:rsidP="002C44DB">
      <w:pPr>
        <w:pStyle w:val="Heading3"/>
      </w:pPr>
      <w:bookmarkStart w:id="96" w:name="Section_2_2_2"/>
      <w:bookmarkStart w:id="97" w:name="_Toc166839720"/>
      <w:bookmarkEnd w:id="96"/>
      <w:r>
        <w:lastRenderedPageBreak/>
        <w:t xml:space="preserve">2.2.2. </w:t>
      </w:r>
      <w:bookmarkStart w:id="98" w:name="_Ref161398109"/>
      <w:r w:rsidR="00103FB0" w:rsidRPr="000F3FFB">
        <w:t xml:space="preserve">Complaints </w:t>
      </w:r>
      <w:r w:rsidR="00CC15B2" w:rsidRPr="000F3FFB">
        <w:t>against public a</w:t>
      </w:r>
      <w:r w:rsidR="00CC7C08">
        <w:t>dministration</w:t>
      </w:r>
      <w:r w:rsidR="00CC15B2" w:rsidRPr="000F3FFB">
        <w:t>s</w:t>
      </w:r>
      <w:bookmarkEnd w:id="97"/>
      <w:bookmarkEnd w:id="98"/>
    </w:p>
    <w:p w14:paraId="7B18E47D" w14:textId="77777777" w:rsidR="00CC15B2" w:rsidRPr="000F3FFB" w:rsidRDefault="00CC15B2" w:rsidP="00CC15B2">
      <w:r w:rsidRPr="000F3FFB">
        <w:t>A few interviewees mentioned that national legislation prevents them from using the full spectrum of levies in cases involving public a</w:t>
      </w:r>
      <w:r w:rsidR="00CC7C08">
        <w:t>dministration</w:t>
      </w:r>
      <w:r w:rsidR="004E5C00" w:rsidRPr="000F3FFB">
        <w:t>s</w:t>
      </w:r>
      <w:r w:rsidRPr="000F3FFB">
        <w:t xml:space="preserve">. In one case, the interviewee </w:t>
      </w:r>
      <w:r w:rsidR="00ED2CB2" w:rsidRPr="000F3FFB">
        <w:t>criticis</w:t>
      </w:r>
      <w:r w:rsidRPr="000F3FFB">
        <w:t xml:space="preserve">ed the fact that their powers for supervising public bodies </w:t>
      </w:r>
      <w:r w:rsidR="006111D8" w:rsidRPr="000F3FFB">
        <w:t>in charge of</w:t>
      </w:r>
      <w:r w:rsidR="00723C35" w:rsidRPr="000F3FFB">
        <w:t xml:space="preserve"> </w:t>
      </w:r>
      <w:r w:rsidRPr="000F3FFB">
        <w:t>security or human rights</w:t>
      </w:r>
      <w:r w:rsidR="006111D8" w:rsidRPr="000F3FFB">
        <w:t xml:space="preserve">-related </w:t>
      </w:r>
      <w:r w:rsidR="00C74BAC" w:rsidRPr="000F3FFB">
        <w:t>matters</w:t>
      </w:r>
      <w:r w:rsidR="006111D8" w:rsidRPr="000F3FFB">
        <w:t>, such as ombudsperson</w:t>
      </w:r>
      <w:r w:rsidR="00F04482" w:rsidRPr="000F3FFB">
        <w:t>s</w:t>
      </w:r>
      <w:r w:rsidR="00C74BAC" w:rsidRPr="000F3FFB">
        <w:t>, have been greatly reduced</w:t>
      </w:r>
      <w:r w:rsidRPr="000F3FFB">
        <w:t xml:space="preserve">. </w:t>
      </w:r>
      <w:r w:rsidR="00497FA3" w:rsidRPr="000F3FFB">
        <w:t xml:space="preserve">Similarly, </w:t>
      </w:r>
      <w:r w:rsidR="00F2297D" w:rsidRPr="000F3FFB">
        <w:t>two</w:t>
      </w:r>
      <w:r w:rsidR="004703F2" w:rsidRPr="000F3FFB">
        <w:t xml:space="preserve"> interviewee</w:t>
      </w:r>
      <w:r w:rsidR="00F2297D" w:rsidRPr="000F3FFB">
        <w:t>s from the same Member State</w:t>
      </w:r>
      <w:r w:rsidR="004703F2" w:rsidRPr="000F3FFB">
        <w:t xml:space="preserve"> </w:t>
      </w:r>
      <w:r w:rsidR="00353C64" w:rsidRPr="000F3FFB">
        <w:t>highlighted</w:t>
      </w:r>
      <w:r w:rsidR="00B31AB5" w:rsidRPr="000F3FFB">
        <w:t xml:space="preserve"> </w:t>
      </w:r>
      <w:r w:rsidR="00497FA3" w:rsidRPr="000F3FFB">
        <w:t xml:space="preserve">the opt-out of the public sphere </w:t>
      </w:r>
      <w:r w:rsidR="00F04482" w:rsidRPr="000F3FFB">
        <w:t xml:space="preserve">from </w:t>
      </w:r>
      <w:r w:rsidR="00497FA3" w:rsidRPr="000F3FFB">
        <w:t xml:space="preserve">administrative punishment altogether as </w:t>
      </w:r>
      <w:r w:rsidR="00DF3C79" w:rsidRPr="008E28E3">
        <w:t>‘</w:t>
      </w:r>
      <w:r w:rsidR="00497FA3" w:rsidRPr="000F3FFB">
        <w:t>a major loophole</w:t>
      </w:r>
      <w:r w:rsidR="00DF3C79" w:rsidRPr="008E28E3">
        <w:t>’</w:t>
      </w:r>
      <w:r w:rsidR="00F2297D" w:rsidRPr="000F3FFB">
        <w:t xml:space="preserve"> in the GDPR</w:t>
      </w:r>
      <w:r w:rsidR="00497FA3" w:rsidRPr="000F3FFB">
        <w:t>.</w:t>
      </w:r>
      <w:r w:rsidR="00B1189B" w:rsidRPr="000F3FFB">
        <w:t xml:space="preserve"> Some</w:t>
      </w:r>
      <w:r w:rsidR="00B1189B" w:rsidRPr="000F3FFB" w:rsidDel="00B95A93">
        <w:t xml:space="preserve"> </w:t>
      </w:r>
      <w:r w:rsidR="00B95A93" w:rsidRPr="000F3FFB">
        <w:rPr>
          <w:rFonts w:cs="Calibri"/>
        </w:rPr>
        <w:t>interviewees</w:t>
      </w:r>
      <w:r w:rsidR="00B1189B" w:rsidRPr="000F3FFB">
        <w:t xml:space="preserve"> </w:t>
      </w:r>
      <w:r w:rsidR="00913BDF" w:rsidRPr="000F3FFB">
        <w:t>regretted that public authorities c</w:t>
      </w:r>
      <w:r w:rsidR="00D51083" w:rsidRPr="000F3FFB">
        <w:t>an</w:t>
      </w:r>
      <w:r w:rsidR="00913BDF" w:rsidRPr="000F3FFB">
        <w:t>not be fined.</w:t>
      </w:r>
    </w:p>
    <w:p w14:paraId="050294DD" w14:textId="77777777" w:rsidR="00CC15B2" w:rsidRPr="000F3FFB" w:rsidRDefault="00CC15B2" w:rsidP="00CC15B2">
      <w:pPr>
        <w:pStyle w:val="Quotation"/>
      </w:pPr>
      <w:r w:rsidRPr="000F3FFB">
        <w:t>There are now certain limitations here that did not exist before. There has been a considerable reduction in the control of the DPA over (public bodies), which I do not think is appropriate. In general, it is not okay for anybody to be exempt from the DPA</w:t>
      </w:r>
      <w:r w:rsidR="00DF3C79" w:rsidRPr="000F3FFB">
        <w:t>’</w:t>
      </w:r>
      <w:r w:rsidRPr="000F3FFB">
        <w:t>s oversight. What the GDPR has stipulated, that DPAs are not competent for the courts when they are adjudicating in court cases</w:t>
      </w:r>
      <w:r w:rsidR="003976B4" w:rsidRPr="000F3FFB">
        <w:t>,</w:t>
      </w:r>
      <w:r w:rsidRPr="000F3FFB">
        <w:t xml:space="preserve"> is fine. However, it is not fine that a body remains outside the scope of the DPA.</w:t>
      </w:r>
    </w:p>
    <w:p w14:paraId="4F1582BB" w14:textId="77777777" w:rsidR="002C44DB" w:rsidRDefault="002C44DB" w:rsidP="002C44DB">
      <w:pPr>
        <w:pStyle w:val="QuotationSource"/>
      </w:pPr>
      <w:r w:rsidRPr="00DD71E2">
        <w:t>An EU DPA staff member</w:t>
      </w:r>
    </w:p>
    <w:p w14:paraId="07450C5D" w14:textId="77777777" w:rsidR="002C44DB" w:rsidRPr="000F3FFB" w:rsidRDefault="002C44DB" w:rsidP="002C44DB">
      <w:r w:rsidRPr="000F3FFB">
        <w:t>In a recent judgment, the CJEU clarified that a parliamentary committee of inquiry set up to supervise the executive power must respect the GDPR</w:t>
      </w:r>
      <w:r w:rsidRPr="008E28E3">
        <w:t xml:space="preserve"> – </w:t>
      </w:r>
      <w:proofErr w:type="gramStart"/>
      <w:r w:rsidRPr="000F3FFB">
        <w:t>as long as</w:t>
      </w:r>
      <w:proofErr w:type="gramEnd"/>
      <w:r w:rsidRPr="000F3FFB">
        <w:t xml:space="preserve"> the purpose of the</w:t>
      </w:r>
      <w:r>
        <w:t>ir</w:t>
      </w:r>
      <w:r w:rsidRPr="000F3FFB">
        <w:t xml:space="preserve"> inquiry is not to safeguard national security</w:t>
      </w:r>
      <w:r w:rsidRPr="00B031F2">
        <w:t> (</w:t>
      </w:r>
      <w:r w:rsidRPr="000F3FFB">
        <w:rPr>
          <w:rStyle w:val="FootnoteReference"/>
        </w:rPr>
        <w:footnoteReference w:id="74"/>
      </w:r>
      <w:r w:rsidRPr="00B031F2">
        <w:t>).</w:t>
      </w:r>
      <w:r w:rsidRPr="000F3FFB">
        <w:t xml:space="preserve"> Public bodies that operate in fields related to national security are not </w:t>
      </w:r>
      <w:r w:rsidRPr="00DD71E2">
        <w:t>de facto</w:t>
      </w:r>
      <w:r w:rsidRPr="000F3FFB">
        <w:rPr>
          <w:i/>
          <w:iCs/>
        </w:rPr>
        <w:t xml:space="preserve"> </w:t>
      </w:r>
      <w:r w:rsidRPr="000F3FFB">
        <w:t xml:space="preserve">exempted from the GDPR. Each data </w:t>
      </w:r>
      <w:r w:rsidRPr="000F3FFB">
        <w:lastRenderedPageBreak/>
        <w:t>processing activity must be assessed individually, and the public body is only exempt from GDPR provisions in cases where data processing activities are intended to safeguard national security.</w:t>
      </w:r>
    </w:p>
    <w:p w14:paraId="7EF809BF" w14:textId="77777777" w:rsidR="00CC15B2" w:rsidRPr="000F3FFB" w:rsidRDefault="002C44DB" w:rsidP="002C44DB">
      <w:pPr>
        <w:pStyle w:val="Heading3"/>
      </w:pPr>
      <w:bookmarkStart w:id="99" w:name="_Toc166839721"/>
      <w:r w:rsidRPr="003C63E0">
        <w:t xml:space="preserve">2.2.3. </w:t>
      </w:r>
      <w:r w:rsidR="00CC15B2" w:rsidRPr="000F3FFB">
        <w:t>Joint operations</w:t>
      </w:r>
      <w:r w:rsidR="00173A2F" w:rsidRPr="000F3FFB">
        <w:t xml:space="preserve"> involving several </w:t>
      </w:r>
      <w:r w:rsidR="009E53FD" w:rsidRPr="000F3FFB">
        <w:t>data</w:t>
      </w:r>
      <w:r w:rsidR="00264016" w:rsidRPr="000F3FFB">
        <w:t xml:space="preserve"> protection au</w:t>
      </w:r>
      <w:r w:rsidR="00ED2744" w:rsidRPr="000F3FFB">
        <w:t>t</w:t>
      </w:r>
      <w:r w:rsidR="00264016" w:rsidRPr="000F3FFB">
        <w:t>horitie</w:t>
      </w:r>
      <w:r w:rsidR="00173A2F" w:rsidRPr="000F3FFB">
        <w:t>s</w:t>
      </w:r>
      <w:bookmarkEnd w:id="99"/>
    </w:p>
    <w:p w14:paraId="0C9AECE9" w14:textId="77777777" w:rsidR="00DF3C79" w:rsidRPr="00C555A1" w:rsidRDefault="001B4FA2" w:rsidP="00CC15B2">
      <w:r w:rsidRPr="00C555A1">
        <w:t>Article 6</w:t>
      </w:r>
      <w:r w:rsidR="00CC15B2" w:rsidRPr="000F3FFB">
        <w:t>2 of the GDPR allows DPAs to conduct joint operations</w:t>
      </w:r>
      <w:r w:rsidR="00D72691" w:rsidRPr="000F3FFB">
        <w:t xml:space="preserve"> involving two or more EU DPAs</w:t>
      </w:r>
      <w:r w:rsidR="00CC15B2" w:rsidRPr="000F3FFB">
        <w:t xml:space="preserve">, either joint investigations or joint enforcement measures. </w:t>
      </w:r>
      <w:r w:rsidR="00FB1916" w:rsidRPr="000F3FFB">
        <w:t>F</w:t>
      </w:r>
      <w:r w:rsidR="00CC15B2" w:rsidRPr="000F3FFB">
        <w:t>or a joint operation to take place</w:t>
      </w:r>
      <w:r w:rsidR="00637D80" w:rsidRPr="000F3FFB">
        <w:t>,</w:t>
      </w:r>
      <w:r w:rsidR="00CC15B2" w:rsidRPr="000F3FFB">
        <w:t xml:space="preserve"> certain conditions need to be fulfilled.</w:t>
      </w:r>
      <w:r w:rsidR="009679FD" w:rsidRPr="000F3FFB">
        <w:t xml:space="preserve"> </w:t>
      </w:r>
      <w:r w:rsidR="009F5221" w:rsidRPr="000F3FFB">
        <w:t>Five joint operations were initiated between 2018 and 2023, a</w:t>
      </w:r>
      <w:r w:rsidR="00CC15B2" w:rsidRPr="000F3FFB">
        <w:t>ccording to the EDPB</w:t>
      </w:r>
      <w:r w:rsidR="009F5221" w:rsidRPr="000F3FFB">
        <w:t>’s</w:t>
      </w:r>
      <w:r w:rsidR="00CC15B2" w:rsidRPr="000F3FFB">
        <w:t xml:space="preserve"> annual reports</w:t>
      </w:r>
      <w:r w:rsidR="006F349C" w:rsidRPr="000F3FFB">
        <w:t xml:space="preserve"> </w:t>
      </w:r>
      <w:r w:rsidR="006F349C" w:rsidRPr="00C555A1">
        <w:t>(</w:t>
      </w:r>
      <w:r w:rsidR="00DF3C79" w:rsidRPr="00C555A1">
        <w:footnoteReference w:id="75"/>
      </w:r>
      <w:r w:rsidR="006F349C" w:rsidRPr="00C555A1">
        <w:t xml:space="preserve">) </w:t>
      </w:r>
      <w:r w:rsidR="006F349C" w:rsidRPr="000F3FFB">
        <w:t xml:space="preserve">and </w:t>
      </w:r>
      <w:r w:rsidR="00E8638E" w:rsidRPr="000F3FFB">
        <w:t>its</w:t>
      </w:r>
      <w:r w:rsidR="006F349C" w:rsidRPr="000F3FFB">
        <w:t xml:space="preserve"> </w:t>
      </w:r>
      <w:r w:rsidR="00E8638E" w:rsidRPr="000F3FFB">
        <w:t xml:space="preserve">contribution to the report on the application of the GDPR under </w:t>
      </w:r>
      <w:r w:rsidRPr="00C555A1">
        <w:t>Article 9</w:t>
      </w:r>
      <w:r w:rsidR="00E8638E" w:rsidRPr="000F3FFB">
        <w:t>7</w:t>
      </w:r>
      <w:r w:rsidR="00A508F1" w:rsidRPr="00C555A1">
        <w:t> (</w:t>
      </w:r>
      <w:r w:rsidR="00DF3C79" w:rsidRPr="00C555A1">
        <w:footnoteReference w:id="76"/>
      </w:r>
      <w:r w:rsidR="00A508F1" w:rsidRPr="00C555A1">
        <w:t>)</w:t>
      </w:r>
      <w:r w:rsidR="00CC15B2" w:rsidRPr="000F3FFB">
        <w:t>.</w:t>
      </w:r>
    </w:p>
    <w:p w14:paraId="2E7F5853" w14:textId="77777777" w:rsidR="00DF3C79" w:rsidRPr="000F3FFB" w:rsidRDefault="00CC15B2" w:rsidP="00CC15B2">
      <w:r w:rsidRPr="000F3FFB">
        <w:t xml:space="preserve">Joint operations could be a useful tool for DPAs to strengthen mutual learning and understanding of the application of the GDPR, according to some </w:t>
      </w:r>
      <w:r w:rsidR="00B95A93" w:rsidRPr="00C555A1">
        <w:t>interviewees</w:t>
      </w:r>
      <w:r w:rsidRPr="000F3FFB">
        <w:t xml:space="preserve">. A couple of respondents argued that since joint operations are not an established practice, DPAs might not be </w:t>
      </w:r>
      <w:r w:rsidR="002626C3" w:rsidRPr="000F3FFB">
        <w:t>inclined</w:t>
      </w:r>
      <w:r w:rsidRPr="000F3FFB">
        <w:t xml:space="preserve"> to resort to them</w:t>
      </w:r>
      <w:r w:rsidR="006E6596" w:rsidRPr="00DD71E2">
        <w:rPr>
          <w:bCs/>
        </w:rPr>
        <w:t>.</w:t>
      </w:r>
    </w:p>
    <w:p w14:paraId="666C2C09" w14:textId="77777777" w:rsidR="00DF3C79" w:rsidRPr="000F3FFB" w:rsidRDefault="008A6C3E" w:rsidP="00CC15B2">
      <w:r w:rsidRPr="000F3FFB">
        <w:t>S</w:t>
      </w:r>
      <w:r w:rsidR="00CC15B2" w:rsidRPr="000F3FFB">
        <w:t xml:space="preserve">everal respondents challenged the practical applicability of joint operations and pointed </w:t>
      </w:r>
      <w:r w:rsidR="00AF2027" w:rsidRPr="000F3FFB">
        <w:t xml:space="preserve">out </w:t>
      </w:r>
      <w:r w:rsidR="00B041DE" w:rsidRPr="000F3FFB">
        <w:t>five</w:t>
      </w:r>
      <w:r w:rsidR="00CC15B2" w:rsidRPr="000F3FFB">
        <w:t xml:space="preserve"> reasons why they are significantly underused.</w:t>
      </w:r>
    </w:p>
    <w:p w14:paraId="5EE244D6" w14:textId="77777777" w:rsidR="00DF3C79" w:rsidRPr="00EA40D9" w:rsidRDefault="008A6C3E" w:rsidP="00F77EC8">
      <w:pPr>
        <w:pStyle w:val="ListBullet"/>
        <w:numPr>
          <w:ilvl w:val="0"/>
          <w:numId w:val="21"/>
        </w:numPr>
      </w:pPr>
      <w:r w:rsidRPr="000F3FFB">
        <w:rPr>
          <w:bCs/>
        </w:rPr>
        <w:t>A</w:t>
      </w:r>
      <w:r w:rsidR="00CC15B2" w:rsidRPr="000F3FFB">
        <w:t xml:space="preserve"> large majority of interviewees claim</w:t>
      </w:r>
      <w:r w:rsidR="00A47D62" w:rsidRPr="000F3FFB">
        <w:t>ed</w:t>
      </w:r>
      <w:r w:rsidR="00CC15B2" w:rsidRPr="000F3FFB">
        <w:t xml:space="preserve"> that </w:t>
      </w:r>
      <w:r w:rsidR="00316FE6" w:rsidRPr="000F3FFB">
        <w:t xml:space="preserve">effective implementation of </w:t>
      </w:r>
      <w:r w:rsidR="00CC15B2" w:rsidRPr="000F3FFB">
        <w:t xml:space="preserve">joint operations, including joint investigations, would require the EU to harmonise administrative rules and procedures. At present, DPAs </w:t>
      </w:r>
      <w:r w:rsidR="004029F9" w:rsidRPr="000F3FFB">
        <w:t>must</w:t>
      </w:r>
      <w:r w:rsidR="00CC15B2" w:rsidRPr="000F3FFB">
        <w:t xml:space="preserve"> follow national procedures</w:t>
      </w:r>
      <w:r w:rsidR="00BF4F39" w:rsidRPr="000F3FFB">
        <w:t>,</w:t>
      </w:r>
      <w:r w:rsidR="00CC15B2" w:rsidRPr="000F3FFB">
        <w:t xml:space="preserve"> which are Member </w:t>
      </w:r>
      <w:r w:rsidR="00AA61D9" w:rsidRPr="000F3FFB">
        <w:t>State</w:t>
      </w:r>
      <w:r w:rsidR="00665BA1" w:rsidRPr="000F3FFB">
        <w:t xml:space="preserve"> </w:t>
      </w:r>
      <w:r w:rsidR="00CC15B2" w:rsidRPr="000F3FFB">
        <w:t xml:space="preserve">specific. Procedural challenges may </w:t>
      </w:r>
      <w:r w:rsidR="00C91FD8" w:rsidRPr="000F3FFB">
        <w:t>a</w:t>
      </w:r>
      <w:r w:rsidR="00CC15B2" w:rsidRPr="000F3FFB">
        <w:t xml:space="preserve">rise </w:t>
      </w:r>
      <w:r w:rsidR="006806EF" w:rsidRPr="000F3FFB">
        <w:t xml:space="preserve">concerning </w:t>
      </w:r>
      <w:r w:rsidR="00CC15B2" w:rsidRPr="000F3FFB">
        <w:t>admissibility</w:t>
      </w:r>
      <w:r w:rsidR="006806EF" w:rsidRPr="000F3FFB">
        <w:t xml:space="preserve"> of complaints</w:t>
      </w:r>
      <w:r w:rsidR="00E776BF" w:rsidRPr="008E28E3">
        <w:t xml:space="preserve">, which </w:t>
      </w:r>
      <w:r w:rsidR="00CC15B2" w:rsidRPr="000F3FFB">
        <w:t>rang</w:t>
      </w:r>
      <w:r w:rsidR="00E776BF" w:rsidRPr="000F3FFB">
        <w:t>e</w:t>
      </w:r>
      <w:r w:rsidR="00CC15B2" w:rsidRPr="000F3FFB">
        <w:t xml:space="preserve"> from formal handwritten or electronically signed submissions in some Member States to less formal email submissions in others. Different administrative deadlines to comply with, </w:t>
      </w:r>
      <w:r w:rsidR="00637D80" w:rsidRPr="000F3FFB">
        <w:t xml:space="preserve">and </w:t>
      </w:r>
      <w:r w:rsidR="006C2CBB" w:rsidRPr="000F3FFB">
        <w:t xml:space="preserve">differences </w:t>
      </w:r>
      <w:r w:rsidR="00CC15B2" w:rsidRPr="000F3FFB">
        <w:t xml:space="preserve">in </w:t>
      </w:r>
      <w:r w:rsidR="00272128" w:rsidRPr="000F3FFB">
        <w:t xml:space="preserve">the </w:t>
      </w:r>
      <w:r w:rsidR="00CC15B2" w:rsidRPr="00EA40D9">
        <w:t xml:space="preserve">procedural rights </w:t>
      </w:r>
      <w:r w:rsidR="00272128" w:rsidRPr="00EA40D9">
        <w:t>of</w:t>
      </w:r>
      <w:r w:rsidR="00CC15B2" w:rsidRPr="00EA40D9">
        <w:t xml:space="preserve"> the complainant, might also hinder effective coordination among DPAs. </w:t>
      </w:r>
      <w:r w:rsidR="002F611C" w:rsidRPr="00EA40D9">
        <w:t>Generally</w:t>
      </w:r>
      <w:r w:rsidR="00CC15B2" w:rsidRPr="00EA40D9">
        <w:t xml:space="preserve">, national laws do not often </w:t>
      </w:r>
      <w:r w:rsidR="002F611C" w:rsidRPr="00EA40D9">
        <w:t>permit</w:t>
      </w:r>
      <w:r w:rsidR="00CC15B2" w:rsidRPr="00EA40D9">
        <w:t xml:space="preserve"> public officers from other count</w:t>
      </w:r>
      <w:r w:rsidR="002A6D93" w:rsidRPr="00EA40D9">
        <w:t>ries</w:t>
      </w:r>
      <w:r w:rsidR="001E1A45" w:rsidRPr="00EA40D9">
        <w:t xml:space="preserve"> or other authorities</w:t>
      </w:r>
      <w:r w:rsidR="00CC15B2" w:rsidRPr="00EA40D9">
        <w:t xml:space="preserve"> to participate in on-site inspections, due to confidentiality clauses and non-disclosure obligations.</w:t>
      </w:r>
    </w:p>
    <w:p w14:paraId="2977B157" w14:textId="77777777" w:rsidR="00CC15B2" w:rsidRPr="000F3FFB" w:rsidRDefault="00CC15B2" w:rsidP="00CC15B2">
      <w:pPr>
        <w:pStyle w:val="Quotation"/>
      </w:pPr>
      <w:r w:rsidRPr="00EA40D9">
        <w:lastRenderedPageBreak/>
        <w:t>Even among comparably similar national legal</w:t>
      </w:r>
      <w:r w:rsidRPr="000F3FFB">
        <w:t xml:space="preserve"> syste</w:t>
      </w:r>
      <w:r w:rsidR="002A3CAC" w:rsidRPr="000F3FFB">
        <w:t>ms</w:t>
      </w:r>
      <w:r w:rsidRPr="000F3FFB">
        <w:t>, these [joint operations] can be problematic.</w:t>
      </w:r>
    </w:p>
    <w:p w14:paraId="6FDB2A26" w14:textId="77777777" w:rsidR="00B22727" w:rsidRPr="00D874CB" w:rsidRDefault="00A520CD" w:rsidP="002C44DB">
      <w:pPr>
        <w:pStyle w:val="QuotationSource"/>
      </w:pPr>
      <w:r w:rsidRPr="00354271">
        <w:rPr>
          <w:lang w:val="fr-FR"/>
        </w:rPr>
        <w:t xml:space="preserve">An EU DPA staff </w:t>
      </w:r>
      <w:proofErr w:type="spellStart"/>
      <w:r w:rsidRPr="00354271">
        <w:rPr>
          <w:lang w:val="fr-FR"/>
        </w:rPr>
        <w:t>member</w:t>
      </w:r>
      <w:proofErr w:type="spellEnd"/>
      <w:r w:rsidRPr="00354271">
        <w:rPr>
          <w:lang w:val="fr-FR"/>
        </w:rPr>
        <w:t xml:space="preserve"> </w:t>
      </w:r>
    </w:p>
    <w:p w14:paraId="45ECE1F3" w14:textId="77777777" w:rsidR="00CC15B2" w:rsidRPr="000F3FFB" w:rsidRDefault="00970605" w:rsidP="00F77EC8">
      <w:pPr>
        <w:pStyle w:val="ListNumberNonindented"/>
        <w:numPr>
          <w:ilvl w:val="0"/>
          <w:numId w:val="21"/>
        </w:numPr>
      </w:pPr>
      <w:r w:rsidRPr="000F3FFB">
        <w:rPr>
          <w:bCs/>
        </w:rPr>
        <w:t>M</w:t>
      </w:r>
      <w:r w:rsidR="00CC15B2" w:rsidRPr="000F3FFB">
        <w:rPr>
          <w:bCs/>
        </w:rPr>
        <w:t>ultiple interviewees agree</w:t>
      </w:r>
      <w:r w:rsidR="00A47D62" w:rsidRPr="000F3FFB">
        <w:rPr>
          <w:bCs/>
        </w:rPr>
        <w:t>d</w:t>
      </w:r>
      <w:r w:rsidR="00CC15B2" w:rsidRPr="000F3FFB">
        <w:rPr>
          <w:bCs/>
        </w:rPr>
        <w:t xml:space="preserve"> that joint investigations are </w:t>
      </w:r>
      <w:r w:rsidR="00AA61D9" w:rsidRPr="000F3FFB">
        <w:rPr>
          <w:bCs/>
        </w:rPr>
        <w:t>resource-</w:t>
      </w:r>
      <w:r w:rsidR="00CC15B2" w:rsidRPr="000F3FFB">
        <w:rPr>
          <w:bCs/>
        </w:rPr>
        <w:t xml:space="preserve">intensive, </w:t>
      </w:r>
      <w:r w:rsidR="00590BF1" w:rsidRPr="000F3FFB">
        <w:rPr>
          <w:bCs/>
        </w:rPr>
        <w:t xml:space="preserve">in terms of </w:t>
      </w:r>
      <w:r w:rsidR="00CC15B2" w:rsidRPr="000F3FFB">
        <w:rPr>
          <w:bCs/>
        </w:rPr>
        <w:t>both human and financial</w:t>
      </w:r>
      <w:r w:rsidR="00590BF1" w:rsidRPr="000F3FFB">
        <w:rPr>
          <w:bCs/>
        </w:rPr>
        <w:t xml:space="preserve"> resources</w:t>
      </w:r>
      <w:r w:rsidR="00CC15B2" w:rsidRPr="000F3FFB">
        <w:rPr>
          <w:bCs/>
        </w:rPr>
        <w:t>. They often concern complex cross-border cases, requiring specialis</w:t>
      </w:r>
      <w:r w:rsidR="007026BC" w:rsidRPr="000F3FFB">
        <w:rPr>
          <w:bCs/>
        </w:rPr>
        <w:t>t</w:t>
      </w:r>
      <w:r w:rsidR="00CC15B2" w:rsidRPr="000F3FFB">
        <w:rPr>
          <w:bCs/>
        </w:rPr>
        <w:t xml:space="preserve"> legal knowledge, or sometimes IT expertise</w:t>
      </w:r>
      <w:r w:rsidR="008D7BF6" w:rsidRPr="000F3FFB">
        <w:rPr>
          <w:bCs/>
        </w:rPr>
        <w:t xml:space="preserve">. </w:t>
      </w:r>
      <w:r w:rsidR="002C44DB" w:rsidRPr="000F3FFB">
        <w:rPr>
          <w:bCs/>
        </w:rPr>
        <w:t xml:space="preserve">These resources are already under strain at most authorities, as </w:t>
      </w:r>
      <w:hyperlink w:anchor="Section_1_1" w:history="1">
        <w:r w:rsidR="002C44DB" w:rsidRPr="00C555A1">
          <w:rPr>
            <w:rStyle w:val="Hyperlink"/>
            <w:bCs/>
            <w:highlight w:val="magenta"/>
          </w:rPr>
          <w:t>Section </w:t>
        </w:r>
        <w:r w:rsidR="002C44DB" w:rsidRPr="00C555A1">
          <w:rPr>
            <w:rStyle w:val="Hyperlink"/>
            <w:iCs/>
            <w:highlight w:val="magenta"/>
          </w:rPr>
          <w:fldChar w:fldCharType="begin"/>
        </w:r>
        <w:r w:rsidR="002C44DB" w:rsidRPr="00C555A1">
          <w:rPr>
            <w:rStyle w:val="Hyperlink"/>
            <w:iCs/>
            <w:highlight w:val="magenta"/>
          </w:rPr>
          <w:instrText xml:space="preserve"> REF _Ref151562139 \r \h  \* MERGEFORMAT </w:instrText>
        </w:r>
        <w:r w:rsidR="002C44DB" w:rsidRPr="00C555A1">
          <w:rPr>
            <w:rStyle w:val="Hyperlink"/>
            <w:iCs/>
            <w:highlight w:val="magenta"/>
          </w:rPr>
        </w:r>
        <w:r w:rsidR="002C44DB" w:rsidRPr="00C555A1">
          <w:rPr>
            <w:rStyle w:val="Hyperlink"/>
            <w:iCs/>
            <w:highlight w:val="magenta"/>
          </w:rPr>
          <w:fldChar w:fldCharType="separate"/>
        </w:r>
        <w:r w:rsidR="002C44DB">
          <w:rPr>
            <w:rStyle w:val="Hyperlink"/>
            <w:iCs/>
            <w:highlight w:val="magenta"/>
          </w:rPr>
          <w:t>1.1</w:t>
        </w:r>
        <w:r w:rsidR="002C44DB" w:rsidRPr="00C555A1">
          <w:rPr>
            <w:rStyle w:val="Hyperlink"/>
            <w:iCs/>
            <w:highlight w:val="magenta"/>
          </w:rPr>
          <w:fldChar w:fldCharType="end"/>
        </w:r>
      </w:hyperlink>
      <w:r w:rsidR="002C44DB" w:rsidRPr="000F3FFB">
        <w:rPr>
          <w:bCs/>
        </w:rPr>
        <w:t xml:space="preserve"> of this report highlights.</w:t>
      </w:r>
      <w:r w:rsidR="00CC15B2" w:rsidRPr="000F3FFB">
        <w:rPr>
          <w:bCs/>
        </w:rPr>
        <w:t xml:space="preserve"> Significant financial and staffing constraints do not allow </w:t>
      </w:r>
      <w:r w:rsidR="002945E6" w:rsidRPr="000F3FFB">
        <w:rPr>
          <w:bCs/>
        </w:rPr>
        <w:t xml:space="preserve">for </w:t>
      </w:r>
      <w:r w:rsidR="00CC15B2" w:rsidRPr="000F3FFB">
        <w:rPr>
          <w:bCs/>
        </w:rPr>
        <w:t>spare capacit</w:t>
      </w:r>
      <w:r w:rsidR="002022BC" w:rsidRPr="000F3FFB">
        <w:rPr>
          <w:bCs/>
        </w:rPr>
        <w:t>y</w:t>
      </w:r>
      <w:r w:rsidR="00CC15B2" w:rsidRPr="000F3FFB">
        <w:rPr>
          <w:bCs/>
        </w:rPr>
        <w:t xml:space="preserve"> for external endeavours, particularly if this involves re</w:t>
      </w:r>
      <w:r w:rsidR="00F52252" w:rsidRPr="000F3FFB">
        <w:rPr>
          <w:bCs/>
        </w:rPr>
        <w:t>direct</w:t>
      </w:r>
      <w:r w:rsidR="00CC15B2" w:rsidRPr="000F3FFB">
        <w:rPr>
          <w:bCs/>
        </w:rPr>
        <w:t>ing legal or IT expert</w:t>
      </w:r>
      <w:r w:rsidR="00F52252" w:rsidRPr="000F3FFB">
        <w:rPr>
          <w:bCs/>
        </w:rPr>
        <w:t>s</w:t>
      </w:r>
      <w:r w:rsidR="00CC15B2" w:rsidRPr="000F3FFB">
        <w:rPr>
          <w:bCs/>
        </w:rPr>
        <w:t xml:space="preserve">. One respondent reported an instance </w:t>
      </w:r>
      <w:r w:rsidR="00F52252" w:rsidRPr="000F3FFB">
        <w:rPr>
          <w:bCs/>
        </w:rPr>
        <w:t>when</w:t>
      </w:r>
      <w:r w:rsidR="00CC15B2" w:rsidRPr="000F3FFB">
        <w:rPr>
          <w:bCs/>
        </w:rPr>
        <w:t xml:space="preserve"> a joint investigation was not initiated for these </w:t>
      </w:r>
      <w:proofErr w:type="gramStart"/>
      <w:r w:rsidR="00CC15B2" w:rsidRPr="000F3FFB">
        <w:rPr>
          <w:bCs/>
        </w:rPr>
        <w:t>reasons</w:t>
      </w:r>
      <w:r w:rsidR="00933C74" w:rsidRPr="000F3FFB">
        <w:rPr>
          <w:bCs/>
        </w:rPr>
        <w:t>,</w:t>
      </w:r>
      <w:r w:rsidR="00CC15B2" w:rsidRPr="000F3FFB">
        <w:rPr>
          <w:bCs/>
        </w:rPr>
        <w:t xml:space="preserve"> </w:t>
      </w:r>
      <w:r w:rsidR="004029F9" w:rsidRPr="000F3FFB">
        <w:rPr>
          <w:bCs/>
        </w:rPr>
        <w:t>and</w:t>
      </w:r>
      <w:proofErr w:type="gramEnd"/>
      <w:r w:rsidR="004029F9" w:rsidRPr="000F3FFB">
        <w:rPr>
          <w:bCs/>
        </w:rPr>
        <w:t xml:space="preserve"> added that</w:t>
      </w:r>
      <w:r w:rsidR="00CC15B2" w:rsidRPr="000F3FFB">
        <w:rPr>
          <w:bCs/>
        </w:rPr>
        <w:t xml:space="preserve"> there should be a special team of employees for joint investigations.</w:t>
      </w:r>
    </w:p>
    <w:p w14:paraId="2BA501B8" w14:textId="77777777" w:rsidR="00CC15B2" w:rsidRPr="000F3FFB" w:rsidRDefault="00CC15B2" w:rsidP="00CC15B2">
      <w:pPr>
        <w:pStyle w:val="Quotation"/>
      </w:pPr>
      <w:r w:rsidRPr="000F3FFB">
        <w:t>Speaking about joint investigations, the problem of lack of resources is relevant again. The DPA is a bit reluctant to initiate a joint investigation or participate therein, because such investigations will normally be needed for big cases, and they require a lot of resources. If the DPA joins one joint investigation, it might need to put on hold some national cases. This is something that can benefit more the large DPAs</w:t>
      </w:r>
      <w:r w:rsidR="00C05C75" w:rsidRPr="000F3FFB">
        <w:t> –</w:t>
      </w:r>
      <w:r w:rsidR="00DF3C79" w:rsidRPr="000F3FFB">
        <w:t xml:space="preserve"> </w:t>
      </w:r>
      <w:r w:rsidRPr="000F3FFB">
        <w:t>with more resources.</w:t>
      </w:r>
    </w:p>
    <w:p w14:paraId="743FAC88" w14:textId="77777777" w:rsidR="00CC15B2" w:rsidRDefault="00A520CD" w:rsidP="002C44DB">
      <w:pPr>
        <w:pStyle w:val="QuotationSource"/>
      </w:pPr>
      <w:r w:rsidRPr="00DD71E2">
        <w:t xml:space="preserve">An EU DPA staff member </w:t>
      </w:r>
    </w:p>
    <w:p w14:paraId="49CAE28E" w14:textId="77777777" w:rsidR="00CC15B2" w:rsidRPr="000F3FFB" w:rsidRDefault="00CC15B2" w:rsidP="00CC15B2">
      <w:pPr>
        <w:pStyle w:val="Quotation"/>
      </w:pPr>
      <w:r w:rsidRPr="000F3FFB">
        <w:t>If seven people work on investigations in the whole of the country and that is not enough to meet all [national] needs, then it is difficult or impossible to conduct joint investigations outside the country.</w:t>
      </w:r>
    </w:p>
    <w:p w14:paraId="076232E3" w14:textId="77777777" w:rsidR="00CC15B2" w:rsidRPr="000F3FFB" w:rsidRDefault="00A520CD" w:rsidP="00CC15B2">
      <w:pPr>
        <w:pStyle w:val="QuotationSource"/>
      </w:pPr>
      <w:r w:rsidRPr="00354271">
        <w:rPr>
          <w:lang w:val="fr-FR"/>
        </w:rPr>
        <w:t xml:space="preserve">An EU DPA staff </w:t>
      </w:r>
      <w:proofErr w:type="spellStart"/>
      <w:r w:rsidRPr="00354271">
        <w:rPr>
          <w:lang w:val="fr-FR"/>
        </w:rPr>
        <w:t>member</w:t>
      </w:r>
      <w:proofErr w:type="spellEnd"/>
      <w:r w:rsidRPr="00354271">
        <w:rPr>
          <w:lang w:val="fr-FR"/>
        </w:rPr>
        <w:t xml:space="preserve"> </w:t>
      </w:r>
    </w:p>
    <w:p w14:paraId="5D46E503" w14:textId="77777777" w:rsidR="00DF3C79" w:rsidRPr="000F3FFB" w:rsidRDefault="00970605" w:rsidP="00F77EC8">
      <w:pPr>
        <w:pStyle w:val="ListBullet"/>
        <w:numPr>
          <w:ilvl w:val="0"/>
          <w:numId w:val="21"/>
        </w:numPr>
      </w:pPr>
      <w:r w:rsidRPr="000F3FFB">
        <w:t>The</w:t>
      </w:r>
      <w:r w:rsidR="00CC15B2" w:rsidRPr="000F3FFB">
        <w:t xml:space="preserve"> employment relationship between the lead DPA and the experts deployed from </w:t>
      </w:r>
      <w:r w:rsidR="00594C24" w:rsidRPr="000F3FFB">
        <w:t>other DPAs</w:t>
      </w:r>
      <w:r w:rsidR="00CC15B2" w:rsidRPr="000F3FFB">
        <w:t xml:space="preserve"> remains un</w:t>
      </w:r>
      <w:r w:rsidR="00CB7EC1" w:rsidRPr="000F3FFB">
        <w:t>clear</w:t>
      </w:r>
      <w:r w:rsidR="00CC15B2" w:rsidRPr="000F3FFB">
        <w:t xml:space="preserve">, according to one interviewee. National rules and practices might regulate the remuneration of external public officers and </w:t>
      </w:r>
      <w:r w:rsidR="00CC15B2" w:rsidRPr="000F3FFB">
        <w:lastRenderedPageBreak/>
        <w:t>their secondment differently</w:t>
      </w:r>
      <w:r w:rsidR="00AF2027" w:rsidRPr="000F3FFB">
        <w:t>,</w:t>
      </w:r>
      <w:r w:rsidR="00CC15B2" w:rsidRPr="000F3FFB">
        <w:t xml:space="preserve"> and </w:t>
      </w:r>
      <w:r w:rsidR="00203760" w:rsidRPr="000F3FFB">
        <w:t xml:space="preserve">in the absence of a common approach </w:t>
      </w:r>
      <w:r w:rsidR="00CC15B2" w:rsidRPr="000F3FFB">
        <w:t xml:space="preserve">a memorandum of understanding or other arrangements should be </w:t>
      </w:r>
      <w:r w:rsidR="006A6D8E" w:rsidRPr="000F3FFB">
        <w:t>in place</w:t>
      </w:r>
      <w:r w:rsidR="00CC15B2" w:rsidRPr="000F3FFB">
        <w:t xml:space="preserve"> before undertaking joint operations.</w:t>
      </w:r>
    </w:p>
    <w:p w14:paraId="03CC86ED" w14:textId="77777777" w:rsidR="00DF3C79" w:rsidRPr="000F3FFB" w:rsidRDefault="00970605" w:rsidP="00F77EC8">
      <w:pPr>
        <w:pStyle w:val="ListBullet"/>
        <w:numPr>
          <w:ilvl w:val="0"/>
          <w:numId w:val="21"/>
        </w:numPr>
        <w:rPr>
          <w:bCs/>
        </w:rPr>
      </w:pPr>
      <w:r w:rsidRPr="000F3FFB">
        <w:rPr>
          <w:bCs/>
        </w:rPr>
        <w:t>S</w:t>
      </w:r>
      <w:r w:rsidR="00CC15B2" w:rsidRPr="000F3FFB">
        <w:rPr>
          <w:bCs/>
        </w:rPr>
        <w:t>ome interviewees mentioned that identifying and using a common work language in joint operations was challenging. Language skills and knowledge might vary among DPA officers</w:t>
      </w:r>
      <w:r w:rsidR="00475892" w:rsidRPr="000F3FFB">
        <w:rPr>
          <w:bCs/>
        </w:rPr>
        <w:t>,</w:t>
      </w:r>
      <w:r w:rsidR="00CC15B2" w:rsidRPr="000F3FFB">
        <w:rPr>
          <w:bCs/>
        </w:rPr>
        <w:t xml:space="preserve"> and official documents might be available only in the national language. Interpretation and translation should be provided</w:t>
      </w:r>
      <w:r w:rsidR="00450E00" w:rsidRPr="000F3FFB">
        <w:rPr>
          <w:bCs/>
        </w:rPr>
        <w:t>, although</w:t>
      </w:r>
      <w:r w:rsidR="00CC15B2" w:rsidRPr="000F3FFB">
        <w:rPr>
          <w:bCs/>
        </w:rPr>
        <w:t xml:space="preserve"> the language of the data subject should be </w:t>
      </w:r>
      <w:r w:rsidR="00A32056" w:rsidRPr="000F3FFB">
        <w:rPr>
          <w:bCs/>
        </w:rPr>
        <w:t>used</w:t>
      </w:r>
      <w:r w:rsidR="00CC15B2" w:rsidRPr="000F3FFB">
        <w:rPr>
          <w:bCs/>
        </w:rPr>
        <w:t xml:space="preserve"> when delivering decisions.</w:t>
      </w:r>
    </w:p>
    <w:p w14:paraId="5860D59D" w14:textId="77777777" w:rsidR="00D874CB" w:rsidRDefault="00CC15B2" w:rsidP="00D874CB">
      <w:pPr>
        <w:pStyle w:val="Quotation"/>
      </w:pPr>
      <w:r w:rsidRPr="000F3FFB">
        <w:t xml:space="preserve">It is possible to prepare and coordinate a document in English, but then it </w:t>
      </w:r>
      <w:proofErr w:type="gramStart"/>
      <w:r w:rsidRPr="000F3FFB">
        <w:t>has to</w:t>
      </w:r>
      <w:proofErr w:type="gramEnd"/>
      <w:r w:rsidRPr="000F3FFB">
        <w:t xml:space="preserve"> be translated into a national language and presented as a decision from one Member State</w:t>
      </w:r>
      <w:r w:rsidR="00DF3C79" w:rsidRPr="000F3FFB">
        <w:t>’</w:t>
      </w:r>
      <w:r w:rsidRPr="000F3FFB">
        <w:t xml:space="preserve">s authority. </w:t>
      </w:r>
      <w:proofErr w:type="gramStart"/>
      <w:r w:rsidRPr="000F3FFB">
        <w:t>So</w:t>
      </w:r>
      <w:proofErr w:type="gramEnd"/>
      <w:r w:rsidRPr="000F3FFB">
        <w:t xml:space="preserve"> something as simple as that can influence the decision to cooperate.</w:t>
      </w:r>
    </w:p>
    <w:p w14:paraId="15EFC5A0" w14:textId="77777777" w:rsidR="00560DEC" w:rsidRPr="00D874CB" w:rsidRDefault="00716ABE" w:rsidP="002C44DB">
      <w:pPr>
        <w:pStyle w:val="QuotationSource"/>
      </w:pPr>
      <w:r w:rsidRPr="00354271">
        <w:rPr>
          <w:lang w:val="fr-FR"/>
        </w:rPr>
        <w:t xml:space="preserve">An EU DPA staff </w:t>
      </w:r>
      <w:proofErr w:type="spellStart"/>
      <w:r w:rsidRPr="00354271">
        <w:rPr>
          <w:lang w:val="fr-FR"/>
        </w:rPr>
        <w:t>member</w:t>
      </w:r>
      <w:proofErr w:type="spellEnd"/>
      <w:r w:rsidRPr="00354271">
        <w:rPr>
          <w:lang w:val="fr-FR"/>
        </w:rPr>
        <w:t xml:space="preserve"> </w:t>
      </w:r>
    </w:p>
    <w:p w14:paraId="2A7D3995" w14:textId="77777777" w:rsidR="00DF3C79" w:rsidRPr="000F3FFB" w:rsidRDefault="00FA4BAA" w:rsidP="00F77EC8">
      <w:pPr>
        <w:pStyle w:val="ListNumberNonindented"/>
        <w:numPr>
          <w:ilvl w:val="0"/>
          <w:numId w:val="21"/>
        </w:numPr>
      </w:pPr>
      <w:r w:rsidRPr="000F3FFB">
        <w:t>Some</w:t>
      </w:r>
      <w:r w:rsidR="00255FCF" w:rsidRPr="000F3FFB">
        <w:t xml:space="preserve"> </w:t>
      </w:r>
      <w:r w:rsidR="00CC15B2" w:rsidRPr="000F3FFB">
        <w:t>interviewees claimed that there is a</w:t>
      </w:r>
      <w:r w:rsidR="006F5D85" w:rsidRPr="000F3FFB">
        <w:t>n</w:t>
      </w:r>
      <w:r w:rsidR="00CC15B2" w:rsidRPr="000F3FFB">
        <w:t xml:space="preserve"> </w:t>
      </w:r>
      <w:r w:rsidR="006F5D85" w:rsidRPr="000F3FFB">
        <w:t>im</w:t>
      </w:r>
      <w:r w:rsidR="00CC15B2" w:rsidRPr="000F3FFB">
        <w:t xml:space="preserve">balance </w:t>
      </w:r>
      <w:r w:rsidR="00AF2027" w:rsidRPr="000F3FFB">
        <w:t>between</w:t>
      </w:r>
      <w:r w:rsidR="00CC15B2" w:rsidRPr="000F3FFB">
        <w:t xml:space="preserve"> relatively well-funded DPAs (that have the necessary resources to respond to cross-border cases without seeking the support of other </w:t>
      </w:r>
      <w:r w:rsidR="00450E00" w:rsidRPr="000F3FFB">
        <w:t>DPAs</w:t>
      </w:r>
      <w:r w:rsidR="00CC15B2" w:rsidRPr="000F3FFB">
        <w:t xml:space="preserve">) and DPAs </w:t>
      </w:r>
      <w:r w:rsidR="00576D42" w:rsidRPr="000F3FFB">
        <w:t xml:space="preserve">with fewer resources </w:t>
      </w:r>
      <w:r w:rsidR="00CC15B2" w:rsidRPr="000F3FFB">
        <w:t>(</w:t>
      </w:r>
      <w:r w:rsidR="00576D42" w:rsidRPr="000F3FFB">
        <w:t>that</w:t>
      </w:r>
      <w:r w:rsidR="00CC15B2" w:rsidRPr="000F3FFB">
        <w:t xml:space="preserve"> might need support but might find it difficult to get involved </w:t>
      </w:r>
      <w:r w:rsidR="007D40CE" w:rsidRPr="000F3FFB">
        <w:t>because of a</w:t>
      </w:r>
      <w:r w:rsidR="00CC15B2" w:rsidRPr="000F3FFB">
        <w:t xml:space="preserve"> lack of resources).</w:t>
      </w:r>
    </w:p>
    <w:p w14:paraId="2116D449" w14:textId="77777777" w:rsidR="006B19DB" w:rsidRPr="000F3FFB" w:rsidRDefault="00CC15B2" w:rsidP="006B19DB">
      <w:pPr>
        <w:pStyle w:val="Quotation"/>
      </w:pPr>
      <w:r w:rsidRPr="000F3FFB">
        <w:t xml:space="preserve">From the perspective of a smaller data protection supervisory authority and a smaller EU Member State, I understand that for the supervisory authorities of Member States </w:t>
      </w:r>
      <w:r w:rsidR="00464CDE" w:rsidRPr="000F3FFB">
        <w:t>that</w:t>
      </w:r>
      <w:r w:rsidRPr="000F3FFB">
        <w:t xml:space="preserve"> have a much larger role, are bigger, have </w:t>
      </w:r>
      <w:r w:rsidR="00AB3861" w:rsidRPr="000F3FFB">
        <w:t>10</w:t>
      </w:r>
      <w:r w:rsidRPr="000F3FFB">
        <w:t xml:space="preserve"> times as many employees</w:t>
      </w:r>
      <w:r w:rsidR="00C05C75" w:rsidRPr="000F3FFB">
        <w:t> –</w:t>
      </w:r>
      <w:r w:rsidR="00DF3C79" w:rsidRPr="000F3FFB">
        <w:t xml:space="preserve"> </w:t>
      </w:r>
      <w:r w:rsidRPr="000F3FFB">
        <w:t xml:space="preserve">joint investigations are probably not their priority when they have their own investigations in which they issue fines </w:t>
      </w:r>
      <w:r w:rsidR="00464CDE" w:rsidRPr="000F3FFB">
        <w:t>of</w:t>
      </w:r>
      <w:r w:rsidRPr="000F3FFB">
        <w:t xml:space="preserve"> hundreds of millions of euros. To put it in simple ter</w:t>
      </w:r>
      <w:r w:rsidR="002A3CAC" w:rsidRPr="000F3FFB">
        <w:t>ms</w:t>
      </w:r>
      <w:r w:rsidRPr="000F3FFB">
        <w:t>, these (joint investigations) are not high on their priority list. Perhaps</w:t>
      </w:r>
      <w:r w:rsidRPr="000F3FFB" w:rsidDel="00384188">
        <w:t xml:space="preserve"> </w:t>
      </w:r>
      <w:r w:rsidRPr="000F3FFB">
        <w:t xml:space="preserve">they could assign a few employees to handle such cases as part of their activities, </w:t>
      </w:r>
      <w:proofErr w:type="gramStart"/>
      <w:r w:rsidRPr="000F3FFB">
        <w:t>in order to</w:t>
      </w:r>
      <w:proofErr w:type="gramEnd"/>
      <w:r w:rsidRPr="000F3FFB">
        <w:t xml:space="preserve"> enable smaller supervisory bodies, in ter</w:t>
      </w:r>
      <w:r w:rsidR="002A3CAC" w:rsidRPr="000F3FFB">
        <w:t>ms</w:t>
      </w:r>
      <w:r w:rsidRPr="000F3FFB">
        <w:t xml:space="preserve"> </w:t>
      </w:r>
      <w:r w:rsidRPr="000F3FFB">
        <w:lastRenderedPageBreak/>
        <w:t>of population and number of employees, to participate more promptly and adequately.</w:t>
      </w:r>
    </w:p>
    <w:p w14:paraId="03DAAF1E" w14:textId="77777777" w:rsidR="006B19DB" w:rsidRDefault="00F43A70" w:rsidP="002C44DB">
      <w:pPr>
        <w:pStyle w:val="QuotationSource"/>
      </w:pPr>
      <w:r w:rsidRPr="00DD71E2">
        <w:t xml:space="preserve">An EU DPA staff member </w:t>
      </w:r>
    </w:p>
    <w:p w14:paraId="777CC705" w14:textId="77777777" w:rsidR="00DF3C79" w:rsidRPr="000F3FFB" w:rsidRDefault="00CC15B2" w:rsidP="002C44DB">
      <w:pPr>
        <w:rPr>
          <w:bCs/>
        </w:rPr>
      </w:pPr>
      <w:r w:rsidRPr="000F3FFB">
        <w:t xml:space="preserve">In addition to these practical difficulties, </w:t>
      </w:r>
      <w:r w:rsidR="00FA4BAA" w:rsidRPr="000F3FFB">
        <w:t>several</w:t>
      </w:r>
      <w:r w:rsidR="000F67BF" w:rsidRPr="000F3FFB">
        <w:t xml:space="preserve"> </w:t>
      </w:r>
      <w:r w:rsidRPr="000F3FFB">
        <w:t xml:space="preserve">interviewees </w:t>
      </w:r>
      <w:r w:rsidRPr="000F3FFB">
        <w:rPr>
          <w:bCs/>
        </w:rPr>
        <w:t>argued</w:t>
      </w:r>
      <w:r w:rsidRPr="000F3FFB">
        <w:t xml:space="preserve"> that </w:t>
      </w:r>
      <w:r w:rsidRPr="000F3FFB">
        <w:rPr>
          <w:bCs/>
        </w:rPr>
        <w:t>formal ways of cooperating under the GDPR</w:t>
      </w:r>
      <w:r w:rsidRPr="000F3FFB">
        <w:rPr>
          <w:b/>
        </w:rPr>
        <w:t xml:space="preserve"> </w:t>
      </w:r>
      <w:r w:rsidRPr="000F3FFB">
        <w:rPr>
          <w:bCs/>
        </w:rPr>
        <w:t>do not lead to swift cooperation</w:t>
      </w:r>
      <w:r w:rsidR="00CC50C8" w:rsidRPr="000F3FFB">
        <w:rPr>
          <w:bCs/>
        </w:rPr>
        <w:t xml:space="preserve"> schemes</w:t>
      </w:r>
      <w:r w:rsidRPr="000F3FFB">
        <w:rPr>
          <w:bCs/>
        </w:rPr>
        <w:t xml:space="preserve">, particularly in the framework of joint operations. Formal requirements combined with </w:t>
      </w:r>
      <w:r w:rsidRPr="000F3FFB">
        <w:t xml:space="preserve">different interpretations of the GDPR risk prolonging the decision-making process </w:t>
      </w:r>
      <w:r w:rsidR="00113C07" w:rsidRPr="000F3FFB">
        <w:rPr>
          <w:bCs/>
        </w:rPr>
        <w:t>i</w:t>
      </w:r>
      <w:r w:rsidRPr="000F3FFB">
        <w:rPr>
          <w:bCs/>
        </w:rPr>
        <w:t xml:space="preserve">n </w:t>
      </w:r>
      <w:r w:rsidR="00AF2027" w:rsidRPr="000F3FFB">
        <w:rPr>
          <w:bCs/>
        </w:rPr>
        <w:t>cross-</w:t>
      </w:r>
      <w:r w:rsidRPr="000F3FFB">
        <w:rPr>
          <w:bCs/>
        </w:rPr>
        <w:t>border</w:t>
      </w:r>
      <w:r w:rsidR="00AF2027" w:rsidRPr="000F3FFB">
        <w:rPr>
          <w:bCs/>
        </w:rPr>
        <w:t xml:space="preserve"> </w:t>
      </w:r>
      <w:r w:rsidRPr="000F3FFB">
        <w:rPr>
          <w:bCs/>
        </w:rPr>
        <w:t xml:space="preserve">cases requiring </w:t>
      </w:r>
      <w:r w:rsidR="00113C07" w:rsidRPr="000F3FFB">
        <w:rPr>
          <w:bCs/>
        </w:rPr>
        <w:t xml:space="preserve">an </w:t>
      </w:r>
      <w:r w:rsidRPr="000F3FFB">
        <w:rPr>
          <w:bCs/>
        </w:rPr>
        <w:t>urgent re</w:t>
      </w:r>
      <w:r w:rsidR="00113C07" w:rsidRPr="000F3FFB">
        <w:rPr>
          <w:bCs/>
        </w:rPr>
        <w:t>sponse</w:t>
      </w:r>
      <w:r w:rsidRPr="000F3FFB">
        <w:t xml:space="preserve">. </w:t>
      </w:r>
      <w:r w:rsidR="00EC0D5A" w:rsidRPr="000F3FFB">
        <w:t>Some</w:t>
      </w:r>
      <w:r w:rsidR="000F67BF" w:rsidRPr="000F3FFB">
        <w:t xml:space="preserve"> </w:t>
      </w:r>
      <w:r w:rsidR="000F67BF" w:rsidRPr="008E28E3">
        <w:t xml:space="preserve">interviewees </w:t>
      </w:r>
      <w:r w:rsidRPr="000F3FFB">
        <w:t>considered that informal</w:t>
      </w:r>
      <w:r w:rsidRPr="000F3FFB">
        <w:rPr>
          <w:bCs/>
        </w:rPr>
        <w:t xml:space="preserve"> ways of </w:t>
      </w:r>
      <w:r w:rsidRPr="000F3FFB">
        <w:t>cooperati</w:t>
      </w:r>
      <w:r w:rsidR="00315576" w:rsidRPr="000F3FFB">
        <w:t>ng</w:t>
      </w:r>
      <w:r w:rsidRPr="000F3FFB">
        <w:t xml:space="preserve"> can deliver </w:t>
      </w:r>
      <w:r w:rsidR="005A73F1" w:rsidRPr="000F3FFB">
        <w:t>better and more timely</w:t>
      </w:r>
      <w:r w:rsidRPr="000F3FFB">
        <w:t xml:space="preserve"> results. </w:t>
      </w:r>
      <w:r w:rsidRPr="000F3FFB">
        <w:rPr>
          <w:bCs/>
        </w:rPr>
        <w:t xml:space="preserve">A few cooperation models have been tested in practice, as </w:t>
      </w:r>
      <w:r w:rsidR="004253F0" w:rsidRPr="000F3FFB">
        <w:rPr>
          <w:bCs/>
        </w:rPr>
        <w:t xml:space="preserve">described in </w:t>
      </w:r>
      <w:r w:rsidRPr="000F3FFB">
        <w:rPr>
          <w:bCs/>
        </w:rPr>
        <w:t xml:space="preserve">the boxes </w:t>
      </w:r>
      <w:r w:rsidR="004253F0" w:rsidRPr="000F3FFB">
        <w:rPr>
          <w:bCs/>
        </w:rPr>
        <w:t>below</w:t>
      </w:r>
      <w:r w:rsidRPr="000F3FFB">
        <w:rPr>
          <w:bCs/>
        </w:rPr>
        <w:t>.</w:t>
      </w:r>
    </w:p>
    <w:p w14:paraId="08EC02B5" w14:textId="77777777" w:rsidR="00CC15B2" w:rsidRPr="000F3FFB" w:rsidRDefault="00CC15B2" w:rsidP="00CC15B2">
      <w:pPr>
        <w:pStyle w:val="Quotation"/>
      </w:pPr>
      <w:r w:rsidRPr="000F3FFB">
        <w:t>Joint investigations are difficult in any case as every country is different, it has different companies</w:t>
      </w:r>
      <w:r w:rsidR="00A86790" w:rsidRPr="000F3FFB">
        <w:t>,</w:t>
      </w:r>
      <w:r w:rsidRPr="000F3FFB">
        <w:t xml:space="preserve"> etc., so these investigations would never end if DPAs would do it jointly. In small groups it is doable</w:t>
      </w:r>
      <w:r w:rsidR="006268B4" w:rsidRPr="000F3FFB">
        <w:t>;</w:t>
      </w:r>
      <w:r w:rsidRPr="000F3FFB">
        <w:t xml:space="preserve"> for example, the Baltic countries have a more similar culture and procedural rules.</w:t>
      </w:r>
    </w:p>
    <w:p w14:paraId="61307ED7" w14:textId="77777777" w:rsidR="00CC15B2" w:rsidRPr="000F3FFB" w:rsidRDefault="00F43A70" w:rsidP="00CC15B2">
      <w:pPr>
        <w:pStyle w:val="QuotationSource"/>
      </w:pPr>
      <w:r w:rsidRPr="00354271">
        <w:rPr>
          <w:lang w:val="fr-FR"/>
        </w:rPr>
        <w:t xml:space="preserve">An EU DPA staff </w:t>
      </w:r>
      <w:proofErr w:type="spellStart"/>
      <w:r w:rsidRPr="00354271">
        <w:rPr>
          <w:lang w:val="fr-FR"/>
        </w:rPr>
        <w:t>member</w:t>
      </w:r>
      <w:proofErr w:type="spellEnd"/>
    </w:p>
    <w:tbl>
      <w:tblPr>
        <w:tblStyle w:val="TableBoxB"/>
        <w:tblW w:w="8503" w:type="dxa"/>
        <w:tblLook w:val="04A0" w:firstRow="1" w:lastRow="0" w:firstColumn="1" w:lastColumn="0" w:noHBand="0" w:noVBand="1"/>
      </w:tblPr>
      <w:tblGrid>
        <w:gridCol w:w="8503"/>
      </w:tblGrid>
      <w:tr w:rsidR="002C44DB" w:rsidRPr="000F3FFB" w14:paraId="5608D205" w14:textId="77777777" w:rsidTr="00DC3199">
        <w:tc>
          <w:tcPr>
            <w:tcW w:w="8503" w:type="dxa"/>
          </w:tcPr>
          <w:p w14:paraId="1C7EFAF0" w14:textId="77777777" w:rsidR="002C44DB" w:rsidRPr="000F3FFB" w:rsidRDefault="002C44DB" w:rsidP="00DC3199">
            <w:pPr>
              <w:pStyle w:val="BoxTitleB"/>
            </w:pPr>
            <w:r w:rsidRPr="000F3FFB">
              <w:t xml:space="preserve">Promising practice: Baltic </w:t>
            </w:r>
            <w:r>
              <w:t xml:space="preserve">state </w:t>
            </w:r>
            <w:r w:rsidRPr="000F3FFB">
              <w:t>DPAs – joint preventive supervision of specific sectors</w:t>
            </w:r>
          </w:p>
          <w:p w14:paraId="4E6D9431" w14:textId="77777777" w:rsidR="002C44DB" w:rsidRPr="000F3FFB" w:rsidRDefault="002C44DB" w:rsidP="00DC3199">
            <w:pPr>
              <w:pStyle w:val="BoxText"/>
              <w:rPr>
                <w:bCs/>
              </w:rPr>
            </w:pPr>
            <w:r w:rsidRPr="000F3FFB">
              <w:rPr>
                <w:bCs/>
              </w:rPr>
              <w:t>In addition to joint investigations mentioned in the GDPR, some DPAs have resorted to informal ways of cooperating with other DPAs to lessen the administrative burden for each authority. The DPAs of the Baltic states (Estonia, Latvia and Lithuania) launched a preventive joint supervision on the compliance of personal data processing in the field of short-term vehicle rental (e.g. electric scooters). The joint supervision aims to issue recommendations to strengthen the protection of personal data in this specific sector and contribute to more consistent supervision across the Baltic states.</w:t>
            </w:r>
          </w:p>
          <w:p w14:paraId="5CDAEED2" w14:textId="77777777" w:rsidR="002C44DB" w:rsidRPr="0077005F" w:rsidRDefault="002C44DB" w:rsidP="00DC3199">
            <w:pPr>
              <w:pStyle w:val="BoxText"/>
              <w:rPr>
                <w:bCs/>
              </w:rPr>
            </w:pPr>
            <w:r w:rsidRPr="00DD71E2">
              <w:rPr>
                <w:bCs/>
                <w:i/>
                <w:iCs/>
              </w:rPr>
              <w:t>Source:</w:t>
            </w:r>
            <w:r w:rsidRPr="000F3FFB">
              <w:rPr>
                <w:bCs/>
              </w:rPr>
              <w:t xml:space="preserve"> Estonia,</w:t>
            </w:r>
            <w:r>
              <w:rPr>
                <w:bCs/>
              </w:rPr>
              <w:t xml:space="preserve"> Data Protection Inspectorate,</w:t>
            </w:r>
            <w:r w:rsidRPr="000F3FFB">
              <w:rPr>
                <w:bCs/>
              </w:rPr>
              <w:t xml:space="preserve"> </w:t>
            </w:r>
            <w:r>
              <w:rPr>
                <w:bCs/>
              </w:rPr>
              <w:t>‘</w:t>
            </w:r>
            <w:hyperlink r:id="rId43" w:history="1">
              <w:r w:rsidRPr="000F3FFB">
                <w:rPr>
                  <w:rStyle w:val="Hyperlink"/>
                </w:rPr>
                <w:t xml:space="preserve">Supervisory authorities of the Baltic </w:t>
              </w:r>
              <w:r>
                <w:rPr>
                  <w:rStyle w:val="Hyperlink"/>
                </w:rPr>
                <w:t>s</w:t>
              </w:r>
              <w:r w:rsidRPr="000F3FFB">
                <w:rPr>
                  <w:rStyle w:val="Hyperlink"/>
                </w:rPr>
                <w:t>tates launch of coordinated inspection of the compliance of personal data processing in the field of short-term vehicle rental</w:t>
              </w:r>
              <w:r>
                <w:rPr>
                  <w:rStyle w:val="Hyperlink"/>
                </w:rPr>
                <w:t>’</w:t>
              </w:r>
            </w:hyperlink>
            <w:r w:rsidRPr="0010798A">
              <w:t>, 2022.</w:t>
            </w:r>
          </w:p>
        </w:tc>
      </w:tr>
    </w:tbl>
    <w:p w14:paraId="2B6DDA97" w14:textId="77777777" w:rsidR="000E59C8" w:rsidRPr="000F3FFB" w:rsidRDefault="000E59C8"/>
    <w:tbl>
      <w:tblPr>
        <w:tblStyle w:val="TableBoxB"/>
        <w:tblW w:w="8503" w:type="dxa"/>
        <w:tblLook w:val="04A0" w:firstRow="1" w:lastRow="0" w:firstColumn="1" w:lastColumn="0" w:noHBand="0" w:noVBand="1"/>
      </w:tblPr>
      <w:tblGrid>
        <w:gridCol w:w="8503"/>
      </w:tblGrid>
      <w:tr w:rsidR="002C44DB" w:rsidRPr="000F3FFB" w14:paraId="329DF735" w14:textId="77777777" w:rsidTr="00DC3199">
        <w:tc>
          <w:tcPr>
            <w:tcW w:w="8503" w:type="dxa"/>
          </w:tcPr>
          <w:p w14:paraId="3067A55A" w14:textId="77777777" w:rsidR="002C44DB" w:rsidRPr="000F3FFB" w:rsidRDefault="002C44DB" w:rsidP="00DC3199">
            <w:pPr>
              <w:pStyle w:val="BoxTitleB"/>
            </w:pPr>
            <w:bookmarkStart w:id="100" w:name="Box_Promising_practice_a_group_of_DPAs"/>
            <w:bookmarkEnd w:id="100"/>
            <w:r w:rsidRPr="000F3FFB">
              <w:lastRenderedPageBreak/>
              <w:t>Promising practice: a group of DPAs investigated Vinted UAB for GDPR non-compliance</w:t>
            </w:r>
          </w:p>
          <w:p w14:paraId="133F4703" w14:textId="77777777" w:rsidR="002C44DB" w:rsidRPr="000F3FFB" w:rsidRDefault="002C44DB" w:rsidP="00DC3199">
            <w:pPr>
              <w:pStyle w:val="BoxText"/>
            </w:pPr>
            <w:r w:rsidRPr="000F3FFB">
              <w:t>The Dutch, French, Lithuanian and Polish DPAs have joined forces to investigate the GDPR compliance of the online clothing sales website vinted.com, operated by the Lithuanian company Vinted UAB. After a significant number of complaints about the website were received in those countries, the DPAs set up a working group</w:t>
            </w:r>
            <w:r w:rsidRPr="008E28E3">
              <w:t xml:space="preserve"> – </w:t>
            </w:r>
            <w:r w:rsidRPr="000F3FFB">
              <w:t>facilitated by the EDPB secretariat</w:t>
            </w:r>
            <w:r w:rsidRPr="008E28E3">
              <w:t xml:space="preserve"> – </w:t>
            </w:r>
            <w:r w:rsidRPr="000F3FFB">
              <w:t>to coordinate action and support the lead authority, the Lithuanian DPA, in issuing an enforcement decision. The cooperation provided the Lithuanian DPA with considerable human resource support. The EDPB has agreed to use this form of cooperation in the future.</w:t>
            </w:r>
          </w:p>
          <w:p w14:paraId="7D940558" w14:textId="77777777" w:rsidR="002C44DB" w:rsidRPr="000F3FFB" w:rsidRDefault="002C44DB" w:rsidP="00DC3199">
            <w:pPr>
              <w:pStyle w:val="BoxText"/>
            </w:pPr>
            <w:r w:rsidRPr="00DD71E2">
              <w:rPr>
                <w:i/>
                <w:iCs/>
              </w:rPr>
              <w:t>Source:</w:t>
            </w:r>
            <w:r w:rsidRPr="000F3FFB">
              <w:t xml:space="preserve"> EDPB, ‘</w:t>
            </w:r>
            <w:hyperlink r:id="rId44" w:history="1">
              <w:r w:rsidRPr="000F3FFB">
                <w:rPr>
                  <w:rStyle w:val="Hyperlink"/>
                </w:rPr>
                <w:t>Vinted investigation signals closer and stronger cooperation between personal data protection supervisory authorities</w:t>
              </w:r>
            </w:hyperlink>
            <w:r w:rsidRPr="000F3FFB">
              <w:rPr>
                <w:rStyle w:val="Hyperlink"/>
              </w:rPr>
              <w:t>’</w:t>
            </w:r>
            <w:r w:rsidRPr="0010798A">
              <w:t>, 2022.</w:t>
            </w:r>
          </w:p>
        </w:tc>
      </w:tr>
    </w:tbl>
    <w:p w14:paraId="71217801" w14:textId="77777777" w:rsidR="00CC15B2" w:rsidRPr="008E28E3" w:rsidRDefault="00CC15B2" w:rsidP="002C44DB">
      <w:r w:rsidRPr="000F3FFB">
        <w:t xml:space="preserve">Several </w:t>
      </w:r>
      <w:r w:rsidR="00F400BF" w:rsidRPr="000F3FFB">
        <w:t>interviewees</w:t>
      </w:r>
      <w:r w:rsidRPr="000F3FFB">
        <w:t xml:space="preserve"> referred to the</w:t>
      </w:r>
      <w:r w:rsidR="006F05B1" w:rsidRPr="000F3FFB">
        <w:t xml:space="preserve"> </w:t>
      </w:r>
      <w:r w:rsidRPr="000F3FFB">
        <w:t>DPAs</w:t>
      </w:r>
      <w:r w:rsidR="00DF3C79" w:rsidRPr="000F3FFB">
        <w:t>’</w:t>
      </w:r>
      <w:r w:rsidRPr="000F3FFB">
        <w:t xml:space="preserve"> commitment to foster</w:t>
      </w:r>
      <w:r w:rsidR="00AF2027" w:rsidRPr="000F3FFB">
        <w:t>ing</w:t>
      </w:r>
      <w:r w:rsidRPr="000F3FFB">
        <w:t xml:space="preserve"> joint operations in cross-border cases, as expressed in the </w:t>
      </w:r>
      <w:r w:rsidR="00DF3C79" w:rsidRPr="000F3FFB">
        <w:t>‘</w:t>
      </w:r>
      <w:r w:rsidRPr="000F3FFB">
        <w:t>Statement on enforcement cooperation</w:t>
      </w:r>
      <w:r w:rsidR="00DF3C79" w:rsidRPr="000F3FFB">
        <w:t>’</w:t>
      </w:r>
      <w:r w:rsidRPr="000F3FFB">
        <w:t xml:space="preserve"> in April 2022</w:t>
      </w:r>
      <w:r w:rsidR="00C92702" w:rsidRPr="000F3FFB">
        <w:t> </w:t>
      </w:r>
      <w:r w:rsidRPr="00B031F2">
        <w:t>(</w:t>
      </w:r>
      <w:r w:rsidR="00DF3C79" w:rsidRPr="00B031F2">
        <w:rPr>
          <w:rStyle w:val="FootnoteReference"/>
        </w:rPr>
        <w:footnoteReference w:id="77"/>
      </w:r>
      <w:r w:rsidRPr="00B031F2">
        <w:t>)</w:t>
      </w:r>
      <w:r w:rsidR="00C92702" w:rsidRPr="00B031F2">
        <w:t>.</w:t>
      </w:r>
      <w:r w:rsidRPr="000F3FFB">
        <w:t xml:space="preserve"> Some </w:t>
      </w:r>
      <w:r w:rsidR="00324025" w:rsidRPr="000F3FFB">
        <w:t>suggested</w:t>
      </w:r>
      <w:r w:rsidRPr="000F3FFB">
        <w:t xml:space="preserve"> </w:t>
      </w:r>
      <w:r w:rsidR="00E809F8" w:rsidRPr="000F3FFB">
        <w:t>that</w:t>
      </w:r>
      <w:r w:rsidRPr="000F3FFB">
        <w:t xml:space="preserve"> the following could be further explored in the short</w:t>
      </w:r>
      <w:r w:rsidR="00787C48" w:rsidRPr="000F3FFB">
        <w:t xml:space="preserve"> </w:t>
      </w:r>
      <w:r w:rsidRPr="000F3FFB">
        <w:t>term, with EDPB support:</w:t>
      </w:r>
    </w:p>
    <w:p w14:paraId="2C05B0B5" w14:textId="77777777" w:rsidR="00CC15B2" w:rsidRPr="000F3FFB" w:rsidRDefault="0044168C" w:rsidP="002C44DB">
      <w:pPr>
        <w:pStyle w:val="ListBullet"/>
        <w:tabs>
          <w:tab w:val="clear" w:pos="360"/>
        </w:tabs>
      </w:pPr>
      <w:r>
        <w:t xml:space="preserve">the </w:t>
      </w:r>
      <w:r w:rsidR="00B14D16" w:rsidRPr="000F3FFB">
        <w:t>i</w:t>
      </w:r>
      <w:r w:rsidR="00CC15B2" w:rsidRPr="000F3FFB">
        <w:t>dentification of strategic priorit</w:t>
      </w:r>
      <w:r w:rsidR="00182DFD" w:rsidRPr="000F3FFB">
        <w:t>ies</w:t>
      </w:r>
      <w:r w:rsidR="00CC15B2" w:rsidRPr="000F3FFB">
        <w:t xml:space="preserve"> </w:t>
      </w:r>
      <w:r w:rsidR="00182DFD" w:rsidRPr="000F3FFB">
        <w:t>for</w:t>
      </w:r>
      <w:r w:rsidR="00CC15B2" w:rsidRPr="000F3FFB">
        <w:t xml:space="preserve"> cross</w:t>
      </w:r>
      <w:r w:rsidR="00182DFD" w:rsidRPr="000F3FFB">
        <w:t>-</w:t>
      </w:r>
      <w:r w:rsidR="00CC15B2" w:rsidRPr="000F3FFB">
        <w:t xml:space="preserve">border cases </w:t>
      </w:r>
      <w:r w:rsidR="00F72E71" w:rsidRPr="000F3FFB">
        <w:t>when</w:t>
      </w:r>
      <w:r w:rsidR="00CC15B2" w:rsidRPr="000F3FFB">
        <w:t xml:space="preserve"> initiat</w:t>
      </w:r>
      <w:r w:rsidR="00F72E71" w:rsidRPr="000F3FFB">
        <w:t>ing</w:t>
      </w:r>
      <w:r w:rsidR="00CC15B2" w:rsidRPr="000F3FFB">
        <w:t xml:space="preserve"> joint operations</w:t>
      </w:r>
      <w:r w:rsidR="00F72E71" w:rsidRPr="000F3FFB">
        <w:t>;</w:t>
      </w:r>
    </w:p>
    <w:p w14:paraId="7158CA6C" w14:textId="77777777" w:rsidR="00CC15B2" w:rsidRPr="000F3FFB" w:rsidRDefault="0044168C" w:rsidP="002C44DB">
      <w:pPr>
        <w:pStyle w:val="ListBullet"/>
        <w:tabs>
          <w:tab w:val="clear" w:pos="360"/>
        </w:tabs>
      </w:pPr>
      <w:r>
        <w:t xml:space="preserve">the </w:t>
      </w:r>
      <w:r w:rsidR="00B14D16" w:rsidRPr="000F3FFB">
        <w:t>c</w:t>
      </w:r>
      <w:r w:rsidR="00CC15B2" w:rsidRPr="000F3FFB">
        <w:t xml:space="preserve">ollection of </w:t>
      </w:r>
      <w:r w:rsidR="00465856">
        <w:t xml:space="preserve">information on </w:t>
      </w:r>
      <w:r w:rsidR="00CC15B2" w:rsidRPr="000F3FFB">
        <w:t xml:space="preserve">best practices </w:t>
      </w:r>
      <w:r w:rsidR="008C55D5" w:rsidRPr="000F3FFB">
        <w:t>from</w:t>
      </w:r>
      <w:r w:rsidR="00CC15B2" w:rsidRPr="000F3FFB">
        <w:t xml:space="preserve"> initiatives similar to joint </w:t>
      </w:r>
      <w:proofErr w:type="gramStart"/>
      <w:r w:rsidR="00CC15B2" w:rsidRPr="000F3FFB">
        <w:t>operations</w:t>
      </w:r>
      <w:r w:rsidR="00F72E71" w:rsidRPr="000F3FFB">
        <w:t>;</w:t>
      </w:r>
      <w:proofErr w:type="gramEnd"/>
    </w:p>
    <w:p w14:paraId="765A73B0" w14:textId="77777777" w:rsidR="00CC15B2" w:rsidRPr="000F3FFB" w:rsidRDefault="0044168C" w:rsidP="002C44DB">
      <w:pPr>
        <w:pStyle w:val="ListBullet"/>
        <w:tabs>
          <w:tab w:val="clear" w:pos="360"/>
        </w:tabs>
      </w:pPr>
      <w:r>
        <w:t xml:space="preserve">the </w:t>
      </w:r>
      <w:r w:rsidR="00B14D16" w:rsidRPr="000F3FFB">
        <w:t>d</w:t>
      </w:r>
      <w:r w:rsidR="00F75140" w:rsidRPr="000F3FFB">
        <w:t xml:space="preserve">evelopment of an example of </w:t>
      </w:r>
      <w:r w:rsidR="00540BF1" w:rsidRPr="000F3FFB">
        <w:t xml:space="preserve">a </w:t>
      </w:r>
      <w:r w:rsidR="002B2B82" w:rsidRPr="000F3FFB">
        <w:t>joint investigation</w:t>
      </w:r>
      <w:r w:rsidR="008C55D5" w:rsidRPr="000F3FFB">
        <w:t>;</w:t>
      </w:r>
      <w:r w:rsidR="002B2B82" w:rsidRPr="000F3FFB">
        <w:t xml:space="preserve"> t</w:t>
      </w:r>
      <w:r w:rsidR="00CC15B2" w:rsidRPr="000F3FFB">
        <w:t xml:space="preserve">he EDPB </w:t>
      </w:r>
      <w:r w:rsidR="008C55D5" w:rsidRPr="000F3FFB">
        <w:t>s</w:t>
      </w:r>
      <w:r w:rsidR="00CC15B2" w:rsidRPr="000F3FFB">
        <w:t xml:space="preserve">ecretariat could take </w:t>
      </w:r>
      <w:r w:rsidR="002B2B82" w:rsidRPr="000F3FFB">
        <w:t>the</w:t>
      </w:r>
      <w:r w:rsidR="00CC15B2" w:rsidRPr="000F3FFB">
        <w:t xml:space="preserve"> initiative to conduct a </w:t>
      </w:r>
      <w:r w:rsidR="00540BF1" w:rsidRPr="000F3FFB">
        <w:t>joint</w:t>
      </w:r>
      <w:r w:rsidR="00CC15B2" w:rsidRPr="000F3FFB">
        <w:t xml:space="preserve"> investigation in a Member State to elaborate </w:t>
      </w:r>
      <w:r w:rsidR="003F17BE" w:rsidRPr="000F3FFB">
        <w:t xml:space="preserve">on </w:t>
      </w:r>
      <w:r w:rsidR="00CC15B2" w:rsidRPr="000F3FFB">
        <w:t>the methodology for joint investigations</w:t>
      </w:r>
      <w:r w:rsidR="002B2B82" w:rsidRPr="000F3FFB">
        <w:t xml:space="preserve"> </w:t>
      </w:r>
      <w:r w:rsidR="004C4FDE" w:rsidRPr="000F3FFB">
        <w:t>and</w:t>
      </w:r>
      <w:r w:rsidR="00CC15B2" w:rsidRPr="000F3FFB">
        <w:t xml:space="preserve"> identify </w:t>
      </w:r>
      <w:r w:rsidR="002B2B82" w:rsidRPr="000F3FFB">
        <w:t xml:space="preserve">key </w:t>
      </w:r>
      <w:r w:rsidR="00FB2B70" w:rsidRPr="000F3FFB">
        <w:t xml:space="preserve">procedural steps and </w:t>
      </w:r>
      <w:r w:rsidR="004C4FDE" w:rsidRPr="000F3FFB">
        <w:t xml:space="preserve">resource </w:t>
      </w:r>
      <w:r w:rsidR="00FB2B70" w:rsidRPr="000F3FFB">
        <w:t>needs</w:t>
      </w:r>
      <w:r w:rsidR="00F72E71" w:rsidRPr="000F3FFB">
        <w:t>;</w:t>
      </w:r>
    </w:p>
    <w:p w14:paraId="07151ADB" w14:textId="77777777" w:rsidR="00CC15B2" w:rsidRPr="000F3FFB" w:rsidRDefault="0044168C" w:rsidP="002C44DB">
      <w:pPr>
        <w:pStyle w:val="ListBullet"/>
        <w:tabs>
          <w:tab w:val="clear" w:pos="360"/>
        </w:tabs>
      </w:pPr>
      <w:r>
        <w:t xml:space="preserve">the </w:t>
      </w:r>
      <w:r w:rsidR="00B14D16" w:rsidRPr="000F3FFB">
        <w:t>d</w:t>
      </w:r>
      <w:r w:rsidR="00FB2B70" w:rsidRPr="000F3FFB">
        <w:t>evelopment of training activities</w:t>
      </w:r>
      <w:r w:rsidR="00F676C2" w:rsidRPr="000F3FFB">
        <w:t>;</w:t>
      </w:r>
      <w:r w:rsidR="00FB2B70" w:rsidRPr="000F3FFB">
        <w:t xml:space="preserve"> t</w:t>
      </w:r>
      <w:r w:rsidR="00CC15B2" w:rsidRPr="000F3FFB">
        <w:t xml:space="preserve">he EDPB </w:t>
      </w:r>
      <w:r w:rsidR="00F676C2" w:rsidRPr="000F3FFB">
        <w:t>s</w:t>
      </w:r>
      <w:r w:rsidR="00CC15B2" w:rsidRPr="000F3FFB">
        <w:t xml:space="preserve">ecretariat could </w:t>
      </w:r>
      <w:r w:rsidR="00FB2B70" w:rsidRPr="000F3FFB">
        <w:t>facilitate</w:t>
      </w:r>
      <w:r w:rsidR="00CC15B2" w:rsidRPr="000F3FFB">
        <w:t xml:space="preserve"> training for all DPAs</w:t>
      </w:r>
      <w:r w:rsidR="002D20DC">
        <w:t>,</w:t>
      </w:r>
      <w:r w:rsidR="00CC15B2" w:rsidRPr="000F3FFB">
        <w:t xml:space="preserve"> to develop a common understanding and find a solution for practical issues in joint operations.</w:t>
      </w:r>
    </w:p>
    <w:p w14:paraId="4FB3F709" w14:textId="77777777" w:rsidR="00CC15B2" w:rsidRPr="000F3FFB" w:rsidRDefault="00CC15B2" w:rsidP="002C44DB">
      <w:r w:rsidRPr="000F3FFB">
        <w:t xml:space="preserve">Most </w:t>
      </w:r>
      <w:r w:rsidR="005474F9" w:rsidRPr="000F3FFB">
        <w:t>interviewees</w:t>
      </w:r>
      <w:r w:rsidRPr="000F3FFB">
        <w:t xml:space="preserve"> supported reform of the GDPR to set out a uniform procedure</w:t>
      </w:r>
      <w:r w:rsidR="006D5263" w:rsidRPr="000F3FFB">
        <w:t>,</w:t>
      </w:r>
      <w:r w:rsidRPr="000F3FFB">
        <w:t xml:space="preserve"> binding at </w:t>
      </w:r>
      <w:r w:rsidR="00AF2027" w:rsidRPr="000F3FFB">
        <w:t xml:space="preserve">the </w:t>
      </w:r>
      <w:r w:rsidRPr="000F3FFB">
        <w:t>EU level</w:t>
      </w:r>
      <w:r w:rsidR="006D5263" w:rsidRPr="000F3FFB">
        <w:t>,</w:t>
      </w:r>
      <w:r w:rsidRPr="000F3FFB">
        <w:t xml:space="preserve"> that harmonises procedures and rules. </w:t>
      </w:r>
      <w:r w:rsidR="004029F9" w:rsidRPr="000F3FFB">
        <w:t>A</w:t>
      </w:r>
      <w:r w:rsidRPr="000F3FFB">
        <w:t xml:space="preserve"> few </w:t>
      </w:r>
      <w:r w:rsidR="005474F9" w:rsidRPr="000F3FFB">
        <w:t>interviewees</w:t>
      </w:r>
      <w:r w:rsidRPr="000F3FFB">
        <w:t xml:space="preserve"> underlined that </w:t>
      </w:r>
      <w:r w:rsidR="00DF3C79" w:rsidRPr="000F3FFB">
        <w:t>‘</w:t>
      </w:r>
      <w:r w:rsidRPr="000F3FFB">
        <w:t>binding</w:t>
      </w:r>
      <w:r w:rsidR="00DF3C79" w:rsidRPr="000F3FFB">
        <w:t>’</w:t>
      </w:r>
      <w:r w:rsidRPr="000F3FFB">
        <w:t xml:space="preserve"> procedural mechanis</w:t>
      </w:r>
      <w:r w:rsidR="002A3CAC" w:rsidRPr="000F3FFB">
        <w:t>ms</w:t>
      </w:r>
      <w:r w:rsidRPr="000F3FFB">
        <w:t xml:space="preserve"> may be constitutionally challenging if, </w:t>
      </w:r>
      <w:r w:rsidRPr="000F3FFB">
        <w:lastRenderedPageBreak/>
        <w:t xml:space="preserve">for instance, the supervisory authority from one </w:t>
      </w:r>
      <w:r w:rsidR="002A3CAC" w:rsidRPr="000F3FFB">
        <w:t>Member State</w:t>
      </w:r>
      <w:r w:rsidRPr="000F3FFB">
        <w:t xml:space="preserve"> w</w:t>
      </w:r>
      <w:r w:rsidR="009D52D5" w:rsidRPr="000F3FFB">
        <w:t>as</w:t>
      </w:r>
      <w:r w:rsidRPr="000F3FFB">
        <w:t xml:space="preserve"> able to conduct investigation</w:t>
      </w:r>
      <w:r w:rsidR="00546626" w:rsidRPr="000F3FFB">
        <w:t>s</w:t>
      </w:r>
      <w:r w:rsidRPr="000F3FFB">
        <w:t xml:space="preserve"> in another </w:t>
      </w:r>
      <w:r w:rsidR="002A3CAC" w:rsidRPr="000F3FFB">
        <w:t>Member State</w:t>
      </w:r>
      <w:r w:rsidRPr="000F3FFB">
        <w:t xml:space="preserve"> without the approval </w:t>
      </w:r>
      <w:r w:rsidR="009D52D5" w:rsidRPr="000F3FFB">
        <w:t>of</w:t>
      </w:r>
      <w:r w:rsidRPr="000F3FFB">
        <w:t xml:space="preserve"> its authorities.</w:t>
      </w:r>
    </w:p>
    <w:tbl>
      <w:tblPr>
        <w:tblStyle w:val="TableBoxB"/>
        <w:tblW w:w="8503" w:type="dxa"/>
        <w:tblLook w:val="04A0" w:firstRow="1" w:lastRow="0" w:firstColumn="1" w:lastColumn="0" w:noHBand="0" w:noVBand="1"/>
      </w:tblPr>
      <w:tblGrid>
        <w:gridCol w:w="8503"/>
      </w:tblGrid>
      <w:tr w:rsidR="002C44DB" w:rsidRPr="000F3FFB" w14:paraId="58459C0B" w14:textId="77777777" w:rsidTr="00DC3199">
        <w:tc>
          <w:tcPr>
            <w:tcW w:w="8503" w:type="dxa"/>
          </w:tcPr>
          <w:p w14:paraId="4618E5F1" w14:textId="77777777" w:rsidR="002C44DB" w:rsidRPr="000F3FFB" w:rsidRDefault="002C44DB" w:rsidP="00DC3199">
            <w:pPr>
              <w:pStyle w:val="BoxTitleB"/>
            </w:pPr>
            <w:r w:rsidRPr="000F3FFB">
              <w:t xml:space="preserve">Promising practice: </w:t>
            </w:r>
            <w:r>
              <w:t>i</w:t>
            </w:r>
            <w:r w:rsidRPr="000F3FFB">
              <w:t>nformal collaboration between EU DPAs on specific topics</w:t>
            </w:r>
          </w:p>
          <w:p w14:paraId="443A27F1" w14:textId="77777777" w:rsidR="002C44DB" w:rsidRPr="000F3FFB" w:rsidRDefault="002C44DB" w:rsidP="00DC3199">
            <w:pPr>
              <w:pStyle w:val="BoxText"/>
            </w:pPr>
            <w:r w:rsidRPr="000F3FFB">
              <w:t xml:space="preserve">One interviewee mentioned that there are some examples of promising practices in terms of collaborations or conversations between national DPAs. These were described as very useful, even though they do not count as joint operations. The interviewee referred to actions developed when Italy </w:t>
            </w:r>
            <w:proofErr w:type="gramStart"/>
            <w:r w:rsidRPr="000F3FFB">
              <w:t>made a decision</w:t>
            </w:r>
            <w:proofErr w:type="gramEnd"/>
            <w:r w:rsidRPr="000F3FFB">
              <w:t xml:space="preserve"> to ban ChatGPT due to lack of compliance with the GDPR, and other DPAs</w:t>
            </w:r>
            <w:r w:rsidRPr="000F3FFB" w:rsidDel="0098257A">
              <w:t xml:space="preserve"> </w:t>
            </w:r>
            <w:r w:rsidRPr="000F3FFB">
              <w:t xml:space="preserve">considered doing so. The interviewee’s DPA established a European task force so that the different DPAs could follow a similar approach, and all of them initiated </w:t>
            </w:r>
            <w:r w:rsidRPr="00DD71E2">
              <w:rPr>
                <w:i/>
                <w:iCs/>
              </w:rPr>
              <w:t>ex officio</w:t>
            </w:r>
            <w:r w:rsidRPr="000F3FFB">
              <w:t xml:space="preserve"> preliminary investigation actions against the US company OpenAI, owner of ChatGPT.</w:t>
            </w:r>
          </w:p>
          <w:p w14:paraId="061B16C8" w14:textId="77777777" w:rsidR="002C44DB" w:rsidRPr="000F3FFB" w:rsidRDefault="002C44DB" w:rsidP="00DC3199">
            <w:pPr>
              <w:pStyle w:val="BoxText"/>
            </w:pPr>
            <w:r w:rsidRPr="00DD71E2">
              <w:rPr>
                <w:i/>
                <w:iCs/>
              </w:rPr>
              <w:t>Source:</w:t>
            </w:r>
            <w:r w:rsidRPr="000F3FFB">
              <w:t xml:space="preserve"> Interview with staff of </w:t>
            </w:r>
            <w:r w:rsidRPr="008E28E3">
              <w:rPr>
                <w:rFonts w:eastAsia="Calibri"/>
              </w:rPr>
              <w:t>an EU DPA.</w:t>
            </w:r>
          </w:p>
        </w:tc>
      </w:tr>
    </w:tbl>
    <w:p w14:paraId="01804457" w14:textId="77777777" w:rsidR="002C44DB" w:rsidRPr="003C63E0" w:rsidRDefault="002C44DB" w:rsidP="002C44DB">
      <w:pPr>
        <w:pStyle w:val="Heading2"/>
      </w:pPr>
      <w:bookmarkStart w:id="101" w:name="Section_2_3"/>
      <w:bookmarkStart w:id="102" w:name="_Ref152057145"/>
      <w:bookmarkStart w:id="103" w:name="_Toc166839722"/>
      <w:bookmarkEnd w:id="101"/>
      <w:r w:rsidRPr="003C63E0">
        <w:t>2.3. Ex officio investigations</w:t>
      </w:r>
      <w:bookmarkEnd w:id="102"/>
      <w:bookmarkEnd w:id="103"/>
    </w:p>
    <w:p w14:paraId="30CA7820" w14:textId="77777777" w:rsidR="002C44DB" w:rsidRPr="00EA40D9" w:rsidRDefault="002C44DB" w:rsidP="002C44DB">
      <w:pPr>
        <w:rPr>
          <w:bCs/>
        </w:rPr>
      </w:pPr>
      <w:r w:rsidRPr="000F3FFB">
        <w:rPr>
          <w:bCs/>
        </w:rPr>
        <w:t xml:space="preserve">An </w:t>
      </w:r>
      <w:r w:rsidRPr="00DD71E2">
        <w:rPr>
          <w:bCs/>
          <w:i/>
          <w:iCs/>
        </w:rPr>
        <w:t>ex officio</w:t>
      </w:r>
      <w:r w:rsidRPr="000F3FFB">
        <w:rPr>
          <w:bCs/>
        </w:rPr>
        <w:t xml:space="preserve"> investigation takes place when a DPA initiates an investigation without prior notification of a data </w:t>
      </w:r>
      <w:proofErr w:type="gramStart"/>
      <w:r w:rsidRPr="000F3FFB">
        <w:rPr>
          <w:bCs/>
        </w:rPr>
        <w:t>breach</w:t>
      </w:r>
      <w:proofErr w:type="gramEnd"/>
      <w:r w:rsidRPr="000F3FFB">
        <w:rPr>
          <w:bCs/>
        </w:rPr>
        <w:t xml:space="preserve"> or a complaint filed by a data subject. While a significant number of own-initiative investigations have been launched</w:t>
      </w:r>
      <w:r w:rsidRPr="00B031F2">
        <w:t> (</w:t>
      </w:r>
      <w:r w:rsidRPr="000F3FFB">
        <w:rPr>
          <w:rStyle w:val="FootnoteReference"/>
          <w:bCs/>
        </w:rPr>
        <w:footnoteReference w:id="78"/>
      </w:r>
      <w:r w:rsidRPr="00B031F2">
        <w:t>)</w:t>
      </w:r>
      <w:r w:rsidRPr="000F3FFB">
        <w:rPr>
          <w:bCs/>
        </w:rPr>
        <w:t xml:space="preserve">, interviewees identified a number of limitations that DPAs face when conducting </w:t>
      </w:r>
      <w:r w:rsidRPr="00DD71E2">
        <w:rPr>
          <w:bCs/>
          <w:i/>
          <w:iCs/>
        </w:rPr>
        <w:t>ex officio</w:t>
      </w:r>
      <w:r w:rsidRPr="000F3FFB">
        <w:rPr>
          <w:bCs/>
        </w:rPr>
        <w:t xml:space="preserve"> </w:t>
      </w:r>
      <w:r w:rsidRPr="00EA40D9">
        <w:rPr>
          <w:bCs/>
        </w:rPr>
        <w:t>investigations, notably the large number of complaints (</w:t>
      </w:r>
      <w:hyperlink w:anchor="Section_2_2_1" w:history="1">
        <w:r w:rsidRPr="00C555A1">
          <w:rPr>
            <w:rStyle w:val="Hyperlink"/>
            <w:bCs/>
            <w:highlight w:val="magenta"/>
          </w:rPr>
          <w:t>Section </w:t>
        </w:r>
        <w:r w:rsidRPr="00C555A1">
          <w:rPr>
            <w:rStyle w:val="Hyperlink"/>
            <w:iCs/>
            <w:highlight w:val="magenta"/>
          </w:rPr>
          <w:fldChar w:fldCharType="begin"/>
        </w:r>
        <w:r w:rsidRPr="00C555A1">
          <w:rPr>
            <w:rStyle w:val="Hyperlink"/>
            <w:iCs/>
            <w:highlight w:val="magenta"/>
          </w:rPr>
          <w:instrText xml:space="preserve"> REF  Section_2_2_1 \h \r  \* MERGEFORMAT </w:instrText>
        </w:r>
        <w:r w:rsidRPr="00C555A1">
          <w:rPr>
            <w:rStyle w:val="Hyperlink"/>
            <w:iCs/>
            <w:highlight w:val="magenta"/>
          </w:rPr>
        </w:r>
        <w:r w:rsidRPr="00C555A1">
          <w:rPr>
            <w:rStyle w:val="Hyperlink"/>
            <w:iCs/>
            <w:highlight w:val="magenta"/>
          </w:rPr>
          <w:fldChar w:fldCharType="separate"/>
        </w:r>
        <w:r>
          <w:rPr>
            <w:rStyle w:val="Hyperlink"/>
            <w:iCs/>
            <w:highlight w:val="magenta"/>
          </w:rPr>
          <w:t>2.2.1</w:t>
        </w:r>
        <w:r w:rsidRPr="00C555A1">
          <w:rPr>
            <w:rStyle w:val="Hyperlink"/>
            <w:iCs/>
            <w:highlight w:val="magenta"/>
          </w:rPr>
          <w:fldChar w:fldCharType="end"/>
        </w:r>
      </w:hyperlink>
      <w:r w:rsidRPr="00EA40D9">
        <w:rPr>
          <w:bCs/>
        </w:rPr>
        <w:t>), and the lack of sufficient time and resources (</w:t>
      </w:r>
      <w:hyperlink w:anchor="Section_1_1" w:history="1">
        <w:r w:rsidRPr="00C555A1">
          <w:rPr>
            <w:rStyle w:val="Hyperlink"/>
            <w:highlight w:val="magenta"/>
          </w:rPr>
          <w:t>Section </w:t>
        </w:r>
        <w:r w:rsidRPr="00C555A1">
          <w:rPr>
            <w:rStyle w:val="Hyperlink"/>
            <w:iCs/>
            <w:highlight w:val="magenta"/>
          </w:rPr>
          <w:fldChar w:fldCharType="begin"/>
        </w:r>
        <w:r w:rsidRPr="00C555A1">
          <w:rPr>
            <w:rStyle w:val="Hyperlink"/>
            <w:iCs/>
            <w:highlight w:val="magenta"/>
          </w:rPr>
          <w:instrText xml:space="preserve"> REF _Ref151562139 \r \h  \* MERGEFORMAT </w:instrText>
        </w:r>
        <w:r w:rsidRPr="00C555A1">
          <w:rPr>
            <w:rStyle w:val="Hyperlink"/>
            <w:iCs/>
            <w:highlight w:val="magenta"/>
          </w:rPr>
        </w:r>
        <w:r w:rsidRPr="00C555A1">
          <w:rPr>
            <w:rStyle w:val="Hyperlink"/>
            <w:iCs/>
            <w:highlight w:val="magenta"/>
          </w:rPr>
          <w:fldChar w:fldCharType="separate"/>
        </w:r>
        <w:r>
          <w:rPr>
            <w:rStyle w:val="Hyperlink"/>
            <w:iCs/>
            <w:highlight w:val="magenta"/>
          </w:rPr>
          <w:t>1.1</w:t>
        </w:r>
        <w:r w:rsidRPr="00C555A1">
          <w:rPr>
            <w:rStyle w:val="Hyperlink"/>
            <w:iCs/>
            <w:highlight w:val="magenta"/>
          </w:rPr>
          <w:fldChar w:fldCharType="end"/>
        </w:r>
      </w:hyperlink>
      <w:r w:rsidRPr="008E28E3">
        <w:t>)</w:t>
      </w:r>
      <w:r w:rsidRPr="00EA40D9">
        <w:t>.</w:t>
      </w:r>
    </w:p>
    <w:p w14:paraId="626F3825" w14:textId="77777777" w:rsidR="004A0A39" w:rsidRPr="000F3FFB" w:rsidRDefault="000922FB" w:rsidP="00F94E95">
      <w:r w:rsidRPr="00EA40D9">
        <w:t>There are t</w:t>
      </w:r>
      <w:r w:rsidR="0082685A" w:rsidRPr="00EA40D9">
        <w:t xml:space="preserve">hree </w:t>
      </w:r>
      <w:r w:rsidRPr="00EA40D9">
        <w:t xml:space="preserve">main </w:t>
      </w:r>
      <w:r w:rsidR="0093664F" w:rsidRPr="00EA40D9">
        <w:t>obstacles</w:t>
      </w:r>
      <w:r w:rsidRPr="00EA40D9">
        <w:t xml:space="preserve"> </w:t>
      </w:r>
      <w:r w:rsidR="004A0A39" w:rsidRPr="00EA40D9">
        <w:t>prevent</w:t>
      </w:r>
      <w:r w:rsidR="00A177B1" w:rsidRPr="00EA40D9">
        <w:t>ing</w:t>
      </w:r>
      <w:r w:rsidR="004A0A39" w:rsidRPr="00EA40D9">
        <w:t xml:space="preserve"> DPAs from launching more </w:t>
      </w:r>
      <w:r w:rsidR="00C23394" w:rsidRPr="00DD71E2">
        <w:rPr>
          <w:i/>
          <w:iCs/>
        </w:rPr>
        <w:t>ex officio</w:t>
      </w:r>
      <w:r w:rsidR="004A0A39" w:rsidRPr="00EA40D9">
        <w:t xml:space="preserve"> investigations:</w:t>
      </w:r>
    </w:p>
    <w:p w14:paraId="5FC9C496" w14:textId="77777777" w:rsidR="00DF3C79" w:rsidRPr="000F3FFB" w:rsidRDefault="00D8335C" w:rsidP="002C44DB">
      <w:pPr>
        <w:pStyle w:val="ListBullet"/>
        <w:tabs>
          <w:tab w:val="clear" w:pos="360"/>
        </w:tabs>
      </w:pPr>
      <w:r w:rsidRPr="000F3FFB">
        <w:t>t</w:t>
      </w:r>
      <w:r w:rsidR="00A177B1" w:rsidRPr="000F3FFB">
        <w:t>he l</w:t>
      </w:r>
      <w:r w:rsidR="004A0A39" w:rsidRPr="000F3FFB">
        <w:t xml:space="preserve">arge </w:t>
      </w:r>
      <w:r w:rsidRPr="000F3FFB">
        <w:t>number</w:t>
      </w:r>
      <w:r w:rsidR="004A0A39" w:rsidRPr="000F3FFB">
        <w:t xml:space="preserve"> of complaints</w:t>
      </w:r>
      <w:r w:rsidR="002D20DC">
        <w:t>,</w:t>
      </w:r>
    </w:p>
    <w:p w14:paraId="5A878841" w14:textId="77777777" w:rsidR="002E10BA" w:rsidRPr="000F3FFB" w:rsidRDefault="00D8335C" w:rsidP="002C44DB">
      <w:pPr>
        <w:pStyle w:val="ListBullet"/>
        <w:tabs>
          <w:tab w:val="clear" w:pos="360"/>
        </w:tabs>
      </w:pPr>
      <w:r w:rsidRPr="000F3FFB">
        <w:t>i</w:t>
      </w:r>
      <w:r w:rsidR="00765E2C" w:rsidRPr="000F3FFB">
        <w:t>nsufficient resources</w:t>
      </w:r>
      <w:r w:rsidR="00093D75" w:rsidRPr="000F3FFB">
        <w:t>,</w:t>
      </w:r>
    </w:p>
    <w:p w14:paraId="1C8316AF" w14:textId="77777777" w:rsidR="00765E2C" w:rsidRPr="000F3FFB" w:rsidRDefault="00D8335C" w:rsidP="002C44DB">
      <w:pPr>
        <w:pStyle w:val="ListBullet"/>
        <w:tabs>
          <w:tab w:val="clear" w:pos="360"/>
        </w:tabs>
      </w:pPr>
      <w:r w:rsidRPr="000F3FFB">
        <w:t>t</w:t>
      </w:r>
      <w:r w:rsidR="00093D75" w:rsidRPr="000F3FFB">
        <w:t>ime constraints</w:t>
      </w:r>
      <w:r w:rsidR="00765E2C" w:rsidRPr="000F3FFB">
        <w:t>.</w:t>
      </w:r>
    </w:p>
    <w:p w14:paraId="6C09EEB8" w14:textId="77777777" w:rsidR="00CC15B2" w:rsidRPr="000F3FFB" w:rsidRDefault="00E268C8" w:rsidP="002C44DB">
      <w:r w:rsidRPr="000F3FFB">
        <w:t>M</w:t>
      </w:r>
      <w:r w:rsidR="00CC15B2" w:rsidRPr="000F3FFB">
        <w:t xml:space="preserve">ost interviewees raised concerns </w:t>
      </w:r>
      <w:r w:rsidR="00651822" w:rsidRPr="000F3FFB">
        <w:t>about</w:t>
      </w:r>
      <w:r w:rsidR="00CC15B2" w:rsidRPr="000F3FFB">
        <w:t xml:space="preserve"> resources</w:t>
      </w:r>
      <w:r w:rsidR="006D3D8F" w:rsidRPr="000F3FFB">
        <w:t xml:space="preserve"> being taken away from </w:t>
      </w:r>
      <w:r w:rsidR="006D3D8F" w:rsidRPr="00DD71E2">
        <w:rPr>
          <w:i/>
          <w:iCs/>
        </w:rPr>
        <w:t>ex officio</w:t>
      </w:r>
      <w:r w:rsidR="006D3D8F" w:rsidRPr="000F3FFB">
        <w:t xml:space="preserve"> investigations </w:t>
      </w:r>
      <w:r w:rsidR="006B4E72" w:rsidRPr="00EA40D9">
        <w:t>because of</w:t>
      </w:r>
      <w:r w:rsidR="006D3D8F" w:rsidRPr="00EA40D9">
        <w:t xml:space="preserve"> the </w:t>
      </w:r>
      <w:r w:rsidR="001A495D" w:rsidRPr="00EA40D9">
        <w:t>obligation to process</w:t>
      </w:r>
      <w:r w:rsidR="006D3D8F" w:rsidRPr="00EA40D9">
        <w:t xml:space="preserve"> </w:t>
      </w:r>
      <w:r w:rsidR="00AC36CF" w:rsidRPr="00EA40D9">
        <w:t>every</w:t>
      </w:r>
      <w:r w:rsidR="00A0036E" w:rsidRPr="00EA40D9">
        <w:t xml:space="preserve"> </w:t>
      </w:r>
      <w:r w:rsidR="006D3D8F" w:rsidRPr="00EA40D9">
        <w:t>individual complaint received</w:t>
      </w:r>
      <w:r w:rsidR="001A495D" w:rsidRPr="00EA40D9">
        <w:t xml:space="preserve"> </w:t>
      </w:r>
      <w:r w:rsidR="001A495D" w:rsidRPr="00EA40D9">
        <w:lastRenderedPageBreak/>
        <w:t>(</w:t>
      </w:r>
      <w:r w:rsidR="006B4E72" w:rsidRPr="00EA40D9">
        <w:t xml:space="preserve">in very </w:t>
      </w:r>
      <w:r w:rsidR="00EA1604" w:rsidRPr="00EA40D9">
        <w:t>large</w:t>
      </w:r>
      <w:r w:rsidR="006B4E72" w:rsidRPr="00EA40D9">
        <w:t xml:space="preserve"> number</w:t>
      </w:r>
      <w:r w:rsidR="00EA1604" w:rsidRPr="00EA40D9">
        <w:t>s</w:t>
      </w:r>
      <w:r w:rsidR="006B4E72" w:rsidRPr="00EA40D9">
        <w:t xml:space="preserve">, </w:t>
      </w:r>
      <w:r w:rsidR="001A495D" w:rsidRPr="00EA40D9">
        <w:t xml:space="preserve">as highlighted in </w:t>
      </w:r>
      <w:hyperlink w:anchor="Section_2_2" w:history="1">
        <w:r w:rsidR="002C44DB" w:rsidRPr="00C555A1">
          <w:rPr>
            <w:rStyle w:val="Hyperlink"/>
            <w:highlight w:val="magenta"/>
          </w:rPr>
          <w:t>Section </w:t>
        </w:r>
        <w:r w:rsidR="002C44DB" w:rsidRPr="00C555A1">
          <w:rPr>
            <w:rStyle w:val="Hyperlink"/>
            <w:iCs/>
            <w:highlight w:val="magenta"/>
          </w:rPr>
          <w:fldChar w:fldCharType="begin"/>
        </w:r>
        <w:r w:rsidR="002C44DB" w:rsidRPr="00C555A1">
          <w:rPr>
            <w:rStyle w:val="Hyperlink"/>
            <w:iCs/>
            <w:highlight w:val="magenta"/>
          </w:rPr>
          <w:instrText xml:space="preserve"> REF _Ref156816518 \r \h  \* MERGEFORMAT </w:instrText>
        </w:r>
        <w:r w:rsidR="002C44DB" w:rsidRPr="00C555A1">
          <w:rPr>
            <w:rStyle w:val="Hyperlink"/>
            <w:iCs/>
            <w:highlight w:val="magenta"/>
          </w:rPr>
        </w:r>
        <w:r w:rsidR="002C44DB" w:rsidRPr="00C555A1">
          <w:rPr>
            <w:rStyle w:val="Hyperlink"/>
            <w:iCs/>
            <w:highlight w:val="magenta"/>
          </w:rPr>
          <w:fldChar w:fldCharType="separate"/>
        </w:r>
        <w:r w:rsidR="002C44DB">
          <w:rPr>
            <w:rStyle w:val="Hyperlink"/>
            <w:iCs/>
            <w:highlight w:val="magenta"/>
          </w:rPr>
          <w:t>2.2</w:t>
        </w:r>
        <w:r w:rsidR="002C44DB" w:rsidRPr="00C555A1">
          <w:rPr>
            <w:rStyle w:val="Hyperlink"/>
            <w:iCs/>
            <w:highlight w:val="magenta"/>
          </w:rPr>
          <w:fldChar w:fldCharType="end"/>
        </w:r>
      </w:hyperlink>
      <w:r w:rsidR="002C44DB" w:rsidRPr="00EA40D9">
        <w:t>).</w:t>
      </w:r>
      <w:r w:rsidR="006B4E72" w:rsidRPr="00EA40D9">
        <w:t xml:space="preserve"> </w:t>
      </w:r>
      <w:r w:rsidR="008C17A9" w:rsidRPr="00EA40D9">
        <w:t xml:space="preserve">This is </w:t>
      </w:r>
      <w:r w:rsidR="00414DB1" w:rsidRPr="00EA40D9">
        <w:t>quite</w:t>
      </w:r>
      <w:r w:rsidR="008C17A9" w:rsidRPr="00EA40D9">
        <w:t xml:space="preserve"> problematic </w:t>
      </w:r>
      <w:r w:rsidR="00414DB1" w:rsidRPr="00EA40D9">
        <w:t>given that</w:t>
      </w:r>
      <w:r w:rsidR="008C17A9" w:rsidRPr="00EA40D9">
        <w:t xml:space="preserve">, as interviewees highlighted, </w:t>
      </w:r>
      <w:r w:rsidR="008C17A9" w:rsidRPr="00DD71E2">
        <w:rPr>
          <w:i/>
          <w:iCs/>
        </w:rPr>
        <w:t>ex officio</w:t>
      </w:r>
      <w:r w:rsidR="008C17A9" w:rsidRPr="00EA40D9">
        <w:t xml:space="preserve"> investigations are</w:t>
      </w:r>
      <w:r w:rsidR="00CC15B2" w:rsidRPr="00EA40D9">
        <w:t xml:space="preserve"> arguably more</w:t>
      </w:r>
      <w:r w:rsidR="007F4641" w:rsidRPr="00EA40D9">
        <w:t xml:space="preserve"> important</w:t>
      </w:r>
      <w:r w:rsidR="00CC15B2" w:rsidRPr="00EA40D9">
        <w:t xml:space="preserve"> for the wider public than individual cases</w:t>
      </w:r>
      <w:r w:rsidR="00DA1B48" w:rsidRPr="00EA40D9">
        <w:t xml:space="preserve">. They can include </w:t>
      </w:r>
      <w:r w:rsidR="009752FB" w:rsidRPr="00EA40D9">
        <w:t>cases that the public may not be aware of, and therefore cannot make a complaint about.</w:t>
      </w:r>
    </w:p>
    <w:p w14:paraId="5417FD0E" w14:textId="77777777" w:rsidR="00DF3C79" w:rsidRPr="000F3FFB" w:rsidRDefault="00CC15B2" w:rsidP="00CC15B2">
      <w:pPr>
        <w:pStyle w:val="Quotation"/>
      </w:pPr>
      <w:r w:rsidRPr="000F3FFB">
        <w:t xml:space="preserve">In the past, when there were not so many complaints, we could do more inspections, probe the ground ourselves and find out that there was a need for additional action in a certain area. The large number of complaints dictates the pace, and the </w:t>
      </w:r>
      <w:r w:rsidRPr="00DD71E2">
        <w:rPr>
          <w:i w:val="0"/>
          <w:iCs/>
        </w:rPr>
        <w:t>ex officio</w:t>
      </w:r>
      <w:r w:rsidRPr="000F3FFB">
        <w:t xml:space="preserve"> inspections cannot be done as much. Our position is that these </w:t>
      </w:r>
      <w:r w:rsidRPr="00DD71E2">
        <w:rPr>
          <w:i w:val="0"/>
          <w:iCs/>
        </w:rPr>
        <w:t>ex officio</w:t>
      </w:r>
      <w:r w:rsidRPr="000F3FFB">
        <w:t xml:space="preserve"> inspections help in advance to ensure that infringements do not occur in the most pressing areas. I would have liked to see more </w:t>
      </w:r>
      <w:r w:rsidRPr="00DD71E2">
        <w:rPr>
          <w:i w:val="0"/>
          <w:iCs/>
        </w:rPr>
        <w:t>ex officio</w:t>
      </w:r>
      <w:r w:rsidRPr="000F3FFB">
        <w:t xml:space="preserve"> inspections in the health sector, in telecommunications</w:t>
      </w:r>
      <w:r w:rsidR="00377358" w:rsidRPr="000F3FFB">
        <w:t>;</w:t>
      </w:r>
      <w:r w:rsidRPr="000F3FFB">
        <w:t xml:space="preserve"> it see</w:t>
      </w:r>
      <w:r w:rsidR="00FF6ABF" w:rsidRPr="000F3FFB">
        <w:t>ms</w:t>
      </w:r>
      <w:r w:rsidRPr="000F3FFB">
        <w:t xml:space="preserve"> to me that we could prevent a lot of infringements in this way.</w:t>
      </w:r>
    </w:p>
    <w:p w14:paraId="3753F7CD" w14:textId="77777777" w:rsidR="00CC15B2" w:rsidRDefault="00F43A70" w:rsidP="002C44DB">
      <w:pPr>
        <w:pStyle w:val="QuotationSource"/>
      </w:pPr>
      <w:r w:rsidRPr="00DD71E2">
        <w:t xml:space="preserve">An EU DPA staff member </w:t>
      </w:r>
    </w:p>
    <w:p w14:paraId="2B5634A9" w14:textId="77777777" w:rsidR="00CC15B2" w:rsidRPr="000F3FFB" w:rsidRDefault="000F08D0" w:rsidP="002C44DB">
      <w:pPr>
        <w:rPr>
          <w:b/>
        </w:rPr>
      </w:pPr>
      <w:r w:rsidRPr="000F3FFB">
        <w:t>Given the time necessary to respond to</w:t>
      </w:r>
      <w:r w:rsidR="00CC15B2" w:rsidRPr="000F3FFB">
        <w:t xml:space="preserve"> each complaint within a certain deadline and </w:t>
      </w:r>
      <w:r w:rsidR="00EB6A45" w:rsidRPr="000F3FFB">
        <w:t xml:space="preserve">the time-consuming nature of </w:t>
      </w:r>
      <w:r w:rsidR="00CC15B2" w:rsidRPr="00DD71E2">
        <w:rPr>
          <w:i/>
          <w:iCs/>
        </w:rPr>
        <w:t>ex</w:t>
      </w:r>
      <w:r w:rsidR="005A6E14" w:rsidRPr="00DD71E2">
        <w:rPr>
          <w:i/>
          <w:iCs/>
        </w:rPr>
        <w:t xml:space="preserve"> </w:t>
      </w:r>
      <w:r w:rsidR="00CC15B2" w:rsidRPr="00DD71E2">
        <w:rPr>
          <w:i/>
          <w:iCs/>
        </w:rPr>
        <w:t>officio</w:t>
      </w:r>
      <w:r w:rsidR="00CC15B2" w:rsidRPr="000F3FFB">
        <w:t xml:space="preserve"> investigation</w:t>
      </w:r>
      <w:r w:rsidR="00EB6A45" w:rsidRPr="000F3FFB">
        <w:t>s</w:t>
      </w:r>
      <w:r w:rsidR="00CC15B2" w:rsidRPr="000F3FFB">
        <w:t xml:space="preserve">, most interviewees raised lack of resources as an obstacle to </w:t>
      </w:r>
      <w:r w:rsidR="002F5D4D" w:rsidRPr="000F3FFB">
        <w:t>carry</w:t>
      </w:r>
      <w:r w:rsidR="00421AB5" w:rsidRPr="000F3FFB">
        <w:t>ing</w:t>
      </w:r>
      <w:r w:rsidR="002F5D4D" w:rsidRPr="000F3FFB">
        <w:t xml:space="preserve"> out</w:t>
      </w:r>
      <w:r w:rsidR="00CC15B2" w:rsidRPr="000F3FFB">
        <w:t xml:space="preserve"> </w:t>
      </w:r>
      <w:r w:rsidR="00FD2700" w:rsidRPr="00DD71E2">
        <w:rPr>
          <w:i/>
          <w:iCs/>
        </w:rPr>
        <w:t>ex</w:t>
      </w:r>
      <w:r w:rsidR="005A6E14" w:rsidRPr="00DD71E2">
        <w:rPr>
          <w:i/>
          <w:iCs/>
        </w:rPr>
        <w:t xml:space="preserve"> </w:t>
      </w:r>
      <w:r w:rsidR="00CC15B2" w:rsidRPr="00DD71E2">
        <w:rPr>
          <w:i/>
          <w:iCs/>
        </w:rPr>
        <w:t>officio</w:t>
      </w:r>
      <w:r w:rsidR="00CC15B2" w:rsidRPr="000F3FFB">
        <w:t xml:space="preserve"> investigation</w:t>
      </w:r>
      <w:r w:rsidR="00FD2700" w:rsidRPr="000F3FFB">
        <w:t>s</w:t>
      </w:r>
      <w:r w:rsidR="00CC15B2" w:rsidRPr="000F3FFB">
        <w:t>.</w:t>
      </w:r>
    </w:p>
    <w:p w14:paraId="252F1249" w14:textId="77777777" w:rsidR="00CC15B2" w:rsidRPr="000F3FFB" w:rsidRDefault="00CC15B2" w:rsidP="002C44DB">
      <w:r w:rsidRPr="000F3FFB">
        <w:t xml:space="preserve">Nevertheless, individual complaints can </w:t>
      </w:r>
      <w:r w:rsidR="000E5C30" w:rsidRPr="000F3FFB">
        <w:t>help</w:t>
      </w:r>
      <w:r w:rsidRPr="000F3FFB">
        <w:t xml:space="preserve"> identify </w:t>
      </w:r>
      <w:r w:rsidR="0085492F" w:rsidRPr="000F3FFB">
        <w:t>key</w:t>
      </w:r>
      <w:r w:rsidRPr="000F3FFB">
        <w:t xml:space="preserve"> areas and thus allow </w:t>
      </w:r>
      <w:r w:rsidR="000E5C30" w:rsidRPr="000F3FFB">
        <w:t xml:space="preserve">DPAs </w:t>
      </w:r>
      <w:r w:rsidRPr="000F3FFB">
        <w:t xml:space="preserve">to prioritise self-initiated investigations </w:t>
      </w:r>
      <w:r w:rsidR="000E5C30" w:rsidRPr="000F3FFB">
        <w:t>in</w:t>
      </w:r>
      <w:r w:rsidRPr="000F3FFB">
        <w:t xml:space="preserve"> th</w:t>
      </w:r>
      <w:r w:rsidR="00E80DEF" w:rsidRPr="000F3FFB">
        <w:t>e</w:t>
      </w:r>
      <w:r w:rsidRPr="000F3FFB">
        <w:t>se areas, as highlighted by one interviewee.</w:t>
      </w:r>
    </w:p>
    <w:p w14:paraId="19DD3AA9" w14:textId="77777777" w:rsidR="00DF3C79" w:rsidRPr="000F3FFB" w:rsidRDefault="00B91F55" w:rsidP="00CC15B2">
      <w:pPr>
        <w:pStyle w:val="Quotation"/>
      </w:pPr>
      <w:r w:rsidRPr="000F3FFB">
        <w:t xml:space="preserve">We have no choice but to process each complaint. </w:t>
      </w:r>
      <w:r w:rsidR="00421AB5" w:rsidRPr="000F3FFB">
        <w:t>A l</w:t>
      </w:r>
      <w:r w:rsidRPr="000F3FFB">
        <w:t xml:space="preserve">arge part of the effort is focused on processing complaints and notifications, leaving less room to use </w:t>
      </w:r>
      <w:r w:rsidRPr="00DD71E2">
        <w:rPr>
          <w:i w:val="0"/>
          <w:iCs/>
        </w:rPr>
        <w:t>ex officio</w:t>
      </w:r>
      <w:r w:rsidRPr="000F3FFB">
        <w:t xml:space="preserve"> investigative powers. The resources are the decisive factor here</w:t>
      </w:r>
      <w:r w:rsidR="00AC44FC" w:rsidRPr="000F3FFB">
        <w:t>,</w:t>
      </w:r>
      <w:r w:rsidRPr="000F3FFB">
        <w:t xml:space="preserve"> as</w:t>
      </w:r>
      <w:r w:rsidR="00AC44FC" w:rsidRPr="000F3FFB">
        <w:t xml:space="preserve"> </w:t>
      </w:r>
      <w:proofErr w:type="gramStart"/>
      <w:r w:rsidR="00AC44FC" w:rsidRPr="000F3FFB">
        <w:t>the</w:t>
      </w:r>
      <w:proofErr w:type="gramEnd"/>
      <w:r w:rsidRPr="000F3FFB">
        <w:t xml:space="preserve"> major part of them have been concentrated on processing complaints and notifications</w:t>
      </w:r>
      <w:r w:rsidR="00AC44FC" w:rsidRPr="000F3FFB">
        <w:t>.</w:t>
      </w:r>
    </w:p>
    <w:p w14:paraId="57202B74" w14:textId="77777777" w:rsidR="00086FB8" w:rsidRDefault="00F43A70" w:rsidP="002C44DB">
      <w:pPr>
        <w:pStyle w:val="QuotationSource"/>
      </w:pPr>
      <w:r w:rsidRPr="00C555A1">
        <w:t xml:space="preserve">An EU DPA staff member </w:t>
      </w:r>
    </w:p>
    <w:p w14:paraId="082FD49D" w14:textId="77777777" w:rsidR="00CC15B2" w:rsidRPr="000F3FFB" w:rsidRDefault="003E537A" w:rsidP="002C44DB">
      <w:proofErr w:type="gramStart"/>
      <w:r w:rsidRPr="000F3FFB">
        <w:t>T</w:t>
      </w:r>
      <w:r w:rsidR="00CC15B2" w:rsidRPr="000F3FFB">
        <w:t>he majority of</w:t>
      </w:r>
      <w:proofErr w:type="gramEnd"/>
      <w:r w:rsidR="00CC15B2" w:rsidRPr="000F3FFB">
        <w:t xml:space="preserve"> interviewees</w:t>
      </w:r>
      <w:r w:rsidR="00E02C9B" w:rsidRPr="000F3FFB">
        <w:t xml:space="preserve"> emphasised </w:t>
      </w:r>
      <w:r w:rsidR="005E68DA" w:rsidRPr="000F3FFB">
        <w:t>that they</w:t>
      </w:r>
      <w:r w:rsidR="00CC15B2" w:rsidRPr="000F3FFB">
        <w:t xml:space="preserve"> would like to have more resources and time </w:t>
      </w:r>
      <w:r w:rsidRPr="000F3FFB">
        <w:t xml:space="preserve">to </w:t>
      </w:r>
      <w:r w:rsidRPr="00EA40D9">
        <w:t>conduct</w:t>
      </w:r>
      <w:r w:rsidR="00CC15B2" w:rsidRPr="00EA40D9">
        <w:t xml:space="preserve"> </w:t>
      </w:r>
      <w:r w:rsidR="00CC15B2" w:rsidRPr="00DD71E2">
        <w:rPr>
          <w:i/>
          <w:iCs/>
        </w:rPr>
        <w:t>ex officio</w:t>
      </w:r>
      <w:r w:rsidR="00CC15B2" w:rsidRPr="00EA40D9">
        <w:t xml:space="preserve"> investigations</w:t>
      </w:r>
      <w:r w:rsidR="00272384" w:rsidRPr="008E28E3">
        <w:t xml:space="preserve">. </w:t>
      </w:r>
      <w:r w:rsidR="00272384" w:rsidRPr="00EA40D9">
        <w:t>In</w:t>
      </w:r>
      <w:r w:rsidR="00321669" w:rsidRPr="00EA40D9">
        <w:t xml:space="preserve"> fact</w:t>
      </w:r>
      <w:r w:rsidR="00272384" w:rsidRPr="00EA40D9">
        <w:t>,</w:t>
      </w:r>
      <w:r w:rsidR="00CC15B2" w:rsidRPr="00EA40D9">
        <w:t xml:space="preserve"> </w:t>
      </w:r>
      <w:r w:rsidR="00272384" w:rsidRPr="00DD71E2">
        <w:rPr>
          <w:i/>
          <w:iCs/>
        </w:rPr>
        <w:t>ex officio</w:t>
      </w:r>
      <w:r w:rsidR="00272384" w:rsidRPr="00EA40D9">
        <w:t xml:space="preserve"> investigations </w:t>
      </w:r>
      <w:r w:rsidR="00791976" w:rsidRPr="00EA40D9">
        <w:t xml:space="preserve">can support </w:t>
      </w:r>
      <w:r w:rsidR="00791976" w:rsidRPr="00EA40D9">
        <w:lastRenderedPageBreak/>
        <w:t>the effective implementation of data protection,</w:t>
      </w:r>
      <w:r w:rsidR="004C1480" w:rsidRPr="00EA40D9">
        <w:t xml:space="preserve"> </w:t>
      </w:r>
      <w:r w:rsidR="00FC16CA" w:rsidRPr="00EA40D9">
        <w:t xml:space="preserve">as </w:t>
      </w:r>
      <w:r w:rsidR="00192B7B" w:rsidRPr="00EA40D9">
        <w:t xml:space="preserve">they increase </w:t>
      </w:r>
      <w:r w:rsidR="00FC16CA" w:rsidRPr="00EA40D9">
        <w:t>DPAs</w:t>
      </w:r>
      <w:r w:rsidR="00192B7B" w:rsidRPr="00EA40D9">
        <w:t>’ ability</w:t>
      </w:r>
      <w:r w:rsidR="00FC16CA" w:rsidRPr="00EA40D9">
        <w:t xml:space="preserve"> to</w:t>
      </w:r>
      <w:r w:rsidR="004C1480" w:rsidRPr="00EA40D9">
        <w:t xml:space="preserve"> identify breaches that </w:t>
      </w:r>
      <w:r w:rsidR="00272384" w:rsidRPr="00EA40D9">
        <w:t xml:space="preserve">data </w:t>
      </w:r>
      <w:r w:rsidR="003A6E76" w:rsidRPr="00DD71E2">
        <w:t xml:space="preserve">subjects or </w:t>
      </w:r>
      <w:r w:rsidR="00272384" w:rsidRPr="00EA40D9">
        <w:t xml:space="preserve">data controllers </w:t>
      </w:r>
      <w:r w:rsidR="008C0FAD" w:rsidRPr="00EA40D9">
        <w:t>are</w:t>
      </w:r>
      <w:r w:rsidR="004C1480" w:rsidRPr="00EA40D9">
        <w:t xml:space="preserve"> not</w:t>
      </w:r>
      <w:r w:rsidR="00272384" w:rsidRPr="00EA40D9">
        <w:t xml:space="preserve"> aware of</w:t>
      </w:r>
      <w:r w:rsidR="004C1480" w:rsidRPr="00EA40D9">
        <w:t>.</w:t>
      </w:r>
    </w:p>
    <w:p w14:paraId="2DFC4BD9" w14:textId="77777777" w:rsidR="00DF3C79" w:rsidRDefault="00CC15B2" w:rsidP="00CC15B2">
      <w:pPr>
        <w:pStyle w:val="Quotation"/>
      </w:pPr>
      <w:r w:rsidRPr="000F3FFB">
        <w:t xml:space="preserve">What we would also like to do more is </w:t>
      </w:r>
      <w:r w:rsidRPr="00DD71E2">
        <w:rPr>
          <w:i w:val="0"/>
          <w:iCs/>
        </w:rPr>
        <w:t>ex officio</w:t>
      </w:r>
      <w:r w:rsidRPr="000F3FFB">
        <w:t xml:space="preserve"> investigations</w:t>
      </w:r>
      <w:r w:rsidR="00614DA5" w:rsidRPr="000F3FFB">
        <w:t>,</w:t>
      </w:r>
      <w:r w:rsidRPr="000F3FFB">
        <w:t xml:space="preserve"> because a lot of the digital world people </w:t>
      </w:r>
      <w:r w:rsidR="00DF3C79" w:rsidRPr="000F3FFB">
        <w:t>don</w:t>
      </w:r>
      <w:r w:rsidR="00C92702" w:rsidRPr="000F3FFB">
        <w:t>’</w:t>
      </w:r>
      <w:r w:rsidR="00DF3C79" w:rsidRPr="000F3FFB">
        <w:t>t</w:t>
      </w:r>
      <w:r w:rsidRPr="000F3FFB">
        <w:t xml:space="preserve"> see the</w:t>
      </w:r>
      <w:r w:rsidR="00FF6ABF" w:rsidRPr="000F3FFB">
        <w:t>ms</w:t>
      </w:r>
      <w:r w:rsidRPr="000F3FFB">
        <w:t xml:space="preserve">elves. And we do see. People </w:t>
      </w:r>
      <w:r w:rsidR="00DF3C79" w:rsidRPr="000F3FFB">
        <w:t>can</w:t>
      </w:r>
      <w:r w:rsidR="00C92702" w:rsidRPr="000F3FFB">
        <w:t>’</w:t>
      </w:r>
      <w:r w:rsidR="00DF3C79" w:rsidRPr="000F3FFB">
        <w:t>t</w:t>
      </w:r>
      <w:r w:rsidRPr="000F3FFB">
        <w:t xml:space="preserve"> complain about that because they </w:t>
      </w:r>
      <w:r w:rsidR="00DF3C79" w:rsidRPr="000F3FFB">
        <w:t>don</w:t>
      </w:r>
      <w:r w:rsidR="00C92702" w:rsidRPr="000F3FFB">
        <w:t>’</w:t>
      </w:r>
      <w:r w:rsidR="00DF3C79" w:rsidRPr="000F3FFB">
        <w:t>t</w:t>
      </w:r>
      <w:r w:rsidRPr="000F3FFB">
        <w:t xml:space="preserve"> know at all.</w:t>
      </w:r>
    </w:p>
    <w:p w14:paraId="6970D82A" w14:textId="733E3392" w:rsidR="002C4D00" w:rsidRPr="008432E0" w:rsidRDefault="002C4D00" w:rsidP="00BC4AD5">
      <w:pPr>
        <w:pStyle w:val="QuotationSource"/>
      </w:pPr>
      <w:r w:rsidRPr="00BC4AD5">
        <w:t>An EU DPA staff member</w:t>
      </w:r>
    </w:p>
    <w:p w14:paraId="42F6A23E" w14:textId="77777777" w:rsidR="00D421EB" w:rsidRPr="000F3FFB" w:rsidRDefault="002C44DB" w:rsidP="002C44DB">
      <w:pPr>
        <w:pStyle w:val="Heading1"/>
      </w:pPr>
      <w:bookmarkStart w:id="104" w:name="_Toc166770249"/>
      <w:bookmarkStart w:id="105" w:name="_Toc166839723"/>
      <w:bookmarkStart w:id="106" w:name="Section_3"/>
      <w:bookmarkStart w:id="107" w:name="_Ref152057494"/>
      <w:bookmarkStart w:id="108" w:name="_Ref152060399"/>
      <w:bookmarkStart w:id="109" w:name="_Ref152060451"/>
      <w:bookmarkStart w:id="110" w:name="_Ref152060499"/>
      <w:bookmarkStart w:id="111" w:name="_Ref152060762"/>
      <w:bookmarkStart w:id="112" w:name="_Toc166839724"/>
      <w:bookmarkEnd w:id="104"/>
      <w:bookmarkEnd w:id="105"/>
      <w:bookmarkEnd w:id="106"/>
      <w:r w:rsidRPr="003C63E0">
        <w:lastRenderedPageBreak/>
        <w:t xml:space="preserve">3. </w:t>
      </w:r>
      <w:r w:rsidR="00D421EB" w:rsidRPr="000F3FFB">
        <w:t>D</w:t>
      </w:r>
      <w:r w:rsidR="00F962B9" w:rsidRPr="000F3FFB">
        <w:t>ata protection authoritie</w:t>
      </w:r>
      <w:r w:rsidR="00D421EB" w:rsidRPr="000F3FFB">
        <w:t>s</w:t>
      </w:r>
      <w:r w:rsidR="00924075" w:rsidRPr="000F3FFB">
        <w:t xml:space="preserve"> as advisory authorities</w:t>
      </w:r>
      <w:bookmarkEnd w:id="107"/>
      <w:bookmarkEnd w:id="108"/>
      <w:bookmarkEnd w:id="109"/>
      <w:bookmarkEnd w:id="110"/>
      <w:bookmarkEnd w:id="111"/>
      <w:bookmarkEnd w:id="112"/>
    </w:p>
    <w:p w14:paraId="0ABAF945" w14:textId="77777777" w:rsidR="00DF3C79" w:rsidRPr="000F3FFB" w:rsidRDefault="0069193C" w:rsidP="0069193C">
      <w:pPr>
        <w:pStyle w:val="Quotation"/>
      </w:pPr>
      <w:r w:rsidRPr="000F3FFB">
        <w:t>We have invested in advisory work and guidance because we work preventively as well as reactive</w:t>
      </w:r>
      <w:r w:rsidR="00CA1FB4" w:rsidRPr="000F3FFB">
        <w:t>ly</w:t>
      </w:r>
      <w:r w:rsidRPr="000F3FFB">
        <w:t>. Before, the Data Protection Authority would launch an investigation based on a complaint. Today, this has changed, and we now go into matters in which we have not received complaints.</w:t>
      </w:r>
      <w:r w:rsidR="00D8335C" w:rsidRPr="000F3FFB">
        <w:t> </w:t>
      </w:r>
      <w:r w:rsidRPr="000F3FFB">
        <w:t xml:space="preserve">… We believe that by being proactive and working preventively, we can increase the level of data protection. If we only handle complaints, we neglect all those cases that have not been reported. If we </w:t>
      </w:r>
      <w:r w:rsidR="00DF3C79" w:rsidRPr="000F3FFB">
        <w:t>don</w:t>
      </w:r>
      <w:r w:rsidR="00037A73" w:rsidRPr="000F3FFB">
        <w:t>’</w:t>
      </w:r>
      <w:r w:rsidR="00DF3C79" w:rsidRPr="000F3FFB">
        <w:t>t</w:t>
      </w:r>
      <w:r w:rsidRPr="000F3FFB">
        <w:t xml:space="preserve"> work preventive</w:t>
      </w:r>
      <w:r w:rsidR="00346779" w:rsidRPr="000F3FFB">
        <w:t>ly</w:t>
      </w:r>
      <w:r w:rsidRPr="000F3FFB">
        <w:t>, we only see the tip of the iceberg.</w:t>
      </w:r>
    </w:p>
    <w:p w14:paraId="41F99040" w14:textId="77777777" w:rsidR="004B27E9" w:rsidRPr="000F3FFB" w:rsidRDefault="00F43A70" w:rsidP="00086FB8">
      <w:pPr>
        <w:pStyle w:val="QuotationSource"/>
      </w:pPr>
      <w:r w:rsidRPr="00DD71E2">
        <w:t xml:space="preserve">An EU DPA staff member </w:t>
      </w:r>
    </w:p>
    <w:p w14:paraId="1E1FCC55" w14:textId="77777777" w:rsidR="000A2DB8" w:rsidRPr="00B031F2" w:rsidRDefault="005C3E87" w:rsidP="007B0B02">
      <w:r w:rsidRPr="000F3FFB">
        <w:t>T</w:t>
      </w:r>
      <w:r w:rsidR="00DF3A5A" w:rsidRPr="000F3FFB">
        <w:t xml:space="preserve">he GDPR </w:t>
      </w:r>
      <w:r w:rsidR="00251613" w:rsidRPr="000F3FFB">
        <w:t xml:space="preserve">has </w:t>
      </w:r>
      <w:r w:rsidR="0047269B" w:rsidRPr="000F3FFB">
        <w:t>enhanced</w:t>
      </w:r>
      <w:r w:rsidR="00DF3A5A" w:rsidRPr="000F3FFB">
        <w:t xml:space="preserve"> DPAs</w:t>
      </w:r>
      <w:r w:rsidR="00DF3C79" w:rsidRPr="000F3FFB">
        <w:t>’</w:t>
      </w:r>
      <w:r w:rsidR="0047269B" w:rsidRPr="000F3FFB">
        <w:t xml:space="preserve"> ad</w:t>
      </w:r>
      <w:r w:rsidR="00A53A94" w:rsidRPr="000F3FFB">
        <w:t>vis</w:t>
      </w:r>
      <w:r w:rsidR="0047269B" w:rsidRPr="000F3FFB">
        <w:t>ory role</w:t>
      </w:r>
      <w:r w:rsidR="008F1228" w:rsidRPr="000F3FFB">
        <w:t>, particularly</w:t>
      </w:r>
      <w:r w:rsidR="00A53A94" w:rsidRPr="000F3FFB">
        <w:t xml:space="preserve"> </w:t>
      </w:r>
      <w:r w:rsidR="00985B5F" w:rsidRPr="000F3FFB">
        <w:t>its role in advising</w:t>
      </w:r>
      <w:r w:rsidR="00A53A94" w:rsidRPr="000F3FFB">
        <w:t xml:space="preserve"> data subjects</w:t>
      </w:r>
      <w:r w:rsidR="00556F8D" w:rsidRPr="000F3FFB">
        <w:t xml:space="preserve">, data controllers </w:t>
      </w:r>
      <w:r w:rsidR="00985B5F" w:rsidRPr="000F3FFB">
        <w:t>and</w:t>
      </w:r>
      <w:r w:rsidR="00556F8D" w:rsidRPr="000F3FFB">
        <w:t xml:space="preserve"> the public at large</w:t>
      </w:r>
      <w:r w:rsidR="0047269B" w:rsidRPr="000F3FFB">
        <w:t xml:space="preserve">. </w:t>
      </w:r>
      <w:r w:rsidR="009858F1" w:rsidRPr="000F3FFB">
        <w:t>Among the</w:t>
      </w:r>
      <w:r w:rsidR="00787B5E" w:rsidRPr="000F3FFB">
        <w:t xml:space="preserve"> advisory tasks </w:t>
      </w:r>
      <w:r w:rsidR="00C729E0" w:rsidRPr="000F3FFB">
        <w:t>included in</w:t>
      </w:r>
      <w:r w:rsidR="00787B5E" w:rsidRPr="000F3FFB">
        <w:t xml:space="preserve"> </w:t>
      </w:r>
      <w:r w:rsidR="001B4FA2" w:rsidRPr="008E28E3">
        <w:t>Article 5</w:t>
      </w:r>
      <w:r w:rsidR="00787B5E" w:rsidRPr="000F3FFB">
        <w:t>7 of the GDPR</w:t>
      </w:r>
      <w:r w:rsidR="00C729E0" w:rsidRPr="000F3FFB">
        <w:t xml:space="preserve"> is that</w:t>
      </w:r>
      <w:r w:rsidR="00274FD4" w:rsidRPr="000F3FFB">
        <w:t xml:space="preserve"> DPAs</w:t>
      </w:r>
      <w:r w:rsidR="00186D3E" w:rsidRPr="000F3FFB">
        <w:t xml:space="preserve"> </w:t>
      </w:r>
      <w:r w:rsidR="00ED3F46" w:rsidRPr="000F3FFB">
        <w:t>should</w:t>
      </w:r>
      <w:r w:rsidR="00DF3A5A" w:rsidRPr="000F3FFB">
        <w:t xml:space="preserve"> </w:t>
      </w:r>
      <w:r w:rsidR="00024E49" w:rsidRPr="000F3FFB">
        <w:t xml:space="preserve">raise </w:t>
      </w:r>
      <w:r w:rsidR="002D77A4" w:rsidRPr="000F3FFB">
        <w:t>public</w:t>
      </w:r>
      <w:r w:rsidR="00DF3A5A" w:rsidRPr="000F3FFB">
        <w:t xml:space="preserve"> awareness </w:t>
      </w:r>
      <w:r w:rsidR="00AD1224" w:rsidRPr="000F3FFB">
        <w:t>and understandin</w:t>
      </w:r>
      <w:r w:rsidR="003E4674" w:rsidRPr="000F3FFB">
        <w:t xml:space="preserve">g </w:t>
      </w:r>
      <w:r w:rsidR="00DF3A5A" w:rsidRPr="000F3FFB">
        <w:t xml:space="preserve">of </w:t>
      </w:r>
      <w:r w:rsidR="008F1228" w:rsidRPr="000F3FFB">
        <w:t xml:space="preserve">data protection </w:t>
      </w:r>
      <w:r w:rsidR="00DF3A5A" w:rsidRPr="000F3FFB">
        <w:t>risks</w:t>
      </w:r>
      <w:r w:rsidR="003E4674" w:rsidRPr="000F3FFB">
        <w:t>, rules, safeguards and rights</w:t>
      </w:r>
      <w:r w:rsidR="00ED3F46" w:rsidRPr="000F3FFB">
        <w:t xml:space="preserve"> </w:t>
      </w:r>
      <w:r w:rsidR="004E58E2" w:rsidRPr="000F3FFB">
        <w:t>associated with</w:t>
      </w:r>
      <w:r w:rsidR="00575D9B" w:rsidRPr="000F3FFB">
        <w:t xml:space="preserve"> data processing</w:t>
      </w:r>
      <w:r w:rsidR="00037A73" w:rsidRPr="000F3FFB">
        <w:t> </w:t>
      </w:r>
      <w:r w:rsidR="002D77A4" w:rsidRPr="00B031F2">
        <w:t>(</w:t>
      </w:r>
      <w:r w:rsidR="00DF3C79" w:rsidRPr="000F3FFB">
        <w:rPr>
          <w:rStyle w:val="FootnoteReference"/>
          <w:rFonts w:cs="Calibri"/>
        </w:rPr>
        <w:footnoteReference w:id="79"/>
      </w:r>
      <w:r w:rsidR="002D77A4" w:rsidRPr="00B031F2">
        <w:t>)</w:t>
      </w:r>
      <w:r w:rsidR="00037A73" w:rsidRPr="00B031F2">
        <w:t>.</w:t>
      </w:r>
      <w:r w:rsidR="00DF3A5A" w:rsidRPr="000F3FFB">
        <w:t xml:space="preserve"> </w:t>
      </w:r>
      <w:r w:rsidR="00274FD4" w:rsidRPr="000F3FFB">
        <w:t xml:space="preserve">They should advise national parliaments, governments and other public institutions on the potential implications </w:t>
      </w:r>
      <w:r w:rsidR="00F3331C" w:rsidRPr="000F3FFB">
        <w:t>of draft</w:t>
      </w:r>
      <w:r w:rsidR="00F3331C" w:rsidRPr="000F3FFB" w:rsidDel="007C0D9D">
        <w:t xml:space="preserve"> </w:t>
      </w:r>
      <w:r w:rsidR="00F3331C" w:rsidRPr="000F3FFB">
        <w:t xml:space="preserve">legislative and administrative measures </w:t>
      </w:r>
      <w:r w:rsidR="00FD17D0" w:rsidRPr="000F3FFB">
        <w:t>on</w:t>
      </w:r>
      <w:r w:rsidR="00274FD4" w:rsidRPr="000F3FFB">
        <w:t xml:space="preserve"> data protection</w:t>
      </w:r>
      <w:r w:rsidR="00274FD4" w:rsidRPr="00B031F2">
        <w:t> (</w:t>
      </w:r>
      <w:r w:rsidR="00DF3C79" w:rsidRPr="000F3FFB">
        <w:rPr>
          <w:rStyle w:val="FootnoteReference"/>
          <w:rFonts w:cs="Calibri"/>
        </w:rPr>
        <w:footnoteReference w:id="80"/>
      </w:r>
      <w:r w:rsidR="00274FD4" w:rsidRPr="00B031F2">
        <w:t>)</w:t>
      </w:r>
      <w:r w:rsidR="00037A73" w:rsidRPr="00B031F2">
        <w:t>.</w:t>
      </w:r>
      <w:r w:rsidR="00274FD4" w:rsidRPr="000F3FFB">
        <w:t xml:space="preserve"> </w:t>
      </w:r>
      <w:r w:rsidR="00ED3F46" w:rsidRPr="000F3FFB">
        <w:t>They should also</w:t>
      </w:r>
      <w:r w:rsidR="005E02AC" w:rsidRPr="000F3FFB">
        <w:t xml:space="preserve"> advise</w:t>
      </w:r>
      <w:r w:rsidR="00DF3A5A" w:rsidRPr="000F3FFB">
        <w:t xml:space="preserve"> data controllers on</w:t>
      </w:r>
      <w:r w:rsidR="00553709" w:rsidRPr="000F3FFB">
        <w:t xml:space="preserve"> high</w:t>
      </w:r>
      <w:r w:rsidR="005E02AC" w:rsidRPr="000F3FFB">
        <w:t>-</w:t>
      </w:r>
      <w:r w:rsidR="00553709" w:rsidRPr="000F3FFB">
        <w:t xml:space="preserve">risk data processing, following a </w:t>
      </w:r>
      <w:r w:rsidR="002A42B4" w:rsidRPr="000F3FFB">
        <w:t>d</w:t>
      </w:r>
      <w:r w:rsidR="00553709" w:rsidRPr="000F3FFB">
        <w:t xml:space="preserve">ata </w:t>
      </w:r>
      <w:r w:rsidR="002A42B4" w:rsidRPr="000F3FFB">
        <w:t>p</w:t>
      </w:r>
      <w:r w:rsidR="00553709" w:rsidRPr="000F3FFB">
        <w:t xml:space="preserve">rotection </w:t>
      </w:r>
      <w:r w:rsidR="002A42B4" w:rsidRPr="000F3FFB">
        <w:t>i</w:t>
      </w:r>
      <w:r w:rsidR="00553709" w:rsidRPr="000F3FFB">
        <w:t xml:space="preserve">mpact </w:t>
      </w:r>
      <w:r w:rsidR="002A42B4" w:rsidRPr="000F3FFB">
        <w:t>a</w:t>
      </w:r>
      <w:r w:rsidR="00553709" w:rsidRPr="000F3FFB">
        <w:t>ssessment</w:t>
      </w:r>
      <w:r w:rsidR="00037A73" w:rsidRPr="000F3FFB">
        <w:t> </w:t>
      </w:r>
      <w:r w:rsidR="00B62E54" w:rsidRPr="00B031F2">
        <w:t>(</w:t>
      </w:r>
      <w:r w:rsidR="00DF3C79" w:rsidRPr="000F3FFB">
        <w:rPr>
          <w:rStyle w:val="FootnoteReference"/>
          <w:rFonts w:cs="Calibri"/>
        </w:rPr>
        <w:footnoteReference w:id="81"/>
      </w:r>
      <w:r w:rsidR="00B62E54" w:rsidRPr="00B031F2">
        <w:t>)</w:t>
      </w:r>
      <w:r w:rsidR="00037A73" w:rsidRPr="00B031F2">
        <w:t>.</w:t>
      </w:r>
    </w:p>
    <w:p w14:paraId="44EE8DA1" w14:textId="77777777" w:rsidR="00721AAC" w:rsidRPr="000F3FFB" w:rsidRDefault="00DA6648" w:rsidP="00694386">
      <w:r w:rsidRPr="000F3FFB">
        <w:t>T</w:t>
      </w:r>
      <w:r w:rsidR="00B33DBE" w:rsidRPr="000F3FFB">
        <w:t>he DPAs</w:t>
      </w:r>
      <w:r w:rsidR="00524DDC" w:rsidRPr="000F3FFB">
        <w:t>’</w:t>
      </w:r>
      <w:r w:rsidR="00B33DBE" w:rsidRPr="000F3FFB">
        <w:t xml:space="preserve"> advisory function </w:t>
      </w:r>
      <w:r w:rsidR="003B76A3" w:rsidRPr="000F3FFB">
        <w:t>is of utmost importance</w:t>
      </w:r>
      <w:r w:rsidRPr="000F3FFB">
        <w:t xml:space="preserve">, according to a large majority of </w:t>
      </w:r>
      <w:r w:rsidRPr="000F3FFB">
        <w:rPr>
          <w:rFonts w:cs="Calibri"/>
        </w:rPr>
        <w:t>interviewees</w:t>
      </w:r>
      <w:r w:rsidR="003B76A3" w:rsidRPr="000F3FFB">
        <w:t xml:space="preserve">. </w:t>
      </w:r>
      <w:r w:rsidR="00124088" w:rsidRPr="000F3FFB">
        <w:t xml:space="preserve">The </w:t>
      </w:r>
      <w:r w:rsidR="0024306C" w:rsidRPr="000F3FFB">
        <w:t>DPA</w:t>
      </w:r>
      <w:r w:rsidR="00E62099" w:rsidRPr="000F3FFB">
        <w:t>s</w:t>
      </w:r>
      <w:r w:rsidR="00DF3C79" w:rsidRPr="000F3FFB">
        <w:t>’</w:t>
      </w:r>
      <w:r w:rsidR="00D10058" w:rsidRPr="000F3FFB">
        <w:t xml:space="preserve"> </w:t>
      </w:r>
      <w:r w:rsidR="009A06C9" w:rsidRPr="000F3FFB">
        <w:t xml:space="preserve">advisory </w:t>
      </w:r>
      <w:r w:rsidR="0024306C" w:rsidRPr="000F3FFB">
        <w:t>role</w:t>
      </w:r>
      <w:r w:rsidR="009A06C9" w:rsidRPr="000F3FFB">
        <w:t xml:space="preserve"> </w:t>
      </w:r>
      <w:r w:rsidR="006557A0" w:rsidRPr="000F3FFB">
        <w:t>is key to effectively enforc</w:t>
      </w:r>
      <w:r w:rsidR="00A42A39" w:rsidRPr="000F3FFB">
        <w:t>ing</w:t>
      </w:r>
      <w:r w:rsidR="006557A0" w:rsidRPr="000F3FFB">
        <w:t xml:space="preserve"> data protection across the E</w:t>
      </w:r>
      <w:r w:rsidR="00571272" w:rsidRPr="000F3FFB">
        <w:t>U as, according to many interviewees, a</w:t>
      </w:r>
      <w:r w:rsidR="00721AAC" w:rsidRPr="000F3FFB">
        <w:t xml:space="preserve">dvising </w:t>
      </w:r>
      <w:r w:rsidR="00A4795D" w:rsidRPr="000F3FFB">
        <w:t xml:space="preserve">data subjects and data controllers </w:t>
      </w:r>
      <w:r w:rsidR="00721AAC" w:rsidRPr="000F3FFB">
        <w:t>prevent</w:t>
      </w:r>
      <w:r w:rsidR="00322849" w:rsidRPr="000F3FFB">
        <w:t>s</w:t>
      </w:r>
      <w:r w:rsidR="00FF3C46" w:rsidRPr="000F3FFB">
        <w:t xml:space="preserve"> </w:t>
      </w:r>
      <w:r w:rsidR="00A4795D" w:rsidRPr="000F3FFB">
        <w:t xml:space="preserve">data protection </w:t>
      </w:r>
      <w:r w:rsidR="005F72F7" w:rsidRPr="000F3FFB">
        <w:t>breaches</w:t>
      </w:r>
      <w:r w:rsidR="00A45FE5" w:rsidRPr="000F3FFB">
        <w:t xml:space="preserve"> and complaints</w:t>
      </w:r>
      <w:r w:rsidR="00721AAC" w:rsidRPr="000F3FFB">
        <w:t>.</w:t>
      </w:r>
    </w:p>
    <w:p w14:paraId="0EBC2E89" w14:textId="77777777" w:rsidR="00DF3C79" w:rsidRPr="000F3FFB" w:rsidRDefault="005507DC" w:rsidP="00C038D8">
      <w:r w:rsidRPr="000F3FFB">
        <w:t>H</w:t>
      </w:r>
      <w:r w:rsidR="00721AAC" w:rsidRPr="000F3FFB">
        <w:t xml:space="preserve">owever, </w:t>
      </w:r>
      <w:r w:rsidR="00E9091D" w:rsidRPr="000F3FFB">
        <w:t>several</w:t>
      </w:r>
      <w:r w:rsidR="00441669" w:rsidRPr="000F3FFB">
        <w:t xml:space="preserve"> </w:t>
      </w:r>
      <w:r w:rsidR="00903C66" w:rsidRPr="000F3FFB">
        <w:t>interviewees</w:t>
      </w:r>
      <w:r w:rsidR="00561998" w:rsidRPr="000F3FFB">
        <w:t xml:space="preserve"> mentioned that </w:t>
      </w:r>
      <w:r w:rsidR="00721AAC" w:rsidRPr="000F3FFB">
        <w:t>the</w:t>
      </w:r>
      <w:r w:rsidR="00BD32B3" w:rsidRPr="000F3FFB">
        <w:t xml:space="preserve"> DPAs’</w:t>
      </w:r>
      <w:r w:rsidR="00721AAC" w:rsidRPr="000F3FFB">
        <w:t xml:space="preserve"> advisory function </w:t>
      </w:r>
      <w:r w:rsidR="00AF0477" w:rsidRPr="000F3FFB">
        <w:t>i</w:t>
      </w:r>
      <w:r w:rsidR="00A839CA" w:rsidRPr="000F3FFB">
        <w:t>n fact</w:t>
      </w:r>
      <w:r w:rsidR="007C0B79" w:rsidRPr="000F3FFB">
        <w:t xml:space="preserve"> conflicts</w:t>
      </w:r>
      <w:r w:rsidR="00721AAC" w:rsidRPr="000F3FFB">
        <w:t xml:space="preserve"> with the</w:t>
      </w:r>
      <w:r w:rsidR="00BD32B3" w:rsidRPr="000F3FFB">
        <w:t>ir</w:t>
      </w:r>
      <w:r w:rsidR="00106671" w:rsidRPr="000F3FFB">
        <w:t xml:space="preserve"> </w:t>
      </w:r>
      <w:r w:rsidR="00721AAC" w:rsidRPr="000F3FFB">
        <w:t xml:space="preserve">supervisory </w:t>
      </w:r>
      <w:r w:rsidR="00106671" w:rsidRPr="000F3FFB">
        <w:t>tasks</w:t>
      </w:r>
      <w:r w:rsidR="00721AAC" w:rsidRPr="000F3FFB">
        <w:t xml:space="preserve">. </w:t>
      </w:r>
      <w:r w:rsidR="002C44DB" w:rsidRPr="000F3FFB">
        <w:t xml:space="preserve">Lack of resources (as emphasised in </w:t>
      </w:r>
      <w:hyperlink w:anchor="Section_1" w:history="1">
        <w:r w:rsidR="002C44DB" w:rsidRPr="00C555A1">
          <w:rPr>
            <w:rStyle w:val="Hyperlink"/>
            <w:highlight w:val="magenta"/>
          </w:rPr>
          <w:t>Chapter </w:t>
        </w:r>
        <w:r w:rsidR="002C44DB" w:rsidRPr="00C555A1">
          <w:rPr>
            <w:rStyle w:val="Hyperlink"/>
            <w:iCs/>
            <w:highlight w:val="magenta"/>
          </w:rPr>
          <w:fldChar w:fldCharType="begin"/>
        </w:r>
        <w:r w:rsidR="002C44DB" w:rsidRPr="00C555A1">
          <w:rPr>
            <w:rStyle w:val="Hyperlink"/>
            <w:iCs/>
            <w:highlight w:val="magenta"/>
          </w:rPr>
          <w:instrText xml:space="preserve"> REF _Ref161242346 \r \h  \* MERGEFORMAT </w:instrText>
        </w:r>
        <w:r w:rsidR="002C44DB" w:rsidRPr="00C555A1">
          <w:rPr>
            <w:rStyle w:val="Hyperlink"/>
            <w:iCs/>
            <w:highlight w:val="magenta"/>
          </w:rPr>
        </w:r>
        <w:r w:rsidR="002C44DB" w:rsidRPr="00C555A1">
          <w:rPr>
            <w:rStyle w:val="Hyperlink"/>
            <w:iCs/>
            <w:highlight w:val="magenta"/>
          </w:rPr>
          <w:fldChar w:fldCharType="separate"/>
        </w:r>
        <w:r w:rsidR="002C44DB">
          <w:rPr>
            <w:rStyle w:val="Hyperlink"/>
            <w:iCs/>
            <w:highlight w:val="magenta"/>
          </w:rPr>
          <w:t>1</w:t>
        </w:r>
        <w:r w:rsidR="002C44DB" w:rsidRPr="00C555A1">
          <w:rPr>
            <w:rStyle w:val="Hyperlink"/>
            <w:iCs/>
            <w:highlight w:val="magenta"/>
          </w:rPr>
          <w:fldChar w:fldCharType="end"/>
        </w:r>
      </w:hyperlink>
      <w:r w:rsidR="002C44DB" w:rsidRPr="000F3FFB">
        <w:t>)</w:t>
      </w:r>
      <w:r w:rsidR="00354980" w:rsidRPr="000F3FFB">
        <w:t xml:space="preserve"> </w:t>
      </w:r>
      <w:r w:rsidR="0013235F" w:rsidRPr="000F3FFB">
        <w:lastRenderedPageBreak/>
        <w:t>prevents</w:t>
      </w:r>
      <w:r w:rsidR="00C038D8" w:rsidRPr="000F3FFB">
        <w:t xml:space="preserve"> them from </w:t>
      </w:r>
      <w:r w:rsidR="00902AEC" w:rsidRPr="000F3FFB">
        <w:t>implementing</w:t>
      </w:r>
      <w:r w:rsidR="0013235F" w:rsidRPr="000F3FFB">
        <w:t xml:space="preserve"> the</w:t>
      </w:r>
      <w:r w:rsidR="00C038D8" w:rsidRPr="000F3FFB">
        <w:t xml:space="preserve"> advi</w:t>
      </w:r>
      <w:r w:rsidR="0013235F" w:rsidRPr="000F3FFB">
        <w:t>sory tasks</w:t>
      </w:r>
      <w:r w:rsidR="00C009D1" w:rsidRPr="000F3FFB">
        <w:t xml:space="preserve"> that the GDPR has entrusted to them</w:t>
      </w:r>
      <w:r w:rsidR="004C7135" w:rsidRPr="000F3FFB">
        <w:t>.</w:t>
      </w:r>
      <w:r w:rsidR="0014047F" w:rsidRPr="000F3FFB">
        <w:t xml:space="preserve"> </w:t>
      </w:r>
      <w:r w:rsidR="00711B3B" w:rsidRPr="000F3FFB">
        <w:t>I</w:t>
      </w:r>
      <w:r w:rsidR="004C1609" w:rsidRPr="000F3FFB">
        <w:t xml:space="preserve">n most </w:t>
      </w:r>
      <w:r w:rsidR="008107AC" w:rsidRPr="000F3FFB">
        <w:t>DPAs, oversight and supervision</w:t>
      </w:r>
      <w:r w:rsidR="00711B3B" w:rsidRPr="000F3FFB">
        <w:t xml:space="preserve"> </w:t>
      </w:r>
      <w:r w:rsidR="0013235F" w:rsidRPr="000F3FFB">
        <w:t>absorb</w:t>
      </w:r>
      <w:r w:rsidR="00711B3B" w:rsidRPr="000F3FFB">
        <w:t xml:space="preserve"> </w:t>
      </w:r>
      <w:r w:rsidR="000D65E6" w:rsidRPr="000F3FFB">
        <w:t>most</w:t>
      </w:r>
      <w:r w:rsidR="00711B3B" w:rsidRPr="000F3FFB">
        <w:t xml:space="preserve"> time and </w:t>
      </w:r>
      <w:r w:rsidR="00A13D94" w:rsidRPr="000F3FFB">
        <w:t>staff</w:t>
      </w:r>
      <w:r w:rsidR="00C7756B" w:rsidRPr="000F3FFB">
        <w:t xml:space="preserve">. </w:t>
      </w:r>
      <w:r w:rsidR="003D1420" w:rsidRPr="000F3FFB">
        <w:t>Some respondents consider</w:t>
      </w:r>
      <w:r w:rsidR="00A13D94" w:rsidRPr="000F3FFB">
        <w:t>ed</w:t>
      </w:r>
      <w:r w:rsidR="003D1420" w:rsidRPr="000F3FFB">
        <w:t xml:space="preserve"> their authority to be </w:t>
      </w:r>
      <w:r w:rsidR="003D1420" w:rsidRPr="00DD71E2">
        <w:rPr>
          <w:b/>
          <w:bCs/>
        </w:rPr>
        <w:t>primarily</w:t>
      </w:r>
      <w:r w:rsidR="003D1420" w:rsidRPr="000F3FFB">
        <w:t xml:space="preserve"> a supervision authority, and not a </w:t>
      </w:r>
      <w:r w:rsidR="00B77414" w:rsidRPr="000F3FFB">
        <w:t>‘</w:t>
      </w:r>
      <w:r w:rsidR="003D1420" w:rsidRPr="000F3FFB">
        <w:t>consultant</w:t>
      </w:r>
      <w:r w:rsidR="00DF3C79" w:rsidRPr="008E28E3">
        <w:t>’</w:t>
      </w:r>
      <w:r w:rsidR="003D1420" w:rsidRPr="000F3FFB">
        <w:t>.</w:t>
      </w:r>
    </w:p>
    <w:p w14:paraId="6451F776" w14:textId="77777777" w:rsidR="00DF3C79" w:rsidRPr="000F3FFB" w:rsidRDefault="00902D47">
      <w:pPr>
        <w:pStyle w:val="Quotation"/>
      </w:pPr>
      <w:r w:rsidRPr="000F3FFB">
        <w:t xml:space="preserve">Whether we have sufficient resources is a relative question. We have the resources we </w:t>
      </w:r>
      <w:r w:rsidR="00DE5FD2" w:rsidRPr="000F3FFB">
        <w:t>have,</w:t>
      </w:r>
      <w:r w:rsidRPr="000F3FFB">
        <w:t xml:space="preserve"> and we </w:t>
      </w:r>
      <w:proofErr w:type="gramStart"/>
      <w:r w:rsidRPr="000F3FFB">
        <w:t>have to</w:t>
      </w:r>
      <w:proofErr w:type="gramEnd"/>
      <w:r w:rsidRPr="000F3FFB">
        <w:t xml:space="preserve"> make that work. If the ambition is that the DPA should increase its advisory activities, more resources should be allocated. It depends on the ambition.</w:t>
      </w:r>
    </w:p>
    <w:p w14:paraId="378F64D3" w14:textId="77777777" w:rsidR="002C44DB" w:rsidRDefault="00F43A70" w:rsidP="002C44DB">
      <w:pPr>
        <w:pStyle w:val="QuotationSource"/>
      </w:pPr>
      <w:r w:rsidRPr="00DD71E2">
        <w:t>An EU DPA staff member</w:t>
      </w:r>
    </w:p>
    <w:p w14:paraId="131BCF44" w14:textId="77777777" w:rsidR="008375EB" w:rsidRPr="000F3FFB" w:rsidRDefault="008375EB" w:rsidP="008375EB">
      <w:r w:rsidRPr="000F3FFB">
        <w:t xml:space="preserve">One interviewee </w:t>
      </w:r>
      <w:r w:rsidR="000F2CB8" w:rsidRPr="000F3FFB">
        <w:t xml:space="preserve">claimed </w:t>
      </w:r>
      <w:r w:rsidRPr="000F3FFB">
        <w:t>that the</w:t>
      </w:r>
      <w:r w:rsidR="00A508BB" w:rsidRPr="000F3FFB">
        <w:t>ir</w:t>
      </w:r>
      <w:r w:rsidRPr="000F3FFB">
        <w:t xml:space="preserve"> </w:t>
      </w:r>
      <w:r w:rsidR="000D554A" w:rsidRPr="000F3FFB">
        <w:t>DPA</w:t>
      </w:r>
      <w:r w:rsidRPr="000F3FFB">
        <w:t xml:space="preserve"> w</w:t>
      </w:r>
      <w:r w:rsidR="000D554A" w:rsidRPr="000F3FFB">
        <w:t>as</w:t>
      </w:r>
      <w:r w:rsidRPr="000F3FFB">
        <w:t xml:space="preserve"> able to </w:t>
      </w:r>
      <w:r w:rsidR="00C009D1" w:rsidRPr="000F3FFB">
        <w:t>exercise its advisory role</w:t>
      </w:r>
      <w:r w:rsidRPr="000F3FFB">
        <w:t xml:space="preserve"> </w:t>
      </w:r>
      <w:r w:rsidR="00A508BB" w:rsidRPr="000F3FFB">
        <w:t xml:space="preserve">only </w:t>
      </w:r>
      <w:r w:rsidRPr="000F3FFB">
        <w:t>after receiv</w:t>
      </w:r>
      <w:r w:rsidR="000D554A" w:rsidRPr="000F3FFB">
        <w:t>ing</w:t>
      </w:r>
      <w:r w:rsidRPr="000F3FFB">
        <w:t xml:space="preserve"> some additional budget to recruit and </w:t>
      </w:r>
      <w:r w:rsidR="0078195D" w:rsidRPr="000F3FFB">
        <w:t>assign staff</w:t>
      </w:r>
      <w:r w:rsidR="00296AAD" w:rsidRPr="000F3FFB">
        <w:t>.</w:t>
      </w:r>
    </w:p>
    <w:p w14:paraId="2CEB2AA9" w14:textId="77777777" w:rsidR="00DF3C79" w:rsidRPr="000F3FFB" w:rsidRDefault="008375EB">
      <w:pPr>
        <w:pStyle w:val="Quotation"/>
      </w:pPr>
      <w:r w:rsidRPr="000F3FFB">
        <w:t>Earlier, when the DPA</w:t>
      </w:r>
      <w:r w:rsidR="00DF3C79" w:rsidRPr="000F3FFB">
        <w:t>’</w:t>
      </w:r>
      <w:r w:rsidRPr="000F3FFB">
        <w:t xml:space="preserve">s resources were more limited, the DPA had to reduce its guidance function to be able to deal with the obligation to process complaints and do oversight. But now that the DPA has more resources, the DPA is allocating </w:t>
      </w:r>
      <w:r w:rsidR="00854E6B" w:rsidRPr="000F3FFB">
        <w:t xml:space="preserve">them </w:t>
      </w:r>
      <w:r w:rsidRPr="000F3FFB">
        <w:t>towards guidance again as it is a useful preventative measure.</w:t>
      </w:r>
    </w:p>
    <w:p w14:paraId="54D06FC2" w14:textId="77777777" w:rsidR="002C44DB" w:rsidRDefault="00F43A70" w:rsidP="002C44DB">
      <w:pPr>
        <w:pStyle w:val="QuotationSource"/>
      </w:pPr>
      <w:r w:rsidRPr="00DD71E2">
        <w:t>An EU DPA staff member</w:t>
      </w:r>
    </w:p>
    <w:p w14:paraId="5B5C4190" w14:textId="77777777" w:rsidR="00DF3C79" w:rsidRPr="000F3FFB" w:rsidRDefault="007625DD" w:rsidP="00BF0D6D">
      <w:r w:rsidRPr="000F3FFB">
        <w:t>Interviewees mentioned t</w:t>
      </w:r>
      <w:r w:rsidR="00C82C07" w:rsidRPr="000F3FFB">
        <w:t xml:space="preserve">wo main ways of </w:t>
      </w:r>
      <w:r w:rsidR="00AB7939" w:rsidRPr="000F3FFB">
        <w:t xml:space="preserve">advising </w:t>
      </w:r>
      <w:r w:rsidR="00C82C07" w:rsidRPr="000F3FFB">
        <w:t xml:space="preserve">the </w:t>
      </w:r>
      <w:proofErr w:type="gramStart"/>
      <w:r w:rsidR="00C82C07" w:rsidRPr="000F3FFB">
        <w:t>general public</w:t>
      </w:r>
      <w:proofErr w:type="gramEnd"/>
      <w:r w:rsidR="00AB7939" w:rsidRPr="000F3FFB">
        <w:t xml:space="preserve"> on data protection issues</w:t>
      </w:r>
      <w:r w:rsidR="000F1BE2" w:rsidRPr="000F3FFB">
        <w:t xml:space="preserve">: </w:t>
      </w:r>
      <w:r w:rsidR="003D7AFE" w:rsidRPr="000F3FFB">
        <w:t xml:space="preserve">(1) </w:t>
      </w:r>
      <w:r w:rsidR="00DD2808" w:rsidRPr="000F3FFB">
        <w:t xml:space="preserve">by </w:t>
      </w:r>
      <w:r w:rsidR="00800170" w:rsidRPr="000F3FFB">
        <w:t>publishing guidance and</w:t>
      </w:r>
      <w:r w:rsidR="00DE51A5" w:rsidRPr="000F3FFB">
        <w:t xml:space="preserve"> </w:t>
      </w:r>
      <w:r w:rsidR="003D7AFE" w:rsidRPr="000F3FFB">
        <w:t xml:space="preserve">(2) </w:t>
      </w:r>
      <w:r w:rsidR="00DE51A5" w:rsidRPr="000F3FFB">
        <w:t>by</w:t>
      </w:r>
      <w:r w:rsidR="00DD2808" w:rsidRPr="000F3FFB">
        <w:t xml:space="preserve"> o</w:t>
      </w:r>
      <w:r w:rsidR="00800170" w:rsidRPr="000F3FFB">
        <w:t>rganis</w:t>
      </w:r>
      <w:r w:rsidR="00DD3CF0" w:rsidRPr="000F3FFB">
        <w:t>ing</w:t>
      </w:r>
      <w:r w:rsidR="00800170" w:rsidRPr="000F3FFB">
        <w:t xml:space="preserve"> workshops</w:t>
      </w:r>
      <w:r w:rsidR="001343AB" w:rsidRPr="000F3FFB">
        <w:t xml:space="preserve"> </w:t>
      </w:r>
      <w:r w:rsidR="00163B58" w:rsidRPr="000F3FFB">
        <w:t>and/or</w:t>
      </w:r>
      <w:r w:rsidR="00800170" w:rsidRPr="000F3FFB">
        <w:t xml:space="preserve"> </w:t>
      </w:r>
      <w:r w:rsidR="00515FFC" w:rsidRPr="000F3FFB">
        <w:t>public events</w:t>
      </w:r>
      <w:r w:rsidR="00800170" w:rsidRPr="000F3FFB">
        <w:t xml:space="preserve"> with data controllers</w:t>
      </w:r>
      <w:r w:rsidR="005C09B4" w:rsidRPr="000F3FFB">
        <w:t xml:space="preserve"> </w:t>
      </w:r>
      <w:r w:rsidR="00800170" w:rsidRPr="000F3FFB">
        <w:t xml:space="preserve">from </w:t>
      </w:r>
      <w:r w:rsidR="000F1BE2" w:rsidRPr="000F3FFB">
        <w:t xml:space="preserve">the </w:t>
      </w:r>
      <w:r w:rsidR="00800170" w:rsidRPr="000F3FFB">
        <w:t>private and public sectors</w:t>
      </w:r>
      <w:r w:rsidR="00DF428F" w:rsidRPr="000F3FFB">
        <w:t xml:space="preserve">. </w:t>
      </w:r>
      <w:r w:rsidR="00CD7369" w:rsidRPr="000F3FFB">
        <w:t>Here, a difference can be observed between more and less experienced DPAs</w:t>
      </w:r>
      <w:r w:rsidR="00037A73" w:rsidRPr="000F3FFB">
        <w:t> </w:t>
      </w:r>
      <w:r w:rsidR="00902AEC" w:rsidRPr="00B031F2">
        <w:t>(</w:t>
      </w:r>
      <w:r w:rsidR="00DF3C79" w:rsidRPr="000F3FFB">
        <w:rPr>
          <w:rStyle w:val="FootnoteReference"/>
        </w:rPr>
        <w:footnoteReference w:id="82"/>
      </w:r>
      <w:r w:rsidR="00902AEC" w:rsidRPr="00B031F2">
        <w:t>)</w:t>
      </w:r>
      <w:r w:rsidR="00037A73" w:rsidRPr="00B031F2">
        <w:t>.</w:t>
      </w:r>
      <w:r w:rsidR="002C201E" w:rsidRPr="000F3FFB">
        <w:t xml:space="preserve"> </w:t>
      </w:r>
      <w:r w:rsidR="00AB7939" w:rsidRPr="000F3FFB">
        <w:t xml:space="preserve">According to </w:t>
      </w:r>
      <w:r w:rsidR="00441669" w:rsidRPr="000F3FFB">
        <w:rPr>
          <w:rFonts w:cs="Calibri"/>
        </w:rPr>
        <w:t>interviewees</w:t>
      </w:r>
      <w:r w:rsidR="00AB7939" w:rsidRPr="00B031F2">
        <w:t xml:space="preserve"> </w:t>
      </w:r>
      <w:r w:rsidR="00C009D1" w:rsidRPr="000F3FFB">
        <w:t xml:space="preserve">from </w:t>
      </w:r>
      <w:r w:rsidR="0007796A" w:rsidRPr="000F3FFB">
        <w:t>more experienced</w:t>
      </w:r>
      <w:r w:rsidR="00784468" w:rsidRPr="000F3FFB">
        <w:t xml:space="preserve"> DPAs</w:t>
      </w:r>
      <w:r w:rsidR="00402D7C" w:rsidRPr="000F3FFB">
        <w:t>,</w:t>
      </w:r>
      <w:r w:rsidR="0007796A" w:rsidRPr="000F3FFB">
        <w:t xml:space="preserve"> </w:t>
      </w:r>
      <w:r w:rsidR="002C201E" w:rsidRPr="000F3FFB">
        <w:t xml:space="preserve">providing </w:t>
      </w:r>
      <w:r w:rsidR="00902AEC" w:rsidRPr="000F3FFB">
        <w:t>a</w:t>
      </w:r>
      <w:r w:rsidR="002C201E" w:rsidRPr="000F3FFB">
        <w:t>dvice</w:t>
      </w:r>
      <w:r w:rsidR="00123DCC" w:rsidRPr="000F3FFB">
        <w:t xml:space="preserve"> </w:t>
      </w:r>
      <w:r w:rsidR="00AB7939" w:rsidRPr="000F3FFB">
        <w:t>i</w:t>
      </w:r>
      <w:r w:rsidR="00123DCC" w:rsidRPr="000F3FFB">
        <w:t xml:space="preserve">s </w:t>
      </w:r>
      <w:r w:rsidR="002C201E" w:rsidRPr="000F3FFB">
        <w:t xml:space="preserve">a </w:t>
      </w:r>
      <w:r w:rsidR="00123DCC" w:rsidRPr="000F3FFB">
        <w:t>regular</w:t>
      </w:r>
      <w:r w:rsidR="00902AEC" w:rsidRPr="000F3FFB">
        <w:t xml:space="preserve"> </w:t>
      </w:r>
      <w:r w:rsidR="00C009D1" w:rsidRPr="000F3FFB">
        <w:t>task</w:t>
      </w:r>
      <w:r w:rsidR="000C7FE8" w:rsidRPr="000F3FFB">
        <w:t xml:space="preserve"> of a DPA</w:t>
      </w:r>
      <w:r w:rsidR="00C009D1" w:rsidRPr="000F3FFB">
        <w:t>,</w:t>
      </w:r>
      <w:r w:rsidR="007333DA" w:rsidRPr="000F3FFB">
        <w:t xml:space="preserve"> whereas </w:t>
      </w:r>
      <w:r w:rsidR="00150EDA" w:rsidRPr="000F3FFB">
        <w:t>for</w:t>
      </w:r>
      <w:r w:rsidR="00D51E46" w:rsidRPr="000F3FFB">
        <w:t xml:space="preserve"> more recently established</w:t>
      </w:r>
      <w:r w:rsidR="003D720B" w:rsidRPr="000F3FFB">
        <w:t xml:space="preserve"> </w:t>
      </w:r>
      <w:r w:rsidR="00816894" w:rsidRPr="000F3FFB">
        <w:t>DPAs</w:t>
      </w:r>
      <w:r w:rsidR="00170DCE" w:rsidRPr="000F3FFB">
        <w:t>,</w:t>
      </w:r>
      <w:r w:rsidR="00816894" w:rsidRPr="000F3FFB">
        <w:t xml:space="preserve"> </w:t>
      </w:r>
      <w:r w:rsidR="000F2CB8" w:rsidRPr="000F3FFB">
        <w:t>this</w:t>
      </w:r>
      <w:r w:rsidR="00902AEC" w:rsidRPr="000F3FFB">
        <w:t xml:space="preserve"> is </w:t>
      </w:r>
      <w:r w:rsidR="00313BD5" w:rsidRPr="000F3FFB">
        <w:t>generally</w:t>
      </w:r>
      <w:r w:rsidR="005A52A5" w:rsidRPr="000F3FFB">
        <w:t xml:space="preserve"> a secondary task. </w:t>
      </w:r>
      <w:r w:rsidR="00322FB3" w:rsidRPr="000F3FFB">
        <w:t>Less experiences DPAs</w:t>
      </w:r>
      <w:r w:rsidR="005A52A5" w:rsidRPr="000F3FFB">
        <w:t xml:space="preserve"> </w:t>
      </w:r>
      <w:r w:rsidR="56595807" w:rsidRPr="000F3FFB">
        <w:t xml:space="preserve">struggle </w:t>
      </w:r>
      <w:r w:rsidR="00986CF1" w:rsidRPr="000F3FFB">
        <w:t>to</w:t>
      </w:r>
      <w:r w:rsidR="005573EE" w:rsidRPr="000F3FFB">
        <w:t xml:space="preserve"> </w:t>
      </w:r>
      <w:r w:rsidR="00816894" w:rsidRPr="000F3FFB">
        <w:t xml:space="preserve">find </w:t>
      </w:r>
      <w:r w:rsidR="00986CF1" w:rsidRPr="000F3FFB">
        <w:t xml:space="preserve">the </w:t>
      </w:r>
      <w:r w:rsidR="00883C76" w:rsidRPr="000F3FFB">
        <w:t xml:space="preserve">time, </w:t>
      </w:r>
      <w:r w:rsidR="00C1289F" w:rsidRPr="000F3FFB">
        <w:t>human</w:t>
      </w:r>
      <w:r w:rsidR="00593C21" w:rsidRPr="000F3FFB">
        <w:t xml:space="preserve"> and</w:t>
      </w:r>
      <w:r w:rsidR="00170DCE" w:rsidRPr="000F3FFB">
        <w:t xml:space="preserve"> financial</w:t>
      </w:r>
      <w:r w:rsidR="00C1289F" w:rsidRPr="000F3FFB">
        <w:t xml:space="preserve"> resources</w:t>
      </w:r>
      <w:r w:rsidR="00986CF1" w:rsidRPr="000F3FFB">
        <w:t>,</w:t>
      </w:r>
      <w:r w:rsidR="00C1289F" w:rsidRPr="000F3FFB">
        <w:t xml:space="preserve"> </w:t>
      </w:r>
      <w:r w:rsidR="00986CF1" w:rsidRPr="000F3FFB">
        <w:t>and</w:t>
      </w:r>
      <w:r w:rsidR="6B3A8C50" w:rsidRPr="000F3FFB">
        <w:t xml:space="preserve"> </w:t>
      </w:r>
      <w:r w:rsidR="00C1289F" w:rsidRPr="000F3FFB">
        <w:t xml:space="preserve">technical knowledge to develop guidance and </w:t>
      </w:r>
      <w:r w:rsidR="00170DCE" w:rsidRPr="000F3FFB">
        <w:t xml:space="preserve">organise </w:t>
      </w:r>
      <w:r w:rsidR="005A52A5" w:rsidRPr="000F3FFB">
        <w:t>awareness</w:t>
      </w:r>
      <w:r w:rsidR="00814641" w:rsidRPr="000F3FFB">
        <w:t>-</w:t>
      </w:r>
      <w:r w:rsidR="00852223" w:rsidRPr="000F3FFB">
        <w:t>raising</w:t>
      </w:r>
      <w:r w:rsidR="005A52A5" w:rsidRPr="000F3FFB">
        <w:t xml:space="preserve"> activities.</w:t>
      </w:r>
    </w:p>
    <w:p w14:paraId="7D4C1437" w14:textId="77777777" w:rsidR="00DF3C79" w:rsidRPr="000F3FFB" w:rsidRDefault="00183D93" w:rsidP="00BF0D6D">
      <w:r w:rsidRPr="000F3FFB">
        <w:lastRenderedPageBreak/>
        <w:t xml:space="preserve">DPAs also </w:t>
      </w:r>
      <w:r w:rsidR="00E04145" w:rsidRPr="000F3FFB">
        <w:t>deliver</w:t>
      </w:r>
      <w:r w:rsidR="00543FD2" w:rsidRPr="000F3FFB">
        <w:t xml:space="preserve"> </w:t>
      </w:r>
      <w:r w:rsidRPr="000F3FFB">
        <w:t xml:space="preserve">targeted advice, either </w:t>
      </w:r>
      <w:r w:rsidR="003929B8" w:rsidRPr="000F3FFB">
        <w:t>in their responses</w:t>
      </w:r>
      <w:r w:rsidR="007D0084" w:rsidRPr="000F3FFB">
        <w:t xml:space="preserve"> to formal governmental </w:t>
      </w:r>
      <w:r w:rsidR="00ED1AA9" w:rsidRPr="000F3FFB">
        <w:t xml:space="preserve">or parliamentary </w:t>
      </w:r>
      <w:r w:rsidR="0039219B" w:rsidRPr="000F3FFB">
        <w:t>queries</w:t>
      </w:r>
      <w:r w:rsidR="007D0084" w:rsidRPr="000F3FFB">
        <w:t xml:space="preserve"> on legislative </w:t>
      </w:r>
      <w:r w:rsidR="00AF7337" w:rsidRPr="000F3FFB">
        <w:t>proposals</w:t>
      </w:r>
      <w:r w:rsidR="007D0084" w:rsidRPr="000F3FFB">
        <w:t xml:space="preserve">, or </w:t>
      </w:r>
      <w:r w:rsidR="00585DEB" w:rsidRPr="000F3FFB">
        <w:t>in their responses</w:t>
      </w:r>
      <w:r w:rsidR="00354E76" w:rsidRPr="000F3FFB">
        <w:t xml:space="preserve"> </w:t>
      </w:r>
      <w:r w:rsidR="007D0084" w:rsidRPr="000F3FFB">
        <w:t>to data controller</w:t>
      </w:r>
      <w:r w:rsidR="00F4131B" w:rsidRPr="000F3FFB">
        <w:t xml:space="preserve"> queries</w:t>
      </w:r>
      <w:r w:rsidR="007D0084" w:rsidRPr="000F3FFB">
        <w:t xml:space="preserve"> on future or ongoing data processing. </w:t>
      </w:r>
      <w:r w:rsidR="00A15A20" w:rsidRPr="000F3FFB">
        <w:t xml:space="preserve">Although </w:t>
      </w:r>
      <w:r w:rsidR="008D0D68" w:rsidRPr="000F3FFB">
        <w:t xml:space="preserve">time-consuming, </w:t>
      </w:r>
      <w:r w:rsidR="16D39E28" w:rsidRPr="000F3FFB">
        <w:t>several interviewees</w:t>
      </w:r>
      <w:r w:rsidR="008D0D68" w:rsidRPr="000F3FFB">
        <w:t xml:space="preserve"> </w:t>
      </w:r>
      <w:r w:rsidR="00077EC3" w:rsidRPr="000F3FFB">
        <w:t>highlighted</w:t>
      </w:r>
      <w:r w:rsidR="008D0D68" w:rsidRPr="000F3FFB">
        <w:t xml:space="preserve"> the</w:t>
      </w:r>
      <w:r w:rsidR="16D39E28" w:rsidRPr="000F3FFB">
        <w:t xml:space="preserve"> </w:t>
      </w:r>
      <w:r w:rsidR="008D0D68" w:rsidRPr="000F3FFB">
        <w:t>added</w:t>
      </w:r>
      <w:r w:rsidR="00590944" w:rsidRPr="000F3FFB">
        <w:t xml:space="preserve"> </w:t>
      </w:r>
      <w:r w:rsidR="008D0D68" w:rsidRPr="000F3FFB">
        <w:t xml:space="preserve">value </w:t>
      </w:r>
      <w:r w:rsidR="007C3A21" w:rsidRPr="000F3FFB">
        <w:t>of responding</w:t>
      </w:r>
      <w:r w:rsidR="00CE544E" w:rsidRPr="000F3FFB">
        <w:t xml:space="preserve"> to </w:t>
      </w:r>
      <w:r w:rsidR="00C75956" w:rsidRPr="000F3FFB">
        <w:t>these</w:t>
      </w:r>
      <w:r w:rsidR="00CE544E" w:rsidRPr="000F3FFB">
        <w:t xml:space="preserve"> queries</w:t>
      </w:r>
      <w:r w:rsidR="00412C00" w:rsidRPr="000F3FFB">
        <w:t xml:space="preserve">. </w:t>
      </w:r>
      <w:r w:rsidR="004A153C" w:rsidRPr="000F3FFB">
        <w:t>It could</w:t>
      </w:r>
      <w:r w:rsidR="008D0D68" w:rsidRPr="000F3FFB">
        <w:t xml:space="preserve"> </w:t>
      </w:r>
      <w:r w:rsidR="007333DA" w:rsidRPr="000F3FFB">
        <w:t>help</w:t>
      </w:r>
      <w:r w:rsidR="008D0D68" w:rsidRPr="000F3FFB">
        <w:t xml:space="preserve"> </w:t>
      </w:r>
      <w:r w:rsidR="00971E91" w:rsidRPr="000F3FFB">
        <w:t xml:space="preserve">settle </w:t>
      </w:r>
      <w:r w:rsidR="007333DA" w:rsidRPr="000F3FFB">
        <w:t>or prevent</w:t>
      </w:r>
      <w:r w:rsidR="00971E91" w:rsidRPr="000F3FFB">
        <w:t xml:space="preserve"> a misunderstanding </w:t>
      </w:r>
      <w:r w:rsidR="0036381D" w:rsidRPr="000F3FFB">
        <w:t xml:space="preserve">in the application of the GDPR or </w:t>
      </w:r>
      <w:r w:rsidR="00EB2C03" w:rsidRPr="000F3FFB">
        <w:t xml:space="preserve">help </w:t>
      </w:r>
      <w:r w:rsidR="00957E2A" w:rsidRPr="000F3FFB">
        <w:t xml:space="preserve">guide a controller to </w:t>
      </w:r>
      <w:r w:rsidR="00543FD2" w:rsidRPr="000F3FFB">
        <w:t>address</w:t>
      </w:r>
      <w:r w:rsidR="00957E2A" w:rsidRPr="000F3FFB">
        <w:t xml:space="preserve"> data protection</w:t>
      </w:r>
      <w:r w:rsidR="00543FD2" w:rsidRPr="000F3FFB">
        <w:t xml:space="preserve"> risks</w:t>
      </w:r>
      <w:r w:rsidR="00957E2A" w:rsidRPr="000F3FFB">
        <w:t xml:space="preserve"> </w:t>
      </w:r>
      <w:r w:rsidR="00957E2A" w:rsidRPr="000F3FFB">
        <w:rPr>
          <w:i/>
          <w:iCs/>
        </w:rPr>
        <w:t>ex</w:t>
      </w:r>
      <w:r w:rsidR="00FF0167" w:rsidRPr="000F3FFB">
        <w:rPr>
          <w:i/>
          <w:iCs/>
        </w:rPr>
        <w:t xml:space="preserve"> </w:t>
      </w:r>
      <w:r w:rsidR="00957E2A" w:rsidRPr="000F3FFB">
        <w:rPr>
          <w:i/>
          <w:iCs/>
        </w:rPr>
        <w:t>ante</w:t>
      </w:r>
      <w:r w:rsidR="0036381D" w:rsidRPr="000F3FFB">
        <w:t>. It c</w:t>
      </w:r>
      <w:r w:rsidR="00593C21" w:rsidRPr="000F3FFB">
        <w:t>ould</w:t>
      </w:r>
      <w:r w:rsidR="0036381D" w:rsidRPr="000F3FFB">
        <w:t xml:space="preserve"> </w:t>
      </w:r>
      <w:r w:rsidR="00EB2C03" w:rsidRPr="000F3FFB">
        <w:t>als</w:t>
      </w:r>
      <w:r w:rsidR="00517BC8" w:rsidRPr="000F3FFB">
        <w:t xml:space="preserve">o </w:t>
      </w:r>
      <w:r w:rsidR="0036381D" w:rsidRPr="000F3FFB">
        <w:t>help</w:t>
      </w:r>
      <w:r w:rsidR="00543FD2" w:rsidRPr="000F3FFB">
        <w:t xml:space="preserve"> </w:t>
      </w:r>
      <w:r w:rsidR="00517BC8" w:rsidRPr="000F3FFB">
        <w:t>foster a</w:t>
      </w:r>
      <w:r w:rsidR="00805C14" w:rsidRPr="000F3FFB">
        <w:t xml:space="preserve"> </w:t>
      </w:r>
      <w:r w:rsidR="00CA7461" w:rsidRPr="000F3FFB">
        <w:t xml:space="preserve">good </w:t>
      </w:r>
      <w:r w:rsidR="00805C14" w:rsidRPr="000F3FFB">
        <w:t xml:space="preserve">relationship between </w:t>
      </w:r>
      <w:r w:rsidR="00077EC3" w:rsidRPr="000F3FFB">
        <w:t>the</w:t>
      </w:r>
      <w:r w:rsidR="002B23F2" w:rsidRPr="000F3FFB">
        <w:t xml:space="preserve"> DPA</w:t>
      </w:r>
      <w:r w:rsidR="00077EC3" w:rsidRPr="000F3FFB">
        <w:t xml:space="preserve"> and data controllers.</w:t>
      </w:r>
    </w:p>
    <w:p w14:paraId="6AB07930" w14:textId="77777777" w:rsidR="001F6206" w:rsidRPr="000F3FFB" w:rsidRDefault="00922BEB">
      <w:pPr>
        <w:pStyle w:val="Quotation"/>
      </w:pPr>
      <w:r w:rsidRPr="000F3FFB">
        <w:t>[The] p</w:t>
      </w:r>
      <w:r w:rsidR="001F6206" w:rsidRPr="000F3FFB">
        <w:t xml:space="preserve">ersonal contact approach is very useful. In writing, a lot gets lost (officials are not able to express </w:t>
      </w:r>
      <w:r w:rsidR="00652EF8" w:rsidRPr="000F3FFB">
        <w:t>themselves</w:t>
      </w:r>
      <w:r w:rsidR="001F6206" w:rsidRPr="000F3FFB">
        <w:t xml:space="preserve"> in an understandable way and people also interpret writings differently). Thus, it helps a lot when the DPA calls the person and explains the consequences of certain processing. Concerned entities are often not aware of data protection rules</w:t>
      </w:r>
      <w:r w:rsidR="007A667C" w:rsidRPr="000F3FFB">
        <w:t>;</w:t>
      </w:r>
      <w:r w:rsidR="001F6206" w:rsidRPr="000F3FFB">
        <w:t xml:space="preserve"> hence</w:t>
      </w:r>
      <w:r w:rsidR="007A667C" w:rsidRPr="000F3FFB">
        <w:t>,</w:t>
      </w:r>
      <w:r w:rsidR="001F6206" w:rsidRPr="000F3FFB">
        <w:t xml:space="preserve"> they are very grateful to the DPA when the DPA calls and explains to them and helps them to fix the non-compliance.</w:t>
      </w:r>
    </w:p>
    <w:p w14:paraId="0F262658" w14:textId="77777777" w:rsidR="002C44DB" w:rsidRDefault="002C44DB" w:rsidP="002C44DB">
      <w:pPr>
        <w:pStyle w:val="QuotationSource"/>
      </w:pPr>
      <w:r w:rsidRPr="00DD71E2">
        <w:t>An EU DPA staff member</w:t>
      </w:r>
    </w:p>
    <w:p w14:paraId="4599B3C4" w14:textId="77777777" w:rsidR="002C44DB" w:rsidRPr="000F3FFB" w:rsidRDefault="002C44DB" w:rsidP="002C44DB">
      <w:r w:rsidRPr="000F3FFB">
        <w:t xml:space="preserve">This chapter describes the challenges DPAs face when implementing the advisory tasks entrusted to them by the GDPR, as reported by </w:t>
      </w:r>
      <w:r w:rsidRPr="000F3FFB">
        <w:rPr>
          <w:rFonts w:cs="Calibri"/>
        </w:rPr>
        <w:t>interviewees</w:t>
      </w:r>
      <w:r w:rsidRPr="000F3FFB">
        <w:t>. It examines difficulties in providing advice to data subjects and the general public (</w:t>
      </w:r>
      <w:hyperlink w:anchor="Section_3_1" w:history="1">
        <w:r w:rsidRPr="00751509">
          <w:rPr>
            <w:rStyle w:val="Hyperlink"/>
            <w:highlight w:val="magenta"/>
          </w:rPr>
          <w:t>Section </w:t>
        </w:r>
        <w:r w:rsidRPr="00751509">
          <w:rPr>
            <w:rStyle w:val="Hyperlink"/>
            <w:highlight w:val="magenta"/>
          </w:rPr>
          <w:fldChar w:fldCharType="begin"/>
        </w:r>
        <w:r w:rsidRPr="00751509">
          <w:rPr>
            <w:rStyle w:val="Hyperlink"/>
            <w:highlight w:val="magenta"/>
          </w:rPr>
          <w:instrText xml:space="preserve"> REF _Ref160882015 \r \h  \* MERGEFORMAT </w:instrText>
        </w:r>
        <w:r w:rsidRPr="00751509">
          <w:rPr>
            <w:rStyle w:val="Hyperlink"/>
            <w:highlight w:val="magenta"/>
          </w:rPr>
        </w:r>
        <w:r w:rsidRPr="00751509">
          <w:rPr>
            <w:rStyle w:val="Hyperlink"/>
            <w:highlight w:val="magenta"/>
          </w:rPr>
          <w:fldChar w:fldCharType="separate"/>
        </w:r>
        <w:r>
          <w:rPr>
            <w:rStyle w:val="Hyperlink"/>
            <w:highlight w:val="magenta"/>
          </w:rPr>
          <w:t>3.1</w:t>
        </w:r>
        <w:r w:rsidRPr="00751509">
          <w:rPr>
            <w:rStyle w:val="Hyperlink"/>
            <w:highlight w:val="magenta"/>
          </w:rPr>
          <w:fldChar w:fldCharType="end"/>
        </w:r>
      </w:hyperlink>
      <w:r w:rsidRPr="000F3FFB">
        <w:t xml:space="preserve">), to data controllers </w:t>
      </w:r>
      <w:hyperlink w:anchor="Section_3_2" w:history="1">
        <w:r w:rsidRPr="00751509">
          <w:rPr>
            <w:rStyle w:val="Hyperlink"/>
            <w:highlight w:val="magenta"/>
          </w:rPr>
          <w:t>(Section </w:t>
        </w:r>
        <w:r w:rsidRPr="00751509">
          <w:rPr>
            <w:rStyle w:val="Hyperlink"/>
            <w:highlight w:val="magenta"/>
          </w:rPr>
          <w:fldChar w:fldCharType="begin"/>
        </w:r>
        <w:r w:rsidRPr="00751509">
          <w:rPr>
            <w:rStyle w:val="Hyperlink"/>
            <w:highlight w:val="magenta"/>
          </w:rPr>
          <w:instrText xml:space="preserve"> REF _Ref160882030 \r \h  \* MERGEFORMAT </w:instrText>
        </w:r>
        <w:r w:rsidRPr="00751509">
          <w:rPr>
            <w:rStyle w:val="Hyperlink"/>
            <w:highlight w:val="magenta"/>
          </w:rPr>
        </w:r>
        <w:r w:rsidRPr="00751509">
          <w:rPr>
            <w:rStyle w:val="Hyperlink"/>
            <w:highlight w:val="magenta"/>
          </w:rPr>
          <w:fldChar w:fldCharType="separate"/>
        </w:r>
        <w:r>
          <w:rPr>
            <w:rStyle w:val="Hyperlink"/>
            <w:highlight w:val="magenta"/>
          </w:rPr>
          <w:t>3.2</w:t>
        </w:r>
        <w:r w:rsidRPr="00751509">
          <w:rPr>
            <w:rStyle w:val="Hyperlink"/>
            <w:highlight w:val="magenta"/>
          </w:rPr>
          <w:fldChar w:fldCharType="end"/>
        </w:r>
      </w:hyperlink>
      <w:r w:rsidRPr="000F3FFB">
        <w:t>), and to public bodies on legislative initiatives (</w:t>
      </w:r>
      <w:hyperlink w:anchor="Section_3_4" w:history="1">
        <w:r w:rsidRPr="00751509">
          <w:rPr>
            <w:rStyle w:val="Hyperlink"/>
            <w:highlight w:val="magenta"/>
          </w:rPr>
          <w:t>Section </w:t>
        </w:r>
        <w:r w:rsidRPr="00751509">
          <w:rPr>
            <w:rStyle w:val="Hyperlink"/>
            <w:highlight w:val="magenta"/>
          </w:rPr>
          <w:fldChar w:fldCharType="begin"/>
        </w:r>
        <w:r w:rsidRPr="00751509">
          <w:rPr>
            <w:rStyle w:val="Hyperlink"/>
            <w:highlight w:val="magenta"/>
          </w:rPr>
          <w:instrText xml:space="preserve"> REF  Section_3_4 \h \r  \* MERGEFORMAT </w:instrText>
        </w:r>
        <w:r w:rsidRPr="00751509">
          <w:rPr>
            <w:rStyle w:val="Hyperlink"/>
            <w:highlight w:val="magenta"/>
          </w:rPr>
        </w:r>
        <w:r w:rsidRPr="00751509">
          <w:rPr>
            <w:rStyle w:val="Hyperlink"/>
            <w:highlight w:val="magenta"/>
          </w:rPr>
          <w:fldChar w:fldCharType="separate"/>
        </w:r>
        <w:r>
          <w:rPr>
            <w:rStyle w:val="Hyperlink"/>
            <w:highlight w:val="magenta"/>
          </w:rPr>
          <w:t>3.4</w:t>
        </w:r>
        <w:r w:rsidRPr="00751509">
          <w:rPr>
            <w:rStyle w:val="Hyperlink"/>
            <w:highlight w:val="magenta"/>
          </w:rPr>
          <w:fldChar w:fldCharType="end"/>
        </w:r>
      </w:hyperlink>
      <w:r w:rsidRPr="000F3FFB">
        <w:t>), as the GDPR requires</w:t>
      </w:r>
      <w:r w:rsidRPr="00B031F2">
        <w:t> (</w:t>
      </w:r>
      <w:r w:rsidRPr="000F3FFB">
        <w:rPr>
          <w:rStyle w:val="FootnoteReference"/>
        </w:rPr>
        <w:footnoteReference w:id="83"/>
      </w:r>
      <w:r w:rsidRPr="00B031F2">
        <w:t>).</w:t>
      </w:r>
      <w:r w:rsidRPr="000F3FFB">
        <w:t xml:space="preserve"> In addition, it reports on some interviewees’ experiences of providing advice to researchers (</w:t>
      </w:r>
      <w:hyperlink w:anchor="Section_3_3" w:history="1">
        <w:r w:rsidRPr="00751509">
          <w:rPr>
            <w:rStyle w:val="Hyperlink"/>
            <w:highlight w:val="magenta"/>
          </w:rPr>
          <w:t>Section 3.3</w:t>
        </w:r>
      </w:hyperlink>
      <w:r w:rsidRPr="000F3FFB">
        <w:t>) and highlights the importance of DPAs’ partnership with data protection officers (DPOs) (</w:t>
      </w:r>
      <w:hyperlink w:anchor="Section_3_5" w:history="1">
        <w:r w:rsidRPr="00751509">
          <w:rPr>
            <w:rStyle w:val="Hyperlink"/>
            <w:highlight w:val="magenta"/>
          </w:rPr>
          <w:t>Section </w:t>
        </w:r>
        <w:r w:rsidRPr="00751509">
          <w:rPr>
            <w:rStyle w:val="Hyperlink"/>
            <w:iCs/>
            <w:highlight w:val="magenta"/>
          </w:rPr>
          <w:fldChar w:fldCharType="begin"/>
        </w:r>
        <w:r w:rsidRPr="00751509">
          <w:rPr>
            <w:rStyle w:val="Hyperlink"/>
            <w:iCs/>
            <w:highlight w:val="magenta"/>
          </w:rPr>
          <w:instrText xml:space="preserve"> REF  Section_3_5 \h \r  \* MERGEFORMAT </w:instrText>
        </w:r>
        <w:r w:rsidRPr="00751509">
          <w:rPr>
            <w:rStyle w:val="Hyperlink"/>
            <w:iCs/>
            <w:highlight w:val="magenta"/>
          </w:rPr>
        </w:r>
        <w:r w:rsidRPr="00751509">
          <w:rPr>
            <w:rStyle w:val="Hyperlink"/>
            <w:iCs/>
            <w:highlight w:val="magenta"/>
          </w:rPr>
          <w:fldChar w:fldCharType="separate"/>
        </w:r>
        <w:r>
          <w:rPr>
            <w:rStyle w:val="Hyperlink"/>
            <w:iCs/>
            <w:highlight w:val="magenta"/>
          </w:rPr>
          <w:t>3.5</w:t>
        </w:r>
        <w:r w:rsidRPr="00751509">
          <w:rPr>
            <w:rStyle w:val="Hyperlink"/>
            <w:iCs/>
            <w:highlight w:val="magenta"/>
          </w:rPr>
          <w:fldChar w:fldCharType="end"/>
        </w:r>
      </w:hyperlink>
      <w:r w:rsidRPr="000F3FFB">
        <w:t>). Finally, the last section of this chapter sheds light on the challenges that DPAs face when dealing with new technologies (</w:t>
      </w:r>
      <w:hyperlink w:anchor="Section_3_6" w:history="1">
        <w:r w:rsidRPr="00751509">
          <w:rPr>
            <w:rStyle w:val="Hyperlink"/>
            <w:highlight w:val="magenta"/>
          </w:rPr>
          <w:t>Section </w:t>
        </w:r>
        <w:r w:rsidRPr="00751509">
          <w:rPr>
            <w:rStyle w:val="Hyperlink"/>
            <w:iCs/>
            <w:highlight w:val="magenta"/>
          </w:rPr>
          <w:fldChar w:fldCharType="begin"/>
        </w:r>
        <w:r w:rsidRPr="00751509">
          <w:rPr>
            <w:rStyle w:val="Hyperlink"/>
            <w:iCs/>
            <w:highlight w:val="magenta"/>
          </w:rPr>
          <w:instrText xml:space="preserve"> REF  Section_3_6 \h \r  \* MERGEFORMAT </w:instrText>
        </w:r>
        <w:r w:rsidRPr="00751509">
          <w:rPr>
            <w:rStyle w:val="Hyperlink"/>
            <w:iCs/>
            <w:highlight w:val="magenta"/>
          </w:rPr>
        </w:r>
        <w:r w:rsidRPr="00751509">
          <w:rPr>
            <w:rStyle w:val="Hyperlink"/>
            <w:iCs/>
            <w:highlight w:val="magenta"/>
          </w:rPr>
          <w:fldChar w:fldCharType="separate"/>
        </w:r>
        <w:r>
          <w:rPr>
            <w:rStyle w:val="Hyperlink"/>
            <w:iCs/>
            <w:highlight w:val="magenta"/>
          </w:rPr>
          <w:t>3.6</w:t>
        </w:r>
        <w:r w:rsidRPr="00751509">
          <w:rPr>
            <w:rStyle w:val="Hyperlink"/>
            <w:iCs/>
            <w:highlight w:val="magenta"/>
          </w:rPr>
          <w:fldChar w:fldCharType="end"/>
        </w:r>
      </w:hyperlink>
      <w:r w:rsidRPr="000F3FFB">
        <w:t>).</w:t>
      </w:r>
    </w:p>
    <w:p w14:paraId="34925014" w14:textId="77777777" w:rsidR="002C44DB" w:rsidRPr="000F3FFB" w:rsidRDefault="002C44DB" w:rsidP="002C44DB"/>
    <w:p w14:paraId="6C16DBFD" w14:textId="77777777" w:rsidR="00D421EB" w:rsidRPr="000F3FFB" w:rsidRDefault="002C44DB" w:rsidP="002C44DB">
      <w:pPr>
        <w:pStyle w:val="Heading2"/>
      </w:pPr>
      <w:bookmarkStart w:id="113" w:name="Section_3_1"/>
      <w:bookmarkStart w:id="114" w:name="_Ref160882015"/>
      <w:bookmarkStart w:id="115" w:name="_Toc166839725"/>
      <w:bookmarkEnd w:id="113"/>
      <w:r>
        <w:lastRenderedPageBreak/>
        <w:t xml:space="preserve">3.1. </w:t>
      </w:r>
      <w:r w:rsidR="00B0476C" w:rsidRPr="000F3FFB">
        <w:t xml:space="preserve">Advising the </w:t>
      </w:r>
      <w:proofErr w:type="gramStart"/>
      <w:r w:rsidR="00B0476C" w:rsidRPr="000F3FFB">
        <w:t>general public</w:t>
      </w:r>
      <w:bookmarkEnd w:id="114"/>
      <w:bookmarkEnd w:id="115"/>
      <w:proofErr w:type="gramEnd"/>
    </w:p>
    <w:p w14:paraId="4402791D" w14:textId="77777777" w:rsidR="00FC158D" w:rsidRPr="000F3FFB" w:rsidRDefault="00FC158D" w:rsidP="006E5827">
      <w:pPr>
        <w:pStyle w:val="Quotation"/>
      </w:pPr>
      <w:r w:rsidRPr="000F3FFB">
        <w:t>Without prejudice to other tasks set out under this Regulation, each supervisory authority shall on its territory</w:t>
      </w:r>
      <w:r w:rsidR="00922BEB" w:rsidRPr="000F3FFB">
        <w:t> </w:t>
      </w:r>
      <w:r w:rsidRPr="000F3FFB">
        <w:t xml:space="preserve">… </w:t>
      </w:r>
      <w:r w:rsidR="006E5827" w:rsidRPr="000F3FFB">
        <w:t xml:space="preserve">(b) promote public awareness and understanding of the risks, rules, </w:t>
      </w:r>
      <w:r w:rsidR="00AB753E" w:rsidRPr="000F3FFB">
        <w:t>safeguards,</w:t>
      </w:r>
      <w:r w:rsidR="006E5827" w:rsidRPr="000F3FFB">
        <w:t xml:space="preserve"> and rights in relation to processing. Activities addressed specifically to children shall receive specific attention.</w:t>
      </w:r>
    </w:p>
    <w:p w14:paraId="2DED1F49" w14:textId="77777777" w:rsidR="00FC158D" w:rsidRPr="000F3FFB" w:rsidRDefault="001B4FA2">
      <w:pPr>
        <w:pStyle w:val="QuotationSource"/>
      </w:pPr>
      <w:r w:rsidRPr="000F3FFB">
        <w:t>Article 5</w:t>
      </w:r>
      <w:r w:rsidR="00B5705C" w:rsidRPr="000F3FFB">
        <w:t xml:space="preserve">7(1)(b) of </w:t>
      </w:r>
      <w:r w:rsidR="00155DD3" w:rsidRPr="000F3FFB">
        <w:t>the GDPR</w:t>
      </w:r>
    </w:p>
    <w:p w14:paraId="7CD5ED83" w14:textId="77777777" w:rsidR="00DF3C79" w:rsidRPr="000F3FFB" w:rsidRDefault="00B76540" w:rsidP="00DD71E2">
      <w:r w:rsidRPr="000F3FFB">
        <w:t>FRA</w:t>
      </w:r>
      <w:r w:rsidR="00DF3C79" w:rsidRPr="000F3FFB">
        <w:t>’</w:t>
      </w:r>
      <w:r w:rsidRPr="000F3FFB">
        <w:t xml:space="preserve">s findings identified </w:t>
      </w:r>
      <w:r w:rsidR="00AC510F" w:rsidRPr="000F3FFB">
        <w:t>similar</w:t>
      </w:r>
      <w:r w:rsidR="000A29FA" w:rsidRPr="000F3FFB">
        <w:t xml:space="preserve"> trends</w:t>
      </w:r>
      <w:r w:rsidR="000D1D31" w:rsidRPr="000F3FFB">
        <w:t xml:space="preserve"> </w:t>
      </w:r>
      <w:r w:rsidR="00F91CFC" w:rsidRPr="000F3FFB">
        <w:t>in</w:t>
      </w:r>
      <w:r w:rsidR="000A29FA" w:rsidRPr="000F3FFB">
        <w:t xml:space="preserve"> </w:t>
      </w:r>
      <w:r w:rsidR="009F5B34" w:rsidRPr="000F3FFB">
        <w:t xml:space="preserve">the </w:t>
      </w:r>
      <w:r w:rsidR="000A29FA" w:rsidRPr="000F3FFB">
        <w:t>public</w:t>
      </w:r>
      <w:r w:rsidR="00DF3C79" w:rsidRPr="000F3FFB">
        <w:t>’</w:t>
      </w:r>
      <w:r w:rsidR="001F51F5" w:rsidRPr="000F3FFB">
        <w:t>s</w:t>
      </w:r>
      <w:r w:rsidR="000A29FA" w:rsidRPr="000F3FFB">
        <w:t xml:space="preserve"> understanding</w:t>
      </w:r>
      <w:r w:rsidR="00102663" w:rsidRPr="000F3FFB">
        <w:t xml:space="preserve"> of</w:t>
      </w:r>
      <w:r w:rsidR="003B56F5" w:rsidRPr="000F3FFB">
        <w:t xml:space="preserve"> data protection safeguards</w:t>
      </w:r>
      <w:r w:rsidR="37FB6269" w:rsidRPr="000F3FFB">
        <w:t>.</w:t>
      </w:r>
      <w:r w:rsidR="005D613D" w:rsidRPr="000F3FFB">
        <w:t xml:space="preserve"> </w:t>
      </w:r>
      <w:r w:rsidR="5767D5F3" w:rsidRPr="000F3FFB">
        <w:t>O</w:t>
      </w:r>
      <w:r w:rsidR="005C72BC" w:rsidRPr="000F3FFB">
        <w:t>n the one hand, DPAs noticed that</w:t>
      </w:r>
      <w:r w:rsidR="00BC7928" w:rsidRPr="000F3FFB">
        <w:t xml:space="preserve"> a</w:t>
      </w:r>
      <w:r w:rsidR="005C72BC" w:rsidRPr="000F3FFB">
        <w:t xml:space="preserve">wareness </w:t>
      </w:r>
      <w:r w:rsidR="008F48FB" w:rsidRPr="000F3FFB">
        <w:t>o</w:t>
      </w:r>
      <w:r w:rsidR="0017698E" w:rsidRPr="000F3FFB">
        <w:t>f</w:t>
      </w:r>
      <w:r w:rsidR="008F48FB" w:rsidRPr="000F3FFB">
        <w:t xml:space="preserve"> data protection </w:t>
      </w:r>
      <w:r w:rsidR="00FA7227" w:rsidRPr="000F3FFB">
        <w:t>increas</w:t>
      </w:r>
      <w:r w:rsidR="005C72BC" w:rsidRPr="000F3FFB">
        <w:t xml:space="preserve">ed greatly </w:t>
      </w:r>
      <w:r w:rsidR="00735DAB" w:rsidRPr="000F3FFB">
        <w:t xml:space="preserve">following the adoption of the GDPR, </w:t>
      </w:r>
      <w:r w:rsidR="36348DBF" w:rsidRPr="000F3FFB">
        <w:t>which</w:t>
      </w:r>
      <w:r w:rsidR="00735DAB" w:rsidRPr="000F3FFB">
        <w:t xml:space="preserve"> resulted in a rapid and </w:t>
      </w:r>
      <w:r w:rsidR="007B6EBF" w:rsidRPr="000F3FFB">
        <w:t xml:space="preserve">substantial increase </w:t>
      </w:r>
      <w:r w:rsidR="00530A91" w:rsidRPr="000F3FFB">
        <w:t>in</w:t>
      </w:r>
      <w:r w:rsidR="007B6EBF" w:rsidRPr="000F3FFB">
        <w:t xml:space="preserve"> complaints.</w:t>
      </w:r>
      <w:r w:rsidR="00C1003E" w:rsidRPr="000F3FFB">
        <w:t xml:space="preserve"> </w:t>
      </w:r>
      <w:r w:rsidR="00731533" w:rsidRPr="000F3FFB">
        <w:t xml:space="preserve">On the other, DPAs </w:t>
      </w:r>
      <w:r w:rsidR="002745BB" w:rsidRPr="000F3FFB">
        <w:t xml:space="preserve">found </w:t>
      </w:r>
      <w:r w:rsidR="00731533" w:rsidRPr="000F3FFB">
        <w:t>that</w:t>
      </w:r>
      <w:r w:rsidR="00C1003E" w:rsidRPr="000F3FFB">
        <w:t xml:space="preserve"> </w:t>
      </w:r>
      <w:r w:rsidR="00922BEB" w:rsidRPr="000F3FFB">
        <w:t>a</w:t>
      </w:r>
      <w:r w:rsidR="00647BBD" w:rsidRPr="000F3FFB">
        <w:t xml:space="preserve"> large majority of complaints are trivial or unfounded</w:t>
      </w:r>
      <w:r w:rsidR="00C1003E" w:rsidRPr="000F3FFB">
        <w:t xml:space="preserve">, and that </w:t>
      </w:r>
      <w:r w:rsidR="00922BEB" w:rsidRPr="000F3FFB">
        <w:t>v</w:t>
      </w:r>
      <w:r w:rsidR="00813D64" w:rsidRPr="000F3FFB">
        <w:t>ery few complaints are lodge</w:t>
      </w:r>
      <w:r w:rsidR="001925EC" w:rsidRPr="000F3FFB">
        <w:t>d</w:t>
      </w:r>
      <w:r w:rsidR="00813D64" w:rsidRPr="000F3FFB">
        <w:t xml:space="preserve"> </w:t>
      </w:r>
      <w:r w:rsidR="003723F3" w:rsidRPr="000F3FFB">
        <w:t>concerning</w:t>
      </w:r>
      <w:r w:rsidR="001925EC" w:rsidRPr="000F3FFB">
        <w:t xml:space="preserve"> </w:t>
      </w:r>
      <w:r w:rsidR="00813D64" w:rsidRPr="000F3FFB">
        <w:t xml:space="preserve">sensitive data </w:t>
      </w:r>
      <w:r w:rsidR="00400452" w:rsidRPr="000F3FFB">
        <w:t>processing</w:t>
      </w:r>
      <w:r w:rsidR="00E24D88" w:rsidRPr="000F3FFB">
        <w:t xml:space="preserve"> and</w:t>
      </w:r>
      <w:r w:rsidR="001D4FF4" w:rsidRPr="000F3FFB">
        <w:t xml:space="preserve"> misuse of personal data in the digital sphere.</w:t>
      </w:r>
    </w:p>
    <w:p w14:paraId="3605AB0F" w14:textId="77777777" w:rsidR="00DF3C79" w:rsidRPr="00EA40D9" w:rsidRDefault="00DC6601" w:rsidP="00D61042">
      <w:r w:rsidRPr="000F3FFB">
        <w:t>In other words</w:t>
      </w:r>
      <w:r w:rsidR="6B363A11" w:rsidRPr="000F3FFB">
        <w:t xml:space="preserve">, </w:t>
      </w:r>
      <w:r w:rsidR="00301A5F" w:rsidRPr="000F3FFB">
        <w:t>w</w:t>
      </w:r>
      <w:r w:rsidR="25335DD6" w:rsidRPr="000F3FFB">
        <w:t xml:space="preserve">hile </w:t>
      </w:r>
      <w:r w:rsidR="00A4207F" w:rsidRPr="000F3FFB">
        <w:t>individuals’</w:t>
      </w:r>
      <w:r w:rsidRPr="000F3FFB">
        <w:t xml:space="preserve"> awareness of </w:t>
      </w:r>
      <w:r w:rsidR="00A4207F" w:rsidRPr="000F3FFB">
        <w:t>their</w:t>
      </w:r>
      <w:r w:rsidRPr="000F3FFB">
        <w:t xml:space="preserve"> rights </w:t>
      </w:r>
      <w:r w:rsidR="001017B0" w:rsidRPr="000F3FFB">
        <w:t>has</w:t>
      </w:r>
      <w:r w:rsidR="00360785" w:rsidRPr="000F3FFB">
        <w:t xml:space="preserve"> </w:t>
      </w:r>
      <w:r w:rsidRPr="000F3FFB">
        <w:t xml:space="preserve">increased, </w:t>
      </w:r>
      <w:r w:rsidR="00800D4D" w:rsidRPr="000F3FFB">
        <w:t>an</w:t>
      </w:r>
      <w:r w:rsidR="00360785" w:rsidRPr="000F3FFB">
        <w:t xml:space="preserve"> </w:t>
      </w:r>
      <w:r w:rsidR="00360785" w:rsidRPr="00EA40D9">
        <w:t>understanding of what th</w:t>
      </w:r>
      <w:r w:rsidR="00400452" w:rsidRPr="00EA40D9">
        <w:t>e</w:t>
      </w:r>
      <w:r w:rsidR="00360785" w:rsidRPr="00EA40D9">
        <w:t xml:space="preserve"> right</w:t>
      </w:r>
      <w:r w:rsidR="00400452" w:rsidRPr="00EA40D9">
        <w:t xml:space="preserve"> </w:t>
      </w:r>
      <w:r w:rsidR="0025484E" w:rsidRPr="00EA40D9">
        <w:t>to</w:t>
      </w:r>
      <w:r w:rsidR="00400452" w:rsidRPr="00EA40D9">
        <w:t xml:space="preserve"> data protection</w:t>
      </w:r>
      <w:r w:rsidR="00360785" w:rsidRPr="00EA40D9">
        <w:t xml:space="preserve"> entails is still </w:t>
      </w:r>
      <w:r w:rsidR="00647BBD" w:rsidRPr="00EA40D9">
        <w:t>lacking.</w:t>
      </w:r>
    </w:p>
    <w:p w14:paraId="12802AA8" w14:textId="77777777" w:rsidR="00DF3C79" w:rsidRPr="000F3FFB" w:rsidRDefault="007C3598" w:rsidP="00D61042">
      <w:proofErr w:type="gramStart"/>
      <w:r w:rsidRPr="00EA40D9">
        <w:t>A majority of</w:t>
      </w:r>
      <w:proofErr w:type="gramEnd"/>
      <w:r w:rsidRPr="00EA40D9">
        <w:t xml:space="preserve"> interviewees agreed that providing advice and reinforcing the public’s understanding of what data protection means is an effective use of DPAs’ resources and, ultimately, improves their ability to fulfil their mandate</w:t>
      </w:r>
      <w:r w:rsidR="005C72BC" w:rsidRPr="00EA40D9">
        <w:t xml:space="preserve">. </w:t>
      </w:r>
      <w:r w:rsidR="001D4F8D" w:rsidRPr="00EA40D9">
        <w:t>H</w:t>
      </w:r>
      <w:r w:rsidR="00D757D9" w:rsidRPr="00EA40D9">
        <w:t xml:space="preserve">ere again, lack of resources was </w:t>
      </w:r>
      <w:r w:rsidR="00A64FE4" w:rsidRPr="00EA40D9">
        <w:t>said to have a</w:t>
      </w:r>
      <w:r w:rsidR="00F7769A" w:rsidRPr="00EA40D9">
        <w:t xml:space="preserve"> </w:t>
      </w:r>
      <w:r w:rsidR="00D757D9" w:rsidRPr="00EA40D9">
        <w:t>negative impact</w:t>
      </w:r>
      <w:r w:rsidR="00A64FE4" w:rsidRPr="00EA40D9">
        <w:t xml:space="preserve"> on</w:t>
      </w:r>
      <w:r w:rsidR="00D757D9" w:rsidRPr="00EA40D9">
        <w:t xml:space="preserve"> the ability </w:t>
      </w:r>
      <w:r w:rsidR="00B80A79" w:rsidRPr="00EA40D9">
        <w:t>of</w:t>
      </w:r>
      <w:r w:rsidR="00D757D9" w:rsidRPr="00EA40D9">
        <w:t xml:space="preserve"> DPA</w:t>
      </w:r>
      <w:r w:rsidR="00C87C10" w:rsidRPr="00EA40D9">
        <w:t>s</w:t>
      </w:r>
      <w:r w:rsidR="00D757D9" w:rsidRPr="00EA40D9">
        <w:t xml:space="preserve"> to provide direct </w:t>
      </w:r>
      <w:r w:rsidR="001D4F8D" w:rsidRPr="00EA40D9">
        <w:t xml:space="preserve">and </w:t>
      </w:r>
      <w:r w:rsidR="006F3201" w:rsidRPr="00EA40D9">
        <w:t>adequate</w:t>
      </w:r>
      <w:r w:rsidR="001D4F8D" w:rsidRPr="00EA40D9">
        <w:t xml:space="preserve"> </w:t>
      </w:r>
      <w:r w:rsidR="00D757D9" w:rsidRPr="00EA40D9">
        <w:t>advice</w:t>
      </w:r>
      <w:r w:rsidR="002416B1" w:rsidRPr="00EA40D9">
        <w:t xml:space="preserve"> </w:t>
      </w:r>
      <w:r w:rsidR="00E876CD" w:rsidRPr="00EA40D9">
        <w:t xml:space="preserve">in response </w:t>
      </w:r>
      <w:r w:rsidR="002416B1" w:rsidRPr="00EA40D9">
        <w:t>to individual requests</w:t>
      </w:r>
      <w:r w:rsidR="00D757D9" w:rsidRPr="00EA40D9">
        <w:t xml:space="preserve">. </w:t>
      </w:r>
      <w:r w:rsidR="00CC0784" w:rsidRPr="00EA40D9">
        <w:t>For instance,</w:t>
      </w:r>
      <w:r w:rsidR="00D61042" w:rsidRPr="00EA40D9" w:rsidDel="001D4F8D">
        <w:t xml:space="preserve"> </w:t>
      </w:r>
      <w:r w:rsidR="00CC0784" w:rsidRPr="00EA40D9">
        <w:t>s</w:t>
      </w:r>
      <w:r w:rsidR="00D757D9" w:rsidRPr="00EA40D9">
        <w:t xml:space="preserve">ome </w:t>
      </w:r>
      <w:r w:rsidR="00D61042" w:rsidRPr="00EA40D9">
        <w:t xml:space="preserve">interviewees </w:t>
      </w:r>
      <w:r w:rsidR="00D757D9" w:rsidRPr="00EA40D9">
        <w:t xml:space="preserve">mentioned their incapacity </w:t>
      </w:r>
      <w:r w:rsidR="0017698E" w:rsidRPr="00EA40D9">
        <w:t xml:space="preserve">to </w:t>
      </w:r>
      <w:r w:rsidR="009930D7" w:rsidRPr="00EA40D9">
        <w:t>meet with</w:t>
      </w:r>
      <w:r w:rsidR="0000170B" w:rsidRPr="00EA40D9">
        <w:t xml:space="preserve"> </w:t>
      </w:r>
      <w:r w:rsidR="00D757D9" w:rsidRPr="00EA40D9">
        <w:t>individuals l</w:t>
      </w:r>
      <w:r w:rsidR="00D61042" w:rsidRPr="00EA40D9">
        <w:t>i</w:t>
      </w:r>
      <w:r w:rsidR="00D757D9" w:rsidRPr="00EA40D9">
        <w:t>ving outside the capital</w:t>
      </w:r>
      <w:r w:rsidR="005D640E" w:rsidRPr="00EA40D9">
        <w:t>.</w:t>
      </w:r>
    </w:p>
    <w:p w14:paraId="59F11817" w14:textId="77777777" w:rsidR="00E14B8A" w:rsidRPr="000F3FFB" w:rsidRDefault="00E14B8A">
      <w:pPr>
        <w:pStyle w:val="Quotation"/>
      </w:pPr>
      <w:r w:rsidRPr="000F3FFB">
        <w:t>The DPA lacks the financial means to organise events or to take part in other events</w:t>
      </w:r>
      <w:r w:rsidR="00C05C75" w:rsidRPr="000F3FFB">
        <w:t> –</w:t>
      </w:r>
      <w:r w:rsidR="00DF3C79" w:rsidRPr="000F3FFB">
        <w:t xml:space="preserve"> </w:t>
      </w:r>
      <w:r w:rsidRPr="000F3FFB">
        <w:t xml:space="preserve">especially outside the capital. Because the </w:t>
      </w:r>
      <w:r w:rsidR="00AC0A46" w:rsidRPr="000F3FFB">
        <w:t>a</w:t>
      </w:r>
      <w:r w:rsidRPr="000F3FFB">
        <w:t xml:space="preserve">uthority </w:t>
      </w:r>
      <w:r w:rsidR="00DF3C79" w:rsidRPr="000F3FFB">
        <w:t>doesn</w:t>
      </w:r>
      <w:r w:rsidR="00037A73" w:rsidRPr="000F3FFB">
        <w:t>’</w:t>
      </w:r>
      <w:r w:rsidR="00DF3C79" w:rsidRPr="000F3FFB">
        <w:t>t</w:t>
      </w:r>
      <w:r w:rsidRPr="000F3FFB">
        <w:t xml:space="preserve"> have regional offices to decentralise the work</w:t>
      </w:r>
      <w:r w:rsidR="004B34DA" w:rsidRPr="000F3FFB">
        <w:t xml:space="preserve">, </w:t>
      </w:r>
      <w:r w:rsidRPr="000F3FFB">
        <w:t>it needs to answer demands from opinions from all over the country via email</w:t>
      </w:r>
      <w:r w:rsidR="00C05C75" w:rsidRPr="000F3FFB">
        <w:t> –</w:t>
      </w:r>
      <w:r w:rsidR="00DF3C79" w:rsidRPr="000F3FFB">
        <w:t xml:space="preserve"> </w:t>
      </w:r>
      <w:r w:rsidRPr="000F3FFB">
        <w:t>to mayors, to governmental county-level services (e.g. health insurance, pensions), to data controllers</w:t>
      </w:r>
      <w:r w:rsidR="00F767A5" w:rsidRPr="000F3FFB">
        <w:t>,</w:t>
      </w:r>
      <w:r w:rsidRPr="000F3FFB">
        <w:t xml:space="preserve"> etc.</w:t>
      </w:r>
    </w:p>
    <w:p w14:paraId="113618E1" w14:textId="77777777" w:rsidR="002C44DB" w:rsidRDefault="002C44DB" w:rsidP="002C44DB">
      <w:pPr>
        <w:pStyle w:val="QuotationSource"/>
      </w:pPr>
      <w:r w:rsidRPr="00DD71E2">
        <w:t>An EU DPA staff member</w:t>
      </w:r>
    </w:p>
    <w:p w14:paraId="63652024" w14:textId="77777777" w:rsidR="002C44DB" w:rsidRPr="000F3FFB" w:rsidRDefault="002C44DB" w:rsidP="002C44DB">
      <w:r w:rsidRPr="000F3FFB">
        <w:lastRenderedPageBreak/>
        <w:t>In some Member States, DPAs have set up hotlines for individuals to enable the authority to assess the merits of their grievance before they file an official complaint. Most interviewees pointed out to FRA that a handful of staff must be dealing with high numbers of minor or petty complaints, often similar in content (</w:t>
      </w:r>
      <w:r>
        <w:t>e.g.</w:t>
      </w:r>
      <w:r w:rsidRPr="000F3FFB">
        <w:t xml:space="preserve"> related to neighbours installing a CCTV camera, a recurring complaint mentioned by most interviewees). Nonetheless, these hotlines require additional human and financial resources, which many DPAs are lacking.</w:t>
      </w:r>
    </w:p>
    <w:p w14:paraId="398EEBF5" w14:textId="77777777" w:rsidR="002C44DB" w:rsidRPr="000F3FFB" w:rsidRDefault="002C44DB" w:rsidP="002C44DB">
      <w:r w:rsidRPr="000F3FFB">
        <w:t>Systematic complaints handling</w:t>
      </w:r>
      <w:r w:rsidRPr="008E28E3">
        <w:t xml:space="preserve"> – </w:t>
      </w:r>
      <w:r w:rsidRPr="000F3FFB">
        <w:t>as explained in</w:t>
      </w:r>
      <w:r>
        <w:t xml:space="preserve"> the</w:t>
      </w:r>
      <w:r w:rsidRPr="00EA03A8">
        <w:t xml:space="preserve"> box</w:t>
      </w:r>
      <w:r w:rsidRPr="008E28E3">
        <w:t xml:space="preserve"> </w:t>
      </w:r>
      <w:hyperlink w:anchor="Box_Promising_practice_a_group_of_DPAs" w:history="1">
        <w:r w:rsidRPr="00EA03A8">
          <w:rPr>
            <w:rStyle w:val="Hyperlink"/>
          </w:rPr>
          <w:t>Promising practice: a group of DPAs investigated Vinted UAB for GDPR non-compliance</w:t>
        </w:r>
      </w:hyperlink>
      <w:r w:rsidRPr="008E28E3">
        <w:t xml:space="preserve"> – </w:t>
      </w:r>
      <w:r w:rsidRPr="000F3FFB">
        <w:t>also supports DPAs in finding the appropriate advice for the general public and data controllers in a swift and evidence-based manner.</w:t>
      </w:r>
    </w:p>
    <w:p w14:paraId="3AFED88A" w14:textId="77777777" w:rsidR="00DF3C79" w:rsidRPr="000F3FFB" w:rsidRDefault="00662A87">
      <w:pPr>
        <w:pStyle w:val="Quotation"/>
      </w:pPr>
      <w:r w:rsidRPr="000F3FFB">
        <w:t>The idea is that they (junior lawyers) are there to take legal questions</w:t>
      </w:r>
      <w:r w:rsidR="00FF7466" w:rsidRPr="000F3FFB">
        <w:t>,</w:t>
      </w:r>
      <w:r w:rsidRPr="000F3FFB">
        <w:t xml:space="preserve"> but</w:t>
      </w:r>
      <w:r w:rsidR="00FF7466" w:rsidRPr="000F3FFB">
        <w:t>,</w:t>
      </w:r>
      <w:r w:rsidRPr="000F3FFB">
        <w:t xml:space="preserve"> in practice, it is more than this, such as questions about the processing of current cases, and</w:t>
      </w:r>
      <w:r w:rsidR="00FF7466" w:rsidRPr="000F3FFB">
        <w:t>,</w:t>
      </w:r>
      <w:r w:rsidRPr="000F3FFB">
        <w:t xml:space="preserve"> when the public hears our name, many people think that our </w:t>
      </w:r>
      <w:r w:rsidR="00DF3C79" w:rsidRPr="000F3FFB">
        <w:t>organisation</w:t>
      </w:r>
      <w:r w:rsidRPr="000F3FFB">
        <w:t xml:space="preserve"> handles much more than what is in our mandate</w:t>
      </w:r>
      <w:r w:rsidR="00DA1F1D" w:rsidRPr="000F3FFB">
        <w:t>,</w:t>
      </w:r>
      <w:r w:rsidRPr="000F3FFB">
        <w:t xml:space="preserve"> with </w:t>
      </w:r>
      <w:r w:rsidR="00DA1F1D" w:rsidRPr="000F3FFB">
        <w:t>individuals</w:t>
      </w:r>
      <w:r w:rsidRPr="000F3FFB">
        <w:t xml:space="preserve"> calling in to report how their integrity has been violated, putting our colleagues in a therapist-like role at times.</w:t>
      </w:r>
    </w:p>
    <w:p w14:paraId="5DC60B5C" w14:textId="77777777" w:rsidR="00662A87" w:rsidRPr="000F3FFB" w:rsidRDefault="00F43A70">
      <w:pPr>
        <w:pStyle w:val="QuotationSource"/>
      </w:pPr>
      <w:r w:rsidRPr="00354271">
        <w:rPr>
          <w:lang w:val="fr-FR"/>
        </w:rPr>
        <w:t xml:space="preserve">An EU DPA staff </w:t>
      </w:r>
      <w:proofErr w:type="spellStart"/>
      <w:r w:rsidRPr="00354271">
        <w:rPr>
          <w:lang w:val="fr-FR"/>
        </w:rPr>
        <w:t>member</w:t>
      </w:r>
      <w:proofErr w:type="spellEnd"/>
    </w:p>
    <w:tbl>
      <w:tblPr>
        <w:tblStyle w:val="TableBoxB"/>
        <w:tblW w:w="8503" w:type="dxa"/>
        <w:tblLook w:val="04A0" w:firstRow="1" w:lastRow="0" w:firstColumn="1" w:lastColumn="0" w:noHBand="0" w:noVBand="1"/>
      </w:tblPr>
      <w:tblGrid>
        <w:gridCol w:w="8503"/>
      </w:tblGrid>
      <w:tr w:rsidR="002C44DB" w:rsidRPr="000F3FFB" w14:paraId="1C175813" w14:textId="77777777" w:rsidTr="00DC3199">
        <w:tc>
          <w:tcPr>
            <w:tcW w:w="8503" w:type="dxa"/>
          </w:tcPr>
          <w:p w14:paraId="11AEB179" w14:textId="77777777" w:rsidR="002C44DB" w:rsidRPr="000F3FFB" w:rsidRDefault="002C44DB" w:rsidP="00DC3199">
            <w:pPr>
              <w:pStyle w:val="BoxTitleB"/>
            </w:pPr>
            <w:r w:rsidRPr="000F3FFB">
              <w:t xml:space="preserve">Promising practice: </w:t>
            </w:r>
            <w:r>
              <w:t>p</w:t>
            </w:r>
            <w:r w:rsidRPr="000F3FFB">
              <w:t>roviding advice in a regular, structured and systematic manner based on complaint assessments</w:t>
            </w:r>
          </w:p>
          <w:p w14:paraId="75DB3BC1" w14:textId="77777777" w:rsidR="002C44DB" w:rsidRPr="000F3FFB" w:rsidRDefault="002C44DB" w:rsidP="00DC3199">
            <w:pPr>
              <w:pStyle w:val="BoxText"/>
            </w:pPr>
            <w:r w:rsidRPr="000F3FFB">
              <w:t xml:space="preserve">Some interviewees pointed out that the regular and systematic logging of recurrent complaints </w:t>
            </w:r>
            <w:proofErr w:type="gramStart"/>
            <w:r w:rsidRPr="000F3FFB">
              <w:t>received</w:t>
            </w:r>
            <w:proofErr w:type="gramEnd"/>
            <w:r w:rsidRPr="000F3FFB">
              <w:t xml:space="preserve"> and advice provided on specific issues has helped avoid duplication of effort among DPA staff members. These repositories and databases include different tools, such as a list of standard responses, a catalogue of examples of good decisions, and a regular update of the </w:t>
            </w:r>
            <w:r>
              <w:t>questions and answers</w:t>
            </w:r>
            <w:r w:rsidRPr="000F3FFB">
              <w:t xml:space="preserve"> published on the DPA’s website.</w:t>
            </w:r>
          </w:p>
          <w:p w14:paraId="76906248" w14:textId="77777777" w:rsidR="002C44DB" w:rsidRPr="0096077F" w:rsidRDefault="002C44DB" w:rsidP="00D63D4A">
            <w:pPr>
              <w:pStyle w:val="BoxText"/>
            </w:pPr>
            <w:r w:rsidRPr="00D63D4A">
              <w:rPr>
                <w:rFonts w:eastAsia="Calibri"/>
                <w:i/>
                <w:iCs/>
              </w:rPr>
              <w:t>Source:</w:t>
            </w:r>
            <w:r w:rsidRPr="0096077F">
              <w:rPr>
                <w:rFonts w:eastAsia="Calibri"/>
              </w:rPr>
              <w:t xml:space="preserve"> Interviews with staff of several EU DPAs.</w:t>
            </w:r>
          </w:p>
        </w:tc>
      </w:tr>
    </w:tbl>
    <w:p w14:paraId="469A8461" w14:textId="77777777" w:rsidR="00922C73" w:rsidRPr="000F3FFB" w:rsidRDefault="00922C73"/>
    <w:p w14:paraId="30D54EE9" w14:textId="77777777" w:rsidR="00DF3C79" w:rsidRPr="000F3FFB" w:rsidRDefault="002C44DB" w:rsidP="002C44DB">
      <w:pPr>
        <w:pStyle w:val="Heading2"/>
      </w:pPr>
      <w:bookmarkStart w:id="116" w:name="Section_3_2"/>
      <w:bookmarkStart w:id="117" w:name="_Ref160882030"/>
      <w:bookmarkStart w:id="118" w:name="_Toc166839726"/>
      <w:bookmarkEnd w:id="116"/>
      <w:r>
        <w:lastRenderedPageBreak/>
        <w:t xml:space="preserve">3.2. </w:t>
      </w:r>
      <w:r w:rsidR="00064E0C" w:rsidRPr="000F3FFB">
        <w:t xml:space="preserve">Advising </w:t>
      </w:r>
      <w:r w:rsidR="00FF484F" w:rsidRPr="000F3FFB">
        <w:t>data controllers</w:t>
      </w:r>
      <w:bookmarkEnd w:id="117"/>
      <w:bookmarkEnd w:id="118"/>
    </w:p>
    <w:p w14:paraId="02411A0A" w14:textId="77777777" w:rsidR="0010282D" w:rsidRPr="000F3FFB" w:rsidRDefault="0010282D" w:rsidP="0010282D">
      <w:pPr>
        <w:pStyle w:val="Quotation"/>
      </w:pPr>
      <w:r w:rsidRPr="000F3FFB">
        <w:t>Without prejudice to other tasks set out under this Regulation, each supervisory authority shall on its territory:</w:t>
      </w:r>
      <w:r w:rsidR="00922BEB" w:rsidRPr="000F3FFB">
        <w:t> </w:t>
      </w:r>
      <w:r w:rsidR="00856BC9" w:rsidRPr="000F3FFB">
        <w:t>…</w:t>
      </w:r>
      <w:r w:rsidRPr="000F3FFB">
        <w:t xml:space="preserve"> (d) promote the awareness of controllers and processors of their obligations under this Regulation</w:t>
      </w:r>
      <w:r w:rsidR="00057019" w:rsidRPr="000F3FFB">
        <w:t>.</w:t>
      </w:r>
    </w:p>
    <w:p w14:paraId="1690997F" w14:textId="77777777" w:rsidR="0010282D" w:rsidRPr="000F3FFB" w:rsidRDefault="001B4FA2">
      <w:pPr>
        <w:pStyle w:val="QuotationSource"/>
      </w:pPr>
      <w:r w:rsidRPr="000F3FFB">
        <w:t>Article 5</w:t>
      </w:r>
      <w:r w:rsidR="0010282D" w:rsidRPr="000F3FFB">
        <w:t>7(1)(d)</w:t>
      </w:r>
      <w:r w:rsidR="00107544" w:rsidRPr="000F3FFB">
        <w:t xml:space="preserve"> of the GDPR</w:t>
      </w:r>
    </w:p>
    <w:p w14:paraId="445D68E4" w14:textId="77777777" w:rsidR="00DF3C79" w:rsidRPr="000F3FFB" w:rsidRDefault="00702FC8">
      <w:pPr>
        <w:pStyle w:val="Quotation"/>
      </w:pPr>
      <w:r w:rsidRPr="000F3FFB">
        <w:t xml:space="preserve">The controller shall consult the supervisory authority </w:t>
      </w:r>
      <w:r w:rsidR="00AF2027" w:rsidRPr="000F3FFB">
        <w:t>before</w:t>
      </w:r>
      <w:r w:rsidRPr="000F3FFB">
        <w:t xml:space="preserve"> processing where a data protection impact assessment under </w:t>
      </w:r>
      <w:r w:rsidR="001B4FA2" w:rsidRPr="000F3FFB">
        <w:t>Article 3</w:t>
      </w:r>
      <w:r w:rsidRPr="000F3FFB">
        <w:t>5 indicates that the processing would result in a high risk in the absence of measures taken by the controller to mitigate the risk.</w:t>
      </w:r>
    </w:p>
    <w:p w14:paraId="4E8DD5CF" w14:textId="77777777" w:rsidR="00204CC1" w:rsidRPr="000F3FFB" w:rsidRDefault="001B4FA2">
      <w:pPr>
        <w:pStyle w:val="QuotationSource"/>
      </w:pPr>
      <w:r w:rsidRPr="000F3FFB">
        <w:t>Article 3</w:t>
      </w:r>
      <w:r w:rsidR="00702FC8" w:rsidRPr="000F3FFB">
        <w:t xml:space="preserve">6(1) </w:t>
      </w:r>
      <w:r w:rsidR="00107544" w:rsidRPr="000F3FFB">
        <w:t xml:space="preserve">of the </w:t>
      </w:r>
      <w:r w:rsidR="00702FC8" w:rsidRPr="000F3FFB">
        <w:t>GDPR</w:t>
      </w:r>
    </w:p>
    <w:p w14:paraId="32503E04" w14:textId="77777777" w:rsidR="00DF3C79" w:rsidRPr="000F3FFB" w:rsidRDefault="00B97FBF" w:rsidP="00D421EB">
      <w:proofErr w:type="gramStart"/>
      <w:r w:rsidRPr="000F3FFB">
        <w:t xml:space="preserve">A </w:t>
      </w:r>
      <w:r w:rsidR="0008781E" w:rsidRPr="000F3FFB">
        <w:t>majority of</w:t>
      </w:r>
      <w:proofErr w:type="gramEnd"/>
      <w:r w:rsidR="00C95123" w:rsidRPr="000F3FFB">
        <w:t xml:space="preserve"> respondents </w:t>
      </w:r>
      <w:r w:rsidR="00563095" w:rsidRPr="000F3FFB">
        <w:t>highlighted</w:t>
      </w:r>
      <w:r w:rsidR="00C95123" w:rsidRPr="000F3FFB">
        <w:t xml:space="preserve"> the importance of providing </w:t>
      </w:r>
      <w:r w:rsidR="00C155E9" w:rsidRPr="000F3FFB">
        <w:t xml:space="preserve">guidance to data controllers, both to ensure correct implementation of the </w:t>
      </w:r>
      <w:r w:rsidR="002B3B77" w:rsidRPr="000F3FFB">
        <w:t xml:space="preserve">GDPR </w:t>
      </w:r>
      <w:r w:rsidR="00C066FA" w:rsidRPr="000F3FFB">
        <w:t>and</w:t>
      </w:r>
      <w:r w:rsidR="002B3B77" w:rsidRPr="000F3FFB">
        <w:t xml:space="preserve"> </w:t>
      </w:r>
      <w:r w:rsidRPr="000F3FFB">
        <w:t>to</w:t>
      </w:r>
      <w:r w:rsidR="002B3B77" w:rsidRPr="000F3FFB">
        <w:t xml:space="preserve"> </w:t>
      </w:r>
      <w:r w:rsidR="0083786F" w:rsidRPr="000F3FFB">
        <w:t>reduc</w:t>
      </w:r>
      <w:r w:rsidRPr="000F3FFB">
        <w:t>e</w:t>
      </w:r>
      <w:r w:rsidR="0083786F" w:rsidRPr="000F3FFB">
        <w:t xml:space="preserve"> workload</w:t>
      </w:r>
      <w:r w:rsidR="003B35EA" w:rsidRPr="000F3FFB">
        <w:t xml:space="preserve"> when </w:t>
      </w:r>
      <w:r w:rsidR="00856BC9" w:rsidRPr="000F3FFB">
        <w:t>investigating</w:t>
      </w:r>
      <w:r w:rsidR="003B35EA" w:rsidRPr="000F3FFB">
        <w:t xml:space="preserve"> data processing</w:t>
      </w:r>
      <w:r w:rsidR="0083786F" w:rsidRPr="000F3FFB">
        <w:t>.</w:t>
      </w:r>
      <w:r w:rsidR="003B35EA" w:rsidRPr="000F3FFB">
        <w:t xml:space="preserve"> </w:t>
      </w:r>
      <w:r w:rsidR="00856BC9" w:rsidRPr="000F3FFB">
        <w:t>Interviewees</w:t>
      </w:r>
      <w:r w:rsidR="009D2398" w:rsidRPr="000F3FFB">
        <w:t xml:space="preserve"> </w:t>
      </w:r>
      <w:r w:rsidR="003B35EA" w:rsidRPr="000F3FFB">
        <w:t xml:space="preserve">from multiple DPAs </w:t>
      </w:r>
      <w:r w:rsidR="00081A2A" w:rsidRPr="000F3FFB">
        <w:t>said</w:t>
      </w:r>
      <w:r w:rsidR="00C60FA6" w:rsidRPr="000F3FFB">
        <w:t xml:space="preserve"> that </w:t>
      </w:r>
      <w:r w:rsidR="00C61845" w:rsidRPr="000F3FFB">
        <w:t xml:space="preserve">such </w:t>
      </w:r>
      <w:r w:rsidR="009D2398" w:rsidRPr="000F3FFB">
        <w:t xml:space="preserve">requests </w:t>
      </w:r>
      <w:r w:rsidR="00CE5CF2" w:rsidRPr="000F3FFB">
        <w:t>must</w:t>
      </w:r>
      <w:r w:rsidR="00D612E0" w:rsidRPr="000F3FFB">
        <w:t xml:space="preserve"> be priorit</w:t>
      </w:r>
      <w:r w:rsidR="00D7354A" w:rsidRPr="000F3FFB">
        <w:t>ised</w:t>
      </w:r>
      <w:r w:rsidR="00C61845" w:rsidRPr="000F3FFB">
        <w:t xml:space="preserve"> </w:t>
      </w:r>
      <w:r w:rsidR="00D612E0" w:rsidRPr="000F3FFB">
        <w:t>given the tight deadlin</w:t>
      </w:r>
      <w:r w:rsidR="00C61845" w:rsidRPr="000F3FFB">
        <w:t>e</w:t>
      </w:r>
      <w:r w:rsidR="00D612E0" w:rsidRPr="000F3FFB">
        <w:t xml:space="preserve"> </w:t>
      </w:r>
      <w:r w:rsidR="00506088" w:rsidRPr="000F3FFB">
        <w:t xml:space="preserve">to respond </w:t>
      </w:r>
      <w:r w:rsidR="00D612E0" w:rsidRPr="000F3FFB">
        <w:t>established in the GDPR</w:t>
      </w:r>
      <w:r w:rsidR="003B12B0" w:rsidRPr="000F3FFB">
        <w:rPr>
          <w:rFonts w:cs="Calibri"/>
        </w:rPr>
        <w:t> </w:t>
      </w:r>
      <w:r w:rsidR="00CE6A15" w:rsidRPr="00B031F2">
        <w:t>(</w:t>
      </w:r>
      <w:r w:rsidR="00DF3C79" w:rsidRPr="000F3FFB">
        <w:rPr>
          <w:rStyle w:val="FootnoteReference"/>
        </w:rPr>
        <w:footnoteReference w:id="84"/>
      </w:r>
      <w:r w:rsidR="00CE6A15" w:rsidRPr="00B031F2">
        <w:t>)</w:t>
      </w:r>
      <w:r w:rsidR="00D612E0" w:rsidRPr="000F3FFB">
        <w:t>.</w:t>
      </w:r>
    </w:p>
    <w:p w14:paraId="4B67F4CC" w14:textId="77777777" w:rsidR="00653987" w:rsidRPr="000F3FFB" w:rsidRDefault="00610787" w:rsidP="00D421EB">
      <w:r w:rsidRPr="000F3FFB">
        <w:t>S</w:t>
      </w:r>
      <w:r w:rsidR="000F4C9E" w:rsidRPr="000F3FFB">
        <w:t>everal interviewees refer</w:t>
      </w:r>
      <w:r w:rsidR="003B018D">
        <w:t>r</w:t>
      </w:r>
      <w:r w:rsidRPr="000F3FFB">
        <w:t>ed</w:t>
      </w:r>
      <w:r w:rsidR="000F4C9E" w:rsidRPr="000F3FFB">
        <w:t xml:space="preserve"> to the obligation, </w:t>
      </w:r>
      <w:r w:rsidRPr="000F3FFB">
        <w:t>under</w:t>
      </w:r>
      <w:r w:rsidR="000F4C9E" w:rsidRPr="000F3FFB">
        <w:t xml:space="preserve"> </w:t>
      </w:r>
      <w:r w:rsidR="001B4FA2" w:rsidRPr="008E28E3">
        <w:t>Article 3</w:t>
      </w:r>
      <w:r w:rsidR="000F4C9E" w:rsidRPr="000F3FFB">
        <w:t xml:space="preserve">5 of the GDPR, to conduct a </w:t>
      </w:r>
      <w:r w:rsidR="00E25CDF" w:rsidRPr="000F3FFB">
        <w:t>d</w:t>
      </w:r>
      <w:r w:rsidR="000F4C9E" w:rsidRPr="000F3FFB">
        <w:t xml:space="preserve">ata </w:t>
      </w:r>
      <w:r w:rsidR="00E25CDF" w:rsidRPr="000F3FFB">
        <w:t>p</w:t>
      </w:r>
      <w:r w:rsidR="000F4C9E" w:rsidRPr="000F3FFB">
        <w:t xml:space="preserve">rotection </w:t>
      </w:r>
      <w:r w:rsidR="00E25CDF" w:rsidRPr="000F3FFB">
        <w:t>i</w:t>
      </w:r>
      <w:r w:rsidR="000F4C9E" w:rsidRPr="000F3FFB">
        <w:t xml:space="preserve">mpact </w:t>
      </w:r>
      <w:r w:rsidR="00E25CDF" w:rsidRPr="000F3FFB">
        <w:t>a</w:t>
      </w:r>
      <w:r w:rsidR="000F4C9E" w:rsidRPr="000F3FFB">
        <w:t>ssessment (DPIA)</w:t>
      </w:r>
      <w:r w:rsidR="00953BEC" w:rsidRPr="000F3FFB">
        <w:t xml:space="preserve"> in cases where </w:t>
      </w:r>
      <w:r w:rsidR="00DF3C79" w:rsidRPr="008E28E3">
        <w:t>‘</w:t>
      </w:r>
      <w:r w:rsidR="00953BEC" w:rsidRPr="000F3FFB">
        <w:t>a type of processing</w:t>
      </w:r>
      <w:r w:rsidR="00A85D16" w:rsidRPr="000F3FFB">
        <w:t>,</w:t>
      </w:r>
      <w:r w:rsidR="00953BEC" w:rsidRPr="000F3FFB">
        <w:t xml:space="preserve"> in particular using new technologies, and taking into account the nature, scope, context and purposes of the processing, is likely to result in a high risk to the rights and freedoms of natural </w:t>
      </w:r>
      <w:proofErr w:type="gramStart"/>
      <w:r w:rsidR="00953BEC" w:rsidRPr="000F3FFB">
        <w:t>persons</w:t>
      </w:r>
      <w:r w:rsidR="00DF3C79" w:rsidRPr="008E28E3">
        <w:t>’</w:t>
      </w:r>
      <w:proofErr w:type="gramEnd"/>
      <w:r w:rsidR="00953BEC" w:rsidRPr="000F3FFB">
        <w:t>.</w:t>
      </w:r>
      <w:r w:rsidR="004E2D14" w:rsidRPr="000F3FFB">
        <w:t xml:space="preserve"> When the </w:t>
      </w:r>
      <w:r w:rsidR="00885B7A" w:rsidRPr="000F3FFB">
        <w:t xml:space="preserve">data </w:t>
      </w:r>
      <w:r w:rsidR="004E2D14" w:rsidRPr="000F3FFB">
        <w:t xml:space="preserve">processing would result in a high risk </w:t>
      </w:r>
      <w:r w:rsidR="00C2026F" w:rsidRPr="000F3FFB">
        <w:t xml:space="preserve">to individuals’ right and freedoms, and </w:t>
      </w:r>
      <w:r w:rsidR="004E2D14" w:rsidRPr="000F3FFB">
        <w:t xml:space="preserve">in the absence of measures taken by the controller </w:t>
      </w:r>
      <w:r w:rsidR="004E2D14" w:rsidRPr="000F3FFB">
        <w:lastRenderedPageBreak/>
        <w:t xml:space="preserve">to mitigate the risk, </w:t>
      </w:r>
      <w:r w:rsidR="001B4FA2" w:rsidRPr="008E28E3">
        <w:t>Article 3</w:t>
      </w:r>
      <w:r w:rsidR="004E2D14" w:rsidRPr="000F3FFB">
        <w:t>6 of the GPDR requires data controllers to consult with the DPA.</w:t>
      </w:r>
    </w:p>
    <w:p w14:paraId="6E270BAD" w14:textId="77777777" w:rsidR="00DF3C79" w:rsidRPr="000F3FFB" w:rsidRDefault="0005289C" w:rsidP="00D421EB">
      <w:r w:rsidRPr="000F3FFB">
        <w:t xml:space="preserve">However, some respondents </w:t>
      </w:r>
      <w:r w:rsidR="00301926" w:rsidRPr="000F3FFB">
        <w:t>noted</w:t>
      </w:r>
      <w:r w:rsidR="00177394" w:rsidRPr="000F3FFB">
        <w:t xml:space="preserve"> </w:t>
      </w:r>
      <w:r w:rsidRPr="000F3FFB">
        <w:t>that</w:t>
      </w:r>
      <w:r w:rsidR="00AF39E7" w:rsidRPr="000F3FFB">
        <w:t>,</w:t>
      </w:r>
      <w:r w:rsidRPr="000F3FFB">
        <w:t xml:space="preserve"> in practice</w:t>
      </w:r>
      <w:r w:rsidR="00AF39E7" w:rsidRPr="000F3FFB">
        <w:t>,</w:t>
      </w:r>
      <w:r w:rsidR="00770480" w:rsidRPr="000F3FFB">
        <w:t xml:space="preserve"> data controllers</w:t>
      </w:r>
      <w:r w:rsidR="00EF1785" w:rsidRPr="000F3FFB">
        <w:t xml:space="preserve"> rarely s</w:t>
      </w:r>
      <w:r w:rsidR="005C51F9" w:rsidRPr="000F3FFB">
        <w:t xml:space="preserve">eek </w:t>
      </w:r>
      <w:r w:rsidR="00EF1785" w:rsidRPr="000F3FFB">
        <w:t>the DPA</w:t>
      </w:r>
      <w:r w:rsidR="00DF3C79" w:rsidRPr="000F3FFB">
        <w:t>’</w:t>
      </w:r>
      <w:r w:rsidR="00867C9B" w:rsidRPr="000F3FFB">
        <w:t>s</w:t>
      </w:r>
      <w:r w:rsidR="00EF1785" w:rsidRPr="000F3FFB">
        <w:t xml:space="preserve"> </w:t>
      </w:r>
      <w:r w:rsidR="00EF1785" w:rsidRPr="00EA40D9">
        <w:t>advice</w:t>
      </w:r>
      <w:r w:rsidRPr="00EA40D9">
        <w:t xml:space="preserve"> </w:t>
      </w:r>
      <w:r w:rsidR="003B35EA" w:rsidRPr="00EA40D9">
        <w:t>pursuant</w:t>
      </w:r>
      <w:r w:rsidRPr="00EA40D9">
        <w:t xml:space="preserve"> </w:t>
      </w:r>
      <w:r w:rsidR="00D00A8A" w:rsidRPr="00EA40D9">
        <w:t>to</w:t>
      </w:r>
      <w:r w:rsidRPr="00EA40D9">
        <w:t xml:space="preserve"> </w:t>
      </w:r>
      <w:r w:rsidR="001B4FA2" w:rsidRPr="008E28E3">
        <w:t>Article 3</w:t>
      </w:r>
      <w:r w:rsidRPr="00EA40D9">
        <w:t xml:space="preserve">6 </w:t>
      </w:r>
      <w:r w:rsidR="00413774" w:rsidRPr="00EA40D9">
        <w:t xml:space="preserve">of the </w:t>
      </w:r>
      <w:r w:rsidRPr="00EA40D9">
        <w:t xml:space="preserve">GDPR. </w:t>
      </w:r>
      <w:r w:rsidR="00EE71B1" w:rsidRPr="00EA40D9">
        <w:t xml:space="preserve">The </w:t>
      </w:r>
      <w:r w:rsidR="003B35EA" w:rsidRPr="00EA40D9">
        <w:t xml:space="preserve">scarcity </w:t>
      </w:r>
      <w:r w:rsidR="00EE71B1" w:rsidRPr="00EA40D9">
        <w:t>of request</w:t>
      </w:r>
      <w:r w:rsidR="002D0568" w:rsidRPr="00EA40D9">
        <w:t>s and prior DPIA</w:t>
      </w:r>
      <w:r w:rsidR="00AF2027" w:rsidRPr="00EA40D9">
        <w:t>s</w:t>
      </w:r>
      <w:r w:rsidR="002D0568" w:rsidRPr="00EA40D9">
        <w:t xml:space="preserve"> is a direct consequence of </w:t>
      </w:r>
      <w:r w:rsidR="00FF3440" w:rsidRPr="00EA40D9">
        <w:t>many data controllers’</w:t>
      </w:r>
      <w:r w:rsidR="002D0568" w:rsidRPr="00EA40D9">
        <w:t xml:space="preserve"> lack of understanding</w:t>
      </w:r>
      <w:r w:rsidR="00BC2161" w:rsidRPr="00EA40D9">
        <w:t xml:space="preserve"> </w:t>
      </w:r>
      <w:r w:rsidR="3636E6C5" w:rsidRPr="00EA40D9">
        <w:t xml:space="preserve">of the </w:t>
      </w:r>
      <w:r w:rsidR="002D0568" w:rsidRPr="00EA40D9">
        <w:t>potential</w:t>
      </w:r>
      <w:r w:rsidR="00BC2161" w:rsidRPr="00EA40D9">
        <w:t xml:space="preserve"> risks </w:t>
      </w:r>
      <w:r w:rsidR="00001E37" w:rsidRPr="00EA40D9">
        <w:t xml:space="preserve">of </w:t>
      </w:r>
      <w:r w:rsidR="002D0568" w:rsidRPr="00EA40D9">
        <w:t xml:space="preserve">inadequate </w:t>
      </w:r>
      <w:r w:rsidR="00BC2161" w:rsidRPr="00EA40D9">
        <w:t xml:space="preserve">data </w:t>
      </w:r>
      <w:r w:rsidR="002D0568" w:rsidRPr="00EA40D9">
        <w:t xml:space="preserve">processing. Interviewees agree that </w:t>
      </w:r>
      <w:r w:rsidR="00C56821" w:rsidRPr="00EA40D9">
        <w:t xml:space="preserve">awareness-raising </w:t>
      </w:r>
      <w:r w:rsidR="004B74C1" w:rsidRPr="00EA40D9">
        <w:t>actions</w:t>
      </w:r>
      <w:r w:rsidR="00DF5215" w:rsidRPr="00EA40D9">
        <w:t xml:space="preserve"> targeting specific </w:t>
      </w:r>
      <w:r w:rsidR="004B74C1" w:rsidRPr="00EA40D9">
        <w:t>field</w:t>
      </w:r>
      <w:r w:rsidR="00867C9B" w:rsidRPr="00EA40D9">
        <w:t>s</w:t>
      </w:r>
      <w:r w:rsidR="004B74C1" w:rsidRPr="00EA40D9">
        <w:t xml:space="preserve"> of activities</w:t>
      </w:r>
      <w:r w:rsidR="00C56821" w:rsidRPr="00EA40D9">
        <w:t xml:space="preserve"> should be conducted</w:t>
      </w:r>
      <w:r w:rsidR="00C56821" w:rsidRPr="000F3FFB">
        <w:t xml:space="preserve"> to prevent </w:t>
      </w:r>
      <w:r w:rsidR="004B74C1" w:rsidRPr="000F3FFB">
        <w:t>inadequate data processing</w:t>
      </w:r>
      <w:r w:rsidR="00C56821" w:rsidRPr="000F3FFB">
        <w:t>.</w:t>
      </w:r>
    </w:p>
    <w:p w14:paraId="6AF7D652" w14:textId="77777777" w:rsidR="00DF3C79" w:rsidRPr="000F3FFB" w:rsidRDefault="007C72F7" w:rsidP="00B52C10">
      <w:r w:rsidRPr="000F3FFB">
        <w:t>Several interviewees highlighted</w:t>
      </w:r>
      <w:r w:rsidR="00781CD4" w:rsidRPr="000F3FFB">
        <w:t xml:space="preserve"> specific difficulties</w:t>
      </w:r>
      <w:r w:rsidRPr="000F3FFB">
        <w:t xml:space="preserve"> that further</w:t>
      </w:r>
      <w:r w:rsidR="00781CD4" w:rsidRPr="000F3FFB">
        <w:t xml:space="preserve"> compl</w:t>
      </w:r>
      <w:r w:rsidR="003B0026" w:rsidRPr="000F3FFB">
        <w:t>icate</w:t>
      </w:r>
      <w:r w:rsidR="00781CD4" w:rsidRPr="000F3FFB">
        <w:t xml:space="preserve"> </w:t>
      </w:r>
      <w:r w:rsidR="00ED305C" w:rsidRPr="000F3FFB">
        <w:t>DPAs’ func</w:t>
      </w:r>
      <w:r w:rsidR="00B66FB1" w:rsidRPr="000F3FFB">
        <w:t>tion of</w:t>
      </w:r>
      <w:r w:rsidR="00781CD4" w:rsidRPr="000F3FFB">
        <w:t xml:space="preserve"> advis</w:t>
      </w:r>
      <w:r w:rsidR="00B66FB1" w:rsidRPr="000F3FFB">
        <w:t>ing</w:t>
      </w:r>
      <w:r w:rsidRPr="000F3FFB">
        <w:t xml:space="preserve"> data controllers in </w:t>
      </w:r>
      <w:r w:rsidR="00B66FB1" w:rsidRPr="000F3FFB">
        <w:t xml:space="preserve">both </w:t>
      </w:r>
      <w:r w:rsidRPr="000F3FFB">
        <w:t xml:space="preserve">the </w:t>
      </w:r>
      <w:r w:rsidR="00DC69F5" w:rsidRPr="000F3FFB">
        <w:t xml:space="preserve">public </w:t>
      </w:r>
      <w:r w:rsidRPr="000F3FFB">
        <w:t>and private sectors</w:t>
      </w:r>
      <w:r w:rsidR="140BEE06" w:rsidRPr="000F3FFB">
        <w:t>.</w:t>
      </w:r>
      <w:r w:rsidR="007E11EC" w:rsidRPr="000F3FFB">
        <w:t xml:space="preserve"> </w:t>
      </w:r>
      <w:r w:rsidR="008D7427" w:rsidRPr="000F3FFB">
        <w:t>First</w:t>
      </w:r>
      <w:r w:rsidRPr="000F3FFB">
        <w:t>,</w:t>
      </w:r>
      <w:r w:rsidR="00866E5F" w:rsidRPr="000F3FFB">
        <w:t xml:space="preserve"> </w:t>
      </w:r>
      <w:r w:rsidR="001F6378" w:rsidRPr="000F3FFB">
        <w:t xml:space="preserve">in some cases </w:t>
      </w:r>
      <w:r w:rsidR="00147F01" w:rsidRPr="000F3FFB">
        <w:t xml:space="preserve">DPAs </w:t>
      </w:r>
      <w:r w:rsidR="001F6378" w:rsidRPr="000F3FFB">
        <w:t xml:space="preserve">might not be able to </w:t>
      </w:r>
      <w:r w:rsidR="00E03254" w:rsidRPr="000F3FFB">
        <w:t>assess</w:t>
      </w:r>
      <w:r w:rsidR="001F6378" w:rsidRPr="000F3FFB">
        <w:t xml:space="preserve"> </w:t>
      </w:r>
      <w:r w:rsidR="000E2C93" w:rsidRPr="000F3FFB">
        <w:t xml:space="preserve">the </w:t>
      </w:r>
      <w:r w:rsidR="001F6378" w:rsidRPr="000F3FFB">
        <w:t xml:space="preserve">potential risks </w:t>
      </w:r>
      <w:r w:rsidR="00E03254" w:rsidRPr="000F3FFB">
        <w:t xml:space="preserve">of a processing operation </w:t>
      </w:r>
      <w:r w:rsidR="001F6378" w:rsidRPr="000F3FFB">
        <w:t>w</w:t>
      </w:r>
      <w:r w:rsidR="00E76757" w:rsidRPr="000F3FFB">
        <w:t xml:space="preserve">ithout </w:t>
      </w:r>
      <w:r w:rsidR="002F66E6" w:rsidRPr="000F3FFB">
        <w:t>carrying out an on</w:t>
      </w:r>
      <w:r w:rsidR="00B00C8C" w:rsidRPr="000F3FFB">
        <w:t>-</w:t>
      </w:r>
      <w:r w:rsidR="002F66E6" w:rsidRPr="000F3FFB">
        <w:t>site visit</w:t>
      </w:r>
      <w:r w:rsidR="00792DED" w:rsidRPr="000F3FFB">
        <w:t>; however</w:t>
      </w:r>
      <w:r w:rsidR="0074722F" w:rsidRPr="000F3FFB">
        <w:t>,</w:t>
      </w:r>
      <w:r w:rsidR="00FA7D96" w:rsidRPr="000F3FFB">
        <w:t xml:space="preserve"> </w:t>
      </w:r>
      <w:r w:rsidR="00997B1C" w:rsidRPr="000F3FFB">
        <w:t xml:space="preserve">as reported by some interviewees, </w:t>
      </w:r>
      <w:r w:rsidR="00FA7D96" w:rsidRPr="000F3FFB">
        <w:t xml:space="preserve">this </w:t>
      </w:r>
      <w:r w:rsidR="00D73B77" w:rsidRPr="000F3FFB">
        <w:t xml:space="preserve">can only </w:t>
      </w:r>
      <w:r w:rsidR="00FA7D96" w:rsidRPr="000F3FFB">
        <w:t>happen</w:t>
      </w:r>
      <w:r w:rsidR="00D73B77" w:rsidRPr="000F3FFB">
        <w:t xml:space="preserve"> </w:t>
      </w:r>
      <w:r w:rsidR="00AE69BE" w:rsidRPr="000F3FFB">
        <w:t>durin</w:t>
      </w:r>
      <w:r w:rsidR="00E03254" w:rsidRPr="000F3FFB">
        <w:t xml:space="preserve">g </w:t>
      </w:r>
      <w:r w:rsidR="00E03254" w:rsidRPr="000F3FFB">
        <w:rPr>
          <w:i/>
          <w:iCs/>
        </w:rPr>
        <w:t>ex</w:t>
      </w:r>
      <w:r w:rsidR="00A56D6C" w:rsidRPr="000F3FFB">
        <w:rPr>
          <w:i/>
          <w:iCs/>
        </w:rPr>
        <w:t xml:space="preserve"> </w:t>
      </w:r>
      <w:r w:rsidR="00E03254" w:rsidRPr="000F3FFB">
        <w:rPr>
          <w:i/>
          <w:iCs/>
        </w:rPr>
        <w:t>post</w:t>
      </w:r>
      <w:r w:rsidR="00AE69BE" w:rsidRPr="000F3FFB">
        <w:t xml:space="preserve"> inspection</w:t>
      </w:r>
      <w:r w:rsidR="00635064" w:rsidRPr="000F3FFB">
        <w:t xml:space="preserve">. </w:t>
      </w:r>
      <w:r w:rsidR="008D7427" w:rsidRPr="000F3FFB">
        <w:t>Second</w:t>
      </w:r>
      <w:r w:rsidR="002A1E6A" w:rsidRPr="000F3FFB">
        <w:t xml:space="preserve">, </w:t>
      </w:r>
      <w:r w:rsidR="006D1D81" w:rsidRPr="000F3FFB">
        <w:t xml:space="preserve">some interviewees </w:t>
      </w:r>
      <w:r w:rsidR="00EA3749" w:rsidRPr="000F3FFB">
        <w:t xml:space="preserve">found </w:t>
      </w:r>
      <w:r w:rsidR="00CC50B9" w:rsidRPr="000F3FFB">
        <w:t>that the lines</w:t>
      </w:r>
      <w:r w:rsidR="006D1D81" w:rsidRPr="000F3FFB">
        <w:t xml:space="preserve"> between the</w:t>
      </w:r>
      <w:r w:rsidR="00CC50B9" w:rsidRPr="000F3FFB">
        <w:t>ir</w:t>
      </w:r>
      <w:r w:rsidR="006D1D81" w:rsidRPr="000F3FFB">
        <w:t xml:space="preserve"> advisory and investigatory </w:t>
      </w:r>
      <w:r w:rsidR="00BD3FAF" w:rsidRPr="000F3FFB">
        <w:t xml:space="preserve">roles </w:t>
      </w:r>
      <w:r w:rsidR="00CC50B9" w:rsidRPr="000F3FFB">
        <w:t xml:space="preserve">are </w:t>
      </w:r>
      <w:r w:rsidR="00EA3749" w:rsidRPr="000F3FFB">
        <w:t xml:space="preserve">sometimes </w:t>
      </w:r>
      <w:r w:rsidR="00CC50B9" w:rsidRPr="000F3FFB">
        <w:t>blurred</w:t>
      </w:r>
      <w:r w:rsidR="003B6CEE" w:rsidRPr="000F3FFB">
        <w:t>.</w:t>
      </w:r>
      <w:r w:rsidR="0095271E" w:rsidRPr="000F3FFB">
        <w:t xml:space="preserve"> </w:t>
      </w:r>
      <w:r w:rsidR="003B6CEE" w:rsidRPr="000F3FFB">
        <w:t>W</w:t>
      </w:r>
      <w:r w:rsidR="0095271E" w:rsidRPr="000F3FFB">
        <w:t>hile</w:t>
      </w:r>
      <w:r w:rsidR="006D1D81" w:rsidRPr="000F3FFB">
        <w:t xml:space="preserve"> DPAs wish to provide </w:t>
      </w:r>
      <w:r w:rsidR="00653225" w:rsidRPr="000F3FFB">
        <w:t>data controller</w:t>
      </w:r>
      <w:r w:rsidR="0EA9C5C9" w:rsidRPr="000F3FFB">
        <w:t>s</w:t>
      </w:r>
      <w:r w:rsidR="00653225" w:rsidRPr="000F3FFB">
        <w:t xml:space="preserve"> with </w:t>
      </w:r>
      <w:r w:rsidR="00362249" w:rsidRPr="000F3FFB">
        <w:t>clear</w:t>
      </w:r>
      <w:r w:rsidR="00653225" w:rsidRPr="000F3FFB">
        <w:t xml:space="preserve"> </w:t>
      </w:r>
      <w:r w:rsidR="00BC2B77" w:rsidRPr="000F3FFB">
        <w:t>guidance</w:t>
      </w:r>
      <w:r w:rsidR="000E5C4D" w:rsidRPr="000F3FFB">
        <w:t xml:space="preserve"> on</w:t>
      </w:r>
      <w:r w:rsidR="00362249" w:rsidRPr="000F3FFB">
        <w:t xml:space="preserve"> </w:t>
      </w:r>
      <w:r w:rsidR="000E5C4D" w:rsidRPr="000F3FFB">
        <w:t>data protection safeguards</w:t>
      </w:r>
      <w:r w:rsidR="00362249" w:rsidRPr="000F3FFB">
        <w:t xml:space="preserve"> </w:t>
      </w:r>
      <w:r w:rsidR="00F81A02" w:rsidRPr="000F3FFB">
        <w:t>in</w:t>
      </w:r>
      <w:r w:rsidR="00362249" w:rsidRPr="000F3FFB">
        <w:t xml:space="preserve"> data processing</w:t>
      </w:r>
      <w:r w:rsidR="006D1D81" w:rsidRPr="000F3FFB">
        <w:t xml:space="preserve">, </w:t>
      </w:r>
      <w:r w:rsidR="0095271E" w:rsidRPr="000F3FFB">
        <w:t>in practice</w:t>
      </w:r>
      <w:r w:rsidR="006D1D81" w:rsidRPr="000F3FFB">
        <w:t xml:space="preserve"> they can</w:t>
      </w:r>
      <w:r w:rsidR="00D44F19" w:rsidRPr="000F3FFB">
        <w:t xml:space="preserve"> </w:t>
      </w:r>
      <w:r w:rsidR="00BC2B77" w:rsidRPr="000F3FFB">
        <w:t>give</w:t>
      </w:r>
      <w:r w:rsidR="00D44F19" w:rsidRPr="000F3FFB">
        <w:t xml:space="preserve"> </w:t>
      </w:r>
      <w:r w:rsidR="00085C99" w:rsidRPr="000F3FFB">
        <w:t xml:space="preserve">only </w:t>
      </w:r>
      <w:r w:rsidR="00D44F19" w:rsidRPr="000F3FFB">
        <w:t>general</w:t>
      </w:r>
      <w:r w:rsidR="00B67C02" w:rsidRPr="000F3FFB">
        <w:t xml:space="preserve"> </w:t>
      </w:r>
      <w:r w:rsidR="00BB31C1" w:rsidRPr="000F3FFB">
        <w:t>advice</w:t>
      </w:r>
      <w:r w:rsidR="007F4250" w:rsidRPr="000F3FFB">
        <w:t xml:space="preserve">. </w:t>
      </w:r>
      <w:r w:rsidR="00A70EB5" w:rsidRPr="000F3FFB">
        <w:t>Interviewees clarified that this wa</w:t>
      </w:r>
      <w:r w:rsidR="007F4250" w:rsidRPr="000F3FFB">
        <w:t xml:space="preserve">s </w:t>
      </w:r>
      <w:r w:rsidR="00D44F19" w:rsidRPr="000F3FFB">
        <w:t xml:space="preserve">to avoid </w:t>
      </w:r>
      <w:r w:rsidR="00274A8A" w:rsidRPr="000F3FFB">
        <w:t>DPAs</w:t>
      </w:r>
      <w:r w:rsidR="00A70EB5" w:rsidRPr="000F3FFB">
        <w:t>,</w:t>
      </w:r>
      <w:r w:rsidR="00D43A29" w:rsidRPr="000F3FFB">
        <w:t xml:space="preserve"> </w:t>
      </w:r>
      <w:r w:rsidR="00B67C02" w:rsidRPr="000F3FFB">
        <w:t xml:space="preserve">in </w:t>
      </w:r>
      <w:r w:rsidR="00CB4688" w:rsidRPr="000F3FFB">
        <w:t xml:space="preserve">the </w:t>
      </w:r>
      <w:r w:rsidR="007F4250" w:rsidRPr="000F3FFB">
        <w:t xml:space="preserve">case of </w:t>
      </w:r>
      <w:r w:rsidR="00907E35" w:rsidRPr="000F3FFB">
        <w:t>investigations</w:t>
      </w:r>
      <w:r w:rsidR="007F4250" w:rsidRPr="000F3FFB">
        <w:t>, hav</w:t>
      </w:r>
      <w:r w:rsidR="00D933C6" w:rsidRPr="000F3FFB">
        <w:t>ing</w:t>
      </w:r>
      <w:r w:rsidR="007F4250" w:rsidRPr="000F3FFB">
        <w:t xml:space="preserve"> to supervise the</w:t>
      </w:r>
      <w:r w:rsidR="00E3276C" w:rsidRPr="000F3FFB">
        <w:t xml:space="preserve"> implementation of their</w:t>
      </w:r>
      <w:r w:rsidR="007F4250" w:rsidRPr="000F3FFB">
        <w:t xml:space="preserve"> own guidance</w:t>
      </w:r>
      <w:r w:rsidR="00E47425" w:rsidRPr="000F3FFB">
        <w:t>.</w:t>
      </w:r>
    </w:p>
    <w:p w14:paraId="40E5E5F9" w14:textId="77777777" w:rsidR="00DF3C79" w:rsidRPr="000F3FFB" w:rsidRDefault="00BD5E41">
      <w:pPr>
        <w:pStyle w:val="Quotation"/>
      </w:pPr>
      <w:r w:rsidRPr="000F3FFB">
        <w:t>If someone wants very detailed advice on their own system, for example, it could easily create a situation where</w:t>
      </w:r>
      <w:r w:rsidR="00D33BC4" w:rsidRPr="000F3FFB">
        <w:t>,</w:t>
      </w:r>
      <w:r w:rsidRPr="000F3FFB">
        <w:t xml:space="preserve"> if the data subject later complains to us, </w:t>
      </w:r>
      <w:r w:rsidRPr="000F3FFB" w:rsidDel="00983D4C">
        <w:t xml:space="preserve">we </w:t>
      </w:r>
      <w:proofErr w:type="gramStart"/>
      <w:r w:rsidRPr="000F3FFB">
        <w:t>would</w:t>
      </w:r>
      <w:proofErr w:type="gramEnd"/>
      <w:r w:rsidRPr="000F3FFB">
        <w:t xml:space="preserve"> have to assess the actions of a controller that we have previously advised</w:t>
      </w:r>
      <w:r w:rsidR="003967DE" w:rsidRPr="000F3FFB">
        <w:t xml:space="preserve"> on</w:t>
      </w:r>
      <w:r w:rsidRPr="000F3FFB">
        <w:t xml:space="preserve">. </w:t>
      </w:r>
      <w:r w:rsidR="003967DE" w:rsidRPr="000F3FFB">
        <w:t>[</w:t>
      </w:r>
      <w:r w:rsidR="00CD5FFC" w:rsidRPr="000F3FFB">
        <w:t>H</w:t>
      </w:r>
      <w:r w:rsidR="003967DE" w:rsidRPr="000F3FFB">
        <w:t>ence</w:t>
      </w:r>
      <w:r w:rsidR="00FD0723" w:rsidRPr="000F3FFB">
        <w:t>,</w:t>
      </w:r>
      <w:r w:rsidR="003967DE" w:rsidRPr="000F3FFB">
        <w:t xml:space="preserve">] </w:t>
      </w:r>
      <w:r w:rsidRPr="000F3FFB">
        <w:t xml:space="preserve">we can </w:t>
      </w:r>
      <w:r w:rsidR="003967DE" w:rsidRPr="000F3FFB">
        <w:t xml:space="preserve">[only] </w:t>
      </w:r>
      <w:r w:rsidRPr="000F3FFB">
        <w:t>provide general guidance.</w:t>
      </w:r>
    </w:p>
    <w:p w14:paraId="4EB467BC" w14:textId="77777777" w:rsidR="00BD5E41" w:rsidRPr="000F3FFB" w:rsidRDefault="00F43A70">
      <w:pPr>
        <w:pStyle w:val="QuotationSource"/>
      </w:pPr>
      <w:r w:rsidRPr="00DD71E2">
        <w:t>An EU DPA staff member</w:t>
      </w:r>
    </w:p>
    <w:tbl>
      <w:tblPr>
        <w:tblStyle w:val="TableBoxB"/>
        <w:tblW w:w="8503" w:type="dxa"/>
        <w:tblLook w:val="04A0" w:firstRow="1" w:lastRow="0" w:firstColumn="1" w:lastColumn="0" w:noHBand="0" w:noVBand="1"/>
      </w:tblPr>
      <w:tblGrid>
        <w:gridCol w:w="8503"/>
      </w:tblGrid>
      <w:tr w:rsidR="002C44DB" w:rsidRPr="000F3FFB" w14:paraId="6E1CF2DE" w14:textId="77777777" w:rsidTr="00DC3199">
        <w:tc>
          <w:tcPr>
            <w:tcW w:w="8503" w:type="dxa"/>
          </w:tcPr>
          <w:p w14:paraId="79FC6ECF" w14:textId="77777777" w:rsidR="002C44DB" w:rsidRPr="000F3FFB" w:rsidRDefault="002C44DB" w:rsidP="00DC3199">
            <w:pPr>
              <w:pStyle w:val="BoxTitleB"/>
            </w:pPr>
            <w:bookmarkStart w:id="119" w:name="Box_Promising_practice_develop_targeted"/>
            <w:bookmarkEnd w:id="119"/>
            <w:r w:rsidRPr="000F3FFB">
              <w:t xml:space="preserve">Promising practice: </w:t>
            </w:r>
            <w:r>
              <w:t>d</w:t>
            </w:r>
            <w:r w:rsidRPr="000F3FFB">
              <w:t>evelop targeted and sector-specific guidance</w:t>
            </w:r>
          </w:p>
          <w:p w14:paraId="64340165" w14:textId="77777777" w:rsidR="002C44DB" w:rsidRPr="000F3FFB" w:rsidRDefault="002C44DB" w:rsidP="00DC3199">
            <w:pPr>
              <w:pStyle w:val="BoxText"/>
            </w:pPr>
            <w:r w:rsidRPr="000F3FFB">
              <w:t xml:space="preserve">In Sweden, the DPA’s information service can send information letters. These letters explain to parties involved in a complaint what legal obligations the GDPR demands of individuals or organisations with access to and responsibility for personal information. The objective of these letters is to get the responsible actors within different </w:t>
            </w:r>
            <w:r w:rsidRPr="008E28E3">
              <w:t>organisations</w:t>
            </w:r>
            <w:r w:rsidRPr="000F3FFB">
              <w:t xml:space="preserve"> to comply voluntarily with the GDPR.</w:t>
            </w:r>
          </w:p>
          <w:p w14:paraId="3A2665D2" w14:textId="77777777" w:rsidR="002C44DB" w:rsidRPr="0096077F" w:rsidRDefault="002C44DB" w:rsidP="00D63D4A">
            <w:pPr>
              <w:pStyle w:val="BoxText"/>
            </w:pPr>
            <w:r w:rsidRPr="00D63D4A">
              <w:rPr>
                <w:rFonts w:eastAsia="Calibri"/>
                <w:i/>
                <w:iCs/>
              </w:rPr>
              <w:t>Source:</w:t>
            </w:r>
            <w:r w:rsidRPr="0096077F">
              <w:rPr>
                <w:rFonts w:eastAsia="Calibri"/>
              </w:rPr>
              <w:t xml:space="preserve"> Interview with staff of the Swedish DPA.</w:t>
            </w:r>
          </w:p>
        </w:tc>
      </w:tr>
    </w:tbl>
    <w:p w14:paraId="679E16B9" w14:textId="77777777" w:rsidR="00922C73" w:rsidRPr="000F3FFB" w:rsidRDefault="00922C73"/>
    <w:tbl>
      <w:tblPr>
        <w:tblStyle w:val="TableBoxB"/>
        <w:tblW w:w="8503" w:type="dxa"/>
        <w:tblLook w:val="04A0" w:firstRow="1" w:lastRow="0" w:firstColumn="1" w:lastColumn="0" w:noHBand="0" w:noVBand="1"/>
      </w:tblPr>
      <w:tblGrid>
        <w:gridCol w:w="8503"/>
      </w:tblGrid>
      <w:tr w:rsidR="002C44DB" w:rsidRPr="000F3FFB" w14:paraId="462BB699" w14:textId="77777777" w:rsidTr="00DC3199">
        <w:tc>
          <w:tcPr>
            <w:tcW w:w="8503" w:type="dxa"/>
          </w:tcPr>
          <w:p w14:paraId="36DA9C96" w14:textId="77777777" w:rsidR="002C44DB" w:rsidRPr="000F3FFB" w:rsidRDefault="002C44DB" w:rsidP="00DC3199">
            <w:pPr>
              <w:pStyle w:val="BoxTitleB"/>
            </w:pPr>
            <w:r w:rsidRPr="000F3FFB">
              <w:lastRenderedPageBreak/>
              <w:t xml:space="preserve">Promising practice: </w:t>
            </w:r>
            <w:r>
              <w:t>d</w:t>
            </w:r>
            <w:r w:rsidRPr="000F3FFB">
              <w:t>evelopment of sandboxes</w:t>
            </w:r>
          </w:p>
          <w:p w14:paraId="7BB5F71D" w14:textId="77777777" w:rsidR="002C44DB" w:rsidRPr="000F3FFB" w:rsidRDefault="002C44DB" w:rsidP="00DC3199">
            <w:pPr>
              <w:pStyle w:val="BoxText"/>
            </w:pPr>
            <w:r w:rsidRPr="000F3FFB">
              <w:t>Some interviewees underlined the importance of dedicating more time and resources to the development of sandboxes. While there is not a common definition of a sandbox, the European Commission’s Better Regulation Toolbox describes regulatory sandboxes as schemes in which stakeholders can test innovations in a controlled environment, under the guidance and oversight of a competent authority.</w:t>
            </w:r>
          </w:p>
          <w:p w14:paraId="0ED5FE76" w14:textId="77777777" w:rsidR="002C44DB" w:rsidRPr="000F3FFB" w:rsidRDefault="002C44DB" w:rsidP="00DC3199">
            <w:pPr>
              <w:pStyle w:val="BoxText"/>
            </w:pPr>
            <w:r w:rsidRPr="000F3FFB">
              <w:t xml:space="preserve">An interviewee said: </w:t>
            </w:r>
          </w:p>
          <w:p w14:paraId="428FB023" w14:textId="77777777" w:rsidR="002C44DB" w:rsidRPr="000F3FFB" w:rsidRDefault="002C44DB" w:rsidP="00DC3199">
            <w:r w:rsidRPr="000F3FFB">
              <w:t xml:space="preserve">… </w:t>
            </w:r>
            <w:r w:rsidRPr="000F3FFB">
              <w:rPr>
                <w:i/>
                <w:iCs/>
              </w:rPr>
              <w:t>the sandbox method is a very successful way of working as it allows us to give better guidance on new technology while we learn an enormous amount about the technology itself. For example, we gained knowledge of AI technology federated learning, discovering things we would never have known otherwise. We sat with data scientists involved in the project and looked in detail at how the algorithm was built, learning what it means and what consequences the technology has for data protection.</w:t>
            </w:r>
          </w:p>
          <w:p w14:paraId="1D64FC31" w14:textId="77777777" w:rsidR="002C44DB" w:rsidRPr="000F3FFB" w:rsidRDefault="002C44DB" w:rsidP="00DC3199">
            <w:pPr>
              <w:pStyle w:val="BoxText"/>
            </w:pPr>
            <w:r w:rsidRPr="00DD71E2">
              <w:rPr>
                <w:i/>
                <w:iCs/>
              </w:rPr>
              <w:t>Source:</w:t>
            </w:r>
            <w:r w:rsidRPr="000F3FFB">
              <w:t xml:space="preserve"> European Commission, </w:t>
            </w:r>
            <w:hyperlink r:id="rId45" w:history="1">
              <w:r w:rsidRPr="00D63D4A">
                <w:rPr>
                  <w:i/>
                  <w:iCs/>
                  <w:color w:val="337AB7"/>
                  <w:u w:val="single"/>
                </w:rPr>
                <w:t>Better Regulation Toolbox</w:t>
              </w:r>
            </w:hyperlink>
            <w:r w:rsidRPr="00D63D4A">
              <w:rPr>
                <w:i/>
                <w:iCs/>
              </w:rPr>
              <w:t>, 2023.</w:t>
            </w:r>
          </w:p>
        </w:tc>
      </w:tr>
    </w:tbl>
    <w:p w14:paraId="1608DA69" w14:textId="77777777" w:rsidR="002C44DB" w:rsidRPr="000F3FFB" w:rsidRDefault="002C44DB" w:rsidP="002C44DB"/>
    <w:p w14:paraId="6CAFA4EA" w14:textId="77777777" w:rsidR="002C44DB" w:rsidRPr="00EA40D9" w:rsidRDefault="002C44DB" w:rsidP="002C44DB">
      <w:r w:rsidRPr="000F3FFB">
        <w:t xml:space="preserve">Third, some respondents highlighted difficulties that apply specifically to advising public authorities and bodies when they are acting in their capacity as data controllers, </w:t>
      </w:r>
      <w:r w:rsidRPr="008E28E3">
        <w:t xml:space="preserve">that is, </w:t>
      </w:r>
      <w:r w:rsidRPr="000F3FFB">
        <w:t xml:space="preserve">when the DPA provides advice to them on specific data processing, and not within the procedure of advising on draft laws or legal initiatives. In some Member States, DPAs are not allowed to issue fines </w:t>
      </w:r>
      <w:r w:rsidRPr="00EA40D9">
        <w:t xml:space="preserve">to public entities, only recommendations. Hence, as one interviewee explained, DPAs’ advisory role is not sufficiently acknowledged by public authorities, as recommendations are not enforceable. Some interviewees also claimed that public bodies distrust, and sometimes fear, DPAs when it comes to asking them for opinions on data processing, as highlighted in </w:t>
      </w:r>
      <w:hyperlink w:anchor="Section_2_2_2" w:history="1">
        <w:r w:rsidRPr="00EC5614">
          <w:rPr>
            <w:rStyle w:val="Hyperlink"/>
            <w:highlight w:val="magenta"/>
          </w:rPr>
          <w:t>Section </w:t>
        </w:r>
        <w:r w:rsidRPr="00EC5614">
          <w:rPr>
            <w:rStyle w:val="Hyperlink"/>
            <w:iCs/>
            <w:highlight w:val="magenta"/>
          </w:rPr>
          <w:fldChar w:fldCharType="begin"/>
        </w:r>
        <w:r w:rsidRPr="00EC5614">
          <w:rPr>
            <w:rStyle w:val="Hyperlink"/>
            <w:iCs/>
            <w:highlight w:val="magenta"/>
          </w:rPr>
          <w:instrText xml:space="preserve"> REF _Ref161398109 \r \h  \* MERGEFORMAT </w:instrText>
        </w:r>
        <w:r w:rsidRPr="00EC5614">
          <w:rPr>
            <w:rStyle w:val="Hyperlink"/>
            <w:iCs/>
            <w:highlight w:val="magenta"/>
          </w:rPr>
        </w:r>
        <w:r w:rsidRPr="00EC5614">
          <w:rPr>
            <w:rStyle w:val="Hyperlink"/>
            <w:iCs/>
            <w:highlight w:val="magenta"/>
          </w:rPr>
          <w:fldChar w:fldCharType="separate"/>
        </w:r>
        <w:r>
          <w:rPr>
            <w:rStyle w:val="Hyperlink"/>
            <w:iCs/>
            <w:highlight w:val="magenta"/>
          </w:rPr>
          <w:t>2.2.2</w:t>
        </w:r>
        <w:r w:rsidRPr="00EC5614">
          <w:rPr>
            <w:rStyle w:val="Hyperlink"/>
            <w:iCs/>
            <w:highlight w:val="magenta"/>
          </w:rPr>
          <w:fldChar w:fldCharType="end"/>
        </w:r>
      </w:hyperlink>
      <w:r w:rsidRPr="00DD71E2">
        <w:t>.</w:t>
      </w:r>
      <w:r w:rsidRPr="00EA40D9">
        <w:t xml:space="preserve"> For instance, one respondent witnessed a case where a public sector body developed a data processing operation without contacting the DPA in advance because of a fear of a </w:t>
      </w:r>
      <w:r w:rsidRPr="008E28E3">
        <w:t>‘</w:t>
      </w:r>
      <w:r w:rsidRPr="00DD71E2">
        <w:t>no</w:t>
      </w:r>
      <w:r w:rsidRPr="008E28E3">
        <w:t>’</w:t>
      </w:r>
      <w:r w:rsidRPr="00EA40D9">
        <w:t xml:space="preserve"> from the DPA’s side. Thus, </w:t>
      </w:r>
      <w:r w:rsidRPr="008E28E3">
        <w:t>‘</w:t>
      </w:r>
      <w:r w:rsidRPr="00DD71E2">
        <w:t>public authorities rather develop and deal with consequences later</w:t>
      </w:r>
      <w:r w:rsidRPr="00EA40D9">
        <w:t> </w:t>
      </w:r>
      <w:proofErr w:type="gramStart"/>
      <w:r w:rsidRPr="00EA40D9">
        <w:t xml:space="preserve">… </w:t>
      </w:r>
      <w:r w:rsidRPr="008E28E3">
        <w:t>’</w:t>
      </w:r>
      <w:proofErr w:type="gramEnd"/>
      <w:r w:rsidRPr="008E28E3">
        <w:t>, as one interviewee put it</w:t>
      </w:r>
      <w:r w:rsidRPr="00EA40D9">
        <w:t>.</w:t>
      </w:r>
    </w:p>
    <w:p w14:paraId="29569CBF" w14:textId="77777777" w:rsidR="002C44DB" w:rsidRPr="00EA40D9" w:rsidRDefault="002C44DB" w:rsidP="002C44DB">
      <w:pPr>
        <w:pStyle w:val="Heading2"/>
      </w:pPr>
      <w:bookmarkStart w:id="120" w:name="Section_3_3"/>
      <w:bookmarkStart w:id="121" w:name="_Toc166839727"/>
      <w:bookmarkEnd w:id="120"/>
      <w:r>
        <w:t xml:space="preserve">3.3. </w:t>
      </w:r>
      <w:r w:rsidRPr="00EA40D9">
        <w:t xml:space="preserve">Focus – advising researchers is </w:t>
      </w:r>
      <w:r w:rsidRPr="00EA40D9" w:rsidDel="0043077D">
        <w:t>challenging</w:t>
      </w:r>
      <w:bookmarkEnd w:id="121"/>
    </w:p>
    <w:p w14:paraId="7AC8090D" w14:textId="77777777" w:rsidR="002D3402" w:rsidRPr="00B031F2" w:rsidRDefault="00873E3C" w:rsidP="002C44DB">
      <w:r w:rsidRPr="00EA40D9">
        <w:rPr>
          <w:rFonts w:cs="Calibri"/>
        </w:rPr>
        <w:t>T</w:t>
      </w:r>
      <w:r w:rsidR="00497972" w:rsidRPr="00EA40D9">
        <w:t xml:space="preserve">o </w:t>
      </w:r>
      <w:r w:rsidR="00CB6EA3" w:rsidRPr="00EA40D9">
        <w:t>support</w:t>
      </w:r>
      <w:r w:rsidR="00236576" w:rsidRPr="00EA40D9">
        <w:t xml:space="preserve"> research and innovation</w:t>
      </w:r>
      <w:r w:rsidR="005C0D55" w:rsidRPr="00EA40D9">
        <w:t>,</w:t>
      </w:r>
      <w:r w:rsidR="00236576" w:rsidRPr="00EA40D9">
        <w:t xml:space="preserve"> t</w:t>
      </w:r>
      <w:r w:rsidR="000C4984" w:rsidRPr="00EA40D9">
        <w:t xml:space="preserve">he GDPR </w:t>
      </w:r>
      <w:r w:rsidR="00C93DC9" w:rsidRPr="00EA40D9">
        <w:t>includes</w:t>
      </w:r>
      <w:r w:rsidR="007E2DF3" w:rsidRPr="00EA40D9">
        <w:t xml:space="preserve"> a </w:t>
      </w:r>
      <w:r w:rsidR="00DF3C79" w:rsidRPr="00EA40D9">
        <w:t>‘</w:t>
      </w:r>
      <w:r w:rsidR="007E2DF3" w:rsidRPr="00EA40D9">
        <w:t xml:space="preserve">special regime for </w:t>
      </w:r>
      <w:r w:rsidR="007E2DF3" w:rsidRPr="00EA40D9">
        <w:rPr>
          <w:iCs/>
        </w:rPr>
        <w:t xml:space="preserve">scientific </w:t>
      </w:r>
      <w:r w:rsidR="007E2DF3" w:rsidRPr="00EA40D9">
        <w:t>research</w:t>
      </w:r>
      <w:r w:rsidR="00DF3C79" w:rsidRPr="00EA40D9">
        <w:t>’</w:t>
      </w:r>
      <w:r w:rsidR="007E2DF3" w:rsidRPr="00EA40D9">
        <w:t xml:space="preserve"> </w:t>
      </w:r>
      <w:r w:rsidR="00FC5FBF" w:rsidRPr="00EA40D9">
        <w:t xml:space="preserve">in </w:t>
      </w:r>
      <w:r w:rsidR="001B4FA2" w:rsidRPr="008E28E3">
        <w:t>Article 8</w:t>
      </w:r>
      <w:r w:rsidR="00FC5FBF" w:rsidRPr="00EA40D9">
        <w:t xml:space="preserve">9, </w:t>
      </w:r>
      <w:r w:rsidR="007E2DF3" w:rsidRPr="00EA40D9">
        <w:t xml:space="preserve">as explained in the </w:t>
      </w:r>
      <w:r w:rsidR="007E2DF3" w:rsidRPr="00EA40D9">
        <w:rPr>
          <w:rFonts w:cs="Calibri"/>
        </w:rPr>
        <w:t>EDPS</w:t>
      </w:r>
      <w:r w:rsidR="00A1248A" w:rsidRPr="00EA40D9">
        <w:rPr>
          <w:rFonts w:cs="Calibri"/>
        </w:rPr>
        <w:t>’</w:t>
      </w:r>
      <w:r w:rsidR="000F1BBA" w:rsidRPr="00EA40D9">
        <w:rPr>
          <w:rFonts w:cs="Calibri"/>
        </w:rPr>
        <w:t>s</w:t>
      </w:r>
      <w:r w:rsidR="007E2DF3" w:rsidRPr="00EA40D9">
        <w:rPr>
          <w:rFonts w:cs="Calibri"/>
        </w:rPr>
        <w:t xml:space="preserve"> </w:t>
      </w:r>
      <w:r w:rsidR="00E407C9" w:rsidRPr="00EA40D9">
        <w:rPr>
          <w:rFonts w:cs="Calibri"/>
        </w:rPr>
        <w:t>p</w:t>
      </w:r>
      <w:r w:rsidR="007E2DF3" w:rsidRPr="00EA40D9">
        <w:rPr>
          <w:rFonts w:cs="Calibri"/>
        </w:rPr>
        <w:t xml:space="preserve">reliminary </w:t>
      </w:r>
      <w:r w:rsidR="00E407C9" w:rsidRPr="00EA40D9">
        <w:rPr>
          <w:rFonts w:cs="Calibri"/>
        </w:rPr>
        <w:t>o</w:t>
      </w:r>
      <w:r w:rsidR="007E2DF3" w:rsidRPr="00EA40D9">
        <w:rPr>
          <w:rFonts w:cs="Calibri"/>
        </w:rPr>
        <w:t xml:space="preserve">pinion on </w:t>
      </w:r>
      <w:r w:rsidR="00467703" w:rsidRPr="00EA40D9">
        <w:rPr>
          <w:rFonts w:cs="Calibri"/>
        </w:rPr>
        <w:t>d</w:t>
      </w:r>
      <w:r w:rsidR="007E2DF3" w:rsidRPr="00EA40D9">
        <w:rPr>
          <w:rFonts w:cs="Calibri"/>
        </w:rPr>
        <w:t xml:space="preserve">ata </w:t>
      </w:r>
      <w:r w:rsidR="00467703" w:rsidRPr="00EA40D9">
        <w:rPr>
          <w:rFonts w:cs="Calibri"/>
        </w:rPr>
        <w:t>p</w:t>
      </w:r>
      <w:r w:rsidR="007E2DF3" w:rsidRPr="00EA40D9">
        <w:rPr>
          <w:rFonts w:cs="Calibri"/>
        </w:rPr>
        <w:t xml:space="preserve">rotection </w:t>
      </w:r>
      <w:r w:rsidR="007E2DF3" w:rsidRPr="00EA40D9">
        <w:rPr>
          <w:rFonts w:cs="Calibri"/>
        </w:rPr>
        <w:lastRenderedPageBreak/>
        <w:t xml:space="preserve">and </w:t>
      </w:r>
      <w:r w:rsidR="00467703" w:rsidRPr="00EA40D9">
        <w:rPr>
          <w:rFonts w:cs="Calibri"/>
        </w:rPr>
        <w:t>s</w:t>
      </w:r>
      <w:r w:rsidR="007E2DF3" w:rsidRPr="00EA40D9">
        <w:rPr>
          <w:rFonts w:cs="Calibri"/>
        </w:rPr>
        <w:t xml:space="preserve">cientific </w:t>
      </w:r>
      <w:r w:rsidR="00467703" w:rsidRPr="00EA40D9">
        <w:rPr>
          <w:rFonts w:cs="Calibri"/>
        </w:rPr>
        <w:t>r</w:t>
      </w:r>
      <w:r w:rsidR="007E2DF3" w:rsidRPr="00EA40D9">
        <w:rPr>
          <w:rFonts w:cs="Calibri"/>
        </w:rPr>
        <w:t>esearch</w:t>
      </w:r>
      <w:r w:rsidR="003B12B0" w:rsidRPr="00EA40D9">
        <w:rPr>
          <w:rFonts w:cs="Calibri"/>
        </w:rPr>
        <w:t> </w:t>
      </w:r>
      <w:r w:rsidR="007E2DF3" w:rsidRPr="00B031F2">
        <w:t>(</w:t>
      </w:r>
      <w:r w:rsidR="00DF3C79" w:rsidRPr="00EA40D9">
        <w:rPr>
          <w:rStyle w:val="FootnoteReference"/>
          <w:rFonts w:cs="Calibri"/>
        </w:rPr>
        <w:footnoteReference w:id="85"/>
      </w:r>
      <w:r w:rsidR="007E2DF3" w:rsidRPr="00B031F2">
        <w:t>)</w:t>
      </w:r>
      <w:r w:rsidR="003B12B0" w:rsidRPr="00B031F2">
        <w:t>,</w:t>
      </w:r>
      <w:r w:rsidR="005C016B" w:rsidRPr="00B031F2">
        <w:t xml:space="preserve"> </w:t>
      </w:r>
      <w:r w:rsidR="005C016B" w:rsidRPr="00EA40D9">
        <w:rPr>
          <w:rFonts w:cs="Calibri"/>
        </w:rPr>
        <w:t>which</w:t>
      </w:r>
      <w:r w:rsidR="000351DF" w:rsidRPr="00B031F2">
        <w:t xml:space="preserve"> </w:t>
      </w:r>
      <w:r w:rsidR="00870AEA" w:rsidRPr="00EA40D9">
        <w:rPr>
          <w:rFonts w:cs="Calibri"/>
        </w:rPr>
        <w:t>applies to</w:t>
      </w:r>
      <w:r w:rsidR="0089740C" w:rsidRPr="00EA40D9">
        <w:rPr>
          <w:rFonts w:cs="Calibri"/>
        </w:rPr>
        <w:t xml:space="preserve"> the</w:t>
      </w:r>
      <w:r w:rsidR="00870AEA" w:rsidRPr="00EA40D9">
        <w:rPr>
          <w:rFonts w:cs="Calibri"/>
        </w:rPr>
        <w:t xml:space="preserve"> processing </w:t>
      </w:r>
      <w:r w:rsidR="0089740C" w:rsidRPr="00EA40D9">
        <w:rPr>
          <w:rFonts w:cs="Calibri"/>
        </w:rPr>
        <w:t>of personal data</w:t>
      </w:r>
      <w:r w:rsidR="00870AEA" w:rsidRPr="00EA40D9">
        <w:rPr>
          <w:rFonts w:cs="Calibri"/>
        </w:rPr>
        <w:t xml:space="preserve"> for </w:t>
      </w:r>
      <w:r w:rsidR="00DF3C79" w:rsidRPr="008E28E3">
        <w:t>‘</w:t>
      </w:r>
      <w:r w:rsidR="00870AEA" w:rsidRPr="00EA40D9">
        <w:rPr>
          <w:rFonts w:cs="Calibri"/>
        </w:rPr>
        <w:t>archiving in the public interest, scientific or historical or statistical research</w:t>
      </w:r>
      <w:r w:rsidR="00792843" w:rsidRPr="00EA40D9">
        <w:rPr>
          <w:rFonts w:cs="Calibri"/>
        </w:rPr>
        <w:t xml:space="preserve"> purposes</w:t>
      </w:r>
      <w:r w:rsidR="00DF3C79" w:rsidRPr="008E28E3">
        <w:t>’</w:t>
      </w:r>
      <w:r w:rsidR="0053509D" w:rsidRPr="008E28E3">
        <w:t> </w:t>
      </w:r>
      <w:r w:rsidR="0053509D" w:rsidRPr="00B031F2">
        <w:t>(</w:t>
      </w:r>
      <w:r w:rsidR="00DF3C79" w:rsidRPr="00EA40D9">
        <w:rPr>
          <w:rStyle w:val="FootnoteReference"/>
          <w:rFonts w:cs="Calibri"/>
        </w:rPr>
        <w:footnoteReference w:id="86"/>
      </w:r>
      <w:r w:rsidR="0053509D" w:rsidRPr="00B031F2">
        <w:t>)</w:t>
      </w:r>
      <w:r w:rsidR="003B12B0" w:rsidRPr="00B031F2">
        <w:t>.</w:t>
      </w:r>
      <w:r w:rsidR="00870AEA" w:rsidRPr="00EA40D9">
        <w:rPr>
          <w:rFonts w:cs="Calibri"/>
        </w:rPr>
        <w:t xml:space="preserve"> </w:t>
      </w:r>
      <w:r w:rsidR="00354F8A" w:rsidRPr="00EA40D9">
        <w:rPr>
          <w:rFonts w:cs="Calibri"/>
        </w:rPr>
        <w:t>In this context,</w:t>
      </w:r>
      <w:r w:rsidR="00354F8A" w:rsidRPr="00EA40D9">
        <w:rPr>
          <w:rFonts w:cs="Calibri"/>
          <w:i/>
        </w:rPr>
        <w:t xml:space="preserve"> </w:t>
      </w:r>
      <w:r w:rsidR="001B4FA2" w:rsidRPr="008E28E3">
        <w:t>Article 8</w:t>
      </w:r>
      <w:r w:rsidR="003A7BA8" w:rsidRPr="00EA40D9">
        <w:rPr>
          <w:rFonts w:cs="Calibri"/>
        </w:rPr>
        <w:t>9</w:t>
      </w:r>
      <w:r w:rsidR="00E079BD" w:rsidRPr="00EA40D9">
        <w:rPr>
          <w:rFonts w:cs="Calibri"/>
        </w:rPr>
        <w:t xml:space="preserve"> of </w:t>
      </w:r>
      <w:r w:rsidR="00354F8A" w:rsidRPr="00EA40D9">
        <w:rPr>
          <w:rFonts w:cs="Calibri"/>
        </w:rPr>
        <w:t>t</w:t>
      </w:r>
      <w:r w:rsidR="00870AEA" w:rsidRPr="00EA40D9">
        <w:rPr>
          <w:rFonts w:cs="Calibri"/>
        </w:rPr>
        <w:t xml:space="preserve">he GDPR </w:t>
      </w:r>
      <w:r w:rsidR="000351DF" w:rsidRPr="00EA40D9">
        <w:rPr>
          <w:rFonts w:cs="Calibri"/>
        </w:rPr>
        <w:t xml:space="preserve">allows for certain </w:t>
      </w:r>
      <w:r w:rsidR="00D86359" w:rsidRPr="00DD71E2">
        <w:rPr>
          <w:rFonts w:cs="Calibri"/>
        </w:rPr>
        <w:t xml:space="preserve">exceptions </w:t>
      </w:r>
      <w:r w:rsidR="006C29D2" w:rsidRPr="00EA40D9">
        <w:rPr>
          <w:rFonts w:cs="Calibri"/>
        </w:rPr>
        <w:t xml:space="preserve">to the data protection </w:t>
      </w:r>
      <w:r w:rsidR="00EF7563" w:rsidRPr="00EA40D9">
        <w:rPr>
          <w:rFonts w:cs="Calibri"/>
        </w:rPr>
        <w:t>guarantees</w:t>
      </w:r>
      <w:r w:rsidR="00945D90" w:rsidRPr="00EA40D9">
        <w:rPr>
          <w:rFonts w:cs="Calibri"/>
        </w:rPr>
        <w:t xml:space="preserve"> </w:t>
      </w:r>
      <w:r w:rsidR="00CA6B12" w:rsidRPr="00EA40D9">
        <w:rPr>
          <w:rFonts w:cs="Calibri"/>
        </w:rPr>
        <w:t xml:space="preserve">under </w:t>
      </w:r>
      <w:r w:rsidR="00273ADA" w:rsidRPr="00EA40D9">
        <w:rPr>
          <w:rFonts w:cs="Calibri"/>
        </w:rPr>
        <w:t>certain conditions</w:t>
      </w:r>
      <w:r w:rsidR="003A7BA8" w:rsidRPr="00EA40D9">
        <w:rPr>
          <w:rFonts w:cs="Calibri"/>
        </w:rPr>
        <w:t xml:space="preserve"> </w:t>
      </w:r>
      <w:r w:rsidR="00A55D49" w:rsidRPr="00EA40D9">
        <w:rPr>
          <w:rFonts w:cs="Calibri"/>
        </w:rPr>
        <w:t>(</w:t>
      </w:r>
      <w:r w:rsidR="001D5F9C" w:rsidRPr="00EA40D9">
        <w:rPr>
          <w:rFonts w:cs="Calibri"/>
        </w:rPr>
        <w:t>e.g.</w:t>
      </w:r>
      <w:r w:rsidR="003A7BA8" w:rsidRPr="00EA40D9">
        <w:rPr>
          <w:rFonts w:cs="Calibri"/>
        </w:rPr>
        <w:t xml:space="preserve"> </w:t>
      </w:r>
      <w:r w:rsidR="00AF2027" w:rsidRPr="00EA40D9">
        <w:rPr>
          <w:rFonts w:cs="Calibri"/>
        </w:rPr>
        <w:t xml:space="preserve">the </w:t>
      </w:r>
      <w:r w:rsidR="00611DDC" w:rsidRPr="00EA40D9">
        <w:rPr>
          <w:rFonts w:cs="Calibri"/>
        </w:rPr>
        <w:t xml:space="preserve">existence of </w:t>
      </w:r>
      <w:r w:rsidR="003A7BA8" w:rsidRPr="00EA40D9">
        <w:rPr>
          <w:rFonts w:cs="Calibri"/>
        </w:rPr>
        <w:t>technical and organi</w:t>
      </w:r>
      <w:r w:rsidR="00F477E6" w:rsidRPr="00EA40D9">
        <w:rPr>
          <w:rFonts w:cs="Calibri"/>
        </w:rPr>
        <w:t>s</w:t>
      </w:r>
      <w:r w:rsidR="003A7BA8" w:rsidRPr="00EA40D9">
        <w:rPr>
          <w:rFonts w:cs="Calibri"/>
        </w:rPr>
        <w:t>ational</w:t>
      </w:r>
      <w:r w:rsidR="003A7BA8" w:rsidRPr="000F3FFB">
        <w:rPr>
          <w:rFonts w:cs="Calibri"/>
        </w:rPr>
        <w:t xml:space="preserve"> measures</w:t>
      </w:r>
      <w:r w:rsidR="00A55D49" w:rsidRPr="000F3FFB">
        <w:rPr>
          <w:rFonts w:cs="Calibri"/>
        </w:rPr>
        <w:t>)</w:t>
      </w:r>
      <w:r w:rsidR="00273ADA" w:rsidRPr="000F3FFB">
        <w:rPr>
          <w:rFonts w:cs="Calibri"/>
        </w:rPr>
        <w:t>.</w:t>
      </w:r>
    </w:p>
    <w:p w14:paraId="6710245E" w14:textId="77777777" w:rsidR="008410DD" w:rsidRPr="000F3FFB" w:rsidRDefault="008410DD" w:rsidP="002C44DB">
      <w:pPr>
        <w:rPr>
          <w:rFonts w:cs="Calibri"/>
        </w:rPr>
      </w:pPr>
      <w:r w:rsidRPr="000F3FFB">
        <w:t>During the COVI</w:t>
      </w:r>
      <w:r w:rsidR="00DF3C79" w:rsidRPr="008E28E3">
        <w:t>D-1</w:t>
      </w:r>
      <w:r w:rsidRPr="000F3FFB">
        <w:t>9 pandemic, several DPAs were confronted with increasing requests to provide advice on the use of sensitive medical data of COVI</w:t>
      </w:r>
      <w:r w:rsidR="00DF3C79" w:rsidRPr="008E28E3">
        <w:t>D-1</w:t>
      </w:r>
      <w:r w:rsidRPr="000F3FFB">
        <w:t>9 patients for research purposes</w:t>
      </w:r>
      <w:r w:rsidR="00DA7F05" w:rsidRPr="000F3FFB">
        <w:t>.</w:t>
      </w:r>
      <w:r w:rsidR="00D96FF7" w:rsidRPr="000F3FFB">
        <w:t xml:space="preserve"> </w:t>
      </w:r>
      <w:r w:rsidR="002C44DB" w:rsidRPr="00EA03A8">
        <w:rPr>
          <w:highlight w:val="magenta"/>
        </w:rPr>
        <w:t xml:space="preserve">The box </w:t>
      </w:r>
      <w:hyperlink w:anchor="Box_Promising_practice_develop_targeted" w:history="1">
        <w:r w:rsidR="002C44DB" w:rsidRPr="00EA03A8">
          <w:rPr>
            <w:rStyle w:val="Hyperlink"/>
            <w:highlight w:val="magenta"/>
          </w:rPr>
          <w:t>Promising practice: develop targeted and sector-specific guidance</w:t>
        </w:r>
      </w:hyperlink>
      <w:r w:rsidR="00D96FF7" w:rsidRPr="000F3FFB">
        <w:t xml:space="preserve"> </w:t>
      </w:r>
      <w:r w:rsidR="008E0163" w:rsidRPr="000F3FFB">
        <w:t>des</w:t>
      </w:r>
      <w:r w:rsidR="674F8B24" w:rsidRPr="000F3FFB">
        <w:t>c</w:t>
      </w:r>
      <w:r w:rsidR="008E0163" w:rsidRPr="000F3FFB">
        <w:t>ribes</w:t>
      </w:r>
      <w:r w:rsidR="00DA7F05" w:rsidRPr="000F3FFB">
        <w:t xml:space="preserve"> an example</w:t>
      </w:r>
      <w:r w:rsidR="00D96FF7" w:rsidRPr="000F3FFB">
        <w:t>.</w:t>
      </w:r>
      <w:r w:rsidRPr="000F3FFB">
        <w:t xml:space="preserve"> </w:t>
      </w:r>
    </w:p>
    <w:tbl>
      <w:tblPr>
        <w:tblStyle w:val="TableBoxB"/>
        <w:tblW w:w="8503" w:type="dxa"/>
        <w:tblLook w:val="04A0" w:firstRow="1" w:lastRow="0" w:firstColumn="1" w:lastColumn="0" w:noHBand="0" w:noVBand="1"/>
      </w:tblPr>
      <w:tblGrid>
        <w:gridCol w:w="8503"/>
      </w:tblGrid>
      <w:tr w:rsidR="002C44DB" w:rsidRPr="000F3FFB" w14:paraId="3BD51F07" w14:textId="77777777" w:rsidTr="00DC3199">
        <w:tc>
          <w:tcPr>
            <w:tcW w:w="8503" w:type="dxa"/>
          </w:tcPr>
          <w:p w14:paraId="715012AC" w14:textId="77777777" w:rsidR="002C44DB" w:rsidRPr="000F3FFB" w:rsidRDefault="002C44DB" w:rsidP="00DC3199">
            <w:pPr>
              <w:pStyle w:val="BoxTitleB"/>
            </w:pPr>
            <w:r w:rsidRPr="000F3FFB">
              <w:t>Promising practice: DPA advice on scientific research during the COVID-19 pandemic</w:t>
            </w:r>
          </w:p>
          <w:p w14:paraId="27E9393C" w14:textId="77777777" w:rsidR="002C44DB" w:rsidRPr="000F3FFB" w:rsidRDefault="002C44DB" w:rsidP="00DC3199">
            <w:pPr>
              <w:pStyle w:val="BoxText"/>
            </w:pPr>
            <w:r w:rsidRPr="000F3FFB">
              <w:t>In the Netherlands, the House of Representatives asked the DPA for an opinion on the use of vaccination data for research on the high mortality rates during the COVI</w:t>
            </w:r>
            <w:r w:rsidRPr="008E28E3">
              <w:t>D-1</w:t>
            </w:r>
            <w:r w:rsidRPr="000F3FFB">
              <w:t>9 pandemic. The DPA recommended that Statistics Netherlands could use the data from the National Institute for Public Health and the Environment for the intended purposes. The DPA stated that this research was permitted under the GDPR, but called on the Ministry of Health, Welfare and Sport to consider legislation clarifying the use of health data for scientific research.</w:t>
            </w:r>
          </w:p>
          <w:p w14:paraId="39458A3D" w14:textId="77777777" w:rsidR="002C44DB" w:rsidRPr="000F3FFB" w:rsidRDefault="002C44DB" w:rsidP="00DC3199">
            <w:pPr>
              <w:pStyle w:val="BoxText"/>
            </w:pPr>
            <w:r w:rsidRPr="00DD71E2">
              <w:rPr>
                <w:i/>
                <w:iCs/>
              </w:rPr>
              <w:t>Source:</w:t>
            </w:r>
            <w:r w:rsidRPr="000F3FFB">
              <w:t xml:space="preserve"> The Netherlands, Dutch Data Protection Authority (</w:t>
            </w:r>
            <w:proofErr w:type="spellStart"/>
            <w:r w:rsidRPr="000F3FFB">
              <w:t>Autoriteit</w:t>
            </w:r>
            <w:proofErr w:type="spellEnd"/>
            <w:r w:rsidRPr="000F3FFB">
              <w:t xml:space="preserve"> </w:t>
            </w:r>
            <w:proofErr w:type="spellStart"/>
            <w:r w:rsidRPr="000F3FFB">
              <w:t>Persoonsgegevens</w:t>
            </w:r>
            <w:proofErr w:type="spellEnd"/>
            <w:r w:rsidRPr="000F3FFB">
              <w:t xml:space="preserve">), </w:t>
            </w:r>
            <w:hyperlink r:id="rId46" w:history="1">
              <w:r w:rsidRPr="00DD71E2">
                <w:rPr>
                  <w:rStyle w:val="Hyperlink"/>
                </w:rPr>
                <w:t xml:space="preserve">Request for advice on research into excess mortality (Advise AP </w:t>
              </w:r>
              <w:proofErr w:type="spellStart"/>
              <w:r w:rsidRPr="00DD71E2">
                <w:rPr>
                  <w:rStyle w:val="Hyperlink"/>
                </w:rPr>
                <w:t>onderzoek</w:t>
              </w:r>
              <w:proofErr w:type="spellEnd"/>
              <w:r w:rsidRPr="00DD71E2">
                <w:rPr>
                  <w:rStyle w:val="Hyperlink"/>
                </w:rPr>
                <w:t xml:space="preserve"> </w:t>
              </w:r>
              <w:proofErr w:type="spellStart"/>
              <w:r w:rsidRPr="00DD71E2">
                <w:rPr>
                  <w:rStyle w:val="Hyperlink"/>
                </w:rPr>
                <w:t>oversterfte</w:t>
              </w:r>
              <w:proofErr w:type="spellEnd"/>
              <w:r w:rsidRPr="00DD71E2">
                <w:rPr>
                  <w:rStyle w:val="Hyperlink"/>
                </w:rPr>
                <w:t>)</w:t>
              </w:r>
            </w:hyperlink>
            <w:r w:rsidRPr="00700425">
              <w:t>,</w:t>
            </w:r>
            <w:r w:rsidRPr="000F3FFB">
              <w:t xml:space="preserve"> </w:t>
            </w:r>
            <w:r w:rsidRPr="008E28E3">
              <w:t>2023</w:t>
            </w:r>
            <w:r w:rsidRPr="000F3FFB">
              <w:t>.</w:t>
            </w:r>
          </w:p>
        </w:tc>
      </w:tr>
    </w:tbl>
    <w:p w14:paraId="7A14135A" w14:textId="77777777" w:rsidR="00E4557D" w:rsidRPr="000F3FFB" w:rsidRDefault="00E4557D"/>
    <w:p w14:paraId="6F374C4B" w14:textId="77777777" w:rsidR="00DF3C79" w:rsidRPr="008E28E3" w:rsidRDefault="00C47948" w:rsidP="00C47948">
      <w:r w:rsidRPr="000F3FFB">
        <w:t>M</w:t>
      </w:r>
      <w:r w:rsidR="002254AF" w:rsidRPr="000F3FFB">
        <w:t>ost respondents</w:t>
      </w:r>
      <w:r w:rsidR="00127BD6" w:rsidRPr="000F3FFB">
        <w:t>, however,</w:t>
      </w:r>
      <w:r w:rsidR="002254AF" w:rsidRPr="000F3FFB">
        <w:t xml:space="preserve"> could not recall </w:t>
      </w:r>
      <w:r w:rsidR="001C6697" w:rsidRPr="000F3FFB">
        <w:t xml:space="preserve">any </w:t>
      </w:r>
      <w:r w:rsidR="002254AF" w:rsidRPr="000F3FFB">
        <w:t xml:space="preserve">practical experience </w:t>
      </w:r>
      <w:r w:rsidR="00127BD6" w:rsidRPr="000F3FFB">
        <w:t>of</w:t>
      </w:r>
      <w:r w:rsidRPr="000F3FFB">
        <w:t xml:space="preserve"> </w:t>
      </w:r>
      <w:r w:rsidR="00C0617C" w:rsidRPr="000F3FFB">
        <w:t xml:space="preserve">providing </w:t>
      </w:r>
      <w:r w:rsidRPr="000F3FFB">
        <w:t>advice to researchers</w:t>
      </w:r>
      <w:r w:rsidR="002254AF" w:rsidRPr="000F3FFB">
        <w:t xml:space="preserve"> </w:t>
      </w:r>
      <w:r w:rsidR="00DD67F6" w:rsidRPr="000F3FFB">
        <w:t>in the field of scientific research,</w:t>
      </w:r>
      <w:r w:rsidR="00376C04" w:rsidRPr="000F3FFB">
        <w:t xml:space="preserve"> </w:t>
      </w:r>
      <w:r w:rsidR="009C71EF" w:rsidRPr="008E28E3">
        <w:t>apart</w:t>
      </w:r>
      <w:r w:rsidRPr="008E28E3">
        <w:t xml:space="preserve"> from</w:t>
      </w:r>
      <w:r w:rsidR="00CD02A7" w:rsidRPr="008E28E3">
        <w:t xml:space="preserve"> th</w:t>
      </w:r>
      <w:r w:rsidR="00C0617C" w:rsidRPr="008E28E3">
        <w:t>e advice</w:t>
      </w:r>
      <w:r w:rsidR="00CD02A7" w:rsidRPr="008E28E3">
        <w:t xml:space="preserve"> </w:t>
      </w:r>
      <w:r w:rsidRPr="008E28E3">
        <w:t>delivered</w:t>
      </w:r>
      <w:r w:rsidR="00CD02A7" w:rsidRPr="008E28E3">
        <w:t xml:space="preserve"> </w:t>
      </w:r>
      <w:r w:rsidR="009C71EF" w:rsidRPr="000F3FFB">
        <w:t>during the COVI</w:t>
      </w:r>
      <w:r w:rsidR="00DF3C79" w:rsidRPr="008E28E3">
        <w:t>D-1</w:t>
      </w:r>
      <w:r w:rsidR="009C71EF" w:rsidRPr="000F3FFB">
        <w:t>9 pandemic</w:t>
      </w:r>
      <w:r w:rsidR="0017323D" w:rsidRPr="000F3FFB">
        <w:t xml:space="preserve">. </w:t>
      </w:r>
      <w:r w:rsidR="00A54E49" w:rsidRPr="000F3FFB">
        <w:t>A</w:t>
      </w:r>
      <w:r w:rsidRPr="000F3FFB">
        <w:t xml:space="preserve">mong those </w:t>
      </w:r>
      <w:r w:rsidR="00C83554" w:rsidRPr="000F3FFB">
        <w:t>who</w:t>
      </w:r>
      <w:r w:rsidR="009F536A" w:rsidRPr="000F3FFB">
        <w:t xml:space="preserve"> could </w:t>
      </w:r>
      <w:r w:rsidR="00C83554" w:rsidRPr="000F3FFB">
        <w:t>recall</w:t>
      </w:r>
      <w:r w:rsidRPr="000F3FFB">
        <w:t xml:space="preserve"> some examples,</w:t>
      </w:r>
      <w:r w:rsidR="00A54E49" w:rsidRPr="000F3FFB">
        <w:t xml:space="preserve"> </w:t>
      </w:r>
      <w:r w:rsidR="002925EC" w:rsidRPr="000F3FFB">
        <w:t xml:space="preserve">only </w:t>
      </w:r>
      <w:r w:rsidR="00AF2027" w:rsidRPr="000F3FFB">
        <w:t xml:space="preserve">a </w:t>
      </w:r>
      <w:r w:rsidR="00A54E49" w:rsidRPr="000F3FFB">
        <w:t>few stated</w:t>
      </w:r>
      <w:r w:rsidR="008F5C3C" w:rsidRPr="000F3FFB">
        <w:t xml:space="preserve"> </w:t>
      </w:r>
      <w:r w:rsidR="003A1E81" w:rsidRPr="000F3FFB">
        <w:t>that</w:t>
      </w:r>
      <w:r w:rsidR="008F5C3C" w:rsidRPr="000F3FFB">
        <w:t xml:space="preserve"> </w:t>
      </w:r>
      <w:r w:rsidR="0056090C" w:rsidRPr="000F3FFB">
        <w:t xml:space="preserve">the GDPR </w:t>
      </w:r>
      <w:r w:rsidR="00E944CE" w:rsidRPr="000F3FFB">
        <w:t xml:space="preserve">has allowed </w:t>
      </w:r>
      <w:r w:rsidR="009D6724" w:rsidRPr="000F3FFB">
        <w:t>for</w:t>
      </w:r>
      <w:r w:rsidR="00E944CE" w:rsidRPr="000F3FFB">
        <w:t xml:space="preserve"> </w:t>
      </w:r>
      <w:r w:rsidR="001D1712" w:rsidRPr="000F3FFB">
        <w:t xml:space="preserve">a </w:t>
      </w:r>
      <w:r w:rsidR="00E944CE" w:rsidRPr="000F3FFB">
        <w:t>certain</w:t>
      </w:r>
      <w:r w:rsidR="00195794" w:rsidRPr="000F3FFB">
        <w:t xml:space="preserve"> c</w:t>
      </w:r>
      <w:r w:rsidR="00E91089" w:rsidRPr="008E28E3">
        <w:t>onsisten</w:t>
      </w:r>
      <w:r w:rsidR="00195794" w:rsidRPr="008E28E3">
        <w:t xml:space="preserve">cy </w:t>
      </w:r>
      <w:r w:rsidR="002D1DD8" w:rsidRPr="008E28E3">
        <w:t>and awareness</w:t>
      </w:r>
      <w:r w:rsidR="001D1712" w:rsidRPr="008E28E3">
        <w:t xml:space="preserve"> </w:t>
      </w:r>
      <w:r w:rsidR="001331D7" w:rsidRPr="008E28E3">
        <w:t xml:space="preserve">the </w:t>
      </w:r>
      <w:r w:rsidR="001D1712" w:rsidRPr="008E28E3">
        <w:t>of</w:t>
      </w:r>
      <w:r w:rsidR="002D1DD8" w:rsidRPr="008E28E3">
        <w:t xml:space="preserve"> safeguards t</w:t>
      </w:r>
      <w:r w:rsidR="001331D7" w:rsidRPr="008E28E3">
        <w:t>hat should be</w:t>
      </w:r>
      <w:r w:rsidR="002D1DD8" w:rsidRPr="008E28E3">
        <w:t xml:space="preserve"> put in place when processing personal </w:t>
      </w:r>
      <w:r w:rsidR="009C71EF" w:rsidRPr="008E28E3">
        <w:t>data for research</w:t>
      </w:r>
      <w:r w:rsidR="002620ED" w:rsidRPr="008E28E3">
        <w:t>-</w:t>
      </w:r>
      <w:r w:rsidR="009C71EF" w:rsidRPr="008E28E3">
        <w:t>related purposes.</w:t>
      </w:r>
    </w:p>
    <w:p w14:paraId="3776C8F7" w14:textId="77777777" w:rsidR="00E26509" w:rsidRPr="000F3FFB" w:rsidRDefault="00E26509" w:rsidP="00E26509">
      <w:pPr>
        <w:pStyle w:val="Quotation"/>
      </w:pPr>
      <w:r w:rsidRPr="000F3FFB">
        <w:lastRenderedPageBreak/>
        <w:t>There is an incentive among researchers to carry out a lot of anonymi</w:t>
      </w:r>
      <w:r w:rsidR="000F3357" w:rsidRPr="000F3FFB">
        <w:t>s</w:t>
      </w:r>
      <w:r w:rsidRPr="000F3FFB">
        <w:t>ation, pseudonymi</w:t>
      </w:r>
      <w:r w:rsidR="000F3357" w:rsidRPr="000F3FFB">
        <w:t>s</w:t>
      </w:r>
      <w:r w:rsidRPr="000F3FFB">
        <w:t>ation and encryption, decentrali</w:t>
      </w:r>
      <w:r w:rsidR="000F3357" w:rsidRPr="000F3FFB">
        <w:t>s</w:t>
      </w:r>
      <w:r w:rsidRPr="000F3FFB">
        <w:t>ed data storage and early deletion, because this gives them the freedom to use data for their own purposes</w:t>
      </w:r>
      <w:r w:rsidR="00F16F57" w:rsidRPr="000F3FFB">
        <w:t>.</w:t>
      </w:r>
    </w:p>
    <w:p w14:paraId="63087EF9" w14:textId="77777777" w:rsidR="002C44DB" w:rsidRDefault="00F43A70" w:rsidP="002C44DB">
      <w:pPr>
        <w:pStyle w:val="QuotationSource"/>
      </w:pPr>
      <w:r w:rsidRPr="00DD71E2">
        <w:t>An EU DPA staff member</w:t>
      </w:r>
    </w:p>
    <w:p w14:paraId="57FC0F17" w14:textId="77777777" w:rsidR="00DF3C79" w:rsidRPr="000F3FFB" w:rsidRDefault="004D2812" w:rsidP="002C44DB">
      <w:r w:rsidRPr="000F3FFB">
        <w:t xml:space="preserve">For </w:t>
      </w:r>
      <w:r w:rsidR="003F73A5" w:rsidRPr="000F3FFB">
        <w:t>several</w:t>
      </w:r>
      <w:r w:rsidR="00F81FB7" w:rsidRPr="000F3FFB">
        <w:t xml:space="preserve"> </w:t>
      </w:r>
      <w:r w:rsidR="00E315ED" w:rsidRPr="000F3FFB">
        <w:t>intervie</w:t>
      </w:r>
      <w:r w:rsidR="00F81FB7" w:rsidRPr="000F3FFB">
        <w:t>wees</w:t>
      </w:r>
      <w:r w:rsidR="00C90DFC" w:rsidRPr="000F3FFB">
        <w:t xml:space="preserve">, however, the implementation of </w:t>
      </w:r>
      <w:r w:rsidR="001B4FA2" w:rsidRPr="008E28E3">
        <w:t>Article 8</w:t>
      </w:r>
      <w:r w:rsidR="00C90DFC" w:rsidRPr="000F3FFB">
        <w:t xml:space="preserve">9 of the GPDR </w:t>
      </w:r>
      <w:r w:rsidR="00830879" w:rsidRPr="000F3FFB">
        <w:t>has been</w:t>
      </w:r>
      <w:r w:rsidR="00B84862" w:rsidRPr="000F3FFB">
        <w:t xml:space="preserve"> challenging</w:t>
      </w:r>
      <w:r w:rsidR="00A508F1" w:rsidRPr="00B031F2">
        <w:t> (</w:t>
      </w:r>
      <w:r w:rsidR="00DF3C79" w:rsidRPr="000F3FFB">
        <w:rPr>
          <w:rStyle w:val="FootnoteReference"/>
        </w:rPr>
        <w:footnoteReference w:id="87"/>
      </w:r>
      <w:r w:rsidR="00A508F1" w:rsidRPr="00B031F2">
        <w:t>)</w:t>
      </w:r>
      <w:r w:rsidR="00AC54AB" w:rsidRPr="000F3FFB">
        <w:t>.</w:t>
      </w:r>
      <w:r w:rsidR="007D7E5C" w:rsidRPr="000F3FFB">
        <w:t xml:space="preserve"> In 20</w:t>
      </w:r>
      <w:r w:rsidR="004C3404" w:rsidRPr="000F3FFB">
        <w:t>19,</w:t>
      </w:r>
      <w:r w:rsidR="004F09D7" w:rsidRPr="000F3FFB">
        <w:t xml:space="preserve"> </w:t>
      </w:r>
      <w:r w:rsidR="00373770" w:rsidRPr="000F3FFB">
        <w:t>national differences</w:t>
      </w:r>
      <w:r w:rsidR="004C3404" w:rsidRPr="000F3FFB">
        <w:t xml:space="preserve"> </w:t>
      </w:r>
      <w:r w:rsidR="00701F81" w:rsidRPr="000F3FFB">
        <w:t>in</w:t>
      </w:r>
      <w:r w:rsidR="00DB1E15" w:rsidRPr="000F3FFB">
        <w:t xml:space="preserve"> the</w:t>
      </w:r>
      <w:r w:rsidR="00701F81" w:rsidRPr="000F3FFB">
        <w:t xml:space="preserve"> implementation of </w:t>
      </w:r>
      <w:r w:rsidR="001B4FA2" w:rsidRPr="008E28E3">
        <w:t>Article 8</w:t>
      </w:r>
      <w:r w:rsidR="00701F81" w:rsidRPr="000F3FFB">
        <w:t xml:space="preserve">9 </w:t>
      </w:r>
      <w:r w:rsidR="00373770" w:rsidRPr="000F3FFB">
        <w:t>were identified in a study commissioned by the EDPB</w:t>
      </w:r>
      <w:r w:rsidR="00A508F1" w:rsidRPr="00B031F2">
        <w:t> (</w:t>
      </w:r>
      <w:r w:rsidR="00DF3C79" w:rsidRPr="000F3FFB">
        <w:rPr>
          <w:rStyle w:val="FootnoteReference"/>
        </w:rPr>
        <w:footnoteReference w:id="88"/>
      </w:r>
      <w:r w:rsidR="00A508F1" w:rsidRPr="00B031F2">
        <w:t>)</w:t>
      </w:r>
      <w:r w:rsidR="00373770" w:rsidRPr="000F3FFB">
        <w:t>.</w:t>
      </w:r>
      <w:r w:rsidR="00DD67F6" w:rsidRPr="000F3FFB">
        <w:t xml:space="preserve"> </w:t>
      </w:r>
      <w:r w:rsidR="00A609B6" w:rsidRPr="000F3FFB">
        <w:t xml:space="preserve">In this report, </w:t>
      </w:r>
      <w:r w:rsidR="00670EF8" w:rsidRPr="000F3FFB">
        <w:t>FRA research</w:t>
      </w:r>
      <w:r w:rsidR="005612B6" w:rsidRPr="000F3FFB">
        <w:t xml:space="preserve"> identifie</w:t>
      </w:r>
      <w:r w:rsidR="00E711ED" w:rsidRPr="000F3FFB">
        <w:t>s</w:t>
      </w:r>
      <w:r w:rsidR="00670EF8" w:rsidRPr="000F3FFB">
        <w:t xml:space="preserve"> t</w:t>
      </w:r>
      <w:r w:rsidR="002620DE" w:rsidRPr="000F3FFB">
        <w:t xml:space="preserve">he following </w:t>
      </w:r>
      <w:r w:rsidR="003F73A5" w:rsidRPr="000F3FFB">
        <w:t xml:space="preserve">two </w:t>
      </w:r>
      <w:r w:rsidR="00AF03D3" w:rsidRPr="000F3FFB">
        <w:t>challenges</w:t>
      </w:r>
      <w:r w:rsidR="005C1CE4" w:rsidRPr="000F3FFB">
        <w:t>.</w:t>
      </w:r>
    </w:p>
    <w:p w14:paraId="7BDBD020" w14:textId="77777777" w:rsidR="00490307" w:rsidRPr="000F3FFB" w:rsidRDefault="00DD67F6" w:rsidP="00E11970">
      <w:r w:rsidRPr="000F3FFB">
        <w:t>First,</w:t>
      </w:r>
      <w:r w:rsidR="005A62E9" w:rsidRPr="000F3FFB">
        <w:t xml:space="preserve"> </w:t>
      </w:r>
      <w:r w:rsidR="00B967C6" w:rsidRPr="000F3FFB">
        <w:t>the</w:t>
      </w:r>
      <w:r w:rsidR="00C00402" w:rsidRPr="000F3FFB">
        <w:t xml:space="preserve"> </w:t>
      </w:r>
      <w:r w:rsidR="00CF21A1" w:rsidRPr="000F3FFB">
        <w:t>complexity of the applicable legal framework</w:t>
      </w:r>
      <w:r w:rsidR="003E4ADD" w:rsidRPr="000F3FFB">
        <w:t xml:space="preserve"> </w:t>
      </w:r>
      <w:r w:rsidR="00063EEC" w:rsidRPr="000F3FFB">
        <w:t xml:space="preserve">and </w:t>
      </w:r>
      <w:r w:rsidR="002D1DD8" w:rsidRPr="000F3FFB">
        <w:t>uncertainty</w:t>
      </w:r>
      <w:r w:rsidR="00063EEC" w:rsidRPr="000F3FFB">
        <w:t xml:space="preserve"> </w:t>
      </w:r>
      <w:r w:rsidR="009714DA" w:rsidRPr="000F3FFB">
        <w:t xml:space="preserve">about the legal basis of </w:t>
      </w:r>
      <w:r w:rsidR="00CE79FE" w:rsidRPr="000F3FFB">
        <w:t>data processing</w:t>
      </w:r>
      <w:r w:rsidR="009714DA" w:rsidRPr="000F3FFB">
        <w:t xml:space="preserve"> were repeatedly mentioned</w:t>
      </w:r>
      <w:r w:rsidR="00934ADA" w:rsidRPr="000F3FFB">
        <w:t xml:space="preserve"> as an issue</w:t>
      </w:r>
      <w:r w:rsidR="009714DA" w:rsidRPr="000F3FFB">
        <w:t xml:space="preserve"> </w:t>
      </w:r>
      <w:r w:rsidR="004D39D1" w:rsidRPr="000F3FFB">
        <w:t>of concern</w:t>
      </w:r>
      <w:r w:rsidR="00462DF7" w:rsidRPr="000F3FFB">
        <w:t xml:space="preserve"> in this context. </w:t>
      </w:r>
      <w:r w:rsidR="008668D5" w:rsidRPr="000F3FFB">
        <w:t xml:space="preserve">In addition to the GDPR, specific legislation </w:t>
      </w:r>
      <w:r w:rsidR="0058196E" w:rsidRPr="000F3FFB">
        <w:t xml:space="preserve">may </w:t>
      </w:r>
      <w:r w:rsidR="008668D5" w:rsidRPr="000F3FFB">
        <w:t xml:space="preserve">apply to the processing </w:t>
      </w:r>
      <w:r w:rsidR="0058196E" w:rsidRPr="000F3FFB">
        <w:t>of personal data in a certain field</w:t>
      </w:r>
      <w:r w:rsidR="001D0C10" w:rsidRPr="000F3FFB">
        <w:t>;</w:t>
      </w:r>
      <w:r w:rsidR="0058196E" w:rsidRPr="000F3FFB">
        <w:t xml:space="preserve"> </w:t>
      </w:r>
      <w:r w:rsidR="001D0C10" w:rsidRPr="000F3FFB">
        <w:t>f</w:t>
      </w:r>
      <w:r w:rsidR="0058196E" w:rsidRPr="000F3FFB">
        <w:t>or example,</w:t>
      </w:r>
      <w:r w:rsidR="008668D5" w:rsidRPr="000F3FFB">
        <w:t xml:space="preserve"> sectorial laws regulating medical research</w:t>
      </w:r>
      <w:r w:rsidR="007D5475" w:rsidRPr="00B031F2">
        <w:t> (</w:t>
      </w:r>
      <w:r w:rsidR="00DF3C79" w:rsidRPr="000F3FFB">
        <w:rPr>
          <w:rStyle w:val="FootnoteReference"/>
        </w:rPr>
        <w:footnoteReference w:id="89"/>
      </w:r>
      <w:r w:rsidR="007D5475" w:rsidRPr="00B031F2">
        <w:t>)</w:t>
      </w:r>
      <w:r w:rsidR="003B12B0" w:rsidRPr="00B031F2">
        <w:t>,</w:t>
      </w:r>
      <w:r w:rsidR="008668D5" w:rsidRPr="000F3FFB">
        <w:t xml:space="preserve"> clinical drug trials</w:t>
      </w:r>
      <w:r w:rsidR="003B12B0" w:rsidRPr="000F3FFB">
        <w:t> </w:t>
      </w:r>
      <w:r w:rsidR="001550B2" w:rsidRPr="00B031F2">
        <w:t>(</w:t>
      </w:r>
      <w:r w:rsidR="00DF3C79" w:rsidRPr="000F3FFB">
        <w:rPr>
          <w:rStyle w:val="FootnoteReference"/>
        </w:rPr>
        <w:footnoteReference w:id="90"/>
      </w:r>
      <w:r w:rsidR="001550B2" w:rsidRPr="00B031F2">
        <w:t>)</w:t>
      </w:r>
      <w:r w:rsidR="00617365" w:rsidRPr="00B031F2">
        <w:t xml:space="preserve"> and</w:t>
      </w:r>
      <w:r w:rsidR="008668D5" w:rsidRPr="000F3FFB">
        <w:t xml:space="preserve"> statistics</w:t>
      </w:r>
      <w:r w:rsidR="001550B2" w:rsidRPr="00B031F2">
        <w:t> (</w:t>
      </w:r>
      <w:r w:rsidR="00DF3C79" w:rsidRPr="000F3FFB">
        <w:rPr>
          <w:rStyle w:val="FootnoteReference"/>
        </w:rPr>
        <w:footnoteReference w:id="91"/>
      </w:r>
      <w:r w:rsidR="001550B2" w:rsidRPr="00B031F2">
        <w:t>)</w:t>
      </w:r>
      <w:r w:rsidR="00B6308C" w:rsidRPr="00B031F2">
        <w:t>,</w:t>
      </w:r>
      <w:r w:rsidR="008668D5" w:rsidRPr="000F3FFB">
        <w:t xml:space="preserve"> at </w:t>
      </w:r>
      <w:r w:rsidR="00617365" w:rsidRPr="000F3FFB">
        <w:t xml:space="preserve">both </w:t>
      </w:r>
      <w:r w:rsidR="008668D5" w:rsidRPr="000F3FFB">
        <w:t>the EU</w:t>
      </w:r>
      <w:r w:rsidR="006F4920" w:rsidRPr="000F3FFB">
        <w:t xml:space="preserve"> </w:t>
      </w:r>
      <w:r w:rsidR="008668D5" w:rsidRPr="000F3FFB">
        <w:t>and national level</w:t>
      </w:r>
      <w:r w:rsidR="00617365" w:rsidRPr="000F3FFB">
        <w:t>s</w:t>
      </w:r>
      <w:r w:rsidR="00712048" w:rsidRPr="00B031F2">
        <w:t> (</w:t>
      </w:r>
      <w:r w:rsidR="00DF3C79" w:rsidRPr="000F3FFB">
        <w:rPr>
          <w:rStyle w:val="FootnoteReference"/>
        </w:rPr>
        <w:footnoteReference w:id="92"/>
      </w:r>
      <w:r w:rsidR="00712048" w:rsidRPr="00B031F2">
        <w:t>)</w:t>
      </w:r>
      <w:r w:rsidR="00F714CB" w:rsidRPr="00B031F2">
        <w:t>.</w:t>
      </w:r>
      <w:r w:rsidR="008668D5" w:rsidRPr="000F3FFB">
        <w:t xml:space="preserve"> </w:t>
      </w:r>
      <w:r w:rsidR="00F714CB" w:rsidRPr="000F3FFB">
        <w:t>The plethora of applicable</w:t>
      </w:r>
      <w:r w:rsidR="005A62E9" w:rsidRPr="000F3FFB">
        <w:t xml:space="preserve"> EU and national</w:t>
      </w:r>
      <w:r w:rsidR="00F714CB" w:rsidRPr="000F3FFB">
        <w:t xml:space="preserve"> legislation</w:t>
      </w:r>
      <w:r w:rsidR="007F4D77" w:rsidRPr="000F3FFB">
        <w:t xml:space="preserve"> has</w:t>
      </w:r>
      <w:r w:rsidR="008668D5" w:rsidRPr="000F3FFB">
        <w:t xml:space="preserve"> </w:t>
      </w:r>
      <w:r w:rsidR="008668D5" w:rsidRPr="000F3FFB" w:rsidDel="003550CB">
        <w:t xml:space="preserve">made it </w:t>
      </w:r>
      <w:r w:rsidR="00AB6A36" w:rsidRPr="000F3FFB">
        <w:t xml:space="preserve">difficult </w:t>
      </w:r>
      <w:r w:rsidR="00AD2267" w:rsidRPr="000F3FFB">
        <w:t>for</w:t>
      </w:r>
      <w:r w:rsidR="008668D5" w:rsidRPr="000F3FFB" w:rsidDel="003550CB">
        <w:t xml:space="preserve"> </w:t>
      </w:r>
      <w:r w:rsidR="008668D5" w:rsidRPr="000F3FFB">
        <w:t>researchers</w:t>
      </w:r>
      <w:r w:rsidR="00293319" w:rsidRPr="000F3FFB">
        <w:t> –</w:t>
      </w:r>
      <w:r w:rsidR="008668D5" w:rsidRPr="000F3FFB">
        <w:t xml:space="preserve"> </w:t>
      </w:r>
      <w:r w:rsidR="00293319" w:rsidRPr="000F3FFB">
        <w:t>and</w:t>
      </w:r>
      <w:r w:rsidR="003D64DD" w:rsidRPr="000F3FFB">
        <w:t xml:space="preserve"> data controllers</w:t>
      </w:r>
      <w:r w:rsidR="00293319" w:rsidRPr="000F3FFB">
        <w:t> –</w:t>
      </w:r>
      <w:r w:rsidR="003D64DD" w:rsidRPr="000F3FFB">
        <w:t xml:space="preserve"> </w:t>
      </w:r>
      <w:r w:rsidR="008668D5" w:rsidRPr="000F3FFB">
        <w:t xml:space="preserve">to identify </w:t>
      </w:r>
      <w:r w:rsidR="00EC2C50" w:rsidRPr="000F3FFB">
        <w:t>a</w:t>
      </w:r>
      <w:r w:rsidR="00193284" w:rsidRPr="000F3FFB">
        <w:t xml:space="preserve"> </w:t>
      </w:r>
      <w:r w:rsidR="008668D5" w:rsidRPr="000F3FFB">
        <w:t xml:space="preserve">legal basis </w:t>
      </w:r>
      <w:r w:rsidR="00AF2027" w:rsidRPr="000F3FFB">
        <w:t>for</w:t>
      </w:r>
      <w:r w:rsidR="008668D5" w:rsidRPr="000F3FFB">
        <w:t xml:space="preserve"> </w:t>
      </w:r>
      <w:r w:rsidR="007F4D77" w:rsidRPr="000F3FFB">
        <w:t xml:space="preserve">a </w:t>
      </w:r>
      <w:r w:rsidR="008668D5" w:rsidRPr="000F3FFB">
        <w:t>processing</w:t>
      </w:r>
      <w:r w:rsidR="00AD2267" w:rsidRPr="000F3FFB">
        <w:t xml:space="preserve"> </w:t>
      </w:r>
      <w:r w:rsidR="00740CBE" w:rsidRPr="000F3FFB">
        <w:t>operation</w:t>
      </w:r>
      <w:r w:rsidR="00B84862" w:rsidRPr="000F3FFB">
        <w:t xml:space="preserve">, according to many </w:t>
      </w:r>
      <w:r w:rsidR="00DE3322" w:rsidRPr="000F3FFB">
        <w:t>interviewees</w:t>
      </w:r>
      <w:r w:rsidR="005406C6" w:rsidRPr="000F3FFB">
        <w:t xml:space="preserve">. </w:t>
      </w:r>
      <w:r w:rsidR="00EA5EDE" w:rsidRPr="000F3FFB">
        <w:t>Many</w:t>
      </w:r>
      <w:r w:rsidR="00EA5EDE" w:rsidRPr="000F3FFB" w:rsidDel="00DE3322">
        <w:t xml:space="preserve"> </w:t>
      </w:r>
      <w:r w:rsidR="00DE3322" w:rsidRPr="000F3FFB">
        <w:t>interviewees</w:t>
      </w:r>
      <w:r w:rsidR="00EA5EDE" w:rsidRPr="000F3FFB">
        <w:t xml:space="preserve"> mentioned that EDPB guidance </w:t>
      </w:r>
      <w:proofErr w:type="gramStart"/>
      <w:r w:rsidR="00EA5EDE" w:rsidRPr="000F3FFB">
        <w:t>in the area of</w:t>
      </w:r>
      <w:proofErr w:type="gramEnd"/>
      <w:r w:rsidR="00EA5EDE" w:rsidRPr="000F3FFB">
        <w:t xml:space="preserve"> clinical trial</w:t>
      </w:r>
      <w:r w:rsidR="0084459C" w:rsidRPr="000F3FFB">
        <w:t>s</w:t>
      </w:r>
      <w:r w:rsidR="00D04BD7" w:rsidRPr="000F3FFB">
        <w:t xml:space="preserve"> </w:t>
      </w:r>
      <w:r w:rsidR="003A5CDC" w:rsidRPr="000F3FFB">
        <w:t>is</w:t>
      </w:r>
      <w:r w:rsidR="00EA5EDE" w:rsidRPr="000F3FFB">
        <w:t xml:space="preserve"> useful in this respect</w:t>
      </w:r>
      <w:r w:rsidR="003B12B0" w:rsidRPr="000F3FFB">
        <w:t> </w:t>
      </w:r>
      <w:r w:rsidR="00EA5EDE" w:rsidRPr="000F3FFB">
        <w:t>(</w:t>
      </w:r>
      <w:r w:rsidR="00DF3C79" w:rsidRPr="00B031F2">
        <w:rPr>
          <w:color w:val="337AB7"/>
          <w:vertAlign w:val="superscript"/>
        </w:rPr>
        <w:footnoteReference w:id="93"/>
      </w:r>
      <w:r w:rsidR="00EA5EDE" w:rsidRPr="000F3FFB">
        <w:t>)</w:t>
      </w:r>
      <w:r w:rsidR="003B12B0" w:rsidRPr="000F3FFB">
        <w:t>.</w:t>
      </w:r>
      <w:r w:rsidR="00EA5EDE" w:rsidRPr="000F3FFB">
        <w:t xml:space="preserve"> </w:t>
      </w:r>
      <w:r w:rsidR="00D04BD7" w:rsidRPr="000F3FFB">
        <w:t>The</w:t>
      </w:r>
      <w:r w:rsidR="009454E7" w:rsidRPr="000F3FFB">
        <w:t xml:space="preserve"> data subjects </w:t>
      </w:r>
      <w:r w:rsidR="00D04BD7" w:rsidRPr="000F3FFB">
        <w:t xml:space="preserve">concerned </w:t>
      </w:r>
      <w:r w:rsidR="009454E7" w:rsidRPr="000F3FFB">
        <w:t xml:space="preserve">may also be </w:t>
      </w:r>
      <w:r w:rsidR="009F3319">
        <w:t>affected</w:t>
      </w:r>
      <w:r w:rsidR="009F3319" w:rsidRPr="000F3FFB">
        <w:t xml:space="preserve"> </w:t>
      </w:r>
      <w:r w:rsidR="009454E7" w:rsidRPr="000F3FFB">
        <w:t xml:space="preserve">by the lack of legal clarity, ultimately discouraging them </w:t>
      </w:r>
      <w:r w:rsidR="00F1248A" w:rsidRPr="000F3FFB">
        <w:t xml:space="preserve">from </w:t>
      </w:r>
      <w:r w:rsidR="00A33F95" w:rsidRPr="000F3FFB">
        <w:t>exercising</w:t>
      </w:r>
      <w:r w:rsidR="009454E7" w:rsidRPr="000F3FFB">
        <w:t xml:space="preserve"> </w:t>
      </w:r>
      <w:r w:rsidR="009454E7" w:rsidRPr="000F3FFB">
        <w:lastRenderedPageBreak/>
        <w:t>their</w:t>
      </w:r>
      <w:r w:rsidR="002254AF" w:rsidRPr="000F3FFB">
        <w:t xml:space="preserve"> rights</w:t>
      </w:r>
      <w:r w:rsidR="003B12B0" w:rsidRPr="000F3FFB">
        <w:t> </w:t>
      </w:r>
      <w:r w:rsidR="009454E7" w:rsidRPr="000F3FFB">
        <w:t>(</w:t>
      </w:r>
      <w:r w:rsidR="00DF3C79" w:rsidRPr="00B031F2">
        <w:rPr>
          <w:color w:val="337AB7"/>
          <w:vertAlign w:val="superscript"/>
        </w:rPr>
        <w:footnoteReference w:id="94"/>
      </w:r>
      <w:r w:rsidR="009454E7" w:rsidRPr="000F3FFB">
        <w:t>)</w:t>
      </w:r>
      <w:r w:rsidR="003B12B0" w:rsidRPr="000F3FFB">
        <w:t>.</w:t>
      </w:r>
      <w:r w:rsidR="00F00A43" w:rsidRPr="000F3FFB">
        <w:t xml:space="preserve"> </w:t>
      </w:r>
      <w:r w:rsidR="00031F70" w:rsidRPr="000F3FFB">
        <w:t>Both researcher</w:t>
      </w:r>
      <w:r w:rsidR="00F1248A" w:rsidRPr="000F3FFB">
        <w:t>s</w:t>
      </w:r>
      <w:r w:rsidR="00D00B06" w:rsidRPr="000F3FFB">
        <w:t xml:space="preserve"> and the </w:t>
      </w:r>
      <w:proofErr w:type="gramStart"/>
      <w:r w:rsidR="00D00B06" w:rsidRPr="000F3FFB">
        <w:t>general public</w:t>
      </w:r>
      <w:proofErr w:type="gramEnd"/>
      <w:r w:rsidR="00D00B06" w:rsidRPr="000F3FFB">
        <w:t xml:space="preserve"> </w:t>
      </w:r>
      <w:r w:rsidR="00031F70" w:rsidRPr="000F3FFB">
        <w:t>would therefore benefit from further guidance</w:t>
      </w:r>
      <w:r w:rsidR="00D00B06" w:rsidRPr="000F3FFB">
        <w:t xml:space="preserve"> on correctly applying </w:t>
      </w:r>
      <w:r w:rsidR="00A74E34" w:rsidRPr="000F3FFB">
        <w:t xml:space="preserve">the </w:t>
      </w:r>
      <w:r w:rsidR="00D00B06" w:rsidRPr="000F3FFB">
        <w:t xml:space="preserve">GDPR for the purpose of research, </w:t>
      </w:r>
      <w:r w:rsidR="005449D5" w:rsidRPr="000F3FFB">
        <w:t>to avoid</w:t>
      </w:r>
      <w:r w:rsidR="00D3343B" w:rsidRPr="000F3FFB">
        <w:t xml:space="preserve"> </w:t>
      </w:r>
      <w:r w:rsidR="00D00B06" w:rsidRPr="000F3FFB">
        <w:t>legal uncertainty</w:t>
      </w:r>
      <w:r w:rsidR="0024184B" w:rsidRPr="000F3FFB">
        <w:t xml:space="preserve"> </w:t>
      </w:r>
      <w:r w:rsidR="00D00B06" w:rsidRPr="000F3FFB">
        <w:t>hinder</w:t>
      </w:r>
      <w:r w:rsidR="005449D5" w:rsidRPr="000F3FFB">
        <w:t>ing</w:t>
      </w:r>
      <w:r w:rsidR="00D00B06" w:rsidRPr="000F3FFB">
        <w:t xml:space="preserve"> innovation. The importance of providing further guidance, especially</w:t>
      </w:r>
      <w:r w:rsidR="006876ED" w:rsidRPr="000F3FFB">
        <w:t xml:space="preserve"> on</w:t>
      </w:r>
      <w:r w:rsidR="00D00B06" w:rsidRPr="000F3FFB">
        <w:t xml:space="preserve"> sharing sensitive data </w:t>
      </w:r>
      <w:r w:rsidR="006876ED" w:rsidRPr="000F3FFB">
        <w:t>with</w:t>
      </w:r>
      <w:r w:rsidR="00B451AE" w:rsidRPr="000F3FFB">
        <w:t xml:space="preserve"> research</w:t>
      </w:r>
      <w:r w:rsidR="006876ED" w:rsidRPr="000F3FFB">
        <w:t>ers</w:t>
      </w:r>
      <w:r w:rsidR="00345BED" w:rsidRPr="000F3FFB">
        <w:t xml:space="preserve"> and </w:t>
      </w:r>
      <w:r w:rsidR="00B451AE" w:rsidRPr="000F3FFB">
        <w:t>monitor</w:t>
      </w:r>
      <w:r w:rsidR="006876ED" w:rsidRPr="000F3FFB">
        <w:t>ing</w:t>
      </w:r>
      <w:r w:rsidR="00345BED" w:rsidRPr="000F3FFB">
        <w:t xml:space="preserve"> discrimination caused by bias in algorithms</w:t>
      </w:r>
      <w:r w:rsidR="005449D5" w:rsidRPr="000F3FFB">
        <w:t>,</w:t>
      </w:r>
      <w:r w:rsidR="00345BED" w:rsidRPr="000F3FFB">
        <w:t xml:space="preserve"> was </w:t>
      </w:r>
      <w:r w:rsidR="00997731" w:rsidRPr="000F3FFB">
        <w:t>underlined in FRA</w:t>
      </w:r>
      <w:r w:rsidR="00DF3C79" w:rsidRPr="000F3FFB">
        <w:t>’</w:t>
      </w:r>
      <w:r w:rsidR="00997731" w:rsidRPr="000F3FFB">
        <w:t>s previous work</w:t>
      </w:r>
      <w:r w:rsidR="00A508F1" w:rsidRPr="00B031F2">
        <w:t> (</w:t>
      </w:r>
      <w:r w:rsidR="00DF3C79" w:rsidRPr="000F3FFB">
        <w:rPr>
          <w:rStyle w:val="FootnoteReference"/>
        </w:rPr>
        <w:footnoteReference w:id="95"/>
      </w:r>
      <w:r w:rsidR="00A508F1" w:rsidRPr="00B031F2">
        <w:t>)</w:t>
      </w:r>
      <w:r w:rsidR="003B12B0" w:rsidRPr="00B031F2">
        <w:t>.</w:t>
      </w:r>
    </w:p>
    <w:p w14:paraId="3ACC559C" w14:textId="77777777" w:rsidR="00DF3C79" w:rsidRPr="000F3FFB" w:rsidRDefault="001A2375" w:rsidP="002C44DB">
      <w:r w:rsidRPr="000F3FFB">
        <w:t>S</w:t>
      </w:r>
      <w:r w:rsidR="00F00A43" w:rsidRPr="000F3FFB">
        <w:t>econd</w:t>
      </w:r>
      <w:r w:rsidR="007C38F1" w:rsidRPr="000F3FFB">
        <w:t xml:space="preserve">, </w:t>
      </w:r>
      <w:r w:rsidR="00934ADA" w:rsidRPr="000F3FFB">
        <w:t xml:space="preserve">respondents noted that </w:t>
      </w:r>
      <w:r w:rsidR="00B84862" w:rsidRPr="000F3FFB">
        <w:t xml:space="preserve">in some Member States </w:t>
      </w:r>
      <w:r w:rsidR="00AB4E3C" w:rsidRPr="000F3FFB">
        <w:t>public authorities</w:t>
      </w:r>
      <w:r w:rsidR="001C7BBF" w:rsidRPr="000F3FFB">
        <w:t xml:space="preserve"> </w:t>
      </w:r>
      <w:r w:rsidR="00CA4699" w:rsidRPr="000F3FFB">
        <w:t xml:space="preserve">have </w:t>
      </w:r>
      <w:r w:rsidR="00AB4E3C" w:rsidRPr="000F3FFB">
        <w:t>been reluctant</w:t>
      </w:r>
      <w:r w:rsidR="00AF70E7" w:rsidRPr="000F3FFB">
        <w:t xml:space="preserve"> to grant access to </w:t>
      </w:r>
      <w:r w:rsidR="00834EC3" w:rsidRPr="000F3FFB">
        <w:t xml:space="preserve">personal </w:t>
      </w:r>
      <w:r w:rsidR="00AF70E7" w:rsidRPr="000F3FFB">
        <w:t>data for research purposes</w:t>
      </w:r>
      <w:r w:rsidR="003C5666" w:rsidRPr="000F3FFB">
        <w:t xml:space="preserve"> and</w:t>
      </w:r>
      <w:r w:rsidR="00B84862" w:rsidRPr="000F3FFB">
        <w:t xml:space="preserve"> </w:t>
      </w:r>
      <w:r w:rsidR="0032591A" w:rsidRPr="000F3FFB">
        <w:t xml:space="preserve">that, </w:t>
      </w:r>
      <w:r w:rsidR="00B84862" w:rsidRPr="000F3FFB">
        <w:t>i</w:t>
      </w:r>
      <w:r w:rsidR="00AB4E3C" w:rsidRPr="000F3FFB">
        <w:t>n a couple of M</w:t>
      </w:r>
      <w:r w:rsidR="00D04BD7" w:rsidRPr="000F3FFB">
        <w:t xml:space="preserve">ember </w:t>
      </w:r>
      <w:r w:rsidR="00AB4E3C" w:rsidRPr="000F3FFB">
        <w:t>S</w:t>
      </w:r>
      <w:r w:rsidR="00D04BD7" w:rsidRPr="000F3FFB">
        <w:t>tate</w:t>
      </w:r>
      <w:r w:rsidR="00AB4E3C" w:rsidRPr="000F3FFB">
        <w:t xml:space="preserve">s, the GDPR has </w:t>
      </w:r>
      <w:r w:rsidR="00462DF7" w:rsidRPr="000F3FFB">
        <w:t xml:space="preserve">often </w:t>
      </w:r>
      <w:r w:rsidR="00AB4E3C" w:rsidRPr="000F3FFB">
        <w:t xml:space="preserve">been used as justification </w:t>
      </w:r>
      <w:r w:rsidR="00E10BF6" w:rsidRPr="000F3FFB">
        <w:t>for</w:t>
      </w:r>
      <w:r w:rsidR="00AB4E3C" w:rsidRPr="000F3FFB">
        <w:t xml:space="preserve"> refus</w:t>
      </w:r>
      <w:r w:rsidR="00E10BF6" w:rsidRPr="000F3FFB">
        <w:t>ing</w:t>
      </w:r>
      <w:r w:rsidR="00AB4E3C" w:rsidRPr="000F3FFB">
        <w:t xml:space="preserve"> </w:t>
      </w:r>
      <w:r w:rsidR="003C5666" w:rsidRPr="000F3FFB">
        <w:t xml:space="preserve">such </w:t>
      </w:r>
      <w:r w:rsidR="00AB4E3C" w:rsidRPr="000F3FFB">
        <w:t xml:space="preserve">access. </w:t>
      </w:r>
      <w:r w:rsidR="00F00A43" w:rsidRPr="000F3FFB">
        <w:t>O</w:t>
      </w:r>
      <w:r w:rsidR="009A61E9" w:rsidRPr="000F3FFB">
        <w:t xml:space="preserve">ne </w:t>
      </w:r>
      <w:r w:rsidR="008C025F" w:rsidRPr="000F3FFB">
        <w:t>respondent</w:t>
      </w:r>
      <w:r w:rsidR="00F00A43" w:rsidRPr="000F3FFB">
        <w:t xml:space="preserve"> </w:t>
      </w:r>
      <w:r w:rsidR="00AB4E3C" w:rsidRPr="000F3FFB">
        <w:t>explain</w:t>
      </w:r>
      <w:r w:rsidR="00462DF7" w:rsidRPr="000F3FFB">
        <w:t>ed</w:t>
      </w:r>
      <w:r w:rsidR="00F00A43" w:rsidRPr="000F3FFB">
        <w:t xml:space="preserve"> that</w:t>
      </w:r>
      <w:r w:rsidR="00AB4E3C" w:rsidRPr="000F3FFB">
        <w:t xml:space="preserve"> </w:t>
      </w:r>
      <w:r w:rsidR="009E6808" w:rsidRPr="000F3FFB">
        <w:t xml:space="preserve">the </w:t>
      </w:r>
      <w:r w:rsidR="00AF70E7" w:rsidRPr="000F3FFB">
        <w:t xml:space="preserve">GDPR states </w:t>
      </w:r>
      <w:r w:rsidR="00124474" w:rsidRPr="000F3FFB">
        <w:t xml:space="preserve">only </w:t>
      </w:r>
      <w:r w:rsidR="00AF70E7" w:rsidRPr="000F3FFB">
        <w:t>under what circu</w:t>
      </w:r>
      <w:r w:rsidR="00B45FF0" w:rsidRPr="000F3FFB">
        <w:t xml:space="preserve">mstances </w:t>
      </w:r>
      <w:r w:rsidR="00AF70E7" w:rsidRPr="000F3FFB">
        <w:t xml:space="preserve">information </w:t>
      </w:r>
      <w:r w:rsidR="008470F8" w:rsidRPr="00DD71E2">
        <w:rPr>
          <w:b/>
          <w:bCs/>
        </w:rPr>
        <w:t xml:space="preserve">might </w:t>
      </w:r>
      <w:r w:rsidR="00AF70E7" w:rsidRPr="00DD71E2">
        <w:rPr>
          <w:b/>
          <w:bCs/>
        </w:rPr>
        <w:t>be</w:t>
      </w:r>
      <w:r w:rsidR="00AF70E7" w:rsidRPr="000F3FFB">
        <w:t xml:space="preserve"> </w:t>
      </w:r>
      <w:proofErr w:type="gramStart"/>
      <w:r w:rsidR="00AF70E7" w:rsidRPr="000F3FFB">
        <w:t>provided</w:t>
      </w:r>
      <w:r w:rsidR="00A31055" w:rsidRPr="000F3FFB">
        <w:t>, but</w:t>
      </w:r>
      <w:proofErr w:type="gramEnd"/>
      <w:r w:rsidR="00A31055" w:rsidRPr="000F3FFB">
        <w:t xml:space="preserve"> </w:t>
      </w:r>
      <w:r w:rsidR="00AF70E7" w:rsidRPr="000F3FFB">
        <w:t xml:space="preserve">does not </w:t>
      </w:r>
      <w:r w:rsidR="007402A8" w:rsidRPr="000F3FFB">
        <w:t>address</w:t>
      </w:r>
      <w:r w:rsidR="00AF70E7" w:rsidRPr="000F3FFB">
        <w:t xml:space="preserve"> under which </w:t>
      </w:r>
      <w:r w:rsidR="00124474" w:rsidRPr="000F3FFB">
        <w:t>circumstances</w:t>
      </w:r>
      <w:r w:rsidR="00AF70E7" w:rsidRPr="000F3FFB">
        <w:t xml:space="preserve"> it </w:t>
      </w:r>
      <w:r w:rsidR="00AF70E7" w:rsidRPr="00DD71E2">
        <w:rPr>
          <w:b/>
          <w:bCs/>
        </w:rPr>
        <w:t>must be</w:t>
      </w:r>
      <w:r w:rsidR="00AF70E7" w:rsidRPr="000F3FFB">
        <w:t xml:space="preserve"> provided</w:t>
      </w:r>
      <w:r w:rsidR="00462DF7" w:rsidRPr="000F3FFB">
        <w:t xml:space="preserve">, hence </w:t>
      </w:r>
      <w:r w:rsidR="00553FB4" w:rsidRPr="000F3FFB">
        <w:t>creat</w:t>
      </w:r>
      <w:r w:rsidR="00FD43DF" w:rsidRPr="000F3FFB">
        <w:t>ing uncertainty.</w:t>
      </w:r>
      <w:r w:rsidR="00004CC7" w:rsidRPr="000F3FFB">
        <w:t xml:space="preserve"> </w:t>
      </w:r>
      <w:r w:rsidR="00A34B72" w:rsidRPr="000F3FFB">
        <w:t>Th</w:t>
      </w:r>
      <w:r w:rsidR="0002033A" w:rsidRPr="000F3FFB">
        <w:t xml:space="preserve">erefore, </w:t>
      </w:r>
      <w:r w:rsidR="00026913" w:rsidRPr="000F3FFB">
        <w:t xml:space="preserve">granting access to data for research purposes </w:t>
      </w:r>
      <w:r w:rsidR="0062154F" w:rsidRPr="000F3FFB">
        <w:t xml:space="preserve">by public authorities is another field </w:t>
      </w:r>
      <w:r w:rsidR="000759DC" w:rsidRPr="000F3FFB">
        <w:t>that</w:t>
      </w:r>
      <w:r w:rsidR="0062154F" w:rsidRPr="000F3FFB">
        <w:t xml:space="preserve"> requires </w:t>
      </w:r>
      <w:r w:rsidR="00CF785C" w:rsidRPr="000F3FFB">
        <w:t>further clarification</w:t>
      </w:r>
      <w:r w:rsidR="00670FAB" w:rsidRPr="000F3FFB">
        <w:t>, potentially t</w:t>
      </w:r>
      <w:r w:rsidR="00553FB4" w:rsidRPr="000F3FFB">
        <w:t>h</w:t>
      </w:r>
      <w:r w:rsidR="00670FAB" w:rsidRPr="000F3FFB">
        <w:t xml:space="preserve">rough </w:t>
      </w:r>
      <w:r w:rsidR="00B85F46" w:rsidRPr="000F3FFB">
        <w:t xml:space="preserve">the development of </w:t>
      </w:r>
      <w:r w:rsidR="00670FAB" w:rsidRPr="000F3FFB">
        <w:t xml:space="preserve">specific EDPB </w:t>
      </w:r>
      <w:r w:rsidR="00B85F46" w:rsidRPr="000F3FFB">
        <w:t xml:space="preserve">tools or </w:t>
      </w:r>
      <w:r w:rsidR="00670FAB" w:rsidRPr="000F3FFB">
        <w:t>guidance</w:t>
      </w:r>
      <w:r w:rsidR="00B17E49" w:rsidRPr="000F3FFB">
        <w:t>.</w:t>
      </w:r>
    </w:p>
    <w:p w14:paraId="4BFD106C" w14:textId="77777777" w:rsidR="00DF3C79" w:rsidRPr="000F3FFB" w:rsidRDefault="00B85F46" w:rsidP="002C44DB">
      <w:r w:rsidRPr="000F3FFB">
        <w:t xml:space="preserve">In addition, some interviewees mentioned that the </w:t>
      </w:r>
      <w:r w:rsidR="004129BC" w:rsidRPr="000F3FFB">
        <w:t xml:space="preserve">GDPR should not be used </w:t>
      </w:r>
      <w:r w:rsidR="005C58C7" w:rsidRPr="000F3FFB">
        <w:t>to justify</w:t>
      </w:r>
      <w:r w:rsidR="0016114A" w:rsidRPr="000F3FFB">
        <w:t xml:space="preserve"> refus</w:t>
      </w:r>
      <w:r w:rsidR="002265A9" w:rsidRPr="000F3FFB">
        <w:t>ing</w:t>
      </w:r>
      <w:r w:rsidR="0016114A" w:rsidRPr="000F3FFB">
        <w:t xml:space="preserve"> access to data</w:t>
      </w:r>
      <w:r w:rsidR="002265A9" w:rsidRPr="000F3FFB">
        <w:t>,</w:t>
      </w:r>
      <w:r w:rsidR="0016114A" w:rsidRPr="000F3FFB">
        <w:t xml:space="preserve"> but as a legal framework gover</w:t>
      </w:r>
      <w:r w:rsidR="00796213" w:rsidRPr="000F3FFB">
        <w:t>n</w:t>
      </w:r>
      <w:r w:rsidR="0016114A" w:rsidRPr="000F3FFB">
        <w:t xml:space="preserve">ing </w:t>
      </w:r>
      <w:r w:rsidR="002265A9" w:rsidRPr="000F3FFB">
        <w:t>this access</w:t>
      </w:r>
      <w:r w:rsidR="0016114A" w:rsidRPr="000F3FFB">
        <w:t>.</w:t>
      </w:r>
    </w:p>
    <w:p w14:paraId="466BD567" w14:textId="77777777" w:rsidR="0069642A" w:rsidRPr="000F3FFB" w:rsidRDefault="00941671">
      <w:pPr>
        <w:pStyle w:val="Quotation"/>
      </w:pPr>
      <w:r w:rsidRPr="000F3FFB">
        <w:t xml:space="preserve">We have provided guidance to researchers in several </w:t>
      </w:r>
      <w:r w:rsidR="003834B1" w:rsidRPr="000F3FFB">
        <w:t>cases,</w:t>
      </w:r>
      <w:r w:rsidRPr="000F3FFB">
        <w:t xml:space="preserve"> and we often had to open doors to researchers where the added value of the research warranted </w:t>
      </w:r>
      <w:r w:rsidR="00BA1E13" w:rsidRPr="000F3FFB">
        <w:t>this,</w:t>
      </w:r>
      <w:r w:rsidRPr="000F3FFB">
        <w:t xml:space="preserve"> and the data controller was being extra</w:t>
      </w:r>
      <w:r w:rsidR="00805036" w:rsidRPr="000F3FFB">
        <w:t>,</w:t>
      </w:r>
      <w:r w:rsidR="00B370C2" w:rsidRPr="000F3FFB">
        <w:t xml:space="preserve"> </w:t>
      </w:r>
      <w:r w:rsidRPr="000F3FFB">
        <w:t>and unnecessarily</w:t>
      </w:r>
      <w:r w:rsidR="006658C2" w:rsidRPr="000F3FFB">
        <w:t>,</w:t>
      </w:r>
      <w:r w:rsidRPr="000F3FFB">
        <w:t xml:space="preserve"> cautious. The role of the DPA is to open doors by suggesting anonymisation and proposing different methodologies, encouraging researchers to exercise proportionality, because often researchers ask for significantly more information than what is needed </w:t>
      </w:r>
      <w:r w:rsidR="00BA1E13" w:rsidRPr="000F3FFB">
        <w:t>to</w:t>
      </w:r>
      <w:r w:rsidRPr="000F3FFB">
        <w:t xml:space="preserve"> extract their conclusions.</w:t>
      </w:r>
    </w:p>
    <w:p w14:paraId="31E6A5EA" w14:textId="77777777" w:rsidR="00DA1B48" w:rsidRPr="000F3FFB" w:rsidRDefault="00F43A70">
      <w:pPr>
        <w:pStyle w:val="QuotationSource"/>
      </w:pPr>
      <w:r w:rsidRPr="00DD71E2">
        <w:t xml:space="preserve">An EU DPA staff member </w:t>
      </w:r>
    </w:p>
    <w:p w14:paraId="7877BF25" w14:textId="77777777" w:rsidR="00671801" w:rsidRPr="000F3FFB" w:rsidRDefault="00E96BBF" w:rsidP="002C44DB">
      <w:r w:rsidRPr="000F3FFB">
        <w:t xml:space="preserve">Against this background, </w:t>
      </w:r>
      <w:r w:rsidR="00DE3322" w:rsidRPr="000F3FFB">
        <w:t>interviewees</w:t>
      </w:r>
      <w:r w:rsidR="00434B1F" w:rsidRPr="000F3FFB">
        <w:t xml:space="preserve"> </w:t>
      </w:r>
      <w:r w:rsidR="00EE0B2A" w:rsidRPr="000F3FFB">
        <w:t>from</w:t>
      </w:r>
      <w:r w:rsidR="004E7F64" w:rsidRPr="000F3FFB">
        <w:t xml:space="preserve"> </w:t>
      </w:r>
      <w:r w:rsidR="00AF2027" w:rsidRPr="000F3FFB">
        <w:t xml:space="preserve">a </w:t>
      </w:r>
      <w:r w:rsidR="004E7F64" w:rsidRPr="000F3FFB">
        <w:t>few Member States</w:t>
      </w:r>
      <w:r w:rsidR="00434B1F" w:rsidRPr="000F3FFB">
        <w:t xml:space="preserve"> </w:t>
      </w:r>
      <w:r w:rsidRPr="000F3FFB">
        <w:t xml:space="preserve">questioned whether the GDPR provides sufficient legal clarity to </w:t>
      </w:r>
      <w:r w:rsidR="00195337" w:rsidRPr="000F3FFB">
        <w:t xml:space="preserve">enable them to </w:t>
      </w:r>
      <w:r w:rsidRPr="000F3FFB">
        <w:t xml:space="preserve">consistently transpose the </w:t>
      </w:r>
      <w:r w:rsidRPr="000F3FFB">
        <w:lastRenderedPageBreak/>
        <w:t xml:space="preserve">derogations and safeguards provided for </w:t>
      </w:r>
      <w:r w:rsidR="008228BD" w:rsidRPr="000F3FFB">
        <w:t>in</w:t>
      </w:r>
      <w:r w:rsidRPr="000F3FFB">
        <w:t xml:space="preserve"> </w:t>
      </w:r>
      <w:r w:rsidR="001B4FA2" w:rsidRPr="008E28E3">
        <w:t>Article 8</w:t>
      </w:r>
      <w:r w:rsidRPr="000F3FFB">
        <w:t>9</w:t>
      </w:r>
      <w:r w:rsidR="00155DD3" w:rsidRPr="000F3FFB">
        <w:t xml:space="preserve"> </w:t>
      </w:r>
      <w:r w:rsidRPr="000F3FFB">
        <w:t xml:space="preserve">across the EU. One </w:t>
      </w:r>
      <w:r w:rsidR="00A82131" w:rsidRPr="000F3FFB">
        <w:t>respond</w:t>
      </w:r>
      <w:r w:rsidR="00AF2027" w:rsidRPr="000F3FFB">
        <w:t>e</w:t>
      </w:r>
      <w:r w:rsidR="00A82131" w:rsidRPr="000F3FFB">
        <w:t>nt</w:t>
      </w:r>
      <w:r w:rsidRPr="000F3FFB">
        <w:t xml:space="preserve"> suggested that the </w:t>
      </w:r>
      <w:r w:rsidR="00EA5EDE" w:rsidRPr="000F3FFB">
        <w:t>provision</w:t>
      </w:r>
      <w:r w:rsidRPr="000F3FFB">
        <w:t xml:space="preserve"> should require Member States to adopt national legislation on the applicable derogations under the GDPR when </w:t>
      </w:r>
      <w:r w:rsidR="00DF3C79" w:rsidRPr="008E28E3">
        <w:t>data are</w:t>
      </w:r>
      <w:r w:rsidRPr="000F3FFB">
        <w:t xml:space="preserve"> processed for scientific research purposes</w:t>
      </w:r>
      <w:r w:rsidR="00BD7F0D" w:rsidRPr="000F3FFB">
        <w:t>. Such legislation</w:t>
      </w:r>
      <w:r w:rsidR="00AA537B" w:rsidRPr="000F3FFB">
        <w:t xml:space="preserve"> is prescribed in </w:t>
      </w:r>
      <w:r w:rsidR="001B4FA2" w:rsidRPr="008E28E3">
        <w:t>Article 8</w:t>
      </w:r>
      <w:r w:rsidR="00455785" w:rsidRPr="000F3FFB">
        <w:t>5 of the GDPR</w:t>
      </w:r>
      <w:r w:rsidR="00905431" w:rsidRPr="000F3FFB">
        <w:t>, which states that</w:t>
      </w:r>
      <w:r w:rsidRPr="000F3FFB">
        <w:t xml:space="preserve"> </w:t>
      </w:r>
      <w:r w:rsidR="0071176F" w:rsidRPr="000F3FFB">
        <w:rPr>
          <w:rFonts w:cs="Calibri"/>
        </w:rPr>
        <w:t xml:space="preserve">the applicable derogations for </w:t>
      </w:r>
      <w:r w:rsidR="00F139FF" w:rsidRPr="000F3FFB">
        <w:rPr>
          <w:rFonts w:cs="Calibri"/>
        </w:rPr>
        <w:t xml:space="preserve">processing </w:t>
      </w:r>
      <w:r w:rsidR="00E778B1" w:rsidRPr="000F3FFB">
        <w:rPr>
          <w:rFonts w:cs="Calibri"/>
        </w:rPr>
        <w:t xml:space="preserve">data </w:t>
      </w:r>
      <w:r w:rsidR="00F139FF" w:rsidRPr="000F3FFB">
        <w:rPr>
          <w:rFonts w:cs="Calibri"/>
        </w:rPr>
        <w:t xml:space="preserve">for journalistic purposes </w:t>
      </w:r>
      <w:r w:rsidR="0071176F" w:rsidRPr="000F3FFB">
        <w:rPr>
          <w:rFonts w:cs="Calibri"/>
        </w:rPr>
        <w:t>should be prescribed in national law</w:t>
      </w:r>
      <w:r w:rsidR="003B12B0" w:rsidRPr="000F3FFB">
        <w:rPr>
          <w:rFonts w:cs="Calibri"/>
        </w:rPr>
        <w:t> </w:t>
      </w:r>
      <w:r w:rsidR="00FC1886" w:rsidRPr="00B031F2">
        <w:t>(</w:t>
      </w:r>
      <w:r w:rsidR="00DF3C79" w:rsidRPr="000F3FFB">
        <w:rPr>
          <w:rStyle w:val="FootnoteReference"/>
        </w:rPr>
        <w:footnoteReference w:id="96"/>
      </w:r>
      <w:r w:rsidR="0071176F" w:rsidRPr="00B031F2">
        <w:t>)</w:t>
      </w:r>
      <w:r w:rsidR="003B12B0" w:rsidRPr="00B031F2">
        <w:t>.</w:t>
      </w:r>
    </w:p>
    <w:p w14:paraId="24ECF70A" w14:textId="77777777" w:rsidR="00DF3C79" w:rsidRPr="000F3FFB" w:rsidRDefault="007E4A88" w:rsidP="002C44DB">
      <w:r w:rsidRPr="000F3FFB">
        <w:t>As a final point</w:t>
      </w:r>
      <w:r w:rsidR="002432A4" w:rsidRPr="000F3FFB">
        <w:t>, some respond</w:t>
      </w:r>
      <w:r w:rsidR="00602076" w:rsidRPr="000F3FFB">
        <w:t>ents</w:t>
      </w:r>
      <w:r w:rsidR="002432A4" w:rsidRPr="000F3FFB">
        <w:t xml:space="preserve"> brought to FRA</w:t>
      </w:r>
      <w:r w:rsidR="00DF3C79" w:rsidRPr="000F3FFB">
        <w:t>’</w:t>
      </w:r>
      <w:r w:rsidR="002432A4" w:rsidRPr="000F3FFB">
        <w:t xml:space="preserve">s attention that in most EU Member States DPAs are no longer </w:t>
      </w:r>
      <w:r w:rsidR="001371E9" w:rsidRPr="000F3FFB">
        <w:t xml:space="preserve">providing prior </w:t>
      </w:r>
      <w:r w:rsidR="00DF3C79" w:rsidRPr="008E28E3">
        <w:t>authorisation</w:t>
      </w:r>
      <w:r w:rsidR="001371E9" w:rsidRPr="000F3FFB">
        <w:t xml:space="preserve"> for </w:t>
      </w:r>
      <w:r w:rsidR="002432A4" w:rsidRPr="000F3FFB">
        <w:t xml:space="preserve">the use of personal data for </w:t>
      </w:r>
      <w:r w:rsidR="00671801" w:rsidRPr="000F3FFB">
        <w:t xml:space="preserve">scientific </w:t>
      </w:r>
      <w:r w:rsidR="002432A4" w:rsidRPr="000F3FFB">
        <w:t>research purposes. This was a requirement under Directive</w:t>
      </w:r>
      <w:r w:rsidR="00D31F4D" w:rsidRPr="000F3FFB">
        <w:t> </w:t>
      </w:r>
      <w:r w:rsidR="002432A4" w:rsidRPr="000F3FFB">
        <w:t>95/46/EC (</w:t>
      </w:r>
      <w:r w:rsidR="00DF3C79" w:rsidRPr="00B031F2">
        <w:rPr>
          <w:color w:val="337AB7"/>
          <w:vertAlign w:val="superscript"/>
        </w:rPr>
        <w:footnoteReference w:id="97"/>
      </w:r>
      <w:r w:rsidR="002432A4" w:rsidRPr="000F3FFB">
        <w:t>),</w:t>
      </w:r>
      <w:r w:rsidR="004D0A5B" w:rsidRPr="000F3FFB">
        <w:t xml:space="preserve"> </w:t>
      </w:r>
      <w:r w:rsidR="002432A4" w:rsidRPr="000F3FFB">
        <w:t xml:space="preserve">repealed by the GDPR. In one Member State, the DPA still provides </w:t>
      </w:r>
      <w:r w:rsidR="00DF3C79" w:rsidRPr="000F3FFB">
        <w:t>‘</w:t>
      </w:r>
      <w:r w:rsidR="002432A4" w:rsidRPr="000F3FFB">
        <w:t>permission</w:t>
      </w:r>
      <w:r w:rsidR="00DF3C79" w:rsidRPr="000F3FFB">
        <w:t>’</w:t>
      </w:r>
      <w:r w:rsidR="002432A4" w:rsidRPr="000F3FFB">
        <w:t xml:space="preserve"> for certain personal data </w:t>
      </w:r>
      <w:r w:rsidR="00434B1F" w:rsidRPr="000F3FFB">
        <w:t>processing for</w:t>
      </w:r>
      <w:r w:rsidR="002432A4" w:rsidRPr="000F3FFB">
        <w:t xml:space="preserve"> research</w:t>
      </w:r>
      <w:r w:rsidR="00434B1F" w:rsidRPr="000F3FFB">
        <w:t xml:space="preserve"> purposes</w:t>
      </w:r>
      <w:r w:rsidR="00D03E96" w:rsidRPr="000F3FFB">
        <w:t>,</w:t>
      </w:r>
      <w:r w:rsidR="002432A4" w:rsidRPr="000F3FFB">
        <w:t xml:space="preserve"> but </w:t>
      </w:r>
      <w:r w:rsidR="00434B1F" w:rsidRPr="000F3FFB">
        <w:t xml:space="preserve">it </w:t>
      </w:r>
      <w:r w:rsidR="002432A4" w:rsidRPr="000F3FFB">
        <w:t>does not authorise</w:t>
      </w:r>
      <w:r w:rsidR="00434B1F" w:rsidRPr="000F3FFB">
        <w:t xml:space="preserve"> the</w:t>
      </w:r>
      <w:r w:rsidR="002432A4" w:rsidRPr="000F3FFB">
        <w:t xml:space="preserve"> processing</w:t>
      </w:r>
      <w:r w:rsidR="00606D9A" w:rsidRPr="000F3FFB">
        <w:t xml:space="preserve"> o</w:t>
      </w:r>
      <w:r w:rsidR="0011543A" w:rsidRPr="000F3FFB">
        <w:t>f</w:t>
      </w:r>
      <w:r w:rsidR="002432A4" w:rsidRPr="000F3FFB">
        <w:t xml:space="preserve"> sensitive data</w:t>
      </w:r>
      <w:r w:rsidR="00D03E96" w:rsidRPr="000F3FFB">
        <w:t>,</w:t>
      </w:r>
      <w:r w:rsidR="002432A4" w:rsidRPr="000F3FFB">
        <w:t xml:space="preserve"> which fall</w:t>
      </w:r>
      <w:r w:rsidR="00E84F43" w:rsidRPr="000F3FFB">
        <w:t>s</w:t>
      </w:r>
      <w:r w:rsidR="002432A4" w:rsidRPr="000F3FFB">
        <w:t xml:space="preserve"> under the </w:t>
      </w:r>
      <w:r w:rsidR="007066BF" w:rsidRPr="000F3FFB">
        <w:t>competency</w:t>
      </w:r>
      <w:r w:rsidR="002432A4" w:rsidRPr="000F3FFB">
        <w:t xml:space="preserve"> of</w:t>
      </w:r>
      <w:r w:rsidR="002432A4" w:rsidRPr="000F3FFB" w:rsidDel="00822E07">
        <w:t xml:space="preserve"> </w:t>
      </w:r>
      <w:r w:rsidR="002432A4" w:rsidRPr="000F3FFB">
        <w:t xml:space="preserve">the </w:t>
      </w:r>
      <w:r w:rsidR="00EA5EDE" w:rsidRPr="000F3FFB">
        <w:t xml:space="preserve">national </w:t>
      </w:r>
      <w:r w:rsidR="00CE6289" w:rsidRPr="000F3FFB">
        <w:t>e</w:t>
      </w:r>
      <w:r w:rsidR="002432A4" w:rsidRPr="000F3FFB">
        <w:t xml:space="preserve">thics </w:t>
      </w:r>
      <w:r w:rsidR="00CE6289" w:rsidRPr="000F3FFB">
        <w:t>c</w:t>
      </w:r>
      <w:r w:rsidR="002432A4" w:rsidRPr="000F3FFB">
        <w:t>ommittee. Some respondents found</w:t>
      </w:r>
      <w:r w:rsidR="003C042B" w:rsidRPr="000F3FFB">
        <w:t xml:space="preserve"> that</w:t>
      </w:r>
      <w:r w:rsidR="002432A4" w:rsidRPr="000F3FFB">
        <w:t xml:space="preserve"> the authorisation system</w:t>
      </w:r>
      <w:r w:rsidR="003C042B" w:rsidRPr="000F3FFB">
        <w:t xml:space="preserve"> was</w:t>
      </w:r>
      <w:r w:rsidR="002432A4" w:rsidRPr="000F3FFB">
        <w:t xml:space="preserve"> useful </w:t>
      </w:r>
      <w:r w:rsidR="0031148B" w:rsidRPr="000F3FFB">
        <w:t>for</w:t>
      </w:r>
      <w:r w:rsidR="002432A4" w:rsidRPr="000F3FFB">
        <w:t xml:space="preserve"> keep</w:t>
      </w:r>
      <w:r w:rsidR="0031148B" w:rsidRPr="000F3FFB">
        <w:t>ing</w:t>
      </w:r>
      <w:r w:rsidR="002432A4" w:rsidRPr="000F3FFB">
        <w:t xml:space="preserve"> DPAs informed, updated and aware of potential</w:t>
      </w:r>
      <w:r w:rsidR="007322E6" w:rsidRPr="000F3FFB">
        <w:t xml:space="preserve"> data protection</w:t>
      </w:r>
      <w:r w:rsidR="002432A4" w:rsidRPr="000F3FFB">
        <w:t xml:space="preserve"> risks </w:t>
      </w:r>
      <w:r w:rsidR="0078276B" w:rsidRPr="000F3FFB">
        <w:t>in</w:t>
      </w:r>
      <w:r w:rsidR="00CE6289" w:rsidRPr="000F3FFB">
        <w:t xml:space="preserve"> data processing in</w:t>
      </w:r>
      <w:r w:rsidR="002432A4" w:rsidRPr="000F3FFB">
        <w:t xml:space="preserve"> the field of research.</w:t>
      </w:r>
    </w:p>
    <w:p w14:paraId="31CDF334" w14:textId="77777777" w:rsidR="00DF3C79" w:rsidRPr="000F3FFB" w:rsidRDefault="0073746B" w:rsidP="002C44DB">
      <w:r w:rsidRPr="000F3FFB">
        <w:t>DPAs have developed several practices and initiatives t</w:t>
      </w:r>
      <w:r w:rsidR="00C165FC" w:rsidRPr="000F3FFB">
        <w:t>o address the</w:t>
      </w:r>
      <w:r w:rsidR="00731743" w:rsidRPr="000F3FFB">
        <w:t>se</w:t>
      </w:r>
      <w:r w:rsidR="00C165FC" w:rsidRPr="000F3FFB">
        <w:t xml:space="preserve"> concerns</w:t>
      </w:r>
      <w:r w:rsidR="008660C9" w:rsidRPr="000F3FFB">
        <w:t xml:space="preserve"> and raise awareness among researchers and data controllers of the applicable data protection safeguards when processing data for research purposes</w:t>
      </w:r>
      <w:r w:rsidR="006E4EE9" w:rsidRPr="000F3FFB">
        <w:t>.</w:t>
      </w:r>
      <w:r w:rsidR="00C165FC" w:rsidRPr="000F3FFB">
        <w:t xml:space="preserve"> </w:t>
      </w:r>
      <w:r w:rsidR="005221D4" w:rsidRPr="000F3FFB">
        <w:t>Some of these practices are highlighted in</w:t>
      </w:r>
      <w:r w:rsidR="00C165FC" w:rsidRPr="000F3FFB">
        <w:t xml:space="preserve"> </w:t>
      </w:r>
      <w:r w:rsidR="00E1191C" w:rsidRPr="000F3FFB">
        <w:t xml:space="preserve">the following </w:t>
      </w:r>
      <w:r w:rsidR="00C165FC" w:rsidRPr="000F3FFB">
        <w:t>boxes.</w:t>
      </w:r>
    </w:p>
    <w:tbl>
      <w:tblPr>
        <w:tblStyle w:val="TableBoxB"/>
        <w:tblW w:w="8503" w:type="dxa"/>
        <w:tblLook w:val="04A0" w:firstRow="1" w:lastRow="0" w:firstColumn="1" w:lastColumn="0" w:noHBand="0" w:noVBand="1"/>
      </w:tblPr>
      <w:tblGrid>
        <w:gridCol w:w="8503"/>
      </w:tblGrid>
      <w:tr w:rsidR="002C44DB" w:rsidRPr="000F3FFB" w14:paraId="587A2CA6" w14:textId="77777777" w:rsidTr="00DC3199">
        <w:tc>
          <w:tcPr>
            <w:tcW w:w="8503" w:type="dxa"/>
          </w:tcPr>
          <w:p w14:paraId="44F7F10D" w14:textId="77777777" w:rsidR="002C44DB" w:rsidRPr="000F3FFB" w:rsidRDefault="002C44DB" w:rsidP="00DC3199">
            <w:pPr>
              <w:pStyle w:val="BoxTitleB"/>
            </w:pPr>
            <w:r w:rsidRPr="000F3FFB">
              <w:t xml:space="preserve">Promising practice: </w:t>
            </w:r>
            <w:r>
              <w:t>r</w:t>
            </w:r>
            <w:r w:rsidRPr="000F3FFB">
              <w:t>esearch plans that justify the need to obtain personal data</w:t>
            </w:r>
          </w:p>
          <w:p w14:paraId="76E74D6C" w14:textId="77777777" w:rsidR="002C44DB" w:rsidRPr="000F3FFB" w:rsidRDefault="002C44DB" w:rsidP="00DC3199">
            <w:pPr>
              <w:pStyle w:val="BoxText"/>
            </w:pPr>
            <w:r w:rsidRPr="000F3FFB">
              <w:t xml:space="preserve">In Hungary, the DPA systematically requires researchers to provide a research plan justifying the need for obtaining personal data. This is submitted to the public institution along with the request </w:t>
            </w:r>
            <w:r w:rsidRPr="00EA40D9">
              <w:t>for access to the data. This was confirmed in a DPA decision, which clarified that while archived material containing personal data should not be consulted by researchers, this prohibition may be lifted if the researcher complies with additional requirements, including providing a detailed research plan and attaching to his/her application a supporting statement from the public body conducting the research.</w:t>
            </w:r>
          </w:p>
          <w:p w14:paraId="22920FF0" w14:textId="77777777" w:rsidR="002C44DB" w:rsidRPr="000F3FFB" w:rsidRDefault="002C44DB" w:rsidP="00DC3199">
            <w:pPr>
              <w:pStyle w:val="BoxText"/>
            </w:pPr>
            <w:r w:rsidRPr="00DD71E2">
              <w:rPr>
                <w:i/>
                <w:iCs/>
              </w:rPr>
              <w:lastRenderedPageBreak/>
              <w:t>Source</w:t>
            </w:r>
            <w:r>
              <w:rPr>
                <w:i/>
                <w:iCs/>
              </w:rPr>
              <w:t>s</w:t>
            </w:r>
            <w:r w:rsidRPr="00DD71E2">
              <w:rPr>
                <w:i/>
                <w:iCs/>
              </w:rPr>
              <w:t>:</w:t>
            </w:r>
            <w:r w:rsidRPr="000F3FFB">
              <w:t xml:space="preserve"> Interview</w:t>
            </w:r>
            <w:r>
              <w:t>s</w:t>
            </w:r>
            <w:r w:rsidRPr="000F3FFB">
              <w:t xml:space="preserve"> with staff of the Hungarian DPA</w:t>
            </w:r>
            <w:r>
              <w:t>;</w:t>
            </w:r>
            <w:r w:rsidRPr="000F3FFB">
              <w:t xml:space="preserve"> Hungary, </w:t>
            </w:r>
            <w:r>
              <w:t>National Authority for Data Protection and Freedom of Information (</w:t>
            </w:r>
            <w:proofErr w:type="spellStart"/>
            <w:r w:rsidRPr="0071709F">
              <w:t>Nemzeti</w:t>
            </w:r>
            <w:proofErr w:type="spellEnd"/>
            <w:r w:rsidRPr="0071709F">
              <w:t xml:space="preserve"> </w:t>
            </w:r>
            <w:proofErr w:type="spellStart"/>
            <w:r w:rsidRPr="0071709F">
              <w:t>Adatvédelmi</w:t>
            </w:r>
            <w:proofErr w:type="spellEnd"/>
            <w:r w:rsidRPr="0071709F">
              <w:t xml:space="preserve"> </w:t>
            </w:r>
            <w:proofErr w:type="spellStart"/>
            <w:r w:rsidRPr="0071709F">
              <w:t>és</w:t>
            </w:r>
            <w:proofErr w:type="spellEnd"/>
            <w:r w:rsidRPr="0071709F">
              <w:t xml:space="preserve"> </w:t>
            </w:r>
            <w:proofErr w:type="spellStart"/>
            <w:r w:rsidRPr="0071709F">
              <w:t>Információszabadság</w:t>
            </w:r>
            <w:proofErr w:type="spellEnd"/>
            <w:r w:rsidRPr="0071709F">
              <w:t xml:space="preserve"> </w:t>
            </w:r>
            <w:proofErr w:type="spellStart"/>
            <w:r w:rsidRPr="0071709F">
              <w:t>Hatóság</w:t>
            </w:r>
            <w:proofErr w:type="spellEnd"/>
            <w:r>
              <w:t>)</w:t>
            </w:r>
            <w:r w:rsidRPr="000F3FFB">
              <w:t xml:space="preserve">, </w:t>
            </w:r>
            <w:hyperlink r:id="rId47" w:history="1">
              <w:r w:rsidRPr="000F3FFB">
                <w:rPr>
                  <w:rStyle w:val="Hyperlink"/>
                </w:rPr>
                <w:t>Decision NAIH/2016/2504/27/H</w:t>
              </w:r>
            </w:hyperlink>
            <w:r w:rsidRPr="000F3FFB">
              <w:t>, 2017.</w:t>
            </w:r>
          </w:p>
        </w:tc>
      </w:tr>
    </w:tbl>
    <w:p w14:paraId="620FBA90" w14:textId="77777777" w:rsidR="004E20F8" w:rsidRPr="000F3FFB" w:rsidRDefault="004E20F8"/>
    <w:tbl>
      <w:tblPr>
        <w:tblStyle w:val="TableBoxB"/>
        <w:tblW w:w="8503" w:type="dxa"/>
        <w:tblLook w:val="04A0" w:firstRow="1" w:lastRow="0" w:firstColumn="1" w:lastColumn="0" w:noHBand="0" w:noVBand="1"/>
      </w:tblPr>
      <w:tblGrid>
        <w:gridCol w:w="8503"/>
      </w:tblGrid>
      <w:tr w:rsidR="002C44DB" w:rsidRPr="000F3FFB" w14:paraId="57A288C0" w14:textId="77777777" w:rsidTr="00DC3199">
        <w:tc>
          <w:tcPr>
            <w:tcW w:w="8503" w:type="dxa"/>
          </w:tcPr>
          <w:p w14:paraId="1075137C" w14:textId="77777777" w:rsidR="002C44DB" w:rsidRPr="000F3FFB" w:rsidRDefault="002C44DB" w:rsidP="00DC3199">
            <w:pPr>
              <w:pStyle w:val="BoxTitleB"/>
            </w:pPr>
            <w:r w:rsidRPr="000F3FFB">
              <w:t xml:space="preserve">Promising practice: </w:t>
            </w:r>
            <w:r>
              <w:t>p</w:t>
            </w:r>
            <w:r w:rsidRPr="000F3FFB">
              <w:t>rivacy research days</w:t>
            </w:r>
          </w:p>
          <w:p w14:paraId="76794879" w14:textId="77777777" w:rsidR="002C44DB" w:rsidRPr="000F3FFB" w:rsidRDefault="002C44DB" w:rsidP="00DC3199">
            <w:pPr>
              <w:pStyle w:val="BoxText"/>
            </w:pPr>
            <w:r w:rsidRPr="000F3FFB">
              <w:t>Since 2022, the French Data Protection Authority, the National Commission on Informatics and Liberty (CNIL), has organised a ‘Privacy Research Day’ to build bridges between researchers and data protection regulators. The</w:t>
            </w:r>
            <w:r w:rsidRPr="000F3FFB" w:rsidDel="00A0425E">
              <w:t xml:space="preserve"> </w:t>
            </w:r>
            <w:r w:rsidRPr="000F3FFB">
              <w:t>event gathers legal experts, computer scientists, designers and researchers in social science.</w:t>
            </w:r>
          </w:p>
          <w:p w14:paraId="25DE2E4A" w14:textId="77777777" w:rsidR="002C44DB" w:rsidRPr="000F3FFB" w:rsidRDefault="002C44DB" w:rsidP="00DC3199">
            <w:pPr>
              <w:pStyle w:val="BoxText"/>
            </w:pPr>
            <w:r w:rsidRPr="00DD71E2">
              <w:rPr>
                <w:i/>
                <w:iCs/>
              </w:rPr>
              <w:t>Source:</w:t>
            </w:r>
            <w:r w:rsidRPr="000F3FFB">
              <w:t xml:space="preserve"> France,</w:t>
            </w:r>
            <w:r>
              <w:t xml:space="preserve"> National Commission on Informatics and Liberty (</w:t>
            </w:r>
            <w:r w:rsidRPr="00DD71E2">
              <w:t xml:space="preserve">Commission Nationale de </w:t>
            </w:r>
            <w:proofErr w:type="spellStart"/>
            <w:r w:rsidRPr="00DD71E2">
              <w:t>l’Informatique</w:t>
            </w:r>
            <w:proofErr w:type="spellEnd"/>
            <w:r w:rsidRPr="00DD71E2">
              <w:t xml:space="preserve"> et des </w:t>
            </w:r>
            <w:proofErr w:type="spellStart"/>
            <w:r w:rsidRPr="00DD71E2">
              <w:t>Libertés</w:t>
            </w:r>
            <w:proofErr w:type="spellEnd"/>
            <w:r>
              <w:t>),</w:t>
            </w:r>
            <w:r w:rsidRPr="000F3FFB">
              <w:t xml:space="preserve"> </w:t>
            </w:r>
            <w:r>
              <w:t>‘</w:t>
            </w:r>
            <w:hyperlink r:id="rId48" w:history="1">
              <w:r w:rsidRPr="000F3FFB">
                <w:rPr>
                  <w:rStyle w:val="Hyperlink"/>
                </w:rPr>
                <w:t xml:space="preserve">Privacy </w:t>
              </w:r>
              <w:r>
                <w:rPr>
                  <w:rStyle w:val="Hyperlink"/>
                </w:rPr>
                <w:t>r</w:t>
              </w:r>
              <w:r w:rsidRPr="000F3FFB">
                <w:rPr>
                  <w:rStyle w:val="Hyperlink"/>
                </w:rPr>
                <w:t xml:space="preserve">esearch </w:t>
              </w:r>
              <w:r>
                <w:rPr>
                  <w:rStyle w:val="Hyperlink"/>
                </w:rPr>
                <w:t>d</w:t>
              </w:r>
              <w:r w:rsidRPr="000F3FFB">
                <w:rPr>
                  <w:rStyle w:val="Hyperlink"/>
                </w:rPr>
                <w:t xml:space="preserve">ay: </w:t>
              </w:r>
              <w:r>
                <w:rPr>
                  <w:rStyle w:val="Hyperlink"/>
                </w:rPr>
                <w:t>D</w:t>
              </w:r>
              <w:r w:rsidRPr="000F3FFB">
                <w:rPr>
                  <w:rStyle w:val="Hyperlink"/>
                </w:rPr>
                <w:t>iscover the program of the first CNIL’s international conference</w:t>
              </w:r>
            </w:hyperlink>
            <w:r>
              <w:rPr>
                <w:rStyle w:val="Hyperlink"/>
              </w:rPr>
              <w:t>’</w:t>
            </w:r>
            <w:r w:rsidRPr="0010798A">
              <w:t>, 2022.</w:t>
            </w:r>
          </w:p>
        </w:tc>
      </w:tr>
    </w:tbl>
    <w:p w14:paraId="11650C9D" w14:textId="77777777" w:rsidR="008C29BA" w:rsidRPr="000F3FFB" w:rsidRDefault="008C29BA"/>
    <w:tbl>
      <w:tblPr>
        <w:tblStyle w:val="TableBoxB"/>
        <w:tblW w:w="8503" w:type="dxa"/>
        <w:tblLook w:val="04A0" w:firstRow="1" w:lastRow="0" w:firstColumn="1" w:lastColumn="0" w:noHBand="0" w:noVBand="1"/>
      </w:tblPr>
      <w:tblGrid>
        <w:gridCol w:w="8503"/>
      </w:tblGrid>
      <w:tr w:rsidR="002C44DB" w:rsidRPr="000F3FFB" w14:paraId="1C559FB3" w14:textId="77777777" w:rsidTr="00DC3199">
        <w:tc>
          <w:tcPr>
            <w:tcW w:w="8503" w:type="dxa"/>
          </w:tcPr>
          <w:p w14:paraId="6CA194DC" w14:textId="77777777" w:rsidR="002C44DB" w:rsidRPr="000F3FFB" w:rsidRDefault="002C44DB" w:rsidP="00DC3199">
            <w:pPr>
              <w:pStyle w:val="BoxTitleB"/>
            </w:pPr>
            <w:r w:rsidRPr="000F3FFB">
              <w:t xml:space="preserve">Promising practice: </w:t>
            </w:r>
            <w:r>
              <w:t>o</w:t>
            </w:r>
            <w:r w:rsidRPr="000F3FFB">
              <w:t>nline guidance on scientific research and data protection</w:t>
            </w:r>
          </w:p>
          <w:p w14:paraId="0DD8B41C" w14:textId="77777777" w:rsidR="002C44DB" w:rsidRPr="000F3FFB" w:rsidRDefault="002C44DB" w:rsidP="00DC3199">
            <w:pPr>
              <w:pStyle w:val="BoxText"/>
            </w:pPr>
            <w:r w:rsidRPr="000F3FFB">
              <w:t>The Finnish DPA has published online a ‘data protection roadmap for scientific research’</w:t>
            </w:r>
            <w:r w:rsidRPr="008E28E3">
              <w:t xml:space="preserve">, </w:t>
            </w:r>
            <w:r w:rsidRPr="000F3FFB">
              <w:t>which provides guidance to controllers when considering data protection in different phases of research and the lifespan of data. The roadmap consists of 10 steps that researchers should follow. They include defining the basis of the processing, ensuring data protection subjects’ rights, and documenting the implementation of data protection principles and other procedures specified in the GDPR during the lifespan of the research project. The roadmap is also available in English.</w:t>
            </w:r>
          </w:p>
          <w:p w14:paraId="4D825722" w14:textId="77777777" w:rsidR="002C44DB" w:rsidRPr="000F3FFB" w:rsidRDefault="002C44DB" w:rsidP="00DC3199">
            <w:pPr>
              <w:pStyle w:val="BoxText"/>
            </w:pPr>
            <w:r w:rsidRPr="00DD71E2">
              <w:rPr>
                <w:i/>
                <w:iCs/>
              </w:rPr>
              <w:t>Source:</w:t>
            </w:r>
            <w:r w:rsidRPr="000F3FFB">
              <w:t xml:space="preserve"> Finland, Data Protection Authority, ‘</w:t>
            </w:r>
            <w:hyperlink r:id="rId49" w:history="1">
              <w:r w:rsidRPr="000F3FFB">
                <w:rPr>
                  <w:rStyle w:val="Hyperlink"/>
                </w:rPr>
                <w:t>Scientific research and data protection</w:t>
              </w:r>
            </w:hyperlink>
            <w:r w:rsidRPr="000F3FFB">
              <w:rPr>
                <w:rStyle w:val="Hyperlink"/>
              </w:rPr>
              <w:t>’</w:t>
            </w:r>
            <w:r w:rsidRPr="000F3FFB">
              <w:t>.</w:t>
            </w:r>
          </w:p>
        </w:tc>
      </w:tr>
    </w:tbl>
    <w:p w14:paraId="1BDC6288" w14:textId="77777777" w:rsidR="00B33B05" w:rsidRPr="000F3FFB" w:rsidRDefault="00B33B05"/>
    <w:tbl>
      <w:tblPr>
        <w:tblStyle w:val="TableBoxB"/>
        <w:tblW w:w="8503" w:type="dxa"/>
        <w:tblLook w:val="04A0" w:firstRow="1" w:lastRow="0" w:firstColumn="1" w:lastColumn="0" w:noHBand="0" w:noVBand="1"/>
      </w:tblPr>
      <w:tblGrid>
        <w:gridCol w:w="8503"/>
      </w:tblGrid>
      <w:tr w:rsidR="002C44DB" w:rsidRPr="000F3FFB" w14:paraId="2F3B1521" w14:textId="77777777" w:rsidTr="00DC3199">
        <w:tc>
          <w:tcPr>
            <w:tcW w:w="8503" w:type="dxa"/>
          </w:tcPr>
          <w:p w14:paraId="70BCC056" w14:textId="77777777" w:rsidR="002C44DB" w:rsidRPr="000F3FFB" w:rsidRDefault="002C44DB" w:rsidP="00DC3199">
            <w:pPr>
              <w:pStyle w:val="BoxTitleB"/>
            </w:pPr>
            <w:r w:rsidRPr="000F3FFB">
              <w:t xml:space="preserve">Promising practice: </w:t>
            </w:r>
            <w:r>
              <w:t>d</w:t>
            </w:r>
            <w:r w:rsidRPr="000F3FFB">
              <w:t>eveloping dialogue and exchanges with research and statistics institutes</w:t>
            </w:r>
          </w:p>
          <w:p w14:paraId="142BA7A5" w14:textId="77777777" w:rsidR="002C44DB" w:rsidRPr="000F3FFB" w:rsidRDefault="002C44DB" w:rsidP="00DC3199">
            <w:pPr>
              <w:pStyle w:val="BoxText"/>
            </w:pPr>
            <w:r w:rsidRPr="000F3FFB">
              <w:t xml:space="preserve">Several DPAs have developed channels for exchange with research and statistics institutes. For instance, the Italian DPA developed a regular exchange with a network of DPOs working with research-related bodies. In addition, it is cooperating closely with the Italian National Institute of Statistics (ISTAT). Following the advice of the authority, ISTAT succeeded in pseudonymising </w:t>
            </w:r>
            <w:proofErr w:type="gramStart"/>
            <w:r w:rsidRPr="000F3FFB">
              <w:t>a large number of</w:t>
            </w:r>
            <w:proofErr w:type="gramEnd"/>
            <w:r w:rsidRPr="000F3FFB">
              <w:t xml:space="preserve"> personal data.</w:t>
            </w:r>
          </w:p>
          <w:p w14:paraId="69CB16EB" w14:textId="77777777" w:rsidR="002C44DB" w:rsidRPr="000F3FFB" w:rsidRDefault="002C44DB" w:rsidP="00DC3199">
            <w:pPr>
              <w:pStyle w:val="BoxText"/>
            </w:pPr>
            <w:r w:rsidRPr="00DD71E2">
              <w:rPr>
                <w:i/>
                <w:iCs/>
              </w:rPr>
              <w:lastRenderedPageBreak/>
              <w:t>Source:</w:t>
            </w:r>
            <w:r w:rsidRPr="000F3FFB">
              <w:t xml:space="preserve"> Interview with staff of the Italian DPA.</w:t>
            </w:r>
          </w:p>
        </w:tc>
      </w:tr>
    </w:tbl>
    <w:p w14:paraId="08A67213" w14:textId="77777777" w:rsidR="00B33B05" w:rsidRPr="000F3FFB" w:rsidRDefault="00B33B05"/>
    <w:tbl>
      <w:tblPr>
        <w:tblStyle w:val="TableBoxB"/>
        <w:tblW w:w="8503" w:type="dxa"/>
        <w:tblLook w:val="04A0" w:firstRow="1" w:lastRow="0" w:firstColumn="1" w:lastColumn="0" w:noHBand="0" w:noVBand="1"/>
      </w:tblPr>
      <w:tblGrid>
        <w:gridCol w:w="8503"/>
      </w:tblGrid>
      <w:tr w:rsidR="002C44DB" w:rsidRPr="000F3FFB" w14:paraId="5A7A378D" w14:textId="77777777" w:rsidTr="00DC3199">
        <w:tc>
          <w:tcPr>
            <w:tcW w:w="8503" w:type="dxa"/>
          </w:tcPr>
          <w:p w14:paraId="747309A2" w14:textId="77777777" w:rsidR="002C44DB" w:rsidRPr="000F3FFB" w:rsidRDefault="002C44DB" w:rsidP="00DC3199">
            <w:pPr>
              <w:pStyle w:val="BoxTitleB"/>
            </w:pPr>
            <w:r w:rsidRPr="000F3FFB">
              <w:t xml:space="preserve">Promising practice: </w:t>
            </w:r>
            <w:r>
              <w:t>d</w:t>
            </w:r>
            <w:r w:rsidRPr="000F3FFB">
              <w:t>eveloping cooperation with ethics boards</w:t>
            </w:r>
          </w:p>
          <w:p w14:paraId="7C4577AC" w14:textId="77777777" w:rsidR="002C44DB" w:rsidRPr="000F3FFB" w:rsidRDefault="002C44DB" w:rsidP="00DC3199">
            <w:pPr>
              <w:pStyle w:val="BoxText"/>
            </w:pPr>
            <w:r w:rsidRPr="000F3FFB">
              <w:t>In Lithuania, the DPA cooperates closely with the Academic Research Ethics Board. The two institutions have worked together to develop guidelines on how to conduct research and how to reconcile this with data protection. Similarly, they cooperated in drafting the</w:t>
            </w:r>
            <w:r w:rsidRPr="00B031F2">
              <w:t xml:space="preserve"> </w:t>
            </w:r>
            <w:r w:rsidRPr="000F3FFB">
              <w:t>Health Data Re-Use Act, which regulates the use of health data for research purposes. In Latvia, DPA representatives take part in the Commission on Ethics in Research at the University of Latvia, where researchers present their plans and the DPA can provide its assessment on data protection, if necessary. In Malta, the Data Protection Act requires researchers to obtain prior authorisation from the DPA before processing genetic, biometric, health or social care data. To comply, the DPA collaborates with the University of Malta’s Research Ethics Committee, which issues an initial assessment of each research proposal, including data protection compliance. The DPA then decides whether to authorise the research or not. This collaboration ensures compliance with the law.</w:t>
            </w:r>
          </w:p>
          <w:p w14:paraId="100CEA03" w14:textId="77777777" w:rsidR="002C44DB" w:rsidRPr="0096077F" w:rsidRDefault="002C44DB" w:rsidP="00D63D4A">
            <w:pPr>
              <w:pStyle w:val="BoxText"/>
            </w:pPr>
            <w:r w:rsidRPr="00D63D4A">
              <w:rPr>
                <w:rFonts w:eastAsia="Calibri"/>
                <w:i/>
                <w:iCs/>
              </w:rPr>
              <w:t>Source:</w:t>
            </w:r>
            <w:r w:rsidRPr="0096077F">
              <w:rPr>
                <w:rFonts w:eastAsia="Calibri"/>
              </w:rPr>
              <w:t xml:space="preserve"> Interviews with staff of several EU DPAs.</w:t>
            </w:r>
          </w:p>
        </w:tc>
      </w:tr>
    </w:tbl>
    <w:p w14:paraId="1DB1FA7C" w14:textId="77777777" w:rsidR="00B33B05" w:rsidRPr="000F3FFB" w:rsidRDefault="00B33B05"/>
    <w:p w14:paraId="4FE32DDA" w14:textId="77777777" w:rsidR="00913DCF" w:rsidRPr="000F3FFB" w:rsidRDefault="002C44DB" w:rsidP="002C44DB">
      <w:pPr>
        <w:pStyle w:val="Heading2"/>
      </w:pPr>
      <w:bookmarkStart w:id="122" w:name="Section_3_4"/>
      <w:bookmarkStart w:id="123" w:name="_Ref158823447"/>
      <w:bookmarkStart w:id="124" w:name="_Ref158823452"/>
      <w:bookmarkStart w:id="125" w:name="_Ref158823571"/>
      <w:bookmarkStart w:id="126" w:name="_Ref158823589"/>
      <w:bookmarkStart w:id="127" w:name="_Ref158823609"/>
      <w:bookmarkStart w:id="128" w:name="_Ref158823646"/>
      <w:bookmarkStart w:id="129" w:name="_Toc166839728"/>
      <w:bookmarkEnd w:id="122"/>
      <w:r>
        <w:t xml:space="preserve">3.4. </w:t>
      </w:r>
      <w:r w:rsidR="00E05AA8" w:rsidRPr="000F3FFB">
        <w:t>Advising on legislative initiatives</w:t>
      </w:r>
      <w:bookmarkEnd w:id="123"/>
      <w:bookmarkEnd w:id="124"/>
      <w:bookmarkEnd w:id="125"/>
      <w:bookmarkEnd w:id="126"/>
      <w:bookmarkEnd w:id="127"/>
      <w:bookmarkEnd w:id="128"/>
      <w:bookmarkEnd w:id="129"/>
    </w:p>
    <w:p w14:paraId="5962F6FC" w14:textId="77777777" w:rsidR="00913DCF" w:rsidRPr="000F3FFB" w:rsidRDefault="00B776AE" w:rsidP="009048C1">
      <w:pPr>
        <w:pStyle w:val="Quotation"/>
      </w:pPr>
      <w:r w:rsidRPr="000F3FFB">
        <w:t>Without prejudice to other tasks set out under this Regulation, each supervisory authority shall on its territory:</w:t>
      </w:r>
      <w:r w:rsidR="0005404C" w:rsidRPr="000F3FFB">
        <w:t> </w:t>
      </w:r>
      <w:r w:rsidRPr="000F3FFB">
        <w:t xml:space="preserve">… </w:t>
      </w:r>
      <w:r w:rsidR="009048C1" w:rsidRPr="000F3FFB">
        <w:t xml:space="preserve">(c) </w:t>
      </w:r>
      <w:r w:rsidRPr="000F3FFB">
        <w:t>advise, in accordance with Member State law, the national parliament, the government, and other institutions and bodies on legislative and administrative measures relating to the protection of natural persons</w:t>
      </w:r>
      <w:r w:rsidR="00DF3C79" w:rsidRPr="000F3FFB">
        <w:t>’</w:t>
      </w:r>
      <w:r w:rsidRPr="000F3FFB">
        <w:t xml:space="preserve"> rights and freedo</w:t>
      </w:r>
      <w:r w:rsidR="00163BAF" w:rsidRPr="000F3FFB">
        <w:t>ms</w:t>
      </w:r>
      <w:r w:rsidRPr="000F3FFB">
        <w:t xml:space="preserve"> </w:t>
      </w:r>
      <w:proofErr w:type="gramStart"/>
      <w:r w:rsidRPr="000F3FFB">
        <w:t>with regard to</w:t>
      </w:r>
      <w:proofErr w:type="gramEnd"/>
      <w:r w:rsidRPr="000F3FFB">
        <w:t xml:space="preserve"> processing</w:t>
      </w:r>
      <w:r w:rsidR="009048C1" w:rsidRPr="000F3FFB">
        <w:t>.</w:t>
      </w:r>
    </w:p>
    <w:p w14:paraId="44AA05E0" w14:textId="77777777" w:rsidR="00DF3C79" w:rsidRPr="000F3FFB" w:rsidRDefault="001B4FA2">
      <w:pPr>
        <w:pStyle w:val="QuotationSource"/>
      </w:pPr>
      <w:r w:rsidRPr="000F3FFB">
        <w:t>Article 5</w:t>
      </w:r>
      <w:r w:rsidR="009048C1" w:rsidRPr="000F3FFB">
        <w:t>7</w:t>
      </w:r>
      <w:r w:rsidR="00C45E88" w:rsidRPr="000F3FFB">
        <w:t xml:space="preserve">(c) </w:t>
      </w:r>
      <w:r w:rsidR="005A701D" w:rsidRPr="000F3FFB">
        <w:t xml:space="preserve">of the </w:t>
      </w:r>
      <w:r w:rsidR="00C45E88" w:rsidRPr="000F3FFB">
        <w:t>GDPR</w:t>
      </w:r>
    </w:p>
    <w:p w14:paraId="49B04488" w14:textId="77777777" w:rsidR="0010102C" w:rsidRPr="000F3FFB" w:rsidRDefault="0010102C">
      <w:pPr>
        <w:pStyle w:val="Quotation"/>
      </w:pPr>
      <w:r w:rsidRPr="000F3FFB">
        <w:t xml:space="preserve">Member States shall consult the supervisory authority during the preparation of a proposal for a legislative measure to be adopted </w:t>
      </w:r>
      <w:r w:rsidRPr="000F3FFB">
        <w:lastRenderedPageBreak/>
        <w:t>by a national parliament, or of a regulatory measure based on such a legislative measure, which relates to processing.</w:t>
      </w:r>
    </w:p>
    <w:p w14:paraId="0A41ED4D" w14:textId="77777777" w:rsidR="0010102C" w:rsidRPr="000F3FFB" w:rsidRDefault="001B4FA2">
      <w:pPr>
        <w:pStyle w:val="QuotationSource"/>
      </w:pPr>
      <w:r w:rsidRPr="000F3FFB">
        <w:t>Article 3</w:t>
      </w:r>
      <w:r w:rsidR="00E273A9" w:rsidRPr="000F3FFB">
        <w:t xml:space="preserve">6(4) </w:t>
      </w:r>
      <w:r w:rsidR="005A701D" w:rsidRPr="000F3FFB">
        <w:t xml:space="preserve">of the </w:t>
      </w:r>
      <w:r w:rsidR="00E273A9" w:rsidRPr="000F3FFB">
        <w:t>GDPR</w:t>
      </w:r>
    </w:p>
    <w:p w14:paraId="1E3958EC" w14:textId="77777777" w:rsidR="00DF3C79" w:rsidRPr="008E28E3" w:rsidRDefault="002723EC">
      <w:r w:rsidRPr="00EA40D9">
        <w:t>Providing advice</w:t>
      </w:r>
      <w:r w:rsidR="00D87F8F" w:rsidRPr="00EA40D9">
        <w:t xml:space="preserve"> and legal opinions</w:t>
      </w:r>
      <w:r w:rsidR="002F1E90" w:rsidRPr="00EA40D9">
        <w:t xml:space="preserve"> to governmental or public bodies</w:t>
      </w:r>
      <w:r w:rsidRPr="00EA40D9">
        <w:t xml:space="preserve"> </w:t>
      </w:r>
      <w:r w:rsidR="002C66E5" w:rsidRPr="00EA40D9">
        <w:t>is not a ne</w:t>
      </w:r>
      <w:r w:rsidR="00D87F8F" w:rsidRPr="00EA40D9">
        <w:t xml:space="preserve">w </w:t>
      </w:r>
      <w:r w:rsidR="009F43A9" w:rsidRPr="00EA40D9">
        <w:t>responsibility</w:t>
      </w:r>
      <w:r w:rsidR="00D87F8F" w:rsidRPr="00EA40D9">
        <w:t xml:space="preserve"> of DPAs. </w:t>
      </w:r>
      <w:r w:rsidR="00D53B08" w:rsidRPr="00EA40D9">
        <w:t>Some</w:t>
      </w:r>
      <w:r w:rsidR="00F940F1" w:rsidRPr="00EA40D9">
        <w:t xml:space="preserve"> respondents </w:t>
      </w:r>
      <w:r w:rsidR="00D53B08" w:rsidRPr="00EA40D9">
        <w:t>highlighted</w:t>
      </w:r>
      <w:r w:rsidR="00F940F1" w:rsidRPr="00EA40D9">
        <w:t xml:space="preserve"> that</w:t>
      </w:r>
      <w:r w:rsidR="002F128F" w:rsidRPr="00EA40D9">
        <w:t>,</w:t>
      </w:r>
      <w:r w:rsidR="00F940F1" w:rsidRPr="00EA40D9">
        <w:t xml:space="preserve"> </w:t>
      </w:r>
      <w:r w:rsidR="000161FB" w:rsidRPr="00EA40D9">
        <w:t xml:space="preserve">prior to the GDPR, </w:t>
      </w:r>
      <w:r w:rsidR="00CE6289" w:rsidRPr="00EA40D9">
        <w:t xml:space="preserve">domestic </w:t>
      </w:r>
      <w:r w:rsidR="00054919" w:rsidRPr="00EA40D9">
        <w:t>legal framework</w:t>
      </w:r>
      <w:r w:rsidR="00170693" w:rsidRPr="00EA40D9">
        <w:t xml:space="preserve">s </w:t>
      </w:r>
      <w:r w:rsidR="0053009B" w:rsidRPr="00EA40D9">
        <w:t>entrusted</w:t>
      </w:r>
      <w:r w:rsidR="00170693" w:rsidRPr="00EA40D9">
        <w:t xml:space="preserve"> DPAs</w:t>
      </w:r>
      <w:r w:rsidR="0068631E" w:rsidRPr="008E28E3">
        <w:t xml:space="preserve"> </w:t>
      </w:r>
      <w:r w:rsidR="0053009B" w:rsidRPr="008E28E3">
        <w:t xml:space="preserve">with </w:t>
      </w:r>
      <w:r w:rsidR="000E0320" w:rsidRPr="008E28E3">
        <w:t xml:space="preserve">advisory </w:t>
      </w:r>
      <w:r w:rsidR="009F43A9" w:rsidRPr="008E28E3">
        <w:t>responsibilitie</w:t>
      </w:r>
      <w:r w:rsidR="00DB207B" w:rsidRPr="008E28E3">
        <w:t>s</w:t>
      </w:r>
      <w:r w:rsidR="000E0320" w:rsidRPr="008E28E3">
        <w:t xml:space="preserve">, </w:t>
      </w:r>
      <w:r w:rsidR="002D5A89" w:rsidRPr="008E28E3">
        <w:t>that is,</w:t>
      </w:r>
      <w:r w:rsidR="002A4E1D" w:rsidRPr="008E28E3">
        <w:t xml:space="preserve"> provi</w:t>
      </w:r>
      <w:r w:rsidR="00621E88" w:rsidRPr="008E28E3">
        <w:t>ding</w:t>
      </w:r>
      <w:r w:rsidR="00AA1701" w:rsidRPr="008E28E3">
        <w:t xml:space="preserve"> </w:t>
      </w:r>
      <w:r w:rsidR="00D53B08" w:rsidRPr="008E28E3">
        <w:t xml:space="preserve">detailed </w:t>
      </w:r>
      <w:r w:rsidR="001C408E" w:rsidRPr="008E28E3">
        <w:t>opinion</w:t>
      </w:r>
      <w:r w:rsidR="00712A0D" w:rsidRPr="008E28E3">
        <w:t>s on leg</w:t>
      </w:r>
      <w:r w:rsidR="00606D9A" w:rsidRPr="008E28E3">
        <w:t>islative</w:t>
      </w:r>
      <w:r w:rsidR="00712A0D" w:rsidRPr="008E28E3">
        <w:t xml:space="preserve"> draft</w:t>
      </w:r>
      <w:r w:rsidR="00606D9A" w:rsidRPr="008E28E3">
        <w:t xml:space="preserve"> proposals</w:t>
      </w:r>
      <w:r w:rsidR="005713D1" w:rsidRPr="008E28E3">
        <w:t xml:space="preserve"> </w:t>
      </w:r>
      <w:r w:rsidR="003B071A" w:rsidRPr="008E28E3">
        <w:t xml:space="preserve">or other administrative measures affecting </w:t>
      </w:r>
      <w:r w:rsidR="00E45D8A" w:rsidRPr="008E28E3">
        <w:t>the individual rights to data protection</w:t>
      </w:r>
      <w:r w:rsidR="007E5CCD" w:rsidRPr="00EA40D9">
        <w:t xml:space="preserve">. </w:t>
      </w:r>
      <w:r w:rsidR="00B0452C" w:rsidRPr="008E28E3">
        <w:t xml:space="preserve">In some cases, </w:t>
      </w:r>
      <w:r w:rsidR="0008014A" w:rsidRPr="008E28E3">
        <w:t>however</w:t>
      </w:r>
      <w:r w:rsidR="00B0452C" w:rsidRPr="008E28E3">
        <w:t xml:space="preserve">, respondents </w:t>
      </w:r>
      <w:r w:rsidR="00054919" w:rsidRPr="008E28E3">
        <w:t>emphasised</w:t>
      </w:r>
      <w:r w:rsidR="00606D9A" w:rsidRPr="008E28E3">
        <w:t xml:space="preserve"> </w:t>
      </w:r>
      <w:r w:rsidR="00B0452C" w:rsidRPr="008E28E3">
        <w:t xml:space="preserve">that the GDPR did </w:t>
      </w:r>
      <w:r w:rsidR="00376C57" w:rsidRPr="008E28E3">
        <w:t>make clear</w:t>
      </w:r>
      <w:r w:rsidR="00B0452C" w:rsidRPr="008E28E3">
        <w:t xml:space="preserve"> </w:t>
      </w:r>
      <w:r w:rsidR="00F63B8E" w:rsidRPr="008E28E3">
        <w:t>th</w:t>
      </w:r>
      <w:r w:rsidR="007A12F4" w:rsidRPr="008E28E3">
        <w:t>e</w:t>
      </w:r>
      <w:r w:rsidR="00F63B8E" w:rsidRPr="008E28E3">
        <w:t xml:space="preserve"> obligation</w:t>
      </w:r>
      <w:r w:rsidR="00AA1701" w:rsidRPr="008E28E3">
        <w:t xml:space="preserve"> </w:t>
      </w:r>
      <w:r w:rsidR="00376C57" w:rsidRPr="008E28E3">
        <w:t>of</w:t>
      </w:r>
      <w:r w:rsidR="00AA1701" w:rsidRPr="008E28E3">
        <w:t xml:space="preserve"> </w:t>
      </w:r>
      <w:r w:rsidR="0008014A" w:rsidRPr="008E28E3">
        <w:t>s</w:t>
      </w:r>
      <w:r w:rsidR="00AA1701" w:rsidRPr="008E28E3">
        <w:t>tate authorities to consult the DPA</w:t>
      </w:r>
      <w:r w:rsidR="00F63B8E" w:rsidRPr="008E28E3">
        <w:t xml:space="preserve">. </w:t>
      </w:r>
      <w:r w:rsidR="007256BB" w:rsidRPr="008E28E3">
        <w:t>Some</w:t>
      </w:r>
      <w:r w:rsidR="00E92B26" w:rsidRPr="008E28E3">
        <w:t xml:space="preserve"> </w:t>
      </w:r>
      <w:r w:rsidR="00561696" w:rsidRPr="008E28E3">
        <w:t xml:space="preserve">interviewees did </w:t>
      </w:r>
      <w:r w:rsidR="003D7F6C" w:rsidRPr="008E28E3">
        <w:t>acknowledge increased interest from the government in the DPA</w:t>
      </w:r>
      <w:r w:rsidR="00DF3C79" w:rsidRPr="008E28E3">
        <w:t>’</w:t>
      </w:r>
      <w:r w:rsidR="003D7F6C" w:rsidRPr="008E28E3">
        <w:t>s opinions.</w:t>
      </w:r>
    </w:p>
    <w:p w14:paraId="1915272F" w14:textId="77777777" w:rsidR="00C62498" w:rsidRPr="000F3FFB" w:rsidRDefault="00B14B83" w:rsidP="004C1840">
      <w:r w:rsidRPr="000F3FFB">
        <w:t xml:space="preserve">Several </w:t>
      </w:r>
      <w:r w:rsidR="00CF52E9" w:rsidRPr="000F3FFB">
        <w:t>interviewees</w:t>
      </w:r>
      <w:r w:rsidR="000F483F" w:rsidRPr="000F3FFB">
        <w:t xml:space="preserve"> </w:t>
      </w:r>
      <w:r w:rsidRPr="000F3FFB">
        <w:t xml:space="preserve">indicated that </w:t>
      </w:r>
      <w:r w:rsidR="006257EC" w:rsidRPr="000F3FFB">
        <w:t>provi</w:t>
      </w:r>
      <w:r w:rsidR="00C0396C" w:rsidRPr="000F3FFB">
        <w:t>ding</w:t>
      </w:r>
      <w:r w:rsidR="006257EC" w:rsidRPr="000F3FFB">
        <w:t xml:space="preserve"> </w:t>
      </w:r>
      <w:r w:rsidRPr="000F3FFB">
        <w:t>advice</w:t>
      </w:r>
      <w:r w:rsidR="00E71151" w:rsidRPr="000F3FFB">
        <w:t xml:space="preserve"> on draft laws</w:t>
      </w:r>
      <w:r w:rsidRPr="000F3FFB">
        <w:t xml:space="preserve"> </w:t>
      </w:r>
      <w:r w:rsidR="006257EC" w:rsidRPr="000F3FFB">
        <w:t>is a</w:t>
      </w:r>
      <w:r w:rsidRPr="000F3FFB">
        <w:t xml:space="preserve"> crucial task, if not a priority</w:t>
      </w:r>
      <w:r w:rsidR="00BB7CB6" w:rsidRPr="000F3FFB">
        <w:t>,</w:t>
      </w:r>
      <w:r w:rsidR="009A2D25" w:rsidRPr="000F3FFB">
        <w:t xml:space="preserve"> as</w:t>
      </w:r>
      <w:r w:rsidR="003D5CBC" w:rsidRPr="000F3FFB">
        <w:t xml:space="preserve"> </w:t>
      </w:r>
      <w:r w:rsidR="009A2D25" w:rsidRPr="000F3FFB">
        <w:t>i</w:t>
      </w:r>
      <w:r w:rsidR="00E71151" w:rsidRPr="000F3FFB">
        <w:t>t</w:t>
      </w:r>
      <w:r w:rsidR="00C853C6" w:rsidRPr="000F3FFB">
        <w:t xml:space="preserve"> </w:t>
      </w:r>
      <w:r w:rsidR="00E71151" w:rsidRPr="000F3FFB">
        <w:t xml:space="preserve">may </w:t>
      </w:r>
      <w:r w:rsidRPr="000F3FFB">
        <w:t xml:space="preserve">prevent future complaints </w:t>
      </w:r>
      <w:r w:rsidR="00E71151" w:rsidRPr="000F3FFB">
        <w:t>and data protection risks</w:t>
      </w:r>
      <w:r w:rsidR="005976E2" w:rsidRPr="000F3FFB">
        <w:t xml:space="preserve"> by </w:t>
      </w:r>
      <w:r w:rsidR="000A780F" w:rsidRPr="000F3FFB">
        <w:t xml:space="preserve">ensuring the </w:t>
      </w:r>
      <w:r w:rsidR="005976E2" w:rsidRPr="000F3FFB">
        <w:t>inclu</w:t>
      </w:r>
      <w:r w:rsidR="002770C2" w:rsidRPr="000F3FFB">
        <w:t>sion</w:t>
      </w:r>
      <w:r w:rsidR="00780B13" w:rsidRPr="000F3FFB">
        <w:t xml:space="preserve"> </w:t>
      </w:r>
      <w:r w:rsidR="005976E2" w:rsidRPr="000F3FFB">
        <w:t>early</w:t>
      </w:r>
      <w:r w:rsidR="00780B13" w:rsidRPr="000F3FFB">
        <w:t xml:space="preserve"> </w:t>
      </w:r>
      <w:r w:rsidR="002770C2" w:rsidRPr="000F3FFB">
        <w:t xml:space="preserve">on of </w:t>
      </w:r>
      <w:r w:rsidR="00780B13" w:rsidRPr="000F3FFB">
        <w:t>data protect</w:t>
      </w:r>
      <w:r w:rsidR="000F483F" w:rsidRPr="000F3FFB">
        <w:t>i</w:t>
      </w:r>
      <w:r w:rsidR="00780B13" w:rsidRPr="000F3FFB">
        <w:t xml:space="preserve">on </w:t>
      </w:r>
      <w:r w:rsidR="005976E2" w:rsidRPr="000F3FFB">
        <w:t>safeguards</w:t>
      </w:r>
      <w:r w:rsidR="00780B13" w:rsidRPr="000F3FFB">
        <w:t xml:space="preserve"> </w:t>
      </w:r>
      <w:r w:rsidR="005976E2" w:rsidRPr="000F3FFB">
        <w:t>in the</w:t>
      </w:r>
      <w:r w:rsidR="00780B13" w:rsidRPr="000F3FFB">
        <w:t xml:space="preserve"> l</w:t>
      </w:r>
      <w:r w:rsidR="00333F8E" w:rsidRPr="000F3FFB">
        <w:t>aw</w:t>
      </w:r>
      <w:r w:rsidRPr="000F3FFB">
        <w:t xml:space="preserve">. </w:t>
      </w:r>
      <w:r w:rsidR="00E71151" w:rsidRPr="000F3FFB">
        <w:t>T</w:t>
      </w:r>
      <w:r w:rsidR="007703CE" w:rsidRPr="000F3FFB">
        <w:t xml:space="preserve">he sense of </w:t>
      </w:r>
      <w:r w:rsidR="00CE4C9D" w:rsidRPr="000F3FFB">
        <w:t xml:space="preserve">making it a </w:t>
      </w:r>
      <w:r w:rsidR="007703CE" w:rsidRPr="000F3FFB">
        <w:t>priority is</w:t>
      </w:r>
      <w:r w:rsidR="00E71151" w:rsidRPr="000F3FFB">
        <w:t xml:space="preserve"> </w:t>
      </w:r>
      <w:r w:rsidR="00176625" w:rsidRPr="000F3FFB">
        <w:t>strongly</w:t>
      </w:r>
      <w:r w:rsidR="007703CE" w:rsidRPr="000F3FFB">
        <w:t xml:space="preserve"> reinforced when </w:t>
      </w:r>
      <w:r w:rsidR="00F107CA" w:rsidRPr="000F3FFB">
        <w:t xml:space="preserve">they see </w:t>
      </w:r>
      <w:r w:rsidR="00D42AA7" w:rsidRPr="000F3FFB">
        <w:t>t</w:t>
      </w:r>
      <w:r w:rsidR="00957C19" w:rsidRPr="000F3FFB">
        <w:t>he</w:t>
      </w:r>
      <w:r w:rsidR="00D42AA7" w:rsidRPr="000F3FFB">
        <w:t xml:space="preserve"> </w:t>
      </w:r>
      <w:r w:rsidR="00F107CA" w:rsidRPr="000F3FFB">
        <w:t xml:space="preserve">direct impact of their recommendations </w:t>
      </w:r>
      <w:r w:rsidR="007703CE" w:rsidRPr="000F3FFB">
        <w:t xml:space="preserve">in the </w:t>
      </w:r>
      <w:r w:rsidR="00E71151" w:rsidRPr="000F3FFB">
        <w:t>amendment</w:t>
      </w:r>
      <w:r w:rsidR="006257EC" w:rsidRPr="000F3FFB">
        <w:t>s</w:t>
      </w:r>
      <w:r w:rsidR="007703CE" w:rsidRPr="000F3FFB">
        <w:t xml:space="preserve">, or even sometimes </w:t>
      </w:r>
      <w:r w:rsidR="00A14CDB" w:rsidRPr="000F3FFB">
        <w:t xml:space="preserve">in the </w:t>
      </w:r>
      <w:r w:rsidR="007703CE" w:rsidRPr="000F3FFB">
        <w:t>withdrawal</w:t>
      </w:r>
      <w:r w:rsidR="00110E57" w:rsidRPr="000F3FFB">
        <w:t xml:space="preserve">, of draft </w:t>
      </w:r>
      <w:r w:rsidR="006257EC" w:rsidRPr="000F3FFB">
        <w:t xml:space="preserve">legislative </w:t>
      </w:r>
      <w:r w:rsidR="00110E57" w:rsidRPr="000F3FFB">
        <w:t>texts</w:t>
      </w:r>
      <w:r w:rsidR="00573E88" w:rsidRPr="000F3FFB">
        <w:t>,</w:t>
      </w:r>
      <w:r w:rsidR="00110E57" w:rsidRPr="000F3FFB">
        <w:t xml:space="preserve"> </w:t>
      </w:r>
      <w:r w:rsidR="00E71151" w:rsidRPr="000F3FFB">
        <w:t xml:space="preserve">according to some </w:t>
      </w:r>
      <w:r w:rsidR="00526D9E" w:rsidRPr="000F3FFB">
        <w:t>interviewees</w:t>
      </w:r>
      <w:r w:rsidR="0C47AD88" w:rsidRPr="000F3FFB">
        <w:t>.</w:t>
      </w:r>
    </w:p>
    <w:p w14:paraId="5B8CFA8F" w14:textId="77777777" w:rsidR="00DF3C79" w:rsidRPr="000F3FFB" w:rsidRDefault="000403A7" w:rsidP="000403A7">
      <w:pPr>
        <w:pStyle w:val="Quotation"/>
      </w:pPr>
      <w:r w:rsidRPr="000F3FFB">
        <w:t xml:space="preserve">The DPA is a kind of preventive supervisor of legislation. It is </w:t>
      </w:r>
      <w:proofErr w:type="gramStart"/>
      <w:r w:rsidRPr="000F3FFB">
        <w:t>actually quite</w:t>
      </w:r>
      <w:proofErr w:type="gramEnd"/>
      <w:r w:rsidRPr="000F3FFB">
        <w:t xml:space="preserve"> nice that the DPA has this function of advisory body. The DPA recently issued its opinion on a new bill</w:t>
      </w:r>
      <w:r w:rsidR="0005404C" w:rsidRPr="000F3FFB">
        <w:t> </w:t>
      </w:r>
      <w:r w:rsidR="006220DC" w:rsidRPr="000F3FFB">
        <w:t>…</w:t>
      </w:r>
      <w:r w:rsidRPr="000F3FFB">
        <w:t xml:space="preserve"> In this opinion the legislator was told that this bill cannot become law because it is in violation of the EU Charter.</w:t>
      </w:r>
      <w:r w:rsidR="0005404C" w:rsidRPr="000F3FFB">
        <w:t> </w:t>
      </w:r>
      <w:r w:rsidR="00697810" w:rsidRPr="000F3FFB">
        <w:t>…</w:t>
      </w:r>
      <w:r w:rsidRPr="000F3FFB">
        <w:t xml:space="preserve"> </w:t>
      </w:r>
      <w:r w:rsidR="006220DC" w:rsidRPr="000F3FFB">
        <w:t>B</w:t>
      </w:r>
      <w:r w:rsidRPr="000F3FFB">
        <w:t>ecause the DPA is a supervisory body with investigatory and sanctioning powers, its opinions and recommendations carry more weight. These are not really opinions but legality assessments.</w:t>
      </w:r>
    </w:p>
    <w:p w14:paraId="4A751A8A" w14:textId="77777777" w:rsidR="00DA1B48" w:rsidRPr="000F3FFB" w:rsidRDefault="00F43A70">
      <w:pPr>
        <w:pStyle w:val="QuotationSource"/>
      </w:pPr>
      <w:r w:rsidRPr="00DD71E2">
        <w:t xml:space="preserve">An EU DPA staff member </w:t>
      </w:r>
    </w:p>
    <w:p w14:paraId="0987EAC4" w14:textId="77777777" w:rsidR="00DF3C79" w:rsidRPr="000F3FFB" w:rsidRDefault="00FE0F51" w:rsidP="004C1840">
      <w:r w:rsidRPr="000F3FFB">
        <w:t xml:space="preserve">DPAs should be able to </w:t>
      </w:r>
      <w:r w:rsidR="00C7515D" w:rsidRPr="000F3FFB">
        <w:t>provid</w:t>
      </w:r>
      <w:r w:rsidR="00E574F5" w:rsidRPr="000F3FFB">
        <w:t>e</w:t>
      </w:r>
      <w:r w:rsidR="00C7515D" w:rsidRPr="000F3FFB">
        <w:t xml:space="preserve"> advice </w:t>
      </w:r>
      <w:r w:rsidR="00651A22" w:rsidRPr="000F3FFB">
        <w:t>on their own initiative</w:t>
      </w:r>
      <w:r w:rsidR="007A12F4" w:rsidRPr="000F3FFB">
        <w:t>, by</w:t>
      </w:r>
      <w:r w:rsidR="00C7515D" w:rsidRPr="000F3FFB">
        <w:t xml:space="preserve"> comment</w:t>
      </w:r>
      <w:r w:rsidR="007A12F4" w:rsidRPr="000F3FFB">
        <w:t>ing</w:t>
      </w:r>
      <w:r w:rsidR="00C7515D" w:rsidRPr="000F3FFB">
        <w:t xml:space="preserve"> </w:t>
      </w:r>
      <w:r w:rsidR="00334410" w:rsidRPr="000F3FFB">
        <w:t xml:space="preserve">on </w:t>
      </w:r>
      <w:r w:rsidR="00C7515D" w:rsidRPr="000F3FFB">
        <w:t xml:space="preserve">any </w:t>
      </w:r>
      <w:r w:rsidR="007E6048" w:rsidRPr="000F3FFB">
        <w:t>leg</w:t>
      </w:r>
      <w:r w:rsidR="001A1AD8" w:rsidRPr="000F3FFB">
        <w:t>islative</w:t>
      </w:r>
      <w:r w:rsidR="007E6048" w:rsidRPr="000F3FFB">
        <w:t xml:space="preserve"> initiative</w:t>
      </w:r>
      <w:r w:rsidR="00C7515D" w:rsidRPr="000F3FFB">
        <w:t xml:space="preserve">, </w:t>
      </w:r>
      <w:proofErr w:type="gramStart"/>
      <w:r w:rsidR="00C7515D" w:rsidRPr="000F3FFB">
        <w:t>as</w:t>
      </w:r>
      <w:r w:rsidR="00D300DA" w:rsidRPr="000F3FFB">
        <w:t xml:space="preserve"> </w:t>
      </w:r>
      <w:r w:rsidR="007E6048" w:rsidRPr="000F3FFB">
        <w:t>long as</w:t>
      </w:r>
      <w:proofErr w:type="gramEnd"/>
      <w:r w:rsidR="007E6048" w:rsidRPr="000F3FFB">
        <w:t xml:space="preserve"> </w:t>
      </w:r>
      <w:r w:rsidR="00720B5B" w:rsidRPr="000F3FFB">
        <w:t>there are</w:t>
      </w:r>
      <w:r w:rsidR="00D300DA" w:rsidRPr="000F3FFB">
        <w:t xml:space="preserve"> data protection implication</w:t>
      </w:r>
      <w:r w:rsidR="001A1AD8" w:rsidRPr="000F3FFB">
        <w:t>s</w:t>
      </w:r>
      <w:r w:rsidR="005124F6" w:rsidRPr="000F3FFB">
        <w:t>, according to some interviewees</w:t>
      </w:r>
      <w:r w:rsidR="007A12F4" w:rsidRPr="000F3FFB">
        <w:t>.</w:t>
      </w:r>
      <w:r w:rsidR="0068555A" w:rsidRPr="000F3FFB">
        <w:t xml:space="preserve"> They should not only respond to official requests</w:t>
      </w:r>
      <w:r w:rsidR="00425498" w:rsidRPr="000F3FFB">
        <w:t xml:space="preserve"> prior to the enactment of legislation</w:t>
      </w:r>
      <w:r w:rsidR="004A3899" w:rsidRPr="000F3FFB">
        <w:t xml:space="preserve">. </w:t>
      </w:r>
      <w:r w:rsidR="007D1B71" w:rsidRPr="000F3FFB">
        <w:t xml:space="preserve">In </w:t>
      </w:r>
      <w:r w:rsidR="00DD2B7D" w:rsidRPr="000F3FFB">
        <w:t>practice</w:t>
      </w:r>
      <w:r w:rsidR="00F67483" w:rsidRPr="000F3FFB">
        <w:t xml:space="preserve">, </w:t>
      </w:r>
      <w:r w:rsidR="00A11CC7" w:rsidRPr="000F3FFB">
        <w:t xml:space="preserve">however, </w:t>
      </w:r>
      <w:r w:rsidR="00F67483" w:rsidRPr="000F3FFB">
        <w:t xml:space="preserve">lack of resources </w:t>
      </w:r>
      <w:r w:rsidR="00682C13" w:rsidRPr="000F3FFB">
        <w:t xml:space="preserve">prevents </w:t>
      </w:r>
      <w:r w:rsidR="004049EB" w:rsidRPr="000F3FFB">
        <w:t xml:space="preserve">DPAs </w:t>
      </w:r>
      <w:r w:rsidR="138C81DF" w:rsidRPr="000F3FFB">
        <w:t xml:space="preserve">from </w:t>
      </w:r>
      <w:r w:rsidR="00682C13" w:rsidRPr="000F3FFB">
        <w:t>providing unsolicited recommendations</w:t>
      </w:r>
      <w:r w:rsidR="00BB1643" w:rsidRPr="000F3FFB">
        <w:t>, despite their will to do so</w:t>
      </w:r>
      <w:r w:rsidR="00682C13" w:rsidRPr="000F3FFB">
        <w:t>.</w:t>
      </w:r>
    </w:p>
    <w:p w14:paraId="3E461162" w14:textId="77777777" w:rsidR="00DF3C79" w:rsidRPr="000F3FFB" w:rsidRDefault="00474F76">
      <w:pPr>
        <w:pStyle w:val="Quotation"/>
      </w:pPr>
      <w:r w:rsidRPr="000F3FFB">
        <w:lastRenderedPageBreak/>
        <w:t>What the DPA would really like to do is provide unsolicited advice</w:t>
      </w:r>
      <w:r w:rsidR="00681800" w:rsidRPr="000F3FFB">
        <w:t>,</w:t>
      </w:r>
      <w:r w:rsidRPr="000F3FFB">
        <w:t xml:space="preserve"> but</w:t>
      </w:r>
      <w:r w:rsidR="00681800" w:rsidRPr="000F3FFB">
        <w:t>,</w:t>
      </w:r>
      <w:r w:rsidRPr="000F3FFB">
        <w:t xml:space="preserve"> due to capacity proble</w:t>
      </w:r>
      <w:r w:rsidR="00163BAF" w:rsidRPr="000F3FFB">
        <w:t>ms</w:t>
      </w:r>
      <w:r w:rsidRPr="000F3FFB">
        <w:t xml:space="preserve">, we </w:t>
      </w:r>
      <w:r w:rsidR="00DF3C79" w:rsidRPr="000F3FFB">
        <w:t>don</w:t>
      </w:r>
      <w:r w:rsidR="003B12B0" w:rsidRPr="000F3FFB">
        <w:t>’</w:t>
      </w:r>
      <w:r w:rsidR="00DF3C79" w:rsidRPr="000F3FFB">
        <w:t>t</w:t>
      </w:r>
      <w:r w:rsidRPr="000F3FFB">
        <w:t xml:space="preserve"> get around to doing that.</w:t>
      </w:r>
    </w:p>
    <w:p w14:paraId="2115AE93" w14:textId="77777777" w:rsidR="00DA1B48" w:rsidRPr="000F3FFB" w:rsidRDefault="00F43A70">
      <w:pPr>
        <w:pStyle w:val="QuotationSource"/>
      </w:pPr>
      <w:r w:rsidRPr="00DD71E2">
        <w:t xml:space="preserve">An EU DPA staff member </w:t>
      </w:r>
    </w:p>
    <w:p w14:paraId="57D70C4D" w14:textId="77777777" w:rsidR="00DF3C79" w:rsidRPr="000F3FFB" w:rsidRDefault="00053789" w:rsidP="004C1840">
      <w:r w:rsidRPr="000F3FFB">
        <w:t>O</w:t>
      </w:r>
      <w:r w:rsidR="00BC0936" w:rsidRPr="000F3FFB">
        <w:t xml:space="preserve">nly </w:t>
      </w:r>
      <w:r w:rsidR="008C2BEB" w:rsidRPr="000F3FFB">
        <w:t xml:space="preserve">a </w:t>
      </w:r>
      <w:r w:rsidR="00BC0936" w:rsidRPr="000F3FFB">
        <w:t xml:space="preserve">few respondents acknowledged increased interest from the government in their opinions following the entry </w:t>
      </w:r>
      <w:r w:rsidR="00F37B18" w:rsidRPr="000F3FFB">
        <w:t>into</w:t>
      </w:r>
      <w:r w:rsidR="00BC0936" w:rsidRPr="000F3FFB">
        <w:t xml:space="preserve"> force of the </w:t>
      </w:r>
      <w:r w:rsidRPr="000F3FFB">
        <w:t>GDPR</w:t>
      </w:r>
      <w:r w:rsidR="00BC0936" w:rsidRPr="000F3FFB">
        <w:t>. M</w:t>
      </w:r>
      <w:r w:rsidR="00816BEC" w:rsidRPr="000F3FFB">
        <w:t xml:space="preserve">ost respondents pointed </w:t>
      </w:r>
      <w:r w:rsidR="00E961FA" w:rsidRPr="000F3FFB">
        <w:t>out</w:t>
      </w:r>
      <w:r w:rsidR="0068645A" w:rsidRPr="000F3FFB">
        <w:t xml:space="preserve"> </w:t>
      </w:r>
      <w:r w:rsidR="001D2DDD" w:rsidRPr="000F3FFB">
        <w:t>some deficiencies undermining the</w:t>
      </w:r>
      <w:r w:rsidR="00BC0936" w:rsidRPr="000F3FFB">
        <w:t xml:space="preserve"> delivery of</w:t>
      </w:r>
      <w:r w:rsidR="001D2DDD" w:rsidRPr="000F3FFB">
        <w:t xml:space="preserve"> </w:t>
      </w:r>
      <w:r w:rsidR="009926F8" w:rsidRPr="000F3FFB">
        <w:t>independe</w:t>
      </w:r>
      <w:r w:rsidR="00BC0936" w:rsidRPr="000F3FFB">
        <w:t xml:space="preserve">nt advice, </w:t>
      </w:r>
      <w:r w:rsidR="001A1AD8" w:rsidRPr="000F3FFB">
        <w:t>as</w:t>
      </w:r>
      <w:r w:rsidR="009926F8" w:rsidRPr="000F3FFB">
        <w:t xml:space="preserve"> </w:t>
      </w:r>
      <w:hyperlink w:anchor="Section_1_2_1" w:history="1">
        <w:r w:rsidR="002C44DB" w:rsidRPr="009425E9">
          <w:rPr>
            <w:rStyle w:val="Hyperlink"/>
            <w:highlight w:val="magenta"/>
          </w:rPr>
          <w:t>Section 1.2.1</w:t>
        </w:r>
      </w:hyperlink>
      <w:r w:rsidR="009926F8">
        <w:rPr>
          <w:highlight w:val="magenta"/>
        </w:rPr>
        <w:t xml:space="preserve"> </w:t>
      </w:r>
      <w:r w:rsidR="009926F8" w:rsidRPr="000F3FFB">
        <w:t xml:space="preserve">of this report </w:t>
      </w:r>
      <w:r w:rsidR="001A1AD8" w:rsidRPr="000F3FFB">
        <w:t>outline</w:t>
      </w:r>
      <w:r w:rsidR="00FD2314" w:rsidRPr="000F3FFB">
        <w:t>s</w:t>
      </w:r>
      <w:r w:rsidR="009926F8" w:rsidRPr="000F3FFB">
        <w:t>.</w:t>
      </w:r>
    </w:p>
    <w:p w14:paraId="6FFFCA13" w14:textId="77777777" w:rsidR="00DF3C79" w:rsidRPr="00EA40D9" w:rsidRDefault="00B64E2C" w:rsidP="002C44DB">
      <w:pPr>
        <w:pStyle w:val="ListBullet"/>
        <w:tabs>
          <w:tab w:val="clear" w:pos="360"/>
        </w:tabs>
      </w:pPr>
      <w:r w:rsidRPr="00EA40D9">
        <w:t>S</w:t>
      </w:r>
      <w:r w:rsidR="00F3551F" w:rsidRPr="00EA40D9">
        <w:t xml:space="preserve">everal </w:t>
      </w:r>
      <w:r w:rsidR="004B7C9E" w:rsidRPr="00EA40D9">
        <w:t xml:space="preserve">respondents </w:t>
      </w:r>
      <w:r w:rsidR="00042E93" w:rsidRPr="00EA40D9">
        <w:t>underlined</w:t>
      </w:r>
      <w:r w:rsidR="004B7C9E" w:rsidRPr="00EA40D9">
        <w:t xml:space="preserve"> that</w:t>
      </w:r>
      <w:r w:rsidR="00014A22" w:rsidRPr="00EA40D9">
        <w:t xml:space="preserve"> </w:t>
      </w:r>
      <w:r w:rsidR="00404990" w:rsidRPr="00EA40D9">
        <w:t>DPA</w:t>
      </w:r>
      <w:r w:rsidR="008228DE" w:rsidRPr="00EA40D9">
        <w:t xml:space="preserve"> </w:t>
      </w:r>
      <w:r w:rsidR="00F13FED" w:rsidRPr="00EA40D9">
        <w:t>recommendations</w:t>
      </w:r>
      <w:r w:rsidR="00404990" w:rsidRPr="00EA40D9">
        <w:t>,</w:t>
      </w:r>
      <w:r w:rsidR="008228DE" w:rsidRPr="00EA40D9">
        <w:t xml:space="preserve"> being non-binding, </w:t>
      </w:r>
      <w:r w:rsidR="00404990" w:rsidRPr="00EA40D9">
        <w:t xml:space="preserve">are not always considered by </w:t>
      </w:r>
      <w:r w:rsidR="008228DE" w:rsidRPr="00EA40D9">
        <w:t>the legislator</w:t>
      </w:r>
      <w:r w:rsidR="00BB5259" w:rsidRPr="00EA40D9">
        <w:t xml:space="preserve">. </w:t>
      </w:r>
      <w:r w:rsidR="006B1E06" w:rsidRPr="00EA40D9">
        <w:t>The same g</w:t>
      </w:r>
      <w:r w:rsidR="005F54D5" w:rsidRPr="00EA40D9">
        <w:t>oes for policymakers</w:t>
      </w:r>
      <w:r w:rsidR="00EE5486" w:rsidRPr="00EA40D9">
        <w:t>, wh</w:t>
      </w:r>
      <w:r w:rsidR="00F25E80" w:rsidRPr="00EA40D9">
        <w:t>o</w:t>
      </w:r>
      <w:r w:rsidR="00EE5486" w:rsidRPr="00EA40D9">
        <w:t xml:space="preserve"> are not </w:t>
      </w:r>
      <w:r w:rsidR="00243D29" w:rsidRPr="00EA40D9">
        <w:t>obliged</w:t>
      </w:r>
      <w:r w:rsidR="00EE5486" w:rsidRPr="00EA40D9">
        <w:t xml:space="preserve"> to</w:t>
      </w:r>
      <w:r w:rsidR="00F66E96" w:rsidRPr="00EA40D9">
        <w:t xml:space="preserve"> incorporate</w:t>
      </w:r>
      <w:r w:rsidR="00EE5486" w:rsidRPr="00EA40D9">
        <w:t xml:space="preserve"> DPAs</w:t>
      </w:r>
      <w:r w:rsidR="00DF3C79" w:rsidRPr="00EA40D9">
        <w:t>’</w:t>
      </w:r>
      <w:r w:rsidR="00EE5486" w:rsidRPr="00EA40D9">
        <w:t xml:space="preserve"> advice into </w:t>
      </w:r>
      <w:r w:rsidR="00BB5259" w:rsidRPr="00EA40D9">
        <w:t>negotiated</w:t>
      </w:r>
      <w:r w:rsidR="00F66E96" w:rsidRPr="00EA40D9">
        <w:t xml:space="preserve"> legislation</w:t>
      </w:r>
      <w:r w:rsidR="00EE5486" w:rsidRPr="00EA40D9">
        <w:t xml:space="preserve">. </w:t>
      </w:r>
      <w:r w:rsidR="00FF4302" w:rsidRPr="00EA40D9">
        <w:t>However</w:t>
      </w:r>
      <w:r w:rsidR="00A1454C" w:rsidRPr="00EA40D9">
        <w:t xml:space="preserve">, </w:t>
      </w:r>
      <w:r w:rsidR="00EE1815" w:rsidRPr="00EA40D9">
        <w:t>interviewees</w:t>
      </w:r>
      <w:r w:rsidR="00912FAA" w:rsidRPr="00EA40D9">
        <w:t xml:space="preserve"> insisted on the importance</w:t>
      </w:r>
      <w:r w:rsidR="00561CC0" w:rsidRPr="00EA40D9">
        <w:t xml:space="preserve"> </w:t>
      </w:r>
      <w:r w:rsidR="008A4994" w:rsidRPr="00EA40D9">
        <w:t xml:space="preserve">of </w:t>
      </w:r>
      <w:r w:rsidR="00F5787F" w:rsidRPr="00EA40D9">
        <w:t>acting</w:t>
      </w:r>
      <w:r w:rsidR="00561CC0" w:rsidRPr="00EA40D9">
        <w:t xml:space="preserve"> proactive</w:t>
      </w:r>
      <w:r w:rsidR="00F5787F" w:rsidRPr="00EA40D9">
        <w:t>ly</w:t>
      </w:r>
      <w:r w:rsidR="008A4994" w:rsidRPr="00EA40D9">
        <w:t xml:space="preserve"> during legislative processes</w:t>
      </w:r>
      <w:r w:rsidR="00D33849" w:rsidRPr="00EA40D9">
        <w:t>.</w:t>
      </w:r>
    </w:p>
    <w:p w14:paraId="42F82E84" w14:textId="77777777" w:rsidR="008F026A" w:rsidRPr="00EA40D9" w:rsidRDefault="00DD4CD4" w:rsidP="002C44DB">
      <w:pPr>
        <w:pStyle w:val="ListBullet"/>
        <w:tabs>
          <w:tab w:val="clear" w:pos="360"/>
        </w:tabs>
      </w:pPr>
      <w:r w:rsidRPr="00EA40D9">
        <w:t xml:space="preserve">Some </w:t>
      </w:r>
      <w:r w:rsidR="009A1F3F" w:rsidRPr="00EA40D9">
        <w:t>respondents</w:t>
      </w:r>
      <w:r w:rsidRPr="00EA40D9">
        <w:t xml:space="preserve"> </w:t>
      </w:r>
      <w:r w:rsidR="002C6D0C" w:rsidRPr="00EA40D9">
        <w:t>notice</w:t>
      </w:r>
      <w:r w:rsidR="008350C0" w:rsidRPr="00EA40D9">
        <w:t>d</w:t>
      </w:r>
      <w:r w:rsidR="002C6D0C" w:rsidRPr="00EA40D9">
        <w:t xml:space="preserve"> differences </w:t>
      </w:r>
      <w:r w:rsidR="006860C6" w:rsidRPr="00EA40D9">
        <w:t>between DPAs and</w:t>
      </w:r>
      <w:r w:rsidR="002C6D0C" w:rsidRPr="00EA40D9">
        <w:t xml:space="preserve"> other </w:t>
      </w:r>
      <w:r w:rsidR="00980D2E" w:rsidRPr="00EA40D9">
        <w:t xml:space="preserve">comparable </w:t>
      </w:r>
      <w:r w:rsidR="002C6D0C" w:rsidRPr="00EA40D9">
        <w:t>public bodies (</w:t>
      </w:r>
      <w:r w:rsidR="00DF3C79" w:rsidRPr="008E28E3">
        <w:t xml:space="preserve">e.g. </w:t>
      </w:r>
      <w:r w:rsidR="009C7E9C" w:rsidRPr="00EA40D9">
        <w:t>ombuds</w:t>
      </w:r>
      <w:r w:rsidR="002F2248" w:rsidRPr="00EA40D9">
        <w:t>person</w:t>
      </w:r>
      <w:r w:rsidR="000F43BC" w:rsidRPr="00EA40D9">
        <w:t>s</w:t>
      </w:r>
      <w:r w:rsidR="009C7E9C" w:rsidRPr="00EA40D9">
        <w:t xml:space="preserve">) </w:t>
      </w:r>
      <w:r w:rsidR="0067774E" w:rsidRPr="00EA40D9">
        <w:t>in the provision of legal advice and recommendations</w:t>
      </w:r>
      <w:r w:rsidR="00A62885" w:rsidRPr="00EA40D9">
        <w:t xml:space="preserve"> on draft laws.</w:t>
      </w:r>
      <w:r w:rsidRPr="00EA40D9">
        <w:t xml:space="preserve"> </w:t>
      </w:r>
      <w:r w:rsidR="004F69EE" w:rsidRPr="00EA40D9">
        <w:t xml:space="preserve">In one </w:t>
      </w:r>
      <w:r w:rsidR="001E04D8" w:rsidRPr="00EA40D9">
        <w:t>case</w:t>
      </w:r>
      <w:r w:rsidR="004F69EE" w:rsidRPr="00EA40D9">
        <w:t xml:space="preserve">, </w:t>
      </w:r>
      <w:r w:rsidR="001E04D8" w:rsidRPr="00EA40D9">
        <w:t>an</w:t>
      </w:r>
      <w:r w:rsidR="00800EA3" w:rsidRPr="00EA40D9">
        <w:t xml:space="preserve"> interviewee expressed concern over the fact that a recent amendment now prohibits the </w:t>
      </w:r>
      <w:r w:rsidR="00E1786F" w:rsidRPr="00EA40D9">
        <w:t>DPA</w:t>
      </w:r>
      <w:r w:rsidR="00800EA3" w:rsidRPr="00EA40D9">
        <w:t xml:space="preserve"> </w:t>
      </w:r>
      <w:r w:rsidR="00CA5B4B" w:rsidRPr="00EA40D9">
        <w:t>from</w:t>
      </w:r>
      <w:r w:rsidR="00800EA3" w:rsidRPr="00EA40D9">
        <w:t xml:space="preserve"> provid</w:t>
      </w:r>
      <w:r w:rsidR="00CA5B4B" w:rsidRPr="00EA40D9">
        <w:t>ing</w:t>
      </w:r>
      <w:r w:rsidR="00800EA3" w:rsidRPr="00EA40D9">
        <w:t xml:space="preserve"> fundamental comments, </w:t>
      </w:r>
      <w:r w:rsidR="00B0588C" w:rsidRPr="00EA40D9">
        <w:t>that is,</w:t>
      </w:r>
      <w:r w:rsidR="00800EA3" w:rsidRPr="00EA40D9">
        <w:t xml:space="preserve"> comments that should be </w:t>
      </w:r>
      <w:r w:rsidR="00585468" w:rsidRPr="00EA40D9">
        <w:t>considered</w:t>
      </w:r>
      <w:r w:rsidR="00800EA3" w:rsidRPr="00EA40D9">
        <w:t xml:space="preserve"> by the authority in charge of the legal proposal</w:t>
      </w:r>
      <w:r w:rsidR="00C32C17" w:rsidRPr="00EA40D9">
        <w:t xml:space="preserve">. In another Member State, </w:t>
      </w:r>
      <w:r w:rsidR="00AB11A3" w:rsidRPr="00EA40D9">
        <w:t>the DPA is not allowed to</w:t>
      </w:r>
      <w:r w:rsidR="00C32C17" w:rsidRPr="00EA40D9">
        <w:t xml:space="preserve"> request </w:t>
      </w:r>
      <w:r w:rsidR="00812CEE" w:rsidRPr="00EA40D9">
        <w:t>a</w:t>
      </w:r>
      <w:r w:rsidR="00C32C17" w:rsidRPr="00EA40D9">
        <w:t xml:space="preserve"> constitutional </w:t>
      </w:r>
      <w:r w:rsidR="0065775A" w:rsidRPr="00EA40D9">
        <w:t xml:space="preserve">review </w:t>
      </w:r>
      <w:r w:rsidR="00B33071" w:rsidRPr="00EA40D9">
        <w:t>unless an</w:t>
      </w:r>
      <w:r w:rsidR="00C32C17" w:rsidRPr="00EA40D9">
        <w:t xml:space="preserve"> inspection procedure</w:t>
      </w:r>
      <w:r w:rsidR="00B33071" w:rsidRPr="00EA40D9">
        <w:t xml:space="preserve"> is launched</w:t>
      </w:r>
      <w:r w:rsidR="00C05C75" w:rsidRPr="008E28E3">
        <w:t> –</w:t>
      </w:r>
      <w:r w:rsidR="00DF3C79" w:rsidRPr="008E28E3">
        <w:t xml:space="preserve"> </w:t>
      </w:r>
      <w:r w:rsidR="005A7BB1" w:rsidRPr="00EA40D9">
        <w:t>while other public bod</w:t>
      </w:r>
      <w:r w:rsidR="00E961FA" w:rsidRPr="00EA40D9">
        <w:t>ies</w:t>
      </w:r>
      <w:r w:rsidR="005A7BB1" w:rsidRPr="00EA40D9">
        <w:t xml:space="preserve"> may do so</w:t>
      </w:r>
      <w:r w:rsidR="00C85430" w:rsidRPr="00EA40D9">
        <w:t>.</w:t>
      </w:r>
    </w:p>
    <w:p w14:paraId="461D6248" w14:textId="77777777" w:rsidR="00DF3C79" w:rsidRPr="00EA40D9" w:rsidRDefault="00DA1B48" w:rsidP="002C44DB">
      <w:pPr>
        <w:pStyle w:val="ListBullet"/>
        <w:tabs>
          <w:tab w:val="clear" w:pos="360"/>
        </w:tabs>
      </w:pPr>
      <w:r w:rsidRPr="00EA40D9">
        <w:t>S</w:t>
      </w:r>
      <w:r w:rsidR="00D55A85" w:rsidRPr="00EA40D9">
        <w:t>everal</w:t>
      </w:r>
      <w:r w:rsidR="008F026A" w:rsidRPr="00EA40D9">
        <w:t xml:space="preserve"> interviewees lamented </w:t>
      </w:r>
      <w:r w:rsidR="00E30692" w:rsidRPr="00EA40D9">
        <w:t xml:space="preserve">the fact </w:t>
      </w:r>
      <w:r w:rsidR="00885782" w:rsidRPr="00EA40D9">
        <w:t>that their government d</w:t>
      </w:r>
      <w:r w:rsidR="005B40EA" w:rsidRPr="00EA40D9">
        <w:t>o</w:t>
      </w:r>
      <w:r w:rsidR="00EA1910" w:rsidRPr="00EA40D9">
        <w:t>es</w:t>
      </w:r>
      <w:r w:rsidR="005B40EA" w:rsidRPr="00EA40D9">
        <w:t xml:space="preserve"> not always </w:t>
      </w:r>
      <w:r w:rsidR="00204CDD" w:rsidRPr="00EA40D9">
        <w:t xml:space="preserve">consult </w:t>
      </w:r>
      <w:r w:rsidR="00233D67" w:rsidRPr="00EA40D9">
        <w:t xml:space="preserve">the DPA </w:t>
      </w:r>
      <w:r w:rsidR="00A02428" w:rsidRPr="00EA40D9">
        <w:t xml:space="preserve">prior to the </w:t>
      </w:r>
      <w:r w:rsidR="009C1081" w:rsidRPr="00EA40D9">
        <w:t>enactment</w:t>
      </w:r>
      <w:r w:rsidR="00A02428" w:rsidRPr="00EA40D9">
        <w:t xml:space="preserve"> of </w:t>
      </w:r>
      <w:r w:rsidR="009C1081" w:rsidRPr="00EA40D9">
        <w:t xml:space="preserve">legislation </w:t>
      </w:r>
      <w:r w:rsidR="00B642F3" w:rsidRPr="00EA40D9">
        <w:t>that affects the protection of personal data</w:t>
      </w:r>
      <w:r w:rsidR="006B2943" w:rsidRPr="00EA40D9">
        <w:t>.</w:t>
      </w:r>
      <w:r w:rsidR="008E03D8" w:rsidRPr="00EA40D9">
        <w:t xml:space="preserve"> </w:t>
      </w:r>
      <w:r w:rsidR="00CE1DBE" w:rsidRPr="00EA40D9">
        <w:t xml:space="preserve">Several reasons were </w:t>
      </w:r>
      <w:r w:rsidR="00D07C6C" w:rsidRPr="00EA40D9">
        <w:t>indicated</w:t>
      </w:r>
      <w:r w:rsidR="00CE1DBE" w:rsidRPr="00EA40D9">
        <w:t xml:space="preserve">. </w:t>
      </w:r>
      <w:r w:rsidR="008E03D8" w:rsidRPr="00EA40D9">
        <w:t xml:space="preserve">In some cases, </w:t>
      </w:r>
      <w:r w:rsidR="0008325D" w:rsidRPr="00EA40D9">
        <w:t xml:space="preserve">the failure to request the DPA’s opinion was attributed to </w:t>
      </w:r>
      <w:r w:rsidR="00B841A4" w:rsidRPr="00EA40D9">
        <w:t>a lack</w:t>
      </w:r>
      <w:r w:rsidR="00E55373" w:rsidRPr="00EA40D9">
        <w:t xml:space="preserve"> of understanding of the potential data protection implications </w:t>
      </w:r>
      <w:r w:rsidR="009C1081" w:rsidRPr="00EA40D9">
        <w:t>of a draft law</w:t>
      </w:r>
      <w:r w:rsidR="00E15523" w:rsidRPr="00EA40D9">
        <w:t>.</w:t>
      </w:r>
      <w:r w:rsidR="00C615D2" w:rsidRPr="00EA40D9">
        <w:t xml:space="preserve"> </w:t>
      </w:r>
      <w:r w:rsidR="0026103A" w:rsidRPr="00EA40D9">
        <w:t xml:space="preserve">In one case, the interviewee mentioned some hostility from the government, </w:t>
      </w:r>
      <w:r w:rsidR="00E961FA" w:rsidRPr="00EA40D9">
        <w:t>which</w:t>
      </w:r>
      <w:r w:rsidR="0026103A" w:rsidRPr="00EA40D9">
        <w:t xml:space="preserve"> perceives the DPA as a barrier to innovation</w:t>
      </w:r>
      <w:r w:rsidR="00C05C75" w:rsidRPr="008E28E3">
        <w:t> –</w:t>
      </w:r>
      <w:r w:rsidR="00DF3C79" w:rsidRPr="008E28E3">
        <w:t xml:space="preserve"> </w:t>
      </w:r>
      <w:r w:rsidR="0052545C" w:rsidRPr="00EA40D9">
        <w:t>but</w:t>
      </w:r>
      <w:r w:rsidR="0026103A" w:rsidRPr="00EA40D9">
        <w:t xml:space="preserve"> clarif</w:t>
      </w:r>
      <w:r w:rsidR="00461AB2" w:rsidRPr="00EA40D9">
        <w:t>ied</w:t>
      </w:r>
      <w:r w:rsidR="0026103A" w:rsidRPr="00EA40D9">
        <w:t xml:space="preserve"> that such hosti</w:t>
      </w:r>
      <w:r w:rsidR="00C7264E" w:rsidRPr="00EA40D9">
        <w:t>lity cease</w:t>
      </w:r>
      <w:r w:rsidR="00433793" w:rsidRPr="00EA40D9">
        <w:t>s</w:t>
      </w:r>
      <w:r w:rsidR="00C7264E" w:rsidRPr="00EA40D9">
        <w:t xml:space="preserve"> after the DPA provided clarification.</w:t>
      </w:r>
    </w:p>
    <w:p w14:paraId="7050464F" w14:textId="77777777" w:rsidR="002C44DB" w:rsidRPr="000F3FFB" w:rsidRDefault="00180921" w:rsidP="002C44DB">
      <w:pPr>
        <w:pStyle w:val="Quotation"/>
      </w:pPr>
      <w:r w:rsidRPr="00EA40D9">
        <w:t xml:space="preserve">And then there are still </w:t>
      </w:r>
      <w:r w:rsidR="005E593A" w:rsidRPr="00EA40D9">
        <w:t xml:space="preserve">issues </w:t>
      </w:r>
      <w:r w:rsidRPr="00EA40D9">
        <w:t xml:space="preserve">that the </w:t>
      </w:r>
      <w:r w:rsidR="002454BC" w:rsidRPr="00EA40D9">
        <w:t>g</w:t>
      </w:r>
      <w:r w:rsidRPr="00EA40D9">
        <w:t>overnment</w:t>
      </w:r>
      <w:r w:rsidRPr="000F3FFB">
        <w:t xml:space="preserve"> and </w:t>
      </w:r>
      <w:r w:rsidR="002454BC" w:rsidRPr="000F3FFB">
        <w:t>p</w:t>
      </w:r>
      <w:r w:rsidRPr="000F3FFB">
        <w:t xml:space="preserve">arliament still forget on matters of data protection. </w:t>
      </w:r>
      <w:r w:rsidR="004B7799" w:rsidRPr="000F3FFB">
        <w:t>For</w:t>
      </w:r>
      <w:r w:rsidRPr="000F3FFB">
        <w:t xml:space="preserve"> example</w:t>
      </w:r>
      <w:r w:rsidR="004B7799" w:rsidRPr="000F3FFB">
        <w:t>,</w:t>
      </w:r>
      <w:r w:rsidRPr="000F3FFB">
        <w:t xml:space="preserve"> when changes to the</w:t>
      </w:r>
      <w:r w:rsidR="00360387" w:rsidRPr="000F3FFB">
        <w:t> </w:t>
      </w:r>
      <w:r w:rsidRPr="000F3FFB">
        <w:t xml:space="preserve">… Law were under discussion, the </w:t>
      </w:r>
      <w:r w:rsidR="007A3FD5" w:rsidRPr="000F3FFB">
        <w:t xml:space="preserve">DPA </w:t>
      </w:r>
      <w:r w:rsidRPr="000F3FFB">
        <w:t>was not heard</w:t>
      </w:r>
      <w:r w:rsidR="004B7799" w:rsidRPr="000F3FFB">
        <w:t>.</w:t>
      </w:r>
    </w:p>
    <w:p w14:paraId="52A642F4" w14:textId="77777777" w:rsidR="00180921" w:rsidRPr="000F3FFB" w:rsidRDefault="00B1190C" w:rsidP="002C44DB">
      <w:pPr>
        <w:pStyle w:val="QuotationSource"/>
      </w:pPr>
      <w:r w:rsidRPr="00DD71E2">
        <w:lastRenderedPageBreak/>
        <w:t>An EU DPA staff member</w:t>
      </w:r>
    </w:p>
    <w:p w14:paraId="4F636707" w14:textId="77777777" w:rsidR="00C7264E" w:rsidRPr="000F3FFB" w:rsidRDefault="00C7264E">
      <w:pPr>
        <w:pStyle w:val="Quotation"/>
      </w:pPr>
      <w:r w:rsidRPr="000F3FFB">
        <w:t xml:space="preserve">We are not seen in a good light </w:t>
      </w:r>
      <w:r w:rsidR="00461AB2" w:rsidRPr="000F3FFB">
        <w:t>by</w:t>
      </w:r>
      <w:r w:rsidRPr="000F3FFB">
        <w:t xml:space="preserve"> certain quarters because</w:t>
      </w:r>
      <w:r w:rsidR="00090C2C" w:rsidRPr="000F3FFB">
        <w:t>,</w:t>
      </w:r>
      <w:r w:rsidRPr="000F3FFB">
        <w:t xml:space="preserve"> for them</w:t>
      </w:r>
      <w:r w:rsidR="00090C2C" w:rsidRPr="000F3FFB">
        <w:t>,</w:t>
      </w:r>
      <w:r w:rsidRPr="000F3FFB">
        <w:t xml:space="preserve"> data protection is there to stop innovation, to stop processes, to pose restrictions, to put safeguards which might stifle innovation. So, this is a general perception.</w:t>
      </w:r>
    </w:p>
    <w:p w14:paraId="33744FF6" w14:textId="77777777" w:rsidR="00DA1B48" w:rsidRPr="000F3FFB" w:rsidRDefault="00F43A70">
      <w:pPr>
        <w:pStyle w:val="QuotationSource"/>
      </w:pPr>
      <w:r w:rsidRPr="00DD71E2">
        <w:t xml:space="preserve">An EU DPA staff member </w:t>
      </w:r>
    </w:p>
    <w:p w14:paraId="102C50BC" w14:textId="77777777" w:rsidR="002C44DB" w:rsidRPr="000F3FFB" w:rsidRDefault="002C44DB" w:rsidP="002C44DB">
      <w:pPr>
        <w:pStyle w:val="ListBullet"/>
        <w:tabs>
          <w:tab w:val="clear" w:pos="360"/>
        </w:tabs>
      </w:pPr>
      <w:r w:rsidRPr="000F3FFB">
        <w:t>Fourth, the absence of government consultation, or the very short deadline provided to the DPA to respond to a request for legal opinion</w:t>
      </w:r>
      <w:r w:rsidRPr="008E28E3">
        <w:t xml:space="preserve"> – </w:t>
      </w:r>
      <w:r w:rsidRPr="000F3FFB">
        <w:t xml:space="preserve">as described in </w:t>
      </w:r>
      <w:hyperlink w:anchor="Section_1_2_1" w:history="1">
        <w:r w:rsidRPr="00EC5614">
          <w:rPr>
            <w:rStyle w:val="Hyperlink"/>
            <w:highlight w:val="magenta"/>
          </w:rPr>
          <w:t>Section </w:t>
        </w:r>
        <w:r w:rsidRPr="00EC5614">
          <w:rPr>
            <w:rStyle w:val="Hyperlink"/>
            <w:iCs/>
            <w:highlight w:val="magenta"/>
          </w:rPr>
          <w:fldChar w:fldCharType="begin"/>
        </w:r>
        <w:r w:rsidRPr="00EC5614">
          <w:rPr>
            <w:rStyle w:val="Hyperlink"/>
            <w:iCs/>
            <w:highlight w:val="magenta"/>
          </w:rPr>
          <w:instrText xml:space="preserve"> REF _Ref152057650 \r \h  \* MERGEFORMAT </w:instrText>
        </w:r>
        <w:r w:rsidRPr="00EC5614">
          <w:rPr>
            <w:rStyle w:val="Hyperlink"/>
            <w:iCs/>
            <w:highlight w:val="magenta"/>
          </w:rPr>
        </w:r>
        <w:r w:rsidRPr="00EC5614">
          <w:rPr>
            <w:rStyle w:val="Hyperlink"/>
            <w:iCs/>
            <w:highlight w:val="magenta"/>
          </w:rPr>
          <w:fldChar w:fldCharType="separate"/>
        </w:r>
        <w:r>
          <w:rPr>
            <w:rStyle w:val="Hyperlink"/>
            <w:iCs/>
            <w:highlight w:val="magenta"/>
          </w:rPr>
          <w:t>1.2.1</w:t>
        </w:r>
        <w:r w:rsidRPr="00EC5614">
          <w:rPr>
            <w:rStyle w:val="Hyperlink"/>
            <w:iCs/>
            <w:highlight w:val="magenta"/>
          </w:rPr>
          <w:fldChar w:fldCharType="end"/>
        </w:r>
      </w:hyperlink>
      <w:r w:rsidRPr="000F3FFB">
        <w:t> – were noted to not only hinder DPAs’ capacity to provide advice during legislative processes, but also contribute to the large volume of complaints received by DPAs, as the quotes below describe.</w:t>
      </w:r>
    </w:p>
    <w:p w14:paraId="0F21F0E6" w14:textId="77777777" w:rsidR="004227F3" w:rsidRPr="000F3FFB" w:rsidRDefault="004227F3" w:rsidP="004227F3">
      <w:pPr>
        <w:pStyle w:val="Quotation"/>
      </w:pPr>
      <w:r w:rsidRPr="000F3FFB">
        <w:t>The C</w:t>
      </w:r>
      <w:r w:rsidR="00030EEB" w:rsidRPr="000F3FFB">
        <w:t>OVID</w:t>
      </w:r>
      <w:r w:rsidR="00DF3C79" w:rsidRPr="000F3FFB">
        <w:t>-1</w:t>
      </w:r>
      <w:r w:rsidRPr="000F3FFB">
        <w:t xml:space="preserve">9 pandemic was a difficult experience for the DPA, which would have preferred that the government contacted the DPA when drafting the </w:t>
      </w:r>
      <w:proofErr w:type="gramStart"/>
      <w:r w:rsidRPr="000F3FFB">
        <w:t>measures, but</w:t>
      </w:r>
      <w:proofErr w:type="gramEnd"/>
      <w:r w:rsidRPr="000F3FFB">
        <w:t xml:space="preserve"> did not</w:t>
      </w:r>
      <w:r w:rsidR="00C05C75" w:rsidRPr="000F3FFB">
        <w:t> –</w:t>
      </w:r>
      <w:r w:rsidR="00DF3C79" w:rsidRPr="000F3FFB">
        <w:t xml:space="preserve"> </w:t>
      </w:r>
      <w:r w:rsidRPr="000F3FFB">
        <w:t>there would have been much less anger among the people and the DPA would have received far fewer complaints</w:t>
      </w:r>
      <w:r w:rsidR="00313668" w:rsidRPr="000F3FFB">
        <w:t>.</w:t>
      </w:r>
    </w:p>
    <w:p w14:paraId="24236EAA" w14:textId="77777777" w:rsidR="002C44DB" w:rsidRDefault="00F43A70" w:rsidP="002C44DB">
      <w:pPr>
        <w:pStyle w:val="QuotationSource"/>
      </w:pPr>
      <w:r w:rsidRPr="00DD71E2">
        <w:t>An EU DPA staff member</w:t>
      </w:r>
    </w:p>
    <w:p w14:paraId="7E5931B1" w14:textId="77777777" w:rsidR="004227F3" w:rsidRPr="000F3FFB" w:rsidRDefault="004227F3" w:rsidP="004227F3">
      <w:pPr>
        <w:pStyle w:val="Quotation"/>
      </w:pPr>
      <w:r w:rsidRPr="000F3FFB">
        <w:t xml:space="preserve">For example, the DPA received a hundred complaints, virtually identical, </w:t>
      </w:r>
      <w:proofErr w:type="gramStart"/>
      <w:r w:rsidRPr="000F3FFB">
        <w:t>as a result of</w:t>
      </w:r>
      <w:proofErr w:type="gramEnd"/>
      <w:r w:rsidRPr="000F3FFB">
        <w:t xml:space="preserve"> one processing of personal data</w:t>
      </w:r>
      <w:r w:rsidR="00745922" w:rsidRPr="000F3FFB">
        <w:t>,</w:t>
      </w:r>
      <w:r w:rsidRPr="000F3FFB">
        <w:t xml:space="preserve"> </w:t>
      </w:r>
      <w:r w:rsidR="00745922" w:rsidRPr="000F3FFB">
        <w:t>u</w:t>
      </w:r>
      <w:r w:rsidRPr="000F3FFB">
        <w:t>ntil the DPA announced,</w:t>
      </w:r>
      <w:r w:rsidR="004A5213" w:rsidRPr="000F3FFB">
        <w:t xml:space="preserve"> </w:t>
      </w:r>
      <w:r w:rsidRPr="000F3FFB">
        <w:t>through the media, that it was already dealing with the matter and that no further reports were necessary. The DPA would have had far fewer proble</w:t>
      </w:r>
      <w:r w:rsidR="00163BAF" w:rsidRPr="000F3FFB">
        <w:t>ms</w:t>
      </w:r>
      <w:r w:rsidRPr="000F3FFB">
        <w:t xml:space="preserve"> if the </w:t>
      </w:r>
      <w:r w:rsidR="007B2CBA" w:rsidRPr="000F3FFB">
        <w:t>g</w:t>
      </w:r>
      <w:r w:rsidRPr="000F3FFB">
        <w:t xml:space="preserve">overnment </w:t>
      </w:r>
      <w:r w:rsidR="00EB42A3" w:rsidRPr="000F3FFB">
        <w:t>ha</w:t>
      </w:r>
      <w:r w:rsidR="00461AB2" w:rsidRPr="000F3FFB">
        <w:t>d</w:t>
      </w:r>
      <w:r w:rsidRPr="000F3FFB">
        <w:t xml:space="preserve"> consulted the DPA. On many occasions</w:t>
      </w:r>
      <w:r w:rsidR="00461AB2" w:rsidRPr="000F3FFB">
        <w:t>,</w:t>
      </w:r>
      <w:r w:rsidRPr="000F3FFB">
        <w:t xml:space="preserve"> the DPA learned of the content of a draft law through journalists</w:t>
      </w:r>
      <w:r w:rsidR="00461AB2" w:rsidRPr="000F3FFB">
        <w:t>.</w:t>
      </w:r>
    </w:p>
    <w:p w14:paraId="3ED44D82" w14:textId="77777777" w:rsidR="004227F3" w:rsidRPr="008E28E3" w:rsidRDefault="00F43A70" w:rsidP="00367624">
      <w:pPr>
        <w:pStyle w:val="QuotationSource"/>
      </w:pPr>
      <w:r w:rsidRPr="00354271">
        <w:rPr>
          <w:lang w:val="fr-FR"/>
        </w:rPr>
        <w:t xml:space="preserve">An EU DPA staff </w:t>
      </w:r>
      <w:proofErr w:type="spellStart"/>
      <w:r w:rsidRPr="00354271">
        <w:rPr>
          <w:lang w:val="fr-FR"/>
        </w:rPr>
        <w:t>member</w:t>
      </w:r>
      <w:proofErr w:type="spellEnd"/>
    </w:p>
    <w:tbl>
      <w:tblPr>
        <w:tblStyle w:val="TableBoxB"/>
        <w:tblW w:w="8503" w:type="dxa"/>
        <w:tblLook w:val="04A0" w:firstRow="1" w:lastRow="0" w:firstColumn="1" w:lastColumn="0" w:noHBand="0" w:noVBand="1"/>
      </w:tblPr>
      <w:tblGrid>
        <w:gridCol w:w="8503"/>
      </w:tblGrid>
      <w:tr w:rsidR="002C44DB" w:rsidRPr="000F3FFB" w14:paraId="3B26C211" w14:textId="77777777" w:rsidTr="00DC3199">
        <w:tc>
          <w:tcPr>
            <w:tcW w:w="8503" w:type="dxa"/>
          </w:tcPr>
          <w:p w14:paraId="71AE57F4" w14:textId="77777777" w:rsidR="002C44DB" w:rsidRPr="000F3FFB" w:rsidRDefault="002C44DB" w:rsidP="00DC3199">
            <w:pPr>
              <w:pStyle w:val="BoxTitleB"/>
            </w:pPr>
            <w:r w:rsidRPr="000F3FFB">
              <w:lastRenderedPageBreak/>
              <w:t xml:space="preserve">Promising practice: </w:t>
            </w:r>
            <w:r>
              <w:t>r</w:t>
            </w:r>
            <w:r w:rsidRPr="000F3FFB">
              <w:t>egularly exchanging with authorities and acting proactively</w:t>
            </w:r>
          </w:p>
          <w:p w14:paraId="487122C7" w14:textId="77777777" w:rsidR="002C44DB" w:rsidRPr="000F3FFB" w:rsidRDefault="002C44DB" w:rsidP="00DC3199">
            <w:pPr>
              <w:pStyle w:val="BoxText"/>
            </w:pPr>
            <w:r w:rsidRPr="000F3FFB">
              <w:t>Some interviewees highlighted the importance of acting proactively to reinforce DPAs’ advisory role during the legislative process, both by contacting ministries and requesting to be kept up to date on potential future legislative initiatives, and by providing unrequested recommendations on draft laws. In general, respondents who mentioned acting proactively also told FRA that processes and exchanges are generally going smoothly with governmental bodies.</w:t>
            </w:r>
          </w:p>
          <w:p w14:paraId="374FFEF1" w14:textId="77777777" w:rsidR="002C44DB" w:rsidRPr="000F3FFB" w:rsidRDefault="002C44DB" w:rsidP="00DC3199">
            <w:pPr>
              <w:pStyle w:val="BoxText"/>
            </w:pPr>
            <w:r w:rsidRPr="000F3FFB">
              <w:t xml:space="preserve">One interviewee also mentioned that a collaboration with the ministry of justice proved to be very successful: </w:t>
            </w:r>
            <w:r w:rsidRPr="008E28E3">
              <w:t>‘</w:t>
            </w:r>
            <w:r w:rsidRPr="000F3FFB">
              <w:t>When the project finally reaches the Ministry of Justice, it either introduces the DPA as an advisor or asks for the authority’s opinion if the initiator has omitted this aspect</w:t>
            </w:r>
            <w:r w:rsidRPr="008E28E3">
              <w:t>’.</w:t>
            </w:r>
          </w:p>
          <w:p w14:paraId="12F42471" w14:textId="77777777" w:rsidR="002C44DB" w:rsidRPr="0096077F" w:rsidRDefault="002C44DB" w:rsidP="00D63D4A">
            <w:pPr>
              <w:pStyle w:val="BoxText"/>
            </w:pPr>
            <w:r w:rsidRPr="00D63D4A">
              <w:rPr>
                <w:rFonts w:eastAsia="Calibri"/>
                <w:i/>
                <w:iCs/>
              </w:rPr>
              <w:t>Source:</w:t>
            </w:r>
            <w:r w:rsidRPr="0096077F">
              <w:rPr>
                <w:rFonts w:eastAsia="Calibri"/>
              </w:rPr>
              <w:t xml:space="preserve"> Interviews with staff of several EU DPAs.</w:t>
            </w:r>
          </w:p>
        </w:tc>
      </w:tr>
    </w:tbl>
    <w:p w14:paraId="58EFD6CC" w14:textId="77777777" w:rsidR="00B33B05" w:rsidRPr="000F3FFB" w:rsidRDefault="00B33B05"/>
    <w:p w14:paraId="04103B09" w14:textId="77777777" w:rsidR="00DF3C79" w:rsidRPr="000F3FFB" w:rsidRDefault="007754EB" w:rsidP="002C44DB">
      <w:pPr>
        <w:pStyle w:val="ListBullet"/>
        <w:tabs>
          <w:tab w:val="clear" w:pos="360"/>
        </w:tabs>
      </w:pPr>
      <w:r w:rsidRPr="000F3FFB">
        <w:t>Fifth</w:t>
      </w:r>
      <w:r w:rsidR="00CE6AA8" w:rsidRPr="000F3FFB">
        <w:t xml:space="preserve">, </w:t>
      </w:r>
      <w:r w:rsidR="00CC4D03" w:rsidRPr="000F3FFB">
        <w:t>i</w:t>
      </w:r>
      <w:r w:rsidR="00CD3115" w:rsidRPr="000F3FFB">
        <w:t xml:space="preserve">nterviewees </w:t>
      </w:r>
      <w:r w:rsidR="00806F52" w:rsidRPr="000F3FFB">
        <w:t>insisted</w:t>
      </w:r>
      <w:r w:rsidR="00DF5516" w:rsidRPr="000F3FFB">
        <w:t xml:space="preserve"> that neutrali</w:t>
      </w:r>
      <w:r w:rsidR="00806F52" w:rsidRPr="000F3FFB">
        <w:t>t</w:t>
      </w:r>
      <w:r w:rsidR="00DF5516" w:rsidRPr="000F3FFB">
        <w:t>y and prudence are key when</w:t>
      </w:r>
      <w:r w:rsidR="2383011C" w:rsidRPr="000F3FFB">
        <w:t xml:space="preserve"> approached by </w:t>
      </w:r>
      <w:r w:rsidR="009308B2" w:rsidRPr="000F3FFB">
        <w:t>ministries</w:t>
      </w:r>
      <w:r w:rsidR="000A0260" w:rsidRPr="000F3FFB">
        <w:t xml:space="preserve"> with questions </w:t>
      </w:r>
      <w:r w:rsidR="003B0985" w:rsidRPr="000F3FFB">
        <w:t xml:space="preserve">related to </w:t>
      </w:r>
      <w:r w:rsidR="000A0260" w:rsidRPr="000F3FFB">
        <w:t>future draft law</w:t>
      </w:r>
      <w:r w:rsidR="39A420FB" w:rsidRPr="000F3FFB">
        <w:t>s</w:t>
      </w:r>
      <w:r w:rsidR="00A54100" w:rsidRPr="000F3FFB">
        <w:t>.</w:t>
      </w:r>
      <w:r w:rsidR="000A0260" w:rsidRPr="000F3FFB">
        <w:t xml:space="preserve"> </w:t>
      </w:r>
      <w:r w:rsidR="005E4A41" w:rsidRPr="000F3FFB">
        <w:t xml:space="preserve">DPAs </w:t>
      </w:r>
      <w:r w:rsidR="000A0260" w:rsidRPr="000F3FFB">
        <w:t>may give</w:t>
      </w:r>
      <w:r w:rsidR="00106CC8" w:rsidRPr="000F3FFB">
        <w:t xml:space="preserve"> </w:t>
      </w:r>
      <w:r w:rsidR="00BC24B9" w:rsidRPr="000F3FFB">
        <w:t>advice during</w:t>
      </w:r>
      <w:r w:rsidR="0088714A" w:rsidRPr="000F3FFB">
        <w:t xml:space="preserve"> the drafting of a text</w:t>
      </w:r>
      <w:r w:rsidR="1F94A117" w:rsidRPr="000F3FFB">
        <w:t xml:space="preserve"> but</w:t>
      </w:r>
      <w:r w:rsidR="000A0260" w:rsidRPr="000F3FFB">
        <w:t xml:space="preserve"> </w:t>
      </w:r>
      <w:r w:rsidR="00646206" w:rsidRPr="000F3FFB">
        <w:t xml:space="preserve">they </w:t>
      </w:r>
      <w:r w:rsidR="000A0260" w:rsidRPr="000F3FFB">
        <w:t xml:space="preserve">must </w:t>
      </w:r>
      <w:r w:rsidR="004A7B85" w:rsidRPr="000F3FFB">
        <w:t xml:space="preserve">clarify that </w:t>
      </w:r>
      <w:r w:rsidR="00656449" w:rsidRPr="000F3FFB">
        <w:t xml:space="preserve">this </w:t>
      </w:r>
      <w:r w:rsidR="00EA2D35" w:rsidRPr="000F3FFB">
        <w:t>is not a formal assessment</w:t>
      </w:r>
      <w:r w:rsidR="00646206" w:rsidRPr="000F3FFB">
        <w:t xml:space="preserve"> </w:t>
      </w:r>
      <w:r w:rsidR="00FD7E53" w:rsidRPr="000F3FFB">
        <w:t xml:space="preserve">on their </w:t>
      </w:r>
      <w:proofErr w:type="gramStart"/>
      <w:r w:rsidR="00FD7E53" w:rsidRPr="000F3FFB">
        <w:t>part</w:t>
      </w:r>
      <w:proofErr w:type="gramEnd"/>
      <w:r w:rsidR="00FD7E53" w:rsidRPr="000F3FFB">
        <w:t xml:space="preserve"> </w:t>
      </w:r>
      <w:r w:rsidR="00646206" w:rsidRPr="000F3FFB">
        <w:t xml:space="preserve">and </w:t>
      </w:r>
      <w:r w:rsidR="00FD7E53" w:rsidRPr="000F3FFB">
        <w:t>it is not a guarantee that the</w:t>
      </w:r>
      <w:r w:rsidR="00646206" w:rsidRPr="000F3FFB">
        <w:t xml:space="preserve"> </w:t>
      </w:r>
      <w:r w:rsidR="00FD7E53" w:rsidRPr="000F3FFB">
        <w:t xml:space="preserve">draft </w:t>
      </w:r>
      <w:r w:rsidR="00AB28E3" w:rsidRPr="000F3FFB">
        <w:t xml:space="preserve">proposal </w:t>
      </w:r>
      <w:r w:rsidR="00FD7E53" w:rsidRPr="000F3FFB">
        <w:t xml:space="preserve">is </w:t>
      </w:r>
      <w:r w:rsidR="00473F52" w:rsidRPr="000F3FFB">
        <w:t xml:space="preserve">data </w:t>
      </w:r>
      <w:r w:rsidR="00774957" w:rsidRPr="000F3FFB">
        <w:t>protection compliant</w:t>
      </w:r>
      <w:r w:rsidR="00806F52" w:rsidRPr="000F3FFB">
        <w:t>.</w:t>
      </w:r>
    </w:p>
    <w:p w14:paraId="7DB58376" w14:textId="77777777" w:rsidR="00DF3C79" w:rsidRPr="000F3FFB" w:rsidRDefault="004227F3">
      <w:pPr>
        <w:pStyle w:val="Quotation"/>
      </w:pPr>
      <w:r w:rsidRPr="000F3FFB">
        <w:t xml:space="preserve">We are expected to say in such a case that one solution is </w:t>
      </w:r>
      <w:proofErr w:type="gramStart"/>
      <w:r w:rsidRPr="000F3FFB">
        <w:t>legal</w:t>
      </w:r>
      <w:proofErr w:type="gramEnd"/>
      <w:r w:rsidRPr="000F3FFB">
        <w:t xml:space="preserve"> and another is not. We cannot say that. We can only do that when there is an inspection, when some personal data processing is </w:t>
      </w:r>
      <w:proofErr w:type="gramStart"/>
      <w:r w:rsidRPr="000F3FFB">
        <w:t xml:space="preserve">actually </w:t>
      </w:r>
      <w:r w:rsidR="00DF3C79" w:rsidRPr="000F3FFB">
        <w:t>under</w:t>
      </w:r>
      <w:proofErr w:type="gramEnd"/>
      <w:r w:rsidR="00DF3C79" w:rsidRPr="000F3FFB">
        <w:t xml:space="preserve"> way</w:t>
      </w:r>
      <w:r w:rsidRPr="000F3FFB">
        <w:t>, and only then can we make an assessment</w:t>
      </w:r>
      <w:r w:rsidR="00B50BC0" w:rsidRPr="000F3FFB">
        <w:t> </w:t>
      </w:r>
      <w:r w:rsidRPr="000F3FFB">
        <w:t xml:space="preserve">… We give basic instructions, we point out some past cases, what was the solution, what they </w:t>
      </w:r>
      <w:r w:rsidR="00DF3C79" w:rsidRPr="000F3FFB">
        <w:t>didn</w:t>
      </w:r>
      <w:r w:rsidR="003B12B0" w:rsidRPr="000F3FFB">
        <w:t>’</w:t>
      </w:r>
      <w:r w:rsidR="00DF3C79" w:rsidRPr="000F3FFB">
        <w:t>t</w:t>
      </w:r>
      <w:r w:rsidRPr="000F3FFB">
        <w:t xml:space="preserve"> pay attention to, etc. We certainly give some guidelines. The problem with this is that you </w:t>
      </w:r>
      <w:r w:rsidR="00DF3C79" w:rsidRPr="000F3FFB">
        <w:t>don</w:t>
      </w:r>
      <w:r w:rsidR="003B12B0" w:rsidRPr="000F3FFB">
        <w:t>’</w:t>
      </w:r>
      <w:r w:rsidR="00DF3C79" w:rsidRPr="000F3FFB">
        <w:t>t</w:t>
      </w:r>
      <w:r w:rsidRPr="000F3FFB">
        <w:t xml:space="preserve"> get all the relevant information. It is human nature to give information that leads to the conclusion that a certain solution is appropriate. They </w:t>
      </w:r>
      <w:r w:rsidR="00DF3C79" w:rsidRPr="000F3FFB">
        <w:t>don</w:t>
      </w:r>
      <w:r w:rsidR="003B12B0" w:rsidRPr="000F3FFB">
        <w:t>’</w:t>
      </w:r>
      <w:r w:rsidR="00DF3C79" w:rsidRPr="000F3FFB">
        <w:t>t</w:t>
      </w:r>
      <w:r w:rsidRPr="000F3FFB">
        <w:t xml:space="preserve"> tell you the downside, either deliberately or not, because they are not aware of (the downsides), because that</w:t>
      </w:r>
      <w:r w:rsidR="00DF3C79" w:rsidRPr="000F3FFB">
        <w:t>’</w:t>
      </w:r>
      <w:r w:rsidRPr="000F3FFB">
        <w:t>s why they come to us for our opinion.</w:t>
      </w:r>
    </w:p>
    <w:p w14:paraId="378132BD" w14:textId="77777777" w:rsidR="004227F3" w:rsidRPr="008E28E3" w:rsidRDefault="00F43A70" w:rsidP="00560DEC">
      <w:pPr>
        <w:pStyle w:val="QuotationSource"/>
      </w:pPr>
      <w:r w:rsidRPr="00354271">
        <w:rPr>
          <w:lang w:val="fr-FR"/>
        </w:rPr>
        <w:t xml:space="preserve">An EU DPA staff </w:t>
      </w:r>
      <w:proofErr w:type="spellStart"/>
      <w:r w:rsidRPr="00354271">
        <w:rPr>
          <w:lang w:val="fr-FR"/>
        </w:rPr>
        <w:t>member</w:t>
      </w:r>
      <w:proofErr w:type="spellEnd"/>
    </w:p>
    <w:tbl>
      <w:tblPr>
        <w:tblStyle w:val="TableBoxB"/>
        <w:tblW w:w="8503" w:type="dxa"/>
        <w:tblLook w:val="04A0" w:firstRow="1" w:lastRow="0" w:firstColumn="1" w:lastColumn="0" w:noHBand="0" w:noVBand="1"/>
      </w:tblPr>
      <w:tblGrid>
        <w:gridCol w:w="8503"/>
      </w:tblGrid>
      <w:tr w:rsidR="002C44DB" w:rsidRPr="000F3FFB" w14:paraId="44830465" w14:textId="77777777" w:rsidTr="00DC3199">
        <w:tc>
          <w:tcPr>
            <w:tcW w:w="8503" w:type="dxa"/>
          </w:tcPr>
          <w:p w14:paraId="728453A6" w14:textId="77777777" w:rsidR="002C44DB" w:rsidRPr="000F3FFB" w:rsidRDefault="002C44DB" w:rsidP="00DC3199">
            <w:pPr>
              <w:pStyle w:val="BoxTitleB"/>
            </w:pPr>
            <w:r w:rsidRPr="000F3FFB">
              <w:lastRenderedPageBreak/>
              <w:t xml:space="preserve">Promising practice: </w:t>
            </w:r>
            <w:r>
              <w:t>c</w:t>
            </w:r>
            <w:r w:rsidRPr="000F3FFB">
              <w:t>reate guidelines specifically tailored to ministries developing legal initiatives</w:t>
            </w:r>
          </w:p>
          <w:p w14:paraId="598A0316" w14:textId="77777777" w:rsidR="002C44DB" w:rsidRPr="000F3FFB" w:rsidRDefault="002C44DB" w:rsidP="00DC3199">
            <w:pPr>
              <w:pStyle w:val="BoxText"/>
            </w:pPr>
            <w:r w:rsidRPr="000F3FFB">
              <w:t xml:space="preserve">In some Member States, DPAs have developed guidelines specifically aimed at ministries in the process of developing new laws, to guide them and ensure that data protection is </w:t>
            </w:r>
            <w:proofErr w:type="gramStart"/>
            <w:r w:rsidRPr="000F3FFB">
              <w:t>taken into account</w:t>
            </w:r>
            <w:proofErr w:type="gramEnd"/>
            <w:r w:rsidRPr="000F3FFB">
              <w:t>. Another interviewee mentioned that training is being organised for lawyers working in ministries. However, for now, it remains difficult to assess the real impact of these measures.</w:t>
            </w:r>
          </w:p>
          <w:p w14:paraId="1EA53F88" w14:textId="77777777" w:rsidR="002C44DB" w:rsidRPr="0096077F" w:rsidRDefault="002C44DB" w:rsidP="00D63D4A">
            <w:pPr>
              <w:pStyle w:val="BoxText"/>
            </w:pPr>
            <w:r w:rsidRPr="00D63D4A">
              <w:rPr>
                <w:rFonts w:eastAsia="Calibri"/>
                <w:i/>
                <w:iCs/>
              </w:rPr>
              <w:t>Source:</w:t>
            </w:r>
            <w:r w:rsidRPr="0096077F">
              <w:rPr>
                <w:rFonts w:eastAsia="Calibri"/>
              </w:rPr>
              <w:t xml:space="preserve"> Interviews with staff of several EU DPAs.</w:t>
            </w:r>
          </w:p>
        </w:tc>
      </w:tr>
    </w:tbl>
    <w:p w14:paraId="714C752C" w14:textId="77777777" w:rsidR="00B33B05" w:rsidRPr="000F3FFB" w:rsidRDefault="00B33B05"/>
    <w:p w14:paraId="1D381B10" w14:textId="77777777" w:rsidR="00D775DE" w:rsidRPr="000F3FFB" w:rsidRDefault="007754EB" w:rsidP="002C44DB">
      <w:pPr>
        <w:pStyle w:val="ListBullet"/>
        <w:tabs>
          <w:tab w:val="clear" w:pos="360"/>
        </w:tabs>
      </w:pPr>
      <w:r w:rsidRPr="000F3FFB">
        <w:t>Sixth</w:t>
      </w:r>
      <w:r w:rsidR="004227F3" w:rsidRPr="000F3FFB">
        <w:t>,</w:t>
      </w:r>
      <w:r w:rsidR="005769A4" w:rsidRPr="000F3FFB">
        <w:t xml:space="preserve"> and contrary to the trend </w:t>
      </w:r>
      <w:r w:rsidR="004456CA" w:rsidRPr="000F3FFB">
        <w:t>identified</w:t>
      </w:r>
      <w:r w:rsidR="005769A4" w:rsidRPr="000F3FFB">
        <w:t xml:space="preserve"> by some DPAs,</w:t>
      </w:r>
      <w:r w:rsidR="004227F3" w:rsidRPr="000F3FFB">
        <w:t xml:space="preserve"> </w:t>
      </w:r>
      <w:r w:rsidR="005769A4" w:rsidRPr="000F3FFB">
        <w:t xml:space="preserve">several interviewees </w:t>
      </w:r>
      <w:r w:rsidR="009E1602" w:rsidRPr="000F3FFB">
        <w:t xml:space="preserve">highlighted that they receive a high number of </w:t>
      </w:r>
      <w:r w:rsidR="00142500" w:rsidRPr="000F3FFB">
        <w:t xml:space="preserve">official </w:t>
      </w:r>
      <w:r w:rsidR="009E1602" w:rsidRPr="000F3FFB">
        <w:t xml:space="preserve">requests </w:t>
      </w:r>
      <w:r w:rsidR="008E38E1" w:rsidRPr="000F3FFB">
        <w:t>to comment on draft laws, even when these ha</w:t>
      </w:r>
      <w:r w:rsidR="00512B48" w:rsidRPr="000F3FFB">
        <w:t>ve</w:t>
      </w:r>
      <w:r w:rsidR="008E38E1" w:rsidRPr="000F3FFB">
        <w:t xml:space="preserve"> no data protection implications.</w:t>
      </w:r>
      <w:r w:rsidR="00B46B05" w:rsidRPr="000F3FFB">
        <w:t xml:space="preserve"> </w:t>
      </w:r>
      <w:r w:rsidR="009D4FE9" w:rsidRPr="000F3FFB">
        <w:t xml:space="preserve">Interviewees expressed </w:t>
      </w:r>
      <w:r w:rsidR="007235D6" w:rsidRPr="000F3FFB">
        <w:t>di</w:t>
      </w:r>
      <w:r w:rsidR="0051531E" w:rsidRPr="000F3FFB">
        <w:t>fferent</w:t>
      </w:r>
      <w:r w:rsidR="007235D6" w:rsidRPr="000F3FFB">
        <w:t xml:space="preserve"> </w:t>
      </w:r>
      <w:r w:rsidR="00B642F3" w:rsidRPr="000F3FFB">
        <w:t xml:space="preserve">views </w:t>
      </w:r>
      <w:r w:rsidR="007235D6" w:rsidRPr="000F3FFB">
        <w:t>on</w:t>
      </w:r>
      <w:r w:rsidR="00B46B05" w:rsidRPr="000F3FFB">
        <w:t xml:space="preserve"> this</w:t>
      </w:r>
      <w:r w:rsidR="0062212C" w:rsidRPr="000F3FFB">
        <w:t>. It</w:t>
      </w:r>
      <w:r w:rsidR="00B46B05" w:rsidRPr="000F3FFB">
        <w:t xml:space="preserve"> </w:t>
      </w:r>
      <w:r w:rsidR="00B642F3" w:rsidRPr="000F3FFB">
        <w:t>was</w:t>
      </w:r>
      <w:r w:rsidR="00B46B05" w:rsidRPr="000F3FFB">
        <w:t xml:space="preserve"> perceived </w:t>
      </w:r>
      <w:r w:rsidR="00736609" w:rsidRPr="000F3FFB">
        <w:t xml:space="preserve">by some </w:t>
      </w:r>
      <w:r w:rsidR="00B46B05" w:rsidRPr="000F3FFB">
        <w:t xml:space="preserve">as a positive trend </w:t>
      </w:r>
      <w:r w:rsidR="0032732E" w:rsidRPr="000F3FFB">
        <w:t>where</w:t>
      </w:r>
      <w:r w:rsidR="00B46B05" w:rsidRPr="000F3FFB">
        <w:t xml:space="preserve"> the legislator</w:t>
      </w:r>
      <w:r w:rsidR="0032732E" w:rsidRPr="000F3FFB">
        <w:t xml:space="preserve"> </w:t>
      </w:r>
      <w:r w:rsidR="00D82BD6" w:rsidRPr="000F3FFB">
        <w:t>is</w:t>
      </w:r>
      <w:r w:rsidR="00B46B05" w:rsidRPr="000F3FFB">
        <w:t xml:space="preserve"> taking the protection of </w:t>
      </w:r>
      <w:r w:rsidR="0032732E" w:rsidRPr="000F3FFB">
        <w:t>personal data seriously</w:t>
      </w:r>
      <w:r w:rsidR="00B7157C" w:rsidRPr="000F3FFB">
        <w:t>.</w:t>
      </w:r>
      <w:r w:rsidR="0032732E" w:rsidRPr="000F3FFB">
        <w:t xml:space="preserve"> </w:t>
      </w:r>
      <w:r w:rsidR="00F46177" w:rsidRPr="000F3FFB">
        <w:t>However</w:t>
      </w:r>
      <w:r w:rsidR="008B0F15" w:rsidRPr="000F3FFB">
        <w:t>,</w:t>
      </w:r>
      <w:r w:rsidR="0032732E" w:rsidRPr="000F3FFB">
        <w:t xml:space="preserve"> </w:t>
      </w:r>
      <w:r w:rsidR="001038EC" w:rsidRPr="000F3FFB">
        <w:t xml:space="preserve">some </w:t>
      </w:r>
      <w:r w:rsidR="00AB0FC8" w:rsidRPr="000F3FFB">
        <w:t>respondents</w:t>
      </w:r>
      <w:r w:rsidR="001038EC" w:rsidRPr="000F3FFB">
        <w:t xml:space="preserve"> were</w:t>
      </w:r>
      <w:r w:rsidR="0032732E" w:rsidRPr="000F3FFB">
        <w:t xml:space="preserve"> concern</w:t>
      </w:r>
      <w:r w:rsidR="001038EC" w:rsidRPr="000F3FFB">
        <w:t>ed</w:t>
      </w:r>
      <w:r w:rsidR="0032732E" w:rsidRPr="000F3FFB">
        <w:t xml:space="preserve"> that such </w:t>
      </w:r>
      <w:proofErr w:type="gramStart"/>
      <w:r w:rsidR="00206EA0" w:rsidRPr="000F3FFB">
        <w:t xml:space="preserve">a </w:t>
      </w:r>
      <w:r w:rsidR="00102504" w:rsidRPr="000F3FFB">
        <w:t>large number of</w:t>
      </w:r>
      <w:proofErr w:type="gramEnd"/>
      <w:r w:rsidR="00102504" w:rsidRPr="000F3FFB">
        <w:t xml:space="preserve"> requests from governmental bodies is </w:t>
      </w:r>
      <w:r w:rsidR="008B0F15" w:rsidRPr="000F3FFB">
        <w:t>hampering DPAs</w:t>
      </w:r>
      <w:r w:rsidR="00DF3C79" w:rsidRPr="000F3FFB">
        <w:t>’</w:t>
      </w:r>
      <w:r w:rsidR="008B0F15" w:rsidRPr="000F3FFB">
        <w:t xml:space="preserve"> </w:t>
      </w:r>
      <w:r w:rsidR="00142500" w:rsidRPr="000F3FFB">
        <w:t>activities</w:t>
      </w:r>
      <w:r w:rsidR="00200D16" w:rsidRPr="000F3FFB">
        <w:t xml:space="preserve"> and</w:t>
      </w:r>
      <w:r w:rsidR="002C6D64" w:rsidRPr="000F3FFB">
        <w:t xml:space="preserve"> </w:t>
      </w:r>
      <w:r w:rsidR="004F5240" w:rsidRPr="000F3FFB">
        <w:t>may</w:t>
      </w:r>
      <w:r w:rsidR="002C6D64" w:rsidRPr="000F3FFB">
        <w:t xml:space="preserve"> ultimately prevent </w:t>
      </w:r>
      <w:r w:rsidR="008B0F15" w:rsidRPr="000F3FFB">
        <w:t>them</w:t>
      </w:r>
      <w:r w:rsidR="00A74F82" w:rsidRPr="000F3FFB">
        <w:t xml:space="preserve"> from developing in-depth analys</w:t>
      </w:r>
      <w:r w:rsidR="00AF2027" w:rsidRPr="000F3FFB">
        <w:t>e</w:t>
      </w:r>
      <w:r w:rsidR="00A74F82" w:rsidRPr="000F3FFB">
        <w:t>s.</w:t>
      </w:r>
      <w:r w:rsidR="000149ED" w:rsidRPr="000F3FFB">
        <w:t xml:space="preserve"> Two interviewees </w:t>
      </w:r>
      <w:r w:rsidR="009C4FB6" w:rsidRPr="000F3FFB">
        <w:t>said</w:t>
      </w:r>
      <w:r w:rsidR="000149ED" w:rsidRPr="000F3FFB">
        <w:t xml:space="preserve"> they believe this to be intentional.</w:t>
      </w:r>
    </w:p>
    <w:p w14:paraId="0C72F4E1" w14:textId="77777777" w:rsidR="00DF3C79" w:rsidRPr="00EA40D9" w:rsidRDefault="00EA75E8" w:rsidP="002C44DB">
      <w:pPr>
        <w:pStyle w:val="ListBullet"/>
        <w:tabs>
          <w:tab w:val="clear" w:pos="360"/>
        </w:tabs>
      </w:pPr>
      <w:r w:rsidRPr="000F3FFB">
        <w:t>Seventh</w:t>
      </w:r>
      <w:r w:rsidR="00A04983" w:rsidRPr="000F3FFB">
        <w:t xml:space="preserve">, in </w:t>
      </w:r>
      <w:r w:rsidR="00A04983" w:rsidRPr="00EA40D9">
        <w:t xml:space="preserve">some Member States, DPAs have </w:t>
      </w:r>
      <w:r w:rsidR="008946D4" w:rsidRPr="00EA40D9">
        <w:t>noted</w:t>
      </w:r>
      <w:r w:rsidR="00A04983" w:rsidRPr="00EA40D9">
        <w:t xml:space="preserve"> that</w:t>
      </w:r>
      <w:r w:rsidR="00AA1EBE" w:rsidRPr="00EA40D9">
        <w:t xml:space="preserve"> their government</w:t>
      </w:r>
      <w:r w:rsidR="00A04983" w:rsidRPr="00EA40D9">
        <w:t xml:space="preserve"> </w:t>
      </w:r>
      <w:r w:rsidR="00AA1EBE" w:rsidRPr="00EA40D9">
        <w:t>still</w:t>
      </w:r>
      <w:r w:rsidR="00450C5F" w:rsidRPr="00EA40D9">
        <w:t xml:space="preserve"> lack</w:t>
      </w:r>
      <w:r w:rsidR="00AA1EBE" w:rsidRPr="00EA40D9">
        <w:t>s</w:t>
      </w:r>
      <w:r w:rsidR="00450C5F" w:rsidRPr="00EA40D9">
        <w:t xml:space="preserve"> </w:t>
      </w:r>
      <w:r w:rsidR="00D2298D" w:rsidRPr="00EA40D9">
        <w:t xml:space="preserve">an </w:t>
      </w:r>
      <w:r w:rsidR="00450C5F" w:rsidRPr="00EA40D9">
        <w:t xml:space="preserve">understanding </w:t>
      </w:r>
      <w:r w:rsidR="00AA1EBE" w:rsidRPr="00EA40D9">
        <w:t xml:space="preserve">of </w:t>
      </w:r>
      <w:r w:rsidR="005F2AC0" w:rsidRPr="00EA40D9">
        <w:t xml:space="preserve">the potential risks to </w:t>
      </w:r>
      <w:r w:rsidR="00316DA2" w:rsidRPr="00EA40D9">
        <w:t>data protection</w:t>
      </w:r>
      <w:r w:rsidR="003C7B6E" w:rsidRPr="00EA40D9">
        <w:t>. This is particularly the case</w:t>
      </w:r>
      <w:r w:rsidR="00316DA2" w:rsidRPr="00EA40D9">
        <w:t xml:space="preserve"> </w:t>
      </w:r>
      <w:proofErr w:type="gramStart"/>
      <w:r w:rsidR="008D1009" w:rsidRPr="00EA40D9">
        <w:t>in the area of</w:t>
      </w:r>
      <w:proofErr w:type="gramEnd"/>
      <w:r w:rsidR="00316DA2" w:rsidRPr="00EA40D9">
        <w:t xml:space="preserve"> </w:t>
      </w:r>
      <w:r w:rsidR="007B529B" w:rsidRPr="00EA40D9">
        <w:t>legislation</w:t>
      </w:r>
      <w:r w:rsidR="005F2AC0" w:rsidRPr="00EA40D9">
        <w:t xml:space="preserve"> </w:t>
      </w:r>
      <w:r w:rsidR="008D1009" w:rsidRPr="00EA40D9">
        <w:t>on</w:t>
      </w:r>
      <w:r w:rsidR="005F2AC0" w:rsidRPr="00EA40D9">
        <w:t xml:space="preserve"> </w:t>
      </w:r>
      <w:r w:rsidR="00316DA2" w:rsidRPr="00EA40D9">
        <w:t>the digitali</w:t>
      </w:r>
      <w:r w:rsidR="000523D3" w:rsidRPr="00EA40D9">
        <w:t>s</w:t>
      </w:r>
      <w:r w:rsidR="00316DA2" w:rsidRPr="00EA40D9">
        <w:t xml:space="preserve">ation of </w:t>
      </w:r>
      <w:r w:rsidR="00E83B71" w:rsidRPr="00EA40D9">
        <w:t>public processes.</w:t>
      </w:r>
    </w:p>
    <w:p w14:paraId="31291AD4" w14:textId="77777777" w:rsidR="00F655AD" w:rsidRPr="00EA40D9" w:rsidRDefault="005A0A58" w:rsidP="004C1840">
      <w:r w:rsidRPr="00EA40D9">
        <w:t>T</w:t>
      </w:r>
      <w:r w:rsidR="0081579A" w:rsidRPr="00EA40D9">
        <w:t>his lack of understanding translates in</w:t>
      </w:r>
      <w:r w:rsidR="004D193F" w:rsidRPr="00EA40D9">
        <w:t>to</w:t>
      </w:r>
      <w:r w:rsidR="0081579A" w:rsidRPr="00EA40D9">
        <w:t xml:space="preserve"> concrete </w:t>
      </w:r>
      <w:r w:rsidRPr="00EA40D9">
        <w:t>challenges</w:t>
      </w:r>
      <w:r w:rsidR="00257E1A" w:rsidRPr="00EA40D9">
        <w:t>,</w:t>
      </w:r>
      <w:r w:rsidR="0081579A" w:rsidRPr="00EA40D9">
        <w:t xml:space="preserve"> </w:t>
      </w:r>
      <w:r w:rsidR="00257E1A" w:rsidRPr="00EA40D9">
        <w:t>delaying</w:t>
      </w:r>
      <w:r w:rsidR="0081579A" w:rsidRPr="00EA40D9">
        <w:t xml:space="preserve"> the </w:t>
      </w:r>
      <w:r w:rsidR="00902C78" w:rsidRPr="00EA40D9">
        <w:t>provision of</w:t>
      </w:r>
      <w:r w:rsidR="0081579A" w:rsidRPr="00EA40D9">
        <w:t xml:space="preserve"> legal opinions</w:t>
      </w:r>
      <w:r w:rsidRPr="00EA40D9">
        <w:t>, according to some interviewees</w:t>
      </w:r>
      <w:r w:rsidR="00F0F1F0" w:rsidRPr="00EA40D9">
        <w:t>.</w:t>
      </w:r>
      <w:r w:rsidR="005573EE" w:rsidRPr="00EA40D9">
        <w:t xml:space="preserve"> </w:t>
      </w:r>
      <w:r w:rsidR="66497738" w:rsidRPr="00EA40D9">
        <w:t>O</w:t>
      </w:r>
      <w:r w:rsidR="004040BF" w:rsidRPr="00EA40D9">
        <w:t xml:space="preserve">n the one hand, it </w:t>
      </w:r>
      <w:r w:rsidR="00A43206" w:rsidRPr="00EA40D9">
        <w:t>has</w:t>
      </w:r>
      <w:r w:rsidR="004040BF" w:rsidRPr="00EA40D9">
        <w:t xml:space="preserve"> </w:t>
      </w:r>
      <w:r w:rsidR="00E963C5" w:rsidRPr="00EA40D9">
        <w:t>resulted in</w:t>
      </w:r>
      <w:r w:rsidR="00733E5E" w:rsidRPr="00EA40D9">
        <w:t xml:space="preserve"> </w:t>
      </w:r>
      <w:r w:rsidR="00A43206" w:rsidRPr="00EA40D9">
        <w:t xml:space="preserve">a </w:t>
      </w:r>
      <w:r w:rsidR="004040BF" w:rsidRPr="00EA40D9">
        <w:t>lack of</w:t>
      </w:r>
      <w:r w:rsidR="009E45D9" w:rsidRPr="00EA40D9">
        <w:t xml:space="preserve"> clarity </w:t>
      </w:r>
      <w:r w:rsidR="00FB32E0" w:rsidRPr="00EA40D9">
        <w:t>about</w:t>
      </w:r>
      <w:r w:rsidR="00BE314D" w:rsidRPr="00EA40D9">
        <w:t xml:space="preserve"> certain</w:t>
      </w:r>
      <w:r w:rsidR="009E45D9" w:rsidRPr="00EA40D9">
        <w:t xml:space="preserve"> data processing</w:t>
      </w:r>
      <w:r w:rsidR="00E963C5" w:rsidRPr="00EA40D9">
        <w:t xml:space="preserve"> operations</w:t>
      </w:r>
      <w:r w:rsidR="008A3995" w:rsidRPr="00EA40D9">
        <w:t>. O</w:t>
      </w:r>
      <w:r w:rsidR="004040BF" w:rsidRPr="00EA40D9">
        <w:t>n the other hand</w:t>
      </w:r>
      <w:r w:rsidR="009E45D9" w:rsidRPr="00EA40D9">
        <w:t xml:space="preserve">, </w:t>
      </w:r>
      <w:r w:rsidR="0033783C" w:rsidRPr="00EA40D9">
        <w:t>DPIAs</w:t>
      </w:r>
      <w:r w:rsidR="004040BF" w:rsidRPr="00EA40D9">
        <w:t xml:space="preserve"> are rarely conducted before </w:t>
      </w:r>
      <w:r w:rsidR="00883C34" w:rsidRPr="00EA40D9">
        <w:t xml:space="preserve">consulting the DPA. </w:t>
      </w:r>
    </w:p>
    <w:tbl>
      <w:tblPr>
        <w:tblStyle w:val="TableBoxB"/>
        <w:tblW w:w="8503" w:type="dxa"/>
        <w:tblLook w:val="04A0" w:firstRow="1" w:lastRow="0" w:firstColumn="1" w:lastColumn="0" w:noHBand="0" w:noVBand="1"/>
      </w:tblPr>
      <w:tblGrid>
        <w:gridCol w:w="8503"/>
      </w:tblGrid>
      <w:tr w:rsidR="002C44DB" w:rsidRPr="00EA40D9" w14:paraId="75BB41DE" w14:textId="77777777" w:rsidTr="00DC3199">
        <w:tc>
          <w:tcPr>
            <w:tcW w:w="8503" w:type="dxa"/>
          </w:tcPr>
          <w:p w14:paraId="10F70E9C" w14:textId="77777777" w:rsidR="002C44DB" w:rsidRPr="00EA40D9" w:rsidRDefault="002C44DB" w:rsidP="00DC3199">
            <w:pPr>
              <w:pStyle w:val="BoxTitleB"/>
            </w:pPr>
            <w:r w:rsidRPr="00EA40D9">
              <w:t>Promising practice: enhanced cooperation with DPOs in ministries</w:t>
            </w:r>
          </w:p>
          <w:p w14:paraId="70F8371C" w14:textId="77777777" w:rsidR="002C44DB" w:rsidRPr="00EA40D9" w:rsidRDefault="002C44DB" w:rsidP="00DC3199">
            <w:pPr>
              <w:pStyle w:val="BoxText"/>
            </w:pPr>
            <w:r w:rsidRPr="00EA40D9">
              <w:t>In one Member State, the DPA reported good cooperation with the DPO’s office within one of the ministries. After the office was established, the DPA noticed a real improvement in the understanding of data protection implications of draft laws.</w:t>
            </w:r>
          </w:p>
          <w:p w14:paraId="7D670F1A" w14:textId="77777777" w:rsidR="002C44DB" w:rsidRPr="0096077F" w:rsidRDefault="002C44DB" w:rsidP="00D63D4A">
            <w:pPr>
              <w:pStyle w:val="BoxText"/>
            </w:pPr>
            <w:r w:rsidRPr="00D63D4A">
              <w:rPr>
                <w:rFonts w:eastAsia="Calibri"/>
                <w:i/>
                <w:iCs/>
              </w:rPr>
              <w:t>Source:</w:t>
            </w:r>
            <w:r w:rsidRPr="0096077F">
              <w:rPr>
                <w:rFonts w:eastAsia="Calibri"/>
              </w:rPr>
              <w:t xml:space="preserve"> Interviews with staff of an EU DPA.</w:t>
            </w:r>
          </w:p>
        </w:tc>
      </w:tr>
    </w:tbl>
    <w:p w14:paraId="2BDAD15E" w14:textId="77777777" w:rsidR="00B33B05" w:rsidRPr="00EA40D9" w:rsidRDefault="00B33B05"/>
    <w:p w14:paraId="049ED666" w14:textId="77777777" w:rsidR="00D421EB" w:rsidRPr="00EA40D9" w:rsidRDefault="002C44DB" w:rsidP="002C44DB">
      <w:pPr>
        <w:pStyle w:val="Heading2"/>
      </w:pPr>
      <w:bookmarkStart w:id="130" w:name="Section_3_5"/>
      <w:bookmarkStart w:id="131" w:name="_Ref152062461"/>
      <w:bookmarkStart w:id="132" w:name="_Toc166839729"/>
      <w:bookmarkEnd w:id="130"/>
      <w:r>
        <w:lastRenderedPageBreak/>
        <w:t xml:space="preserve">3.5. </w:t>
      </w:r>
      <w:r w:rsidR="007F729F" w:rsidRPr="00EA40D9">
        <w:t xml:space="preserve">Data </w:t>
      </w:r>
      <w:r w:rsidR="004B07BF" w:rsidRPr="00EA40D9">
        <w:t>p</w:t>
      </w:r>
      <w:r w:rsidR="007F729F" w:rsidRPr="00EA40D9">
        <w:t xml:space="preserve">rotection </w:t>
      </w:r>
      <w:r w:rsidR="004B07BF" w:rsidRPr="00EA40D9">
        <w:t>o</w:t>
      </w:r>
      <w:r w:rsidR="007F729F" w:rsidRPr="00EA40D9">
        <w:t xml:space="preserve">fficers: privileged </w:t>
      </w:r>
      <w:r w:rsidR="00C545F6" w:rsidRPr="00EA40D9">
        <w:t>partners</w:t>
      </w:r>
      <w:r w:rsidR="007F729F" w:rsidRPr="00EA40D9">
        <w:t xml:space="preserve"> for </w:t>
      </w:r>
      <w:r w:rsidR="00264016" w:rsidRPr="00EA40D9">
        <w:t>data protection authoritie</w:t>
      </w:r>
      <w:r w:rsidR="007F729F" w:rsidRPr="00EA40D9">
        <w:t>s</w:t>
      </w:r>
      <w:bookmarkEnd w:id="131"/>
      <w:bookmarkEnd w:id="132"/>
    </w:p>
    <w:p w14:paraId="5C93B2F6" w14:textId="77777777" w:rsidR="00DF3C79" w:rsidRPr="000F3FFB" w:rsidRDefault="00441E07" w:rsidP="002C44DB">
      <w:r w:rsidRPr="00EA40D9">
        <w:t xml:space="preserve">The requirement </w:t>
      </w:r>
      <w:r w:rsidR="00FE22E6" w:rsidRPr="00EA40D9">
        <w:t>included</w:t>
      </w:r>
      <w:r w:rsidR="16539E8B" w:rsidRPr="00EA40D9">
        <w:t xml:space="preserve"> </w:t>
      </w:r>
      <w:r w:rsidR="00713E29" w:rsidRPr="00EA40D9">
        <w:t xml:space="preserve">in </w:t>
      </w:r>
      <w:r w:rsidR="001B4FA2" w:rsidRPr="008E28E3">
        <w:t>Article 3</w:t>
      </w:r>
      <w:r w:rsidR="00713E29" w:rsidRPr="00EA40D9">
        <w:t xml:space="preserve">7 of the GPDR to establish a DPO </w:t>
      </w:r>
      <w:r w:rsidR="000A2D74" w:rsidRPr="00DD71E2">
        <w:t>was not a new requirement</w:t>
      </w:r>
      <w:r w:rsidR="000A2D74" w:rsidRPr="00EA40D9" w:rsidDel="000A2D74">
        <w:t xml:space="preserve"> </w:t>
      </w:r>
      <w:r w:rsidR="00E726FC" w:rsidRPr="00EA40D9">
        <w:t>of the GPDR</w:t>
      </w:r>
      <w:r w:rsidR="0EF8EC41" w:rsidRPr="00EA40D9">
        <w:t>.</w:t>
      </w:r>
      <w:r w:rsidR="00FE22E6" w:rsidRPr="00EA40D9">
        <w:t xml:space="preserve"> </w:t>
      </w:r>
      <w:r w:rsidR="75569522" w:rsidRPr="00EA40D9">
        <w:t>H</w:t>
      </w:r>
      <w:r w:rsidR="00E726FC" w:rsidRPr="00EA40D9">
        <w:t>owever</w:t>
      </w:r>
      <w:r w:rsidR="0AA716CF" w:rsidRPr="00EA40D9">
        <w:t>,</w:t>
      </w:r>
      <w:r w:rsidR="00E726FC" w:rsidRPr="00EA40D9">
        <w:t xml:space="preserve"> the </w:t>
      </w:r>
      <w:r w:rsidR="001E3D54" w:rsidRPr="00EA40D9">
        <w:t>r</w:t>
      </w:r>
      <w:r w:rsidR="00E726FC" w:rsidRPr="00EA40D9">
        <w:t xml:space="preserve">egulation did broaden the obligation to </w:t>
      </w:r>
      <w:r w:rsidR="00F107AC" w:rsidRPr="00EA40D9">
        <w:t xml:space="preserve">data </w:t>
      </w:r>
      <w:r w:rsidR="00E726FC" w:rsidRPr="00EA40D9">
        <w:t xml:space="preserve">controllers and </w:t>
      </w:r>
      <w:r w:rsidR="00F107AC" w:rsidRPr="00EA40D9">
        <w:t xml:space="preserve">data </w:t>
      </w:r>
      <w:r w:rsidR="00E726FC" w:rsidRPr="00EA40D9">
        <w:t>processors that</w:t>
      </w:r>
      <w:r w:rsidR="00E726FC" w:rsidRPr="000F3FFB">
        <w:t xml:space="preserve"> might not have been required to </w:t>
      </w:r>
      <w:r w:rsidR="008C4ECF" w:rsidRPr="000F3FFB">
        <w:t>contract a DPO</w:t>
      </w:r>
      <w:r w:rsidR="00E726FC" w:rsidRPr="000F3FFB">
        <w:t xml:space="preserve"> </w:t>
      </w:r>
      <w:r w:rsidR="00951E95" w:rsidRPr="000F3FFB">
        <w:t xml:space="preserve">under the 1995 </w:t>
      </w:r>
      <w:r w:rsidR="00D31F4D" w:rsidRPr="000F3FFB">
        <w:t>d</w:t>
      </w:r>
      <w:r w:rsidR="00951E95" w:rsidRPr="000F3FFB">
        <w:t xml:space="preserve">irective. </w:t>
      </w:r>
      <w:r w:rsidR="00FD34B3" w:rsidRPr="000F3FFB">
        <w:t>The task</w:t>
      </w:r>
      <w:r w:rsidR="00D1574A" w:rsidRPr="000F3FFB">
        <w:t xml:space="preserve"> </w:t>
      </w:r>
      <w:r w:rsidR="00FD34B3" w:rsidRPr="000F3FFB">
        <w:t xml:space="preserve">of the DPO </w:t>
      </w:r>
      <w:r w:rsidR="00D1574A" w:rsidRPr="000F3FFB">
        <w:t>is</w:t>
      </w:r>
      <w:r w:rsidR="00FD34B3" w:rsidRPr="000F3FFB">
        <w:t xml:space="preserve"> to inform, advise, and </w:t>
      </w:r>
      <w:r w:rsidR="00172C90" w:rsidRPr="000F3FFB">
        <w:t>act as</w:t>
      </w:r>
      <w:r w:rsidR="00FD34B3" w:rsidRPr="000F3FFB">
        <w:t xml:space="preserve"> a contact person between the controller/processor and the DPA.</w:t>
      </w:r>
    </w:p>
    <w:p w14:paraId="29457224" w14:textId="77777777" w:rsidR="00DF3C79" w:rsidRPr="000F3FFB" w:rsidRDefault="00172C90" w:rsidP="00D421EB">
      <w:proofErr w:type="gramStart"/>
      <w:r w:rsidRPr="000F3FFB">
        <w:t>A</w:t>
      </w:r>
      <w:r w:rsidR="00191AA2" w:rsidRPr="000F3FFB">
        <w:t xml:space="preserve"> large number of</w:t>
      </w:r>
      <w:proofErr w:type="gramEnd"/>
      <w:r w:rsidR="00191AA2" w:rsidRPr="000F3FFB">
        <w:t xml:space="preserve"> DPOs </w:t>
      </w:r>
      <w:r w:rsidR="00134CC9" w:rsidRPr="000F3FFB">
        <w:t>were</w:t>
      </w:r>
      <w:r w:rsidR="00191AA2" w:rsidRPr="000F3FFB">
        <w:t xml:space="preserve"> recruited in a short period of time</w:t>
      </w:r>
      <w:r w:rsidRPr="000F3FFB">
        <w:t xml:space="preserve"> foll</w:t>
      </w:r>
      <w:r w:rsidR="00FC0E78" w:rsidRPr="000F3FFB">
        <w:t>owing</w:t>
      </w:r>
      <w:r w:rsidRPr="000F3FFB">
        <w:t xml:space="preserve"> the entry into force of the GDPR</w:t>
      </w:r>
      <w:r w:rsidR="00134CC9" w:rsidRPr="000F3FFB">
        <w:t xml:space="preserve">. </w:t>
      </w:r>
      <w:r w:rsidR="00E972F6" w:rsidRPr="000F3FFB">
        <w:t>In 2019, a</w:t>
      </w:r>
      <w:r w:rsidR="00CB33CC" w:rsidRPr="000F3FFB">
        <w:t xml:space="preserve"> study by the International Association of Privacy Professionals</w:t>
      </w:r>
      <w:r w:rsidR="005D0FD4" w:rsidRPr="00B031F2">
        <w:t> (</w:t>
      </w:r>
      <w:r w:rsidR="00DF3C79" w:rsidRPr="000F3FFB">
        <w:rPr>
          <w:rStyle w:val="FootnoteReference"/>
        </w:rPr>
        <w:footnoteReference w:id="98"/>
      </w:r>
      <w:r w:rsidR="005D0FD4" w:rsidRPr="00B031F2">
        <w:t>)</w:t>
      </w:r>
      <w:r w:rsidR="00CB33CC" w:rsidRPr="000F3FFB">
        <w:t xml:space="preserve"> (</w:t>
      </w:r>
      <w:r w:rsidR="00E972F6" w:rsidRPr="000F3FFB">
        <w:t>IAPP</w:t>
      </w:r>
      <w:r w:rsidR="00CB33CC" w:rsidRPr="000F3FFB">
        <w:t>)</w:t>
      </w:r>
      <w:r w:rsidR="00E972F6" w:rsidRPr="000F3FFB">
        <w:t xml:space="preserve"> estimated that 50</w:t>
      </w:r>
      <w:r w:rsidR="00C05C75" w:rsidRPr="008E28E3">
        <w:t>0 000</w:t>
      </w:r>
      <w:r w:rsidR="00E972F6" w:rsidRPr="000F3FFB">
        <w:t xml:space="preserve"> organi</w:t>
      </w:r>
      <w:r w:rsidR="001656EA" w:rsidRPr="000F3FFB">
        <w:t>s</w:t>
      </w:r>
      <w:r w:rsidR="00E972F6" w:rsidRPr="000F3FFB">
        <w:t>ations had registered a DPO</w:t>
      </w:r>
      <w:r w:rsidR="009E2925" w:rsidRPr="000F3FFB">
        <w:t xml:space="preserve"> across Europe</w:t>
      </w:r>
      <w:r w:rsidR="00CE6A15" w:rsidRPr="00B031F2">
        <w:t> (</w:t>
      </w:r>
      <w:r w:rsidR="00DF3C79" w:rsidRPr="000F3FFB">
        <w:rPr>
          <w:rStyle w:val="FootnoteReference"/>
        </w:rPr>
        <w:footnoteReference w:id="99"/>
      </w:r>
      <w:r w:rsidR="00CE6A15" w:rsidRPr="00B031F2">
        <w:t>)</w:t>
      </w:r>
      <w:r w:rsidR="003B12B0" w:rsidRPr="00B031F2">
        <w:t>.</w:t>
      </w:r>
    </w:p>
    <w:p w14:paraId="6838A2B2" w14:textId="77777777" w:rsidR="00DF3C79" w:rsidRPr="000F3FFB" w:rsidRDefault="005579D7" w:rsidP="00D421EB">
      <w:r w:rsidRPr="000F3FFB">
        <w:t xml:space="preserve">Several interviewees </w:t>
      </w:r>
      <w:r w:rsidR="00CB5917" w:rsidRPr="000F3FFB">
        <w:t>discussed</w:t>
      </w:r>
      <w:r w:rsidRPr="000F3FFB">
        <w:t xml:space="preserve"> </w:t>
      </w:r>
      <w:r w:rsidR="00117D18" w:rsidRPr="000F3FFB">
        <w:t>the impact of</w:t>
      </w:r>
      <w:r w:rsidRPr="000F3FFB">
        <w:t xml:space="preserve"> this </w:t>
      </w:r>
      <w:r w:rsidR="00117D18" w:rsidRPr="000F3FFB">
        <w:t>on</w:t>
      </w:r>
      <w:r w:rsidRPr="000F3FFB">
        <w:t xml:space="preserve"> </w:t>
      </w:r>
      <w:r w:rsidR="001F6B0D" w:rsidRPr="000F3FFB">
        <w:t xml:space="preserve">DPAs. </w:t>
      </w:r>
      <w:r w:rsidR="00117D18" w:rsidRPr="000F3FFB">
        <w:t>S</w:t>
      </w:r>
      <w:r w:rsidR="00CB5917" w:rsidRPr="000F3FFB">
        <w:t xml:space="preserve">ome </w:t>
      </w:r>
      <w:r w:rsidR="00AE18EB" w:rsidRPr="000F3FFB">
        <w:t>respondents</w:t>
      </w:r>
      <w:r w:rsidR="00C035FB" w:rsidRPr="000F3FFB">
        <w:t xml:space="preserve"> </w:t>
      </w:r>
      <w:r w:rsidR="009F5B4B" w:rsidRPr="000F3FFB">
        <w:t xml:space="preserve">connected </w:t>
      </w:r>
      <w:r w:rsidR="00117D18" w:rsidRPr="000F3FFB">
        <w:t>it</w:t>
      </w:r>
      <w:r w:rsidR="009F5B4B" w:rsidRPr="000F3FFB">
        <w:t xml:space="preserve"> </w:t>
      </w:r>
      <w:r w:rsidR="00EB042D" w:rsidRPr="000F3FFB">
        <w:t>with</w:t>
      </w:r>
      <w:r w:rsidR="009F5B4B" w:rsidRPr="000F3FFB">
        <w:t xml:space="preserve"> their recruitment difficulties, </w:t>
      </w:r>
      <w:r w:rsidR="00C23B5A" w:rsidRPr="000F3FFB">
        <w:t>associating</w:t>
      </w:r>
      <w:r w:rsidR="009F5B4B" w:rsidRPr="000F3FFB">
        <w:t xml:space="preserve"> the </w:t>
      </w:r>
      <w:r w:rsidR="004C6F00" w:rsidRPr="000F3FFB">
        <w:t xml:space="preserve">large-scale </w:t>
      </w:r>
      <w:r w:rsidR="009F5B4B" w:rsidRPr="000F3FFB">
        <w:t xml:space="preserve">DPO recruitment </w:t>
      </w:r>
      <w:r w:rsidR="004C6F00" w:rsidRPr="000F3FFB">
        <w:t xml:space="preserve">by private and public entities </w:t>
      </w:r>
      <w:r w:rsidR="00A75877" w:rsidRPr="000F3FFB">
        <w:t>with</w:t>
      </w:r>
      <w:r w:rsidR="004C6F00" w:rsidRPr="000F3FFB">
        <w:t xml:space="preserve"> a data protection experts</w:t>
      </w:r>
      <w:r w:rsidR="00DF3C79" w:rsidRPr="000F3FFB">
        <w:t>’</w:t>
      </w:r>
      <w:r w:rsidR="004C6F00" w:rsidRPr="000F3FFB">
        <w:t xml:space="preserve"> </w:t>
      </w:r>
      <w:r w:rsidR="00A75877" w:rsidRPr="000F3FFB">
        <w:t>‘</w:t>
      </w:r>
      <w:r w:rsidR="004C6F00" w:rsidRPr="000F3FFB">
        <w:t>brain drain</w:t>
      </w:r>
      <w:r w:rsidR="00A75877" w:rsidRPr="000F3FFB">
        <w:t>’</w:t>
      </w:r>
      <w:r w:rsidR="004C6F00" w:rsidRPr="000F3FFB">
        <w:t xml:space="preserve">. </w:t>
      </w:r>
      <w:r w:rsidR="003F042E" w:rsidRPr="000F3FFB">
        <w:t xml:space="preserve">Interviewees also flagged </w:t>
      </w:r>
      <w:r w:rsidR="00F75551" w:rsidRPr="000F3FFB">
        <w:t>t</w:t>
      </w:r>
      <w:r w:rsidR="00EF4379" w:rsidRPr="000F3FFB">
        <w:t>he salary imbalance</w:t>
      </w:r>
      <w:r w:rsidR="00F2796C" w:rsidRPr="000F3FFB">
        <w:t xml:space="preserve"> that can exist between </w:t>
      </w:r>
      <w:r w:rsidR="00801ED2" w:rsidRPr="000F3FFB">
        <w:t xml:space="preserve">private and public </w:t>
      </w:r>
      <w:r w:rsidR="003F042E" w:rsidRPr="000F3FFB">
        <w:t xml:space="preserve">sector </w:t>
      </w:r>
      <w:r w:rsidR="00801ED2" w:rsidRPr="000F3FFB">
        <w:t xml:space="preserve">employment as an additional difficulty for DPAs </w:t>
      </w:r>
      <w:r w:rsidR="00825018" w:rsidRPr="000F3FFB">
        <w:t>when</w:t>
      </w:r>
      <w:r w:rsidR="00801ED2" w:rsidRPr="000F3FFB">
        <w:t xml:space="preserve"> compet</w:t>
      </w:r>
      <w:r w:rsidR="00825018" w:rsidRPr="000F3FFB">
        <w:t>ing</w:t>
      </w:r>
      <w:r w:rsidR="00801ED2" w:rsidRPr="000F3FFB">
        <w:t xml:space="preserve"> with the private sector </w:t>
      </w:r>
      <w:r w:rsidR="00DF258A" w:rsidRPr="000F3FFB">
        <w:t xml:space="preserve">to recruit </w:t>
      </w:r>
      <w:r w:rsidR="000F01AD" w:rsidRPr="000F3FFB">
        <w:t>high-level</w:t>
      </w:r>
      <w:r w:rsidR="00DF258A" w:rsidRPr="000F3FFB">
        <w:t xml:space="preserve"> experts</w:t>
      </w:r>
      <w:r w:rsidR="000F01AD" w:rsidRPr="000F3FFB">
        <w:t xml:space="preserve"> in such a niche field</w:t>
      </w:r>
      <w:r w:rsidR="0086456B" w:rsidRPr="000F3FFB">
        <w:t>,</w:t>
      </w:r>
      <w:r w:rsidR="00435569" w:rsidRPr="000F3FFB">
        <w:t xml:space="preserve"> </w:t>
      </w:r>
      <w:r w:rsidR="0086456B" w:rsidRPr="000F3FFB">
        <w:t xml:space="preserve">as </w:t>
      </w:r>
      <w:hyperlink w:anchor="Section_1_1_2" w:history="1">
        <w:r w:rsidR="002C44DB" w:rsidRPr="00EC5614">
          <w:rPr>
            <w:rStyle w:val="Hyperlink"/>
            <w:highlight w:val="magenta"/>
          </w:rPr>
          <w:t>Section </w:t>
        </w:r>
        <w:r w:rsidR="002C44DB" w:rsidRPr="00EC5614">
          <w:rPr>
            <w:rStyle w:val="Hyperlink"/>
            <w:iCs/>
            <w:highlight w:val="magenta"/>
          </w:rPr>
          <w:fldChar w:fldCharType="begin"/>
        </w:r>
        <w:r w:rsidR="002C44DB" w:rsidRPr="00EC5614">
          <w:rPr>
            <w:rStyle w:val="Hyperlink"/>
            <w:iCs/>
            <w:highlight w:val="magenta"/>
          </w:rPr>
          <w:instrText xml:space="preserve"> REF _Ref151568872 \r \h  \* MERGEFORMAT </w:instrText>
        </w:r>
        <w:r w:rsidR="002C44DB" w:rsidRPr="00EC5614">
          <w:rPr>
            <w:rStyle w:val="Hyperlink"/>
            <w:iCs/>
            <w:highlight w:val="magenta"/>
          </w:rPr>
        </w:r>
        <w:r w:rsidR="002C44DB" w:rsidRPr="00EC5614">
          <w:rPr>
            <w:rStyle w:val="Hyperlink"/>
            <w:iCs/>
            <w:highlight w:val="magenta"/>
          </w:rPr>
          <w:fldChar w:fldCharType="separate"/>
        </w:r>
        <w:r w:rsidR="002C44DB">
          <w:rPr>
            <w:rStyle w:val="Hyperlink"/>
            <w:iCs/>
            <w:highlight w:val="magenta"/>
          </w:rPr>
          <w:t>1.1.2</w:t>
        </w:r>
        <w:r w:rsidR="002C44DB" w:rsidRPr="00EC5614">
          <w:rPr>
            <w:rStyle w:val="Hyperlink"/>
            <w:iCs/>
            <w:highlight w:val="magenta"/>
          </w:rPr>
          <w:fldChar w:fldCharType="end"/>
        </w:r>
      </w:hyperlink>
      <w:r w:rsidR="002C44DB" w:rsidRPr="000F3FFB">
        <w:rPr>
          <w:i/>
          <w:iCs/>
        </w:rPr>
        <w:t xml:space="preserve"> </w:t>
      </w:r>
      <w:r w:rsidR="002C44DB" w:rsidRPr="000F3FFB">
        <w:t>discussed in more detail.</w:t>
      </w:r>
      <w:r w:rsidR="000F01AD" w:rsidRPr="000F3FFB">
        <w:t xml:space="preserve"> </w:t>
      </w:r>
      <w:r w:rsidR="006B499D" w:rsidRPr="000F3FFB">
        <w:t>T</w:t>
      </w:r>
      <w:r w:rsidR="00F12120" w:rsidRPr="000F3FFB">
        <w:t>h</w:t>
      </w:r>
      <w:r w:rsidR="00435569" w:rsidRPr="000F3FFB">
        <w:t>is</w:t>
      </w:r>
      <w:r w:rsidR="00F12120" w:rsidRPr="000F3FFB">
        <w:t xml:space="preserve"> difficulty </w:t>
      </w:r>
      <w:r w:rsidR="00CB118A" w:rsidRPr="000F3FFB">
        <w:t>is</w:t>
      </w:r>
      <w:r w:rsidR="00435569" w:rsidRPr="000F3FFB">
        <w:t xml:space="preserve"> shared </w:t>
      </w:r>
      <w:r w:rsidR="00CB118A" w:rsidRPr="000F3FFB">
        <w:t>by</w:t>
      </w:r>
      <w:r w:rsidR="00F12120" w:rsidRPr="000F3FFB">
        <w:t xml:space="preserve"> public authorities in general. In </w:t>
      </w:r>
      <w:r w:rsidR="00263039" w:rsidRPr="000F3FFB">
        <w:t>three</w:t>
      </w:r>
      <w:r w:rsidR="00F12120" w:rsidRPr="000F3FFB">
        <w:t xml:space="preserve"> Member State</w:t>
      </w:r>
      <w:r w:rsidR="00B4797B" w:rsidRPr="000F3FFB">
        <w:t>s</w:t>
      </w:r>
      <w:r w:rsidR="00F12120" w:rsidRPr="000F3FFB">
        <w:t xml:space="preserve">, </w:t>
      </w:r>
      <w:r w:rsidR="00263039" w:rsidRPr="000F3FFB">
        <w:t xml:space="preserve">the </w:t>
      </w:r>
      <w:r w:rsidR="00F12120" w:rsidRPr="000F3FFB">
        <w:t xml:space="preserve">DPA evidenced the absence of </w:t>
      </w:r>
      <w:r w:rsidR="009C5F42" w:rsidRPr="000F3FFB">
        <w:t xml:space="preserve">a </w:t>
      </w:r>
      <w:r w:rsidR="00F12120" w:rsidRPr="000F3FFB">
        <w:t xml:space="preserve">DPO </w:t>
      </w:r>
      <w:r w:rsidR="007C168D" w:rsidRPr="000F3FFB">
        <w:t xml:space="preserve">either </w:t>
      </w:r>
      <w:r w:rsidR="00F12120" w:rsidRPr="000F3FFB">
        <w:t>in public bodies</w:t>
      </w:r>
      <w:r w:rsidR="00B73A0A" w:rsidRPr="000F3FFB">
        <w:t xml:space="preserve"> or in both private and public bodies</w:t>
      </w:r>
      <w:r w:rsidR="00F12120" w:rsidRPr="000F3FFB">
        <w:t xml:space="preserve"> and requested </w:t>
      </w:r>
      <w:r w:rsidR="00526E2C" w:rsidRPr="000F3FFB">
        <w:t>these</w:t>
      </w:r>
      <w:r w:rsidR="00F12120" w:rsidRPr="000F3FFB">
        <w:t xml:space="preserve"> bodies to hire a DPO</w:t>
      </w:r>
      <w:r w:rsidR="009C5F42" w:rsidRPr="000F3FFB">
        <w:t>, it was reported to FRA.</w:t>
      </w:r>
    </w:p>
    <w:p w14:paraId="5FC67BC6" w14:textId="77777777" w:rsidR="00DF3C79" w:rsidRPr="000F3FFB" w:rsidRDefault="00436F49">
      <w:pPr>
        <w:pStyle w:val="Quotation"/>
      </w:pPr>
      <w:r w:rsidRPr="000F3FFB">
        <w:t xml:space="preserve">The majority of municipalities either no longer have the data protection officers </w:t>
      </w:r>
      <w:r w:rsidR="000623F1" w:rsidRPr="000F3FFB">
        <w:t>(</w:t>
      </w:r>
      <w:r w:rsidRPr="000F3FFB">
        <w:t>they are required to have one, but as they are exempted from fines, they usually opt for saving the money and are no longer paying for DPOs</w:t>
      </w:r>
      <w:proofErr w:type="gramStart"/>
      <w:r w:rsidR="000623F1" w:rsidRPr="000F3FFB">
        <w:t>)</w:t>
      </w:r>
      <w:r w:rsidRPr="000F3FFB">
        <w:t>, or</w:t>
      </w:r>
      <w:proofErr w:type="gramEnd"/>
      <w:r w:rsidRPr="000F3FFB">
        <w:t xml:space="preserve"> outsource the issue to someone who does not function properly.</w:t>
      </w:r>
    </w:p>
    <w:p w14:paraId="5C875776" w14:textId="77777777" w:rsidR="00185D98" w:rsidRPr="000F3FFB" w:rsidRDefault="00F43A70">
      <w:pPr>
        <w:pStyle w:val="QuotationSource"/>
      </w:pPr>
      <w:r w:rsidRPr="00DD71E2">
        <w:t>An EU DPA staff member</w:t>
      </w:r>
    </w:p>
    <w:p w14:paraId="4F331F5C" w14:textId="77777777" w:rsidR="005468EC" w:rsidRPr="000F3FFB" w:rsidRDefault="001E1DB7" w:rsidP="00D421EB">
      <w:r w:rsidRPr="000F3FFB">
        <w:lastRenderedPageBreak/>
        <w:t>S</w:t>
      </w:r>
      <w:r w:rsidR="006B593D" w:rsidRPr="000F3FFB">
        <w:t xml:space="preserve">ome </w:t>
      </w:r>
      <w:r w:rsidR="0061451C" w:rsidRPr="000F3FFB">
        <w:t>interviewees</w:t>
      </w:r>
      <w:r w:rsidR="00FA5CAA" w:rsidRPr="000F3FFB">
        <w:t xml:space="preserve"> </w:t>
      </w:r>
      <w:r w:rsidR="0007715F" w:rsidRPr="000F3FFB">
        <w:t xml:space="preserve">highlighted how </w:t>
      </w:r>
      <w:r w:rsidR="00F511AA" w:rsidRPr="000F3FFB">
        <w:t xml:space="preserve">DPOs have been playing a crucial role </w:t>
      </w:r>
      <w:r w:rsidR="004952E0" w:rsidRPr="000F3FFB">
        <w:t>in their work, by preventing</w:t>
      </w:r>
      <w:r w:rsidR="00E80684" w:rsidRPr="000F3FFB">
        <w:t xml:space="preserve"> potential violations of the GPDR</w:t>
      </w:r>
      <w:r w:rsidR="004952E0" w:rsidRPr="000F3FFB">
        <w:t xml:space="preserve">, thanks to their understanding of the legal frameworks, and by </w:t>
      </w:r>
      <w:r w:rsidR="00DA4791" w:rsidRPr="000F3FFB">
        <w:t xml:space="preserve">developing a </w:t>
      </w:r>
      <w:r w:rsidR="005B3A21" w:rsidRPr="000F3FFB">
        <w:t>meaningful and useful</w:t>
      </w:r>
      <w:r w:rsidR="00DA4791" w:rsidRPr="000F3FFB">
        <w:t xml:space="preserve"> communication </w:t>
      </w:r>
      <w:r w:rsidR="00030974" w:rsidRPr="000F3FFB">
        <w:t xml:space="preserve">channel </w:t>
      </w:r>
      <w:r w:rsidR="00DA4791" w:rsidRPr="000F3FFB">
        <w:t xml:space="preserve">between </w:t>
      </w:r>
      <w:r w:rsidR="000D15EA" w:rsidRPr="000F3FFB">
        <w:t>the</w:t>
      </w:r>
      <w:r w:rsidR="000D4885" w:rsidRPr="000F3FFB">
        <w:t xml:space="preserve"> DPA</w:t>
      </w:r>
      <w:r w:rsidR="000D15EA" w:rsidRPr="000F3FFB">
        <w:t xml:space="preserve"> </w:t>
      </w:r>
      <w:r w:rsidR="005200BD" w:rsidRPr="000F3FFB">
        <w:t xml:space="preserve">and data controllers. </w:t>
      </w:r>
    </w:p>
    <w:tbl>
      <w:tblPr>
        <w:tblStyle w:val="TableBoxB"/>
        <w:tblW w:w="8503" w:type="dxa"/>
        <w:tblLook w:val="04A0" w:firstRow="1" w:lastRow="0" w:firstColumn="1" w:lastColumn="0" w:noHBand="0" w:noVBand="1"/>
      </w:tblPr>
      <w:tblGrid>
        <w:gridCol w:w="8503"/>
      </w:tblGrid>
      <w:tr w:rsidR="002C44DB" w:rsidRPr="00EA40D9" w14:paraId="25245D03" w14:textId="77777777" w:rsidTr="00DC3199">
        <w:tc>
          <w:tcPr>
            <w:tcW w:w="8503" w:type="dxa"/>
          </w:tcPr>
          <w:p w14:paraId="7746EFEC" w14:textId="77777777" w:rsidR="002C44DB" w:rsidRPr="00EA40D9" w:rsidRDefault="002C44DB" w:rsidP="00DC3199">
            <w:pPr>
              <w:pStyle w:val="BoxTitleB"/>
            </w:pPr>
            <w:r w:rsidRPr="00EA40D9">
              <w:t>Promising practice: communication and training material tailored to DPOs</w:t>
            </w:r>
          </w:p>
          <w:p w14:paraId="776F3953" w14:textId="77777777" w:rsidR="002C44DB" w:rsidRPr="00EC5614" w:rsidRDefault="002C44DB" w:rsidP="00DC3199">
            <w:pPr>
              <w:pStyle w:val="BoxText"/>
            </w:pPr>
            <w:r w:rsidRPr="00EC5614">
              <w:t>Several interviewees mentioned the development of information materials specifically targeted to DPOs as a good practice to reinforce their knowledge. These tools take different forms, such as the organisation of workshops, training or conferences, the publication of guidance, the setting up of a DPOs’ network, the regular sending of information bulletins, etc.</w:t>
            </w:r>
          </w:p>
          <w:p w14:paraId="00F72A74" w14:textId="77777777" w:rsidR="002C44DB" w:rsidRPr="00EA40D9" w:rsidRDefault="002C44DB" w:rsidP="00DC3199">
            <w:pPr>
              <w:pStyle w:val="BoxText"/>
            </w:pPr>
            <w:r w:rsidRPr="00307F2B">
              <w:rPr>
                <w:rFonts w:eastAsia="Calibri"/>
                <w:i/>
                <w:iCs/>
              </w:rPr>
              <w:t>Source</w:t>
            </w:r>
            <w:r w:rsidRPr="00EC5614">
              <w:rPr>
                <w:rFonts w:eastAsia="Calibri"/>
              </w:rPr>
              <w:t>: Interviews with staff of several EU DPAs.</w:t>
            </w:r>
          </w:p>
        </w:tc>
      </w:tr>
    </w:tbl>
    <w:p w14:paraId="7F1110C2" w14:textId="77777777" w:rsidR="00B33B05" w:rsidRPr="00EA40D9" w:rsidRDefault="00B33B05"/>
    <w:p w14:paraId="4CBCD18F" w14:textId="77777777" w:rsidR="00DF3C79" w:rsidRPr="00EA40D9" w:rsidRDefault="005468EC" w:rsidP="00D421EB">
      <w:r w:rsidRPr="00EA40D9">
        <w:t xml:space="preserve">The role of </w:t>
      </w:r>
      <w:r w:rsidR="00246E48" w:rsidRPr="00EA40D9">
        <w:t xml:space="preserve">the </w:t>
      </w:r>
      <w:r w:rsidRPr="00EA40D9">
        <w:t xml:space="preserve">DPO </w:t>
      </w:r>
      <w:r w:rsidR="00246E48" w:rsidRPr="00EA40D9">
        <w:t>is</w:t>
      </w:r>
      <w:r w:rsidR="002755D6" w:rsidRPr="00EA40D9">
        <w:t xml:space="preserve"> </w:t>
      </w:r>
      <w:r w:rsidR="006D20A0" w:rsidRPr="00EA40D9">
        <w:t xml:space="preserve">regarded as an essential preventive measure </w:t>
      </w:r>
      <w:r w:rsidR="002755D6" w:rsidRPr="00EA40D9">
        <w:t xml:space="preserve">for effective enforcement </w:t>
      </w:r>
      <w:r w:rsidR="006D20A0" w:rsidRPr="00EA40D9">
        <w:t>of the GDPR</w:t>
      </w:r>
      <w:r w:rsidR="00CE551E" w:rsidRPr="00EA40D9">
        <w:t>, and</w:t>
      </w:r>
      <w:r w:rsidR="00246E48" w:rsidRPr="00EA40D9">
        <w:t>,</w:t>
      </w:r>
      <w:r w:rsidR="00CE551E" w:rsidRPr="00EA40D9">
        <w:t xml:space="preserve"> for several interviewees,</w:t>
      </w:r>
      <w:r w:rsidR="006D20A0" w:rsidRPr="00EA40D9">
        <w:t xml:space="preserve"> </w:t>
      </w:r>
      <w:r w:rsidR="006A1114" w:rsidRPr="00EA40D9">
        <w:t xml:space="preserve">DPOs </w:t>
      </w:r>
      <w:proofErr w:type="gramStart"/>
      <w:r w:rsidR="006A1114" w:rsidRPr="00EA40D9">
        <w:t xml:space="preserve">are </w:t>
      </w:r>
      <w:r w:rsidR="00B04CAD" w:rsidRPr="00EA40D9">
        <w:t>considered</w:t>
      </w:r>
      <w:r w:rsidR="00CE551E" w:rsidRPr="00EA40D9">
        <w:t xml:space="preserve"> to be</w:t>
      </w:r>
      <w:proofErr w:type="gramEnd"/>
      <w:r w:rsidR="006A1114" w:rsidRPr="00EA40D9">
        <w:t xml:space="preserve"> partner</w:t>
      </w:r>
      <w:r w:rsidR="00A16624" w:rsidRPr="00EA40D9">
        <w:t>s</w:t>
      </w:r>
      <w:r w:rsidR="008A6B78" w:rsidRPr="00EA40D9">
        <w:t>.</w:t>
      </w:r>
    </w:p>
    <w:p w14:paraId="02C02C8D" w14:textId="77777777" w:rsidR="00DF3C79" w:rsidRPr="000F3FFB" w:rsidRDefault="002C44DB" w:rsidP="002C44DB">
      <w:pPr>
        <w:pStyle w:val="Heading2"/>
      </w:pPr>
      <w:bookmarkStart w:id="133" w:name="Section_3_6"/>
      <w:bookmarkStart w:id="134" w:name="_Toc166839730"/>
      <w:bookmarkStart w:id="135" w:name="_Ref157593913"/>
      <w:bookmarkStart w:id="136" w:name="_Ref152060298"/>
      <w:bookmarkEnd w:id="133"/>
      <w:r>
        <w:t xml:space="preserve">3.6. </w:t>
      </w:r>
      <w:r w:rsidRPr="00EA40D9">
        <w:t>Lack of expertise to</w:t>
      </w:r>
      <w:r w:rsidR="00D421EB" w:rsidRPr="00EA40D9">
        <w:t xml:space="preserve"> </w:t>
      </w:r>
      <w:r w:rsidR="008F6E02" w:rsidRPr="00EA40D9">
        <w:t>for responding to challenges related to new technologies</w:t>
      </w:r>
      <w:bookmarkEnd w:id="134"/>
      <w:r w:rsidR="008F6E02" w:rsidRPr="00EA40D9" w:rsidDel="008F6E02">
        <w:t xml:space="preserve"> </w:t>
      </w:r>
      <w:bookmarkEnd w:id="135"/>
      <w:bookmarkEnd w:id="136"/>
    </w:p>
    <w:p w14:paraId="2179C948" w14:textId="77777777" w:rsidR="001B4E64" w:rsidRPr="000F3FFB" w:rsidRDefault="001B4E64" w:rsidP="001B4E64">
      <w:pPr>
        <w:pStyle w:val="Quotation"/>
      </w:pPr>
      <w:r w:rsidRPr="000F3FFB">
        <w:t xml:space="preserve">Rapid technological developments and globalisation have brought new challenges for the protection of personal data. The scale of the collection and sharing of personal data has increased significantly. Technology allows both private companies and public authorities to make use of personal data on an unprecedented scale </w:t>
      </w:r>
      <w:proofErr w:type="gramStart"/>
      <w:r w:rsidRPr="000F3FFB">
        <w:t>in order to</w:t>
      </w:r>
      <w:proofErr w:type="gramEnd"/>
      <w:r w:rsidRPr="000F3FFB">
        <w:t xml:space="preserve"> pursue their activities.</w:t>
      </w:r>
      <w:r w:rsidR="00246E48" w:rsidRPr="000F3FFB">
        <w:t> </w:t>
      </w:r>
      <w:r w:rsidRPr="000F3FFB">
        <w:t>… Those developments require a strong and more coherent data protection framework in the Union, backed by strong enforcement, given the importance of creating the trust that will allow the digital economy to develop across the internal market.</w:t>
      </w:r>
    </w:p>
    <w:p w14:paraId="582BA181" w14:textId="77777777" w:rsidR="001B4E64" w:rsidRPr="000F3FFB" w:rsidRDefault="001B4E64">
      <w:pPr>
        <w:pStyle w:val="QuotationSource"/>
      </w:pPr>
      <w:r w:rsidRPr="000F3FFB">
        <w:t>Recitals</w:t>
      </w:r>
      <w:r w:rsidR="00A51170" w:rsidRPr="000F3FFB">
        <w:t> </w:t>
      </w:r>
      <w:r w:rsidRPr="000F3FFB">
        <w:t>6 and 7</w:t>
      </w:r>
      <w:r w:rsidR="009A2339" w:rsidRPr="000F3FFB">
        <w:t xml:space="preserve"> of the</w:t>
      </w:r>
      <w:r w:rsidR="00313668" w:rsidRPr="000F3FFB">
        <w:t xml:space="preserve"> </w:t>
      </w:r>
      <w:r w:rsidR="00FB2505" w:rsidRPr="000F3FFB">
        <w:t>GDPR</w:t>
      </w:r>
    </w:p>
    <w:p w14:paraId="1CDFB43F" w14:textId="77777777" w:rsidR="00557D41" w:rsidRPr="000F3FFB" w:rsidRDefault="00905D15" w:rsidP="00905D15">
      <w:pPr>
        <w:pStyle w:val="Quotation"/>
      </w:pPr>
      <w:r w:rsidRPr="000F3FFB">
        <w:lastRenderedPageBreak/>
        <w:t>Without prejudice to other tasks set out under this Regulation, each supervisory authority shall on its territory:</w:t>
      </w:r>
      <w:r w:rsidR="00246E48" w:rsidRPr="000F3FFB">
        <w:t> </w:t>
      </w:r>
      <w:r w:rsidRPr="000F3FFB">
        <w:t>… m</w:t>
      </w:r>
      <w:r w:rsidR="00557D41" w:rsidRPr="000F3FFB">
        <w:t>onitor relevant developments, insofar as they have an impact on the protection of personal data, in particular</w:t>
      </w:r>
      <w:r w:rsidR="00AF2027" w:rsidRPr="000F3FFB">
        <w:t>,</w:t>
      </w:r>
      <w:r w:rsidR="00557D41" w:rsidRPr="000F3FFB">
        <w:t xml:space="preserve"> the development of information and communication technologies and commercial practices</w:t>
      </w:r>
      <w:r w:rsidR="00547E8D" w:rsidRPr="000F3FFB">
        <w:t>.</w:t>
      </w:r>
    </w:p>
    <w:p w14:paraId="4D129B52" w14:textId="77777777" w:rsidR="00557D41" w:rsidRPr="000F3FFB" w:rsidRDefault="001B4FA2">
      <w:pPr>
        <w:pStyle w:val="QuotationSource"/>
      </w:pPr>
      <w:r w:rsidRPr="000F3FFB">
        <w:t>Article 5</w:t>
      </w:r>
      <w:r w:rsidR="00905D15" w:rsidRPr="000F3FFB">
        <w:t>7(1)(</w:t>
      </w:r>
      <w:proofErr w:type="spellStart"/>
      <w:r w:rsidR="00905D15" w:rsidRPr="000F3FFB">
        <w:t>i</w:t>
      </w:r>
      <w:proofErr w:type="spellEnd"/>
      <w:r w:rsidR="00905D15" w:rsidRPr="000F3FFB">
        <w:t>)</w:t>
      </w:r>
      <w:r w:rsidR="00155DD3" w:rsidRPr="000F3FFB">
        <w:t xml:space="preserve"> of the</w:t>
      </w:r>
      <w:r w:rsidR="00FB2505" w:rsidRPr="000F3FFB">
        <w:t xml:space="preserve"> GDPR</w:t>
      </w:r>
    </w:p>
    <w:p w14:paraId="5DDD68BC" w14:textId="77777777" w:rsidR="00DF3C79" w:rsidRPr="000F3FFB" w:rsidRDefault="00F910D8" w:rsidP="002C44DB">
      <w:r w:rsidRPr="000F3FFB">
        <w:t>Respondents</w:t>
      </w:r>
      <w:r w:rsidR="00B14E3C" w:rsidRPr="000F3FFB">
        <w:t xml:space="preserve"> </w:t>
      </w:r>
      <w:r w:rsidR="0069538C" w:rsidRPr="000F3FFB">
        <w:t xml:space="preserve">were asked about the capacity of their </w:t>
      </w:r>
      <w:r w:rsidR="00DF4551" w:rsidRPr="000F3FFB">
        <w:t xml:space="preserve">authority to respond to challenges stemming from new technologies, such as AI and machine learning, and encompassing blockchain and </w:t>
      </w:r>
      <w:r w:rsidR="7A09509C" w:rsidRPr="000F3FFB">
        <w:t>crypto assets</w:t>
      </w:r>
      <w:r w:rsidR="00DF4551" w:rsidRPr="000F3FFB">
        <w:t>, the internet of things, facial recognition and connected vehicles</w:t>
      </w:r>
      <w:r w:rsidR="00AD5C4E" w:rsidRPr="008E28E3">
        <w:t xml:space="preserve">, </w:t>
      </w:r>
      <w:r w:rsidR="00F94C0D" w:rsidRPr="000F3FFB">
        <w:t>for example</w:t>
      </w:r>
      <w:r w:rsidR="00DF4551" w:rsidRPr="000F3FFB">
        <w:t>.</w:t>
      </w:r>
    </w:p>
    <w:p w14:paraId="1207ED3C" w14:textId="77777777" w:rsidR="00DF3C79" w:rsidRPr="000F3FFB" w:rsidRDefault="00927FA6" w:rsidP="002C44DB">
      <w:proofErr w:type="gramStart"/>
      <w:r w:rsidRPr="000F3FFB">
        <w:t>A majority of</w:t>
      </w:r>
      <w:proofErr w:type="gramEnd"/>
      <w:r w:rsidRPr="000F3FFB">
        <w:t xml:space="preserve"> respondents believe that the tools provided in the GDPR are, in theory, sufficient</w:t>
      </w:r>
      <w:r w:rsidR="00F94C0D" w:rsidRPr="000F3FFB">
        <w:t>. H</w:t>
      </w:r>
      <w:r w:rsidR="001B307D" w:rsidRPr="000F3FFB">
        <w:t xml:space="preserve">owever, </w:t>
      </w:r>
      <w:r w:rsidR="00D23CA6" w:rsidRPr="000F3FFB">
        <w:t>most of them also</w:t>
      </w:r>
      <w:r w:rsidR="002254AF" w:rsidRPr="000F3FFB">
        <w:t xml:space="preserve"> </w:t>
      </w:r>
      <w:r w:rsidR="00A02C27" w:rsidRPr="000F3FFB">
        <w:t>mentioned</w:t>
      </w:r>
      <w:r w:rsidR="00D23CA6" w:rsidRPr="000F3FFB">
        <w:t xml:space="preserve"> </w:t>
      </w:r>
      <w:r w:rsidR="00CC1ED2" w:rsidRPr="000F3FFB">
        <w:t xml:space="preserve">several issues that can </w:t>
      </w:r>
      <w:r w:rsidR="00185F6E" w:rsidRPr="000F3FFB">
        <w:t xml:space="preserve">have an impact </w:t>
      </w:r>
      <w:r w:rsidR="00CC1ED2" w:rsidRPr="000F3FFB">
        <w:t xml:space="preserve">on their </w:t>
      </w:r>
      <w:r w:rsidR="00B955EA" w:rsidRPr="000F3FFB">
        <w:t xml:space="preserve">effectiveness </w:t>
      </w:r>
      <w:r w:rsidR="00AF2027" w:rsidRPr="000F3FFB">
        <w:t>in addressing</w:t>
      </w:r>
      <w:r w:rsidR="00B955EA" w:rsidRPr="000F3FFB">
        <w:t xml:space="preserve"> issues stemming from the use of new technologies.</w:t>
      </w:r>
    </w:p>
    <w:p w14:paraId="5524D0B7" w14:textId="77777777" w:rsidR="00DF3C79" w:rsidRPr="000F3FFB" w:rsidRDefault="00E71960" w:rsidP="002C44DB">
      <w:pPr>
        <w:pStyle w:val="ListBullet"/>
        <w:tabs>
          <w:tab w:val="clear" w:pos="360"/>
        </w:tabs>
      </w:pPr>
      <w:r w:rsidRPr="000F3FFB">
        <w:t xml:space="preserve">First, several </w:t>
      </w:r>
      <w:r w:rsidR="00D82306" w:rsidRPr="000F3FFB">
        <w:t>respondents</w:t>
      </w:r>
      <w:r w:rsidRPr="000F3FFB">
        <w:t xml:space="preserve"> </w:t>
      </w:r>
      <w:r w:rsidR="00FE2943" w:rsidRPr="000F3FFB">
        <w:t>indicate</w:t>
      </w:r>
      <w:r w:rsidR="00D82306" w:rsidRPr="000F3FFB">
        <w:t>d</w:t>
      </w:r>
      <w:r w:rsidR="00FE2943" w:rsidRPr="000F3FFB">
        <w:t xml:space="preserve"> they are</w:t>
      </w:r>
      <w:r w:rsidR="000143EB" w:rsidRPr="000F3FFB">
        <w:t xml:space="preserve"> mostly unprepared </w:t>
      </w:r>
      <w:r w:rsidR="00F7238A" w:rsidRPr="000F3FFB">
        <w:t>when it comes to understanding and assessing new technologies.</w:t>
      </w:r>
    </w:p>
    <w:p w14:paraId="0067E5FC" w14:textId="77777777" w:rsidR="00DF3C79" w:rsidRPr="00EA40D9" w:rsidRDefault="00F7238A" w:rsidP="002C44DB">
      <w:pPr>
        <w:pStyle w:val="ListBullet"/>
        <w:tabs>
          <w:tab w:val="clear" w:pos="360"/>
        </w:tabs>
      </w:pPr>
      <w:r w:rsidRPr="000F3FFB">
        <w:t xml:space="preserve">Second, </w:t>
      </w:r>
      <w:proofErr w:type="gramStart"/>
      <w:r w:rsidR="00A31181" w:rsidRPr="000F3FFB">
        <w:t>a number of</w:t>
      </w:r>
      <w:proofErr w:type="gramEnd"/>
      <w:r w:rsidR="00A31181" w:rsidRPr="000F3FFB">
        <w:t xml:space="preserve"> interviews </w:t>
      </w:r>
      <w:r w:rsidR="00BB0324" w:rsidRPr="000F3FFB">
        <w:t>were ambivalent about</w:t>
      </w:r>
      <w:r w:rsidRPr="000F3FFB">
        <w:t xml:space="preserve"> the adequacy of the GDPR</w:t>
      </w:r>
      <w:r w:rsidR="00435031" w:rsidRPr="000F3FFB">
        <w:t>,</w:t>
      </w:r>
      <w:r w:rsidR="00DA1B2F" w:rsidRPr="000F3FFB">
        <w:t xml:space="preserve"> believ</w:t>
      </w:r>
      <w:r w:rsidR="00C63D27" w:rsidRPr="000F3FFB">
        <w:t>ing</w:t>
      </w:r>
      <w:r w:rsidR="00DA1B2F" w:rsidRPr="000F3FFB">
        <w:t xml:space="preserve"> that </w:t>
      </w:r>
      <w:r w:rsidR="00435031" w:rsidRPr="000F3FFB">
        <w:t>it</w:t>
      </w:r>
      <w:r w:rsidR="00DA1B2F" w:rsidRPr="000F3FFB">
        <w:t xml:space="preserve"> is </w:t>
      </w:r>
      <w:r w:rsidR="00F240AF" w:rsidRPr="000F3FFB">
        <w:t>adequate but insufficient.</w:t>
      </w:r>
      <w:r w:rsidR="003A41DD" w:rsidRPr="000F3FFB">
        <w:t xml:space="preserve"> Most interviewees refer</w:t>
      </w:r>
      <w:r w:rsidR="003B018D">
        <w:t>r</w:t>
      </w:r>
      <w:r w:rsidR="005372F6" w:rsidRPr="000F3FFB">
        <w:t>ed</w:t>
      </w:r>
      <w:r w:rsidR="003A41DD" w:rsidRPr="000F3FFB">
        <w:t xml:space="preserve"> to the generic and technological neutrality of the GDPR as both a positive and negative</w:t>
      </w:r>
      <w:r w:rsidR="005372F6" w:rsidRPr="000F3FFB">
        <w:t>.</w:t>
      </w:r>
      <w:r w:rsidR="003A41DD" w:rsidRPr="000F3FFB">
        <w:t xml:space="preserve"> </w:t>
      </w:r>
      <w:proofErr w:type="gramStart"/>
      <w:r w:rsidR="005372F6" w:rsidRPr="000F3FFB">
        <w:t>W</w:t>
      </w:r>
      <w:r w:rsidR="00E12F83" w:rsidRPr="000F3FFB">
        <w:t>ith regard to</w:t>
      </w:r>
      <w:proofErr w:type="gramEnd"/>
      <w:r w:rsidR="00E12F83" w:rsidRPr="000F3FFB">
        <w:t xml:space="preserve"> AI, </w:t>
      </w:r>
      <w:r w:rsidR="009404A7" w:rsidRPr="000F3FFB">
        <w:t>it</w:t>
      </w:r>
      <w:r w:rsidR="00E12F83" w:rsidRPr="000F3FFB">
        <w:t xml:space="preserve"> leave</w:t>
      </w:r>
      <w:r w:rsidR="009404A7" w:rsidRPr="000F3FFB">
        <w:t>s</w:t>
      </w:r>
      <w:r w:rsidR="00E12F83" w:rsidRPr="000F3FFB">
        <w:t xml:space="preserve"> too </w:t>
      </w:r>
      <w:r w:rsidR="6DB302BB" w:rsidRPr="000F3FFB">
        <w:t xml:space="preserve">much </w:t>
      </w:r>
      <w:r w:rsidR="00E12F83" w:rsidRPr="000F3FFB">
        <w:t>room for interpretation</w:t>
      </w:r>
      <w:r w:rsidR="009404A7" w:rsidRPr="000F3FFB">
        <w:t>,</w:t>
      </w:r>
      <w:r w:rsidR="00E12F83" w:rsidRPr="000F3FFB">
        <w:t xml:space="preserve"> and DPAs </w:t>
      </w:r>
      <w:r w:rsidR="004E1718" w:rsidRPr="000F3FFB">
        <w:t>believe that guidance is greatly needed.</w:t>
      </w:r>
      <w:r w:rsidR="00037AD0" w:rsidRPr="000F3FFB">
        <w:t xml:space="preserve"> For instance, one interviewee explained that </w:t>
      </w:r>
      <w:r w:rsidR="00204B9F" w:rsidRPr="000F3FFB">
        <w:t xml:space="preserve">when it </w:t>
      </w:r>
      <w:r w:rsidR="00204B9F" w:rsidRPr="00EA40D9">
        <w:t>comes to AI the GDPR is reaching its limits</w:t>
      </w:r>
      <w:r w:rsidR="00665696" w:rsidRPr="00EA40D9">
        <w:t>,</w:t>
      </w:r>
      <w:r w:rsidR="00037AD0" w:rsidRPr="00EA40D9">
        <w:t xml:space="preserve"> </w:t>
      </w:r>
      <w:r w:rsidR="000A0732" w:rsidRPr="00EA40D9">
        <w:t xml:space="preserve">as AI </w:t>
      </w:r>
      <w:r w:rsidR="00665696" w:rsidRPr="00EA40D9">
        <w:t xml:space="preserve">is </w:t>
      </w:r>
      <w:r w:rsidR="000A0732" w:rsidRPr="00EA40D9">
        <w:t>creat</w:t>
      </w:r>
      <w:r w:rsidR="00665696" w:rsidRPr="00EA40D9">
        <w:t>ing a</w:t>
      </w:r>
      <w:r w:rsidR="00AD31EA" w:rsidRPr="00EA40D9">
        <w:t xml:space="preserve"> conflict</w:t>
      </w:r>
      <w:r w:rsidR="002D493C" w:rsidRPr="00EA40D9">
        <w:t xml:space="preserve"> with </w:t>
      </w:r>
      <w:r w:rsidR="000A0732" w:rsidRPr="00EA40D9">
        <w:t>the</w:t>
      </w:r>
      <w:r w:rsidR="002D493C" w:rsidRPr="00EA40D9">
        <w:t xml:space="preserve"> data minimi</w:t>
      </w:r>
      <w:r w:rsidR="00802085" w:rsidRPr="00EA40D9">
        <w:t>s</w:t>
      </w:r>
      <w:r w:rsidR="002D493C" w:rsidRPr="00EA40D9">
        <w:t>ation</w:t>
      </w:r>
      <w:r w:rsidR="000A0732" w:rsidRPr="00EA40D9">
        <w:t xml:space="preserve"> principle</w:t>
      </w:r>
      <w:r w:rsidR="0076427C" w:rsidRPr="00EA40D9">
        <w:t>.</w:t>
      </w:r>
    </w:p>
    <w:p w14:paraId="2CEE9E6F" w14:textId="77777777" w:rsidR="00927FA6" w:rsidRPr="00EA40D9" w:rsidRDefault="00D47770" w:rsidP="002C44DB">
      <w:pPr>
        <w:pStyle w:val="ListBullet"/>
        <w:tabs>
          <w:tab w:val="clear" w:pos="360"/>
        </w:tabs>
      </w:pPr>
      <w:r w:rsidRPr="00EA40D9">
        <w:t>Third</w:t>
      </w:r>
      <w:r w:rsidR="00F240AF" w:rsidRPr="00EA40D9">
        <w:t xml:space="preserve">, several </w:t>
      </w:r>
      <w:r w:rsidR="003C5DDD" w:rsidRPr="00EA40D9">
        <w:t xml:space="preserve">interviewees </w:t>
      </w:r>
      <w:r w:rsidR="00CE1F84" w:rsidRPr="00EA40D9">
        <w:t xml:space="preserve">expressed concerns </w:t>
      </w:r>
      <w:r w:rsidR="00187651" w:rsidRPr="00EA40D9">
        <w:t>about</w:t>
      </w:r>
      <w:r w:rsidR="00CE1F84" w:rsidRPr="00EA40D9">
        <w:t xml:space="preserve"> the clarity of their role in the </w:t>
      </w:r>
      <w:r w:rsidR="00187651" w:rsidRPr="00EA40D9">
        <w:t xml:space="preserve">constellation of </w:t>
      </w:r>
      <w:r w:rsidR="00CE1F84" w:rsidRPr="00EA40D9">
        <w:t>multiple data-re</w:t>
      </w:r>
      <w:r w:rsidR="00187651" w:rsidRPr="00EA40D9">
        <w:t>lated acts.</w:t>
      </w:r>
      <w:r w:rsidR="000400A3" w:rsidRPr="00EA40D9">
        <w:t xml:space="preserve"> </w:t>
      </w:r>
      <w:r w:rsidR="009E7D15" w:rsidRPr="00EA40D9">
        <w:t>Because</w:t>
      </w:r>
      <w:r w:rsidR="000400A3" w:rsidRPr="00EA40D9">
        <w:t xml:space="preserve"> other EU law</w:t>
      </w:r>
      <w:r w:rsidR="00FE0705" w:rsidRPr="00EA40D9">
        <w:t>s</w:t>
      </w:r>
      <w:r w:rsidR="000400A3" w:rsidRPr="00EA40D9">
        <w:t xml:space="preserve"> on new technologies </w:t>
      </w:r>
      <w:r w:rsidR="00191142" w:rsidRPr="00EA40D9">
        <w:t>(</w:t>
      </w:r>
      <w:r w:rsidR="000400A3" w:rsidRPr="00EA40D9">
        <w:t>such as the Digital Services Act and the proposed A</w:t>
      </w:r>
      <w:r w:rsidR="00AD31EA" w:rsidRPr="00EA40D9">
        <w:t>rtific</w:t>
      </w:r>
      <w:r w:rsidR="003B018D" w:rsidRPr="00EA40D9">
        <w:t>i</w:t>
      </w:r>
      <w:r w:rsidR="00AD31EA" w:rsidRPr="00EA40D9">
        <w:t xml:space="preserve">al </w:t>
      </w:r>
      <w:r w:rsidR="000400A3" w:rsidRPr="00EA40D9">
        <w:t>I</w:t>
      </w:r>
      <w:r w:rsidR="00AD31EA" w:rsidRPr="00EA40D9">
        <w:t>ntelligence</w:t>
      </w:r>
      <w:r w:rsidR="000400A3" w:rsidRPr="00EA40D9">
        <w:t xml:space="preserve"> Act</w:t>
      </w:r>
      <w:r w:rsidR="00191142" w:rsidRPr="00EA40D9">
        <w:t>)</w:t>
      </w:r>
      <w:r w:rsidR="000400A3" w:rsidRPr="00EA40D9">
        <w:t xml:space="preserve"> also directly touch upon data protection issues</w:t>
      </w:r>
      <w:r w:rsidR="009E6B43" w:rsidRPr="00EA40D9">
        <w:t xml:space="preserve"> that are</w:t>
      </w:r>
      <w:r w:rsidR="000400A3" w:rsidRPr="00EA40D9">
        <w:t xml:space="preserve"> covered </w:t>
      </w:r>
      <w:r w:rsidR="003A2727" w:rsidRPr="00EA40D9">
        <w:lastRenderedPageBreak/>
        <w:t>in</w:t>
      </w:r>
      <w:r w:rsidR="000400A3" w:rsidRPr="00EA40D9">
        <w:t xml:space="preserve"> the GPDR, </w:t>
      </w:r>
      <w:r w:rsidR="009E6B43" w:rsidRPr="00EA40D9">
        <w:t>how to</w:t>
      </w:r>
      <w:r w:rsidR="000400A3" w:rsidRPr="00EA40D9">
        <w:t xml:space="preserve"> coo</w:t>
      </w:r>
      <w:r w:rsidR="009E6B43" w:rsidRPr="00EA40D9">
        <w:t>rdinate</w:t>
      </w:r>
      <w:r w:rsidR="000400A3" w:rsidRPr="00EA40D9">
        <w:t xml:space="preserve"> and deal with potential overlaps of mandates of supervisory authorities remain</w:t>
      </w:r>
      <w:r w:rsidR="00555B6E" w:rsidRPr="00EA40D9">
        <w:t>s</w:t>
      </w:r>
      <w:r w:rsidR="000400A3" w:rsidRPr="00EA40D9">
        <w:t xml:space="preserve"> unclear</w:t>
      </w:r>
      <w:r w:rsidR="00A508F1" w:rsidRPr="008E28E3">
        <w:t> (</w:t>
      </w:r>
      <w:r w:rsidR="00DF3C79" w:rsidRPr="00EA40D9">
        <w:rPr>
          <w:rStyle w:val="FootnoteReference"/>
        </w:rPr>
        <w:footnoteReference w:id="100"/>
      </w:r>
      <w:r w:rsidR="00A508F1" w:rsidRPr="008E28E3">
        <w:t>)</w:t>
      </w:r>
      <w:r w:rsidR="003B12B0" w:rsidRPr="008E28E3">
        <w:t>.</w:t>
      </w:r>
    </w:p>
    <w:p w14:paraId="5940D068" w14:textId="77777777" w:rsidR="008B546A" w:rsidRPr="000F3FFB" w:rsidRDefault="008B546A">
      <w:pPr>
        <w:pStyle w:val="Quotation"/>
      </w:pPr>
      <w:r w:rsidRPr="000F3FFB">
        <w:t>The GDPR is technology</w:t>
      </w:r>
      <w:r w:rsidR="00D1041D" w:rsidRPr="000F3FFB">
        <w:t xml:space="preserve"> </w:t>
      </w:r>
      <w:r w:rsidRPr="000F3FFB">
        <w:t>neutral. But it is difficult to pigeonhole some new technologies. An example concerns blockchain: who is the controller and who is the processor?</w:t>
      </w:r>
    </w:p>
    <w:p w14:paraId="268803F8" w14:textId="77777777" w:rsidR="002C44DB" w:rsidRDefault="002C44DB" w:rsidP="002C44DB">
      <w:pPr>
        <w:pStyle w:val="QuotationSource"/>
      </w:pPr>
      <w:r w:rsidRPr="00DD71E2">
        <w:t>An EU DPA staff member</w:t>
      </w:r>
    </w:p>
    <w:p w14:paraId="4B0D00EF" w14:textId="77777777" w:rsidR="002C44DB" w:rsidRPr="000F3FFB" w:rsidRDefault="002C44DB" w:rsidP="002C44DB">
      <w:pPr>
        <w:pStyle w:val="Quotation"/>
      </w:pPr>
      <w:r w:rsidRPr="000F3FFB">
        <w:t>The technological neutrality of the legislation in this matter leaves the task of constructing an understanding of new technologies, and their relation to the GDPR and other regulatory instruments, on the shoulders of the judicial system. Often these interpretative matters are not limited only to constructing what is personal data, but more broadly what is technology.</w:t>
      </w:r>
    </w:p>
    <w:p w14:paraId="4CE9A15F" w14:textId="77777777" w:rsidR="002C44DB" w:rsidRDefault="002C44DB" w:rsidP="002C44DB">
      <w:pPr>
        <w:pStyle w:val="QuotationSource"/>
      </w:pPr>
      <w:r w:rsidRPr="00DD71E2">
        <w:t>An EU DPA staff member</w:t>
      </w:r>
    </w:p>
    <w:p w14:paraId="39E09D77" w14:textId="77777777" w:rsidR="002C44DB" w:rsidRPr="008E28E3" w:rsidRDefault="002C44DB" w:rsidP="002C44DB">
      <w:r w:rsidRPr="000F3FFB">
        <w:t xml:space="preserve">Most respondents indicated that their authority has had almost no practical experience or concrete cases involving new technologies. For those who have had some </w:t>
      </w:r>
      <w:r w:rsidRPr="00EA40D9">
        <w:t>experience, the cases related mainly to video surveillance, the use of biometrics, the use of AI and machine learning, and large-scale leaks of personal data. According to these respondents, the main challenges when dealing with AI and new technologies lie in:</w:t>
      </w:r>
    </w:p>
    <w:p w14:paraId="7905C3E8" w14:textId="77777777" w:rsidR="00716F44" w:rsidRPr="000F3FFB" w:rsidRDefault="00124F3B" w:rsidP="002C44DB">
      <w:pPr>
        <w:pStyle w:val="ListBullet"/>
        <w:tabs>
          <w:tab w:val="clear" w:pos="360"/>
        </w:tabs>
      </w:pPr>
      <w:r w:rsidRPr="00EA40D9">
        <w:t>t</w:t>
      </w:r>
      <w:r w:rsidR="00716F44" w:rsidRPr="00EA40D9">
        <w:t xml:space="preserve">he access given by the data controller to the DPA inspector, which depends on the </w:t>
      </w:r>
      <w:r w:rsidR="005330E3" w:rsidRPr="00EA40D9">
        <w:t xml:space="preserve">level of </w:t>
      </w:r>
      <w:r w:rsidR="00716F44" w:rsidRPr="00EA40D9">
        <w:t xml:space="preserve">trust </w:t>
      </w:r>
      <w:r w:rsidR="005330E3" w:rsidRPr="00EA40D9">
        <w:t xml:space="preserve">the </w:t>
      </w:r>
      <w:r w:rsidR="00716F44" w:rsidRPr="00EA40D9">
        <w:t>data controller ha</w:t>
      </w:r>
      <w:r w:rsidR="005330E3" w:rsidRPr="00EA40D9">
        <w:t>s</w:t>
      </w:r>
      <w:r w:rsidR="00716F44" w:rsidRPr="00EA40D9">
        <w:t xml:space="preserve"> </w:t>
      </w:r>
      <w:r w:rsidR="005330E3" w:rsidRPr="00EA40D9">
        <w:t>i</w:t>
      </w:r>
      <w:r w:rsidR="002134CC" w:rsidRPr="00EA40D9">
        <w:t>n</w:t>
      </w:r>
      <w:r w:rsidR="00716F44" w:rsidRPr="00EA40D9">
        <w:t xml:space="preserve"> the inspector, given the related trade secrets and sensitivity attached</w:t>
      </w:r>
      <w:r w:rsidR="00716F44" w:rsidRPr="000F3FFB">
        <w:t xml:space="preserve"> to such technologies;</w:t>
      </w:r>
    </w:p>
    <w:p w14:paraId="6D3987C6" w14:textId="77777777" w:rsidR="00716F44" w:rsidRPr="000F3FFB" w:rsidRDefault="00124F3B" w:rsidP="002C44DB">
      <w:pPr>
        <w:pStyle w:val="ListBullet"/>
        <w:tabs>
          <w:tab w:val="clear" w:pos="360"/>
        </w:tabs>
      </w:pPr>
      <w:r w:rsidRPr="000F3FFB">
        <w:t>t</w:t>
      </w:r>
      <w:r w:rsidR="00716F44" w:rsidRPr="000F3FFB">
        <w:t>he access to information/premises by non-EU data controllers, and</w:t>
      </w:r>
      <w:r w:rsidR="00047E59" w:rsidRPr="000F3FFB">
        <w:t>,</w:t>
      </w:r>
      <w:r w:rsidR="00716F44" w:rsidRPr="000F3FFB">
        <w:t xml:space="preserve"> notably</w:t>
      </w:r>
      <w:r w:rsidR="00047E59" w:rsidRPr="000F3FFB">
        <w:t>,</w:t>
      </w:r>
      <w:r w:rsidR="00716F44" w:rsidRPr="000F3FFB">
        <w:t xml:space="preserve"> these</w:t>
      </w:r>
      <w:r w:rsidR="003F24F7">
        <w:t xml:space="preserve"> being</w:t>
      </w:r>
      <w:r w:rsidR="00716F44" w:rsidRPr="000F3FFB">
        <w:t xml:space="preserve"> based in </w:t>
      </w:r>
      <w:r w:rsidR="00D74FD3">
        <w:t>non-EU</w:t>
      </w:r>
      <w:r w:rsidR="00D74FD3" w:rsidRPr="000F3FFB">
        <w:t xml:space="preserve"> </w:t>
      </w:r>
      <w:r w:rsidR="00716F44" w:rsidRPr="000F3FFB">
        <w:t>countries (</w:t>
      </w:r>
      <w:r w:rsidR="001D5F9C">
        <w:t>e.g.</w:t>
      </w:r>
      <w:r w:rsidR="00716F44" w:rsidRPr="000F3FFB">
        <w:t xml:space="preserve"> the U</w:t>
      </w:r>
      <w:r w:rsidR="00047E59" w:rsidRPr="000F3FFB">
        <w:t xml:space="preserve">nited </w:t>
      </w:r>
      <w:r w:rsidR="00716F44" w:rsidRPr="000F3FFB">
        <w:t>S</w:t>
      </w:r>
      <w:r w:rsidR="00047E59" w:rsidRPr="000F3FFB">
        <w:t>tates</w:t>
      </w:r>
      <w:r w:rsidR="00716F44" w:rsidRPr="000F3FFB">
        <w:t xml:space="preserve"> or China);</w:t>
      </w:r>
    </w:p>
    <w:p w14:paraId="531AB7BB" w14:textId="77777777" w:rsidR="00716F44" w:rsidRPr="000F3FFB" w:rsidRDefault="00124F3B" w:rsidP="002C44DB">
      <w:pPr>
        <w:pStyle w:val="ListBullet"/>
        <w:tabs>
          <w:tab w:val="clear" w:pos="360"/>
        </w:tabs>
      </w:pPr>
      <w:r w:rsidRPr="000F3FFB">
        <w:t>t</w:t>
      </w:r>
      <w:r w:rsidR="00716F44" w:rsidRPr="000F3FFB">
        <w:t>he feasibility of assessing the proportionality of the use of personal data;</w:t>
      </w:r>
    </w:p>
    <w:p w14:paraId="43076410" w14:textId="77777777" w:rsidR="00DF3C79" w:rsidRPr="000F3FFB" w:rsidRDefault="00124F3B" w:rsidP="002C44DB">
      <w:pPr>
        <w:pStyle w:val="ListBullet"/>
        <w:tabs>
          <w:tab w:val="clear" w:pos="360"/>
        </w:tabs>
      </w:pPr>
      <w:r w:rsidRPr="000F3FFB">
        <w:lastRenderedPageBreak/>
        <w:t>t</w:t>
      </w:r>
      <w:r w:rsidR="00716F44" w:rsidRPr="000F3FFB">
        <w:t>he feasibility of assessing the explainability and transparency of the use of such technologies.</w:t>
      </w:r>
    </w:p>
    <w:p w14:paraId="0D969F92" w14:textId="77777777" w:rsidR="00C54F51" w:rsidRPr="000F3FFB" w:rsidRDefault="00D8484A" w:rsidP="00431710">
      <w:r w:rsidRPr="000F3FFB">
        <w:t xml:space="preserve">Despite the relative absence of concrete cases, </w:t>
      </w:r>
      <w:proofErr w:type="gramStart"/>
      <w:r w:rsidR="00E276CB" w:rsidRPr="000F3FFB">
        <w:t>the</w:t>
      </w:r>
      <w:r w:rsidR="001658C3" w:rsidRPr="000F3FFB">
        <w:t xml:space="preserve"> majority of</w:t>
      </w:r>
      <w:proofErr w:type="gramEnd"/>
      <w:r w:rsidR="001658C3" w:rsidRPr="000F3FFB">
        <w:t xml:space="preserve"> </w:t>
      </w:r>
      <w:r w:rsidR="00556ADE" w:rsidRPr="000F3FFB">
        <w:t>respondents</w:t>
      </w:r>
      <w:r w:rsidR="00014ABB" w:rsidRPr="000F3FFB">
        <w:t xml:space="preserve"> </w:t>
      </w:r>
      <w:r w:rsidR="0018713E" w:rsidRPr="000F3FFB">
        <w:t>underlined</w:t>
      </w:r>
      <w:r w:rsidR="00014ABB" w:rsidRPr="000F3FFB">
        <w:t xml:space="preserve"> that they mostly feel</w:t>
      </w:r>
      <w:r w:rsidR="0019778F" w:rsidRPr="000F3FFB">
        <w:t xml:space="preserve"> unprepared </w:t>
      </w:r>
      <w:r w:rsidR="00014ABB" w:rsidRPr="000F3FFB">
        <w:t xml:space="preserve">when it comes to </w:t>
      </w:r>
      <w:r w:rsidR="00264A04" w:rsidRPr="000F3FFB">
        <w:t>new technologies</w:t>
      </w:r>
      <w:r w:rsidR="00C63C63" w:rsidRPr="000F3FFB">
        <w:t xml:space="preserve">. </w:t>
      </w:r>
      <w:r w:rsidR="00321D18" w:rsidRPr="000F3FFB">
        <w:t>Interviewees identified</w:t>
      </w:r>
      <w:r w:rsidR="00C7351E" w:rsidRPr="000F3FFB">
        <w:t xml:space="preserve"> (1)</w:t>
      </w:r>
      <w:r w:rsidR="00321D18" w:rsidRPr="000F3FFB">
        <w:t xml:space="preserve"> the lack of time to conduct research, test cases, etc. </w:t>
      </w:r>
      <w:r w:rsidR="009545AA" w:rsidRPr="000F3FFB">
        <w:t xml:space="preserve">on specific technologies and </w:t>
      </w:r>
      <w:r w:rsidR="007A6464" w:rsidRPr="000F3FFB">
        <w:t>(2)</w:t>
      </w:r>
      <w:r w:rsidR="009545AA" w:rsidRPr="000F3FFB">
        <w:t xml:space="preserve"> a shortage of IT experts </w:t>
      </w:r>
      <w:r w:rsidR="00991108" w:rsidRPr="000F3FFB">
        <w:t xml:space="preserve">among DPA staff </w:t>
      </w:r>
      <w:r w:rsidR="009545AA" w:rsidRPr="000F3FFB">
        <w:t xml:space="preserve">with </w:t>
      </w:r>
      <w:r w:rsidR="000B520A" w:rsidRPr="000F3FFB">
        <w:t xml:space="preserve">knowledge and experience of </w:t>
      </w:r>
      <w:r w:rsidR="009545AA" w:rsidRPr="000F3FFB">
        <w:t>new technologies.</w:t>
      </w:r>
    </w:p>
    <w:p w14:paraId="66744AC6" w14:textId="77777777" w:rsidR="00DF3C79" w:rsidRPr="00EA40D9" w:rsidRDefault="00940C50" w:rsidP="00431710">
      <w:r w:rsidRPr="000F3FFB">
        <w:t>Respond</w:t>
      </w:r>
      <w:r w:rsidR="001227AA" w:rsidRPr="000F3FFB">
        <w:t>e</w:t>
      </w:r>
      <w:r w:rsidRPr="000F3FFB">
        <w:t>nts highlighted this as an issue</w:t>
      </w:r>
      <w:r w:rsidR="00FD59DB" w:rsidRPr="000F3FFB">
        <w:t xml:space="preserve"> </w:t>
      </w:r>
      <w:r w:rsidR="00A835CD" w:rsidRPr="000F3FFB">
        <w:t xml:space="preserve">that is preventing </w:t>
      </w:r>
      <w:r w:rsidRPr="000F3FFB">
        <w:t>them from</w:t>
      </w:r>
      <w:r w:rsidR="00D95F41" w:rsidRPr="000F3FFB">
        <w:t xml:space="preserve"> (1)</w:t>
      </w:r>
      <w:r w:rsidR="001C5766" w:rsidRPr="000F3FFB">
        <w:t xml:space="preserve"> conduct</w:t>
      </w:r>
      <w:r w:rsidR="00A835CD" w:rsidRPr="000F3FFB">
        <w:t>ing</w:t>
      </w:r>
      <w:r w:rsidR="001C5766" w:rsidRPr="000F3FFB">
        <w:t xml:space="preserve"> appropriate research on the tensions between </w:t>
      </w:r>
      <w:r w:rsidR="006F17E7" w:rsidRPr="000F3FFB">
        <w:t>new technologies</w:t>
      </w:r>
      <w:r w:rsidR="001C5766" w:rsidRPr="000F3FFB">
        <w:t xml:space="preserve"> and </w:t>
      </w:r>
      <w:r w:rsidR="004924BE" w:rsidRPr="000F3FFB">
        <w:t xml:space="preserve">data protection, and </w:t>
      </w:r>
      <w:r w:rsidR="00D95F41" w:rsidRPr="000F3FFB">
        <w:t>(2)</w:t>
      </w:r>
      <w:r w:rsidR="004924BE" w:rsidRPr="000F3FFB">
        <w:t xml:space="preserve"> provid</w:t>
      </w:r>
      <w:r w:rsidR="00A835CD" w:rsidRPr="000F3FFB">
        <w:t>ing</w:t>
      </w:r>
      <w:r w:rsidR="004924BE" w:rsidRPr="000F3FFB">
        <w:t xml:space="preserve"> data controllers </w:t>
      </w:r>
      <w:r w:rsidR="001E4667" w:rsidRPr="000F3FFB">
        <w:t xml:space="preserve">with appropriate guidance. </w:t>
      </w:r>
      <w:r w:rsidR="0096629A" w:rsidRPr="000F3FFB">
        <w:t>For instance</w:t>
      </w:r>
      <w:r w:rsidR="00FD59DB" w:rsidRPr="000F3FFB">
        <w:t xml:space="preserve">, </w:t>
      </w:r>
      <w:r w:rsidR="0096629A" w:rsidRPr="000F3FFB">
        <w:t>two respond</w:t>
      </w:r>
      <w:r w:rsidR="001227AA" w:rsidRPr="000F3FFB">
        <w:t>e</w:t>
      </w:r>
      <w:r w:rsidR="0096629A" w:rsidRPr="000F3FFB">
        <w:t>nts</w:t>
      </w:r>
      <w:r w:rsidR="00020189" w:rsidRPr="000F3FFB">
        <w:t xml:space="preserve"> referred to b</w:t>
      </w:r>
      <w:r w:rsidR="001227AA" w:rsidRPr="000F3FFB">
        <w:t>l</w:t>
      </w:r>
      <w:r w:rsidR="00020189" w:rsidRPr="000F3FFB">
        <w:t xml:space="preserve">ockchain </w:t>
      </w:r>
      <w:r w:rsidR="005A4C81" w:rsidRPr="000F3FFB">
        <w:t>as an example of</w:t>
      </w:r>
      <w:r w:rsidR="00020189" w:rsidRPr="000F3FFB">
        <w:t xml:space="preserve"> </w:t>
      </w:r>
      <w:r w:rsidR="00CE754F" w:rsidRPr="000F3FFB">
        <w:t xml:space="preserve">a technology that </w:t>
      </w:r>
      <w:r w:rsidR="00EF27ED" w:rsidRPr="000F3FFB">
        <w:t>may</w:t>
      </w:r>
      <w:r w:rsidR="00CE754F" w:rsidRPr="000F3FFB">
        <w:t xml:space="preserve"> </w:t>
      </w:r>
      <w:r w:rsidR="00B623F8" w:rsidRPr="000F3FFB">
        <w:t>not be compliant with</w:t>
      </w:r>
      <w:r w:rsidR="00D35248" w:rsidRPr="000F3FFB">
        <w:t xml:space="preserve"> some</w:t>
      </w:r>
      <w:r w:rsidR="00B623F8" w:rsidRPr="000F3FFB" w:rsidDel="00D35248">
        <w:t xml:space="preserve"> </w:t>
      </w:r>
      <w:r w:rsidR="00BD2B11" w:rsidRPr="000F3FFB">
        <w:t>provision</w:t>
      </w:r>
      <w:r w:rsidR="006F3CC0" w:rsidRPr="000F3FFB">
        <w:t>s</w:t>
      </w:r>
      <w:r w:rsidR="00BD2B11" w:rsidRPr="000F3FFB">
        <w:t xml:space="preserve"> of the GDPR</w:t>
      </w:r>
      <w:r w:rsidR="007524A2" w:rsidRPr="000F3FFB">
        <w:t>.</w:t>
      </w:r>
      <w:r w:rsidR="00E115C5" w:rsidRPr="000F3FFB">
        <w:t xml:space="preserve"> </w:t>
      </w:r>
      <w:r w:rsidR="007524A2" w:rsidRPr="000F3FFB">
        <w:t>G</w:t>
      </w:r>
      <w:r w:rsidR="00E115C5" w:rsidRPr="000F3FFB">
        <w:t>iven that blockchain works with an unchangeable chain of blocks</w:t>
      </w:r>
      <w:r w:rsidR="00BD2B11" w:rsidRPr="000F3FFB">
        <w:t xml:space="preserve"> </w:t>
      </w:r>
      <w:r w:rsidR="00E115C5" w:rsidRPr="000F3FFB">
        <w:t>it may not be</w:t>
      </w:r>
      <w:r w:rsidR="00163213" w:rsidRPr="000F3FFB">
        <w:t xml:space="preserve"> compliant with </w:t>
      </w:r>
      <w:r w:rsidR="00D35248" w:rsidRPr="000F3FFB">
        <w:t xml:space="preserve">the </w:t>
      </w:r>
      <w:r w:rsidR="00D768BC" w:rsidRPr="000F3FFB">
        <w:t xml:space="preserve">principle </w:t>
      </w:r>
      <w:r w:rsidR="00BD2B11" w:rsidRPr="000F3FFB">
        <w:t>of accuracy</w:t>
      </w:r>
      <w:r w:rsidR="00A508F1" w:rsidRPr="00B031F2">
        <w:t> (</w:t>
      </w:r>
      <w:r w:rsidR="00DF3C79" w:rsidRPr="000F3FFB">
        <w:rPr>
          <w:rStyle w:val="FootnoteReference"/>
        </w:rPr>
        <w:footnoteReference w:id="101"/>
      </w:r>
      <w:r w:rsidR="00A508F1" w:rsidRPr="00B031F2">
        <w:t>)</w:t>
      </w:r>
      <w:r w:rsidR="00BD2B11" w:rsidRPr="000F3FFB">
        <w:t xml:space="preserve"> </w:t>
      </w:r>
      <w:r w:rsidR="00163213" w:rsidRPr="000F3FFB">
        <w:t xml:space="preserve">or </w:t>
      </w:r>
      <w:r w:rsidR="00BD2B11" w:rsidRPr="000F3FFB">
        <w:t xml:space="preserve">the </w:t>
      </w:r>
      <w:r w:rsidR="0034692C" w:rsidRPr="000F3FFB">
        <w:t xml:space="preserve">right </w:t>
      </w:r>
      <w:r w:rsidR="004970EA" w:rsidRPr="000F3FFB">
        <w:t>to</w:t>
      </w:r>
      <w:r w:rsidR="0034692C" w:rsidRPr="000F3FFB">
        <w:t xml:space="preserve"> rectification</w:t>
      </w:r>
      <w:r w:rsidR="00A508F1" w:rsidRPr="00B031F2">
        <w:t> (</w:t>
      </w:r>
      <w:r w:rsidR="00DF3C79" w:rsidRPr="000F3FFB">
        <w:rPr>
          <w:rStyle w:val="FootnoteReference"/>
        </w:rPr>
        <w:footnoteReference w:id="102"/>
      </w:r>
      <w:r w:rsidR="00A508F1" w:rsidRPr="00B031F2">
        <w:t>)</w:t>
      </w:r>
      <w:r w:rsidR="0034692C" w:rsidRPr="000F3FFB">
        <w:t xml:space="preserve"> </w:t>
      </w:r>
      <w:r w:rsidR="009929BD" w:rsidRPr="000F3FFB">
        <w:t>or</w:t>
      </w:r>
      <w:r w:rsidR="004970EA" w:rsidRPr="000F3FFB">
        <w:t xml:space="preserve"> </w:t>
      </w:r>
      <w:r w:rsidR="0034692C" w:rsidRPr="000F3FFB">
        <w:t>erasure</w:t>
      </w:r>
      <w:r w:rsidR="003B12B0" w:rsidRPr="000F3FFB">
        <w:t> </w:t>
      </w:r>
      <w:r w:rsidR="00A508F1" w:rsidRPr="00B031F2">
        <w:t>(</w:t>
      </w:r>
      <w:r w:rsidR="00DF3C79" w:rsidRPr="000F3FFB">
        <w:rPr>
          <w:rStyle w:val="FootnoteReference"/>
        </w:rPr>
        <w:footnoteReference w:id="103"/>
      </w:r>
      <w:r w:rsidR="00A508F1" w:rsidRPr="00B031F2">
        <w:t>)</w:t>
      </w:r>
      <w:r w:rsidR="003B12B0" w:rsidRPr="00B031F2">
        <w:t>.</w:t>
      </w:r>
      <w:r w:rsidR="00FF5C67" w:rsidRPr="000F3FFB">
        <w:t xml:space="preserve"> Another </w:t>
      </w:r>
      <w:r w:rsidR="00E646D1" w:rsidRPr="000F3FFB">
        <w:t xml:space="preserve">respondent emphasised that anonymity is a real issue when dealing with </w:t>
      </w:r>
      <w:r w:rsidR="00F761A1" w:rsidRPr="000F3FFB">
        <w:t xml:space="preserve">cases involving </w:t>
      </w:r>
      <w:r w:rsidR="00917E5A" w:rsidRPr="000F3FFB">
        <w:t>new</w:t>
      </w:r>
      <w:r w:rsidR="00104E9A" w:rsidRPr="000F3FFB">
        <w:t xml:space="preserve"> </w:t>
      </w:r>
      <w:r w:rsidR="00F761A1" w:rsidRPr="000F3FFB">
        <w:t>tech</w:t>
      </w:r>
      <w:r w:rsidR="00104E9A" w:rsidRPr="000F3FFB">
        <w:t>nology</w:t>
      </w:r>
      <w:r w:rsidR="00F761A1" w:rsidRPr="000F3FFB">
        <w:t xml:space="preserve">, as </w:t>
      </w:r>
      <w:r w:rsidR="007B317D" w:rsidRPr="000F3FFB">
        <w:t>more advanced technologies cannot rely on fully anonymi</w:t>
      </w:r>
      <w:r w:rsidR="0068319C" w:rsidRPr="000F3FFB">
        <w:t>s</w:t>
      </w:r>
      <w:r w:rsidR="007B317D" w:rsidRPr="000F3FFB">
        <w:t xml:space="preserve">ed data. </w:t>
      </w:r>
      <w:r w:rsidR="000E64C4" w:rsidRPr="000F3FFB">
        <w:t>In addition, anonymi</w:t>
      </w:r>
      <w:r w:rsidR="00BC3D6B" w:rsidRPr="000F3FFB">
        <w:t>s</w:t>
      </w:r>
      <w:r w:rsidR="000E64C4" w:rsidRPr="000F3FFB">
        <w:t xml:space="preserve">ation becomes more </w:t>
      </w:r>
      <w:r w:rsidR="000E64C4" w:rsidRPr="00EA40D9">
        <w:t xml:space="preserve">difficult, as modern techniques allow for tracking anonymised data back to data subjects. </w:t>
      </w:r>
      <w:r w:rsidR="007B317D" w:rsidRPr="00EA40D9">
        <w:t xml:space="preserve">At the same time, </w:t>
      </w:r>
      <w:r w:rsidR="004F5D3A" w:rsidRPr="00EA40D9">
        <w:t xml:space="preserve">the </w:t>
      </w:r>
      <w:r w:rsidR="007B317D" w:rsidRPr="00EA40D9">
        <w:t>GDPR re</w:t>
      </w:r>
      <w:r w:rsidR="007467E0" w:rsidRPr="00EA40D9">
        <w:t>quires data used for the development of these technologies to be anonymous.</w:t>
      </w:r>
    </w:p>
    <w:p w14:paraId="16658A9D" w14:textId="77777777" w:rsidR="00DF3C79" w:rsidRPr="00EA40D9" w:rsidRDefault="00C842A3" w:rsidP="00D73380">
      <w:r w:rsidRPr="00EA40D9">
        <w:t>A f</w:t>
      </w:r>
      <w:r w:rsidR="00D73380" w:rsidRPr="00EA40D9">
        <w:t>ew respondents</w:t>
      </w:r>
      <w:r w:rsidR="00551564" w:rsidRPr="00EA40D9">
        <w:t xml:space="preserve"> also noticed unpreparedness on the side of the data controllers</w:t>
      </w:r>
      <w:r w:rsidR="00135F35" w:rsidRPr="00EA40D9">
        <w:t xml:space="preserve"> regarding new technology</w:t>
      </w:r>
      <w:r w:rsidR="00551564" w:rsidRPr="00EA40D9">
        <w:t xml:space="preserve">, further reinforced by the fact that </w:t>
      </w:r>
      <w:r w:rsidR="009B4BEE" w:rsidRPr="00EA40D9">
        <w:t>data controllers do</w:t>
      </w:r>
      <w:r w:rsidR="006D0484" w:rsidRPr="00EA40D9">
        <w:t xml:space="preserve"> not use </w:t>
      </w:r>
      <w:r w:rsidR="00E9279B" w:rsidRPr="00EA40D9">
        <w:t>tools such as prior consu</w:t>
      </w:r>
      <w:r w:rsidRPr="00EA40D9">
        <w:t>lt</w:t>
      </w:r>
      <w:r w:rsidR="00E9279B" w:rsidRPr="00EA40D9">
        <w:t xml:space="preserve">ations and </w:t>
      </w:r>
      <w:r w:rsidR="002B11C2" w:rsidRPr="00EA40D9">
        <w:t>D</w:t>
      </w:r>
      <w:r w:rsidR="004D26AF" w:rsidRPr="00EA40D9">
        <w:t>PAI</w:t>
      </w:r>
      <w:r w:rsidR="00D11939" w:rsidRPr="00EA40D9">
        <w:t>s</w:t>
      </w:r>
      <w:r w:rsidR="00E9279B" w:rsidRPr="00EA40D9">
        <w:t>.</w:t>
      </w:r>
    </w:p>
    <w:p w14:paraId="5083661A" w14:textId="77777777" w:rsidR="00DF3C79" w:rsidRPr="000F3FFB" w:rsidRDefault="00E27338" w:rsidP="00810D9C">
      <w:r w:rsidRPr="00EA40D9">
        <w:t>S</w:t>
      </w:r>
      <w:r w:rsidR="00810D9C" w:rsidRPr="00EA40D9">
        <w:t>ever</w:t>
      </w:r>
      <w:r w:rsidR="00581921" w:rsidRPr="00EA40D9">
        <w:t>al respondents</w:t>
      </w:r>
      <w:r w:rsidR="001B77EC" w:rsidRPr="00EA40D9">
        <w:t xml:space="preserve"> once</w:t>
      </w:r>
      <w:r w:rsidR="00581921" w:rsidRPr="00EA40D9">
        <w:t xml:space="preserve"> again </w:t>
      </w:r>
      <w:r w:rsidRPr="00EA40D9">
        <w:t xml:space="preserve">made </w:t>
      </w:r>
      <w:r w:rsidR="00D92A6F" w:rsidRPr="00EA40D9">
        <w:t>a link to</w:t>
      </w:r>
      <w:r w:rsidR="00581921" w:rsidRPr="00EA40D9">
        <w:t xml:space="preserve"> </w:t>
      </w:r>
      <w:r w:rsidR="0029134A" w:rsidRPr="00EA40D9">
        <w:t>human resource shortages, notably</w:t>
      </w:r>
      <w:r w:rsidR="004B19FA" w:rsidRPr="00EA40D9">
        <w:t xml:space="preserve"> IT specialists</w:t>
      </w:r>
      <w:r w:rsidR="00B03FC2" w:rsidRPr="00EA40D9">
        <w:t xml:space="preserve">, as indicated in </w:t>
      </w:r>
      <w:hyperlink w:anchor="Section_1_1_2" w:history="1">
        <w:r w:rsidR="002C44DB" w:rsidRPr="00EC5614">
          <w:rPr>
            <w:rStyle w:val="Hyperlink"/>
            <w:highlight w:val="magenta"/>
          </w:rPr>
          <w:t>Section </w:t>
        </w:r>
        <w:r w:rsidR="002C44DB" w:rsidRPr="00EC5614">
          <w:rPr>
            <w:rStyle w:val="Hyperlink"/>
            <w:iCs/>
            <w:highlight w:val="magenta"/>
          </w:rPr>
          <w:fldChar w:fldCharType="begin"/>
        </w:r>
        <w:r w:rsidR="002C44DB" w:rsidRPr="00EC5614">
          <w:rPr>
            <w:rStyle w:val="Hyperlink"/>
            <w:iCs/>
            <w:highlight w:val="magenta"/>
          </w:rPr>
          <w:instrText xml:space="preserve"> REF _Ref151568872 \r \h  \* MERGEFORMAT </w:instrText>
        </w:r>
        <w:r w:rsidR="002C44DB" w:rsidRPr="00EC5614">
          <w:rPr>
            <w:rStyle w:val="Hyperlink"/>
            <w:iCs/>
            <w:highlight w:val="magenta"/>
          </w:rPr>
        </w:r>
        <w:r w:rsidR="002C44DB" w:rsidRPr="00EC5614">
          <w:rPr>
            <w:rStyle w:val="Hyperlink"/>
            <w:iCs/>
            <w:highlight w:val="magenta"/>
          </w:rPr>
          <w:fldChar w:fldCharType="separate"/>
        </w:r>
        <w:r w:rsidR="002C44DB">
          <w:rPr>
            <w:rStyle w:val="Hyperlink"/>
            <w:iCs/>
            <w:highlight w:val="magenta"/>
          </w:rPr>
          <w:t>1.1.2</w:t>
        </w:r>
        <w:r w:rsidR="002C44DB" w:rsidRPr="00EC5614">
          <w:rPr>
            <w:rStyle w:val="Hyperlink"/>
            <w:iCs/>
            <w:highlight w:val="magenta"/>
          </w:rPr>
          <w:fldChar w:fldCharType="end"/>
        </w:r>
      </w:hyperlink>
      <w:r w:rsidR="002C44DB" w:rsidRPr="00EA40D9" w:rsidDel="00B03FC2">
        <w:rPr>
          <w:i/>
          <w:iCs/>
        </w:rPr>
        <w:t>.</w:t>
      </w:r>
      <w:r w:rsidR="001A39FF" w:rsidRPr="00EA40D9">
        <w:t xml:space="preserve"> </w:t>
      </w:r>
      <w:r w:rsidR="005610D1" w:rsidRPr="00EA40D9">
        <w:t>Several</w:t>
      </w:r>
      <w:r w:rsidR="00180B3F" w:rsidRPr="00EA40D9">
        <w:t xml:space="preserve"> </w:t>
      </w:r>
      <w:r w:rsidR="004C67B4" w:rsidRPr="00EA40D9">
        <w:t>interviewees</w:t>
      </w:r>
      <w:r w:rsidR="002578B6" w:rsidRPr="00EA40D9">
        <w:t xml:space="preserve"> </w:t>
      </w:r>
      <w:r w:rsidR="00180B3F" w:rsidRPr="00EA40D9">
        <w:t xml:space="preserve">believe that the only way </w:t>
      </w:r>
      <w:r w:rsidR="00C842A3" w:rsidRPr="00EA40D9">
        <w:t>to overcome</w:t>
      </w:r>
      <w:r w:rsidR="00180B3F" w:rsidRPr="00EA40D9">
        <w:t xml:space="preserve"> these difficulties is to increase cooperation with </w:t>
      </w:r>
      <w:r w:rsidR="00F54007" w:rsidRPr="00EA40D9">
        <w:t xml:space="preserve">the EDPB and </w:t>
      </w:r>
      <w:r w:rsidR="004E0003" w:rsidRPr="00EA40D9">
        <w:t xml:space="preserve">with </w:t>
      </w:r>
      <w:r w:rsidR="00180B3F" w:rsidRPr="00EA40D9">
        <w:t xml:space="preserve">other DPAs </w:t>
      </w:r>
      <w:r w:rsidR="004439C8" w:rsidRPr="00EA40D9">
        <w:t xml:space="preserve">from EU </w:t>
      </w:r>
      <w:r w:rsidR="007B56E5" w:rsidRPr="00EA40D9">
        <w:t xml:space="preserve">Member States </w:t>
      </w:r>
      <w:r w:rsidR="004439C8" w:rsidRPr="00EA40D9">
        <w:t>and E</w:t>
      </w:r>
      <w:r w:rsidR="006251C0" w:rsidRPr="00EA40D9">
        <w:t xml:space="preserve">uropean </w:t>
      </w:r>
      <w:r w:rsidR="004439C8" w:rsidRPr="00EA40D9">
        <w:t>E</w:t>
      </w:r>
      <w:r w:rsidR="006251C0" w:rsidRPr="00EA40D9">
        <w:t xml:space="preserve">conomic </w:t>
      </w:r>
      <w:r w:rsidR="004439C8" w:rsidRPr="00EA40D9">
        <w:t>A</w:t>
      </w:r>
      <w:r w:rsidR="006251C0" w:rsidRPr="00EA40D9">
        <w:t>rea</w:t>
      </w:r>
      <w:r w:rsidR="004439C8" w:rsidRPr="00EA40D9">
        <w:t xml:space="preserve"> countries. </w:t>
      </w:r>
      <w:r w:rsidR="006E3E65" w:rsidRPr="00EA40D9">
        <w:t>Some</w:t>
      </w:r>
      <w:r w:rsidR="00357D3B" w:rsidRPr="00EA40D9">
        <w:t xml:space="preserve"> </w:t>
      </w:r>
      <w:r w:rsidR="0046404B" w:rsidRPr="00EA40D9">
        <w:t>respondents</w:t>
      </w:r>
      <w:r w:rsidR="00F54007" w:rsidRPr="00EA40D9">
        <w:t xml:space="preserve"> </w:t>
      </w:r>
      <w:r w:rsidR="006E3E65" w:rsidRPr="00EA40D9">
        <w:t xml:space="preserve">highlighted the potential for the EDPB pool of experts to </w:t>
      </w:r>
      <w:r w:rsidR="007A6C4E" w:rsidRPr="00EA40D9">
        <w:t>provide DPAs with</w:t>
      </w:r>
      <w:r w:rsidR="007A6C4E" w:rsidRPr="000F3FFB">
        <w:t xml:space="preserve"> technological expert knowledge they may lack.</w:t>
      </w:r>
    </w:p>
    <w:p w14:paraId="5BF0CEB5" w14:textId="77777777" w:rsidR="00DA42E2" w:rsidRPr="000F3FFB" w:rsidRDefault="00DA42E2" w:rsidP="00DA42E2">
      <w:pPr>
        <w:pStyle w:val="Quotation"/>
      </w:pPr>
      <w:r w:rsidRPr="000F3FFB">
        <w:t>We as an institution would like to deal with new technologies and their impact. Because, in my opinion, it is the aim of the GDPR</w:t>
      </w:r>
      <w:r w:rsidR="00C05C75" w:rsidRPr="000F3FFB">
        <w:t> –</w:t>
      </w:r>
      <w:r w:rsidR="00DF3C79" w:rsidRPr="000F3FFB">
        <w:t xml:space="preserve"> </w:t>
      </w:r>
      <w:r w:rsidRPr="000F3FFB">
        <w:t xml:space="preserve">to </w:t>
      </w:r>
      <w:r w:rsidRPr="000F3FFB">
        <w:lastRenderedPageBreak/>
        <w:t>follow the new technologies and to ensure that those do not violate human rights and that we maintain the balance</w:t>
      </w:r>
      <w:r w:rsidR="009F6620">
        <w:t> </w:t>
      </w:r>
      <w:r w:rsidRPr="000F3FFB">
        <w:t>... However, unfortunately</w:t>
      </w:r>
      <w:r w:rsidR="00D0344F" w:rsidRPr="000F3FFB">
        <w:t>,</w:t>
      </w:r>
      <w:r w:rsidRPr="000F3FFB">
        <w:t xml:space="preserve"> due to minor disputes between private persons (that represent a large part of complaints received), we are unable as a supervisory authority to examine those cases which really impact the aim of the GDPR.</w:t>
      </w:r>
    </w:p>
    <w:p w14:paraId="4036D8BC" w14:textId="77777777" w:rsidR="001A24C4" w:rsidRPr="000F3FFB" w:rsidRDefault="00F43A70" w:rsidP="001A24C4">
      <w:pPr>
        <w:pStyle w:val="QuotationSource"/>
      </w:pPr>
      <w:r w:rsidRPr="00354271">
        <w:rPr>
          <w:lang w:val="fr-FR"/>
        </w:rPr>
        <w:t xml:space="preserve">An EU DPA staff </w:t>
      </w:r>
      <w:proofErr w:type="spellStart"/>
      <w:r w:rsidRPr="00354271">
        <w:rPr>
          <w:lang w:val="fr-FR"/>
        </w:rPr>
        <w:t>member</w:t>
      </w:r>
      <w:proofErr w:type="spellEnd"/>
    </w:p>
    <w:tbl>
      <w:tblPr>
        <w:tblStyle w:val="TableBoxB"/>
        <w:tblW w:w="8503" w:type="dxa"/>
        <w:tblLook w:val="04A0" w:firstRow="1" w:lastRow="0" w:firstColumn="1" w:lastColumn="0" w:noHBand="0" w:noVBand="1"/>
      </w:tblPr>
      <w:tblGrid>
        <w:gridCol w:w="8503"/>
      </w:tblGrid>
      <w:tr w:rsidR="002C44DB" w:rsidRPr="000F3FFB" w14:paraId="036346EC" w14:textId="77777777" w:rsidTr="00DC3199">
        <w:tc>
          <w:tcPr>
            <w:tcW w:w="8503" w:type="dxa"/>
          </w:tcPr>
          <w:p w14:paraId="13257C1E" w14:textId="77777777" w:rsidR="002C44DB" w:rsidRPr="000F3FFB" w:rsidRDefault="002C44DB" w:rsidP="00DC3199">
            <w:pPr>
              <w:pStyle w:val="BoxTitleB"/>
            </w:pPr>
            <w:r w:rsidRPr="000F3FFB">
              <w:t xml:space="preserve">Promising practice: </w:t>
            </w:r>
            <w:r>
              <w:t>E</w:t>
            </w:r>
            <w:r w:rsidRPr="000F3FFB">
              <w:t xml:space="preserve">stablish a research team dedicated to new technologies within the DPA </w:t>
            </w:r>
          </w:p>
          <w:p w14:paraId="201739E1" w14:textId="77777777" w:rsidR="002C44DB" w:rsidRPr="00EC5614" w:rsidRDefault="002C44DB" w:rsidP="00DC3199">
            <w:pPr>
              <w:pStyle w:val="BoxText"/>
            </w:pPr>
            <w:r w:rsidRPr="00EC5614">
              <w:t>The Polish DPA has established a new department – the Department of New Technologies – which is among other things responsible for:</w:t>
            </w:r>
          </w:p>
          <w:p w14:paraId="3614424F" w14:textId="77777777" w:rsidR="002C44DB" w:rsidRPr="000F3FFB" w:rsidRDefault="002C44DB" w:rsidP="00DC3199">
            <w:pPr>
              <w:pStyle w:val="BoxText"/>
              <w:numPr>
                <w:ilvl w:val="0"/>
                <w:numId w:val="54"/>
              </w:numPr>
              <w:spacing w:after="0"/>
            </w:pPr>
            <w:r w:rsidRPr="000F3FFB">
              <w:t>preparing opinions on new technological solutions in terms of their impact on the security of personal data processing;</w:t>
            </w:r>
          </w:p>
          <w:p w14:paraId="424094CF" w14:textId="77777777" w:rsidR="002C44DB" w:rsidRPr="000F3FFB" w:rsidRDefault="002C44DB" w:rsidP="00DC3199">
            <w:pPr>
              <w:pStyle w:val="BoxText"/>
              <w:numPr>
                <w:ilvl w:val="0"/>
                <w:numId w:val="54"/>
              </w:numPr>
              <w:spacing w:after="0"/>
            </w:pPr>
            <w:r w:rsidRPr="000F3FFB">
              <w:t>analysing and participating in the drafting of opinions and documents on technological developments and their impact on personal data protection within international working groups;</w:t>
            </w:r>
          </w:p>
          <w:p w14:paraId="4299A74F" w14:textId="77777777" w:rsidR="002C44DB" w:rsidRPr="000F3FFB" w:rsidRDefault="002C44DB" w:rsidP="00DC3199">
            <w:pPr>
              <w:pStyle w:val="BoxText"/>
              <w:numPr>
                <w:ilvl w:val="0"/>
                <w:numId w:val="54"/>
              </w:numPr>
              <w:spacing w:after="0"/>
            </w:pPr>
            <w:r w:rsidRPr="000F3FFB">
              <w:t>drawing up opinions and providing consultations to other DPA departments, within the framework of the matters they deal with, on the processing of personal data in IT systems;</w:t>
            </w:r>
          </w:p>
          <w:p w14:paraId="1BB460F0" w14:textId="77777777" w:rsidR="002C44DB" w:rsidRPr="000F3FFB" w:rsidRDefault="002C44DB" w:rsidP="00DC3199">
            <w:pPr>
              <w:pStyle w:val="BoxText"/>
              <w:numPr>
                <w:ilvl w:val="0"/>
                <w:numId w:val="54"/>
              </w:numPr>
              <w:spacing w:after="0"/>
            </w:pPr>
            <w:r w:rsidRPr="000F3FFB">
              <w:t>drawing up opinions on issues relating to the processing of personal data in IT systems;</w:t>
            </w:r>
          </w:p>
          <w:p w14:paraId="71F7857E" w14:textId="77777777" w:rsidR="002C44DB" w:rsidRDefault="002C44DB" w:rsidP="00DC3199">
            <w:pPr>
              <w:pStyle w:val="BoxText"/>
              <w:numPr>
                <w:ilvl w:val="0"/>
                <w:numId w:val="54"/>
              </w:numPr>
              <w:spacing w:after="0"/>
            </w:pPr>
            <w:r w:rsidRPr="000F3FFB">
              <w:t xml:space="preserve">monitoring new technological developments </w:t>
            </w:r>
            <w:proofErr w:type="gramStart"/>
            <w:r w:rsidRPr="000F3FFB">
              <w:t>with regard to</w:t>
            </w:r>
            <w:proofErr w:type="gramEnd"/>
            <w:r w:rsidRPr="000F3FFB">
              <w:t xml:space="preserve"> data processing and providing information about them to the other departments of the DPA.</w:t>
            </w:r>
          </w:p>
          <w:p w14:paraId="3FC9165A" w14:textId="77777777" w:rsidR="002C44DB" w:rsidRPr="000F3FFB" w:rsidRDefault="002C44DB" w:rsidP="00DC3199">
            <w:pPr>
              <w:pStyle w:val="BoxText"/>
              <w:spacing w:after="0"/>
            </w:pPr>
          </w:p>
          <w:p w14:paraId="206B63F9" w14:textId="77777777" w:rsidR="002C44DB" w:rsidRPr="00EA40D9" w:rsidRDefault="002C44DB" w:rsidP="00DC3199">
            <w:pPr>
              <w:pStyle w:val="BoxText"/>
            </w:pPr>
            <w:r w:rsidRPr="000F3FFB">
              <w:t xml:space="preserve">The Department of New Technologies has its own staff but regularly coordinates with employees from other departments, such as the IT department, which supports </w:t>
            </w:r>
            <w:r w:rsidRPr="00EA40D9">
              <w:t>the new department with its expert knowledge.</w:t>
            </w:r>
          </w:p>
          <w:p w14:paraId="52E702CD" w14:textId="77777777" w:rsidR="002C44DB" w:rsidRPr="000F3FFB" w:rsidRDefault="002C44DB" w:rsidP="00DC3199">
            <w:pPr>
              <w:pStyle w:val="BoxText"/>
            </w:pPr>
            <w:r w:rsidRPr="00DD71E2">
              <w:rPr>
                <w:i/>
                <w:iCs/>
              </w:rPr>
              <w:t>Source</w:t>
            </w:r>
            <w:r w:rsidRPr="00EA40D9">
              <w:rPr>
                <w:i/>
                <w:iCs/>
              </w:rPr>
              <w:t>s</w:t>
            </w:r>
            <w:r w:rsidRPr="00DD71E2">
              <w:rPr>
                <w:i/>
                <w:iCs/>
              </w:rPr>
              <w:t>:</w:t>
            </w:r>
            <w:r w:rsidRPr="00EA40D9">
              <w:t xml:space="preserve"> Poland,</w:t>
            </w:r>
            <w:r w:rsidRPr="008E28E3">
              <w:t xml:space="preserve"> </w:t>
            </w:r>
            <w:hyperlink r:id="rId50" w:history="1">
              <w:r w:rsidRPr="00EA40D9">
                <w:rPr>
                  <w:rStyle w:val="Hyperlink"/>
                </w:rPr>
                <w:t>Statutes of the Personal Data Protection Office</w:t>
              </w:r>
            </w:hyperlink>
            <w:r w:rsidRPr="008E28E3">
              <w:t xml:space="preserve">; Poland, </w:t>
            </w:r>
            <w:hyperlink r:id="rId51" w:history="1">
              <w:r w:rsidRPr="0096077F">
                <w:rPr>
                  <w:rStyle w:val="Hyperlink"/>
                  <w:i/>
                  <w:iCs/>
                </w:rPr>
                <w:t>Polish DPA Annual Report 2021</w:t>
              </w:r>
            </w:hyperlink>
            <w:r w:rsidRPr="00D63D4A">
              <w:rPr>
                <w:i/>
                <w:iCs/>
              </w:rPr>
              <w:t xml:space="preserve"> (</w:t>
            </w:r>
            <w:proofErr w:type="spellStart"/>
            <w:r w:rsidRPr="00D63D4A">
              <w:rPr>
                <w:i/>
                <w:iCs/>
              </w:rPr>
              <w:t>Sprawozdanie</w:t>
            </w:r>
            <w:proofErr w:type="spellEnd"/>
            <w:r w:rsidRPr="00D63D4A">
              <w:rPr>
                <w:i/>
                <w:iCs/>
              </w:rPr>
              <w:t xml:space="preserve"> z </w:t>
            </w:r>
            <w:proofErr w:type="spellStart"/>
            <w:r w:rsidRPr="00D63D4A">
              <w:rPr>
                <w:i/>
                <w:iCs/>
              </w:rPr>
              <w:t>działalności</w:t>
            </w:r>
            <w:proofErr w:type="spellEnd"/>
            <w:r w:rsidRPr="00D63D4A">
              <w:rPr>
                <w:i/>
                <w:iCs/>
              </w:rPr>
              <w:t xml:space="preserve"> </w:t>
            </w:r>
            <w:proofErr w:type="spellStart"/>
            <w:r w:rsidRPr="00D63D4A">
              <w:rPr>
                <w:i/>
                <w:iCs/>
              </w:rPr>
              <w:t>prezesa</w:t>
            </w:r>
            <w:proofErr w:type="spellEnd"/>
            <w:r w:rsidRPr="00D63D4A">
              <w:rPr>
                <w:i/>
                <w:iCs/>
              </w:rPr>
              <w:t xml:space="preserve"> </w:t>
            </w:r>
            <w:proofErr w:type="spellStart"/>
            <w:r w:rsidRPr="00D63D4A">
              <w:rPr>
                <w:i/>
                <w:iCs/>
              </w:rPr>
              <w:t>urzędu</w:t>
            </w:r>
            <w:proofErr w:type="spellEnd"/>
            <w:r w:rsidRPr="00D63D4A">
              <w:rPr>
                <w:i/>
                <w:iCs/>
              </w:rPr>
              <w:t xml:space="preserve"> </w:t>
            </w:r>
            <w:proofErr w:type="spellStart"/>
            <w:r w:rsidRPr="00D63D4A">
              <w:rPr>
                <w:i/>
                <w:iCs/>
              </w:rPr>
              <w:t>ochrony</w:t>
            </w:r>
            <w:proofErr w:type="spellEnd"/>
            <w:r w:rsidRPr="00D63D4A">
              <w:rPr>
                <w:i/>
                <w:iCs/>
              </w:rPr>
              <w:t xml:space="preserve"> </w:t>
            </w:r>
            <w:proofErr w:type="spellStart"/>
            <w:r w:rsidRPr="00D63D4A">
              <w:rPr>
                <w:i/>
                <w:iCs/>
              </w:rPr>
              <w:t>danych</w:t>
            </w:r>
            <w:proofErr w:type="spellEnd"/>
            <w:r w:rsidRPr="00D63D4A">
              <w:rPr>
                <w:i/>
                <w:iCs/>
              </w:rPr>
              <w:t xml:space="preserve"> </w:t>
            </w:r>
            <w:proofErr w:type="spellStart"/>
            <w:r w:rsidRPr="00D63D4A">
              <w:rPr>
                <w:i/>
                <w:iCs/>
              </w:rPr>
              <w:t>osobowych</w:t>
            </w:r>
            <w:proofErr w:type="spellEnd"/>
            <w:r w:rsidRPr="00D63D4A">
              <w:rPr>
                <w:i/>
                <w:iCs/>
              </w:rPr>
              <w:t xml:space="preserve"> w </w:t>
            </w:r>
            <w:proofErr w:type="spellStart"/>
            <w:r w:rsidRPr="00D63D4A">
              <w:rPr>
                <w:i/>
                <w:iCs/>
              </w:rPr>
              <w:t>roku</w:t>
            </w:r>
            <w:proofErr w:type="spellEnd"/>
            <w:r w:rsidRPr="00D63D4A">
              <w:rPr>
                <w:i/>
                <w:iCs/>
              </w:rPr>
              <w:t xml:space="preserve"> 2021),</w:t>
            </w:r>
            <w:r w:rsidRPr="008E28E3">
              <w:t xml:space="preserve"> 2021, pp. 17 and 24.</w:t>
            </w:r>
          </w:p>
        </w:tc>
      </w:tr>
    </w:tbl>
    <w:p w14:paraId="12A4740D" w14:textId="77777777" w:rsidR="00815E2A" w:rsidRPr="000F3FFB" w:rsidRDefault="00815E2A"/>
    <w:p w14:paraId="4A04BF8F" w14:textId="77777777" w:rsidR="00DF3C79" w:rsidRPr="000F3FFB" w:rsidRDefault="00EC7B9F" w:rsidP="00C842A3">
      <w:r w:rsidRPr="000F3FFB">
        <w:t>Interviewees were</w:t>
      </w:r>
      <w:r w:rsidR="0037010D" w:rsidRPr="000F3FFB">
        <w:t xml:space="preserve"> ambivalent about</w:t>
      </w:r>
      <w:r w:rsidR="00C335F1" w:rsidRPr="000F3FFB">
        <w:t xml:space="preserve"> the adequacy of the GDPR to </w:t>
      </w:r>
      <w:r w:rsidR="00694D51" w:rsidRPr="000F3FFB">
        <w:t>answer</w:t>
      </w:r>
      <w:r w:rsidR="00C335F1" w:rsidRPr="000F3FFB">
        <w:t xml:space="preserve"> such challenges</w:t>
      </w:r>
      <w:r w:rsidR="0012450A" w:rsidRPr="000F3FFB">
        <w:t>. F</w:t>
      </w:r>
      <w:r w:rsidR="00B20BD4" w:rsidRPr="000F3FFB">
        <w:t xml:space="preserve">or most of them, the technological neutrality of the EU data protection legislation is </w:t>
      </w:r>
      <w:r w:rsidR="00661FC1" w:rsidRPr="000F3FFB">
        <w:t xml:space="preserve">a </w:t>
      </w:r>
      <w:r w:rsidR="00B20BD4" w:rsidRPr="000F3FFB">
        <w:t>positive</w:t>
      </w:r>
      <w:r w:rsidR="00661FC1" w:rsidRPr="000F3FFB">
        <w:t xml:space="preserve"> thing</w:t>
      </w:r>
      <w:r w:rsidR="00B20BD4" w:rsidRPr="000F3FFB">
        <w:t xml:space="preserve">. However, </w:t>
      </w:r>
      <w:proofErr w:type="gramStart"/>
      <w:r w:rsidR="00A44414" w:rsidRPr="000F3FFB">
        <w:t>a majority of</w:t>
      </w:r>
      <w:proofErr w:type="gramEnd"/>
      <w:r w:rsidR="00A44414" w:rsidRPr="000F3FFB">
        <w:t xml:space="preserve"> respondents indicated that the GD</w:t>
      </w:r>
      <w:r w:rsidR="00482D80" w:rsidRPr="000F3FFB">
        <w:t xml:space="preserve">PR is not sufficient for </w:t>
      </w:r>
      <w:r w:rsidR="00F64BEB" w:rsidRPr="000F3FFB">
        <w:t xml:space="preserve">addressing data protection </w:t>
      </w:r>
      <w:r w:rsidR="001E0661" w:rsidRPr="000F3FFB">
        <w:t xml:space="preserve">concerns </w:t>
      </w:r>
      <w:r w:rsidR="00F64BEB" w:rsidRPr="000F3FFB">
        <w:t xml:space="preserve">related to the use of new </w:t>
      </w:r>
      <w:r w:rsidR="00F64BEB" w:rsidRPr="000F3FFB">
        <w:lastRenderedPageBreak/>
        <w:t xml:space="preserve">technologies. One respondent </w:t>
      </w:r>
      <w:r w:rsidR="001E0661" w:rsidRPr="000F3FFB">
        <w:t>observed</w:t>
      </w:r>
      <w:r w:rsidR="00F64BEB" w:rsidRPr="000F3FFB">
        <w:t xml:space="preserve">, </w:t>
      </w:r>
      <w:r w:rsidR="00E4691E" w:rsidRPr="008E28E3">
        <w:t>for example,</w:t>
      </w:r>
      <w:r w:rsidR="00DF3C79" w:rsidRPr="008E28E3">
        <w:t xml:space="preserve"> </w:t>
      </w:r>
      <w:r w:rsidR="00F64BEB" w:rsidRPr="000F3FFB">
        <w:t xml:space="preserve">that </w:t>
      </w:r>
      <w:r w:rsidR="00DF3C79" w:rsidRPr="008E28E3">
        <w:t>‘</w:t>
      </w:r>
      <w:r w:rsidR="005E00A9" w:rsidRPr="000F3FFB">
        <w:t>what is complicated is how to judge whether a new technology fits within the GDPR</w:t>
      </w:r>
      <w:r w:rsidR="00DF3C79" w:rsidRPr="008E28E3">
        <w:t>’</w:t>
      </w:r>
      <w:r w:rsidR="00E4691E" w:rsidRPr="000F3FFB">
        <w:t>. G</w:t>
      </w:r>
      <w:r w:rsidR="005E00A9" w:rsidRPr="000F3FFB">
        <w:t xml:space="preserve">iving the example of AI, the respondent </w:t>
      </w:r>
      <w:r w:rsidR="00DB340D" w:rsidRPr="000F3FFB">
        <w:t>said</w:t>
      </w:r>
      <w:r w:rsidR="00295E28" w:rsidRPr="000F3FFB">
        <w:t xml:space="preserve"> that it is difficult to assess whether algorith</w:t>
      </w:r>
      <w:r w:rsidR="00163BAF" w:rsidRPr="000F3FFB">
        <w:t>ms</w:t>
      </w:r>
      <w:r w:rsidR="00295E28" w:rsidRPr="000F3FFB">
        <w:t xml:space="preserve"> that have used personal data for training purposes but </w:t>
      </w:r>
      <w:r w:rsidR="00E73991" w:rsidRPr="000F3FFB">
        <w:t xml:space="preserve">do not process personal data </w:t>
      </w:r>
      <w:r w:rsidR="00B930FE" w:rsidRPr="000F3FFB">
        <w:t xml:space="preserve">once launched </w:t>
      </w:r>
      <w:r w:rsidR="009B1CAB" w:rsidRPr="000F3FFB">
        <w:t xml:space="preserve">would </w:t>
      </w:r>
      <w:r w:rsidR="00055CE1" w:rsidRPr="000F3FFB">
        <w:t>be covered by the scope of the GDPR.</w:t>
      </w:r>
    </w:p>
    <w:p w14:paraId="3335AA91" w14:textId="77777777" w:rsidR="00B01AA4" w:rsidRPr="000F3FFB" w:rsidRDefault="006F27EE" w:rsidP="00C842A3">
      <w:r w:rsidRPr="000F3FFB">
        <w:t xml:space="preserve">The challenge of applying data protection law to new technologies, such as </w:t>
      </w:r>
      <w:r w:rsidR="002B6374" w:rsidRPr="000F3FFB">
        <w:t>AI</w:t>
      </w:r>
      <w:r w:rsidRPr="000F3FFB">
        <w:t xml:space="preserve"> and algorithms, was also highlighted in FRA</w:t>
      </w:r>
      <w:r w:rsidR="00DF3C79" w:rsidRPr="000F3FFB">
        <w:t>’</w:t>
      </w:r>
      <w:r w:rsidRPr="000F3FFB">
        <w:t>s 2020 report on AI and fundamental rights</w:t>
      </w:r>
      <w:r w:rsidR="003B12B0" w:rsidRPr="000F3FFB">
        <w:t> </w:t>
      </w:r>
      <w:r w:rsidR="00DF3C79" w:rsidRPr="00B031F2">
        <w:t>(</w:t>
      </w:r>
      <w:r w:rsidR="00DF3C79" w:rsidRPr="00B031F2">
        <w:rPr>
          <w:rStyle w:val="FootnoteReference"/>
        </w:rPr>
        <w:footnoteReference w:id="104"/>
      </w:r>
      <w:r w:rsidR="00DF3C79" w:rsidRPr="00B031F2">
        <w:t>)</w:t>
      </w:r>
      <w:r w:rsidR="003B12B0" w:rsidRPr="008E28E3">
        <w:t>.</w:t>
      </w:r>
    </w:p>
    <w:p w14:paraId="2CDD3972" w14:textId="77777777" w:rsidR="00924075" w:rsidRPr="000F3FFB" w:rsidRDefault="006A65FB">
      <w:pPr>
        <w:pStyle w:val="Quotation"/>
      </w:pPr>
      <w:r w:rsidRPr="000F3FFB">
        <w:t>So, there is always a rather large gap between the important questions that come up in the context of new technological development and the guidance EDPB can give</w:t>
      </w:r>
      <w:r w:rsidR="00F2581A" w:rsidRPr="000F3FFB">
        <w:t>;</w:t>
      </w:r>
      <w:r w:rsidRPr="000F3FFB">
        <w:t xml:space="preserve"> I think this gap will always be a large one</w:t>
      </w:r>
      <w:r w:rsidR="00924075" w:rsidRPr="000F3FFB">
        <w:t>.</w:t>
      </w:r>
    </w:p>
    <w:p w14:paraId="3DF189CE" w14:textId="77777777" w:rsidR="002C44DB" w:rsidRDefault="00F43A70" w:rsidP="002C44DB">
      <w:pPr>
        <w:pStyle w:val="QuotationSource"/>
      </w:pPr>
      <w:r w:rsidRPr="00DD71E2">
        <w:t>An EU DPA staff member</w:t>
      </w:r>
    </w:p>
    <w:p w14:paraId="764070EF" w14:textId="77777777" w:rsidR="00DF3C79" w:rsidRPr="000F3FFB" w:rsidRDefault="007F7249" w:rsidP="00C62338">
      <w:r w:rsidRPr="000F3FFB">
        <w:t>Several DPAs</w:t>
      </w:r>
      <w:r w:rsidR="0058671C" w:rsidRPr="000F3FFB">
        <w:t xml:space="preserve"> </w:t>
      </w:r>
      <w:r w:rsidR="00A141CE" w:rsidRPr="000F3FFB">
        <w:t>express</w:t>
      </w:r>
      <w:r w:rsidR="0059112D" w:rsidRPr="000F3FFB">
        <w:t xml:space="preserve">ed </w:t>
      </w:r>
      <w:r w:rsidR="00A141CE" w:rsidRPr="000F3FFB">
        <w:t>some</w:t>
      </w:r>
      <w:r w:rsidR="00691493" w:rsidRPr="000F3FFB">
        <w:t xml:space="preserve"> uncertainty </w:t>
      </w:r>
      <w:r w:rsidR="0049020A" w:rsidRPr="000F3FFB">
        <w:t xml:space="preserve">about </w:t>
      </w:r>
      <w:r w:rsidR="005017D2" w:rsidRPr="000F3FFB">
        <w:t xml:space="preserve">what to expect regarding their role in the </w:t>
      </w:r>
      <w:r w:rsidR="007D529C" w:rsidRPr="000F3FFB">
        <w:t xml:space="preserve">European Commission’s </w:t>
      </w:r>
      <w:r w:rsidR="005017D2" w:rsidRPr="000F3FFB">
        <w:t>numerous</w:t>
      </w:r>
      <w:r w:rsidR="00612DA2" w:rsidRPr="000F3FFB">
        <w:t xml:space="preserve"> </w:t>
      </w:r>
      <w:r w:rsidR="00DB2E68" w:rsidRPr="000F3FFB">
        <w:t>recently adopted and proposed act</w:t>
      </w:r>
      <w:r w:rsidR="00612DA2" w:rsidRPr="000F3FFB">
        <w:t xml:space="preserve">s </w:t>
      </w:r>
      <w:r w:rsidR="009C73C4" w:rsidRPr="000F3FFB">
        <w:t>related to data</w:t>
      </w:r>
      <w:r w:rsidR="00993043" w:rsidRPr="000F3FFB">
        <w:t>, including the A</w:t>
      </w:r>
      <w:r w:rsidR="00AA19C0" w:rsidRPr="000F3FFB">
        <w:t xml:space="preserve">rtificial </w:t>
      </w:r>
      <w:r w:rsidR="00993043" w:rsidRPr="000F3FFB">
        <w:t>I</w:t>
      </w:r>
      <w:r w:rsidR="00AA19C0" w:rsidRPr="000F3FFB">
        <w:t>ntelligence</w:t>
      </w:r>
      <w:r w:rsidR="00993043" w:rsidRPr="000F3FFB">
        <w:t xml:space="preserve"> </w:t>
      </w:r>
      <w:r w:rsidR="00AA19C0" w:rsidRPr="000F3FFB">
        <w:t>A</w:t>
      </w:r>
      <w:r w:rsidR="00993043" w:rsidRPr="000F3FFB">
        <w:t>ct</w:t>
      </w:r>
      <w:r w:rsidR="00A37112" w:rsidRPr="00B031F2">
        <w:t> (</w:t>
      </w:r>
      <w:r w:rsidR="00DF3C79" w:rsidRPr="000F3FFB">
        <w:rPr>
          <w:rStyle w:val="FootnoteReference"/>
        </w:rPr>
        <w:footnoteReference w:id="105"/>
      </w:r>
      <w:r w:rsidR="00A37112" w:rsidRPr="00B031F2">
        <w:t>)</w:t>
      </w:r>
      <w:r w:rsidR="009C73C4" w:rsidRPr="00B031F2">
        <w:t>,</w:t>
      </w:r>
      <w:r w:rsidR="00993043" w:rsidRPr="000F3FFB">
        <w:t xml:space="preserve"> </w:t>
      </w:r>
      <w:r w:rsidR="000B2FAD" w:rsidRPr="000F3FFB">
        <w:t>the D</w:t>
      </w:r>
      <w:r w:rsidR="00AA19C0" w:rsidRPr="000F3FFB">
        <w:t>igital Services Act</w:t>
      </w:r>
      <w:r w:rsidR="00A37112" w:rsidRPr="00B031F2">
        <w:t> (</w:t>
      </w:r>
      <w:r w:rsidR="00DF3C79" w:rsidRPr="000F3FFB">
        <w:rPr>
          <w:rStyle w:val="FootnoteReference"/>
        </w:rPr>
        <w:footnoteReference w:id="106"/>
      </w:r>
      <w:r w:rsidR="00A37112" w:rsidRPr="00B031F2">
        <w:t>)</w:t>
      </w:r>
      <w:r w:rsidR="003B12B0" w:rsidRPr="00B031F2">
        <w:t>,</w:t>
      </w:r>
      <w:r w:rsidR="00993043" w:rsidRPr="000F3FFB">
        <w:t xml:space="preserve"> </w:t>
      </w:r>
      <w:r w:rsidR="000B2FAD" w:rsidRPr="000F3FFB">
        <w:t>the</w:t>
      </w:r>
      <w:r w:rsidR="00AA19C0" w:rsidRPr="000F3FFB">
        <w:t xml:space="preserve"> Digital Market</w:t>
      </w:r>
      <w:r w:rsidR="00BD0207" w:rsidRPr="000F3FFB">
        <w:t>s</w:t>
      </w:r>
      <w:r w:rsidR="00AA19C0" w:rsidRPr="000F3FFB">
        <w:t xml:space="preserve"> Act</w:t>
      </w:r>
      <w:r w:rsidR="003B12B0" w:rsidRPr="000F3FFB">
        <w:t> </w:t>
      </w:r>
      <w:r w:rsidR="00A37112" w:rsidRPr="00B031F2">
        <w:t>(</w:t>
      </w:r>
      <w:r w:rsidR="00DF3C79" w:rsidRPr="000F3FFB">
        <w:rPr>
          <w:rStyle w:val="FootnoteReference"/>
        </w:rPr>
        <w:footnoteReference w:id="107"/>
      </w:r>
      <w:r w:rsidR="00A37112" w:rsidRPr="00B031F2">
        <w:t>)</w:t>
      </w:r>
      <w:r w:rsidR="003B12B0" w:rsidRPr="00B031F2">
        <w:t>,</w:t>
      </w:r>
      <w:r w:rsidR="00993043" w:rsidRPr="000F3FFB">
        <w:t xml:space="preserve"> </w:t>
      </w:r>
      <w:r w:rsidR="000B2FAD" w:rsidRPr="000F3FFB">
        <w:t xml:space="preserve">the </w:t>
      </w:r>
      <w:r w:rsidR="008F13B4" w:rsidRPr="000F3FFB">
        <w:t>D</w:t>
      </w:r>
      <w:r w:rsidR="00993043" w:rsidRPr="000F3FFB">
        <w:t xml:space="preserve">ata </w:t>
      </w:r>
      <w:r w:rsidR="008F13B4" w:rsidRPr="000F3FFB">
        <w:t>A</w:t>
      </w:r>
      <w:r w:rsidR="00993043" w:rsidRPr="000F3FFB">
        <w:t>ct</w:t>
      </w:r>
      <w:r w:rsidR="003B12B0" w:rsidRPr="000F3FFB">
        <w:t> </w:t>
      </w:r>
      <w:r w:rsidR="00A37112" w:rsidRPr="00B031F2">
        <w:t>(</w:t>
      </w:r>
      <w:r w:rsidR="00DF3C79" w:rsidRPr="000F3FFB">
        <w:rPr>
          <w:rStyle w:val="FootnoteReference"/>
        </w:rPr>
        <w:footnoteReference w:id="108"/>
      </w:r>
      <w:r w:rsidR="00A37112" w:rsidRPr="00B031F2">
        <w:t>)</w:t>
      </w:r>
      <w:r w:rsidR="003B12B0" w:rsidRPr="00B031F2">
        <w:t>,</w:t>
      </w:r>
      <w:r w:rsidR="00993043" w:rsidRPr="000F3FFB">
        <w:t xml:space="preserve"> </w:t>
      </w:r>
      <w:r w:rsidR="000B2FAD" w:rsidRPr="000F3FFB">
        <w:t xml:space="preserve">the </w:t>
      </w:r>
      <w:r w:rsidR="008F13B4" w:rsidRPr="000F3FFB">
        <w:t>D</w:t>
      </w:r>
      <w:r w:rsidR="00993043" w:rsidRPr="000F3FFB">
        <w:t xml:space="preserve">ata </w:t>
      </w:r>
      <w:r w:rsidR="008F13B4" w:rsidRPr="000F3FFB">
        <w:t>G</w:t>
      </w:r>
      <w:r w:rsidR="00993043" w:rsidRPr="000F3FFB">
        <w:t xml:space="preserve">overnance </w:t>
      </w:r>
      <w:r w:rsidR="008F13B4" w:rsidRPr="000F3FFB">
        <w:t>A</w:t>
      </w:r>
      <w:r w:rsidR="00993043" w:rsidRPr="000F3FFB">
        <w:t>ct</w:t>
      </w:r>
      <w:r w:rsidR="00A37112" w:rsidRPr="00B031F2">
        <w:t> (</w:t>
      </w:r>
      <w:r w:rsidR="00DF3C79" w:rsidRPr="000F3FFB">
        <w:rPr>
          <w:rStyle w:val="FootnoteReference"/>
        </w:rPr>
        <w:footnoteReference w:id="109"/>
      </w:r>
      <w:r w:rsidR="00A37112" w:rsidRPr="00B031F2">
        <w:t>)</w:t>
      </w:r>
      <w:r w:rsidR="003B12B0" w:rsidRPr="00B031F2">
        <w:t>,</w:t>
      </w:r>
      <w:r w:rsidR="00993043" w:rsidRPr="000F3FFB">
        <w:t xml:space="preserve"> </w:t>
      </w:r>
      <w:r w:rsidR="003B6518" w:rsidRPr="000F3FFB">
        <w:t xml:space="preserve">the </w:t>
      </w:r>
      <w:r w:rsidR="00820628">
        <w:t>i</w:t>
      </w:r>
      <w:r w:rsidR="00993043" w:rsidRPr="000F3FFB">
        <w:t xml:space="preserve">nteroperability </w:t>
      </w:r>
      <w:r w:rsidR="00820628">
        <w:t>a</w:t>
      </w:r>
      <w:r w:rsidR="003B6518" w:rsidRPr="000F3FFB">
        <w:t>cts</w:t>
      </w:r>
      <w:r w:rsidR="00A37112" w:rsidRPr="00B031F2">
        <w:t> (</w:t>
      </w:r>
      <w:r w:rsidR="00DF3C79" w:rsidRPr="000F3FFB">
        <w:rPr>
          <w:rStyle w:val="FootnoteReference"/>
        </w:rPr>
        <w:footnoteReference w:id="110"/>
      </w:r>
      <w:r w:rsidR="00A37112" w:rsidRPr="00B031F2">
        <w:t>)</w:t>
      </w:r>
      <w:r w:rsidR="00993043" w:rsidRPr="000F3FFB">
        <w:t xml:space="preserve"> </w:t>
      </w:r>
      <w:r w:rsidR="002C6BE3" w:rsidRPr="000F3FFB">
        <w:t xml:space="preserve">and the </w:t>
      </w:r>
      <w:r w:rsidR="008F13B4" w:rsidRPr="000F3FFB">
        <w:t>S</w:t>
      </w:r>
      <w:r w:rsidR="00993043" w:rsidRPr="000F3FFB">
        <w:t xml:space="preserve">ingle </w:t>
      </w:r>
      <w:r w:rsidR="008F13B4" w:rsidRPr="000F3FFB">
        <w:t>D</w:t>
      </w:r>
      <w:r w:rsidR="00993043" w:rsidRPr="000F3FFB">
        <w:t xml:space="preserve">igital </w:t>
      </w:r>
      <w:r w:rsidR="008F13B4" w:rsidRPr="000F3FFB">
        <w:t>G</w:t>
      </w:r>
      <w:r w:rsidR="00993043" w:rsidRPr="000F3FFB">
        <w:t>ateway</w:t>
      </w:r>
      <w:r w:rsidR="00C96038">
        <w:t xml:space="preserve"> Act</w:t>
      </w:r>
      <w:r w:rsidR="00A37112" w:rsidRPr="00B031F2">
        <w:t> (</w:t>
      </w:r>
      <w:r w:rsidR="00DF3C79" w:rsidRPr="000F3FFB">
        <w:rPr>
          <w:rStyle w:val="FootnoteReference"/>
        </w:rPr>
        <w:footnoteReference w:id="111"/>
      </w:r>
      <w:r w:rsidR="00A37112" w:rsidRPr="00B031F2">
        <w:t>)</w:t>
      </w:r>
      <w:r w:rsidR="002C6BE3" w:rsidRPr="000F3FFB">
        <w:t>.</w:t>
      </w:r>
      <w:r w:rsidR="005606EC" w:rsidRPr="000F3FFB">
        <w:t xml:space="preserve"> </w:t>
      </w:r>
      <w:r w:rsidR="00F82C69" w:rsidRPr="000F3FFB">
        <w:t>Several</w:t>
      </w:r>
      <w:r w:rsidR="005606EC" w:rsidRPr="000F3FFB">
        <w:t xml:space="preserve"> </w:t>
      </w:r>
      <w:r w:rsidR="00B2688C" w:rsidRPr="000F3FFB">
        <w:t>interviewees</w:t>
      </w:r>
      <w:r w:rsidR="00255FCF" w:rsidRPr="000F3FFB">
        <w:t xml:space="preserve"> </w:t>
      </w:r>
      <w:r w:rsidR="00E07866" w:rsidRPr="000F3FFB">
        <w:t>also</w:t>
      </w:r>
      <w:r w:rsidR="005606EC" w:rsidRPr="000F3FFB">
        <w:t xml:space="preserve"> expressed concern</w:t>
      </w:r>
      <w:r w:rsidR="00AC7060" w:rsidRPr="000F3FFB">
        <w:t xml:space="preserve"> that the relevant legal frameworks may be </w:t>
      </w:r>
      <w:r w:rsidR="0059112D" w:rsidRPr="000F3FFB">
        <w:t>fragmented</w:t>
      </w:r>
      <w:r w:rsidR="00AC7060" w:rsidRPr="000F3FFB">
        <w:t>, potentially resulting</w:t>
      </w:r>
      <w:r w:rsidR="005606EC" w:rsidRPr="000F3FFB">
        <w:t xml:space="preserve"> </w:t>
      </w:r>
      <w:r w:rsidR="00AC7060" w:rsidRPr="000F3FFB">
        <w:t xml:space="preserve">in </w:t>
      </w:r>
      <w:r w:rsidR="007D726A" w:rsidRPr="000F3FFB">
        <w:lastRenderedPageBreak/>
        <w:t>contradict</w:t>
      </w:r>
      <w:r w:rsidR="00F83C94" w:rsidRPr="000F3FFB">
        <w:t>ory</w:t>
      </w:r>
      <w:r w:rsidR="007D726A" w:rsidRPr="000F3FFB">
        <w:t xml:space="preserve"> legal requirements and </w:t>
      </w:r>
      <w:r w:rsidR="005606EC" w:rsidRPr="000F3FFB">
        <w:t>conflicts with other national regulatory authorities</w:t>
      </w:r>
      <w:r w:rsidR="00E07866" w:rsidRPr="000F3FFB">
        <w:t>.</w:t>
      </w:r>
    </w:p>
    <w:p w14:paraId="21397D82" w14:textId="77777777" w:rsidR="00BD503E" w:rsidRPr="000F3FFB" w:rsidRDefault="00801066" w:rsidP="00C62338">
      <w:r w:rsidRPr="000F3FFB">
        <w:t>In July 2022, the EDPB</w:t>
      </w:r>
      <w:r w:rsidR="003E2E9C" w:rsidRPr="000F3FFB">
        <w:t xml:space="preserve"> and EDPS</w:t>
      </w:r>
      <w:r w:rsidRPr="000F3FFB">
        <w:t xml:space="preserve"> expressed similar concerns</w:t>
      </w:r>
      <w:r w:rsidR="00DB3A8D" w:rsidRPr="000F3FFB">
        <w:t xml:space="preserve"> </w:t>
      </w:r>
      <w:r w:rsidR="00984EE1" w:rsidRPr="000F3FFB">
        <w:t>about</w:t>
      </w:r>
      <w:r w:rsidR="00DB3A8D" w:rsidRPr="000F3FFB">
        <w:t xml:space="preserve"> the </w:t>
      </w:r>
      <w:r w:rsidR="00C80FBB" w:rsidRPr="000F3FFB">
        <w:t>Commission’s p</w:t>
      </w:r>
      <w:r w:rsidR="00DB3A8D" w:rsidRPr="000F3FFB">
        <w:t xml:space="preserve">roposal for a </w:t>
      </w:r>
      <w:r w:rsidR="00C80FBB" w:rsidRPr="000F3FFB">
        <w:t>r</w:t>
      </w:r>
      <w:r w:rsidR="00DB3A8D" w:rsidRPr="000F3FFB">
        <w:t>egulation on the European Health Data Space:</w:t>
      </w:r>
      <w:r w:rsidR="00C62338" w:rsidRPr="000F3FFB">
        <w:t xml:space="preserve"> </w:t>
      </w:r>
      <w:r w:rsidR="00DF3C79" w:rsidRPr="008E28E3">
        <w:t>‘</w:t>
      </w:r>
      <w:r w:rsidR="00AF2027" w:rsidRPr="000F3FFB">
        <w:t>R</w:t>
      </w:r>
      <w:r w:rsidR="00C62338" w:rsidRPr="000F3FFB">
        <w:t xml:space="preserve">egarding the governance model created by the </w:t>
      </w:r>
      <w:r w:rsidR="00A17A48" w:rsidRPr="000F3FFB">
        <w:t>p</w:t>
      </w:r>
      <w:r w:rsidR="00C62338" w:rsidRPr="000F3FFB">
        <w:t xml:space="preserve">roposal, the tasks and </w:t>
      </w:r>
      <w:r w:rsidR="007066BF" w:rsidRPr="000F3FFB">
        <w:t>competencies</w:t>
      </w:r>
      <w:r w:rsidR="00C62338" w:rsidRPr="000F3FFB">
        <w:t xml:space="preserve"> of the new public bodies need to be carefully tailored, particularly taking into account the tasks and </w:t>
      </w:r>
      <w:r w:rsidR="007066BF" w:rsidRPr="000F3FFB">
        <w:t>competencies</w:t>
      </w:r>
      <w:r w:rsidR="00C62338" w:rsidRPr="000F3FFB">
        <w:t xml:space="preserve"> of national </w:t>
      </w:r>
      <w:r w:rsidR="00A17A48" w:rsidRPr="000F3FFB">
        <w:t>s</w:t>
      </w:r>
      <w:r w:rsidR="00C62338" w:rsidRPr="000F3FFB">
        <w:t xml:space="preserve">upervision </w:t>
      </w:r>
      <w:r w:rsidR="00A17A48" w:rsidRPr="000F3FFB">
        <w:t>a</w:t>
      </w:r>
      <w:r w:rsidR="00C62338" w:rsidRPr="000F3FFB">
        <w:t xml:space="preserve">uthorities, the EDPB and the EDPS in the field of processing personal (health) data. Overlap of </w:t>
      </w:r>
      <w:r w:rsidR="007066BF" w:rsidRPr="000F3FFB">
        <w:t>competencies</w:t>
      </w:r>
      <w:r w:rsidR="00C62338" w:rsidRPr="000F3FFB">
        <w:t xml:space="preserve"> should be avoided and fields of and requirements for cooperation should be specified</w:t>
      </w:r>
      <w:r w:rsidR="00DF3C79" w:rsidRPr="008E28E3">
        <w:t>’</w:t>
      </w:r>
      <w:r w:rsidR="003B12B0" w:rsidRPr="008E28E3">
        <w:t> </w:t>
      </w:r>
      <w:r w:rsidR="00DF3C79" w:rsidRPr="00B031F2">
        <w:t>(</w:t>
      </w:r>
      <w:r w:rsidR="00DF3C79" w:rsidRPr="00B031F2">
        <w:rPr>
          <w:rStyle w:val="FootnoteReference"/>
        </w:rPr>
        <w:footnoteReference w:id="112"/>
      </w:r>
      <w:r w:rsidR="00DF3C79" w:rsidRPr="00B031F2">
        <w:t>)</w:t>
      </w:r>
      <w:r w:rsidR="003B12B0" w:rsidRPr="008E28E3">
        <w:t>.</w:t>
      </w:r>
    </w:p>
    <w:p w14:paraId="3590A14B" w14:textId="77777777" w:rsidR="00155FBB" w:rsidRPr="000F3FFB" w:rsidRDefault="00D251A2">
      <w:pPr>
        <w:pStyle w:val="Quotation"/>
      </w:pPr>
      <w:r w:rsidRPr="000F3FFB">
        <w:t xml:space="preserve">It also becomes more and more complex with the upcoming new </w:t>
      </w:r>
      <w:r w:rsidRPr="00A53ACC">
        <w:t>legal instruments, for example with the new legal acts (</w:t>
      </w:r>
      <w:r w:rsidR="009B2584" w:rsidRPr="00A53ACC">
        <w:t xml:space="preserve">the </w:t>
      </w:r>
      <w:r w:rsidR="00B91229" w:rsidRPr="00A53ACC">
        <w:t xml:space="preserve">Artificial Intelligence Act, </w:t>
      </w:r>
      <w:r w:rsidR="009B2584" w:rsidRPr="00A53ACC">
        <w:t xml:space="preserve">the </w:t>
      </w:r>
      <w:r w:rsidR="00B91229" w:rsidRPr="00A53ACC">
        <w:t xml:space="preserve">Data Governance Act, </w:t>
      </w:r>
      <w:r w:rsidR="009B2584" w:rsidRPr="00A53ACC">
        <w:t xml:space="preserve">the </w:t>
      </w:r>
      <w:r w:rsidR="00B91229" w:rsidRPr="00A53ACC">
        <w:t>Data Act, etc</w:t>
      </w:r>
      <w:r w:rsidR="009B2584" w:rsidRPr="00A53ACC">
        <w:t>.</w:t>
      </w:r>
      <w:r w:rsidRPr="00A53ACC">
        <w:t>) for which the DPA will certainly play a role even though such role is not yet exactly clear</w:t>
      </w:r>
      <w:r w:rsidRPr="000F3FFB">
        <w:t xml:space="preserve"> yet. </w:t>
      </w:r>
      <w:r w:rsidR="007E0D8E" w:rsidRPr="000F3FFB">
        <w:t>Our</w:t>
      </w:r>
      <w:r w:rsidRPr="000F3FFB">
        <w:t xml:space="preserve"> challenge is</w:t>
      </w:r>
      <w:r w:rsidR="007E0D8E" w:rsidRPr="000F3FFB">
        <w:t>:</w:t>
      </w:r>
      <w:r w:rsidRPr="000F3FFB">
        <w:t xml:space="preserve"> how can the DPA give proper supervision on this?</w:t>
      </w:r>
    </w:p>
    <w:p w14:paraId="08889583" w14:textId="77777777" w:rsidR="00155FBB" w:rsidRPr="000F3FFB" w:rsidRDefault="00293907">
      <w:pPr>
        <w:pStyle w:val="QuotationSource"/>
      </w:pPr>
      <w:r w:rsidRPr="00354271">
        <w:rPr>
          <w:lang w:val="fr-FR"/>
        </w:rPr>
        <w:t xml:space="preserve">An EU DPA staff </w:t>
      </w:r>
      <w:proofErr w:type="spellStart"/>
      <w:r w:rsidRPr="00354271">
        <w:rPr>
          <w:lang w:val="fr-FR"/>
        </w:rPr>
        <w:t>member</w:t>
      </w:r>
      <w:proofErr w:type="spellEnd"/>
    </w:p>
    <w:tbl>
      <w:tblPr>
        <w:tblStyle w:val="TableBoxB"/>
        <w:tblW w:w="8503" w:type="dxa"/>
        <w:tblLook w:val="04A0" w:firstRow="1" w:lastRow="0" w:firstColumn="1" w:lastColumn="0" w:noHBand="0" w:noVBand="1"/>
      </w:tblPr>
      <w:tblGrid>
        <w:gridCol w:w="8503"/>
      </w:tblGrid>
      <w:tr w:rsidR="002C44DB" w:rsidRPr="000F3FFB" w14:paraId="271A0ABF" w14:textId="77777777" w:rsidTr="00DC3199">
        <w:tc>
          <w:tcPr>
            <w:tcW w:w="8503" w:type="dxa"/>
          </w:tcPr>
          <w:p w14:paraId="7ADC7F34" w14:textId="77777777" w:rsidR="002C44DB" w:rsidRPr="000F3FFB" w:rsidRDefault="002C44DB" w:rsidP="00DC3199">
            <w:pPr>
              <w:pStyle w:val="BoxTitleB"/>
            </w:pPr>
            <w:r w:rsidRPr="000F3FFB">
              <w:t>Promising practice: DPAs coordinating the supervision of AI with other national regulators</w:t>
            </w:r>
          </w:p>
          <w:p w14:paraId="7808EC11" w14:textId="77777777" w:rsidR="002C44DB" w:rsidRPr="000F3FFB" w:rsidRDefault="002C44DB" w:rsidP="00DC3199">
            <w:pPr>
              <w:pStyle w:val="BoxText"/>
            </w:pPr>
            <w:r w:rsidRPr="000F3FFB">
              <w:t>The Dutch DPA has had a coordinating role in the supervision of algorithms since 2023. This role involves coordinating the work of various agencies with competencies in supervising algorithms and AI. Coordinating duties include identifying and analysing cross-sector risks, promoting a joint interpretation of standards in supervisory practice and establishing a public register for AI algorithms in the Netherlands. It will also foster a better understanding of data protection legislation and may prevent misinterpretations of new developments, such as algorithms, by other regulators.</w:t>
            </w:r>
          </w:p>
          <w:p w14:paraId="095543E3" w14:textId="77777777" w:rsidR="002C44DB" w:rsidRPr="000F3FFB" w:rsidRDefault="002C44DB" w:rsidP="00D63D4A">
            <w:pPr>
              <w:pStyle w:val="BoxText"/>
            </w:pPr>
            <w:r w:rsidRPr="00D63D4A">
              <w:rPr>
                <w:i/>
                <w:iCs/>
              </w:rPr>
              <w:t>Source:</w:t>
            </w:r>
            <w:r w:rsidRPr="0096077F">
              <w:t xml:space="preserve"> The Netherlands, Dutch Data Protection Authority (</w:t>
            </w:r>
            <w:proofErr w:type="spellStart"/>
            <w:r w:rsidRPr="0096077F">
              <w:t>Autoriteit</w:t>
            </w:r>
            <w:proofErr w:type="spellEnd"/>
            <w:r w:rsidRPr="0096077F">
              <w:t xml:space="preserve"> </w:t>
            </w:r>
            <w:proofErr w:type="spellStart"/>
            <w:r w:rsidRPr="0096077F">
              <w:t>Persoonsgegevens</w:t>
            </w:r>
            <w:proofErr w:type="spellEnd"/>
            <w:r w:rsidRPr="0096077F">
              <w:t>),</w:t>
            </w:r>
            <w:r w:rsidRPr="000F3FFB">
              <w:t xml:space="preserve"> </w:t>
            </w:r>
            <w:r>
              <w:t>‘</w:t>
            </w:r>
            <w:hyperlink r:id="rId52" w:history="1">
              <w:r w:rsidRPr="00D63D4A">
                <w:rPr>
                  <w:i/>
                  <w:iCs/>
                  <w:color w:val="337AB7"/>
                </w:rPr>
                <w:t>Algorithm Supervisor Establishment Note’ (‘</w:t>
              </w:r>
              <w:proofErr w:type="spellStart"/>
              <w:r w:rsidRPr="00D63D4A">
                <w:rPr>
                  <w:i/>
                  <w:iCs/>
                  <w:color w:val="337AB7"/>
                </w:rPr>
                <w:t>Inrichtingsnota</w:t>
              </w:r>
              <w:proofErr w:type="spellEnd"/>
              <w:r w:rsidRPr="00D63D4A">
                <w:rPr>
                  <w:i/>
                  <w:iCs/>
                  <w:color w:val="337AB7"/>
                </w:rPr>
                <w:t xml:space="preserve"> </w:t>
              </w:r>
              <w:proofErr w:type="spellStart"/>
              <w:r w:rsidRPr="00D63D4A">
                <w:rPr>
                  <w:i/>
                  <w:iCs/>
                  <w:color w:val="337AB7"/>
                </w:rPr>
                <w:t>algoritmetoezichthouder</w:t>
              </w:r>
              <w:proofErr w:type="spellEnd"/>
              <w:r w:rsidRPr="00D63D4A">
                <w:rPr>
                  <w:i/>
                  <w:iCs/>
                  <w:color w:val="337AB7"/>
                </w:rPr>
                <w:t>’)</w:t>
              </w:r>
            </w:hyperlink>
            <w:r w:rsidRPr="000F3FFB">
              <w:t xml:space="preserve">, </w:t>
            </w:r>
            <w:r w:rsidRPr="00307F2B">
              <w:t>2022.</w:t>
            </w:r>
          </w:p>
        </w:tc>
      </w:tr>
    </w:tbl>
    <w:p w14:paraId="2D1B0C77" w14:textId="77777777" w:rsidR="00815E2A" w:rsidRPr="000F3FFB" w:rsidRDefault="00815E2A"/>
    <w:p w14:paraId="01BA0B39" w14:textId="77777777" w:rsidR="00DF3C79" w:rsidRPr="000F3FFB" w:rsidRDefault="002C44DB" w:rsidP="002C44DB">
      <w:pPr>
        <w:pStyle w:val="Heading1"/>
      </w:pPr>
      <w:bookmarkStart w:id="137" w:name="Section_4"/>
      <w:bookmarkStart w:id="138" w:name="_Ref152060412"/>
      <w:bookmarkStart w:id="139" w:name="_Toc166839731"/>
      <w:bookmarkEnd w:id="137"/>
      <w:r>
        <w:lastRenderedPageBreak/>
        <w:t xml:space="preserve">4. </w:t>
      </w:r>
      <w:r w:rsidR="00E65A0B" w:rsidRPr="000F3FFB">
        <w:t>D</w:t>
      </w:r>
      <w:r w:rsidR="00F962B9" w:rsidRPr="000F3FFB">
        <w:t>ata protection authoritie</w:t>
      </w:r>
      <w:r w:rsidR="00E65A0B" w:rsidRPr="000F3FFB">
        <w:t xml:space="preserve">s as </w:t>
      </w:r>
      <w:r w:rsidR="00846E69" w:rsidRPr="000F3FFB">
        <w:t>cooperati</w:t>
      </w:r>
      <w:r w:rsidR="006E5AAA" w:rsidRPr="000F3FFB">
        <w:t>ng</w:t>
      </w:r>
      <w:r w:rsidR="00846E69" w:rsidRPr="000F3FFB">
        <w:t xml:space="preserve"> authorities</w:t>
      </w:r>
      <w:bookmarkEnd w:id="138"/>
      <w:bookmarkEnd w:id="139"/>
    </w:p>
    <w:p w14:paraId="594D42F3" w14:textId="77777777" w:rsidR="002B1FF0" w:rsidRPr="000F3FFB" w:rsidRDefault="00D76AEE" w:rsidP="002B0461">
      <w:pPr>
        <w:pStyle w:val="Quotation"/>
      </w:pPr>
      <w:r w:rsidRPr="000F3FFB">
        <w:t>The Board shall ensure the consistent application of this Regulation. To that end, the Board shall, on its own initiative or, where relevant, at the request of the Commission, in particular:</w:t>
      </w:r>
      <w:r w:rsidR="00AA3446" w:rsidRPr="000F3FFB">
        <w:t> </w:t>
      </w:r>
      <w:r w:rsidR="00516CFC" w:rsidRPr="000F3FFB">
        <w:t>… draw up guidelines for supervisory authorities</w:t>
      </w:r>
      <w:r w:rsidR="00AA3446" w:rsidRPr="000F3FFB">
        <w:t> </w:t>
      </w:r>
      <w:r w:rsidR="002B0461" w:rsidRPr="000F3FFB">
        <w:t>…</w:t>
      </w:r>
      <w:r w:rsidR="00516CFC" w:rsidRPr="000F3FFB">
        <w:t>;</w:t>
      </w:r>
      <w:r w:rsidR="00F413F4" w:rsidRPr="000F3FFB">
        <w:t xml:space="preserve"> issue opinions on draft decisions of supervisory authorities</w:t>
      </w:r>
      <w:r w:rsidR="00AA3446" w:rsidRPr="000F3FFB">
        <w:t> </w:t>
      </w:r>
      <w:r w:rsidR="00516CFC" w:rsidRPr="000F3FFB">
        <w:t>.</w:t>
      </w:r>
      <w:r w:rsidRPr="000F3FFB">
        <w:t>..</w:t>
      </w:r>
      <w:r w:rsidR="00E17133">
        <w:t>;</w:t>
      </w:r>
      <w:r w:rsidRPr="008E28E3">
        <w:t xml:space="preserve"> </w:t>
      </w:r>
      <w:r w:rsidR="002B1FF0" w:rsidRPr="000F3FFB">
        <w:t>promote the cooperation and the effective bilateral and multilateral exchange of information and best practices between the supervisory authorities</w:t>
      </w:r>
      <w:r w:rsidR="002B0461" w:rsidRPr="000F3FFB">
        <w:t>; promote common training programmes and facilitate personnel exchanges between the supervisory authorities</w:t>
      </w:r>
      <w:r w:rsidR="00AA3446" w:rsidRPr="000F3FFB">
        <w:t> </w:t>
      </w:r>
      <w:r w:rsidR="000F2443" w:rsidRPr="000F3FFB">
        <w:t>…</w:t>
      </w:r>
      <w:r w:rsidR="002B0461" w:rsidRPr="000F3FFB">
        <w:t>; promote the exchange of knowledge and documentation on data protection legislation and practice with data protection supervisory authorities worldwide</w:t>
      </w:r>
      <w:r w:rsidR="00AA3446" w:rsidRPr="000F3FFB">
        <w:t> </w:t>
      </w:r>
      <w:r w:rsidR="002B0461" w:rsidRPr="000F3FFB">
        <w:t>…</w:t>
      </w:r>
      <w:r w:rsidR="00DF417E">
        <w:t>;</w:t>
      </w:r>
      <w:r w:rsidR="002B0461" w:rsidRPr="000F3FFB">
        <w:t xml:space="preserve"> maintain a publicly accessible electronic register of decisions taken by supervisory authorities and courts on issues handled in the consistency mechanism.</w:t>
      </w:r>
    </w:p>
    <w:p w14:paraId="040E5BCB" w14:textId="77777777" w:rsidR="002B1FF0" w:rsidRPr="000F3FFB" w:rsidRDefault="001B4FA2">
      <w:pPr>
        <w:pStyle w:val="QuotationSource"/>
      </w:pPr>
      <w:r w:rsidRPr="000F3FFB">
        <w:t>Article 7</w:t>
      </w:r>
      <w:r w:rsidR="00D665EB" w:rsidRPr="000F3FFB">
        <w:t>0(1)</w:t>
      </w:r>
      <w:r w:rsidR="009365F0" w:rsidRPr="000F3FFB">
        <w:t>(k),</w:t>
      </w:r>
      <w:r w:rsidR="00F413F4" w:rsidRPr="000F3FFB">
        <w:t xml:space="preserve"> (t),</w:t>
      </w:r>
      <w:r w:rsidR="009365F0" w:rsidRPr="000F3FFB">
        <w:t xml:space="preserve"> </w:t>
      </w:r>
      <w:r w:rsidR="00D665EB" w:rsidRPr="000F3FFB">
        <w:t>(u)</w:t>
      </w:r>
      <w:r w:rsidR="002B0461" w:rsidRPr="000F3FFB">
        <w:t>, (v), (w) and (y)</w:t>
      </w:r>
      <w:r w:rsidR="00155DD3" w:rsidRPr="000F3FFB">
        <w:t xml:space="preserve"> of the GDPR</w:t>
      </w:r>
    </w:p>
    <w:p w14:paraId="35E43A5C" w14:textId="77777777" w:rsidR="00DF3C79" w:rsidRPr="00EA40D9" w:rsidRDefault="000D30E1" w:rsidP="00BD4B57">
      <w:r w:rsidRPr="000F3FFB">
        <w:t>The</w:t>
      </w:r>
      <w:r w:rsidR="00D23543" w:rsidRPr="000F3FFB">
        <w:t xml:space="preserve"> creation of the EDPB </w:t>
      </w:r>
      <w:r w:rsidR="00443154" w:rsidRPr="000F3FFB">
        <w:t>as a</w:t>
      </w:r>
      <w:r w:rsidR="005C7E80" w:rsidRPr="000F3FFB">
        <w:t>n</w:t>
      </w:r>
      <w:r w:rsidR="003F435A" w:rsidRPr="000F3FFB">
        <w:t xml:space="preserve"> exchange platform </w:t>
      </w:r>
      <w:r w:rsidR="005C7E80" w:rsidRPr="000F3FFB">
        <w:t xml:space="preserve">for DPAs to develop </w:t>
      </w:r>
      <w:r w:rsidR="003F435A" w:rsidRPr="000F3FFB">
        <w:t xml:space="preserve">guidance and </w:t>
      </w:r>
      <w:r w:rsidR="00521E38">
        <w:t xml:space="preserve">to </w:t>
      </w:r>
      <w:r w:rsidR="005C7E80" w:rsidRPr="000F3FFB">
        <w:t xml:space="preserve">cooperate </w:t>
      </w:r>
      <w:r w:rsidR="00460588" w:rsidRPr="000F3FFB">
        <w:t xml:space="preserve">is not </w:t>
      </w:r>
      <w:r w:rsidR="0041413E" w:rsidRPr="000F3FFB">
        <w:t>a</w:t>
      </w:r>
      <w:r w:rsidR="00811B28" w:rsidRPr="000F3FFB">
        <w:t>n</w:t>
      </w:r>
      <w:r w:rsidR="0041413E" w:rsidRPr="000F3FFB">
        <w:t xml:space="preserve"> innovation </w:t>
      </w:r>
      <w:r w:rsidR="00A76EE2" w:rsidRPr="000F3FFB">
        <w:t xml:space="preserve">of the GPDR: </w:t>
      </w:r>
      <w:r w:rsidR="005C7E80" w:rsidRPr="000F3FFB">
        <w:t xml:space="preserve">national DPAs </w:t>
      </w:r>
      <w:r w:rsidR="002A472C" w:rsidRPr="000F3FFB">
        <w:t>have been</w:t>
      </w:r>
      <w:r w:rsidR="007A1954" w:rsidRPr="000F3FFB">
        <w:t xml:space="preserve"> meeting since the</w:t>
      </w:r>
      <w:r w:rsidR="00307114" w:rsidRPr="000F3FFB">
        <w:t xml:space="preserve"> 1995 </w:t>
      </w:r>
      <w:r w:rsidR="00D31F4D" w:rsidRPr="000F3FFB">
        <w:t>d</w:t>
      </w:r>
      <w:r w:rsidR="00307114" w:rsidRPr="000F3FFB">
        <w:t xml:space="preserve">irective </w:t>
      </w:r>
      <w:r w:rsidR="00A50714">
        <w:t xml:space="preserve">entered into force </w:t>
      </w:r>
      <w:r w:rsidR="00307114" w:rsidRPr="000F3FFB">
        <w:t xml:space="preserve">through the </w:t>
      </w:r>
      <w:r w:rsidR="00CC1268" w:rsidRPr="000F3FFB">
        <w:t xml:space="preserve">so-called </w:t>
      </w:r>
      <w:r w:rsidR="001B4FA2" w:rsidRPr="008E28E3">
        <w:t>Article 2</w:t>
      </w:r>
      <w:r w:rsidR="00307114" w:rsidRPr="000F3FFB">
        <w:t xml:space="preserve">9 Working Party. </w:t>
      </w:r>
      <w:r w:rsidR="00307114" w:rsidRPr="00EA40D9">
        <w:t xml:space="preserve">However, </w:t>
      </w:r>
      <w:r w:rsidR="00C83439" w:rsidRPr="00EA40D9">
        <w:t xml:space="preserve">the GDPR gave the EDPB </w:t>
      </w:r>
      <w:r w:rsidR="00062B6E" w:rsidRPr="00EA40D9">
        <w:t>a separate legal personality</w:t>
      </w:r>
      <w:r w:rsidR="00D86114" w:rsidRPr="00EA40D9">
        <w:t>,</w:t>
      </w:r>
      <w:r w:rsidR="00062B6E" w:rsidRPr="00EA40D9">
        <w:t xml:space="preserve"> as it now </w:t>
      </w:r>
      <w:r w:rsidR="00D87351" w:rsidRPr="00EA40D9">
        <w:t xml:space="preserve">operates as an independent body of the EU, </w:t>
      </w:r>
      <w:r w:rsidR="00E054FF" w:rsidRPr="00EA40D9">
        <w:t>and</w:t>
      </w:r>
      <w:r w:rsidR="00D87351" w:rsidRPr="00EA40D9">
        <w:t xml:space="preserve"> </w:t>
      </w:r>
      <w:r w:rsidR="00A50714" w:rsidRPr="00EA40D9">
        <w:t xml:space="preserve">it </w:t>
      </w:r>
      <w:r w:rsidR="00AC0DCD" w:rsidRPr="00EA40D9">
        <w:t xml:space="preserve">broadened the </w:t>
      </w:r>
      <w:r w:rsidR="00057ED7" w:rsidRPr="00EA40D9">
        <w:t xml:space="preserve">tasks and powers allocated to the </w:t>
      </w:r>
      <w:r w:rsidR="00153AD0" w:rsidRPr="00EA40D9">
        <w:t>b</w:t>
      </w:r>
      <w:r w:rsidR="00057ED7" w:rsidRPr="00EA40D9">
        <w:t>oard</w:t>
      </w:r>
      <w:r w:rsidR="00127BBA" w:rsidRPr="00EA40D9">
        <w:t xml:space="preserve"> and its </w:t>
      </w:r>
      <w:r w:rsidR="00153AD0" w:rsidRPr="00EA40D9">
        <w:t>s</w:t>
      </w:r>
      <w:r w:rsidR="00127BBA" w:rsidRPr="00EA40D9">
        <w:t>ecretariat</w:t>
      </w:r>
      <w:r w:rsidR="00057ED7" w:rsidRPr="00EA40D9">
        <w:t>.</w:t>
      </w:r>
    </w:p>
    <w:p w14:paraId="0F9FBD6E" w14:textId="77777777" w:rsidR="00DF3C79" w:rsidRPr="00EA40D9" w:rsidRDefault="00D56F10" w:rsidP="006B2C77">
      <w:r w:rsidRPr="00EA40D9">
        <w:t>In its first evaluation of the GDPR</w:t>
      </w:r>
      <w:r w:rsidR="0097425A" w:rsidRPr="00EA40D9">
        <w:t xml:space="preserve">, the European Commission emphasised the key role </w:t>
      </w:r>
      <w:r w:rsidR="00A30AF8" w:rsidRPr="00EA40D9">
        <w:t xml:space="preserve">that the EDPB </w:t>
      </w:r>
      <w:r w:rsidR="00194C38" w:rsidRPr="00EA40D9">
        <w:t xml:space="preserve">must play in the new EU data protection </w:t>
      </w:r>
      <w:r w:rsidR="003C2979" w:rsidRPr="00EA40D9">
        <w:t>accountabili</w:t>
      </w:r>
      <w:r w:rsidR="00927CAC" w:rsidRPr="00EA40D9">
        <w:t>ty</w:t>
      </w:r>
      <w:r w:rsidR="00194C38" w:rsidRPr="00EA40D9">
        <w:t xml:space="preserve"> framework</w:t>
      </w:r>
      <w:r w:rsidR="003C2979" w:rsidRPr="00EA40D9">
        <w:t>,</w:t>
      </w:r>
      <w:r w:rsidR="003F2728" w:rsidRPr="00EA40D9">
        <w:t xml:space="preserve"> </w:t>
      </w:r>
      <w:r w:rsidR="00D33F15" w:rsidRPr="00EA40D9">
        <w:t>which has</w:t>
      </w:r>
      <w:r w:rsidR="007E6624" w:rsidRPr="00EA40D9">
        <w:t xml:space="preserve"> the notions of harmoni</w:t>
      </w:r>
      <w:r w:rsidR="009B25AC" w:rsidRPr="00EA40D9">
        <w:t>s</w:t>
      </w:r>
      <w:r w:rsidR="007E6624" w:rsidRPr="00EA40D9">
        <w:t xml:space="preserve">ation and </w:t>
      </w:r>
      <w:r w:rsidR="00FF7C43" w:rsidRPr="00EA40D9">
        <w:t>cooperation</w:t>
      </w:r>
      <w:r w:rsidR="009D4A97" w:rsidRPr="00EA40D9">
        <w:t xml:space="preserve"> at its core</w:t>
      </w:r>
      <w:r w:rsidR="004E6DFA" w:rsidRPr="00B031F2">
        <w:t> (</w:t>
      </w:r>
      <w:r w:rsidR="00DF3C79" w:rsidRPr="00EA40D9">
        <w:rPr>
          <w:rStyle w:val="FootnoteReference"/>
        </w:rPr>
        <w:footnoteReference w:id="113"/>
      </w:r>
      <w:r w:rsidR="004E6DFA" w:rsidRPr="00B031F2">
        <w:t>)</w:t>
      </w:r>
      <w:r w:rsidR="003B12B0" w:rsidRPr="00B031F2">
        <w:t>.</w:t>
      </w:r>
      <w:r w:rsidR="00FF7C43" w:rsidRPr="00EA40D9">
        <w:t xml:space="preserve"> </w:t>
      </w:r>
      <w:r w:rsidR="00E92D4F" w:rsidRPr="00EA40D9">
        <w:t xml:space="preserve">These </w:t>
      </w:r>
      <w:r w:rsidR="00777A5C" w:rsidRPr="00EA40D9">
        <w:t>notions</w:t>
      </w:r>
      <w:r w:rsidR="00E92D4F" w:rsidRPr="00EA40D9">
        <w:t xml:space="preserve"> are </w:t>
      </w:r>
      <w:r w:rsidR="00E92D4F" w:rsidRPr="00EA40D9">
        <w:lastRenderedPageBreak/>
        <w:t xml:space="preserve">central to the feedback FRA received when discussing with </w:t>
      </w:r>
      <w:r w:rsidR="00772BCB" w:rsidRPr="00EA40D9">
        <w:t xml:space="preserve">DPA </w:t>
      </w:r>
      <w:r w:rsidR="00E92D4F" w:rsidRPr="00EA40D9">
        <w:t>staff members how they assessed their collaboration and the role of the EDPB</w:t>
      </w:r>
      <w:r w:rsidR="006B2C77" w:rsidRPr="00EA40D9">
        <w:t xml:space="preserve">. In the </w:t>
      </w:r>
      <w:r w:rsidR="00C72C4A" w:rsidRPr="00EA40D9">
        <w:t>‘</w:t>
      </w:r>
      <w:r w:rsidR="00B136E3" w:rsidRPr="00EA40D9">
        <w:t>Statement o</w:t>
      </w:r>
      <w:r w:rsidR="00485C1B" w:rsidRPr="00EA40D9">
        <w:t>n</w:t>
      </w:r>
      <w:r w:rsidR="00B136E3" w:rsidRPr="00EA40D9">
        <w:t xml:space="preserve"> enforcement cooperation</w:t>
      </w:r>
      <w:r w:rsidR="00C72C4A" w:rsidRPr="00EA40D9">
        <w:t>’</w:t>
      </w:r>
      <w:r w:rsidR="003B12B0" w:rsidRPr="00EA40D9">
        <w:t> </w:t>
      </w:r>
      <w:r w:rsidR="00DF3C79" w:rsidRPr="00B031F2">
        <w:t>(</w:t>
      </w:r>
      <w:r w:rsidR="00DF3C79" w:rsidRPr="00B031F2">
        <w:rPr>
          <w:rStyle w:val="FootnoteReference"/>
        </w:rPr>
        <w:footnoteReference w:id="114"/>
      </w:r>
      <w:r w:rsidR="00DF3C79" w:rsidRPr="00B031F2">
        <w:t>)</w:t>
      </w:r>
      <w:r w:rsidR="006B2C77" w:rsidRPr="00EA40D9">
        <w:t xml:space="preserve"> </w:t>
      </w:r>
      <w:r w:rsidR="00B676C4" w:rsidRPr="00EA40D9">
        <w:t xml:space="preserve">adopted </w:t>
      </w:r>
      <w:r w:rsidR="006B2C77" w:rsidRPr="00EA40D9">
        <w:t xml:space="preserve">in April 2022, the EDPB </w:t>
      </w:r>
      <w:r w:rsidR="00135548" w:rsidRPr="00EA40D9">
        <w:t>demonstra</w:t>
      </w:r>
      <w:r w:rsidR="006B2C77" w:rsidRPr="00EA40D9">
        <w:t>ted its commitment to promoting harmoni</w:t>
      </w:r>
      <w:r w:rsidR="00B676C4" w:rsidRPr="00EA40D9">
        <w:t>s</w:t>
      </w:r>
      <w:r w:rsidR="006B2C77" w:rsidRPr="00EA40D9">
        <w:t>ation to enhance cooperation in the GDPR enforcement</w:t>
      </w:r>
      <w:r w:rsidR="007A6CEA" w:rsidRPr="00EA40D9">
        <w:t xml:space="preserve"> framework</w:t>
      </w:r>
      <w:r w:rsidR="006B2C77" w:rsidRPr="00EA40D9">
        <w:t>.</w:t>
      </w:r>
    </w:p>
    <w:p w14:paraId="7E32EEE9" w14:textId="77777777" w:rsidR="00DF3C79" w:rsidRPr="00EA40D9" w:rsidRDefault="000A2DA2" w:rsidP="006B2C77">
      <w:r w:rsidRPr="00EA40D9">
        <w:t>Interviewees agree</w:t>
      </w:r>
      <w:r w:rsidR="00135548" w:rsidRPr="00EA40D9">
        <w:t>d</w:t>
      </w:r>
      <w:r w:rsidRPr="00EA40D9">
        <w:t xml:space="preserve"> that strong cooperation between DPAs ensures swift enforcement and interpretation of the GDPR.</w:t>
      </w:r>
      <w:r w:rsidR="005B27F5" w:rsidRPr="00EA40D9">
        <w:t xml:space="preserve"> </w:t>
      </w:r>
      <w:r w:rsidR="00E235CE" w:rsidRPr="00EA40D9">
        <w:t>Some</w:t>
      </w:r>
      <w:r w:rsidR="006B2C77" w:rsidRPr="00EA40D9">
        <w:t xml:space="preserve"> respondents </w:t>
      </w:r>
      <w:r w:rsidR="00FA37F6" w:rsidRPr="00EA40D9">
        <w:t>identified a</w:t>
      </w:r>
      <w:r w:rsidR="006B2C77" w:rsidRPr="00EA40D9">
        <w:t xml:space="preserve"> need </w:t>
      </w:r>
      <w:r w:rsidR="00B1087F" w:rsidRPr="00EA40D9">
        <w:t>for</w:t>
      </w:r>
      <w:r w:rsidR="006B2C77" w:rsidRPr="00EA40D9">
        <w:t xml:space="preserve"> a common methodology to </w:t>
      </w:r>
      <w:r w:rsidR="007B16EB" w:rsidRPr="00EA40D9">
        <w:t xml:space="preserve">help </w:t>
      </w:r>
      <w:r w:rsidR="006B2C77" w:rsidRPr="00EA40D9">
        <w:t xml:space="preserve">overcome practical issues related to the procedures to follow when engaging </w:t>
      </w:r>
      <w:r w:rsidR="00AB12B4" w:rsidRPr="00EA40D9">
        <w:t xml:space="preserve">in </w:t>
      </w:r>
      <w:r w:rsidR="006B2C77" w:rsidRPr="00EA40D9">
        <w:t xml:space="preserve">cooperation with other DPAs. </w:t>
      </w:r>
      <w:proofErr w:type="gramStart"/>
      <w:r w:rsidR="002F244E" w:rsidRPr="00EA40D9">
        <w:t>In p</w:t>
      </w:r>
      <w:r w:rsidR="006B2C77" w:rsidRPr="00EA40D9">
        <w:t>articular, there</w:t>
      </w:r>
      <w:proofErr w:type="gramEnd"/>
      <w:r w:rsidR="006B2C77" w:rsidRPr="00EA40D9">
        <w:t xml:space="preserve"> is </w:t>
      </w:r>
      <w:r w:rsidR="00883B33" w:rsidRPr="00EA40D9">
        <w:t>a</w:t>
      </w:r>
      <w:r w:rsidR="006B2C77" w:rsidRPr="00EA40D9">
        <w:t xml:space="preserve"> need </w:t>
      </w:r>
      <w:r w:rsidR="00AB12B4" w:rsidRPr="00EA40D9">
        <w:t>for</w:t>
      </w:r>
      <w:r w:rsidR="006B2C77" w:rsidRPr="00EA40D9">
        <w:t xml:space="preserve"> </w:t>
      </w:r>
      <w:r w:rsidR="005B54FF" w:rsidRPr="00EA40D9">
        <w:t xml:space="preserve">information on </w:t>
      </w:r>
      <w:r w:rsidR="006B2C77" w:rsidRPr="00EA40D9">
        <w:t xml:space="preserve">best practices and guidance </w:t>
      </w:r>
      <w:r w:rsidR="00AB12B4" w:rsidRPr="00EA40D9">
        <w:t xml:space="preserve">that </w:t>
      </w:r>
      <w:r w:rsidR="006B2C77" w:rsidRPr="00EA40D9">
        <w:t xml:space="preserve">would </w:t>
      </w:r>
      <w:r w:rsidR="005B54FF" w:rsidRPr="00EA40D9">
        <w:t>help</w:t>
      </w:r>
      <w:r w:rsidR="006B2C77" w:rsidRPr="00EA40D9">
        <w:t xml:space="preserve"> to ensure smooth cooperation between authorities.</w:t>
      </w:r>
    </w:p>
    <w:p w14:paraId="03046B91" w14:textId="77777777" w:rsidR="002C44DB" w:rsidRPr="00EA40D9" w:rsidRDefault="002C44DB" w:rsidP="002C44DB">
      <w:pPr>
        <w:pStyle w:val="Heading2"/>
      </w:pPr>
      <w:bookmarkStart w:id="140" w:name="_Toc166839732"/>
      <w:r>
        <w:t xml:space="preserve">4.1. </w:t>
      </w:r>
      <w:r w:rsidRPr="00EA40D9">
        <w:t>The European Data Protection Board’s added value</w:t>
      </w:r>
      <w:bookmarkEnd w:id="140"/>
    </w:p>
    <w:p w14:paraId="5B9F4429" w14:textId="77777777" w:rsidR="00950595" w:rsidRPr="008E28E3" w:rsidRDefault="00612CFC" w:rsidP="00950595">
      <w:r w:rsidRPr="00EA40D9">
        <w:t>The responses received by FRA</w:t>
      </w:r>
      <w:r w:rsidR="00890E39" w:rsidRPr="00EA40D9">
        <w:t xml:space="preserve"> concerning the ED</w:t>
      </w:r>
      <w:r w:rsidR="008C3763" w:rsidRPr="00EA40D9">
        <w:t>PB</w:t>
      </w:r>
      <w:r w:rsidRPr="00EA40D9">
        <w:t xml:space="preserve"> were mostly positive</w:t>
      </w:r>
      <w:r w:rsidR="00411D13" w:rsidRPr="00EA40D9">
        <w:t xml:space="preserve">. </w:t>
      </w:r>
      <w:r w:rsidR="003F7F65" w:rsidRPr="00EA40D9">
        <w:t>Several</w:t>
      </w:r>
      <w:r w:rsidR="00164265" w:rsidRPr="00EA40D9">
        <w:t xml:space="preserve"> i</w:t>
      </w:r>
      <w:r w:rsidR="00411D13" w:rsidRPr="00EA40D9">
        <w:t>nterviewees</w:t>
      </w:r>
      <w:r w:rsidR="00C05C75" w:rsidRPr="008E28E3">
        <w:t> –</w:t>
      </w:r>
      <w:r w:rsidR="00DF3C79" w:rsidRPr="008E28E3">
        <w:t xml:space="preserve"> </w:t>
      </w:r>
      <w:r w:rsidR="002E6001" w:rsidRPr="00EA40D9">
        <w:t>notably from smaller Member States</w:t>
      </w:r>
      <w:r w:rsidR="00C05C75" w:rsidRPr="008E28E3">
        <w:t> –</w:t>
      </w:r>
      <w:r w:rsidR="00DF3C79" w:rsidRPr="008E28E3">
        <w:t xml:space="preserve"> </w:t>
      </w:r>
      <w:r w:rsidR="003E572F" w:rsidRPr="00EA40D9">
        <w:t>said</w:t>
      </w:r>
      <w:r w:rsidR="00164265" w:rsidRPr="00EA40D9">
        <w:t xml:space="preserve"> </w:t>
      </w:r>
      <w:r w:rsidR="00E85FC2" w:rsidRPr="00EA40D9">
        <w:t xml:space="preserve">that </w:t>
      </w:r>
      <w:r w:rsidR="00164265" w:rsidRPr="00EA40D9">
        <w:t xml:space="preserve">the </w:t>
      </w:r>
      <w:r w:rsidR="003E572F" w:rsidRPr="00EA40D9">
        <w:t xml:space="preserve">EDPB is playing a </w:t>
      </w:r>
      <w:r w:rsidR="00164265" w:rsidRPr="00EA40D9">
        <w:t xml:space="preserve">positive role </w:t>
      </w:r>
      <w:r w:rsidR="003D7970" w:rsidRPr="00EA40D9">
        <w:t>in reinforcing</w:t>
      </w:r>
      <w:r w:rsidR="00164265" w:rsidRPr="00EA40D9">
        <w:t xml:space="preserve"> the cooperation, exchanges and discussions </w:t>
      </w:r>
      <w:r w:rsidR="00C94B60" w:rsidRPr="00EA40D9">
        <w:t>between</w:t>
      </w:r>
      <w:r w:rsidR="00164265" w:rsidRPr="00EA40D9">
        <w:t xml:space="preserve"> them</w:t>
      </w:r>
      <w:r w:rsidR="00C42C87" w:rsidRPr="00EA40D9">
        <w:t>.</w:t>
      </w:r>
      <w:r w:rsidR="00A0567A" w:rsidRPr="00EA40D9">
        <w:t xml:space="preserve"> Specific</w:t>
      </w:r>
      <w:r w:rsidR="00DA39C3" w:rsidRPr="00EA40D9">
        <w:t xml:space="preserve">ally, </w:t>
      </w:r>
      <w:r w:rsidR="00B8794F" w:rsidRPr="00EA40D9">
        <w:t>the</w:t>
      </w:r>
      <w:r w:rsidR="00B5540A" w:rsidRPr="00EA40D9">
        <w:t>y said that</w:t>
      </w:r>
      <w:r w:rsidR="00B8794F" w:rsidRPr="00EA40D9">
        <w:t xml:space="preserve"> </w:t>
      </w:r>
      <w:r w:rsidR="00B214F2" w:rsidRPr="00EA40D9">
        <w:t xml:space="preserve">the </w:t>
      </w:r>
      <w:r w:rsidR="00AA4593" w:rsidRPr="00EA40D9">
        <w:t>pilot exchange program</w:t>
      </w:r>
      <w:r w:rsidR="005450BD" w:rsidRPr="00EA40D9">
        <w:t>me</w:t>
      </w:r>
      <w:r w:rsidR="003B12B0" w:rsidRPr="00EA40D9">
        <w:t> </w:t>
      </w:r>
      <w:r w:rsidR="00950595" w:rsidRPr="00B031F2">
        <w:t>(</w:t>
      </w:r>
      <w:r w:rsidR="00DF3C79" w:rsidRPr="00EA40D9">
        <w:rPr>
          <w:rStyle w:val="FootnoteReference"/>
        </w:rPr>
        <w:footnoteReference w:id="115"/>
      </w:r>
      <w:r w:rsidR="00950595" w:rsidRPr="00B031F2">
        <w:t>)</w:t>
      </w:r>
      <w:r w:rsidR="00950595" w:rsidRPr="00EA40D9">
        <w:t xml:space="preserve"> </w:t>
      </w:r>
      <w:r w:rsidR="00B5540A" w:rsidRPr="00EA40D9">
        <w:t>i</w:t>
      </w:r>
      <w:r w:rsidR="008F7B2F" w:rsidRPr="00EA40D9">
        <w:t>s</w:t>
      </w:r>
      <w:r w:rsidR="00950595" w:rsidRPr="00EA40D9">
        <w:t xml:space="preserve"> a good source </w:t>
      </w:r>
      <w:r w:rsidR="00B5540A" w:rsidRPr="00EA40D9">
        <w:t>of</w:t>
      </w:r>
      <w:r w:rsidR="00950595" w:rsidRPr="00EA40D9">
        <w:t xml:space="preserve"> expertise from more experienced DPAs. The EDPB</w:t>
      </w:r>
      <w:r w:rsidR="008D2087" w:rsidRPr="00EA40D9">
        <w:t>’s</w:t>
      </w:r>
      <w:r w:rsidR="00950595" w:rsidRPr="00EA40D9">
        <w:t xml:space="preserve"> </w:t>
      </w:r>
      <w:r w:rsidR="008D2087" w:rsidRPr="00EA40D9">
        <w:t>s</w:t>
      </w:r>
      <w:r w:rsidR="00950595" w:rsidRPr="00EA40D9">
        <w:t xml:space="preserve">econdment </w:t>
      </w:r>
      <w:r w:rsidR="008D2087" w:rsidRPr="00EA40D9">
        <w:t>p</w:t>
      </w:r>
      <w:r w:rsidR="00950595" w:rsidRPr="00EA40D9">
        <w:t xml:space="preserve">rogramme was established in 2019. Paused during the </w:t>
      </w:r>
      <w:r w:rsidR="00706B2D" w:rsidRPr="00EA40D9">
        <w:t>C</w:t>
      </w:r>
      <w:r w:rsidR="003F7F65" w:rsidRPr="00EA40D9">
        <w:t>OVI</w:t>
      </w:r>
      <w:r w:rsidR="00DF3C79" w:rsidRPr="008E28E3">
        <w:t>D-1</w:t>
      </w:r>
      <w:r w:rsidR="00706B2D" w:rsidRPr="00EA40D9">
        <w:t xml:space="preserve">9 </w:t>
      </w:r>
      <w:r w:rsidR="00950595" w:rsidRPr="00EA40D9">
        <w:t>pandemic, it</w:t>
      </w:r>
      <w:r w:rsidR="003908D8" w:rsidRPr="00EA40D9">
        <w:t xml:space="preserve"> started again</w:t>
      </w:r>
      <w:r w:rsidR="00950595" w:rsidRPr="00EA40D9">
        <w:t xml:space="preserve"> in a pilot phase in 2022 and will be deployed </w:t>
      </w:r>
      <w:r w:rsidR="00E10547" w:rsidRPr="00EA40D9">
        <w:t>throughout</w:t>
      </w:r>
      <w:r w:rsidR="001B5261" w:rsidRPr="00EA40D9">
        <w:t xml:space="preserve"> </w:t>
      </w:r>
      <w:r w:rsidR="00950595" w:rsidRPr="00EA40D9">
        <w:t>2023 and 2024. The program</w:t>
      </w:r>
      <w:r w:rsidR="005450BD" w:rsidRPr="00EA40D9">
        <w:t>me</w:t>
      </w:r>
      <w:r w:rsidR="00950595" w:rsidRPr="00EA40D9">
        <w:t xml:space="preserve"> aims </w:t>
      </w:r>
      <w:r w:rsidR="005450BD" w:rsidRPr="00EA40D9">
        <w:t>to</w:t>
      </w:r>
      <w:r w:rsidR="00950595" w:rsidRPr="00EA40D9">
        <w:t xml:space="preserve"> facilitat</w:t>
      </w:r>
      <w:r w:rsidR="005450BD" w:rsidRPr="00EA40D9">
        <w:t>e</w:t>
      </w:r>
      <w:r w:rsidR="00950595" w:rsidRPr="00EA40D9">
        <w:t xml:space="preserve"> the exchange of staff members, for a short period of time, between authorities</w:t>
      </w:r>
      <w:r w:rsidR="00950595" w:rsidRPr="008E28E3">
        <w:t>.</w:t>
      </w:r>
    </w:p>
    <w:p w14:paraId="0806B25D" w14:textId="77777777" w:rsidR="00D9395E" w:rsidRPr="00EA40D9" w:rsidRDefault="00D9395E">
      <w:pPr>
        <w:pStyle w:val="Quotation"/>
      </w:pPr>
      <w:r w:rsidRPr="00EA40D9">
        <w:t xml:space="preserve">The </w:t>
      </w:r>
      <w:r w:rsidR="002A55C1" w:rsidRPr="00EA40D9">
        <w:t xml:space="preserve">EDPB </w:t>
      </w:r>
      <w:r w:rsidRPr="00EA40D9">
        <w:t>work</w:t>
      </w:r>
      <w:r w:rsidR="002A55C1" w:rsidRPr="00EA40D9">
        <w:t>s</w:t>
      </w:r>
      <w:r w:rsidRPr="00EA40D9">
        <w:t xml:space="preserve"> as a discussion forum, where the national supervisory authorities can share information and discuss topics of interest such as national practices, differences in the national procedural rules</w:t>
      </w:r>
      <w:r w:rsidR="00010179" w:rsidRPr="00EA40D9">
        <w:t>,</w:t>
      </w:r>
      <w:r w:rsidRPr="00EA40D9">
        <w:t xml:space="preserve"> and protocols.</w:t>
      </w:r>
    </w:p>
    <w:p w14:paraId="03F55F9F" w14:textId="77777777" w:rsidR="00A53ACC" w:rsidRPr="00EA40D9" w:rsidRDefault="00293907">
      <w:pPr>
        <w:pStyle w:val="QuotationSource"/>
      </w:pPr>
      <w:r w:rsidRPr="00DD71E2">
        <w:t xml:space="preserve">An EU DPA staff member </w:t>
      </w:r>
    </w:p>
    <w:p w14:paraId="77621553" w14:textId="77777777" w:rsidR="00DF3C79" w:rsidRPr="00EA40D9" w:rsidRDefault="003D5B33" w:rsidP="00BD4B57">
      <w:r w:rsidRPr="00EA40D9">
        <w:lastRenderedPageBreak/>
        <w:t>The second</w:t>
      </w:r>
      <w:r w:rsidR="00201693" w:rsidRPr="00EA40D9">
        <w:t xml:space="preserve"> aspect </w:t>
      </w:r>
      <w:r w:rsidRPr="00EA40D9">
        <w:t>of the EDPB that was p</w:t>
      </w:r>
      <w:r w:rsidR="00201693" w:rsidRPr="00EA40D9">
        <w:t xml:space="preserve">raised </w:t>
      </w:r>
      <w:r w:rsidRPr="00EA40D9">
        <w:t xml:space="preserve">by </w:t>
      </w:r>
      <w:r w:rsidR="00B41062" w:rsidRPr="00EA40D9">
        <w:t>interviewees</w:t>
      </w:r>
      <w:r w:rsidRPr="00EA40D9">
        <w:t xml:space="preserve"> </w:t>
      </w:r>
      <w:r w:rsidR="002D7224" w:rsidRPr="00EA40D9">
        <w:t>is</w:t>
      </w:r>
      <w:r w:rsidRPr="00EA40D9">
        <w:t xml:space="preserve"> the </w:t>
      </w:r>
      <w:r w:rsidR="003C4E07" w:rsidRPr="00EA40D9">
        <w:t xml:space="preserve">number of </w:t>
      </w:r>
      <w:r w:rsidR="00E419C2" w:rsidRPr="00EA40D9">
        <w:t>opinion</w:t>
      </w:r>
      <w:r w:rsidR="0083052E" w:rsidRPr="00EA40D9">
        <w:t xml:space="preserve">s, </w:t>
      </w:r>
      <w:r w:rsidR="003C4E07" w:rsidRPr="00EA40D9">
        <w:t xml:space="preserve">guidelines and guidance </w:t>
      </w:r>
      <w:r w:rsidR="00394BB6" w:rsidRPr="00EA40D9">
        <w:t>documents it</w:t>
      </w:r>
      <w:r w:rsidR="003C4E07" w:rsidRPr="00EA40D9">
        <w:t xml:space="preserve"> produces</w:t>
      </w:r>
      <w:r w:rsidR="00EB3F79" w:rsidRPr="00EA40D9">
        <w:t xml:space="preserve"> (see </w:t>
      </w:r>
      <w:r w:rsidR="00817A43" w:rsidRPr="00EA40D9">
        <w:t>Figure</w:t>
      </w:r>
      <w:r w:rsidR="00007D5D" w:rsidRPr="00EA40D9">
        <w:t> </w:t>
      </w:r>
      <w:r w:rsidR="00817A43" w:rsidRPr="00EA40D9">
        <w:t>1</w:t>
      </w:r>
      <w:r w:rsidR="00EB3F79" w:rsidRPr="00EA40D9">
        <w:t>)</w:t>
      </w:r>
      <w:r w:rsidR="003C4E07" w:rsidRPr="00EA40D9">
        <w:t>.</w:t>
      </w:r>
      <w:r w:rsidR="00255FCF" w:rsidRPr="00EA40D9">
        <w:t xml:space="preserve"> </w:t>
      </w:r>
      <w:r w:rsidR="00106A97" w:rsidRPr="00EA40D9">
        <w:t xml:space="preserve">Several interviewees </w:t>
      </w:r>
      <w:r w:rsidR="00410BFB" w:rsidRPr="00EA40D9">
        <w:t>underlined</w:t>
      </w:r>
      <w:r w:rsidR="00106A97" w:rsidRPr="00EA40D9">
        <w:t xml:space="preserve"> how useful the guidance </w:t>
      </w:r>
      <w:r w:rsidR="00803682" w:rsidRPr="00EA40D9">
        <w:t>is</w:t>
      </w:r>
      <w:r w:rsidR="00106A97" w:rsidRPr="00EA40D9">
        <w:t xml:space="preserve"> </w:t>
      </w:r>
      <w:r w:rsidR="00803682" w:rsidRPr="00EA40D9">
        <w:t>in</w:t>
      </w:r>
      <w:r w:rsidR="00106A97" w:rsidRPr="00EA40D9">
        <w:t xml:space="preserve"> support</w:t>
      </w:r>
      <w:r w:rsidR="00803682" w:rsidRPr="00EA40D9">
        <w:t>ing</w:t>
      </w:r>
      <w:r w:rsidR="00106A97" w:rsidRPr="00EA40D9">
        <w:t xml:space="preserve"> their wor</w:t>
      </w:r>
      <w:r w:rsidR="005D1445" w:rsidRPr="00EA40D9">
        <w:t>k</w:t>
      </w:r>
      <w:r w:rsidR="00117D5C" w:rsidRPr="008E28E3">
        <w:t>,</w:t>
      </w:r>
      <w:r w:rsidR="00DF3C79" w:rsidRPr="008E28E3">
        <w:t xml:space="preserve"> </w:t>
      </w:r>
      <w:r w:rsidR="00D86E5A" w:rsidRPr="00EA40D9">
        <w:t xml:space="preserve">highlighting some of </w:t>
      </w:r>
      <w:proofErr w:type="gramStart"/>
      <w:r w:rsidR="00D86E5A" w:rsidRPr="00EA40D9">
        <w:t>them</w:t>
      </w:r>
      <w:r w:rsidR="0089245B" w:rsidRPr="00EA40D9">
        <w:t xml:space="preserve"> in particular</w:t>
      </w:r>
      <w:proofErr w:type="gramEnd"/>
      <w:r w:rsidR="00117D5C" w:rsidRPr="00EA40D9">
        <w:t>.</w:t>
      </w:r>
      <w:r w:rsidR="00D86E5A" w:rsidRPr="00EA40D9">
        <w:t xml:space="preserve"> </w:t>
      </w:r>
      <w:r w:rsidR="00117D5C" w:rsidRPr="00EA40D9">
        <w:t>T</w:t>
      </w:r>
      <w:r w:rsidR="00580B97" w:rsidRPr="00EA40D9">
        <w:t xml:space="preserve">he usefulness of the </w:t>
      </w:r>
      <w:r w:rsidR="00B23435" w:rsidRPr="00EA40D9">
        <w:t xml:space="preserve">EDPB’s </w:t>
      </w:r>
      <w:r w:rsidR="00580B97" w:rsidRPr="00EA40D9">
        <w:t xml:space="preserve">guidelines on the enforcement of sanctions and fines was </w:t>
      </w:r>
      <w:r w:rsidR="00BF730F" w:rsidRPr="00EA40D9">
        <w:t xml:space="preserve">often </w:t>
      </w:r>
      <w:r w:rsidR="0089245B" w:rsidRPr="00EA40D9">
        <w:t>mentioned</w:t>
      </w:r>
      <w:r w:rsidR="00580B97" w:rsidRPr="00EA40D9">
        <w:t xml:space="preserve">, but </w:t>
      </w:r>
      <w:r w:rsidR="00570EC4" w:rsidRPr="00EA40D9">
        <w:t>also</w:t>
      </w:r>
      <w:r w:rsidR="00580B97" w:rsidRPr="00EA40D9">
        <w:t xml:space="preserve"> </w:t>
      </w:r>
      <w:r w:rsidR="00B23435" w:rsidRPr="00EA40D9">
        <w:t>its</w:t>
      </w:r>
      <w:r w:rsidR="00580B97" w:rsidRPr="00EA40D9">
        <w:t xml:space="preserve"> </w:t>
      </w:r>
      <w:r w:rsidR="0095660D" w:rsidRPr="00EA40D9">
        <w:t>guidelines</w:t>
      </w:r>
      <w:r w:rsidR="00580B97" w:rsidRPr="00EA40D9">
        <w:t xml:space="preserve"> on</w:t>
      </w:r>
      <w:r w:rsidR="00D86E5A" w:rsidRPr="00EA40D9">
        <w:t xml:space="preserve"> </w:t>
      </w:r>
      <w:r w:rsidR="00C50DCA" w:rsidRPr="00EA40D9">
        <w:t xml:space="preserve">the transfer </w:t>
      </w:r>
      <w:r w:rsidR="004931F5" w:rsidRPr="00EA40D9">
        <w:t xml:space="preserve">of data to </w:t>
      </w:r>
      <w:r w:rsidR="002463C8" w:rsidRPr="00EA40D9">
        <w:t xml:space="preserve">non-EU </w:t>
      </w:r>
      <w:r w:rsidR="004931F5" w:rsidRPr="00EA40D9">
        <w:t>countries</w:t>
      </w:r>
      <w:r w:rsidR="00BE307A" w:rsidRPr="00EA40D9">
        <w:t xml:space="preserve"> and</w:t>
      </w:r>
      <w:r w:rsidR="00D5654D" w:rsidRPr="00EA40D9">
        <w:t xml:space="preserve"> th</w:t>
      </w:r>
      <w:r w:rsidR="00BE307A" w:rsidRPr="00EA40D9">
        <w:t>ose</w:t>
      </w:r>
      <w:r w:rsidR="00D5654D" w:rsidRPr="00EA40D9">
        <w:t xml:space="preserve"> o</w:t>
      </w:r>
      <w:r w:rsidR="008C5992" w:rsidRPr="00EA40D9">
        <w:t>n measures t</w:t>
      </w:r>
      <w:r w:rsidR="009A3571" w:rsidRPr="00EA40D9">
        <w:t>o</w:t>
      </w:r>
      <w:r w:rsidR="008C5992" w:rsidRPr="00EA40D9">
        <w:t xml:space="preserve"> supplement transfer tools to ensure compliance with the EU</w:t>
      </w:r>
      <w:r w:rsidR="002463C8" w:rsidRPr="00EA40D9">
        <w:t>’s</w:t>
      </w:r>
      <w:r w:rsidR="008C5992" w:rsidRPr="00EA40D9">
        <w:t xml:space="preserve"> level of protection of personal data</w:t>
      </w:r>
      <w:r w:rsidR="008B6051" w:rsidRPr="00EA40D9">
        <w:t xml:space="preserve">. </w:t>
      </w:r>
      <w:r w:rsidR="00F908B5" w:rsidRPr="00EA40D9">
        <w:t>One interviewee also mentioned an example of positive collaboration with the EDPB</w:t>
      </w:r>
      <w:r w:rsidR="00935920" w:rsidRPr="00EA40D9">
        <w:t xml:space="preserve"> </w:t>
      </w:r>
      <w:r w:rsidR="00010179" w:rsidRPr="00EA40D9">
        <w:t xml:space="preserve">in </w:t>
      </w:r>
      <w:r w:rsidR="00F908B5" w:rsidRPr="00EA40D9">
        <w:t>a case where they asked for further information on a procedure that lack</w:t>
      </w:r>
      <w:r w:rsidR="00F00383" w:rsidRPr="00EA40D9">
        <w:t>s</w:t>
      </w:r>
      <w:r w:rsidR="00F908B5" w:rsidRPr="00EA40D9">
        <w:t xml:space="preserve"> detail in the GDPR.</w:t>
      </w:r>
      <w:r w:rsidR="00DD1E60" w:rsidRPr="00EA40D9">
        <w:t xml:space="preserve"> Another </w:t>
      </w:r>
      <w:r w:rsidR="00F00383" w:rsidRPr="00EA40D9">
        <w:t>interviewee</w:t>
      </w:r>
      <w:r w:rsidR="00DD1E60" w:rsidRPr="00EA40D9">
        <w:t xml:space="preserve"> highlighted the work conducted within the </w:t>
      </w:r>
      <w:r w:rsidR="0048469F" w:rsidRPr="00EA40D9">
        <w:t xml:space="preserve">EDPB </w:t>
      </w:r>
      <w:r w:rsidR="00DD1E60" w:rsidRPr="00EA40D9">
        <w:t xml:space="preserve">subgroup as </w:t>
      </w:r>
      <w:r w:rsidR="00DF3C79" w:rsidRPr="008E28E3">
        <w:t>‘</w:t>
      </w:r>
      <w:r w:rsidR="00E30C0F" w:rsidRPr="00EA40D9">
        <w:t>becoming more and more important for day-to-day enforcement issues</w:t>
      </w:r>
      <w:r w:rsidR="00DF3C79" w:rsidRPr="008E28E3">
        <w:t>’</w:t>
      </w:r>
      <w:r w:rsidR="0048469F" w:rsidRPr="008E28E3">
        <w:t>.</w:t>
      </w:r>
      <w:r w:rsidR="00F908B5" w:rsidRPr="00EA40D9">
        <w:t xml:space="preserve"> </w:t>
      </w:r>
      <w:r w:rsidR="008B6051" w:rsidRPr="00EA40D9">
        <w:t>Some interviewees mentioned that they often use, or refer to, EDPB guidelines to inform data controllers.</w:t>
      </w:r>
      <w:r w:rsidR="005573EE" w:rsidRPr="00EA40D9">
        <w:t xml:space="preserve"> </w:t>
      </w:r>
      <w:r w:rsidR="000F38FD" w:rsidRPr="00EA40D9">
        <w:t>Finally, s</w:t>
      </w:r>
      <w:r w:rsidR="001704EE" w:rsidRPr="00EA40D9">
        <w:t>ome</w:t>
      </w:r>
      <w:r w:rsidR="0045522F" w:rsidRPr="00EA40D9">
        <w:t xml:space="preserve"> interviewees also highlighted the </w:t>
      </w:r>
      <w:r w:rsidR="0077023C" w:rsidRPr="00EA40D9">
        <w:t xml:space="preserve">EDPB </w:t>
      </w:r>
      <w:r w:rsidR="00005F2F" w:rsidRPr="00EA40D9">
        <w:t>initiative</w:t>
      </w:r>
      <w:r w:rsidR="00ED1006" w:rsidRPr="00EA40D9">
        <w:t xml:space="preserve"> to create a pool of experts, allowing DPAs to </w:t>
      </w:r>
      <w:r w:rsidR="002B2D09" w:rsidRPr="00EA40D9">
        <w:t xml:space="preserve">call </w:t>
      </w:r>
      <w:r w:rsidR="0077023C" w:rsidRPr="00EA40D9">
        <w:t xml:space="preserve">on </w:t>
      </w:r>
      <w:r w:rsidR="002B2D09" w:rsidRPr="00EA40D9">
        <w:t>expert</w:t>
      </w:r>
      <w:r w:rsidR="00935920" w:rsidRPr="00EA40D9">
        <w:t>s</w:t>
      </w:r>
      <w:r w:rsidR="002B2D09" w:rsidRPr="00EA40D9">
        <w:t xml:space="preserve"> with specific professional background</w:t>
      </w:r>
      <w:r w:rsidR="00935920" w:rsidRPr="00EA40D9">
        <w:t>s</w:t>
      </w:r>
      <w:r w:rsidR="002B2D09" w:rsidRPr="00EA40D9">
        <w:t xml:space="preserve"> to complement their work.</w:t>
      </w:r>
    </w:p>
    <w:p w14:paraId="08D904B2" w14:textId="77777777" w:rsidR="00DF3C79" w:rsidRPr="00EA40D9" w:rsidRDefault="0050315B" w:rsidP="00BD4B57">
      <w:r w:rsidRPr="00EA40D9">
        <w:t xml:space="preserve">For some </w:t>
      </w:r>
      <w:r w:rsidR="00EC0AB2" w:rsidRPr="00EA40D9">
        <w:t>interviewees, the EDPB</w:t>
      </w:r>
      <w:r w:rsidR="00DF3C79" w:rsidRPr="00EA40D9">
        <w:t>’</w:t>
      </w:r>
      <w:r w:rsidR="00EC0AB2" w:rsidRPr="00EA40D9">
        <w:t xml:space="preserve">s work in this regard is particularly important, as it supports, from a more </w:t>
      </w:r>
      <w:r w:rsidR="000C353E" w:rsidRPr="00EA40D9">
        <w:t>global</w:t>
      </w:r>
      <w:r w:rsidR="00EC0AB2" w:rsidRPr="00EA40D9">
        <w:t xml:space="preserve"> perspective, the </w:t>
      </w:r>
      <w:r w:rsidR="000C353E" w:rsidRPr="00EA40D9">
        <w:t>aim of</w:t>
      </w:r>
      <w:r w:rsidR="00EE5D05" w:rsidRPr="00EA40D9">
        <w:t xml:space="preserve"> the GDPR to effectively harmoni</w:t>
      </w:r>
      <w:r w:rsidR="00DC5CF0" w:rsidRPr="00EA40D9">
        <w:t>s</w:t>
      </w:r>
      <w:r w:rsidR="00EE5D05" w:rsidRPr="00EA40D9">
        <w:t>e data protection across the EU</w:t>
      </w:r>
      <w:r w:rsidR="00FD1902" w:rsidRPr="00EA40D9">
        <w:t xml:space="preserve">, </w:t>
      </w:r>
      <w:r w:rsidR="00D66225" w:rsidRPr="00EA40D9">
        <w:t xml:space="preserve">despite </w:t>
      </w:r>
      <w:r w:rsidR="00FD1902" w:rsidRPr="00EA40D9">
        <w:t>Member States</w:t>
      </w:r>
      <w:r w:rsidR="00DF3C79" w:rsidRPr="00EA40D9">
        <w:t>’</w:t>
      </w:r>
      <w:r w:rsidR="00FD1902" w:rsidRPr="00EA40D9">
        <w:t xml:space="preserve"> </w:t>
      </w:r>
      <w:r w:rsidR="00BE2507" w:rsidRPr="00EA40D9">
        <w:t>procedural differences</w:t>
      </w:r>
      <w:r w:rsidR="00EE5D05" w:rsidRPr="00EA40D9">
        <w:t xml:space="preserve">. </w:t>
      </w:r>
      <w:r w:rsidR="00296CFF" w:rsidRPr="00EA40D9">
        <w:t xml:space="preserve">One interviewee </w:t>
      </w:r>
      <w:r w:rsidR="00B7006B" w:rsidRPr="00EA40D9">
        <w:t>said</w:t>
      </w:r>
      <w:r w:rsidR="00F36A35" w:rsidRPr="00EA40D9">
        <w:t xml:space="preserve"> that </w:t>
      </w:r>
      <w:r w:rsidR="00DF3C79" w:rsidRPr="008E28E3">
        <w:t>‘</w:t>
      </w:r>
      <w:r w:rsidR="00F36A35" w:rsidRPr="00EA40D9">
        <w:t xml:space="preserve">the EDPB guidelines allow </w:t>
      </w:r>
      <w:r w:rsidR="00B7006B" w:rsidRPr="00EA40D9">
        <w:t xml:space="preserve">[us] </w:t>
      </w:r>
      <w:r w:rsidR="00F36A35" w:rsidRPr="00EA40D9">
        <w:t>to find a common starting point</w:t>
      </w:r>
      <w:r w:rsidR="00DF3C79" w:rsidRPr="008E28E3">
        <w:t>’</w:t>
      </w:r>
      <w:r w:rsidR="00762AD4" w:rsidRPr="008E28E3">
        <w:t>.</w:t>
      </w:r>
    </w:p>
    <w:p w14:paraId="0895D7BD" w14:textId="77777777" w:rsidR="002B49B9" w:rsidRPr="00EA40D9" w:rsidRDefault="00566BE8" w:rsidP="00566BE8">
      <w:pPr>
        <w:pStyle w:val="ImageTitle"/>
      </w:pPr>
      <w:r w:rsidRPr="00EA40D9">
        <w:lastRenderedPageBreak/>
        <w:t>Figure </w:t>
      </w:r>
      <w:r w:rsidR="00B40194" w:rsidRPr="00EA40D9">
        <w:fldChar w:fldCharType="begin"/>
      </w:r>
      <w:r w:rsidR="00B40194" w:rsidRPr="00EA40D9">
        <w:instrText xml:space="preserve"> SEQ Figure \* ARABIC </w:instrText>
      </w:r>
      <w:r w:rsidR="00B40194" w:rsidRPr="00EA40D9">
        <w:fldChar w:fldCharType="separate"/>
      </w:r>
      <w:r w:rsidR="00A236C1" w:rsidRPr="00EA40D9">
        <w:rPr>
          <w:noProof/>
        </w:rPr>
        <w:t>1</w:t>
      </w:r>
      <w:r w:rsidR="00B40194" w:rsidRPr="00EA40D9">
        <w:rPr>
          <w:noProof/>
        </w:rPr>
        <w:fldChar w:fldCharType="end"/>
      </w:r>
      <w:r w:rsidRPr="00EA40D9">
        <w:t> –</w:t>
      </w:r>
      <w:r w:rsidR="00C544A8" w:rsidRPr="00EA40D9">
        <w:t xml:space="preserve"> </w:t>
      </w:r>
      <w:r w:rsidR="00694122" w:rsidRPr="00EA40D9">
        <w:t>EDPB</w:t>
      </w:r>
      <w:r w:rsidR="001B5837" w:rsidRPr="00EA40D9">
        <w:t xml:space="preserve"> </w:t>
      </w:r>
      <w:r w:rsidR="00694122" w:rsidRPr="00EA40D9">
        <w:t>documentation</w:t>
      </w:r>
      <w:r w:rsidR="001B5837" w:rsidRPr="00EA40D9">
        <w:t xml:space="preserve"> published</w:t>
      </w:r>
      <w:r w:rsidR="00762AD4" w:rsidRPr="00EA40D9">
        <w:t>,</w:t>
      </w:r>
      <w:r w:rsidR="00694122" w:rsidRPr="00EA40D9">
        <w:t xml:space="preserve"> 2021 to 2023</w:t>
      </w:r>
    </w:p>
    <w:p w14:paraId="7782348A" w14:textId="77777777" w:rsidR="00566BE8" w:rsidRPr="00EA40D9" w:rsidRDefault="00694122" w:rsidP="00566BE8">
      <w:pPr>
        <w:pStyle w:val="ImageSubtitle"/>
      </w:pPr>
      <w:r w:rsidRPr="00EA40D9">
        <w:t>Number of opinions, general guidance (including guidelines) and binding decisions published by the EDPB, per year.</w:t>
      </w:r>
    </w:p>
    <w:p w14:paraId="59268BE4" w14:textId="77777777" w:rsidR="002C44DB" w:rsidRDefault="002C44DB" w:rsidP="002C44DB">
      <w:pPr>
        <w:pStyle w:val="ImageSubtitle"/>
        <w:rPr>
          <w:rFonts w:ascii="Courier New" w:hAnsi="Courier New" w:cs="Courier New"/>
          <w:color w:val="172B4D"/>
          <w:sz w:val="21"/>
          <w:szCs w:val="21"/>
          <w:highlight w:val="magenta"/>
          <w:shd w:val="clear" w:color="auto" w:fill="FFFFFF"/>
        </w:rPr>
      </w:pPr>
      <w:r w:rsidRPr="00AE3C9E">
        <w:rPr>
          <w:rFonts w:ascii="Courier New" w:hAnsi="Courier New" w:cs="Courier New"/>
          <w:color w:val="172B4D"/>
          <w:sz w:val="21"/>
          <w:szCs w:val="21"/>
          <w:highlight w:val="magenta"/>
          <w:shd w:val="clear" w:color="auto" w:fill="FFFFFF"/>
        </w:rPr>
        <w:t>[Start code]</w:t>
      </w:r>
    </w:p>
    <w:p w14:paraId="36D18A1D" w14:textId="77777777" w:rsidR="002C44DB" w:rsidRPr="00CF2558" w:rsidRDefault="002C44DB" w:rsidP="002C44DB">
      <w:pPr>
        <w:pStyle w:val="ImagePlaceholder"/>
        <w:jc w:val="left"/>
        <w:rPr>
          <w:highlight w:val="magenta"/>
        </w:rPr>
      </w:pPr>
      <w:r w:rsidRPr="00CF2558">
        <w:rPr>
          <w:highlight w:val="magenta"/>
        </w:rPr>
        <w:t>&lt;script type="application/</w:t>
      </w:r>
      <w:proofErr w:type="spellStart"/>
      <w:r w:rsidRPr="00CF2558">
        <w:rPr>
          <w:highlight w:val="magenta"/>
        </w:rPr>
        <w:t>json</w:t>
      </w:r>
      <w:proofErr w:type="spellEnd"/>
      <w:r w:rsidRPr="00CF2558">
        <w:rPr>
          <w:highlight w:val="magenta"/>
        </w:rPr>
        <w:t>"</w:t>
      </w:r>
      <w:proofErr w:type="gramStart"/>
      <w:r w:rsidRPr="00CF2558">
        <w:rPr>
          <w:highlight w:val="magenta"/>
        </w:rPr>
        <w:t>&gt;{</w:t>
      </w:r>
      <w:proofErr w:type="gramEnd"/>
    </w:p>
    <w:p w14:paraId="1FAC3DAC" w14:textId="77777777" w:rsidR="002C44DB" w:rsidRPr="00CF2558" w:rsidRDefault="002C44DB" w:rsidP="002C44DB">
      <w:pPr>
        <w:pStyle w:val="ImagePlaceholder"/>
        <w:jc w:val="left"/>
        <w:rPr>
          <w:highlight w:val="magenta"/>
        </w:rPr>
      </w:pPr>
      <w:r w:rsidRPr="00CF2558">
        <w:rPr>
          <w:highlight w:val="magenta"/>
        </w:rPr>
        <w:t xml:space="preserve">  "service": "charts",</w:t>
      </w:r>
    </w:p>
    <w:p w14:paraId="2DC6BFBC" w14:textId="77777777" w:rsidR="002C44DB" w:rsidRPr="00CF2558" w:rsidRDefault="002C44DB" w:rsidP="002C44DB">
      <w:pPr>
        <w:pStyle w:val="ImagePlaceholder"/>
        <w:jc w:val="left"/>
        <w:rPr>
          <w:highlight w:val="magenta"/>
        </w:rPr>
      </w:pPr>
      <w:r w:rsidRPr="00CF2558">
        <w:rPr>
          <w:highlight w:val="magenta"/>
        </w:rPr>
        <w:t xml:space="preserve">  "version": "2.0",</w:t>
      </w:r>
    </w:p>
    <w:p w14:paraId="3CB65761" w14:textId="77777777" w:rsidR="002C44DB" w:rsidRPr="00CF2558" w:rsidRDefault="002C44DB" w:rsidP="002C44DB">
      <w:pPr>
        <w:pStyle w:val="ImagePlaceholder"/>
        <w:jc w:val="left"/>
        <w:rPr>
          <w:highlight w:val="magenta"/>
        </w:rPr>
      </w:pPr>
      <w:r w:rsidRPr="00CF2558">
        <w:rPr>
          <w:highlight w:val="magenta"/>
        </w:rPr>
        <w:t xml:space="preserve">  "data": {</w:t>
      </w:r>
    </w:p>
    <w:p w14:paraId="3A42F40A" w14:textId="77777777" w:rsidR="002C44DB" w:rsidRPr="00CF2558" w:rsidRDefault="002C44DB" w:rsidP="002C44DB">
      <w:pPr>
        <w:pStyle w:val="ImagePlaceholder"/>
        <w:jc w:val="left"/>
        <w:rPr>
          <w:highlight w:val="magenta"/>
        </w:rPr>
      </w:pPr>
      <w:r w:rsidRPr="00CF2558">
        <w:rPr>
          <w:highlight w:val="magenta"/>
        </w:rPr>
        <w:t xml:space="preserve">    "chart": {</w:t>
      </w:r>
    </w:p>
    <w:p w14:paraId="3598E845" w14:textId="77777777" w:rsidR="002C44DB" w:rsidRPr="00CF2558" w:rsidRDefault="002C44DB" w:rsidP="002C44DB">
      <w:pPr>
        <w:pStyle w:val="ImagePlaceholder"/>
        <w:jc w:val="left"/>
        <w:rPr>
          <w:highlight w:val="magenta"/>
        </w:rPr>
      </w:pPr>
      <w:r w:rsidRPr="00CF2558">
        <w:rPr>
          <w:highlight w:val="magenta"/>
        </w:rPr>
        <w:t xml:space="preserve">      "type": "column"</w:t>
      </w:r>
    </w:p>
    <w:p w14:paraId="4613613A" w14:textId="77777777" w:rsidR="002C44DB" w:rsidRPr="00CF2558" w:rsidRDefault="002C44DB" w:rsidP="002C44DB">
      <w:pPr>
        <w:pStyle w:val="ImagePlaceholder"/>
        <w:jc w:val="left"/>
        <w:rPr>
          <w:highlight w:val="magenta"/>
        </w:rPr>
      </w:pPr>
      <w:r w:rsidRPr="00CF2558">
        <w:rPr>
          <w:highlight w:val="magenta"/>
        </w:rPr>
        <w:t xml:space="preserve">    },</w:t>
      </w:r>
    </w:p>
    <w:p w14:paraId="7085D6D1" w14:textId="77777777" w:rsidR="002C44DB" w:rsidRPr="00CF2558" w:rsidRDefault="002C44DB" w:rsidP="002C44DB">
      <w:pPr>
        <w:pStyle w:val="ImagePlaceholder"/>
        <w:jc w:val="left"/>
        <w:rPr>
          <w:highlight w:val="magenta"/>
        </w:rPr>
      </w:pPr>
      <w:r w:rsidRPr="00CF2558">
        <w:rPr>
          <w:highlight w:val="magenta"/>
        </w:rPr>
        <w:t xml:space="preserve">    "</w:t>
      </w:r>
      <w:proofErr w:type="spellStart"/>
      <w:r w:rsidRPr="00CF2558">
        <w:rPr>
          <w:highlight w:val="magenta"/>
        </w:rPr>
        <w:t>colors</w:t>
      </w:r>
      <w:proofErr w:type="spellEnd"/>
      <w:r w:rsidRPr="00CF2558">
        <w:rPr>
          <w:highlight w:val="magenta"/>
        </w:rPr>
        <w:t>": [</w:t>
      </w:r>
    </w:p>
    <w:p w14:paraId="598F0D94" w14:textId="77777777" w:rsidR="002C44DB" w:rsidRPr="00AD41E1" w:rsidRDefault="002C44DB" w:rsidP="002C44DB">
      <w:pPr>
        <w:pStyle w:val="ImagePlaceholder"/>
        <w:jc w:val="left"/>
        <w:rPr>
          <w:rStyle w:val="error"/>
          <w:rFonts w:ascii="Courier New" w:hAnsi="Courier New" w:cs="Courier New"/>
          <w:color w:val="172B4D"/>
          <w:sz w:val="21"/>
          <w:szCs w:val="21"/>
          <w:highlight w:val="magenta"/>
          <w:shd w:val="clear" w:color="auto" w:fill="FFFFFF"/>
        </w:rPr>
      </w:pPr>
      <w:r w:rsidRPr="00AD41E1">
        <w:rPr>
          <w:rStyle w:val="error"/>
          <w:rFonts w:ascii="Courier New" w:hAnsi="Courier New" w:cs="Courier New"/>
          <w:color w:val="172B4D"/>
          <w:sz w:val="21"/>
          <w:szCs w:val="21"/>
          <w:highlight w:val="magenta"/>
          <w:shd w:val="clear" w:color="auto" w:fill="FFFFFF"/>
        </w:rPr>
        <w:t xml:space="preserve">      "#a1dab4",</w:t>
      </w:r>
    </w:p>
    <w:p w14:paraId="6008D821" w14:textId="77777777" w:rsidR="002C44DB" w:rsidRPr="00AD41E1" w:rsidRDefault="002C44DB" w:rsidP="002C44DB">
      <w:pPr>
        <w:pStyle w:val="ImagePlaceholder"/>
        <w:jc w:val="left"/>
        <w:rPr>
          <w:rStyle w:val="error"/>
          <w:rFonts w:ascii="Courier New" w:hAnsi="Courier New" w:cs="Courier New"/>
          <w:color w:val="172B4D"/>
          <w:sz w:val="21"/>
          <w:szCs w:val="21"/>
          <w:highlight w:val="magenta"/>
          <w:shd w:val="clear" w:color="auto" w:fill="FFFFFF"/>
        </w:rPr>
      </w:pPr>
      <w:r w:rsidRPr="00AD41E1">
        <w:rPr>
          <w:rStyle w:val="error"/>
          <w:rFonts w:ascii="Courier New" w:hAnsi="Courier New" w:cs="Courier New"/>
          <w:color w:val="172B4D"/>
          <w:sz w:val="21"/>
          <w:szCs w:val="21"/>
          <w:highlight w:val="magenta"/>
          <w:shd w:val="clear" w:color="auto" w:fill="FFFFFF"/>
        </w:rPr>
        <w:t xml:space="preserve">      "#41b6c4",</w:t>
      </w:r>
    </w:p>
    <w:p w14:paraId="4E58635F" w14:textId="77777777" w:rsidR="002C44DB" w:rsidRPr="00BC4AD5" w:rsidRDefault="002C44DB" w:rsidP="002C44DB">
      <w:pPr>
        <w:pStyle w:val="ImagePlaceholder"/>
        <w:jc w:val="left"/>
        <w:rPr>
          <w:rStyle w:val="error"/>
          <w:rFonts w:ascii="Courier New" w:hAnsi="Courier New" w:cs="Courier New"/>
          <w:color w:val="172B4D"/>
          <w:sz w:val="21"/>
          <w:szCs w:val="21"/>
          <w:shd w:val="clear" w:color="auto" w:fill="FFFFFF"/>
        </w:rPr>
      </w:pPr>
      <w:r w:rsidRPr="00AD41E1">
        <w:rPr>
          <w:rStyle w:val="error"/>
          <w:rFonts w:ascii="Courier New" w:hAnsi="Courier New" w:cs="Courier New"/>
          <w:color w:val="172B4D"/>
          <w:sz w:val="21"/>
          <w:szCs w:val="21"/>
          <w:highlight w:val="magenta"/>
          <w:shd w:val="clear" w:color="auto" w:fill="FFFFFF"/>
        </w:rPr>
        <w:t xml:space="preserve">      </w:t>
      </w:r>
      <w:r w:rsidRPr="00BC4AD5">
        <w:rPr>
          <w:rStyle w:val="error"/>
          <w:rFonts w:ascii="Courier New" w:hAnsi="Courier New" w:cs="Courier New"/>
          <w:color w:val="172B4D"/>
          <w:sz w:val="21"/>
          <w:szCs w:val="21"/>
          <w:highlight w:val="magenta"/>
          <w:shd w:val="clear" w:color="auto" w:fill="FFFFFF"/>
        </w:rPr>
        <w:t>"#225ea8",</w:t>
      </w:r>
    </w:p>
    <w:p w14:paraId="2FE9173E" w14:textId="77777777" w:rsidR="002C44DB" w:rsidRPr="00BC4AD5" w:rsidRDefault="002C44DB" w:rsidP="002C44DB">
      <w:pPr>
        <w:pStyle w:val="ImagePlaceholder"/>
        <w:jc w:val="left"/>
        <w:rPr>
          <w:highlight w:val="magenta"/>
        </w:rPr>
      </w:pPr>
      <w:r w:rsidRPr="00BC4AD5">
        <w:rPr>
          <w:highlight w:val="magenta"/>
        </w:rPr>
        <w:t xml:space="preserve">      "#829bcd",</w:t>
      </w:r>
    </w:p>
    <w:p w14:paraId="1C2D764C" w14:textId="77777777" w:rsidR="002C44DB" w:rsidRPr="006406EF" w:rsidRDefault="002C44DB" w:rsidP="002C44DB">
      <w:pPr>
        <w:pStyle w:val="ImagePlaceholder"/>
        <w:jc w:val="left"/>
        <w:rPr>
          <w:highlight w:val="magenta"/>
          <w:lang w:val="de-DE"/>
        </w:rPr>
      </w:pPr>
      <w:r w:rsidRPr="00BC4AD5">
        <w:rPr>
          <w:highlight w:val="magenta"/>
        </w:rPr>
        <w:t xml:space="preserve">      </w:t>
      </w:r>
      <w:r w:rsidRPr="006406EF">
        <w:rPr>
          <w:highlight w:val="magenta"/>
          <w:lang w:val="de-DE"/>
        </w:rPr>
        <w:t>"#e6aa82",</w:t>
      </w:r>
    </w:p>
    <w:p w14:paraId="1720141C" w14:textId="77777777" w:rsidR="002C44DB" w:rsidRPr="006406EF" w:rsidRDefault="002C44DB" w:rsidP="002C44DB">
      <w:pPr>
        <w:pStyle w:val="ImagePlaceholder"/>
        <w:jc w:val="left"/>
        <w:rPr>
          <w:highlight w:val="magenta"/>
          <w:lang w:val="de-DE"/>
        </w:rPr>
      </w:pPr>
      <w:r w:rsidRPr="006406EF">
        <w:rPr>
          <w:highlight w:val="magenta"/>
          <w:lang w:val="de-DE"/>
        </w:rPr>
        <w:t xml:space="preserve">      "#fae6c3",</w:t>
      </w:r>
    </w:p>
    <w:p w14:paraId="44B02920" w14:textId="77777777" w:rsidR="002C44DB" w:rsidRPr="006406EF" w:rsidRDefault="002C44DB" w:rsidP="002C44DB">
      <w:pPr>
        <w:pStyle w:val="ImagePlaceholder"/>
        <w:jc w:val="left"/>
        <w:rPr>
          <w:highlight w:val="magenta"/>
          <w:lang w:val="de-DE"/>
        </w:rPr>
      </w:pPr>
      <w:r w:rsidRPr="006406EF">
        <w:rPr>
          <w:highlight w:val="magenta"/>
          <w:lang w:val="de-DE"/>
        </w:rPr>
        <w:t xml:space="preserve">      "#aab9e1"</w:t>
      </w:r>
    </w:p>
    <w:p w14:paraId="352677E2" w14:textId="77777777" w:rsidR="002C44DB" w:rsidRPr="00BC4AD5" w:rsidRDefault="002C44DB" w:rsidP="002C44DB">
      <w:pPr>
        <w:pStyle w:val="ImagePlaceholder"/>
        <w:jc w:val="left"/>
        <w:rPr>
          <w:highlight w:val="magenta"/>
          <w:lang w:val="de-AT"/>
        </w:rPr>
      </w:pPr>
      <w:r w:rsidRPr="006406EF">
        <w:rPr>
          <w:highlight w:val="magenta"/>
          <w:lang w:val="de-DE"/>
        </w:rPr>
        <w:t xml:space="preserve">    </w:t>
      </w:r>
      <w:r w:rsidRPr="00BC4AD5">
        <w:rPr>
          <w:highlight w:val="magenta"/>
          <w:lang w:val="de-AT"/>
        </w:rPr>
        <w:t>],</w:t>
      </w:r>
    </w:p>
    <w:p w14:paraId="1FD1E8FA" w14:textId="77777777" w:rsidR="002C44DB" w:rsidRPr="00BC4AD5" w:rsidRDefault="002C44DB" w:rsidP="002C44DB">
      <w:pPr>
        <w:pStyle w:val="ImagePlaceholder"/>
        <w:jc w:val="left"/>
        <w:rPr>
          <w:highlight w:val="magenta"/>
          <w:lang w:val="de-AT"/>
        </w:rPr>
      </w:pPr>
      <w:r w:rsidRPr="00BC4AD5">
        <w:rPr>
          <w:highlight w:val="magenta"/>
          <w:lang w:val="de-AT"/>
        </w:rPr>
        <w:t xml:space="preserve">    "</w:t>
      </w:r>
      <w:proofErr w:type="spellStart"/>
      <w:r w:rsidRPr="00BC4AD5">
        <w:rPr>
          <w:highlight w:val="magenta"/>
          <w:lang w:val="de-AT"/>
        </w:rPr>
        <w:t>plotOptions</w:t>
      </w:r>
      <w:proofErr w:type="spellEnd"/>
      <w:r w:rsidRPr="00BC4AD5">
        <w:rPr>
          <w:highlight w:val="magenta"/>
          <w:lang w:val="de-AT"/>
        </w:rPr>
        <w:t>": {</w:t>
      </w:r>
    </w:p>
    <w:p w14:paraId="52E38A6C" w14:textId="77777777" w:rsidR="002C44DB" w:rsidRPr="00BC4AD5" w:rsidRDefault="002C44DB" w:rsidP="002C44DB">
      <w:pPr>
        <w:pStyle w:val="ImagePlaceholder"/>
        <w:jc w:val="left"/>
        <w:rPr>
          <w:highlight w:val="magenta"/>
          <w:lang w:val="de-AT"/>
        </w:rPr>
      </w:pPr>
      <w:r w:rsidRPr="00BC4AD5">
        <w:rPr>
          <w:highlight w:val="magenta"/>
          <w:lang w:val="de-AT"/>
        </w:rPr>
        <w:t xml:space="preserve">      "</w:t>
      </w:r>
      <w:proofErr w:type="spellStart"/>
      <w:r w:rsidRPr="00BC4AD5">
        <w:rPr>
          <w:highlight w:val="magenta"/>
          <w:lang w:val="de-AT"/>
        </w:rPr>
        <w:t>series</w:t>
      </w:r>
      <w:proofErr w:type="spellEnd"/>
      <w:r w:rsidRPr="00BC4AD5">
        <w:rPr>
          <w:highlight w:val="magenta"/>
          <w:lang w:val="de-AT"/>
        </w:rPr>
        <w:t>": {</w:t>
      </w:r>
    </w:p>
    <w:p w14:paraId="7E4235A3" w14:textId="77777777" w:rsidR="002C44DB" w:rsidRPr="00CF2558" w:rsidRDefault="002C44DB" w:rsidP="002C44DB">
      <w:pPr>
        <w:pStyle w:val="ImagePlaceholder"/>
        <w:jc w:val="left"/>
        <w:rPr>
          <w:highlight w:val="magenta"/>
        </w:rPr>
      </w:pPr>
      <w:r w:rsidRPr="00BC4AD5">
        <w:rPr>
          <w:highlight w:val="magenta"/>
          <w:lang w:val="de-AT"/>
        </w:rPr>
        <w:t xml:space="preserve">        </w:t>
      </w:r>
      <w:r w:rsidRPr="00CF2558">
        <w:rPr>
          <w:highlight w:val="magenta"/>
        </w:rPr>
        <w:t>"</w:t>
      </w:r>
      <w:proofErr w:type="spellStart"/>
      <w:r w:rsidRPr="00CF2558">
        <w:rPr>
          <w:highlight w:val="magenta"/>
        </w:rPr>
        <w:t>dataLabels</w:t>
      </w:r>
      <w:proofErr w:type="spellEnd"/>
      <w:r w:rsidRPr="00CF2558">
        <w:rPr>
          <w:highlight w:val="magenta"/>
        </w:rPr>
        <w:t>": {</w:t>
      </w:r>
    </w:p>
    <w:p w14:paraId="4D109757" w14:textId="77777777" w:rsidR="002C44DB" w:rsidRPr="00CF2558" w:rsidRDefault="002C44DB" w:rsidP="002C44DB">
      <w:pPr>
        <w:pStyle w:val="ImagePlaceholder"/>
        <w:jc w:val="left"/>
        <w:rPr>
          <w:highlight w:val="magenta"/>
        </w:rPr>
      </w:pPr>
      <w:r w:rsidRPr="00CF2558">
        <w:rPr>
          <w:highlight w:val="magenta"/>
        </w:rPr>
        <w:t xml:space="preserve">          "enabled": true</w:t>
      </w:r>
    </w:p>
    <w:p w14:paraId="108AB874" w14:textId="77777777" w:rsidR="002C44DB" w:rsidRPr="00CF2558" w:rsidRDefault="002C44DB" w:rsidP="002C44DB">
      <w:pPr>
        <w:pStyle w:val="ImagePlaceholder"/>
        <w:jc w:val="left"/>
        <w:rPr>
          <w:highlight w:val="magenta"/>
        </w:rPr>
      </w:pPr>
      <w:r w:rsidRPr="00CF2558">
        <w:rPr>
          <w:highlight w:val="magenta"/>
        </w:rPr>
        <w:t xml:space="preserve">        }</w:t>
      </w:r>
    </w:p>
    <w:p w14:paraId="34D2F76F" w14:textId="77777777" w:rsidR="002C44DB" w:rsidRPr="00CF2558" w:rsidRDefault="002C44DB" w:rsidP="002C44DB">
      <w:pPr>
        <w:pStyle w:val="ImagePlaceholder"/>
        <w:jc w:val="left"/>
        <w:rPr>
          <w:highlight w:val="magenta"/>
        </w:rPr>
      </w:pPr>
      <w:r w:rsidRPr="00CF2558">
        <w:rPr>
          <w:highlight w:val="magenta"/>
        </w:rPr>
        <w:lastRenderedPageBreak/>
        <w:t xml:space="preserve">      }</w:t>
      </w:r>
    </w:p>
    <w:p w14:paraId="1C6B2722" w14:textId="77777777" w:rsidR="002C44DB" w:rsidRPr="00CF2558" w:rsidRDefault="002C44DB" w:rsidP="002C44DB">
      <w:pPr>
        <w:pStyle w:val="ImagePlaceholder"/>
        <w:jc w:val="left"/>
        <w:rPr>
          <w:highlight w:val="magenta"/>
        </w:rPr>
      </w:pPr>
      <w:r w:rsidRPr="00CF2558">
        <w:rPr>
          <w:highlight w:val="magenta"/>
        </w:rPr>
        <w:t xml:space="preserve">    },</w:t>
      </w:r>
    </w:p>
    <w:p w14:paraId="55C8F39B" w14:textId="77777777" w:rsidR="002C44DB" w:rsidRPr="00CF2558" w:rsidRDefault="002C44DB" w:rsidP="002C44DB">
      <w:pPr>
        <w:pStyle w:val="ImagePlaceholder"/>
        <w:jc w:val="left"/>
        <w:rPr>
          <w:highlight w:val="magenta"/>
        </w:rPr>
      </w:pPr>
      <w:r w:rsidRPr="00CF2558">
        <w:rPr>
          <w:highlight w:val="magenta"/>
        </w:rPr>
        <w:t xml:space="preserve">    "series": [</w:t>
      </w:r>
    </w:p>
    <w:p w14:paraId="19365A40" w14:textId="77777777" w:rsidR="002C44DB" w:rsidRPr="00CF2558" w:rsidRDefault="002C44DB" w:rsidP="002C44DB">
      <w:pPr>
        <w:pStyle w:val="ImagePlaceholder"/>
        <w:jc w:val="left"/>
        <w:rPr>
          <w:highlight w:val="magenta"/>
        </w:rPr>
      </w:pPr>
      <w:r w:rsidRPr="00CF2558">
        <w:rPr>
          <w:highlight w:val="magenta"/>
        </w:rPr>
        <w:t xml:space="preserve">      {</w:t>
      </w:r>
    </w:p>
    <w:p w14:paraId="55311407" w14:textId="77777777" w:rsidR="002C44DB" w:rsidRPr="00CF2558" w:rsidRDefault="002C44DB" w:rsidP="002C44DB">
      <w:pPr>
        <w:pStyle w:val="ImagePlaceholder"/>
        <w:jc w:val="left"/>
        <w:rPr>
          <w:highlight w:val="magenta"/>
        </w:rPr>
      </w:pPr>
      <w:r w:rsidRPr="00CF2558">
        <w:rPr>
          <w:highlight w:val="magenta"/>
        </w:rPr>
        <w:t xml:space="preserve">        "name": "Opinions",</w:t>
      </w:r>
    </w:p>
    <w:p w14:paraId="56DA3505" w14:textId="77777777" w:rsidR="002C44DB" w:rsidRPr="00CF2558" w:rsidRDefault="002C44DB" w:rsidP="002C44DB">
      <w:pPr>
        <w:pStyle w:val="ImagePlaceholder"/>
        <w:jc w:val="left"/>
        <w:rPr>
          <w:highlight w:val="magenta"/>
        </w:rPr>
      </w:pPr>
      <w:r w:rsidRPr="00CF2558">
        <w:rPr>
          <w:highlight w:val="magenta"/>
        </w:rPr>
        <w:t xml:space="preserve">        "data": [</w:t>
      </w:r>
    </w:p>
    <w:p w14:paraId="0C30F0EA" w14:textId="77777777" w:rsidR="002C44DB" w:rsidRPr="00CF2558" w:rsidRDefault="002C44DB" w:rsidP="002C44DB">
      <w:pPr>
        <w:pStyle w:val="ImagePlaceholder"/>
        <w:jc w:val="left"/>
        <w:rPr>
          <w:highlight w:val="magenta"/>
        </w:rPr>
      </w:pPr>
      <w:r w:rsidRPr="00CF2558">
        <w:rPr>
          <w:highlight w:val="magenta"/>
        </w:rPr>
        <w:t xml:space="preserve">          {</w:t>
      </w:r>
    </w:p>
    <w:p w14:paraId="4C96EA4B" w14:textId="77777777" w:rsidR="002C44DB" w:rsidRPr="00CF2558" w:rsidRDefault="002C44DB" w:rsidP="002C44DB">
      <w:pPr>
        <w:pStyle w:val="ImagePlaceholder"/>
        <w:jc w:val="left"/>
        <w:rPr>
          <w:highlight w:val="magenta"/>
        </w:rPr>
      </w:pPr>
      <w:r w:rsidRPr="00CF2558">
        <w:rPr>
          <w:highlight w:val="magenta"/>
        </w:rPr>
        <w:t xml:space="preserve">            "name": "2021",</w:t>
      </w:r>
    </w:p>
    <w:p w14:paraId="54A71C4E" w14:textId="77777777" w:rsidR="002C44DB" w:rsidRPr="00CF2558" w:rsidRDefault="002C44DB" w:rsidP="002C44DB">
      <w:pPr>
        <w:pStyle w:val="ImagePlaceholder"/>
        <w:jc w:val="left"/>
        <w:rPr>
          <w:highlight w:val="magenta"/>
        </w:rPr>
      </w:pPr>
      <w:r w:rsidRPr="00CF2558">
        <w:rPr>
          <w:highlight w:val="magenta"/>
        </w:rPr>
        <w:t xml:space="preserve">            "y": 44</w:t>
      </w:r>
    </w:p>
    <w:p w14:paraId="29F5CD1B" w14:textId="77777777" w:rsidR="002C44DB" w:rsidRPr="00CF2558" w:rsidRDefault="002C44DB" w:rsidP="002C44DB">
      <w:pPr>
        <w:pStyle w:val="ImagePlaceholder"/>
        <w:jc w:val="left"/>
        <w:rPr>
          <w:highlight w:val="magenta"/>
        </w:rPr>
      </w:pPr>
      <w:r w:rsidRPr="00CF2558">
        <w:rPr>
          <w:highlight w:val="magenta"/>
        </w:rPr>
        <w:t xml:space="preserve">          },</w:t>
      </w:r>
    </w:p>
    <w:p w14:paraId="55CA4672" w14:textId="77777777" w:rsidR="002C44DB" w:rsidRPr="00CF2558" w:rsidRDefault="002C44DB" w:rsidP="002C44DB">
      <w:pPr>
        <w:pStyle w:val="ImagePlaceholder"/>
        <w:jc w:val="left"/>
        <w:rPr>
          <w:highlight w:val="magenta"/>
        </w:rPr>
      </w:pPr>
      <w:r w:rsidRPr="00CF2558">
        <w:rPr>
          <w:highlight w:val="magenta"/>
        </w:rPr>
        <w:t xml:space="preserve">          {</w:t>
      </w:r>
    </w:p>
    <w:p w14:paraId="4BFD61C0" w14:textId="77777777" w:rsidR="002C44DB" w:rsidRPr="00CF2558" w:rsidRDefault="002C44DB" w:rsidP="002C44DB">
      <w:pPr>
        <w:pStyle w:val="ImagePlaceholder"/>
        <w:jc w:val="left"/>
        <w:rPr>
          <w:highlight w:val="magenta"/>
        </w:rPr>
      </w:pPr>
      <w:r w:rsidRPr="00CF2558">
        <w:rPr>
          <w:highlight w:val="magenta"/>
        </w:rPr>
        <w:t xml:space="preserve">            "name": "2022",</w:t>
      </w:r>
    </w:p>
    <w:p w14:paraId="529BD086" w14:textId="77777777" w:rsidR="002C44DB" w:rsidRPr="00CF2558" w:rsidRDefault="002C44DB" w:rsidP="002C44DB">
      <w:pPr>
        <w:pStyle w:val="ImagePlaceholder"/>
        <w:jc w:val="left"/>
        <w:rPr>
          <w:highlight w:val="magenta"/>
        </w:rPr>
      </w:pPr>
      <w:r w:rsidRPr="00CF2558">
        <w:rPr>
          <w:highlight w:val="magenta"/>
        </w:rPr>
        <w:t xml:space="preserve">            "y": 36</w:t>
      </w:r>
    </w:p>
    <w:p w14:paraId="3E9B9359" w14:textId="77777777" w:rsidR="002C44DB" w:rsidRPr="00CF2558" w:rsidRDefault="002C44DB" w:rsidP="002C44DB">
      <w:pPr>
        <w:pStyle w:val="ImagePlaceholder"/>
        <w:jc w:val="left"/>
        <w:rPr>
          <w:highlight w:val="magenta"/>
        </w:rPr>
      </w:pPr>
      <w:r w:rsidRPr="00CF2558">
        <w:rPr>
          <w:highlight w:val="magenta"/>
        </w:rPr>
        <w:t xml:space="preserve">          },</w:t>
      </w:r>
    </w:p>
    <w:p w14:paraId="7170A208" w14:textId="77777777" w:rsidR="002C44DB" w:rsidRPr="00CF2558" w:rsidRDefault="002C44DB" w:rsidP="002C44DB">
      <w:pPr>
        <w:pStyle w:val="ImagePlaceholder"/>
        <w:jc w:val="left"/>
        <w:rPr>
          <w:highlight w:val="magenta"/>
        </w:rPr>
      </w:pPr>
      <w:r w:rsidRPr="00CF2558">
        <w:rPr>
          <w:highlight w:val="magenta"/>
        </w:rPr>
        <w:t xml:space="preserve">          {</w:t>
      </w:r>
    </w:p>
    <w:p w14:paraId="090511E8" w14:textId="77777777" w:rsidR="002C44DB" w:rsidRPr="00CF2558" w:rsidRDefault="002C44DB" w:rsidP="002C44DB">
      <w:pPr>
        <w:pStyle w:val="ImagePlaceholder"/>
        <w:jc w:val="left"/>
        <w:rPr>
          <w:highlight w:val="magenta"/>
        </w:rPr>
      </w:pPr>
      <w:r w:rsidRPr="00CF2558">
        <w:rPr>
          <w:highlight w:val="magenta"/>
        </w:rPr>
        <w:t xml:space="preserve">            "name": "2023",</w:t>
      </w:r>
    </w:p>
    <w:p w14:paraId="228CB4A5" w14:textId="77777777" w:rsidR="002C44DB" w:rsidRPr="00CF2558" w:rsidRDefault="002C44DB" w:rsidP="002C44DB">
      <w:pPr>
        <w:pStyle w:val="ImagePlaceholder"/>
        <w:jc w:val="left"/>
        <w:rPr>
          <w:highlight w:val="magenta"/>
        </w:rPr>
      </w:pPr>
      <w:r w:rsidRPr="00CF2558">
        <w:rPr>
          <w:highlight w:val="magenta"/>
        </w:rPr>
        <w:t xml:space="preserve">            "y": 38</w:t>
      </w:r>
    </w:p>
    <w:p w14:paraId="0AFADCBC" w14:textId="77777777" w:rsidR="002C44DB" w:rsidRPr="00CF2558" w:rsidRDefault="002C44DB" w:rsidP="002C44DB">
      <w:pPr>
        <w:pStyle w:val="ImagePlaceholder"/>
        <w:jc w:val="left"/>
        <w:rPr>
          <w:highlight w:val="magenta"/>
        </w:rPr>
      </w:pPr>
      <w:r w:rsidRPr="00CF2558">
        <w:rPr>
          <w:highlight w:val="magenta"/>
        </w:rPr>
        <w:t xml:space="preserve">          }</w:t>
      </w:r>
    </w:p>
    <w:p w14:paraId="54F2D404" w14:textId="77777777" w:rsidR="002C44DB" w:rsidRPr="00CF2558" w:rsidRDefault="002C44DB" w:rsidP="002C44DB">
      <w:pPr>
        <w:pStyle w:val="ImagePlaceholder"/>
        <w:jc w:val="left"/>
        <w:rPr>
          <w:highlight w:val="magenta"/>
        </w:rPr>
      </w:pPr>
      <w:r w:rsidRPr="00CF2558">
        <w:rPr>
          <w:highlight w:val="magenta"/>
        </w:rPr>
        <w:t xml:space="preserve">        ]</w:t>
      </w:r>
    </w:p>
    <w:p w14:paraId="02BC6E61" w14:textId="77777777" w:rsidR="002C44DB" w:rsidRPr="00CF2558" w:rsidRDefault="002C44DB" w:rsidP="002C44DB">
      <w:pPr>
        <w:pStyle w:val="ImagePlaceholder"/>
        <w:jc w:val="left"/>
        <w:rPr>
          <w:highlight w:val="magenta"/>
        </w:rPr>
      </w:pPr>
      <w:r w:rsidRPr="00CF2558">
        <w:rPr>
          <w:highlight w:val="magenta"/>
        </w:rPr>
        <w:t xml:space="preserve">      },</w:t>
      </w:r>
    </w:p>
    <w:p w14:paraId="11E33950" w14:textId="77777777" w:rsidR="002C44DB" w:rsidRPr="00CF2558" w:rsidRDefault="002C44DB" w:rsidP="002C44DB">
      <w:pPr>
        <w:pStyle w:val="ImagePlaceholder"/>
        <w:jc w:val="left"/>
        <w:rPr>
          <w:highlight w:val="magenta"/>
        </w:rPr>
      </w:pPr>
      <w:r w:rsidRPr="00CF2558">
        <w:rPr>
          <w:highlight w:val="magenta"/>
        </w:rPr>
        <w:t xml:space="preserve">      {</w:t>
      </w:r>
    </w:p>
    <w:p w14:paraId="551A5CC6" w14:textId="77777777" w:rsidR="002C44DB" w:rsidRPr="00CF2558" w:rsidRDefault="002C44DB" w:rsidP="002C44DB">
      <w:pPr>
        <w:pStyle w:val="ImagePlaceholder"/>
        <w:jc w:val="left"/>
        <w:rPr>
          <w:highlight w:val="magenta"/>
        </w:rPr>
      </w:pPr>
      <w:r w:rsidRPr="00CF2558">
        <w:rPr>
          <w:highlight w:val="magenta"/>
        </w:rPr>
        <w:t xml:space="preserve">        "name": "General guidance",</w:t>
      </w:r>
    </w:p>
    <w:p w14:paraId="6F65F6F0" w14:textId="77777777" w:rsidR="002C44DB" w:rsidRPr="00CF2558" w:rsidRDefault="002C44DB" w:rsidP="002C44DB">
      <w:pPr>
        <w:pStyle w:val="ImagePlaceholder"/>
        <w:jc w:val="left"/>
        <w:rPr>
          <w:highlight w:val="magenta"/>
        </w:rPr>
      </w:pPr>
      <w:r w:rsidRPr="00CF2558">
        <w:rPr>
          <w:highlight w:val="magenta"/>
        </w:rPr>
        <w:t xml:space="preserve">        "data": [</w:t>
      </w:r>
    </w:p>
    <w:p w14:paraId="35BF3B51" w14:textId="77777777" w:rsidR="002C44DB" w:rsidRPr="00CF2558" w:rsidRDefault="002C44DB" w:rsidP="002C44DB">
      <w:pPr>
        <w:pStyle w:val="ImagePlaceholder"/>
        <w:jc w:val="left"/>
        <w:rPr>
          <w:highlight w:val="magenta"/>
        </w:rPr>
      </w:pPr>
      <w:r w:rsidRPr="00CF2558">
        <w:rPr>
          <w:highlight w:val="magenta"/>
        </w:rPr>
        <w:lastRenderedPageBreak/>
        <w:t xml:space="preserve">          {</w:t>
      </w:r>
    </w:p>
    <w:p w14:paraId="04535C16" w14:textId="77777777" w:rsidR="002C44DB" w:rsidRPr="00CF2558" w:rsidRDefault="002C44DB" w:rsidP="002C44DB">
      <w:pPr>
        <w:pStyle w:val="ImagePlaceholder"/>
        <w:jc w:val="left"/>
        <w:rPr>
          <w:highlight w:val="magenta"/>
        </w:rPr>
      </w:pPr>
      <w:r w:rsidRPr="00CF2558">
        <w:rPr>
          <w:highlight w:val="magenta"/>
        </w:rPr>
        <w:t xml:space="preserve">            "name": "2021",</w:t>
      </w:r>
    </w:p>
    <w:p w14:paraId="0D005A50" w14:textId="77777777" w:rsidR="002C44DB" w:rsidRPr="00CF2558" w:rsidRDefault="002C44DB" w:rsidP="002C44DB">
      <w:pPr>
        <w:pStyle w:val="ImagePlaceholder"/>
        <w:jc w:val="left"/>
        <w:rPr>
          <w:highlight w:val="magenta"/>
        </w:rPr>
      </w:pPr>
      <w:r w:rsidRPr="00CF2558">
        <w:rPr>
          <w:highlight w:val="magenta"/>
        </w:rPr>
        <w:t xml:space="preserve">            "y": 15</w:t>
      </w:r>
    </w:p>
    <w:p w14:paraId="619569E1" w14:textId="77777777" w:rsidR="002C44DB" w:rsidRPr="00CF2558" w:rsidRDefault="002C44DB" w:rsidP="002C44DB">
      <w:pPr>
        <w:pStyle w:val="ImagePlaceholder"/>
        <w:jc w:val="left"/>
        <w:rPr>
          <w:highlight w:val="magenta"/>
        </w:rPr>
      </w:pPr>
      <w:r w:rsidRPr="00CF2558">
        <w:rPr>
          <w:highlight w:val="magenta"/>
        </w:rPr>
        <w:t xml:space="preserve">          },</w:t>
      </w:r>
    </w:p>
    <w:p w14:paraId="3C0BCD22" w14:textId="77777777" w:rsidR="002C44DB" w:rsidRPr="00CF2558" w:rsidRDefault="002C44DB" w:rsidP="002C44DB">
      <w:pPr>
        <w:pStyle w:val="ImagePlaceholder"/>
        <w:jc w:val="left"/>
        <w:rPr>
          <w:highlight w:val="magenta"/>
        </w:rPr>
      </w:pPr>
      <w:r w:rsidRPr="00CF2558">
        <w:rPr>
          <w:highlight w:val="magenta"/>
        </w:rPr>
        <w:t xml:space="preserve">          {</w:t>
      </w:r>
    </w:p>
    <w:p w14:paraId="2BC95683" w14:textId="77777777" w:rsidR="002C44DB" w:rsidRPr="00CF2558" w:rsidRDefault="002C44DB" w:rsidP="002C44DB">
      <w:pPr>
        <w:pStyle w:val="ImagePlaceholder"/>
        <w:jc w:val="left"/>
        <w:rPr>
          <w:highlight w:val="magenta"/>
        </w:rPr>
      </w:pPr>
      <w:r w:rsidRPr="00CF2558">
        <w:rPr>
          <w:highlight w:val="magenta"/>
        </w:rPr>
        <w:t xml:space="preserve">            "name": "2022",</w:t>
      </w:r>
    </w:p>
    <w:p w14:paraId="6608AC2A" w14:textId="77777777" w:rsidR="002C44DB" w:rsidRPr="00CF2558" w:rsidRDefault="002C44DB" w:rsidP="002C44DB">
      <w:pPr>
        <w:pStyle w:val="ImagePlaceholder"/>
        <w:jc w:val="left"/>
        <w:rPr>
          <w:highlight w:val="magenta"/>
        </w:rPr>
      </w:pPr>
      <w:r w:rsidRPr="00CF2558">
        <w:rPr>
          <w:highlight w:val="magenta"/>
        </w:rPr>
        <w:t xml:space="preserve">            "y": 12</w:t>
      </w:r>
    </w:p>
    <w:p w14:paraId="75C1B985" w14:textId="77777777" w:rsidR="002C44DB" w:rsidRPr="00CF2558" w:rsidRDefault="002C44DB" w:rsidP="002C44DB">
      <w:pPr>
        <w:pStyle w:val="ImagePlaceholder"/>
        <w:jc w:val="left"/>
        <w:rPr>
          <w:highlight w:val="magenta"/>
        </w:rPr>
      </w:pPr>
      <w:r w:rsidRPr="00CF2558">
        <w:rPr>
          <w:highlight w:val="magenta"/>
        </w:rPr>
        <w:t xml:space="preserve">          },</w:t>
      </w:r>
    </w:p>
    <w:p w14:paraId="23F72398" w14:textId="77777777" w:rsidR="002C44DB" w:rsidRPr="00CF2558" w:rsidRDefault="002C44DB" w:rsidP="002C44DB">
      <w:pPr>
        <w:pStyle w:val="ImagePlaceholder"/>
        <w:jc w:val="left"/>
        <w:rPr>
          <w:highlight w:val="magenta"/>
        </w:rPr>
      </w:pPr>
      <w:r w:rsidRPr="00CF2558">
        <w:rPr>
          <w:highlight w:val="magenta"/>
        </w:rPr>
        <w:t xml:space="preserve">          {</w:t>
      </w:r>
    </w:p>
    <w:p w14:paraId="5B1D56DC" w14:textId="77777777" w:rsidR="002C44DB" w:rsidRPr="00CF2558" w:rsidRDefault="002C44DB" w:rsidP="002C44DB">
      <w:pPr>
        <w:pStyle w:val="ImagePlaceholder"/>
        <w:jc w:val="left"/>
        <w:rPr>
          <w:highlight w:val="magenta"/>
        </w:rPr>
      </w:pPr>
      <w:r w:rsidRPr="00CF2558">
        <w:rPr>
          <w:highlight w:val="magenta"/>
        </w:rPr>
        <w:t xml:space="preserve">            "name": "2023",</w:t>
      </w:r>
    </w:p>
    <w:p w14:paraId="0F9A0B32" w14:textId="77777777" w:rsidR="002C44DB" w:rsidRPr="00CF2558" w:rsidRDefault="002C44DB" w:rsidP="002C44DB">
      <w:pPr>
        <w:pStyle w:val="ImagePlaceholder"/>
        <w:jc w:val="left"/>
        <w:rPr>
          <w:highlight w:val="magenta"/>
        </w:rPr>
      </w:pPr>
      <w:r w:rsidRPr="00CF2558">
        <w:rPr>
          <w:highlight w:val="magenta"/>
        </w:rPr>
        <w:t xml:space="preserve">            "y": 12</w:t>
      </w:r>
    </w:p>
    <w:p w14:paraId="23AC2567" w14:textId="77777777" w:rsidR="002C44DB" w:rsidRPr="00CF2558" w:rsidRDefault="002C44DB" w:rsidP="002C44DB">
      <w:pPr>
        <w:pStyle w:val="ImagePlaceholder"/>
        <w:jc w:val="left"/>
        <w:rPr>
          <w:highlight w:val="magenta"/>
        </w:rPr>
      </w:pPr>
      <w:r w:rsidRPr="00CF2558">
        <w:rPr>
          <w:highlight w:val="magenta"/>
        </w:rPr>
        <w:t xml:space="preserve">          }</w:t>
      </w:r>
    </w:p>
    <w:p w14:paraId="1E23A8A7" w14:textId="77777777" w:rsidR="002C44DB" w:rsidRPr="00CF2558" w:rsidRDefault="002C44DB" w:rsidP="002C44DB">
      <w:pPr>
        <w:pStyle w:val="ImagePlaceholder"/>
        <w:jc w:val="left"/>
        <w:rPr>
          <w:highlight w:val="magenta"/>
        </w:rPr>
      </w:pPr>
      <w:r w:rsidRPr="00CF2558">
        <w:rPr>
          <w:highlight w:val="magenta"/>
        </w:rPr>
        <w:t xml:space="preserve">        ]</w:t>
      </w:r>
    </w:p>
    <w:p w14:paraId="5909C60A" w14:textId="77777777" w:rsidR="002C44DB" w:rsidRPr="00CF2558" w:rsidRDefault="002C44DB" w:rsidP="002C44DB">
      <w:pPr>
        <w:pStyle w:val="ImagePlaceholder"/>
        <w:jc w:val="left"/>
        <w:rPr>
          <w:highlight w:val="magenta"/>
        </w:rPr>
      </w:pPr>
      <w:r w:rsidRPr="00CF2558">
        <w:rPr>
          <w:highlight w:val="magenta"/>
        </w:rPr>
        <w:t xml:space="preserve">      },</w:t>
      </w:r>
    </w:p>
    <w:p w14:paraId="66FF5063" w14:textId="77777777" w:rsidR="002C44DB" w:rsidRPr="00CF2558" w:rsidRDefault="002C44DB" w:rsidP="002C44DB">
      <w:pPr>
        <w:pStyle w:val="ImagePlaceholder"/>
        <w:jc w:val="left"/>
        <w:rPr>
          <w:highlight w:val="magenta"/>
        </w:rPr>
      </w:pPr>
      <w:r w:rsidRPr="00CF2558">
        <w:rPr>
          <w:highlight w:val="magenta"/>
        </w:rPr>
        <w:t xml:space="preserve">      {</w:t>
      </w:r>
    </w:p>
    <w:p w14:paraId="6BBBCF3D" w14:textId="77777777" w:rsidR="002C44DB" w:rsidRPr="00CF2558" w:rsidRDefault="002C44DB" w:rsidP="002C44DB">
      <w:pPr>
        <w:pStyle w:val="ImagePlaceholder"/>
        <w:jc w:val="left"/>
        <w:rPr>
          <w:highlight w:val="magenta"/>
        </w:rPr>
      </w:pPr>
      <w:r w:rsidRPr="00CF2558">
        <w:rPr>
          <w:highlight w:val="magenta"/>
        </w:rPr>
        <w:t xml:space="preserve">        "name": "Binding decisions",</w:t>
      </w:r>
    </w:p>
    <w:p w14:paraId="1F0A38DE" w14:textId="77777777" w:rsidR="002C44DB" w:rsidRPr="00CF2558" w:rsidRDefault="002C44DB" w:rsidP="002C44DB">
      <w:pPr>
        <w:pStyle w:val="ImagePlaceholder"/>
        <w:jc w:val="left"/>
        <w:rPr>
          <w:highlight w:val="magenta"/>
        </w:rPr>
      </w:pPr>
      <w:r w:rsidRPr="00CF2558">
        <w:rPr>
          <w:highlight w:val="magenta"/>
        </w:rPr>
        <w:t xml:space="preserve">        "data": [</w:t>
      </w:r>
    </w:p>
    <w:p w14:paraId="66347117" w14:textId="77777777" w:rsidR="002C44DB" w:rsidRPr="00CF2558" w:rsidRDefault="002C44DB" w:rsidP="002C44DB">
      <w:pPr>
        <w:pStyle w:val="ImagePlaceholder"/>
        <w:jc w:val="left"/>
        <w:rPr>
          <w:highlight w:val="magenta"/>
        </w:rPr>
      </w:pPr>
      <w:r w:rsidRPr="00CF2558">
        <w:rPr>
          <w:highlight w:val="magenta"/>
        </w:rPr>
        <w:t xml:space="preserve">          {</w:t>
      </w:r>
    </w:p>
    <w:p w14:paraId="04E37466" w14:textId="77777777" w:rsidR="002C44DB" w:rsidRPr="00CF2558" w:rsidRDefault="002C44DB" w:rsidP="002C44DB">
      <w:pPr>
        <w:pStyle w:val="ImagePlaceholder"/>
        <w:jc w:val="left"/>
        <w:rPr>
          <w:highlight w:val="magenta"/>
        </w:rPr>
      </w:pPr>
      <w:r w:rsidRPr="00CF2558">
        <w:rPr>
          <w:highlight w:val="magenta"/>
        </w:rPr>
        <w:t xml:space="preserve">            "name": "2021",</w:t>
      </w:r>
    </w:p>
    <w:p w14:paraId="24F515E5" w14:textId="77777777" w:rsidR="002C44DB" w:rsidRPr="00CF2558" w:rsidRDefault="002C44DB" w:rsidP="002C44DB">
      <w:pPr>
        <w:pStyle w:val="ImagePlaceholder"/>
        <w:jc w:val="left"/>
        <w:rPr>
          <w:highlight w:val="magenta"/>
        </w:rPr>
      </w:pPr>
      <w:r w:rsidRPr="00CF2558">
        <w:rPr>
          <w:highlight w:val="magenta"/>
        </w:rPr>
        <w:t xml:space="preserve">            "y": 2</w:t>
      </w:r>
    </w:p>
    <w:p w14:paraId="6955A571" w14:textId="77777777" w:rsidR="002C44DB" w:rsidRPr="00CF2558" w:rsidRDefault="002C44DB" w:rsidP="002C44DB">
      <w:pPr>
        <w:pStyle w:val="ImagePlaceholder"/>
        <w:jc w:val="left"/>
        <w:rPr>
          <w:highlight w:val="magenta"/>
        </w:rPr>
      </w:pPr>
      <w:r w:rsidRPr="00CF2558">
        <w:rPr>
          <w:highlight w:val="magenta"/>
        </w:rPr>
        <w:t xml:space="preserve">          },</w:t>
      </w:r>
    </w:p>
    <w:p w14:paraId="15B8C32F" w14:textId="77777777" w:rsidR="002C44DB" w:rsidRPr="00CF2558" w:rsidRDefault="002C44DB" w:rsidP="002C44DB">
      <w:pPr>
        <w:pStyle w:val="ImagePlaceholder"/>
        <w:jc w:val="left"/>
        <w:rPr>
          <w:highlight w:val="magenta"/>
        </w:rPr>
      </w:pPr>
      <w:r w:rsidRPr="00CF2558">
        <w:rPr>
          <w:highlight w:val="magenta"/>
        </w:rPr>
        <w:t xml:space="preserve">          {</w:t>
      </w:r>
    </w:p>
    <w:p w14:paraId="6C24A176" w14:textId="77777777" w:rsidR="002C44DB" w:rsidRPr="00CF2558" w:rsidRDefault="002C44DB" w:rsidP="002C44DB">
      <w:pPr>
        <w:pStyle w:val="ImagePlaceholder"/>
        <w:jc w:val="left"/>
        <w:rPr>
          <w:highlight w:val="magenta"/>
        </w:rPr>
      </w:pPr>
      <w:r w:rsidRPr="00CF2558">
        <w:rPr>
          <w:highlight w:val="magenta"/>
        </w:rPr>
        <w:t xml:space="preserve">            "name": "2022",</w:t>
      </w:r>
    </w:p>
    <w:p w14:paraId="54531F55" w14:textId="77777777" w:rsidR="002C44DB" w:rsidRPr="00CF2558" w:rsidRDefault="002C44DB" w:rsidP="002C44DB">
      <w:pPr>
        <w:pStyle w:val="ImagePlaceholder"/>
        <w:jc w:val="left"/>
        <w:rPr>
          <w:highlight w:val="magenta"/>
        </w:rPr>
      </w:pPr>
      <w:r w:rsidRPr="00CF2558">
        <w:rPr>
          <w:highlight w:val="magenta"/>
        </w:rPr>
        <w:lastRenderedPageBreak/>
        <w:t xml:space="preserve">            "y": 5</w:t>
      </w:r>
    </w:p>
    <w:p w14:paraId="13E5D646" w14:textId="77777777" w:rsidR="002C44DB" w:rsidRPr="00CF2558" w:rsidRDefault="002C44DB" w:rsidP="002C44DB">
      <w:pPr>
        <w:pStyle w:val="ImagePlaceholder"/>
        <w:jc w:val="left"/>
        <w:rPr>
          <w:highlight w:val="magenta"/>
        </w:rPr>
      </w:pPr>
      <w:r w:rsidRPr="00CF2558">
        <w:rPr>
          <w:highlight w:val="magenta"/>
        </w:rPr>
        <w:t xml:space="preserve">          },</w:t>
      </w:r>
    </w:p>
    <w:p w14:paraId="7359FF76" w14:textId="77777777" w:rsidR="002C44DB" w:rsidRPr="00CF2558" w:rsidRDefault="002C44DB" w:rsidP="002C44DB">
      <w:pPr>
        <w:pStyle w:val="ImagePlaceholder"/>
        <w:jc w:val="left"/>
        <w:rPr>
          <w:highlight w:val="magenta"/>
        </w:rPr>
      </w:pPr>
      <w:r w:rsidRPr="00CF2558">
        <w:rPr>
          <w:highlight w:val="magenta"/>
        </w:rPr>
        <w:t xml:space="preserve">          {</w:t>
      </w:r>
    </w:p>
    <w:p w14:paraId="5EAA4F5F" w14:textId="77777777" w:rsidR="002C44DB" w:rsidRPr="00CF2558" w:rsidRDefault="002C44DB" w:rsidP="002C44DB">
      <w:pPr>
        <w:pStyle w:val="ImagePlaceholder"/>
        <w:jc w:val="left"/>
        <w:rPr>
          <w:highlight w:val="magenta"/>
        </w:rPr>
      </w:pPr>
      <w:r w:rsidRPr="00CF2558">
        <w:rPr>
          <w:highlight w:val="magenta"/>
        </w:rPr>
        <w:t xml:space="preserve">            "name": "2023",</w:t>
      </w:r>
    </w:p>
    <w:p w14:paraId="46B3D2F1" w14:textId="77777777" w:rsidR="002C44DB" w:rsidRPr="00CF2558" w:rsidRDefault="002C44DB" w:rsidP="002C44DB">
      <w:pPr>
        <w:pStyle w:val="ImagePlaceholder"/>
        <w:jc w:val="left"/>
        <w:rPr>
          <w:highlight w:val="magenta"/>
        </w:rPr>
      </w:pPr>
      <w:r w:rsidRPr="00CF2558">
        <w:rPr>
          <w:highlight w:val="magenta"/>
        </w:rPr>
        <w:t xml:space="preserve">            "y": 3</w:t>
      </w:r>
    </w:p>
    <w:p w14:paraId="7BB042CF" w14:textId="77777777" w:rsidR="002C44DB" w:rsidRPr="00CF2558" w:rsidRDefault="002C44DB" w:rsidP="002C44DB">
      <w:pPr>
        <w:pStyle w:val="ImagePlaceholder"/>
        <w:jc w:val="left"/>
        <w:rPr>
          <w:highlight w:val="magenta"/>
        </w:rPr>
      </w:pPr>
      <w:r w:rsidRPr="00CF2558">
        <w:rPr>
          <w:highlight w:val="magenta"/>
        </w:rPr>
        <w:t xml:space="preserve">          }</w:t>
      </w:r>
    </w:p>
    <w:p w14:paraId="3400088B" w14:textId="77777777" w:rsidR="002C44DB" w:rsidRPr="00CF2558" w:rsidRDefault="002C44DB" w:rsidP="002C44DB">
      <w:pPr>
        <w:pStyle w:val="ImagePlaceholder"/>
        <w:jc w:val="left"/>
        <w:rPr>
          <w:highlight w:val="magenta"/>
        </w:rPr>
      </w:pPr>
      <w:r w:rsidRPr="00CF2558">
        <w:rPr>
          <w:highlight w:val="magenta"/>
        </w:rPr>
        <w:t xml:space="preserve">        ]</w:t>
      </w:r>
    </w:p>
    <w:p w14:paraId="00549464" w14:textId="77777777" w:rsidR="002C44DB" w:rsidRPr="00CF2558" w:rsidRDefault="002C44DB" w:rsidP="002C44DB">
      <w:pPr>
        <w:pStyle w:val="ImagePlaceholder"/>
        <w:jc w:val="left"/>
        <w:rPr>
          <w:highlight w:val="magenta"/>
        </w:rPr>
      </w:pPr>
      <w:r w:rsidRPr="00CF2558">
        <w:rPr>
          <w:highlight w:val="magenta"/>
        </w:rPr>
        <w:t xml:space="preserve">      }</w:t>
      </w:r>
    </w:p>
    <w:p w14:paraId="47CD7647" w14:textId="77777777" w:rsidR="002C44DB" w:rsidRPr="00CF2558" w:rsidRDefault="002C44DB" w:rsidP="002C44DB">
      <w:pPr>
        <w:pStyle w:val="ImagePlaceholder"/>
        <w:jc w:val="left"/>
        <w:rPr>
          <w:highlight w:val="magenta"/>
        </w:rPr>
      </w:pPr>
      <w:r w:rsidRPr="00CF2558">
        <w:rPr>
          <w:highlight w:val="magenta"/>
        </w:rPr>
        <w:t xml:space="preserve">    ],</w:t>
      </w:r>
    </w:p>
    <w:p w14:paraId="303F533E" w14:textId="77777777" w:rsidR="002C44DB" w:rsidRPr="00CF2558" w:rsidRDefault="002C44DB" w:rsidP="002C44DB">
      <w:pPr>
        <w:pStyle w:val="ImagePlaceholder"/>
        <w:jc w:val="left"/>
        <w:rPr>
          <w:highlight w:val="magenta"/>
        </w:rPr>
      </w:pPr>
      <w:r w:rsidRPr="00CF2558">
        <w:rPr>
          <w:highlight w:val="magenta"/>
        </w:rPr>
        <w:t xml:space="preserve">    "</w:t>
      </w:r>
      <w:proofErr w:type="spellStart"/>
      <w:r w:rsidRPr="00CF2558">
        <w:rPr>
          <w:highlight w:val="magenta"/>
        </w:rPr>
        <w:t>xAxis</w:t>
      </w:r>
      <w:proofErr w:type="spellEnd"/>
      <w:r w:rsidRPr="00CF2558">
        <w:rPr>
          <w:highlight w:val="magenta"/>
        </w:rPr>
        <w:t>": {</w:t>
      </w:r>
    </w:p>
    <w:p w14:paraId="08694466" w14:textId="77777777" w:rsidR="002C44DB" w:rsidRPr="00CF2558" w:rsidRDefault="002C44DB" w:rsidP="002C44DB">
      <w:pPr>
        <w:pStyle w:val="ImagePlaceholder"/>
        <w:jc w:val="left"/>
        <w:rPr>
          <w:highlight w:val="magenta"/>
        </w:rPr>
      </w:pPr>
      <w:r w:rsidRPr="00CF2558">
        <w:rPr>
          <w:highlight w:val="magenta"/>
        </w:rPr>
        <w:t xml:space="preserve">      "type": "category"</w:t>
      </w:r>
    </w:p>
    <w:p w14:paraId="4971AC7C" w14:textId="77777777" w:rsidR="002C44DB" w:rsidRPr="00CF2558" w:rsidRDefault="002C44DB" w:rsidP="002C44DB">
      <w:pPr>
        <w:pStyle w:val="ImagePlaceholder"/>
        <w:jc w:val="left"/>
        <w:rPr>
          <w:highlight w:val="magenta"/>
        </w:rPr>
      </w:pPr>
      <w:r w:rsidRPr="00CF2558">
        <w:rPr>
          <w:highlight w:val="magenta"/>
        </w:rPr>
        <w:t xml:space="preserve">    }</w:t>
      </w:r>
    </w:p>
    <w:p w14:paraId="28F2EA10" w14:textId="77777777" w:rsidR="002C44DB" w:rsidRPr="00CF2558" w:rsidRDefault="002C44DB" w:rsidP="002C44DB">
      <w:pPr>
        <w:pStyle w:val="ImagePlaceholder"/>
        <w:jc w:val="left"/>
        <w:rPr>
          <w:highlight w:val="magenta"/>
        </w:rPr>
      </w:pPr>
      <w:r w:rsidRPr="00CF2558">
        <w:rPr>
          <w:highlight w:val="magenta"/>
        </w:rPr>
        <w:t xml:space="preserve">  }</w:t>
      </w:r>
    </w:p>
    <w:p w14:paraId="0A0A3990" w14:textId="77777777" w:rsidR="002C44DB" w:rsidRPr="00CF2558" w:rsidRDefault="002C44DB" w:rsidP="002C44DB">
      <w:pPr>
        <w:pStyle w:val="ImagePlaceholder"/>
        <w:jc w:val="left"/>
        <w:rPr>
          <w:highlight w:val="magenta"/>
        </w:rPr>
      </w:pPr>
      <w:proofErr w:type="gramStart"/>
      <w:r w:rsidRPr="00CF2558">
        <w:rPr>
          <w:highlight w:val="magenta"/>
        </w:rPr>
        <w:t>}&lt;</w:t>
      </w:r>
      <w:proofErr w:type="gramEnd"/>
      <w:r w:rsidRPr="00CF2558">
        <w:rPr>
          <w:highlight w:val="magenta"/>
        </w:rPr>
        <w:t>/script&gt;</w:t>
      </w:r>
    </w:p>
    <w:p w14:paraId="454F034F" w14:textId="77777777" w:rsidR="002C44DB" w:rsidRPr="004017DE" w:rsidRDefault="002C44DB" w:rsidP="002C44DB">
      <w:pPr>
        <w:pStyle w:val="ImageSubtitle"/>
        <w:rPr>
          <w:rFonts w:ascii="Courier New" w:hAnsi="Courier New" w:cs="Courier New"/>
          <w:color w:val="172B4D"/>
          <w:sz w:val="21"/>
          <w:szCs w:val="21"/>
          <w:highlight w:val="magenta"/>
          <w:shd w:val="clear" w:color="auto" w:fill="FFFFFF"/>
        </w:rPr>
      </w:pPr>
      <w:r w:rsidRPr="00CF2558">
        <w:rPr>
          <w:rFonts w:ascii="Courier New" w:hAnsi="Courier New" w:cs="Courier New"/>
          <w:color w:val="172B4D"/>
          <w:sz w:val="21"/>
          <w:szCs w:val="21"/>
          <w:highlight w:val="magenta"/>
          <w:shd w:val="clear" w:color="auto" w:fill="FFFFFF"/>
        </w:rPr>
        <w:t>[End code]</w:t>
      </w:r>
    </w:p>
    <w:p w14:paraId="033EB7CF" w14:textId="77777777" w:rsidR="002C44DB" w:rsidRPr="008E28E3" w:rsidRDefault="002C44DB" w:rsidP="002C44DB">
      <w:pPr>
        <w:rPr>
          <w:rFonts w:eastAsia="Calibri"/>
        </w:rPr>
      </w:pPr>
      <w:r w:rsidRPr="008E28E3">
        <w:rPr>
          <w:rFonts w:eastAsia="Calibri"/>
          <w:highlight w:val="green"/>
        </w:rPr>
        <w:t>[Start alternative image]</w:t>
      </w:r>
      <w:r w:rsidRPr="008E28E3">
        <w:rPr>
          <w:rFonts w:eastAsia="Calibri"/>
        </w:rPr>
        <w:t> </w:t>
      </w:r>
    </w:p>
    <w:p w14:paraId="181E25F7" w14:textId="77777777" w:rsidR="002C44DB" w:rsidRDefault="002C44DB" w:rsidP="002C44DB">
      <w:pPr>
        <w:spacing w:after="0" w:line="240" w:lineRule="auto"/>
        <w:jc w:val="both"/>
      </w:pPr>
      <w:r w:rsidRPr="006C17E3">
        <w:rPr>
          <w:noProof/>
        </w:rPr>
        <w:lastRenderedPageBreak/>
        <w:drawing>
          <wp:inline distT="0" distB="0" distL="0" distR="0" wp14:anchorId="4834FF56" wp14:editId="343461E1">
            <wp:extent cx="5489575" cy="3117215"/>
            <wp:effectExtent l="0" t="0" r="0" b="6985"/>
            <wp:docPr id="647989531" name="Picture 1" descr="A graph with green and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989531" name="Picture 1" descr="A graph with green and blue bars&#10;&#10;Description automatically generated"/>
                    <pic:cNvPicPr/>
                  </pic:nvPicPr>
                  <pic:blipFill>
                    <a:blip r:embed="rId53"/>
                    <a:stretch>
                      <a:fillRect/>
                    </a:stretch>
                  </pic:blipFill>
                  <pic:spPr>
                    <a:xfrm>
                      <a:off x="0" y="0"/>
                      <a:ext cx="5489575" cy="3117215"/>
                    </a:xfrm>
                    <a:prstGeom prst="rect">
                      <a:avLst/>
                    </a:prstGeom>
                  </pic:spPr>
                </pic:pic>
              </a:graphicData>
            </a:graphic>
          </wp:inline>
        </w:drawing>
      </w:r>
    </w:p>
    <w:p w14:paraId="57A33D30" w14:textId="77777777" w:rsidR="002C44DB" w:rsidRPr="008E28E3" w:rsidRDefault="002C44DB" w:rsidP="002C44DB">
      <w:r w:rsidRPr="008E28E3">
        <w:rPr>
          <w:rFonts w:eastAsia="Calibri"/>
          <w:highlight w:val="green"/>
        </w:rPr>
        <w:t>[End alternative image]</w:t>
      </w:r>
      <w:r w:rsidRPr="008E28E3">
        <w:rPr>
          <w:rFonts w:eastAsia="Calibri"/>
        </w:rPr>
        <w:t> </w:t>
      </w:r>
    </w:p>
    <w:p w14:paraId="2C6F3DB8" w14:textId="77777777" w:rsidR="00DF3C79" w:rsidRPr="00EA40D9" w:rsidRDefault="00566BE8" w:rsidP="00195A82">
      <w:pPr>
        <w:pStyle w:val="ImageSource"/>
      </w:pPr>
      <w:r w:rsidRPr="00EA40D9">
        <w:rPr>
          <w:i/>
        </w:rPr>
        <w:t>Source</w:t>
      </w:r>
      <w:r w:rsidR="00AA2ABC" w:rsidRPr="00EA40D9">
        <w:rPr>
          <w:i/>
        </w:rPr>
        <w:t>s</w:t>
      </w:r>
      <w:r w:rsidRPr="00EA40D9">
        <w:rPr>
          <w:i/>
        </w:rPr>
        <w:t>:</w:t>
      </w:r>
      <w:r w:rsidRPr="00EA40D9">
        <w:t xml:space="preserve"> </w:t>
      </w:r>
      <w:r w:rsidR="00FD5BCE" w:rsidRPr="00EA40D9">
        <w:t>EDPB</w:t>
      </w:r>
      <w:r w:rsidR="00D73A50" w:rsidRPr="00EA40D9">
        <w:t>,</w:t>
      </w:r>
      <w:r w:rsidR="00255FCF" w:rsidRPr="00EA40D9">
        <w:t xml:space="preserve"> </w:t>
      </w:r>
      <w:r w:rsidR="00A27161" w:rsidRPr="00EA40D9">
        <w:t>‘</w:t>
      </w:r>
      <w:hyperlink r:id="rId54" w:history="1">
        <w:r w:rsidR="00365AA2" w:rsidRPr="00EA40D9">
          <w:rPr>
            <w:rStyle w:val="Hyperlink"/>
          </w:rPr>
          <w:t xml:space="preserve">Guidelines, </w:t>
        </w:r>
        <w:r w:rsidR="00A27161" w:rsidRPr="00EA40D9">
          <w:rPr>
            <w:rStyle w:val="Hyperlink"/>
          </w:rPr>
          <w:t>r</w:t>
        </w:r>
        <w:r w:rsidR="00365AA2" w:rsidRPr="00EA40D9">
          <w:rPr>
            <w:rStyle w:val="Hyperlink"/>
          </w:rPr>
          <w:t xml:space="preserve">ecommendations, </w:t>
        </w:r>
        <w:r w:rsidR="00A27161" w:rsidRPr="00EA40D9">
          <w:rPr>
            <w:rStyle w:val="Hyperlink"/>
          </w:rPr>
          <w:t>b</w:t>
        </w:r>
        <w:r w:rsidR="00365AA2" w:rsidRPr="00EA40D9">
          <w:rPr>
            <w:rStyle w:val="Hyperlink"/>
          </w:rPr>
          <w:t xml:space="preserve">est </w:t>
        </w:r>
        <w:r w:rsidR="00A27161" w:rsidRPr="00EA40D9">
          <w:rPr>
            <w:rStyle w:val="Hyperlink"/>
          </w:rPr>
          <w:t>p</w:t>
        </w:r>
        <w:r w:rsidR="00365AA2" w:rsidRPr="00EA40D9">
          <w:rPr>
            <w:rStyle w:val="Hyperlink"/>
          </w:rPr>
          <w:t>ractices</w:t>
        </w:r>
      </w:hyperlink>
      <w:r w:rsidR="00A27161" w:rsidRPr="00EA40D9">
        <w:rPr>
          <w:rStyle w:val="Hyperlink"/>
        </w:rPr>
        <w:t>’</w:t>
      </w:r>
      <w:r w:rsidR="00AA2ABC" w:rsidRPr="00EA40D9">
        <w:t>, 2024;</w:t>
      </w:r>
      <w:r w:rsidR="00FD5BCE" w:rsidRPr="00EA40D9">
        <w:t xml:space="preserve"> EDPB</w:t>
      </w:r>
      <w:r w:rsidR="00A27161" w:rsidRPr="00EA40D9">
        <w:t>,</w:t>
      </w:r>
      <w:r w:rsidR="00FD5BCE" w:rsidRPr="00EA40D9">
        <w:t xml:space="preserve"> </w:t>
      </w:r>
      <w:r w:rsidR="00A27161" w:rsidRPr="00EA40D9">
        <w:t>‘</w:t>
      </w:r>
      <w:hyperlink r:id="rId55" w:history="1">
        <w:r w:rsidR="00010B47" w:rsidRPr="00EA40D9">
          <w:rPr>
            <w:rStyle w:val="Hyperlink"/>
          </w:rPr>
          <w:t xml:space="preserve">Binding </w:t>
        </w:r>
        <w:r w:rsidR="00A27161" w:rsidRPr="00EA40D9">
          <w:rPr>
            <w:rStyle w:val="Hyperlink"/>
          </w:rPr>
          <w:t>d</w:t>
        </w:r>
        <w:r w:rsidR="00010B47" w:rsidRPr="00EA40D9">
          <w:rPr>
            <w:rStyle w:val="Hyperlink"/>
          </w:rPr>
          <w:t>ecisions</w:t>
        </w:r>
      </w:hyperlink>
      <w:r w:rsidR="00A27161" w:rsidRPr="00EA40D9">
        <w:rPr>
          <w:rStyle w:val="Hyperlink"/>
        </w:rPr>
        <w:t>’</w:t>
      </w:r>
      <w:r w:rsidR="00E65128" w:rsidRPr="00EA40D9">
        <w:t>, 2024;</w:t>
      </w:r>
      <w:r w:rsidR="00FD5BCE" w:rsidRPr="00EA40D9">
        <w:t xml:space="preserve"> EDPB</w:t>
      </w:r>
      <w:r w:rsidR="00A27161" w:rsidRPr="00EA40D9">
        <w:t>,</w:t>
      </w:r>
      <w:r w:rsidR="00FD5BCE" w:rsidRPr="00EA40D9">
        <w:t xml:space="preserve"> </w:t>
      </w:r>
      <w:r w:rsidR="00A27161" w:rsidRPr="00EA40D9">
        <w:t>‘</w:t>
      </w:r>
      <w:hyperlink r:id="rId56" w:history="1">
        <w:r w:rsidR="000F0706" w:rsidRPr="00EA40D9">
          <w:rPr>
            <w:rStyle w:val="Hyperlink"/>
          </w:rPr>
          <w:t>Opinions</w:t>
        </w:r>
      </w:hyperlink>
      <w:r w:rsidR="00A27161" w:rsidRPr="00EA40D9">
        <w:rPr>
          <w:rStyle w:val="Hyperlink"/>
        </w:rPr>
        <w:t>’</w:t>
      </w:r>
      <w:r w:rsidR="00E65128" w:rsidRPr="00EA40D9">
        <w:t>, 2024.</w:t>
      </w:r>
    </w:p>
    <w:p w14:paraId="429F892B" w14:textId="77777777" w:rsidR="002C44DB" w:rsidRDefault="002C44DB" w:rsidP="002C44DB">
      <w:pPr>
        <w:pStyle w:val="Quotation"/>
      </w:pPr>
    </w:p>
    <w:p w14:paraId="7D5E21D7" w14:textId="77777777" w:rsidR="006311B6" w:rsidRPr="000F3FFB" w:rsidRDefault="006311B6">
      <w:pPr>
        <w:pStyle w:val="Quotation"/>
      </w:pPr>
      <w:r w:rsidRPr="00EA40D9">
        <w:t xml:space="preserve">The EDPB does a great job </w:t>
      </w:r>
      <w:r w:rsidR="005837AD" w:rsidRPr="00EA40D9">
        <w:t>of</w:t>
      </w:r>
      <w:r w:rsidRPr="00EA40D9">
        <w:t xml:space="preserve"> establishing</w:t>
      </w:r>
      <w:r w:rsidRPr="000F3FFB">
        <w:t xml:space="preserve"> a uniform approach; however, the lack of an EU</w:t>
      </w:r>
      <w:r w:rsidR="005837AD" w:rsidRPr="000F3FFB">
        <w:t>-</w:t>
      </w:r>
      <w:r w:rsidRPr="000F3FFB">
        <w:t>level uniform procedural code is still an obstacle that even the EDPB cannot overcome.</w:t>
      </w:r>
    </w:p>
    <w:p w14:paraId="1F45328A" w14:textId="77777777" w:rsidR="00C97B64" w:rsidRPr="000F3FFB" w:rsidRDefault="00293907">
      <w:pPr>
        <w:pStyle w:val="QuotationSource"/>
      </w:pPr>
      <w:r w:rsidRPr="00DD71E2">
        <w:t xml:space="preserve">An EU DPA staff member </w:t>
      </w:r>
    </w:p>
    <w:p w14:paraId="3CB08E4E" w14:textId="77777777" w:rsidR="00B34BDB" w:rsidRPr="000F3FFB" w:rsidRDefault="005875A6" w:rsidP="00BD4B57">
      <w:r w:rsidRPr="000F3FFB">
        <w:t>S</w:t>
      </w:r>
      <w:r w:rsidR="0031431D" w:rsidRPr="000F3FFB">
        <w:t xml:space="preserve">everal interviewees </w:t>
      </w:r>
      <w:r w:rsidR="00560A26" w:rsidRPr="000F3FFB">
        <w:t xml:space="preserve">praised the work of the EDPB while noting that the </w:t>
      </w:r>
      <w:r w:rsidR="0025050C" w:rsidRPr="000F3FFB">
        <w:t>s</w:t>
      </w:r>
      <w:r w:rsidR="00560A26" w:rsidRPr="000F3FFB">
        <w:t>ecretariat is understaffed</w:t>
      </w:r>
      <w:r w:rsidR="00C619A2" w:rsidRPr="000F3FFB">
        <w:t>. One said</w:t>
      </w:r>
      <w:r w:rsidR="006F261F" w:rsidRPr="000F3FFB">
        <w:t xml:space="preserve">: </w:t>
      </w:r>
      <w:r w:rsidR="00DF3C79" w:rsidRPr="008E28E3">
        <w:t>‘</w:t>
      </w:r>
      <w:r w:rsidR="005837AD" w:rsidRPr="000F3FFB">
        <w:t>T</w:t>
      </w:r>
      <w:r w:rsidR="00483A1C" w:rsidRPr="000F3FFB">
        <w:t xml:space="preserve">he </w:t>
      </w:r>
      <w:r w:rsidR="0025050C" w:rsidRPr="000F3FFB">
        <w:t>s</w:t>
      </w:r>
      <w:r w:rsidR="00483A1C" w:rsidRPr="000F3FFB">
        <w:t>ecretariat is generally found to be reliable, neutral and unbiased</w:t>
      </w:r>
      <w:r w:rsidR="00DF3C79" w:rsidRPr="008E28E3">
        <w:t>’</w:t>
      </w:r>
      <w:r w:rsidR="00A90891" w:rsidRPr="008E28E3">
        <w:t>.</w:t>
      </w:r>
      <w:r w:rsidR="00035EDF" w:rsidRPr="000F3FFB">
        <w:t xml:space="preserve"> </w:t>
      </w:r>
      <w:r w:rsidR="0065037E" w:rsidRPr="000F3FFB">
        <w:t>Interviewees said</w:t>
      </w:r>
      <w:r w:rsidR="00A42CB4">
        <w:t xml:space="preserve"> that</w:t>
      </w:r>
      <w:r w:rsidR="0065037E" w:rsidRPr="000F3FFB">
        <w:t xml:space="preserve"> the secretariat</w:t>
      </w:r>
      <w:r w:rsidR="00E65650" w:rsidRPr="000F3FFB">
        <w:t xml:space="preserve"> </w:t>
      </w:r>
      <w:r w:rsidR="009212E1" w:rsidRPr="000F3FFB">
        <w:t xml:space="preserve">provides DPAs with </w:t>
      </w:r>
      <w:r w:rsidR="00DF3C79" w:rsidRPr="008E28E3">
        <w:t>‘</w:t>
      </w:r>
      <w:r w:rsidR="00AB30AA" w:rsidRPr="000F3FFB">
        <w:t>a</w:t>
      </w:r>
      <w:r w:rsidR="009212E1" w:rsidRPr="000F3FFB">
        <w:t xml:space="preserve"> very high level of expertise</w:t>
      </w:r>
      <w:r w:rsidR="00DF3C79" w:rsidRPr="008E28E3">
        <w:t>’</w:t>
      </w:r>
      <w:r w:rsidR="005A3405" w:rsidRPr="000F3FFB">
        <w:t>,</w:t>
      </w:r>
      <w:r w:rsidR="00AB30AA" w:rsidRPr="000F3FFB">
        <w:t xml:space="preserve"> </w:t>
      </w:r>
      <w:r w:rsidR="0065037E" w:rsidRPr="000F3FFB">
        <w:t>and</w:t>
      </w:r>
      <w:r w:rsidR="00275421" w:rsidRPr="000F3FFB">
        <w:t>,</w:t>
      </w:r>
      <w:r w:rsidR="0065037E" w:rsidRPr="000F3FFB">
        <w:t xml:space="preserve"> </w:t>
      </w:r>
      <w:r w:rsidR="00AB30AA" w:rsidRPr="000F3FFB">
        <w:t>in short</w:t>
      </w:r>
      <w:r w:rsidR="00275421" w:rsidRPr="000F3FFB">
        <w:t>, that</w:t>
      </w:r>
      <w:r w:rsidR="00AB30AA" w:rsidRPr="000F3FFB">
        <w:t xml:space="preserve"> </w:t>
      </w:r>
      <w:r w:rsidR="00DF3C79" w:rsidRPr="008E28E3">
        <w:t>‘</w:t>
      </w:r>
      <w:r w:rsidR="00035EDF" w:rsidRPr="000F3FFB">
        <w:t xml:space="preserve">the role of the EDPB </w:t>
      </w:r>
      <w:r w:rsidR="0025050C" w:rsidRPr="000F3FFB">
        <w:t>s</w:t>
      </w:r>
      <w:r w:rsidR="00035EDF" w:rsidRPr="000F3FFB">
        <w:t>ecretariat is the very heart of the EDPB</w:t>
      </w:r>
      <w:r w:rsidR="00DF3C79" w:rsidRPr="008E28E3">
        <w:t>’</w:t>
      </w:r>
      <w:r w:rsidR="008C226C" w:rsidRPr="000F3FFB">
        <w:t>.</w:t>
      </w:r>
    </w:p>
    <w:p w14:paraId="5C502CB0" w14:textId="77777777" w:rsidR="00F81B03" w:rsidRPr="000F3FFB" w:rsidRDefault="00F415E3" w:rsidP="00A61A55">
      <w:pPr>
        <w:pStyle w:val="Quotation"/>
      </w:pPr>
      <w:r w:rsidRPr="000F3FFB">
        <w:t xml:space="preserve">The EDPB </w:t>
      </w:r>
      <w:r w:rsidR="0025050C" w:rsidRPr="000F3FFB">
        <w:t>s</w:t>
      </w:r>
      <w:r w:rsidRPr="000F3FFB">
        <w:t>ecretariat does a great job. It facilitates national data protection authorities in cooperation with tools. It is understaffed, but the people working there are very competent and dedicated.</w:t>
      </w:r>
    </w:p>
    <w:p w14:paraId="0ACF3A6D" w14:textId="77777777" w:rsidR="001B5261" w:rsidRPr="000F3FFB" w:rsidRDefault="00293907" w:rsidP="00BB5C19">
      <w:pPr>
        <w:pStyle w:val="QuotationSource"/>
      </w:pPr>
      <w:r w:rsidRPr="00EC5614">
        <w:lastRenderedPageBreak/>
        <w:t xml:space="preserve">An EU DPA staff member </w:t>
      </w:r>
    </w:p>
    <w:p w14:paraId="4B011CF2" w14:textId="77777777" w:rsidR="00A61A55" w:rsidRPr="000F3FFB" w:rsidRDefault="00A61A55">
      <w:pPr>
        <w:pStyle w:val="Quotation"/>
      </w:pPr>
      <w:r w:rsidRPr="000F3FFB">
        <w:t xml:space="preserve">The EDPB </w:t>
      </w:r>
      <w:r w:rsidR="00457228">
        <w:t>s</w:t>
      </w:r>
      <w:r w:rsidRPr="000F3FFB">
        <w:t>ecretariat is key and ha</w:t>
      </w:r>
      <w:r w:rsidR="00BA7007" w:rsidRPr="000F3FFB">
        <w:t>s</w:t>
      </w:r>
      <w:r w:rsidRPr="000F3FFB">
        <w:t xml:space="preserve"> so far duly responded to its mission despite its own understaffing proble</w:t>
      </w:r>
      <w:r w:rsidR="00915496" w:rsidRPr="000F3FFB">
        <w:t>ms</w:t>
      </w:r>
      <w:r w:rsidRPr="000F3FFB">
        <w:t>.</w:t>
      </w:r>
    </w:p>
    <w:p w14:paraId="04C05658" w14:textId="77777777" w:rsidR="001B5261" w:rsidRPr="000F3FFB" w:rsidRDefault="00293907">
      <w:pPr>
        <w:pStyle w:val="QuotationSource"/>
      </w:pPr>
      <w:r w:rsidRPr="00DD71E2">
        <w:t xml:space="preserve">An EU DPA staff member </w:t>
      </w:r>
    </w:p>
    <w:p w14:paraId="61BD2D0F" w14:textId="77777777" w:rsidR="00DF3C79" w:rsidRPr="000F3FFB" w:rsidRDefault="00EF35A6" w:rsidP="00DB40F7">
      <w:r w:rsidRPr="000F3FFB">
        <w:t xml:space="preserve">One interviewee also </w:t>
      </w:r>
      <w:r w:rsidR="00275421" w:rsidRPr="000F3FFB">
        <w:t>said</w:t>
      </w:r>
      <w:r w:rsidRPr="000F3FFB">
        <w:t xml:space="preserve"> that</w:t>
      </w:r>
      <w:r w:rsidR="00706A7D">
        <w:t>,</w:t>
      </w:r>
      <w:r w:rsidRPr="000F3FFB">
        <w:t xml:space="preserve"> </w:t>
      </w:r>
      <w:r w:rsidR="000337F7" w:rsidRPr="000F3FFB">
        <w:t xml:space="preserve">while </w:t>
      </w:r>
      <w:r w:rsidR="00DF3C79" w:rsidRPr="008E28E3">
        <w:t>‘</w:t>
      </w:r>
      <w:r w:rsidR="000337F7" w:rsidRPr="000F3FFB">
        <w:t xml:space="preserve">the system is not perfect and needs some fine-tuning, the EDPB is proactive in seeking feedback, comments and proposals for </w:t>
      </w:r>
      <w:proofErr w:type="gramStart"/>
      <w:r w:rsidR="000337F7" w:rsidRPr="000F3FFB">
        <w:t>improvements</w:t>
      </w:r>
      <w:r w:rsidR="00DF3C79" w:rsidRPr="008E28E3">
        <w:t>’</w:t>
      </w:r>
      <w:proofErr w:type="gramEnd"/>
      <w:r w:rsidR="005F6C63" w:rsidRPr="008E28E3">
        <w:t>.</w:t>
      </w:r>
    </w:p>
    <w:p w14:paraId="3176700B" w14:textId="77777777" w:rsidR="009B4C4E" w:rsidRPr="000F3FFB" w:rsidRDefault="00DB40F7" w:rsidP="00EF35A6">
      <w:r w:rsidRPr="000F3FFB">
        <w:t xml:space="preserve">However, despite </w:t>
      </w:r>
      <w:r w:rsidR="002C53AD" w:rsidRPr="000F3FFB">
        <w:t>interviewees’</w:t>
      </w:r>
      <w:r w:rsidRPr="000F3FFB">
        <w:t xml:space="preserve"> general</w:t>
      </w:r>
      <w:r w:rsidR="002C53AD" w:rsidRPr="000F3FFB">
        <w:t>ly</w:t>
      </w:r>
      <w:r w:rsidRPr="000F3FFB">
        <w:t xml:space="preserve"> positive</w:t>
      </w:r>
      <w:r w:rsidR="002C53AD" w:rsidRPr="000F3FFB">
        <w:t xml:space="preserve"> views on the EDPB</w:t>
      </w:r>
      <w:r w:rsidRPr="000F3FFB">
        <w:t xml:space="preserve">, several of them also highlighted that they expect the EDPB to reinforce its role in several aspects. </w:t>
      </w:r>
      <w:r w:rsidR="00A6734A" w:rsidRPr="000F3FFB">
        <w:t>The next section outlines</w:t>
      </w:r>
      <w:r w:rsidRPr="000F3FFB">
        <w:t xml:space="preserve"> recommendations proposed by some of the interviewees.</w:t>
      </w:r>
    </w:p>
    <w:p w14:paraId="27B51670" w14:textId="77777777" w:rsidR="00EA3B72" w:rsidRPr="000F3FFB" w:rsidRDefault="002C44DB" w:rsidP="002C44DB">
      <w:pPr>
        <w:pStyle w:val="Heading2"/>
      </w:pPr>
      <w:bookmarkStart w:id="141" w:name="Section_4_2"/>
      <w:bookmarkStart w:id="142" w:name="_Toc166839733"/>
      <w:bookmarkEnd w:id="141"/>
      <w:r>
        <w:t xml:space="preserve">4.2. </w:t>
      </w:r>
      <w:r w:rsidR="00555189" w:rsidRPr="000F3FFB">
        <w:t>C</w:t>
      </w:r>
      <w:r w:rsidR="00434AAE" w:rsidRPr="000F3FFB">
        <w:t>oncern</w:t>
      </w:r>
      <w:r w:rsidR="00555189" w:rsidRPr="000F3FFB">
        <w:t>s</w:t>
      </w:r>
      <w:r w:rsidR="00434AAE" w:rsidRPr="000F3FFB">
        <w:t xml:space="preserve"> </w:t>
      </w:r>
      <w:r w:rsidR="005C13A1" w:rsidRPr="000F3FFB">
        <w:t>about the</w:t>
      </w:r>
      <w:r w:rsidR="00605ACC" w:rsidRPr="000F3FFB">
        <w:t xml:space="preserve"> E</w:t>
      </w:r>
      <w:r w:rsidR="00834ED3" w:rsidRPr="000F3FFB">
        <w:t xml:space="preserve">uropean </w:t>
      </w:r>
      <w:r w:rsidR="00605ACC" w:rsidRPr="000F3FFB">
        <w:t>D</w:t>
      </w:r>
      <w:r w:rsidR="00834ED3" w:rsidRPr="000F3FFB">
        <w:t xml:space="preserve">ata </w:t>
      </w:r>
      <w:r w:rsidR="00605ACC" w:rsidRPr="000F3FFB">
        <w:t>P</w:t>
      </w:r>
      <w:r w:rsidR="00834ED3" w:rsidRPr="000F3FFB">
        <w:t xml:space="preserve">rotection </w:t>
      </w:r>
      <w:r w:rsidR="00AE7D5D" w:rsidRPr="000F3FFB">
        <w:t>B</w:t>
      </w:r>
      <w:r w:rsidR="00834ED3" w:rsidRPr="000F3FFB">
        <w:t>oard</w:t>
      </w:r>
      <w:bookmarkEnd w:id="142"/>
    </w:p>
    <w:p w14:paraId="692A8241" w14:textId="77777777" w:rsidR="00DF3C79" w:rsidRPr="000F3FFB" w:rsidRDefault="00777823" w:rsidP="005C13BF">
      <w:r w:rsidRPr="000F3FFB">
        <w:t xml:space="preserve">While </w:t>
      </w:r>
      <w:proofErr w:type="gramStart"/>
      <w:r w:rsidRPr="000F3FFB">
        <w:t xml:space="preserve">the </w:t>
      </w:r>
      <w:r w:rsidR="004A7555" w:rsidRPr="000F3FFB">
        <w:t>majority of</w:t>
      </w:r>
      <w:proofErr w:type="gramEnd"/>
      <w:r w:rsidR="004A7555" w:rsidRPr="000F3FFB">
        <w:t xml:space="preserve"> respondents ge</w:t>
      </w:r>
      <w:r w:rsidR="00B91060" w:rsidRPr="000F3FFB">
        <w:t xml:space="preserve">nerally praised the </w:t>
      </w:r>
      <w:r w:rsidRPr="000F3FFB">
        <w:t xml:space="preserve">numerous guidelines produced by the EDPB as a useful tool to support both their work and their awareness-raising activities, some interviewees suggested that these could be improved by </w:t>
      </w:r>
      <w:r w:rsidR="00F210A0" w:rsidRPr="000F3FFB">
        <w:t>enhanc</w:t>
      </w:r>
      <w:r w:rsidRPr="000F3FFB">
        <w:t xml:space="preserve">ing </w:t>
      </w:r>
      <w:r w:rsidR="00CF303B" w:rsidRPr="000F3FFB">
        <w:t xml:space="preserve">their </w:t>
      </w:r>
      <w:r w:rsidRPr="000F3FFB">
        <w:t xml:space="preserve">quality and developing more practical (less theoretical/broad) guidance. One interviewee mentioned that, in their experience, the guidelines are </w:t>
      </w:r>
      <w:r w:rsidR="00DF3C79" w:rsidRPr="008E28E3">
        <w:t>‘</w:t>
      </w:r>
      <w:r w:rsidRPr="000F3FFB">
        <w:t>massive</w:t>
      </w:r>
      <w:r w:rsidR="00DF3C79" w:rsidRPr="008E28E3">
        <w:t>’</w:t>
      </w:r>
      <w:r w:rsidRPr="000F3FFB">
        <w:t xml:space="preserve"> and </w:t>
      </w:r>
      <w:r w:rsidR="00DF3C79" w:rsidRPr="008E28E3">
        <w:t>‘</w:t>
      </w:r>
      <w:r w:rsidRPr="000F3FFB">
        <w:t>unapproachable for audiences without legal training</w:t>
      </w:r>
      <w:r w:rsidR="00DF3C79" w:rsidRPr="008E28E3">
        <w:t>’</w:t>
      </w:r>
      <w:r w:rsidR="00F210A0" w:rsidRPr="008E28E3">
        <w:t>.</w:t>
      </w:r>
    </w:p>
    <w:p w14:paraId="1ED3E0F7" w14:textId="77777777" w:rsidR="00F30E1A" w:rsidRPr="000F3FFB" w:rsidRDefault="00F30E1A" w:rsidP="00F30E1A">
      <w:pPr>
        <w:pStyle w:val="Quotation"/>
      </w:pPr>
      <w:r w:rsidRPr="000F3FFB">
        <w:t>Practically, the data controller does not know how to implement what the EDPB recommends.</w:t>
      </w:r>
    </w:p>
    <w:p w14:paraId="416A260B" w14:textId="77777777" w:rsidR="001B5261" w:rsidRPr="000F3FFB" w:rsidRDefault="00293907" w:rsidP="00F30E1A">
      <w:pPr>
        <w:pStyle w:val="QuotationSource"/>
      </w:pPr>
      <w:r w:rsidRPr="00EC5614">
        <w:t>An EU DPA staff member</w:t>
      </w:r>
    </w:p>
    <w:p w14:paraId="20424452" w14:textId="77777777" w:rsidR="00F30E1A" w:rsidRPr="000F3FFB" w:rsidRDefault="00F30E1A" w:rsidP="00F30E1A">
      <w:pPr>
        <w:pStyle w:val="Quotation"/>
      </w:pPr>
      <w:r w:rsidRPr="000F3FFB">
        <w:t>The guidelines of the EDPB are there</w:t>
      </w:r>
      <w:r w:rsidR="001F4945" w:rsidRPr="000F3FFB">
        <w:t>,</w:t>
      </w:r>
      <w:r w:rsidRPr="000F3FFB">
        <w:t xml:space="preserve"> but there might be small details in cases examined at the national level that differentiate a case from the other and can change the entire picture.</w:t>
      </w:r>
    </w:p>
    <w:p w14:paraId="2943CCD7" w14:textId="77777777" w:rsidR="001B5261" w:rsidRPr="000F3FFB" w:rsidRDefault="00293907" w:rsidP="00F30E1A">
      <w:pPr>
        <w:pStyle w:val="QuotationSource"/>
      </w:pPr>
      <w:r w:rsidRPr="00EC5614">
        <w:lastRenderedPageBreak/>
        <w:t>An EU DPA staff member</w:t>
      </w:r>
    </w:p>
    <w:p w14:paraId="29161FC9" w14:textId="77777777" w:rsidR="00F30E1A" w:rsidRPr="000F3FFB" w:rsidRDefault="00F30E1A" w:rsidP="00F30E1A">
      <w:pPr>
        <w:pStyle w:val="Quotation"/>
      </w:pPr>
      <w:r w:rsidRPr="000F3FFB">
        <w:t>The EDPB has issued opinions that are interesting and useful to some extent, but</w:t>
      </w:r>
      <w:r w:rsidR="001F4945" w:rsidRPr="000F3FFB">
        <w:t>,</w:t>
      </w:r>
      <w:r w:rsidRPr="000F3FFB">
        <w:t xml:space="preserve"> when you see their examples, they are rather easy cases and do not reflect what usually happens in practice.</w:t>
      </w:r>
    </w:p>
    <w:p w14:paraId="50CE2707" w14:textId="77777777" w:rsidR="001B5261" w:rsidRPr="000F3FFB" w:rsidRDefault="00293907" w:rsidP="00F30E1A">
      <w:pPr>
        <w:pStyle w:val="QuotationSource"/>
      </w:pPr>
      <w:r w:rsidRPr="00DD71E2">
        <w:t xml:space="preserve">An EU DPA staff member </w:t>
      </w:r>
    </w:p>
    <w:p w14:paraId="0FBC1C8D" w14:textId="77777777" w:rsidR="00DF3C79" w:rsidRPr="000F3FFB" w:rsidRDefault="00EA3B72" w:rsidP="009B4C4E">
      <w:r w:rsidRPr="000F3FFB">
        <w:t xml:space="preserve">The issue </w:t>
      </w:r>
      <w:r w:rsidR="00F210A0" w:rsidRPr="000F3FFB">
        <w:t>of</w:t>
      </w:r>
      <w:r w:rsidRPr="000F3FFB">
        <w:t xml:space="preserve"> resources </w:t>
      </w:r>
      <w:r w:rsidR="002D7EC3" w:rsidRPr="000F3FFB">
        <w:t>was also raised by several DPA</w:t>
      </w:r>
      <w:r w:rsidR="009F0F96" w:rsidRPr="000F3FFB">
        <w:t xml:space="preserve"> staff members</w:t>
      </w:r>
      <w:r w:rsidR="002D7EC3" w:rsidRPr="000F3FFB">
        <w:t xml:space="preserve"> </w:t>
      </w:r>
      <w:r w:rsidR="009F0F96" w:rsidRPr="000F3FFB">
        <w:t>when</w:t>
      </w:r>
      <w:r w:rsidR="002D7EC3" w:rsidRPr="000F3FFB">
        <w:t xml:space="preserve"> discussing the EDPB. While the </w:t>
      </w:r>
      <w:r w:rsidR="009F0F96" w:rsidRPr="000F3FFB">
        <w:t>b</w:t>
      </w:r>
      <w:r w:rsidR="001C241D" w:rsidRPr="000F3FFB">
        <w:t>oard</w:t>
      </w:r>
      <w:r w:rsidR="002D7EC3" w:rsidRPr="000F3FFB">
        <w:t xml:space="preserve"> is praised </w:t>
      </w:r>
      <w:proofErr w:type="gramStart"/>
      <w:r w:rsidR="002D7EC3" w:rsidRPr="000F3FFB">
        <w:t>for the amount of</w:t>
      </w:r>
      <w:proofErr w:type="gramEnd"/>
      <w:r w:rsidR="002D7EC3" w:rsidRPr="000F3FFB">
        <w:t xml:space="preserve"> work it produces, several </w:t>
      </w:r>
      <w:r w:rsidR="00BA1B5B" w:rsidRPr="000F3FFB">
        <w:t>interviewees</w:t>
      </w:r>
      <w:r w:rsidR="002D7EC3" w:rsidRPr="000F3FFB">
        <w:t xml:space="preserve"> </w:t>
      </w:r>
      <w:r w:rsidR="00B8648C" w:rsidRPr="000F3FFB">
        <w:t>voiced concern</w:t>
      </w:r>
      <w:r w:rsidR="00D37298">
        <w:t>s</w:t>
      </w:r>
      <w:r w:rsidR="00B8648C" w:rsidRPr="000F3FFB">
        <w:t xml:space="preserve"> </w:t>
      </w:r>
      <w:r w:rsidR="003713E1" w:rsidRPr="000F3FFB">
        <w:t>about</w:t>
      </w:r>
      <w:r w:rsidR="000F2D89" w:rsidRPr="000F3FFB">
        <w:t xml:space="preserve"> the </w:t>
      </w:r>
      <w:r w:rsidR="00176555" w:rsidRPr="000F3FFB">
        <w:t>considerable</w:t>
      </w:r>
      <w:r w:rsidR="00577C48" w:rsidRPr="000F3FFB">
        <w:t xml:space="preserve"> amount of</w:t>
      </w:r>
      <w:r w:rsidR="00457B10" w:rsidRPr="000F3FFB">
        <w:t xml:space="preserve"> additional work </w:t>
      </w:r>
      <w:r w:rsidR="00D66728" w:rsidRPr="000F3FFB">
        <w:t xml:space="preserve">for DPAs </w:t>
      </w:r>
      <w:r w:rsidR="00176555" w:rsidRPr="000F3FFB">
        <w:t>that the EDPB</w:t>
      </w:r>
      <w:r w:rsidR="00DF3C79" w:rsidRPr="000F3FFB">
        <w:t>’</w:t>
      </w:r>
      <w:r w:rsidR="00176555" w:rsidRPr="000F3FFB">
        <w:t xml:space="preserve">s related </w:t>
      </w:r>
      <w:r w:rsidR="00813B41" w:rsidRPr="000F3FFB">
        <w:t>tasks represent</w:t>
      </w:r>
      <w:r w:rsidR="004B5E3A" w:rsidRPr="000F3FFB">
        <w:t xml:space="preserve">, stating that they invest </w:t>
      </w:r>
      <w:r w:rsidR="00DF3C79" w:rsidRPr="008E28E3">
        <w:t>‘</w:t>
      </w:r>
      <w:r w:rsidR="004B5E3A" w:rsidRPr="000F3FFB">
        <w:t>heavily</w:t>
      </w:r>
      <w:r w:rsidR="00DF3C79" w:rsidRPr="008E28E3">
        <w:t>’</w:t>
      </w:r>
      <w:r w:rsidR="004B5E3A" w:rsidRPr="000F3FFB">
        <w:t xml:space="preserve"> in the EDPB</w:t>
      </w:r>
      <w:r w:rsidR="00DF3C79" w:rsidRPr="000F3FFB">
        <w:t>’</w:t>
      </w:r>
      <w:r w:rsidR="004B5E3A" w:rsidRPr="000F3FFB">
        <w:t>s work</w:t>
      </w:r>
      <w:r w:rsidR="00813B41" w:rsidRPr="000F3FFB">
        <w:t xml:space="preserve">. This was raised </w:t>
      </w:r>
      <w:r w:rsidR="0028691B" w:rsidRPr="000F3FFB">
        <w:t xml:space="preserve">not only </w:t>
      </w:r>
      <w:r w:rsidR="006E5C2B" w:rsidRPr="000F3FFB">
        <w:t>by interviewees from</w:t>
      </w:r>
      <w:r w:rsidR="00813B41" w:rsidRPr="000F3FFB">
        <w:t xml:space="preserve"> smaller EU Member States</w:t>
      </w:r>
      <w:r w:rsidR="007F20E5" w:rsidRPr="000F3FFB">
        <w:t>;</w:t>
      </w:r>
      <w:r w:rsidR="00C414DB" w:rsidRPr="000F3FFB">
        <w:t xml:space="preserve"> however, </w:t>
      </w:r>
      <w:proofErr w:type="gramStart"/>
      <w:r w:rsidR="00C414DB" w:rsidRPr="000F3FFB">
        <w:t>interviewees from smaller Member States expressed</w:t>
      </w:r>
      <w:proofErr w:type="gramEnd"/>
      <w:r w:rsidR="00C414DB" w:rsidRPr="000F3FFB">
        <w:t xml:space="preserve"> regret that </w:t>
      </w:r>
      <w:r w:rsidR="00633E40" w:rsidRPr="000F3FFB">
        <w:t xml:space="preserve">their current size is preventing </w:t>
      </w:r>
      <w:r w:rsidR="007C12E7" w:rsidRPr="000F3FFB">
        <w:t xml:space="preserve">them </w:t>
      </w:r>
      <w:r w:rsidR="00AD36A0" w:rsidRPr="000F3FFB">
        <w:t>from participating</w:t>
      </w:r>
      <w:r w:rsidR="00633E40" w:rsidRPr="000F3FFB">
        <w:t xml:space="preserve"> in all EDPB activities as they are expected to.</w:t>
      </w:r>
    </w:p>
    <w:p w14:paraId="3E9FFB01" w14:textId="77777777" w:rsidR="00D426A1" w:rsidRDefault="00D426A1" w:rsidP="00D426A1">
      <w:pPr>
        <w:pStyle w:val="Quotation"/>
      </w:pPr>
      <w:r w:rsidRPr="000F3FFB">
        <w:t>Due to the lack of resources</w:t>
      </w:r>
      <w:r w:rsidR="009759FE" w:rsidRPr="000F3FFB">
        <w:t>,</w:t>
      </w:r>
      <w:r w:rsidRPr="000F3FFB">
        <w:t xml:space="preserve"> the DPA does not get </w:t>
      </w:r>
      <w:r w:rsidR="0090381D" w:rsidRPr="000F3FFB">
        <w:t xml:space="preserve">as </w:t>
      </w:r>
      <w:r w:rsidRPr="000F3FFB">
        <w:t>involved in the cross-border cases and into EDPB work as it could.</w:t>
      </w:r>
    </w:p>
    <w:p w14:paraId="1A6D2E88" w14:textId="77777777" w:rsidR="00B420F8" w:rsidRPr="000F3FFB" w:rsidRDefault="00B420F8" w:rsidP="002C44DB">
      <w:pPr>
        <w:pStyle w:val="QuotationSource"/>
      </w:pPr>
      <w:r w:rsidRPr="0019173B">
        <w:rPr>
          <w:highlight w:val="yellow"/>
        </w:rPr>
        <w:t>An EU DPA staff member</w:t>
      </w:r>
    </w:p>
    <w:p w14:paraId="699ED0B9" w14:textId="77777777" w:rsidR="00596F7C" w:rsidRPr="000F3FFB" w:rsidRDefault="002C44DB" w:rsidP="002C44DB">
      <w:pPr>
        <w:pStyle w:val="Heading2"/>
      </w:pPr>
      <w:bookmarkStart w:id="143" w:name="_Toc166839734"/>
      <w:r>
        <w:t xml:space="preserve">4.3. </w:t>
      </w:r>
      <w:bookmarkStart w:id="144" w:name="_Toc166839735"/>
      <w:bookmarkEnd w:id="143"/>
      <w:r w:rsidR="009C37C7" w:rsidRPr="000F3FFB">
        <w:t xml:space="preserve">Looking ahead: </w:t>
      </w:r>
      <w:r w:rsidR="00834ED3" w:rsidRPr="000F3FFB">
        <w:t xml:space="preserve">the </w:t>
      </w:r>
      <w:r w:rsidR="002A2EF6" w:rsidRPr="000F3FFB">
        <w:t>E</w:t>
      </w:r>
      <w:r w:rsidR="00834ED3" w:rsidRPr="000F3FFB">
        <w:t xml:space="preserve">uropean </w:t>
      </w:r>
      <w:r w:rsidR="002A2EF6" w:rsidRPr="000F3FFB">
        <w:t>D</w:t>
      </w:r>
      <w:r w:rsidR="00834ED3" w:rsidRPr="000F3FFB">
        <w:t xml:space="preserve">ata </w:t>
      </w:r>
      <w:r w:rsidR="002A2EF6" w:rsidRPr="000F3FFB">
        <w:t>P</w:t>
      </w:r>
      <w:r w:rsidR="00834ED3" w:rsidRPr="000F3FFB">
        <w:t xml:space="preserve">rotection </w:t>
      </w:r>
      <w:r w:rsidR="002A2EF6" w:rsidRPr="000F3FFB">
        <w:t>B</w:t>
      </w:r>
      <w:r w:rsidR="00834ED3" w:rsidRPr="000F3FFB">
        <w:t>oard</w:t>
      </w:r>
      <w:r w:rsidR="00DF3C79" w:rsidRPr="000F3FFB">
        <w:t>’</w:t>
      </w:r>
      <w:r w:rsidR="002A2EF6" w:rsidRPr="000F3FFB">
        <w:t xml:space="preserve">s </w:t>
      </w:r>
      <w:r w:rsidR="00C35238" w:rsidRPr="000F3FFB">
        <w:t>develop</w:t>
      </w:r>
      <w:r w:rsidR="002A2EF6" w:rsidRPr="000F3FFB">
        <w:t>ment</w:t>
      </w:r>
      <w:bookmarkEnd w:id="144"/>
    </w:p>
    <w:p w14:paraId="0CBA47B0" w14:textId="77777777" w:rsidR="00DF3C79" w:rsidRPr="000F3FFB" w:rsidRDefault="00903EB9" w:rsidP="004A61E2">
      <w:r w:rsidRPr="000F3FFB">
        <w:t>Some</w:t>
      </w:r>
      <w:r w:rsidR="00365364" w:rsidRPr="000F3FFB">
        <w:t xml:space="preserve"> interviewees</w:t>
      </w:r>
      <w:r w:rsidRPr="000F3FFB">
        <w:t xml:space="preserve"> </w:t>
      </w:r>
      <w:r w:rsidR="007E133F" w:rsidRPr="000F3FFB">
        <w:t>highlighted</w:t>
      </w:r>
      <w:r w:rsidR="00595CB1" w:rsidRPr="000F3FFB">
        <w:t xml:space="preserve"> the </w:t>
      </w:r>
      <w:r w:rsidR="00AD4FB6" w:rsidRPr="000F3FFB">
        <w:t xml:space="preserve">inner bureaucracy of the </w:t>
      </w:r>
      <w:r w:rsidR="007E133F" w:rsidRPr="000F3FFB">
        <w:t>b</w:t>
      </w:r>
      <w:r w:rsidR="00AD4FB6" w:rsidRPr="000F3FFB">
        <w:t>oard</w:t>
      </w:r>
      <w:r w:rsidR="003D5CB0" w:rsidRPr="000F3FFB">
        <w:t>,</w:t>
      </w:r>
      <w:r w:rsidR="00AD4FB6" w:rsidRPr="000F3FFB">
        <w:t xml:space="preserve"> </w:t>
      </w:r>
      <w:r w:rsidR="003D5CB0" w:rsidRPr="000F3FFB">
        <w:t>which</w:t>
      </w:r>
      <w:r w:rsidR="00D24F5D" w:rsidRPr="000F3FFB">
        <w:t xml:space="preserve"> </w:t>
      </w:r>
      <w:r w:rsidR="003D5CB0" w:rsidRPr="000F3FFB">
        <w:t>affects</w:t>
      </w:r>
      <w:r w:rsidR="00D24F5D" w:rsidRPr="000F3FFB">
        <w:t xml:space="preserve"> the </w:t>
      </w:r>
      <w:r w:rsidR="00C02632" w:rsidRPr="000F3FFB">
        <w:t>speed of its process</w:t>
      </w:r>
      <w:r w:rsidR="003D5CB0" w:rsidRPr="000F3FFB">
        <w:t>es</w:t>
      </w:r>
      <w:r w:rsidR="00757D75" w:rsidRPr="000F3FFB">
        <w:t xml:space="preserve">, </w:t>
      </w:r>
      <w:r w:rsidR="00F06766" w:rsidRPr="000F3FFB">
        <w:t xml:space="preserve">with one </w:t>
      </w:r>
      <w:r w:rsidR="00757D75" w:rsidRPr="000F3FFB">
        <w:t xml:space="preserve">mentioning up to </w:t>
      </w:r>
      <w:r w:rsidR="00DF3C79" w:rsidRPr="008E28E3">
        <w:t>‘</w:t>
      </w:r>
      <w:r w:rsidR="00757D75" w:rsidRPr="000F3FFB">
        <w:t>400 meetings</w:t>
      </w:r>
      <w:r w:rsidR="00DF3C79" w:rsidRPr="008E28E3">
        <w:t>’</w:t>
      </w:r>
      <w:r w:rsidR="00757D75" w:rsidRPr="000F3FFB">
        <w:t xml:space="preserve"> to discuss </w:t>
      </w:r>
      <w:r w:rsidR="00F11134" w:rsidRPr="000F3FFB">
        <w:t xml:space="preserve">similar </w:t>
      </w:r>
      <w:r w:rsidR="00757D75" w:rsidRPr="000F3FFB">
        <w:t>topics</w:t>
      </w:r>
      <w:r w:rsidR="00F11134" w:rsidRPr="000F3FFB">
        <w:t>.</w:t>
      </w:r>
      <w:r w:rsidR="00BF39C2" w:rsidRPr="000F3FFB">
        <w:t xml:space="preserve"> One interviewee believes that </w:t>
      </w:r>
      <w:r w:rsidR="00DF3C79" w:rsidRPr="008E28E3">
        <w:t>‘</w:t>
      </w:r>
      <w:r w:rsidR="00BF39C2" w:rsidRPr="000F3FFB">
        <w:t>during the elaboration of the EDPB documents too much attention is paid to some petty issues</w:t>
      </w:r>
      <w:r w:rsidR="00DF3C79" w:rsidRPr="008E28E3">
        <w:t>’</w:t>
      </w:r>
      <w:r w:rsidR="007E133F" w:rsidRPr="008E28E3">
        <w:t>.</w:t>
      </w:r>
    </w:p>
    <w:p w14:paraId="615CF5CA" w14:textId="77777777" w:rsidR="00707CF6" w:rsidRPr="000F3FFB" w:rsidRDefault="001409FC">
      <w:pPr>
        <w:pStyle w:val="Quotation"/>
      </w:pPr>
      <w:r w:rsidRPr="000F3FFB">
        <w:t>T</w:t>
      </w:r>
      <w:r w:rsidR="00707CF6" w:rsidRPr="000F3FFB">
        <w:t>he EDPB could work more to make the processes more effective in their entirety, everything from plenary meetings to more strategic discussions of the large proble</w:t>
      </w:r>
      <w:r w:rsidR="00915496" w:rsidRPr="000F3FFB">
        <w:t>ms</w:t>
      </w:r>
      <w:r w:rsidR="00707CF6" w:rsidRPr="000F3FFB">
        <w:t xml:space="preserve"> facing the EU.</w:t>
      </w:r>
    </w:p>
    <w:p w14:paraId="464E31D4" w14:textId="77777777" w:rsidR="00A53ACC" w:rsidRPr="000F3FFB" w:rsidRDefault="00293907">
      <w:pPr>
        <w:pStyle w:val="QuotationSource"/>
      </w:pPr>
      <w:r w:rsidRPr="00DD71E2">
        <w:t xml:space="preserve">An EU DPA staff member </w:t>
      </w:r>
    </w:p>
    <w:p w14:paraId="40DA7DFD" w14:textId="77777777" w:rsidR="00E3586A" w:rsidRPr="000F3FFB" w:rsidRDefault="00287B88" w:rsidP="004A61E2">
      <w:r w:rsidRPr="000F3FFB">
        <w:lastRenderedPageBreak/>
        <w:t>S</w:t>
      </w:r>
      <w:r w:rsidR="00670BA0" w:rsidRPr="000F3FFB">
        <w:t>ome</w:t>
      </w:r>
      <w:r w:rsidR="00E3586A" w:rsidRPr="000F3FFB">
        <w:t xml:space="preserve"> interviewees were more pessimistic </w:t>
      </w:r>
      <w:r w:rsidR="00F06766" w:rsidRPr="000F3FFB">
        <w:t>about</w:t>
      </w:r>
      <w:r w:rsidR="009759FE" w:rsidRPr="000F3FFB">
        <w:t xml:space="preserve"> </w:t>
      </w:r>
      <w:r w:rsidR="00E3586A" w:rsidRPr="000F3FFB">
        <w:t xml:space="preserve">the ability of the EDPB to overcome </w:t>
      </w:r>
      <w:r w:rsidR="006D1680" w:rsidRPr="000F3FFB">
        <w:t xml:space="preserve">the inherent complexities </w:t>
      </w:r>
      <w:r w:rsidR="00E43C4F" w:rsidRPr="000F3FFB">
        <w:t xml:space="preserve">of </w:t>
      </w:r>
      <w:r w:rsidR="006D1680" w:rsidRPr="000F3FFB">
        <w:t>its tasks</w:t>
      </w:r>
      <w:r w:rsidR="00920314" w:rsidRPr="000F3FFB">
        <w:t>.</w:t>
      </w:r>
      <w:r w:rsidR="006D1680" w:rsidRPr="000F3FFB">
        <w:t xml:space="preserve"> </w:t>
      </w:r>
      <w:r w:rsidR="002F015A" w:rsidRPr="000F3FFB">
        <w:t>O</w:t>
      </w:r>
      <w:r w:rsidR="00CD660C" w:rsidRPr="000F3FFB">
        <w:t xml:space="preserve">ne </w:t>
      </w:r>
      <w:r w:rsidR="00426AFE" w:rsidRPr="000F3FFB">
        <w:t>interviewee insisted</w:t>
      </w:r>
      <w:r w:rsidR="004C75D5" w:rsidRPr="000F3FFB">
        <w:t xml:space="preserve"> that the</w:t>
      </w:r>
      <w:r w:rsidR="00426AFE" w:rsidRPr="000F3FFB">
        <w:t xml:space="preserve"> </w:t>
      </w:r>
      <w:r w:rsidR="00F640C3" w:rsidRPr="000F3FFB">
        <w:t>significant</w:t>
      </w:r>
      <w:r w:rsidR="00883046" w:rsidRPr="000F3FFB">
        <w:t xml:space="preserve"> differences</w:t>
      </w:r>
      <w:r w:rsidR="00F640C3" w:rsidRPr="000F3FFB">
        <w:t xml:space="preserve"> between DPAs</w:t>
      </w:r>
      <w:r w:rsidR="00883046" w:rsidRPr="000F3FFB">
        <w:t>, notably in ter</w:t>
      </w:r>
      <w:r w:rsidR="00915496" w:rsidRPr="000F3FFB">
        <w:t>ms</w:t>
      </w:r>
      <w:r w:rsidR="00883046" w:rsidRPr="000F3FFB">
        <w:t xml:space="preserve"> of human resources,</w:t>
      </w:r>
      <w:r w:rsidR="004C75D5" w:rsidRPr="000F3FFB">
        <w:t xml:space="preserve"> cannot be overcome through cooperation within the </w:t>
      </w:r>
      <w:r w:rsidR="00C06DF7" w:rsidRPr="000F3FFB">
        <w:t>b</w:t>
      </w:r>
      <w:r w:rsidR="004C75D5" w:rsidRPr="000F3FFB">
        <w:t>oard</w:t>
      </w:r>
      <w:r w:rsidR="00817A43" w:rsidRPr="000F3FFB">
        <w:t>.</w:t>
      </w:r>
    </w:p>
    <w:p w14:paraId="192022F0" w14:textId="77777777" w:rsidR="001D6ECE" w:rsidRPr="000F3FFB" w:rsidRDefault="005B63E7" w:rsidP="00C63D31">
      <w:r w:rsidRPr="000F3FFB">
        <w:t>S</w:t>
      </w:r>
      <w:r w:rsidR="00287B88" w:rsidRPr="000F3FFB">
        <w:t xml:space="preserve">ome interviewees suggested ways of furthering the positive impact of the </w:t>
      </w:r>
      <w:r w:rsidR="00C06DF7" w:rsidRPr="000F3FFB">
        <w:t>b</w:t>
      </w:r>
      <w:r w:rsidR="00287B88" w:rsidRPr="000F3FFB">
        <w:t>oard.</w:t>
      </w:r>
      <w:r w:rsidRPr="000F3FFB">
        <w:t xml:space="preserve"> For several of them, </w:t>
      </w:r>
      <w:r w:rsidR="000A3E2A" w:rsidRPr="000F3FFB">
        <w:t>the Internal Market Information System</w:t>
      </w:r>
      <w:r w:rsidR="00C06DF7" w:rsidRPr="000F3FFB">
        <w:t xml:space="preserve"> (</w:t>
      </w:r>
      <w:r w:rsidR="00D73849" w:rsidRPr="000F3FFB">
        <w:t>i.e.</w:t>
      </w:r>
      <w:r w:rsidR="00A102B2" w:rsidRPr="000F3FFB">
        <w:t xml:space="preserve"> the</w:t>
      </w:r>
      <w:r w:rsidR="000A3E2A" w:rsidRPr="000F3FFB">
        <w:t xml:space="preserve"> </w:t>
      </w:r>
      <w:r w:rsidR="00A102B2" w:rsidRPr="000F3FFB">
        <w:t xml:space="preserve">IT platform </w:t>
      </w:r>
      <w:r w:rsidR="006221B0" w:rsidRPr="000F3FFB">
        <w:t xml:space="preserve">helping national authorities </w:t>
      </w:r>
      <w:r w:rsidR="00D73849" w:rsidRPr="000F3FFB">
        <w:t>across the EU to cooperate and exchange information)</w:t>
      </w:r>
      <w:r w:rsidR="006221B0" w:rsidRPr="000F3FFB">
        <w:t xml:space="preserve"> </w:t>
      </w:r>
      <w:r w:rsidR="00E20EBD" w:rsidRPr="000F3FFB">
        <w:t>is</w:t>
      </w:r>
      <w:r w:rsidR="006221B0" w:rsidRPr="000F3FFB">
        <w:t xml:space="preserve"> not user-friendly enough</w:t>
      </w:r>
      <w:r w:rsidR="00E20EBD" w:rsidRPr="000F3FFB">
        <w:t xml:space="preserve"> and should be revised</w:t>
      </w:r>
      <w:r w:rsidR="006221B0" w:rsidRPr="000F3FFB">
        <w:t xml:space="preserve">. </w:t>
      </w:r>
      <w:r w:rsidR="00E20EBD" w:rsidRPr="000F3FFB">
        <w:t xml:space="preserve">Some interviewees also emphasised that </w:t>
      </w:r>
      <w:r w:rsidR="00C63D31" w:rsidRPr="000F3FFB">
        <w:t>the case database should be more consistent</w:t>
      </w:r>
      <w:r w:rsidR="001D6ECE" w:rsidRPr="000F3FFB">
        <w:t xml:space="preserve"> </w:t>
      </w:r>
      <w:r w:rsidR="00C63D31" w:rsidRPr="000F3FFB">
        <w:t>and could also include statistics/metrics o</w:t>
      </w:r>
      <w:r w:rsidR="00951FE8">
        <w:t>n</w:t>
      </w:r>
      <w:r w:rsidR="00C63D31" w:rsidRPr="000F3FFB">
        <w:t xml:space="preserve"> the DPAs</w:t>
      </w:r>
      <w:r w:rsidR="00DF3C79" w:rsidRPr="000F3FFB">
        <w:t>’</w:t>
      </w:r>
      <w:r w:rsidR="00C63D31" w:rsidRPr="000F3FFB">
        <w:t xml:space="preserve"> work</w:t>
      </w:r>
      <w:r w:rsidR="001D6ECE" w:rsidRPr="000F3FFB">
        <w:t xml:space="preserve">. </w:t>
      </w:r>
      <w:r w:rsidRPr="000F3FFB">
        <w:t xml:space="preserve">Finally, one </w:t>
      </w:r>
      <w:r w:rsidR="00230D99" w:rsidRPr="000F3FFB">
        <w:t>interviewee</w:t>
      </w:r>
      <w:r w:rsidRPr="000F3FFB">
        <w:t xml:space="preserve"> believed that e</w:t>
      </w:r>
      <w:r w:rsidR="00287B88" w:rsidRPr="000F3FFB">
        <w:t>xchanges within the EDPB could be more transparent</w:t>
      </w:r>
      <w:r w:rsidRPr="000F3FFB">
        <w:t>.</w:t>
      </w:r>
    </w:p>
    <w:p w14:paraId="00E9045E" w14:textId="77777777" w:rsidR="00C97B64" w:rsidRDefault="001D6ECE" w:rsidP="00C97B64">
      <w:pPr>
        <w:pStyle w:val="Quotation"/>
      </w:pPr>
      <w:r w:rsidRPr="000F3FFB">
        <w:t>The current case database available on the EDPB</w:t>
      </w:r>
      <w:r w:rsidR="00DF3C79" w:rsidRPr="000F3FFB">
        <w:t>’</w:t>
      </w:r>
      <w:r w:rsidRPr="000F3FFB">
        <w:t>s website is sporadic and does not necessarily contain all decisions a national DPA may find relevant and important.</w:t>
      </w:r>
    </w:p>
    <w:p w14:paraId="06593FF3" w14:textId="77777777" w:rsidR="001B5261" w:rsidRPr="001B5261" w:rsidRDefault="00C97B64" w:rsidP="002C44DB">
      <w:pPr>
        <w:pStyle w:val="QuotationSource"/>
      </w:pPr>
      <w:r w:rsidRPr="00C97B64">
        <w:t>An EU DPA staff member</w:t>
      </w:r>
    </w:p>
    <w:p w14:paraId="28F710CA" w14:textId="77777777" w:rsidR="00D24002" w:rsidRPr="000F3FFB" w:rsidRDefault="00295F51" w:rsidP="00182D5E">
      <w:pPr>
        <w:pStyle w:val="Heading1"/>
      </w:pPr>
      <w:bookmarkStart w:id="145" w:name="_Ref159323011"/>
      <w:bookmarkStart w:id="146" w:name="_Toc166839736"/>
      <w:r w:rsidRPr="000F3FFB">
        <w:lastRenderedPageBreak/>
        <w:t>Annex</w:t>
      </w:r>
      <w:r w:rsidR="00BB7AEE">
        <w:t>: M</w:t>
      </w:r>
      <w:r w:rsidRPr="000F3FFB">
        <w:t>ethodology</w:t>
      </w:r>
      <w:bookmarkEnd w:id="145"/>
      <w:bookmarkEnd w:id="146"/>
    </w:p>
    <w:p w14:paraId="294BED9C" w14:textId="77777777" w:rsidR="00DF3C79" w:rsidRPr="000F3FFB" w:rsidRDefault="001B4FA2" w:rsidP="00355D24">
      <w:r w:rsidRPr="00EC5614">
        <w:t>Article 9</w:t>
      </w:r>
      <w:r w:rsidR="008A5964" w:rsidRPr="000F3FFB">
        <w:t xml:space="preserve">7 of the </w:t>
      </w:r>
      <w:hyperlink r:id="rId57">
        <w:r w:rsidR="006F334C" w:rsidRPr="000F3FFB">
          <w:rPr>
            <w:rStyle w:val="Hyperlink"/>
            <w:rFonts w:asciiTheme="minorHAnsi" w:hAnsiTheme="minorHAnsi" w:cstheme="minorBidi"/>
          </w:rPr>
          <w:t>g</w:t>
        </w:r>
        <w:r w:rsidR="008A5964" w:rsidRPr="000F3FFB">
          <w:rPr>
            <w:rStyle w:val="Hyperlink"/>
            <w:rFonts w:asciiTheme="minorHAnsi" w:hAnsiTheme="minorHAnsi" w:cstheme="minorBidi"/>
          </w:rPr>
          <w:t xml:space="preserve">eneral </w:t>
        </w:r>
        <w:r w:rsidR="006F334C" w:rsidRPr="000F3FFB">
          <w:rPr>
            <w:rStyle w:val="Hyperlink"/>
            <w:rFonts w:asciiTheme="minorHAnsi" w:hAnsiTheme="minorHAnsi" w:cstheme="minorBidi"/>
          </w:rPr>
          <w:t>d</w:t>
        </w:r>
        <w:r w:rsidR="008A5964" w:rsidRPr="000F3FFB">
          <w:rPr>
            <w:rStyle w:val="Hyperlink"/>
            <w:rFonts w:asciiTheme="minorHAnsi" w:hAnsiTheme="minorHAnsi" w:cstheme="minorBidi"/>
          </w:rPr>
          <w:t xml:space="preserve">ata </w:t>
        </w:r>
        <w:r w:rsidR="006F334C" w:rsidRPr="000F3FFB">
          <w:rPr>
            <w:rStyle w:val="Hyperlink"/>
            <w:rFonts w:asciiTheme="minorHAnsi" w:hAnsiTheme="minorHAnsi" w:cstheme="minorBidi"/>
          </w:rPr>
          <w:t>p</w:t>
        </w:r>
        <w:r w:rsidR="008A5964" w:rsidRPr="000F3FFB">
          <w:rPr>
            <w:rStyle w:val="Hyperlink"/>
            <w:rFonts w:asciiTheme="minorHAnsi" w:hAnsiTheme="minorHAnsi" w:cstheme="minorBidi"/>
          </w:rPr>
          <w:t xml:space="preserve">rotection </w:t>
        </w:r>
        <w:r w:rsidR="006F334C" w:rsidRPr="000F3FFB">
          <w:rPr>
            <w:rStyle w:val="Hyperlink"/>
            <w:rFonts w:asciiTheme="minorHAnsi" w:hAnsiTheme="minorHAnsi" w:cstheme="minorBidi"/>
          </w:rPr>
          <w:t>r</w:t>
        </w:r>
        <w:r w:rsidR="008A5964" w:rsidRPr="000F3FFB">
          <w:rPr>
            <w:rStyle w:val="Hyperlink"/>
            <w:rFonts w:asciiTheme="minorHAnsi" w:hAnsiTheme="minorHAnsi" w:cstheme="minorBidi"/>
          </w:rPr>
          <w:t>egulation</w:t>
        </w:r>
      </w:hyperlink>
      <w:r w:rsidR="00355D24" w:rsidRPr="000F3FFB">
        <w:t xml:space="preserve"> (GDPR) provides that </w:t>
      </w:r>
      <w:r w:rsidR="00DF3C79" w:rsidRPr="00EC5614">
        <w:t>‘</w:t>
      </w:r>
      <w:r w:rsidR="00355D24" w:rsidRPr="000F3FFB">
        <w:t xml:space="preserve">by </w:t>
      </w:r>
      <w:r w:rsidR="00C05C75" w:rsidRPr="00EC5614">
        <w:t>25 May</w:t>
      </w:r>
      <w:r w:rsidR="00C05C75" w:rsidRPr="008E28E3">
        <w:t xml:space="preserve"> </w:t>
      </w:r>
      <w:r w:rsidR="00C05C75" w:rsidRPr="00EC5614">
        <w:t>2020</w:t>
      </w:r>
      <w:r w:rsidR="00355D24" w:rsidRPr="000F3FFB">
        <w:t xml:space="preserve"> and every </w:t>
      </w:r>
      <w:r w:rsidR="00EA332B" w:rsidRPr="000F3FFB">
        <w:t>4 </w:t>
      </w:r>
      <w:r w:rsidR="00355D24" w:rsidRPr="000F3FFB">
        <w:t>years thereafter, the Commission shall submit a report on the evaluation and review of this Regulation to the European Parliament and to the Council</w:t>
      </w:r>
      <w:r w:rsidR="00DF3C79" w:rsidRPr="00EC5614">
        <w:t>’</w:t>
      </w:r>
      <w:r w:rsidR="00122A93" w:rsidRPr="00EC5614">
        <w:t>.</w:t>
      </w:r>
      <w:r w:rsidR="00355D24" w:rsidRPr="000F3FFB">
        <w:t xml:space="preserve"> In May 2020, the European Commission published its first review</w:t>
      </w:r>
      <w:r w:rsidR="00355D24" w:rsidRPr="00EC5614">
        <w:t> (</w:t>
      </w:r>
      <w:r w:rsidR="00DF3C79" w:rsidRPr="00EC5614">
        <w:footnoteReference w:id="116"/>
      </w:r>
      <w:r w:rsidR="00355D24" w:rsidRPr="00EC5614">
        <w:t>)</w:t>
      </w:r>
      <w:r w:rsidR="00355D24" w:rsidRPr="000F3FFB">
        <w:t xml:space="preserve"> (the 2020 report). For the second evaluation of the GDPR, </w:t>
      </w:r>
      <w:r w:rsidR="00AE317A" w:rsidRPr="000F3FFB">
        <w:t>due</w:t>
      </w:r>
      <w:r w:rsidR="00355D24" w:rsidRPr="000F3FFB">
        <w:t xml:space="preserve"> to be published in 2024, the European Commission invited FRA to conduct qualitative research, collecting the experiences, challenges and best practices identified by </w:t>
      </w:r>
      <w:r w:rsidR="00215E84" w:rsidRPr="000F3FFB">
        <w:t>d</w:t>
      </w:r>
      <w:r w:rsidR="00355D24" w:rsidRPr="000F3FFB">
        <w:t xml:space="preserve">ata </w:t>
      </w:r>
      <w:r w:rsidR="00215E84" w:rsidRPr="000F3FFB">
        <w:t>p</w:t>
      </w:r>
      <w:r w:rsidR="00355D24" w:rsidRPr="000F3FFB">
        <w:t xml:space="preserve">rotection </w:t>
      </w:r>
      <w:r w:rsidR="00215E84" w:rsidRPr="000F3FFB">
        <w:t>a</w:t>
      </w:r>
      <w:r w:rsidR="00355D24" w:rsidRPr="000F3FFB">
        <w:t>uthorities (DPAs) in implementing the GDPR.</w:t>
      </w:r>
    </w:p>
    <w:p w14:paraId="60E73427" w14:textId="77777777" w:rsidR="00DF3C79" w:rsidRPr="000F3FFB" w:rsidRDefault="00355D24" w:rsidP="00355D24">
      <w:r w:rsidRPr="000F3FFB">
        <w:t>Data were collected through interviews with DPA</w:t>
      </w:r>
      <w:r w:rsidR="0063372C" w:rsidRPr="000F3FFB">
        <w:t xml:space="preserve"> representatives</w:t>
      </w:r>
      <w:r w:rsidRPr="000F3FFB">
        <w:t xml:space="preserve"> and analysed to complement the data collection performed by the European Commission, </w:t>
      </w:r>
      <w:r w:rsidR="008D14D2" w:rsidRPr="000F3FFB">
        <w:t>and</w:t>
      </w:r>
      <w:r w:rsidRPr="000F3FFB">
        <w:t xml:space="preserve"> the reports prepared by the European </w:t>
      </w:r>
      <w:r w:rsidR="0063372C" w:rsidRPr="000F3FFB">
        <w:t xml:space="preserve">Data Protection Board, the </w:t>
      </w:r>
      <w:r w:rsidRPr="000F3FFB">
        <w:t>European Parliament and the Council of the European Union.</w:t>
      </w:r>
    </w:p>
    <w:p w14:paraId="20C8A063" w14:textId="77777777" w:rsidR="00CC5F5D" w:rsidRPr="000F3FFB" w:rsidRDefault="00414C13" w:rsidP="002C44DB">
      <w:r w:rsidRPr="000F3FFB">
        <w:t xml:space="preserve">In cooperation with the European Commission, </w:t>
      </w:r>
      <w:r w:rsidR="00B923D9" w:rsidRPr="000F3FFB">
        <w:t xml:space="preserve">FRA developed a questionnaire building on the tasks of the DPAs as listed in </w:t>
      </w:r>
      <w:r w:rsidR="001B4FA2" w:rsidRPr="00EC5614">
        <w:t>Article 5</w:t>
      </w:r>
      <w:r w:rsidR="00B923D9" w:rsidRPr="000F3FFB">
        <w:t>7 of the GDPR.</w:t>
      </w:r>
    </w:p>
    <w:p w14:paraId="4BBDBA73" w14:textId="77777777" w:rsidR="00DF3C79" w:rsidRPr="000F3FFB" w:rsidRDefault="00CC5F5D" w:rsidP="002C44DB">
      <w:r w:rsidRPr="000F3FFB">
        <w:t>The questionnaire covered nine areas:</w:t>
      </w:r>
    </w:p>
    <w:p w14:paraId="48A6A85E" w14:textId="77777777" w:rsidR="00CC5F5D" w:rsidRPr="000F3FFB" w:rsidRDefault="00C5446D" w:rsidP="002C44DB">
      <w:pPr>
        <w:pStyle w:val="ListMixed"/>
        <w:numPr>
          <w:ilvl w:val="0"/>
          <w:numId w:val="56"/>
        </w:numPr>
        <w:ind w:left="714" w:hanging="357"/>
      </w:pPr>
      <w:r>
        <w:t xml:space="preserve">the </w:t>
      </w:r>
      <w:r w:rsidR="00C06DF7" w:rsidRPr="000F3FFB">
        <w:t>i</w:t>
      </w:r>
      <w:r w:rsidR="00CC5F5D" w:rsidRPr="000F3FFB">
        <w:t>nstitutional capacity of DPAs</w:t>
      </w:r>
      <w:r w:rsidR="00397D8E">
        <w:t>;</w:t>
      </w:r>
    </w:p>
    <w:p w14:paraId="3C95E8C7" w14:textId="77777777" w:rsidR="00DF3C79" w:rsidRPr="000F3FFB" w:rsidRDefault="00C06DF7" w:rsidP="002C44DB">
      <w:pPr>
        <w:pStyle w:val="ListMixed"/>
        <w:numPr>
          <w:ilvl w:val="0"/>
          <w:numId w:val="56"/>
        </w:numPr>
        <w:ind w:left="714" w:hanging="357"/>
      </w:pPr>
      <w:r w:rsidRPr="000F3FFB">
        <w:t>m</w:t>
      </w:r>
      <w:r w:rsidR="00CC5F5D" w:rsidRPr="000F3FFB">
        <w:t>odern technological challenges</w:t>
      </w:r>
      <w:r w:rsidR="00397D8E">
        <w:t>;</w:t>
      </w:r>
    </w:p>
    <w:p w14:paraId="5E0FF0D5" w14:textId="77777777" w:rsidR="00CC5F5D" w:rsidRPr="000F3FFB" w:rsidRDefault="00C5446D" w:rsidP="002C44DB">
      <w:pPr>
        <w:pStyle w:val="ListMixed"/>
        <w:numPr>
          <w:ilvl w:val="0"/>
          <w:numId w:val="56"/>
        </w:numPr>
        <w:ind w:left="714" w:hanging="357"/>
      </w:pPr>
      <w:r>
        <w:t xml:space="preserve">the </w:t>
      </w:r>
      <w:r w:rsidR="00C06DF7" w:rsidRPr="000F3FFB">
        <w:t>i</w:t>
      </w:r>
      <w:r w:rsidR="00CC5F5D" w:rsidRPr="000F3FFB">
        <w:t>ndependence of DPAs</w:t>
      </w:r>
      <w:r w:rsidR="00397D8E">
        <w:t>;</w:t>
      </w:r>
    </w:p>
    <w:p w14:paraId="249713B7" w14:textId="77777777" w:rsidR="00CC5F5D" w:rsidRPr="000F3FFB" w:rsidRDefault="00C06DF7" w:rsidP="002C44DB">
      <w:pPr>
        <w:pStyle w:val="ListMixed"/>
        <w:numPr>
          <w:ilvl w:val="0"/>
          <w:numId w:val="56"/>
        </w:numPr>
        <w:ind w:left="714" w:hanging="357"/>
      </w:pPr>
      <w:r w:rsidRPr="000F3FFB">
        <w:t>r</w:t>
      </w:r>
      <w:r w:rsidR="00CC5F5D" w:rsidRPr="000F3FFB">
        <w:t>aising public awareness</w:t>
      </w:r>
      <w:r w:rsidR="00397D8E">
        <w:t>;</w:t>
      </w:r>
    </w:p>
    <w:p w14:paraId="52DC2261" w14:textId="77777777" w:rsidR="00CC5F5D" w:rsidRPr="000F3FFB" w:rsidRDefault="00C5446D" w:rsidP="002C44DB">
      <w:pPr>
        <w:pStyle w:val="ListMixed"/>
        <w:numPr>
          <w:ilvl w:val="0"/>
          <w:numId w:val="56"/>
        </w:numPr>
        <w:ind w:left="714" w:hanging="357"/>
      </w:pPr>
      <w:r>
        <w:t xml:space="preserve">the </w:t>
      </w:r>
      <w:r w:rsidR="00C06DF7" w:rsidRPr="000F3FFB">
        <w:t>i</w:t>
      </w:r>
      <w:r w:rsidR="00CC5F5D" w:rsidRPr="000F3FFB">
        <w:t>nvestigatory powers of DPAs</w:t>
      </w:r>
      <w:r w:rsidR="00397D8E">
        <w:t>;</w:t>
      </w:r>
    </w:p>
    <w:p w14:paraId="621FC757" w14:textId="77777777" w:rsidR="00CC5F5D" w:rsidRPr="000F3FFB" w:rsidRDefault="00C06DF7" w:rsidP="002C44DB">
      <w:pPr>
        <w:pStyle w:val="ListMixed"/>
        <w:numPr>
          <w:ilvl w:val="0"/>
          <w:numId w:val="56"/>
        </w:numPr>
        <w:ind w:left="714" w:hanging="357"/>
      </w:pPr>
      <w:r w:rsidRPr="000F3FFB">
        <w:t>s</w:t>
      </w:r>
      <w:r w:rsidR="00CC5F5D" w:rsidRPr="000F3FFB">
        <w:t>anctioning GDPR violations</w:t>
      </w:r>
      <w:r w:rsidR="00397D8E">
        <w:t>;</w:t>
      </w:r>
    </w:p>
    <w:p w14:paraId="782F4837" w14:textId="77777777" w:rsidR="00CC5F5D" w:rsidRPr="000F3FFB" w:rsidRDefault="00C06DF7" w:rsidP="002C44DB">
      <w:pPr>
        <w:pStyle w:val="ListMixed"/>
        <w:numPr>
          <w:ilvl w:val="0"/>
          <w:numId w:val="56"/>
        </w:numPr>
        <w:ind w:left="714" w:hanging="357"/>
      </w:pPr>
      <w:r w:rsidRPr="000F3FFB">
        <w:t>c</w:t>
      </w:r>
      <w:r w:rsidR="00CC5F5D" w:rsidRPr="000F3FFB">
        <w:t>ooperation between EU DPAs and the GDPR consistency mechanism</w:t>
      </w:r>
      <w:r w:rsidR="00397D8E">
        <w:t>;</w:t>
      </w:r>
    </w:p>
    <w:p w14:paraId="48F27099" w14:textId="77777777" w:rsidR="00CC5F5D" w:rsidRPr="000F3FFB" w:rsidRDefault="00C06DF7" w:rsidP="002C44DB">
      <w:pPr>
        <w:pStyle w:val="ListMixed"/>
        <w:numPr>
          <w:ilvl w:val="0"/>
          <w:numId w:val="56"/>
        </w:numPr>
        <w:ind w:left="714" w:hanging="357"/>
      </w:pPr>
      <w:r w:rsidRPr="000F3FFB">
        <w:t>c</w:t>
      </w:r>
      <w:r w:rsidR="00CC5F5D" w:rsidRPr="000F3FFB">
        <w:t>ooperation with other national regulators</w:t>
      </w:r>
      <w:r w:rsidR="00397D8E">
        <w:t>;</w:t>
      </w:r>
    </w:p>
    <w:p w14:paraId="17D678EC" w14:textId="77777777" w:rsidR="00CC5F5D" w:rsidRPr="000F3FFB" w:rsidRDefault="00CE45CF" w:rsidP="002C44DB">
      <w:pPr>
        <w:pStyle w:val="ListMixed"/>
        <w:numPr>
          <w:ilvl w:val="0"/>
          <w:numId w:val="56"/>
        </w:numPr>
        <w:ind w:left="714" w:hanging="357"/>
      </w:pPr>
      <w:r>
        <w:lastRenderedPageBreak/>
        <w:t xml:space="preserve">the </w:t>
      </w:r>
      <w:r w:rsidR="00C06DF7" w:rsidRPr="000F3FFB">
        <w:t>p</w:t>
      </w:r>
      <w:r w:rsidR="00CC5F5D" w:rsidRPr="000F3FFB">
        <w:t>rotection of personal data and competing fundamental rights</w:t>
      </w:r>
      <w:r w:rsidR="00C06DF7" w:rsidRPr="000F3FFB">
        <w:t>.</w:t>
      </w:r>
    </w:p>
    <w:p w14:paraId="19E9B953" w14:textId="77777777" w:rsidR="00DF3C79" w:rsidRPr="000F3FFB" w:rsidRDefault="00CC5F5D" w:rsidP="002C44DB">
      <w:r w:rsidRPr="000F3FFB">
        <w:t>The questionnaire allowed for semi</w:t>
      </w:r>
      <w:r w:rsidR="004702CD" w:rsidRPr="000F3FFB">
        <w:t xml:space="preserve">-structured interviews. It included </w:t>
      </w:r>
      <w:r w:rsidR="00752091" w:rsidRPr="000F3FFB">
        <w:t>16 open</w:t>
      </w:r>
      <w:r w:rsidR="00591D60" w:rsidRPr="000F3FFB">
        <w:t xml:space="preserve"> </w:t>
      </w:r>
      <w:r w:rsidR="00752091" w:rsidRPr="000F3FFB">
        <w:t>questions</w:t>
      </w:r>
      <w:r w:rsidR="00591D60" w:rsidRPr="000F3FFB">
        <w:t xml:space="preserve">, </w:t>
      </w:r>
      <w:r w:rsidR="00994829" w:rsidRPr="000F3FFB">
        <w:t xml:space="preserve">where interviewees </w:t>
      </w:r>
      <w:r w:rsidR="00101C30" w:rsidRPr="000F3FFB">
        <w:t xml:space="preserve">were invited to describe any </w:t>
      </w:r>
      <w:proofErr w:type="gramStart"/>
      <w:r w:rsidR="00101C30" w:rsidRPr="000F3FFB">
        <w:t>challenges</w:t>
      </w:r>
      <w:proofErr w:type="gramEnd"/>
      <w:r w:rsidR="00101C30" w:rsidRPr="000F3FFB">
        <w:t xml:space="preserve"> </w:t>
      </w:r>
      <w:r w:rsidR="009A04E5" w:rsidRPr="000F3FFB">
        <w:t xml:space="preserve">they were confronted with directly </w:t>
      </w:r>
      <w:r w:rsidR="002F57D8" w:rsidRPr="000F3FFB">
        <w:t xml:space="preserve">in their work or </w:t>
      </w:r>
      <w:r w:rsidR="00AC2EA5" w:rsidRPr="000F3FFB">
        <w:t>have been informed</w:t>
      </w:r>
      <w:r w:rsidR="0061595B" w:rsidRPr="000F3FFB">
        <w:t xml:space="preserve"> about</w:t>
      </w:r>
      <w:r w:rsidR="00AC2EA5" w:rsidRPr="000F3FFB">
        <w:t xml:space="preserve">. </w:t>
      </w:r>
      <w:r w:rsidR="005D33FC" w:rsidRPr="000F3FFB">
        <w:t xml:space="preserve">Interviewees were also invited to reflect upon the possible </w:t>
      </w:r>
      <w:r w:rsidR="00643984" w:rsidRPr="000F3FFB">
        <w:t xml:space="preserve">causes of these challenges, </w:t>
      </w:r>
      <w:r w:rsidR="00376A67" w:rsidRPr="000F3FFB">
        <w:t xml:space="preserve">the potential </w:t>
      </w:r>
      <w:r w:rsidR="0043458C" w:rsidRPr="000F3FFB">
        <w:t xml:space="preserve">consequences </w:t>
      </w:r>
      <w:r w:rsidR="008C2309" w:rsidRPr="000F3FFB">
        <w:t>for</w:t>
      </w:r>
      <w:r w:rsidR="0043458C" w:rsidRPr="000F3FFB">
        <w:t xml:space="preserve"> </w:t>
      </w:r>
      <w:r w:rsidR="0038724F" w:rsidRPr="000F3FFB">
        <w:t>data protection</w:t>
      </w:r>
      <w:r w:rsidR="008C2309" w:rsidRPr="000F3FFB">
        <w:t xml:space="preserve"> and</w:t>
      </w:r>
      <w:r w:rsidR="002A46C8" w:rsidRPr="000F3FFB">
        <w:t xml:space="preserve"> </w:t>
      </w:r>
      <w:r w:rsidR="00C34B71" w:rsidRPr="000F3FFB">
        <w:t>potential mitigation measures</w:t>
      </w:r>
      <w:r w:rsidR="00744C9D" w:rsidRPr="000F3FFB">
        <w:t xml:space="preserve">. Mitigation measures </w:t>
      </w:r>
      <w:r w:rsidR="00E001D1" w:rsidRPr="000F3FFB">
        <w:t>included both existing practices (</w:t>
      </w:r>
      <w:r w:rsidR="00246DE8" w:rsidRPr="000F3FFB">
        <w:t>referenced through the report</w:t>
      </w:r>
      <w:r w:rsidR="00221B0D" w:rsidRPr="000F3FFB">
        <w:t>)</w:t>
      </w:r>
      <w:r w:rsidR="006819F6" w:rsidRPr="000F3FFB">
        <w:t xml:space="preserve"> an</w:t>
      </w:r>
      <w:r w:rsidR="00A540A8" w:rsidRPr="000F3FFB">
        <w:t xml:space="preserve">d measures </w:t>
      </w:r>
      <w:r w:rsidR="00E813B7" w:rsidRPr="000F3FFB">
        <w:t xml:space="preserve">DPA staff believed could be beneficial, but that were not tested </w:t>
      </w:r>
      <w:r w:rsidR="002F6854" w:rsidRPr="000F3FFB">
        <w:t>yet.</w:t>
      </w:r>
    </w:p>
    <w:p w14:paraId="3677527C" w14:textId="77777777" w:rsidR="00DF3C79" w:rsidRPr="000F3FFB" w:rsidRDefault="00B923D9" w:rsidP="002C44DB">
      <w:r w:rsidRPr="000F3FFB">
        <w:t>In 2022, the questionnaire was tested by FRA through interviews in four Member States, with the objective of ensuring its relevance and identifying potential shortcomings. The questionnaire was welcomed by DPAs where it was tested, and</w:t>
      </w:r>
      <w:r w:rsidR="00186FCC" w:rsidRPr="000F3FFB">
        <w:t>,</w:t>
      </w:r>
      <w:r w:rsidRPr="000F3FFB">
        <w:t xml:space="preserve"> on this basis, FRA contracted F</w:t>
      </w:r>
      <w:r w:rsidR="00831D56" w:rsidRPr="000F3FFB">
        <w:t>ranet</w:t>
      </w:r>
      <w:r w:rsidR="00BA2511" w:rsidRPr="00B031F2">
        <w:t> (</w:t>
      </w:r>
      <w:r w:rsidR="00DF3C79" w:rsidRPr="000F3FFB">
        <w:rPr>
          <w:rStyle w:val="FootnoteReference"/>
        </w:rPr>
        <w:footnoteReference w:id="117"/>
      </w:r>
      <w:r w:rsidR="00BA2511" w:rsidRPr="00B031F2">
        <w:t>)</w:t>
      </w:r>
      <w:r w:rsidR="003B12B0" w:rsidRPr="00B031F2">
        <w:t>,</w:t>
      </w:r>
      <w:r w:rsidRPr="000F3FFB">
        <w:t xml:space="preserve"> its network of experts in the Member States, to conduct interviews in 21 Member States. All F</w:t>
      </w:r>
      <w:r w:rsidR="00A17CDA" w:rsidRPr="000F3FFB">
        <w:t>ranet</w:t>
      </w:r>
      <w:r w:rsidRPr="000F3FFB">
        <w:t xml:space="preserve"> interviewers received </w:t>
      </w:r>
      <w:r w:rsidR="00C01F5D" w:rsidRPr="000F3FFB">
        <w:t>1</w:t>
      </w:r>
      <w:r w:rsidR="00F72CAA" w:rsidRPr="000F3FFB">
        <w:t> </w:t>
      </w:r>
      <w:r w:rsidRPr="000F3FFB">
        <w:t>day</w:t>
      </w:r>
      <w:r w:rsidR="00F72CAA" w:rsidRPr="000F3FFB">
        <w:t>’s</w:t>
      </w:r>
      <w:r w:rsidRPr="000F3FFB">
        <w:t xml:space="preserve"> training in December 2022 to harmonise the approach and ensure the highest quality of interview methodology.</w:t>
      </w:r>
    </w:p>
    <w:p w14:paraId="1AA434C4" w14:textId="77777777" w:rsidR="00DF3C79" w:rsidRPr="00EA40D9" w:rsidRDefault="00B923D9" w:rsidP="002C44DB">
      <w:r w:rsidRPr="000F3FFB">
        <w:t xml:space="preserve">By </w:t>
      </w:r>
      <w:r w:rsidR="00AF2027" w:rsidRPr="000F3FFB">
        <w:t>mi</w:t>
      </w:r>
      <w:r w:rsidR="00DF3C79" w:rsidRPr="008E28E3">
        <w:t>d</w:t>
      </w:r>
      <w:r w:rsidR="002C44DB" w:rsidRPr="008E28E3">
        <w:t>-</w:t>
      </w:r>
      <w:r w:rsidR="00DF3C79" w:rsidRPr="008E28E3">
        <w:t>2</w:t>
      </w:r>
      <w:r w:rsidRPr="000F3FFB">
        <w:t>023, interviews were conducted with DPAs in all 27 Member States.</w:t>
      </w:r>
      <w:r w:rsidR="00255FCF" w:rsidRPr="000F3FFB">
        <w:t xml:space="preserve"> </w:t>
      </w:r>
      <w:r w:rsidR="00234DC5" w:rsidRPr="000F3FFB">
        <w:t xml:space="preserve">To gather adequate material covering all nine topics, and for FRA to collect sufficient data, three interviews were conducted per </w:t>
      </w:r>
      <w:r w:rsidR="00234DC5" w:rsidRPr="00EA40D9">
        <w:t xml:space="preserve">Member State. </w:t>
      </w:r>
      <w:r w:rsidR="001A0AAE" w:rsidRPr="00EA40D9">
        <w:t>I</w:t>
      </w:r>
      <w:r w:rsidRPr="00EA40D9">
        <w:t>n two Member State</w:t>
      </w:r>
      <w:r w:rsidR="00AF2027" w:rsidRPr="00EA40D9">
        <w:t>s</w:t>
      </w:r>
      <w:r w:rsidRPr="00EA40D9">
        <w:t xml:space="preserve"> </w:t>
      </w:r>
      <w:r w:rsidR="001A0AAE" w:rsidRPr="00EA40D9">
        <w:t xml:space="preserve">only </w:t>
      </w:r>
      <w:r w:rsidRPr="00EA40D9">
        <w:t>two interviews were conducted, and in three Member States only one interview was conducted</w:t>
      </w:r>
      <w:r w:rsidR="001A0AAE" w:rsidRPr="00EA40D9">
        <w:t>, due to workload or availability of staff</w:t>
      </w:r>
      <w:r w:rsidRPr="00EA40D9">
        <w:t>. Overall, 70 interviews were conducted.</w:t>
      </w:r>
    </w:p>
    <w:p w14:paraId="28891540" w14:textId="77777777" w:rsidR="00DF3C79" w:rsidRPr="00EA40D9" w:rsidRDefault="00B923D9" w:rsidP="002C44DB">
      <w:r w:rsidRPr="00EA40D9">
        <w:t xml:space="preserve">The aim was to interview staff in different positions to </w:t>
      </w:r>
      <w:r w:rsidR="00AD42AD" w:rsidRPr="00EA40D9">
        <w:t xml:space="preserve">ensure a variety of views and experiences </w:t>
      </w:r>
      <w:r w:rsidR="004A7722" w:rsidRPr="00EA40D9">
        <w:t xml:space="preserve">and </w:t>
      </w:r>
      <w:r w:rsidRPr="00EA40D9">
        <w:t>obtain a comprehensive overview. The aim was to conduct interviews with:</w:t>
      </w:r>
    </w:p>
    <w:p w14:paraId="2E010E1F" w14:textId="77777777" w:rsidR="00DF3C79" w:rsidRPr="00EA40D9" w:rsidRDefault="00FA6250" w:rsidP="002C44DB">
      <w:pPr>
        <w:pStyle w:val="ListBullet"/>
        <w:tabs>
          <w:tab w:val="clear" w:pos="360"/>
        </w:tabs>
      </w:pPr>
      <w:r w:rsidRPr="00EA40D9">
        <w:t>t</w:t>
      </w:r>
      <w:r w:rsidR="00B923D9" w:rsidRPr="00EA40D9">
        <w:t xml:space="preserve">he head of the DPA (e.g. </w:t>
      </w:r>
      <w:r w:rsidRPr="00EA40D9">
        <w:t>p</w:t>
      </w:r>
      <w:r w:rsidR="00B923D9" w:rsidRPr="00EA40D9">
        <w:t>residen</w:t>
      </w:r>
      <w:r w:rsidR="0095010D" w:rsidRPr="00EA40D9">
        <w:t>t</w:t>
      </w:r>
      <w:r w:rsidR="00B923D9" w:rsidRPr="00EA40D9">
        <w:t xml:space="preserve">, </w:t>
      </w:r>
      <w:r w:rsidR="0095010D" w:rsidRPr="00EA40D9">
        <w:t>c</w:t>
      </w:r>
      <w:r w:rsidR="00B923D9" w:rsidRPr="00EA40D9">
        <w:t>hair);</w:t>
      </w:r>
    </w:p>
    <w:p w14:paraId="798774E1" w14:textId="77777777" w:rsidR="00DF3C79" w:rsidRPr="00EA40D9" w:rsidRDefault="0095010D" w:rsidP="002C44DB">
      <w:pPr>
        <w:pStyle w:val="ListBullet"/>
        <w:tabs>
          <w:tab w:val="clear" w:pos="360"/>
        </w:tabs>
      </w:pPr>
      <w:bookmarkStart w:id="147" w:name="_Hlk167353351"/>
      <w:r w:rsidRPr="00EA40D9">
        <w:t>t</w:t>
      </w:r>
      <w:r w:rsidR="00B923D9" w:rsidRPr="00EA40D9">
        <w:t>he official in charge of</w:t>
      </w:r>
      <w:r w:rsidR="007A2A01" w:rsidRPr="00EA40D9">
        <w:t xml:space="preserve"> national and/or</w:t>
      </w:r>
      <w:r w:rsidR="00B923D9" w:rsidRPr="00EA40D9">
        <w:t xml:space="preserve"> international cooperation work at the DPA;</w:t>
      </w:r>
    </w:p>
    <w:p w14:paraId="5C9BCFBA" w14:textId="77777777" w:rsidR="00B923D9" w:rsidRPr="000F3FFB" w:rsidRDefault="0095010D" w:rsidP="002C44DB">
      <w:pPr>
        <w:pStyle w:val="ListBullet"/>
        <w:tabs>
          <w:tab w:val="clear" w:pos="360"/>
        </w:tabs>
      </w:pPr>
      <w:r w:rsidRPr="00EA40D9">
        <w:t>t</w:t>
      </w:r>
      <w:r w:rsidR="00B923D9" w:rsidRPr="00EA40D9">
        <w:t>he official in charge of processing complaints, investigations</w:t>
      </w:r>
      <w:r w:rsidR="00B923D9" w:rsidRPr="000F3FFB">
        <w:t>, and/or sanctions at the DPA.</w:t>
      </w:r>
    </w:p>
    <w:bookmarkEnd w:id="147"/>
    <w:p w14:paraId="607CF34D" w14:textId="77777777" w:rsidR="00E512AA" w:rsidRPr="000F3FFB" w:rsidRDefault="00CD44C2" w:rsidP="002C44DB">
      <w:r w:rsidRPr="000F3FFB">
        <w:lastRenderedPageBreak/>
        <w:t xml:space="preserve">Given the differences in the organisational structure and in the </w:t>
      </w:r>
      <w:r w:rsidR="00E512AA" w:rsidRPr="000F3FFB">
        <w:t>experts</w:t>
      </w:r>
      <w:r w:rsidR="00DF3C79" w:rsidRPr="000F3FFB">
        <w:t>’</w:t>
      </w:r>
      <w:r w:rsidR="00E512AA" w:rsidRPr="000F3FFB">
        <w:t xml:space="preserve"> profiles</w:t>
      </w:r>
      <w:r w:rsidRPr="000F3FFB">
        <w:t xml:space="preserve"> among the DPAs, a certain margin of flexibility was granted to the DPAs and to F</w:t>
      </w:r>
      <w:r w:rsidR="0024398D" w:rsidRPr="000F3FFB">
        <w:t>ranet</w:t>
      </w:r>
      <w:r w:rsidRPr="000F3FFB">
        <w:t xml:space="preserve"> in the selection of the interviewees</w:t>
      </w:r>
      <w:r w:rsidR="00E512AA" w:rsidRPr="000F3FFB">
        <w:t xml:space="preserve"> for profiles 1 and 2.</w:t>
      </w:r>
    </w:p>
    <w:p w14:paraId="348EBDEB" w14:textId="77777777" w:rsidR="00DF3C79" w:rsidRPr="000F3FFB" w:rsidRDefault="00E512AA" w:rsidP="002C44DB">
      <w:r w:rsidRPr="000F3FFB">
        <w:t>In addition, i</w:t>
      </w:r>
      <w:r w:rsidR="00B923D9" w:rsidRPr="000F3FFB">
        <w:t xml:space="preserve">t was not possible to interview these </w:t>
      </w:r>
      <w:r w:rsidR="00246E97" w:rsidRPr="000F3FFB">
        <w:t>exact</w:t>
      </w:r>
      <w:r w:rsidR="00B923D9" w:rsidRPr="000F3FFB">
        <w:t xml:space="preserve"> profiles at all DPAs. In five Member States, the DPAs could participate in </w:t>
      </w:r>
      <w:r w:rsidR="00AB266A" w:rsidRPr="000F3FFB">
        <w:t xml:space="preserve">only </w:t>
      </w:r>
      <w:r w:rsidR="00B923D9" w:rsidRPr="000F3FFB">
        <w:t>one or two interviews (out of the three interviews mentioned above). The main reason for this was the</w:t>
      </w:r>
      <w:r w:rsidR="00AB266A" w:rsidRPr="000F3FFB">
        <w:t>ir</w:t>
      </w:r>
      <w:r w:rsidR="00B923D9" w:rsidRPr="000F3FFB">
        <w:t xml:space="preserve"> workload, which prevented staff members from dedicating more time and resources to this research.</w:t>
      </w:r>
    </w:p>
    <w:p w14:paraId="6318BE41" w14:textId="77777777" w:rsidR="00DF3C79" w:rsidRPr="000F3FFB" w:rsidRDefault="004E51CD" w:rsidP="002C44DB">
      <w:r w:rsidRPr="000F3FFB">
        <w:t>In two Member State</w:t>
      </w:r>
      <w:r w:rsidR="00BE7392" w:rsidRPr="000F3FFB">
        <w:t>s</w:t>
      </w:r>
      <w:r w:rsidRPr="000F3FFB">
        <w:t xml:space="preserve">, one interview </w:t>
      </w:r>
      <w:r w:rsidR="004D1477" w:rsidRPr="000F3FFB">
        <w:t xml:space="preserve">was conducted </w:t>
      </w:r>
      <w:r w:rsidRPr="000F3FFB">
        <w:t xml:space="preserve">with all three staff members at </w:t>
      </w:r>
      <w:r w:rsidR="0067347D" w:rsidRPr="000F3FFB">
        <w:t>the same time</w:t>
      </w:r>
      <w:r w:rsidRPr="000F3FFB">
        <w:t xml:space="preserve">. In one </w:t>
      </w:r>
      <w:r w:rsidR="00936724" w:rsidRPr="000F3FFB">
        <w:t>M</w:t>
      </w:r>
      <w:r w:rsidRPr="000F3FFB">
        <w:t xml:space="preserve">ember State, interviews were conducted only with staff members and not the </w:t>
      </w:r>
      <w:r w:rsidR="00936724" w:rsidRPr="000F3FFB">
        <w:t>h</w:t>
      </w:r>
      <w:r w:rsidRPr="000F3FFB">
        <w:t xml:space="preserve">ead of the DPA, while in another only the </w:t>
      </w:r>
      <w:r w:rsidR="00D42C7A" w:rsidRPr="000F3FFB">
        <w:t>h</w:t>
      </w:r>
      <w:r w:rsidRPr="000F3FFB">
        <w:t xml:space="preserve">ead of the DPA participated in the interview. </w:t>
      </w:r>
      <w:r w:rsidR="00BE7392" w:rsidRPr="000F3FFB">
        <w:t>Given t</w:t>
      </w:r>
      <w:r w:rsidR="006813AB" w:rsidRPr="000F3FFB">
        <w:t>hat this</w:t>
      </w:r>
      <w:r w:rsidR="00275920" w:rsidRPr="000F3FFB">
        <w:t xml:space="preserve"> affected </w:t>
      </w:r>
      <w:r w:rsidR="00D42C7A" w:rsidRPr="000F3FFB">
        <w:t xml:space="preserve">only </w:t>
      </w:r>
      <w:r w:rsidR="00275920" w:rsidRPr="000F3FFB">
        <w:t>a small number of Member States, and that at least one or two interviews could be conducted in all Member States</w:t>
      </w:r>
      <w:r w:rsidR="00BC0F2B" w:rsidRPr="000F3FFB">
        <w:t>,</w:t>
      </w:r>
      <w:r w:rsidR="00275920" w:rsidRPr="000F3FFB">
        <w:t xml:space="preserve"> </w:t>
      </w:r>
      <w:r w:rsidR="00A56D83" w:rsidRPr="000F3FFB">
        <w:t>this did not affect the whol</w:t>
      </w:r>
      <w:r w:rsidR="00D431AF" w:rsidRPr="000F3FFB">
        <w:t>e data collection and data analysis conducted by FRA.</w:t>
      </w:r>
    </w:p>
    <w:p w14:paraId="4747B44E" w14:textId="77777777" w:rsidR="00DF3C79" w:rsidRPr="000F3FFB" w:rsidRDefault="004E51CD" w:rsidP="002C44DB">
      <w:r w:rsidRPr="000F3FFB">
        <w:t>All interviews were conducted face</w:t>
      </w:r>
      <w:r w:rsidR="00BC0F2B" w:rsidRPr="000F3FFB">
        <w:t xml:space="preserve"> </w:t>
      </w:r>
      <w:r w:rsidRPr="000F3FFB">
        <w:t>to</w:t>
      </w:r>
      <w:r w:rsidR="00BC0F2B" w:rsidRPr="000F3FFB">
        <w:t xml:space="preserve"> </w:t>
      </w:r>
      <w:r w:rsidRPr="000F3FFB">
        <w:t>face, either by FRA or by F</w:t>
      </w:r>
      <w:r w:rsidR="00BC0F2B" w:rsidRPr="000F3FFB">
        <w:t>ranet</w:t>
      </w:r>
      <w:r w:rsidRPr="000F3FFB">
        <w:t>, in the language of the Member State. With the consent of the interviewees, interviews were audio-registered, for the purpose of checking the transcript of the interviews. The audio transcripts were deleted at the end of the research. For further information on the data protection principles applied to this research, you may refer to the data protection notice published on FRA</w:t>
      </w:r>
      <w:r w:rsidR="00DF3C79" w:rsidRPr="000F3FFB">
        <w:t>’</w:t>
      </w:r>
      <w:r w:rsidRPr="000F3FFB">
        <w:t>s website</w:t>
      </w:r>
      <w:r w:rsidRPr="00B031F2">
        <w:t> (</w:t>
      </w:r>
      <w:r w:rsidR="00DF3C79" w:rsidRPr="000F3FFB">
        <w:rPr>
          <w:rStyle w:val="FootnoteReference"/>
        </w:rPr>
        <w:footnoteReference w:id="118"/>
      </w:r>
      <w:r w:rsidRPr="00B031F2">
        <w:t>)</w:t>
      </w:r>
      <w:r w:rsidR="003B12B0" w:rsidRPr="00B031F2">
        <w:t>.</w:t>
      </w:r>
    </w:p>
    <w:p w14:paraId="24DCF55F" w14:textId="77777777" w:rsidR="00DF3C79" w:rsidRPr="000F3FFB" w:rsidRDefault="00B923D9" w:rsidP="002C44DB">
      <w:r w:rsidRPr="000F3FFB">
        <w:t>The objective of the interviews was to collect DPAs</w:t>
      </w:r>
      <w:r w:rsidR="00DF3C79" w:rsidRPr="000F3FFB">
        <w:t>’</w:t>
      </w:r>
      <w:r w:rsidRPr="000F3FFB">
        <w:t xml:space="preserve"> experiences, focusing on the challenges they face in implementing the GDPR and on the promising practices they </w:t>
      </w:r>
      <w:r w:rsidR="008D4991" w:rsidRPr="000F3FFB">
        <w:t xml:space="preserve">have </w:t>
      </w:r>
      <w:r w:rsidRPr="000F3FFB">
        <w:t>identified to respond to these challenges.</w:t>
      </w:r>
    </w:p>
    <w:p w14:paraId="4BBDF99B" w14:textId="77777777" w:rsidR="00B923D9" w:rsidRPr="000F3FFB" w:rsidRDefault="00B923D9" w:rsidP="002C44DB">
      <w:r w:rsidRPr="000F3FFB">
        <w:t xml:space="preserve">Due to overlaps in the responses and in the trends identified by FRA, the report does not follow the structure of the questionnaire. The challenges identified by the respondents are </w:t>
      </w:r>
      <w:r w:rsidR="001F727B" w:rsidRPr="000F3FFB">
        <w:t>presented</w:t>
      </w:r>
      <w:r w:rsidRPr="000F3FFB">
        <w:t xml:space="preserve"> based on their relevance to DPAs</w:t>
      </w:r>
      <w:r w:rsidR="00DF3C79" w:rsidRPr="000F3FFB">
        <w:t>’</w:t>
      </w:r>
      <w:r w:rsidRPr="000F3FFB">
        <w:t xml:space="preserve"> independence, their supervisory powers, their advisory tasks and their cooperation at the national and EU levels. Furthermore, interviewees did not identify any relevant challenges under the ninth area related to the protection of personal data and competing fundamental rights.</w:t>
      </w:r>
    </w:p>
    <w:p w14:paraId="521D7CB5" w14:textId="77777777" w:rsidR="00087F3F" w:rsidRPr="000F3FFB" w:rsidRDefault="00087F3F" w:rsidP="002C44DB">
      <w:r w:rsidRPr="000F3FFB">
        <w:t xml:space="preserve">FRA analysed the fieldwork data, using </w:t>
      </w:r>
      <w:proofErr w:type="spellStart"/>
      <w:r w:rsidRPr="000F3FFB">
        <w:t>M</w:t>
      </w:r>
      <w:r w:rsidR="00E22200" w:rsidRPr="000F3FFB">
        <w:t>axqda</w:t>
      </w:r>
      <w:proofErr w:type="spellEnd"/>
      <w:r w:rsidRPr="000F3FFB">
        <w:t xml:space="preserve"> software to support the identification of trends and common challenges. It also compared </w:t>
      </w:r>
      <w:r w:rsidR="00E10844" w:rsidRPr="000F3FFB">
        <w:t>the data</w:t>
      </w:r>
      <w:r w:rsidRPr="000F3FFB">
        <w:t xml:space="preserve"> with previous evidence that </w:t>
      </w:r>
      <w:r w:rsidRPr="000F3FFB">
        <w:lastRenderedPageBreak/>
        <w:t>FRA has collected on the role, effectiveness and independence of DPAs, described in Box</w:t>
      </w:r>
      <w:r w:rsidR="000A5EEF" w:rsidRPr="000F3FFB">
        <w:t> </w:t>
      </w:r>
      <w:r w:rsidRPr="000F3FFB">
        <w:t>B</w:t>
      </w:r>
      <w:r w:rsidR="00566D06" w:rsidRPr="000F3FFB">
        <w:t> </w:t>
      </w:r>
      <w:r w:rsidRPr="000F3FFB">
        <w:t>1, to identify recurrent issues over the years.</w:t>
      </w:r>
    </w:p>
    <w:p w14:paraId="50461DF2" w14:textId="77777777" w:rsidR="00DF3C79" w:rsidRPr="000F3FFB" w:rsidRDefault="00A21E6E" w:rsidP="00A21E6E">
      <w:r w:rsidRPr="000F3FFB">
        <w:t xml:space="preserve">In this report, given that up to three interviews were conducted within each Member State, trends </w:t>
      </w:r>
      <w:r w:rsidR="00F85C7D">
        <w:t>we</w:t>
      </w:r>
      <w:r w:rsidRPr="000F3FFB">
        <w:t xml:space="preserve">re identified based on the number of Member States </w:t>
      </w:r>
      <w:r w:rsidR="00FA2CA7">
        <w:t>mentioning</w:t>
      </w:r>
      <w:r w:rsidR="00FA2CA7" w:rsidRPr="000F3FFB">
        <w:t xml:space="preserve"> </w:t>
      </w:r>
      <w:r w:rsidRPr="000F3FFB">
        <w:t>a challenge:</w:t>
      </w:r>
    </w:p>
    <w:p w14:paraId="2CF79FDC" w14:textId="77777777" w:rsidR="00A21E6E" w:rsidRPr="000F3FFB" w:rsidRDefault="00A21E6E" w:rsidP="002C44DB">
      <w:pPr>
        <w:pStyle w:val="ListBullet"/>
        <w:tabs>
          <w:tab w:val="clear" w:pos="360"/>
        </w:tabs>
      </w:pPr>
      <w:r w:rsidRPr="000F3FFB">
        <w:t xml:space="preserve">when a challenge was mentioned by only one interviewee in less than </w:t>
      </w:r>
      <w:r w:rsidR="00536DB1" w:rsidRPr="000F3FFB">
        <w:t>three</w:t>
      </w:r>
      <w:r w:rsidRPr="000F3FFB">
        <w:t xml:space="preserve"> Member States, the report refer</w:t>
      </w:r>
      <w:r w:rsidR="006B54A5" w:rsidRPr="000F3FFB">
        <w:t>s</w:t>
      </w:r>
      <w:r w:rsidRPr="000F3FFB">
        <w:t xml:space="preserve"> to </w:t>
      </w:r>
      <w:r w:rsidR="00DF3C79" w:rsidRPr="008E28E3">
        <w:t>‘</w:t>
      </w:r>
      <w:r w:rsidRPr="000F3FFB">
        <w:t>a few respondents</w:t>
      </w:r>
      <w:r w:rsidR="00DF3C79" w:rsidRPr="008E28E3">
        <w:t>’</w:t>
      </w:r>
      <w:r w:rsidR="00310F30" w:rsidRPr="008E28E3">
        <w:t>;</w:t>
      </w:r>
    </w:p>
    <w:p w14:paraId="32BC97AF" w14:textId="77777777" w:rsidR="00A21E6E" w:rsidRPr="000F3FFB" w:rsidRDefault="00A21E6E" w:rsidP="002C44DB">
      <w:pPr>
        <w:pStyle w:val="ListBullet"/>
        <w:tabs>
          <w:tab w:val="clear" w:pos="360"/>
        </w:tabs>
      </w:pPr>
      <w:r w:rsidRPr="000F3FFB">
        <w:t xml:space="preserve">when a challenge was mentioned by several interviewees in less than </w:t>
      </w:r>
      <w:r w:rsidR="00536DB1" w:rsidRPr="000F3FFB">
        <w:t>three</w:t>
      </w:r>
      <w:r w:rsidRPr="000F3FFB">
        <w:t xml:space="preserve"> Member States, the report refer</w:t>
      </w:r>
      <w:r w:rsidR="006B54A5" w:rsidRPr="000F3FFB">
        <w:t>s</w:t>
      </w:r>
      <w:r w:rsidRPr="000F3FFB">
        <w:t xml:space="preserve"> to </w:t>
      </w:r>
      <w:r w:rsidR="00DF3C79" w:rsidRPr="008E28E3">
        <w:t>‘</w:t>
      </w:r>
      <w:r w:rsidRPr="000F3FFB">
        <w:t>some respondents</w:t>
      </w:r>
      <w:r w:rsidR="00DF3C79" w:rsidRPr="008E28E3">
        <w:t>’</w:t>
      </w:r>
      <w:r w:rsidR="00310F30" w:rsidRPr="008E28E3">
        <w:t>;</w:t>
      </w:r>
    </w:p>
    <w:p w14:paraId="0813E979" w14:textId="77777777" w:rsidR="00A21E6E" w:rsidRPr="000F3FFB" w:rsidRDefault="00A21E6E" w:rsidP="002C44DB">
      <w:pPr>
        <w:pStyle w:val="ListBullet"/>
        <w:tabs>
          <w:tab w:val="clear" w:pos="360"/>
        </w:tabs>
      </w:pPr>
      <w:r w:rsidRPr="000F3FFB">
        <w:t>when a challenge was mentioned by several interviewees in four to seven Member States, the report refer</w:t>
      </w:r>
      <w:r w:rsidR="006B54A5" w:rsidRPr="000F3FFB">
        <w:t>s</w:t>
      </w:r>
      <w:r w:rsidRPr="000F3FFB">
        <w:t xml:space="preserve"> to </w:t>
      </w:r>
      <w:r w:rsidR="00DF3C79" w:rsidRPr="008E28E3">
        <w:t>‘</w:t>
      </w:r>
      <w:r w:rsidRPr="000F3FFB">
        <w:t>several respondents</w:t>
      </w:r>
      <w:r w:rsidR="00DF3C79" w:rsidRPr="008E28E3">
        <w:t>’</w:t>
      </w:r>
      <w:r w:rsidR="00310F30" w:rsidRPr="008E28E3">
        <w:t>;</w:t>
      </w:r>
    </w:p>
    <w:p w14:paraId="7EF072B6" w14:textId="77777777" w:rsidR="00A21E6E" w:rsidRPr="000F3FFB" w:rsidRDefault="00A21E6E" w:rsidP="002C44DB">
      <w:pPr>
        <w:pStyle w:val="ListBullet"/>
        <w:tabs>
          <w:tab w:val="clear" w:pos="360"/>
        </w:tabs>
      </w:pPr>
      <w:r w:rsidRPr="000F3FFB">
        <w:t xml:space="preserve">when a challenge was mentioned by several interviewees in </w:t>
      </w:r>
      <w:r w:rsidR="004D2246" w:rsidRPr="000F3FFB">
        <w:t>7</w:t>
      </w:r>
      <w:r w:rsidRPr="000F3FFB">
        <w:t xml:space="preserve"> to 13 Member States, the report refer</w:t>
      </w:r>
      <w:r w:rsidR="006B54A5" w:rsidRPr="000F3FFB">
        <w:t>s</w:t>
      </w:r>
      <w:r w:rsidRPr="000F3FFB">
        <w:t xml:space="preserve"> to </w:t>
      </w:r>
      <w:r w:rsidR="00DF3C79" w:rsidRPr="008E28E3">
        <w:t>‘</w:t>
      </w:r>
      <w:r w:rsidRPr="000F3FFB">
        <w:t>many respondents</w:t>
      </w:r>
      <w:r w:rsidR="00DF3C79" w:rsidRPr="008E28E3">
        <w:t>’</w:t>
      </w:r>
      <w:r w:rsidR="00310F30" w:rsidRPr="008E28E3">
        <w:t>;</w:t>
      </w:r>
    </w:p>
    <w:p w14:paraId="696DB350" w14:textId="77777777" w:rsidR="00A21E6E" w:rsidRPr="000F3FFB" w:rsidRDefault="00A21E6E" w:rsidP="002C44DB">
      <w:pPr>
        <w:pStyle w:val="ListBullet"/>
        <w:tabs>
          <w:tab w:val="clear" w:pos="360"/>
        </w:tabs>
      </w:pPr>
      <w:r w:rsidRPr="000F3FFB">
        <w:t>when a challenge was mentioned by several interviewees in more than 14 Member States, the report refe</w:t>
      </w:r>
      <w:r w:rsidR="006B54A5" w:rsidRPr="000F3FFB">
        <w:t>rs</w:t>
      </w:r>
      <w:r w:rsidRPr="000F3FFB">
        <w:t xml:space="preserve"> to </w:t>
      </w:r>
      <w:r w:rsidR="00DF3C79" w:rsidRPr="008E28E3">
        <w:t>‘</w:t>
      </w:r>
      <w:r w:rsidRPr="000F3FFB">
        <w:t>most respondents</w:t>
      </w:r>
      <w:r w:rsidR="00DF3C79" w:rsidRPr="008E28E3">
        <w:t>’</w:t>
      </w:r>
      <w:r w:rsidRPr="000F3FFB">
        <w:t xml:space="preserve"> or </w:t>
      </w:r>
      <w:r w:rsidR="00DF3C79" w:rsidRPr="008E28E3">
        <w:t>‘</w:t>
      </w:r>
      <w:r w:rsidRPr="000F3FFB">
        <w:t xml:space="preserve">a majority of </w:t>
      </w:r>
      <w:proofErr w:type="gramStart"/>
      <w:r w:rsidRPr="000F3FFB">
        <w:t>respondents</w:t>
      </w:r>
      <w:r w:rsidR="00DF3C79" w:rsidRPr="008E28E3">
        <w:t>’</w:t>
      </w:r>
      <w:r w:rsidR="00310F30" w:rsidRPr="008E28E3">
        <w:t>;</w:t>
      </w:r>
      <w:proofErr w:type="gramEnd"/>
    </w:p>
    <w:p w14:paraId="3085065D" w14:textId="77777777" w:rsidR="00A21E6E" w:rsidRPr="00EA40D9" w:rsidRDefault="00A21E6E" w:rsidP="002C44DB">
      <w:pPr>
        <w:pStyle w:val="ListBullet"/>
        <w:tabs>
          <w:tab w:val="clear" w:pos="360"/>
        </w:tabs>
      </w:pPr>
      <w:r w:rsidRPr="00EA40D9">
        <w:t>when a challenge was mentioned by several interviewees in 26 or 27 Member States, the report refer</w:t>
      </w:r>
      <w:r w:rsidR="006B54A5" w:rsidRPr="00EA40D9">
        <w:t>s</w:t>
      </w:r>
      <w:r w:rsidRPr="00EA40D9">
        <w:t xml:space="preserve"> to </w:t>
      </w:r>
      <w:r w:rsidR="00DF3C79" w:rsidRPr="008E28E3">
        <w:t>‘</w:t>
      </w:r>
      <w:r w:rsidRPr="00EA40D9">
        <w:t>a very large majority of respondents</w:t>
      </w:r>
      <w:r w:rsidR="00DF3C79" w:rsidRPr="008E28E3">
        <w:t>’</w:t>
      </w:r>
      <w:r w:rsidRPr="00EA40D9">
        <w:t>.</w:t>
      </w:r>
    </w:p>
    <w:p w14:paraId="7A51F2C0" w14:textId="77777777" w:rsidR="00AC3F09" w:rsidRDefault="00B923D9" w:rsidP="00B923D9">
      <w:r w:rsidRPr="00EA40D9">
        <w:t xml:space="preserve">Interviews were conducted anonymously to obtain the most trustworthy insights into experiences, as this allowed interviewees to speak more freely. Quotes and promising practices were sent out to each interviewee to ensure the anonymity of the former and the </w:t>
      </w:r>
      <w:r w:rsidR="00925CC4" w:rsidRPr="00EA40D9">
        <w:t>accuracy</w:t>
      </w:r>
      <w:r w:rsidRPr="00EA40D9">
        <w:t xml:space="preserve"> of the latter.</w:t>
      </w:r>
      <w:r w:rsidR="00F26F0E" w:rsidRPr="00EA40D9">
        <w:t xml:space="preserve"> </w:t>
      </w:r>
      <w:r w:rsidR="00BE4883" w:rsidRPr="00EA40D9">
        <w:t xml:space="preserve">Where </w:t>
      </w:r>
      <w:r w:rsidR="00FF3B42" w:rsidRPr="00EA40D9">
        <w:t xml:space="preserve">available and useful, </w:t>
      </w:r>
      <w:r w:rsidR="008F24D5" w:rsidRPr="00EA40D9">
        <w:t>interviewees provided FRA with public sources</w:t>
      </w:r>
      <w:r w:rsidR="002E783E" w:rsidRPr="00EA40D9">
        <w:t xml:space="preserve"> of information</w:t>
      </w:r>
      <w:r w:rsidR="008F24D5" w:rsidRPr="00EA40D9">
        <w:t xml:space="preserve">, </w:t>
      </w:r>
      <w:r w:rsidR="002E783E" w:rsidRPr="00EA40D9">
        <w:t>which</w:t>
      </w:r>
      <w:r w:rsidR="008F24D5" w:rsidRPr="00EA40D9">
        <w:t xml:space="preserve"> were integrated in the report as official references. On </w:t>
      </w:r>
      <w:r w:rsidR="005C206F" w:rsidRPr="00EA40D9">
        <w:t xml:space="preserve">a </w:t>
      </w:r>
      <w:r w:rsidR="008F24D5" w:rsidRPr="00EA40D9">
        <w:t>few occasions, the DPA did not</w:t>
      </w:r>
      <w:r w:rsidR="00646405" w:rsidRPr="00EA40D9">
        <w:t xml:space="preserve">, and could not, provide FRA with further references, and the </w:t>
      </w:r>
      <w:r w:rsidR="00A16C34" w:rsidRPr="00EA40D9">
        <w:t>source of the practice was identified as stemming from the interviews FRA conducted with one or several DPAs.</w:t>
      </w:r>
    </w:p>
    <w:p w14:paraId="34DAAF34" w14:textId="77777777" w:rsidR="00AC3F09" w:rsidRDefault="00AC3F09">
      <w:r>
        <w:br w:type="page"/>
      </w:r>
    </w:p>
    <w:p w14:paraId="448036AE" w14:textId="77777777" w:rsidR="00AC3F09" w:rsidRPr="000F3FFB" w:rsidRDefault="00AC3F09" w:rsidP="00AC3F09">
      <w:pPr>
        <w:pStyle w:val="Heading1"/>
      </w:pPr>
      <w:bookmarkStart w:id="148" w:name="_Toc166839737"/>
      <w:r w:rsidRPr="00EA40D9">
        <w:lastRenderedPageBreak/>
        <w:t>Abbreviations</w:t>
      </w:r>
      <w:bookmarkEnd w:id="148"/>
    </w:p>
    <w:p w14:paraId="05BE946B" w14:textId="77777777" w:rsidR="002C44DB" w:rsidRPr="000F3FFB" w:rsidRDefault="002C44DB" w:rsidP="002C44DB">
      <w:pPr>
        <w:pStyle w:val="ListBullet"/>
        <w:tabs>
          <w:tab w:val="clear" w:pos="360"/>
        </w:tabs>
      </w:pPr>
      <w:r w:rsidRPr="000F3FFB">
        <w:rPr>
          <w:b/>
        </w:rPr>
        <w:t>AI</w:t>
      </w:r>
      <w:r w:rsidRPr="00476947">
        <w:t> –</w:t>
      </w:r>
      <w:r w:rsidRPr="0033071B">
        <w:t> </w:t>
      </w:r>
      <w:r>
        <w:t>a</w:t>
      </w:r>
      <w:r w:rsidRPr="000F3FFB">
        <w:t>rtificial intelligence</w:t>
      </w:r>
    </w:p>
    <w:p w14:paraId="7B50933A" w14:textId="77777777" w:rsidR="002C44DB" w:rsidRPr="000F3FFB" w:rsidRDefault="002C44DB" w:rsidP="002C44DB">
      <w:pPr>
        <w:pStyle w:val="ListBullet"/>
        <w:tabs>
          <w:tab w:val="clear" w:pos="360"/>
        </w:tabs>
      </w:pPr>
      <w:r w:rsidRPr="000F3FFB">
        <w:rPr>
          <w:b/>
          <w:bCs/>
        </w:rPr>
        <w:t>CJEU</w:t>
      </w:r>
      <w:r w:rsidRPr="00476947">
        <w:t> –</w:t>
      </w:r>
      <w:r w:rsidRPr="0033071B">
        <w:t> </w:t>
      </w:r>
      <w:r w:rsidRPr="000F3FFB">
        <w:t>Court of Justice of the European Union</w:t>
      </w:r>
    </w:p>
    <w:p w14:paraId="5D2D076A" w14:textId="77777777" w:rsidR="002C44DB" w:rsidRPr="000F3FFB" w:rsidRDefault="002C44DB" w:rsidP="002C44DB">
      <w:pPr>
        <w:pStyle w:val="ListBullet"/>
        <w:tabs>
          <w:tab w:val="clear" w:pos="360"/>
        </w:tabs>
      </w:pPr>
      <w:r w:rsidRPr="000F3FFB">
        <w:rPr>
          <w:b/>
          <w:bCs/>
        </w:rPr>
        <w:t>DPA</w:t>
      </w:r>
      <w:r w:rsidRPr="00476947">
        <w:t> –</w:t>
      </w:r>
      <w:r w:rsidRPr="0033071B">
        <w:t> </w:t>
      </w:r>
      <w:r w:rsidRPr="000F3FFB">
        <w:t>data protection authority</w:t>
      </w:r>
    </w:p>
    <w:p w14:paraId="2382445A" w14:textId="77777777" w:rsidR="002C44DB" w:rsidRPr="000F3FFB" w:rsidRDefault="002C44DB" w:rsidP="002C44DB">
      <w:pPr>
        <w:pStyle w:val="ListBullet"/>
        <w:tabs>
          <w:tab w:val="clear" w:pos="360"/>
        </w:tabs>
      </w:pPr>
      <w:r w:rsidRPr="000F3FFB">
        <w:rPr>
          <w:b/>
          <w:bCs/>
        </w:rPr>
        <w:t>DPIA</w:t>
      </w:r>
      <w:r w:rsidRPr="00476947">
        <w:t> –</w:t>
      </w:r>
      <w:r w:rsidRPr="0033071B">
        <w:t> </w:t>
      </w:r>
      <w:r w:rsidRPr="000F3FFB">
        <w:t>data protection impact assessment</w:t>
      </w:r>
    </w:p>
    <w:p w14:paraId="5784F82D" w14:textId="77777777" w:rsidR="002C44DB" w:rsidRPr="000F3FFB" w:rsidRDefault="002C44DB" w:rsidP="002C44DB">
      <w:pPr>
        <w:pStyle w:val="ListBullet"/>
        <w:tabs>
          <w:tab w:val="clear" w:pos="360"/>
        </w:tabs>
      </w:pPr>
      <w:r w:rsidRPr="000F3FFB">
        <w:rPr>
          <w:b/>
          <w:bCs/>
        </w:rPr>
        <w:t>DPO</w:t>
      </w:r>
      <w:r w:rsidRPr="00476947">
        <w:t> –</w:t>
      </w:r>
      <w:r w:rsidRPr="0033071B">
        <w:t> </w:t>
      </w:r>
      <w:r w:rsidRPr="000F3FFB">
        <w:t>data protection officer</w:t>
      </w:r>
    </w:p>
    <w:p w14:paraId="2331BB21" w14:textId="77777777" w:rsidR="002C44DB" w:rsidRPr="000F3FFB" w:rsidRDefault="002C44DB" w:rsidP="002C44DB">
      <w:pPr>
        <w:pStyle w:val="ListBullet"/>
        <w:tabs>
          <w:tab w:val="clear" w:pos="360"/>
        </w:tabs>
      </w:pPr>
      <w:r w:rsidRPr="000F3FFB">
        <w:rPr>
          <w:b/>
          <w:bCs/>
        </w:rPr>
        <w:t>EDPB</w:t>
      </w:r>
      <w:r w:rsidRPr="00476947">
        <w:t> –</w:t>
      </w:r>
      <w:r w:rsidRPr="0033071B">
        <w:t> </w:t>
      </w:r>
      <w:r w:rsidRPr="000F3FFB">
        <w:t>European Data Protection Board</w:t>
      </w:r>
    </w:p>
    <w:p w14:paraId="45E4A03A" w14:textId="77777777" w:rsidR="002C44DB" w:rsidRPr="000F3FFB" w:rsidRDefault="002C44DB" w:rsidP="002C44DB">
      <w:pPr>
        <w:pStyle w:val="ListBullet"/>
        <w:tabs>
          <w:tab w:val="clear" w:pos="360"/>
        </w:tabs>
        <w:rPr>
          <w:b/>
          <w:bCs/>
        </w:rPr>
      </w:pPr>
      <w:r w:rsidRPr="000F3FFB">
        <w:rPr>
          <w:b/>
          <w:bCs/>
        </w:rPr>
        <w:t>EDPS</w:t>
      </w:r>
      <w:r w:rsidRPr="00476947">
        <w:t> –</w:t>
      </w:r>
      <w:r w:rsidRPr="0033071B">
        <w:t> </w:t>
      </w:r>
      <w:r w:rsidRPr="000F3FFB">
        <w:t>European Data Protection Supervisor</w:t>
      </w:r>
    </w:p>
    <w:p w14:paraId="6EE3B698" w14:textId="77777777" w:rsidR="002C44DB" w:rsidRPr="000F3FFB" w:rsidRDefault="002C44DB" w:rsidP="002C44DB">
      <w:pPr>
        <w:pStyle w:val="ListBullet"/>
        <w:tabs>
          <w:tab w:val="clear" w:pos="360"/>
        </w:tabs>
      </w:pPr>
      <w:r w:rsidRPr="000F3FFB">
        <w:rPr>
          <w:b/>
          <w:bCs/>
        </w:rPr>
        <w:t>FRA</w:t>
      </w:r>
      <w:r w:rsidRPr="00476947">
        <w:t> –</w:t>
      </w:r>
      <w:r w:rsidRPr="0033071B">
        <w:t> </w:t>
      </w:r>
      <w:r w:rsidRPr="000F3FFB">
        <w:t>European Union Agency for Fundamental Rights</w:t>
      </w:r>
    </w:p>
    <w:p w14:paraId="30E0EA25" w14:textId="77777777" w:rsidR="002C44DB" w:rsidRDefault="002C44DB" w:rsidP="002C44DB">
      <w:pPr>
        <w:pStyle w:val="ListBullet"/>
        <w:tabs>
          <w:tab w:val="clear" w:pos="360"/>
        </w:tabs>
      </w:pPr>
      <w:r w:rsidRPr="000F3FFB">
        <w:rPr>
          <w:b/>
          <w:bCs/>
        </w:rPr>
        <w:t>GDPR</w:t>
      </w:r>
      <w:r w:rsidRPr="00476947">
        <w:t> –</w:t>
      </w:r>
      <w:r w:rsidRPr="0033071B">
        <w:t> </w:t>
      </w:r>
      <w:r w:rsidRPr="000F3FFB">
        <w:t>general data protection regulation</w:t>
      </w:r>
    </w:p>
    <w:p w14:paraId="3F8349E9" w14:textId="77777777" w:rsidR="002C44DB" w:rsidRPr="000F3FFB" w:rsidRDefault="002C44DB" w:rsidP="002C44DB">
      <w:pPr>
        <w:pStyle w:val="ListBullet"/>
        <w:tabs>
          <w:tab w:val="clear" w:pos="360"/>
        </w:tabs>
      </w:pPr>
      <w:r w:rsidRPr="00D76EDB">
        <w:rPr>
          <w:b/>
          <w:bCs/>
        </w:rPr>
        <w:t>IAPP</w:t>
      </w:r>
      <w:r w:rsidRPr="00476947">
        <w:t> –</w:t>
      </w:r>
      <w:r w:rsidRPr="0033071B">
        <w:t> </w:t>
      </w:r>
      <w:r w:rsidRPr="002A1598">
        <w:t>International Association of Privacy Professionals</w:t>
      </w:r>
    </w:p>
    <w:p w14:paraId="2AB73987" w14:textId="77777777" w:rsidR="002C44DB" w:rsidRPr="000F3FFB" w:rsidRDefault="002C44DB" w:rsidP="002C44DB">
      <w:pPr>
        <w:pStyle w:val="ListBullet"/>
        <w:tabs>
          <w:tab w:val="clear" w:pos="360"/>
        </w:tabs>
        <w:rPr>
          <w:b/>
          <w:bCs/>
        </w:rPr>
      </w:pPr>
      <w:r w:rsidRPr="000F3FFB">
        <w:rPr>
          <w:b/>
          <w:bCs/>
        </w:rPr>
        <w:t>ICT</w:t>
      </w:r>
      <w:r w:rsidRPr="00476947">
        <w:t> –</w:t>
      </w:r>
      <w:r w:rsidRPr="0033071B">
        <w:t> </w:t>
      </w:r>
      <w:r w:rsidRPr="000F3FFB">
        <w:t>information and communication</w:t>
      </w:r>
      <w:r>
        <w:t>s</w:t>
      </w:r>
      <w:r w:rsidRPr="000F3FFB">
        <w:t xml:space="preserve"> technology</w:t>
      </w:r>
    </w:p>
    <w:p w14:paraId="5226A744" w14:textId="77777777" w:rsidR="002C44DB" w:rsidRPr="000F3FFB" w:rsidRDefault="002C44DB" w:rsidP="002C44DB">
      <w:pPr>
        <w:pStyle w:val="ListBullet"/>
        <w:tabs>
          <w:tab w:val="clear" w:pos="360"/>
        </w:tabs>
        <w:rPr>
          <w:b/>
          <w:bCs/>
        </w:rPr>
      </w:pPr>
      <w:r w:rsidRPr="000F3FFB">
        <w:rPr>
          <w:b/>
          <w:bCs/>
        </w:rPr>
        <w:t>IT</w:t>
      </w:r>
      <w:r w:rsidRPr="00476947">
        <w:t> –</w:t>
      </w:r>
      <w:r w:rsidRPr="0033071B">
        <w:t> </w:t>
      </w:r>
      <w:r w:rsidRPr="000F3FFB">
        <w:t>information technology</w:t>
      </w:r>
    </w:p>
    <w:p w14:paraId="2FEBB086" w14:textId="77777777" w:rsidR="002C44DB" w:rsidRPr="000F3FFB" w:rsidRDefault="002C44DB" w:rsidP="002C44DB"/>
    <w:p w14:paraId="7FDFCFD4" w14:textId="77777777" w:rsidR="00DF3C79" w:rsidRPr="000F3FFB" w:rsidRDefault="00DF3C79" w:rsidP="00B923D9"/>
    <w:p w14:paraId="2018923A" w14:textId="31D9EF1C" w:rsidR="005E54D1" w:rsidRPr="000F3FFB" w:rsidRDefault="005E54D1" w:rsidP="00B923D9"/>
    <w:sectPr w:rsidR="005E54D1" w:rsidRPr="000F3FFB" w:rsidSect="00B768D5">
      <w:headerReference w:type="even" r:id="rId58"/>
      <w:headerReference w:type="default" r:id="rId59"/>
      <w:pgSz w:w="11906" w:h="16838" w:code="9"/>
      <w:pgMar w:top="1701" w:right="1701" w:bottom="1134" w:left="1560" w:header="85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9DEAB" w14:textId="77777777" w:rsidR="009A6E2D" w:rsidRPr="00C95123" w:rsidRDefault="009A6E2D">
      <w:pPr>
        <w:spacing w:after="0" w:line="240" w:lineRule="auto"/>
      </w:pPr>
      <w:r w:rsidRPr="00C95123">
        <w:separator/>
      </w:r>
    </w:p>
    <w:p w14:paraId="7D103516" w14:textId="77777777" w:rsidR="009A6E2D" w:rsidRDefault="009A6E2D"/>
  </w:endnote>
  <w:endnote w:type="continuationSeparator" w:id="0">
    <w:p w14:paraId="0F30E831" w14:textId="77777777" w:rsidR="009A6E2D" w:rsidRPr="00C95123" w:rsidRDefault="009A6E2D">
      <w:pPr>
        <w:spacing w:after="0" w:line="240" w:lineRule="auto"/>
      </w:pPr>
      <w:r w:rsidRPr="00C95123">
        <w:continuationSeparator/>
      </w:r>
    </w:p>
    <w:p w14:paraId="624864A8" w14:textId="77777777" w:rsidR="009A6E2D" w:rsidRDefault="009A6E2D"/>
  </w:endnote>
  <w:endnote w:type="continuationNotice" w:id="1">
    <w:p w14:paraId="5AE25141" w14:textId="77777777" w:rsidR="009A6E2D" w:rsidRPr="00C95123" w:rsidRDefault="009A6E2D">
      <w:pPr>
        <w:spacing w:after="0" w:line="240" w:lineRule="auto"/>
      </w:pPr>
    </w:p>
    <w:p w14:paraId="37540308" w14:textId="77777777" w:rsidR="009A6E2D" w:rsidRDefault="009A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0B673" w14:textId="77777777" w:rsidR="009A6E2D" w:rsidRPr="00C95123" w:rsidRDefault="009A6E2D">
      <w:pPr>
        <w:spacing w:after="0" w:line="240" w:lineRule="auto"/>
      </w:pPr>
      <w:r w:rsidRPr="00C95123">
        <w:separator/>
      </w:r>
    </w:p>
    <w:p w14:paraId="49C43F3B" w14:textId="77777777" w:rsidR="009A6E2D" w:rsidRDefault="009A6E2D"/>
  </w:footnote>
  <w:footnote w:type="continuationSeparator" w:id="0">
    <w:p w14:paraId="788696B8" w14:textId="77777777" w:rsidR="009A6E2D" w:rsidRPr="00C95123" w:rsidRDefault="009A6E2D">
      <w:pPr>
        <w:spacing w:after="0" w:line="240" w:lineRule="auto"/>
      </w:pPr>
      <w:r w:rsidRPr="00C95123">
        <w:continuationSeparator/>
      </w:r>
    </w:p>
    <w:p w14:paraId="5E5110E5" w14:textId="77777777" w:rsidR="009A6E2D" w:rsidRDefault="009A6E2D"/>
  </w:footnote>
  <w:footnote w:type="continuationNotice" w:id="1">
    <w:p w14:paraId="547AD762" w14:textId="77777777" w:rsidR="009A6E2D" w:rsidRPr="00C95123" w:rsidRDefault="009A6E2D">
      <w:pPr>
        <w:spacing w:after="0" w:line="240" w:lineRule="auto"/>
      </w:pPr>
    </w:p>
    <w:p w14:paraId="07A5BA53" w14:textId="77777777" w:rsidR="009A6E2D" w:rsidRDefault="009A6E2D"/>
  </w:footnote>
  <w:footnote w:id="2">
    <w:p w14:paraId="589BD432"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DD71E2">
        <w:rPr>
          <w:rFonts w:asciiTheme="minorHAnsi" w:hAnsiTheme="minorHAnsi" w:cstheme="minorHAnsi"/>
          <w:color w:val="auto"/>
          <w:sz w:val="18"/>
          <w:szCs w:val="18"/>
        </w:rPr>
        <w:t>(</w:t>
      </w:r>
      <w:r w:rsidRPr="00DD71E2">
        <w:rPr>
          <w:rStyle w:val="FootnoteReference"/>
          <w:rFonts w:asciiTheme="minorHAnsi" w:hAnsiTheme="minorHAnsi" w:cstheme="minorHAnsi"/>
          <w:color w:val="auto"/>
          <w:sz w:val="18"/>
          <w:szCs w:val="18"/>
        </w:rPr>
        <w:footnoteRef/>
      </w:r>
      <w:r w:rsidRPr="00DD71E2">
        <w:rPr>
          <w:rFonts w:asciiTheme="minorHAnsi" w:hAnsiTheme="minorHAnsi" w:cstheme="minorHAnsi"/>
          <w:color w:val="auto"/>
          <w:sz w:val="18"/>
          <w:szCs w:val="18"/>
        </w:rPr>
        <w:t>)</w:t>
      </w:r>
      <w:r w:rsidR="00A22F35">
        <w:rPr>
          <w:rFonts w:asciiTheme="minorHAnsi" w:hAnsiTheme="minorHAnsi" w:cstheme="minorHAnsi"/>
          <w:sz w:val="18"/>
          <w:szCs w:val="18"/>
        </w:rPr>
        <w:tab/>
      </w:r>
      <w:hyperlink r:id="rId1" w:history="1">
        <w:r w:rsidRPr="005E53B3">
          <w:rPr>
            <w:rStyle w:val="Hyperlink"/>
            <w:rFonts w:asciiTheme="minorHAnsi" w:hAnsiTheme="minorHAnsi" w:cstheme="minorHAnsi"/>
            <w:sz w:val="18"/>
            <w:szCs w:val="18"/>
            <w:u w:val="none"/>
          </w:rPr>
          <w:t>Regulation (EU) 2016/679 of the European Parliament and of the Council of 27</w:t>
        </w:r>
        <w:r w:rsidR="008A40C3">
          <w:rPr>
            <w:rStyle w:val="Hyperlink"/>
            <w:rFonts w:asciiTheme="minorHAnsi" w:hAnsiTheme="minorHAnsi" w:cstheme="minorHAnsi"/>
            <w:sz w:val="18"/>
            <w:szCs w:val="18"/>
            <w:u w:val="none"/>
          </w:rPr>
          <w:t> </w:t>
        </w:r>
        <w:r w:rsidRPr="005E53B3">
          <w:rPr>
            <w:rStyle w:val="Hyperlink"/>
            <w:rFonts w:asciiTheme="minorHAnsi" w:hAnsiTheme="minorHAnsi" w:cstheme="minorHAnsi"/>
            <w:sz w:val="18"/>
            <w:szCs w:val="18"/>
            <w:u w:val="none"/>
          </w:rPr>
          <w:t>April 2016 on the protection of natural persons with regard to the processing of personal data and on the free movement of such data, and repealing Directive 95/46/EC (</w:t>
        </w:r>
        <w:r w:rsidR="00877217">
          <w:rPr>
            <w:rStyle w:val="Hyperlink"/>
            <w:rFonts w:asciiTheme="minorHAnsi" w:hAnsiTheme="minorHAnsi" w:cstheme="minorHAnsi"/>
            <w:sz w:val="18"/>
            <w:szCs w:val="18"/>
            <w:u w:val="none"/>
          </w:rPr>
          <w:t>g</w:t>
        </w:r>
        <w:r w:rsidRPr="005E53B3">
          <w:rPr>
            <w:rStyle w:val="Hyperlink"/>
            <w:rFonts w:asciiTheme="minorHAnsi" w:hAnsiTheme="minorHAnsi" w:cstheme="minorHAnsi"/>
            <w:sz w:val="18"/>
            <w:szCs w:val="18"/>
            <w:u w:val="none"/>
          </w:rPr>
          <w:t xml:space="preserve">eneral </w:t>
        </w:r>
        <w:r w:rsidR="00877217">
          <w:rPr>
            <w:rStyle w:val="Hyperlink"/>
            <w:rFonts w:asciiTheme="minorHAnsi" w:hAnsiTheme="minorHAnsi" w:cstheme="minorHAnsi"/>
            <w:sz w:val="18"/>
            <w:szCs w:val="18"/>
            <w:u w:val="none"/>
          </w:rPr>
          <w:t>d</w:t>
        </w:r>
        <w:r w:rsidRPr="005E53B3">
          <w:rPr>
            <w:rStyle w:val="Hyperlink"/>
            <w:rFonts w:asciiTheme="minorHAnsi" w:hAnsiTheme="minorHAnsi" w:cstheme="minorHAnsi"/>
            <w:sz w:val="18"/>
            <w:szCs w:val="18"/>
            <w:u w:val="none"/>
          </w:rPr>
          <w:t xml:space="preserve">ata </w:t>
        </w:r>
        <w:r w:rsidR="00877217">
          <w:rPr>
            <w:rStyle w:val="Hyperlink"/>
            <w:rFonts w:asciiTheme="minorHAnsi" w:hAnsiTheme="minorHAnsi" w:cstheme="minorHAnsi"/>
            <w:sz w:val="18"/>
            <w:szCs w:val="18"/>
            <w:u w:val="none"/>
          </w:rPr>
          <w:t>p</w:t>
        </w:r>
        <w:r w:rsidRPr="005E53B3">
          <w:rPr>
            <w:rStyle w:val="Hyperlink"/>
            <w:rFonts w:asciiTheme="minorHAnsi" w:hAnsiTheme="minorHAnsi" w:cstheme="minorHAnsi"/>
            <w:sz w:val="18"/>
            <w:szCs w:val="18"/>
            <w:u w:val="none"/>
          </w:rPr>
          <w:t xml:space="preserve">rotection </w:t>
        </w:r>
        <w:r w:rsidR="00877217">
          <w:rPr>
            <w:rStyle w:val="Hyperlink"/>
            <w:rFonts w:asciiTheme="minorHAnsi" w:hAnsiTheme="minorHAnsi" w:cstheme="minorHAnsi"/>
            <w:sz w:val="18"/>
            <w:szCs w:val="18"/>
            <w:u w:val="none"/>
          </w:rPr>
          <w:t>r</w:t>
        </w:r>
        <w:r w:rsidRPr="005E53B3">
          <w:rPr>
            <w:rStyle w:val="Hyperlink"/>
            <w:rFonts w:asciiTheme="minorHAnsi" w:hAnsiTheme="minorHAnsi" w:cstheme="minorHAnsi"/>
            <w:sz w:val="18"/>
            <w:szCs w:val="18"/>
            <w:u w:val="none"/>
          </w:rPr>
          <w:t>egulation)</w:t>
        </w:r>
      </w:hyperlink>
      <w:r w:rsidRPr="005E53B3">
        <w:rPr>
          <w:rFonts w:asciiTheme="minorHAnsi" w:hAnsiTheme="minorHAnsi" w:cstheme="minorHAnsi"/>
          <w:sz w:val="18"/>
          <w:szCs w:val="18"/>
        </w:rPr>
        <w:t xml:space="preserve"> </w:t>
      </w:r>
      <w:r w:rsidR="00BC1E14">
        <w:rPr>
          <w:rFonts w:asciiTheme="minorHAnsi" w:hAnsiTheme="minorHAnsi" w:cstheme="minorHAnsi"/>
          <w:sz w:val="18"/>
          <w:szCs w:val="18"/>
        </w:rPr>
        <w:t>(</w:t>
      </w:r>
      <w:r w:rsidRPr="005E53B3">
        <w:rPr>
          <w:rFonts w:asciiTheme="minorHAnsi" w:hAnsiTheme="minorHAnsi" w:cstheme="minorHAnsi"/>
          <w:sz w:val="18"/>
          <w:szCs w:val="18"/>
        </w:rPr>
        <w:t>OJ L</w:t>
      </w:r>
      <w:r w:rsidR="009C46BE">
        <w:rPr>
          <w:rFonts w:asciiTheme="minorHAnsi" w:hAnsiTheme="minorHAnsi" w:cstheme="minorHAnsi"/>
          <w:sz w:val="18"/>
          <w:szCs w:val="18"/>
        </w:rPr>
        <w:t> </w:t>
      </w:r>
      <w:r w:rsidRPr="005E53B3">
        <w:rPr>
          <w:rFonts w:asciiTheme="minorHAnsi" w:hAnsiTheme="minorHAnsi" w:cstheme="minorHAnsi"/>
          <w:sz w:val="18"/>
          <w:szCs w:val="18"/>
        </w:rPr>
        <w:t>119</w:t>
      </w:r>
      <w:r w:rsidR="004A304E">
        <w:rPr>
          <w:rFonts w:asciiTheme="minorHAnsi" w:hAnsiTheme="minorHAnsi" w:cstheme="minorHAnsi"/>
          <w:sz w:val="18"/>
          <w:szCs w:val="18"/>
        </w:rPr>
        <w:t>, 4.5.2016</w:t>
      </w:r>
      <w:r w:rsidR="007642C6">
        <w:rPr>
          <w:rFonts w:asciiTheme="minorHAnsi" w:hAnsiTheme="minorHAnsi" w:cstheme="minorHAnsi"/>
          <w:sz w:val="18"/>
          <w:szCs w:val="18"/>
        </w:rPr>
        <w:t>, p. 1</w:t>
      </w:r>
      <w:r w:rsidR="00BC1E14">
        <w:rPr>
          <w:rFonts w:asciiTheme="minorHAnsi" w:hAnsiTheme="minorHAnsi" w:cstheme="minorHAnsi"/>
          <w:sz w:val="18"/>
          <w:szCs w:val="18"/>
        </w:rPr>
        <w:t>)</w:t>
      </w:r>
      <w:r w:rsidRPr="005E53B3">
        <w:rPr>
          <w:rFonts w:asciiTheme="minorHAnsi" w:hAnsiTheme="minorHAnsi" w:cstheme="minorHAnsi"/>
          <w:sz w:val="18"/>
          <w:szCs w:val="18"/>
        </w:rPr>
        <w:t>.</w:t>
      </w:r>
    </w:p>
  </w:footnote>
  <w:footnote w:id="3">
    <w:p w14:paraId="6D286BBC"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A22F35">
        <w:rPr>
          <w:rFonts w:asciiTheme="minorHAnsi" w:hAnsiTheme="minorHAnsi" w:cstheme="minorHAnsi"/>
          <w:sz w:val="18"/>
          <w:szCs w:val="18"/>
        </w:rPr>
        <w:tab/>
      </w:r>
      <w:r w:rsidRPr="005E53B3">
        <w:rPr>
          <w:rFonts w:asciiTheme="minorHAnsi" w:hAnsiTheme="minorHAnsi" w:cstheme="minorHAnsi"/>
          <w:color w:val="auto"/>
          <w:sz w:val="18"/>
          <w:szCs w:val="18"/>
        </w:rPr>
        <w:t xml:space="preserve">See FRA, </w:t>
      </w:r>
      <w:hyperlink r:id="rId2" w:history="1">
        <w:r w:rsidRPr="005E53B3">
          <w:rPr>
            <w:rStyle w:val="Hyperlink"/>
            <w:rFonts w:asciiTheme="minorHAnsi" w:hAnsiTheme="minorHAnsi" w:cstheme="minorHAnsi"/>
            <w:i/>
            <w:sz w:val="18"/>
            <w:szCs w:val="18"/>
            <w:u w:val="none"/>
          </w:rPr>
          <w:t xml:space="preserve">Data Protection in the European Union: </w:t>
        </w:r>
        <w:r w:rsidR="00941E08">
          <w:rPr>
            <w:rStyle w:val="Hyperlink"/>
            <w:rFonts w:asciiTheme="minorHAnsi" w:hAnsiTheme="minorHAnsi" w:cstheme="minorHAnsi"/>
            <w:i/>
            <w:sz w:val="18"/>
            <w:szCs w:val="18"/>
            <w:u w:val="none"/>
          </w:rPr>
          <w:t>T</w:t>
        </w:r>
        <w:r w:rsidRPr="005E53B3">
          <w:rPr>
            <w:rStyle w:val="Hyperlink"/>
            <w:rFonts w:asciiTheme="minorHAnsi" w:hAnsiTheme="minorHAnsi" w:cstheme="minorHAnsi"/>
            <w:i/>
            <w:sz w:val="18"/>
            <w:szCs w:val="18"/>
            <w:u w:val="none"/>
          </w:rPr>
          <w:t xml:space="preserve">he role of </w:t>
        </w:r>
        <w:r w:rsidR="00900DB6">
          <w:rPr>
            <w:rStyle w:val="Hyperlink"/>
            <w:rFonts w:asciiTheme="minorHAnsi" w:hAnsiTheme="minorHAnsi" w:cstheme="minorHAnsi"/>
            <w:i/>
            <w:sz w:val="18"/>
            <w:szCs w:val="18"/>
            <w:u w:val="none"/>
          </w:rPr>
          <w:t>n</w:t>
        </w:r>
        <w:r w:rsidRPr="005E53B3">
          <w:rPr>
            <w:rStyle w:val="Hyperlink"/>
            <w:rFonts w:asciiTheme="minorHAnsi" w:hAnsiTheme="minorHAnsi" w:cstheme="minorHAnsi"/>
            <w:i/>
            <w:sz w:val="18"/>
            <w:szCs w:val="18"/>
            <w:u w:val="none"/>
          </w:rPr>
          <w:t xml:space="preserve">ational </w:t>
        </w:r>
        <w:r w:rsidR="00900DB6">
          <w:rPr>
            <w:rStyle w:val="Hyperlink"/>
            <w:rFonts w:asciiTheme="minorHAnsi" w:hAnsiTheme="minorHAnsi" w:cstheme="minorHAnsi"/>
            <w:i/>
            <w:sz w:val="18"/>
            <w:szCs w:val="18"/>
            <w:u w:val="none"/>
          </w:rPr>
          <w:t>d</w:t>
        </w:r>
        <w:r w:rsidRPr="005E53B3">
          <w:rPr>
            <w:rStyle w:val="Hyperlink"/>
            <w:rFonts w:asciiTheme="minorHAnsi" w:hAnsiTheme="minorHAnsi" w:cstheme="minorHAnsi"/>
            <w:i/>
            <w:sz w:val="18"/>
            <w:szCs w:val="18"/>
            <w:u w:val="none"/>
          </w:rPr>
          <w:t xml:space="preserve">ata </w:t>
        </w:r>
        <w:r w:rsidR="00900DB6">
          <w:rPr>
            <w:rStyle w:val="Hyperlink"/>
            <w:rFonts w:asciiTheme="minorHAnsi" w:hAnsiTheme="minorHAnsi" w:cstheme="minorHAnsi"/>
            <w:i/>
            <w:sz w:val="18"/>
            <w:szCs w:val="18"/>
            <w:u w:val="none"/>
          </w:rPr>
          <w:t>p</w:t>
        </w:r>
        <w:r w:rsidRPr="005E53B3">
          <w:rPr>
            <w:rStyle w:val="Hyperlink"/>
            <w:rFonts w:asciiTheme="minorHAnsi" w:hAnsiTheme="minorHAnsi" w:cstheme="minorHAnsi"/>
            <w:i/>
            <w:sz w:val="18"/>
            <w:szCs w:val="18"/>
            <w:u w:val="none"/>
          </w:rPr>
          <w:t xml:space="preserve">rotection </w:t>
        </w:r>
        <w:r w:rsidR="00900DB6">
          <w:rPr>
            <w:rStyle w:val="Hyperlink"/>
            <w:rFonts w:asciiTheme="minorHAnsi" w:hAnsiTheme="minorHAnsi" w:cstheme="minorHAnsi"/>
            <w:i/>
            <w:sz w:val="18"/>
            <w:szCs w:val="18"/>
            <w:u w:val="none"/>
          </w:rPr>
          <w:t>a</w:t>
        </w:r>
        <w:r w:rsidRPr="005E53B3">
          <w:rPr>
            <w:rStyle w:val="Hyperlink"/>
            <w:rFonts w:asciiTheme="minorHAnsi" w:hAnsiTheme="minorHAnsi" w:cstheme="minorHAnsi"/>
            <w:i/>
            <w:sz w:val="18"/>
            <w:szCs w:val="18"/>
            <w:u w:val="none"/>
          </w:rPr>
          <w:t>uthorities</w:t>
        </w:r>
        <w:r w:rsidR="00B6294A">
          <w:rPr>
            <w:rStyle w:val="Hyperlink"/>
            <w:rFonts w:asciiTheme="minorHAnsi" w:hAnsiTheme="minorHAnsi" w:cstheme="minorHAnsi"/>
            <w:i/>
            <w:sz w:val="18"/>
            <w:szCs w:val="18"/>
            <w:u w:val="none"/>
          </w:rPr>
          <w:t xml:space="preserve"> – </w:t>
        </w:r>
        <w:r w:rsidRPr="005E53B3">
          <w:rPr>
            <w:rStyle w:val="Hyperlink"/>
            <w:rFonts w:asciiTheme="minorHAnsi" w:hAnsiTheme="minorHAnsi" w:cstheme="minorHAnsi"/>
            <w:i/>
            <w:sz w:val="18"/>
            <w:szCs w:val="18"/>
            <w:u w:val="none"/>
          </w:rPr>
          <w:t>Strengthening the fundamental rights architecture in the EU</w:t>
        </w:r>
        <w:r w:rsidR="0094333F">
          <w:rPr>
            <w:rStyle w:val="Hyperlink"/>
            <w:rFonts w:asciiTheme="minorHAnsi" w:hAnsiTheme="minorHAnsi" w:cstheme="minorHAnsi"/>
            <w:i/>
            <w:sz w:val="18"/>
            <w:szCs w:val="18"/>
            <w:u w:val="none"/>
          </w:rPr>
          <w:t> </w:t>
        </w:r>
        <w:r w:rsidRPr="005E53B3">
          <w:rPr>
            <w:rStyle w:val="Hyperlink"/>
            <w:rFonts w:asciiTheme="minorHAnsi" w:hAnsiTheme="minorHAnsi" w:cstheme="minorHAnsi"/>
            <w:i/>
            <w:sz w:val="18"/>
            <w:szCs w:val="18"/>
            <w:u w:val="none"/>
          </w:rPr>
          <w:t>II</w:t>
        </w:r>
      </w:hyperlink>
      <w:r w:rsidRPr="005E53B3">
        <w:rPr>
          <w:rFonts w:asciiTheme="minorHAnsi" w:hAnsiTheme="minorHAnsi" w:cstheme="minorHAnsi"/>
          <w:color w:val="auto"/>
          <w:sz w:val="18"/>
          <w:szCs w:val="18"/>
        </w:rPr>
        <w:t>, Publications Office of the European Union</w:t>
      </w:r>
      <w:r w:rsidR="009F398D">
        <w:rPr>
          <w:rFonts w:asciiTheme="minorHAnsi" w:hAnsiTheme="minorHAnsi" w:cstheme="minorHAnsi"/>
          <w:color w:val="auto"/>
          <w:sz w:val="18"/>
          <w:szCs w:val="18"/>
        </w:rPr>
        <w:t>, Luxembourg</w:t>
      </w:r>
      <w:r w:rsidR="00E4151D">
        <w:rPr>
          <w:rFonts w:asciiTheme="minorHAnsi" w:hAnsiTheme="minorHAnsi" w:cstheme="minorHAnsi"/>
          <w:color w:val="auto"/>
          <w:sz w:val="18"/>
          <w:szCs w:val="18"/>
        </w:rPr>
        <w:t>, 2010</w:t>
      </w:r>
      <w:r w:rsidRPr="005E53B3">
        <w:rPr>
          <w:rFonts w:asciiTheme="minorHAnsi" w:hAnsiTheme="minorHAnsi" w:cstheme="minorHAnsi"/>
          <w:color w:val="auto"/>
          <w:sz w:val="18"/>
          <w:szCs w:val="18"/>
        </w:rPr>
        <w:t>.</w:t>
      </w:r>
    </w:p>
  </w:footnote>
  <w:footnote w:id="4">
    <w:p w14:paraId="42BA08E0"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A22F35">
        <w:rPr>
          <w:rFonts w:asciiTheme="minorHAnsi" w:hAnsiTheme="minorHAnsi" w:cstheme="minorHAnsi"/>
          <w:sz w:val="18"/>
          <w:szCs w:val="18"/>
        </w:rPr>
        <w:tab/>
      </w:r>
      <w:r w:rsidRPr="005E53B3">
        <w:rPr>
          <w:rFonts w:asciiTheme="minorHAnsi" w:hAnsiTheme="minorHAnsi" w:cstheme="minorHAnsi"/>
          <w:color w:val="000000" w:themeColor="text1"/>
          <w:sz w:val="18"/>
          <w:szCs w:val="18"/>
        </w:rPr>
        <w:t>FRA</w:t>
      </w:r>
      <w:r w:rsidRPr="005E53B3">
        <w:rPr>
          <w:rFonts w:asciiTheme="minorHAnsi" w:hAnsiTheme="minorHAnsi" w:cstheme="minorHAnsi"/>
          <w:sz w:val="18"/>
          <w:szCs w:val="18"/>
        </w:rPr>
        <w:t xml:space="preserve">, </w:t>
      </w:r>
      <w:hyperlink r:id="rId3" w:history="1">
        <w:r w:rsidRPr="005E53B3">
          <w:rPr>
            <w:rStyle w:val="Hyperlink"/>
            <w:rFonts w:asciiTheme="minorHAnsi" w:hAnsiTheme="minorHAnsi" w:cstheme="minorHAnsi"/>
            <w:i/>
            <w:sz w:val="18"/>
            <w:szCs w:val="18"/>
            <w:u w:val="none"/>
          </w:rPr>
          <w:t>Access to data protection remedies in EU Member St</w:t>
        </w:r>
        <w:bookmarkStart w:id="25" w:name="_Hlt158995230"/>
        <w:bookmarkStart w:id="26" w:name="_Hlt158995231"/>
        <w:r w:rsidRPr="005E53B3">
          <w:rPr>
            <w:rStyle w:val="Hyperlink"/>
            <w:rFonts w:asciiTheme="minorHAnsi" w:hAnsiTheme="minorHAnsi" w:cstheme="minorHAnsi"/>
            <w:i/>
            <w:sz w:val="18"/>
            <w:szCs w:val="18"/>
            <w:u w:val="none"/>
          </w:rPr>
          <w:t>a</w:t>
        </w:r>
        <w:bookmarkEnd w:id="25"/>
        <w:bookmarkEnd w:id="26"/>
        <w:r w:rsidRPr="005E53B3">
          <w:rPr>
            <w:rStyle w:val="Hyperlink"/>
            <w:rFonts w:asciiTheme="minorHAnsi" w:hAnsiTheme="minorHAnsi" w:cstheme="minorHAnsi"/>
            <w:i/>
            <w:sz w:val="18"/>
            <w:szCs w:val="18"/>
            <w:u w:val="none"/>
          </w:rPr>
          <w:t>tes</w:t>
        </w:r>
        <w:r w:rsidRPr="005E53B3">
          <w:rPr>
            <w:rFonts w:asciiTheme="minorHAnsi" w:hAnsiTheme="minorHAnsi" w:cstheme="minorHAnsi"/>
            <w:color w:val="auto"/>
            <w:sz w:val="18"/>
            <w:szCs w:val="18"/>
          </w:rPr>
          <w:t>,</w:t>
        </w:r>
      </w:hyperlink>
      <w:r w:rsidR="00551C0F">
        <w:rPr>
          <w:rStyle w:val="Hyperlink"/>
          <w:rFonts w:asciiTheme="minorHAnsi" w:hAnsiTheme="minorHAnsi" w:cstheme="minorHAnsi"/>
          <w:sz w:val="18"/>
          <w:szCs w:val="18"/>
          <w:u w:val="none"/>
        </w:rPr>
        <w:t xml:space="preserve"> </w:t>
      </w:r>
      <w:r w:rsidRPr="005E53B3">
        <w:rPr>
          <w:rFonts w:asciiTheme="minorHAnsi" w:hAnsiTheme="minorHAnsi" w:cstheme="minorHAnsi"/>
          <w:color w:val="auto"/>
          <w:sz w:val="18"/>
          <w:szCs w:val="18"/>
        </w:rPr>
        <w:t>Publications Office</w:t>
      </w:r>
      <w:r w:rsidR="00551C0F">
        <w:rPr>
          <w:rFonts w:asciiTheme="minorHAnsi" w:hAnsiTheme="minorHAnsi" w:cstheme="minorHAnsi"/>
          <w:color w:val="auto"/>
          <w:sz w:val="18"/>
          <w:szCs w:val="18"/>
        </w:rPr>
        <w:t xml:space="preserve"> of the European Union, Luxembourg</w:t>
      </w:r>
      <w:r w:rsidR="00E4151D">
        <w:rPr>
          <w:rFonts w:asciiTheme="minorHAnsi" w:hAnsiTheme="minorHAnsi" w:cstheme="minorHAnsi"/>
          <w:color w:val="auto"/>
          <w:sz w:val="18"/>
          <w:szCs w:val="18"/>
        </w:rPr>
        <w:t>, 2014</w:t>
      </w:r>
      <w:r w:rsidRPr="005E53B3">
        <w:rPr>
          <w:rFonts w:asciiTheme="minorHAnsi" w:hAnsiTheme="minorHAnsi" w:cstheme="minorHAnsi"/>
          <w:color w:val="auto"/>
          <w:sz w:val="18"/>
          <w:szCs w:val="18"/>
        </w:rPr>
        <w:t>.</w:t>
      </w:r>
    </w:p>
  </w:footnote>
  <w:footnote w:id="5">
    <w:p w14:paraId="75F363B2" w14:textId="77777777" w:rsidR="00DF3C79" w:rsidRPr="00615A10"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sz w:val="18"/>
          <w:szCs w:val="18"/>
        </w:rPr>
        <w:t>)</w:t>
      </w:r>
      <w:r w:rsidR="00A22F35">
        <w:rPr>
          <w:rFonts w:asciiTheme="minorHAnsi" w:hAnsiTheme="minorHAnsi" w:cstheme="minorHAnsi"/>
          <w:sz w:val="18"/>
          <w:szCs w:val="18"/>
        </w:rPr>
        <w:tab/>
      </w:r>
      <w:hyperlink r:id="rId4" w:history="1">
        <w:r w:rsidRPr="00DD71E2">
          <w:rPr>
            <w:rStyle w:val="Hyperlink"/>
            <w:sz w:val="18"/>
            <w:szCs w:val="20"/>
          </w:rPr>
          <w:t>Commission</w:t>
        </w:r>
        <w:r w:rsidR="005D1577" w:rsidRPr="00DD71E2">
          <w:rPr>
            <w:rStyle w:val="Hyperlink"/>
            <w:sz w:val="18"/>
            <w:szCs w:val="20"/>
          </w:rPr>
          <w:t xml:space="preserve"> communication – </w:t>
        </w:r>
        <w:r w:rsidRPr="00DD71E2">
          <w:rPr>
            <w:rStyle w:val="Hyperlink"/>
            <w:sz w:val="18"/>
            <w:szCs w:val="20"/>
          </w:rPr>
          <w:t>Data protection as a pillar of citizens’ empowerment and the EU’s approach to the digital transition</w:t>
        </w:r>
        <w:r w:rsidR="00C07157" w:rsidRPr="00DD71E2">
          <w:rPr>
            <w:rStyle w:val="Hyperlink"/>
            <w:sz w:val="18"/>
            <w:szCs w:val="20"/>
          </w:rPr>
          <w:t> </w:t>
        </w:r>
        <w:r w:rsidR="001541BD" w:rsidRPr="00DD71E2">
          <w:rPr>
            <w:rStyle w:val="Hyperlink"/>
            <w:sz w:val="18"/>
            <w:szCs w:val="20"/>
          </w:rPr>
          <w:t>–</w:t>
        </w:r>
        <w:r w:rsidRPr="00DD71E2">
          <w:rPr>
            <w:rStyle w:val="Hyperlink"/>
            <w:sz w:val="18"/>
            <w:szCs w:val="20"/>
          </w:rPr>
          <w:t xml:space="preserve"> </w:t>
        </w:r>
        <w:r w:rsidR="00DC0B97" w:rsidRPr="00DD71E2">
          <w:rPr>
            <w:rStyle w:val="Hyperlink"/>
            <w:sz w:val="18"/>
            <w:szCs w:val="20"/>
          </w:rPr>
          <w:t>T</w:t>
        </w:r>
        <w:r w:rsidRPr="00DD71E2">
          <w:rPr>
            <w:rStyle w:val="Hyperlink"/>
            <w:sz w:val="18"/>
            <w:szCs w:val="20"/>
          </w:rPr>
          <w:t xml:space="preserve">wo years of application of the </w:t>
        </w:r>
        <w:r w:rsidR="00E672E1" w:rsidRPr="00DD71E2">
          <w:rPr>
            <w:rStyle w:val="Hyperlink"/>
            <w:sz w:val="18"/>
            <w:szCs w:val="20"/>
          </w:rPr>
          <w:t>g</w:t>
        </w:r>
        <w:r w:rsidRPr="00DD71E2">
          <w:rPr>
            <w:rStyle w:val="Hyperlink"/>
            <w:sz w:val="18"/>
            <w:szCs w:val="20"/>
          </w:rPr>
          <w:t xml:space="preserve">eneral </w:t>
        </w:r>
        <w:r w:rsidR="00E672E1" w:rsidRPr="00DD71E2">
          <w:rPr>
            <w:rStyle w:val="Hyperlink"/>
            <w:sz w:val="18"/>
            <w:szCs w:val="20"/>
          </w:rPr>
          <w:t>d</w:t>
        </w:r>
        <w:r w:rsidRPr="00DD71E2">
          <w:rPr>
            <w:rStyle w:val="Hyperlink"/>
            <w:sz w:val="18"/>
            <w:szCs w:val="20"/>
          </w:rPr>
          <w:t xml:space="preserve">ata </w:t>
        </w:r>
        <w:r w:rsidR="00E672E1" w:rsidRPr="00DD71E2">
          <w:rPr>
            <w:rStyle w:val="Hyperlink"/>
            <w:sz w:val="18"/>
            <w:szCs w:val="20"/>
          </w:rPr>
          <w:t>p</w:t>
        </w:r>
        <w:r w:rsidRPr="00DD71E2">
          <w:rPr>
            <w:rStyle w:val="Hyperlink"/>
            <w:sz w:val="18"/>
            <w:szCs w:val="20"/>
          </w:rPr>
          <w:t xml:space="preserve">rotection </w:t>
        </w:r>
        <w:r w:rsidR="00E672E1" w:rsidRPr="00DD71E2">
          <w:rPr>
            <w:rStyle w:val="Hyperlink"/>
            <w:sz w:val="18"/>
            <w:szCs w:val="20"/>
          </w:rPr>
          <w:t>r</w:t>
        </w:r>
        <w:r w:rsidRPr="00DD71E2">
          <w:rPr>
            <w:rStyle w:val="Hyperlink"/>
            <w:sz w:val="18"/>
            <w:szCs w:val="20"/>
          </w:rPr>
          <w:t>egulation</w:t>
        </w:r>
      </w:hyperlink>
      <w:r w:rsidRPr="00DD71E2">
        <w:rPr>
          <w:rFonts w:asciiTheme="minorHAnsi" w:hAnsiTheme="minorHAnsi" w:cstheme="minorHAnsi"/>
          <w:sz w:val="16"/>
          <w:szCs w:val="16"/>
        </w:rPr>
        <w:t xml:space="preserve"> </w:t>
      </w:r>
      <w:r w:rsidR="005E202F" w:rsidRPr="00DD71E2">
        <w:rPr>
          <w:rFonts w:asciiTheme="minorHAnsi" w:hAnsiTheme="minorHAnsi" w:cstheme="minorHAnsi"/>
          <w:sz w:val="16"/>
          <w:szCs w:val="16"/>
        </w:rPr>
        <w:t>(</w:t>
      </w:r>
      <w:r w:rsidRPr="00DD71E2">
        <w:rPr>
          <w:rFonts w:asciiTheme="minorHAnsi" w:hAnsiTheme="minorHAnsi" w:cstheme="minorHAnsi"/>
          <w:sz w:val="16"/>
          <w:szCs w:val="16"/>
        </w:rPr>
        <w:t>COM</w:t>
      </w:r>
      <w:r w:rsidR="005E202F" w:rsidRPr="00DD71E2">
        <w:rPr>
          <w:rFonts w:asciiTheme="minorHAnsi" w:hAnsiTheme="minorHAnsi" w:cstheme="minorHAnsi"/>
          <w:sz w:val="16"/>
          <w:szCs w:val="16"/>
        </w:rPr>
        <w:t>(</w:t>
      </w:r>
      <w:r w:rsidRPr="00DD71E2">
        <w:rPr>
          <w:rFonts w:asciiTheme="minorHAnsi" w:hAnsiTheme="minorHAnsi" w:cstheme="minorHAnsi"/>
          <w:sz w:val="16"/>
          <w:szCs w:val="16"/>
        </w:rPr>
        <w:t>2020</w:t>
      </w:r>
      <w:r w:rsidR="005E202F" w:rsidRPr="00DD71E2">
        <w:rPr>
          <w:rFonts w:asciiTheme="minorHAnsi" w:hAnsiTheme="minorHAnsi" w:cstheme="minorHAnsi"/>
          <w:sz w:val="16"/>
          <w:szCs w:val="16"/>
        </w:rPr>
        <w:t>)</w:t>
      </w:r>
      <w:r w:rsidR="00BA6369" w:rsidRPr="00DD71E2">
        <w:rPr>
          <w:rFonts w:asciiTheme="minorHAnsi" w:hAnsiTheme="minorHAnsi" w:cstheme="minorHAnsi"/>
          <w:sz w:val="16"/>
          <w:szCs w:val="16"/>
        </w:rPr>
        <w:t> </w:t>
      </w:r>
      <w:r w:rsidRPr="00DD71E2">
        <w:rPr>
          <w:rFonts w:asciiTheme="minorHAnsi" w:hAnsiTheme="minorHAnsi" w:cstheme="minorHAnsi"/>
          <w:sz w:val="16"/>
          <w:szCs w:val="16"/>
        </w:rPr>
        <w:t>264 final</w:t>
      </w:r>
      <w:r w:rsidR="005E202F" w:rsidRPr="00DD71E2">
        <w:rPr>
          <w:rFonts w:asciiTheme="minorHAnsi" w:hAnsiTheme="minorHAnsi" w:cstheme="minorHAnsi"/>
          <w:sz w:val="16"/>
          <w:szCs w:val="16"/>
        </w:rPr>
        <w:t>).</w:t>
      </w:r>
    </w:p>
  </w:footnote>
  <w:footnote w:id="6">
    <w:p w14:paraId="15449A34" w14:textId="77777777" w:rsidR="00DF3C79" w:rsidRPr="00615A10" w:rsidRDefault="00DF3C79" w:rsidP="00C227E1">
      <w:pPr>
        <w:pStyle w:val="FootnoteText"/>
        <w:spacing w:after="0" w:line="240" w:lineRule="auto"/>
        <w:ind w:left="57" w:right="57"/>
        <w:rPr>
          <w:rFonts w:asciiTheme="minorHAnsi" w:hAnsiTheme="minorHAnsi" w:cstheme="minorHAnsi"/>
          <w:color w:val="auto"/>
          <w:sz w:val="18"/>
          <w:szCs w:val="18"/>
        </w:rPr>
      </w:pPr>
      <w:r w:rsidRPr="00615A10">
        <w:rPr>
          <w:rFonts w:asciiTheme="minorHAnsi" w:hAnsiTheme="minorHAnsi" w:cstheme="minorHAnsi"/>
          <w:color w:val="auto"/>
          <w:sz w:val="18"/>
          <w:szCs w:val="18"/>
        </w:rPr>
        <w:t>(</w:t>
      </w:r>
      <w:r w:rsidRPr="00615A10">
        <w:rPr>
          <w:rStyle w:val="FootnoteReference"/>
          <w:rFonts w:asciiTheme="minorHAnsi" w:hAnsiTheme="minorHAnsi" w:cstheme="minorHAnsi"/>
          <w:color w:val="auto"/>
          <w:sz w:val="18"/>
          <w:szCs w:val="18"/>
        </w:rPr>
        <w:footnoteRef/>
      </w:r>
      <w:r w:rsidRPr="00615A10">
        <w:rPr>
          <w:rFonts w:asciiTheme="minorHAnsi" w:hAnsiTheme="minorHAnsi" w:cstheme="minorHAnsi"/>
          <w:color w:val="auto"/>
          <w:sz w:val="18"/>
          <w:szCs w:val="18"/>
        </w:rPr>
        <w:t>)</w:t>
      </w:r>
      <w:r w:rsidR="00A22F35" w:rsidRPr="00615A10">
        <w:rPr>
          <w:rFonts w:asciiTheme="minorHAnsi" w:hAnsiTheme="minorHAnsi" w:cstheme="minorHAnsi"/>
          <w:sz w:val="18"/>
          <w:szCs w:val="18"/>
        </w:rPr>
        <w:tab/>
      </w:r>
      <w:r w:rsidRPr="00615A10">
        <w:rPr>
          <w:rFonts w:asciiTheme="minorHAnsi" w:hAnsiTheme="minorHAnsi" w:cstheme="minorHAnsi"/>
          <w:color w:val="auto"/>
          <w:sz w:val="18"/>
          <w:szCs w:val="18"/>
        </w:rPr>
        <w:t>The legal standards are described in detail</w:t>
      </w:r>
      <w:r w:rsidR="00DD38B9" w:rsidRPr="00615A10">
        <w:rPr>
          <w:rFonts w:asciiTheme="minorHAnsi" w:hAnsiTheme="minorHAnsi" w:cstheme="minorHAnsi"/>
          <w:color w:val="auto"/>
          <w:sz w:val="18"/>
          <w:szCs w:val="18"/>
        </w:rPr>
        <w:t xml:space="preserve"> in</w:t>
      </w:r>
      <w:r w:rsidRPr="00615A10">
        <w:rPr>
          <w:rFonts w:asciiTheme="minorHAnsi" w:hAnsiTheme="minorHAnsi" w:cstheme="minorHAnsi"/>
          <w:sz w:val="18"/>
          <w:szCs w:val="18"/>
        </w:rPr>
        <w:t xml:space="preserve"> </w:t>
      </w:r>
      <w:r w:rsidRPr="00615A10">
        <w:rPr>
          <w:rFonts w:asciiTheme="minorHAnsi" w:hAnsiTheme="minorHAnsi" w:cstheme="minorHAnsi"/>
          <w:color w:val="auto"/>
          <w:sz w:val="18"/>
          <w:szCs w:val="18"/>
        </w:rPr>
        <w:t xml:space="preserve">FRA, Council of Europe and EDPS, </w:t>
      </w:r>
      <w:hyperlink r:id="rId5" w:history="1">
        <w:r w:rsidRPr="00DD71E2">
          <w:rPr>
            <w:rStyle w:val="Hyperlink"/>
            <w:rFonts w:asciiTheme="minorHAnsi" w:hAnsiTheme="minorHAnsi" w:cstheme="minorHAnsi"/>
            <w:i/>
            <w:sz w:val="18"/>
            <w:szCs w:val="18"/>
          </w:rPr>
          <w:t xml:space="preserve">Handbook on European </w:t>
        </w:r>
        <w:r w:rsidR="00424EAC" w:rsidRPr="00DD71E2">
          <w:rPr>
            <w:rStyle w:val="Hyperlink"/>
            <w:rFonts w:asciiTheme="minorHAnsi" w:hAnsiTheme="minorHAnsi" w:cstheme="minorHAnsi"/>
            <w:i/>
            <w:sz w:val="18"/>
            <w:szCs w:val="18"/>
          </w:rPr>
          <w:t>D</w:t>
        </w:r>
        <w:r w:rsidRPr="00DD71E2">
          <w:rPr>
            <w:rStyle w:val="Hyperlink"/>
            <w:rFonts w:asciiTheme="minorHAnsi" w:hAnsiTheme="minorHAnsi" w:cstheme="minorHAnsi"/>
            <w:i/>
            <w:sz w:val="18"/>
            <w:szCs w:val="18"/>
          </w:rPr>
          <w:t xml:space="preserve">ata </w:t>
        </w:r>
        <w:r w:rsidR="00424EAC" w:rsidRPr="00DD71E2">
          <w:rPr>
            <w:rStyle w:val="Hyperlink"/>
            <w:rFonts w:asciiTheme="minorHAnsi" w:hAnsiTheme="minorHAnsi" w:cstheme="minorHAnsi"/>
            <w:i/>
            <w:sz w:val="18"/>
            <w:szCs w:val="18"/>
          </w:rPr>
          <w:t>P</w:t>
        </w:r>
        <w:r w:rsidRPr="00DD71E2">
          <w:rPr>
            <w:rStyle w:val="Hyperlink"/>
            <w:rFonts w:asciiTheme="minorHAnsi" w:hAnsiTheme="minorHAnsi" w:cstheme="minorHAnsi"/>
            <w:i/>
            <w:sz w:val="18"/>
            <w:szCs w:val="18"/>
          </w:rPr>
          <w:t xml:space="preserve">rotection </w:t>
        </w:r>
        <w:r w:rsidR="00424EAC" w:rsidRPr="00DD71E2">
          <w:rPr>
            <w:rStyle w:val="Hyperlink"/>
            <w:rFonts w:asciiTheme="minorHAnsi" w:hAnsiTheme="minorHAnsi" w:cstheme="minorHAnsi"/>
            <w:i/>
            <w:sz w:val="18"/>
            <w:szCs w:val="18"/>
          </w:rPr>
          <w:t>L</w:t>
        </w:r>
        <w:r w:rsidRPr="00DD71E2">
          <w:rPr>
            <w:rStyle w:val="Hyperlink"/>
            <w:rFonts w:asciiTheme="minorHAnsi" w:hAnsiTheme="minorHAnsi" w:cstheme="minorHAnsi"/>
            <w:i/>
            <w:sz w:val="18"/>
            <w:szCs w:val="18"/>
          </w:rPr>
          <w:t>aw</w:t>
        </w:r>
        <w:r w:rsidR="00C07157" w:rsidRPr="00615A10">
          <w:rPr>
            <w:rStyle w:val="Hyperlink"/>
            <w:rFonts w:asciiTheme="minorHAnsi" w:hAnsiTheme="minorHAnsi" w:cstheme="minorHAnsi"/>
            <w:sz w:val="18"/>
            <w:szCs w:val="18"/>
          </w:rPr>
          <w:t> </w:t>
        </w:r>
        <w:r w:rsidR="00424EAC" w:rsidRPr="00615A10">
          <w:rPr>
            <w:rStyle w:val="Hyperlink"/>
            <w:rFonts w:asciiTheme="minorHAnsi" w:hAnsiTheme="minorHAnsi" w:cstheme="minorHAnsi"/>
            <w:sz w:val="18"/>
            <w:szCs w:val="18"/>
          </w:rPr>
          <w:t>–</w:t>
        </w:r>
        <w:r w:rsidRPr="00615A10">
          <w:rPr>
            <w:rStyle w:val="Hyperlink"/>
            <w:rFonts w:asciiTheme="minorHAnsi" w:hAnsiTheme="minorHAnsi" w:cstheme="minorHAnsi"/>
            <w:sz w:val="18"/>
            <w:szCs w:val="18"/>
          </w:rPr>
          <w:t xml:space="preserve"> </w:t>
        </w:r>
        <w:r w:rsidRPr="00DD71E2">
          <w:rPr>
            <w:rStyle w:val="Hyperlink"/>
            <w:i/>
            <w:iCs/>
          </w:rPr>
          <w:t xml:space="preserve">2018 </w:t>
        </w:r>
        <w:r w:rsidR="005D6C90" w:rsidRPr="00615A10">
          <w:rPr>
            <w:rStyle w:val="Hyperlink"/>
            <w:rFonts w:asciiTheme="minorHAnsi" w:hAnsiTheme="minorHAnsi" w:cstheme="minorHAnsi"/>
            <w:i/>
            <w:iCs/>
            <w:sz w:val="18"/>
            <w:szCs w:val="18"/>
          </w:rPr>
          <w:t>e</w:t>
        </w:r>
        <w:r w:rsidRPr="00DD71E2">
          <w:rPr>
            <w:rStyle w:val="Hyperlink"/>
            <w:i/>
            <w:iCs/>
          </w:rPr>
          <w:t>dition</w:t>
        </w:r>
      </w:hyperlink>
      <w:r w:rsidRPr="00615A10">
        <w:rPr>
          <w:rFonts w:asciiTheme="minorHAnsi" w:hAnsiTheme="minorHAnsi" w:cstheme="minorHAnsi"/>
          <w:color w:val="auto"/>
          <w:sz w:val="18"/>
          <w:szCs w:val="18"/>
        </w:rPr>
        <w:t>, Publications Office</w:t>
      </w:r>
      <w:r w:rsidR="00E67E2E" w:rsidRPr="00615A10">
        <w:rPr>
          <w:rFonts w:asciiTheme="minorHAnsi" w:hAnsiTheme="minorHAnsi" w:cstheme="minorHAnsi"/>
          <w:color w:val="auto"/>
          <w:sz w:val="18"/>
          <w:szCs w:val="18"/>
        </w:rPr>
        <w:t xml:space="preserve"> of the European Union, Luxembourg</w:t>
      </w:r>
      <w:r w:rsidRPr="00615A10">
        <w:rPr>
          <w:rFonts w:asciiTheme="minorHAnsi" w:hAnsiTheme="minorHAnsi" w:cstheme="minorHAnsi"/>
          <w:color w:val="auto"/>
          <w:sz w:val="18"/>
          <w:szCs w:val="18"/>
        </w:rPr>
        <w:t>, 2018, Chapter</w:t>
      </w:r>
      <w:r w:rsidR="00771720" w:rsidRPr="00615A10">
        <w:rPr>
          <w:rFonts w:asciiTheme="minorHAnsi" w:hAnsiTheme="minorHAnsi" w:cstheme="minorHAnsi"/>
          <w:color w:val="auto"/>
          <w:sz w:val="18"/>
          <w:szCs w:val="18"/>
        </w:rPr>
        <w:t> </w:t>
      </w:r>
      <w:r w:rsidRPr="00615A10">
        <w:rPr>
          <w:rFonts w:asciiTheme="minorHAnsi" w:hAnsiTheme="minorHAnsi" w:cstheme="minorHAnsi"/>
          <w:color w:val="auto"/>
          <w:sz w:val="18"/>
          <w:szCs w:val="18"/>
        </w:rPr>
        <w:t>5</w:t>
      </w:r>
      <w:r w:rsidR="00FA0EB1" w:rsidRPr="00615A10">
        <w:rPr>
          <w:rFonts w:asciiTheme="minorHAnsi" w:hAnsiTheme="minorHAnsi" w:cstheme="minorHAnsi"/>
          <w:color w:val="auto"/>
          <w:sz w:val="18"/>
          <w:szCs w:val="18"/>
        </w:rPr>
        <w:t>.</w:t>
      </w:r>
    </w:p>
  </w:footnote>
  <w:footnote w:id="7">
    <w:p w14:paraId="03DC7E28" w14:textId="77777777" w:rsidR="00DF3C79" w:rsidRPr="00615A10" w:rsidRDefault="00DF3C79" w:rsidP="00C227E1">
      <w:pPr>
        <w:pStyle w:val="FootnoteText"/>
        <w:spacing w:after="0" w:line="240" w:lineRule="auto"/>
        <w:ind w:left="57" w:right="57"/>
        <w:rPr>
          <w:rFonts w:asciiTheme="minorHAnsi" w:hAnsiTheme="minorHAnsi" w:cstheme="minorHAnsi"/>
          <w:sz w:val="18"/>
          <w:szCs w:val="18"/>
        </w:rPr>
      </w:pPr>
      <w:r w:rsidRPr="00615A10">
        <w:rPr>
          <w:rFonts w:asciiTheme="minorHAnsi" w:hAnsiTheme="minorHAnsi" w:cstheme="minorHAnsi"/>
          <w:color w:val="auto"/>
          <w:sz w:val="18"/>
          <w:szCs w:val="18"/>
        </w:rPr>
        <w:t>(</w:t>
      </w:r>
      <w:r w:rsidRPr="00615A10">
        <w:rPr>
          <w:rStyle w:val="FootnoteReference"/>
          <w:rFonts w:asciiTheme="minorHAnsi" w:hAnsiTheme="minorHAnsi" w:cstheme="minorHAnsi"/>
          <w:color w:val="auto"/>
          <w:sz w:val="18"/>
          <w:szCs w:val="18"/>
        </w:rPr>
        <w:footnoteRef/>
      </w:r>
      <w:r w:rsidRPr="00615A10">
        <w:rPr>
          <w:rFonts w:asciiTheme="minorHAnsi" w:hAnsiTheme="minorHAnsi" w:cstheme="minorHAnsi"/>
          <w:color w:val="auto"/>
          <w:sz w:val="18"/>
          <w:szCs w:val="18"/>
        </w:rPr>
        <w:t>)</w:t>
      </w:r>
      <w:r w:rsidR="00A22F35" w:rsidRPr="00615A10">
        <w:rPr>
          <w:rFonts w:asciiTheme="minorHAnsi" w:hAnsiTheme="minorHAnsi" w:cstheme="minorHAnsi"/>
          <w:sz w:val="18"/>
          <w:szCs w:val="18"/>
        </w:rPr>
        <w:tab/>
      </w:r>
      <w:r w:rsidRPr="00DD71E2">
        <w:rPr>
          <w:rFonts w:asciiTheme="minorHAnsi" w:hAnsiTheme="minorHAnsi" w:cstheme="minorHAnsi"/>
          <w:color w:val="auto"/>
          <w:sz w:val="18"/>
          <w:szCs w:val="18"/>
        </w:rPr>
        <w:t xml:space="preserve">An overview of the national fines can be found </w:t>
      </w:r>
      <w:r w:rsidR="001E5676" w:rsidRPr="00DD71E2">
        <w:rPr>
          <w:rFonts w:asciiTheme="minorHAnsi" w:hAnsiTheme="minorHAnsi" w:cstheme="minorHAnsi"/>
          <w:color w:val="auto"/>
          <w:sz w:val="18"/>
          <w:szCs w:val="18"/>
        </w:rPr>
        <w:t xml:space="preserve">using the </w:t>
      </w:r>
      <w:hyperlink r:id="rId6" w:history="1">
        <w:r w:rsidR="001E5676" w:rsidRPr="00DD71E2">
          <w:rPr>
            <w:rStyle w:val="Hyperlink"/>
            <w:rFonts w:asciiTheme="minorHAnsi" w:hAnsiTheme="minorHAnsi" w:cstheme="minorHAnsi"/>
            <w:sz w:val="18"/>
            <w:szCs w:val="18"/>
          </w:rPr>
          <w:t>GDPR Enforcement Tracker</w:t>
        </w:r>
      </w:hyperlink>
      <w:r w:rsidRPr="00615A10">
        <w:rPr>
          <w:rFonts w:asciiTheme="minorHAnsi" w:hAnsiTheme="minorHAnsi" w:cstheme="minorHAnsi"/>
          <w:sz w:val="18"/>
          <w:szCs w:val="18"/>
        </w:rPr>
        <w:t xml:space="preserve">. </w:t>
      </w:r>
      <w:r w:rsidRPr="00615A10">
        <w:rPr>
          <w:rFonts w:asciiTheme="minorHAnsi" w:hAnsiTheme="minorHAnsi" w:cstheme="minorHAnsi"/>
          <w:color w:val="auto"/>
          <w:sz w:val="18"/>
          <w:szCs w:val="18"/>
        </w:rPr>
        <w:t xml:space="preserve">In addition, the GDPR </w:t>
      </w:r>
      <w:r w:rsidR="004E1AA9" w:rsidRPr="00615A10">
        <w:rPr>
          <w:rFonts w:asciiTheme="minorHAnsi" w:hAnsiTheme="minorHAnsi" w:cstheme="minorHAnsi"/>
          <w:color w:val="auto"/>
          <w:sz w:val="18"/>
          <w:szCs w:val="18"/>
        </w:rPr>
        <w:t>h</w:t>
      </w:r>
      <w:r w:rsidRPr="00615A10">
        <w:rPr>
          <w:rFonts w:asciiTheme="minorHAnsi" w:hAnsiTheme="minorHAnsi" w:cstheme="minorHAnsi"/>
          <w:color w:val="auto"/>
          <w:sz w:val="18"/>
          <w:szCs w:val="18"/>
        </w:rPr>
        <w:t xml:space="preserve">ub of the </w:t>
      </w:r>
      <w:r w:rsidR="004E1AA9" w:rsidRPr="00615A10">
        <w:rPr>
          <w:rFonts w:asciiTheme="minorHAnsi" w:hAnsiTheme="minorHAnsi" w:cstheme="minorHAnsi"/>
          <w:color w:val="auto"/>
          <w:sz w:val="18"/>
          <w:szCs w:val="18"/>
        </w:rPr>
        <w:t>civil society organisation</w:t>
      </w:r>
      <w:r w:rsidRPr="00615A10">
        <w:rPr>
          <w:rFonts w:asciiTheme="minorHAnsi" w:hAnsiTheme="minorHAnsi" w:cstheme="minorHAnsi"/>
          <w:color w:val="auto"/>
          <w:sz w:val="18"/>
          <w:szCs w:val="18"/>
        </w:rPr>
        <w:t xml:space="preserve"> </w:t>
      </w:r>
      <w:r w:rsidR="004E1AA9" w:rsidRPr="00615A10">
        <w:rPr>
          <w:rFonts w:asciiTheme="minorHAnsi" w:hAnsiTheme="minorHAnsi" w:cstheme="minorHAnsi"/>
          <w:color w:val="auto"/>
          <w:sz w:val="18"/>
          <w:szCs w:val="18"/>
        </w:rPr>
        <w:t>‘</w:t>
      </w:r>
      <w:r w:rsidRPr="00615A10">
        <w:rPr>
          <w:rFonts w:asciiTheme="minorHAnsi" w:hAnsiTheme="minorHAnsi" w:cstheme="minorHAnsi"/>
          <w:color w:val="auto"/>
          <w:sz w:val="18"/>
          <w:szCs w:val="18"/>
        </w:rPr>
        <w:t>NOYB</w:t>
      </w:r>
      <w:r w:rsidR="004E1AA9" w:rsidRPr="00615A10">
        <w:rPr>
          <w:rFonts w:asciiTheme="minorHAnsi" w:hAnsiTheme="minorHAnsi" w:cstheme="minorHAnsi"/>
          <w:color w:val="auto"/>
          <w:sz w:val="18"/>
          <w:szCs w:val="18"/>
        </w:rPr>
        <w:t>’</w:t>
      </w:r>
      <w:r w:rsidRPr="00615A10">
        <w:rPr>
          <w:rFonts w:asciiTheme="minorHAnsi" w:hAnsiTheme="minorHAnsi" w:cstheme="minorHAnsi"/>
          <w:color w:val="auto"/>
          <w:sz w:val="18"/>
          <w:szCs w:val="18"/>
        </w:rPr>
        <w:t xml:space="preserve"> regularly publishes </w:t>
      </w:r>
      <w:r w:rsidR="00A25272" w:rsidRPr="00615A10">
        <w:rPr>
          <w:rFonts w:asciiTheme="minorHAnsi" w:hAnsiTheme="minorHAnsi" w:cstheme="minorHAnsi"/>
          <w:color w:val="auto"/>
          <w:sz w:val="18"/>
          <w:szCs w:val="18"/>
        </w:rPr>
        <w:t xml:space="preserve">a </w:t>
      </w:r>
      <w:r w:rsidRPr="00615A10">
        <w:rPr>
          <w:rFonts w:asciiTheme="minorHAnsi" w:hAnsiTheme="minorHAnsi" w:cstheme="minorHAnsi"/>
          <w:color w:val="auto"/>
          <w:sz w:val="18"/>
          <w:szCs w:val="18"/>
        </w:rPr>
        <w:t>summary of the most relevant DPA decisions:</w:t>
      </w:r>
      <w:r w:rsidR="00A25272" w:rsidRPr="00615A10">
        <w:rPr>
          <w:rFonts w:asciiTheme="minorHAnsi" w:hAnsiTheme="minorHAnsi" w:cstheme="minorHAnsi"/>
          <w:color w:val="auto"/>
          <w:sz w:val="18"/>
          <w:szCs w:val="18"/>
        </w:rPr>
        <w:t xml:space="preserve"> see</w:t>
      </w:r>
      <w:r w:rsidRPr="00615A10">
        <w:rPr>
          <w:rFonts w:asciiTheme="minorHAnsi" w:hAnsiTheme="minorHAnsi" w:cstheme="minorHAnsi"/>
          <w:color w:val="auto"/>
          <w:sz w:val="18"/>
          <w:szCs w:val="18"/>
        </w:rPr>
        <w:t xml:space="preserve"> </w:t>
      </w:r>
      <w:hyperlink r:id="rId7" w:history="1">
        <w:proofErr w:type="spellStart"/>
        <w:r w:rsidR="006F3FF5" w:rsidRPr="00DD71E2">
          <w:rPr>
            <w:rStyle w:val="Hyperlink"/>
            <w:rFonts w:asciiTheme="minorHAnsi" w:hAnsiTheme="minorHAnsi" w:cstheme="minorHAnsi"/>
            <w:sz w:val="18"/>
            <w:szCs w:val="18"/>
            <w:u w:val="none"/>
          </w:rPr>
          <w:t>GDPRtoday</w:t>
        </w:r>
        <w:proofErr w:type="spellEnd"/>
      </w:hyperlink>
      <w:r w:rsidRPr="00615A10">
        <w:rPr>
          <w:rFonts w:asciiTheme="minorHAnsi" w:hAnsiTheme="minorHAnsi" w:cstheme="minorHAnsi"/>
          <w:sz w:val="18"/>
          <w:szCs w:val="18"/>
        </w:rPr>
        <w:t xml:space="preserve">. </w:t>
      </w:r>
    </w:p>
  </w:footnote>
  <w:footnote w:id="8">
    <w:p w14:paraId="3CE08006"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615A10">
        <w:rPr>
          <w:rFonts w:asciiTheme="minorHAnsi" w:hAnsiTheme="minorHAnsi" w:cstheme="minorHAnsi"/>
          <w:color w:val="auto"/>
          <w:sz w:val="18"/>
          <w:szCs w:val="18"/>
        </w:rPr>
        <w:t>(</w:t>
      </w:r>
      <w:r w:rsidRPr="00615A10">
        <w:rPr>
          <w:rStyle w:val="FootnoteReference"/>
          <w:rFonts w:asciiTheme="minorHAnsi" w:hAnsiTheme="minorHAnsi" w:cstheme="minorHAnsi"/>
          <w:color w:val="auto"/>
          <w:sz w:val="18"/>
          <w:szCs w:val="18"/>
        </w:rPr>
        <w:footnoteRef/>
      </w:r>
      <w:r w:rsidRPr="00615A10">
        <w:rPr>
          <w:rFonts w:asciiTheme="minorHAnsi" w:hAnsiTheme="minorHAnsi" w:cstheme="minorHAnsi"/>
          <w:color w:val="auto"/>
          <w:sz w:val="18"/>
          <w:szCs w:val="18"/>
        </w:rPr>
        <w:t>)</w:t>
      </w:r>
      <w:r w:rsidR="00A22F35" w:rsidRPr="00615A10">
        <w:rPr>
          <w:rFonts w:asciiTheme="minorHAnsi" w:hAnsiTheme="minorHAnsi" w:cstheme="minorHAnsi"/>
          <w:sz w:val="18"/>
          <w:szCs w:val="18"/>
        </w:rPr>
        <w:tab/>
      </w:r>
      <w:hyperlink r:id="rId8" w:history="1">
        <w:r w:rsidRPr="00DD71E2">
          <w:rPr>
            <w:rStyle w:val="Hyperlink"/>
            <w:sz w:val="18"/>
            <w:szCs w:val="20"/>
          </w:rPr>
          <w:t>Commission</w:t>
        </w:r>
        <w:r w:rsidR="003D2D00" w:rsidRPr="00DD71E2">
          <w:rPr>
            <w:rStyle w:val="Hyperlink"/>
            <w:sz w:val="18"/>
            <w:szCs w:val="20"/>
          </w:rPr>
          <w:t xml:space="preserve"> communication</w:t>
        </w:r>
        <w:r w:rsidR="000903F8" w:rsidRPr="00DD71E2">
          <w:rPr>
            <w:rStyle w:val="Hyperlink"/>
            <w:sz w:val="18"/>
            <w:szCs w:val="20"/>
          </w:rPr>
          <w:t xml:space="preserve"> – </w:t>
        </w:r>
        <w:r w:rsidRPr="00DD71E2">
          <w:rPr>
            <w:rStyle w:val="Hyperlink"/>
            <w:sz w:val="18"/>
            <w:szCs w:val="20"/>
          </w:rPr>
          <w:t>Data protection as a pillar of citizens’ empowerment and the EU’s approach to the digital transition</w:t>
        </w:r>
        <w:r w:rsidR="0094192D" w:rsidRPr="00DD71E2">
          <w:rPr>
            <w:rStyle w:val="Hyperlink"/>
            <w:sz w:val="18"/>
            <w:szCs w:val="20"/>
          </w:rPr>
          <w:t> </w:t>
        </w:r>
        <w:r w:rsidR="00420323" w:rsidRPr="00DD71E2">
          <w:rPr>
            <w:rStyle w:val="Hyperlink"/>
            <w:sz w:val="18"/>
            <w:szCs w:val="20"/>
          </w:rPr>
          <w:t>–</w:t>
        </w:r>
        <w:r w:rsidRPr="00DD71E2">
          <w:rPr>
            <w:rStyle w:val="Hyperlink"/>
            <w:sz w:val="18"/>
            <w:szCs w:val="20"/>
          </w:rPr>
          <w:t xml:space="preserve"> </w:t>
        </w:r>
        <w:r w:rsidR="00F619AE" w:rsidRPr="00DD71E2">
          <w:rPr>
            <w:rStyle w:val="Hyperlink"/>
            <w:sz w:val="18"/>
            <w:szCs w:val="20"/>
          </w:rPr>
          <w:t>T</w:t>
        </w:r>
        <w:r w:rsidRPr="00DD71E2">
          <w:rPr>
            <w:rStyle w:val="Hyperlink"/>
            <w:sz w:val="18"/>
            <w:szCs w:val="20"/>
          </w:rPr>
          <w:t xml:space="preserve">wo years of application of the </w:t>
        </w:r>
        <w:r w:rsidR="009A421E" w:rsidRPr="00DD71E2">
          <w:rPr>
            <w:rStyle w:val="Hyperlink"/>
            <w:sz w:val="18"/>
            <w:szCs w:val="20"/>
          </w:rPr>
          <w:t>g</w:t>
        </w:r>
        <w:r w:rsidRPr="00DD71E2">
          <w:rPr>
            <w:rStyle w:val="Hyperlink"/>
            <w:sz w:val="18"/>
            <w:szCs w:val="20"/>
          </w:rPr>
          <w:t xml:space="preserve">eneral </w:t>
        </w:r>
        <w:r w:rsidR="009A421E" w:rsidRPr="00DD71E2">
          <w:rPr>
            <w:rStyle w:val="Hyperlink"/>
            <w:sz w:val="18"/>
            <w:szCs w:val="20"/>
          </w:rPr>
          <w:t>d</w:t>
        </w:r>
        <w:r w:rsidRPr="00DD71E2">
          <w:rPr>
            <w:rStyle w:val="Hyperlink"/>
            <w:sz w:val="18"/>
            <w:szCs w:val="20"/>
          </w:rPr>
          <w:t xml:space="preserve">ata </w:t>
        </w:r>
        <w:r w:rsidR="009A421E" w:rsidRPr="00DD71E2">
          <w:rPr>
            <w:rStyle w:val="Hyperlink"/>
            <w:sz w:val="18"/>
            <w:szCs w:val="20"/>
          </w:rPr>
          <w:t>p</w:t>
        </w:r>
        <w:r w:rsidRPr="00DD71E2">
          <w:rPr>
            <w:rStyle w:val="Hyperlink"/>
            <w:sz w:val="18"/>
            <w:szCs w:val="20"/>
          </w:rPr>
          <w:t xml:space="preserve">rotection </w:t>
        </w:r>
        <w:r w:rsidR="009A421E" w:rsidRPr="00DD71E2">
          <w:rPr>
            <w:rStyle w:val="Hyperlink"/>
            <w:sz w:val="18"/>
            <w:szCs w:val="20"/>
          </w:rPr>
          <w:t>r</w:t>
        </w:r>
        <w:r w:rsidRPr="00DD71E2">
          <w:rPr>
            <w:rStyle w:val="Hyperlink"/>
            <w:sz w:val="18"/>
            <w:szCs w:val="20"/>
          </w:rPr>
          <w:t>egulatio</w:t>
        </w:r>
        <w:r w:rsidRPr="00DD71E2">
          <w:rPr>
            <w:rStyle w:val="Hyperlink"/>
            <w:rFonts w:asciiTheme="minorHAnsi" w:hAnsiTheme="minorHAnsi" w:cstheme="minorHAnsi"/>
            <w:sz w:val="18"/>
            <w:szCs w:val="18"/>
            <w:u w:val="none"/>
          </w:rPr>
          <w:t>n</w:t>
        </w:r>
      </w:hyperlink>
      <w:r w:rsidRPr="005E53B3">
        <w:rPr>
          <w:rFonts w:asciiTheme="minorHAnsi" w:hAnsiTheme="minorHAnsi" w:cstheme="minorHAnsi"/>
          <w:sz w:val="18"/>
          <w:szCs w:val="18"/>
        </w:rPr>
        <w:t xml:space="preserve"> </w:t>
      </w:r>
      <w:r w:rsidR="000903F8">
        <w:rPr>
          <w:rFonts w:asciiTheme="minorHAnsi" w:hAnsiTheme="minorHAnsi" w:cstheme="minorHAnsi"/>
          <w:sz w:val="18"/>
          <w:szCs w:val="18"/>
        </w:rPr>
        <w:t>(</w:t>
      </w:r>
      <w:r w:rsidRPr="005E53B3">
        <w:rPr>
          <w:rFonts w:asciiTheme="minorHAnsi" w:hAnsiTheme="minorHAnsi" w:cstheme="minorHAnsi"/>
          <w:sz w:val="18"/>
          <w:szCs w:val="18"/>
        </w:rPr>
        <w:t>COM</w:t>
      </w:r>
      <w:r w:rsidR="000903F8">
        <w:rPr>
          <w:rFonts w:asciiTheme="minorHAnsi" w:hAnsiTheme="minorHAnsi" w:cstheme="minorHAnsi"/>
          <w:sz w:val="18"/>
          <w:szCs w:val="18"/>
        </w:rPr>
        <w:t>(</w:t>
      </w:r>
      <w:r w:rsidRPr="005E53B3">
        <w:rPr>
          <w:rFonts w:asciiTheme="minorHAnsi" w:hAnsiTheme="minorHAnsi" w:cstheme="minorHAnsi"/>
          <w:sz w:val="18"/>
          <w:szCs w:val="18"/>
        </w:rPr>
        <w:t>2020</w:t>
      </w:r>
      <w:r w:rsidR="000903F8">
        <w:rPr>
          <w:rFonts w:asciiTheme="minorHAnsi" w:hAnsiTheme="minorHAnsi" w:cstheme="minorHAnsi"/>
          <w:sz w:val="18"/>
          <w:szCs w:val="18"/>
        </w:rPr>
        <w:t>)</w:t>
      </w:r>
      <w:r w:rsidR="00BA6369">
        <w:rPr>
          <w:rFonts w:asciiTheme="minorHAnsi" w:hAnsiTheme="minorHAnsi" w:cstheme="minorHAnsi"/>
          <w:sz w:val="18"/>
          <w:szCs w:val="18"/>
        </w:rPr>
        <w:t> </w:t>
      </w:r>
      <w:r w:rsidRPr="005E53B3">
        <w:rPr>
          <w:rFonts w:asciiTheme="minorHAnsi" w:hAnsiTheme="minorHAnsi" w:cstheme="minorHAnsi"/>
          <w:sz w:val="18"/>
          <w:szCs w:val="18"/>
        </w:rPr>
        <w:t>264 final</w:t>
      </w:r>
      <w:r w:rsidR="000903F8">
        <w:rPr>
          <w:rFonts w:asciiTheme="minorHAnsi" w:hAnsiTheme="minorHAnsi" w:cstheme="minorHAnsi"/>
          <w:sz w:val="18"/>
          <w:szCs w:val="18"/>
        </w:rPr>
        <w:t>).</w:t>
      </w:r>
    </w:p>
    <w:p w14:paraId="0B9C4890" w14:textId="77777777" w:rsidR="00DF3C79" w:rsidRPr="005E53B3" w:rsidRDefault="00DF3C79" w:rsidP="00C227E1">
      <w:pPr>
        <w:pStyle w:val="FootnoteText"/>
        <w:spacing w:after="0" w:line="240" w:lineRule="auto"/>
        <w:ind w:left="57" w:right="57"/>
        <w:rPr>
          <w:rFonts w:asciiTheme="minorHAnsi" w:hAnsiTheme="minorHAnsi" w:cstheme="minorHAnsi"/>
          <w:color w:val="auto"/>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A22F35">
        <w:rPr>
          <w:rFonts w:asciiTheme="minorHAnsi" w:hAnsiTheme="minorHAnsi" w:cstheme="minorHAnsi"/>
          <w:sz w:val="18"/>
          <w:szCs w:val="18"/>
        </w:rPr>
        <w:tab/>
      </w:r>
      <w:r w:rsidRPr="005E53B3">
        <w:rPr>
          <w:rFonts w:asciiTheme="minorHAnsi" w:hAnsiTheme="minorHAnsi" w:cstheme="minorHAnsi"/>
          <w:color w:val="auto"/>
          <w:sz w:val="18"/>
          <w:szCs w:val="18"/>
        </w:rPr>
        <w:t>The legal standards are described in detail</w:t>
      </w:r>
      <w:bookmarkStart w:id="27" w:name="_Hlk159337818"/>
      <w:r w:rsidR="0064291F">
        <w:rPr>
          <w:rFonts w:asciiTheme="minorHAnsi" w:hAnsiTheme="minorHAnsi" w:cstheme="minorHAnsi"/>
          <w:color w:val="auto"/>
          <w:sz w:val="18"/>
          <w:szCs w:val="18"/>
        </w:rPr>
        <w:t xml:space="preserve"> in</w:t>
      </w:r>
      <w:r w:rsidRPr="005E53B3">
        <w:rPr>
          <w:rFonts w:asciiTheme="minorHAnsi" w:hAnsiTheme="minorHAnsi" w:cstheme="minorHAnsi"/>
          <w:sz w:val="18"/>
          <w:szCs w:val="18"/>
        </w:rPr>
        <w:t xml:space="preserve"> FRA, Council of Europe and EDPS, </w:t>
      </w:r>
      <w:hyperlink r:id="rId9" w:history="1">
        <w:r w:rsidRPr="00DD71E2">
          <w:rPr>
            <w:rStyle w:val="Hyperlink"/>
            <w:sz w:val="18"/>
            <w:szCs w:val="20"/>
          </w:rPr>
          <w:t xml:space="preserve">Handbook on European </w:t>
        </w:r>
        <w:r w:rsidR="0067224D" w:rsidRPr="00DD71E2">
          <w:rPr>
            <w:rStyle w:val="Hyperlink"/>
            <w:sz w:val="18"/>
            <w:szCs w:val="20"/>
          </w:rPr>
          <w:t>D</w:t>
        </w:r>
        <w:r w:rsidRPr="00DD71E2">
          <w:rPr>
            <w:rStyle w:val="Hyperlink"/>
            <w:sz w:val="18"/>
            <w:szCs w:val="20"/>
          </w:rPr>
          <w:t xml:space="preserve">ata </w:t>
        </w:r>
        <w:r w:rsidR="0067224D" w:rsidRPr="00DD71E2">
          <w:rPr>
            <w:rStyle w:val="Hyperlink"/>
            <w:sz w:val="18"/>
            <w:szCs w:val="20"/>
          </w:rPr>
          <w:t>P</w:t>
        </w:r>
        <w:r w:rsidRPr="00DD71E2">
          <w:rPr>
            <w:rStyle w:val="Hyperlink"/>
            <w:sz w:val="18"/>
            <w:szCs w:val="20"/>
          </w:rPr>
          <w:t xml:space="preserve">rotection </w:t>
        </w:r>
        <w:r w:rsidR="00722250" w:rsidRPr="00DD71E2">
          <w:rPr>
            <w:rStyle w:val="Hyperlink"/>
            <w:sz w:val="18"/>
            <w:szCs w:val="20"/>
          </w:rPr>
          <w:t>L</w:t>
        </w:r>
        <w:r w:rsidRPr="00DD71E2">
          <w:rPr>
            <w:rStyle w:val="Hyperlink"/>
            <w:sz w:val="18"/>
            <w:szCs w:val="20"/>
          </w:rPr>
          <w:t>aw</w:t>
        </w:r>
        <w:r w:rsidR="005715EE" w:rsidRPr="00DD71E2">
          <w:rPr>
            <w:rStyle w:val="Hyperlink"/>
            <w:sz w:val="18"/>
            <w:szCs w:val="20"/>
          </w:rPr>
          <w:t> </w:t>
        </w:r>
        <w:r w:rsidR="00722250" w:rsidRPr="00DD71E2">
          <w:rPr>
            <w:rStyle w:val="Hyperlink"/>
            <w:sz w:val="18"/>
            <w:szCs w:val="20"/>
          </w:rPr>
          <w:t>–</w:t>
        </w:r>
        <w:r w:rsidRPr="00DD71E2">
          <w:rPr>
            <w:rStyle w:val="Hyperlink"/>
            <w:sz w:val="18"/>
            <w:szCs w:val="20"/>
          </w:rPr>
          <w:t xml:space="preserve"> </w:t>
        </w:r>
        <w:r w:rsidRPr="00DD71E2">
          <w:rPr>
            <w:rStyle w:val="Hyperlink"/>
            <w:szCs w:val="20"/>
          </w:rPr>
          <w:t xml:space="preserve">2018 </w:t>
        </w:r>
        <w:r w:rsidR="005D6C90" w:rsidRPr="00DD71E2">
          <w:rPr>
            <w:rStyle w:val="Hyperlink"/>
            <w:sz w:val="18"/>
            <w:szCs w:val="20"/>
          </w:rPr>
          <w:t>e</w:t>
        </w:r>
        <w:r w:rsidRPr="00DD71E2">
          <w:rPr>
            <w:rStyle w:val="Hyperlink"/>
            <w:szCs w:val="20"/>
          </w:rPr>
          <w:t>dition</w:t>
        </w:r>
      </w:hyperlink>
      <w:r w:rsidRPr="005E53B3">
        <w:rPr>
          <w:rFonts w:asciiTheme="minorHAnsi" w:hAnsiTheme="minorHAnsi" w:cstheme="minorHAnsi"/>
          <w:sz w:val="18"/>
          <w:szCs w:val="18"/>
        </w:rPr>
        <w:t>, Publications Office</w:t>
      </w:r>
      <w:r w:rsidR="00722250">
        <w:rPr>
          <w:rFonts w:asciiTheme="minorHAnsi" w:hAnsiTheme="minorHAnsi" w:cstheme="minorHAnsi"/>
          <w:sz w:val="18"/>
          <w:szCs w:val="18"/>
        </w:rPr>
        <w:t xml:space="preserve"> of the European Union</w:t>
      </w:r>
      <w:r w:rsidRPr="005E53B3">
        <w:rPr>
          <w:rFonts w:asciiTheme="minorHAnsi" w:hAnsiTheme="minorHAnsi" w:cstheme="minorHAnsi"/>
          <w:sz w:val="18"/>
          <w:szCs w:val="18"/>
        </w:rPr>
        <w:t xml:space="preserve">, </w:t>
      </w:r>
      <w:r w:rsidR="008B34FB">
        <w:rPr>
          <w:rFonts w:asciiTheme="minorHAnsi" w:hAnsiTheme="minorHAnsi" w:cstheme="minorHAnsi"/>
          <w:sz w:val="18"/>
          <w:szCs w:val="18"/>
        </w:rPr>
        <w:t>Luxembourg</w:t>
      </w:r>
      <w:r w:rsidR="00E4151D">
        <w:rPr>
          <w:rFonts w:asciiTheme="minorHAnsi" w:hAnsiTheme="minorHAnsi" w:cstheme="minorHAnsi"/>
          <w:sz w:val="18"/>
          <w:szCs w:val="18"/>
        </w:rPr>
        <w:t xml:space="preserve">, </w:t>
      </w:r>
      <w:r w:rsidRPr="005E53B3">
        <w:rPr>
          <w:rFonts w:asciiTheme="minorHAnsi" w:hAnsiTheme="minorHAnsi" w:cstheme="minorHAnsi"/>
          <w:sz w:val="18"/>
          <w:szCs w:val="18"/>
        </w:rPr>
        <w:t xml:space="preserve">2018, </w:t>
      </w:r>
      <w:bookmarkEnd w:id="27"/>
      <w:r w:rsidRPr="005E53B3">
        <w:rPr>
          <w:rFonts w:asciiTheme="minorHAnsi" w:hAnsiTheme="minorHAnsi" w:cstheme="minorHAnsi"/>
          <w:sz w:val="18"/>
          <w:szCs w:val="18"/>
        </w:rPr>
        <w:t>Chapter</w:t>
      </w:r>
      <w:r w:rsidR="009778AC">
        <w:rPr>
          <w:rFonts w:asciiTheme="minorHAnsi" w:hAnsiTheme="minorHAnsi" w:cstheme="minorHAnsi"/>
          <w:sz w:val="18"/>
          <w:szCs w:val="18"/>
        </w:rPr>
        <w:t> </w:t>
      </w:r>
      <w:r w:rsidRPr="005E53B3">
        <w:rPr>
          <w:rFonts w:asciiTheme="minorHAnsi" w:hAnsiTheme="minorHAnsi" w:cstheme="minorHAnsi"/>
          <w:sz w:val="18"/>
          <w:szCs w:val="18"/>
        </w:rPr>
        <w:t>5</w:t>
      </w:r>
      <w:r w:rsidR="003F78A2">
        <w:rPr>
          <w:rFonts w:asciiTheme="minorHAnsi" w:hAnsiTheme="minorHAnsi" w:cstheme="minorHAnsi"/>
          <w:sz w:val="18"/>
          <w:szCs w:val="18"/>
        </w:rPr>
        <w:t>.</w:t>
      </w:r>
      <w:r w:rsidRPr="005E53B3">
        <w:rPr>
          <w:rFonts w:asciiTheme="minorHAnsi" w:hAnsiTheme="minorHAnsi" w:cstheme="minorHAnsi"/>
          <w:sz w:val="18"/>
          <w:szCs w:val="18"/>
        </w:rPr>
        <w:t xml:space="preserve"> </w:t>
      </w:r>
      <w:r w:rsidRPr="005E53B3">
        <w:rPr>
          <w:rFonts w:asciiTheme="minorHAnsi" w:hAnsiTheme="minorHAnsi" w:cstheme="minorHAnsi"/>
          <w:color w:val="auto"/>
          <w:sz w:val="18"/>
          <w:szCs w:val="18"/>
        </w:rPr>
        <w:t>See also</w:t>
      </w:r>
      <w:r w:rsidR="000C1714">
        <w:rPr>
          <w:rFonts w:asciiTheme="minorHAnsi" w:hAnsiTheme="minorHAnsi" w:cstheme="minorHAnsi"/>
          <w:color w:val="auto"/>
          <w:sz w:val="18"/>
          <w:szCs w:val="18"/>
        </w:rPr>
        <w:t xml:space="preserve"> </w:t>
      </w:r>
      <w:r w:rsidRPr="005E53B3">
        <w:rPr>
          <w:rFonts w:asciiTheme="minorHAnsi" w:hAnsiTheme="minorHAnsi" w:cstheme="minorHAnsi"/>
          <w:color w:val="auto"/>
          <w:sz w:val="18"/>
          <w:szCs w:val="18"/>
        </w:rPr>
        <w:t xml:space="preserve">FRA, </w:t>
      </w:r>
      <w:hyperlink r:id="rId10" w:history="1">
        <w:r w:rsidRPr="00DD71E2">
          <w:rPr>
            <w:rStyle w:val="Hyperlink"/>
            <w:rFonts w:asciiTheme="minorHAnsi" w:hAnsiTheme="minorHAnsi" w:cstheme="minorHAnsi"/>
            <w:i/>
            <w:iCs/>
            <w:sz w:val="18"/>
            <w:szCs w:val="18"/>
            <w:u w:val="none"/>
          </w:rPr>
          <w:t>Fundamental Rights Report</w:t>
        </w:r>
        <w:r w:rsidR="00BE418D">
          <w:rPr>
            <w:rStyle w:val="Hyperlink"/>
            <w:rFonts w:asciiTheme="minorHAnsi" w:hAnsiTheme="minorHAnsi" w:cstheme="minorHAnsi"/>
            <w:i/>
            <w:iCs/>
            <w:sz w:val="18"/>
            <w:szCs w:val="18"/>
            <w:u w:val="none"/>
          </w:rPr>
          <w:t> –</w:t>
        </w:r>
        <w:r w:rsidRPr="005E53B3">
          <w:rPr>
            <w:rStyle w:val="Hyperlink"/>
            <w:rFonts w:asciiTheme="minorHAnsi" w:hAnsiTheme="minorHAnsi" w:cstheme="minorHAnsi"/>
            <w:sz w:val="18"/>
            <w:szCs w:val="18"/>
            <w:u w:val="none"/>
          </w:rPr>
          <w:t xml:space="preserve"> </w:t>
        </w:r>
        <w:r w:rsidRPr="00DD71E2">
          <w:rPr>
            <w:rStyle w:val="Hyperlink"/>
            <w:rFonts w:asciiTheme="minorHAnsi" w:hAnsiTheme="minorHAnsi" w:cstheme="minorHAnsi"/>
            <w:i/>
            <w:iCs/>
            <w:sz w:val="18"/>
            <w:szCs w:val="18"/>
            <w:u w:val="none"/>
          </w:rPr>
          <w:t>2021</w:t>
        </w:r>
      </w:hyperlink>
      <w:r w:rsidRPr="005E53B3">
        <w:rPr>
          <w:rStyle w:val="Hyperlink"/>
          <w:rFonts w:asciiTheme="minorHAnsi" w:hAnsiTheme="minorHAnsi" w:cstheme="minorHAnsi"/>
          <w:sz w:val="18"/>
          <w:szCs w:val="18"/>
          <w:u w:val="none"/>
        </w:rPr>
        <w:t>,</w:t>
      </w:r>
      <w:r w:rsidRPr="005E53B3">
        <w:rPr>
          <w:rFonts w:asciiTheme="minorHAnsi" w:hAnsiTheme="minorHAnsi" w:cstheme="minorHAnsi"/>
          <w:sz w:val="18"/>
          <w:szCs w:val="18"/>
        </w:rPr>
        <w:t xml:space="preserve"> </w:t>
      </w:r>
      <w:r w:rsidR="009778AC" w:rsidRPr="005E53B3">
        <w:rPr>
          <w:rFonts w:asciiTheme="minorHAnsi" w:hAnsiTheme="minorHAnsi" w:cstheme="minorHAnsi"/>
          <w:sz w:val="18"/>
          <w:szCs w:val="18"/>
        </w:rPr>
        <w:t>Publications Office</w:t>
      </w:r>
      <w:r w:rsidR="009778AC">
        <w:rPr>
          <w:rFonts w:asciiTheme="minorHAnsi" w:hAnsiTheme="minorHAnsi" w:cstheme="minorHAnsi"/>
          <w:sz w:val="18"/>
          <w:szCs w:val="18"/>
        </w:rPr>
        <w:t xml:space="preserve"> of the European Union</w:t>
      </w:r>
      <w:r w:rsidR="009778AC" w:rsidRPr="005E53B3">
        <w:rPr>
          <w:rFonts w:asciiTheme="minorHAnsi" w:hAnsiTheme="minorHAnsi" w:cstheme="minorHAnsi"/>
          <w:sz w:val="18"/>
          <w:szCs w:val="18"/>
        </w:rPr>
        <w:t xml:space="preserve">, </w:t>
      </w:r>
      <w:r w:rsidR="009778AC">
        <w:rPr>
          <w:rFonts w:asciiTheme="minorHAnsi" w:hAnsiTheme="minorHAnsi" w:cstheme="minorHAnsi"/>
          <w:sz w:val="18"/>
          <w:szCs w:val="18"/>
        </w:rPr>
        <w:t xml:space="preserve">Luxembourg, </w:t>
      </w:r>
      <w:r w:rsidR="00DA5BD4">
        <w:rPr>
          <w:rFonts w:asciiTheme="minorHAnsi" w:hAnsiTheme="minorHAnsi" w:cstheme="minorHAnsi"/>
          <w:sz w:val="18"/>
          <w:szCs w:val="18"/>
        </w:rPr>
        <w:t xml:space="preserve">2021, </w:t>
      </w:r>
      <w:r w:rsidRPr="005E53B3">
        <w:rPr>
          <w:rFonts w:asciiTheme="minorHAnsi" w:hAnsiTheme="minorHAnsi" w:cstheme="minorHAnsi"/>
          <w:color w:val="auto"/>
          <w:sz w:val="18"/>
          <w:szCs w:val="18"/>
        </w:rPr>
        <w:t>Chapter</w:t>
      </w:r>
      <w:r w:rsidR="009778AC">
        <w:rPr>
          <w:rFonts w:asciiTheme="minorHAnsi" w:hAnsiTheme="minorHAnsi" w:cstheme="minorHAnsi"/>
          <w:color w:val="auto"/>
          <w:sz w:val="18"/>
          <w:szCs w:val="18"/>
        </w:rPr>
        <w:t> </w:t>
      </w:r>
      <w:r w:rsidRPr="005E53B3">
        <w:rPr>
          <w:rFonts w:asciiTheme="minorHAnsi" w:hAnsiTheme="minorHAnsi" w:cstheme="minorHAnsi"/>
          <w:color w:val="auto"/>
          <w:sz w:val="18"/>
          <w:szCs w:val="18"/>
        </w:rPr>
        <w:t xml:space="preserve">7. </w:t>
      </w:r>
    </w:p>
  </w:footnote>
  <w:footnote w:id="9">
    <w:p w14:paraId="059882C0" w14:textId="77777777" w:rsidR="00DF3C79" w:rsidRPr="005E53B3" w:rsidRDefault="00DF3C79" w:rsidP="00C227E1">
      <w:pPr>
        <w:pStyle w:val="FootnoteText"/>
        <w:spacing w:after="0" w:line="240" w:lineRule="auto"/>
        <w:ind w:left="57" w:right="57"/>
        <w:rPr>
          <w:rFonts w:asciiTheme="minorHAnsi" w:hAnsiTheme="minorHAnsi" w:cstheme="minorHAnsi"/>
          <w:color w:val="auto"/>
          <w:sz w:val="18"/>
          <w:szCs w:val="18"/>
        </w:rPr>
      </w:pPr>
      <w:r w:rsidRPr="00DD71E2">
        <w:rPr>
          <w:rFonts w:asciiTheme="minorHAnsi" w:hAnsiTheme="minorHAnsi" w:cstheme="minorHAnsi"/>
          <w:color w:val="auto"/>
          <w:sz w:val="18"/>
          <w:szCs w:val="18"/>
        </w:rPr>
        <w:t>(</w:t>
      </w:r>
      <w:r w:rsidRPr="00DD71E2">
        <w:rPr>
          <w:rStyle w:val="FootnoteReference"/>
          <w:rFonts w:asciiTheme="minorHAnsi" w:hAnsiTheme="minorHAnsi" w:cstheme="minorHAnsi"/>
          <w:color w:val="auto"/>
          <w:sz w:val="18"/>
          <w:szCs w:val="18"/>
        </w:rPr>
        <w:footnoteRef/>
      </w:r>
      <w:r w:rsidRPr="00DD71E2">
        <w:rPr>
          <w:rFonts w:asciiTheme="minorHAnsi" w:hAnsiTheme="minorHAnsi" w:cstheme="minorHAnsi"/>
          <w:color w:val="auto"/>
          <w:sz w:val="18"/>
          <w:szCs w:val="18"/>
        </w:rPr>
        <w:t>)</w:t>
      </w:r>
      <w:r w:rsidR="00A22F35">
        <w:rPr>
          <w:rFonts w:asciiTheme="minorHAnsi" w:hAnsiTheme="minorHAnsi" w:cstheme="minorHAnsi"/>
          <w:sz w:val="18"/>
          <w:szCs w:val="18"/>
        </w:rPr>
        <w:tab/>
      </w:r>
      <w:hyperlink r:id="rId11" w:history="1">
        <w:r w:rsidRPr="001F6875">
          <w:rPr>
            <w:rStyle w:val="Hyperlink"/>
            <w:rFonts w:asciiTheme="minorHAnsi" w:hAnsiTheme="minorHAnsi" w:cstheme="minorHAnsi"/>
            <w:sz w:val="18"/>
            <w:szCs w:val="18"/>
          </w:rPr>
          <w:t>Commission</w:t>
        </w:r>
        <w:r w:rsidR="009A421E" w:rsidRPr="001F6875">
          <w:rPr>
            <w:rStyle w:val="Hyperlink"/>
            <w:rFonts w:asciiTheme="minorHAnsi" w:hAnsiTheme="minorHAnsi" w:cstheme="minorHAnsi"/>
            <w:sz w:val="18"/>
            <w:szCs w:val="18"/>
          </w:rPr>
          <w:t xml:space="preserve"> communication – </w:t>
        </w:r>
        <w:r w:rsidRPr="00DD71E2">
          <w:rPr>
            <w:rStyle w:val="Hyperlink"/>
            <w:rFonts w:asciiTheme="minorHAnsi" w:hAnsiTheme="minorHAnsi" w:cstheme="minorHAnsi"/>
            <w:sz w:val="18"/>
            <w:szCs w:val="18"/>
          </w:rPr>
          <w:t>Da</w:t>
        </w:r>
        <w:bookmarkStart w:id="28" w:name="_Hlt158985440"/>
        <w:bookmarkEnd w:id="28"/>
        <w:r w:rsidRPr="00DD71E2">
          <w:rPr>
            <w:rStyle w:val="Hyperlink"/>
            <w:rFonts w:asciiTheme="minorHAnsi" w:hAnsiTheme="minorHAnsi" w:cstheme="minorHAnsi"/>
            <w:sz w:val="18"/>
            <w:szCs w:val="18"/>
          </w:rPr>
          <w:t>ta protection as a pillar of citizens’ empowerment and the EU’s approach to the digital transition</w:t>
        </w:r>
        <w:r w:rsidR="005715EE" w:rsidRPr="00DD71E2">
          <w:rPr>
            <w:rStyle w:val="Hyperlink"/>
            <w:rFonts w:asciiTheme="minorHAnsi" w:hAnsiTheme="minorHAnsi" w:cstheme="minorHAnsi"/>
            <w:sz w:val="18"/>
            <w:szCs w:val="18"/>
          </w:rPr>
          <w:t> </w:t>
        </w:r>
        <w:r w:rsidR="00BC78EE" w:rsidRPr="00DD71E2">
          <w:rPr>
            <w:rStyle w:val="Hyperlink"/>
            <w:rFonts w:asciiTheme="minorHAnsi" w:hAnsiTheme="minorHAnsi" w:cstheme="minorHAnsi"/>
            <w:sz w:val="18"/>
            <w:szCs w:val="18"/>
          </w:rPr>
          <w:t>–</w:t>
        </w:r>
        <w:r w:rsidRPr="00DD71E2">
          <w:rPr>
            <w:rStyle w:val="Hyperlink"/>
            <w:rFonts w:asciiTheme="minorHAnsi" w:hAnsiTheme="minorHAnsi" w:cstheme="minorHAnsi"/>
            <w:sz w:val="18"/>
            <w:szCs w:val="18"/>
          </w:rPr>
          <w:t xml:space="preserve"> </w:t>
        </w:r>
        <w:r w:rsidR="00F619AE" w:rsidRPr="00DD71E2">
          <w:rPr>
            <w:rStyle w:val="Hyperlink"/>
            <w:rFonts w:asciiTheme="minorHAnsi" w:hAnsiTheme="minorHAnsi" w:cstheme="minorHAnsi"/>
            <w:sz w:val="18"/>
            <w:szCs w:val="18"/>
          </w:rPr>
          <w:t>T</w:t>
        </w:r>
        <w:r w:rsidRPr="00DD71E2">
          <w:rPr>
            <w:rStyle w:val="Hyperlink"/>
            <w:rFonts w:asciiTheme="minorHAnsi" w:hAnsiTheme="minorHAnsi" w:cstheme="minorHAnsi"/>
            <w:sz w:val="18"/>
            <w:szCs w:val="18"/>
          </w:rPr>
          <w:t xml:space="preserve">wo years of application of the </w:t>
        </w:r>
        <w:r w:rsidR="00E672E1" w:rsidRPr="00DD71E2">
          <w:rPr>
            <w:rStyle w:val="Hyperlink"/>
            <w:rFonts w:asciiTheme="minorHAnsi" w:hAnsiTheme="minorHAnsi" w:cstheme="minorHAnsi"/>
            <w:sz w:val="18"/>
            <w:szCs w:val="18"/>
          </w:rPr>
          <w:t>g</w:t>
        </w:r>
        <w:r w:rsidRPr="00DD71E2">
          <w:rPr>
            <w:rStyle w:val="Hyperlink"/>
            <w:rFonts w:asciiTheme="minorHAnsi" w:hAnsiTheme="minorHAnsi" w:cstheme="minorHAnsi"/>
            <w:sz w:val="18"/>
            <w:szCs w:val="18"/>
          </w:rPr>
          <w:t xml:space="preserve">eneral </w:t>
        </w:r>
        <w:r w:rsidR="00E672E1" w:rsidRPr="00DD71E2">
          <w:rPr>
            <w:rStyle w:val="Hyperlink"/>
            <w:rFonts w:asciiTheme="minorHAnsi" w:hAnsiTheme="minorHAnsi" w:cstheme="minorHAnsi"/>
            <w:sz w:val="18"/>
            <w:szCs w:val="18"/>
          </w:rPr>
          <w:t>d</w:t>
        </w:r>
        <w:r w:rsidRPr="00DD71E2">
          <w:rPr>
            <w:rStyle w:val="Hyperlink"/>
            <w:rFonts w:asciiTheme="minorHAnsi" w:hAnsiTheme="minorHAnsi" w:cstheme="minorHAnsi"/>
            <w:sz w:val="18"/>
            <w:szCs w:val="18"/>
          </w:rPr>
          <w:t xml:space="preserve">ata </w:t>
        </w:r>
        <w:r w:rsidR="00E672E1" w:rsidRPr="00DD71E2">
          <w:rPr>
            <w:rStyle w:val="Hyperlink"/>
            <w:rFonts w:asciiTheme="minorHAnsi" w:hAnsiTheme="minorHAnsi" w:cstheme="minorHAnsi"/>
            <w:sz w:val="18"/>
            <w:szCs w:val="18"/>
          </w:rPr>
          <w:t>p</w:t>
        </w:r>
        <w:r w:rsidRPr="00DD71E2">
          <w:rPr>
            <w:rStyle w:val="Hyperlink"/>
            <w:rFonts w:asciiTheme="minorHAnsi" w:hAnsiTheme="minorHAnsi" w:cstheme="minorHAnsi"/>
            <w:sz w:val="18"/>
            <w:szCs w:val="18"/>
          </w:rPr>
          <w:t xml:space="preserve">rotection </w:t>
        </w:r>
        <w:r w:rsidR="00E672E1" w:rsidRPr="00DD71E2">
          <w:rPr>
            <w:rStyle w:val="Hyperlink"/>
            <w:rFonts w:asciiTheme="minorHAnsi" w:hAnsiTheme="minorHAnsi" w:cstheme="minorHAnsi"/>
            <w:sz w:val="18"/>
            <w:szCs w:val="18"/>
          </w:rPr>
          <w:t>r</w:t>
        </w:r>
        <w:r w:rsidRPr="00DD71E2">
          <w:rPr>
            <w:rStyle w:val="Hyperlink"/>
            <w:rFonts w:asciiTheme="minorHAnsi" w:hAnsiTheme="minorHAnsi" w:cstheme="minorHAnsi"/>
            <w:sz w:val="18"/>
            <w:szCs w:val="18"/>
          </w:rPr>
          <w:t>egulation</w:t>
        </w:r>
      </w:hyperlink>
      <w:r w:rsidRPr="00F30D65">
        <w:rPr>
          <w:rFonts w:asciiTheme="minorHAnsi" w:hAnsiTheme="minorHAnsi" w:cstheme="minorHAnsi"/>
          <w:sz w:val="18"/>
          <w:szCs w:val="18"/>
        </w:rPr>
        <w:t xml:space="preserve"> </w:t>
      </w:r>
      <w:r w:rsidR="00E672E1">
        <w:rPr>
          <w:rFonts w:asciiTheme="minorHAnsi" w:hAnsiTheme="minorHAnsi" w:cstheme="minorHAnsi"/>
          <w:sz w:val="18"/>
          <w:szCs w:val="18"/>
        </w:rPr>
        <w:t>(</w:t>
      </w:r>
      <w:r w:rsidRPr="005E53B3">
        <w:rPr>
          <w:rFonts w:asciiTheme="minorHAnsi" w:hAnsiTheme="minorHAnsi" w:cstheme="minorHAnsi"/>
          <w:color w:val="auto"/>
          <w:sz w:val="18"/>
          <w:szCs w:val="18"/>
        </w:rPr>
        <w:t>COM</w:t>
      </w:r>
      <w:r w:rsidR="00E672E1">
        <w:rPr>
          <w:rFonts w:asciiTheme="minorHAnsi" w:hAnsiTheme="minorHAnsi" w:cstheme="minorHAnsi"/>
          <w:color w:val="auto"/>
          <w:sz w:val="18"/>
          <w:szCs w:val="18"/>
        </w:rPr>
        <w:t>(</w:t>
      </w:r>
      <w:r w:rsidRPr="005E53B3">
        <w:rPr>
          <w:rFonts w:asciiTheme="minorHAnsi" w:hAnsiTheme="minorHAnsi" w:cstheme="minorHAnsi"/>
          <w:color w:val="auto"/>
          <w:sz w:val="18"/>
          <w:szCs w:val="18"/>
        </w:rPr>
        <w:t>2020</w:t>
      </w:r>
      <w:r w:rsidR="00E672E1">
        <w:rPr>
          <w:rFonts w:asciiTheme="minorHAnsi" w:hAnsiTheme="minorHAnsi" w:cstheme="minorHAnsi"/>
          <w:color w:val="auto"/>
          <w:sz w:val="18"/>
          <w:szCs w:val="18"/>
        </w:rPr>
        <w:t>)</w:t>
      </w:r>
      <w:r w:rsidR="00BA6369">
        <w:rPr>
          <w:rFonts w:asciiTheme="minorHAnsi" w:hAnsiTheme="minorHAnsi" w:cstheme="minorHAnsi"/>
          <w:color w:val="auto"/>
          <w:sz w:val="18"/>
          <w:szCs w:val="18"/>
        </w:rPr>
        <w:t> </w:t>
      </w:r>
      <w:r w:rsidRPr="005E53B3">
        <w:rPr>
          <w:rFonts w:asciiTheme="minorHAnsi" w:hAnsiTheme="minorHAnsi" w:cstheme="minorHAnsi"/>
          <w:color w:val="auto"/>
          <w:sz w:val="18"/>
          <w:szCs w:val="18"/>
        </w:rPr>
        <w:t>264 final</w:t>
      </w:r>
      <w:r w:rsidR="0067215E">
        <w:rPr>
          <w:rFonts w:asciiTheme="minorHAnsi" w:hAnsiTheme="minorHAnsi" w:cstheme="minorHAnsi"/>
          <w:color w:val="auto"/>
          <w:sz w:val="18"/>
          <w:szCs w:val="18"/>
        </w:rPr>
        <w:t>)</w:t>
      </w:r>
      <w:r w:rsidRPr="005E53B3">
        <w:rPr>
          <w:rFonts w:asciiTheme="minorHAnsi" w:hAnsiTheme="minorHAnsi" w:cstheme="minorHAnsi"/>
          <w:color w:val="auto"/>
          <w:sz w:val="18"/>
          <w:szCs w:val="18"/>
        </w:rPr>
        <w:t>, p</w:t>
      </w:r>
      <w:r w:rsidR="005B1048">
        <w:rPr>
          <w:rFonts w:asciiTheme="minorHAnsi" w:hAnsiTheme="minorHAnsi" w:cstheme="minorHAnsi"/>
          <w:color w:val="auto"/>
          <w:sz w:val="18"/>
          <w:szCs w:val="18"/>
        </w:rPr>
        <w:t>. </w:t>
      </w:r>
      <w:r w:rsidRPr="005E53B3">
        <w:rPr>
          <w:rFonts w:asciiTheme="minorHAnsi" w:hAnsiTheme="minorHAnsi" w:cstheme="minorHAnsi"/>
          <w:color w:val="auto"/>
          <w:sz w:val="18"/>
          <w:szCs w:val="18"/>
        </w:rPr>
        <w:t>5.</w:t>
      </w:r>
    </w:p>
  </w:footnote>
  <w:footnote w:id="10">
    <w:p w14:paraId="46DCA956"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A22F35">
        <w:rPr>
          <w:rFonts w:asciiTheme="minorHAnsi" w:hAnsiTheme="minorHAnsi" w:cstheme="minorHAnsi"/>
          <w:color w:val="auto"/>
          <w:sz w:val="18"/>
          <w:szCs w:val="18"/>
        </w:rPr>
        <w:tab/>
      </w:r>
      <w:r w:rsidRPr="005E53B3">
        <w:rPr>
          <w:rFonts w:asciiTheme="minorHAnsi" w:hAnsiTheme="minorHAnsi" w:cstheme="minorHAnsi"/>
          <w:color w:val="auto"/>
          <w:sz w:val="18"/>
          <w:szCs w:val="18"/>
        </w:rPr>
        <w:t xml:space="preserve">See FRA, </w:t>
      </w:r>
      <w:hyperlink r:id="rId12" w:history="1">
        <w:r w:rsidRPr="005E53B3">
          <w:rPr>
            <w:rStyle w:val="Hyperlink"/>
            <w:rFonts w:asciiTheme="minorHAnsi" w:hAnsiTheme="minorHAnsi" w:cstheme="minorHAnsi"/>
            <w:i/>
            <w:sz w:val="18"/>
            <w:szCs w:val="18"/>
            <w:u w:val="none"/>
          </w:rPr>
          <w:t>The General Data Protection Regulation</w:t>
        </w:r>
        <w:r w:rsidR="00813F46">
          <w:rPr>
            <w:rStyle w:val="Hyperlink"/>
            <w:rFonts w:asciiTheme="minorHAnsi" w:hAnsiTheme="minorHAnsi" w:cstheme="minorHAnsi"/>
            <w:i/>
            <w:sz w:val="18"/>
            <w:szCs w:val="18"/>
            <w:u w:val="none"/>
          </w:rPr>
          <w:t> </w:t>
        </w:r>
        <w:r w:rsidRPr="005E53B3">
          <w:rPr>
            <w:rStyle w:val="Hyperlink"/>
            <w:rFonts w:asciiTheme="minorHAnsi" w:hAnsiTheme="minorHAnsi" w:cstheme="minorHAnsi"/>
            <w:i/>
            <w:sz w:val="18"/>
            <w:szCs w:val="18"/>
            <w:u w:val="none"/>
          </w:rPr>
          <w:t xml:space="preserve">– </w:t>
        </w:r>
        <w:r w:rsidR="00821275">
          <w:rPr>
            <w:rStyle w:val="Hyperlink"/>
            <w:rFonts w:asciiTheme="minorHAnsi" w:hAnsiTheme="minorHAnsi" w:cstheme="minorHAnsi"/>
            <w:i/>
            <w:sz w:val="18"/>
            <w:szCs w:val="18"/>
            <w:u w:val="none"/>
          </w:rPr>
          <w:t>O</w:t>
        </w:r>
        <w:r w:rsidRPr="005E53B3">
          <w:rPr>
            <w:rStyle w:val="Hyperlink"/>
            <w:rFonts w:asciiTheme="minorHAnsi" w:hAnsiTheme="minorHAnsi" w:cstheme="minorHAnsi"/>
            <w:i/>
            <w:sz w:val="18"/>
            <w:szCs w:val="18"/>
            <w:u w:val="none"/>
          </w:rPr>
          <w:t>ne year on</w:t>
        </w:r>
        <w:r w:rsidR="009D3FCD">
          <w:rPr>
            <w:rStyle w:val="Hyperlink"/>
            <w:rFonts w:asciiTheme="minorHAnsi" w:hAnsiTheme="minorHAnsi" w:cstheme="minorHAnsi"/>
            <w:i/>
            <w:sz w:val="18"/>
            <w:szCs w:val="18"/>
            <w:u w:val="none"/>
          </w:rPr>
          <w:t xml:space="preserve"> – </w:t>
        </w:r>
        <w:r w:rsidRPr="005E53B3">
          <w:rPr>
            <w:rStyle w:val="Hyperlink"/>
            <w:rFonts w:asciiTheme="minorHAnsi" w:hAnsiTheme="minorHAnsi" w:cstheme="minorHAnsi"/>
            <w:i/>
            <w:sz w:val="18"/>
            <w:szCs w:val="18"/>
            <w:u w:val="none"/>
          </w:rPr>
          <w:t xml:space="preserve">Civil society: </w:t>
        </w:r>
        <w:r w:rsidR="00821275">
          <w:rPr>
            <w:rStyle w:val="Hyperlink"/>
            <w:rFonts w:asciiTheme="minorHAnsi" w:hAnsiTheme="minorHAnsi" w:cstheme="minorHAnsi"/>
            <w:i/>
            <w:sz w:val="18"/>
            <w:szCs w:val="18"/>
            <w:u w:val="none"/>
          </w:rPr>
          <w:t>A</w:t>
        </w:r>
        <w:r w:rsidRPr="005E53B3">
          <w:rPr>
            <w:rStyle w:val="Hyperlink"/>
            <w:rFonts w:asciiTheme="minorHAnsi" w:hAnsiTheme="minorHAnsi" w:cstheme="minorHAnsi"/>
            <w:i/>
            <w:sz w:val="18"/>
            <w:szCs w:val="18"/>
            <w:u w:val="none"/>
          </w:rPr>
          <w:t>wareness, opportunities and challenges</w:t>
        </w:r>
        <w:r w:rsidRPr="005E53B3">
          <w:rPr>
            <w:rStyle w:val="Hyperlink"/>
            <w:rFonts w:asciiTheme="minorHAnsi" w:hAnsiTheme="minorHAnsi" w:cstheme="minorHAnsi"/>
            <w:sz w:val="18"/>
            <w:szCs w:val="18"/>
            <w:u w:val="none"/>
          </w:rPr>
          <w:t>,</w:t>
        </w:r>
      </w:hyperlink>
      <w:r w:rsidRPr="005E53B3">
        <w:rPr>
          <w:rFonts w:asciiTheme="minorHAnsi" w:hAnsiTheme="minorHAnsi" w:cstheme="minorHAnsi"/>
          <w:color w:val="auto"/>
          <w:sz w:val="18"/>
          <w:szCs w:val="18"/>
        </w:rPr>
        <w:t xml:space="preserve"> Publications Office</w:t>
      </w:r>
      <w:r w:rsidR="002953A8">
        <w:rPr>
          <w:rFonts w:asciiTheme="minorHAnsi" w:hAnsiTheme="minorHAnsi" w:cstheme="minorHAnsi"/>
          <w:color w:val="auto"/>
          <w:sz w:val="18"/>
          <w:szCs w:val="18"/>
        </w:rPr>
        <w:t xml:space="preserve"> of the European Union, Luxembourg</w:t>
      </w:r>
      <w:r w:rsidR="00DA5BD4">
        <w:rPr>
          <w:rFonts w:asciiTheme="minorHAnsi" w:hAnsiTheme="minorHAnsi" w:cstheme="minorHAnsi"/>
          <w:color w:val="auto"/>
          <w:sz w:val="18"/>
          <w:szCs w:val="18"/>
        </w:rPr>
        <w:t>, 2020</w:t>
      </w:r>
      <w:r w:rsidRPr="005E53B3">
        <w:rPr>
          <w:rFonts w:asciiTheme="minorHAnsi" w:hAnsiTheme="minorHAnsi" w:cstheme="minorHAnsi"/>
          <w:color w:val="auto"/>
          <w:sz w:val="18"/>
          <w:szCs w:val="18"/>
        </w:rPr>
        <w:t>.</w:t>
      </w:r>
    </w:p>
  </w:footnote>
  <w:footnote w:id="11">
    <w:p w14:paraId="1A591AD1"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DD71E2">
        <w:rPr>
          <w:rStyle w:val="FootnoteReference"/>
          <w:rFonts w:asciiTheme="minorHAnsi" w:hAnsiTheme="minorHAnsi" w:cstheme="minorHAnsi"/>
          <w:color w:val="auto"/>
          <w:sz w:val="18"/>
          <w:szCs w:val="18"/>
        </w:rPr>
        <w:footnoteRef/>
      </w:r>
      <w:r w:rsidRPr="005E53B3">
        <w:rPr>
          <w:rFonts w:asciiTheme="minorHAnsi" w:hAnsiTheme="minorHAnsi" w:cstheme="minorHAnsi"/>
          <w:sz w:val="18"/>
          <w:szCs w:val="18"/>
        </w:rPr>
        <w:t>)</w:t>
      </w:r>
      <w:r w:rsidR="00A22F35">
        <w:rPr>
          <w:rFonts w:asciiTheme="minorHAnsi" w:hAnsiTheme="minorHAnsi" w:cstheme="minorHAnsi"/>
          <w:sz w:val="18"/>
          <w:szCs w:val="18"/>
        </w:rPr>
        <w:tab/>
      </w:r>
      <w:r w:rsidRPr="00615A10">
        <w:rPr>
          <w:rFonts w:asciiTheme="minorHAnsi" w:hAnsiTheme="minorHAnsi" w:cstheme="minorHAnsi"/>
          <w:sz w:val="18"/>
          <w:szCs w:val="18"/>
        </w:rPr>
        <w:t xml:space="preserve">EDPB, </w:t>
      </w:r>
      <w:hyperlink r:id="rId13" w:history="1">
        <w:r w:rsidRPr="00615A10">
          <w:rPr>
            <w:rStyle w:val="Hyperlink"/>
            <w:rFonts w:asciiTheme="minorHAnsi" w:hAnsiTheme="minorHAnsi" w:cstheme="minorHAnsi"/>
            <w:i/>
            <w:iCs/>
            <w:sz w:val="18"/>
            <w:szCs w:val="18"/>
            <w:u w:val="none"/>
          </w:rPr>
          <w:t xml:space="preserve">Contribution </w:t>
        </w:r>
        <w:r w:rsidR="00D4206C" w:rsidRPr="00615A10">
          <w:rPr>
            <w:rStyle w:val="Hyperlink"/>
            <w:rFonts w:asciiTheme="minorHAnsi" w:hAnsiTheme="minorHAnsi" w:cstheme="minorHAnsi"/>
            <w:i/>
            <w:iCs/>
            <w:sz w:val="18"/>
            <w:szCs w:val="18"/>
            <w:u w:val="none"/>
          </w:rPr>
          <w:t xml:space="preserve">of the EDPB </w:t>
        </w:r>
        <w:r w:rsidRPr="00615A10">
          <w:rPr>
            <w:rStyle w:val="Hyperlink"/>
            <w:rFonts w:asciiTheme="minorHAnsi" w:hAnsiTheme="minorHAnsi" w:cstheme="minorHAnsi"/>
            <w:i/>
            <w:iCs/>
            <w:sz w:val="18"/>
            <w:szCs w:val="18"/>
            <w:u w:val="none"/>
          </w:rPr>
          <w:t>to t</w:t>
        </w:r>
        <w:bookmarkStart w:id="31" w:name="_Hlt159250614"/>
        <w:bookmarkStart w:id="32" w:name="_Hlt159250615"/>
        <w:r w:rsidRPr="00615A10">
          <w:rPr>
            <w:rStyle w:val="Hyperlink"/>
            <w:rFonts w:asciiTheme="minorHAnsi" w:hAnsiTheme="minorHAnsi" w:cstheme="minorHAnsi"/>
            <w:i/>
            <w:iCs/>
            <w:sz w:val="18"/>
            <w:szCs w:val="18"/>
            <w:u w:val="none"/>
          </w:rPr>
          <w:t>h</w:t>
        </w:r>
        <w:bookmarkEnd w:id="31"/>
        <w:bookmarkEnd w:id="32"/>
        <w:r w:rsidRPr="00615A10">
          <w:rPr>
            <w:rStyle w:val="Hyperlink"/>
            <w:rFonts w:asciiTheme="minorHAnsi" w:hAnsiTheme="minorHAnsi" w:cstheme="minorHAnsi"/>
            <w:i/>
            <w:iCs/>
            <w:sz w:val="18"/>
            <w:szCs w:val="18"/>
            <w:u w:val="none"/>
          </w:rPr>
          <w:t>e report on the application of the GDPR</w:t>
        </w:r>
        <w:r w:rsidR="00D4206C" w:rsidRPr="00615A10">
          <w:rPr>
            <w:rStyle w:val="Hyperlink"/>
            <w:rFonts w:asciiTheme="minorHAnsi" w:hAnsiTheme="minorHAnsi" w:cstheme="minorHAnsi"/>
            <w:i/>
            <w:iCs/>
            <w:sz w:val="18"/>
            <w:szCs w:val="18"/>
            <w:u w:val="none"/>
          </w:rPr>
          <w:t xml:space="preserve"> under Article 97</w:t>
        </w:r>
      </w:hyperlink>
      <w:r w:rsidRPr="00615A10">
        <w:rPr>
          <w:rFonts w:asciiTheme="minorHAnsi" w:hAnsiTheme="minorHAnsi" w:cstheme="minorHAnsi"/>
          <w:sz w:val="18"/>
          <w:szCs w:val="18"/>
        </w:rPr>
        <w:t xml:space="preserve">, </w:t>
      </w:r>
      <w:r w:rsidR="00DC3CDF" w:rsidRPr="00DD71E2">
        <w:rPr>
          <w:rFonts w:asciiTheme="minorHAnsi" w:hAnsiTheme="minorHAnsi" w:cstheme="minorHAnsi"/>
          <w:sz w:val="18"/>
          <w:szCs w:val="18"/>
        </w:rPr>
        <w:t>Brussels, 2023</w:t>
      </w:r>
      <w:r w:rsidRPr="00615A10">
        <w:rPr>
          <w:rFonts w:asciiTheme="minorHAnsi" w:hAnsiTheme="minorHAnsi" w:cstheme="minorHAnsi"/>
          <w:sz w:val="18"/>
          <w:szCs w:val="18"/>
        </w:rPr>
        <w:t>, pp.</w:t>
      </w:r>
      <w:r w:rsidR="00056D74" w:rsidRPr="00615A10">
        <w:rPr>
          <w:rFonts w:asciiTheme="minorHAnsi" w:hAnsiTheme="minorHAnsi" w:cstheme="minorHAnsi"/>
          <w:sz w:val="18"/>
          <w:szCs w:val="18"/>
        </w:rPr>
        <w:t> </w:t>
      </w:r>
      <w:r w:rsidRPr="00615A10">
        <w:rPr>
          <w:rFonts w:asciiTheme="minorHAnsi" w:hAnsiTheme="minorHAnsi" w:cstheme="minorHAnsi"/>
          <w:sz w:val="18"/>
          <w:szCs w:val="18"/>
        </w:rPr>
        <w:t>15</w:t>
      </w:r>
      <w:r w:rsidR="00F14F99" w:rsidRPr="00615A10">
        <w:rPr>
          <w:rFonts w:asciiTheme="minorHAnsi" w:hAnsiTheme="minorHAnsi" w:cstheme="minorHAnsi"/>
          <w:sz w:val="18"/>
          <w:szCs w:val="18"/>
        </w:rPr>
        <w:t xml:space="preserve"> and</w:t>
      </w:r>
      <w:r w:rsidRPr="00615A10">
        <w:rPr>
          <w:rFonts w:asciiTheme="minorHAnsi" w:hAnsiTheme="minorHAnsi" w:cstheme="minorHAnsi"/>
          <w:sz w:val="18"/>
          <w:szCs w:val="18"/>
        </w:rPr>
        <w:t xml:space="preserve"> 31</w:t>
      </w:r>
      <w:r w:rsidR="00623957" w:rsidRPr="00615A10">
        <w:rPr>
          <w:rFonts w:asciiTheme="minorHAnsi" w:hAnsiTheme="minorHAnsi" w:cstheme="minorHAnsi"/>
          <w:sz w:val="18"/>
          <w:szCs w:val="18"/>
        </w:rPr>
        <w:t>;</w:t>
      </w:r>
      <w:r w:rsidRPr="00615A10">
        <w:rPr>
          <w:rFonts w:asciiTheme="minorHAnsi" w:hAnsiTheme="minorHAnsi" w:cstheme="minorHAnsi"/>
          <w:sz w:val="18"/>
          <w:szCs w:val="18"/>
        </w:rPr>
        <w:t xml:space="preserve"> EDPB, </w:t>
      </w:r>
      <w:hyperlink r:id="rId14" w:history="1">
        <w:r w:rsidRPr="00615A10">
          <w:rPr>
            <w:rStyle w:val="Hyperlink"/>
            <w:rFonts w:asciiTheme="minorHAnsi" w:hAnsiTheme="minorHAnsi" w:cstheme="minorHAnsi"/>
            <w:i/>
            <w:sz w:val="18"/>
            <w:szCs w:val="18"/>
            <w:u w:val="none"/>
          </w:rPr>
          <w:t>Overvi</w:t>
        </w:r>
        <w:bookmarkStart w:id="33" w:name="_Hlt159250641"/>
        <w:bookmarkStart w:id="34" w:name="_Hlt159250642"/>
        <w:r w:rsidRPr="00615A10">
          <w:rPr>
            <w:rStyle w:val="Hyperlink"/>
            <w:rFonts w:asciiTheme="minorHAnsi" w:hAnsiTheme="minorHAnsi" w:cstheme="minorHAnsi"/>
            <w:i/>
            <w:sz w:val="18"/>
            <w:szCs w:val="18"/>
            <w:u w:val="none"/>
          </w:rPr>
          <w:t>e</w:t>
        </w:r>
        <w:bookmarkEnd w:id="33"/>
        <w:bookmarkEnd w:id="34"/>
        <w:r w:rsidRPr="00615A10">
          <w:rPr>
            <w:rStyle w:val="Hyperlink"/>
            <w:rFonts w:asciiTheme="minorHAnsi" w:hAnsiTheme="minorHAnsi" w:cstheme="minorHAnsi"/>
            <w:i/>
            <w:sz w:val="18"/>
            <w:szCs w:val="18"/>
            <w:u w:val="none"/>
          </w:rPr>
          <w:t xml:space="preserve">w on resources made available by Member States to the </w:t>
        </w:r>
        <w:r w:rsidR="00464922" w:rsidRPr="00615A10">
          <w:rPr>
            <w:rStyle w:val="Hyperlink"/>
            <w:rFonts w:asciiTheme="minorHAnsi" w:hAnsiTheme="minorHAnsi" w:cstheme="minorHAnsi"/>
            <w:i/>
            <w:sz w:val="18"/>
            <w:szCs w:val="18"/>
            <w:u w:val="none"/>
          </w:rPr>
          <w:t>d</w:t>
        </w:r>
        <w:r w:rsidRPr="00615A10">
          <w:rPr>
            <w:rStyle w:val="Hyperlink"/>
            <w:rFonts w:asciiTheme="minorHAnsi" w:hAnsiTheme="minorHAnsi" w:cstheme="minorHAnsi"/>
            <w:i/>
            <w:sz w:val="18"/>
            <w:szCs w:val="18"/>
            <w:u w:val="none"/>
          </w:rPr>
          <w:t xml:space="preserve">ata </w:t>
        </w:r>
        <w:r w:rsidR="00464922" w:rsidRPr="00615A10">
          <w:rPr>
            <w:rStyle w:val="Hyperlink"/>
            <w:rFonts w:asciiTheme="minorHAnsi" w:hAnsiTheme="minorHAnsi" w:cstheme="minorHAnsi"/>
            <w:i/>
            <w:sz w:val="18"/>
            <w:szCs w:val="18"/>
            <w:u w:val="none"/>
          </w:rPr>
          <w:t>p</w:t>
        </w:r>
        <w:r w:rsidRPr="00615A10">
          <w:rPr>
            <w:rStyle w:val="Hyperlink"/>
            <w:rFonts w:asciiTheme="minorHAnsi" w:hAnsiTheme="minorHAnsi" w:cstheme="minorHAnsi"/>
            <w:i/>
            <w:sz w:val="18"/>
            <w:szCs w:val="18"/>
            <w:u w:val="none"/>
          </w:rPr>
          <w:t xml:space="preserve">rotection </w:t>
        </w:r>
        <w:r w:rsidR="00464922" w:rsidRPr="00615A10">
          <w:rPr>
            <w:rStyle w:val="Hyperlink"/>
            <w:rFonts w:asciiTheme="minorHAnsi" w:hAnsiTheme="minorHAnsi" w:cstheme="minorHAnsi"/>
            <w:i/>
            <w:sz w:val="18"/>
            <w:szCs w:val="18"/>
            <w:u w:val="none"/>
          </w:rPr>
          <w:t>s</w:t>
        </w:r>
        <w:r w:rsidR="00E1322C" w:rsidRPr="00615A10">
          <w:rPr>
            <w:rStyle w:val="Hyperlink"/>
            <w:rFonts w:asciiTheme="minorHAnsi" w:hAnsiTheme="minorHAnsi" w:cstheme="minorHAnsi"/>
            <w:i/>
            <w:sz w:val="18"/>
            <w:szCs w:val="18"/>
            <w:u w:val="none"/>
          </w:rPr>
          <w:t xml:space="preserve">upervisory </w:t>
        </w:r>
        <w:r w:rsidR="00464922" w:rsidRPr="00615A10">
          <w:rPr>
            <w:rStyle w:val="Hyperlink"/>
            <w:rFonts w:asciiTheme="minorHAnsi" w:hAnsiTheme="minorHAnsi" w:cstheme="minorHAnsi"/>
            <w:i/>
            <w:sz w:val="18"/>
            <w:szCs w:val="18"/>
            <w:u w:val="none"/>
          </w:rPr>
          <w:t>a</w:t>
        </w:r>
        <w:r w:rsidRPr="00615A10">
          <w:rPr>
            <w:rStyle w:val="Hyperlink"/>
            <w:rFonts w:asciiTheme="minorHAnsi" w:hAnsiTheme="minorHAnsi" w:cstheme="minorHAnsi"/>
            <w:i/>
            <w:sz w:val="18"/>
            <w:szCs w:val="18"/>
            <w:u w:val="none"/>
          </w:rPr>
          <w:t>uthorities,</w:t>
        </w:r>
      </w:hyperlink>
      <w:r w:rsidRPr="005E53B3">
        <w:rPr>
          <w:rFonts w:asciiTheme="minorHAnsi" w:hAnsiTheme="minorHAnsi" w:cstheme="minorHAnsi"/>
          <w:i/>
          <w:sz w:val="18"/>
          <w:szCs w:val="18"/>
        </w:rPr>
        <w:t xml:space="preserve"> </w:t>
      </w:r>
      <w:r w:rsidRPr="005E53B3">
        <w:rPr>
          <w:rFonts w:asciiTheme="minorHAnsi" w:hAnsiTheme="minorHAnsi" w:cstheme="minorHAnsi"/>
          <w:sz w:val="18"/>
          <w:szCs w:val="18"/>
        </w:rPr>
        <w:t>2022, p.</w:t>
      </w:r>
      <w:r w:rsidR="003666E1">
        <w:rPr>
          <w:rFonts w:asciiTheme="minorHAnsi" w:hAnsiTheme="minorHAnsi" w:cstheme="minorHAnsi"/>
          <w:sz w:val="18"/>
          <w:szCs w:val="18"/>
        </w:rPr>
        <w:t> </w:t>
      </w:r>
      <w:r w:rsidRPr="005E53B3">
        <w:rPr>
          <w:rFonts w:asciiTheme="minorHAnsi" w:hAnsiTheme="minorHAnsi" w:cstheme="minorHAnsi"/>
          <w:sz w:val="18"/>
          <w:szCs w:val="18"/>
        </w:rPr>
        <w:t>5</w:t>
      </w:r>
      <w:r w:rsidR="00454FC0">
        <w:rPr>
          <w:rFonts w:asciiTheme="minorHAnsi" w:hAnsiTheme="minorHAnsi" w:cstheme="minorHAnsi"/>
          <w:sz w:val="18"/>
          <w:szCs w:val="18"/>
        </w:rPr>
        <w:t>;</w:t>
      </w:r>
      <w:r w:rsidRPr="005E53B3">
        <w:rPr>
          <w:rFonts w:asciiTheme="minorHAnsi" w:hAnsiTheme="minorHAnsi" w:cstheme="minorHAnsi"/>
          <w:sz w:val="18"/>
          <w:szCs w:val="18"/>
        </w:rPr>
        <w:t xml:space="preserve"> EDPB, </w:t>
      </w:r>
      <w:hyperlink r:id="rId15" w:history="1">
        <w:r w:rsidRPr="005E53B3">
          <w:rPr>
            <w:rStyle w:val="Hyperlink"/>
            <w:rFonts w:asciiTheme="minorHAnsi" w:hAnsiTheme="minorHAnsi" w:cstheme="minorHAnsi"/>
            <w:i/>
            <w:sz w:val="18"/>
            <w:szCs w:val="18"/>
            <w:u w:val="none"/>
          </w:rPr>
          <w:t>Overview on resources made available by Member States t</w:t>
        </w:r>
        <w:bookmarkStart w:id="35" w:name="_Hlt159250658"/>
        <w:bookmarkStart w:id="36" w:name="_Hlt159250659"/>
        <w:r w:rsidRPr="005E53B3">
          <w:rPr>
            <w:rStyle w:val="Hyperlink"/>
            <w:rFonts w:asciiTheme="minorHAnsi" w:hAnsiTheme="minorHAnsi" w:cstheme="minorHAnsi"/>
            <w:i/>
            <w:sz w:val="18"/>
            <w:szCs w:val="18"/>
            <w:u w:val="none"/>
          </w:rPr>
          <w:t>o</w:t>
        </w:r>
        <w:bookmarkEnd w:id="35"/>
        <w:bookmarkEnd w:id="36"/>
        <w:r w:rsidRPr="005E53B3">
          <w:rPr>
            <w:rStyle w:val="Hyperlink"/>
            <w:rFonts w:asciiTheme="minorHAnsi" w:hAnsiTheme="minorHAnsi" w:cstheme="minorHAnsi"/>
            <w:i/>
            <w:sz w:val="18"/>
            <w:szCs w:val="18"/>
            <w:u w:val="none"/>
          </w:rPr>
          <w:t xml:space="preserve"> the </w:t>
        </w:r>
        <w:r w:rsidR="00AE0418">
          <w:rPr>
            <w:rStyle w:val="Hyperlink"/>
            <w:rFonts w:asciiTheme="minorHAnsi" w:hAnsiTheme="minorHAnsi" w:cstheme="minorHAnsi"/>
            <w:i/>
            <w:sz w:val="18"/>
            <w:szCs w:val="18"/>
            <w:u w:val="none"/>
          </w:rPr>
          <w:t>d</w:t>
        </w:r>
        <w:r w:rsidRPr="005E53B3">
          <w:rPr>
            <w:rStyle w:val="Hyperlink"/>
            <w:rFonts w:asciiTheme="minorHAnsi" w:hAnsiTheme="minorHAnsi" w:cstheme="minorHAnsi"/>
            <w:i/>
            <w:sz w:val="18"/>
            <w:szCs w:val="18"/>
            <w:u w:val="none"/>
          </w:rPr>
          <w:t xml:space="preserve">ata </w:t>
        </w:r>
        <w:r w:rsidR="00AE0418">
          <w:rPr>
            <w:rStyle w:val="Hyperlink"/>
            <w:rFonts w:asciiTheme="minorHAnsi" w:hAnsiTheme="minorHAnsi" w:cstheme="minorHAnsi"/>
            <w:i/>
            <w:sz w:val="18"/>
            <w:szCs w:val="18"/>
            <w:u w:val="none"/>
          </w:rPr>
          <w:t>p</w:t>
        </w:r>
        <w:r w:rsidRPr="005E53B3">
          <w:rPr>
            <w:rStyle w:val="Hyperlink"/>
            <w:rFonts w:asciiTheme="minorHAnsi" w:hAnsiTheme="minorHAnsi" w:cstheme="minorHAnsi"/>
            <w:i/>
            <w:sz w:val="18"/>
            <w:szCs w:val="18"/>
            <w:u w:val="none"/>
          </w:rPr>
          <w:t xml:space="preserve">rotection </w:t>
        </w:r>
        <w:r w:rsidR="00AE0418">
          <w:rPr>
            <w:rStyle w:val="Hyperlink"/>
            <w:rFonts w:asciiTheme="minorHAnsi" w:hAnsiTheme="minorHAnsi" w:cstheme="minorHAnsi"/>
            <w:i/>
            <w:sz w:val="18"/>
            <w:szCs w:val="18"/>
            <w:u w:val="none"/>
          </w:rPr>
          <w:t>a</w:t>
        </w:r>
        <w:r w:rsidRPr="005E53B3">
          <w:rPr>
            <w:rStyle w:val="Hyperlink"/>
            <w:rFonts w:asciiTheme="minorHAnsi" w:hAnsiTheme="minorHAnsi" w:cstheme="minorHAnsi"/>
            <w:i/>
            <w:sz w:val="18"/>
            <w:szCs w:val="18"/>
            <w:u w:val="none"/>
          </w:rPr>
          <w:t xml:space="preserve">uthorities and on enforcement actions by the </w:t>
        </w:r>
        <w:r w:rsidR="00AE0418">
          <w:rPr>
            <w:rStyle w:val="Hyperlink"/>
            <w:rFonts w:asciiTheme="minorHAnsi" w:hAnsiTheme="minorHAnsi" w:cstheme="minorHAnsi"/>
            <w:i/>
            <w:sz w:val="18"/>
            <w:szCs w:val="18"/>
            <w:u w:val="none"/>
          </w:rPr>
          <w:t>d</w:t>
        </w:r>
        <w:r w:rsidRPr="005E53B3">
          <w:rPr>
            <w:rStyle w:val="Hyperlink"/>
            <w:rFonts w:asciiTheme="minorHAnsi" w:hAnsiTheme="minorHAnsi" w:cstheme="minorHAnsi"/>
            <w:i/>
            <w:sz w:val="18"/>
            <w:szCs w:val="18"/>
            <w:u w:val="none"/>
          </w:rPr>
          <w:t xml:space="preserve">ata </w:t>
        </w:r>
        <w:r w:rsidR="00AE0418">
          <w:rPr>
            <w:rStyle w:val="Hyperlink"/>
            <w:rFonts w:asciiTheme="minorHAnsi" w:hAnsiTheme="minorHAnsi" w:cstheme="minorHAnsi"/>
            <w:i/>
            <w:sz w:val="18"/>
            <w:szCs w:val="18"/>
            <w:u w:val="none"/>
          </w:rPr>
          <w:t>p</w:t>
        </w:r>
        <w:r w:rsidRPr="005E53B3">
          <w:rPr>
            <w:rStyle w:val="Hyperlink"/>
            <w:rFonts w:asciiTheme="minorHAnsi" w:hAnsiTheme="minorHAnsi" w:cstheme="minorHAnsi"/>
            <w:i/>
            <w:sz w:val="18"/>
            <w:szCs w:val="18"/>
            <w:u w:val="none"/>
          </w:rPr>
          <w:t xml:space="preserve">rotection </w:t>
        </w:r>
        <w:r w:rsidR="00AE0418">
          <w:rPr>
            <w:rStyle w:val="Hyperlink"/>
            <w:rFonts w:asciiTheme="minorHAnsi" w:hAnsiTheme="minorHAnsi" w:cstheme="minorHAnsi"/>
            <w:i/>
            <w:sz w:val="18"/>
            <w:szCs w:val="18"/>
            <w:u w:val="none"/>
          </w:rPr>
          <w:t>a</w:t>
        </w:r>
        <w:r w:rsidRPr="005E53B3">
          <w:rPr>
            <w:rStyle w:val="Hyperlink"/>
            <w:rFonts w:asciiTheme="minorHAnsi" w:hAnsiTheme="minorHAnsi" w:cstheme="minorHAnsi"/>
            <w:i/>
            <w:sz w:val="18"/>
            <w:szCs w:val="18"/>
            <w:u w:val="none"/>
          </w:rPr>
          <w:t>uthorities</w:t>
        </w:r>
      </w:hyperlink>
      <w:r w:rsidRPr="005E53B3">
        <w:rPr>
          <w:rFonts w:asciiTheme="minorHAnsi" w:hAnsiTheme="minorHAnsi" w:cstheme="minorHAnsi"/>
          <w:i/>
          <w:sz w:val="18"/>
          <w:szCs w:val="18"/>
        </w:rPr>
        <w:t xml:space="preserve">, </w:t>
      </w:r>
      <w:r w:rsidRPr="005E53B3">
        <w:rPr>
          <w:rFonts w:asciiTheme="minorHAnsi" w:hAnsiTheme="minorHAnsi" w:cstheme="minorHAnsi"/>
          <w:sz w:val="18"/>
          <w:szCs w:val="18"/>
        </w:rPr>
        <w:t xml:space="preserve">2021. See also </w:t>
      </w:r>
      <w:hyperlink r:id="rId16" w:history="1">
        <w:r w:rsidR="000F4599" w:rsidRPr="000F4599">
          <w:rPr>
            <w:rStyle w:val="Hyperlink"/>
            <w:rFonts w:asciiTheme="minorHAnsi" w:hAnsiTheme="minorHAnsi" w:cstheme="minorHAnsi"/>
            <w:sz w:val="18"/>
            <w:szCs w:val="18"/>
          </w:rPr>
          <w:t xml:space="preserve">Commission </w:t>
        </w:r>
        <w:r w:rsidR="00B64CEF">
          <w:rPr>
            <w:rStyle w:val="Hyperlink"/>
            <w:rFonts w:asciiTheme="minorHAnsi" w:hAnsiTheme="minorHAnsi" w:cstheme="minorHAnsi"/>
            <w:sz w:val="18"/>
            <w:szCs w:val="18"/>
          </w:rPr>
          <w:t>s</w:t>
        </w:r>
        <w:r w:rsidR="000F4599" w:rsidRPr="000F4599">
          <w:rPr>
            <w:rStyle w:val="Hyperlink"/>
            <w:rFonts w:asciiTheme="minorHAnsi" w:hAnsiTheme="minorHAnsi" w:cstheme="minorHAnsi"/>
            <w:sz w:val="18"/>
            <w:szCs w:val="18"/>
          </w:rPr>
          <w:t xml:space="preserve">taff </w:t>
        </w:r>
        <w:r w:rsidR="00B64CEF">
          <w:rPr>
            <w:rStyle w:val="Hyperlink"/>
            <w:rFonts w:asciiTheme="minorHAnsi" w:hAnsiTheme="minorHAnsi" w:cstheme="minorHAnsi"/>
            <w:sz w:val="18"/>
            <w:szCs w:val="18"/>
          </w:rPr>
          <w:t>w</w:t>
        </w:r>
        <w:r w:rsidR="000F4599" w:rsidRPr="000F4599">
          <w:rPr>
            <w:rStyle w:val="Hyperlink"/>
            <w:rFonts w:asciiTheme="minorHAnsi" w:hAnsiTheme="minorHAnsi" w:cstheme="minorHAnsi"/>
            <w:sz w:val="18"/>
            <w:szCs w:val="18"/>
          </w:rPr>
          <w:t xml:space="preserve">orking </w:t>
        </w:r>
        <w:r w:rsidR="00B64CEF">
          <w:rPr>
            <w:rStyle w:val="Hyperlink"/>
            <w:rFonts w:asciiTheme="minorHAnsi" w:hAnsiTheme="minorHAnsi" w:cstheme="minorHAnsi"/>
            <w:sz w:val="18"/>
            <w:szCs w:val="18"/>
          </w:rPr>
          <w:t>d</w:t>
        </w:r>
        <w:r w:rsidR="000F4599" w:rsidRPr="000F4599">
          <w:rPr>
            <w:rStyle w:val="Hyperlink"/>
            <w:rFonts w:asciiTheme="minorHAnsi" w:hAnsiTheme="minorHAnsi" w:cstheme="minorHAnsi"/>
            <w:sz w:val="18"/>
            <w:szCs w:val="18"/>
          </w:rPr>
          <w:t>ocument accompanying Comm</w:t>
        </w:r>
        <w:r w:rsidR="00EF4A1C">
          <w:rPr>
            <w:rStyle w:val="Hyperlink"/>
            <w:rFonts w:asciiTheme="minorHAnsi" w:hAnsiTheme="minorHAnsi" w:cstheme="minorHAnsi"/>
            <w:sz w:val="18"/>
            <w:szCs w:val="18"/>
          </w:rPr>
          <w:t>ission comm</w:t>
        </w:r>
        <w:r w:rsidR="000F4599" w:rsidRPr="000F4599">
          <w:rPr>
            <w:rStyle w:val="Hyperlink"/>
            <w:rFonts w:asciiTheme="minorHAnsi" w:hAnsiTheme="minorHAnsi" w:cstheme="minorHAnsi"/>
            <w:sz w:val="18"/>
            <w:szCs w:val="18"/>
          </w:rPr>
          <w:t>unication</w:t>
        </w:r>
        <w:r w:rsidR="00EF4A1C">
          <w:rPr>
            <w:rStyle w:val="Hyperlink"/>
            <w:rFonts w:asciiTheme="minorHAnsi" w:hAnsiTheme="minorHAnsi" w:cstheme="minorHAnsi"/>
            <w:sz w:val="18"/>
            <w:szCs w:val="18"/>
          </w:rPr>
          <w:t xml:space="preserve"> – </w:t>
        </w:r>
        <w:r w:rsidR="000F4599" w:rsidRPr="000F4599">
          <w:rPr>
            <w:rStyle w:val="Hyperlink"/>
            <w:rFonts w:asciiTheme="minorHAnsi" w:hAnsiTheme="minorHAnsi" w:cstheme="minorHAnsi"/>
            <w:sz w:val="18"/>
            <w:szCs w:val="18"/>
          </w:rPr>
          <w:t xml:space="preserve">Data protection rules as a pillar of citizens empowerment and </w:t>
        </w:r>
        <w:r w:rsidR="00CB2995">
          <w:rPr>
            <w:rStyle w:val="Hyperlink"/>
            <w:rFonts w:asciiTheme="minorHAnsi" w:hAnsiTheme="minorHAnsi" w:cstheme="minorHAnsi"/>
            <w:sz w:val="18"/>
            <w:szCs w:val="18"/>
          </w:rPr>
          <w:t xml:space="preserve">the </w:t>
        </w:r>
        <w:r w:rsidR="000F4599" w:rsidRPr="000F4599">
          <w:rPr>
            <w:rStyle w:val="Hyperlink"/>
            <w:rFonts w:asciiTheme="minorHAnsi" w:hAnsiTheme="minorHAnsi" w:cstheme="minorHAnsi"/>
            <w:sz w:val="18"/>
            <w:szCs w:val="18"/>
          </w:rPr>
          <w:t>EU</w:t>
        </w:r>
        <w:r w:rsidR="00CB2995">
          <w:rPr>
            <w:rStyle w:val="Hyperlink"/>
            <w:rFonts w:asciiTheme="minorHAnsi" w:hAnsiTheme="minorHAnsi" w:cstheme="minorHAnsi"/>
            <w:sz w:val="18"/>
            <w:szCs w:val="18"/>
          </w:rPr>
          <w:t>’</w:t>
        </w:r>
        <w:r w:rsidR="000F4599" w:rsidRPr="000F4599">
          <w:rPr>
            <w:rStyle w:val="Hyperlink"/>
            <w:rFonts w:asciiTheme="minorHAnsi" w:hAnsiTheme="minorHAnsi" w:cstheme="minorHAnsi"/>
            <w:sz w:val="18"/>
            <w:szCs w:val="18"/>
          </w:rPr>
          <w:t>s approach to digital transition</w:t>
        </w:r>
        <w:r w:rsidR="00221EDA">
          <w:rPr>
            <w:rStyle w:val="Hyperlink"/>
            <w:rFonts w:asciiTheme="minorHAnsi" w:hAnsiTheme="minorHAnsi" w:cstheme="minorHAnsi"/>
            <w:sz w:val="18"/>
            <w:szCs w:val="18"/>
          </w:rPr>
          <w:t> </w:t>
        </w:r>
        <w:r w:rsidR="000F4599" w:rsidRPr="000F4599">
          <w:rPr>
            <w:rStyle w:val="Hyperlink"/>
            <w:rFonts w:asciiTheme="minorHAnsi" w:hAnsiTheme="minorHAnsi" w:cstheme="minorHAnsi"/>
            <w:sz w:val="18"/>
            <w:szCs w:val="18"/>
          </w:rPr>
          <w:t xml:space="preserve">– </w:t>
        </w:r>
        <w:r w:rsidR="00EF6BE6">
          <w:rPr>
            <w:rStyle w:val="Hyperlink"/>
            <w:rFonts w:asciiTheme="minorHAnsi" w:hAnsiTheme="minorHAnsi" w:cstheme="minorHAnsi"/>
            <w:sz w:val="18"/>
            <w:szCs w:val="18"/>
          </w:rPr>
          <w:t>T</w:t>
        </w:r>
        <w:r w:rsidR="000F4599" w:rsidRPr="000F4599">
          <w:rPr>
            <w:rStyle w:val="Hyperlink"/>
            <w:rFonts w:asciiTheme="minorHAnsi" w:hAnsiTheme="minorHAnsi" w:cstheme="minorHAnsi"/>
            <w:sz w:val="18"/>
            <w:szCs w:val="18"/>
          </w:rPr>
          <w:t xml:space="preserve">wo years of application of the General </w:t>
        </w:r>
        <w:r w:rsidR="00036E12">
          <w:rPr>
            <w:rStyle w:val="Hyperlink"/>
            <w:rFonts w:asciiTheme="minorHAnsi" w:hAnsiTheme="minorHAnsi" w:cstheme="minorHAnsi"/>
            <w:sz w:val="18"/>
            <w:szCs w:val="18"/>
          </w:rPr>
          <w:t>d</w:t>
        </w:r>
        <w:r w:rsidR="000F4599" w:rsidRPr="000F4599">
          <w:rPr>
            <w:rStyle w:val="Hyperlink"/>
            <w:rFonts w:asciiTheme="minorHAnsi" w:hAnsiTheme="minorHAnsi" w:cstheme="minorHAnsi"/>
            <w:sz w:val="18"/>
            <w:szCs w:val="18"/>
          </w:rPr>
          <w:t xml:space="preserve">ata </w:t>
        </w:r>
        <w:r w:rsidR="00036E12">
          <w:rPr>
            <w:rStyle w:val="Hyperlink"/>
            <w:rFonts w:asciiTheme="minorHAnsi" w:hAnsiTheme="minorHAnsi" w:cstheme="minorHAnsi"/>
            <w:sz w:val="18"/>
            <w:szCs w:val="18"/>
          </w:rPr>
          <w:t>p</w:t>
        </w:r>
        <w:r w:rsidR="000F4599" w:rsidRPr="000F4599">
          <w:rPr>
            <w:rStyle w:val="Hyperlink"/>
            <w:rFonts w:asciiTheme="minorHAnsi" w:hAnsiTheme="minorHAnsi" w:cstheme="minorHAnsi"/>
            <w:sz w:val="18"/>
            <w:szCs w:val="18"/>
          </w:rPr>
          <w:t xml:space="preserve">rotection </w:t>
        </w:r>
        <w:r w:rsidR="00036E12">
          <w:rPr>
            <w:rStyle w:val="Hyperlink"/>
            <w:rFonts w:asciiTheme="minorHAnsi" w:hAnsiTheme="minorHAnsi" w:cstheme="minorHAnsi"/>
            <w:sz w:val="18"/>
            <w:szCs w:val="18"/>
          </w:rPr>
          <w:t>r</w:t>
        </w:r>
        <w:r w:rsidR="000F4599" w:rsidRPr="000F4599">
          <w:rPr>
            <w:rStyle w:val="Hyperlink"/>
            <w:rFonts w:asciiTheme="minorHAnsi" w:hAnsiTheme="minorHAnsi" w:cstheme="minorHAnsi"/>
            <w:sz w:val="18"/>
            <w:szCs w:val="18"/>
          </w:rPr>
          <w:t>egulation</w:t>
        </w:r>
      </w:hyperlink>
      <w:r w:rsidRPr="005E53B3">
        <w:rPr>
          <w:rFonts w:asciiTheme="minorHAnsi" w:hAnsiTheme="minorHAnsi" w:cstheme="minorHAnsi"/>
          <w:sz w:val="18"/>
          <w:szCs w:val="18"/>
        </w:rPr>
        <w:t xml:space="preserve"> </w:t>
      </w:r>
      <w:r w:rsidR="00FD34D9">
        <w:rPr>
          <w:rFonts w:asciiTheme="minorHAnsi" w:hAnsiTheme="minorHAnsi" w:cstheme="minorHAnsi"/>
          <w:sz w:val="18"/>
          <w:szCs w:val="18"/>
        </w:rPr>
        <w:t>(</w:t>
      </w:r>
      <w:r w:rsidRPr="005E53B3">
        <w:rPr>
          <w:rFonts w:asciiTheme="minorHAnsi" w:hAnsiTheme="minorHAnsi" w:cstheme="minorHAnsi"/>
          <w:sz w:val="18"/>
          <w:szCs w:val="18"/>
        </w:rPr>
        <w:t>SWD(2020)</w:t>
      </w:r>
      <w:r w:rsidR="00F27704">
        <w:rPr>
          <w:rFonts w:asciiTheme="minorHAnsi" w:hAnsiTheme="minorHAnsi" w:cstheme="minorHAnsi"/>
          <w:sz w:val="18"/>
          <w:szCs w:val="18"/>
        </w:rPr>
        <w:t> </w:t>
      </w:r>
      <w:r w:rsidRPr="005E53B3">
        <w:rPr>
          <w:rFonts w:asciiTheme="minorHAnsi" w:hAnsiTheme="minorHAnsi" w:cstheme="minorHAnsi"/>
          <w:sz w:val="18"/>
          <w:szCs w:val="18"/>
        </w:rPr>
        <w:t>115 final</w:t>
      </w:r>
      <w:r w:rsidR="00FD34D9">
        <w:rPr>
          <w:rFonts w:asciiTheme="minorHAnsi" w:hAnsiTheme="minorHAnsi" w:cstheme="minorHAnsi"/>
          <w:sz w:val="18"/>
          <w:szCs w:val="18"/>
        </w:rPr>
        <w:t>)</w:t>
      </w:r>
      <w:r w:rsidRPr="005E53B3">
        <w:rPr>
          <w:rFonts w:asciiTheme="minorHAnsi" w:hAnsiTheme="minorHAnsi" w:cstheme="minorHAnsi"/>
          <w:sz w:val="18"/>
          <w:szCs w:val="18"/>
        </w:rPr>
        <w:t>, Chapter</w:t>
      </w:r>
      <w:r w:rsidR="00EF6BE6">
        <w:rPr>
          <w:rFonts w:asciiTheme="minorHAnsi" w:hAnsiTheme="minorHAnsi" w:cstheme="minorHAnsi"/>
          <w:sz w:val="18"/>
          <w:szCs w:val="18"/>
        </w:rPr>
        <w:t> </w:t>
      </w:r>
      <w:r w:rsidRPr="005E53B3">
        <w:rPr>
          <w:rFonts w:asciiTheme="minorHAnsi" w:hAnsiTheme="minorHAnsi" w:cstheme="minorHAnsi"/>
          <w:sz w:val="18"/>
          <w:szCs w:val="18"/>
        </w:rPr>
        <w:t xml:space="preserve">2.4; Council of Europe, </w:t>
      </w:r>
      <w:hyperlink r:id="rId17" w:history="1">
        <w:r w:rsidRPr="005E53B3">
          <w:rPr>
            <w:rStyle w:val="Hyperlink"/>
            <w:rFonts w:asciiTheme="minorHAnsi" w:hAnsiTheme="minorHAnsi" w:cstheme="minorHAnsi"/>
            <w:i/>
            <w:sz w:val="18"/>
            <w:szCs w:val="18"/>
            <w:u w:val="none"/>
          </w:rPr>
          <w:t>Report on the Funding of Data Protection Authorities</w:t>
        </w:r>
      </w:hyperlink>
      <w:r w:rsidRPr="005E53B3">
        <w:rPr>
          <w:rFonts w:asciiTheme="minorHAnsi" w:hAnsiTheme="minorHAnsi" w:cstheme="minorHAnsi"/>
          <w:sz w:val="18"/>
          <w:szCs w:val="18"/>
        </w:rPr>
        <w:t>, Strasbourg, 2021.</w:t>
      </w:r>
    </w:p>
  </w:footnote>
  <w:footnote w:id="12">
    <w:p w14:paraId="67667DD8" w14:textId="77777777" w:rsidR="00DF3C79" w:rsidRPr="00DD71E2" w:rsidRDefault="00DF3C79" w:rsidP="00C227E1">
      <w:pPr>
        <w:pStyle w:val="FootnoteText"/>
        <w:spacing w:after="0" w:line="240" w:lineRule="auto"/>
        <w:ind w:left="57" w:right="57"/>
        <w:rPr>
          <w:rFonts w:asciiTheme="minorHAnsi" w:hAnsiTheme="minorHAnsi" w:cstheme="minorHAnsi"/>
          <w:sz w:val="20"/>
          <w:szCs w:val="20"/>
        </w:rPr>
      </w:pPr>
      <w:r w:rsidRPr="00DD71E2">
        <w:rPr>
          <w:rFonts w:asciiTheme="minorHAnsi" w:hAnsiTheme="minorHAnsi" w:cstheme="minorHAnsi"/>
          <w:color w:val="auto"/>
          <w:sz w:val="20"/>
          <w:szCs w:val="20"/>
        </w:rPr>
        <w:t>(</w:t>
      </w:r>
      <w:r w:rsidRPr="00DD71E2">
        <w:rPr>
          <w:rStyle w:val="FootnoteReference"/>
          <w:rFonts w:asciiTheme="minorHAnsi" w:hAnsiTheme="minorHAnsi" w:cstheme="minorHAnsi"/>
          <w:color w:val="auto"/>
          <w:sz w:val="20"/>
          <w:szCs w:val="20"/>
        </w:rPr>
        <w:footnoteRef/>
      </w:r>
      <w:r w:rsidRPr="00DD71E2">
        <w:rPr>
          <w:rFonts w:asciiTheme="minorHAnsi" w:hAnsiTheme="minorHAnsi" w:cstheme="minorHAnsi"/>
          <w:color w:val="auto"/>
          <w:sz w:val="20"/>
          <w:szCs w:val="20"/>
        </w:rPr>
        <w:t>)</w:t>
      </w:r>
      <w:r w:rsidR="00A22F35" w:rsidRPr="00DD71E2">
        <w:rPr>
          <w:rFonts w:asciiTheme="minorHAnsi" w:hAnsiTheme="minorHAnsi" w:cstheme="minorHAnsi"/>
          <w:color w:val="auto"/>
          <w:sz w:val="20"/>
          <w:szCs w:val="20"/>
        </w:rPr>
        <w:tab/>
      </w:r>
      <w:r w:rsidRPr="00DD71E2">
        <w:rPr>
          <w:rFonts w:asciiTheme="minorHAnsi" w:hAnsiTheme="minorHAnsi" w:cstheme="minorHAnsi"/>
          <w:color w:val="auto"/>
          <w:sz w:val="20"/>
          <w:szCs w:val="20"/>
        </w:rPr>
        <w:t xml:space="preserve">EU, Charter of Fundamental Rights of the European Union </w:t>
      </w:r>
      <w:r w:rsidR="00C94975" w:rsidRPr="00DD71E2">
        <w:rPr>
          <w:rFonts w:asciiTheme="minorHAnsi" w:hAnsiTheme="minorHAnsi" w:cstheme="minorHAnsi"/>
          <w:color w:val="auto"/>
          <w:sz w:val="20"/>
          <w:szCs w:val="20"/>
        </w:rPr>
        <w:t>(</w:t>
      </w:r>
      <w:r w:rsidRPr="00DD71E2">
        <w:rPr>
          <w:rFonts w:asciiTheme="minorHAnsi" w:hAnsiTheme="minorHAnsi" w:cstheme="minorHAnsi"/>
          <w:color w:val="auto"/>
          <w:sz w:val="20"/>
          <w:szCs w:val="20"/>
        </w:rPr>
        <w:t>OJ C</w:t>
      </w:r>
      <w:r w:rsidR="00C94975" w:rsidRPr="00DD71E2">
        <w:rPr>
          <w:rFonts w:asciiTheme="minorHAnsi" w:hAnsiTheme="minorHAnsi" w:cstheme="minorHAnsi"/>
          <w:color w:val="auto"/>
          <w:sz w:val="20"/>
          <w:szCs w:val="20"/>
        </w:rPr>
        <w:t> </w:t>
      </w:r>
      <w:r w:rsidRPr="00DD71E2">
        <w:rPr>
          <w:rFonts w:asciiTheme="minorHAnsi" w:hAnsiTheme="minorHAnsi" w:cstheme="minorHAnsi"/>
          <w:color w:val="auto"/>
          <w:sz w:val="20"/>
          <w:szCs w:val="20"/>
        </w:rPr>
        <w:t xml:space="preserve">326, </w:t>
      </w:r>
      <w:r w:rsidR="000E2F9F" w:rsidRPr="00DD71E2">
        <w:rPr>
          <w:rFonts w:asciiTheme="minorHAnsi" w:hAnsiTheme="minorHAnsi" w:cstheme="minorHAnsi"/>
          <w:color w:val="auto"/>
          <w:sz w:val="20"/>
          <w:szCs w:val="20"/>
        </w:rPr>
        <w:t>26.10.2012</w:t>
      </w:r>
      <w:r w:rsidR="006A4B18" w:rsidRPr="00DD71E2">
        <w:rPr>
          <w:rFonts w:asciiTheme="minorHAnsi" w:hAnsiTheme="minorHAnsi" w:cstheme="minorHAnsi"/>
          <w:color w:val="auto"/>
          <w:sz w:val="20"/>
          <w:szCs w:val="20"/>
        </w:rPr>
        <w:t>, p. 391</w:t>
      </w:r>
      <w:r w:rsidR="00CB7CC8" w:rsidRPr="00DD71E2">
        <w:rPr>
          <w:rFonts w:asciiTheme="minorHAnsi" w:hAnsiTheme="minorHAnsi" w:cstheme="minorHAnsi"/>
          <w:color w:val="auto"/>
          <w:sz w:val="20"/>
          <w:szCs w:val="20"/>
        </w:rPr>
        <w:t>)</w:t>
      </w:r>
      <w:r w:rsidR="006A4B18" w:rsidRPr="00DD71E2">
        <w:rPr>
          <w:rFonts w:asciiTheme="minorHAnsi" w:hAnsiTheme="minorHAnsi" w:cstheme="minorHAnsi"/>
          <w:color w:val="auto"/>
          <w:sz w:val="20"/>
          <w:szCs w:val="20"/>
        </w:rPr>
        <w:t xml:space="preserve">, </w:t>
      </w:r>
      <w:r w:rsidRPr="00DD71E2">
        <w:rPr>
          <w:rFonts w:asciiTheme="minorHAnsi" w:hAnsiTheme="minorHAnsi" w:cstheme="minorHAnsi"/>
          <w:color w:val="auto"/>
          <w:sz w:val="20"/>
          <w:szCs w:val="20"/>
        </w:rPr>
        <w:t>Art.</w:t>
      </w:r>
      <w:r w:rsidR="00C94975" w:rsidRPr="00DD71E2">
        <w:rPr>
          <w:rFonts w:asciiTheme="minorHAnsi" w:hAnsiTheme="minorHAnsi" w:cstheme="minorHAnsi"/>
          <w:color w:val="auto"/>
          <w:sz w:val="20"/>
          <w:szCs w:val="20"/>
        </w:rPr>
        <w:t> </w:t>
      </w:r>
      <w:r w:rsidRPr="00DD71E2">
        <w:rPr>
          <w:rFonts w:asciiTheme="minorHAnsi" w:hAnsiTheme="minorHAnsi" w:cstheme="minorHAnsi"/>
          <w:color w:val="auto"/>
          <w:sz w:val="20"/>
          <w:szCs w:val="20"/>
        </w:rPr>
        <w:t xml:space="preserve">8(3). </w:t>
      </w:r>
    </w:p>
  </w:footnote>
  <w:footnote w:id="13">
    <w:p w14:paraId="61F6B0F7" w14:textId="77777777" w:rsidR="00DF3C79" w:rsidRPr="00DD71E2" w:rsidRDefault="00DF3C79" w:rsidP="00DD71E2">
      <w:pPr>
        <w:rPr>
          <w:rFonts w:cs="Calibri"/>
          <w:sz w:val="20"/>
          <w:szCs w:val="20"/>
        </w:rPr>
      </w:pPr>
      <w:r w:rsidRPr="00DD71E2">
        <w:rPr>
          <w:rFonts w:asciiTheme="minorHAnsi" w:hAnsiTheme="minorHAnsi" w:cstheme="minorHAnsi"/>
          <w:sz w:val="20"/>
          <w:szCs w:val="20"/>
        </w:rPr>
        <w:t>(</w:t>
      </w:r>
      <w:r w:rsidRPr="00DD71E2">
        <w:rPr>
          <w:rStyle w:val="FootnoteReference"/>
          <w:rFonts w:asciiTheme="minorHAnsi" w:hAnsiTheme="minorHAnsi" w:cstheme="minorHAnsi"/>
          <w:color w:val="auto"/>
          <w:sz w:val="20"/>
          <w:szCs w:val="20"/>
        </w:rPr>
        <w:footnoteRef/>
      </w:r>
      <w:r w:rsidRPr="00DD71E2">
        <w:rPr>
          <w:rFonts w:asciiTheme="minorHAnsi" w:hAnsiTheme="minorHAnsi" w:cstheme="minorHAnsi"/>
          <w:sz w:val="20"/>
          <w:szCs w:val="20"/>
        </w:rPr>
        <w:t>)</w:t>
      </w:r>
      <w:r w:rsidR="000A5FAA" w:rsidRPr="00DD71E2">
        <w:rPr>
          <w:rFonts w:asciiTheme="minorHAnsi" w:hAnsiTheme="minorHAnsi" w:cstheme="minorHAnsi"/>
          <w:sz w:val="20"/>
          <w:szCs w:val="20"/>
        </w:rPr>
        <w:t xml:space="preserve"> </w:t>
      </w:r>
      <w:r w:rsidR="00681757" w:rsidRPr="00DD71E2">
        <w:rPr>
          <w:rFonts w:cs="Calibri"/>
          <w:sz w:val="20"/>
          <w:szCs w:val="20"/>
        </w:rPr>
        <w:t>EU</w:t>
      </w:r>
      <w:r w:rsidR="000A5FAA" w:rsidRPr="00DD71E2">
        <w:rPr>
          <w:rFonts w:cs="Calibri"/>
          <w:sz w:val="20"/>
          <w:szCs w:val="20"/>
        </w:rPr>
        <w:t xml:space="preserve">, </w:t>
      </w:r>
      <w:r w:rsidR="00681757" w:rsidRPr="00DD71E2">
        <w:rPr>
          <w:rFonts w:cs="Calibri"/>
          <w:sz w:val="20"/>
          <w:szCs w:val="20"/>
        </w:rPr>
        <w:t>Consolidated versions of the Treaty on European Union and the Treaty on the Functioning of the European Union (OJ C 326, 26.12.2012, p. 1), Art. 16(2</w:t>
      </w:r>
      <w:r w:rsidR="000A5FAA" w:rsidRPr="00DD71E2">
        <w:rPr>
          <w:rFonts w:cs="Calibri"/>
          <w:sz w:val="20"/>
          <w:szCs w:val="20"/>
        </w:rPr>
        <w:t xml:space="preserve">). </w:t>
      </w:r>
    </w:p>
  </w:footnote>
  <w:footnote w:id="14">
    <w:p w14:paraId="4FEFEA57" w14:textId="77777777" w:rsidR="00DF3C79" w:rsidRPr="00DD71E2" w:rsidRDefault="00DF3C79" w:rsidP="00C227E1">
      <w:pPr>
        <w:pStyle w:val="FootnoteText"/>
        <w:spacing w:after="0" w:line="240" w:lineRule="auto"/>
        <w:ind w:left="57" w:right="57"/>
        <w:rPr>
          <w:rFonts w:asciiTheme="minorHAnsi" w:hAnsiTheme="minorHAnsi" w:cstheme="minorHAnsi"/>
          <w:color w:val="auto"/>
          <w:sz w:val="20"/>
          <w:szCs w:val="20"/>
        </w:rPr>
      </w:pPr>
      <w:r w:rsidRPr="00DD71E2">
        <w:rPr>
          <w:rFonts w:asciiTheme="minorHAnsi" w:hAnsiTheme="minorHAnsi" w:cstheme="minorHAnsi"/>
          <w:color w:val="auto"/>
          <w:sz w:val="20"/>
          <w:szCs w:val="20"/>
        </w:rPr>
        <w:t>(</w:t>
      </w:r>
      <w:r w:rsidRPr="00DD71E2">
        <w:rPr>
          <w:rStyle w:val="FootnoteReference"/>
          <w:rFonts w:asciiTheme="minorHAnsi" w:hAnsiTheme="minorHAnsi" w:cstheme="minorHAnsi"/>
          <w:color w:val="auto"/>
          <w:sz w:val="20"/>
          <w:szCs w:val="20"/>
        </w:rPr>
        <w:footnoteRef/>
      </w:r>
      <w:r w:rsidRPr="00DD71E2">
        <w:rPr>
          <w:rFonts w:asciiTheme="minorHAnsi" w:hAnsiTheme="minorHAnsi" w:cstheme="minorHAnsi"/>
          <w:color w:val="auto"/>
          <w:sz w:val="20"/>
          <w:szCs w:val="20"/>
        </w:rPr>
        <w:t>)</w:t>
      </w:r>
      <w:r w:rsidR="00A22F35" w:rsidRPr="00DD71E2">
        <w:rPr>
          <w:rFonts w:asciiTheme="minorHAnsi" w:hAnsiTheme="minorHAnsi" w:cstheme="minorHAnsi"/>
          <w:color w:val="auto"/>
          <w:sz w:val="20"/>
          <w:szCs w:val="20"/>
        </w:rPr>
        <w:tab/>
      </w:r>
      <w:hyperlink r:id="rId18" w:history="1">
        <w:r w:rsidRPr="00DD71E2">
          <w:rPr>
            <w:rStyle w:val="Hyperlink"/>
            <w:rFonts w:asciiTheme="minorHAnsi" w:hAnsiTheme="minorHAnsi" w:cstheme="minorHAnsi"/>
            <w:sz w:val="20"/>
            <w:szCs w:val="20"/>
            <w:u w:val="none"/>
          </w:rPr>
          <w:t>Directive</w:t>
        </w:r>
        <w:r w:rsidR="006D3EBC" w:rsidRPr="00DD71E2">
          <w:rPr>
            <w:rStyle w:val="Hyperlink"/>
            <w:rFonts w:asciiTheme="minorHAnsi" w:hAnsiTheme="minorHAnsi" w:cstheme="minorHAnsi"/>
            <w:sz w:val="20"/>
            <w:szCs w:val="20"/>
            <w:u w:val="none"/>
          </w:rPr>
          <w:t> </w:t>
        </w:r>
        <w:r w:rsidRPr="00DD71E2">
          <w:rPr>
            <w:rStyle w:val="Hyperlink"/>
            <w:rFonts w:asciiTheme="minorHAnsi" w:hAnsiTheme="minorHAnsi" w:cstheme="minorHAnsi"/>
            <w:sz w:val="20"/>
            <w:szCs w:val="20"/>
            <w:u w:val="none"/>
          </w:rPr>
          <w:t>95/46/EC of the European Parliament and of the Council of 24</w:t>
        </w:r>
        <w:r w:rsidR="0077161A" w:rsidRPr="00DD71E2">
          <w:rPr>
            <w:rStyle w:val="Hyperlink"/>
            <w:rFonts w:asciiTheme="minorHAnsi" w:hAnsiTheme="minorHAnsi" w:cstheme="minorHAnsi"/>
            <w:sz w:val="20"/>
            <w:szCs w:val="20"/>
            <w:u w:val="none"/>
          </w:rPr>
          <w:t> </w:t>
        </w:r>
        <w:r w:rsidRPr="00DD71E2">
          <w:rPr>
            <w:rStyle w:val="Hyperlink"/>
            <w:rFonts w:asciiTheme="minorHAnsi" w:hAnsiTheme="minorHAnsi" w:cstheme="minorHAnsi"/>
            <w:sz w:val="20"/>
            <w:szCs w:val="20"/>
            <w:u w:val="none"/>
          </w:rPr>
          <w:t>October 1995 on the protection of individuals with regard to the processing of personal data and on the free movement of such data</w:t>
        </w:r>
      </w:hyperlink>
      <w:r w:rsidRPr="00DD71E2">
        <w:rPr>
          <w:rFonts w:asciiTheme="minorHAnsi" w:hAnsiTheme="minorHAnsi" w:cstheme="minorHAnsi"/>
          <w:sz w:val="20"/>
          <w:szCs w:val="20"/>
        </w:rPr>
        <w:t xml:space="preserve"> </w:t>
      </w:r>
      <w:r w:rsidR="0077161A" w:rsidRPr="00DD71E2">
        <w:rPr>
          <w:rFonts w:asciiTheme="minorHAnsi" w:hAnsiTheme="minorHAnsi" w:cstheme="minorHAnsi"/>
          <w:sz w:val="20"/>
          <w:szCs w:val="20"/>
        </w:rPr>
        <w:t>(</w:t>
      </w:r>
      <w:r w:rsidRPr="00DD71E2">
        <w:rPr>
          <w:rFonts w:asciiTheme="minorHAnsi" w:hAnsiTheme="minorHAnsi" w:cstheme="minorHAnsi"/>
          <w:sz w:val="20"/>
          <w:szCs w:val="20"/>
        </w:rPr>
        <w:t>OJ L</w:t>
      </w:r>
      <w:r w:rsidR="0077161A" w:rsidRPr="00DD71E2">
        <w:rPr>
          <w:rFonts w:asciiTheme="minorHAnsi" w:hAnsiTheme="minorHAnsi" w:cstheme="minorHAnsi"/>
          <w:sz w:val="20"/>
          <w:szCs w:val="20"/>
        </w:rPr>
        <w:t> </w:t>
      </w:r>
      <w:r w:rsidRPr="00DD71E2">
        <w:rPr>
          <w:rFonts w:asciiTheme="minorHAnsi" w:hAnsiTheme="minorHAnsi" w:cstheme="minorHAnsi"/>
          <w:sz w:val="20"/>
          <w:szCs w:val="20"/>
        </w:rPr>
        <w:t>281</w:t>
      </w:r>
      <w:r w:rsidRPr="00DD71E2">
        <w:rPr>
          <w:rFonts w:asciiTheme="minorHAnsi" w:hAnsiTheme="minorHAnsi" w:cstheme="minorHAnsi"/>
          <w:color w:val="auto"/>
          <w:sz w:val="20"/>
          <w:szCs w:val="20"/>
        </w:rPr>
        <w:t xml:space="preserve">, </w:t>
      </w:r>
      <w:r w:rsidR="001E3707" w:rsidRPr="00DD71E2">
        <w:rPr>
          <w:rFonts w:asciiTheme="minorHAnsi" w:hAnsiTheme="minorHAnsi" w:cstheme="minorHAnsi"/>
          <w:color w:val="auto"/>
          <w:sz w:val="20"/>
          <w:szCs w:val="20"/>
        </w:rPr>
        <w:t xml:space="preserve">23.11.1995, p. 31), </w:t>
      </w:r>
      <w:r w:rsidRPr="00DD71E2">
        <w:rPr>
          <w:rFonts w:asciiTheme="minorHAnsi" w:hAnsiTheme="minorHAnsi" w:cstheme="minorHAnsi"/>
          <w:color w:val="auto"/>
          <w:sz w:val="20"/>
          <w:szCs w:val="20"/>
        </w:rPr>
        <w:t>Art.</w:t>
      </w:r>
      <w:r w:rsidR="0077161A" w:rsidRPr="00DD71E2">
        <w:rPr>
          <w:rFonts w:asciiTheme="minorHAnsi" w:hAnsiTheme="minorHAnsi" w:cstheme="minorHAnsi"/>
          <w:color w:val="auto"/>
          <w:sz w:val="20"/>
          <w:szCs w:val="20"/>
        </w:rPr>
        <w:t> </w:t>
      </w:r>
      <w:r w:rsidRPr="00DD71E2">
        <w:rPr>
          <w:rFonts w:asciiTheme="minorHAnsi" w:hAnsiTheme="minorHAnsi" w:cstheme="minorHAnsi"/>
          <w:color w:val="auto"/>
          <w:sz w:val="20"/>
          <w:szCs w:val="20"/>
        </w:rPr>
        <w:t>28(1).</w:t>
      </w:r>
    </w:p>
  </w:footnote>
  <w:footnote w:id="15">
    <w:p w14:paraId="41FDFA0D" w14:textId="77777777" w:rsidR="00DF3C79" w:rsidRPr="00DD71E2" w:rsidRDefault="00DF3C79" w:rsidP="00C227E1">
      <w:pPr>
        <w:pStyle w:val="FootnoteText"/>
        <w:spacing w:after="0" w:line="240" w:lineRule="auto"/>
        <w:ind w:left="57" w:right="57"/>
        <w:rPr>
          <w:rFonts w:asciiTheme="minorHAnsi" w:hAnsiTheme="minorHAnsi" w:cstheme="minorHAnsi"/>
          <w:sz w:val="20"/>
          <w:szCs w:val="20"/>
        </w:rPr>
      </w:pPr>
      <w:r w:rsidRPr="00DD71E2">
        <w:rPr>
          <w:rFonts w:asciiTheme="minorHAnsi" w:hAnsiTheme="minorHAnsi" w:cstheme="minorHAnsi"/>
          <w:color w:val="auto"/>
          <w:sz w:val="20"/>
          <w:szCs w:val="20"/>
        </w:rPr>
        <w:t>(</w:t>
      </w:r>
      <w:r w:rsidRPr="00DD71E2">
        <w:rPr>
          <w:rStyle w:val="FootnoteReference"/>
          <w:rFonts w:asciiTheme="minorHAnsi" w:hAnsiTheme="minorHAnsi" w:cstheme="minorHAnsi"/>
          <w:color w:val="auto"/>
          <w:sz w:val="20"/>
          <w:szCs w:val="20"/>
        </w:rPr>
        <w:footnoteRef/>
      </w:r>
      <w:r w:rsidRPr="00DD71E2">
        <w:rPr>
          <w:rFonts w:asciiTheme="minorHAnsi" w:hAnsiTheme="minorHAnsi" w:cstheme="minorHAnsi"/>
          <w:color w:val="auto"/>
          <w:sz w:val="20"/>
          <w:szCs w:val="20"/>
        </w:rPr>
        <w:t>)</w:t>
      </w:r>
      <w:r w:rsidR="00A22F35" w:rsidRPr="00DD71E2">
        <w:rPr>
          <w:rFonts w:asciiTheme="minorHAnsi" w:hAnsiTheme="minorHAnsi" w:cstheme="minorHAnsi"/>
          <w:color w:val="auto"/>
          <w:sz w:val="20"/>
          <w:szCs w:val="20"/>
        </w:rPr>
        <w:tab/>
      </w:r>
      <w:r w:rsidRPr="00DD71E2">
        <w:rPr>
          <w:rFonts w:asciiTheme="minorHAnsi" w:hAnsiTheme="minorHAnsi" w:cstheme="minorHAnsi"/>
          <w:color w:val="auto"/>
          <w:sz w:val="20"/>
          <w:szCs w:val="20"/>
        </w:rPr>
        <w:t>GDPR, Art.</w:t>
      </w:r>
      <w:r w:rsidR="001E2632" w:rsidRPr="00DD71E2">
        <w:rPr>
          <w:rFonts w:asciiTheme="minorHAnsi" w:hAnsiTheme="minorHAnsi" w:cstheme="minorHAnsi"/>
          <w:color w:val="auto"/>
          <w:sz w:val="20"/>
          <w:szCs w:val="20"/>
        </w:rPr>
        <w:t> </w:t>
      </w:r>
      <w:r w:rsidRPr="00DD71E2">
        <w:rPr>
          <w:rFonts w:asciiTheme="minorHAnsi" w:hAnsiTheme="minorHAnsi" w:cstheme="minorHAnsi"/>
          <w:color w:val="auto"/>
          <w:sz w:val="20"/>
          <w:szCs w:val="20"/>
        </w:rPr>
        <w:t>52.</w:t>
      </w:r>
    </w:p>
  </w:footnote>
  <w:footnote w:id="16">
    <w:p w14:paraId="476E9485" w14:textId="77777777" w:rsidR="00DF3C79" w:rsidRPr="00DD71E2" w:rsidRDefault="00DF3C79" w:rsidP="00C227E1">
      <w:pPr>
        <w:pStyle w:val="FootnoteText"/>
        <w:spacing w:after="0" w:line="240" w:lineRule="auto"/>
        <w:ind w:left="57" w:right="57"/>
        <w:rPr>
          <w:rFonts w:asciiTheme="minorHAnsi" w:hAnsiTheme="minorHAnsi" w:cstheme="minorHAnsi"/>
          <w:sz w:val="20"/>
          <w:szCs w:val="20"/>
        </w:rPr>
      </w:pPr>
      <w:r w:rsidRPr="00DD71E2">
        <w:rPr>
          <w:rFonts w:asciiTheme="minorHAnsi" w:hAnsiTheme="minorHAnsi" w:cstheme="minorHAnsi"/>
          <w:color w:val="auto"/>
          <w:sz w:val="20"/>
          <w:szCs w:val="20"/>
        </w:rPr>
        <w:t>(</w:t>
      </w:r>
      <w:r w:rsidRPr="00DD71E2">
        <w:rPr>
          <w:rStyle w:val="FootnoteReference"/>
          <w:rFonts w:asciiTheme="minorHAnsi" w:hAnsiTheme="minorHAnsi" w:cstheme="minorHAnsi"/>
          <w:color w:val="auto"/>
          <w:sz w:val="20"/>
          <w:szCs w:val="20"/>
        </w:rPr>
        <w:footnoteRef/>
      </w:r>
      <w:r w:rsidRPr="00DD71E2">
        <w:rPr>
          <w:rFonts w:asciiTheme="minorHAnsi" w:hAnsiTheme="minorHAnsi" w:cstheme="minorHAnsi"/>
          <w:color w:val="auto"/>
          <w:sz w:val="20"/>
          <w:szCs w:val="20"/>
        </w:rPr>
        <w:t>)</w:t>
      </w:r>
      <w:r w:rsidR="00A22F35" w:rsidRPr="00DD71E2">
        <w:rPr>
          <w:rFonts w:asciiTheme="minorHAnsi" w:hAnsiTheme="minorHAnsi" w:cstheme="minorHAnsi"/>
          <w:color w:val="auto"/>
          <w:sz w:val="20"/>
          <w:szCs w:val="20"/>
        </w:rPr>
        <w:tab/>
      </w:r>
      <w:r w:rsidRPr="00DD71E2">
        <w:rPr>
          <w:rFonts w:asciiTheme="minorHAnsi" w:hAnsiTheme="minorHAnsi" w:cstheme="minorHAnsi"/>
          <w:color w:val="auto"/>
          <w:sz w:val="20"/>
          <w:szCs w:val="20"/>
        </w:rPr>
        <w:t xml:space="preserve">See CJEU, </w:t>
      </w:r>
      <w:hyperlink r:id="rId19" w:history="1">
        <w:r w:rsidRPr="00DD71E2">
          <w:rPr>
            <w:rFonts w:asciiTheme="minorHAnsi" w:hAnsiTheme="minorHAnsi" w:cstheme="minorHAnsi"/>
            <w:color w:val="auto"/>
            <w:sz w:val="20"/>
            <w:szCs w:val="20"/>
          </w:rPr>
          <w:t>C-210/16</w:t>
        </w:r>
      </w:hyperlink>
      <w:r w:rsidRPr="00DD71E2">
        <w:rPr>
          <w:rFonts w:asciiTheme="minorHAnsi" w:hAnsiTheme="minorHAnsi" w:cstheme="minorHAnsi"/>
          <w:color w:val="auto"/>
          <w:sz w:val="20"/>
          <w:szCs w:val="20"/>
        </w:rPr>
        <w:t xml:space="preserve">, </w:t>
      </w:r>
      <w:proofErr w:type="spellStart"/>
      <w:r w:rsidRPr="00DD71E2">
        <w:rPr>
          <w:rFonts w:asciiTheme="minorHAnsi" w:hAnsiTheme="minorHAnsi" w:cstheme="minorHAnsi"/>
          <w:i/>
          <w:iCs/>
          <w:color w:val="auto"/>
          <w:sz w:val="20"/>
          <w:szCs w:val="20"/>
        </w:rPr>
        <w:t>Wirtschaftsakademie</w:t>
      </w:r>
      <w:proofErr w:type="spellEnd"/>
      <w:r w:rsidRPr="00DD71E2">
        <w:rPr>
          <w:rFonts w:asciiTheme="minorHAnsi" w:hAnsiTheme="minorHAnsi" w:cstheme="minorHAnsi"/>
          <w:color w:val="auto"/>
          <w:sz w:val="20"/>
          <w:szCs w:val="20"/>
        </w:rPr>
        <w:t>, 5</w:t>
      </w:r>
      <w:r w:rsidR="001B3C41" w:rsidRPr="00DD71E2">
        <w:rPr>
          <w:rFonts w:asciiTheme="minorHAnsi" w:hAnsiTheme="minorHAnsi" w:cstheme="minorHAnsi"/>
          <w:color w:val="auto"/>
          <w:sz w:val="20"/>
          <w:szCs w:val="20"/>
        </w:rPr>
        <w:t> </w:t>
      </w:r>
      <w:r w:rsidRPr="00DD71E2">
        <w:rPr>
          <w:rFonts w:asciiTheme="minorHAnsi" w:hAnsiTheme="minorHAnsi" w:cstheme="minorHAnsi"/>
          <w:color w:val="auto"/>
          <w:sz w:val="20"/>
          <w:szCs w:val="20"/>
        </w:rPr>
        <w:t xml:space="preserve">June 2018; CJEU, </w:t>
      </w:r>
      <w:hyperlink r:id="rId20" w:history="1">
        <w:r w:rsidRPr="00DD71E2">
          <w:rPr>
            <w:rFonts w:asciiTheme="minorHAnsi" w:hAnsiTheme="minorHAnsi" w:cstheme="minorHAnsi"/>
            <w:color w:val="auto"/>
            <w:sz w:val="20"/>
            <w:szCs w:val="20"/>
          </w:rPr>
          <w:t>C-362/14</w:t>
        </w:r>
      </w:hyperlink>
      <w:r w:rsidRPr="00DD71E2">
        <w:rPr>
          <w:rFonts w:asciiTheme="minorHAnsi" w:hAnsiTheme="minorHAnsi" w:cstheme="minorHAnsi"/>
          <w:color w:val="auto"/>
          <w:sz w:val="20"/>
          <w:szCs w:val="20"/>
        </w:rPr>
        <w:t xml:space="preserve">, </w:t>
      </w:r>
      <w:r w:rsidRPr="00DD71E2">
        <w:rPr>
          <w:rFonts w:asciiTheme="minorHAnsi" w:hAnsiTheme="minorHAnsi" w:cstheme="minorHAnsi"/>
          <w:i/>
          <w:iCs/>
          <w:color w:val="auto"/>
          <w:sz w:val="20"/>
          <w:szCs w:val="20"/>
        </w:rPr>
        <w:t xml:space="preserve">Maximillian Schrems </w:t>
      </w:r>
      <w:r w:rsidRPr="00DD71E2">
        <w:rPr>
          <w:rFonts w:asciiTheme="minorHAnsi" w:hAnsiTheme="minorHAnsi" w:cstheme="minorHAnsi"/>
          <w:color w:val="auto"/>
          <w:sz w:val="20"/>
          <w:szCs w:val="20"/>
        </w:rPr>
        <w:t>v</w:t>
      </w:r>
      <w:r w:rsidRPr="00DD71E2">
        <w:rPr>
          <w:rFonts w:asciiTheme="minorHAnsi" w:hAnsiTheme="minorHAnsi" w:cstheme="minorHAnsi"/>
          <w:i/>
          <w:iCs/>
          <w:color w:val="auto"/>
          <w:sz w:val="20"/>
          <w:szCs w:val="20"/>
        </w:rPr>
        <w:t xml:space="preserve"> Data Protection Commissioner</w:t>
      </w:r>
      <w:r w:rsidRPr="00DD71E2">
        <w:rPr>
          <w:rFonts w:asciiTheme="minorHAnsi" w:hAnsiTheme="minorHAnsi" w:cstheme="minorHAnsi"/>
          <w:color w:val="auto"/>
          <w:sz w:val="20"/>
          <w:szCs w:val="20"/>
        </w:rPr>
        <w:t>, 6</w:t>
      </w:r>
      <w:r w:rsidR="00A80C9A" w:rsidRPr="00DD71E2">
        <w:rPr>
          <w:rFonts w:asciiTheme="minorHAnsi" w:hAnsiTheme="minorHAnsi" w:cstheme="minorHAnsi"/>
          <w:color w:val="auto"/>
          <w:sz w:val="20"/>
          <w:szCs w:val="20"/>
        </w:rPr>
        <w:t> </w:t>
      </w:r>
      <w:r w:rsidRPr="00DD71E2">
        <w:rPr>
          <w:rFonts w:asciiTheme="minorHAnsi" w:hAnsiTheme="minorHAnsi" w:cstheme="minorHAnsi"/>
          <w:color w:val="auto"/>
          <w:sz w:val="20"/>
          <w:szCs w:val="20"/>
        </w:rPr>
        <w:t>October 2015</w:t>
      </w:r>
      <w:r w:rsidR="00771B30" w:rsidRPr="00DD71E2">
        <w:rPr>
          <w:rFonts w:asciiTheme="minorHAnsi" w:hAnsiTheme="minorHAnsi" w:cstheme="minorHAnsi"/>
          <w:color w:val="auto"/>
          <w:sz w:val="20"/>
          <w:szCs w:val="20"/>
        </w:rPr>
        <w:t>;</w:t>
      </w:r>
      <w:r w:rsidRPr="00DD71E2">
        <w:rPr>
          <w:rFonts w:asciiTheme="minorHAnsi" w:hAnsiTheme="minorHAnsi" w:cstheme="minorHAnsi"/>
          <w:color w:val="auto"/>
          <w:sz w:val="20"/>
          <w:szCs w:val="20"/>
        </w:rPr>
        <w:t xml:space="preserve"> CJEU, </w:t>
      </w:r>
      <w:hyperlink r:id="rId21" w:history="1">
        <w:r w:rsidR="00176F14" w:rsidRPr="00DD71E2">
          <w:rPr>
            <w:rStyle w:val="Hyperlink"/>
            <w:rFonts w:asciiTheme="minorHAnsi" w:hAnsiTheme="minorHAnsi" w:cstheme="minorHAnsi"/>
            <w:sz w:val="20"/>
            <w:szCs w:val="20"/>
          </w:rPr>
          <w:t>C-288/12</w:t>
        </w:r>
      </w:hyperlink>
      <w:r w:rsidRPr="00DD71E2">
        <w:rPr>
          <w:rFonts w:asciiTheme="minorHAnsi" w:hAnsiTheme="minorHAnsi" w:cstheme="minorHAnsi"/>
          <w:color w:val="auto"/>
          <w:sz w:val="20"/>
          <w:szCs w:val="20"/>
        </w:rPr>
        <w:t xml:space="preserve">, </w:t>
      </w:r>
      <w:r w:rsidRPr="00DD71E2">
        <w:rPr>
          <w:rFonts w:asciiTheme="minorHAnsi" w:hAnsiTheme="minorHAnsi" w:cstheme="minorHAnsi"/>
          <w:i/>
          <w:iCs/>
          <w:color w:val="auto"/>
          <w:sz w:val="20"/>
          <w:szCs w:val="20"/>
        </w:rPr>
        <w:t xml:space="preserve">European Commission </w:t>
      </w:r>
      <w:r w:rsidRPr="00DD71E2">
        <w:rPr>
          <w:rFonts w:asciiTheme="minorHAnsi" w:hAnsiTheme="minorHAnsi" w:cstheme="minorHAnsi"/>
          <w:color w:val="auto"/>
          <w:sz w:val="20"/>
          <w:szCs w:val="20"/>
        </w:rPr>
        <w:t>v</w:t>
      </w:r>
      <w:r w:rsidRPr="00DD71E2">
        <w:rPr>
          <w:rFonts w:asciiTheme="minorHAnsi" w:hAnsiTheme="minorHAnsi" w:cstheme="minorHAnsi"/>
          <w:i/>
          <w:iCs/>
          <w:color w:val="auto"/>
          <w:sz w:val="20"/>
          <w:szCs w:val="20"/>
        </w:rPr>
        <w:t xml:space="preserve"> Hungary</w:t>
      </w:r>
      <w:r w:rsidRPr="00DD71E2">
        <w:rPr>
          <w:rFonts w:asciiTheme="minorHAnsi" w:hAnsiTheme="minorHAnsi" w:cstheme="minorHAnsi"/>
          <w:color w:val="auto"/>
          <w:sz w:val="20"/>
          <w:szCs w:val="20"/>
        </w:rPr>
        <w:t xml:space="preserve">, 8 April 2014; CJEU, </w:t>
      </w:r>
      <w:hyperlink r:id="rId22" w:history="1">
        <w:r w:rsidR="002D352D" w:rsidRPr="00DD71E2">
          <w:rPr>
            <w:rStyle w:val="Hyperlink"/>
            <w:rFonts w:asciiTheme="minorHAnsi" w:hAnsiTheme="minorHAnsi" w:cstheme="minorHAnsi"/>
            <w:sz w:val="20"/>
            <w:szCs w:val="20"/>
          </w:rPr>
          <w:t>C-614/10</w:t>
        </w:r>
      </w:hyperlink>
      <w:r w:rsidRPr="00DD71E2">
        <w:rPr>
          <w:rFonts w:asciiTheme="minorHAnsi" w:hAnsiTheme="minorHAnsi" w:cstheme="minorHAnsi"/>
          <w:color w:val="auto"/>
          <w:sz w:val="20"/>
          <w:szCs w:val="20"/>
        </w:rPr>
        <w:t xml:space="preserve">, </w:t>
      </w:r>
      <w:r w:rsidRPr="00DD71E2">
        <w:rPr>
          <w:rFonts w:asciiTheme="minorHAnsi" w:hAnsiTheme="minorHAnsi" w:cstheme="minorHAnsi"/>
          <w:i/>
          <w:iCs/>
          <w:color w:val="auto"/>
          <w:sz w:val="20"/>
          <w:szCs w:val="20"/>
        </w:rPr>
        <w:t xml:space="preserve">European Commission </w:t>
      </w:r>
      <w:r w:rsidRPr="00DD71E2">
        <w:rPr>
          <w:rFonts w:asciiTheme="minorHAnsi" w:hAnsiTheme="minorHAnsi" w:cstheme="minorHAnsi"/>
          <w:color w:val="auto"/>
          <w:sz w:val="20"/>
          <w:szCs w:val="20"/>
        </w:rPr>
        <w:t>v</w:t>
      </w:r>
      <w:r w:rsidRPr="00DD71E2">
        <w:rPr>
          <w:rFonts w:asciiTheme="minorHAnsi" w:hAnsiTheme="minorHAnsi" w:cstheme="minorHAnsi"/>
          <w:i/>
          <w:iCs/>
          <w:color w:val="auto"/>
          <w:sz w:val="20"/>
          <w:szCs w:val="20"/>
        </w:rPr>
        <w:t xml:space="preserve"> Republic of Austria</w:t>
      </w:r>
      <w:r w:rsidRPr="00DD71E2">
        <w:rPr>
          <w:rFonts w:asciiTheme="minorHAnsi" w:hAnsiTheme="minorHAnsi" w:cstheme="minorHAnsi"/>
          <w:color w:val="auto"/>
          <w:sz w:val="20"/>
          <w:szCs w:val="20"/>
        </w:rPr>
        <w:t>, 16</w:t>
      </w:r>
      <w:r w:rsidR="002D352D" w:rsidRPr="00DD71E2">
        <w:rPr>
          <w:rFonts w:asciiTheme="minorHAnsi" w:hAnsiTheme="minorHAnsi" w:cstheme="minorHAnsi"/>
          <w:color w:val="auto"/>
          <w:sz w:val="20"/>
          <w:szCs w:val="20"/>
        </w:rPr>
        <w:t> </w:t>
      </w:r>
      <w:r w:rsidRPr="00DD71E2">
        <w:rPr>
          <w:rFonts w:asciiTheme="minorHAnsi" w:hAnsiTheme="minorHAnsi" w:cstheme="minorHAnsi"/>
          <w:color w:val="auto"/>
          <w:sz w:val="20"/>
          <w:szCs w:val="20"/>
        </w:rPr>
        <w:t xml:space="preserve">October 2012; CJEU, </w:t>
      </w:r>
      <w:hyperlink r:id="rId23" w:history="1">
        <w:r w:rsidRPr="00DD71E2">
          <w:rPr>
            <w:rFonts w:asciiTheme="minorHAnsi" w:hAnsiTheme="minorHAnsi" w:cstheme="minorHAnsi"/>
            <w:color w:val="auto"/>
            <w:sz w:val="20"/>
            <w:szCs w:val="20"/>
          </w:rPr>
          <w:t>C-518/07</w:t>
        </w:r>
      </w:hyperlink>
      <w:r w:rsidRPr="00DD71E2">
        <w:rPr>
          <w:rFonts w:asciiTheme="minorHAnsi" w:hAnsiTheme="minorHAnsi" w:cstheme="minorHAnsi"/>
          <w:color w:val="auto"/>
          <w:sz w:val="20"/>
          <w:szCs w:val="20"/>
        </w:rPr>
        <w:t xml:space="preserve">, </w:t>
      </w:r>
      <w:r w:rsidRPr="00DD71E2">
        <w:rPr>
          <w:rFonts w:asciiTheme="minorHAnsi" w:hAnsiTheme="minorHAnsi" w:cstheme="minorHAnsi"/>
          <w:i/>
          <w:iCs/>
          <w:color w:val="auto"/>
          <w:sz w:val="20"/>
          <w:szCs w:val="20"/>
        </w:rPr>
        <w:t xml:space="preserve">European Commission </w:t>
      </w:r>
      <w:r w:rsidRPr="00DD71E2">
        <w:rPr>
          <w:rFonts w:asciiTheme="minorHAnsi" w:hAnsiTheme="minorHAnsi" w:cstheme="minorHAnsi"/>
          <w:color w:val="auto"/>
          <w:sz w:val="20"/>
          <w:szCs w:val="20"/>
        </w:rPr>
        <w:t>v</w:t>
      </w:r>
      <w:r w:rsidRPr="00DD71E2">
        <w:rPr>
          <w:rFonts w:asciiTheme="minorHAnsi" w:hAnsiTheme="minorHAnsi" w:cstheme="minorHAnsi"/>
          <w:i/>
          <w:iCs/>
          <w:color w:val="auto"/>
          <w:sz w:val="20"/>
          <w:szCs w:val="20"/>
        </w:rPr>
        <w:t xml:space="preserve"> Germany</w:t>
      </w:r>
      <w:r w:rsidRPr="00DD71E2">
        <w:rPr>
          <w:rFonts w:asciiTheme="minorHAnsi" w:hAnsiTheme="minorHAnsi" w:cstheme="minorHAnsi"/>
          <w:color w:val="auto"/>
          <w:sz w:val="20"/>
          <w:szCs w:val="20"/>
        </w:rPr>
        <w:t>, 9</w:t>
      </w:r>
      <w:r w:rsidR="00317527" w:rsidRPr="00DD71E2">
        <w:rPr>
          <w:rFonts w:asciiTheme="minorHAnsi" w:hAnsiTheme="minorHAnsi" w:cstheme="minorHAnsi"/>
          <w:color w:val="auto"/>
          <w:sz w:val="20"/>
          <w:szCs w:val="20"/>
        </w:rPr>
        <w:t> </w:t>
      </w:r>
      <w:r w:rsidRPr="00DD71E2">
        <w:rPr>
          <w:rFonts w:asciiTheme="minorHAnsi" w:hAnsiTheme="minorHAnsi" w:cstheme="minorHAnsi"/>
          <w:color w:val="auto"/>
          <w:sz w:val="20"/>
          <w:szCs w:val="20"/>
        </w:rPr>
        <w:t>March 2010. For more information</w:t>
      </w:r>
      <w:r w:rsidRPr="00DD71E2">
        <w:rPr>
          <w:rFonts w:asciiTheme="minorHAnsi" w:hAnsiTheme="minorHAnsi" w:cstheme="minorHAnsi"/>
          <w:sz w:val="20"/>
          <w:szCs w:val="20"/>
        </w:rPr>
        <w:t>, see FRA</w:t>
      </w:r>
      <w:r w:rsidR="001E2632" w:rsidRPr="00DD71E2">
        <w:rPr>
          <w:rFonts w:asciiTheme="minorHAnsi" w:hAnsiTheme="minorHAnsi" w:cstheme="minorHAnsi"/>
          <w:sz w:val="20"/>
          <w:szCs w:val="20"/>
        </w:rPr>
        <w:t>,</w:t>
      </w:r>
      <w:r w:rsidRPr="00DD71E2">
        <w:rPr>
          <w:rFonts w:asciiTheme="minorHAnsi" w:hAnsiTheme="minorHAnsi" w:cstheme="minorHAnsi"/>
          <w:sz w:val="20"/>
          <w:szCs w:val="20"/>
        </w:rPr>
        <w:t xml:space="preserve"> </w:t>
      </w:r>
      <w:r w:rsidRPr="00DD71E2">
        <w:rPr>
          <w:rFonts w:asciiTheme="minorHAnsi" w:hAnsiTheme="minorHAnsi" w:cstheme="minorHAnsi"/>
          <w:color w:val="auto"/>
          <w:sz w:val="20"/>
          <w:szCs w:val="20"/>
        </w:rPr>
        <w:t xml:space="preserve">Council of Europe and EDPS, </w:t>
      </w:r>
      <w:hyperlink r:id="rId24" w:history="1">
        <w:r w:rsidRPr="00DD71E2">
          <w:rPr>
            <w:rStyle w:val="Hyperlink"/>
            <w:rFonts w:asciiTheme="minorHAnsi" w:hAnsiTheme="minorHAnsi" w:cstheme="minorHAnsi"/>
            <w:i/>
            <w:sz w:val="20"/>
            <w:szCs w:val="20"/>
            <w:u w:val="none"/>
          </w:rPr>
          <w:t xml:space="preserve">Handbook on European </w:t>
        </w:r>
        <w:r w:rsidR="001E2632" w:rsidRPr="00DD71E2">
          <w:rPr>
            <w:rStyle w:val="Hyperlink"/>
            <w:rFonts w:asciiTheme="minorHAnsi" w:hAnsiTheme="minorHAnsi" w:cstheme="minorHAnsi"/>
            <w:i/>
            <w:sz w:val="20"/>
            <w:szCs w:val="20"/>
            <w:u w:val="none"/>
          </w:rPr>
          <w:t>D</w:t>
        </w:r>
        <w:r w:rsidRPr="00DD71E2">
          <w:rPr>
            <w:rStyle w:val="Hyperlink"/>
            <w:rFonts w:asciiTheme="minorHAnsi" w:hAnsiTheme="minorHAnsi" w:cstheme="minorHAnsi"/>
            <w:i/>
            <w:sz w:val="20"/>
            <w:szCs w:val="20"/>
            <w:u w:val="none"/>
          </w:rPr>
          <w:t xml:space="preserve">ata </w:t>
        </w:r>
        <w:r w:rsidR="001E2632" w:rsidRPr="00DD71E2">
          <w:rPr>
            <w:rStyle w:val="Hyperlink"/>
            <w:rFonts w:asciiTheme="minorHAnsi" w:hAnsiTheme="minorHAnsi" w:cstheme="minorHAnsi"/>
            <w:i/>
            <w:sz w:val="20"/>
            <w:szCs w:val="20"/>
            <w:u w:val="none"/>
          </w:rPr>
          <w:t>P</w:t>
        </w:r>
        <w:r w:rsidRPr="00DD71E2">
          <w:rPr>
            <w:rStyle w:val="Hyperlink"/>
            <w:rFonts w:asciiTheme="minorHAnsi" w:hAnsiTheme="minorHAnsi" w:cstheme="minorHAnsi"/>
            <w:i/>
            <w:sz w:val="20"/>
            <w:szCs w:val="20"/>
            <w:u w:val="none"/>
          </w:rPr>
          <w:t xml:space="preserve">rotection </w:t>
        </w:r>
        <w:r w:rsidR="001E2632" w:rsidRPr="00DD71E2">
          <w:rPr>
            <w:rStyle w:val="Hyperlink"/>
            <w:rFonts w:asciiTheme="minorHAnsi" w:hAnsiTheme="minorHAnsi" w:cstheme="minorHAnsi"/>
            <w:i/>
            <w:sz w:val="20"/>
            <w:szCs w:val="20"/>
            <w:u w:val="none"/>
          </w:rPr>
          <w:t>L</w:t>
        </w:r>
        <w:r w:rsidRPr="00DD71E2">
          <w:rPr>
            <w:rStyle w:val="Hyperlink"/>
            <w:rFonts w:asciiTheme="minorHAnsi" w:hAnsiTheme="minorHAnsi" w:cstheme="minorHAnsi"/>
            <w:i/>
            <w:sz w:val="20"/>
            <w:szCs w:val="20"/>
            <w:u w:val="none"/>
          </w:rPr>
          <w:t>aw</w:t>
        </w:r>
        <w:r w:rsidR="00D10F1D" w:rsidRPr="00DD71E2">
          <w:rPr>
            <w:rStyle w:val="Hyperlink"/>
            <w:rFonts w:asciiTheme="minorHAnsi" w:hAnsiTheme="minorHAnsi" w:cstheme="minorHAnsi"/>
            <w:sz w:val="20"/>
            <w:szCs w:val="20"/>
            <w:u w:val="none"/>
          </w:rPr>
          <w:t> </w:t>
        </w:r>
        <w:r w:rsidR="001E2632" w:rsidRPr="00DD71E2">
          <w:rPr>
            <w:rStyle w:val="Hyperlink"/>
            <w:rFonts w:asciiTheme="minorHAnsi" w:hAnsiTheme="minorHAnsi" w:cstheme="minorHAnsi"/>
            <w:sz w:val="20"/>
            <w:szCs w:val="20"/>
            <w:u w:val="none"/>
          </w:rPr>
          <w:t>–</w:t>
        </w:r>
        <w:r w:rsidRPr="00DD71E2">
          <w:rPr>
            <w:rStyle w:val="Hyperlink"/>
            <w:rFonts w:asciiTheme="minorHAnsi" w:hAnsiTheme="minorHAnsi" w:cstheme="minorHAnsi"/>
            <w:sz w:val="20"/>
            <w:szCs w:val="20"/>
            <w:u w:val="none"/>
          </w:rPr>
          <w:t xml:space="preserve"> </w:t>
        </w:r>
        <w:r w:rsidRPr="00DD71E2">
          <w:rPr>
            <w:rStyle w:val="Hyperlink"/>
            <w:rFonts w:asciiTheme="minorHAnsi" w:hAnsiTheme="minorHAnsi" w:cstheme="minorHAnsi"/>
            <w:i/>
            <w:iCs/>
            <w:sz w:val="20"/>
            <w:szCs w:val="20"/>
            <w:u w:val="none"/>
          </w:rPr>
          <w:t xml:space="preserve">2018 </w:t>
        </w:r>
        <w:r w:rsidR="005D6C90" w:rsidRPr="00DD71E2">
          <w:rPr>
            <w:rStyle w:val="Hyperlink"/>
            <w:rFonts w:asciiTheme="minorHAnsi" w:hAnsiTheme="minorHAnsi" w:cstheme="minorHAnsi"/>
            <w:i/>
            <w:iCs/>
            <w:sz w:val="20"/>
            <w:szCs w:val="20"/>
            <w:u w:val="none"/>
          </w:rPr>
          <w:t>e</w:t>
        </w:r>
        <w:r w:rsidRPr="00DD71E2">
          <w:rPr>
            <w:rStyle w:val="Hyperlink"/>
            <w:rFonts w:asciiTheme="minorHAnsi" w:hAnsiTheme="minorHAnsi" w:cstheme="minorHAnsi"/>
            <w:i/>
            <w:iCs/>
            <w:sz w:val="20"/>
            <w:szCs w:val="20"/>
            <w:u w:val="none"/>
          </w:rPr>
          <w:t>dition</w:t>
        </w:r>
      </w:hyperlink>
      <w:r w:rsidRPr="00DD71E2">
        <w:rPr>
          <w:rFonts w:asciiTheme="minorHAnsi" w:hAnsiTheme="minorHAnsi" w:cstheme="minorHAnsi"/>
          <w:color w:val="auto"/>
          <w:sz w:val="20"/>
          <w:szCs w:val="20"/>
        </w:rPr>
        <w:t>, Publications Office</w:t>
      </w:r>
      <w:r w:rsidR="001E2632" w:rsidRPr="00DD71E2">
        <w:rPr>
          <w:rFonts w:asciiTheme="minorHAnsi" w:hAnsiTheme="minorHAnsi" w:cstheme="minorHAnsi"/>
          <w:color w:val="auto"/>
          <w:sz w:val="20"/>
          <w:szCs w:val="20"/>
        </w:rPr>
        <w:t xml:space="preserve"> of the European Union, Luxembourg</w:t>
      </w:r>
      <w:r w:rsidRPr="00DD71E2">
        <w:rPr>
          <w:rFonts w:asciiTheme="minorHAnsi" w:hAnsiTheme="minorHAnsi" w:cstheme="minorHAnsi"/>
          <w:color w:val="auto"/>
          <w:sz w:val="20"/>
          <w:szCs w:val="20"/>
        </w:rPr>
        <w:t>, 2018.</w:t>
      </w:r>
    </w:p>
  </w:footnote>
  <w:footnote w:id="17">
    <w:p w14:paraId="78449D50"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DD71E2">
        <w:rPr>
          <w:rFonts w:asciiTheme="minorHAnsi" w:hAnsiTheme="minorHAnsi" w:cstheme="minorHAnsi"/>
          <w:color w:val="auto"/>
          <w:sz w:val="20"/>
          <w:szCs w:val="20"/>
        </w:rPr>
        <w:t>(</w:t>
      </w:r>
      <w:r w:rsidRPr="00DD71E2">
        <w:rPr>
          <w:rStyle w:val="FootnoteReference"/>
          <w:rFonts w:asciiTheme="minorHAnsi" w:hAnsiTheme="minorHAnsi" w:cstheme="minorHAnsi"/>
          <w:color w:val="auto"/>
          <w:sz w:val="20"/>
          <w:szCs w:val="20"/>
        </w:rPr>
        <w:footnoteRef/>
      </w:r>
      <w:r w:rsidRPr="00DD71E2">
        <w:rPr>
          <w:rFonts w:asciiTheme="minorHAnsi" w:hAnsiTheme="minorHAnsi" w:cstheme="minorHAnsi"/>
          <w:color w:val="auto"/>
          <w:sz w:val="20"/>
          <w:szCs w:val="20"/>
        </w:rPr>
        <w:t>)</w:t>
      </w:r>
      <w:r w:rsidR="00A22F35" w:rsidRPr="00DD71E2">
        <w:rPr>
          <w:rFonts w:asciiTheme="minorHAnsi" w:hAnsiTheme="minorHAnsi" w:cstheme="minorHAnsi"/>
          <w:color w:val="auto"/>
          <w:sz w:val="20"/>
          <w:szCs w:val="20"/>
        </w:rPr>
        <w:tab/>
      </w:r>
      <w:r w:rsidRPr="00DD71E2">
        <w:rPr>
          <w:rFonts w:asciiTheme="minorHAnsi" w:hAnsiTheme="minorHAnsi" w:cstheme="minorHAnsi"/>
          <w:color w:val="auto"/>
          <w:sz w:val="20"/>
          <w:szCs w:val="20"/>
        </w:rPr>
        <w:t>Art.</w:t>
      </w:r>
      <w:r w:rsidR="001C5FCA" w:rsidRPr="00DD71E2">
        <w:rPr>
          <w:rFonts w:asciiTheme="minorHAnsi" w:hAnsiTheme="minorHAnsi" w:cstheme="minorHAnsi"/>
          <w:color w:val="auto"/>
          <w:sz w:val="20"/>
          <w:szCs w:val="20"/>
        </w:rPr>
        <w:t> </w:t>
      </w:r>
      <w:r w:rsidRPr="00DD71E2">
        <w:rPr>
          <w:rFonts w:asciiTheme="minorHAnsi" w:hAnsiTheme="minorHAnsi" w:cstheme="minorHAnsi"/>
          <w:color w:val="auto"/>
          <w:sz w:val="20"/>
          <w:szCs w:val="20"/>
        </w:rPr>
        <w:t>52</w:t>
      </w:r>
      <w:r w:rsidRPr="00DD71E2">
        <w:rPr>
          <w:rStyle w:val="cf01"/>
          <w:rFonts w:asciiTheme="minorHAnsi" w:hAnsiTheme="minorHAnsi" w:cstheme="minorHAnsi"/>
          <w:color w:val="auto"/>
          <w:sz w:val="20"/>
          <w:szCs w:val="20"/>
        </w:rPr>
        <w:t>(2), (3)</w:t>
      </w:r>
      <w:r w:rsidR="00E327D0" w:rsidRPr="00DD71E2">
        <w:rPr>
          <w:rStyle w:val="cf01"/>
          <w:rFonts w:asciiTheme="minorHAnsi" w:hAnsiTheme="minorHAnsi" w:cstheme="minorHAnsi"/>
          <w:color w:val="auto"/>
          <w:sz w:val="20"/>
          <w:szCs w:val="20"/>
        </w:rPr>
        <w:t>,</w:t>
      </w:r>
      <w:r w:rsidRPr="00DD71E2">
        <w:rPr>
          <w:rStyle w:val="cf01"/>
          <w:rFonts w:asciiTheme="minorHAnsi" w:hAnsiTheme="minorHAnsi" w:cstheme="minorHAnsi"/>
          <w:color w:val="auto"/>
          <w:sz w:val="20"/>
          <w:szCs w:val="20"/>
        </w:rPr>
        <w:t xml:space="preserve"> (4), (5)</w:t>
      </w:r>
      <w:r w:rsidR="00286F3F" w:rsidRPr="00DD71E2">
        <w:rPr>
          <w:rStyle w:val="cf01"/>
          <w:rFonts w:asciiTheme="minorHAnsi" w:hAnsiTheme="minorHAnsi" w:cstheme="minorHAnsi"/>
          <w:color w:val="auto"/>
          <w:sz w:val="20"/>
          <w:szCs w:val="20"/>
        </w:rPr>
        <w:t xml:space="preserve"> and</w:t>
      </w:r>
      <w:r w:rsidRPr="00DD71E2">
        <w:rPr>
          <w:rStyle w:val="cf01"/>
          <w:rFonts w:asciiTheme="minorHAnsi" w:hAnsiTheme="minorHAnsi" w:cstheme="minorHAnsi"/>
          <w:color w:val="auto"/>
          <w:sz w:val="20"/>
          <w:szCs w:val="20"/>
        </w:rPr>
        <w:t xml:space="preserve"> (6</w:t>
      </w:r>
      <w:r w:rsidRPr="00DD71E2">
        <w:rPr>
          <w:rFonts w:asciiTheme="minorHAnsi" w:hAnsiTheme="minorHAnsi" w:cstheme="minorHAnsi"/>
          <w:color w:val="auto"/>
          <w:sz w:val="20"/>
          <w:szCs w:val="20"/>
        </w:rPr>
        <w:t>) of the GDPR provide for conditions that are necessary for DPAs</w:t>
      </w:r>
      <w:r w:rsidR="00D81B37" w:rsidRPr="00DD71E2">
        <w:rPr>
          <w:rFonts w:asciiTheme="minorHAnsi" w:hAnsiTheme="minorHAnsi" w:cstheme="minorHAnsi"/>
          <w:color w:val="auto"/>
          <w:sz w:val="20"/>
          <w:szCs w:val="20"/>
        </w:rPr>
        <w:t>’</w:t>
      </w:r>
      <w:r w:rsidRPr="00DD71E2">
        <w:rPr>
          <w:rFonts w:asciiTheme="minorHAnsi" w:hAnsiTheme="minorHAnsi" w:cstheme="minorHAnsi"/>
          <w:color w:val="auto"/>
          <w:sz w:val="20"/>
          <w:szCs w:val="20"/>
        </w:rPr>
        <w:t xml:space="preserve"> independence. Art.</w:t>
      </w:r>
      <w:r w:rsidR="00D81B37" w:rsidRPr="00DD71E2">
        <w:rPr>
          <w:rFonts w:asciiTheme="minorHAnsi" w:hAnsiTheme="minorHAnsi" w:cstheme="minorHAnsi"/>
          <w:color w:val="auto"/>
          <w:sz w:val="20"/>
          <w:szCs w:val="20"/>
        </w:rPr>
        <w:t> </w:t>
      </w:r>
      <w:r w:rsidRPr="00DD71E2">
        <w:rPr>
          <w:rFonts w:asciiTheme="minorHAnsi" w:hAnsiTheme="minorHAnsi" w:cstheme="minorHAnsi"/>
          <w:color w:val="auto"/>
          <w:sz w:val="20"/>
          <w:szCs w:val="20"/>
        </w:rPr>
        <w:t xml:space="preserve">53 governs the appointment of </w:t>
      </w:r>
      <w:r w:rsidR="00D81B37" w:rsidRPr="00DD71E2">
        <w:rPr>
          <w:rFonts w:asciiTheme="minorHAnsi" w:hAnsiTheme="minorHAnsi" w:cstheme="minorHAnsi"/>
          <w:color w:val="auto"/>
          <w:sz w:val="20"/>
          <w:szCs w:val="20"/>
        </w:rPr>
        <w:t xml:space="preserve">DPA </w:t>
      </w:r>
      <w:r w:rsidRPr="00DD71E2">
        <w:rPr>
          <w:rFonts w:asciiTheme="minorHAnsi" w:hAnsiTheme="minorHAnsi" w:cstheme="minorHAnsi"/>
          <w:color w:val="auto"/>
          <w:sz w:val="20"/>
          <w:szCs w:val="20"/>
        </w:rPr>
        <w:t>members.</w:t>
      </w:r>
    </w:p>
  </w:footnote>
  <w:footnote w:id="18">
    <w:p w14:paraId="7B53EE96" w14:textId="77777777" w:rsidR="00DF3C79" w:rsidRPr="00DD71E2" w:rsidRDefault="00DF3C79" w:rsidP="00C227E1">
      <w:pPr>
        <w:pStyle w:val="FootnoteText"/>
        <w:spacing w:after="0" w:line="240" w:lineRule="auto"/>
        <w:ind w:left="57" w:right="57"/>
        <w:rPr>
          <w:rFonts w:asciiTheme="minorHAnsi" w:hAnsiTheme="minorHAnsi" w:cstheme="minorHAnsi"/>
          <w:color w:val="auto"/>
          <w:sz w:val="20"/>
          <w:szCs w:val="20"/>
        </w:rPr>
      </w:pPr>
      <w:r w:rsidRPr="00DD71E2">
        <w:rPr>
          <w:rFonts w:asciiTheme="minorHAnsi" w:hAnsiTheme="minorHAnsi" w:cstheme="minorHAnsi"/>
          <w:color w:val="auto"/>
          <w:sz w:val="20"/>
          <w:szCs w:val="20"/>
        </w:rPr>
        <w:t>(</w:t>
      </w:r>
      <w:r w:rsidRPr="00DD71E2">
        <w:rPr>
          <w:rStyle w:val="FootnoteReference"/>
          <w:rFonts w:asciiTheme="minorHAnsi" w:hAnsiTheme="minorHAnsi" w:cstheme="minorHAnsi"/>
          <w:color w:val="auto"/>
          <w:sz w:val="20"/>
          <w:szCs w:val="20"/>
        </w:rPr>
        <w:footnoteRef/>
      </w:r>
      <w:r w:rsidRPr="00DD71E2">
        <w:rPr>
          <w:rFonts w:asciiTheme="minorHAnsi" w:hAnsiTheme="minorHAnsi" w:cstheme="minorHAnsi"/>
          <w:color w:val="auto"/>
          <w:sz w:val="20"/>
          <w:szCs w:val="20"/>
        </w:rPr>
        <w:t>)</w:t>
      </w:r>
      <w:r w:rsidR="00A22F35" w:rsidRPr="00DD71E2">
        <w:rPr>
          <w:rFonts w:asciiTheme="minorHAnsi" w:hAnsiTheme="minorHAnsi" w:cstheme="minorHAnsi"/>
          <w:color w:val="auto"/>
          <w:sz w:val="20"/>
          <w:szCs w:val="20"/>
        </w:rPr>
        <w:tab/>
      </w:r>
      <w:r w:rsidRPr="00DD71E2">
        <w:rPr>
          <w:rFonts w:asciiTheme="minorHAnsi" w:hAnsiTheme="minorHAnsi" w:cstheme="minorHAnsi"/>
          <w:color w:val="auto"/>
          <w:sz w:val="20"/>
          <w:szCs w:val="20"/>
        </w:rPr>
        <w:t>For an analysis of Art.</w:t>
      </w:r>
      <w:r w:rsidR="00746132" w:rsidRPr="00DD71E2">
        <w:rPr>
          <w:rFonts w:asciiTheme="minorHAnsi" w:hAnsiTheme="minorHAnsi" w:cstheme="minorHAnsi"/>
          <w:color w:val="auto"/>
          <w:sz w:val="20"/>
          <w:szCs w:val="20"/>
        </w:rPr>
        <w:t> </w:t>
      </w:r>
      <w:r w:rsidRPr="00DD71E2">
        <w:rPr>
          <w:rFonts w:asciiTheme="minorHAnsi" w:hAnsiTheme="minorHAnsi" w:cstheme="minorHAnsi"/>
          <w:color w:val="auto"/>
          <w:sz w:val="20"/>
          <w:szCs w:val="20"/>
        </w:rPr>
        <w:t>52</w:t>
      </w:r>
      <w:r w:rsidR="00746132" w:rsidRPr="00DD71E2">
        <w:rPr>
          <w:rFonts w:asciiTheme="minorHAnsi" w:hAnsiTheme="minorHAnsi" w:cstheme="minorHAnsi"/>
          <w:color w:val="auto"/>
          <w:sz w:val="20"/>
          <w:szCs w:val="20"/>
        </w:rPr>
        <w:t xml:space="preserve"> of the</w:t>
      </w:r>
      <w:r w:rsidRPr="00DD71E2">
        <w:rPr>
          <w:rFonts w:asciiTheme="minorHAnsi" w:hAnsiTheme="minorHAnsi" w:cstheme="minorHAnsi"/>
          <w:color w:val="auto"/>
          <w:sz w:val="20"/>
          <w:szCs w:val="20"/>
        </w:rPr>
        <w:t xml:space="preserve"> GDPR, see FRA, Council of Europe and EDPS, </w:t>
      </w:r>
      <w:hyperlink r:id="rId25" w:history="1">
        <w:r w:rsidRPr="00DD71E2">
          <w:rPr>
            <w:rStyle w:val="Hyperlink"/>
            <w:rFonts w:asciiTheme="minorHAnsi" w:hAnsiTheme="minorHAnsi" w:cstheme="minorHAnsi"/>
            <w:i/>
            <w:iCs/>
            <w:sz w:val="20"/>
            <w:szCs w:val="20"/>
            <w:u w:val="none"/>
          </w:rPr>
          <w:t xml:space="preserve">Handbook on European </w:t>
        </w:r>
        <w:r w:rsidR="00746132" w:rsidRPr="00DD71E2">
          <w:rPr>
            <w:rStyle w:val="Hyperlink"/>
            <w:rFonts w:asciiTheme="minorHAnsi" w:hAnsiTheme="minorHAnsi" w:cstheme="minorHAnsi"/>
            <w:i/>
            <w:iCs/>
            <w:sz w:val="20"/>
            <w:szCs w:val="20"/>
            <w:u w:val="none"/>
          </w:rPr>
          <w:t>D</w:t>
        </w:r>
        <w:r w:rsidRPr="00DD71E2">
          <w:rPr>
            <w:rStyle w:val="Hyperlink"/>
            <w:rFonts w:asciiTheme="minorHAnsi" w:hAnsiTheme="minorHAnsi" w:cstheme="minorHAnsi"/>
            <w:i/>
            <w:iCs/>
            <w:sz w:val="20"/>
            <w:szCs w:val="20"/>
            <w:u w:val="none"/>
          </w:rPr>
          <w:t xml:space="preserve">ata </w:t>
        </w:r>
        <w:r w:rsidR="00746132" w:rsidRPr="00DD71E2">
          <w:rPr>
            <w:rStyle w:val="Hyperlink"/>
            <w:rFonts w:asciiTheme="minorHAnsi" w:hAnsiTheme="minorHAnsi" w:cstheme="minorHAnsi"/>
            <w:i/>
            <w:iCs/>
            <w:sz w:val="20"/>
            <w:szCs w:val="20"/>
            <w:u w:val="none"/>
          </w:rPr>
          <w:t>P</w:t>
        </w:r>
        <w:r w:rsidRPr="00DD71E2">
          <w:rPr>
            <w:rStyle w:val="Hyperlink"/>
            <w:rFonts w:asciiTheme="minorHAnsi" w:hAnsiTheme="minorHAnsi" w:cstheme="minorHAnsi"/>
            <w:i/>
            <w:iCs/>
            <w:sz w:val="20"/>
            <w:szCs w:val="20"/>
            <w:u w:val="none"/>
          </w:rPr>
          <w:t xml:space="preserve">rotection </w:t>
        </w:r>
        <w:r w:rsidR="00746132" w:rsidRPr="00DD71E2">
          <w:rPr>
            <w:rStyle w:val="Hyperlink"/>
            <w:rFonts w:asciiTheme="minorHAnsi" w:hAnsiTheme="minorHAnsi" w:cstheme="minorHAnsi"/>
            <w:i/>
            <w:iCs/>
            <w:sz w:val="20"/>
            <w:szCs w:val="20"/>
            <w:u w:val="none"/>
          </w:rPr>
          <w:t>L</w:t>
        </w:r>
        <w:r w:rsidRPr="00DD71E2">
          <w:rPr>
            <w:rStyle w:val="Hyperlink"/>
            <w:rFonts w:asciiTheme="minorHAnsi" w:hAnsiTheme="minorHAnsi" w:cstheme="minorHAnsi"/>
            <w:i/>
            <w:iCs/>
            <w:sz w:val="20"/>
            <w:szCs w:val="20"/>
            <w:u w:val="none"/>
          </w:rPr>
          <w:t>aw</w:t>
        </w:r>
        <w:r w:rsidR="00276BC1" w:rsidRPr="00DD71E2">
          <w:rPr>
            <w:rStyle w:val="Hyperlink"/>
            <w:rFonts w:asciiTheme="minorHAnsi" w:hAnsiTheme="minorHAnsi" w:cstheme="minorHAnsi"/>
            <w:i/>
            <w:iCs/>
            <w:sz w:val="20"/>
            <w:szCs w:val="20"/>
            <w:u w:val="none"/>
          </w:rPr>
          <w:t> </w:t>
        </w:r>
        <w:r w:rsidR="00746132" w:rsidRPr="00DD71E2">
          <w:rPr>
            <w:rStyle w:val="Hyperlink"/>
            <w:rFonts w:asciiTheme="minorHAnsi" w:hAnsiTheme="minorHAnsi" w:cstheme="minorHAnsi"/>
            <w:i/>
            <w:iCs/>
            <w:sz w:val="20"/>
            <w:szCs w:val="20"/>
            <w:u w:val="none"/>
          </w:rPr>
          <w:t>–</w:t>
        </w:r>
        <w:r w:rsidRPr="00DD71E2">
          <w:rPr>
            <w:rStyle w:val="Hyperlink"/>
            <w:rFonts w:asciiTheme="minorHAnsi" w:hAnsiTheme="minorHAnsi" w:cstheme="minorHAnsi"/>
            <w:i/>
            <w:iCs/>
            <w:sz w:val="20"/>
            <w:szCs w:val="20"/>
            <w:u w:val="none"/>
          </w:rPr>
          <w:t xml:space="preserve"> 2018 </w:t>
        </w:r>
        <w:r w:rsidR="00276BC1" w:rsidRPr="00DD71E2">
          <w:rPr>
            <w:rStyle w:val="Hyperlink"/>
            <w:rFonts w:asciiTheme="minorHAnsi" w:hAnsiTheme="minorHAnsi" w:cstheme="minorHAnsi"/>
            <w:i/>
            <w:iCs/>
            <w:sz w:val="20"/>
            <w:szCs w:val="20"/>
            <w:u w:val="none"/>
          </w:rPr>
          <w:t>e</w:t>
        </w:r>
        <w:r w:rsidRPr="00DD71E2">
          <w:rPr>
            <w:rStyle w:val="Hyperlink"/>
            <w:rFonts w:asciiTheme="minorHAnsi" w:hAnsiTheme="minorHAnsi" w:cstheme="minorHAnsi"/>
            <w:i/>
            <w:iCs/>
            <w:sz w:val="20"/>
            <w:szCs w:val="20"/>
            <w:u w:val="none"/>
          </w:rPr>
          <w:t>dition</w:t>
        </w:r>
      </w:hyperlink>
      <w:r w:rsidRPr="00DD71E2">
        <w:rPr>
          <w:rFonts w:asciiTheme="minorHAnsi" w:hAnsiTheme="minorHAnsi" w:cstheme="minorHAnsi"/>
          <w:color w:val="auto"/>
          <w:sz w:val="20"/>
          <w:szCs w:val="20"/>
        </w:rPr>
        <w:t>, Publications Office</w:t>
      </w:r>
      <w:r w:rsidR="0017033C" w:rsidRPr="00DD71E2">
        <w:rPr>
          <w:rFonts w:asciiTheme="minorHAnsi" w:hAnsiTheme="minorHAnsi" w:cstheme="minorHAnsi"/>
          <w:color w:val="auto"/>
          <w:sz w:val="20"/>
          <w:szCs w:val="20"/>
        </w:rPr>
        <w:t xml:space="preserve"> of the European Union</w:t>
      </w:r>
      <w:r w:rsidRPr="00DD71E2">
        <w:rPr>
          <w:rFonts w:asciiTheme="minorHAnsi" w:hAnsiTheme="minorHAnsi" w:cstheme="minorHAnsi"/>
          <w:color w:val="auto"/>
          <w:sz w:val="20"/>
          <w:szCs w:val="20"/>
        </w:rPr>
        <w:t xml:space="preserve">, </w:t>
      </w:r>
      <w:r w:rsidR="0017033C" w:rsidRPr="00DD71E2">
        <w:rPr>
          <w:rFonts w:asciiTheme="minorHAnsi" w:hAnsiTheme="minorHAnsi" w:cstheme="minorHAnsi"/>
          <w:color w:val="auto"/>
          <w:sz w:val="20"/>
          <w:szCs w:val="20"/>
        </w:rPr>
        <w:t>Luxembourg</w:t>
      </w:r>
      <w:r w:rsidR="00CC4EC8" w:rsidRPr="00DD71E2">
        <w:rPr>
          <w:rFonts w:asciiTheme="minorHAnsi" w:hAnsiTheme="minorHAnsi" w:cstheme="minorHAnsi"/>
          <w:color w:val="auto"/>
          <w:sz w:val="20"/>
          <w:szCs w:val="20"/>
        </w:rPr>
        <w:t xml:space="preserve">, </w:t>
      </w:r>
      <w:r w:rsidRPr="00DD71E2">
        <w:rPr>
          <w:rFonts w:asciiTheme="minorHAnsi" w:hAnsiTheme="minorHAnsi" w:cstheme="minorHAnsi"/>
          <w:color w:val="auto"/>
          <w:sz w:val="20"/>
          <w:szCs w:val="20"/>
        </w:rPr>
        <w:t>2018, Chapter</w:t>
      </w:r>
      <w:r w:rsidR="003122A4" w:rsidRPr="00DD71E2">
        <w:rPr>
          <w:rFonts w:asciiTheme="minorHAnsi" w:hAnsiTheme="minorHAnsi" w:cstheme="minorHAnsi"/>
          <w:color w:val="auto"/>
          <w:sz w:val="20"/>
          <w:szCs w:val="20"/>
        </w:rPr>
        <w:t> </w:t>
      </w:r>
      <w:r w:rsidRPr="00DD71E2">
        <w:rPr>
          <w:rFonts w:asciiTheme="minorHAnsi" w:hAnsiTheme="minorHAnsi" w:cstheme="minorHAnsi"/>
          <w:color w:val="auto"/>
          <w:sz w:val="20"/>
          <w:szCs w:val="20"/>
        </w:rPr>
        <w:t>5.1.</w:t>
      </w:r>
    </w:p>
  </w:footnote>
  <w:footnote w:id="19">
    <w:p w14:paraId="5DF4D951" w14:textId="77777777" w:rsidR="00DF3C79" w:rsidRPr="00DD71E2" w:rsidRDefault="00DF3C79" w:rsidP="00DD71E2">
      <w:pPr>
        <w:pStyle w:val="FootnoteText"/>
        <w:spacing w:after="0"/>
        <w:ind w:left="57" w:right="57"/>
        <w:rPr>
          <w:rFonts w:asciiTheme="minorHAnsi" w:hAnsiTheme="minorHAnsi" w:cstheme="minorHAnsi"/>
          <w:b/>
          <w:bCs/>
          <w:i/>
          <w:color w:val="0070C0"/>
          <w:sz w:val="20"/>
          <w:szCs w:val="20"/>
        </w:rPr>
      </w:pPr>
      <w:r w:rsidRPr="00DD71E2">
        <w:rPr>
          <w:rFonts w:asciiTheme="minorHAnsi" w:hAnsiTheme="minorHAnsi" w:cstheme="minorHAnsi"/>
          <w:color w:val="auto"/>
          <w:sz w:val="20"/>
          <w:szCs w:val="20"/>
        </w:rPr>
        <w:t>(</w:t>
      </w:r>
      <w:r w:rsidRPr="00DD71E2">
        <w:rPr>
          <w:rStyle w:val="FootnoteReference"/>
          <w:rFonts w:asciiTheme="minorHAnsi" w:hAnsiTheme="minorHAnsi" w:cstheme="minorHAnsi"/>
          <w:color w:val="auto"/>
          <w:sz w:val="20"/>
          <w:szCs w:val="20"/>
        </w:rPr>
        <w:footnoteRef/>
      </w:r>
      <w:r w:rsidRPr="00DD71E2">
        <w:rPr>
          <w:rFonts w:asciiTheme="minorHAnsi" w:hAnsiTheme="minorHAnsi" w:cstheme="minorHAnsi"/>
          <w:color w:val="auto"/>
          <w:sz w:val="20"/>
          <w:szCs w:val="20"/>
        </w:rPr>
        <w:t>)</w:t>
      </w:r>
      <w:r w:rsidR="00A22F35" w:rsidRPr="00DD71E2">
        <w:rPr>
          <w:rFonts w:asciiTheme="minorHAnsi" w:hAnsiTheme="minorHAnsi" w:cstheme="minorHAnsi"/>
          <w:color w:val="auto"/>
          <w:sz w:val="20"/>
          <w:szCs w:val="20"/>
        </w:rPr>
        <w:tab/>
      </w:r>
      <w:r w:rsidRPr="00DD71E2">
        <w:rPr>
          <w:rFonts w:asciiTheme="minorHAnsi" w:hAnsiTheme="minorHAnsi" w:cstheme="minorHAnsi"/>
          <w:color w:val="auto"/>
          <w:sz w:val="20"/>
          <w:szCs w:val="20"/>
        </w:rPr>
        <w:t xml:space="preserve">FRA, </w:t>
      </w:r>
      <w:r w:rsidRPr="00DD71E2">
        <w:rPr>
          <w:rFonts w:asciiTheme="minorHAnsi" w:hAnsiTheme="minorHAnsi" w:cstheme="minorHAnsi"/>
          <w:i/>
          <w:color w:val="0070C0"/>
          <w:sz w:val="20"/>
          <w:szCs w:val="20"/>
        </w:rPr>
        <w:t xml:space="preserve">Data Protection in the European Union: </w:t>
      </w:r>
      <w:r w:rsidR="00A81BD0" w:rsidRPr="00DD71E2">
        <w:rPr>
          <w:rFonts w:asciiTheme="minorHAnsi" w:hAnsiTheme="minorHAnsi" w:cstheme="minorHAnsi"/>
          <w:i/>
          <w:color w:val="0070C0"/>
          <w:sz w:val="20"/>
          <w:szCs w:val="20"/>
        </w:rPr>
        <w:t>T</w:t>
      </w:r>
      <w:r w:rsidRPr="00DD71E2">
        <w:rPr>
          <w:rFonts w:asciiTheme="minorHAnsi" w:hAnsiTheme="minorHAnsi" w:cstheme="minorHAnsi"/>
          <w:i/>
          <w:color w:val="0070C0"/>
          <w:sz w:val="20"/>
          <w:szCs w:val="20"/>
        </w:rPr>
        <w:t xml:space="preserve">he </w:t>
      </w:r>
      <w:r w:rsidR="008F3364" w:rsidRPr="00DD71E2">
        <w:rPr>
          <w:rFonts w:asciiTheme="minorHAnsi" w:hAnsiTheme="minorHAnsi" w:cstheme="minorHAnsi"/>
          <w:i/>
          <w:color w:val="0070C0"/>
          <w:sz w:val="20"/>
          <w:szCs w:val="20"/>
        </w:rPr>
        <w:t>r</w:t>
      </w:r>
      <w:r w:rsidRPr="00DD71E2">
        <w:rPr>
          <w:rFonts w:asciiTheme="minorHAnsi" w:hAnsiTheme="minorHAnsi" w:cstheme="minorHAnsi"/>
          <w:i/>
          <w:color w:val="0070C0"/>
          <w:sz w:val="20"/>
          <w:szCs w:val="20"/>
        </w:rPr>
        <w:t xml:space="preserve">ole of </w:t>
      </w:r>
      <w:r w:rsidR="00256B3A" w:rsidRPr="00DD71E2">
        <w:rPr>
          <w:rFonts w:asciiTheme="minorHAnsi" w:hAnsiTheme="minorHAnsi" w:cstheme="minorHAnsi"/>
          <w:i/>
          <w:color w:val="0070C0"/>
          <w:sz w:val="20"/>
          <w:szCs w:val="20"/>
        </w:rPr>
        <w:t>n</w:t>
      </w:r>
      <w:r w:rsidRPr="00DD71E2">
        <w:rPr>
          <w:rFonts w:asciiTheme="minorHAnsi" w:hAnsiTheme="minorHAnsi" w:cstheme="minorHAnsi"/>
          <w:i/>
          <w:color w:val="0070C0"/>
          <w:sz w:val="20"/>
          <w:szCs w:val="20"/>
        </w:rPr>
        <w:t xml:space="preserve">ational </w:t>
      </w:r>
      <w:r w:rsidR="00256B3A" w:rsidRPr="00DD71E2">
        <w:rPr>
          <w:rFonts w:asciiTheme="minorHAnsi" w:hAnsiTheme="minorHAnsi" w:cstheme="minorHAnsi"/>
          <w:i/>
          <w:color w:val="0070C0"/>
          <w:sz w:val="20"/>
          <w:szCs w:val="20"/>
        </w:rPr>
        <w:t>d</w:t>
      </w:r>
      <w:r w:rsidRPr="00DD71E2">
        <w:rPr>
          <w:rFonts w:asciiTheme="minorHAnsi" w:hAnsiTheme="minorHAnsi" w:cstheme="minorHAnsi"/>
          <w:i/>
          <w:color w:val="0070C0"/>
          <w:sz w:val="20"/>
          <w:szCs w:val="20"/>
        </w:rPr>
        <w:t xml:space="preserve">ata protection </w:t>
      </w:r>
      <w:r w:rsidR="00256B3A" w:rsidRPr="00DD71E2">
        <w:rPr>
          <w:rFonts w:asciiTheme="minorHAnsi" w:hAnsiTheme="minorHAnsi" w:cstheme="minorHAnsi"/>
          <w:i/>
          <w:color w:val="0070C0"/>
          <w:sz w:val="20"/>
          <w:szCs w:val="20"/>
        </w:rPr>
        <w:t>a</w:t>
      </w:r>
      <w:r w:rsidRPr="00DD71E2">
        <w:rPr>
          <w:rFonts w:asciiTheme="minorHAnsi" w:hAnsiTheme="minorHAnsi" w:cstheme="minorHAnsi"/>
          <w:i/>
          <w:color w:val="0070C0"/>
          <w:sz w:val="20"/>
          <w:szCs w:val="20"/>
        </w:rPr>
        <w:t>uthorities</w:t>
      </w:r>
      <w:r w:rsidR="0036399C" w:rsidRPr="00DD71E2">
        <w:rPr>
          <w:rFonts w:asciiTheme="minorHAnsi" w:hAnsiTheme="minorHAnsi" w:cstheme="minorHAnsi"/>
          <w:i/>
          <w:color w:val="0070C0"/>
          <w:sz w:val="20"/>
          <w:szCs w:val="20"/>
        </w:rPr>
        <w:t> –</w:t>
      </w:r>
      <w:r w:rsidR="0004233F" w:rsidRPr="00DD71E2">
        <w:rPr>
          <w:rFonts w:asciiTheme="minorHAnsi" w:hAnsiTheme="minorHAnsi" w:cstheme="minorHAnsi"/>
          <w:i/>
          <w:color w:val="0070C0"/>
          <w:sz w:val="20"/>
          <w:szCs w:val="20"/>
        </w:rPr>
        <w:t xml:space="preserve"> </w:t>
      </w:r>
      <w:r w:rsidR="0036399C" w:rsidRPr="00DD71E2">
        <w:rPr>
          <w:rFonts w:asciiTheme="minorHAnsi" w:hAnsiTheme="minorHAnsi" w:cstheme="minorHAnsi"/>
          <w:i/>
          <w:color w:val="0070C0"/>
          <w:sz w:val="20"/>
          <w:szCs w:val="20"/>
        </w:rPr>
        <w:t>Strengthening the fundamental rights architecture in the EU II</w:t>
      </w:r>
      <w:r w:rsidR="0004233F" w:rsidRPr="00DD71E2">
        <w:rPr>
          <w:rFonts w:asciiTheme="minorHAnsi" w:hAnsiTheme="minorHAnsi" w:cstheme="minorHAnsi"/>
          <w:iCs/>
          <w:color w:val="0070C0"/>
          <w:sz w:val="20"/>
          <w:szCs w:val="20"/>
        </w:rPr>
        <w:t xml:space="preserve">, </w:t>
      </w:r>
      <w:r w:rsidR="008F3364" w:rsidRPr="00DD71E2">
        <w:rPr>
          <w:rFonts w:asciiTheme="minorHAnsi" w:hAnsiTheme="minorHAnsi" w:cstheme="minorHAnsi"/>
          <w:iCs/>
          <w:color w:val="0070C0"/>
          <w:sz w:val="20"/>
          <w:szCs w:val="20"/>
        </w:rPr>
        <w:t xml:space="preserve">Publications Office of the European Union, </w:t>
      </w:r>
      <w:r w:rsidRPr="00DD71E2">
        <w:rPr>
          <w:rFonts w:asciiTheme="minorHAnsi" w:hAnsiTheme="minorHAnsi" w:cstheme="minorHAnsi"/>
          <w:iCs/>
          <w:color w:val="0070C0"/>
          <w:sz w:val="20"/>
          <w:szCs w:val="20"/>
        </w:rPr>
        <w:t>Luxembourg</w:t>
      </w:r>
      <w:r w:rsidR="00CC4EC8" w:rsidRPr="00DD71E2">
        <w:rPr>
          <w:rFonts w:asciiTheme="minorHAnsi" w:hAnsiTheme="minorHAnsi" w:cstheme="minorHAnsi"/>
          <w:iCs/>
          <w:color w:val="0070C0"/>
          <w:sz w:val="20"/>
          <w:szCs w:val="20"/>
        </w:rPr>
        <w:t>, 2010</w:t>
      </w:r>
      <w:r w:rsidR="00017DCB" w:rsidRPr="00DD71E2">
        <w:rPr>
          <w:rFonts w:asciiTheme="minorHAnsi" w:hAnsiTheme="minorHAnsi" w:cstheme="minorHAnsi"/>
          <w:iCs/>
          <w:color w:val="0070C0"/>
          <w:sz w:val="20"/>
          <w:szCs w:val="20"/>
        </w:rPr>
        <w:t>;</w:t>
      </w:r>
      <w:r w:rsidRPr="00DD71E2">
        <w:rPr>
          <w:rFonts w:asciiTheme="minorHAnsi" w:hAnsiTheme="minorHAnsi" w:cstheme="minorHAnsi"/>
          <w:iCs/>
          <w:color w:val="0070C0"/>
          <w:sz w:val="20"/>
          <w:szCs w:val="20"/>
        </w:rPr>
        <w:t xml:space="preserve"> </w:t>
      </w:r>
      <w:r w:rsidRPr="00DD71E2">
        <w:rPr>
          <w:rFonts w:asciiTheme="minorHAnsi" w:hAnsiTheme="minorHAnsi" w:cstheme="minorHAnsi"/>
          <w:color w:val="auto"/>
          <w:sz w:val="20"/>
          <w:szCs w:val="20"/>
        </w:rPr>
        <w:t xml:space="preserve">FRA, Council of Europe and EDPS, </w:t>
      </w:r>
      <w:hyperlink r:id="rId26" w:history="1">
        <w:r w:rsidRPr="00DD71E2">
          <w:rPr>
            <w:rStyle w:val="Hyperlink"/>
            <w:rFonts w:asciiTheme="minorHAnsi" w:hAnsiTheme="minorHAnsi" w:cstheme="minorHAnsi"/>
            <w:i/>
            <w:iCs/>
            <w:sz w:val="20"/>
            <w:szCs w:val="20"/>
            <w:u w:val="none"/>
          </w:rPr>
          <w:t xml:space="preserve">Handbook on European </w:t>
        </w:r>
        <w:r w:rsidR="00985939" w:rsidRPr="00DD71E2">
          <w:rPr>
            <w:rStyle w:val="Hyperlink"/>
            <w:rFonts w:asciiTheme="minorHAnsi" w:hAnsiTheme="minorHAnsi" w:cstheme="minorHAnsi"/>
            <w:i/>
            <w:iCs/>
            <w:sz w:val="20"/>
            <w:szCs w:val="20"/>
            <w:u w:val="none"/>
          </w:rPr>
          <w:t>D</w:t>
        </w:r>
        <w:r w:rsidRPr="00DD71E2">
          <w:rPr>
            <w:rStyle w:val="Hyperlink"/>
            <w:rFonts w:asciiTheme="minorHAnsi" w:hAnsiTheme="minorHAnsi" w:cstheme="minorHAnsi"/>
            <w:i/>
            <w:iCs/>
            <w:sz w:val="20"/>
            <w:szCs w:val="20"/>
            <w:u w:val="none"/>
          </w:rPr>
          <w:t xml:space="preserve">ata </w:t>
        </w:r>
        <w:r w:rsidR="00985939" w:rsidRPr="00DD71E2">
          <w:rPr>
            <w:rStyle w:val="Hyperlink"/>
            <w:rFonts w:asciiTheme="minorHAnsi" w:hAnsiTheme="minorHAnsi" w:cstheme="minorHAnsi"/>
            <w:i/>
            <w:iCs/>
            <w:sz w:val="20"/>
            <w:szCs w:val="20"/>
            <w:u w:val="none"/>
          </w:rPr>
          <w:t>P</w:t>
        </w:r>
        <w:r w:rsidRPr="00DD71E2">
          <w:rPr>
            <w:rStyle w:val="Hyperlink"/>
            <w:rFonts w:asciiTheme="minorHAnsi" w:hAnsiTheme="minorHAnsi" w:cstheme="minorHAnsi"/>
            <w:i/>
            <w:iCs/>
            <w:sz w:val="20"/>
            <w:szCs w:val="20"/>
            <w:u w:val="none"/>
          </w:rPr>
          <w:t xml:space="preserve">rotection </w:t>
        </w:r>
        <w:r w:rsidR="00985939" w:rsidRPr="00DD71E2">
          <w:rPr>
            <w:rStyle w:val="Hyperlink"/>
            <w:rFonts w:asciiTheme="minorHAnsi" w:hAnsiTheme="minorHAnsi" w:cstheme="minorHAnsi"/>
            <w:i/>
            <w:iCs/>
            <w:sz w:val="20"/>
            <w:szCs w:val="20"/>
            <w:u w:val="none"/>
          </w:rPr>
          <w:t>L</w:t>
        </w:r>
        <w:r w:rsidRPr="00DD71E2">
          <w:rPr>
            <w:rStyle w:val="Hyperlink"/>
            <w:rFonts w:asciiTheme="minorHAnsi" w:hAnsiTheme="minorHAnsi" w:cstheme="minorHAnsi"/>
            <w:i/>
            <w:iCs/>
            <w:sz w:val="20"/>
            <w:szCs w:val="20"/>
            <w:u w:val="none"/>
          </w:rPr>
          <w:t>aw</w:t>
        </w:r>
        <w:r w:rsidR="00C60C21" w:rsidRPr="00DD71E2">
          <w:rPr>
            <w:rStyle w:val="Hyperlink"/>
            <w:rFonts w:asciiTheme="minorHAnsi" w:hAnsiTheme="minorHAnsi" w:cstheme="minorHAnsi"/>
            <w:i/>
            <w:iCs/>
            <w:sz w:val="20"/>
            <w:szCs w:val="20"/>
            <w:u w:val="none"/>
          </w:rPr>
          <w:t> </w:t>
        </w:r>
        <w:r w:rsidR="00985939" w:rsidRPr="00DD71E2">
          <w:rPr>
            <w:rStyle w:val="Hyperlink"/>
            <w:rFonts w:asciiTheme="minorHAnsi" w:hAnsiTheme="minorHAnsi" w:cstheme="minorHAnsi"/>
            <w:i/>
            <w:iCs/>
            <w:sz w:val="20"/>
            <w:szCs w:val="20"/>
            <w:u w:val="none"/>
          </w:rPr>
          <w:t>–</w:t>
        </w:r>
        <w:r w:rsidRPr="00DD71E2">
          <w:rPr>
            <w:rStyle w:val="Hyperlink"/>
            <w:rFonts w:asciiTheme="minorHAnsi" w:hAnsiTheme="minorHAnsi" w:cstheme="minorHAnsi"/>
            <w:i/>
            <w:iCs/>
            <w:sz w:val="20"/>
            <w:szCs w:val="20"/>
            <w:u w:val="none"/>
          </w:rPr>
          <w:t xml:space="preserve"> 2018 </w:t>
        </w:r>
        <w:r w:rsidR="005D6C90" w:rsidRPr="00DD71E2">
          <w:rPr>
            <w:rStyle w:val="Hyperlink"/>
            <w:rFonts w:asciiTheme="minorHAnsi" w:hAnsiTheme="minorHAnsi" w:cstheme="minorHAnsi"/>
            <w:i/>
            <w:iCs/>
            <w:sz w:val="20"/>
            <w:szCs w:val="20"/>
            <w:u w:val="none"/>
          </w:rPr>
          <w:t>e</w:t>
        </w:r>
        <w:r w:rsidRPr="00DD71E2">
          <w:rPr>
            <w:rStyle w:val="Hyperlink"/>
            <w:rFonts w:asciiTheme="minorHAnsi" w:hAnsiTheme="minorHAnsi" w:cstheme="minorHAnsi"/>
            <w:i/>
            <w:iCs/>
            <w:sz w:val="20"/>
            <w:szCs w:val="20"/>
            <w:u w:val="none"/>
          </w:rPr>
          <w:t>dition</w:t>
        </w:r>
      </w:hyperlink>
      <w:r w:rsidRPr="00DD71E2">
        <w:rPr>
          <w:rFonts w:asciiTheme="minorHAnsi" w:hAnsiTheme="minorHAnsi" w:cstheme="minorHAnsi"/>
          <w:color w:val="auto"/>
          <w:sz w:val="20"/>
          <w:szCs w:val="20"/>
        </w:rPr>
        <w:t>, Publications Office</w:t>
      </w:r>
      <w:r w:rsidR="00985939" w:rsidRPr="00DD71E2">
        <w:rPr>
          <w:rFonts w:asciiTheme="minorHAnsi" w:hAnsiTheme="minorHAnsi" w:cstheme="minorHAnsi"/>
          <w:color w:val="auto"/>
          <w:sz w:val="20"/>
          <w:szCs w:val="20"/>
        </w:rPr>
        <w:t xml:space="preserve"> of the European Union</w:t>
      </w:r>
      <w:r w:rsidRPr="00DD71E2">
        <w:rPr>
          <w:rFonts w:asciiTheme="minorHAnsi" w:hAnsiTheme="minorHAnsi" w:cstheme="minorHAnsi"/>
          <w:color w:val="auto"/>
          <w:sz w:val="20"/>
          <w:szCs w:val="20"/>
        </w:rPr>
        <w:t xml:space="preserve">, </w:t>
      </w:r>
      <w:r w:rsidR="00EB0716" w:rsidRPr="00DD71E2">
        <w:rPr>
          <w:rFonts w:asciiTheme="minorHAnsi" w:hAnsiTheme="minorHAnsi" w:cstheme="minorHAnsi"/>
          <w:color w:val="auto"/>
          <w:sz w:val="20"/>
          <w:szCs w:val="20"/>
        </w:rPr>
        <w:t>Luxembourg</w:t>
      </w:r>
      <w:r w:rsidR="003122A4" w:rsidRPr="00DD71E2">
        <w:rPr>
          <w:rFonts w:asciiTheme="minorHAnsi" w:hAnsiTheme="minorHAnsi" w:cstheme="minorHAnsi"/>
          <w:color w:val="auto"/>
          <w:sz w:val="20"/>
          <w:szCs w:val="20"/>
        </w:rPr>
        <w:t xml:space="preserve">, </w:t>
      </w:r>
      <w:r w:rsidRPr="00DD71E2">
        <w:rPr>
          <w:rFonts w:asciiTheme="minorHAnsi" w:hAnsiTheme="minorHAnsi" w:cstheme="minorHAnsi"/>
          <w:color w:val="auto"/>
          <w:sz w:val="20"/>
          <w:szCs w:val="20"/>
        </w:rPr>
        <w:t>2018, Chapter</w:t>
      </w:r>
      <w:r w:rsidR="003122A4" w:rsidRPr="00DD71E2">
        <w:rPr>
          <w:rFonts w:asciiTheme="minorHAnsi" w:hAnsiTheme="minorHAnsi" w:cstheme="minorHAnsi"/>
          <w:color w:val="auto"/>
          <w:sz w:val="20"/>
          <w:szCs w:val="20"/>
        </w:rPr>
        <w:t> </w:t>
      </w:r>
      <w:r w:rsidRPr="00DD71E2">
        <w:rPr>
          <w:rFonts w:asciiTheme="minorHAnsi" w:hAnsiTheme="minorHAnsi" w:cstheme="minorHAnsi"/>
          <w:color w:val="auto"/>
          <w:sz w:val="20"/>
          <w:szCs w:val="20"/>
        </w:rPr>
        <w:t xml:space="preserve">5; FRA, </w:t>
      </w:r>
      <w:hyperlink r:id="rId27" w:history="1">
        <w:r w:rsidRPr="00DD71E2">
          <w:rPr>
            <w:rStyle w:val="Hyperlink"/>
            <w:rFonts w:asciiTheme="minorHAnsi" w:hAnsiTheme="minorHAnsi" w:cstheme="minorHAnsi"/>
            <w:i/>
            <w:sz w:val="20"/>
            <w:szCs w:val="20"/>
            <w:u w:val="none"/>
          </w:rPr>
          <w:t>Opinion of the European Union Agency for Fundamental Rights on the proposed data protection reform package</w:t>
        </w:r>
      </w:hyperlink>
      <w:r w:rsidRPr="00DD71E2">
        <w:rPr>
          <w:rFonts w:asciiTheme="minorHAnsi" w:hAnsiTheme="minorHAnsi" w:cstheme="minorHAnsi"/>
          <w:i/>
          <w:color w:val="auto"/>
          <w:sz w:val="20"/>
          <w:szCs w:val="20"/>
        </w:rPr>
        <w:t xml:space="preserve">, </w:t>
      </w:r>
      <w:r w:rsidRPr="00DD71E2">
        <w:rPr>
          <w:rFonts w:asciiTheme="minorHAnsi" w:hAnsiTheme="minorHAnsi" w:cstheme="minorHAnsi"/>
          <w:color w:val="auto"/>
          <w:sz w:val="20"/>
          <w:szCs w:val="20"/>
        </w:rPr>
        <w:t>Vienna, 2012, Section</w:t>
      </w:r>
      <w:r w:rsidR="00B15439" w:rsidRPr="00DD71E2">
        <w:rPr>
          <w:rFonts w:asciiTheme="minorHAnsi" w:hAnsiTheme="minorHAnsi" w:cstheme="minorHAnsi"/>
          <w:color w:val="auto"/>
          <w:sz w:val="20"/>
          <w:szCs w:val="20"/>
        </w:rPr>
        <w:t> </w:t>
      </w:r>
      <w:r w:rsidRPr="00DD71E2">
        <w:rPr>
          <w:rFonts w:asciiTheme="minorHAnsi" w:hAnsiTheme="minorHAnsi" w:cstheme="minorHAnsi"/>
          <w:color w:val="auto"/>
          <w:sz w:val="20"/>
          <w:szCs w:val="20"/>
        </w:rPr>
        <w:t>4.2.1.</w:t>
      </w:r>
    </w:p>
  </w:footnote>
  <w:footnote w:id="20">
    <w:p w14:paraId="1541D6C3"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DD71E2">
        <w:rPr>
          <w:rFonts w:asciiTheme="minorHAnsi" w:hAnsiTheme="minorHAnsi" w:cstheme="minorHAnsi"/>
          <w:color w:val="auto"/>
          <w:sz w:val="20"/>
          <w:szCs w:val="20"/>
        </w:rPr>
        <w:t>(</w:t>
      </w:r>
      <w:r w:rsidRPr="00DD71E2">
        <w:rPr>
          <w:rStyle w:val="FootnoteReference"/>
          <w:rFonts w:asciiTheme="minorHAnsi" w:hAnsiTheme="minorHAnsi" w:cstheme="minorHAnsi"/>
          <w:color w:val="auto"/>
          <w:sz w:val="20"/>
          <w:szCs w:val="20"/>
        </w:rPr>
        <w:footnoteRef/>
      </w:r>
      <w:r w:rsidRPr="00DD71E2">
        <w:rPr>
          <w:rFonts w:asciiTheme="minorHAnsi" w:hAnsiTheme="minorHAnsi" w:cstheme="minorHAnsi"/>
          <w:color w:val="auto"/>
          <w:sz w:val="20"/>
          <w:szCs w:val="20"/>
        </w:rPr>
        <w:t>)</w:t>
      </w:r>
      <w:r w:rsidR="00A22F35" w:rsidRPr="00DD71E2">
        <w:rPr>
          <w:rFonts w:asciiTheme="minorHAnsi" w:hAnsiTheme="minorHAnsi" w:cstheme="minorHAnsi"/>
          <w:color w:val="auto"/>
          <w:sz w:val="20"/>
          <w:szCs w:val="20"/>
        </w:rPr>
        <w:tab/>
      </w:r>
      <w:r w:rsidRPr="00DD71E2">
        <w:rPr>
          <w:rFonts w:asciiTheme="minorHAnsi" w:hAnsiTheme="minorHAnsi" w:cstheme="minorHAnsi"/>
          <w:color w:val="auto"/>
          <w:sz w:val="20"/>
          <w:szCs w:val="20"/>
        </w:rPr>
        <w:t xml:space="preserve">FRA, </w:t>
      </w:r>
      <w:hyperlink r:id="rId28" w:history="1">
        <w:r w:rsidR="00EB7884" w:rsidRPr="00DD71E2">
          <w:rPr>
            <w:rStyle w:val="Hyperlink"/>
            <w:rFonts w:asciiTheme="minorHAnsi" w:hAnsiTheme="minorHAnsi" w:cstheme="minorHAnsi"/>
            <w:i/>
            <w:iCs/>
            <w:sz w:val="20"/>
            <w:szCs w:val="20"/>
            <w:u w:val="none"/>
          </w:rPr>
          <w:t xml:space="preserve">Data </w:t>
        </w:r>
        <w:r w:rsidR="00256B3A" w:rsidRPr="00DD71E2">
          <w:rPr>
            <w:rStyle w:val="Hyperlink"/>
            <w:rFonts w:asciiTheme="minorHAnsi" w:hAnsiTheme="minorHAnsi" w:cstheme="minorHAnsi"/>
            <w:i/>
            <w:iCs/>
            <w:sz w:val="20"/>
            <w:szCs w:val="20"/>
            <w:u w:val="none"/>
          </w:rPr>
          <w:t>P</w:t>
        </w:r>
        <w:r w:rsidR="00EB7884" w:rsidRPr="00DD71E2">
          <w:rPr>
            <w:rStyle w:val="Hyperlink"/>
            <w:rFonts w:asciiTheme="minorHAnsi" w:hAnsiTheme="minorHAnsi" w:cstheme="minorHAnsi"/>
            <w:i/>
            <w:iCs/>
            <w:sz w:val="20"/>
            <w:szCs w:val="20"/>
            <w:u w:val="none"/>
          </w:rPr>
          <w:t xml:space="preserve">rotection in the European Union: </w:t>
        </w:r>
        <w:r w:rsidR="00D47E4B" w:rsidRPr="00DD71E2">
          <w:rPr>
            <w:rStyle w:val="Hyperlink"/>
            <w:rFonts w:asciiTheme="minorHAnsi" w:hAnsiTheme="minorHAnsi" w:cstheme="minorHAnsi"/>
            <w:i/>
            <w:iCs/>
            <w:sz w:val="20"/>
            <w:szCs w:val="20"/>
            <w:u w:val="none"/>
          </w:rPr>
          <w:t>T</w:t>
        </w:r>
        <w:r w:rsidR="00EB7884" w:rsidRPr="00DD71E2">
          <w:rPr>
            <w:rStyle w:val="Hyperlink"/>
            <w:rFonts w:asciiTheme="minorHAnsi" w:hAnsiTheme="minorHAnsi" w:cstheme="minorHAnsi"/>
            <w:i/>
            <w:iCs/>
            <w:sz w:val="20"/>
            <w:szCs w:val="20"/>
            <w:u w:val="none"/>
          </w:rPr>
          <w:t xml:space="preserve">he role of </w:t>
        </w:r>
        <w:r w:rsidR="00D47E4B" w:rsidRPr="00DD71E2">
          <w:rPr>
            <w:rStyle w:val="Hyperlink"/>
            <w:rFonts w:asciiTheme="minorHAnsi" w:hAnsiTheme="minorHAnsi" w:cstheme="minorHAnsi"/>
            <w:i/>
            <w:iCs/>
            <w:sz w:val="20"/>
            <w:szCs w:val="20"/>
            <w:u w:val="none"/>
          </w:rPr>
          <w:t>n</w:t>
        </w:r>
        <w:r w:rsidR="00EB7884" w:rsidRPr="00DD71E2">
          <w:rPr>
            <w:rStyle w:val="Hyperlink"/>
            <w:rFonts w:asciiTheme="minorHAnsi" w:hAnsiTheme="minorHAnsi" w:cstheme="minorHAnsi"/>
            <w:i/>
            <w:iCs/>
            <w:sz w:val="20"/>
            <w:szCs w:val="20"/>
            <w:u w:val="none"/>
          </w:rPr>
          <w:t xml:space="preserve">ational </w:t>
        </w:r>
        <w:r w:rsidR="00D47E4B" w:rsidRPr="00DD71E2">
          <w:rPr>
            <w:rStyle w:val="Hyperlink"/>
            <w:rFonts w:asciiTheme="minorHAnsi" w:hAnsiTheme="minorHAnsi" w:cstheme="minorHAnsi"/>
            <w:i/>
            <w:iCs/>
            <w:sz w:val="20"/>
            <w:szCs w:val="20"/>
            <w:u w:val="none"/>
          </w:rPr>
          <w:t>d</w:t>
        </w:r>
        <w:r w:rsidR="00EB7884" w:rsidRPr="00DD71E2">
          <w:rPr>
            <w:rStyle w:val="Hyperlink"/>
            <w:rFonts w:asciiTheme="minorHAnsi" w:hAnsiTheme="minorHAnsi" w:cstheme="minorHAnsi"/>
            <w:i/>
            <w:iCs/>
            <w:sz w:val="20"/>
            <w:szCs w:val="20"/>
            <w:u w:val="none"/>
          </w:rPr>
          <w:t xml:space="preserve">ata </w:t>
        </w:r>
        <w:r w:rsidR="00D47E4B" w:rsidRPr="00DD71E2">
          <w:rPr>
            <w:rStyle w:val="Hyperlink"/>
            <w:rFonts w:asciiTheme="minorHAnsi" w:hAnsiTheme="minorHAnsi" w:cstheme="minorHAnsi"/>
            <w:i/>
            <w:iCs/>
            <w:sz w:val="20"/>
            <w:szCs w:val="20"/>
            <w:u w:val="none"/>
          </w:rPr>
          <w:t>p</w:t>
        </w:r>
        <w:r w:rsidR="00EB7884" w:rsidRPr="00DD71E2">
          <w:rPr>
            <w:rStyle w:val="Hyperlink"/>
            <w:rFonts w:asciiTheme="minorHAnsi" w:hAnsiTheme="minorHAnsi" w:cstheme="minorHAnsi"/>
            <w:i/>
            <w:iCs/>
            <w:sz w:val="20"/>
            <w:szCs w:val="20"/>
            <w:u w:val="none"/>
          </w:rPr>
          <w:t xml:space="preserve">rotection </w:t>
        </w:r>
        <w:r w:rsidR="00D47E4B" w:rsidRPr="00DD71E2">
          <w:rPr>
            <w:rStyle w:val="Hyperlink"/>
            <w:rFonts w:asciiTheme="minorHAnsi" w:hAnsiTheme="minorHAnsi" w:cstheme="minorHAnsi"/>
            <w:i/>
            <w:iCs/>
            <w:sz w:val="20"/>
            <w:szCs w:val="20"/>
            <w:u w:val="none"/>
          </w:rPr>
          <w:t>a</w:t>
        </w:r>
        <w:r w:rsidR="00EB7884" w:rsidRPr="00DD71E2">
          <w:rPr>
            <w:rStyle w:val="Hyperlink"/>
            <w:rFonts w:asciiTheme="minorHAnsi" w:hAnsiTheme="minorHAnsi" w:cstheme="minorHAnsi"/>
            <w:i/>
            <w:iCs/>
            <w:sz w:val="20"/>
            <w:szCs w:val="20"/>
            <w:u w:val="none"/>
          </w:rPr>
          <w:t>uthorities</w:t>
        </w:r>
        <w:r w:rsidR="00997A82" w:rsidRPr="00DD71E2">
          <w:rPr>
            <w:rStyle w:val="Hyperlink"/>
            <w:rFonts w:asciiTheme="minorHAnsi" w:hAnsiTheme="minorHAnsi" w:cstheme="minorHAnsi"/>
            <w:i/>
            <w:iCs/>
            <w:sz w:val="20"/>
            <w:szCs w:val="20"/>
            <w:u w:val="none"/>
          </w:rPr>
          <w:t xml:space="preserve"> – </w:t>
        </w:r>
        <w:r w:rsidR="00867CE6" w:rsidRPr="00DD71E2">
          <w:rPr>
            <w:rStyle w:val="Hyperlink"/>
            <w:rFonts w:asciiTheme="minorHAnsi" w:hAnsiTheme="minorHAnsi" w:cstheme="minorHAnsi"/>
            <w:i/>
            <w:iCs/>
            <w:sz w:val="20"/>
            <w:szCs w:val="20"/>
            <w:u w:val="none"/>
          </w:rPr>
          <w:t>Strengthening the fundamental rights architecture in the EU II</w:t>
        </w:r>
      </w:hyperlink>
      <w:r w:rsidR="00EB7884" w:rsidRPr="00DD71E2">
        <w:rPr>
          <w:sz w:val="20"/>
          <w:szCs w:val="20"/>
        </w:rPr>
        <w:t xml:space="preserve">, </w:t>
      </w:r>
      <w:r w:rsidR="00EB7884" w:rsidRPr="00DD71E2">
        <w:rPr>
          <w:iCs/>
          <w:sz w:val="20"/>
          <w:szCs w:val="20"/>
        </w:rPr>
        <w:t>Publications Office</w:t>
      </w:r>
      <w:r w:rsidR="00EB7884" w:rsidRPr="00DD71E2">
        <w:rPr>
          <w:rFonts w:asciiTheme="minorHAnsi" w:hAnsiTheme="minorHAnsi" w:cstheme="minorHAnsi"/>
          <w:iCs/>
          <w:sz w:val="20"/>
          <w:szCs w:val="20"/>
        </w:rPr>
        <w:t xml:space="preserve"> of the European Union, Luxembourg</w:t>
      </w:r>
      <w:r w:rsidR="00CC4EC8" w:rsidRPr="00DD71E2">
        <w:rPr>
          <w:rFonts w:asciiTheme="minorHAnsi" w:hAnsiTheme="minorHAnsi" w:cstheme="minorHAnsi"/>
          <w:iCs/>
          <w:sz w:val="20"/>
          <w:szCs w:val="20"/>
        </w:rPr>
        <w:t>, 2010</w:t>
      </w:r>
      <w:r w:rsidR="00EB7884" w:rsidRPr="00DD71E2">
        <w:rPr>
          <w:iCs/>
          <w:sz w:val="20"/>
          <w:szCs w:val="20"/>
        </w:rPr>
        <w:t>;</w:t>
      </w:r>
      <w:r w:rsidR="00EB7884" w:rsidRPr="00DD71E2">
        <w:rPr>
          <w:sz w:val="20"/>
          <w:szCs w:val="20"/>
        </w:rPr>
        <w:t xml:space="preserve"> </w:t>
      </w:r>
      <w:r w:rsidR="00EB7884" w:rsidRPr="00DD71E2">
        <w:rPr>
          <w:color w:val="auto"/>
          <w:sz w:val="20"/>
          <w:szCs w:val="20"/>
        </w:rPr>
        <w:t xml:space="preserve">FRA, </w:t>
      </w:r>
      <w:r w:rsidR="00EB7884" w:rsidRPr="00DD71E2">
        <w:rPr>
          <w:iCs/>
          <w:color w:val="auto"/>
          <w:sz w:val="20"/>
          <w:szCs w:val="20"/>
        </w:rPr>
        <w:t>Opinion of the European Union Agency for Fundamental Rights on the proposed data protection reform package</w:t>
      </w:r>
      <w:r w:rsidRPr="00DD71E2">
        <w:rPr>
          <w:rFonts w:asciiTheme="minorHAnsi" w:hAnsiTheme="minorHAnsi" w:cstheme="minorHAnsi"/>
          <w:color w:val="auto"/>
          <w:sz w:val="20"/>
          <w:szCs w:val="20"/>
        </w:rPr>
        <w:t>, Vienna, 2012, Chapter</w:t>
      </w:r>
      <w:r w:rsidR="003122A4" w:rsidRPr="00DD71E2">
        <w:rPr>
          <w:rFonts w:asciiTheme="minorHAnsi" w:hAnsiTheme="minorHAnsi" w:cstheme="minorHAnsi"/>
          <w:color w:val="auto"/>
          <w:sz w:val="20"/>
          <w:szCs w:val="20"/>
        </w:rPr>
        <w:t> </w:t>
      </w:r>
      <w:r w:rsidRPr="00DD71E2">
        <w:rPr>
          <w:rFonts w:asciiTheme="minorHAnsi" w:hAnsiTheme="minorHAnsi" w:cstheme="minorHAnsi"/>
          <w:color w:val="auto"/>
          <w:sz w:val="20"/>
          <w:szCs w:val="20"/>
        </w:rPr>
        <w:t>4.1.1.</w:t>
      </w:r>
    </w:p>
  </w:footnote>
  <w:footnote w:id="21">
    <w:p w14:paraId="19D8C49E"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DD71E2">
        <w:rPr>
          <w:rFonts w:asciiTheme="minorHAnsi" w:hAnsiTheme="minorHAnsi" w:cstheme="minorHAnsi"/>
          <w:color w:val="auto"/>
          <w:sz w:val="18"/>
          <w:szCs w:val="18"/>
        </w:rPr>
        <w:t>(</w:t>
      </w:r>
      <w:r w:rsidRPr="00DD71E2">
        <w:rPr>
          <w:rStyle w:val="FootnoteReference"/>
          <w:rFonts w:asciiTheme="minorHAnsi" w:hAnsiTheme="minorHAnsi" w:cstheme="minorHAnsi"/>
          <w:color w:val="auto"/>
          <w:sz w:val="18"/>
          <w:szCs w:val="18"/>
        </w:rPr>
        <w:footnoteRef/>
      </w:r>
      <w:r w:rsidRPr="00DD71E2">
        <w:rPr>
          <w:rFonts w:asciiTheme="minorHAnsi" w:hAnsiTheme="minorHAnsi" w:cstheme="minorHAnsi"/>
          <w:color w:val="auto"/>
          <w:sz w:val="18"/>
          <w:szCs w:val="18"/>
        </w:rPr>
        <w:t>)</w:t>
      </w:r>
      <w:r w:rsidR="00A22F35">
        <w:rPr>
          <w:rFonts w:asciiTheme="minorHAnsi" w:hAnsiTheme="minorHAnsi" w:cstheme="minorHAnsi"/>
          <w:sz w:val="18"/>
          <w:szCs w:val="18"/>
        </w:rPr>
        <w:tab/>
      </w:r>
      <w:r w:rsidRPr="005E53B3">
        <w:rPr>
          <w:rFonts w:asciiTheme="minorHAnsi" w:hAnsiTheme="minorHAnsi" w:cstheme="minorHAnsi"/>
          <w:sz w:val="18"/>
          <w:szCs w:val="18"/>
        </w:rPr>
        <w:t>FRA</w:t>
      </w:r>
      <w:r w:rsidRPr="005E53B3">
        <w:rPr>
          <w:rFonts w:asciiTheme="minorHAnsi" w:hAnsiTheme="minorHAnsi" w:cstheme="minorHAnsi"/>
          <w:color w:val="2F5496" w:themeColor="accent1" w:themeShade="BF"/>
          <w:sz w:val="18"/>
          <w:szCs w:val="18"/>
        </w:rPr>
        <w:t>,</w:t>
      </w:r>
      <w:r w:rsidRPr="005E53B3">
        <w:rPr>
          <w:rFonts w:asciiTheme="minorHAnsi" w:hAnsiTheme="minorHAnsi" w:cstheme="minorHAnsi"/>
          <w:color w:val="0070C0"/>
          <w:sz w:val="18"/>
          <w:szCs w:val="18"/>
        </w:rPr>
        <w:t xml:space="preserve"> </w:t>
      </w:r>
      <w:hyperlink r:id="rId29" w:history="1">
        <w:r w:rsidRPr="005E53B3">
          <w:rPr>
            <w:rFonts w:asciiTheme="minorHAnsi" w:hAnsiTheme="minorHAnsi" w:cstheme="minorHAnsi"/>
            <w:i/>
            <w:color w:val="0070C0"/>
            <w:sz w:val="18"/>
            <w:szCs w:val="18"/>
            <w:shd w:val="clear" w:color="auto" w:fill="FFFFFF"/>
          </w:rPr>
          <w:t>Access to data protection remedies in EU Member States</w:t>
        </w:r>
        <w:r w:rsidR="00CC4EC8">
          <w:rPr>
            <w:rFonts w:asciiTheme="minorHAnsi" w:hAnsiTheme="minorHAnsi" w:cstheme="minorHAnsi"/>
            <w:color w:val="0070C0"/>
            <w:sz w:val="18"/>
            <w:szCs w:val="18"/>
          </w:rPr>
          <w:t xml:space="preserve">, </w:t>
        </w:r>
        <w:r w:rsidR="00B944FA">
          <w:rPr>
            <w:rFonts w:asciiTheme="minorHAnsi" w:hAnsiTheme="minorHAnsi" w:cstheme="minorHAnsi"/>
            <w:color w:val="auto"/>
            <w:sz w:val="18"/>
            <w:szCs w:val="18"/>
          </w:rPr>
          <w:t>2014, C</w:t>
        </w:r>
        <w:r w:rsidRPr="005E53B3">
          <w:rPr>
            <w:rFonts w:asciiTheme="minorHAnsi" w:hAnsiTheme="minorHAnsi" w:cstheme="minorHAnsi"/>
            <w:color w:val="auto"/>
            <w:sz w:val="18"/>
            <w:szCs w:val="18"/>
          </w:rPr>
          <w:t>hapter</w:t>
        </w:r>
        <w:r w:rsidR="00222B57">
          <w:rPr>
            <w:rFonts w:asciiTheme="minorHAnsi" w:hAnsiTheme="minorHAnsi" w:cstheme="minorHAnsi"/>
            <w:color w:val="auto"/>
            <w:sz w:val="18"/>
            <w:szCs w:val="18"/>
          </w:rPr>
          <w:t> </w:t>
        </w:r>
        <w:r w:rsidRPr="005E53B3">
          <w:rPr>
            <w:rFonts w:asciiTheme="minorHAnsi" w:hAnsiTheme="minorHAnsi" w:cstheme="minorHAnsi"/>
            <w:color w:val="auto"/>
            <w:sz w:val="18"/>
            <w:szCs w:val="18"/>
          </w:rPr>
          <w:t>4.2.</w:t>
        </w:r>
      </w:hyperlink>
    </w:p>
  </w:footnote>
  <w:footnote w:id="22">
    <w:p w14:paraId="2BFBA9B5" w14:textId="77777777" w:rsidR="00DF3C79" w:rsidRPr="00615A10" w:rsidRDefault="00DF3C79" w:rsidP="00C227E1">
      <w:pPr>
        <w:pStyle w:val="FootnoteText"/>
        <w:spacing w:after="0" w:line="240" w:lineRule="auto"/>
        <w:ind w:left="57" w:right="57"/>
        <w:rPr>
          <w:rFonts w:asciiTheme="minorHAnsi" w:hAnsiTheme="minorHAnsi" w:cstheme="minorHAnsi"/>
          <w:sz w:val="18"/>
          <w:szCs w:val="18"/>
        </w:rPr>
      </w:pPr>
      <w:r w:rsidRPr="00DD71E2">
        <w:rPr>
          <w:rFonts w:asciiTheme="minorHAnsi" w:hAnsiTheme="minorHAnsi" w:cstheme="minorHAnsi"/>
          <w:color w:val="auto"/>
          <w:sz w:val="18"/>
          <w:szCs w:val="18"/>
        </w:rPr>
        <w:t>(</w:t>
      </w:r>
      <w:r w:rsidRPr="00DD71E2">
        <w:rPr>
          <w:rStyle w:val="FootnoteReference"/>
          <w:rFonts w:asciiTheme="minorHAnsi" w:hAnsiTheme="minorHAnsi" w:cstheme="minorHAnsi"/>
          <w:color w:val="auto"/>
          <w:sz w:val="18"/>
          <w:szCs w:val="18"/>
        </w:rPr>
        <w:footnoteRef/>
      </w:r>
      <w:r w:rsidRPr="00DD71E2">
        <w:rPr>
          <w:rFonts w:asciiTheme="minorHAnsi" w:hAnsiTheme="minorHAnsi" w:cstheme="minorHAnsi"/>
          <w:color w:val="auto"/>
          <w:sz w:val="18"/>
          <w:szCs w:val="18"/>
        </w:rPr>
        <w:t>)</w:t>
      </w:r>
      <w:r w:rsidR="00A22F35">
        <w:rPr>
          <w:rFonts w:asciiTheme="minorHAnsi" w:hAnsiTheme="minorHAnsi" w:cstheme="minorHAnsi"/>
          <w:sz w:val="18"/>
          <w:szCs w:val="18"/>
        </w:rPr>
        <w:tab/>
      </w:r>
      <w:r w:rsidRPr="005E53B3">
        <w:rPr>
          <w:rFonts w:asciiTheme="minorHAnsi" w:hAnsiTheme="minorHAnsi" w:cstheme="minorHAnsi"/>
          <w:sz w:val="18"/>
          <w:szCs w:val="18"/>
        </w:rPr>
        <w:t>FRA</w:t>
      </w:r>
      <w:r w:rsidRPr="005E53B3">
        <w:rPr>
          <w:rFonts w:asciiTheme="minorHAnsi" w:hAnsiTheme="minorHAnsi" w:cstheme="minorHAnsi"/>
          <w:color w:val="2F5496" w:themeColor="accent1" w:themeShade="BF"/>
          <w:sz w:val="18"/>
          <w:szCs w:val="18"/>
        </w:rPr>
        <w:t xml:space="preserve">, </w:t>
      </w:r>
      <w:hyperlink r:id="rId30" w:history="1">
        <w:r w:rsidRPr="00615A10">
          <w:rPr>
            <w:rFonts w:asciiTheme="minorHAnsi" w:hAnsiTheme="minorHAnsi" w:cstheme="minorHAnsi"/>
            <w:i/>
            <w:color w:val="0070C0"/>
            <w:sz w:val="18"/>
            <w:szCs w:val="18"/>
            <w:shd w:val="clear" w:color="auto" w:fill="FFFFFF"/>
          </w:rPr>
          <w:t>Access to data protection remedies in EU Member St</w:t>
        </w:r>
        <w:bookmarkStart w:id="43" w:name="_Hlt159328540"/>
        <w:bookmarkStart w:id="44" w:name="_Hlt159328541"/>
        <w:bookmarkEnd w:id="43"/>
        <w:bookmarkEnd w:id="44"/>
        <w:r w:rsidRPr="00615A10">
          <w:rPr>
            <w:rFonts w:asciiTheme="minorHAnsi" w:hAnsiTheme="minorHAnsi" w:cstheme="minorHAnsi"/>
            <w:i/>
            <w:color w:val="0070C0"/>
            <w:sz w:val="18"/>
            <w:szCs w:val="18"/>
            <w:shd w:val="clear" w:color="auto" w:fill="FFFFFF"/>
          </w:rPr>
          <w:t>ates</w:t>
        </w:r>
        <w:r w:rsidRPr="00615A10">
          <w:rPr>
            <w:rFonts w:asciiTheme="minorHAnsi" w:hAnsiTheme="minorHAnsi" w:cstheme="minorHAnsi"/>
            <w:color w:val="0070C0"/>
            <w:sz w:val="18"/>
            <w:szCs w:val="18"/>
          </w:rPr>
          <w:t>,</w:t>
        </w:r>
        <w:r w:rsidRPr="00615A10">
          <w:rPr>
            <w:rFonts w:asciiTheme="minorHAnsi" w:hAnsiTheme="minorHAnsi" w:cstheme="minorHAnsi"/>
            <w:color w:val="auto"/>
            <w:sz w:val="18"/>
            <w:szCs w:val="18"/>
          </w:rPr>
          <w:t xml:space="preserve"> </w:t>
        </w:r>
        <w:r w:rsidR="00CC4EC8" w:rsidRPr="00615A10">
          <w:rPr>
            <w:rFonts w:asciiTheme="minorHAnsi" w:hAnsiTheme="minorHAnsi" w:cstheme="minorHAnsi"/>
            <w:color w:val="auto"/>
            <w:sz w:val="18"/>
            <w:szCs w:val="18"/>
          </w:rPr>
          <w:t xml:space="preserve">2014, </w:t>
        </w:r>
        <w:r w:rsidRPr="00615A10">
          <w:rPr>
            <w:rFonts w:asciiTheme="minorHAnsi" w:hAnsiTheme="minorHAnsi" w:cstheme="minorHAnsi"/>
            <w:color w:val="auto"/>
            <w:sz w:val="18"/>
            <w:szCs w:val="18"/>
          </w:rPr>
          <w:t>p.</w:t>
        </w:r>
        <w:r w:rsidR="00056D74" w:rsidRPr="00615A10">
          <w:rPr>
            <w:rFonts w:asciiTheme="minorHAnsi" w:hAnsiTheme="minorHAnsi" w:cstheme="minorHAnsi"/>
            <w:color w:val="auto"/>
            <w:sz w:val="18"/>
            <w:szCs w:val="18"/>
          </w:rPr>
          <w:t> </w:t>
        </w:r>
        <w:r w:rsidRPr="00615A10">
          <w:rPr>
            <w:rFonts w:asciiTheme="minorHAnsi" w:hAnsiTheme="minorHAnsi" w:cstheme="minorHAnsi"/>
            <w:color w:val="auto"/>
            <w:sz w:val="18"/>
            <w:szCs w:val="18"/>
          </w:rPr>
          <w:t>46.</w:t>
        </w:r>
      </w:hyperlink>
    </w:p>
  </w:footnote>
  <w:footnote w:id="23">
    <w:p w14:paraId="70AA4317" w14:textId="77777777" w:rsidR="002C44DB" w:rsidRPr="005E53B3" w:rsidRDefault="002C44DB" w:rsidP="002C44DB">
      <w:pPr>
        <w:pStyle w:val="FootnoteText"/>
        <w:spacing w:after="0" w:line="240" w:lineRule="auto"/>
        <w:ind w:left="57" w:right="57"/>
        <w:rPr>
          <w:rFonts w:asciiTheme="minorHAnsi" w:hAnsiTheme="minorHAnsi" w:cstheme="minorHAnsi"/>
          <w:sz w:val="18"/>
          <w:szCs w:val="18"/>
        </w:rPr>
      </w:pPr>
      <w:r w:rsidRPr="00615A10">
        <w:rPr>
          <w:rFonts w:asciiTheme="minorHAnsi" w:hAnsiTheme="minorHAnsi" w:cstheme="minorHAnsi"/>
          <w:sz w:val="18"/>
          <w:szCs w:val="18"/>
        </w:rPr>
        <w:t>(</w:t>
      </w:r>
      <w:r w:rsidRPr="00615A10">
        <w:rPr>
          <w:rStyle w:val="FootnoteReference"/>
          <w:rFonts w:asciiTheme="minorHAnsi" w:hAnsiTheme="minorHAnsi" w:cstheme="minorHAnsi"/>
          <w:sz w:val="18"/>
          <w:szCs w:val="18"/>
        </w:rPr>
        <w:footnoteRef/>
      </w:r>
      <w:r w:rsidRPr="00615A10">
        <w:rPr>
          <w:rFonts w:asciiTheme="minorHAnsi" w:hAnsiTheme="minorHAnsi" w:cstheme="minorHAnsi"/>
          <w:sz w:val="18"/>
          <w:szCs w:val="18"/>
        </w:rPr>
        <w:t>)</w:t>
      </w:r>
      <w:r w:rsidRPr="00615A10">
        <w:rPr>
          <w:rFonts w:asciiTheme="minorHAnsi" w:hAnsiTheme="minorHAnsi" w:cstheme="minorHAnsi"/>
          <w:sz w:val="18"/>
          <w:szCs w:val="18"/>
        </w:rPr>
        <w:tab/>
        <w:t xml:space="preserve">FRA, </w:t>
      </w:r>
      <w:hyperlink r:id="rId31" w:history="1">
        <w:r w:rsidRPr="00615A10">
          <w:rPr>
            <w:rStyle w:val="Hyperlink"/>
            <w:rFonts w:asciiTheme="minorHAnsi" w:hAnsiTheme="minorHAnsi" w:cstheme="minorHAnsi"/>
            <w:i/>
            <w:sz w:val="18"/>
            <w:szCs w:val="18"/>
            <w:u w:val="none"/>
          </w:rPr>
          <w:t>Access to data protection remedies in EU Member States</w:t>
        </w:r>
      </w:hyperlink>
      <w:r w:rsidRPr="00615A10">
        <w:rPr>
          <w:rFonts w:asciiTheme="minorHAnsi" w:hAnsiTheme="minorHAnsi" w:cstheme="minorHAnsi"/>
          <w:sz w:val="18"/>
          <w:szCs w:val="18"/>
        </w:rPr>
        <w:t xml:space="preserve">, 2014, </w:t>
      </w:r>
      <w:r w:rsidRPr="00615A10">
        <w:rPr>
          <w:rFonts w:asciiTheme="minorHAnsi" w:hAnsiTheme="minorHAnsi" w:cstheme="minorHAnsi"/>
          <w:color w:val="auto"/>
          <w:sz w:val="18"/>
          <w:szCs w:val="18"/>
        </w:rPr>
        <w:t>pp. 47–49.</w:t>
      </w:r>
    </w:p>
  </w:footnote>
  <w:footnote w:id="24">
    <w:p w14:paraId="4EDCCE5A"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DD71E2">
        <w:rPr>
          <w:rFonts w:asciiTheme="minorHAnsi" w:hAnsiTheme="minorHAnsi" w:cstheme="minorHAnsi"/>
          <w:color w:val="auto"/>
          <w:sz w:val="18"/>
          <w:szCs w:val="18"/>
        </w:rPr>
        <w:t>(</w:t>
      </w:r>
      <w:r w:rsidRPr="00DD71E2">
        <w:rPr>
          <w:rStyle w:val="FootnoteReference"/>
          <w:rFonts w:asciiTheme="minorHAnsi" w:hAnsiTheme="minorHAnsi" w:cstheme="minorHAnsi"/>
          <w:color w:val="auto"/>
          <w:sz w:val="18"/>
          <w:szCs w:val="18"/>
        </w:rPr>
        <w:footnoteRef/>
      </w:r>
      <w:r w:rsidRPr="00DD71E2">
        <w:rPr>
          <w:rFonts w:asciiTheme="minorHAnsi" w:hAnsiTheme="minorHAnsi" w:cstheme="minorHAnsi"/>
          <w:color w:val="auto"/>
          <w:sz w:val="18"/>
          <w:szCs w:val="18"/>
        </w:rPr>
        <w:t>)</w:t>
      </w:r>
      <w:r w:rsidR="00A22F35">
        <w:rPr>
          <w:rFonts w:asciiTheme="minorHAnsi" w:hAnsiTheme="minorHAnsi" w:cstheme="minorHAnsi"/>
          <w:sz w:val="18"/>
          <w:szCs w:val="18"/>
        </w:rPr>
        <w:tab/>
      </w:r>
      <w:hyperlink r:id="rId32" w:history="1">
        <w:r w:rsidRPr="005E53B3">
          <w:rPr>
            <w:rStyle w:val="Hyperlink"/>
            <w:rFonts w:asciiTheme="minorHAnsi" w:hAnsiTheme="minorHAnsi" w:cstheme="minorHAnsi"/>
            <w:color w:val="0070C0"/>
            <w:sz w:val="18"/>
            <w:szCs w:val="18"/>
            <w:u w:val="none"/>
          </w:rPr>
          <w:t>Comm</w:t>
        </w:r>
        <w:r w:rsidR="00D36669">
          <w:rPr>
            <w:rStyle w:val="Hyperlink"/>
            <w:rFonts w:asciiTheme="minorHAnsi" w:hAnsiTheme="minorHAnsi" w:cstheme="minorHAnsi"/>
            <w:color w:val="0070C0"/>
            <w:sz w:val="18"/>
            <w:szCs w:val="18"/>
            <w:u w:val="none"/>
          </w:rPr>
          <w:t>ission comm</w:t>
        </w:r>
        <w:r w:rsidRPr="005E53B3">
          <w:rPr>
            <w:rStyle w:val="Hyperlink"/>
            <w:rFonts w:asciiTheme="minorHAnsi" w:hAnsiTheme="minorHAnsi" w:cstheme="minorHAnsi"/>
            <w:color w:val="0070C0"/>
            <w:sz w:val="18"/>
            <w:szCs w:val="18"/>
            <w:u w:val="none"/>
          </w:rPr>
          <w:t>unication</w:t>
        </w:r>
        <w:r w:rsidR="00D36669">
          <w:rPr>
            <w:rStyle w:val="Hyperlink"/>
            <w:rFonts w:asciiTheme="minorHAnsi" w:hAnsiTheme="minorHAnsi" w:cstheme="minorHAnsi"/>
            <w:color w:val="0070C0"/>
            <w:sz w:val="18"/>
            <w:szCs w:val="18"/>
            <w:u w:val="none"/>
          </w:rPr>
          <w:t> –</w:t>
        </w:r>
        <w:r w:rsidRPr="005E53B3">
          <w:rPr>
            <w:rStyle w:val="Hyperlink"/>
            <w:rFonts w:asciiTheme="minorHAnsi" w:hAnsiTheme="minorHAnsi" w:cstheme="minorHAnsi"/>
            <w:color w:val="0070C0"/>
            <w:sz w:val="18"/>
            <w:szCs w:val="18"/>
            <w:u w:val="none"/>
          </w:rPr>
          <w:t xml:space="preserve"> Data </w:t>
        </w:r>
        <w:r w:rsidR="00771A14">
          <w:rPr>
            <w:rStyle w:val="Hyperlink"/>
            <w:rFonts w:asciiTheme="minorHAnsi" w:hAnsiTheme="minorHAnsi" w:cstheme="minorHAnsi"/>
            <w:color w:val="0070C0"/>
            <w:sz w:val="18"/>
            <w:szCs w:val="18"/>
            <w:u w:val="none"/>
          </w:rPr>
          <w:t>p</w:t>
        </w:r>
        <w:r w:rsidRPr="005E53B3">
          <w:rPr>
            <w:rStyle w:val="Hyperlink"/>
            <w:rFonts w:asciiTheme="minorHAnsi" w:hAnsiTheme="minorHAnsi" w:cstheme="minorHAnsi"/>
            <w:color w:val="0070C0"/>
            <w:sz w:val="18"/>
            <w:szCs w:val="18"/>
            <w:u w:val="none"/>
          </w:rPr>
          <w:t xml:space="preserve">rotection as a </w:t>
        </w:r>
        <w:r w:rsidR="00771A14">
          <w:rPr>
            <w:rStyle w:val="Hyperlink"/>
            <w:rFonts w:asciiTheme="minorHAnsi" w:hAnsiTheme="minorHAnsi" w:cstheme="minorHAnsi"/>
            <w:color w:val="0070C0"/>
            <w:sz w:val="18"/>
            <w:szCs w:val="18"/>
            <w:u w:val="none"/>
          </w:rPr>
          <w:t>p</w:t>
        </w:r>
        <w:r w:rsidRPr="005E53B3">
          <w:rPr>
            <w:rStyle w:val="Hyperlink"/>
            <w:rFonts w:asciiTheme="minorHAnsi" w:hAnsiTheme="minorHAnsi" w:cstheme="minorHAnsi"/>
            <w:color w:val="0070C0"/>
            <w:sz w:val="18"/>
            <w:szCs w:val="18"/>
            <w:u w:val="none"/>
          </w:rPr>
          <w:t xml:space="preserve">illar </w:t>
        </w:r>
        <w:r w:rsidR="00771A14">
          <w:rPr>
            <w:rStyle w:val="Hyperlink"/>
            <w:rFonts w:asciiTheme="minorHAnsi" w:hAnsiTheme="minorHAnsi" w:cstheme="minorHAnsi"/>
            <w:color w:val="0070C0"/>
            <w:sz w:val="18"/>
            <w:szCs w:val="18"/>
            <w:u w:val="none"/>
          </w:rPr>
          <w:t>o</w:t>
        </w:r>
        <w:r w:rsidRPr="005E53B3">
          <w:rPr>
            <w:rStyle w:val="Hyperlink"/>
            <w:rFonts w:asciiTheme="minorHAnsi" w:hAnsiTheme="minorHAnsi" w:cstheme="minorHAnsi"/>
            <w:color w:val="0070C0"/>
            <w:sz w:val="18"/>
            <w:szCs w:val="18"/>
            <w:u w:val="none"/>
          </w:rPr>
          <w:t xml:space="preserve">f </w:t>
        </w:r>
        <w:r w:rsidR="00771A14">
          <w:rPr>
            <w:rStyle w:val="Hyperlink"/>
            <w:rFonts w:asciiTheme="minorHAnsi" w:hAnsiTheme="minorHAnsi" w:cstheme="minorHAnsi"/>
            <w:color w:val="0070C0"/>
            <w:sz w:val="18"/>
            <w:szCs w:val="18"/>
            <w:u w:val="none"/>
          </w:rPr>
          <w:t>c</w:t>
        </w:r>
        <w:r w:rsidRPr="005E53B3">
          <w:rPr>
            <w:rStyle w:val="Hyperlink"/>
            <w:rFonts w:asciiTheme="minorHAnsi" w:hAnsiTheme="minorHAnsi" w:cstheme="minorHAnsi"/>
            <w:color w:val="0070C0"/>
            <w:sz w:val="18"/>
            <w:szCs w:val="18"/>
            <w:u w:val="none"/>
          </w:rPr>
          <w:t xml:space="preserve">itizens’ </w:t>
        </w:r>
        <w:r w:rsidR="00771A14">
          <w:rPr>
            <w:rStyle w:val="Hyperlink"/>
            <w:rFonts w:asciiTheme="minorHAnsi" w:hAnsiTheme="minorHAnsi" w:cstheme="minorHAnsi"/>
            <w:color w:val="0070C0"/>
            <w:sz w:val="18"/>
            <w:szCs w:val="18"/>
            <w:u w:val="none"/>
          </w:rPr>
          <w:t>e</w:t>
        </w:r>
        <w:r w:rsidRPr="005E53B3">
          <w:rPr>
            <w:rStyle w:val="Hyperlink"/>
            <w:rFonts w:asciiTheme="minorHAnsi" w:hAnsiTheme="minorHAnsi" w:cstheme="minorHAnsi"/>
            <w:color w:val="0070C0"/>
            <w:sz w:val="18"/>
            <w:szCs w:val="18"/>
            <w:u w:val="none"/>
          </w:rPr>
          <w:t xml:space="preserve">mpowerment and the EU’s </w:t>
        </w:r>
        <w:r w:rsidR="00771A14">
          <w:rPr>
            <w:rStyle w:val="Hyperlink"/>
            <w:rFonts w:asciiTheme="minorHAnsi" w:hAnsiTheme="minorHAnsi" w:cstheme="minorHAnsi"/>
            <w:color w:val="0070C0"/>
            <w:sz w:val="18"/>
            <w:szCs w:val="18"/>
            <w:u w:val="none"/>
          </w:rPr>
          <w:t>a</w:t>
        </w:r>
        <w:r w:rsidRPr="005E53B3">
          <w:rPr>
            <w:rStyle w:val="Hyperlink"/>
            <w:rFonts w:asciiTheme="minorHAnsi" w:hAnsiTheme="minorHAnsi" w:cstheme="minorHAnsi"/>
            <w:color w:val="0070C0"/>
            <w:sz w:val="18"/>
            <w:szCs w:val="18"/>
            <w:u w:val="none"/>
          </w:rPr>
          <w:t xml:space="preserve">pproach to the </w:t>
        </w:r>
        <w:r w:rsidR="00771A14">
          <w:rPr>
            <w:rStyle w:val="Hyperlink"/>
            <w:rFonts w:asciiTheme="minorHAnsi" w:hAnsiTheme="minorHAnsi" w:cstheme="minorHAnsi"/>
            <w:color w:val="0070C0"/>
            <w:sz w:val="18"/>
            <w:szCs w:val="18"/>
            <w:u w:val="none"/>
          </w:rPr>
          <w:t>d</w:t>
        </w:r>
        <w:r w:rsidRPr="005E53B3">
          <w:rPr>
            <w:rStyle w:val="Hyperlink"/>
            <w:rFonts w:asciiTheme="minorHAnsi" w:hAnsiTheme="minorHAnsi" w:cstheme="minorHAnsi"/>
            <w:color w:val="0070C0"/>
            <w:sz w:val="18"/>
            <w:szCs w:val="18"/>
            <w:u w:val="none"/>
          </w:rPr>
          <w:t xml:space="preserve">igital </w:t>
        </w:r>
        <w:r w:rsidR="00771A14">
          <w:rPr>
            <w:rStyle w:val="Hyperlink"/>
            <w:rFonts w:asciiTheme="minorHAnsi" w:hAnsiTheme="minorHAnsi" w:cstheme="minorHAnsi"/>
            <w:color w:val="0070C0"/>
            <w:sz w:val="18"/>
            <w:szCs w:val="18"/>
            <w:u w:val="none"/>
          </w:rPr>
          <w:t>t</w:t>
        </w:r>
        <w:r w:rsidRPr="005E53B3">
          <w:rPr>
            <w:rStyle w:val="Hyperlink"/>
            <w:rFonts w:asciiTheme="minorHAnsi" w:hAnsiTheme="minorHAnsi" w:cstheme="minorHAnsi"/>
            <w:color w:val="0070C0"/>
            <w:sz w:val="18"/>
            <w:szCs w:val="18"/>
            <w:u w:val="none"/>
          </w:rPr>
          <w:t>ransition</w:t>
        </w:r>
        <w:r w:rsidR="004B2597">
          <w:rPr>
            <w:rStyle w:val="Hyperlink"/>
            <w:rFonts w:asciiTheme="minorHAnsi" w:hAnsiTheme="minorHAnsi" w:cstheme="minorHAnsi"/>
            <w:color w:val="0070C0"/>
            <w:sz w:val="18"/>
            <w:szCs w:val="18"/>
            <w:u w:val="none"/>
          </w:rPr>
          <w:t> </w:t>
        </w:r>
        <w:r w:rsidR="00341D41">
          <w:rPr>
            <w:rStyle w:val="Hyperlink"/>
            <w:rFonts w:asciiTheme="minorHAnsi" w:hAnsiTheme="minorHAnsi" w:cstheme="minorHAnsi"/>
            <w:color w:val="0070C0"/>
            <w:sz w:val="18"/>
            <w:szCs w:val="18"/>
            <w:u w:val="none"/>
          </w:rPr>
          <w:t>–</w:t>
        </w:r>
        <w:r w:rsidRPr="005E53B3">
          <w:rPr>
            <w:rStyle w:val="Hyperlink"/>
            <w:rFonts w:asciiTheme="minorHAnsi" w:hAnsiTheme="minorHAnsi" w:cstheme="minorHAnsi"/>
            <w:color w:val="0070C0"/>
            <w:sz w:val="18"/>
            <w:szCs w:val="18"/>
            <w:u w:val="none"/>
          </w:rPr>
          <w:t xml:space="preserve"> Two </w:t>
        </w:r>
        <w:r w:rsidR="00771A14">
          <w:rPr>
            <w:rStyle w:val="Hyperlink"/>
            <w:rFonts w:asciiTheme="minorHAnsi" w:hAnsiTheme="minorHAnsi" w:cstheme="minorHAnsi"/>
            <w:color w:val="0070C0"/>
            <w:sz w:val="18"/>
            <w:szCs w:val="18"/>
            <w:u w:val="none"/>
          </w:rPr>
          <w:t>y</w:t>
        </w:r>
        <w:r w:rsidRPr="005E53B3">
          <w:rPr>
            <w:rStyle w:val="Hyperlink"/>
            <w:rFonts w:asciiTheme="minorHAnsi" w:hAnsiTheme="minorHAnsi" w:cstheme="minorHAnsi"/>
            <w:color w:val="0070C0"/>
            <w:sz w:val="18"/>
            <w:szCs w:val="18"/>
            <w:u w:val="none"/>
          </w:rPr>
          <w:t xml:space="preserve">ears </w:t>
        </w:r>
        <w:r w:rsidR="00771A14">
          <w:rPr>
            <w:rStyle w:val="Hyperlink"/>
            <w:rFonts w:asciiTheme="minorHAnsi" w:hAnsiTheme="minorHAnsi" w:cstheme="minorHAnsi"/>
            <w:color w:val="0070C0"/>
            <w:sz w:val="18"/>
            <w:szCs w:val="18"/>
            <w:u w:val="none"/>
          </w:rPr>
          <w:t>o</w:t>
        </w:r>
        <w:r w:rsidRPr="005E53B3">
          <w:rPr>
            <w:rStyle w:val="Hyperlink"/>
            <w:rFonts w:asciiTheme="minorHAnsi" w:hAnsiTheme="minorHAnsi" w:cstheme="minorHAnsi"/>
            <w:color w:val="0070C0"/>
            <w:sz w:val="18"/>
            <w:szCs w:val="18"/>
            <w:u w:val="none"/>
          </w:rPr>
          <w:t xml:space="preserve">f </w:t>
        </w:r>
        <w:r w:rsidR="00771A14">
          <w:rPr>
            <w:rStyle w:val="Hyperlink"/>
            <w:rFonts w:asciiTheme="minorHAnsi" w:hAnsiTheme="minorHAnsi" w:cstheme="minorHAnsi"/>
            <w:color w:val="0070C0"/>
            <w:sz w:val="18"/>
            <w:szCs w:val="18"/>
            <w:u w:val="none"/>
          </w:rPr>
          <w:t>a</w:t>
        </w:r>
        <w:r w:rsidRPr="005E53B3">
          <w:rPr>
            <w:rStyle w:val="Hyperlink"/>
            <w:rFonts w:asciiTheme="minorHAnsi" w:hAnsiTheme="minorHAnsi" w:cstheme="minorHAnsi"/>
            <w:color w:val="0070C0"/>
            <w:sz w:val="18"/>
            <w:szCs w:val="18"/>
            <w:u w:val="none"/>
          </w:rPr>
          <w:t xml:space="preserve">pplication of </w:t>
        </w:r>
        <w:r w:rsidR="00771A14">
          <w:rPr>
            <w:rStyle w:val="Hyperlink"/>
            <w:rFonts w:asciiTheme="minorHAnsi" w:hAnsiTheme="minorHAnsi" w:cstheme="minorHAnsi"/>
            <w:color w:val="0070C0"/>
            <w:sz w:val="18"/>
            <w:szCs w:val="18"/>
            <w:u w:val="none"/>
          </w:rPr>
          <w:t>t</w:t>
        </w:r>
        <w:r w:rsidRPr="005E53B3">
          <w:rPr>
            <w:rStyle w:val="Hyperlink"/>
            <w:rFonts w:asciiTheme="minorHAnsi" w:hAnsiTheme="minorHAnsi" w:cstheme="minorHAnsi"/>
            <w:color w:val="0070C0"/>
            <w:sz w:val="18"/>
            <w:szCs w:val="18"/>
            <w:u w:val="none"/>
          </w:rPr>
          <w:t xml:space="preserve">he </w:t>
        </w:r>
        <w:r w:rsidR="00D36669">
          <w:rPr>
            <w:rStyle w:val="Hyperlink"/>
            <w:rFonts w:asciiTheme="minorHAnsi" w:hAnsiTheme="minorHAnsi" w:cstheme="minorHAnsi"/>
            <w:color w:val="0070C0"/>
            <w:sz w:val="18"/>
            <w:szCs w:val="18"/>
            <w:u w:val="none"/>
          </w:rPr>
          <w:t>g</w:t>
        </w:r>
        <w:r w:rsidRPr="005E53B3">
          <w:rPr>
            <w:rStyle w:val="Hyperlink"/>
            <w:rFonts w:asciiTheme="minorHAnsi" w:hAnsiTheme="minorHAnsi" w:cstheme="minorHAnsi"/>
            <w:color w:val="0070C0"/>
            <w:sz w:val="18"/>
            <w:szCs w:val="18"/>
            <w:u w:val="none"/>
          </w:rPr>
          <w:t xml:space="preserve">eneral </w:t>
        </w:r>
        <w:r w:rsidR="00D36669">
          <w:rPr>
            <w:rStyle w:val="Hyperlink"/>
            <w:rFonts w:asciiTheme="minorHAnsi" w:hAnsiTheme="minorHAnsi" w:cstheme="minorHAnsi"/>
            <w:color w:val="0070C0"/>
            <w:sz w:val="18"/>
            <w:szCs w:val="18"/>
            <w:u w:val="none"/>
          </w:rPr>
          <w:t>d</w:t>
        </w:r>
        <w:r w:rsidRPr="005E53B3">
          <w:rPr>
            <w:rStyle w:val="Hyperlink"/>
            <w:rFonts w:asciiTheme="minorHAnsi" w:hAnsiTheme="minorHAnsi" w:cstheme="minorHAnsi"/>
            <w:color w:val="0070C0"/>
            <w:sz w:val="18"/>
            <w:szCs w:val="18"/>
            <w:u w:val="none"/>
          </w:rPr>
          <w:t xml:space="preserve">ata </w:t>
        </w:r>
        <w:r w:rsidR="00D36669">
          <w:rPr>
            <w:rStyle w:val="Hyperlink"/>
            <w:rFonts w:asciiTheme="minorHAnsi" w:hAnsiTheme="minorHAnsi" w:cstheme="minorHAnsi"/>
            <w:color w:val="0070C0"/>
            <w:sz w:val="18"/>
            <w:szCs w:val="18"/>
            <w:u w:val="none"/>
          </w:rPr>
          <w:t>p</w:t>
        </w:r>
        <w:r w:rsidRPr="005E53B3">
          <w:rPr>
            <w:rStyle w:val="Hyperlink"/>
            <w:rFonts w:asciiTheme="minorHAnsi" w:hAnsiTheme="minorHAnsi" w:cstheme="minorHAnsi"/>
            <w:color w:val="0070C0"/>
            <w:sz w:val="18"/>
            <w:szCs w:val="18"/>
            <w:u w:val="none"/>
          </w:rPr>
          <w:t xml:space="preserve">rotection </w:t>
        </w:r>
        <w:r w:rsidR="00D36669">
          <w:rPr>
            <w:rStyle w:val="Hyperlink"/>
            <w:rFonts w:asciiTheme="minorHAnsi" w:hAnsiTheme="minorHAnsi" w:cstheme="minorHAnsi"/>
            <w:color w:val="0070C0"/>
            <w:sz w:val="18"/>
            <w:szCs w:val="18"/>
            <w:u w:val="none"/>
          </w:rPr>
          <w:t>r</w:t>
        </w:r>
        <w:r w:rsidRPr="005E53B3">
          <w:rPr>
            <w:rStyle w:val="Hyperlink"/>
            <w:rFonts w:asciiTheme="minorHAnsi" w:hAnsiTheme="minorHAnsi" w:cstheme="minorHAnsi"/>
            <w:color w:val="0070C0"/>
            <w:sz w:val="18"/>
            <w:szCs w:val="18"/>
            <w:u w:val="none"/>
          </w:rPr>
          <w:t>egulation</w:t>
        </w:r>
      </w:hyperlink>
      <w:r w:rsidRPr="005E53B3">
        <w:rPr>
          <w:rFonts w:asciiTheme="minorHAnsi" w:hAnsiTheme="minorHAnsi" w:cstheme="minorHAnsi"/>
          <w:sz w:val="18"/>
          <w:szCs w:val="18"/>
        </w:rPr>
        <w:t xml:space="preserve"> </w:t>
      </w:r>
      <w:r w:rsidR="00D36669">
        <w:rPr>
          <w:rFonts w:asciiTheme="minorHAnsi" w:hAnsiTheme="minorHAnsi" w:cstheme="minorHAnsi"/>
          <w:sz w:val="18"/>
          <w:szCs w:val="18"/>
        </w:rPr>
        <w:t>(</w:t>
      </w:r>
      <w:r w:rsidRPr="005E53B3">
        <w:rPr>
          <w:rFonts w:asciiTheme="minorHAnsi" w:hAnsiTheme="minorHAnsi" w:cstheme="minorHAnsi"/>
          <w:color w:val="auto"/>
          <w:sz w:val="18"/>
          <w:szCs w:val="18"/>
        </w:rPr>
        <w:t>COM(2020)</w:t>
      </w:r>
      <w:r w:rsidR="004E5758">
        <w:rPr>
          <w:rFonts w:asciiTheme="minorHAnsi" w:hAnsiTheme="minorHAnsi" w:cstheme="minorHAnsi"/>
          <w:color w:val="auto"/>
          <w:sz w:val="18"/>
          <w:szCs w:val="18"/>
        </w:rPr>
        <w:t> </w:t>
      </w:r>
      <w:r w:rsidRPr="005E53B3">
        <w:rPr>
          <w:rFonts w:asciiTheme="minorHAnsi" w:hAnsiTheme="minorHAnsi" w:cstheme="minorHAnsi"/>
          <w:color w:val="auto"/>
          <w:sz w:val="18"/>
          <w:szCs w:val="18"/>
        </w:rPr>
        <w:t>264 final</w:t>
      </w:r>
      <w:r w:rsidR="00D36669">
        <w:rPr>
          <w:rFonts w:asciiTheme="minorHAnsi" w:hAnsiTheme="minorHAnsi" w:cstheme="minorHAnsi"/>
          <w:color w:val="auto"/>
          <w:sz w:val="18"/>
          <w:szCs w:val="18"/>
        </w:rPr>
        <w:t>)</w:t>
      </w:r>
      <w:r w:rsidRPr="005E53B3">
        <w:rPr>
          <w:rFonts w:asciiTheme="minorHAnsi" w:hAnsiTheme="minorHAnsi" w:cstheme="minorHAnsi"/>
          <w:color w:val="auto"/>
          <w:sz w:val="18"/>
          <w:szCs w:val="18"/>
        </w:rPr>
        <w:t>, p.</w:t>
      </w:r>
      <w:r w:rsidR="003666E1">
        <w:rPr>
          <w:rFonts w:asciiTheme="minorHAnsi" w:hAnsiTheme="minorHAnsi" w:cstheme="minorHAnsi"/>
          <w:color w:val="auto"/>
          <w:sz w:val="18"/>
          <w:szCs w:val="18"/>
        </w:rPr>
        <w:t> </w:t>
      </w:r>
      <w:r w:rsidRPr="005E53B3">
        <w:rPr>
          <w:rFonts w:asciiTheme="minorHAnsi" w:hAnsiTheme="minorHAnsi" w:cstheme="minorHAnsi"/>
          <w:color w:val="auto"/>
          <w:sz w:val="18"/>
          <w:szCs w:val="18"/>
        </w:rPr>
        <w:t>6.</w:t>
      </w:r>
    </w:p>
  </w:footnote>
  <w:footnote w:id="25">
    <w:p w14:paraId="07E53C6C"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000000" w:themeColor="text1"/>
          <w:sz w:val="18"/>
          <w:szCs w:val="18"/>
        </w:rPr>
        <w:t>(</w:t>
      </w:r>
      <w:r w:rsidRPr="005E53B3">
        <w:rPr>
          <w:rStyle w:val="FootnoteReference"/>
          <w:rFonts w:asciiTheme="minorHAnsi" w:hAnsiTheme="minorHAnsi" w:cstheme="minorHAnsi"/>
          <w:color w:val="000000" w:themeColor="text1"/>
          <w:sz w:val="18"/>
          <w:szCs w:val="18"/>
        </w:rPr>
        <w:footnoteRef/>
      </w:r>
      <w:r w:rsidRPr="005E53B3">
        <w:rPr>
          <w:rFonts w:asciiTheme="minorHAnsi" w:hAnsiTheme="minorHAnsi" w:cstheme="minorHAnsi"/>
          <w:color w:val="000000" w:themeColor="text1"/>
          <w:sz w:val="18"/>
          <w:szCs w:val="18"/>
        </w:rPr>
        <w:t>)</w:t>
      </w:r>
      <w:r w:rsidR="00A22F35">
        <w:rPr>
          <w:rFonts w:asciiTheme="minorHAnsi" w:hAnsiTheme="minorHAnsi" w:cstheme="minorHAnsi"/>
          <w:color w:val="auto"/>
          <w:sz w:val="18"/>
          <w:szCs w:val="18"/>
        </w:rPr>
        <w:tab/>
      </w:r>
      <w:hyperlink r:id="rId33" w:history="1">
        <w:r w:rsidRPr="005E53B3">
          <w:rPr>
            <w:rStyle w:val="Hyperlink"/>
            <w:rFonts w:asciiTheme="minorHAnsi" w:hAnsiTheme="minorHAnsi" w:cstheme="minorHAnsi"/>
            <w:color w:val="0070C0"/>
            <w:sz w:val="18"/>
            <w:szCs w:val="18"/>
            <w:u w:val="none"/>
          </w:rPr>
          <w:t>Comm</w:t>
        </w:r>
        <w:r w:rsidR="00D36669">
          <w:rPr>
            <w:rStyle w:val="Hyperlink"/>
            <w:rFonts w:asciiTheme="minorHAnsi" w:hAnsiTheme="minorHAnsi" w:cstheme="minorHAnsi"/>
            <w:color w:val="0070C0"/>
            <w:sz w:val="18"/>
            <w:szCs w:val="18"/>
            <w:u w:val="none"/>
          </w:rPr>
          <w:t>ission comm</w:t>
        </w:r>
        <w:r w:rsidRPr="005E53B3">
          <w:rPr>
            <w:rStyle w:val="Hyperlink"/>
            <w:rFonts w:asciiTheme="minorHAnsi" w:hAnsiTheme="minorHAnsi" w:cstheme="minorHAnsi"/>
            <w:color w:val="0070C0"/>
            <w:sz w:val="18"/>
            <w:szCs w:val="18"/>
            <w:u w:val="none"/>
          </w:rPr>
          <w:t>unication</w:t>
        </w:r>
        <w:r w:rsidR="00D36669">
          <w:rPr>
            <w:rStyle w:val="Hyperlink"/>
            <w:rFonts w:asciiTheme="minorHAnsi" w:hAnsiTheme="minorHAnsi" w:cstheme="minorHAnsi"/>
            <w:color w:val="0070C0"/>
            <w:sz w:val="18"/>
            <w:szCs w:val="18"/>
            <w:u w:val="none"/>
          </w:rPr>
          <w:t> –</w:t>
        </w:r>
        <w:r w:rsidRPr="005E53B3">
          <w:rPr>
            <w:rStyle w:val="Hyperlink"/>
            <w:rFonts w:asciiTheme="minorHAnsi" w:hAnsiTheme="minorHAnsi" w:cstheme="minorHAnsi"/>
            <w:color w:val="0070C0"/>
            <w:sz w:val="18"/>
            <w:szCs w:val="18"/>
            <w:u w:val="none"/>
          </w:rPr>
          <w:t xml:space="preserve"> Data </w:t>
        </w:r>
        <w:r w:rsidR="00F75531">
          <w:rPr>
            <w:rStyle w:val="Hyperlink"/>
            <w:rFonts w:asciiTheme="minorHAnsi" w:hAnsiTheme="minorHAnsi" w:cstheme="minorHAnsi"/>
            <w:color w:val="0070C0"/>
            <w:sz w:val="18"/>
            <w:szCs w:val="18"/>
            <w:u w:val="none"/>
          </w:rPr>
          <w:t>p</w:t>
        </w:r>
        <w:r w:rsidRPr="005E53B3">
          <w:rPr>
            <w:rStyle w:val="Hyperlink"/>
            <w:rFonts w:asciiTheme="minorHAnsi" w:hAnsiTheme="minorHAnsi" w:cstheme="minorHAnsi"/>
            <w:color w:val="0070C0"/>
            <w:sz w:val="18"/>
            <w:szCs w:val="18"/>
            <w:u w:val="none"/>
          </w:rPr>
          <w:t xml:space="preserve">rotection as a </w:t>
        </w:r>
        <w:r w:rsidR="00F75531">
          <w:rPr>
            <w:rStyle w:val="Hyperlink"/>
            <w:rFonts w:asciiTheme="minorHAnsi" w:hAnsiTheme="minorHAnsi" w:cstheme="minorHAnsi"/>
            <w:color w:val="0070C0"/>
            <w:sz w:val="18"/>
            <w:szCs w:val="18"/>
            <w:u w:val="none"/>
          </w:rPr>
          <w:t>p</w:t>
        </w:r>
        <w:r w:rsidRPr="005E53B3">
          <w:rPr>
            <w:rStyle w:val="Hyperlink"/>
            <w:rFonts w:asciiTheme="minorHAnsi" w:hAnsiTheme="minorHAnsi" w:cstheme="minorHAnsi"/>
            <w:color w:val="0070C0"/>
            <w:sz w:val="18"/>
            <w:szCs w:val="18"/>
            <w:u w:val="none"/>
          </w:rPr>
          <w:t xml:space="preserve">illar </w:t>
        </w:r>
        <w:r w:rsidR="00F75531">
          <w:rPr>
            <w:rStyle w:val="Hyperlink"/>
            <w:rFonts w:asciiTheme="minorHAnsi" w:hAnsiTheme="minorHAnsi" w:cstheme="minorHAnsi"/>
            <w:color w:val="0070C0"/>
            <w:sz w:val="18"/>
            <w:szCs w:val="18"/>
            <w:u w:val="none"/>
          </w:rPr>
          <w:t>o</w:t>
        </w:r>
        <w:r w:rsidRPr="005E53B3">
          <w:rPr>
            <w:rStyle w:val="Hyperlink"/>
            <w:rFonts w:asciiTheme="minorHAnsi" w:hAnsiTheme="minorHAnsi" w:cstheme="minorHAnsi"/>
            <w:color w:val="0070C0"/>
            <w:sz w:val="18"/>
            <w:szCs w:val="18"/>
            <w:u w:val="none"/>
          </w:rPr>
          <w:t xml:space="preserve">f </w:t>
        </w:r>
        <w:r w:rsidR="00F75531">
          <w:rPr>
            <w:rStyle w:val="Hyperlink"/>
            <w:rFonts w:asciiTheme="minorHAnsi" w:hAnsiTheme="minorHAnsi" w:cstheme="minorHAnsi"/>
            <w:color w:val="0070C0"/>
            <w:sz w:val="18"/>
            <w:szCs w:val="18"/>
            <w:u w:val="none"/>
          </w:rPr>
          <w:t>c</w:t>
        </w:r>
        <w:r w:rsidRPr="005E53B3">
          <w:rPr>
            <w:rStyle w:val="Hyperlink"/>
            <w:rFonts w:asciiTheme="minorHAnsi" w:hAnsiTheme="minorHAnsi" w:cstheme="minorHAnsi"/>
            <w:color w:val="0070C0"/>
            <w:sz w:val="18"/>
            <w:szCs w:val="18"/>
            <w:u w:val="none"/>
          </w:rPr>
          <w:t xml:space="preserve">itizens’ </w:t>
        </w:r>
        <w:r w:rsidR="00F75531">
          <w:rPr>
            <w:rStyle w:val="Hyperlink"/>
            <w:rFonts w:asciiTheme="minorHAnsi" w:hAnsiTheme="minorHAnsi" w:cstheme="minorHAnsi"/>
            <w:color w:val="0070C0"/>
            <w:sz w:val="18"/>
            <w:szCs w:val="18"/>
            <w:u w:val="none"/>
          </w:rPr>
          <w:t>e</w:t>
        </w:r>
        <w:r w:rsidRPr="005E53B3">
          <w:rPr>
            <w:rStyle w:val="Hyperlink"/>
            <w:rFonts w:asciiTheme="minorHAnsi" w:hAnsiTheme="minorHAnsi" w:cstheme="minorHAnsi"/>
            <w:color w:val="0070C0"/>
            <w:sz w:val="18"/>
            <w:szCs w:val="18"/>
            <w:u w:val="none"/>
          </w:rPr>
          <w:t xml:space="preserve">mpowerment and the EU’s </w:t>
        </w:r>
        <w:r w:rsidR="00F75531">
          <w:rPr>
            <w:rStyle w:val="Hyperlink"/>
            <w:rFonts w:asciiTheme="minorHAnsi" w:hAnsiTheme="minorHAnsi" w:cstheme="minorHAnsi"/>
            <w:color w:val="0070C0"/>
            <w:sz w:val="18"/>
            <w:szCs w:val="18"/>
            <w:u w:val="none"/>
          </w:rPr>
          <w:t>a</w:t>
        </w:r>
        <w:r w:rsidRPr="005E53B3">
          <w:rPr>
            <w:rStyle w:val="Hyperlink"/>
            <w:rFonts w:asciiTheme="minorHAnsi" w:hAnsiTheme="minorHAnsi" w:cstheme="minorHAnsi"/>
            <w:color w:val="0070C0"/>
            <w:sz w:val="18"/>
            <w:szCs w:val="18"/>
            <w:u w:val="none"/>
          </w:rPr>
          <w:t xml:space="preserve">pproach to the </w:t>
        </w:r>
        <w:r w:rsidR="00F75531">
          <w:rPr>
            <w:rStyle w:val="Hyperlink"/>
            <w:rFonts w:asciiTheme="minorHAnsi" w:hAnsiTheme="minorHAnsi" w:cstheme="minorHAnsi"/>
            <w:color w:val="0070C0"/>
            <w:sz w:val="18"/>
            <w:szCs w:val="18"/>
            <w:u w:val="none"/>
          </w:rPr>
          <w:t>d</w:t>
        </w:r>
        <w:r w:rsidRPr="005E53B3">
          <w:rPr>
            <w:rStyle w:val="Hyperlink"/>
            <w:rFonts w:asciiTheme="minorHAnsi" w:hAnsiTheme="minorHAnsi" w:cstheme="minorHAnsi"/>
            <w:color w:val="0070C0"/>
            <w:sz w:val="18"/>
            <w:szCs w:val="18"/>
            <w:u w:val="none"/>
          </w:rPr>
          <w:t xml:space="preserve">igital </w:t>
        </w:r>
        <w:r w:rsidR="00F75531">
          <w:rPr>
            <w:rStyle w:val="Hyperlink"/>
            <w:rFonts w:asciiTheme="minorHAnsi" w:hAnsiTheme="minorHAnsi" w:cstheme="minorHAnsi"/>
            <w:color w:val="0070C0"/>
            <w:sz w:val="18"/>
            <w:szCs w:val="18"/>
            <w:u w:val="none"/>
          </w:rPr>
          <w:t>t</w:t>
        </w:r>
        <w:r w:rsidRPr="005E53B3">
          <w:rPr>
            <w:rStyle w:val="Hyperlink"/>
            <w:rFonts w:asciiTheme="minorHAnsi" w:hAnsiTheme="minorHAnsi" w:cstheme="minorHAnsi"/>
            <w:color w:val="0070C0"/>
            <w:sz w:val="18"/>
            <w:szCs w:val="18"/>
            <w:u w:val="none"/>
          </w:rPr>
          <w:t>ransition</w:t>
        </w:r>
        <w:r w:rsidR="00FC544A">
          <w:rPr>
            <w:rStyle w:val="Hyperlink"/>
            <w:rFonts w:asciiTheme="minorHAnsi" w:hAnsiTheme="minorHAnsi" w:cstheme="minorHAnsi"/>
            <w:color w:val="0070C0"/>
            <w:sz w:val="18"/>
            <w:szCs w:val="18"/>
            <w:u w:val="none"/>
          </w:rPr>
          <w:t> </w:t>
        </w:r>
        <w:r w:rsidR="00F75531">
          <w:rPr>
            <w:rStyle w:val="Hyperlink"/>
            <w:rFonts w:asciiTheme="minorHAnsi" w:hAnsiTheme="minorHAnsi" w:cstheme="minorHAnsi"/>
            <w:color w:val="0070C0"/>
            <w:sz w:val="18"/>
            <w:szCs w:val="18"/>
            <w:u w:val="none"/>
          </w:rPr>
          <w:t>–</w:t>
        </w:r>
        <w:r w:rsidRPr="005E53B3">
          <w:rPr>
            <w:rStyle w:val="Hyperlink"/>
            <w:rFonts w:asciiTheme="minorHAnsi" w:hAnsiTheme="minorHAnsi" w:cstheme="minorHAnsi"/>
            <w:color w:val="0070C0"/>
            <w:sz w:val="18"/>
            <w:szCs w:val="18"/>
            <w:u w:val="none"/>
          </w:rPr>
          <w:t xml:space="preserve"> Two </w:t>
        </w:r>
        <w:r w:rsidR="00F75531">
          <w:rPr>
            <w:rStyle w:val="Hyperlink"/>
            <w:rFonts w:asciiTheme="minorHAnsi" w:hAnsiTheme="minorHAnsi" w:cstheme="minorHAnsi"/>
            <w:color w:val="0070C0"/>
            <w:sz w:val="18"/>
            <w:szCs w:val="18"/>
            <w:u w:val="none"/>
          </w:rPr>
          <w:t>y</w:t>
        </w:r>
        <w:r w:rsidRPr="005E53B3">
          <w:rPr>
            <w:rStyle w:val="Hyperlink"/>
            <w:rFonts w:asciiTheme="minorHAnsi" w:hAnsiTheme="minorHAnsi" w:cstheme="minorHAnsi"/>
            <w:color w:val="0070C0"/>
            <w:sz w:val="18"/>
            <w:szCs w:val="18"/>
            <w:u w:val="none"/>
          </w:rPr>
          <w:t xml:space="preserve">ears </w:t>
        </w:r>
        <w:r w:rsidR="00F75531">
          <w:rPr>
            <w:rStyle w:val="Hyperlink"/>
            <w:rFonts w:asciiTheme="minorHAnsi" w:hAnsiTheme="minorHAnsi" w:cstheme="minorHAnsi"/>
            <w:color w:val="0070C0"/>
            <w:sz w:val="18"/>
            <w:szCs w:val="18"/>
            <w:u w:val="none"/>
          </w:rPr>
          <w:t>o</w:t>
        </w:r>
        <w:r w:rsidRPr="005E53B3">
          <w:rPr>
            <w:rStyle w:val="Hyperlink"/>
            <w:rFonts w:asciiTheme="minorHAnsi" w:hAnsiTheme="minorHAnsi" w:cstheme="minorHAnsi"/>
            <w:color w:val="0070C0"/>
            <w:sz w:val="18"/>
            <w:szCs w:val="18"/>
            <w:u w:val="none"/>
          </w:rPr>
          <w:t xml:space="preserve">f </w:t>
        </w:r>
        <w:r w:rsidR="00F75531">
          <w:rPr>
            <w:rStyle w:val="Hyperlink"/>
            <w:rFonts w:asciiTheme="minorHAnsi" w:hAnsiTheme="minorHAnsi" w:cstheme="minorHAnsi"/>
            <w:color w:val="0070C0"/>
            <w:sz w:val="18"/>
            <w:szCs w:val="18"/>
            <w:u w:val="none"/>
          </w:rPr>
          <w:t>a</w:t>
        </w:r>
        <w:r w:rsidRPr="005E53B3">
          <w:rPr>
            <w:rStyle w:val="Hyperlink"/>
            <w:rFonts w:asciiTheme="minorHAnsi" w:hAnsiTheme="minorHAnsi" w:cstheme="minorHAnsi"/>
            <w:color w:val="0070C0"/>
            <w:sz w:val="18"/>
            <w:szCs w:val="18"/>
            <w:u w:val="none"/>
          </w:rPr>
          <w:t xml:space="preserve">pplication of </w:t>
        </w:r>
        <w:r w:rsidR="00D36669">
          <w:rPr>
            <w:rStyle w:val="Hyperlink"/>
            <w:rFonts w:asciiTheme="minorHAnsi" w:hAnsiTheme="minorHAnsi" w:cstheme="minorHAnsi"/>
            <w:color w:val="0070C0"/>
            <w:sz w:val="18"/>
            <w:szCs w:val="18"/>
            <w:u w:val="none"/>
          </w:rPr>
          <w:t>t</w:t>
        </w:r>
        <w:r w:rsidRPr="005E53B3">
          <w:rPr>
            <w:rStyle w:val="Hyperlink"/>
            <w:rFonts w:asciiTheme="minorHAnsi" w:hAnsiTheme="minorHAnsi" w:cstheme="minorHAnsi"/>
            <w:color w:val="0070C0"/>
            <w:sz w:val="18"/>
            <w:szCs w:val="18"/>
            <w:u w:val="none"/>
          </w:rPr>
          <w:t xml:space="preserve">he </w:t>
        </w:r>
        <w:r w:rsidR="00D36669">
          <w:rPr>
            <w:rStyle w:val="Hyperlink"/>
            <w:rFonts w:asciiTheme="minorHAnsi" w:hAnsiTheme="minorHAnsi" w:cstheme="minorHAnsi"/>
            <w:color w:val="0070C0"/>
            <w:sz w:val="18"/>
            <w:szCs w:val="18"/>
            <w:u w:val="none"/>
          </w:rPr>
          <w:t>g</w:t>
        </w:r>
        <w:r w:rsidRPr="005E53B3">
          <w:rPr>
            <w:rStyle w:val="Hyperlink"/>
            <w:rFonts w:asciiTheme="minorHAnsi" w:hAnsiTheme="minorHAnsi" w:cstheme="minorHAnsi"/>
            <w:color w:val="0070C0"/>
            <w:sz w:val="18"/>
            <w:szCs w:val="18"/>
            <w:u w:val="none"/>
          </w:rPr>
          <w:t xml:space="preserve">eneral </w:t>
        </w:r>
        <w:r w:rsidR="00D36669">
          <w:rPr>
            <w:rStyle w:val="Hyperlink"/>
            <w:rFonts w:asciiTheme="minorHAnsi" w:hAnsiTheme="minorHAnsi" w:cstheme="minorHAnsi"/>
            <w:color w:val="0070C0"/>
            <w:sz w:val="18"/>
            <w:szCs w:val="18"/>
            <w:u w:val="none"/>
          </w:rPr>
          <w:t>d</w:t>
        </w:r>
        <w:r w:rsidRPr="005E53B3">
          <w:rPr>
            <w:rStyle w:val="Hyperlink"/>
            <w:rFonts w:asciiTheme="minorHAnsi" w:hAnsiTheme="minorHAnsi" w:cstheme="minorHAnsi"/>
            <w:color w:val="0070C0"/>
            <w:sz w:val="18"/>
            <w:szCs w:val="18"/>
            <w:u w:val="none"/>
          </w:rPr>
          <w:t xml:space="preserve">ata </w:t>
        </w:r>
        <w:r w:rsidR="00D36669">
          <w:rPr>
            <w:rStyle w:val="Hyperlink"/>
            <w:rFonts w:asciiTheme="minorHAnsi" w:hAnsiTheme="minorHAnsi" w:cstheme="minorHAnsi"/>
            <w:color w:val="0070C0"/>
            <w:sz w:val="18"/>
            <w:szCs w:val="18"/>
            <w:u w:val="none"/>
          </w:rPr>
          <w:t>p</w:t>
        </w:r>
        <w:r w:rsidRPr="005E53B3">
          <w:rPr>
            <w:rStyle w:val="Hyperlink"/>
            <w:rFonts w:asciiTheme="minorHAnsi" w:hAnsiTheme="minorHAnsi" w:cstheme="minorHAnsi"/>
            <w:color w:val="0070C0"/>
            <w:sz w:val="18"/>
            <w:szCs w:val="18"/>
            <w:u w:val="none"/>
          </w:rPr>
          <w:t xml:space="preserve">rotection </w:t>
        </w:r>
        <w:r w:rsidR="00D36669">
          <w:rPr>
            <w:rStyle w:val="Hyperlink"/>
            <w:rFonts w:asciiTheme="minorHAnsi" w:hAnsiTheme="minorHAnsi" w:cstheme="minorHAnsi"/>
            <w:color w:val="0070C0"/>
            <w:sz w:val="18"/>
            <w:szCs w:val="18"/>
            <w:u w:val="none"/>
          </w:rPr>
          <w:t>r</w:t>
        </w:r>
        <w:r w:rsidRPr="005E53B3">
          <w:rPr>
            <w:rStyle w:val="Hyperlink"/>
            <w:rFonts w:asciiTheme="minorHAnsi" w:hAnsiTheme="minorHAnsi" w:cstheme="minorHAnsi"/>
            <w:color w:val="0070C0"/>
            <w:sz w:val="18"/>
            <w:szCs w:val="18"/>
            <w:u w:val="none"/>
          </w:rPr>
          <w:t>egulation</w:t>
        </w:r>
      </w:hyperlink>
      <w:r w:rsidRPr="005E53B3">
        <w:rPr>
          <w:rFonts w:asciiTheme="minorHAnsi" w:hAnsiTheme="minorHAnsi" w:cstheme="minorHAnsi"/>
          <w:sz w:val="18"/>
          <w:szCs w:val="18"/>
        </w:rPr>
        <w:t xml:space="preserve"> </w:t>
      </w:r>
      <w:r w:rsidR="00D36669">
        <w:rPr>
          <w:rFonts w:asciiTheme="minorHAnsi" w:hAnsiTheme="minorHAnsi" w:cstheme="minorHAnsi"/>
          <w:sz w:val="18"/>
          <w:szCs w:val="18"/>
        </w:rPr>
        <w:t>(</w:t>
      </w:r>
      <w:r w:rsidRPr="005E53B3">
        <w:rPr>
          <w:rFonts w:asciiTheme="minorHAnsi" w:hAnsiTheme="minorHAnsi" w:cstheme="minorHAnsi"/>
          <w:color w:val="auto"/>
          <w:sz w:val="18"/>
          <w:szCs w:val="18"/>
        </w:rPr>
        <w:t>COM(2020)</w:t>
      </w:r>
      <w:r w:rsidR="004E5758">
        <w:rPr>
          <w:rFonts w:asciiTheme="minorHAnsi" w:hAnsiTheme="minorHAnsi" w:cstheme="minorHAnsi"/>
          <w:color w:val="auto"/>
          <w:sz w:val="18"/>
          <w:szCs w:val="18"/>
        </w:rPr>
        <w:t> </w:t>
      </w:r>
      <w:r w:rsidRPr="005E53B3">
        <w:rPr>
          <w:rFonts w:asciiTheme="minorHAnsi" w:hAnsiTheme="minorHAnsi" w:cstheme="minorHAnsi"/>
          <w:color w:val="auto"/>
          <w:sz w:val="18"/>
          <w:szCs w:val="18"/>
        </w:rPr>
        <w:t>264 final</w:t>
      </w:r>
      <w:r w:rsidR="00D36669">
        <w:rPr>
          <w:rFonts w:asciiTheme="minorHAnsi" w:hAnsiTheme="minorHAnsi" w:cstheme="minorHAnsi"/>
          <w:color w:val="auto"/>
          <w:sz w:val="18"/>
          <w:szCs w:val="18"/>
        </w:rPr>
        <w:t>)</w:t>
      </w:r>
      <w:r w:rsidRPr="005E53B3">
        <w:rPr>
          <w:rFonts w:asciiTheme="minorHAnsi" w:hAnsiTheme="minorHAnsi" w:cstheme="minorHAnsi"/>
          <w:color w:val="auto"/>
          <w:sz w:val="18"/>
          <w:szCs w:val="18"/>
        </w:rPr>
        <w:t>, p.</w:t>
      </w:r>
      <w:r w:rsidR="003666E1">
        <w:rPr>
          <w:rFonts w:asciiTheme="minorHAnsi" w:hAnsiTheme="minorHAnsi" w:cstheme="minorHAnsi"/>
          <w:color w:val="auto"/>
          <w:sz w:val="18"/>
          <w:szCs w:val="18"/>
        </w:rPr>
        <w:t> </w:t>
      </w:r>
      <w:r w:rsidRPr="005E53B3">
        <w:rPr>
          <w:rFonts w:asciiTheme="minorHAnsi" w:hAnsiTheme="minorHAnsi" w:cstheme="minorHAnsi"/>
          <w:color w:val="auto"/>
          <w:sz w:val="18"/>
          <w:szCs w:val="18"/>
        </w:rPr>
        <w:t>6.</w:t>
      </w:r>
    </w:p>
  </w:footnote>
  <w:footnote w:id="26">
    <w:p w14:paraId="004BBA07" w14:textId="77777777" w:rsidR="002C44DB" w:rsidRPr="007403B5" w:rsidRDefault="002C44DB" w:rsidP="002C44DB">
      <w:pPr>
        <w:pStyle w:val="FootnoteText"/>
      </w:pPr>
      <w:r>
        <w:t>(</w:t>
      </w:r>
      <w:r>
        <w:rPr>
          <w:rStyle w:val="FootnoteReference"/>
        </w:rPr>
        <w:footnoteRef/>
      </w:r>
      <w:r>
        <w:t>)</w:t>
      </w:r>
      <w:r>
        <w:tab/>
      </w:r>
      <w:hyperlink r:id="rId34" w:history="1">
        <w:r w:rsidRPr="5E3A9232">
          <w:rPr>
            <w:rStyle w:val="Hyperlink"/>
            <w:rFonts w:asciiTheme="minorHAnsi" w:hAnsiTheme="minorHAnsi" w:cstheme="minorBidi"/>
            <w:color w:val="0070C0"/>
            <w:sz w:val="18"/>
            <w:szCs w:val="18"/>
            <w:u w:val="none"/>
          </w:rPr>
          <w:t>Commission communication – Data protection as a pillar of citizens’ empowerment and the EU’s approach to the digital transition – Two years of application of the general data protection regulation</w:t>
        </w:r>
      </w:hyperlink>
      <w:r w:rsidRPr="5E3A9232">
        <w:rPr>
          <w:rFonts w:asciiTheme="minorHAnsi" w:hAnsiTheme="minorHAnsi" w:cstheme="minorBidi"/>
          <w:sz w:val="18"/>
          <w:szCs w:val="18"/>
        </w:rPr>
        <w:t xml:space="preserve"> </w:t>
      </w:r>
      <w:r>
        <w:rPr>
          <w:rFonts w:asciiTheme="minorHAnsi" w:hAnsiTheme="minorHAnsi" w:cstheme="minorBidi"/>
          <w:sz w:val="18"/>
          <w:szCs w:val="18"/>
        </w:rPr>
        <w:t xml:space="preserve"> </w:t>
      </w:r>
      <w:r w:rsidRPr="5E3A9232">
        <w:rPr>
          <w:rFonts w:asciiTheme="minorHAnsi" w:hAnsiTheme="minorHAnsi" w:cstheme="minorBidi"/>
          <w:sz w:val="18"/>
          <w:szCs w:val="18"/>
        </w:rPr>
        <w:t>(</w:t>
      </w:r>
      <w:r w:rsidRPr="5E3A9232">
        <w:rPr>
          <w:rFonts w:asciiTheme="minorHAnsi" w:hAnsiTheme="minorHAnsi" w:cstheme="minorBidi"/>
          <w:color w:val="auto"/>
          <w:sz w:val="18"/>
          <w:szCs w:val="18"/>
        </w:rPr>
        <w:t>COM(2020) 264 final)</w:t>
      </w:r>
    </w:p>
  </w:footnote>
  <w:footnote w:id="27">
    <w:p w14:paraId="742C5A42"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615A10">
        <w:rPr>
          <w:rFonts w:asciiTheme="minorHAnsi" w:hAnsiTheme="minorHAnsi" w:cstheme="minorHAnsi"/>
          <w:sz w:val="18"/>
          <w:szCs w:val="18"/>
        </w:rPr>
        <w:t>(</w:t>
      </w:r>
      <w:r w:rsidRPr="00615A10">
        <w:rPr>
          <w:rStyle w:val="FootnoteReference"/>
          <w:rFonts w:asciiTheme="minorHAnsi" w:hAnsiTheme="minorHAnsi" w:cstheme="minorHAnsi"/>
          <w:sz w:val="18"/>
          <w:szCs w:val="18"/>
        </w:rPr>
        <w:footnoteRef/>
      </w:r>
      <w:r w:rsidRPr="00615A10">
        <w:rPr>
          <w:rFonts w:asciiTheme="minorHAnsi" w:hAnsiTheme="minorHAnsi" w:cstheme="minorHAnsi"/>
          <w:sz w:val="18"/>
          <w:szCs w:val="18"/>
        </w:rPr>
        <w:t>)</w:t>
      </w:r>
      <w:r w:rsidR="00A22F35" w:rsidRPr="00615A10">
        <w:rPr>
          <w:rFonts w:asciiTheme="minorHAnsi" w:hAnsiTheme="minorHAnsi" w:cstheme="minorHAnsi"/>
          <w:sz w:val="18"/>
          <w:szCs w:val="18"/>
        </w:rPr>
        <w:tab/>
      </w:r>
      <w:r w:rsidRPr="00615A10">
        <w:rPr>
          <w:rFonts w:asciiTheme="minorHAnsi" w:hAnsiTheme="minorHAnsi" w:cstheme="minorHAnsi"/>
          <w:sz w:val="18"/>
          <w:szCs w:val="18"/>
        </w:rPr>
        <w:t xml:space="preserve">EDPB, </w:t>
      </w:r>
      <w:hyperlink r:id="rId35" w:history="1">
        <w:r w:rsidR="001163AF" w:rsidRPr="00DD71E2">
          <w:rPr>
            <w:rStyle w:val="Hyperlink"/>
            <w:rFonts w:asciiTheme="minorHAnsi" w:hAnsiTheme="minorHAnsi" w:cstheme="minorHAnsi"/>
            <w:i/>
            <w:iCs/>
            <w:sz w:val="18"/>
            <w:szCs w:val="18"/>
          </w:rPr>
          <w:t xml:space="preserve">Overview on resources made available by Member States to the </w:t>
        </w:r>
        <w:r w:rsidR="00C972FB" w:rsidRPr="00615A10">
          <w:rPr>
            <w:rStyle w:val="Hyperlink"/>
            <w:rFonts w:asciiTheme="minorHAnsi" w:hAnsiTheme="minorHAnsi" w:cstheme="minorHAnsi"/>
            <w:i/>
            <w:iCs/>
            <w:sz w:val="18"/>
            <w:szCs w:val="18"/>
          </w:rPr>
          <w:t>d</w:t>
        </w:r>
        <w:r w:rsidR="001163AF" w:rsidRPr="00DD71E2">
          <w:rPr>
            <w:rStyle w:val="Hyperlink"/>
            <w:rFonts w:asciiTheme="minorHAnsi" w:hAnsiTheme="minorHAnsi" w:cstheme="minorHAnsi"/>
            <w:i/>
            <w:iCs/>
            <w:sz w:val="18"/>
            <w:szCs w:val="18"/>
          </w:rPr>
          <w:t xml:space="preserve">ata </w:t>
        </w:r>
        <w:r w:rsidR="00C972FB" w:rsidRPr="00615A10">
          <w:rPr>
            <w:rStyle w:val="Hyperlink"/>
            <w:rFonts w:asciiTheme="minorHAnsi" w:hAnsiTheme="minorHAnsi" w:cstheme="minorHAnsi"/>
            <w:i/>
            <w:iCs/>
            <w:sz w:val="18"/>
            <w:szCs w:val="18"/>
          </w:rPr>
          <w:t>p</w:t>
        </w:r>
        <w:r w:rsidR="001163AF" w:rsidRPr="00DD71E2">
          <w:rPr>
            <w:rStyle w:val="Hyperlink"/>
            <w:rFonts w:asciiTheme="minorHAnsi" w:hAnsiTheme="minorHAnsi" w:cstheme="minorHAnsi"/>
            <w:i/>
            <w:iCs/>
            <w:sz w:val="18"/>
            <w:szCs w:val="18"/>
          </w:rPr>
          <w:t xml:space="preserve">rotection </w:t>
        </w:r>
        <w:r w:rsidR="00C972FB" w:rsidRPr="00615A10">
          <w:rPr>
            <w:rStyle w:val="Hyperlink"/>
            <w:rFonts w:asciiTheme="minorHAnsi" w:hAnsiTheme="minorHAnsi" w:cstheme="minorHAnsi"/>
            <w:i/>
            <w:iCs/>
            <w:sz w:val="18"/>
            <w:szCs w:val="18"/>
          </w:rPr>
          <w:t>s</w:t>
        </w:r>
        <w:r w:rsidR="001163AF" w:rsidRPr="00DD71E2">
          <w:rPr>
            <w:rStyle w:val="Hyperlink"/>
            <w:rFonts w:asciiTheme="minorHAnsi" w:hAnsiTheme="minorHAnsi" w:cstheme="minorHAnsi"/>
            <w:i/>
            <w:iCs/>
            <w:sz w:val="18"/>
            <w:szCs w:val="18"/>
          </w:rPr>
          <w:t xml:space="preserve">upervisory </w:t>
        </w:r>
        <w:r w:rsidR="00C972FB" w:rsidRPr="00615A10">
          <w:rPr>
            <w:rStyle w:val="Hyperlink"/>
            <w:rFonts w:asciiTheme="minorHAnsi" w:hAnsiTheme="minorHAnsi" w:cstheme="minorHAnsi"/>
            <w:i/>
            <w:iCs/>
            <w:sz w:val="18"/>
            <w:szCs w:val="18"/>
          </w:rPr>
          <w:t>a</w:t>
        </w:r>
        <w:r w:rsidR="001163AF" w:rsidRPr="00DD71E2">
          <w:rPr>
            <w:rStyle w:val="Hyperlink"/>
            <w:rFonts w:asciiTheme="minorHAnsi" w:hAnsiTheme="minorHAnsi" w:cstheme="minorHAnsi"/>
            <w:i/>
            <w:iCs/>
            <w:sz w:val="18"/>
            <w:szCs w:val="18"/>
          </w:rPr>
          <w:t>uthorities</w:t>
        </w:r>
      </w:hyperlink>
      <w:r w:rsidR="00C72E87" w:rsidRPr="00DD71E2">
        <w:t>,</w:t>
      </w:r>
      <w:r w:rsidRPr="005E53B3">
        <w:rPr>
          <w:rFonts w:asciiTheme="minorHAnsi" w:hAnsiTheme="minorHAnsi" w:cstheme="minorHAnsi"/>
          <w:i/>
          <w:sz w:val="18"/>
          <w:szCs w:val="18"/>
        </w:rPr>
        <w:t xml:space="preserve"> </w:t>
      </w:r>
      <w:r w:rsidRPr="005E53B3">
        <w:rPr>
          <w:rFonts w:asciiTheme="minorHAnsi" w:hAnsiTheme="minorHAnsi" w:cstheme="minorHAnsi"/>
          <w:sz w:val="18"/>
          <w:szCs w:val="18"/>
        </w:rPr>
        <w:t>2022, p.</w:t>
      </w:r>
      <w:r w:rsidR="003666E1">
        <w:rPr>
          <w:rFonts w:asciiTheme="minorHAnsi" w:hAnsiTheme="minorHAnsi" w:cstheme="minorHAnsi"/>
          <w:sz w:val="18"/>
          <w:szCs w:val="18"/>
        </w:rPr>
        <w:t> </w:t>
      </w:r>
      <w:r w:rsidRPr="005E53B3">
        <w:rPr>
          <w:rFonts w:asciiTheme="minorHAnsi" w:hAnsiTheme="minorHAnsi" w:cstheme="minorHAnsi"/>
          <w:sz w:val="18"/>
          <w:szCs w:val="18"/>
        </w:rPr>
        <w:t>5</w:t>
      </w:r>
      <w:r w:rsidR="00CA31AE">
        <w:rPr>
          <w:rFonts w:asciiTheme="minorHAnsi" w:hAnsiTheme="minorHAnsi" w:cstheme="minorHAnsi"/>
          <w:sz w:val="18"/>
          <w:szCs w:val="18"/>
        </w:rPr>
        <w:t>;</w:t>
      </w:r>
      <w:r w:rsidRPr="005E53B3">
        <w:rPr>
          <w:rFonts w:asciiTheme="minorHAnsi" w:hAnsiTheme="minorHAnsi" w:cstheme="minorHAnsi"/>
          <w:sz w:val="18"/>
          <w:szCs w:val="18"/>
        </w:rPr>
        <w:t xml:space="preserve"> EDPB, </w:t>
      </w:r>
      <w:hyperlink r:id="rId36" w:history="1">
        <w:r w:rsidRPr="005E53B3">
          <w:rPr>
            <w:rStyle w:val="Hyperlink"/>
            <w:rFonts w:asciiTheme="minorHAnsi" w:hAnsiTheme="minorHAnsi" w:cstheme="minorHAnsi"/>
            <w:i/>
            <w:sz w:val="18"/>
            <w:szCs w:val="18"/>
            <w:u w:val="none"/>
          </w:rPr>
          <w:t xml:space="preserve">Overview on resources made available by Member States to the </w:t>
        </w:r>
        <w:r w:rsidR="00C972FB">
          <w:rPr>
            <w:rStyle w:val="Hyperlink"/>
            <w:rFonts w:asciiTheme="minorHAnsi" w:hAnsiTheme="minorHAnsi" w:cstheme="minorHAnsi"/>
            <w:i/>
            <w:sz w:val="18"/>
            <w:szCs w:val="18"/>
            <w:u w:val="none"/>
          </w:rPr>
          <w:t>d</w:t>
        </w:r>
        <w:r w:rsidRPr="005E53B3">
          <w:rPr>
            <w:rStyle w:val="Hyperlink"/>
            <w:rFonts w:asciiTheme="minorHAnsi" w:hAnsiTheme="minorHAnsi" w:cstheme="minorHAnsi"/>
            <w:i/>
            <w:sz w:val="18"/>
            <w:szCs w:val="18"/>
            <w:u w:val="none"/>
          </w:rPr>
          <w:t xml:space="preserve">ata </w:t>
        </w:r>
        <w:r w:rsidR="00C972FB">
          <w:rPr>
            <w:rStyle w:val="Hyperlink"/>
            <w:rFonts w:asciiTheme="minorHAnsi" w:hAnsiTheme="minorHAnsi" w:cstheme="minorHAnsi"/>
            <w:i/>
            <w:sz w:val="18"/>
            <w:szCs w:val="18"/>
            <w:u w:val="none"/>
          </w:rPr>
          <w:t>p</w:t>
        </w:r>
        <w:r w:rsidRPr="005E53B3">
          <w:rPr>
            <w:rStyle w:val="Hyperlink"/>
            <w:rFonts w:asciiTheme="minorHAnsi" w:hAnsiTheme="minorHAnsi" w:cstheme="minorHAnsi"/>
            <w:i/>
            <w:sz w:val="18"/>
            <w:szCs w:val="18"/>
            <w:u w:val="none"/>
          </w:rPr>
          <w:t xml:space="preserve">rotection </w:t>
        </w:r>
        <w:r w:rsidR="00C972FB">
          <w:rPr>
            <w:rStyle w:val="Hyperlink"/>
            <w:rFonts w:asciiTheme="minorHAnsi" w:hAnsiTheme="minorHAnsi" w:cstheme="minorHAnsi"/>
            <w:i/>
            <w:sz w:val="18"/>
            <w:szCs w:val="18"/>
            <w:u w:val="none"/>
          </w:rPr>
          <w:t>a</w:t>
        </w:r>
        <w:r w:rsidRPr="005E53B3">
          <w:rPr>
            <w:rStyle w:val="Hyperlink"/>
            <w:rFonts w:asciiTheme="minorHAnsi" w:hAnsiTheme="minorHAnsi" w:cstheme="minorHAnsi"/>
            <w:i/>
            <w:sz w:val="18"/>
            <w:szCs w:val="18"/>
            <w:u w:val="none"/>
          </w:rPr>
          <w:t xml:space="preserve">uthorities and on enforcement actions by the </w:t>
        </w:r>
        <w:r w:rsidR="00C972FB">
          <w:rPr>
            <w:rStyle w:val="Hyperlink"/>
            <w:rFonts w:asciiTheme="minorHAnsi" w:hAnsiTheme="minorHAnsi" w:cstheme="minorHAnsi"/>
            <w:i/>
            <w:sz w:val="18"/>
            <w:szCs w:val="18"/>
            <w:u w:val="none"/>
          </w:rPr>
          <w:t>d</w:t>
        </w:r>
        <w:r w:rsidRPr="005E53B3">
          <w:rPr>
            <w:rStyle w:val="Hyperlink"/>
            <w:rFonts w:asciiTheme="minorHAnsi" w:hAnsiTheme="minorHAnsi" w:cstheme="minorHAnsi"/>
            <w:i/>
            <w:sz w:val="18"/>
            <w:szCs w:val="18"/>
            <w:u w:val="none"/>
          </w:rPr>
          <w:t xml:space="preserve">ata </w:t>
        </w:r>
        <w:r w:rsidR="00C972FB">
          <w:rPr>
            <w:rStyle w:val="Hyperlink"/>
            <w:rFonts w:asciiTheme="minorHAnsi" w:hAnsiTheme="minorHAnsi" w:cstheme="minorHAnsi"/>
            <w:i/>
            <w:sz w:val="18"/>
            <w:szCs w:val="18"/>
            <w:u w:val="none"/>
          </w:rPr>
          <w:t>p</w:t>
        </w:r>
        <w:r w:rsidRPr="005E53B3">
          <w:rPr>
            <w:rStyle w:val="Hyperlink"/>
            <w:rFonts w:asciiTheme="minorHAnsi" w:hAnsiTheme="minorHAnsi" w:cstheme="minorHAnsi"/>
            <w:i/>
            <w:sz w:val="18"/>
            <w:szCs w:val="18"/>
            <w:u w:val="none"/>
          </w:rPr>
          <w:t xml:space="preserve">rotection </w:t>
        </w:r>
        <w:r w:rsidR="00C972FB">
          <w:rPr>
            <w:rStyle w:val="Hyperlink"/>
            <w:rFonts w:asciiTheme="minorHAnsi" w:hAnsiTheme="minorHAnsi" w:cstheme="minorHAnsi"/>
            <w:i/>
            <w:sz w:val="18"/>
            <w:szCs w:val="18"/>
            <w:u w:val="none"/>
          </w:rPr>
          <w:t>a</w:t>
        </w:r>
        <w:r w:rsidRPr="005E53B3">
          <w:rPr>
            <w:rStyle w:val="Hyperlink"/>
            <w:rFonts w:asciiTheme="minorHAnsi" w:hAnsiTheme="minorHAnsi" w:cstheme="minorHAnsi"/>
            <w:i/>
            <w:sz w:val="18"/>
            <w:szCs w:val="18"/>
            <w:u w:val="none"/>
          </w:rPr>
          <w:t>uthorities</w:t>
        </w:r>
      </w:hyperlink>
      <w:r w:rsidRPr="005E53B3">
        <w:rPr>
          <w:rFonts w:asciiTheme="minorHAnsi" w:hAnsiTheme="minorHAnsi" w:cstheme="minorHAnsi"/>
          <w:i/>
          <w:sz w:val="18"/>
          <w:szCs w:val="18"/>
        </w:rPr>
        <w:t>,</w:t>
      </w:r>
      <w:r w:rsidRPr="005E53B3">
        <w:rPr>
          <w:rFonts w:asciiTheme="minorHAnsi" w:hAnsiTheme="minorHAnsi" w:cstheme="minorHAnsi"/>
          <w:sz w:val="18"/>
          <w:szCs w:val="18"/>
        </w:rPr>
        <w:t xml:space="preserve"> 2021. See also </w:t>
      </w:r>
      <w:hyperlink r:id="rId37" w:history="1">
        <w:r w:rsidR="00F57954" w:rsidRPr="00F57954">
          <w:rPr>
            <w:rStyle w:val="Hyperlink"/>
            <w:rFonts w:asciiTheme="minorHAnsi" w:hAnsiTheme="minorHAnsi" w:cstheme="minorHAnsi"/>
            <w:sz w:val="18"/>
            <w:szCs w:val="18"/>
          </w:rPr>
          <w:t xml:space="preserve">Commission </w:t>
        </w:r>
        <w:r w:rsidR="000A182A">
          <w:rPr>
            <w:rStyle w:val="Hyperlink"/>
            <w:rFonts w:asciiTheme="minorHAnsi" w:hAnsiTheme="minorHAnsi" w:cstheme="minorHAnsi"/>
            <w:sz w:val="18"/>
            <w:szCs w:val="18"/>
          </w:rPr>
          <w:t>s</w:t>
        </w:r>
        <w:r w:rsidR="00F57954" w:rsidRPr="00F57954">
          <w:rPr>
            <w:rStyle w:val="Hyperlink"/>
            <w:rFonts w:asciiTheme="minorHAnsi" w:hAnsiTheme="minorHAnsi" w:cstheme="minorHAnsi"/>
            <w:sz w:val="18"/>
            <w:szCs w:val="18"/>
          </w:rPr>
          <w:t xml:space="preserve">taff </w:t>
        </w:r>
        <w:r w:rsidR="000A182A">
          <w:rPr>
            <w:rStyle w:val="Hyperlink"/>
            <w:rFonts w:asciiTheme="minorHAnsi" w:hAnsiTheme="minorHAnsi" w:cstheme="minorHAnsi"/>
            <w:sz w:val="18"/>
            <w:szCs w:val="18"/>
          </w:rPr>
          <w:t>w</w:t>
        </w:r>
        <w:r w:rsidR="00F57954" w:rsidRPr="00F57954">
          <w:rPr>
            <w:rStyle w:val="Hyperlink"/>
            <w:rFonts w:asciiTheme="minorHAnsi" w:hAnsiTheme="minorHAnsi" w:cstheme="minorHAnsi"/>
            <w:sz w:val="18"/>
            <w:szCs w:val="18"/>
          </w:rPr>
          <w:t xml:space="preserve">orking </w:t>
        </w:r>
        <w:r w:rsidR="000A182A">
          <w:rPr>
            <w:rStyle w:val="Hyperlink"/>
            <w:rFonts w:asciiTheme="minorHAnsi" w:hAnsiTheme="minorHAnsi" w:cstheme="minorHAnsi"/>
            <w:sz w:val="18"/>
            <w:szCs w:val="18"/>
          </w:rPr>
          <w:t>d</w:t>
        </w:r>
        <w:r w:rsidR="00F57954" w:rsidRPr="00F57954">
          <w:rPr>
            <w:rStyle w:val="Hyperlink"/>
            <w:rFonts w:asciiTheme="minorHAnsi" w:hAnsiTheme="minorHAnsi" w:cstheme="minorHAnsi"/>
            <w:sz w:val="18"/>
            <w:szCs w:val="18"/>
          </w:rPr>
          <w:t>ocument accompanying Comm</w:t>
        </w:r>
        <w:r w:rsidR="000A182A">
          <w:rPr>
            <w:rStyle w:val="Hyperlink"/>
            <w:rFonts w:asciiTheme="minorHAnsi" w:hAnsiTheme="minorHAnsi" w:cstheme="minorHAnsi"/>
            <w:sz w:val="18"/>
            <w:szCs w:val="18"/>
          </w:rPr>
          <w:t>ission comm</w:t>
        </w:r>
        <w:r w:rsidR="00F57954" w:rsidRPr="00F57954">
          <w:rPr>
            <w:rStyle w:val="Hyperlink"/>
            <w:rFonts w:asciiTheme="minorHAnsi" w:hAnsiTheme="minorHAnsi" w:cstheme="minorHAnsi"/>
            <w:sz w:val="18"/>
            <w:szCs w:val="18"/>
          </w:rPr>
          <w:t>unication</w:t>
        </w:r>
        <w:r w:rsidR="000A182A">
          <w:rPr>
            <w:rStyle w:val="Hyperlink"/>
            <w:rFonts w:asciiTheme="minorHAnsi" w:hAnsiTheme="minorHAnsi" w:cstheme="minorHAnsi"/>
            <w:sz w:val="18"/>
            <w:szCs w:val="18"/>
          </w:rPr>
          <w:t> –</w:t>
        </w:r>
        <w:r w:rsidR="00F57954" w:rsidRPr="00F57954">
          <w:rPr>
            <w:rStyle w:val="Hyperlink"/>
            <w:rFonts w:asciiTheme="minorHAnsi" w:hAnsiTheme="minorHAnsi" w:cstheme="minorHAnsi"/>
            <w:sz w:val="18"/>
            <w:szCs w:val="18"/>
          </w:rPr>
          <w:t xml:space="preserve"> Data protection rules as a pillar of citizens empowerment and EUs approach to digital transition</w:t>
        </w:r>
        <w:r w:rsidR="00F8408A">
          <w:rPr>
            <w:rStyle w:val="Hyperlink"/>
            <w:rFonts w:asciiTheme="minorHAnsi" w:hAnsiTheme="minorHAnsi" w:cstheme="minorHAnsi"/>
            <w:sz w:val="18"/>
            <w:szCs w:val="18"/>
          </w:rPr>
          <w:t> </w:t>
        </w:r>
        <w:r w:rsidR="00F57954" w:rsidRPr="00F57954">
          <w:rPr>
            <w:rStyle w:val="Hyperlink"/>
            <w:rFonts w:asciiTheme="minorHAnsi" w:hAnsiTheme="minorHAnsi" w:cstheme="minorHAnsi"/>
            <w:sz w:val="18"/>
            <w:szCs w:val="18"/>
          </w:rPr>
          <w:t xml:space="preserve">– </w:t>
        </w:r>
        <w:r w:rsidR="00EF6BE6">
          <w:rPr>
            <w:rStyle w:val="Hyperlink"/>
            <w:rFonts w:asciiTheme="minorHAnsi" w:hAnsiTheme="minorHAnsi" w:cstheme="minorHAnsi"/>
            <w:sz w:val="18"/>
            <w:szCs w:val="18"/>
          </w:rPr>
          <w:t>T</w:t>
        </w:r>
        <w:r w:rsidR="00F57954" w:rsidRPr="00F57954">
          <w:rPr>
            <w:rStyle w:val="Hyperlink"/>
            <w:rFonts w:asciiTheme="minorHAnsi" w:hAnsiTheme="minorHAnsi" w:cstheme="minorHAnsi"/>
            <w:sz w:val="18"/>
            <w:szCs w:val="18"/>
          </w:rPr>
          <w:t xml:space="preserve">wo years of application of the </w:t>
        </w:r>
        <w:r w:rsidR="00C972FB">
          <w:rPr>
            <w:rStyle w:val="Hyperlink"/>
            <w:rFonts w:asciiTheme="minorHAnsi" w:hAnsiTheme="minorHAnsi" w:cstheme="minorHAnsi"/>
            <w:sz w:val="18"/>
            <w:szCs w:val="18"/>
          </w:rPr>
          <w:t>g</w:t>
        </w:r>
        <w:r w:rsidR="00F57954" w:rsidRPr="00F57954">
          <w:rPr>
            <w:rStyle w:val="Hyperlink"/>
            <w:rFonts w:asciiTheme="minorHAnsi" w:hAnsiTheme="minorHAnsi" w:cstheme="minorHAnsi"/>
            <w:sz w:val="18"/>
            <w:szCs w:val="18"/>
          </w:rPr>
          <w:t xml:space="preserve">eneral </w:t>
        </w:r>
        <w:r w:rsidR="00C972FB">
          <w:rPr>
            <w:rStyle w:val="Hyperlink"/>
            <w:rFonts w:asciiTheme="minorHAnsi" w:hAnsiTheme="minorHAnsi" w:cstheme="minorHAnsi"/>
            <w:sz w:val="18"/>
            <w:szCs w:val="18"/>
          </w:rPr>
          <w:t>d</w:t>
        </w:r>
        <w:r w:rsidR="00F57954" w:rsidRPr="00F57954">
          <w:rPr>
            <w:rStyle w:val="Hyperlink"/>
            <w:rFonts w:asciiTheme="minorHAnsi" w:hAnsiTheme="minorHAnsi" w:cstheme="minorHAnsi"/>
            <w:sz w:val="18"/>
            <w:szCs w:val="18"/>
          </w:rPr>
          <w:t xml:space="preserve">ata </w:t>
        </w:r>
        <w:r w:rsidR="00C972FB">
          <w:rPr>
            <w:rStyle w:val="Hyperlink"/>
            <w:rFonts w:asciiTheme="minorHAnsi" w:hAnsiTheme="minorHAnsi" w:cstheme="minorHAnsi"/>
            <w:sz w:val="18"/>
            <w:szCs w:val="18"/>
          </w:rPr>
          <w:t>p</w:t>
        </w:r>
        <w:r w:rsidR="00F57954" w:rsidRPr="00F57954">
          <w:rPr>
            <w:rStyle w:val="Hyperlink"/>
            <w:rFonts w:asciiTheme="minorHAnsi" w:hAnsiTheme="minorHAnsi" w:cstheme="minorHAnsi"/>
            <w:sz w:val="18"/>
            <w:szCs w:val="18"/>
          </w:rPr>
          <w:t xml:space="preserve">rotection </w:t>
        </w:r>
        <w:r w:rsidR="00C972FB">
          <w:rPr>
            <w:rStyle w:val="Hyperlink"/>
            <w:rFonts w:asciiTheme="minorHAnsi" w:hAnsiTheme="minorHAnsi" w:cstheme="minorHAnsi"/>
            <w:sz w:val="18"/>
            <w:szCs w:val="18"/>
          </w:rPr>
          <w:t>r</w:t>
        </w:r>
        <w:r w:rsidR="00F57954" w:rsidRPr="00F57954">
          <w:rPr>
            <w:rStyle w:val="Hyperlink"/>
            <w:rFonts w:asciiTheme="minorHAnsi" w:hAnsiTheme="minorHAnsi" w:cstheme="minorHAnsi"/>
            <w:sz w:val="18"/>
            <w:szCs w:val="18"/>
          </w:rPr>
          <w:t>egulation</w:t>
        </w:r>
      </w:hyperlink>
      <w:r w:rsidRPr="005E53B3">
        <w:rPr>
          <w:rFonts w:asciiTheme="minorHAnsi" w:hAnsiTheme="minorHAnsi" w:cstheme="minorHAnsi"/>
          <w:sz w:val="18"/>
          <w:szCs w:val="18"/>
        </w:rPr>
        <w:t xml:space="preserve"> </w:t>
      </w:r>
      <w:r w:rsidR="000A182A">
        <w:rPr>
          <w:rFonts w:asciiTheme="minorHAnsi" w:hAnsiTheme="minorHAnsi" w:cstheme="minorHAnsi"/>
          <w:sz w:val="18"/>
          <w:szCs w:val="18"/>
        </w:rPr>
        <w:t>(</w:t>
      </w:r>
      <w:r w:rsidRPr="005E53B3">
        <w:rPr>
          <w:rFonts w:asciiTheme="minorHAnsi" w:hAnsiTheme="minorHAnsi" w:cstheme="minorHAnsi"/>
          <w:sz w:val="18"/>
          <w:szCs w:val="18"/>
        </w:rPr>
        <w:t>SWD(2020)</w:t>
      </w:r>
      <w:r w:rsidR="00E33C03">
        <w:rPr>
          <w:rFonts w:asciiTheme="minorHAnsi" w:hAnsiTheme="minorHAnsi" w:cstheme="minorHAnsi"/>
          <w:sz w:val="18"/>
          <w:szCs w:val="18"/>
        </w:rPr>
        <w:t> </w:t>
      </w:r>
      <w:r w:rsidRPr="005E53B3">
        <w:rPr>
          <w:rFonts w:asciiTheme="minorHAnsi" w:hAnsiTheme="minorHAnsi" w:cstheme="minorHAnsi"/>
          <w:sz w:val="18"/>
          <w:szCs w:val="18"/>
        </w:rPr>
        <w:t>115 final</w:t>
      </w:r>
      <w:r w:rsidR="000A182A">
        <w:rPr>
          <w:rFonts w:asciiTheme="minorHAnsi" w:hAnsiTheme="minorHAnsi" w:cstheme="minorHAnsi"/>
          <w:sz w:val="18"/>
          <w:szCs w:val="18"/>
        </w:rPr>
        <w:t>)</w:t>
      </w:r>
      <w:r w:rsidRPr="005E53B3">
        <w:rPr>
          <w:rFonts w:asciiTheme="minorHAnsi" w:hAnsiTheme="minorHAnsi" w:cstheme="minorHAnsi"/>
          <w:sz w:val="18"/>
          <w:szCs w:val="18"/>
        </w:rPr>
        <w:t xml:space="preserve">, </w:t>
      </w:r>
      <w:r w:rsidR="00F57954" w:rsidRPr="005E53B3">
        <w:rPr>
          <w:rFonts w:asciiTheme="minorHAnsi" w:hAnsiTheme="minorHAnsi" w:cstheme="minorHAnsi"/>
          <w:sz w:val="18"/>
          <w:szCs w:val="18"/>
        </w:rPr>
        <w:t>Chapter</w:t>
      </w:r>
      <w:r w:rsidR="00F57954">
        <w:rPr>
          <w:rFonts w:asciiTheme="minorHAnsi" w:hAnsiTheme="minorHAnsi" w:cstheme="minorHAnsi"/>
          <w:sz w:val="18"/>
          <w:szCs w:val="18"/>
        </w:rPr>
        <w:t> </w:t>
      </w:r>
      <w:r w:rsidR="00F57954" w:rsidRPr="005E53B3">
        <w:rPr>
          <w:rFonts w:asciiTheme="minorHAnsi" w:hAnsiTheme="minorHAnsi" w:cstheme="minorHAnsi"/>
          <w:sz w:val="18"/>
          <w:szCs w:val="18"/>
        </w:rPr>
        <w:t>2.4</w:t>
      </w:r>
      <w:r w:rsidRPr="005E53B3">
        <w:rPr>
          <w:rFonts w:asciiTheme="minorHAnsi" w:hAnsiTheme="minorHAnsi" w:cstheme="minorHAnsi"/>
          <w:sz w:val="18"/>
          <w:szCs w:val="18"/>
        </w:rPr>
        <w:t xml:space="preserve">; Council of Europe, </w:t>
      </w:r>
      <w:hyperlink r:id="rId38" w:history="1">
        <w:r w:rsidRPr="005E53B3">
          <w:rPr>
            <w:rStyle w:val="Hyperlink"/>
            <w:rFonts w:asciiTheme="minorHAnsi" w:hAnsiTheme="minorHAnsi" w:cstheme="minorHAnsi"/>
            <w:i/>
            <w:sz w:val="18"/>
            <w:szCs w:val="18"/>
            <w:u w:val="none"/>
          </w:rPr>
          <w:t>Report on the Funding of Data Protection Authorities</w:t>
        </w:r>
      </w:hyperlink>
      <w:r w:rsidRPr="005E53B3">
        <w:rPr>
          <w:rFonts w:asciiTheme="minorHAnsi" w:hAnsiTheme="minorHAnsi" w:cstheme="minorHAnsi"/>
          <w:sz w:val="18"/>
          <w:szCs w:val="18"/>
        </w:rPr>
        <w:t>, Strasbourg</w:t>
      </w:r>
      <w:r w:rsidR="005117F3">
        <w:rPr>
          <w:rFonts w:asciiTheme="minorHAnsi" w:hAnsiTheme="minorHAnsi" w:cstheme="minorHAnsi"/>
          <w:sz w:val="18"/>
          <w:szCs w:val="18"/>
        </w:rPr>
        <w:t xml:space="preserve">, </w:t>
      </w:r>
      <w:r w:rsidRPr="005E53B3">
        <w:rPr>
          <w:rFonts w:asciiTheme="minorHAnsi" w:hAnsiTheme="minorHAnsi" w:cstheme="minorHAnsi"/>
          <w:sz w:val="18"/>
          <w:szCs w:val="18"/>
        </w:rPr>
        <w:t>2021.</w:t>
      </w:r>
    </w:p>
  </w:footnote>
  <w:footnote w:id="28">
    <w:p w14:paraId="648F8D43"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A22F35">
        <w:rPr>
          <w:rFonts w:asciiTheme="minorHAnsi" w:hAnsiTheme="minorHAnsi" w:cstheme="minorHAnsi"/>
          <w:sz w:val="18"/>
          <w:szCs w:val="18"/>
        </w:rPr>
        <w:tab/>
      </w:r>
      <w:r w:rsidRPr="005E53B3">
        <w:rPr>
          <w:rFonts w:asciiTheme="minorHAnsi" w:hAnsiTheme="minorHAnsi" w:cstheme="minorHAnsi"/>
          <w:sz w:val="18"/>
          <w:szCs w:val="18"/>
        </w:rPr>
        <w:t>According to EDPB data and analysis from 2023 included in the EDPB</w:t>
      </w:r>
      <w:r w:rsidR="003B1E91">
        <w:rPr>
          <w:rFonts w:asciiTheme="minorHAnsi" w:hAnsiTheme="minorHAnsi" w:cstheme="minorHAnsi"/>
          <w:sz w:val="18"/>
          <w:szCs w:val="18"/>
        </w:rPr>
        <w:t>’s</w:t>
      </w:r>
      <w:r w:rsidRPr="005E53B3">
        <w:rPr>
          <w:rFonts w:asciiTheme="minorHAnsi" w:hAnsiTheme="minorHAnsi" w:cstheme="minorHAnsi"/>
          <w:sz w:val="18"/>
          <w:szCs w:val="18"/>
        </w:rPr>
        <w:t xml:space="preserve"> </w:t>
      </w:r>
      <w:r w:rsidR="00043F0E">
        <w:rPr>
          <w:rFonts w:asciiTheme="minorHAnsi" w:hAnsiTheme="minorHAnsi" w:cstheme="minorHAnsi"/>
          <w:sz w:val="18"/>
          <w:szCs w:val="18"/>
        </w:rPr>
        <w:t>c</w:t>
      </w:r>
      <w:r w:rsidRPr="005E53B3">
        <w:rPr>
          <w:rFonts w:asciiTheme="minorHAnsi" w:hAnsiTheme="minorHAnsi" w:cstheme="minorHAnsi"/>
          <w:sz w:val="18"/>
          <w:szCs w:val="18"/>
        </w:rPr>
        <w:t>ontribution to the European Commission’s report on the application of the GDPR</w:t>
      </w:r>
      <w:r w:rsidR="00C57E93">
        <w:rPr>
          <w:rFonts w:asciiTheme="minorHAnsi" w:hAnsiTheme="minorHAnsi" w:cstheme="minorHAnsi"/>
          <w:sz w:val="18"/>
          <w:szCs w:val="18"/>
        </w:rPr>
        <w:t>,</w:t>
      </w:r>
      <w:r w:rsidRPr="005E53B3">
        <w:rPr>
          <w:rFonts w:asciiTheme="minorHAnsi" w:hAnsiTheme="minorHAnsi" w:cstheme="minorHAnsi"/>
          <w:sz w:val="18"/>
          <w:szCs w:val="18"/>
        </w:rPr>
        <w:t xml:space="preserve"> three DPAs considered that their human, financial and technical</w:t>
      </w:r>
      <w:r>
        <w:rPr>
          <w:rFonts w:asciiTheme="minorHAnsi" w:hAnsiTheme="minorHAnsi" w:cstheme="minorHAnsi"/>
          <w:sz w:val="18"/>
          <w:szCs w:val="18"/>
        </w:rPr>
        <w:t xml:space="preserve"> </w:t>
      </w:r>
      <w:r w:rsidR="003F3312">
        <w:rPr>
          <w:rFonts w:asciiTheme="minorHAnsi" w:hAnsiTheme="minorHAnsi" w:cstheme="minorHAnsi"/>
          <w:sz w:val="18"/>
          <w:szCs w:val="18"/>
        </w:rPr>
        <w:t xml:space="preserve">resources </w:t>
      </w:r>
      <w:r>
        <w:rPr>
          <w:rFonts w:asciiTheme="minorHAnsi" w:hAnsiTheme="minorHAnsi" w:cstheme="minorHAnsi"/>
          <w:sz w:val="18"/>
          <w:szCs w:val="18"/>
        </w:rPr>
        <w:t>were sufficient</w:t>
      </w:r>
      <w:r w:rsidRPr="005E53B3">
        <w:rPr>
          <w:rFonts w:asciiTheme="minorHAnsi" w:hAnsiTheme="minorHAnsi" w:cstheme="minorHAnsi"/>
          <w:sz w:val="18"/>
          <w:szCs w:val="18"/>
        </w:rPr>
        <w:t xml:space="preserve">, four DPAs stated that they had sufficient financial and technical resources but insufficient human resources; two DPAs reported </w:t>
      </w:r>
      <w:r w:rsidR="003F3312">
        <w:rPr>
          <w:rFonts w:asciiTheme="minorHAnsi" w:hAnsiTheme="minorHAnsi" w:cstheme="minorHAnsi"/>
          <w:sz w:val="18"/>
          <w:szCs w:val="18"/>
        </w:rPr>
        <w:t>that their</w:t>
      </w:r>
      <w:r w:rsidRPr="005E53B3">
        <w:rPr>
          <w:rFonts w:asciiTheme="minorHAnsi" w:hAnsiTheme="minorHAnsi" w:cstheme="minorHAnsi"/>
          <w:sz w:val="18"/>
          <w:szCs w:val="18"/>
        </w:rPr>
        <w:t xml:space="preserve"> human and financial resources</w:t>
      </w:r>
      <w:r w:rsidR="000B50D3">
        <w:rPr>
          <w:rFonts w:asciiTheme="minorHAnsi" w:hAnsiTheme="minorHAnsi" w:cstheme="minorHAnsi"/>
          <w:sz w:val="18"/>
          <w:szCs w:val="18"/>
        </w:rPr>
        <w:t xml:space="preserve"> were adequate;</w:t>
      </w:r>
      <w:r w:rsidRPr="005E53B3">
        <w:rPr>
          <w:rFonts w:asciiTheme="minorHAnsi" w:hAnsiTheme="minorHAnsi" w:cstheme="minorHAnsi"/>
          <w:sz w:val="18"/>
          <w:szCs w:val="18"/>
        </w:rPr>
        <w:t xml:space="preserve"> </w:t>
      </w:r>
      <w:r w:rsidR="000B50D3">
        <w:rPr>
          <w:rFonts w:asciiTheme="minorHAnsi" w:hAnsiTheme="minorHAnsi" w:cstheme="minorHAnsi"/>
          <w:sz w:val="18"/>
          <w:szCs w:val="18"/>
        </w:rPr>
        <w:t>and</w:t>
      </w:r>
      <w:r w:rsidRPr="005E53B3">
        <w:rPr>
          <w:rFonts w:asciiTheme="minorHAnsi" w:hAnsiTheme="minorHAnsi" w:cstheme="minorHAnsi"/>
          <w:sz w:val="18"/>
          <w:szCs w:val="18"/>
        </w:rPr>
        <w:t xml:space="preserve"> three DPAs indicated sufficient technical resources. </w:t>
      </w:r>
      <w:r w:rsidRPr="00A5359E">
        <w:rPr>
          <w:rFonts w:asciiTheme="minorHAnsi" w:hAnsiTheme="minorHAnsi" w:cstheme="minorHAnsi"/>
          <w:sz w:val="18"/>
          <w:szCs w:val="18"/>
        </w:rPr>
        <w:t>In one Member State, the budget was reduced.</w:t>
      </w:r>
      <w:r w:rsidRPr="005E53B3">
        <w:rPr>
          <w:rFonts w:asciiTheme="minorHAnsi" w:hAnsiTheme="minorHAnsi" w:cstheme="minorHAnsi"/>
          <w:sz w:val="18"/>
          <w:szCs w:val="18"/>
        </w:rPr>
        <w:t xml:space="preserve"> </w:t>
      </w:r>
      <w:r w:rsidR="000E7459">
        <w:rPr>
          <w:rFonts w:asciiTheme="minorHAnsi" w:hAnsiTheme="minorHAnsi" w:cstheme="minorHAnsi"/>
          <w:sz w:val="18"/>
          <w:szCs w:val="18"/>
        </w:rPr>
        <w:t xml:space="preserve">See </w:t>
      </w:r>
      <w:r w:rsidRPr="005E53B3">
        <w:rPr>
          <w:rFonts w:asciiTheme="minorHAnsi" w:hAnsiTheme="minorHAnsi" w:cstheme="minorHAnsi"/>
          <w:sz w:val="18"/>
          <w:szCs w:val="18"/>
        </w:rPr>
        <w:t xml:space="preserve">EDPB, </w:t>
      </w:r>
      <w:hyperlink r:id="rId39" w:history="1">
        <w:r w:rsidRPr="00DD71E2">
          <w:rPr>
            <w:rStyle w:val="Hyperlink"/>
            <w:rFonts w:asciiTheme="minorHAnsi" w:hAnsiTheme="minorHAnsi" w:cstheme="minorHAnsi"/>
            <w:i/>
            <w:iCs/>
            <w:sz w:val="18"/>
            <w:szCs w:val="18"/>
            <w:u w:val="none"/>
          </w:rPr>
          <w:t xml:space="preserve">Contribution </w:t>
        </w:r>
        <w:r w:rsidR="008B7B5A" w:rsidRPr="00DD71E2">
          <w:rPr>
            <w:rStyle w:val="Hyperlink"/>
            <w:rFonts w:asciiTheme="minorHAnsi" w:hAnsiTheme="minorHAnsi" w:cstheme="minorHAnsi"/>
            <w:i/>
            <w:iCs/>
            <w:sz w:val="18"/>
            <w:szCs w:val="18"/>
            <w:u w:val="none"/>
          </w:rPr>
          <w:t>of</w:t>
        </w:r>
        <w:r w:rsidRPr="00DD71E2">
          <w:rPr>
            <w:rStyle w:val="Hyperlink"/>
            <w:rFonts w:asciiTheme="minorHAnsi" w:hAnsiTheme="minorHAnsi" w:cstheme="minorHAnsi"/>
            <w:i/>
            <w:iCs/>
            <w:sz w:val="18"/>
            <w:szCs w:val="18"/>
            <w:u w:val="none"/>
          </w:rPr>
          <w:t xml:space="preserve"> the </w:t>
        </w:r>
        <w:r w:rsidR="008B7B5A" w:rsidRPr="00DD71E2">
          <w:rPr>
            <w:rStyle w:val="Hyperlink"/>
            <w:rFonts w:asciiTheme="minorHAnsi" w:hAnsiTheme="minorHAnsi" w:cstheme="minorHAnsi"/>
            <w:i/>
            <w:iCs/>
            <w:sz w:val="18"/>
            <w:szCs w:val="18"/>
            <w:u w:val="none"/>
          </w:rPr>
          <w:t>EDPB</w:t>
        </w:r>
        <w:r w:rsidR="00D34148" w:rsidRPr="00DD71E2">
          <w:rPr>
            <w:rStyle w:val="Hyperlink"/>
            <w:rFonts w:asciiTheme="minorHAnsi" w:hAnsiTheme="minorHAnsi" w:cstheme="minorHAnsi"/>
            <w:i/>
            <w:iCs/>
            <w:sz w:val="18"/>
            <w:szCs w:val="18"/>
            <w:u w:val="none"/>
          </w:rPr>
          <w:t xml:space="preserve"> to the</w:t>
        </w:r>
        <w:r w:rsidRPr="00DD71E2">
          <w:rPr>
            <w:rStyle w:val="Hyperlink"/>
            <w:rFonts w:asciiTheme="minorHAnsi" w:hAnsiTheme="minorHAnsi" w:cstheme="minorHAnsi"/>
            <w:i/>
            <w:iCs/>
            <w:sz w:val="18"/>
            <w:szCs w:val="18"/>
            <w:u w:val="none"/>
          </w:rPr>
          <w:t xml:space="preserve"> report on the application of the GDPR</w:t>
        </w:r>
      </w:hyperlink>
      <w:r w:rsidR="00D34148" w:rsidRPr="00DD71E2">
        <w:rPr>
          <w:rStyle w:val="Hyperlink"/>
          <w:rFonts w:asciiTheme="minorHAnsi" w:hAnsiTheme="minorHAnsi" w:cstheme="minorHAnsi"/>
          <w:i/>
          <w:iCs/>
          <w:sz w:val="18"/>
          <w:szCs w:val="18"/>
          <w:u w:val="none"/>
        </w:rPr>
        <w:t xml:space="preserve"> under Article 97</w:t>
      </w:r>
      <w:r w:rsidR="00874A99">
        <w:rPr>
          <w:rFonts w:asciiTheme="minorHAnsi" w:hAnsiTheme="minorHAnsi" w:cstheme="minorHAnsi"/>
          <w:sz w:val="18"/>
          <w:szCs w:val="18"/>
        </w:rPr>
        <w:t>,</w:t>
      </w:r>
      <w:r w:rsidRPr="00DD71E2">
        <w:rPr>
          <w:rFonts w:asciiTheme="minorHAnsi" w:hAnsiTheme="minorHAnsi" w:cstheme="minorHAnsi"/>
          <w:i/>
          <w:iCs/>
          <w:sz w:val="18"/>
          <w:szCs w:val="18"/>
        </w:rPr>
        <w:t xml:space="preserve"> </w:t>
      </w:r>
      <w:r w:rsidRPr="00874A99">
        <w:rPr>
          <w:rFonts w:asciiTheme="minorHAnsi" w:hAnsiTheme="minorHAnsi" w:cstheme="minorHAnsi"/>
          <w:sz w:val="18"/>
          <w:szCs w:val="18"/>
        </w:rPr>
        <w:t>2023</w:t>
      </w:r>
      <w:r w:rsidRPr="005E53B3">
        <w:rPr>
          <w:rFonts w:asciiTheme="minorHAnsi" w:hAnsiTheme="minorHAnsi" w:cstheme="minorHAnsi"/>
          <w:sz w:val="18"/>
          <w:szCs w:val="18"/>
        </w:rPr>
        <w:t>, p. 33</w:t>
      </w:r>
      <w:r w:rsidR="002B728C">
        <w:rPr>
          <w:rFonts w:asciiTheme="minorHAnsi" w:hAnsiTheme="minorHAnsi" w:cstheme="minorHAnsi"/>
          <w:sz w:val="18"/>
          <w:szCs w:val="18"/>
        </w:rPr>
        <w:t>.</w:t>
      </w:r>
    </w:p>
  </w:footnote>
  <w:footnote w:id="29">
    <w:p w14:paraId="722B3228"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A22F35">
        <w:rPr>
          <w:rFonts w:asciiTheme="minorHAnsi" w:hAnsiTheme="minorHAnsi" w:cstheme="minorHAnsi"/>
          <w:sz w:val="18"/>
          <w:szCs w:val="18"/>
        </w:rPr>
        <w:tab/>
      </w:r>
      <w:r w:rsidRPr="005E53B3">
        <w:rPr>
          <w:rFonts w:asciiTheme="minorHAnsi" w:hAnsiTheme="minorHAnsi" w:cstheme="minorHAnsi"/>
          <w:sz w:val="18"/>
          <w:szCs w:val="18"/>
        </w:rPr>
        <w:t xml:space="preserve">EDPB (2023), </w:t>
      </w:r>
      <w:hyperlink r:id="rId40" w:history="1">
        <w:r w:rsidRPr="00DD71E2">
          <w:rPr>
            <w:rStyle w:val="Hyperlink"/>
            <w:rFonts w:asciiTheme="minorHAnsi" w:hAnsiTheme="minorHAnsi" w:cstheme="minorHAnsi"/>
            <w:i/>
            <w:iCs/>
            <w:sz w:val="18"/>
            <w:szCs w:val="18"/>
            <w:u w:val="none"/>
          </w:rPr>
          <w:t xml:space="preserve">Contribution </w:t>
        </w:r>
        <w:r w:rsidR="00A35E75" w:rsidRPr="00DD71E2">
          <w:rPr>
            <w:rStyle w:val="Hyperlink"/>
            <w:rFonts w:asciiTheme="minorHAnsi" w:hAnsiTheme="minorHAnsi" w:cstheme="minorHAnsi"/>
            <w:i/>
            <w:iCs/>
            <w:sz w:val="18"/>
            <w:szCs w:val="18"/>
            <w:u w:val="none"/>
          </w:rPr>
          <w:t>of</w:t>
        </w:r>
        <w:r w:rsidRPr="00DD71E2">
          <w:rPr>
            <w:rStyle w:val="Hyperlink"/>
            <w:rFonts w:asciiTheme="minorHAnsi" w:hAnsiTheme="minorHAnsi" w:cstheme="minorHAnsi"/>
            <w:i/>
            <w:iCs/>
            <w:sz w:val="18"/>
            <w:szCs w:val="18"/>
            <w:u w:val="none"/>
          </w:rPr>
          <w:t xml:space="preserve"> the </w:t>
        </w:r>
        <w:r w:rsidR="00A35E75" w:rsidRPr="00DD71E2">
          <w:rPr>
            <w:rStyle w:val="Hyperlink"/>
            <w:rFonts w:asciiTheme="minorHAnsi" w:hAnsiTheme="minorHAnsi" w:cstheme="minorHAnsi"/>
            <w:i/>
            <w:iCs/>
            <w:sz w:val="18"/>
            <w:szCs w:val="18"/>
            <w:u w:val="none"/>
          </w:rPr>
          <w:t>EDPB to the</w:t>
        </w:r>
        <w:r w:rsidRPr="00DD71E2">
          <w:rPr>
            <w:rStyle w:val="Hyperlink"/>
            <w:rFonts w:asciiTheme="minorHAnsi" w:hAnsiTheme="minorHAnsi" w:cstheme="minorHAnsi"/>
            <w:i/>
            <w:iCs/>
            <w:sz w:val="18"/>
            <w:szCs w:val="18"/>
            <w:u w:val="none"/>
          </w:rPr>
          <w:t xml:space="preserve"> report on the application of the GDPR</w:t>
        </w:r>
      </w:hyperlink>
      <w:r w:rsidR="0078017A" w:rsidRPr="00DD71E2">
        <w:rPr>
          <w:rStyle w:val="Hyperlink"/>
          <w:rFonts w:asciiTheme="minorHAnsi" w:hAnsiTheme="minorHAnsi" w:cstheme="minorHAnsi"/>
          <w:i/>
          <w:iCs/>
          <w:sz w:val="18"/>
          <w:szCs w:val="18"/>
          <w:u w:val="none"/>
        </w:rPr>
        <w:t xml:space="preserve"> under Article 97</w:t>
      </w:r>
      <w:r w:rsidR="00F25AC2" w:rsidRPr="00DD71E2">
        <w:rPr>
          <w:rFonts w:asciiTheme="minorHAnsi" w:hAnsiTheme="minorHAnsi" w:cstheme="minorHAnsi"/>
          <w:sz w:val="18"/>
          <w:szCs w:val="18"/>
        </w:rPr>
        <w:t>,</w:t>
      </w:r>
      <w:r w:rsidRPr="00F25AC2">
        <w:rPr>
          <w:rFonts w:asciiTheme="minorHAnsi" w:hAnsiTheme="minorHAnsi" w:cstheme="minorHAnsi"/>
          <w:sz w:val="18"/>
          <w:szCs w:val="18"/>
        </w:rPr>
        <w:t xml:space="preserve"> 2023,</w:t>
      </w:r>
      <w:r w:rsidR="00E072D2">
        <w:rPr>
          <w:rFonts w:asciiTheme="minorHAnsi" w:hAnsiTheme="minorHAnsi" w:cstheme="minorHAnsi"/>
          <w:sz w:val="18"/>
          <w:szCs w:val="18"/>
        </w:rPr>
        <w:t xml:space="preserve"> </w:t>
      </w:r>
      <w:r w:rsidRPr="005E53B3">
        <w:rPr>
          <w:rFonts w:asciiTheme="minorHAnsi" w:hAnsiTheme="minorHAnsi" w:cstheme="minorHAnsi"/>
          <w:sz w:val="18"/>
          <w:szCs w:val="18"/>
        </w:rPr>
        <w:t>p. 33</w:t>
      </w:r>
      <w:r w:rsidR="002B728C">
        <w:rPr>
          <w:rFonts w:asciiTheme="minorHAnsi" w:hAnsiTheme="minorHAnsi" w:cstheme="minorHAnsi"/>
          <w:sz w:val="18"/>
          <w:szCs w:val="18"/>
        </w:rPr>
        <w:t>.</w:t>
      </w:r>
    </w:p>
  </w:footnote>
  <w:footnote w:id="30">
    <w:p w14:paraId="7E301B2B"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A22F35">
        <w:rPr>
          <w:rFonts w:asciiTheme="minorHAnsi" w:hAnsiTheme="minorHAnsi" w:cstheme="minorHAnsi"/>
          <w:sz w:val="18"/>
          <w:szCs w:val="18"/>
        </w:rPr>
        <w:tab/>
      </w:r>
      <w:r w:rsidRPr="005E53B3">
        <w:rPr>
          <w:rFonts w:asciiTheme="minorHAnsi" w:hAnsiTheme="minorHAnsi" w:cstheme="minorHAnsi"/>
          <w:color w:val="auto"/>
          <w:sz w:val="18"/>
          <w:szCs w:val="18"/>
        </w:rPr>
        <w:t>EDPB</w:t>
      </w:r>
      <w:r w:rsidR="00F93E83">
        <w:rPr>
          <w:rFonts w:asciiTheme="minorHAnsi" w:hAnsiTheme="minorHAnsi" w:cstheme="minorHAnsi"/>
          <w:color w:val="auto"/>
          <w:sz w:val="18"/>
          <w:szCs w:val="18"/>
        </w:rPr>
        <w:t xml:space="preserve"> (2023)</w:t>
      </w:r>
      <w:r w:rsidRPr="005E53B3">
        <w:rPr>
          <w:rFonts w:asciiTheme="minorHAnsi" w:hAnsiTheme="minorHAnsi" w:cstheme="minorHAnsi"/>
          <w:sz w:val="18"/>
          <w:szCs w:val="18"/>
        </w:rPr>
        <w:t xml:space="preserve">, </w:t>
      </w:r>
      <w:hyperlink r:id="rId41" w:history="1">
        <w:r w:rsidRPr="00DD71E2">
          <w:rPr>
            <w:rStyle w:val="Hyperlink"/>
            <w:rFonts w:asciiTheme="minorHAnsi" w:hAnsiTheme="minorHAnsi" w:cstheme="minorHAnsi"/>
            <w:i/>
            <w:iCs/>
            <w:sz w:val="18"/>
            <w:szCs w:val="18"/>
            <w:u w:val="none"/>
          </w:rPr>
          <w:t xml:space="preserve">Contribution </w:t>
        </w:r>
        <w:r w:rsidR="0078017A" w:rsidRPr="00DD71E2">
          <w:rPr>
            <w:rStyle w:val="Hyperlink"/>
            <w:rFonts w:asciiTheme="minorHAnsi" w:hAnsiTheme="minorHAnsi" w:cstheme="minorHAnsi"/>
            <w:i/>
            <w:iCs/>
            <w:sz w:val="18"/>
            <w:szCs w:val="18"/>
            <w:u w:val="none"/>
          </w:rPr>
          <w:t>of</w:t>
        </w:r>
        <w:r w:rsidRPr="00DD71E2">
          <w:rPr>
            <w:rStyle w:val="Hyperlink"/>
            <w:rFonts w:asciiTheme="minorHAnsi" w:hAnsiTheme="minorHAnsi" w:cstheme="minorHAnsi"/>
            <w:i/>
            <w:iCs/>
            <w:sz w:val="18"/>
            <w:szCs w:val="18"/>
            <w:u w:val="none"/>
          </w:rPr>
          <w:t xml:space="preserve"> the </w:t>
        </w:r>
        <w:r w:rsidR="0078017A" w:rsidRPr="00DD71E2">
          <w:rPr>
            <w:rStyle w:val="Hyperlink"/>
            <w:rFonts w:asciiTheme="minorHAnsi" w:hAnsiTheme="minorHAnsi" w:cstheme="minorHAnsi"/>
            <w:i/>
            <w:iCs/>
            <w:sz w:val="18"/>
            <w:szCs w:val="18"/>
            <w:u w:val="none"/>
          </w:rPr>
          <w:t>EDPB to the</w:t>
        </w:r>
        <w:r w:rsidRPr="00DD71E2">
          <w:rPr>
            <w:rStyle w:val="Hyperlink"/>
            <w:rFonts w:asciiTheme="minorHAnsi" w:hAnsiTheme="minorHAnsi" w:cstheme="minorHAnsi"/>
            <w:i/>
            <w:iCs/>
            <w:sz w:val="18"/>
            <w:szCs w:val="18"/>
            <w:u w:val="none"/>
          </w:rPr>
          <w:t xml:space="preserve"> report on the application of the GDPR</w:t>
        </w:r>
      </w:hyperlink>
      <w:r w:rsidR="0078017A" w:rsidRPr="00DD71E2">
        <w:rPr>
          <w:rStyle w:val="Hyperlink"/>
          <w:rFonts w:asciiTheme="minorHAnsi" w:hAnsiTheme="minorHAnsi" w:cstheme="minorHAnsi"/>
          <w:i/>
          <w:iCs/>
          <w:sz w:val="18"/>
          <w:szCs w:val="18"/>
          <w:u w:val="none"/>
        </w:rPr>
        <w:t xml:space="preserve"> under Article 97</w:t>
      </w:r>
      <w:r w:rsidR="00F25AC2">
        <w:rPr>
          <w:rFonts w:asciiTheme="minorHAnsi" w:hAnsiTheme="minorHAnsi" w:cstheme="minorHAnsi"/>
          <w:sz w:val="18"/>
          <w:szCs w:val="18"/>
        </w:rPr>
        <w:t>,</w:t>
      </w:r>
      <w:r w:rsidR="00AC16AA" w:rsidRPr="00A34283">
        <w:rPr>
          <w:rFonts w:asciiTheme="minorHAnsi" w:hAnsiTheme="minorHAnsi" w:cstheme="minorHAnsi"/>
          <w:i/>
          <w:iCs/>
          <w:sz w:val="18"/>
          <w:szCs w:val="18"/>
        </w:rPr>
        <w:t xml:space="preserve"> </w:t>
      </w:r>
      <w:r w:rsidR="00AC16AA">
        <w:rPr>
          <w:rFonts w:asciiTheme="minorHAnsi" w:hAnsiTheme="minorHAnsi" w:cstheme="minorHAnsi"/>
          <w:sz w:val="18"/>
          <w:szCs w:val="18"/>
        </w:rPr>
        <w:t>2023,</w:t>
      </w:r>
      <w:r w:rsidR="00F25AC2">
        <w:rPr>
          <w:rFonts w:asciiTheme="minorHAnsi" w:hAnsiTheme="minorHAnsi" w:cstheme="minorHAnsi"/>
          <w:sz w:val="18"/>
          <w:szCs w:val="18"/>
        </w:rPr>
        <w:t xml:space="preserve"> </w:t>
      </w:r>
      <w:r w:rsidRPr="005E53B3">
        <w:rPr>
          <w:rFonts w:asciiTheme="minorHAnsi" w:hAnsiTheme="minorHAnsi" w:cstheme="minorHAnsi"/>
          <w:color w:val="auto"/>
          <w:sz w:val="18"/>
          <w:szCs w:val="18"/>
        </w:rPr>
        <w:t>Section</w:t>
      </w:r>
      <w:r w:rsidR="006047D9">
        <w:rPr>
          <w:rFonts w:asciiTheme="minorHAnsi" w:hAnsiTheme="minorHAnsi" w:cstheme="minorHAnsi"/>
          <w:color w:val="auto"/>
          <w:sz w:val="18"/>
          <w:szCs w:val="18"/>
        </w:rPr>
        <w:t> </w:t>
      </w:r>
      <w:r w:rsidRPr="005E53B3">
        <w:rPr>
          <w:rFonts w:asciiTheme="minorHAnsi" w:hAnsiTheme="minorHAnsi" w:cstheme="minorHAnsi"/>
          <w:color w:val="auto"/>
          <w:sz w:val="18"/>
          <w:szCs w:val="18"/>
        </w:rPr>
        <w:t>4.4.</w:t>
      </w:r>
    </w:p>
  </w:footnote>
  <w:footnote w:id="31">
    <w:p w14:paraId="168F3D88" w14:textId="77777777" w:rsidR="00DF3C79" w:rsidRPr="00EA40D9"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A22F35">
        <w:rPr>
          <w:rFonts w:asciiTheme="minorHAnsi" w:hAnsiTheme="minorHAnsi" w:cstheme="minorHAnsi"/>
          <w:sz w:val="18"/>
          <w:szCs w:val="18"/>
        </w:rPr>
        <w:tab/>
      </w:r>
      <w:r w:rsidRPr="006C5888">
        <w:rPr>
          <w:rFonts w:asciiTheme="minorHAnsi" w:hAnsiTheme="minorHAnsi" w:cstheme="minorHAnsi"/>
          <w:sz w:val="18"/>
          <w:szCs w:val="18"/>
        </w:rPr>
        <w:t xml:space="preserve">FRA, </w:t>
      </w:r>
      <w:hyperlink r:id="rId42" w:history="1">
        <w:r w:rsidRPr="006C5888">
          <w:rPr>
            <w:rStyle w:val="Hyperlink"/>
            <w:rFonts w:asciiTheme="minorHAnsi" w:hAnsiTheme="minorHAnsi" w:cstheme="minorHAnsi"/>
            <w:i/>
            <w:iCs/>
            <w:sz w:val="18"/>
            <w:szCs w:val="18"/>
            <w:u w:val="none"/>
          </w:rPr>
          <w:t>Fundamental Rights Report</w:t>
        </w:r>
        <w:r w:rsidR="00991798" w:rsidRPr="006C5888">
          <w:rPr>
            <w:rStyle w:val="Hyperlink"/>
            <w:rFonts w:asciiTheme="minorHAnsi" w:hAnsiTheme="minorHAnsi" w:cstheme="minorHAnsi"/>
            <w:i/>
            <w:iCs/>
            <w:sz w:val="18"/>
            <w:szCs w:val="18"/>
            <w:u w:val="none"/>
          </w:rPr>
          <w:t> – 2020</w:t>
        </w:r>
      </w:hyperlink>
      <w:r w:rsidRPr="00DD71E2">
        <w:rPr>
          <w:rFonts w:asciiTheme="minorHAnsi" w:hAnsiTheme="minorHAnsi" w:cstheme="minorHAnsi"/>
          <w:sz w:val="18"/>
          <w:szCs w:val="18"/>
        </w:rPr>
        <w:t>,</w:t>
      </w:r>
      <w:r w:rsidRPr="005E53B3">
        <w:rPr>
          <w:rFonts w:asciiTheme="minorHAnsi" w:hAnsiTheme="minorHAnsi" w:cstheme="minorHAnsi"/>
          <w:i/>
          <w:iCs/>
          <w:sz w:val="18"/>
          <w:szCs w:val="18"/>
        </w:rPr>
        <w:t xml:space="preserve"> </w:t>
      </w:r>
      <w:r w:rsidRPr="005E53B3">
        <w:rPr>
          <w:rFonts w:asciiTheme="minorHAnsi" w:hAnsiTheme="minorHAnsi" w:cstheme="minorHAnsi"/>
          <w:sz w:val="18"/>
          <w:szCs w:val="18"/>
        </w:rPr>
        <w:t>Publications Office</w:t>
      </w:r>
      <w:r w:rsidR="007B4F31">
        <w:rPr>
          <w:rFonts w:asciiTheme="minorHAnsi" w:hAnsiTheme="minorHAnsi" w:cstheme="minorHAnsi"/>
          <w:sz w:val="18"/>
          <w:szCs w:val="18"/>
        </w:rPr>
        <w:t xml:space="preserve"> of the European Union</w:t>
      </w:r>
      <w:r w:rsidRPr="005E53B3">
        <w:rPr>
          <w:rFonts w:asciiTheme="minorHAnsi" w:hAnsiTheme="minorHAnsi" w:cstheme="minorHAnsi"/>
          <w:sz w:val="18"/>
          <w:szCs w:val="18"/>
        </w:rPr>
        <w:t>,</w:t>
      </w:r>
      <w:r w:rsidR="007B4F31">
        <w:rPr>
          <w:rFonts w:asciiTheme="minorHAnsi" w:hAnsiTheme="minorHAnsi" w:cstheme="minorHAnsi"/>
          <w:sz w:val="18"/>
          <w:szCs w:val="18"/>
        </w:rPr>
        <w:t xml:space="preserve"> Luxembourg</w:t>
      </w:r>
      <w:r w:rsidR="00E83E4A">
        <w:rPr>
          <w:rFonts w:asciiTheme="minorHAnsi" w:hAnsiTheme="minorHAnsi" w:cstheme="minorHAnsi"/>
          <w:sz w:val="18"/>
          <w:szCs w:val="18"/>
        </w:rPr>
        <w:t>,</w:t>
      </w:r>
      <w:r w:rsidRPr="005E53B3">
        <w:rPr>
          <w:rFonts w:asciiTheme="minorHAnsi" w:hAnsiTheme="minorHAnsi" w:cstheme="minorHAnsi"/>
          <w:sz w:val="18"/>
          <w:szCs w:val="18"/>
        </w:rPr>
        <w:t xml:space="preserve"> </w:t>
      </w:r>
      <w:r w:rsidR="00603494">
        <w:rPr>
          <w:rFonts w:asciiTheme="minorHAnsi" w:hAnsiTheme="minorHAnsi" w:cstheme="minorHAnsi"/>
          <w:sz w:val="18"/>
          <w:szCs w:val="18"/>
        </w:rPr>
        <w:t xml:space="preserve">2020, </w:t>
      </w:r>
      <w:r w:rsidRPr="005E53B3">
        <w:rPr>
          <w:rFonts w:asciiTheme="minorHAnsi" w:hAnsiTheme="minorHAnsi" w:cstheme="minorHAnsi"/>
          <w:sz w:val="18"/>
          <w:szCs w:val="18"/>
        </w:rPr>
        <w:t>Chapter</w:t>
      </w:r>
      <w:r w:rsidR="00E83E4A">
        <w:rPr>
          <w:rFonts w:asciiTheme="minorHAnsi" w:hAnsiTheme="minorHAnsi" w:cstheme="minorHAnsi"/>
          <w:sz w:val="18"/>
          <w:szCs w:val="18"/>
        </w:rPr>
        <w:t> </w:t>
      </w:r>
      <w:r w:rsidRPr="005E53B3">
        <w:rPr>
          <w:rFonts w:asciiTheme="minorHAnsi" w:hAnsiTheme="minorHAnsi" w:cstheme="minorHAnsi"/>
          <w:sz w:val="18"/>
          <w:szCs w:val="18"/>
        </w:rPr>
        <w:t>6.3.2; FRA</w:t>
      </w:r>
      <w:r w:rsidRPr="006C5888">
        <w:rPr>
          <w:rFonts w:asciiTheme="minorHAnsi" w:hAnsiTheme="minorHAnsi" w:cstheme="minorHAnsi"/>
          <w:sz w:val="18"/>
          <w:szCs w:val="18"/>
        </w:rPr>
        <w:t xml:space="preserve">, </w:t>
      </w:r>
      <w:hyperlink r:id="rId43" w:history="1">
        <w:r w:rsidRPr="006C5888">
          <w:rPr>
            <w:rStyle w:val="Hyperlink"/>
            <w:rFonts w:asciiTheme="minorHAnsi" w:hAnsiTheme="minorHAnsi" w:cstheme="minorHAnsi"/>
            <w:i/>
            <w:iCs/>
            <w:sz w:val="18"/>
            <w:szCs w:val="18"/>
            <w:u w:val="none"/>
          </w:rPr>
          <w:t>Fundamental Rights Report</w:t>
        </w:r>
        <w:r w:rsidR="00991798" w:rsidRPr="006C5888">
          <w:rPr>
            <w:rStyle w:val="Hyperlink"/>
            <w:rFonts w:asciiTheme="minorHAnsi" w:hAnsiTheme="minorHAnsi" w:cstheme="minorHAnsi"/>
            <w:i/>
            <w:iCs/>
            <w:sz w:val="18"/>
            <w:szCs w:val="18"/>
            <w:u w:val="none"/>
          </w:rPr>
          <w:t> – 2021</w:t>
        </w:r>
      </w:hyperlink>
      <w:r w:rsidRPr="005E53B3">
        <w:rPr>
          <w:rFonts w:asciiTheme="minorHAnsi" w:hAnsiTheme="minorHAnsi" w:cstheme="minorHAnsi"/>
          <w:sz w:val="18"/>
          <w:szCs w:val="18"/>
        </w:rPr>
        <w:t>, Publications Office</w:t>
      </w:r>
      <w:r w:rsidR="00ED2E17">
        <w:rPr>
          <w:rFonts w:asciiTheme="minorHAnsi" w:hAnsiTheme="minorHAnsi" w:cstheme="minorHAnsi"/>
          <w:sz w:val="18"/>
          <w:szCs w:val="18"/>
        </w:rPr>
        <w:t xml:space="preserve"> of the European Union, Luxembourg</w:t>
      </w:r>
      <w:r w:rsidRPr="005E53B3">
        <w:rPr>
          <w:rFonts w:asciiTheme="minorHAnsi" w:hAnsiTheme="minorHAnsi" w:cstheme="minorHAnsi"/>
          <w:sz w:val="18"/>
          <w:szCs w:val="18"/>
        </w:rPr>
        <w:t xml:space="preserve">, </w:t>
      </w:r>
      <w:r w:rsidR="00603494" w:rsidRPr="00EA40D9">
        <w:rPr>
          <w:rFonts w:asciiTheme="minorHAnsi" w:hAnsiTheme="minorHAnsi" w:cstheme="minorHAnsi"/>
          <w:sz w:val="18"/>
          <w:szCs w:val="18"/>
        </w:rPr>
        <w:t xml:space="preserve">2021, </w:t>
      </w:r>
      <w:r w:rsidRPr="00EA40D9">
        <w:rPr>
          <w:rFonts w:asciiTheme="minorHAnsi" w:hAnsiTheme="minorHAnsi" w:cstheme="minorHAnsi"/>
          <w:sz w:val="18"/>
          <w:szCs w:val="18"/>
        </w:rPr>
        <w:t>Chapter</w:t>
      </w:r>
      <w:r w:rsidR="00E83E4A" w:rsidRPr="00EA40D9">
        <w:rPr>
          <w:rFonts w:asciiTheme="minorHAnsi" w:hAnsiTheme="minorHAnsi" w:cstheme="minorHAnsi"/>
          <w:sz w:val="18"/>
          <w:szCs w:val="18"/>
        </w:rPr>
        <w:t> </w:t>
      </w:r>
      <w:r w:rsidRPr="00EA40D9">
        <w:rPr>
          <w:rFonts w:asciiTheme="minorHAnsi" w:hAnsiTheme="minorHAnsi" w:cstheme="minorHAnsi"/>
          <w:sz w:val="18"/>
          <w:szCs w:val="18"/>
        </w:rPr>
        <w:t>7.1.</w:t>
      </w:r>
    </w:p>
  </w:footnote>
  <w:footnote w:id="32">
    <w:p w14:paraId="10383618"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EA40D9">
        <w:rPr>
          <w:rFonts w:asciiTheme="minorHAnsi" w:hAnsiTheme="minorHAnsi" w:cstheme="minorHAnsi"/>
          <w:sz w:val="18"/>
          <w:szCs w:val="18"/>
        </w:rPr>
        <w:t>(</w:t>
      </w:r>
      <w:r w:rsidRPr="00EA40D9">
        <w:rPr>
          <w:rStyle w:val="FootnoteReference"/>
          <w:rFonts w:asciiTheme="minorHAnsi" w:hAnsiTheme="minorHAnsi" w:cstheme="minorHAnsi"/>
          <w:sz w:val="18"/>
          <w:szCs w:val="18"/>
        </w:rPr>
        <w:footnoteRef/>
      </w:r>
      <w:r w:rsidRPr="00EA40D9">
        <w:rPr>
          <w:rFonts w:asciiTheme="minorHAnsi" w:hAnsiTheme="minorHAnsi" w:cstheme="minorHAnsi"/>
          <w:sz w:val="18"/>
          <w:szCs w:val="18"/>
        </w:rPr>
        <w:t>)</w:t>
      </w:r>
      <w:r w:rsidR="00A22F35" w:rsidRPr="00EA40D9">
        <w:rPr>
          <w:rFonts w:asciiTheme="minorHAnsi" w:hAnsiTheme="minorHAnsi" w:cstheme="minorHAnsi"/>
          <w:sz w:val="18"/>
          <w:szCs w:val="18"/>
        </w:rPr>
        <w:tab/>
      </w:r>
      <w:r w:rsidRPr="00EA40D9">
        <w:rPr>
          <w:rFonts w:asciiTheme="minorHAnsi" w:hAnsiTheme="minorHAnsi" w:cstheme="minorHAnsi"/>
          <w:sz w:val="18"/>
          <w:szCs w:val="18"/>
        </w:rPr>
        <w:t xml:space="preserve">GDPR, </w:t>
      </w:r>
      <w:r w:rsidR="003C0181" w:rsidRPr="00EA40D9">
        <w:rPr>
          <w:rFonts w:asciiTheme="minorHAnsi" w:hAnsiTheme="minorHAnsi" w:cstheme="minorHAnsi"/>
          <w:sz w:val="18"/>
          <w:szCs w:val="18"/>
        </w:rPr>
        <w:t>Art. </w:t>
      </w:r>
      <w:r w:rsidRPr="00EA40D9">
        <w:rPr>
          <w:rFonts w:asciiTheme="minorHAnsi" w:hAnsiTheme="minorHAnsi" w:cstheme="minorHAnsi"/>
          <w:sz w:val="18"/>
          <w:szCs w:val="18"/>
        </w:rPr>
        <w:t xml:space="preserve">57(f) </w:t>
      </w:r>
      <w:r w:rsidR="006356EC" w:rsidRPr="00EA40D9">
        <w:rPr>
          <w:rFonts w:asciiTheme="minorHAnsi" w:hAnsiTheme="minorHAnsi" w:cstheme="minorHAnsi"/>
          <w:color w:val="auto"/>
          <w:sz w:val="18"/>
          <w:szCs w:val="18"/>
        </w:rPr>
        <w:t>tasks</w:t>
      </w:r>
      <w:r w:rsidR="006C2BC1" w:rsidRPr="00EA40D9">
        <w:rPr>
          <w:rFonts w:asciiTheme="minorHAnsi" w:hAnsiTheme="minorHAnsi" w:cstheme="minorHAnsi"/>
          <w:color w:val="auto"/>
          <w:sz w:val="18"/>
          <w:szCs w:val="18"/>
        </w:rPr>
        <w:t xml:space="preserve"> DPAs </w:t>
      </w:r>
      <w:r w:rsidR="006356EC" w:rsidRPr="00EA40D9">
        <w:rPr>
          <w:rFonts w:asciiTheme="minorHAnsi" w:hAnsiTheme="minorHAnsi" w:cstheme="minorHAnsi"/>
          <w:color w:val="auto"/>
          <w:sz w:val="18"/>
          <w:szCs w:val="18"/>
        </w:rPr>
        <w:t>to</w:t>
      </w:r>
      <w:r w:rsidR="006C2BC1" w:rsidRPr="00EA40D9">
        <w:rPr>
          <w:rFonts w:asciiTheme="minorHAnsi" w:hAnsiTheme="minorHAnsi" w:cstheme="minorHAnsi"/>
          <w:color w:val="auto"/>
          <w:sz w:val="18"/>
          <w:szCs w:val="18"/>
        </w:rPr>
        <w:t xml:space="preserve"> handle complaints within a reasonable time</w:t>
      </w:r>
      <w:r w:rsidR="0035030A" w:rsidRPr="00EA40D9">
        <w:rPr>
          <w:rFonts w:asciiTheme="minorHAnsi" w:hAnsiTheme="minorHAnsi" w:cstheme="minorHAnsi"/>
          <w:color w:val="auto"/>
          <w:sz w:val="18"/>
          <w:szCs w:val="18"/>
        </w:rPr>
        <w:t xml:space="preserve">; </w:t>
      </w:r>
      <w:r w:rsidR="0035030A" w:rsidRPr="00EA40D9">
        <w:rPr>
          <w:rFonts w:asciiTheme="minorHAnsi" w:hAnsiTheme="minorHAnsi" w:cstheme="minorHAnsi"/>
          <w:sz w:val="18"/>
          <w:szCs w:val="18"/>
        </w:rPr>
        <w:t>Art. 77 guarantee</w:t>
      </w:r>
      <w:r w:rsidR="006934FE" w:rsidRPr="00EA40D9">
        <w:rPr>
          <w:rFonts w:asciiTheme="minorHAnsi" w:hAnsiTheme="minorHAnsi" w:cstheme="minorHAnsi"/>
          <w:sz w:val="18"/>
          <w:szCs w:val="18"/>
        </w:rPr>
        <w:t>s</w:t>
      </w:r>
      <w:r w:rsidR="0035030A" w:rsidRPr="00EA40D9">
        <w:rPr>
          <w:rFonts w:asciiTheme="minorHAnsi" w:hAnsiTheme="minorHAnsi" w:cstheme="minorHAnsi"/>
          <w:sz w:val="18"/>
          <w:szCs w:val="18"/>
        </w:rPr>
        <w:t xml:space="preserve"> the data subject’s right to lodge a complaint </w:t>
      </w:r>
      <w:r w:rsidR="006934FE" w:rsidRPr="00EA40D9">
        <w:rPr>
          <w:rFonts w:asciiTheme="minorHAnsi" w:hAnsiTheme="minorHAnsi" w:cstheme="minorHAnsi"/>
          <w:sz w:val="18"/>
          <w:szCs w:val="18"/>
        </w:rPr>
        <w:t>with</w:t>
      </w:r>
      <w:r w:rsidR="0035030A" w:rsidRPr="00EA40D9">
        <w:rPr>
          <w:rFonts w:asciiTheme="minorHAnsi" w:hAnsiTheme="minorHAnsi" w:cstheme="minorHAnsi"/>
          <w:sz w:val="18"/>
          <w:szCs w:val="18"/>
        </w:rPr>
        <w:t xml:space="preserve"> a DPA and to receive information on the progress and outcome of the claim from the DPA</w:t>
      </w:r>
      <w:r w:rsidR="00423303" w:rsidRPr="00EA40D9">
        <w:rPr>
          <w:rFonts w:asciiTheme="minorHAnsi" w:hAnsiTheme="minorHAnsi" w:cstheme="minorHAnsi"/>
          <w:sz w:val="18"/>
          <w:szCs w:val="18"/>
        </w:rPr>
        <w:t>.</w:t>
      </w:r>
      <w:r>
        <w:rPr>
          <w:rFonts w:asciiTheme="minorHAnsi" w:hAnsiTheme="minorHAnsi" w:cstheme="minorHAnsi"/>
          <w:color w:val="auto"/>
          <w:sz w:val="18"/>
          <w:szCs w:val="18"/>
        </w:rPr>
        <w:t xml:space="preserve"> </w:t>
      </w:r>
    </w:p>
  </w:footnote>
  <w:footnote w:id="33">
    <w:p w14:paraId="577FE639" w14:textId="77777777" w:rsidR="00366AF4" w:rsidRPr="005E53B3" w:rsidRDefault="00366AF4" w:rsidP="00366AF4">
      <w:pPr>
        <w:pStyle w:val="FootnoteText"/>
        <w:spacing w:after="0" w:line="240" w:lineRule="auto"/>
        <w:ind w:left="57" w:right="57"/>
        <w:rPr>
          <w:rFonts w:asciiTheme="minorHAnsi" w:hAnsiTheme="minorHAnsi" w:cstheme="minorHAnsi"/>
          <w:sz w:val="18"/>
          <w:szCs w:val="18"/>
        </w:rPr>
      </w:pPr>
      <w:r w:rsidRPr="00EA40D9">
        <w:rPr>
          <w:rFonts w:asciiTheme="minorHAnsi" w:hAnsiTheme="minorHAnsi" w:cstheme="minorHAnsi"/>
          <w:color w:val="000000" w:themeColor="text1"/>
          <w:sz w:val="18"/>
          <w:szCs w:val="18"/>
        </w:rPr>
        <w:t>(</w:t>
      </w:r>
      <w:r w:rsidRPr="00EA40D9">
        <w:rPr>
          <w:rStyle w:val="FootnoteReference"/>
          <w:rFonts w:asciiTheme="minorHAnsi" w:hAnsiTheme="minorHAnsi" w:cstheme="minorHAnsi"/>
          <w:color w:val="000000" w:themeColor="text1"/>
          <w:sz w:val="18"/>
          <w:szCs w:val="18"/>
        </w:rPr>
        <w:footnoteRef/>
      </w:r>
      <w:r w:rsidRPr="00EA40D9">
        <w:rPr>
          <w:rFonts w:asciiTheme="minorHAnsi" w:hAnsiTheme="minorHAnsi" w:cstheme="minorHAnsi"/>
          <w:color w:val="000000" w:themeColor="text1"/>
          <w:sz w:val="18"/>
          <w:szCs w:val="18"/>
        </w:rPr>
        <w:t>)</w:t>
      </w:r>
      <w:r w:rsidRPr="00EA40D9">
        <w:rPr>
          <w:rFonts w:asciiTheme="minorHAnsi" w:hAnsiTheme="minorHAnsi" w:cstheme="minorHAnsi"/>
          <w:sz w:val="18"/>
          <w:szCs w:val="18"/>
        </w:rPr>
        <w:tab/>
      </w:r>
      <w:r w:rsidRPr="00EA40D9">
        <w:rPr>
          <w:rFonts w:asciiTheme="minorHAnsi" w:hAnsiTheme="minorHAnsi" w:cstheme="minorHAnsi"/>
          <w:color w:val="auto"/>
          <w:sz w:val="18"/>
          <w:szCs w:val="18"/>
        </w:rPr>
        <w:t>GDPR, Art. 57(1)(f), establishes that DPAs should handle complaints within a reasonable time;</w:t>
      </w:r>
      <w:r w:rsidRPr="00EA40D9">
        <w:rPr>
          <w:rFonts w:asciiTheme="minorHAnsi" w:hAnsiTheme="minorHAnsi" w:cstheme="minorHAnsi"/>
          <w:sz w:val="18"/>
          <w:szCs w:val="18"/>
        </w:rPr>
        <w:t xml:space="preserve"> Art. 77 guarantees the data subject’s right to lodge a complaint  a DPA and to receive information on the progress and outcome of the claim from the DPA; </w:t>
      </w:r>
      <w:r w:rsidRPr="00EA40D9">
        <w:rPr>
          <w:rFonts w:asciiTheme="minorHAnsi" w:hAnsiTheme="minorHAnsi" w:cstheme="minorHAnsi"/>
          <w:color w:val="auto"/>
          <w:sz w:val="18"/>
          <w:szCs w:val="18"/>
        </w:rPr>
        <w:t xml:space="preserve"> Art. 78(2) prescribes the right to an effective remedy when a DPA does not handle a complaint or does not inform a data subject within 3 months</w:t>
      </w:r>
      <w:r w:rsidRPr="005E53B3">
        <w:rPr>
          <w:rFonts w:asciiTheme="minorHAnsi" w:hAnsiTheme="minorHAnsi" w:cstheme="minorHAnsi"/>
          <w:color w:val="auto"/>
          <w:sz w:val="18"/>
          <w:szCs w:val="18"/>
        </w:rPr>
        <w:t>.</w:t>
      </w:r>
    </w:p>
  </w:footnote>
  <w:footnote w:id="34">
    <w:p w14:paraId="60AFF8B0"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A22F35">
        <w:rPr>
          <w:rFonts w:asciiTheme="minorHAnsi" w:hAnsiTheme="minorHAnsi" w:cstheme="minorHAnsi"/>
          <w:sz w:val="18"/>
          <w:szCs w:val="18"/>
        </w:rPr>
        <w:tab/>
      </w:r>
      <w:r w:rsidRPr="005E53B3">
        <w:rPr>
          <w:rFonts w:asciiTheme="minorHAnsi" w:hAnsiTheme="minorHAnsi" w:cstheme="minorHAnsi"/>
          <w:sz w:val="18"/>
          <w:szCs w:val="18"/>
        </w:rPr>
        <w:t xml:space="preserve">For an overview of the IT systems, see FRA, </w:t>
      </w:r>
      <w:hyperlink r:id="rId44" w:history="1">
        <w:r w:rsidRPr="00DD71E2">
          <w:rPr>
            <w:rStyle w:val="Hyperlink"/>
            <w:rFonts w:asciiTheme="minorHAnsi" w:hAnsiTheme="minorHAnsi" w:cstheme="minorHAnsi"/>
            <w:i/>
            <w:iCs/>
            <w:sz w:val="18"/>
            <w:szCs w:val="18"/>
            <w:u w:val="none"/>
          </w:rPr>
          <w:t>Handbook on European law relating to asylum, borders and immigration</w:t>
        </w:r>
      </w:hyperlink>
      <w:r w:rsidRPr="005E53B3">
        <w:rPr>
          <w:rFonts w:asciiTheme="minorHAnsi" w:hAnsiTheme="minorHAnsi" w:cstheme="minorHAnsi"/>
          <w:sz w:val="18"/>
          <w:szCs w:val="18"/>
        </w:rPr>
        <w:t xml:space="preserve">, Publications Office of the European Union, </w:t>
      </w:r>
      <w:r w:rsidR="003E0363">
        <w:rPr>
          <w:rFonts w:asciiTheme="minorHAnsi" w:hAnsiTheme="minorHAnsi" w:cstheme="minorHAnsi"/>
          <w:sz w:val="18"/>
          <w:szCs w:val="18"/>
        </w:rPr>
        <w:t>Luxembourg</w:t>
      </w:r>
      <w:r w:rsidRPr="005E53B3">
        <w:rPr>
          <w:rFonts w:asciiTheme="minorHAnsi" w:hAnsiTheme="minorHAnsi" w:cstheme="minorHAnsi"/>
          <w:sz w:val="18"/>
          <w:szCs w:val="18"/>
        </w:rPr>
        <w:t xml:space="preserve">, </w:t>
      </w:r>
      <w:r w:rsidR="00603494">
        <w:rPr>
          <w:rFonts w:asciiTheme="minorHAnsi" w:hAnsiTheme="minorHAnsi" w:cstheme="minorHAnsi"/>
          <w:sz w:val="18"/>
          <w:szCs w:val="18"/>
        </w:rPr>
        <w:t xml:space="preserve">2020, </w:t>
      </w:r>
      <w:r w:rsidRPr="005E53B3">
        <w:rPr>
          <w:rFonts w:asciiTheme="minorHAnsi" w:hAnsiTheme="minorHAnsi" w:cstheme="minorHAnsi"/>
          <w:sz w:val="18"/>
          <w:szCs w:val="18"/>
        </w:rPr>
        <w:t>Chapter</w:t>
      </w:r>
      <w:r w:rsidR="00222B57">
        <w:rPr>
          <w:rFonts w:asciiTheme="minorHAnsi" w:hAnsiTheme="minorHAnsi" w:cstheme="minorHAnsi"/>
          <w:sz w:val="18"/>
          <w:szCs w:val="18"/>
        </w:rPr>
        <w:t> </w:t>
      </w:r>
      <w:r w:rsidRPr="005E53B3">
        <w:rPr>
          <w:rFonts w:asciiTheme="minorHAnsi" w:hAnsiTheme="minorHAnsi" w:cstheme="minorHAnsi"/>
          <w:sz w:val="18"/>
          <w:szCs w:val="18"/>
        </w:rPr>
        <w:t>2.</w:t>
      </w:r>
    </w:p>
  </w:footnote>
  <w:footnote w:id="35">
    <w:p w14:paraId="59E46BED" w14:textId="77777777" w:rsidR="00DF3C79" w:rsidRPr="005E53B3" w:rsidRDefault="00DF3C79" w:rsidP="00C227E1">
      <w:pPr>
        <w:pStyle w:val="FootnoteText"/>
        <w:spacing w:after="0" w:line="240" w:lineRule="auto"/>
        <w:ind w:left="57" w:right="57"/>
        <w:rPr>
          <w:rFonts w:asciiTheme="minorHAnsi" w:hAnsiTheme="minorHAnsi" w:cstheme="minorHAnsi"/>
          <w:color w:val="0070C0"/>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A22F35">
        <w:rPr>
          <w:rFonts w:asciiTheme="minorHAnsi" w:hAnsiTheme="minorHAnsi" w:cstheme="minorHAnsi"/>
          <w:color w:val="808080" w:themeColor="background1" w:themeShade="80"/>
          <w:sz w:val="18"/>
          <w:szCs w:val="18"/>
        </w:rPr>
        <w:tab/>
      </w:r>
      <w:hyperlink r:id="rId45" w:history="1">
        <w:r w:rsidRPr="005E53B3">
          <w:rPr>
            <w:rStyle w:val="Hyperlink"/>
            <w:rFonts w:asciiTheme="minorHAnsi" w:hAnsiTheme="minorHAnsi" w:cstheme="minorHAnsi"/>
            <w:sz w:val="18"/>
            <w:szCs w:val="18"/>
            <w:u w:val="none"/>
          </w:rPr>
          <w:t>Regulation (EU) 2017/2226 of the European Parliament and of the Council of 30</w:t>
        </w:r>
        <w:r w:rsidR="00BF3347">
          <w:rPr>
            <w:rStyle w:val="Hyperlink"/>
            <w:rFonts w:asciiTheme="minorHAnsi" w:hAnsiTheme="minorHAnsi" w:cstheme="minorHAnsi"/>
            <w:sz w:val="18"/>
            <w:szCs w:val="18"/>
            <w:u w:val="none"/>
          </w:rPr>
          <w:t> </w:t>
        </w:r>
        <w:r w:rsidRPr="005E53B3">
          <w:rPr>
            <w:rStyle w:val="Hyperlink"/>
            <w:rFonts w:asciiTheme="minorHAnsi" w:hAnsiTheme="minorHAnsi" w:cstheme="minorHAnsi"/>
            <w:sz w:val="18"/>
            <w:szCs w:val="18"/>
            <w:u w:val="none"/>
          </w:rPr>
          <w:t>November 2017 establishing an Entry/Exit System (EES) to register entry and exit data and refusal of entry data of third-country nationals crossing the external borders of the Member States and determining the conditions for access to the EES for law enforcement purposes, and amending the Convention implementing the Schengen Agreement and Regulations (EC) No</w:t>
        </w:r>
        <w:r w:rsidR="00073BAE">
          <w:rPr>
            <w:rStyle w:val="Hyperlink"/>
            <w:rFonts w:asciiTheme="minorHAnsi" w:hAnsiTheme="minorHAnsi" w:cstheme="minorHAnsi"/>
            <w:sz w:val="18"/>
            <w:szCs w:val="18"/>
            <w:u w:val="none"/>
          </w:rPr>
          <w:t> </w:t>
        </w:r>
        <w:r w:rsidRPr="005E53B3">
          <w:rPr>
            <w:rStyle w:val="Hyperlink"/>
            <w:rFonts w:asciiTheme="minorHAnsi" w:hAnsiTheme="minorHAnsi" w:cstheme="minorHAnsi"/>
            <w:sz w:val="18"/>
            <w:szCs w:val="18"/>
            <w:u w:val="none"/>
          </w:rPr>
          <w:t>767/2008 and (EU) No</w:t>
        </w:r>
        <w:r w:rsidR="00073BAE">
          <w:rPr>
            <w:rStyle w:val="Hyperlink"/>
            <w:rFonts w:asciiTheme="minorHAnsi" w:hAnsiTheme="minorHAnsi" w:cstheme="minorHAnsi"/>
            <w:sz w:val="18"/>
            <w:szCs w:val="18"/>
            <w:u w:val="none"/>
          </w:rPr>
          <w:t> </w:t>
        </w:r>
        <w:r w:rsidRPr="005E53B3">
          <w:rPr>
            <w:rStyle w:val="Hyperlink"/>
            <w:rFonts w:asciiTheme="minorHAnsi" w:hAnsiTheme="minorHAnsi" w:cstheme="minorHAnsi"/>
            <w:sz w:val="18"/>
            <w:szCs w:val="18"/>
            <w:u w:val="none"/>
          </w:rPr>
          <w:t>1077/2011</w:t>
        </w:r>
      </w:hyperlink>
      <w:r w:rsidR="003A1844">
        <w:rPr>
          <w:rFonts w:asciiTheme="minorHAnsi" w:hAnsiTheme="minorHAnsi" w:cstheme="minorHAnsi"/>
          <w:sz w:val="18"/>
          <w:szCs w:val="18"/>
        </w:rPr>
        <w:t xml:space="preserve"> (</w:t>
      </w:r>
      <w:r w:rsidRPr="005E53B3">
        <w:rPr>
          <w:rFonts w:asciiTheme="minorHAnsi" w:hAnsiTheme="minorHAnsi" w:cstheme="minorHAnsi"/>
          <w:sz w:val="18"/>
          <w:szCs w:val="18"/>
        </w:rPr>
        <w:t>OJ L</w:t>
      </w:r>
      <w:r w:rsidR="003A1844">
        <w:rPr>
          <w:rFonts w:asciiTheme="minorHAnsi" w:hAnsiTheme="minorHAnsi" w:cstheme="minorHAnsi"/>
          <w:sz w:val="18"/>
          <w:szCs w:val="18"/>
        </w:rPr>
        <w:t> </w:t>
      </w:r>
      <w:r w:rsidRPr="005E53B3">
        <w:rPr>
          <w:rFonts w:asciiTheme="minorHAnsi" w:hAnsiTheme="minorHAnsi" w:cstheme="minorHAnsi"/>
          <w:sz w:val="18"/>
          <w:szCs w:val="18"/>
        </w:rPr>
        <w:t>327</w:t>
      </w:r>
      <w:r w:rsidR="007777A3">
        <w:rPr>
          <w:rFonts w:asciiTheme="minorHAnsi" w:hAnsiTheme="minorHAnsi" w:cstheme="minorHAnsi"/>
          <w:sz w:val="18"/>
          <w:szCs w:val="18"/>
        </w:rPr>
        <w:t>, 9.12.20</w:t>
      </w:r>
      <w:r w:rsidR="004946A7">
        <w:rPr>
          <w:rFonts w:asciiTheme="minorHAnsi" w:hAnsiTheme="minorHAnsi" w:cstheme="minorHAnsi"/>
          <w:sz w:val="18"/>
          <w:szCs w:val="18"/>
        </w:rPr>
        <w:t>17</w:t>
      </w:r>
      <w:r w:rsidR="00065CD4">
        <w:rPr>
          <w:rFonts w:asciiTheme="minorHAnsi" w:hAnsiTheme="minorHAnsi" w:cstheme="minorHAnsi"/>
          <w:sz w:val="18"/>
          <w:szCs w:val="18"/>
        </w:rPr>
        <w:t>, p. 20</w:t>
      </w:r>
      <w:r w:rsidR="003A1844">
        <w:rPr>
          <w:rFonts w:asciiTheme="minorHAnsi" w:hAnsiTheme="minorHAnsi" w:cstheme="minorHAnsi"/>
          <w:sz w:val="18"/>
          <w:szCs w:val="18"/>
        </w:rPr>
        <w:t>)</w:t>
      </w:r>
      <w:r w:rsidRPr="005E53B3">
        <w:rPr>
          <w:rFonts w:asciiTheme="minorHAnsi" w:hAnsiTheme="minorHAnsi" w:cstheme="minorHAnsi"/>
          <w:sz w:val="18"/>
          <w:szCs w:val="18"/>
        </w:rPr>
        <w:t>.</w:t>
      </w:r>
    </w:p>
  </w:footnote>
  <w:footnote w:id="36">
    <w:p w14:paraId="2B0D43D5" w14:textId="77777777" w:rsidR="002F6C9B" w:rsidRPr="005E53B3" w:rsidRDefault="002F6C9B" w:rsidP="002F6C9B">
      <w:pPr>
        <w:pStyle w:val="FootnoteText"/>
        <w:spacing w:after="0" w:line="240" w:lineRule="auto"/>
        <w:ind w:left="57" w:right="57"/>
        <w:rPr>
          <w:rFonts w:asciiTheme="minorHAnsi" w:hAnsiTheme="minorHAnsi" w:cstheme="minorHAnsi"/>
          <w:color w:val="auto"/>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Pr>
          <w:rFonts w:asciiTheme="minorHAnsi" w:hAnsiTheme="minorHAnsi" w:cstheme="minorHAnsi"/>
          <w:color w:val="auto"/>
          <w:sz w:val="18"/>
          <w:szCs w:val="18"/>
        </w:rPr>
        <w:tab/>
      </w:r>
      <w:hyperlink r:id="rId46" w:history="1">
        <w:r w:rsidRPr="005E53B3">
          <w:rPr>
            <w:rStyle w:val="Hyperlink"/>
            <w:rFonts w:asciiTheme="minorHAnsi" w:hAnsiTheme="minorHAnsi" w:cstheme="minorHAnsi"/>
            <w:sz w:val="18"/>
            <w:szCs w:val="18"/>
            <w:u w:val="none"/>
          </w:rPr>
          <w:t>Regulation (EU) 2022/2065 of the European Parliament and of the Council of 19</w:t>
        </w:r>
        <w:r>
          <w:rPr>
            <w:rStyle w:val="Hyperlink"/>
            <w:rFonts w:asciiTheme="minorHAnsi" w:hAnsiTheme="minorHAnsi" w:cstheme="minorHAnsi"/>
            <w:sz w:val="18"/>
            <w:szCs w:val="18"/>
            <w:u w:val="none"/>
          </w:rPr>
          <w:t> </w:t>
        </w:r>
        <w:r w:rsidRPr="005E53B3">
          <w:rPr>
            <w:rStyle w:val="Hyperlink"/>
            <w:rFonts w:asciiTheme="minorHAnsi" w:hAnsiTheme="minorHAnsi" w:cstheme="minorHAnsi"/>
            <w:sz w:val="18"/>
            <w:szCs w:val="18"/>
            <w:u w:val="none"/>
          </w:rPr>
          <w:t xml:space="preserve">October 2022 on a </w:t>
        </w:r>
        <w:r>
          <w:rPr>
            <w:rStyle w:val="Hyperlink"/>
            <w:rFonts w:asciiTheme="minorHAnsi" w:hAnsiTheme="minorHAnsi" w:cstheme="minorHAnsi"/>
            <w:sz w:val="18"/>
            <w:szCs w:val="18"/>
            <w:u w:val="none"/>
          </w:rPr>
          <w:t>s</w:t>
        </w:r>
        <w:r w:rsidRPr="005E53B3">
          <w:rPr>
            <w:rStyle w:val="Hyperlink"/>
            <w:rFonts w:asciiTheme="minorHAnsi" w:hAnsiTheme="minorHAnsi" w:cstheme="minorHAnsi"/>
            <w:sz w:val="18"/>
            <w:szCs w:val="18"/>
            <w:u w:val="none"/>
          </w:rPr>
          <w:t xml:space="preserve">ingle </w:t>
        </w:r>
        <w:r>
          <w:rPr>
            <w:rStyle w:val="Hyperlink"/>
            <w:rFonts w:asciiTheme="minorHAnsi" w:hAnsiTheme="minorHAnsi" w:cstheme="minorHAnsi"/>
            <w:sz w:val="18"/>
            <w:szCs w:val="18"/>
            <w:u w:val="none"/>
          </w:rPr>
          <w:t>m</w:t>
        </w:r>
        <w:r w:rsidRPr="005E53B3">
          <w:rPr>
            <w:rStyle w:val="Hyperlink"/>
            <w:rFonts w:asciiTheme="minorHAnsi" w:hAnsiTheme="minorHAnsi" w:cstheme="minorHAnsi"/>
            <w:sz w:val="18"/>
            <w:szCs w:val="18"/>
            <w:u w:val="none"/>
          </w:rPr>
          <w:t xml:space="preserve">arket </w:t>
        </w:r>
        <w:r>
          <w:rPr>
            <w:rStyle w:val="Hyperlink"/>
            <w:rFonts w:asciiTheme="minorHAnsi" w:hAnsiTheme="minorHAnsi" w:cstheme="minorHAnsi"/>
            <w:sz w:val="18"/>
            <w:szCs w:val="18"/>
            <w:u w:val="none"/>
          </w:rPr>
          <w:t>f</w:t>
        </w:r>
        <w:r w:rsidRPr="005E53B3">
          <w:rPr>
            <w:rStyle w:val="Hyperlink"/>
            <w:rFonts w:asciiTheme="minorHAnsi" w:hAnsiTheme="minorHAnsi" w:cstheme="minorHAnsi"/>
            <w:sz w:val="18"/>
            <w:szCs w:val="18"/>
            <w:u w:val="none"/>
          </w:rPr>
          <w:t xml:space="preserve">or </w:t>
        </w:r>
        <w:r>
          <w:rPr>
            <w:rStyle w:val="Hyperlink"/>
            <w:rFonts w:asciiTheme="minorHAnsi" w:hAnsiTheme="minorHAnsi" w:cstheme="minorHAnsi"/>
            <w:sz w:val="18"/>
            <w:szCs w:val="18"/>
            <w:u w:val="none"/>
          </w:rPr>
          <w:t>d</w:t>
        </w:r>
        <w:r w:rsidRPr="005E53B3">
          <w:rPr>
            <w:rStyle w:val="Hyperlink"/>
            <w:rFonts w:asciiTheme="minorHAnsi" w:hAnsiTheme="minorHAnsi" w:cstheme="minorHAnsi"/>
            <w:sz w:val="18"/>
            <w:szCs w:val="18"/>
            <w:u w:val="none"/>
          </w:rPr>
          <w:t xml:space="preserve">igital </w:t>
        </w:r>
        <w:r>
          <w:rPr>
            <w:rStyle w:val="Hyperlink"/>
            <w:rFonts w:asciiTheme="minorHAnsi" w:hAnsiTheme="minorHAnsi" w:cstheme="minorHAnsi"/>
            <w:sz w:val="18"/>
            <w:szCs w:val="18"/>
            <w:u w:val="none"/>
          </w:rPr>
          <w:t>s</w:t>
        </w:r>
        <w:r w:rsidRPr="005E53B3">
          <w:rPr>
            <w:rStyle w:val="Hyperlink"/>
            <w:rFonts w:asciiTheme="minorHAnsi" w:hAnsiTheme="minorHAnsi" w:cstheme="minorHAnsi"/>
            <w:sz w:val="18"/>
            <w:szCs w:val="18"/>
            <w:u w:val="none"/>
          </w:rPr>
          <w:t>ervices and amending Directive 2000/31/EC</w:t>
        </w:r>
      </w:hyperlink>
      <w:r w:rsidRPr="005E53B3">
        <w:rPr>
          <w:rFonts w:asciiTheme="minorHAnsi" w:hAnsiTheme="minorHAnsi" w:cstheme="minorHAnsi"/>
          <w:sz w:val="18"/>
          <w:szCs w:val="18"/>
        </w:rPr>
        <w:t xml:space="preserve"> (Digital Services Act)</w:t>
      </w:r>
      <w:r>
        <w:rPr>
          <w:rFonts w:asciiTheme="minorHAnsi" w:hAnsiTheme="minorHAnsi" w:cstheme="minorHAnsi"/>
          <w:sz w:val="18"/>
          <w:szCs w:val="18"/>
        </w:rPr>
        <w:t xml:space="preserve"> (OJ L 277, 27.10.2022, Article 1).</w:t>
      </w:r>
      <w:r w:rsidRPr="005E53B3">
        <w:rPr>
          <w:rFonts w:asciiTheme="minorHAnsi" w:hAnsiTheme="minorHAnsi" w:cstheme="minorHAnsi"/>
          <w:sz w:val="18"/>
          <w:szCs w:val="18"/>
        </w:rPr>
        <w:t xml:space="preserve"> </w:t>
      </w:r>
    </w:p>
  </w:footnote>
  <w:footnote w:id="37">
    <w:p w14:paraId="36F008F6" w14:textId="77777777" w:rsidR="00DF3C79" w:rsidRPr="00EA40D9" w:rsidRDefault="00DF3C79" w:rsidP="008C379E">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A22F35">
        <w:rPr>
          <w:rFonts w:asciiTheme="minorHAnsi" w:hAnsiTheme="minorHAnsi" w:cstheme="minorHAnsi"/>
          <w:sz w:val="18"/>
          <w:szCs w:val="18"/>
        </w:rPr>
        <w:tab/>
      </w:r>
      <w:r w:rsidRPr="005E53B3">
        <w:rPr>
          <w:rFonts w:asciiTheme="minorHAnsi" w:hAnsiTheme="minorHAnsi" w:cstheme="minorHAnsi"/>
          <w:color w:val="auto"/>
          <w:sz w:val="18"/>
          <w:szCs w:val="18"/>
        </w:rPr>
        <w:t>According to Article</w:t>
      </w:r>
      <w:r w:rsidR="00702F19">
        <w:rPr>
          <w:rFonts w:asciiTheme="minorHAnsi" w:hAnsiTheme="minorHAnsi" w:cstheme="minorHAnsi"/>
          <w:color w:val="auto"/>
          <w:sz w:val="18"/>
          <w:szCs w:val="18"/>
        </w:rPr>
        <w:t> </w:t>
      </w:r>
      <w:r w:rsidRPr="005E53B3">
        <w:rPr>
          <w:rFonts w:asciiTheme="minorHAnsi" w:hAnsiTheme="minorHAnsi" w:cstheme="minorHAnsi"/>
          <w:color w:val="auto"/>
          <w:sz w:val="18"/>
          <w:szCs w:val="18"/>
        </w:rPr>
        <w:t xml:space="preserve">49(2) of the </w:t>
      </w:r>
      <w:r w:rsidRPr="006F7331">
        <w:rPr>
          <w:rFonts w:asciiTheme="minorHAnsi" w:hAnsiTheme="minorHAnsi" w:cstheme="minorHAnsi"/>
          <w:color w:val="auto"/>
          <w:sz w:val="18"/>
          <w:szCs w:val="18"/>
        </w:rPr>
        <w:t>D</w:t>
      </w:r>
      <w:r w:rsidR="006F7331">
        <w:rPr>
          <w:rFonts w:asciiTheme="minorHAnsi" w:hAnsiTheme="minorHAnsi" w:cstheme="minorHAnsi"/>
          <w:color w:val="auto"/>
          <w:sz w:val="18"/>
          <w:szCs w:val="18"/>
        </w:rPr>
        <w:t xml:space="preserve">igital </w:t>
      </w:r>
      <w:r w:rsidRPr="006F7331">
        <w:rPr>
          <w:rFonts w:asciiTheme="minorHAnsi" w:hAnsiTheme="minorHAnsi" w:cstheme="minorHAnsi"/>
          <w:color w:val="auto"/>
          <w:sz w:val="18"/>
          <w:szCs w:val="18"/>
        </w:rPr>
        <w:t>S</w:t>
      </w:r>
      <w:r w:rsidR="006F7331">
        <w:rPr>
          <w:rFonts w:asciiTheme="minorHAnsi" w:hAnsiTheme="minorHAnsi" w:cstheme="minorHAnsi"/>
          <w:color w:val="auto"/>
          <w:sz w:val="18"/>
          <w:szCs w:val="18"/>
        </w:rPr>
        <w:t xml:space="preserve">ervices </w:t>
      </w:r>
      <w:r w:rsidRPr="006F7331">
        <w:rPr>
          <w:rFonts w:asciiTheme="minorHAnsi" w:hAnsiTheme="minorHAnsi" w:cstheme="minorHAnsi"/>
          <w:color w:val="auto"/>
          <w:sz w:val="18"/>
          <w:szCs w:val="18"/>
        </w:rPr>
        <w:t>A</w:t>
      </w:r>
      <w:r w:rsidR="006F7331">
        <w:rPr>
          <w:rFonts w:asciiTheme="minorHAnsi" w:hAnsiTheme="minorHAnsi" w:cstheme="minorHAnsi"/>
          <w:color w:val="auto"/>
          <w:sz w:val="18"/>
          <w:szCs w:val="18"/>
        </w:rPr>
        <w:t>ct</w:t>
      </w:r>
      <w:r w:rsidRPr="006F7331">
        <w:rPr>
          <w:rFonts w:asciiTheme="minorHAnsi" w:hAnsiTheme="minorHAnsi" w:cstheme="minorHAnsi"/>
          <w:color w:val="auto"/>
          <w:sz w:val="18"/>
          <w:szCs w:val="18"/>
        </w:rPr>
        <w:t>,</w:t>
      </w:r>
      <w:r w:rsidRPr="005E53B3">
        <w:rPr>
          <w:rFonts w:asciiTheme="minorHAnsi" w:hAnsiTheme="minorHAnsi" w:cstheme="minorHAnsi"/>
          <w:color w:val="auto"/>
          <w:sz w:val="18"/>
          <w:szCs w:val="18"/>
        </w:rPr>
        <w:t xml:space="preserve"> Member States may assign specific tasks to other competent authorities, in addition to the appointed Digital Service Coordinator</w:t>
      </w:r>
      <w:r w:rsidR="005E7594">
        <w:rPr>
          <w:rFonts w:asciiTheme="minorHAnsi" w:hAnsiTheme="minorHAnsi" w:cstheme="minorHAnsi"/>
          <w:color w:val="auto"/>
          <w:sz w:val="18"/>
          <w:szCs w:val="18"/>
        </w:rPr>
        <w:t>,</w:t>
      </w:r>
      <w:r w:rsidRPr="005E53B3">
        <w:rPr>
          <w:rFonts w:asciiTheme="minorHAnsi" w:hAnsiTheme="minorHAnsi" w:cstheme="minorHAnsi"/>
          <w:color w:val="auto"/>
          <w:sz w:val="18"/>
          <w:szCs w:val="18"/>
        </w:rPr>
        <w:t xml:space="preserve"> wh</w:t>
      </w:r>
      <w:r w:rsidR="005E7594">
        <w:rPr>
          <w:rFonts w:asciiTheme="minorHAnsi" w:hAnsiTheme="minorHAnsi" w:cstheme="minorHAnsi"/>
          <w:color w:val="auto"/>
          <w:sz w:val="18"/>
          <w:szCs w:val="18"/>
        </w:rPr>
        <w:t>o</w:t>
      </w:r>
      <w:r w:rsidRPr="005E53B3">
        <w:rPr>
          <w:rFonts w:asciiTheme="minorHAnsi" w:hAnsiTheme="minorHAnsi" w:cstheme="minorHAnsi"/>
          <w:color w:val="auto"/>
          <w:sz w:val="18"/>
          <w:szCs w:val="18"/>
        </w:rPr>
        <w:t xml:space="preserve"> remains responsible for </w:t>
      </w:r>
      <w:r w:rsidRPr="00EA40D9">
        <w:rPr>
          <w:rFonts w:asciiTheme="minorHAnsi" w:hAnsiTheme="minorHAnsi" w:cstheme="minorHAnsi"/>
          <w:color w:val="auto"/>
          <w:sz w:val="18"/>
          <w:szCs w:val="18"/>
        </w:rPr>
        <w:t xml:space="preserve">ensuring the supervision of providers of intermediary services. </w:t>
      </w:r>
      <w:r w:rsidR="00C11683" w:rsidRPr="00EA40D9">
        <w:rPr>
          <w:rFonts w:asciiTheme="minorHAnsi" w:hAnsiTheme="minorHAnsi" w:cstheme="minorHAnsi"/>
          <w:color w:val="auto"/>
          <w:sz w:val="18"/>
          <w:szCs w:val="18"/>
        </w:rPr>
        <w:t xml:space="preserve">See </w:t>
      </w:r>
      <w:hyperlink r:id="rId47" w:history="1">
        <w:r w:rsidRPr="00EA40D9">
          <w:rPr>
            <w:rStyle w:val="Hyperlink"/>
            <w:rFonts w:asciiTheme="minorHAnsi" w:hAnsiTheme="minorHAnsi" w:cstheme="minorHAnsi"/>
            <w:sz w:val="18"/>
            <w:szCs w:val="18"/>
            <w:u w:val="none"/>
          </w:rPr>
          <w:t>Regulation (EU) 2022/2065 of the European Parliament and of the Council of 19</w:t>
        </w:r>
        <w:r w:rsidR="00B23B00" w:rsidRPr="00EA40D9">
          <w:rPr>
            <w:rStyle w:val="Hyperlink"/>
            <w:rFonts w:asciiTheme="minorHAnsi" w:hAnsiTheme="minorHAnsi" w:cstheme="minorHAnsi"/>
            <w:sz w:val="18"/>
            <w:szCs w:val="18"/>
            <w:u w:val="none"/>
          </w:rPr>
          <w:t> </w:t>
        </w:r>
        <w:r w:rsidRPr="00EA40D9">
          <w:rPr>
            <w:rStyle w:val="Hyperlink"/>
            <w:rFonts w:asciiTheme="minorHAnsi" w:hAnsiTheme="minorHAnsi" w:cstheme="minorHAnsi"/>
            <w:sz w:val="18"/>
            <w:szCs w:val="18"/>
            <w:u w:val="none"/>
          </w:rPr>
          <w:t xml:space="preserve">October 2022 on a </w:t>
        </w:r>
        <w:r w:rsidR="00812F6E" w:rsidRPr="00EA40D9">
          <w:rPr>
            <w:rStyle w:val="Hyperlink"/>
            <w:rFonts w:asciiTheme="minorHAnsi" w:hAnsiTheme="minorHAnsi" w:cstheme="minorHAnsi"/>
            <w:sz w:val="18"/>
            <w:szCs w:val="18"/>
            <w:u w:val="none"/>
          </w:rPr>
          <w:t>s</w:t>
        </w:r>
        <w:r w:rsidRPr="00EA40D9">
          <w:rPr>
            <w:rStyle w:val="Hyperlink"/>
            <w:rFonts w:asciiTheme="minorHAnsi" w:hAnsiTheme="minorHAnsi" w:cstheme="minorHAnsi"/>
            <w:sz w:val="18"/>
            <w:szCs w:val="18"/>
            <w:u w:val="none"/>
          </w:rPr>
          <w:t xml:space="preserve">ingle </w:t>
        </w:r>
        <w:r w:rsidR="00812F6E" w:rsidRPr="00EA40D9">
          <w:rPr>
            <w:rStyle w:val="Hyperlink"/>
            <w:rFonts w:asciiTheme="minorHAnsi" w:hAnsiTheme="minorHAnsi" w:cstheme="minorHAnsi"/>
            <w:sz w:val="18"/>
            <w:szCs w:val="18"/>
            <w:u w:val="none"/>
          </w:rPr>
          <w:t>m</w:t>
        </w:r>
        <w:r w:rsidRPr="00EA40D9">
          <w:rPr>
            <w:rStyle w:val="Hyperlink"/>
            <w:rFonts w:asciiTheme="minorHAnsi" w:hAnsiTheme="minorHAnsi" w:cstheme="minorHAnsi"/>
            <w:sz w:val="18"/>
            <w:szCs w:val="18"/>
            <w:u w:val="none"/>
          </w:rPr>
          <w:t xml:space="preserve">arket </w:t>
        </w:r>
        <w:r w:rsidR="00B23B00" w:rsidRPr="00EA40D9">
          <w:rPr>
            <w:rStyle w:val="Hyperlink"/>
            <w:rFonts w:asciiTheme="minorHAnsi" w:hAnsiTheme="minorHAnsi" w:cstheme="minorHAnsi"/>
            <w:sz w:val="18"/>
            <w:szCs w:val="18"/>
            <w:u w:val="none"/>
          </w:rPr>
          <w:t>f</w:t>
        </w:r>
        <w:r w:rsidRPr="00EA40D9">
          <w:rPr>
            <w:rStyle w:val="Hyperlink"/>
            <w:rFonts w:asciiTheme="minorHAnsi" w:hAnsiTheme="minorHAnsi" w:cstheme="minorHAnsi"/>
            <w:sz w:val="18"/>
            <w:szCs w:val="18"/>
            <w:u w:val="none"/>
          </w:rPr>
          <w:t xml:space="preserve">or </w:t>
        </w:r>
        <w:r w:rsidR="00812F6E" w:rsidRPr="00EA40D9">
          <w:rPr>
            <w:rStyle w:val="Hyperlink"/>
            <w:rFonts w:asciiTheme="minorHAnsi" w:hAnsiTheme="minorHAnsi" w:cstheme="minorHAnsi"/>
            <w:sz w:val="18"/>
            <w:szCs w:val="18"/>
            <w:u w:val="none"/>
          </w:rPr>
          <w:t>d</w:t>
        </w:r>
        <w:r w:rsidRPr="00EA40D9">
          <w:rPr>
            <w:rStyle w:val="Hyperlink"/>
            <w:rFonts w:asciiTheme="minorHAnsi" w:hAnsiTheme="minorHAnsi" w:cstheme="minorHAnsi"/>
            <w:sz w:val="18"/>
            <w:szCs w:val="18"/>
            <w:u w:val="none"/>
          </w:rPr>
          <w:t xml:space="preserve">igital </w:t>
        </w:r>
        <w:r w:rsidR="00812F6E" w:rsidRPr="00EA40D9">
          <w:rPr>
            <w:rStyle w:val="Hyperlink"/>
            <w:rFonts w:asciiTheme="minorHAnsi" w:hAnsiTheme="minorHAnsi" w:cstheme="minorHAnsi"/>
            <w:sz w:val="18"/>
            <w:szCs w:val="18"/>
            <w:u w:val="none"/>
          </w:rPr>
          <w:t>s</w:t>
        </w:r>
        <w:r w:rsidRPr="00EA40D9">
          <w:rPr>
            <w:rStyle w:val="Hyperlink"/>
            <w:rFonts w:asciiTheme="minorHAnsi" w:hAnsiTheme="minorHAnsi" w:cstheme="minorHAnsi"/>
            <w:sz w:val="18"/>
            <w:szCs w:val="18"/>
            <w:u w:val="none"/>
          </w:rPr>
          <w:t>ervices and amending Directive</w:t>
        </w:r>
        <w:r w:rsidR="006D3EBC" w:rsidRPr="00EA40D9">
          <w:rPr>
            <w:rStyle w:val="Hyperlink"/>
            <w:rFonts w:asciiTheme="minorHAnsi" w:hAnsiTheme="minorHAnsi" w:cstheme="minorHAnsi"/>
            <w:sz w:val="18"/>
            <w:szCs w:val="18"/>
            <w:u w:val="none"/>
          </w:rPr>
          <w:t> </w:t>
        </w:r>
        <w:r w:rsidRPr="00EA40D9">
          <w:rPr>
            <w:rStyle w:val="Hyperlink"/>
            <w:rFonts w:asciiTheme="minorHAnsi" w:hAnsiTheme="minorHAnsi" w:cstheme="minorHAnsi"/>
            <w:sz w:val="18"/>
            <w:szCs w:val="18"/>
            <w:u w:val="none"/>
          </w:rPr>
          <w:t>2000/31/EC</w:t>
        </w:r>
      </w:hyperlink>
      <w:r w:rsidRPr="00EA40D9">
        <w:rPr>
          <w:rFonts w:asciiTheme="minorHAnsi" w:hAnsiTheme="minorHAnsi" w:cstheme="minorHAnsi"/>
          <w:color w:val="auto"/>
          <w:sz w:val="18"/>
          <w:szCs w:val="18"/>
        </w:rPr>
        <w:t xml:space="preserve"> (Digital Services Act)</w:t>
      </w:r>
      <w:r w:rsidR="00411570" w:rsidRPr="00EA40D9">
        <w:rPr>
          <w:rFonts w:asciiTheme="minorHAnsi" w:hAnsiTheme="minorHAnsi" w:cstheme="minorHAnsi"/>
          <w:color w:val="auto"/>
          <w:sz w:val="18"/>
          <w:szCs w:val="18"/>
        </w:rPr>
        <w:t xml:space="preserve"> </w:t>
      </w:r>
      <w:r w:rsidR="00411570" w:rsidRPr="00EA40D9">
        <w:rPr>
          <w:rFonts w:asciiTheme="minorHAnsi" w:hAnsiTheme="minorHAnsi" w:cstheme="minorHAnsi"/>
          <w:sz w:val="18"/>
          <w:szCs w:val="18"/>
        </w:rPr>
        <w:t>(OJ L 277, 27.10.2022, p. 1)</w:t>
      </w:r>
      <w:r w:rsidR="002B728C" w:rsidRPr="00EA40D9">
        <w:rPr>
          <w:rFonts w:asciiTheme="minorHAnsi" w:hAnsiTheme="minorHAnsi" w:cstheme="minorHAnsi"/>
          <w:color w:val="auto"/>
          <w:sz w:val="18"/>
          <w:szCs w:val="18"/>
        </w:rPr>
        <w:t>.</w:t>
      </w:r>
      <w:r w:rsidR="00E56CA1" w:rsidRPr="00EA40D9">
        <w:rPr>
          <w:rFonts w:asciiTheme="minorHAnsi" w:hAnsiTheme="minorHAnsi" w:cstheme="minorHAnsi"/>
          <w:color w:val="auto"/>
          <w:sz w:val="18"/>
          <w:szCs w:val="18"/>
        </w:rPr>
        <w:t xml:space="preserve"> For example</w:t>
      </w:r>
      <w:r w:rsidR="0042328D" w:rsidRPr="00EA40D9">
        <w:rPr>
          <w:rFonts w:asciiTheme="minorHAnsi" w:hAnsiTheme="minorHAnsi" w:cstheme="minorHAnsi"/>
          <w:color w:val="auto"/>
          <w:sz w:val="18"/>
          <w:szCs w:val="18"/>
        </w:rPr>
        <w:t>,</w:t>
      </w:r>
      <w:r w:rsidR="00E56CA1" w:rsidRPr="00EA40D9">
        <w:rPr>
          <w:rFonts w:asciiTheme="minorHAnsi" w:hAnsiTheme="minorHAnsi" w:cstheme="minorHAnsi"/>
          <w:color w:val="auto"/>
          <w:sz w:val="18"/>
          <w:szCs w:val="18"/>
        </w:rPr>
        <w:t xml:space="preserve"> in Italy</w:t>
      </w:r>
      <w:r w:rsidR="00BD33D2" w:rsidRPr="00EA40D9">
        <w:rPr>
          <w:rFonts w:asciiTheme="minorHAnsi" w:hAnsiTheme="minorHAnsi" w:cstheme="minorHAnsi"/>
          <w:color w:val="auto"/>
          <w:sz w:val="18"/>
          <w:szCs w:val="18"/>
        </w:rPr>
        <w:t xml:space="preserve"> the</w:t>
      </w:r>
      <w:r w:rsidR="00B551E4" w:rsidRPr="00EA40D9">
        <w:rPr>
          <w:rFonts w:asciiTheme="minorHAnsi" w:hAnsiTheme="minorHAnsi" w:cstheme="minorHAnsi"/>
          <w:color w:val="auto"/>
          <w:sz w:val="18"/>
          <w:szCs w:val="18"/>
        </w:rPr>
        <w:t xml:space="preserve"> national law explicitly envisages a cooperation between the Digital </w:t>
      </w:r>
      <w:r w:rsidR="00AE5C7B" w:rsidRPr="00EA40D9">
        <w:rPr>
          <w:rFonts w:asciiTheme="minorHAnsi" w:hAnsiTheme="minorHAnsi" w:cstheme="minorHAnsi"/>
          <w:color w:val="auto"/>
          <w:sz w:val="18"/>
          <w:szCs w:val="18"/>
        </w:rPr>
        <w:t>Service Coordinator</w:t>
      </w:r>
      <w:r w:rsidR="00F174F2" w:rsidRPr="00EA40D9">
        <w:rPr>
          <w:rFonts w:asciiTheme="minorHAnsi" w:hAnsiTheme="minorHAnsi" w:cstheme="minorHAnsi"/>
          <w:color w:val="auto"/>
          <w:sz w:val="18"/>
          <w:szCs w:val="18"/>
        </w:rPr>
        <w:t xml:space="preserve"> </w:t>
      </w:r>
      <w:r w:rsidR="00117631" w:rsidRPr="00EA40D9">
        <w:rPr>
          <w:rFonts w:asciiTheme="minorHAnsi" w:hAnsiTheme="minorHAnsi" w:cstheme="minorHAnsi"/>
          <w:color w:val="auto"/>
          <w:sz w:val="18"/>
          <w:szCs w:val="18"/>
        </w:rPr>
        <w:t xml:space="preserve">(the Authority for </w:t>
      </w:r>
      <w:r w:rsidR="001962AC" w:rsidRPr="00EA40D9">
        <w:rPr>
          <w:rFonts w:asciiTheme="minorHAnsi" w:hAnsiTheme="minorHAnsi" w:cstheme="minorHAnsi"/>
          <w:color w:val="auto"/>
          <w:sz w:val="18"/>
          <w:szCs w:val="18"/>
        </w:rPr>
        <w:t>Communications)</w:t>
      </w:r>
      <w:r w:rsidR="00F174F2" w:rsidRPr="00EA40D9">
        <w:rPr>
          <w:rFonts w:asciiTheme="minorHAnsi" w:hAnsiTheme="minorHAnsi" w:cstheme="minorHAnsi"/>
          <w:color w:val="auto"/>
          <w:sz w:val="18"/>
          <w:szCs w:val="18"/>
        </w:rPr>
        <w:t xml:space="preserve"> and the DPA</w:t>
      </w:r>
      <w:r w:rsidR="00717DD4" w:rsidRPr="00EA40D9">
        <w:rPr>
          <w:rFonts w:asciiTheme="minorHAnsi" w:hAnsiTheme="minorHAnsi" w:cstheme="minorHAnsi"/>
          <w:color w:val="auto"/>
          <w:sz w:val="18"/>
          <w:szCs w:val="18"/>
        </w:rPr>
        <w:t>;</w:t>
      </w:r>
      <w:r w:rsidR="00AE5C7B" w:rsidRPr="00EA40D9">
        <w:rPr>
          <w:rFonts w:asciiTheme="minorHAnsi" w:hAnsiTheme="minorHAnsi" w:cstheme="minorHAnsi"/>
          <w:color w:val="auto"/>
          <w:sz w:val="18"/>
          <w:szCs w:val="18"/>
        </w:rPr>
        <w:t xml:space="preserve"> </w:t>
      </w:r>
      <w:r w:rsidR="00717DD4" w:rsidRPr="00EA40D9">
        <w:rPr>
          <w:rFonts w:asciiTheme="minorHAnsi" w:hAnsiTheme="minorHAnsi" w:cstheme="minorHAnsi"/>
          <w:color w:val="auto"/>
          <w:sz w:val="18"/>
          <w:szCs w:val="18"/>
        </w:rPr>
        <w:t xml:space="preserve">See </w:t>
      </w:r>
      <w:r w:rsidR="00B30395" w:rsidRPr="00EA40D9">
        <w:rPr>
          <w:rFonts w:asciiTheme="minorHAnsi" w:hAnsiTheme="minorHAnsi" w:cstheme="minorHAnsi"/>
          <w:color w:val="auto"/>
          <w:sz w:val="18"/>
          <w:szCs w:val="18"/>
        </w:rPr>
        <w:t>Article 15 of</w:t>
      </w:r>
      <w:r w:rsidR="002907DE" w:rsidRPr="00EA40D9">
        <w:rPr>
          <w:rFonts w:asciiTheme="minorHAnsi" w:hAnsiTheme="minorHAnsi" w:cstheme="minorHAnsi"/>
          <w:color w:val="auto"/>
          <w:sz w:val="18"/>
          <w:szCs w:val="18"/>
        </w:rPr>
        <w:t xml:space="preserve"> </w:t>
      </w:r>
      <w:hyperlink r:id="rId48" w:tgtFrame="_blank" w:history="1">
        <w:r w:rsidR="002907DE" w:rsidRPr="00307F2B">
          <w:rPr>
            <w:rStyle w:val="Hyperlink"/>
            <w:rFonts w:asciiTheme="minorHAnsi" w:hAnsiTheme="minorHAnsi" w:cstheme="minorHAnsi"/>
            <w:sz w:val="18"/>
            <w:szCs w:val="18"/>
            <w:shd w:val="clear" w:color="auto" w:fill="FFFFFF"/>
          </w:rPr>
          <w:t>Law-Decree No. 123/2023</w:t>
        </w:r>
      </w:hyperlink>
      <w:r w:rsidR="002A1A80" w:rsidRPr="00EA40D9">
        <w:rPr>
          <w:rFonts w:asciiTheme="minorHAnsi" w:hAnsiTheme="minorHAnsi" w:cstheme="minorHAnsi"/>
          <w:sz w:val="18"/>
          <w:szCs w:val="18"/>
        </w:rPr>
        <w:t xml:space="preserve"> of 16 September 2023</w:t>
      </w:r>
      <w:r w:rsidR="00BB25BC" w:rsidRPr="00EA40D9">
        <w:rPr>
          <w:rFonts w:asciiTheme="minorHAnsi" w:hAnsiTheme="minorHAnsi" w:cstheme="minorHAnsi"/>
          <w:sz w:val="18"/>
          <w:szCs w:val="18"/>
        </w:rPr>
        <w:t xml:space="preserve"> on digital security of children</w:t>
      </w:r>
      <w:r w:rsidR="002907DE" w:rsidRPr="00DD71E2">
        <w:rPr>
          <w:rFonts w:asciiTheme="minorHAnsi" w:hAnsiTheme="minorHAnsi" w:cstheme="minorHAnsi"/>
          <w:color w:val="002240"/>
          <w:sz w:val="18"/>
          <w:szCs w:val="18"/>
          <w:shd w:val="clear" w:color="auto" w:fill="FFFFFF"/>
        </w:rPr>
        <w:t>.</w:t>
      </w:r>
      <w:r w:rsidR="00B30395" w:rsidRPr="00EA40D9">
        <w:rPr>
          <w:rFonts w:asciiTheme="minorHAnsi" w:hAnsiTheme="minorHAnsi" w:cstheme="minorHAnsi"/>
          <w:color w:val="auto"/>
          <w:sz w:val="18"/>
          <w:szCs w:val="18"/>
        </w:rPr>
        <w:t xml:space="preserve"> </w:t>
      </w:r>
      <w:r w:rsidR="008243C7" w:rsidRPr="00EA40D9">
        <w:rPr>
          <w:rFonts w:asciiTheme="minorHAnsi" w:hAnsiTheme="minorHAnsi" w:cstheme="minorHAnsi"/>
          <w:color w:val="auto"/>
          <w:sz w:val="18"/>
          <w:szCs w:val="18"/>
        </w:rPr>
        <w:t>In the Netherlands</w:t>
      </w:r>
      <w:r w:rsidR="006D3947" w:rsidRPr="00EA40D9">
        <w:rPr>
          <w:rFonts w:asciiTheme="minorHAnsi" w:hAnsiTheme="minorHAnsi" w:cstheme="minorHAnsi"/>
          <w:color w:val="auto"/>
          <w:sz w:val="18"/>
          <w:szCs w:val="18"/>
        </w:rPr>
        <w:t xml:space="preserve"> and in France</w:t>
      </w:r>
      <w:r w:rsidR="008243C7" w:rsidRPr="00EA40D9">
        <w:rPr>
          <w:rFonts w:asciiTheme="minorHAnsi" w:hAnsiTheme="minorHAnsi" w:cstheme="minorHAnsi"/>
          <w:color w:val="auto"/>
          <w:sz w:val="18"/>
          <w:szCs w:val="18"/>
        </w:rPr>
        <w:t xml:space="preserve">, it is </w:t>
      </w:r>
      <w:r w:rsidR="00587A26" w:rsidRPr="00EA40D9">
        <w:rPr>
          <w:rFonts w:asciiTheme="minorHAnsi" w:hAnsiTheme="minorHAnsi" w:cstheme="minorHAnsi"/>
          <w:color w:val="auto"/>
          <w:sz w:val="18"/>
          <w:szCs w:val="18"/>
        </w:rPr>
        <w:t>proposed</w:t>
      </w:r>
      <w:r w:rsidR="008243C7" w:rsidRPr="00EA40D9">
        <w:rPr>
          <w:rFonts w:asciiTheme="minorHAnsi" w:hAnsiTheme="minorHAnsi" w:cstheme="minorHAnsi"/>
          <w:color w:val="auto"/>
          <w:sz w:val="18"/>
          <w:szCs w:val="18"/>
        </w:rPr>
        <w:t xml:space="preserve"> that </w:t>
      </w:r>
      <w:r w:rsidR="00363787" w:rsidRPr="00EA40D9">
        <w:rPr>
          <w:rFonts w:asciiTheme="minorHAnsi" w:hAnsiTheme="minorHAnsi" w:cstheme="minorHAnsi"/>
          <w:color w:val="auto"/>
          <w:sz w:val="18"/>
          <w:szCs w:val="18"/>
        </w:rPr>
        <w:t>the DPA</w:t>
      </w:r>
      <w:r w:rsidR="009B6D78" w:rsidRPr="00EA40D9">
        <w:rPr>
          <w:rFonts w:asciiTheme="minorHAnsi" w:hAnsiTheme="minorHAnsi" w:cstheme="minorHAnsi"/>
          <w:color w:val="auto"/>
          <w:sz w:val="18"/>
          <w:szCs w:val="18"/>
        </w:rPr>
        <w:t>,</w:t>
      </w:r>
      <w:r w:rsidR="00363787" w:rsidRPr="00EA40D9">
        <w:rPr>
          <w:rFonts w:asciiTheme="minorHAnsi" w:hAnsiTheme="minorHAnsi" w:cstheme="minorHAnsi"/>
          <w:color w:val="auto"/>
          <w:sz w:val="18"/>
          <w:szCs w:val="18"/>
        </w:rPr>
        <w:t xml:space="preserve"> together with </w:t>
      </w:r>
      <w:r w:rsidR="006D3947" w:rsidRPr="00EA40D9">
        <w:rPr>
          <w:rFonts w:asciiTheme="minorHAnsi" w:hAnsiTheme="minorHAnsi" w:cstheme="minorHAnsi"/>
          <w:color w:val="auto"/>
          <w:sz w:val="18"/>
          <w:szCs w:val="18"/>
        </w:rPr>
        <w:t>other authorities</w:t>
      </w:r>
      <w:r w:rsidR="009B6D78" w:rsidRPr="00EA40D9">
        <w:rPr>
          <w:rFonts w:asciiTheme="minorHAnsi" w:hAnsiTheme="minorHAnsi" w:cstheme="minorHAnsi"/>
          <w:color w:val="auto"/>
          <w:sz w:val="18"/>
          <w:szCs w:val="18"/>
        </w:rPr>
        <w:t>,</w:t>
      </w:r>
      <w:r w:rsidR="00363787" w:rsidRPr="00EA40D9">
        <w:rPr>
          <w:rFonts w:asciiTheme="minorHAnsi" w:hAnsiTheme="minorHAnsi" w:cstheme="minorHAnsi"/>
          <w:color w:val="auto"/>
          <w:sz w:val="18"/>
          <w:szCs w:val="18"/>
        </w:rPr>
        <w:t xml:space="preserve"> will be the competent authority responsible for the supervision</w:t>
      </w:r>
      <w:r w:rsidR="00782210" w:rsidRPr="00EA40D9">
        <w:rPr>
          <w:rFonts w:asciiTheme="minorHAnsi" w:hAnsiTheme="minorHAnsi" w:cstheme="minorHAnsi"/>
          <w:color w:val="auto"/>
          <w:sz w:val="18"/>
          <w:szCs w:val="18"/>
        </w:rPr>
        <w:t xml:space="preserve"> of providers of intermediary services</w:t>
      </w:r>
      <w:r w:rsidR="00B06E3E" w:rsidRPr="00EA40D9">
        <w:rPr>
          <w:rFonts w:asciiTheme="minorHAnsi" w:hAnsiTheme="minorHAnsi" w:cstheme="minorHAnsi"/>
          <w:color w:val="auto"/>
          <w:sz w:val="18"/>
          <w:szCs w:val="18"/>
        </w:rPr>
        <w:t xml:space="preserve"> and the enforcement of the DSA</w:t>
      </w:r>
      <w:r w:rsidR="00FD6A66" w:rsidRPr="00EA40D9">
        <w:rPr>
          <w:rFonts w:asciiTheme="minorHAnsi" w:hAnsiTheme="minorHAnsi" w:cstheme="minorHAnsi"/>
          <w:color w:val="auto"/>
          <w:sz w:val="18"/>
          <w:szCs w:val="18"/>
        </w:rPr>
        <w:t xml:space="preserve">. </w:t>
      </w:r>
      <w:r w:rsidR="00307A3F" w:rsidRPr="00EA40D9">
        <w:rPr>
          <w:rFonts w:asciiTheme="minorHAnsi" w:hAnsiTheme="minorHAnsi" w:cstheme="minorHAnsi"/>
          <w:color w:val="auto"/>
          <w:sz w:val="18"/>
          <w:szCs w:val="18"/>
        </w:rPr>
        <w:t>For t</w:t>
      </w:r>
      <w:r w:rsidR="006D3947" w:rsidRPr="00EA40D9">
        <w:rPr>
          <w:rFonts w:asciiTheme="minorHAnsi" w:hAnsiTheme="minorHAnsi" w:cstheme="minorHAnsi"/>
          <w:color w:val="auto"/>
          <w:sz w:val="18"/>
          <w:szCs w:val="18"/>
        </w:rPr>
        <w:t xml:space="preserve">he Netherlands, </w:t>
      </w:r>
      <w:r w:rsidR="00307A3F" w:rsidRPr="00EA40D9">
        <w:rPr>
          <w:rFonts w:asciiTheme="minorHAnsi" w:hAnsiTheme="minorHAnsi" w:cstheme="minorHAnsi"/>
          <w:color w:val="auto"/>
          <w:sz w:val="18"/>
          <w:szCs w:val="18"/>
        </w:rPr>
        <w:t>see A</w:t>
      </w:r>
      <w:r w:rsidR="00FD6A66" w:rsidRPr="00EA40D9">
        <w:rPr>
          <w:rFonts w:asciiTheme="minorHAnsi" w:hAnsiTheme="minorHAnsi" w:cstheme="minorHAnsi"/>
          <w:color w:val="auto"/>
          <w:sz w:val="18"/>
          <w:szCs w:val="18"/>
        </w:rPr>
        <w:t xml:space="preserve">rticle 3.1. of </w:t>
      </w:r>
      <w:hyperlink r:id="rId49" w:anchor="wetgevingsproces" w:history="1">
        <w:r w:rsidR="003B7B5E" w:rsidRPr="00EA40D9">
          <w:rPr>
            <w:rStyle w:val="Hyperlink"/>
            <w:rFonts w:asciiTheme="minorHAnsi" w:hAnsiTheme="minorHAnsi" w:cstheme="minorHAnsi"/>
            <w:sz w:val="18"/>
            <w:szCs w:val="18"/>
          </w:rPr>
          <w:t>Proposal of Law 36531-2</w:t>
        </w:r>
      </w:hyperlink>
      <w:r w:rsidR="00A97259" w:rsidRPr="00EA40D9">
        <w:rPr>
          <w:rFonts w:asciiTheme="minorHAnsi" w:hAnsiTheme="minorHAnsi" w:cstheme="minorHAnsi"/>
          <w:color w:val="auto"/>
          <w:sz w:val="18"/>
          <w:szCs w:val="18"/>
        </w:rPr>
        <w:t xml:space="preserve">, proposed on </w:t>
      </w:r>
      <w:r w:rsidR="00587A26" w:rsidRPr="00EA40D9">
        <w:rPr>
          <w:rFonts w:asciiTheme="minorHAnsi" w:hAnsiTheme="minorHAnsi" w:cstheme="minorHAnsi"/>
          <w:color w:val="auto"/>
          <w:sz w:val="18"/>
          <w:szCs w:val="18"/>
        </w:rPr>
        <w:t>2 April 2024</w:t>
      </w:r>
      <w:r w:rsidR="00307A3F" w:rsidRPr="00EA40D9">
        <w:rPr>
          <w:rFonts w:asciiTheme="minorHAnsi" w:hAnsiTheme="minorHAnsi" w:cstheme="minorHAnsi"/>
          <w:color w:val="auto"/>
          <w:sz w:val="18"/>
          <w:szCs w:val="18"/>
        </w:rPr>
        <w:t>. For France, see</w:t>
      </w:r>
      <w:r w:rsidR="00842A88">
        <w:rPr>
          <w:rFonts w:asciiTheme="minorHAnsi" w:hAnsiTheme="minorHAnsi" w:cstheme="minorHAnsi"/>
          <w:color w:val="auto"/>
          <w:sz w:val="18"/>
          <w:szCs w:val="18"/>
        </w:rPr>
        <w:t xml:space="preserve"> </w:t>
      </w:r>
      <w:r w:rsidR="00307A3F" w:rsidRPr="00EA40D9">
        <w:rPr>
          <w:rFonts w:asciiTheme="minorHAnsi" w:hAnsiTheme="minorHAnsi" w:cstheme="minorHAnsi"/>
          <w:color w:val="auto"/>
          <w:sz w:val="18"/>
          <w:szCs w:val="18"/>
        </w:rPr>
        <w:t>A</w:t>
      </w:r>
      <w:r w:rsidR="002F616C" w:rsidRPr="00EA40D9">
        <w:rPr>
          <w:rFonts w:asciiTheme="minorHAnsi" w:hAnsiTheme="minorHAnsi" w:cstheme="minorHAnsi"/>
          <w:color w:val="auto"/>
          <w:sz w:val="18"/>
          <w:szCs w:val="18"/>
        </w:rPr>
        <w:t xml:space="preserve">rticle 25 of </w:t>
      </w:r>
      <w:r w:rsidR="00307A3F" w:rsidRPr="00EA40D9">
        <w:rPr>
          <w:rFonts w:asciiTheme="minorHAnsi" w:hAnsiTheme="minorHAnsi" w:cstheme="minorHAnsi"/>
          <w:color w:val="auto"/>
          <w:sz w:val="18"/>
          <w:szCs w:val="18"/>
        </w:rPr>
        <w:t xml:space="preserve">the </w:t>
      </w:r>
      <w:hyperlink r:id="rId50" w:history="1">
        <w:r w:rsidR="000620EE" w:rsidRPr="00EA40D9">
          <w:rPr>
            <w:rStyle w:val="Hyperlink"/>
            <w:rFonts w:asciiTheme="minorHAnsi" w:hAnsiTheme="minorHAnsi" w:cstheme="minorHAnsi"/>
            <w:sz w:val="18"/>
            <w:szCs w:val="18"/>
          </w:rPr>
          <w:t>project of law n</w:t>
        </w:r>
        <w:r w:rsidR="00307A3F" w:rsidRPr="00EA40D9">
          <w:rPr>
            <w:rStyle w:val="Hyperlink"/>
            <w:rFonts w:asciiTheme="minorHAnsi" w:hAnsiTheme="minorHAnsi" w:cstheme="minorHAnsi"/>
            <w:sz w:val="18"/>
            <w:szCs w:val="18"/>
          </w:rPr>
          <w:t xml:space="preserve">umber </w:t>
        </w:r>
        <w:r w:rsidR="000620EE" w:rsidRPr="00EA40D9">
          <w:rPr>
            <w:rStyle w:val="Hyperlink"/>
            <w:rFonts w:asciiTheme="minorHAnsi" w:hAnsiTheme="minorHAnsi" w:cstheme="minorHAnsi"/>
            <w:sz w:val="18"/>
            <w:szCs w:val="18"/>
          </w:rPr>
          <w:t>175</w:t>
        </w:r>
      </w:hyperlink>
      <w:r w:rsidR="000620EE" w:rsidRPr="00EA40D9">
        <w:rPr>
          <w:rFonts w:asciiTheme="minorHAnsi" w:hAnsiTheme="minorHAnsi" w:cstheme="minorHAnsi"/>
          <w:color w:val="auto"/>
          <w:sz w:val="18"/>
          <w:szCs w:val="18"/>
        </w:rPr>
        <w:t xml:space="preserve"> of 17 October 2023</w:t>
      </w:r>
      <w:r w:rsidR="002F616C" w:rsidRPr="00EA40D9">
        <w:rPr>
          <w:rFonts w:asciiTheme="minorHAnsi" w:hAnsiTheme="minorHAnsi" w:cstheme="minorHAnsi"/>
          <w:color w:val="auto"/>
          <w:sz w:val="18"/>
          <w:szCs w:val="18"/>
        </w:rPr>
        <w:t>.</w:t>
      </w:r>
      <w:r w:rsidR="009B6D78" w:rsidRPr="00EA40D9">
        <w:rPr>
          <w:rFonts w:asciiTheme="minorHAnsi" w:hAnsiTheme="minorHAnsi" w:cstheme="minorHAnsi"/>
          <w:color w:val="auto"/>
          <w:sz w:val="18"/>
          <w:szCs w:val="18"/>
        </w:rPr>
        <w:t xml:space="preserve"> </w:t>
      </w:r>
    </w:p>
  </w:footnote>
  <w:footnote w:id="38">
    <w:p w14:paraId="3194A341" w14:textId="77777777" w:rsidR="00DF3C79" w:rsidRPr="00DD71E2" w:rsidRDefault="00DF3C79" w:rsidP="00C227E1">
      <w:pPr>
        <w:pStyle w:val="FootnoteText"/>
        <w:spacing w:after="0" w:line="240" w:lineRule="auto"/>
        <w:ind w:left="57" w:right="57"/>
        <w:rPr>
          <w:rFonts w:asciiTheme="minorHAnsi" w:hAnsiTheme="minorHAnsi" w:cstheme="minorHAnsi"/>
          <w:sz w:val="20"/>
          <w:szCs w:val="20"/>
        </w:rPr>
      </w:pPr>
      <w:r w:rsidRPr="00DD71E2">
        <w:rPr>
          <w:rFonts w:asciiTheme="minorHAnsi" w:hAnsiTheme="minorHAnsi" w:cstheme="minorHAnsi"/>
          <w:sz w:val="20"/>
          <w:szCs w:val="20"/>
        </w:rPr>
        <w:t>(</w:t>
      </w:r>
      <w:r w:rsidRPr="00DD71E2">
        <w:rPr>
          <w:rStyle w:val="FootnoteReference"/>
          <w:rFonts w:asciiTheme="minorHAnsi" w:hAnsiTheme="minorHAnsi" w:cstheme="minorHAnsi"/>
          <w:sz w:val="20"/>
          <w:szCs w:val="20"/>
        </w:rPr>
        <w:footnoteRef/>
      </w:r>
      <w:r w:rsidRPr="00DD71E2">
        <w:rPr>
          <w:rFonts w:asciiTheme="minorHAnsi" w:hAnsiTheme="minorHAnsi" w:cstheme="minorHAnsi"/>
          <w:sz w:val="20"/>
          <w:szCs w:val="20"/>
        </w:rPr>
        <w:t>)</w:t>
      </w:r>
      <w:r w:rsidR="00A22F35" w:rsidRPr="00DD71E2">
        <w:rPr>
          <w:rFonts w:asciiTheme="minorHAnsi" w:hAnsiTheme="minorHAnsi" w:cstheme="minorHAnsi"/>
          <w:sz w:val="20"/>
          <w:szCs w:val="20"/>
        </w:rPr>
        <w:tab/>
      </w:r>
      <w:r w:rsidR="00576B0A" w:rsidRPr="00DD71E2">
        <w:rPr>
          <w:rFonts w:asciiTheme="minorHAnsi" w:hAnsiTheme="minorHAnsi" w:cstheme="minorHAnsi"/>
          <w:sz w:val="20"/>
          <w:szCs w:val="20"/>
        </w:rPr>
        <w:t>Commission p</w:t>
      </w:r>
      <w:r w:rsidRPr="00DD71E2">
        <w:rPr>
          <w:rFonts w:asciiTheme="minorHAnsi" w:hAnsiTheme="minorHAnsi" w:cstheme="minorHAnsi"/>
          <w:sz w:val="20"/>
          <w:szCs w:val="20"/>
        </w:rPr>
        <w:t xml:space="preserve">roposal for a </w:t>
      </w:r>
      <w:r w:rsidR="00E31225" w:rsidRPr="00DD71E2">
        <w:rPr>
          <w:rFonts w:asciiTheme="minorHAnsi" w:hAnsiTheme="minorHAnsi" w:cstheme="minorHAnsi"/>
          <w:sz w:val="20"/>
          <w:szCs w:val="20"/>
        </w:rPr>
        <w:t>r</w:t>
      </w:r>
      <w:r w:rsidRPr="00DD71E2">
        <w:rPr>
          <w:rFonts w:asciiTheme="minorHAnsi" w:hAnsiTheme="minorHAnsi" w:cstheme="minorHAnsi"/>
          <w:sz w:val="20"/>
          <w:szCs w:val="20"/>
        </w:rPr>
        <w:t xml:space="preserve">egulation laying down harmonised rules on artificial intelligence (Artificial Intelligence Act) and amending certain </w:t>
      </w:r>
      <w:r w:rsidR="00E31225" w:rsidRPr="00DD71E2">
        <w:rPr>
          <w:rFonts w:asciiTheme="minorHAnsi" w:hAnsiTheme="minorHAnsi" w:cstheme="minorHAnsi"/>
          <w:sz w:val="20"/>
          <w:szCs w:val="20"/>
        </w:rPr>
        <w:t>U</w:t>
      </w:r>
      <w:r w:rsidRPr="00DD71E2">
        <w:rPr>
          <w:rFonts w:asciiTheme="minorHAnsi" w:hAnsiTheme="minorHAnsi" w:cstheme="minorHAnsi"/>
          <w:sz w:val="20"/>
          <w:szCs w:val="20"/>
        </w:rPr>
        <w:t>nion legislative acts</w:t>
      </w:r>
      <w:r w:rsidR="006239A8" w:rsidRPr="00DD71E2">
        <w:rPr>
          <w:rFonts w:asciiTheme="minorHAnsi" w:hAnsiTheme="minorHAnsi" w:cstheme="minorHAnsi"/>
          <w:sz w:val="20"/>
          <w:szCs w:val="20"/>
        </w:rPr>
        <w:t xml:space="preserve"> (</w:t>
      </w:r>
      <w:proofErr w:type="gramStart"/>
      <w:r w:rsidRPr="00DD71E2">
        <w:rPr>
          <w:rFonts w:asciiTheme="minorHAnsi" w:hAnsiTheme="minorHAnsi" w:cstheme="minorHAnsi"/>
          <w:sz w:val="20"/>
          <w:szCs w:val="20"/>
        </w:rPr>
        <w:t>COM(</w:t>
      </w:r>
      <w:proofErr w:type="gramEnd"/>
      <w:r w:rsidRPr="00DD71E2">
        <w:rPr>
          <w:rFonts w:asciiTheme="minorHAnsi" w:hAnsiTheme="minorHAnsi" w:cstheme="minorHAnsi"/>
          <w:sz w:val="20"/>
          <w:szCs w:val="20"/>
        </w:rPr>
        <w:t>2021)</w:t>
      </w:r>
      <w:r w:rsidR="004E5758" w:rsidRPr="00DD71E2">
        <w:rPr>
          <w:rFonts w:asciiTheme="minorHAnsi" w:hAnsiTheme="minorHAnsi" w:cstheme="minorHAnsi"/>
          <w:sz w:val="20"/>
          <w:szCs w:val="20"/>
        </w:rPr>
        <w:t> </w:t>
      </w:r>
      <w:r w:rsidRPr="00DD71E2">
        <w:rPr>
          <w:rFonts w:asciiTheme="minorHAnsi" w:hAnsiTheme="minorHAnsi" w:cstheme="minorHAnsi"/>
          <w:sz w:val="20"/>
          <w:szCs w:val="20"/>
        </w:rPr>
        <w:t>206 final</w:t>
      </w:r>
      <w:r w:rsidR="006239A8" w:rsidRPr="00DD71E2">
        <w:rPr>
          <w:rFonts w:asciiTheme="minorHAnsi" w:hAnsiTheme="minorHAnsi" w:cstheme="minorHAnsi"/>
          <w:sz w:val="20"/>
          <w:szCs w:val="20"/>
        </w:rPr>
        <w:t>)</w:t>
      </w:r>
      <w:r w:rsidRPr="00DD71E2">
        <w:rPr>
          <w:rFonts w:asciiTheme="minorHAnsi" w:hAnsiTheme="minorHAnsi" w:cstheme="minorHAnsi"/>
          <w:sz w:val="20"/>
          <w:szCs w:val="20"/>
        </w:rPr>
        <w:t>.</w:t>
      </w:r>
    </w:p>
  </w:footnote>
  <w:footnote w:id="39">
    <w:p w14:paraId="2E47BEF2" w14:textId="77777777" w:rsidR="00DF3C79" w:rsidRPr="00DD71E2" w:rsidRDefault="00DF3C79" w:rsidP="00C227E1">
      <w:pPr>
        <w:pStyle w:val="FootnoteText"/>
        <w:spacing w:after="0" w:line="240" w:lineRule="auto"/>
        <w:ind w:left="57" w:right="57"/>
        <w:rPr>
          <w:rFonts w:asciiTheme="minorHAnsi" w:hAnsiTheme="minorHAnsi" w:cstheme="minorHAnsi"/>
          <w:sz w:val="20"/>
          <w:szCs w:val="20"/>
        </w:rPr>
      </w:pPr>
      <w:r w:rsidRPr="00DD71E2">
        <w:rPr>
          <w:rFonts w:asciiTheme="minorHAnsi" w:hAnsiTheme="minorHAnsi" w:cstheme="minorHAnsi"/>
          <w:sz w:val="20"/>
          <w:szCs w:val="20"/>
        </w:rPr>
        <w:t>(</w:t>
      </w:r>
      <w:r w:rsidRPr="00DD71E2">
        <w:rPr>
          <w:rStyle w:val="FootnoteReference"/>
          <w:rFonts w:asciiTheme="minorHAnsi" w:hAnsiTheme="minorHAnsi" w:cstheme="minorHAnsi"/>
          <w:sz w:val="20"/>
          <w:szCs w:val="20"/>
        </w:rPr>
        <w:footnoteRef/>
      </w:r>
      <w:r w:rsidRPr="00DD71E2">
        <w:rPr>
          <w:rFonts w:asciiTheme="minorHAnsi" w:hAnsiTheme="minorHAnsi" w:cstheme="minorHAnsi"/>
          <w:sz w:val="20"/>
          <w:szCs w:val="20"/>
        </w:rPr>
        <w:t>)</w:t>
      </w:r>
      <w:r w:rsidR="00A22F35" w:rsidRPr="00DD71E2">
        <w:rPr>
          <w:rFonts w:asciiTheme="minorHAnsi" w:hAnsiTheme="minorHAnsi" w:cstheme="minorHAnsi"/>
          <w:sz w:val="20"/>
          <w:szCs w:val="20"/>
        </w:rPr>
        <w:tab/>
      </w:r>
      <w:r w:rsidRPr="00DD71E2">
        <w:rPr>
          <w:rFonts w:asciiTheme="minorHAnsi" w:hAnsiTheme="minorHAnsi" w:cstheme="minorHAnsi"/>
          <w:sz w:val="20"/>
          <w:szCs w:val="20"/>
        </w:rPr>
        <w:t>Artificial Intelligence Act, Article</w:t>
      </w:r>
      <w:r w:rsidR="001E01AA" w:rsidRPr="00DD71E2">
        <w:rPr>
          <w:rFonts w:asciiTheme="minorHAnsi" w:hAnsiTheme="minorHAnsi" w:cstheme="minorHAnsi"/>
          <w:sz w:val="20"/>
          <w:szCs w:val="20"/>
        </w:rPr>
        <w:t> </w:t>
      </w:r>
      <w:r w:rsidRPr="00DD71E2">
        <w:rPr>
          <w:rFonts w:asciiTheme="minorHAnsi" w:hAnsiTheme="minorHAnsi" w:cstheme="minorHAnsi"/>
          <w:sz w:val="20"/>
          <w:szCs w:val="20"/>
        </w:rPr>
        <w:t>5(5).</w:t>
      </w:r>
    </w:p>
  </w:footnote>
  <w:footnote w:id="40">
    <w:p w14:paraId="11750496" w14:textId="77777777" w:rsidR="00DF3C79" w:rsidRPr="00DD71E2" w:rsidRDefault="00DF3C79" w:rsidP="00C227E1">
      <w:pPr>
        <w:pStyle w:val="FootnoteText"/>
        <w:spacing w:after="0" w:line="240" w:lineRule="auto"/>
        <w:ind w:left="57" w:right="57"/>
        <w:rPr>
          <w:rFonts w:asciiTheme="minorHAnsi" w:hAnsiTheme="minorHAnsi" w:cstheme="minorHAnsi"/>
          <w:sz w:val="20"/>
          <w:szCs w:val="20"/>
        </w:rPr>
      </w:pPr>
      <w:r w:rsidRPr="00DD71E2">
        <w:rPr>
          <w:rFonts w:asciiTheme="minorHAnsi" w:hAnsiTheme="minorHAnsi" w:cstheme="minorHAnsi"/>
          <w:sz w:val="20"/>
          <w:szCs w:val="20"/>
        </w:rPr>
        <w:t>(</w:t>
      </w:r>
      <w:r w:rsidRPr="00DD71E2">
        <w:rPr>
          <w:rStyle w:val="FootnoteReference"/>
          <w:rFonts w:asciiTheme="minorHAnsi" w:hAnsiTheme="minorHAnsi" w:cstheme="minorHAnsi"/>
          <w:sz w:val="20"/>
          <w:szCs w:val="20"/>
        </w:rPr>
        <w:footnoteRef/>
      </w:r>
      <w:r w:rsidRPr="00DD71E2">
        <w:rPr>
          <w:rFonts w:asciiTheme="minorHAnsi" w:hAnsiTheme="minorHAnsi" w:cstheme="minorHAnsi"/>
          <w:sz w:val="20"/>
          <w:szCs w:val="20"/>
        </w:rPr>
        <w:t>)</w:t>
      </w:r>
      <w:r w:rsidR="00A22F35" w:rsidRPr="00DD71E2">
        <w:rPr>
          <w:rFonts w:asciiTheme="minorHAnsi" w:hAnsiTheme="minorHAnsi" w:cstheme="minorHAnsi"/>
          <w:sz w:val="20"/>
          <w:szCs w:val="20"/>
        </w:rPr>
        <w:tab/>
      </w:r>
      <w:r w:rsidRPr="00DD71E2">
        <w:rPr>
          <w:rFonts w:asciiTheme="minorHAnsi" w:hAnsiTheme="minorHAnsi" w:cstheme="minorHAnsi"/>
          <w:sz w:val="20"/>
          <w:szCs w:val="20"/>
        </w:rPr>
        <w:t>Artificial Intelligence Act, Article</w:t>
      </w:r>
      <w:r w:rsidR="001E01AA" w:rsidRPr="00DD71E2">
        <w:rPr>
          <w:rFonts w:asciiTheme="minorHAnsi" w:hAnsiTheme="minorHAnsi" w:cstheme="minorHAnsi"/>
          <w:sz w:val="20"/>
          <w:szCs w:val="20"/>
        </w:rPr>
        <w:t> </w:t>
      </w:r>
      <w:r w:rsidRPr="00DD71E2">
        <w:rPr>
          <w:rFonts w:asciiTheme="minorHAnsi" w:hAnsiTheme="minorHAnsi" w:cstheme="minorHAnsi"/>
          <w:sz w:val="20"/>
          <w:szCs w:val="20"/>
        </w:rPr>
        <w:t>53(2).</w:t>
      </w:r>
    </w:p>
  </w:footnote>
  <w:footnote w:id="41">
    <w:p w14:paraId="513DAA95" w14:textId="77777777" w:rsidR="002C44DB" w:rsidRPr="005E53B3" w:rsidRDefault="002C44DB" w:rsidP="002C44DB">
      <w:pPr>
        <w:pStyle w:val="FootnoteText"/>
        <w:spacing w:after="0" w:line="240" w:lineRule="auto"/>
        <w:ind w:left="57" w:right="57"/>
        <w:rPr>
          <w:rFonts w:asciiTheme="minorHAnsi" w:hAnsiTheme="minorHAnsi" w:cstheme="minorHAnsi"/>
          <w:sz w:val="18"/>
          <w:szCs w:val="18"/>
        </w:rPr>
      </w:pPr>
      <w:r w:rsidRPr="00DD71E2">
        <w:rPr>
          <w:rFonts w:asciiTheme="minorHAnsi" w:hAnsiTheme="minorHAnsi" w:cstheme="minorHAnsi"/>
          <w:sz w:val="20"/>
          <w:szCs w:val="20"/>
        </w:rPr>
        <w:t>(</w:t>
      </w:r>
      <w:r w:rsidRPr="00DD71E2">
        <w:rPr>
          <w:rStyle w:val="FootnoteReference"/>
          <w:rFonts w:asciiTheme="minorHAnsi" w:hAnsiTheme="minorHAnsi" w:cstheme="minorHAnsi"/>
          <w:sz w:val="20"/>
          <w:szCs w:val="20"/>
        </w:rPr>
        <w:footnoteRef/>
      </w:r>
      <w:r w:rsidRPr="00DD71E2">
        <w:rPr>
          <w:rFonts w:asciiTheme="minorHAnsi" w:hAnsiTheme="minorHAnsi" w:cstheme="minorHAnsi"/>
          <w:sz w:val="20"/>
          <w:szCs w:val="20"/>
        </w:rPr>
        <w:t>)</w:t>
      </w:r>
      <w:r w:rsidRPr="00DD71E2">
        <w:rPr>
          <w:rFonts w:asciiTheme="minorHAnsi" w:hAnsiTheme="minorHAnsi" w:cstheme="minorHAnsi"/>
          <w:sz w:val="20"/>
          <w:szCs w:val="20"/>
        </w:rPr>
        <w:tab/>
      </w:r>
      <w:hyperlink r:id="rId51" w:history="1">
        <w:r w:rsidRPr="001F0519">
          <w:rPr>
            <w:rStyle w:val="Hyperlink"/>
            <w:rFonts w:asciiTheme="minorHAnsi" w:hAnsiTheme="minorHAnsi" w:cstheme="minorHAnsi"/>
            <w:sz w:val="20"/>
            <w:szCs w:val="20"/>
          </w:rPr>
          <w:t>Regulation (EU) 2024/1358 of the European Parliament and of the Council of 14 May 2024 on the establishment of ‘Eurodac’ for the comparison of biometric data in order to effectively apply Regulations (EU) 2024/1351 and (EU) 2024/1350 of the European Parliament and of the Council and Council Directive 2001/55/EC and to identify illegally staying third-country nationals and stateless persons and on requests for the comparison with Eurodac data by Member States’ law enforcement authorities and Europol for law enforcement purposes, amending Regulations (EU) 2018/1240 and (EU) 2019/818 of the European Parliament and of the Council and repealing Regulation (EU) No 603/2013 of the European Parliament and of the Council</w:t>
        </w:r>
      </w:hyperlink>
      <w:r w:rsidRPr="001F0519">
        <w:rPr>
          <w:rFonts w:asciiTheme="minorHAnsi" w:hAnsiTheme="minorHAnsi" w:cstheme="minorHAnsi"/>
          <w:sz w:val="20"/>
          <w:szCs w:val="20"/>
        </w:rPr>
        <w:t>, (OJ L, 2024/1358, 22.5.2024).</w:t>
      </w:r>
    </w:p>
  </w:footnote>
  <w:footnote w:id="42">
    <w:p w14:paraId="45C609E5" w14:textId="77777777" w:rsidR="002C44DB" w:rsidRPr="005E53B3" w:rsidRDefault="002C44DB" w:rsidP="002C44DB">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Pr>
          <w:rFonts w:asciiTheme="minorHAnsi" w:hAnsiTheme="minorHAnsi" w:cstheme="minorHAnsi"/>
          <w:sz w:val="18"/>
          <w:szCs w:val="18"/>
        </w:rPr>
        <w:tab/>
      </w:r>
      <w:hyperlink r:id="rId52" w:history="1">
        <w:r w:rsidRPr="001F0519">
          <w:rPr>
            <w:rStyle w:val="Hyperlink"/>
            <w:rFonts w:asciiTheme="minorHAnsi" w:hAnsiTheme="minorHAnsi" w:cstheme="minorHAnsi"/>
            <w:sz w:val="18"/>
            <w:szCs w:val="18"/>
          </w:rPr>
          <w:t>Regulation (EU) 2024/1356 of the European Parliament and of the Council of 14 May 2024 introducing the screening of third-country nationals at the external borders and amending Regulations (EC) No 767/2008, (EU) 2017/2226, (EU) 2018/1240 and (EU) 2019/817</w:t>
        </w:r>
      </w:hyperlink>
      <w:r w:rsidRPr="001F0519">
        <w:rPr>
          <w:rFonts w:asciiTheme="minorHAnsi" w:hAnsiTheme="minorHAnsi" w:cstheme="minorHAnsi"/>
          <w:sz w:val="18"/>
          <w:szCs w:val="18"/>
        </w:rPr>
        <w:t>, (OJ L, 2024/1356, 22.5.2024).</w:t>
      </w:r>
    </w:p>
  </w:footnote>
  <w:footnote w:id="43">
    <w:p w14:paraId="59766205"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000000" w:themeColor="text1"/>
          <w:sz w:val="18"/>
          <w:szCs w:val="18"/>
        </w:rPr>
        <w:t>(</w:t>
      </w:r>
      <w:r w:rsidRPr="005E53B3">
        <w:rPr>
          <w:rStyle w:val="FootnoteReference"/>
          <w:rFonts w:asciiTheme="minorHAnsi" w:hAnsiTheme="minorHAnsi" w:cstheme="minorHAnsi"/>
          <w:color w:val="000000" w:themeColor="text1"/>
          <w:sz w:val="18"/>
          <w:szCs w:val="18"/>
        </w:rPr>
        <w:footnoteRef/>
      </w:r>
      <w:r w:rsidRPr="005E53B3">
        <w:rPr>
          <w:rFonts w:asciiTheme="minorHAnsi" w:hAnsiTheme="minorHAnsi" w:cstheme="minorHAnsi"/>
          <w:color w:val="000000" w:themeColor="text1"/>
          <w:sz w:val="18"/>
          <w:szCs w:val="18"/>
        </w:rPr>
        <w:t>)</w:t>
      </w:r>
      <w:r w:rsidR="00A22F35">
        <w:rPr>
          <w:rFonts w:asciiTheme="minorHAnsi" w:hAnsiTheme="minorHAnsi" w:cstheme="minorHAnsi"/>
          <w:sz w:val="18"/>
          <w:szCs w:val="18"/>
        </w:rPr>
        <w:tab/>
      </w:r>
      <w:r w:rsidRPr="005E53B3">
        <w:rPr>
          <w:rFonts w:asciiTheme="minorHAnsi" w:hAnsiTheme="minorHAnsi" w:cstheme="minorHAnsi"/>
          <w:sz w:val="18"/>
          <w:szCs w:val="18"/>
        </w:rPr>
        <w:t xml:space="preserve">EDPB, </w:t>
      </w:r>
      <w:hyperlink r:id="rId53" w:history="1">
        <w:r w:rsidRPr="00DD71E2">
          <w:rPr>
            <w:rStyle w:val="Hyperlink"/>
            <w:rFonts w:asciiTheme="minorHAnsi" w:hAnsiTheme="minorHAnsi" w:cstheme="minorHAnsi"/>
            <w:i/>
            <w:iCs/>
            <w:sz w:val="18"/>
            <w:szCs w:val="18"/>
            <w:u w:val="none"/>
          </w:rPr>
          <w:t xml:space="preserve">Contribution </w:t>
        </w:r>
        <w:r w:rsidR="0010298D" w:rsidRPr="00DD71E2">
          <w:rPr>
            <w:rStyle w:val="Hyperlink"/>
            <w:rFonts w:asciiTheme="minorHAnsi" w:hAnsiTheme="minorHAnsi" w:cstheme="minorHAnsi"/>
            <w:i/>
            <w:iCs/>
            <w:sz w:val="18"/>
            <w:szCs w:val="18"/>
            <w:u w:val="none"/>
          </w:rPr>
          <w:t xml:space="preserve">of the EDPB </w:t>
        </w:r>
        <w:r w:rsidRPr="00DD71E2">
          <w:rPr>
            <w:rStyle w:val="Hyperlink"/>
            <w:rFonts w:asciiTheme="minorHAnsi" w:hAnsiTheme="minorHAnsi" w:cstheme="minorHAnsi"/>
            <w:i/>
            <w:iCs/>
            <w:sz w:val="18"/>
            <w:szCs w:val="18"/>
            <w:u w:val="none"/>
          </w:rPr>
          <w:t>to the report on the application of the GDPR</w:t>
        </w:r>
      </w:hyperlink>
      <w:r w:rsidR="0010298D" w:rsidRPr="00DD71E2">
        <w:rPr>
          <w:rStyle w:val="Hyperlink"/>
          <w:rFonts w:asciiTheme="minorHAnsi" w:hAnsiTheme="minorHAnsi" w:cstheme="minorHAnsi"/>
          <w:i/>
          <w:iCs/>
          <w:sz w:val="18"/>
          <w:szCs w:val="18"/>
          <w:u w:val="none"/>
        </w:rPr>
        <w:t xml:space="preserve"> under Article </w:t>
      </w:r>
      <w:r w:rsidR="00C15AFF" w:rsidRPr="00DD71E2">
        <w:rPr>
          <w:rStyle w:val="Hyperlink"/>
          <w:rFonts w:asciiTheme="minorHAnsi" w:hAnsiTheme="minorHAnsi" w:cstheme="minorHAnsi"/>
          <w:i/>
          <w:iCs/>
          <w:sz w:val="18"/>
          <w:szCs w:val="18"/>
          <w:u w:val="none"/>
        </w:rPr>
        <w:t>97</w:t>
      </w:r>
      <w:r w:rsidR="00F25AC2">
        <w:rPr>
          <w:rFonts w:asciiTheme="minorHAnsi" w:hAnsiTheme="minorHAnsi" w:cstheme="minorHAnsi"/>
          <w:sz w:val="18"/>
          <w:szCs w:val="18"/>
        </w:rPr>
        <w:t xml:space="preserve">, </w:t>
      </w:r>
      <w:r w:rsidR="00BB359B">
        <w:rPr>
          <w:rFonts w:asciiTheme="minorHAnsi" w:hAnsiTheme="minorHAnsi" w:cstheme="minorHAnsi"/>
          <w:sz w:val="18"/>
          <w:szCs w:val="18"/>
        </w:rPr>
        <w:t>2023</w:t>
      </w:r>
      <w:r w:rsidRPr="005E53B3">
        <w:rPr>
          <w:rFonts w:asciiTheme="minorHAnsi" w:hAnsiTheme="minorHAnsi" w:cstheme="minorHAnsi"/>
          <w:sz w:val="18"/>
          <w:szCs w:val="18"/>
        </w:rPr>
        <w:t>, p.</w:t>
      </w:r>
      <w:r w:rsidR="00824335">
        <w:rPr>
          <w:rFonts w:asciiTheme="minorHAnsi" w:hAnsiTheme="minorHAnsi" w:cstheme="minorHAnsi"/>
          <w:sz w:val="18"/>
          <w:szCs w:val="18"/>
        </w:rPr>
        <w:t> </w:t>
      </w:r>
      <w:r w:rsidRPr="005E53B3">
        <w:rPr>
          <w:rFonts w:asciiTheme="minorHAnsi" w:hAnsiTheme="minorHAnsi" w:cstheme="minorHAnsi"/>
          <w:sz w:val="18"/>
          <w:szCs w:val="18"/>
        </w:rPr>
        <w:t>33.</w:t>
      </w:r>
    </w:p>
  </w:footnote>
  <w:footnote w:id="44">
    <w:p w14:paraId="2D9B2CC3"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A22F35">
        <w:rPr>
          <w:rFonts w:asciiTheme="minorHAnsi" w:hAnsiTheme="minorHAnsi" w:cstheme="minorHAnsi"/>
          <w:sz w:val="18"/>
          <w:szCs w:val="18"/>
        </w:rPr>
        <w:tab/>
      </w:r>
      <w:r w:rsidRPr="005E53B3">
        <w:rPr>
          <w:rFonts w:asciiTheme="minorHAnsi" w:hAnsiTheme="minorHAnsi" w:cstheme="minorHAnsi"/>
          <w:sz w:val="18"/>
          <w:szCs w:val="18"/>
        </w:rPr>
        <w:t>EDPB,</w:t>
      </w:r>
      <w:r w:rsidRPr="00DD71E2">
        <w:rPr>
          <w:rFonts w:asciiTheme="minorHAnsi" w:hAnsiTheme="minorHAnsi" w:cstheme="minorHAnsi"/>
          <w:i/>
          <w:iCs/>
          <w:sz w:val="18"/>
          <w:szCs w:val="18"/>
        </w:rPr>
        <w:t xml:space="preserve"> </w:t>
      </w:r>
      <w:hyperlink r:id="rId54" w:history="1">
        <w:r w:rsidRPr="00824335">
          <w:rPr>
            <w:rStyle w:val="Hyperlink"/>
            <w:rFonts w:asciiTheme="minorHAnsi" w:hAnsiTheme="minorHAnsi" w:cstheme="minorHAnsi"/>
            <w:i/>
            <w:iCs/>
            <w:sz w:val="18"/>
            <w:szCs w:val="18"/>
            <w:u w:val="none"/>
          </w:rPr>
          <w:t xml:space="preserve">Contribution </w:t>
        </w:r>
        <w:r w:rsidR="008B2241" w:rsidRPr="00DD71E2">
          <w:rPr>
            <w:rStyle w:val="Hyperlink"/>
            <w:rFonts w:asciiTheme="minorHAnsi" w:hAnsiTheme="minorHAnsi" w:cstheme="minorHAnsi"/>
            <w:i/>
            <w:iCs/>
            <w:sz w:val="18"/>
            <w:szCs w:val="18"/>
            <w:u w:val="none"/>
          </w:rPr>
          <w:t>of</w:t>
        </w:r>
        <w:r w:rsidRPr="00824335">
          <w:rPr>
            <w:rStyle w:val="Hyperlink"/>
            <w:rFonts w:asciiTheme="minorHAnsi" w:hAnsiTheme="minorHAnsi" w:cstheme="minorHAnsi"/>
            <w:i/>
            <w:iCs/>
            <w:sz w:val="18"/>
            <w:szCs w:val="18"/>
            <w:u w:val="none"/>
          </w:rPr>
          <w:t xml:space="preserve"> the </w:t>
        </w:r>
        <w:r w:rsidR="008B2241" w:rsidRPr="00DD71E2">
          <w:rPr>
            <w:rStyle w:val="Hyperlink"/>
            <w:rFonts w:asciiTheme="minorHAnsi" w:hAnsiTheme="minorHAnsi" w:cstheme="minorHAnsi"/>
            <w:i/>
            <w:iCs/>
            <w:sz w:val="18"/>
            <w:szCs w:val="18"/>
            <w:u w:val="none"/>
          </w:rPr>
          <w:t>EDPB</w:t>
        </w:r>
        <w:r w:rsidR="00480583" w:rsidRPr="00DD71E2">
          <w:rPr>
            <w:rStyle w:val="Hyperlink"/>
            <w:rFonts w:asciiTheme="minorHAnsi" w:hAnsiTheme="minorHAnsi" w:cstheme="minorHAnsi"/>
            <w:i/>
            <w:iCs/>
            <w:sz w:val="18"/>
            <w:szCs w:val="18"/>
            <w:u w:val="none"/>
          </w:rPr>
          <w:t xml:space="preserve"> to the</w:t>
        </w:r>
        <w:r w:rsidRPr="00824335">
          <w:rPr>
            <w:rStyle w:val="Hyperlink"/>
            <w:rFonts w:asciiTheme="minorHAnsi" w:hAnsiTheme="minorHAnsi" w:cstheme="minorHAnsi"/>
            <w:i/>
            <w:iCs/>
            <w:sz w:val="18"/>
            <w:szCs w:val="18"/>
            <w:u w:val="none"/>
          </w:rPr>
          <w:t xml:space="preserve"> report on the application of the GDPR</w:t>
        </w:r>
      </w:hyperlink>
      <w:r w:rsidR="00480583" w:rsidRPr="00DD71E2">
        <w:rPr>
          <w:rStyle w:val="Hyperlink"/>
          <w:rFonts w:asciiTheme="minorHAnsi" w:hAnsiTheme="minorHAnsi" w:cstheme="minorHAnsi"/>
          <w:i/>
          <w:iCs/>
          <w:sz w:val="18"/>
          <w:szCs w:val="18"/>
          <w:u w:val="none"/>
        </w:rPr>
        <w:t xml:space="preserve"> under Article 97</w:t>
      </w:r>
      <w:r w:rsidRPr="005E53B3">
        <w:rPr>
          <w:rFonts w:asciiTheme="minorHAnsi" w:hAnsiTheme="minorHAnsi" w:cstheme="minorHAnsi"/>
          <w:sz w:val="18"/>
          <w:szCs w:val="18"/>
        </w:rPr>
        <w:t>, 2023, pp.</w:t>
      </w:r>
      <w:r w:rsidR="00056D74">
        <w:rPr>
          <w:rFonts w:asciiTheme="minorHAnsi" w:hAnsiTheme="minorHAnsi" w:cstheme="minorHAnsi"/>
          <w:sz w:val="18"/>
          <w:szCs w:val="18"/>
        </w:rPr>
        <w:t> </w:t>
      </w:r>
      <w:r w:rsidRPr="005E53B3">
        <w:rPr>
          <w:rFonts w:asciiTheme="minorHAnsi" w:hAnsiTheme="minorHAnsi" w:cstheme="minorHAnsi"/>
          <w:sz w:val="18"/>
          <w:szCs w:val="18"/>
        </w:rPr>
        <w:t>15</w:t>
      </w:r>
      <w:r w:rsidR="00824335">
        <w:rPr>
          <w:rFonts w:asciiTheme="minorHAnsi" w:hAnsiTheme="minorHAnsi" w:cstheme="minorHAnsi"/>
          <w:sz w:val="18"/>
          <w:szCs w:val="18"/>
        </w:rPr>
        <w:t xml:space="preserve"> and</w:t>
      </w:r>
      <w:r w:rsidR="00824335" w:rsidRPr="005E53B3">
        <w:rPr>
          <w:rFonts w:asciiTheme="minorHAnsi" w:hAnsiTheme="minorHAnsi" w:cstheme="minorHAnsi"/>
          <w:sz w:val="18"/>
          <w:szCs w:val="18"/>
        </w:rPr>
        <w:t xml:space="preserve"> </w:t>
      </w:r>
      <w:r w:rsidRPr="005E53B3">
        <w:rPr>
          <w:rFonts w:asciiTheme="minorHAnsi" w:hAnsiTheme="minorHAnsi" w:cstheme="minorHAnsi"/>
          <w:sz w:val="18"/>
          <w:szCs w:val="18"/>
        </w:rPr>
        <w:t>31</w:t>
      </w:r>
      <w:r w:rsidR="00254321">
        <w:rPr>
          <w:rFonts w:asciiTheme="minorHAnsi" w:hAnsiTheme="minorHAnsi" w:cstheme="minorHAnsi"/>
          <w:sz w:val="18"/>
          <w:szCs w:val="18"/>
        </w:rPr>
        <w:t>;</w:t>
      </w:r>
      <w:r w:rsidRPr="005E53B3">
        <w:rPr>
          <w:rFonts w:asciiTheme="minorHAnsi" w:hAnsiTheme="minorHAnsi" w:cstheme="minorHAnsi"/>
          <w:sz w:val="18"/>
          <w:szCs w:val="18"/>
        </w:rPr>
        <w:t xml:space="preserve"> EDPB, </w:t>
      </w:r>
      <w:hyperlink r:id="rId55" w:history="1">
        <w:r w:rsidRPr="005E53B3">
          <w:rPr>
            <w:rStyle w:val="Hyperlink"/>
            <w:rFonts w:asciiTheme="minorHAnsi" w:hAnsiTheme="minorHAnsi" w:cstheme="minorHAnsi"/>
            <w:i/>
            <w:sz w:val="18"/>
            <w:szCs w:val="18"/>
            <w:u w:val="none"/>
          </w:rPr>
          <w:t xml:space="preserve">Overview on resources made available by Member States to the </w:t>
        </w:r>
        <w:r w:rsidR="00293E5C">
          <w:rPr>
            <w:rStyle w:val="Hyperlink"/>
            <w:rFonts w:asciiTheme="minorHAnsi" w:hAnsiTheme="minorHAnsi" w:cstheme="minorHAnsi"/>
            <w:i/>
            <w:sz w:val="18"/>
            <w:szCs w:val="18"/>
            <w:u w:val="none"/>
          </w:rPr>
          <w:t>d</w:t>
        </w:r>
        <w:r w:rsidRPr="005E53B3">
          <w:rPr>
            <w:rStyle w:val="Hyperlink"/>
            <w:rFonts w:asciiTheme="minorHAnsi" w:hAnsiTheme="minorHAnsi" w:cstheme="minorHAnsi"/>
            <w:i/>
            <w:sz w:val="18"/>
            <w:szCs w:val="18"/>
            <w:u w:val="none"/>
          </w:rPr>
          <w:t xml:space="preserve">ata </w:t>
        </w:r>
        <w:r w:rsidR="00293E5C">
          <w:rPr>
            <w:rStyle w:val="Hyperlink"/>
            <w:rFonts w:asciiTheme="minorHAnsi" w:hAnsiTheme="minorHAnsi" w:cstheme="minorHAnsi"/>
            <w:i/>
            <w:sz w:val="18"/>
            <w:szCs w:val="18"/>
            <w:u w:val="none"/>
          </w:rPr>
          <w:t>p</w:t>
        </w:r>
        <w:r w:rsidRPr="005E53B3">
          <w:rPr>
            <w:rStyle w:val="Hyperlink"/>
            <w:rFonts w:asciiTheme="minorHAnsi" w:hAnsiTheme="minorHAnsi" w:cstheme="minorHAnsi"/>
            <w:i/>
            <w:sz w:val="18"/>
            <w:szCs w:val="18"/>
            <w:u w:val="none"/>
          </w:rPr>
          <w:t xml:space="preserve">rotection </w:t>
        </w:r>
        <w:r w:rsidR="00293E5C">
          <w:rPr>
            <w:rStyle w:val="Hyperlink"/>
            <w:rFonts w:asciiTheme="minorHAnsi" w:hAnsiTheme="minorHAnsi" w:cstheme="minorHAnsi"/>
            <w:i/>
            <w:sz w:val="18"/>
            <w:szCs w:val="18"/>
            <w:u w:val="none"/>
          </w:rPr>
          <w:t>a</w:t>
        </w:r>
        <w:r w:rsidRPr="005E53B3">
          <w:rPr>
            <w:rStyle w:val="Hyperlink"/>
            <w:rFonts w:asciiTheme="minorHAnsi" w:hAnsiTheme="minorHAnsi" w:cstheme="minorHAnsi"/>
            <w:i/>
            <w:sz w:val="18"/>
            <w:szCs w:val="18"/>
            <w:u w:val="none"/>
          </w:rPr>
          <w:t xml:space="preserve">uthorities and on enforcement actions by the </w:t>
        </w:r>
        <w:r w:rsidR="0094567D">
          <w:rPr>
            <w:rStyle w:val="Hyperlink"/>
            <w:rFonts w:asciiTheme="minorHAnsi" w:hAnsiTheme="minorHAnsi" w:cstheme="minorHAnsi"/>
            <w:i/>
            <w:sz w:val="18"/>
            <w:szCs w:val="18"/>
            <w:u w:val="none"/>
          </w:rPr>
          <w:t>d</w:t>
        </w:r>
        <w:r w:rsidRPr="005E53B3">
          <w:rPr>
            <w:rStyle w:val="Hyperlink"/>
            <w:rFonts w:asciiTheme="minorHAnsi" w:hAnsiTheme="minorHAnsi" w:cstheme="minorHAnsi"/>
            <w:i/>
            <w:sz w:val="18"/>
            <w:szCs w:val="18"/>
            <w:u w:val="none"/>
          </w:rPr>
          <w:t xml:space="preserve">ata </w:t>
        </w:r>
        <w:r w:rsidR="0094567D">
          <w:rPr>
            <w:rStyle w:val="Hyperlink"/>
            <w:rFonts w:asciiTheme="minorHAnsi" w:hAnsiTheme="minorHAnsi" w:cstheme="minorHAnsi"/>
            <w:i/>
            <w:sz w:val="18"/>
            <w:szCs w:val="18"/>
            <w:u w:val="none"/>
          </w:rPr>
          <w:t>p</w:t>
        </w:r>
        <w:r w:rsidRPr="005E53B3">
          <w:rPr>
            <w:rStyle w:val="Hyperlink"/>
            <w:rFonts w:asciiTheme="minorHAnsi" w:hAnsiTheme="minorHAnsi" w:cstheme="minorHAnsi"/>
            <w:i/>
            <w:sz w:val="18"/>
            <w:szCs w:val="18"/>
            <w:u w:val="none"/>
          </w:rPr>
          <w:t xml:space="preserve">rotection </w:t>
        </w:r>
        <w:r w:rsidR="0094567D">
          <w:rPr>
            <w:rStyle w:val="Hyperlink"/>
            <w:rFonts w:asciiTheme="minorHAnsi" w:hAnsiTheme="minorHAnsi" w:cstheme="minorHAnsi"/>
            <w:i/>
            <w:sz w:val="18"/>
            <w:szCs w:val="18"/>
            <w:u w:val="none"/>
          </w:rPr>
          <w:t>a</w:t>
        </w:r>
        <w:r w:rsidRPr="005E53B3">
          <w:rPr>
            <w:rStyle w:val="Hyperlink"/>
            <w:rFonts w:asciiTheme="minorHAnsi" w:hAnsiTheme="minorHAnsi" w:cstheme="minorHAnsi"/>
            <w:i/>
            <w:sz w:val="18"/>
            <w:szCs w:val="18"/>
            <w:u w:val="none"/>
          </w:rPr>
          <w:t>uthorities,</w:t>
        </w:r>
      </w:hyperlink>
      <w:r w:rsidRPr="005E53B3">
        <w:rPr>
          <w:rFonts w:asciiTheme="minorHAnsi" w:hAnsiTheme="minorHAnsi" w:cstheme="minorHAnsi"/>
          <w:i/>
          <w:sz w:val="18"/>
          <w:szCs w:val="18"/>
        </w:rPr>
        <w:t xml:space="preserve"> </w:t>
      </w:r>
      <w:r w:rsidR="00285F24">
        <w:rPr>
          <w:rFonts w:asciiTheme="minorHAnsi" w:hAnsiTheme="minorHAnsi" w:cstheme="minorHAnsi"/>
          <w:iCs/>
          <w:sz w:val="18"/>
          <w:szCs w:val="18"/>
        </w:rPr>
        <w:t xml:space="preserve">2022, </w:t>
      </w:r>
      <w:r w:rsidRPr="005E53B3">
        <w:rPr>
          <w:rFonts w:asciiTheme="minorHAnsi" w:hAnsiTheme="minorHAnsi" w:cstheme="minorHAnsi"/>
          <w:sz w:val="18"/>
          <w:szCs w:val="18"/>
        </w:rPr>
        <w:t>p.</w:t>
      </w:r>
      <w:r w:rsidR="00262983">
        <w:rPr>
          <w:rFonts w:asciiTheme="minorHAnsi" w:hAnsiTheme="minorHAnsi" w:cstheme="minorHAnsi"/>
          <w:sz w:val="18"/>
          <w:szCs w:val="18"/>
        </w:rPr>
        <w:t> </w:t>
      </w:r>
      <w:r w:rsidRPr="005E53B3">
        <w:rPr>
          <w:rFonts w:asciiTheme="minorHAnsi" w:hAnsiTheme="minorHAnsi" w:cstheme="minorHAnsi"/>
          <w:sz w:val="18"/>
          <w:szCs w:val="18"/>
        </w:rPr>
        <w:t>5</w:t>
      </w:r>
      <w:r w:rsidR="00254321">
        <w:rPr>
          <w:rFonts w:asciiTheme="minorHAnsi" w:hAnsiTheme="minorHAnsi" w:cstheme="minorHAnsi"/>
          <w:sz w:val="18"/>
          <w:szCs w:val="18"/>
        </w:rPr>
        <w:t>;</w:t>
      </w:r>
      <w:r w:rsidRPr="005E53B3">
        <w:rPr>
          <w:rFonts w:asciiTheme="minorHAnsi" w:hAnsiTheme="minorHAnsi" w:cstheme="minorHAnsi"/>
          <w:sz w:val="18"/>
          <w:szCs w:val="18"/>
        </w:rPr>
        <w:t xml:space="preserve"> EDPB, </w:t>
      </w:r>
      <w:hyperlink r:id="rId56" w:history="1">
        <w:r w:rsidR="002963F2" w:rsidRPr="00DD71E2">
          <w:rPr>
            <w:rStyle w:val="Hyperlink"/>
            <w:rFonts w:asciiTheme="minorHAnsi" w:hAnsiTheme="minorHAnsi" w:cstheme="minorHAnsi"/>
            <w:i/>
            <w:iCs/>
            <w:sz w:val="18"/>
            <w:szCs w:val="18"/>
          </w:rPr>
          <w:t xml:space="preserve">Overview on resources made available by Member States to the </w:t>
        </w:r>
        <w:r w:rsidR="0094567D">
          <w:rPr>
            <w:rStyle w:val="Hyperlink"/>
            <w:rFonts w:asciiTheme="minorHAnsi" w:hAnsiTheme="minorHAnsi" w:cstheme="minorHAnsi"/>
            <w:i/>
            <w:iCs/>
            <w:sz w:val="18"/>
            <w:szCs w:val="18"/>
          </w:rPr>
          <w:t>d</w:t>
        </w:r>
        <w:r w:rsidR="002963F2" w:rsidRPr="00DD71E2">
          <w:rPr>
            <w:rStyle w:val="Hyperlink"/>
            <w:rFonts w:asciiTheme="minorHAnsi" w:hAnsiTheme="minorHAnsi" w:cstheme="minorHAnsi"/>
            <w:i/>
            <w:iCs/>
            <w:sz w:val="18"/>
            <w:szCs w:val="18"/>
          </w:rPr>
          <w:t xml:space="preserve">ata </w:t>
        </w:r>
        <w:r w:rsidR="0094567D">
          <w:rPr>
            <w:rStyle w:val="Hyperlink"/>
            <w:rFonts w:asciiTheme="minorHAnsi" w:hAnsiTheme="minorHAnsi" w:cstheme="minorHAnsi"/>
            <w:i/>
            <w:iCs/>
            <w:sz w:val="18"/>
            <w:szCs w:val="18"/>
          </w:rPr>
          <w:t>p</w:t>
        </w:r>
        <w:r w:rsidR="002963F2" w:rsidRPr="00DD71E2">
          <w:rPr>
            <w:rStyle w:val="Hyperlink"/>
            <w:rFonts w:asciiTheme="minorHAnsi" w:hAnsiTheme="minorHAnsi" w:cstheme="minorHAnsi"/>
            <w:i/>
            <w:iCs/>
            <w:sz w:val="18"/>
            <w:szCs w:val="18"/>
          </w:rPr>
          <w:t xml:space="preserve">rotection </w:t>
        </w:r>
        <w:r w:rsidR="0094567D">
          <w:rPr>
            <w:rStyle w:val="Hyperlink"/>
            <w:rFonts w:asciiTheme="minorHAnsi" w:hAnsiTheme="minorHAnsi" w:cstheme="minorHAnsi"/>
            <w:i/>
            <w:iCs/>
            <w:sz w:val="18"/>
            <w:szCs w:val="18"/>
          </w:rPr>
          <w:t>s</w:t>
        </w:r>
        <w:r w:rsidR="002963F2" w:rsidRPr="00DD71E2">
          <w:rPr>
            <w:rStyle w:val="Hyperlink"/>
            <w:rFonts w:asciiTheme="minorHAnsi" w:hAnsiTheme="minorHAnsi" w:cstheme="minorHAnsi"/>
            <w:i/>
            <w:iCs/>
            <w:sz w:val="18"/>
            <w:szCs w:val="18"/>
          </w:rPr>
          <w:t xml:space="preserve">upervisory </w:t>
        </w:r>
        <w:r w:rsidR="0094567D">
          <w:rPr>
            <w:rStyle w:val="Hyperlink"/>
            <w:rFonts w:asciiTheme="minorHAnsi" w:hAnsiTheme="minorHAnsi" w:cstheme="minorHAnsi"/>
            <w:i/>
            <w:iCs/>
            <w:sz w:val="18"/>
            <w:szCs w:val="18"/>
          </w:rPr>
          <w:t>a</w:t>
        </w:r>
        <w:r w:rsidR="002963F2" w:rsidRPr="00DD71E2">
          <w:rPr>
            <w:rStyle w:val="Hyperlink"/>
            <w:rFonts w:asciiTheme="minorHAnsi" w:hAnsiTheme="minorHAnsi" w:cstheme="minorHAnsi"/>
            <w:i/>
            <w:iCs/>
            <w:sz w:val="18"/>
            <w:szCs w:val="18"/>
          </w:rPr>
          <w:t>uthorities</w:t>
        </w:r>
      </w:hyperlink>
      <w:r w:rsidRPr="005E53B3">
        <w:rPr>
          <w:rFonts w:asciiTheme="minorHAnsi" w:hAnsiTheme="minorHAnsi" w:cstheme="minorHAnsi"/>
          <w:i/>
          <w:sz w:val="18"/>
          <w:szCs w:val="18"/>
        </w:rPr>
        <w:t xml:space="preserve">, </w:t>
      </w:r>
      <w:r w:rsidRPr="005E53B3">
        <w:rPr>
          <w:rFonts w:asciiTheme="minorHAnsi" w:hAnsiTheme="minorHAnsi" w:cstheme="minorHAnsi"/>
          <w:sz w:val="18"/>
          <w:szCs w:val="18"/>
        </w:rPr>
        <w:t>2021. See also</w:t>
      </w:r>
      <w:r w:rsidR="00FC1001">
        <w:rPr>
          <w:rFonts w:asciiTheme="minorHAnsi" w:hAnsiTheme="minorHAnsi" w:cstheme="minorHAnsi"/>
          <w:sz w:val="18"/>
          <w:szCs w:val="18"/>
        </w:rPr>
        <w:t xml:space="preserve"> </w:t>
      </w:r>
      <w:hyperlink r:id="rId57" w:history="1">
        <w:r w:rsidR="0025601C" w:rsidRPr="0025601C">
          <w:rPr>
            <w:rStyle w:val="Hyperlink"/>
            <w:rFonts w:asciiTheme="minorHAnsi" w:hAnsiTheme="minorHAnsi" w:cstheme="minorHAnsi"/>
            <w:sz w:val="18"/>
            <w:szCs w:val="18"/>
          </w:rPr>
          <w:t xml:space="preserve">Commission </w:t>
        </w:r>
        <w:r w:rsidR="00FC1001">
          <w:rPr>
            <w:rStyle w:val="Hyperlink"/>
            <w:rFonts w:asciiTheme="minorHAnsi" w:hAnsiTheme="minorHAnsi" w:cstheme="minorHAnsi"/>
            <w:sz w:val="18"/>
            <w:szCs w:val="18"/>
          </w:rPr>
          <w:t>s</w:t>
        </w:r>
        <w:r w:rsidR="0025601C" w:rsidRPr="0025601C">
          <w:rPr>
            <w:rStyle w:val="Hyperlink"/>
            <w:rFonts w:asciiTheme="minorHAnsi" w:hAnsiTheme="minorHAnsi" w:cstheme="minorHAnsi"/>
            <w:sz w:val="18"/>
            <w:szCs w:val="18"/>
          </w:rPr>
          <w:t xml:space="preserve">taff </w:t>
        </w:r>
        <w:r w:rsidR="00FC1001">
          <w:rPr>
            <w:rStyle w:val="Hyperlink"/>
            <w:rFonts w:asciiTheme="minorHAnsi" w:hAnsiTheme="minorHAnsi" w:cstheme="minorHAnsi"/>
            <w:sz w:val="18"/>
            <w:szCs w:val="18"/>
          </w:rPr>
          <w:t>w</w:t>
        </w:r>
        <w:r w:rsidR="0025601C" w:rsidRPr="0025601C">
          <w:rPr>
            <w:rStyle w:val="Hyperlink"/>
            <w:rFonts w:asciiTheme="minorHAnsi" w:hAnsiTheme="minorHAnsi" w:cstheme="minorHAnsi"/>
            <w:sz w:val="18"/>
            <w:szCs w:val="18"/>
          </w:rPr>
          <w:t xml:space="preserve">orking </w:t>
        </w:r>
        <w:r w:rsidR="00FC1001">
          <w:rPr>
            <w:rStyle w:val="Hyperlink"/>
            <w:rFonts w:asciiTheme="minorHAnsi" w:hAnsiTheme="minorHAnsi" w:cstheme="minorHAnsi"/>
            <w:sz w:val="18"/>
            <w:szCs w:val="18"/>
          </w:rPr>
          <w:t>d</w:t>
        </w:r>
        <w:r w:rsidR="0025601C" w:rsidRPr="0025601C">
          <w:rPr>
            <w:rStyle w:val="Hyperlink"/>
            <w:rFonts w:asciiTheme="minorHAnsi" w:hAnsiTheme="minorHAnsi" w:cstheme="minorHAnsi"/>
            <w:sz w:val="18"/>
            <w:szCs w:val="18"/>
          </w:rPr>
          <w:t>ocument accompanying Comm</w:t>
        </w:r>
        <w:r w:rsidR="00FC1001">
          <w:rPr>
            <w:rStyle w:val="Hyperlink"/>
            <w:rFonts w:asciiTheme="minorHAnsi" w:hAnsiTheme="minorHAnsi" w:cstheme="minorHAnsi"/>
            <w:sz w:val="18"/>
            <w:szCs w:val="18"/>
          </w:rPr>
          <w:t>ission comm</w:t>
        </w:r>
        <w:r w:rsidR="0025601C" w:rsidRPr="0025601C">
          <w:rPr>
            <w:rStyle w:val="Hyperlink"/>
            <w:rFonts w:asciiTheme="minorHAnsi" w:hAnsiTheme="minorHAnsi" w:cstheme="minorHAnsi"/>
            <w:sz w:val="18"/>
            <w:szCs w:val="18"/>
          </w:rPr>
          <w:t>unication</w:t>
        </w:r>
        <w:r w:rsidR="00FC1001">
          <w:rPr>
            <w:rStyle w:val="Hyperlink"/>
            <w:rFonts w:asciiTheme="minorHAnsi" w:hAnsiTheme="minorHAnsi" w:cstheme="minorHAnsi"/>
            <w:sz w:val="18"/>
            <w:szCs w:val="18"/>
          </w:rPr>
          <w:t xml:space="preserve"> – </w:t>
        </w:r>
        <w:r w:rsidR="0025601C" w:rsidRPr="0025601C">
          <w:rPr>
            <w:rStyle w:val="Hyperlink"/>
            <w:rFonts w:asciiTheme="minorHAnsi" w:hAnsiTheme="minorHAnsi" w:cstheme="minorHAnsi"/>
            <w:sz w:val="18"/>
            <w:szCs w:val="18"/>
          </w:rPr>
          <w:t>Data protection rules as a pillar of citizens empowerment and EUs approach to digital transition</w:t>
        </w:r>
        <w:r w:rsidR="00A96F94">
          <w:rPr>
            <w:rStyle w:val="Hyperlink"/>
            <w:rFonts w:asciiTheme="minorHAnsi" w:hAnsiTheme="minorHAnsi" w:cstheme="minorHAnsi"/>
            <w:sz w:val="18"/>
            <w:szCs w:val="18"/>
          </w:rPr>
          <w:t> </w:t>
        </w:r>
        <w:r w:rsidR="0025601C" w:rsidRPr="0025601C">
          <w:rPr>
            <w:rStyle w:val="Hyperlink"/>
            <w:rFonts w:asciiTheme="minorHAnsi" w:hAnsiTheme="minorHAnsi" w:cstheme="minorHAnsi"/>
            <w:sz w:val="18"/>
            <w:szCs w:val="18"/>
          </w:rPr>
          <w:t xml:space="preserve">– </w:t>
        </w:r>
        <w:r w:rsidR="00EF6BE6">
          <w:rPr>
            <w:rStyle w:val="Hyperlink"/>
            <w:rFonts w:asciiTheme="minorHAnsi" w:hAnsiTheme="minorHAnsi" w:cstheme="minorHAnsi"/>
            <w:sz w:val="18"/>
            <w:szCs w:val="18"/>
          </w:rPr>
          <w:t>T</w:t>
        </w:r>
        <w:r w:rsidR="0025601C" w:rsidRPr="0025601C">
          <w:rPr>
            <w:rStyle w:val="Hyperlink"/>
            <w:rFonts w:asciiTheme="minorHAnsi" w:hAnsiTheme="minorHAnsi" w:cstheme="minorHAnsi"/>
            <w:sz w:val="18"/>
            <w:szCs w:val="18"/>
          </w:rPr>
          <w:t xml:space="preserve">wo years of application of the </w:t>
        </w:r>
        <w:r w:rsidR="0094567D">
          <w:rPr>
            <w:rStyle w:val="Hyperlink"/>
            <w:rFonts w:asciiTheme="minorHAnsi" w:hAnsiTheme="minorHAnsi" w:cstheme="minorHAnsi"/>
            <w:sz w:val="18"/>
            <w:szCs w:val="18"/>
          </w:rPr>
          <w:t>g</w:t>
        </w:r>
        <w:r w:rsidR="0025601C" w:rsidRPr="0025601C">
          <w:rPr>
            <w:rStyle w:val="Hyperlink"/>
            <w:rFonts w:asciiTheme="minorHAnsi" w:hAnsiTheme="minorHAnsi" w:cstheme="minorHAnsi"/>
            <w:sz w:val="18"/>
            <w:szCs w:val="18"/>
          </w:rPr>
          <w:t xml:space="preserve">eneral </w:t>
        </w:r>
        <w:r w:rsidR="0094567D">
          <w:rPr>
            <w:rStyle w:val="Hyperlink"/>
            <w:rFonts w:asciiTheme="minorHAnsi" w:hAnsiTheme="minorHAnsi" w:cstheme="minorHAnsi"/>
            <w:sz w:val="18"/>
            <w:szCs w:val="18"/>
          </w:rPr>
          <w:t>d</w:t>
        </w:r>
        <w:r w:rsidR="0025601C" w:rsidRPr="0025601C">
          <w:rPr>
            <w:rStyle w:val="Hyperlink"/>
            <w:rFonts w:asciiTheme="minorHAnsi" w:hAnsiTheme="minorHAnsi" w:cstheme="minorHAnsi"/>
            <w:sz w:val="18"/>
            <w:szCs w:val="18"/>
          </w:rPr>
          <w:t xml:space="preserve">ata </w:t>
        </w:r>
        <w:r w:rsidR="0094567D">
          <w:rPr>
            <w:rStyle w:val="Hyperlink"/>
            <w:rFonts w:asciiTheme="minorHAnsi" w:hAnsiTheme="minorHAnsi" w:cstheme="minorHAnsi"/>
            <w:sz w:val="18"/>
            <w:szCs w:val="18"/>
          </w:rPr>
          <w:t>p</w:t>
        </w:r>
        <w:r w:rsidR="0025601C" w:rsidRPr="0025601C">
          <w:rPr>
            <w:rStyle w:val="Hyperlink"/>
            <w:rFonts w:asciiTheme="minorHAnsi" w:hAnsiTheme="minorHAnsi" w:cstheme="minorHAnsi"/>
            <w:sz w:val="18"/>
            <w:szCs w:val="18"/>
          </w:rPr>
          <w:t xml:space="preserve">rotection </w:t>
        </w:r>
        <w:r w:rsidR="0094567D">
          <w:rPr>
            <w:rStyle w:val="Hyperlink"/>
            <w:rFonts w:asciiTheme="minorHAnsi" w:hAnsiTheme="minorHAnsi" w:cstheme="minorHAnsi"/>
            <w:sz w:val="18"/>
            <w:szCs w:val="18"/>
          </w:rPr>
          <w:t>r</w:t>
        </w:r>
        <w:r w:rsidR="0025601C" w:rsidRPr="0025601C">
          <w:rPr>
            <w:rStyle w:val="Hyperlink"/>
            <w:rFonts w:asciiTheme="minorHAnsi" w:hAnsiTheme="minorHAnsi" w:cstheme="minorHAnsi"/>
            <w:sz w:val="18"/>
            <w:szCs w:val="18"/>
          </w:rPr>
          <w:t>egulation</w:t>
        </w:r>
      </w:hyperlink>
      <w:r w:rsidRPr="005E53B3">
        <w:rPr>
          <w:rFonts w:asciiTheme="minorHAnsi" w:hAnsiTheme="minorHAnsi" w:cstheme="minorHAnsi"/>
          <w:sz w:val="18"/>
          <w:szCs w:val="18"/>
        </w:rPr>
        <w:t xml:space="preserve"> </w:t>
      </w:r>
      <w:r w:rsidR="00FC1001">
        <w:rPr>
          <w:rFonts w:asciiTheme="minorHAnsi" w:hAnsiTheme="minorHAnsi" w:cstheme="minorHAnsi"/>
          <w:sz w:val="18"/>
          <w:szCs w:val="18"/>
        </w:rPr>
        <w:t>(</w:t>
      </w:r>
      <w:r w:rsidRPr="005E53B3">
        <w:rPr>
          <w:rFonts w:asciiTheme="minorHAnsi" w:hAnsiTheme="minorHAnsi" w:cstheme="minorHAnsi"/>
          <w:sz w:val="18"/>
          <w:szCs w:val="18"/>
        </w:rPr>
        <w:t>SWD(2020)</w:t>
      </w:r>
      <w:r w:rsidR="0025601C">
        <w:rPr>
          <w:rFonts w:asciiTheme="minorHAnsi" w:hAnsiTheme="minorHAnsi" w:cstheme="minorHAnsi"/>
          <w:sz w:val="18"/>
          <w:szCs w:val="18"/>
        </w:rPr>
        <w:t> </w:t>
      </w:r>
      <w:r w:rsidRPr="005E53B3">
        <w:rPr>
          <w:rFonts w:asciiTheme="minorHAnsi" w:hAnsiTheme="minorHAnsi" w:cstheme="minorHAnsi"/>
          <w:sz w:val="18"/>
          <w:szCs w:val="18"/>
        </w:rPr>
        <w:t>115 final</w:t>
      </w:r>
      <w:r w:rsidR="00FC1001">
        <w:rPr>
          <w:rFonts w:asciiTheme="minorHAnsi" w:hAnsiTheme="minorHAnsi" w:cstheme="minorHAnsi"/>
          <w:sz w:val="18"/>
          <w:szCs w:val="18"/>
        </w:rPr>
        <w:t>)</w:t>
      </w:r>
      <w:r w:rsidRPr="005E53B3">
        <w:rPr>
          <w:rFonts w:asciiTheme="minorHAnsi" w:hAnsiTheme="minorHAnsi" w:cstheme="minorHAnsi"/>
          <w:sz w:val="18"/>
          <w:szCs w:val="18"/>
        </w:rPr>
        <w:t>, Chapter</w:t>
      </w:r>
      <w:r w:rsidR="00211889">
        <w:rPr>
          <w:rFonts w:asciiTheme="minorHAnsi" w:hAnsiTheme="minorHAnsi" w:cstheme="minorHAnsi"/>
          <w:sz w:val="18"/>
          <w:szCs w:val="18"/>
        </w:rPr>
        <w:t> </w:t>
      </w:r>
      <w:r w:rsidRPr="005E53B3">
        <w:rPr>
          <w:rFonts w:asciiTheme="minorHAnsi" w:hAnsiTheme="minorHAnsi" w:cstheme="minorHAnsi"/>
          <w:sz w:val="18"/>
          <w:szCs w:val="18"/>
        </w:rPr>
        <w:t xml:space="preserve">2.4; Council of Europe, </w:t>
      </w:r>
      <w:hyperlink r:id="rId58" w:history="1">
        <w:r w:rsidRPr="005E53B3">
          <w:rPr>
            <w:rStyle w:val="Hyperlink"/>
            <w:rFonts w:asciiTheme="minorHAnsi" w:hAnsiTheme="minorHAnsi" w:cstheme="minorHAnsi"/>
            <w:i/>
            <w:sz w:val="18"/>
            <w:szCs w:val="18"/>
            <w:u w:val="none"/>
          </w:rPr>
          <w:t>Report on the Funding of Data Protection Authorities</w:t>
        </w:r>
      </w:hyperlink>
      <w:r w:rsidRPr="005E53B3">
        <w:rPr>
          <w:rFonts w:asciiTheme="minorHAnsi" w:hAnsiTheme="minorHAnsi" w:cstheme="minorHAnsi"/>
          <w:sz w:val="18"/>
          <w:szCs w:val="18"/>
        </w:rPr>
        <w:t>, Strasbourg, 2021.</w:t>
      </w:r>
    </w:p>
  </w:footnote>
  <w:footnote w:id="45">
    <w:p w14:paraId="3511119A" w14:textId="77777777" w:rsidR="00DF3C79" w:rsidRPr="005E53B3" w:rsidRDefault="00DF3C79" w:rsidP="00C227E1">
      <w:pPr>
        <w:pStyle w:val="FootnoteText"/>
        <w:spacing w:after="0" w:line="240" w:lineRule="auto"/>
        <w:ind w:left="57" w:right="57"/>
        <w:rPr>
          <w:rFonts w:asciiTheme="minorHAnsi" w:hAnsiTheme="minorHAnsi" w:cstheme="minorHAnsi"/>
          <w:color w:val="auto"/>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A22F35">
        <w:rPr>
          <w:rFonts w:asciiTheme="minorHAnsi" w:hAnsiTheme="minorHAnsi" w:cstheme="minorHAnsi"/>
          <w:sz w:val="18"/>
          <w:szCs w:val="18"/>
        </w:rPr>
        <w:tab/>
      </w:r>
      <w:r w:rsidRPr="005E53B3">
        <w:rPr>
          <w:rFonts w:asciiTheme="minorHAnsi" w:hAnsiTheme="minorHAnsi" w:cstheme="minorHAnsi"/>
          <w:color w:val="auto"/>
          <w:sz w:val="18"/>
          <w:szCs w:val="18"/>
        </w:rPr>
        <w:t>Art.</w:t>
      </w:r>
      <w:r w:rsidR="00302214">
        <w:rPr>
          <w:rFonts w:asciiTheme="minorHAnsi" w:hAnsiTheme="minorHAnsi" w:cstheme="minorHAnsi"/>
          <w:color w:val="auto"/>
          <w:sz w:val="18"/>
          <w:szCs w:val="18"/>
        </w:rPr>
        <w:t> </w:t>
      </w:r>
      <w:r w:rsidRPr="005E53B3">
        <w:rPr>
          <w:rFonts w:asciiTheme="minorHAnsi" w:hAnsiTheme="minorHAnsi" w:cstheme="minorHAnsi"/>
          <w:color w:val="auto"/>
          <w:sz w:val="18"/>
          <w:szCs w:val="18"/>
        </w:rPr>
        <w:t>57 of the GDPR outlines DPAs</w:t>
      </w:r>
      <w:r w:rsidR="009C5E76">
        <w:rPr>
          <w:rFonts w:asciiTheme="minorHAnsi" w:hAnsiTheme="minorHAnsi" w:cstheme="minorHAnsi"/>
          <w:color w:val="auto"/>
          <w:sz w:val="18"/>
          <w:szCs w:val="18"/>
        </w:rPr>
        <w:t>’</w:t>
      </w:r>
      <w:r w:rsidRPr="005E53B3">
        <w:rPr>
          <w:rFonts w:asciiTheme="minorHAnsi" w:hAnsiTheme="minorHAnsi" w:cstheme="minorHAnsi"/>
          <w:color w:val="auto"/>
          <w:sz w:val="18"/>
          <w:szCs w:val="18"/>
        </w:rPr>
        <w:t xml:space="preserve"> tasks, such as monitoring and enforc</w:t>
      </w:r>
      <w:r w:rsidR="005576AC">
        <w:rPr>
          <w:rFonts w:asciiTheme="minorHAnsi" w:hAnsiTheme="minorHAnsi" w:cstheme="minorHAnsi"/>
          <w:color w:val="auto"/>
          <w:sz w:val="18"/>
          <w:szCs w:val="18"/>
        </w:rPr>
        <w:t>ing</w:t>
      </w:r>
      <w:r w:rsidRPr="005E53B3">
        <w:rPr>
          <w:rFonts w:asciiTheme="minorHAnsi" w:hAnsiTheme="minorHAnsi" w:cstheme="minorHAnsi"/>
          <w:color w:val="auto"/>
          <w:sz w:val="18"/>
          <w:szCs w:val="18"/>
        </w:rPr>
        <w:t xml:space="preserve"> the application of the GDPR, promoti</w:t>
      </w:r>
      <w:r w:rsidR="009D0649">
        <w:rPr>
          <w:rFonts w:asciiTheme="minorHAnsi" w:hAnsiTheme="minorHAnsi" w:cstheme="minorHAnsi"/>
          <w:color w:val="auto"/>
          <w:sz w:val="18"/>
          <w:szCs w:val="18"/>
        </w:rPr>
        <w:t>ng</w:t>
      </w:r>
      <w:r w:rsidRPr="005E53B3">
        <w:rPr>
          <w:rFonts w:asciiTheme="minorHAnsi" w:hAnsiTheme="minorHAnsi" w:cstheme="minorHAnsi"/>
          <w:color w:val="auto"/>
          <w:sz w:val="18"/>
          <w:szCs w:val="18"/>
        </w:rPr>
        <w:t xml:space="preserve"> public awareness, providing advice to the national parliament</w:t>
      </w:r>
      <w:r w:rsidR="00CB1AF4">
        <w:rPr>
          <w:rFonts w:asciiTheme="minorHAnsi" w:hAnsiTheme="minorHAnsi" w:cstheme="minorHAnsi"/>
          <w:color w:val="auto"/>
          <w:sz w:val="18"/>
          <w:szCs w:val="18"/>
        </w:rPr>
        <w:t xml:space="preserve"> and</w:t>
      </w:r>
      <w:r w:rsidRPr="005E53B3">
        <w:rPr>
          <w:rFonts w:asciiTheme="minorHAnsi" w:hAnsiTheme="minorHAnsi" w:cstheme="minorHAnsi"/>
          <w:color w:val="auto"/>
          <w:sz w:val="18"/>
          <w:szCs w:val="18"/>
        </w:rPr>
        <w:t xml:space="preserve"> the government, </w:t>
      </w:r>
      <w:r w:rsidR="00CB1AF4">
        <w:rPr>
          <w:rFonts w:asciiTheme="minorHAnsi" w:hAnsiTheme="minorHAnsi" w:cstheme="minorHAnsi"/>
          <w:color w:val="auto"/>
          <w:sz w:val="18"/>
          <w:szCs w:val="18"/>
        </w:rPr>
        <w:t xml:space="preserve">and </w:t>
      </w:r>
      <w:r w:rsidRPr="005E53B3">
        <w:rPr>
          <w:rFonts w:asciiTheme="minorHAnsi" w:hAnsiTheme="minorHAnsi" w:cstheme="minorHAnsi"/>
          <w:color w:val="auto"/>
          <w:sz w:val="18"/>
          <w:szCs w:val="18"/>
        </w:rPr>
        <w:t>dealing with complaints lodged by data subjects. Art.</w:t>
      </w:r>
      <w:r w:rsidR="00302214">
        <w:rPr>
          <w:rFonts w:asciiTheme="minorHAnsi" w:hAnsiTheme="minorHAnsi" w:cstheme="minorHAnsi"/>
          <w:color w:val="auto"/>
          <w:sz w:val="18"/>
          <w:szCs w:val="18"/>
        </w:rPr>
        <w:t> </w:t>
      </w:r>
      <w:r w:rsidRPr="005E53B3">
        <w:rPr>
          <w:rFonts w:asciiTheme="minorHAnsi" w:hAnsiTheme="minorHAnsi" w:cstheme="minorHAnsi"/>
          <w:color w:val="auto"/>
          <w:sz w:val="18"/>
          <w:szCs w:val="18"/>
        </w:rPr>
        <w:t>58 l</w:t>
      </w:r>
      <w:r w:rsidR="00940424">
        <w:rPr>
          <w:rFonts w:asciiTheme="minorHAnsi" w:hAnsiTheme="minorHAnsi" w:cstheme="minorHAnsi"/>
          <w:color w:val="auto"/>
          <w:sz w:val="18"/>
          <w:szCs w:val="18"/>
        </w:rPr>
        <w:t>ay</w:t>
      </w:r>
      <w:r w:rsidRPr="005E53B3">
        <w:rPr>
          <w:rFonts w:asciiTheme="minorHAnsi" w:hAnsiTheme="minorHAnsi" w:cstheme="minorHAnsi"/>
          <w:color w:val="auto"/>
          <w:sz w:val="18"/>
          <w:szCs w:val="18"/>
        </w:rPr>
        <w:t>s down</w:t>
      </w:r>
      <w:r w:rsidR="00940424">
        <w:rPr>
          <w:rFonts w:asciiTheme="minorHAnsi" w:hAnsiTheme="minorHAnsi" w:cstheme="minorHAnsi"/>
          <w:color w:val="auto"/>
          <w:sz w:val="18"/>
          <w:szCs w:val="18"/>
        </w:rPr>
        <w:t xml:space="preserve"> the</w:t>
      </w:r>
      <w:r w:rsidRPr="005E53B3">
        <w:rPr>
          <w:rFonts w:asciiTheme="minorHAnsi" w:hAnsiTheme="minorHAnsi" w:cstheme="minorHAnsi"/>
          <w:color w:val="auto"/>
          <w:sz w:val="18"/>
          <w:szCs w:val="18"/>
        </w:rPr>
        <w:t xml:space="preserve"> investigative, supervisory, authori</w:t>
      </w:r>
      <w:r w:rsidR="00630403">
        <w:rPr>
          <w:rFonts w:asciiTheme="minorHAnsi" w:hAnsiTheme="minorHAnsi" w:cstheme="minorHAnsi"/>
          <w:color w:val="auto"/>
          <w:sz w:val="18"/>
          <w:szCs w:val="18"/>
        </w:rPr>
        <w:t>s</w:t>
      </w:r>
      <w:r w:rsidRPr="005E53B3">
        <w:rPr>
          <w:rFonts w:asciiTheme="minorHAnsi" w:hAnsiTheme="minorHAnsi" w:cstheme="minorHAnsi"/>
          <w:color w:val="auto"/>
          <w:sz w:val="18"/>
          <w:szCs w:val="18"/>
        </w:rPr>
        <w:t>ation and advisory powers of DPAs.</w:t>
      </w:r>
    </w:p>
  </w:footnote>
  <w:footnote w:id="46">
    <w:p w14:paraId="6ADD15D6"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sz w:val="18"/>
          <w:szCs w:val="18"/>
        </w:rPr>
        <w:tab/>
      </w:r>
      <w:r w:rsidRPr="005E53B3">
        <w:rPr>
          <w:rFonts w:asciiTheme="minorHAnsi" w:hAnsiTheme="minorHAnsi" w:cstheme="minorHAnsi"/>
          <w:color w:val="auto"/>
          <w:sz w:val="18"/>
          <w:szCs w:val="18"/>
        </w:rPr>
        <w:t>GDPR, Art.</w:t>
      </w:r>
      <w:r w:rsidR="00302214">
        <w:rPr>
          <w:rFonts w:asciiTheme="minorHAnsi" w:hAnsiTheme="minorHAnsi" w:cstheme="minorHAnsi"/>
          <w:color w:val="auto"/>
          <w:sz w:val="18"/>
          <w:szCs w:val="18"/>
        </w:rPr>
        <w:t> </w:t>
      </w:r>
      <w:r w:rsidRPr="005E53B3">
        <w:rPr>
          <w:rFonts w:asciiTheme="minorHAnsi" w:hAnsiTheme="minorHAnsi" w:cstheme="minorHAnsi"/>
          <w:color w:val="auto"/>
          <w:sz w:val="18"/>
          <w:szCs w:val="18"/>
        </w:rPr>
        <w:t>52(4).</w:t>
      </w:r>
    </w:p>
  </w:footnote>
  <w:footnote w:id="47">
    <w:p w14:paraId="3E9BAB3A"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color w:val="auto"/>
          <w:sz w:val="18"/>
          <w:szCs w:val="18"/>
        </w:rPr>
        <w:tab/>
      </w:r>
      <w:r w:rsidRPr="005E53B3">
        <w:rPr>
          <w:rFonts w:asciiTheme="minorHAnsi" w:hAnsiTheme="minorHAnsi" w:cstheme="minorHAnsi"/>
          <w:color w:val="auto"/>
          <w:sz w:val="18"/>
          <w:szCs w:val="18"/>
        </w:rPr>
        <w:t>GDPR, Art.</w:t>
      </w:r>
      <w:r w:rsidR="00302214">
        <w:rPr>
          <w:rFonts w:asciiTheme="minorHAnsi" w:hAnsiTheme="minorHAnsi" w:cstheme="minorHAnsi"/>
          <w:color w:val="auto"/>
          <w:sz w:val="18"/>
          <w:szCs w:val="18"/>
        </w:rPr>
        <w:t> </w:t>
      </w:r>
      <w:r w:rsidRPr="005E53B3">
        <w:rPr>
          <w:rFonts w:asciiTheme="minorHAnsi" w:hAnsiTheme="minorHAnsi" w:cstheme="minorHAnsi"/>
          <w:color w:val="auto"/>
          <w:sz w:val="18"/>
          <w:szCs w:val="18"/>
        </w:rPr>
        <w:t>52(5).</w:t>
      </w:r>
    </w:p>
  </w:footnote>
  <w:footnote w:id="48">
    <w:p w14:paraId="7504ACE7" w14:textId="77777777" w:rsidR="00DF3C79" w:rsidRPr="00750C62" w:rsidRDefault="00DF3C79" w:rsidP="00C227E1">
      <w:pPr>
        <w:pStyle w:val="FootnoteText"/>
        <w:spacing w:after="0" w:line="240" w:lineRule="auto"/>
        <w:ind w:left="57" w:right="57"/>
        <w:rPr>
          <w:rFonts w:asciiTheme="minorHAnsi" w:hAnsiTheme="minorHAnsi" w:cstheme="minorHAnsi"/>
          <w:sz w:val="18"/>
          <w:szCs w:val="18"/>
        </w:rPr>
      </w:pPr>
      <w:r w:rsidRPr="00750C62">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750C62">
        <w:rPr>
          <w:rFonts w:asciiTheme="minorHAnsi" w:hAnsiTheme="minorHAnsi" w:cstheme="minorHAnsi"/>
          <w:sz w:val="18"/>
          <w:szCs w:val="18"/>
        </w:rPr>
        <w:t>)</w:t>
      </w:r>
      <w:r w:rsidR="00DF1805">
        <w:rPr>
          <w:rFonts w:asciiTheme="minorHAnsi" w:hAnsiTheme="minorHAnsi" w:cstheme="minorHAnsi"/>
          <w:sz w:val="18"/>
          <w:szCs w:val="18"/>
        </w:rPr>
        <w:tab/>
      </w:r>
      <w:r w:rsidRPr="00750C62">
        <w:rPr>
          <w:rFonts w:asciiTheme="minorHAnsi" w:hAnsiTheme="minorHAnsi" w:cstheme="minorHAnsi"/>
          <w:color w:val="auto"/>
          <w:sz w:val="18"/>
          <w:szCs w:val="18"/>
        </w:rPr>
        <w:t xml:space="preserve">CJEU, C-614/10, </w:t>
      </w:r>
      <w:r w:rsidR="00F519DA" w:rsidRPr="00DD71E2">
        <w:rPr>
          <w:rFonts w:asciiTheme="minorHAnsi" w:hAnsiTheme="minorHAnsi" w:cstheme="minorHAnsi"/>
          <w:i/>
          <w:iCs/>
          <w:color w:val="auto"/>
          <w:sz w:val="18"/>
          <w:szCs w:val="18"/>
        </w:rPr>
        <w:t xml:space="preserve">European </w:t>
      </w:r>
      <w:hyperlink r:id="rId59" w:history="1">
        <w:r w:rsidRPr="00F84DDB">
          <w:rPr>
            <w:rStyle w:val="Hyperlink"/>
            <w:rFonts w:asciiTheme="minorHAnsi" w:hAnsiTheme="minorHAnsi" w:cstheme="minorHAnsi"/>
            <w:i/>
            <w:iCs/>
            <w:sz w:val="18"/>
            <w:szCs w:val="18"/>
            <w:u w:val="none"/>
          </w:rPr>
          <w:t>Commi</w:t>
        </w:r>
        <w:bookmarkStart w:id="58" w:name="_Hlt161177513"/>
        <w:bookmarkStart w:id="59" w:name="_Hlt161177514"/>
        <w:bookmarkEnd w:id="58"/>
        <w:bookmarkEnd w:id="59"/>
        <w:r w:rsidRPr="00F84DDB">
          <w:rPr>
            <w:rStyle w:val="Hyperlink"/>
            <w:rFonts w:asciiTheme="minorHAnsi" w:hAnsiTheme="minorHAnsi" w:cstheme="minorHAnsi"/>
            <w:i/>
            <w:iCs/>
            <w:sz w:val="18"/>
            <w:szCs w:val="18"/>
            <w:u w:val="none"/>
          </w:rPr>
          <w:t xml:space="preserve">ssion </w:t>
        </w:r>
        <w:r w:rsidRPr="00DD71E2">
          <w:rPr>
            <w:rStyle w:val="Hyperlink"/>
            <w:rFonts w:asciiTheme="minorHAnsi" w:hAnsiTheme="minorHAnsi" w:cstheme="minorHAnsi"/>
            <w:sz w:val="18"/>
            <w:szCs w:val="18"/>
            <w:u w:val="none"/>
          </w:rPr>
          <w:t>v</w:t>
        </w:r>
        <w:r w:rsidRPr="00F84DDB">
          <w:rPr>
            <w:rStyle w:val="Hyperlink"/>
            <w:rFonts w:asciiTheme="minorHAnsi" w:hAnsiTheme="minorHAnsi" w:cstheme="minorHAnsi"/>
            <w:i/>
            <w:iCs/>
            <w:sz w:val="18"/>
            <w:szCs w:val="18"/>
            <w:u w:val="none"/>
          </w:rPr>
          <w:t xml:space="preserve"> </w:t>
        </w:r>
        <w:r w:rsidR="00F519DA" w:rsidRPr="00F84DDB">
          <w:rPr>
            <w:rStyle w:val="Hyperlink"/>
            <w:rFonts w:asciiTheme="minorHAnsi" w:hAnsiTheme="minorHAnsi" w:cstheme="minorHAnsi"/>
            <w:i/>
            <w:iCs/>
            <w:sz w:val="18"/>
            <w:szCs w:val="18"/>
            <w:u w:val="none"/>
          </w:rPr>
          <w:t xml:space="preserve">Republic of </w:t>
        </w:r>
        <w:r w:rsidRPr="00F84DDB">
          <w:rPr>
            <w:rStyle w:val="Hyperlink"/>
            <w:rFonts w:asciiTheme="minorHAnsi" w:hAnsiTheme="minorHAnsi" w:cstheme="minorHAnsi"/>
            <w:i/>
            <w:iCs/>
            <w:sz w:val="18"/>
            <w:szCs w:val="18"/>
            <w:u w:val="none"/>
          </w:rPr>
          <w:t>Austria</w:t>
        </w:r>
        <w:r w:rsidR="001C4112" w:rsidRPr="00F84DDB">
          <w:rPr>
            <w:rStyle w:val="Hyperlink"/>
            <w:rFonts w:asciiTheme="minorHAnsi" w:hAnsiTheme="minorHAnsi" w:cstheme="minorHAnsi"/>
            <w:i/>
            <w:iCs/>
            <w:sz w:val="18"/>
            <w:szCs w:val="18"/>
            <w:u w:val="none"/>
          </w:rPr>
          <w:t>,</w:t>
        </w:r>
        <w:r w:rsidRPr="00F84DDB">
          <w:rPr>
            <w:rStyle w:val="Hyperlink"/>
            <w:rFonts w:asciiTheme="minorHAnsi" w:hAnsiTheme="minorHAnsi" w:cstheme="minorHAnsi"/>
            <w:i/>
            <w:iCs/>
            <w:sz w:val="18"/>
            <w:szCs w:val="18"/>
            <w:u w:val="none"/>
          </w:rPr>
          <w:t xml:space="preserve"> </w:t>
        </w:r>
      </w:hyperlink>
      <w:r w:rsidRPr="00750C62">
        <w:rPr>
          <w:rFonts w:asciiTheme="minorHAnsi" w:hAnsiTheme="minorHAnsi" w:cstheme="minorHAnsi"/>
          <w:color w:val="auto"/>
          <w:sz w:val="18"/>
          <w:szCs w:val="18"/>
        </w:rPr>
        <w:t>16</w:t>
      </w:r>
      <w:r w:rsidR="006A45D6">
        <w:rPr>
          <w:rFonts w:asciiTheme="minorHAnsi" w:hAnsiTheme="minorHAnsi" w:cstheme="minorHAnsi"/>
          <w:color w:val="auto"/>
          <w:sz w:val="18"/>
          <w:szCs w:val="18"/>
        </w:rPr>
        <w:t> </w:t>
      </w:r>
      <w:r w:rsidRPr="00750C62">
        <w:rPr>
          <w:rFonts w:asciiTheme="minorHAnsi" w:hAnsiTheme="minorHAnsi" w:cstheme="minorHAnsi"/>
          <w:color w:val="auto"/>
          <w:sz w:val="18"/>
          <w:szCs w:val="18"/>
        </w:rPr>
        <w:t>October 2012, paragraph</w:t>
      </w:r>
      <w:r w:rsidR="001C4112">
        <w:rPr>
          <w:rFonts w:asciiTheme="minorHAnsi" w:hAnsiTheme="minorHAnsi" w:cstheme="minorHAnsi"/>
          <w:color w:val="auto"/>
          <w:sz w:val="18"/>
          <w:szCs w:val="18"/>
        </w:rPr>
        <w:t> </w:t>
      </w:r>
      <w:r w:rsidRPr="00750C62">
        <w:rPr>
          <w:rFonts w:asciiTheme="minorHAnsi" w:hAnsiTheme="minorHAnsi" w:cstheme="minorHAnsi"/>
          <w:color w:val="auto"/>
          <w:sz w:val="18"/>
          <w:szCs w:val="18"/>
        </w:rPr>
        <w:t>41.</w:t>
      </w:r>
    </w:p>
  </w:footnote>
  <w:footnote w:id="49">
    <w:p w14:paraId="4F6A1C25" w14:textId="77777777" w:rsidR="00DF3C79" w:rsidRPr="005E53B3" w:rsidRDefault="00DF3C79" w:rsidP="00C227E1">
      <w:pPr>
        <w:pStyle w:val="FootnoteText"/>
        <w:spacing w:after="0" w:line="240" w:lineRule="auto"/>
        <w:ind w:left="57" w:right="57"/>
        <w:rPr>
          <w:rFonts w:asciiTheme="minorHAnsi" w:hAnsiTheme="minorHAnsi" w:cstheme="minorHAnsi"/>
          <w:color w:val="auto"/>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sz w:val="18"/>
          <w:szCs w:val="18"/>
        </w:rPr>
        <w:tab/>
      </w:r>
      <w:r w:rsidRPr="005E53B3">
        <w:rPr>
          <w:rFonts w:asciiTheme="minorHAnsi" w:hAnsiTheme="minorHAnsi" w:cstheme="minorHAnsi"/>
          <w:color w:val="auto"/>
          <w:sz w:val="18"/>
          <w:szCs w:val="18"/>
        </w:rPr>
        <w:t xml:space="preserve">FRA, </w:t>
      </w:r>
      <w:hyperlink r:id="rId60" w:history="1">
        <w:r w:rsidRPr="00DD71E2">
          <w:rPr>
            <w:rStyle w:val="Hyperlink"/>
            <w:i/>
            <w:iCs/>
          </w:rPr>
          <w:t>Access to data protection remedies in EU Member States</w:t>
        </w:r>
      </w:hyperlink>
      <w:r w:rsidRPr="005E53B3">
        <w:rPr>
          <w:rFonts w:asciiTheme="minorHAnsi" w:hAnsiTheme="minorHAnsi" w:cstheme="minorHAnsi"/>
          <w:color w:val="auto"/>
          <w:sz w:val="18"/>
          <w:szCs w:val="18"/>
        </w:rPr>
        <w:t>, Publications Office</w:t>
      </w:r>
      <w:r w:rsidR="00206C94">
        <w:rPr>
          <w:rFonts w:asciiTheme="minorHAnsi" w:hAnsiTheme="minorHAnsi" w:cstheme="minorHAnsi"/>
          <w:color w:val="auto"/>
          <w:sz w:val="18"/>
          <w:szCs w:val="18"/>
        </w:rPr>
        <w:t xml:space="preserve"> of the European Union, Luxembourg</w:t>
      </w:r>
      <w:r w:rsidRPr="005E53B3">
        <w:rPr>
          <w:rFonts w:asciiTheme="minorHAnsi" w:hAnsiTheme="minorHAnsi" w:cstheme="minorHAnsi"/>
          <w:color w:val="auto"/>
          <w:sz w:val="18"/>
          <w:szCs w:val="18"/>
        </w:rPr>
        <w:t xml:space="preserve">, </w:t>
      </w:r>
      <w:r w:rsidR="005613D9">
        <w:rPr>
          <w:rFonts w:asciiTheme="minorHAnsi" w:hAnsiTheme="minorHAnsi" w:cstheme="minorHAnsi"/>
          <w:color w:val="auto"/>
          <w:sz w:val="18"/>
          <w:szCs w:val="18"/>
        </w:rPr>
        <w:t xml:space="preserve">2014, </w:t>
      </w:r>
      <w:r w:rsidRPr="005E53B3">
        <w:rPr>
          <w:rFonts w:asciiTheme="minorHAnsi" w:hAnsiTheme="minorHAnsi" w:cstheme="minorHAnsi"/>
          <w:color w:val="auto"/>
          <w:sz w:val="18"/>
          <w:szCs w:val="18"/>
        </w:rPr>
        <w:t>p.</w:t>
      </w:r>
      <w:r w:rsidR="00262983">
        <w:rPr>
          <w:rFonts w:asciiTheme="minorHAnsi" w:hAnsiTheme="minorHAnsi" w:cstheme="minorHAnsi"/>
          <w:color w:val="auto"/>
          <w:sz w:val="18"/>
          <w:szCs w:val="18"/>
        </w:rPr>
        <w:t> </w:t>
      </w:r>
      <w:r w:rsidRPr="005E53B3">
        <w:rPr>
          <w:rFonts w:asciiTheme="minorHAnsi" w:hAnsiTheme="minorHAnsi" w:cstheme="minorHAnsi"/>
          <w:color w:val="auto"/>
          <w:sz w:val="18"/>
          <w:szCs w:val="18"/>
        </w:rPr>
        <w:t xml:space="preserve">9; FRA, </w:t>
      </w:r>
      <w:hyperlink r:id="rId61" w:history="1">
        <w:r w:rsidRPr="005E53B3">
          <w:rPr>
            <w:rStyle w:val="Hyperlink"/>
            <w:rFonts w:asciiTheme="minorHAnsi" w:hAnsiTheme="minorHAnsi" w:cstheme="minorHAnsi"/>
            <w:i/>
            <w:color w:val="0070C0"/>
            <w:sz w:val="18"/>
            <w:szCs w:val="18"/>
            <w:u w:val="none"/>
          </w:rPr>
          <w:t xml:space="preserve">Data Protection in the European Union: </w:t>
        </w:r>
        <w:r w:rsidR="006E1710">
          <w:rPr>
            <w:rStyle w:val="Hyperlink"/>
            <w:rFonts w:asciiTheme="minorHAnsi" w:hAnsiTheme="minorHAnsi" w:cstheme="minorHAnsi"/>
            <w:i/>
            <w:color w:val="0070C0"/>
            <w:sz w:val="18"/>
            <w:szCs w:val="18"/>
            <w:u w:val="none"/>
          </w:rPr>
          <w:t>T</w:t>
        </w:r>
        <w:r w:rsidRPr="005E53B3">
          <w:rPr>
            <w:rStyle w:val="Hyperlink"/>
            <w:rFonts w:asciiTheme="minorHAnsi" w:hAnsiTheme="minorHAnsi" w:cstheme="minorHAnsi"/>
            <w:i/>
            <w:color w:val="0070C0"/>
            <w:sz w:val="18"/>
            <w:szCs w:val="18"/>
            <w:u w:val="none"/>
          </w:rPr>
          <w:t xml:space="preserve">he role of </w:t>
        </w:r>
        <w:r w:rsidR="006E1710">
          <w:rPr>
            <w:rStyle w:val="Hyperlink"/>
            <w:rFonts w:asciiTheme="minorHAnsi" w:hAnsiTheme="minorHAnsi" w:cstheme="minorHAnsi"/>
            <w:i/>
            <w:color w:val="0070C0"/>
            <w:sz w:val="18"/>
            <w:szCs w:val="18"/>
            <w:u w:val="none"/>
          </w:rPr>
          <w:t>n</w:t>
        </w:r>
        <w:r w:rsidRPr="005E53B3">
          <w:rPr>
            <w:rStyle w:val="Hyperlink"/>
            <w:rFonts w:asciiTheme="minorHAnsi" w:hAnsiTheme="minorHAnsi" w:cstheme="minorHAnsi"/>
            <w:i/>
            <w:color w:val="0070C0"/>
            <w:sz w:val="18"/>
            <w:szCs w:val="18"/>
            <w:u w:val="none"/>
          </w:rPr>
          <w:t xml:space="preserve">ational </w:t>
        </w:r>
        <w:r w:rsidR="006E1710">
          <w:rPr>
            <w:rStyle w:val="Hyperlink"/>
            <w:rFonts w:asciiTheme="minorHAnsi" w:hAnsiTheme="minorHAnsi" w:cstheme="minorHAnsi"/>
            <w:i/>
            <w:color w:val="0070C0"/>
            <w:sz w:val="18"/>
            <w:szCs w:val="18"/>
            <w:u w:val="none"/>
          </w:rPr>
          <w:t>d</w:t>
        </w:r>
        <w:r w:rsidRPr="005E53B3">
          <w:rPr>
            <w:rStyle w:val="Hyperlink"/>
            <w:rFonts w:asciiTheme="minorHAnsi" w:hAnsiTheme="minorHAnsi" w:cstheme="minorHAnsi"/>
            <w:i/>
            <w:color w:val="0070C0"/>
            <w:sz w:val="18"/>
            <w:szCs w:val="18"/>
            <w:u w:val="none"/>
          </w:rPr>
          <w:t xml:space="preserve">ata </w:t>
        </w:r>
        <w:r w:rsidR="006E1710">
          <w:rPr>
            <w:rStyle w:val="Hyperlink"/>
            <w:rFonts w:asciiTheme="minorHAnsi" w:hAnsiTheme="minorHAnsi" w:cstheme="minorHAnsi"/>
            <w:i/>
            <w:color w:val="0070C0"/>
            <w:sz w:val="18"/>
            <w:szCs w:val="18"/>
            <w:u w:val="none"/>
          </w:rPr>
          <w:t>p</w:t>
        </w:r>
        <w:r w:rsidRPr="005E53B3">
          <w:rPr>
            <w:rStyle w:val="Hyperlink"/>
            <w:rFonts w:asciiTheme="minorHAnsi" w:hAnsiTheme="minorHAnsi" w:cstheme="minorHAnsi"/>
            <w:i/>
            <w:color w:val="0070C0"/>
            <w:sz w:val="18"/>
            <w:szCs w:val="18"/>
            <w:u w:val="none"/>
          </w:rPr>
          <w:t xml:space="preserve">rotection </w:t>
        </w:r>
        <w:r w:rsidR="006E1710">
          <w:rPr>
            <w:rStyle w:val="Hyperlink"/>
            <w:rFonts w:asciiTheme="minorHAnsi" w:hAnsiTheme="minorHAnsi" w:cstheme="minorHAnsi"/>
            <w:i/>
            <w:color w:val="0070C0"/>
            <w:sz w:val="18"/>
            <w:szCs w:val="18"/>
            <w:u w:val="none"/>
          </w:rPr>
          <w:t>a</w:t>
        </w:r>
        <w:r w:rsidRPr="005E53B3">
          <w:rPr>
            <w:rStyle w:val="Hyperlink"/>
            <w:rFonts w:asciiTheme="minorHAnsi" w:hAnsiTheme="minorHAnsi" w:cstheme="minorHAnsi"/>
            <w:i/>
            <w:color w:val="0070C0"/>
            <w:sz w:val="18"/>
            <w:szCs w:val="18"/>
            <w:u w:val="none"/>
          </w:rPr>
          <w:t>uthorities</w:t>
        </w:r>
        <w:r w:rsidR="00CC23E3">
          <w:rPr>
            <w:rStyle w:val="Hyperlink"/>
            <w:rFonts w:asciiTheme="minorHAnsi" w:hAnsiTheme="minorHAnsi" w:cstheme="minorHAnsi"/>
            <w:i/>
            <w:color w:val="0070C0"/>
            <w:sz w:val="18"/>
            <w:szCs w:val="18"/>
            <w:u w:val="none"/>
          </w:rPr>
          <w:t> –</w:t>
        </w:r>
        <w:r w:rsidRPr="005E53B3">
          <w:rPr>
            <w:rStyle w:val="Hyperlink"/>
            <w:rFonts w:asciiTheme="minorHAnsi" w:hAnsiTheme="minorHAnsi" w:cstheme="minorHAnsi"/>
            <w:i/>
            <w:color w:val="0070C0"/>
            <w:sz w:val="18"/>
            <w:szCs w:val="18"/>
            <w:u w:val="none"/>
          </w:rPr>
          <w:t xml:space="preserve"> Strengthening the fundamental rights architecture in the EU</w:t>
        </w:r>
        <w:r w:rsidR="0094333F">
          <w:rPr>
            <w:rStyle w:val="Hyperlink"/>
            <w:rFonts w:asciiTheme="minorHAnsi" w:hAnsiTheme="minorHAnsi" w:cstheme="minorHAnsi"/>
            <w:i/>
            <w:color w:val="0070C0"/>
            <w:sz w:val="18"/>
            <w:szCs w:val="18"/>
            <w:u w:val="none"/>
          </w:rPr>
          <w:t> </w:t>
        </w:r>
        <w:r w:rsidRPr="005E53B3">
          <w:rPr>
            <w:rStyle w:val="Hyperlink"/>
            <w:rFonts w:asciiTheme="minorHAnsi" w:hAnsiTheme="minorHAnsi" w:cstheme="minorHAnsi"/>
            <w:i/>
            <w:color w:val="0070C0"/>
            <w:sz w:val="18"/>
            <w:szCs w:val="18"/>
            <w:u w:val="none"/>
          </w:rPr>
          <w:t>II</w:t>
        </w:r>
      </w:hyperlink>
      <w:r w:rsidRPr="005E53B3">
        <w:rPr>
          <w:rFonts w:asciiTheme="minorHAnsi" w:hAnsiTheme="minorHAnsi" w:cstheme="minorHAnsi"/>
          <w:i/>
          <w:color w:val="0070C0"/>
          <w:sz w:val="18"/>
          <w:szCs w:val="18"/>
        </w:rPr>
        <w:t>,</w:t>
      </w:r>
      <w:r w:rsidRPr="005E53B3">
        <w:rPr>
          <w:rFonts w:asciiTheme="minorHAnsi" w:hAnsiTheme="minorHAnsi" w:cstheme="minorHAnsi"/>
          <w:color w:val="0070C0"/>
          <w:sz w:val="18"/>
          <w:szCs w:val="18"/>
        </w:rPr>
        <w:t xml:space="preserve"> </w:t>
      </w:r>
      <w:r w:rsidRPr="005E53B3">
        <w:rPr>
          <w:rFonts w:asciiTheme="minorHAnsi" w:hAnsiTheme="minorHAnsi" w:cstheme="minorHAnsi"/>
          <w:color w:val="auto"/>
          <w:sz w:val="18"/>
          <w:szCs w:val="18"/>
        </w:rPr>
        <w:t>Publications Office</w:t>
      </w:r>
      <w:r w:rsidR="00C659D4">
        <w:rPr>
          <w:rFonts w:asciiTheme="minorHAnsi" w:hAnsiTheme="minorHAnsi" w:cstheme="minorHAnsi"/>
          <w:color w:val="auto"/>
          <w:sz w:val="18"/>
          <w:szCs w:val="18"/>
        </w:rPr>
        <w:t xml:space="preserve"> of the European Union, Luxembourg</w:t>
      </w:r>
      <w:r w:rsidRPr="005E53B3">
        <w:rPr>
          <w:rFonts w:asciiTheme="minorHAnsi" w:hAnsiTheme="minorHAnsi" w:cstheme="minorHAnsi"/>
          <w:color w:val="auto"/>
          <w:sz w:val="18"/>
          <w:szCs w:val="18"/>
        </w:rPr>
        <w:t xml:space="preserve">, </w:t>
      </w:r>
      <w:r w:rsidR="005613D9">
        <w:rPr>
          <w:rFonts w:asciiTheme="minorHAnsi" w:hAnsiTheme="minorHAnsi" w:cstheme="minorHAnsi"/>
          <w:color w:val="auto"/>
          <w:sz w:val="18"/>
          <w:szCs w:val="18"/>
        </w:rPr>
        <w:t xml:space="preserve">2010, </w:t>
      </w:r>
      <w:r w:rsidRPr="005E53B3">
        <w:rPr>
          <w:rFonts w:asciiTheme="minorHAnsi" w:hAnsiTheme="minorHAnsi" w:cstheme="minorHAnsi"/>
          <w:color w:val="auto"/>
          <w:sz w:val="18"/>
          <w:szCs w:val="18"/>
        </w:rPr>
        <w:t>Chapter</w:t>
      </w:r>
      <w:r w:rsidR="00211889">
        <w:rPr>
          <w:rFonts w:asciiTheme="minorHAnsi" w:hAnsiTheme="minorHAnsi" w:cstheme="minorHAnsi"/>
          <w:color w:val="auto"/>
          <w:sz w:val="18"/>
          <w:szCs w:val="18"/>
        </w:rPr>
        <w:t> </w:t>
      </w:r>
      <w:r w:rsidRPr="005E53B3">
        <w:rPr>
          <w:rFonts w:asciiTheme="minorHAnsi" w:hAnsiTheme="minorHAnsi" w:cstheme="minorHAnsi"/>
          <w:color w:val="auto"/>
          <w:sz w:val="18"/>
          <w:szCs w:val="18"/>
        </w:rPr>
        <w:t>4.1.1.</w:t>
      </w:r>
    </w:p>
  </w:footnote>
  <w:footnote w:id="50">
    <w:p w14:paraId="34C68598"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color w:val="auto"/>
          <w:sz w:val="18"/>
          <w:szCs w:val="18"/>
        </w:rPr>
        <w:tab/>
      </w:r>
      <w:r w:rsidRPr="005E53B3">
        <w:rPr>
          <w:rFonts w:asciiTheme="minorHAnsi" w:hAnsiTheme="minorHAnsi" w:cstheme="minorHAnsi"/>
          <w:color w:val="auto"/>
          <w:sz w:val="18"/>
          <w:szCs w:val="18"/>
        </w:rPr>
        <w:t>See E</w:t>
      </w:r>
      <w:r w:rsidR="00DB1EA2">
        <w:rPr>
          <w:rFonts w:asciiTheme="minorHAnsi" w:hAnsiTheme="minorHAnsi" w:cstheme="minorHAnsi"/>
          <w:color w:val="auto"/>
          <w:sz w:val="18"/>
          <w:szCs w:val="18"/>
        </w:rPr>
        <w:t>DPB</w:t>
      </w:r>
      <w:r w:rsidRPr="005E53B3">
        <w:rPr>
          <w:rFonts w:asciiTheme="minorHAnsi" w:hAnsiTheme="minorHAnsi" w:cstheme="minorHAnsi"/>
          <w:sz w:val="18"/>
          <w:szCs w:val="18"/>
        </w:rPr>
        <w:t xml:space="preserve">, </w:t>
      </w:r>
      <w:hyperlink r:id="rId62" w:history="1">
        <w:r w:rsidRPr="00707B15">
          <w:rPr>
            <w:rStyle w:val="Hyperlink"/>
            <w:rFonts w:asciiTheme="minorHAnsi" w:hAnsiTheme="minorHAnsi" w:cstheme="minorHAnsi"/>
            <w:i/>
            <w:iCs/>
            <w:sz w:val="18"/>
            <w:szCs w:val="18"/>
            <w:u w:val="none"/>
          </w:rPr>
          <w:t xml:space="preserve">Contribution </w:t>
        </w:r>
        <w:r w:rsidR="00CC0D88" w:rsidRPr="00707B15">
          <w:rPr>
            <w:rStyle w:val="Hyperlink"/>
            <w:rFonts w:asciiTheme="minorHAnsi" w:hAnsiTheme="minorHAnsi" w:cstheme="minorHAnsi"/>
            <w:i/>
            <w:iCs/>
            <w:sz w:val="18"/>
            <w:szCs w:val="18"/>
            <w:u w:val="none"/>
          </w:rPr>
          <w:t>of</w:t>
        </w:r>
        <w:r w:rsidRPr="00707B15">
          <w:rPr>
            <w:rStyle w:val="Hyperlink"/>
            <w:rFonts w:asciiTheme="minorHAnsi" w:hAnsiTheme="minorHAnsi" w:cstheme="minorHAnsi"/>
            <w:i/>
            <w:iCs/>
            <w:sz w:val="18"/>
            <w:szCs w:val="18"/>
            <w:u w:val="none"/>
          </w:rPr>
          <w:t xml:space="preserve"> the </w:t>
        </w:r>
        <w:r w:rsidR="00CC0D88" w:rsidRPr="00707B15">
          <w:rPr>
            <w:rStyle w:val="Hyperlink"/>
            <w:rFonts w:asciiTheme="minorHAnsi" w:hAnsiTheme="minorHAnsi" w:cstheme="minorHAnsi"/>
            <w:i/>
            <w:iCs/>
            <w:sz w:val="18"/>
            <w:szCs w:val="18"/>
            <w:u w:val="none"/>
          </w:rPr>
          <w:t>EDPB to the</w:t>
        </w:r>
        <w:r w:rsidRPr="00707B15">
          <w:rPr>
            <w:rStyle w:val="Hyperlink"/>
            <w:rFonts w:asciiTheme="minorHAnsi" w:hAnsiTheme="minorHAnsi" w:cstheme="minorHAnsi"/>
            <w:i/>
            <w:iCs/>
            <w:sz w:val="18"/>
            <w:szCs w:val="18"/>
            <w:u w:val="none"/>
          </w:rPr>
          <w:t xml:space="preserve"> report on the application of the GDP</w:t>
        </w:r>
        <w:r w:rsidR="00707B15" w:rsidRPr="00DD71E2">
          <w:rPr>
            <w:rStyle w:val="Hyperlink"/>
            <w:rFonts w:asciiTheme="minorHAnsi" w:hAnsiTheme="minorHAnsi" w:cstheme="minorHAnsi"/>
            <w:i/>
            <w:iCs/>
            <w:sz w:val="18"/>
            <w:szCs w:val="18"/>
            <w:u w:val="none"/>
          </w:rPr>
          <w:t>R under Article 97</w:t>
        </w:r>
      </w:hyperlink>
      <w:r w:rsidRPr="005E53B3">
        <w:rPr>
          <w:rFonts w:asciiTheme="minorHAnsi" w:hAnsiTheme="minorHAnsi" w:cstheme="minorHAnsi"/>
          <w:i/>
          <w:sz w:val="18"/>
          <w:szCs w:val="18"/>
        </w:rPr>
        <w:t>,</w:t>
      </w:r>
      <w:r w:rsidRPr="005E53B3">
        <w:rPr>
          <w:rFonts w:asciiTheme="minorHAnsi" w:hAnsiTheme="minorHAnsi" w:cstheme="minorHAnsi"/>
          <w:color w:val="auto"/>
          <w:sz w:val="18"/>
          <w:szCs w:val="18"/>
        </w:rPr>
        <w:t xml:space="preserve"> 2023, p.</w:t>
      </w:r>
      <w:r w:rsidR="005613D9">
        <w:rPr>
          <w:rFonts w:asciiTheme="minorHAnsi" w:hAnsiTheme="minorHAnsi" w:cstheme="minorHAnsi"/>
          <w:color w:val="auto"/>
          <w:sz w:val="18"/>
          <w:szCs w:val="18"/>
        </w:rPr>
        <w:t> </w:t>
      </w:r>
      <w:r w:rsidRPr="005E53B3">
        <w:rPr>
          <w:rFonts w:asciiTheme="minorHAnsi" w:hAnsiTheme="minorHAnsi" w:cstheme="minorHAnsi"/>
          <w:color w:val="auto"/>
          <w:sz w:val="18"/>
          <w:szCs w:val="18"/>
        </w:rPr>
        <w:t>33;</w:t>
      </w:r>
      <w:r w:rsidRPr="005E53B3">
        <w:rPr>
          <w:rFonts w:asciiTheme="minorHAnsi" w:hAnsiTheme="minorHAnsi" w:cstheme="minorHAnsi"/>
          <w:sz w:val="18"/>
          <w:szCs w:val="18"/>
        </w:rPr>
        <w:t xml:space="preserve"> </w:t>
      </w:r>
      <w:r w:rsidRPr="005E53B3">
        <w:rPr>
          <w:rFonts w:asciiTheme="minorHAnsi" w:hAnsiTheme="minorHAnsi" w:cstheme="minorHAnsi"/>
          <w:color w:val="auto"/>
          <w:sz w:val="18"/>
          <w:szCs w:val="18"/>
        </w:rPr>
        <w:t>E</w:t>
      </w:r>
      <w:r w:rsidR="00280F90">
        <w:rPr>
          <w:rFonts w:asciiTheme="minorHAnsi" w:hAnsiTheme="minorHAnsi" w:cstheme="minorHAnsi"/>
          <w:color w:val="auto"/>
          <w:sz w:val="18"/>
          <w:szCs w:val="18"/>
        </w:rPr>
        <w:t>DPB</w:t>
      </w:r>
      <w:r w:rsidRPr="005E53B3">
        <w:rPr>
          <w:rFonts w:asciiTheme="minorHAnsi" w:hAnsiTheme="minorHAnsi" w:cstheme="minorHAnsi"/>
          <w:color w:val="auto"/>
          <w:sz w:val="18"/>
          <w:szCs w:val="18"/>
        </w:rPr>
        <w:t xml:space="preserve">, </w:t>
      </w:r>
      <w:hyperlink r:id="rId63" w:history="1">
        <w:r w:rsidR="001631AA" w:rsidRPr="00DD71E2">
          <w:rPr>
            <w:rStyle w:val="Hyperlink"/>
            <w:rFonts w:asciiTheme="minorHAnsi" w:hAnsiTheme="minorHAnsi" w:cstheme="minorHAnsi"/>
            <w:i/>
            <w:iCs/>
            <w:sz w:val="18"/>
            <w:szCs w:val="18"/>
          </w:rPr>
          <w:t xml:space="preserve">Overview on resources made available by Member States to the </w:t>
        </w:r>
        <w:r w:rsidR="00DC2B62">
          <w:rPr>
            <w:rStyle w:val="Hyperlink"/>
            <w:rFonts w:asciiTheme="minorHAnsi" w:hAnsiTheme="minorHAnsi" w:cstheme="minorHAnsi"/>
            <w:i/>
            <w:iCs/>
            <w:sz w:val="18"/>
            <w:szCs w:val="18"/>
          </w:rPr>
          <w:t>d</w:t>
        </w:r>
        <w:r w:rsidR="001631AA" w:rsidRPr="00DD71E2">
          <w:rPr>
            <w:rStyle w:val="Hyperlink"/>
            <w:rFonts w:asciiTheme="minorHAnsi" w:hAnsiTheme="minorHAnsi" w:cstheme="minorHAnsi"/>
            <w:i/>
            <w:iCs/>
            <w:sz w:val="18"/>
            <w:szCs w:val="18"/>
          </w:rPr>
          <w:t xml:space="preserve">ata </w:t>
        </w:r>
        <w:r w:rsidR="00DC2B62">
          <w:rPr>
            <w:rStyle w:val="Hyperlink"/>
            <w:rFonts w:asciiTheme="minorHAnsi" w:hAnsiTheme="minorHAnsi" w:cstheme="minorHAnsi"/>
            <w:i/>
            <w:iCs/>
            <w:sz w:val="18"/>
            <w:szCs w:val="18"/>
          </w:rPr>
          <w:t>p</w:t>
        </w:r>
        <w:r w:rsidR="001631AA" w:rsidRPr="00DD71E2">
          <w:rPr>
            <w:rStyle w:val="Hyperlink"/>
            <w:rFonts w:asciiTheme="minorHAnsi" w:hAnsiTheme="minorHAnsi" w:cstheme="minorHAnsi"/>
            <w:i/>
            <w:iCs/>
            <w:sz w:val="18"/>
            <w:szCs w:val="18"/>
          </w:rPr>
          <w:t xml:space="preserve">rotection </w:t>
        </w:r>
        <w:r w:rsidR="00DC2B62">
          <w:rPr>
            <w:rStyle w:val="Hyperlink"/>
            <w:rFonts w:asciiTheme="minorHAnsi" w:hAnsiTheme="minorHAnsi" w:cstheme="minorHAnsi"/>
            <w:i/>
            <w:iCs/>
            <w:sz w:val="18"/>
            <w:szCs w:val="18"/>
          </w:rPr>
          <w:t>s</w:t>
        </w:r>
        <w:r w:rsidR="001631AA" w:rsidRPr="00DD71E2">
          <w:rPr>
            <w:rStyle w:val="Hyperlink"/>
            <w:rFonts w:asciiTheme="minorHAnsi" w:hAnsiTheme="minorHAnsi" w:cstheme="minorHAnsi"/>
            <w:i/>
            <w:iCs/>
            <w:sz w:val="18"/>
            <w:szCs w:val="18"/>
          </w:rPr>
          <w:t xml:space="preserve">upervisory </w:t>
        </w:r>
        <w:r w:rsidR="00DC2B62">
          <w:rPr>
            <w:rStyle w:val="Hyperlink"/>
            <w:rFonts w:asciiTheme="minorHAnsi" w:hAnsiTheme="minorHAnsi" w:cstheme="minorHAnsi"/>
            <w:i/>
            <w:iCs/>
            <w:sz w:val="18"/>
            <w:szCs w:val="18"/>
          </w:rPr>
          <w:t>a</w:t>
        </w:r>
        <w:r w:rsidR="001631AA" w:rsidRPr="00DD71E2">
          <w:rPr>
            <w:rStyle w:val="Hyperlink"/>
            <w:rFonts w:asciiTheme="minorHAnsi" w:hAnsiTheme="minorHAnsi" w:cstheme="minorHAnsi"/>
            <w:i/>
            <w:iCs/>
            <w:sz w:val="18"/>
            <w:szCs w:val="18"/>
          </w:rPr>
          <w:t>uthorities</w:t>
        </w:r>
      </w:hyperlink>
      <w:r w:rsidR="00EE34D2" w:rsidRPr="00DD71E2">
        <w:t>,</w:t>
      </w:r>
      <w:r w:rsidRPr="005E53B3">
        <w:rPr>
          <w:rFonts w:asciiTheme="minorHAnsi" w:hAnsiTheme="minorHAnsi" w:cstheme="minorHAnsi"/>
          <w:color w:val="auto"/>
          <w:sz w:val="18"/>
          <w:szCs w:val="18"/>
        </w:rPr>
        <w:t xml:space="preserve"> 2022, p.</w:t>
      </w:r>
      <w:r w:rsidR="00262983">
        <w:rPr>
          <w:rFonts w:asciiTheme="minorHAnsi" w:hAnsiTheme="minorHAnsi" w:cstheme="minorHAnsi"/>
          <w:color w:val="auto"/>
          <w:sz w:val="18"/>
          <w:szCs w:val="18"/>
        </w:rPr>
        <w:t> </w:t>
      </w:r>
      <w:r w:rsidRPr="005E53B3">
        <w:rPr>
          <w:rFonts w:asciiTheme="minorHAnsi" w:hAnsiTheme="minorHAnsi" w:cstheme="minorHAnsi"/>
          <w:color w:val="auto"/>
          <w:sz w:val="18"/>
          <w:szCs w:val="18"/>
        </w:rPr>
        <w:t>5; E</w:t>
      </w:r>
      <w:r w:rsidR="00280F90">
        <w:rPr>
          <w:rFonts w:asciiTheme="minorHAnsi" w:hAnsiTheme="minorHAnsi" w:cstheme="minorHAnsi"/>
          <w:color w:val="auto"/>
          <w:sz w:val="18"/>
          <w:szCs w:val="18"/>
        </w:rPr>
        <w:t>DPB</w:t>
      </w:r>
      <w:r w:rsidRPr="005E53B3">
        <w:rPr>
          <w:rFonts w:asciiTheme="minorHAnsi" w:hAnsiTheme="minorHAnsi" w:cstheme="minorHAnsi"/>
          <w:color w:val="auto"/>
          <w:sz w:val="18"/>
          <w:szCs w:val="18"/>
        </w:rPr>
        <w:t xml:space="preserve">, </w:t>
      </w:r>
      <w:hyperlink r:id="rId64" w:history="1">
        <w:r w:rsidRPr="00DD71E2">
          <w:rPr>
            <w:rStyle w:val="Hyperlink"/>
            <w:i/>
            <w:iCs/>
            <w:sz w:val="18"/>
            <w:szCs w:val="20"/>
          </w:rPr>
          <w:t xml:space="preserve">Overview on resources made available by Member States to the </w:t>
        </w:r>
        <w:r w:rsidR="00DC2B62" w:rsidRPr="00DD71E2">
          <w:rPr>
            <w:rStyle w:val="Hyperlink"/>
            <w:i/>
            <w:iCs/>
            <w:sz w:val="18"/>
            <w:szCs w:val="20"/>
          </w:rPr>
          <w:t>d</w:t>
        </w:r>
        <w:r w:rsidRPr="00DD71E2">
          <w:rPr>
            <w:rStyle w:val="Hyperlink"/>
            <w:i/>
            <w:iCs/>
            <w:sz w:val="18"/>
            <w:szCs w:val="20"/>
          </w:rPr>
          <w:t xml:space="preserve">ata </w:t>
        </w:r>
        <w:r w:rsidR="00DC2B62" w:rsidRPr="00DD71E2">
          <w:rPr>
            <w:rStyle w:val="Hyperlink"/>
            <w:i/>
            <w:iCs/>
            <w:sz w:val="18"/>
            <w:szCs w:val="20"/>
          </w:rPr>
          <w:t>p</w:t>
        </w:r>
        <w:r w:rsidRPr="00DD71E2">
          <w:rPr>
            <w:rStyle w:val="Hyperlink"/>
            <w:i/>
            <w:iCs/>
            <w:sz w:val="18"/>
            <w:szCs w:val="20"/>
          </w:rPr>
          <w:t xml:space="preserve">rotection </w:t>
        </w:r>
        <w:r w:rsidR="00DC2B62" w:rsidRPr="00DD71E2">
          <w:rPr>
            <w:rStyle w:val="Hyperlink"/>
            <w:i/>
            <w:iCs/>
            <w:sz w:val="18"/>
            <w:szCs w:val="20"/>
          </w:rPr>
          <w:t>a</w:t>
        </w:r>
        <w:r w:rsidRPr="00DD71E2">
          <w:rPr>
            <w:rStyle w:val="Hyperlink"/>
            <w:i/>
            <w:iCs/>
            <w:sz w:val="18"/>
            <w:szCs w:val="20"/>
          </w:rPr>
          <w:t xml:space="preserve">uthorities and on enforcement actions by the </w:t>
        </w:r>
        <w:r w:rsidR="00DC2B62" w:rsidRPr="00DD71E2">
          <w:rPr>
            <w:rStyle w:val="Hyperlink"/>
            <w:i/>
            <w:iCs/>
            <w:sz w:val="18"/>
            <w:szCs w:val="20"/>
          </w:rPr>
          <w:t>d</w:t>
        </w:r>
        <w:r w:rsidRPr="00DD71E2">
          <w:rPr>
            <w:rStyle w:val="Hyperlink"/>
            <w:i/>
            <w:iCs/>
            <w:sz w:val="18"/>
            <w:szCs w:val="20"/>
          </w:rPr>
          <w:t xml:space="preserve">ata </w:t>
        </w:r>
        <w:r w:rsidR="00DC2B62" w:rsidRPr="00DD71E2">
          <w:rPr>
            <w:rStyle w:val="Hyperlink"/>
            <w:i/>
            <w:iCs/>
            <w:sz w:val="18"/>
            <w:szCs w:val="20"/>
          </w:rPr>
          <w:t>p</w:t>
        </w:r>
        <w:r w:rsidRPr="00DD71E2">
          <w:rPr>
            <w:rStyle w:val="Hyperlink"/>
            <w:i/>
            <w:iCs/>
            <w:sz w:val="18"/>
            <w:szCs w:val="20"/>
          </w:rPr>
          <w:t xml:space="preserve">rotection </w:t>
        </w:r>
        <w:r w:rsidR="00DC2B62" w:rsidRPr="00DD71E2">
          <w:rPr>
            <w:rStyle w:val="Hyperlink"/>
            <w:i/>
            <w:iCs/>
            <w:sz w:val="18"/>
            <w:szCs w:val="20"/>
          </w:rPr>
          <w:t>a</w:t>
        </w:r>
        <w:r w:rsidRPr="00DD71E2">
          <w:rPr>
            <w:rStyle w:val="Hyperlink"/>
            <w:i/>
            <w:iCs/>
            <w:sz w:val="18"/>
            <w:szCs w:val="20"/>
          </w:rPr>
          <w:t>uthorities</w:t>
        </w:r>
      </w:hyperlink>
      <w:r w:rsidRPr="005E53B3">
        <w:rPr>
          <w:rFonts w:asciiTheme="minorHAnsi" w:hAnsiTheme="minorHAnsi" w:cstheme="minorHAnsi"/>
          <w:i/>
          <w:color w:val="auto"/>
          <w:sz w:val="18"/>
          <w:szCs w:val="18"/>
        </w:rPr>
        <w:t>,</w:t>
      </w:r>
      <w:r w:rsidRPr="005E53B3">
        <w:rPr>
          <w:rFonts w:asciiTheme="minorHAnsi" w:hAnsiTheme="minorHAnsi" w:cstheme="minorHAnsi"/>
          <w:color w:val="auto"/>
          <w:sz w:val="18"/>
          <w:szCs w:val="18"/>
        </w:rPr>
        <w:t xml:space="preserve"> 2021.</w:t>
      </w:r>
    </w:p>
  </w:footnote>
  <w:footnote w:id="51">
    <w:p w14:paraId="3EFFDD01" w14:textId="77777777" w:rsidR="002C44DB" w:rsidRPr="005E53B3" w:rsidRDefault="002C44DB" w:rsidP="002C44DB">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Pr>
          <w:rFonts w:asciiTheme="minorHAnsi" w:hAnsiTheme="minorHAnsi" w:cstheme="minorHAnsi"/>
          <w:sz w:val="18"/>
          <w:szCs w:val="18"/>
        </w:rPr>
        <w:tab/>
      </w:r>
      <w:r w:rsidRPr="005E53B3">
        <w:rPr>
          <w:rFonts w:asciiTheme="minorHAnsi" w:hAnsiTheme="minorHAnsi" w:cstheme="minorHAnsi"/>
          <w:sz w:val="18"/>
          <w:szCs w:val="18"/>
        </w:rPr>
        <w:t>For further details on complaint</w:t>
      </w:r>
      <w:r>
        <w:rPr>
          <w:rFonts w:asciiTheme="minorHAnsi" w:hAnsiTheme="minorHAnsi" w:cstheme="minorHAnsi"/>
          <w:sz w:val="18"/>
          <w:szCs w:val="18"/>
        </w:rPr>
        <w:t xml:space="preserve">s </w:t>
      </w:r>
      <w:r w:rsidRPr="005E53B3">
        <w:rPr>
          <w:rFonts w:asciiTheme="minorHAnsi" w:hAnsiTheme="minorHAnsi" w:cstheme="minorHAnsi"/>
          <w:sz w:val="18"/>
          <w:szCs w:val="18"/>
        </w:rPr>
        <w:t>handling under the GDPR, see Art.</w:t>
      </w:r>
      <w:r>
        <w:rPr>
          <w:rFonts w:asciiTheme="minorHAnsi" w:hAnsiTheme="minorHAnsi" w:cstheme="minorHAnsi"/>
          <w:sz w:val="18"/>
          <w:szCs w:val="18"/>
        </w:rPr>
        <w:t> </w:t>
      </w:r>
      <w:r w:rsidRPr="005E53B3">
        <w:rPr>
          <w:rFonts w:asciiTheme="minorHAnsi" w:hAnsiTheme="minorHAnsi" w:cstheme="minorHAnsi"/>
          <w:sz w:val="18"/>
          <w:szCs w:val="18"/>
        </w:rPr>
        <w:t>57(1)(f)</w:t>
      </w:r>
      <w:r>
        <w:rPr>
          <w:rFonts w:asciiTheme="minorHAnsi" w:hAnsiTheme="minorHAnsi" w:cstheme="minorHAnsi"/>
          <w:sz w:val="18"/>
          <w:szCs w:val="18"/>
        </w:rPr>
        <w:t>,</w:t>
      </w:r>
      <w:r w:rsidRPr="005E53B3">
        <w:rPr>
          <w:rFonts w:asciiTheme="minorHAnsi" w:hAnsiTheme="minorHAnsi" w:cstheme="minorHAnsi"/>
          <w:sz w:val="18"/>
          <w:szCs w:val="18"/>
        </w:rPr>
        <w:t xml:space="preserve"> Art.</w:t>
      </w:r>
      <w:r>
        <w:rPr>
          <w:rFonts w:asciiTheme="minorHAnsi" w:hAnsiTheme="minorHAnsi" w:cstheme="minorHAnsi"/>
          <w:sz w:val="18"/>
          <w:szCs w:val="18"/>
        </w:rPr>
        <w:t> </w:t>
      </w:r>
      <w:r w:rsidRPr="005E53B3">
        <w:rPr>
          <w:rFonts w:asciiTheme="minorHAnsi" w:hAnsiTheme="minorHAnsi" w:cstheme="minorHAnsi"/>
          <w:sz w:val="18"/>
          <w:szCs w:val="18"/>
        </w:rPr>
        <w:t xml:space="preserve">77 </w:t>
      </w:r>
      <w:r>
        <w:rPr>
          <w:rFonts w:asciiTheme="minorHAnsi" w:hAnsiTheme="minorHAnsi" w:cstheme="minorHAnsi"/>
          <w:sz w:val="18"/>
          <w:szCs w:val="18"/>
        </w:rPr>
        <w:t xml:space="preserve">and </w:t>
      </w:r>
      <w:r w:rsidRPr="005E53B3">
        <w:rPr>
          <w:rFonts w:asciiTheme="minorHAnsi" w:hAnsiTheme="minorHAnsi" w:cstheme="minorHAnsi"/>
          <w:sz w:val="18"/>
          <w:szCs w:val="18"/>
        </w:rPr>
        <w:t>Art.</w:t>
      </w:r>
      <w:r>
        <w:rPr>
          <w:rFonts w:asciiTheme="minorHAnsi" w:hAnsiTheme="minorHAnsi" w:cstheme="minorHAnsi"/>
          <w:sz w:val="18"/>
          <w:szCs w:val="18"/>
        </w:rPr>
        <w:t> </w:t>
      </w:r>
      <w:r w:rsidRPr="005E53B3">
        <w:rPr>
          <w:rFonts w:asciiTheme="minorHAnsi" w:hAnsiTheme="minorHAnsi" w:cstheme="minorHAnsi"/>
          <w:sz w:val="18"/>
          <w:szCs w:val="18"/>
        </w:rPr>
        <w:t>78(2)</w:t>
      </w:r>
      <w:r>
        <w:rPr>
          <w:rFonts w:asciiTheme="minorHAnsi" w:hAnsiTheme="minorHAnsi" w:cstheme="minorHAnsi"/>
          <w:sz w:val="18"/>
          <w:szCs w:val="18"/>
        </w:rPr>
        <w:t>.</w:t>
      </w:r>
    </w:p>
  </w:footnote>
  <w:footnote w:id="52">
    <w:p w14:paraId="78CE3F75" w14:textId="77777777" w:rsidR="00DF3C79" w:rsidRPr="009F422B" w:rsidRDefault="00DF3C79" w:rsidP="00C227E1">
      <w:pPr>
        <w:pStyle w:val="FootnoteText"/>
        <w:spacing w:after="0" w:line="240" w:lineRule="auto"/>
        <w:ind w:left="57" w:right="57"/>
        <w:rPr>
          <w:rFonts w:asciiTheme="minorHAnsi" w:hAnsiTheme="minorHAnsi" w:cstheme="minorHAnsi"/>
          <w:sz w:val="18"/>
          <w:szCs w:val="18"/>
        </w:rPr>
      </w:pPr>
      <w:r w:rsidRPr="009F422B">
        <w:rPr>
          <w:rFonts w:asciiTheme="minorHAnsi" w:hAnsiTheme="minorHAnsi" w:cstheme="minorHAnsi"/>
          <w:sz w:val="18"/>
          <w:szCs w:val="18"/>
        </w:rPr>
        <w:t>(</w:t>
      </w:r>
      <w:r w:rsidRPr="009F422B">
        <w:rPr>
          <w:rStyle w:val="FootnoteReference"/>
          <w:rFonts w:asciiTheme="minorHAnsi" w:hAnsiTheme="minorHAnsi" w:cstheme="minorHAnsi"/>
          <w:sz w:val="18"/>
          <w:szCs w:val="18"/>
        </w:rPr>
        <w:footnoteRef/>
      </w:r>
      <w:r w:rsidRPr="009F422B">
        <w:rPr>
          <w:rFonts w:asciiTheme="minorHAnsi" w:hAnsiTheme="minorHAnsi" w:cstheme="minorHAnsi"/>
          <w:sz w:val="18"/>
          <w:szCs w:val="18"/>
        </w:rPr>
        <w:t>)</w:t>
      </w:r>
      <w:r w:rsidR="00DF1805" w:rsidRPr="009F422B">
        <w:rPr>
          <w:rFonts w:asciiTheme="minorHAnsi" w:hAnsiTheme="minorHAnsi" w:cstheme="minorHAnsi"/>
          <w:sz w:val="18"/>
          <w:szCs w:val="18"/>
        </w:rPr>
        <w:tab/>
      </w:r>
      <w:r w:rsidRPr="009F422B">
        <w:rPr>
          <w:rFonts w:asciiTheme="minorHAnsi" w:hAnsiTheme="minorHAnsi" w:cstheme="minorHAnsi"/>
          <w:color w:val="auto"/>
          <w:sz w:val="18"/>
          <w:szCs w:val="18"/>
        </w:rPr>
        <w:t>FRA,</w:t>
      </w:r>
      <w:r w:rsidRPr="009F422B">
        <w:rPr>
          <w:rFonts w:asciiTheme="minorHAnsi" w:hAnsiTheme="minorHAnsi" w:cstheme="minorHAnsi"/>
          <w:i/>
          <w:color w:val="auto"/>
          <w:sz w:val="18"/>
          <w:szCs w:val="18"/>
        </w:rPr>
        <w:t xml:space="preserve"> </w:t>
      </w:r>
      <w:hyperlink r:id="rId65" w:history="1">
        <w:r w:rsidR="00B34F5D" w:rsidRPr="009F422B">
          <w:rPr>
            <w:rStyle w:val="Hyperlink"/>
            <w:rFonts w:asciiTheme="minorHAnsi" w:hAnsiTheme="minorHAnsi" w:cstheme="minorHAnsi"/>
            <w:i/>
            <w:sz w:val="18"/>
            <w:szCs w:val="18"/>
          </w:rPr>
          <w:t xml:space="preserve">Data </w:t>
        </w:r>
        <w:r w:rsidR="00DC2B62" w:rsidRPr="009F422B">
          <w:rPr>
            <w:rStyle w:val="Hyperlink"/>
            <w:rFonts w:asciiTheme="minorHAnsi" w:hAnsiTheme="minorHAnsi" w:cstheme="minorHAnsi"/>
            <w:i/>
            <w:sz w:val="18"/>
            <w:szCs w:val="18"/>
          </w:rPr>
          <w:t>P</w:t>
        </w:r>
        <w:r w:rsidR="00B34F5D" w:rsidRPr="009F422B">
          <w:rPr>
            <w:rStyle w:val="Hyperlink"/>
            <w:rFonts w:asciiTheme="minorHAnsi" w:hAnsiTheme="minorHAnsi" w:cstheme="minorHAnsi"/>
            <w:i/>
            <w:sz w:val="18"/>
            <w:szCs w:val="18"/>
          </w:rPr>
          <w:t xml:space="preserve">rotection in the European Union: </w:t>
        </w:r>
        <w:r w:rsidR="00643282" w:rsidRPr="009F422B">
          <w:rPr>
            <w:rStyle w:val="Hyperlink"/>
            <w:rFonts w:asciiTheme="minorHAnsi" w:hAnsiTheme="minorHAnsi" w:cstheme="minorHAnsi"/>
            <w:i/>
            <w:sz w:val="18"/>
            <w:szCs w:val="18"/>
          </w:rPr>
          <w:t>T</w:t>
        </w:r>
        <w:r w:rsidR="00B34F5D" w:rsidRPr="009F422B">
          <w:rPr>
            <w:rStyle w:val="Hyperlink"/>
            <w:rFonts w:asciiTheme="minorHAnsi" w:hAnsiTheme="minorHAnsi" w:cstheme="minorHAnsi"/>
            <w:i/>
            <w:sz w:val="18"/>
            <w:szCs w:val="18"/>
          </w:rPr>
          <w:t xml:space="preserve">he role of </w:t>
        </w:r>
        <w:r w:rsidR="00DC2B62" w:rsidRPr="009F422B">
          <w:rPr>
            <w:rStyle w:val="Hyperlink"/>
            <w:rFonts w:asciiTheme="minorHAnsi" w:hAnsiTheme="minorHAnsi" w:cstheme="minorHAnsi"/>
            <w:i/>
            <w:sz w:val="18"/>
            <w:szCs w:val="18"/>
          </w:rPr>
          <w:t>n</w:t>
        </w:r>
        <w:r w:rsidR="00B34F5D" w:rsidRPr="009F422B">
          <w:rPr>
            <w:rStyle w:val="Hyperlink"/>
            <w:rFonts w:asciiTheme="minorHAnsi" w:hAnsiTheme="minorHAnsi" w:cstheme="minorHAnsi"/>
            <w:i/>
            <w:sz w:val="18"/>
            <w:szCs w:val="18"/>
          </w:rPr>
          <w:t xml:space="preserve">ational </w:t>
        </w:r>
        <w:r w:rsidR="00DC2B62" w:rsidRPr="009F422B">
          <w:rPr>
            <w:rStyle w:val="Hyperlink"/>
            <w:rFonts w:asciiTheme="minorHAnsi" w:hAnsiTheme="minorHAnsi" w:cstheme="minorHAnsi"/>
            <w:i/>
            <w:sz w:val="18"/>
            <w:szCs w:val="18"/>
          </w:rPr>
          <w:t>d</w:t>
        </w:r>
        <w:r w:rsidR="00B34F5D" w:rsidRPr="009F422B">
          <w:rPr>
            <w:rStyle w:val="Hyperlink"/>
            <w:rFonts w:asciiTheme="minorHAnsi" w:hAnsiTheme="minorHAnsi" w:cstheme="minorHAnsi"/>
            <w:i/>
            <w:sz w:val="18"/>
            <w:szCs w:val="18"/>
          </w:rPr>
          <w:t xml:space="preserve">ata </w:t>
        </w:r>
        <w:r w:rsidR="00DC2B62" w:rsidRPr="009F422B">
          <w:rPr>
            <w:rStyle w:val="Hyperlink"/>
            <w:rFonts w:asciiTheme="minorHAnsi" w:hAnsiTheme="minorHAnsi" w:cstheme="minorHAnsi"/>
            <w:i/>
            <w:sz w:val="18"/>
            <w:szCs w:val="18"/>
          </w:rPr>
          <w:t>p</w:t>
        </w:r>
        <w:r w:rsidR="00B34F5D" w:rsidRPr="009F422B">
          <w:rPr>
            <w:rStyle w:val="Hyperlink"/>
            <w:rFonts w:asciiTheme="minorHAnsi" w:hAnsiTheme="minorHAnsi" w:cstheme="minorHAnsi"/>
            <w:i/>
            <w:sz w:val="18"/>
            <w:szCs w:val="18"/>
          </w:rPr>
          <w:t xml:space="preserve">rotection </w:t>
        </w:r>
        <w:r w:rsidR="00DC2B62" w:rsidRPr="009F422B">
          <w:rPr>
            <w:rStyle w:val="Hyperlink"/>
            <w:rFonts w:asciiTheme="minorHAnsi" w:hAnsiTheme="minorHAnsi" w:cstheme="minorHAnsi"/>
            <w:i/>
            <w:sz w:val="18"/>
            <w:szCs w:val="18"/>
          </w:rPr>
          <w:t>a</w:t>
        </w:r>
        <w:r w:rsidR="00B34F5D" w:rsidRPr="009F422B">
          <w:rPr>
            <w:rStyle w:val="Hyperlink"/>
            <w:rFonts w:asciiTheme="minorHAnsi" w:hAnsiTheme="minorHAnsi" w:cstheme="minorHAnsi"/>
            <w:i/>
            <w:sz w:val="18"/>
            <w:szCs w:val="18"/>
          </w:rPr>
          <w:t>uthorities</w:t>
        </w:r>
        <w:r w:rsidR="00C9341D" w:rsidRPr="009F422B">
          <w:rPr>
            <w:rStyle w:val="Hyperlink"/>
            <w:rFonts w:asciiTheme="minorHAnsi" w:hAnsiTheme="minorHAnsi" w:cstheme="minorHAnsi"/>
            <w:i/>
            <w:sz w:val="18"/>
            <w:szCs w:val="18"/>
          </w:rPr>
          <w:t> – Strengthening the fundamental rights architecture in the EU I</w:t>
        </w:r>
        <w:r w:rsidR="00A6322C" w:rsidRPr="009F422B">
          <w:rPr>
            <w:rStyle w:val="Hyperlink"/>
            <w:rFonts w:asciiTheme="minorHAnsi" w:hAnsiTheme="minorHAnsi" w:cstheme="minorHAnsi"/>
            <w:i/>
            <w:sz w:val="18"/>
            <w:szCs w:val="18"/>
          </w:rPr>
          <w:t>I</w:t>
        </w:r>
      </w:hyperlink>
      <w:r w:rsidR="00032D25" w:rsidRPr="00DD71E2">
        <w:t xml:space="preserve">, </w:t>
      </w:r>
      <w:r w:rsidR="00032D25" w:rsidRPr="009F422B">
        <w:rPr>
          <w:rFonts w:asciiTheme="minorHAnsi" w:hAnsiTheme="minorHAnsi" w:cstheme="minorHAnsi"/>
          <w:color w:val="auto"/>
          <w:sz w:val="18"/>
          <w:szCs w:val="18"/>
        </w:rPr>
        <w:t>Publications Office of the European Union, Luxembourg</w:t>
      </w:r>
      <w:r w:rsidR="005613D9" w:rsidRPr="009F422B">
        <w:rPr>
          <w:rFonts w:asciiTheme="minorHAnsi" w:hAnsiTheme="minorHAnsi" w:cstheme="minorHAnsi"/>
          <w:color w:val="auto"/>
          <w:sz w:val="18"/>
          <w:szCs w:val="18"/>
        </w:rPr>
        <w:t>, 2010</w:t>
      </w:r>
      <w:r w:rsidR="00032D25" w:rsidRPr="009F422B">
        <w:rPr>
          <w:rFonts w:asciiTheme="minorHAnsi" w:hAnsiTheme="minorHAnsi" w:cstheme="minorHAnsi"/>
          <w:color w:val="auto"/>
          <w:sz w:val="18"/>
          <w:szCs w:val="18"/>
        </w:rPr>
        <w:t>;</w:t>
      </w:r>
      <w:r w:rsidR="00032D25" w:rsidRPr="009F422B">
        <w:rPr>
          <w:rFonts w:asciiTheme="minorHAnsi" w:hAnsiTheme="minorHAnsi" w:cstheme="minorHAnsi"/>
          <w:sz w:val="18"/>
          <w:szCs w:val="18"/>
        </w:rPr>
        <w:t xml:space="preserve"> </w:t>
      </w:r>
      <w:r w:rsidR="00032D25" w:rsidRPr="00DD71E2">
        <w:rPr>
          <w:rFonts w:asciiTheme="minorHAnsi" w:hAnsiTheme="minorHAnsi" w:cstheme="minorHAnsi"/>
          <w:color w:val="auto"/>
          <w:sz w:val="18"/>
          <w:szCs w:val="18"/>
        </w:rPr>
        <w:t>F</w:t>
      </w:r>
      <w:r w:rsidR="00032D25" w:rsidRPr="00DD71E2">
        <w:t xml:space="preserve">RA, </w:t>
      </w:r>
      <w:hyperlink r:id="rId66" w:history="1">
        <w:r w:rsidR="00032D25" w:rsidRPr="00DD71E2">
          <w:rPr>
            <w:rStyle w:val="Hyperlink"/>
            <w:rFonts w:asciiTheme="minorHAnsi" w:hAnsiTheme="minorHAnsi" w:cstheme="minorHAnsi"/>
            <w:i/>
            <w:sz w:val="18"/>
            <w:szCs w:val="18"/>
          </w:rPr>
          <w:t>Opinion of the European Union Agency for Fundamental Rights on the proposed data protection reform package</w:t>
        </w:r>
      </w:hyperlink>
      <w:r w:rsidRPr="009F422B">
        <w:rPr>
          <w:rFonts w:asciiTheme="minorHAnsi" w:hAnsiTheme="minorHAnsi" w:cstheme="minorHAnsi"/>
          <w:color w:val="auto"/>
          <w:sz w:val="18"/>
          <w:szCs w:val="18"/>
        </w:rPr>
        <w:t>, 2012.</w:t>
      </w:r>
    </w:p>
  </w:footnote>
  <w:footnote w:id="53">
    <w:p w14:paraId="1B657261" w14:textId="77777777" w:rsidR="00DF3C79" w:rsidRPr="009F422B" w:rsidRDefault="00DF3C79" w:rsidP="00C227E1">
      <w:pPr>
        <w:pStyle w:val="FootnoteText"/>
        <w:spacing w:after="0" w:line="240" w:lineRule="auto"/>
        <w:ind w:left="57" w:right="57"/>
        <w:rPr>
          <w:rFonts w:asciiTheme="minorHAnsi" w:hAnsiTheme="minorHAnsi" w:cstheme="minorHAnsi"/>
          <w:sz w:val="18"/>
          <w:szCs w:val="18"/>
        </w:rPr>
      </w:pPr>
      <w:r w:rsidRPr="009F422B">
        <w:rPr>
          <w:rFonts w:asciiTheme="minorHAnsi" w:hAnsiTheme="minorHAnsi" w:cstheme="minorHAnsi"/>
          <w:sz w:val="18"/>
          <w:szCs w:val="18"/>
        </w:rPr>
        <w:t>(</w:t>
      </w:r>
      <w:r w:rsidRPr="009F422B">
        <w:rPr>
          <w:rStyle w:val="FootnoteReference"/>
          <w:rFonts w:asciiTheme="minorHAnsi" w:hAnsiTheme="minorHAnsi" w:cstheme="minorHAnsi"/>
          <w:sz w:val="18"/>
          <w:szCs w:val="18"/>
        </w:rPr>
        <w:footnoteRef/>
      </w:r>
      <w:r w:rsidRPr="009F422B">
        <w:rPr>
          <w:rFonts w:asciiTheme="minorHAnsi" w:hAnsiTheme="minorHAnsi" w:cstheme="minorHAnsi"/>
          <w:sz w:val="18"/>
          <w:szCs w:val="18"/>
        </w:rPr>
        <w:t>)</w:t>
      </w:r>
      <w:r w:rsidR="00DF1805" w:rsidRPr="009F422B">
        <w:rPr>
          <w:rFonts w:asciiTheme="minorHAnsi" w:hAnsiTheme="minorHAnsi" w:cstheme="minorHAnsi"/>
          <w:sz w:val="18"/>
          <w:szCs w:val="18"/>
        </w:rPr>
        <w:tab/>
      </w:r>
      <w:r w:rsidRPr="009F422B">
        <w:rPr>
          <w:rFonts w:asciiTheme="minorHAnsi" w:hAnsiTheme="minorHAnsi" w:cstheme="minorHAnsi"/>
          <w:color w:val="auto"/>
          <w:sz w:val="18"/>
          <w:szCs w:val="18"/>
        </w:rPr>
        <w:t xml:space="preserve">FRA, </w:t>
      </w:r>
      <w:hyperlink r:id="rId67" w:history="1">
        <w:hyperlink r:id="rId68" w:history="1">
          <w:r w:rsidR="00CC0549" w:rsidRPr="009F422B">
            <w:rPr>
              <w:rStyle w:val="Hyperlink"/>
              <w:rFonts w:asciiTheme="minorHAnsi" w:hAnsiTheme="minorHAnsi" w:cstheme="minorHAnsi"/>
              <w:i/>
              <w:sz w:val="18"/>
              <w:szCs w:val="18"/>
            </w:rPr>
            <w:t xml:space="preserve">Data Protection in the European Union: The role of national data protection authorities – Strengthening the fundamental rights architecture in the </w:t>
          </w:r>
          <w:r w:rsidR="00CC0549" w:rsidRPr="00DD71E2">
            <w:rPr>
              <w:rStyle w:val="Hyperlink"/>
              <w:rFonts w:asciiTheme="minorHAnsi" w:hAnsiTheme="minorHAnsi" w:cstheme="minorHAnsi"/>
              <w:i/>
              <w:sz w:val="18"/>
              <w:szCs w:val="18"/>
            </w:rPr>
            <w:t>EU II</w:t>
          </w:r>
        </w:hyperlink>
        <w:r w:rsidR="00CC0549" w:rsidRPr="009F422B">
          <w:t>,</w:t>
        </w:r>
      </w:hyperlink>
      <w:r w:rsidR="009F422B" w:rsidRPr="009F422B">
        <w:rPr>
          <w:rFonts w:asciiTheme="minorHAnsi" w:hAnsiTheme="minorHAnsi" w:cstheme="minorHAnsi"/>
          <w:color w:val="auto"/>
          <w:sz w:val="18"/>
          <w:szCs w:val="18"/>
        </w:rPr>
        <w:t xml:space="preserve"> Publications Office of the European Union, Luxembourg, </w:t>
      </w:r>
      <w:r w:rsidR="005613D9" w:rsidRPr="00DD71E2">
        <w:rPr>
          <w:rFonts w:asciiTheme="minorHAnsi" w:hAnsiTheme="minorHAnsi" w:cstheme="minorHAnsi"/>
          <w:iCs/>
          <w:color w:val="auto"/>
          <w:sz w:val="18"/>
          <w:szCs w:val="18"/>
        </w:rPr>
        <w:t>2010</w:t>
      </w:r>
      <w:r w:rsidR="009F422B" w:rsidRPr="00DD71E2">
        <w:rPr>
          <w:rFonts w:asciiTheme="minorHAnsi" w:hAnsiTheme="minorHAnsi" w:cstheme="minorHAnsi"/>
          <w:color w:val="auto"/>
          <w:sz w:val="18"/>
          <w:szCs w:val="18"/>
        </w:rPr>
        <w:t xml:space="preserve">, </w:t>
      </w:r>
      <w:r w:rsidRPr="009F422B">
        <w:rPr>
          <w:rFonts w:asciiTheme="minorHAnsi" w:hAnsiTheme="minorHAnsi" w:cstheme="minorHAnsi"/>
          <w:color w:val="auto"/>
          <w:sz w:val="18"/>
          <w:szCs w:val="18"/>
        </w:rPr>
        <w:t>p.</w:t>
      </w:r>
      <w:r w:rsidR="00262983" w:rsidRPr="009F422B">
        <w:rPr>
          <w:rFonts w:asciiTheme="minorHAnsi" w:hAnsiTheme="minorHAnsi" w:cstheme="minorHAnsi"/>
          <w:color w:val="auto"/>
          <w:sz w:val="18"/>
          <w:szCs w:val="18"/>
        </w:rPr>
        <w:t> </w:t>
      </w:r>
      <w:r w:rsidRPr="009F422B">
        <w:rPr>
          <w:rFonts w:asciiTheme="minorHAnsi" w:hAnsiTheme="minorHAnsi" w:cstheme="minorHAnsi"/>
          <w:color w:val="auto"/>
          <w:sz w:val="18"/>
          <w:szCs w:val="18"/>
        </w:rPr>
        <w:t>42.</w:t>
      </w:r>
    </w:p>
  </w:footnote>
  <w:footnote w:id="54">
    <w:p w14:paraId="1DE1A4EB"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9F422B">
        <w:rPr>
          <w:rFonts w:asciiTheme="minorHAnsi" w:hAnsiTheme="minorHAnsi" w:cstheme="minorHAnsi"/>
          <w:sz w:val="18"/>
          <w:szCs w:val="18"/>
        </w:rPr>
        <w:t>(</w:t>
      </w:r>
      <w:r w:rsidRPr="009F422B">
        <w:rPr>
          <w:rStyle w:val="FootnoteReference"/>
          <w:rFonts w:asciiTheme="minorHAnsi" w:hAnsiTheme="minorHAnsi" w:cstheme="minorHAnsi"/>
          <w:sz w:val="18"/>
          <w:szCs w:val="18"/>
        </w:rPr>
        <w:footnoteRef/>
      </w:r>
      <w:r w:rsidRPr="009F422B">
        <w:rPr>
          <w:rFonts w:asciiTheme="minorHAnsi" w:hAnsiTheme="minorHAnsi" w:cstheme="minorHAnsi"/>
          <w:sz w:val="18"/>
          <w:szCs w:val="18"/>
        </w:rPr>
        <w:t>)</w:t>
      </w:r>
      <w:r w:rsidR="00DF1805" w:rsidRPr="009F422B">
        <w:rPr>
          <w:rFonts w:asciiTheme="minorHAnsi" w:hAnsiTheme="minorHAnsi" w:cstheme="minorHAnsi"/>
          <w:sz w:val="18"/>
          <w:szCs w:val="18"/>
        </w:rPr>
        <w:tab/>
      </w:r>
      <w:r w:rsidRPr="009F422B">
        <w:rPr>
          <w:rFonts w:asciiTheme="minorHAnsi" w:hAnsiTheme="minorHAnsi" w:cstheme="minorHAnsi"/>
          <w:color w:val="auto"/>
          <w:sz w:val="18"/>
          <w:szCs w:val="18"/>
        </w:rPr>
        <w:t xml:space="preserve">FRA, </w:t>
      </w:r>
      <w:hyperlink r:id="rId69" w:history="1">
        <w:r w:rsidRPr="009F422B">
          <w:rPr>
            <w:rStyle w:val="Hyperlink"/>
            <w:rFonts w:asciiTheme="minorHAnsi" w:hAnsiTheme="minorHAnsi" w:cstheme="minorHAnsi"/>
            <w:i/>
            <w:color w:val="0070C0"/>
            <w:sz w:val="18"/>
            <w:szCs w:val="18"/>
            <w:u w:val="none"/>
          </w:rPr>
          <w:t xml:space="preserve">Data Protection in the European Union: </w:t>
        </w:r>
        <w:r w:rsidR="0073017A" w:rsidRPr="009F422B">
          <w:rPr>
            <w:rStyle w:val="Hyperlink"/>
            <w:rFonts w:asciiTheme="minorHAnsi" w:hAnsiTheme="minorHAnsi" w:cstheme="minorHAnsi"/>
            <w:i/>
            <w:color w:val="0070C0"/>
            <w:sz w:val="18"/>
            <w:szCs w:val="18"/>
            <w:u w:val="none"/>
          </w:rPr>
          <w:t>T</w:t>
        </w:r>
        <w:r w:rsidRPr="009F422B">
          <w:rPr>
            <w:rStyle w:val="Hyperlink"/>
            <w:rFonts w:asciiTheme="minorHAnsi" w:hAnsiTheme="minorHAnsi" w:cstheme="minorHAnsi"/>
            <w:i/>
            <w:color w:val="0070C0"/>
            <w:sz w:val="18"/>
            <w:szCs w:val="18"/>
            <w:u w:val="none"/>
          </w:rPr>
          <w:t xml:space="preserve">he </w:t>
        </w:r>
        <w:r w:rsidR="00665D04" w:rsidRPr="009F422B">
          <w:rPr>
            <w:rStyle w:val="Hyperlink"/>
            <w:rFonts w:asciiTheme="minorHAnsi" w:hAnsiTheme="minorHAnsi" w:cstheme="minorHAnsi"/>
            <w:i/>
            <w:color w:val="0070C0"/>
            <w:sz w:val="18"/>
            <w:szCs w:val="18"/>
            <w:u w:val="none"/>
          </w:rPr>
          <w:t>r</w:t>
        </w:r>
        <w:r w:rsidRPr="009F422B">
          <w:rPr>
            <w:rStyle w:val="Hyperlink"/>
            <w:rFonts w:asciiTheme="minorHAnsi" w:hAnsiTheme="minorHAnsi" w:cstheme="minorHAnsi"/>
            <w:i/>
            <w:color w:val="0070C0"/>
            <w:sz w:val="18"/>
            <w:szCs w:val="18"/>
            <w:u w:val="none"/>
          </w:rPr>
          <w:t xml:space="preserve">ole of </w:t>
        </w:r>
        <w:r w:rsidR="000E4AE7" w:rsidRPr="009F422B">
          <w:rPr>
            <w:rStyle w:val="Hyperlink"/>
            <w:rFonts w:asciiTheme="minorHAnsi" w:hAnsiTheme="minorHAnsi" w:cstheme="minorHAnsi"/>
            <w:i/>
            <w:color w:val="0070C0"/>
            <w:sz w:val="18"/>
            <w:szCs w:val="18"/>
            <w:u w:val="none"/>
          </w:rPr>
          <w:t>n</w:t>
        </w:r>
        <w:r w:rsidRPr="009F422B">
          <w:rPr>
            <w:rStyle w:val="Hyperlink"/>
            <w:rFonts w:asciiTheme="minorHAnsi" w:hAnsiTheme="minorHAnsi" w:cstheme="minorHAnsi"/>
            <w:i/>
            <w:color w:val="0070C0"/>
            <w:sz w:val="18"/>
            <w:szCs w:val="18"/>
            <w:u w:val="none"/>
          </w:rPr>
          <w:t xml:space="preserve">ational </w:t>
        </w:r>
        <w:r w:rsidR="000E4AE7" w:rsidRPr="009F422B">
          <w:rPr>
            <w:rStyle w:val="Hyperlink"/>
            <w:rFonts w:asciiTheme="minorHAnsi" w:hAnsiTheme="minorHAnsi" w:cstheme="minorHAnsi"/>
            <w:i/>
            <w:color w:val="0070C0"/>
            <w:sz w:val="18"/>
            <w:szCs w:val="18"/>
            <w:u w:val="none"/>
          </w:rPr>
          <w:t>d</w:t>
        </w:r>
        <w:r w:rsidRPr="009F422B">
          <w:rPr>
            <w:rStyle w:val="Hyperlink"/>
            <w:rFonts w:asciiTheme="minorHAnsi" w:hAnsiTheme="minorHAnsi" w:cstheme="minorHAnsi"/>
            <w:i/>
            <w:color w:val="0070C0"/>
            <w:sz w:val="18"/>
            <w:szCs w:val="18"/>
            <w:u w:val="none"/>
          </w:rPr>
          <w:t xml:space="preserve">ata </w:t>
        </w:r>
        <w:r w:rsidR="000E4AE7" w:rsidRPr="009F422B">
          <w:rPr>
            <w:rStyle w:val="Hyperlink"/>
            <w:rFonts w:asciiTheme="minorHAnsi" w:hAnsiTheme="minorHAnsi" w:cstheme="minorHAnsi"/>
            <w:i/>
            <w:color w:val="0070C0"/>
            <w:sz w:val="18"/>
            <w:szCs w:val="18"/>
            <w:u w:val="none"/>
          </w:rPr>
          <w:t>p</w:t>
        </w:r>
        <w:r w:rsidRPr="009F422B">
          <w:rPr>
            <w:rStyle w:val="Hyperlink"/>
            <w:rFonts w:asciiTheme="minorHAnsi" w:hAnsiTheme="minorHAnsi" w:cstheme="minorHAnsi"/>
            <w:i/>
            <w:color w:val="0070C0"/>
            <w:sz w:val="18"/>
            <w:szCs w:val="18"/>
            <w:u w:val="none"/>
          </w:rPr>
          <w:t xml:space="preserve">rotection </w:t>
        </w:r>
        <w:r w:rsidR="000E4AE7" w:rsidRPr="009F422B">
          <w:rPr>
            <w:rStyle w:val="Hyperlink"/>
            <w:rFonts w:asciiTheme="minorHAnsi" w:hAnsiTheme="minorHAnsi" w:cstheme="minorHAnsi"/>
            <w:i/>
            <w:color w:val="0070C0"/>
            <w:sz w:val="18"/>
            <w:szCs w:val="18"/>
            <w:u w:val="none"/>
          </w:rPr>
          <w:t>a</w:t>
        </w:r>
        <w:r w:rsidRPr="009F422B">
          <w:rPr>
            <w:rStyle w:val="Hyperlink"/>
            <w:rFonts w:asciiTheme="minorHAnsi" w:hAnsiTheme="minorHAnsi" w:cstheme="minorHAnsi"/>
            <w:i/>
            <w:color w:val="0070C0"/>
            <w:sz w:val="18"/>
            <w:szCs w:val="18"/>
            <w:u w:val="none"/>
          </w:rPr>
          <w:t>uthorities, FRA opinion on GDPR</w:t>
        </w:r>
      </w:hyperlink>
      <w:r w:rsidRPr="009F422B">
        <w:rPr>
          <w:rFonts w:asciiTheme="minorHAnsi" w:hAnsiTheme="minorHAnsi" w:cstheme="minorHAnsi"/>
          <w:color w:val="auto"/>
          <w:sz w:val="18"/>
          <w:szCs w:val="18"/>
        </w:rPr>
        <w:t xml:space="preserve">, </w:t>
      </w:r>
      <w:r w:rsidR="009F422B" w:rsidRPr="009F422B">
        <w:rPr>
          <w:rFonts w:asciiTheme="minorHAnsi" w:hAnsiTheme="minorHAnsi" w:cstheme="minorHAnsi"/>
          <w:color w:val="auto"/>
          <w:sz w:val="18"/>
          <w:szCs w:val="18"/>
        </w:rPr>
        <w:t xml:space="preserve">Vienna, </w:t>
      </w:r>
      <w:r w:rsidR="005613D9" w:rsidRPr="009F422B">
        <w:rPr>
          <w:rFonts w:asciiTheme="minorHAnsi" w:hAnsiTheme="minorHAnsi" w:cstheme="minorHAnsi"/>
          <w:color w:val="auto"/>
          <w:sz w:val="18"/>
          <w:szCs w:val="18"/>
        </w:rPr>
        <w:t xml:space="preserve">2010, </w:t>
      </w:r>
      <w:r w:rsidRPr="009F422B">
        <w:rPr>
          <w:rFonts w:asciiTheme="minorHAnsi" w:hAnsiTheme="minorHAnsi" w:cstheme="minorHAnsi"/>
          <w:color w:val="auto"/>
          <w:sz w:val="18"/>
          <w:szCs w:val="18"/>
        </w:rPr>
        <w:t>p.</w:t>
      </w:r>
      <w:r w:rsidR="00262983" w:rsidRPr="009F422B">
        <w:rPr>
          <w:rFonts w:asciiTheme="minorHAnsi" w:hAnsiTheme="minorHAnsi" w:cstheme="minorHAnsi"/>
          <w:color w:val="auto"/>
          <w:sz w:val="18"/>
          <w:szCs w:val="18"/>
        </w:rPr>
        <w:t> </w:t>
      </w:r>
      <w:r w:rsidRPr="009F422B">
        <w:rPr>
          <w:rFonts w:asciiTheme="minorHAnsi" w:hAnsiTheme="minorHAnsi" w:cstheme="minorHAnsi"/>
          <w:color w:val="auto"/>
          <w:sz w:val="18"/>
          <w:szCs w:val="18"/>
        </w:rPr>
        <w:t>42.</w:t>
      </w:r>
    </w:p>
  </w:footnote>
  <w:footnote w:id="55">
    <w:p w14:paraId="74808F41" w14:textId="77777777" w:rsidR="00DF3C79" w:rsidRPr="005E53B3" w:rsidRDefault="00DF3C79" w:rsidP="00C227E1">
      <w:pPr>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DF1805">
        <w:rPr>
          <w:rFonts w:asciiTheme="minorHAnsi" w:hAnsiTheme="minorHAnsi" w:cstheme="minorHAnsi"/>
          <w:sz w:val="18"/>
          <w:szCs w:val="18"/>
        </w:rPr>
        <w:tab/>
      </w:r>
      <w:r w:rsidRPr="005E53B3">
        <w:rPr>
          <w:rFonts w:asciiTheme="minorHAnsi" w:hAnsiTheme="minorHAnsi" w:cstheme="minorHAnsi"/>
          <w:sz w:val="18"/>
          <w:szCs w:val="18"/>
        </w:rPr>
        <w:t xml:space="preserve">FRA, </w:t>
      </w:r>
      <w:hyperlink r:id="rId70" w:history="1">
        <w:r w:rsidRPr="005E53B3">
          <w:rPr>
            <w:rStyle w:val="Hyperlink"/>
            <w:rFonts w:asciiTheme="minorHAnsi" w:hAnsiTheme="minorHAnsi" w:cstheme="minorHAnsi"/>
            <w:i/>
            <w:iCs/>
            <w:color w:val="004CA6"/>
            <w:sz w:val="18"/>
            <w:szCs w:val="18"/>
            <w:u w:val="none"/>
          </w:rPr>
          <w:t xml:space="preserve">Strong and </w:t>
        </w:r>
        <w:r w:rsidR="000E4AE7">
          <w:rPr>
            <w:rStyle w:val="Hyperlink"/>
            <w:rFonts w:asciiTheme="minorHAnsi" w:hAnsiTheme="minorHAnsi" w:cstheme="minorHAnsi"/>
            <w:i/>
            <w:iCs/>
            <w:color w:val="004CA6"/>
            <w:sz w:val="18"/>
            <w:szCs w:val="18"/>
            <w:u w:val="none"/>
          </w:rPr>
          <w:t>E</w:t>
        </w:r>
        <w:r w:rsidRPr="005E53B3">
          <w:rPr>
            <w:rStyle w:val="Hyperlink"/>
            <w:rFonts w:asciiTheme="minorHAnsi" w:hAnsiTheme="minorHAnsi" w:cstheme="minorHAnsi"/>
            <w:i/>
            <w:iCs/>
            <w:color w:val="004CA6"/>
            <w:sz w:val="18"/>
            <w:szCs w:val="18"/>
            <w:u w:val="none"/>
          </w:rPr>
          <w:t xml:space="preserve">ffective </w:t>
        </w:r>
        <w:r w:rsidR="000E4AE7">
          <w:rPr>
            <w:rStyle w:val="Hyperlink"/>
            <w:rFonts w:asciiTheme="minorHAnsi" w:hAnsiTheme="minorHAnsi" w:cstheme="minorHAnsi"/>
            <w:i/>
            <w:iCs/>
            <w:color w:val="004CA6"/>
            <w:sz w:val="18"/>
            <w:szCs w:val="18"/>
            <w:u w:val="none"/>
          </w:rPr>
          <w:t>N</w:t>
        </w:r>
        <w:r w:rsidRPr="005E53B3">
          <w:rPr>
            <w:rStyle w:val="Hyperlink"/>
            <w:rFonts w:asciiTheme="minorHAnsi" w:hAnsiTheme="minorHAnsi" w:cstheme="minorHAnsi"/>
            <w:i/>
            <w:iCs/>
            <w:color w:val="004CA6"/>
            <w:sz w:val="18"/>
            <w:szCs w:val="18"/>
            <w:u w:val="none"/>
          </w:rPr>
          <w:t xml:space="preserve">ational </w:t>
        </w:r>
        <w:r w:rsidR="000E4AE7">
          <w:rPr>
            <w:rStyle w:val="Hyperlink"/>
            <w:rFonts w:asciiTheme="minorHAnsi" w:hAnsiTheme="minorHAnsi" w:cstheme="minorHAnsi"/>
            <w:i/>
            <w:iCs/>
            <w:color w:val="004CA6"/>
            <w:sz w:val="18"/>
            <w:szCs w:val="18"/>
            <w:u w:val="none"/>
          </w:rPr>
          <w:t>H</w:t>
        </w:r>
        <w:r w:rsidRPr="005E53B3">
          <w:rPr>
            <w:rStyle w:val="Hyperlink"/>
            <w:rFonts w:asciiTheme="minorHAnsi" w:hAnsiTheme="minorHAnsi" w:cstheme="minorHAnsi"/>
            <w:i/>
            <w:iCs/>
            <w:color w:val="004CA6"/>
            <w:sz w:val="18"/>
            <w:szCs w:val="18"/>
            <w:u w:val="none"/>
          </w:rPr>
          <w:t xml:space="preserve">uman </w:t>
        </w:r>
        <w:r w:rsidR="000E4AE7">
          <w:rPr>
            <w:rStyle w:val="Hyperlink"/>
            <w:rFonts w:asciiTheme="minorHAnsi" w:hAnsiTheme="minorHAnsi" w:cstheme="minorHAnsi"/>
            <w:i/>
            <w:iCs/>
            <w:color w:val="004CA6"/>
            <w:sz w:val="18"/>
            <w:szCs w:val="18"/>
            <w:u w:val="none"/>
          </w:rPr>
          <w:t>R</w:t>
        </w:r>
        <w:r w:rsidRPr="005E53B3">
          <w:rPr>
            <w:rStyle w:val="Hyperlink"/>
            <w:rFonts w:asciiTheme="minorHAnsi" w:hAnsiTheme="minorHAnsi" w:cstheme="minorHAnsi"/>
            <w:i/>
            <w:iCs/>
            <w:color w:val="004CA6"/>
            <w:sz w:val="18"/>
            <w:szCs w:val="18"/>
            <w:u w:val="none"/>
          </w:rPr>
          <w:t xml:space="preserve">ights </w:t>
        </w:r>
        <w:r w:rsidR="000E4AE7">
          <w:rPr>
            <w:rStyle w:val="Hyperlink"/>
            <w:rFonts w:asciiTheme="minorHAnsi" w:hAnsiTheme="minorHAnsi" w:cstheme="minorHAnsi"/>
            <w:i/>
            <w:iCs/>
            <w:color w:val="004CA6"/>
            <w:sz w:val="18"/>
            <w:szCs w:val="18"/>
            <w:u w:val="none"/>
          </w:rPr>
          <w:t>I</w:t>
        </w:r>
        <w:r w:rsidRPr="005E53B3">
          <w:rPr>
            <w:rStyle w:val="Hyperlink"/>
            <w:rFonts w:asciiTheme="minorHAnsi" w:hAnsiTheme="minorHAnsi" w:cstheme="minorHAnsi"/>
            <w:i/>
            <w:iCs/>
            <w:color w:val="004CA6"/>
            <w:sz w:val="18"/>
            <w:szCs w:val="18"/>
            <w:u w:val="none"/>
          </w:rPr>
          <w:t>nstitutions</w:t>
        </w:r>
        <w:r w:rsidR="0073017A">
          <w:rPr>
            <w:rStyle w:val="Hyperlink"/>
            <w:rFonts w:asciiTheme="minorHAnsi" w:hAnsiTheme="minorHAnsi" w:cstheme="minorHAnsi"/>
            <w:i/>
            <w:iCs/>
            <w:color w:val="004CA6"/>
            <w:sz w:val="18"/>
            <w:szCs w:val="18"/>
            <w:u w:val="none"/>
          </w:rPr>
          <w:t> </w:t>
        </w:r>
        <w:r w:rsidRPr="005E53B3">
          <w:rPr>
            <w:rStyle w:val="Hyperlink"/>
            <w:rFonts w:asciiTheme="minorHAnsi" w:hAnsiTheme="minorHAnsi" w:cstheme="minorHAnsi"/>
            <w:i/>
            <w:iCs/>
            <w:color w:val="004CA6"/>
            <w:sz w:val="18"/>
            <w:szCs w:val="18"/>
            <w:u w:val="none"/>
          </w:rPr>
          <w:t xml:space="preserve">– </w:t>
        </w:r>
        <w:r w:rsidR="0073017A">
          <w:rPr>
            <w:rStyle w:val="Hyperlink"/>
            <w:rFonts w:asciiTheme="minorHAnsi" w:hAnsiTheme="minorHAnsi" w:cstheme="minorHAnsi"/>
            <w:i/>
            <w:iCs/>
            <w:color w:val="004CA6"/>
            <w:sz w:val="18"/>
            <w:szCs w:val="18"/>
            <w:u w:val="none"/>
          </w:rPr>
          <w:t>C</w:t>
        </w:r>
        <w:r w:rsidRPr="005E53B3">
          <w:rPr>
            <w:rStyle w:val="Hyperlink"/>
            <w:rFonts w:asciiTheme="minorHAnsi" w:hAnsiTheme="minorHAnsi" w:cstheme="minorHAnsi"/>
            <w:i/>
            <w:iCs/>
            <w:color w:val="004CA6"/>
            <w:sz w:val="18"/>
            <w:szCs w:val="18"/>
            <w:u w:val="none"/>
          </w:rPr>
          <w:t>hallenges, promising practices and opportunities</w:t>
        </w:r>
      </w:hyperlink>
      <w:r w:rsidRPr="005E53B3">
        <w:rPr>
          <w:rFonts w:asciiTheme="minorHAnsi" w:hAnsiTheme="minorHAnsi" w:cstheme="minorHAnsi"/>
          <w:i/>
          <w:iCs/>
          <w:color w:val="343D55"/>
          <w:sz w:val="18"/>
          <w:szCs w:val="18"/>
        </w:rPr>
        <w:t xml:space="preserve">, </w:t>
      </w:r>
      <w:r w:rsidRPr="005E53B3">
        <w:rPr>
          <w:rFonts w:asciiTheme="minorHAnsi" w:hAnsiTheme="minorHAnsi" w:cstheme="minorHAnsi"/>
          <w:color w:val="343D55"/>
          <w:sz w:val="18"/>
          <w:szCs w:val="18"/>
        </w:rPr>
        <w:t>Publications Office</w:t>
      </w:r>
      <w:r w:rsidR="00513D9C">
        <w:rPr>
          <w:rFonts w:asciiTheme="minorHAnsi" w:hAnsiTheme="minorHAnsi" w:cstheme="minorHAnsi"/>
          <w:color w:val="343D55"/>
          <w:sz w:val="18"/>
          <w:szCs w:val="18"/>
        </w:rPr>
        <w:t xml:space="preserve"> of the European Union, Luxembourg</w:t>
      </w:r>
      <w:r w:rsidR="00F64F00">
        <w:rPr>
          <w:rFonts w:asciiTheme="minorHAnsi" w:hAnsiTheme="minorHAnsi" w:cstheme="minorHAnsi"/>
          <w:color w:val="343D55"/>
          <w:sz w:val="18"/>
          <w:szCs w:val="18"/>
        </w:rPr>
        <w:t>, 2020</w:t>
      </w:r>
      <w:r w:rsidRPr="005E53B3">
        <w:rPr>
          <w:rFonts w:asciiTheme="minorHAnsi" w:hAnsiTheme="minorHAnsi" w:cstheme="minorHAnsi"/>
          <w:color w:val="343D55"/>
          <w:sz w:val="18"/>
          <w:szCs w:val="18"/>
        </w:rPr>
        <w:t>; FRA,</w:t>
      </w:r>
      <w:r w:rsidR="002D7149">
        <w:rPr>
          <w:rFonts w:asciiTheme="minorHAnsi" w:hAnsiTheme="minorHAnsi" w:cstheme="minorHAnsi"/>
          <w:color w:val="343D55"/>
          <w:sz w:val="18"/>
          <w:szCs w:val="18"/>
        </w:rPr>
        <w:t xml:space="preserve"> </w:t>
      </w:r>
      <w:hyperlink r:id="rId71" w:history="1">
        <w:r w:rsidR="00310DF6" w:rsidRPr="00DD71E2">
          <w:rPr>
            <w:rStyle w:val="Hyperlink"/>
            <w:rFonts w:asciiTheme="minorHAnsi" w:hAnsiTheme="minorHAnsi" w:cstheme="minorHAnsi"/>
            <w:i/>
            <w:iCs/>
            <w:sz w:val="18"/>
            <w:szCs w:val="18"/>
          </w:rPr>
          <w:t>National human rights institutions in the EU Member States</w:t>
        </w:r>
        <w:r w:rsidR="00371CBE">
          <w:rPr>
            <w:rStyle w:val="Hyperlink"/>
            <w:rFonts w:asciiTheme="minorHAnsi" w:hAnsiTheme="minorHAnsi" w:cstheme="minorHAnsi"/>
            <w:i/>
            <w:iCs/>
            <w:sz w:val="18"/>
            <w:szCs w:val="18"/>
          </w:rPr>
          <w:t xml:space="preserve"> – </w:t>
        </w:r>
        <w:r w:rsidR="00310DF6" w:rsidRPr="00DD71E2">
          <w:rPr>
            <w:rStyle w:val="Hyperlink"/>
            <w:rFonts w:asciiTheme="minorHAnsi" w:hAnsiTheme="minorHAnsi" w:cstheme="minorHAnsi"/>
            <w:i/>
            <w:iCs/>
            <w:sz w:val="18"/>
            <w:szCs w:val="18"/>
          </w:rPr>
          <w:t>Strengthening the fundamental rights architecture in the EU</w:t>
        </w:r>
        <w:r w:rsidR="00310DF6">
          <w:rPr>
            <w:rStyle w:val="Hyperlink"/>
            <w:rFonts w:asciiTheme="minorHAnsi" w:hAnsiTheme="minorHAnsi" w:cstheme="minorHAnsi"/>
            <w:i/>
            <w:iCs/>
            <w:sz w:val="18"/>
            <w:szCs w:val="18"/>
          </w:rPr>
          <w:t> </w:t>
        </w:r>
        <w:r w:rsidR="00310DF6" w:rsidRPr="00DD71E2">
          <w:rPr>
            <w:rStyle w:val="Hyperlink"/>
            <w:rFonts w:asciiTheme="minorHAnsi" w:hAnsiTheme="minorHAnsi" w:cstheme="minorHAnsi"/>
            <w:i/>
            <w:iCs/>
            <w:sz w:val="18"/>
            <w:szCs w:val="18"/>
          </w:rPr>
          <w:t>I</w:t>
        </w:r>
      </w:hyperlink>
      <w:r w:rsidRPr="005E53B3">
        <w:rPr>
          <w:rFonts w:asciiTheme="minorHAnsi" w:hAnsiTheme="minorHAnsi" w:cstheme="minorHAnsi"/>
          <w:color w:val="343D55"/>
          <w:sz w:val="18"/>
          <w:szCs w:val="18"/>
        </w:rPr>
        <w:t>, Publications Office</w:t>
      </w:r>
      <w:r w:rsidR="00513D9C">
        <w:rPr>
          <w:rFonts w:asciiTheme="minorHAnsi" w:hAnsiTheme="minorHAnsi" w:cstheme="minorHAnsi"/>
          <w:color w:val="343D55"/>
          <w:sz w:val="18"/>
          <w:szCs w:val="18"/>
        </w:rPr>
        <w:t xml:space="preserve"> of the European Union, Luxembourg</w:t>
      </w:r>
      <w:r w:rsidR="00F64F00">
        <w:rPr>
          <w:rFonts w:asciiTheme="minorHAnsi" w:hAnsiTheme="minorHAnsi" w:cstheme="minorHAnsi"/>
          <w:color w:val="343D55"/>
          <w:sz w:val="18"/>
          <w:szCs w:val="18"/>
        </w:rPr>
        <w:t>, 2010</w:t>
      </w:r>
      <w:r w:rsidRPr="005E53B3">
        <w:rPr>
          <w:rFonts w:asciiTheme="minorHAnsi" w:hAnsiTheme="minorHAnsi" w:cstheme="minorHAnsi"/>
          <w:color w:val="343D55"/>
          <w:sz w:val="18"/>
          <w:szCs w:val="18"/>
        </w:rPr>
        <w:t xml:space="preserve">; FRA, </w:t>
      </w:r>
      <w:hyperlink r:id="rId72" w:anchor="related" w:history="1">
        <w:r w:rsidRPr="005E53B3">
          <w:rPr>
            <w:rStyle w:val="Hyperlink"/>
            <w:rFonts w:asciiTheme="minorHAnsi" w:hAnsiTheme="minorHAnsi" w:cstheme="minorHAnsi"/>
            <w:i/>
            <w:iCs/>
            <w:sz w:val="18"/>
            <w:szCs w:val="18"/>
            <w:u w:val="none"/>
          </w:rPr>
          <w:t xml:space="preserve">Surveillance by </w:t>
        </w:r>
        <w:r w:rsidR="00AD4525">
          <w:rPr>
            <w:rStyle w:val="Hyperlink"/>
            <w:rFonts w:asciiTheme="minorHAnsi" w:hAnsiTheme="minorHAnsi" w:cstheme="minorHAnsi"/>
            <w:i/>
            <w:iCs/>
            <w:sz w:val="18"/>
            <w:szCs w:val="18"/>
            <w:u w:val="none"/>
          </w:rPr>
          <w:t>I</w:t>
        </w:r>
        <w:r w:rsidRPr="005E53B3">
          <w:rPr>
            <w:rStyle w:val="Hyperlink"/>
            <w:rFonts w:asciiTheme="minorHAnsi" w:hAnsiTheme="minorHAnsi" w:cstheme="minorHAnsi"/>
            <w:i/>
            <w:iCs/>
            <w:sz w:val="18"/>
            <w:szCs w:val="18"/>
            <w:u w:val="none"/>
          </w:rPr>
          <w:t xml:space="preserve">ntelligence </w:t>
        </w:r>
        <w:r w:rsidR="00AD4525">
          <w:rPr>
            <w:rStyle w:val="Hyperlink"/>
            <w:rFonts w:asciiTheme="minorHAnsi" w:hAnsiTheme="minorHAnsi" w:cstheme="minorHAnsi"/>
            <w:i/>
            <w:iCs/>
            <w:sz w:val="18"/>
            <w:szCs w:val="18"/>
            <w:u w:val="none"/>
          </w:rPr>
          <w:t>S</w:t>
        </w:r>
        <w:r w:rsidRPr="005E53B3">
          <w:rPr>
            <w:rStyle w:val="Hyperlink"/>
            <w:rFonts w:asciiTheme="minorHAnsi" w:hAnsiTheme="minorHAnsi" w:cstheme="minorHAnsi"/>
            <w:i/>
            <w:iCs/>
            <w:sz w:val="18"/>
            <w:szCs w:val="18"/>
            <w:u w:val="none"/>
          </w:rPr>
          <w:t>ervices</w:t>
        </w:r>
        <w:r w:rsidR="006D47E1">
          <w:rPr>
            <w:rStyle w:val="Hyperlink"/>
            <w:rFonts w:asciiTheme="minorHAnsi" w:hAnsiTheme="minorHAnsi" w:cstheme="minorHAnsi"/>
            <w:i/>
            <w:iCs/>
            <w:sz w:val="18"/>
            <w:szCs w:val="18"/>
            <w:u w:val="none"/>
          </w:rPr>
          <w:t> </w:t>
        </w:r>
        <w:r w:rsidR="007D78D1">
          <w:rPr>
            <w:rStyle w:val="Hyperlink"/>
            <w:rFonts w:asciiTheme="minorHAnsi" w:hAnsiTheme="minorHAnsi" w:cstheme="minorHAnsi"/>
            <w:i/>
            <w:iCs/>
            <w:sz w:val="18"/>
            <w:szCs w:val="18"/>
            <w:u w:val="none"/>
          </w:rPr>
          <w:t>–</w:t>
        </w:r>
        <w:r w:rsidRPr="005E53B3">
          <w:rPr>
            <w:rStyle w:val="Hyperlink"/>
            <w:rFonts w:asciiTheme="minorHAnsi" w:hAnsiTheme="minorHAnsi" w:cstheme="minorHAnsi"/>
            <w:i/>
            <w:iCs/>
            <w:sz w:val="18"/>
            <w:szCs w:val="18"/>
            <w:u w:val="none"/>
          </w:rPr>
          <w:t xml:space="preserve"> Volume</w:t>
        </w:r>
        <w:r w:rsidR="007D78D1">
          <w:rPr>
            <w:rStyle w:val="Hyperlink"/>
            <w:rFonts w:asciiTheme="minorHAnsi" w:hAnsiTheme="minorHAnsi" w:cstheme="minorHAnsi"/>
            <w:i/>
            <w:iCs/>
            <w:sz w:val="18"/>
            <w:szCs w:val="18"/>
            <w:u w:val="none"/>
          </w:rPr>
          <w:t> </w:t>
        </w:r>
        <w:r w:rsidRPr="005E53B3">
          <w:rPr>
            <w:rStyle w:val="Hyperlink"/>
            <w:rFonts w:asciiTheme="minorHAnsi" w:hAnsiTheme="minorHAnsi" w:cstheme="minorHAnsi"/>
            <w:i/>
            <w:iCs/>
            <w:sz w:val="18"/>
            <w:szCs w:val="18"/>
            <w:u w:val="none"/>
          </w:rPr>
          <w:t>I: Member States’ legal frameworks</w:t>
        </w:r>
      </w:hyperlink>
      <w:r w:rsidRPr="005E53B3">
        <w:rPr>
          <w:rFonts w:asciiTheme="minorHAnsi" w:hAnsiTheme="minorHAnsi" w:cstheme="minorHAnsi"/>
          <w:i/>
          <w:iCs/>
          <w:sz w:val="18"/>
          <w:szCs w:val="18"/>
        </w:rPr>
        <w:t xml:space="preserve">, </w:t>
      </w:r>
      <w:r w:rsidRPr="005E53B3">
        <w:rPr>
          <w:rFonts w:asciiTheme="minorHAnsi" w:hAnsiTheme="minorHAnsi" w:cstheme="minorHAnsi"/>
          <w:sz w:val="18"/>
          <w:szCs w:val="18"/>
        </w:rPr>
        <w:t>Publications Office</w:t>
      </w:r>
      <w:r w:rsidR="00513D9C">
        <w:rPr>
          <w:rFonts w:asciiTheme="minorHAnsi" w:hAnsiTheme="minorHAnsi" w:cstheme="minorHAnsi"/>
          <w:sz w:val="18"/>
          <w:szCs w:val="18"/>
        </w:rPr>
        <w:t xml:space="preserve"> </w:t>
      </w:r>
      <w:r w:rsidR="00513D9C">
        <w:rPr>
          <w:rFonts w:asciiTheme="minorHAnsi" w:hAnsiTheme="minorHAnsi" w:cstheme="minorHAnsi"/>
          <w:color w:val="343D55"/>
          <w:sz w:val="18"/>
          <w:szCs w:val="18"/>
        </w:rPr>
        <w:t>of the European Union, Luxembourg</w:t>
      </w:r>
      <w:r w:rsidR="00F64F00">
        <w:rPr>
          <w:rFonts w:asciiTheme="minorHAnsi" w:hAnsiTheme="minorHAnsi" w:cstheme="minorHAnsi"/>
          <w:color w:val="343D55"/>
          <w:sz w:val="18"/>
          <w:szCs w:val="18"/>
        </w:rPr>
        <w:t>, 2015</w:t>
      </w:r>
      <w:r w:rsidRPr="005E53B3">
        <w:rPr>
          <w:rFonts w:asciiTheme="minorHAnsi" w:hAnsiTheme="minorHAnsi" w:cstheme="minorHAnsi"/>
          <w:sz w:val="18"/>
          <w:szCs w:val="18"/>
        </w:rPr>
        <w:t xml:space="preserve">; FRA, </w:t>
      </w:r>
      <w:hyperlink r:id="rId73" w:history="1">
        <w:r w:rsidRPr="005E53B3">
          <w:rPr>
            <w:rStyle w:val="Hyperlink"/>
            <w:rFonts w:asciiTheme="minorHAnsi" w:hAnsiTheme="minorHAnsi" w:cstheme="minorHAnsi"/>
            <w:i/>
            <w:iCs/>
            <w:sz w:val="18"/>
            <w:szCs w:val="18"/>
            <w:u w:val="none"/>
          </w:rPr>
          <w:t xml:space="preserve">Surveillance by </w:t>
        </w:r>
        <w:r w:rsidR="00B31914">
          <w:rPr>
            <w:rStyle w:val="Hyperlink"/>
            <w:rFonts w:asciiTheme="minorHAnsi" w:hAnsiTheme="minorHAnsi" w:cstheme="minorHAnsi"/>
            <w:i/>
            <w:iCs/>
            <w:sz w:val="18"/>
            <w:szCs w:val="18"/>
            <w:u w:val="none"/>
          </w:rPr>
          <w:t>I</w:t>
        </w:r>
        <w:r w:rsidRPr="005E53B3">
          <w:rPr>
            <w:rStyle w:val="Hyperlink"/>
            <w:rFonts w:asciiTheme="minorHAnsi" w:hAnsiTheme="minorHAnsi" w:cstheme="minorHAnsi"/>
            <w:i/>
            <w:iCs/>
            <w:sz w:val="18"/>
            <w:szCs w:val="18"/>
            <w:u w:val="none"/>
          </w:rPr>
          <w:t xml:space="preserve">ntelligence </w:t>
        </w:r>
        <w:r w:rsidR="00B31914">
          <w:rPr>
            <w:rStyle w:val="Hyperlink"/>
            <w:rFonts w:asciiTheme="minorHAnsi" w:hAnsiTheme="minorHAnsi" w:cstheme="minorHAnsi"/>
            <w:i/>
            <w:iCs/>
            <w:sz w:val="18"/>
            <w:szCs w:val="18"/>
            <w:u w:val="none"/>
          </w:rPr>
          <w:t>S</w:t>
        </w:r>
        <w:r w:rsidRPr="005E53B3">
          <w:rPr>
            <w:rStyle w:val="Hyperlink"/>
            <w:rFonts w:asciiTheme="minorHAnsi" w:hAnsiTheme="minorHAnsi" w:cstheme="minorHAnsi"/>
            <w:i/>
            <w:iCs/>
            <w:sz w:val="18"/>
            <w:szCs w:val="18"/>
            <w:u w:val="none"/>
          </w:rPr>
          <w:t xml:space="preserve">ervices: </w:t>
        </w:r>
        <w:r w:rsidR="006D47E1">
          <w:rPr>
            <w:rStyle w:val="Hyperlink"/>
            <w:rFonts w:asciiTheme="minorHAnsi" w:hAnsiTheme="minorHAnsi" w:cstheme="minorHAnsi"/>
            <w:i/>
            <w:iCs/>
            <w:sz w:val="18"/>
            <w:szCs w:val="18"/>
            <w:u w:val="none"/>
          </w:rPr>
          <w:t>F</w:t>
        </w:r>
        <w:r w:rsidRPr="005E53B3">
          <w:rPr>
            <w:rStyle w:val="Hyperlink"/>
            <w:rFonts w:asciiTheme="minorHAnsi" w:hAnsiTheme="minorHAnsi" w:cstheme="minorHAnsi"/>
            <w:i/>
            <w:iCs/>
            <w:sz w:val="18"/>
            <w:szCs w:val="18"/>
            <w:u w:val="none"/>
          </w:rPr>
          <w:t>undamental rights safeguards and remedies in the EU</w:t>
        </w:r>
        <w:r w:rsidR="006D47E1">
          <w:rPr>
            <w:rStyle w:val="Hyperlink"/>
            <w:rFonts w:asciiTheme="minorHAnsi" w:hAnsiTheme="minorHAnsi" w:cstheme="minorHAnsi"/>
            <w:i/>
            <w:iCs/>
            <w:sz w:val="18"/>
            <w:szCs w:val="18"/>
            <w:u w:val="none"/>
          </w:rPr>
          <w:t> </w:t>
        </w:r>
        <w:r w:rsidR="007D78D1">
          <w:rPr>
            <w:rStyle w:val="Hyperlink"/>
            <w:rFonts w:asciiTheme="minorHAnsi" w:hAnsiTheme="minorHAnsi" w:cstheme="minorHAnsi"/>
            <w:i/>
            <w:iCs/>
            <w:sz w:val="18"/>
            <w:szCs w:val="18"/>
            <w:u w:val="none"/>
          </w:rPr>
          <w:t>–</w:t>
        </w:r>
        <w:r w:rsidRPr="005E53B3">
          <w:rPr>
            <w:rStyle w:val="Hyperlink"/>
            <w:rFonts w:asciiTheme="minorHAnsi" w:hAnsiTheme="minorHAnsi" w:cstheme="minorHAnsi"/>
            <w:i/>
            <w:iCs/>
            <w:sz w:val="18"/>
            <w:szCs w:val="18"/>
            <w:u w:val="none"/>
          </w:rPr>
          <w:t xml:space="preserve"> Volume</w:t>
        </w:r>
        <w:r w:rsidR="001810E4">
          <w:rPr>
            <w:rStyle w:val="Hyperlink"/>
            <w:rFonts w:asciiTheme="minorHAnsi" w:hAnsiTheme="minorHAnsi" w:cstheme="minorHAnsi"/>
            <w:i/>
            <w:iCs/>
            <w:sz w:val="18"/>
            <w:szCs w:val="18"/>
            <w:u w:val="none"/>
          </w:rPr>
          <w:t> </w:t>
        </w:r>
        <w:r w:rsidRPr="005E53B3">
          <w:rPr>
            <w:rStyle w:val="Hyperlink"/>
            <w:rFonts w:asciiTheme="minorHAnsi" w:hAnsiTheme="minorHAnsi" w:cstheme="minorHAnsi"/>
            <w:i/>
            <w:iCs/>
            <w:sz w:val="18"/>
            <w:szCs w:val="18"/>
            <w:u w:val="none"/>
          </w:rPr>
          <w:t xml:space="preserve">II: </w:t>
        </w:r>
        <w:r w:rsidR="00766D5C">
          <w:rPr>
            <w:rStyle w:val="Hyperlink"/>
            <w:rFonts w:asciiTheme="minorHAnsi" w:hAnsiTheme="minorHAnsi" w:cstheme="minorHAnsi"/>
            <w:i/>
            <w:iCs/>
            <w:sz w:val="18"/>
            <w:szCs w:val="18"/>
            <w:u w:val="none"/>
          </w:rPr>
          <w:t>F</w:t>
        </w:r>
        <w:r w:rsidRPr="005E53B3">
          <w:rPr>
            <w:rStyle w:val="Hyperlink"/>
            <w:rFonts w:asciiTheme="minorHAnsi" w:hAnsiTheme="minorHAnsi" w:cstheme="minorHAnsi"/>
            <w:i/>
            <w:iCs/>
            <w:sz w:val="18"/>
            <w:szCs w:val="18"/>
            <w:u w:val="none"/>
          </w:rPr>
          <w:t>ield perspectives and legal update</w:t>
        </w:r>
      </w:hyperlink>
      <w:r w:rsidRPr="005E53B3">
        <w:rPr>
          <w:rFonts w:asciiTheme="minorHAnsi" w:hAnsiTheme="minorHAnsi" w:cstheme="minorHAnsi"/>
          <w:sz w:val="18"/>
          <w:szCs w:val="18"/>
        </w:rPr>
        <w:t>, Publications Office</w:t>
      </w:r>
      <w:r w:rsidR="00513D9C">
        <w:rPr>
          <w:rFonts w:asciiTheme="minorHAnsi" w:hAnsiTheme="minorHAnsi" w:cstheme="minorHAnsi"/>
          <w:sz w:val="18"/>
          <w:szCs w:val="18"/>
        </w:rPr>
        <w:t xml:space="preserve"> </w:t>
      </w:r>
      <w:r w:rsidR="00513D9C">
        <w:rPr>
          <w:rFonts w:asciiTheme="minorHAnsi" w:hAnsiTheme="minorHAnsi" w:cstheme="minorHAnsi"/>
          <w:color w:val="343D55"/>
          <w:sz w:val="18"/>
          <w:szCs w:val="18"/>
        </w:rPr>
        <w:t>of the European Union, Luxembourg</w:t>
      </w:r>
      <w:r w:rsidR="00F64F00">
        <w:rPr>
          <w:rFonts w:asciiTheme="minorHAnsi" w:hAnsiTheme="minorHAnsi" w:cstheme="minorHAnsi"/>
          <w:color w:val="343D55"/>
          <w:sz w:val="18"/>
          <w:szCs w:val="18"/>
        </w:rPr>
        <w:t>, 2017</w:t>
      </w:r>
      <w:r w:rsidRPr="005E53B3">
        <w:rPr>
          <w:rFonts w:asciiTheme="minorHAnsi" w:hAnsiTheme="minorHAnsi" w:cstheme="minorHAnsi"/>
          <w:sz w:val="18"/>
          <w:szCs w:val="18"/>
        </w:rPr>
        <w:t xml:space="preserve">; FRA, </w:t>
      </w:r>
      <w:hyperlink r:id="rId74" w:anchor="related" w:history="1">
        <w:r w:rsidRPr="005E53B3">
          <w:rPr>
            <w:rStyle w:val="Hyperlink"/>
            <w:rFonts w:asciiTheme="minorHAnsi" w:hAnsiTheme="minorHAnsi" w:cstheme="minorHAnsi"/>
            <w:i/>
            <w:iCs/>
            <w:sz w:val="18"/>
            <w:szCs w:val="18"/>
            <w:u w:val="none"/>
          </w:rPr>
          <w:t xml:space="preserve">Surveillance by </w:t>
        </w:r>
        <w:r w:rsidR="00B31914">
          <w:rPr>
            <w:rStyle w:val="Hyperlink"/>
            <w:rFonts w:asciiTheme="minorHAnsi" w:hAnsiTheme="minorHAnsi" w:cstheme="minorHAnsi"/>
            <w:i/>
            <w:iCs/>
            <w:sz w:val="18"/>
            <w:szCs w:val="18"/>
            <w:u w:val="none"/>
          </w:rPr>
          <w:t>I</w:t>
        </w:r>
        <w:r w:rsidRPr="005E53B3">
          <w:rPr>
            <w:rStyle w:val="Hyperlink"/>
            <w:rFonts w:asciiTheme="minorHAnsi" w:hAnsiTheme="minorHAnsi" w:cstheme="minorHAnsi"/>
            <w:i/>
            <w:iCs/>
            <w:sz w:val="18"/>
            <w:szCs w:val="18"/>
            <w:u w:val="none"/>
          </w:rPr>
          <w:t xml:space="preserve">ntelligence </w:t>
        </w:r>
        <w:r w:rsidR="00B31914">
          <w:rPr>
            <w:rStyle w:val="Hyperlink"/>
            <w:rFonts w:asciiTheme="minorHAnsi" w:hAnsiTheme="minorHAnsi" w:cstheme="minorHAnsi"/>
            <w:i/>
            <w:iCs/>
            <w:sz w:val="18"/>
            <w:szCs w:val="18"/>
            <w:u w:val="none"/>
          </w:rPr>
          <w:t>S</w:t>
        </w:r>
        <w:r w:rsidRPr="005E53B3">
          <w:rPr>
            <w:rStyle w:val="Hyperlink"/>
            <w:rFonts w:asciiTheme="minorHAnsi" w:hAnsiTheme="minorHAnsi" w:cstheme="minorHAnsi"/>
            <w:i/>
            <w:iCs/>
            <w:sz w:val="18"/>
            <w:szCs w:val="18"/>
            <w:u w:val="none"/>
          </w:rPr>
          <w:t>ervices: Fundamental rights safeguards and remedies in the EU</w:t>
        </w:r>
        <w:r w:rsidR="00EF75FD">
          <w:rPr>
            <w:rStyle w:val="Hyperlink"/>
            <w:rFonts w:asciiTheme="minorHAnsi" w:hAnsiTheme="minorHAnsi" w:cstheme="minorHAnsi"/>
            <w:i/>
            <w:iCs/>
            <w:sz w:val="18"/>
            <w:szCs w:val="18"/>
            <w:u w:val="none"/>
          </w:rPr>
          <w:t> </w:t>
        </w:r>
        <w:r w:rsidR="007D78D1">
          <w:rPr>
            <w:rStyle w:val="Hyperlink"/>
            <w:rFonts w:asciiTheme="minorHAnsi" w:hAnsiTheme="minorHAnsi" w:cstheme="minorHAnsi"/>
            <w:i/>
            <w:iCs/>
            <w:sz w:val="18"/>
            <w:szCs w:val="18"/>
            <w:u w:val="none"/>
          </w:rPr>
          <w:t>–</w:t>
        </w:r>
        <w:r w:rsidRPr="005E53B3">
          <w:rPr>
            <w:rStyle w:val="Hyperlink"/>
            <w:rFonts w:asciiTheme="minorHAnsi" w:hAnsiTheme="minorHAnsi" w:cstheme="minorHAnsi"/>
            <w:i/>
            <w:iCs/>
            <w:sz w:val="18"/>
            <w:szCs w:val="18"/>
            <w:u w:val="none"/>
          </w:rPr>
          <w:t xml:space="preserve"> 2023 update</w:t>
        </w:r>
      </w:hyperlink>
      <w:r w:rsidRPr="005E53B3">
        <w:rPr>
          <w:rFonts w:asciiTheme="minorHAnsi" w:hAnsiTheme="minorHAnsi" w:cstheme="minorHAnsi"/>
          <w:i/>
          <w:iCs/>
          <w:sz w:val="18"/>
          <w:szCs w:val="18"/>
        </w:rPr>
        <w:t xml:space="preserve">, </w:t>
      </w:r>
      <w:r w:rsidRPr="005E53B3">
        <w:rPr>
          <w:rFonts w:asciiTheme="minorHAnsi" w:hAnsiTheme="minorHAnsi" w:cstheme="minorHAnsi"/>
          <w:sz w:val="18"/>
          <w:szCs w:val="18"/>
        </w:rPr>
        <w:t>Publications Office</w:t>
      </w:r>
      <w:r w:rsidR="00513D9C">
        <w:rPr>
          <w:rFonts w:asciiTheme="minorHAnsi" w:hAnsiTheme="minorHAnsi" w:cstheme="minorHAnsi"/>
          <w:sz w:val="18"/>
          <w:szCs w:val="18"/>
        </w:rPr>
        <w:t xml:space="preserve"> </w:t>
      </w:r>
      <w:r w:rsidR="00513D9C">
        <w:rPr>
          <w:rFonts w:asciiTheme="minorHAnsi" w:hAnsiTheme="minorHAnsi" w:cstheme="minorHAnsi"/>
          <w:color w:val="343D55"/>
          <w:sz w:val="18"/>
          <w:szCs w:val="18"/>
        </w:rPr>
        <w:t>of the European Union, Luxembourg</w:t>
      </w:r>
      <w:r w:rsidR="00F64F00">
        <w:rPr>
          <w:rFonts w:asciiTheme="minorHAnsi" w:hAnsiTheme="minorHAnsi" w:cstheme="minorHAnsi"/>
          <w:color w:val="343D55"/>
          <w:sz w:val="18"/>
          <w:szCs w:val="18"/>
        </w:rPr>
        <w:t>, 2023</w:t>
      </w:r>
      <w:r w:rsidRPr="005E53B3">
        <w:rPr>
          <w:rFonts w:asciiTheme="minorHAnsi" w:hAnsiTheme="minorHAnsi" w:cstheme="minorHAnsi"/>
          <w:sz w:val="18"/>
          <w:szCs w:val="18"/>
        </w:rPr>
        <w:t>.</w:t>
      </w:r>
    </w:p>
  </w:footnote>
  <w:footnote w:id="56">
    <w:p w14:paraId="0304A030" w14:textId="77777777" w:rsidR="00DF3C79" w:rsidRPr="005E53B3" w:rsidRDefault="00DF3C79" w:rsidP="00C227E1">
      <w:pPr>
        <w:pStyle w:val="FootnoteText"/>
        <w:spacing w:after="0" w:line="240" w:lineRule="auto"/>
        <w:ind w:left="57" w:right="57"/>
        <w:rPr>
          <w:rFonts w:asciiTheme="minorHAnsi" w:hAnsiTheme="minorHAnsi" w:cstheme="minorHAnsi"/>
          <w:color w:val="auto"/>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sz w:val="18"/>
          <w:szCs w:val="18"/>
        </w:rPr>
        <w:tab/>
      </w:r>
      <w:r w:rsidRPr="005E53B3">
        <w:rPr>
          <w:rFonts w:asciiTheme="minorHAnsi" w:hAnsiTheme="minorHAnsi" w:cstheme="minorHAnsi"/>
          <w:color w:val="auto"/>
          <w:sz w:val="18"/>
          <w:szCs w:val="18"/>
        </w:rPr>
        <w:t>GDPR, Art.</w:t>
      </w:r>
      <w:r w:rsidR="00D75156">
        <w:rPr>
          <w:rFonts w:asciiTheme="minorHAnsi" w:hAnsiTheme="minorHAnsi" w:cstheme="minorHAnsi"/>
          <w:color w:val="auto"/>
          <w:sz w:val="18"/>
          <w:szCs w:val="18"/>
        </w:rPr>
        <w:t> </w:t>
      </w:r>
      <w:r w:rsidRPr="005E53B3">
        <w:rPr>
          <w:rFonts w:asciiTheme="minorHAnsi" w:hAnsiTheme="minorHAnsi" w:cstheme="minorHAnsi"/>
          <w:color w:val="auto"/>
          <w:sz w:val="18"/>
          <w:szCs w:val="18"/>
        </w:rPr>
        <w:t xml:space="preserve">52; </w:t>
      </w:r>
      <w:r w:rsidR="00590B70">
        <w:rPr>
          <w:rFonts w:asciiTheme="minorHAnsi" w:hAnsiTheme="minorHAnsi" w:cstheme="minorHAnsi"/>
          <w:color w:val="auto"/>
          <w:sz w:val="18"/>
          <w:szCs w:val="18"/>
        </w:rPr>
        <w:t xml:space="preserve">GDPR, </w:t>
      </w:r>
      <w:r w:rsidR="00BB7994">
        <w:rPr>
          <w:rFonts w:asciiTheme="minorHAnsi" w:hAnsiTheme="minorHAnsi" w:cstheme="minorHAnsi"/>
          <w:color w:val="auto"/>
          <w:sz w:val="18"/>
          <w:szCs w:val="18"/>
        </w:rPr>
        <w:t>r</w:t>
      </w:r>
      <w:r w:rsidRPr="005E53B3">
        <w:rPr>
          <w:rFonts w:asciiTheme="minorHAnsi" w:hAnsiTheme="minorHAnsi" w:cstheme="minorHAnsi"/>
          <w:color w:val="auto"/>
          <w:sz w:val="18"/>
          <w:szCs w:val="18"/>
        </w:rPr>
        <w:t>ec</w:t>
      </w:r>
      <w:r w:rsidR="00BB7994">
        <w:rPr>
          <w:rFonts w:asciiTheme="minorHAnsi" w:hAnsiTheme="minorHAnsi" w:cstheme="minorHAnsi"/>
          <w:color w:val="auto"/>
          <w:sz w:val="18"/>
          <w:szCs w:val="18"/>
        </w:rPr>
        <w:t>ital</w:t>
      </w:r>
      <w:r w:rsidRPr="005E53B3">
        <w:rPr>
          <w:rFonts w:asciiTheme="minorHAnsi" w:hAnsiTheme="minorHAnsi" w:cstheme="minorHAnsi"/>
          <w:color w:val="auto"/>
          <w:sz w:val="18"/>
          <w:szCs w:val="18"/>
        </w:rPr>
        <w:t>s</w:t>
      </w:r>
      <w:r w:rsidR="00D75156">
        <w:rPr>
          <w:rFonts w:asciiTheme="minorHAnsi" w:hAnsiTheme="minorHAnsi" w:cstheme="minorHAnsi"/>
          <w:color w:val="auto"/>
          <w:sz w:val="18"/>
          <w:szCs w:val="18"/>
        </w:rPr>
        <w:t> </w:t>
      </w:r>
      <w:r w:rsidRPr="005E53B3">
        <w:rPr>
          <w:rFonts w:asciiTheme="minorHAnsi" w:hAnsiTheme="minorHAnsi" w:cstheme="minorHAnsi"/>
          <w:color w:val="auto"/>
          <w:sz w:val="18"/>
          <w:szCs w:val="18"/>
        </w:rPr>
        <w:t>117, 118</w:t>
      </w:r>
      <w:r w:rsidR="00CC60BF">
        <w:rPr>
          <w:rFonts w:asciiTheme="minorHAnsi" w:hAnsiTheme="minorHAnsi" w:cstheme="minorHAnsi"/>
          <w:color w:val="auto"/>
          <w:sz w:val="18"/>
          <w:szCs w:val="18"/>
        </w:rPr>
        <w:t xml:space="preserve"> and</w:t>
      </w:r>
      <w:r w:rsidRPr="005E53B3">
        <w:rPr>
          <w:rFonts w:asciiTheme="minorHAnsi" w:hAnsiTheme="minorHAnsi" w:cstheme="minorHAnsi"/>
          <w:color w:val="auto"/>
          <w:sz w:val="18"/>
          <w:szCs w:val="18"/>
        </w:rPr>
        <w:t xml:space="preserve"> 121</w:t>
      </w:r>
      <w:r w:rsidR="00E21564">
        <w:rPr>
          <w:rFonts w:asciiTheme="minorHAnsi" w:hAnsiTheme="minorHAnsi" w:cstheme="minorHAnsi"/>
          <w:color w:val="auto"/>
          <w:sz w:val="18"/>
          <w:szCs w:val="18"/>
        </w:rPr>
        <w:t>.</w:t>
      </w:r>
    </w:p>
  </w:footnote>
  <w:footnote w:id="57">
    <w:p w14:paraId="6381F062"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color w:val="auto"/>
          <w:sz w:val="18"/>
          <w:szCs w:val="18"/>
        </w:rPr>
        <w:tab/>
      </w:r>
      <w:r w:rsidRPr="005E53B3">
        <w:rPr>
          <w:rFonts w:asciiTheme="minorHAnsi" w:hAnsiTheme="minorHAnsi" w:cstheme="minorHAnsi"/>
          <w:color w:val="auto"/>
          <w:sz w:val="18"/>
          <w:szCs w:val="18"/>
        </w:rPr>
        <w:t>FRA</w:t>
      </w:r>
      <w:r w:rsidRPr="005E53B3">
        <w:rPr>
          <w:rFonts w:asciiTheme="minorHAnsi" w:hAnsiTheme="minorHAnsi" w:cstheme="minorHAnsi"/>
          <w:color w:val="0070C0"/>
          <w:sz w:val="18"/>
          <w:szCs w:val="18"/>
        </w:rPr>
        <w:t xml:space="preserve">, </w:t>
      </w:r>
      <w:r w:rsidRPr="005E53B3">
        <w:rPr>
          <w:rFonts w:asciiTheme="minorHAnsi" w:hAnsiTheme="minorHAnsi" w:cstheme="minorHAnsi"/>
          <w:color w:val="auto"/>
          <w:sz w:val="18"/>
          <w:szCs w:val="18"/>
        </w:rPr>
        <w:t xml:space="preserve">Council of Europe and EDPS, </w:t>
      </w:r>
      <w:hyperlink r:id="rId75" w:history="1">
        <w:r w:rsidRPr="00DD71E2">
          <w:rPr>
            <w:rStyle w:val="Hyperlink"/>
            <w:rFonts w:asciiTheme="minorHAnsi" w:hAnsiTheme="minorHAnsi" w:cstheme="minorHAnsi"/>
            <w:i/>
            <w:sz w:val="18"/>
            <w:szCs w:val="18"/>
          </w:rPr>
          <w:t xml:space="preserve">Handbook on European </w:t>
        </w:r>
        <w:r w:rsidR="0094481E" w:rsidRPr="00DD71E2">
          <w:rPr>
            <w:rStyle w:val="Hyperlink"/>
            <w:rFonts w:asciiTheme="minorHAnsi" w:hAnsiTheme="minorHAnsi" w:cstheme="minorHAnsi"/>
            <w:i/>
            <w:sz w:val="18"/>
            <w:szCs w:val="18"/>
          </w:rPr>
          <w:t>D</w:t>
        </w:r>
        <w:r w:rsidRPr="00DD71E2">
          <w:rPr>
            <w:rStyle w:val="Hyperlink"/>
            <w:rFonts w:asciiTheme="minorHAnsi" w:hAnsiTheme="minorHAnsi" w:cstheme="minorHAnsi"/>
            <w:i/>
            <w:sz w:val="18"/>
            <w:szCs w:val="18"/>
          </w:rPr>
          <w:t xml:space="preserve">ata </w:t>
        </w:r>
        <w:r w:rsidR="0094481E" w:rsidRPr="00DD71E2">
          <w:rPr>
            <w:rStyle w:val="Hyperlink"/>
            <w:rFonts w:asciiTheme="minorHAnsi" w:hAnsiTheme="minorHAnsi" w:cstheme="minorHAnsi"/>
            <w:i/>
            <w:sz w:val="18"/>
            <w:szCs w:val="18"/>
          </w:rPr>
          <w:t>P</w:t>
        </w:r>
        <w:r w:rsidRPr="00DD71E2">
          <w:rPr>
            <w:rStyle w:val="Hyperlink"/>
            <w:rFonts w:asciiTheme="minorHAnsi" w:hAnsiTheme="minorHAnsi" w:cstheme="minorHAnsi"/>
            <w:i/>
            <w:sz w:val="18"/>
            <w:szCs w:val="18"/>
          </w:rPr>
          <w:t xml:space="preserve">rotection </w:t>
        </w:r>
        <w:r w:rsidR="0094481E" w:rsidRPr="00DD71E2">
          <w:rPr>
            <w:rStyle w:val="Hyperlink"/>
            <w:rFonts w:asciiTheme="minorHAnsi" w:hAnsiTheme="minorHAnsi" w:cstheme="minorHAnsi"/>
            <w:i/>
            <w:sz w:val="18"/>
            <w:szCs w:val="18"/>
          </w:rPr>
          <w:t>L</w:t>
        </w:r>
        <w:r w:rsidRPr="00DD71E2">
          <w:rPr>
            <w:rStyle w:val="Hyperlink"/>
            <w:rFonts w:asciiTheme="minorHAnsi" w:hAnsiTheme="minorHAnsi" w:cstheme="minorHAnsi"/>
            <w:i/>
            <w:sz w:val="18"/>
            <w:szCs w:val="18"/>
          </w:rPr>
          <w:t>aw</w:t>
        </w:r>
        <w:r w:rsidR="0094192D" w:rsidRPr="009F422B">
          <w:rPr>
            <w:rStyle w:val="Hyperlink"/>
            <w:rFonts w:asciiTheme="minorHAnsi" w:hAnsiTheme="minorHAnsi" w:cstheme="minorHAnsi"/>
            <w:sz w:val="18"/>
            <w:szCs w:val="18"/>
          </w:rPr>
          <w:t> </w:t>
        </w:r>
        <w:r w:rsidR="0094481E" w:rsidRPr="009F422B">
          <w:rPr>
            <w:rStyle w:val="Hyperlink"/>
            <w:rFonts w:asciiTheme="minorHAnsi" w:hAnsiTheme="minorHAnsi" w:cstheme="minorHAnsi"/>
            <w:sz w:val="18"/>
            <w:szCs w:val="18"/>
          </w:rPr>
          <w:t>–</w:t>
        </w:r>
        <w:r w:rsidRPr="009F422B">
          <w:rPr>
            <w:rStyle w:val="Hyperlink"/>
            <w:rFonts w:asciiTheme="minorHAnsi" w:hAnsiTheme="minorHAnsi" w:cstheme="minorHAnsi"/>
            <w:sz w:val="18"/>
            <w:szCs w:val="18"/>
          </w:rPr>
          <w:t xml:space="preserve"> </w:t>
        </w:r>
        <w:r w:rsidRPr="00DD71E2">
          <w:rPr>
            <w:rStyle w:val="Hyperlink"/>
            <w:i/>
            <w:iCs/>
          </w:rPr>
          <w:t xml:space="preserve">2018 </w:t>
        </w:r>
        <w:r w:rsidR="0094192D" w:rsidRPr="009F422B">
          <w:rPr>
            <w:rStyle w:val="Hyperlink"/>
            <w:rFonts w:asciiTheme="minorHAnsi" w:hAnsiTheme="minorHAnsi" w:cstheme="minorHAnsi"/>
            <w:i/>
            <w:iCs/>
            <w:sz w:val="18"/>
            <w:szCs w:val="18"/>
          </w:rPr>
          <w:t>e</w:t>
        </w:r>
        <w:r w:rsidRPr="00DD71E2">
          <w:rPr>
            <w:rStyle w:val="Hyperlink"/>
            <w:i/>
            <w:iCs/>
          </w:rPr>
          <w:t>dition</w:t>
        </w:r>
      </w:hyperlink>
      <w:r w:rsidRPr="005E53B3">
        <w:rPr>
          <w:rFonts w:asciiTheme="minorHAnsi" w:hAnsiTheme="minorHAnsi" w:cstheme="minorHAnsi"/>
          <w:color w:val="auto"/>
          <w:sz w:val="18"/>
          <w:szCs w:val="18"/>
        </w:rPr>
        <w:t>, Publications Office</w:t>
      </w:r>
      <w:r w:rsidR="0094481E">
        <w:rPr>
          <w:rFonts w:asciiTheme="minorHAnsi" w:hAnsiTheme="minorHAnsi" w:cstheme="minorHAnsi"/>
          <w:color w:val="auto"/>
          <w:sz w:val="18"/>
          <w:szCs w:val="18"/>
        </w:rPr>
        <w:t xml:space="preserve"> of the European Union</w:t>
      </w:r>
      <w:r w:rsidRPr="005E53B3">
        <w:rPr>
          <w:rFonts w:asciiTheme="minorHAnsi" w:hAnsiTheme="minorHAnsi" w:cstheme="minorHAnsi"/>
          <w:color w:val="auto"/>
          <w:sz w:val="18"/>
          <w:szCs w:val="18"/>
        </w:rPr>
        <w:t xml:space="preserve">, </w:t>
      </w:r>
      <w:r w:rsidR="009F422B">
        <w:rPr>
          <w:rFonts w:asciiTheme="minorHAnsi" w:hAnsiTheme="minorHAnsi" w:cstheme="minorHAnsi"/>
          <w:color w:val="auto"/>
          <w:sz w:val="18"/>
          <w:szCs w:val="18"/>
        </w:rPr>
        <w:t xml:space="preserve">Luxembourg, </w:t>
      </w:r>
      <w:r w:rsidR="00B17848">
        <w:rPr>
          <w:rFonts w:asciiTheme="minorHAnsi" w:hAnsiTheme="minorHAnsi" w:cstheme="minorHAnsi"/>
          <w:color w:val="auto"/>
          <w:sz w:val="18"/>
          <w:szCs w:val="18"/>
        </w:rPr>
        <w:t xml:space="preserve">2018, </w:t>
      </w:r>
      <w:r w:rsidRPr="005E53B3">
        <w:rPr>
          <w:rFonts w:asciiTheme="minorHAnsi" w:hAnsiTheme="minorHAnsi" w:cstheme="minorHAnsi"/>
          <w:color w:val="auto"/>
          <w:sz w:val="18"/>
          <w:szCs w:val="18"/>
        </w:rPr>
        <w:t>Chapter</w:t>
      </w:r>
      <w:r w:rsidR="00211889">
        <w:rPr>
          <w:rFonts w:asciiTheme="minorHAnsi" w:hAnsiTheme="minorHAnsi" w:cstheme="minorHAnsi"/>
          <w:color w:val="auto"/>
          <w:sz w:val="18"/>
          <w:szCs w:val="18"/>
        </w:rPr>
        <w:t> </w:t>
      </w:r>
      <w:r w:rsidRPr="005E53B3">
        <w:rPr>
          <w:rFonts w:asciiTheme="minorHAnsi" w:hAnsiTheme="minorHAnsi" w:cstheme="minorHAnsi"/>
          <w:color w:val="auto"/>
          <w:sz w:val="18"/>
          <w:szCs w:val="18"/>
        </w:rPr>
        <w:t>5.1</w:t>
      </w:r>
      <w:r w:rsidR="0094481E">
        <w:rPr>
          <w:rFonts w:asciiTheme="minorHAnsi" w:hAnsiTheme="minorHAnsi" w:cstheme="minorHAnsi"/>
          <w:color w:val="auto"/>
          <w:sz w:val="18"/>
          <w:szCs w:val="18"/>
        </w:rPr>
        <w:t>;</w:t>
      </w:r>
      <w:r w:rsidRPr="005E53B3">
        <w:rPr>
          <w:rFonts w:asciiTheme="minorHAnsi" w:hAnsiTheme="minorHAnsi" w:cstheme="minorHAnsi"/>
          <w:color w:val="auto"/>
          <w:sz w:val="18"/>
          <w:szCs w:val="18"/>
        </w:rPr>
        <w:t xml:space="preserve"> CJEU, C-518/07, </w:t>
      </w:r>
      <w:r w:rsidRPr="00DD71E2">
        <w:rPr>
          <w:rFonts w:asciiTheme="minorHAnsi" w:hAnsiTheme="minorHAnsi" w:cstheme="minorHAnsi"/>
          <w:i/>
          <w:iCs/>
          <w:color w:val="auto"/>
          <w:sz w:val="18"/>
          <w:szCs w:val="18"/>
        </w:rPr>
        <w:t>European Commission</w:t>
      </w:r>
      <w:r w:rsidRPr="005E53B3">
        <w:rPr>
          <w:rFonts w:asciiTheme="minorHAnsi" w:hAnsiTheme="minorHAnsi" w:cstheme="minorHAnsi"/>
          <w:color w:val="auto"/>
          <w:sz w:val="18"/>
          <w:szCs w:val="18"/>
        </w:rPr>
        <w:t xml:space="preserve"> v </w:t>
      </w:r>
      <w:r w:rsidRPr="00DD71E2">
        <w:rPr>
          <w:rFonts w:asciiTheme="minorHAnsi" w:hAnsiTheme="minorHAnsi" w:cstheme="minorHAnsi"/>
          <w:i/>
          <w:iCs/>
          <w:color w:val="auto"/>
          <w:sz w:val="18"/>
          <w:szCs w:val="18"/>
        </w:rPr>
        <w:t>Federal Republic of Germany</w:t>
      </w:r>
      <w:r w:rsidRPr="005E53B3">
        <w:rPr>
          <w:rFonts w:asciiTheme="minorHAnsi" w:hAnsiTheme="minorHAnsi" w:cstheme="minorHAnsi"/>
          <w:color w:val="auto"/>
          <w:sz w:val="18"/>
          <w:szCs w:val="18"/>
        </w:rPr>
        <w:t xml:space="preserve"> </w:t>
      </w:r>
      <w:r w:rsidR="001B4EC6">
        <w:rPr>
          <w:rFonts w:asciiTheme="minorHAnsi" w:hAnsiTheme="minorHAnsi" w:cstheme="minorHAnsi"/>
          <w:color w:val="auto"/>
          <w:sz w:val="18"/>
          <w:szCs w:val="18"/>
        </w:rPr>
        <w:t>(</w:t>
      </w:r>
      <w:r w:rsidRPr="005E53B3">
        <w:rPr>
          <w:rFonts w:asciiTheme="minorHAnsi" w:hAnsiTheme="minorHAnsi" w:cstheme="minorHAnsi"/>
          <w:color w:val="auto"/>
          <w:sz w:val="18"/>
          <w:szCs w:val="18"/>
        </w:rPr>
        <w:t>G</w:t>
      </w:r>
      <w:r w:rsidR="001B4EC6">
        <w:rPr>
          <w:rFonts w:asciiTheme="minorHAnsi" w:hAnsiTheme="minorHAnsi" w:cstheme="minorHAnsi"/>
          <w:color w:val="auto"/>
          <w:sz w:val="18"/>
          <w:szCs w:val="18"/>
        </w:rPr>
        <w:t xml:space="preserve">rand </w:t>
      </w:r>
      <w:r w:rsidRPr="005E53B3">
        <w:rPr>
          <w:rFonts w:asciiTheme="minorHAnsi" w:hAnsiTheme="minorHAnsi" w:cstheme="minorHAnsi"/>
          <w:color w:val="auto"/>
          <w:sz w:val="18"/>
          <w:szCs w:val="18"/>
        </w:rPr>
        <w:t>C</w:t>
      </w:r>
      <w:r w:rsidR="001B4EC6">
        <w:rPr>
          <w:rFonts w:asciiTheme="minorHAnsi" w:hAnsiTheme="minorHAnsi" w:cstheme="minorHAnsi"/>
          <w:color w:val="auto"/>
          <w:sz w:val="18"/>
          <w:szCs w:val="18"/>
        </w:rPr>
        <w:t>hamber)</w:t>
      </w:r>
      <w:r w:rsidRPr="005E53B3">
        <w:rPr>
          <w:rFonts w:asciiTheme="minorHAnsi" w:hAnsiTheme="minorHAnsi" w:cstheme="minorHAnsi"/>
          <w:color w:val="auto"/>
          <w:sz w:val="18"/>
          <w:szCs w:val="18"/>
        </w:rPr>
        <w:t>, 9</w:t>
      </w:r>
      <w:r w:rsidR="00D75156">
        <w:rPr>
          <w:rFonts w:asciiTheme="minorHAnsi" w:hAnsiTheme="minorHAnsi" w:cstheme="minorHAnsi"/>
          <w:color w:val="auto"/>
          <w:sz w:val="18"/>
          <w:szCs w:val="18"/>
        </w:rPr>
        <w:t> </w:t>
      </w:r>
      <w:r w:rsidRPr="005E53B3">
        <w:rPr>
          <w:rFonts w:asciiTheme="minorHAnsi" w:hAnsiTheme="minorHAnsi" w:cstheme="minorHAnsi"/>
          <w:color w:val="auto"/>
          <w:sz w:val="18"/>
          <w:szCs w:val="18"/>
        </w:rPr>
        <w:t>March 2010, para</w:t>
      </w:r>
      <w:r w:rsidR="0094481E">
        <w:rPr>
          <w:rFonts w:asciiTheme="minorHAnsi" w:hAnsiTheme="minorHAnsi" w:cstheme="minorHAnsi"/>
          <w:color w:val="auto"/>
          <w:sz w:val="18"/>
          <w:szCs w:val="18"/>
        </w:rPr>
        <w:t>. </w:t>
      </w:r>
      <w:r w:rsidRPr="005E53B3">
        <w:rPr>
          <w:rFonts w:asciiTheme="minorHAnsi" w:hAnsiTheme="minorHAnsi" w:cstheme="minorHAnsi"/>
          <w:color w:val="auto"/>
          <w:sz w:val="18"/>
          <w:szCs w:val="18"/>
        </w:rPr>
        <w:t>27</w:t>
      </w:r>
      <w:r w:rsidR="0094481E">
        <w:rPr>
          <w:rFonts w:asciiTheme="minorHAnsi" w:hAnsiTheme="minorHAnsi" w:cstheme="minorHAnsi"/>
          <w:color w:val="auto"/>
          <w:sz w:val="18"/>
          <w:szCs w:val="18"/>
        </w:rPr>
        <w:t>;</w:t>
      </w:r>
      <w:r w:rsidRPr="005E53B3">
        <w:rPr>
          <w:rFonts w:asciiTheme="minorHAnsi" w:hAnsiTheme="minorHAnsi" w:cstheme="minorHAnsi"/>
          <w:color w:val="auto"/>
          <w:sz w:val="18"/>
          <w:szCs w:val="18"/>
        </w:rPr>
        <w:t xml:space="preserve"> CJEU, C-614/10, </w:t>
      </w:r>
      <w:r w:rsidRPr="00DD71E2">
        <w:rPr>
          <w:rFonts w:asciiTheme="minorHAnsi" w:hAnsiTheme="minorHAnsi" w:cstheme="minorHAnsi"/>
          <w:i/>
          <w:iCs/>
          <w:color w:val="auto"/>
          <w:sz w:val="18"/>
          <w:szCs w:val="18"/>
        </w:rPr>
        <w:t>European Commission</w:t>
      </w:r>
      <w:r w:rsidRPr="005E53B3">
        <w:rPr>
          <w:rFonts w:asciiTheme="minorHAnsi" w:hAnsiTheme="minorHAnsi" w:cstheme="minorHAnsi"/>
          <w:color w:val="auto"/>
          <w:sz w:val="18"/>
          <w:szCs w:val="18"/>
        </w:rPr>
        <w:t xml:space="preserve"> v </w:t>
      </w:r>
      <w:r w:rsidRPr="00DD71E2">
        <w:rPr>
          <w:rFonts w:asciiTheme="minorHAnsi" w:hAnsiTheme="minorHAnsi" w:cstheme="minorHAnsi"/>
          <w:i/>
          <w:iCs/>
          <w:color w:val="auto"/>
          <w:sz w:val="18"/>
          <w:szCs w:val="18"/>
        </w:rPr>
        <w:t>Republic of Austria</w:t>
      </w:r>
      <w:r w:rsidRPr="005E53B3">
        <w:rPr>
          <w:rFonts w:asciiTheme="minorHAnsi" w:hAnsiTheme="minorHAnsi" w:cstheme="minorHAnsi"/>
          <w:color w:val="auto"/>
          <w:sz w:val="18"/>
          <w:szCs w:val="18"/>
        </w:rPr>
        <w:t xml:space="preserve"> </w:t>
      </w:r>
      <w:r w:rsidR="001B4EC6">
        <w:rPr>
          <w:rFonts w:asciiTheme="minorHAnsi" w:hAnsiTheme="minorHAnsi" w:cstheme="minorHAnsi"/>
          <w:color w:val="auto"/>
          <w:sz w:val="18"/>
          <w:szCs w:val="18"/>
        </w:rPr>
        <w:t>(</w:t>
      </w:r>
      <w:r w:rsidRPr="005E53B3">
        <w:rPr>
          <w:rFonts w:asciiTheme="minorHAnsi" w:hAnsiTheme="minorHAnsi" w:cstheme="minorHAnsi"/>
          <w:color w:val="auto"/>
          <w:sz w:val="18"/>
          <w:szCs w:val="18"/>
        </w:rPr>
        <w:t>G</w:t>
      </w:r>
      <w:r w:rsidR="001B4EC6">
        <w:rPr>
          <w:rFonts w:asciiTheme="minorHAnsi" w:hAnsiTheme="minorHAnsi" w:cstheme="minorHAnsi"/>
          <w:color w:val="auto"/>
          <w:sz w:val="18"/>
          <w:szCs w:val="18"/>
        </w:rPr>
        <w:t xml:space="preserve">rand </w:t>
      </w:r>
      <w:r w:rsidRPr="005E53B3">
        <w:rPr>
          <w:rFonts w:asciiTheme="minorHAnsi" w:hAnsiTheme="minorHAnsi" w:cstheme="minorHAnsi"/>
          <w:color w:val="auto"/>
          <w:sz w:val="18"/>
          <w:szCs w:val="18"/>
        </w:rPr>
        <w:t>C</w:t>
      </w:r>
      <w:r w:rsidR="001B4EC6">
        <w:rPr>
          <w:rFonts w:asciiTheme="minorHAnsi" w:hAnsiTheme="minorHAnsi" w:cstheme="minorHAnsi"/>
          <w:color w:val="auto"/>
          <w:sz w:val="18"/>
          <w:szCs w:val="18"/>
        </w:rPr>
        <w:t>hamber)</w:t>
      </w:r>
      <w:r w:rsidRPr="005E53B3">
        <w:rPr>
          <w:rFonts w:asciiTheme="minorHAnsi" w:hAnsiTheme="minorHAnsi" w:cstheme="minorHAnsi"/>
          <w:color w:val="auto"/>
          <w:sz w:val="18"/>
          <w:szCs w:val="18"/>
        </w:rPr>
        <w:t>, 16</w:t>
      </w:r>
      <w:r w:rsidR="006A45D6">
        <w:rPr>
          <w:rFonts w:asciiTheme="minorHAnsi" w:hAnsiTheme="minorHAnsi" w:cstheme="minorHAnsi"/>
          <w:color w:val="auto"/>
          <w:sz w:val="18"/>
          <w:szCs w:val="18"/>
        </w:rPr>
        <w:t> </w:t>
      </w:r>
      <w:r w:rsidRPr="005E53B3">
        <w:rPr>
          <w:rFonts w:asciiTheme="minorHAnsi" w:hAnsiTheme="minorHAnsi" w:cstheme="minorHAnsi"/>
          <w:color w:val="auto"/>
          <w:sz w:val="18"/>
          <w:szCs w:val="18"/>
        </w:rPr>
        <w:t>October 2012, para</w:t>
      </w:r>
      <w:r w:rsidR="00A42944">
        <w:rPr>
          <w:rFonts w:asciiTheme="minorHAnsi" w:hAnsiTheme="minorHAnsi" w:cstheme="minorHAnsi"/>
          <w:color w:val="auto"/>
          <w:sz w:val="18"/>
          <w:szCs w:val="18"/>
        </w:rPr>
        <w:t>s </w:t>
      </w:r>
      <w:r w:rsidRPr="005E53B3">
        <w:rPr>
          <w:rFonts w:asciiTheme="minorHAnsi" w:hAnsiTheme="minorHAnsi" w:cstheme="minorHAnsi"/>
          <w:color w:val="auto"/>
          <w:sz w:val="18"/>
          <w:szCs w:val="18"/>
        </w:rPr>
        <w:t>59 and 63.</w:t>
      </w:r>
    </w:p>
  </w:footnote>
  <w:footnote w:id="58">
    <w:p w14:paraId="0AEFBA1F" w14:textId="77777777" w:rsidR="00DF3C79" w:rsidRPr="005E53B3" w:rsidRDefault="00DF3C79" w:rsidP="00C227E1">
      <w:pPr>
        <w:pStyle w:val="FootnoteText"/>
        <w:spacing w:after="0" w:line="240" w:lineRule="auto"/>
        <w:ind w:left="57" w:right="57"/>
        <w:rPr>
          <w:rFonts w:asciiTheme="minorHAnsi" w:hAnsiTheme="minorHAnsi" w:cstheme="minorHAnsi"/>
          <w:color w:val="auto"/>
          <w:sz w:val="18"/>
          <w:szCs w:val="18"/>
        </w:rPr>
      </w:pPr>
      <w:r w:rsidRPr="005E53B3">
        <w:rPr>
          <w:rFonts w:asciiTheme="minorHAnsi" w:hAnsiTheme="minorHAnsi" w:cstheme="minorHAnsi"/>
          <w:color w:val="000000"/>
          <w:sz w:val="18"/>
          <w:szCs w:val="18"/>
        </w:rPr>
        <w:t>(</w:t>
      </w:r>
      <w:r w:rsidRPr="005E53B3">
        <w:rPr>
          <w:rStyle w:val="FootnoteReference"/>
          <w:rFonts w:asciiTheme="minorHAnsi" w:hAnsiTheme="minorHAnsi" w:cstheme="minorHAnsi"/>
          <w:color w:val="000000"/>
          <w:sz w:val="18"/>
          <w:szCs w:val="18"/>
        </w:rPr>
        <w:footnoteRef/>
      </w:r>
      <w:r w:rsidRPr="005E53B3">
        <w:rPr>
          <w:rFonts w:asciiTheme="minorHAnsi" w:hAnsiTheme="minorHAnsi" w:cstheme="minorHAnsi"/>
          <w:color w:val="000000"/>
          <w:sz w:val="18"/>
          <w:szCs w:val="18"/>
        </w:rPr>
        <w:t>)</w:t>
      </w:r>
      <w:r w:rsidR="00DF1805">
        <w:rPr>
          <w:rFonts w:asciiTheme="minorHAnsi" w:hAnsiTheme="minorHAnsi" w:cstheme="minorHAnsi"/>
          <w:color w:val="auto"/>
          <w:sz w:val="18"/>
          <w:szCs w:val="18"/>
        </w:rPr>
        <w:tab/>
      </w:r>
      <w:r w:rsidRPr="005E53B3">
        <w:rPr>
          <w:rFonts w:asciiTheme="minorHAnsi" w:hAnsiTheme="minorHAnsi" w:cstheme="minorHAnsi"/>
          <w:color w:val="auto"/>
          <w:sz w:val="18"/>
          <w:szCs w:val="18"/>
        </w:rPr>
        <w:t>GDPR, Art.</w:t>
      </w:r>
      <w:r w:rsidR="00D75156">
        <w:rPr>
          <w:rFonts w:asciiTheme="minorHAnsi" w:hAnsiTheme="minorHAnsi" w:cstheme="minorHAnsi"/>
          <w:color w:val="auto"/>
          <w:sz w:val="18"/>
          <w:szCs w:val="18"/>
        </w:rPr>
        <w:t> </w:t>
      </w:r>
      <w:r w:rsidRPr="005E53B3">
        <w:rPr>
          <w:rFonts w:asciiTheme="minorHAnsi" w:hAnsiTheme="minorHAnsi" w:cstheme="minorHAnsi"/>
          <w:color w:val="auto"/>
          <w:sz w:val="18"/>
          <w:szCs w:val="18"/>
        </w:rPr>
        <w:t>52(6).</w:t>
      </w:r>
    </w:p>
  </w:footnote>
  <w:footnote w:id="59">
    <w:p w14:paraId="29C3EB90" w14:textId="77777777" w:rsidR="00DF3C79" w:rsidRPr="005E53B3" w:rsidRDefault="00DF3C79" w:rsidP="00C227E1">
      <w:pPr>
        <w:pStyle w:val="FootnoteText"/>
        <w:spacing w:after="0" w:line="240" w:lineRule="auto"/>
        <w:ind w:left="57" w:right="57"/>
        <w:rPr>
          <w:rFonts w:asciiTheme="minorHAnsi" w:hAnsiTheme="minorHAnsi" w:cstheme="minorHAnsi"/>
          <w:color w:val="auto"/>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color w:val="auto"/>
          <w:sz w:val="18"/>
          <w:szCs w:val="18"/>
        </w:rPr>
        <w:tab/>
      </w:r>
      <w:r w:rsidRPr="005E53B3">
        <w:rPr>
          <w:rFonts w:asciiTheme="minorHAnsi" w:hAnsiTheme="minorHAnsi" w:cstheme="minorHAnsi"/>
          <w:color w:val="auto"/>
          <w:sz w:val="18"/>
          <w:szCs w:val="18"/>
        </w:rPr>
        <w:t>GDPR, Art.</w:t>
      </w:r>
      <w:r w:rsidR="0027584E">
        <w:rPr>
          <w:rFonts w:asciiTheme="minorHAnsi" w:hAnsiTheme="minorHAnsi" w:cstheme="minorHAnsi"/>
          <w:color w:val="auto"/>
          <w:sz w:val="18"/>
          <w:szCs w:val="18"/>
        </w:rPr>
        <w:t> </w:t>
      </w:r>
      <w:r w:rsidRPr="005E53B3">
        <w:rPr>
          <w:rFonts w:asciiTheme="minorHAnsi" w:hAnsiTheme="minorHAnsi" w:cstheme="minorHAnsi"/>
          <w:color w:val="auto"/>
          <w:sz w:val="18"/>
          <w:szCs w:val="18"/>
        </w:rPr>
        <w:t xml:space="preserve">69. </w:t>
      </w:r>
    </w:p>
  </w:footnote>
  <w:footnote w:id="60">
    <w:p w14:paraId="5C30C4E8"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color w:val="auto"/>
          <w:sz w:val="18"/>
          <w:szCs w:val="18"/>
        </w:rPr>
        <w:tab/>
      </w:r>
      <w:r w:rsidRPr="005E53B3">
        <w:rPr>
          <w:rFonts w:asciiTheme="minorHAnsi" w:hAnsiTheme="minorHAnsi" w:cstheme="minorHAnsi"/>
          <w:color w:val="auto"/>
          <w:sz w:val="18"/>
          <w:szCs w:val="18"/>
        </w:rPr>
        <w:t xml:space="preserve">FRA, </w:t>
      </w:r>
      <w:hyperlink r:id="rId76" w:history="1">
        <w:r w:rsidRPr="005E53B3">
          <w:rPr>
            <w:rStyle w:val="Hyperlink"/>
            <w:rFonts w:asciiTheme="minorHAnsi" w:hAnsiTheme="minorHAnsi" w:cstheme="minorHAnsi"/>
            <w:i/>
            <w:color w:val="0070C0"/>
            <w:sz w:val="18"/>
            <w:szCs w:val="18"/>
            <w:u w:val="none"/>
          </w:rPr>
          <w:t xml:space="preserve">Data Protection in the European Union: </w:t>
        </w:r>
        <w:r w:rsidR="005E7FC1">
          <w:rPr>
            <w:rStyle w:val="Hyperlink"/>
            <w:rFonts w:asciiTheme="minorHAnsi" w:hAnsiTheme="minorHAnsi" w:cstheme="minorHAnsi"/>
            <w:i/>
            <w:color w:val="0070C0"/>
            <w:sz w:val="18"/>
            <w:szCs w:val="18"/>
            <w:u w:val="none"/>
          </w:rPr>
          <w:t>T</w:t>
        </w:r>
        <w:r w:rsidRPr="005E53B3">
          <w:rPr>
            <w:rStyle w:val="Hyperlink"/>
            <w:rFonts w:asciiTheme="minorHAnsi" w:hAnsiTheme="minorHAnsi" w:cstheme="minorHAnsi"/>
            <w:i/>
            <w:color w:val="0070C0"/>
            <w:sz w:val="18"/>
            <w:szCs w:val="18"/>
            <w:u w:val="none"/>
          </w:rPr>
          <w:t xml:space="preserve">he role of </w:t>
        </w:r>
        <w:r w:rsidR="00B31914">
          <w:rPr>
            <w:rStyle w:val="Hyperlink"/>
            <w:rFonts w:asciiTheme="minorHAnsi" w:hAnsiTheme="minorHAnsi" w:cstheme="minorHAnsi"/>
            <w:i/>
            <w:color w:val="0070C0"/>
            <w:sz w:val="18"/>
            <w:szCs w:val="18"/>
            <w:u w:val="none"/>
          </w:rPr>
          <w:t>n</w:t>
        </w:r>
        <w:r w:rsidRPr="005E53B3">
          <w:rPr>
            <w:rStyle w:val="Hyperlink"/>
            <w:rFonts w:asciiTheme="minorHAnsi" w:hAnsiTheme="minorHAnsi" w:cstheme="minorHAnsi"/>
            <w:i/>
            <w:color w:val="0070C0"/>
            <w:sz w:val="18"/>
            <w:szCs w:val="18"/>
            <w:u w:val="none"/>
          </w:rPr>
          <w:t xml:space="preserve">ational </w:t>
        </w:r>
        <w:r w:rsidR="00B31914">
          <w:rPr>
            <w:rStyle w:val="Hyperlink"/>
            <w:rFonts w:asciiTheme="minorHAnsi" w:hAnsiTheme="minorHAnsi" w:cstheme="minorHAnsi"/>
            <w:i/>
            <w:color w:val="0070C0"/>
            <w:sz w:val="18"/>
            <w:szCs w:val="18"/>
            <w:u w:val="none"/>
          </w:rPr>
          <w:t>d</w:t>
        </w:r>
        <w:r w:rsidRPr="005E53B3">
          <w:rPr>
            <w:rStyle w:val="Hyperlink"/>
            <w:rFonts w:asciiTheme="minorHAnsi" w:hAnsiTheme="minorHAnsi" w:cstheme="minorHAnsi"/>
            <w:i/>
            <w:color w:val="0070C0"/>
            <w:sz w:val="18"/>
            <w:szCs w:val="18"/>
            <w:u w:val="none"/>
          </w:rPr>
          <w:t xml:space="preserve">ata </w:t>
        </w:r>
        <w:r w:rsidR="00B31914">
          <w:rPr>
            <w:rStyle w:val="Hyperlink"/>
            <w:rFonts w:asciiTheme="minorHAnsi" w:hAnsiTheme="minorHAnsi" w:cstheme="minorHAnsi"/>
            <w:i/>
            <w:color w:val="0070C0"/>
            <w:sz w:val="18"/>
            <w:szCs w:val="18"/>
            <w:u w:val="none"/>
          </w:rPr>
          <w:t>p</w:t>
        </w:r>
        <w:r w:rsidRPr="005E53B3">
          <w:rPr>
            <w:rStyle w:val="Hyperlink"/>
            <w:rFonts w:asciiTheme="minorHAnsi" w:hAnsiTheme="minorHAnsi" w:cstheme="minorHAnsi"/>
            <w:i/>
            <w:color w:val="0070C0"/>
            <w:sz w:val="18"/>
            <w:szCs w:val="18"/>
            <w:u w:val="none"/>
          </w:rPr>
          <w:t xml:space="preserve">rotection </w:t>
        </w:r>
        <w:r w:rsidR="00B31914">
          <w:rPr>
            <w:rStyle w:val="Hyperlink"/>
            <w:rFonts w:asciiTheme="minorHAnsi" w:hAnsiTheme="minorHAnsi" w:cstheme="minorHAnsi"/>
            <w:i/>
            <w:color w:val="0070C0"/>
            <w:sz w:val="18"/>
            <w:szCs w:val="18"/>
            <w:u w:val="none"/>
          </w:rPr>
          <w:t>a</w:t>
        </w:r>
        <w:r w:rsidRPr="005E53B3">
          <w:rPr>
            <w:rStyle w:val="Hyperlink"/>
            <w:rFonts w:asciiTheme="minorHAnsi" w:hAnsiTheme="minorHAnsi" w:cstheme="minorHAnsi"/>
            <w:i/>
            <w:color w:val="0070C0"/>
            <w:sz w:val="18"/>
            <w:szCs w:val="18"/>
            <w:u w:val="none"/>
          </w:rPr>
          <w:t>uthorities</w:t>
        </w:r>
        <w:r w:rsidR="00F720B9">
          <w:rPr>
            <w:rStyle w:val="Hyperlink"/>
            <w:rFonts w:asciiTheme="minorHAnsi" w:hAnsiTheme="minorHAnsi" w:cstheme="minorHAnsi"/>
            <w:i/>
            <w:color w:val="0070C0"/>
            <w:sz w:val="18"/>
            <w:szCs w:val="18"/>
            <w:u w:val="none"/>
          </w:rPr>
          <w:t xml:space="preserve"> – </w:t>
        </w:r>
        <w:r w:rsidRPr="005E53B3">
          <w:rPr>
            <w:rStyle w:val="Hyperlink"/>
            <w:rFonts w:asciiTheme="minorHAnsi" w:hAnsiTheme="minorHAnsi" w:cstheme="minorHAnsi"/>
            <w:i/>
            <w:color w:val="0070C0"/>
            <w:sz w:val="18"/>
            <w:szCs w:val="18"/>
            <w:u w:val="none"/>
          </w:rPr>
          <w:t>Strengthening the fundamental rights architecture in the EU</w:t>
        </w:r>
        <w:r w:rsidR="00ED7C5A">
          <w:rPr>
            <w:rStyle w:val="Hyperlink"/>
            <w:rFonts w:asciiTheme="minorHAnsi" w:hAnsiTheme="minorHAnsi" w:cstheme="minorHAnsi"/>
            <w:i/>
            <w:color w:val="0070C0"/>
            <w:sz w:val="18"/>
            <w:szCs w:val="18"/>
            <w:u w:val="none"/>
          </w:rPr>
          <w:t> </w:t>
        </w:r>
        <w:r w:rsidRPr="005E53B3">
          <w:rPr>
            <w:rStyle w:val="Hyperlink"/>
            <w:rFonts w:asciiTheme="minorHAnsi" w:hAnsiTheme="minorHAnsi" w:cstheme="minorHAnsi"/>
            <w:i/>
            <w:color w:val="0070C0"/>
            <w:sz w:val="18"/>
            <w:szCs w:val="18"/>
            <w:u w:val="none"/>
          </w:rPr>
          <w:t>II</w:t>
        </w:r>
        <w:r w:rsidRPr="005E53B3">
          <w:rPr>
            <w:rStyle w:val="Hyperlink"/>
            <w:rFonts w:asciiTheme="minorHAnsi" w:hAnsiTheme="minorHAnsi" w:cstheme="minorHAnsi"/>
            <w:sz w:val="18"/>
            <w:szCs w:val="18"/>
            <w:u w:val="none"/>
          </w:rPr>
          <w:t>,</w:t>
        </w:r>
      </w:hyperlink>
      <w:r w:rsidRPr="005E53B3">
        <w:rPr>
          <w:rFonts w:asciiTheme="minorHAnsi" w:hAnsiTheme="minorHAnsi" w:cstheme="minorHAnsi"/>
          <w:sz w:val="18"/>
          <w:szCs w:val="18"/>
        </w:rPr>
        <w:t xml:space="preserve"> </w:t>
      </w:r>
      <w:r w:rsidRPr="005E53B3">
        <w:rPr>
          <w:rFonts w:asciiTheme="minorHAnsi" w:hAnsiTheme="minorHAnsi" w:cstheme="minorHAnsi"/>
          <w:color w:val="auto"/>
          <w:sz w:val="18"/>
          <w:szCs w:val="18"/>
        </w:rPr>
        <w:t>Publications Office</w:t>
      </w:r>
      <w:r w:rsidR="00ED7C5A">
        <w:rPr>
          <w:rFonts w:asciiTheme="minorHAnsi" w:hAnsiTheme="minorHAnsi" w:cstheme="minorHAnsi"/>
          <w:color w:val="auto"/>
          <w:sz w:val="18"/>
          <w:szCs w:val="18"/>
        </w:rPr>
        <w:t xml:space="preserve"> of the European Union, Luxembourg</w:t>
      </w:r>
      <w:r w:rsidR="003C2BC8">
        <w:rPr>
          <w:rFonts w:asciiTheme="minorHAnsi" w:hAnsiTheme="minorHAnsi" w:cstheme="minorHAnsi"/>
          <w:color w:val="auto"/>
          <w:sz w:val="18"/>
          <w:szCs w:val="18"/>
        </w:rPr>
        <w:t>, 2010</w:t>
      </w:r>
      <w:r w:rsidRPr="005E53B3">
        <w:rPr>
          <w:rFonts w:asciiTheme="minorHAnsi" w:hAnsiTheme="minorHAnsi" w:cstheme="minorHAnsi"/>
          <w:color w:val="auto"/>
          <w:sz w:val="18"/>
          <w:szCs w:val="18"/>
        </w:rPr>
        <w:t>.</w:t>
      </w:r>
    </w:p>
  </w:footnote>
  <w:footnote w:id="61">
    <w:p w14:paraId="55FEF111" w14:textId="77777777" w:rsidR="00DF3C79" w:rsidRPr="005E53B3" w:rsidRDefault="00DF3C79" w:rsidP="00C227E1">
      <w:pPr>
        <w:pStyle w:val="FootnoteText"/>
        <w:spacing w:after="0" w:line="240" w:lineRule="auto"/>
        <w:ind w:left="57" w:right="57"/>
        <w:rPr>
          <w:rFonts w:asciiTheme="minorHAnsi" w:hAnsiTheme="minorHAnsi" w:cstheme="minorHAnsi"/>
          <w:color w:val="auto"/>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sz w:val="18"/>
          <w:szCs w:val="18"/>
        </w:rPr>
        <w:tab/>
      </w:r>
      <w:r w:rsidRPr="005E53B3">
        <w:rPr>
          <w:rFonts w:asciiTheme="minorHAnsi" w:hAnsiTheme="minorHAnsi" w:cstheme="minorHAnsi"/>
          <w:color w:val="auto"/>
          <w:sz w:val="18"/>
          <w:szCs w:val="18"/>
        </w:rPr>
        <w:t xml:space="preserve">FRA, </w:t>
      </w:r>
      <w:hyperlink r:id="rId77" w:history="1">
        <w:r w:rsidRPr="005E53B3">
          <w:rPr>
            <w:rStyle w:val="Hyperlink"/>
            <w:rFonts w:asciiTheme="minorHAnsi" w:hAnsiTheme="minorHAnsi" w:cstheme="minorHAnsi"/>
            <w:i/>
            <w:color w:val="0070C0"/>
            <w:sz w:val="18"/>
            <w:szCs w:val="18"/>
            <w:u w:val="none"/>
          </w:rPr>
          <w:t>Coronavirus Pandemic in the EU</w:t>
        </w:r>
        <w:r w:rsidR="00FA1030">
          <w:rPr>
            <w:rStyle w:val="Hyperlink"/>
            <w:rFonts w:asciiTheme="minorHAnsi" w:hAnsiTheme="minorHAnsi" w:cstheme="minorHAnsi"/>
            <w:i/>
            <w:color w:val="0070C0"/>
            <w:sz w:val="18"/>
            <w:szCs w:val="18"/>
            <w:u w:val="none"/>
          </w:rPr>
          <w:t> </w:t>
        </w:r>
        <w:r w:rsidRPr="005E53B3">
          <w:rPr>
            <w:rStyle w:val="Hyperlink"/>
            <w:rFonts w:asciiTheme="minorHAnsi" w:hAnsiTheme="minorHAnsi" w:cstheme="minorHAnsi"/>
            <w:i/>
            <w:color w:val="0070C0"/>
            <w:sz w:val="18"/>
            <w:szCs w:val="18"/>
            <w:u w:val="none"/>
          </w:rPr>
          <w:t xml:space="preserve">– Fundamental </w:t>
        </w:r>
        <w:r w:rsidR="003340D9">
          <w:rPr>
            <w:rStyle w:val="Hyperlink"/>
            <w:rFonts w:asciiTheme="minorHAnsi" w:hAnsiTheme="minorHAnsi" w:cstheme="minorHAnsi"/>
            <w:i/>
            <w:color w:val="0070C0"/>
            <w:sz w:val="18"/>
            <w:szCs w:val="18"/>
            <w:u w:val="none"/>
          </w:rPr>
          <w:t>r</w:t>
        </w:r>
        <w:r w:rsidRPr="005E53B3">
          <w:rPr>
            <w:rStyle w:val="Hyperlink"/>
            <w:rFonts w:asciiTheme="minorHAnsi" w:hAnsiTheme="minorHAnsi" w:cstheme="minorHAnsi"/>
            <w:i/>
            <w:color w:val="0070C0"/>
            <w:sz w:val="18"/>
            <w:szCs w:val="18"/>
            <w:u w:val="none"/>
          </w:rPr>
          <w:t xml:space="preserve">ights </w:t>
        </w:r>
        <w:r w:rsidR="003340D9">
          <w:rPr>
            <w:rStyle w:val="Hyperlink"/>
            <w:rFonts w:asciiTheme="minorHAnsi" w:hAnsiTheme="minorHAnsi" w:cstheme="minorHAnsi"/>
            <w:i/>
            <w:color w:val="0070C0"/>
            <w:sz w:val="18"/>
            <w:szCs w:val="18"/>
            <w:u w:val="none"/>
          </w:rPr>
          <w:t>i</w:t>
        </w:r>
        <w:r w:rsidRPr="005E53B3">
          <w:rPr>
            <w:rStyle w:val="Hyperlink"/>
            <w:rFonts w:asciiTheme="minorHAnsi" w:hAnsiTheme="minorHAnsi" w:cstheme="minorHAnsi"/>
            <w:i/>
            <w:color w:val="0070C0"/>
            <w:sz w:val="18"/>
            <w:szCs w:val="18"/>
            <w:u w:val="none"/>
          </w:rPr>
          <w:t xml:space="preserve">mplications: With a </w:t>
        </w:r>
        <w:r w:rsidR="0046339C">
          <w:rPr>
            <w:rStyle w:val="Hyperlink"/>
            <w:rFonts w:asciiTheme="minorHAnsi" w:hAnsiTheme="minorHAnsi" w:cstheme="minorHAnsi"/>
            <w:i/>
            <w:color w:val="0070C0"/>
            <w:sz w:val="18"/>
            <w:szCs w:val="18"/>
            <w:u w:val="none"/>
          </w:rPr>
          <w:t>f</w:t>
        </w:r>
        <w:r w:rsidRPr="005E53B3">
          <w:rPr>
            <w:rStyle w:val="Hyperlink"/>
            <w:rFonts w:asciiTheme="minorHAnsi" w:hAnsiTheme="minorHAnsi" w:cstheme="minorHAnsi"/>
            <w:i/>
            <w:color w:val="0070C0"/>
            <w:sz w:val="18"/>
            <w:szCs w:val="18"/>
            <w:u w:val="none"/>
          </w:rPr>
          <w:t xml:space="preserve">ocus on </w:t>
        </w:r>
        <w:r w:rsidR="00005D9E">
          <w:rPr>
            <w:rStyle w:val="Hyperlink"/>
            <w:rFonts w:asciiTheme="minorHAnsi" w:hAnsiTheme="minorHAnsi" w:cstheme="minorHAnsi"/>
            <w:i/>
            <w:color w:val="0070C0"/>
            <w:sz w:val="18"/>
            <w:szCs w:val="18"/>
            <w:u w:val="none"/>
          </w:rPr>
          <w:t>c</w:t>
        </w:r>
        <w:r w:rsidRPr="005E53B3">
          <w:rPr>
            <w:rStyle w:val="Hyperlink"/>
            <w:rFonts w:asciiTheme="minorHAnsi" w:hAnsiTheme="minorHAnsi" w:cstheme="minorHAnsi"/>
            <w:i/>
            <w:color w:val="0070C0"/>
            <w:sz w:val="18"/>
            <w:szCs w:val="18"/>
            <w:u w:val="none"/>
          </w:rPr>
          <w:t>ontact-</w:t>
        </w:r>
        <w:r w:rsidR="0046339C">
          <w:rPr>
            <w:rStyle w:val="Hyperlink"/>
            <w:rFonts w:asciiTheme="minorHAnsi" w:hAnsiTheme="minorHAnsi" w:cstheme="minorHAnsi"/>
            <w:i/>
            <w:color w:val="0070C0"/>
            <w:sz w:val="18"/>
            <w:szCs w:val="18"/>
            <w:u w:val="none"/>
          </w:rPr>
          <w:t>t</w:t>
        </w:r>
        <w:r w:rsidRPr="005E53B3">
          <w:rPr>
            <w:rStyle w:val="Hyperlink"/>
            <w:rFonts w:asciiTheme="minorHAnsi" w:hAnsiTheme="minorHAnsi" w:cstheme="minorHAnsi"/>
            <w:i/>
            <w:color w:val="0070C0"/>
            <w:sz w:val="18"/>
            <w:szCs w:val="18"/>
            <w:u w:val="none"/>
          </w:rPr>
          <w:t xml:space="preserve">racing </w:t>
        </w:r>
        <w:r w:rsidR="0046339C">
          <w:rPr>
            <w:rStyle w:val="Hyperlink"/>
            <w:rFonts w:asciiTheme="minorHAnsi" w:hAnsiTheme="minorHAnsi" w:cstheme="minorHAnsi"/>
            <w:i/>
            <w:color w:val="0070C0"/>
            <w:sz w:val="18"/>
            <w:szCs w:val="18"/>
            <w:u w:val="none"/>
          </w:rPr>
          <w:t>a</w:t>
        </w:r>
        <w:r w:rsidRPr="005E53B3">
          <w:rPr>
            <w:rStyle w:val="Hyperlink"/>
            <w:rFonts w:asciiTheme="minorHAnsi" w:hAnsiTheme="minorHAnsi" w:cstheme="minorHAnsi"/>
            <w:i/>
            <w:color w:val="0070C0"/>
            <w:sz w:val="18"/>
            <w:szCs w:val="18"/>
            <w:u w:val="none"/>
          </w:rPr>
          <w:t>pps</w:t>
        </w:r>
      </w:hyperlink>
      <w:r w:rsidRPr="005E53B3">
        <w:rPr>
          <w:rFonts w:asciiTheme="minorHAnsi" w:hAnsiTheme="minorHAnsi" w:cstheme="minorHAnsi"/>
          <w:color w:val="auto"/>
          <w:sz w:val="18"/>
          <w:szCs w:val="18"/>
        </w:rPr>
        <w:t xml:space="preserve">, </w:t>
      </w:r>
      <w:r w:rsidR="000D2585" w:rsidRPr="005E53B3">
        <w:rPr>
          <w:rFonts w:asciiTheme="minorHAnsi" w:hAnsiTheme="minorHAnsi" w:cstheme="minorHAnsi"/>
          <w:color w:val="auto"/>
          <w:sz w:val="18"/>
          <w:szCs w:val="18"/>
        </w:rPr>
        <w:t>Bulletin</w:t>
      </w:r>
      <w:r w:rsidR="000D2585">
        <w:rPr>
          <w:rFonts w:asciiTheme="minorHAnsi" w:hAnsiTheme="minorHAnsi" w:cstheme="minorHAnsi"/>
          <w:color w:val="auto"/>
          <w:sz w:val="18"/>
          <w:szCs w:val="18"/>
        </w:rPr>
        <w:t> </w:t>
      </w:r>
      <w:r w:rsidR="000D2585" w:rsidRPr="005E53B3">
        <w:rPr>
          <w:rFonts w:asciiTheme="minorHAnsi" w:hAnsiTheme="minorHAnsi" w:cstheme="minorHAnsi"/>
          <w:color w:val="auto"/>
          <w:sz w:val="18"/>
          <w:szCs w:val="18"/>
        </w:rPr>
        <w:t xml:space="preserve">2, </w:t>
      </w:r>
      <w:r w:rsidRPr="005E53B3">
        <w:rPr>
          <w:rFonts w:asciiTheme="minorHAnsi" w:hAnsiTheme="minorHAnsi" w:cstheme="minorHAnsi"/>
          <w:color w:val="auto"/>
          <w:sz w:val="18"/>
          <w:szCs w:val="18"/>
        </w:rPr>
        <w:t>Publications Office</w:t>
      </w:r>
      <w:r w:rsidR="00E97C49">
        <w:rPr>
          <w:rFonts w:asciiTheme="minorHAnsi" w:hAnsiTheme="minorHAnsi" w:cstheme="minorHAnsi"/>
          <w:color w:val="auto"/>
          <w:sz w:val="18"/>
          <w:szCs w:val="18"/>
        </w:rPr>
        <w:t xml:space="preserve"> of the European Union, Luxembourg</w:t>
      </w:r>
      <w:r w:rsidR="003C2BC8">
        <w:rPr>
          <w:rFonts w:asciiTheme="minorHAnsi" w:hAnsiTheme="minorHAnsi" w:cstheme="minorHAnsi"/>
          <w:color w:val="auto"/>
          <w:sz w:val="18"/>
          <w:szCs w:val="18"/>
        </w:rPr>
        <w:t>, 2020</w:t>
      </w:r>
      <w:r w:rsidRPr="005E53B3">
        <w:rPr>
          <w:rFonts w:asciiTheme="minorHAnsi" w:hAnsiTheme="minorHAnsi" w:cstheme="minorHAnsi"/>
          <w:color w:val="auto"/>
          <w:sz w:val="18"/>
          <w:szCs w:val="18"/>
        </w:rPr>
        <w:t>.</w:t>
      </w:r>
    </w:p>
  </w:footnote>
  <w:footnote w:id="62">
    <w:p w14:paraId="3072EB86"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lang w:val="de-DE"/>
        </w:rPr>
      </w:pPr>
      <w:r w:rsidRPr="005E53B3">
        <w:rPr>
          <w:rFonts w:asciiTheme="minorHAnsi" w:hAnsiTheme="minorHAnsi" w:cstheme="minorHAnsi"/>
          <w:sz w:val="18"/>
          <w:szCs w:val="18"/>
          <w:lang w:val="de-DE"/>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lang w:val="de-DE"/>
        </w:rPr>
        <w:t>)</w:t>
      </w:r>
      <w:r w:rsidR="00DF1805">
        <w:rPr>
          <w:rFonts w:asciiTheme="minorHAnsi" w:hAnsiTheme="minorHAnsi" w:cstheme="minorHAnsi"/>
          <w:sz w:val="18"/>
          <w:szCs w:val="18"/>
          <w:lang w:val="de-DE"/>
        </w:rPr>
        <w:tab/>
      </w:r>
      <w:r w:rsidRPr="005E53B3">
        <w:rPr>
          <w:rFonts w:asciiTheme="minorHAnsi" w:hAnsiTheme="minorHAnsi" w:cstheme="minorHAnsi"/>
          <w:color w:val="auto"/>
          <w:sz w:val="18"/>
          <w:szCs w:val="18"/>
          <w:lang w:val="de-DE"/>
        </w:rPr>
        <w:t>GDPR, Art.</w:t>
      </w:r>
      <w:r w:rsidR="00C67A61">
        <w:rPr>
          <w:rFonts w:asciiTheme="minorHAnsi" w:hAnsiTheme="minorHAnsi" w:cstheme="minorHAnsi"/>
          <w:color w:val="auto"/>
          <w:sz w:val="18"/>
          <w:szCs w:val="18"/>
          <w:lang w:val="de-DE"/>
        </w:rPr>
        <w:t> </w:t>
      </w:r>
      <w:r w:rsidRPr="005E53B3">
        <w:rPr>
          <w:rFonts w:asciiTheme="minorHAnsi" w:hAnsiTheme="minorHAnsi" w:cstheme="minorHAnsi"/>
          <w:color w:val="auto"/>
          <w:sz w:val="18"/>
          <w:szCs w:val="18"/>
          <w:lang w:val="de-DE"/>
        </w:rPr>
        <w:t>52(2).</w:t>
      </w:r>
    </w:p>
  </w:footnote>
  <w:footnote w:id="63">
    <w:p w14:paraId="43C23F0F"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lang w:val="de-DE"/>
        </w:rPr>
      </w:pPr>
      <w:r w:rsidRPr="005E53B3">
        <w:rPr>
          <w:rFonts w:asciiTheme="minorHAnsi" w:hAnsiTheme="minorHAnsi" w:cstheme="minorHAnsi"/>
          <w:color w:val="auto"/>
          <w:sz w:val="18"/>
          <w:szCs w:val="18"/>
          <w:lang w:val="de-DE"/>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lang w:val="de-DE"/>
        </w:rPr>
        <w:t>)</w:t>
      </w:r>
      <w:r w:rsidR="00DF1805">
        <w:rPr>
          <w:rFonts w:asciiTheme="minorHAnsi" w:hAnsiTheme="minorHAnsi" w:cstheme="minorHAnsi"/>
          <w:color w:val="auto"/>
          <w:sz w:val="18"/>
          <w:szCs w:val="18"/>
          <w:lang w:val="de-DE"/>
        </w:rPr>
        <w:tab/>
      </w:r>
      <w:r w:rsidRPr="005E53B3">
        <w:rPr>
          <w:rFonts w:asciiTheme="minorHAnsi" w:hAnsiTheme="minorHAnsi" w:cstheme="minorHAnsi"/>
          <w:color w:val="auto"/>
          <w:sz w:val="18"/>
          <w:szCs w:val="18"/>
          <w:lang w:val="de-DE"/>
        </w:rPr>
        <w:t>GDPR, Art.</w:t>
      </w:r>
      <w:r w:rsidR="00C67A61">
        <w:rPr>
          <w:rFonts w:asciiTheme="minorHAnsi" w:hAnsiTheme="minorHAnsi" w:cstheme="minorHAnsi"/>
          <w:color w:val="auto"/>
          <w:sz w:val="18"/>
          <w:szCs w:val="18"/>
          <w:lang w:val="de-DE"/>
        </w:rPr>
        <w:t> </w:t>
      </w:r>
      <w:r w:rsidRPr="005E53B3">
        <w:rPr>
          <w:rFonts w:asciiTheme="minorHAnsi" w:hAnsiTheme="minorHAnsi" w:cstheme="minorHAnsi"/>
          <w:color w:val="auto"/>
          <w:sz w:val="18"/>
          <w:szCs w:val="18"/>
          <w:lang w:val="de-DE"/>
        </w:rPr>
        <w:t>52(3).</w:t>
      </w:r>
    </w:p>
  </w:footnote>
  <w:footnote w:id="64">
    <w:p w14:paraId="0DF9F1F4" w14:textId="77777777" w:rsidR="00DF3C79" w:rsidRPr="007403B5" w:rsidRDefault="00DF3C79" w:rsidP="00C227E1">
      <w:pPr>
        <w:pStyle w:val="FootnoteText"/>
        <w:spacing w:after="0" w:line="240" w:lineRule="auto"/>
        <w:ind w:left="57" w:right="57"/>
        <w:rPr>
          <w:rFonts w:asciiTheme="minorHAnsi" w:hAnsiTheme="minorHAnsi" w:cstheme="minorHAnsi"/>
          <w:color w:val="auto"/>
          <w:sz w:val="18"/>
          <w:szCs w:val="18"/>
          <w:lang w:val="de-DE"/>
        </w:rPr>
      </w:pPr>
      <w:r w:rsidRPr="005E53B3">
        <w:rPr>
          <w:rFonts w:asciiTheme="minorHAnsi" w:hAnsiTheme="minorHAnsi" w:cstheme="minorHAnsi"/>
          <w:color w:val="auto"/>
          <w:sz w:val="18"/>
          <w:szCs w:val="18"/>
          <w:lang w:val="de-DE"/>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lang w:val="de-DE"/>
        </w:rPr>
        <w:t>)</w:t>
      </w:r>
      <w:r w:rsidR="00DF1805">
        <w:rPr>
          <w:rFonts w:asciiTheme="minorHAnsi" w:hAnsiTheme="minorHAnsi" w:cstheme="minorHAnsi"/>
          <w:color w:val="auto"/>
          <w:sz w:val="18"/>
          <w:szCs w:val="18"/>
          <w:lang w:val="de-DE"/>
        </w:rPr>
        <w:tab/>
      </w:r>
      <w:r w:rsidRPr="005E53B3">
        <w:rPr>
          <w:rFonts w:asciiTheme="minorHAnsi" w:hAnsiTheme="minorHAnsi" w:cstheme="minorHAnsi"/>
          <w:color w:val="auto"/>
          <w:sz w:val="18"/>
          <w:szCs w:val="18"/>
          <w:lang w:val="de-DE"/>
        </w:rPr>
        <w:t>GDPR, Art.</w:t>
      </w:r>
      <w:r w:rsidR="00C67A61">
        <w:rPr>
          <w:rFonts w:asciiTheme="minorHAnsi" w:hAnsiTheme="minorHAnsi" w:cstheme="minorHAnsi"/>
          <w:color w:val="auto"/>
          <w:sz w:val="18"/>
          <w:szCs w:val="18"/>
          <w:lang w:val="de-DE"/>
        </w:rPr>
        <w:t> </w:t>
      </w:r>
      <w:r w:rsidRPr="007403B5">
        <w:rPr>
          <w:rFonts w:asciiTheme="minorHAnsi" w:hAnsiTheme="minorHAnsi" w:cstheme="minorHAnsi"/>
          <w:color w:val="auto"/>
          <w:sz w:val="18"/>
          <w:szCs w:val="18"/>
          <w:lang w:val="de-DE"/>
        </w:rPr>
        <w:t>53(1).</w:t>
      </w:r>
    </w:p>
  </w:footnote>
  <w:footnote w:id="65">
    <w:p w14:paraId="48C3C667"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bookmarkStart w:id="75" w:name="_Hlk157422124"/>
      <w:r w:rsidR="00DF1805">
        <w:rPr>
          <w:rFonts w:asciiTheme="minorHAnsi" w:hAnsiTheme="minorHAnsi" w:cstheme="minorHAnsi"/>
          <w:color w:val="auto"/>
          <w:sz w:val="18"/>
          <w:szCs w:val="18"/>
        </w:rPr>
        <w:tab/>
      </w:r>
      <w:r w:rsidRPr="005E53B3">
        <w:rPr>
          <w:rFonts w:asciiTheme="minorHAnsi" w:hAnsiTheme="minorHAnsi" w:cstheme="minorHAnsi"/>
          <w:color w:val="auto"/>
          <w:sz w:val="18"/>
          <w:szCs w:val="18"/>
        </w:rPr>
        <w:t xml:space="preserve">FRA, </w:t>
      </w:r>
      <w:hyperlink r:id="rId78" w:history="1">
        <w:r w:rsidRPr="005E53B3">
          <w:rPr>
            <w:rStyle w:val="Hyperlink"/>
            <w:rFonts w:asciiTheme="minorHAnsi" w:hAnsiTheme="minorHAnsi" w:cstheme="minorHAnsi"/>
            <w:i/>
            <w:color w:val="0070C0"/>
            <w:sz w:val="18"/>
            <w:szCs w:val="18"/>
            <w:u w:val="none"/>
          </w:rPr>
          <w:t xml:space="preserve">Data Protection in the European Union: </w:t>
        </w:r>
        <w:r w:rsidR="00FB5CCA">
          <w:rPr>
            <w:rStyle w:val="Hyperlink"/>
            <w:rFonts w:asciiTheme="minorHAnsi" w:hAnsiTheme="minorHAnsi" w:cstheme="minorHAnsi"/>
            <w:i/>
            <w:color w:val="0070C0"/>
            <w:sz w:val="18"/>
            <w:szCs w:val="18"/>
            <w:u w:val="none"/>
          </w:rPr>
          <w:t>T</w:t>
        </w:r>
        <w:r w:rsidRPr="005E53B3">
          <w:rPr>
            <w:rStyle w:val="Hyperlink"/>
            <w:rFonts w:asciiTheme="minorHAnsi" w:hAnsiTheme="minorHAnsi" w:cstheme="minorHAnsi"/>
            <w:i/>
            <w:color w:val="0070C0"/>
            <w:sz w:val="18"/>
            <w:szCs w:val="18"/>
            <w:u w:val="none"/>
          </w:rPr>
          <w:t xml:space="preserve">he role of </w:t>
        </w:r>
        <w:r w:rsidR="0033211C">
          <w:rPr>
            <w:rStyle w:val="Hyperlink"/>
            <w:rFonts w:asciiTheme="minorHAnsi" w:hAnsiTheme="minorHAnsi" w:cstheme="minorHAnsi"/>
            <w:i/>
            <w:color w:val="0070C0"/>
            <w:sz w:val="18"/>
            <w:szCs w:val="18"/>
            <w:u w:val="none"/>
          </w:rPr>
          <w:t>n</w:t>
        </w:r>
        <w:r w:rsidRPr="005E53B3">
          <w:rPr>
            <w:rStyle w:val="Hyperlink"/>
            <w:rFonts w:asciiTheme="minorHAnsi" w:hAnsiTheme="minorHAnsi" w:cstheme="minorHAnsi"/>
            <w:i/>
            <w:color w:val="0070C0"/>
            <w:sz w:val="18"/>
            <w:szCs w:val="18"/>
            <w:u w:val="none"/>
          </w:rPr>
          <w:t xml:space="preserve">ational </w:t>
        </w:r>
        <w:r w:rsidR="0033211C">
          <w:rPr>
            <w:rStyle w:val="Hyperlink"/>
            <w:rFonts w:asciiTheme="minorHAnsi" w:hAnsiTheme="minorHAnsi" w:cstheme="minorHAnsi"/>
            <w:i/>
            <w:color w:val="0070C0"/>
            <w:sz w:val="18"/>
            <w:szCs w:val="18"/>
            <w:u w:val="none"/>
          </w:rPr>
          <w:t>d</w:t>
        </w:r>
        <w:r w:rsidRPr="005E53B3">
          <w:rPr>
            <w:rStyle w:val="Hyperlink"/>
            <w:rFonts w:asciiTheme="minorHAnsi" w:hAnsiTheme="minorHAnsi" w:cstheme="minorHAnsi"/>
            <w:i/>
            <w:color w:val="0070C0"/>
            <w:sz w:val="18"/>
            <w:szCs w:val="18"/>
            <w:u w:val="none"/>
          </w:rPr>
          <w:t xml:space="preserve">ata </w:t>
        </w:r>
        <w:r w:rsidR="0033211C">
          <w:rPr>
            <w:rStyle w:val="Hyperlink"/>
            <w:rFonts w:asciiTheme="minorHAnsi" w:hAnsiTheme="minorHAnsi" w:cstheme="minorHAnsi"/>
            <w:i/>
            <w:color w:val="0070C0"/>
            <w:sz w:val="18"/>
            <w:szCs w:val="18"/>
            <w:u w:val="none"/>
          </w:rPr>
          <w:t>p</w:t>
        </w:r>
        <w:r w:rsidRPr="005E53B3">
          <w:rPr>
            <w:rStyle w:val="Hyperlink"/>
            <w:rFonts w:asciiTheme="minorHAnsi" w:hAnsiTheme="minorHAnsi" w:cstheme="minorHAnsi"/>
            <w:i/>
            <w:color w:val="0070C0"/>
            <w:sz w:val="18"/>
            <w:szCs w:val="18"/>
            <w:u w:val="none"/>
          </w:rPr>
          <w:t xml:space="preserve">rotection </w:t>
        </w:r>
        <w:r w:rsidR="0033211C">
          <w:rPr>
            <w:rStyle w:val="Hyperlink"/>
            <w:rFonts w:asciiTheme="minorHAnsi" w:hAnsiTheme="minorHAnsi" w:cstheme="minorHAnsi"/>
            <w:i/>
            <w:color w:val="0070C0"/>
            <w:sz w:val="18"/>
            <w:szCs w:val="18"/>
            <w:u w:val="none"/>
          </w:rPr>
          <w:t>a</w:t>
        </w:r>
        <w:r w:rsidRPr="005E53B3">
          <w:rPr>
            <w:rStyle w:val="Hyperlink"/>
            <w:rFonts w:asciiTheme="minorHAnsi" w:hAnsiTheme="minorHAnsi" w:cstheme="minorHAnsi"/>
            <w:i/>
            <w:color w:val="0070C0"/>
            <w:sz w:val="18"/>
            <w:szCs w:val="18"/>
            <w:u w:val="none"/>
          </w:rPr>
          <w:t>uthorities</w:t>
        </w:r>
        <w:r w:rsidR="00EC1F21">
          <w:rPr>
            <w:rStyle w:val="Hyperlink"/>
            <w:rFonts w:asciiTheme="minorHAnsi" w:hAnsiTheme="minorHAnsi" w:cstheme="minorHAnsi"/>
            <w:i/>
            <w:color w:val="0070C0"/>
            <w:sz w:val="18"/>
            <w:szCs w:val="18"/>
            <w:u w:val="none"/>
          </w:rPr>
          <w:t xml:space="preserve"> – </w:t>
        </w:r>
        <w:r w:rsidRPr="005E53B3">
          <w:rPr>
            <w:rStyle w:val="Hyperlink"/>
            <w:rFonts w:asciiTheme="minorHAnsi" w:hAnsiTheme="minorHAnsi" w:cstheme="minorHAnsi"/>
            <w:i/>
            <w:color w:val="0070C0"/>
            <w:sz w:val="18"/>
            <w:szCs w:val="18"/>
            <w:u w:val="none"/>
          </w:rPr>
          <w:t>Strengthening the fundamental rights architecture in the EU</w:t>
        </w:r>
        <w:r w:rsidR="0027584E">
          <w:rPr>
            <w:rStyle w:val="Hyperlink"/>
            <w:rFonts w:asciiTheme="minorHAnsi" w:hAnsiTheme="minorHAnsi" w:cstheme="minorHAnsi"/>
            <w:color w:val="0070C0"/>
            <w:sz w:val="18"/>
            <w:szCs w:val="18"/>
            <w:u w:val="none"/>
          </w:rPr>
          <w:t> </w:t>
        </w:r>
        <w:r w:rsidRPr="00DD71E2">
          <w:rPr>
            <w:rStyle w:val="Hyperlink"/>
            <w:rFonts w:asciiTheme="minorHAnsi" w:hAnsiTheme="minorHAnsi" w:cstheme="minorHAnsi"/>
            <w:i/>
            <w:iCs/>
            <w:color w:val="0070C0"/>
            <w:sz w:val="18"/>
            <w:szCs w:val="18"/>
            <w:u w:val="none"/>
          </w:rPr>
          <w:t>II</w:t>
        </w:r>
        <w:r w:rsidRPr="005E53B3">
          <w:rPr>
            <w:rStyle w:val="Hyperlink"/>
            <w:rFonts w:asciiTheme="minorHAnsi" w:hAnsiTheme="minorHAnsi" w:cstheme="minorHAnsi"/>
            <w:sz w:val="18"/>
            <w:szCs w:val="18"/>
            <w:u w:val="none"/>
          </w:rPr>
          <w:t>,</w:t>
        </w:r>
      </w:hyperlink>
      <w:r w:rsidRPr="005E53B3">
        <w:rPr>
          <w:rFonts w:asciiTheme="minorHAnsi" w:hAnsiTheme="minorHAnsi" w:cstheme="minorHAnsi"/>
          <w:sz w:val="18"/>
          <w:szCs w:val="18"/>
        </w:rPr>
        <w:t xml:space="preserve"> </w:t>
      </w:r>
      <w:r w:rsidRPr="005E53B3">
        <w:rPr>
          <w:rFonts w:asciiTheme="minorHAnsi" w:hAnsiTheme="minorHAnsi" w:cstheme="minorHAnsi"/>
          <w:color w:val="auto"/>
          <w:sz w:val="18"/>
          <w:szCs w:val="18"/>
        </w:rPr>
        <w:t>Publications Office</w:t>
      </w:r>
      <w:r w:rsidR="0027584E">
        <w:rPr>
          <w:rFonts w:asciiTheme="minorHAnsi" w:hAnsiTheme="minorHAnsi" w:cstheme="minorHAnsi"/>
          <w:color w:val="auto"/>
          <w:sz w:val="18"/>
          <w:szCs w:val="18"/>
        </w:rPr>
        <w:t xml:space="preserve"> of the European Union</w:t>
      </w:r>
      <w:r w:rsidR="0094333F">
        <w:rPr>
          <w:rFonts w:asciiTheme="minorHAnsi" w:hAnsiTheme="minorHAnsi" w:cstheme="minorHAnsi"/>
          <w:color w:val="auto"/>
          <w:sz w:val="18"/>
          <w:szCs w:val="18"/>
        </w:rPr>
        <w:t>, Luxembourg</w:t>
      </w:r>
      <w:r w:rsidRPr="005E53B3">
        <w:rPr>
          <w:rFonts w:asciiTheme="minorHAnsi" w:hAnsiTheme="minorHAnsi" w:cstheme="minorHAnsi"/>
          <w:color w:val="auto"/>
          <w:sz w:val="18"/>
          <w:szCs w:val="18"/>
        </w:rPr>
        <w:t xml:space="preserve">, </w:t>
      </w:r>
      <w:r w:rsidR="0067432F">
        <w:rPr>
          <w:rFonts w:asciiTheme="minorHAnsi" w:hAnsiTheme="minorHAnsi" w:cstheme="minorHAnsi"/>
          <w:color w:val="auto"/>
          <w:sz w:val="18"/>
          <w:szCs w:val="18"/>
        </w:rPr>
        <w:t xml:space="preserve">2010, </w:t>
      </w:r>
      <w:r w:rsidRPr="005E53B3">
        <w:rPr>
          <w:rFonts w:asciiTheme="minorHAnsi" w:hAnsiTheme="minorHAnsi" w:cstheme="minorHAnsi"/>
          <w:color w:val="auto"/>
          <w:sz w:val="18"/>
          <w:szCs w:val="18"/>
        </w:rPr>
        <w:t>Chapter</w:t>
      </w:r>
      <w:r w:rsidR="00211889">
        <w:rPr>
          <w:rFonts w:asciiTheme="minorHAnsi" w:hAnsiTheme="minorHAnsi" w:cstheme="minorHAnsi"/>
          <w:color w:val="auto"/>
          <w:sz w:val="18"/>
          <w:szCs w:val="18"/>
        </w:rPr>
        <w:t> </w:t>
      </w:r>
      <w:r w:rsidRPr="005E53B3">
        <w:rPr>
          <w:rFonts w:asciiTheme="minorHAnsi" w:hAnsiTheme="minorHAnsi" w:cstheme="minorHAnsi"/>
          <w:color w:val="auto"/>
          <w:sz w:val="18"/>
          <w:szCs w:val="18"/>
        </w:rPr>
        <w:t>4.1.1.</w:t>
      </w:r>
      <w:bookmarkEnd w:id="75"/>
    </w:p>
  </w:footnote>
  <w:footnote w:id="66">
    <w:p w14:paraId="199F3011"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DF1805">
        <w:rPr>
          <w:rFonts w:asciiTheme="minorHAnsi" w:hAnsiTheme="minorHAnsi" w:cstheme="minorHAnsi"/>
          <w:sz w:val="18"/>
          <w:szCs w:val="18"/>
        </w:rPr>
        <w:tab/>
      </w:r>
      <w:r w:rsidRPr="005E53B3">
        <w:rPr>
          <w:rFonts w:asciiTheme="minorHAnsi" w:hAnsiTheme="minorHAnsi" w:cstheme="minorHAnsi"/>
          <w:color w:val="auto"/>
          <w:sz w:val="18"/>
          <w:szCs w:val="18"/>
        </w:rPr>
        <w:t xml:space="preserve">EDPB, </w:t>
      </w:r>
      <w:r w:rsidRPr="005E53B3">
        <w:rPr>
          <w:rFonts w:asciiTheme="minorHAnsi" w:hAnsiTheme="minorHAnsi" w:cstheme="minorHAnsi"/>
          <w:color w:val="0070C0"/>
          <w:sz w:val="18"/>
          <w:szCs w:val="18"/>
        </w:rPr>
        <w:t xml:space="preserve">Minutes of the 43rd </w:t>
      </w:r>
      <w:r w:rsidR="000137F6">
        <w:rPr>
          <w:rFonts w:asciiTheme="minorHAnsi" w:hAnsiTheme="minorHAnsi" w:cstheme="minorHAnsi"/>
          <w:color w:val="0070C0"/>
          <w:sz w:val="18"/>
          <w:szCs w:val="18"/>
        </w:rPr>
        <w:t>p</w:t>
      </w:r>
      <w:r w:rsidRPr="005E53B3">
        <w:rPr>
          <w:rFonts w:asciiTheme="minorHAnsi" w:hAnsiTheme="minorHAnsi" w:cstheme="minorHAnsi"/>
          <w:color w:val="0070C0"/>
          <w:sz w:val="18"/>
          <w:szCs w:val="18"/>
        </w:rPr>
        <w:t xml:space="preserve">lenary meeting, </w:t>
      </w:r>
      <w:r w:rsidR="004C4E12" w:rsidRPr="005E53B3">
        <w:rPr>
          <w:rFonts w:asciiTheme="minorHAnsi" w:hAnsiTheme="minorHAnsi" w:cstheme="minorHAnsi"/>
          <w:color w:val="0070C0"/>
          <w:sz w:val="18"/>
          <w:szCs w:val="18"/>
        </w:rPr>
        <w:t>15</w:t>
      </w:r>
      <w:r w:rsidR="004C4E12">
        <w:rPr>
          <w:rFonts w:asciiTheme="minorHAnsi" w:hAnsiTheme="minorHAnsi" w:cstheme="minorHAnsi"/>
          <w:color w:val="0070C0"/>
          <w:sz w:val="18"/>
          <w:szCs w:val="18"/>
        </w:rPr>
        <w:t> </w:t>
      </w:r>
      <w:r w:rsidR="004C4E12" w:rsidRPr="005E53B3">
        <w:rPr>
          <w:rFonts w:asciiTheme="minorHAnsi" w:hAnsiTheme="minorHAnsi" w:cstheme="minorHAnsi"/>
          <w:color w:val="0070C0"/>
          <w:sz w:val="18"/>
          <w:szCs w:val="18"/>
        </w:rPr>
        <w:t>December 2020</w:t>
      </w:r>
      <w:r w:rsidR="004C4E12">
        <w:rPr>
          <w:rFonts w:asciiTheme="minorHAnsi" w:hAnsiTheme="minorHAnsi" w:cstheme="minorHAnsi"/>
          <w:color w:val="0070C0"/>
          <w:sz w:val="18"/>
          <w:szCs w:val="18"/>
        </w:rPr>
        <w:t xml:space="preserve">, </w:t>
      </w:r>
      <w:r w:rsidR="00911D30">
        <w:rPr>
          <w:rFonts w:asciiTheme="minorHAnsi" w:hAnsiTheme="minorHAnsi" w:cstheme="minorHAnsi"/>
          <w:color w:val="0070C0"/>
          <w:sz w:val="18"/>
          <w:szCs w:val="18"/>
        </w:rPr>
        <w:t>S</w:t>
      </w:r>
      <w:r w:rsidRPr="005E53B3">
        <w:rPr>
          <w:rFonts w:asciiTheme="minorHAnsi" w:hAnsiTheme="minorHAnsi" w:cstheme="minorHAnsi"/>
          <w:color w:val="0070C0"/>
          <w:sz w:val="18"/>
          <w:szCs w:val="18"/>
        </w:rPr>
        <w:t>ection</w:t>
      </w:r>
      <w:r w:rsidR="006047D9">
        <w:rPr>
          <w:rFonts w:asciiTheme="minorHAnsi" w:hAnsiTheme="minorHAnsi" w:cstheme="minorHAnsi"/>
          <w:color w:val="0070C0"/>
          <w:sz w:val="18"/>
          <w:szCs w:val="18"/>
        </w:rPr>
        <w:t> </w:t>
      </w:r>
      <w:r w:rsidRPr="005E53B3">
        <w:rPr>
          <w:rFonts w:asciiTheme="minorHAnsi" w:hAnsiTheme="minorHAnsi" w:cstheme="minorHAnsi"/>
          <w:color w:val="0070C0"/>
          <w:sz w:val="18"/>
          <w:szCs w:val="18"/>
        </w:rPr>
        <w:t>4.1.3</w:t>
      </w:r>
      <w:r w:rsidR="003F78A2">
        <w:rPr>
          <w:rFonts w:asciiTheme="minorHAnsi" w:hAnsiTheme="minorHAnsi" w:cstheme="minorHAnsi"/>
          <w:color w:val="0070C0"/>
          <w:sz w:val="18"/>
          <w:szCs w:val="18"/>
        </w:rPr>
        <w:t>.</w:t>
      </w:r>
      <w:r w:rsidRPr="005E53B3">
        <w:rPr>
          <w:rFonts w:asciiTheme="minorHAnsi" w:hAnsiTheme="minorHAnsi" w:cstheme="minorHAnsi"/>
          <w:color w:val="0070C0"/>
          <w:sz w:val="18"/>
          <w:szCs w:val="18"/>
        </w:rPr>
        <w:t xml:space="preserve"> </w:t>
      </w:r>
      <w:r w:rsidR="003F78A2">
        <w:rPr>
          <w:rFonts w:asciiTheme="minorHAnsi" w:hAnsiTheme="minorHAnsi" w:cstheme="minorHAnsi"/>
          <w:color w:val="0070C0"/>
          <w:sz w:val="18"/>
          <w:szCs w:val="18"/>
        </w:rPr>
        <w:t>S</w:t>
      </w:r>
      <w:r w:rsidRPr="005E53B3">
        <w:rPr>
          <w:rFonts w:asciiTheme="minorHAnsi" w:hAnsiTheme="minorHAnsi" w:cstheme="minorHAnsi"/>
          <w:color w:val="0070C0"/>
          <w:sz w:val="18"/>
          <w:szCs w:val="18"/>
        </w:rPr>
        <w:t xml:space="preserve">ee also EDPB, </w:t>
      </w:r>
      <w:r w:rsidR="000137F6">
        <w:rPr>
          <w:rFonts w:asciiTheme="minorHAnsi" w:hAnsiTheme="minorHAnsi" w:cstheme="minorHAnsi"/>
          <w:color w:val="0070C0"/>
          <w:sz w:val="18"/>
          <w:szCs w:val="18"/>
        </w:rPr>
        <w:t>‘</w:t>
      </w:r>
      <w:hyperlink r:id="rId79" w:history="1">
        <w:r w:rsidRPr="005E53B3">
          <w:rPr>
            <w:rStyle w:val="cf01"/>
            <w:rFonts w:asciiTheme="minorHAnsi" w:hAnsiTheme="minorHAnsi" w:cstheme="minorHAnsi"/>
            <w:color w:val="0070C0"/>
          </w:rPr>
          <w:t>EDPB moves ahead with closer cooperation on strategic cases</w:t>
        </w:r>
      </w:hyperlink>
      <w:r w:rsidR="000137F6">
        <w:rPr>
          <w:rStyle w:val="cf01"/>
          <w:rFonts w:asciiTheme="minorHAnsi" w:hAnsiTheme="minorHAnsi" w:cstheme="minorHAnsi"/>
          <w:color w:val="0070C0"/>
        </w:rPr>
        <w:t>’</w:t>
      </w:r>
      <w:r w:rsidRPr="005E53B3">
        <w:rPr>
          <w:rStyle w:val="cf01"/>
          <w:rFonts w:asciiTheme="minorHAnsi" w:hAnsiTheme="minorHAnsi" w:cstheme="minorHAnsi"/>
          <w:color w:val="auto"/>
        </w:rPr>
        <w:t xml:space="preserve">, </w:t>
      </w:r>
      <w:r w:rsidR="00D66B60">
        <w:rPr>
          <w:rStyle w:val="cf01"/>
          <w:rFonts w:asciiTheme="minorHAnsi" w:hAnsiTheme="minorHAnsi" w:cstheme="minorHAnsi"/>
          <w:color w:val="auto"/>
        </w:rPr>
        <w:t xml:space="preserve">press release, </w:t>
      </w:r>
      <w:r w:rsidRPr="005E53B3">
        <w:rPr>
          <w:rStyle w:val="cf01"/>
          <w:rFonts w:asciiTheme="minorHAnsi" w:hAnsiTheme="minorHAnsi" w:cstheme="minorHAnsi"/>
          <w:color w:val="auto"/>
        </w:rPr>
        <w:t xml:space="preserve">2022; </w:t>
      </w:r>
      <w:r w:rsidR="00E31605">
        <w:rPr>
          <w:rStyle w:val="cf01"/>
          <w:rFonts w:asciiTheme="minorHAnsi" w:hAnsiTheme="minorHAnsi" w:cstheme="minorHAnsi"/>
          <w:color w:val="auto"/>
        </w:rPr>
        <w:t xml:space="preserve">and </w:t>
      </w:r>
      <w:r w:rsidRPr="005E53B3">
        <w:rPr>
          <w:rStyle w:val="cf01"/>
          <w:rFonts w:asciiTheme="minorHAnsi" w:hAnsiTheme="minorHAnsi" w:cstheme="minorHAnsi"/>
          <w:color w:val="auto"/>
        </w:rPr>
        <w:t xml:space="preserve">EDPB, </w:t>
      </w:r>
      <w:r w:rsidR="000137F6">
        <w:rPr>
          <w:rStyle w:val="cf01"/>
          <w:rFonts w:asciiTheme="minorHAnsi" w:hAnsiTheme="minorHAnsi" w:cstheme="minorHAnsi"/>
          <w:color w:val="auto"/>
        </w:rPr>
        <w:t>‘</w:t>
      </w:r>
      <w:hyperlink r:id="rId80" w:history="1">
        <w:r w:rsidRPr="005E53B3">
          <w:rPr>
            <w:rStyle w:val="cf01"/>
            <w:rFonts w:asciiTheme="minorHAnsi" w:hAnsiTheme="minorHAnsi" w:cstheme="minorHAnsi"/>
            <w:color w:val="0070C0"/>
          </w:rPr>
          <w:t xml:space="preserve">Swift adoption of </w:t>
        </w:r>
        <w:r w:rsidR="007E06D3">
          <w:rPr>
            <w:rStyle w:val="cf01"/>
            <w:rFonts w:asciiTheme="minorHAnsi" w:hAnsiTheme="minorHAnsi" w:cstheme="minorHAnsi"/>
            <w:color w:val="0070C0"/>
          </w:rPr>
          <w:t>r</w:t>
        </w:r>
        <w:r w:rsidRPr="005E53B3">
          <w:rPr>
            <w:rStyle w:val="cf01"/>
            <w:rFonts w:asciiTheme="minorHAnsi" w:hAnsiTheme="minorHAnsi" w:cstheme="minorHAnsi"/>
            <w:color w:val="0070C0"/>
          </w:rPr>
          <w:t>egulation to streamline cross-border enforcement needed</w:t>
        </w:r>
      </w:hyperlink>
      <w:r w:rsidR="000137F6">
        <w:rPr>
          <w:rStyle w:val="cf01"/>
          <w:rFonts w:asciiTheme="minorHAnsi" w:hAnsiTheme="minorHAnsi" w:cstheme="minorHAnsi"/>
          <w:color w:val="0070C0"/>
        </w:rPr>
        <w:t>’</w:t>
      </w:r>
      <w:r w:rsidRPr="005E53B3">
        <w:rPr>
          <w:rFonts w:asciiTheme="minorHAnsi" w:hAnsiTheme="minorHAnsi" w:cstheme="minorHAnsi"/>
          <w:color w:val="auto"/>
          <w:sz w:val="18"/>
          <w:szCs w:val="18"/>
        </w:rPr>
        <w:t xml:space="preserve">, </w:t>
      </w:r>
      <w:r w:rsidRPr="005E53B3">
        <w:rPr>
          <w:rStyle w:val="cf01"/>
          <w:rFonts w:asciiTheme="minorHAnsi" w:hAnsiTheme="minorHAnsi" w:cstheme="minorHAnsi"/>
          <w:color w:val="auto"/>
        </w:rPr>
        <w:t>press release, 2023.</w:t>
      </w:r>
    </w:p>
  </w:footnote>
  <w:footnote w:id="67">
    <w:p w14:paraId="0B03BD11" w14:textId="77777777" w:rsidR="00DF3C79" w:rsidRPr="005E53B3" w:rsidRDefault="00DF3C79" w:rsidP="00C227E1">
      <w:pPr>
        <w:pStyle w:val="FootnoteText"/>
        <w:spacing w:after="0" w:line="240" w:lineRule="auto"/>
        <w:ind w:left="57" w:right="57"/>
        <w:rPr>
          <w:rFonts w:asciiTheme="minorHAnsi" w:hAnsiTheme="minorHAnsi" w:cstheme="minorHAnsi"/>
          <w:color w:val="auto"/>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color w:val="auto"/>
          <w:sz w:val="18"/>
          <w:szCs w:val="18"/>
        </w:rPr>
        <w:tab/>
      </w:r>
      <w:r w:rsidRPr="005E53B3">
        <w:rPr>
          <w:rFonts w:asciiTheme="minorHAnsi" w:hAnsiTheme="minorHAnsi" w:cstheme="minorHAnsi"/>
          <w:color w:val="auto"/>
          <w:sz w:val="18"/>
          <w:szCs w:val="18"/>
        </w:rPr>
        <w:t xml:space="preserve">EDPB, </w:t>
      </w:r>
      <w:hyperlink r:id="rId81" w:history="1">
        <w:r w:rsidRPr="005E53B3">
          <w:rPr>
            <w:rStyle w:val="Hyperlink"/>
            <w:rFonts w:asciiTheme="minorHAnsi" w:hAnsiTheme="minorHAnsi" w:cstheme="minorHAnsi"/>
            <w:color w:val="0070C0"/>
            <w:sz w:val="18"/>
            <w:szCs w:val="18"/>
            <w:u w:val="none"/>
          </w:rPr>
          <w:t>Statement on enforcement cooperation</w:t>
        </w:r>
      </w:hyperlink>
      <w:r w:rsidRPr="005E53B3">
        <w:rPr>
          <w:rFonts w:asciiTheme="minorHAnsi" w:hAnsiTheme="minorHAnsi" w:cstheme="minorHAnsi"/>
          <w:color w:val="auto"/>
          <w:sz w:val="18"/>
          <w:szCs w:val="18"/>
        </w:rPr>
        <w:t>, 28</w:t>
      </w:r>
      <w:r w:rsidR="006047D9">
        <w:rPr>
          <w:rFonts w:asciiTheme="minorHAnsi" w:hAnsiTheme="minorHAnsi" w:cstheme="minorHAnsi"/>
          <w:color w:val="auto"/>
          <w:sz w:val="18"/>
          <w:szCs w:val="18"/>
        </w:rPr>
        <w:t> </w:t>
      </w:r>
      <w:r w:rsidRPr="005E53B3">
        <w:rPr>
          <w:rFonts w:asciiTheme="minorHAnsi" w:hAnsiTheme="minorHAnsi" w:cstheme="minorHAnsi"/>
          <w:color w:val="auto"/>
          <w:sz w:val="18"/>
          <w:szCs w:val="18"/>
        </w:rPr>
        <w:t>April 2022.</w:t>
      </w:r>
    </w:p>
  </w:footnote>
  <w:footnote w:id="68">
    <w:p w14:paraId="2978F431"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color w:val="auto"/>
          <w:sz w:val="18"/>
          <w:szCs w:val="18"/>
        </w:rPr>
        <w:tab/>
      </w:r>
      <w:r w:rsidRPr="005E53B3">
        <w:rPr>
          <w:rFonts w:asciiTheme="minorHAnsi" w:hAnsiTheme="minorHAnsi" w:cstheme="minorHAnsi"/>
          <w:color w:val="auto"/>
          <w:sz w:val="18"/>
          <w:szCs w:val="18"/>
        </w:rPr>
        <w:t>EDPB</w:t>
      </w:r>
      <w:r w:rsidRPr="005E53B3">
        <w:rPr>
          <w:rFonts w:asciiTheme="minorHAnsi" w:hAnsiTheme="minorHAnsi" w:cstheme="minorHAnsi"/>
          <w:sz w:val="18"/>
          <w:szCs w:val="18"/>
        </w:rPr>
        <w:t>,</w:t>
      </w:r>
      <w:r w:rsidRPr="005E53B3">
        <w:rPr>
          <w:rFonts w:asciiTheme="minorHAnsi" w:hAnsiTheme="minorHAnsi" w:cstheme="minorHAnsi"/>
          <w:color w:val="0070C0"/>
          <w:sz w:val="18"/>
          <w:szCs w:val="18"/>
        </w:rPr>
        <w:t xml:space="preserve"> </w:t>
      </w:r>
      <w:hyperlink r:id="rId82" w:history="1">
        <w:r w:rsidRPr="005E53B3">
          <w:rPr>
            <w:rStyle w:val="Hyperlink"/>
            <w:rFonts w:asciiTheme="minorHAnsi" w:hAnsiTheme="minorHAnsi" w:cstheme="minorHAnsi"/>
            <w:color w:val="0070C0"/>
            <w:sz w:val="18"/>
            <w:szCs w:val="18"/>
            <w:u w:val="none"/>
          </w:rPr>
          <w:t>Letter to Commissioner Reynders</w:t>
        </w:r>
      </w:hyperlink>
      <w:r w:rsidR="00DD4BCE">
        <w:rPr>
          <w:rFonts w:asciiTheme="minorHAnsi" w:hAnsiTheme="minorHAnsi" w:cstheme="minorHAnsi"/>
          <w:sz w:val="18"/>
          <w:szCs w:val="18"/>
        </w:rPr>
        <w:t xml:space="preserve">, </w:t>
      </w:r>
      <w:r w:rsidRPr="005E53B3">
        <w:rPr>
          <w:rFonts w:asciiTheme="minorHAnsi" w:hAnsiTheme="minorHAnsi" w:cstheme="minorHAnsi"/>
          <w:color w:val="auto"/>
          <w:sz w:val="18"/>
          <w:szCs w:val="18"/>
        </w:rPr>
        <w:t>10</w:t>
      </w:r>
      <w:r w:rsidR="006047D9">
        <w:rPr>
          <w:rFonts w:asciiTheme="minorHAnsi" w:hAnsiTheme="minorHAnsi" w:cstheme="minorHAnsi"/>
          <w:color w:val="auto"/>
          <w:sz w:val="18"/>
          <w:szCs w:val="18"/>
        </w:rPr>
        <w:t> </w:t>
      </w:r>
      <w:r w:rsidRPr="005E53B3">
        <w:rPr>
          <w:rFonts w:asciiTheme="minorHAnsi" w:hAnsiTheme="minorHAnsi" w:cstheme="minorHAnsi"/>
          <w:color w:val="auto"/>
          <w:sz w:val="18"/>
          <w:szCs w:val="18"/>
        </w:rPr>
        <w:t>October 2022.</w:t>
      </w:r>
    </w:p>
  </w:footnote>
  <w:footnote w:id="69">
    <w:p w14:paraId="203CCC6D"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color w:val="auto"/>
          <w:sz w:val="18"/>
          <w:szCs w:val="18"/>
        </w:rPr>
        <w:tab/>
      </w:r>
      <w:hyperlink r:id="rId83" w:history="1">
        <w:r w:rsidR="001A62BA">
          <w:rPr>
            <w:rStyle w:val="Hyperlink"/>
            <w:rFonts w:asciiTheme="minorHAnsi" w:hAnsiTheme="minorHAnsi" w:cstheme="minorHAnsi"/>
            <w:sz w:val="18"/>
            <w:szCs w:val="18"/>
            <w:u w:val="none"/>
          </w:rPr>
          <w:t>Commission p</w:t>
        </w:r>
        <w:r w:rsidRPr="005E53B3">
          <w:rPr>
            <w:rStyle w:val="Hyperlink"/>
            <w:rFonts w:asciiTheme="minorHAnsi" w:hAnsiTheme="minorHAnsi" w:cstheme="minorHAnsi"/>
            <w:sz w:val="18"/>
            <w:szCs w:val="18"/>
            <w:u w:val="none"/>
          </w:rPr>
          <w:t xml:space="preserve">roposal for a </w:t>
        </w:r>
        <w:r w:rsidR="0069554E">
          <w:rPr>
            <w:rStyle w:val="Hyperlink"/>
            <w:rFonts w:asciiTheme="minorHAnsi" w:hAnsiTheme="minorHAnsi" w:cstheme="minorHAnsi"/>
            <w:sz w:val="18"/>
            <w:szCs w:val="18"/>
            <w:u w:val="none"/>
          </w:rPr>
          <w:t>r</w:t>
        </w:r>
        <w:r w:rsidRPr="005E53B3">
          <w:rPr>
            <w:rStyle w:val="Hyperlink"/>
            <w:rFonts w:asciiTheme="minorHAnsi" w:hAnsiTheme="minorHAnsi" w:cstheme="minorHAnsi"/>
            <w:sz w:val="18"/>
            <w:szCs w:val="18"/>
            <w:u w:val="none"/>
          </w:rPr>
          <w:t>egulation laying down additional procedural rules relating to the enforcement of GDPR</w:t>
        </w:r>
      </w:hyperlink>
      <w:r w:rsidRPr="005E53B3">
        <w:rPr>
          <w:rFonts w:asciiTheme="minorHAnsi" w:hAnsiTheme="minorHAnsi" w:cstheme="minorHAnsi"/>
          <w:sz w:val="18"/>
          <w:szCs w:val="18"/>
        </w:rPr>
        <w:t xml:space="preserve"> </w:t>
      </w:r>
      <w:r w:rsidR="0061239D">
        <w:rPr>
          <w:rFonts w:asciiTheme="minorHAnsi" w:hAnsiTheme="minorHAnsi" w:cstheme="minorHAnsi"/>
          <w:sz w:val="18"/>
          <w:szCs w:val="18"/>
        </w:rPr>
        <w:t>(</w:t>
      </w:r>
      <w:r w:rsidRPr="005E53B3">
        <w:rPr>
          <w:rFonts w:asciiTheme="minorHAnsi" w:hAnsiTheme="minorHAnsi" w:cstheme="minorHAnsi"/>
          <w:color w:val="auto"/>
          <w:sz w:val="18"/>
          <w:szCs w:val="18"/>
        </w:rPr>
        <w:t>COM(2023)</w:t>
      </w:r>
      <w:r w:rsidR="003F51EE">
        <w:rPr>
          <w:rFonts w:asciiTheme="minorHAnsi" w:hAnsiTheme="minorHAnsi" w:cstheme="minorHAnsi"/>
          <w:color w:val="auto"/>
          <w:sz w:val="18"/>
          <w:szCs w:val="18"/>
        </w:rPr>
        <w:t> </w:t>
      </w:r>
      <w:r w:rsidRPr="005E53B3">
        <w:rPr>
          <w:rFonts w:asciiTheme="minorHAnsi" w:hAnsiTheme="minorHAnsi" w:cstheme="minorHAnsi"/>
          <w:color w:val="auto"/>
          <w:sz w:val="18"/>
          <w:szCs w:val="18"/>
        </w:rPr>
        <w:t>348 final</w:t>
      </w:r>
      <w:r w:rsidR="0061239D">
        <w:rPr>
          <w:rFonts w:asciiTheme="minorHAnsi" w:hAnsiTheme="minorHAnsi" w:cstheme="minorHAnsi"/>
          <w:color w:val="auto"/>
          <w:sz w:val="18"/>
          <w:szCs w:val="18"/>
        </w:rPr>
        <w:t>)</w:t>
      </w:r>
      <w:r w:rsidRPr="005E53B3">
        <w:rPr>
          <w:rFonts w:asciiTheme="minorHAnsi" w:hAnsiTheme="minorHAnsi" w:cstheme="minorHAnsi"/>
          <w:sz w:val="18"/>
          <w:szCs w:val="18"/>
        </w:rPr>
        <w:t>.</w:t>
      </w:r>
    </w:p>
  </w:footnote>
  <w:footnote w:id="70">
    <w:p w14:paraId="577B3628"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color w:val="auto"/>
          <w:sz w:val="18"/>
          <w:szCs w:val="18"/>
        </w:rPr>
        <w:tab/>
      </w:r>
      <w:r w:rsidRPr="005E53B3">
        <w:rPr>
          <w:rFonts w:asciiTheme="minorHAnsi" w:hAnsiTheme="minorHAnsi" w:cstheme="minorHAnsi"/>
          <w:color w:val="auto"/>
          <w:sz w:val="18"/>
          <w:szCs w:val="18"/>
        </w:rPr>
        <w:t>EDPB and EDP</w:t>
      </w:r>
      <w:r w:rsidR="00530354">
        <w:rPr>
          <w:rFonts w:asciiTheme="minorHAnsi" w:hAnsiTheme="minorHAnsi" w:cstheme="minorHAnsi"/>
          <w:color w:val="auto"/>
          <w:sz w:val="18"/>
          <w:szCs w:val="18"/>
        </w:rPr>
        <w:t>S</w:t>
      </w:r>
      <w:r w:rsidRPr="005E53B3">
        <w:rPr>
          <w:rFonts w:asciiTheme="minorHAnsi" w:hAnsiTheme="minorHAnsi" w:cstheme="minorHAnsi"/>
          <w:sz w:val="18"/>
          <w:szCs w:val="18"/>
        </w:rPr>
        <w:t xml:space="preserve">, </w:t>
      </w:r>
      <w:hyperlink r:id="rId84" w:history="1">
        <w:r w:rsidRPr="00DD71E2">
          <w:rPr>
            <w:rStyle w:val="Hyperlink"/>
            <w:rFonts w:asciiTheme="minorHAnsi" w:hAnsiTheme="minorHAnsi" w:cstheme="minorHAnsi"/>
            <w:i/>
            <w:iCs/>
            <w:sz w:val="18"/>
            <w:szCs w:val="18"/>
            <w:u w:val="none"/>
          </w:rPr>
          <w:t>Joint Opinion</w:t>
        </w:r>
        <w:r w:rsidR="00530354" w:rsidRPr="00DD71E2">
          <w:rPr>
            <w:rStyle w:val="Hyperlink"/>
            <w:rFonts w:asciiTheme="minorHAnsi" w:hAnsiTheme="minorHAnsi" w:cstheme="minorHAnsi"/>
            <w:i/>
            <w:iCs/>
            <w:sz w:val="18"/>
            <w:szCs w:val="18"/>
            <w:u w:val="none"/>
          </w:rPr>
          <w:t> </w:t>
        </w:r>
        <w:r w:rsidRPr="00DD71E2">
          <w:rPr>
            <w:rStyle w:val="Hyperlink"/>
            <w:rFonts w:asciiTheme="minorHAnsi" w:hAnsiTheme="minorHAnsi" w:cstheme="minorHAnsi"/>
            <w:i/>
            <w:iCs/>
            <w:sz w:val="18"/>
            <w:szCs w:val="18"/>
            <w:u w:val="none"/>
          </w:rPr>
          <w:t xml:space="preserve">01/2023 on the </w:t>
        </w:r>
        <w:r w:rsidR="00043470" w:rsidRPr="00DD71E2">
          <w:rPr>
            <w:rStyle w:val="Hyperlink"/>
            <w:rFonts w:asciiTheme="minorHAnsi" w:hAnsiTheme="minorHAnsi" w:cstheme="minorHAnsi"/>
            <w:i/>
            <w:iCs/>
            <w:sz w:val="18"/>
            <w:szCs w:val="18"/>
            <w:u w:val="none"/>
          </w:rPr>
          <w:t>p</w:t>
        </w:r>
        <w:r w:rsidRPr="00DD71E2">
          <w:rPr>
            <w:rStyle w:val="Hyperlink"/>
            <w:rFonts w:asciiTheme="minorHAnsi" w:hAnsiTheme="minorHAnsi" w:cstheme="minorHAnsi"/>
            <w:i/>
            <w:iCs/>
            <w:sz w:val="18"/>
            <w:szCs w:val="18"/>
            <w:u w:val="none"/>
          </w:rPr>
          <w:t xml:space="preserve">roposal for a </w:t>
        </w:r>
        <w:r w:rsidR="00043470" w:rsidRPr="00DD71E2">
          <w:rPr>
            <w:rStyle w:val="Hyperlink"/>
            <w:rFonts w:asciiTheme="minorHAnsi" w:hAnsiTheme="minorHAnsi" w:cstheme="minorHAnsi"/>
            <w:i/>
            <w:iCs/>
            <w:sz w:val="18"/>
            <w:szCs w:val="18"/>
            <w:u w:val="none"/>
          </w:rPr>
          <w:t>r</w:t>
        </w:r>
        <w:r w:rsidRPr="00DD71E2">
          <w:rPr>
            <w:rStyle w:val="Hyperlink"/>
            <w:rFonts w:asciiTheme="minorHAnsi" w:hAnsiTheme="minorHAnsi" w:cstheme="minorHAnsi"/>
            <w:i/>
            <w:iCs/>
            <w:sz w:val="18"/>
            <w:szCs w:val="18"/>
            <w:u w:val="none"/>
          </w:rPr>
          <w:t>egulation of the European Parliament and of the Council laying down additional procedural rules relating to the enforcement of Regulation (EU) 2016/679</w:t>
        </w:r>
      </w:hyperlink>
      <w:r w:rsidRPr="005E53B3">
        <w:rPr>
          <w:rFonts w:asciiTheme="minorHAnsi" w:hAnsiTheme="minorHAnsi" w:cstheme="minorHAnsi"/>
          <w:sz w:val="18"/>
          <w:szCs w:val="18"/>
        </w:rPr>
        <w:t xml:space="preserve">, </w:t>
      </w:r>
      <w:r w:rsidRPr="005E53B3">
        <w:rPr>
          <w:rFonts w:asciiTheme="minorHAnsi" w:hAnsiTheme="minorHAnsi" w:cstheme="minorHAnsi"/>
          <w:color w:val="auto"/>
          <w:sz w:val="18"/>
          <w:szCs w:val="18"/>
        </w:rPr>
        <w:t>2023.</w:t>
      </w:r>
    </w:p>
  </w:footnote>
  <w:footnote w:id="71">
    <w:p w14:paraId="2CD97E17"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sz w:val="18"/>
          <w:szCs w:val="18"/>
        </w:rPr>
        <w:tab/>
      </w:r>
      <w:r w:rsidR="002311D3" w:rsidRPr="00DD71E2">
        <w:rPr>
          <w:rFonts w:asciiTheme="minorHAnsi" w:hAnsiTheme="minorHAnsi" w:cstheme="minorHAnsi"/>
          <w:color w:val="auto"/>
          <w:sz w:val="18"/>
          <w:szCs w:val="18"/>
        </w:rPr>
        <w:t>For more information, see the s</w:t>
      </w:r>
      <w:r w:rsidRPr="002311D3">
        <w:rPr>
          <w:rFonts w:asciiTheme="minorHAnsi" w:hAnsiTheme="minorHAnsi" w:cstheme="minorHAnsi"/>
          <w:color w:val="auto"/>
          <w:sz w:val="18"/>
          <w:szCs w:val="18"/>
        </w:rPr>
        <w:t>teps of the</w:t>
      </w:r>
      <w:r w:rsidR="002311D3" w:rsidRPr="00DD71E2">
        <w:rPr>
          <w:rFonts w:asciiTheme="minorHAnsi" w:hAnsiTheme="minorHAnsi" w:cstheme="minorHAnsi"/>
          <w:color w:val="auto"/>
          <w:sz w:val="18"/>
          <w:szCs w:val="18"/>
        </w:rPr>
        <w:t xml:space="preserve"> ordinary legislative </w:t>
      </w:r>
      <w:r w:rsidRPr="002311D3">
        <w:rPr>
          <w:rFonts w:asciiTheme="minorHAnsi" w:hAnsiTheme="minorHAnsi" w:cstheme="minorHAnsi"/>
          <w:color w:val="auto"/>
          <w:sz w:val="18"/>
          <w:szCs w:val="18"/>
        </w:rPr>
        <w:t xml:space="preserve">procedure </w:t>
      </w:r>
      <w:r w:rsidR="002311D3" w:rsidRPr="00DD71E2">
        <w:rPr>
          <w:rFonts w:asciiTheme="minorHAnsi" w:hAnsiTheme="minorHAnsi" w:cstheme="minorHAnsi"/>
          <w:color w:val="auto"/>
          <w:sz w:val="18"/>
          <w:szCs w:val="18"/>
        </w:rPr>
        <w:t xml:space="preserve">for </w:t>
      </w:r>
      <w:hyperlink r:id="rId85" w:history="1">
        <w:r w:rsidR="002311D3" w:rsidRPr="00DD71E2">
          <w:rPr>
            <w:rStyle w:val="Hyperlink"/>
            <w:rFonts w:asciiTheme="minorHAnsi" w:hAnsiTheme="minorHAnsi" w:cstheme="minorHAnsi"/>
            <w:sz w:val="18"/>
            <w:szCs w:val="18"/>
            <w:u w:val="none"/>
          </w:rPr>
          <w:t>Procedure 2023/0202/COD</w:t>
        </w:r>
      </w:hyperlink>
      <w:r w:rsidR="002311D3" w:rsidRPr="00DD71E2">
        <w:rPr>
          <w:rFonts w:asciiTheme="minorHAnsi" w:hAnsiTheme="minorHAnsi" w:cstheme="minorHAnsi"/>
          <w:color w:val="auto"/>
          <w:sz w:val="18"/>
          <w:szCs w:val="18"/>
        </w:rPr>
        <w:t xml:space="preserve"> on </w:t>
      </w:r>
      <w:r w:rsidR="002311D3" w:rsidRPr="002311D3">
        <w:rPr>
          <w:rFonts w:asciiTheme="minorHAnsi" w:hAnsiTheme="minorHAnsi" w:cstheme="minorHAnsi"/>
          <w:color w:val="auto"/>
          <w:sz w:val="18"/>
          <w:szCs w:val="18"/>
        </w:rPr>
        <w:t>EUR-Lex.</w:t>
      </w:r>
      <w:r w:rsidR="002311D3">
        <w:rPr>
          <w:rFonts w:asciiTheme="minorHAnsi" w:hAnsiTheme="minorHAnsi" w:cstheme="minorHAnsi"/>
          <w:color w:val="auto"/>
          <w:sz w:val="18"/>
          <w:szCs w:val="18"/>
        </w:rPr>
        <w:t xml:space="preserve"> </w:t>
      </w:r>
    </w:p>
  </w:footnote>
  <w:footnote w:id="72">
    <w:p w14:paraId="2EC6FEDD" w14:textId="77777777" w:rsidR="00DF3C79" w:rsidRPr="005E53B3" w:rsidRDefault="00DF3C79" w:rsidP="00C227E1">
      <w:pPr>
        <w:pStyle w:val="FootnoteText"/>
        <w:spacing w:after="0" w:line="240" w:lineRule="auto"/>
        <w:ind w:left="57" w:right="57"/>
        <w:rPr>
          <w:rFonts w:asciiTheme="minorHAnsi" w:hAnsiTheme="minorHAnsi" w:cstheme="minorHAnsi"/>
          <w:color w:val="auto"/>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color w:val="auto"/>
          <w:sz w:val="18"/>
          <w:szCs w:val="18"/>
        </w:rPr>
        <w:tab/>
      </w:r>
      <w:r w:rsidRPr="005E53B3">
        <w:rPr>
          <w:rFonts w:asciiTheme="minorHAnsi" w:hAnsiTheme="minorHAnsi" w:cstheme="minorHAnsi"/>
          <w:color w:val="auto"/>
          <w:sz w:val="18"/>
          <w:szCs w:val="18"/>
        </w:rPr>
        <w:t xml:space="preserve">EDPB, </w:t>
      </w:r>
      <w:r w:rsidRPr="005E53B3">
        <w:rPr>
          <w:rFonts w:asciiTheme="minorHAnsi" w:hAnsiTheme="minorHAnsi" w:cstheme="minorHAnsi"/>
          <w:color w:val="0070C0"/>
          <w:sz w:val="18"/>
          <w:szCs w:val="18"/>
        </w:rPr>
        <w:t xml:space="preserve">Minutes of the 43rd </w:t>
      </w:r>
      <w:r w:rsidR="00830C37">
        <w:rPr>
          <w:rFonts w:asciiTheme="minorHAnsi" w:hAnsiTheme="minorHAnsi" w:cstheme="minorHAnsi"/>
          <w:color w:val="0070C0"/>
          <w:sz w:val="18"/>
          <w:szCs w:val="18"/>
        </w:rPr>
        <w:t>p</w:t>
      </w:r>
      <w:r w:rsidRPr="005E53B3">
        <w:rPr>
          <w:rFonts w:asciiTheme="minorHAnsi" w:hAnsiTheme="minorHAnsi" w:cstheme="minorHAnsi"/>
          <w:color w:val="0070C0"/>
          <w:sz w:val="18"/>
          <w:szCs w:val="18"/>
        </w:rPr>
        <w:t xml:space="preserve">lenary meeting, </w:t>
      </w:r>
      <w:r w:rsidR="0040108A" w:rsidRPr="00DD71E2">
        <w:rPr>
          <w:rFonts w:asciiTheme="minorHAnsi" w:hAnsiTheme="minorHAnsi" w:cstheme="minorHAnsi"/>
          <w:color w:val="auto"/>
          <w:sz w:val="18"/>
          <w:szCs w:val="18"/>
        </w:rPr>
        <w:t>S</w:t>
      </w:r>
      <w:r w:rsidRPr="00DD71E2">
        <w:rPr>
          <w:rFonts w:asciiTheme="minorHAnsi" w:hAnsiTheme="minorHAnsi" w:cstheme="minorHAnsi"/>
          <w:color w:val="auto"/>
          <w:sz w:val="18"/>
          <w:szCs w:val="18"/>
        </w:rPr>
        <w:t>ection</w:t>
      </w:r>
      <w:r w:rsidR="006047D9" w:rsidRPr="00DD71E2">
        <w:rPr>
          <w:rFonts w:asciiTheme="minorHAnsi" w:hAnsiTheme="minorHAnsi" w:cstheme="minorHAnsi"/>
          <w:color w:val="auto"/>
          <w:sz w:val="18"/>
          <w:szCs w:val="18"/>
        </w:rPr>
        <w:t> </w:t>
      </w:r>
      <w:r w:rsidRPr="00DD71E2">
        <w:rPr>
          <w:rFonts w:asciiTheme="minorHAnsi" w:hAnsiTheme="minorHAnsi" w:cstheme="minorHAnsi"/>
          <w:color w:val="auto"/>
          <w:sz w:val="18"/>
          <w:szCs w:val="18"/>
        </w:rPr>
        <w:t>4.1.3, 15</w:t>
      </w:r>
      <w:r w:rsidR="006047D9" w:rsidRPr="00DD71E2">
        <w:rPr>
          <w:rFonts w:asciiTheme="minorHAnsi" w:hAnsiTheme="minorHAnsi" w:cstheme="minorHAnsi"/>
          <w:color w:val="auto"/>
          <w:sz w:val="18"/>
          <w:szCs w:val="18"/>
        </w:rPr>
        <w:t> </w:t>
      </w:r>
      <w:r w:rsidRPr="00DD71E2">
        <w:rPr>
          <w:rFonts w:asciiTheme="minorHAnsi" w:hAnsiTheme="minorHAnsi" w:cstheme="minorHAnsi"/>
          <w:color w:val="auto"/>
          <w:sz w:val="18"/>
          <w:szCs w:val="18"/>
        </w:rPr>
        <w:t>December 2020</w:t>
      </w:r>
      <w:r w:rsidR="003F78A2" w:rsidRPr="00DD71E2">
        <w:rPr>
          <w:rFonts w:asciiTheme="minorHAnsi" w:hAnsiTheme="minorHAnsi" w:cstheme="minorHAnsi"/>
          <w:color w:val="auto"/>
          <w:sz w:val="18"/>
          <w:szCs w:val="18"/>
        </w:rPr>
        <w:t>.</w:t>
      </w:r>
      <w:r w:rsidRPr="00DD71E2">
        <w:rPr>
          <w:rFonts w:asciiTheme="minorHAnsi" w:hAnsiTheme="minorHAnsi" w:cstheme="minorHAnsi"/>
          <w:color w:val="auto"/>
          <w:sz w:val="18"/>
          <w:szCs w:val="18"/>
        </w:rPr>
        <w:t xml:space="preserve"> </w:t>
      </w:r>
      <w:r w:rsidR="003F78A2" w:rsidRPr="00DD71E2">
        <w:rPr>
          <w:rFonts w:asciiTheme="minorHAnsi" w:hAnsiTheme="minorHAnsi" w:cstheme="minorHAnsi"/>
          <w:color w:val="auto"/>
          <w:sz w:val="18"/>
          <w:szCs w:val="18"/>
        </w:rPr>
        <w:t>S</w:t>
      </w:r>
      <w:r w:rsidRPr="00DD71E2">
        <w:rPr>
          <w:rFonts w:asciiTheme="minorHAnsi" w:hAnsiTheme="minorHAnsi" w:cstheme="minorHAnsi"/>
          <w:color w:val="auto"/>
          <w:sz w:val="18"/>
          <w:szCs w:val="18"/>
        </w:rPr>
        <w:t xml:space="preserve">ee also EDPB, </w:t>
      </w:r>
      <w:r w:rsidR="00791413">
        <w:rPr>
          <w:rFonts w:asciiTheme="minorHAnsi" w:hAnsiTheme="minorHAnsi" w:cstheme="minorHAnsi"/>
          <w:color w:val="0070C0"/>
          <w:sz w:val="18"/>
          <w:szCs w:val="18"/>
        </w:rPr>
        <w:t>‘</w:t>
      </w:r>
      <w:hyperlink r:id="rId86" w:history="1">
        <w:r w:rsidRPr="005E53B3">
          <w:rPr>
            <w:rStyle w:val="cf01"/>
            <w:rFonts w:asciiTheme="minorHAnsi" w:hAnsiTheme="minorHAnsi" w:cstheme="minorHAnsi"/>
            <w:color w:val="0070C0"/>
          </w:rPr>
          <w:t>EDPB moves ahead with closer cooperation on strategic cases</w:t>
        </w:r>
      </w:hyperlink>
      <w:r w:rsidR="00791413">
        <w:rPr>
          <w:rStyle w:val="cf01"/>
          <w:rFonts w:asciiTheme="minorHAnsi" w:hAnsiTheme="minorHAnsi" w:cstheme="minorHAnsi"/>
          <w:color w:val="0070C0"/>
        </w:rPr>
        <w:t>’</w:t>
      </w:r>
      <w:r w:rsidRPr="005E53B3">
        <w:rPr>
          <w:rStyle w:val="cf01"/>
          <w:rFonts w:asciiTheme="minorHAnsi" w:hAnsiTheme="minorHAnsi" w:cstheme="minorHAnsi"/>
          <w:color w:val="auto"/>
        </w:rPr>
        <w:t xml:space="preserve">, </w:t>
      </w:r>
      <w:r w:rsidR="005D3791">
        <w:rPr>
          <w:rStyle w:val="cf01"/>
          <w:rFonts w:asciiTheme="minorHAnsi" w:hAnsiTheme="minorHAnsi" w:cstheme="minorHAnsi"/>
          <w:color w:val="auto"/>
        </w:rPr>
        <w:t xml:space="preserve">press release, </w:t>
      </w:r>
      <w:r w:rsidRPr="005E53B3">
        <w:rPr>
          <w:rStyle w:val="cf01"/>
          <w:rFonts w:asciiTheme="minorHAnsi" w:hAnsiTheme="minorHAnsi" w:cstheme="minorHAnsi"/>
          <w:color w:val="auto"/>
        </w:rPr>
        <w:t xml:space="preserve">2022; and EDPB, </w:t>
      </w:r>
      <w:r w:rsidR="00791413">
        <w:rPr>
          <w:rStyle w:val="cf01"/>
          <w:rFonts w:asciiTheme="minorHAnsi" w:hAnsiTheme="minorHAnsi" w:cstheme="minorHAnsi"/>
          <w:color w:val="auto"/>
        </w:rPr>
        <w:t>‘</w:t>
      </w:r>
      <w:hyperlink r:id="rId87" w:history="1">
        <w:r w:rsidRPr="005E53B3">
          <w:rPr>
            <w:rStyle w:val="cf01"/>
            <w:rFonts w:asciiTheme="minorHAnsi" w:hAnsiTheme="minorHAnsi" w:cstheme="minorHAnsi"/>
            <w:color w:val="0070C0"/>
          </w:rPr>
          <w:t xml:space="preserve">Swift adoption of </w:t>
        </w:r>
        <w:r w:rsidR="004D6A7D">
          <w:rPr>
            <w:rStyle w:val="cf01"/>
            <w:rFonts w:asciiTheme="minorHAnsi" w:hAnsiTheme="minorHAnsi" w:cstheme="minorHAnsi"/>
            <w:color w:val="0070C0"/>
          </w:rPr>
          <w:t>r</w:t>
        </w:r>
        <w:r w:rsidRPr="005E53B3">
          <w:rPr>
            <w:rStyle w:val="cf01"/>
            <w:rFonts w:asciiTheme="minorHAnsi" w:hAnsiTheme="minorHAnsi" w:cstheme="minorHAnsi"/>
            <w:color w:val="0070C0"/>
          </w:rPr>
          <w:t>egulation to streamline cross-border enforcement needed</w:t>
        </w:r>
      </w:hyperlink>
      <w:r w:rsidR="00791413">
        <w:rPr>
          <w:rStyle w:val="cf01"/>
          <w:rFonts w:asciiTheme="minorHAnsi" w:hAnsiTheme="minorHAnsi" w:cstheme="minorHAnsi"/>
          <w:color w:val="0070C0"/>
        </w:rPr>
        <w:t>’</w:t>
      </w:r>
      <w:r w:rsidRPr="005E53B3">
        <w:rPr>
          <w:rFonts w:asciiTheme="minorHAnsi" w:hAnsiTheme="minorHAnsi" w:cstheme="minorHAnsi"/>
          <w:color w:val="auto"/>
          <w:sz w:val="18"/>
          <w:szCs w:val="18"/>
        </w:rPr>
        <w:t xml:space="preserve">, </w:t>
      </w:r>
      <w:r w:rsidRPr="005E53B3">
        <w:rPr>
          <w:rStyle w:val="cf01"/>
          <w:rFonts w:asciiTheme="minorHAnsi" w:hAnsiTheme="minorHAnsi" w:cstheme="minorHAnsi"/>
          <w:color w:val="auto"/>
        </w:rPr>
        <w:t>press release, 2023.</w:t>
      </w:r>
    </w:p>
  </w:footnote>
  <w:footnote w:id="73">
    <w:p w14:paraId="232C3B34"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DF1805">
        <w:rPr>
          <w:rFonts w:asciiTheme="minorHAnsi" w:hAnsiTheme="minorHAnsi" w:cstheme="minorHAnsi"/>
          <w:sz w:val="18"/>
          <w:szCs w:val="18"/>
        </w:rPr>
        <w:tab/>
      </w:r>
      <w:hyperlink r:id="rId88" w:history="1">
        <w:r w:rsidR="009E799E">
          <w:rPr>
            <w:rStyle w:val="Hyperlink"/>
            <w:rFonts w:asciiTheme="minorHAnsi" w:hAnsiTheme="minorHAnsi" w:cstheme="minorHAnsi"/>
            <w:color w:val="0070C0"/>
            <w:sz w:val="18"/>
            <w:szCs w:val="18"/>
            <w:u w:val="none"/>
          </w:rPr>
          <w:t>Commission p</w:t>
        </w:r>
        <w:r w:rsidRPr="005E53B3">
          <w:rPr>
            <w:rStyle w:val="Hyperlink"/>
            <w:rFonts w:asciiTheme="minorHAnsi" w:hAnsiTheme="minorHAnsi" w:cstheme="minorHAnsi"/>
            <w:color w:val="0070C0"/>
            <w:sz w:val="18"/>
            <w:szCs w:val="18"/>
            <w:u w:val="none"/>
          </w:rPr>
          <w:t xml:space="preserve">roposal for a </w:t>
        </w:r>
        <w:r w:rsidR="00181F14">
          <w:rPr>
            <w:rStyle w:val="Hyperlink"/>
            <w:rFonts w:asciiTheme="minorHAnsi" w:hAnsiTheme="minorHAnsi" w:cstheme="minorHAnsi"/>
            <w:color w:val="0070C0"/>
            <w:sz w:val="18"/>
            <w:szCs w:val="18"/>
            <w:u w:val="none"/>
          </w:rPr>
          <w:t>r</w:t>
        </w:r>
        <w:r w:rsidRPr="005E53B3">
          <w:rPr>
            <w:rStyle w:val="Hyperlink"/>
            <w:rFonts w:asciiTheme="minorHAnsi" w:hAnsiTheme="minorHAnsi" w:cstheme="minorHAnsi"/>
            <w:color w:val="0070C0"/>
            <w:sz w:val="18"/>
            <w:szCs w:val="18"/>
            <w:u w:val="none"/>
          </w:rPr>
          <w:t xml:space="preserve">egulation laying down additional procedural rules relating to the enforcement of </w:t>
        </w:r>
        <w:r w:rsidR="003B625A">
          <w:rPr>
            <w:rStyle w:val="Hyperlink"/>
            <w:rFonts w:asciiTheme="minorHAnsi" w:hAnsiTheme="minorHAnsi" w:cstheme="minorHAnsi"/>
            <w:color w:val="0070C0"/>
            <w:sz w:val="18"/>
            <w:szCs w:val="18"/>
            <w:u w:val="none"/>
          </w:rPr>
          <w:t>Regulation (EU) 2016/679</w:t>
        </w:r>
        <w:r w:rsidRPr="005E53B3">
          <w:rPr>
            <w:rStyle w:val="Hyperlink"/>
            <w:rFonts w:asciiTheme="minorHAnsi" w:hAnsiTheme="minorHAnsi" w:cstheme="minorHAnsi"/>
            <w:color w:val="0070C0"/>
            <w:sz w:val="18"/>
            <w:szCs w:val="18"/>
            <w:u w:val="none"/>
          </w:rPr>
          <w:t xml:space="preserve"> </w:t>
        </w:r>
        <w:r w:rsidR="003F78A2">
          <w:rPr>
            <w:rStyle w:val="Hyperlink"/>
            <w:rFonts w:asciiTheme="minorHAnsi" w:hAnsiTheme="minorHAnsi" w:cstheme="minorHAnsi"/>
            <w:color w:val="0070C0"/>
            <w:sz w:val="18"/>
            <w:szCs w:val="18"/>
            <w:u w:val="none"/>
          </w:rPr>
          <w:t>(</w:t>
        </w:r>
        <w:r w:rsidRPr="005E53B3">
          <w:rPr>
            <w:rStyle w:val="Hyperlink"/>
            <w:rFonts w:asciiTheme="minorHAnsi" w:hAnsiTheme="minorHAnsi" w:cstheme="minorHAnsi"/>
            <w:color w:val="0070C0"/>
            <w:sz w:val="18"/>
            <w:szCs w:val="18"/>
            <w:u w:val="none"/>
          </w:rPr>
          <w:t>COM(2023)</w:t>
        </w:r>
        <w:r w:rsidR="003F51EE">
          <w:rPr>
            <w:rStyle w:val="Hyperlink"/>
            <w:rFonts w:asciiTheme="minorHAnsi" w:hAnsiTheme="minorHAnsi" w:cstheme="minorHAnsi"/>
            <w:color w:val="0070C0"/>
            <w:sz w:val="18"/>
            <w:szCs w:val="18"/>
            <w:u w:val="none"/>
          </w:rPr>
          <w:t> </w:t>
        </w:r>
        <w:r w:rsidRPr="005E53B3">
          <w:rPr>
            <w:rStyle w:val="Hyperlink"/>
            <w:rFonts w:asciiTheme="minorHAnsi" w:hAnsiTheme="minorHAnsi" w:cstheme="minorHAnsi"/>
            <w:color w:val="0070C0"/>
            <w:sz w:val="18"/>
            <w:szCs w:val="18"/>
            <w:u w:val="none"/>
          </w:rPr>
          <w:t>348 final</w:t>
        </w:r>
        <w:r w:rsidR="003F78A2">
          <w:rPr>
            <w:rStyle w:val="Hyperlink"/>
            <w:rFonts w:asciiTheme="minorHAnsi" w:hAnsiTheme="minorHAnsi" w:cstheme="minorHAnsi"/>
            <w:color w:val="0070C0"/>
            <w:sz w:val="18"/>
            <w:szCs w:val="18"/>
            <w:u w:val="none"/>
          </w:rPr>
          <w:t>).</w:t>
        </w:r>
        <w:r w:rsidR="003F78A2" w:rsidRPr="005E53B3" w:rsidDel="003F78A2">
          <w:rPr>
            <w:rStyle w:val="Hyperlink"/>
            <w:rFonts w:asciiTheme="minorHAnsi" w:hAnsiTheme="minorHAnsi" w:cstheme="minorHAnsi"/>
            <w:color w:val="0070C0"/>
            <w:sz w:val="18"/>
            <w:szCs w:val="18"/>
            <w:u w:val="none"/>
          </w:rPr>
          <w:t xml:space="preserve"> </w:t>
        </w:r>
      </w:hyperlink>
    </w:p>
  </w:footnote>
  <w:footnote w:id="74">
    <w:p w14:paraId="72E80856" w14:textId="77777777" w:rsidR="002C44DB" w:rsidRPr="005E53B3" w:rsidRDefault="002C44DB" w:rsidP="002C44DB">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Pr>
          <w:rFonts w:asciiTheme="minorHAnsi" w:hAnsiTheme="minorHAnsi" w:cstheme="minorHAnsi"/>
          <w:sz w:val="18"/>
          <w:szCs w:val="18"/>
        </w:rPr>
        <w:tab/>
      </w:r>
      <w:r w:rsidRPr="005E53B3">
        <w:rPr>
          <w:rFonts w:asciiTheme="minorHAnsi" w:hAnsiTheme="minorHAnsi" w:cstheme="minorHAnsi"/>
          <w:sz w:val="18"/>
          <w:szCs w:val="18"/>
        </w:rPr>
        <w:t xml:space="preserve">CJEU, </w:t>
      </w:r>
      <w:r>
        <w:rPr>
          <w:rFonts w:asciiTheme="minorHAnsi" w:hAnsiTheme="minorHAnsi" w:cstheme="minorHAnsi"/>
          <w:sz w:val="18"/>
          <w:szCs w:val="18"/>
        </w:rPr>
        <w:t>‘</w:t>
      </w:r>
      <w:hyperlink r:id="rId89" w:history="1">
        <w:r w:rsidRPr="005E53B3">
          <w:rPr>
            <w:rStyle w:val="Hyperlink"/>
            <w:rFonts w:asciiTheme="minorHAnsi" w:hAnsiTheme="minorHAnsi" w:cstheme="minorHAnsi"/>
            <w:sz w:val="18"/>
            <w:szCs w:val="18"/>
            <w:u w:val="none"/>
          </w:rPr>
          <w:t xml:space="preserve">A parliamentary committee of inquiry must in principle comply with the </w:t>
        </w:r>
        <w:r>
          <w:rPr>
            <w:rStyle w:val="Hyperlink"/>
            <w:rFonts w:asciiTheme="minorHAnsi" w:hAnsiTheme="minorHAnsi" w:cstheme="minorHAnsi"/>
            <w:sz w:val="18"/>
            <w:szCs w:val="18"/>
            <w:u w:val="none"/>
          </w:rPr>
          <w:t>g</w:t>
        </w:r>
        <w:r w:rsidRPr="005E53B3">
          <w:rPr>
            <w:rStyle w:val="Hyperlink"/>
            <w:rFonts w:asciiTheme="minorHAnsi" w:hAnsiTheme="minorHAnsi" w:cstheme="minorHAnsi"/>
            <w:sz w:val="18"/>
            <w:szCs w:val="18"/>
            <w:u w:val="none"/>
          </w:rPr>
          <w:t xml:space="preserve">eneral </w:t>
        </w:r>
        <w:r>
          <w:rPr>
            <w:rStyle w:val="Hyperlink"/>
            <w:rFonts w:asciiTheme="minorHAnsi" w:hAnsiTheme="minorHAnsi" w:cstheme="minorHAnsi"/>
            <w:sz w:val="18"/>
            <w:szCs w:val="18"/>
            <w:u w:val="none"/>
          </w:rPr>
          <w:t>d</w:t>
        </w:r>
        <w:r w:rsidRPr="005E53B3">
          <w:rPr>
            <w:rStyle w:val="Hyperlink"/>
            <w:rFonts w:asciiTheme="minorHAnsi" w:hAnsiTheme="minorHAnsi" w:cstheme="minorHAnsi"/>
            <w:sz w:val="18"/>
            <w:szCs w:val="18"/>
            <w:u w:val="none"/>
          </w:rPr>
          <w:t xml:space="preserve">ata </w:t>
        </w:r>
        <w:r>
          <w:rPr>
            <w:rStyle w:val="Hyperlink"/>
            <w:rFonts w:asciiTheme="minorHAnsi" w:hAnsiTheme="minorHAnsi" w:cstheme="minorHAnsi"/>
            <w:sz w:val="18"/>
            <w:szCs w:val="18"/>
            <w:u w:val="none"/>
          </w:rPr>
          <w:t>p</w:t>
        </w:r>
        <w:r w:rsidRPr="005E53B3">
          <w:rPr>
            <w:rStyle w:val="Hyperlink"/>
            <w:rFonts w:asciiTheme="minorHAnsi" w:hAnsiTheme="minorHAnsi" w:cstheme="minorHAnsi"/>
            <w:sz w:val="18"/>
            <w:szCs w:val="18"/>
            <w:u w:val="none"/>
          </w:rPr>
          <w:t xml:space="preserve">rotection </w:t>
        </w:r>
        <w:r>
          <w:rPr>
            <w:rStyle w:val="Hyperlink"/>
            <w:rFonts w:asciiTheme="minorHAnsi" w:hAnsiTheme="minorHAnsi" w:cstheme="minorHAnsi"/>
            <w:sz w:val="18"/>
            <w:szCs w:val="18"/>
            <w:u w:val="none"/>
          </w:rPr>
          <w:t>r</w:t>
        </w:r>
        <w:r w:rsidRPr="005E53B3">
          <w:rPr>
            <w:rStyle w:val="Hyperlink"/>
            <w:rFonts w:asciiTheme="minorHAnsi" w:hAnsiTheme="minorHAnsi" w:cstheme="minorHAnsi"/>
            <w:sz w:val="18"/>
            <w:szCs w:val="18"/>
            <w:u w:val="none"/>
          </w:rPr>
          <w:t>egulation</w:t>
        </w:r>
      </w:hyperlink>
      <w:r>
        <w:rPr>
          <w:rStyle w:val="Hyperlink"/>
          <w:rFonts w:asciiTheme="minorHAnsi" w:hAnsiTheme="minorHAnsi" w:cstheme="minorHAnsi"/>
          <w:sz w:val="18"/>
          <w:szCs w:val="18"/>
          <w:u w:val="none"/>
        </w:rPr>
        <w:t>’</w:t>
      </w:r>
      <w:r w:rsidRPr="005E53B3">
        <w:rPr>
          <w:rFonts w:asciiTheme="minorHAnsi" w:hAnsiTheme="minorHAnsi" w:cstheme="minorHAnsi"/>
          <w:sz w:val="18"/>
          <w:szCs w:val="18"/>
        </w:rPr>
        <w:t xml:space="preserve">, </w:t>
      </w:r>
      <w:r>
        <w:rPr>
          <w:rFonts w:asciiTheme="minorHAnsi" w:hAnsiTheme="minorHAnsi" w:cstheme="minorHAnsi"/>
          <w:sz w:val="18"/>
          <w:szCs w:val="18"/>
        </w:rPr>
        <w:t xml:space="preserve">press release, </w:t>
      </w:r>
      <w:r w:rsidRPr="005E53B3">
        <w:rPr>
          <w:rFonts w:asciiTheme="minorHAnsi" w:hAnsiTheme="minorHAnsi" w:cstheme="minorHAnsi"/>
          <w:sz w:val="18"/>
          <w:szCs w:val="18"/>
        </w:rPr>
        <w:t>Luxembourg, 2024.</w:t>
      </w:r>
    </w:p>
  </w:footnote>
  <w:footnote w:id="75">
    <w:p w14:paraId="4A94D243"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sz w:val="18"/>
          <w:szCs w:val="18"/>
        </w:rPr>
        <w:t>)</w:t>
      </w:r>
      <w:r w:rsidR="00DF1805">
        <w:rPr>
          <w:rFonts w:asciiTheme="minorHAnsi" w:hAnsiTheme="minorHAnsi" w:cstheme="minorHAnsi"/>
          <w:sz w:val="18"/>
          <w:szCs w:val="18"/>
        </w:rPr>
        <w:tab/>
      </w:r>
      <w:r w:rsidRPr="005E53B3">
        <w:rPr>
          <w:rFonts w:asciiTheme="minorHAnsi" w:hAnsiTheme="minorHAnsi" w:cstheme="minorHAnsi"/>
          <w:color w:val="auto"/>
          <w:sz w:val="18"/>
          <w:szCs w:val="18"/>
        </w:rPr>
        <w:t xml:space="preserve">EDPB, </w:t>
      </w:r>
      <w:hyperlink r:id="rId90" w:history="1">
        <w:r w:rsidRPr="00DD71E2">
          <w:rPr>
            <w:rStyle w:val="Hyperlink"/>
            <w:rFonts w:asciiTheme="minorHAnsi" w:hAnsiTheme="minorHAnsi" w:cstheme="minorHAnsi"/>
            <w:i/>
            <w:iCs/>
            <w:color w:val="0070C0"/>
            <w:sz w:val="18"/>
            <w:szCs w:val="18"/>
            <w:u w:val="none"/>
          </w:rPr>
          <w:t>Annual Report</w:t>
        </w:r>
        <w:r w:rsidRPr="00DD71E2">
          <w:rPr>
            <w:rStyle w:val="Hyperlink"/>
            <w:rFonts w:asciiTheme="minorHAnsi" w:hAnsiTheme="minorHAnsi" w:cstheme="minorHAnsi"/>
            <w:i/>
            <w:iCs/>
            <w:color w:val="auto"/>
            <w:sz w:val="18"/>
            <w:szCs w:val="18"/>
            <w:u w:val="none"/>
          </w:rPr>
          <w:t xml:space="preserve"> 2021</w:t>
        </w:r>
      </w:hyperlink>
      <w:r w:rsidRPr="005E53B3">
        <w:rPr>
          <w:rFonts w:asciiTheme="minorHAnsi" w:hAnsiTheme="minorHAnsi" w:cstheme="minorHAnsi"/>
          <w:sz w:val="18"/>
          <w:szCs w:val="18"/>
        </w:rPr>
        <w:t xml:space="preserve">, </w:t>
      </w:r>
      <w:r w:rsidR="00DA1039">
        <w:rPr>
          <w:rFonts w:asciiTheme="minorHAnsi" w:hAnsiTheme="minorHAnsi" w:cstheme="minorHAnsi"/>
          <w:sz w:val="18"/>
          <w:szCs w:val="18"/>
        </w:rPr>
        <w:t>202</w:t>
      </w:r>
      <w:r w:rsidR="00FD5BA0">
        <w:rPr>
          <w:rFonts w:asciiTheme="minorHAnsi" w:hAnsiTheme="minorHAnsi" w:cstheme="minorHAnsi"/>
          <w:sz w:val="18"/>
          <w:szCs w:val="18"/>
        </w:rPr>
        <w:t>2</w:t>
      </w:r>
      <w:r w:rsidR="00DA1039">
        <w:rPr>
          <w:rFonts w:asciiTheme="minorHAnsi" w:hAnsiTheme="minorHAnsi" w:cstheme="minorHAnsi"/>
          <w:sz w:val="18"/>
          <w:szCs w:val="18"/>
        </w:rPr>
        <w:t xml:space="preserve">, </w:t>
      </w:r>
      <w:r w:rsidRPr="005E53B3">
        <w:rPr>
          <w:rFonts w:asciiTheme="minorHAnsi" w:hAnsiTheme="minorHAnsi" w:cstheme="minorHAnsi"/>
          <w:sz w:val="18"/>
          <w:szCs w:val="18"/>
        </w:rPr>
        <w:t>p.</w:t>
      </w:r>
      <w:r w:rsidR="00042F35">
        <w:rPr>
          <w:rFonts w:asciiTheme="minorHAnsi" w:hAnsiTheme="minorHAnsi" w:cstheme="minorHAnsi"/>
          <w:sz w:val="18"/>
          <w:szCs w:val="18"/>
        </w:rPr>
        <w:t> </w:t>
      </w:r>
      <w:r w:rsidRPr="005E53B3">
        <w:rPr>
          <w:rFonts w:asciiTheme="minorHAnsi" w:hAnsiTheme="minorHAnsi" w:cstheme="minorHAnsi"/>
          <w:sz w:val="18"/>
          <w:szCs w:val="18"/>
        </w:rPr>
        <w:t xml:space="preserve">66; EDPB, </w:t>
      </w:r>
      <w:hyperlink r:id="rId91" w:history="1">
        <w:r w:rsidRPr="00DD71E2">
          <w:rPr>
            <w:rStyle w:val="Hyperlink"/>
            <w:rFonts w:asciiTheme="minorHAnsi" w:hAnsiTheme="minorHAnsi" w:cstheme="minorHAnsi"/>
            <w:i/>
            <w:iCs/>
            <w:color w:val="0070C0"/>
            <w:sz w:val="18"/>
            <w:szCs w:val="18"/>
            <w:u w:val="none"/>
          </w:rPr>
          <w:t>Annual Repor</w:t>
        </w:r>
        <w:r w:rsidRPr="00DD71E2">
          <w:rPr>
            <w:rStyle w:val="Hyperlink"/>
            <w:rFonts w:asciiTheme="minorHAnsi" w:hAnsiTheme="minorHAnsi" w:cstheme="minorHAnsi"/>
            <w:i/>
            <w:iCs/>
            <w:color w:val="auto"/>
            <w:sz w:val="18"/>
            <w:szCs w:val="18"/>
            <w:u w:val="none"/>
          </w:rPr>
          <w:t>t 2020</w:t>
        </w:r>
      </w:hyperlink>
      <w:r w:rsidRPr="005E53B3">
        <w:rPr>
          <w:rFonts w:asciiTheme="minorHAnsi" w:hAnsiTheme="minorHAnsi" w:cstheme="minorHAnsi"/>
          <w:sz w:val="18"/>
          <w:szCs w:val="18"/>
        </w:rPr>
        <w:t xml:space="preserve">, </w:t>
      </w:r>
      <w:r w:rsidR="00DA1039">
        <w:rPr>
          <w:rFonts w:asciiTheme="minorHAnsi" w:hAnsiTheme="minorHAnsi" w:cstheme="minorHAnsi"/>
          <w:sz w:val="18"/>
          <w:szCs w:val="18"/>
        </w:rPr>
        <w:t>202</w:t>
      </w:r>
      <w:r w:rsidR="00612DE1">
        <w:rPr>
          <w:rFonts w:asciiTheme="minorHAnsi" w:hAnsiTheme="minorHAnsi" w:cstheme="minorHAnsi"/>
          <w:sz w:val="18"/>
          <w:szCs w:val="18"/>
        </w:rPr>
        <w:t>1</w:t>
      </w:r>
      <w:r w:rsidR="00DA1039">
        <w:rPr>
          <w:rFonts w:asciiTheme="minorHAnsi" w:hAnsiTheme="minorHAnsi" w:cstheme="minorHAnsi"/>
          <w:sz w:val="18"/>
          <w:szCs w:val="18"/>
        </w:rPr>
        <w:t xml:space="preserve">, </w:t>
      </w:r>
      <w:r w:rsidRPr="005E53B3">
        <w:rPr>
          <w:rFonts w:asciiTheme="minorHAnsi" w:hAnsiTheme="minorHAnsi" w:cstheme="minorHAnsi"/>
          <w:sz w:val="18"/>
          <w:szCs w:val="18"/>
        </w:rPr>
        <w:t>pp.</w:t>
      </w:r>
      <w:r w:rsidR="00056D74">
        <w:rPr>
          <w:rFonts w:asciiTheme="minorHAnsi" w:hAnsiTheme="minorHAnsi" w:cstheme="minorHAnsi"/>
          <w:sz w:val="18"/>
          <w:szCs w:val="18"/>
        </w:rPr>
        <w:t> </w:t>
      </w:r>
      <w:r w:rsidRPr="005E53B3">
        <w:rPr>
          <w:rFonts w:asciiTheme="minorHAnsi" w:hAnsiTheme="minorHAnsi" w:cstheme="minorHAnsi"/>
          <w:sz w:val="18"/>
          <w:szCs w:val="18"/>
        </w:rPr>
        <w:t xml:space="preserve">55 and 68; and EPDB, </w:t>
      </w:r>
      <w:hyperlink r:id="rId92" w:history="1">
        <w:r w:rsidRPr="00DD71E2">
          <w:rPr>
            <w:rStyle w:val="Hyperlink"/>
            <w:rFonts w:asciiTheme="minorHAnsi" w:hAnsiTheme="minorHAnsi" w:cstheme="minorHAnsi"/>
            <w:i/>
            <w:iCs/>
            <w:color w:val="0070C0"/>
            <w:sz w:val="18"/>
            <w:szCs w:val="18"/>
            <w:u w:val="none"/>
          </w:rPr>
          <w:t>Annual Report</w:t>
        </w:r>
        <w:r w:rsidRPr="00DD71E2">
          <w:rPr>
            <w:rStyle w:val="Hyperlink"/>
            <w:rFonts w:asciiTheme="minorHAnsi" w:hAnsiTheme="minorHAnsi" w:cstheme="minorHAnsi"/>
            <w:i/>
            <w:iCs/>
            <w:color w:val="auto"/>
            <w:sz w:val="18"/>
            <w:szCs w:val="18"/>
            <w:u w:val="none"/>
          </w:rPr>
          <w:t xml:space="preserve"> 2019</w:t>
        </w:r>
      </w:hyperlink>
      <w:r w:rsidRPr="005E53B3">
        <w:rPr>
          <w:rFonts w:asciiTheme="minorHAnsi" w:hAnsiTheme="minorHAnsi" w:cstheme="minorHAnsi"/>
          <w:sz w:val="18"/>
          <w:szCs w:val="18"/>
        </w:rPr>
        <w:t xml:space="preserve">, </w:t>
      </w:r>
      <w:r w:rsidR="00FD5BA0">
        <w:rPr>
          <w:rFonts w:asciiTheme="minorHAnsi" w:hAnsiTheme="minorHAnsi" w:cstheme="minorHAnsi"/>
          <w:sz w:val="18"/>
          <w:szCs w:val="18"/>
        </w:rPr>
        <w:t xml:space="preserve">2020, </w:t>
      </w:r>
      <w:r w:rsidRPr="005E53B3">
        <w:rPr>
          <w:rFonts w:asciiTheme="minorHAnsi" w:hAnsiTheme="minorHAnsi" w:cstheme="minorHAnsi"/>
          <w:sz w:val="18"/>
          <w:szCs w:val="18"/>
        </w:rPr>
        <w:t>pp.</w:t>
      </w:r>
      <w:r w:rsidR="00056D74">
        <w:rPr>
          <w:rFonts w:asciiTheme="minorHAnsi" w:hAnsiTheme="minorHAnsi" w:cstheme="minorHAnsi"/>
          <w:sz w:val="18"/>
          <w:szCs w:val="18"/>
        </w:rPr>
        <w:t> </w:t>
      </w:r>
      <w:r w:rsidRPr="005E53B3">
        <w:rPr>
          <w:rFonts w:asciiTheme="minorHAnsi" w:hAnsiTheme="minorHAnsi" w:cstheme="minorHAnsi"/>
          <w:sz w:val="18"/>
          <w:szCs w:val="18"/>
        </w:rPr>
        <w:t>29 and 31.</w:t>
      </w:r>
    </w:p>
  </w:footnote>
  <w:footnote w:id="76">
    <w:p w14:paraId="4A533A78"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color w:val="auto"/>
          <w:sz w:val="18"/>
          <w:szCs w:val="18"/>
        </w:rPr>
        <w:tab/>
      </w:r>
      <w:r w:rsidRPr="005E53B3">
        <w:rPr>
          <w:rFonts w:asciiTheme="minorHAnsi" w:hAnsiTheme="minorHAnsi" w:cstheme="minorHAnsi"/>
          <w:color w:val="auto"/>
          <w:sz w:val="18"/>
          <w:szCs w:val="18"/>
        </w:rPr>
        <w:t xml:space="preserve">EDPB, </w:t>
      </w:r>
      <w:hyperlink r:id="rId93" w:history="1">
        <w:r w:rsidRPr="00DD71E2">
          <w:rPr>
            <w:rStyle w:val="Hyperlink"/>
            <w:rFonts w:asciiTheme="minorHAnsi" w:hAnsiTheme="minorHAnsi" w:cstheme="minorHAnsi"/>
            <w:i/>
            <w:iCs/>
            <w:color w:val="0070C0"/>
            <w:sz w:val="18"/>
            <w:szCs w:val="18"/>
            <w:u w:val="none"/>
          </w:rPr>
          <w:t>Contribution of the EDPB to the report on the application of the GDPR under Article</w:t>
        </w:r>
        <w:r w:rsidR="00B8507C" w:rsidRPr="00DD71E2">
          <w:rPr>
            <w:rStyle w:val="Hyperlink"/>
            <w:rFonts w:asciiTheme="minorHAnsi" w:hAnsiTheme="minorHAnsi" w:cstheme="minorHAnsi"/>
            <w:i/>
            <w:iCs/>
            <w:color w:val="0070C0"/>
            <w:sz w:val="18"/>
            <w:szCs w:val="18"/>
            <w:u w:val="none"/>
          </w:rPr>
          <w:t> </w:t>
        </w:r>
        <w:r w:rsidRPr="00DD71E2">
          <w:rPr>
            <w:rStyle w:val="Hyperlink"/>
            <w:rFonts w:asciiTheme="minorHAnsi" w:hAnsiTheme="minorHAnsi" w:cstheme="minorHAnsi"/>
            <w:i/>
            <w:iCs/>
            <w:color w:val="0070C0"/>
            <w:sz w:val="18"/>
            <w:szCs w:val="18"/>
            <w:u w:val="none"/>
          </w:rPr>
          <w:t>97</w:t>
        </w:r>
      </w:hyperlink>
      <w:r w:rsidRPr="005E53B3">
        <w:rPr>
          <w:rFonts w:asciiTheme="minorHAnsi" w:hAnsiTheme="minorHAnsi" w:cstheme="minorHAnsi"/>
          <w:color w:val="auto"/>
          <w:sz w:val="18"/>
          <w:szCs w:val="18"/>
        </w:rPr>
        <w:t>, 2023.</w:t>
      </w:r>
    </w:p>
  </w:footnote>
  <w:footnote w:id="77">
    <w:p w14:paraId="75F6D72C"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color w:val="auto"/>
          <w:sz w:val="18"/>
          <w:szCs w:val="18"/>
        </w:rPr>
        <w:tab/>
      </w:r>
      <w:r w:rsidRPr="005E53B3">
        <w:rPr>
          <w:rFonts w:asciiTheme="minorHAnsi" w:hAnsiTheme="minorHAnsi" w:cstheme="minorHAnsi"/>
          <w:color w:val="auto"/>
          <w:sz w:val="18"/>
          <w:szCs w:val="18"/>
        </w:rPr>
        <w:t>EDPB</w:t>
      </w:r>
      <w:r w:rsidRPr="005E53B3">
        <w:rPr>
          <w:rFonts w:asciiTheme="minorHAnsi" w:hAnsiTheme="minorHAnsi" w:cstheme="minorHAnsi"/>
          <w:sz w:val="18"/>
          <w:szCs w:val="18"/>
        </w:rPr>
        <w:t xml:space="preserve">, </w:t>
      </w:r>
      <w:hyperlink r:id="rId94" w:history="1">
        <w:r w:rsidRPr="005E53B3">
          <w:rPr>
            <w:rStyle w:val="Hyperlink"/>
            <w:rFonts w:asciiTheme="minorHAnsi" w:hAnsiTheme="minorHAnsi" w:cstheme="minorHAnsi"/>
            <w:sz w:val="18"/>
            <w:szCs w:val="18"/>
            <w:u w:val="none"/>
          </w:rPr>
          <w:t>Statement on enforcement cooperation</w:t>
        </w:r>
      </w:hyperlink>
      <w:r w:rsidRPr="005E53B3">
        <w:rPr>
          <w:rFonts w:asciiTheme="minorHAnsi" w:hAnsiTheme="minorHAnsi" w:cstheme="minorHAnsi"/>
          <w:sz w:val="18"/>
          <w:szCs w:val="18"/>
        </w:rPr>
        <w:t xml:space="preserve">, </w:t>
      </w:r>
      <w:r w:rsidRPr="005E53B3">
        <w:rPr>
          <w:rFonts w:asciiTheme="minorHAnsi" w:hAnsiTheme="minorHAnsi" w:cstheme="minorHAnsi"/>
          <w:color w:val="auto"/>
          <w:sz w:val="18"/>
          <w:szCs w:val="18"/>
        </w:rPr>
        <w:t>28</w:t>
      </w:r>
      <w:r w:rsidR="006A45D6">
        <w:rPr>
          <w:rFonts w:asciiTheme="minorHAnsi" w:hAnsiTheme="minorHAnsi" w:cstheme="minorHAnsi"/>
          <w:color w:val="auto"/>
          <w:sz w:val="18"/>
          <w:szCs w:val="18"/>
        </w:rPr>
        <w:t> </w:t>
      </w:r>
      <w:r w:rsidRPr="005E53B3">
        <w:rPr>
          <w:rFonts w:asciiTheme="minorHAnsi" w:hAnsiTheme="minorHAnsi" w:cstheme="minorHAnsi"/>
          <w:color w:val="auto"/>
          <w:sz w:val="18"/>
          <w:szCs w:val="18"/>
        </w:rPr>
        <w:t>April 2022.</w:t>
      </w:r>
    </w:p>
  </w:footnote>
  <w:footnote w:id="78">
    <w:p w14:paraId="19A99B10" w14:textId="77777777" w:rsidR="002C44DB" w:rsidRPr="005E53B3" w:rsidRDefault="002C44DB" w:rsidP="002C44DB">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Pr>
          <w:rFonts w:asciiTheme="minorHAnsi" w:hAnsiTheme="minorHAnsi" w:cstheme="minorHAnsi"/>
          <w:sz w:val="18"/>
          <w:szCs w:val="18"/>
        </w:rPr>
        <w:tab/>
      </w:r>
      <w:r w:rsidRPr="005E53B3">
        <w:rPr>
          <w:rFonts w:asciiTheme="minorHAnsi" w:hAnsiTheme="minorHAnsi" w:cstheme="minorHAnsi"/>
          <w:color w:val="auto"/>
          <w:sz w:val="18"/>
          <w:szCs w:val="18"/>
        </w:rPr>
        <w:t xml:space="preserve">EDPB, </w:t>
      </w:r>
      <w:hyperlink r:id="rId95" w:history="1">
        <w:r w:rsidRPr="00DD71E2">
          <w:rPr>
            <w:rStyle w:val="Hyperlink"/>
            <w:rFonts w:asciiTheme="minorHAnsi" w:hAnsiTheme="minorHAnsi" w:cstheme="minorHAnsi"/>
            <w:i/>
            <w:iCs/>
            <w:sz w:val="18"/>
            <w:szCs w:val="18"/>
            <w:u w:val="none"/>
          </w:rPr>
          <w:t>Contribution of the EDPB to the report on the application of the GDPR under Article 97</w:t>
        </w:r>
      </w:hyperlink>
      <w:r>
        <w:rPr>
          <w:rFonts w:asciiTheme="minorHAnsi" w:hAnsiTheme="minorHAnsi" w:cstheme="minorHAnsi"/>
          <w:sz w:val="18"/>
          <w:szCs w:val="18"/>
        </w:rPr>
        <w:t>,</w:t>
      </w:r>
      <w:r w:rsidRPr="005E53B3">
        <w:rPr>
          <w:rFonts w:asciiTheme="minorHAnsi" w:hAnsiTheme="minorHAnsi" w:cstheme="minorHAnsi"/>
          <w:color w:val="auto"/>
          <w:sz w:val="18"/>
          <w:szCs w:val="18"/>
        </w:rPr>
        <w:t xml:space="preserve"> 2023, p.</w:t>
      </w:r>
      <w:r>
        <w:rPr>
          <w:rFonts w:asciiTheme="minorHAnsi" w:hAnsiTheme="minorHAnsi" w:cstheme="minorHAnsi"/>
          <w:color w:val="auto"/>
          <w:sz w:val="18"/>
          <w:szCs w:val="18"/>
        </w:rPr>
        <w:t> </w:t>
      </w:r>
      <w:r w:rsidRPr="005E53B3">
        <w:rPr>
          <w:rFonts w:asciiTheme="minorHAnsi" w:hAnsiTheme="minorHAnsi" w:cstheme="minorHAnsi"/>
          <w:color w:val="auto"/>
          <w:sz w:val="18"/>
          <w:szCs w:val="18"/>
        </w:rPr>
        <w:t>47.</w:t>
      </w:r>
    </w:p>
  </w:footnote>
  <w:footnote w:id="79">
    <w:p w14:paraId="1AAE73D4" w14:textId="77777777" w:rsidR="00DF3C79" w:rsidRPr="007403B5" w:rsidRDefault="00DF3C79" w:rsidP="00C227E1">
      <w:pPr>
        <w:pStyle w:val="FootnoteText"/>
        <w:spacing w:after="0" w:line="240" w:lineRule="auto"/>
        <w:ind w:left="57" w:right="57"/>
        <w:rPr>
          <w:rFonts w:asciiTheme="minorHAnsi" w:hAnsiTheme="minorHAnsi" w:cstheme="minorHAnsi"/>
          <w:sz w:val="18"/>
          <w:szCs w:val="18"/>
          <w:lang w:val="de-DE"/>
        </w:rPr>
      </w:pPr>
      <w:r w:rsidRPr="007403B5">
        <w:rPr>
          <w:rFonts w:asciiTheme="minorHAnsi" w:hAnsiTheme="minorHAnsi" w:cstheme="minorHAnsi"/>
          <w:color w:val="auto"/>
          <w:sz w:val="18"/>
          <w:szCs w:val="18"/>
          <w:lang w:val="de-DE"/>
        </w:rPr>
        <w:t>(</w:t>
      </w:r>
      <w:r w:rsidRPr="005E53B3">
        <w:rPr>
          <w:rStyle w:val="FootnoteReference"/>
          <w:rFonts w:asciiTheme="minorHAnsi" w:hAnsiTheme="minorHAnsi" w:cstheme="minorHAnsi"/>
          <w:color w:val="auto"/>
          <w:sz w:val="18"/>
          <w:szCs w:val="18"/>
        </w:rPr>
        <w:footnoteRef/>
      </w:r>
      <w:r w:rsidRPr="007403B5">
        <w:rPr>
          <w:rFonts w:asciiTheme="minorHAnsi" w:hAnsiTheme="minorHAnsi" w:cstheme="minorHAnsi"/>
          <w:color w:val="auto"/>
          <w:sz w:val="18"/>
          <w:szCs w:val="18"/>
          <w:lang w:val="de-DE"/>
        </w:rPr>
        <w:t>)</w:t>
      </w:r>
      <w:r w:rsidR="00DF1805" w:rsidRPr="007403B5">
        <w:rPr>
          <w:rFonts w:asciiTheme="minorHAnsi" w:hAnsiTheme="minorHAnsi" w:cstheme="minorHAnsi"/>
          <w:color w:val="auto"/>
          <w:sz w:val="18"/>
          <w:szCs w:val="18"/>
          <w:lang w:val="de-DE"/>
        </w:rPr>
        <w:tab/>
      </w:r>
      <w:r w:rsidRPr="007403B5">
        <w:rPr>
          <w:rFonts w:asciiTheme="minorHAnsi" w:hAnsiTheme="minorHAnsi" w:cstheme="minorHAnsi"/>
          <w:color w:val="auto"/>
          <w:sz w:val="18"/>
          <w:szCs w:val="18"/>
          <w:lang w:val="de-DE"/>
        </w:rPr>
        <w:t>GDPR, Art.</w:t>
      </w:r>
      <w:r w:rsidR="008569B6" w:rsidRPr="007403B5">
        <w:rPr>
          <w:rFonts w:asciiTheme="minorHAnsi" w:hAnsiTheme="minorHAnsi" w:cstheme="minorHAnsi"/>
          <w:color w:val="auto"/>
          <w:sz w:val="18"/>
          <w:szCs w:val="18"/>
          <w:lang w:val="de-DE"/>
        </w:rPr>
        <w:t> </w:t>
      </w:r>
      <w:r w:rsidRPr="007403B5">
        <w:rPr>
          <w:rFonts w:asciiTheme="minorHAnsi" w:hAnsiTheme="minorHAnsi" w:cstheme="minorHAnsi"/>
          <w:color w:val="auto"/>
          <w:sz w:val="18"/>
          <w:szCs w:val="18"/>
          <w:lang w:val="de-DE"/>
        </w:rPr>
        <w:t>57(1)(b).</w:t>
      </w:r>
    </w:p>
  </w:footnote>
  <w:footnote w:id="80">
    <w:p w14:paraId="319E5CA4" w14:textId="77777777" w:rsidR="00DF3C79" w:rsidRPr="007403B5" w:rsidRDefault="00DF3C79" w:rsidP="00C227E1">
      <w:pPr>
        <w:pStyle w:val="FootnoteText"/>
        <w:spacing w:after="0" w:line="240" w:lineRule="auto"/>
        <w:ind w:left="57" w:right="57"/>
        <w:rPr>
          <w:rFonts w:asciiTheme="minorHAnsi" w:hAnsiTheme="minorHAnsi" w:cstheme="minorHAnsi"/>
          <w:color w:val="auto"/>
          <w:sz w:val="18"/>
          <w:szCs w:val="18"/>
          <w:lang w:val="de-DE"/>
        </w:rPr>
      </w:pPr>
      <w:r w:rsidRPr="007403B5">
        <w:rPr>
          <w:rFonts w:asciiTheme="minorHAnsi" w:hAnsiTheme="minorHAnsi" w:cstheme="minorHAnsi"/>
          <w:color w:val="auto"/>
          <w:sz w:val="18"/>
          <w:szCs w:val="18"/>
          <w:lang w:val="de-DE"/>
        </w:rPr>
        <w:t>(</w:t>
      </w:r>
      <w:r w:rsidRPr="005E53B3">
        <w:rPr>
          <w:rStyle w:val="FootnoteReference"/>
          <w:rFonts w:asciiTheme="minorHAnsi" w:hAnsiTheme="minorHAnsi" w:cstheme="minorHAnsi"/>
          <w:color w:val="auto"/>
          <w:sz w:val="18"/>
          <w:szCs w:val="18"/>
        </w:rPr>
        <w:footnoteRef/>
      </w:r>
      <w:r w:rsidRPr="007403B5">
        <w:rPr>
          <w:rFonts w:asciiTheme="minorHAnsi" w:hAnsiTheme="minorHAnsi" w:cstheme="minorHAnsi"/>
          <w:color w:val="auto"/>
          <w:sz w:val="18"/>
          <w:szCs w:val="18"/>
          <w:lang w:val="de-DE"/>
        </w:rPr>
        <w:t>)</w:t>
      </w:r>
      <w:r w:rsidR="00DF1805" w:rsidRPr="007403B5">
        <w:rPr>
          <w:rFonts w:asciiTheme="minorHAnsi" w:hAnsiTheme="minorHAnsi" w:cstheme="minorHAnsi"/>
          <w:sz w:val="18"/>
          <w:szCs w:val="18"/>
          <w:lang w:val="de-DE"/>
        </w:rPr>
        <w:tab/>
      </w:r>
      <w:r w:rsidRPr="007403B5">
        <w:rPr>
          <w:rFonts w:asciiTheme="minorHAnsi" w:hAnsiTheme="minorHAnsi" w:cstheme="minorHAnsi"/>
          <w:color w:val="auto"/>
          <w:sz w:val="18"/>
          <w:szCs w:val="18"/>
          <w:lang w:val="de-DE"/>
        </w:rPr>
        <w:t>GDPR</w:t>
      </w:r>
      <w:r w:rsidRPr="007403B5">
        <w:rPr>
          <w:rFonts w:asciiTheme="minorHAnsi" w:hAnsiTheme="minorHAnsi" w:cstheme="minorHAnsi"/>
          <w:sz w:val="18"/>
          <w:szCs w:val="18"/>
          <w:lang w:val="de-DE"/>
        </w:rPr>
        <w:t xml:space="preserve">, </w:t>
      </w:r>
      <w:r w:rsidRPr="007403B5">
        <w:rPr>
          <w:rFonts w:asciiTheme="minorHAnsi" w:hAnsiTheme="minorHAnsi" w:cstheme="minorHAnsi"/>
          <w:color w:val="auto"/>
          <w:sz w:val="18"/>
          <w:szCs w:val="18"/>
          <w:lang w:val="de-DE"/>
        </w:rPr>
        <w:t>Art.</w:t>
      </w:r>
      <w:r w:rsidR="008569B6" w:rsidRPr="007403B5">
        <w:rPr>
          <w:rFonts w:asciiTheme="minorHAnsi" w:hAnsiTheme="minorHAnsi" w:cstheme="minorHAnsi"/>
          <w:color w:val="auto"/>
          <w:sz w:val="18"/>
          <w:szCs w:val="18"/>
          <w:lang w:val="de-DE"/>
        </w:rPr>
        <w:t> </w:t>
      </w:r>
      <w:r w:rsidRPr="007403B5">
        <w:rPr>
          <w:rFonts w:asciiTheme="minorHAnsi" w:hAnsiTheme="minorHAnsi" w:cstheme="minorHAnsi"/>
          <w:color w:val="auto"/>
          <w:sz w:val="18"/>
          <w:szCs w:val="18"/>
          <w:lang w:val="de-DE"/>
        </w:rPr>
        <w:t>57(1)(c).</w:t>
      </w:r>
    </w:p>
  </w:footnote>
  <w:footnote w:id="81">
    <w:p w14:paraId="2354C424"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color w:val="auto"/>
          <w:sz w:val="18"/>
          <w:szCs w:val="18"/>
        </w:rPr>
        <w:tab/>
      </w:r>
      <w:r w:rsidRPr="005E53B3">
        <w:rPr>
          <w:rFonts w:asciiTheme="minorHAnsi" w:hAnsiTheme="minorHAnsi" w:cstheme="minorHAnsi"/>
          <w:color w:val="auto"/>
          <w:sz w:val="18"/>
          <w:szCs w:val="18"/>
        </w:rPr>
        <w:t>GDPR</w:t>
      </w:r>
      <w:r w:rsidRPr="005E53B3">
        <w:rPr>
          <w:rFonts w:asciiTheme="minorHAnsi" w:hAnsiTheme="minorHAnsi" w:cstheme="minorHAnsi"/>
          <w:sz w:val="18"/>
          <w:szCs w:val="18"/>
        </w:rPr>
        <w:t xml:space="preserve">, </w:t>
      </w:r>
      <w:r w:rsidRPr="005E53B3">
        <w:rPr>
          <w:rFonts w:asciiTheme="minorHAnsi" w:hAnsiTheme="minorHAnsi" w:cstheme="minorHAnsi"/>
          <w:color w:val="auto"/>
          <w:sz w:val="18"/>
          <w:szCs w:val="18"/>
        </w:rPr>
        <w:t>Art</w:t>
      </w:r>
      <w:r w:rsidR="00307DA9">
        <w:rPr>
          <w:rFonts w:asciiTheme="minorHAnsi" w:hAnsiTheme="minorHAnsi" w:cstheme="minorHAnsi"/>
          <w:color w:val="auto"/>
          <w:sz w:val="18"/>
          <w:szCs w:val="18"/>
        </w:rPr>
        <w:t>.</w:t>
      </w:r>
      <w:r w:rsidR="00CF233D">
        <w:rPr>
          <w:rFonts w:asciiTheme="minorHAnsi" w:hAnsiTheme="minorHAnsi" w:cstheme="minorHAnsi"/>
          <w:color w:val="auto"/>
          <w:sz w:val="18"/>
          <w:szCs w:val="18"/>
        </w:rPr>
        <w:t> </w:t>
      </w:r>
      <w:r w:rsidRPr="005E53B3">
        <w:rPr>
          <w:rFonts w:asciiTheme="minorHAnsi" w:hAnsiTheme="minorHAnsi" w:cstheme="minorHAnsi"/>
          <w:color w:val="auto"/>
          <w:sz w:val="18"/>
          <w:szCs w:val="18"/>
        </w:rPr>
        <w:t>36(2)</w:t>
      </w:r>
      <w:r w:rsidR="00F0594B">
        <w:rPr>
          <w:rFonts w:asciiTheme="minorHAnsi" w:hAnsiTheme="minorHAnsi" w:cstheme="minorHAnsi"/>
          <w:color w:val="auto"/>
          <w:sz w:val="18"/>
          <w:szCs w:val="18"/>
        </w:rPr>
        <w:t xml:space="preserve"> and</w:t>
      </w:r>
      <w:r w:rsidRPr="005E53B3">
        <w:rPr>
          <w:rFonts w:asciiTheme="minorHAnsi" w:hAnsiTheme="minorHAnsi" w:cstheme="minorHAnsi"/>
          <w:color w:val="auto"/>
          <w:sz w:val="18"/>
          <w:szCs w:val="18"/>
        </w:rPr>
        <w:t xml:space="preserve"> </w:t>
      </w:r>
      <w:r w:rsidR="00307DA9">
        <w:rPr>
          <w:rFonts w:asciiTheme="minorHAnsi" w:hAnsiTheme="minorHAnsi" w:cstheme="minorHAnsi"/>
          <w:color w:val="auto"/>
          <w:sz w:val="18"/>
          <w:szCs w:val="18"/>
        </w:rPr>
        <w:t>Art. </w:t>
      </w:r>
      <w:r w:rsidRPr="005E53B3">
        <w:rPr>
          <w:rFonts w:asciiTheme="minorHAnsi" w:hAnsiTheme="minorHAnsi" w:cstheme="minorHAnsi"/>
          <w:color w:val="auto"/>
          <w:sz w:val="18"/>
          <w:szCs w:val="18"/>
        </w:rPr>
        <w:t>57(1)(l).</w:t>
      </w:r>
    </w:p>
  </w:footnote>
  <w:footnote w:id="82">
    <w:p w14:paraId="05F55446"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color w:val="auto"/>
          <w:sz w:val="18"/>
          <w:szCs w:val="18"/>
        </w:rPr>
        <w:tab/>
      </w:r>
      <w:r w:rsidRPr="005E53B3">
        <w:rPr>
          <w:rFonts w:asciiTheme="minorHAnsi" w:hAnsiTheme="minorHAnsi" w:cstheme="minorHAnsi"/>
          <w:color w:val="auto"/>
          <w:sz w:val="18"/>
          <w:szCs w:val="18"/>
        </w:rPr>
        <w:t xml:space="preserve">While some Member States established a </w:t>
      </w:r>
      <w:r w:rsidR="00F62C8E">
        <w:rPr>
          <w:rFonts w:asciiTheme="minorHAnsi" w:hAnsiTheme="minorHAnsi" w:cstheme="minorHAnsi"/>
          <w:color w:val="auto"/>
          <w:sz w:val="18"/>
          <w:szCs w:val="18"/>
        </w:rPr>
        <w:t>DPA</w:t>
      </w:r>
      <w:r w:rsidRPr="005E53B3">
        <w:rPr>
          <w:rFonts w:asciiTheme="minorHAnsi" w:hAnsiTheme="minorHAnsi" w:cstheme="minorHAnsi"/>
          <w:color w:val="auto"/>
          <w:sz w:val="18"/>
          <w:szCs w:val="18"/>
        </w:rPr>
        <w:t xml:space="preserve"> in the </w:t>
      </w:r>
      <w:r w:rsidR="00F62C8E">
        <w:rPr>
          <w:rFonts w:asciiTheme="minorHAnsi" w:hAnsiTheme="minorHAnsi" w:cstheme="minorHAnsi"/>
          <w:color w:val="auto"/>
          <w:sz w:val="18"/>
          <w:szCs w:val="18"/>
        </w:rPr>
        <w:t>19</w:t>
      </w:r>
      <w:r w:rsidRPr="005E53B3">
        <w:rPr>
          <w:rFonts w:asciiTheme="minorHAnsi" w:hAnsiTheme="minorHAnsi" w:cstheme="minorHAnsi"/>
          <w:color w:val="auto"/>
          <w:sz w:val="18"/>
          <w:szCs w:val="18"/>
        </w:rPr>
        <w:t>70</w:t>
      </w:r>
      <w:r w:rsidR="00F62C8E">
        <w:rPr>
          <w:rFonts w:asciiTheme="minorHAnsi" w:hAnsiTheme="minorHAnsi" w:cstheme="minorHAnsi"/>
          <w:color w:val="auto"/>
          <w:sz w:val="18"/>
          <w:szCs w:val="18"/>
        </w:rPr>
        <w:t>s</w:t>
      </w:r>
      <w:r w:rsidRPr="005E53B3">
        <w:rPr>
          <w:rFonts w:asciiTheme="minorHAnsi" w:hAnsiTheme="minorHAnsi" w:cstheme="minorHAnsi"/>
          <w:color w:val="auto"/>
          <w:sz w:val="18"/>
          <w:szCs w:val="18"/>
        </w:rPr>
        <w:t>, other</w:t>
      </w:r>
      <w:r w:rsidR="00F62C8E">
        <w:rPr>
          <w:rFonts w:asciiTheme="minorHAnsi" w:hAnsiTheme="minorHAnsi" w:cstheme="minorHAnsi"/>
          <w:color w:val="auto"/>
          <w:sz w:val="18"/>
          <w:szCs w:val="18"/>
        </w:rPr>
        <w:t>s</w:t>
      </w:r>
      <w:r w:rsidRPr="005E53B3">
        <w:rPr>
          <w:rFonts w:asciiTheme="minorHAnsi" w:hAnsiTheme="minorHAnsi" w:cstheme="minorHAnsi"/>
          <w:color w:val="auto"/>
          <w:sz w:val="18"/>
          <w:szCs w:val="18"/>
        </w:rPr>
        <w:t xml:space="preserve"> did so only after the adoption of Directive</w:t>
      </w:r>
      <w:r w:rsidR="006D3EBC">
        <w:rPr>
          <w:rFonts w:asciiTheme="minorHAnsi" w:hAnsiTheme="minorHAnsi" w:cstheme="minorHAnsi"/>
          <w:color w:val="auto"/>
          <w:sz w:val="18"/>
          <w:szCs w:val="18"/>
        </w:rPr>
        <w:t> </w:t>
      </w:r>
      <w:r w:rsidRPr="005E53B3">
        <w:rPr>
          <w:rFonts w:asciiTheme="minorHAnsi" w:hAnsiTheme="minorHAnsi" w:cstheme="minorHAnsi"/>
          <w:color w:val="auto"/>
          <w:sz w:val="18"/>
          <w:szCs w:val="18"/>
        </w:rPr>
        <w:t>95/46/EC.</w:t>
      </w:r>
    </w:p>
  </w:footnote>
  <w:footnote w:id="83">
    <w:p w14:paraId="2FAEC7F0" w14:textId="77777777" w:rsidR="002C44DB" w:rsidRPr="005E53B3" w:rsidRDefault="002C44DB" w:rsidP="002C44DB">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Pr>
          <w:rFonts w:asciiTheme="minorHAnsi" w:hAnsiTheme="minorHAnsi" w:cstheme="minorHAnsi"/>
          <w:color w:val="auto"/>
          <w:sz w:val="18"/>
          <w:szCs w:val="18"/>
        </w:rPr>
        <w:tab/>
      </w:r>
      <w:r w:rsidRPr="005E53B3">
        <w:rPr>
          <w:rFonts w:asciiTheme="minorHAnsi" w:hAnsiTheme="minorHAnsi" w:cstheme="minorHAnsi"/>
          <w:color w:val="auto"/>
          <w:sz w:val="18"/>
          <w:szCs w:val="18"/>
        </w:rPr>
        <w:t>GDPR, Art.</w:t>
      </w:r>
      <w:r>
        <w:rPr>
          <w:rFonts w:asciiTheme="minorHAnsi" w:hAnsiTheme="minorHAnsi" w:cstheme="minorHAnsi"/>
          <w:color w:val="auto"/>
          <w:sz w:val="18"/>
          <w:szCs w:val="18"/>
        </w:rPr>
        <w:t> </w:t>
      </w:r>
      <w:r w:rsidRPr="005E53B3">
        <w:rPr>
          <w:rFonts w:asciiTheme="minorHAnsi" w:hAnsiTheme="minorHAnsi" w:cstheme="minorHAnsi"/>
          <w:color w:val="auto"/>
          <w:sz w:val="18"/>
          <w:szCs w:val="18"/>
        </w:rPr>
        <w:t>57.</w:t>
      </w:r>
    </w:p>
  </w:footnote>
  <w:footnote w:id="84">
    <w:p w14:paraId="5F39191A" w14:textId="77777777" w:rsidR="00DF3C79" w:rsidRPr="005E53B3" w:rsidRDefault="00DF3C79" w:rsidP="00C227E1">
      <w:pPr>
        <w:pStyle w:val="FootnoteText"/>
        <w:spacing w:after="0" w:line="240" w:lineRule="auto"/>
        <w:ind w:left="57" w:right="57"/>
        <w:rPr>
          <w:rFonts w:asciiTheme="minorHAnsi" w:hAnsiTheme="minorHAnsi" w:cstheme="minorHAnsi"/>
          <w:color w:val="auto"/>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color w:val="auto"/>
          <w:sz w:val="18"/>
          <w:szCs w:val="18"/>
        </w:rPr>
        <w:tab/>
      </w:r>
      <w:r w:rsidRPr="005E53B3">
        <w:rPr>
          <w:rFonts w:asciiTheme="minorHAnsi" w:hAnsiTheme="minorHAnsi" w:cstheme="minorHAnsi"/>
          <w:color w:val="auto"/>
          <w:sz w:val="18"/>
          <w:szCs w:val="18"/>
        </w:rPr>
        <w:t>GDPR, Art.</w:t>
      </w:r>
      <w:r w:rsidR="00F53B00">
        <w:rPr>
          <w:rFonts w:asciiTheme="minorHAnsi" w:hAnsiTheme="minorHAnsi" w:cstheme="minorHAnsi"/>
          <w:color w:val="auto"/>
          <w:sz w:val="18"/>
          <w:szCs w:val="18"/>
        </w:rPr>
        <w:t> </w:t>
      </w:r>
      <w:r w:rsidRPr="005E53B3">
        <w:rPr>
          <w:rFonts w:asciiTheme="minorHAnsi" w:hAnsiTheme="minorHAnsi" w:cstheme="minorHAnsi"/>
          <w:color w:val="auto"/>
          <w:sz w:val="18"/>
          <w:szCs w:val="18"/>
        </w:rPr>
        <w:t>36</w:t>
      </w:r>
      <w:r w:rsidR="00BC7F54">
        <w:rPr>
          <w:rFonts w:asciiTheme="minorHAnsi" w:hAnsiTheme="minorHAnsi" w:cstheme="minorHAnsi"/>
          <w:color w:val="auto"/>
          <w:sz w:val="18"/>
          <w:szCs w:val="18"/>
        </w:rPr>
        <w:t>,</w:t>
      </w:r>
      <w:r w:rsidRPr="005E53B3">
        <w:rPr>
          <w:rFonts w:asciiTheme="minorHAnsi" w:hAnsiTheme="minorHAnsi" w:cstheme="minorHAnsi"/>
          <w:color w:val="auto"/>
          <w:sz w:val="18"/>
          <w:szCs w:val="18"/>
        </w:rPr>
        <w:t xml:space="preserve"> provides that </w:t>
      </w:r>
      <w:r w:rsidR="00F53B00">
        <w:rPr>
          <w:rFonts w:asciiTheme="minorHAnsi" w:hAnsiTheme="minorHAnsi" w:cstheme="minorHAnsi"/>
          <w:color w:val="auto"/>
          <w:sz w:val="18"/>
          <w:szCs w:val="18"/>
        </w:rPr>
        <w:t>‘</w:t>
      </w:r>
      <w:r w:rsidRPr="005E53B3">
        <w:rPr>
          <w:rFonts w:asciiTheme="minorHAnsi" w:hAnsiTheme="minorHAnsi" w:cstheme="minorHAnsi"/>
          <w:color w:val="auto"/>
          <w:sz w:val="18"/>
          <w:szCs w:val="18"/>
        </w:rPr>
        <w:t>Where the supervisory authority is of the opinion that the intended processing referred to in paragraph</w:t>
      </w:r>
      <w:r w:rsidR="00F53B00">
        <w:rPr>
          <w:rFonts w:asciiTheme="minorHAnsi" w:hAnsiTheme="minorHAnsi" w:cstheme="minorHAnsi"/>
          <w:color w:val="auto"/>
          <w:sz w:val="18"/>
          <w:szCs w:val="18"/>
        </w:rPr>
        <w:t> </w:t>
      </w:r>
      <w:r w:rsidRPr="005E53B3">
        <w:rPr>
          <w:rFonts w:asciiTheme="minorHAnsi" w:hAnsiTheme="minorHAnsi" w:cstheme="minorHAnsi"/>
          <w:color w:val="auto"/>
          <w:sz w:val="18"/>
          <w:szCs w:val="18"/>
        </w:rPr>
        <w:t>1 would infringe this Regulation, in particular where the controller has insufficiently identified or mitigated the risk, the supervisory authority shall, within period of up to eight weeks of receipt of the request for consultation, provide written advice to the controller</w:t>
      </w:r>
      <w:r w:rsidR="00F53B00">
        <w:rPr>
          <w:rFonts w:asciiTheme="minorHAnsi" w:hAnsiTheme="minorHAnsi" w:cstheme="minorHAnsi"/>
          <w:color w:val="auto"/>
          <w:sz w:val="18"/>
          <w:szCs w:val="18"/>
        </w:rPr>
        <w:t>’</w:t>
      </w:r>
      <w:r w:rsidRPr="005E53B3">
        <w:rPr>
          <w:rFonts w:asciiTheme="minorHAnsi" w:hAnsiTheme="minorHAnsi" w:cstheme="minorHAnsi"/>
          <w:color w:val="auto"/>
          <w:sz w:val="18"/>
          <w:szCs w:val="18"/>
        </w:rPr>
        <w:t>.</w:t>
      </w:r>
    </w:p>
  </w:footnote>
  <w:footnote w:id="85">
    <w:p w14:paraId="2C84EF43"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color w:val="auto"/>
          <w:sz w:val="18"/>
          <w:szCs w:val="18"/>
        </w:rPr>
        <w:tab/>
      </w:r>
      <w:r w:rsidRPr="00A07BB1">
        <w:rPr>
          <w:rFonts w:asciiTheme="minorHAnsi" w:hAnsiTheme="minorHAnsi" w:cstheme="minorHAnsi"/>
          <w:color w:val="auto"/>
          <w:sz w:val="18"/>
          <w:szCs w:val="18"/>
        </w:rPr>
        <w:t>EDPS</w:t>
      </w:r>
      <w:r w:rsidRPr="005E53B3">
        <w:rPr>
          <w:rFonts w:asciiTheme="minorHAnsi" w:hAnsiTheme="minorHAnsi" w:cstheme="minorHAnsi"/>
          <w:color w:val="auto"/>
          <w:sz w:val="18"/>
          <w:szCs w:val="18"/>
        </w:rPr>
        <w:t xml:space="preserve">, </w:t>
      </w:r>
      <w:hyperlink r:id="rId96" w:history="1">
        <w:r w:rsidRPr="00DD71E2">
          <w:rPr>
            <w:rStyle w:val="Hyperlink"/>
            <w:rFonts w:asciiTheme="minorHAnsi" w:hAnsiTheme="minorHAnsi" w:cstheme="minorHAnsi"/>
            <w:i/>
            <w:iCs/>
            <w:sz w:val="18"/>
            <w:szCs w:val="18"/>
            <w:u w:val="none"/>
          </w:rPr>
          <w:t xml:space="preserve">A </w:t>
        </w:r>
        <w:r w:rsidR="00D72B13" w:rsidRPr="00DD71E2">
          <w:rPr>
            <w:rStyle w:val="Hyperlink"/>
            <w:rFonts w:asciiTheme="minorHAnsi" w:hAnsiTheme="minorHAnsi" w:cstheme="minorHAnsi"/>
            <w:i/>
            <w:iCs/>
            <w:sz w:val="18"/>
            <w:szCs w:val="18"/>
            <w:u w:val="none"/>
          </w:rPr>
          <w:t>p</w:t>
        </w:r>
        <w:r w:rsidRPr="00DD71E2">
          <w:rPr>
            <w:rStyle w:val="Hyperlink"/>
            <w:rFonts w:asciiTheme="minorHAnsi" w:hAnsiTheme="minorHAnsi" w:cstheme="minorHAnsi"/>
            <w:i/>
            <w:iCs/>
            <w:sz w:val="18"/>
            <w:szCs w:val="18"/>
            <w:u w:val="none"/>
          </w:rPr>
          <w:t xml:space="preserve">reliminary </w:t>
        </w:r>
        <w:r w:rsidR="00D72B13" w:rsidRPr="00DD71E2">
          <w:rPr>
            <w:rStyle w:val="Hyperlink"/>
            <w:rFonts w:asciiTheme="minorHAnsi" w:hAnsiTheme="minorHAnsi" w:cstheme="minorHAnsi"/>
            <w:i/>
            <w:iCs/>
            <w:sz w:val="18"/>
            <w:szCs w:val="18"/>
            <w:u w:val="none"/>
          </w:rPr>
          <w:t>o</w:t>
        </w:r>
        <w:r w:rsidRPr="00DD71E2">
          <w:rPr>
            <w:rStyle w:val="Hyperlink"/>
            <w:rFonts w:asciiTheme="minorHAnsi" w:hAnsiTheme="minorHAnsi" w:cstheme="minorHAnsi"/>
            <w:i/>
            <w:iCs/>
            <w:sz w:val="18"/>
            <w:szCs w:val="18"/>
            <w:u w:val="none"/>
          </w:rPr>
          <w:t>pinion on data protection and scientific research</w:t>
        </w:r>
      </w:hyperlink>
      <w:r w:rsidRPr="005E53B3">
        <w:rPr>
          <w:rFonts w:asciiTheme="minorHAnsi" w:hAnsiTheme="minorHAnsi" w:cstheme="minorHAnsi"/>
          <w:sz w:val="18"/>
          <w:szCs w:val="18"/>
        </w:rPr>
        <w:t xml:space="preserve">, </w:t>
      </w:r>
      <w:r w:rsidRPr="005E53B3">
        <w:rPr>
          <w:rFonts w:asciiTheme="minorHAnsi" w:hAnsiTheme="minorHAnsi" w:cstheme="minorHAnsi"/>
          <w:color w:val="auto"/>
          <w:sz w:val="18"/>
          <w:szCs w:val="18"/>
        </w:rPr>
        <w:t>2020, p.</w:t>
      </w:r>
      <w:r w:rsidR="003666E1">
        <w:rPr>
          <w:rFonts w:asciiTheme="minorHAnsi" w:hAnsiTheme="minorHAnsi" w:cstheme="minorHAnsi"/>
          <w:color w:val="auto"/>
          <w:sz w:val="18"/>
          <w:szCs w:val="18"/>
        </w:rPr>
        <w:t> </w:t>
      </w:r>
      <w:r w:rsidRPr="005E53B3">
        <w:rPr>
          <w:rFonts w:asciiTheme="minorHAnsi" w:hAnsiTheme="minorHAnsi" w:cstheme="minorHAnsi"/>
          <w:color w:val="auto"/>
          <w:sz w:val="18"/>
          <w:szCs w:val="18"/>
        </w:rPr>
        <w:t>16. See also European Parliament</w:t>
      </w:r>
      <w:r w:rsidR="00D75C1A">
        <w:rPr>
          <w:rFonts w:asciiTheme="minorHAnsi" w:hAnsiTheme="minorHAnsi" w:cstheme="minorHAnsi"/>
          <w:color w:val="auto"/>
          <w:sz w:val="18"/>
          <w:szCs w:val="18"/>
        </w:rPr>
        <w:t>ary</w:t>
      </w:r>
      <w:r w:rsidRPr="005E53B3">
        <w:rPr>
          <w:rFonts w:asciiTheme="minorHAnsi" w:hAnsiTheme="minorHAnsi" w:cstheme="minorHAnsi"/>
          <w:color w:val="auto"/>
          <w:sz w:val="18"/>
          <w:szCs w:val="18"/>
        </w:rPr>
        <w:t xml:space="preserve"> Research Service,</w:t>
      </w:r>
      <w:r w:rsidRPr="005E53B3">
        <w:rPr>
          <w:rFonts w:asciiTheme="minorHAnsi" w:hAnsiTheme="minorHAnsi" w:cstheme="minorHAnsi"/>
          <w:sz w:val="18"/>
          <w:szCs w:val="18"/>
        </w:rPr>
        <w:t xml:space="preserve"> </w:t>
      </w:r>
      <w:hyperlink r:id="rId97" w:history="1">
        <w:r w:rsidRPr="005E53B3">
          <w:rPr>
            <w:rStyle w:val="Hyperlink"/>
            <w:rFonts w:asciiTheme="minorHAnsi" w:hAnsiTheme="minorHAnsi" w:cstheme="minorHAnsi"/>
            <w:i/>
            <w:sz w:val="18"/>
            <w:szCs w:val="18"/>
            <w:u w:val="none"/>
          </w:rPr>
          <w:t xml:space="preserve">How the </w:t>
        </w:r>
        <w:r w:rsidR="00EE5114">
          <w:rPr>
            <w:rStyle w:val="Hyperlink"/>
            <w:rFonts w:asciiTheme="minorHAnsi" w:hAnsiTheme="minorHAnsi" w:cstheme="minorHAnsi"/>
            <w:i/>
            <w:sz w:val="18"/>
            <w:szCs w:val="18"/>
            <w:u w:val="none"/>
          </w:rPr>
          <w:t>g</w:t>
        </w:r>
        <w:r w:rsidRPr="005E53B3">
          <w:rPr>
            <w:rStyle w:val="Hyperlink"/>
            <w:rFonts w:asciiTheme="minorHAnsi" w:hAnsiTheme="minorHAnsi" w:cstheme="minorHAnsi"/>
            <w:i/>
            <w:sz w:val="18"/>
            <w:szCs w:val="18"/>
            <w:u w:val="none"/>
          </w:rPr>
          <w:t xml:space="preserve">eneral </w:t>
        </w:r>
        <w:r w:rsidR="00EE5114">
          <w:rPr>
            <w:rStyle w:val="Hyperlink"/>
            <w:rFonts w:asciiTheme="minorHAnsi" w:hAnsiTheme="minorHAnsi" w:cstheme="minorHAnsi"/>
            <w:i/>
            <w:sz w:val="18"/>
            <w:szCs w:val="18"/>
            <w:u w:val="none"/>
          </w:rPr>
          <w:t>d</w:t>
        </w:r>
        <w:r w:rsidRPr="005E53B3">
          <w:rPr>
            <w:rStyle w:val="Hyperlink"/>
            <w:rFonts w:asciiTheme="minorHAnsi" w:hAnsiTheme="minorHAnsi" w:cstheme="minorHAnsi"/>
            <w:i/>
            <w:sz w:val="18"/>
            <w:szCs w:val="18"/>
            <w:u w:val="none"/>
          </w:rPr>
          <w:t xml:space="preserve">ata </w:t>
        </w:r>
        <w:r w:rsidR="00EE5114">
          <w:rPr>
            <w:rStyle w:val="Hyperlink"/>
            <w:rFonts w:asciiTheme="minorHAnsi" w:hAnsiTheme="minorHAnsi" w:cstheme="minorHAnsi"/>
            <w:i/>
            <w:sz w:val="18"/>
            <w:szCs w:val="18"/>
            <w:u w:val="none"/>
          </w:rPr>
          <w:t>p</w:t>
        </w:r>
        <w:r w:rsidRPr="005E53B3">
          <w:rPr>
            <w:rStyle w:val="Hyperlink"/>
            <w:rFonts w:asciiTheme="minorHAnsi" w:hAnsiTheme="minorHAnsi" w:cstheme="minorHAnsi"/>
            <w:i/>
            <w:sz w:val="18"/>
            <w:szCs w:val="18"/>
            <w:u w:val="none"/>
          </w:rPr>
          <w:t xml:space="preserve">rotection </w:t>
        </w:r>
        <w:r w:rsidR="00EE5114">
          <w:rPr>
            <w:rStyle w:val="Hyperlink"/>
            <w:rFonts w:asciiTheme="minorHAnsi" w:hAnsiTheme="minorHAnsi" w:cstheme="minorHAnsi"/>
            <w:i/>
            <w:sz w:val="18"/>
            <w:szCs w:val="18"/>
            <w:u w:val="none"/>
          </w:rPr>
          <w:t>r</w:t>
        </w:r>
        <w:r w:rsidRPr="005E53B3">
          <w:rPr>
            <w:rStyle w:val="Hyperlink"/>
            <w:rFonts w:asciiTheme="minorHAnsi" w:hAnsiTheme="minorHAnsi" w:cstheme="minorHAnsi"/>
            <w:i/>
            <w:sz w:val="18"/>
            <w:szCs w:val="18"/>
            <w:u w:val="none"/>
          </w:rPr>
          <w:t>egulation changes the rules for scientific research</w:t>
        </w:r>
      </w:hyperlink>
      <w:r w:rsidRPr="005E53B3">
        <w:rPr>
          <w:rFonts w:asciiTheme="minorHAnsi" w:hAnsiTheme="minorHAnsi" w:cstheme="minorHAnsi"/>
          <w:sz w:val="18"/>
          <w:szCs w:val="18"/>
        </w:rPr>
        <w:t xml:space="preserve">, </w:t>
      </w:r>
      <w:r w:rsidRPr="005E53B3">
        <w:rPr>
          <w:rFonts w:asciiTheme="minorHAnsi" w:hAnsiTheme="minorHAnsi" w:cstheme="minorHAnsi"/>
          <w:color w:val="auto"/>
          <w:sz w:val="18"/>
          <w:szCs w:val="18"/>
        </w:rPr>
        <w:t>PE</w:t>
      </w:r>
      <w:r w:rsidR="00D75C1A">
        <w:rPr>
          <w:rFonts w:asciiTheme="minorHAnsi" w:hAnsiTheme="minorHAnsi" w:cstheme="minorHAnsi"/>
          <w:color w:val="auto"/>
          <w:sz w:val="18"/>
          <w:szCs w:val="18"/>
        </w:rPr>
        <w:t> </w:t>
      </w:r>
      <w:r w:rsidRPr="005E53B3">
        <w:rPr>
          <w:rFonts w:asciiTheme="minorHAnsi" w:hAnsiTheme="minorHAnsi" w:cstheme="minorHAnsi"/>
          <w:color w:val="auto"/>
          <w:sz w:val="18"/>
          <w:szCs w:val="18"/>
        </w:rPr>
        <w:t>634.447, 2019.</w:t>
      </w:r>
    </w:p>
  </w:footnote>
  <w:footnote w:id="86">
    <w:p w14:paraId="02DB97A3"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color w:val="auto"/>
          <w:sz w:val="18"/>
          <w:szCs w:val="18"/>
        </w:rPr>
        <w:tab/>
      </w:r>
      <w:r w:rsidRPr="005E53B3">
        <w:rPr>
          <w:rFonts w:asciiTheme="minorHAnsi" w:hAnsiTheme="minorHAnsi" w:cstheme="minorHAnsi"/>
          <w:color w:val="auto"/>
          <w:sz w:val="18"/>
          <w:szCs w:val="18"/>
        </w:rPr>
        <w:t>GDPR, Art.</w:t>
      </w:r>
      <w:r w:rsidR="00FA2712">
        <w:rPr>
          <w:rFonts w:asciiTheme="minorHAnsi" w:hAnsiTheme="minorHAnsi" w:cstheme="minorHAnsi"/>
          <w:color w:val="auto"/>
          <w:sz w:val="18"/>
          <w:szCs w:val="18"/>
        </w:rPr>
        <w:t> </w:t>
      </w:r>
      <w:r w:rsidRPr="005E53B3">
        <w:rPr>
          <w:rFonts w:asciiTheme="minorHAnsi" w:hAnsiTheme="minorHAnsi" w:cstheme="minorHAnsi"/>
          <w:color w:val="auto"/>
          <w:sz w:val="18"/>
          <w:szCs w:val="18"/>
        </w:rPr>
        <w:t>89</w:t>
      </w:r>
      <w:r w:rsidR="001C037B">
        <w:rPr>
          <w:rFonts w:asciiTheme="minorHAnsi" w:hAnsiTheme="minorHAnsi" w:cstheme="minorHAnsi"/>
          <w:color w:val="auto"/>
          <w:sz w:val="18"/>
          <w:szCs w:val="18"/>
        </w:rPr>
        <w:t xml:space="preserve"> and </w:t>
      </w:r>
      <w:r w:rsidR="00DB3B0B">
        <w:rPr>
          <w:rFonts w:asciiTheme="minorHAnsi" w:hAnsiTheme="minorHAnsi" w:cstheme="minorHAnsi"/>
          <w:color w:val="auto"/>
          <w:sz w:val="18"/>
          <w:szCs w:val="18"/>
        </w:rPr>
        <w:t>Art.</w:t>
      </w:r>
      <w:r w:rsidR="00B83842">
        <w:rPr>
          <w:rFonts w:asciiTheme="minorHAnsi" w:hAnsiTheme="minorHAnsi" w:cstheme="minorHAnsi"/>
          <w:color w:val="auto"/>
          <w:sz w:val="18"/>
          <w:szCs w:val="18"/>
        </w:rPr>
        <w:t> </w:t>
      </w:r>
      <w:r w:rsidRPr="005E53B3">
        <w:rPr>
          <w:rFonts w:asciiTheme="minorHAnsi" w:hAnsiTheme="minorHAnsi" w:cstheme="minorHAnsi"/>
          <w:color w:val="auto"/>
          <w:sz w:val="18"/>
          <w:szCs w:val="18"/>
        </w:rPr>
        <w:t>5(1)(b).</w:t>
      </w:r>
    </w:p>
  </w:footnote>
  <w:footnote w:id="87">
    <w:p w14:paraId="3D5507D4"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DF1805">
        <w:rPr>
          <w:rFonts w:asciiTheme="minorHAnsi" w:hAnsiTheme="minorHAnsi" w:cstheme="minorHAnsi"/>
          <w:sz w:val="18"/>
          <w:szCs w:val="18"/>
        </w:rPr>
        <w:tab/>
      </w:r>
      <w:r w:rsidRPr="005E53B3">
        <w:rPr>
          <w:rFonts w:asciiTheme="minorHAnsi" w:hAnsiTheme="minorHAnsi" w:cstheme="minorHAnsi"/>
          <w:color w:val="auto"/>
          <w:sz w:val="18"/>
          <w:szCs w:val="18"/>
        </w:rPr>
        <w:t>GDPR, Article</w:t>
      </w:r>
      <w:r w:rsidR="00D03A2E">
        <w:rPr>
          <w:rFonts w:asciiTheme="minorHAnsi" w:hAnsiTheme="minorHAnsi" w:cstheme="minorHAnsi"/>
          <w:color w:val="auto"/>
          <w:sz w:val="18"/>
          <w:szCs w:val="18"/>
        </w:rPr>
        <w:t> </w:t>
      </w:r>
      <w:r w:rsidRPr="005E53B3">
        <w:rPr>
          <w:rFonts w:asciiTheme="minorHAnsi" w:hAnsiTheme="minorHAnsi" w:cstheme="minorHAnsi"/>
          <w:color w:val="auto"/>
          <w:sz w:val="18"/>
          <w:szCs w:val="18"/>
        </w:rPr>
        <w:t>89</w:t>
      </w:r>
      <w:r w:rsidR="00BD0C6D">
        <w:rPr>
          <w:rFonts w:asciiTheme="minorHAnsi" w:hAnsiTheme="minorHAnsi" w:cstheme="minorHAnsi"/>
          <w:color w:val="auto"/>
          <w:sz w:val="18"/>
          <w:szCs w:val="18"/>
        </w:rPr>
        <w:t>,</w:t>
      </w:r>
      <w:r w:rsidRPr="005E53B3">
        <w:rPr>
          <w:rFonts w:asciiTheme="minorHAnsi" w:hAnsiTheme="minorHAnsi" w:cstheme="minorHAnsi"/>
          <w:color w:val="auto"/>
          <w:sz w:val="18"/>
          <w:szCs w:val="18"/>
        </w:rPr>
        <w:t xml:space="preserve"> provides for safeguards and derogations in relation to processing data for archiving purposes in the public interest, </w:t>
      </w:r>
      <w:r w:rsidR="0067669D">
        <w:rPr>
          <w:rFonts w:asciiTheme="minorHAnsi" w:hAnsiTheme="minorHAnsi" w:cstheme="minorHAnsi"/>
          <w:color w:val="auto"/>
          <w:sz w:val="18"/>
          <w:szCs w:val="18"/>
        </w:rPr>
        <w:t xml:space="preserve">for </w:t>
      </w:r>
      <w:r w:rsidRPr="005E53B3">
        <w:rPr>
          <w:rFonts w:asciiTheme="minorHAnsi" w:hAnsiTheme="minorHAnsi" w:cstheme="minorHAnsi"/>
          <w:color w:val="auto"/>
          <w:sz w:val="18"/>
          <w:szCs w:val="18"/>
        </w:rPr>
        <w:t>scientific or historical research purposes or statistical purposes.</w:t>
      </w:r>
    </w:p>
  </w:footnote>
  <w:footnote w:id="88">
    <w:p w14:paraId="021A3207" w14:textId="77777777" w:rsidR="00DF3C79" w:rsidRPr="00EA40D9" w:rsidRDefault="00DF3C79" w:rsidP="00C227E1">
      <w:pPr>
        <w:pStyle w:val="FootnoteText"/>
        <w:spacing w:after="0" w:line="240" w:lineRule="auto"/>
        <w:ind w:left="57" w:right="57"/>
        <w:rPr>
          <w:rFonts w:asciiTheme="minorHAnsi" w:hAnsiTheme="minorHAnsi" w:cstheme="minorHAnsi"/>
          <w:color w:val="auto"/>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Style w:val="FootnoteReference"/>
          <w:rFonts w:asciiTheme="minorHAnsi" w:hAnsiTheme="minorHAnsi" w:cstheme="minorHAnsi"/>
          <w:color w:val="auto"/>
          <w:sz w:val="18"/>
          <w:szCs w:val="18"/>
        </w:rPr>
        <w:tab/>
      </w:r>
      <w:r w:rsidRPr="00E711ED">
        <w:rPr>
          <w:rFonts w:asciiTheme="minorHAnsi" w:hAnsiTheme="minorHAnsi" w:cstheme="minorHAnsi"/>
          <w:color w:val="auto"/>
          <w:sz w:val="18"/>
          <w:szCs w:val="18"/>
        </w:rPr>
        <w:t xml:space="preserve">EDBP, </w:t>
      </w:r>
      <w:r w:rsidRPr="00DD71E2">
        <w:rPr>
          <w:rFonts w:asciiTheme="minorHAnsi" w:hAnsiTheme="minorHAnsi" w:cstheme="minorHAnsi"/>
          <w:i/>
          <w:iCs/>
          <w:color w:val="auto"/>
          <w:sz w:val="18"/>
          <w:szCs w:val="18"/>
        </w:rPr>
        <w:t>Study on the appropriate safeguards under Article</w:t>
      </w:r>
      <w:r w:rsidR="00D03A2E" w:rsidRPr="00DD71E2">
        <w:rPr>
          <w:rFonts w:asciiTheme="minorHAnsi" w:hAnsiTheme="minorHAnsi" w:cstheme="minorHAnsi"/>
          <w:i/>
          <w:iCs/>
          <w:color w:val="auto"/>
          <w:sz w:val="18"/>
          <w:szCs w:val="18"/>
        </w:rPr>
        <w:t> </w:t>
      </w:r>
      <w:r w:rsidRPr="00DD71E2">
        <w:rPr>
          <w:rFonts w:asciiTheme="minorHAnsi" w:hAnsiTheme="minorHAnsi" w:cstheme="minorHAnsi"/>
          <w:i/>
          <w:iCs/>
          <w:color w:val="auto"/>
          <w:sz w:val="18"/>
          <w:szCs w:val="18"/>
        </w:rPr>
        <w:t>89(1) GDPR for the processing of personal data for scientific research</w:t>
      </w:r>
      <w:r w:rsidR="007E460E" w:rsidRPr="00EA40D9">
        <w:rPr>
          <w:rFonts w:asciiTheme="minorHAnsi" w:hAnsiTheme="minorHAnsi" w:cstheme="minorHAnsi"/>
          <w:color w:val="auto"/>
          <w:sz w:val="18"/>
          <w:szCs w:val="18"/>
        </w:rPr>
        <w:t>, 2019</w:t>
      </w:r>
      <w:r w:rsidR="00E21564" w:rsidRPr="00EA40D9">
        <w:rPr>
          <w:rFonts w:asciiTheme="minorHAnsi" w:hAnsiTheme="minorHAnsi" w:cstheme="minorHAnsi"/>
          <w:color w:val="auto"/>
          <w:sz w:val="18"/>
          <w:szCs w:val="18"/>
        </w:rPr>
        <w:t>.</w:t>
      </w:r>
      <w:r w:rsidRPr="00EA40D9">
        <w:rPr>
          <w:rFonts w:asciiTheme="minorHAnsi" w:hAnsiTheme="minorHAnsi" w:cstheme="minorHAnsi"/>
          <w:color w:val="auto"/>
          <w:sz w:val="18"/>
          <w:szCs w:val="18"/>
        </w:rPr>
        <w:t xml:space="preserve"> </w:t>
      </w:r>
    </w:p>
  </w:footnote>
  <w:footnote w:id="89">
    <w:p w14:paraId="41FDF123"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EA40D9">
        <w:rPr>
          <w:rFonts w:asciiTheme="minorHAnsi" w:hAnsiTheme="minorHAnsi" w:cstheme="minorHAnsi"/>
          <w:color w:val="auto"/>
          <w:sz w:val="18"/>
          <w:szCs w:val="18"/>
        </w:rPr>
        <w:t>(</w:t>
      </w:r>
      <w:r w:rsidRPr="00EA40D9">
        <w:rPr>
          <w:rStyle w:val="FootnoteReference"/>
          <w:rFonts w:asciiTheme="minorHAnsi" w:hAnsiTheme="minorHAnsi" w:cstheme="minorHAnsi"/>
          <w:color w:val="auto"/>
          <w:sz w:val="18"/>
          <w:szCs w:val="18"/>
        </w:rPr>
        <w:footnoteRef/>
      </w:r>
      <w:r w:rsidRPr="00EA40D9">
        <w:rPr>
          <w:rFonts w:asciiTheme="minorHAnsi" w:hAnsiTheme="minorHAnsi" w:cstheme="minorHAnsi"/>
          <w:color w:val="auto"/>
          <w:sz w:val="18"/>
          <w:szCs w:val="18"/>
        </w:rPr>
        <w:t>)</w:t>
      </w:r>
      <w:r w:rsidR="00DF1805" w:rsidRPr="00EA40D9">
        <w:rPr>
          <w:rFonts w:asciiTheme="minorHAnsi" w:hAnsiTheme="minorHAnsi" w:cstheme="minorHAnsi"/>
          <w:color w:val="auto"/>
          <w:sz w:val="18"/>
          <w:szCs w:val="18"/>
        </w:rPr>
        <w:tab/>
      </w:r>
      <w:hyperlink r:id="rId98" w:history="1">
        <w:r w:rsidR="00AC7C24" w:rsidRPr="00EA40D9">
          <w:rPr>
            <w:rStyle w:val="Hyperlink"/>
            <w:rFonts w:asciiTheme="minorHAnsi" w:hAnsiTheme="minorHAnsi" w:cstheme="minorHAnsi"/>
            <w:sz w:val="18"/>
            <w:szCs w:val="18"/>
          </w:rPr>
          <w:t>Directive 2004/23/EC</w:t>
        </w:r>
      </w:hyperlink>
      <w:r w:rsidRPr="00EA40D9">
        <w:rPr>
          <w:rFonts w:asciiTheme="minorHAnsi" w:hAnsiTheme="minorHAnsi" w:cstheme="minorHAnsi"/>
          <w:sz w:val="18"/>
          <w:szCs w:val="18"/>
        </w:rPr>
        <w:t xml:space="preserve"> </w:t>
      </w:r>
      <w:r w:rsidRPr="00EA40D9">
        <w:rPr>
          <w:rFonts w:asciiTheme="minorHAnsi" w:hAnsiTheme="minorHAnsi" w:cstheme="minorHAnsi"/>
          <w:color w:val="auto"/>
          <w:sz w:val="18"/>
          <w:szCs w:val="18"/>
        </w:rPr>
        <w:t>of the European Parliament and of the Council of 31</w:t>
      </w:r>
      <w:r w:rsidR="005833F2" w:rsidRPr="00EA40D9">
        <w:rPr>
          <w:rFonts w:asciiTheme="minorHAnsi" w:hAnsiTheme="minorHAnsi" w:cstheme="minorHAnsi"/>
          <w:color w:val="auto"/>
          <w:sz w:val="18"/>
          <w:szCs w:val="18"/>
        </w:rPr>
        <w:t> </w:t>
      </w:r>
      <w:r w:rsidRPr="00EA40D9">
        <w:rPr>
          <w:rFonts w:asciiTheme="minorHAnsi" w:hAnsiTheme="minorHAnsi" w:cstheme="minorHAnsi"/>
          <w:color w:val="auto"/>
          <w:sz w:val="18"/>
          <w:szCs w:val="18"/>
        </w:rPr>
        <w:t>March 2004 on setting standards of quality and safety for the donation</w:t>
      </w:r>
      <w:r w:rsidRPr="005E53B3">
        <w:rPr>
          <w:rFonts w:asciiTheme="minorHAnsi" w:hAnsiTheme="minorHAnsi" w:cstheme="minorHAnsi"/>
          <w:color w:val="auto"/>
          <w:sz w:val="18"/>
          <w:szCs w:val="18"/>
        </w:rPr>
        <w:t xml:space="preserve">, procurement, testing, processing, preservation, storage and distribution of human tissues and cells </w:t>
      </w:r>
      <w:r w:rsidR="009A4F2C">
        <w:rPr>
          <w:rFonts w:asciiTheme="minorHAnsi" w:hAnsiTheme="minorHAnsi" w:cstheme="minorHAnsi"/>
          <w:color w:val="auto"/>
          <w:sz w:val="18"/>
          <w:szCs w:val="18"/>
        </w:rPr>
        <w:t>(</w:t>
      </w:r>
      <w:r w:rsidRPr="005E53B3">
        <w:rPr>
          <w:rFonts w:asciiTheme="minorHAnsi" w:hAnsiTheme="minorHAnsi" w:cstheme="minorHAnsi"/>
          <w:color w:val="auto"/>
          <w:sz w:val="18"/>
          <w:szCs w:val="18"/>
        </w:rPr>
        <w:t>OJ L</w:t>
      </w:r>
      <w:r w:rsidR="009A4F2C">
        <w:rPr>
          <w:rFonts w:asciiTheme="minorHAnsi" w:hAnsiTheme="minorHAnsi" w:cstheme="minorHAnsi"/>
          <w:color w:val="auto"/>
          <w:sz w:val="18"/>
          <w:szCs w:val="18"/>
        </w:rPr>
        <w:t> </w:t>
      </w:r>
      <w:r w:rsidRPr="005E53B3">
        <w:rPr>
          <w:rFonts w:asciiTheme="minorHAnsi" w:hAnsiTheme="minorHAnsi" w:cstheme="minorHAnsi"/>
          <w:color w:val="auto"/>
          <w:sz w:val="18"/>
          <w:szCs w:val="18"/>
        </w:rPr>
        <w:t>102, 7</w:t>
      </w:r>
      <w:r w:rsidR="000D5C80">
        <w:rPr>
          <w:rFonts w:asciiTheme="minorHAnsi" w:hAnsiTheme="minorHAnsi" w:cstheme="minorHAnsi"/>
          <w:color w:val="auto"/>
          <w:sz w:val="18"/>
          <w:szCs w:val="18"/>
        </w:rPr>
        <w:t>.4.</w:t>
      </w:r>
      <w:r w:rsidRPr="005E53B3">
        <w:rPr>
          <w:rFonts w:asciiTheme="minorHAnsi" w:hAnsiTheme="minorHAnsi" w:cstheme="minorHAnsi"/>
          <w:color w:val="auto"/>
          <w:sz w:val="18"/>
          <w:szCs w:val="18"/>
        </w:rPr>
        <w:t>2004</w:t>
      </w:r>
      <w:r w:rsidR="00687D98">
        <w:rPr>
          <w:rFonts w:asciiTheme="minorHAnsi" w:hAnsiTheme="minorHAnsi" w:cstheme="minorHAnsi"/>
          <w:color w:val="auto"/>
          <w:sz w:val="18"/>
          <w:szCs w:val="18"/>
        </w:rPr>
        <w:t>, p. 48</w:t>
      </w:r>
      <w:r w:rsidR="00DB6651">
        <w:rPr>
          <w:rFonts w:asciiTheme="minorHAnsi" w:hAnsiTheme="minorHAnsi" w:cstheme="minorHAnsi"/>
          <w:color w:val="auto"/>
          <w:sz w:val="18"/>
          <w:szCs w:val="18"/>
        </w:rPr>
        <w:t>)</w:t>
      </w:r>
      <w:r w:rsidRPr="005E53B3">
        <w:rPr>
          <w:rFonts w:asciiTheme="minorHAnsi" w:hAnsiTheme="minorHAnsi" w:cstheme="minorHAnsi"/>
          <w:color w:val="auto"/>
          <w:sz w:val="18"/>
          <w:szCs w:val="18"/>
        </w:rPr>
        <w:t>.</w:t>
      </w:r>
    </w:p>
  </w:footnote>
  <w:footnote w:id="90">
    <w:p w14:paraId="4618A734" w14:textId="77777777" w:rsidR="00DF3C79" w:rsidRPr="005E53B3" w:rsidRDefault="00DF3C79" w:rsidP="00C227E1">
      <w:pPr>
        <w:pStyle w:val="FootnoteText"/>
        <w:spacing w:after="0" w:line="240" w:lineRule="auto"/>
        <w:ind w:left="57" w:right="57"/>
        <w:rPr>
          <w:rFonts w:asciiTheme="minorHAnsi" w:hAnsiTheme="minorHAnsi" w:cstheme="minorHAnsi"/>
          <w:color w:val="auto"/>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color w:val="auto"/>
          <w:sz w:val="18"/>
          <w:szCs w:val="18"/>
        </w:rPr>
        <w:tab/>
      </w:r>
      <w:hyperlink r:id="rId99" w:history="1">
        <w:r w:rsidRPr="005E53B3">
          <w:rPr>
            <w:rStyle w:val="Hyperlink"/>
            <w:rFonts w:asciiTheme="minorHAnsi" w:hAnsiTheme="minorHAnsi" w:cstheme="minorHAnsi"/>
            <w:sz w:val="18"/>
            <w:szCs w:val="18"/>
            <w:u w:val="none"/>
          </w:rPr>
          <w:t>Regulation (EU) No</w:t>
        </w:r>
        <w:r w:rsidR="00AC7C24">
          <w:rPr>
            <w:rStyle w:val="Hyperlink"/>
            <w:rFonts w:asciiTheme="minorHAnsi" w:hAnsiTheme="minorHAnsi" w:cstheme="minorHAnsi"/>
            <w:sz w:val="18"/>
            <w:szCs w:val="18"/>
            <w:u w:val="none"/>
          </w:rPr>
          <w:t> </w:t>
        </w:r>
        <w:r w:rsidRPr="005E53B3">
          <w:rPr>
            <w:rStyle w:val="Hyperlink"/>
            <w:rFonts w:asciiTheme="minorHAnsi" w:hAnsiTheme="minorHAnsi" w:cstheme="minorHAnsi"/>
            <w:sz w:val="18"/>
            <w:szCs w:val="18"/>
            <w:u w:val="none"/>
          </w:rPr>
          <w:t>536/2014 of the European Parliament and of the Council of 16</w:t>
        </w:r>
        <w:r w:rsidR="00DA6E83">
          <w:rPr>
            <w:rStyle w:val="Hyperlink"/>
            <w:rFonts w:asciiTheme="minorHAnsi" w:hAnsiTheme="minorHAnsi" w:cstheme="minorHAnsi"/>
            <w:sz w:val="18"/>
            <w:szCs w:val="18"/>
            <w:u w:val="none"/>
          </w:rPr>
          <w:t> </w:t>
        </w:r>
        <w:r w:rsidRPr="005E53B3">
          <w:rPr>
            <w:rStyle w:val="Hyperlink"/>
            <w:rFonts w:asciiTheme="minorHAnsi" w:hAnsiTheme="minorHAnsi" w:cstheme="minorHAnsi"/>
            <w:sz w:val="18"/>
            <w:szCs w:val="18"/>
            <w:u w:val="none"/>
          </w:rPr>
          <w:t>April 2014 on clinical trials on medicinal products for human use</w:t>
        </w:r>
      </w:hyperlink>
      <w:r w:rsidRPr="005E53B3">
        <w:rPr>
          <w:rFonts w:asciiTheme="minorHAnsi" w:hAnsiTheme="minorHAnsi" w:cstheme="minorHAnsi"/>
          <w:sz w:val="18"/>
          <w:szCs w:val="18"/>
        </w:rPr>
        <w:t xml:space="preserve"> </w:t>
      </w:r>
      <w:r w:rsidR="00771429">
        <w:rPr>
          <w:rFonts w:asciiTheme="minorHAnsi" w:hAnsiTheme="minorHAnsi" w:cstheme="minorHAnsi"/>
          <w:sz w:val="18"/>
          <w:szCs w:val="18"/>
        </w:rPr>
        <w:t xml:space="preserve">(OJ L 158, </w:t>
      </w:r>
      <w:r w:rsidRPr="005E53B3">
        <w:rPr>
          <w:rFonts w:asciiTheme="minorHAnsi" w:hAnsiTheme="minorHAnsi" w:cstheme="minorHAnsi"/>
          <w:sz w:val="18"/>
          <w:szCs w:val="18"/>
        </w:rPr>
        <w:t>27</w:t>
      </w:r>
      <w:r w:rsidR="00771429">
        <w:rPr>
          <w:rFonts w:asciiTheme="minorHAnsi" w:hAnsiTheme="minorHAnsi" w:cstheme="minorHAnsi"/>
          <w:sz w:val="18"/>
          <w:szCs w:val="18"/>
        </w:rPr>
        <w:t>.5.</w:t>
      </w:r>
      <w:r w:rsidRPr="005E53B3">
        <w:rPr>
          <w:rFonts w:asciiTheme="minorHAnsi" w:hAnsiTheme="minorHAnsi" w:cstheme="minorHAnsi"/>
          <w:sz w:val="18"/>
          <w:szCs w:val="18"/>
        </w:rPr>
        <w:t>2014</w:t>
      </w:r>
      <w:r w:rsidR="00771429">
        <w:rPr>
          <w:rFonts w:asciiTheme="minorHAnsi" w:hAnsiTheme="minorHAnsi" w:cstheme="minorHAnsi"/>
          <w:sz w:val="18"/>
          <w:szCs w:val="18"/>
        </w:rPr>
        <w:t xml:space="preserve">, </w:t>
      </w:r>
      <w:r w:rsidR="00E40027">
        <w:rPr>
          <w:rFonts w:asciiTheme="minorHAnsi" w:hAnsiTheme="minorHAnsi" w:cstheme="minorHAnsi"/>
          <w:sz w:val="18"/>
          <w:szCs w:val="18"/>
        </w:rPr>
        <w:t>p. 1)</w:t>
      </w:r>
      <w:r w:rsidRPr="005E53B3">
        <w:rPr>
          <w:rFonts w:asciiTheme="minorHAnsi" w:hAnsiTheme="minorHAnsi" w:cstheme="minorHAnsi"/>
          <w:sz w:val="18"/>
          <w:szCs w:val="18"/>
        </w:rPr>
        <w:t xml:space="preserve">; European Commission, </w:t>
      </w:r>
      <w:r w:rsidR="002A39B9">
        <w:rPr>
          <w:rFonts w:asciiTheme="minorHAnsi" w:hAnsiTheme="minorHAnsi" w:cstheme="minorHAnsi"/>
          <w:sz w:val="18"/>
          <w:szCs w:val="18"/>
        </w:rPr>
        <w:t>‘</w:t>
      </w:r>
      <w:hyperlink r:id="rId100" w:history="1">
        <w:r w:rsidRPr="005E53B3">
          <w:rPr>
            <w:rStyle w:val="Hyperlink"/>
            <w:rFonts w:asciiTheme="minorHAnsi" w:hAnsiTheme="minorHAnsi" w:cstheme="minorHAnsi"/>
            <w:sz w:val="18"/>
            <w:szCs w:val="18"/>
            <w:u w:val="none"/>
          </w:rPr>
          <w:t xml:space="preserve">Question and </w:t>
        </w:r>
        <w:r w:rsidR="00F81C1E">
          <w:rPr>
            <w:rStyle w:val="Hyperlink"/>
            <w:rFonts w:asciiTheme="minorHAnsi" w:hAnsiTheme="minorHAnsi" w:cstheme="minorHAnsi"/>
            <w:sz w:val="18"/>
            <w:szCs w:val="18"/>
            <w:u w:val="none"/>
          </w:rPr>
          <w:t>a</w:t>
        </w:r>
        <w:r w:rsidRPr="005E53B3">
          <w:rPr>
            <w:rStyle w:val="Hyperlink"/>
            <w:rFonts w:asciiTheme="minorHAnsi" w:hAnsiTheme="minorHAnsi" w:cstheme="minorHAnsi"/>
            <w:sz w:val="18"/>
            <w:szCs w:val="18"/>
            <w:u w:val="none"/>
          </w:rPr>
          <w:t xml:space="preserve">nswers on the interplay between the </w:t>
        </w:r>
        <w:r w:rsidR="006069F1">
          <w:rPr>
            <w:rStyle w:val="Hyperlink"/>
            <w:rFonts w:asciiTheme="minorHAnsi" w:hAnsiTheme="minorHAnsi" w:cstheme="minorHAnsi"/>
            <w:sz w:val="18"/>
            <w:szCs w:val="18"/>
            <w:u w:val="none"/>
          </w:rPr>
          <w:t>c</w:t>
        </w:r>
        <w:r w:rsidRPr="005E53B3">
          <w:rPr>
            <w:rStyle w:val="Hyperlink"/>
            <w:rFonts w:asciiTheme="minorHAnsi" w:hAnsiTheme="minorHAnsi" w:cstheme="minorHAnsi"/>
            <w:sz w:val="18"/>
            <w:szCs w:val="18"/>
            <w:u w:val="none"/>
          </w:rPr>
          <w:t xml:space="preserve">linical </w:t>
        </w:r>
        <w:r w:rsidR="006069F1">
          <w:rPr>
            <w:rStyle w:val="Hyperlink"/>
            <w:rFonts w:asciiTheme="minorHAnsi" w:hAnsiTheme="minorHAnsi" w:cstheme="minorHAnsi"/>
            <w:sz w:val="18"/>
            <w:szCs w:val="18"/>
            <w:u w:val="none"/>
          </w:rPr>
          <w:t>t</w:t>
        </w:r>
        <w:r w:rsidRPr="005E53B3">
          <w:rPr>
            <w:rStyle w:val="Hyperlink"/>
            <w:rFonts w:asciiTheme="minorHAnsi" w:hAnsiTheme="minorHAnsi" w:cstheme="minorHAnsi"/>
            <w:sz w:val="18"/>
            <w:szCs w:val="18"/>
            <w:u w:val="none"/>
          </w:rPr>
          <w:t xml:space="preserve">rials </w:t>
        </w:r>
        <w:r w:rsidR="006069F1">
          <w:rPr>
            <w:rStyle w:val="Hyperlink"/>
            <w:rFonts w:asciiTheme="minorHAnsi" w:hAnsiTheme="minorHAnsi" w:cstheme="minorHAnsi"/>
            <w:sz w:val="18"/>
            <w:szCs w:val="18"/>
            <w:u w:val="none"/>
          </w:rPr>
          <w:t>r</w:t>
        </w:r>
        <w:r w:rsidRPr="005E53B3">
          <w:rPr>
            <w:rStyle w:val="Hyperlink"/>
            <w:rFonts w:asciiTheme="minorHAnsi" w:hAnsiTheme="minorHAnsi" w:cstheme="minorHAnsi"/>
            <w:sz w:val="18"/>
            <w:szCs w:val="18"/>
            <w:u w:val="none"/>
          </w:rPr>
          <w:t xml:space="preserve">egulation and the </w:t>
        </w:r>
        <w:r w:rsidR="006069F1">
          <w:rPr>
            <w:rStyle w:val="Hyperlink"/>
            <w:rFonts w:asciiTheme="minorHAnsi" w:hAnsiTheme="minorHAnsi" w:cstheme="minorHAnsi"/>
            <w:sz w:val="18"/>
            <w:szCs w:val="18"/>
            <w:u w:val="none"/>
          </w:rPr>
          <w:t>g</w:t>
        </w:r>
        <w:r w:rsidRPr="005E53B3">
          <w:rPr>
            <w:rStyle w:val="Hyperlink"/>
            <w:rFonts w:asciiTheme="minorHAnsi" w:hAnsiTheme="minorHAnsi" w:cstheme="minorHAnsi"/>
            <w:sz w:val="18"/>
            <w:szCs w:val="18"/>
            <w:u w:val="none"/>
          </w:rPr>
          <w:t xml:space="preserve">eneral </w:t>
        </w:r>
        <w:r w:rsidR="006069F1">
          <w:rPr>
            <w:rStyle w:val="Hyperlink"/>
            <w:rFonts w:asciiTheme="minorHAnsi" w:hAnsiTheme="minorHAnsi" w:cstheme="minorHAnsi"/>
            <w:sz w:val="18"/>
            <w:szCs w:val="18"/>
            <w:u w:val="none"/>
          </w:rPr>
          <w:t>d</w:t>
        </w:r>
        <w:r w:rsidRPr="005E53B3">
          <w:rPr>
            <w:rStyle w:val="Hyperlink"/>
            <w:rFonts w:asciiTheme="minorHAnsi" w:hAnsiTheme="minorHAnsi" w:cstheme="minorHAnsi"/>
            <w:sz w:val="18"/>
            <w:szCs w:val="18"/>
            <w:u w:val="none"/>
          </w:rPr>
          <w:t xml:space="preserve">ata </w:t>
        </w:r>
        <w:r w:rsidR="006069F1">
          <w:rPr>
            <w:rStyle w:val="Hyperlink"/>
            <w:rFonts w:asciiTheme="minorHAnsi" w:hAnsiTheme="minorHAnsi" w:cstheme="minorHAnsi"/>
            <w:sz w:val="18"/>
            <w:szCs w:val="18"/>
            <w:u w:val="none"/>
          </w:rPr>
          <w:t>p</w:t>
        </w:r>
        <w:r w:rsidRPr="005E53B3">
          <w:rPr>
            <w:rStyle w:val="Hyperlink"/>
            <w:rFonts w:asciiTheme="minorHAnsi" w:hAnsiTheme="minorHAnsi" w:cstheme="minorHAnsi"/>
            <w:sz w:val="18"/>
            <w:szCs w:val="18"/>
            <w:u w:val="none"/>
          </w:rPr>
          <w:t xml:space="preserve">rotection </w:t>
        </w:r>
        <w:r w:rsidR="006069F1">
          <w:rPr>
            <w:rStyle w:val="Hyperlink"/>
            <w:rFonts w:asciiTheme="minorHAnsi" w:hAnsiTheme="minorHAnsi" w:cstheme="minorHAnsi"/>
            <w:sz w:val="18"/>
            <w:szCs w:val="18"/>
            <w:u w:val="none"/>
          </w:rPr>
          <w:t>r</w:t>
        </w:r>
        <w:r w:rsidRPr="005E53B3">
          <w:rPr>
            <w:rStyle w:val="Hyperlink"/>
            <w:rFonts w:asciiTheme="minorHAnsi" w:hAnsiTheme="minorHAnsi" w:cstheme="minorHAnsi"/>
            <w:sz w:val="18"/>
            <w:szCs w:val="18"/>
            <w:u w:val="none"/>
          </w:rPr>
          <w:t>egulation</w:t>
        </w:r>
      </w:hyperlink>
      <w:r w:rsidR="00432D96">
        <w:rPr>
          <w:rStyle w:val="Hyperlink"/>
          <w:rFonts w:asciiTheme="minorHAnsi" w:hAnsiTheme="minorHAnsi" w:cstheme="minorHAnsi"/>
          <w:sz w:val="18"/>
          <w:szCs w:val="18"/>
          <w:u w:val="none"/>
        </w:rPr>
        <w:t>’</w:t>
      </w:r>
      <w:r w:rsidR="006069F1">
        <w:rPr>
          <w:rFonts w:asciiTheme="minorHAnsi" w:hAnsiTheme="minorHAnsi" w:cstheme="minorHAnsi"/>
          <w:sz w:val="18"/>
          <w:szCs w:val="18"/>
        </w:rPr>
        <w:t>,</w:t>
      </w:r>
      <w:r w:rsidR="00D343CB">
        <w:rPr>
          <w:rFonts w:asciiTheme="minorHAnsi" w:hAnsiTheme="minorHAnsi" w:cstheme="minorHAnsi"/>
          <w:sz w:val="18"/>
          <w:szCs w:val="18"/>
        </w:rPr>
        <w:t xml:space="preserve"> 2014</w:t>
      </w:r>
      <w:r w:rsidR="006069F1">
        <w:rPr>
          <w:rFonts w:asciiTheme="minorHAnsi" w:hAnsiTheme="minorHAnsi" w:cstheme="minorHAnsi"/>
          <w:sz w:val="18"/>
          <w:szCs w:val="18"/>
        </w:rPr>
        <w:t xml:space="preserve">; </w:t>
      </w:r>
      <w:r w:rsidRPr="005E53B3">
        <w:rPr>
          <w:rFonts w:asciiTheme="minorHAnsi" w:hAnsiTheme="minorHAnsi" w:cstheme="minorHAnsi"/>
          <w:sz w:val="18"/>
          <w:szCs w:val="18"/>
        </w:rPr>
        <w:t xml:space="preserve">EDPB, </w:t>
      </w:r>
      <w:hyperlink r:id="rId101" w:history="1">
        <w:r w:rsidRPr="00DD71E2">
          <w:rPr>
            <w:rStyle w:val="Hyperlink"/>
            <w:rFonts w:asciiTheme="minorHAnsi" w:hAnsiTheme="minorHAnsi" w:cstheme="minorHAnsi"/>
            <w:i/>
            <w:iCs/>
            <w:sz w:val="18"/>
            <w:szCs w:val="18"/>
            <w:u w:val="none"/>
          </w:rPr>
          <w:t>Opinion</w:t>
        </w:r>
        <w:r w:rsidR="0020749D">
          <w:rPr>
            <w:rStyle w:val="Hyperlink"/>
            <w:rFonts w:asciiTheme="minorHAnsi" w:hAnsiTheme="minorHAnsi" w:cstheme="minorHAnsi"/>
            <w:i/>
            <w:iCs/>
            <w:sz w:val="18"/>
            <w:szCs w:val="18"/>
            <w:u w:val="none"/>
          </w:rPr>
          <w:t> </w:t>
        </w:r>
        <w:r w:rsidRPr="00DD71E2">
          <w:rPr>
            <w:rStyle w:val="Hyperlink"/>
            <w:rFonts w:asciiTheme="minorHAnsi" w:hAnsiTheme="minorHAnsi" w:cstheme="minorHAnsi"/>
            <w:i/>
            <w:iCs/>
            <w:sz w:val="18"/>
            <w:szCs w:val="18"/>
            <w:u w:val="none"/>
          </w:rPr>
          <w:t xml:space="preserve">3/2019 concerning the </w:t>
        </w:r>
        <w:r w:rsidR="000C70D3" w:rsidRPr="00DD71E2">
          <w:rPr>
            <w:rStyle w:val="Hyperlink"/>
            <w:rFonts w:asciiTheme="minorHAnsi" w:hAnsiTheme="minorHAnsi" w:cstheme="minorHAnsi"/>
            <w:i/>
            <w:iCs/>
            <w:sz w:val="18"/>
            <w:szCs w:val="18"/>
            <w:u w:val="none"/>
          </w:rPr>
          <w:t>q</w:t>
        </w:r>
        <w:r w:rsidRPr="00DD71E2">
          <w:rPr>
            <w:rStyle w:val="Hyperlink"/>
            <w:rFonts w:asciiTheme="minorHAnsi" w:hAnsiTheme="minorHAnsi" w:cstheme="minorHAnsi"/>
            <w:i/>
            <w:iCs/>
            <w:sz w:val="18"/>
            <w:szCs w:val="18"/>
            <w:u w:val="none"/>
          </w:rPr>
          <w:t xml:space="preserve">uestions and </w:t>
        </w:r>
        <w:r w:rsidR="000C70D3" w:rsidRPr="00DD71E2">
          <w:rPr>
            <w:rStyle w:val="Hyperlink"/>
            <w:rFonts w:asciiTheme="minorHAnsi" w:hAnsiTheme="minorHAnsi" w:cstheme="minorHAnsi"/>
            <w:i/>
            <w:iCs/>
            <w:sz w:val="18"/>
            <w:szCs w:val="18"/>
            <w:u w:val="none"/>
          </w:rPr>
          <w:t>a</w:t>
        </w:r>
        <w:r w:rsidRPr="00DD71E2">
          <w:rPr>
            <w:rStyle w:val="Hyperlink"/>
            <w:rFonts w:asciiTheme="minorHAnsi" w:hAnsiTheme="minorHAnsi" w:cstheme="minorHAnsi"/>
            <w:i/>
            <w:iCs/>
            <w:sz w:val="18"/>
            <w:szCs w:val="18"/>
            <w:u w:val="none"/>
          </w:rPr>
          <w:t xml:space="preserve">nswers on the interplay between the </w:t>
        </w:r>
        <w:r w:rsidR="009C16B5" w:rsidRPr="00DD71E2">
          <w:rPr>
            <w:rStyle w:val="Hyperlink"/>
            <w:rFonts w:asciiTheme="minorHAnsi" w:hAnsiTheme="minorHAnsi" w:cstheme="minorHAnsi"/>
            <w:i/>
            <w:iCs/>
            <w:sz w:val="18"/>
            <w:szCs w:val="18"/>
            <w:u w:val="none"/>
          </w:rPr>
          <w:t>c</w:t>
        </w:r>
        <w:r w:rsidRPr="00DD71E2">
          <w:rPr>
            <w:rStyle w:val="Hyperlink"/>
            <w:rFonts w:asciiTheme="minorHAnsi" w:hAnsiTheme="minorHAnsi" w:cstheme="minorHAnsi"/>
            <w:i/>
            <w:iCs/>
            <w:sz w:val="18"/>
            <w:szCs w:val="18"/>
            <w:u w:val="none"/>
          </w:rPr>
          <w:t xml:space="preserve">linical </w:t>
        </w:r>
        <w:r w:rsidR="009C16B5" w:rsidRPr="00DD71E2">
          <w:rPr>
            <w:rStyle w:val="Hyperlink"/>
            <w:rFonts w:asciiTheme="minorHAnsi" w:hAnsiTheme="minorHAnsi" w:cstheme="minorHAnsi"/>
            <w:i/>
            <w:iCs/>
            <w:sz w:val="18"/>
            <w:szCs w:val="18"/>
            <w:u w:val="none"/>
          </w:rPr>
          <w:t>t</w:t>
        </w:r>
        <w:r w:rsidRPr="00DD71E2">
          <w:rPr>
            <w:rStyle w:val="Hyperlink"/>
            <w:rFonts w:asciiTheme="minorHAnsi" w:hAnsiTheme="minorHAnsi" w:cstheme="minorHAnsi"/>
            <w:i/>
            <w:iCs/>
            <w:sz w:val="18"/>
            <w:szCs w:val="18"/>
            <w:u w:val="none"/>
          </w:rPr>
          <w:t xml:space="preserve">rials </w:t>
        </w:r>
        <w:r w:rsidR="009C16B5" w:rsidRPr="00DD71E2">
          <w:rPr>
            <w:rStyle w:val="Hyperlink"/>
            <w:rFonts w:asciiTheme="minorHAnsi" w:hAnsiTheme="minorHAnsi" w:cstheme="minorHAnsi"/>
            <w:i/>
            <w:iCs/>
            <w:sz w:val="18"/>
            <w:szCs w:val="18"/>
            <w:u w:val="none"/>
          </w:rPr>
          <w:t>r</w:t>
        </w:r>
        <w:r w:rsidRPr="00DD71E2">
          <w:rPr>
            <w:rStyle w:val="Hyperlink"/>
            <w:rFonts w:asciiTheme="minorHAnsi" w:hAnsiTheme="minorHAnsi" w:cstheme="minorHAnsi"/>
            <w:i/>
            <w:iCs/>
            <w:sz w:val="18"/>
            <w:szCs w:val="18"/>
            <w:u w:val="none"/>
          </w:rPr>
          <w:t xml:space="preserve">egulation (CTR) and the </w:t>
        </w:r>
        <w:r w:rsidR="009C16B5" w:rsidRPr="00DD71E2">
          <w:rPr>
            <w:rStyle w:val="Hyperlink"/>
            <w:rFonts w:asciiTheme="minorHAnsi" w:hAnsiTheme="minorHAnsi" w:cstheme="minorHAnsi"/>
            <w:i/>
            <w:iCs/>
            <w:sz w:val="18"/>
            <w:szCs w:val="18"/>
            <w:u w:val="none"/>
          </w:rPr>
          <w:t>g</w:t>
        </w:r>
        <w:r w:rsidRPr="00DD71E2">
          <w:rPr>
            <w:rStyle w:val="Hyperlink"/>
            <w:rFonts w:asciiTheme="minorHAnsi" w:hAnsiTheme="minorHAnsi" w:cstheme="minorHAnsi"/>
            <w:i/>
            <w:iCs/>
            <w:sz w:val="18"/>
            <w:szCs w:val="18"/>
            <w:u w:val="none"/>
          </w:rPr>
          <w:t xml:space="preserve">eneral </w:t>
        </w:r>
        <w:r w:rsidR="009C16B5" w:rsidRPr="00DD71E2">
          <w:rPr>
            <w:rStyle w:val="Hyperlink"/>
            <w:rFonts w:asciiTheme="minorHAnsi" w:hAnsiTheme="minorHAnsi" w:cstheme="minorHAnsi"/>
            <w:i/>
            <w:iCs/>
            <w:sz w:val="18"/>
            <w:szCs w:val="18"/>
            <w:u w:val="none"/>
          </w:rPr>
          <w:t>d</w:t>
        </w:r>
        <w:r w:rsidRPr="00DD71E2">
          <w:rPr>
            <w:rStyle w:val="Hyperlink"/>
            <w:rFonts w:asciiTheme="minorHAnsi" w:hAnsiTheme="minorHAnsi" w:cstheme="minorHAnsi"/>
            <w:i/>
            <w:iCs/>
            <w:sz w:val="18"/>
            <w:szCs w:val="18"/>
            <w:u w:val="none"/>
          </w:rPr>
          <w:t xml:space="preserve">ata </w:t>
        </w:r>
        <w:r w:rsidR="009C16B5" w:rsidRPr="00DD71E2">
          <w:rPr>
            <w:rStyle w:val="Hyperlink"/>
            <w:rFonts w:asciiTheme="minorHAnsi" w:hAnsiTheme="minorHAnsi" w:cstheme="minorHAnsi"/>
            <w:i/>
            <w:iCs/>
            <w:sz w:val="18"/>
            <w:szCs w:val="18"/>
            <w:u w:val="none"/>
          </w:rPr>
          <w:t>p</w:t>
        </w:r>
        <w:r w:rsidRPr="00DD71E2">
          <w:rPr>
            <w:rStyle w:val="Hyperlink"/>
            <w:rFonts w:asciiTheme="minorHAnsi" w:hAnsiTheme="minorHAnsi" w:cstheme="minorHAnsi"/>
            <w:i/>
            <w:iCs/>
            <w:sz w:val="18"/>
            <w:szCs w:val="18"/>
            <w:u w:val="none"/>
          </w:rPr>
          <w:t>rotection regulation (GDPR)</w:t>
        </w:r>
      </w:hyperlink>
      <w:r w:rsidRPr="005E53B3">
        <w:rPr>
          <w:rFonts w:asciiTheme="minorHAnsi" w:hAnsiTheme="minorHAnsi" w:cstheme="minorHAnsi"/>
          <w:sz w:val="18"/>
          <w:szCs w:val="18"/>
        </w:rPr>
        <w:t xml:space="preserve">, </w:t>
      </w:r>
      <w:r w:rsidRPr="005E53B3">
        <w:rPr>
          <w:rFonts w:asciiTheme="minorHAnsi" w:hAnsiTheme="minorHAnsi" w:cstheme="minorHAnsi"/>
          <w:color w:val="auto"/>
          <w:sz w:val="18"/>
          <w:szCs w:val="18"/>
        </w:rPr>
        <w:t>2019.</w:t>
      </w:r>
    </w:p>
  </w:footnote>
  <w:footnote w:id="91">
    <w:p w14:paraId="3AD35E6B"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sz w:val="18"/>
          <w:szCs w:val="18"/>
        </w:rPr>
        <w:tab/>
      </w:r>
      <w:r w:rsidRPr="005E53B3">
        <w:rPr>
          <w:rFonts w:asciiTheme="minorHAnsi" w:hAnsiTheme="minorHAnsi" w:cstheme="minorHAnsi"/>
          <w:color w:val="auto"/>
          <w:sz w:val="18"/>
          <w:szCs w:val="18"/>
        </w:rPr>
        <w:t xml:space="preserve">Several </w:t>
      </w:r>
      <w:r w:rsidR="004E5167">
        <w:rPr>
          <w:rFonts w:asciiTheme="minorHAnsi" w:hAnsiTheme="minorHAnsi" w:cstheme="minorHAnsi"/>
          <w:color w:val="auto"/>
          <w:sz w:val="18"/>
          <w:szCs w:val="18"/>
        </w:rPr>
        <w:t xml:space="preserve">pieces of </w:t>
      </w:r>
      <w:r w:rsidRPr="005E53B3">
        <w:rPr>
          <w:rFonts w:asciiTheme="minorHAnsi" w:hAnsiTheme="minorHAnsi" w:cstheme="minorHAnsi"/>
          <w:color w:val="auto"/>
          <w:sz w:val="18"/>
          <w:szCs w:val="18"/>
        </w:rPr>
        <w:t>EU legislation govern statistics depending on the subject area</w:t>
      </w:r>
      <w:r w:rsidR="00A11ECB">
        <w:rPr>
          <w:rFonts w:asciiTheme="minorHAnsi" w:hAnsiTheme="minorHAnsi" w:cstheme="minorHAnsi"/>
          <w:color w:val="auto"/>
          <w:sz w:val="18"/>
          <w:szCs w:val="18"/>
        </w:rPr>
        <w:t>.</w:t>
      </w:r>
      <w:r w:rsidRPr="005E53B3">
        <w:rPr>
          <w:rFonts w:asciiTheme="minorHAnsi" w:hAnsiTheme="minorHAnsi" w:cstheme="minorHAnsi"/>
          <w:color w:val="auto"/>
          <w:sz w:val="18"/>
          <w:szCs w:val="18"/>
        </w:rPr>
        <w:t xml:space="preserve"> </w:t>
      </w:r>
      <w:r w:rsidR="00A11ECB">
        <w:rPr>
          <w:rFonts w:asciiTheme="minorHAnsi" w:hAnsiTheme="minorHAnsi" w:cstheme="minorHAnsi"/>
          <w:color w:val="auto"/>
          <w:sz w:val="18"/>
          <w:szCs w:val="18"/>
        </w:rPr>
        <w:t>S</w:t>
      </w:r>
      <w:r w:rsidRPr="005E53B3">
        <w:rPr>
          <w:rFonts w:asciiTheme="minorHAnsi" w:hAnsiTheme="minorHAnsi" w:cstheme="minorHAnsi"/>
          <w:color w:val="auto"/>
          <w:sz w:val="18"/>
          <w:szCs w:val="18"/>
        </w:rPr>
        <w:t xml:space="preserve">ee </w:t>
      </w:r>
      <w:r w:rsidR="00AE6AD2">
        <w:rPr>
          <w:rFonts w:asciiTheme="minorHAnsi" w:hAnsiTheme="minorHAnsi" w:cstheme="minorHAnsi"/>
          <w:color w:val="auto"/>
          <w:sz w:val="18"/>
          <w:szCs w:val="18"/>
        </w:rPr>
        <w:t>‘</w:t>
      </w:r>
      <w:hyperlink r:id="rId102" w:history="1">
        <w:r w:rsidRPr="005E53B3">
          <w:rPr>
            <w:rStyle w:val="Hyperlink"/>
            <w:rFonts w:asciiTheme="minorHAnsi" w:hAnsiTheme="minorHAnsi" w:cstheme="minorHAnsi"/>
            <w:sz w:val="18"/>
            <w:szCs w:val="18"/>
            <w:u w:val="none"/>
          </w:rPr>
          <w:t>EU legislation on statistics</w:t>
        </w:r>
      </w:hyperlink>
      <w:r w:rsidR="00AE6AD2">
        <w:rPr>
          <w:rStyle w:val="Hyperlink"/>
          <w:rFonts w:asciiTheme="minorHAnsi" w:hAnsiTheme="minorHAnsi" w:cstheme="minorHAnsi"/>
          <w:sz w:val="18"/>
          <w:szCs w:val="18"/>
          <w:u w:val="none"/>
        </w:rPr>
        <w:t>’.</w:t>
      </w:r>
    </w:p>
  </w:footnote>
  <w:footnote w:id="92">
    <w:p w14:paraId="59D9F142" w14:textId="77777777" w:rsidR="00DF3C79" w:rsidRPr="005E53B3" w:rsidRDefault="00DF3C79" w:rsidP="00C227E1">
      <w:pPr>
        <w:pStyle w:val="FootnoteText"/>
        <w:spacing w:after="0" w:line="240" w:lineRule="auto"/>
        <w:ind w:left="57" w:right="57"/>
        <w:rPr>
          <w:rFonts w:asciiTheme="minorHAnsi" w:hAnsiTheme="minorHAnsi" w:cstheme="minorHAnsi"/>
          <w:color w:val="auto"/>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F1805">
        <w:rPr>
          <w:rFonts w:asciiTheme="minorHAnsi" w:hAnsiTheme="minorHAnsi" w:cstheme="minorHAnsi"/>
          <w:color w:val="auto"/>
          <w:sz w:val="18"/>
          <w:szCs w:val="18"/>
        </w:rPr>
        <w:tab/>
      </w:r>
      <w:r w:rsidRPr="005E53B3">
        <w:rPr>
          <w:rFonts w:asciiTheme="minorHAnsi" w:hAnsiTheme="minorHAnsi" w:cstheme="minorHAnsi"/>
          <w:color w:val="auto"/>
          <w:sz w:val="18"/>
          <w:szCs w:val="18"/>
        </w:rPr>
        <w:t xml:space="preserve">For an overview of sectorial legislation adopted at the national level to regulate </w:t>
      </w:r>
      <w:r w:rsidR="00DC66D4">
        <w:rPr>
          <w:rFonts w:asciiTheme="minorHAnsi" w:hAnsiTheme="minorHAnsi" w:cstheme="minorHAnsi"/>
          <w:color w:val="auto"/>
          <w:sz w:val="18"/>
          <w:szCs w:val="18"/>
        </w:rPr>
        <w:t xml:space="preserve">the </w:t>
      </w:r>
      <w:r w:rsidRPr="005E53B3">
        <w:rPr>
          <w:rFonts w:asciiTheme="minorHAnsi" w:hAnsiTheme="minorHAnsi" w:cstheme="minorHAnsi"/>
          <w:color w:val="auto"/>
          <w:sz w:val="18"/>
          <w:szCs w:val="18"/>
        </w:rPr>
        <w:t xml:space="preserve">use and collection of personal data for research purposes and its interplay with the GDPR, see </w:t>
      </w:r>
      <w:r w:rsidRPr="00215C3C">
        <w:rPr>
          <w:rFonts w:asciiTheme="minorHAnsi" w:hAnsiTheme="minorHAnsi" w:cstheme="minorHAnsi"/>
          <w:color w:val="auto"/>
          <w:sz w:val="18"/>
          <w:szCs w:val="18"/>
        </w:rPr>
        <w:t>Milieu</w:t>
      </w:r>
      <w:r w:rsidRPr="00215C3C">
        <w:rPr>
          <w:rFonts w:asciiTheme="minorHAnsi" w:hAnsiTheme="minorHAnsi" w:cstheme="minorHAnsi"/>
          <w:sz w:val="18"/>
          <w:szCs w:val="18"/>
        </w:rPr>
        <w:t xml:space="preserve">, </w:t>
      </w:r>
      <w:hyperlink r:id="rId103" w:history="1">
        <w:r w:rsidRPr="00DD71E2">
          <w:rPr>
            <w:rStyle w:val="Hyperlink"/>
            <w:rFonts w:asciiTheme="minorHAnsi" w:hAnsiTheme="minorHAnsi" w:cstheme="minorHAnsi"/>
            <w:i/>
            <w:iCs/>
            <w:sz w:val="18"/>
            <w:szCs w:val="18"/>
            <w:u w:val="none"/>
          </w:rPr>
          <w:t>Study on the appropriate safeguards under Article</w:t>
        </w:r>
        <w:r w:rsidR="00752407" w:rsidRPr="00DD71E2">
          <w:rPr>
            <w:rStyle w:val="Hyperlink"/>
            <w:rFonts w:asciiTheme="minorHAnsi" w:hAnsiTheme="minorHAnsi" w:cstheme="minorHAnsi"/>
            <w:i/>
            <w:iCs/>
            <w:sz w:val="18"/>
            <w:szCs w:val="18"/>
            <w:u w:val="none"/>
          </w:rPr>
          <w:t> </w:t>
        </w:r>
        <w:r w:rsidRPr="00DD71E2">
          <w:rPr>
            <w:rStyle w:val="Hyperlink"/>
            <w:rFonts w:asciiTheme="minorHAnsi" w:hAnsiTheme="minorHAnsi" w:cstheme="minorHAnsi"/>
            <w:i/>
            <w:iCs/>
            <w:sz w:val="18"/>
            <w:szCs w:val="18"/>
            <w:u w:val="none"/>
          </w:rPr>
          <w:t>89(1) GDPR for the processing of personal data for scientific research</w:t>
        </w:r>
      </w:hyperlink>
      <w:r w:rsidRPr="00215C3C">
        <w:rPr>
          <w:rFonts w:asciiTheme="minorHAnsi" w:hAnsiTheme="minorHAnsi" w:cstheme="minorHAnsi"/>
          <w:color w:val="auto"/>
          <w:sz w:val="18"/>
          <w:szCs w:val="18"/>
        </w:rPr>
        <w:t>, 2021. The study was commissioned by the EDPB.</w:t>
      </w:r>
    </w:p>
  </w:footnote>
  <w:footnote w:id="93">
    <w:p w14:paraId="19094845"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DF1805">
        <w:rPr>
          <w:rFonts w:asciiTheme="minorHAnsi" w:hAnsiTheme="minorHAnsi" w:cstheme="minorHAnsi"/>
          <w:sz w:val="18"/>
          <w:szCs w:val="18"/>
        </w:rPr>
        <w:tab/>
      </w:r>
      <w:r w:rsidRPr="005E53B3">
        <w:rPr>
          <w:rFonts w:asciiTheme="minorHAnsi" w:hAnsiTheme="minorHAnsi" w:cstheme="minorHAnsi"/>
          <w:color w:val="auto"/>
          <w:sz w:val="18"/>
          <w:szCs w:val="18"/>
        </w:rPr>
        <w:t xml:space="preserve">EDPB, </w:t>
      </w:r>
      <w:hyperlink r:id="rId104" w:history="1">
        <w:r w:rsidRPr="00DD71E2">
          <w:rPr>
            <w:rStyle w:val="Hyperlink"/>
            <w:rFonts w:asciiTheme="minorHAnsi" w:hAnsiTheme="minorHAnsi" w:cstheme="minorHAnsi"/>
            <w:i/>
            <w:iCs/>
            <w:sz w:val="18"/>
            <w:szCs w:val="18"/>
            <w:u w:val="none"/>
          </w:rPr>
          <w:t>Opinion</w:t>
        </w:r>
        <w:r w:rsidR="001F5209" w:rsidRPr="00DD71E2">
          <w:rPr>
            <w:rStyle w:val="Hyperlink"/>
            <w:rFonts w:asciiTheme="minorHAnsi" w:hAnsiTheme="minorHAnsi" w:cstheme="minorHAnsi"/>
            <w:i/>
            <w:iCs/>
            <w:sz w:val="18"/>
            <w:szCs w:val="18"/>
            <w:u w:val="none"/>
          </w:rPr>
          <w:t> </w:t>
        </w:r>
        <w:r w:rsidRPr="00DD71E2">
          <w:rPr>
            <w:rStyle w:val="Hyperlink"/>
            <w:rFonts w:asciiTheme="minorHAnsi" w:hAnsiTheme="minorHAnsi" w:cstheme="minorHAnsi"/>
            <w:i/>
            <w:iCs/>
            <w:sz w:val="18"/>
            <w:szCs w:val="18"/>
            <w:u w:val="none"/>
          </w:rPr>
          <w:t xml:space="preserve">3/2019 concerning the </w:t>
        </w:r>
        <w:r w:rsidR="00BD7BAA" w:rsidRPr="00DD71E2">
          <w:rPr>
            <w:rStyle w:val="Hyperlink"/>
            <w:rFonts w:asciiTheme="minorHAnsi" w:hAnsiTheme="minorHAnsi" w:cstheme="minorHAnsi"/>
            <w:i/>
            <w:iCs/>
            <w:sz w:val="18"/>
            <w:szCs w:val="18"/>
            <w:u w:val="none"/>
          </w:rPr>
          <w:t>q</w:t>
        </w:r>
        <w:r w:rsidRPr="00DD71E2">
          <w:rPr>
            <w:rStyle w:val="Hyperlink"/>
            <w:rFonts w:asciiTheme="minorHAnsi" w:hAnsiTheme="minorHAnsi" w:cstheme="minorHAnsi"/>
            <w:i/>
            <w:iCs/>
            <w:sz w:val="18"/>
            <w:szCs w:val="18"/>
            <w:u w:val="none"/>
          </w:rPr>
          <w:t xml:space="preserve">uestions and </w:t>
        </w:r>
        <w:r w:rsidR="00BD7BAA" w:rsidRPr="00DD71E2">
          <w:rPr>
            <w:rStyle w:val="Hyperlink"/>
            <w:rFonts w:asciiTheme="minorHAnsi" w:hAnsiTheme="minorHAnsi" w:cstheme="minorHAnsi"/>
            <w:i/>
            <w:iCs/>
            <w:sz w:val="18"/>
            <w:szCs w:val="18"/>
            <w:u w:val="none"/>
          </w:rPr>
          <w:t>a</w:t>
        </w:r>
        <w:r w:rsidRPr="00DD71E2">
          <w:rPr>
            <w:rStyle w:val="Hyperlink"/>
            <w:rFonts w:asciiTheme="minorHAnsi" w:hAnsiTheme="minorHAnsi" w:cstheme="minorHAnsi"/>
            <w:i/>
            <w:iCs/>
            <w:sz w:val="18"/>
            <w:szCs w:val="18"/>
            <w:u w:val="none"/>
          </w:rPr>
          <w:t xml:space="preserve">nswers on the interplay between the </w:t>
        </w:r>
        <w:r w:rsidR="001F5209">
          <w:rPr>
            <w:rStyle w:val="Hyperlink"/>
            <w:rFonts w:asciiTheme="minorHAnsi" w:hAnsiTheme="minorHAnsi" w:cstheme="minorHAnsi"/>
            <w:i/>
            <w:iCs/>
            <w:sz w:val="18"/>
            <w:szCs w:val="18"/>
            <w:u w:val="none"/>
          </w:rPr>
          <w:t>c</w:t>
        </w:r>
        <w:r w:rsidRPr="00DD71E2">
          <w:rPr>
            <w:rStyle w:val="Hyperlink"/>
            <w:rFonts w:asciiTheme="minorHAnsi" w:hAnsiTheme="minorHAnsi" w:cstheme="minorHAnsi"/>
            <w:i/>
            <w:iCs/>
            <w:sz w:val="18"/>
            <w:szCs w:val="18"/>
            <w:u w:val="none"/>
          </w:rPr>
          <w:t xml:space="preserve">linical </w:t>
        </w:r>
        <w:r w:rsidR="001F5209">
          <w:rPr>
            <w:rStyle w:val="Hyperlink"/>
            <w:rFonts w:asciiTheme="minorHAnsi" w:hAnsiTheme="minorHAnsi" w:cstheme="minorHAnsi"/>
            <w:i/>
            <w:iCs/>
            <w:sz w:val="18"/>
            <w:szCs w:val="18"/>
            <w:u w:val="none"/>
          </w:rPr>
          <w:t>t</w:t>
        </w:r>
        <w:r w:rsidRPr="00DD71E2">
          <w:rPr>
            <w:rStyle w:val="Hyperlink"/>
            <w:rFonts w:asciiTheme="minorHAnsi" w:hAnsiTheme="minorHAnsi" w:cstheme="minorHAnsi"/>
            <w:i/>
            <w:iCs/>
            <w:sz w:val="18"/>
            <w:szCs w:val="18"/>
            <w:u w:val="none"/>
          </w:rPr>
          <w:t xml:space="preserve">rials </w:t>
        </w:r>
        <w:r w:rsidR="001F5209">
          <w:rPr>
            <w:rStyle w:val="Hyperlink"/>
            <w:rFonts w:asciiTheme="minorHAnsi" w:hAnsiTheme="minorHAnsi" w:cstheme="minorHAnsi"/>
            <w:i/>
            <w:iCs/>
            <w:sz w:val="18"/>
            <w:szCs w:val="18"/>
            <w:u w:val="none"/>
          </w:rPr>
          <w:t>r</w:t>
        </w:r>
        <w:r w:rsidRPr="00DD71E2">
          <w:rPr>
            <w:rStyle w:val="Hyperlink"/>
            <w:rFonts w:asciiTheme="minorHAnsi" w:hAnsiTheme="minorHAnsi" w:cstheme="minorHAnsi"/>
            <w:i/>
            <w:iCs/>
            <w:sz w:val="18"/>
            <w:szCs w:val="18"/>
            <w:u w:val="none"/>
          </w:rPr>
          <w:t xml:space="preserve">egulation (CTR) and the </w:t>
        </w:r>
        <w:r w:rsidR="006977CE" w:rsidRPr="00DD71E2">
          <w:rPr>
            <w:rStyle w:val="Hyperlink"/>
            <w:rFonts w:asciiTheme="minorHAnsi" w:hAnsiTheme="minorHAnsi" w:cstheme="minorHAnsi"/>
            <w:i/>
            <w:iCs/>
            <w:sz w:val="18"/>
            <w:szCs w:val="18"/>
            <w:u w:val="none"/>
          </w:rPr>
          <w:t>g</w:t>
        </w:r>
        <w:r w:rsidRPr="00DD71E2">
          <w:rPr>
            <w:rStyle w:val="Hyperlink"/>
            <w:rFonts w:asciiTheme="minorHAnsi" w:hAnsiTheme="minorHAnsi" w:cstheme="minorHAnsi"/>
            <w:i/>
            <w:iCs/>
            <w:sz w:val="18"/>
            <w:szCs w:val="18"/>
            <w:u w:val="none"/>
          </w:rPr>
          <w:t xml:space="preserve">eneral </w:t>
        </w:r>
        <w:r w:rsidR="006977CE" w:rsidRPr="00DD71E2">
          <w:rPr>
            <w:rStyle w:val="Hyperlink"/>
            <w:rFonts w:asciiTheme="minorHAnsi" w:hAnsiTheme="minorHAnsi" w:cstheme="minorHAnsi"/>
            <w:i/>
            <w:iCs/>
            <w:sz w:val="18"/>
            <w:szCs w:val="18"/>
            <w:u w:val="none"/>
          </w:rPr>
          <w:t>d</w:t>
        </w:r>
        <w:r w:rsidRPr="00DD71E2">
          <w:rPr>
            <w:rStyle w:val="Hyperlink"/>
            <w:rFonts w:asciiTheme="minorHAnsi" w:hAnsiTheme="minorHAnsi" w:cstheme="minorHAnsi"/>
            <w:i/>
            <w:iCs/>
            <w:sz w:val="18"/>
            <w:szCs w:val="18"/>
            <w:u w:val="none"/>
          </w:rPr>
          <w:t xml:space="preserve">ata </w:t>
        </w:r>
        <w:r w:rsidR="006977CE" w:rsidRPr="00DD71E2">
          <w:rPr>
            <w:rStyle w:val="Hyperlink"/>
            <w:rFonts w:asciiTheme="minorHAnsi" w:hAnsiTheme="minorHAnsi" w:cstheme="minorHAnsi"/>
            <w:i/>
            <w:iCs/>
            <w:sz w:val="18"/>
            <w:szCs w:val="18"/>
            <w:u w:val="none"/>
          </w:rPr>
          <w:t>p</w:t>
        </w:r>
        <w:r w:rsidRPr="00DD71E2">
          <w:rPr>
            <w:rStyle w:val="Hyperlink"/>
            <w:rFonts w:asciiTheme="minorHAnsi" w:hAnsiTheme="minorHAnsi" w:cstheme="minorHAnsi"/>
            <w:i/>
            <w:iCs/>
            <w:sz w:val="18"/>
            <w:szCs w:val="18"/>
            <w:u w:val="none"/>
          </w:rPr>
          <w:t xml:space="preserve">rotection </w:t>
        </w:r>
        <w:r w:rsidR="006977CE" w:rsidRPr="00DD71E2">
          <w:rPr>
            <w:rStyle w:val="Hyperlink"/>
            <w:rFonts w:asciiTheme="minorHAnsi" w:hAnsiTheme="minorHAnsi" w:cstheme="minorHAnsi"/>
            <w:i/>
            <w:iCs/>
            <w:sz w:val="18"/>
            <w:szCs w:val="18"/>
            <w:u w:val="none"/>
          </w:rPr>
          <w:t>r</w:t>
        </w:r>
        <w:r w:rsidRPr="00DD71E2">
          <w:rPr>
            <w:rStyle w:val="Hyperlink"/>
            <w:rFonts w:asciiTheme="minorHAnsi" w:hAnsiTheme="minorHAnsi" w:cstheme="minorHAnsi"/>
            <w:i/>
            <w:iCs/>
            <w:sz w:val="18"/>
            <w:szCs w:val="18"/>
            <w:u w:val="none"/>
          </w:rPr>
          <w:t>egulation (GDPR)</w:t>
        </w:r>
      </w:hyperlink>
      <w:r w:rsidR="00BD7BAA">
        <w:rPr>
          <w:rStyle w:val="Hyperlink"/>
          <w:rFonts w:asciiTheme="minorHAnsi" w:hAnsiTheme="minorHAnsi" w:cstheme="minorHAnsi"/>
          <w:sz w:val="18"/>
          <w:szCs w:val="18"/>
          <w:u w:val="none"/>
        </w:rPr>
        <w:t>,</w:t>
      </w:r>
      <w:r w:rsidRPr="005E53B3">
        <w:rPr>
          <w:rFonts w:asciiTheme="minorHAnsi" w:hAnsiTheme="minorHAnsi" w:cstheme="minorHAnsi"/>
          <w:sz w:val="18"/>
          <w:szCs w:val="18"/>
        </w:rPr>
        <w:t xml:space="preserve"> 2019.</w:t>
      </w:r>
    </w:p>
  </w:footnote>
  <w:footnote w:id="94">
    <w:p w14:paraId="142649FF"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DF1805">
        <w:rPr>
          <w:rFonts w:asciiTheme="minorHAnsi" w:hAnsiTheme="minorHAnsi" w:cstheme="minorHAnsi"/>
          <w:sz w:val="18"/>
          <w:szCs w:val="18"/>
        </w:rPr>
        <w:tab/>
      </w:r>
      <w:r w:rsidRPr="005E53B3">
        <w:rPr>
          <w:rFonts w:asciiTheme="minorHAnsi" w:hAnsiTheme="minorHAnsi" w:cstheme="minorHAnsi"/>
          <w:color w:val="auto"/>
          <w:sz w:val="18"/>
          <w:szCs w:val="18"/>
        </w:rPr>
        <w:t>See also European Commission</w:t>
      </w:r>
      <w:r w:rsidR="0003560E">
        <w:rPr>
          <w:rFonts w:asciiTheme="minorHAnsi" w:hAnsiTheme="minorHAnsi" w:cstheme="minorHAnsi"/>
          <w:color w:val="auto"/>
          <w:sz w:val="18"/>
          <w:szCs w:val="18"/>
        </w:rPr>
        <w:t>,</w:t>
      </w:r>
      <w:r w:rsidR="005A3780">
        <w:rPr>
          <w:rFonts w:asciiTheme="minorHAnsi" w:hAnsiTheme="minorHAnsi" w:cstheme="minorHAnsi"/>
          <w:color w:val="auto"/>
          <w:sz w:val="18"/>
          <w:szCs w:val="18"/>
        </w:rPr>
        <w:t xml:space="preserve"> Directorate-General for Health and Food Safety,</w:t>
      </w:r>
      <w:r w:rsidRPr="005E53B3">
        <w:rPr>
          <w:rFonts w:asciiTheme="minorHAnsi" w:hAnsiTheme="minorHAnsi" w:cstheme="minorHAnsi"/>
          <w:color w:val="auto"/>
          <w:sz w:val="18"/>
          <w:szCs w:val="18"/>
        </w:rPr>
        <w:t xml:space="preserve"> </w:t>
      </w:r>
      <w:hyperlink r:id="rId105" w:history="1">
        <w:r w:rsidRPr="00DD71E2">
          <w:rPr>
            <w:rStyle w:val="Hyperlink"/>
            <w:rFonts w:asciiTheme="minorHAnsi" w:hAnsiTheme="minorHAnsi" w:cstheme="minorHAnsi"/>
            <w:i/>
            <w:iCs/>
            <w:sz w:val="18"/>
            <w:szCs w:val="18"/>
            <w:u w:val="none"/>
          </w:rPr>
          <w:t>Assessment of the EU Member States’ rules on health data in the light of GDPR</w:t>
        </w:r>
      </w:hyperlink>
      <w:r w:rsidRPr="005E53B3">
        <w:rPr>
          <w:rFonts w:asciiTheme="minorHAnsi" w:hAnsiTheme="minorHAnsi" w:cstheme="minorHAnsi"/>
          <w:color w:val="auto"/>
          <w:sz w:val="18"/>
          <w:szCs w:val="18"/>
        </w:rPr>
        <w:t>, Publications Office of the European Union</w:t>
      </w:r>
      <w:r w:rsidR="00D54514">
        <w:rPr>
          <w:rFonts w:asciiTheme="minorHAnsi" w:hAnsiTheme="minorHAnsi" w:cstheme="minorHAnsi"/>
          <w:color w:val="auto"/>
          <w:sz w:val="18"/>
          <w:szCs w:val="18"/>
        </w:rPr>
        <w:t>, Luxembourg</w:t>
      </w:r>
      <w:r w:rsidRPr="005E53B3">
        <w:rPr>
          <w:rFonts w:asciiTheme="minorHAnsi" w:hAnsiTheme="minorHAnsi" w:cstheme="minorHAnsi"/>
          <w:color w:val="auto"/>
          <w:sz w:val="18"/>
          <w:szCs w:val="18"/>
        </w:rPr>
        <w:t>, 2021</w:t>
      </w:r>
      <w:r w:rsidR="00E21564">
        <w:rPr>
          <w:rFonts w:asciiTheme="minorHAnsi" w:hAnsiTheme="minorHAnsi" w:cstheme="minorHAnsi"/>
          <w:color w:val="auto"/>
          <w:sz w:val="18"/>
          <w:szCs w:val="18"/>
        </w:rPr>
        <w:t>.</w:t>
      </w:r>
    </w:p>
  </w:footnote>
  <w:footnote w:id="95">
    <w:p w14:paraId="1BF187B1"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DF1805">
        <w:rPr>
          <w:rFonts w:asciiTheme="minorHAnsi" w:hAnsiTheme="minorHAnsi" w:cstheme="minorHAnsi"/>
          <w:sz w:val="18"/>
          <w:szCs w:val="18"/>
        </w:rPr>
        <w:tab/>
      </w:r>
      <w:r w:rsidRPr="005E53B3">
        <w:rPr>
          <w:rFonts w:asciiTheme="minorHAnsi" w:hAnsiTheme="minorHAnsi" w:cstheme="minorHAnsi"/>
          <w:color w:val="auto"/>
          <w:sz w:val="18"/>
          <w:szCs w:val="18"/>
        </w:rPr>
        <w:t xml:space="preserve">FRA, </w:t>
      </w:r>
      <w:hyperlink r:id="rId106" w:history="1">
        <w:r w:rsidRPr="005E53B3">
          <w:rPr>
            <w:rStyle w:val="Hyperlink"/>
            <w:rFonts w:asciiTheme="minorHAnsi" w:hAnsiTheme="minorHAnsi" w:cstheme="minorHAnsi"/>
            <w:i/>
            <w:sz w:val="18"/>
            <w:szCs w:val="18"/>
            <w:u w:val="none"/>
          </w:rPr>
          <w:t xml:space="preserve">Bias in </w:t>
        </w:r>
        <w:r w:rsidR="001D38C0">
          <w:rPr>
            <w:rStyle w:val="Hyperlink"/>
            <w:rFonts w:asciiTheme="minorHAnsi" w:hAnsiTheme="minorHAnsi" w:cstheme="minorHAnsi"/>
            <w:i/>
            <w:sz w:val="18"/>
            <w:szCs w:val="18"/>
            <w:u w:val="none"/>
          </w:rPr>
          <w:t>A</w:t>
        </w:r>
        <w:r w:rsidRPr="005E53B3">
          <w:rPr>
            <w:rStyle w:val="Hyperlink"/>
            <w:rFonts w:asciiTheme="minorHAnsi" w:hAnsiTheme="minorHAnsi" w:cstheme="minorHAnsi"/>
            <w:i/>
            <w:sz w:val="18"/>
            <w:szCs w:val="18"/>
            <w:u w:val="none"/>
          </w:rPr>
          <w:t>lgorithms</w:t>
        </w:r>
        <w:r w:rsidR="00DE71A0">
          <w:rPr>
            <w:rStyle w:val="Hyperlink"/>
            <w:rFonts w:asciiTheme="minorHAnsi" w:hAnsiTheme="minorHAnsi" w:cstheme="minorHAnsi"/>
            <w:i/>
            <w:sz w:val="18"/>
            <w:szCs w:val="18"/>
            <w:u w:val="none"/>
          </w:rPr>
          <w:t> </w:t>
        </w:r>
        <w:r w:rsidR="001C037B">
          <w:rPr>
            <w:rStyle w:val="Hyperlink"/>
            <w:rFonts w:asciiTheme="minorHAnsi" w:hAnsiTheme="minorHAnsi" w:cstheme="minorHAnsi"/>
            <w:i/>
            <w:sz w:val="18"/>
            <w:szCs w:val="18"/>
            <w:u w:val="none"/>
          </w:rPr>
          <w:t>–</w:t>
        </w:r>
        <w:r w:rsidRPr="005E53B3">
          <w:rPr>
            <w:rStyle w:val="Hyperlink"/>
            <w:rFonts w:asciiTheme="minorHAnsi" w:hAnsiTheme="minorHAnsi" w:cstheme="minorHAnsi"/>
            <w:i/>
            <w:sz w:val="18"/>
            <w:szCs w:val="18"/>
            <w:u w:val="none"/>
          </w:rPr>
          <w:t xml:space="preserve"> Artificial intelligence and discrimination</w:t>
        </w:r>
      </w:hyperlink>
      <w:r w:rsidRPr="005E53B3">
        <w:rPr>
          <w:rFonts w:asciiTheme="minorHAnsi" w:hAnsiTheme="minorHAnsi" w:cstheme="minorHAnsi"/>
          <w:sz w:val="18"/>
          <w:szCs w:val="18"/>
        </w:rPr>
        <w:t>, Publications Office</w:t>
      </w:r>
      <w:r w:rsidR="001C037B">
        <w:rPr>
          <w:rFonts w:asciiTheme="minorHAnsi" w:hAnsiTheme="minorHAnsi" w:cstheme="minorHAnsi"/>
          <w:sz w:val="18"/>
          <w:szCs w:val="18"/>
        </w:rPr>
        <w:t xml:space="preserve"> of the European Union, Luxembourg</w:t>
      </w:r>
      <w:r w:rsidRPr="005E53B3">
        <w:rPr>
          <w:rFonts w:asciiTheme="minorHAnsi" w:hAnsiTheme="minorHAnsi" w:cstheme="minorHAnsi"/>
          <w:color w:val="auto"/>
          <w:sz w:val="18"/>
          <w:szCs w:val="18"/>
        </w:rPr>
        <w:t xml:space="preserve">, </w:t>
      </w:r>
      <w:r w:rsidR="005378D5">
        <w:rPr>
          <w:rFonts w:asciiTheme="minorHAnsi" w:hAnsiTheme="minorHAnsi" w:cstheme="minorHAnsi"/>
          <w:color w:val="auto"/>
          <w:sz w:val="18"/>
          <w:szCs w:val="18"/>
        </w:rPr>
        <w:t xml:space="preserve">2020, </w:t>
      </w:r>
      <w:r w:rsidRPr="005E53B3">
        <w:rPr>
          <w:rFonts w:asciiTheme="minorHAnsi" w:hAnsiTheme="minorHAnsi" w:cstheme="minorHAnsi"/>
          <w:color w:val="auto"/>
          <w:sz w:val="18"/>
          <w:szCs w:val="18"/>
        </w:rPr>
        <w:t>p.</w:t>
      </w:r>
      <w:r w:rsidR="003666E1">
        <w:rPr>
          <w:rFonts w:asciiTheme="minorHAnsi" w:hAnsiTheme="minorHAnsi" w:cstheme="minorHAnsi"/>
          <w:color w:val="auto"/>
          <w:sz w:val="18"/>
          <w:szCs w:val="18"/>
        </w:rPr>
        <w:t> </w:t>
      </w:r>
      <w:r w:rsidRPr="005E53B3">
        <w:rPr>
          <w:rFonts w:asciiTheme="minorHAnsi" w:hAnsiTheme="minorHAnsi" w:cstheme="minorHAnsi"/>
          <w:color w:val="auto"/>
          <w:sz w:val="18"/>
          <w:szCs w:val="18"/>
        </w:rPr>
        <w:t>15</w:t>
      </w:r>
      <w:r w:rsidR="00E21564">
        <w:rPr>
          <w:rFonts w:asciiTheme="minorHAnsi" w:hAnsiTheme="minorHAnsi" w:cstheme="minorHAnsi"/>
          <w:color w:val="auto"/>
          <w:sz w:val="18"/>
          <w:szCs w:val="18"/>
        </w:rPr>
        <w:t>.</w:t>
      </w:r>
    </w:p>
  </w:footnote>
  <w:footnote w:id="96">
    <w:p w14:paraId="1BEF52CA"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D80F88">
        <w:rPr>
          <w:rFonts w:asciiTheme="minorHAnsi" w:hAnsiTheme="minorHAnsi" w:cstheme="minorHAnsi"/>
          <w:sz w:val="18"/>
          <w:szCs w:val="18"/>
        </w:rPr>
        <w:tab/>
      </w:r>
      <w:r w:rsidRPr="005E53B3">
        <w:rPr>
          <w:rFonts w:asciiTheme="minorHAnsi" w:hAnsiTheme="minorHAnsi" w:cstheme="minorHAnsi"/>
          <w:sz w:val="18"/>
          <w:szCs w:val="18"/>
        </w:rPr>
        <w:t>GDPR, Article</w:t>
      </w:r>
      <w:r w:rsidR="006D3EBC">
        <w:rPr>
          <w:rFonts w:asciiTheme="minorHAnsi" w:hAnsiTheme="minorHAnsi" w:cstheme="minorHAnsi"/>
          <w:sz w:val="18"/>
          <w:szCs w:val="18"/>
        </w:rPr>
        <w:t> </w:t>
      </w:r>
      <w:r w:rsidRPr="005E53B3">
        <w:rPr>
          <w:rFonts w:asciiTheme="minorHAnsi" w:hAnsiTheme="minorHAnsi" w:cstheme="minorHAnsi"/>
          <w:sz w:val="18"/>
          <w:szCs w:val="18"/>
        </w:rPr>
        <w:t>85(2)</w:t>
      </w:r>
      <w:r w:rsidR="005378D5">
        <w:rPr>
          <w:rFonts w:asciiTheme="minorHAnsi" w:hAnsiTheme="minorHAnsi" w:cstheme="minorHAnsi"/>
          <w:sz w:val="18"/>
          <w:szCs w:val="18"/>
        </w:rPr>
        <w:t>,</w:t>
      </w:r>
      <w:r w:rsidRPr="005E53B3">
        <w:rPr>
          <w:rFonts w:asciiTheme="minorHAnsi" w:hAnsiTheme="minorHAnsi" w:cstheme="minorHAnsi"/>
          <w:sz w:val="18"/>
          <w:szCs w:val="18"/>
        </w:rPr>
        <w:t xml:space="preserve"> provides for exemptions and derogations from some GDPR </w:t>
      </w:r>
      <w:r w:rsidR="00580E48">
        <w:rPr>
          <w:rFonts w:asciiTheme="minorHAnsi" w:hAnsiTheme="minorHAnsi" w:cstheme="minorHAnsi"/>
          <w:sz w:val="18"/>
          <w:szCs w:val="18"/>
        </w:rPr>
        <w:t>c</w:t>
      </w:r>
      <w:r w:rsidRPr="005E53B3">
        <w:rPr>
          <w:rFonts w:asciiTheme="minorHAnsi" w:hAnsiTheme="minorHAnsi" w:cstheme="minorHAnsi"/>
          <w:sz w:val="18"/>
          <w:szCs w:val="18"/>
        </w:rPr>
        <w:t>hapters, when processing of personal data is conducted for journalistic purposes or the purpose of academic artist</w:t>
      </w:r>
      <w:r w:rsidR="007B55D2">
        <w:rPr>
          <w:rFonts w:asciiTheme="minorHAnsi" w:hAnsiTheme="minorHAnsi" w:cstheme="minorHAnsi"/>
          <w:sz w:val="18"/>
          <w:szCs w:val="18"/>
        </w:rPr>
        <w:t>ic</w:t>
      </w:r>
      <w:r w:rsidRPr="005E53B3">
        <w:rPr>
          <w:rFonts w:asciiTheme="minorHAnsi" w:hAnsiTheme="minorHAnsi" w:cstheme="minorHAnsi"/>
          <w:sz w:val="18"/>
          <w:szCs w:val="18"/>
        </w:rPr>
        <w:t xml:space="preserve"> or literary expression. Article</w:t>
      </w:r>
      <w:r w:rsidR="006D3EBC">
        <w:rPr>
          <w:rFonts w:asciiTheme="minorHAnsi" w:hAnsiTheme="minorHAnsi" w:cstheme="minorHAnsi"/>
          <w:sz w:val="18"/>
          <w:szCs w:val="18"/>
        </w:rPr>
        <w:t> </w:t>
      </w:r>
      <w:r w:rsidRPr="005E53B3">
        <w:rPr>
          <w:rFonts w:asciiTheme="minorHAnsi" w:hAnsiTheme="minorHAnsi" w:cstheme="minorHAnsi"/>
          <w:sz w:val="18"/>
          <w:szCs w:val="18"/>
        </w:rPr>
        <w:t>85(3) obliges M</w:t>
      </w:r>
      <w:r w:rsidR="009A4579">
        <w:rPr>
          <w:rFonts w:asciiTheme="minorHAnsi" w:hAnsiTheme="minorHAnsi" w:cstheme="minorHAnsi"/>
          <w:sz w:val="18"/>
          <w:szCs w:val="18"/>
        </w:rPr>
        <w:t xml:space="preserve">ember </w:t>
      </w:r>
      <w:r w:rsidRPr="005E53B3">
        <w:rPr>
          <w:rFonts w:asciiTheme="minorHAnsi" w:hAnsiTheme="minorHAnsi" w:cstheme="minorHAnsi"/>
          <w:sz w:val="18"/>
          <w:szCs w:val="18"/>
        </w:rPr>
        <w:t>S</w:t>
      </w:r>
      <w:r w:rsidR="009A4579">
        <w:rPr>
          <w:rFonts w:asciiTheme="minorHAnsi" w:hAnsiTheme="minorHAnsi" w:cstheme="minorHAnsi"/>
          <w:sz w:val="18"/>
          <w:szCs w:val="18"/>
        </w:rPr>
        <w:t>tate</w:t>
      </w:r>
      <w:r w:rsidRPr="005E53B3">
        <w:rPr>
          <w:rFonts w:asciiTheme="minorHAnsi" w:hAnsiTheme="minorHAnsi" w:cstheme="minorHAnsi"/>
          <w:sz w:val="18"/>
          <w:szCs w:val="18"/>
        </w:rPr>
        <w:t>s to adopt laws based on Article</w:t>
      </w:r>
      <w:r w:rsidR="006D3EBC">
        <w:rPr>
          <w:rFonts w:asciiTheme="minorHAnsi" w:hAnsiTheme="minorHAnsi" w:cstheme="minorHAnsi"/>
          <w:sz w:val="18"/>
          <w:szCs w:val="18"/>
        </w:rPr>
        <w:t> </w:t>
      </w:r>
      <w:r w:rsidRPr="005E53B3">
        <w:rPr>
          <w:rFonts w:asciiTheme="minorHAnsi" w:hAnsiTheme="minorHAnsi" w:cstheme="minorHAnsi"/>
          <w:sz w:val="18"/>
          <w:szCs w:val="18"/>
        </w:rPr>
        <w:t xml:space="preserve">85(2). </w:t>
      </w:r>
    </w:p>
  </w:footnote>
  <w:footnote w:id="97">
    <w:p w14:paraId="4747DFC8"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D80F88">
        <w:rPr>
          <w:rFonts w:asciiTheme="minorHAnsi" w:hAnsiTheme="minorHAnsi" w:cstheme="minorHAnsi"/>
          <w:sz w:val="18"/>
          <w:szCs w:val="18"/>
        </w:rPr>
        <w:tab/>
      </w:r>
      <w:hyperlink r:id="rId107" w:history="1">
        <w:r w:rsidRPr="005E53B3">
          <w:rPr>
            <w:rStyle w:val="Hyperlink"/>
            <w:rFonts w:asciiTheme="minorHAnsi" w:hAnsiTheme="minorHAnsi" w:cstheme="minorHAnsi"/>
            <w:sz w:val="18"/>
            <w:szCs w:val="18"/>
            <w:u w:val="none"/>
          </w:rPr>
          <w:t>Directive</w:t>
        </w:r>
        <w:r w:rsidR="006D3EBC">
          <w:rPr>
            <w:rStyle w:val="Hyperlink"/>
            <w:rFonts w:asciiTheme="minorHAnsi" w:hAnsiTheme="minorHAnsi" w:cstheme="minorHAnsi"/>
            <w:sz w:val="18"/>
            <w:szCs w:val="18"/>
            <w:u w:val="none"/>
          </w:rPr>
          <w:t> </w:t>
        </w:r>
        <w:r w:rsidRPr="005E53B3">
          <w:rPr>
            <w:rStyle w:val="Hyperlink"/>
            <w:rFonts w:asciiTheme="minorHAnsi" w:hAnsiTheme="minorHAnsi" w:cstheme="minorHAnsi"/>
            <w:sz w:val="18"/>
            <w:szCs w:val="18"/>
            <w:u w:val="none"/>
          </w:rPr>
          <w:t>95/46/EC of the European Parliament and of the Council of 24</w:t>
        </w:r>
        <w:r w:rsidR="00ED1A3F">
          <w:rPr>
            <w:rStyle w:val="Hyperlink"/>
            <w:rFonts w:asciiTheme="minorHAnsi" w:hAnsiTheme="minorHAnsi" w:cstheme="minorHAnsi"/>
            <w:sz w:val="18"/>
            <w:szCs w:val="18"/>
            <w:u w:val="none"/>
          </w:rPr>
          <w:t> </w:t>
        </w:r>
        <w:r w:rsidRPr="005E53B3">
          <w:rPr>
            <w:rStyle w:val="Hyperlink"/>
            <w:rFonts w:asciiTheme="minorHAnsi" w:hAnsiTheme="minorHAnsi" w:cstheme="minorHAnsi"/>
            <w:sz w:val="18"/>
            <w:szCs w:val="18"/>
            <w:u w:val="none"/>
          </w:rPr>
          <w:t>October 1995 on the protection of individuals with regard to the processing of personal data and on the free movement of such data</w:t>
        </w:r>
      </w:hyperlink>
      <w:r w:rsidR="00101490">
        <w:rPr>
          <w:rFonts w:asciiTheme="minorHAnsi" w:hAnsiTheme="minorHAnsi" w:cstheme="minorHAnsi"/>
          <w:sz w:val="18"/>
          <w:szCs w:val="18"/>
        </w:rPr>
        <w:t xml:space="preserve"> (OJ L</w:t>
      </w:r>
      <w:r w:rsidR="00471F0C">
        <w:rPr>
          <w:rFonts w:asciiTheme="minorHAnsi" w:hAnsiTheme="minorHAnsi" w:cstheme="minorHAnsi"/>
          <w:sz w:val="18"/>
          <w:szCs w:val="18"/>
        </w:rPr>
        <w:t> </w:t>
      </w:r>
      <w:r w:rsidR="00101490">
        <w:rPr>
          <w:rFonts w:asciiTheme="minorHAnsi" w:hAnsiTheme="minorHAnsi" w:cstheme="minorHAnsi"/>
          <w:sz w:val="18"/>
          <w:szCs w:val="18"/>
        </w:rPr>
        <w:t>281</w:t>
      </w:r>
      <w:r w:rsidR="00471F0C">
        <w:rPr>
          <w:rFonts w:asciiTheme="minorHAnsi" w:hAnsiTheme="minorHAnsi" w:cstheme="minorHAnsi"/>
          <w:sz w:val="18"/>
          <w:szCs w:val="18"/>
        </w:rPr>
        <w:t>, 23.11.1995</w:t>
      </w:r>
      <w:r w:rsidR="00133312">
        <w:rPr>
          <w:rFonts w:asciiTheme="minorHAnsi" w:hAnsiTheme="minorHAnsi" w:cstheme="minorHAnsi"/>
          <w:sz w:val="18"/>
          <w:szCs w:val="18"/>
        </w:rPr>
        <w:t>, p. 31</w:t>
      </w:r>
      <w:r w:rsidR="00471F0C">
        <w:rPr>
          <w:rFonts w:asciiTheme="minorHAnsi" w:hAnsiTheme="minorHAnsi" w:cstheme="minorHAnsi"/>
          <w:sz w:val="18"/>
          <w:szCs w:val="18"/>
        </w:rPr>
        <w:t>)</w:t>
      </w:r>
      <w:r w:rsidRPr="005E53B3">
        <w:rPr>
          <w:rFonts w:asciiTheme="minorHAnsi" w:hAnsiTheme="minorHAnsi" w:cstheme="minorHAnsi"/>
          <w:sz w:val="18"/>
          <w:szCs w:val="18"/>
        </w:rPr>
        <w:t>.</w:t>
      </w:r>
    </w:p>
  </w:footnote>
  <w:footnote w:id="98">
    <w:p w14:paraId="2B60D1AD"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80F88">
        <w:rPr>
          <w:rFonts w:asciiTheme="minorHAnsi" w:hAnsiTheme="minorHAnsi" w:cstheme="minorHAnsi"/>
          <w:color w:val="auto"/>
          <w:sz w:val="18"/>
          <w:szCs w:val="18"/>
        </w:rPr>
        <w:tab/>
      </w:r>
      <w:r w:rsidRPr="005E53B3">
        <w:rPr>
          <w:rFonts w:asciiTheme="minorHAnsi" w:hAnsiTheme="minorHAnsi" w:cstheme="minorHAnsi"/>
          <w:color w:val="auto"/>
          <w:sz w:val="18"/>
          <w:szCs w:val="18"/>
        </w:rPr>
        <w:t xml:space="preserve">IAPP is a large association that brings together professionals and experts on privacy and data protection. It is a non-profit organisation working to develop and foster understanding related to privacy and data protection. </w:t>
      </w:r>
    </w:p>
  </w:footnote>
  <w:footnote w:id="99">
    <w:p w14:paraId="3C58A168"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80F88">
        <w:rPr>
          <w:rFonts w:asciiTheme="minorHAnsi" w:hAnsiTheme="minorHAnsi" w:cstheme="minorHAnsi"/>
          <w:color w:val="auto"/>
          <w:sz w:val="18"/>
          <w:szCs w:val="18"/>
        </w:rPr>
        <w:tab/>
      </w:r>
      <w:r w:rsidRPr="005E53B3">
        <w:rPr>
          <w:rFonts w:asciiTheme="minorHAnsi" w:hAnsiTheme="minorHAnsi" w:cstheme="minorHAnsi"/>
          <w:color w:val="auto"/>
          <w:sz w:val="18"/>
          <w:szCs w:val="18"/>
        </w:rPr>
        <w:t xml:space="preserve">IAPP, </w:t>
      </w:r>
      <w:r w:rsidR="00FC0E78">
        <w:rPr>
          <w:rFonts w:asciiTheme="minorHAnsi" w:hAnsiTheme="minorHAnsi" w:cstheme="minorHAnsi"/>
          <w:color w:val="auto"/>
          <w:sz w:val="18"/>
          <w:szCs w:val="18"/>
        </w:rPr>
        <w:t>‘</w:t>
      </w:r>
      <w:hyperlink r:id="rId108" w:history="1">
        <w:r w:rsidRPr="005E53B3">
          <w:rPr>
            <w:rStyle w:val="Hyperlink"/>
            <w:rFonts w:asciiTheme="minorHAnsi" w:hAnsiTheme="minorHAnsi" w:cstheme="minorHAnsi"/>
            <w:sz w:val="18"/>
            <w:szCs w:val="18"/>
            <w:u w:val="none"/>
          </w:rPr>
          <w:t>Study: An estimated 500K organizations have registered DPOs across Europe</w:t>
        </w:r>
        <w:r w:rsidR="00D41B4E">
          <w:rPr>
            <w:rStyle w:val="Hyperlink"/>
            <w:rFonts w:asciiTheme="minorHAnsi" w:hAnsiTheme="minorHAnsi" w:cstheme="minorHAnsi"/>
            <w:sz w:val="18"/>
            <w:szCs w:val="18"/>
            <w:u w:val="none"/>
          </w:rPr>
          <w:t>’</w:t>
        </w:r>
      </w:hyperlink>
      <w:r w:rsidRPr="005E53B3">
        <w:rPr>
          <w:rFonts w:asciiTheme="minorHAnsi" w:hAnsiTheme="minorHAnsi" w:cstheme="minorHAnsi"/>
          <w:color w:val="auto"/>
          <w:sz w:val="18"/>
          <w:szCs w:val="18"/>
        </w:rPr>
        <w:t>,</w:t>
      </w:r>
      <w:r w:rsidRPr="005E53B3">
        <w:rPr>
          <w:rFonts w:asciiTheme="minorHAnsi" w:hAnsiTheme="minorHAnsi" w:cstheme="minorHAnsi"/>
          <w:sz w:val="18"/>
          <w:szCs w:val="18"/>
        </w:rPr>
        <w:t xml:space="preserve"> </w:t>
      </w:r>
      <w:r w:rsidRPr="005E53B3">
        <w:rPr>
          <w:rFonts w:asciiTheme="minorHAnsi" w:hAnsiTheme="minorHAnsi" w:cstheme="minorHAnsi"/>
          <w:color w:val="auto"/>
          <w:sz w:val="18"/>
          <w:szCs w:val="18"/>
        </w:rPr>
        <w:t>16</w:t>
      </w:r>
      <w:r w:rsidR="00D03A2E">
        <w:rPr>
          <w:rFonts w:asciiTheme="minorHAnsi" w:hAnsiTheme="minorHAnsi" w:cstheme="minorHAnsi"/>
          <w:color w:val="auto"/>
          <w:sz w:val="18"/>
          <w:szCs w:val="18"/>
        </w:rPr>
        <w:t> </w:t>
      </w:r>
      <w:r w:rsidRPr="005E53B3">
        <w:rPr>
          <w:rFonts w:asciiTheme="minorHAnsi" w:hAnsiTheme="minorHAnsi" w:cstheme="minorHAnsi"/>
          <w:color w:val="auto"/>
          <w:sz w:val="18"/>
          <w:szCs w:val="18"/>
        </w:rPr>
        <w:t>May 2019.</w:t>
      </w:r>
    </w:p>
  </w:footnote>
  <w:footnote w:id="100">
    <w:p w14:paraId="2F34D82B"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D80F88">
        <w:rPr>
          <w:rFonts w:asciiTheme="minorHAnsi" w:hAnsiTheme="minorHAnsi" w:cstheme="minorHAnsi"/>
          <w:sz w:val="18"/>
          <w:szCs w:val="18"/>
        </w:rPr>
        <w:tab/>
      </w:r>
      <w:r w:rsidRPr="005E53B3">
        <w:rPr>
          <w:rFonts w:asciiTheme="minorHAnsi" w:hAnsiTheme="minorHAnsi" w:cstheme="minorHAnsi"/>
          <w:color w:val="auto"/>
          <w:sz w:val="18"/>
          <w:szCs w:val="18"/>
        </w:rPr>
        <w:t>Council of the European Union, Council position and findings on the application of the GDPR</w:t>
      </w:r>
      <w:r w:rsidR="007B6173">
        <w:rPr>
          <w:rFonts w:asciiTheme="minorHAnsi" w:hAnsiTheme="minorHAnsi" w:cstheme="minorHAnsi"/>
          <w:color w:val="auto"/>
          <w:sz w:val="18"/>
          <w:szCs w:val="18"/>
        </w:rPr>
        <w:t> </w:t>
      </w:r>
      <w:r w:rsidRPr="005E53B3">
        <w:rPr>
          <w:rFonts w:asciiTheme="minorHAnsi" w:hAnsiTheme="minorHAnsi" w:cstheme="minorHAnsi"/>
          <w:color w:val="auto"/>
          <w:sz w:val="18"/>
          <w:szCs w:val="18"/>
        </w:rPr>
        <w:t xml:space="preserve">– Consultation of Member States, </w:t>
      </w:r>
      <w:r w:rsidR="00C11E28">
        <w:rPr>
          <w:rFonts w:asciiTheme="minorHAnsi" w:hAnsiTheme="minorHAnsi" w:cstheme="minorHAnsi"/>
          <w:color w:val="auto"/>
          <w:sz w:val="18"/>
          <w:szCs w:val="18"/>
        </w:rPr>
        <w:t xml:space="preserve">Brussels, </w:t>
      </w:r>
      <w:r w:rsidRPr="005E53B3">
        <w:rPr>
          <w:rFonts w:asciiTheme="minorHAnsi" w:hAnsiTheme="minorHAnsi" w:cstheme="minorHAnsi"/>
          <w:color w:val="auto"/>
          <w:sz w:val="18"/>
          <w:szCs w:val="18"/>
        </w:rPr>
        <w:t>8</w:t>
      </w:r>
      <w:r w:rsidR="00D03A2E">
        <w:rPr>
          <w:rFonts w:asciiTheme="minorHAnsi" w:hAnsiTheme="minorHAnsi" w:cstheme="minorHAnsi"/>
          <w:color w:val="auto"/>
          <w:sz w:val="18"/>
          <w:szCs w:val="18"/>
        </w:rPr>
        <w:t> </w:t>
      </w:r>
      <w:r w:rsidRPr="005E53B3">
        <w:rPr>
          <w:rFonts w:asciiTheme="minorHAnsi" w:hAnsiTheme="minorHAnsi" w:cstheme="minorHAnsi"/>
          <w:color w:val="auto"/>
          <w:sz w:val="18"/>
          <w:szCs w:val="18"/>
        </w:rPr>
        <w:t>November 2023, para.</w:t>
      </w:r>
      <w:r w:rsidR="005B4F4B">
        <w:rPr>
          <w:rFonts w:asciiTheme="minorHAnsi" w:hAnsiTheme="minorHAnsi" w:cstheme="minorHAnsi"/>
          <w:color w:val="auto"/>
          <w:sz w:val="18"/>
          <w:szCs w:val="18"/>
        </w:rPr>
        <w:t> </w:t>
      </w:r>
      <w:r w:rsidRPr="005E53B3">
        <w:rPr>
          <w:rFonts w:asciiTheme="minorHAnsi" w:hAnsiTheme="minorHAnsi" w:cstheme="minorHAnsi"/>
          <w:color w:val="auto"/>
          <w:sz w:val="18"/>
          <w:szCs w:val="18"/>
        </w:rPr>
        <w:t>18</w:t>
      </w:r>
      <w:r w:rsidR="00E21564">
        <w:rPr>
          <w:rFonts w:asciiTheme="minorHAnsi" w:hAnsiTheme="minorHAnsi" w:cstheme="minorHAnsi"/>
          <w:color w:val="auto"/>
          <w:sz w:val="18"/>
          <w:szCs w:val="18"/>
        </w:rPr>
        <w:t>.</w:t>
      </w:r>
      <w:r w:rsidRPr="005E53B3">
        <w:rPr>
          <w:rFonts w:asciiTheme="minorHAnsi" w:hAnsiTheme="minorHAnsi" w:cstheme="minorHAnsi"/>
          <w:color w:val="auto"/>
          <w:sz w:val="18"/>
          <w:szCs w:val="18"/>
        </w:rPr>
        <w:t xml:space="preserve"> </w:t>
      </w:r>
    </w:p>
  </w:footnote>
  <w:footnote w:id="101">
    <w:p w14:paraId="1955A4BE"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D80F88">
        <w:rPr>
          <w:rFonts w:asciiTheme="minorHAnsi" w:hAnsiTheme="minorHAnsi" w:cstheme="minorHAnsi"/>
          <w:sz w:val="18"/>
          <w:szCs w:val="18"/>
        </w:rPr>
        <w:tab/>
      </w:r>
      <w:r w:rsidRPr="005E53B3">
        <w:rPr>
          <w:rFonts w:asciiTheme="minorHAnsi" w:hAnsiTheme="minorHAnsi" w:cstheme="minorHAnsi"/>
          <w:color w:val="auto"/>
          <w:sz w:val="18"/>
          <w:szCs w:val="18"/>
        </w:rPr>
        <w:t>GDPR, Art.</w:t>
      </w:r>
      <w:r w:rsidR="00C11E28">
        <w:rPr>
          <w:rFonts w:asciiTheme="minorHAnsi" w:hAnsiTheme="minorHAnsi" w:cstheme="minorHAnsi"/>
          <w:color w:val="auto"/>
          <w:sz w:val="18"/>
          <w:szCs w:val="18"/>
        </w:rPr>
        <w:t> </w:t>
      </w:r>
      <w:r w:rsidRPr="005E53B3">
        <w:rPr>
          <w:rFonts w:asciiTheme="minorHAnsi" w:hAnsiTheme="minorHAnsi" w:cstheme="minorHAnsi"/>
          <w:color w:val="auto"/>
          <w:sz w:val="18"/>
          <w:szCs w:val="18"/>
        </w:rPr>
        <w:t>5(1)(d).</w:t>
      </w:r>
    </w:p>
  </w:footnote>
  <w:footnote w:id="102">
    <w:p w14:paraId="059DCC91"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D80F88">
        <w:rPr>
          <w:rFonts w:asciiTheme="minorHAnsi" w:hAnsiTheme="minorHAnsi" w:cstheme="minorHAnsi"/>
          <w:sz w:val="18"/>
          <w:szCs w:val="18"/>
        </w:rPr>
        <w:tab/>
      </w:r>
      <w:r w:rsidRPr="005E53B3">
        <w:rPr>
          <w:rFonts w:asciiTheme="minorHAnsi" w:hAnsiTheme="minorHAnsi" w:cstheme="minorHAnsi"/>
          <w:color w:val="auto"/>
          <w:sz w:val="18"/>
          <w:szCs w:val="18"/>
        </w:rPr>
        <w:t>GDPR, Art.</w:t>
      </w:r>
      <w:r w:rsidR="00C11E28">
        <w:rPr>
          <w:rFonts w:asciiTheme="minorHAnsi" w:hAnsiTheme="minorHAnsi" w:cstheme="minorHAnsi"/>
          <w:color w:val="auto"/>
          <w:sz w:val="18"/>
          <w:szCs w:val="18"/>
        </w:rPr>
        <w:t> </w:t>
      </w:r>
      <w:r w:rsidRPr="005E53B3">
        <w:rPr>
          <w:rFonts w:asciiTheme="minorHAnsi" w:hAnsiTheme="minorHAnsi" w:cstheme="minorHAnsi"/>
          <w:color w:val="auto"/>
          <w:sz w:val="18"/>
          <w:szCs w:val="18"/>
        </w:rPr>
        <w:t>16.</w:t>
      </w:r>
    </w:p>
  </w:footnote>
  <w:footnote w:id="103">
    <w:p w14:paraId="11BD8B5B"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D80F88">
        <w:rPr>
          <w:rFonts w:asciiTheme="minorHAnsi" w:hAnsiTheme="minorHAnsi" w:cstheme="minorHAnsi"/>
          <w:sz w:val="18"/>
          <w:szCs w:val="18"/>
        </w:rPr>
        <w:tab/>
      </w:r>
      <w:r w:rsidRPr="005E53B3">
        <w:rPr>
          <w:rFonts w:asciiTheme="minorHAnsi" w:hAnsiTheme="minorHAnsi" w:cstheme="minorHAnsi"/>
          <w:color w:val="auto"/>
          <w:sz w:val="18"/>
          <w:szCs w:val="18"/>
        </w:rPr>
        <w:t>GDPR, Art.</w:t>
      </w:r>
      <w:r w:rsidR="00C11E28">
        <w:rPr>
          <w:rFonts w:asciiTheme="minorHAnsi" w:hAnsiTheme="minorHAnsi" w:cstheme="minorHAnsi"/>
          <w:color w:val="auto"/>
          <w:sz w:val="18"/>
          <w:szCs w:val="18"/>
        </w:rPr>
        <w:t> </w:t>
      </w:r>
      <w:r w:rsidRPr="005E53B3">
        <w:rPr>
          <w:rFonts w:asciiTheme="minorHAnsi" w:hAnsiTheme="minorHAnsi" w:cstheme="minorHAnsi"/>
          <w:color w:val="auto"/>
          <w:sz w:val="18"/>
          <w:szCs w:val="18"/>
        </w:rPr>
        <w:t>17.</w:t>
      </w:r>
    </w:p>
  </w:footnote>
  <w:footnote w:id="104">
    <w:p w14:paraId="2F97C9C6"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color w:val="auto"/>
          <w:sz w:val="18"/>
          <w:szCs w:val="18"/>
        </w:rPr>
        <w:t>)</w:t>
      </w:r>
      <w:r w:rsidR="00D80F88">
        <w:rPr>
          <w:rFonts w:asciiTheme="minorHAnsi" w:hAnsiTheme="minorHAnsi" w:cstheme="minorHAnsi"/>
          <w:color w:val="auto"/>
          <w:sz w:val="18"/>
          <w:szCs w:val="18"/>
        </w:rPr>
        <w:tab/>
      </w:r>
      <w:r w:rsidRPr="005E53B3">
        <w:rPr>
          <w:rFonts w:asciiTheme="minorHAnsi" w:hAnsiTheme="minorHAnsi" w:cstheme="minorHAnsi"/>
          <w:color w:val="auto"/>
          <w:sz w:val="18"/>
          <w:szCs w:val="18"/>
        </w:rPr>
        <w:t xml:space="preserve">FRA, </w:t>
      </w:r>
      <w:hyperlink r:id="rId109" w:history="1">
        <w:r w:rsidRPr="005E53B3">
          <w:rPr>
            <w:rStyle w:val="Hyperlink"/>
            <w:rFonts w:asciiTheme="minorHAnsi" w:hAnsiTheme="minorHAnsi" w:cstheme="minorHAnsi"/>
            <w:i/>
            <w:sz w:val="18"/>
            <w:szCs w:val="18"/>
            <w:u w:val="none"/>
          </w:rPr>
          <w:t xml:space="preserve">Getting the </w:t>
        </w:r>
        <w:r w:rsidR="00E64B0F">
          <w:rPr>
            <w:rStyle w:val="Hyperlink"/>
            <w:rFonts w:asciiTheme="minorHAnsi" w:hAnsiTheme="minorHAnsi" w:cstheme="minorHAnsi"/>
            <w:i/>
            <w:sz w:val="18"/>
            <w:szCs w:val="18"/>
            <w:u w:val="none"/>
          </w:rPr>
          <w:t>F</w:t>
        </w:r>
        <w:r w:rsidRPr="005E53B3">
          <w:rPr>
            <w:rStyle w:val="Hyperlink"/>
            <w:rFonts w:asciiTheme="minorHAnsi" w:hAnsiTheme="minorHAnsi" w:cstheme="minorHAnsi"/>
            <w:i/>
            <w:sz w:val="18"/>
            <w:szCs w:val="18"/>
            <w:u w:val="none"/>
          </w:rPr>
          <w:t xml:space="preserve">uture </w:t>
        </w:r>
        <w:r w:rsidR="00E64B0F">
          <w:rPr>
            <w:rStyle w:val="Hyperlink"/>
            <w:rFonts w:asciiTheme="minorHAnsi" w:hAnsiTheme="minorHAnsi" w:cstheme="minorHAnsi"/>
            <w:i/>
            <w:sz w:val="18"/>
            <w:szCs w:val="18"/>
            <w:u w:val="none"/>
          </w:rPr>
          <w:t>R</w:t>
        </w:r>
        <w:r w:rsidRPr="005E53B3">
          <w:rPr>
            <w:rStyle w:val="Hyperlink"/>
            <w:rFonts w:asciiTheme="minorHAnsi" w:hAnsiTheme="minorHAnsi" w:cstheme="minorHAnsi"/>
            <w:i/>
            <w:sz w:val="18"/>
            <w:szCs w:val="18"/>
            <w:u w:val="none"/>
          </w:rPr>
          <w:t>ight</w:t>
        </w:r>
        <w:r w:rsidR="00462739">
          <w:rPr>
            <w:rStyle w:val="Hyperlink"/>
            <w:rFonts w:asciiTheme="minorHAnsi" w:hAnsiTheme="minorHAnsi" w:cstheme="minorHAnsi"/>
            <w:i/>
            <w:sz w:val="18"/>
            <w:szCs w:val="18"/>
            <w:u w:val="none"/>
          </w:rPr>
          <w:t> </w:t>
        </w:r>
        <w:r w:rsidRPr="005E53B3">
          <w:rPr>
            <w:rStyle w:val="Hyperlink"/>
            <w:rFonts w:asciiTheme="minorHAnsi" w:hAnsiTheme="minorHAnsi" w:cstheme="minorHAnsi"/>
            <w:i/>
            <w:sz w:val="18"/>
            <w:szCs w:val="18"/>
            <w:u w:val="none"/>
          </w:rPr>
          <w:t>– Artificial intelligence and fundamental right</w:t>
        </w:r>
        <w:r w:rsidRPr="005E53B3">
          <w:rPr>
            <w:rStyle w:val="Hyperlink"/>
            <w:rFonts w:asciiTheme="minorHAnsi" w:hAnsiTheme="minorHAnsi" w:cstheme="minorHAnsi"/>
            <w:sz w:val="18"/>
            <w:szCs w:val="18"/>
            <w:u w:val="none"/>
          </w:rPr>
          <w:t>s</w:t>
        </w:r>
      </w:hyperlink>
      <w:r w:rsidRPr="005E53B3">
        <w:rPr>
          <w:rFonts w:asciiTheme="minorHAnsi" w:hAnsiTheme="minorHAnsi" w:cstheme="minorHAnsi"/>
          <w:color w:val="auto"/>
          <w:sz w:val="18"/>
          <w:szCs w:val="18"/>
        </w:rPr>
        <w:t>, Publications Office</w:t>
      </w:r>
      <w:r w:rsidR="00C11E28">
        <w:rPr>
          <w:rFonts w:asciiTheme="minorHAnsi" w:hAnsiTheme="minorHAnsi" w:cstheme="minorHAnsi"/>
          <w:color w:val="auto"/>
          <w:sz w:val="18"/>
          <w:szCs w:val="18"/>
        </w:rPr>
        <w:t xml:space="preserve"> of the European Union, Luxembourg</w:t>
      </w:r>
      <w:r w:rsidR="00056F8B">
        <w:rPr>
          <w:rFonts w:asciiTheme="minorHAnsi" w:hAnsiTheme="minorHAnsi" w:cstheme="minorHAnsi"/>
          <w:color w:val="auto"/>
          <w:sz w:val="18"/>
          <w:szCs w:val="18"/>
        </w:rPr>
        <w:t>, 2020</w:t>
      </w:r>
      <w:r w:rsidRPr="005E53B3">
        <w:rPr>
          <w:rFonts w:asciiTheme="minorHAnsi" w:hAnsiTheme="minorHAnsi" w:cstheme="minorHAnsi"/>
          <w:color w:val="auto"/>
          <w:sz w:val="18"/>
          <w:szCs w:val="18"/>
        </w:rPr>
        <w:t>.</w:t>
      </w:r>
    </w:p>
  </w:footnote>
  <w:footnote w:id="105">
    <w:p w14:paraId="6D246EBE" w14:textId="77777777" w:rsidR="00DF3C79" w:rsidRPr="005E53B3" w:rsidRDefault="00DF3C79" w:rsidP="00C227E1">
      <w:pPr>
        <w:pStyle w:val="FootnoteText"/>
        <w:spacing w:after="0" w:line="240" w:lineRule="auto"/>
        <w:ind w:left="57" w:right="57"/>
        <w:rPr>
          <w:rFonts w:asciiTheme="minorHAnsi" w:hAnsiTheme="minorHAnsi" w:cstheme="minorHAnsi"/>
          <w:color w:val="auto"/>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D80F88">
        <w:rPr>
          <w:rFonts w:asciiTheme="minorHAnsi" w:hAnsiTheme="minorHAnsi" w:cstheme="minorHAnsi"/>
          <w:sz w:val="18"/>
          <w:szCs w:val="18"/>
        </w:rPr>
        <w:tab/>
      </w:r>
      <w:hyperlink r:id="rId110" w:history="1">
        <w:r w:rsidR="00880778">
          <w:rPr>
            <w:rStyle w:val="Hyperlink"/>
            <w:rFonts w:asciiTheme="minorHAnsi" w:hAnsiTheme="minorHAnsi" w:cstheme="minorHAnsi"/>
            <w:sz w:val="18"/>
            <w:szCs w:val="18"/>
            <w:u w:val="none"/>
          </w:rPr>
          <w:t>Commission p</w:t>
        </w:r>
        <w:r w:rsidRPr="005E53B3">
          <w:rPr>
            <w:rStyle w:val="Hyperlink"/>
            <w:rFonts w:asciiTheme="minorHAnsi" w:hAnsiTheme="minorHAnsi" w:cstheme="minorHAnsi"/>
            <w:sz w:val="18"/>
            <w:szCs w:val="18"/>
            <w:u w:val="none"/>
          </w:rPr>
          <w:t xml:space="preserve">roposal for a </w:t>
        </w:r>
        <w:r w:rsidR="00006A55">
          <w:rPr>
            <w:rStyle w:val="Hyperlink"/>
            <w:rFonts w:asciiTheme="minorHAnsi" w:hAnsiTheme="minorHAnsi" w:cstheme="minorHAnsi"/>
            <w:sz w:val="18"/>
            <w:szCs w:val="18"/>
            <w:u w:val="none"/>
          </w:rPr>
          <w:t>r</w:t>
        </w:r>
        <w:r w:rsidRPr="005E53B3">
          <w:rPr>
            <w:rStyle w:val="Hyperlink"/>
            <w:rFonts w:asciiTheme="minorHAnsi" w:hAnsiTheme="minorHAnsi" w:cstheme="minorHAnsi"/>
            <w:sz w:val="18"/>
            <w:szCs w:val="18"/>
            <w:u w:val="none"/>
          </w:rPr>
          <w:t>egulation laying down harmoni</w:t>
        </w:r>
        <w:r w:rsidR="00006A55">
          <w:rPr>
            <w:rStyle w:val="Hyperlink"/>
            <w:rFonts w:asciiTheme="minorHAnsi" w:hAnsiTheme="minorHAnsi" w:cstheme="minorHAnsi"/>
            <w:sz w:val="18"/>
            <w:szCs w:val="18"/>
            <w:u w:val="none"/>
          </w:rPr>
          <w:t>s</w:t>
        </w:r>
        <w:r w:rsidRPr="005E53B3">
          <w:rPr>
            <w:rStyle w:val="Hyperlink"/>
            <w:rFonts w:asciiTheme="minorHAnsi" w:hAnsiTheme="minorHAnsi" w:cstheme="minorHAnsi"/>
            <w:sz w:val="18"/>
            <w:szCs w:val="18"/>
            <w:u w:val="none"/>
          </w:rPr>
          <w:t xml:space="preserve">ed rules on </w:t>
        </w:r>
        <w:r w:rsidR="00006A55">
          <w:rPr>
            <w:rStyle w:val="Hyperlink"/>
            <w:rFonts w:asciiTheme="minorHAnsi" w:hAnsiTheme="minorHAnsi" w:cstheme="minorHAnsi"/>
            <w:sz w:val="18"/>
            <w:szCs w:val="18"/>
            <w:u w:val="none"/>
          </w:rPr>
          <w:t>a</w:t>
        </w:r>
        <w:r w:rsidRPr="005E53B3">
          <w:rPr>
            <w:rStyle w:val="Hyperlink"/>
            <w:rFonts w:asciiTheme="minorHAnsi" w:hAnsiTheme="minorHAnsi" w:cstheme="minorHAnsi"/>
            <w:sz w:val="18"/>
            <w:szCs w:val="18"/>
            <w:u w:val="none"/>
          </w:rPr>
          <w:t xml:space="preserve">rtificial </w:t>
        </w:r>
        <w:r w:rsidR="00006A55">
          <w:rPr>
            <w:rStyle w:val="Hyperlink"/>
            <w:rFonts w:asciiTheme="minorHAnsi" w:hAnsiTheme="minorHAnsi" w:cstheme="minorHAnsi"/>
            <w:sz w:val="18"/>
            <w:szCs w:val="18"/>
            <w:u w:val="none"/>
          </w:rPr>
          <w:t>i</w:t>
        </w:r>
        <w:r w:rsidRPr="005E53B3">
          <w:rPr>
            <w:rStyle w:val="Hyperlink"/>
            <w:rFonts w:asciiTheme="minorHAnsi" w:hAnsiTheme="minorHAnsi" w:cstheme="minorHAnsi"/>
            <w:sz w:val="18"/>
            <w:szCs w:val="18"/>
            <w:u w:val="none"/>
          </w:rPr>
          <w:t>ntelligence (Artificial Intelligence Act) and amending certain Union legislative acts</w:t>
        </w:r>
      </w:hyperlink>
      <w:r w:rsidRPr="005E53B3">
        <w:rPr>
          <w:rFonts w:asciiTheme="minorHAnsi" w:hAnsiTheme="minorHAnsi" w:cstheme="minorHAnsi"/>
          <w:sz w:val="18"/>
          <w:szCs w:val="18"/>
        </w:rPr>
        <w:t xml:space="preserve"> </w:t>
      </w:r>
      <w:r w:rsidR="008F4EFC">
        <w:rPr>
          <w:rFonts w:asciiTheme="minorHAnsi" w:hAnsiTheme="minorHAnsi" w:cstheme="minorHAnsi"/>
          <w:sz w:val="18"/>
          <w:szCs w:val="18"/>
        </w:rPr>
        <w:t>(</w:t>
      </w:r>
      <w:r w:rsidRPr="005E53B3">
        <w:rPr>
          <w:rFonts w:asciiTheme="minorHAnsi" w:hAnsiTheme="minorHAnsi" w:cstheme="minorHAnsi"/>
          <w:color w:val="auto"/>
          <w:sz w:val="18"/>
          <w:szCs w:val="18"/>
        </w:rPr>
        <w:t>COM(2021)</w:t>
      </w:r>
      <w:r w:rsidR="003F51EE">
        <w:rPr>
          <w:rFonts w:asciiTheme="minorHAnsi" w:hAnsiTheme="minorHAnsi" w:cstheme="minorHAnsi"/>
          <w:color w:val="auto"/>
          <w:sz w:val="18"/>
          <w:szCs w:val="18"/>
        </w:rPr>
        <w:t> </w:t>
      </w:r>
      <w:r w:rsidRPr="005E53B3">
        <w:rPr>
          <w:rFonts w:asciiTheme="minorHAnsi" w:hAnsiTheme="minorHAnsi" w:cstheme="minorHAnsi"/>
          <w:color w:val="auto"/>
          <w:sz w:val="18"/>
          <w:szCs w:val="18"/>
        </w:rPr>
        <w:t>206 final</w:t>
      </w:r>
      <w:r w:rsidR="008F4EFC">
        <w:rPr>
          <w:rFonts w:asciiTheme="minorHAnsi" w:hAnsiTheme="minorHAnsi" w:cstheme="minorHAnsi"/>
          <w:color w:val="auto"/>
          <w:sz w:val="18"/>
          <w:szCs w:val="18"/>
        </w:rPr>
        <w:t>)</w:t>
      </w:r>
      <w:r w:rsidRPr="005E53B3">
        <w:rPr>
          <w:rFonts w:asciiTheme="minorHAnsi" w:hAnsiTheme="minorHAnsi" w:cstheme="minorHAnsi"/>
          <w:color w:val="auto"/>
          <w:sz w:val="18"/>
          <w:szCs w:val="18"/>
        </w:rPr>
        <w:t>.</w:t>
      </w:r>
    </w:p>
  </w:footnote>
  <w:footnote w:id="106">
    <w:p w14:paraId="29B9699C" w14:textId="77777777" w:rsidR="00DF3C79" w:rsidRPr="005E53B3" w:rsidRDefault="00DF3C79" w:rsidP="00C227E1">
      <w:pPr>
        <w:pStyle w:val="FootnoteText"/>
        <w:spacing w:after="0" w:line="240" w:lineRule="auto"/>
        <w:ind w:left="57" w:right="57"/>
        <w:rPr>
          <w:rFonts w:asciiTheme="minorHAnsi" w:hAnsiTheme="minorHAnsi" w:cstheme="minorHAnsi"/>
          <w:color w:val="auto"/>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D80F88">
        <w:rPr>
          <w:rFonts w:asciiTheme="minorHAnsi" w:hAnsiTheme="minorHAnsi" w:cstheme="minorHAnsi"/>
          <w:sz w:val="18"/>
          <w:szCs w:val="18"/>
        </w:rPr>
        <w:tab/>
      </w:r>
      <w:hyperlink r:id="rId111" w:history="1">
        <w:r w:rsidRPr="005E53B3">
          <w:rPr>
            <w:rStyle w:val="Hyperlink"/>
            <w:rFonts w:asciiTheme="minorHAnsi" w:hAnsiTheme="minorHAnsi" w:cstheme="minorHAnsi"/>
            <w:sz w:val="18"/>
            <w:szCs w:val="18"/>
            <w:u w:val="none"/>
          </w:rPr>
          <w:t>Regulation (EU) 2022/2065 of the European Parliament and of the Council of 19</w:t>
        </w:r>
        <w:r w:rsidR="00A458A1">
          <w:rPr>
            <w:rStyle w:val="Hyperlink"/>
            <w:rFonts w:asciiTheme="minorHAnsi" w:hAnsiTheme="minorHAnsi" w:cstheme="minorHAnsi"/>
            <w:sz w:val="18"/>
            <w:szCs w:val="18"/>
            <w:u w:val="none"/>
          </w:rPr>
          <w:t> </w:t>
        </w:r>
        <w:r w:rsidRPr="005E53B3">
          <w:rPr>
            <w:rStyle w:val="Hyperlink"/>
            <w:rFonts w:asciiTheme="minorHAnsi" w:hAnsiTheme="minorHAnsi" w:cstheme="minorHAnsi"/>
            <w:sz w:val="18"/>
            <w:szCs w:val="18"/>
            <w:u w:val="none"/>
          </w:rPr>
          <w:t xml:space="preserve">October 2022 on a </w:t>
        </w:r>
        <w:r w:rsidR="007A403D">
          <w:rPr>
            <w:rStyle w:val="Hyperlink"/>
            <w:rFonts w:asciiTheme="minorHAnsi" w:hAnsiTheme="minorHAnsi" w:cstheme="minorHAnsi"/>
            <w:sz w:val="18"/>
            <w:szCs w:val="18"/>
            <w:u w:val="none"/>
          </w:rPr>
          <w:t>s</w:t>
        </w:r>
        <w:r w:rsidRPr="005E53B3">
          <w:rPr>
            <w:rStyle w:val="Hyperlink"/>
            <w:rFonts w:asciiTheme="minorHAnsi" w:hAnsiTheme="minorHAnsi" w:cstheme="minorHAnsi"/>
            <w:sz w:val="18"/>
            <w:szCs w:val="18"/>
            <w:u w:val="none"/>
          </w:rPr>
          <w:t xml:space="preserve">ingle </w:t>
        </w:r>
        <w:r w:rsidR="007A403D">
          <w:rPr>
            <w:rStyle w:val="Hyperlink"/>
            <w:rFonts w:asciiTheme="minorHAnsi" w:hAnsiTheme="minorHAnsi" w:cstheme="minorHAnsi"/>
            <w:sz w:val="18"/>
            <w:szCs w:val="18"/>
            <w:u w:val="none"/>
          </w:rPr>
          <w:t>m</w:t>
        </w:r>
        <w:r w:rsidRPr="005E53B3">
          <w:rPr>
            <w:rStyle w:val="Hyperlink"/>
            <w:rFonts w:asciiTheme="minorHAnsi" w:hAnsiTheme="minorHAnsi" w:cstheme="minorHAnsi"/>
            <w:sz w:val="18"/>
            <w:szCs w:val="18"/>
            <w:u w:val="none"/>
          </w:rPr>
          <w:t xml:space="preserve">arket </w:t>
        </w:r>
        <w:r w:rsidR="00A458A1">
          <w:rPr>
            <w:rStyle w:val="Hyperlink"/>
            <w:rFonts w:asciiTheme="minorHAnsi" w:hAnsiTheme="minorHAnsi" w:cstheme="minorHAnsi"/>
            <w:sz w:val="18"/>
            <w:szCs w:val="18"/>
            <w:u w:val="none"/>
          </w:rPr>
          <w:t>f</w:t>
        </w:r>
        <w:r w:rsidRPr="005E53B3">
          <w:rPr>
            <w:rStyle w:val="Hyperlink"/>
            <w:rFonts w:asciiTheme="minorHAnsi" w:hAnsiTheme="minorHAnsi" w:cstheme="minorHAnsi"/>
            <w:sz w:val="18"/>
            <w:szCs w:val="18"/>
            <w:u w:val="none"/>
          </w:rPr>
          <w:t xml:space="preserve">or </w:t>
        </w:r>
        <w:r w:rsidR="007A403D">
          <w:rPr>
            <w:rStyle w:val="Hyperlink"/>
            <w:rFonts w:asciiTheme="minorHAnsi" w:hAnsiTheme="minorHAnsi" w:cstheme="minorHAnsi"/>
            <w:sz w:val="18"/>
            <w:szCs w:val="18"/>
            <w:u w:val="none"/>
          </w:rPr>
          <w:t>d</w:t>
        </w:r>
        <w:r w:rsidRPr="005E53B3">
          <w:rPr>
            <w:rStyle w:val="Hyperlink"/>
            <w:rFonts w:asciiTheme="minorHAnsi" w:hAnsiTheme="minorHAnsi" w:cstheme="minorHAnsi"/>
            <w:sz w:val="18"/>
            <w:szCs w:val="18"/>
            <w:u w:val="none"/>
          </w:rPr>
          <w:t xml:space="preserve">igital </w:t>
        </w:r>
        <w:r w:rsidR="007A403D">
          <w:rPr>
            <w:rStyle w:val="Hyperlink"/>
            <w:rFonts w:asciiTheme="minorHAnsi" w:hAnsiTheme="minorHAnsi" w:cstheme="minorHAnsi"/>
            <w:sz w:val="18"/>
            <w:szCs w:val="18"/>
            <w:u w:val="none"/>
          </w:rPr>
          <w:t>s</w:t>
        </w:r>
        <w:r w:rsidRPr="005E53B3">
          <w:rPr>
            <w:rStyle w:val="Hyperlink"/>
            <w:rFonts w:asciiTheme="minorHAnsi" w:hAnsiTheme="minorHAnsi" w:cstheme="minorHAnsi"/>
            <w:sz w:val="18"/>
            <w:szCs w:val="18"/>
            <w:u w:val="none"/>
          </w:rPr>
          <w:t>ervices and amending Directive</w:t>
        </w:r>
        <w:r w:rsidR="006D3EBC">
          <w:rPr>
            <w:rStyle w:val="Hyperlink"/>
            <w:rFonts w:asciiTheme="minorHAnsi" w:hAnsiTheme="minorHAnsi" w:cstheme="minorHAnsi"/>
            <w:sz w:val="18"/>
            <w:szCs w:val="18"/>
            <w:u w:val="none"/>
          </w:rPr>
          <w:t> </w:t>
        </w:r>
        <w:r w:rsidRPr="005E53B3">
          <w:rPr>
            <w:rStyle w:val="Hyperlink"/>
            <w:rFonts w:asciiTheme="minorHAnsi" w:hAnsiTheme="minorHAnsi" w:cstheme="minorHAnsi"/>
            <w:sz w:val="18"/>
            <w:szCs w:val="18"/>
            <w:u w:val="none"/>
          </w:rPr>
          <w:t>2000/31/EC (Digital Services Act)</w:t>
        </w:r>
      </w:hyperlink>
      <w:r w:rsidRPr="005E53B3">
        <w:rPr>
          <w:rFonts w:asciiTheme="minorHAnsi" w:hAnsiTheme="minorHAnsi" w:cstheme="minorHAnsi"/>
          <w:sz w:val="18"/>
          <w:szCs w:val="18"/>
        </w:rPr>
        <w:t xml:space="preserve"> </w:t>
      </w:r>
      <w:r w:rsidR="00907271">
        <w:rPr>
          <w:rFonts w:asciiTheme="minorHAnsi" w:hAnsiTheme="minorHAnsi" w:cstheme="minorHAnsi"/>
          <w:sz w:val="18"/>
          <w:szCs w:val="18"/>
        </w:rPr>
        <w:t xml:space="preserve">(OJ L 277, </w:t>
      </w:r>
      <w:r w:rsidRPr="005E53B3">
        <w:rPr>
          <w:rFonts w:asciiTheme="minorHAnsi" w:hAnsiTheme="minorHAnsi" w:cstheme="minorHAnsi"/>
          <w:color w:val="auto"/>
          <w:sz w:val="18"/>
          <w:szCs w:val="18"/>
        </w:rPr>
        <w:t>27</w:t>
      </w:r>
      <w:r w:rsidR="00907271">
        <w:rPr>
          <w:rFonts w:asciiTheme="minorHAnsi" w:hAnsiTheme="minorHAnsi" w:cstheme="minorHAnsi"/>
          <w:color w:val="auto"/>
          <w:sz w:val="18"/>
          <w:szCs w:val="18"/>
        </w:rPr>
        <w:t>.10.</w:t>
      </w:r>
      <w:r w:rsidRPr="005E53B3">
        <w:rPr>
          <w:rFonts w:asciiTheme="minorHAnsi" w:hAnsiTheme="minorHAnsi" w:cstheme="minorHAnsi"/>
          <w:color w:val="auto"/>
          <w:sz w:val="18"/>
          <w:szCs w:val="18"/>
        </w:rPr>
        <w:t>2022</w:t>
      </w:r>
      <w:r w:rsidR="00907271">
        <w:rPr>
          <w:rFonts w:asciiTheme="minorHAnsi" w:hAnsiTheme="minorHAnsi" w:cstheme="minorHAnsi"/>
          <w:color w:val="auto"/>
          <w:sz w:val="18"/>
          <w:szCs w:val="18"/>
        </w:rPr>
        <w:t>, p. </w:t>
      </w:r>
      <w:r w:rsidR="007A403D">
        <w:rPr>
          <w:rFonts w:asciiTheme="minorHAnsi" w:hAnsiTheme="minorHAnsi" w:cstheme="minorHAnsi"/>
          <w:color w:val="auto"/>
          <w:sz w:val="18"/>
          <w:szCs w:val="18"/>
        </w:rPr>
        <w:t>1)</w:t>
      </w:r>
      <w:r w:rsidRPr="005E53B3">
        <w:rPr>
          <w:rFonts w:asciiTheme="minorHAnsi" w:hAnsiTheme="minorHAnsi" w:cstheme="minorHAnsi"/>
          <w:color w:val="auto"/>
          <w:sz w:val="18"/>
          <w:szCs w:val="18"/>
        </w:rPr>
        <w:t>.</w:t>
      </w:r>
    </w:p>
  </w:footnote>
  <w:footnote w:id="107">
    <w:p w14:paraId="49153F71"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D80F88">
        <w:rPr>
          <w:rFonts w:asciiTheme="minorHAnsi" w:hAnsiTheme="minorHAnsi" w:cstheme="minorHAnsi"/>
          <w:sz w:val="18"/>
          <w:szCs w:val="18"/>
        </w:rPr>
        <w:tab/>
      </w:r>
      <w:hyperlink r:id="rId112" w:history="1">
        <w:r w:rsidRPr="005E53B3">
          <w:rPr>
            <w:rStyle w:val="Hyperlink"/>
            <w:rFonts w:asciiTheme="minorHAnsi" w:hAnsiTheme="minorHAnsi" w:cstheme="minorHAnsi"/>
            <w:sz w:val="18"/>
            <w:szCs w:val="18"/>
            <w:u w:val="none"/>
          </w:rPr>
          <w:t>Regulation (EU) 2022/1925 of the European Parliament and of the Council of 14</w:t>
        </w:r>
        <w:r w:rsidR="00A458A1">
          <w:rPr>
            <w:rStyle w:val="Hyperlink"/>
            <w:rFonts w:asciiTheme="minorHAnsi" w:hAnsiTheme="minorHAnsi" w:cstheme="minorHAnsi"/>
            <w:sz w:val="18"/>
            <w:szCs w:val="18"/>
            <w:u w:val="none"/>
          </w:rPr>
          <w:t> </w:t>
        </w:r>
        <w:r w:rsidRPr="005E53B3">
          <w:rPr>
            <w:rStyle w:val="Hyperlink"/>
            <w:rFonts w:asciiTheme="minorHAnsi" w:hAnsiTheme="minorHAnsi" w:cstheme="minorHAnsi"/>
            <w:sz w:val="18"/>
            <w:szCs w:val="18"/>
            <w:u w:val="none"/>
          </w:rPr>
          <w:t>September 2022 on contestable and fair markets in the digital sector and amending Directives (EU) 2019/1937 and (EU) 2020/1828 (Digital Markets Act)</w:t>
        </w:r>
      </w:hyperlink>
      <w:r w:rsidRPr="005E53B3">
        <w:rPr>
          <w:rFonts w:asciiTheme="minorHAnsi" w:hAnsiTheme="minorHAnsi" w:cstheme="minorHAnsi"/>
          <w:sz w:val="18"/>
          <w:szCs w:val="18"/>
        </w:rPr>
        <w:t xml:space="preserve"> </w:t>
      </w:r>
      <w:r w:rsidR="00E9416E">
        <w:rPr>
          <w:rFonts w:asciiTheme="minorHAnsi" w:hAnsiTheme="minorHAnsi" w:cstheme="minorHAnsi"/>
          <w:sz w:val="18"/>
          <w:szCs w:val="18"/>
        </w:rPr>
        <w:t xml:space="preserve">(OJ L 265, </w:t>
      </w:r>
      <w:r w:rsidRPr="005E53B3">
        <w:rPr>
          <w:rFonts w:asciiTheme="minorHAnsi" w:hAnsiTheme="minorHAnsi" w:cstheme="minorHAnsi"/>
          <w:sz w:val="18"/>
          <w:szCs w:val="18"/>
        </w:rPr>
        <w:t>14</w:t>
      </w:r>
      <w:r w:rsidR="00E9416E">
        <w:rPr>
          <w:rFonts w:asciiTheme="minorHAnsi" w:hAnsiTheme="minorHAnsi" w:cstheme="minorHAnsi"/>
          <w:sz w:val="18"/>
          <w:szCs w:val="18"/>
        </w:rPr>
        <w:t>.9.</w:t>
      </w:r>
      <w:r w:rsidRPr="005E53B3">
        <w:rPr>
          <w:rFonts w:asciiTheme="minorHAnsi" w:hAnsiTheme="minorHAnsi" w:cstheme="minorHAnsi"/>
          <w:sz w:val="18"/>
          <w:szCs w:val="18"/>
        </w:rPr>
        <w:t>2022</w:t>
      </w:r>
      <w:r w:rsidR="00E9416E">
        <w:rPr>
          <w:rFonts w:asciiTheme="minorHAnsi" w:hAnsiTheme="minorHAnsi" w:cstheme="minorHAnsi"/>
          <w:sz w:val="18"/>
          <w:szCs w:val="18"/>
        </w:rPr>
        <w:t>, p. </w:t>
      </w:r>
      <w:r w:rsidR="00426BCA">
        <w:rPr>
          <w:rFonts w:asciiTheme="minorHAnsi" w:hAnsiTheme="minorHAnsi" w:cstheme="minorHAnsi"/>
          <w:sz w:val="18"/>
          <w:szCs w:val="18"/>
        </w:rPr>
        <w:t>1</w:t>
      </w:r>
      <w:r w:rsidR="00E9416E">
        <w:rPr>
          <w:rFonts w:asciiTheme="minorHAnsi" w:hAnsiTheme="minorHAnsi" w:cstheme="minorHAnsi"/>
          <w:sz w:val="18"/>
          <w:szCs w:val="18"/>
        </w:rPr>
        <w:t>)</w:t>
      </w:r>
      <w:r w:rsidRPr="005E53B3">
        <w:rPr>
          <w:rFonts w:asciiTheme="minorHAnsi" w:hAnsiTheme="minorHAnsi" w:cstheme="minorHAnsi"/>
          <w:sz w:val="18"/>
          <w:szCs w:val="18"/>
        </w:rPr>
        <w:t>.</w:t>
      </w:r>
    </w:p>
  </w:footnote>
  <w:footnote w:id="108">
    <w:p w14:paraId="4F2FAD9D" w14:textId="77777777" w:rsidR="00DF3C79" w:rsidRPr="005E53B3" w:rsidRDefault="00DF3C79" w:rsidP="00C227E1">
      <w:pPr>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D80F88">
        <w:rPr>
          <w:rFonts w:asciiTheme="minorHAnsi" w:hAnsiTheme="minorHAnsi" w:cstheme="minorHAnsi"/>
          <w:sz w:val="18"/>
          <w:szCs w:val="18"/>
        </w:rPr>
        <w:tab/>
      </w:r>
      <w:hyperlink r:id="rId113" w:history="1">
        <w:r w:rsidR="00426BCA">
          <w:rPr>
            <w:rStyle w:val="Hyperlink"/>
            <w:rFonts w:asciiTheme="minorHAnsi" w:hAnsiTheme="minorHAnsi" w:cstheme="minorHAnsi"/>
            <w:sz w:val="18"/>
            <w:szCs w:val="18"/>
            <w:u w:val="none"/>
          </w:rPr>
          <w:t>Commission p</w:t>
        </w:r>
        <w:r w:rsidRPr="005E53B3">
          <w:rPr>
            <w:rStyle w:val="Hyperlink"/>
            <w:rFonts w:asciiTheme="minorHAnsi" w:hAnsiTheme="minorHAnsi" w:cstheme="minorHAnsi"/>
            <w:sz w:val="18"/>
            <w:szCs w:val="18"/>
            <w:u w:val="none"/>
          </w:rPr>
          <w:t xml:space="preserve">roposal for a </w:t>
        </w:r>
        <w:r w:rsidR="0060282E">
          <w:rPr>
            <w:rStyle w:val="Hyperlink"/>
            <w:rFonts w:asciiTheme="minorHAnsi" w:hAnsiTheme="minorHAnsi" w:cstheme="minorHAnsi"/>
            <w:color w:val="0070C0"/>
            <w:sz w:val="18"/>
            <w:szCs w:val="18"/>
            <w:u w:val="none"/>
          </w:rPr>
          <w:t>r</w:t>
        </w:r>
        <w:r w:rsidRPr="005E53B3">
          <w:rPr>
            <w:rStyle w:val="Hyperlink"/>
            <w:rFonts w:asciiTheme="minorHAnsi" w:hAnsiTheme="minorHAnsi" w:cstheme="minorHAnsi"/>
            <w:color w:val="0070C0"/>
            <w:sz w:val="18"/>
            <w:szCs w:val="18"/>
            <w:u w:val="none"/>
          </w:rPr>
          <w:t xml:space="preserve">egulation </w:t>
        </w:r>
        <w:r w:rsidRPr="005E53B3">
          <w:rPr>
            <w:rStyle w:val="Hyperlink"/>
            <w:rFonts w:asciiTheme="minorHAnsi" w:hAnsiTheme="minorHAnsi" w:cstheme="minorHAnsi"/>
            <w:sz w:val="18"/>
            <w:szCs w:val="18"/>
            <w:u w:val="none"/>
          </w:rPr>
          <w:t>on harmonised rules on fair access to and use of data (Data Act)</w:t>
        </w:r>
      </w:hyperlink>
      <w:r w:rsidRPr="005E53B3">
        <w:rPr>
          <w:rFonts w:asciiTheme="minorHAnsi" w:hAnsiTheme="minorHAnsi" w:cstheme="minorHAnsi"/>
          <w:sz w:val="18"/>
          <w:szCs w:val="18"/>
        </w:rPr>
        <w:t xml:space="preserve"> </w:t>
      </w:r>
      <w:r w:rsidR="0027352C">
        <w:rPr>
          <w:rFonts w:asciiTheme="minorHAnsi" w:hAnsiTheme="minorHAnsi" w:cstheme="minorHAnsi"/>
          <w:sz w:val="18"/>
          <w:szCs w:val="18"/>
        </w:rPr>
        <w:t>(</w:t>
      </w:r>
      <w:r w:rsidRPr="005E53B3">
        <w:rPr>
          <w:rFonts w:asciiTheme="minorHAnsi" w:hAnsiTheme="minorHAnsi" w:cstheme="minorHAnsi"/>
          <w:sz w:val="18"/>
          <w:szCs w:val="18"/>
        </w:rPr>
        <w:t>COM</w:t>
      </w:r>
      <w:r w:rsidR="0027352C">
        <w:rPr>
          <w:rFonts w:asciiTheme="minorHAnsi" w:hAnsiTheme="minorHAnsi" w:cstheme="minorHAnsi"/>
          <w:sz w:val="18"/>
          <w:szCs w:val="18"/>
        </w:rPr>
        <w:t>(</w:t>
      </w:r>
      <w:r w:rsidRPr="005E53B3">
        <w:rPr>
          <w:rFonts w:asciiTheme="minorHAnsi" w:hAnsiTheme="minorHAnsi" w:cstheme="minorHAnsi"/>
          <w:sz w:val="18"/>
          <w:szCs w:val="18"/>
        </w:rPr>
        <w:t>2022</w:t>
      </w:r>
      <w:r w:rsidR="0027352C">
        <w:rPr>
          <w:rFonts w:asciiTheme="minorHAnsi" w:hAnsiTheme="minorHAnsi" w:cstheme="minorHAnsi"/>
          <w:sz w:val="18"/>
          <w:szCs w:val="18"/>
        </w:rPr>
        <w:t xml:space="preserve">) </w:t>
      </w:r>
      <w:r w:rsidRPr="005E53B3">
        <w:rPr>
          <w:rFonts w:asciiTheme="minorHAnsi" w:hAnsiTheme="minorHAnsi" w:cstheme="minorHAnsi"/>
          <w:sz w:val="18"/>
          <w:szCs w:val="18"/>
        </w:rPr>
        <w:t>68 final</w:t>
      </w:r>
      <w:r w:rsidR="0027352C">
        <w:rPr>
          <w:rFonts w:asciiTheme="minorHAnsi" w:hAnsiTheme="minorHAnsi" w:cstheme="minorHAnsi"/>
          <w:sz w:val="18"/>
          <w:szCs w:val="18"/>
        </w:rPr>
        <w:t>)</w:t>
      </w:r>
      <w:r w:rsidRPr="005E53B3">
        <w:rPr>
          <w:rFonts w:asciiTheme="minorHAnsi" w:hAnsiTheme="minorHAnsi" w:cstheme="minorHAnsi"/>
          <w:sz w:val="18"/>
          <w:szCs w:val="18"/>
        </w:rPr>
        <w:t xml:space="preserve">. See also European Parliament, </w:t>
      </w:r>
      <w:r w:rsidR="00E34F08">
        <w:rPr>
          <w:rFonts w:asciiTheme="minorHAnsi" w:hAnsiTheme="minorHAnsi" w:cstheme="minorHAnsi"/>
          <w:sz w:val="18"/>
          <w:szCs w:val="18"/>
        </w:rPr>
        <w:t>‘</w:t>
      </w:r>
      <w:hyperlink r:id="rId114" w:history="1">
        <w:r w:rsidRPr="005E53B3">
          <w:rPr>
            <w:rStyle w:val="Hyperlink"/>
            <w:rFonts w:asciiTheme="minorHAnsi" w:hAnsiTheme="minorHAnsi" w:cstheme="minorHAnsi"/>
            <w:sz w:val="18"/>
            <w:szCs w:val="18"/>
            <w:u w:val="none"/>
          </w:rPr>
          <w:t>Parliament backs plans for better access to, and use of, data</w:t>
        </w:r>
      </w:hyperlink>
      <w:r w:rsidR="00E34F08">
        <w:rPr>
          <w:rStyle w:val="Hyperlink"/>
          <w:rFonts w:asciiTheme="minorHAnsi" w:hAnsiTheme="minorHAnsi" w:cstheme="minorHAnsi"/>
          <w:sz w:val="18"/>
          <w:szCs w:val="18"/>
          <w:u w:val="none"/>
        </w:rPr>
        <w:t>’</w:t>
      </w:r>
      <w:r w:rsidRPr="005E53B3">
        <w:rPr>
          <w:rFonts w:asciiTheme="minorHAnsi" w:hAnsiTheme="minorHAnsi" w:cstheme="minorHAnsi"/>
          <w:sz w:val="18"/>
          <w:szCs w:val="18"/>
        </w:rPr>
        <w:t>,</w:t>
      </w:r>
      <w:r w:rsidR="00E34F08">
        <w:rPr>
          <w:rFonts w:asciiTheme="minorHAnsi" w:hAnsiTheme="minorHAnsi" w:cstheme="minorHAnsi"/>
          <w:sz w:val="18"/>
          <w:szCs w:val="18"/>
        </w:rPr>
        <w:t xml:space="preserve"> press release,</w:t>
      </w:r>
      <w:r w:rsidRPr="005E53B3">
        <w:rPr>
          <w:rFonts w:asciiTheme="minorHAnsi" w:hAnsiTheme="minorHAnsi" w:cstheme="minorHAnsi"/>
          <w:sz w:val="18"/>
          <w:szCs w:val="18"/>
        </w:rPr>
        <w:t xml:space="preserve"> 2023; European Council, </w:t>
      </w:r>
      <w:r w:rsidR="00475A0D">
        <w:rPr>
          <w:rFonts w:asciiTheme="minorHAnsi" w:hAnsiTheme="minorHAnsi" w:cstheme="minorHAnsi"/>
          <w:sz w:val="18"/>
          <w:szCs w:val="18"/>
        </w:rPr>
        <w:t>‘</w:t>
      </w:r>
      <w:hyperlink r:id="rId115" w:history="1">
        <w:r w:rsidRPr="005E53B3">
          <w:rPr>
            <w:rStyle w:val="Hyperlink"/>
            <w:rFonts w:asciiTheme="minorHAnsi" w:hAnsiTheme="minorHAnsi" w:cstheme="minorHAnsi"/>
            <w:sz w:val="18"/>
            <w:szCs w:val="18"/>
            <w:u w:val="none"/>
          </w:rPr>
          <w:t>Data Act: Council adopts new law on fair access to and use of data</w:t>
        </w:r>
      </w:hyperlink>
      <w:r w:rsidR="00475A0D">
        <w:rPr>
          <w:rFonts w:asciiTheme="minorHAnsi" w:hAnsiTheme="minorHAnsi" w:cstheme="minorHAnsi"/>
          <w:sz w:val="18"/>
          <w:szCs w:val="18"/>
        </w:rPr>
        <w:t>’,</w:t>
      </w:r>
      <w:r w:rsidRPr="005E53B3">
        <w:rPr>
          <w:rFonts w:asciiTheme="minorHAnsi" w:hAnsiTheme="minorHAnsi" w:cstheme="minorHAnsi"/>
          <w:sz w:val="18"/>
          <w:szCs w:val="18"/>
        </w:rPr>
        <w:t xml:space="preserve"> </w:t>
      </w:r>
      <w:r w:rsidR="00475A0D">
        <w:rPr>
          <w:rFonts w:asciiTheme="minorHAnsi" w:hAnsiTheme="minorHAnsi" w:cstheme="minorHAnsi"/>
          <w:sz w:val="18"/>
          <w:szCs w:val="18"/>
        </w:rPr>
        <w:t xml:space="preserve">press release, </w:t>
      </w:r>
      <w:r w:rsidRPr="005E53B3">
        <w:rPr>
          <w:rFonts w:asciiTheme="minorHAnsi" w:hAnsiTheme="minorHAnsi" w:cstheme="minorHAnsi"/>
          <w:sz w:val="18"/>
          <w:szCs w:val="18"/>
        </w:rPr>
        <w:t>2023.</w:t>
      </w:r>
    </w:p>
  </w:footnote>
  <w:footnote w:id="109">
    <w:p w14:paraId="73243886" w14:textId="77777777" w:rsidR="00DF3C79" w:rsidRPr="005E53B3" w:rsidRDefault="00DF3C79" w:rsidP="00C227E1">
      <w:pPr>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sz w:val="18"/>
          <w:szCs w:val="18"/>
        </w:rPr>
        <w:t>)</w:t>
      </w:r>
      <w:r w:rsidR="00D80F88">
        <w:rPr>
          <w:rFonts w:asciiTheme="minorHAnsi" w:hAnsiTheme="minorHAnsi" w:cstheme="minorHAnsi"/>
          <w:sz w:val="18"/>
          <w:szCs w:val="18"/>
        </w:rPr>
        <w:tab/>
      </w:r>
      <w:r w:rsidRPr="005E53B3">
        <w:rPr>
          <w:rFonts w:asciiTheme="minorHAnsi" w:hAnsiTheme="minorHAnsi" w:cstheme="minorHAnsi"/>
          <w:sz w:val="18"/>
          <w:szCs w:val="18"/>
        </w:rPr>
        <w:t>Regulation (EU) 2022/868 of the European Parliament and of the Council of 30</w:t>
      </w:r>
      <w:r w:rsidR="002137F7">
        <w:rPr>
          <w:rFonts w:asciiTheme="minorHAnsi" w:hAnsiTheme="minorHAnsi" w:cstheme="minorHAnsi"/>
          <w:sz w:val="18"/>
          <w:szCs w:val="18"/>
        </w:rPr>
        <w:t> </w:t>
      </w:r>
      <w:r w:rsidRPr="005E53B3">
        <w:rPr>
          <w:rFonts w:asciiTheme="minorHAnsi" w:hAnsiTheme="minorHAnsi" w:cstheme="minorHAnsi"/>
          <w:sz w:val="18"/>
          <w:szCs w:val="18"/>
        </w:rPr>
        <w:t xml:space="preserve">May 2022 on European data governance and amending Regulation (EU) 2018/1724 (Data Governance Act) </w:t>
      </w:r>
      <w:r w:rsidR="00DB6651">
        <w:rPr>
          <w:rFonts w:asciiTheme="minorHAnsi" w:hAnsiTheme="minorHAnsi" w:cstheme="minorHAnsi"/>
          <w:sz w:val="18"/>
          <w:szCs w:val="18"/>
        </w:rPr>
        <w:t>(</w:t>
      </w:r>
      <w:r w:rsidRPr="005E53B3">
        <w:rPr>
          <w:rFonts w:asciiTheme="minorHAnsi" w:hAnsiTheme="minorHAnsi" w:cstheme="minorHAnsi"/>
          <w:sz w:val="18"/>
          <w:szCs w:val="18"/>
        </w:rPr>
        <w:t>OJ L</w:t>
      </w:r>
      <w:r w:rsidR="00DB6651">
        <w:rPr>
          <w:rFonts w:asciiTheme="minorHAnsi" w:hAnsiTheme="minorHAnsi" w:cstheme="minorHAnsi"/>
          <w:sz w:val="18"/>
          <w:szCs w:val="18"/>
        </w:rPr>
        <w:t> </w:t>
      </w:r>
      <w:r w:rsidRPr="005E53B3">
        <w:rPr>
          <w:rFonts w:asciiTheme="minorHAnsi" w:hAnsiTheme="minorHAnsi" w:cstheme="minorHAnsi"/>
          <w:sz w:val="18"/>
          <w:szCs w:val="18"/>
        </w:rPr>
        <w:t>152</w:t>
      </w:r>
      <w:r w:rsidR="004B7D99">
        <w:rPr>
          <w:rFonts w:asciiTheme="minorHAnsi" w:hAnsiTheme="minorHAnsi" w:cstheme="minorHAnsi"/>
          <w:sz w:val="18"/>
          <w:szCs w:val="18"/>
        </w:rPr>
        <w:t>, 3.6.2022</w:t>
      </w:r>
      <w:r w:rsidR="00B96123">
        <w:rPr>
          <w:rFonts w:asciiTheme="minorHAnsi" w:hAnsiTheme="minorHAnsi" w:cstheme="minorHAnsi"/>
          <w:sz w:val="18"/>
          <w:szCs w:val="18"/>
        </w:rPr>
        <w:t>, p. 1</w:t>
      </w:r>
      <w:r w:rsidR="00DB6651">
        <w:rPr>
          <w:rFonts w:asciiTheme="minorHAnsi" w:hAnsiTheme="minorHAnsi" w:cstheme="minorHAnsi"/>
          <w:sz w:val="18"/>
          <w:szCs w:val="18"/>
        </w:rPr>
        <w:t>)</w:t>
      </w:r>
      <w:r w:rsidRPr="005E53B3">
        <w:rPr>
          <w:rFonts w:asciiTheme="minorHAnsi" w:hAnsiTheme="minorHAnsi" w:cstheme="minorHAnsi"/>
          <w:sz w:val="18"/>
          <w:szCs w:val="18"/>
        </w:rPr>
        <w:t>.</w:t>
      </w:r>
    </w:p>
  </w:footnote>
  <w:footnote w:id="110">
    <w:p w14:paraId="4F995A60"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80F88">
        <w:rPr>
          <w:rFonts w:asciiTheme="minorHAnsi" w:hAnsiTheme="minorHAnsi" w:cstheme="minorHAnsi"/>
          <w:color w:val="auto"/>
          <w:sz w:val="18"/>
          <w:szCs w:val="18"/>
        </w:rPr>
        <w:tab/>
      </w:r>
      <w:r w:rsidRPr="005E53B3">
        <w:rPr>
          <w:rFonts w:asciiTheme="minorHAnsi" w:hAnsiTheme="minorHAnsi" w:cstheme="minorHAnsi"/>
          <w:color w:val="auto"/>
          <w:sz w:val="18"/>
          <w:szCs w:val="18"/>
        </w:rPr>
        <w:t xml:space="preserve">See </w:t>
      </w:r>
      <w:r w:rsidRPr="00027B6A">
        <w:rPr>
          <w:rFonts w:asciiTheme="minorHAnsi" w:hAnsiTheme="minorHAnsi" w:cstheme="minorHAnsi"/>
          <w:color w:val="auto"/>
          <w:sz w:val="18"/>
          <w:szCs w:val="18"/>
        </w:rPr>
        <w:t>European Commission</w:t>
      </w:r>
      <w:r w:rsidRPr="005E53B3">
        <w:rPr>
          <w:rFonts w:asciiTheme="minorHAnsi" w:hAnsiTheme="minorHAnsi" w:cstheme="minorHAnsi"/>
          <w:sz w:val="18"/>
          <w:szCs w:val="18"/>
        </w:rPr>
        <w:t xml:space="preserve">, </w:t>
      </w:r>
      <w:r w:rsidR="00C62A41">
        <w:rPr>
          <w:rFonts w:asciiTheme="minorHAnsi" w:hAnsiTheme="minorHAnsi" w:cstheme="minorHAnsi"/>
          <w:sz w:val="18"/>
          <w:szCs w:val="18"/>
        </w:rPr>
        <w:t>‘</w:t>
      </w:r>
      <w:hyperlink r:id="rId116" w:anchor="key-documents-and-legislation-on-interoperability" w:history="1">
        <w:r w:rsidRPr="005E53B3">
          <w:rPr>
            <w:rStyle w:val="Hyperlink"/>
            <w:rFonts w:asciiTheme="minorHAnsi" w:hAnsiTheme="minorHAnsi" w:cstheme="minorHAnsi"/>
            <w:sz w:val="18"/>
            <w:szCs w:val="18"/>
            <w:u w:val="none"/>
          </w:rPr>
          <w:t>Interoperability</w:t>
        </w:r>
      </w:hyperlink>
      <w:r w:rsidR="0027273F">
        <w:rPr>
          <w:rFonts w:asciiTheme="minorHAnsi" w:hAnsiTheme="minorHAnsi" w:cstheme="minorHAnsi"/>
          <w:sz w:val="18"/>
          <w:szCs w:val="18"/>
        </w:rPr>
        <w:t>’</w:t>
      </w:r>
      <w:r w:rsidR="00DF2FFF">
        <w:rPr>
          <w:rFonts w:asciiTheme="minorHAnsi" w:hAnsiTheme="minorHAnsi" w:cstheme="minorHAnsi"/>
          <w:sz w:val="18"/>
          <w:szCs w:val="18"/>
        </w:rPr>
        <w:t xml:space="preserve">, for a </w:t>
      </w:r>
      <w:r w:rsidR="000E596C">
        <w:rPr>
          <w:rFonts w:asciiTheme="minorHAnsi" w:hAnsiTheme="minorHAnsi" w:cstheme="minorHAnsi"/>
          <w:sz w:val="18"/>
          <w:szCs w:val="18"/>
        </w:rPr>
        <w:t xml:space="preserve">list of </w:t>
      </w:r>
      <w:r w:rsidR="006363A9">
        <w:rPr>
          <w:rFonts w:asciiTheme="minorHAnsi" w:hAnsiTheme="minorHAnsi" w:cstheme="minorHAnsi"/>
          <w:sz w:val="18"/>
          <w:szCs w:val="18"/>
        </w:rPr>
        <w:t xml:space="preserve">acts related to interoperability, </w:t>
      </w:r>
      <w:r w:rsidR="001D5F9C">
        <w:rPr>
          <w:rFonts w:asciiTheme="minorHAnsi" w:hAnsiTheme="minorHAnsi" w:cstheme="minorHAnsi"/>
          <w:sz w:val="18"/>
          <w:szCs w:val="18"/>
        </w:rPr>
        <w:t>namely</w:t>
      </w:r>
      <w:r w:rsidRPr="005E53B3">
        <w:rPr>
          <w:rFonts w:asciiTheme="minorHAnsi" w:hAnsiTheme="minorHAnsi" w:cstheme="minorHAnsi"/>
          <w:sz w:val="18"/>
          <w:szCs w:val="18"/>
        </w:rPr>
        <w:t xml:space="preserve"> </w:t>
      </w:r>
      <w:r w:rsidRPr="005E53B3">
        <w:rPr>
          <w:rFonts w:asciiTheme="minorHAnsi" w:hAnsiTheme="minorHAnsi" w:cstheme="minorHAnsi"/>
          <w:color w:val="auto"/>
          <w:sz w:val="18"/>
          <w:szCs w:val="18"/>
        </w:rPr>
        <w:t xml:space="preserve">Regulation (EU) 2019/818, Regulation </w:t>
      </w:r>
      <w:r w:rsidR="0056105A">
        <w:rPr>
          <w:rFonts w:asciiTheme="minorHAnsi" w:hAnsiTheme="minorHAnsi" w:cstheme="minorHAnsi"/>
          <w:color w:val="auto"/>
          <w:sz w:val="18"/>
          <w:szCs w:val="18"/>
        </w:rPr>
        <w:t xml:space="preserve">(EU) </w:t>
      </w:r>
      <w:r w:rsidRPr="005E53B3">
        <w:rPr>
          <w:rFonts w:asciiTheme="minorHAnsi" w:hAnsiTheme="minorHAnsi" w:cstheme="minorHAnsi"/>
          <w:color w:val="auto"/>
          <w:sz w:val="18"/>
          <w:szCs w:val="18"/>
        </w:rPr>
        <w:t xml:space="preserve">2019/817, Delegated Regulation (EU) 2021/2103, Implementing Regulation (EU) 2021/2224 and Delegated Regulation (EU) 2021/2222. </w:t>
      </w:r>
    </w:p>
  </w:footnote>
  <w:footnote w:id="111">
    <w:p w14:paraId="492CEBB7" w14:textId="77777777" w:rsidR="00DF3C79" w:rsidRPr="005E53B3" w:rsidRDefault="00DF3C79" w:rsidP="00C227E1">
      <w:pPr>
        <w:pStyle w:val="FootnoteText"/>
        <w:spacing w:after="0" w:line="240" w:lineRule="auto"/>
        <w:ind w:left="57" w:right="57"/>
        <w:rPr>
          <w:rFonts w:asciiTheme="minorHAnsi" w:hAnsiTheme="minorHAnsi" w:cstheme="minorHAnsi"/>
          <w:color w:val="auto"/>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80F88">
        <w:rPr>
          <w:rFonts w:asciiTheme="minorHAnsi" w:hAnsiTheme="minorHAnsi" w:cstheme="minorHAnsi"/>
          <w:color w:val="auto"/>
          <w:sz w:val="18"/>
          <w:szCs w:val="18"/>
        </w:rPr>
        <w:tab/>
      </w:r>
      <w:hyperlink r:id="rId117" w:history="1">
        <w:r w:rsidRPr="005E53B3">
          <w:rPr>
            <w:rStyle w:val="Hyperlink"/>
            <w:rFonts w:asciiTheme="minorHAnsi" w:hAnsiTheme="minorHAnsi" w:cstheme="minorHAnsi"/>
            <w:sz w:val="18"/>
            <w:szCs w:val="18"/>
            <w:u w:val="none"/>
          </w:rPr>
          <w:t>Regulation (EU) 2018/1724 of the European Parliament and of the Council of 2</w:t>
        </w:r>
        <w:r w:rsidR="00BE2277">
          <w:rPr>
            <w:rStyle w:val="Hyperlink"/>
            <w:rFonts w:asciiTheme="minorHAnsi" w:hAnsiTheme="minorHAnsi" w:cstheme="minorHAnsi"/>
            <w:sz w:val="18"/>
            <w:szCs w:val="18"/>
            <w:u w:val="none"/>
          </w:rPr>
          <w:t> </w:t>
        </w:r>
        <w:r w:rsidRPr="005E53B3">
          <w:rPr>
            <w:rStyle w:val="Hyperlink"/>
            <w:rFonts w:asciiTheme="minorHAnsi" w:hAnsiTheme="minorHAnsi" w:cstheme="minorHAnsi"/>
            <w:sz w:val="18"/>
            <w:szCs w:val="18"/>
            <w:u w:val="none"/>
          </w:rPr>
          <w:t>October 2018 establishing a single digital gateway to provide access to information, to procedures and to assistance and problem-solving services and amending Regulation (EU) No</w:t>
        </w:r>
        <w:r w:rsidR="00016658">
          <w:rPr>
            <w:rStyle w:val="Hyperlink"/>
            <w:rFonts w:asciiTheme="minorHAnsi" w:hAnsiTheme="minorHAnsi" w:cstheme="minorHAnsi"/>
            <w:sz w:val="18"/>
            <w:szCs w:val="18"/>
            <w:u w:val="none"/>
          </w:rPr>
          <w:t> </w:t>
        </w:r>
        <w:r w:rsidRPr="005E53B3">
          <w:rPr>
            <w:rStyle w:val="Hyperlink"/>
            <w:rFonts w:asciiTheme="minorHAnsi" w:hAnsiTheme="minorHAnsi" w:cstheme="minorHAnsi"/>
            <w:sz w:val="18"/>
            <w:szCs w:val="18"/>
            <w:u w:val="none"/>
          </w:rPr>
          <w:t>1024/2012</w:t>
        </w:r>
      </w:hyperlink>
      <w:r w:rsidR="0064752D">
        <w:rPr>
          <w:rFonts w:asciiTheme="minorHAnsi" w:hAnsiTheme="minorHAnsi" w:cstheme="minorHAnsi"/>
          <w:color w:val="auto"/>
          <w:sz w:val="18"/>
          <w:szCs w:val="18"/>
        </w:rPr>
        <w:t xml:space="preserve"> (OJ L 295, </w:t>
      </w:r>
      <w:r w:rsidR="002B310C">
        <w:rPr>
          <w:rFonts w:asciiTheme="minorHAnsi" w:hAnsiTheme="minorHAnsi" w:cstheme="minorHAnsi"/>
          <w:color w:val="auto"/>
          <w:sz w:val="18"/>
          <w:szCs w:val="18"/>
        </w:rPr>
        <w:t>21.11.2018, p. 1),</w:t>
      </w:r>
      <w:r w:rsidRPr="005E53B3">
        <w:rPr>
          <w:rFonts w:asciiTheme="minorHAnsi" w:hAnsiTheme="minorHAnsi" w:cstheme="minorHAnsi"/>
          <w:color w:val="auto"/>
          <w:sz w:val="18"/>
          <w:szCs w:val="18"/>
        </w:rPr>
        <w:t xml:space="preserve"> as amended on 24</w:t>
      </w:r>
      <w:r w:rsidR="00D03A2E">
        <w:rPr>
          <w:rFonts w:asciiTheme="minorHAnsi" w:hAnsiTheme="minorHAnsi" w:cstheme="minorHAnsi"/>
          <w:color w:val="auto"/>
          <w:sz w:val="18"/>
          <w:szCs w:val="18"/>
        </w:rPr>
        <w:t> </w:t>
      </w:r>
      <w:r w:rsidRPr="005E53B3">
        <w:rPr>
          <w:rFonts w:asciiTheme="minorHAnsi" w:hAnsiTheme="minorHAnsi" w:cstheme="minorHAnsi"/>
          <w:color w:val="auto"/>
          <w:sz w:val="18"/>
          <w:szCs w:val="18"/>
        </w:rPr>
        <w:t>September 2023.</w:t>
      </w:r>
    </w:p>
  </w:footnote>
  <w:footnote w:id="112">
    <w:p w14:paraId="5B5BB953"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80F88">
        <w:rPr>
          <w:rFonts w:asciiTheme="minorHAnsi" w:hAnsiTheme="minorHAnsi" w:cstheme="minorHAnsi"/>
          <w:sz w:val="18"/>
          <w:szCs w:val="18"/>
        </w:rPr>
        <w:tab/>
      </w:r>
      <w:r w:rsidRPr="005E53B3">
        <w:rPr>
          <w:rFonts w:asciiTheme="minorHAnsi" w:hAnsiTheme="minorHAnsi" w:cstheme="minorHAnsi"/>
          <w:color w:val="auto"/>
          <w:sz w:val="18"/>
          <w:szCs w:val="18"/>
        </w:rPr>
        <w:t xml:space="preserve">EDPB and EDPS, </w:t>
      </w:r>
      <w:hyperlink r:id="rId118" w:history="1">
        <w:r w:rsidRPr="00DD71E2">
          <w:rPr>
            <w:rStyle w:val="Hyperlink"/>
            <w:rFonts w:asciiTheme="minorHAnsi" w:hAnsiTheme="minorHAnsi" w:cstheme="minorHAnsi"/>
            <w:i/>
            <w:iCs/>
            <w:sz w:val="18"/>
            <w:szCs w:val="18"/>
            <w:u w:val="none"/>
          </w:rPr>
          <w:t>Joint Opinion</w:t>
        </w:r>
        <w:r w:rsidR="00B8577B" w:rsidRPr="00DD71E2">
          <w:rPr>
            <w:rStyle w:val="Hyperlink"/>
            <w:rFonts w:asciiTheme="minorHAnsi" w:hAnsiTheme="minorHAnsi" w:cstheme="minorHAnsi"/>
            <w:i/>
            <w:iCs/>
            <w:sz w:val="18"/>
            <w:szCs w:val="18"/>
            <w:u w:val="none"/>
          </w:rPr>
          <w:t> </w:t>
        </w:r>
        <w:r w:rsidRPr="00DD71E2">
          <w:rPr>
            <w:rStyle w:val="Hyperlink"/>
            <w:rFonts w:asciiTheme="minorHAnsi" w:hAnsiTheme="minorHAnsi" w:cstheme="minorHAnsi"/>
            <w:i/>
            <w:iCs/>
            <w:sz w:val="18"/>
            <w:szCs w:val="18"/>
            <w:u w:val="none"/>
          </w:rPr>
          <w:t xml:space="preserve">03/2022 on the </w:t>
        </w:r>
        <w:r w:rsidR="00016658" w:rsidRPr="00DD71E2">
          <w:rPr>
            <w:rStyle w:val="Hyperlink"/>
            <w:rFonts w:asciiTheme="minorHAnsi" w:hAnsiTheme="minorHAnsi" w:cstheme="minorHAnsi"/>
            <w:i/>
            <w:iCs/>
            <w:sz w:val="18"/>
            <w:szCs w:val="18"/>
            <w:u w:val="none"/>
          </w:rPr>
          <w:t>p</w:t>
        </w:r>
        <w:r w:rsidRPr="00DD71E2">
          <w:rPr>
            <w:rStyle w:val="Hyperlink"/>
            <w:rFonts w:asciiTheme="minorHAnsi" w:hAnsiTheme="minorHAnsi" w:cstheme="minorHAnsi"/>
            <w:i/>
            <w:iCs/>
            <w:sz w:val="18"/>
            <w:szCs w:val="18"/>
            <w:u w:val="none"/>
          </w:rPr>
          <w:t xml:space="preserve">roposal for a </w:t>
        </w:r>
        <w:r w:rsidR="00016658" w:rsidRPr="00DD71E2">
          <w:rPr>
            <w:rStyle w:val="Hyperlink"/>
            <w:rFonts w:asciiTheme="minorHAnsi" w:hAnsiTheme="minorHAnsi" w:cstheme="minorHAnsi"/>
            <w:i/>
            <w:iCs/>
            <w:sz w:val="18"/>
            <w:szCs w:val="18"/>
            <w:u w:val="none"/>
          </w:rPr>
          <w:t>r</w:t>
        </w:r>
        <w:r w:rsidRPr="00DD71E2">
          <w:rPr>
            <w:rStyle w:val="Hyperlink"/>
            <w:rFonts w:asciiTheme="minorHAnsi" w:hAnsiTheme="minorHAnsi" w:cstheme="minorHAnsi"/>
            <w:i/>
            <w:iCs/>
            <w:sz w:val="18"/>
            <w:szCs w:val="18"/>
            <w:u w:val="none"/>
          </w:rPr>
          <w:t>egulation on the European Health Data Space</w:t>
        </w:r>
      </w:hyperlink>
      <w:r w:rsidRPr="005E53B3">
        <w:rPr>
          <w:rFonts w:asciiTheme="minorHAnsi" w:hAnsiTheme="minorHAnsi" w:cstheme="minorHAnsi"/>
          <w:sz w:val="18"/>
          <w:szCs w:val="18"/>
        </w:rPr>
        <w:t xml:space="preserve">, </w:t>
      </w:r>
      <w:r w:rsidRPr="005E53B3">
        <w:rPr>
          <w:rFonts w:asciiTheme="minorHAnsi" w:hAnsiTheme="minorHAnsi" w:cstheme="minorHAnsi"/>
          <w:color w:val="auto"/>
          <w:sz w:val="18"/>
          <w:szCs w:val="18"/>
        </w:rPr>
        <w:t>2022, p.</w:t>
      </w:r>
      <w:r w:rsidR="003666E1">
        <w:rPr>
          <w:rFonts w:asciiTheme="minorHAnsi" w:hAnsiTheme="minorHAnsi" w:cstheme="minorHAnsi"/>
          <w:color w:val="auto"/>
          <w:sz w:val="18"/>
          <w:szCs w:val="18"/>
        </w:rPr>
        <w:t> </w:t>
      </w:r>
      <w:r w:rsidRPr="005E53B3">
        <w:rPr>
          <w:rFonts w:asciiTheme="minorHAnsi" w:hAnsiTheme="minorHAnsi" w:cstheme="minorHAnsi"/>
          <w:color w:val="auto"/>
          <w:sz w:val="18"/>
          <w:szCs w:val="18"/>
        </w:rPr>
        <w:t>4.</w:t>
      </w:r>
    </w:p>
  </w:footnote>
  <w:footnote w:id="113">
    <w:p w14:paraId="68E189EE"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color w:val="auto"/>
          <w:sz w:val="18"/>
          <w:szCs w:val="18"/>
        </w:rPr>
        <w:t>(</w:t>
      </w:r>
      <w:r w:rsidRPr="005E53B3">
        <w:rPr>
          <w:rStyle w:val="FootnoteReference"/>
          <w:rFonts w:asciiTheme="minorHAnsi" w:hAnsiTheme="minorHAnsi" w:cstheme="minorHAnsi"/>
          <w:color w:val="auto"/>
          <w:sz w:val="18"/>
          <w:szCs w:val="18"/>
        </w:rPr>
        <w:footnoteRef/>
      </w:r>
      <w:r w:rsidRPr="005E53B3">
        <w:rPr>
          <w:rFonts w:asciiTheme="minorHAnsi" w:hAnsiTheme="minorHAnsi" w:cstheme="minorHAnsi"/>
          <w:color w:val="auto"/>
          <w:sz w:val="18"/>
          <w:szCs w:val="18"/>
        </w:rPr>
        <w:t>)</w:t>
      </w:r>
      <w:r w:rsidR="00D80F88">
        <w:rPr>
          <w:rFonts w:asciiTheme="minorHAnsi" w:hAnsiTheme="minorHAnsi" w:cstheme="minorHAnsi"/>
          <w:color w:val="auto"/>
          <w:sz w:val="18"/>
          <w:szCs w:val="18"/>
        </w:rPr>
        <w:tab/>
      </w:r>
      <w:hyperlink r:id="rId119" w:history="1">
        <w:r w:rsidRPr="005E53B3">
          <w:rPr>
            <w:rStyle w:val="Hyperlink"/>
            <w:rFonts w:asciiTheme="minorHAnsi" w:hAnsiTheme="minorHAnsi" w:cstheme="minorHAnsi"/>
            <w:sz w:val="18"/>
            <w:szCs w:val="18"/>
            <w:u w:val="none"/>
          </w:rPr>
          <w:t>Comm</w:t>
        </w:r>
        <w:r w:rsidR="00761261">
          <w:rPr>
            <w:rStyle w:val="Hyperlink"/>
            <w:rFonts w:asciiTheme="minorHAnsi" w:hAnsiTheme="minorHAnsi" w:cstheme="minorHAnsi"/>
            <w:sz w:val="18"/>
            <w:szCs w:val="18"/>
            <w:u w:val="none"/>
          </w:rPr>
          <w:t>ission comm</w:t>
        </w:r>
        <w:r w:rsidRPr="005E53B3">
          <w:rPr>
            <w:rStyle w:val="Hyperlink"/>
            <w:rFonts w:asciiTheme="minorHAnsi" w:hAnsiTheme="minorHAnsi" w:cstheme="minorHAnsi"/>
            <w:sz w:val="18"/>
            <w:szCs w:val="18"/>
            <w:u w:val="none"/>
          </w:rPr>
          <w:t>unication</w:t>
        </w:r>
        <w:r w:rsidR="00761261">
          <w:rPr>
            <w:rStyle w:val="Hyperlink"/>
            <w:rFonts w:asciiTheme="minorHAnsi" w:hAnsiTheme="minorHAnsi" w:cstheme="minorHAnsi"/>
            <w:sz w:val="18"/>
            <w:szCs w:val="18"/>
            <w:u w:val="none"/>
          </w:rPr>
          <w:t xml:space="preserve"> – </w:t>
        </w:r>
        <w:r w:rsidRPr="005E53B3">
          <w:rPr>
            <w:rStyle w:val="Hyperlink"/>
            <w:rFonts w:asciiTheme="minorHAnsi" w:hAnsiTheme="minorHAnsi" w:cstheme="minorHAnsi"/>
            <w:sz w:val="18"/>
            <w:szCs w:val="18"/>
            <w:u w:val="none"/>
          </w:rPr>
          <w:t xml:space="preserve">Data </w:t>
        </w:r>
        <w:r w:rsidR="00F523D7">
          <w:rPr>
            <w:rStyle w:val="Hyperlink"/>
            <w:rFonts w:asciiTheme="minorHAnsi" w:hAnsiTheme="minorHAnsi" w:cstheme="minorHAnsi"/>
            <w:sz w:val="18"/>
            <w:szCs w:val="18"/>
            <w:u w:val="none"/>
          </w:rPr>
          <w:t>p</w:t>
        </w:r>
        <w:r w:rsidRPr="005E53B3">
          <w:rPr>
            <w:rStyle w:val="Hyperlink"/>
            <w:rFonts w:asciiTheme="minorHAnsi" w:hAnsiTheme="minorHAnsi" w:cstheme="minorHAnsi"/>
            <w:sz w:val="18"/>
            <w:szCs w:val="18"/>
            <w:u w:val="none"/>
          </w:rPr>
          <w:t xml:space="preserve">rotection as a </w:t>
        </w:r>
        <w:r w:rsidR="00F523D7">
          <w:rPr>
            <w:rStyle w:val="Hyperlink"/>
            <w:rFonts w:asciiTheme="minorHAnsi" w:hAnsiTheme="minorHAnsi" w:cstheme="minorHAnsi"/>
            <w:sz w:val="18"/>
            <w:szCs w:val="18"/>
            <w:u w:val="none"/>
          </w:rPr>
          <w:t>p</w:t>
        </w:r>
        <w:r w:rsidRPr="005E53B3">
          <w:rPr>
            <w:rStyle w:val="Hyperlink"/>
            <w:rFonts w:asciiTheme="minorHAnsi" w:hAnsiTheme="minorHAnsi" w:cstheme="minorHAnsi"/>
            <w:sz w:val="18"/>
            <w:szCs w:val="18"/>
            <w:u w:val="none"/>
          </w:rPr>
          <w:t xml:space="preserve">illar </w:t>
        </w:r>
        <w:r w:rsidR="00F523D7">
          <w:rPr>
            <w:rStyle w:val="Hyperlink"/>
            <w:rFonts w:asciiTheme="minorHAnsi" w:hAnsiTheme="minorHAnsi" w:cstheme="minorHAnsi"/>
            <w:sz w:val="18"/>
            <w:szCs w:val="18"/>
            <w:u w:val="none"/>
          </w:rPr>
          <w:t>o</w:t>
        </w:r>
        <w:r w:rsidRPr="005E53B3">
          <w:rPr>
            <w:rStyle w:val="Hyperlink"/>
            <w:rFonts w:asciiTheme="minorHAnsi" w:hAnsiTheme="minorHAnsi" w:cstheme="minorHAnsi"/>
            <w:sz w:val="18"/>
            <w:szCs w:val="18"/>
            <w:u w:val="none"/>
          </w:rPr>
          <w:t xml:space="preserve">f </w:t>
        </w:r>
        <w:r w:rsidR="00F523D7">
          <w:rPr>
            <w:rStyle w:val="Hyperlink"/>
            <w:rFonts w:asciiTheme="minorHAnsi" w:hAnsiTheme="minorHAnsi" w:cstheme="minorHAnsi"/>
            <w:sz w:val="18"/>
            <w:szCs w:val="18"/>
            <w:u w:val="none"/>
          </w:rPr>
          <w:t>c</w:t>
        </w:r>
        <w:r w:rsidRPr="005E53B3">
          <w:rPr>
            <w:rStyle w:val="Hyperlink"/>
            <w:rFonts w:asciiTheme="minorHAnsi" w:hAnsiTheme="minorHAnsi" w:cstheme="minorHAnsi"/>
            <w:sz w:val="18"/>
            <w:szCs w:val="18"/>
            <w:u w:val="none"/>
          </w:rPr>
          <w:t xml:space="preserve">itizens’ </w:t>
        </w:r>
        <w:r w:rsidR="006F0EF1">
          <w:rPr>
            <w:rStyle w:val="Hyperlink"/>
            <w:rFonts w:asciiTheme="minorHAnsi" w:hAnsiTheme="minorHAnsi" w:cstheme="minorHAnsi"/>
            <w:sz w:val="18"/>
            <w:szCs w:val="18"/>
            <w:u w:val="none"/>
          </w:rPr>
          <w:t>e</w:t>
        </w:r>
        <w:r w:rsidRPr="005E53B3">
          <w:rPr>
            <w:rStyle w:val="Hyperlink"/>
            <w:rFonts w:asciiTheme="minorHAnsi" w:hAnsiTheme="minorHAnsi" w:cstheme="minorHAnsi"/>
            <w:sz w:val="18"/>
            <w:szCs w:val="18"/>
            <w:u w:val="none"/>
          </w:rPr>
          <w:t xml:space="preserve">mpowerment and the EU’s </w:t>
        </w:r>
        <w:r w:rsidR="006F0EF1">
          <w:rPr>
            <w:rStyle w:val="Hyperlink"/>
            <w:rFonts w:asciiTheme="minorHAnsi" w:hAnsiTheme="minorHAnsi" w:cstheme="minorHAnsi"/>
            <w:sz w:val="18"/>
            <w:szCs w:val="18"/>
            <w:u w:val="none"/>
          </w:rPr>
          <w:t>a</w:t>
        </w:r>
        <w:r w:rsidRPr="005E53B3">
          <w:rPr>
            <w:rStyle w:val="Hyperlink"/>
            <w:rFonts w:asciiTheme="minorHAnsi" w:hAnsiTheme="minorHAnsi" w:cstheme="minorHAnsi"/>
            <w:sz w:val="18"/>
            <w:szCs w:val="18"/>
            <w:u w:val="none"/>
          </w:rPr>
          <w:t xml:space="preserve">pproach to the </w:t>
        </w:r>
        <w:r w:rsidR="006F0EF1">
          <w:rPr>
            <w:rStyle w:val="Hyperlink"/>
            <w:rFonts w:asciiTheme="minorHAnsi" w:hAnsiTheme="minorHAnsi" w:cstheme="minorHAnsi"/>
            <w:sz w:val="18"/>
            <w:szCs w:val="18"/>
            <w:u w:val="none"/>
          </w:rPr>
          <w:t>d</w:t>
        </w:r>
        <w:r w:rsidRPr="005E53B3">
          <w:rPr>
            <w:rStyle w:val="Hyperlink"/>
            <w:rFonts w:asciiTheme="minorHAnsi" w:hAnsiTheme="minorHAnsi" w:cstheme="minorHAnsi"/>
            <w:sz w:val="18"/>
            <w:szCs w:val="18"/>
            <w:u w:val="none"/>
          </w:rPr>
          <w:t xml:space="preserve">igital </w:t>
        </w:r>
        <w:r w:rsidR="006F0EF1">
          <w:rPr>
            <w:rStyle w:val="Hyperlink"/>
            <w:rFonts w:asciiTheme="minorHAnsi" w:hAnsiTheme="minorHAnsi" w:cstheme="minorHAnsi"/>
            <w:sz w:val="18"/>
            <w:szCs w:val="18"/>
            <w:u w:val="none"/>
          </w:rPr>
          <w:t>t</w:t>
        </w:r>
        <w:r w:rsidRPr="005E53B3">
          <w:rPr>
            <w:rStyle w:val="Hyperlink"/>
            <w:rFonts w:asciiTheme="minorHAnsi" w:hAnsiTheme="minorHAnsi" w:cstheme="minorHAnsi"/>
            <w:sz w:val="18"/>
            <w:szCs w:val="18"/>
            <w:u w:val="none"/>
          </w:rPr>
          <w:t>ransition</w:t>
        </w:r>
        <w:r w:rsidR="002F36C5">
          <w:rPr>
            <w:rStyle w:val="Hyperlink"/>
            <w:rFonts w:asciiTheme="minorHAnsi" w:hAnsiTheme="minorHAnsi" w:cstheme="minorHAnsi"/>
            <w:sz w:val="18"/>
            <w:szCs w:val="18"/>
            <w:u w:val="none"/>
          </w:rPr>
          <w:t> </w:t>
        </w:r>
        <w:r w:rsidR="006F0EF1">
          <w:rPr>
            <w:rStyle w:val="Hyperlink"/>
            <w:rFonts w:asciiTheme="minorHAnsi" w:hAnsiTheme="minorHAnsi" w:cstheme="minorHAnsi"/>
            <w:sz w:val="18"/>
            <w:szCs w:val="18"/>
            <w:u w:val="none"/>
          </w:rPr>
          <w:t>–</w:t>
        </w:r>
        <w:r w:rsidRPr="005E53B3">
          <w:rPr>
            <w:rStyle w:val="Hyperlink"/>
            <w:rFonts w:asciiTheme="minorHAnsi" w:hAnsiTheme="minorHAnsi" w:cstheme="minorHAnsi"/>
            <w:sz w:val="18"/>
            <w:szCs w:val="18"/>
            <w:u w:val="none"/>
          </w:rPr>
          <w:t xml:space="preserve"> Two </w:t>
        </w:r>
        <w:r w:rsidR="006F0EF1">
          <w:rPr>
            <w:rStyle w:val="Hyperlink"/>
            <w:rFonts w:asciiTheme="minorHAnsi" w:hAnsiTheme="minorHAnsi" w:cstheme="minorHAnsi"/>
            <w:sz w:val="18"/>
            <w:szCs w:val="18"/>
            <w:u w:val="none"/>
          </w:rPr>
          <w:t>y</w:t>
        </w:r>
        <w:r w:rsidRPr="005E53B3">
          <w:rPr>
            <w:rStyle w:val="Hyperlink"/>
            <w:rFonts w:asciiTheme="minorHAnsi" w:hAnsiTheme="minorHAnsi" w:cstheme="minorHAnsi"/>
            <w:sz w:val="18"/>
            <w:szCs w:val="18"/>
            <w:u w:val="none"/>
          </w:rPr>
          <w:t xml:space="preserve">ears </w:t>
        </w:r>
        <w:r w:rsidR="006F0EF1">
          <w:rPr>
            <w:rStyle w:val="Hyperlink"/>
            <w:rFonts w:asciiTheme="minorHAnsi" w:hAnsiTheme="minorHAnsi" w:cstheme="minorHAnsi"/>
            <w:sz w:val="18"/>
            <w:szCs w:val="18"/>
            <w:u w:val="none"/>
          </w:rPr>
          <w:t>o</w:t>
        </w:r>
        <w:r w:rsidRPr="005E53B3">
          <w:rPr>
            <w:rStyle w:val="Hyperlink"/>
            <w:rFonts w:asciiTheme="minorHAnsi" w:hAnsiTheme="minorHAnsi" w:cstheme="minorHAnsi"/>
            <w:sz w:val="18"/>
            <w:szCs w:val="18"/>
            <w:u w:val="none"/>
          </w:rPr>
          <w:t xml:space="preserve">f </w:t>
        </w:r>
        <w:r w:rsidR="006F0EF1">
          <w:rPr>
            <w:rStyle w:val="Hyperlink"/>
            <w:rFonts w:asciiTheme="minorHAnsi" w:hAnsiTheme="minorHAnsi" w:cstheme="minorHAnsi"/>
            <w:sz w:val="18"/>
            <w:szCs w:val="18"/>
            <w:u w:val="none"/>
          </w:rPr>
          <w:t>a</w:t>
        </w:r>
        <w:r w:rsidRPr="005E53B3">
          <w:rPr>
            <w:rStyle w:val="Hyperlink"/>
            <w:rFonts w:asciiTheme="minorHAnsi" w:hAnsiTheme="minorHAnsi" w:cstheme="minorHAnsi"/>
            <w:sz w:val="18"/>
            <w:szCs w:val="18"/>
            <w:u w:val="none"/>
          </w:rPr>
          <w:t xml:space="preserve">pplication </w:t>
        </w:r>
        <w:r w:rsidR="006F0EF1">
          <w:rPr>
            <w:rStyle w:val="Hyperlink"/>
            <w:rFonts w:asciiTheme="minorHAnsi" w:hAnsiTheme="minorHAnsi" w:cstheme="minorHAnsi"/>
            <w:sz w:val="18"/>
            <w:szCs w:val="18"/>
            <w:u w:val="none"/>
          </w:rPr>
          <w:t>o</w:t>
        </w:r>
        <w:r w:rsidRPr="005E53B3">
          <w:rPr>
            <w:rStyle w:val="Hyperlink"/>
            <w:rFonts w:asciiTheme="minorHAnsi" w:hAnsiTheme="minorHAnsi" w:cstheme="minorHAnsi"/>
            <w:sz w:val="18"/>
            <w:szCs w:val="18"/>
            <w:u w:val="none"/>
          </w:rPr>
          <w:t xml:space="preserve">f </w:t>
        </w:r>
        <w:r w:rsidR="006F0EF1">
          <w:rPr>
            <w:rStyle w:val="Hyperlink"/>
            <w:rFonts w:asciiTheme="minorHAnsi" w:hAnsiTheme="minorHAnsi" w:cstheme="minorHAnsi"/>
            <w:sz w:val="18"/>
            <w:szCs w:val="18"/>
            <w:u w:val="none"/>
          </w:rPr>
          <w:t>t</w:t>
        </w:r>
        <w:r w:rsidRPr="005E53B3">
          <w:rPr>
            <w:rStyle w:val="Hyperlink"/>
            <w:rFonts w:asciiTheme="minorHAnsi" w:hAnsiTheme="minorHAnsi" w:cstheme="minorHAnsi"/>
            <w:sz w:val="18"/>
            <w:szCs w:val="18"/>
            <w:u w:val="none"/>
          </w:rPr>
          <w:t xml:space="preserve">he </w:t>
        </w:r>
        <w:r w:rsidR="00EA26CB">
          <w:rPr>
            <w:rStyle w:val="Hyperlink"/>
            <w:rFonts w:asciiTheme="minorHAnsi" w:hAnsiTheme="minorHAnsi" w:cstheme="minorHAnsi"/>
            <w:sz w:val="18"/>
            <w:szCs w:val="18"/>
            <w:u w:val="none"/>
          </w:rPr>
          <w:t>g</w:t>
        </w:r>
        <w:r w:rsidRPr="005E53B3">
          <w:rPr>
            <w:rStyle w:val="Hyperlink"/>
            <w:rFonts w:asciiTheme="minorHAnsi" w:hAnsiTheme="minorHAnsi" w:cstheme="minorHAnsi"/>
            <w:sz w:val="18"/>
            <w:szCs w:val="18"/>
            <w:u w:val="none"/>
          </w:rPr>
          <w:t xml:space="preserve">eneral </w:t>
        </w:r>
        <w:r w:rsidR="00EA26CB">
          <w:rPr>
            <w:rStyle w:val="Hyperlink"/>
            <w:rFonts w:asciiTheme="minorHAnsi" w:hAnsiTheme="minorHAnsi" w:cstheme="minorHAnsi"/>
            <w:sz w:val="18"/>
            <w:szCs w:val="18"/>
            <w:u w:val="none"/>
          </w:rPr>
          <w:t>d</w:t>
        </w:r>
        <w:r w:rsidRPr="005E53B3">
          <w:rPr>
            <w:rStyle w:val="Hyperlink"/>
            <w:rFonts w:asciiTheme="minorHAnsi" w:hAnsiTheme="minorHAnsi" w:cstheme="minorHAnsi"/>
            <w:sz w:val="18"/>
            <w:szCs w:val="18"/>
            <w:u w:val="none"/>
          </w:rPr>
          <w:t xml:space="preserve">ata </w:t>
        </w:r>
        <w:r w:rsidR="00EA26CB">
          <w:rPr>
            <w:rStyle w:val="Hyperlink"/>
            <w:rFonts w:asciiTheme="minorHAnsi" w:hAnsiTheme="minorHAnsi" w:cstheme="minorHAnsi"/>
            <w:sz w:val="18"/>
            <w:szCs w:val="18"/>
            <w:u w:val="none"/>
          </w:rPr>
          <w:t>p</w:t>
        </w:r>
        <w:r w:rsidRPr="005E53B3">
          <w:rPr>
            <w:rStyle w:val="Hyperlink"/>
            <w:rFonts w:asciiTheme="minorHAnsi" w:hAnsiTheme="minorHAnsi" w:cstheme="minorHAnsi"/>
            <w:sz w:val="18"/>
            <w:szCs w:val="18"/>
            <w:u w:val="none"/>
          </w:rPr>
          <w:t xml:space="preserve">rotection </w:t>
        </w:r>
        <w:r w:rsidR="00EA26CB">
          <w:rPr>
            <w:rStyle w:val="Hyperlink"/>
            <w:rFonts w:asciiTheme="minorHAnsi" w:hAnsiTheme="minorHAnsi" w:cstheme="minorHAnsi"/>
            <w:sz w:val="18"/>
            <w:szCs w:val="18"/>
            <w:u w:val="none"/>
          </w:rPr>
          <w:t>r</w:t>
        </w:r>
        <w:r w:rsidRPr="005E53B3">
          <w:rPr>
            <w:rStyle w:val="Hyperlink"/>
            <w:rFonts w:asciiTheme="minorHAnsi" w:hAnsiTheme="minorHAnsi" w:cstheme="minorHAnsi"/>
            <w:sz w:val="18"/>
            <w:szCs w:val="18"/>
            <w:u w:val="none"/>
          </w:rPr>
          <w:t>egulation</w:t>
        </w:r>
      </w:hyperlink>
      <w:r w:rsidRPr="005E53B3">
        <w:rPr>
          <w:rFonts w:asciiTheme="minorHAnsi" w:hAnsiTheme="minorHAnsi" w:cstheme="minorHAnsi"/>
          <w:sz w:val="18"/>
          <w:szCs w:val="18"/>
        </w:rPr>
        <w:t xml:space="preserve"> </w:t>
      </w:r>
      <w:r w:rsidR="00E91226">
        <w:rPr>
          <w:rFonts w:asciiTheme="minorHAnsi" w:hAnsiTheme="minorHAnsi" w:cstheme="minorHAnsi"/>
          <w:sz w:val="18"/>
          <w:szCs w:val="18"/>
        </w:rPr>
        <w:t>(</w:t>
      </w:r>
      <w:r w:rsidRPr="005E53B3">
        <w:rPr>
          <w:rFonts w:asciiTheme="minorHAnsi" w:hAnsiTheme="minorHAnsi" w:cstheme="minorHAnsi"/>
          <w:color w:val="auto"/>
          <w:sz w:val="18"/>
          <w:szCs w:val="18"/>
        </w:rPr>
        <w:t>COM(2020)</w:t>
      </w:r>
      <w:r w:rsidR="008D10B3">
        <w:rPr>
          <w:rFonts w:asciiTheme="minorHAnsi" w:hAnsiTheme="minorHAnsi" w:cstheme="minorHAnsi"/>
          <w:color w:val="auto"/>
          <w:sz w:val="18"/>
          <w:szCs w:val="18"/>
        </w:rPr>
        <w:t> </w:t>
      </w:r>
      <w:r w:rsidRPr="005E53B3">
        <w:rPr>
          <w:rFonts w:asciiTheme="minorHAnsi" w:hAnsiTheme="minorHAnsi" w:cstheme="minorHAnsi"/>
          <w:color w:val="auto"/>
          <w:sz w:val="18"/>
          <w:szCs w:val="18"/>
        </w:rPr>
        <w:t>264 final</w:t>
      </w:r>
      <w:r w:rsidR="00E91226">
        <w:rPr>
          <w:rFonts w:asciiTheme="minorHAnsi" w:hAnsiTheme="minorHAnsi" w:cstheme="minorHAnsi"/>
          <w:color w:val="auto"/>
          <w:sz w:val="18"/>
          <w:szCs w:val="18"/>
        </w:rPr>
        <w:t>)</w:t>
      </w:r>
      <w:r w:rsidRPr="005E53B3">
        <w:rPr>
          <w:rFonts w:asciiTheme="minorHAnsi" w:hAnsiTheme="minorHAnsi" w:cstheme="minorHAnsi"/>
          <w:color w:val="auto"/>
          <w:sz w:val="18"/>
          <w:szCs w:val="18"/>
        </w:rPr>
        <w:t>.</w:t>
      </w:r>
    </w:p>
  </w:footnote>
  <w:footnote w:id="114">
    <w:p w14:paraId="2F755511" w14:textId="77777777" w:rsidR="00DF3C79" w:rsidRPr="00A53ACC" w:rsidRDefault="00DF3C79" w:rsidP="00C227E1">
      <w:pPr>
        <w:pStyle w:val="FootnoteText"/>
        <w:spacing w:after="0" w:line="240" w:lineRule="auto"/>
        <w:ind w:left="57" w:right="57"/>
        <w:rPr>
          <w:rFonts w:asciiTheme="minorHAnsi" w:hAnsiTheme="minorHAnsi" w:cstheme="minorHAnsi"/>
          <w:sz w:val="18"/>
          <w:szCs w:val="18"/>
        </w:rPr>
      </w:pPr>
      <w:r w:rsidRPr="00A53ACC">
        <w:rPr>
          <w:rFonts w:asciiTheme="minorHAnsi" w:hAnsiTheme="minorHAnsi" w:cstheme="minorHAnsi"/>
          <w:color w:val="auto"/>
          <w:sz w:val="18"/>
          <w:szCs w:val="18"/>
        </w:rPr>
        <w:t>(</w:t>
      </w:r>
      <w:r w:rsidRPr="00A53ACC">
        <w:rPr>
          <w:rStyle w:val="FootnoteReference"/>
          <w:rFonts w:asciiTheme="minorHAnsi" w:hAnsiTheme="minorHAnsi" w:cstheme="minorHAnsi"/>
          <w:color w:val="auto"/>
          <w:sz w:val="18"/>
          <w:szCs w:val="18"/>
        </w:rPr>
        <w:footnoteRef/>
      </w:r>
      <w:r w:rsidRPr="00A53ACC">
        <w:rPr>
          <w:rFonts w:asciiTheme="minorHAnsi" w:hAnsiTheme="minorHAnsi" w:cstheme="minorHAnsi"/>
          <w:color w:val="auto"/>
          <w:sz w:val="18"/>
          <w:szCs w:val="18"/>
        </w:rPr>
        <w:t>)</w:t>
      </w:r>
      <w:r w:rsidR="00D80F88" w:rsidRPr="00A53ACC">
        <w:rPr>
          <w:rFonts w:asciiTheme="minorHAnsi" w:hAnsiTheme="minorHAnsi" w:cstheme="minorHAnsi"/>
          <w:color w:val="auto"/>
          <w:sz w:val="18"/>
          <w:szCs w:val="18"/>
        </w:rPr>
        <w:tab/>
      </w:r>
      <w:r w:rsidRPr="00A53ACC">
        <w:rPr>
          <w:rFonts w:asciiTheme="minorHAnsi" w:hAnsiTheme="minorHAnsi" w:cstheme="minorHAnsi"/>
          <w:color w:val="auto"/>
          <w:sz w:val="18"/>
          <w:szCs w:val="18"/>
        </w:rPr>
        <w:t>EDPB</w:t>
      </w:r>
      <w:r w:rsidRPr="00A53ACC">
        <w:rPr>
          <w:rFonts w:asciiTheme="minorHAnsi" w:hAnsiTheme="minorHAnsi" w:cstheme="minorHAnsi"/>
          <w:sz w:val="18"/>
          <w:szCs w:val="18"/>
        </w:rPr>
        <w:t xml:space="preserve">, </w:t>
      </w:r>
      <w:hyperlink r:id="rId120" w:history="1">
        <w:r w:rsidRPr="00A53ACC">
          <w:rPr>
            <w:rStyle w:val="Hyperlink"/>
            <w:rFonts w:asciiTheme="minorHAnsi" w:hAnsiTheme="minorHAnsi" w:cstheme="minorHAnsi"/>
            <w:sz w:val="18"/>
            <w:szCs w:val="18"/>
            <w:u w:val="none"/>
          </w:rPr>
          <w:t>Statement on enforcement cooperation</w:t>
        </w:r>
      </w:hyperlink>
      <w:r w:rsidRPr="00A53ACC">
        <w:rPr>
          <w:rFonts w:asciiTheme="minorHAnsi" w:hAnsiTheme="minorHAnsi" w:cstheme="minorHAnsi"/>
          <w:sz w:val="18"/>
          <w:szCs w:val="18"/>
        </w:rPr>
        <w:t xml:space="preserve">, </w:t>
      </w:r>
      <w:r w:rsidRPr="00A53ACC">
        <w:rPr>
          <w:rFonts w:asciiTheme="minorHAnsi" w:hAnsiTheme="minorHAnsi" w:cstheme="minorHAnsi"/>
          <w:color w:val="auto"/>
          <w:sz w:val="18"/>
          <w:szCs w:val="18"/>
        </w:rPr>
        <w:t>28</w:t>
      </w:r>
      <w:r w:rsidR="00D03A2E" w:rsidRPr="00A53ACC">
        <w:rPr>
          <w:rFonts w:asciiTheme="minorHAnsi" w:hAnsiTheme="minorHAnsi" w:cstheme="minorHAnsi"/>
          <w:color w:val="auto"/>
          <w:sz w:val="18"/>
          <w:szCs w:val="18"/>
        </w:rPr>
        <w:t> </w:t>
      </w:r>
      <w:r w:rsidRPr="00A53ACC">
        <w:rPr>
          <w:rFonts w:asciiTheme="minorHAnsi" w:hAnsiTheme="minorHAnsi" w:cstheme="minorHAnsi"/>
          <w:color w:val="auto"/>
          <w:sz w:val="18"/>
          <w:szCs w:val="18"/>
        </w:rPr>
        <w:t>April 2022.</w:t>
      </w:r>
    </w:p>
  </w:footnote>
  <w:footnote w:id="115">
    <w:p w14:paraId="434D2C57"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A53ACC">
        <w:rPr>
          <w:rFonts w:asciiTheme="minorHAnsi" w:hAnsiTheme="minorHAnsi" w:cstheme="minorHAnsi"/>
          <w:color w:val="auto"/>
          <w:sz w:val="18"/>
          <w:szCs w:val="18"/>
        </w:rPr>
        <w:t>(</w:t>
      </w:r>
      <w:r w:rsidRPr="00A53ACC">
        <w:rPr>
          <w:rStyle w:val="FootnoteReference"/>
          <w:rFonts w:asciiTheme="minorHAnsi" w:hAnsiTheme="minorHAnsi" w:cstheme="minorHAnsi"/>
          <w:color w:val="auto"/>
          <w:sz w:val="18"/>
          <w:szCs w:val="18"/>
        </w:rPr>
        <w:footnoteRef/>
      </w:r>
      <w:r w:rsidRPr="00A53ACC">
        <w:rPr>
          <w:rFonts w:asciiTheme="minorHAnsi" w:hAnsiTheme="minorHAnsi" w:cstheme="minorHAnsi"/>
          <w:color w:val="auto"/>
          <w:sz w:val="18"/>
          <w:szCs w:val="18"/>
        </w:rPr>
        <w:t>)</w:t>
      </w:r>
      <w:r w:rsidR="00D80F88" w:rsidRPr="00A53ACC">
        <w:rPr>
          <w:rFonts w:asciiTheme="minorHAnsi" w:hAnsiTheme="minorHAnsi" w:cstheme="minorHAnsi"/>
          <w:color w:val="auto"/>
          <w:sz w:val="18"/>
          <w:szCs w:val="18"/>
        </w:rPr>
        <w:tab/>
      </w:r>
      <w:r w:rsidRPr="00A53ACC">
        <w:rPr>
          <w:rFonts w:asciiTheme="minorHAnsi" w:hAnsiTheme="minorHAnsi" w:cstheme="minorHAnsi"/>
          <w:color w:val="auto"/>
          <w:sz w:val="18"/>
          <w:szCs w:val="18"/>
        </w:rPr>
        <w:t>EDPB</w:t>
      </w:r>
      <w:r w:rsidRPr="00A53ACC">
        <w:rPr>
          <w:rFonts w:asciiTheme="minorHAnsi" w:hAnsiTheme="minorHAnsi" w:cstheme="minorHAnsi"/>
          <w:sz w:val="18"/>
          <w:szCs w:val="18"/>
        </w:rPr>
        <w:t xml:space="preserve">, </w:t>
      </w:r>
      <w:hyperlink r:id="rId121" w:history="1">
        <w:r w:rsidRPr="00DD71E2">
          <w:rPr>
            <w:rStyle w:val="Hyperlink"/>
            <w:rFonts w:asciiTheme="minorHAnsi" w:hAnsiTheme="minorHAnsi" w:cstheme="minorHAnsi"/>
            <w:i/>
            <w:iCs/>
            <w:sz w:val="18"/>
            <w:szCs w:val="18"/>
            <w:u w:val="none"/>
          </w:rPr>
          <w:t>Annual Report 2019</w:t>
        </w:r>
      </w:hyperlink>
      <w:r w:rsidRPr="00A53ACC">
        <w:rPr>
          <w:rFonts w:asciiTheme="minorHAnsi" w:hAnsiTheme="minorHAnsi" w:cstheme="minorHAnsi"/>
          <w:sz w:val="18"/>
          <w:szCs w:val="18"/>
        </w:rPr>
        <w:t>,</w:t>
      </w:r>
      <w:r w:rsidR="0043794B" w:rsidRPr="00A53ACC">
        <w:rPr>
          <w:rFonts w:asciiTheme="minorHAnsi" w:hAnsiTheme="minorHAnsi" w:cstheme="minorHAnsi"/>
          <w:sz w:val="18"/>
          <w:szCs w:val="18"/>
        </w:rPr>
        <w:t xml:space="preserve"> 2020</w:t>
      </w:r>
      <w:r w:rsidR="00AD4E0D" w:rsidRPr="00DD71E2">
        <w:rPr>
          <w:rFonts w:asciiTheme="minorHAnsi" w:hAnsiTheme="minorHAnsi" w:cstheme="minorHAnsi"/>
          <w:sz w:val="18"/>
          <w:szCs w:val="18"/>
        </w:rPr>
        <w:t>, which includes details of the 2023-20</w:t>
      </w:r>
      <w:r w:rsidR="00D65E52" w:rsidRPr="00DD71E2">
        <w:rPr>
          <w:rFonts w:asciiTheme="minorHAnsi" w:hAnsiTheme="minorHAnsi" w:cstheme="minorHAnsi"/>
          <w:sz w:val="18"/>
          <w:szCs w:val="18"/>
        </w:rPr>
        <w:t>24 work programme</w:t>
      </w:r>
      <w:r w:rsidR="00D45E0B" w:rsidRPr="00A53ACC">
        <w:rPr>
          <w:rFonts w:asciiTheme="minorHAnsi" w:hAnsiTheme="minorHAnsi" w:cstheme="minorHAnsi"/>
          <w:sz w:val="18"/>
          <w:szCs w:val="18"/>
        </w:rPr>
        <w:t>;</w:t>
      </w:r>
      <w:r w:rsidR="00D65E52" w:rsidRPr="00DD71E2">
        <w:rPr>
          <w:rFonts w:asciiTheme="minorHAnsi" w:hAnsiTheme="minorHAnsi" w:cstheme="minorHAnsi"/>
          <w:sz w:val="18"/>
          <w:szCs w:val="18"/>
        </w:rPr>
        <w:t xml:space="preserve"> and</w:t>
      </w:r>
      <w:r w:rsidR="00D45E0B" w:rsidRPr="00A53ACC">
        <w:rPr>
          <w:rFonts w:asciiTheme="minorHAnsi" w:hAnsiTheme="minorHAnsi" w:cstheme="minorHAnsi"/>
          <w:sz w:val="18"/>
          <w:szCs w:val="18"/>
        </w:rPr>
        <w:t xml:space="preserve"> EDPB</w:t>
      </w:r>
      <w:r w:rsidRPr="00A53ACC">
        <w:rPr>
          <w:rFonts w:asciiTheme="minorHAnsi" w:hAnsiTheme="minorHAnsi" w:cstheme="minorHAnsi"/>
          <w:sz w:val="18"/>
          <w:szCs w:val="18"/>
        </w:rPr>
        <w:t xml:space="preserve"> </w:t>
      </w:r>
      <w:hyperlink r:id="rId122" w:history="1">
        <w:r w:rsidR="00D45E0B" w:rsidRPr="00A53ACC">
          <w:rPr>
            <w:rStyle w:val="Hyperlink"/>
            <w:rFonts w:asciiTheme="minorHAnsi" w:hAnsiTheme="minorHAnsi" w:cstheme="minorHAnsi"/>
            <w:sz w:val="18"/>
            <w:szCs w:val="18"/>
            <w:u w:val="none"/>
          </w:rPr>
          <w:t>p</w:t>
        </w:r>
        <w:r w:rsidRPr="00A53ACC">
          <w:rPr>
            <w:rStyle w:val="Hyperlink"/>
            <w:rFonts w:asciiTheme="minorHAnsi" w:hAnsiTheme="minorHAnsi" w:cstheme="minorHAnsi"/>
            <w:sz w:val="18"/>
            <w:szCs w:val="18"/>
            <w:u w:val="none"/>
          </w:rPr>
          <w:t>lenary minutes</w:t>
        </w:r>
      </w:hyperlink>
      <w:r w:rsidRPr="00A53ACC">
        <w:rPr>
          <w:rFonts w:asciiTheme="minorHAnsi" w:hAnsiTheme="minorHAnsi" w:cstheme="minorHAnsi"/>
          <w:sz w:val="18"/>
          <w:szCs w:val="18"/>
        </w:rPr>
        <w:t>.</w:t>
      </w:r>
      <w:r w:rsidRPr="005E53B3">
        <w:rPr>
          <w:rFonts w:asciiTheme="minorHAnsi" w:hAnsiTheme="minorHAnsi" w:cstheme="minorHAnsi"/>
          <w:sz w:val="18"/>
          <w:szCs w:val="18"/>
        </w:rPr>
        <w:t xml:space="preserve"> </w:t>
      </w:r>
    </w:p>
  </w:footnote>
  <w:footnote w:id="116">
    <w:p w14:paraId="02AAE42B"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D80F88">
        <w:rPr>
          <w:rFonts w:asciiTheme="minorHAnsi" w:hAnsiTheme="minorHAnsi" w:cstheme="minorHAnsi"/>
          <w:sz w:val="18"/>
          <w:szCs w:val="18"/>
        </w:rPr>
        <w:tab/>
      </w:r>
      <w:hyperlink r:id="rId123">
        <w:r w:rsidR="006C31A9">
          <w:rPr>
            <w:rStyle w:val="Hyperlink"/>
            <w:rFonts w:asciiTheme="minorHAnsi" w:hAnsiTheme="minorHAnsi" w:cstheme="minorHAnsi"/>
            <w:sz w:val="18"/>
            <w:szCs w:val="18"/>
            <w:u w:val="none"/>
          </w:rPr>
          <w:t>Commission communication – D</w:t>
        </w:r>
        <w:r w:rsidRPr="005E53B3">
          <w:rPr>
            <w:rStyle w:val="Hyperlink"/>
            <w:rFonts w:asciiTheme="minorHAnsi" w:hAnsiTheme="minorHAnsi" w:cstheme="minorHAnsi"/>
            <w:sz w:val="18"/>
            <w:szCs w:val="18"/>
            <w:u w:val="none"/>
          </w:rPr>
          <w:t>ata protection as a pillar of citizens’ empowerment and the EU’s approach to the digital transition</w:t>
        </w:r>
        <w:r w:rsidR="00C07157">
          <w:rPr>
            <w:rStyle w:val="Hyperlink"/>
            <w:rFonts w:asciiTheme="minorHAnsi" w:hAnsiTheme="minorHAnsi" w:cstheme="minorHAnsi"/>
            <w:sz w:val="18"/>
            <w:szCs w:val="18"/>
            <w:u w:val="none"/>
          </w:rPr>
          <w:t> </w:t>
        </w:r>
        <w:r w:rsidR="005B190C">
          <w:rPr>
            <w:rStyle w:val="Hyperlink"/>
            <w:rFonts w:asciiTheme="minorHAnsi" w:hAnsiTheme="minorHAnsi" w:cstheme="minorHAnsi"/>
            <w:sz w:val="18"/>
            <w:szCs w:val="18"/>
            <w:u w:val="none"/>
          </w:rPr>
          <w:t>–</w:t>
        </w:r>
        <w:r w:rsidRPr="005E53B3">
          <w:rPr>
            <w:rStyle w:val="Hyperlink"/>
            <w:rFonts w:asciiTheme="minorHAnsi" w:hAnsiTheme="minorHAnsi" w:cstheme="minorHAnsi"/>
            <w:sz w:val="18"/>
            <w:szCs w:val="18"/>
            <w:u w:val="none"/>
          </w:rPr>
          <w:t xml:space="preserve"> </w:t>
        </w:r>
        <w:r w:rsidR="005B190C">
          <w:rPr>
            <w:rStyle w:val="Hyperlink"/>
            <w:rFonts w:asciiTheme="minorHAnsi" w:hAnsiTheme="minorHAnsi" w:cstheme="minorHAnsi"/>
            <w:sz w:val="18"/>
            <w:szCs w:val="18"/>
            <w:u w:val="none"/>
          </w:rPr>
          <w:t>T</w:t>
        </w:r>
        <w:r w:rsidRPr="005E53B3">
          <w:rPr>
            <w:rStyle w:val="Hyperlink"/>
            <w:rFonts w:asciiTheme="minorHAnsi" w:hAnsiTheme="minorHAnsi" w:cstheme="minorHAnsi"/>
            <w:sz w:val="18"/>
            <w:szCs w:val="18"/>
            <w:u w:val="none"/>
          </w:rPr>
          <w:t xml:space="preserve">wo years of application of the </w:t>
        </w:r>
        <w:r w:rsidR="00A27161">
          <w:rPr>
            <w:rStyle w:val="Hyperlink"/>
            <w:rFonts w:asciiTheme="minorHAnsi" w:hAnsiTheme="minorHAnsi" w:cstheme="minorHAnsi"/>
            <w:sz w:val="18"/>
            <w:szCs w:val="18"/>
            <w:u w:val="none"/>
          </w:rPr>
          <w:t>g</w:t>
        </w:r>
        <w:r w:rsidRPr="005E53B3">
          <w:rPr>
            <w:rStyle w:val="Hyperlink"/>
            <w:rFonts w:asciiTheme="minorHAnsi" w:hAnsiTheme="minorHAnsi" w:cstheme="minorHAnsi"/>
            <w:sz w:val="18"/>
            <w:szCs w:val="18"/>
            <w:u w:val="none"/>
          </w:rPr>
          <w:t xml:space="preserve">eneral </w:t>
        </w:r>
        <w:r w:rsidR="00A27161">
          <w:rPr>
            <w:rStyle w:val="Hyperlink"/>
            <w:rFonts w:asciiTheme="minorHAnsi" w:hAnsiTheme="minorHAnsi" w:cstheme="minorHAnsi"/>
            <w:sz w:val="18"/>
            <w:szCs w:val="18"/>
            <w:u w:val="none"/>
          </w:rPr>
          <w:t>d</w:t>
        </w:r>
        <w:r w:rsidRPr="005E53B3">
          <w:rPr>
            <w:rStyle w:val="Hyperlink"/>
            <w:rFonts w:asciiTheme="minorHAnsi" w:hAnsiTheme="minorHAnsi" w:cstheme="minorHAnsi"/>
            <w:sz w:val="18"/>
            <w:szCs w:val="18"/>
            <w:u w:val="none"/>
          </w:rPr>
          <w:t xml:space="preserve">ata </w:t>
        </w:r>
        <w:r w:rsidR="00A27161">
          <w:rPr>
            <w:rStyle w:val="Hyperlink"/>
            <w:rFonts w:asciiTheme="minorHAnsi" w:hAnsiTheme="minorHAnsi" w:cstheme="minorHAnsi"/>
            <w:sz w:val="18"/>
            <w:szCs w:val="18"/>
            <w:u w:val="none"/>
          </w:rPr>
          <w:t>p</w:t>
        </w:r>
        <w:r w:rsidRPr="005E53B3">
          <w:rPr>
            <w:rStyle w:val="Hyperlink"/>
            <w:rFonts w:asciiTheme="minorHAnsi" w:hAnsiTheme="minorHAnsi" w:cstheme="minorHAnsi"/>
            <w:sz w:val="18"/>
            <w:szCs w:val="18"/>
            <w:u w:val="none"/>
          </w:rPr>
          <w:t xml:space="preserve">rotection </w:t>
        </w:r>
        <w:r w:rsidR="00A27161">
          <w:rPr>
            <w:rStyle w:val="Hyperlink"/>
            <w:rFonts w:asciiTheme="minorHAnsi" w:hAnsiTheme="minorHAnsi" w:cstheme="minorHAnsi"/>
            <w:sz w:val="18"/>
            <w:szCs w:val="18"/>
            <w:u w:val="none"/>
          </w:rPr>
          <w:t>r</w:t>
        </w:r>
        <w:r w:rsidRPr="005E53B3">
          <w:rPr>
            <w:rStyle w:val="Hyperlink"/>
            <w:rFonts w:asciiTheme="minorHAnsi" w:hAnsiTheme="minorHAnsi" w:cstheme="minorHAnsi"/>
            <w:sz w:val="18"/>
            <w:szCs w:val="18"/>
            <w:u w:val="none"/>
          </w:rPr>
          <w:t>egulation</w:t>
        </w:r>
      </w:hyperlink>
      <w:r w:rsidRPr="005E53B3">
        <w:rPr>
          <w:rFonts w:asciiTheme="minorHAnsi" w:hAnsiTheme="minorHAnsi" w:cstheme="minorHAnsi"/>
          <w:sz w:val="18"/>
          <w:szCs w:val="18"/>
        </w:rPr>
        <w:t xml:space="preserve"> </w:t>
      </w:r>
      <w:r w:rsidR="006C31A9">
        <w:rPr>
          <w:rFonts w:asciiTheme="minorHAnsi" w:hAnsiTheme="minorHAnsi" w:cstheme="minorHAnsi"/>
          <w:sz w:val="18"/>
          <w:szCs w:val="18"/>
        </w:rPr>
        <w:t>(</w:t>
      </w:r>
      <w:r w:rsidRPr="005E53B3">
        <w:rPr>
          <w:rFonts w:asciiTheme="minorHAnsi" w:hAnsiTheme="minorHAnsi" w:cstheme="minorHAnsi"/>
          <w:sz w:val="18"/>
          <w:szCs w:val="18"/>
        </w:rPr>
        <w:t>COM</w:t>
      </w:r>
      <w:r w:rsidR="006C31A9">
        <w:rPr>
          <w:rFonts w:asciiTheme="minorHAnsi" w:hAnsiTheme="minorHAnsi" w:cstheme="minorHAnsi"/>
          <w:sz w:val="18"/>
          <w:szCs w:val="18"/>
        </w:rPr>
        <w:t>(</w:t>
      </w:r>
      <w:r w:rsidRPr="005E53B3">
        <w:rPr>
          <w:rFonts w:asciiTheme="minorHAnsi" w:hAnsiTheme="minorHAnsi" w:cstheme="minorHAnsi"/>
          <w:sz w:val="18"/>
          <w:szCs w:val="18"/>
        </w:rPr>
        <w:t>2020</w:t>
      </w:r>
      <w:r w:rsidR="006C31A9">
        <w:rPr>
          <w:rFonts w:asciiTheme="minorHAnsi" w:hAnsiTheme="minorHAnsi" w:cstheme="minorHAnsi"/>
          <w:sz w:val="18"/>
          <w:szCs w:val="18"/>
        </w:rPr>
        <w:t xml:space="preserve">) </w:t>
      </w:r>
      <w:r w:rsidRPr="005E53B3">
        <w:rPr>
          <w:rFonts w:asciiTheme="minorHAnsi" w:hAnsiTheme="minorHAnsi" w:cstheme="minorHAnsi"/>
          <w:sz w:val="18"/>
          <w:szCs w:val="18"/>
        </w:rPr>
        <w:t>264 final</w:t>
      </w:r>
      <w:r w:rsidR="006C31A9">
        <w:rPr>
          <w:rFonts w:asciiTheme="minorHAnsi" w:hAnsiTheme="minorHAnsi" w:cstheme="minorHAnsi"/>
          <w:sz w:val="18"/>
          <w:szCs w:val="18"/>
        </w:rPr>
        <w:t>)</w:t>
      </w:r>
      <w:r w:rsidRPr="005E53B3">
        <w:rPr>
          <w:rFonts w:asciiTheme="minorHAnsi" w:hAnsiTheme="minorHAnsi" w:cstheme="minorHAnsi"/>
          <w:sz w:val="18"/>
          <w:szCs w:val="18"/>
        </w:rPr>
        <w:t>.</w:t>
      </w:r>
    </w:p>
  </w:footnote>
  <w:footnote w:id="117">
    <w:p w14:paraId="710001F0"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D80F88">
        <w:rPr>
          <w:rFonts w:asciiTheme="minorHAnsi" w:hAnsiTheme="minorHAnsi" w:cstheme="minorHAnsi"/>
          <w:sz w:val="18"/>
          <w:szCs w:val="18"/>
        </w:rPr>
        <w:tab/>
      </w:r>
      <w:r w:rsidRPr="005E53B3">
        <w:rPr>
          <w:rFonts w:asciiTheme="minorHAnsi" w:hAnsiTheme="minorHAnsi" w:cstheme="minorHAnsi"/>
          <w:sz w:val="18"/>
          <w:szCs w:val="18"/>
        </w:rPr>
        <w:t>For more information</w:t>
      </w:r>
      <w:r w:rsidR="007D5FA9">
        <w:rPr>
          <w:rFonts w:asciiTheme="minorHAnsi" w:hAnsiTheme="minorHAnsi" w:cstheme="minorHAnsi"/>
          <w:sz w:val="18"/>
          <w:szCs w:val="18"/>
        </w:rPr>
        <w:t xml:space="preserve">, see the </w:t>
      </w:r>
      <w:hyperlink r:id="rId124" w:history="1">
        <w:r w:rsidRPr="005E53B3">
          <w:rPr>
            <w:rStyle w:val="Hyperlink"/>
            <w:rFonts w:asciiTheme="minorHAnsi" w:hAnsiTheme="minorHAnsi" w:cstheme="minorHAnsi"/>
            <w:sz w:val="18"/>
            <w:szCs w:val="18"/>
            <w:u w:val="none"/>
          </w:rPr>
          <w:t>F</w:t>
        </w:r>
        <w:r w:rsidR="007D5FA9">
          <w:rPr>
            <w:rStyle w:val="Hyperlink"/>
            <w:rFonts w:asciiTheme="minorHAnsi" w:hAnsiTheme="minorHAnsi" w:cstheme="minorHAnsi"/>
            <w:sz w:val="18"/>
            <w:szCs w:val="18"/>
            <w:u w:val="none"/>
          </w:rPr>
          <w:t>ranet website</w:t>
        </w:r>
      </w:hyperlink>
      <w:r w:rsidR="002E144D">
        <w:rPr>
          <w:rStyle w:val="Hyperlink"/>
          <w:rFonts w:asciiTheme="minorHAnsi" w:hAnsiTheme="minorHAnsi" w:cstheme="minorHAnsi"/>
          <w:sz w:val="18"/>
          <w:szCs w:val="18"/>
          <w:u w:val="none"/>
        </w:rPr>
        <w:t>.</w:t>
      </w:r>
    </w:p>
  </w:footnote>
  <w:footnote w:id="118">
    <w:p w14:paraId="2857367F" w14:textId="77777777" w:rsidR="00DF3C79" w:rsidRPr="005E53B3" w:rsidRDefault="00DF3C79" w:rsidP="00C227E1">
      <w:pPr>
        <w:pStyle w:val="FootnoteText"/>
        <w:spacing w:after="0" w:line="240" w:lineRule="auto"/>
        <w:ind w:left="57" w:right="57"/>
        <w:rPr>
          <w:rFonts w:asciiTheme="minorHAnsi" w:hAnsiTheme="minorHAnsi" w:cstheme="minorHAnsi"/>
          <w:sz w:val="18"/>
          <w:szCs w:val="18"/>
        </w:rPr>
      </w:pPr>
      <w:r w:rsidRPr="005E53B3">
        <w:rPr>
          <w:rFonts w:asciiTheme="minorHAnsi" w:hAnsiTheme="minorHAnsi" w:cstheme="minorHAnsi"/>
          <w:sz w:val="18"/>
          <w:szCs w:val="18"/>
        </w:rPr>
        <w:t>(</w:t>
      </w:r>
      <w:r w:rsidRPr="005E53B3">
        <w:rPr>
          <w:rStyle w:val="FootnoteReference"/>
          <w:rFonts w:asciiTheme="minorHAnsi" w:hAnsiTheme="minorHAnsi" w:cstheme="minorHAnsi"/>
          <w:sz w:val="18"/>
          <w:szCs w:val="18"/>
        </w:rPr>
        <w:footnoteRef/>
      </w:r>
      <w:r w:rsidRPr="005E53B3">
        <w:rPr>
          <w:rFonts w:asciiTheme="minorHAnsi" w:hAnsiTheme="minorHAnsi" w:cstheme="minorHAnsi"/>
          <w:sz w:val="18"/>
          <w:szCs w:val="18"/>
        </w:rPr>
        <w:t>)</w:t>
      </w:r>
      <w:r w:rsidR="00D80F88">
        <w:rPr>
          <w:rFonts w:asciiTheme="minorHAnsi" w:hAnsiTheme="minorHAnsi" w:cstheme="minorHAnsi"/>
          <w:sz w:val="18"/>
          <w:szCs w:val="18"/>
        </w:rPr>
        <w:tab/>
      </w:r>
      <w:r w:rsidRPr="005E53B3">
        <w:rPr>
          <w:rFonts w:asciiTheme="minorHAnsi" w:hAnsiTheme="minorHAnsi" w:cstheme="minorHAnsi"/>
          <w:sz w:val="18"/>
          <w:szCs w:val="18"/>
        </w:rPr>
        <w:t xml:space="preserve">FRA, </w:t>
      </w:r>
      <w:r w:rsidR="00A27753">
        <w:rPr>
          <w:rFonts w:asciiTheme="minorHAnsi" w:hAnsiTheme="minorHAnsi" w:cstheme="minorHAnsi"/>
          <w:sz w:val="18"/>
          <w:szCs w:val="18"/>
        </w:rPr>
        <w:t>‘</w:t>
      </w:r>
      <w:hyperlink r:id="rId125" w:history="1">
        <w:r w:rsidRPr="005E53B3">
          <w:rPr>
            <w:rStyle w:val="Hyperlink"/>
            <w:rFonts w:asciiTheme="minorHAnsi" w:hAnsiTheme="minorHAnsi" w:cstheme="minorHAnsi"/>
            <w:sz w:val="18"/>
            <w:szCs w:val="18"/>
            <w:u w:val="none"/>
          </w:rPr>
          <w:t xml:space="preserve">Research </w:t>
        </w:r>
        <w:r w:rsidR="000B4160">
          <w:rPr>
            <w:rStyle w:val="Hyperlink"/>
            <w:rFonts w:asciiTheme="minorHAnsi" w:hAnsiTheme="minorHAnsi" w:cstheme="minorHAnsi"/>
            <w:sz w:val="18"/>
            <w:szCs w:val="18"/>
            <w:u w:val="none"/>
          </w:rPr>
          <w:t>p</w:t>
        </w:r>
        <w:r w:rsidRPr="005E53B3">
          <w:rPr>
            <w:rStyle w:val="Hyperlink"/>
            <w:rFonts w:asciiTheme="minorHAnsi" w:hAnsiTheme="minorHAnsi" w:cstheme="minorHAnsi"/>
            <w:sz w:val="18"/>
            <w:szCs w:val="18"/>
            <w:u w:val="none"/>
          </w:rPr>
          <w:t xml:space="preserve">roject on </w:t>
        </w:r>
        <w:r w:rsidR="00A27753">
          <w:rPr>
            <w:rStyle w:val="Hyperlink"/>
            <w:rFonts w:asciiTheme="minorHAnsi" w:hAnsiTheme="minorHAnsi" w:cstheme="minorHAnsi"/>
            <w:sz w:val="18"/>
            <w:szCs w:val="18"/>
            <w:u w:val="none"/>
          </w:rPr>
          <w:t>“</w:t>
        </w:r>
        <w:r w:rsidRPr="005E53B3">
          <w:rPr>
            <w:rStyle w:val="Hyperlink"/>
            <w:rFonts w:asciiTheme="minorHAnsi" w:hAnsiTheme="minorHAnsi" w:cstheme="minorHAnsi"/>
            <w:sz w:val="18"/>
            <w:szCs w:val="18"/>
            <w:u w:val="none"/>
          </w:rPr>
          <w:t>GDPR</w:t>
        </w:r>
        <w:r w:rsidR="00DE71A0">
          <w:rPr>
            <w:rStyle w:val="Hyperlink"/>
            <w:rFonts w:asciiTheme="minorHAnsi" w:hAnsiTheme="minorHAnsi" w:cstheme="minorHAnsi"/>
            <w:sz w:val="18"/>
            <w:szCs w:val="18"/>
            <w:u w:val="none"/>
          </w:rPr>
          <w:t> </w:t>
        </w:r>
        <w:r w:rsidR="000B4160">
          <w:rPr>
            <w:rStyle w:val="Hyperlink"/>
            <w:rFonts w:asciiTheme="minorHAnsi" w:hAnsiTheme="minorHAnsi" w:cstheme="minorHAnsi"/>
            <w:sz w:val="18"/>
            <w:szCs w:val="18"/>
            <w:u w:val="none"/>
          </w:rPr>
          <w:t>–</w:t>
        </w:r>
        <w:r w:rsidRPr="005E53B3">
          <w:rPr>
            <w:rStyle w:val="Hyperlink"/>
            <w:rFonts w:asciiTheme="minorHAnsi" w:hAnsiTheme="minorHAnsi" w:cstheme="minorHAnsi"/>
            <w:sz w:val="18"/>
            <w:szCs w:val="18"/>
            <w:u w:val="none"/>
          </w:rPr>
          <w:t xml:space="preserve"> </w:t>
        </w:r>
        <w:r w:rsidR="000B4160">
          <w:rPr>
            <w:rStyle w:val="Hyperlink"/>
            <w:rFonts w:asciiTheme="minorHAnsi" w:hAnsiTheme="minorHAnsi" w:cstheme="minorHAnsi"/>
            <w:sz w:val="18"/>
            <w:szCs w:val="18"/>
            <w:u w:val="none"/>
          </w:rPr>
          <w:t>T</w:t>
        </w:r>
        <w:r w:rsidRPr="005E53B3">
          <w:rPr>
            <w:rStyle w:val="Hyperlink"/>
            <w:rFonts w:asciiTheme="minorHAnsi" w:hAnsiTheme="minorHAnsi" w:cstheme="minorHAnsi"/>
            <w:sz w:val="18"/>
            <w:szCs w:val="18"/>
            <w:u w:val="none"/>
          </w:rPr>
          <w:t>he experience of data protection author</w:t>
        </w:r>
        <w:r w:rsidR="00934521">
          <w:rPr>
            <w:rStyle w:val="Hyperlink"/>
            <w:rFonts w:asciiTheme="minorHAnsi" w:hAnsiTheme="minorHAnsi" w:cstheme="minorHAnsi"/>
            <w:sz w:val="18"/>
            <w:szCs w:val="18"/>
            <w:u w:val="none"/>
          </w:rPr>
          <w:t>i</w:t>
        </w:r>
        <w:r w:rsidRPr="005E53B3">
          <w:rPr>
            <w:rStyle w:val="Hyperlink"/>
            <w:rFonts w:asciiTheme="minorHAnsi" w:hAnsiTheme="minorHAnsi" w:cstheme="minorHAnsi"/>
            <w:sz w:val="18"/>
            <w:szCs w:val="18"/>
            <w:u w:val="none"/>
          </w:rPr>
          <w:t>ties</w:t>
        </w:r>
        <w:r w:rsidR="00A27753">
          <w:rPr>
            <w:rStyle w:val="Hyperlink"/>
            <w:rFonts w:asciiTheme="minorHAnsi" w:hAnsiTheme="minorHAnsi" w:cstheme="minorHAnsi"/>
            <w:sz w:val="18"/>
            <w:szCs w:val="18"/>
            <w:u w:val="none"/>
          </w:rPr>
          <w:t>”</w:t>
        </w:r>
      </w:hyperlink>
      <w:r w:rsidR="00B64F91">
        <w:rPr>
          <w:rFonts w:asciiTheme="minorHAnsi" w:hAnsiTheme="minorHAnsi" w:cstheme="minorHAnsi"/>
          <w:sz w:val="18"/>
          <w:szCs w:val="18"/>
        </w:rPr>
        <w:t>’,</w:t>
      </w:r>
      <w:r w:rsidR="00A27753">
        <w:rPr>
          <w:rFonts w:asciiTheme="minorHAnsi" w:hAnsiTheme="minorHAnsi" w:cstheme="minorHAnsi"/>
          <w:sz w:val="18"/>
          <w:szCs w:val="18"/>
        </w:rPr>
        <w:t xml:space="preserve"> </w:t>
      </w:r>
      <w:r w:rsidR="00B64F91" w:rsidRPr="00A27753">
        <w:rPr>
          <w:rFonts w:asciiTheme="minorHAnsi" w:hAnsiTheme="minorHAnsi" w:cstheme="minorHAnsi"/>
          <w:sz w:val="18"/>
          <w:szCs w:val="18"/>
        </w:rPr>
        <w:t>data protection notice</w:t>
      </w:r>
      <w:r w:rsidR="00B64F91">
        <w:rPr>
          <w:rFonts w:asciiTheme="minorHAnsi" w:hAnsiTheme="minorHAnsi" w:cstheme="minorHAnsi"/>
          <w:sz w:val="18"/>
          <w:szCs w:val="18"/>
        </w:rPr>
        <w:t>,</w:t>
      </w:r>
      <w:r w:rsidRPr="005E53B3">
        <w:rPr>
          <w:rFonts w:asciiTheme="minorHAnsi" w:hAnsiTheme="minorHAnsi" w:cstheme="minorHAnsi"/>
          <w:sz w:val="18"/>
          <w:szCs w:val="18"/>
        </w:rPr>
        <w:t xml:space="preserv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49AEC" w14:textId="1678DF43" w:rsidR="001A04E9" w:rsidRPr="00C95123" w:rsidRDefault="00C86837">
    <w:pPr>
      <w:pStyle w:val="Header"/>
    </w:pPr>
    <w:r w:rsidRPr="00C95123">
      <w:tab/>
    </w:r>
    <w:r w:rsidRPr="00C95123">
      <w:fldChar w:fldCharType="begin"/>
    </w:r>
    <w:r w:rsidRPr="00C95123">
      <w:instrText xml:space="preserve"> PAGE \* MERGEFORMAT </w:instrText>
    </w:r>
    <w:r w:rsidRPr="00C95123">
      <w:fldChar w:fldCharType="separate"/>
    </w:r>
    <w:r w:rsidR="00D421EB" w:rsidRPr="00C95123">
      <w:t>2</w:t>
    </w:r>
    <w:r w:rsidRPr="00C95123">
      <w:fldChar w:fldCharType="end"/>
    </w:r>
  </w:p>
  <w:p w14:paraId="345992E8" w14:textId="77777777" w:rsidR="006812B2" w:rsidRDefault="006812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Page Number - In Header"/>
      <w:tag w:val="rustgbTodqcIXC6jnYNaU0-Tz4Wf3Ws02PVbyArcGaiF2"/>
      <w:id w:val="-1591072589"/>
    </w:sdtPr>
    <w:sdtEndPr/>
    <w:sdtContent>
      <w:p w14:paraId="4A493116" w14:textId="013DADAB" w:rsidR="001A04E9" w:rsidRPr="00C95123" w:rsidRDefault="00C86837">
        <w:pPr>
          <w:pStyle w:val="Header"/>
        </w:pPr>
        <w:r w:rsidRPr="00C95123">
          <w:tab/>
        </w:r>
        <w:r w:rsidRPr="00C95123">
          <w:fldChar w:fldCharType="begin"/>
        </w:r>
        <w:r w:rsidRPr="00C95123">
          <w:instrText xml:space="preserve"> PAGE \* MERGEFORMAT </w:instrText>
        </w:r>
        <w:r w:rsidRPr="00C95123">
          <w:fldChar w:fldCharType="separate"/>
        </w:r>
        <w:r w:rsidR="00D421EB" w:rsidRPr="00C95123">
          <w:t>1</w:t>
        </w:r>
        <w:r w:rsidRPr="00C95123">
          <w:fldChar w:fldCharType="end"/>
        </w:r>
      </w:p>
    </w:sdtContent>
  </w:sdt>
  <w:p w14:paraId="72B4CBE0" w14:textId="77777777" w:rsidR="006812B2" w:rsidRDefault="006812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976F3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F667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256E1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EC58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8262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285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DCE1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7A10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A5AAD6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6046B5"/>
    <w:multiLevelType w:val="hybridMultilevel"/>
    <w:tmpl w:val="A42C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4F5BDD"/>
    <w:multiLevelType w:val="multilevel"/>
    <w:tmpl w:val="96FE26DA"/>
    <w:lvl w:ilvl="0">
      <w:start w:val="1"/>
      <w:numFmt w:val="bullet"/>
      <w:lvlText w:val=""/>
      <w:lvlJc w:val="left"/>
      <w:pPr>
        <w:ind w:left="720" w:hanging="360"/>
      </w:pPr>
      <w:rPr>
        <w:rFonts w:ascii="Symbol" w:hAnsi="Symbol" w:hint="default"/>
        <w:color w:val="771D7B"/>
      </w:rPr>
    </w:lvl>
    <w:lvl w:ilvl="1">
      <w:start w:val="1"/>
      <w:numFmt w:val="bullet"/>
      <w:lvlText w:val="—"/>
      <w:lvlJc w:val="left"/>
      <w:pPr>
        <w:ind w:left="964" w:hanging="482"/>
      </w:pPr>
      <w:rPr>
        <w:rFonts w:ascii="Calibri" w:hAnsi="Calibri" w:hint="default"/>
        <w:color w:val="771D7B"/>
      </w:rPr>
    </w:lvl>
    <w:lvl w:ilvl="2">
      <w:start w:val="1"/>
      <w:numFmt w:val="bullet"/>
      <w:lvlText w:val="—"/>
      <w:lvlJc w:val="left"/>
      <w:pPr>
        <w:ind w:left="1446" w:hanging="482"/>
      </w:pPr>
      <w:rPr>
        <w:rFonts w:ascii="Calibri" w:hAnsi="Calibri" w:hint="default"/>
        <w:color w:val="771D7B"/>
      </w:rPr>
    </w:lvl>
    <w:lvl w:ilvl="3">
      <w:start w:val="1"/>
      <w:numFmt w:val="bullet"/>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06174453"/>
    <w:multiLevelType w:val="singleLevel"/>
    <w:tmpl w:val="0D8899D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D6605A"/>
    <w:multiLevelType w:val="hybridMultilevel"/>
    <w:tmpl w:val="44F8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294CA2"/>
    <w:multiLevelType w:val="hybridMultilevel"/>
    <w:tmpl w:val="313A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687F6E"/>
    <w:multiLevelType w:val="multilevel"/>
    <w:tmpl w:val="1B9A6BE2"/>
    <w:name w:val="ListNumberNumbering"/>
    <w:lvl w:ilvl="0">
      <w:start w:val="1"/>
      <w:numFmt w:val="decimal"/>
      <w:pStyle w:val="ListNumber"/>
      <w:lvlText w:val="%1."/>
      <w:lvlJc w:val="left"/>
      <w:pPr>
        <w:ind w:left="1134" w:hanging="567"/>
      </w:pPr>
      <w:rPr>
        <w:rFonts w:hint="default"/>
        <w:color w:val="525E65"/>
      </w:rPr>
    </w:lvl>
    <w:lvl w:ilvl="1">
      <w:start w:val="1"/>
      <w:numFmt w:val="decimal"/>
      <w:pStyle w:val="ListNumberLevel2"/>
      <w:lvlText w:val="%1.%2."/>
      <w:lvlJc w:val="left"/>
      <w:pPr>
        <w:ind w:left="1701" w:hanging="567"/>
      </w:pPr>
      <w:rPr>
        <w:rFonts w:hint="default"/>
        <w:color w:val="525E65"/>
      </w:rPr>
    </w:lvl>
    <w:lvl w:ilvl="2">
      <w:start w:val="1"/>
      <w:numFmt w:val="decimal"/>
      <w:pStyle w:val="ListNumberLevel3"/>
      <w:lvlText w:val="%1.%2.%3."/>
      <w:lvlJc w:val="left"/>
      <w:pPr>
        <w:ind w:left="2268" w:hanging="851"/>
      </w:pPr>
      <w:rPr>
        <w:rFonts w:hint="default"/>
        <w:color w:val="525E65"/>
      </w:rPr>
    </w:lvl>
    <w:lvl w:ilvl="3">
      <w:start w:val="1"/>
      <w:numFmt w:val="decimal"/>
      <w:pStyle w:val="ListNumberLevel4"/>
      <w:lvlText w:val="%1.%2.%3.%4."/>
      <w:lvlJc w:val="left"/>
      <w:pPr>
        <w:ind w:left="3118" w:hanging="1134"/>
      </w:pPr>
      <w:rPr>
        <w:rFonts w:ascii="Calibri" w:hAnsi="Calibri" w:hint="default"/>
        <w:color w:val="525E65"/>
      </w:rPr>
    </w:lvl>
    <w:lvl w:ilvl="4">
      <w:start w:val="1"/>
      <w:numFmt w:val="decimal"/>
      <w:pStyle w:val="ListNumberLevel5"/>
      <w:lvlText w:val="%1.%2.%3.%4.%5."/>
      <w:lvlJc w:val="left"/>
      <w:pPr>
        <w:ind w:left="3969" w:hanging="1134"/>
      </w:pPr>
      <w:rPr>
        <w:rFonts w:ascii="Calibri" w:hAnsi="Calibri" w:hint="default"/>
        <w:color w:val="525E65"/>
      </w:rPr>
    </w:lvl>
    <w:lvl w:ilvl="5">
      <w:start w:val="1"/>
      <w:numFmt w:val="decimal"/>
      <w:lvlText w:val="%1.%2.%3.%4.%5."/>
      <w:lvlJc w:val="left"/>
      <w:pPr>
        <w:ind w:left="3969" w:hanging="1134"/>
      </w:pPr>
      <w:rPr>
        <w:rFonts w:ascii="Calibri" w:hAnsi="Calibri" w:hint="default"/>
      </w:rPr>
    </w:lvl>
    <w:lvl w:ilvl="6">
      <w:start w:val="1"/>
      <w:numFmt w:val="decimal"/>
      <w:lvlText w:val="%1.%2.%3.%4.%5."/>
      <w:lvlJc w:val="left"/>
      <w:pPr>
        <w:ind w:left="3969" w:hanging="1134"/>
      </w:pPr>
      <w:rPr>
        <w:rFonts w:ascii="Calibri" w:hAnsi="Calibri" w:hint="default"/>
      </w:rPr>
    </w:lvl>
    <w:lvl w:ilvl="7">
      <w:start w:val="1"/>
      <w:numFmt w:val="decimal"/>
      <w:lvlText w:val="%1.%2.%3.%4.%5."/>
      <w:lvlJc w:val="left"/>
      <w:pPr>
        <w:ind w:left="3969" w:hanging="1134"/>
      </w:pPr>
      <w:rPr>
        <w:rFonts w:ascii="Calibri" w:hAnsi="Calibri" w:hint="default"/>
      </w:rPr>
    </w:lvl>
    <w:lvl w:ilvl="8">
      <w:start w:val="1"/>
      <w:numFmt w:val="decimal"/>
      <w:lvlText w:val="%1.%2.%3.%4.%5."/>
      <w:lvlJc w:val="left"/>
      <w:pPr>
        <w:ind w:left="3969" w:hanging="1134"/>
      </w:pPr>
      <w:rPr>
        <w:rFonts w:ascii="Calibri" w:hAnsi="Calibri" w:hint="default"/>
      </w:rPr>
    </w:lvl>
  </w:abstractNum>
  <w:abstractNum w:abstractNumId="15" w15:restartNumberingAfterBreak="0">
    <w:nsid w:val="09867872"/>
    <w:multiLevelType w:val="multilevel"/>
    <w:tmpl w:val="3796BEE4"/>
    <w:name w:val="ListDashNumbering"/>
    <w:lvl w:ilvl="0">
      <w:start w:val="1"/>
      <w:numFmt w:val="bullet"/>
      <w:pStyle w:val="ListDash"/>
      <w:lvlText w:val="—"/>
      <w:lvlJc w:val="left"/>
      <w:pPr>
        <w:ind w:left="482" w:hanging="482"/>
      </w:pPr>
      <w:rPr>
        <w:rFonts w:ascii="Calibri" w:hAnsi="Calibri" w:hint="default"/>
        <w:color w:val="771D7B"/>
      </w:rPr>
    </w:lvl>
    <w:lvl w:ilvl="1">
      <w:start w:val="1"/>
      <w:numFmt w:val="bullet"/>
      <w:pStyle w:val="ListDashLevel2"/>
      <w:lvlText w:val="—"/>
      <w:lvlJc w:val="left"/>
      <w:pPr>
        <w:ind w:left="964" w:hanging="482"/>
      </w:pPr>
      <w:rPr>
        <w:rFonts w:ascii="Calibri" w:hAnsi="Calibri" w:hint="default"/>
        <w:color w:val="771D7B"/>
      </w:rPr>
    </w:lvl>
    <w:lvl w:ilvl="2">
      <w:start w:val="1"/>
      <w:numFmt w:val="bullet"/>
      <w:pStyle w:val="ListDashLevel3"/>
      <w:lvlText w:val="—"/>
      <w:lvlJc w:val="left"/>
      <w:pPr>
        <w:ind w:left="1446" w:hanging="482"/>
      </w:pPr>
      <w:rPr>
        <w:rFonts w:ascii="Calibri" w:hAnsi="Calibri" w:hint="default"/>
        <w:color w:val="771D7B"/>
      </w:rPr>
    </w:lvl>
    <w:lvl w:ilvl="3">
      <w:start w:val="1"/>
      <w:numFmt w:val="bullet"/>
      <w:pStyle w:val="ListDash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0B6F5874"/>
    <w:multiLevelType w:val="hybridMultilevel"/>
    <w:tmpl w:val="8088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6111C7"/>
    <w:multiLevelType w:val="singleLevel"/>
    <w:tmpl w:val="8D7C626C"/>
    <w:name w:val="RomanParagraphNumbering"/>
    <w:lvl w:ilvl="0">
      <w:start w:val="1"/>
      <w:numFmt w:val="upperRoman"/>
      <w:lvlRestart w:val="0"/>
      <w:pStyle w:val="RomanParagraph"/>
      <w:suff w:val="space"/>
      <w:lvlText w:val="%1"/>
      <w:lvlJc w:val="left"/>
      <w:pPr>
        <w:ind w:firstLine="0"/>
      </w:pPr>
      <w:rPr>
        <w:rFonts w:hint="default"/>
        <w:b/>
        <w:color w:val="771D7B"/>
        <w:sz w:val="28"/>
      </w:rPr>
    </w:lvl>
  </w:abstractNum>
  <w:abstractNum w:abstractNumId="18" w15:restartNumberingAfterBreak="0">
    <w:nsid w:val="10971D2C"/>
    <w:multiLevelType w:val="multilevel"/>
    <w:tmpl w:val="1CE61988"/>
    <w:lvl w:ilvl="0">
      <w:start w:val="1"/>
      <w:numFmt w:val="bullet"/>
      <w:lvlText w:val=""/>
      <w:lvlJc w:val="left"/>
      <w:pPr>
        <w:ind w:left="927" w:hanging="360"/>
      </w:pPr>
      <w:rPr>
        <w:rFonts w:ascii="Symbol" w:hAnsi="Symbol" w:hint="default"/>
        <w:color w:val="771D7B"/>
      </w:rPr>
    </w:lvl>
    <w:lvl w:ilvl="1">
      <w:start w:val="1"/>
      <w:numFmt w:val="bullet"/>
      <w:lvlText w:val="—"/>
      <w:lvlJc w:val="left"/>
      <w:pPr>
        <w:ind w:left="1171" w:hanging="482"/>
      </w:pPr>
      <w:rPr>
        <w:rFonts w:ascii="Calibri" w:hAnsi="Calibri" w:hint="default"/>
        <w:color w:val="771D7B"/>
      </w:rPr>
    </w:lvl>
    <w:lvl w:ilvl="2">
      <w:start w:val="1"/>
      <w:numFmt w:val="bullet"/>
      <w:lvlText w:val="—"/>
      <w:lvlJc w:val="left"/>
      <w:pPr>
        <w:ind w:left="1653" w:hanging="482"/>
      </w:pPr>
      <w:rPr>
        <w:rFonts w:ascii="Calibri" w:hAnsi="Calibri" w:hint="default"/>
        <w:color w:val="771D7B"/>
      </w:rPr>
    </w:lvl>
    <w:lvl w:ilvl="3">
      <w:start w:val="1"/>
      <w:numFmt w:val="bullet"/>
      <w:lvlText w:val="—"/>
      <w:lvlJc w:val="left"/>
      <w:pPr>
        <w:ind w:left="2135"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11153D01"/>
    <w:multiLevelType w:val="multilevel"/>
    <w:tmpl w:val="9502D364"/>
    <w:name w:val="HeadingNumbering"/>
    <w:lvl w:ilvl="0">
      <w:start w:val="1"/>
      <w:numFmt w:val="decimal"/>
      <w:pStyle w:val="HeadingNumbered1"/>
      <w:lvlText w:val="%1."/>
      <w:lvlJc w:val="left"/>
      <w:pPr>
        <w:ind w:left="1417" w:hanging="1417"/>
      </w:pPr>
      <w:rPr>
        <w:rFonts w:hint="default"/>
      </w:rPr>
    </w:lvl>
    <w:lvl w:ilvl="1">
      <w:start w:val="1"/>
      <w:numFmt w:val="decimal"/>
      <w:pStyle w:val="HeadingNumbered2"/>
      <w:lvlText w:val="%1.%2."/>
      <w:lvlJc w:val="left"/>
      <w:pPr>
        <w:ind w:left="1417" w:hanging="1417"/>
      </w:pPr>
      <w:rPr>
        <w:rFonts w:hint="default"/>
      </w:rPr>
    </w:lvl>
    <w:lvl w:ilvl="2">
      <w:start w:val="1"/>
      <w:numFmt w:val="decimal"/>
      <w:pStyle w:val="HeadingNumbered3"/>
      <w:lvlText w:val="%1.%2.%3."/>
      <w:lvlJc w:val="left"/>
      <w:pPr>
        <w:ind w:left="1417" w:hanging="1417"/>
      </w:pPr>
      <w:rPr>
        <w:rFonts w:ascii="Calibri" w:hAnsi="Calibri" w:hint="default"/>
      </w:rPr>
    </w:lvl>
    <w:lvl w:ilvl="3">
      <w:start w:val="1"/>
      <w:numFmt w:val="decimal"/>
      <w:pStyle w:val="HeadingNumbered4"/>
      <w:lvlText w:val="%1.%2.%3.%4."/>
      <w:lvlJc w:val="left"/>
      <w:pPr>
        <w:ind w:left="2410" w:hanging="1417"/>
      </w:pPr>
      <w:rPr>
        <w:rFonts w:ascii="Calibri" w:hAnsi="Calibri" w:hint="default"/>
      </w:rPr>
    </w:lvl>
    <w:lvl w:ilvl="4">
      <w:start w:val="1"/>
      <w:numFmt w:val="decimal"/>
      <w:lvlText w:val="%1.%2.%3.%4."/>
      <w:lvlJc w:val="left"/>
      <w:pPr>
        <w:ind w:left="1417" w:hanging="1417"/>
      </w:pPr>
      <w:rPr>
        <w:rFonts w:ascii="Calibri" w:hAnsi="Calibri" w:hint="default"/>
      </w:rPr>
    </w:lvl>
    <w:lvl w:ilvl="5">
      <w:start w:val="1"/>
      <w:numFmt w:val="decimal"/>
      <w:lvlText w:val="%1.%2.%3.%4."/>
      <w:lvlJc w:val="left"/>
      <w:pPr>
        <w:ind w:left="1417" w:hanging="1417"/>
      </w:pPr>
      <w:rPr>
        <w:rFonts w:ascii="Calibri" w:hAnsi="Calibri" w:hint="default"/>
      </w:rPr>
    </w:lvl>
    <w:lvl w:ilvl="6">
      <w:start w:val="1"/>
      <w:numFmt w:val="decimal"/>
      <w:lvlText w:val="%1.%2.%3.%4."/>
      <w:lvlJc w:val="left"/>
      <w:pPr>
        <w:ind w:left="1417" w:hanging="1417"/>
      </w:pPr>
      <w:rPr>
        <w:rFonts w:ascii="Calibri" w:hAnsi="Calibri" w:hint="default"/>
      </w:rPr>
    </w:lvl>
    <w:lvl w:ilvl="7">
      <w:start w:val="1"/>
      <w:numFmt w:val="decimal"/>
      <w:lvlText w:val="%1.%2.%3.%4."/>
      <w:lvlJc w:val="left"/>
      <w:pPr>
        <w:ind w:left="1417" w:hanging="1417"/>
      </w:pPr>
      <w:rPr>
        <w:rFonts w:ascii="Calibri" w:hAnsi="Calibri" w:hint="default"/>
      </w:rPr>
    </w:lvl>
    <w:lvl w:ilvl="8">
      <w:start w:val="1"/>
      <w:numFmt w:val="decimal"/>
      <w:lvlText w:val="%1.%2.%3.%4."/>
      <w:lvlJc w:val="left"/>
      <w:pPr>
        <w:ind w:left="1417" w:hanging="1417"/>
      </w:pPr>
      <w:rPr>
        <w:rFonts w:ascii="Calibri" w:hAnsi="Calibri" w:hint="default"/>
      </w:rPr>
    </w:lvl>
  </w:abstractNum>
  <w:abstractNum w:abstractNumId="20" w15:restartNumberingAfterBreak="0">
    <w:nsid w:val="11153D02"/>
    <w:multiLevelType w:val="multilevel"/>
    <w:tmpl w:val="111E0B02"/>
    <w:name w:val="ListNumberNonindentedNumbering"/>
    <w:lvl w:ilvl="0">
      <w:start w:val="1"/>
      <w:numFmt w:val="decimal"/>
      <w:pStyle w:val="ListNumberNonindented"/>
      <w:lvlText w:val="%1."/>
      <w:lvlJc w:val="left"/>
      <w:pPr>
        <w:ind w:left="567" w:hanging="567"/>
      </w:pPr>
      <w:rPr>
        <w:rFonts w:hint="default"/>
        <w:color w:val="525E65"/>
      </w:rPr>
    </w:lvl>
    <w:lvl w:ilvl="1">
      <w:start w:val="1"/>
      <w:numFmt w:val="decimal"/>
      <w:pStyle w:val="ListNumberNonindentedLevel2"/>
      <w:lvlText w:val="%1.%2."/>
      <w:lvlJc w:val="left"/>
      <w:pPr>
        <w:ind w:left="850" w:hanging="850"/>
      </w:pPr>
      <w:rPr>
        <w:rFonts w:hint="default"/>
        <w:color w:val="525E65"/>
      </w:rPr>
    </w:lvl>
    <w:lvl w:ilvl="2">
      <w:start w:val="1"/>
      <w:numFmt w:val="decimal"/>
      <w:pStyle w:val="ListNumberNonindentedLevel3"/>
      <w:lvlText w:val="%1.%2.%3."/>
      <w:lvlJc w:val="left"/>
      <w:pPr>
        <w:ind w:left="1134" w:hanging="1134"/>
      </w:pPr>
      <w:rPr>
        <w:rFonts w:hint="default"/>
        <w:color w:val="525E65"/>
      </w:rPr>
    </w:lvl>
    <w:lvl w:ilvl="3">
      <w:start w:val="1"/>
      <w:numFmt w:val="decimal"/>
      <w:pStyle w:val="ListNumberNonindentedLevel4"/>
      <w:lvlText w:val="%1.%2.%3.%4."/>
      <w:lvlJc w:val="left"/>
      <w:pPr>
        <w:ind w:left="1417" w:hanging="1417"/>
      </w:pPr>
      <w:rPr>
        <w:rFonts w:ascii="Calibri" w:hAnsi="Calibri" w:hint="default"/>
        <w:color w:val="525E65"/>
      </w:rPr>
    </w:lvl>
    <w:lvl w:ilvl="4">
      <w:start w:val="1"/>
      <w:numFmt w:val="decimal"/>
      <w:pStyle w:val="ListNumberNonindentedLevel5"/>
      <w:lvlText w:val="%1.%2.%3.%4.%5."/>
      <w:lvlJc w:val="left"/>
      <w:pPr>
        <w:ind w:left="1701" w:hanging="1701"/>
      </w:pPr>
      <w:rPr>
        <w:rFonts w:ascii="Calibri" w:hAnsi="Calibri" w:hint="default"/>
        <w:color w:val="525E65"/>
      </w:rPr>
    </w:lvl>
    <w:lvl w:ilvl="5">
      <w:start w:val="1"/>
      <w:numFmt w:val="decimal"/>
      <w:lvlText w:val="%1.%2.%3.%4.%5."/>
      <w:lvlJc w:val="left"/>
      <w:pPr>
        <w:ind w:left="1701" w:hanging="1701"/>
      </w:pPr>
      <w:rPr>
        <w:rFonts w:ascii="Calibri" w:hAnsi="Calibri" w:hint="default"/>
      </w:rPr>
    </w:lvl>
    <w:lvl w:ilvl="6">
      <w:start w:val="1"/>
      <w:numFmt w:val="decimal"/>
      <w:lvlText w:val="%1.%2.%3.%4.%5."/>
      <w:lvlJc w:val="left"/>
      <w:pPr>
        <w:ind w:left="1701" w:hanging="1701"/>
      </w:pPr>
      <w:rPr>
        <w:rFonts w:ascii="Calibri" w:hAnsi="Calibri" w:hint="default"/>
      </w:rPr>
    </w:lvl>
    <w:lvl w:ilvl="7">
      <w:start w:val="1"/>
      <w:numFmt w:val="decimal"/>
      <w:lvlText w:val="%1.%2.%3.%4.%5."/>
      <w:lvlJc w:val="left"/>
      <w:pPr>
        <w:ind w:left="1701" w:hanging="1701"/>
      </w:pPr>
      <w:rPr>
        <w:rFonts w:ascii="Calibri" w:hAnsi="Calibri" w:hint="default"/>
      </w:rPr>
    </w:lvl>
    <w:lvl w:ilvl="8">
      <w:start w:val="1"/>
      <w:numFmt w:val="decimal"/>
      <w:lvlText w:val="%1.%2.%3.%4.%5."/>
      <w:lvlJc w:val="left"/>
      <w:pPr>
        <w:ind w:left="1701" w:hanging="1701"/>
      </w:pPr>
      <w:rPr>
        <w:rFonts w:ascii="Calibri" w:hAnsi="Calibri" w:hint="default"/>
      </w:rPr>
    </w:lvl>
  </w:abstractNum>
  <w:abstractNum w:abstractNumId="21" w15:restartNumberingAfterBreak="0">
    <w:nsid w:val="11153D03"/>
    <w:multiLevelType w:val="multilevel"/>
    <w:tmpl w:val="867A987A"/>
    <w:lvl w:ilvl="0">
      <w:start w:val="1"/>
      <w:numFmt w:val="bullet"/>
      <w:lvlText w:val=""/>
      <w:lvlJc w:val="left"/>
      <w:pPr>
        <w:ind w:left="1134" w:hanging="567"/>
      </w:pPr>
      <w:rPr>
        <w:rFonts w:ascii="Symbol" w:hAnsi="Symbol" w:hint="default"/>
        <w:color w:val="525E65"/>
      </w:rPr>
    </w:lvl>
    <w:lvl w:ilvl="1">
      <w:start w:val="1"/>
      <w:numFmt w:val="lowerLetter"/>
      <w:lvlText w:val="(%2)"/>
      <w:lvlJc w:val="left"/>
      <w:pPr>
        <w:ind w:left="1701" w:hanging="567"/>
      </w:pPr>
      <w:rPr>
        <w:rFonts w:hint="default"/>
        <w:color w:val="525E65"/>
      </w:rPr>
    </w:lvl>
    <w:lvl w:ilvl="2">
      <w:start w:val="1"/>
      <w:numFmt w:val="bullet"/>
      <w:lvlText w:val="—"/>
      <w:lvlJc w:val="left"/>
      <w:pPr>
        <w:ind w:left="2268" w:hanging="567"/>
      </w:pPr>
      <w:rPr>
        <w:rFonts w:hint="default"/>
        <w:color w:val="525E65"/>
      </w:rPr>
    </w:lvl>
    <w:lvl w:ilvl="3">
      <w:start w:val="1"/>
      <w:numFmt w:val="bullet"/>
      <w:lvlText w:val="▪"/>
      <w:lvlJc w:val="left"/>
      <w:pPr>
        <w:ind w:left="2835" w:hanging="567"/>
      </w:pPr>
      <w:rPr>
        <w:rFonts w:ascii="Calibri" w:hAnsi="Calibri" w:hint="default"/>
        <w:color w:val="525E65"/>
      </w:rPr>
    </w:lvl>
    <w:lvl w:ilvl="4">
      <w:start w:val="1"/>
      <w:numFmt w:val="bullet"/>
      <w:lvlText w:val="▪"/>
      <w:lvlJc w:val="left"/>
      <w:pPr>
        <w:ind w:left="3402" w:hanging="567"/>
      </w:pPr>
      <w:rPr>
        <w:rFonts w:ascii="Calibri" w:hAnsi="Calibri" w:hint="default"/>
        <w:color w:val="525E65"/>
      </w:rPr>
    </w:lvl>
    <w:lvl w:ilvl="5">
      <w:start w:val="1"/>
      <w:numFmt w:val="bullet"/>
      <w:lvlText w:val="▪"/>
      <w:lvlJc w:val="left"/>
      <w:pPr>
        <w:ind w:left="3402" w:hanging="567"/>
      </w:pPr>
      <w:rPr>
        <w:rFonts w:ascii="Calibri" w:hAnsi="Calibri" w:hint="default"/>
      </w:rPr>
    </w:lvl>
    <w:lvl w:ilvl="6">
      <w:start w:val="1"/>
      <w:numFmt w:val="bullet"/>
      <w:lvlText w:val="▪"/>
      <w:lvlJc w:val="left"/>
      <w:pPr>
        <w:ind w:left="3402" w:hanging="567"/>
      </w:pPr>
      <w:rPr>
        <w:rFonts w:ascii="Calibri" w:hAnsi="Calibri" w:hint="default"/>
      </w:rPr>
    </w:lvl>
    <w:lvl w:ilvl="7">
      <w:start w:val="1"/>
      <w:numFmt w:val="bullet"/>
      <w:lvlText w:val="▪"/>
      <w:lvlJc w:val="left"/>
      <w:pPr>
        <w:ind w:left="3402" w:hanging="567"/>
      </w:pPr>
      <w:rPr>
        <w:rFonts w:ascii="Calibri" w:hAnsi="Calibri" w:hint="default"/>
      </w:rPr>
    </w:lvl>
    <w:lvl w:ilvl="8">
      <w:start w:val="1"/>
      <w:numFmt w:val="bullet"/>
      <w:lvlText w:val="▪"/>
      <w:lvlJc w:val="left"/>
      <w:pPr>
        <w:ind w:left="3402" w:hanging="567"/>
      </w:pPr>
      <w:rPr>
        <w:rFonts w:ascii="Calibri" w:hAnsi="Calibri" w:hint="default"/>
      </w:rPr>
    </w:lvl>
  </w:abstractNum>
  <w:abstractNum w:abstractNumId="22" w15:restartNumberingAfterBreak="0">
    <w:nsid w:val="1ADC12AF"/>
    <w:multiLevelType w:val="multilevel"/>
    <w:tmpl w:val="C71AD2C6"/>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3" w15:restartNumberingAfterBreak="0">
    <w:nsid w:val="1B956392"/>
    <w:multiLevelType w:val="hybridMultilevel"/>
    <w:tmpl w:val="D58CF8AA"/>
    <w:lvl w:ilvl="0" w:tplc="4984D220">
      <w:numFmt w:val="bullet"/>
      <w:lvlText w:val="-"/>
      <w:lvlJc w:val="left"/>
      <w:pPr>
        <w:ind w:left="72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A53D75"/>
    <w:multiLevelType w:val="multilevel"/>
    <w:tmpl w:val="A17E0B58"/>
    <w:name w:val="ListAbcNumbering"/>
    <w:lvl w:ilvl="0">
      <w:start w:val="1"/>
      <w:numFmt w:val="lowerLetter"/>
      <w:pStyle w:val="Listabc"/>
      <w:lvlText w:val="(%1)"/>
      <w:lvlJc w:val="left"/>
      <w:pPr>
        <w:ind w:left="482" w:hanging="482"/>
      </w:pPr>
      <w:rPr>
        <w:rFonts w:hint="default"/>
      </w:rPr>
    </w:lvl>
    <w:lvl w:ilvl="1">
      <w:start w:val="1"/>
      <w:numFmt w:val="lowerRoman"/>
      <w:pStyle w:val="ListabcLevel2"/>
      <w:lvlText w:val="(%2)"/>
      <w:lvlJc w:val="left"/>
      <w:pPr>
        <w:ind w:left="964" w:hanging="482"/>
      </w:pPr>
      <w:rPr>
        <w:rFonts w:hint="default"/>
        <w:color w:val="auto"/>
      </w:rPr>
    </w:lvl>
    <w:lvl w:ilvl="2">
      <w:start w:val="1"/>
      <w:numFmt w:val="bullet"/>
      <w:pStyle w:val="ListabcLevel3"/>
      <w:lvlText w:val="—"/>
      <w:lvlJc w:val="left"/>
      <w:pPr>
        <w:ind w:left="1446" w:hanging="482"/>
      </w:pPr>
      <w:rPr>
        <w:rFonts w:ascii="Calibri" w:hAnsi="Calibri" w:hint="default"/>
        <w:color w:val="auto"/>
      </w:rPr>
    </w:lvl>
    <w:lvl w:ilvl="3">
      <w:start w:val="1"/>
      <w:numFmt w:val="bullet"/>
      <w:pStyle w:val="ListabcLevel4"/>
      <w:lvlText w:val="—"/>
      <w:lvlJc w:val="left"/>
      <w:pPr>
        <w:ind w:left="1928" w:hanging="482"/>
      </w:pPr>
      <w:rPr>
        <w:rFonts w:ascii="Calibri" w:hAnsi="Calibri" w:hint="default"/>
        <w:color w:val="auto"/>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258649B9"/>
    <w:multiLevelType w:val="multilevel"/>
    <w:tmpl w:val="0EA2D634"/>
    <w:name w:val="ListBulletNumbering"/>
    <w:lvl w:ilvl="0">
      <w:start w:val="1"/>
      <w:numFmt w:val="bullet"/>
      <w:lvlText w:val="●"/>
      <w:lvlJc w:val="left"/>
      <w:pPr>
        <w:ind w:left="482" w:hanging="482"/>
      </w:pPr>
      <w:rPr>
        <w:rFonts w:ascii="Calibri" w:hAnsi="Calibri" w:hint="default"/>
        <w:color w:val="771D7B"/>
      </w:rPr>
    </w:lvl>
    <w:lvl w:ilvl="1">
      <w:start w:val="1"/>
      <w:numFmt w:val="bullet"/>
      <w:lvlText w:val="■"/>
      <w:lvlJc w:val="left"/>
      <w:pPr>
        <w:ind w:left="964" w:hanging="482"/>
      </w:pPr>
      <w:rPr>
        <w:rFonts w:ascii="Arial" w:hAnsi="Arial" w:hint="default"/>
        <w:color w:val="771D7B"/>
        <w:sz w:val="20"/>
      </w:rPr>
    </w:lvl>
    <w:lvl w:ilvl="2">
      <w:start w:val="1"/>
      <w:numFmt w:val="bullet"/>
      <w:lvlText w:val="—"/>
      <w:lvlJc w:val="left"/>
      <w:pPr>
        <w:ind w:left="1446" w:hanging="482"/>
      </w:pPr>
      <w:rPr>
        <w:rFonts w:ascii="Calibri" w:hAnsi="Calibri" w:hint="default"/>
        <w:color w:val="771D7B"/>
      </w:rPr>
    </w:lvl>
    <w:lvl w:ilvl="3">
      <w:start w:val="1"/>
      <w:numFmt w:val="bullet"/>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2AC9163F"/>
    <w:multiLevelType w:val="multilevel"/>
    <w:tmpl w:val="0EA2D634"/>
    <w:name w:val="ListBulletNumbering2"/>
    <w:lvl w:ilvl="0">
      <w:start w:val="1"/>
      <w:numFmt w:val="bullet"/>
      <w:lvlText w:val="●"/>
      <w:lvlJc w:val="left"/>
      <w:pPr>
        <w:ind w:left="482" w:hanging="482"/>
      </w:pPr>
      <w:rPr>
        <w:rFonts w:ascii="Calibri" w:hAnsi="Calibri" w:hint="default"/>
        <w:color w:val="771D7B"/>
      </w:rPr>
    </w:lvl>
    <w:lvl w:ilvl="1">
      <w:start w:val="1"/>
      <w:numFmt w:val="bullet"/>
      <w:pStyle w:val="ListBulletLevel2"/>
      <w:lvlText w:val="■"/>
      <w:lvlJc w:val="left"/>
      <w:pPr>
        <w:ind w:left="964" w:hanging="482"/>
      </w:pPr>
      <w:rPr>
        <w:rFonts w:ascii="Arial" w:hAnsi="Arial" w:hint="default"/>
        <w:color w:val="771D7B"/>
        <w:sz w:val="20"/>
      </w:rPr>
    </w:lvl>
    <w:lvl w:ilvl="2">
      <w:start w:val="1"/>
      <w:numFmt w:val="bullet"/>
      <w:pStyle w:val="ListBulletLevel3"/>
      <w:lvlText w:val="—"/>
      <w:lvlJc w:val="left"/>
      <w:pPr>
        <w:ind w:left="1446" w:hanging="482"/>
      </w:pPr>
      <w:rPr>
        <w:rFonts w:ascii="Calibri" w:hAnsi="Calibri" w:hint="default"/>
        <w:color w:val="771D7B"/>
      </w:rPr>
    </w:lvl>
    <w:lvl w:ilvl="3">
      <w:start w:val="1"/>
      <w:numFmt w:val="bullet"/>
      <w:pStyle w:val="ListBullet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2D5D78ED"/>
    <w:multiLevelType w:val="multilevel"/>
    <w:tmpl w:val="E1F63C6C"/>
    <w:lvl w:ilvl="0">
      <w:start w:val="1"/>
      <w:numFmt w:val="bullet"/>
      <w:lvlText w:val=""/>
      <w:lvlJc w:val="left"/>
      <w:pPr>
        <w:ind w:left="720" w:hanging="360"/>
      </w:pPr>
      <w:rPr>
        <w:rFonts w:ascii="Symbol" w:hAnsi="Symbol" w:hint="default"/>
        <w:color w:val="525E65"/>
      </w:rPr>
    </w:lvl>
    <w:lvl w:ilvl="1">
      <w:start w:val="1"/>
      <w:numFmt w:val="decimal"/>
      <w:lvlText w:val="%1.%2."/>
      <w:lvlJc w:val="left"/>
      <w:pPr>
        <w:ind w:left="850" w:hanging="850"/>
      </w:pPr>
      <w:rPr>
        <w:rFonts w:hint="default"/>
        <w:color w:val="525E65"/>
      </w:rPr>
    </w:lvl>
    <w:lvl w:ilvl="2">
      <w:start w:val="1"/>
      <w:numFmt w:val="decimal"/>
      <w:lvlText w:val="%1.%2.%3."/>
      <w:lvlJc w:val="left"/>
      <w:pPr>
        <w:ind w:left="1134" w:hanging="1134"/>
      </w:pPr>
      <w:rPr>
        <w:rFonts w:hint="default"/>
        <w:color w:val="525E65"/>
      </w:rPr>
    </w:lvl>
    <w:lvl w:ilvl="3">
      <w:start w:val="1"/>
      <w:numFmt w:val="decimal"/>
      <w:lvlText w:val="%1.%2.%3.%4."/>
      <w:lvlJc w:val="left"/>
      <w:pPr>
        <w:ind w:left="1417" w:hanging="1417"/>
      </w:pPr>
      <w:rPr>
        <w:rFonts w:ascii="Calibri" w:hAnsi="Calibri" w:hint="default"/>
        <w:color w:val="525E65"/>
      </w:rPr>
    </w:lvl>
    <w:lvl w:ilvl="4">
      <w:start w:val="1"/>
      <w:numFmt w:val="decimal"/>
      <w:lvlText w:val="%1.%2.%3.%4.%5."/>
      <w:lvlJc w:val="left"/>
      <w:pPr>
        <w:ind w:left="1701" w:hanging="1701"/>
      </w:pPr>
      <w:rPr>
        <w:rFonts w:ascii="Calibri" w:hAnsi="Calibri" w:hint="default"/>
        <w:color w:val="525E65"/>
      </w:rPr>
    </w:lvl>
    <w:lvl w:ilvl="5">
      <w:start w:val="1"/>
      <w:numFmt w:val="decimal"/>
      <w:lvlText w:val="%1.%2.%3.%4.%5."/>
      <w:lvlJc w:val="left"/>
      <w:pPr>
        <w:ind w:left="1701" w:hanging="1701"/>
      </w:pPr>
      <w:rPr>
        <w:rFonts w:ascii="Calibri" w:hAnsi="Calibri" w:hint="default"/>
      </w:rPr>
    </w:lvl>
    <w:lvl w:ilvl="6">
      <w:start w:val="1"/>
      <w:numFmt w:val="decimal"/>
      <w:lvlText w:val="%1.%2.%3.%4.%5."/>
      <w:lvlJc w:val="left"/>
      <w:pPr>
        <w:ind w:left="1701" w:hanging="1701"/>
      </w:pPr>
      <w:rPr>
        <w:rFonts w:ascii="Calibri" w:hAnsi="Calibri" w:hint="default"/>
      </w:rPr>
    </w:lvl>
    <w:lvl w:ilvl="7">
      <w:start w:val="1"/>
      <w:numFmt w:val="decimal"/>
      <w:lvlText w:val="%1.%2.%3.%4.%5."/>
      <w:lvlJc w:val="left"/>
      <w:pPr>
        <w:ind w:left="1701" w:hanging="1701"/>
      </w:pPr>
      <w:rPr>
        <w:rFonts w:ascii="Calibri" w:hAnsi="Calibri" w:hint="default"/>
      </w:rPr>
    </w:lvl>
    <w:lvl w:ilvl="8">
      <w:start w:val="1"/>
      <w:numFmt w:val="decimal"/>
      <w:lvlText w:val="%1.%2.%3.%4.%5."/>
      <w:lvlJc w:val="left"/>
      <w:pPr>
        <w:ind w:left="1701" w:hanging="1701"/>
      </w:pPr>
      <w:rPr>
        <w:rFonts w:ascii="Calibri" w:hAnsi="Calibri" w:hint="default"/>
      </w:rPr>
    </w:lvl>
  </w:abstractNum>
  <w:abstractNum w:abstractNumId="28" w15:restartNumberingAfterBreak="0">
    <w:nsid w:val="2D9E4F6F"/>
    <w:multiLevelType w:val="multilevel"/>
    <w:tmpl w:val="DDE8906C"/>
    <w:name w:val="ListRomanNumbering"/>
    <w:lvl w:ilvl="0">
      <w:start w:val="1"/>
      <w:numFmt w:val="lowerRoman"/>
      <w:pStyle w:val="ListRoman"/>
      <w:lvlText w:val="(%1)"/>
      <w:lvlJc w:val="left"/>
      <w:pPr>
        <w:ind w:left="482" w:hanging="482"/>
      </w:pPr>
      <w:rPr>
        <w:rFonts w:ascii="Calibri" w:hAnsi="Calibri" w:hint="default"/>
      </w:rPr>
    </w:lvl>
    <w:lvl w:ilvl="1">
      <w:start w:val="1"/>
      <w:numFmt w:val="bullet"/>
      <w:pStyle w:val="ListRomanLevel2"/>
      <w:lvlText w:val="—"/>
      <w:lvlJc w:val="left"/>
      <w:pPr>
        <w:ind w:left="964" w:hanging="482"/>
      </w:pPr>
      <w:rPr>
        <w:rFonts w:ascii="Calibri" w:hAnsi="Calibri" w:hint="default"/>
        <w:color w:val="auto"/>
      </w:rPr>
    </w:lvl>
    <w:lvl w:ilvl="2">
      <w:start w:val="1"/>
      <w:numFmt w:val="bullet"/>
      <w:pStyle w:val="ListRomanLevel3"/>
      <w:lvlText w:val="o"/>
      <w:lvlJc w:val="left"/>
      <w:pPr>
        <w:ind w:left="1446" w:hanging="482"/>
      </w:pPr>
      <w:rPr>
        <w:rFonts w:ascii="Calibri" w:hAnsi="Calibri" w:hint="default"/>
        <w:color w:val="auto"/>
      </w:rPr>
    </w:lvl>
    <w:lvl w:ilvl="3">
      <w:start w:val="1"/>
      <w:numFmt w:val="bullet"/>
      <w:pStyle w:val="ListRomanLevel4"/>
      <w:lvlText w:val=""/>
      <w:lvlJc w:val="left"/>
      <w:pPr>
        <w:ind w:left="1928" w:hanging="482"/>
      </w:pPr>
      <w:rPr>
        <w:rFonts w:ascii="Symbol" w:hAnsi="Symbol" w:hint="default"/>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15:restartNumberingAfterBreak="0">
    <w:nsid w:val="2E580F7B"/>
    <w:multiLevelType w:val="hybridMultilevel"/>
    <w:tmpl w:val="CBF64D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4A2745F"/>
    <w:multiLevelType w:val="multilevel"/>
    <w:tmpl w:val="79B4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FE367A"/>
    <w:multiLevelType w:val="multilevel"/>
    <w:tmpl w:val="B0F670B0"/>
    <w:styleLink w:val="CurrentList1"/>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C14EC7"/>
    <w:multiLevelType w:val="hybridMultilevel"/>
    <w:tmpl w:val="F63E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295D53"/>
    <w:multiLevelType w:val="hybridMultilevel"/>
    <w:tmpl w:val="26D4D774"/>
    <w:lvl w:ilvl="0" w:tplc="1B829890">
      <w:start w:val="1"/>
      <w:numFmt w:val="upperLetter"/>
      <w:lvlText w:val="%1)"/>
      <w:lvlJc w:val="left"/>
      <w:pPr>
        <w:ind w:left="1020" w:hanging="360"/>
      </w:pPr>
    </w:lvl>
    <w:lvl w:ilvl="1" w:tplc="407C6598">
      <w:start w:val="1"/>
      <w:numFmt w:val="upperLetter"/>
      <w:lvlText w:val="%2)"/>
      <w:lvlJc w:val="left"/>
      <w:pPr>
        <w:ind w:left="1020" w:hanging="360"/>
      </w:pPr>
    </w:lvl>
    <w:lvl w:ilvl="2" w:tplc="081C7642">
      <w:start w:val="1"/>
      <w:numFmt w:val="upperLetter"/>
      <w:lvlText w:val="%3)"/>
      <w:lvlJc w:val="left"/>
      <w:pPr>
        <w:ind w:left="1020" w:hanging="360"/>
      </w:pPr>
    </w:lvl>
    <w:lvl w:ilvl="3" w:tplc="5970AABC">
      <w:start w:val="1"/>
      <w:numFmt w:val="upperLetter"/>
      <w:lvlText w:val="%4)"/>
      <w:lvlJc w:val="left"/>
      <w:pPr>
        <w:ind w:left="1020" w:hanging="360"/>
      </w:pPr>
    </w:lvl>
    <w:lvl w:ilvl="4" w:tplc="91F84A44">
      <w:start w:val="1"/>
      <w:numFmt w:val="upperLetter"/>
      <w:lvlText w:val="%5)"/>
      <w:lvlJc w:val="left"/>
      <w:pPr>
        <w:ind w:left="1020" w:hanging="360"/>
      </w:pPr>
    </w:lvl>
    <w:lvl w:ilvl="5" w:tplc="97CCDB3E">
      <w:start w:val="1"/>
      <w:numFmt w:val="upperLetter"/>
      <w:lvlText w:val="%6)"/>
      <w:lvlJc w:val="left"/>
      <w:pPr>
        <w:ind w:left="1020" w:hanging="360"/>
      </w:pPr>
    </w:lvl>
    <w:lvl w:ilvl="6" w:tplc="7DFEFF48">
      <w:start w:val="1"/>
      <w:numFmt w:val="upperLetter"/>
      <w:lvlText w:val="%7)"/>
      <w:lvlJc w:val="left"/>
      <w:pPr>
        <w:ind w:left="1020" w:hanging="360"/>
      </w:pPr>
    </w:lvl>
    <w:lvl w:ilvl="7" w:tplc="F424CA46">
      <w:start w:val="1"/>
      <w:numFmt w:val="upperLetter"/>
      <w:lvlText w:val="%8)"/>
      <w:lvlJc w:val="left"/>
      <w:pPr>
        <w:ind w:left="1020" w:hanging="360"/>
      </w:pPr>
    </w:lvl>
    <w:lvl w:ilvl="8" w:tplc="7F648450">
      <w:start w:val="1"/>
      <w:numFmt w:val="upperLetter"/>
      <w:lvlText w:val="%9)"/>
      <w:lvlJc w:val="left"/>
      <w:pPr>
        <w:ind w:left="1020" w:hanging="360"/>
      </w:pPr>
    </w:lvl>
  </w:abstractNum>
  <w:abstractNum w:abstractNumId="34" w15:restartNumberingAfterBreak="0">
    <w:nsid w:val="40FB1ECE"/>
    <w:multiLevelType w:val="hybridMultilevel"/>
    <w:tmpl w:val="65D8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1D710B"/>
    <w:multiLevelType w:val="hybridMultilevel"/>
    <w:tmpl w:val="4CDE35D8"/>
    <w:lvl w:ilvl="0" w:tplc="0D5254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93B16B9"/>
    <w:multiLevelType w:val="multilevel"/>
    <w:tmpl w:val="DF62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6E56EE"/>
    <w:multiLevelType w:val="multilevel"/>
    <w:tmpl w:val="867A987A"/>
    <w:lvl w:ilvl="0">
      <w:start w:val="1"/>
      <w:numFmt w:val="bullet"/>
      <w:lvlText w:val=""/>
      <w:lvlJc w:val="left"/>
      <w:pPr>
        <w:ind w:left="1134" w:hanging="567"/>
      </w:pPr>
      <w:rPr>
        <w:rFonts w:ascii="Symbol" w:hAnsi="Symbol" w:hint="default"/>
        <w:color w:val="525E65"/>
      </w:rPr>
    </w:lvl>
    <w:lvl w:ilvl="1">
      <w:start w:val="1"/>
      <w:numFmt w:val="lowerLetter"/>
      <w:lvlText w:val="(%2)"/>
      <w:lvlJc w:val="left"/>
      <w:pPr>
        <w:ind w:left="1701" w:hanging="567"/>
      </w:pPr>
      <w:rPr>
        <w:rFonts w:hint="default"/>
        <w:color w:val="525E65"/>
      </w:rPr>
    </w:lvl>
    <w:lvl w:ilvl="2">
      <w:start w:val="1"/>
      <w:numFmt w:val="bullet"/>
      <w:lvlText w:val="—"/>
      <w:lvlJc w:val="left"/>
      <w:pPr>
        <w:ind w:left="2268" w:hanging="567"/>
      </w:pPr>
      <w:rPr>
        <w:rFonts w:hint="default"/>
        <w:color w:val="525E65"/>
      </w:rPr>
    </w:lvl>
    <w:lvl w:ilvl="3">
      <w:start w:val="1"/>
      <w:numFmt w:val="bullet"/>
      <w:lvlText w:val="▪"/>
      <w:lvlJc w:val="left"/>
      <w:pPr>
        <w:ind w:left="2835" w:hanging="567"/>
      </w:pPr>
      <w:rPr>
        <w:rFonts w:ascii="Calibri" w:hAnsi="Calibri" w:hint="default"/>
        <w:color w:val="525E65"/>
      </w:rPr>
    </w:lvl>
    <w:lvl w:ilvl="4">
      <w:start w:val="1"/>
      <w:numFmt w:val="bullet"/>
      <w:lvlText w:val="▪"/>
      <w:lvlJc w:val="left"/>
      <w:pPr>
        <w:ind w:left="3402" w:hanging="567"/>
      </w:pPr>
      <w:rPr>
        <w:rFonts w:ascii="Calibri" w:hAnsi="Calibri" w:hint="default"/>
        <w:color w:val="525E65"/>
      </w:rPr>
    </w:lvl>
    <w:lvl w:ilvl="5">
      <w:start w:val="1"/>
      <w:numFmt w:val="bullet"/>
      <w:lvlText w:val="▪"/>
      <w:lvlJc w:val="left"/>
      <w:pPr>
        <w:ind w:left="3402" w:hanging="567"/>
      </w:pPr>
      <w:rPr>
        <w:rFonts w:ascii="Calibri" w:hAnsi="Calibri" w:hint="default"/>
      </w:rPr>
    </w:lvl>
    <w:lvl w:ilvl="6">
      <w:start w:val="1"/>
      <w:numFmt w:val="bullet"/>
      <w:lvlText w:val="▪"/>
      <w:lvlJc w:val="left"/>
      <w:pPr>
        <w:ind w:left="3402" w:hanging="567"/>
      </w:pPr>
      <w:rPr>
        <w:rFonts w:ascii="Calibri" w:hAnsi="Calibri" w:hint="default"/>
      </w:rPr>
    </w:lvl>
    <w:lvl w:ilvl="7">
      <w:start w:val="1"/>
      <w:numFmt w:val="bullet"/>
      <w:lvlText w:val="▪"/>
      <w:lvlJc w:val="left"/>
      <w:pPr>
        <w:ind w:left="3402" w:hanging="567"/>
      </w:pPr>
      <w:rPr>
        <w:rFonts w:ascii="Calibri" w:hAnsi="Calibri" w:hint="default"/>
      </w:rPr>
    </w:lvl>
    <w:lvl w:ilvl="8">
      <w:start w:val="1"/>
      <w:numFmt w:val="bullet"/>
      <w:lvlText w:val="▪"/>
      <w:lvlJc w:val="left"/>
      <w:pPr>
        <w:ind w:left="3402" w:hanging="567"/>
      </w:pPr>
      <w:rPr>
        <w:rFonts w:ascii="Calibri" w:hAnsi="Calibri" w:hint="default"/>
      </w:rPr>
    </w:lvl>
  </w:abstractNum>
  <w:abstractNum w:abstractNumId="38" w15:restartNumberingAfterBreak="0">
    <w:nsid w:val="4A6430F3"/>
    <w:multiLevelType w:val="hybridMultilevel"/>
    <w:tmpl w:val="543E62D8"/>
    <w:lvl w:ilvl="0" w:tplc="9A10C7C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435747"/>
    <w:multiLevelType w:val="hybridMultilevel"/>
    <w:tmpl w:val="374CA720"/>
    <w:lvl w:ilvl="0" w:tplc="321A64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2366A3"/>
    <w:multiLevelType w:val="hybridMultilevel"/>
    <w:tmpl w:val="A42A6F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4923CC7"/>
    <w:multiLevelType w:val="hybridMultilevel"/>
    <w:tmpl w:val="D7A2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D94596"/>
    <w:multiLevelType w:val="hybridMultilevel"/>
    <w:tmpl w:val="E084E29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BD24A14"/>
    <w:multiLevelType w:val="hybridMultilevel"/>
    <w:tmpl w:val="EB56E9A2"/>
    <w:lvl w:ilvl="0" w:tplc="FFFFFFFF">
      <w:start w:val="1"/>
      <w:numFmt w:val="decimal"/>
      <w:pStyle w:val="FRABodyText"/>
      <w:lvlText w:val="[%1]."/>
      <w:lvlJc w:val="left"/>
      <w:pPr>
        <w:tabs>
          <w:tab w:val="num" w:pos="1135"/>
        </w:tabs>
        <w:ind w:left="1135" w:hanging="851"/>
      </w:pPr>
      <w:rPr>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08090001">
      <w:start w:val="1"/>
      <w:numFmt w:val="bullet"/>
      <w:lvlText w:val=""/>
      <w:lvlJc w:val="left"/>
      <w:pPr>
        <w:tabs>
          <w:tab w:val="num" w:pos="2340"/>
        </w:tabs>
        <w:ind w:left="2340" w:hanging="360"/>
      </w:pPr>
      <w:rPr>
        <w:rFonts w:ascii="Symbol" w:hAnsi="Symbol"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5BEE745F"/>
    <w:multiLevelType w:val="hybridMultilevel"/>
    <w:tmpl w:val="B8C61968"/>
    <w:name w:val="ListBulletNumbering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A5205B"/>
    <w:multiLevelType w:val="hybridMultilevel"/>
    <w:tmpl w:val="D3BE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5034A5"/>
    <w:multiLevelType w:val="hybridMultilevel"/>
    <w:tmpl w:val="9B6E4154"/>
    <w:lvl w:ilvl="0" w:tplc="0D8899D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D22348"/>
    <w:multiLevelType w:val="multilevel"/>
    <w:tmpl w:val="111E0B03"/>
    <w:name w:val="ListMixedNumbering2"/>
    <w:lvl w:ilvl="0">
      <w:start w:val="1"/>
      <w:numFmt w:val="decimal"/>
      <w:pStyle w:val="ListMixed"/>
      <w:lvlText w:val="%1."/>
      <w:lvlJc w:val="left"/>
      <w:pPr>
        <w:ind w:left="1134" w:hanging="567"/>
      </w:pPr>
      <w:rPr>
        <w:rFonts w:hint="default"/>
        <w:color w:val="525E65"/>
      </w:rPr>
    </w:lvl>
    <w:lvl w:ilvl="1">
      <w:start w:val="1"/>
      <w:numFmt w:val="lowerLetter"/>
      <w:pStyle w:val="ListMixedLevel2"/>
      <w:lvlText w:val="(%2)"/>
      <w:lvlJc w:val="left"/>
      <w:pPr>
        <w:ind w:left="1701" w:hanging="567"/>
      </w:pPr>
      <w:rPr>
        <w:rFonts w:hint="default"/>
        <w:color w:val="525E65"/>
      </w:rPr>
    </w:lvl>
    <w:lvl w:ilvl="2">
      <w:start w:val="1"/>
      <w:numFmt w:val="bullet"/>
      <w:pStyle w:val="ListMixedLevel3"/>
      <w:lvlText w:val="—"/>
      <w:lvlJc w:val="left"/>
      <w:pPr>
        <w:ind w:left="2268" w:hanging="567"/>
      </w:pPr>
      <w:rPr>
        <w:rFonts w:hint="default"/>
        <w:color w:val="525E65"/>
      </w:rPr>
    </w:lvl>
    <w:lvl w:ilvl="3">
      <w:start w:val="1"/>
      <w:numFmt w:val="bullet"/>
      <w:pStyle w:val="ListMixedLevel4"/>
      <w:lvlText w:val="▪"/>
      <w:lvlJc w:val="left"/>
      <w:pPr>
        <w:ind w:left="2835" w:hanging="567"/>
      </w:pPr>
      <w:rPr>
        <w:rFonts w:ascii="Calibri" w:hAnsi="Calibri" w:hint="default"/>
        <w:color w:val="525E65"/>
      </w:rPr>
    </w:lvl>
    <w:lvl w:ilvl="4">
      <w:start w:val="1"/>
      <w:numFmt w:val="bullet"/>
      <w:pStyle w:val="ListMixedLevel5"/>
      <w:lvlText w:val="▪"/>
      <w:lvlJc w:val="left"/>
      <w:pPr>
        <w:ind w:left="3402" w:hanging="567"/>
      </w:pPr>
      <w:rPr>
        <w:rFonts w:ascii="Calibri" w:hAnsi="Calibri" w:hint="default"/>
        <w:color w:val="525E65"/>
      </w:rPr>
    </w:lvl>
    <w:lvl w:ilvl="5">
      <w:start w:val="1"/>
      <w:numFmt w:val="bullet"/>
      <w:lvlText w:val="▪"/>
      <w:lvlJc w:val="left"/>
      <w:pPr>
        <w:ind w:left="3402" w:hanging="567"/>
      </w:pPr>
      <w:rPr>
        <w:rFonts w:ascii="Calibri" w:hAnsi="Calibri" w:hint="default"/>
      </w:rPr>
    </w:lvl>
    <w:lvl w:ilvl="6">
      <w:start w:val="1"/>
      <w:numFmt w:val="bullet"/>
      <w:lvlText w:val="▪"/>
      <w:lvlJc w:val="left"/>
      <w:pPr>
        <w:ind w:left="3402" w:hanging="567"/>
      </w:pPr>
      <w:rPr>
        <w:rFonts w:ascii="Calibri" w:hAnsi="Calibri" w:hint="default"/>
      </w:rPr>
    </w:lvl>
    <w:lvl w:ilvl="7">
      <w:start w:val="1"/>
      <w:numFmt w:val="bullet"/>
      <w:lvlText w:val="▪"/>
      <w:lvlJc w:val="left"/>
      <w:pPr>
        <w:ind w:left="3402" w:hanging="567"/>
      </w:pPr>
      <w:rPr>
        <w:rFonts w:ascii="Calibri" w:hAnsi="Calibri" w:hint="default"/>
      </w:rPr>
    </w:lvl>
    <w:lvl w:ilvl="8">
      <w:start w:val="1"/>
      <w:numFmt w:val="bullet"/>
      <w:lvlText w:val="▪"/>
      <w:lvlJc w:val="left"/>
      <w:pPr>
        <w:ind w:left="3402" w:hanging="567"/>
      </w:pPr>
      <w:rPr>
        <w:rFonts w:ascii="Calibri" w:hAnsi="Calibri" w:hint="default"/>
      </w:rPr>
    </w:lvl>
  </w:abstractNum>
  <w:abstractNum w:abstractNumId="48" w15:restartNumberingAfterBreak="0">
    <w:nsid w:val="751A3A61"/>
    <w:multiLevelType w:val="multilevel"/>
    <w:tmpl w:val="111E0B03"/>
    <w:lvl w:ilvl="0">
      <w:start w:val="1"/>
      <w:numFmt w:val="decimal"/>
      <w:lvlText w:val="%1."/>
      <w:lvlJc w:val="left"/>
      <w:pPr>
        <w:ind w:left="1134" w:hanging="567"/>
      </w:pPr>
      <w:rPr>
        <w:rFonts w:hint="default"/>
        <w:color w:val="525E65"/>
      </w:rPr>
    </w:lvl>
    <w:lvl w:ilvl="1">
      <w:start w:val="1"/>
      <w:numFmt w:val="lowerLetter"/>
      <w:lvlText w:val="(%2)"/>
      <w:lvlJc w:val="left"/>
      <w:pPr>
        <w:ind w:left="1701" w:hanging="567"/>
      </w:pPr>
      <w:rPr>
        <w:rFonts w:hint="default"/>
        <w:color w:val="525E65"/>
      </w:rPr>
    </w:lvl>
    <w:lvl w:ilvl="2">
      <w:start w:val="1"/>
      <w:numFmt w:val="bullet"/>
      <w:lvlText w:val="—"/>
      <w:lvlJc w:val="left"/>
      <w:pPr>
        <w:ind w:left="2268" w:hanging="567"/>
      </w:pPr>
      <w:rPr>
        <w:rFonts w:hint="default"/>
        <w:color w:val="525E65"/>
      </w:rPr>
    </w:lvl>
    <w:lvl w:ilvl="3">
      <w:start w:val="1"/>
      <w:numFmt w:val="bullet"/>
      <w:lvlText w:val="▪"/>
      <w:lvlJc w:val="left"/>
      <w:pPr>
        <w:ind w:left="2835" w:hanging="567"/>
      </w:pPr>
      <w:rPr>
        <w:rFonts w:ascii="Calibri" w:hAnsi="Calibri" w:hint="default"/>
        <w:color w:val="525E65"/>
      </w:rPr>
    </w:lvl>
    <w:lvl w:ilvl="4">
      <w:start w:val="1"/>
      <w:numFmt w:val="bullet"/>
      <w:lvlText w:val="▪"/>
      <w:lvlJc w:val="left"/>
      <w:pPr>
        <w:ind w:left="3402" w:hanging="567"/>
      </w:pPr>
      <w:rPr>
        <w:rFonts w:ascii="Calibri" w:hAnsi="Calibri" w:hint="default"/>
        <w:color w:val="525E65"/>
      </w:rPr>
    </w:lvl>
    <w:lvl w:ilvl="5">
      <w:start w:val="1"/>
      <w:numFmt w:val="bullet"/>
      <w:lvlText w:val="▪"/>
      <w:lvlJc w:val="left"/>
      <w:pPr>
        <w:ind w:left="3402" w:hanging="567"/>
      </w:pPr>
      <w:rPr>
        <w:rFonts w:ascii="Calibri" w:hAnsi="Calibri" w:hint="default"/>
      </w:rPr>
    </w:lvl>
    <w:lvl w:ilvl="6">
      <w:start w:val="1"/>
      <w:numFmt w:val="bullet"/>
      <w:lvlText w:val="▪"/>
      <w:lvlJc w:val="left"/>
      <w:pPr>
        <w:ind w:left="3402" w:hanging="567"/>
      </w:pPr>
      <w:rPr>
        <w:rFonts w:ascii="Calibri" w:hAnsi="Calibri" w:hint="default"/>
      </w:rPr>
    </w:lvl>
    <w:lvl w:ilvl="7">
      <w:start w:val="1"/>
      <w:numFmt w:val="bullet"/>
      <w:lvlText w:val="▪"/>
      <w:lvlJc w:val="left"/>
      <w:pPr>
        <w:ind w:left="3402" w:hanging="567"/>
      </w:pPr>
      <w:rPr>
        <w:rFonts w:ascii="Calibri" w:hAnsi="Calibri" w:hint="default"/>
      </w:rPr>
    </w:lvl>
    <w:lvl w:ilvl="8">
      <w:start w:val="1"/>
      <w:numFmt w:val="bullet"/>
      <w:lvlText w:val="▪"/>
      <w:lvlJc w:val="left"/>
      <w:pPr>
        <w:ind w:left="3402" w:hanging="567"/>
      </w:pPr>
      <w:rPr>
        <w:rFonts w:ascii="Calibri" w:hAnsi="Calibri" w:hint="default"/>
      </w:rPr>
    </w:lvl>
  </w:abstractNum>
  <w:num w:numId="1" w16cid:durableId="1928036165">
    <w:abstractNumId w:val="20"/>
  </w:num>
  <w:num w:numId="2" w16cid:durableId="330762101">
    <w:abstractNumId w:val="15"/>
  </w:num>
  <w:num w:numId="3" w16cid:durableId="983044415">
    <w:abstractNumId w:val="17"/>
  </w:num>
  <w:num w:numId="4" w16cid:durableId="460732890">
    <w:abstractNumId w:val="19"/>
  </w:num>
  <w:num w:numId="5" w16cid:durableId="479732523">
    <w:abstractNumId w:val="14"/>
  </w:num>
  <w:num w:numId="6" w16cid:durableId="2028168974">
    <w:abstractNumId w:val="21"/>
  </w:num>
  <w:num w:numId="7" w16cid:durableId="1237476905">
    <w:abstractNumId w:val="24"/>
  </w:num>
  <w:num w:numId="8" w16cid:durableId="357238142">
    <w:abstractNumId w:val="28"/>
  </w:num>
  <w:num w:numId="9" w16cid:durableId="658727167">
    <w:abstractNumId w:val="43"/>
  </w:num>
  <w:num w:numId="10" w16cid:durableId="584071950">
    <w:abstractNumId w:val="6"/>
  </w:num>
  <w:num w:numId="11" w16cid:durableId="1339650273">
    <w:abstractNumId w:val="7"/>
  </w:num>
  <w:num w:numId="12" w16cid:durableId="203949400">
    <w:abstractNumId w:val="26"/>
  </w:num>
  <w:num w:numId="13" w16cid:durableId="1201936401">
    <w:abstractNumId w:val="8"/>
  </w:num>
  <w:num w:numId="14" w16cid:durableId="21053858">
    <w:abstractNumId w:val="5"/>
  </w:num>
  <w:num w:numId="15" w16cid:durableId="1228224135">
    <w:abstractNumId w:val="8"/>
    <w:lvlOverride w:ilvl="0">
      <w:startOverride w:val="1"/>
    </w:lvlOverride>
  </w:num>
  <w:num w:numId="16" w16cid:durableId="906455089">
    <w:abstractNumId w:val="3"/>
  </w:num>
  <w:num w:numId="17" w16cid:durableId="306325617">
    <w:abstractNumId w:val="1"/>
  </w:num>
  <w:num w:numId="18" w16cid:durableId="435948018">
    <w:abstractNumId w:val="2"/>
  </w:num>
  <w:num w:numId="19" w16cid:durableId="14384392">
    <w:abstractNumId w:val="9"/>
  </w:num>
  <w:num w:numId="20" w16cid:durableId="1247300515">
    <w:abstractNumId w:val="45"/>
  </w:num>
  <w:num w:numId="21" w16cid:durableId="26681505">
    <w:abstractNumId w:val="42"/>
  </w:num>
  <w:num w:numId="22" w16cid:durableId="1754232641">
    <w:abstractNumId w:val="8"/>
    <w:lvlOverride w:ilvl="0">
      <w:startOverride w:val="1"/>
    </w:lvlOverride>
  </w:num>
  <w:num w:numId="23" w16cid:durableId="1468544275">
    <w:abstractNumId w:val="8"/>
    <w:lvlOverride w:ilvl="0">
      <w:startOverride w:val="1"/>
    </w:lvlOverride>
  </w:num>
  <w:num w:numId="24" w16cid:durableId="34100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77736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9735053">
    <w:abstractNumId w:val="11"/>
  </w:num>
  <w:num w:numId="27" w16cid:durableId="1506556207">
    <w:abstractNumId w:val="46"/>
  </w:num>
  <w:num w:numId="28" w16cid:durableId="512887707">
    <w:abstractNumId w:val="47"/>
  </w:num>
  <w:num w:numId="29" w16cid:durableId="670832594">
    <w:abstractNumId w:val="11"/>
    <w:lvlOverride w:ilvl="0">
      <w:startOverride w:val="1"/>
    </w:lvlOverride>
  </w:num>
  <w:num w:numId="30" w16cid:durableId="1449544373">
    <w:abstractNumId w:val="11"/>
    <w:lvlOverride w:ilvl="0">
      <w:startOverride w:val="1"/>
    </w:lvlOverride>
  </w:num>
  <w:num w:numId="31" w16cid:durableId="157618611">
    <w:abstractNumId w:val="11"/>
    <w:lvlOverride w:ilvl="0">
      <w:startOverride w:val="1"/>
    </w:lvlOverride>
  </w:num>
  <w:num w:numId="32" w16cid:durableId="761297170">
    <w:abstractNumId w:val="11"/>
    <w:lvlOverride w:ilvl="0">
      <w:startOverride w:val="1"/>
    </w:lvlOverride>
  </w:num>
  <w:num w:numId="33" w16cid:durableId="411784293">
    <w:abstractNumId w:val="11"/>
    <w:lvlOverride w:ilvl="0">
      <w:startOverride w:val="1"/>
    </w:lvlOverride>
  </w:num>
  <w:num w:numId="34" w16cid:durableId="1056928777">
    <w:abstractNumId w:val="11"/>
    <w:lvlOverride w:ilvl="0">
      <w:startOverride w:val="1"/>
    </w:lvlOverride>
  </w:num>
  <w:num w:numId="35" w16cid:durableId="1209339841">
    <w:abstractNumId w:val="11"/>
    <w:lvlOverride w:ilvl="0">
      <w:startOverride w:val="1"/>
    </w:lvlOverride>
  </w:num>
  <w:num w:numId="36" w16cid:durableId="826089131">
    <w:abstractNumId w:val="11"/>
    <w:lvlOverride w:ilvl="0">
      <w:startOverride w:val="1"/>
    </w:lvlOverride>
  </w:num>
  <w:num w:numId="37" w16cid:durableId="1420254722">
    <w:abstractNumId w:val="4"/>
  </w:num>
  <w:num w:numId="38" w16cid:durableId="305859169">
    <w:abstractNumId w:val="0"/>
  </w:num>
  <w:num w:numId="39" w16cid:durableId="857307389">
    <w:abstractNumId w:val="33"/>
  </w:num>
  <w:num w:numId="40" w16cid:durableId="844250873">
    <w:abstractNumId w:val="16"/>
  </w:num>
  <w:num w:numId="41" w16cid:durableId="380325707">
    <w:abstractNumId w:val="23"/>
  </w:num>
  <w:num w:numId="42" w16cid:durableId="1281718683">
    <w:abstractNumId w:val="30"/>
  </w:num>
  <w:num w:numId="43" w16cid:durableId="1132750732">
    <w:abstractNumId w:val="36"/>
  </w:num>
  <w:num w:numId="44" w16cid:durableId="1881744146">
    <w:abstractNumId w:val="39"/>
  </w:num>
  <w:num w:numId="45" w16cid:durableId="797181438">
    <w:abstractNumId w:val="13"/>
  </w:num>
  <w:num w:numId="46" w16cid:durableId="254364908">
    <w:abstractNumId w:val="34"/>
  </w:num>
  <w:num w:numId="47" w16cid:durableId="1505513595">
    <w:abstractNumId w:val="41"/>
  </w:num>
  <w:num w:numId="48" w16cid:durableId="326521691">
    <w:abstractNumId w:val="31"/>
  </w:num>
  <w:num w:numId="49" w16cid:durableId="1710106057">
    <w:abstractNumId w:val="10"/>
  </w:num>
  <w:num w:numId="50" w16cid:durableId="1294865232">
    <w:abstractNumId w:val="18"/>
  </w:num>
  <w:num w:numId="51" w16cid:durableId="253562355">
    <w:abstractNumId w:val="29"/>
  </w:num>
  <w:num w:numId="52" w16cid:durableId="1766219127">
    <w:abstractNumId w:val="27"/>
  </w:num>
  <w:num w:numId="53" w16cid:durableId="62267154">
    <w:abstractNumId w:val="15"/>
  </w:num>
  <w:num w:numId="54" w16cid:durableId="1951626811">
    <w:abstractNumId w:val="12"/>
  </w:num>
  <w:num w:numId="55" w16cid:durableId="1240363667">
    <w:abstractNumId w:val="40"/>
  </w:num>
  <w:num w:numId="56" w16cid:durableId="1649700747">
    <w:abstractNumId w:val="48"/>
  </w:num>
  <w:num w:numId="57" w16cid:durableId="526405915">
    <w:abstractNumId w:val="37"/>
  </w:num>
  <w:num w:numId="58" w16cid:durableId="1297682916">
    <w:abstractNumId w:val="22"/>
  </w:num>
  <w:num w:numId="59" w16cid:durableId="1224872201">
    <w:abstractNumId w:val="32"/>
  </w:num>
  <w:num w:numId="60" w16cid:durableId="996540719">
    <w:abstractNumId w:val="35"/>
  </w:num>
  <w:num w:numId="61" w16cid:durableId="774138134">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Mba0MLUwszA2MzBT0lEKTi0uzszPAykwNDavBQDvxR4rLgAAAA=="/>
    <w:docVar w:name="dgnword-docGUID" w:val="{931B98CE-CE7B-4694-B683-25FA3D585AB7}"/>
    <w:docVar w:name="dgnword-eventsink" w:val="2888919848560"/>
  </w:docVars>
  <w:rsids>
    <w:rsidRoot w:val="00D421EB"/>
    <w:rsid w:val="00000007"/>
    <w:rsid w:val="000000AE"/>
    <w:rsid w:val="000000F2"/>
    <w:rsid w:val="0000013C"/>
    <w:rsid w:val="00000143"/>
    <w:rsid w:val="00000144"/>
    <w:rsid w:val="0000014E"/>
    <w:rsid w:val="0000015A"/>
    <w:rsid w:val="00000172"/>
    <w:rsid w:val="000001B0"/>
    <w:rsid w:val="00000223"/>
    <w:rsid w:val="00000274"/>
    <w:rsid w:val="000002B3"/>
    <w:rsid w:val="000002C4"/>
    <w:rsid w:val="00000318"/>
    <w:rsid w:val="00000402"/>
    <w:rsid w:val="00000541"/>
    <w:rsid w:val="0000057F"/>
    <w:rsid w:val="000006A7"/>
    <w:rsid w:val="00000709"/>
    <w:rsid w:val="0000073F"/>
    <w:rsid w:val="00000787"/>
    <w:rsid w:val="00000789"/>
    <w:rsid w:val="000007BA"/>
    <w:rsid w:val="000007C0"/>
    <w:rsid w:val="000007EA"/>
    <w:rsid w:val="000007ED"/>
    <w:rsid w:val="0000080E"/>
    <w:rsid w:val="0000080F"/>
    <w:rsid w:val="00000839"/>
    <w:rsid w:val="0000085B"/>
    <w:rsid w:val="00000883"/>
    <w:rsid w:val="000008C4"/>
    <w:rsid w:val="000008D7"/>
    <w:rsid w:val="000008F6"/>
    <w:rsid w:val="00000972"/>
    <w:rsid w:val="000009A2"/>
    <w:rsid w:val="000009F0"/>
    <w:rsid w:val="00000A3F"/>
    <w:rsid w:val="00000A87"/>
    <w:rsid w:val="00000AAA"/>
    <w:rsid w:val="00000ABA"/>
    <w:rsid w:val="00000ABC"/>
    <w:rsid w:val="00000B2B"/>
    <w:rsid w:val="00000B83"/>
    <w:rsid w:val="00000B92"/>
    <w:rsid w:val="00000C15"/>
    <w:rsid w:val="00000C21"/>
    <w:rsid w:val="00000C58"/>
    <w:rsid w:val="00000C98"/>
    <w:rsid w:val="00000CB6"/>
    <w:rsid w:val="00000D0C"/>
    <w:rsid w:val="00000D4D"/>
    <w:rsid w:val="00000D62"/>
    <w:rsid w:val="00000D64"/>
    <w:rsid w:val="00000D86"/>
    <w:rsid w:val="00000DB9"/>
    <w:rsid w:val="00000DDA"/>
    <w:rsid w:val="00000E0B"/>
    <w:rsid w:val="00000E11"/>
    <w:rsid w:val="00000E12"/>
    <w:rsid w:val="00000ECE"/>
    <w:rsid w:val="00000EF9"/>
    <w:rsid w:val="00000F4D"/>
    <w:rsid w:val="00000F5D"/>
    <w:rsid w:val="00000FEE"/>
    <w:rsid w:val="00000FF8"/>
    <w:rsid w:val="0000107A"/>
    <w:rsid w:val="0000109B"/>
    <w:rsid w:val="0000111C"/>
    <w:rsid w:val="0000115D"/>
    <w:rsid w:val="000011B9"/>
    <w:rsid w:val="000011C8"/>
    <w:rsid w:val="000011D7"/>
    <w:rsid w:val="000011ED"/>
    <w:rsid w:val="0000121B"/>
    <w:rsid w:val="00001230"/>
    <w:rsid w:val="0000124F"/>
    <w:rsid w:val="0000128F"/>
    <w:rsid w:val="000012F6"/>
    <w:rsid w:val="0000135A"/>
    <w:rsid w:val="000013A8"/>
    <w:rsid w:val="00001454"/>
    <w:rsid w:val="000014DC"/>
    <w:rsid w:val="000014E8"/>
    <w:rsid w:val="000014F3"/>
    <w:rsid w:val="000014FB"/>
    <w:rsid w:val="00001520"/>
    <w:rsid w:val="000015B5"/>
    <w:rsid w:val="000015CE"/>
    <w:rsid w:val="000015D6"/>
    <w:rsid w:val="00001614"/>
    <w:rsid w:val="0000161D"/>
    <w:rsid w:val="00001628"/>
    <w:rsid w:val="00001633"/>
    <w:rsid w:val="000016CD"/>
    <w:rsid w:val="0000170B"/>
    <w:rsid w:val="00001725"/>
    <w:rsid w:val="00001731"/>
    <w:rsid w:val="00001753"/>
    <w:rsid w:val="00001759"/>
    <w:rsid w:val="0000187A"/>
    <w:rsid w:val="000018FA"/>
    <w:rsid w:val="00001903"/>
    <w:rsid w:val="00001912"/>
    <w:rsid w:val="00001930"/>
    <w:rsid w:val="000019A9"/>
    <w:rsid w:val="00001A2B"/>
    <w:rsid w:val="00001A2F"/>
    <w:rsid w:val="00001B58"/>
    <w:rsid w:val="00001B63"/>
    <w:rsid w:val="00001BD4"/>
    <w:rsid w:val="00001C0D"/>
    <w:rsid w:val="00001C85"/>
    <w:rsid w:val="00001CB5"/>
    <w:rsid w:val="00001CB9"/>
    <w:rsid w:val="00001CE6"/>
    <w:rsid w:val="00001DBD"/>
    <w:rsid w:val="00001DD4"/>
    <w:rsid w:val="00001E1F"/>
    <w:rsid w:val="00001E37"/>
    <w:rsid w:val="00001E7E"/>
    <w:rsid w:val="00001F01"/>
    <w:rsid w:val="00001F81"/>
    <w:rsid w:val="00001F90"/>
    <w:rsid w:val="00001FBD"/>
    <w:rsid w:val="0000203F"/>
    <w:rsid w:val="0000209B"/>
    <w:rsid w:val="000020BC"/>
    <w:rsid w:val="0000210C"/>
    <w:rsid w:val="00002114"/>
    <w:rsid w:val="00002162"/>
    <w:rsid w:val="00002165"/>
    <w:rsid w:val="000021C7"/>
    <w:rsid w:val="00002231"/>
    <w:rsid w:val="00002270"/>
    <w:rsid w:val="0000227F"/>
    <w:rsid w:val="0000232D"/>
    <w:rsid w:val="0000234A"/>
    <w:rsid w:val="000023B1"/>
    <w:rsid w:val="00002491"/>
    <w:rsid w:val="000024A7"/>
    <w:rsid w:val="000024BA"/>
    <w:rsid w:val="000024BF"/>
    <w:rsid w:val="000024D7"/>
    <w:rsid w:val="00002571"/>
    <w:rsid w:val="000025F0"/>
    <w:rsid w:val="000026BF"/>
    <w:rsid w:val="000026FB"/>
    <w:rsid w:val="00002745"/>
    <w:rsid w:val="00002787"/>
    <w:rsid w:val="000027A8"/>
    <w:rsid w:val="000027D4"/>
    <w:rsid w:val="00002841"/>
    <w:rsid w:val="00002852"/>
    <w:rsid w:val="00002930"/>
    <w:rsid w:val="00002980"/>
    <w:rsid w:val="000029CD"/>
    <w:rsid w:val="000029F7"/>
    <w:rsid w:val="00002A23"/>
    <w:rsid w:val="00002A6B"/>
    <w:rsid w:val="00002A7E"/>
    <w:rsid w:val="00002AE3"/>
    <w:rsid w:val="00002AE6"/>
    <w:rsid w:val="00002AF2"/>
    <w:rsid w:val="00002B16"/>
    <w:rsid w:val="00002B8D"/>
    <w:rsid w:val="00002BE4"/>
    <w:rsid w:val="00002BF7"/>
    <w:rsid w:val="00002C16"/>
    <w:rsid w:val="00002C6B"/>
    <w:rsid w:val="00002D93"/>
    <w:rsid w:val="00002DCA"/>
    <w:rsid w:val="00002DEF"/>
    <w:rsid w:val="00002E1E"/>
    <w:rsid w:val="00002E56"/>
    <w:rsid w:val="00002F47"/>
    <w:rsid w:val="00002FC8"/>
    <w:rsid w:val="0000300A"/>
    <w:rsid w:val="00003012"/>
    <w:rsid w:val="0000303F"/>
    <w:rsid w:val="00003058"/>
    <w:rsid w:val="00003118"/>
    <w:rsid w:val="00003194"/>
    <w:rsid w:val="000031C6"/>
    <w:rsid w:val="000032B0"/>
    <w:rsid w:val="000032E7"/>
    <w:rsid w:val="000032F1"/>
    <w:rsid w:val="00003307"/>
    <w:rsid w:val="0000336F"/>
    <w:rsid w:val="0000337E"/>
    <w:rsid w:val="00003397"/>
    <w:rsid w:val="000033CA"/>
    <w:rsid w:val="00003432"/>
    <w:rsid w:val="00003447"/>
    <w:rsid w:val="00003448"/>
    <w:rsid w:val="00003479"/>
    <w:rsid w:val="00003482"/>
    <w:rsid w:val="000034E3"/>
    <w:rsid w:val="0000356A"/>
    <w:rsid w:val="000035D3"/>
    <w:rsid w:val="000035F9"/>
    <w:rsid w:val="000035FC"/>
    <w:rsid w:val="00003647"/>
    <w:rsid w:val="00003684"/>
    <w:rsid w:val="000036AE"/>
    <w:rsid w:val="0000375C"/>
    <w:rsid w:val="0000376F"/>
    <w:rsid w:val="0000377C"/>
    <w:rsid w:val="00003797"/>
    <w:rsid w:val="0000379A"/>
    <w:rsid w:val="000037E7"/>
    <w:rsid w:val="0000380C"/>
    <w:rsid w:val="0000383C"/>
    <w:rsid w:val="00003844"/>
    <w:rsid w:val="00003889"/>
    <w:rsid w:val="000038BD"/>
    <w:rsid w:val="000038D6"/>
    <w:rsid w:val="000038F1"/>
    <w:rsid w:val="00003927"/>
    <w:rsid w:val="00003A31"/>
    <w:rsid w:val="00003B69"/>
    <w:rsid w:val="00003BB5"/>
    <w:rsid w:val="00003BD7"/>
    <w:rsid w:val="00003C32"/>
    <w:rsid w:val="00003CF0"/>
    <w:rsid w:val="00003D28"/>
    <w:rsid w:val="00003D5D"/>
    <w:rsid w:val="00003DDC"/>
    <w:rsid w:val="00003E12"/>
    <w:rsid w:val="00003E48"/>
    <w:rsid w:val="00003E53"/>
    <w:rsid w:val="00003E8C"/>
    <w:rsid w:val="00003E93"/>
    <w:rsid w:val="00003EC1"/>
    <w:rsid w:val="00003F6B"/>
    <w:rsid w:val="00003FBE"/>
    <w:rsid w:val="00003FCC"/>
    <w:rsid w:val="00003FD1"/>
    <w:rsid w:val="00003FDC"/>
    <w:rsid w:val="00003FFD"/>
    <w:rsid w:val="00004007"/>
    <w:rsid w:val="00004022"/>
    <w:rsid w:val="0000411E"/>
    <w:rsid w:val="0000416A"/>
    <w:rsid w:val="000041AF"/>
    <w:rsid w:val="000041C0"/>
    <w:rsid w:val="000041C9"/>
    <w:rsid w:val="000041F7"/>
    <w:rsid w:val="0000424F"/>
    <w:rsid w:val="000042BA"/>
    <w:rsid w:val="00004409"/>
    <w:rsid w:val="0000441A"/>
    <w:rsid w:val="0000441D"/>
    <w:rsid w:val="0000447C"/>
    <w:rsid w:val="000044CB"/>
    <w:rsid w:val="00004547"/>
    <w:rsid w:val="00004549"/>
    <w:rsid w:val="00004579"/>
    <w:rsid w:val="0000458E"/>
    <w:rsid w:val="000045E0"/>
    <w:rsid w:val="000045E9"/>
    <w:rsid w:val="00004609"/>
    <w:rsid w:val="00004657"/>
    <w:rsid w:val="0000465B"/>
    <w:rsid w:val="00004669"/>
    <w:rsid w:val="0000469E"/>
    <w:rsid w:val="000046C3"/>
    <w:rsid w:val="00004711"/>
    <w:rsid w:val="00004733"/>
    <w:rsid w:val="00004829"/>
    <w:rsid w:val="0000483D"/>
    <w:rsid w:val="00004879"/>
    <w:rsid w:val="000049F1"/>
    <w:rsid w:val="000049FB"/>
    <w:rsid w:val="00004A31"/>
    <w:rsid w:val="00004A6D"/>
    <w:rsid w:val="00004B25"/>
    <w:rsid w:val="00004B58"/>
    <w:rsid w:val="00004BAE"/>
    <w:rsid w:val="00004C29"/>
    <w:rsid w:val="00004CC7"/>
    <w:rsid w:val="00004CCC"/>
    <w:rsid w:val="00004D3B"/>
    <w:rsid w:val="00004EA9"/>
    <w:rsid w:val="00004EB1"/>
    <w:rsid w:val="00004EC4"/>
    <w:rsid w:val="00004F75"/>
    <w:rsid w:val="00004F77"/>
    <w:rsid w:val="00004FB7"/>
    <w:rsid w:val="00004FDB"/>
    <w:rsid w:val="00004FEA"/>
    <w:rsid w:val="00005023"/>
    <w:rsid w:val="0000505C"/>
    <w:rsid w:val="00005088"/>
    <w:rsid w:val="000050B6"/>
    <w:rsid w:val="000050C2"/>
    <w:rsid w:val="000050DF"/>
    <w:rsid w:val="000050F6"/>
    <w:rsid w:val="000050FE"/>
    <w:rsid w:val="00005132"/>
    <w:rsid w:val="000051B8"/>
    <w:rsid w:val="000051C5"/>
    <w:rsid w:val="00005208"/>
    <w:rsid w:val="0000521E"/>
    <w:rsid w:val="00005227"/>
    <w:rsid w:val="000052D4"/>
    <w:rsid w:val="000052D5"/>
    <w:rsid w:val="0000539E"/>
    <w:rsid w:val="000053C3"/>
    <w:rsid w:val="0000541C"/>
    <w:rsid w:val="00005452"/>
    <w:rsid w:val="0000545E"/>
    <w:rsid w:val="000054F6"/>
    <w:rsid w:val="0000554B"/>
    <w:rsid w:val="0000555D"/>
    <w:rsid w:val="0000558F"/>
    <w:rsid w:val="000055A4"/>
    <w:rsid w:val="00005676"/>
    <w:rsid w:val="000056B6"/>
    <w:rsid w:val="00005736"/>
    <w:rsid w:val="0000573C"/>
    <w:rsid w:val="000057C3"/>
    <w:rsid w:val="000057E8"/>
    <w:rsid w:val="00005844"/>
    <w:rsid w:val="0000588F"/>
    <w:rsid w:val="00005970"/>
    <w:rsid w:val="00005977"/>
    <w:rsid w:val="000059B2"/>
    <w:rsid w:val="000059BA"/>
    <w:rsid w:val="000059CA"/>
    <w:rsid w:val="00005A07"/>
    <w:rsid w:val="00005AB5"/>
    <w:rsid w:val="00005ACD"/>
    <w:rsid w:val="00005B3F"/>
    <w:rsid w:val="00005B72"/>
    <w:rsid w:val="00005B9B"/>
    <w:rsid w:val="00005BA7"/>
    <w:rsid w:val="00005BBE"/>
    <w:rsid w:val="00005C1A"/>
    <w:rsid w:val="00005CA0"/>
    <w:rsid w:val="00005CB9"/>
    <w:rsid w:val="00005CD3"/>
    <w:rsid w:val="00005D4B"/>
    <w:rsid w:val="00005D9E"/>
    <w:rsid w:val="00005DD9"/>
    <w:rsid w:val="00005DEA"/>
    <w:rsid w:val="00005E0D"/>
    <w:rsid w:val="00005E2B"/>
    <w:rsid w:val="00005E9D"/>
    <w:rsid w:val="00005EB9"/>
    <w:rsid w:val="00005EBD"/>
    <w:rsid w:val="00005ECE"/>
    <w:rsid w:val="00005ED3"/>
    <w:rsid w:val="00005F2F"/>
    <w:rsid w:val="00005F37"/>
    <w:rsid w:val="00005FA2"/>
    <w:rsid w:val="00005FD8"/>
    <w:rsid w:val="00005FFE"/>
    <w:rsid w:val="00006082"/>
    <w:rsid w:val="00006186"/>
    <w:rsid w:val="0000618E"/>
    <w:rsid w:val="000062A6"/>
    <w:rsid w:val="000062BA"/>
    <w:rsid w:val="000062F8"/>
    <w:rsid w:val="000063C0"/>
    <w:rsid w:val="000063CF"/>
    <w:rsid w:val="000064C3"/>
    <w:rsid w:val="0000653B"/>
    <w:rsid w:val="00006574"/>
    <w:rsid w:val="0000658B"/>
    <w:rsid w:val="000065BD"/>
    <w:rsid w:val="000065CE"/>
    <w:rsid w:val="000065DD"/>
    <w:rsid w:val="00006601"/>
    <w:rsid w:val="00006616"/>
    <w:rsid w:val="00006658"/>
    <w:rsid w:val="000066F3"/>
    <w:rsid w:val="00006743"/>
    <w:rsid w:val="000067C1"/>
    <w:rsid w:val="000067CB"/>
    <w:rsid w:val="00006834"/>
    <w:rsid w:val="000068A7"/>
    <w:rsid w:val="000068F6"/>
    <w:rsid w:val="00006949"/>
    <w:rsid w:val="00006991"/>
    <w:rsid w:val="000069A2"/>
    <w:rsid w:val="000069CC"/>
    <w:rsid w:val="00006A01"/>
    <w:rsid w:val="00006A55"/>
    <w:rsid w:val="00006A7A"/>
    <w:rsid w:val="00006A9E"/>
    <w:rsid w:val="00006B13"/>
    <w:rsid w:val="00006B50"/>
    <w:rsid w:val="00006B8A"/>
    <w:rsid w:val="00006C7D"/>
    <w:rsid w:val="00006CC5"/>
    <w:rsid w:val="00006D03"/>
    <w:rsid w:val="00006DA1"/>
    <w:rsid w:val="00006E02"/>
    <w:rsid w:val="00006E28"/>
    <w:rsid w:val="00006E40"/>
    <w:rsid w:val="00006E57"/>
    <w:rsid w:val="00006F05"/>
    <w:rsid w:val="00006F57"/>
    <w:rsid w:val="00006F90"/>
    <w:rsid w:val="00007005"/>
    <w:rsid w:val="000070A9"/>
    <w:rsid w:val="00007119"/>
    <w:rsid w:val="00007120"/>
    <w:rsid w:val="0000713B"/>
    <w:rsid w:val="000071F7"/>
    <w:rsid w:val="000072C1"/>
    <w:rsid w:val="000072EC"/>
    <w:rsid w:val="00007334"/>
    <w:rsid w:val="000073BC"/>
    <w:rsid w:val="000073DD"/>
    <w:rsid w:val="00007461"/>
    <w:rsid w:val="00007471"/>
    <w:rsid w:val="000074AB"/>
    <w:rsid w:val="0000752C"/>
    <w:rsid w:val="00007569"/>
    <w:rsid w:val="000075F0"/>
    <w:rsid w:val="00007607"/>
    <w:rsid w:val="00007619"/>
    <w:rsid w:val="00007621"/>
    <w:rsid w:val="000076B6"/>
    <w:rsid w:val="00007740"/>
    <w:rsid w:val="000077F1"/>
    <w:rsid w:val="0000785B"/>
    <w:rsid w:val="000078B1"/>
    <w:rsid w:val="000078E5"/>
    <w:rsid w:val="000078EA"/>
    <w:rsid w:val="00007995"/>
    <w:rsid w:val="00007A1F"/>
    <w:rsid w:val="00007A36"/>
    <w:rsid w:val="00007B1A"/>
    <w:rsid w:val="00007B74"/>
    <w:rsid w:val="00007BF9"/>
    <w:rsid w:val="00007C09"/>
    <w:rsid w:val="00007C2F"/>
    <w:rsid w:val="00007C44"/>
    <w:rsid w:val="00007C68"/>
    <w:rsid w:val="00007C95"/>
    <w:rsid w:val="00007CDF"/>
    <w:rsid w:val="00007D11"/>
    <w:rsid w:val="00007D20"/>
    <w:rsid w:val="00007D5D"/>
    <w:rsid w:val="00007D5F"/>
    <w:rsid w:val="00007DA0"/>
    <w:rsid w:val="00007DCC"/>
    <w:rsid w:val="00007DD3"/>
    <w:rsid w:val="00007E7C"/>
    <w:rsid w:val="00007E97"/>
    <w:rsid w:val="00007EAC"/>
    <w:rsid w:val="00007EFF"/>
    <w:rsid w:val="00007F15"/>
    <w:rsid w:val="00007F34"/>
    <w:rsid w:val="00007F66"/>
    <w:rsid w:val="0000C397"/>
    <w:rsid w:val="00010005"/>
    <w:rsid w:val="00010040"/>
    <w:rsid w:val="00010070"/>
    <w:rsid w:val="00010091"/>
    <w:rsid w:val="00010150"/>
    <w:rsid w:val="00010179"/>
    <w:rsid w:val="00010239"/>
    <w:rsid w:val="000102E7"/>
    <w:rsid w:val="000102FD"/>
    <w:rsid w:val="0001030D"/>
    <w:rsid w:val="00010350"/>
    <w:rsid w:val="00010352"/>
    <w:rsid w:val="000103C0"/>
    <w:rsid w:val="0001049B"/>
    <w:rsid w:val="00010519"/>
    <w:rsid w:val="00010538"/>
    <w:rsid w:val="000105D8"/>
    <w:rsid w:val="000105E2"/>
    <w:rsid w:val="000105F4"/>
    <w:rsid w:val="00010652"/>
    <w:rsid w:val="00010669"/>
    <w:rsid w:val="0001067C"/>
    <w:rsid w:val="000106D7"/>
    <w:rsid w:val="000106ED"/>
    <w:rsid w:val="0001070D"/>
    <w:rsid w:val="0001076E"/>
    <w:rsid w:val="00010775"/>
    <w:rsid w:val="000107A3"/>
    <w:rsid w:val="000107AD"/>
    <w:rsid w:val="000107CE"/>
    <w:rsid w:val="00010935"/>
    <w:rsid w:val="000109C1"/>
    <w:rsid w:val="00010AFC"/>
    <w:rsid w:val="00010B3C"/>
    <w:rsid w:val="00010B47"/>
    <w:rsid w:val="00010B83"/>
    <w:rsid w:val="00010BD1"/>
    <w:rsid w:val="00010BDE"/>
    <w:rsid w:val="00010BDF"/>
    <w:rsid w:val="00010C3B"/>
    <w:rsid w:val="00010C9E"/>
    <w:rsid w:val="00010CC7"/>
    <w:rsid w:val="00010D18"/>
    <w:rsid w:val="00010D66"/>
    <w:rsid w:val="00010DC4"/>
    <w:rsid w:val="00010E07"/>
    <w:rsid w:val="00010E4A"/>
    <w:rsid w:val="00010F55"/>
    <w:rsid w:val="000110E9"/>
    <w:rsid w:val="0001112F"/>
    <w:rsid w:val="0001113D"/>
    <w:rsid w:val="00011165"/>
    <w:rsid w:val="00011173"/>
    <w:rsid w:val="00011208"/>
    <w:rsid w:val="00011270"/>
    <w:rsid w:val="00011315"/>
    <w:rsid w:val="00011326"/>
    <w:rsid w:val="00011330"/>
    <w:rsid w:val="00011375"/>
    <w:rsid w:val="0001139A"/>
    <w:rsid w:val="00011419"/>
    <w:rsid w:val="0001147E"/>
    <w:rsid w:val="000114AD"/>
    <w:rsid w:val="000114D1"/>
    <w:rsid w:val="0001151C"/>
    <w:rsid w:val="00011523"/>
    <w:rsid w:val="00011546"/>
    <w:rsid w:val="000115C7"/>
    <w:rsid w:val="000115D4"/>
    <w:rsid w:val="000115E8"/>
    <w:rsid w:val="00011614"/>
    <w:rsid w:val="00011635"/>
    <w:rsid w:val="0001167F"/>
    <w:rsid w:val="00011697"/>
    <w:rsid w:val="000116B2"/>
    <w:rsid w:val="000116F7"/>
    <w:rsid w:val="0001174F"/>
    <w:rsid w:val="00011754"/>
    <w:rsid w:val="000117C8"/>
    <w:rsid w:val="00011831"/>
    <w:rsid w:val="0001185A"/>
    <w:rsid w:val="00011892"/>
    <w:rsid w:val="000119F5"/>
    <w:rsid w:val="00011A11"/>
    <w:rsid w:val="00011A82"/>
    <w:rsid w:val="00011AA1"/>
    <w:rsid w:val="00011AC1"/>
    <w:rsid w:val="00011B3E"/>
    <w:rsid w:val="00011B7B"/>
    <w:rsid w:val="00011BF0"/>
    <w:rsid w:val="00011C2A"/>
    <w:rsid w:val="00011CA3"/>
    <w:rsid w:val="00011CC6"/>
    <w:rsid w:val="00011D47"/>
    <w:rsid w:val="00011D88"/>
    <w:rsid w:val="00011DF2"/>
    <w:rsid w:val="00011E17"/>
    <w:rsid w:val="00011ED6"/>
    <w:rsid w:val="00011EF1"/>
    <w:rsid w:val="00011F23"/>
    <w:rsid w:val="00011F53"/>
    <w:rsid w:val="00011F7A"/>
    <w:rsid w:val="00012016"/>
    <w:rsid w:val="00012040"/>
    <w:rsid w:val="0001207D"/>
    <w:rsid w:val="0001207F"/>
    <w:rsid w:val="000120A2"/>
    <w:rsid w:val="00012146"/>
    <w:rsid w:val="0001215E"/>
    <w:rsid w:val="00012162"/>
    <w:rsid w:val="00012167"/>
    <w:rsid w:val="00012189"/>
    <w:rsid w:val="000121A9"/>
    <w:rsid w:val="000121D6"/>
    <w:rsid w:val="00012209"/>
    <w:rsid w:val="00012215"/>
    <w:rsid w:val="00012233"/>
    <w:rsid w:val="000122DA"/>
    <w:rsid w:val="00012328"/>
    <w:rsid w:val="00012394"/>
    <w:rsid w:val="000123C4"/>
    <w:rsid w:val="000123FA"/>
    <w:rsid w:val="0001243B"/>
    <w:rsid w:val="00012531"/>
    <w:rsid w:val="000125AB"/>
    <w:rsid w:val="00012674"/>
    <w:rsid w:val="00012737"/>
    <w:rsid w:val="0001276B"/>
    <w:rsid w:val="0001289B"/>
    <w:rsid w:val="000128D8"/>
    <w:rsid w:val="0001299A"/>
    <w:rsid w:val="00012A1E"/>
    <w:rsid w:val="00012A23"/>
    <w:rsid w:val="00012A2C"/>
    <w:rsid w:val="00012A75"/>
    <w:rsid w:val="00012C09"/>
    <w:rsid w:val="00012C25"/>
    <w:rsid w:val="00012C4F"/>
    <w:rsid w:val="00012C63"/>
    <w:rsid w:val="00012D11"/>
    <w:rsid w:val="00012D3A"/>
    <w:rsid w:val="00012D46"/>
    <w:rsid w:val="00012D4D"/>
    <w:rsid w:val="00012D94"/>
    <w:rsid w:val="00012DCE"/>
    <w:rsid w:val="00012F35"/>
    <w:rsid w:val="00012F4B"/>
    <w:rsid w:val="00012F73"/>
    <w:rsid w:val="00012F7B"/>
    <w:rsid w:val="00012F7C"/>
    <w:rsid w:val="00012F80"/>
    <w:rsid w:val="00012FC4"/>
    <w:rsid w:val="00012FEB"/>
    <w:rsid w:val="00012FF8"/>
    <w:rsid w:val="00013059"/>
    <w:rsid w:val="0001308D"/>
    <w:rsid w:val="000130BF"/>
    <w:rsid w:val="000130D4"/>
    <w:rsid w:val="00013131"/>
    <w:rsid w:val="000131A7"/>
    <w:rsid w:val="000131C1"/>
    <w:rsid w:val="0001322C"/>
    <w:rsid w:val="00013264"/>
    <w:rsid w:val="000132CF"/>
    <w:rsid w:val="000132FE"/>
    <w:rsid w:val="00013415"/>
    <w:rsid w:val="000134CA"/>
    <w:rsid w:val="00013555"/>
    <w:rsid w:val="000135C6"/>
    <w:rsid w:val="0001370C"/>
    <w:rsid w:val="000137A2"/>
    <w:rsid w:val="000137F2"/>
    <w:rsid w:val="000137F6"/>
    <w:rsid w:val="0001380C"/>
    <w:rsid w:val="00013839"/>
    <w:rsid w:val="0001388C"/>
    <w:rsid w:val="000138C3"/>
    <w:rsid w:val="0001391F"/>
    <w:rsid w:val="0001396F"/>
    <w:rsid w:val="000139DB"/>
    <w:rsid w:val="00013A3C"/>
    <w:rsid w:val="00013A61"/>
    <w:rsid w:val="00013A81"/>
    <w:rsid w:val="00013AA7"/>
    <w:rsid w:val="00013B3D"/>
    <w:rsid w:val="00013BBB"/>
    <w:rsid w:val="00013BE7"/>
    <w:rsid w:val="00013C05"/>
    <w:rsid w:val="00013C2F"/>
    <w:rsid w:val="00013C6D"/>
    <w:rsid w:val="00013CB9"/>
    <w:rsid w:val="00013D23"/>
    <w:rsid w:val="00013D41"/>
    <w:rsid w:val="00013D85"/>
    <w:rsid w:val="00013DAF"/>
    <w:rsid w:val="00013DE0"/>
    <w:rsid w:val="00013E90"/>
    <w:rsid w:val="00013EA6"/>
    <w:rsid w:val="00013F07"/>
    <w:rsid w:val="00013F6B"/>
    <w:rsid w:val="00013FC5"/>
    <w:rsid w:val="0001400C"/>
    <w:rsid w:val="00014022"/>
    <w:rsid w:val="0001408A"/>
    <w:rsid w:val="000140BE"/>
    <w:rsid w:val="000141CB"/>
    <w:rsid w:val="000141DC"/>
    <w:rsid w:val="000142F0"/>
    <w:rsid w:val="00014312"/>
    <w:rsid w:val="00014387"/>
    <w:rsid w:val="000143C1"/>
    <w:rsid w:val="000143E5"/>
    <w:rsid w:val="000143EB"/>
    <w:rsid w:val="000143F5"/>
    <w:rsid w:val="000143F6"/>
    <w:rsid w:val="0001441A"/>
    <w:rsid w:val="00014421"/>
    <w:rsid w:val="000144E9"/>
    <w:rsid w:val="000144F8"/>
    <w:rsid w:val="0001454F"/>
    <w:rsid w:val="000145B9"/>
    <w:rsid w:val="0001461D"/>
    <w:rsid w:val="00014635"/>
    <w:rsid w:val="0001463E"/>
    <w:rsid w:val="00014680"/>
    <w:rsid w:val="00014691"/>
    <w:rsid w:val="0001469A"/>
    <w:rsid w:val="0001478B"/>
    <w:rsid w:val="00014859"/>
    <w:rsid w:val="000148A4"/>
    <w:rsid w:val="000148B7"/>
    <w:rsid w:val="00014909"/>
    <w:rsid w:val="0001491D"/>
    <w:rsid w:val="0001492A"/>
    <w:rsid w:val="0001493F"/>
    <w:rsid w:val="00014942"/>
    <w:rsid w:val="00014951"/>
    <w:rsid w:val="000149A4"/>
    <w:rsid w:val="000149D2"/>
    <w:rsid w:val="000149ED"/>
    <w:rsid w:val="00014A1D"/>
    <w:rsid w:val="00014A22"/>
    <w:rsid w:val="00014A28"/>
    <w:rsid w:val="00014ABB"/>
    <w:rsid w:val="00014AC7"/>
    <w:rsid w:val="00014B26"/>
    <w:rsid w:val="00014C00"/>
    <w:rsid w:val="00014C22"/>
    <w:rsid w:val="00014CCA"/>
    <w:rsid w:val="00014CE1"/>
    <w:rsid w:val="00014CE4"/>
    <w:rsid w:val="00014CF1"/>
    <w:rsid w:val="00014D76"/>
    <w:rsid w:val="00014D83"/>
    <w:rsid w:val="00014DB7"/>
    <w:rsid w:val="00014DDA"/>
    <w:rsid w:val="00014E1A"/>
    <w:rsid w:val="00014E76"/>
    <w:rsid w:val="00014F0C"/>
    <w:rsid w:val="00014F1C"/>
    <w:rsid w:val="00015062"/>
    <w:rsid w:val="0001508E"/>
    <w:rsid w:val="000150AA"/>
    <w:rsid w:val="0001516C"/>
    <w:rsid w:val="000151D3"/>
    <w:rsid w:val="00015318"/>
    <w:rsid w:val="0001533C"/>
    <w:rsid w:val="00015381"/>
    <w:rsid w:val="000153AE"/>
    <w:rsid w:val="000153E3"/>
    <w:rsid w:val="000153FD"/>
    <w:rsid w:val="00015435"/>
    <w:rsid w:val="000154F7"/>
    <w:rsid w:val="000155A0"/>
    <w:rsid w:val="00015634"/>
    <w:rsid w:val="00015638"/>
    <w:rsid w:val="000156DF"/>
    <w:rsid w:val="00015713"/>
    <w:rsid w:val="0001574C"/>
    <w:rsid w:val="0001574F"/>
    <w:rsid w:val="000157C9"/>
    <w:rsid w:val="000158B4"/>
    <w:rsid w:val="000158F9"/>
    <w:rsid w:val="0001590C"/>
    <w:rsid w:val="00015917"/>
    <w:rsid w:val="00015941"/>
    <w:rsid w:val="00015A08"/>
    <w:rsid w:val="00015A09"/>
    <w:rsid w:val="00015A33"/>
    <w:rsid w:val="00015B08"/>
    <w:rsid w:val="00015C76"/>
    <w:rsid w:val="00015C86"/>
    <w:rsid w:val="00015CEA"/>
    <w:rsid w:val="00015D50"/>
    <w:rsid w:val="00015D54"/>
    <w:rsid w:val="00015D58"/>
    <w:rsid w:val="00015D5E"/>
    <w:rsid w:val="00015D5F"/>
    <w:rsid w:val="00015DC1"/>
    <w:rsid w:val="00015E50"/>
    <w:rsid w:val="00015EEB"/>
    <w:rsid w:val="00015F13"/>
    <w:rsid w:val="00015F37"/>
    <w:rsid w:val="00015F87"/>
    <w:rsid w:val="00015FB2"/>
    <w:rsid w:val="00015FFB"/>
    <w:rsid w:val="0001603F"/>
    <w:rsid w:val="0001606C"/>
    <w:rsid w:val="00016104"/>
    <w:rsid w:val="00016128"/>
    <w:rsid w:val="000161FB"/>
    <w:rsid w:val="00016223"/>
    <w:rsid w:val="0001627B"/>
    <w:rsid w:val="000162F9"/>
    <w:rsid w:val="0001636B"/>
    <w:rsid w:val="000163C5"/>
    <w:rsid w:val="00016424"/>
    <w:rsid w:val="0001642B"/>
    <w:rsid w:val="00016444"/>
    <w:rsid w:val="000164E3"/>
    <w:rsid w:val="00016536"/>
    <w:rsid w:val="00016658"/>
    <w:rsid w:val="00016679"/>
    <w:rsid w:val="00016682"/>
    <w:rsid w:val="00016690"/>
    <w:rsid w:val="000166C9"/>
    <w:rsid w:val="000166DE"/>
    <w:rsid w:val="000166FB"/>
    <w:rsid w:val="000166FE"/>
    <w:rsid w:val="0001670D"/>
    <w:rsid w:val="000167CC"/>
    <w:rsid w:val="00016848"/>
    <w:rsid w:val="000168AE"/>
    <w:rsid w:val="000168B9"/>
    <w:rsid w:val="000168BE"/>
    <w:rsid w:val="000168C2"/>
    <w:rsid w:val="000168FF"/>
    <w:rsid w:val="00016932"/>
    <w:rsid w:val="00016961"/>
    <w:rsid w:val="00016A76"/>
    <w:rsid w:val="00016BB8"/>
    <w:rsid w:val="00016BD4"/>
    <w:rsid w:val="00016BDB"/>
    <w:rsid w:val="00016BE3"/>
    <w:rsid w:val="00016C42"/>
    <w:rsid w:val="00016CC2"/>
    <w:rsid w:val="00016D26"/>
    <w:rsid w:val="00016D48"/>
    <w:rsid w:val="00016D5B"/>
    <w:rsid w:val="00016D8E"/>
    <w:rsid w:val="00016DA6"/>
    <w:rsid w:val="00016DD1"/>
    <w:rsid w:val="00016E04"/>
    <w:rsid w:val="00016E9E"/>
    <w:rsid w:val="00016EA8"/>
    <w:rsid w:val="00016F2A"/>
    <w:rsid w:val="00016F39"/>
    <w:rsid w:val="00016FE4"/>
    <w:rsid w:val="00017033"/>
    <w:rsid w:val="0001705E"/>
    <w:rsid w:val="00017096"/>
    <w:rsid w:val="000170CF"/>
    <w:rsid w:val="000170E8"/>
    <w:rsid w:val="00017125"/>
    <w:rsid w:val="000171AA"/>
    <w:rsid w:val="000171BA"/>
    <w:rsid w:val="000171FE"/>
    <w:rsid w:val="00017219"/>
    <w:rsid w:val="0001724A"/>
    <w:rsid w:val="0001725D"/>
    <w:rsid w:val="00017273"/>
    <w:rsid w:val="000172B9"/>
    <w:rsid w:val="000172C0"/>
    <w:rsid w:val="0001734A"/>
    <w:rsid w:val="00017383"/>
    <w:rsid w:val="00017390"/>
    <w:rsid w:val="000173ED"/>
    <w:rsid w:val="00017427"/>
    <w:rsid w:val="000174A5"/>
    <w:rsid w:val="0001759B"/>
    <w:rsid w:val="00017648"/>
    <w:rsid w:val="000176DC"/>
    <w:rsid w:val="0001773B"/>
    <w:rsid w:val="000177B2"/>
    <w:rsid w:val="0001785C"/>
    <w:rsid w:val="0001786C"/>
    <w:rsid w:val="0001788F"/>
    <w:rsid w:val="000178FE"/>
    <w:rsid w:val="00017949"/>
    <w:rsid w:val="000179C1"/>
    <w:rsid w:val="00017A41"/>
    <w:rsid w:val="00017A56"/>
    <w:rsid w:val="00017AD6"/>
    <w:rsid w:val="00017AF7"/>
    <w:rsid w:val="00017B66"/>
    <w:rsid w:val="00017B68"/>
    <w:rsid w:val="00017B6F"/>
    <w:rsid w:val="00017B8E"/>
    <w:rsid w:val="00017B95"/>
    <w:rsid w:val="00017BAE"/>
    <w:rsid w:val="00017C51"/>
    <w:rsid w:val="00017C57"/>
    <w:rsid w:val="00017D5C"/>
    <w:rsid w:val="00017D64"/>
    <w:rsid w:val="00017DCB"/>
    <w:rsid w:val="00017E16"/>
    <w:rsid w:val="00017EFF"/>
    <w:rsid w:val="00017F1E"/>
    <w:rsid w:val="00017F61"/>
    <w:rsid w:val="00017F86"/>
    <w:rsid w:val="00017F9C"/>
    <w:rsid w:val="00020017"/>
    <w:rsid w:val="0002001C"/>
    <w:rsid w:val="00020023"/>
    <w:rsid w:val="000200C4"/>
    <w:rsid w:val="0002011C"/>
    <w:rsid w:val="00020189"/>
    <w:rsid w:val="00020282"/>
    <w:rsid w:val="000202FE"/>
    <w:rsid w:val="0002032E"/>
    <w:rsid w:val="0002033A"/>
    <w:rsid w:val="00020378"/>
    <w:rsid w:val="0002038E"/>
    <w:rsid w:val="000203C5"/>
    <w:rsid w:val="0002044A"/>
    <w:rsid w:val="000204E9"/>
    <w:rsid w:val="00020504"/>
    <w:rsid w:val="0002054D"/>
    <w:rsid w:val="00020560"/>
    <w:rsid w:val="00020613"/>
    <w:rsid w:val="000206B8"/>
    <w:rsid w:val="00020743"/>
    <w:rsid w:val="000207B5"/>
    <w:rsid w:val="000207CA"/>
    <w:rsid w:val="00020804"/>
    <w:rsid w:val="00020812"/>
    <w:rsid w:val="00020835"/>
    <w:rsid w:val="00020896"/>
    <w:rsid w:val="000208B8"/>
    <w:rsid w:val="000208DF"/>
    <w:rsid w:val="000208E2"/>
    <w:rsid w:val="0002093D"/>
    <w:rsid w:val="00020942"/>
    <w:rsid w:val="00020957"/>
    <w:rsid w:val="000209CD"/>
    <w:rsid w:val="000209D8"/>
    <w:rsid w:val="000209DC"/>
    <w:rsid w:val="00020A31"/>
    <w:rsid w:val="00020A39"/>
    <w:rsid w:val="00020A75"/>
    <w:rsid w:val="00020AD6"/>
    <w:rsid w:val="00020B0B"/>
    <w:rsid w:val="00020B6C"/>
    <w:rsid w:val="00020B70"/>
    <w:rsid w:val="00020BA2"/>
    <w:rsid w:val="00020C73"/>
    <w:rsid w:val="00020CD2"/>
    <w:rsid w:val="00020CDC"/>
    <w:rsid w:val="00020CF0"/>
    <w:rsid w:val="00020D16"/>
    <w:rsid w:val="00020D53"/>
    <w:rsid w:val="00020D8D"/>
    <w:rsid w:val="00020D9E"/>
    <w:rsid w:val="00020DB5"/>
    <w:rsid w:val="00020E71"/>
    <w:rsid w:val="00020E81"/>
    <w:rsid w:val="00020E9C"/>
    <w:rsid w:val="00020EE7"/>
    <w:rsid w:val="00020F53"/>
    <w:rsid w:val="00020F8E"/>
    <w:rsid w:val="00020FAD"/>
    <w:rsid w:val="00021067"/>
    <w:rsid w:val="00021073"/>
    <w:rsid w:val="0002110A"/>
    <w:rsid w:val="000211BF"/>
    <w:rsid w:val="000211EB"/>
    <w:rsid w:val="0002120A"/>
    <w:rsid w:val="0002123E"/>
    <w:rsid w:val="000212EF"/>
    <w:rsid w:val="000212F9"/>
    <w:rsid w:val="00021348"/>
    <w:rsid w:val="0002134B"/>
    <w:rsid w:val="00021383"/>
    <w:rsid w:val="0002138E"/>
    <w:rsid w:val="0002138F"/>
    <w:rsid w:val="000213EA"/>
    <w:rsid w:val="00021414"/>
    <w:rsid w:val="00021465"/>
    <w:rsid w:val="000215AC"/>
    <w:rsid w:val="000215AF"/>
    <w:rsid w:val="000215B2"/>
    <w:rsid w:val="000215BE"/>
    <w:rsid w:val="000215E9"/>
    <w:rsid w:val="000215EB"/>
    <w:rsid w:val="000215F1"/>
    <w:rsid w:val="0002162C"/>
    <w:rsid w:val="000216FD"/>
    <w:rsid w:val="0002170C"/>
    <w:rsid w:val="00021743"/>
    <w:rsid w:val="00021768"/>
    <w:rsid w:val="00021773"/>
    <w:rsid w:val="0002179F"/>
    <w:rsid w:val="00021805"/>
    <w:rsid w:val="00021807"/>
    <w:rsid w:val="00021811"/>
    <w:rsid w:val="00021819"/>
    <w:rsid w:val="00021827"/>
    <w:rsid w:val="0002183F"/>
    <w:rsid w:val="000218BB"/>
    <w:rsid w:val="00021991"/>
    <w:rsid w:val="000219E6"/>
    <w:rsid w:val="00021A01"/>
    <w:rsid w:val="00021A04"/>
    <w:rsid w:val="00021A09"/>
    <w:rsid w:val="00021A4C"/>
    <w:rsid w:val="00021A59"/>
    <w:rsid w:val="00021AE2"/>
    <w:rsid w:val="00021AEE"/>
    <w:rsid w:val="00021B13"/>
    <w:rsid w:val="00021BBF"/>
    <w:rsid w:val="00021C35"/>
    <w:rsid w:val="00021C3A"/>
    <w:rsid w:val="00021CB2"/>
    <w:rsid w:val="00021CCA"/>
    <w:rsid w:val="00021D28"/>
    <w:rsid w:val="00021D2E"/>
    <w:rsid w:val="00021D5E"/>
    <w:rsid w:val="00021D76"/>
    <w:rsid w:val="00021D8C"/>
    <w:rsid w:val="00021DAF"/>
    <w:rsid w:val="00021DF0"/>
    <w:rsid w:val="00021E04"/>
    <w:rsid w:val="00021E11"/>
    <w:rsid w:val="00021E66"/>
    <w:rsid w:val="00021E9B"/>
    <w:rsid w:val="00021EA7"/>
    <w:rsid w:val="00021FB2"/>
    <w:rsid w:val="0002205A"/>
    <w:rsid w:val="000220E8"/>
    <w:rsid w:val="0002211F"/>
    <w:rsid w:val="00022225"/>
    <w:rsid w:val="00022241"/>
    <w:rsid w:val="000222A4"/>
    <w:rsid w:val="000222FD"/>
    <w:rsid w:val="00022375"/>
    <w:rsid w:val="0002238F"/>
    <w:rsid w:val="000223A7"/>
    <w:rsid w:val="0002240D"/>
    <w:rsid w:val="000224C4"/>
    <w:rsid w:val="00022618"/>
    <w:rsid w:val="000226CB"/>
    <w:rsid w:val="00022744"/>
    <w:rsid w:val="000227B4"/>
    <w:rsid w:val="0002283E"/>
    <w:rsid w:val="00022887"/>
    <w:rsid w:val="000228C9"/>
    <w:rsid w:val="000228D3"/>
    <w:rsid w:val="00022A04"/>
    <w:rsid w:val="00022A48"/>
    <w:rsid w:val="00022A4D"/>
    <w:rsid w:val="00022A58"/>
    <w:rsid w:val="00022A63"/>
    <w:rsid w:val="00022BD6"/>
    <w:rsid w:val="00022BE1"/>
    <w:rsid w:val="00022BED"/>
    <w:rsid w:val="00022CAD"/>
    <w:rsid w:val="00022CDB"/>
    <w:rsid w:val="00022DC9"/>
    <w:rsid w:val="00022E02"/>
    <w:rsid w:val="00022E4D"/>
    <w:rsid w:val="00022E55"/>
    <w:rsid w:val="00022EC4"/>
    <w:rsid w:val="00022F70"/>
    <w:rsid w:val="00022FBC"/>
    <w:rsid w:val="00023002"/>
    <w:rsid w:val="00023059"/>
    <w:rsid w:val="00023062"/>
    <w:rsid w:val="00023110"/>
    <w:rsid w:val="0002313F"/>
    <w:rsid w:val="00023182"/>
    <w:rsid w:val="0002320C"/>
    <w:rsid w:val="0002321D"/>
    <w:rsid w:val="00023244"/>
    <w:rsid w:val="0002324C"/>
    <w:rsid w:val="00023294"/>
    <w:rsid w:val="000232A2"/>
    <w:rsid w:val="000232B3"/>
    <w:rsid w:val="000232F0"/>
    <w:rsid w:val="00023324"/>
    <w:rsid w:val="00023331"/>
    <w:rsid w:val="000233BE"/>
    <w:rsid w:val="00023544"/>
    <w:rsid w:val="00023594"/>
    <w:rsid w:val="0002361C"/>
    <w:rsid w:val="00023627"/>
    <w:rsid w:val="0002363B"/>
    <w:rsid w:val="00023647"/>
    <w:rsid w:val="00023661"/>
    <w:rsid w:val="00023678"/>
    <w:rsid w:val="00023686"/>
    <w:rsid w:val="00023776"/>
    <w:rsid w:val="00023778"/>
    <w:rsid w:val="0002379A"/>
    <w:rsid w:val="000238EC"/>
    <w:rsid w:val="000238FA"/>
    <w:rsid w:val="00023935"/>
    <w:rsid w:val="0002395D"/>
    <w:rsid w:val="00023972"/>
    <w:rsid w:val="000239D5"/>
    <w:rsid w:val="00023A32"/>
    <w:rsid w:val="00023B1D"/>
    <w:rsid w:val="00023B46"/>
    <w:rsid w:val="00023B57"/>
    <w:rsid w:val="00023B6A"/>
    <w:rsid w:val="00023BC2"/>
    <w:rsid w:val="00023C94"/>
    <w:rsid w:val="00023CCA"/>
    <w:rsid w:val="00023CCC"/>
    <w:rsid w:val="00023CE9"/>
    <w:rsid w:val="00023D83"/>
    <w:rsid w:val="00023E23"/>
    <w:rsid w:val="00023E25"/>
    <w:rsid w:val="00023E7C"/>
    <w:rsid w:val="00023EF3"/>
    <w:rsid w:val="00023F66"/>
    <w:rsid w:val="00023FFA"/>
    <w:rsid w:val="000240BF"/>
    <w:rsid w:val="000240DD"/>
    <w:rsid w:val="000240FB"/>
    <w:rsid w:val="00024102"/>
    <w:rsid w:val="00024192"/>
    <w:rsid w:val="000241AB"/>
    <w:rsid w:val="0002421C"/>
    <w:rsid w:val="00024235"/>
    <w:rsid w:val="00024278"/>
    <w:rsid w:val="000242A9"/>
    <w:rsid w:val="0002440E"/>
    <w:rsid w:val="0002440F"/>
    <w:rsid w:val="00024453"/>
    <w:rsid w:val="0002445F"/>
    <w:rsid w:val="0002446C"/>
    <w:rsid w:val="00024499"/>
    <w:rsid w:val="000244DC"/>
    <w:rsid w:val="0002457E"/>
    <w:rsid w:val="000245A7"/>
    <w:rsid w:val="0002461B"/>
    <w:rsid w:val="000247E0"/>
    <w:rsid w:val="00024851"/>
    <w:rsid w:val="0002485D"/>
    <w:rsid w:val="00024906"/>
    <w:rsid w:val="0002490E"/>
    <w:rsid w:val="0002497C"/>
    <w:rsid w:val="000249A2"/>
    <w:rsid w:val="000249DA"/>
    <w:rsid w:val="000249F2"/>
    <w:rsid w:val="00024A0C"/>
    <w:rsid w:val="00024A42"/>
    <w:rsid w:val="00024A79"/>
    <w:rsid w:val="00024A8E"/>
    <w:rsid w:val="00024AA1"/>
    <w:rsid w:val="00024B3B"/>
    <w:rsid w:val="00024B74"/>
    <w:rsid w:val="00024C0D"/>
    <w:rsid w:val="00024C6E"/>
    <w:rsid w:val="00024C9B"/>
    <w:rsid w:val="00024CA3"/>
    <w:rsid w:val="00024CE2"/>
    <w:rsid w:val="00024CED"/>
    <w:rsid w:val="00024D52"/>
    <w:rsid w:val="00024DEC"/>
    <w:rsid w:val="00024E49"/>
    <w:rsid w:val="00024E7A"/>
    <w:rsid w:val="00024EA3"/>
    <w:rsid w:val="00024F4C"/>
    <w:rsid w:val="00024F67"/>
    <w:rsid w:val="00025005"/>
    <w:rsid w:val="00025097"/>
    <w:rsid w:val="0002509A"/>
    <w:rsid w:val="000250C9"/>
    <w:rsid w:val="00025144"/>
    <w:rsid w:val="00025162"/>
    <w:rsid w:val="0002519B"/>
    <w:rsid w:val="000251A7"/>
    <w:rsid w:val="00025206"/>
    <w:rsid w:val="0002520E"/>
    <w:rsid w:val="0002528C"/>
    <w:rsid w:val="0002530D"/>
    <w:rsid w:val="00025362"/>
    <w:rsid w:val="00025396"/>
    <w:rsid w:val="000254EC"/>
    <w:rsid w:val="000254ED"/>
    <w:rsid w:val="00025567"/>
    <w:rsid w:val="00025596"/>
    <w:rsid w:val="0002566D"/>
    <w:rsid w:val="0002567D"/>
    <w:rsid w:val="000256BD"/>
    <w:rsid w:val="0002573D"/>
    <w:rsid w:val="0002574C"/>
    <w:rsid w:val="000257E6"/>
    <w:rsid w:val="0002581C"/>
    <w:rsid w:val="0002583C"/>
    <w:rsid w:val="000258B0"/>
    <w:rsid w:val="000258C9"/>
    <w:rsid w:val="00025906"/>
    <w:rsid w:val="0002591D"/>
    <w:rsid w:val="0002596A"/>
    <w:rsid w:val="000259AA"/>
    <w:rsid w:val="000259D2"/>
    <w:rsid w:val="00025A3D"/>
    <w:rsid w:val="00025A40"/>
    <w:rsid w:val="00025A6F"/>
    <w:rsid w:val="00025B16"/>
    <w:rsid w:val="00025B34"/>
    <w:rsid w:val="00025BC7"/>
    <w:rsid w:val="00025C21"/>
    <w:rsid w:val="00025C36"/>
    <w:rsid w:val="00025C7E"/>
    <w:rsid w:val="00025CA9"/>
    <w:rsid w:val="00025D6A"/>
    <w:rsid w:val="00025DA2"/>
    <w:rsid w:val="00025DAD"/>
    <w:rsid w:val="00025DEA"/>
    <w:rsid w:val="00025DF4"/>
    <w:rsid w:val="00025E5F"/>
    <w:rsid w:val="00025E66"/>
    <w:rsid w:val="00025EFA"/>
    <w:rsid w:val="00025F74"/>
    <w:rsid w:val="00025F81"/>
    <w:rsid w:val="00025FA0"/>
    <w:rsid w:val="00025FAD"/>
    <w:rsid w:val="00025FBF"/>
    <w:rsid w:val="00025FCC"/>
    <w:rsid w:val="00025FEB"/>
    <w:rsid w:val="00026095"/>
    <w:rsid w:val="0002612F"/>
    <w:rsid w:val="00026167"/>
    <w:rsid w:val="000262BB"/>
    <w:rsid w:val="0002630E"/>
    <w:rsid w:val="00026315"/>
    <w:rsid w:val="0002636F"/>
    <w:rsid w:val="000263EB"/>
    <w:rsid w:val="000264AD"/>
    <w:rsid w:val="000264E6"/>
    <w:rsid w:val="00026559"/>
    <w:rsid w:val="000265C3"/>
    <w:rsid w:val="000265E9"/>
    <w:rsid w:val="00026647"/>
    <w:rsid w:val="00026661"/>
    <w:rsid w:val="00026760"/>
    <w:rsid w:val="0002678C"/>
    <w:rsid w:val="000267B1"/>
    <w:rsid w:val="000267B7"/>
    <w:rsid w:val="0002681F"/>
    <w:rsid w:val="00026828"/>
    <w:rsid w:val="00026888"/>
    <w:rsid w:val="0002688C"/>
    <w:rsid w:val="000268A2"/>
    <w:rsid w:val="00026913"/>
    <w:rsid w:val="00026927"/>
    <w:rsid w:val="00026932"/>
    <w:rsid w:val="0002693D"/>
    <w:rsid w:val="00026940"/>
    <w:rsid w:val="0002696C"/>
    <w:rsid w:val="00026992"/>
    <w:rsid w:val="000269D8"/>
    <w:rsid w:val="000269DA"/>
    <w:rsid w:val="000269E6"/>
    <w:rsid w:val="00026A09"/>
    <w:rsid w:val="00026A3E"/>
    <w:rsid w:val="00026A7F"/>
    <w:rsid w:val="00026A94"/>
    <w:rsid w:val="00026AA0"/>
    <w:rsid w:val="00026B46"/>
    <w:rsid w:val="00026B6E"/>
    <w:rsid w:val="00026BD1"/>
    <w:rsid w:val="00026C48"/>
    <w:rsid w:val="00026CD7"/>
    <w:rsid w:val="00026D1C"/>
    <w:rsid w:val="00026D58"/>
    <w:rsid w:val="00026DCB"/>
    <w:rsid w:val="00026EC7"/>
    <w:rsid w:val="00026EEF"/>
    <w:rsid w:val="00026F0F"/>
    <w:rsid w:val="00026F56"/>
    <w:rsid w:val="00026F99"/>
    <w:rsid w:val="0002704D"/>
    <w:rsid w:val="0002707F"/>
    <w:rsid w:val="00027092"/>
    <w:rsid w:val="00027166"/>
    <w:rsid w:val="000271D0"/>
    <w:rsid w:val="00027275"/>
    <w:rsid w:val="000272D1"/>
    <w:rsid w:val="00027372"/>
    <w:rsid w:val="000273E3"/>
    <w:rsid w:val="00027407"/>
    <w:rsid w:val="00027434"/>
    <w:rsid w:val="0002745E"/>
    <w:rsid w:val="000274D4"/>
    <w:rsid w:val="000274F0"/>
    <w:rsid w:val="00027508"/>
    <w:rsid w:val="00027577"/>
    <w:rsid w:val="000275A0"/>
    <w:rsid w:val="000275EC"/>
    <w:rsid w:val="00027652"/>
    <w:rsid w:val="00027653"/>
    <w:rsid w:val="0002766F"/>
    <w:rsid w:val="0002767B"/>
    <w:rsid w:val="000276F3"/>
    <w:rsid w:val="00027741"/>
    <w:rsid w:val="000277DE"/>
    <w:rsid w:val="000278E7"/>
    <w:rsid w:val="00027900"/>
    <w:rsid w:val="0002791D"/>
    <w:rsid w:val="00027968"/>
    <w:rsid w:val="000279A6"/>
    <w:rsid w:val="000279CC"/>
    <w:rsid w:val="000279DC"/>
    <w:rsid w:val="00027A11"/>
    <w:rsid w:val="00027A1B"/>
    <w:rsid w:val="00027A3E"/>
    <w:rsid w:val="00027A54"/>
    <w:rsid w:val="00027A80"/>
    <w:rsid w:val="00027AC3"/>
    <w:rsid w:val="00027B44"/>
    <w:rsid w:val="00027B4F"/>
    <w:rsid w:val="00027B6A"/>
    <w:rsid w:val="00027B8D"/>
    <w:rsid w:val="00027BE8"/>
    <w:rsid w:val="00027C25"/>
    <w:rsid w:val="00027C81"/>
    <w:rsid w:val="00027C90"/>
    <w:rsid w:val="00027CC1"/>
    <w:rsid w:val="00027DE7"/>
    <w:rsid w:val="00027E9A"/>
    <w:rsid w:val="00027EE4"/>
    <w:rsid w:val="00027F08"/>
    <w:rsid w:val="00027F6D"/>
    <w:rsid w:val="00027FB9"/>
    <w:rsid w:val="00027FFC"/>
    <w:rsid w:val="00027FFD"/>
    <w:rsid w:val="00030033"/>
    <w:rsid w:val="00030059"/>
    <w:rsid w:val="00030089"/>
    <w:rsid w:val="000300F2"/>
    <w:rsid w:val="00030184"/>
    <w:rsid w:val="000301F0"/>
    <w:rsid w:val="00030200"/>
    <w:rsid w:val="0003021A"/>
    <w:rsid w:val="0003026B"/>
    <w:rsid w:val="00030295"/>
    <w:rsid w:val="00030309"/>
    <w:rsid w:val="0003032B"/>
    <w:rsid w:val="00030355"/>
    <w:rsid w:val="000303F1"/>
    <w:rsid w:val="00030490"/>
    <w:rsid w:val="000304E0"/>
    <w:rsid w:val="000304FF"/>
    <w:rsid w:val="0003053A"/>
    <w:rsid w:val="00030568"/>
    <w:rsid w:val="00030576"/>
    <w:rsid w:val="000305A5"/>
    <w:rsid w:val="000305BB"/>
    <w:rsid w:val="000305D4"/>
    <w:rsid w:val="00030633"/>
    <w:rsid w:val="000306E8"/>
    <w:rsid w:val="000306F4"/>
    <w:rsid w:val="0003073C"/>
    <w:rsid w:val="00030811"/>
    <w:rsid w:val="0003086E"/>
    <w:rsid w:val="00030899"/>
    <w:rsid w:val="000308BE"/>
    <w:rsid w:val="00030909"/>
    <w:rsid w:val="00030974"/>
    <w:rsid w:val="00030977"/>
    <w:rsid w:val="0003099F"/>
    <w:rsid w:val="000309A6"/>
    <w:rsid w:val="000309CD"/>
    <w:rsid w:val="00030A51"/>
    <w:rsid w:val="00030A52"/>
    <w:rsid w:val="00030A90"/>
    <w:rsid w:val="00030AA7"/>
    <w:rsid w:val="00030AB0"/>
    <w:rsid w:val="00030AB5"/>
    <w:rsid w:val="00030AD3"/>
    <w:rsid w:val="00030B2B"/>
    <w:rsid w:val="00030B93"/>
    <w:rsid w:val="00030BCB"/>
    <w:rsid w:val="00030BDA"/>
    <w:rsid w:val="00030BE5"/>
    <w:rsid w:val="00030C68"/>
    <w:rsid w:val="00030C6F"/>
    <w:rsid w:val="00030CD5"/>
    <w:rsid w:val="00030D1E"/>
    <w:rsid w:val="00030D6A"/>
    <w:rsid w:val="00030EAC"/>
    <w:rsid w:val="00030EB5"/>
    <w:rsid w:val="00030EBD"/>
    <w:rsid w:val="00030EEB"/>
    <w:rsid w:val="00030F88"/>
    <w:rsid w:val="00030FB0"/>
    <w:rsid w:val="00031045"/>
    <w:rsid w:val="000310DD"/>
    <w:rsid w:val="000311C8"/>
    <w:rsid w:val="0003129F"/>
    <w:rsid w:val="000312A5"/>
    <w:rsid w:val="000312C7"/>
    <w:rsid w:val="00031321"/>
    <w:rsid w:val="000313C4"/>
    <w:rsid w:val="000313D7"/>
    <w:rsid w:val="0003140D"/>
    <w:rsid w:val="0003146D"/>
    <w:rsid w:val="0003146F"/>
    <w:rsid w:val="00031518"/>
    <w:rsid w:val="0003152F"/>
    <w:rsid w:val="000315A7"/>
    <w:rsid w:val="000315B8"/>
    <w:rsid w:val="0003163E"/>
    <w:rsid w:val="0003164A"/>
    <w:rsid w:val="00031654"/>
    <w:rsid w:val="0003175B"/>
    <w:rsid w:val="000317AC"/>
    <w:rsid w:val="0003182E"/>
    <w:rsid w:val="000318DB"/>
    <w:rsid w:val="000318F3"/>
    <w:rsid w:val="00031952"/>
    <w:rsid w:val="00031960"/>
    <w:rsid w:val="00031A55"/>
    <w:rsid w:val="00031A85"/>
    <w:rsid w:val="00031A8B"/>
    <w:rsid w:val="00031A9F"/>
    <w:rsid w:val="00031AAD"/>
    <w:rsid w:val="00031AF2"/>
    <w:rsid w:val="00031AFE"/>
    <w:rsid w:val="00031C70"/>
    <w:rsid w:val="00031C94"/>
    <w:rsid w:val="00031CDF"/>
    <w:rsid w:val="00031CFF"/>
    <w:rsid w:val="00031D01"/>
    <w:rsid w:val="00031D86"/>
    <w:rsid w:val="00031D8C"/>
    <w:rsid w:val="00031E63"/>
    <w:rsid w:val="00031E80"/>
    <w:rsid w:val="00031E9F"/>
    <w:rsid w:val="00031EBB"/>
    <w:rsid w:val="00031EC4"/>
    <w:rsid w:val="00031ED0"/>
    <w:rsid w:val="00031F0B"/>
    <w:rsid w:val="00031F2E"/>
    <w:rsid w:val="00031F70"/>
    <w:rsid w:val="00031F81"/>
    <w:rsid w:val="00031FAA"/>
    <w:rsid w:val="00031FC9"/>
    <w:rsid w:val="00031FE6"/>
    <w:rsid w:val="0003200C"/>
    <w:rsid w:val="00032092"/>
    <w:rsid w:val="000320A6"/>
    <w:rsid w:val="000320B6"/>
    <w:rsid w:val="000320FD"/>
    <w:rsid w:val="00032121"/>
    <w:rsid w:val="00032138"/>
    <w:rsid w:val="00032163"/>
    <w:rsid w:val="00032188"/>
    <w:rsid w:val="00032196"/>
    <w:rsid w:val="00032198"/>
    <w:rsid w:val="000321BF"/>
    <w:rsid w:val="00032231"/>
    <w:rsid w:val="0003223D"/>
    <w:rsid w:val="00032289"/>
    <w:rsid w:val="000322EA"/>
    <w:rsid w:val="0003234F"/>
    <w:rsid w:val="000323E9"/>
    <w:rsid w:val="00032422"/>
    <w:rsid w:val="00032478"/>
    <w:rsid w:val="00032497"/>
    <w:rsid w:val="000324B2"/>
    <w:rsid w:val="000324BF"/>
    <w:rsid w:val="000324CD"/>
    <w:rsid w:val="00032541"/>
    <w:rsid w:val="00032580"/>
    <w:rsid w:val="000325D6"/>
    <w:rsid w:val="000325E6"/>
    <w:rsid w:val="000325ED"/>
    <w:rsid w:val="0003264D"/>
    <w:rsid w:val="0003273F"/>
    <w:rsid w:val="00032796"/>
    <w:rsid w:val="000327FE"/>
    <w:rsid w:val="0003281F"/>
    <w:rsid w:val="00032840"/>
    <w:rsid w:val="000328A7"/>
    <w:rsid w:val="000328B5"/>
    <w:rsid w:val="000328B7"/>
    <w:rsid w:val="000328C5"/>
    <w:rsid w:val="000328CE"/>
    <w:rsid w:val="0003293C"/>
    <w:rsid w:val="000329C2"/>
    <w:rsid w:val="00032A4E"/>
    <w:rsid w:val="00032ACA"/>
    <w:rsid w:val="00032ADA"/>
    <w:rsid w:val="00032AE2"/>
    <w:rsid w:val="00032AEA"/>
    <w:rsid w:val="00032AF0"/>
    <w:rsid w:val="00032AF5"/>
    <w:rsid w:val="00032AF9"/>
    <w:rsid w:val="00032B05"/>
    <w:rsid w:val="00032C4F"/>
    <w:rsid w:val="00032C7E"/>
    <w:rsid w:val="00032CE7"/>
    <w:rsid w:val="00032D25"/>
    <w:rsid w:val="00032D50"/>
    <w:rsid w:val="00032D59"/>
    <w:rsid w:val="00032D60"/>
    <w:rsid w:val="00032D61"/>
    <w:rsid w:val="00032D77"/>
    <w:rsid w:val="00032DBB"/>
    <w:rsid w:val="00032E17"/>
    <w:rsid w:val="00032E70"/>
    <w:rsid w:val="00032F26"/>
    <w:rsid w:val="00032F63"/>
    <w:rsid w:val="00033016"/>
    <w:rsid w:val="00033174"/>
    <w:rsid w:val="00033241"/>
    <w:rsid w:val="0003326D"/>
    <w:rsid w:val="0003327D"/>
    <w:rsid w:val="0003327F"/>
    <w:rsid w:val="00033295"/>
    <w:rsid w:val="000332AA"/>
    <w:rsid w:val="0003331A"/>
    <w:rsid w:val="0003338F"/>
    <w:rsid w:val="000333C5"/>
    <w:rsid w:val="000333CF"/>
    <w:rsid w:val="00033440"/>
    <w:rsid w:val="0003346E"/>
    <w:rsid w:val="0003349C"/>
    <w:rsid w:val="000334A0"/>
    <w:rsid w:val="000334B9"/>
    <w:rsid w:val="0003350E"/>
    <w:rsid w:val="0003355C"/>
    <w:rsid w:val="000335A0"/>
    <w:rsid w:val="00033631"/>
    <w:rsid w:val="00033663"/>
    <w:rsid w:val="0003371A"/>
    <w:rsid w:val="00033722"/>
    <w:rsid w:val="0003374A"/>
    <w:rsid w:val="00033778"/>
    <w:rsid w:val="0003378E"/>
    <w:rsid w:val="000337B5"/>
    <w:rsid w:val="000337C4"/>
    <w:rsid w:val="000337F7"/>
    <w:rsid w:val="00033956"/>
    <w:rsid w:val="00033A27"/>
    <w:rsid w:val="00033A96"/>
    <w:rsid w:val="00033AB9"/>
    <w:rsid w:val="00033B11"/>
    <w:rsid w:val="00033B5E"/>
    <w:rsid w:val="00033B6E"/>
    <w:rsid w:val="00033BCD"/>
    <w:rsid w:val="00033CBB"/>
    <w:rsid w:val="00033D42"/>
    <w:rsid w:val="00033D5C"/>
    <w:rsid w:val="00033E02"/>
    <w:rsid w:val="00033E89"/>
    <w:rsid w:val="00033EEF"/>
    <w:rsid w:val="00033F5C"/>
    <w:rsid w:val="00033F67"/>
    <w:rsid w:val="00033FBA"/>
    <w:rsid w:val="00033FCE"/>
    <w:rsid w:val="00034007"/>
    <w:rsid w:val="000340A2"/>
    <w:rsid w:val="00034104"/>
    <w:rsid w:val="0003412F"/>
    <w:rsid w:val="000341B8"/>
    <w:rsid w:val="000341FA"/>
    <w:rsid w:val="00034239"/>
    <w:rsid w:val="0003424D"/>
    <w:rsid w:val="00034257"/>
    <w:rsid w:val="000342FC"/>
    <w:rsid w:val="00034389"/>
    <w:rsid w:val="0003438A"/>
    <w:rsid w:val="000343E8"/>
    <w:rsid w:val="00034433"/>
    <w:rsid w:val="00034438"/>
    <w:rsid w:val="000344B7"/>
    <w:rsid w:val="000344C7"/>
    <w:rsid w:val="0003450D"/>
    <w:rsid w:val="000345C7"/>
    <w:rsid w:val="0003460B"/>
    <w:rsid w:val="00034611"/>
    <w:rsid w:val="0003462B"/>
    <w:rsid w:val="0003462F"/>
    <w:rsid w:val="00034635"/>
    <w:rsid w:val="0003464C"/>
    <w:rsid w:val="0003465E"/>
    <w:rsid w:val="00034675"/>
    <w:rsid w:val="0003470A"/>
    <w:rsid w:val="0003477D"/>
    <w:rsid w:val="000347CB"/>
    <w:rsid w:val="000347E7"/>
    <w:rsid w:val="000347F7"/>
    <w:rsid w:val="00034893"/>
    <w:rsid w:val="000348BB"/>
    <w:rsid w:val="000348DB"/>
    <w:rsid w:val="00034905"/>
    <w:rsid w:val="0003490E"/>
    <w:rsid w:val="0003499D"/>
    <w:rsid w:val="000349B4"/>
    <w:rsid w:val="000349DA"/>
    <w:rsid w:val="00034A54"/>
    <w:rsid w:val="00034A92"/>
    <w:rsid w:val="00034B07"/>
    <w:rsid w:val="00034B1A"/>
    <w:rsid w:val="00034B5B"/>
    <w:rsid w:val="00034B63"/>
    <w:rsid w:val="00034BC8"/>
    <w:rsid w:val="00034C41"/>
    <w:rsid w:val="00034C77"/>
    <w:rsid w:val="00034D00"/>
    <w:rsid w:val="00034D10"/>
    <w:rsid w:val="00034D93"/>
    <w:rsid w:val="00034DA5"/>
    <w:rsid w:val="00034E53"/>
    <w:rsid w:val="00034E75"/>
    <w:rsid w:val="00034E81"/>
    <w:rsid w:val="00034EB7"/>
    <w:rsid w:val="00034EEB"/>
    <w:rsid w:val="00034F5C"/>
    <w:rsid w:val="00034F98"/>
    <w:rsid w:val="00034FA7"/>
    <w:rsid w:val="00034FBA"/>
    <w:rsid w:val="0003501C"/>
    <w:rsid w:val="0003501E"/>
    <w:rsid w:val="00035028"/>
    <w:rsid w:val="0003507A"/>
    <w:rsid w:val="000350AE"/>
    <w:rsid w:val="000350D1"/>
    <w:rsid w:val="0003514B"/>
    <w:rsid w:val="00035171"/>
    <w:rsid w:val="000351A3"/>
    <w:rsid w:val="000351B2"/>
    <w:rsid w:val="000351CC"/>
    <w:rsid w:val="000351DF"/>
    <w:rsid w:val="000352BD"/>
    <w:rsid w:val="000352E6"/>
    <w:rsid w:val="00035301"/>
    <w:rsid w:val="00035334"/>
    <w:rsid w:val="0003536D"/>
    <w:rsid w:val="000353E2"/>
    <w:rsid w:val="00035451"/>
    <w:rsid w:val="0003545F"/>
    <w:rsid w:val="00035488"/>
    <w:rsid w:val="0003548D"/>
    <w:rsid w:val="000354A5"/>
    <w:rsid w:val="000354C4"/>
    <w:rsid w:val="00035596"/>
    <w:rsid w:val="000355F8"/>
    <w:rsid w:val="0003560E"/>
    <w:rsid w:val="00035647"/>
    <w:rsid w:val="0003567C"/>
    <w:rsid w:val="000356C5"/>
    <w:rsid w:val="00035701"/>
    <w:rsid w:val="0003574E"/>
    <w:rsid w:val="00035768"/>
    <w:rsid w:val="000357B7"/>
    <w:rsid w:val="000357C2"/>
    <w:rsid w:val="000357C7"/>
    <w:rsid w:val="0003580E"/>
    <w:rsid w:val="00035819"/>
    <w:rsid w:val="0003582B"/>
    <w:rsid w:val="00035873"/>
    <w:rsid w:val="00035889"/>
    <w:rsid w:val="000358C0"/>
    <w:rsid w:val="000358C4"/>
    <w:rsid w:val="000358DA"/>
    <w:rsid w:val="00035967"/>
    <w:rsid w:val="000359BD"/>
    <w:rsid w:val="00035A71"/>
    <w:rsid w:val="00035A95"/>
    <w:rsid w:val="00035AA3"/>
    <w:rsid w:val="00035B36"/>
    <w:rsid w:val="00035B47"/>
    <w:rsid w:val="00035B94"/>
    <w:rsid w:val="00035C6F"/>
    <w:rsid w:val="00035CAB"/>
    <w:rsid w:val="00035CB4"/>
    <w:rsid w:val="00035E0F"/>
    <w:rsid w:val="00035E23"/>
    <w:rsid w:val="00035E3C"/>
    <w:rsid w:val="00035EDC"/>
    <w:rsid w:val="00035EDF"/>
    <w:rsid w:val="00035F2C"/>
    <w:rsid w:val="0003601C"/>
    <w:rsid w:val="00036057"/>
    <w:rsid w:val="00036120"/>
    <w:rsid w:val="00036131"/>
    <w:rsid w:val="000362A7"/>
    <w:rsid w:val="000362EF"/>
    <w:rsid w:val="00036372"/>
    <w:rsid w:val="000363CA"/>
    <w:rsid w:val="000363E6"/>
    <w:rsid w:val="000364BC"/>
    <w:rsid w:val="000364ED"/>
    <w:rsid w:val="000364F1"/>
    <w:rsid w:val="00036502"/>
    <w:rsid w:val="00036553"/>
    <w:rsid w:val="000365A3"/>
    <w:rsid w:val="000365E0"/>
    <w:rsid w:val="00036675"/>
    <w:rsid w:val="00036703"/>
    <w:rsid w:val="0003673E"/>
    <w:rsid w:val="00036774"/>
    <w:rsid w:val="000367AE"/>
    <w:rsid w:val="0003681B"/>
    <w:rsid w:val="000368CA"/>
    <w:rsid w:val="000368FD"/>
    <w:rsid w:val="000369C4"/>
    <w:rsid w:val="00036A21"/>
    <w:rsid w:val="00036A56"/>
    <w:rsid w:val="00036A7E"/>
    <w:rsid w:val="00036AA5"/>
    <w:rsid w:val="00036AD2"/>
    <w:rsid w:val="00036B5C"/>
    <w:rsid w:val="00036B62"/>
    <w:rsid w:val="00036BF2"/>
    <w:rsid w:val="00036C02"/>
    <w:rsid w:val="00036C5A"/>
    <w:rsid w:val="00036CED"/>
    <w:rsid w:val="00036D60"/>
    <w:rsid w:val="00036DAE"/>
    <w:rsid w:val="00036DBB"/>
    <w:rsid w:val="00036DC3"/>
    <w:rsid w:val="00036DD0"/>
    <w:rsid w:val="00036E12"/>
    <w:rsid w:val="00036E34"/>
    <w:rsid w:val="00036EEB"/>
    <w:rsid w:val="00036F37"/>
    <w:rsid w:val="00036F81"/>
    <w:rsid w:val="00036F92"/>
    <w:rsid w:val="00036FC1"/>
    <w:rsid w:val="00037015"/>
    <w:rsid w:val="0003703B"/>
    <w:rsid w:val="0003706B"/>
    <w:rsid w:val="000370D3"/>
    <w:rsid w:val="000370E3"/>
    <w:rsid w:val="00037182"/>
    <w:rsid w:val="000371AB"/>
    <w:rsid w:val="000371C4"/>
    <w:rsid w:val="000371D9"/>
    <w:rsid w:val="00037200"/>
    <w:rsid w:val="00037308"/>
    <w:rsid w:val="000373E1"/>
    <w:rsid w:val="0003742E"/>
    <w:rsid w:val="000374A6"/>
    <w:rsid w:val="000374D1"/>
    <w:rsid w:val="0003753F"/>
    <w:rsid w:val="00037590"/>
    <w:rsid w:val="000375B5"/>
    <w:rsid w:val="000375B9"/>
    <w:rsid w:val="000375BA"/>
    <w:rsid w:val="00037668"/>
    <w:rsid w:val="0003767E"/>
    <w:rsid w:val="00037685"/>
    <w:rsid w:val="00037715"/>
    <w:rsid w:val="0003774E"/>
    <w:rsid w:val="00037756"/>
    <w:rsid w:val="000377BC"/>
    <w:rsid w:val="000377DE"/>
    <w:rsid w:val="000377E1"/>
    <w:rsid w:val="000377E5"/>
    <w:rsid w:val="000377F0"/>
    <w:rsid w:val="00037831"/>
    <w:rsid w:val="000378E1"/>
    <w:rsid w:val="000378E4"/>
    <w:rsid w:val="00037922"/>
    <w:rsid w:val="00037925"/>
    <w:rsid w:val="0003797D"/>
    <w:rsid w:val="000379C2"/>
    <w:rsid w:val="000379C6"/>
    <w:rsid w:val="00037A6C"/>
    <w:rsid w:val="00037A73"/>
    <w:rsid w:val="00037AB1"/>
    <w:rsid w:val="00037AD0"/>
    <w:rsid w:val="00037B2A"/>
    <w:rsid w:val="00037B37"/>
    <w:rsid w:val="00037B6E"/>
    <w:rsid w:val="00037C6D"/>
    <w:rsid w:val="00037CEC"/>
    <w:rsid w:val="00037D51"/>
    <w:rsid w:val="00037D63"/>
    <w:rsid w:val="00037E73"/>
    <w:rsid w:val="00037EBA"/>
    <w:rsid w:val="00037F98"/>
    <w:rsid w:val="00037FAB"/>
    <w:rsid w:val="00037FE7"/>
    <w:rsid w:val="0004001F"/>
    <w:rsid w:val="00040043"/>
    <w:rsid w:val="00040067"/>
    <w:rsid w:val="0004008A"/>
    <w:rsid w:val="000400A3"/>
    <w:rsid w:val="0004017B"/>
    <w:rsid w:val="00040187"/>
    <w:rsid w:val="000401CE"/>
    <w:rsid w:val="000401CF"/>
    <w:rsid w:val="0004024D"/>
    <w:rsid w:val="0004026E"/>
    <w:rsid w:val="00040274"/>
    <w:rsid w:val="000402B7"/>
    <w:rsid w:val="000402C9"/>
    <w:rsid w:val="00040327"/>
    <w:rsid w:val="00040328"/>
    <w:rsid w:val="00040363"/>
    <w:rsid w:val="0004036C"/>
    <w:rsid w:val="000403A7"/>
    <w:rsid w:val="00040479"/>
    <w:rsid w:val="000404F2"/>
    <w:rsid w:val="00040545"/>
    <w:rsid w:val="00040585"/>
    <w:rsid w:val="000405AE"/>
    <w:rsid w:val="000405C0"/>
    <w:rsid w:val="000405CD"/>
    <w:rsid w:val="000405F6"/>
    <w:rsid w:val="0004064F"/>
    <w:rsid w:val="00040651"/>
    <w:rsid w:val="00040661"/>
    <w:rsid w:val="00040737"/>
    <w:rsid w:val="000407E9"/>
    <w:rsid w:val="000407EF"/>
    <w:rsid w:val="000407FE"/>
    <w:rsid w:val="00040914"/>
    <w:rsid w:val="0004098B"/>
    <w:rsid w:val="00040997"/>
    <w:rsid w:val="00040998"/>
    <w:rsid w:val="000409E9"/>
    <w:rsid w:val="000409FC"/>
    <w:rsid w:val="00040AE7"/>
    <w:rsid w:val="00040B0C"/>
    <w:rsid w:val="00040B27"/>
    <w:rsid w:val="00040B71"/>
    <w:rsid w:val="00040B8D"/>
    <w:rsid w:val="00040BB6"/>
    <w:rsid w:val="00040BBC"/>
    <w:rsid w:val="00040C28"/>
    <w:rsid w:val="00040C6E"/>
    <w:rsid w:val="00040C7C"/>
    <w:rsid w:val="00040CA1"/>
    <w:rsid w:val="00040D55"/>
    <w:rsid w:val="00040D56"/>
    <w:rsid w:val="00040D7B"/>
    <w:rsid w:val="00040DE1"/>
    <w:rsid w:val="00040E1F"/>
    <w:rsid w:val="00040E36"/>
    <w:rsid w:val="00040E4A"/>
    <w:rsid w:val="00040EFF"/>
    <w:rsid w:val="00040F10"/>
    <w:rsid w:val="00040F38"/>
    <w:rsid w:val="00040F47"/>
    <w:rsid w:val="00040F5D"/>
    <w:rsid w:val="00040F67"/>
    <w:rsid w:val="00040F82"/>
    <w:rsid w:val="00040F9A"/>
    <w:rsid w:val="00041063"/>
    <w:rsid w:val="00041083"/>
    <w:rsid w:val="000410B7"/>
    <w:rsid w:val="000410ED"/>
    <w:rsid w:val="0004115F"/>
    <w:rsid w:val="00041172"/>
    <w:rsid w:val="000411A8"/>
    <w:rsid w:val="000411D6"/>
    <w:rsid w:val="0004121D"/>
    <w:rsid w:val="00041234"/>
    <w:rsid w:val="00041272"/>
    <w:rsid w:val="000412CF"/>
    <w:rsid w:val="000412D1"/>
    <w:rsid w:val="00041335"/>
    <w:rsid w:val="0004136E"/>
    <w:rsid w:val="000413C9"/>
    <w:rsid w:val="000413F5"/>
    <w:rsid w:val="00041406"/>
    <w:rsid w:val="0004141B"/>
    <w:rsid w:val="0004146E"/>
    <w:rsid w:val="0004148A"/>
    <w:rsid w:val="000414DD"/>
    <w:rsid w:val="00041500"/>
    <w:rsid w:val="000415B2"/>
    <w:rsid w:val="000415CD"/>
    <w:rsid w:val="00041628"/>
    <w:rsid w:val="00041651"/>
    <w:rsid w:val="00041693"/>
    <w:rsid w:val="0004180A"/>
    <w:rsid w:val="0004180E"/>
    <w:rsid w:val="00041842"/>
    <w:rsid w:val="000418A6"/>
    <w:rsid w:val="00041928"/>
    <w:rsid w:val="00041931"/>
    <w:rsid w:val="00041984"/>
    <w:rsid w:val="000419A2"/>
    <w:rsid w:val="000419C7"/>
    <w:rsid w:val="00041A92"/>
    <w:rsid w:val="00041ADA"/>
    <w:rsid w:val="00041AE9"/>
    <w:rsid w:val="00041AFD"/>
    <w:rsid w:val="00041B04"/>
    <w:rsid w:val="00041BBE"/>
    <w:rsid w:val="00041BF4"/>
    <w:rsid w:val="00041C1C"/>
    <w:rsid w:val="00041C34"/>
    <w:rsid w:val="00041C7D"/>
    <w:rsid w:val="00041C8F"/>
    <w:rsid w:val="00041CA1"/>
    <w:rsid w:val="00041CCA"/>
    <w:rsid w:val="00041D60"/>
    <w:rsid w:val="00041D76"/>
    <w:rsid w:val="00041E22"/>
    <w:rsid w:val="00041E55"/>
    <w:rsid w:val="00041E60"/>
    <w:rsid w:val="00041EA1"/>
    <w:rsid w:val="00041EBB"/>
    <w:rsid w:val="00041EEA"/>
    <w:rsid w:val="00041F0D"/>
    <w:rsid w:val="00041FB4"/>
    <w:rsid w:val="00041FEA"/>
    <w:rsid w:val="00042016"/>
    <w:rsid w:val="00042024"/>
    <w:rsid w:val="00042031"/>
    <w:rsid w:val="0004207C"/>
    <w:rsid w:val="00042098"/>
    <w:rsid w:val="000420CF"/>
    <w:rsid w:val="00042126"/>
    <w:rsid w:val="00042131"/>
    <w:rsid w:val="00042134"/>
    <w:rsid w:val="00042157"/>
    <w:rsid w:val="00042188"/>
    <w:rsid w:val="00042192"/>
    <w:rsid w:val="00042195"/>
    <w:rsid w:val="000421CC"/>
    <w:rsid w:val="00042228"/>
    <w:rsid w:val="0004223F"/>
    <w:rsid w:val="000422A7"/>
    <w:rsid w:val="000422C4"/>
    <w:rsid w:val="000422F5"/>
    <w:rsid w:val="0004233F"/>
    <w:rsid w:val="00042397"/>
    <w:rsid w:val="00042412"/>
    <w:rsid w:val="000424A9"/>
    <w:rsid w:val="000424B9"/>
    <w:rsid w:val="000425C1"/>
    <w:rsid w:val="000426F7"/>
    <w:rsid w:val="0004271C"/>
    <w:rsid w:val="0004273C"/>
    <w:rsid w:val="00042754"/>
    <w:rsid w:val="00042871"/>
    <w:rsid w:val="00042AA4"/>
    <w:rsid w:val="00042AB8"/>
    <w:rsid w:val="00042AD0"/>
    <w:rsid w:val="00042B55"/>
    <w:rsid w:val="00042B9F"/>
    <w:rsid w:val="00042BA7"/>
    <w:rsid w:val="00042BCC"/>
    <w:rsid w:val="00042BD4"/>
    <w:rsid w:val="00042BFE"/>
    <w:rsid w:val="00042C46"/>
    <w:rsid w:val="00042C6D"/>
    <w:rsid w:val="00042CA9"/>
    <w:rsid w:val="00042CF2"/>
    <w:rsid w:val="00042D0C"/>
    <w:rsid w:val="00042D5A"/>
    <w:rsid w:val="00042D6F"/>
    <w:rsid w:val="00042D70"/>
    <w:rsid w:val="00042E35"/>
    <w:rsid w:val="00042E93"/>
    <w:rsid w:val="00042F16"/>
    <w:rsid w:val="00042F35"/>
    <w:rsid w:val="00042FC1"/>
    <w:rsid w:val="00043004"/>
    <w:rsid w:val="0004309B"/>
    <w:rsid w:val="000430E8"/>
    <w:rsid w:val="00043196"/>
    <w:rsid w:val="00043241"/>
    <w:rsid w:val="000432B6"/>
    <w:rsid w:val="00043336"/>
    <w:rsid w:val="00043365"/>
    <w:rsid w:val="00043376"/>
    <w:rsid w:val="000433AB"/>
    <w:rsid w:val="000433B8"/>
    <w:rsid w:val="000433C0"/>
    <w:rsid w:val="000433C9"/>
    <w:rsid w:val="000433D8"/>
    <w:rsid w:val="000433DF"/>
    <w:rsid w:val="00043470"/>
    <w:rsid w:val="00043481"/>
    <w:rsid w:val="000434C0"/>
    <w:rsid w:val="000434DC"/>
    <w:rsid w:val="000434FE"/>
    <w:rsid w:val="00043503"/>
    <w:rsid w:val="00043582"/>
    <w:rsid w:val="000435C8"/>
    <w:rsid w:val="000435DD"/>
    <w:rsid w:val="000435EC"/>
    <w:rsid w:val="00043624"/>
    <w:rsid w:val="00043652"/>
    <w:rsid w:val="00043657"/>
    <w:rsid w:val="000436A0"/>
    <w:rsid w:val="000437AD"/>
    <w:rsid w:val="00043887"/>
    <w:rsid w:val="0004396E"/>
    <w:rsid w:val="00043A14"/>
    <w:rsid w:val="00043A49"/>
    <w:rsid w:val="00043AC2"/>
    <w:rsid w:val="00043AEF"/>
    <w:rsid w:val="00043BC2"/>
    <w:rsid w:val="00043BE5"/>
    <w:rsid w:val="00043BEB"/>
    <w:rsid w:val="00043BF0"/>
    <w:rsid w:val="00043BF3"/>
    <w:rsid w:val="00043C33"/>
    <w:rsid w:val="00043C66"/>
    <w:rsid w:val="00043C70"/>
    <w:rsid w:val="00043CDA"/>
    <w:rsid w:val="00043CF8"/>
    <w:rsid w:val="00043D11"/>
    <w:rsid w:val="00043D38"/>
    <w:rsid w:val="00043D7C"/>
    <w:rsid w:val="00043DCC"/>
    <w:rsid w:val="00043E09"/>
    <w:rsid w:val="00043E23"/>
    <w:rsid w:val="00043F0A"/>
    <w:rsid w:val="00043F0E"/>
    <w:rsid w:val="00043F1B"/>
    <w:rsid w:val="00043FA1"/>
    <w:rsid w:val="00043FAD"/>
    <w:rsid w:val="00043FB0"/>
    <w:rsid w:val="00044019"/>
    <w:rsid w:val="00044047"/>
    <w:rsid w:val="00044098"/>
    <w:rsid w:val="0004409A"/>
    <w:rsid w:val="00044169"/>
    <w:rsid w:val="00044183"/>
    <w:rsid w:val="000441C1"/>
    <w:rsid w:val="000442B5"/>
    <w:rsid w:val="00044488"/>
    <w:rsid w:val="000444AA"/>
    <w:rsid w:val="000444E1"/>
    <w:rsid w:val="000444EE"/>
    <w:rsid w:val="00044518"/>
    <w:rsid w:val="00044539"/>
    <w:rsid w:val="000445DA"/>
    <w:rsid w:val="000445E7"/>
    <w:rsid w:val="0004466D"/>
    <w:rsid w:val="00044758"/>
    <w:rsid w:val="0004479B"/>
    <w:rsid w:val="000447D2"/>
    <w:rsid w:val="000447EF"/>
    <w:rsid w:val="00044823"/>
    <w:rsid w:val="00044827"/>
    <w:rsid w:val="000448B1"/>
    <w:rsid w:val="000448E5"/>
    <w:rsid w:val="00044907"/>
    <w:rsid w:val="0004498D"/>
    <w:rsid w:val="00044A1E"/>
    <w:rsid w:val="00044A29"/>
    <w:rsid w:val="00044ACF"/>
    <w:rsid w:val="00044AEF"/>
    <w:rsid w:val="00044AF2"/>
    <w:rsid w:val="00044BC8"/>
    <w:rsid w:val="00044BF1"/>
    <w:rsid w:val="00044C05"/>
    <w:rsid w:val="00044CC8"/>
    <w:rsid w:val="00044D22"/>
    <w:rsid w:val="00044E2B"/>
    <w:rsid w:val="00044E36"/>
    <w:rsid w:val="00044E43"/>
    <w:rsid w:val="00044EDD"/>
    <w:rsid w:val="00044F13"/>
    <w:rsid w:val="00044FDC"/>
    <w:rsid w:val="00044FE7"/>
    <w:rsid w:val="00045031"/>
    <w:rsid w:val="0004513A"/>
    <w:rsid w:val="00045156"/>
    <w:rsid w:val="0004517C"/>
    <w:rsid w:val="000451A5"/>
    <w:rsid w:val="000451B9"/>
    <w:rsid w:val="0004521B"/>
    <w:rsid w:val="0004521F"/>
    <w:rsid w:val="0004522C"/>
    <w:rsid w:val="00045276"/>
    <w:rsid w:val="00045296"/>
    <w:rsid w:val="000452B9"/>
    <w:rsid w:val="000452CC"/>
    <w:rsid w:val="00045348"/>
    <w:rsid w:val="0004535C"/>
    <w:rsid w:val="00045365"/>
    <w:rsid w:val="00045401"/>
    <w:rsid w:val="00045407"/>
    <w:rsid w:val="00045441"/>
    <w:rsid w:val="000454BC"/>
    <w:rsid w:val="000454D3"/>
    <w:rsid w:val="00045552"/>
    <w:rsid w:val="0004556E"/>
    <w:rsid w:val="00045575"/>
    <w:rsid w:val="00045611"/>
    <w:rsid w:val="00045632"/>
    <w:rsid w:val="000456C6"/>
    <w:rsid w:val="0004576F"/>
    <w:rsid w:val="000458C0"/>
    <w:rsid w:val="0004599B"/>
    <w:rsid w:val="000459EA"/>
    <w:rsid w:val="00045A11"/>
    <w:rsid w:val="00045A3C"/>
    <w:rsid w:val="00045AD8"/>
    <w:rsid w:val="00045AE5"/>
    <w:rsid w:val="00045AFE"/>
    <w:rsid w:val="00045D48"/>
    <w:rsid w:val="00045D93"/>
    <w:rsid w:val="00045DC8"/>
    <w:rsid w:val="00045DDB"/>
    <w:rsid w:val="00045EE6"/>
    <w:rsid w:val="00045F0E"/>
    <w:rsid w:val="00045F32"/>
    <w:rsid w:val="00045F6B"/>
    <w:rsid w:val="00045F98"/>
    <w:rsid w:val="00045FB8"/>
    <w:rsid w:val="00046091"/>
    <w:rsid w:val="00046160"/>
    <w:rsid w:val="000461A8"/>
    <w:rsid w:val="000462C0"/>
    <w:rsid w:val="000462F6"/>
    <w:rsid w:val="0004631D"/>
    <w:rsid w:val="00046383"/>
    <w:rsid w:val="000463C1"/>
    <w:rsid w:val="000463E2"/>
    <w:rsid w:val="00046427"/>
    <w:rsid w:val="00046450"/>
    <w:rsid w:val="00046454"/>
    <w:rsid w:val="00046498"/>
    <w:rsid w:val="000465A3"/>
    <w:rsid w:val="000465D9"/>
    <w:rsid w:val="000466A1"/>
    <w:rsid w:val="000466BB"/>
    <w:rsid w:val="000466F8"/>
    <w:rsid w:val="0004670A"/>
    <w:rsid w:val="00046763"/>
    <w:rsid w:val="0004685C"/>
    <w:rsid w:val="000468A9"/>
    <w:rsid w:val="000468FB"/>
    <w:rsid w:val="0004690F"/>
    <w:rsid w:val="00046932"/>
    <w:rsid w:val="0004693C"/>
    <w:rsid w:val="00046A07"/>
    <w:rsid w:val="00046A35"/>
    <w:rsid w:val="00046A55"/>
    <w:rsid w:val="00046A64"/>
    <w:rsid w:val="00046AA2"/>
    <w:rsid w:val="00046AB2"/>
    <w:rsid w:val="00046AC0"/>
    <w:rsid w:val="00046AC2"/>
    <w:rsid w:val="00046AC5"/>
    <w:rsid w:val="00046AE3"/>
    <w:rsid w:val="00046B1E"/>
    <w:rsid w:val="00046BE9"/>
    <w:rsid w:val="00046C70"/>
    <w:rsid w:val="00046C81"/>
    <w:rsid w:val="00046CEB"/>
    <w:rsid w:val="00046D31"/>
    <w:rsid w:val="00046DA6"/>
    <w:rsid w:val="00046DDF"/>
    <w:rsid w:val="00046DFB"/>
    <w:rsid w:val="00046E3C"/>
    <w:rsid w:val="00046EC3"/>
    <w:rsid w:val="00046F09"/>
    <w:rsid w:val="00046F17"/>
    <w:rsid w:val="00046F70"/>
    <w:rsid w:val="00046FBF"/>
    <w:rsid w:val="00046FC4"/>
    <w:rsid w:val="00046FE1"/>
    <w:rsid w:val="00047003"/>
    <w:rsid w:val="00047088"/>
    <w:rsid w:val="000470AD"/>
    <w:rsid w:val="000470E3"/>
    <w:rsid w:val="00047135"/>
    <w:rsid w:val="0004713F"/>
    <w:rsid w:val="00047151"/>
    <w:rsid w:val="0004716B"/>
    <w:rsid w:val="00047178"/>
    <w:rsid w:val="00047193"/>
    <w:rsid w:val="00047203"/>
    <w:rsid w:val="00047207"/>
    <w:rsid w:val="00047235"/>
    <w:rsid w:val="0004723C"/>
    <w:rsid w:val="00047368"/>
    <w:rsid w:val="000473A6"/>
    <w:rsid w:val="000473DC"/>
    <w:rsid w:val="000473E8"/>
    <w:rsid w:val="00047441"/>
    <w:rsid w:val="000474A1"/>
    <w:rsid w:val="00047511"/>
    <w:rsid w:val="00047518"/>
    <w:rsid w:val="00047531"/>
    <w:rsid w:val="00047546"/>
    <w:rsid w:val="00047572"/>
    <w:rsid w:val="000475B6"/>
    <w:rsid w:val="000475BD"/>
    <w:rsid w:val="000475D6"/>
    <w:rsid w:val="0004764F"/>
    <w:rsid w:val="000476B0"/>
    <w:rsid w:val="000476BA"/>
    <w:rsid w:val="00047724"/>
    <w:rsid w:val="0004776A"/>
    <w:rsid w:val="000477E6"/>
    <w:rsid w:val="0004782D"/>
    <w:rsid w:val="00047839"/>
    <w:rsid w:val="000478F9"/>
    <w:rsid w:val="00047901"/>
    <w:rsid w:val="00047A43"/>
    <w:rsid w:val="00047A44"/>
    <w:rsid w:val="00047AB4"/>
    <w:rsid w:val="00047BD8"/>
    <w:rsid w:val="00047C27"/>
    <w:rsid w:val="00047C32"/>
    <w:rsid w:val="00047D07"/>
    <w:rsid w:val="00047D1B"/>
    <w:rsid w:val="00047D4F"/>
    <w:rsid w:val="00047DFB"/>
    <w:rsid w:val="00047E38"/>
    <w:rsid w:val="00047E59"/>
    <w:rsid w:val="00047E5F"/>
    <w:rsid w:val="00047EA7"/>
    <w:rsid w:val="00047F63"/>
    <w:rsid w:val="00047F65"/>
    <w:rsid w:val="00047FE3"/>
    <w:rsid w:val="0004F43D"/>
    <w:rsid w:val="00050015"/>
    <w:rsid w:val="00050029"/>
    <w:rsid w:val="00050055"/>
    <w:rsid w:val="0005006A"/>
    <w:rsid w:val="00050070"/>
    <w:rsid w:val="00050076"/>
    <w:rsid w:val="000500EA"/>
    <w:rsid w:val="00050156"/>
    <w:rsid w:val="0005017A"/>
    <w:rsid w:val="00050188"/>
    <w:rsid w:val="0005028D"/>
    <w:rsid w:val="00050291"/>
    <w:rsid w:val="000502BA"/>
    <w:rsid w:val="00050319"/>
    <w:rsid w:val="00050355"/>
    <w:rsid w:val="00050389"/>
    <w:rsid w:val="000503B1"/>
    <w:rsid w:val="000503EC"/>
    <w:rsid w:val="00050419"/>
    <w:rsid w:val="00050463"/>
    <w:rsid w:val="00050476"/>
    <w:rsid w:val="00050480"/>
    <w:rsid w:val="0005049A"/>
    <w:rsid w:val="000504CD"/>
    <w:rsid w:val="00050502"/>
    <w:rsid w:val="0005057D"/>
    <w:rsid w:val="00050612"/>
    <w:rsid w:val="00050614"/>
    <w:rsid w:val="00050643"/>
    <w:rsid w:val="000506FD"/>
    <w:rsid w:val="000507AA"/>
    <w:rsid w:val="0005081C"/>
    <w:rsid w:val="00050850"/>
    <w:rsid w:val="000508E8"/>
    <w:rsid w:val="0005091A"/>
    <w:rsid w:val="00050931"/>
    <w:rsid w:val="00050A19"/>
    <w:rsid w:val="00050A32"/>
    <w:rsid w:val="00050AB1"/>
    <w:rsid w:val="00050AE0"/>
    <w:rsid w:val="00050B69"/>
    <w:rsid w:val="00050BF3"/>
    <w:rsid w:val="00050BFF"/>
    <w:rsid w:val="00050D0E"/>
    <w:rsid w:val="00050D36"/>
    <w:rsid w:val="00050E04"/>
    <w:rsid w:val="00050E35"/>
    <w:rsid w:val="00050E4F"/>
    <w:rsid w:val="00050F56"/>
    <w:rsid w:val="00050FB3"/>
    <w:rsid w:val="00051007"/>
    <w:rsid w:val="0005102E"/>
    <w:rsid w:val="00051032"/>
    <w:rsid w:val="0005107A"/>
    <w:rsid w:val="0005113B"/>
    <w:rsid w:val="0005114E"/>
    <w:rsid w:val="0005117E"/>
    <w:rsid w:val="00051282"/>
    <w:rsid w:val="0005129C"/>
    <w:rsid w:val="00051305"/>
    <w:rsid w:val="00051344"/>
    <w:rsid w:val="00051456"/>
    <w:rsid w:val="00051470"/>
    <w:rsid w:val="00051490"/>
    <w:rsid w:val="0005149B"/>
    <w:rsid w:val="000514A5"/>
    <w:rsid w:val="0005156B"/>
    <w:rsid w:val="000515BD"/>
    <w:rsid w:val="000516C7"/>
    <w:rsid w:val="000516D6"/>
    <w:rsid w:val="00051705"/>
    <w:rsid w:val="0005176A"/>
    <w:rsid w:val="0005177A"/>
    <w:rsid w:val="0005177D"/>
    <w:rsid w:val="000517CD"/>
    <w:rsid w:val="000517E7"/>
    <w:rsid w:val="000517EE"/>
    <w:rsid w:val="000517FA"/>
    <w:rsid w:val="00051820"/>
    <w:rsid w:val="00051848"/>
    <w:rsid w:val="0005197B"/>
    <w:rsid w:val="0005198B"/>
    <w:rsid w:val="00051999"/>
    <w:rsid w:val="00051A78"/>
    <w:rsid w:val="00051A88"/>
    <w:rsid w:val="00051AFC"/>
    <w:rsid w:val="00051C66"/>
    <w:rsid w:val="00051C71"/>
    <w:rsid w:val="00051C73"/>
    <w:rsid w:val="00051C94"/>
    <w:rsid w:val="00051CCB"/>
    <w:rsid w:val="00051D2D"/>
    <w:rsid w:val="00051D5F"/>
    <w:rsid w:val="00051DEC"/>
    <w:rsid w:val="00051E14"/>
    <w:rsid w:val="00051E56"/>
    <w:rsid w:val="00051E83"/>
    <w:rsid w:val="00051EA8"/>
    <w:rsid w:val="00051EBD"/>
    <w:rsid w:val="00051EC6"/>
    <w:rsid w:val="00051F7B"/>
    <w:rsid w:val="00051F84"/>
    <w:rsid w:val="00051FCF"/>
    <w:rsid w:val="00051FE9"/>
    <w:rsid w:val="00052006"/>
    <w:rsid w:val="000521BA"/>
    <w:rsid w:val="000521C9"/>
    <w:rsid w:val="00052249"/>
    <w:rsid w:val="00052283"/>
    <w:rsid w:val="0005231E"/>
    <w:rsid w:val="00052355"/>
    <w:rsid w:val="000523C7"/>
    <w:rsid w:val="000523D3"/>
    <w:rsid w:val="00052425"/>
    <w:rsid w:val="00052430"/>
    <w:rsid w:val="00052439"/>
    <w:rsid w:val="000524F5"/>
    <w:rsid w:val="000524FE"/>
    <w:rsid w:val="0005250D"/>
    <w:rsid w:val="0005258F"/>
    <w:rsid w:val="000525ED"/>
    <w:rsid w:val="000525FE"/>
    <w:rsid w:val="00052605"/>
    <w:rsid w:val="00052649"/>
    <w:rsid w:val="0005275A"/>
    <w:rsid w:val="00052764"/>
    <w:rsid w:val="000527E5"/>
    <w:rsid w:val="0005285E"/>
    <w:rsid w:val="0005286C"/>
    <w:rsid w:val="0005289C"/>
    <w:rsid w:val="000528DB"/>
    <w:rsid w:val="000528FA"/>
    <w:rsid w:val="00052988"/>
    <w:rsid w:val="000529D3"/>
    <w:rsid w:val="00052A49"/>
    <w:rsid w:val="00052A4D"/>
    <w:rsid w:val="00052A5D"/>
    <w:rsid w:val="00052A87"/>
    <w:rsid w:val="00052AB3"/>
    <w:rsid w:val="00052B2A"/>
    <w:rsid w:val="00052C20"/>
    <w:rsid w:val="00052CAA"/>
    <w:rsid w:val="00052CB9"/>
    <w:rsid w:val="00052CDF"/>
    <w:rsid w:val="00052D1C"/>
    <w:rsid w:val="00052D6A"/>
    <w:rsid w:val="00052D87"/>
    <w:rsid w:val="00052D91"/>
    <w:rsid w:val="00052DD6"/>
    <w:rsid w:val="00052E31"/>
    <w:rsid w:val="00052EE3"/>
    <w:rsid w:val="00052F02"/>
    <w:rsid w:val="00052F15"/>
    <w:rsid w:val="00052FE3"/>
    <w:rsid w:val="00053013"/>
    <w:rsid w:val="0005307B"/>
    <w:rsid w:val="00053149"/>
    <w:rsid w:val="0005325D"/>
    <w:rsid w:val="000532DA"/>
    <w:rsid w:val="000532E9"/>
    <w:rsid w:val="00053310"/>
    <w:rsid w:val="00053377"/>
    <w:rsid w:val="000533BF"/>
    <w:rsid w:val="00053437"/>
    <w:rsid w:val="00053492"/>
    <w:rsid w:val="000534B4"/>
    <w:rsid w:val="0005350B"/>
    <w:rsid w:val="00053547"/>
    <w:rsid w:val="00053599"/>
    <w:rsid w:val="000535C2"/>
    <w:rsid w:val="000535D9"/>
    <w:rsid w:val="00053601"/>
    <w:rsid w:val="00053624"/>
    <w:rsid w:val="0005364F"/>
    <w:rsid w:val="00053673"/>
    <w:rsid w:val="00053736"/>
    <w:rsid w:val="00053789"/>
    <w:rsid w:val="00053816"/>
    <w:rsid w:val="00053841"/>
    <w:rsid w:val="000538AC"/>
    <w:rsid w:val="000538E1"/>
    <w:rsid w:val="0005393E"/>
    <w:rsid w:val="00053960"/>
    <w:rsid w:val="0005398C"/>
    <w:rsid w:val="00053A16"/>
    <w:rsid w:val="00053A4D"/>
    <w:rsid w:val="00053AB8"/>
    <w:rsid w:val="00053AD4"/>
    <w:rsid w:val="00053B12"/>
    <w:rsid w:val="00053B39"/>
    <w:rsid w:val="00053B47"/>
    <w:rsid w:val="00053B81"/>
    <w:rsid w:val="00053C04"/>
    <w:rsid w:val="00053D9C"/>
    <w:rsid w:val="00053DFA"/>
    <w:rsid w:val="00053E38"/>
    <w:rsid w:val="00053E56"/>
    <w:rsid w:val="00053EB5"/>
    <w:rsid w:val="00053EE9"/>
    <w:rsid w:val="00053F1E"/>
    <w:rsid w:val="00053FC6"/>
    <w:rsid w:val="00053FCA"/>
    <w:rsid w:val="00053FE2"/>
    <w:rsid w:val="00053FE8"/>
    <w:rsid w:val="00054023"/>
    <w:rsid w:val="00054038"/>
    <w:rsid w:val="0005404C"/>
    <w:rsid w:val="00054059"/>
    <w:rsid w:val="00054088"/>
    <w:rsid w:val="000540B1"/>
    <w:rsid w:val="000540ED"/>
    <w:rsid w:val="00054102"/>
    <w:rsid w:val="0005413D"/>
    <w:rsid w:val="00054187"/>
    <w:rsid w:val="000541F2"/>
    <w:rsid w:val="000541F8"/>
    <w:rsid w:val="00054228"/>
    <w:rsid w:val="00054274"/>
    <w:rsid w:val="000542B4"/>
    <w:rsid w:val="00054301"/>
    <w:rsid w:val="0005432C"/>
    <w:rsid w:val="0005437E"/>
    <w:rsid w:val="000543C9"/>
    <w:rsid w:val="000543CD"/>
    <w:rsid w:val="0005442C"/>
    <w:rsid w:val="00054434"/>
    <w:rsid w:val="00054469"/>
    <w:rsid w:val="000544E3"/>
    <w:rsid w:val="00054512"/>
    <w:rsid w:val="000545A6"/>
    <w:rsid w:val="000545A7"/>
    <w:rsid w:val="000545C7"/>
    <w:rsid w:val="000545CA"/>
    <w:rsid w:val="000545DE"/>
    <w:rsid w:val="000545F8"/>
    <w:rsid w:val="0005460E"/>
    <w:rsid w:val="00054627"/>
    <w:rsid w:val="00054629"/>
    <w:rsid w:val="0005463A"/>
    <w:rsid w:val="0005464B"/>
    <w:rsid w:val="00054657"/>
    <w:rsid w:val="00054666"/>
    <w:rsid w:val="000546CB"/>
    <w:rsid w:val="00054748"/>
    <w:rsid w:val="00054750"/>
    <w:rsid w:val="00054778"/>
    <w:rsid w:val="00054799"/>
    <w:rsid w:val="000547E5"/>
    <w:rsid w:val="00054822"/>
    <w:rsid w:val="00054831"/>
    <w:rsid w:val="0005485F"/>
    <w:rsid w:val="000548A3"/>
    <w:rsid w:val="00054908"/>
    <w:rsid w:val="00054919"/>
    <w:rsid w:val="00054948"/>
    <w:rsid w:val="000549E2"/>
    <w:rsid w:val="00054A28"/>
    <w:rsid w:val="00054AC2"/>
    <w:rsid w:val="00054B29"/>
    <w:rsid w:val="00054B32"/>
    <w:rsid w:val="00054B37"/>
    <w:rsid w:val="00054B64"/>
    <w:rsid w:val="00054B89"/>
    <w:rsid w:val="00054BBE"/>
    <w:rsid w:val="00054BEF"/>
    <w:rsid w:val="00054C1C"/>
    <w:rsid w:val="00054C2B"/>
    <w:rsid w:val="00054C4F"/>
    <w:rsid w:val="00054C5F"/>
    <w:rsid w:val="00054CBE"/>
    <w:rsid w:val="00054CD6"/>
    <w:rsid w:val="00054D26"/>
    <w:rsid w:val="00054D9E"/>
    <w:rsid w:val="00054D9F"/>
    <w:rsid w:val="00054DB7"/>
    <w:rsid w:val="00054EAA"/>
    <w:rsid w:val="00054EB9"/>
    <w:rsid w:val="00054F95"/>
    <w:rsid w:val="00054FAF"/>
    <w:rsid w:val="00055022"/>
    <w:rsid w:val="00055029"/>
    <w:rsid w:val="00055060"/>
    <w:rsid w:val="00055092"/>
    <w:rsid w:val="00055096"/>
    <w:rsid w:val="000550D2"/>
    <w:rsid w:val="000550F6"/>
    <w:rsid w:val="0005512E"/>
    <w:rsid w:val="00055151"/>
    <w:rsid w:val="00055177"/>
    <w:rsid w:val="0005519C"/>
    <w:rsid w:val="000551CB"/>
    <w:rsid w:val="00055248"/>
    <w:rsid w:val="00055251"/>
    <w:rsid w:val="000553A4"/>
    <w:rsid w:val="000553A9"/>
    <w:rsid w:val="000553B7"/>
    <w:rsid w:val="00055551"/>
    <w:rsid w:val="000555C3"/>
    <w:rsid w:val="0005565A"/>
    <w:rsid w:val="0005568D"/>
    <w:rsid w:val="00055693"/>
    <w:rsid w:val="000556C7"/>
    <w:rsid w:val="0005577F"/>
    <w:rsid w:val="0005579C"/>
    <w:rsid w:val="000558BF"/>
    <w:rsid w:val="00055934"/>
    <w:rsid w:val="0005597A"/>
    <w:rsid w:val="0005599A"/>
    <w:rsid w:val="000559B3"/>
    <w:rsid w:val="00055A00"/>
    <w:rsid w:val="00055AD7"/>
    <w:rsid w:val="00055B85"/>
    <w:rsid w:val="00055BF9"/>
    <w:rsid w:val="00055BFA"/>
    <w:rsid w:val="00055BFC"/>
    <w:rsid w:val="00055C30"/>
    <w:rsid w:val="00055CE1"/>
    <w:rsid w:val="00055CED"/>
    <w:rsid w:val="00055D11"/>
    <w:rsid w:val="00055D66"/>
    <w:rsid w:val="00055DDE"/>
    <w:rsid w:val="00055E0F"/>
    <w:rsid w:val="00055E67"/>
    <w:rsid w:val="00055E97"/>
    <w:rsid w:val="00055EAC"/>
    <w:rsid w:val="00055ED9"/>
    <w:rsid w:val="00055F0E"/>
    <w:rsid w:val="00055F1E"/>
    <w:rsid w:val="00055F4D"/>
    <w:rsid w:val="00056031"/>
    <w:rsid w:val="00056034"/>
    <w:rsid w:val="00056044"/>
    <w:rsid w:val="00056053"/>
    <w:rsid w:val="0005606E"/>
    <w:rsid w:val="000560C8"/>
    <w:rsid w:val="0005619B"/>
    <w:rsid w:val="0005624F"/>
    <w:rsid w:val="000562D6"/>
    <w:rsid w:val="000562F4"/>
    <w:rsid w:val="0005632B"/>
    <w:rsid w:val="0005632D"/>
    <w:rsid w:val="000563BE"/>
    <w:rsid w:val="000563EE"/>
    <w:rsid w:val="00056419"/>
    <w:rsid w:val="00056441"/>
    <w:rsid w:val="0005646E"/>
    <w:rsid w:val="00056502"/>
    <w:rsid w:val="00056504"/>
    <w:rsid w:val="00056509"/>
    <w:rsid w:val="00056516"/>
    <w:rsid w:val="00056545"/>
    <w:rsid w:val="0005661F"/>
    <w:rsid w:val="00056628"/>
    <w:rsid w:val="0005665A"/>
    <w:rsid w:val="0005669A"/>
    <w:rsid w:val="0005676F"/>
    <w:rsid w:val="0005678F"/>
    <w:rsid w:val="000567BE"/>
    <w:rsid w:val="00056812"/>
    <w:rsid w:val="0005683E"/>
    <w:rsid w:val="0005689C"/>
    <w:rsid w:val="00056922"/>
    <w:rsid w:val="00056956"/>
    <w:rsid w:val="000569D6"/>
    <w:rsid w:val="00056A11"/>
    <w:rsid w:val="00056A7C"/>
    <w:rsid w:val="00056A9B"/>
    <w:rsid w:val="00056AF0"/>
    <w:rsid w:val="00056B0B"/>
    <w:rsid w:val="00056B49"/>
    <w:rsid w:val="00056B77"/>
    <w:rsid w:val="00056B90"/>
    <w:rsid w:val="00056B9A"/>
    <w:rsid w:val="00056BDD"/>
    <w:rsid w:val="00056BFC"/>
    <w:rsid w:val="00056C1B"/>
    <w:rsid w:val="00056C3B"/>
    <w:rsid w:val="00056C4B"/>
    <w:rsid w:val="00056C99"/>
    <w:rsid w:val="00056CC6"/>
    <w:rsid w:val="00056CF5"/>
    <w:rsid w:val="00056CFC"/>
    <w:rsid w:val="00056D09"/>
    <w:rsid w:val="00056D74"/>
    <w:rsid w:val="00056D8B"/>
    <w:rsid w:val="00056E74"/>
    <w:rsid w:val="00056ED3"/>
    <w:rsid w:val="00056EF2"/>
    <w:rsid w:val="00056F23"/>
    <w:rsid w:val="00056F49"/>
    <w:rsid w:val="00056F8B"/>
    <w:rsid w:val="00056FFA"/>
    <w:rsid w:val="00057019"/>
    <w:rsid w:val="0005706A"/>
    <w:rsid w:val="000570F5"/>
    <w:rsid w:val="00057118"/>
    <w:rsid w:val="00057126"/>
    <w:rsid w:val="0005712C"/>
    <w:rsid w:val="00057162"/>
    <w:rsid w:val="00057169"/>
    <w:rsid w:val="000572A9"/>
    <w:rsid w:val="00057388"/>
    <w:rsid w:val="000573E2"/>
    <w:rsid w:val="000573F8"/>
    <w:rsid w:val="00057463"/>
    <w:rsid w:val="00057466"/>
    <w:rsid w:val="00057525"/>
    <w:rsid w:val="00057553"/>
    <w:rsid w:val="00057560"/>
    <w:rsid w:val="000575BA"/>
    <w:rsid w:val="0005767D"/>
    <w:rsid w:val="00057691"/>
    <w:rsid w:val="000576BA"/>
    <w:rsid w:val="000576BD"/>
    <w:rsid w:val="000576EC"/>
    <w:rsid w:val="00057851"/>
    <w:rsid w:val="000578BD"/>
    <w:rsid w:val="000578BE"/>
    <w:rsid w:val="00057907"/>
    <w:rsid w:val="000579F1"/>
    <w:rsid w:val="00057A17"/>
    <w:rsid w:val="00057A75"/>
    <w:rsid w:val="00057A9C"/>
    <w:rsid w:val="00057AC1"/>
    <w:rsid w:val="00057B04"/>
    <w:rsid w:val="00057B17"/>
    <w:rsid w:val="00057B7E"/>
    <w:rsid w:val="00057BFA"/>
    <w:rsid w:val="00057C8F"/>
    <w:rsid w:val="00057C9A"/>
    <w:rsid w:val="00057D35"/>
    <w:rsid w:val="00057D7A"/>
    <w:rsid w:val="00057E37"/>
    <w:rsid w:val="00057EC2"/>
    <w:rsid w:val="00057ED7"/>
    <w:rsid w:val="00057EF8"/>
    <w:rsid w:val="00057F39"/>
    <w:rsid w:val="00057F44"/>
    <w:rsid w:val="00057F7E"/>
    <w:rsid w:val="00060014"/>
    <w:rsid w:val="00060016"/>
    <w:rsid w:val="00060107"/>
    <w:rsid w:val="00060160"/>
    <w:rsid w:val="00060169"/>
    <w:rsid w:val="0006018B"/>
    <w:rsid w:val="000601B4"/>
    <w:rsid w:val="000601D0"/>
    <w:rsid w:val="00060262"/>
    <w:rsid w:val="00060275"/>
    <w:rsid w:val="00060278"/>
    <w:rsid w:val="000602B0"/>
    <w:rsid w:val="00060376"/>
    <w:rsid w:val="000603C3"/>
    <w:rsid w:val="000603D6"/>
    <w:rsid w:val="00060417"/>
    <w:rsid w:val="00060465"/>
    <w:rsid w:val="0006047F"/>
    <w:rsid w:val="000604A3"/>
    <w:rsid w:val="000604B5"/>
    <w:rsid w:val="000604FC"/>
    <w:rsid w:val="00060509"/>
    <w:rsid w:val="0006052E"/>
    <w:rsid w:val="000605B1"/>
    <w:rsid w:val="000605B2"/>
    <w:rsid w:val="000605FD"/>
    <w:rsid w:val="00060604"/>
    <w:rsid w:val="000606A0"/>
    <w:rsid w:val="000607A4"/>
    <w:rsid w:val="000607F1"/>
    <w:rsid w:val="00060826"/>
    <w:rsid w:val="0006082F"/>
    <w:rsid w:val="00060849"/>
    <w:rsid w:val="0006088E"/>
    <w:rsid w:val="00060899"/>
    <w:rsid w:val="00060974"/>
    <w:rsid w:val="0006098A"/>
    <w:rsid w:val="00060A13"/>
    <w:rsid w:val="00060A54"/>
    <w:rsid w:val="00060A72"/>
    <w:rsid w:val="00060B18"/>
    <w:rsid w:val="00060BBC"/>
    <w:rsid w:val="00060BD1"/>
    <w:rsid w:val="00060BDF"/>
    <w:rsid w:val="00060C94"/>
    <w:rsid w:val="00060E77"/>
    <w:rsid w:val="00060EC4"/>
    <w:rsid w:val="00060ED5"/>
    <w:rsid w:val="00060F13"/>
    <w:rsid w:val="00060F22"/>
    <w:rsid w:val="00060F62"/>
    <w:rsid w:val="00060F88"/>
    <w:rsid w:val="00060FB2"/>
    <w:rsid w:val="0006101A"/>
    <w:rsid w:val="00061105"/>
    <w:rsid w:val="00061123"/>
    <w:rsid w:val="0006113F"/>
    <w:rsid w:val="00061143"/>
    <w:rsid w:val="0006114C"/>
    <w:rsid w:val="0006118C"/>
    <w:rsid w:val="000611D3"/>
    <w:rsid w:val="000612D8"/>
    <w:rsid w:val="00061311"/>
    <w:rsid w:val="0006135D"/>
    <w:rsid w:val="00061379"/>
    <w:rsid w:val="00061387"/>
    <w:rsid w:val="0006139D"/>
    <w:rsid w:val="00061496"/>
    <w:rsid w:val="00061518"/>
    <w:rsid w:val="0006151E"/>
    <w:rsid w:val="0006153B"/>
    <w:rsid w:val="000615B2"/>
    <w:rsid w:val="000615C8"/>
    <w:rsid w:val="000615EE"/>
    <w:rsid w:val="000616FA"/>
    <w:rsid w:val="000616FE"/>
    <w:rsid w:val="00061751"/>
    <w:rsid w:val="00061755"/>
    <w:rsid w:val="0006178A"/>
    <w:rsid w:val="00061846"/>
    <w:rsid w:val="00061870"/>
    <w:rsid w:val="00061890"/>
    <w:rsid w:val="00061958"/>
    <w:rsid w:val="000619AD"/>
    <w:rsid w:val="000619C4"/>
    <w:rsid w:val="000619E4"/>
    <w:rsid w:val="00061A47"/>
    <w:rsid w:val="00061A97"/>
    <w:rsid w:val="00061C09"/>
    <w:rsid w:val="00061C9F"/>
    <w:rsid w:val="00061D63"/>
    <w:rsid w:val="00061DDD"/>
    <w:rsid w:val="00061E2C"/>
    <w:rsid w:val="00061E42"/>
    <w:rsid w:val="00061E8D"/>
    <w:rsid w:val="00061EA6"/>
    <w:rsid w:val="00061EBD"/>
    <w:rsid w:val="00061F76"/>
    <w:rsid w:val="00061FEF"/>
    <w:rsid w:val="00062001"/>
    <w:rsid w:val="00062008"/>
    <w:rsid w:val="0006205C"/>
    <w:rsid w:val="00062079"/>
    <w:rsid w:val="000620B0"/>
    <w:rsid w:val="000620B6"/>
    <w:rsid w:val="000620D1"/>
    <w:rsid w:val="000620EE"/>
    <w:rsid w:val="0006212C"/>
    <w:rsid w:val="0006214A"/>
    <w:rsid w:val="00062197"/>
    <w:rsid w:val="0006219F"/>
    <w:rsid w:val="000621A2"/>
    <w:rsid w:val="000621B3"/>
    <w:rsid w:val="000621F3"/>
    <w:rsid w:val="00062200"/>
    <w:rsid w:val="0006221B"/>
    <w:rsid w:val="00062259"/>
    <w:rsid w:val="0006227B"/>
    <w:rsid w:val="000622A9"/>
    <w:rsid w:val="000622D7"/>
    <w:rsid w:val="00062307"/>
    <w:rsid w:val="0006230E"/>
    <w:rsid w:val="00062336"/>
    <w:rsid w:val="00062364"/>
    <w:rsid w:val="000623CA"/>
    <w:rsid w:val="000623F1"/>
    <w:rsid w:val="000624A9"/>
    <w:rsid w:val="000624BB"/>
    <w:rsid w:val="000624CF"/>
    <w:rsid w:val="00062556"/>
    <w:rsid w:val="000625A0"/>
    <w:rsid w:val="00062628"/>
    <w:rsid w:val="00062633"/>
    <w:rsid w:val="00062653"/>
    <w:rsid w:val="0006269E"/>
    <w:rsid w:val="000626AF"/>
    <w:rsid w:val="000626E8"/>
    <w:rsid w:val="00062756"/>
    <w:rsid w:val="00062773"/>
    <w:rsid w:val="00062780"/>
    <w:rsid w:val="0006281B"/>
    <w:rsid w:val="00062873"/>
    <w:rsid w:val="00062961"/>
    <w:rsid w:val="00062972"/>
    <w:rsid w:val="00062991"/>
    <w:rsid w:val="000629AC"/>
    <w:rsid w:val="00062A0C"/>
    <w:rsid w:val="00062A13"/>
    <w:rsid w:val="00062A38"/>
    <w:rsid w:val="00062A6A"/>
    <w:rsid w:val="00062B34"/>
    <w:rsid w:val="00062B6E"/>
    <w:rsid w:val="00062BAE"/>
    <w:rsid w:val="00062C39"/>
    <w:rsid w:val="00062C3F"/>
    <w:rsid w:val="00062D0A"/>
    <w:rsid w:val="00062D45"/>
    <w:rsid w:val="00062D99"/>
    <w:rsid w:val="00062DBA"/>
    <w:rsid w:val="00062F53"/>
    <w:rsid w:val="00062FB6"/>
    <w:rsid w:val="00062FDE"/>
    <w:rsid w:val="0006319D"/>
    <w:rsid w:val="000631CA"/>
    <w:rsid w:val="00063232"/>
    <w:rsid w:val="0006328F"/>
    <w:rsid w:val="000632B8"/>
    <w:rsid w:val="0006337D"/>
    <w:rsid w:val="000633C6"/>
    <w:rsid w:val="00063409"/>
    <w:rsid w:val="00063427"/>
    <w:rsid w:val="0006354C"/>
    <w:rsid w:val="000635E6"/>
    <w:rsid w:val="00063624"/>
    <w:rsid w:val="00063654"/>
    <w:rsid w:val="00063674"/>
    <w:rsid w:val="000636B4"/>
    <w:rsid w:val="00063785"/>
    <w:rsid w:val="000637DE"/>
    <w:rsid w:val="000638AF"/>
    <w:rsid w:val="00063957"/>
    <w:rsid w:val="000639A5"/>
    <w:rsid w:val="00063A3D"/>
    <w:rsid w:val="00063B45"/>
    <w:rsid w:val="00063BB0"/>
    <w:rsid w:val="00063C85"/>
    <w:rsid w:val="00063CF0"/>
    <w:rsid w:val="00063D55"/>
    <w:rsid w:val="00063E1A"/>
    <w:rsid w:val="00063EEC"/>
    <w:rsid w:val="00063F18"/>
    <w:rsid w:val="00063F23"/>
    <w:rsid w:val="00063F24"/>
    <w:rsid w:val="00064033"/>
    <w:rsid w:val="0006404D"/>
    <w:rsid w:val="00064077"/>
    <w:rsid w:val="000640C9"/>
    <w:rsid w:val="000640E6"/>
    <w:rsid w:val="000640EF"/>
    <w:rsid w:val="00064134"/>
    <w:rsid w:val="00064152"/>
    <w:rsid w:val="00064209"/>
    <w:rsid w:val="00064279"/>
    <w:rsid w:val="00064295"/>
    <w:rsid w:val="00064370"/>
    <w:rsid w:val="000643A0"/>
    <w:rsid w:val="000643CC"/>
    <w:rsid w:val="000644D0"/>
    <w:rsid w:val="000644D4"/>
    <w:rsid w:val="00064526"/>
    <w:rsid w:val="00064576"/>
    <w:rsid w:val="00064596"/>
    <w:rsid w:val="0006459A"/>
    <w:rsid w:val="000645D3"/>
    <w:rsid w:val="0006462E"/>
    <w:rsid w:val="00064686"/>
    <w:rsid w:val="000646C5"/>
    <w:rsid w:val="00064749"/>
    <w:rsid w:val="0006475D"/>
    <w:rsid w:val="000647DF"/>
    <w:rsid w:val="00064832"/>
    <w:rsid w:val="00064839"/>
    <w:rsid w:val="00064859"/>
    <w:rsid w:val="0006492E"/>
    <w:rsid w:val="0006499B"/>
    <w:rsid w:val="000649E1"/>
    <w:rsid w:val="00064A1E"/>
    <w:rsid w:val="00064A74"/>
    <w:rsid w:val="00064A97"/>
    <w:rsid w:val="00064ACF"/>
    <w:rsid w:val="00064B01"/>
    <w:rsid w:val="00064B07"/>
    <w:rsid w:val="00064B0B"/>
    <w:rsid w:val="00064B86"/>
    <w:rsid w:val="00064BE4"/>
    <w:rsid w:val="00064C75"/>
    <w:rsid w:val="00064DCD"/>
    <w:rsid w:val="00064E05"/>
    <w:rsid w:val="00064E0C"/>
    <w:rsid w:val="00064E6C"/>
    <w:rsid w:val="00064EF4"/>
    <w:rsid w:val="00064F0E"/>
    <w:rsid w:val="00064F1E"/>
    <w:rsid w:val="00064F4D"/>
    <w:rsid w:val="00064F70"/>
    <w:rsid w:val="00064F80"/>
    <w:rsid w:val="00064FC7"/>
    <w:rsid w:val="00064FD8"/>
    <w:rsid w:val="00065107"/>
    <w:rsid w:val="0006512A"/>
    <w:rsid w:val="00065156"/>
    <w:rsid w:val="00065177"/>
    <w:rsid w:val="000651AA"/>
    <w:rsid w:val="00065284"/>
    <w:rsid w:val="00065477"/>
    <w:rsid w:val="000654B7"/>
    <w:rsid w:val="00065501"/>
    <w:rsid w:val="00065517"/>
    <w:rsid w:val="00065538"/>
    <w:rsid w:val="00065607"/>
    <w:rsid w:val="0006566F"/>
    <w:rsid w:val="00065676"/>
    <w:rsid w:val="0006567E"/>
    <w:rsid w:val="000656EF"/>
    <w:rsid w:val="000657E5"/>
    <w:rsid w:val="000657FD"/>
    <w:rsid w:val="00065813"/>
    <w:rsid w:val="0006584E"/>
    <w:rsid w:val="00065875"/>
    <w:rsid w:val="000658A7"/>
    <w:rsid w:val="00065928"/>
    <w:rsid w:val="00065996"/>
    <w:rsid w:val="000659B9"/>
    <w:rsid w:val="000659EA"/>
    <w:rsid w:val="000659F3"/>
    <w:rsid w:val="00065A3B"/>
    <w:rsid w:val="00065A49"/>
    <w:rsid w:val="00065C32"/>
    <w:rsid w:val="00065C37"/>
    <w:rsid w:val="00065C57"/>
    <w:rsid w:val="00065CD4"/>
    <w:rsid w:val="00065CD7"/>
    <w:rsid w:val="00065CE2"/>
    <w:rsid w:val="00065D88"/>
    <w:rsid w:val="00065D9D"/>
    <w:rsid w:val="00065DBA"/>
    <w:rsid w:val="00065DC9"/>
    <w:rsid w:val="00065DCF"/>
    <w:rsid w:val="00065DFE"/>
    <w:rsid w:val="00065E24"/>
    <w:rsid w:val="00065E4F"/>
    <w:rsid w:val="00065E9E"/>
    <w:rsid w:val="00065EE9"/>
    <w:rsid w:val="00065F25"/>
    <w:rsid w:val="00065FCA"/>
    <w:rsid w:val="00065FF8"/>
    <w:rsid w:val="00066049"/>
    <w:rsid w:val="0006605A"/>
    <w:rsid w:val="000660C8"/>
    <w:rsid w:val="000660F2"/>
    <w:rsid w:val="00066111"/>
    <w:rsid w:val="00066133"/>
    <w:rsid w:val="0006615F"/>
    <w:rsid w:val="00066190"/>
    <w:rsid w:val="000661C1"/>
    <w:rsid w:val="0006622F"/>
    <w:rsid w:val="0006628C"/>
    <w:rsid w:val="000662A7"/>
    <w:rsid w:val="000662FE"/>
    <w:rsid w:val="00066310"/>
    <w:rsid w:val="00066315"/>
    <w:rsid w:val="0006639F"/>
    <w:rsid w:val="000663DB"/>
    <w:rsid w:val="000663F4"/>
    <w:rsid w:val="000663FD"/>
    <w:rsid w:val="0006640E"/>
    <w:rsid w:val="000664EC"/>
    <w:rsid w:val="0006650F"/>
    <w:rsid w:val="00066521"/>
    <w:rsid w:val="00066598"/>
    <w:rsid w:val="00066609"/>
    <w:rsid w:val="0006663A"/>
    <w:rsid w:val="000666A2"/>
    <w:rsid w:val="00066715"/>
    <w:rsid w:val="0006677C"/>
    <w:rsid w:val="000667BE"/>
    <w:rsid w:val="000667C4"/>
    <w:rsid w:val="000667E1"/>
    <w:rsid w:val="00066988"/>
    <w:rsid w:val="000669B2"/>
    <w:rsid w:val="00066A25"/>
    <w:rsid w:val="00066AA7"/>
    <w:rsid w:val="00066AAA"/>
    <w:rsid w:val="00066ABE"/>
    <w:rsid w:val="00066B1A"/>
    <w:rsid w:val="00066B62"/>
    <w:rsid w:val="00066BD8"/>
    <w:rsid w:val="00066C31"/>
    <w:rsid w:val="00066C36"/>
    <w:rsid w:val="00066D1D"/>
    <w:rsid w:val="00066DA1"/>
    <w:rsid w:val="00066E32"/>
    <w:rsid w:val="00066E54"/>
    <w:rsid w:val="00066EA8"/>
    <w:rsid w:val="00066EC4"/>
    <w:rsid w:val="00066EC8"/>
    <w:rsid w:val="00066EDB"/>
    <w:rsid w:val="00066F0F"/>
    <w:rsid w:val="00066F32"/>
    <w:rsid w:val="00066F36"/>
    <w:rsid w:val="00066F5A"/>
    <w:rsid w:val="00066F8D"/>
    <w:rsid w:val="00066FD2"/>
    <w:rsid w:val="0006700C"/>
    <w:rsid w:val="0006716A"/>
    <w:rsid w:val="00067184"/>
    <w:rsid w:val="00067186"/>
    <w:rsid w:val="00067256"/>
    <w:rsid w:val="00067368"/>
    <w:rsid w:val="00067378"/>
    <w:rsid w:val="000673B2"/>
    <w:rsid w:val="000673CD"/>
    <w:rsid w:val="00067458"/>
    <w:rsid w:val="00067459"/>
    <w:rsid w:val="000674AC"/>
    <w:rsid w:val="000674E2"/>
    <w:rsid w:val="00067504"/>
    <w:rsid w:val="0006750C"/>
    <w:rsid w:val="00067529"/>
    <w:rsid w:val="00067553"/>
    <w:rsid w:val="0006759D"/>
    <w:rsid w:val="000675E1"/>
    <w:rsid w:val="00067613"/>
    <w:rsid w:val="0006775A"/>
    <w:rsid w:val="0006777F"/>
    <w:rsid w:val="00067802"/>
    <w:rsid w:val="000678E0"/>
    <w:rsid w:val="00067903"/>
    <w:rsid w:val="00067908"/>
    <w:rsid w:val="00067928"/>
    <w:rsid w:val="0006797A"/>
    <w:rsid w:val="0006797D"/>
    <w:rsid w:val="00067989"/>
    <w:rsid w:val="00067A7F"/>
    <w:rsid w:val="00067AC2"/>
    <w:rsid w:val="00067B46"/>
    <w:rsid w:val="00067B63"/>
    <w:rsid w:val="00067B82"/>
    <w:rsid w:val="00067B95"/>
    <w:rsid w:val="00067C36"/>
    <w:rsid w:val="00067CB2"/>
    <w:rsid w:val="00067CC5"/>
    <w:rsid w:val="00067D4D"/>
    <w:rsid w:val="00067DD0"/>
    <w:rsid w:val="00067DE3"/>
    <w:rsid w:val="00067E13"/>
    <w:rsid w:val="00067E19"/>
    <w:rsid w:val="00067F25"/>
    <w:rsid w:val="00067F28"/>
    <w:rsid w:val="00067F8E"/>
    <w:rsid w:val="00067FB2"/>
    <w:rsid w:val="00067FCF"/>
    <w:rsid w:val="00067FDE"/>
    <w:rsid w:val="0007002D"/>
    <w:rsid w:val="00070035"/>
    <w:rsid w:val="00070042"/>
    <w:rsid w:val="000700C6"/>
    <w:rsid w:val="000700E3"/>
    <w:rsid w:val="000700FD"/>
    <w:rsid w:val="00070146"/>
    <w:rsid w:val="00070166"/>
    <w:rsid w:val="0007019A"/>
    <w:rsid w:val="000701D3"/>
    <w:rsid w:val="00070209"/>
    <w:rsid w:val="00070238"/>
    <w:rsid w:val="0007024D"/>
    <w:rsid w:val="0007030A"/>
    <w:rsid w:val="000703B1"/>
    <w:rsid w:val="000703B9"/>
    <w:rsid w:val="00070423"/>
    <w:rsid w:val="00070460"/>
    <w:rsid w:val="000704D1"/>
    <w:rsid w:val="000704EF"/>
    <w:rsid w:val="000704FA"/>
    <w:rsid w:val="000704FC"/>
    <w:rsid w:val="00070560"/>
    <w:rsid w:val="00070564"/>
    <w:rsid w:val="0007061F"/>
    <w:rsid w:val="000706CA"/>
    <w:rsid w:val="0007076B"/>
    <w:rsid w:val="000707A4"/>
    <w:rsid w:val="000707E9"/>
    <w:rsid w:val="000707F6"/>
    <w:rsid w:val="00070838"/>
    <w:rsid w:val="00070847"/>
    <w:rsid w:val="00070924"/>
    <w:rsid w:val="00070A41"/>
    <w:rsid w:val="00070AAB"/>
    <w:rsid w:val="00070B1D"/>
    <w:rsid w:val="00070BBB"/>
    <w:rsid w:val="00070C2A"/>
    <w:rsid w:val="00070CB4"/>
    <w:rsid w:val="00070D93"/>
    <w:rsid w:val="00070DE5"/>
    <w:rsid w:val="00070E5F"/>
    <w:rsid w:val="00070E70"/>
    <w:rsid w:val="00070F54"/>
    <w:rsid w:val="00070F74"/>
    <w:rsid w:val="00070FC2"/>
    <w:rsid w:val="00070FC4"/>
    <w:rsid w:val="00071005"/>
    <w:rsid w:val="00071011"/>
    <w:rsid w:val="00071013"/>
    <w:rsid w:val="00071020"/>
    <w:rsid w:val="00071049"/>
    <w:rsid w:val="000710D6"/>
    <w:rsid w:val="00071156"/>
    <w:rsid w:val="000711BF"/>
    <w:rsid w:val="00071214"/>
    <w:rsid w:val="00071256"/>
    <w:rsid w:val="0007125D"/>
    <w:rsid w:val="00071283"/>
    <w:rsid w:val="000712D4"/>
    <w:rsid w:val="0007132F"/>
    <w:rsid w:val="000713DF"/>
    <w:rsid w:val="0007140A"/>
    <w:rsid w:val="00071418"/>
    <w:rsid w:val="00071465"/>
    <w:rsid w:val="0007149E"/>
    <w:rsid w:val="000714A1"/>
    <w:rsid w:val="000714BE"/>
    <w:rsid w:val="0007153F"/>
    <w:rsid w:val="0007156A"/>
    <w:rsid w:val="0007156B"/>
    <w:rsid w:val="0007157B"/>
    <w:rsid w:val="00071580"/>
    <w:rsid w:val="000715B4"/>
    <w:rsid w:val="000715D3"/>
    <w:rsid w:val="0007170A"/>
    <w:rsid w:val="00071716"/>
    <w:rsid w:val="00071756"/>
    <w:rsid w:val="00071764"/>
    <w:rsid w:val="00071773"/>
    <w:rsid w:val="0007182F"/>
    <w:rsid w:val="00071883"/>
    <w:rsid w:val="00071885"/>
    <w:rsid w:val="00071890"/>
    <w:rsid w:val="000718EE"/>
    <w:rsid w:val="0007191D"/>
    <w:rsid w:val="00071996"/>
    <w:rsid w:val="000719AA"/>
    <w:rsid w:val="000719B7"/>
    <w:rsid w:val="00071ABC"/>
    <w:rsid w:val="00071B7E"/>
    <w:rsid w:val="00071BE3"/>
    <w:rsid w:val="00071C46"/>
    <w:rsid w:val="00071CDE"/>
    <w:rsid w:val="00071D16"/>
    <w:rsid w:val="00071D4A"/>
    <w:rsid w:val="00071D58"/>
    <w:rsid w:val="00071DA1"/>
    <w:rsid w:val="00071DB2"/>
    <w:rsid w:val="00071DD3"/>
    <w:rsid w:val="00071EB8"/>
    <w:rsid w:val="00071ED5"/>
    <w:rsid w:val="00071EED"/>
    <w:rsid w:val="00071F0F"/>
    <w:rsid w:val="00071F21"/>
    <w:rsid w:val="00071F92"/>
    <w:rsid w:val="00071F9A"/>
    <w:rsid w:val="00071FDB"/>
    <w:rsid w:val="00071FDF"/>
    <w:rsid w:val="00071FF5"/>
    <w:rsid w:val="00072035"/>
    <w:rsid w:val="0007203B"/>
    <w:rsid w:val="00072130"/>
    <w:rsid w:val="00072205"/>
    <w:rsid w:val="00072209"/>
    <w:rsid w:val="000722C5"/>
    <w:rsid w:val="00072315"/>
    <w:rsid w:val="0007234F"/>
    <w:rsid w:val="000723B2"/>
    <w:rsid w:val="000723D4"/>
    <w:rsid w:val="000723E2"/>
    <w:rsid w:val="000724A5"/>
    <w:rsid w:val="00072546"/>
    <w:rsid w:val="0007259E"/>
    <w:rsid w:val="00072640"/>
    <w:rsid w:val="00072721"/>
    <w:rsid w:val="00072745"/>
    <w:rsid w:val="00072783"/>
    <w:rsid w:val="000727C3"/>
    <w:rsid w:val="00072862"/>
    <w:rsid w:val="000728E3"/>
    <w:rsid w:val="00072923"/>
    <w:rsid w:val="00072925"/>
    <w:rsid w:val="00072962"/>
    <w:rsid w:val="0007296E"/>
    <w:rsid w:val="00072988"/>
    <w:rsid w:val="000729DE"/>
    <w:rsid w:val="00072A02"/>
    <w:rsid w:val="00072A26"/>
    <w:rsid w:val="00072AFA"/>
    <w:rsid w:val="00072B5A"/>
    <w:rsid w:val="00072BD6"/>
    <w:rsid w:val="00072BD8"/>
    <w:rsid w:val="00072BE0"/>
    <w:rsid w:val="00072BF2"/>
    <w:rsid w:val="00072C42"/>
    <w:rsid w:val="00072C43"/>
    <w:rsid w:val="00072CBC"/>
    <w:rsid w:val="00072DB2"/>
    <w:rsid w:val="00072E15"/>
    <w:rsid w:val="00072E50"/>
    <w:rsid w:val="00072E5F"/>
    <w:rsid w:val="00072EA8"/>
    <w:rsid w:val="00072F09"/>
    <w:rsid w:val="00072F0A"/>
    <w:rsid w:val="00072F28"/>
    <w:rsid w:val="00072F48"/>
    <w:rsid w:val="00072F65"/>
    <w:rsid w:val="00072FE5"/>
    <w:rsid w:val="00073042"/>
    <w:rsid w:val="00073046"/>
    <w:rsid w:val="0007309A"/>
    <w:rsid w:val="000731CA"/>
    <w:rsid w:val="00073212"/>
    <w:rsid w:val="00073252"/>
    <w:rsid w:val="00073269"/>
    <w:rsid w:val="0007327A"/>
    <w:rsid w:val="000732B8"/>
    <w:rsid w:val="0007330D"/>
    <w:rsid w:val="00073329"/>
    <w:rsid w:val="00073341"/>
    <w:rsid w:val="0007336E"/>
    <w:rsid w:val="000733A2"/>
    <w:rsid w:val="0007340F"/>
    <w:rsid w:val="00073450"/>
    <w:rsid w:val="00073475"/>
    <w:rsid w:val="00073484"/>
    <w:rsid w:val="000734AF"/>
    <w:rsid w:val="000734CB"/>
    <w:rsid w:val="0007352B"/>
    <w:rsid w:val="00073547"/>
    <w:rsid w:val="0007355C"/>
    <w:rsid w:val="0007358A"/>
    <w:rsid w:val="0007359C"/>
    <w:rsid w:val="000736E3"/>
    <w:rsid w:val="00073814"/>
    <w:rsid w:val="00073966"/>
    <w:rsid w:val="000739B6"/>
    <w:rsid w:val="000739F3"/>
    <w:rsid w:val="00073A50"/>
    <w:rsid w:val="00073B73"/>
    <w:rsid w:val="00073BAE"/>
    <w:rsid w:val="00073BC4"/>
    <w:rsid w:val="00073C02"/>
    <w:rsid w:val="00073C1B"/>
    <w:rsid w:val="00073C6C"/>
    <w:rsid w:val="00073C87"/>
    <w:rsid w:val="00073D22"/>
    <w:rsid w:val="00073D2C"/>
    <w:rsid w:val="00073D95"/>
    <w:rsid w:val="00073E65"/>
    <w:rsid w:val="00073EFC"/>
    <w:rsid w:val="00073F08"/>
    <w:rsid w:val="00073F38"/>
    <w:rsid w:val="00073F4D"/>
    <w:rsid w:val="00073F6B"/>
    <w:rsid w:val="00073F72"/>
    <w:rsid w:val="00073F99"/>
    <w:rsid w:val="00073FD2"/>
    <w:rsid w:val="0007419A"/>
    <w:rsid w:val="000741E2"/>
    <w:rsid w:val="000741E4"/>
    <w:rsid w:val="000742FC"/>
    <w:rsid w:val="00074377"/>
    <w:rsid w:val="000743B9"/>
    <w:rsid w:val="00074415"/>
    <w:rsid w:val="0007441C"/>
    <w:rsid w:val="000744B2"/>
    <w:rsid w:val="000744B8"/>
    <w:rsid w:val="000744FD"/>
    <w:rsid w:val="00074509"/>
    <w:rsid w:val="00074596"/>
    <w:rsid w:val="000745C1"/>
    <w:rsid w:val="000745CF"/>
    <w:rsid w:val="0007460A"/>
    <w:rsid w:val="00074623"/>
    <w:rsid w:val="00074680"/>
    <w:rsid w:val="00074735"/>
    <w:rsid w:val="00074787"/>
    <w:rsid w:val="0007479A"/>
    <w:rsid w:val="00074800"/>
    <w:rsid w:val="00074887"/>
    <w:rsid w:val="000748FB"/>
    <w:rsid w:val="00074946"/>
    <w:rsid w:val="000749E6"/>
    <w:rsid w:val="000749E9"/>
    <w:rsid w:val="00074A18"/>
    <w:rsid w:val="00074ABB"/>
    <w:rsid w:val="00074B3C"/>
    <w:rsid w:val="00074B5B"/>
    <w:rsid w:val="00074BA2"/>
    <w:rsid w:val="00074C22"/>
    <w:rsid w:val="00074C45"/>
    <w:rsid w:val="00074CFE"/>
    <w:rsid w:val="00074D24"/>
    <w:rsid w:val="00074D8A"/>
    <w:rsid w:val="00074DA3"/>
    <w:rsid w:val="00074E2A"/>
    <w:rsid w:val="00074E2B"/>
    <w:rsid w:val="00074EBC"/>
    <w:rsid w:val="00074EE8"/>
    <w:rsid w:val="00074F13"/>
    <w:rsid w:val="00074F4E"/>
    <w:rsid w:val="00074F93"/>
    <w:rsid w:val="00074FA5"/>
    <w:rsid w:val="00074FC6"/>
    <w:rsid w:val="00074FEB"/>
    <w:rsid w:val="00075068"/>
    <w:rsid w:val="0007516F"/>
    <w:rsid w:val="00075180"/>
    <w:rsid w:val="000751E4"/>
    <w:rsid w:val="0007523C"/>
    <w:rsid w:val="00075243"/>
    <w:rsid w:val="0007524A"/>
    <w:rsid w:val="000752DE"/>
    <w:rsid w:val="0007530A"/>
    <w:rsid w:val="00075346"/>
    <w:rsid w:val="00075398"/>
    <w:rsid w:val="000753BE"/>
    <w:rsid w:val="00075419"/>
    <w:rsid w:val="0007554B"/>
    <w:rsid w:val="000756B5"/>
    <w:rsid w:val="000756ED"/>
    <w:rsid w:val="000756FE"/>
    <w:rsid w:val="00075796"/>
    <w:rsid w:val="000757B3"/>
    <w:rsid w:val="0007580F"/>
    <w:rsid w:val="00075813"/>
    <w:rsid w:val="00075856"/>
    <w:rsid w:val="000758AC"/>
    <w:rsid w:val="00075917"/>
    <w:rsid w:val="0007592E"/>
    <w:rsid w:val="00075938"/>
    <w:rsid w:val="00075974"/>
    <w:rsid w:val="000759B9"/>
    <w:rsid w:val="000759BB"/>
    <w:rsid w:val="000759DC"/>
    <w:rsid w:val="000759E7"/>
    <w:rsid w:val="00075A42"/>
    <w:rsid w:val="00075A98"/>
    <w:rsid w:val="00075AEE"/>
    <w:rsid w:val="00075B87"/>
    <w:rsid w:val="00075C19"/>
    <w:rsid w:val="00075C54"/>
    <w:rsid w:val="00075C65"/>
    <w:rsid w:val="00075CF7"/>
    <w:rsid w:val="00075D66"/>
    <w:rsid w:val="00075D68"/>
    <w:rsid w:val="00075D78"/>
    <w:rsid w:val="00075D83"/>
    <w:rsid w:val="00075D86"/>
    <w:rsid w:val="00075D95"/>
    <w:rsid w:val="00075DA5"/>
    <w:rsid w:val="00075E0E"/>
    <w:rsid w:val="00075E3F"/>
    <w:rsid w:val="00075F48"/>
    <w:rsid w:val="00075F4C"/>
    <w:rsid w:val="00075F59"/>
    <w:rsid w:val="00075FCA"/>
    <w:rsid w:val="00076079"/>
    <w:rsid w:val="000760EF"/>
    <w:rsid w:val="00076128"/>
    <w:rsid w:val="0007612C"/>
    <w:rsid w:val="0007622F"/>
    <w:rsid w:val="00076282"/>
    <w:rsid w:val="00076310"/>
    <w:rsid w:val="00076351"/>
    <w:rsid w:val="0007639C"/>
    <w:rsid w:val="00076420"/>
    <w:rsid w:val="00076551"/>
    <w:rsid w:val="00076557"/>
    <w:rsid w:val="00076593"/>
    <w:rsid w:val="00076598"/>
    <w:rsid w:val="0007659A"/>
    <w:rsid w:val="00076661"/>
    <w:rsid w:val="000766BF"/>
    <w:rsid w:val="000766D7"/>
    <w:rsid w:val="000767C9"/>
    <w:rsid w:val="0007684D"/>
    <w:rsid w:val="00076946"/>
    <w:rsid w:val="0007694F"/>
    <w:rsid w:val="00076956"/>
    <w:rsid w:val="000769FB"/>
    <w:rsid w:val="00076ACE"/>
    <w:rsid w:val="00076B59"/>
    <w:rsid w:val="00076BD5"/>
    <w:rsid w:val="00076C51"/>
    <w:rsid w:val="00076CB6"/>
    <w:rsid w:val="00076CEE"/>
    <w:rsid w:val="00076D46"/>
    <w:rsid w:val="00076D54"/>
    <w:rsid w:val="00076D55"/>
    <w:rsid w:val="00076DDF"/>
    <w:rsid w:val="00076E19"/>
    <w:rsid w:val="00076E4A"/>
    <w:rsid w:val="00076E61"/>
    <w:rsid w:val="00076ED2"/>
    <w:rsid w:val="00076F05"/>
    <w:rsid w:val="00076F2A"/>
    <w:rsid w:val="00076F66"/>
    <w:rsid w:val="00076FED"/>
    <w:rsid w:val="00076FF9"/>
    <w:rsid w:val="00077049"/>
    <w:rsid w:val="000770B1"/>
    <w:rsid w:val="0007715F"/>
    <w:rsid w:val="0007716E"/>
    <w:rsid w:val="00077195"/>
    <w:rsid w:val="000771CD"/>
    <w:rsid w:val="00077204"/>
    <w:rsid w:val="00077297"/>
    <w:rsid w:val="00077299"/>
    <w:rsid w:val="00077433"/>
    <w:rsid w:val="00077471"/>
    <w:rsid w:val="000775DA"/>
    <w:rsid w:val="000775E8"/>
    <w:rsid w:val="00077638"/>
    <w:rsid w:val="0007767A"/>
    <w:rsid w:val="00077684"/>
    <w:rsid w:val="000776A8"/>
    <w:rsid w:val="000776BC"/>
    <w:rsid w:val="000776EC"/>
    <w:rsid w:val="0007773C"/>
    <w:rsid w:val="0007784A"/>
    <w:rsid w:val="0007787A"/>
    <w:rsid w:val="000778D0"/>
    <w:rsid w:val="0007790A"/>
    <w:rsid w:val="0007796A"/>
    <w:rsid w:val="00077970"/>
    <w:rsid w:val="00077999"/>
    <w:rsid w:val="000779B1"/>
    <w:rsid w:val="00077B4B"/>
    <w:rsid w:val="00077B5C"/>
    <w:rsid w:val="00077C21"/>
    <w:rsid w:val="00077CEF"/>
    <w:rsid w:val="00077D1E"/>
    <w:rsid w:val="00077D2B"/>
    <w:rsid w:val="00077D39"/>
    <w:rsid w:val="00077D9B"/>
    <w:rsid w:val="00077DBD"/>
    <w:rsid w:val="00077EC3"/>
    <w:rsid w:val="00077F7F"/>
    <w:rsid w:val="00077F9E"/>
    <w:rsid w:val="00077FF6"/>
    <w:rsid w:val="00080004"/>
    <w:rsid w:val="0008004A"/>
    <w:rsid w:val="00080076"/>
    <w:rsid w:val="000800D9"/>
    <w:rsid w:val="0008010A"/>
    <w:rsid w:val="0008013A"/>
    <w:rsid w:val="0008014A"/>
    <w:rsid w:val="00080166"/>
    <w:rsid w:val="000801D9"/>
    <w:rsid w:val="000802DD"/>
    <w:rsid w:val="00080343"/>
    <w:rsid w:val="00080355"/>
    <w:rsid w:val="0008037B"/>
    <w:rsid w:val="00080395"/>
    <w:rsid w:val="000803A7"/>
    <w:rsid w:val="00080468"/>
    <w:rsid w:val="00080494"/>
    <w:rsid w:val="000804B6"/>
    <w:rsid w:val="00080505"/>
    <w:rsid w:val="000805A8"/>
    <w:rsid w:val="000805DD"/>
    <w:rsid w:val="000805E9"/>
    <w:rsid w:val="00080696"/>
    <w:rsid w:val="000806AA"/>
    <w:rsid w:val="000806C4"/>
    <w:rsid w:val="0008072F"/>
    <w:rsid w:val="0008074F"/>
    <w:rsid w:val="000807FF"/>
    <w:rsid w:val="00080816"/>
    <w:rsid w:val="0008087C"/>
    <w:rsid w:val="00080884"/>
    <w:rsid w:val="0008093A"/>
    <w:rsid w:val="00080A24"/>
    <w:rsid w:val="00080A4C"/>
    <w:rsid w:val="00080A8D"/>
    <w:rsid w:val="00080AF3"/>
    <w:rsid w:val="00080B01"/>
    <w:rsid w:val="00080B18"/>
    <w:rsid w:val="00080B8C"/>
    <w:rsid w:val="00080BD2"/>
    <w:rsid w:val="00080C21"/>
    <w:rsid w:val="00080C88"/>
    <w:rsid w:val="00080CDA"/>
    <w:rsid w:val="00080D07"/>
    <w:rsid w:val="00080D15"/>
    <w:rsid w:val="00080D34"/>
    <w:rsid w:val="00080D62"/>
    <w:rsid w:val="00080D8F"/>
    <w:rsid w:val="00080DB5"/>
    <w:rsid w:val="00080DE5"/>
    <w:rsid w:val="00080DEC"/>
    <w:rsid w:val="00080E50"/>
    <w:rsid w:val="00080E84"/>
    <w:rsid w:val="00080EAB"/>
    <w:rsid w:val="00081023"/>
    <w:rsid w:val="00081062"/>
    <w:rsid w:val="00081086"/>
    <w:rsid w:val="000810AA"/>
    <w:rsid w:val="000810F6"/>
    <w:rsid w:val="00081136"/>
    <w:rsid w:val="00081157"/>
    <w:rsid w:val="00081168"/>
    <w:rsid w:val="0008117D"/>
    <w:rsid w:val="000811BF"/>
    <w:rsid w:val="000811CA"/>
    <w:rsid w:val="00081205"/>
    <w:rsid w:val="0008123A"/>
    <w:rsid w:val="0008126A"/>
    <w:rsid w:val="00081276"/>
    <w:rsid w:val="000812AF"/>
    <w:rsid w:val="000812E9"/>
    <w:rsid w:val="0008134B"/>
    <w:rsid w:val="0008138E"/>
    <w:rsid w:val="0008139F"/>
    <w:rsid w:val="0008143D"/>
    <w:rsid w:val="00081464"/>
    <w:rsid w:val="000815CE"/>
    <w:rsid w:val="000815E1"/>
    <w:rsid w:val="00081616"/>
    <w:rsid w:val="0008162F"/>
    <w:rsid w:val="0008173D"/>
    <w:rsid w:val="00081775"/>
    <w:rsid w:val="0008177A"/>
    <w:rsid w:val="000817E2"/>
    <w:rsid w:val="00081811"/>
    <w:rsid w:val="0008182B"/>
    <w:rsid w:val="000818D2"/>
    <w:rsid w:val="000818DF"/>
    <w:rsid w:val="000818F3"/>
    <w:rsid w:val="0008199E"/>
    <w:rsid w:val="00081A2A"/>
    <w:rsid w:val="00081AA9"/>
    <w:rsid w:val="00081AE5"/>
    <w:rsid w:val="00081B62"/>
    <w:rsid w:val="00081B93"/>
    <w:rsid w:val="00081BA9"/>
    <w:rsid w:val="00081BB3"/>
    <w:rsid w:val="00081BB8"/>
    <w:rsid w:val="00081C62"/>
    <w:rsid w:val="00081CA0"/>
    <w:rsid w:val="00081CB1"/>
    <w:rsid w:val="00081CE4"/>
    <w:rsid w:val="00081CF3"/>
    <w:rsid w:val="00081D15"/>
    <w:rsid w:val="00081DDB"/>
    <w:rsid w:val="00081E96"/>
    <w:rsid w:val="00081EED"/>
    <w:rsid w:val="00081F4E"/>
    <w:rsid w:val="00081F7E"/>
    <w:rsid w:val="00081F87"/>
    <w:rsid w:val="00081FC7"/>
    <w:rsid w:val="00081FE3"/>
    <w:rsid w:val="00081FF2"/>
    <w:rsid w:val="00082034"/>
    <w:rsid w:val="0008203A"/>
    <w:rsid w:val="00082079"/>
    <w:rsid w:val="00082080"/>
    <w:rsid w:val="000820F2"/>
    <w:rsid w:val="00082131"/>
    <w:rsid w:val="000821FB"/>
    <w:rsid w:val="0008220B"/>
    <w:rsid w:val="00082275"/>
    <w:rsid w:val="000822CE"/>
    <w:rsid w:val="0008230D"/>
    <w:rsid w:val="00082338"/>
    <w:rsid w:val="00082375"/>
    <w:rsid w:val="000823B1"/>
    <w:rsid w:val="00082413"/>
    <w:rsid w:val="0008244F"/>
    <w:rsid w:val="000824E6"/>
    <w:rsid w:val="00082508"/>
    <w:rsid w:val="0008256E"/>
    <w:rsid w:val="0008258E"/>
    <w:rsid w:val="000826F7"/>
    <w:rsid w:val="00082712"/>
    <w:rsid w:val="00082725"/>
    <w:rsid w:val="00082733"/>
    <w:rsid w:val="00082755"/>
    <w:rsid w:val="000827C7"/>
    <w:rsid w:val="000827FD"/>
    <w:rsid w:val="00082842"/>
    <w:rsid w:val="00082845"/>
    <w:rsid w:val="000828DC"/>
    <w:rsid w:val="00082921"/>
    <w:rsid w:val="00082928"/>
    <w:rsid w:val="0008293F"/>
    <w:rsid w:val="00082971"/>
    <w:rsid w:val="000829FE"/>
    <w:rsid w:val="00082A1A"/>
    <w:rsid w:val="00082A34"/>
    <w:rsid w:val="00082A36"/>
    <w:rsid w:val="00082B69"/>
    <w:rsid w:val="00082B7B"/>
    <w:rsid w:val="00082B89"/>
    <w:rsid w:val="00082BB2"/>
    <w:rsid w:val="00082BF4"/>
    <w:rsid w:val="00082C23"/>
    <w:rsid w:val="00082CA2"/>
    <w:rsid w:val="00082D12"/>
    <w:rsid w:val="00082D25"/>
    <w:rsid w:val="00082D4C"/>
    <w:rsid w:val="00082DB0"/>
    <w:rsid w:val="00082DBB"/>
    <w:rsid w:val="00082E0A"/>
    <w:rsid w:val="00082E47"/>
    <w:rsid w:val="00082E52"/>
    <w:rsid w:val="00082E95"/>
    <w:rsid w:val="00082EC8"/>
    <w:rsid w:val="00082EFC"/>
    <w:rsid w:val="00082F19"/>
    <w:rsid w:val="00082F39"/>
    <w:rsid w:val="00082F94"/>
    <w:rsid w:val="00082FB2"/>
    <w:rsid w:val="00082FFC"/>
    <w:rsid w:val="00083012"/>
    <w:rsid w:val="000830D9"/>
    <w:rsid w:val="0008311C"/>
    <w:rsid w:val="0008311E"/>
    <w:rsid w:val="0008325D"/>
    <w:rsid w:val="00083269"/>
    <w:rsid w:val="0008333A"/>
    <w:rsid w:val="00083340"/>
    <w:rsid w:val="0008334E"/>
    <w:rsid w:val="00083427"/>
    <w:rsid w:val="000834EA"/>
    <w:rsid w:val="000834F0"/>
    <w:rsid w:val="00083513"/>
    <w:rsid w:val="0008356C"/>
    <w:rsid w:val="0008358B"/>
    <w:rsid w:val="00083636"/>
    <w:rsid w:val="00083679"/>
    <w:rsid w:val="000836EE"/>
    <w:rsid w:val="0008373C"/>
    <w:rsid w:val="0008374C"/>
    <w:rsid w:val="00083788"/>
    <w:rsid w:val="000837DD"/>
    <w:rsid w:val="00083806"/>
    <w:rsid w:val="00083837"/>
    <w:rsid w:val="00083875"/>
    <w:rsid w:val="00083981"/>
    <w:rsid w:val="00083994"/>
    <w:rsid w:val="000839F3"/>
    <w:rsid w:val="000839F6"/>
    <w:rsid w:val="00083AA2"/>
    <w:rsid w:val="00083B0F"/>
    <w:rsid w:val="00083B15"/>
    <w:rsid w:val="00083B3B"/>
    <w:rsid w:val="00083BD9"/>
    <w:rsid w:val="00083CC4"/>
    <w:rsid w:val="00083D19"/>
    <w:rsid w:val="00083D43"/>
    <w:rsid w:val="00083E04"/>
    <w:rsid w:val="00083E66"/>
    <w:rsid w:val="00083EF4"/>
    <w:rsid w:val="00083FAB"/>
    <w:rsid w:val="00083FFC"/>
    <w:rsid w:val="00084029"/>
    <w:rsid w:val="00084073"/>
    <w:rsid w:val="000840E4"/>
    <w:rsid w:val="0008410C"/>
    <w:rsid w:val="0008415C"/>
    <w:rsid w:val="0008417C"/>
    <w:rsid w:val="000841E9"/>
    <w:rsid w:val="00084268"/>
    <w:rsid w:val="00084272"/>
    <w:rsid w:val="000842C0"/>
    <w:rsid w:val="000843F1"/>
    <w:rsid w:val="00084479"/>
    <w:rsid w:val="000844B3"/>
    <w:rsid w:val="00084526"/>
    <w:rsid w:val="00084561"/>
    <w:rsid w:val="0008459A"/>
    <w:rsid w:val="000845F4"/>
    <w:rsid w:val="00084617"/>
    <w:rsid w:val="00084676"/>
    <w:rsid w:val="00084680"/>
    <w:rsid w:val="000846C6"/>
    <w:rsid w:val="000846CB"/>
    <w:rsid w:val="000846F7"/>
    <w:rsid w:val="00084703"/>
    <w:rsid w:val="0008473B"/>
    <w:rsid w:val="000847BC"/>
    <w:rsid w:val="0008482A"/>
    <w:rsid w:val="0008483E"/>
    <w:rsid w:val="00084863"/>
    <w:rsid w:val="000848A4"/>
    <w:rsid w:val="0008491D"/>
    <w:rsid w:val="00084921"/>
    <w:rsid w:val="00084999"/>
    <w:rsid w:val="000849DD"/>
    <w:rsid w:val="00084AA5"/>
    <w:rsid w:val="00084AFE"/>
    <w:rsid w:val="00084B9A"/>
    <w:rsid w:val="00084CC8"/>
    <w:rsid w:val="00084CE1"/>
    <w:rsid w:val="00084CF1"/>
    <w:rsid w:val="00084D51"/>
    <w:rsid w:val="00084D5B"/>
    <w:rsid w:val="00084D5C"/>
    <w:rsid w:val="00084DA7"/>
    <w:rsid w:val="00084E4C"/>
    <w:rsid w:val="00084E8D"/>
    <w:rsid w:val="00084E8E"/>
    <w:rsid w:val="00084EBD"/>
    <w:rsid w:val="00084ECB"/>
    <w:rsid w:val="00084ECF"/>
    <w:rsid w:val="00084ED2"/>
    <w:rsid w:val="00084F18"/>
    <w:rsid w:val="00084F2C"/>
    <w:rsid w:val="00084F67"/>
    <w:rsid w:val="00084F95"/>
    <w:rsid w:val="00084FA2"/>
    <w:rsid w:val="00085026"/>
    <w:rsid w:val="00085031"/>
    <w:rsid w:val="00085079"/>
    <w:rsid w:val="000850BC"/>
    <w:rsid w:val="000850DF"/>
    <w:rsid w:val="000851C4"/>
    <w:rsid w:val="00085209"/>
    <w:rsid w:val="00085213"/>
    <w:rsid w:val="00085269"/>
    <w:rsid w:val="000852AB"/>
    <w:rsid w:val="000852F0"/>
    <w:rsid w:val="00085305"/>
    <w:rsid w:val="00085317"/>
    <w:rsid w:val="00085380"/>
    <w:rsid w:val="0008544F"/>
    <w:rsid w:val="0008547B"/>
    <w:rsid w:val="00085486"/>
    <w:rsid w:val="00085528"/>
    <w:rsid w:val="00085571"/>
    <w:rsid w:val="00085587"/>
    <w:rsid w:val="0008558D"/>
    <w:rsid w:val="000855D3"/>
    <w:rsid w:val="000855E8"/>
    <w:rsid w:val="00085612"/>
    <w:rsid w:val="00085678"/>
    <w:rsid w:val="000856EE"/>
    <w:rsid w:val="00085740"/>
    <w:rsid w:val="000857B7"/>
    <w:rsid w:val="00085810"/>
    <w:rsid w:val="00085886"/>
    <w:rsid w:val="0008590A"/>
    <w:rsid w:val="00085987"/>
    <w:rsid w:val="000859B2"/>
    <w:rsid w:val="000859E2"/>
    <w:rsid w:val="000859F7"/>
    <w:rsid w:val="00085A6C"/>
    <w:rsid w:val="00085A9C"/>
    <w:rsid w:val="00085B47"/>
    <w:rsid w:val="00085BA7"/>
    <w:rsid w:val="00085C3B"/>
    <w:rsid w:val="00085C99"/>
    <w:rsid w:val="00085C9D"/>
    <w:rsid w:val="00085D25"/>
    <w:rsid w:val="00085D56"/>
    <w:rsid w:val="00085DD0"/>
    <w:rsid w:val="00085DFE"/>
    <w:rsid w:val="00085E18"/>
    <w:rsid w:val="00085E56"/>
    <w:rsid w:val="00085EBF"/>
    <w:rsid w:val="00085EEB"/>
    <w:rsid w:val="00085F3E"/>
    <w:rsid w:val="00085F46"/>
    <w:rsid w:val="00086024"/>
    <w:rsid w:val="00086056"/>
    <w:rsid w:val="00086091"/>
    <w:rsid w:val="00086124"/>
    <w:rsid w:val="0008612B"/>
    <w:rsid w:val="000861AB"/>
    <w:rsid w:val="000861D1"/>
    <w:rsid w:val="0008628A"/>
    <w:rsid w:val="000863DD"/>
    <w:rsid w:val="000864A6"/>
    <w:rsid w:val="000864BB"/>
    <w:rsid w:val="00086539"/>
    <w:rsid w:val="00086591"/>
    <w:rsid w:val="000865EB"/>
    <w:rsid w:val="00086639"/>
    <w:rsid w:val="000866EF"/>
    <w:rsid w:val="00086722"/>
    <w:rsid w:val="00086737"/>
    <w:rsid w:val="0008678D"/>
    <w:rsid w:val="0008683D"/>
    <w:rsid w:val="00086875"/>
    <w:rsid w:val="000868A8"/>
    <w:rsid w:val="000868C4"/>
    <w:rsid w:val="00086916"/>
    <w:rsid w:val="0008691F"/>
    <w:rsid w:val="0008693A"/>
    <w:rsid w:val="00086963"/>
    <w:rsid w:val="0008697B"/>
    <w:rsid w:val="00086995"/>
    <w:rsid w:val="00086A90"/>
    <w:rsid w:val="00086AB3"/>
    <w:rsid w:val="00086AE9"/>
    <w:rsid w:val="00086B07"/>
    <w:rsid w:val="00086B3B"/>
    <w:rsid w:val="00086B86"/>
    <w:rsid w:val="00086BA7"/>
    <w:rsid w:val="00086BCE"/>
    <w:rsid w:val="00086BD3"/>
    <w:rsid w:val="00086BDD"/>
    <w:rsid w:val="00086C71"/>
    <w:rsid w:val="00086C74"/>
    <w:rsid w:val="00086C93"/>
    <w:rsid w:val="00086D24"/>
    <w:rsid w:val="00086D9C"/>
    <w:rsid w:val="00086DE7"/>
    <w:rsid w:val="00086E17"/>
    <w:rsid w:val="00086EAD"/>
    <w:rsid w:val="00086EEA"/>
    <w:rsid w:val="00086EEC"/>
    <w:rsid w:val="00086F85"/>
    <w:rsid w:val="00086F8F"/>
    <w:rsid w:val="00086FB8"/>
    <w:rsid w:val="00086FC5"/>
    <w:rsid w:val="00086FFF"/>
    <w:rsid w:val="00087053"/>
    <w:rsid w:val="00087080"/>
    <w:rsid w:val="000870CE"/>
    <w:rsid w:val="000870F1"/>
    <w:rsid w:val="000870F4"/>
    <w:rsid w:val="0008713A"/>
    <w:rsid w:val="000871D5"/>
    <w:rsid w:val="0008725F"/>
    <w:rsid w:val="0008729B"/>
    <w:rsid w:val="00087389"/>
    <w:rsid w:val="000873FE"/>
    <w:rsid w:val="0008743F"/>
    <w:rsid w:val="0008745B"/>
    <w:rsid w:val="00087463"/>
    <w:rsid w:val="00087475"/>
    <w:rsid w:val="0008748E"/>
    <w:rsid w:val="000874C4"/>
    <w:rsid w:val="000874D7"/>
    <w:rsid w:val="0008750E"/>
    <w:rsid w:val="000875AF"/>
    <w:rsid w:val="000875B1"/>
    <w:rsid w:val="000875B6"/>
    <w:rsid w:val="00087635"/>
    <w:rsid w:val="00087638"/>
    <w:rsid w:val="000876AD"/>
    <w:rsid w:val="000876D5"/>
    <w:rsid w:val="000876F7"/>
    <w:rsid w:val="00087745"/>
    <w:rsid w:val="000877DE"/>
    <w:rsid w:val="0008781E"/>
    <w:rsid w:val="0008789A"/>
    <w:rsid w:val="000878F3"/>
    <w:rsid w:val="000879C7"/>
    <w:rsid w:val="000879F0"/>
    <w:rsid w:val="00087AD9"/>
    <w:rsid w:val="00087B02"/>
    <w:rsid w:val="00087B13"/>
    <w:rsid w:val="00087B18"/>
    <w:rsid w:val="00087B74"/>
    <w:rsid w:val="00087BEA"/>
    <w:rsid w:val="00087C8D"/>
    <w:rsid w:val="00087C93"/>
    <w:rsid w:val="00087C97"/>
    <w:rsid w:val="00087CF9"/>
    <w:rsid w:val="00087D31"/>
    <w:rsid w:val="00087D9B"/>
    <w:rsid w:val="00087DDD"/>
    <w:rsid w:val="00087E19"/>
    <w:rsid w:val="00087E83"/>
    <w:rsid w:val="00087F17"/>
    <w:rsid w:val="00087F3F"/>
    <w:rsid w:val="00087F93"/>
    <w:rsid w:val="000900CF"/>
    <w:rsid w:val="00090203"/>
    <w:rsid w:val="0009022E"/>
    <w:rsid w:val="0009029E"/>
    <w:rsid w:val="000902A8"/>
    <w:rsid w:val="0009037A"/>
    <w:rsid w:val="000903F8"/>
    <w:rsid w:val="0009048D"/>
    <w:rsid w:val="0009050F"/>
    <w:rsid w:val="00090544"/>
    <w:rsid w:val="0009056C"/>
    <w:rsid w:val="00090589"/>
    <w:rsid w:val="000905B9"/>
    <w:rsid w:val="000905DB"/>
    <w:rsid w:val="00090667"/>
    <w:rsid w:val="0009067A"/>
    <w:rsid w:val="000906B0"/>
    <w:rsid w:val="0009074D"/>
    <w:rsid w:val="0009079D"/>
    <w:rsid w:val="00090841"/>
    <w:rsid w:val="000908A1"/>
    <w:rsid w:val="00090909"/>
    <w:rsid w:val="00090915"/>
    <w:rsid w:val="0009095F"/>
    <w:rsid w:val="00090989"/>
    <w:rsid w:val="000909A0"/>
    <w:rsid w:val="000909C2"/>
    <w:rsid w:val="00090A27"/>
    <w:rsid w:val="00090A78"/>
    <w:rsid w:val="00090B02"/>
    <w:rsid w:val="00090C2C"/>
    <w:rsid w:val="00090C47"/>
    <w:rsid w:val="00090C57"/>
    <w:rsid w:val="00090C9B"/>
    <w:rsid w:val="00090CF1"/>
    <w:rsid w:val="00090D33"/>
    <w:rsid w:val="00090DA6"/>
    <w:rsid w:val="00090EC4"/>
    <w:rsid w:val="00090ECA"/>
    <w:rsid w:val="00090F44"/>
    <w:rsid w:val="00090F63"/>
    <w:rsid w:val="00090FE3"/>
    <w:rsid w:val="00090FF5"/>
    <w:rsid w:val="00091013"/>
    <w:rsid w:val="00091039"/>
    <w:rsid w:val="000910DA"/>
    <w:rsid w:val="000910DF"/>
    <w:rsid w:val="0009118A"/>
    <w:rsid w:val="000911B3"/>
    <w:rsid w:val="00091274"/>
    <w:rsid w:val="00091286"/>
    <w:rsid w:val="000912AB"/>
    <w:rsid w:val="000912D1"/>
    <w:rsid w:val="000912F4"/>
    <w:rsid w:val="00091341"/>
    <w:rsid w:val="000913AE"/>
    <w:rsid w:val="00091446"/>
    <w:rsid w:val="00091482"/>
    <w:rsid w:val="00091558"/>
    <w:rsid w:val="000915C3"/>
    <w:rsid w:val="000915FF"/>
    <w:rsid w:val="00091633"/>
    <w:rsid w:val="0009165E"/>
    <w:rsid w:val="0009165F"/>
    <w:rsid w:val="00091671"/>
    <w:rsid w:val="000916E4"/>
    <w:rsid w:val="0009175A"/>
    <w:rsid w:val="0009176C"/>
    <w:rsid w:val="000917C6"/>
    <w:rsid w:val="00091813"/>
    <w:rsid w:val="000918A3"/>
    <w:rsid w:val="00091977"/>
    <w:rsid w:val="00091A02"/>
    <w:rsid w:val="00091B7B"/>
    <w:rsid w:val="00091B84"/>
    <w:rsid w:val="00091C99"/>
    <w:rsid w:val="00091CA4"/>
    <w:rsid w:val="00091CCE"/>
    <w:rsid w:val="00091D11"/>
    <w:rsid w:val="00091D46"/>
    <w:rsid w:val="00091D99"/>
    <w:rsid w:val="00091DAA"/>
    <w:rsid w:val="00091DEE"/>
    <w:rsid w:val="00091E4B"/>
    <w:rsid w:val="00091E6F"/>
    <w:rsid w:val="00091EDD"/>
    <w:rsid w:val="00091F26"/>
    <w:rsid w:val="00091F6F"/>
    <w:rsid w:val="00091F9A"/>
    <w:rsid w:val="00092004"/>
    <w:rsid w:val="0009208E"/>
    <w:rsid w:val="000921B1"/>
    <w:rsid w:val="000921C4"/>
    <w:rsid w:val="000921C5"/>
    <w:rsid w:val="000921C7"/>
    <w:rsid w:val="000921D7"/>
    <w:rsid w:val="000922D0"/>
    <w:rsid w:val="000922ED"/>
    <w:rsid w:val="000922FB"/>
    <w:rsid w:val="000923A6"/>
    <w:rsid w:val="000923CB"/>
    <w:rsid w:val="000924A3"/>
    <w:rsid w:val="000924D4"/>
    <w:rsid w:val="000924ED"/>
    <w:rsid w:val="0009250D"/>
    <w:rsid w:val="00092603"/>
    <w:rsid w:val="0009277C"/>
    <w:rsid w:val="00092872"/>
    <w:rsid w:val="00092891"/>
    <w:rsid w:val="000928ED"/>
    <w:rsid w:val="00092996"/>
    <w:rsid w:val="000929D7"/>
    <w:rsid w:val="000929FA"/>
    <w:rsid w:val="00092A81"/>
    <w:rsid w:val="00092AEA"/>
    <w:rsid w:val="00092B0A"/>
    <w:rsid w:val="00092B76"/>
    <w:rsid w:val="00092B8A"/>
    <w:rsid w:val="00092C56"/>
    <w:rsid w:val="00092C83"/>
    <w:rsid w:val="00092C85"/>
    <w:rsid w:val="00092CC4"/>
    <w:rsid w:val="00092CFD"/>
    <w:rsid w:val="00092DDF"/>
    <w:rsid w:val="00092E1A"/>
    <w:rsid w:val="00092E5A"/>
    <w:rsid w:val="00092E89"/>
    <w:rsid w:val="00092EFD"/>
    <w:rsid w:val="00092F03"/>
    <w:rsid w:val="00092FDF"/>
    <w:rsid w:val="00093096"/>
    <w:rsid w:val="000930B1"/>
    <w:rsid w:val="000930BC"/>
    <w:rsid w:val="00093170"/>
    <w:rsid w:val="00093176"/>
    <w:rsid w:val="0009317F"/>
    <w:rsid w:val="0009320A"/>
    <w:rsid w:val="000932B4"/>
    <w:rsid w:val="00093326"/>
    <w:rsid w:val="00093345"/>
    <w:rsid w:val="000933AE"/>
    <w:rsid w:val="000933D7"/>
    <w:rsid w:val="000933E7"/>
    <w:rsid w:val="0009347E"/>
    <w:rsid w:val="000934DA"/>
    <w:rsid w:val="00093515"/>
    <w:rsid w:val="00093551"/>
    <w:rsid w:val="0009359D"/>
    <w:rsid w:val="000935EA"/>
    <w:rsid w:val="00093610"/>
    <w:rsid w:val="0009362C"/>
    <w:rsid w:val="00093645"/>
    <w:rsid w:val="00093692"/>
    <w:rsid w:val="0009369D"/>
    <w:rsid w:val="000936AE"/>
    <w:rsid w:val="000936C8"/>
    <w:rsid w:val="00093797"/>
    <w:rsid w:val="0009379B"/>
    <w:rsid w:val="000937AC"/>
    <w:rsid w:val="00093870"/>
    <w:rsid w:val="000938DA"/>
    <w:rsid w:val="0009393B"/>
    <w:rsid w:val="000939A4"/>
    <w:rsid w:val="000939B9"/>
    <w:rsid w:val="00093A1A"/>
    <w:rsid w:val="00093A1D"/>
    <w:rsid w:val="00093A35"/>
    <w:rsid w:val="00093AB1"/>
    <w:rsid w:val="00093ABB"/>
    <w:rsid w:val="00093AE6"/>
    <w:rsid w:val="00093B6C"/>
    <w:rsid w:val="00093B94"/>
    <w:rsid w:val="00093BD3"/>
    <w:rsid w:val="00093C3A"/>
    <w:rsid w:val="00093C4D"/>
    <w:rsid w:val="00093C6D"/>
    <w:rsid w:val="00093D2E"/>
    <w:rsid w:val="00093D4F"/>
    <w:rsid w:val="00093D61"/>
    <w:rsid w:val="00093D75"/>
    <w:rsid w:val="00093DA5"/>
    <w:rsid w:val="00093E7E"/>
    <w:rsid w:val="00094080"/>
    <w:rsid w:val="00094101"/>
    <w:rsid w:val="00094160"/>
    <w:rsid w:val="000941AE"/>
    <w:rsid w:val="000941CA"/>
    <w:rsid w:val="00094204"/>
    <w:rsid w:val="00094228"/>
    <w:rsid w:val="00094286"/>
    <w:rsid w:val="000942AE"/>
    <w:rsid w:val="000942E1"/>
    <w:rsid w:val="00094352"/>
    <w:rsid w:val="00094374"/>
    <w:rsid w:val="00094405"/>
    <w:rsid w:val="0009445A"/>
    <w:rsid w:val="00094461"/>
    <w:rsid w:val="00094468"/>
    <w:rsid w:val="00094497"/>
    <w:rsid w:val="0009449D"/>
    <w:rsid w:val="00094558"/>
    <w:rsid w:val="000945ED"/>
    <w:rsid w:val="00094644"/>
    <w:rsid w:val="00094657"/>
    <w:rsid w:val="00094671"/>
    <w:rsid w:val="00094808"/>
    <w:rsid w:val="0009481B"/>
    <w:rsid w:val="00094828"/>
    <w:rsid w:val="00094847"/>
    <w:rsid w:val="0009484B"/>
    <w:rsid w:val="00094899"/>
    <w:rsid w:val="000948B4"/>
    <w:rsid w:val="00094917"/>
    <w:rsid w:val="00094949"/>
    <w:rsid w:val="0009498B"/>
    <w:rsid w:val="00094A08"/>
    <w:rsid w:val="00094A47"/>
    <w:rsid w:val="00094AC2"/>
    <w:rsid w:val="00094B11"/>
    <w:rsid w:val="00094B35"/>
    <w:rsid w:val="00094B82"/>
    <w:rsid w:val="00094B9D"/>
    <w:rsid w:val="00094BAD"/>
    <w:rsid w:val="00094BD6"/>
    <w:rsid w:val="00094BE4"/>
    <w:rsid w:val="00094BF3"/>
    <w:rsid w:val="00094BF9"/>
    <w:rsid w:val="00094BFC"/>
    <w:rsid w:val="00094C10"/>
    <w:rsid w:val="00094C66"/>
    <w:rsid w:val="00094C7E"/>
    <w:rsid w:val="00094C91"/>
    <w:rsid w:val="00094CA2"/>
    <w:rsid w:val="00094CB5"/>
    <w:rsid w:val="00094CCD"/>
    <w:rsid w:val="00094D31"/>
    <w:rsid w:val="00094DF0"/>
    <w:rsid w:val="00094E38"/>
    <w:rsid w:val="00094EC7"/>
    <w:rsid w:val="00094F62"/>
    <w:rsid w:val="00094F71"/>
    <w:rsid w:val="00094F78"/>
    <w:rsid w:val="0009502A"/>
    <w:rsid w:val="000950A1"/>
    <w:rsid w:val="00095156"/>
    <w:rsid w:val="0009516E"/>
    <w:rsid w:val="000951F2"/>
    <w:rsid w:val="00095266"/>
    <w:rsid w:val="00095321"/>
    <w:rsid w:val="0009534B"/>
    <w:rsid w:val="000953F2"/>
    <w:rsid w:val="00095403"/>
    <w:rsid w:val="000954B5"/>
    <w:rsid w:val="000954CA"/>
    <w:rsid w:val="00095525"/>
    <w:rsid w:val="00095549"/>
    <w:rsid w:val="000955F7"/>
    <w:rsid w:val="0009565C"/>
    <w:rsid w:val="000956DD"/>
    <w:rsid w:val="00095739"/>
    <w:rsid w:val="00095769"/>
    <w:rsid w:val="000957E8"/>
    <w:rsid w:val="0009588C"/>
    <w:rsid w:val="000958B5"/>
    <w:rsid w:val="000958D9"/>
    <w:rsid w:val="00095A63"/>
    <w:rsid w:val="00095B01"/>
    <w:rsid w:val="00095B19"/>
    <w:rsid w:val="00095BC1"/>
    <w:rsid w:val="00095BD6"/>
    <w:rsid w:val="00095C43"/>
    <w:rsid w:val="00095C4A"/>
    <w:rsid w:val="00095CE3"/>
    <w:rsid w:val="00095D16"/>
    <w:rsid w:val="00095D8E"/>
    <w:rsid w:val="00095E18"/>
    <w:rsid w:val="00095E1B"/>
    <w:rsid w:val="00095E6C"/>
    <w:rsid w:val="00095F29"/>
    <w:rsid w:val="00095F2A"/>
    <w:rsid w:val="00095FCE"/>
    <w:rsid w:val="00096024"/>
    <w:rsid w:val="00096034"/>
    <w:rsid w:val="00096074"/>
    <w:rsid w:val="00096099"/>
    <w:rsid w:val="00096105"/>
    <w:rsid w:val="0009610E"/>
    <w:rsid w:val="00096150"/>
    <w:rsid w:val="00096154"/>
    <w:rsid w:val="00096182"/>
    <w:rsid w:val="000961AC"/>
    <w:rsid w:val="000961BD"/>
    <w:rsid w:val="000961D1"/>
    <w:rsid w:val="000961FD"/>
    <w:rsid w:val="00096382"/>
    <w:rsid w:val="000963AB"/>
    <w:rsid w:val="000963F6"/>
    <w:rsid w:val="0009649C"/>
    <w:rsid w:val="000964BD"/>
    <w:rsid w:val="00096542"/>
    <w:rsid w:val="000965A0"/>
    <w:rsid w:val="00096623"/>
    <w:rsid w:val="00096650"/>
    <w:rsid w:val="0009665F"/>
    <w:rsid w:val="000966BB"/>
    <w:rsid w:val="000966CE"/>
    <w:rsid w:val="00096775"/>
    <w:rsid w:val="00096795"/>
    <w:rsid w:val="0009679B"/>
    <w:rsid w:val="00096828"/>
    <w:rsid w:val="000969D3"/>
    <w:rsid w:val="00096A0E"/>
    <w:rsid w:val="00096A48"/>
    <w:rsid w:val="00096A9B"/>
    <w:rsid w:val="00096AD7"/>
    <w:rsid w:val="00096AF0"/>
    <w:rsid w:val="00096B10"/>
    <w:rsid w:val="00096B68"/>
    <w:rsid w:val="00096C92"/>
    <w:rsid w:val="00096CA8"/>
    <w:rsid w:val="00096CCD"/>
    <w:rsid w:val="00096CDA"/>
    <w:rsid w:val="00096CFF"/>
    <w:rsid w:val="00096D46"/>
    <w:rsid w:val="00096D85"/>
    <w:rsid w:val="00096E0F"/>
    <w:rsid w:val="00096FC4"/>
    <w:rsid w:val="00096FCD"/>
    <w:rsid w:val="00096FFD"/>
    <w:rsid w:val="0009702B"/>
    <w:rsid w:val="00097030"/>
    <w:rsid w:val="000970E9"/>
    <w:rsid w:val="0009718F"/>
    <w:rsid w:val="000971AE"/>
    <w:rsid w:val="000971B5"/>
    <w:rsid w:val="000971EF"/>
    <w:rsid w:val="00097274"/>
    <w:rsid w:val="00097298"/>
    <w:rsid w:val="000972A4"/>
    <w:rsid w:val="000972F6"/>
    <w:rsid w:val="0009730C"/>
    <w:rsid w:val="00097428"/>
    <w:rsid w:val="0009744F"/>
    <w:rsid w:val="0009745F"/>
    <w:rsid w:val="000974E3"/>
    <w:rsid w:val="0009751F"/>
    <w:rsid w:val="0009755E"/>
    <w:rsid w:val="000975FD"/>
    <w:rsid w:val="0009764A"/>
    <w:rsid w:val="000977BE"/>
    <w:rsid w:val="00097867"/>
    <w:rsid w:val="000978C8"/>
    <w:rsid w:val="000978EE"/>
    <w:rsid w:val="0009795F"/>
    <w:rsid w:val="00097AA4"/>
    <w:rsid w:val="00097AB3"/>
    <w:rsid w:val="00097B1A"/>
    <w:rsid w:val="00097B63"/>
    <w:rsid w:val="00097BEC"/>
    <w:rsid w:val="00097BFD"/>
    <w:rsid w:val="00097BFE"/>
    <w:rsid w:val="00097CA0"/>
    <w:rsid w:val="00097CB1"/>
    <w:rsid w:val="00097CB9"/>
    <w:rsid w:val="00097CC4"/>
    <w:rsid w:val="00097CD3"/>
    <w:rsid w:val="00097CD8"/>
    <w:rsid w:val="00097D4B"/>
    <w:rsid w:val="00097DAC"/>
    <w:rsid w:val="00097DE8"/>
    <w:rsid w:val="00097DFA"/>
    <w:rsid w:val="00097E03"/>
    <w:rsid w:val="00097E5C"/>
    <w:rsid w:val="00097F1F"/>
    <w:rsid w:val="00097FA8"/>
    <w:rsid w:val="00097FCD"/>
    <w:rsid w:val="00097FD7"/>
    <w:rsid w:val="000A0023"/>
    <w:rsid w:val="000A0044"/>
    <w:rsid w:val="000A00CB"/>
    <w:rsid w:val="000A00EA"/>
    <w:rsid w:val="000A00F2"/>
    <w:rsid w:val="000A0106"/>
    <w:rsid w:val="000A0128"/>
    <w:rsid w:val="000A0170"/>
    <w:rsid w:val="000A0196"/>
    <w:rsid w:val="000A021B"/>
    <w:rsid w:val="000A0250"/>
    <w:rsid w:val="000A0260"/>
    <w:rsid w:val="000A028C"/>
    <w:rsid w:val="000A02DD"/>
    <w:rsid w:val="000A0352"/>
    <w:rsid w:val="000A04B8"/>
    <w:rsid w:val="000A051D"/>
    <w:rsid w:val="000A0548"/>
    <w:rsid w:val="000A0617"/>
    <w:rsid w:val="000A0629"/>
    <w:rsid w:val="000A068E"/>
    <w:rsid w:val="000A0732"/>
    <w:rsid w:val="000A0736"/>
    <w:rsid w:val="000A078A"/>
    <w:rsid w:val="000A07D8"/>
    <w:rsid w:val="000A07DC"/>
    <w:rsid w:val="000A07E0"/>
    <w:rsid w:val="000A09D0"/>
    <w:rsid w:val="000A0A00"/>
    <w:rsid w:val="000A0A09"/>
    <w:rsid w:val="000A0A19"/>
    <w:rsid w:val="000A0A92"/>
    <w:rsid w:val="000A0A9D"/>
    <w:rsid w:val="000A0AD2"/>
    <w:rsid w:val="000A0B48"/>
    <w:rsid w:val="000A0B49"/>
    <w:rsid w:val="000A0B98"/>
    <w:rsid w:val="000A0BC9"/>
    <w:rsid w:val="000A0BCB"/>
    <w:rsid w:val="000A0C46"/>
    <w:rsid w:val="000A0CEE"/>
    <w:rsid w:val="000A0D17"/>
    <w:rsid w:val="000A0D36"/>
    <w:rsid w:val="000A0D5D"/>
    <w:rsid w:val="000A0D72"/>
    <w:rsid w:val="000A0D94"/>
    <w:rsid w:val="000A0DAA"/>
    <w:rsid w:val="000A0DC3"/>
    <w:rsid w:val="000A0DFF"/>
    <w:rsid w:val="000A0E8B"/>
    <w:rsid w:val="000A0ED9"/>
    <w:rsid w:val="000A0EDD"/>
    <w:rsid w:val="000A0F36"/>
    <w:rsid w:val="000A0FA9"/>
    <w:rsid w:val="000A0FAF"/>
    <w:rsid w:val="000A10B5"/>
    <w:rsid w:val="000A1110"/>
    <w:rsid w:val="000A111F"/>
    <w:rsid w:val="000A1165"/>
    <w:rsid w:val="000A11BE"/>
    <w:rsid w:val="000A11ED"/>
    <w:rsid w:val="000A1209"/>
    <w:rsid w:val="000A1229"/>
    <w:rsid w:val="000A122D"/>
    <w:rsid w:val="000A1318"/>
    <w:rsid w:val="000A134B"/>
    <w:rsid w:val="000A14B3"/>
    <w:rsid w:val="000A14C4"/>
    <w:rsid w:val="000A14F4"/>
    <w:rsid w:val="000A1567"/>
    <w:rsid w:val="000A15B6"/>
    <w:rsid w:val="000A1623"/>
    <w:rsid w:val="000A162B"/>
    <w:rsid w:val="000A167B"/>
    <w:rsid w:val="000A171A"/>
    <w:rsid w:val="000A174C"/>
    <w:rsid w:val="000A1756"/>
    <w:rsid w:val="000A1785"/>
    <w:rsid w:val="000A17CB"/>
    <w:rsid w:val="000A182A"/>
    <w:rsid w:val="000A1878"/>
    <w:rsid w:val="000A18AA"/>
    <w:rsid w:val="000A18DF"/>
    <w:rsid w:val="000A1998"/>
    <w:rsid w:val="000A1A08"/>
    <w:rsid w:val="000A1A6C"/>
    <w:rsid w:val="000A1A99"/>
    <w:rsid w:val="000A1AA2"/>
    <w:rsid w:val="000A1AFE"/>
    <w:rsid w:val="000A1B0A"/>
    <w:rsid w:val="000A1BC4"/>
    <w:rsid w:val="000A1C02"/>
    <w:rsid w:val="000A1CBC"/>
    <w:rsid w:val="000A1CDE"/>
    <w:rsid w:val="000A1D19"/>
    <w:rsid w:val="000A1D1F"/>
    <w:rsid w:val="000A1E0E"/>
    <w:rsid w:val="000A1E3D"/>
    <w:rsid w:val="000A1EBE"/>
    <w:rsid w:val="000A1EDC"/>
    <w:rsid w:val="000A1EE5"/>
    <w:rsid w:val="000A1F26"/>
    <w:rsid w:val="000A1F4A"/>
    <w:rsid w:val="000A1F65"/>
    <w:rsid w:val="000A1FA9"/>
    <w:rsid w:val="000A1FBD"/>
    <w:rsid w:val="000A1FCD"/>
    <w:rsid w:val="000A1FFE"/>
    <w:rsid w:val="000A2005"/>
    <w:rsid w:val="000A2040"/>
    <w:rsid w:val="000A2050"/>
    <w:rsid w:val="000A20F4"/>
    <w:rsid w:val="000A21EC"/>
    <w:rsid w:val="000A2224"/>
    <w:rsid w:val="000A224C"/>
    <w:rsid w:val="000A2261"/>
    <w:rsid w:val="000A2272"/>
    <w:rsid w:val="000A227A"/>
    <w:rsid w:val="000A236B"/>
    <w:rsid w:val="000A2418"/>
    <w:rsid w:val="000A25D0"/>
    <w:rsid w:val="000A26BD"/>
    <w:rsid w:val="000A2747"/>
    <w:rsid w:val="000A274C"/>
    <w:rsid w:val="000A275C"/>
    <w:rsid w:val="000A278F"/>
    <w:rsid w:val="000A27A4"/>
    <w:rsid w:val="000A27EE"/>
    <w:rsid w:val="000A27FC"/>
    <w:rsid w:val="000A281E"/>
    <w:rsid w:val="000A28E3"/>
    <w:rsid w:val="000A28E6"/>
    <w:rsid w:val="000A290B"/>
    <w:rsid w:val="000A2937"/>
    <w:rsid w:val="000A2942"/>
    <w:rsid w:val="000A29F6"/>
    <w:rsid w:val="000A29FA"/>
    <w:rsid w:val="000A2A0E"/>
    <w:rsid w:val="000A2A15"/>
    <w:rsid w:val="000A2A77"/>
    <w:rsid w:val="000A2A87"/>
    <w:rsid w:val="000A2AA3"/>
    <w:rsid w:val="000A2B8E"/>
    <w:rsid w:val="000A2C1B"/>
    <w:rsid w:val="000A2C57"/>
    <w:rsid w:val="000A2C6A"/>
    <w:rsid w:val="000A2CF1"/>
    <w:rsid w:val="000A2CF3"/>
    <w:rsid w:val="000A2CFC"/>
    <w:rsid w:val="000A2D1A"/>
    <w:rsid w:val="000A2D32"/>
    <w:rsid w:val="000A2D74"/>
    <w:rsid w:val="000A2DA2"/>
    <w:rsid w:val="000A2DB8"/>
    <w:rsid w:val="000A2DBC"/>
    <w:rsid w:val="000A2DBF"/>
    <w:rsid w:val="000A2DD0"/>
    <w:rsid w:val="000A2EDE"/>
    <w:rsid w:val="000A2F63"/>
    <w:rsid w:val="000A2F65"/>
    <w:rsid w:val="000A2FA8"/>
    <w:rsid w:val="000A3011"/>
    <w:rsid w:val="000A301E"/>
    <w:rsid w:val="000A3024"/>
    <w:rsid w:val="000A309D"/>
    <w:rsid w:val="000A3143"/>
    <w:rsid w:val="000A3168"/>
    <w:rsid w:val="000A316F"/>
    <w:rsid w:val="000A3206"/>
    <w:rsid w:val="000A3217"/>
    <w:rsid w:val="000A3223"/>
    <w:rsid w:val="000A325F"/>
    <w:rsid w:val="000A3288"/>
    <w:rsid w:val="000A339E"/>
    <w:rsid w:val="000A341D"/>
    <w:rsid w:val="000A3482"/>
    <w:rsid w:val="000A3486"/>
    <w:rsid w:val="000A3587"/>
    <w:rsid w:val="000A359E"/>
    <w:rsid w:val="000A364F"/>
    <w:rsid w:val="000A368A"/>
    <w:rsid w:val="000A36B4"/>
    <w:rsid w:val="000A36CF"/>
    <w:rsid w:val="000A3713"/>
    <w:rsid w:val="000A3759"/>
    <w:rsid w:val="000A376F"/>
    <w:rsid w:val="000A3788"/>
    <w:rsid w:val="000A37C1"/>
    <w:rsid w:val="000A37F6"/>
    <w:rsid w:val="000A3864"/>
    <w:rsid w:val="000A3872"/>
    <w:rsid w:val="000A387B"/>
    <w:rsid w:val="000A3922"/>
    <w:rsid w:val="000A396D"/>
    <w:rsid w:val="000A3A3E"/>
    <w:rsid w:val="000A3B43"/>
    <w:rsid w:val="000A3B62"/>
    <w:rsid w:val="000A3BA7"/>
    <w:rsid w:val="000A3BD3"/>
    <w:rsid w:val="000A3C0C"/>
    <w:rsid w:val="000A3C2B"/>
    <w:rsid w:val="000A3C30"/>
    <w:rsid w:val="000A3CFB"/>
    <w:rsid w:val="000A3D76"/>
    <w:rsid w:val="000A3D8C"/>
    <w:rsid w:val="000A3E2A"/>
    <w:rsid w:val="000A3E78"/>
    <w:rsid w:val="000A3EA2"/>
    <w:rsid w:val="000A3EB1"/>
    <w:rsid w:val="000A3ED0"/>
    <w:rsid w:val="000A3EE5"/>
    <w:rsid w:val="000A3F2C"/>
    <w:rsid w:val="000A3F4E"/>
    <w:rsid w:val="000A3FFE"/>
    <w:rsid w:val="000A404C"/>
    <w:rsid w:val="000A406F"/>
    <w:rsid w:val="000A409F"/>
    <w:rsid w:val="000A40D3"/>
    <w:rsid w:val="000A4112"/>
    <w:rsid w:val="000A4133"/>
    <w:rsid w:val="000A4179"/>
    <w:rsid w:val="000A41C0"/>
    <w:rsid w:val="000A41F5"/>
    <w:rsid w:val="000A4204"/>
    <w:rsid w:val="000A4264"/>
    <w:rsid w:val="000A4284"/>
    <w:rsid w:val="000A42F6"/>
    <w:rsid w:val="000A430A"/>
    <w:rsid w:val="000A4362"/>
    <w:rsid w:val="000A4375"/>
    <w:rsid w:val="000A437F"/>
    <w:rsid w:val="000A4380"/>
    <w:rsid w:val="000A43CB"/>
    <w:rsid w:val="000A43FB"/>
    <w:rsid w:val="000A444D"/>
    <w:rsid w:val="000A4499"/>
    <w:rsid w:val="000A4516"/>
    <w:rsid w:val="000A457A"/>
    <w:rsid w:val="000A459E"/>
    <w:rsid w:val="000A4683"/>
    <w:rsid w:val="000A4706"/>
    <w:rsid w:val="000A476E"/>
    <w:rsid w:val="000A4770"/>
    <w:rsid w:val="000A477B"/>
    <w:rsid w:val="000A4898"/>
    <w:rsid w:val="000A494A"/>
    <w:rsid w:val="000A49BC"/>
    <w:rsid w:val="000A49D1"/>
    <w:rsid w:val="000A4A33"/>
    <w:rsid w:val="000A4A47"/>
    <w:rsid w:val="000A4B2E"/>
    <w:rsid w:val="000A4B73"/>
    <w:rsid w:val="000A4BC2"/>
    <w:rsid w:val="000A4BEF"/>
    <w:rsid w:val="000A4C62"/>
    <w:rsid w:val="000A4CA9"/>
    <w:rsid w:val="000A4D15"/>
    <w:rsid w:val="000A4D2C"/>
    <w:rsid w:val="000A4D32"/>
    <w:rsid w:val="000A4D8C"/>
    <w:rsid w:val="000A4D8F"/>
    <w:rsid w:val="000A4DB4"/>
    <w:rsid w:val="000A4E52"/>
    <w:rsid w:val="000A4E8C"/>
    <w:rsid w:val="000A4F52"/>
    <w:rsid w:val="000A4F8D"/>
    <w:rsid w:val="000A4FAC"/>
    <w:rsid w:val="000A4FDA"/>
    <w:rsid w:val="000A4FE2"/>
    <w:rsid w:val="000A5007"/>
    <w:rsid w:val="000A5162"/>
    <w:rsid w:val="000A51C0"/>
    <w:rsid w:val="000A5245"/>
    <w:rsid w:val="000A5285"/>
    <w:rsid w:val="000A535F"/>
    <w:rsid w:val="000A5363"/>
    <w:rsid w:val="000A54AA"/>
    <w:rsid w:val="000A54BD"/>
    <w:rsid w:val="000A54C1"/>
    <w:rsid w:val="000A5526"/>
    <w:rsid w:val="000A552C"/>
    <w:rsid w:val="000A5543"/>
    <w:rsid w:val="000A5684"/>
    <w:rsid w:val="000A5712"/>
    <w:rsid w:val="000A5792"/>
    <w:rsid w:val="000A579A"/>
    <w:rsid w:val="000A57C4"/>
    <w:rsid w:val="000A581A"/>
    <w:rsid w:val="000A5898"/>
    <w:rsid w:val="000A5A03"/>
    <w:rsid w:val="000A5A5F"/>
    <w:rsid w:val="000A5AD6"/>
    <w:rsid w:val="000A5B51"/>
    <w:rsid w:val="000A5B75"/>
    <w:rsid w:val="000A5BA5"/>
    <w:rsid w:val="000A5CAE"/>
    <w:rsid w:val="000A5CB5"/>
    <w:rsid w:val="000A5D4D"/>
    <w:rsid w:val="000A5D55"/>
    <w:rsid w:val="000A5DE4"/>
    <w:rsid w:val="000A5E35"/>
    <w:rsid w:val="000A5ED9"/>
    <w:rsid w:val="000A5EEF"/>
    <w:rsid w:val="000A5F67"/>
    <w:rsid w:val="000A5F6B"/>
    <w:rsid w:val="000A5F73"/>
    <w:rsid w:val="000A5FAA"/>
    <w:rsid w:val="000A5FCD"/>
    <w:rsid w:val="000A609A"/>
    <w:rsid w:val="000A612C"/>
    <w:rsid w:val="000A617D"/>
    <w:rsid w:val="000A61AF"/>
    <w:rsid w:val="000A61C8"/>
    <w:rsid w:val="000A61E4"/>
    <w:rsid w:val="000A62B0"/>
    <w:rsid w:val="000A62F6"/>
    <w:rsid w:val="000A636C"/>
    <w:rsid w:val="000A63B1"/>
    <w:rsid w:val="000A63BF"/>
    <w:rsid w:val="000A63DF"/>
    <w:rsid w:val="000A6445"/>
    <w:rsid w:val="000A64AF"/>
    <w:rsid w:val="000A64BC"/>
    <w:rsid w:val="000A64E1"/>
    <w:rsid w:val="000A6529"/>
    <w:rsid w:val="000A655C"/>
    <w:rsid w:val="000A661F"/>
    <w:rsid w:val="000A66AA"/>
    <w:rsid w:val="000A6703"/>
    <w:rsid w:val="000A6778"/>
    <w:rsid w:val="000A6880"/>
    <w:rsid w:val="000A688B"/>
    <w:rsid w:val="000A6895"/>
    <w:rsid w:val="000A6957"/>
    <w:rsid w:val="000A6A8A"/>
    <w:rsid w:val="000A6B07"/>
    <w:rsid w:val="000A6B2D"/>
    <w:rsid w:val="000A6B4C"/>
    <w:rsid w:val="000A6B5C"/>
    <w:rsid w:val="000A6B74"/>
    <w:rsid w:val="000A6BD0"/>
    <w:rsid w:val="000A6C71"/>
    <w:rsid w:val="000A6D45"/>
    <w:rsid w:val="000A6D4F"/>
    <w:rsid w:val="000A6DBE"/>
    <w:rsid w:val="000A6DD0"/>
    <w:rsid w:val="000A6DFD"/>
    <w:rsid w:val="000A6E1C"/>
    <w:rsid w:val="000A6E6A"/>
    <w:rsid w:val="000A6EA5"/>
    <w:rsid w:val="000A6EC7"/>
    <w:rsid w:val="000A6F01"/>
    <w:rsid w:val="000A6F1E"/>
    <w:rsid w:val="000A6FA2"/>
    <w:rsid w:val="000A6FD9"/>
    <w:rsid w:val="000A7105"/>
    <w:rsid w:val="000A71AF"/>
    <w:rsid w:val="000A71C9"/>
    <w:rsid w:val="000A71FD"/>
    <w:rsid w:val="000A721D"/>
    <w:rsid w:val="000A7223"/>
    <w:rsid w:val="000A7239"/>
    <w:rsid w:val="000A723A"/>
    <w:rsid w:val="000A72E0"/>
    <w:rsid w:val="000A7348"/>
    <w:rsid w:val="000A73A4"/>
    <w:rsid w:val="000A7492"/>
    <w:rsid w:val="000A7494"/>
    <w:rsid w:val="000A74A1"/>
    <w:rsid w:val="000A74A6"/>
    <w:rsid w:val="000A7506"/>
    <w:rsid w:val="000A7543"/>
    <w:rsid w:val="000A756A"/>
    <w:rsid w:val="000A7579"/>
    <w:rsid w:val="000A7597"/>
    <w:rsid w:val="000A75BD"/>
    <w:rsid w:val="000A7635"/>
    <w:rsid w:val="000A7681"/>
    <w:rsid w:val="000A780F"/>
    <w:rsid w:val="000A7866"/>
    <w:rsid w:val="000A7868"/>
    <w:rsid w:val="000A789B"/>
    <w:rsid w:val="000A78C9"/>
    <w:rsid w:val="000A7956"/>
    <w:rsid w:val="000A7A27"/>
    <w:rsid w:val="000A7A29"/>
    <w:rsid w:val="000A7A3D"/>
    <w:rsid w:val="000A7A5D"/>
    <w:rsid w:val="000A7AE6"/>
    <w:rsid w:val="000A7B00"/>
    <w:rsid w:val="000A7B21"/>
    <w:rsid w:val="000A7B4A"/>
    <w:rsid w:val="000A7BA2"/>
    <w:rsid w:val="000A7C45"/>
    <w:rsid w:val="000A7D0D"/>
    <w:rsid w:val="000A7D79"/>
    <w:rsid w:val="000A7DF6"/>
    <w:rsid w:val="000A7E28"/>
    <w:rsid w:val="000A7E43"/>
    <w:rsid w:val="000A7E90"/>
    <w:rsid w:val="000A7E95"/>
    <w:rsid w:val="000A7EFB"/>
    <w:rsid w:val="000A7F00"/>
    <w:rsid w:val="000A7F11"/>
    <w:rsid w:val="000A7F42"/>
    <w:rsid w:val="000A7F62"/>
    <w:rsid w:val="000A7FBD"/>
    <w:rsid w:val="000A7FDF"/>
    <w:rsid w:val="000B0001"/>
    <w:rsid w:val="000B005E"/>
    <w:rsid w:val="000B017C"/>
    <w:rsid w:val="000B01CB"/>
    <w:rsid w:val="000B01E7"/>
    <w:rsid w:val="000B0221"/>
    <w:rsid w:val="000B0250"/>
    <w:rsid w:val="000B0254"/>
    <w:rsid w:val="000B02EB"/>
    <w:rsid w:val="000B0342"/>
    <w:rsid w:val="000B03D1"/>
    <w:rsid w:val="000B03E6"/>
    <w:rsid w:val="000B0416"/>
    <w:rsid w:val="000B048D"/>
    <w:rsid w:val="000B04B1"/>
    <w:rsid w:val="000B0559"/>
    <w:rsid w:val="000B0627"/>
    <w:rsid w:val="000B0688"/>
    <w:rsid w:val="000B069C"/>
    <w:rsid w:val="000B06AF"/>
    <w:rsid w:val="000B06E7"/>
    <w:rsid w:val="000B06F1"/>
    <w:rsid w:val="000B0744"/>
    <w:rsid w:val="000B0759"/>
    <w:rsid w:val="000B076D"/>
    <w:rsid w:val="000B07A0"/>
    <w:rsid w:val="000B07B7"/>
    <w:rsid w:val="000B07BD"/>
    <w:rsid w:val="000B07D8"/>
    <w:rsid w:val="000B0850"/>
    <w:rsid w:val="000B0855"/>
    <w:rsid w:val="000B086A"/>
    <w:rsid w:val="000B0895"/>
    <w:rsid w:val="000B08CE"/>
    <w:rsid w:val="000B08DB"/>
    <w:rsid w:val="000B095A"/>
    <w:rsid w:val="000B09FC"/>
    <w:rsid w:val="000B0A48"/>
    <w:rsid w:val="000B0ABF"/>
    <w:rsid w:val="000B0AF9"/>
    <w:rsid w:val="000B0B00"/>
    <w:rsid w:val="000B0C29"/>
    <w:rsid w:val="000B0C2B"/>
    <w:rsid w:val="000B0CE9"/>
    <w:rsid w:val="000B0CEB"/>
    <w:rsid w:val="000B0D26"/>
    <w:rsid w:val="000B0D88"/>
    <w:rsid w:val="000B0DD4"/>
    <w:rsid w:val="000B0E47"/>
    <w:rsid w:val="000B0E54"/>
    <w:rsid w:val="000B0E96"/>
    <w:rsid w:val="000B0F53"/>
    <w:rsid w:val="000B0F9F"/>
    <w:rsid w:val="000B0FC9"/>
    <w:rsid w:val="000B0FDA"/>
    <w:rsid w:val="000B0FFE"/>
    <w:rsid w:val="000B1117"/>
    <w:rsid w:val="000B1138"/>
    <w:rsid w:val="000B1216"/>
    <w:rsid w:val="000B12F1"/>
    <w:rsid w:val="000B1405"/>
    <w:rsid w:val="000B1575"/>
    <w:rsid w:val="000B15FA"/>
    <w:rsid w:val="000B1691"/>
    <w:rsid w:val="000B16C5"/>
    <w:rsid w:val="000B16D7"/>
    <w:rsid w:val="000B170C"/>
    <w:rsid w:val="000B176D"/>
    <w:rsid w:val="000B17D3"/>
    <w:rsid w:val="000B17E0"/>
    <w:rsid w:val="000B17F8"/>
    <w:rsid w:val="000B1826"/>
    <w:rsid w:val="000B189D"/>
    <w:rsid w:val="000B18D0"/>
    <w:rsid w:val="000B1924"/>
    <w:rsid w:val="000B1980"/>
    <w:rsid w:val="000B1992"/>
    <w:rsid w:val="000B1A48"/>
    <w:rsid w:val="000B1AAA"/>
    <w:rsid w:val="000B1ACB"/>
    <w:rsid w:val="000B1AD1"/>
    <w:rsid w:val="000B1B6B"/>
    <w:rsid w:val="000B1B7A"/>
    <w:rsid w:val="000B1BD9"/>
    <w:rsid w:val="000B1C92"/>
    <w:rsid w:val="000B1CAF"/>
    <w:rsid w:val="000B1CCA"/>
    <w:rsid w:val="000B1CD1"/>
    <w:rsid w:val="000B1D8A"/>
    <w:rsid w:val="000B1DC0"/>
    <w:rsid w:val="000B1DFC"/>
    <w:rsid w:val="000B1E2F"/>
    <w:rsid w:val="000B1E7A"/>
    <w:rsid w:val="000B1E83"/>
    <w:rsid w:val="000B1F2D"/>
    <w:rsid w:val="000B1F58"/>
    <w:rsid w:val="000B1FD8"/>
    <w:rsid w:val="000B201D"/>
    <w:rsid w:val="000B2055"/>
    <w:rsid w:val="000B20AD"/>
    <w:rsid w:val="000B212A"/>
    <w:rsid w:val="000B2158"/>
    <w:rsid w:val="000B2159"/>
    <w:rsid w:val="000B2189"/>
    <w:rsid w:val="000B219A"/>
    <w:rsid w:val="000B21C6"/>
    <w:rsid w:val="000B21F7"/>
    <w:rsid w:val="000B2240"/>
    <w:rsid w:val="000B22C7"/>
    <w:rsid w:val="000B233A"/>
    <w:rsid w:val="000B247B"/>
    <w:rsid w:val="000B249E"/>
    <w:rsid w:val="000B24FB"/>
    <w:rsid w:val="000B24FF"/>
    <w:rsid w:val="000B252F"/>
    <w:rsid w:val="000B2585"/>
    <w:rsid w:val="000B25E9"/>
    <w:rsid w:val="000B2627"/>
    <w:rsid w:val="000B2642"/>
    <w:rsid w:val="000B267C"/>
    <w:rsid w:val="000B26EA"/>
    <w:rsid w:val="000B2768"/>
    <w:rsid w:val="000B279F"/>
    <w:rsid w:val="000B27A8"/>
    <w:rsid w:val="000B27A9"/>
    <w:rsid w:val="000B285B"/>
    <w:rsid w:val="000B2876"/>
    <w:rsid w:val="000B289B"/>
    <w:rsid w:val="000B28A5"/>
    <w:rsid w:val="000B28CA"/>
    <w:rsid w:val="000B28DB"/>
    <w:rsid w:val="000B292D"/>
    <w:rsid w:val="000B2932"/>
    <w:rsid w:val="000B294B"/>
    <w:rsid w:val="000B29F4"/>
    <w:rsid w:val="000B2A24"/>
    <w:rsid w:val="000B2ABA"/>
    <w:rsid w:val="000B2ADD"/>
    <w:rsid w:val="000B2AE8"/>
    <w:rsid w:val="000B2B37"/>
    <w:rsid w:val="000B2B3A"/>
    <w:rsid w:val="000B2B46"/>
    <w:rsid w:val="000B2B5D"/>
    <w:rsid w:val="000B2BEE"/>
    <w:rsid w:val="000B2C1F"/>
    <w:rsid w:val="000B2C74"/>
    <w:rsid w:val="000B2C89"/>
    <w:rsid w:val="000B2D43"/>
    <w:rsid w:val="000B2D83"/>
    <w:rsid w:val="000B2DE1"/>
    <w:rsid w:val="000B2DFA"/>
    <w:rsid w:val="000B2E64"/>
    <w:rsid w:val="000B2E71"/>
    <w:rsid w:val="000B2E9C"/>
    <w:rsid w:val="000B2EBB"/>
    <w:rsid w:val="000B2F9C"/>
    <w:rsid w:val="000B2FAD"/>
    <w:rsid w:val="000B2FD3"/>
    <w:rsid w:val="000B301A"/>
    <w:rsid w:val="000B306B"/>
    <w:rsid w:val="000B3079"/>
    <w:rsid w:val="000B317C"/>
    <w:rsid w:val="000B3193"/>
    <w:rsid w:val="000B3281"/>
    <w:rsid w:val="000B32B0"/>
    <w:rsid w:val="000B3304"/>
    <w:rsid w:val="000B3306"/>
    <w:rsid w:val="000B330D"/>
    <w:rsid w:val="000B3325"/>
    <w:rsid w:val="000B337C"/>
    <w:rsid w:val="000B3453"/>
    <w:rsid w:val="000B34F8"/>
    <w:rsid w:val="000B3503"/>
    <w:rsid w:val="000B3544"/>
    <w:rsid w:val="000B3559"/>
    <w:rsid w:val="000B355B"/>
    <w:rsid w:val="000B36BD"/>
    <w:rsid w:val="000B36D9"/>
    <w:rsid w:val="000B3728"/>
    <w:rsid w:val="000B37D3"/>
    <w:rsid w:val="000B3816"/>
    <w:rsid w:val="000B381B"/>
    <w:rsid w:val="000B388B"/>
    <w:rsid w:val="000B38E1"/>
    <w:rsid w:val="000B38FB"/>
    <w:rsid w:val="000B392C"/>
    <w:rsid w:val="000B3989"/>
    <w:rsid w:val="000B3997"/>
    <w:rsid w:val="000B39A9"/>
    <w:rsid w:val="000B3A37"/>
    <w:rsid w:val="000B3A5E"/>
    <w:rsid w:val="000B3A73"/>
    <w:rsid w:val="000B3A88"/>
    <w:rsid w:val="000B3AA9"/>
    <w:rsid w:val="000B3AF8"/>
    <w:rsid w:val="000B3B61"/>
    <w:rsid w:val="000B3B6E"/>
    <w:rsid w:val="000B3BD0"/>
    <w:rsid w:val="000B3BE7"/>
    <w:rsid w:val="000B3C44"/>
    <w:rsid w:val="000B3C4B"/>
    <w:rsid w:val="000B3C5E"/>
    <w:rsid w:val="000B3CE0"/>
    <w:rsid w:val="000B3DD1"/>
    <w:rsid w:val="000B3DE2"/>
    <w:rsid w:val="000B3E28"/>
    <w:rsid w:val="000B3E63"/>
    <w:rsid w:val="000B3E82"/>
    <w:rsid w:val="000B3ECD"/>
    <w:rsid w:val="000B3EFD"/>
    <w:rsid w:val="000B3F0F"/>
    <w:rsid w:val="000B3F40"/>
    <w:rsid w:val="000B3F69"/>
    <w:rsid w:val="000B3F8D"/>
    <w:rsid w:val="000B3FBF"/>
    <w:rsid w:val="000B3FE1"/>
    <w:rsid w:val="000B4004"/>
    <w:rsid w:val="000B4024"/>
    <w:rsid w:val="000B403F"/>
    <w:rsid w:val="000B40A9"/>
    <w:rsid w:val="000B40C0"/>
    <w:rsid w:val="000B40CE"/>
    <w:rsid w:val="000B4117"/>
    <w:rsid w:val="000B4160"/>
    <w:rsid w:val="000B417D"/>
    <w:rsid w:val="000B41AA"/>
    <w:rsid w:val="000B41C4"/>
    <w:rsid w:val="000B41F9"/>
    <w:rsid w:val="000B4264"/>
    <w:rsid w:val="000B428D"/>
    <w:rsid w:val="000B42BF"/>
    <w:rsid w:val="000B4300"/>
    <w:rsid w:val="000B4364"/>
    <w:rsid w:val="000B441F"/>
    <w:rsid w:val="000B4462"/>
    <w:rsid w:val="000B44C6"/>
    <w:rsid w:val="000B4543"/>
    <w:rsid w:val="000B45BE"/>
    <w:rsid w:val="000B45DA"/>
    <w:rsid w:val="000B461E"/>
    <w:rsid w:val="000B4667"/>
    <w:rsid w:val="000B4681"/>
    <w:rsid w:val="000B46F3"/>
    <w:rsid w:val="000B46FA"/>
    <w:rsid w:val="000B4772"/>
    <w:rsid w:val="000B47F3"/>
    <w:rsid w:val="000B47FC"/>
    <w:rsid w:val="000B4826"/>
    <w:rsid w:val="000B4830"/>
    <w:rsid w:val="000B4862"/>
    <w:rsid w:val="000B48CA"/>
    <w:rsid w:val="000B48FE"/>
    <w:rsid w:val="000B4928"/>
    <w:rsid w:val="000B4A4F"/>
    <w:rsid w:val="000B4A75"/>
    <w:rsid w:val="000B4A85"/>
    <w:rsid w:val="000B4AA6"/>
    <w:rsid w:val="000B4B0B"/>
    <w:rsid w:val="000B4B8C"/>
    <w:rsid w:val="000B4C47"/>
    <w:rsid w:val="000B4CBA"/>
    <w:rsid w:val="000B4CBE"/>
    <w:rsid w:val="000B4EDE"/>
    <w:rsid w:val="000B4F49"/>
    <w:rsid w:val="000B4F51"/>
    <w:rsid w:val="000B4F8B"/>
    <w:rsid w:val="000B4FE5"/>
    <w:rsid w:val="000B4FEA"/>
    <w:rsid w:val="000B503A"/>
    <w:rsid w:val="000B506B"/>
    <w:rsid w:val="000B5089"/>
    <w:rsid w:val="000B5095"/>
    <w:rsid w:val="000B50D3"/>
    <w:rsid w:val="000B5157"/>
    <w:rsid w:val="000B520A"/>
    <w:rsid w:val="000B52B4"/>
    <w:rsid w:val="000B52CF"/>
    <w:rsid w:val="000B5306"/>
    <w:rsid w:val="000B5396"/>
    <w:rsid w:val="000B53A6"/>
    <w:rsid w:val="000B53CE"/>
    <w:rsid w:val="000B53DE"/>
    <w:rsid w:val="000B5495"/>
    <w:rsid w:val="000B549A"/>
    <w:rsid w:val="000B54B6"/>
    <w:rsid w:val="000B54FA"/>
    <w:rsid w:val="000B5537"/>
    <w:rsid w:val="000B5598"/>
    <w:rsid w:val="000B55DF"/>
    <w:rsid w:val="000B56C1"/>
    <w:rsid w:val="000B5757"/>
    <w:rsid w:val="000B57D8"/>
    <w:rsid w:val="000B57E5"/>
    <w:rsid w:val="000B57EC"/>
    <w:rsid w:val="000B581D"/>
    <w:rsid w:val="000B5830"/>
    <w:rsid w:val="000B5958"/>
    <w:rsid w:val="000B5971"/>
    <w:rsid w:val="000B59A0"/>
    <w:rsid w:val="000B5A5B"/>
    <w:rsid w:val="000B5A6E"/>
    <w:rsid w:val="000B5A9C"/>
    <w:rsid w:val="000B5B1B"/>
    <w:rsid w:val="000B5B96"/>
    <w:rsid w:val="000B5BCC"/>
    <w:rsid w:val="000B5C25"/>
    <w:rsid w:val="000B5C64"/>
    <w:rsid w:val="000B5C6D"/>
    <w:rsid w:val="000B5C7B"/>
    <w:rsid w:val="000B5CDA"/>
    <w:rsid w:val="000B5D33"/>
    <w:rsid w:val="000B5D78"/>
    <w:rsid w:val="000B5DA9"/>
    <w:rsid w:val="000B5DE7"/>
    <w:rsid w:val="000B5E54"/>
    <w:rsid w:val="000B5E91"/>
    <w:rsid w:val="000B5ED0"/>
    <w:rsid w:val="000B5EF9"/>
    <w:rsid w:val="000B5F13"/>
    <w:rsid w:val="000B5F32"/>
    <w:rsid w:val="000B5F6B"/>
    <w:rsid w:val="000B5FAC"/>
    <w:rsid w:val="000B601A"/>
    <w:rsid w:val="000B6043"/>
    <w:rsid w:val="000B6067"/>
    <w:rsid w:val="000B6184"/>
    <w:rsid w:val="000B61AF"/>
    <w:rsid w:val="000B61CC"/>
    <w:rsid w:val="000B61D5"/>
    <w:rsid w:val="000B625B"/>
    <w:rsid w:val="000B627D"/>
    <w:rsid w:val="000B6298"/>
    <w:rsid w:val="000B62FE"/>
    <w:rsid w:val="000B6301"/>
    <w:rsid w:val="000B6367"/>
    <w:rsid w:val="000B63F6"/>
    <w:rsid w:val="000B6447"/>
    <w:rsid w:val="000B64A6"/>
    <w:rsid w:val="000B64E7"/>
    <w:rsid w:val="000B64FB"/>
    <w:rsid w:val="000B6556"/>
    <w:rsid w:val="000B6570"/>
    <w:rsid w:val="000B65E5"/>
    <w:rsid w:val="000B663D"/>
    <w:rsid w:val="000B664E"/>
    <w:rsid w:val="000B66C4"/>
    <w:rsid w:val="000B66EB"/>
    <w:rsid w:val="000B671D"/>
    <w:rsid w:val="000B6759"/>
    <w:rsid w:val="000B678D"/>
    <w:rsid w:val="000B67F3"/>
    <w:rsid w:val="000B6873"/>
    <w:rsid w:val="000B68F5"/>
    <w:rsid w:val="000B69A9"/>
    <w:rsid w:val="000B69BF"/>
    <w:rsid w:val="000B69C7"/>
    <w:rsid w:val="000B69EE"/>
    <w:rsid w:val="000B6A2C"/>
    <w:rsid w:val="000B6B43"/>
    <w:rsid w:val="000B6C1A"/>
    <w:rsid w:val="000B6D11"/>
    <w:rsid w:val="000B6D16"/>
    <w:rsid w:val="000B6D4F"/>
    <w:rsid w:val="000B6DA9"/>
    <w:rsid w:val="000B6DD5"/>
    <w:rsid w:val="000B6E16"/>
    <w:rsid w:val="000B6E9C"/>
    <w:rsid w:val="000B6EBF"/>
    <w:rsid w:val="000B6EFF"/>
    <w:rsid w:val="000B6F81"/>
    <w:rsid w:val="000B6FA1"/>
    <w:rsid w:val="000B6FD2"/>
    <w:rsid w:val="000B6FD5"/>
    <w:rsid w:val="000B6FE8"/>
    <w:rsid w:val="000B6FFE"/>
    <w:rsid w:val="000B701B"/>
    <w:rsid w:val="000B70B7"/>
    <w:rsid w:val="000B710A"/>
    <w:rsid w:val="000B7129"/>
    <w:rsid w:val="000B716E"/>
    <w:rsid w:val="000B721F"/>
    <w:rsid w:val="000B7289"/>
    <w:rsid w:val="000B7399"/>
    <w:rsid w:val="000B739D"/>
    <w:rsid w:val="000B746C"/>
    <w:rsid w:val="000B74E6"/>
    <w:rsid w:val="000B7513"/>
    <w:rsid w:val="000B7514"/>
    <w:rsid w:val="000B7535"/>
    <w:rsid w:val="000B7554"/>
    <w:rsid w:val="000B75A6"/>
    <w:rsid w:val="000B75BE"/>
    <w:rsid w:val="000B764E"/>
    <w:rsid w:val="000B7652"/>
    <w:rsid w:val="000B7667"/>
    <w:rsid w:val="000B767E"/>
    <w:rsid w:val="000B776F"/>
    <w:rsid w:val="000B77D8"/>
    <w:rsid w:val="000B77E0"/>
    <w:rsid w:val="000B7843"/>
    <w:rsid w:val="000B788A"/>
    <w:rsid w:val="000B788D"/>
    <w:rsid w:val="000B78EA"/>
    <w:rsid w:val="000B7926"/>
    <w:rsid w:val="000B79EE"/>
    <w:rsid w:val="000B7A22"/>
    <w:rsid w:val="000B7A41"/>
    <w:rsid w:val="000B7A64"/>
    <w:rsid w:val="000B7A75"/>
    <w:rsid w:val="000B7B5F"/>
    <w:rsid w:val="000B7BC2"/>
    <w:rsid w:val="000B7BC6"/>
    <w:rsid w:val="000B7BCA"/>
    <w:rsid w:val="000B7BD6"/>
    <w:rsid w:val="000B7C03"/>
    <w:rsid w:val="000B7CC4"/>
    <w:rsid w:val="000B7CE7"/>
    <w:rsid w:val="000B7D14"/>
    <w:rsid w:val="000B7D5D"/>
    <w:rsid w:val="000B7D6C"/>
    <w:rsid w:val="000B7D76"/>
    <w:rsid w:val="000B7D8C"/>
    <w:rsid w:val="000B7E58"/>
    <w:rsid w:val="000B7EB0"/>
    <w:rsid w:val="000B7EEE"/>
    <w:rsid w:val="000B7FA7"/>
    <w:rsid w:val="000B7FB0"/>
    <w:rsid w:val="000B7FBB"/>
    <w:rsid w:val="000B7FC5"/>
    <w:rsid w:val="000B7FD1"/>
    <w:rsid w:val="000C0026"/>
    <w:rsid w:val="000C00AB"/>
    <w:rsid w:val="000C0246"/>
    <w:rsid w:val="000C0282"/>
    <w:rsid w:val="000C0299"/>
    <w:rsid w:val="000C0350"/>
    <w:rsid w:val="000C0354"/>
    <w:rsid w:val="000C0471"/>
    <w:rsid w:val="000C04A4"/>
    <w:rsid w:val="000C0673"/>
    <w:rsid w:val="000C06AF"/>
    <w:rsid w:val="000C0732"/>
    <w:rsid w:val="000C0751"/>
    <w:rsid w:val="000C0755"/>
    <w:rsid w:val="000C077C"/>
    <w:rsid w:val="000C0783"/>
    <w:rsid w:val="000C07F7"/>
    <w:rsid w:val="000C097E"/>
    <w:rsid w:val="000C0A45"/>
    <w:rsid w:val="000C0A6D"/>
    <w:rsid w:val="000C0AAB"/>
    <w:rsid w:val="000C0B00"/>
    <w:rsid w:val="000C0BD1"/>
    <w:rsid w:val="000C0BF2"/>
    <w:rsid w:val="000C0C66"/>
    <w:rsid w:val="000C0CBF"/>
    <w:rsid w:val="000C0CC0"/>
    <w:rsid w:val="000C0CEF"/>
    <w:rsid w:val="000C0D10"/>
    <w:rsid w:val="000C0D1A"/>
    <w:rsid w:val="000C0D5E"/>
    <w:rsid w:val="000C0DD9"/>
    <w:rsid w:val="000C0E4D"/>
    <w:rsid w:val="000C0E56"/>
    <w:rsid w:val="000C0EA0"/>
    <w:rsid w:val="000C0EC3"/>
    <w:rsid w:val="000C0EE7"/>
    <w:rsid w:val="000C0F29"/>
    <w:rsid w:val="000C0F60"/>
    <w:rsid w:val="000C1021"/>
    <w:rsid w:val="000C1059"/>
    <w:rsid w:val="000C1142"/>
    <w:rsid w:val="000C1224"/>
    <w:rsid w:val="000C1271"/>
    <w:rsid w:val="000C1302"/>
    <w:rsid w:val="000C132C"/>
    <w:rsid w:val="000C1349"/>
    <w:rsid w:val="000C1351"/>
    <w:rsid w:val="000C1367"/>
    <w:rsid w:val="000C139E"/>
    <w:rsid w:val="000C146A"/>
    <w:rsid w:val="000C1470"/>
    <w:rsid w:val="000C14FD"/>
    <w:rsid w:val="000C1511"/>
    <w:rsid w:val="000C1515"/>
    <w:rsid w:val="000C1562"/>
    <w:rsid w:val="000C15E4"/>
    <w:rsid w:val="000C1619"/>
    <w:rsid w:val="000C1640"/>
    <w:rsid w:val="000C16D4"/>
    <w:rsid w:val="000C16F6"/>
    <w:rsid w:val="000C1703"/>
    <w:rsid w:val="000C1713"/>
    <w:rsid w:val="000C1714"/>
    <w:rsid w:val="000C1730"/>
    <w:rsid w:val="000C1744"/>
    <w:rsid w:val="000C1769"/>
    <w:rsid w:val="000C176A"/>
    <w:rsid w:val="000C17D6"/>
    <w:rsid w:val="000C17D7"/>
    <w:rsid w:val="000C1815"/>
    <w:rsid w:val="000C188E"/>
    <w:rsid w:val="000C18BD"/>
    <w:rsid w:val="000C18ED"/>
    <w:rsid w:val="000C18FC"/>
    <w:rsid w:val="000C1904"/>
    <w:rsid w:val="000C195A"/>
    <w:rsid w:val="000C1984"/>
    <w:rsid w:val="000C19AD"/>
    <w:rsid w:val="000C1A0D"/>
    <w:rsid w:val="000C1A42"/>
    <w:rsid w:val="000C1A7C"/>
    <w:rsid w:val="000C1B24"/>
    <w:rsid w:val="000C1C5A"/>
    <w:rsid w:val="000C1CB9"/>
    <w:rsid w:val="000C1CE7"/>
    <w:rsid w:val="000C1CFD"/>
    <w:rsid w:val="000C1D41"/>
    <w:rsid w:val="000C1DE7"/>
    <w:rsid w:val="000C1DED"/>
    <w:rsid w:val="000C1E26"/>
    <w:rsid w:val="000C1E33"/>
    <w:rsid w:val="000C1EEE"/>
    <w:rsid w:val="000C1F1C"/>
    <w:rsid w:val="000C1F4B"/>
    <w:rsid w:val="000C1F7E"/>
    <w:rsid w:val="000C1F83"/>
    <w:rsid w:val="000C2018"/>
    <w:rsid w:val="000C204E"/>
    <w:rsid w:val="000C2092"/>
    <w:rsid w:val="000C2123"/>
    <w:rsid w:val="000C2139"/>
    <w:rsid w:val="000C2193"/>
    <w:rsid w:val="000C21AA"/>
    <w:rsid w:val="000C21FE"/>
    <w:rsid w:val="000C2215"/>
    <w:rsid w:val="000C2259"/>
    <w:rsid w:val="000C229A"/>
    <w:rsid w:val="000C2303"/>
    <w:rsid w:val="000C2314"/>
    <w:rsid w:val="000C231F"/>
    <w:rsid w:val="000C2354"/>
    <w:rsid w:val="000C2392"/>
    <w:rsid w:val="000C23B5"/>
    <w:rsid w:val="000C2406"/>
    <w:rsid w:val="000C24A4"/>
    <w:rsid w:val="000C24AA"/>
    <w:rsid w:val="000C24D3"/>
    <w:rsid w:val="000C2528"/>
    <w:rsid w:val="000C2540"/>
    <w:rsid w:val="000C256C"/>
    <w:rsid w:val="000C25A0"/>
    <w:rsid w:val="000C2608"/>
    <w:rsid w:val="000C263B"/>
    <w:rsid w:val="000C26DA"/>
    <w:rsid w:val="000C26FA"/>
    <w:rsid w:val="000C273C"/>
    <w:rsid w:val="000C2779"/>
    <w:rsid w:val="000C27EA"/>
    <w:rsid w:val="000C28C1"/>
    <w:rsid w:val="000C28F4"/>
    <w:rsid w:val="000C2939"/>
    <w:rsid w:val="000C297F"/>
    <w:rsid w:val="000C2A20"/>
    <w:rsid w:val="000C2A28"/>
    <w:rsid w:val="000C2A8A"/>
    <w:rsid w:val="000C2B6B"/>
    <w:rsid w:val="000C2B8C"/>
    <w:rsid w:val="000C2B8F"/>
    <w:rsid w:val="000C2BFB"/>
    <w:rsid w:val="000C2C34"/>
    <w:rsid w:val="000C2E91"/>
    <w:rsid w:val="000C2EE0"/>
    <w:rsid w:val="000C2FE5"/>
    <w:rsid w:val="000C2FF9"/>
    <w:rsid w:val="000C30A0"/>
    <w:rsid w:val="000C30F9"/>
    <w:rsid w:val="000C3196"/>
    <w:rsid w:val="000C31A6"/>
    <w:rsid w:val="000C31BC"/>
    <w:rsid w:val="000C31CB"/>
    <w:rsid w:val="000C31E2"/>
    <w:rsid w:val="000C3213"/>
    <w:rsid w:val="000C3228"/>
    <w:rsid w:val="000C322C"/>
    <w:rsid w:val="000C32D2"/>
    <w:rsid w:val="000C32FF"/>
    <w:rsid w:val="000C3318"/>
    <w:rsid w:val="000C33B7"/>
    <w:rsid w:val="000C3494"/>
    <w:rsid w:val="000C353E"/>
    <w:rsid w:val="000C3553"/>
    <w:rsid w:val="000C35BC"/>
    <w:rsid w:val="000C3636"/>
    <w:rsid w:val="000C3649"/>
    <w:rsid w:val="000C3652"/>
    <w:rsid w:val="000C368E"/>
    <w:rsid w:val="000C3693"/>
    <w:rsid w:val="000C3699"/>
    <w:rsid w:val="000C36B3"/>
    <w:rsid w:val="000C36D8"/>
    <w:rsid w:val="000C3720"/>
    <w:rsid w:val="000C3771"/>
    <w:rsid w:val="000C3792"/>
    <w:rsid w:val="000C37EB"/>
    <w:rsid w:val="000C38BC"/>
    <w:rsid w:val="000C38DB"/>
    <w:rsid w:val="000C38ED"/>
    <w:rsid w:val="000C3903"/>
    <w:rsid w:val="000C398C"/>
    <w:rsid w:val="000C39BA"/>
    <w:rsid w:val="000C39F6"/>
    <w:rsid w:val="000C3A42"/>
    <w:rsid w:val="000C3A65"/>
    <w:rsid w:val="000C3BF2"/>
    <w:rsid w:val="000C3C13"/>
    <w:rsid w:val="000C3C5E"/>
    <w:rsid w:val="000C3C78"/>
    <w:rsid w:val="000C3CB8"/>
    <w:rsid w:val="000C3CF5"/>
    <w:rsid w:val="000C3CFB"/>
    <w:rsid w:val="000C3D36"/>
    <w:rsid w:val="000C3D37"/>
    <w:rsid w:val="000C3D4F"/>
    <w:rsid w:val="000C3D8C"/>
    <w:rsid w:val="000C3E22"/>
    <w:rsid w:val="000C3E46"/>
    <w:rsid w:val="000C3E50"/>
    <w:rsid w:val="000C3EA0"/>
    <w:rsid w:val="000C3EB0"/>
    <w:rsid w:val="000C3ECE"/>
    <w:rsid w:val="000C3EF4"/>
    <w:rsid w:val="000C3F14"/>
    <w:rsid w:val="000C3F1E"/>
    <w:rsid w:val="000C4027"/>
    <w:rsid w:val="000C4086"/>
    <w:rsid w:val="000C4097"/>
    <w:rsid w:val="000C4166"/>
    <w:rsid w:val="000C4186"/>
    <w:rsid w:val="000C4192"/>
    <w:rsid w:val="000C4206"/>
    <w:rsid w:val="000C4234"/>
    <w:rsid w:val="000C4256"/>
    <w:rsid w:val="000C4260"/>
    <w:rsid w:val="000C43A7"/>
    <w:rsid w:val="000C4429"/>
    <w:rsid w:val="000C445F"/>
    <w:rsid w:val="000C44A2"/>
    <w:rsid w:val="000C44C8"/>
    <w:rsid w:val="000C456F"/>
    <w:rsid w:val="000C4602"/>
    <w:rsid w:val="000C46A1"/>
    <w:rsid w:val="000C46E5"/>
    <w:rsid w:val="000C46EC"/>
    <w:rsid w:val="000C470D"/>
    <w:rsid w:val="000C4735"/>
    <w:rsid w:val="000C4759"/>
    <w:rsid w:val="000C4797"/>
    <w:rsid w:val="000C47B1"/>
    <w:rsid w:val="000C47BE"/>
    <w:rsid w:val="000C4829"/>
    <w:rsid w:val="000C485B"/>
    <w:rsid w:val="000C488B"/>
    <w:rsid w:val="000C48AB"/>
    <w:rsid w:val="000C48F2"/>
    <w:rsid w:val="000C48F4"/>
    <w:rsid w:val="000C4970"/>
    <w:rsid w:val="000C4984"/>
    <w:rsid w:val="000C49BF"/>
    <w:rsid w:val="000C49CF"/>
    <w:rsid w:val="000C4A2A"/>
    <w:rsid w:val="000C4A65"/>
    <w:rsid w:val="000C4ABE"/>
    <w:rsid w:val="000C4ACF"/>
    <w:rsid w:val="000C4AE6"/>
    <w:rsid w:val="000C4AFA"/>
    <w:rsid w:val="000C4B1F"/>
    <w:rsid w:val="000C4C85"/>
    <w:rsid w:val="000C4C95"/>
    <w:rsid w:val="000C4CE1"/>
    <w:rsid w:val="000C4D57"/>
    <w:rsid w:val="000C4D9A"/>
    <w:rsid w:val="000C4DA1"/>
    <w:rsid w:val="000C4E2E"/>
    <w:rsid w:val="000C4E8E"/>
    <w:rsid w:val="000C4E92"/>
    <w:rsid w:val="000C4ED4"/>
    <w:rsid w:val="000C4EE1"/>
    <w:rsid w:val="000C4F15"/>
    <w:rsid w:val="000C4F3C"/>
    <w:rsid w:val="000C4F5D"/>
    <w:rsid w:val="000C4F6A"/>
    <w:rsid w:val="000C4F7F"/>
    <w:rsid w:val="000C4F92"/>
    <w:rsid w:val="000C4FEF"/>
    <w:rsid w:val="000C4FFC"/>
    <w:rsid w:val="000C5055"/>
    <w:rsid w:val="000C505E"/>
    <w:rsid w:val="000C508F"/>
    <w:rsid w:val="000C5142"/>
    <w:rsid w:val="000C5198"/>
    <w:rsid w:val="000C51C1"/>
    <w:rsid w:val="000C520E"/>
    <w:rsid w:val="000C525C"/>
    <w:rsid w:val="000C5263"/>
    <w:rsid w:val="000C5275"/>
    <w:rsid w:val="000C52EE"/>
    <w:rsid w:val="000C5302"/>
    <w:rsid w:val="000C53BC"/>
    <w:rsid w:val="000C548C"/>
    <w:rsid w:val="000C5495"/>
    <w:rsid w:val="000C54C5"/>
    <w:rsid w:val="000C54ED"/>
    <w:rsid w:val="000C54F1"/>
    <w:rsid w:val="000C5500"/>
    <w:rsid w:val="000C5546"/>
    <w:rsid w:val="000C5554"/>
    <w:rsid w:val="000C55A6"/>
    <w:rsid w:val="000C55D0"/>
    <w:rsid w:val="000C55DE"/>
    <w:rsid w:val="000C5601"/>
    <w:rsid w:val="000C5623"/>
    <w:rsid w:val="000C568B"/>
    <w:rsid w:val="000C56EB"/>
    <w:rsid w:val="000C5710"/>
    <w:rsid w:val="000C5711"/>
    <w:rsid w:val="000C5778"/>
    <w:rsid w:val="000C57BF"/>
    <w:rsid w:val="000C57F1"/>
    <w:rsid w:val="000C5807"/>
    <w:rsid w:val="000C5871"/>
    <w:rsid w:val="000C58FA"/>
    <w:rsid w:val="000C5942"/>
    <w:rsid w:val="000C5953"/>
    <w:rsid w:val="000C5977"/>
    <w:rsid w:val="000C59E4"/>
    <w:rsid w:val="000C59E7"/>
    <w:rsid w:val="000C5A03"/>
    <w:rsid w:val="000C5A84"/>
    <w:rsid w:val="000C5A87"/>
    <w:rsid w:val="000C5A93"/>
    <w:rsid w:val="000C5B0A"/>
    <w:rsid w:val="000C5B0B"/>
    <w:rsid w:val="000C5B3A"/>
    <w:rsid w:val="000C5B7E"/>
    <w:rsid w:val="000C5B83"/>
    <w:rsid w:val="000C5C27"/>
    <w:rsid w:val="000C5C3F"/>
    <w:rsid w:val="000C5C40"/>
    <w:rsid w:val="000C5C8B"/>
    <w:rsid w:val="000C5CB0"/>
    <w:rsid w:val="000C5D3C"/>
    <w:rsid w:val="000C5D73"/>
    <w:rsid w:val="000C5DBA"/>
    <w:rsid w:val="000C5E36"/>
    <w:rsid w:val="000C5E39"/>
    <w:rsid w:val="000C5E56"/>
    <w:rsid w:val="000C5E6B"/>
    <w:rsid w:val="000C5F1D"/>
    <w:rsid w:val="000C5F82"/>
    <w:rsid w:val="000C6122"/>
    <w:rsid w:val="000C616E"/>
    <w:rsid w:val="000C6287"/>
    <w:rsid w:val="000C62AF"/>
    <w:rsid w:val="000C62B3"/>
    <w:rsid w:val="000C635B"/>
    <w:rsid w:val="000C63B9"/>
    <w:rsid w:val="000C6415"/>
    <w:rsid w:val="000C642F"/>
    <w:rsid w:val="000C64A0"/>
    <w:rsid w:val="000C64B8"/>
    <w:rsid w:val="000C64E4"/>
    <w:rsid w:val="000C650B"/>
    <w:rsid w:val="000C651C"/>
    <w:rsid w:val="000C6525"/>
    <w:rsid w:val="000C6559"/>
    <w:rsid w:val="000C6563"/>
    <w:rsid w:val="000C6587"/>
    <w:rsid w:val="000C6614"/>
    <w:rsid w:val="000C663D"/>
    <w:rsid w:val="000C66E5"/>
    <w:rsid w:val="000C6766"/>
    <w:rsid w:val="000C67EA"/>
    <w:rsid w:val="000C6836"/>
    <w:rsid w:val="000C688A"/>
    <w:rsid w:val="000C6899"/>
    <w:rsid w:val="000C691B"/>
    <w:rsid w:val="000C6926"/>
    <w:rsid w:val="000C6941"/>
    <w:rsid w:val="000C698E"/>
    <w:rsid w:val="000C69CE"/>
    <w:rsid w:val="000C6A12"/>
    <w:rsid w:val="000C6A8C"/>
    <w:rsid w:val="000C6A9F"/>
    <w:rsid w:val="000C6B1A"/>
    <w:rsid w:val="000C6B74"/>
    <w:rsid w:val="000C6BA5"/>
    <w:rsid w:val="000C6C34"/>
    <w:rsid w:val="000C6C48"/>
    <w:rsid w:val="000C6C60"/>
    <w:rsid w:val="000C6C95"/>
    <w:rsid w:val="000C6C9C"/>
    <w:rsid w:val="000C6CCB"/>
    <w:rsid w:val="000C6CEC"/>
    <w:rsid w:val="000C6D46"/>
    <w:rsid w:val="000C6DFF"/>
    <w:rsid w:val="000C6E07"/>
    <w:rsid w:val="000C6E86"/>
    <w:rsid w:val="000C6EC3"/>
    <w:rsid w:val="000C6F22"/>
    <w:rsid w:val="000C6F2A"/>
    <w:rsid w:val="000C6F57"/>
    <w:rsid w:val="000C6FA3"/>
    <w:rsid w:val="000C6FCF"/>
    <w:rsid w:val="000C700E"/>
    <w:rsid w:val="000C701A"/>
    <w:rsid w:val="000C7021"/>
    <w:rsid w:val="000C702D"/>
    <w:rsid w:val="000C70A1"/>
    <w:rsid w:val="000C70D3"/>
    <w:rsid w:val="000C7136"/>
    <w:rsid w:val="000C713D"/>
    <w:rsid w:val="000C7198"/>
    <w:rsid w:val="000C71D4"/>
    <w:rsid w:val="000C7240"/>
    <w:rsid w:val="000C7278"/>
    <w:rsid w:val="000C730B"/>
    <w:rsid w:val="000C7316"/>
    <w:rsid w:val="000C733B"/>
    <w:rsid w:val="000C7341"/>
    <w:rsid w:val="000C73CC"/>
    <w:rsid w:val="000C7415"/>
    <w:rsid w:val="000C74F3"/>
    <w:rsid w:val="000C7500"/>
    <w:rsid w:val="000C7530"/>
    <w:rsid w:val="000C75F4"/>
    <w:rsid w:val="000C75F9"/>
    <w:rsid w:val="000C7636"/>
    <w:rsid w:val="000C763E"/>
    <w:rsid w:val="000C76A3"/>
    <w:rsid w:val="000C7718"/>
    <w:rsid w:val="000C776C"/>
    <w:rsid w:val="000C77AE"/>
    <w:rsid w:val="000C77BE"/>
    <w:rsid w:val="000C77C7"/>
    <w:rsid w:val="000C7827"/>
    <w:rsid w:val="000C7870"/>
    <w:rsid w:val="000C7898"/>
    <w:rsid w:val="000C78E1"/>
    <w:rsid w:val="000C7912"/>
    <w:rsid w:val="000C7963"/>
    <w:rsid w:val="000C79E6"/>
    <w:rsid w:val="000C7A0D"/>
    <w:rsid w:val="000C7A18"/>
    <w:rsid w:val="000C7ADB"/>
    <w:rsid w:val="000C7B37"/>
    <w:rsid w:val="000C7B43"/>
    <w:rsid w:val="000C7BAA"/>
    <w:rsid w:val="000C7BF3"/>
    <w:rsid w:val="000C7C48"/>
    <w:rsid w:val="000C7C70"/>
    <w:rsid w:val="000C7CAB"/>
    <w:rsid w:val="000C7DAD"/>
    <w:rsid w:val="000C7DD8"/>
    <w:rsid w:val="000C7DE7"/>
    <w:rsid w:val="000C7DFA"/>
    <w:rsid w:val="000C7E5A"/>
    <w:rsid w:val="000C7ECB"/>
    <w:rsid w:val="000C7F81"/>
    <w:rsid w:val="000C7F9E"/>
    <w:rsid w:val="000C7FE8"/>
    <w:rsid w:val="000D0034"/>
    <w:rsid w:val="000D009D"/>
    <w:rsid w:val="000D00C0"/>
    <w:rsid w:val="000D00EC"/>
    <w:rsid w:val="000D0110"/>
    <w:rsid w:val="000D0130"/>
    <w:rsid w:val="000D017B"/>
    <w:rsid w:val="000D0194"/>
    <w:rsid w:val="000D01D2"/>
    <w:rsid w:val="000D01E0"/>
    <w:rsid w:val="000D0229"/>
    <w:rsid w:val="000D026F"/>
    <w:rsid w:val="000D028B"/>
    <w:rsid w:val="000D02D7"/>
    <w:rsid w:val="000D0306"/>
    <w:rsid w:val="000D031C"/>
    <w:rsid w:val="000D032F"/>
    <w:rsid w:val="000D0343"/>
    <w:rsid w:val="000D0362"/>
    <w:rsid w:val="000D03E2"/>
    <w:rsid w:val="000D0453"/>
    <w:rsid w:val="000D04A3"/>
    <w:rsid w:val="000D04B5"/>
    <w:rsid w:val="000D04B6"/>
    <w:rsid w:val="000D04FD"/>
    <w:rsid w:val="000D068B"/>
    <w:rsid w:val="000D0717"/>
    <w:rsid w:val="000D0730"/>
    <w:rsid w:val="000D07FE"/>
    <w:rsid w:val="000D082F"/>
    <w:rsid w:val="000D083F"/>
    <w:rsid w:val="000D0843"/>
    <w:rsid w:val="000D0872"/>
    <w:rsid w:val="000D08B6"/>
    <w:rsid w:val="000D0A76"/>
    <w:rsid w:val="000D0A9D"/>
    <w:rsid w:val="000D0AB2"/>
    <w:rsid w:val="000D0AB7"/>
    <w:rsid w:val="000D0ACE"/>
    <w:rsid w:val="000D0AFE"/>
    <w:rsid w:val="000D0B7D"/>
    <w:rsid w:val="000D0B94"/>
    <w:rsid w:val="000D0BBF"/>
    <w:rsid w:val="000D0BC2"/>
    <w:rsid w:val="000D0D08"/>
    <w:rsid w:val="000D0D4D"/>
    <w:rsid w:val="000D0D78"/>
    <w:rsid w:val="000D0DB2"/>
    <w:rsid w:val="000D0DC8"/>
    <w:rsid w:val="000D0E19"/>
    <w:rsid w:val="000D0E61"/>
    <w:rsid w:val="000D0F6B"/>
    <w:rsid w:val="000D0FBA"/>
    <w:rsid w:val="000D0FC1"/>
    <w:rsid w:val="000D0FF3"/>
    <w:rsid w:val="000D103A"/>
    <w:rsid w:val="000D1041"/>
    <w:rsid w:val="000D1068"/>
    <w:rsid w:val="000D1093"/>
    <w:rsid w:val="000D10DF"/>
    <w:rsid w:val="000D11E3"/>
    <w:rsid w:val="000D1342"/>
    <w:rsid w:val="000D135E"/>
    <w:rsid w:val="000D13B3"/>
    <w:rsid w:val="000D147C"/>
    <w:rsid w:val="000D1555"/>
    <w:rsid w:val="000D1557"/>
    <w:rsid w:val="000D155C"/>
    <w:rsid w:val="000D15A4"/>
    <w:rsid w:val="000D15EA"/>
    <w:rsid w:val="000D1637"/>
    <w:rsid w:val="000D16CB"/>
    <w:rsid w:val="000D16FA"/>
    <w:rsid w:val="000D1784"/>
    <w:rsid w:val="000D17BB"/>
    <w:rsid w:val="000D1894"/>
    <w:rsid w:val="000D18A9"/>
    <w:rsid w:val="000D18AC"/>
    <w:rsid w:val="000D18FA"/>
    <w:rsid w:val="000D1922"/>
    <w:rsid w:val="000D192E"/>
    <w:rsid w:val="000D1994"/>
    <w:rsid w:val="000D19AA"/>
    <w:rsid w:val="000D19AC"/>
    <w:rsid w:val="000D1A0C"/>
    <w:rsid w:val="000D1A89"/>
    <w:rsid w:val="000D1A92"/>
    <w:rsid w:val="000D1B8D"/>
    <w:rsid w:val="000D1BB7"/>
    <w:rsid w:val="000D1C18"/>
    <w:rsid w:val="000D1D31"/>
    <w:rsid w:val="000D1D61"/>
    <w:rsid w:val="000D1D64"/>
    <w:rsid w:val="000D1D97"/>
    <w:rsid w:val="000D1E45"/>
    <w:rsid w:val="000D1E6F"/>
    <w:rsid w:val="000D1E85"/>
    <w:rsid w:val="000D1E98"/>
    <w:rsid w:val="000D1FB2"/>
    <w:rsid w:val="000D1FB8"/>
    <w:rsid w:val="000D1FD5"/>
    <w:rsid w:val="000D2031"/>
    <w:rsid w:val="000D2079"/>
    <w:rsid w:val="000D218C"/>
    <w:rsid w:val="000D21E7"/>
    <w:rsid w:val="000D22B5"/>
    <w:rsid w:val="000D2316"/>
    <w:rsid w:val="000D231C"/>
    <w:rsid w:val="000D235A"/>
    <w:rsid w:val="000D23E4"/>
    <w:rsid w:val="000D2411"/>
    <w:rsid w:val="000D24F7"/>
    <w:rsid w:val="000D24FD"/>
    <w:rsid w:val="000D255F"/>
    <w:rsid w:val="000D2561"/>
    <w:rsid w:val="000D2564"/>
    <w:rsid w:val="000D2585"/>
    <w:rsid w:val="000D268D"/>
    <w:rsid w:val="000D2718"/>
    <w:rsid w:val="000D27A9"/>
    <w:rsid w:val="000D2836"/>
    <w:rsid w:val="000D284D"/>
    <w:rsid w:val="000D2852"/>
    <w:rsid w:val="000D287C"/>
    <w:rsid w:val="000D28D4"/>
    <w:rsid w:val="000D2919"/>
    <w:rsid w:val="000D2A50"/>
    <w:rsid w:val="000D2AAF"/>
    <w:rsid w:val="000D2AE4"/>
    <w:rsid w:val="000D2B29"/>
    <w:rsid w:val="000D2B77"/>
    <w:rsid w:val="000D2D64"/>
    <w:rsid w:val="000D2D7C"/>
    <w:rsid w:val="000D2DD5"/>
    <w:rsid w:val="000D2E6A"/>
    <w:rsid w:val="000D2ECE"/>
    <w:rsid w:val="000D2F5B"/>
    <w:rsid w:val="000D2FAB"/>
    <w:rsid w:val="000D3033"/>
    <w:rsid w:val="000D30CC"/>
    <w:rsid w:val="000D30E1"/>
    <w:rsid w:val="000D313B"/>
    <w:rsid w:val="000D315F"/>
    <w:rsid w:val="000D31DD"/>
    <w:rsid w:val="000D31F2"/>
    <w:rsid w:val="000D324E"/>
    <w:rsid w:val="000D3264"/>
    <w:rsid w:val="000D3265"/>
    <w:rsid w:val="000D32CB"/>
    <w:rsid w:val="000D32DE"/>
    <w:rsid w:val="000D341E"/>
    <w:rsid w:val="000D3447"/>
    <w:rsid w:val="000D3448"/>
    <w:rsid w:val="000D345C"/>
    <w:rsid w:val="000D34A3"/>
    <w:rsid w:val="000D34B9"/>
    <w:rsid w:val="000D34FA"/>
    <w:rsid w:val="000D3518"/>
    <w:rsid w:val="000D351E"/>
    <w:rsid w:val="000D35CB"/>
    <w:rsid w:val="000D366C"/>
    <w:rsid w:val="000D36B7"/>
    <w:rsid w:val="000D36F9"/>
    <w:rsid w:val="000D37B9"/>
    <w:rsid w:val="000D37BB"/>
    <w:rsid w:val="000D37D4"/>
    <w:rsid w:val="000D37DD"/>
    <w:rsid w:val="000D3866"/>
    <w:rsid w:val="000D38FE"/>
    <w:rsid w:val="000D3941"/>
    <w:rsid w:val="000D39B9"/>
    <w:rsid w:val="000D3A65"/>
    <w:rsid w:val="000D3AA1"/>
    <w:rsid w:val="000D3AB9"/>
    <w:rsid w:val="000D3B20"/>
    <w:rsid w:val="000D3B21"/>
    <w:rsid w:val="000D3B76"/>
    <w:rsid w:val="000D3BD5"/>
    <w:rsid w:val="000D3BDB"/>
    <w:rsid w:val="000D3C23"/>
    <w:rsid w:val="000D3D2E"/>
    <w:rsid w:val="000D3D96"/>
    <w:rsid w:val="000D3DDE"/>
    <w:rsid w:val="000D3DE6"/>
    <w:rsid w:val="000D3EF0"/>
    <w:rsid w:val="000D3F37"/>
    <w:rsid w:val="000D3F5D"/>
    <w:rsid w:val="000D3F6B"/>
    <w:rsid w:val="000D3FA4"/>
    <w:rsid w:val="000D4040"/>
    <w:rsid w:val="000D40F7"/>
    <w:rsid w:val="000D4147"/>
    <w:rsid w:val="000D4148"/>
    <w:rsid w:val="000D4161"/>
    <w:rsid w:val="000D41B7"/>
    <w:rsid w:val="000D425C"/>
    <w:rsid w:val="000D4282"/>
    <w:rsid w:val="000D4284"/>
    <w:rsid w:val="000D42A2"/>
    <w:rsid w:val="000D4374"/>
    <w:rsid w:val="000D4392"/>
    <w:rsid w:val="000D43E1"/>
    <w:rsid w:val="000D4414"/>
    <w:rsid w:val="000D4425"/>
    <w:rsid w:val="000D4446"/>
    <w:rsid w:val="000D4458"/>
    <w:rsid w:val="000D4466"/>
    <w:rsid w:val="000D4497"/>
    <w:rsid w:val="000D45AA"/>
    <w:rsid w:val="000D45CE"/>
    <w:rsid w:val="000D4624"/>
    <w:rsid w:val="000D4632"/>
    <w:rsid w:val="000D46C6"/>
    <w:rsid w:val="000D473D"/>
    <w:rsid w:val="000D475C"/>
    <w:rsid w:val="000D47A3"/>
    <w:rsid w:val="000D47CE"/>
    <w:rsid w:val="000D4885"/>
    <w:rsid w:val="000D48D4"/>
    <w:rsid w:val="000D4A22"/>
    <w:rsid w:val="000D4AF4"/>
    <w:rsid w:val="000D4B30"/>
    <w:rsid w:val="000D4B49"/>
    <w:rsid w:val="000D4BBB"/>
    <w:rsid w:val="000D4BCE"/>
    <w:rsid w:val="000D4BDE"/>
    <w:rsid w:val="000D4C17"/>
    <w:rsid w:val="000D4C55"/>
    <w:rsid w:val="000D4C58"/>
    <w:rsid w:val="000D4C90"/>
    <w:rsid w:val="000D4E31"/>
    <w:rsid w:val="000D4E3C"/>
    <w:rsid w:val="000D4E74"/>
    <w:rsid w:val="000D4E82"/>
    <w:rsid w:val="000D4F01"/>
    <w:rsid w:val="000D4F25"/>
    <w:rsid w:val="000D4F6B"/>
    <w:rsid w:val="000D4F9D"/>
    <w:rsid w:val="000D4FF9"/>
    <w:rsid w:val="000D501A"/>
    <w:rsid w:val="000D50DE"/>
    <w:rsid w:val="000D50E7"/>
    <w:rsid w:val="000D50F5"/>
    <w:rsid w:val="000D5180"/>
    <w:rsid w:val="000D51D0"/>
    <w:rsid w:val="000D51FF"/>
    <w:rsid w:val="000D5211"/>
    <w:rsid w:val="000D5234"/>
    <w:rsid w:val="000D52CA"/>
    <w:rsid w:val="000D52D3"/>
    <w:rsid w:val="000D5350"/>
    <w:rsid w:val="000D540B"/>
    <w:rsid w:val="000D5475"/>
    <w:rsid w:val="000D54BF"/>
    <w:rsid w:val="000D54C9"/>
    <w:rsid w:val="000D550A"/>
    <w:rsid w:val="000D554A"/>
    <w:rsid w:val="000D5576"/>
    <w:rsid w:val="000D5594"/>
    <w:rsid w:val="000D55C9"/>
    <w:rsid w:val="000D55CA"/>
    <w:rsid w:val="000D55D5"/>
    <w:rsid w:val="000D5611"/>
    <w:rsid w:val="000D569F"/>
    <w:rsid w:val="000D56F4"/>
    <w:rsid w:val="000D571E"/>
    <w:rsid w:val="000D5831"/>
    <w:rsid w:val="000D587B"/>
    <w:rsid w:val="000D58E9"/>
    <w:rsid w:val="000D58FB"/>
    <w:rsid w:val="000D593F"/>
    <w:rsid w:val="000D5AA8"/>
    <w:rsid w:val="000D5ADA"/>
    <w:rsid w:val="000D5B6D"/>
    <w:rsid w:val="000D5B71"/>
    <w:rsid w:val="000D5B7C"/>
    <w:rsid w:val="000D5B82"/>
    <w:rsid w:val="000D5C01"/>
    <w:rsid w:val="000D5C5A"/>
    <w:rsid w:val="000D5C69"/>
    <w:rsid w:val="000D5C80"/>
    <w:rsid w:val="000D5D0F"/>
    <w:rsid w:val="000D5D45"/>
    <w:rsid w:val="000D5D7E"/>
    <w:rsid w:val="000D5E40"/>
    <w:rsid w:val="000D5E4A"/>
    <w:rsid w:val="000D5E7D"/>
    <w:rsid w:val="000D5EAC"/>
    <w:rsid w:val="000D5F06"/>
    <w:rsid w:val="000D5F4D"/>
    <w:rsid w:val="000D6025"/>
    <w:rsid w:val="000D608A"/>
    <w:rsid w:val="000D60AB"/>
    <w:rsid w:val="000D60D1"/>
    <w:rsid w:val="000D615A"/>
    <w:rsid w:val="000D6185"/>
    <w:rsid w:val="000D619D"/>
    <w:rsid w:val="000D61B7"/>
    <w:rsid w:val="000D61C8"/>
    <w:rsid w:val="000D6209"/>
    <w:rsid w:val="000D6228"/>
    <w:rsid w:val="000D6234"/>
    <w:rsid w:val="000D6235"/>
    <w:rsid w:val="000D62C4"/>
    <w:rsid w:val="000D62EF"/>
    <w:rsid w:val="000D6335"/>
    <w:rsid w:val="000D63A7"/>
    <w:rsid w:val="000D63B3"/>
    <w:rsid w:val="000D63D2"/>
    <w:rsid w:val="000D63E1"/>
    <w:rsid w:val="000D645C"/>
    <w:rsid w:val="000D6465"/>
    <w:rsid w:val="000D647A"/>
    <w:rsid w:val="000D65E0"/>
    <w:rsid w:val="000D65E6"/>
    <w:rsid w:val="000D65F4"/>
    <w:rsid w:val="000D663D"/>
    <w:rsid w:val="000D6644"/>
    <w:rsid w:val="000D6661"/>
    <w:rsid w:val="000D66C5"/>
    <w:rsid w:val="000D66F6"/>
    <w:rsid w:val="000D6743"/>
    <w:rsid w:val="000D6807"/>
    <w:rsid w:val="000D6866"/>
    <w:rsid w:val="000D689E"/>
    <w:rsid w:val="000D68DF"/>
    <w:rsid w:val="000D68E4"/>
    <w:rsid w:val="000D6957"/>
    <w:rsid w:val="000D6963"/>
    <w:rsid w:val="000D69A1"/>
    <w:rsid w:val="000D69A5"/>
    <w:rsid w:val="000D69B3"/>
    <w:rsid w:val="000D6A40"/>
    <w:rsid w:val="000D6A72"/>
    <w:rsid w:val="000D6A87"/>
    <w:rsid w:val="000D6AA5"/>
    <w:rsid w:val="000D6B2D"/>
    <w:rsid w:val="000D6B35"/>
    <w:rsid w:val="000D6B80"/>
    <w:rsid w:val="000D6C2E"/>
    <w:rsid w:val="000D6C36"/>
    <w:rsid w:val="000D6C6A"/>
    <w:rsid w:val="000D6C7D"/>
    <w:rsid w:val="000D7059"/>
    <w:rsid w:val="000D70CD"/>
    <w:rsid w:val="000D7160"/>
    <w:rsid w:val="000D7187"/>
    <w:rsid w:val="000D7195"/>
    <w:rsid w:val="000D723C"/>
    <w:rsid w:val="000D7296"/>
    <w:rsid w:val="000D7299"/>
    <w:rsid w:val="000D72D0"/>
    <w:rsid w:val="000D72E9"/>
    <w:rsid w:val="000D7310"/>
    <w:rsid w:val="000D732F"/>
    <w:rsid w:val="000D7374"/>
    <w:rsid w:val="000D73A6"/>
    <w:rsid w:val="000D73B2"/>
    <w:rsid w:val="000D7412"/>
    <w:rsid w:val="000D7420"/>
    <w:rsid w:val="000D744D"/>
    <w:rsid w:val="000D748D"/>
    <w:rsid w:val="000D75EF"/>
    <w:rsid w:val="000D7736"/>
    <w:rsid w:val="000D77C8"/>
    <w:rsid w:val="000D77D3"/>
    <w:rsid w:val="000D78A3"/>
    <w:rsid w:val="000D7992"/>
    <w:rsid w:val="000D79AC"/>
    <w:rsid w:val="000D79B3"/>
    <w:rsid w:val="000D7A10"/>
    <w:rsid w:val="000D7A86"/>
    <w:rsid w:val="000D7A9A"/>
    <w:rsid w:val="000D7AD4"/>
    <w:rsid w:val="000D7B38"/>
    <w:rsid w:val="000D7B9D"/>
    <w:rsid w:val="000D7BAB"/>
    <w:rsid w:val="000D7BE9"/>
    <w:rsid w:val="000D7C65"/>
    <w:rsid w:val="000D7DD0"/>
    <w:rsid w:val="000D7DE9"/>
    <w:rsid w:val="000D7E46"/>
    <w:rsid w:val="000D7E54"/>
    <w:rsid w:val="000D7F01"/>
    <w:rsid w:val="000D7F70"/>
    <w:rsid w:val="000D7F8B"/>
    <w:rsid w:val="000D7F8E"/>
    <w:rsid w:val="000E00BF"/>
    <w:rsid w:val="000E0143"/>
    <w:rsid w:val="000E0169"/>
    <w:rsid w:val="000E0173"/>
    <w:rsid w:val="000E01F6"/>
    <w:rsid w:val="000E024E"/>
    <w:rsid w:val="000E0279"/>
    <w:rsid w:val="000E02A1"/>
    <w:rsid w:val="000E02B6"/>
    <w:rsid w:val="000E02CE"/>
    <w:rsid w:val="000E0312"/>
    <w:rsid w:val="000E031C"/>
    <w:rsid w:val="000E0320"/>
    <w:rsid w:val="000E03C2"/>
    <w:rsid w:val="000E03CC"/>
    <w:rsid w:val="000E043F"/>
    <w:rsid w:val="000E046E"/>
    <w:rsid w:val="000E0498"/>
    <w:rsid w:val="000E04B9"/>
    <w:rsid w:val="000E04C5"/>
    <w:rsid w:val="000E04C8"/>
    <w:rsid w:val="000E0560"/>
    <w:rsid w:val="000E0568"/>
    <w:rsid w:val="000E0650"/>
    <w:rsid w:val="000E0674"/>
    <w:rsid w:val="000E06E6"/>
    <w:rsid w:val="000E077B"/>
    <w:rsid w:val="000E07EB"/>
    <w:rsid w:val="000E082C"/>
    <w:rsid w:val="000E0850"/>
    <w:rsid w:val="000E0872"/>
    <w:rsid w:val="000E087E"/>
    <w:rsid w:val="000E09E7"/>
    <w:rsid w:val="000E09F1"/>
    <w:rsid w:val="000E0A32"/>
    <w:rsid w:val="000E0A59"/>
    <w:rsid w:val="000E0AAC"/>
    <w:rsid w:val="000E0ACA"/>
    <w:rsid w:val="000E0B29"/>
    <w:rsid w:val="000E0C67"/>
    <w:rsid w:val="000E0CBB"/>
    <w:rsid w:val="000E0CE7"/>
    <w:rsid w:val="000E0DBC"/>
    <w:rsid w:val="000E0DE0"/>
    <w:rsid w:val="000E0E59"/>
    <w:rsid w:val="000E0F13"/>
    <w:rsid w:val="000E0FC3"/>
    <w:rsid w:val="000E0FD3"/>
    <w:rsid w:val="000E1010"/>
    <w:rsid w:val="000E105B"/>
    <w:rsid w:val="000E10F9"/>
    <w:rsid w:val="000E1101"/>
    <w:rsid w:val="000E110B"/>
    <w:rsid w:val="000E1137"/>
    <w:rsid w:val="000E11DF"/>
    <w:rsid w:val="000E1202"/>
    <w:rsid w:val="000E1224"/>
    <w:rsid w:val="000E1249"/>
    <w:rsid w:val="000E12AC"/>
    <w:rsid w:val="000E13C1"/>
    <w:rsid w:val="000E13CC"/>
    <w:rsid w:val="000E1415"/>
    <w:rsid w:val="000E1487"/>
    <w:rsid w:val="000E154E"/>
    <w:rsid w:val="000E15C9"/>
    <w:rsid w:val="000E15D1"/>
    <w:rsid w:val="000E1641"/>
    <w:rsid w:val="000E165E"/>
    <w:rsid w:val="000E16A7"/>
    <w:rsid w:val="000E1711"/>
    <w:rsid w:val="000E1732"/>
    <w:rsid w:val="000E1793"/>
    <w:rsid w:val="000E17ED"/>
    <w:rsid w:val="000E1846"/>
    <w:rsid w:val="000E1862"/>
    <w:rsid w:val="000E18F0"/>
    <w:rsid w:val="000E1995"/>
    <w:rsid w:val="000E19E1"/>
    <w:rsid w:val="000E19FB"/>
    <w:rsid w:val="000E1A52"/>
    <w:rsid w:val="000E1A7E"/>
    <w:rsid w:val="000E1AE4"/>
    <w:rsid w:val="000E1B07"/>
    <w:rsid w:val="000E1B4F"/>
    <w:rsid w:val="000E1BB9"/>
    <w:rsid w:val="000E1BCB"/>
    <w:rsid w:val="000E1C84"/>
    <w:rsid w:val="000E1CA9"/>
    <w:rsid w:val="000E1D0E"/>
    <w:rsid w:val="000E1D37"/>
    <w:rsid w:val="000E1D42"/>
    <w:rsid w:val="000E1D6C"/>
    <w:rsid w:val="000E1D7E"/>
    <w:rsid w:val="000E1DC5"/>
    <w:rsid w:val="000E1E3D"/>
    <w:rsid w:val="000E1E4C"/>
    <w:rsid w:val="000E1E88"/>
    <w:rsid w:val="000E1E92"/>
    <w:rsid w:val="000E1EB4"/>
    <w:rsid w:val="000E1F8A"/>
    <w:rsid w:val="000E1FA3"/>
    <w:rsid w:val="000E2009"/>
    <w:rsid w:val="000E207D"/>
    <w:rsid w:val="000E2091"/>
    <w:rsid w:val="000E20C3"/>
    <w:rsid w:val="000E2103"/>
    <w:rsid w:val="000E210B"/>
    <w:rsid w:val="000E211C"/>
    <w:rsid w:val="000E2150"/>
    <w:rsid w:val="000E2207"/>
    <w:rsid w:val="000E2248"/>
    <w:rsid w:val="000E224D"/>
    <w:rsid w:val="000E224F"/>
    <w:rsid w:val="000E232C"/>
    <w:rsid w:val="000E2462"/>
    <w:rsid w:val="000E24C5"/>
    <w:rsid w:val="000E24D4"/>
    <w:rsid w:val="000E25EF"/>
    <w:rsid w:val="000E2614"/>
    <w:rsid w:val="000E26E9"/>
    <w:rsid w:val="000E273A"/>
    <w:rsid w:val="000E2745"/>
    <w:rsid w:val="000E2778"/>
    <w:rsid w:val="000E277E"/>
    <w:rsid w:val="000E2780"/>
    <w:rsid w:val="000E278B"/>
    <w:rsid w:val="000E2796"/>
    <w:rsid w:val="000E2891"/>
    <w:rsid w:val="000E2910"/>
    <w:rsid w:val="000E294B"/>
    <w:rsid w:val="000E2971"/>
    <w:rsid w:val="000E29D2"/>
    <w:rsid w:val="000E29D4"/>
    <w:rsid w:val="000E29D6"/>
    <w:rsid w:val="000E2A3C"/>
    <w:rsid w:val="000E2ADE"/>
    <w:rsid w:val="000E2AE4"/>
    <w:rsid w:val="000E2B10"/>
    <w:rsid w:val="000E2B40"/>
    <w:rsid w:val="000E2B53"/>
    <w:rsid w:val="000E2B8E"/>
    <w:rsid w:val="000E2BAD"/>
    <w:rsid w:val="000E2BBC"/>
    <w:rsid w:val="000E2BCC"/>
    <w:rsid w:val="000E2BD9"/>
    <w:rsid w:val="000E2C10"/>
    <w:rsid w:val="000E2C16"/>
    <w:rsid w:val="000E2C53"/>
    <w:rsid w:val="000E2C61"/>
    <w:rsid w:val="000E2C8C"/>
    <w:rsid w:val="000E2C93"/>
    <w:rsid w:val="000E2CC5"/>
    <w:rsid w:val="000E2D5D"/>
    <w:rsid w:val="000E2E07"/>
    <w:rsid w:val="000E2E0D"/>
    <w:rsid w:val="000E2E3D"/>
    <w:rsid w:val="000E2E49"/>
    <w:rsid w:val="000E2E7B"/>
    <w:rsid w:val="000E2ED0"/>
    <w:rsid w:val="000E2EF4"/>
    <w:rsid w:val="000E2F0F"/>
    <w:rsid w:val="000E2F5B"/>
    <w:rsid w:val="000E2F9F"/>
    <w:rsid w:val="000E2FDC"/>
    <w:rsid w:val="000E2FE0"/>
    <w:rsid w:val="000E2FE8"/>
    <w:rsid w:val="000E3006"/>
    <w:rsid w:val="000E303C"/>
    <w:rsid w:val="000E30DF"/>
    <w:rsid w:val="000E30EA"/>
    <w:rsid w:val="000E3234"/>
    <w:rsid w:val="000E3240"/>
    <w:rsid w:val="000E3244"/>
    <w:rsid w:val="000E3275"/>
    <w:rsid w:val="000E3346"/>
    <w:rsid w:val="000E335F"/>
    <w:rsid w:val="000E3395"/>
    <w:rsid w:val="000E33DC"/>
    <w:rsid w:val="000E33E8"/>
    <w:rsid w:val="000E33EF"/>
    <w:rsid w:val="000E342C"/>
    <w:rsid w:val="000E3480"/>
    <w:rsid w:val="000E348B"/>
    <w:rsid w:val="000E3490"/>
    <w:rsid w:val="000E34A1"/>
    <w:rsid w:val="000E34CD"/>
    <w:rsid w:val="000E34F9"/>
    <w:rsid w:val="000E35D5"/>
    <w:rsid w:val="000E35EA"/>
    <w:rsid w:val="000E3678"/>
    <w:rsid w:val="000E3691"/>
    <w:rsid w:val="000E3694"/>
    <w:rsid w:val="000E36E7"/>
    <w:rsid w:val="000E3744"/>
    <w:rsid w:val="000E386D"/>
    <w:rsid w:val="000E3883"/>
    <w:rsid w:val="000E3888"/>
    <w:rsid w:val="000E393A"/>
    <w:rsid w:val="000E3945"/>
    <w:rsid w:val="000E39C1"/>
    <w:rsid w:val="000E39D7"/>
    <w:rsid w:val="000E3A75"/>
    <w:rsid w:val="000E3B1B"/>
    <w:rsid w:val="000E3B74"/>
    <w:rsid w:val="000E3B79"/>
    <w:rsid w:val="000E3BC3"/>
    <w:rsid w:val="000E3C49"/>
    <w:rsid w:val="000E3CD0"/>
    <w:rsid w:val="000E3D15"/>
    <w:rsid w:val="000E3D44"/>
    <w:rsid w:val="000E3D65"/>
    <w:rsid w:val="000E3D7F"/>
    <w:rsid w:val="000E3D82"/>
    <w:rsid w:val="000E3E31"/>
    <w:rsid w:val="000E3E32"/>
    <w:rsid w:val="000E3E39"/>
    <w:rsid w:val="000E3E63"/>
    <w:rsid w:val="000E3E71"/>
    <w:rsid w:val="000E3EC7"/>
    <w:rsid w:val="000E3F07"/>
    <w:rsid w:val="000E3F87"/>
    <w:rsid w:val="000E3F99"/>
    <w:rsid w:val="000E404E"/>
    <w:rsid w:val="000E408C"/>
    <w:rsid w:val="000E411D"/>
    <w:rsid w:val="000E4130"/>
    <w:rsid w:val="000E418D"/>
    <w:rsid w:val="000E41F9"/>
    <w:rsid w:val="000E4250"/>
    <w:rsid w:val="000E4322"/>
    <w:rsid w:val="000E4363"/>
    <w:rsid w:val="000E4387"/>
    <w:rsid w:val="000E43E9"/>
    <w:rsid w:val="000E43EE"/>
    <w:rsid w:val="000E44E9"/>
    <w:rsid w:val="000E452A"/>
    <w:rsid w:val="000E4686"/>
    <w:rsid w:val="000E4687"/>
    <w:rsid w:val="000E46BA"/>
    <w:rsid w:val="000E46CB"/>
    <w:rsid w:val="000E46E2"/>
    <w:rsid w:val="000E477D"/>
    <w:rsid w:val="000E47AB"/>
    <w:rsid w:val="000E47E7"/>
    <w:rsid w:val="000E480D"/>
    <w:rsid w:val="000E4947"/>
    <w:rsid w:val="000E4990"/>
    <w:rsid w:val="000E49F7"/>
    <w:rsid w:val="000E4A39"/>
    <w:rsid w:val="000E4AD0"/>
    <w:rsid w:val="000E4AE7"/>
    <w:rsid w:val="000E4B18"/>
    <w:rsid w:val="000E4B25"/>
    <w:rsid w:val="000E4B9B"/>
    <w:rsid w:val="000E4BBA"/>
    <w:rsid w:val="000E4C7D"/>
    <w:rsid w:val="000E4CD1"/>
    <w:rsid w:val="000E4CD4"/>
    <w:rsid w:val="000E4D23"/>
    <w:rsid w:val="000E4D36"/>
    <w:rsid w:val="000E4D3E"/>
    <w:rsid w:val="000E4D6E"/>
    <w:rsid w:val="000E4D6F"/>
    <w:rsid w:val="000E4D7B"/>
    <w:rsid w:val="000E4D97"/>
    <w:rsid w:val="000E4DEC"/>
    <w:rsid w:val="000E4DED"/>
    <w:rsid w:val="000E4DF0"/>
    <w:rsid w:val="000E4E7F"/>
    <w:rsid w:val="000E4F17"/>
    <w:rsid w:val="000E4F19"/>
    <w:rsid w:val="000E4F40"/>
    <w:rsid w:val="000E4F60"/>
    <w:rsid w:val="000E4F9D"/>
    <w:rsid w:val="000E4FFA"/>
    <w:rsid w:val="000E500B"/>
    <w:rsid w:val="000E5024"/>
    <w:rsid w:val="000E5055"/>
    <w:rsid w:val="000E5068"/>
    <w:rsid w:val="000E508A"/>
    <w:rsid w:val="000E5099"/>
    <w:rsid w:val="000E50AE"/>
    <w:rsid w:val="000E5139"/>
    <w:rsid w:val="000E5176"/>
    <w:rsid w:val="000E517F"/>
    <w:rsid w:val="000E51F1"/>
    <w:rsid w:val="000E521A"/>
    <w:rsid w:val="000E538D"/>
    <w:rsid w:val="000E5392"/>
    <w:rsid w:val="000E5396"/>
    <w:rsid w:val="000E542E"/>
    <w:rsid w:val="000E544D"/>
    <w:rsid w:val="000E545E"/>
    <w:rsid w:val="000E54AC"/>
    <w:rsid w:val="000E5517"/>
    <w:rsid w:val="000E556D"/>
    <w:rsid w:val="000E56FE"/>
    <w:rsid w:val="000E573C"/>
    <w:rsid w:val="000E57A9"/>
    <w:rsid w:val="000E57F6"/>
    <w:rsid w:val="000E5849"/>
    <w:rsid w:val="000E584C"/>
    <w:rsid w:val="000E5886"/>
    <w:rsid w:val="000E594E"/>
    <w:rsid w:val="000E596C"/>
    <w:rsid w:val="000E59AF"/>
    <w:rsid w:val="000E59C0"/>
    <w:rsid w:val="000E59C8"/>
    <w:rsid w:val="000E59F5"/>
    <w:rsid w:val="000E5A07"/>
    <w:rsid w:val="000E5AA5"/>
    <w:rsid w:val="000E5AC3"/>
    <w:rsid w:val="000E5BAF"/>
    <w:rsid w:val="000E5BD7"/>
    <w:rsid w:val="000E5C30"/>
    <w:rsid w:val="000E5C4D"/>
    <w:rsid w:val="000E5CE4"/>
    <w:rsid w:val="000E5D62"/>
    <w:rsid w:val="000E5D71"/>
    <w:rsid w:val="000E5E2D"/>
    <w:rsid w:val="000E5E52"/>
    <w:rsid w:val="000E5E9B"/>
    <w:rsid w:val="000E5EF7"/>
    <w:rsid w:val="000E5F1C"/>
    <w:rsid w:val="000E6042"/>
    <w:rsid w:val="000E606A"/>
    <w:rsid w:val="000E6122"/>
    <w:rsid w:val="000E612C"/>
    <w:rsid w:val="000E6145"/>
    <w:rsid w:val="000E61C6"/>
    <w:rsid w:val="000E61CF"/>
    <w:rsid w:val="000E6273"/>
    <w:rsid w:val="000E627B"/>
    <w:rsid w:val="000E62AD"/>
    <w:rsid w:val="000E63C7"/>
    <w:rsid w:val="000E63E5"/>
    <w:rsid w:val="000E6450"/>
    <w:rsid w:val="000E64C4"/>
    <w:rsid w:val="000E6524"/>
    <w:rsid w:val="000E6572"/>
    <w:rsid w:val="000E6576"/>
    <w:rsid w:val="000E66C7"/>
    <w:rsid w:val="000E6738"/>
    <w:rsid w:val="000E6759"/>
    <w:rsid w:val="000E67CE"/>
    <w:rsid w:val="000E67DE"/>
    <w:rsid w:val="000E687D"/>
    <w:rsid w:val="000E6894"/>
    <w:rsid w:val="000E693A"/>
    <w:rsid w:val="000E693E"/>
    <w:rsid w:val="000E6941"/>
    <w:rsid w:val="000E6966"/>
    <w:rsid w:val="000E69E3"/>
    <w:rsid w:val="000E6A74"/>
    <w:rsid w:val="000E6A94"/>
    <w:rsid w:val="000E6A9E"/>
    <w:rsid w:val="000E6AF9"/>
    <w:rsid w:val="000E6BB6"/>
    <w:rsid w:val="000E6C23"/>
    <w:rsid w:val="000E6C71"/>
    <w:rsid w:val="000E6CF4"/>
    <w:rsid w:val="000E6D44"/>
    <w:rsid w:val="000E6D69"/>
    <w:rsid w:val="000E6DB6"/>
    <w:rsid w:val="000E6DB7"/>
    <w:rsid w:val="000E6DF8"/>
    <w:rsid w:val="000E6DFF"/>
    <w:rsid w:val="000E6E1F"/>
    <w:rsid w:val="000E6E2A"/>
    <w:rsid w:val="000E6E54"/>
    <w:rsid w:val="000E6E79"/>
    <w:rsid w:val="000E6EA6"/>
    <w:rsid w:val="000E6EF0"/>
    <w:rsid w:val="000E6F99"/>
    <w:rsid w:val="000E6FFB"/>
    <w:rsid w:val="000E702D"/>
    <w:rsid w:val="000E703D"/>
    <w:rsid w:val="000E7041"/>
    <w:rsid w:val="000E7063"/>
    <w:rsid w:val="000E70D1"/>
    <w:rsid w:val="000E712F"/>
    <w:rsid w:val="000E713F"/>
    <w:rsid w:val="000E7149"/>
    <w:rsid w:val="000E71C9"/>
    <w:rsid w:val="000E723E"/>
    <w:rsid w:val="000E7270"/>
    <w:rsid w:val="000E727D"/>
    <w:rsid w:val="000E7358"/>
    <w:rsid w:val="000E7405"/>
    <w:rsid w:val="000E7437"/>
    <w:rsid w:val="000E7459"/>
    <w:rsid w:val="000E74C5"/>
    <w:rsid w:val="000E74EB"/>
    <w:rsid w:val="000E7519"/>
    <w:rsid w:val="000E754F"/>
    <w:rsid w:val="000E7551"/>
    <w:rsid w:val="000E7565"/>
    <w:rsid w:val="000E7581"/>
    <w:rsid w:val="000E75B0"/>
    <w:rsid w:val="000E75B1"/>
    <w:rsid w:val="000E75FB"/>
    <w:rsid w:val="000E7643"/>
    <w:rsid w:val="000E7738"/>
    <w:rsid w:val="000E77B3"/>
    <w:rsid w:val="000E781C"/>
    <w:rsid w:val="000E7846"/>
    <w:rsid w:val="000E787D"/>
    <w:rsid w:val="000E78DC"/>
    <w:rsid w:val="000E7989"/>
    <w:rsid w:val="000E7A03"/>
    <w:rsid w:val="000E7A06"/>
    <w:rsid w:val="000E7A33"/>
    <w:rsid w:val="000E7B02"/>
    <w:rsid w:val="000E7B16"/>
    <w:rsid w:val="000E7B9E"/>
    <w:rsid w:val="000E7BD5"/>
    <w:rsid w:val="000E7BFA"/>
    <w:rsid w:val="000E7CC6"/>
    <w:rsid w:val="000E7CE8"/>
    <w:rsid w:val="000E7D04"/>
    <w:rsid w:val="000E7D76"/>
    <w:rsid w:val="000E7D93"/>
    <w:rsid w:val="000E7DD0"/>
    <w:rsid w:val="000E7DF5"/>
    <w:rsid w:val="000E7E28"/>
    <w:rsid w:val="000E7F0F"/>
    <w:rsid w:val="000E7F3C"/>
    <w:rsid w:val="000E7F48"/>
    <w:rsid w:val="000E7F5E"/>
    <w:rsid w:val="000E7FAB"/>
    <w:rsid w:val="000E7FE4"/>
    <w:rsid w:val="000F007C"/>
    <w:rsid w:val="000F00B6"/>
    <w:rsid w:val="000F0150"/>
    <w:rsid w:val="000F0152"/>
    <w:rsid w:val="000F0159"/>
    <w:rsid w:val="000F0172"/>
    <w:rsid w:val="000F01AD"/>
    <w:rsid w:val="000F01B2"/>
    <w:rsid w:val="000F01F5"/>
    <w:rsid w:val="000F01FE"/>
    <w:rsid w:val="000F0255"/>
    <w:rsid w:val="000F02DC"/>
    <w:rsid w:val="000F02FF"/>
    <w:rsid w:val="000F030A"/>
    <w:rsid w:val="000F033B"/>
    <w:rsid w:val="000F035B"/>
    <w:rsid w:val="000F03B8"/>
    <w:rsid w:val="000F03B9"/>
    <w:rsid w:val="000F03EC"/>
    <w:rsid w:val="000F0408"/>
    <w:rsid w:val="000F0430"/>
    <w:rsid w:val="000F048A"/>
    <w:rsid w:val="000F04E1"/>
    <w:rsid w:val="000F04F3"/>
    <w:rsid w:val="000F055E"/>
    <w:rsid w:val="000F058C"/>
    <w:rsid w:val="000F05BD"/>
    <w:rsid w:val="000F05CB"/>
    <w:rsid w:val="000F05E9"/>
    <w:rsid w:val="000F063D"/>
    <w:rsid w:val="000F0648"/>
    <w:rsid w:val="000F065E"/>
    <w:rsid w:val="000F06E4"/>
    <w:rsid w:val="000F0706"/>
    <w:rsid w:val="000F07ED"/>
    <w:rsid w:val="000F082D"/>
    <w:rsid w:val="000F08D0"/>
    <w:rsid w:val="000F08DB"/>
    <w:rsid w:val="000F0954"/>
    <w:rsid w:val="000F09D1"/>
    <w:rsid w:val="000F09EA"/>
    <w:rsid w:val="000F09EE"/>
    <w:rsid w:val="000F09F7"/>
    <w:rsid w:val="000F0A7B"/>
    <w:rsid w:val="000F0AA0"/>
    <w:rsid w:val="000F0ABB"/>
    <w:rsid w:val="000F0AD3"/>
    <w:rsid w:val="000F0B43"/>
    <w:rsid w:val="000F0B7B"/>
    <w:rsid w:val="000F0BC0"/>
    <w:rsid w:val="000F0BD9"/>
    <w:rsid w:val="000F0BF0"/>
    <w:rsid w:val="000F0D5D"/>
    <w:rsid w:val="000F0DE0"/>
    <w:rsid w:val="000F0E57"/>
    <w:rsid w:val="000F0EAA"/>
    <w:rsid w:val="000F0EAB"/>
    <w:rsid w:val="000F0EFC"/>
    <w:rsid w:val="000F0F41"/>
    <w:rsid w:val="000F1054"/>
    <w:rsid w:val="000F106F"/>
    <w:rsid w:val="000F109A"/>
    <w:rsid w:val="000F1150"/>
    <w:rsid w:val="000F1167"/>
    <w:rsid w:val="000F1188"/>
    <w:rsid w:val="000F12E3"/>
    <w:rsid w:val="000F136A"/>
    <w:rsid w:val="000F1423"/>
    <w:rsid w:val="000F1480"/>
    <w:rsid w:val="000F14C9"/>
    <w:rsid w:val="000F14E6"/>
    <w:rsid w:val="000F1525"/>
    <w:rsid w:val="000F157C"/>
    <w:rsid w:val="000F1586"/>
    <w:rsid w:val="000F1609"/>
    <w:rsid w:val="000F1621"/>
    <w:rsid w:val="000F16DA"/>
    <w:rsid w:val="000F1703"/>
    <w:rsid w:val="000F177E"/>
    <w:rsid w:val="000F1923"/>
    <w:rsid w:val="000F1934"/>
    <w:rsid w:val="000F19ED"/>
    <w:rsid w:val="000F19FF"/>
    <w:rsid w:val="000F1A0A"/>
    <w:rsid w:val="000F1A16"/>
    <w:rsid w:val="000F1AA7"/>
    <w:rsid w:val="000F1B3F"/>
    <w:rsid w:val="000F1B4F"/>
    <w:rsid w:val="000F1B5F"/>
    <w:rsid w:val="000F1BBA"/>
    <w:rsid w:val="000F1BE2"/>
    <w:rsid w:val="000F1C0E"/>
    <w:rsid w:val="000F1CEC"/>
    <w:rsid w:val="000F1CF1"/>
    <w:rsid w:val="000F1D8C"/>
    <w:rsid w:val="000F1DCA"/>
    <w:rsid w:val="000F1E12"/>
    <w:rsid w:val="000F1E44"/>
    <w:rsid w:val="000F1E4A"/>
    <w:rsid w:val="000F1E5F"/>
    <w:rsid w:val="000F1EB7"/>
    <w:rsid w:val="000F1F1E"/>
    <w:rsid w:val="000F1F2D"/>
    <w:rsid w:val="000F1F62"/>
    <w:rsid w:val="000F1F95"/>
    <w:rsid w:val="000F200A"/>
    <w:rsid w:val="000F202D"/>
    <w:rsid w:val="000F206B"/>
    <w:rsid w:val="000F209A"/>
    <w:rsid w:val="000F21C8"/>
    <w:rsid w:val="000F21FA"/>
    <w:rsid w:val="000F2237"/>
    <w:rsid w:val="000F2259"/>
    <w:rsid w:val="000F2271"/>
    <w:rsid w:val="000F22E0"/>
    <w:rsid w:val="000F2349"/>
    <w:rsid w:val="000F2418"/>
    <w:rsid w:val="000F2443"/>
    <w:rsid w:val="000F2458"/>
    <w:rsid w:val="000F253E"/>
    <w:rsid w:val="000F257C"/>
    <w:rsid w:val="000F258A"/>
    <w:rsid w:val="000F25D7"/>
    <w:rsid w:val="000F2634"/>
    <w:rsid w:val="000F2683"/>
    <w:rsid w:val="000F2699"/>
    <w:rsid w:val="000F26CB"/>
    <w:rsid w:val="000F2768"/>
    <w:rsid w:val="000F27BF"/>
    <w:rsid w:val="000F2874"/>
    <w:rsid w:val="000F2899"/>
    <w:rsid w:val="000F28CE"/>
    <w:rsid w:val="000F294E"/>
    <w:rsid w:val="000F2957"/>
    <w:rsid w:val="000F299C"/>
    <w:rsid w:val="000F29E5"/>
    <w:rsid w:val="000F2ACA"/>
    <w:rsid w:val="000F2B0A"/>
    <w:rsid w:val="000F2B2F"/>
    <w:rsid w:val="000F2BBC"/>
    <w:rsid w:val="000F2BC0"/>
    <w:rsid w:val="000F2C02"/>
    <w:rsid w:val="000F2C8D"/>
    <w:rsid w:val="000F2C9D"/>
    <w:rsid w:val="000F2CB8"/>
    <w:rsid w:val="000F2D64"/>
    <w:rsid w:val="000F2D89"/>
    <w:rsid w:val="000F2DE8"/>
    <w:rsid w:val="000F2E47"/>
    <w:rsid w:val="000F2E76"/>
    <w:rsid w:val="000F2E83"/>
    <w:rsid w:val="000F2EB4"/>
    <w:rsid w:val="000F2ED9"/>
    <w:rsid w:val="000F2EF1"/>
    <w:rsid w:val="000F2FF9"/>
    <w:rsid w:val="000F301A"/>
    <w:rsid w:val="000F3045"/>
    <w:rsid w:val="000F307B"/>
    <w:rsid w:val="000F3104"/>
    <w:rsid w:val="000F312A"/>
    <w:rsid w:val="000F3166"/>
    <w:rsid w:val="000F318D"/>
    <w:rsid w:val="000F31C8"/>
    <w:rsid w:val="000F3260"/>
    <w:rsid w:val="000F3276"/>
    <w:rsid w:val="000F32E2"/>
    <w:rsid w:val="000F32F0"/>
    <w:rsid w:val="000F333A"/>
    <w:rsid w:val="000F3357"/>
    <w:rsid w:val="000F336B"/>
    <w:rsid w:val="000F33C1"/>
    <w:rsid w:val="000F3418"/>
    <w:rsid w:val="000F34B4"/>
    <w:rsid w:val="000F34D1"/>
    <w:rsid w:val="000F34FC"/>
    <w:rsid w:val="000F350C"/>
    <w:rsid w:val="000F3579"/>
    <w:rsid w:val="000F35F7"/>
    <w:rsid w:val="000F363D"/>
    <w:rsid w:val="000F3721"/>
    <w:rsid w:val="000F376E"/>
    <w:rsid w:val="000F378E"/>
    <w:rsid w:val="000F3830"/>
    <w:rsid w:val="000F384F"/>
    <w:rsid w:val="000F38FD"/>
    <w:rsid w:val="000F3908"/>
    <w:rsid w:val="000F3912"/>
    <w:rsid w:val="000F3966"/>
    <w:rsid w:val="000F3972"/>
    <w:rsid w:val="000F39DE"/>
    <w:rsid w:val="000F3A14"/>
    <w:rsid w:val="000F3A1E"/>
    <w:rsid w:val="000F3A31"/>
    <w:rsid w:val="000F3A6A"/>
    <w:rsid w:val="000F3AAF"/>
    <w:rsid w:val="000F3BB9"/>
    <w:rsid w:val="000F3BC7"/>
    <w:rsid w:val="000F3C7F"/>
    <w:rsid w:val="000F3CCF"/>
    <w:rsid w:val="000F3D1A"/>
    <w:rsid w:val="000F3D84"/>
    <w:rsid w:val="000F3DCC"/>
    <w:rsid w:val="000F3DE2"/>
    <w:rsid w:val="000F3EA0"/>
    <w:rsid w:val="000F3FDA"/>
    <w:rsid w:val="000F3FFB"/>
    <w:rsid w:val="000F400D"/>
    <w:rsid w:val="000F4010"/>
    <w:rsid w:val="000F4040"/>
    <w:rsid w:val="000F4063"/>
    <w:rsid w:val="000F4139"/>
    <w:rsid w:val="000F414D"/>
    <w:rsid w:val="000F4159"/>
    <w:rsid w:val="000F4186"/>
    <w:rsid w:val="000F41B7"/>
    <w:rsid w:val="000F41EE"/>
    <w:rsid w:val="000F41FD"/>
    <w:rsid w:val="000F422D"/>
    <w:rsid w:val="000F42AE"/>
    <w:rsid w:val="000F42B5"/>
    <w:rsid w:val="000F42EF"/>
    <w:rsid w:val="000F43BC"/>
    <w:rsid w:val="000F441B"/>
    <w:rsid w:val="000F4497"/>
    <w:rsid w:val="000F44A6"/>
    <w:rsid w:val="000F44C0"/>
    <w:rsid w:val="000F44FA"/>
    <w:rsid w:val="000F44FB"/>
    <w:rsid w:val="000F4599"/>
    <w:rsid w:val="000F45E1"/>
    <w:rsid w:val="000F466C"/>
    <w:rsid w:val="000F46EB"/>
    <w:rsid w:val="000F483E"/>
    <w:rsid w:val="000F483F"/>
    <w:rsid w:val="000F4871"/>
    <w:rsid w:val="000F4886"/>
    <w:rsid w:val="000F4943"/>
    <w:rsid w:val="000F4950"/>
    <w:rsid w:val="000F49DA"/>
    <w:rsid w:val="000F4A59"/>
    <w:rsid w:val="000F4A6A"/>
    <w:rsid w:val="000F4AE5"/>
    <w:rsid w:val="000F4B9A"/>
    <w:rsid w:val="000F4C2D"/>
    <w:rsid w:val="000F4C9E"/>
    <w:rsid w:val="000F4CD1"/>
    <w:rsid w:val="000F4CDF"/>
    <w:rsid w:val="000F4CEC"/>
    <w:rsid w:val="000F4D0A"/>
    <w:rsid w:val="000F4D1C"/>
    <w:rsid w:val="000F4D7E"/>
    <w:rsid w:val="000F4E6A"/>
    <w:rsid w:val="000F4E6E"/>
    <w:rsid w:val="000F4E99"/>
    <w:rsid w:val="000F4EA7"/>
    <w:rsid w:val="000F4F25"/>
    <w:rsid w:val="000F4F89"/>
    <w:rsid w:val="000F504F"/>
    <w:rsid w:val="000F50D5"/>
    <w:rsid w:val="000F5103"/>
    <w:rsid w:val="000F51AC"/>
    <w:rsid w:val="000F51CA"/>
    <w:rsid w:val="000F5224"/>
    <w:rsid w:val="000F52D7"/>
    <w:rsid w:val="000F5342"/>
    <w:rsid w:val="000F5433"/>
    <w:rsid w:val="000F54F4"/>
    <w:rsid w:val="000F5502"/>
    <w:rsid w:val="000F551B"/>
    <w:rsid w:val="000F5570"/>
    <w:rsid w:val="000F5721"/>
    <w:rsid w:val="000F57B7"/>
    <w:rsid w:val="000F57ED"/>
    <w:rsid w:val="000F580A"/>
    <w:rsid w:val="000F5873"/>
    <w:rsid w:val="000F589C"/>
    <w:rsid w:val="000F58A7"/>
    <w:rsid w:val="000F58EE"/>
    <w:rsid w:val="000F59C3"/>
    <w:rsid w:val="000F59D3"/>
    <w:rsid w:val="000F59DD"/>
    <w:rsid w:val="000F5A71"/>
    <w:rsid w:val="000F5A89"/>
    <w:rsid w:val="000F5A94"/>
    <w:rsid w:val="000F5AA8"/>
    <w:rsid w:val="000F5B12"/>
    <w:rsid w:val="000F5B1A"/>
    <w:rsid w:val="000F5B30"/>
    <w:rsid w:val="000F5B79"/>
    <w:rsid w:val="000F5BD1"/>
    <w:rsid w:val="000F5C84"/>
    <w:rsid w:val="000F5C8A"/>
    <w:rsid w:val="000F5D9E"/>
    <w:rsid w:val="000F5E4E"/>
    <w:rsid w:val="000F5EF7"/>
    <w:rsid w:val="000F5F6C"/>
    <w:rsid w:val="000F5F87"/>
    <w:rsid w:val="000F6143"/>
    <w:rsid w:val="000F61BB"/>
    <w:rsid w:val="000F6211"/>
    <w:rsid w:val="000F6279"/>
    <w:rsid w:val="000F6293"/>
    <w:rsid w:val="000F62A5"/>
    <w:rsid w:val="000F62D5"/>
    <w:rsid w:val="000F62DE"/>
    <w:rsid w:val="000F62E1"/>
    <w:rsid w:val="000F6328"/>
    <w:rsid w:val="000F6335"/>
    <w:rsid w:val="000F638D"/>
    <w:rsid w:val="000F63A3"/>
    <w:rsid w:val="000F63DC"/>
    <w:rsid w:val="000F64A6"/>
    <w:rsid w:val="000F64FB"/>
    <w:rsid w:val="000F654E"/>
    <w:rsid w:val="000F6585"/>
    <w:rsid w:val="000F6593"/>
    <w:rsid w:val="000F65A4"/>
    <w:rsid w:val="000F6638"/>
    <w:rsid w:val="000F66BE"/>
    <w:rsid w:val="000F671F"/>
    <w:rsid w:val="000F676A"/>
    <w:rsid w:val="000F67BF"/>
    <w:rsid w:val="000F6802"/>
    <w:rsid w:val="000F682C"/>
    <w:rsid w:val="000F6838"/>
    <w:rsid w:val="000F68DE"/>
    <w:rsid w:val="000F68EC"/>
    <w:rsid w:val="000F6919"/>
    <w:rsid w:val="000F69EC"/>
    <w:rsid w:val="000F6A54"/>
    <w:rsid w:val="000F6A65"/>
    <w:rsid w:val="000F6A86"/>
    <w:rsid w:val="000F6AD8"/>
    <w:rsid w:val="000F6AFD"/>
    <w:rsid w:val="000F6B11"/>
    <w:rsid w:val="000F6B31"/>
    <w:rsid w:val="000F6B81"/>
    <w:rsid w:val="000F6BB9"/>
    <w:rsid w:val="000F6C16"/>
    <w:rsid w:val="000F6C1D"/>
    <w:rsid w:val="000F6C2E"/>
    <w:rsid w:val="000F6CAD"/>
    <w:rsid w:val="000F6D26"/>
    <w:rsid w:val="000F6D6A"/>
    <w:rsid w:val="000F6DFD"/>
    <w:rsid w:val="000F6E0B"/>
    <w:rsid w:val="000F6E51"/>
    <w:rsid w:val="000F6E92"/>
    <w:rsid w:val="000F6F00"/>
    <w:rsid w:val="000F6F2E"/>
    <w:rsid w:val="000F6FF2"/>
    <w:rsid w:val="000F7009"/>
    <w:rsid w:val="000F706B"/>
    <w:rsid w:val="000F7083"/>
    <w:rsid w:val="000F70A7"/>
    <w:rsid w:val="000F718E"/>
    <w:rsid w:val="000F7240"/>
    <w:rsid w:val="000F72D9"/>
    <w:rsid w:val="000F72E2"/>
    <w:rsid w:val="000F730C"/>
    <w:rsid w:val="000F7336"/>
    <w:rsid w:val="000F741B"/>
    <w:rsid w:val="000F7423"/>
    <w:rsid w:val="000F743A"/>
    <w:rsid w:val="000F744E"/>
    <w:rsid w:val="000F749C"/>
    <w:rsid w:val="000F751D"/>
    <w:rsid w:val="000F7566"/>
    <w:rsid w:val="000F75B0"/>
    <w:rsid w:val="000F760A"/>
    <w:rsid w:val="000F765E"/>
    <w:rsid w:val="000F76E3"/>
    <w:rsid w:val="000F7726"/>
    <w:rsid w:val="000F77EF"/>
    <w:rsid w:val="000F781E"/>
    <w:rsid w:val="000F7840"/>
    <w:rsid w:val="000F7842"/>
    <w:rsid w:val="000F78AE"/>
    <w:rsid w:val="000F78DA"/>
    <w:rsid w:val="000F78E3"/>
    <w:rsid w:val="000F790A"/>
    <w:rsid w:val="000F7919"/>
    <w:rsid w:val="000F7965"/>
    <w:rsid w:val="000F79DC"/>
    <w:rsid w:val="000F7A09"/>
    <w:rsid w:val="000F7A5E"/>
    <w:rsid w:val="000F7A8D"/>
    <w:rsid w:val="000F7AAD"/>
    <w:rsid w:val="000F7AC2"/>
    <w:rsid w:val="000F7B75"/>
    <w:rsid w:val="000F7BEE"/>
    <w:rsid w:val="000F7BFE"/>
    <w:rsid w:val="000F7C59"/>
    <w:rsid w:val="000F7C8D"/>
    <w:rsid w:val="000F7CA2"/>
    <w:rsid w:val="000F7CBB"/>
    <w:rsid w:val="000F7D41"/>
    <w:rsid w:val="000F7DB1"/>
    <w:rsid w:val="000F7DC1"/>
    <w:rsid w:val="000F7DF6"/>
    <w:rsid w:val="000F7E0F"/>
    <w:rsid w:val="000F7F0A"/>
    <w:rsid w:val="000F7F5B"/>
    <w:rsid w:val="000F7F60"/>
    <w:rsid w:val="000F7FA6"/>
    <w:rsid w:val="000F7FD2"/>
    <w:rsid w:val="00100017"/>
    <w:rsid w:val="00100069"/>
    <w:rsid w:val="00100084"/>
    <w:rsid w:val="0010008D"/>
    <w:rsid w:val="00100094"/>
    <w:rsid w:val="0010015A"/>
    <w:rsid w:val="00100160"/>
    <w:rsid w:val="00100219"/>
    <w:rsid w:val="001002F9"/>
    <w:rsid w:val="00100339"/>
    <w:rsid w:val="0010033B"/>
    <w:rsid w:val="0010034E"/>
    <w:rsid w:val="001003C5"/>
    <w:rsid w:val="00100421"/>
    <w:rsid w:val="0010044B"/>
    <w:rsid w:val="0010049B"/>
    <w:rsid w:val="001004D4"/>
    <w:rsid w:val="001004F4"/>
    <w:rsid w:val="001004FB"/>
    <w:rsid w:val="00100511"/>
    <w:rsid w:val="00100523"/>
    <w:rsid w:val="0010054D"/>
    <w:rsid w:val="00100576"/>
    <w:rsid w:val="001005CA"/>
    <w:rsid w:val="001005EE"/>
    <w:rsid w:val="00100629"/>
    <w:rsid w:val="00100689"/>
    <w:rsid w:val="0010068E"/>
    <w:rsid w:val="0010070F"/>
    <w:rsid w:val="00100788"/>
    <w:rsid w:val="001007D6"/>
    <w:rsid w:val="001007E2"/>
    <w:rsid w:val="00100811"/>
    <w:rsid w:val="00100866"/>
    <w:rsid w:val="0010098D"/>
    <w:rsid w:val="0010098F"/>
    <w:rsid w:val="00100A70"/>
    <w:rsid w:val="00100A9B"/>
    <w:rsid w:val="00100A9C"/>
    <w:rsid w:val="00100ACF"/>
    <w:rsid w:val="00100ADA"/>
    <w:rsid w:val="00100AE5"/>
    <w:rsid w:val="00100B2A"/>
    <w:rsid w:val="00100C04"/>
    <w:rsid w:val="00100C08"/>
    <w:rsid w:val="00100C64"/>
    <w:rsid w:val="00100CC7"/>
    <w:rsid w:val="00100D07"/>
    <w:rsid w:val="00100D17"/>
    <w:rsid w:val="00100D71"/>
    <w:rsid w:val="00100DB0"/>
    <w:rsid w:val="00100E0F"/>
    <w:rsid w:val="00100E69"/>
    <w:rsid w:val="00100E73"/>
    <w:rsid w:val="00100E96"/>
    <w:rsid w:val="00100EF2"/>
    <w:rsid w:val="00100F4C"/>
    <w:rsid w:val="00101016"/>
    <w:rsid w:val="0010102C"/>
    <w:rsid w:val="00101054"/>
    <w:rsid w:val="00101100"/>
    <w:rsid w:val="00101120"/>
    <w:rsid w:val="0010112A"/>
    <w:rsid w:val="0010117D"/>
    <w:rsid w:val="00101190"/>
    <w:rsid w:val="001011D8"/>
    <w:rsid w:val="00101210"/>
    <w:rsid w:val="0010126A"/>
    <w:rsid w:val="001012C5"/>
    <w:rsid w:val="001012CF"/>
    <w:rsid w:val="00101327"/>
    <w:rsid w:val="0010136E"/>
    <w:rsid w:val="001013A8"/>
    <w:rsid w:val="001013C0"/>
    <w:rsid w:val="001013DE"/>
    <w:rsid w:val="00101480"/>
    <w:rsid w:val="00101488"/>
    <w:rsid w:val="00101490"/>
    <w:rsid w:val="001014BE"/>
    <w:rsid w:val="001014FA"/>
    <w:rsid w:val="0010155E"/>
    <w:rsid w:val="00101583"/>
    <w:rsid w:val="001015AC"/>
    <w:rsid w:val="001015CD"/>
    <w:rsid w:val="00101660"/>
    <w:rsid w:val="001016AF"/>
    <w:rsid w:val="00101746"/>
    <w:rsid w:val="0010174A"/>
    <w:rsid w:val="00101795"/>
    <w:rsid w:val="001017B0"/>
    <w:rsid w:val="00101931"/>
    <w:rsid w:val="0010193F"/>
    <w:rsid w:val="00101946"/>
    <w:rsid w:val="001019B9"/>
    <w:rsid w:val="00101A08"/>
    <w:rsid w:val="00101A9B"/>
    <w:rsid w:val="00101ADC"/>
    <w:rsid w:val="00101B50"/>
    <w:rsid w:val="00101B7B"/>
    <w:rsid w:val="00101C2C"/>
    <w:rsid w:val="00101C30"/>
    <w:rsid w:val="00101C6E"/>
    <w:rsid w:val="00101CBE"/>
    <w:rsid w:val="00101D0C"/>
    <w:rsid w:val="00101D1D"/>
    <w:rsid w:val="00101D47"/>
    <w:rsid w:val="00101E12"/>
    <w:rsid w:val="00101E3C"/>
    <w:rsid w:val="00101E79"/>
    <w:rsid w:val="00101EAB"/>
    <w:rsid w:val="00101ED1"/>
    <w:rsid w:val="00101EDC"/>
    <w:rsid w:val="00101EDF"/>
    <w:rsid w:val="00101EE0"/>
    <w:rsid w:val="00101F89"/>
    <w:rsid w:val="00102060"/>
    <w:rsid w:val="00102070"/>
    <w:rsid w:val="001020DE"/>
    <w:rsid w:val="00102183"/>
    <w:rsid w:val="0010219E"/>
    <w:rsid w:val="001021D7"/>
    <w:rsid w:val="001021D8"/>
    <w:rsid w:val="001022C1"/>
    <w:rsid w:val="001022E2"/>
    <w:rsid w:val="001022F4"/>
    <w:rsid w:val="0010231F"/>
    <w:rsid w:val="00102349"/>
    <w:rsid w:val="0010236B"/>
    <w:rsid w:val="0010236C"/>
    <w:rsid w:val="001023F7"/>
    <w:rsid w:val="0010240C"/>
    <w:rsid w:val="0010243E"/>
    <w:rsid w:val="00102457"/>
    <w:rsid w:val="001024AA"/>
    <w:rsid w:val="001024B4"/>
    <w:rsid w:val="001024D8"/>
    <w:rsid w:val="00102504"/>
    <w:rsid w:val="0010254F"/>
    <w:rsid w:val="0010259A"/>
    <w:rsid w:val="00102610"/>
    <w:rsid w:val="00102612"/>
    <w:rsid w:val="00102663"/>
    <w:rsid w:val="0010266C"/>
    <w:rsid w:val="0010266E"/>
    <w:rsid w:val="001026F3"/>
    <w:rsid w:val="00102722"/>
    <w:rsid w:val="001027A6"/>
    <w:rsid w:val="0010282D"/>
    <w:rsid w:val="001028E6"/>
    <w:rsid w:val="00102963"/>
    <w:rsid w:val="0010298D"/>
    <w:rsid w:val="001029BF"/>
    <w:rsid w:val="001029E6"/>
    <w:rsid w:val="00102AF5"/>
    <w:rsid w:val="00102BFA"/>
    <w:rsid w:val="00102C07"/>
    <w:rsid w:val="00102C0D"/>
    <w:rsid w:val="00102C54"/>
    <w:rsid w:val="00102C70"/>
    <w:rsid w:val="00102C77"/>
    <w:rsid w:val="00102C89"/>
    <w:rsid w:val="00102CA8"/>
    <w:rsid w:val="00102D03"/>
    <w:rsid w:val="00102D3A"/>
    <w:rsid w:val="00102D9E"/>
    <w:rsid w:val="00102DDA"/>
    <w:rsid w:val="00102DE1"/>
    <w:rsid w:val="00102E46"/>
    <w:rsid w:val="00102E52"/>
    <w:rsid w:val="00102E71"/>
    <w:rsid w:val="00102E84"/>
    <w:rsid w:val="00102EE3"/>
    <w:rsid w:val="00102EF0"/>
    <w:rsid w:val="00102F2F"/>
    <w:rsid w:val="00102FD9"/>
    <w:rsid w:val="00102FF1"/>
    <w:rsid w:val="00103011"/>
    <w:rsid w:val="00103094"/>
    <w:rsid w:val="0010309A"/>
    <w:rsid w:val="00103189"/>
    <w:rsid w:val="00103196"/>
    <w:rsid w:val="001031DD"/>
    <w:rsid w:val="001031F6"/>
    <w:rsid w:val="00103267"/>
    <w:rsid w:val="001032A9"/>
    <w:rsid w:val="001032F2"/>
    <w:rsid w:val="00103359"/>
    <w:rsid w:val="0010336F"/>
    <w:rsid w:val="001033A3"/>
    <w:rsid w:val="0010358E"/>
    <w:rsid w:val="001035F7"/>
    <w:rsid w:val="0010365E"/>
    <w:rsid w:val="00103681"/>
    <w:rsid w:val="001036AA"/>
    <w:rsid w:val="001036F9"/>
    <w:rsid w:val="00103737"/>
    <w:rsid w:val="00103790"/>
    <w:rsid w:val="00103793"/>
    <w:rsid w:val="001037B0"/>
    <w:rsid w:val="0010382A"/>
    <w:rsid w:val="00103853"/>
    <w:rsid w:val="001038EC"/>
    <w:rsid w:val="00103991"/>
    <w:rsid w:val="00103999"/>
    <w:rsid w:val="001039E0"/>
    <w:rsid w:val="00103A38"/>
    <w:rsid w:val="00103A78"/>
    <w:rsid w:val="00103A93"/>
    <w:rsid w:val="00103AE7"/>
    <w:rsid w:val="00103AF1"/>
    <w:rsid w:val="00103B10"/>
    <w:rsid w:val="00103B25"/>
    <w:rsid w:val="00103B41"/>
    <w:rsid w:val="00103BD4"/>
    <w:rsid w:val="00103C6F"/>
    <w:rsid w:val="00103CC0"/>
    <w:rsid w:val="00103D4D"/>
    <w:rsid w:val="00103D52"/>
    <w:rsid w:val="00103D8A"/>
    <w:rsid w:val="00103DD9"/>
    <w:rsid w:val="00103E1B"/>
    <w:rsid w:val="00103E33"/>
    <w:rsid w:val="00103E64"/>
    <w:rsid w:val="00103EC4"/>
    <w:rsid w:val="00103ECA"/>
    <w:rsid w:val="00103F91"/>
    <w:rsid w:val="00103FB0"/>
    <w:rsid w:val="0010400E"/>
    <w:rsid w:val="00104011"/>
    <w:rsid w:val="0010406E"/>
    <w:rsid w:val="00104075"/>
    <w:rsid w:val="001040B7"/>
    <w:rsid w:val="001040ED"/>
    <w:rsid w:val="001041A7"/>
    <w:rsid w:val="001041AA"/>
    <w:rsid w:val="001041B7"/>
    <w:rsid w:val="00104270"/>
    <w:rsid w:val="00104271"/>
    <w:rsid w:val="0010427B"/>
    <w:rsid w:val="001042A1"/>
    <w:rsid w:val="00104343"/>
    <w:rsid w:val="00104366"/>
    <w:rsid w:val="00104381"/>
    <w:rsid w:val="001043CE"/>
    <w:rsid w:val="00104476"/>
    <w:rsid w:val="001044D4"/>
    <w:rsid w:val="001044DD"/>
    <w:rsid w:val="0010454B"/>
    <w:rsid w:val="0010455A"/>
    <w:rsid w:val="0010458C"/>
    <w:rsid w:val="0010466C"/>
    <w:rsid w:val="00104671"/>
    <w:rsid w:val="00104682"/>
    <w:rsid w:val="00104709"/>
    <w:rsid w:val="00104822"/>
    <w:rsid w:val="00104837"/>
    <w:rsid w:val="00104863"/>
    <w:rsid w:val="00104878"/>
    <w:rsid w:val="0010497E"/>
    <w:rsid w:val="00104A93"/>
    <w:rsid w:val="00104A9D"/>
    <w:rsid w:val="00104B0B"/>
    <w:rsid w:val="00104B0D"/>
    <w:rsid w:val="00104B85"/>
    <w:rsid w:val="00104BF9"/>
    <w:rsid w:val="00104C62"/>
    <w:rsid w:val="00104CBE"/>
    <w:rsid w:val="00104CE8"/>
    <w:rsid w:val="00104D28"/>
    <w:rsid w:val="00104D35"/>
    <w:rsid w:val="00104D92"/>
    <w:rsid w:val="00104DA5"/>
    <w:rsid w:val="00104DC8"/>
    <w:rsid w:val="00104E8D"/>
    <w:rsid w:val="00104E9A"/>
    <w:rsid w:val="00104EB1"/>
    <w:rsid w:val="00104EC2"/>
    <w:rsid w:val="00104ED3"/>
    <w:rsid w:val="00104F9B"/>
    <w:rsid w:val="00104FA4"/>
    <w:rsid w:val="001050DD"/>
    <w:rsid w:val="001050E8"/>
    <w:rsid w:val="00105150"/>
    <w:rsid w:val="00105192"/>
    <w:rsid w:val="001051BE"/>
    <w:rsid w:val="001051F8"/>
    <w:rsid w:val="001052B4"/>
    <w:rsid w:val="0010534F"/>
    <w:rsid w:val="00105420"/>
    <w:rsid w:val="0010545F"/>
    <w:rsid w:val="00105477"/>
    <w:rsid w:val="00105483"/>
    <w:rsid w:val="0010551E"/>
    <w:rsid w:val="001055D3"/>
    <w:rsid w:val="001055F3"/>
    <w:rsid w:val="0010561A"/>
    <w:rsid w:val="001056C4"/>
    <w:rsid w:val="001056DA"/>
    <w:rsid w:val="001057B0"/>
    <w:rsid w:val="001057BD"/>
    <w:rsid w:val="0010580B"/>
    <w:rsid w:val="00105845"/>
    <w:rsid w:val="0010586B"/>
    <w:rsid w:val="0010597B"/>
    <w:rsid w:val="001059D6"/>
    <w:rsid w:val="00105A60"/>
    <w:rsid w:val="00105AB4"/>
    <w:rsid w:val="00105B55"/>
    <w:rsid w:val="00105C74"/>
    <w:rsid w:val="00105CA1"/>
    <w:rsid w:val="00105CA4"/>
    <w:rsid w:val="00105EE2"/>
    <w:rsid w:val="00105EE6"/>
    <w:rsid w:val="00105F13"/>
    <w:rsid w:val="00105F60"/>
    <w:rsid w:val="00106089"/>
    <w:rsid w:val="001060A1"/>
    <w:rsid w:val="001060E9"/>
    <w:rsid w:val="00106114"/>
    <w:rsid w:val="00106161"/>
    <w:rsid w:val="001061C4"/>
    <w:rsid w:val="001061D5"/>
    <w:rsid w:val="001061DC"/>
    <w:rsid w:val="00106254"/>
    <w:rsid w:val="001062A9"/>
    <w:rsid w:val="00106391"/>
    <w:rsid w:val="00106458"/>
    <w:rsid w:val="0010647A"/>
    <w:rsid w:val="001064B0"/>
    <w:rsid w:val="0010651E"/>
    <w:rsid w:val="00106544"/>
    <w:rsid w:val="00106610"/>
    <w:rsid w:val="00106671"/>
    <w:rsid w:val="0010667B"/>
    <w:rsid w:val="001066BA"/>
    <w:rsid w:val="001066CA"/>
    <w:rsid w:val="001066EC"/>
    <w:rsid w:val="00106716"/>
    <w:rsid w:val="0010671C"/>
    <w:rsid w:val="00106758"/>
    <w:rsid w:val="001067FE"/>
    <w:rsid w:val="0010682B"/>
    <w:rsid w:val="001068A8"/>
    <w:rsid w:val="00106929"/>
    <w:rsid w:val="00106934"/>
    <w:rsid w:val="00106994"/>
    <w:rsid w:val="00106A0B"/>
    <w:rsid w:val="00106A3C"/>
    <w:rsid w:val="00106A82"/>
    <w:rsid w:val="00106A97"/>
    <w:rsid w:val="00106ADD"/>
    <w:rsid w:val="00106B2F"/>
    <w:rsid w:val="00106B46"/>
    <w:rsid w:val="00106B61"/>
    <w:rsid w:val="00106B7A"/>
    <w:rsid w:val="00106B9D"/>
    <w:rsid w:val="00106BCF"/>
    <w:rsid w:val="00106C44"/>
    <w:rsid w:val="00106C59"/>
    <w:rsid w:val="00106CB4"/>
    <w:rsid w:val="00106CC8"/>
    <w:rsid w:val="00106CD1"/>
    <w:rsid w:val="00106CF8"/>
    <w:rsid w:val="00106D30"/>
    <w:rsid w:val="00106D3F"/>
    <w:rsid w:val="00106D68"/>
    <w:rsid w:val="00106E8C"/>
    <w:rsid w:val="00106ED3"/>
    <w:rsid w:val="00106F3C"/>
    <w:rsid w:val="00106FC0"/>
    <w:rsid w:val="00106FFB"/>
    <w:rsid w:val="00107032"/>
    <w:rsid w:val="0010705D"/>
    <w:rsid w:val="00107074"/>
    <w:rsid w:val="00107075"/>
    <w:rsid w:val="0010708B"/>
    <w:rsid w:val="001070D7"/>
    <w:rsid w:val="00107124"/>
    <w:rsid w:val="0010712E"/>
    <w:rsid w:val="00107138"/>
    <w:rsid w:val="00107165"/>
    <w:rsid w:val="00107204"/>
    <w:rsid w:val="00107237"/>
    <w:rsid w:val="0010723B"/>
    <w:rsid w:val="0010725B"/>
    <w:rsid w:val="00107287"/>
    <w:rsid w:val="001072A8"/>
    <w:rsid w:val="001072F0"/>
    <w:rsid w:val="00107383"/>
    <w:rsid w:val="00107406"/>
    <w:rsid w:val="001074D4"/>
    <w:rsid w:val="00107500"/>
    <w:rsid w:val="0010751D"/>
    <w:rsid w:val="00107544"/>
    <w:rsid w:val="0010765A"/>
    <w:rsid w:val="001076AA"/>
    <w:rsid w:val="001076AB"/>
    <w:rsid w:val="00107759"/>
    <w:rsid w:val="001077D0"/>
    <w:rsid w:val="00107817"/>
    <w:rsid w:val="00107828"/>
    <w:rsid w:val="00107843"/>
    <w:rsid w:val="0010796C"/>
    <w:rsid w:val="0010798A"/>
    <w:rsid w:val="001079ED"/>
    <w:rsid w:val="00107A15"/>
    <w:rsid w:val="00107AD9"/>
    <w:rsid w:val="00107AF1"/>
    <w:rsid w:val="00107AFD"/>
    <w:rsid w:val="00107B06"/>
    <w:rsid w:val="00107C0D"/>
    <w:rsid w:val="00107CFF"/>
    <w:rsid w:val="00107D13"/>
    <w:rsid w:val="00107D15"/>
    <w:rsid w:val="00107D24"/>
    <w:rsid w:val="00107D2A"/>
    <w:rsid w:val="00107D56"/>
    <w:rsid w:val="00107D7C"/>
    <w:rsid w:val="00107D89"/>
    <w:rsid w:val="00107E16"/>
    <w:rsid w:val="00107E3F"/>
    <w:rsid w:val="00107E66"/>
    <w:rsid w:val="00107E99"/>
    <w:rsid w:val="00107EC3"/>
    <w:rsid w:val="00107F38"/>
    <w:rsid w:val="00107FDD"/>
    <w:rsid w:val="0011004E"/>
    <w:rsid w:val="001100BC"/>
    <w:rsid w:val="00110149"/>
    <w:rsid w:val="00110274"/>
    <w:rsid w:val="00110314"/>
    <w:rsid w:val="0011036D"/>
    <w:rsid w:val="0011039A"/>
    <w:rsid w:val="00110461"/>
    <w:rsid w:val="0011047D"/>
    <w:rsid w:val="00110504"/>
    <w:rsid w:val="00110593"/>
    <w:rsid w:val="0011059A"/>
    <w:rsid w:val="0011069D"/>
    <w:rsid w:val="001106A2"/>
    <w:rsid w:val="001106FB"/>
    <w:rsid w:val="00110743"/>
    <w:rsid w:val="0011074B"/>
    <w:rsid w:val="00110752"/>
    <w:rsid w:val="001107A7"/>
    <w:rsid w:val="001107F7"/>
    <w:rsid w:val="00110817"/>
    <w:rsid w:val="0011092C"/>
    <w:rsid w:val="00110991"/>
    <w:rsid w:val="001109B3"/>
    <w:rsid w:val="001109BD"/>
    <w:rsid w:val="00110A2F"/>
    <w:rsid w:val="00110A48"/>
    <w:rsid w:val="00110B0E"/>
    <w:rsid w:val="00110B19"/>
    <w:rsid w:val="00110B83"/>
    <w:rsid w:val="00110BC0"/>
    <w:rsid w:val="00110C3A"/>
    <w:rsid w:val="00110D14"/>
    <w:rsid w:val="00110E57"/>
    <w:rsid w:val="00110E7B"/>
    <w:rsid w:val="00110EE7"/>
    <w:rsid w:val="00110F97"/>
    <w:rsid w:val="00110FAD"/>
    <w:rsid w:val="00110FF7"/>
    <w:rsid w:val="00111028"/>
    <w:rsid w:val="0011103D"/>
    <w:rsid w:val="00111051"/>
    <w:rsid w:val="00111074"/>
    <w:rsid w:val="0011107A"/>
    <w:rsid w:val="00111083"/>
    <w:rsid w:val="00111088"/>
    <w:rsid w:val="00111097"/>
    <w:rsid w:val="001110A1"/>
    <w:rsid w:val="001110A7"/>
    <w:rsid w:val="001110D8"/>
    <w:rsid w:val="001111BF"/>
    <w:rsid w:val="00111207"/>
    <w:rsid w:val="00111213"/>
    <w:rsid w:val="0011121E"/>
    <w:rsid w:val="00111282"/>
    <w:rsid w:val="001112EF"/>
    <w:rsid w:val="00111301"/>
    <w:rsid w:val="00111368"/>
    <w:rsid w:val="00111370"/>
    <w:rsid w:val="00111375"/>
    <w:rsid w:val="00111377"/>
    <w:rsid w:val="001113E1"/>
    <w:rsid w:val="001113FB"/>
    <w:rsid w:val="00111469"/>
    <w:rsid w:val="001114A2"/>
    <w:rsid w:val="00111507"/>
    <w:rsid w:val="00111528"/>
    <w:rsid w:val="0011152C"/>
    <w:rsid w:val="00111534"/>
    <w:rsid w:val="0011155F"/>
    <w:rsid w:val="001115DE"/>
    <w:rsid w:val="00111617"/>
    <w:rsid w:val="001116E0"/>
    <w:rsid w:val="00111737"/>
    <w:rsid w:val="00111767"/>
    <w:rsid w:val="00111856"/>
    <w:rsid w:val="00111886"/>
    <w:rsid w:val="001118CF"/>
    <w:rsid w:val="001119B4"/>
    <w:rsid w:val="00111A3C"/>
    <w:rsid w:val="00111A58"/>
    <w:rsid w:val="00111ACE"/>
    <w:rsid w:val="00111AF1"/>
    <w:rsid w:val="00111BCD"/>
    <w:rsid w:val="00111C0F"/>
    <w:rsid w:val="00111C1F"/>
    <w:rsid w:val="00111C26"/>
    <w:rsid w:val="00111C49"/>
    <w:rsid w:val="00111C68"/>
    <w:rsid w:val="00111C71"/>
    <w:rsid w:val="00111C84"/>
    <w:rsid w:val="00111CAD"/>
    <w:rsid w:val="00111D0B"/>
    <w:rsid w:val="00111D36"/>
    <w:rsid w:val="00111D7A"/>
    <w:rsid w:val="00111DB1"/>
    <w:rsid w:val="00111DBB"/>
    <w:rsid w:val="00111DFD"/>
    <w:rsid w:val="00111E18"/>
    <w:rsid w:val="00111E22"/>
    <w:rsid w:val="00111E9A"/>
    <w:rsid w:val="00111EC2"/>
    <w:rsid w:val="00111EF4"/>
    <w:rsid w:val="00111F05"/>
    <w:rsid w:val="00111F16"/>
    <w:rsid w:val="00111F3E"/>
    <w:rsid w:val="00111F46"/>
    <w:rsid w:val="00111F57"/>
    <w:rsid w:val="00111F83"/>
    <w:rsid w:val="00111F88"/>
    <w:rsid w:val="00111FBC"/>
    <w:rsid w:val="00112016"/>
    <w:rsid w:val="00112044"/>
    <w:rsid w:val="001120C1"/>
    <w:rsid w:val="00112133"/>
    <w:rsid w:val="001121CD"/>
    <w:rsid w:val="00112200"/>
    <w:rsid w:val="0011224C"/>
    <w:rsid w:val="00112262"/>
    <w:rsid w:val="00112299"/>
    <w:rsid w:val="001122B0"/>
    <w:rsid w:val="001122C7"/>
    <w:rsid w:val="001122CD"/>
    <w:rsid w:val="001123DD"/>
    <w:rsid w:val="0011240F"/>
    <w:rsid w:val="00112462"/>
    <w:rsid w:val="0011253C"/>
    <w:rsid w:val="001125E4"/>
    <w:rsid w:val="0011261F"/>
    <w:rsid w:val="0011266F"/>
    <w:rsid w:val="001126FF"/>
    <w:rsid w:val="00112749"/>
    <w:rsid w:val="0011277F"/>
    <w:rsid w:val="001127B2"/>
    <w:rsid w:val="001127CE"/>
    <w:rsid w:val="001127D0"/>
    <w:rsid w:val="00112816"/>
    <w:rsid w:val="001128B8"/>
    <w:rsid w:val="001128D4"/>
    <w:rsid w:val="001128EB"/>
    <w:rsid w:val="0011291C"/>
    <w:rsid w:val="001129B6"/>
    <w:rsid w:val="00112A0E"/>
    <w:rsid w:val="00112A16"/>
    <w:rsid w:val="00112A3D"/>
    <w:rsid w:val="00112A95"/>
    <w:rsid w:val="00112A98"/>
    <w:rsid w:val="00112AB8"/>
    <w:rsid w:val="00112B12"/>
    <w:rsid w:val="00112B7F"/>
    <w:rsid w:val="00112B8C"/>
    <w:rsid w:val="00112BA1"/>
    <w:rsid w:val="00112BB9"/>
    <w:rsid w:val="00112BCD"/>
    <w:rsid w:val="00112C4E"/>
    <w:rsid w:val="00112C55"/>
    <w:rsid w:val="00112C92"/>
    <w:rsid w:val="00112C93"/>
    <w:rsid w:val="00112CCC"/>
    <w:rsid w:val="00112D0C"/>
    <w:rsid w:val="00112D7D"/>
    <w:rsid w:val="00112E31"/>
    <w:rsid w:val="00112E83"/>
    <w:rsid w:val="00112E95"/>
    <w:rsid w:val="00112EB4"/>
    <w:rsid w:val="00112F29"/>
    <w:rsid w:val="00112F7B"/>
    <w:rsid w:val="00112FD8"/>
    <w:rsid w:val="0011303C"/>
    <w:rsid w:val="0011304D"/>
    <w:rsid w:val="00113066"/>
    <w:rsid w:val="001130F5"/>
    <w:rsid w:val="0011314F"/>
    <w:rsid w:val="0011318C"/>
    <w:rsid w:val="001131B8"/>
    <w:rsid w:val="001131C1"/>
    <w:rsid w:val="001131C9"/>
    <w:rsid w:val="001131DC"/>
    <w:rsid w:val="00113259"/>
    <w:rsid w:val="001132B5"/>
    <w:rsid w:val="001132D9"/>
    <w:rsid w:val="00113343"/>
    <w:rsid w:val="0011338E"/>
    <w:rsid w:val="00113390"/>
    <w:rsid w:val="001133B1"/>
    <w:rsid w:val="00113468"/>
    <w:rsid w:val="00113478"/>
    <w:rsid w:val="001134A2"/>
    <w:rsid w:val="001134FF"/>
    <w:rsid w:val="00113558"/>
    <w:rsid w:val="00113577"/>
    <w:rsid w:val="001135C4"/>
    <w:rsid w:val="00113672"/>
    <w:rsid w:val="00113679"/>
    <w:rsid w:val="00113728"/>
    <w:rsid w:val="0011390F"/>
    <w:rsid w:val="0011395D"/>
    <w:rsid w:val="00113A3C"/>
    <w:rsid w:val="00113AAE"/>
    <w:rsid w:val="00113AC8"/>
    <w:rsid w:val="00113B6B"/>
    <w:rsid w:val="00113BC1"/>
    <w:rsid w:val="00113C07"/>
    <w:rsid w:val="00113C6E"/>
    <w:rsid w:val="00113C80"/>
    <w:rsid w:val="00113CB0"/>
    <w:rsid w:val="00113D5E"/>
    <w:rsid w:val="00113E0F"/>
    <w:rsid w:val="00113E3B"/>
    <w:rsid w:val="00113F66"/>
    <w:rsid w:val="00113F73"/>
    <w:rsid w:val="00113FA6"/>
    <w:rsid w:val="00113FAA"/>
    <w:rsid w:val="00113FF7"/>
    <w:rsid w:val="0011409E"/>
    <w:rsid w:val="001140DB"/>
    <w:rsid w:val="001140E6"/>
    <w:rsid w:val="0011413D"/>
    <w:rsid w:val="0011417F"/>
    <w:rsid w:val="001141A7"/>
    <w:rsid w:val="001141D1"/>
    <w:rsid w:val="0011433C"/>
    <w:rsid w:val="00114374"/>
    <w:rsid w:val="001143A4"/>
    <w:rsid w:val="001143B9"/>
    <w:rsid w:val="001144E2"/>
    <w:rsid w:val="001144F0"/>
    <w:rsid w:val="001144F6"/>
    <w:rsid w:val="00114566"/>
    <w:rsid w:val="00114632"/>
    <w:rsid w:val="001146B8"/>
    <w:rsid w:val="00114751"/>
    <w:rsid w:val="001147A6"/>
    <w:rsid w:val="001147BB"/>
    <w:rsid w:val="001147D4"/>
    <w:rsid w:val="001147E1"/>
    <w:rsid w:val="00114844"/>
    <w:rsid w:val="001148B0"/>
    <w:rsid w:val="001148C5"/>
    <w:rsid w:val="00114913"/>
    <w:rsid w:val="00114ABA"/>
    <w:rsid w:val="00114BA4"/>
    <w:rsid w:val="00114BB1"/>
    <w:rsid w:val="00114BEB"/>
    <w:rsid w:val="00114C16"/>
    <w:rsid w:val="00114CA2"/>
    <w:rsid w:val="00114CA5"/>
    <w:rsid w:val="00114CFC"/>
    <w:rsid w:val="00114D3A"/>
    <w:rsid w:val="00114D61"/>
    <w:rsid w:val="00114D6E"/>
    <w:rsid w:val="00114DE1"/>
    <w:rsid w:val="00114E49"/>
    <w:rsid w:val="00114EDC"/>
    <w:rsid w:val="00114F48"/>
    <w:rsid w:val="00114F92"/>
    <w:rsid w:val="00114FCF"/>
    <w:rsid w:val="00114FE7"/>
    <w:rsid w:val="00115018"/>
    <w:rsid w:val="0011505B"/>
    <w:rsid w:val="00115162"/>
    <w:rsid w:val="0011516D"/>
    <w:rsid w:val="001151C5"/>
    <w:rsid w:val="001151F4"/>
    <w:rsid w:val="00115290"/>
    <w:rsid w:val="001152A4"/>
    <w:rsid w:val="001152EF"/>
    <w:rsid w:val="00115307"/>
    <w:rsid w:val="00115328"/>
    <w:rsid w:val="001153B1"/>
    <w:rsid w:val="0011543A"/>
    <w:rsid w:val="00115454"/>
    <w:rsid w:val="001154BA"/>
    <w:rsid w:val="0011552B"/>
    <w:rsid w:val="0011557D"/>
    <w:rsid w:val="001155C9"/>
    <w:rsid w:val="00115615"/>
    <w:rsid w:val="00115740"/>
    <w:rsid w:val="0011575B"/>
    <w:rsid w:val="00115775"/>
    <w:rsid w:val="00115782"/>
    <w:rsid w:val="001157D5"/>
    <w:rsid w:val="001157DA"/>
    <w:rsid w:val="0011585B"/>
    <w:rsid w:val="00115899"/>
    <w:rsid w:val="0011590A"/>
    <w:rsid w:val="0011591A"/>
    <w:rsid w:val="00115971"/>
    <w:rsid w:val="00115A3A"/>
    <w:rsid w:val="00115A52"/>
    <w:rsid w:val="00115A69"/>
    <w:rsid w:val="00115A89"/>
    <w:rsid w:val="00115A96"/>
    <w:rsid w:val="00115AC5"/>
    <w:rsid w:val="00115B36"/>
    <w:rsid w:val="00115B8A"/>
    <w:rsid w:val="00115BE1"/>
    <w:rsid w:val="00115C55"/>
    <w:rsid w:val="00115D13"/>
    <w:rsid w:val="00115D3C"/>
    <w:rsid w:val="00115D5F"/>
    <w:rsid w:val="00115DBC"/>
    <w:rsid w:val="00115DD0"/>
    <w:rsid w:val="00115DE7"/>
    <w:rsid w:val="00115DFE"/>
    <w:rsid w:val="00115EA2"/>
    <w:rsid w:val="00115ECE"/>
    <w:rsid w:val="00115F2A"/>
    <w:rsid w:val="00115F99"/>
    <w:rsid w:val="00116013"/>
    <w:rsid w:val="00116041"/>
    <w:rsid w:val="00116046"/>
    <w:rsid w:val="00116054"/>
    <w:rsid w:val="001160B6"/>
    <w:rsid w:val="001160C5"/>
    <w:rsid w:val="001160E0"/>
    <w:rsid w:val="00116129"/>
    <w:rsid w:val="0011616B"/>
    <w:rsid w:val="0011620C"/>
    <w:rsid w:val="001163AF"/>
    <w:rsid w:val="001163B3"/>
    <w:rsid w:val="001163CF"/>
    <w:rsid w:val="00116421"/>
    <w:rsid w:val="00116457"/>
    <w:rsid w:val="001165CD"/>
    <w:rsid w:val="001165E3"/>
    <w:rsid w:val="001165F2"/>
    <w:rsid w:val="001166A8"/>
    <w:rsid w:val="001166C7"/>
    <w:rsid w:val="001166FA"/>
    <w:rsid w:val="00116703"/>
    <w:rsid w:val="00116788"/>
    <w:rsid w:val="00116791"/>
    <w:rsid w:val="001167B2"/>
    <w:rsid w:val="001167EF"/>
    <w:rsid w:val="00116800"/>
    <w:rsid w:val="0011682A"/>
    <w:rsid w:val="001168B3"/>
    <w:rsid w:val="00116907"/>
    <w:rsid w:val="0011690E"/>
    <w:rsid w:val="0011692E"/>
    <w:rsid w:val="00116952"/>
    <w:rsid w:val="00116969"/>
    <w:rsid w:val="001169F8"/>
    <w:rsid w:val="00116B01"/>
    <w:rsid w:val="00116B1C"/>
    <w:rsid w:val="00116B5B"/>
    <w:rsid w:val="00116B60"/>
    <w:rsid w:val="00116BDE"/>
    <w:rsid w:val="00116C25"/>
    <w:rsid w:val="00116CC1"/>
    <w:rsid w:val="00116D40"/>
    <w:rsid w:val="00116DEB"/>
    <w:rsid w:val="00116EAE"/>
    <w:rsid w:val="00116EBE"/>
    <w:rsid w:val="00116ED5"/>
    <w:rsid w:val="00116EEB"/>
    <w:rsid w:val="00116F12"/>
    <w:rsid w:val="00116F2C"/>
    <w:rsid w:val="00116F30"/>
    <w:rsid w:val="00116F6A"/>
    <w:rsid w:val="001170E0"/>
    <w:rsid w:val="0011710B"/>
    <w:rsid w:val="0011713B"/>
    <w:rsid w:val="00117188"/>
    <w:rsid w:val="00117199"/>
    <w:rsid w:val="001171DE"/>
    <w:rsid w:val="00117216"/>
    <w:rsid w:val="0011723A"/>
    <w:rsid w:val="0011728F"/>
    <w:rsid w:val="001172BE"/>
    <w:rsid w:val="001172E5"/>
    <w:rsid w:val="001172F3"/>
    <w:rsid w:val="00117364"/>
    <w:rsid w:val="0011737A"/>
    <w:rsid w:val="0011740B"/>
    <w:rsid w:val="0011745F"/>
    <w:rsid w:val="00117464"/>
    <w:rsid w:val="001174B7"/>
    <w:rsid w:val="00117502"/>
    <w:rsid w:val="00117560"/>
    <w:rsid w:val="00117611"/>
    <w:rsid w:val="00117631"/>
    <w:rsid w:val="00117701"/>
    <w:rsid w:val="00117792"/>
    <w:rsid w:val="001177BD"/>
    <w:rsid w:val="00117888"/>
    <w:rsid w:val="001178C0"/>
    <w:rsid w:val="00117960"/>
    <w:rsid w:val="00117A37"/>
    <w:rsid w:val="00117A92"/>
    <w:rsid w:val="00117AD1"/>
    <w:rsid w:val="00117B0C"/>
    <w:rsid w:val="00117BA9"/>
    <w:rsid w:val="00117BD2"/>
    <w:rsid w:val="00117BEB"/>
    <w:rsid w:val="00117C0D"/>
    <w:rsid w:val="00117C5C"/>
    <w:rsid w:val="00117C7F"/>
    <w:rsid w:val="00117C96"/>
    <w:rsid w:val="00117C9F"/>
    <w:rsid w:val="00117CC7"/>
    <w:rsid w:val="00117CF6"/>
    <w:rsid w:val="00117D18"/>
    <w:rsid w:val="00117D3C"/>
    <w:rsid w:val="00117D43"/>
    <w:rsid w:val="00117D5A"/>
    <w:rsid w:val="00117D5C"/>
    <w:rsid w:val="00117DAA"/>
    <w:rsid w:val="00117DCD"/>
    <w:rsid w:val="00117E56"/>
    <w:rsid w:val="00117E96"/>
    <w:rsid w:val="00117EAE"/>
    <w:rsid w:val="00117EBF"/>
    <w:rsid w:val="00117F9B"/>
    <w:rsid w:val="00118842"/>
    <w:rsid w:val="0012006D"/>
    <w:rsid w:val="00120093"/>
    <w:rsid w:val="001200C5"/>
    <w:rsid w:val="0012014B"/>
    <w:rsid w:val="0012017E"/>
    <w:rsid w:val="001201BE"/>
    <w:rsid w:val="001201C9"/>
    <w:rsid w:val="001201CA"/>
    <w:rsid w:val="001201D8"/>
    <w:rsid w:val="001201ED"/>
    <w:rsid w:val="00120222"/>
    <w:rsid w:val="00120231"/>
    <w:rsid w:val="00120309"/>
    <w:rsid w:val="00120318"/>
    <w:rsid w:val="00120373"/>
    <w:rsid w:val="001203FB"/>
    <w:rsid w:val="0012041B"/>
    <w:rsid w:val="00120452"/>
    <w:rsid w:val="0012045F"/>
    <w:rsid w:val="00120483"/>
    <w:rsid w:val="001204AF"/>
    <w:rsid w:val="001204C5"/>
    <w:rsid w:val="00120514"/>
    <w:rsid w:val="001205F8"/>
    <w:rsid w:val="00120635"/>
    <w:rsid w:val="00120687"/>
    <w:rsid w:val="00120716"/>
    <w:rsid w:val="0012074E"/>
    <w:rsid w:val="0012075D"/>
    <w:rsid w:val="00120845"/>
    <w:rsid w:val="00120851"/>
    <w:rsid w:val="001208B0"/>
    <w:rsid w:val="001208B6"/>
    <w:rsid w:val="00120900"/>
    <w:rsid w:val="0012097E"/>
    <w:rsid w:val="001209D8"/>
    <w:rsid w:val="00120A02"/>
    <w:rsid w:val="00120A8E"/>
    <w:rsid w:val="00120B0B"/>
    <w:rsid w:val="00120B70"/>
    <w:rsid w:val="00120C04"/>
    <w:rsid w:val="00120C0D"/>
    <w:rsid w:val="00120C49"/>
    <w:rsid w:val="00120C5C"/>
    <w:rsid w:val="00120C69"/>
    <w:rsid w:val="00120C8B"/>
    <w:rsid w:val="00120CD0"/>
    <w:rsid w:val="00120CE5"/>
    <w:rsid w:val="00120D67"/>
    <w:rsid w:val="00120D79"/>
    <w:rsid w:val="00120DC9"/>
    <w:rsid w:val="00120E13"/>
    <w:rsid w:val="00120E41"/>
    <w:rsid w:val="00120EDF"/>
    <w:rsid w:val="00120F08"/>
    <w:rsid w:val="0012103D"/>
    <w:rsid w:val="0012103E"/>
    <w:rsid w:val="00121065"/>
    <w:rsid w:val="00121136"/>
    <w:rsid w:val="00121137"/>
    <w:rsid w:val="0012119F"/>
    <w:rsid w:val="001211C6"/>
    <w:rsid w:val="00121267"/>
    <w:rsid w:val="0012126E"/>
    <w:rsid w:val="001212C3"/>
    <w:rsid w:val="0012136A"/>
    <w:rsid w:val="00121391"/>
    <w:rsid w:val="001214B2"/>
    <w:rsid w:val="001214B5"/>
    <w:rsid w:val="001214BF"/>
    <w:rsid w:val="00121577"/>
    <w:rsid w:val="001215AB"/>
    <w:rsid w:val="001215BC"/>
    <w:rsid w:val="001215D2"/>
    <w:rsid w:val="001215EA"/>
    <w:rsid w:val="00121605"/>
    <w:rsid w:val="00121626"/>
    <w:rsid w:val="001216A5"/>
    <w:rsid w:val="001217FF"/>
    <w:rsid w:val="00121823"/>
    <w:rsid w:val="0012184D"/>
    <w:rsid w:val="001218D2"/>
    <w:rsid w:val="00121929"/>
    <w:rsid w:val="00121948"/>
    <w:rsid w:val="0012194D"/>
    <w:rsid w:val="001219B8"/>
    <w:rsid w:val="00121A64"/>
    <w:rsid w:val="00121ADE"/>
    <w:rsid w:val="00121B07"/>
    <w:rsid w:val="00121B28"/>
    <w:rsid w:val="00121BFD"/>
    <w:rsid w:val="00121C1D"/>
    <w:rsid w:val="00121C4F"/>
    <w:rsid w:val="00121C64"/>
    <w:rsid w:val="00121C65"/>
    <w:rsid w:val="00121C79"/>
    <w:rsid w:val="00121CA9"/>
    <w:rsid w:val="00121CAD"/>
    <w:rsid w:val="00121CB8"/>
    <w:rsid w:val="00121CC0"/>
    <w:rsid w:val="00121CD3"/>
    <w:rsid w:val="00121D7F"/>
    <w:rsid w:val="00121DB8"/>
    <w:rsid w:val="00121DE1"/>
    <w:rsid w:val="00121E0D"/>
    <w:rsid w:val="00121E41"/>
    <w:rsid w:val="00121E8A"/>
    <w:rsid w:val="00121EA0"/>
    <w:rsid w:val="00121EA9"/>
    <w:rsid w:val="00121EED"/>
    <w:rsid w:val="00121F4A"/>
    <w:rsid w:val="00121FD1"/>
    <w:rsid w:val="00122029"/>
    <w:rsid w:val="00122052"/>
    <w:rsid w:val="00122068"/>
    <w:rsid w:val="0012206E"/>
    <w:rsid w:val="00122115"/>
    <w:rsid w:val="0012212D"/>
    <w:rsid w:val="0012214D"/>
    <w:rsid w:val="00122193"/>
    <w:rsid w:val="001221F5"/>
    <w:rsid w:val="0012221B"/>
    <w:rsid w:val="00122221"/>
    <w:rsid w:val="0012224E"/>
    <w:rsid w:val="0012226F"/>
    <w:rsid w:val="0012232B"/>
    <w:rsid w:val="00122343"/>
    <w:rsid w:val="00122371"/>
    <w:rsid w:val="001223EB"/>
    <w:rsid w:val="001223F8"/>
    <w:rsid w:val="00122445"/>
    <w:rsid w:val="001226A2"/>
    <w:rsid w:val="001226E5"/>
    <w:rsid w:val="0012273A"/>
    <w:rsid w:val="00122797"/>
    <w:rsid w:val="001227AA"/>
    <w:rsid w:val="0012282C"/>
    <w:rsid w:val="00122831"/>
    <w:rsid w:val="00122835"/>
    <w:rsid w:val="00122860"/>
    <w:rsid w:val="0012287A"/>
    <w:rsid w:val="0012291B"/>
    <w:rsid w:val="00122934"/>
    <w:rsid w:val="0012294F"/>
    <w:rsid w:val="0012296F"/>
    <w:rsid w:val="00122A2E"/>
    <w:rsid w:val="00122A65"/>
    <w:rsid w:val="00122A78"/>
    <w:rsid w:val="00122A93"/>
    <w:rsid w:val="00122AAA"/>
    <w:rsid w:val="00122B3D"/>
    <w:rsid w:val="00122BC3"/>
    <w:rsid w:val="00122BE0"/>
    <w:rsid w:val="00122BE8"/>
    <w:rsid w:val="00122C19"/>
    <w:rsid w:val="00122C75"/>
    <w:rsid w:val="00122C8A"/>
    <w:rsid w:val="00122C95"/>
    <w:rsid w:val="00122CB9"/>
    <w:rsid w:val="00122CCC"/>
    <w:rsid w:val="00122CF8"/>
    <w:rsid w:val="00122D28"/>
    <w:rsid w:val="00122D81"/>
    <w:rsid w:val="00122DB0"/>
    <w:rsid w:val="00122DBF"/>
    <w:rsid w:val="00122DF5"/>
    <w:rsid w:val="00122E0B"/>
    <w:rsid w:val="00122FA0"/>
    <w:rsid w:val="00122FAF"/>
    <w:rsid w:val="00122FC3"/>
    <w:rsid w:val="00123076"/>
    <w:rsid w:val="001230B0"/>
    <w:rsid w:val="001230FE"/>
    <w:rsid w:val="00123119"/>
    <w:rsid w:val="001231AA"/>
    <w:rsid w:val="001231DD"/>
    <w:rsid w:val="00123264"/>
    <w:rsid w:val="001232AF"/>
    <w:rsid w:val="001232B1"/>
    <w:rsid w:val="001232B5"/>
    <w:rsid w:val="001232B6"/>
    <w:rsid w:val="001232BC"/>
    <w:rsid w:val="001232EB"/>
    <w:rsid w:val="0012331A"/>
    <w:rsid w:val="0012331D"/>
    <w:rsid w:val="00123347"/>
    <w:rsid w:val="00123349"/>
    <w:rsid w:val="00123402"/>
    <w:rsid w:val="00123409"/>
    <w:rsid w:val="00123474"/>
    <w:rsid w:val="001235A8"/>
    <w:rsid w:val="001235C0"/>
    <w:rsid w:val="00123635"/>
    <w:rsid w:val="00123671"/>
    <w:rsid w:val="00123689"/>
    <w:rsid w:val="0012368F"/>
    <w:rsid w:val="001236B4"/>
    <w:rsid w:val="00123710"/>
    <w:rsid w:val="00123748"/>
    <w:rsid w:val="0012377B"/>
    <w:rsid w:val="001237A1"/>
    <w:rsid w:val="001237AA"/>
    <w:rsid w:val="001237C0"/>
    <w:rsid w:val="001237DE"/>
    <w:rsid w:val="001237E0"/>
    <w:rsid w:val="00123803"/>
    <w:rsid w:val="00123847"/>
    <w:rsid w:val="00123858"/>
    <w:rsid w:val="0012388C"/>
    <w:rsid w:val="001238A2"/>
    <w:rsid w:val="0012395E"/>
    <w:rsid w:val="00123991"/>
    <w:rsid w:val="001239B4"/>
    <w:rsid w:val="001239DF"/>
    <w:rsid w:val="001239FA"/>
    <w:rsid w:val="00123A0B"/>
    <w:rsid w:val="00123A37"/>
    <w:rsid w:val="00123A41"/>
    <w:rsid w:val="00123A5A"/>
    <w:rsid w:val="00123A6B"/>
    <w:rsid w:val="00123AC8"/>
    <w:rsid w:val="00123B3E"/>
    <w:rsid w:val="00123B44"/>
    <w:rsid w:val="00123B75"/>
    <w:rsid w:val="00123B85"/>
    <w:rsid w:val="00123CE6"/>
    <w:rsid w:val="00123CF6"/>
    <w:rsid w:val="00123D16"/>
    <w:rsid w:val="00123D79"/>
    <w:rsid w:val="00123DBC"/>
    <w:rsid w:val="00123DCC"/>
    <w:rsid w:val="00123E0E"/>
    <w:rsid w:val="00123E4A"/>
    <w:rsid w:val="00123E9C"/>
    <w:rsid w:val="00123EB6"/>
    <w:rsid w:val="00123F21"/>
    <w:rsid w:val="00123FFE"/>
    <w:rsid w:val="00124071"/>
    <w:rsid w:val="00124088"/>
    <w:rsid w:val="001240A1"/>
    <w:rsid w:val="0012418C"/>
    <w:rsid w:val="0012422E"/>
    <w:rsid w:val="00124235"/>
    <w:rsid w:val="00124241"/>
    <w:rsid w:val="001242A6"/>
    <w:rsid w:val="001242A7"/>
    <w:rsid w:val="0012432D"/>
    <w:rsid w:val="0012436C"/>
    <w:rsid w:val="001243F4"/>
    <w:rsid w:val="00124474"/>
    <w:rsid w:val="00124478"/>
    <w:rsid w:val="001244D9"/>
    <w:rsid w:val="0012450A"/>
    <w:rsid w:val="00124521"/>
    <w:rsid w:val="0012453C"/>
    <w:rsid w:val="0012455C"/>
    <w:rsid w:val="00124577"/>
    <w:rsid w:val="0012460C"/>
    <w:rsid w:val="0012463B"/>
    <w:rsid w:val="00124651"/>
    <w:rsid w:val="00124672"/>
    <w:rsid w:val="00124673"/>
    <w:rsid w:val="0012468B"/>
    <w:rsid w:val="001246AE"/>
    <w:rsid w:val="001246BF"/>
    <w:rsid w:val="00124827"/>
    <w:rsid w:val="00124841"/>
    <w:rsid w:val="00124843"/>
    <w:rsid w:val="0012488F"/>
    <w:rsid w:val="001248AB"/>
    <w:rsid w:val="001248E7"/>
    <w:rsid w:val="00124920"/>
    <w:rsid w:val="00124938"/>
    <w:rsid w:val="0012498C"/>
    <w:rsid w:val="001249B0"/>
    <w:rsid w:val="001249FE"/>
    <w:rsid w:val="00124A34"/>
    <w:rsid w:val="00124A9D"/>
    <w:rsid w:val="00124ADF"/>
    <w:rsid w:val="00124B6C"/>
    <w:rsid w:val="00124B7B"/>
    <w:rsid w:val="00124BA0"/>
    <w:rsid w:val="00124BB1"/>
    <w:rsid w:val="00124BC9"/>
    <w:rsid w:val="00124C2F"/>
    <w:rsid w:val="00124C3B"/>
    <w:rsid w:val="00124C3E"/>
    <w:rsid w:val="00124C98"/>
    <w:rsid w:val="00124D49"/>
    <w:rsid w:val="00124DAD"/>
    <w:rsid w:val="00124DBB"/>
    <w:rsid w:val="00124DF4"/>
    <w:rsid w:val="00124E3B"/>
    <w:rsid w:val="00124E7E"/>
    <w:rsid w:val="00124E91"/>
    <w:rsid w:val="00124EB8"/>
    <w:rsid w:val="00124F05"/>
    <w:rsid w:val="00124F3B"/>
    <w:rsid w:val="00124F6F"/>
    <w:rsid w:val="00124FC6"/>
    <w:rsid w:val="00124FD6"/>
    <w:rsid w:val="00124FF4"/>
    <w:rsid w:val="0012503D"/>
    <w:rsid w:val="001250F3"/>
    <w:rsid w:val="00125130"/>
    <w:rsid w:val="00125173"/>
    <w:rsid w:val="001251D1"/>
    <w:rsid w:val="001251F7"/>
    <w:rsid w:val="001252A9"/>
    <w:rsid w:val="0012531C"/>
    <w:rsid w:val="00125356"/>
    <w:rsid w:val="0012539A"/>
    <w:rsid w:val="00125435"/>
    <w:rsid w:val="00125467"/>
    <w:rsid w:val="00125484"/>
    <w:rsid w:val="001254BF"/>
    <w:rsid w:val="00125539"/>
    <w:rsid w:val="00125542"/>
    <w:rsid w:val="0012555E"/>
    <w:rsid w:val="0012556A"/>
    <w:rsid w:val="001255BE"/>
    <w:rsid w:val="001255DE"/>
    <w:rsid w:val="001255FC"/>
    <w:rsid w:val="001256A1"/>
    <w:rsid w:val="001256AD"/>
    <w:rsid w:val="001256DB"/>
    <w:rsid w:val="00125706"/>
    <w:rsid w:val="00125709"/>
    <w:rsid w:val="00125745"/>
    <w:rsid w:val="00125758"/>
    <w:rsid w:val="00125769"/>
    <w:rsid w:val="00125792"/>
    <w:rsid w:val="00125885"/>
    <w:rsid w:val="001258AB"/>
    <w:rsid w:val="00125902"/>
    <w:rsid w:val="0012595C"/>
    <w:rsid w:val="00125987"/>
    <w:rsid w:val="00125A1D"/>
    <w:rsid w:val="00125A4E"/>
    <w:rsid w:val="00125A58"/>
    <w:rsid w:val="00125B13"/>
    <w:rsid w:val="00125B36"/>
    <w:rsid w:val="00125BCD"/>
    <w:rsid w:val="00125C1E"/>
    <w:rsid w:val="00125CF1"/>
    <w:rsid w:val="00125CF6"/>
    <w:rsid w:val="00125D03"/>
    <w:rsid w:val="00125D09"/>
    <w:rsid w:val="00125D32"/>
    <w:rsid w:val="00125D59"/>
    <w:rsid w:val="00125D82"/>
    <w:rsid w:val="00125DA2"/>
    <w:rsid w:val="00125DBB"/>
    <w:rsid w:val="00125DCE"/>
    <w:rsid w:val="00125EB5"/>
    <w:rsid w:val="00125ED5"/>
    <w:rsid w:val="00125EF8"/>
    <w:rsid w:val="00125F08"/>
    <w:rsid w:val="00125F6F"/>
    <w:rsid w:val="00126000"/>
    <w:rsid w:val="00126009"/>
    <w:rsid w:val="0012604D"/>
    <w:rsid w:val="0012607D"/>
    <w:rsid w:val="001260E4"/>
    <w:rsid w:val="00126214"/>
    <w:rsid w:val="00126228"/>
    <w:rsid w:val="00126230"/>
    <w:rsid w:val="00126262"/>
    <w:rsid w:val="0012628C"/>
    <w:rsid w:val="001262A8"/>
    <w:rsid w:val="001262EC"/>
    <w:rsid w:val="001262F7"/>
    <w:rsid w:val="00126385"/>
    <w:rsid w:val="001263BE"/>
    <w:rsid w:val="001263FD"/>
    <w:rsid w:val="001264B9"/>
    <w:rsid w:val="00126534"/>
    <w:rsid w:val="0012653D"/>
    <w:rsid w:val="0012656A"/>
    <w:rsid w:val="00126589"/>
    <w:rsid w:val="0012659D"/>
    <w:rsid w:val="001265B6"/>
    <w:rsid w:val="00126651"/>
    <w:rsid w:val="00126654"/>
    <w:rsid w:val="0012668B"/>
    <w:rsid w:val="001266D6"/>
    <w:rsid w:val="00126724"/>
    <w:rsid w:val="00126728"/>
    <w:rsid w:val="0012672E"/>
    <w:rsid w:val="001267C5"/>
    <w:rsid w:val="00126864"/>
    <w:rsid w:val="0012689A"/>
    <w:rsid w:val="0012690B"/>
    <w:rsid w:val="0012692A"/>
    <w:rsid w:val="00126952"/>
    <w:rsid w:val="001269E6"/>
    <w:rsid w:val="00126A4A"/>
    <w:rsid w:val="00126A61"/>
    <w:rsid w:val="00126AB9"/>
    <w:rsid w:val="00126ABE"/>
    <w:rsid w:val="00126AFD"/>
    <w:rsid w:val="00126B35"/>
    <w:rsid w:val="00126BB6"/>
    <w:rsid w:val="00126BC4"/>
    <w:rsid w:val="00126BCA"/>
    <w:rsid w:val="00126C08"/>
    <w:rsid w:val="00126D0F"/>
    <w:rsid w:val="00126D3D"/>
    <w:rsid w:val="00126D8C"/>
    <w:rsid w:val="00126DD5"/>
    <w:rsid w:val="00126DD9"/>
    <w:rsid w:val="00126DDF"/>
    <w:rsid w:val="00126E09"/>
    <w:rsid w:val="00126E34"/>
    <w:rsid w:val="00126E37"/>
    <w:rsid w:val="00126E88"/>
    <w:rsid w:val="00126E97"/>
    <w:rsid w:val="00126EBC"/>
    <w:rsid w:val="00126EF5"/>
    <w:rsid w:val="00126F5A"/>
    <w:rsid w:val="00126FDC"/>
    <w:rsid w:val="00126FFC"/>
    <w:rsid w:val="00127052"/>
    <w:rsid w:val="00127075"/>
    <w:rsid w:val="001270F8"/>
    <w:rsid w:val="00127120"/>
    <w:rsid w:val="0012713C"/>
    <w:rsid w:val="00127140"/>
    <w:rsid w:val="0012714F"/>
    <w:rsid w:val="0012717F"/>
    <w:rsid w:val="001271D4"/>
    <w:rsid w:val="001271DE"/>
    <w:rsid w:val="00127204"/>
    <w:rsid w:val="001272B6"/>
    <w:rsid w:val="001272DA"/>
    <w:rsid w:val="00127396"/>
    <w:rsid w:val="001273B0"/>
    <w:rsid w:val="001273F1"/>
    <w:rsid w:val="00127421"/>
    <w:rsid w:val="00127443"/>
    <w:rsid w:val="001274A8"/>
    <w:rsid w:val="0012750F"/>
    <w:rsid w:val="0012753C"/>
    <w:rsid w:val="00127581"/>
    <w:rsid w:val="001275CF"/>
    <w:rsid w:val="001275F3"/>
    <w:rsid w:val="0012765C"/>
    <w:rsid w:val="00127729"/>
    <w:rsid w:val="0012773A"/>
    <w:rsid w:val="001277C5"/>
    <w:rsid w:val="001277FE"/>
    <w:rsid w:val="0012781D"/>
    <w:rsid w:val="0012785A"/>
    <w:rsid w:val="00127869"/>
    <w:rsid w:val="0012787A"/>
    <w:rsid w:val="001278F2"/>
    <w:rsid w:val="00127905"/>
    <w:rsid w:val="00127950"/>
    <w:rsid w:val="00127993"/>
    <w:rsid w:val="001279DC"/>
    <w:rsid w:val="001279EA"/>
    <w:rsid w:val="001279F9"/>
    <w:rsid w:val="00127A7C"/>
    <w:rsid w:val="00127A7E"/>
    <w:rsid w:val="00127AAC"/>
    <w:rsid w:val="00127AB1"/>
    <w:rsid w:val="00127B47"/>
    <w:rsid w:val="00127B9B"/>
    <w:rsid w:val="00127BB0"/>
    <w:rsid w:val="00127BBA"/>
    <w:rsid w:val="00127BBD"/>
    <w:rsid w:val="00127BD6"/>
    <w:rsid w:val="00127BF9"/>
    <w:rsid w:val="00127BFA"/>
    <w:rsid w:val="00127C13"/>
    <w:rsid w:val="00127C2B"/>
    <w:rsid w:val="00127C2F"/>
    <w:rsid w:val="00127C7B"/>
    <w:rsid w:val="00127D2A"/>
    <w:rsid w:val="00127D57"/>
    <w:rsid w:val="00127E6C"/>
    <w:rsid w:val="00127EA9"/>
    <w:rsid w:val="00127EF6"/>
    <w:rsid w:val="00127F4E"/>
    <w:rsid w:val="00130077"/>
    <w:rsid w:val="00130140"/>
    <w:rsid w:val="00130189"/>
    <w:rsid w:val="001301D9"/>
    <w:rsid w:val="001301DA"/>
    <w:rsid w:val="00130247"/>
    <w:rsid w:val="00130281"/>
    <w:rsid w:val="001302D6"/>
    <w:rsid w:val="001302F4"/>
    <w:rsid w:val="00130324"/>
    <w:rsid w:val="00130349"/>
    <w:rsid w:val="00130368"/>
    <w:rsid w:val="001303D0"/>
    <w:rsid w:val="00130483"/>
    <w:rsid w:val="001304D5"/>
    <w:rsid w:val="00130543"/>
    <w:rsid w:val="00130597"/>
    <w:rsid w:val="00130695"/>
    <w:rsid w:val="00130697"/>
    <w:rsid w:val="001306D2"/>
    <w:rsid w:val="00130740"/>
    <w:rsid w:val="00130749"/>
    <w:rsid w:val="001307C0"/>
    <w:rsid w:val="001308BE"/>
    <w:rsid w:val="00130958"/>
    <w:rsid w:val="00130968"/>
    <w:rsid w:val="001309A5"/>
    <w:rsid w:val="001309CF"/>
    <w:rsid w:val="001309D3"/>
    <w:rsid w:val="00130A9B"/>
    <w:rsid w:val="00130B02"/>
    <w:rsid w:val="00130B08"/>
    <w:rsid w:val="00130B82"/>
    <w:rsid w:val="00130C06"/>
    <w:rsid w:val="00130C08"/>
    <w:rsid w:val="00130C25"/>
    <w:rsid w:val="00130C38"/>
    <w:rsid w:val="00130CA0"/>
    <w:rsid w:val="00130DAF"/>
    <w:rsid w:val="00130DC3"/>
    <w:rsid w:val="00130E04"/>
    <w:rsid w:val="00130E3A"/>
    <w:rsid w:val="00130E3B"/>
    <w:rsid w:val="00130E79"/>
    <w:rsid w:val="00130EF4"/>
    <w:rsid w:val="00130F30"/>
    <w:rsid w:val="00130F31"/>
    <w:rsid w:val="00130FD2"/>
    <w:rsid w:val="0013101C"/>
    <w:rsid w:val="00131103"/>
    <w:rsid w:val="0013113F"/>
    <w:rsid w:val="00131179"/>
    <w:rsid w:val="0013117F"/>
    <w:rsid w:val="001311CD"/>
    <w:rsid w:val="001312A2"/>
    <w:rsid w:val="001312B7"/>
    <w:rsid w:val="001312B8"/>
    <w:rsid w:val="001312DA"/>
    <w:rsid w:val="00131323"/>
    <w:rsid w:val="00131342"/>
    <w:rsid w:val="001313A1"/>
    <w:rsid w:val="001313B8"/>
    <w:rsid w:val="001313C3"/>
    <w:rsid w:val="001313F6"/>
    <w:rsid w:val="0013144C"/>
    <w:rsid w:val="001314AB"/>
    <w:rsid w:val="001315F6"/>
    <w:rsid w:val="00131644"/>
    <w:rsid w:val="00131648"/>
    <w:rsid w:val="0013164A"/>
    <w:rsid w:val="00131661"/>
    <w:rsid w:val="001316B7"/>
    <w:rsid w:val="0013172E"/>
    <w:rsid w:val="00131742"/>
    <w:rsid w:val="0013175E"/>
    <w:rsid w:val="001318C1"/>
    <w:rsid w:val="001318D4"/>
    <w:rsid w:val="001318F5"/>
    <w:rsid w:val="0013190B"/>
    <w:rsid w:val="0013192C"/>
    <w:rsid w:val="00131986"/>
    <w:rsid w:val="001319E7"/>
    <w:rsid w:val="00131AAF"/>
    <w:rsid w:val="00131ADE"/>
    <w:rsid w:val="00131B7E"/>
    <w:rsid w:val="00131BC8"/>
    <w:rsid w:val="00131C2D"/>
    <w:rsid w:val="00131CA4"/>
    <w:rsid w:val="00131CD7"/>
    <w:rsid w:val="00131CFF"/>
    <w:rsid w:val="00131D3A"/>
    <w:rsid w:val="00131D44"/>
    <w:rsid w:val="00131DA9"/>
    <w:rsid w:val="00131DD2"/>
    <w:rsid w:val="00131E0C"/>
    <w:rsid w:val="00131EAC"/>
    <w:rsid w:val="00131EB3"/>
    <w:rsid w:val="00131ECC"/>
    <w:rsid w:val="00131F0B"/>
    <w:rsid w:val="00131F24"/>
    <w:rsid w:val="00131F6D"/>
    <w:rsid w:val="00131F70"/>
    <w:rsid w:val="00131F71"/>
    <w:rsid w:val="00131F8B"/>
    <w:rsid w:val="00131F8C"/>
    <w:rsid w:val="00131FB7"/>
    <w:rsid w:val="0013200C"/>
    <w:rsid w:val="00132064"/>
    <w:rsid w:val="00132124"/>
    <w:rsid w:val="00132246"/>
    <w:rsid w:val="00132264"/>
    <w:rsid w:val="00132275"/>
    <w:rsid w:val="00132299"/>
    <w:rsid w:val="001322D2"/>
    <w:rsid w:val="00132310"/>
    <w:rsid w:val="00132318"/>
    <w:rsid w:val="0013235F"/>
    <w:rsid w:val="0013236C"/>
    <w:rsid w:val="00132379"/>
    <w:rsid w:val="00132475"/>
    <w:rsid w:val="0013248D"/>
    <w:rsid w:val="001324FA"/>
    <w:rsid w:val="00132520"/>
    <w:rsid w:val="0013257A"/>
    <w:rsid w:val="00132639"/>
    <w:rsid w:val="00132697"/>
    <w:rsid w:val="001326E1"/>
    <w:rsid w:val="00132849"/>
    <w:rsid w:val="001328BE"/>
    <w:rsid w:val="001328DB"/>
    <w:rsid w:val="00132925"/>
    <w:rsid w:val="00132952"/>
    <w:rsid w:val="00132961"/>
    <w:rsid w:val="0013298E"/>
    <w:rsid w:val="001329AC"/>
    <w:rsid w:val="001329CD"/>
    <w:rsid w:val="00132A33"/>
    <w:rsid w:val="00132ADC"/>
    <w:rsid w:val="00132AFD"/>
    <w:rsid w:val="00132BA6"/>
    <w:rsid w:val="00132BA8"/>
    <w:rsid w:val="00132BD1"/>
    <w:rsid w:val="00132C85"/>
    <w:rsid w:val="00132CAF"/>
    <w:rsid w:val="00132CB3"/>
    <w:rsid w:val="00132CD7"/>
    <w:rsid w:val="00132CF8"/>
    <w:rsid w:val="00132D18"/>
    <w:rsid w:val="00132D21"/>
    <w:rsid w:val="00132E1E"/>
    <w:rsid w:val="00132E48"/>
    <w:rsid w:val="00132E67"/>
    <w:rsid w:val="00132E6D"/>
    <w:rsid w:val="00132E9F"/>
    <w:rsid w:val="00132F00"/>
    <w:rsid w:val="00132F06"/>
    <w:rsid w:val="00132F7D"/>
    <w:rsid w:val="00132F8D"/>
    <w:rsid w:val="00133005"/>
    <w:rsid w:val="0013304E"/>
    <w:rsid w:val="001330A4"/>
    <w:rsid w:val="001330DA"/>
    <w:rsid w:val="0013310B"/>
    <w:rsid w:val="00133110"/>
    <w:rsid w:val="001331C4"/>
    <w:rsid w:val="001331D7"/>
    <w:rsid w:val="001331FE"/>
    <w:rsid w:val="001332E2"/>
    <w:rsid w:val="00133312"/>
    <w:rsid w:val="00133365"/>
    <w:rsid w:val="00133381"/>
    <w:rsid w:val="001333A2"/>
    <w:rsid w:val="0013342A"/>
    <w:rsid w:val="00133434"/>
    <w:rsid w:val="00133448"/>
    <w:rsid w:val="00133454"/>
    <w:rsid w:val="0013346B"/>
    <w:rsid w:val="001334CC"/>
    <w:rsid w:val="00133517"/>
    <w:rsid w:val="00133533"/>
    <w:rsid w:val="00133583"/>
    <w:rsid w:val="001335BC"/>
    <w:rsid w:val="001335C1"/>
    <w:rsid w:val="0013363A"/>
    <w:rsid w:val="0013364F"/>
    <w:rsid w:val="001336F1"/>
    <w:rsid w:val="0013371E"/>
    <w:rsid w:val="00133756"/>
    <w:rsid w:val="00133847"/>
    <w:rsid w:val="0013386D"/>
    <w:rsid w:val="001338A9"/>
    <w:rsid w:val="001338F3"/>
    <w:rsid w:val="001338F9"/>
    <w:rsid w:val="001338FF"/>
    <w:rsid w:val="001339BA"/>
    <w:rsid w:val="00133A02"/>
    <w:rsid w:val="00133A6A"/>
    <w:rsid w:val="00133AA8"/>
    <w:rsid w:val="00133BAA"/>
    <w:rsid w:val="00133BAD"/>
    <w:rsid w:val="00133BCC"/>
    <w:rsid w:val="00133BDC"/>
    <w:rsid w:val="00133C46"/>
    <w:rsid w:val="00133D09"/>
    <w:rsid w:val="00133D85"/>
    <w:rsid w:val="00133DF6"/>
    <w:rsid w:val="00133E00"/>
    <w:rsid w:val="00133E45"/>
    <w:rsid w:val="00133E68"/>
    <w:rsid w:val="00133E85"/>
    <w:rsid w:val="00133E8C"/>
    <w:rsid w:val="00133EE0"/>
    <w:rsid w:val="00134006"/>
    <w:rsid w:val="00134072"/>
    <w:rsid w:val="001340E1"/>
    <w:rsid w:val="00134285"/>
    <w:rsid w:val="00134292"/>
    <w:rsid w:val="001343AB"/>
    <w:rsid w:val="001343C6"/>
    <w:rsid w:val="001343C7"/>
    <w:rsid w:val="001344A4"/>
    <w:rsid w:val="001344AF"/>
    <w:rsid w:val="00134514"/>
    <w:rsid w:val="0013451C"/>
    <w:rsid w:val="0013453E"/>
    <w:rsid w:val="001345A1"/>
    <w:rsid w:val="00134637"/>
    <w:rsid w:val="00134683"/>
    <w:rsid w:val="001346A9"/>
    <w:rsid w:val="001346B2"/>
    <w:rsid w:val="001346CF"/>
    <w:rsid w:val="001346DB"/>
    <w:rsid w:val="001346F1"/>
    <w:rsid w:val="0013472F"/>
    <w:rsid w:val="00134765"/>
    <w:rsid w:val="001347F1"/>
    <w:rsid w:val="00134835"/>
    <w:rsid w:val="00134870"/>
    <w:rsid w:val="00134879"/>
    <w:rsid w:val="001348B4"/>
    <w:rsid w:val="001348BC"/>
    <w:rsid w:val="001348C8"/>
    <w:rsid w:val="00134908"/>
    <w:rsid w:val="001349EF"/>
    <w:rsid w:val="00134A16"/>
    <w:rsid w:val="00134A1F"/>
    <w:rsid w:val="00134A48"/>
    <w:rsid w:val="00134A9B"/>
    <w:rsid w:val="00134AC2"/>
    <w:rsid w:val="00134B00"/>
    <w:rsid w:val="00134B23"/>
    <w:rsid w:val="00134B36"/>
    <w:rsid w:val="00134BB0"/>
    <w:rsid w:val="00134C31"/>
    <w:rsid w:val="00134C3A"/>
    <w:rsid w:val="00134CC1"/>
    <w:rsid w:val="00134CC9"/>
    <w:rsid w:val="00134D87"/>
    <w:rsid w:val="00134D91"/>
    <w:rsid w:val="00134E37"/>
    <w:rsid w:val="00134E4F"/>
    <w:rsid w:val="00134E61"/>
    <w:rsid w:val="00134E9B"/>
    <w:rsid w:val="00134EAA"/>
    <w:rsid w:val="00134EB4"/>
    <w:rsid w:val="00134F1E"/>
    <w:rsid w:val="00134F33"/>
    <w:rsid w:val="00134F52"/>
    <w:rsid w:val="00134FBE"/>
    <w:rsid w:val="00135007"/>
    <w:rsid w:val="0013507C"/>
    <w:rsid w:val="001350A6"/>
    <w:rsid w:val="00135170"/>
    <w:rsid w:val="0013518E"/>
    <w:rsid w:val="001351EE"/>
    <w:rsid w:val="00135256"/>
    <w:rsid w:val="0013525E"/>
    <w:rsid w:val="0013526E"/>
    <w:rsid w:val="0013536D"/>
    <w:rsid w:val="001353DB"/>
    <w:rsid w:val="001353EF"/>
    <w:rsid w:val="00135438"/>
    <w:rsid w:val="00135495"/>
    <w:rsid w:val="001354EE"/>
    <w:rsid w:val="001354F6"/>
    <w:rsid w:val="00135521"/>
    <w:rsid w:val="00135548"/>
    <w:rsid w:val="00135555"/>
    <w:rsid w:val="0013555E"/>
    <w:rsid w:val="0013566C"/>
    <w:rsid w:val="0013568D"/>
    <w:rsid w:val="001356C0"/>
    <w:rsid w:val="001356D0"/>
    <w:rsid w:val="001356D1"/>
    <w:rsid w:val="00135719"/>
    <w:rsid w:val="001357B4"/>
    <w:rsid w:val="001357C2"/>
    <w:rsid w:val="001357D1"/>
    <w:rsid w:val="001357F2"/>
    <w:rsid w:val="0013583A"/>
    <w:rsid w:val="00135873"/>
    <w:rsid w:val="0013589A"/>
    <w:rsid w:val="001358AA"/>
    <w:rsid w:val="00135970"/>
    <w:rsid w:val="00135997"/>
    <w:rsid w:val="00135A57"/>
    <w:rsid w:val="00135A72"/>
    <w:rsid w:val="00135A98"/>
    <w:rsid w:val="00135BA0"/>
    <w:rsid w:val="00135BE4"/>
    <w:rsid w:val="00135BF4"/>
    <w:rsid w:val="00135C2D"/>
    <w:rsid w:val="00135C2E"/>
    <w:rsid w:val="00135C37"/>
    <w:rsid w:val="00135C55"/>
    <w:rsid w:val="00135C7A"/>
    <w:rsid w:val="00135C81"/>
    <w:rsid w:val="00135C98"/>
    <w:rsid w:val="00135C9F"/>
    <w:rsid w:val="00135DB9"/>
    <w:rsid w:val="00135E11"/>
    <w:rsid w:val="00135E13"/>
    <w:rsid w:val="00135E3E"/>
    <w:rsid w:val="00135E89"/>
    <w:rsid w:val="00135EAB"/>
    <w:rsid w:val="00135EB5"/>
    <w:rsid w:val="00135EE0"/>
    <w:rsid w:val="00135EEE"/>
    <w:rsid w:val="00135EF5"/>
    <w:rsid w:val="00135F35"/>
    <w:rsid w:val="00135FED"/>
    <w:rsid w:val="00136060"/>
    <w:rsid w:val="001361FC"/>
    <w:rsid w:val="00136253"/>
    <w:rsid w:val="0013626B"/>
    <w:rsid w:val="0013629F"/>
    <w:rsid w:val="00136327"/>
    <w:rsid w:val="0013633B"/>
    <w:rsid w:val="00136345"/>
    <w:rsid w:val="00136369"/>
    <w:rsid w:val="001363B1"/>
    <w:rsid w:val="0013640D"/>
    <w:rsid w:val="001364DF"/>
    <w:rsid w:val="00136577"/>
    <w:rsid w:val="00136585"/>
    <w:rsid w:val="001365D7"/>
    <w:rsid w:val="0013669B"/>
    <w:rsid w:val="001366A8"/>
    <w:rsid w:val="001366F2"/>
    <w:rsid w:val="00136766"/>
    <w:rsid w:val="001367EF"/>
    <w:rsid w:val="00136857"/>
    <w:rsid w:val="00136862"/>
    <w:rsid w:val="00136889"/>
    <w:rsid w:val="0013694E"/>
    <w:rsid w:val="001369B8"/>
    <w:rsid w:val="001369EC"/>
    <w:rsid w:val="00136A24"/>
    <w:rsid w:val="00136A55"/>
    <w:rsid w:val="00136A7D"/>
    <w:rsid w:val="00136B05"/>
    <w:rsid w:val="00136B52"/>
    <w:rsid w:val="00136C2C"/>
    <w:rsid w:val="00136C35"/>
    <w:rsid w:val="00136C76"/>
    <w:rsid w:val="00136C89"/>
    <w:rsid w:val="00136D01"/>
    <w:rsid w:val="00136D3D"/>
    <w:rsid w:val="00136DBE"/>
    <w:rsid w:val="00136E37"/>
    <w:rsid w:val="00136F1F"/>
    <w:rsid w:val="00136F27"/>
    <w:rsid w:val="00136F58"/>
    <w:rsid w:val="0013704C"/>
    <w:rsid w:val="0013704F"/>
    <w:rsid w:val="00137092"/>
    <w:rsid w:val="001370B9"/>
    <w:rsid w:val="001370C1"/>
    <w:rsid w:val="001370C3"/>
    <w:rsid w:val="00137183"/>
    <w:rsid w:val="00137196"/>
    <w:rsid w:val="00137198"/>
    <w:rsid w:val="001371E9"/>
    <w:rsid w:val="00137228"/>
    <w:rsid w:val="001372C6"/>
    <w:rsid w:val="001372CE"/>
    <w:rsid w:val="001372F5"/>
    <w:rsid w:val="0013742E"/>
    <w:rsid w:val="00137451"/>
    <w:rsid w:val="00137478"/>
    <w:rsid w:val="001374FA"/>
    <w:rsid w:val="0013758F"/>
    <w:rsid w:val="001375A0"/>
    <w:rsid w:val="001375BC"/>
    <w:rsid w:val="001375FD"/>
    <w:rsid w:val="0013762D"/>
    <w:rsid w:val="0013762F"/>
    <w:rsid w:val="0013767B"/>
    <w:rsid w:val="0013773A"/>
    <w:rsid w:val="00137759"/>
    <w:rsid w:val="001377E4"/>
    <w:rsid w:val="0013780D"/>
    <w:rsid w:val="0013785E"/>
    <w:rsid w:val="001378BD"/>
    <w:rsid w:val="001378F6"/>
    <w:rsid w:val="001378F9"/>
    <w:rsid w:val="00137930"/>
    <w:rsid w:val="00137988"/>
    <w:rsid w:val="001379C0"/>
    <w:rsid w:val="00137A4A"/>
    <w:rsid w:val="00137A62"/>
    <w:rsid w:val="00137A75"/>
    <w:rsid w:val="00137A9C"/>
    <w:rsid w:val="00137AA8"/>
    <w:rsid w:val="00137AF9"/>
    <w:rsid w:val="00137B74"/>
    <w:rsid w:val="00137B9F"/>
    <w:rsid w:val="00137BF8"/>
    <w:rsid w:val="00137C01"/>
    <w:rsid w:val="00137C64"/>
    <w:rsid w:val="00137D1A"/>
    <w:rsid w:val="00137D99"/>
    <w:rsid w:val="00137D9E"/>
    <w:rsid w:val="00137DA6"/>
    <w:rsid w:val="00137E1C"/>
    <w:rsid w:val="00137E1F"/>
    <w:rsid w:val="00137E43"/>
    <w:rsid w:val="00137E84"/>
    <w:rsid w:val="00137ED4"/>
    <w:rsid w:val="00137F14"/>
    <w:rsid w:val="00137FA0"/>
    <w:rsid w:val="001400E4"/>
    <w:rsid w:val="00140178"/>
    <w:rsid w:val="001401A0"/>
    <w:rsid w:val="001401F8"/>
    <w:rsid w:val="001401FD"/>
    <w:rsid w:val="00140218"/>
    <w:rsid w:val="0014031C"/>
    <w:rsid w:val="00140364"/>
    <w:rsid w:val="00140365"/>
    <w:rsid w:val="001403FD"/>
    <w:rsid w:val="0014041F"/>
    <w:rsid w:val="00140427"/>
    <w:rsid w:val="0014046A"/>
    <w:rsid w:val="0014047A"/>
    <w:rsid w:val="0014047F"/>
    <w:rsid w:val="00140481"/>
    <w:rsid w:val="00140486"/>
    <w:rsid w:val="001404A0"/>
    <w:rsid w:val="0014052C"/>
    <w:rsid w:val="00140562"/>
    <w:rsid w:val="001405EE"/>
    <w:rsid w:val="001406D7"/>
    <w:rsid w:val="0014077C"/>
    <w:rsid w:val="001407CA"/>
    <w:rsid w:val="00140813"/>
    <w:rsid w:val="00140823"/>
    <w:rsid w:val="0014087A"/>
    <w:rsid w:val="00140891"/>
    <w:rsid w:val="001408E6"/>
    <w:rsid w:val="00140917"/>
    <w:rsid w:val="001409A0"/>
    <w:rsid w:val="001409B5"/>
    <w:rsid w:val="001409B7"/>
    <w:rsid w:val="001409CF"/>
    <w:rsid w:val="001409FC"/>
    <w:rsid w:val="00140A09"/>
    <w:rsid w:val="00140A1C"/>
    <w:rsid w:val="00140A79"/>
    <w:rsid w:val="00140AF8"/>
    <w:rsid w:val="00140B33"/>
    <w:rsid w:val="00140B64"/>
    <w:rsid w:val="00140BB7"/>
    <w:rsid w:val="00140BB9"/>
    <w:rsid w:val="00140BD1"/>
    <w:rsid w:val="00140C00"/>
    <w:rsid w:val="00140C2C"/>
    <w:rsid w:val="00140C53"/>
    <w:rsid w:val="00140D0F"/>
    <w:rsid w:val="00140D14"/>
    <w:rsid w:val="00140D59"/>
    <w:rsid w:val="00140D6A"/>
    <w:rsid w:val="00140D80"/>
    <w:rsid w:val="00140D85"/>
    <w:rsid w:val="00140DA3"/>
    <w:rsid w:val="00140DFB"/>
    <w:rsid w:val="00140F0E"/>
    <w:rsid w:val="00140F75"/>
    <w:rsid w:val="00140F90"/>
    <w:rsid w:val="0014105B"/>
    <w:rsid w:val="00141064"/>
    <w:rsid w:val="0014106D"/>
    <w:rsid w:val="001410DA"/>
    <w:rsid w:val="00141161"/>
    <w:rsid w:val="001411CD"/>
    <w:rsid w:val="00141256"/>
    <w:rsid w:val="00141472"/>
    <w:rsid w:val="00141498"/>
    <w:rsid w:val="001414B8"/>
    <w:rsid w:val="00141675"/>
    <w:rsid w:val="00141709"/>
    <w:rsid w:val="00141728"/>
    <w:rsid w:val="0014176D"/>
    <w:rsid w:val="00141787"/>
    <w:rsid w:val="00141809"/>
    <w:rsid w:val="00141813"/>
    <w:rsid w:val="0014186E"/>
    <w:rsid w:val="0014194A"/>
    <w:rsid w:val="001419D0"/>
    <w:rsid w:val="001419E6"/>
    <w:rsid w:val="001419FA"/>
    <w:rsid w:val="00141A3D"/>
    <w:rsid w:val="00141A43"/>
    <w:rsid w:val="00141A66"/>
    <w:rsid w:val="00141AA9"/>
    <w:rsid w:val="00141AFE"/>
    <w:rsid w:val="00141B51"/>
    <w:rsid w:val="00141B86"/>
    <w:rsid w:val="00141BB8"/>
    <w:rsid w:val="00141C7F"/>
    <w:rsid w:val="00141CE6"/>
    <w:rsid w:val="00141D11"/>
    <w:rsid w:val="00141D76"/>
    <w:rsid w:val="00141DA6"/>
    <w:rsid w:val="00141DF1"/>
    <w:rsid w:val="00141E59"/>
    <w:rsid w:val="00141EAC"/>
    <w:rsid w:val="00141EFA"/>
    <w:rsid w:val="00141F2E"/>
    <w:rsid w:val="00141F4D"/>
    <w:rsid w:val="00141F66"/>
    <w:rsid w:val="00141F70"/>
    <w:rsid w:val="00141F72"/>
    <w:rsid w:val="00141FE5"/>
    <w:rsid w:val="0014200F"/>
    <w:rsid w:val="0014201A"/>
    <w:rsid w:val="001420B6"/>
    <w:rsid w:val="00142123"/>
    <w:rsid w:val="00142133"/>
    <w:rsid w:val="0014216E"/>
    <w:rsid w:val="001421B1"/>
    <w:rsid w:val="00142264"/>
    <w:rsid w:val="00142281"/>
    <w:rsid w:val="001423C8"/>
    <w:rsid w:val="00142456"/>
    <w:rsid w:val="00142469"/>
    <w:rsid w:val="00142478"/>
    <w:rsid w:val="0014248C"/>
    <w:rsid w:val="001424BF"/>
    <w:rsid w:val="00142500"/>
    <w:rsid w:val="00142582"/>
    <w:rsid w:val="00142631"/>
    <w:rsid w:val="00142656"/>
    <w:rsid w:val="001426E0"/>
    <w:rsid w:val="00142734"/>
    <w:rsid w:val="00142739"/>
    <w:rsid w:val="0014275E"/>
    <w:rsid w:val="001427FA"/>
    <w:rsid w:val="00142808"/>
    <w:rsid w:val="00142827"/>
    <w:rsid w:val="00142927"/>
    <w:rsid w:val="0014296F"/>
    <w:rsid w:val="001429F6"/>
    <w:rsid w:val="00142A01"/>
    <w:rsid w:val="00142A25"/>
    <w:rsid w:val="00142A4F"/>
    <w:rsid w:val="00142A51"/>
    <w:rsid w:val="00142AA6"/>
    <w:rsid w:val="00142AB2"/>
    <w:rsid w:val="00142B4C"/>
    <w:rsid w:val="00142B9D"/>
    <w:rsid w:val="00142BEE"/>
    <w:rsid w:val="00142BFE"/>
    <w:rsid w:val="00142C3C"/>
    <w:rsid w:val="00142C4D"/>
    <w:rsid w:val="00142D72"/>
    <w:rsid w:val="00142D9A"/>
    <w:rsid w:val="00142DAA"/>
    <w:rsid w:val="00142DBE"/>
    <w:rsid w:val="00142E3F"/>
    <w:rsid w:val="00142E45"/>
    <w:rsid w:val="00142E8D"/>
    <w:rsid w:val="00142EA7"/>
    <w:rsid w:val="00142EF4"/>
    <w:rsid w:val="00142F4C"/>
    <w:rsid w:val="00142FFA"/>
    <w:rsid w:val="00142FFB"/>
    <w:rsid w:val="0014310C"/>
    <w:rsid w:val="00143167"/>
    <w:rsid w:val="00143189"/>
    <w:rsid w:val="001431DC"/>
    <w:rsid w:val="00143218"/>
    <w:rsid w:val="00143224"/>
    <w:rsid w:val="00143233"/>
    <w:rsid w:val="0014324C"/>
    <w:rsid w:val="00143286"/>
    <w:rsid w:val="00143293"/>
    <w:rsid w:val="001432B1"/>
    <w:rsid w:val="001432E2"/>
    <w:rsid w:val="00143317"/>
    <w:rsid w:val="0014333B"/>
    <w:rsid w:val="001433E1"/>
    <w:rsid w:val="00143436"/>
    <w:rsid w:val="00143437"/>
    <w:rsid w:val="001434E2"/>
    <w:rsid w:val="00143500"/>
    <w:rsid w:val="00143505"/>
    <w:rsid w:val="00143548"/>
    <w:rsid w:val="00143618"/>
    <w:rsid w:val="0014363A"/>
    <w:rsid w:val="00143654"/>
    <w:rsid w:val="001436BC"/>
    <w:rsid w:val="001436C3"/>
    <w:rsid w:val="001436E7"/>
    <w:rsid w:val="0014371E"/>
    <w:rsid w:val="0014379B"/>
    <w:rsid w:val="001437A8"/>
    <w:rsid w:val="001437D6"/>
    <w:rsid w:val="0014380B"/>
    <w:rsid w:val="00143828"/>
    <w:rsid w:val="0014383C"/>
    <w:rsid w:val="00143888"/>
    <w:rsid w:val="00143937"/>
    <w:rsid w:val="0014395F"/>
    <w:rsid w:val="0014398F"/>
    <w:rsid w:val="001439AC"/>
    <w:rsid w:val="00143A0B"/>
    <w:rsid w:val="00143A49"/>
    <w:rsid w:val="00143ABC"/>
    <w:rsid w:val="00143BFA"/>
    <w:rsid w:val="00143C37"/>
    <w:rsid w:val="00143CBE"/>
    <w:rsid w:val="00143CDB"/>
    <w:rsid w:val="00143D9D"/>
    <w:rsid w:val="00143DCF"/>
    <w:rsid w:val="00143E17"/>
    <w:rsid w:val="00143E21"/>
    <w:rsid w:val="00143E74"/>
    <w:rsid w:val="00143E8A"/>
    <w:rsid w:val="00143EC5"/>
    <w:rsid w:val="00143EC6"/>
    <w:rsid w:val="00143EF3"/>
    <w:rsid w:val="00143EFA"/>
    <w:rsid w:val="00143F44"/>
    <w:rsid w:val="00144051"/>
    <w:rsid w:val="00144069"/>
    <w:rsid w:val="00144085"/>
    <w:rsid w:val="0014409D"/>
    <w:rsid w:val="001440E4"/>
    <w:rsid w:val="00144102"/>
    <w:rsid w:val="001441B8"/>
    <w:rsid w:val="00144245"/>
    <w:rsid w:val="0014426C"/>
    <w:rsid w:val="00144295"/>
    <w:rsid w:val="001442A4"/>
    <w:rsid w:val="001442B4"/>
    <w:rsid w:val="00144348"/>
    <w:rsid w:val="00144448"/>
    <w:rsid w:val="00144489"/>
    <w:rsid w:val="0014453C"/>
    <w:rsid w:val="00144600"/>
    <w:rsid w:val="0014460C"/>
    <w:rsid w:val="0014464B"/>
    <w:rsid w:val="00144656"/>
    <w:rsid w:val="001446AC"/>
    <w:rsid w:val="00144734"/>
    <w:rsid w:val="00144752"/>
    <w:rsid w:val="0014475C"/>
    <w:rsid w:val="00144794"/>
    <w:rsid w:val="001447A6"/>
    <w:rsid w:val="001447AB"/>
    <w:rsid w:val="00144843"/>
    <w:rsid w:val="00144884"/>
    <w:rsid w:val="00144A60"/>
    <w:rsid w:val="00144A77"/>
    <w:rsid w:val="00144AD2"/>
    <w:rsid w:val="00144B2A"/>
    <w:rsid w:val="00144B5A"/>
    <w:rsid w:val="00144C28"/>
    <w:rsid w:val="00144C3E"/>
    <w:rsid w:val="00144C7E"/>
    <w:rsid w:val="00144D03"/>
    <w:rsid w:val="00144D06"/>
    <w:rsid w:val="00144D92"/>
    <w:rsid w:val="00144DB0"/>
    <w:rsid w:val="00144EE1"/>
    <w:rsid w:val="00144F4F"/>
    <w:rsid w:val="00144FE4"/>
    <w:rsid w:val="0014503B"/>
    <w:rsid w:val="0014504B"/>
    <w:rsid w:val="00145096"/>
    <w:rsid w:val="00145138"/>
    <w:rsid w:val="00145146"/>
    <w:rsid w:val="001451BB"/>
    <w:rsid w:val="001451F3"/>
    <w:rsid w:val="0014525D"/>
    <w:rsid w:val="00145274"/>
    <w:rsid w:val="001453E8"/>
    <w:rsid w:val="00145420"/>
    <w:rsid w:val="001454EA"/>
    <w:rsid w:val="00145550"/>
    <w:rsid w:val="001455A4"/>
    <w:rsid w:val="001455B6"/>
    <w:rsid w:val="001455CC"/>
    <w:rsid w:val="001455E7"/>
    <w:rsid w:val="00145614"/>
    <w:rsid w:val="00145621"/>
    <w:rsid w:val="0014570C"/>
    <w:rsid w:val="00145723"/>
    <w:rsid w:val="00145737"/>
    <w:rsid w:val="0014578E"/>
    <w:rsid w:val="0014585E"/>
    <w:rsid w:val="00145868"/>
    <w:rsid w:val="0014587D"/>
    <w:rsid w:val="001458CB"/>
    <w:rsid w:val="00145932"/>
    <w:rsid w:val="00145946"/>
    <w:rsid w:val="0014595B"/>
    <w:rsid w:val="001459B5"/>
    <w:rsid w:val="00145A6B"/>
    <w:rsid w:val="00145AD0"/>
    <w:rsid w:val="00145B47"/>
    <w:rsid w:val="00145B73"/>
    <w:rsid w:val="00145B74"/>
    <w:rsid w:val="00145B9F"/>
    <w:rsid w:val="00145BF9"/>
    <w:rsid w:val="00145BFC"/>
    <w:rsid w:val="00145C63"/>
    <w:rsid w:val="00145C6C"/>
    <w:rsid w:val="00145C9B"/>
    <w:rsid w:val="00145CD3"/>
    <w:rsid w:val="00145D46"/>
    <w:rsid w:val="00145D96"/>
    <w:rsid w:val="00145D9B"/>
    <w:rsid w:val="00145DCD"/>
    <w:rsid w:val="00145E19"/>
    <w:rsid w:val="00145E27"/>
    <w:rsid w:val="00145E5E"/>
    <w:rsid w:val="00145E90"/>
    <w:rsid w:val="00145EB4"/>
    <w:rsid w:val="00145F09"/>
    <w:rsid w:val="00145F14"/>
    <w:rsid w:val="00145F1D"/>
    <w:rsid w:val="00145F3C"/>
    <w:rsid w:val="00145F4F"/>
    <w:rsid w:val="00145F54"/>
    <w:rsid w:val="00145F72"/>
    <w:rsid w:val="00146084"/>
    <w:rsid w:val="001460BB"/>
    <w:rsid w:val="001460BF"/>
    <w:rsid w:val="00146120"/>
    <w:rsid w:val="0014614E"/>
    <w:rsid w:val="001461AD"/>
    <w:rsid w:val="001461CB"/>
    <w:rsid w:val="0014621B"/>
    <w:rsid w:val="00146286"/>
    <w:rsid w:val="0014629A"/>
    <w:rsid w:val="001462AD"/>
    <w:rsid w:val="00146311"/>
    <w:rsid w:val="00146426"/>
    <w:rsid w:val="001464C9"/>
    <w:rsid w:val="00146551"/>
    <w:rsid w:val="0014659C"/>
    <w:rsid w:val="00146675"/>
    <w:rsid w:val="00146676"/>
    <w:rsid w:val="001466AB"/>
    <w:rsid w:val="00146705"/>
    <w:rsid w:val="0014672D"/>
    <w:rsid w:val="00146759"/>
    <w:rsid w:val="00146790"/>
    <w:rsid w:val="00146811"/>
    <w:rsid w:val="00146848"/>
    <w:rsid w:val="0014687B"/>
    <w:rsid w:val="0014687C"/>
    <w:rsid w:val="001469F5"/>
    <w:rsid w:val="00146A8C"/>
    <w:rsid w:val="00146AE9"/>
    <w:rsid w:val="00146AF1"/>
    <w:rsid w:val="00146C15"/>
    <w:rsid w:val="00146C1D"/>
    <w:rsid w:val="00146C21"/>
    <w:rsid w:val="00146C88"/>
    <w:rsid w:val="00146D18"/>
    <w:rsid w:val="00146D60"/>
    <w:rsid w:val="00146D7D"/>
    <w:rsid w:val="00146D8D"/>
    <w:rsid w:val="00146D9E"/>
    <w:rsid w:val="00146D9F"/>
    <w:rsid w:val="00146DA3"/>
    <w:rsid w:val="00146E02"/>
    <w:rsid w:val="00146E46"/>
    <w:rsid w:val="00146EA1"/>
    <w:rsid w:val="00146EA8"/>
    <w:rsid w:val="00146F2B"/>
    <w:rsid w:val="00146F66"/>
    <w:rsid w:val="00146FE3"/>
    <w:rsid w:val="00147016"/>
    <w:rsid w:val="0014702F"/>
    <w:rsid w:val="0014705E"/>
    <w:rsid w:val="0014708B"/>
    <w:rsid w:val="00147149"/>
    <w:rsid w:val="00147181"/>
    <w:rsid w:val="0014723B"/>
    <w:rsid w:val="0014724C"/>
    <w:rsid w:val="001472A5"/>
    <w:rsid w:val="001472D3"/>
    <w:rsid w:val="001472F8"/>
    <w:rsid w:val="00147306"/>
    <w:rsid w:val="00147333"/>
    <w:rsid w:val="001473AC"/>
    <w:rsid w:val="001473B8"/>
    <w:rsid w:val="001473F2"/>
    <w:rsid w:val="001474A0"/>
    <w:rsid w:val="00147501"/>
    <w:rsid w:val="00147673"/>
    <w:rsid w:val="001476D8"/>
    <w:rsid w:val="001476E5"/>
    <w:rsid w:val="001476F1"/>
    <w:rsid w:val="0014775B"/>
    <w:rsid w:val="0014777C"/>
    <w:rsid w:val="001477F1"/>
    <w:rsid w:val="001477F9"/>
    <w:rsid w:val="00147829"/>
    <w:rsid w:val="001478B1"/>
    <w:rsid w:val="001478D9"/>
    <w:rsid w:val="0014799D"/>
    <w:rsid w:val="00147A44"/>
    <w:rsid w:val="00147A71"/>
    <w:rsid w:val="00147A8D"/>
    <w:rsid w:val="00147AC9"/>
    <w:rsid w:val="00147AE1"/>
    <w:rsid w:val="00147B0D"/>
    <w:rsid w:val="00147B2C"/>
    <w:rsid w:val="00147B46"/>
    <w:rsid w:val="00147BAE"/>
    <w:rsid w:val="00147BD3"/>
    <w:rsid w:val="00147C41"/>
    <w:rsid w:val="00147C4F"/>
    <w:rsid w:val="00147D0F"/>
    <w:rsid w:val="00147D91"/>
    <w:rsid w:val="00147E68"/>
    <w:rsid w:val="00147EAB"/>
    <w:rsid w:val="00147EBE"/>
    <w:rsid w:val="00147ECD"/>
    <w:rsid w:val="00147EEB"/>
    <w:rsid w:val="00147EF4"/>
    <w:rsid w:val="00147EFE"/>
    <w:rsid w:val="00147F01"/>
    <w:rsid w:val="00147F7A"/>
    <w:rsid w:val="00147F99"/>
    <w:rsid w:val="00147FAA"/>
    <w:rsid w:val="00147FCF"/>
    <w:rsid w:val="00147FE2"/>
    <w:rsid w:val="0015001C"/>
    <w:rsid w:val="0015001F"/>
    <w:rsid w:val="0015006B"/>
    <w:rsid w:val="00150102"/>
    <w:rsid w:val="0015010C"/>
    <w:rsid w:val="0015015D"/>
    <w:rsid w:val="001501AA"/>
    <w:rsid w:val="00150206"/>
    <w:rsid w:val="00150243"/>
    <w:rsid w:val="00150276"/>
    <w:rsid w:val="0015030D"/>
    <w:rsid w:val="00150375"/>
    <w:rsid w:val="001503CC"/>
    <w:rsid w:val="001503FA"/>
    <w:rsid w:val="00150457"/>
    <w:rsid w:val="0015047F"/>
    <w:rsid w:val="0015049C"/>
    <w:rsid w:val="00150517"/>
    <w:rsid w:val="001505D2"/>
    <w:rsid w:val="001505E8"/>
    <w:rsid w:val="00150604"/>
    <w:rsid w:val="0015061D"/>
    <w:rsid w:val="0015063A"/>
    <w:rsid w:val="001506FE"/>
    <w:rsid w:val="00150710"/>
    <w:rsid w:val="00150715"/>
    <w:rsid w:val="0015077A"/>
    <w:rsid w:val="0015084A"/>
    <w:rsid w:val="001508CE"/>
    <w:rsid w:val="001508DE"/>
    <w:rsid w:val="0015092A"/>
    <w:rsid w:val="00150993"/>
    <w:rsid w:val="001509CC"/>
    <w:rsid w:val="00150A40"/>
    <w:rsid w:val="00150B65"/>
    <w:rsid w:val="00150CD4"/>
    <w:rsid w:val="00150D08"/>
    <w:rsid w:val="00150D16"/>
    <w:rsid w:val="00150D6F"/>
    <w:rsid w:val="00150DE5"/>
    <w:rsid w:val="00150DF0"/>
    <w:rsid w:val="00150E96"/>
    <w:rsid w:val="00150EA3"/>
    <w:rsid w:val="00150EDA"/>
    <w:rsid w:val="00150F3B"/>
    <w:rsid w:val="00151064"/>
    <w:rsid w:val="00151089"/>
    <w:rsid w:val="0015108D"/>
    <w:rsid w:val="001510CC"/>
    <w:rsid w:val="001510EC"/>
    <w:rsid w:val="001511C5"/>
    <w:rsid w:val="001511D6"/>
    <w:rsid w:val="0015124C"/>
    <w:rsid w:val="001512D9"/>
    <w:rsid w:val="0015137A"/>
    <w:rsid w:val="0015138C"/>
    <w:rsid w:val="00151391"/>
    <w:rsid w:val="00151394"/>
    <w:rsid w:val="00151447"/>
    <w:rsid w:val="0015149C"/>
    <w:rsid w:val="001514A0"/>
    <w:rsid w:val="001514DD"/>
    <w:rsid w:val="0015159D"/>
    <w:rsid w:val="001515D7"/>
    <w:rsid w:val="00151611"/>
    <w:rsid w:val="00151642"/>
    <w:rsid w:val="00151652"/>
    <w:rsid w:val="00151662"/>
    <w:rsid w:val="001516BB"/>
    <w:rsid w:val="001516E3"/>
    <w:rsid w:val="00151744"/>
    <w:rsid w:val="001517AF"/>
    <w:rsid w:val="001517DB"/>
    <w:rsid w:val="00151820"/>
    <w:rsid w:val="00151853"/>
    <w:rsid w:val="001518BC"/>
    <w:rsid w:val="00151908"/>
    <w:rsid w:val="00151997"/>
    <w:rsid w:val="001519F9"/>
    <w:rsid w:val="00151A03"/>
    <w:rsid w:val="00151A5B"/>
    <w:rsid w:val="00151A66"/>
    <w:rsid w:val="00151A77"/>
    <w:rsid w:val="00151B01"/>
    <w:rsid w:val="00151B05"/>
    <w:rsid w:val="00151B10"/>
    <w:rsid w:val="00151B11"/>
    <w:rsid w:val="00151BA0"/>
    <w:rsid w:val="00151D29"/>
    <w:rsid w:val="00151DB2"/>
    <w:rsid w:val="00151DD3"/>
    <w:rsid w:val="00151E3B"/>
    <w:rsid w:val="00151EFD"/>
    <w:rsid w:val="00151F21"/>
    <w:rsid w:val="00151F33"/>
    <w:rsid w:val="00151FF7"/>
    <w:rsid w:val="00152018"/>
    <w:rsid w:val="0015207E"/>
    <w:rsid w:val="00152095"/>
    <w:rsid w:val="001520A1"/>
    <w:rsid w:val="001520CF"/>
    <w:rsid w:val="00152199"/>
    <w:rsid w:val="0015221F"/>
    <w:rsid w:val="00152246"/>
    <w:rsid w:val="001522A3"/>
    <w:rsid w:val="001522CC"/>
    <w:rsid w:val="00152341"/>
    <w:rsid w:val="0015234E"/>
    <w:rsid w:val="0015238D"/>
    <w:rsid w:val="001523FF"/>
    <w:rsid w:val="001524D2"/>
    <w:rsid w:val="001524E7"/>
    <w:rsid w:val="0015258C"/>
    <w:rsid w:val="001525D6"/>
    <w:rsid w:val="001525E6"/>
    <w:rsid w:val="001525EE"/>
    <w:rsid w:val="001525FB"/>
    <w:rsid w:val="0015262C"/>
    <w:rsid w:val="00152633"/>
    <w:rsid w:val="00152636"/>
    <w:rsid w:val="00152665"/>
    <w:rsid w:val="00152670"/>
    <w:rsid w:val="00152675"/>
    <w:rsid w:val="00152696"/>
    <w:rsid w:val="0015273E"/>
    <w:rsid w:val="00152750"/>
    <w:rsid w:val="001527EF"/>
    <w:rsid w:val="00152833"/>
    <w:rsid w:val="0015287E"/>
    <w:rsid w:val="0015292E"/>
    <w:rsid w:val="00152976"/>
    <w:rsid w:val="001529BB"/>
    <w:rsid w:val="001529E2"/>
    <w:rsid w:val="001529FE"/>
    <w:rsid w:val="00152A7A"/>
    <w:rsid w:val="00152AB6"/>
    <w:rsid w:val="00152AF8"/>
    <w:rsid w:val="00152B36"/>
    <w:rsid w:val="00152B48"/>
    <w:rsid w:val="00152B67"/>
    <w:rsid w:val="00152B71"/>
    <w:rsid w:val="00152C30"/>
    <w:rsid w:val="00152C4D"/>
    <w:rsid w:val="00152C63"/>
    <w:rsid w:val="00152C67"/>
    <w:rsid w:val="00152C79"/>
    <w:rsid w:val="00152C98"/>
    <w:rsid w:val="00152CA3"/>
    <w:rsid w:val="00152CBB"/>
    <w:rsid w:val="00152CCB"/>
    <w:rsid w:val="00152D22"/>
    <w:rsid w:val="00152D4D"/>
    <w:rsid w:val="00152F0B"/>
    <w:rsid w:val="00152F28"/>
    <w:rsid w:val="00152F2C"/>
    <w:rsid w:val="00152FD4"/>
    <w:rsid w:val="00152FE8"/>
    <w:rsid w:val="00152FEC"/>
    <w:rsid w:val="00153009"/>
    <w:rsid w:val="0015307D"/>
    <w:rsid w:val="001530E6"/>
    <w:rsid w:val="00153114"/>
    <w:rsid w:val="001531AA"/>
    <w:rsid w:val="001531E0"/>
    <w:rsid w:val="00153245"/>
    <w:rsid w:val="001532C8"/>
    <w:rsid w:val="001532FC"/>
    <w:rsid w:val="0015332E"/>
    <w:rsid w:val="00153340"/>
    <w:rsid w:val="001533AD"/>
    <w:rsid w:val="001534E0"/>
    <w:rsid w:val="001534E9"/>
    <w:rsid w:val="00153566"/>
    <w:rsid w:val="001535CE"/>
    <w:rsid w:val="001535F0"/>
    <w:rsid w:val="00153632"/>
    <w:rsid w:val="0015363C"/>
    <w:rsid w:val="00153641"/>
    <w:rsid w:val="0015365C"/>
    <w:rsid w:val="00153685"/>
    <w:rsid w:val="0015374E"/>
    <w:rsid w:val="00153772"/>
    <w:rsid w:val="001537A0"/>
    <w:rsid w:val="001537B2"/>
    <w:rsid w:val="001537CF"/>
    <w:rsid w:val="001537D2"/>
    <w:rsid w:val="0015382C"/>
    <w:rsid w:val="00153837"/>
    <w:rsid w:val="00153858"/>
    <w:rsid w:val="001538E9"/>
    <w:rsid w:val="001538F1"/>
    <w:rsid w:val="001539DD"/>
    <w:rsid w:val="00153A21"/>
    <w:rsid w:val="00153A6B"/>
    <w:rsid w:val="00153AB6"/>
    <w:rsid w:val="00153AD0"/>
    <w:rsid w:val="00153ADB"/>
    <w:rsid w:val="00153B23"/>
    <w:rsid w:val="00153B6B"/>
    <w:rsid w:val="00153BAE"/>
    <w:rsid w:val="00153BD7"/>
    <w:rsid w:val="00153C90"/>
    <w:rsid w:val="00153CCA"/>
    <w:rsid w:val="00153CD3"/>
    <w:rsid w:val="00153F19"/>
    <w:rsid w:val="00153F3B"/>
    <w:rsid w:val="00153F65"/>
    <w:rsid w:val="00153FE6"/>
    <w:rsid w:val="00153FEA"/>
    <w:rsid w:val="00154020"/>
    <w:rsid w:val="00154058"/>
    <w:rsid w:val="00154080"/>
    <w:rsid w:val="0015410A"/>
    <w:rsid w:val="0015415D"/>
    <w:rsid w:val="001541BD"/>
    <w:rsid w:val="0015428A"/>
    <w:rsid w:val="001542A5"/>
    <w:rsid w:val="001542DA"/>
    <w:rsid w:val="0015431D"/>
    <w:rsid w:val="00154324"/>
    <w:rsid w:val="00154375"/>
    <w:rsid w:val="001543A6"/>
    <w:rsid w:val="001543E3"/>
    <w:rsid w:val="00154413"/>
    <w:rsid w:val="00154446"/>
    <w:rsid w:val="0015445C"/>
    <w:rsid w:val="001544B0"/>
    <w:rsid w:val="001544BD"/>
    <w:rsid w:val="0015450A"/>
    <w:rsid w:val="0015453F"/>
    <w:rsid w:val="001545A7"/>
    <w:rsid w:val="001545C8"/>
    <w:rsid w:val="0015460D"/>
    <w:rsid w:val="00154610"/>
    <w:rsid w:val="0015464B"/>
    <w:rsid w:val="00154664"/>
    <w:rsid w:val="001546C3"/>
    <w:rsid w:val="001546F8"/>
    <w:rsid w:val="00154719"/>
    <w:rsid w:val="00154751"/>
    <w:rsid w:val="00154753"/>
    <w:rsid w:val="001547A0"/>
    <w:rsid w:val="00154806"/>
    <w:rsid w:val="00154836"/>
    <w:rsid w:val="0015483A"/>
    <w:rsid w:val="00154894"/>
    <w:rsid w:val="001548C7"/>
    <w:rsid w:val="001548D0"/>
    <w:rsid w:val="00154921"/>
    <w:rsid w:val="0015492E"/>
    <w:rsid w:val="0015497F"/>
    <w:rsid w:val="001549C6"/>
    <w:rsid w:val="001549E7"/>
    <w:rsid w:val="00154A13"/>
    <w:rsid w:val="00154A58"/>
    <w:rsid w:val="00154A68"/>
    <w:rsid w:val="00154ABE"/>
    <w:rsid w:val="00154B11"/>
    <w:rsid w:val="00154B82"/>
    <w:rsid w:val="00154B8F"/>
    <w:rsid w:val="00154BBE"/>
    <w:rsid w:val="00154C61"/>
    <w:rsid w:val="00154C82"/>
    <w:rsid w:val="00154CDD"/>
    <w:rsid w:val="00154D1A"/>
    <w:rsid w:val="00154D53"/>
    <w:rsid w:val="00154DA9"/>
    <w:rsid w:val="00154E1C"/>
    <w:rsid w:val="00154E8B"/>
    <w:rsid w:val="00154EB5"/>
    <w:rsid w:val="00154F13"/>
    <w:rsid w:val="00155016"/>
    <w:rsid w:val="0015502B"/>
    <w:rsid w:val="0015503F"/>
    <w:rsid w:val="001550A3"/>
    <w:rsid w:val="001550B2"/>
    <w:rsid w:val="001550C9"/>
    <w:rsid w:val="00155130"/>
    <w:rsid w:val="0015514D"/>
    <w:rsid w:val="00155168"/>
    <w:rsid w:val="0015518E"/>
    <w:rsid w:val="00155199"/>
    <w:rsid w:val="001551B2"/>
    <w:rsid w:val="001551F1"/>
    <w:rsid w:val="0015523B"/>
    <w:rsid w:val="0015525E"/>
    <w:rsid w:val="0015529F"/>
    <w:rsid w:val="0015532C"/>
    <w:rsid w:val="00155349"/>
    <w:rsid w:val="0015537F"/>
    <w:rsid w:val="001553C3"/>
    <w:rsid w:val="00155420"/>
    <w:rsid w:val="00155428"/>
    <w:rsid w:val="0015542B"/>
    <w:rsid w:val="00155450"/>
    <w:rsid w:val="00155497"/>
    <w:rsid w:val="001554B7"/>
    <w:rsid w:val="0015551D"/>
    <w:rsid w:val="001555DE"/>
    <w:rsid w:val="0015566E"/>
    <w:rsid w:val="001556BB"/>
    <w:rsid w:val="001556CC"/>
    <w:rsid w:val="00155732"/>
    <w:rsid w:val="001557C6"/>
    <w:rsid w:val="00155836"/>
    <w:rsid w:val="00155847"/>
    <w:rsid w:val="00155870"/>
    <w:rsid w:val="00155878"/>
    <w:rsid w:val="001558AB"/>
    <w:rsid w:val="001558DD"/>
    <w:rsid w:val="00155910"/>
    <w:rsid w:val="0015597C"/>
    <w:rsid w:val="00155992"/>
    <w:rsid w:val="001559C3"/>
    <w:rsid w:val="00155A04"/>
    <w:rsid w:val="00155A5F"/>
    <w:rsid w:val="00155AB1"/>
    <w:rsid w:val="00155ADB"/>
    <w:rsid w:val="00155B07"/>
    <w:rsid w:val="00155B4C"/>
    <w:rsid w:val="00155C11"/>
    <w:rsid w:val="00155C94"/>
    <w:rsid w:val="00155CC1"/>
    <w:rsid w:val="00155D15"/>
    <w:rsid w:val="00155DD3"/>
    <w:rsid w:val="00155DFB"/>
    <w:rsid w:val="00155E03"/>
    <w:rsid w:val="00155E07"/>
    <w:rsid w:val="00155E14"/>
    <w:rsid w:val="00155E1C"/>
    <w:rsid w:val="00155E52"/>
    <w:rsid w:val="00155E81"/>
    <w:rsid w:val="00155EAF"/>
    <w:rsid w:val="00155EEE"/>
    <w:rsid w:val="00155EEF"/>
    <w:rsid w:val="00155F5D"/>
    <w:rsid w:val="00155F70"/>
    <w:rsid w:val="00155FBB"/>
    <w:rsid w:val="0015605D"/>
    <w:rsid w:val="00156074"/>
    <w:rsid w:val="001560CC"/>
    <w:rsid w:val="001560FE"/>
    <w:rsid w:val="00156137"/>
    <w:rsid w:val="00156188"/>
    <w:rsid w:val="0015627B"/>
    <w:rsid w:val="0015627F"/>
    <w:rsid w:val="00156338"/>
    <w:rsid w:val="0015636C"/>
    <w:rsid w:val="00156378"/>
    <w:rsid w:val="0015656A"/>
    <w:rsid w:val="001565A5"/>
    <w:rsid w:val="0015662A"/>
    <w:rsid w:val="0015667F"/>
    <w:rsid w:val="00156693"/>
    <w:rsid w:val="001566C0"/>
    <w:rsid w:val="001566F9"/>
    <w:rsid w:val="00156749"/>
    <w:rsid w:val="0015676B"/>
    <w:rsid w:val="0015679A"/>
    <w:rsid w:val="001567B4"/>
    <w:rsid w:val="001567DA"/>
    <w:rsid w:val="001567E6"/>
    <w:rsid w:val="00156839"/>
    <w:rsid w:val="00156896"/>
    <w:rsid w:val="001568C1"/>
    <w:rsid w:val="001568DB"/>
    <w:rsid w:val="00156918"/>
    <w:rsid w:val="0015697F"/>
    <w:rsid w:val="001569E9"/>
    <w:rsid w:val="00156A04"/>
    <w:rsid w:val="00156A6E"/>
    <w:rsid w:val="00156A77"/>
    <w:rsid w:val="00156AC3"/>
    <w:rsid w:val="00156AD2"/>
    <w:rsid w:val="00156B03"/>
    <w:rsid w:val="00156B3A"/>
    <w:rsid w:val="00156B4D"/>
    <w:rsid w:val="00156B79"/>
    <w:rsid w:val="00156BD4"/>
    <w:rsid w:val="00156C09"/>
    <w:rsid w:val="00156C30"/>
    <w:rsid w:val="00156C4B"/>
    <w:rsid w:val="00156CE9"/>
    <w:rsid w:val="00156CF7"/>
    <w:rsid w:val="00156D0E"/>
    <w:rsid w:val="00156D17"/>
    <w:rsid w:val="00156D38"/>
    <w:rsid w:val="00156D4A"/>
    <w:rsid w:val="00156DAF"/>
    <w:rsid w:val="00156E7C"/>
    <w:rsid w:val="00156E9F"/>
    <w:rsid w:val="00156EA2"/>
    <w:rsid w:val="00156EC2"/>
    <w:rsid w:val="00156F39"/>
    <w:rsid w:val="00156F75"/>
    <w:rsid w:val="00156FAF"/>
    <w:rsid w:val="00156FD2"/>
    <w:rsid w:val="001570A2"/>
    <w:rsid w:val="001570C4"/>
    <w:rsid w:val="001570E9"/>
    <w:rsid w:val="001571A4"/>
    <w:rsid w:val="00157201"/>
    <w:rsid w:val="00157205"/>
    <w:rsid w:val="0015721F"/>
    <w:rsid w:val="0015722D"/>
    <w:rsid w:val="00157231"/>
    <w:rsid w:val="00157237"/>
    <w:rsid w:val="001572EA"/>
    <w:rsid w:val="00157358"/>
    <w:rsid w:val="001573AB"/>
    <w:rsid w:val="00157495"/>
    <w:rsid w:val="001574BA"/>
    <w:rsid w:val="001574FE"/>
    <w:rsid w:val="00157558"/>
    <w:rsid w:val="00157746"/>
    <w:rsid w:val="00157752"/>
    <w:rsid w:val="00157758"/>
    <w:rsid w:val="0015782C"/>
    <w:rsid w:val="00157852"/>
    <w:rsid w:val="00157855"/>
    <w:rsid w:val="0015785A"/>
    <w:rsid w:val="00157861"/>
    <w:rsid w:val="00157874"/>
    <w:rsid w:val="001578C0"/>
    <w:rsid w:val="001578CE"/>
    <w:rsid w:val="00157993"/>
    <w:rsid w:val="001579E8"/>
    <w:rsid w:val="001579FE"/>
    <w:rsid w:val="00157A29"/>
    <w:rsid w:val="00157A7D"/>
    <w:rsid w:val="00157AAD"/>
    <w:rsid w:val="00157B16"/>
    <w:rsid w:val="00157BBD"/>
    <w:rsid w:val="00157BEF"/>
    <w:rsid w:val="00157C34"/>
    <w:rsid w:val="00157C8D"/>
    <w:rsid w:val="00157CAC"/>
    <w:rsid w:val="00157CD1"/>
    <w:rsid w:val="00157D18"/>
    <w:rsid w:val="00157D26"/>
    <w:rsid w:val="00157D53"/>
    <w:rsid w:val="00157DF9"/>
    <w:rsid w:val="00157E38"/>
    <w:rsid w:val="00157E8C"/>
    <w:rsid w:val="00157EC9"/>
    <w:rsid w:val="00157EE3"/>
    <w:rsid w:val="00157F44"/>
    <w:rsid w:val="00157F58"/>
    <w:rsid w:val="00157F7F"/>
    <w:rsid w:val="00157F8B"/>
    <w:rsid w:val="00157FDF"/>
    <w:rsid w:val="00157FED"/>
    <w:rsid w:val="00160003"/>
    <w:rsid w:val="00160021"/>
    <w:rsid w:val="00160022"/>
    <w:rsid w:val="0016006C"/>
    <w:rsid w:val="00160073"/>
    <w:rsid w:val="00160074"/>
    <w:rsid w:val="0016007D"/>
    <w:rsid w:val="001600A2"/>
    <w:rsid w:val="001600BB"/>
    <w:rsid w:val="001600CC"/>
    <w:rsid w:val="001600D3"/>
    <w:rsid w:val="00160154"/>
    <w:rsid w:val="001602B8"/>
    <w:rsid w:val="001602F9"/>
    <w:rsid w:val="001603C8"/>
    <w:rsid w:val="001603FC"/>
    <w:rsid w:val="00160453"/>
    <w:rsid w:val="0016048E"/>
    <w:rsid w:val="001604D5"/>
    <w:rsid w:val="0016052D"/>
    <w:rsid w:val="00160544"/>
    <w:rsid w:val="001605E0"/>
    <w:rsid w:val="00160620"/>
    <w:rsid w:val="00160652"/>
    <w:rsid w:val="00160694"/>
    <w:rsid w:val="00160699"/>
    <w:rsid w:val="001606E2"/>
    <w:rsid w:val="001606E3"/>
    <w:rsid w:val="001606F3"/>
    <w:rsid w:val="001606FF"/>
    <w:rsid w:val="00160706"/>
    <w:rsid w:val="001607B8"/>
    <w:rsid w:val="001607C7"/>
    <w:rsid w:val="0016082E"/>
    <w:rsid w:val="0016085F"/>
    <w:rsid w:val="001608EC"/>
    <w:rsid w:val="00160944"/>
    <w:rsid w:val="0016098C"/>
    <w:rsid w:val="0016099D"/>
    <w:rsid w:val="001609C0"/>
    <w:rsid w:val="00160A20"/>
    <w:rsid w:val="00160A4C"/>
    <w:rsid w:val="00160A87"/>
    <w:rsid w:val="00160AF0"/>
    <w:rsid w:val="00160B0A"/>
    <w:rsid w:val="00160B37"/>
    <w:rsid w:val="00160B5F"/>
    <w:rsid w:val="00160BE8"/>
    <w:rsid w:val="00160BEF"/>
    <w:rsid w:val="00160C45"/>
    <w:rsid w:val="00160D70"/>
    <w:rsid w:val="00160D85"/>
    <w:rsid w:val="00160DE4"/>
    <w:rsid w:val="00160E20"/>
    <w:rsid w:val="00160E2E"/>
    <w:rsid w:val="00160E2F"/>
    <w:rsid w:val="00160EA4"/>
    <w:rsid w:val="00160EC3"/>
    <w:rsid w:val="00160F18"/>
    <w:rsid w:val="00160F33"/>
    <w:rsid w:val="00160FA1"/>
    <w:rsid w:val="00160FFA"/>
    <w:rsid w:val="0016106F"/>
    <w:rsid w:val="0016110B"/>
    <w:rsid w:val="0016114A"/>
    <w:rsid w:val="00161250"/>
    <w:rsid w:val="00161285"/>
    <w:rsid w:val="001612A3"/>
    <w:rsid w:val="0016130D"/>
    <w:rsid w:val="00161416"/>
    <w:rsid w:val="00161424"/>
    <w:rsid w:val="0016144C"/>
    <w:rsid w:val="001614B2"/>
    <w:rsid w:val="001614D5"/>
    <w:rsid w:val="00161504"/>
    <w:rsid w:val="00161550"/>
    <w:rsid w:val="00161576"/>
    <w:rsid w:val="0016158B"/>
    <w:rsid w:val="001615E6"/>
    <w:rsid w:val="001615F6"/>
    <w:rsid w:val="00161662"/>
    <w:rsid w:val="001616B4"/>
    <w:rsid w:val="001616B9"/>
    <w:rsid w:val="001616F8"/>
    <w:rsid w:val="00161722"/>
    <w:rsid w:val="0016174A"/>
    <w:rsid w:val="00161756"/>
    <w:rsid w:val="00161765"/>
    <w:rsid w:val="00161864"/>
    <w:rsid w:val="001619F5"/>
    <w:rsid w:val="00161A22"/>
    <w:rsid w:val="00161A4A"/>
    <w:rsid w:val="00161A4C"/>
    <w:rsid w:val="00161A96"/>
    <w:rsid w:val="00161B3A"/>
    <w:rsid w:val="00161B49"/>
    <w:rsid w:val="00161B71"/>
    <w:rsid w:val="00161BA6"/>
    <w:rsid w:val="00161C46"/>
    <w:rsid w:val="00161D3F"/>
    <w:rsid w:val="00161D57"/>
    <w:rsid w:val="00161D7A"/>
    <w:rsid w:val="00161DA6"/>
    <w:rsid w:val="00161EEC"/>
    <w:rsid w:val="00161FD2"/>
    <w:rsid w:val="001620A5"/>
    <w:rsid w:val="00162134"/>
    <w:rsid w:val="00162189"/>
    <w:rsid w:val="0016219B"/>
    <w:rsid w:val="001621A3"/>
    <w:rsid w:val="001621B7"/>
    <w:rsid w:val="001621E3"/>
    <w:rsid w:val="001621E5"/>
    <w:rsid w:val="001621FC"/>
    <w:rsid w:val="001623B0"/>
    <w:rsid w:val="001623DC"/>
    <w:rsid w:val="0016241E"/>
    <w:rsid w:val="001624BF"/>
    <w:rsid w:val="001624E5"/>
    <w:rsid w:val="0016252A"/>
    <w:rsid w:val="00162530"/>
    <w:rsid w:val="00162534"/>
    <w:rsid w:val="0016255F"/>
    <w:rsid w:val="00162663"/>
    <w:rsid w:val="001626B8"/>
    <w:rsid w:val="001626D5"/>
    <w:rsid w:val="0016276C"/>
    <w:rsid w:val="001627EB"/>
    <w:rsid w:val="00162866"/>
    <w:rsid w:val="00162886"/>
    <w:rsid w:val="001628BB"/>
    <w:rsid w:val="00162908"/>
    <w:rsid w:val="0016293B"/>
    <w:rsid w:val="00162950"/>
    <w:rsid w:val="00162956"/>
    <w:rsid w:val="0016298B"/>
    <w:rsid w:val="001629A8"/>
    <w:rsid w:val="00162A04"/>
    <w:rsid w:val="00162A53"/>
    <w:rsid w:val="00162A6B"/>
    <w:rsid w:val="00162A78"/>
    <w:rsid w:val="00162AE2"/>
    <w:rsid w:val="00162B5F"/>
    <w:rsid w:val="00162BA1"/>
    <w:rsid w:val="00162BE7"/>
    <w:rsid w:val="00162C59"/>
    <w:rsid w:val="00162C5A"/>
    <w:rsid w:val="00162CBF"/>
    <w:rsid w:val="00162D62"/>
    <w:rsid w:val="00162D72"/>
    <w:rsid w:val="00162D93"/>
    <w:rsid w:val="00162DB4"/>
    <w:rsid w:val="00162DD2"/>
    <w:rsid w:val="00162E0C"/>
    <w:rsid w:val="00162E6B"/>
    <w:rsid w:val="00162FEB"/>
    <w:rsid w:val="0016308E"/>
    <w:rsid w:val="00163099"/>
    <w:rsid w:val="001630CB"/>
    <w:rsid w:val="00163153"/>
    <w:rsid w:val="001631AA"/>
    <w:rsid w:val="001631DD"/>
    <w:rsid w:val="00163213"/>
    <w:rsid w:val="001632F1"/>
    <w:rsid w:val="0016330F"/>
    <w:rsid w:val="00163367"/>
    <w:rsid w:val="0016336F"/>
    <w:rsid w:val="00163399"/>
    <w:rsid w:val="001633D9"/>
    <w:rsid w:val="001633E5"/>
    <w:rsid w:val="00163468"/>
    <w:rsid w:val="00163531"/>
    <w:rsid w:val="00163550"/>
    <w:rsid w:val="0016357F"/>
    <w:rsid w:val="0016359C"/>
    <w:rsid w:val="001635BB"/>
    <w:rsid w:val="001635E4"/>
    <w:rsid w:val="001635F2"/>
    <w:rsid w:val="0016364A"/>
    <w:rsid w:val="0016365A"/>
    <w:rsid w:val="001636C3"/>
    <w:rsid w:val="001636F2"/>
    <w:rsid w:val="0016372C"/>
    <w:rsid w:val="0016372F"/>
    <w:rsid w:val="00163737"/>
    <w:rsid w:val="0016379E"/>
    <w:rsid w:val="00163806"/>
    <w:rsid w:val="0016381B"/>
    <w:rsid w:val="00163830"/>
    <w:rsid w:val="00163857"/>
    <w:rsid w:val="001638E0"/>
    <w:rsid w:val="00163944"/>
    <w:rsid w:val="00163954"/>
    <w:rsid w:val="00163959"/>
    <w:rsid w:val="0016395B"/>
    <w:rsid w:val="00163960"/>
    <w:rsid w:val="001639C4"/>
    <w:rsid w:val="001639C8"/>
    <w:rsid w:val="001639F0"/>
    <w:rsid w:val="00163A20"/>
    <w:rsid w:val="00163A39"/>
    <w:rsid w:val="00163AA0"/>
    <w:rsid w:val="00163ADA"/>
    <w:rsid w:val="00163B0C"/>
    <w:rsid w:val="00163B31"/>
    <w:rsid w:val="00163B54"/>
    <w:rsid w:val="00163B58"/>
    <w:rsid w:val="00163BAF"/>
    <w:rsid w:val="00163C23"/>
    <w:rsid w:val="00163D03"/>
    <w:rsid w:val="00163D05"/>
    <w:rsid w:val="00163D19"/>
    <w:rsid w:val="00163D61"/>
    <w:rsid w:val="00163D90"/>
    <w:rsid w:val="00163D99"/>
    <w:rsid w:val="00163DCF"/>
    <w:rsid w:val="00163E6A"/>
    <w:rsid w:val="00163EB6"/>
    <w:rsid w:val="00163EB7"/>
    <w:rsid w:val="00163ECF"/>
    <w:rsid w:val="00163F92"/>
    <w:rsid w:val="00163FF7"/>
    <w:rsid w:val="00164001"/>
    <w:rsid w:val="00164007"/>
    <w:rsid w:val="001640FC"/>
    <w:rsid w:val="0016416D"/>
    <w:rsid w:val="0016419F"/>
    <w:rsid w:val="001641A3"/>
    <w:rsid w:val="001641C0"/>
    <w:rsid w:val="001641F4"/>
    <w:rsid w:val="0016425B"/>
    <w:rsid w:val="0016425D"/>
    <w:rsid w:val="00164265"/>
    <w:rsid w:val="001642B3"/>
    <w:rsid w:val="001642B8"/>
    <w:rsid w:val="001642C7"/>
    <w:rsid w:val="001642D1"/>
    <w:rsid w:val="0016430D"/>
    <w:rsid w:val="0016437F"/>
    <w:rsid w:val="0016446C"/>
    <w:rsid w:val="001644EF"/>
    <w:rsid w:val="00164514"/>
    <w:rsid w:val="0016456D"/>
    <w:rsid w:val="00164576"/>
    <w:rsid w:val="001645CC"/>
    <w:rsid w:val="001645DA"/>
    <w:rsid w:val="0016463B"/>
    <w:rsid w:val="00164655"/>
    <w:rsid w:val="0016467E"/>
    <w:rsid w:val="001646CA"/>
    <w:rsid w:val="001646DC"/>
    <w:rsid w:val="00164701"/>
    <w:rsid w:val="00164711"/>
    <w:rsid w:val="00164737"/>
    <w:rsid w:val="0016477A"/>
    <w:rsid w:val="00164830"/>
    <w:rsid w:val="001648D7"/>
    <w:rsid w:val="00164907"/>
    <w:rsid w:val="00164917"/>
    <w:rsid w:val="00164940"/>
    <w:rsid w:val="001649A6"/>
    <w:rsid w:val="00164A50"/>
    <w:rsid w:val="00164A73"/>
    <w:rsid w:val="00164AB1"/>
    <w:rsid w:val="00164AB6"/>
    <w:rsid w:val="00164ADB"/>
    <w:rsid w:val="00164B0C"/>
    <w:rsid w:val="00164B0D"/>
    <w:rsid w:val="00164B41"/>
    <w:rsid w:val="00164BC5"/>
    <w:rsid w:val="00164C57"/>
    <w:rsid w:val="00164C65"/>
    <w:rsid w:val="00164C7D"/>
    <w:rsid w:val="00164C90"/>
    <w:rsid w:val="00164CC0"/>
    <w:rsid w:val="00164CD3"/>
    <w:rsid w:val="00164CD6"/>
    <w:rsid w:val="00164CDA"/>
    <w:rsid w:val="00164D38"/>
    <w:rsid w:val="00164DBF"/>
    <w:rsid w:val="00164DD3"/>
    <w:rsid w:val="00164DF4"/>
    <w:rsid w:val="00164DF8"/>
    <w:rsid w:val="00164E0A"/>
    <w:rsid w:val="00164E11"/>
    <w:rsid w:val="00164E22"/>
    <w:rsid w:val="00164E4C"/>
    <w:rsid w:val="00164EAC"/>
    <w:rsid w:val="00164ED4"/>
    <w:rsid w:val="00164F08"/>
    <w:rsid w:val="00164F8C"/>
    <w:rsid w:val="00165005"/>
    <w:rsid w:val="0016501F"/>
    <w:rsid w:val="0016503E"/>
    <w:rsid w:val="0016515E"/>
    <w:rsid w:val="001651F6"/>
    <w:rsid w:val="00165258"/>
    <w:rsid w:val="00165264"/>
    <w:rsid w:val="00165293"/>
    <w:rsid w:val="001652C7"/>
    <w:rsid w:val="001652CC"/>
    <w:rsid w:val="001652EB"/>
    <w:rsid w:val="00165462"/>
    <w:rsid w:val="001654EF"/>
    <w:rsid w:val="00165544"/>
    <w:rsid w:val="00165547"/>
    <w:rsid w:val="00165563"/>
    <w:rsid w:val="0016564C"/>
    <w:rsid w:val="00165650"/>
    <w:rsid w:val="0016567C"/>
    <w:rsid w:val="001656A8"/>
    <w:rsid w:val="001656B8"/>
    <w:rsid w:val="001656EA"/>
    <w:rsid w:val="0016574B"/>
    <w:rsid w:val="00165763"/>
    <w:rsid w:val="00165777"/>
    <w:rsid w:val="0016578E"/>
    <w:rsid w:val="001657F6"/>
    <w:rsid w:val="00165833"/>
    <w:rsid w:val="001658C3"/>
    <w:rsid w:val="00165A0B"/>
    <w:rsid w:val="00165A18"/>
    <w:rsid w:val="00165A28"/>
    <w:rsid w:val="00165A58"/>
    <w:rsid w:val="00165A6B"/>
    <w:rsid w:val="00165AAE"/>
    <w:rsid w:val="00165AB1"/>
    <w:rsid w:val="00165AD9"/>
    <w:rsid w:val="00165B4C"/>
    <w:rsid w:val="00165C01"/>
    <w:rsid w:val="00165C7C"/>
    <w:rsid w:val="00165CC5"/>
    <w:rsid w:val="00165CD4"/>
    <w:rsid w:val="00165D2E"/>
    <w:rsid w:val="00165D7B"/>
    <w:rsid w:val="00165DAE"/>
    <w:rsid w:val="00165DB2"/>
    <w:rsid w:val="00165E02"/>
    <w:rsid w:val="00165E22"/>
    <w:rsid w:val="00165EBE"/>
    <w:rsid w:val="00165F7E"/>
    <w:rsid w:val="001660F0"/>
    <w:rsid w:val="00166186"/>
    <w:rsid w:val="00166189"/>
    <w:rsid w:val="001661C3"/>
    <w:rsid w:val="001661F0"/>
    <w:rsid w:val="00166227"/>
    <w:rsid w:val="0016623E"/>
    <w:rsid w:val="00166277"/>
    <w:rsid w:val="00166298"/>
    <w:rsid w:val="001662AE"/>
    <w:rsid w:val="001662C3"/>
    <w:rsid w:val="00166324"/>
    <w:rsid w:val="0016632F"/>
    <w:rsid w:val="0016633E"/>
    <w:rsid w:val="0016633F"/>
    <w:rsid w:val="001663D1"/>
    <w:rsid w:val="001664B7"/>
    <w:rsid w:val="001664C4"/>
    <w:rsid w:val="0016653D"/>
    <w:rsid w:val="001665CE"/>
    <w:rsid w:val="00166627"/>
    <w:rsid w:val="00166640"/>
    <w:rsid w:val="0016666F"/>
    <w:rsid w:val="0016668E"/>
    <w:rsid w:val="001666B0"/>
    <w:rsid w:val="001666BE"/>
    <w:rsid w:val="001667C5"/>
    <w:rsid w:val="001667EA"/>
    <w:rsid w:val="00166888"/>
    <w:rsid w:val="00166890"/>
    <w:rsid w:val="0016689A"/>
    <w:rsid w:val="001668D4"/>
    <w:rsid w:val="00166909"/>
    <w:rsid w:val="00166953"/>
    <w:rsid w:val="0016697F"/>
    <w:rsid w:val="001669A2"/>
    <w:rsid w:val="001669AC"/>
    <w:rsid w:val="001669EE"/>
    <w:rsid w:val="001669F6"/>
    <w:rsid w:val="00166A2F"/>
    <w:rsid w:val="00166A39"/>
    <w:rsid w:val="00166AC4"/>
    <w:rsid w:val="00166AE8"/>
    <w:rsid w:val="00166BB3"/>
    <w:rsid w:val="00166BC3"/>
    <w:rsid w:val="00166BD5"/>
    <w:rsid w:val="00166BD6"/>
    <w:rsid w:val="00166BFC"/>
    <w:rsid w:val="00166C1B"/>
    <w:rsid w:val="00166C60"/>
    <w:rsid w:val="00166C89"/>
    <w:rsid w:val="00166CBE"/>
    <w:rsid w:val="00166CE6"/>
    <w:rsid w:val="00166D0C"/>
    <w:rsid w:val="00166D39"/>
    <w:rsid w:val="00166E48"/>
    <w:rsid w:val="00166EF0"/>
    <w:rsid w:val="00166F19"/>
    <w:rsid w:val="00166F48"/>
    <w:rsid w:val="00166F4D"/>
    <w:rsid w:val="00166F62"/>
    <w:rsid w:val="00167024"/>
    <w:rsid w:val="00167040"/>
    <w:rsid w:val="0016717D"/>
    <w:rsid w:val="0016722E"/>
    <w:rsid w:val="0016735A"/>
    <w:rsid w:val="00167362"/>
    <w:rsid w:val="001673B8"/>
    <w:rsid w:val="001673DB"/>
    <w:rsid w:val="001673E3"/>
    <w:rsid w:val="001673FF"/>
    <w:rsid w:val="00167413"/>
    <w:rsid w:val="0016744C"/>
    <w:rsid w:val="001674A3"/>
    <w:rsid w:val="001674B2"/>
    <w:rsid w:val="001675AE"/>
    <w:rsid w:val="001675D5"/>
    <w:rsid w:val="001675EC"/>
    <w:rsid w:val="00167605"/>
    <w:rsid w:val="00167671"/>
    <w:rsid w:val="00167716"/>
    <w:rsid w:val="00167729"/>
    <w:rsid w:val="00167764"/>
    <w:rsid w:val="00167771"/>
    <w:rsid w:val="0016779D"/>
    <w:rsid w:val="001677A9"/>
    <w:rsid w:val="001677DB"/>
    <w:rsid w:val="0016785C"/>
    <w:rsid w:val="00167864"/>
    <w:rsid w:val="00167931"/>
    <w:rsid w:val="00167939"/>
    <w:rsid w:val="00167965"/>
    <w:rsid w:val="001679D7"/>
    <w:rsid w:val="00167A08"/>
    <w:rsid w:val="00167A1F"/>
    <w:rsid w:val="00167A41"/>
    <w:rsid w:val="00167AC3"/>
    <w:rsid w:val="00167B2F"/>
    <w:rsid w:val="00167C45"/>
    <w:rsid w:val="00167CA4"/>
    <w:rsid w:val="00167CB4"/>
    <w:rsid w:val="00167D01"/>
    <w:rsid w:val="00167D83"/>
    <w:rsid w:val="00167DD4"/>
    <w:rsid w:val="00167E22"/>
    <w:rsid w:val="00167E24"/>
    <w:rsid w:val="00167E36"/>
    <w:rsid w:val="00167E4B"/>
    <w:rsid w:val="00167F80"/>
    <w:rsid w:val="00167FFC"/>
    <w:rsid w:val="00170058"/>
    <w:rsid w:val="00170067"/>
    <w:rsid w:val="001700AA"/>
    <w:rsid w:val="001700CC"/>
    <w:rsid w:val="001700EF"/>
    <w:rsid w:val="001701A1"/>
    <w:rsid w:val="0017023F"/>
    <w:rsid w:val="001702CE"/>
    <w:rsid w:val="0017033C"/>
    <w:rsid w:val="001703EC"/>
    <w:rsid w:val="001704EE"/>
    <w:rsid w:val="001704F4"/>
    <w:rsid w:val="00170561"/>
    <w:rsid w:val="00170566"/>
    <w:rsid w:val="00170596"/>
    <w:rsid w:val="001705E7"/>
    <w:rsid w:val="0017064A"/>
    <w:rsid w:val="0017065E"/>
    <w:rsid w:val="00170693"/>
    <w:rsid w:val="001706EB"/>
    <w:rsid w:val="00170711"/>
    <w:rsid w:val="00170725"/>
    <w:rsid w:val="00170765"/>
    <w:rsid w:val="00170795"/>
    <w:rsid w:val="001707B2"/>
    <w:rsid w:val="00170809"/>
    <w:rsid w:val="00170810"/>
    <w:rsid w:val="0017081D"/>
    <w:rsid w:val="001708B1"/>
    <w:rsid w:val="00170911"/>
    <w:rsid w:val="00170965"/>
    <w:rsid w:val="00170997"/>
    <w:rsid w:val="001709CC"/>
    <w:rsid w:val="00170A50"/>
    <w:rsid w:val="00170A57"/>
    <w:rsid w:val="00170AE3"/>
    <w:rsid w:val="00170AE6"/>
    <w:rsid w:val="00170B0A"/>
    <w:rsid w:val="00170B0D"/>
    <w:rsid w:val="00170B28"/>
    <w:rsid w:val="00170B34"/>
    <w:rsid w:val="00170BAE"/>
    <w:rsid w:val="00170BCC"/>
    <w:rsid w:val="00170C59"/>
    <w:rsid w:val="00170D25"/>
    <w:rsid w:val="00170D51"/>
    <w:rsid w:val="00170D76"/>
    <w:rsid w:val="00170D99"/>
    <w:rsid w:val="00170DCE"/>
    <w:rsid w:val="00170E3E"/>
    <w:rsid w:val="00170E53"/>
    <w:rsid w:val="00170E5B"/>
    <w:rsid w:val="00170E64"/>
    <w:rsid w:val="00170E99"/>
    <w:rsid w:val="00170EDE"/>
    <w:rsid w:val="00170EEA"/>
    <w:rsid w:val="00170F5F"/>
    <w:rsid w:val="00170FAD"/>
    <w:rsid w:val="00171026"/>
    <w:rsid w:val="00171059"/>
    <w:rsid w:val="001710EA"/>
    <w:rsid w:val="00171131"/>
    <w:rsid w:val="00171169"/>
    <w:rsid w:val="00171198"/>
    <w:rsid w:val="0017126F"/>
    <w:rsid w:val="0017128C"/>
    <w:rsid w:val="001712E3"/>
    <w:rsid w:val="00171326"/>
    <w:rsid w:val="00171424"/>
    <w:rsid w:val="00171458"/>
    <w:rsid w:val="0017146D"/>
    <w:rsid w:val="00171519"/>
    <w:rsid w:val="0017153C"/>
    <w:rsid w:val="00171544"/>
    <w:rsid w:val="00171545"/>
    <w:rsid w:val="00171563"/>
    <w:rsid w:val="001715BE"/>
    <w:rsid w:val="001715C7"/>
    <w:rsid w:val="00171607"/>
    <w:rsid w:val="0017163C"/>
    <w:rsid w:val="00171640"/>
    <w:rsid w:val="0017165C"/>
    <w:rsid w:val="00171667"/>
    <w:rsid w:val="0017169B"/>
    <w:rsid w:val="001717BF"/>
    <w:rsid w:val="00171836"/>
    <w:rsid w:val="00171873"/>
    <w:rsid w:val="0017189C"/>
    <w:rsid w:val="001719E6"/>
    <w:rsid w:val="00171A3D"/>
    <w:rsid w:val="00171AED"/>
    <w:rsid w:val="00171AFE"/>
    <w:rsid w:val="00171B70"/>
    <w:rsid w:val="00171BA5"/>
    <w:rsid w:val="00171CB9"/>
    <w:rsid w:val="00171CE1"/>
    <w:rsid w:val="00171CE3"/>
    <w:rsid w:val="00171CF7"/>
    <w:rsid w:val="00171D05"/>
    <w:rsid w:val="00171D71"/>
    <w:rsid w:val="00171DEB"/>
    <w:rsid w:val="00171F97"/>
    <w:rsid w:val="00171FBD"/>
    <w:rsid w:val="00172006"/>
    <w:rsid w:val="001720BD"/>
    <w:rsid w:val="001720F1"/>
    <w:rsid w:val="00172104"/>
    <w:rsid w:val="00172108"/>
    <w:rsid w:val="00172198"/>
    <w:rsid w:val="001721EA"/>
    <w:rsid w:val="001721EE"/>
    <w:rsid w:val="00172285"/>
    <w:rsid w:val="00172342"/>
    <w:rsid w:val="00172356"/>
    <w:rsid w:val="0017239F"/>
    <w:rsid w:val="001723BC"/>
    <w:rsid w:val="001723E8"/>
    <w:rsid w:val="0017246C"/>
    <w:rsid w:val="00172472"/>
    <w:rsid w:val="0017249B"/>
    <w:rsid w:val="001724B3"/>
    <w:rsid w:val="00172564"/>
    <w:rsid w:val="0017256E"/>
    <w:rsid w:val="00172678"/>
    <w:rsid w:val="001726B3"/>
    <w:rsid w:val="001726C9"/>
    <w:rsid w:val="001726CF"/>
    <w:rsid w:val="001726FA"/>
    <w:rsid w:val="0017276E"/>
    <w:rsid w:val="001728B1"/>
    <w:rsid w:val="00172901"/>
    <w:rsid w:val="00172A73"/>
    <w:rsid w:val="00172B8B"/>
    <w:rsid w:val="00172BC6"/>
    <w:rsid w:val="00172C1D"/>
    <w:rsid w:val="00172C3E"/>
    <w:rsid w:val="00172C4F"/>
    <w:rsid w:val="00172C90"/>
    <w:rsid w:val="00172CE8"/>
    <w:rsid w:val="00172D26"/>
    <w:rsid w:val="00172D70"/>
    <w:rsid w:val="00172D9C"/>
    <w:rsid w:val="00172E36"/>
    <w:rsid w:val="00172E50"/>
    <w:rsid w:val="00172E64"/>
    <w:rsid w:val="00172E7E"/>
    <w:rsid w:val="00172E8E"/>
    <w:rsid w:val="00172E96"/>
    <w:rsid w:val="00172EB1"/>
    <w:rsid w:val="00172F62"/>
    <w:rsid w:val="00172F88"/>
    <w:rsid w:val="00172F8E"/>
    <w:rsid w:val="00172FF3"/>
    <w:rsid w:val="00173075"/>
    <w:rsid w:val="0017307A"/>
    <w:rsid w:val="001730CF"/>
    <w:rsid w:val="001730F0"/>
    <w:rsid w:val="0017315A"/>
    <w:rsid w:val="0017317B"/>
    <w:rsid w:val="001731E1"/>
    <w:rsid w:val="00173212"/>
    <w:rsid w:val="0017322E"/>
    <w:rsid w:val="00173233"/>
    <w:rsid w:val="0017323D"/>
    <w:rsid w:val="00173260"/>
    <w:rsid w:val="001732B6"/>
    <w:rsid w:val="001732CA"/>
    <w:rsid w:val="001732FB"/>
    <w:rsid w:val="00173363"/>
    <w:rsid w:val="0017336A"/>
    <w:rsid w:val="0017339F"/>
    <w:rsid w:val="001733AF"/>
    <w:rsid w:val="0017341A"/>
    <w:rsid w:val="00173430"/>
    <w:rsid w:val="00173500"/>
    <w:rsid w:val="0017352A"/>
    <w:rsid w:val="0017352C"/>
    <w:rsid w:val="00173580"/>
    <w:rsid w:val="0017358C"/>
    <w:rsid w:val="001735AB"/>
    <w:rsid w:val="001735FF"/>
    <w:rsid w:val="0017360C"/>
    <w:rsid w:val="0017361D"/>
    <w:rsid w:val="00173692"/>
    <w:rsid w:val="001736C0"/>
    <w:rsid w:val="001736D6"/>
    <w:rsid w:val="001736E1"/>
    <w:rsid w:val="00173702"/>
    <w:rsid w:val="0017375B"/>
    <w:rsid w:val="00173770"/>
    <w:rsid w:val="0017377C"/>
    <w:rsid w:val="00173788"/>
    <w:rsid w:val="001737C7"/>
    <w:rsid w:val="001737CC"/>
    <w:rsid w:val="001737DA"/>
    <w:rsid w:val="0017385A"/>
    <w:rsid w:val="0017386A"/>
    <w:rsid w:val="00173930"/>
    <w:rsid w:val="00173935"/>
    <w:rsid w:val="00173A2F"/>
    <w:rsid w:val="00173A60"/>
    <w:rsid w:val="00173A6A"/>
    <w:rsid w:val="00173A80"/>
    <w:rsid w:val="00173ACA"/>
    <w:rsid w:val="00173ACB"/>
    <w:rsid w:val="00173BBE"/>
    <w:rsid w:val="00173CA2"/>
    <w:rsid w:val="00173CB9"/>
    <w:rsid w:val="00173CC3"/>
    <w:rsid w:val="00173CD1"/>
    <w:rsid w:val="00173CED"/>
    <w:rsid w:val="00173D08"/>
    <w:rsid w:val="00173D58"/>
    <w:rsid w:val="00173D59"/>
    <w:rsid w:val="00173E38"/>
    <w:rsid w:val="00173E66"/>
    <w:rsid w:val="00173ECA"/>
    <w:rsid w:val="00173EE3"/>
    <w:rsid w:val="00173EE5"/>
    <w:rsid w:val="00173F28"/>
    <w:rsid w:val="0017417E"/>
    <w:rsid w:val="00174242"/>
    <w:rsid w:val="0017429F"/>
    <w:rsid w:val="001742F5"/>
    <w:rsid w:val="0017437B"/>
    <w:rsid w:val="001743A6"/>
    <w:rsid w:val="00174467"/>
    <w:rsid w:val="00174494"/>
    <w:rsid w:val="001744FE"/>
    <w:rsid w:val="00174505"/>
    <w:rsid w:val="00174584"/>
    <w:rsid w:val="001745E4"/>
    <w:rsid w:val="001747DC"/>
    <w:rsid w:val="001748C6"/>
    <w:rsid w:val="00174972"/>
    <w:rsid w:val="001749A3"/>
    <w:rsid w:val="001749D2"/>
    <w:rsid w:val="00174A8F"/>
    <w:rsid w:val="00174A9A"/>
    <w:rsid w:val="00174AF2"/>
    <w:rsid w:val="00174B32"/>
    <w:rsid w:val="00174B45"/>
    <w:rsid w:val="00174C55"/>
    <w:rsid w:val="00174C87"/>
    <w:rsid w:val="00174CF6"/>
    <w:rsid w:val="00174D21"/>
    <w:rsid w:val="00174D5F"/>
    <w:rsid w:val="00174DE6"/>
    <w:rsid w:val="00174E24"/>
    <w:rsid w:val="00174E47"/>
    <w:rsid w:val="00174EC1"/>
    <w:rsid w:val="00174EE6"/>
    <w:rsid w:val="00174F5C"/>
    <w:rsid w:val="00174F62"/>
    <w:rsid w:val="00174F9B"/>
    <w:rsid w:val="00174FAD"/>
    <w:rsid w:val="00174FDF"/>
    <w:rsid w:val="00175004"/>
    <w:rsid w:val="00175020"/>
    <w:rsid w:val="0017502B"/>
    <w:rsid w:val="00175056"/>
    <w:rsid w:val="0017505F"/>
    <w:rsid w:val="0017508D"/>
    <w:rsid w:val="00175103"/>
    <w:rsid w:val="00175133"/>
    <w:rsid w:val="00175143"/>
    <w:rsid w:val="00175144"/>
    <w:rsid w:val="001751EF"/>
    <w:rsid w:val="00175200"/>
    <w:rsid w:val="00175295"/>
    <w:rsid w:val="001752C7"/>
    <w:rsid w:val="001752CF"/>
    <w:rsid w:val="001752E0"/>
    <w:rsid w:val="0017538D"/>
    <w:rsid w:val="001753A1"/>
    <w:rsid w:val="001753CB"/>
    <w:rsid w:val="00175447"/>
    <w:rsid w:val="00175478"/>
    <w:rsid w:val="0017549A"/>
    <w:rsid w:val="00175525"/>
    <w:rsid w:val="00175530"/>
    <w:rsid w:val="00175641"/>
    <w:rsid w:val="001756B9"/>
    <w:rsid w:val="001756BE"/>
    <w:rsid w:val="001757B8"/>
    <w:rsid w:val="001757C6"/>
    <w:rsid w:val="001758C7"/>
    <w:rsid w:val="001758CE"/>
    <w:rsid w:val="001758F6"/>
    <w:rsid w:val="0017590E"/>
    <w:rsid w:val="001759D4"/>
    <w:rsid w:val="001759F4"/>
    <w:rsid w:val="00175A13"/>
    <w:rsid w:val="00175A92"/>
    <w:rsid w:val="00175AF1"/>
    <w:rsid w:val="00175C22"/>
    <w:rsid w:val="00175C32"/>
    <w:rsid w:val="00175CBE"/>
    <w:rsid w:val="00175DCE"/>
    <w:rsid w:val="00175DFB"/>
    <w:rsid w:val="00175E03"/>
    <w:rsid w:val="00175E3E"/>
    <w:rsid w:val="00175E5B"/>
    <w:rsid w:val="00175E67"/>
    <w:rsid w:val="00175F3C"/>
    <w:rsid w:val="00175F5B"/>
    <w:rsid w:val="00175FC8"/>
    <w:rsid w:val="0017607B"/>
    <w:rsid w:val="0017609C"/>
    <w:rsid w:val="0017618A"/>
    <w:rsid w:val="001761B7"/>
    <w:rsid w:val="001761F7"/>
    <w:rsid w:val="00176254"/>
    <w:rsid w:val="0017628B"/>
    <w:rsid w:val="00176306"/>
    <w:rsid w:val="00176334"/>
    <w:rsid w:val="00176382"/>
    <w:rsid w:val="001763A4"/>
    <w:rsid w:val="00176420"/>
    <w:rsid w:val="0017643D"/>
    <w:rsid w:val="001764BB"/>
    <w:rsid w:val="00176536"/>
    <w:rsid w:val="00176551"/>
    <w:rsid w:val="00176555"/>
    <w:rsid w:val="00176590"/>
    <w:rsid w:val="001765B2"/>
    <w:rsid w:val="001765C2"/>
    <w:rsid w:val="00176605"/>
    <w:rsid w:val="00176625"/>
    <w:rsid w:val="00176667"/>
    <w:rsid w:val="001766A2"/>
    <w:rsid w:val="001766E8"/>
    <w:rsid w:val="00176731"/>
    <w:rsid w:val="00176798"/>
    <w:rsid w:val="001767F0"/>
    <w:rsid w:val="00176816"/>
    <w:rsid w:val="00176845"/>
    <w:rsid w:val="0017698E"/>
    <w:rsid w:val="001769C6"/>
    <w:rsid w:val="00176A1D"/>
    <w:rsid w:val="00176A27"/>
    <w:rsid w:val="00176A3C"/>
    <w:rsid w:val="00176ABA"/>
    <w:rsid w:val="00176B5A"/>
    <w:rsid w:val="00176BC8"/>
    <w:rsid w:val="00176BD4"/>
    <w:rsid w:val="00176BF2"/>
    <w:rsid w:val="00176C15"/>
    <w:rsid w:val="00176C5E"/>
    <w:rsid w:val="00176C8E"/>
    <w:rsid w:val="00176CA5"/>
    <w:rsid w:val="00176CB3"/>
    <w:rsid w:val="00176D93"/>
    <w:rsid w:val="00176E39"/>
    <w:rsid w:val="00176F14"/>
    <w:rsid w:val="00176F79"/>
    <w:rsid w:val="00176F85"/>
    <w:rsid w:val="00176FA3"/>
    <w:rsid w:val="00176FFA"/>
    <w:rsid w:val="0017703D"/>
    <w:rsid w:val="0017709C"/>
    <w:rsid w:val="001770F9"/>
    <w:rsid w:val="00177149"/>
    <w:rsid w:val="001771CC"/>
    <w:rsid w:val="001771DA"/>
    <w:rsid w:val="001771E1"/>
    <w:rsid w:val="001772EB"/>
    <w:rsid w:val="00177321"/>
    <w:rsid w:val="0017735F"/>
    <w:rsid w:val="00177375"/>
    <w:rsid w:val="00177394"/>
    <w:rsid w:val="001773DD"/>
    <w:rsid w:val="001773F2"/>
    <w:rsid w:val="001773FB"/>
    <w:rsid w:val="001774F5"/>
    <w:rsid w:val="00177593"/>
    <w:rsid w:val="001775D4"/>
    <w:rsid w:val="0017768B"/>
    <w:rsid w:val="001776BB"/>
    <w:rsid w:val="001776FA"/>
    <w:rsid w:val="001777B6"/>
    <w:rsid w:val="001777CA"/>
    <w:rsid w:val="001777EF"/>
    <w:rsid w:val="00177812"/>
    <w:rsid w:val="00177875"/>
    <w:rsid w:val="00177885"/>
    <w:rsid w:val="00177895"/>
    <w:rsid w:val="00177901"/>
    <w:rsid w:val="0017794E"/>
    <w:rsid w:val="00177A5F"/>
    <w:rsid w:val="00177AE0"/>
    <w:rsid w:val="00177B5F"/>
    <w:rsid w:val="00177BA8"/>
    <w:rsid w:val="00177C1B"/>
    <w:rsid w:val="00177C3A"/>
    <w:rsid w:val="00177C58"/>
    <w:rsid w:val="00177C88"/>
    <w:rsid w:val="00177C91"/>
    <w:rsid w:val="00177C9F"/>
    <w:rsid w:val="00177CC5"/>
    <w:rsid w:val="00177CC6"/>
    <w:rsid w:val="00177CEC"/>
    <w:rsid w:val="00177D0C"/>
    <w:rsid w:val="00177D35"/>
    <w:rsid w:val="00177D5B"/>
    <w:rsid w:val="00177D77"/>
    <w:rsid w:val="00177DAF"/>
    <w:rsid w:val="00177E6A"/>
    <w:rsid w:val="00177F07"/>
    <w:rsid w:val="00177F19"/>
    <w:rsid w:val="00177F6B"/>
    <w:rsid w:val="00177F7B"/>
    <w:rsid w:val="00177FA3"/>
    <w:rsid w:val="00177FB5"/>
    <w:rsid w:val="00177FD1"/>
    <w:rsid w:val="00177FEE"/>
    <w:rsid w:val="0018004F"/>
    <w:rsid w:val="0018006F"/>
    <w:rsid w:val="00180071"/>
    <w:rsid w:val="001800D6"/>
    <w:rsid w:val="00180121"/>
    <w:rsid w:val="00180130"/>
    <w:rsid w:val="00180158"/>
    <w:rsid w:val="0018017C"/>
    <w:rsid w:val="0018021E"/>
    <w:rsid w:val="00180223"/>
    <w:rsid w:val="001802CE"/>
    <w:rsid w:val="001802D4"/>
    <w:rsid w:val="00180476"/>
    <w:rsid w:val="0018057D"/>
    <w:rsid w:val="00180591"/>
    <w:rsid w:val="001805D2"/>
    <w:rsid w:val="001805D8"/>
    <w:rsid w:val="001805D9"/>
    <w:rsid w:val="0018066A"/>
    <w:rsid w:val="001806B7"/>
    <w:rsid w:val="001806E4"/>
    <w:rsid w:val="00180834"/>
    <w:rsid w:val="0018089A"/>
    <w:rsid w:val="001808D1"/>
    <w:rsid w:val="001808E0"/>
    <w:rsid w:val="001808E1"/>
    <w:rsid w:val="0018091A"/>
    <w:rsid w:val="00180921"/>
    <w:rsid w:val="0018097B"/>
    <w:rsid w:val="0018098E"/>
    <w:rsid w:val="00180991"/>
    <w:rsid w:val="001809C7"/>
    <w:rsid w:val="00180ADE"/>
    <w:rsid w:val="00180AF3"/>
    <w:rsid w:val="00180B3F"/>
    <w:rsid w:val="00180BD6"/>
    <w:rsid w:val="00180BF2"/>
    <w:rsid w:val="00180C59"/>
    <w:rsid w:val="00180C75"/>
    <w:rsid w:val="00180C78"/>
    <w:rsid w:val="00180CA9"/>
    <w:rsid w:val="00180D00"/>
    <w:rsid w:val="00180D55"/>
    <w:rsid w:val="00180DC8"/>
    <w:rsid w:val="00180DE9"/>
    <w:rsid w:val="00180E0A"/>
    <w:rsid w:val="00180E38"/>
    <w:rsid w:val="00180E74"/>
    <w:rsid w:val="00180EE9"/>
    <w:rsid w:val="00180F2D"/>
    <w:rsid w:val="00180F51"/>
    <w:rsid w:val="00180FAD"/>
    <w:rsid w:val="0018100B"/>
    <w:rsid w:val="0018107B"/>
    <w:rsid w:val="001810A8"/>
    <w:rsid w:val="001810AD"/>
    <w:rsid w:val="001810B8"/>
    <w:rsid w:val="001810E4"/>
    <w:rsid w:val="001810E9"/>
    <w:rsid w:val="00181129"/>
    <w:rsid w:val="00181171"/>
    <w:rsid w:val="001811B7"/>
    <w:rsid w:val="001811D5"/>
    <w:rsid w:val="0018126D"/>
    <w:rsid w:val="001812F1"/>
    <w:rsid w:val="0018137F"/>
    <w:rsid w:val="00181395"/>
    <w:rsid w:val="001813EB"/>
    <w:rsid w:val="0018147E"/>
    <w:rsid w:val="0018151C"/>
    <w:rsid w:val="00181562"/>
    <w:rsid w:val="00181584"/>
    <w:rsid w:val="00181586"/>
    <w:rsid w:val="0018163D"/>
    <w:rsid w:val="001816C7"/>
    <w:rsid w:val="001816DC"/>
    <w:rsid w:val="00181703"/>
    <w:rsid w:val="0018170E"/>
    <w:rsid w:val="00181798"/>
    <w:rsid w:val="001817E1"/>
    <w:rsid w:val="0018184C"/>
    <w:rsid w:val="0018184D"/>
    <w:rsid w:val="001818C4"/>
    <w:rsid w:val="001818F6"/>
    <w:rsid w:val="00181925"/>
    <w:rsid w:val="00181954"/>
    <w:rsid w:val="001819B7"/>
    <w:rsid w:val="001819DA"/>
    <w:rsid w:val="00181A04"/>
    <w:rsid w:val="00181A81"/>
    <w:rsid w:val="00181B34"/>
    <w:rsid w:val="00181B65"/>
    <w:rsid w:val="00181B73"/>
    <w:rsid w:val="00181B8A"/>
    <w:rsid w:val="00181BF1"/>
    <w:rsid w:val="00181C0C"/>
    <w:rsid w:val="00181C83"/>
    <w:rsid w:val="00181CF5"/>
    <w:rsid w:val="00181DC1"/>
    <w:rsid w:val="00181E2E"/>
    <w:rsid w:val="00181E79"/>
    <w:rsid w:val="00181E7A"/>
    <w:rsid w:val="00181EDE"/>
    <w:rsid w:val="00181EE4"/>
    <w:rsid w:val="00181F14"/>
    <w:rsid w:val="00181F5E"/>
    <w:rsid w:val="00181F6C"/>
    <w:rsid w:val="00181FDC"/>
    <w:rsid w:val="00182034"/>
    <w:rsid w:val="0018209C"/>
    <w:rsid w:val="0018216C"/>
    <w:rsid w:val="001821E3"/>
    <w:rsid w:val="00182218"/>
    <w:rsid w:val="0018224D"/>
    <w:rsid w:val="00182320"/>
    <w:rsid w:val="00182333"/>
    <w:rsid w:val="00182367"/>
    <w:rsid w:val="00182383"/>
    <w:rsid w:val="001823E3"/>
    <w:rsid w:val="00182416"/>
    <w:rsid w:val="00182417"/>
    <w:rsid w:val="001824B5"/>
    <w:rsid w:val="001824C7"/>
    <w:rsid w:val="0018255C"/>
    <w:rsid w:val="0018255E"/>
    <w:rsid w:val="00182573"/>
    <w:rsid w:val="001825DF"/>
    <w:rsid w:val="00182611"/>
    <w:rsid w:val="00182636"/>
    <w:rsid w:val="0018265E"/>
    <w:rsid w:val="00182670"/>
    <w:rsid w:val="00182683"/>
    <w:rsid w:val="0018268B"/>
    <w:rsid w:val="0018271F"/>
    <w:rsid w:val="0018274E"/>
    <w:rsid w:val="00182757"/>
    <w:rsid w:val="00182791"/>
    <w:rsid w:val="001827DB"/>
    <w:rsid w:val="00182852"/>
    <w:rsid w:val="0018287C"/>
    <w:rsid w:val="001828BE"/>
    <w:rsid w:val="001828C9"/>
    <w:rsid w:val="00182952"/>
    <w:rsid w:val="00182984"/>
    <w:rsid w:val="00182B2E"/>
    <w:rsid w:val="00182B34"/>
    <w:rsid w:val="00182BA5"/>
    <w:rsid w:val="00182BA8"/>
    <w:rsid w:val="00182BAC"/>
    <w:rsid w:val="00182BC0"/>
    <w:rsid w:val="00182BDB"/>
    <w:rsid w:val="00182C18"/>
    <w:rsid w:val="00182C20"/>
    <w:rsid w:val="00182CB4"/>
    <w:rsid w:val="00182D5E"/>
    <w:rsid w:val="00182DA3"/>
    <w:rsid w:val="00182DB2"/>
    <w:rsid w:val="00182DD8"/>
    <w:rsid w:val="00182DFD"/>
    <w:rsid w:val="00182E43"/>
    <w:rsid w:val="00182E47"/>
    <w:rsid w:val="00182E90"/>
    <w:rsid w:val="00182EE0"/>
    <w:rsid w:val="00182F4C"/>
    <w:rsid w:val="00182F99"/>
    <w:rsid w:val="00182FA9"/>
    <w:rsid w:val="00182FAD"/>
    <w:rsid w:val="00183054"/>
    <w:rsid w:val="00183079"/>
    <w:rsid w:val="00183124"/>
    <w:rsid w:val="0018329D"/>
    <w:rsid w:val="001832A8"/>
    <w:rsid w:val="00183315"/>
    <w:rsid w:val="001833E4"/>
    <w:rsid w:val="0018355E"/>
    <w:rsid w:val="00183596"/>
    <w:rsid w:val="00183597"/>
    <w:rsid w:val="001835DC"/>
    <w:rsid w:val="00183633"/>
    <w:rsid w:val="00183640"/>
    <w:rsid w:val="00183673"/>
    <w:rsid w:val="00183780"/>
    <w:rsid w:val="001837C2"/>
    <w:rsid w:val="001837D7"/>
    <w:rsid w:val="001837E9"/>
    <w:rsid w:val="001837F4"/>
    <w:rsid w:val="00183802"/>
    <w:rsid w:val="00183825"/>
    <w:rsid w:val="0018383F"/>
    <w:rsid w:val="00183863"/>
    <w:rsid w:val="001838A3"/>
    <w:rsid w:val="00183924"/>
    <w:rsid w:val="0018395A"/>
    <w:rsid w:val="0018398F"/>
    <w:rsid w:val="001839D1"/>
    <w:rsid w:val="001839F2"/>
    <w:rsid w:val="00183A2E"/>
    <w:rsid w:val="00183A2F"/>
    <w:rsid w:val="00183A34"/>
    <w:rsid w:val="00183AA3"/>
    <w:rsid w:val="00183ACD"/>
    <w:rsid w:val="00183BA0"/>
    <w:rsid w:val="00183BC8"/>
    <w:rsid w:val="00183C2D"/>
    <w:rsid w:val="00183C92"/>
    <w:rsid w:val="00183CD9"/>
    <w:rsid w:val="00183CFA"/>
    <w:rsid w:val="00183D93"/>
    <w:rsid w:val="00183DC6"/>
    <w:rsid w:val="00183DFD"/>
    <w:rsid w:val="00183E4C"/>
    <w:rsid w:val="00183E58"/>
    <w:rsid w:val="00183F25"/>
    <w:rsid w:val="00183F8D"/>
    <w:rsid w:val="00183FD4"/>
    <w:rsid w:val="0018408B"/>
    <w:rsid w:val="001840EC"/>
    <w:rsid w:val="00184123"/>
    <w:rsid w:val="0018412E"/>
    <w:rsid w:val="00184131"/>
    <w:rsid w:val="00184189"/>
    <w:rsid w:val="0018419A"/>
    <w:rsid w:val="001841E1"/>
    <w:rsid w:val="00184209"/>
    <w:rsid w:val="001842C3"/>
    <w:rsid w:val="001842FC"/>
    <w:rsid w:val="00184310"/>
    <w:rsid w:val="001843A3"/>
    <w:rsid w:val="001843CF"/>
    <w:rsid w:val="0018446A"/>
    <w:rsid w:val="00184488"/>
    <w:rsid w:val="001844AF"/>
    <w:rsid w:val="001844DF"/>
    <w:rsid w:val="001845C6"/>
    <w:rsid w:val="001845CB"/>
    <w:rsid w:val="001845CD"/>
    <w:rsid w:val="00184612"/>
    <w:rsid w:val="00184623"/>
    <w:rsid w:val="0018465A"/>
    <w:rsid w:val="00184661"/>
    <w:rsid w:val="00184685"/>
    <w:rsid w:val="001846C9"/>
    <w:rsid w:val="001846F6"/>
    <w:rsid w:val="00184737"/>
    <w:rsid w:val="0018477F"/>
    <w:rsid w:val="001847C4"/>
    <w:rsid w:val="00184824"/>
    <w:rsid w:val="00184882"/>
    <w:rsid w:val="001848A0"/>
    <w:rsid w:val="001848EB"/>
    <w:rsid w:val="00184A0B"/>
    <w:rsid w:val="00184A4E"/>
    <w:rsid w:val="00184A8A"/>
    <w:rsid w:val="00184AF4"/>
    <w:rsid w:val="00184B02"/>
    <w:rsid w:val="00184B27"/>
    <w:rsid w:val="00184B7A"/>
    <w:rsid w:val="00184BCD"/>
    <w:rsid w:val="00184BD5"/>
    <w:rsid w:val="00184C35"/>
    <w:rsid w:val="00184C4E"/>
    <w:rsid w:val="00184C82"/>
    <w:rsid w:val="00184CAF"/>
    <w:rsid w:val="00184CB1"/>
    <w:rsid w:val="00184DE3"/>
    <w:rsid w:val="00184ED6"/>
    <w:rsid w:val="00184EE4"/>
    <w:rsid w:val="00184F48"/>
    <w:rsid w:val="00184F7F"/>
    <w:rsid w:val="001850E1"/>
    <w:rsid w:val="00185198"/>
    <w:rsid w:val="001851A3"/>
    <w:rsid w:val="001851FD"/>
    <w:rsid w:val="00185263"/>
    <w:rsid w:val="0018526D"/>
    <w:rsid w:val="00185294"/>
    <w:rsid w:val="001852AF"/>
    <w:rsid w:val="001852C2"/>
    <w:rsid w:val="0018537C"/>
    <w:rsid w:val="001853D4"/>
    <w:rsid w:val="001853D5"/>
    <w:rsid w:val="00185405"/>
    <w:rsid w:val="0018540D"/>
    <w:rsid w:val="00185445"/>
    <w:rsid w:val="001854E0"/>
    <w:rsid w:val="00185519"/>
    <w:rsid w:val="00185571"/>
    <w:rsid w:val="001855CB"/>
    <w:rsid w:val="00185679"/>
    <w:rsid w:val="00185695"/>
    <w:rsid w:val="001857CD"/>
    <w:rsid w:val="00185835"/>
    <w:rsid w:val="0018588F"/>
    <w:rsid w:val="00185897"/>
    <w:rsid w:val="001858A4"/>
    <w:rsid w:val="001858A6"/>
    <w:rsid w:val="00185979"/>
    <w:rsid w:val="001859D4"/>
    <w:rsid w:val="001859E9"/>
    <w:rsid w:val="001859FE"/>
    <w:rsid w:val="00185A43"/>
    <w:rsid w:val="00185AC6"/>
    <w:rsid w:val="00185B17"/>
    <w:rsid w:val="00185B5A"/>
    <w:rsid w:val="00185B75"/>
    <w:rsid w:val="00185C02"/>
    <w:rsid w:val="00185C1B"/>
    <w:rsid w:val="00185C41"/>
    <w:rsid w:val="00185C90"/>
    <w:rsid w:val="00185CC5"/>
    <w:rsid w:val="00185D36"/>
    <w:rsid w:val="00185D4A"/>
    <w:rsid w:val="00185D79"/>
    <w:rsid w:val="00185D8F"/>
    <w:rsid w:val="00185D98"/>
    <w:rsid w:val="00185DC3"/>
    <w:rsid w:val="00185DD9"/>
    <w:rsid w:val="00185E59"/>
    <w:rsid w:val="00185F0A"/>
    <w:rsid w:val="00185F6E"/>
    <w:rsid w:val="00185F7D"/>
    <w:rsid w:val="00186104"/>
    <w:rsid w:val="00186163"/>
    <w:rsid w:val="001861D1"/>
    <w:rsid w:val="001861EA"/>
    <w:rsid w:val="0018621B"/>
    <w:rsid w:val="0018629C"/>
    <w:rsid w:val="001862F7"/>
    <w:rsid w:val="00186382"/>
    <w:rsid w:val="001863D0"/>
    <w:rsid w:val="001863E4"/>
    <w:rsid w:val="0018640D"/>
    <w:rsid w:val="00186414"/>
    <w:rsid w:val="00186422"/>
    <w:rsid w:val="00186479"/>
    <w:rsid w:val="00186486"/>
    <w:rsid w:val="001864D2"/>
    <w:rsid w:val="0018650F"/>
    <w:rsid w:val="00186583"/>
    <w:rsid w:val="001865BF"/>
    <w:rsid w:val="001865C7"/>
    <w:rsid w:val="00186631"/>
    <w:rsid w:val="00186654"/>
    <w:rsid w:val="0018668A"/>
    <w:rsid w:val="001866F6"/>
    <w:rsid w:val="001866FE"/>
    <w:rsid w:val="00186766"/>
    <w:rsid w:val="001867E5"/>
    <w:rsid w:val="0018681F"/>
    <w:rsid w:val="00186837"/>
    <w:rsid w:val="00186855"/>
    <w:rsid w:val="00186867"/>
    <w:rsid w:val="001868A0"/>
    <w:rsid w:val="001868E9"/>
    <w:rsid w:val="001868EB"/>
    <w:rsid w:val="00186902"/>
    <w:rsid w:val="00186944"/>
    <w:rsid w:val="00186A05"/>
    <w:rsid w:val="00186A4C"/>
    <w:rsid w:val="00186B6A"/>
    <w:rsid w:val="00186B84"/>
    <w:rsid w:val="00186BC8"/>
    <w:rsid w:val="00186BE7"/>
    <w:rsid w:val="00186C25"/>
    <w:rsid w:val="00186C2C"/>
    <w:rsid w:val="00186C58"/>
    <w:rsid w:val="00186CBA"/>
    <w:rsid w:val="00186D05"/>
    <w:rsid w:val="00186D0A"/>
    <w:rsid w:val="00186D3E"/>
    <w:rsid w:val="00186DFD"/>
    <w:rsid w:val="00186FAE"/>
    <w:rsid w:val="00186FCC"/>
    <w:rsid w:val="00186FF3"/>
    <w:rsid w:val="0018700A"/>
    <w:rsid w:val="00187018"/>
    <w:rsid w:val="00187022"/>
    <w:rsid w:val="00187046"/>
    <w:rsid w:val="00187059"/>
    <w:rsid w:val="00187097"/>
    <w:rsid w:val="001870A4"/>
    <w:rsid w:val="001870B8"/>
    <w:rsid w:val="0018713E"/>
    <w:rsid w:val="001871B5"/>
    <w:rsid w:val="00187231"/>
    <w:rsid w:val="001872CF"/>
    <w:rsid w:val="00187332"/>
    <w:rsid w:val="00187343"/>
    <w:rsid w:val="0018734A"/>
    <w:rsid w:val="00187463"/>
    <w:rsid w:val="00187651"/>
    <w:rsid w:val="0018766C"/>
    <w:rsid w:val="00187719"/>
    <w:rsid w:val="0018779C"/>
    <w:rsid w:val="001877E2"/>
    <w:rsid w:val="0018785D"/>
    <w:rsid w:val="0018787F"/>
    <w:rsid w:val="001878A1"/>
    <w:rsid w:val="001878B1"/>
    <w:rsid w:val="001878F3"/>
    <w:rsid w:val="00187952"/>
    <w:rsid w:val="00187A1B"/>
    <w:rsid w:val="00187A27"/>
    <w:rsid w:val="00187A41"/>
    <w:rsid w:val="00187A8D"/>
    <w:rsid w:val="00187ACE"/>
    <w:rsid w:val="00187B87"/>
    <w:rsid w:val="00187BE5"/>
    <w:rsid w:val="00187C8A"/>
    <w:rsid w:val="00187C8D"/>
    <w:rsid w:val="00187DAF"/>
    <w:rsid w:val="00187DB8"/>
    <w:rsid w:val="00187E0B"/>
    <w:rsid w:val="00187E0E"/>
    <w:rsid w:val="00187F37"/>
    <w:rsid w:val="0019000E"/>
    <w:rsid w:val="00190012"/>
    <w:rsid w:val="00190061"/>
    <w:rsid w:val="00190081"/>
    <w:rsid w:val="001900CD"/>
    <w:rsid w:val="00190113"/>
    <w:rsid w:val="00190149"/>
    <w:rsid w:val="0019017B"/>
    <w:rsid w:val="001901D8"/>
    <w:rsid w:val="00190276"/>
    <w:rsid w:val="001902AD"/>
    <w:rsid w:val="00190349"/>
    <w:rsid w:val="00190372"/>
    <w:rsid w:val="00190393"/>
    <w:rsid w:val="0019039C"/>
    <w:rsid w:val="00190410"/>
    <w:rsid w:val="00190473"/>
    <w:rsid w:val="00190477"/>
    <w:rsid w:val="00190482"/>
    <w:rsid w:val="00190498"/>
    <w:rsid w:val="00190543"/>
    <w:rsid w:val="0019055F"/>
    <w:rsid w:val="0019057A"/>
    <w:rsid w:val="00190581"/>
    <w:rsid w:val="001905F9"/>
    <w:rsid w:val="0019060B"/>
    <w:rsid w:val="0019061D"/>
    <w:rsid w:val="0019062E"/>
    <w:rsid w:val="001906B4"/>
    <w:rsid w:val="001906E2"/>
    <w:rsid w:val="00190728"/>
    <w:rsid w:val="001907BD"/>
    <w:rsid w:val="001907FF"/>
    <w:rsid w:val="0019080E"/>
    <w:rsid w:val="00190815"/>
    <w:rsid w:val="0019084D"/>
    <w:rsid w:val="0019087C"/>
    <w:rsid w:val="001908B7"/>
    <w:rsid w:val="00190930"/>
    <w:rsid w:val="00190939"/>
    <w:rsid w:val="00190971"/>
    <w:rsid w:val="001909B9"/>
    <w:rsid w:val="001909D8"/>
    <w:rsid w:val="00190A57"/>
    <w:rsid w:val="00190ACC"/>
    <w:rsid w:val="00190C0D"/>
    <w:rsid w:val="00190D15"/>
    <w:rsid w:val="00190D2C"/>
    <w:rsid w:val="00190DB2"/>
    <w:rsid w:val="00190DBC"/>
    <w:rsid w:val="00190E03"/>
    <w:rsid w:val="00190E50"/>
    <w:rsid w:val="00190E55"/>
    <w:rsid w:val="00190E65"/>
    <w:rsid w:val="00190EA3"/>
    <w:rsid w:val="00190F23"/>
    <w:rsid w:val="00190F59"/>
    <w:rsid w:val="00190F6D"/>
    <w:rsid w:val="00190F93"/>
    <w:rsid w:val="00190FBE"/>
    <w:rsid w:val="00190FE5"/>
    <w:rsid w:val="00191018"/>
    <w:rsid w:val="0019103F"/>
    <w:rsid w:val="00191059"/>
    <w:rsid w:val="00191073"/>
    <w:rsid w:val="001910E0"/>
    <w:rsid w:val="00191142"/>
    <w:rsid w:val="001911DD"/>
    <w:rsid w:val="00191285"/>
    <w:rsid w:val="00191301"/>
    <w:rsid w:val="0019132E"/>
    <w:rsid w:val="0019133D"/>
    <w:rsid w:val="00191359"/>
    <w:rsid w:val="00191364"/>
    <w:rsid w:val="001913DC"/>
    <w:rsid w:val="001913FC"/>
    <w:rsid w:val="001914F5"/>
    <w:rsid w:val="00191501"/>
    <w:rsid w:val="0019151A"/>
    <w:rsid w:val="0019152E"/>
    <w:rsid w:val="00191533"/>
    <w:rsid w:val="0019159E"/>
    <w:rsid w:val="001915C1"/>
    <w:rsid w:val="001915DB"/>
    <w:rsid w:val="001915E5"/>
    <w:rsid w:val="00191600"/>
    <w:rsid w:val="0019160F"/>
    <w:rsid w:val="001916D9"/>
    <w:rsid w:val="001916E1"/>
    <w:rsid w:val="00191722"/>
    <w:rsid w:val="00191746"/>
    <w:rsid w:val="0019175E"/>
    <w:rsid w:val="00191796"/>
    <w:rsid w:val="001917B2"/>
    <w:rsid w:val="001917E5"/>
    <w:rsid w:val="00191825"/>
    <w:rsid w:val="00191853"/>
    <w:rsid w:val="001918B0"/>
    <w:rsid w:val="0019191B"/>
    <w:rsid w:val="001919EC"/>
    <w:rsid w:val="00191A1C"/>
    <w:rsid w:val="00191A22"/>
    <w:rsid w:val="00191AA2"/>
    <w:rsid w:val="00191AE8"/>
    <w:rsid w:val="00191B4A"/>
    <w:rsid w:val="00191B6D"/>
    <w:rsid w:val="00191B91"/>
    <w:rsid w:val="00191BA8"/>
    <w:rsid w:val="00191BBA"/>
    <w:rsid w:val="00191C8B"/>
    <w:rsid w:val="00191C9D"/>
    <w:rsid w:val="00191CC9"/>
    <w:rsid w:val="00191D7E"/>
    <w:rsid w:val="00191D7F"/>
    <w:rsid w:val="00191DB2"/>
    <w:rsid w:val="00191DE2"/>
    <w:rsid w:val="00192017"/>
    <w:rsid w:val="0019201D"/>
    <w:rsid w:val="00192074"/>
    <w:rsid w:val="00192098"/>
    <w:rsid w:val="00192124"/>
    <w:rsid w:val="0019214A"/>
    <w:rsid w:val="0019215A"/>
    <w:rsid w:val="001921E5"/>
    <w:rsid w:val="001922A9"/>
    <w:rsid w:val="001922C2"/>
    <w:rsid w:val="0019230B"/>
    <w:rsid w:val="0019231E"/>
    <w:rsid w:val="00192349"/>
    <w:rsid w:val="00192355"/>
    <w:rsid w:val="0019238D"/>
    <w:rsid w:val="001923AC"/>
    <w:rsid w:val="001923FD"/>
    <w:rsid w:val="0019242E"/>
    <w:rsid w:val="0019247B"/>
    <w:rsid w:val="00192481"/>
    <w:rsid w:val="001924E1"/>
    <w:rsid w:val="001924EB"/>
    <w:rsid w:val="00192501"/>
    <w:rsid w:val="00192535"/>
    <w:rsid w:val="00192556"/>
    <w:rsid w:val="00192562"/>
    <w:rsid w:val="0019259E"/>
    <w:rsid w:val="001925A6"/>
    <w:rsid w:val="001925EC"/>
    <w:rsid w:val="00192679"/>
    <w:rsid w:val="0019267A"/>
    <w:rsid w:val="00192690"/>
    <w:rsid w:val="0019270D"/>
    <w:rsid w:val="0019273A"/>
    <w:rsid w:val="0019280B"/>
    <w:rsid w:val="00192867"/>
    <w:rsid w:val="00192875"/>
    <w:rsid w:val="001928D1"/>
    <w:rsid w:val="00192930"/>
    <w:rsid w:val="00192945"/>
    <w:rsid w:val="001929A7"/>
    <w:rsid w:val="001929C8"/>
    <w:rsid w:val="001929E6"/>
    <w:rsid w:val="00192A07"/>
    <w:rsid w:val="00192A79"/>
    <w:rsid w:val="00192AA5"/>
    <w:rsid w:val="00192B7B"/>
    <w:rsid w:val="00192C19"/>
    <w:rsid w:val="00192C3A"/>
    <w:rsid w:val="00192CEC"/>
    <w:rsid w:val="00192DD4"/>
    <w:rsid w:val="00192F19"/>
    <w:rsid w:val="00192FA3"/>
    <w:rsid w:val="00192FBA"/>
    <w:rsid w:val="001930E9"/>
    <w:rsid w:val="001930EF"/>
    <w:rsid w:val="00193101"/>
    <w:rsid w:val="0019310E"/>
    <w:rsid w:val="0019311B"/>
    <w:rsid w:val="00193186"/>
    <w:rsid w:val="001931A3"/>
    <w:rsid w:val="001931AD"/>
    <w:rsid w:val="001931EC"/>
    <w:rsid w:val="00193284"/>
    <w:rsid w:val="001932AC"/>
    <w:rsid w:val="001932B7"/>
    <w:rsid w:val="001932F1"/>
    <w:rsid w:val="00193306"/>
    <w:rsid w:val="0019332C"/>
    <w:rsid w:val="0019335D"/>
    <w:rsid w:val="00193371"/>
    <w:rsid w:val="00193385"/>
    <w:rsid w:val="001933AD"/>
    <w:rsid w:val="0019357F"/>
    <w:rsid w:val="001935BC"/>
    <w:rsid w:val="001935C6"/>
    <w:rsid w:val="00193680"/>
    <w:rsid w:val="001936C9"/>
    <w:rsid w:val="00193718"/>
    <w:rsid w:val="00193748"/>
    <w:rsid w:val="00193800"/>
    <w:rsid w:val="00193823"/>
    <w:rsid w:val="00193877"/>
    <w:rsid w:val="0019387B"/>
    <w:rsid w:val="001938B2"/>
    <w:rsid w:val="001938CD"/>
    <w:rsid w:val="00193903"/>
    <w:rsid w:val="00193907"/>
    <w:rsid w:val="001939AF"/>
    <w:rsid w:val="00193B22"/>
    <w:rsid w:val="00193B8E"/>
    <w:rsid w:val="00193BB0"/>
    <w:rsid w:val="00193BC7"/>
    <w:rsid w:val="00193BEF"/>
    <w:rsid w:val="00193BF8"/>
    <w:rsid w:val="00193C74"/>
    <w:rsid w:val="00193CCE"/>
    <w:rsid w:val="00193D4B"/>
    <w:rsid w:val="00193D81"/>
    <w:rsid w:val="00193DA7"/>
    <w:rsid w:val="00193DAB"/>
    <w:rsid w:val="00193E28"/>
    <w:rsid w:val="00193E3E"/>
    <w:rsid w:val="00193E73"/>
    <w:rsid w:val="00193EB5"/>
    <w:rsid w:val="00193EC4"/>
    <w:rsid w:val="00193F3F"/>
    <w:rsid w:val="001940B3"/>
    <w:rsid w:val="001941D0"/>
    <w:rsid w:val="00194226"/>
    <w:rsid w:val="00194275"/>
    <w:rsid w:val="00194294"/>
    <w:rsid w:val="001942E0"/>
    <w:rsid w:val="00194326"/>
    <w:rsid w:val="0019433C"/>
    <w:rsid w:val="0019435F"/>
    <w:rsid w:val="00194427"/>
    <w:rsid w:val="00194490"/>
    <w:rsid w:val="001944B1"/>
    <w:rsid w:val="001944BD"/>
    <w:rsid w:val="00194504"/>
    <w:rsid w:val="0019450F"/>
    <w:rsid w:val="00194544"/>
    <w:rsid w:val="00194585"/>
    <w:rsid w:val="001945B5"/>
    <w:rsid w:val="001946A5"/>
    <w:rsid w:val="001946D1"/>
    <w:rsid w:val="0019473B"/>
    <w:rsid w:val="001947B5"/>
    <w:rsid w:val="001947E6"/>
    <w:rsid w:val="001947EE"/>
    <w:rsid w:val="001948E6"/>
    <w:rsid w:val="0019495C"/>
    <w:rsid w:val="001949F2"/>
    <w:rsid w:val="00194A0E"/>
    <w:rsid w:val="00194AA4"/>
    <w:rsid w:val="00194AC2"/>
    <w:rsid w:val="00194B54"/>
    <w:rsid w:val="00194B9C"/>
    <w:rsid w:val="00194C38"/>
    <w:rsid w:val="00194C69"/>
    <w:rsid w:val="00194CD7"/>
    <w:rsid w:val="00194D7A"/>
    <w:rsid w:val="00194D9C"/>
    <w:rsid w:val="00194DEB"/>
    <w:rsid w:val="00194E7E"/>
    <w:rsid w:val="00194F5C"/>
    <w:rsid w:val="00194F98"/>
    <w:rsid w:val="00194FA9"/>
    <w:rsid w:val="00195044"/>
    <w:rsid w:val="00195096"/>
    <w:rsid w:val="00195097"/>
    <w:rsid w:val="0019509A"/>
    <w:rsid w:val="001950BC"/>
    <w:rsid w:val="0019510B"/>
    <w:rsid w:val="00195158"/>
    <w:rsid w:val="00195161"/>
    <w:rsid w:val="0019518F"/>
    <w:rsid w:val="0019519E"/>
    <w:rsid w:val="0019522F"/>
    <w:rsid w:val="0019524C"/>
    <w:rsid w:val="0019529D"/>
    <w:rsid w:val="001952EE"/>
    <w:rsid w:val="00195337"/>
    <w:rsid w:val="00195354"/>
    <w:rsid w:val="001953B3"/>
    <w:rsid w:val="00195443"/>
    <w:rsid w:val="001954AF"/>
    <w:rsid w:val="00195501"/>
    <w:rsid w:val="001955C0"/>
    <w:rsid w:val="001955D5"/>
    <w:rsid w:val="001955DA"/>
    <w:rsid w:val="00195698"/>
    <w:rsid w:val="001956D2"/>
    <w:rsid w:val="00195707"/>
    <w:rsid w:val="00195718"/>
    <w:rsid w:val="0019571A"/>
    <w:rsid w:val="0019572A"/>
    <w:rsid w:val="00195794"/>
    <w:rsid w:val="0019579C"/>
    <w:rsid w:val="001957B4"/>
    <w:rsid w:val="00195824"/>
    <w:rsid w:val="00195898"/>
    <w:rsid w:val="001958C1"/>
    <w:rsid w:val="001958CC"/>
    <w:rsid w:val="0019590F"/>
    <w:rsid w:val="00195940"/>
    <w:rsid w:val="0019596D"/>
    <w:rsid w:val="00195980"/>
    <w:rsid w:val="001959ED"/>
    <w:rsid w:val="00195A19"/>
    <w:rsid w:val="00195A2F"/>
    <w:rsid w:val="00195A78"/>
    <w:rsid w:val="00195A82"/>
    <w:rsid w:val="00195ABF"/>
    <w:rsid w:val="00195AC9"/>
    <w:rsid w:val="00195ADC"/>
    <w:rsid w:val="00195AFE"/>
    <w:rsid w:val="00195B2A"/>
    <w:rsid w:val="00195B60"/>
    <w:rsid w:val="00195B9D"/>
    <w:rsid w:val="00195BA2"/>
    <w:rsid w:val="00195C15"/>
    <w:rsid w:val="00195CB9"/>
    <w:rsid w:val="00195D3F"/>
    <w:rsid w:val="00195D52"/>
    <w:rsid w:val="00195D56"/>
    <w:rsid w:val="00195D5F"/>
    <w:rsid w:val="00195D8D"/>
    <w:rsid w:val="00195E05"/>
    <w:rsid w:val="00195E36"/>
    <w:rsid w:val="00195E4A"/>
    <w:rsid w:val="00195EAB"/>
    <w:rsid w:val="00195EE5"/>
    <w:rsid w:val="00195F27"/>
    <w:rsid w:val="00195F2F"/>
    <w:rsid w:val="00195F38"/>
    <w:rsid w:val="00196004"/>
    <w:rsid w:val="00196028"/>
    <w:rsid w:val="00196031"/>
    <w:rsid w:val="00196074"/>
    <w:rsid w:val="00196088"/>
    <w:rsid w:val="00196133"/>
    <w:rsid w:val="001961AA"/>
    <w:rsid w:val="001961F2"/>
    <w:rsid w:val="00196215"/>
    <w:rsid w:val="00196235"/>
    <w:rsid w:val="001962AC"/>
    <w:rsid w:val="00196372"/>
    <w:rsid w:val="001963C8"/>
    <w:rsid w:val="001963D2"/>
    <w:rsid w:val="00196406"/>
    <w:rsid w:val="00196416"/>
    <w:rsid w:val="00196432"/>
    <w:rsid w:val="00196449"/>
    <w:rsid w:val="00196467"/>
    <w:rsid w:val="00196483"/>
    <w:rsid w:val="0019649A"/>
    <w:rsid w:val="00196533"/>
    <w:rsid w:val="00196545"/>
    <w:rsid w:val="0019656A"/>
    <w:rsid w:val="001965B5"/>
    <w:rsid w:val="00196648"/>
    <w:rsid w:val="0019664F"/>
    <w:rsid w:val="0019665A"/>
    <w:rsid w:val="001966EF"/>
    <w:rsid w:val="00196716"/>
    <w:rsid w:val="0019672F"/>
    <w:rsid w:val="00196739"/>
    <w:rsid w:val="00196765"/>
    <w:rsid w:val="001967A2"/>
    <w:rsid w:val="001967C5"/>
    <w:rsid w:val="001967D8"/>
    <w:rsid w:val="0019681C"/>
    <w:rsid w:val="00196832"/>
    <w:rsid w:val="0019687A"/>
    <w:rsid w:val="0019688B"/>
    <w:rsid w:val="001968BA"/>
    <w:rsid w:val="001968D2"/>
    <w:rsid w:val="0019694D"/>
    <w:rsid w:val="0019696C"/>
    <w:rsid w:val="00196986"/>
    <w:rsid w:val="001969A5"/>
    <w:rsid w:val="001969AD"/>
    <w:rsid w:val="00196A23"/>
    <w:rsid w:val="00196A82"/>
    <w:rsid w:val="00196AAB"/>
    <w:rsid w:val="00196ACB"/>
    <w:rsid w:val="00196AFC"/>
    <w:rsid w:val="00196B11"/>
    <w:rsid w:val="00196B2B"/>
    <w:rsid w:val="00196B92"/>
    <w:rsid w:val="00196BE9"/>
    <w:rsid w:val="00196BF8"/>
    <w:rsid w:val="00196C95"/>
    <w:rsid w:val="00196CC4"/>
    <w:rsid w:val="00196CD3"/>
    <w:rsid w:val="00196D00"/>
    <w:rsid w:val="00196D8D"/>
    <w:rsid w:val="00196DB1"/>
    <w:rsid w:val="00196E95"/>
    <w:rsid w:val="00196EEF"/>
    <w:rsid w:val="00197002"/>
    <w:rsid w:val="0019702E"/>
    <w:rsid w:val="00197065"/>
    <w:rsid w:val="001970C8"/>
    <w:rsid w:val="00197168"/>
    <w:rsid w:val="001971B4"/>
    <w:rsid w:val="001971F7"/>
    <w:rsid w:val="00197209"/>
    <w:rsid w:val="00197223"/>
    <w:rsid w:val="00197252"/>
    <w:rsid w:val="00197265"/>
    <w:rsid w:val="0019728C"/>
    <w:rsid w:val="001972E5"/>
    <w:rsid w:val="001972ED"/>
    <w:rsid w:val="00197356"/>
    <w:rsid w:val="0019735B"/>
    <w:rsid w:val="0019737B"/>
    <w:rsid w:val="00197394"/>
    <w:rsid w:val="001973A9"/>
    <w:rsid w:val="0019740A"/>
    <w:rsid w:val="00197468"/>
    <w:rsid w:val="001974B7"/>
    <w:rsid w:val="001974E4"/>
    <w:rsid w:val="0019751D"/>
    <w:rsid w:val="00197530"/>
    <w:rsid w:val="00197545"/>
    <w:rsid w:val="00197553"/>
    <w:rsid w:val="00197605"/>
    <w:rsid w:val="0019761B"/>
    <w:rsid w:val="0019762F"/>
    <w:rsid w:val="001976EE"/>
    <w:rsid w:val="00197771"/>
    <w:rsid w:val="00197773"/>
    <w:rsid w:val="0019778F"/>
    <w:rsid w:val="00197798"/>
    <w:rsid w:val="001977F4"/>
    <w:rsid w:val="00197806"/>
    <w:rsid w:val="00197828"/>
    <w:rsid w:val="00197837"/>
    <w:rsid w:val="00197854"/>
    <w:rsid w:val="00197920"/>
    <w:rsid w:val="00197932"/>
    <w:rsid w:val="00197966"/>
    <w:rsid w:val="0019797C"/>
    <w:rsid w:val="0019799A"/>
    <w:rsid w:val="00197A2F"/>
    <w:rsid w:val="00197A5A"/>
    <w:rsid w:val="00197A68"/>
    <w:rsid w:val="00197A89"/>
    <w:rsid w:val="00197AF6"/>
    <w:rsid w:val="00197B45"/>
    <w:rsid w:val="00197B56"/>
    <w:rsid w:val="00197B77"/>
    <w:rsid w:val="00197BD6"/>
    <w:rsid w:val="00197CB0"/>
    <w:rsid w:val="00197CCD"/>
    <w:rsid w:val="00197CDD"/>
    <w:rsid w:val="00197D7C"/>
    <w:rsid w:val="00197E26"/>
    <w:rsid w:val="00197E2E"/>
    <w:rsid w:val="00197ED6"/>
    <w:rsid w:val="00197F14"/>
    <w:rsid w:val="00197F36"/>
    <w:rsid w:val="00197F73"/>
    <w:rsid w:val="00197FA3"/>
    <w:rsid w:val="00197FD8"/>
    <w:rsid w:val="00197FFE"/>
    <w:rsid w:val="001A0028"/>
    <w:rsid w:val="001A0082"/>
    <w:rsid w:val="001A00DF"/>
    <w:rsid w:val="001A00E4"/>
    <w:rsid w:val="001A0188"/>
    <w:rsid w:val="001A01F2"/>
    <w:rsid w:val="001A0200"/>
    <w:rsid w:val="001A0227"/>
    <w:rsid w:val="001A022F"/>
    <w:rsid w:val="001A023B"/>
    <w:rsid w:val="001A030A"/>
    <w:rsid w:val="001A0321"/>
    <w:rsid w:val="001A03A9"/>
    <w:rsid w:val="001A03D5"/>
    <w:rsid w:val="001A03E2"/>
    <w:rsid w:val="001A03E9"/>
    <w:rsid w:val="001A0429"/>
    <w:rsid w:val="001A0448"/>
    <w:rsid w:val="001A0449"/>
    <w:rsid w:val="001A04E9"/>
    <w:rsid w:val="001A056C"/>
    <w:rsid w:val="001A05AA"/>
    <w:rsid w:val="001A0652"/>
    <w:rsid w:val="001A067F"/>
    <w:rsid w:val="001A06E4"/>
    <w:rsid w:val="001A074A"/>
    <w:rsid w:val="001A07A1"/>
    <w:rsid w:val="001A07C5"/>
    <w:rsid w:val="001A07CA"/>
    <w:rsid w:val="001A08FB"/>
    <w:rsid w:val="001A0902"/>
    <w:rsid w:val="001A0908"/>
    <w:rsid w:val="001A0918"/>
    <w:rsid w:val="001A092F"/>
    <w:rsid w:val="001A094D"/>
    <w:rsid w:val="001A098E"/>
    <w:rsid w:val="001A09CF"/>
    <w:rsid w:val="001A0A6B"/>
    <w:rsid w:val="001A0A92"/>
    <w:rsid w:val="001A0AAE"/>
    <w:rsid w:val="001A0B76"/>
    <w:rsid w:val="001A0B77"/>
    <w:rsid w:val="001A0B8E"/>
    <w:rsid w:val="001A0B91"/>
    <w:rsid w:val="001A0BB9"/>
    <w:rsid w:val="001A0C0E"/>
    <w:rsid w:val="001A0CD1"/>
    <w:rsid w:val="001A0D07"/>
    <w:rsid w:val="001A0D6C"/>
    <w:rsid w:val="001A0DD7"/>
    <w:rsid w:val="001A0F13"/>
    <w:rsid w:val="001A0F27"/>
    <w:rsid w:val="001A0F64"/>
    <w:rsid w:val="001A0FF8"/>
    <w:rsid w:val="001A1001"/>
    <w:rsid w:val="001A107F"/>
    <w:rsid w:val="001A10CD"/>
    <w:rsid w:val="001A1107"/>
    <w:rsid w:val="001A1110"/>
    <w:rsid w:val="001A1144"/>
    <w:rsid w:val="001A114E"/>
    <w:rsid w:val="001A1175"/>
    <w:rsid w:val="001A1231"/>
    <w:rsid w:val="001A12CB"/>
    <w:rsid w:val="001A12DD"/>
    <w:rsid w:val="001A13ED"/>
    <w:rsid w:val="001A14A1"/>
    <w:rsid w:val="001A1511"/>
    <w:rsid w:val="001A1519"/>
    <w:rsid w:val="001A15B0"/>
    <w:rsid w:val="001A15CD"/>
    <w:rsid w:val="001A172A"/>
    <w:rsid w:val="001A176E"/>
    <w:rsid w:val="001A1772"/>
    <w:rsid w:val="001A1789"/>
    <w:rsid w:val="001A1807"/>
    <w:rsid w:val="001A185B"/>
    <w:rsid w:val="001A188B"/>
    <w:rsid w:val="001A18C8"/>
    <w:rsid w:val="001A19B0"/>
    <w:rsid w:val="001A19E3"/>
    <w:rsid w:val="001A19EB"/>
    <w:rsid w:val="001A1A1D"/>
    <w:rsid w:val="001A1A7A"/>
    <w:rsid w:val="001A1ABB"/>
    <w:rsid w:val="001A1AD8"/>
    <w:rsid w:val="001A1AEF"/>
    <w:rsid w:val="001A1B07"/>
    <w:rsid w:val="001A1B09"/>
    <w:rsid w:val="001A1B42"/>
    <w:rsid w:val="001A1BCD"/>
    <w:rsid w:val="001A1C9A"/>
    <w:rsid w:val="001A1CCA"/>
    <w:rsid w:val="001A1D21"/>
    <w:rsid w:val="001A1D96"/>
    <w:rsid w:val="001A1DE0"/>
    <w:rsid w:val="001A1DF4"/>
    <w:rsid w:val="001A1DF6"/>
    <w:rsid w:val="001A1E9A"/>
    <w:rsid w:val="001A1ECE"/>
    <w:rsid w:val="001A1EE1"/>
    <w:rsid w:val="001A1F1D"/>
    <w:rsid w:val="001A1F44"/>
    <w:rsid w:val="001A1F8C"/>
    <w:rsid w:val="001A1FC2"/>
    <w:rsid w:val="001A200E"/>
    <w:rsid w:val="001A201B"/>
    <w:rsid w:val="001A20E9"/>
    <w:rsid w:val="001A210C"/>
    <w:rsid w:val="001A2130"/>
    <w:rsid w:val="001A218A"/>
    <w:rsid w:val="001A21E1"/>
    <w:rsid w:val="001A2215"/>
    <w:rsid w:val="001A2240"/>
    <w:rsid w:val="001A2250"/>
    <w:rsid w:val="001A227E"/>
    <w:rsid w:val="001A22B1"/>
    <w:rsid w:val="001A2320"/>
    <w:rsid w:val="001A2375"/>
    <w:rsid w:val="001A23AB"/>
    <w:rsid w:val="001A23C6"/>
    <w:rsid w:val="001A2425"/>
    <w:rsid w:val="001A2426"/>
    <w:rsid w:val="001A243A"/>
    <w:rsid w:val="001A2479"/>
    <w:rsid w:val="001A24C4"/>
    <w:rsid w:val="001A24D4"/>
    <w:rsid w:val="001A2501"/>
    <w:rsid w:val="001A2543"/>
    <w:rsid w:val="001A2579"/>
    <w:rsid w:val="001A25C6"/>
    <w:rsid w:val="001A2654"/>
    <w:rsid w:val="001A2675"/>
    <w:rsid w:val="001A2676"/>
    <w:rsid w:val="001A26C5"/>
    <w:rsid w:val="001A2728"/>
    <w:rsid w:val="001A27A2"/>
    <w:rsid w:val="001A27E8"/>
    <w:rsid w:val="001A2808"/>
    <w:rsid w:val="001A2819"/>
    <w:rsid w:val="001A2822"/>
    <w:rsid w:val="001A2833"/>
    <w:rsid w:val="001A293D"/>
    <w:rsid w:val="001A2957"/>
    <w:rsid w:val="001A299D"/>
    <w:rsid w:val="001A29C0"/>
    <w:rsid w:val="001A2A26"/>
    <w:rsid w:val="001A2A35"/>
    <w:rsid w:val="001A2A44"/>
    <w:rsid w:val="001A2A92"/>
    <w:rsid w:val="001A2AE5"/>
    <w:rsid w:val="001A2B45"/>
    <w:rsid w:val="001A2B89"/>
    <w:rsid w:val="001A2C61"/>
    <w:rsid w:val="001A2CBA"/>
    <w:rsid w:val="001A2CDF"/>
    <w:rsid w:val="001A2CEF"/>
    <w:rsid w:val="001A2D0E"/>
    <w:rsid w:val="001A2D2D"/>
    <w:rsid w:val="001A2D59"/>
    <w:rsid w:val="001A2E61"/>
    <w:rsid w:val="001A2E9C"/>
    <w:rsid w:val="001A2EF1"/>
    <w:rsid w:val="001A2F15"/>
    <w:rsid w:val="001A2F1F"/>
    <w:rsid w:val="001A2F39"/>
    <w:rsid w:val="001A2F73"/>
    <w:rsid w:val="001A2FC1"/>
    <w:rsid w:val="001A2FD4"/>
    <w:rsid w:val="001A316B"/>
    <w:rsid w:val="001A3188"/>
    <w:rsid w:val="001A322A"/>
    <w:rsid w:val="001A324C"/>
    <w:rsid w:val="001A32CF"/>
    <w:rsid w:val="001A32EF"/>
    <w:rsid w:val="001A33AB"/>
    <w:rsid w:val="001A34F3"/>
    <w:rsid w:val="001A3528"/>
    <w:rsid w:val="001A3577"/>
    <w:rsid w:val="001A3589"/>
    <w:rsid w:val="001A35CA"/>
    <w:rsid w:val="001A35EB"/>
    <w:rsid w:val="001A35FA"/>
    <w:rsid w:val="001A3625"/>
    <w:rsid w:val="001A3663"/>
    <w:rsid w:val="001A3697"/>
    <w:rsid w:val="001A36B1"/>
    <w:rsid w:val="001A37B8"/>
    <w:rsid w:val="001A3821"/>
    <w:rsid w:val="001A3839"/>
    <w:rsid w:val="001A3865"/>
    <w:rsid w:val="001A3879"/>
    <w:rsid w:val="001A3889"/>
    <w:rsid w:val="001A38DC"/>
    <w:rsid w:val="001A3923"/>
    <w:rsid w:val="001A392D"/>
    <w:rsid w:val="001A3967"/>
    <w:rsid w:val="001A3977"/>
    <w:rsid w:val="001A39FF"/>
    <w:rsid w:val="001A3A71"/>
    <w:rsid w:val="001A3A90"/>
    <w:rsid w:val="001A3AC8"/>
    <w:rsid w:val="001A3AEB"/>
    <w:rsid w:val="001A3B15"/>
    <w:rsid w:val="001A3B7F"/>
    <w:rsid w:val="001A3B8F"/>
    <w:rsid w:val="001A3C1A"/>
    <w:rsid w:val="001A3D9C"/>
    <w:rsid w:val="001A3E4D"/>
    <w:rsid w:val="001A3E79"/>
    <w:rsid w:val="001A3E9E"/>
    <w:rsid w:val="001A3EB7"/>
    <w:rsid w:val="001A3EC2"/>
    <w:rsid w:val="001A3F00"/>
    <w:rsid w:val="001A3F10"/>
    <w:rsid w:val="001A4006"/>
    <w:rsid w:val="001A4031"/>
    <w:rsid w:val="001A4047"/>
    <w:rsid w:val="001A4073"/>
    <w:rsid w:val="001A4131"/>
    <w:rsid w:val="001A413B"/>
    <w:rsid w:val="001A4230"/>
    <w:rsid w:val="001A425E"/>
    <w:rsid w:val="001A4418"/>
    <w:rsid w:val="001A444E"/>
    <w:rsid w:val="001A4468"/>
    <w:rsid w:val="001A446C"/>
    <w:rsid w:val="001A4514"/>
    <w:rsid w:val="001A4534"/>
    <w:rsid w:val="001A4567"/>
    <w:rsid w:val="001A4676"/>
    <w:rsid w:val="001A46AE"/>
    <w:rsid w:val="001A46EF"/>
    <w:rsid w:val="001A4828"/>
    <w:rsid w:val="001A482B"/>
    <w:rsid w:val="001A4852"/>
    <w:rsid w:val="001A48CE"/>
    <w:rsid w:val="001A490F"/>
    <w:rsid w:val="001A495D"/>
    <w:rsid w:val="001A4971"/>
    <w:rsid w:val="001A4989"/>
    <w:rsid w:val="001A4997"/>
    <w:rsid w:val="001A49C8"/>
    <w:rsid w:val="001A4A17"/>
    <w:rsid w:val="001A4A3A"/>
    <w:rsid w:val="001A4AA0"/>
    <w:rsid w:val="001A4AA9"/>
    <w:rsid w:val="001A4ACA"/>
    <w:rsid w:val="001A4BAC"/>
    <w:rsid w:val="001A4BB1"/>
    <w:rsid w:val="001A4C4F"/>
    <w:rsid w:val="001A4CEC"/>
    <w:rsid w:val="001A4D9E"/>
    <w:rsid w:val="001A4E16"/>
    <w:rsid w:val="001A4E17"/>
    <w:rsid w:val="001A4E20"/>
    <w:rsid w:val="001A4E36"/>
    <w:rsid w:val="001A4E6F"/>
    <w:rsid w:val="001A4E7A"/>
    <w:rsid w:val="001A4EB7"/>
    <w:rsid w:val="001A4ED5"/>
    <w:rsid w:val="001A4F67"/>
    <w:rsid w:val="001A4F89"/>
    <w:rsid w:val="001A4FE5"/>
    <w:rsid w:val="001A5029"/>
    <w:rsid w:val="001A5034"/>
    <w:rsid w:val="001A5036"/>
    <w:rsid w:val="001A5172"/>
    <w:rsid w:val="001A5183"/>
    <w:rsid w:val="001A51CE"/>
    <w:rsid w:val="001A5218"/>
    <w:rsid w:val="001A5294"/>
    <w:rsid w:val="001A5310"/>
    <w:rsid w:val="001A5318"/>
    <w:rsid w:val="001A5330"/>
    <w:rsid w:val="001A533E"/>
    <w:rsid w:val="001A5371"/>
    <w:rsid w:val="001A53B3"/>
    <w:rsid w:val="001A549F"/>
    <w:rsid w:val="001A54B0"/>
    <w:rsid w:val="001A5508"/>
    <w:rsid w:val="001A5517"/>
    <w:rsid w:val="001A5542"/>
    <w:rsid w:val="001A5543"/>
    <w:rsid w:val="001A5554"/>
    <w:rsid w:val="001A56B3"/>
    <w:rsid w:val="001A56C9"/>
    <w:rsid w:val="001A57EB"/>
    <w:rsid w:val="001A5879"/>
    <w:rsid w:val="001A5899"/>
    <w:rsid w:val="001A58CE"/>
    <w:rsid w:val="001A590F"/>
    <w:rsid w:val="001A596F"/>
    <w:rsid w:val="001A5990"/>
    <w:rsid w:val="001A5A27"/>
    <w:rsid w:val="001A5A62"/>
    <w:rsid w:val="001A5A8B"/>
    <w:rsid w:val="001A5B55"/>
    <w:rsid w:val="001A5C0C"/>
    <w:rsid w:val="001A5C26"/>
    <w:rsid w:val="001A5CBF"/>
    <w:rsid w:val="001A5CDC"/>
    <w:rsid w:val="001A5CF2"/>
    <w:rsid w:val="001A5D2C"/>
    <w:rsid w:val="001A5D2F"/>
    <w:rsid w:val="001A5D66"/>
    <w:rsid w:val="001A5DBE"/>
    <w:rsid w:val="001A5DD0"/>
    <w:rsid w:val="001A5E1B"/>
    <w:rsid w:val="001A5E68"/>
    <w:rsid w:val="001A5F6D"/>
    <w:rsid w:val="001A5F71"/>
    <w:rsid w:val="001A5F94"/>
    <w:rsid w:val="001A6002"/>
    <w:rsid w:val="001A6020"/>
    <w:rsid w:val="001A6042"/>
    <w:rsid w:val="001A6054"/>
    <w:rsid w:val="001A60E0"/>
    <w:rsid w:val="001A60EF"/>
    <w:rsid w:val="001A611E"/>
    <w:rsid w:val="001A6184"/>
    <w:rsid w:val="001A6260"/>
    <w:rsid w:val="001A62BA"/>
    <w:rsid w:val="001A62D3"/>
    <w:rsid w:val="001A6343"/>
    <w:rsid w:val="001A6346"/>
    <w:rsid w:val="001A635E"/>
    <w:rsid w:val="001A64A5"/>
    <w:rsid w:val="001A64AE"/>
    <w:rsid w:val="001A64CD"/>
    <w:rsid w:val="001A656D"/>
    <w:rsid w:val="001A6574"/>
    <w:rsid w:val="001A663A"/>
    <w:rsid w:val="001A668F"/>
    <w:rsid w:val="001A66A8"/>
    <w:rsid w:val="001A66BC"/>
    <w:rsid w:val="001A66D5"/>
    <w:rsid w:val="001A670F"/>
    <w:rsid w:val="001A6720"/>
    <w:rsid w:val="001A6792"/>
    <w:rsid w:val="001A67AD"/>
    <w:rsid w:val="001A6809"/>
    <w:rsid w:val="001A6854"/>
    <w:rsid w:val="001A68EC"/>
    <w:rsid w:val="001A690A"/>
    <w:rsid w:val="001A691C"/>
    <w:rsid w:val="001A6958"/>
    <w:rsid w:val="001A69BE"/>
    <w:rsid w:val="001A69EB"/>
    <w:rsid w:val="001A6A24"/>
    <w:rsid w:val="001A6A3D"/>
    <w:rsid w:val="001A6A59"/>
    <w:rsid w:val="001A6B5F"/>
    <w:rsid w:val="001A6B78"/>
    <w:rsid w:val="001A6B9F"/>
    <w:rsid w:val="001A6BC3"/>
    <w:rsid w:val="001A6C41"/>
    <w:rsid w:val="001A6C7B"/>
    <w:rsid w:val="001A6CB3"/>
    <w:rsid w:val="001A6CF7"/>
    <w:rsid w:val="001A6D14"/>
    <w:rsid w:val="001A6D2A"/>
    <w:rsid w:val="001A6DAC"/>
    <w:rsid w:val="001A6DCB"/>
    <w:rsid w:val="001A6E03"/>
    <w:rsid w:val="001A6E19"/>
    <w:rsid w:val="001A6E2C"/>
    <w:rsid w:val="001A6E58"/>
    <w:rsid w:val="001A6E83"/>
    <w:rsid w:val="001A6EEA"/>
    <w:rsid w:val="001A6F02"/>
    <w:rsid w:val="001A6F94"/>
    <w:rsid w:val="001A6FD1"/>
    <w:rsid w:val="001A70BD"/>
    <w:rsid w:val="001A7129"/>
    <w:rsid w:val="001A71B4"/>
    <w:rsid w:val="001A7214"/>
    <w:rsid w:val="001A7247"/>
    <w:rsid w:val="001A7268"/>
    <w:rsid w:val="001A72E6"/>
    <w:rsid w:val="001A7431"/>
    <w:rsid w:val="001A7476"/>
    <w:rsid w:val="001A74D1"/>
    <w:rsid w:val="001A74EA"/>
    <w:rsid w:val="001A7502"/>
    <w:rsid w:val="001A753F"/>
    <w:rsid w:val="001A757E"/>
    <w:rsid w:val="001A75AC"/>
    <w:rsid w:val="001A75F1"/>
    <w:rsid w:val="001A7635"/>
    <w:rsid w:val="001A76B9"/>
    <w:rsid w:val="001A7716"/>
    <w:rsid w:val="001A7744"/>
    <w:rsid w:val="001A7765"/>
    <w:rsid w:val="001A778E"/>
    <w:rsid w:val="001A77D1"/>
    <w:rsid w:val="001A780E"/>
    <w:rsid w:val="001A7816"/>
    <w:rsid w:val="001A7830"/>
    <w:rsid w:val="001A7844"/>
    <w:rsid w:val="001A7861"/>
    <w:rsid w:val="001A7885"/>
    <w:rsid w:val="001A78A4"/>
    <w:rsid w:val="001A78A8"/>
    <w:rsid w:val="001A78AE"/>
    <w:rsid w:val="001A7A78"/>
    <w:rsid w:val="001A7A8C"/>
    <w:rsid w:val="001A7AA5"/>
    <w:rsid w:val="001A7B15"/>
    <w:rsid w:val="001A7B1B"/>
    <w:rsid w:val="001A7BB3"/>
    <w:rsid w:val="001A7C55"/>
    <w:rsid w:val="001A7CF8"/>
    <w:rsid w:val="001A7D08"/>
    <w:rsid w:val="001A7D36"/>
    <w:rsid w:val="001A7DCE"/>
    <w:rsid w:val="001A7E40"/>
    <w:rsid w:val="001A7F7A"/>
    <w:rsid w:val="001A7FA7"/>
    <w:rsid w:val="001A7FB3"/>
    <w:rsid w:val="001A7FF3"/>
    <w:rsid w:val="001B002F"/>
    <w:rsid w:val="001B008D"/>
    <w:rsid w:val="001B009A"/>
    <w:rsid w:val="001B0106"/>
    <w:rsid w:val="001B010D"/>
    <w:rsid w:val="001B01CB"/>
    <w:rsid w:val="001B01E4"/>
    <w:rsid w:val="001B0214"/>
    <w:rsid w:val="001B021C"/>
    <w:rsid w:val="001B0231"/>
    <w:rsid w:val="001B02AB"/>
    <w:rsid w:val="001B02ED"/>
    <w:rsid w:val="001B030F"/>
    <w:rsid w:val="001B0329"/>
    <w:rsid w:val="001B0376"/>
    <w:rsid w:val="001B03CB"/>
    <w:rsid w:val="001B0428"/>
    <w:rsid w:val="001B0471"/>
    <w:rsid w:val="001B04AA"/>
    <w:rsid w:val="001B04B6"/>
    <w:rsid w:val="001B04EE"/>
    <w:rsid w:val="001B056E"/>
    <w:rsid w:val="001B05AA"/>
    <w:rsid w:val="001B05D9"/>
    <w:rsid w:val="001B05E0"/>
    <w:rsid w:val="001B0607"/>
    <w:rsid w:val="001B06DA"/>
    <w:rsid w:val="001B06FF"/>
    <w:rsid w:val="001B0700"/>
    <w:rsid w:val="001B0754"/>
    <w:rsid w:val="001B0794"/>
    <w:rsid w:val="001B0795"/>
    <w:rsid w:val="001B07CC"/>
    <w:rsid w:val="001B07ED"/>
    <w:rsid w:val="001B08E2"/>
    <w:rsid w:val="001B095A"/>
    <w:rsid w:val="001B099F"/>
    <w:rsid w:val="001B09F5"/>
    <w:rsid w:val="001B0A13"/>
    <w:rsid w:val="001B0A26"/>
    <w:rsid w:val="001B0B21"/>
    <w:rsid w:val="001B0B69"/>
    <w:rsid w:val="001B0C04"/>
    <w:rsid w:val="001B0D19"/>
    <w:rsid w:val="001B0D43"/>
    <w:rsid w:val="001B0D47"/>
    <w:rsid w:val="001B0D8A"/>
    <w:rsid w:val="001B0E04"/>
    <w:rsid w:val="001B0E06"/>
    <w:rsid w:val="001B0E2C"/>
    <w:rsid w:val="001B0F8C"/>
    <w:rsid w:val="001B0FB4"/>
    <w:rsid w:val="001B0FD4"/>
    <w:rsid w:val="001B1029"/>
    <w:rsid w:val="001B1069"/>
    <w:rsid w:val="001B1088"/>
    <w:rsid w:val="001B1100"/>
    <w:rsid w:val="001B1112"/>
    <w:rsid w:val="001B112A"/>
    <w:rsid w:val="001B1162"/>
    <w:rsid w:val="001B116C"/>
    <w:rsid w:val="001B1186"/>
    <w:rsid w:val="001B126C"/>
    <w:rsid w:val="001B12A9"/>
    <w:rsid w:val="001B135B"/>
    <w:rsid w:val="001B137C"/>
    <w:rsid w:val="001B13DC"/>
    <w:rsid w:val="001B14AB"/>
    <w:rsid w:val="001B14DE"/>
    <w:rsid w:val="001B14FF"/>
    <w:rsid w:val="001B15A3"/>
    <w:rsid w:val="001B1604"/>
    <w:rsid w:val="001B1607"/>
    <w:rsid w:val="001B1615"/>
    <w:rsid w:val="001B16DB"/>
    <w:rsid w:val="001B16E4"/>
    <w:rsid w:val="001B1701"/>
    <w:rsid w:val="001B170A"/>
    <w:rsid w:val="001B177A"/>
    <w:rsid w:val="001B17E7"/>
    <w:rsid w:val="001B1847"/>
    <w:rsid w:val="001B186B"/>
    <w:rsid w:val="001B18CC"/>
    <w:rsid w:val="001B18F8"/>
    <w:rsid w:val="001B190A"/>
    <w:rsid w:val="001B196F"/>
    <w:rsid w:val="001B1989"/>
    <w:rsid w:val="001B19BD"/>
    <w:rsid w:val="001B19EB"/>
    <w:rsid w:val="001B1A2B"/>
    <w:rsid w:val="001B1A3A"/>
    <w:rsid w:val="001B1A60"/>
    <w:rsid w:val="001B1A94"/>
    <w:rsid w:val="001B1A99"/>
    <w:rsid w:val="001B1AA1"/>
    <w:rsid w:val="001B1ABE"/>
    <w:rsid w:val="001B1B09"/>
    <w:rsid w:val="001B1B2F"/>
    <w:rsid w:val="001B1C43"/>
    <w:rsid w:val="001B1DB5"/>
    <w:rsid w:val="001B1DD2"/>
    <w:rsid w:val="001B1E27"/>
    <w:rsid w:val="001B1E30"/>
    <w:rsid w:val="001B1EF8"/>
    <w:rsid w:val="001B1F97"/>
    <w:rsid w:val="001B1FD3"/>
    <w:rsid w:val="001B1FD5"/>
    <w:rsid w:val="001B1FDE"/>
    <w:rsid w:val="001B1FEA"/>
    <w:rsid w:val="001B20C3"/>
    <w:rsid w:val="001B20EF"/>
    <w:rsid w:val="001B2129"/>
    <w:rsid w:val="001B2157"/>
    <w:rsid w:val="001B2162"/>
    <w:rsid w:val="001B216D"/>
    <w:rsid w:val="001B21DA"/>
    <w:rsid w:val="001B221A"/>
    <w:rsid w:val="001B2295"/>
    <w:rsid w:val="001B22E5"/>
    <w:rsid w:val="001B22EA"/>
    <w:rsid w:val="001B22F8"/>
    <w:rsid w:val="001B2360"/>
    <w:rsid w:val="001B2418"/>
    <w:rsid w:val="001B2427"/>
    <w:rsid w:val="001B24E2"/>
    <w:rsid w:val="001B255E"/>
    <w:rsid w:val="001B25AE"/>
    <w:rsid w:val="001B2644"/>
    <w:rsid w:val="001B2676"/>
    <w:rsid w:val="001B2700"/>
    <w:rsid w:val="001B273B"/>
    <w:rsid w:val="001B27F9"/>
    <w:rsid w:val="001B2845"/>
    <w:rsid w:val="001B2862"/>
    <w:rsid w:val="001B28FF"/>
    <w:rsid w:val="001B293B"/>
    <w:rsid w:val="001B294F"/>
    <w:rsid w:val="001B296B"/>
    <w:rsid w:val="001B2989"/>
    <w:rsid w:val="001B29CC"/>
    <w:rsid w:val="001B29E5"/>
    <w:rsid w:val="001B2A0E"/>
    <w:rsid w:val="001B2AC4"/>
    <w:rsid w:val="001B2AF2"/>
    <w:rsid w:val="001B2B28"/>
    <w:rsid w:val="001B2BC0"/>
    <w:rsid w:val="001B2BE2"/>
    <w:rsid w:val="001B2C0F"/>
    <w:rsid w:val="001B2C1E"/>
    <w:rsid w:val="001B2C50"/>
    <w:rsid w:val="001B2D41"/>
    <w:rsid w:val="001B2DCB"/>
    <w:rsid w:val="001B2E0E"/>
    <w:rsid w:val="001B2E35"/>
    <w:rsid w:val="001B2EAC"/>
    <w:rsid w:val="001B2EFD"/>
    <w:rsid w:val="001B2F0B"/>
    <w:rsid w:val="001B3055"/>
    <w:rsid w:val="001B307D"/>
    <w:rsid w:val="001B30A0"/>
    <w:rsid w:val="001B30CE"/>
    <w:rsid w:val="001B30D3"/>
    <w:rsid w:val="001B3116"/>
    <w:rsid w:val="001B316D"/>
    <w:rsid w:val="001B31B9"/>
    <w:rsid w:val="001B31D5"/>
    <w:rsid w:val="001B31E5"/>
    <w:rsid w:val="001B31F6"/>
    <w:rsid w:val="001B322D"/>
    <w:rsid w:val="001B329F"/>
    <w:rsid w:val="001B337B"/>
    <w:rsid w:val="001B33CA"/>
    <w:rsid w:val="001B3584"/>
    <w:rsid w:val="001B3589"/>
    <w:rsid w:val="001B35D2"/>
    <w:rsid w:val="001B3634"/>
    <w:rsid w:val="001B365B"/>
    <w:rsid w:val="001B3669"/>
    <w:rsid w:val="001B3703"/>
    <w:rsid w:val="001B3772"/>
    <w:rsid w:val="001B37C0"/>
    <w:rsid w:val="001B37DD"/>
    <w:rsid w:val="001B381B"/>
    <w:rsid w:val="001B38A7"/>
    <w:rsid w:val="001B3910"/>
    <w:rsid w:val="001B3992"/>
    <w:rsid w:val="001B3A22"/>
    <w:rsid w:val="001B3B0D"/>
    <w:rsid w:val="001B3B73"/>
    <w:rsid w:val="001B3B85"/>
    <w:rsid w:val="001B3B9B"/>
    <w:rsid w:val="001B3BB0"/>
    <w:rsid w:val="001B3C00"/>
    <w:rsid w:val="001B3C41"/>
    <w:rsid w:val="001B3C93"/>
    <w:rsid w:val="001B3CD9"/>
    <w:rsid w:val="001B3D04"/>
    <w:rsid w:val="001B3D09"/>
    <w:rsid w:val="001B3D70"/>
    <w:rsid w:val="001B3DD7"/>
    <w:rsid w:val="001B3DE3"/>
    <w:rsid w:val="001B3DE5"/>
    <w:rsid w:val="001B3DE6"/>
    <w:rsid w:val="001B3E7C"/>
    <w:rsid w:val="001B3EA9"/>
    <w:rsid w:val="001B3F0F"/>
    <w:rsid w:val="001B3F46"/>
    <w:rsid w:val="001B3FBD"/>
    <w:rsid w:val="001B3FD9"/>
    <w:rsid w:val="001B3FF1"/>
    <w:rsid w:val="001B406B"/>
    <w:rsid w:val="001B40B3"/>
    <w:rsid w:val="001B40FF"/>
    <w:rsid w:val="001B413A"/>
    <w:rsid w:val="001B4186"/>
    <w:rsid w:val="001B42D1"/>
    <w:rsid w:val="001B433B"/>
    <w:rsid w:val="001B43CB"/>
    <w:rsid w:val="001B43F0"/>
    <w:rsid w:val="001B4455"/>
    <w:rsid w:val="001B4457"/>
    <w:rsid w:val="001B4482"/>
    <w:rsid w:val="001B4487"/>
    <w:rsid w:val="001B44B6"/>
    <w:rsid w:val="001B4586"/>
    <w:rsid w:val="001B4593"/>
    <w:rsid w:val="001B45FB"/>
    <w:rsid w:val="001B46B8"/>
    <w:rsid w:val="001B47E0"/>
    <w:rsid w:val="001B47F0"/>
    <w:rsid w:val="001B48AC"/>
    <w:rsid w:val="001B48AE"/>
    <w:rsid w:val="001B48EC"/>
    <w:rsid w:val="001B4980"/>
    <w:rsid w:val="001B499B"/>
    <w:rsid w:val="001B4A7C"/>
    <w:rsid w:val="001B4B4E"/>
    <w:rsid w:val="001B4B72"/>
    <w:rsid w:val="001B4B87"/>
    <w:rsid w:val="001B4BBE"/>
    <w:rsid w:val="001B4C3C"/>
    <w:rsid w:val="001B4CAE"/>
    <w:rsid w:val="001B4CD9"/>
    <w:rsid w:val="001B4D0D"/>
    <w:rsid w:val="001B4E1E"/>
    <w:rsid w:val="001B4E64"/>
    <w:rsid w:val="001B4EC6"/>
    <w:rsid w:val="001B4F1D"/>
    <w:rsid w:val="001B4F2D"/>
    <w:rsid w:val="001B4FA2"/>
    <w:rsid w:val="001B4FDF"/>
    <w:rsid w:val="001B506F"/>
    <w:rsid w:val="001B5082"/>
    <w:rsid w:val="001B50C2"/>
    <w:rsid w:val="001B51E4"/>
    <w:rsid w:val="001B5261"/>
    <w:rsid w:val="001B5273"/>
    <w:rsid w:val="001B5298"/>
    <w:rsid w:val="001B52DE"/>
    <w:rsid w:val="001B52FB"/>
    <w:rsid w:val="001B5324"/>
    <w:rsid w:val="001B53AB"/>
    <w:rsid w:val="001B53F4"/>
    <w:rsid w:val="001B5419"/>
    <w:rsid w:val="001B54B1"/>
    <w:rsid w:val="001B54BE"/>
    <w:rsid w:val="001B54D0"/>
    <w:rsid w:val="001B5524"/>
    <w:rsid w:val="001B557A"/>
    <w:rsid w:val="001B55F4"/>
    <w:rsid w:val="001B5640"/>
    <w:rsid w:val="001B566A"/>
    <w:rsid w:val="001B567D"/>
    <w:rsid w:val="001B5794"/>
    <w:rsid w:val="001B57B1"/>
    <w:rsid w:val="001B57B7"/>
    <w:rsid w:val="001B582A"/>
    <w:rsid w:val="001B5837"/>
    <w:rsid w:val="001B584A"/>
    <w:rsid w:val="001B598F"/>
    <w:rsid w:val="001B5996"/>
    <w:rsid w:val="001B59E9"/>
    <w:rsid w:val="001B5A63"/>
    <w:rsid w:val="001B5AA6"/>
    <w:rsid w:val="001B5AD0"/>
    <w:rsid w:val="001B5B95"/>
    <w:rsid w:val="001B5B9D"/>
    <w:rsid w:val="001B5BFC"/>
    <w:rsid w:val="001B5CE0"/>
    <w:rsid w:val="001B5D12"/>
    <w:rsid w:val="001B5D21"/>
    <w:rsid w:val="001B5D66"/>
    <w:rsid w:val="001B5E59"/>
    <w:rsid w:val="001B5E66"/>
    <w:rsid w:val="001B5F57"/>
    <w:rsid w:val="001B5FA0"/>
    <w:rsid w:val="001B601D"/>
    <w:rsid w:val="001B6032"/>
    <w:rsid w:val="001B6058"/>
    <w:rsid w:val="001B60E7"/>
    <w:rsid w:val="001B6141"/>
    <w:rsid w:val="001B61A3"/>
    <w:rsid w:val="001B61A4"/>
    <w:rsid w:val="001B61B1"/>
    <w:rsid w:val="001B61F5"/>
    <w:rsid w:val="001B6278"/>
    <w:rsid w:val="001B62A8"/>
    <w:rsid w:val="001B62C0"/>
    <w:rsid w:val="001B630A"/>
    <w:rsid w:val="001B633E"/>
    <w:rsid w:val="001B634C"/>
    <w:rsid w:val="001B63AA"/>
    <w:rsid w:val="001B63BC"/>
    <w:rsid w:val="001B63F1"/>
    <w:rsid w:val="001B646C"/>
    <w:rsid w:val="001B6475"/>
    <w:rsid w:val="001B6495"/>
    <w:rsid w:val="001B64A5"/>
    <w:rsid w:val="001B64B6"/>
    <w:rsid w:val="001B65EE"/>
    <w:rsid w:val="001B660E"/>
    <w:rsid w:val="001B666E"/>
    <w:rsid w:val="001B6674"/>
    <w:rsid w:val="001B66BE"/>
    <w:rsid w:val="001B66CF"/>
    <w:rsid w:val="001B673B"/>
    <w:rsid w:val="001B6768"/>
    <w:rsid w:val="001B688C"/>
    <w:rsid w:val="001B68AA"/>
    <w:rsid w:val="001B68C3"/>
    <w:rsid w:val="001B690D"/>
    <w:rsid w:val="001B6937"/>
    <w:rsid w:val="001B695D"/>
    <w:rsid w:val="001B696B"/>
    <w:rsid w:val="001B69B5"/>
    <w:rsid w:val="001B6A57"/>
    <w:rsid w:val="001B6A81"/>
    <w:rsid w:val="001B6A84"/>
    <w:rsid w:val="001B6AB8"/>
    <w:rsid w:val="001B6AD4"/>
    <w:rsid w:val="001B6AE7"/>
    <w:rsid w:val="001B6B87"/>
    <w:rsid w:val="001B6B8D"/>
    <w:rsid w:val="001B6BA1"/>
    <w:rsid w:val="001B6BA8"/>
    <w:rsid w:val="001B6BAA"/>
    <w:rsid w:val="001B6BBD"/>
    <w:rsid w:val="001B6BD0"/>
    <w:rsid w:val="001B6BFC"/>
    <w:rsid w:val="001B6D42"/>
    <w:rsid w:val="001B6D44"/>
    <w:rsid w:val="001B6D5B"/>
    <w:rsid w:val="001B6F9F"/>
    <w:rsid w:val="001B6FA1"/>
    <w:rsid w:val="001B6FBF"/>
    <w:rsid w:val="001B6FF1"/>
    <w:rsid w:val="001B7053"/>
    <w:rsid w:val="001B705D"/>
    <w:rsid w:val="001B709C"/>
    <w:rsid w:val="001B70B2"/>
    <w:rsid w:val="001B7114"/>
    <w:rsid w:val="001B7139"/>
    <w:rsid w:val="001B721E"/>
    <w:rsid w:val="001B7253"/>
    <w:rsid w:val="001B7266"/>
    <w:rsid w:val="001B72DB"/>
    <w:rsid w:val="001B7300"/>
    <w:rsid w:val="001B7345"/>
    <w:rsid w:val="001B738A"/>
    <w:rsid w:val="001B73D9"/>
    <w:rsid w:val="001B7406"/>
    <w:rsid w:val="001B7440"/>
    <w:rsid w:val="001B7465"/>
    <w:rsid w:val="001B74A3"/>
    <w:rsid w:val="001B7508"/>
    <w:rsid w:val="001B7523"/>
    <w:rsid w:val="001B7559"/>
    <w:rsid w:val="001B756E"/>
    <w:rsid w:val="001B7592"/>
    <w:rsid w:val="001B75A6"/>
    <w:rsid w:val="001B7645"/>
    <w:rsid w:val="001B7667"/>
    <w:rsid w:val="001B76FC"/>
    <w:rsid w:val="001B77D9"/>
    <w:rsid w:val="001B77EC"/>
    <w:rsid w:val="001B7881"/>
    <w:rsid w:val="001B78F9"/>
    <w:rsid w:val="001B7922"/>
    <w:rsid w:val="001B7941"/>
    <w:rsid w:val="001B7959"/>
    <w:rsid w:val="001B799F"/>
    <w:rsid w:val="001B79E1"/>
    <w:rsid w:val="001B7A3D"/>
    <w:rsid w:val="001B7AA0"/>
    <w:rsid w:val="001B7ADA"/>
    <w:rsid w:val="001B7AF2"/>
    <w:rsid w:val="001B7AF7"/>
    <w:rsid w:val="001B7AFA"/>
    <w:rsid w:val="001B7B29"/>
    <w:rsid w:val="001B7B53"/>
    <w:rsid w:val="001B7C06"/>
    <w:rsid w:val="001B7C11"/>
    <w:rsid w:val="001B7C4A"/>
    <w:rsid w:val="001B7CD4"/>
    <w:rsid w:val="001B7CDF"/>
    <w:rsid w:val="001B7CEE"/>
    <w:rsid w:val="001B7D20"/>
    <w:rsid w:val="001B7D53"/>
    <w:rsid w:val="001B7D77"/>
    <w:rsid w:val="001B7DC9"/>
    <w:rsid w:val="001B7DD9"/>
    <w:rsid w:val="001B7E3D"/>
    <w:rsid w:val="001B7F1E"/>
    <w:rsid w:val="001B7FDB"/>
    <w:rsid w:val="001B7FDC"/>
    <w:rsid w:val="001C00C7"/>
    <w:rsid w:val="001C0105"/>
    <w:rsid w:val="001C01C9"/>
    <w:rsid w:val="001C01CF"/>
    <w:rsid w:val="001C021D"/>
    <w:rsid w:val="001C0282"/>
    <w:rsid w:val="001C037B"/>
    <w:rsid w:val="001C039C"/>
    <w:rsid w:val="001C03E8"/>
    <w:rsid w:val="001C03F6"/>
    <w:rsid w:val="001C0442"/>
    <w:rsid w:val="001C0559"/>
    <w:rsid w:val="001C0569"/>
    <w:rsid w:val="001C059E"/>
    <w:rsid w:val="001C0639"/>
    <w:rsid w:val="001C063D"/>
    <w:rsid w:val="001C06C7"/>
    <w:rsid w:val="001C06D6"/>
    <w:rsid w:val="001C06DB"/>
    <w:rsid w:val="001C06F0"/>
    <w:rsid w:val="001C072D"/>
    <w:rsid w:val="001C0751"/>
    <w:rsid w:val="001C07A7"/>
    <w:rsid w:val="001C083C"/>
    <w:rsid w:val="001C098B"/>
    <w:rsid w:val="001C0A34"/>
    <w:rsid w:val="001C0A73"/>
    <w:rsid w:val="001C0A76"/>
    <w:rsid w:val="001C0B49"/>
    <w:rsid w:val="001C0C7A"/>
    <w:rsid w:val="001C0CBD"/>
    <w:rsid w:val="001C0D21"/>
    <w:rsid w:val="001C0DD1"/>
    <w:rsid w:val="001C0E01"/>
    <w:rsid w:val="001C0E1C"/>
    <w:rsid w:val="001C0E21"/>
    <w:rsid w:val="001C0EBD"/>
    <w:rsid w:val="001C0EC3"/>
    <w:rsid w:val="001C0FC0"/>
    <w:rsid w:val="001C1036"/>
    <w:rsid w:val="001C1090"/>
    <w:rsid w:val="001C109C"/>
    <w:rsid w:val="001C10AF"/>
    <w:rsid w:val="001C10B2"/>
    <w:rsid w:val="001C10DC"/>
    <w:rsid w:val="001C1165"/>
    <w:rsid w:val="001C11E7"/>
    <w:rsid w:val="001C11F0"/>
    <w:rsid w:val="001C120E"/>
    <w:rsid w:val="001C120F"/>
    <w:rsid w:val="001C1235"/>
    <w:rsid w:val="001C1329"/>
    <w:rsid w:val="001C132E"/>
    <w:rsid w:val="001C1364"/>
    <w:rsid w:val="001C13AE"/>
    <w:rsid w:val="001C1406"/>
    <w:rsid w:val="001C146F"/>
    <w:rsid w:val="001C1476"/>
    <w:rsid w:val="001C1477"/>
    <w:rsid w:val="001C1483"/>
    <w:rsid w:val="001C14AD"/>
    <w:rsid w:val="001C14EE"/>
    <w:rsid w:val="001C1568"/>
    <w:rsid w:val="001C156B"/>
    <w:rsid w:val="001C1614"/>
    <w:rsid w:val="001C1693"/>
    <w:rsid w:val="001C16BF"/>
    <w:rsid w:val="001C16C5"/>
    <w:rsid w:val="001C16E3"/>
    <w:rsid w:val="001C1750"/>
    <w:rsid w:val="001C1766"/>
    <w:rsid w:val="001C1775"/>
    <w:rsid w:val="001C1783"/>
    <w:rsid w:val="001C17CA"/>
    <w:rsid w:val="001C17F2"/>
    <w:rsid w:val="001C17F4"/>
    <w:rsid w:val="001C1826"/>
    <w:rsid w:val="001C1894"/>
    <w:rsid w:val="001C1899"/>
    <w:rsid w:val="001C18FA"/>
    <w:rsid w:val="001C1961"/>
    <w:rsid w:val="001C198D"/>
    <w:rsid w:val="001C1A55"/>
    <w:rsid w:val="001C1A9B"/>
    <w:rsid w:val="001C1AB0"/>
    <w:rsid w:val="001C1AD7"/>
    <w:rsid w:val="001C1AE2"/>
    <w:rsid w:val="001C1AFD"/>
    <w:rsid w:val="001C1B03"/>
    <w:rsid w:val="001C1B0C"/>
    <w:rsid w:val="001C1B10"/>
    <w:rsid w:val="001C1C3E"/>
    <w:rsid w:val="001C1D06"/>
    <w:rsid w:val="001C1DA2"/>
    <w:rsid w:val="001C1DC0"/>
    <w:rsid w:val="001C1E26"/>
    <w:rsid w:val="001C1E9C"/>
    <w:rsid w:val="001C1EAA"/>
    <w:rsid w:val="001C1EF2"/>
    <w:rsid w:val="001C1F1C"/>
    <w:rsid w:val="001C1F78"/>
    <w:rsid w:val="001C1FB3"/>
    <w:rsid w:val="001C1FC4"/>
    <w:rsid w:val="001C1FCC"/>
    <w:rsid w:val="001C1FD6"/>
    <w:rsid w:val="001C201B"/>
    <w:rsid w:val="001C2022"/>
    <w:rsid w:val="001C2065"/>
    <w:rsid w:val="001C2112"/>
    <w:rsid w:val="001C229B"/>
    <w:rsid w:val="001C2344"/>
    <w:rsid w:val="001C241D"/>
    <w:rsid w:val="001C242C"/>
    <w:rsid w:val="001C243C"/>
    <w:rsid w:val="001C2443"/>
    <w:rsid w:val="001C24A5"/>
    <w:rsid w:val="001C2530"/>
    <w:rsid w:val="001C25A6"/>
    <w:rsid w:val="001C2601"/>
    <w:rsid w:val="001C2619"/>
    <w:rsid w:val="001C2662"/>
    <w:rsid w:val="001C2685"/>
    <w:rsid w:val="001C2717"/>
    <w:rsid w:val="001C275D"/>
    <w:rsid w:val="001C27AC"/>
    <w:rsid w:val="001C27EB"/>
    <w:rsid w:val="001C2810"/>
    <w:rsid w:val="001C283C"/>
    <w:rsid w:val="001C288E"/>
    <w:rsid w:val="001C28F3"/>
    <w:rsid w:val="001C28FB"/>
    <w:rsid w:val="001C2996"/>
    <w:rsid w:val="001C29A8"/>
    <w:rsid w:val="001C29B4"/>
    <w:rsid w:val="001C2B1F"/>
    <w:rsid w:val="001C2B55"/>
    <w:rsid w:val="001C2BA2"/>
    <w:rsid w:val="001C2BE6"/>
    <w:rsid w:val="001C2BFE"/>
    <w:rsid w:val="001C2C1B"/>
    <w:rsid w:val="001C2C5E"/>
    <w:rsid w:val="001C2CA2"/>
    <w:rsid w:val="001C2CFB"/>
    <w:rsid w:val="001C2D60"/>
    <w:rsid w:val="001C2DBF"/>
    <w:rsid w:val="001C2DDE"/>
    <w:rsid w:val="001C2DEB"/>
    <w:rsid w:val="001C2DF7"/>
    <w:rsid w:val="001C2E1E"/>
    <w:rsid w:val="001C2EA3"/>
    <w:rsid w:val="001C2EC4"/>
    <w:rsid w:val="001C2ED9"/>
    <w:rsid w:val="001C2EF6"/>
    <w:rsid w:val="001C2F19"/>
    <w:rsid w:val="001C2F34"/>
    <w:rsid w:val="001C300F"/>
    <w:rsid w:val="001C3014"/>
    <w:rsid w:val="001C304D"/>
    <w:rsid w:val="001C308A"/>
    <w:rsid w:val="001C30A7"/>
    <w:rsid w:val="001C30C3"/>
    <w:rsid w:val="001C30D9"/>
    <w:rsid w:val="001C3117"/>
    <w:rsid w:val="001C312D"/>
    <w:rsid w:val="001C31A7"/>
    <w:rsid w:val="001C31B9"/>
    <w:rsid w:val="001C3209"/>
    <w:rsid w:val="001C3246"/>
    <w:rsid w:val="001C32E6"/>
    <w:rsid w:val="001C3316"/>
    <w:rsid w:val="001C333A"/>
    <w:rsid w:val="001C336D"/>
    <w:rsid w:val="001C33AC"/>
    <w:rsid w:val="001C33AE"/>
    <w:rsid w:val="001C33DD"/>
    <w:rsid w:val="001C33E1"/>
    <w:rsid w:val="001C340E"/>
    <w:rsid w:val="001C3429"/>
    <w:rsid w:val="001C3483"/>
    <w:rsid w:val="001C3486"/>
    <w:rsid w:val="001C34AA"/>
    <w:rsid w:val="001C3582"/>
    <w:rsid w:val="001C35C2"/>
    <w:rsid w:val="001C35EB"/>
    <w:rsid w:val="001C3636"/>
    <w:rsid w:val="001C369A"/>
    <w:rsid w:val="001C36BB"/>
    <w:rsid w:val="001C3738"/>
    <w:rsid w:val="001C374F"/>
    <w:rsid w:val="001C377D"/>
    <w:rsid w:val="001C37A7"/>
    <w:rsid w:val="001C381E"/>
    <w:rsid w:val="001C384B"/>
    <w:rsid w:val="001C3872"/>
    <w:rsid w:val="001C38C6"/>
    <w:rsid w:val="001C38D8"/>
    <w:rsid w:val="001C3992"/>
    <w:rsid w:val="001C3A24"/>
    <w:rsid w:val="001C3A5C"/>
    <w:rsid w:val="001C3A62"/>
    <w:rsid w:val="001C3A90"/>
    <w:rsid w:val="001C3ADB"/>
    <w:rsid w:val="001C3B07"/>
    <w:rsid w:val="001C3B12"/>
    <w:rsid w:val="001C3B30"/>
    <w:rsid w:val="001C3CBF"/>
    <w:rsid w:val="001C3D16"/>
    <w:rsid w:val="001C3D18"/>
    <w:rsid w:val="001C3DDB"/>
    <w:rsid w:val="001C3DFC"/>
    <w:rsid w:val="001C3E04"/>
    <w:rsid w:val="001C3E13"/>
    <w:rsid w:val="001C3E84"/>
    <w:rsid w:val="001C3E8C"/>
    <w:rsid w:val="001C3E9D"/>
    <w:rsid w:val="001C3EC3"/>
    <w:rsid w:val="001C3EDA"/>
    <w:rsid w:val="001C3EEE"/>
    <w:rsid w:val="001C3F4A"/>
    <w:rsid w:val="001C3F57"/>
    <w:rsid w:val="001C3F92"/>
    <w:rsid w:val="001C3F96"/>
    <w:rsid w:val="001C3FD9"/>
    <w:rsid w:val="001C400E"/>
    <w:rsid w:val="001C401E"/>
    <w:rsid w:val="001C4055"/>
    <w:rsid w:val="001C407A"/>
    <w:rsid w:val="001C408E"/>
    <w:rsid w:val="001C4112"/>
    <w:rsid w:val="001C41D5"/>
    <w:rsid w:val="001C4228"/>
    <w:rsid w:val="001C4235"/>
    <w:rsid w:val="001C4262"/>
    <w:rsid w:val="001C42FE"/>
    <w:rsid w:val="001C4380"/>
    <w:rsid w:val="001C445A"/>
    <w:rsid w:val="001C45A7"/>
    <w:rsid w:val="001C45C8"/>
    <w:rsid w:val="001C45EB"/>
    <w:rsid w:val="001C45EE"/>
    <w:rsid w:val="001C45FB"/>
    <w:rsid w:val="001C4753"/>
    <w:rsid w:val="001C476E"/>
    <w:rsid w:val="001C47FA"/>
    <w:rsid w:val="001C483B"/>
    <w:rsid w:val="001C4884"/>
    <w:rsid w:val="001C488A"/>
    <w:rsid w:val="001C4900"/>
    <w:rsid w:val="001C490F"/>
    <w:rsid w:val="001C49B7"/>
    <w:rsid w:val="001C4AC7"/>
    <w:rsid w:val="001C4B17"/>
    <w:rsid w:val="001C4B23"/>
    <w:rsid w:val="001C4C0C"/>
    <w:rsid w:val="001C4C81"/>
    <w:rsid w:val="001C4D1D"/>
    <w:rsid w:val="001C4D5E"/>
    <w:rsid w:val="001C4E4E"/>
    <w:rsid w:val="001C4E8A"/>
    <w:rsid w:val="001C4F0D"/>
    <w:rsid w:val="001C503A"/>
    <w:rsid w:val="001C50D3"/>
    <w:rsid w:val="001C511B"/>
    <w:rsid w:val="001C515C"/>
    <w:rsid w:val="001C5175"/>
    <w:rsid w:val="001C518D"/>
    <w:rsid w:val="001C51CD"/>
    <w:rsid w:val="001C526E"/>
    <w:rsid w:val="001C52FA"/>
    <w:rsid w:val="001C52FF"/>
    <w:rsid w:val="001C5358"/>
    <w:rsid w:val="001C536A"/>
    <w:rsid w:val="001C53CA"/>
    <w:rsid w:val="001C5420"/>
    <w:rsid w:val="001C5421"/>
    <w:rsid w:val="001C5434"/>
    <w:rsid w:val="001C5481"/>
    <w:rsid w:val="001C54AF"/>
    <w:rsid w:val="001C54BF"/>
    <w:rsid w:val="001C54F5"/>
    <w:rsid w:val="001C5506"/>
    <w:rsid w:val="001C5584"/>
    <w:rsid w:val="001C55C8"/>
    <w:rsid w:val="001C55EC"/>
    <w:rsid w:val="001C5647"/>
    <w:rsid w:val="001C56DA"/>
    <w:rsid w:val="001C5709"/>
    <w:rsid w:val="001C5766"/>
    <w:rsid w:val="001C5768"/>
    <w:rsid w:val="001C576F"/>
    <w:rsid w:val="001C57A8"/>
    <w:rsid w:val="001C57C5"/>
    <w:rsid w:val="001C5835"/>
    <w:rsid w:val="001C5859"/>
    <w:rsid w:val="001C58E9"/>
    <w:rsid w:val="001C58FD"/>
    <w:rsid w:val="001C5920"/>
    <w:rsid w:val="001C5927"/>
    <w:rsid w:val="001C5960"/>
    <w:rsid w:val="001C59A4"/>
    <w:rsid w:val="001C5A61"/>
    <w:rsid w:val="001C5A98"/>
    <w:rsid w:val="001C5AD0"/>
    <w:rsid w:val="001C5AD6"/>
    <w:rsid w:val="001C5B3C"/>
    <w:rsid w:val="001C5B88"/>
    <w:rsid w:val="001C5BE3"/>
    <w:rsid w:val="001C5C2D"/>
    <w:rsid w:val="001C5C5E"/>
    <w:rsid w:val="001C5C79"/>
    <w:rsid w:val="001C5D12"/>
    <w:rsid w:val="001C5DD4"/>
    <w:rsid w:val="001C5DEB"/>
    <w:rsid w:val="001C5E9B"/>
    <w:rsid w:val="001C5F10"/>
    <w:rsid w:val="001C5F53"/>
    <w:rsid w:val="001C5FA0"/>
    <w:rsid w:val="001C5FCA"/>
    <w:rsid w:val="001C602F"/>
    <w:rsid w:val="001C6077"/>
    <w:rsid w:val="001C608F"/>
    <w:rsid w:val="001C60AD"/>
    <w:rsid w:val="001C60BB"/>
    <w:rsid w:val="001C60D0"/>
    <w:rsid w:val="001C60D7"/>
    <w:rsid w:val="001C610A"/>
    <w:rsid w:val="001C6144"/>
    <w:rsid w:val="001C61AE"/>
    <w:rsid w:val="001C61BB"/>
    <w:rsid w:val="001C61E4"/>
    <w:rsid w:val="001C62CD"/>
    <w:rsid w:val="001C631E"/>
    <w:rsid w:val="001C633F"/>
    <w:rsid w:val="001C6342"/>
    <w:rsid w:val="001C636B"/>
    <w:rsid w:val="001C6410"/>
    <w:rsid w:val="001C6496"/>
    <w:rsid w:val="001C649B"/>
    <w:rsid w:val="001C64C7"/>
    <w:rsid w:val="001C6513"/>
    <w:rsid w:val="001C6534"/>
    <w:rsid w:val="001C6695"/>
    <w:rsid w:val="001C6697"/>
    <w:rsid w:val="001C66DE"/>
    <w:rsid w:val="001C66E4"/>
    <w:rsid w:val="001C67ED"/>
    <w:rsid w:val="001C681B"/>
    <w:rsid w:val="001C6841"/>
    <w:rsid w:val="001C6851"/>
    <w:rsid w:val="001C685F"/>
    <w:rsid w:val="001C688C"/>
    <w:rsid w:val="001C68C9"/>
    <w:rsid w:val="001C68E7"/>
    <w:rsid w:val="001C6955"/>
    <w:rsid w:val="001C6984"/>
    <w:rsid w:val="001C69A5"/>
    <w:rsid w:val="001C69D4"/>
    <w:rsid w:val="001C69DF"/>
    <w:rsid w:val="001C6AB8"/>
    <w:rsid w:val="001C6AEB"/>
    <w:rsid w:val="001C6B3F"/>
    <w:rsid w:val="001C6B4F"/>
    <w:rsid w:val="001C6B51"/>
    <w:rsid w:val="001C6B92"/>
    <w:rsid w:val="001C6C31"/>
    <w:rsid w:val="001C6C60"/>
    <w:rsid w:val="001C6C6B"/>
    <w:rsid w:val="001C6D16"/>
    <w:rsid w:val="001C6D47"/>
    <w:rsid w:val="001C6E0A"/>
    <w:rsid w:val="001C6E89"/>
    <w:rsid w:val="001C6E8C"/>
    <w:rsid w:val="001C6EDB"/>
    <w:rsid w:val="001C6F6F"/>
    <w:rsid w:val="001C6F7F"/>
    <w:rsid w:val="001C6FB9"/>
    <w:rsid w:val="001C6FBD"/>
    <w:rsid w:val="001C7033"/>
    <w:rsid w:val="001C7092"/>
    <w:rsid w:val="001C7141"/>
    <w:rsid w:val="001C71BB"/>
    <w:rsid w:val="001C72B2"/>
    <w:rsid w:val="001C7308"/>
    <w:rsid w:val="001C730B"/>
    <w:rsid w:val="001C735D"/>
    <w:rsid w:val="001C7365"/>
    <w:rsid w:val="001C750E"/>
    <w:rsid w:val="001C754E"/>
    <w:rsid w:val="001C755A"/>
    <w:rsid w:val="001C75B4"/>
    <w:rsid w:val="001C75F3"/>
    <w:rsid w:val="001C75FC"/>
    <w:rsid w:val="001C76AD"/>
    <w:rsid w:val="001C7746"/>
    <w:rsid w:val="001C7775"/>
    <w:rsid w:val="001C77F0"/>
    <w:rsid w:val="001C7850"/>
    <w:rsid w:val="001C78DB"/>
    <w:rsid w:val="001C7A3B"/>
    <w:rsid w:val="001C7A52"/>
    <w:rsid w:val="001C7AB2"/>
    <w:rsid w:val="001C7ABB"/>
    <w:rsid w:val="001C7ABE"/>
    <w:rsid w:val="001C7B52"/>
    <w:rsid w:val="001C7B71"/>
    <w:rsid w:val="001C7BAB"/>
    <w:rsid w:val="001C7BBF"/>
    <w:rsid w:val="001C7BFC"/>
    <w:rsid w:val="001C7C76"/>
    <w:rsid w:val="001C7C84"/>
    <w:rsid w:val="001C7CA1"/>
    <w:rsid w:val="001C7CCA"/>
    <w:rsid w:val="001C7E0A"/>
    <w:rsid w:val="001C7E6D"/>
    <w:rsid w:val="001C7EB5"/>
    <w:rsid w:val="001C7F13"/>
    <w:rsid w:val="001C7F38"/>
    <w:rsid w:val="001C7F47"/>
    <w:rsid w:val="001D00DF"/>
    <w:rsid w:val="001D0130"/>
    <w:rsid w:val="001D014C"/>
    <w:rsid w:val="001D0196"/>
    <w:rsid w:val="001D01B4"/>
    <w:rsid w:val="001D0235"/>
    <w:rsid w:val="001D0279"/>
    <w:rsid w:val="001D0283"/>
    <w:rsid w:val="001D0331"/>
    <w:rsid w:val="001D03A6"/>
    <w:rsid w:val="001D03E1"/>
    <w:rsid w:val="001D041C"/>
    <w:rsid w:val="001D04A0"/>
    <w:rsid w:val="001D04CE"/>
    <w:rsid w:val="001D0518"/>
    <w:rsid w:val="001D0554"/>
    <w:rsid w:val="001D0581"/>
    <w:rsid w:val="001D05E0"/>
    <w:rsid w:val="001D063D"/>
    <w:rsid w:val="001D0683"/>
    <w:rsid w:val="001D06CF"/>
    <w:rsid w:val="001D0700"/>
    <w:rsid w:val="001D081F"/>
    <w:rsid w:val="001D086B"/>
    <w:rsid w:val="001D0953"/>
    <w:rsid w:val="001D098C"/>
    <w:rsid w:val="001D09A4"/>
    <w:rsid w:val="001D09DB"/>
    <w:rsid w:val="001D09F7"/>
    <w:rsid w:val="001D0A0D"/>
    <w:rsid w:val="001D0AA0"/>
    <w:rsid w:val="001D0B0C"/>
    <w:rsid w:val="001D0B96"/>
    <w:rsid w:val="001D0BC2"/>
    <w:rsid w:val="001D0BDF"/>
    <w:rsid w:val="001D0BEC"/>
    <w:rsid w:val="001D0C03"/>
    <w:rsid w:val="001D0C05"/>
    <w:rsid w:val="001D0C10"/>
    <w:rsid w:val="001D0C94"/>
    <w:rsid w:val="001D0CB9"/>
    <w:rsid w:val="001D0CCE"/>
    <w:rsid w:val="001D0D32"/>
    <w:rsid w:val="001D0D6F"/>
    <w:rsid w:val="001D0DC3"/>
    <w:rsid w:val="001D0DC7"/>
    <w:rsid w:val="001D0DD9"/>
    <w:rsid w:val="001D0E41"/>
    <w:rsid w:val="001D0E79"/>
    <w:rsid w:val="001D0F5A"/>
    <w:rsid w:val="001D0F81"/>
    <w:rsid w:val="001D1029"/>
    <w:rsid w:val="001D1120"/>
    <w:rsid w:val="001D11D3"/>
    <w:rsid w:val="001D1205"/>
    <w:rsid w:val="001D1231"/>
    <w:rsid w:val="001D1243"/>
    <w:rsid w:val="001D1317"/>
    <w:rsid w:val="001D139C"/>
    <w:rsid w:val="001D13F3"/>
    <w:rsid w:val="001D1489"/>
    <w:rsid w:val="001D148B"/>
    <w:rsid w:val="001D148D"/>
    <w:rsid w:val="001D1546"/>
    <w:rsid w:val="001D1557"/>
    <w:rsid w:val="001D1559"/>
    <w:rsid w:val="001D1591"/>
    <w:rsid w:val="001D1679"/>
    <w:rsid w:val="001D1687"/>
    <w:rsid w:val="001D16D2"/>
    <w:rsid w:val="001D1704"/>
    <w:rsid w:val="001D1712"/>
    <w:rsid w:val="001D171D"/>
    <w:rsid w:val="001D1722"/>
    <w:rsid w:val="001D1744"/>
    <w:rsid w:val="001D1763"/>
    <w:rsid w:val="001D176D"/>
    <w:rsid w:val="001D17B3"/>
    <w:rsid w:val="001D182D"/>
    <w:rsid w:val="001D1930"/>
    <w:rsid w:val="001D1933"/>
    <w:rsid w:val="001D195A"/>
    <w:rsid w:val="001D1971"/>
    <w:rsid w:val="001D19E7"/>
    <w:rsid w:val="001D19E9"/>
    <w:rsid w:val="001D1A12"/>
    <w:rsid w:val="001D1A24"/>
    <w:rsid w:val="001D1A8A"/>
    <w:rsid w:val="001D1AAA"/>
    <w:rsid w:val="001D1ABA"/>
    <w:rsid w:val="001D1AFD"/>
    <w:rsid w:val="001D1B07"/>
    <w:rsid w:val="001D1B79"/>
    <w:rsid w:val="001D1B98"/>
    <w:rsid w:val="001D1BB6"/>
    <w:rsid w:val="001D1BBA"/>
    <w:rsid w:val="001D1C4C"/>
    <w:rsid w:val="001D1C50"/>
    <w:rsid w:val="001D1C67"/>
    <w:rsid w:val="001D1D24"/>
    <w:rsid w:val="001D1D9D"/>
    <w:rsid w:val="001D1D9E"/>
    <w:rsid w:val="001D1E11"/>
    <w:rsid w:val="001D1E15"/>
    <w:rsid w:val="001D1E73"/>
    <w:rsid w:val="001D1F2F"/>
    <w:rsid w:val="001D1F4E"/>
    <w:rsid w:val="001D1F7E"/>
    <w:rsid w:val="001D20A3"/>
    <w:rsid w:val="001D20AA"/>
    <w:rsid w:val="001D2168"/>
    <w:rsid w:val="001D2169"/>
    <w:rsid w:val="001D21D1"/>
    <w:rsid w:val="001D22FB"/>
    <w:rsid w:val="001D2325"/>
    <w:rsid w:val="001D2390"/>
    <w:rsid w:val="001D23F9"/>
    <w:rsid w:val="001D249A"/>
    <w:rsid w:val="001D24A1"/>
    <w:rsid w:val="001D24C6"/>
    <w:rsid w:val="001D250C"/>
    <w:rsid w:val="001D255A"/>
    <w:rsid w:val="001D25A5"/>
    <w:rsid w:val="001D25B0"/>
    <w:rsid w:val="001D26FF"/>
    <w:rsid w:val="001D271A"/>
    <w:rsid w:val="001D2748"/>
    <w:rsid w:val="001D2794"/>
    <w:rsid w:val="001D27D6"/>
    <w:rsid w:val="001D280C"/>
    <w:rsid w:val="001D2821"/>
    <w:rsid w:val="001D2822"/>
    <w:rsid w:val="001D2868"/>
    <w:rsid w:val="001D289A"/>
    <w:rsid w:val="001D28F9"/>
    <w:rsid w:val="001D2944"/>
    <w:rsid w:val="001D2959"/>
    <w:rsid w:val="001D2962"/>
    <w:rsid w:val="001D29A6"/>
    <w:rsid w:val="001D2A40"/>
    <w:rsid w:val="001D2AB5"/>
    <w:rsid w:val="001D2B0D"/>
    <w:rsid w:val="001D2B38"/>
    <w:rsid w:val="001D2B6B"/>
    <w:rsid w:val="001D2B9C"/>
    <w:rsid w:val="001D2BB8"/>
    <w:rsid w:val="001D2C00"/>
    <w:rsid w:val="001D2C98"/>
    <w:rsid w:val="001D2CD0"/>
    <w:rsid w:val="001D2D18"/>
    <w:rsid w:val="001D2D5D"/>
    <w:rsid w:val="001D2D67"/>
    <w:rsid w:val="001D2D69"/>
    <w:rsid w:val="001D2DCB"/>
    <w:rsid w:val="001D2DDD"/>
    <w:rsid w:val="001D2E81"/>
    <w:rsid w:val="001D2EDB"/>
    <w:rsid w:val="001D2F2C"/>
    <w:rsid w:val="001D2F3F"/>
    <w:rsid w:val="001D2F49"/>
    <w:rsid w:val="001D2FAE"/>
    <w:rsid w:val="001D2FD3"/>
    <w:rsid w:val="001D2FFC"/>
    <w:rsid w:val="001D301D"/>
    <w:rsid w:val="001D3023"/>
    <w:rsid w:val="001D30A8"/>
    <w:rsid w:val="001D30FF"/>
    <w:rsid w:val="001D3109"/>
    <w:rsid w:val="001D31BF"/>
    <w:rsid w:val="001D31E9"/>
    <w:rsid w:val="001D3200"/>
    <w:rsid w:val="001D3256"/>
    <w:rsid w:val="001D327B"/>
    <w:rsid w:val="001D32DE"/>
    <w:rsid w:val="001D3343"/>
    <w:rsid w:val="001D3359"/>
    <w:rsid w:val="001D3366"/>
    <w:rsid w:val="001D3374"/>
    <w:rsid w:val="001D3375"/>
    <w:rsid w:val="001D33B8"/>
    <w:rsid w:val="001D33D9"/>
    <w:rsid w:val="001D341D"/>
    <w:rsid w:val="001D3421"/>
    <w:rsid w:val="001D3445"/>
    <w:rsid w:val="001D3480"/>
    <w:rsid w:val="001D34E7"/>
    <w:rsid w:val="001D3577"/>
    <w:rsid w:val="001D35C0"/>
    <w:rsid w:val="001D35D5"/>
    <w:rsid w:val="001D364C"/>
    <w:rsid w:val="001D3734"/>
    <w:rsid w:val="001D373B"/>
    <w:rsid w:val="001D377E"/>
    <w:rsid w:val="001D379F"/>
    <w:rsid w:val="001D37C8"/>
    <w:rsid w:val="001D37F7"/>
    <w:rsid w:val="001D38C0"/>
    <w:rsid w:val="001D3944"/>
    <w:rsid w:val="001D39D8"/>
    <w:rsid w:val="001D3AC8"/>
    <w:rsid w:val="001D3B20"/>
    <w:rsid w:val="001D3B6A"/>
    <w:rsid w:val="001D3B76"/>
    <w:rsid w:val="001D3B88"/>
    <w:rsid w:val="001D3BE8"/>
    <w:rsid w:val="001D3C13"/>
    <w:rsid w:val="001D3C69"/>
    <w:rsid w:val="001D3CDF"/>
    <w:rsid w:val="001D3D22"/>
    <w:rsid w:val="001D3D79"/>
    <w:rsid w:val="001D3DAC"/>
    <w:rsid w:val="001D3DE0"/>
    <w:rsid w:val="001D3DE6"/>
    <w:rsid w:val="001D3DF8"/>
    <w:rsid w:val="001D3E33"/>
    <w:rsid w:val="001D3F22"/>
    <w:rsid w:val="001D3F56"/>
    <w:rsid w:val="001D3F90"/>
    <w:rsid w:val="001D3FB7"/>
    <w:rsid w:val="001D3FF6"/>
    <w:rsid w:val="001D4043"/>
    <w:rsid w:val="001D4049"/>
    <w:rsid w:val="001D4067"/>
    <w:rsid w:val="001D406C"/>
    <w:rsid w:val="001D419A"/>
    <w:rsid w:val="001D419B"/>
    <w:rsid w:val="001D41E7"/>
    <w:rsid w:val="001D424E"/>
    <w:rsid w:val="001D42D8"/>
    <w:rsid w:val="001D4341"/>
    <w:rsid w:val="001D440F"/>
    <w:rsid w:val="001D4415"/>
    <w:rsid w:val="001D4494"/>
    <w:rsid w:val="001D44B0"/>
    <w:rsid w:val="001D4530"/>
    <w:rsid w:val="001D458E"/>
    <w:rsid w:val="001D462A"/>
    <w:rsid w:val="001D472F"/>
    <w:rsid w:val="001D4816"/>
    <w:rsid w:val="001D48D9"/>
    <w:rsid w:val="001D48E9"/>
    <w:rsid w:val="001D48EF"/>
    <w:rsid w:val="001D48FB"/>
    <w:rsid w:val="001D4920"/>
    <w:rsid w:val="001D4977"/>
    <w:rsid w:val="001D497F"/>
    <w:rsid w:val="001D4AE2"/>
    <w:rsid w:val="001D4BA1"/>
    <w:rsid w:val="001D4BA3"/>
    <w:rsid w:val="001D4C25"/>
    <w:rsid w:val="001D4C35"/>
    <w:rsid w:val="001D4C76"/>
    <w:rsid w:val="001D4CBB"/>
    <w:rsid w:val="001D4D7B"/>
    <w:rsid w:val="001D4D7D"/>
    <w:rsid w:val="001D4DE5"/>
    <w:rsid w:val="001D4DEE"/>
    <w:rsid w:val="001D4E01"/>
    <w:rsid w:val="001D4E53"/>
    <w:rsid w:val="001D4EB2"/>
    <w:rsid w:val="001D4EEF"/>
    <w:rsid w:val="001D4F2B"/>
    <w:rsid w:val="001D4F4F"/>
    <w:rsid w:val="001D4F8D"/>
    <w:rsid w:val="001D4F96"/>
    <w:rsid w:val="001D4FD9"/>
    <w:rsid w:val="001D4FF4"/>
    <w:rsid w:val="001D5029"/>
    <w:rsid w:val="001D5030"/>
    <w:rsid w:val="001D5077"/>
    <w:rsid w:val="001D5079"/>
    <w:rsid w:val="001D5080"/>
    <w:rsid w:val="001D523A"/>
    <w:rsid w:val="001D5244"/>
    <w:rsid w:val="001D525B"/>
    <w:rsid w:val="001D5282"/>
    <w:rsid w:val="001D5292"/>
    <w:rsid w:val="001D529F"/>
    <w:rsid w:val="001D52B6"/>
    <w:rsid w:val="001D533E"/>
    <w:rsid w:val="001D53B5"/>
    <w:rsid w:val="001D541E"/>
    <w:rsid w:val="001D5462"/>
    <w:rsid w:val="001D5488"/>
    <w:rsid w:val="001D54C7"/>
    <w:rsid w:val="001D5525"/>
    <w:rsid w:val="001D5564"/>
    <w:rsid w:val="001D5573"/>
    <w:rsid w:val="001D563C"/>
    <w:rsid w:val="001D5676"/>
    <w:rsid w:val="001D568C"/>
    <w:rsid w:val="001D5696"/>
    <w:rsid w:val="001D56EB"/>
    <w:rsid w:val="001D56F4"/>
    <w:rsid w:val="001D5712"/>
    <w:rsid w:val="001D5762"/>
    <w:rsid w:val="001D57E1"/>
    <w:rsid w:val="001D581D"/>
    <w:rsid w:val="001D5825"/>
    <w:rsid w:val="001D58BC"/>
    <w:rsid w:val="001D59AE"/>
    <w:rsid w:val="001D59B1"/>
    <w:rsid w:val="001D59D2"/>
    <w:rsid w:val="001D59EE"/>
    <w:rsid w:val="001D5A03"/>
    <w:rsid w:val="001D5A4A"/>
    <w:rsid w:val="001D5AC9"/>
    <w:rsid w:val="001D5B6D"/>
    <w:rsid w:val="001D5B6F"/>
    <w:rsid w:val="001D5BC2"/>
    <w:rsid w:val="001D5C13"/>
    <w:rsid w:val="001D5C33"/>
    <w:rsid w:val="001D5C3F"/>
    <w:rsid w:val="001D5C4A"/>
    <w:rsid w:val="001D5C98"/>
    <w:rsid w:val="001D5CC0"/>
    <w:rsid w:val="001D5CDA"/>
    <w:rsid w:val="001D5CF4"/>
    <w:rsid w:val="001D5D03"/>
    <w:rsid w:val="001D5D39"/>
    <w:rsid w:val="001D5EA6"/>
    <w:rsid w:val="001D5EBE"/>
    <w:rsid w:val="001D5EC8"/>
    <w:rsid w:val="001D5F15"/>
    <w:rsid w:val="001D5F41"/>
    <w:rsid w:val="001D5F9C"/>
    <w:rsid w:val="001D5FBD"/>
    <w:rsid w:val="001D5FD4"/>
    <w:rsid w:val="001D6065"/>
    <w:rsid w:val="001D6071"/>
    <w:rsid w:val="001D609C"/>
    <w:rsid w:val="001D60AE"/>
    <w:rsid w:val="001D60D6"/>
    <w:rsid w:val="001D60F3"/>
    <w:rsid w:val="001D60FD"/>
    <w:rsid w:val="001D6103"/>
    <w:rsid w:val="001D611A"/>
    <w:rsid w:val="001D619E"/>
    <w:rsid w:val="001D61C3"/>
    <w:rsid w:val="001D6216"/>
    <w:rsid w:val="001D6217"/>
    <w:rsid w:val="001D622E"/>
    <w:rsid w:val="001D6241"/>
    <w:rsid w:val="001D6345"/>
    <w:rsid w:val="001D6380"/>
    <w:rsid w:val="001D6394"/>
    <w:rsid w:val="001D63E2"/>
    <w:rsid w:val="001D6442"/>
    <w:rsid w:val="001D6466"/>
    <w:rsid w:val="001D64A9"/>
    <w:rsid w:val="001D64B5"/>
    <w:rsid w:val="001D6528"/>
    <w:rsid w:val="001D6547"/>
    <w:rsid w:val="001D657B"/>
    <w:rsid w:val="001D65B6"/>
    <w:rsid w:val="001D682D"/>
    <w:rsid w:val="001D6848"/>
    <w:rsid w:val="001D684A"/>
    <w:rsid w:val="001D684C"/>
    <w:rsid w:val="001D68C2"/>
    <w:rsid w:val="001D6988"/>
    <w:rsid w:val="001D69AD"/>
    <w:rsid w:val="001D69F6"/>
    <w:rsid w:val="001D6AE9"/>
    <w:rsid w:val="001D6AEF"/>
    <w:rsid w:val="001D6B27"/>
    <w:rsid w:val="001D6B3D"/>
    <w:rsid w:val="001D6B79"/>
    <w:rsid w:val="001D6B89"/>
    <w:rsid w:val="001D6B8C"/>
    <w:rsid w:val="001D6C59"/>
    <w:rsid w:val="001D6C95"/>
    <w:rsid w:val="001D6CC2"/>
    <w:rsid w:val="001D6CCE"/>
    <w:rsid w:val="001D6D21"/>
    <w:rsid w:val="001D6D2E"/>
    <w:rsid w:val="001D6D87"/>
    <w:rsid w:val="001D6E02"/>
    <w:rsid w:val="001D6E0F"/>
    <w:rsid w:val="001D6E28"/>
    <w:rsid w:val="001D6EBB"/>
    <w:rsid w:val="001D6ECE"/>
    <w:rsid w:val="001D6EED"/>
    <w:rsid w:val="001D6F27"/>
    <w:rsid w:val="001D6F5A"/>
    <w:rsid w:val="001D6F66"/>
    <w:rsid w:val="001D6F7C"/>
    <w:rsid w:val="001D702C"/>
    <w:rsid w:val="001D70C4"/>
    <w:rsid w:val="001D713D"/>
    <w:rsid w:val="001D71C7"/>
    <w:rsid w:val="001D71CC"/>
    <w:rsid w:val="001D7200"/>
    <w:rsid w:val="001D7204"/>
    <w:rsid w:val="001D723A"/>
    <w:rsid w:val="001D727D"/>
    <w:rsid w:val="001D72A4"/>
    <w:rsid w:val="001D72F5"/>
    <w:rsid w:val="001D7373"/>
    <w:rsid w:val="001D73A5"/>
    <w:rsid w:val="001D742E"/>
    <w:rsid w:val="001D7470"/>
    <w:rsid w:val="001D747F"/>
    <w:rsid w:val="001D7550"/>
    <w:rsid w:val="001D757E"/>
    <w:rsid w:val="001D75AE"/>
    <w:rsid w:val="001D7611"/>
    <w:rsid w:val="001D7700"/>
    <w:rsid w:val="001D7717"/>
    <w:rsid w:val="001D7773"/>
    <w:rsid w:val="001D7782"/>
    <w:rsid w:val="001D7786"/>
    <w:rsid w:val="001D77B9"/>
    <w:rsid w:val="001D7829"/>
    <w:rsid w:val="001D78D1"/>
    <w:rsid w:val="001D78E2"/>
    <w:rsid w:val="001D78F0"/>
    <w:rsid w:val="001D7905"/>
    <w:rsid w:val="001D7977"/>
    <w:rsid w:val="001D797C"/>
    <w:rsid w:val="001D7A80"/>
    <w:rsid w:val="001D7A92"/>
    <w:rsid w:val="001D7AD2"/>
    <w:rsid w:val="001D7C0B"/>
    <w:rsid w:val="001D7C0C"/>
    <w:rsid w:val="001D7C3F"/>
    <w:rsid w:val="001D7C68"/>
    <w:rsid w:val="001D7C83"/>
    <w:rsid w:val="001D7CE1"/>
    <w:rsid w:val="001D7D53"/>
    <w:rsid w:val="001D7DB3"/>
    <w:rsid w:val="001D7E13"/>
    <w:rsid w:val="001D7E94"/>
    <w:rsid w:val="001D7E9D"/>
    <w:rsid w:val="001D7F4B"/>
    <w:rsid w:val="001D7F7F"/>
    <w:rsid w:val="001D7FBB"/>
    <w:rsid w:val="001E0059"/>
    <w:rsid w:val="001E014F"/>
    <w:rsid w:val="001E019C"/>
    <w:rsid w:val="001E01AA"/>
    <w:rsid w:val="001E01AB"/>
    <w:rsid w:val="001E01E1"/>
    <w:rsid w:val="001E030F"/>
    <w:rsid w:val="001E03AE"/>
    <w:rsid w:val="001E03BE"/>
    <w:rsid w:val="001E03F9"/>
    <w:rsid w:val="001E03FD"/>
    <w:rsid w:val="001E044C"/>
    <w:rsid w:val="001E0473"/>
    <w:rsid w:val="001E047B"/>
    <w:rsid w:val="001E049F"/>
    <w:rsid w:val="001E04AC"/>
    <w:rsid w:val="001E04CB"/>
    <w:rsid w:val="001E04D5"/>
    <w:rsid w:val="001E04D8"/>
    <w:rsid w:val="001E059C"/>
    <w:rsid w:val="001E05CD"/>
    <w:rsid w:val="001E0605"/>
    <w:rsid w:val="001E0608"/>
    <w:rsid w:val="001E065D"/>
    <w:rsid w:val="001E0661"/>
    <w:rsid w:val="001E0823"/>
    <w:rsid w:val="001E084C"/>
    <w:rsid w:val="001E0891"/>
    <w:rsid w:val="001E0946"/>
    <w:rsid w:val="001E0976"/>
    <w:rsid w:val="001E097E"/>
    <w:rsid w:val="001E09D1"/>
    <w:rsid w:val="001E09EA"/>
    <w:rsid w:val="001E0A3D"/>
    <w:rsid w:val="001E0A78"/>
    <w:rsid w:val="001E0AD2"/>
    <w:rsid w:val="001E0B01"/>
    <w:rsid w:val="001E0B44"/>
    <w:rsid w:val="001E0B53"/>
    <w:rsid w:val="001E0B7D"/>
    <w:rsid w:val="001E0C31"/>
    <w:rsid w:val="001E0C33"/>
    <w:rsid w:val="001E0C51"/>
    <w:rsid w:val="001E0C63"/>
    <w:rsid w:val="001E0CF4"/>
    <w:rsid w:val="001E0D06"/>
    <w:rsid w:val="001E0D0B"/>
    <w:rsid w:val="001E0D7C"/>
    <w:rsid w:val="001E0DBB"/>
    <w:rsid w:val="001E0DE4"/>
    <w:rsid w:val="001E0DF4"/>
    <w:rsid w:val="001E0E1C"/>
    <w:rsid w:val="001E0E55"/>
    <w:rsid w:val="001E0E7C"/>
    <w:rsid w:val="001E0EDE"/>
    <w:rsid w:val="001E0F63"/>
    <w:rsid w:val="001E0FA5"/>
    <w:rsid w:val="001E0FCA"/>
    <w:rsid w:val="001E100C"/>
    <w:rsid w:val="001E1024"/>
    <w:rsid w:val="001E1042"/>
    <w:rsid w:val="001E1077"/>
    <w:rsid w:val="001E1080"/>
    <w:rsid w:val="001E10A4"/>
    <w:rsid w:val="001E10CF"/>
    <w:rsid w:val="001E10E2"/>
    <w:rsid w:val="001E1104"/>
    <w:rsid w:val="001E1155"/>
    <w:rsid w:val="001E11B9"/>
    <w:rsid w:val="001E11EA"/>
    <w:rsid w:val="001E124B"/>
    <w:rsid w:val="001E132C"/>
    <w:rsid w:val="001E1493"/>
    <w:rsid w:val="001E14C5"/>
    <w:rsid w:val="001E1534"/>
    <w:rsid w:val="001E1593"/>
    <w:rsid w:val="001E162F"/>
    <w:rsid w:val="001E167E"/>
    <w:rsid w:val="001E1693"/>
    <w:rsid w:val="001E16A9"/>
    <w:rsid w:val="001E17DD"/>
    <w:rsid w:val="001E187E"/>
    <w:rsid w:val="001E189F"/>
    <w:rsid w:val="001E18C1"/>
    <w:rsid w:val="001E18D2"/>
    <w:rsid w:val="001E18D8"/>
    <w:rsid w:val="001E193D"/>
    <w:rsid w:val="001E194B"/>
    <w:rsid w:val="001E1960"/>
    <w:rsid w:val="001E196B"/>
    <w:rsid w:val="001E197E"/>
    <w:rsid w:val="001E19F1"/>
    <w:rsid w:val="001E1A1B"/>
    <w:rsid w:val="001E1A2C"/>
    <w:rsid w:val="001E1A30"/>
    <w:rsid w:val="001E1A45"/>
    <w:rsid w:val="001E1A78"/>
    <w:rsid w:val="001E1A7A"/>
    <w:rsid w:val="001E1A9D"/>
    <w:rsid w:val="001E1AB6"/>
    <w:rsid w:val="001E1B34"/>
    <w:rsid w:val="001E1B9B"/>
    <w:rsid w:val="001E1C5D"/>
    <w:rsid w:val="001E1C7F"/>
    <w:rsid w:val="001E1CB3"/>
    <w:rsid w:val="001E1D00"/>
    <w:rsid w:val="001E1D10"/>
    <w:rsid w:val="001E1D8C"/>
    <w:rsid w:val="001E1DB7"/>
    <w:rsid w:val="001E1DEF"/>
    <w:rsid w:val="001E1E59"/>
    <w:rsid w:val="001E1EC9"/>
    <w:rsid w:val="001E1F72"/>
    <w:rsid w:val="001E1F92"/>
    <w:rsid w:val="001E1FAC"/>
    <w:rsid w:val="001E1FB0"/>
    <w:rsid w:val="001E1FE4"/>
    <w:rsid w:val="001E2058"/>
    <w:rsid w:val="001E216B"/>
    <w:rsid w:val="001E2179"/>
    <w:rsid w:val="001E21EA"/>
    <w:rsid w:val="001E21FB"/>
    <w:rsid w:val="001E2231"/>
    <w:rsid w:val="001E22BA"/>
    <w:rsid w:val="001E22DD"/>
    <w:rsid w:val="001E22F1"/>
    <w:rsid w:val="001E22FB"/>
    <w:rsid w:val="001E2354"/>
    <w:rsid w:val="001E235A"/>
    <w:rsid w:val="001E23D6"/>
    <w:rsid w:val="001E244B"/>
    <w:rsid w:val="001E25F5"/>
    <w:rsid w:val="001E2632"/>
    <w:rsid w:val="001E268A"/>
    <w:rsid w:val="001E2691"/>
    <w:rsid w:val="001E26B1"/>
    <w:rsid w:val="001E26BE"/>
    <w:rsid w:val="001E2793"/>
    <w:rsid w:val="001E27C4"/>
    <w:rsid w:val="001E27D0"/>
    <w:rsid w:val="001E2870"/>
    <w:rsid w:val="001E2887"/>
    <w:rsid w:val="001E28F8"/>
    <w:rsid w:val="001E2992"/>
    <w:rsid w:val="001E29D3"/>
    <w:rsid w:val="001E29E0"/>
    <w:rsid w:val="001E2A47"/>
    <w:rsid w:val="001E2A9A"/>
    <w:rsid w:val="001E2C5A"/>
    <w:rsid w:val="001E2DC2"/>
    <w:rsid w:val="001E2DDB"/>
    <w:rsid w:val="001E2DEA"/>
    <w:rsid w:val="001E2DF3"/>
    <w:rsid w:val="001E2E37"/>
    <w:rsid w:val="001E2E55"/>
    <w:rsid w:val="001E2E67"/>
    <w:rsid w:val="001E2F05"/>
    <w:rsid w:val="001E2FD3"/>
    <w:rsid w:val="001E303E"/>
    <w:rsid w:val="001E3040"/>
    <w:rsid w:val="001E307D"/>
    <w:rsid w:val="001E30D0"/>
    <w:rsid w:val="001E30FB"/>
    <w:rsid w:val="001E311F"/>
    <w:rsid w:val="001E3120"/>
    <w:rsid w:val="001E319E"/>
    <w:rsid w:val="001E3241"/>
    <w:rsid w:val="001E3283"/>
    <w:rsid w:val="001E334E"/>
    <w:rsid w:val="001E3353"/>
    <w:rsid w:val="001E33B7"/>
    <w:rsid w:val="001E3466"/>
    <w:rsid w:val="001E34D3"/>
    <w:rsid w:val="001E355C"/>
    <w:rsid w:val="001E3588"/>
    <w:rsid w:val="001E358D"/>
    <w:rsid w:val="001E35A2"/>
    <w:rsid w:val="001E35BC"/>
    <w:rsid w:val="001E3612"/>
    <w:rsid w:val="001E3643"/>
    <w:rsid w:val="001E3669"/>
    <w:rsid w:val="001E3675"/>
    <w:rsid w:val="001E367E"/>
    <w:rsid w:val="001E3681"/>
    <w:rsid w:val="001E3695"/>
    <w:rsid w:val="001E369B"/>
    <w:rsid w:val="001E36DA"/>
    <w:rsid w:val="001E3707"/>
    <w:rsid w:val="001E37E0"/>
    <w:rsid w:val="001E37E4"/>
    <w:rsid w:val="001E380B"/>
    <w:rsid w:val="001E3818"/>
    <w:rsid w:val="001E382F"/>
    <w:rsid w:val="001E38B0"/>
    <w:rsid w:val="001E392D"/>
    <w:rsid w:val="001E393C"/>
    <w:rsid w:val="001E39EA"/>
    <w:rsid w:val="001E3A11"/>
    <w:rsid w:val="001E3A8B"/>
    <w:rsid w:val="001E3AE0"/>
    <w:rsid w:val="001E3AF2"/>
    <w:rsid w:val="001E3B25"/>
    <w:rsid w:val="001E3B76"/>
    <w:rsid w:val="001E3BB6"/>
    <w:rsid w:val="001E3C27"/>
    <w:rsid w:val="001E3C2C"/>
    <w:rsid w:val="001E3CA8"/>
    <w:rsid w:val="001E3CE4"/>
    <w:rsid w:val="001E3D54"/>
    <w:rsid w:val="001E3D70"/>
    <w:rsid w:val="001E3E29"/>
    <w:rsid w:val="001E3E32"/>
    <w:rsid w:val="001E3E3B"/>
    <w:rsid w:val="001E3E5F"/>
    <w:rsid w:val="001E3F00"/>
    <w:rsid w:val="001E3F50"/>
    <w:rsid w:val="001E3F96"/>
    <w:rsid w:val="001E3FB7"/>
    <w:rsid w:val="001E3FC2"/>
    <w:rsid w:val="001E3FD7"/>
    <w:rsid w:val="001E4005"/>
    <w:rsid w:val="001E4062"/>
    <w:rsid w:val="001E408C"/>
    <w:rsid w:val="001E40B4"/>
    <w:rsid w:val="001E412D"/>
    <w:rsid w:val="001E415A"/>
    <w:rsid w:val="001E416C"/>
    <w:rsid w:val="001E4177"/>
    <w:rsid w:val="001E4199"/>
    <w:rsid w:val="001E4237"/>
    <w:rsid w:val="001E42C8"/>
    <w:rsid w:val="001E42D6"/>
    <w:rsid w:val="001E42EE"/>
    <w:rsid w:val="001E4301"/>
    <w:rsid w:val="001E440C"/>
    <w:rsid w:val="001E4419"/>
    <w:rsid w:val="001E4428"/>
    <w:rsid w:val="001E442D"/>
    <w:rsid w:val="001E446D"/>
    <w:rsid w:val="001E447B"/>
    <w:rsid w:val="001E4492"/>
    <w:rsid w:val="001E44E9"/>
    <w:rsid w:val="001E44F3"/>
    <w:rsid w:val="001E45EC"/>
    <w:rsid w:val="001E4660"/>
    <w:rsid w:val="001E4665"/>
    <w:rsid w:val="001E4667"/>
    <w:rsid w:val="001E468D"/>
    <w:rsid w:val="001E4698"/>
    <w:rsid w:val="001E4751"/>
    <w:rsid w:val="001E47BF"/>
    <w:rsid w:val="001E47CE"/>
    <w:rsid w:val="001E4853"/>
    <w:rsid w:val="001E485D"/>
    <w:rsid w:val="001E494B"/>
    <w:rsid w:val="001E49C5"/>
    <w:rsid w:val="001E49E1"/>
    <w:rsid w:val="001E4A1A"/>
    <w:rsid w:val="001E4A8D"/>
    <w:rsid w:val="001E4A92"/>
    <w:rsid w:val="001E4B27"/>
    <w:rsid w:val="001E4B99"/>
    <w:rsid w:val="001E4BAC"/>
    <w:rsid w:val="001E4BDE"/>
    <w:rsid w:val="001E4BE1"/>
    <w:rsid w:val="001E4C0D"/>
    <w:rsid w:val="001E4C33"/>
    <w:rsid w:val="001E4C74"/>
    <w:rsid w:val="001E4C76"/>
    <w:rsid w:val="001E4C83"/>
    <w:rsid w:val="001E4CAE"/>
    <w:rsid w:val="001E4CE0"/>
    <w:rsid w:val="001E4CF7"/>
    <w:rsid w:val="001E4D16"/>
    <w:rsid w:val="001E4D67"/>
    <w:rsid w:val="001E4DDD"/>
    <w:rsid w:val="001E4E1B"/>
    <w:rsid w:val="001E4E8B"/>
    <w:rsid w:val="001E4F1B"/>
    <w:rsid w:val="001E4FDC"/>
    <w:rsid w:val="001E4FE3"/>
    <w:rsid w:val="001E50D8"/>
    <w:rsid w:val="001E513B"/>
    <w:rsid w:val="001E51D8"/>
    <w:rsid w:val="001E51F7"/>
    <w:rsid w:val="001E522A"/>
    <w:rsid w:val="001E52CF"/>
    <w:rsid w:val="001E52DC"/>
    <w:rsid w:val="001E52F5"/>
    <w:rsid w:val="001E5397"/>
    <w:rsid w:val="001E53C9"/>
    <w:rsid w:val="001E5400"/>
    <w:rsid w:val="001E5422"/>
    <w:rsid w:val="001E549E"/>
    <w:rsid w:val="001E555B"/>
    <w:rsid w:val="001E55F1"/>
    <w:rsid w:val="001E563E"/>
    <w:rsid w:val="001E564A"/>
    <w:rsid w:val="001E5676"/>
    <w:rsid w:val="001E56F0"/>
    <w:rsid w:val="001E56FD"/>
    <w:rsid w:val="001E570F"/>
    <w:rsid w:val="001E5737"/>
    <w:rsid w:val="001E5738"/>
    <w:rsid w:val="001E5757"/>
    <w:rsid w:val="001E5788"/>
    <w:rsid w:val="001E578D"/>
    <w:rsid w:val="001E57A8"/>
    <w:rsid w:val="001E5818"/>
    <w:rsid w:val="001E5833"/>
    <w:rsid w:val="001E5857"/>
    <w:rsid w:val="001E58A3"/>
    <w:rsid w:val="001E58EB"/>
    <w:rsid w:val="001E5933"/>
    <w:rsid w:val="001E5973"/>
    <w:rsid w:val="001E59B5"/>
    <w:rsid w:val="001E5A06"/>
    <w:rsid w:val="001E5A8E"/>
    <w:rsid w:val="001E5B24"/>
    <w:rsid w:val="001E5B58"/>
    <w:rsid w:val="001E5B61"/>
    <w:rsid w:val="001E5B67"/>
    <w:rsid w:val="001E5BBB"/>
    <w:rsid w:val="001E5BCA"/>
    <w:rsid w:val="001E5BFD"/>
    <w:rsid w:val="001E5C10"/>
    <w:rsid w:val="001E5C54"/>
    <w:rsid w:val="001E5CDC"/>
    <w:rsid w:val="001E5D95"/>
    <w:rsid w:val="001E5D99"/>
    <w:rsid w:val="001E5DB5"/>
    <w:rsid w:val="001E5DBD"/>
    <w:rsid w:val="001E5DBF"/>
    <w:rsid w:val="001E5E19"/>
    <w:rsid w:val="001E5E6C"/>
    <w:rsid w:val="001E5EEF"/>
    <w:rsid w:val="001E5F2D"/>
    <w:rsid w:val="001E5F82"/>
    <w:rsid w:val="001E5F93"/>
    <w:rsid w:val="001E5FD7"/>
    <w:rsid w:val="001E600C"/>
    <w:rsid w:val="001E6019"/>
    <w:rsid w:val="001E6051"/>
    <w:rsid w:val="001E6066"/>
    <w:rsid w:val="001E6099"/>
    <w:rsid w:val="001E60D3"/>
    <w:rsid w:val="001E60F7"/>
    <w:rsid w:val="001E612E"/>
    <w:rsid w:val="001E615A"/>
    <w:rsid w:val="001E61F9"/>
    <w:rsid w:val="001E6217"/>
    <w:rsid w:val="001E6221"/>
    <w:rsid w:val="001E6395"/>
    <w:rsid w:val="001E63CD"/>
    <w:rsid w:val="001E63E4"/>
    <w:rsid w:val="001E6439"/>
    <w:rsid w:val="001E643F"/>
    <w:rsid w:val="001E6460"/>
    <w:rsid w:val="001E649C"/>
    <w:rsid w:val="001E64AA"/>
    <w:rsid w:val="001E64C9"/>
    <w:rsid w:val="001E64E2"/>
    <w:rsid w:val="001E65B6"/>
    <w:rsid w:val="001E65EE"/>
    <w:rsid w:val="001E6669"/>
    <w:rsid w:val="001E6684"/>
    <w:rsid w:val="001E66C1"/>
    <w:rsid w:val="001E6707"/>
    <w:rsid w:val="001E6712"/>
    <w:rsid w:val="001E67AF"/>
    <w:rsid w:val="001E68CE"/>
    <w:rsid w:val="001E6906"/>
    <w:rsid w:val="001E6963"/>
    <w:rsid w:val="001E6998"/>
    <w:rsid w:val="001E69B8"/>
    <w:rsid w:val="001E6A00"/>
    <w:rsid w:val="001E6A16"/>
    <w:rsid w:val="001E6A1B"/>
    <w:rsid w:val="001E6A52"/>
    <w:rsid w:val="001E6A5B"/>
    <w:rsid w:val="001E6AAB"/>
    <w:rsid w:val="001E6B9D"/>
    <w:rsid w:val="001E6BD6"/>
    <w:rsid w:val="001E6BDF"/>
    <w:rsid w:val="001E6BE3"/>
    <w:rsid w:val="001E6BF1"/>
    <w:rsid w:val="001E6C28"/>
    <w:rsid w:val="001E6C2C"/>
    <w:rsid w:val="001E6C66"/>
    <w:rsid w:val="001E6C7A"/>
    <w:rsid w:val="001E6CD6"/>
    <w:rsid w:val="001E6CDB"/>
    <w:rsid w:val="001E6D0D"/>
    <w:rsid w:val="001E6D48"/>
    <w:rsid w:val="001E6DDC"/>
    <w:rsid w:val="001E6E68"/>
    <w:rsid w:val="001E6EF8"/>
    <w:rsid w:val="001E6F09"/>
    <w:rsid w:val="001E6F4C"/>
    <w:rsid w:val="001E6F53"/>
    <w:rsid w:val="001E6F66"/>
    <w:rsid w:val="001E6F7C"/>
    <w:rsid w:val="001E6FD4"/>
    <w:rsid w:val="001E704D"/>
    <w:rsid w:val="001E7055"/>
    <w:rsid w:val="001E708E"/>
    <w:rsid w:val="001E7099"/>
    <w:rsid w:val="001E70CA"/>
    <w:rsid w:val="001E70CF"/>
    <w:rsid w:val="001E7193"/>
    <w:rsid w:val="001E721F"/>
    <w:rsid w:val="001E725F"/>
    <w:rsid w:val="001E729C"/>
    <w:rsid w:val="001E72A7"/>
    <w:rsid w:val="001E730D"/>
    <w:rsid w:val="001E7310"/>
    <w:rsid w:val="001E7318"/>
    <w:rsid w:val="001E735D"/>
    <w:rsid w:val="001E7363"/>
    <w:rsid w:val="001E73BC"/>
    <w:rsid w:val="001E7478"/>
    <w:rsid w:val="001E7483"/>
    <w:rsid w:val="001E748D"/>
    <w:rsid w:val="001E759D"/>
    <w:rsid w:val="001E75C6"/>
    <w:rsid w:val="001E75C8"/>
    <w:rsid w:val="001E774D"/>
    <w:rsid w:val="001E7851"/>
    <w:rsid w:val="001E7883"/>
    <w:rsid w:val="001E790F"/>
    <w:rsid w:val="001E7914"/>
    <w:rsid w:val="001E791A"/>
    <w:rsid w:val="001E796C"/>
    <w:rsid w:val="001E7995"/>
    <w:rsid w:val="001E79B7"/>
    <w:rsid w:val="001E79C5"/>
    <w:rsid w:val="001E7A1B"/>
    <w:rsid w:val="001E7A27"/>
    <w:rsid w:val="001E7A31"/>
    <w:rsid w:val="001E7A48"/>
    <w:rsid w:val="001E7A9E"/>
    <w:rsid w:val="001E7AC5"/>
    <w:rsid w:val="001E7B67"/>
    <w:rsid w:val="001E7B81"/>
    <w:rsid w:val="001E7B9F"/>
    <w:rsid w:val="001E7C03"/>
    <w:rsid w:val="001E7CBA"/>
    <w:rsid w:val="001E7CD3"/>
    <w:rsid w:val="001E7D9B"/>
    <w:rsid w:val="001E7E09"/>
    <w:rsid w:val="001E7E51"/>
    <w:rsid w:val="001E7E78"/>
    <w:rsid w:val="001E7E7C"/>
    <w:rsid w:val="001E7E7E"/>
    <w:rsid w:val="001E7EE4"/>
    <w:rsid w:val="001E7F64"/>
    <w:rsid w:val="001E7FA1"/>
    <w:rsid w:val="001F00F6"/>
    <w:rsid w:val="001F0245"/>
    <w:rsid w:val="001F0265"/>
    <w:rsid w:val="001F02C8"/>
    <w:rsid w:val="001F0341"/>
    <w:rsid w:val="001F03B2"/>
    <w:rsid w:val="001F041C"/>
    <w:rsid w:val="001F04C1"/>
    <w:rsid w:val="001F04EB"/>
    <w:rsid w:val="001F0508"/>
    <w:rsid w:val="001F0546"/>
    <w:rsid w:val="001F05F6"/>
    <w:rsid w:val="001F071E"/>
    <w:rsid w:val="001F071F"/>
    <w:rsid w:val="001F0750"/>
    <w:rsid w:val="001F075B"/>
    <w:rsid w:val="001F07C0"/>
    <w:rsid w:val="001F080E"/>
    <w:rsid w:val="001F0851"/>
    <w:rsid w:val="001F087F"/>
    <w:rsid w:val="001F08B5"/>
    <w:rsid w:val="001F08E2"/>
    <w:rsid w:val="001F08F6"/>
    <w:rsid w:val="001F0912"/>
    <w:rsid w:val="001F093F"/>
    <w:rsid w:val="001F09A4"/>
    <w:rsid w:val="001F09E2"/>
    <w:rsid w:val="001F0BDE"/>
    <w:rsid w:val="001F0C38"/>
    <w:rsid w:val="001F0C4D"/>
    <w:rsid w:val="001F0C52"/>
    <w:rsid w:val="001F0CB4"/>
    <w:rsid w:val="001F0D2B"/>
    <w:rsid w:val="001F0D94"/>
    <w:rsid w:val="001F0D97"/>
    <w:rsid w:val="001F0E6D"/>
    <w:rsid w:val="001F0E8E"/>
    <w:rsid w:val="001F0E91"/>
    <w:rsid w:val="001F0F0E"/>
    <w:rsid w:val="001F0F64"/>
    <w:rsid w:val="001F0FB7"/>
    <w:rsid w:val="001F106D"/>
    <w:rsid w:val="001F10B7"/>
    <w:rsid w:val="001F10D2"/>
    <w:rsid w:val="001F1104"/>
    <w:rsid w:val="001F111E"/>
    <w:rsid w:val="001F1149"/>
    <w:rsid w:val="001F1155"/>
    <w:rsid w:val="001F1161"/>
    <w:rsid w:val="001F11A5"/>
    <w:rsid w:val="001F11C5"/>
    <w:rsid w:val="001F11CF"/>
    <w:rsid w:val="001F11D8"/>
    <w:rsid w:val="001F1225"/>
    <w:rsid w:val="001F1287"/>
    <w:rsid w:val="001F12DE"/>
    <w:rsid w:val="001F12DF"/>
    <w:rsid w:val="001F13AA"/>
    <w:rsid w:val="001F13DE"/>
    <w:rsid w:val="001F13DF"/>
    <w:rsid w:val="001F13E5"/>
    <w:rsid w:val="001F13EC"/>
    <w:rsid w:val="001F1437"/>
    <w:rsid w:val="001F1439"/>
    <w:rsid w:val="001F143A"/>
    <w:rsid w:val="001F1499"/>
    <w:rsid w:val="001F1526"/>
    <w:rsid w:val="001F1563"/>
    <w:rsid w:val="001F156E"/>
    <w:rsid w:val="001F1582"/>
    <w:rsid w:val="001F1592"/>
    <w:rsid w:val="001F15B1"/>
    <w:rsid w:val="001F167C"/>
    <w:rsid w:val="001F16AD"/>
    <w:rsid w:val="001F17C0"/>
    <w:rsid w:val="001F191B"/>
    <w:rsid w:val="001F1949"/>
    <w:rsid w:val="001F1970"/>
    <w:rsid w:val="001F198D"/>
    <w:rsid w:val="001F19F9"/>
    <w:rsid w:val="001F1A3C"/>
    <w:rsid w:val="001F1AA6"/>
    <w:rsid w:val="001F1ABA"/>
    <w:rsid w:val="001F1B7F"/>
    <w:rsid w:val="001F1C09"/>
    <w:rsid w:val="001F1C1A"/>
    <w:rsid w:val="001F1C64"/>
    <w:rsid w:val="001F1CBB"/>
    <w:rsid w:val="001F1D09"/>
    <w:rsid w:val="001F1E17"/>
    <w:rsid w:val="001F1E25"/>
    <w:rsid w:val="001F1E63"/>
    <w:rsid w:val="001F1E6B"/>
    <w:rsid w:val="001F1ED5"/>
    <w:rsid w:val="001F1F9D"/>
    <w:rsid w:val="001F1FB8"/>
    <w:rsid w:val="001F1FD1"/>
    <w:rsid w:val="001F1FEF"/>
    <w:rsid w:val="001F1FF9"/>
    <w:rsid w:val="001F2038"/>
    <w:rsid w:val="001F20B3"/>
    <w:rsid w:val="001F20E1"/>
    <w:rsid w:val="001F20F2"/>
    <w:rsid w:val="001F2124"/>
    <w:rsid w:val="001F2147"/>
    <w:rsid w:val="001F2154"/>
    <w:rsid w:val="001F2276"/>
    <w:rsid w:val="001F2280"/>
    <w:rsid w:val="001F22E9"/>
    <w:rsid w:val="001F2303"/>
    <w:rsid w:val="001F2349"/>
    <w:rsid w:val="001F237B"/>
    <w:rsid w:val="001F239C"/>
    <w:rsid w:val="001F23E3"/>
    <w:rsid w:val="001F23EA"/>
    <w:rsid w:val="001F247F"/>
    <w:rsid w:val="001F259C"/>
    <w:rsid w:val="001F262F"/>
    <w:rsid w:val="001F266B"/>
    <w:rsid w:val="001F266C"/>
    <w:rsid w:val="001F268A"/>
    <w:rsid w:val="001F26CD"/>
    <w:rsid w:val="001F26DA"/>
    <w:rsid w:val="001F2772"/>
    <w:rsid w:val="001F2825"/>
    <w:rsid w:val="001F28E3"/>
    <w:rsid w:val="001F295B"/>
    <w:rsid w:val="001F2964"/>
    <w:rsid w:val="001F298D"/>
    <w:rsid w:val="001F2A0F"/>
    <w:rsid w:val="001F2A67"/>
    <w:rsid w:val="001F2A84"/>
    <w:rsid w:val="001F2A8B"/>
    <w:rsid w:val="001F2AC3"/>
    <w:rsid w:val="001F2B33"/>
    <w:rsid w:val="001F2B5D"/>
    <w:rsid w:val="001F2B8D"/>
    <w:rsid w:val="001F2BA5"/>
    <w:rsid w:val="001F2BBF"/>
    <w:rsid w:val="001F2BD3"/>
    <w:rsid w:val="001F2BE4"/>
    <w:rsid w:val="001F2C96"/>
    <w:rsid w:val="001F2C9F"/>
    <w:rsid w:val="001F2CD2"/>
    <w:rsid w:val="001F2DB6"/>
    <w:rsid w:val="001F2DBA"/>
    <w:rsid w:val="001F2DE5"/>
    <w:rsid w:val="001F2E46"/>
    <w:rsid w:val="001F2E88"/>
    <w:rsid w:val="001F2EC4"/>
    <w:rsid w:val="001F2EDC"/>
    <w:rsid w:val="001F2EF1"/>
    <w:rsid w:val="001F2F8D"/>
    <w:rsid w:val="001F303B"/>
    <w:rsid w:val="001F3052"/>
    <w:rsid w:val="001F3077"/>
    <w:rsid w:val="001F30A6"/>
    <w:rsid w:val="001F3128"/>
    <w:rsid w:val="001F3184"/>
    <w:rsid w:val="001F31A9"/>
    <w:rsid w:val="001F31BF"/>
    <w:rsid w:val="001F329B"/>
    <w:rsid w:val="001F33BB"/>
    <w:rsid w:val="001F33F0"/>
    <w:rsid w:val="001F3403"/>
    <w:rsid w:val="001F3440"/>
    <w:rsid w:val="001F3471"/>
    <w:rsid w:val="001F34B2"/>
    <w:rsid w:val="001F34F6"/>
    <w:rsid w:val="001F3527"/>
    <w:rsid w:val="001F3571"/>
    <w:rsid w:val="001F35FB"/>
    <w:rsid w:val="001F3608"/>
    <w:rsid w:val="001F3649"/>
    <w:rsid w:val="001F365C"/>
    <w:rsid w:val="001F3671"/>
    <w:rsid w:val="001F368F"/>
    <w:rsid w:val="001F369F"/>
    <w:rsid w:val="001F36AB"/>
    <w:rsid w:val="001F370B"/>
    <w:rsid w:val="001F377D"/>
    <w:rsid w:val="001F3802"/>
    <w:rsid w:val="001F3835"/>
    <w:rsid w:val="001F3892"/>
    <w:rsid w:val="001F38BA"/>
    <w:rsid w:val="001F3A52"/>
    <w:rsid w:val="001F3A7B"/>
    <w:rsid w:val="001F3B75"/>
    <w:rsid w:val="001F3B91"/>
    <w:rsid w:val="001F3B9D"/>
    <w:rsid w:val="001F3BD7"/>
    <w:rsid w:val="001F3BF5"/>
    <w:rsid w:val="001F3C1B"/>
    <w:rsid w:val="001F3C7B"/>
    <w:rsid w:val="001F3D7E"/>
    <w:rsid w:val="001F3E4E"/>
    <w:rsid w:val="001F3E56"/>
    <w:rsid w:val="001F3EBB"/>
    <w:rsid w:val="001F3EFA"/>
    <w:rsid w:val="001F3F39"/>
    <w:rsid w:val="001F3F99"/>
    <w:rsid w:val="001F3FF2"/>
    <w:rsid w:val="001F4026"/>
    <w:rsid w:val="001F406A"/>
    <w:rsid w:val="001F4080"/>
    <w:rsid w:val="001F4091"/>
    <w:rsid w:val="001F41BD"/>
    <w:rsid w:val="001F41E4"/>
    <w:rsid w:val="001F41FB"/>
    <w:rsid w:val="001F4200"/>
    <w:rsid w:val="001F422A"/>
    <w:rsid w:val="001F4279"/>
    <w:rsid w:val="001F42F4"/>
    <w:rsid w:val="001F4328"/>
    <w:rsid w:val="001F4412"/>
    <w:rsid w:val="001F4481"/>
    <w:rsid w:val="001F450B"/>
    <w:rsid w:val="001F4529"/>
    <w:rsid w:val="001F4540"/>
    <w:rsid w:val="001F45D8"/>
    <w:rsid w:val="001F4689"/>
    <w:rsid w:val="001F46BC"/>
    <w:rsid w:val="001F46EA"/>
    <w:rsid w:val="001F46FA"/>
    <w:rsid w:val="001F4779"/>
    <w:rsid w:val="001F485E"/>
    <w:rsid w:val="001F48F1"/>
    <w:rsid w:val="001F4945"/>
    <w:rsid w:val="001F49F7"/>
    <w:rsid w:val="001F4A0C"/>
    <w:rsid w:val="001F4A77"/>
    <w:rsid w:val="001F4A95"/>
    <w:rsid w:val="001F4CA9"/>
    <w:rsid w:val="001F4D8C"/>
    <w:rsid w:val="001F4D90"/>
    <w:rsid w:val="001F4DFE"/>
    <w:rsid w:val="001F4E44"/>
    <w:rsid w:val="001F4E48"/>
    <w:rsid w:val="001F4E81"/>
    <w:rsid w:val="001F4E8A"/>
    <w:rsid w:val="001F4E9F"/>
    <w:rsid w:val="001F4EBC"/>
    <w:rsid w:val="001F4EF5"/>
    <w:rsid w:val="001F4F0A"/>
    <w:rsid w:val="001F4F19"/>
    <w:rsid w:val="001F4F50"/>
    <w:rsid w:val="001F4FA1"/>
    <w:rsid w:val="001F4FCD"/>
    <w:rsid w:val="001F4FE5"/>
    <w:rsid w:val="001F4FEF"/>
    <w:rsid w:val="001F5012"/>
    <w:rsid w:val="001F5031"/>
    <w:rsid w:val="001F503C"/>
    <w:rsid w:val="001F5054"/>
    <w:rsid w:val="001F5087"/>
    <w:rsid w:val="001F50C4"/>
    <w:rsid w:val="001F50EC"/>
    <w:rsid w:val="001F5105"/>
    <w:rsid w:val="001F51A0"/>
    <w:rsid w:val="001F51F5"/>
    <w:rsid w:val="001F51FF"/>
    <w:rsid w:val="001F5209"/>
    <w:rsid w:val="001F5219"/>
    <w:rsid w:val="001F5240"/>
    <w:rsid w:val="001F52DB"/>
    <w:rsid w:val="001F53BB"/>
    <w:rsid w:val="001F53EC"/>
    <w:rsid w:val="001F5415"/>
    <w:rsid w:val="001F5458"/>
    <w:rsid w:val="001F5505"/>
    <w:rsid w:val="001F5572"/>
    <w:rsid w:val="001F559D"/>
    <w:rsid w:val="001F55FC"/>
    <w:rsid w:val="001F5673"/>
    <w:rsid w:val="001F567C"/>
    <w:rsid w:val="001F56F6"/>
    <w:rsid w:val="001F5715"/>
    <w:rsid w:val="001F57E2"/>
    <w:rsid w:val="001F57FC"/>
    <w:rsid w:val="001F5907"/>
    <w:rsid w:val="001F5908"/>
    <w:rsid w:val="001F5974"/>
    <w:rsid w:val="001F5A7D"/>
    <w:rsid w:val="001F5AEB"/>
    <w:rsid w:val="001F5B09"/>
    <w:rsid w:val="001F5B4B"/>
    <w:rsid w:val="001F5BEF"/>
    <w:rsid w:val="001F5C23"/>
    <w:rsid w:val="001F5CB2"/>
    <w:rsid w:val="001F5CB3"/>
    <w:rsid w:val="001F5CF7"/>
    <w:rsid w:val="001F5E28"/>
    <w:rsid w:val="001F5E4E"/>
    <w:rsid w:val="001F5EAE"/>
    <w:rsid w:val="001F5ED1"/>
    <w:rsid w:val="001F5EE6"/>
    <w:rsid w:val="001F5EE8"/>
    <w:rsid w:val="001F5F15"/>
    <w:rsid w:val="001F5FCF"/>
    <w:rsid w:val="001F5FD1"/>
    <w:rsid w:val="001F5FEF"/>
    <w:rsid w:val="001F601B"/>
    <w:rsid w:val="001F6058"/>
    <w:rsid w:val="001F6069"/>
    <w:rsid w:val="001F60E0"/>
    <w:rsid w:val="001F6106"/>
    <w:rsid w:val="001F611E"/>
    <w:rsid w:val="001F6163"/>
    <w:rsid w:val="001F61CF"/>
    <w:rsid w:val="001F6206"/>
    <w:rsid w:val="001F627D"/>
    <w:rsid w:val="001F62C5"/>
    <w:rsid w:val="001F631B"/>
    <w:rsid w:val="001F635C"/>
    <w:rsid w:val="001F6378"/>
    <w:rsid w:val="001F638B"/>
    <w:rsid w:val="001F63D3"/>
    <w:rsid w:val="001F6413"/>
    <w:rsid w:val="001F6471"/>
    <w:rsid w:val="001F64A2"/>
    <w:rsid w:val="001F64A8"/>
    <w:rsid w:val="001F64AE"/>
    <w:rsid w:val="001F6516"/>
    <w:rsid w:val="001F65B5"/>
    <w:rsid w:val="001F65C7"/>
    <w:rsid w:val="001F65EA"/>
    <w:rsid w:val="001F6636"/>
    <w:rsid w:val="001F6668"/>
    <w:rsid w:val="001F6669"/>
    <w:rsid w:val="001F667F"/>
    <w:rsid w:val="001F66D8"/>
    <w:rsid w:val="001F66F4"/>
    <w:rsid w:val="001F6730"/>
    <w:rsid w:val="001F6734"/>
    <w:rsid w:val="001F67A0"/>
    <w:rsid w:val="001F6818"/>
    <w:rsid w:val="001F683E"/>
    <w:rsid w:val="001F6871"/>
    <w:rsid w:val="001F6875"/>
    <w:rsid w:val="001F6884"/>
    <w:rsid w:val="001F688E"/>
    <w:rsid w:val="001F68BE"/>
    <w:rsid w:val="001F68E9"/>
    <w:rsid w:val="001F695E"/>
    <w:rsid w:val="001F6994"/>
    <w:rsid w:val="001F6999"/>
    <w:rsid w:val="001F6A42"/>
    <w:rsid w:val="001F6A5D"/>
    <w:rsid w:val="001F6A92"/>
    <w:rsid w:val="001F6AB6"/>
    <w:rsid w:val="001F6B0D"/>
    <w:rsid w:val="001F6BB9"/>
    <w:rsid w:val="001F6BEA"/>
    <w:rsid w:val="001F6BF8"/>
    <w:rsid w:val="001F6BFC"/>
    <w:rsid w:val="001F6C0D"/>
    <w:rsid w:val="001F6C0F"/>
    <w:rsid w:val="001F6C27"/>
    <w:rsid w:val="001F6C3C"/>
    <w:rsid w:val="001F6C97"/>
    <w:rsid w:val="001F6CBA"/>
    <w:rsid w:val="001F6D45"/>
    <w:rsid w:val="001F6D53"/>
    <w:rsid w:val="001F6E20"/>
    <w:rsid w:val="001F6E36"/>
    <w:rsid w:val="001F6EDF"/>
    <w:rsid w:val="001F6F17"/>
    <w:rsid w:val="001F6F26"/>
    <w:rsid w:val="001F6F46"/>
    <w:rsid w:val="001F6F8A"/>
    <w:rsid w:val="001F6F9A"/>
    <w:rsid w:val="001F7028"/>
    <w:rsid w:val="001F7039"/>
    <w:rsid w:val="001F7055"/>
    <w:rsid w:val="001F7084"/>
    <w:rsid w:val="001F70F7"/>
    <w:rsid w:val="001F7125"/>
    <w:rsid w:val="001F7153"/>
    <w:rsid w:val="001F7167"/>
    <w:rsid w:val="001F7183"/>
    <w:rsid w:val="001F7194"/>
    <w:rsid w:val="001F71E2"/>
    <w:rsid w:val="001F71FB"/>
    <w:rsid w:val="001F727B"/>
    <w:rsid w:val="001F733D"/>
    <w:rsid w:val="001F738A"/>
    <w:rsid w:val="001F73DB"/>
    <w:rsid w:val="001F7442"/>
    <w:rsid w:val="001F7476"/>
    <w:rsid w:val="001F7532"/>
    <w:rsid w:val="001F7563"/>
    <w:rsid w:val="001F75E7"/>
    <w:rsid w:val="001F7607"/>
    <w:rsid w:val="001F7613"/>
    <w:rsid w:val="001F761B"/>
    <w:rsid w:val="001F762A"/>
    <w:rsid w:val="001F76AB"/>
    <w:rsid w:val="001F76C7"/>
    <w:rsid w:val="001F76DA"/>
    <w:rsid w:val="001F76EB"/>
    <w:rsid w:val="001F780E"/>
    <w:rsid w:val="001F7825"/>
    <w:rsid w:val="001F788B"/>
    <w:rsid w:val="001F78C7"/>
    <w:rsid w:val="001F78E1"/>
    <w:rsid w:val="001F78E8"/>
    <w:rsid w:val="001F78F3"/>
    <w:rsid w:val="001F78F6"/>
    <w:rsid w:val="001F7A0A"/>
    <w:rsid w:val="001F7B1F"/>
    <w:rsid w:val="001F7B32"/>
    <w:rsid w:val="001F7B3D"/>
    <w:rsid w:val="001F7C23"/>
    <w:rsid w:val="001F7C76"/>
    <w:rsid w:val="001F7C92"/>
    <w:rsid w:val="001F7CE9"/>
    <w:rsid w:val="001F7D0B"/>
    <w:rsid w:val="001F7D39"/>
    <w:rsid w:val="001F7EDF"/>
    <w:rsid w:val="001F7EF4"/>
    <w:rsid w:val="001F7EFE"/>
    <w:rsid w:val="001F7EFF"/>
    <w:rsid w:val="0020002A"/>
    <w:rsid w:val="00200042"/>
    <w:rsid w:val="00200075"/>
    <w:rsid w:val="00200083"/>
    <w:rsid w:val="00200094"/>
    <w:rsid w:val="002000DE"/>
    <w:rsid w:val="00200138"/>
    <w:rsid w:val="00200248"/>
    <w:rsid w:val="002002E1"/>
    <w:rsid w:val="002002FF"/>
    <w:rsid w:val="002003C5"/>
    <w:rsid w:val="002003C7"/>
    <w:rsid w:val="002003CB"/>
    <w:rsid w:val="002003F7"/>
    <w:rsid w:val="00200458"/>
    <w:rsid w:val="002004B5"/>
    <w:rsid w:val="002004DD"/>
    <w:rsid w:val="002004F3"/>
    <w:rsid w:val="00200506"/>
    <w:rsid w:val="00200516"/>
    <w:rsid w:val="00200555"/>
    <w:rsid w:val="00200569"/>
    <w:rsid w:val="002005D1"/>
    <w:rsid w:val="002005F4"/>
    <w:rsid w:val="00200646"/>
    <w:rsid w:val="00200654"/>
    <w:rsid w:val="002006B4"/>
    <w:rsid w:val="002006C9"/>
    <w:rsid w:val="00200761"/>
    <w:rsid w:val="00200770"/>
    <w:rsid w:val="0020077E"/>
    <w:rsid w:val="002007BA"/>
    <w:rsid w:val="002007E2"/>
    <w:rsid w:val="0020084B"/>
    <w:rsid w:val="00200858"/>
    <w:rsid w:val="0020087D"/>
    <w:rsid w:val="002008BC"/>
    <w:rsid w:val="002008E6"/>
    <w:rsid w:val="00200921"/>
    <w:rsid w:val="0020099A"/>
    <w:rsid w:val="0020099B"/>
    <w:rsid w:val="002009D8"/>
    <w:rsid w:val="002009E7"/>
    <w:rsid w:val="002009F9"/>
    <w:rsid w:val="00200A05"/>
    <w:rsid w:val="00200ACB"/>
    <w:rsid w:val="00200AE9"/>
    <w:rsid w:val="00200AF0"/>
    <w:rsid w:val="00200B3A"/>
    <w:rsid w:val="00200BA8"/>
    <w:rsid w:val="00200C08"/>
    <w:rsid w:val="00200C36"/>
    <w:rsid w:val="00200C8C"/>
    <w:rsid w:val="00200C94"/>
    <w:rsid w:val="00200CFC"/>
    <w:rsid w:val="00200D16"/>
    <w:rsid w:val="00200D24"/>
    <w:rsid w:val="00200D46"/>
    <w:rsid w:val="00200D54"/>
    <w:rsid w:val="00200D7D"/>
    <w:rsid w:val="00200DD1"/>
    <w:rsid w:val="00200E28"/>
    <w:rsid w:val="00200E3E"/>
    <w:rsid w:val="00200EB5"/>
    <w:rsid w:val="00200EEF"/>
    <w:rsid w:val="00200EF1"/>
    <w:rsid w:val="00200F27"/>
    <w:rsid w:val="00200F6F"/>
    <w:rsid w:val="00200F99"/>
    <w:rsid w:val="00200FB3"/>
    <w:rsid w:val="00200FC1"/>
    <w:rsid w:val="00201052"/>
    <w:rsid w:val="0020109A"/>
    <w:rsid w:val="0020112C"/>
    <w:rsid w:val="0020114A"/>
    <w:rsid w:val="00201167"/>
    <w:rsid w:val="002011BB"/>
    <w:rsid w:val="0020120D"/>
    <w:rsid w:val="002012B2"/>
    <w:rsid w:val="00201338"/>
    <w:rsid w:val="00201364"/>
    <w:rsid w:val="00201434"/>
    <w:rsid w:val="002014A5"/>
    <w:rsid w:val="00201511"/>
    <w:rsid w:val="00201612"/>
    <w:rsid w:val="00201663"/>
    <w:rsid w:val="0020168C"/>
    <w:rsid w:val="00201693"/>
    <w:rsid w:val="002016A8"/>
    <w:rsid w:val="002016BC"/>
    <w:rsid w:val="002016BD"/>
    <w:rsid w:val="002016E8"/>
    <w:rsid w:val="00201751"/>
    <w:rsid w:val="0020185B"/>
    <w:rsid w:val="002018BB"/>
    <w:rsid w:val="0020195B"/>
    <w:rsid w:val="00201985"/>
    <w:rsid w:val="002019AA"/>
    <w:rsid w:val="002019B0"/>
    <w:rsid w:val="002019B2"/>
    <w:rsid w:val="002019F0"/>
    <w:rsid w:val="00201A77"/>
    <w:rsid w:val="00201AEA"/>
    <w:rsid w:val="00201B4A"/>
    <w:rsid w:val="00201BEC"/>
    <w:rsid w:val="00201C0E"/>
    <w:rsid w:val="00201C10"/>
    <w:rsid w:val="00201C71"/>
    <w:rsid w:val="00201CCC"/>
    <w:rsid w:val="00201D61"/>
    <w:rsid w:val="00201D65"/>
    <w:rsid w:val="00201D8F"/>
    <w:rsid w:val="00201F05"/>
    <w:rsid w:val="00201F9C"/>
    <w:rsid w:val="00202062"/>
    <w:rsid w:val="00202068"/>
    <w:rsid w:val="00202074"/>
    <w:rsid w:val="00202103"/>
    <w:rsid w:val="00202128"/>
    <w:rsid w:val="002021E5"/>
    <w:rsid w:val="00202235"/>
    <w:rsid w:val="002022BC"/>
    <w:rsid w:val="002022C7"/>
    <w:rsid w:val="002023A2"/>
    <w:rsid w:val="00202454"/>
    <w:rsid w:val="00202544"/>
    <w:rsid w:val="00202546"/>
    <w:rsid w:val="00202595"/>
    <w:rsid w:val="002025A2"/>
    <w:rsid w:val="00202753"/>
    <w:rsid w:val="0020275A"/>
    <w:rsid w:val="00202761"/>
    <w:rsid w:val="002027C6"/>
    <w:rsid w:val="00202811"/>
    <w:rsid w:val="00202867"/>
    <w:rsid w:val="00202884"/>
    <w:rsid w:val="002028B4"/>
    <w:rsid w:val="002028E5"/>
    <w:rsid w:val="00202942"/>
    <w:rsid w:val="002029F5"/>
    <w:rsid w:val="00202A95"/>
    <w:rsid w:val="00202B03"/>
    <w:rsid w:val="00202B58"/>
    <w:rsid w:val="00202BDD"/>
    <w:rsid w:val="00202CA2"/>
    <w:rsid w:val="00202D2D"/>
    <w:rsid w:val="00202DDD"/>
    <w:rsid w:val="00202E48"/>
    <w:rsid w:val="00202EA1"/>
    <w:rsid w:val="00202EC3"/>
    <w:rsid w:val="00202ED2"/>
    <w:rsid w:val="00202EDF"/>
    <w:rsid w:val="00202F44"/>
    <w:rsid w:val="00203056"/>
    <w:rsid w:val="002030D2"/>
    <w:rsid w:val="00203186"/>
    <w:rsid w:val="002031B9"/>
    <w:rsid w:val="00203248"/>
    <w:rsid w:val="0020324F"/>
    <w:rsid w:val="002032DA"/>
    <w:rsid w:val="002032F5"/>
    <w:rsid w:val="002032FA"/>
    <w:rsid w:val="0020332D"/>
    <w:rsid w:val="00203353"/>
    <w:rsid w:val="00203360"/>
    <w:rsid w:val="00203369"/>
    <w:rsid w:val="00203385"/>
    <w:rsid w:val="00203482"/>
    <w:rsid w:val="002034C1"/>
    <w:rsid w:val="002034EC"/>
    <w:rsid w:val="00203515"/>
    <w:rsid w:val="00203519"/>
    <w:rsid w:val="00203547"/>
    <w:rsid w:val="002036C2"/>
    <w:rsid w:val="002036F2"/>
    <w:rsid w:val="00203760"/>
    <w:rsid w:val="00203795"/>
    <w:rsid w:val="00203799"/>
    <w:rsid w:val="002037BB"/>
    <w:rsid w:val="002038C5"/>
    <w:rsid w:val="0020394A"/>
    <w:rsid w:val="002039DE"/>
    <w:rsid w:val="00203B20"/>
    <w:rsid w:val="00203B55"/>
    <w:rsid w:val="00203B8E"/>
    <w:rsid w:val="00203BA7"/>
    <w:rsid w:val="00203BAD"/>
    <w:rsid w:val="00203BD3"/>
    <w:rsid w:val="00203BEC"/>
    <w:rsid w:val="00203CA5"/>
    <w:rsid w:val="00203CBB"/>
    <w:rsid w:val="00203DF7"/>
    <w:rsid w:val="00203E6F"/>
    <w:rsid w:val="00203E80"/>
    <w:rsid w:val="00203E8C"/>
    <w:rsid w:val="00203F15"/>
    <w:rsid w:val="00203F6B"/>
    <w:rsid w:val="0020407E"/>
    <w:rsid w:val="00204178"/>
    <w:rsid w:val="002041D9"/>
    <w:rsid w:val="0020421E"/>
    <w:rsid w:val="00204246"/>
    <w:rsid w:val="00204287"/>
    <w:rsid w:val="002042C3"/>
    <w:rsid w:val="002042CD"/>
    <w:rsid w:val="00204301"/>
    <w:rsid w:val="0020432F"/>
    <w:rsid w:val="00204388"/>
    <w:rsid w:val="002043D0"/>
    <w:rsid w:val="002043D7"/>
    <w:rsid w:val="002044AC"/>
    <w:rsid w:val="00204517"/>
    <w:rsid w:val="00204542"/>
    <w:rsid w:val="0020459F"/>
    <w:rsid w:val="002045A3"/>
    <w:rsid w:val="002045AC"/>
    <w:rsid w:val="002045C3"/>
    <w:rsid w:val="002045EC"/>
    <w:rsid w:val="002046C4"/>
    <w:rsid w:val="0020471E"/>
    <w:rsid w:val="0020472B"/>
    <w:rsid w:val="0020479F"/>
    <w:rsid w:val="002047C2"/>
    <w:rsid w:val="002048B5"/>
    <w:rsid w:val="002048C9"/>
    <w:rsid w:val="002048F6"/>
    <w:rsid w:val="002049F4"/>
    <w:rsid w:val="00204A01"/>
    <w:rsid w:val="00204A03"/>
    <w:rsid w:val="00204A3E"/>
    <w:rsid w:val="00204A69"/>
    <w:rsid w:val="00204A6C"/>
    <w:rsid w:val="00204A70"/>
    <w:rsid w:val="00204AA2"/>
    <w:rsid w:val="00204ADB"/>
    <w:rsid w:val="00204AE5"/>
    <w:rsid w:val="00204B20"/>
    <w:rsid w:val="00204B5E"/>
    <w:rsid w:val="00204B9F"/>
    <w:rsid w:val="00204BB6"/>
    <w:rsid w:val="00204BBB"/>
    <w:rsid w:val="00204CC1"/>
    <w:rsid w:val="00204CDD"/>
    <w:rsid w:val="00204D19"/>
    <w:rsid w:val="00204D4A"/>
    <w:rsid w:val="00204D7D"/>
    <w:rsid w:val="00204DE8"/>
    <w:rsid w:val="00204EE6"/>
    <w:rsid w:val="00205015"/>
    <w:rsid w:val="002050C6"/>
    <w:rsid w:val="002050CA"/>
    <w:rsid w:val="002050F6"/>
    <w:rsid w:val="00205100"/>
    <w:rsid w:val="00205107"/>
    <w:rsid w:val="00205126"/>
    <w:rsid w:val="0020513A"/>
    <w:rsid w:val="00205178"/>
    <w:rsid w:val="00205201"/>
    <w:rsid w:val="0020523C"/>
    <w:rsid w:val="00205241"/>
    <w:rsid w:val="002052AA"/>
    <w:rsid w:val="00205306"/>
    <w:rsid w:val="00205324"/>
    <w:rsid w:val="00205375"/>
    <w:rsid w:val="00205391"/>
    <w:rsid w:val="002053FC"/>
    <w:rsid w:val="002055F7"/>
    <w:rsid w:val="002055F9"/>
    <w:rsid w:val="00205664"/>
    <w:rsid w:val="002056FE"/>
    <w:rsid w:val="002057EF"/>
    <w:rsid w:val="002057FE"/>
    <w:rsid w:val="0020583A"/>
    <w:rsid w:val="00205842"/>
    <w:rsid w:val="00205861"/>
    <w:rsid w:val="00205952"/>
    <w:rsid w:val="00205978"/>
    <w:rsid w:val="00205986"/>
    <w:rsid w:val="002059E3"/>
    <w:rsid w:val="00205A1D"/>
    <w:rsid w:val="00205ACC"/>
    <w:rsid w:val="00205B45"/>
    <w:rsid w:val="00205B5C"/>
    <w:rsid w:val="00205B6C"/>
    <w:rsid w:val="00205BA9"/>
    <w:rsid w:val="00205BC9"/>
    <w:rsid w:val="00205BCC"/>
    <w:rsid w:val="00205C46"/>
    <w:rsid w:val="00205C53"/>
    <w:rsid w:val="00205C95"/>
    <w:rsid w:val="00205CAF"/>
    <w:rsid w:val="00205D68"/>
    <w:rsid w:val="00205D78"/>
    <w:rsid w:val="00205D95"/>
    <w:rsid w:val="00205EAD"/>
    <w:rsid w:val="00205ED4"/>
    <w:rsid w:val="00205F1A"/>
    <w:rsid w:val="00205F2A"/>
    <w:rsid w:val="00205F3A"/>
    <w:rsid w:val="00205F47"/>
    <w:rsid w:val="00205F63"/>
    <w:rsid w:val="00205F9B"/>
    <w:rsid w:val="00205FB8"/>
    <w:rsid w:val="00206002"/>
    <w:rsid w:val="002060A2"/>
    <w:rsid w:val="002060C4"/>
    <w:rsid w:val="00206157"/>
    <w:rsid w:val="00206179"/>
    <w:rsid w:val="0020617B"/>
    <w:rsid w:val="00206181"/>
    <w:rsid w:val="0020621F"/>
    <w:rsid w:val="00206274"/>
    <w:rsid w:val="0020627B"/>
    <w:rsid w:val="00206295"/>
    <w:rsid w:val="0020644E"/>
    <w:rsid w:val="00206490"/>
    <w:rsid w:val="002064C0"/>
    <w:rsid w:val="00206598"/>
    <w:rsid w:val="002065F6"/>
    <w:rsid w:val="00206603"/>
    <w:rsid w:val="00206683"/>
    <w:rsid w:val="002066A8"/>
    <w:rsid w:val="00206722"/>
    <w:rsid w:val="00206795"/>
    <w:rsid w:val="002068DF"/>
    <w:rsid w:val="00206996"/>
    <w:rsid w:val="002069CC"/>
    <w:rsid w:val="002069DC"/>
    <w:rsid w:val="00206A2C"/>
    <w:rsid w:val="00206A3C"/>
    <w:rsid w:val="00206AA8"/>
    <w:rsid w:val="00206B2D"/>
    <w:rsid w:val="00206B49"/>
    <w:rsid w:val="00206C42"/>
    <w:rsid w:val="00206C94"/>
    <w:rsid w:val="00206CDF"/>
    <w:rsid w:val="00206CEC"/>
    <w:rsid w:val="00206D43"/>
    <w:rsid w:val="00206D7D"/>
    <w:rsid w:val="00206E69"/>
    <w:rsid w:val="00206EA0"/>
    <w:rsid w:val="00206ED1"/>
    <w:rsid w:val="00206F6A"/>
    <w:rsid w:val="00206FD2"/>
    <w:rsid w:val="00207005"/>
    <w:rsid w:val="0020701A"/>
    <w:rsid w:val="0020701F"/>
    <w:rsid w:val="00207033"/>
    <w:rsid w:val="0020703F"/>
    <w:rsid w:val="0020704D"/>
    <w:rsid w:val="0020706E"/>
    <w:rsid w:val="0020707D"/>
    <w:rsid w:val="002070D3"/>
    <w:rsid w:val="002070DB"/>
    <w:rsid w:val="00207120"/>
    <w:rsid w:val="00207161"/>
    <w:rsid w:val="002071A1"/>
    <w:rsid w:val="0020725A"/>
    <w:rsid w:val="00207264"/>
    <w:rsid w:val="002072A4"/>
    <w:rsid w:val="0020731A"/>
    <w:rsid w:val="00207398"/>
    <w:rsid w:val="002073B0"/>
    <w:rsid w:val="002073D2"/>
    <w:rsid w:val="0020749A"/>
    <w:rsid w:val="0020749D"/>
    <w:rsid w:val="002074DB"/>
    <w:rsid w:val="002074F8"/>
    <w:rsid w:val="002074FE"/>
    <w:rsid w:val="0020753C"/>
    <w:rsid w:val="00207557"/>
    <w:rsid w:val="0020762E"/>
    <w:rsid w:val="00207631"/>
    <w:rsid w:val="00207649"/>
    <w:rsid w:val="0020766B"/>
    <w:rsid w:val="00207676"/>
    <w:rsid w:val="00207785"/>
    <w:rsid w:val="0020785F"/>
    <w:rsid w:val="002078D0"/>
    <w:rsid w:val="002078E9"/>
    <w:rsid w:val="00207925"/>
    <w:rsid w:val="0020793D"/>
    <w:rsid w:val="00207940"/>
    <w:rsid w:val="0020794D"/>
    <w:rsid w:val="0020795F"/>
    <w:rsid w:val="00207967"/>
    <w:rsid w:val="0020796F"/>
    <w:rsid w:val="00207990"/>
    <w:rsid w:val="00207998"/>
    <w:rsid w:val="00207A33"/>
    <w:rsid w:val="00207B20"/>
    <w:rsid w:val="00207BBC"/>
    <w:rsid w:val="00207BD0"/>
    <w:rsid w:val="00207C12"/>
    <w:rsid w:val="00207CC7"/>
    <w:rsid w:val="00207CFF"/>
    <w:rsid w:val="00207D53"/>
    <w:rsid w:val="00207D93"/>
    <w:rsid w:val="00207DBA"/>
    <w:rsid w:val="00207DFA"/>
    <w:rsid w:val="00207DFC"/>
    <w:rsid w:val="00207E15"/>
    <w:rsid w:val="00207E5D"/>
    <w:rsid w:val="00207EA7"/>
    <w:rsid w:val="00207EE5"/>
    <w:rsid w:val="00207F46"/>
    <w:rsid w:val="00210064"/>
    <w:rsid w:val="00210092"/>
    <w:rsid w:val="00210115"/>
    <w:rsid w:val="0021011A"/>
    <w:rsid w:val="00210120"/>
    <w:rsid w:val="00210155"/>
    <w:rsid w:val="00210198"/>
    <w:rsid w:val="002101B3"/>
    <w:rsid w:val="002102F0"/>
    <w:rsid w:val="00210391"/>
    <w:rsid w:val="002103A4"/>
    <w:rsid w:val="00210447"/>
    <w:rsid w:val="00210522"/>
    <w:rsid w:val="0021057E"/>
    <w:rsid w:val="002105E2"/>
    <w:rsid w:val="0021069A"/>
    <w:rsid w:val="002107FB"/>
    <w:rsid w:val="00210852"/>
    <w:rsid w:val="0021092C"/>
    <w:rsid w:val="00210983"/>
    <w:rsid w:val="00210A27"/>
    <w:rsid w:val="00210A69"/>
    <w:rsid w:val="00210AA0"/>
    <w:rsid w:val="00210B45"/>
    <w:rsid w:val="00210B8F"/>
    <w:rsid w:val="00210BEC"/>
    <w:rsid w:val="00210C69"/>
    <w:rsid w:val="00210DEB"/>
    <w:rsid w:val="00210E1D"/>
    <w:rsid w:val="00210E25"/>
    <w:rsid w:val="00210EF6"/>
    <w:rsid w:val="00210F28"/>
    <w:rsid w:val="0021105A"/>
    <w:rsid w:val="0021106C"/>
    <w:rsid w:val="00211155"/>
    <w:rsid w:val="00211168"/>
    <w:rsid w:val="00211192"/>
    <w:rsid w:val="002111D4"/>
    <w:rsid w:val="002111E1"/>
    <w:rsid w:val="00211223"/>
    <w:rsid w:val="0021130B"/>
    <w:rsid w:val="002113E2"/>
    <w:rsid w:val="00211483"/>
    <w:rsid w:val="002114D4"/>
    <w:rsid w:val="00211516"/>
    <w:rsid w:val="00211541"/>
    <w:rsid w:val="00211568"/>
    <w:rsid w:val="002115A5"/>
    <w:rsid w:val="002115CF"/>
    <w:rsid w:val="002115F3"/>
    <w:rsid w:val="0021169A"/>
    <w:rsid w:val="002116D9"/>
    <w:rsid w:val="00211736"/>
    <w:rsid w:val="00211787"/>
    <w:rsid w:val="002117AC"/>
    <w:rsid w:val="00211805"/>
    <w:rsid w:val="0021186A"/>
    <w:rsid w:val="00211889"/>
    <w:rsid w:val="0021188E"/>
    <w:rsid w:val="002118DB"/>
    <w:rsid w:val="00211906"/>
    <w:rsid w:val="00211A18"/>
    <w:rsid w:val="00211A27"/>
    <w:rsid w:val="00211A2E"/>
    <w:rsid w:val="00211A45"/>
    <w:rsid w:val="00211AA9"/>
    <w:rsid w:val="00211B73"/>
    <w:rsid w:val="00211C19"/>
    <w:rsid w:val="00211C2A"/>
    <w:rsid w:val="00211C44"/>
    <w:rsid w:val="00211D64"/>
    <w:rsid w:val="00211D68"/>
    <w:rsid w:val="00211DDC"/>
    <w:rsid w:val="00211E0C"/>
    <w:rsid w:val="00211E26"/>
    <w:rsid w:val="00211E37"/>
    <w:rsid w:val="00211E3B"/>
    <w:rsid w:val="00211E52"/>
    <w:rsid w:val="00211E75"/>
    <w:rsid w:val="00211EB6"/>
    <w:rsid w:val="00211EF9"/>
    <w:rsid w:val="00211F48"/>
    <w:rsid w:val="0021200A"/>
    <w:rsid w:val="002120B9"/>
    <w:rsid w:val="00212125"/>
    <w:rsid w:val="0021213E"/>
    <w:rsid w:val="00212142"/>
    <w:rsid w:val="00212164"/>
    <w:rsid w:val="0021219B"/>
    <w:rsid w:val="002121A6"/>
    <w:rsid w:val="00212278"/>
    <w:rsid w:val="00212303"/>
    <w:rsid w:val="00212386"/>
    <w:rsid w:val="00212387"/>
    <w:rsid w:val="002123F7"/>
    <w:rsid w:val="0021241D"/>
    <w:rsid w:val="00212423"/>
    <w:rsid w:val="002124A7"/>
    <w:rsid w:val="0021264D"/>
    <w:rsid w:val="00212656"/>
    <w:rsid w:val="0021267C"/>
    <w:rsid w:val="0021268A"/>
    <w:rsid w:val="00212696"/>
    <w:rsid w:val="002126A1"/>
    <w:rsid w:val="0021273B"/>
    <w:rsid w:val="00212741"/>
    <w:rsid w:val="00212743"/>
    <w:rsid w:val="0021274F"/>
    <w:rsid w:val="00212782"/>
    <w:rsid w:val="002127C6"/>
    <w:rsid w:val="00212886"/>
    <w:rsid w:val="002128CC"/>
    <w:rsid w:val="002128F8"/>
    <w:rsid w:val="00212A79"/>
    <w:rsid w:val="00212AC3"/>
    <w:rsid w:val="00212B56"/>
    <w:rsid w:val="00212BB0"/>
    <w:rsid w:val="00212BC8"/>
    <w:rsid w:val="00212C1D"/>
    <w:rsid w:val="00212C3C"/>
    <w:rsid w:val="00212C59"/>
    <w:rsid w:val="00212C99"/>
    <w:rsid w:val="00212DBB"/>
    <w:rsid w:val="00212E02"/>
    <w:rsid w:val="00212EA3"/>
    <w:rsid w:val="00212EBC"/>
    <w:rsid w:val="00212F3E"/>
    <w:rsid w:val="00212F48"/>
    <w:rsid w:val="00213007"/>
    <w:rsid w:val="00213060"/>
    <w:rsid w:val="002130CB"/>
    <w:rsid w:val="002130DB"/>
    <w:rsid w:val="002130DD"/>
    <w:rsid w:val="00213189"/>
    <w:rsid w:val="002131B1"/>
    <w:rsid w:val="00213228"/>
    <w:rsid w:val="0021325D"/>
    <w:rsid w:val="0021333C"/>
    <w:rsid w:val="002133A4"/>
    <w:rsid w:val="00213414"/>
    <w:rsid w:val="00213471"/>
    <w:rsid w:val="002134CC"/>
    <w:rsid w:val="002134D5"/>
    <w:rsid w:val="0021358F"/>
    <w:rsid w:val="002135D4"/>
    <w:rsid w:val="0021361F"/>
    <w:rsid w:val="0021364B"/>
    <w:rsid w:val="002136A3"/>
    <w:rsid w:val="002136AB"/>
    <w:rsid w:val="00213731"/>
    <w:rsid w:val="002137AA"/>
    <w:rsid w:val="002137F7"/>
    <w:rsid w:val="00213841"/>
    <w:rsid w:val="00213879"/>
    <w:rsid w:val="0021398C"/>
    <w:rsid w:val="0021399F"/>
    <w:rsid w:val="00213A3C"/>
    <w:rsid w:val="00213AAD"/>
    <w:rsid w:val="00213ACD"/>
    <w:rsid w:val="00213AE7"/>
    <w:rsid w:val="00213B04"/>
    <w:rsid w:val="00213B6D"/>
    <w:rsid w:val="00213C9F"/>
    <w:rsid w:val="00213DA7"/>
    <w:rsid w:val="00213DC3"/>
    <w:rsid w:val="00213DC4"/>
    <w:rsid w:val="00213E06"/>
    <w:rsid w:val="00213E1F"/>
    <w:rsid w:val="00213EBB"/>
    <w:rsid w:val="00213EC2"/>
    <w:rsid w:val="00213ED7"/>
    <w:rsid w:val="00213F37"/>
    <w:rsid w:val="00213F61"/>
    <w:rsid w:val="00213FB7"/>
    <w:rsid w:val="00213FFB"/>
    <w:rsid w:val="00214001"/>
    <w:rsid w:val="00214003"/>
    <w:rsid w:val="00214049"/>
    <w:rsid w:val="00214074"/>
    <w:rsid w:val="00214080"/>
    <w:rsid w:val="002140B4"/>
    <w:rsid w:val="00214183"/>
    <w:rsid w:val="002141BC"/>
    <w:rsid w:val="002141ED"/>
    <w:rsid w:val="00214226"/>
    <w:rsid w:val="00214269"/>
    <w:rsid w:val="0021429F"/>
    <w:rsid w:val="002142A1"/>
    <w:rsid w:val="002142DF"/>
    <w:rsid w:val="002142EC"/>
    <w:rsid w:val="002143D7"/>
    <w:rsid w:val="0021440A"/>
    <w:rsid w:val="0021440F"/>
    <w:rsid w:val="00214415"/>
    <w:rsid w:val="0021444E"/>
    <w:rsid w:val="0021446E"/>
    <w:rsid w:val="00214470"/>
    <w:rsid w:val="002144F6"/>
    <w:rsid w:val="0021454D"/>
    <w:rsid w:val="002145EE"/>
    <w:rsid w:val="00214608"/>
    <w:rsid w:val="00214675"/>
    <w:rsid w:val="002146A1"/>
    <w:rsid w:val="002146BB"/>
    <w:rsid w:val="002146EB"/>
    <w:rsid w:val="002146FD"/>
    <w:rsid w:val="00214734"/>
    <w:rsid w:val="00214743"/>
    <w:rsid w:val="00214805"/>
    <w:rsid w:val="00214854"/>
    <w:rsid w:val="002149B3"/>
    <w:rsid w:val="00214A1C"/>
    <w:rsid w:val="00214AB8"/>
    <w:rsid w:val="00214B13"/>
    <w:rsid w:val="00214B15"/>
    <w:rsid w:val="00214B63"/>
    <w:rsid w:val="00214B7C"/>
    <w:rsid w:val="00214B9F"/>
    <w:rsid w:val="00214C0B"/>
    <w:rsid w:val="00214C6A"/>
    <w:rsid w:val="00214C74"/>
    <w:rsid w:val="00214C78"/>
    <w:rsid w:val="00214C90"/>
    <w:rsid w:val="00214CB0"/>
    <w:rsid w:val="00214CBF"/>
    <w:rsid w:val="00214CF9"/>
    <w:rsid w:val="00214D27"/>
    <w:rsid w:val="00214D5A"/>
    <w:rsid w:val="00214E06"/>
    <w:rsid w:val="00214E22"/>
    <w:rsid w:val="00214EA2"/>
    <w:rsid w:val="00214EAE"/>
    <w:rsid w:val="00214F21"/>
    <w:rsid w:val="00214F54"/>
    <w:rsid w:val="00214F7F"/>
    <w:rsid w:val="00214F85"/>
    <w:rsid w:val="00214FCB"/>
    <w:rsid w:val="00214FCF"/>
    <w:rsid w:val="002150B5"/>
    <w:rsid w:val="00215131"/>
    <w:rsid w:val="0021516A"/>
    <w:rsid w:val="002151A6"/>
    <w:rsid w:val="00215268"/>
    <w:rsid w:val="00215274"/>
    <w:rsid w:val="00215299"/>
    <w:rsid w:val="002152DF"/>
    <w:rsid w:val="002152F9"/>
    <w:rsid w:val="00215387"/>
    <w:rsid w:val="002153F1"/>
    <w:rsid w:val="00215451"/>
    <w:rsid w:val="0021547F"/>
    <w:rsid w:val="002154AE"/>
    <w:rsid w:val="002155AE"/>
    <w:rsid w:val="002155CB"/>
    <w:rsid w:val="002155E4"/>
    <w:rsid w:val="0021562A"/>
    <w:rsid w:val="0021563D"/>
    <w:rsid w:val="00215718"/>
    <w:rsid w:val="0021572B"/>
    <w:rsid w:val="0021576E"/>
    <w:rsid w:val="0021578A"/>
    <w:rsid w:val="002157E8"/>
    <w:rsid w:val="00215806"/>
    <w:rsid w:val="002158E6"/>
    <w:rsid w:val="00215918"/>
    <w:rsid w:val="0021593E"/>
    <w:rsid w:val="002159DA"/>
    <w:rsid w:val="00215A32"/>
    <w:rsid w:val="00215A7B"/>
    <w:rsid w:val="00215BF1"/>
    <w:rsid w:val="00215C3C"/>
    <w:rsid w:val="00215C43"/>
    <w:rsid w:val="00215D33"/>
    <w:rsid w:val="00215D4F"/>
    <w:rsid w:val="00215E2D"/>
    <w:rsid w:val="00215E33"/>
    <w:rsid w:val="00215E84"/>
    <w:rsid w:val="00215EB1"/>
    <w:rsid w:val="00215EB4"/>
    <w:rsid w:val="00215EE1"/>
    <w:rsid w:val="00215F0A"/>
    <w:rsid w:val="00215F49"/>
    <w:rsid w:val="00215F78"/>
    <w:rsid w:val="00215FA9"/>
    <w:rsid w:val="002160BF"/>
    <w:rsid w:val="00216166"/>
    <w:rsid w:val="0021619B"/>
    <w:rsid w:val="00216235"/>
    <w:rsid w:val="00216254"/>
    <w:rsid w:val="002162D2"/>
    <w:rsid w:val="002162F3"/>
    <w:rsid w:val="0021631E"/>
    <w:rsid w:val="00216333"/>
    <w:rsid w:val="00216369"/>
    <w:rsid w:val="002163F0"/>
    <w:rsid w:val="002163FB"/>
    <w:rsid w:val="00216406"/>
    <w:rsid w:val="00216411"/>
    <w:rsid w:val="0021646C"/>
    <w:rsid w:val="00216531"/>
    <w:rsid w:val="00216552"/>
    <w:rsid w:val="0021656E"/>
    <w:rsid w:val="002165E9"/>
    <w:rsid w:val="002165F3"/>
    <w:rsid w:val="00216619"/>
    <w:rsid w:val="00216671"/>
    <w:rsid w:val="002166FC"/>
    <w:rsid w:val="00216732"/>
    <w:rsid w:val="00216767"/>
    <w:rsid w:val="002167A7"/>
    <w:rsid w:val="002167CF"/>
    <w:rsid w:val="002167E4"/>
    <w:rsid w:val="0021682D"/>
    <w:rsid w:val="00216891"/>
    <w:rsid w:val="00216932"/>
    <w:rsid w:val="002169E2"/>
    <w:rsid w:val="00216A23"/>
    <w:rsid w:val="00216ABC"/>
    <w:rsid w:val="00216B2C"/>
    <w:rsid w:val="00216BD8"/>
    <w:rsid w:val="00216BF6"/>
    <w:rsid w:val="00216BFE"/>
    <w:rsid w:val="00216C68"/>
    <w:rsid w:val="00216CF2"/>
    <w:rsid w:val="00216D42"/>
    <w:rsid w:val="00216DE0"/>
    <w:rsid w:val="00216DE6"/>
    <w:rsid w:val="00216E7D"/>
    <w:rsid w:val="00216E9B"/>
    <w:rsid w:val="00216EDF"/>
    <w:rsid w:val="00216EE7"/>
    <w:rsid w:val="00216F71"/>
    <w:rsid w:val="00216FC9"/>
    <w:rsid w:val="00216FEB"/>
    <w:rsid w:val="00216FF3"/>
    <w:rsid w:val="0021701C"/>
    <w:rsid w:val="002170D2"/>
    <w:rsid w:val="002171B5"/>
    <w:rsid w:val="002171D9"/>
    <w:rsid w:val="0021720E"/>
    <w:rsid w:val="00217223"/>
    <w:rsid w:val="0021725E"/>
    <w:rsid w:val="00217268"/>
    <w:rsid w:val="0021729C"/>
    <w:rsid w:val="0021729F"/>
    <w:rsid w:val="002172A6"/>
    <w:rsid w:val="002172CC"/>
    <w:rsid w:val="002172E4"/>
    <w:rsid w:val="00217330"/>
    <w:rsid w:val="0021735E"/>
    <w:rsid w:val="00217393"/>
    <w:rsid w:val="002173AB"/>
    <w:rsid w:val="002173CB"/>
    <w:rsid w:val="002173DC"/>
    <w:rsid w:val="002174AB"/>
    <w:rsid w:val="002174BE"/>
    <w:rsid w:val="002174DB"/>
    <w:rsid w:val="0021755B"/>
    <w:rsid w:val="0021756C"/>
    <w:rsid w:val="002175B0"/>
    <w:rsid w:val="002175CF"/>
    <w:rsid w:val="002175F9"/>
    <w:rsid w:val="002175FE"/>
    <w:rsid w:val="00217634"/>
    <w:rsid w:val="002176B0"/>
    <w:rsid w:val="00217759"/>
    <w:rsid w:val="002177A5"/>
    <w:rsid w:val="0021780D"/>
    <w:rsid w:val="002178E3"/>
    <w:rsid w:val="002178F1"/>
    <w:rsid w:val="00217923"/>
    <w:rsid w:val="0021794F"/>
    <w:rsid w:val="00217986"/>
    <w:rsid w:val="00217997"/>
    <w:rsid w:val="00217A17"/>
    <w:rsid w:val="00217B23"/>
    <w:rsid w:val="00217B69"/>
    <w:rsid w:val="00217BA2"/>
    <w:rsid w:val="00217BC3"/>
    <w:rsid w:val="00217C49"/>
    <w:rsid w:val="00217C77"/>
    <w:rsid w:val="00217DE3"/>
    <w:rsid w:val="00217DED"/>
    <w:rsid w:val="00217DEE"/>
    <w:rsid w:val="00217DFA"/>
    <w:rsid w:val="00217E9A"/>
    <w:rsid w:val="00217EFC"/>
    <w:rsid w:val="00217FFA"/>
    <w:rsid w:val="00220044"/>
    <w:rsid w:val="002200A3"/>
    <w:rsid w:val="002200B6"/>
    <w:rsid w:val="00220128"/>
    <w:rsid w:val="00220202"/>
    <w:rsid w:val="0022020D"/>
    <w:rsid w:val="00220212"/>
    <w:rsid w:val="0022021D"/>
    <w:rsid w:val="00220232"/>
    <w:rsid w:val="00220255"/>
    <w:rsid w:val="002203AC"/>
    <w:rsid w:val="002203C7"/>
    <w:rsid w:val="002203DC"/>
    <w:rsid w:val="00220508"/>
    <w:rsid w:val="00220543"/>
    <w:rsid w:val="0022055B"/>
    <w:rsid w:val="00220599"/>
    <w:rsid w:val="002205A2"/>
    <w:rsid w:val="002205AC"/>
    <w:rsid w:val="0022061E"/>
    <w:rsid w:val="00220677"/>
    <w:rsid w:val="002206D5"/>
    <w:rsid w:val="0022079C"/>
    <w:rsid w:val="002207B6"/>
    <w:rsid w:val="002207B8"/>
    <w:rsid w:val="002207D1"/>
    <w:rsid w:val="002207F2"/>
    <w:rsid w:val="00220859"/>
    <w:rsid w:val="002208A0"/>
    <w:rsid w:val="002208AF"/>
    <w:rsid w:val="002208E0"/>
    <w:rsid w:val="00220911"/>
    <w:rsid w:val="00220931"/>
    <w:rsid w:val="00220989"/>
    <w:rsid w:val="00220992"/>
    <w:rsid w:val="00220995"/>
    <w:rsid w:val="002209B6"/>
    <w:rsid w:val="00220A78"/>
    <w:rsid w:val="00220A92"/>
    <w:rsid w:val="00220B09"/>
    <w:rsid w:val="00220B51"/>
    <w:rsid w:val="00220C17"/>
    <w:rsid w:val="00220C3F"/>
    <w:rsid w:val="00220C90"/>
    <w:rsid w:val="00220D92"/>
    <w:rsid w:val="00220DB7"/>
    <w:rsid w:val="00220E03"/>
    <w:rsid w:val="00220E4D"/>
    <w:rsid w:val="00220E9C"/>
    <w:rsid w:val="00220F0E"/>
    <w:rsid w:val="00220F3C"/>
    <w:rsid w:val="00220F73"/>
    <w:rsid w:val="00220F88"/>
    <w:rsid w:val="00220FE8"/>
    <w:rsid w:val="00220FF2"/>
    <w:rsid w:val="002210FA"/>
    <w:rsid w:val="002211FA"/>
    <w:rsid w:val="0022121C"/>
    <w:rsid w:val="0022131F"/>
    <w:rsid w:val="00221322"/>
    <w:rsid w:val="00221339"/>
    <w:rsid w:val="0022133A"/>
    <w:rsid w:val="00221363"/>
    <w:rsid w:val="002213CC"/>
    <w:rsid w:val="002213CF"/>
    <w:rsid w:val="002213FF"/>
    <w:rsid w:val="002214AB"/>
    <w:rsid w:val="002214C0"/>
    <w:rsid w:val="002214FD"/>
    <w:rsid w:val="00221507"/>
    <w:rsid w:val="0022150B"/>
    <w:rsid w:val="00221540"/>
    <w:rsid w:val="0022154D"/>
    <w:rsid w:val="0022157C"/>
    <w:rsid w:val="00221582"/>
    <w:rsid w:val="0022158C"/>
    <w:rsid w:val="0022163E"/>
    <w:rsid w:val="002216BD"/>
    <w:rsid w:val="0022171D"/>
    <w:rsid w:val="0022174C"/>
    <w:rsid w:val="0022174D"/>
    <w:rsid w:val="00221753"/>
    <w:rsid w:val="00221768"/>
    <w:rsid w:val="00221820"/>
    <w:rsid w:val="00221873"/>
    <w:rsid w:val="00221892"/>
    <w:rsid w:val="002218E9"/>
    <w:rsid w:val="00221918"/>
    <w:rsid w:val="002219FD"/>
    <w:rsid w:val="00221AD9"/>
    <w:rsid w:val="00221AEA"/>
    <w:rsid w:val="00221B0D"/>
    <w:rsid w:val="00221B52"/>
    <w:rsid w:val="00221C3D"/>
    <w:rsid w:val="00221C83"/>
    <w:rsid w:val="00221D64"/>
    <w:rsid w:val="00221D8F"/>
    <w:rsid w:val="00221E01"/>
    <w:rsid w:val="00221E73"/>
    <w:rsid w:val="00221E95"/>
    <w:rsid w:val="00221ED0"/>
    <w:rsid w:val="00221EDA"/>
    <w:rsid w:val="00221EDF"/>
    <w:rsid w:val="00221EE7"/>
    <w:rsid w:val="00221EED"/>
    <w:rsid w:val="00221F63"/>
    <w:rsid w:val="00221FB4"/>
    <w:rsid w:val="00221FF3"/>
    <w:rsid w:val="00221FF4"/>
    <w:rsid w:val="00221FFB"/>
    <w:rsid w:val="0022201F"/>
    <w:rsid w:val="00222093"/>
    <w:rsid w:val="002220A9"/>
    <w:rsid w:val="002220C9"/>
    <w:rsid w:val="002220E9"/>
    <w:rsid w:val="002221B7"/>
    <w:rsid w:val="00222213"/>
    <w:rsid w:val="00222221"/>
    <w:rsid w:val="00222259"/>
    <w:rsid w:val="0022229F"/>
    <w:rsid w:val="002222E6"/>
    <w:rsid w:val="00222354"/>
    <w:rsid w:val="00222357"/>
    <w:rsid w:val="00222448"/>
    <w:rsid w:val="002224F6"/>
    <w:rsid w:val="00222505"/>
    <w:rsid w:val="00222518"/>
    <w:rsid w:val="002225A9"/>
    <w:rsid w:val="002225DF"/>
    <w:rsid w:val="002225EC"/>
    <w:rsid w:val="002225FB"/>
    <w:rsid w:val="0022262E"/>
    <w:rsid w:val="00222691"/>
    <w:rsid w:val="002226AE"/>
    <w:rsid w:val="00222747"/>
    <w:rsid w:val="0022285E"/>
    <w:rsid w:val="00222994"/>
    <w:rsid w:val="00222A11"/>
    <w:rsid w:val="00222AEE"/>
    <w:rsid w:val="00222B57"/>
    <w:rsid w:val="00222D16"/>
    <w:rsid w:val="00222D1D"/>
    <w:rsid w:val="00222D2B"/>
    <w:rsid w:val="00222D6C"/>
    <w:rsid w:val="00222DC0"/>
    <w:rsid w:val="00222DE1"/>
    <w:rsid w:val="00222DFE"/>
    <w:rsid w:val="00222E8A"/>
    <w:rsid w:val="00222EC9"/>
    <w:rsid w:val="00222ED6"/>
    <w:rsid w:val="00222FDF"/>
    <w:rsid w:val="00222FE4"/>
    <w:rsid w:val="0022304E"/>
    <w:rsid w:val="002230DE"/>
    <w:rsid w:val="0022311A"/>
    <w:rsid w:val="00223125"/>
    <w:rsid w:val="00223134"/>
    <w:rsid w:val="0022313A"/>
    <w:rsid w:val="002231AC"/>
    <w:rsid w:val="002231D5"/>
    <w:rsid w:val="002231DE"/>
    <w:rsid w:val="002231E7"/>
    <w:rsid w:val="0022329D"/>
    <w:rsid w:val="0022336E"/>
    <w:rsid w:val="002233F7"/>
    <w:rsid w:val="0022340C"/>
    <w:rsid w:val="00223456"/>
    <w:rsid w:val="002234CB"/>
    <w:rsid w:val="002234F2"/>
    <w:rsid w:val="00223505"/>
    <w:rsid w:val="00223533"/>
    <w:rsid w:val="0022355B"/>
    <w:rsid w:val="0022355E"/>
    <w:rsid w:val="00223582"/>
    <w:rsid w:val="0022359E"/>
    <w:rsid w:val="002235CC"/>
    <w:rsid w:val="00223624"/>
    <w:rsid w:val="0022368A"/>
    <w:rsid w:val="002236EC"/>
    <w:rsid w:val="002236FC"/>
    <w:rsid w:val="00223706"/>
    <w:rsid w:val="002237B1"/>
    <w:rsid w:val="002237D7"/>
    <w:rsid w:val="002237DC"/>
    <w:rsid w:val="0022389F"/>
    <w:rsid w:val="002238E5"/>
    <w:rsid w:val="002238F3"/>
    <w:rsid w:val="00223926"/>
    <w:rsid w:val="0022396B"/>
    <w:rsid w:val="0022397D"/>
    <w:rsid w:val="00223AE6"/>
    <w:rsid w:val="00223C71"/>
    <w:rsid w:val="00223CA6"/>
    <w:rsid w:val="00223CEB"/>
    <w:rsid w:val="00223CF0"/>
    <w:rsid w:val="00223D67"/>
    <w:rsid w:val="00223D7E"/>
    <w:rsid w:val="00223DB1"/>
    <w:rsid w:val="00223DE1"/>
    <w:rsid w:val="00223E71"/>
    <w:rsid w:val="00223E99"/>
    <w:rsid w:val="00223EF2"/>
    <w:rsid w:val="00223F7C"/>
    <w:rsid w:val="00223FCD"/>
    <w:rsid w:val="0022403D"/>
    <w:rsid w:val="002240A0"/>
    <w:rsid w:val="002240BE"/>
    <w:rsid w:val="002241A3"/>
    <w:rsid w:val="002241B7"/>
    <w:rsid w:val="002241E9"/>
    <w:rsid w:val="00224252"/>
    <w:rsid w:val="0022432F"/>
    <w:rsid w:val="00224336"/>
    <w:rsid w:val="0022434C"/>
    <w:rsid w:val="00224361"/>
    <w:rsid w:val="00224377"/>
    <w:rsid w:val="0022438A"/>
    <w:rsid w:val="002243B7"/>
    <w:rsid w:val="00224444"/>
    <w:rsid w:val="00224482"/>
    <w:rsid w:val="00224497"/>
    <w:rsid w:val="0022451D"/>
    <w:rsid w:val="0022456C"/>
    <w:rsid w:val="002245E1"/>
    <w:rsid w:val="0022460C"/>
    <w:rsid w:val="00224766"/>
    <w:rsid w:val="002247DE"/>
    <w:rsid w:val="002247FE"/>
    <w:rsid w:val="002248AC"/>
    <w:rsid w:val="00224969"/>
    <w:rsid w:val="00224AC6"/>
    <w:rsid w:val="00224AF4"/>
    <w:rsid w:val="00224B39"/>
    <w:rsid w:val="00224B4D"/>
    <w:rsid w:val="00224C58"/>
    <w:rsid w:val="00224D7F"/>
    <w:rsid w:val="00224DBD"/>
    <w:rsid w:val="00224DD9"/>
    <w:rsid w:val="00224E0F"/>
    <w:rsid w:val="00224EA7"/>
    <w:rsid w:val="00224F66"/>
    <w:rsid w:val="00224FDB"/>
    <w:rsid w:val="00224FE6"/>
    <w:rsid w:val="00224FEB"/>
    <w:rsid w:val="00224FFB"/>
    <w:rsid w:val="00225046"/>
    <w:rsid w:val="00225059"/>
    <w:rsid w:val="002250A3"/>
    <w:rsid w:val="00225120"/>
    <w:rsid w:val="00225126"/>
    <w:rsid w:val="0022516A"/>
    <w:rsid w:val="0022519D"/>
    <w:rsid w:val="002251C4"/>
    <w:rsid w:val="00225267"/>
    <w:rsid w:val="002252BF"/>
    <w:rsid w:val="002252E5"/>
    <w:rsid w:val="002252F0"/>
    <w:rsid w:val="00225304"/>
    <w:rsid w:val="00225331"/>
    <w:rsid w:val="00225364"/>
    <w:rsid w:val="00225413"/>
    <w:rsid w:val="00225424"/>
    <w:rsid w:val="002254AF"/>
    <w:rsid w:val="00225548"/>
    <w:rsid w:val="0022554A"/>
    <w:rsid w:val="00225562"/>
    <w:rsid w:val="00225564"/>
    <w:rsid w:val="00225618"/>
    <w:rsid w:val="00225635"/>
    <w:rsid w:val="00225672"/>
    <w:rsid w:val="002257AA"/>
    <w:rsid w:val="002257B7"/>
    <w:rsid w:val="002257DE"/>
    <w:rsid w:val="00225846"/>
    <w:rsid w:val="00225916"/>
    <w:rsid w:val="00225979"/>
    <w:rsid w:val="002259A2"/>
    <w:rsid w:val="002259D6"/>
    <w:rsid w:val="00225A4C"/>
    <w:rsid w:val="00225A8A"/>
    <w:rsid w:val="00225AC3"/>
    <w:rsid w:val="00225AEF"/>
    <w:rsid w:val="00225B3F"/>
    <w:rsid w:val="00225B40"/>
    <w:rsid w:val="00225B6E"/>
    <w:rsid w:val="00225C4B"/>
    <w:rsid w:val="00225C7C"/>
    <w:rsid w:val="00225C82"/>
    <w:rsid w:val="00225C89"/>
    <w:rsid w:val="00225C95"/>
    <w:rsid w:val="00225CE5"/>
    <w:rsid w:val="00225D39"/>
    <w:rsid w:val="00225DA0"/>
    <w:rsid w:val="00225DF4"/>
    <w:rsid w:val="00225E12"/>
    <w:rsid w:val="00225E2D"/>
    <w:rsid w:val="00225E8C"/>
    <w:rsid w:val="00225EA4"/>
    <w:rsid w:val="00225ED2"/>
    <w:rsid w:val="00225EE7"/>
    <w:rsid w:val="00225F53"/>
    <w:rsid w:val="00225FB0"/>
    <w:rsid w:val="00225FCC"/>
    <w:rsid w:val="00225FF9"/>
    <w:rsid w:val="0022600D"/>
    <w:rsid w:val="00226033"/>
    <w:rsid w:val="00226043"/>
    <w:rsid w:val="00226099"/>
    <w:rsid w:val="00226100"/>
    <w:rsid w:val="0022610C"/>
    <w:rsid w:val="00226152"/>
    <w:rsid w:val="00226181"/>
    <w:rsid w:val="0022629D"/>
    <w:rsid w:val="002262AF"/>
    <w:rsid w:val="002262D5"/>
    <w:rsid w:val="002262DF"/>
    <w:rsid w:val="00226339"/>
    <w:rsid w:val="0022635A"/>
    <w:rsid w:val="00226417"/>
    <w:rsid w:val="0022641B"/>
    <w:rsid w:val="00226470"/>
    <w:rsid w:val="0022657D"/>
    <w:rsid w:val="002265A9"/>
    <w:rsid w:val="002265FF"/>
    <w:rsid w:val="00226607"/>
    <w:rsid w:val="0022680F"/>
    <w:rsid w:val="0022681D"/>
    <w:rsid w:val="00226820"/>
    <w:rsid w:val="00226887"/>
    <w:rsid w:val="0022688E"/>
    <w:rsid w:val="002268CC"/>
    <w:rsid w:val="002269C2"/>
    <w:rsid w:val="002269E9"/>
    <w:rsid w:val="00226A2C"/>
    <w:rsid w:val="00226A7F"/>
    <w:rsid w:val="00226AAA"/>
    <w:rsid w:val="00226B3E"/>
    <w:rsid w:val="00226BB5"/>
    <w:rsid w:val="00226BBE"/>
    <w:rsid w:val="00226BDF"/>
    <w:rsid w:val="00226D0A"/>
    <w:rsid w:val="00226D13"/>
    <w:rsid w:val="00226D37"/>
    <w:rsid w:val="00226E5F"/>
    <w:rsid w:val="00226E75"/>
    <w:rsid w:val="00226EDA"/>
    <w:rsid w:val="00226FBD"/>
    <w:rsid w:val="0022706D"/>
    <w:rsid w:val="00227126"/>
    <w:rsid w:val="002271B5"/>
    <w:rsid w:val="002271C7"/>
    <w:rsid w:val="0022721F"/>
    <w:rsid w:val="0022725B"/>
    <w:rsid w:val="002272FB"/>
    <w:rsid w:val="00227342"/>
    <w:rsid w:val="0022734C"/>
    <w:rsid w:val="002273B3"/>
    <w:rsid w:val="002273BE"/>
    <w:rsid w:val="002273C7"/>
    <w:rsid w:val="002273DA"/>
    <w:rsid w:val="002273F7"/>
    <w:rsid w:val="00227432"/>
    <w:rsid w:val="00227469"/>
    <w:rsid w:val="00227565"/>
    <w:rsid w:val="00227584"/>
    <w:rsid w:val="002275BA"/>
    <w:rsid w:val="00227632"/>
    <w:rsid w:val="00227698"/>
    <w:rsid w:val="00227722"/>
    <w:rsid w:val="002277A8"/>
    <w:rsid w:val="0022788E"/>
    <w:rsid w:val="0022790A"/>
    <w:rsid w:val="00227913"/>
    <w:rsid w:val="0022799C"/>
    <w:rsid w:val="002279AD"/>
    <w:rsid w:val="00227A6A"/>
    <w:rsid w:val="00227A7C"/>
    <w:rsid w:val="00227A9B"/>
    <w:rsid w:val="00227AB7"/>
    <w:rsid w:val="00227B71"/>
    <w:rsid w:val="00227BBD"/>
    <w:rsid w:val="00227C2A"/>
    <w:rsid w:val="00227CD7"/>
    <w:rsid w:val="00227D19"/>
    <w:rsid w:val="00227D2E"/>
    <w:rsid w:val="00227D74"/>
    <w:rsid w:val="00227D76"/>
    <w:rsid w:val="00227DBC"/>
    <w:rsid w:val="00227DC2"/>
    <w:rsid w:val="00227E39"/>
    <w:rsid w:val="00227EEE"/>
    <w:rsid w:val="00227F43"/>
    <w:rsid w:val="00227FA6"/>
    <w:rsid w:val="0023000D"/>
    <w:rsid w:val="00230038"/>
    <w:rsid w:val="00230066"/>
    <w:rsid w:val="00230139"/>
    <w:rsid w:val="0023017D"/>
    <w:rsid w:val="002301C3"/>
    <w:rsid w:val="00230206"/>
    <w:rsid w:val="00230220"/>
    <w:rsid w:val="00230337"/>
    <w:rsid w:val="0023045D"/>
    <w:rsid w:val="0023047B"/>
    <w:rsid w:val="0023059B"/>
    <w:rsid w:val="002305C1"/>
    <w:rsid w:val="002305EF"/>
    <w:rsid w:val="00230602"/>
    <w:rsid w:val="0023061B"/>
    <w:rsid w:val="00230650"/>
    <w:rsid w:val="00230670"/>
    <w:rsid w:val="002306EB"/>
    <w:rsid w:val="0023079C"/>
    <w:rsid w:val="002307AF"/>
    <w:rsid w:val="002307EF"/>
    <w:rsid w:val="00230872"/>
    <w:rsid w:val="0023087B"/>
    <w:rsid w:val="002308BD"/>
    <w:rsid w:val="002308C5"/>
    <w:rsid w:val="00230940"/>
    <w:rsid w:val="0023095A"/>
    <w:rsid w:val="0023096C"/>
    <w:rsid w:val="00230976"/>
    <w:rsid w:val="0023099C"/>
    <w:rsid w:val="002309A9"/>
    <w:rsid w:val="002309EF"/>
    <w:rsid w:val="00230A10"/>
    <w:rsid w:val="00230A4F"/>
    <w:rsid w:val="00230A5B"/>
    <w:rsid w:val="00230AE0"/>
    <w:rsid w:val="00230B27"/>
    <w:rsid w:val="00230C03"/>
    <w:rsid w:val="00230C2B"/>
    <w:rsid w:val="00230C64"/>
    <w:rsid w:val="00230D09"/>
    <w:rsid w:val="00230D6F"/>
    <w:rsid w:val="00230D99"/>
    <w:rsid w:val="00230DBB"/>
    <w:rsid w:val="00230E18"/>
    <w:rsid w:val="00230F30"/>
    <w:rsid w:val="00230F88"/>
    <w:rsid w:val="00231018"/>
    <w:rsid w:val="00231038"/>
    <w:rsid w:val="0023103C"/>
    <w:rsid w:val="00231040"/>
    <w:rsid w:val="00231044"/>
    <w:rsid w:val="00231067"/>
    <w:rsid w:val="0023111E"/>
    <w:rsid w:val="00231192"/>
    <w:rsid w:val="002311D3"/>
    <w:rsid w:val="00231240"/>
    <w:rsid w:val="00231297"/>
    <w:rsid w:val="0023129D"/>
    <w:rsid w:val="00231343"/>
    <w:rsid w:val="002313C2"/>
    <w:rsid w:val="00231470"/>
    <w:rsid w:val="00231492"/>
    <w:rsid w:val="002314C1"/>
    <w:rsid w:val="002315DB"/>
    <w:rsid w:val="00231696"/>
    <w:rsid w:val="0023169A"/>
    <w:rsid w:val="0023175E"/>
    <w:rsid w:val="0023178C"/>
    <w:rsid w:val="002317BD"/>
    <w:rsid w:val="002317F9"/>
    <w:rsid w:val="00231858"/>
    <w:rsid w:val="0023186B"/>
    <w:rsid w:val="0023187D"/>
    <w:rsid w:val="002318A6"/>
    <w:rsid w:val="00231983"/>
    <w:rsid w:val="002319C1"/>
    <w:rsid w:val="002319EE"/>
    <w:rsid w:val="00231A0A"/>
    <w:rsid w:val="00231A6C"/>
    <w:rsid w:val="00231ADE"/>
    <w:rsid w:val="00231B77"/>
    <w:rsid w:val="00231B88"/>
    <w:rsid w:val="00231C4E"/>
    <w:rsid w:val="00231C67"/>
    <w:rsid w:val="00231C87"/>
    <w:rsid w:val="00231C8F"/>
    <w:rsid w:val="00231D1C"/>
    <w:rsid w:val="00231D3F"/>
    <w:rsid w:val="00231E68"/>
    <w:rsid w:val="00231E85"/>
    <w:rsid w:val="00231ED6"/>
    <w:rsid w:val="00231EE6"/>
    <w:rsid w:val="00231F15"/>
    <w:rsid w:val="00231F69"/>
    <w:rsid w:val="0023205F"/>
    <w:rsid w:val="00232065"/>
    <w:rsid w:val="00232080"/>
    <w:rsid w:val="0023212B"/>
    <w:rsid w:val="00232144"/>
    <w:rsid w:val="00232218"/>
    <w:rsid w:val="0023225C"/>
    <w:rsid w:val="002322D5"/>
    <w:rsid w:val="00232303"/>
    <w:rsid w:val="00232359"/>
    <w:rsid w:val="002323D1"/>
    <w:rsid w:val="002323F7"/>
    <w:rsid w:val="0023243F"/>
    <w:rsid w:val="0023244C"/>
    <w:rsid w:val="00232479"/>
    <w:rsid w:val="002324B2"/>
    <w:rsid w:val="00232506"/>
    <w:rsid w:val="0023254E"/>
    <w:rsid w:val="00232566"/>
    <w:rsid w:val="002325DD"/>
    <w:rsid w:val="002325E2"/>
    <w:rsid w:val="00232685"/>
    <w:rsid w:val="0023269D"/>
    <w:rsid w:val="002326C2"/>
    <w:rsid w:val="00232758"/>
    <w:rsid w:val="002327ED"/>
    <w:rsid w:val="002328B1"/>
    <w:rsid w:val="00232A6F"/>
    <w:rsid w:val="00232B6C"/>
    <w:rsid w:val="00232C47"/>
    <w:rsid w:val="00232CDF"/>
    <w:rsid w:val="00232D1B"/>
    <w:rsid w:val="00232DE5"/>
    <w:rsid w:val="00232E01"/>
    <w:rsid w:val="00232EA0"/>
    <w:rsid w:val="00232EC2"/>
    <w:rsid w:val="00232EC8"/>
    <w:rsid w:val="00232ECE"/>
    <w:rsid w:val="00232FC9"/>
    <w:rsid w:val="00233002"/>
    <w:rsid w:val="0023304B"/>
    <w:rsid w:val="0023304C"/>
    <w:rsid w:val="0023309B"/>
    <w:rsid w:val="002330AF"/>
    <w:rsid w:val="0023319F"/>
    <w:rsid w:val="002331D0"/>
    <w:rsid w:val="0023322F"/>
    <w:rsid w:val="0023325F"/>
    <w:rsid w:val="00233260"/>
    <w:rsid w:val="002332B8"/>
    <w:rsid w:val="002332D3"/>
    <w:rsid w:val="0023335B"/>
    <w:rsid w:val="00233380"/>
    <w:rsid w:val="0023338A"/>
    <w:rsid w:val="002333A4"/>
    <w:rsid w:val="00233426"/>
    <w:rsid w:val="002334EE"/>
    <w:rsid w:val="00233509"/>
    <w:rsid w:val="00233517"/>
    <w:rsid w:val="00233628"/>
    <w:rsid w:val="0023366A"/>
    <w:rsid w:val="002336C6"/>
    <w:rsid w:val="002336D4"/>
    <w:rsid w:val="002336E8"/>
    <w:rsid w:val="00233800"/>
    <w:rsid w:val="0023382C"/>
    <w:rsid w:val="0023389E"/>
    <w:rsid w:val="002338A6"/>
    <w:rsid w:val="002338B3"/>
    <w:rsid w:val="00233971"/>
    <w:rsid w:val="00233A44"/>
    <w:rsid w:val="00233A82"/>
    <w:rsid w:val="00233AFA"/>
    <w:rsid w:val="00233B7E"/>
    <w:rsid w:val="00233BE4"/>
    <w:rsid w:val="00233C0C"/>
    <w:rsid w:val="00233C21"/>
    <w:rsid w:val="00233CED"/>
    <w:rsid w:val="00233D67"/>
    <w:rsid w:val="00233E0D"/>
    <w:rsid w:val="00233E32"/>
    <w:rsid w:val="00233E85"/>
    <w:rsid w:val="00233F29"/>
    <w:rsid w:val="00233F80"/>
    <w:rsid w:val="00233F94"/>
    <w:rsid w:val="00234034"/>
    <w:rsid w:val="00234089"/>
    <w:rsid w:val="002341C9"/>
    <w:rsid w:val="002341EA"/>
    <w:rsid w:val="0023420A"/>
    <w:rsid w:val="00234236"/>
    <w:rsid w:val="00234284"/>
    <w:rsid w:val="002342C8"/>
    <w:rsid w:val="00234391"/>
    <w:rsid w:val="002343B2"/>
    <w:rsid w:val="002343EB"/>
    <w:rsid w:val="00234431"/>
    <w:rsid w:val="00234450"/>
    <w:rsid w:val="00234473"/>
    <w:rsid w:val="002344A2"/>
    <w:rsid w:val="002344D8"/>
    <w:rsid w:val="002344F8"/>
    <w:rsid w:val="00234545"/>
    <w:rsid w:val="002345A8"/>
    <w:rsid w:val="002345AA"/>
    <w:rsid w:val="00234673"/>
    <w:rsid w:val="00234674"/>
    <w:rsid w:val="0023469E"/>
    <w:rsid w:val="002346D3"/>
    <w:rsid w:val="00234744"/>
    <w:rsid w:val="0023478B"/>
    <w:rsid w:val="002347A1"/>
    <w:rsid w:val="002347DD"/>
    <w:rsid w:val="002347F2"/>
    <w:rsid w:val="0023480F"/>
    <w:rsid w:val="002348FA"/>
    <w:rsid w:val="00234936"/>
    <w:rsid w:val="002349E7"/>
    <w:rsid w:val="002349FE"/>
    <w:rsid w:val="00234A0D"/>
    <w:rsid w:val="00234A31"/>
    <w:rsid w:val="00234ABA"/>
    <w:rsid w:val="00234AE8"/>
    <w:rsid w:val="00234B06"/>
    <w:rsid w:val="00234B08"/>
    <w:rsid w:val="00234B65"/>
    <w:rsid w:val="00234BBC"/>
    <w:rsid w:val="00234C96"/>
    <w:rsid w:val="00234D61"/>
    <w:rsid w:val="00234D70"/>
    <w:rsid w:val="00234DC2"/>
    <w:rsid w:val="00234DC5"/>
    <w:rsid w:val="00234E1F"/>
    <w:rsid w:val="00234F76"/>
    <w:rsid w:val="00234FBF"/>
    <w:rsid w:val="00234FF6"/>
    <w:rsid w:val="00234FF9"/>
    <w:rsid w:val="00235045"/>
    <w:rsid w:val="00235063"/>
    <w:rsid w:val="002350AA"/>
    <w:rsid w:val="0023512C"/>
    <w:rsid w:val="0023517C"/>
    <w:rsid w:val="002351AE"/>
    <w:rsid w:val="002351B0"/>
    <w:rsid w:val="002351B1"/>
    <w:rsid w:val="002351EB"/>
    <w:rsid w:val="00235284"/>
    <w:rsid w:val="0023533A"/>
    <w:rsid w:val="00235398"/>
    <w:rsid w:val="0023544A"/>
    <w:rsid w:val="00235489"/>
    <w:rsid w:val="002354CB"/>
    <w:rsid w:val="00235558"/>
    <w:rsid w:val="002355A2"/>
    <w:rsid w:val="002355C9"/>
    <w:rsid w:val="0023561A"/>
    <w:rsid w:val="0023562A"/>
    <w:rsid w:val="00235652"/>
    <w:rsid w:val="0023568E"/>
    <w:rsid w:val="00235690"/>
    <w:rsid w:val="002356C8"/>
    <w:rsid w:val="002357A8"/>
    <w:rsid w:val="002357AB"/>
    <w:rsid w:val="002357D6"/>
    <w:rsid w:val="00235819"/>
    <w:rsid w:val="0023583A"/>
    <w:rsid w:val="00235874"/>
    <w:rsid w:val="002358CE"/>
    <w:rsid w:val="002358EB"/>
    <w:rsid w:val="0023590B"/>
    <w:rsid w:val="00235986"/>
    <w:rsid w:val="00235996"/>
    <w:rsid w:val="002359A9"/>
    <w:rsid w:val="002359B6"/>
    <w:rsid w:val="002359D1"/>
    <w:rsid w:val="00235A8B"/>
    <w:rsid w:val="00235A9D"/>
    <w:rsid w:val="00235AE7"/>
    <w:rsid w:val="00235B4D"/>
    <w:rsid w:val="00235B6A"/>
    <w:rsid w:val="00235C1F"/>
    <w:rsid w:val="00235C3E"/>
    <w:rsid w:val="00235C9B"/>
    <w:rsid w:val="00235CB1"/>
    <w:rsid w:val="00235E48"/>
    <w:rsid w:val="00235E63"/>
    <w:rsid w:val="00235F45"/>
    <w:rsid w:val="00235FB0"/>
    <w:rsid w:val="00235FEA"/>
    <w:rsid w:val="0023600B"/>
    <w:rsid w:val="0023600E"/>
    <w:rsid w:val="0023602F"/>
    <w:rsid w:val="00236097"/>
    <w:rsid w:val="002360D1"/>
    <w:rsid w:val="00236117"/>
    <w:rsid w:val="00236141"/>
    <w:rsid w:val="00236171"/>
    <w:rsid w:val="002361A4"/>
    <w:rsid w:val="002361A7"/>
    <w:rsid w:val="002361E5"/>
    <w:rsid w:val="0023627F"/>
    <w:rsid w:val="002362A2"/>
    <w:rsid w:val="002362A3"/>
    <w:rsid w:val="00236309"/>
    <w:rsid w:val="002363F6"/>
    <w:rsid w:val="0023642A"/>
    <w:rsid w:val="00236445"/>
    <w:rsid w:val="00236457"/>
    <w:rsid w:val="00236478"/>
    <w:rsid w:val="00236485"/>
    <w:rsid w:val="0023651F"/>
    <w:rsid w:val="00236576"/>
    <w:rsid w:val="00236580"/>
    <w:rsid w:val="0023658F"/>
    <w:rsid w:val="002365B9"/>
    <w:rsid w:val="0023661F"/>
    <w:rsid w:val="00236640"/>
    <w:rsid w:val="00236642"/>
    <w:rsid w:val="00236696"/>
    <w:rsid w:val="0023669A"/>
    <w:rsid w:val="002366AE"/>
    <w:rsid w:val="002366E1"/>
    <w:rsid w:val="002366E4"/>
    <w:rsid w:val="00236784"/>
    <w:rsid w:val="002367D6"/>
    <w:rsid w:val="00236864"/>
    <w:rsid w:val="00236925"/>
    <w:rsid w:val="0023695A"/>
    <w:rsid w:val="0023696F"/>
    <w:rsid w:val="00236982"/>
    <w:rsid w:val="00236B49"/>
    <w:rsid w:val="00236B5B"/>
    <w:rsid w:val="00236B7F"/>
    <w:rsid w:val="00236BA7"/>
    <w:rsid w:val="00236BF7"/>
    <w:rsid w:val="00236D05"/>
    <w:rsid w:val="00236D53"/>
    <w:rsid w:val="00236D78"/>
    <w:rsid w:val="00236D83"/>
    <w:rsid w:val="00236D8A"/>
    <w:rsid w:val="00236DE6"/>
    <w:rsid w:val="00236EBD"/>
    <w:rsid w:val="00236EC1"/>
    <w:rsid w:val="00236EDC"/>
    <w:rsid w:val="00236F42"/>
    <w:rsid w:val="00236F76"/>
    <w:rsid w:val="00236F83"/>
    <w:rsid w:val="00236F84"/>
    <w:rsid w:val="00237042"/>
    <w:rsid w:val="00237087"/>
    <w:rsid w:val="00237096"/>
    <w:rsid w:val="0023710E"/>
    <w:rsid w:val="0023714C"/>
    <w:rsid w:val="002371DE"/>
    <w:rsid w:val="00237225"/>
    <w:rsid w:val="00237228"/>
    <w:rsid w:val="002372BE"/>
    <w:rsid w:val="0023732B"/>
    <w:rsid w:val="002373BF"/>
    <w:rsid w:val="002373EB"/>
    <w:rsid w:val="002374E2"/>
    <w:rsid w:val="002374EE"/>
    <w:rsid w:val="00237546"/>
    <w:rsid w:val="00237566"/>
    <w:rsid w:val="00237582"/>
    <w:rsid w:val="0023759C"/>
    <w:rsid w:val="002375B8"/>
    <w:rsid w:val="002375C4"/>
    <w:rsid w:val="002375DE"/>
    <w:rsid w:val="00237611"/>
    <w:rsid w:val="0023765B"/>
    <w:rsid w:val="00237675"/>
    <w:rsid w:val="0023771B"/>
    <w:rsid w:val="00237764"/>
    <w:rsid w:val="0023776F"/>
    <w:rsid w:val="0023777A"/>
    <w:rsid w:val="002377CF"/>
    <w:rsid w:val="002377FC"/>
    <w:rsid w:val="00237826"/>
    <w:rsid w:val="00237996"/>
    <w:rsid w:val="002379C3"/>
    <w:rsid w:val="002379F1"/>
    <w:rsid w:val="00237A1A"/>
    <w:rsid w:val="00237B00"/>
    <w:rsid w:val="00237B22"/>
    <w:rsid w:val="00237B3F"/>
    <w:rsid w:val="00237B71"/>
    <w:rsid w:val="00237BB6"/>
    <w:rsid w:val="00237C18"/>
    <w:rsid w:val="00237C29"/>
    <w:rsid w:val="00237C4C"/>
    <w:rsid w:val="00237C5E"/>
    <w:rsid w:val="00237CB5"/>
    <w:rsid w:val="00237D71"/>
    <w:rsid w:val="00237DF7"/>
    <w:rsid w:val="00237F1D"/>
    <w:rsid w:val="00237F52"/>
    <w:rsid w:val="00237F56"/>
    <w:rsid w:val="00237FEB"/>
    <w:rsid w:val="0024004B"/>
    <w:rsid w:val="00240064"/>
    <w:rsid w:val="002400FA"/>
    <w:rsid w:val="00240135"/>
    <w:rsid w:val="00240146"/>
    <w:rsid w:val="002401C0"/>
    <w:rsid w:val="002401EE"/>
    <w:rsid w:val="00240268"/>
    <w:rsid w:val="002402D8"/>
    <w:rsid w:val="00240306"/>
    <w:rsid w:val="0024032A"/>
    <w:rsid w:val="0024032C"/>
    <w:rsid w:val="00240333"/>
    <w:rsid w:val="0024034B"/>
    <w:rsid w:val="002403BB"/>
    <w:rsid w:val="002403EC"/>
    <w:rsid w:val="0024041F"/>
    <w:rsid w:val="002404F0"/>
    <w:rsid w:val="00240527"/>
    <w:rsid w:val="0024055B"/>
    <w:rsid w:val="00240563"/>
    <w:rsid w:val="002405BF"/>
    <w:rsid w:val="00240648"/>
    <w:rsid w:val="0024064A"/>
    <w:rsid w:val="00240659"/>
    <w:rsid w:val="002406A0"/>
    <w:rsid w:val="002406FC"/>
    <w:rsid w:val="0024070A"/>
    <w:rsid w:val="00240867"/>
    <w:rsid w:val="00240887"/>
    <w:rsid w:val="002408B6"/>
    <w:rsid w:val="002408D4"/>
    <w:rsid w:val="00240903"/>
    <w:rsid w:val="00240905"/>
    <w:rsid w:val="00240935"/>
    <w:rsid w:val="00240B2F"/>
    <w:rsid w:val="00240B46"/>
    <w:rsid w:val="00240C8A"/>
    <w:rsid w:val="00240CF6"/>
    <w:rsid w:val="00240D00"/>
    <w:rsid w:val="00240F08"/>
    <w:rsid w:val="00240F09"/>
    <w:rsid w:val="00240F12"/>
    <w:rsid w:val="00240F2C"/>
    <w:rsid w:val="00240F47"/>
    <w:rsid w:val="00240FF8"/>
    <w:rsid w:val="00241078"/>
    <w:rsid w:val="0024109E"/>
    <w:rsid w:val="002410CB"/>
    <w:rsid w:val="00241102"/>
    <w:rsid w:val="0024111A"/>
    <w:rsid w:val="00241152"/>
    <w:rsid w:val="0024118D"/>
    <w:rsid w:val="002411BE"/>
    <w:rsid w:val="002411D4"/>
    <w:rsid w:val="0024120F"/>
    <w:rsid w:val="00241262"/>
    <w:rsid w:val="002412B3"/>
    <w:rsid w:val="002412F3"/>
    <w:rsid w:val="0024132E"/>
    <w:rsid w:val="002413F5"/>
    <w:rsid w:val="002414D8"/>
    <w:rsid w:val="0024163E"/>
    <w:rsid w:val="0024168F"/>
    <w:rsid w:val="002416B1"/>
    <w:rsid w:val="002416C2"/>
    <w:rsid w:val="002416CF"/>
    <w:rsid w:val="002416FA"/>
    <w:rsid w:val="00241750"/>
    <w:rsid w:val="0024177B"/>
    <w:rsid w:val="00241789"/>
    <w:rsid w:val="002417BB"/>
    <w:rsid w:val="00241809"/>
    <w:rsid w:val="0024181D"/>
    <w:rsid w:val="0024182E"/>
    <w:rsid w:val="0024184B"/>
    <w:rsid w:val="00241851"/>
    <w:rsid w:val="002418D4"/>
    <w:rsid w:val="00241907"/>
    <w:rsid w:val="002419D6"/>
    <w:rsid w:val="00241A0F"/>
    <w:rsid w:val="00241A40"/>
    <w:rsid w:val="00241A47"/>
    <w:rsid w:val="00241A6F"/>
    <w:rsid w:val="00241AA6"/>
    <w:rsid w:val="00241ABA"/>
    <w:rsid w:val="00241AD6"/>
    <w:rsid w:val="00241B0B"/>
    <w:rsid w:val="00241B10"/>
    <w:rsid w:val="00241C78"/>
    <w:rsid w:val="00241D32"/>
    <w:rsid w:val="00241D85"/>
    <w:rsid w:val="00241D91"/>
    <w:rsid w:val="00241D99"/>
    <w:rsid w:val="00241DA7"/>
    <w:rsid w:val="00241DDC"/>
    <w:rsid w:val="00241ED2"/>
    <w:rsid w:val="00241F42"/>
    <w:rsid w:val="00241F6A"/>
    <w:rsid w:val="00241F77"/>
    <w:rsid w:val="00241F9D"/>
    <w:rsid w:val="00241FAA"/>
    <w:rsid w:val="00241FE8"/>
    <w:rsid w:val="0024203B"/>
    <w:rsid w:val="002420C7"/>
    <w:rsid w:val="002420D1"/>
    <w:rsid w:val="00242129"/>
    <w:rsid w:val="0024223C"/>
    <w:rsid w:val="002422EF"/>
    <w:rsid w:val="00242319"/>
    <w:rsid w:val="00242345"/>
    <w:rsid w:val="00242356"/>
    <w:rsid w:val="002423B1"/>
    <w:rsid w:val="002423C1"/>
    <w:rsid w:val="002424B8"/>
    <w:rsid w:val="00242514"/>
    <w:rsid w:val="00242552"/>
    <w:rsid w:val="00242584"/>
    <w:rsid w:val="0024258F"/>
    <w:rsid w:val="00242640"/>
    <w:rsid w:val="0024272C"/>
    <w:rsid w:val="00242795"/>
    <w:rsid w:val="00242798"/>
    <w:rsid w:val="002427E6"/>
    <w:rsid w:val="00242872"/>
    <w:rsid w:val="00242887"/>
    <w:rsid w:val="002428A3"/>
    <w:rsid w:val="002428AC"/>
    <w:rsid w:val="002428C9"/>
    <w:rsid w:val="00242974"/>
    <w:rsid w:val="00242979"/>
    <w:rsid w:val="00242A47"/>
    <w:rsid w:val="00242A48"/>
    <w:rsid w:val="00242A6C"/>
    <w:rsid w:val="00242A98"/>
    <w:rsid w:val="00242BC3"/>
    <w:rsid w:val="00242C0E"/>
    <w:rsid w:val="00242CA7"/>
    <w:rsid w:val="00242CB7"/>
    <w:rsid w:val="00242CC2"/>
    <w:rsid w:val="00242CF1"/>
    <w:rsid w:val="00242CFC"/>
    <w:rsid w:val="00242D6D"/>
    <w:rsid w:val="00242D79"/>
    <w:rsid w:val="00242DEB"/>
    <w:rsid w:val="00242E11"/>
    <w:rsid w:val="00242E67"/>
    <w:rsid w:val="00242E75"/>
    <w:rsid w:val="00242E7D"/>
    <w:rsid w:val="00242E9D"/>
    <w:rsid w:val="00242EBE"/>
    <w:rsid w:val="00242F7E"/>
    <w:rsid w:val="00242FE0"/>
    <w:rsid w:val="00242FE8"/>
    <w:rsid w:val="00243017"/>
    <w:rsid w:val="0024306C"/>
    <w:rsid w:val="00243073"/>
    <w:rsid w:val="00243113"/>
    <w:rsid w:val="00243138"/>
    <w:rsid w:val="00243157"/>
    <w:rsid w:val="0024319F"/>
    <w:rsid w:val="002431B6"/>
    <w:rsid w:val="002431CF"/>
    <w:rsid w:val="002431F8"/>
    <w:rsid w:val="0024327A"/>
    <w:rsid w:val="00243290"/>
    <w:rsid w:val="002432A4"/>
    <w:rsid w:val="002432E4"/>
    <w:rsid w:val="002432EE"/>
    <w:rsid w:val="00243353"/>
    <w:rsid w:val="00243385"/>
    <w:rsid w:val="002433D3"/>
    <w:rsid w:val="002434A7"/>
    <w:rsid w:val="002434B3"/>
    <w:rsid w:val="0024354B"/>
    <w:rsid w:val="002435AA"/>
    <w:rsid w:val="002435D5"/>
    <w:rsid w:val="00243632"/>
    <w:rsid w:val="00243673"/>
    <w:rsid w:val="00243675"/>
    <w:rsid w:val="002436FD"/>
    <w:rsid w:val="0024376B"/>
    <w:rsid w:val="00243822"/>
    <w:rsid w:val="00243869"/>
    <w:rsid w:val="00243879"/>
    <w:rsid w:val="002438BD"/>
    <w:rsid w:val="00243973"/>
    <w:rsid w:val="00243982"/>
    <w:rsid w:val="0024398D"/>
    <w:rsid w:val="0024398E"/>
    <w:rsid w:val="002439B7"/>
    <w:rsid w:val="002439E1"/>
    <w:rsid w:val="00243AAE"/>
    <w:rsid w:val="00243AC9"/>
    <w:rsid w:val="00243B1F"/>
    <w:rsid w:val="00243B28"/>
    <w:rsid w:val="00243B5F"/>
    <w:rsid w:val="00243B62"/>
    <w:rsid w:val="00243BFB"/>
    <w:rsid w:val="00243C3E"/>
    <w:rsid w:val="00243C5A"/>
    <w:rsid w:val="00243C63"/>
    <w:rsid w:val="00243C8A"/>
    <w:rsid w:val="00243CAD"/>
    <w:rsid w:val="00243CBA"/>
    <w:rsid w:val="00243CF8"/>
    <w:rsid w:val="00243D29"/>
    <w:rsid w:val="00243D4B"/>
    <w:rsid w:val="00243D77"/>
    <w:rsid w:val="00243D78"/>
    <w:rsid w:val="00243D8D"/>
    <w:rsid w:val="00243DF0"/>
    <w:rsid w:val="00243E14"/>
    <w:rsid w:val="00243E2E"/>
    <w:rsid w:val="00243E48"/>
    <w:rsid w:val="00243F10"/>
    <w:rsid w:val="00243F52"/>
    <w:rsid w:val="00243FA0"/>
    <w:rsid w:val="00243FDA"/>
    <w:rsid w:val="0024402D"/>
    <w:rsid w:val="0024403D"/>
    <w:rsid w:val="00244053"/>
    <w:rsid w:val="00244075"/>
    <w:rsid w:val="002440D7"/>
    <w:rsid w:val="002440FF"/>
    <w:rsid w:val="00244129"/>
    <w:rsid w:val="0024417C"/>
    <w:rsid w:val="00244236"/>
    <w:rsid w:val="00244280"/>
    <w:rsid w:val="002442CA"/>
    <w:rsid w:val="0024432A"/>
    <w:rsid w:val="0024438E"/>
    <w:rsid w:val="002443BE"/>
    <w:rsid w:val="00244435"/>
    <w:rsid w:val="00244604"/>
    <w:rsid w:val="00244633"/>
    <w:rsid w:val="00244658"/>
    <w:rsid w:val="00244662"/>
    <w:rsid w:val="002446F1"/>
    <w:rsid w:val="002447DB"/>
    <w:rsid w:val="0024483C"/>
    <w:rsid w:val="00244844"/>
    <w:rsid w:val="002448A2"/>
    <w:rsid w:val="0024492B"/>
    <w:rsid w:val="0024494D"/>
    <w:rsid w:val="00244955"/>
    <w:rsid w:val="00244962"/>
    <w:rsid w:val="00244968"/>
    <w:rsid w:val="0024498D"/>
    <w:rsid w:val="00244999"/>
    <w:rsid w:val="002449CA"/>
    <w:rsid w:val="002449F1"/>
    <w:rsid w:val="00244A8B"/>
    <w:rsid w:val="00244ACB"/>
    <w:rsid w:val="00244B43"/>
    <w:rsid w:val="00244BB5"/>
    <w:rsid w:val="00244C4E"/>
    <w:rsid w:val="00244CE3"/>
    <w:rsid w:val="00244D79"/>
    <w:rsid w:val="00244DAF"/>
    <w:rsid w:val="00244DF3"/>
    <w:rsid w:val="00244E5E"/>
    <w:rsid w:val="00244EB1"/>
    <w:rsid w:val="00244ED8"/>
    <w:rsid w:val="00244EDF"/>
    <w:rsid w:val="00244F26"/>
    <w:rsid w:val="00244F28"/>
    <w:rsid w:val="00244F4C"/>
    <w:rsid w:val="00244F69"/>
    <w:rsid w:val="00244FC3"/>
    <w:rsid w:val="0024503B"/>
    <w:rsid w:val="00245072"/>
    <w:rsid w:val="002450D4"/>
    <w:rsid w:val="00245157"/>
    <w:rsid w:val="0024517A"/>
    <w:rsid w:val="0024519E"/>
    <w:rsid w:val="00245204"/>
    <w:rsid w:val="00245220"/>
    <w:rsid w:val="00245241"/>
    <w:rsid w:val="00245257"/>
    <w:rsid w:val="00245261"/>
    <w:rsid w:val="00245404"/>
    <w:rsid w:val="00245438"/>
    <w:rsid w:val="002454BC"/>
    <w:rsid w:val="002454EA"/>
    <w:rsid w:val="0024550A"/>
    <w:rsid w:val="00245518"/>
    <w:rsid w:val="00245523"/>
    <w:rsid w:val="0024556C"/>
    <w:rsid w:val="0024557F"/>
    <w:rsid w:val="00245676"/>
    <w:rsid w:val="00245728"/>
    <w:rsid w:val="00245767"/>
    <w:rsid w:val="0024582D"/>
    <w:rsid w:val="00245847"/>
    <w:rsid w:val="0024587D"/>
    <w:rsid w:val="002458C2"/>
    <w:rsid w:val="00245950"/>
    <w:rsid w:val="00245965"/>
    <w:rsid w:val="002459C5"/>
    <w:rsid w:val="00245A42"/>
    <w:rsid w:val="00245B5A"/>
    <w:rsid w:val="00245CAC"/>
    <w:rsid w:val="00245D18"/>
    <w:rsid w:val="00245D1A"/>
    <w:rsid w:val="00245DA9"/>
    <w:rsid w:val="00245DB6"/>
    <w:rsid w:val="00245DD5"/>
    <w:rsid w:val="00245DFF"/>
    <w:rsid w:val="00245E24"/>
    <w:rsid w:val="00245E59"/>
    <w:rsid w:val="00245E6C"/>
    <w:rsid w:val="00245E8B"/>
    <w:rsid w:val="00245ECF"/>
    <w:rsid w:val="00245F18"/>
    <w:rsid w:val="00245F56"/>
    <w:rsid w:val="00245FC0"/>
    <w:rsid w:val="00246016"/>
    <w:rsid w:val="00246026"/>
    <w:rsid w:val="0024609A"/>
    <w:rsid w:val="002460A6"/>
    <w:rsid w:val="0024613B"/>
    <w:rsid w:val="00246196"/>
    <w:rsid w:val="00246199"/>
    <w:rsid w:val="002461AF"/>
    <w:rsid w:val="002461ED"/>
    <w:rsid w:val="00246212"/>
    <w:rsid w:val="00246216"/>
    <w:rsid w:val="00246262"/>
    <w:rsid w:val="0024629B"/>
    <w:rsid w:val="002462C5"/>
    <w:rsid w:val="00246349"/>
    <w:rsid w:val="002463C8"/>
    <w:rsid w:val="00246404"/>
    <w:rsid w:val="00246432"/>
    <w:rsid w:val="0024645A"/>
    <w:rsid w:val="00246479"/>
    <w:rsid w:val="0024651A"/>
    <w:rsid w:val="0024652E"/>
    <w:rsid w:val="0024653E"/>
    <w:rsid w:val="0024658B"/>
    <w:rsid w:val="002465A5"/>
    <w:rsid w:val="0024660A"/>
    <w:rsid w:val="0024662C"/>
    <w:rsid w:val="00246634"/>
    <w:rsid w:val="0024663F"/>
    <w:rsid w:val="0024666C"/>
    <w:rsid w:val="002466BD"/>
    <w:rsid w:val="0024672A"/>
    <w:rsid w:val="0024679A"/>
    <w:rsid w:val="002467F2"/>
    <w:rsid w:val="00246866"/>
    <w:rsid w:val="00246873"/>
    <w:rsid w:val="00246878"/>
    <w:rsid w:val="0024688E"/>
    <w:rsid w:val="00246903"/>
    <w:rsid w:val="00246910"/>
    <w:rsid w:val="0024694C"/>
    <w:rsid w:val="002469E2"/>
    <w:rsid w:val="00246A45"/>
    <w:rsid w:val="00246A58"/>
    <w:rsid w:val="00246AF1"/>
    <w:rsid w:val="00246B14"/>
    <w:rsid w:val="00246B27"/>
    <w:rsid w:val="00246B2C"/>
    <w:rsid w:val="00246BBA"/>
    <w:rsid w:val="00246BDB"/>
    <w:rsid w:val="00246D15"/>
    <w:rsid w:val="00246D7B"/>
    <w:rsid w:val="00246D92"/>
    <w:rsid w:val="00246DD7"/>
    <w:rsid w:val="00246DE8"/>
    <w:rsid w:val="00246DF2"/>
    <w:rsid w:val="00246E37"/>
    <w:rsid w:val="00246E43"/>
    <w:rsid w:val="00246E48"/>
    <w:rsid w:val="00246E7C"/>
    <w:rsid w:val="00246E87"/>
    <w:rsid w:val="00246E97"/>
    <w:rsid w:val="00246EE4"/>
    <w:rsid w:val="00246F16"/>
    <w:rsid w:val="00246F17"/>
    <w:rsid w:val="00246F6A"/>
    <w:rsid w:val="00246FD0"/>
    <w:rsid w:val="002470A4"/>
    <w:rsid w:val="0024720E"/>
    <w:rsid w:val="0024726E"/>
    <w:rsid w:val="0024728D"/>
    <w:rsid w:val="0024729C"/>
    <w:rsid w:val="0024736F"/>
    <w:rsid w:val="002473A3"/>
    <w:rsid w:val="002473E6"/>
    <w:rsid w:val="002473FF"/>
    <w:rsid w:val="002474FD"/>
    <w:rsid w:val="00247512"/>
    <w:rsid w:val="0024754A"/>
    <w:rsid w:val="00247567"/>
    <w:rsid w:val="002475B4"/>
    <w:rsid w:val="002475B5"/>
    <w:rsid w:val="002475EC"/>
    <w:rsid w:val="002475F9"/>
    <w:rsid w:val="00247662"/>
    <w:rsid w:val="0024771C"/>
    <w:rsid w:val="00247739"/>
    <w:rsid w:val="00247766"/>
    <w:rsid w:val="002477D0"/>
    <w:rsid w:val="0024782B"/>
    <w:rsid w:val="00247877"/>
    <w:rsid w:val="002478B0"/>
    <w:rsid w:val="002478DB"/>
    <w:rsid w:val="00247983"/>
    <w:rsid w:val="002479C9"/>
    <w:rsid w:val="002479CB"/>
    <w:rsid w:val="002479E6"/>
    <w:rsid w:val="00247A18"/>
    <w:rsid w:val="00247ABF"/>
    <w:rsid w:val="00247B45"/>
    <w:rsid w:val="00247B90"/>
    <w:rsid w:val="00247BB2"/>
    <w:rsid w:val="00247BF5"/>
    <w:rsid w:val="00247C4F"/>
    <w:rsid w:val="00247C60"/>
    <w:rsid w:val="00247CED"/>
    <w:rsid w:val="00247D68"/>
    <w:rsid w:val="00247E02"/>
    <w:rsid w:val="00247E21"/>
    <w:rsid w:val="00247E23"/>
    <w:rsid w:val="00247ED7"/>
    <w:rsid w:val="00247F1E"/>
    <w:rsid w:val="00247F69"/>
    <w:rsid w:val="00250023"/>
    <w:rsid w:val="0025002B"/>
    <w:rsid w:val="00250037"/>
    <w:rsid w:val="0025003C"/>
    <w:rsid w:val="00250084"/>
    <w:rsid w:val="0025011A"/>
    <w:rsid w:val="00250144"/>
    <w:rsid w:val="0025019F"/>
    <w:rsid w:val="00250200"/>
    <w:rsid w:val="00250258"/>
    <w:rsid w:val="0025029E"/>
    <w:rsid w:val="002502D0"/>
    <w:rsid w:val="002502DC"/>
    <w:rsid w:val="002502EE"/>
    <w:rsid w:val="00250450"/>
    <w:rsid w:val="002504A3"/>
    <w:rsid w:val="0025050C"/>
    <w:rsid w:val="00250526"/>
    <w:rsid w:val="00250550"/>
    <w:rsid w:val="00250617"/>
    <w:rsid w:val="00250732"/>
    <w:rsid w:val="0025073B"/>
    <w:rsid w:val="00250779"/>
    <w:rsid w:val="0025078B"/>
    <w:rsid w:val="002507BE"/>
    <w:rsid w:val="002507C0"/>
    <w:rsid w:val="002507D3"/>
    <w:rsid w:val="002507D7"/>
    <w:rsid w:val="00250878"/>
    <w:rsid w:val="00250884"/>
    <w:rsid w:val="002508D6"/>
    <w:rsid w:val="002508F3"/>
    <w:rsid w:val="002508FB"/>
    <w:rsid w:val="0025091E"/>
    <w:rsid w:val="00250923"/>
    <w:rsid w:val="0025092B"/>
    <w:rsid w:val="00250942"/>
    <w:rsid w:val="0025094E"/>
    <w:rsid w:val="00250954"/>
    <w:rsid w:val="002509D6"/>
    <w:rsid w:val="002509EE"/>
    <w:rsid w:val="00250ABB"/>
    <w:rsid w:val="00250B3C"/>
    <w:rsid w:val="00250B48"/>
    <w:rsid w:val="00250B7E"/>
    <w:rsid w:val="00250C1E"/>
    <w:rsid w:val="00250C56"/>
    <w:rsid w:val="00250C69"/>
    <w:rsid w:val="00250D3C"/>
    <w:rsid w:val="00250D4A"/>
    <w:rsid w:val="00250DE1"/>
    <w:rsid w:val="00250DFB"/>
    <w:rsid w:val="00250E5C"/>
    <w:rsid w:val="00250E6C"/>
    <w:rsid w:val="00250EA5"/>
    <w:rsid w:val="00250EFC"/>
    <w:rsid w:val="00250F0B"/>
    <w:rsid w:val="00250F25"/>
    <w:rsid w:val="00250F7D"/>
    <w:rsid w:val="00250F8F"/>
    <w:rsid w:val="00250FA7"/>
    <w:rsid w:val="00251052"/>
    <w:rsid w:val="00251091"/>
    <w:rsid w:val="0025110E"/>
    <w:rsid w:val="00251116"/>
    <w:rsid w:val="0025112B"/>
    <w:rsid w:val="00251136"/>
    <w:rsid w:val="002511D9"/>
    <w:rsid w:val="0025124D"/>
    <w:rsid w:val="00251253"/>
    <w:rsid w:val="002512A4"/>
    <w:rsid w:val="002512DB"/>
    <w:rsid w:val="00251314"/>
    <w:rsid w:val="00251327"/>
    <w:rsid w:val="00251363"/>
    <w:rsid w:val="002513AD"/>
    <w:rsid w:val="002513E8"/>
    <w:rsid w:val="002513F6"/>
    <w:rsid w:val="002514AE"/>
    <w:rsid w:val="002515DF"/>
    <w:rsid w:val="00251613"/>
    <w:rsid w:val="00251646"/>
    <w:rsid w:val="00251663"/>
    <w:rsid w:val="002516D2"/>
    <w:rsid w:val="0025170A"/>
    <w:rsid w:val="00251723"/>
    <w:rsid w:val="00251752"/>
    <w:rsid w:val="002517B3"/>
    <w:rsid w:val="00251828"/>
    <w:rsid w:val="0025185C"/>
    <w:rsid w:val="0025186B"/>
    <w:rsid w:val="002518B3"/>
    <w:rsid w:val="002518D0"/>
    <w:rsid w:val="0025199E"/>
    <w:rsid w:val="002519D6"/>
    <w:rsid w:val="00251A77"/>
    <w:rsid w:val="00251A8D"/>
    <w:rsid w:val="00251A91"/>
    <w:rsid w:val="00251AE5"/>
    <w:rsid w:val="00251B07"/>
    <w:rsid w:val="00251B20"/>
    <w:rsid w:val="00251BE4"/>
    <w:rsid w:val="00251BED"/>
    <w:rsid w:val="00251C37"/>
    <w:rsid w:val="00251C39"/>
    <w:rsid w:val="00251C53"/>
    <w:rsid w:val="00251C58"/>
    <w:rsid w:val="00251CA8"/>
    <w:rsid w:val="00251CF8"/>
    <w:rsid w:val="00251D00"/>
    <w:rsid w:val="00251D6B"/>
    <w:rsid w:val="00251DC2"/>
    <w:rsid w:val="00251DCC"/>
    <w:rsid w:val="00251E57"/>
    <w:rsid w:val="00251E79"/>
    <w:rsid w:val="00251EB6"/>
    <w:rsid w:val="00251F18"/>
    <w:rsid w:val="00251F43"/>
    <w:rsid w:val="00251FD0"/>
    <w:rsid w:val="00251FF2"/>
    <w:rsid w:val="00251FF5"/>
    <w:rsid w:val="00252064"/>
    <w:rsid w:val="002520A2"/>
    <w:rsid w:val="00252165"/>
    <w:rsid w:val="0025219B"/>
    <w:rsid w:val="002522B3"/>
    <w:rsid w:val="0025230B"/>
    <w:rsid w:val="0025234B"/>
    <w:rsid w:val="00252378"/>
    <w:rsid w:val="0025239F"/>
    <w:rsid w:val="00252479"/>
    <w:rsid w:val="00252489"/>
    <w:rsid w:val="002524A4"/>
    <w:rsid w:val="002524EC"/>
    <w:rsid w:val="0025252C"/>
    <w:rsid w:val="00252738"/>
    <w:rsid w:val="00252771"/>
    <w:rsid w:val="00252793"/>
    <w:rsid w:val="002527A6"/>
    <w:rsid w:val="0025282B"/>
    <w:rsid w:val="00252866"/>
    <w:rsid w:val="00252876"/>
    <w:rsid w:val="002528A9"/>
    <w:rsid w:val="00252969"/>
    <w:rsid w:val="0025299A"/>
    <w:rsid w:val="002529AF"/>
    <w:rsid w:val="00252A5F"/>
    <w:rsid w:val="00252A73"/>
    <w:rsid w:val="00252A74"/>
    <w:rsid w:val="00252A98"/>
    <w:rsid w:val="00252AE2"/>
    <w:rsid w:val="00252B05"/>
    <w:rsid w:val="00252B4C"/>
    <w:rsid w:val="00252BA0"/>
    <w:rsid w:val="00252C8B"/>
    <w:rsid w:val="00252CFB"/>
    <w:rsid w:val="00252D2B"/>
    <w:rsid w:val="00252E0B"/>
    <w:rsid w:val="00252E4F"/>
    <w:rsid w:val="00252EAD"/>
    <w:rsid w:val="00252EF6"/>
    <w:rsid w:val="00252EFC"/>
    <w:rsid w:val="00252F1C"/>
    <w:rsid w:val="00252FC5"/>
    <w:rsid w:val="00252FE1"/>
    <w:rsid w:val="00252FF5"/>
    <w:rsid w:val="00253108"/>
    <w:rsid w:val="00253128"/>
    <w:rsid w:val="00253144"/>
    <w:rsid w:val="00253184"/>
    <w:rsid w:val="002531F9"/>
    <w:rsid w:val="00253201"/>
    <w:rsid w:val="002532E9"/>
    <w:rsid w:val="00253380"/>
    <w:rsid w:val="002533CD"/>
    <w:rsid w:val="00253409"/>
    <w:rsid w:val="0025340F"/>
    <w:rsid w:val="00253415"/>
    <w:rsid w:val="00253426"/>
    <w:rsid w:val="00253491"/>
    <w:rsid w:val="002534AC"/>
    <w:rsid w:val="0025357D"/>
    <w:rsid w:val="00253581"/>
    <w:rsid w:val="0025360E"/>
    <w:rsid w:val="00253635"/>
    <w:rsid w:val="00253720"/>
    <w:rsid w:val="00253783"/>
    <w:rsid w:val="00253797"/>
    <w:rsid w:val="00253892"/>
    <w:rsid w:val="00253938"/>
    <w:rsid w:val="0025395C"/>
    <w:rsid w:val="002539B4"/>
    <w:rsid w:val="002539D6"/>
    <w:rsid w:val="00253A17"/>
    <w:rsid w:val="00253A3C"/>
    <w:rsid w:val="00253A62"/>
    <w:rsid w:val="00253AE3"/>
    <w:rsid w:val="00253B57"/>
    <w:rsid w:val="00253D02"/>
    <w:rsid w:val="00253D0B"/>
    <w:rsid w:val="00253D40"/>
    <w:rsid w:val="00253DE6"/>
    <w:rsid w:val="00253EB6"/>
    <w:rsid w:val="00253EC9"/>
    <w:rsid w:val="00253EE0"/>
    <w:rsid w:val="00253EEF"/>
    <w:rsid w:val="00253FBE"/>
    <w:rsid w:val="00253FC3"/>
    <w:rsid w:val="00253FC6"/>
    <w:rsid w:val="00253FCA"/>
    <w:rsid w:val="00254003"/>
    <w:rsid w:val="00254036"/>
    <w:rsid w:val="00254052"/>
    <w:rsid w:val="0025408C"/>
    <w:rsid w:val="002540AA"/>
    <w:rsid w:val="002540E9"/>
    <w:rsid w:val="00254106"/>
    <w:rsid w:val="00254190"/>
    <w:rsid w:val="002541DE"/>
    <w:rsid w:val="0025421B"/>
    <w:rsid w:val="0025425D"/>
    <w:rsid w:val="002542E1"/>
    <w:rsid w:val="00254321"/>
    <w:rsid w:val="00254370"/>
    <w:rsid w:val="0025446C"/>
    <w:rsid w:val="00254473"/>
    <w:rsid w:val="00254483"/>
    <w:rsid w:val="00254636"/>
    <w:rsid w:val="0025463E"/>
    <w:rsid w:val="0025464F"/>
    <w:rsid w:val="0025469D"/>
    <w:rsid w:val="002546E4"/>
    <w:rsid w:val="00254824"/>
    <w:rsid w:val="0025484E"/>
    <w:rsid w:val="00254879"/>
    <w:rsid w:val="002548A7"/>
    <w:rsid w:val="002548E9"/>
    <w:rsid w:val="00254A69"/>
    <w:rsid w:val="00254A85"/>
    <w:rsid w:val="00254AFE"/>
    <w:rsid w:val="00254B9C"/>
    <w:rsid w:val="00254B9D"/>
    <w:rsid w:val="00254BAC"/>
    <w:rsid w:val="00254BD7"/>
    <w:rsid w:val="00254BD8"/>
    <w:rsid w:val="00254BD9"/>
    <w:rsid w:val="00254D16"/>
    <w:rsid w:val="00254D79"/>
    <w:rsid w:val="00254D94"/>
    <w:rsid w:val="00254E2D"/>
    <w:rsid w:val="00254E8A"/>
    <w:rsid w:val="00254EE4"/>
    <w:rsid w:val="00254F11"/>
    <w:rsid w:val="00254FE5"/>
    <w:rsid w:val="002550AA"/>
    <w:rsid w:val="002550D5"/>
    <w:rsid w:val="00255131"/>
    <w:rsid w:val="0025515C"/>
    <w:rsid w:val="0025516B"/>
    <w:rsid w:val="0025516D"/>
    <w:rsid w:val="00255287"/>
    <w:rsid w:val="0025529F"/>
    <w:rsid w:val="002552FD"/>
    <w:rsid w:val="00255308"/>
    <w:rsid w:val="00255334"/>
    <w:rsid w:val="002554C6"/>
    <w:rsid w:val="002554FE"/>
    <w:rsid w:val="00255538"/>
    <w:rsid w:val="0025557D"/>
    <w:rsid w:val="002555BE"/>
    <w:rsid w:val="00255610"/>
    <w:rsid w:val="002556DA"/>
    <w:rsid w:val="0025571B"/>
    <w:rsid w:val="00255772"/>
    <w:rsid w:val="00255777"/>
    <w:rsid w:val="00255799"/>
    <w:rsid w:val="002557A6"/>
    <w:rsid w:val="002557AF"/>
    <w:rsid w:val="002558B7"/>
    <w:rsid w:val="002558CB"/>
    <w:rsid w:val="002558F6"/>
    <w:rsid w:val="00255932"/>
    <w:rsid w:val="00255935"/>
    <w:rsid w:val="002559DB"/>
    <w:rsid w:val="00255ABF"/>
    <w:rsid w:val="00255AFC"/>
    <w:rsid w:val="00255B65"/>
    <w:rsid w:val="00255CA4"/>
    <w:rsid w:val="00255CD8"/>
    <w:rsid w:val="00255D6C"/>
    <w:rsid w:val="00255D9F"/>
    <w:rsid w:val="00255DBB"/>
    <w:rsid w:val="00255DE7"/>
    <w:rsid w:val="00255E0E"/>
    <w:rsid w:val="00255E20"/>
    <w:rsid w:val="00255E67"/>
    <w:rsid w:val="00255F05"/>
    <w:rsid w:val="00255F71"/>
    <w:rsid w:val="00255F74"/>
    <w:rsid w:val="00255F78"/>
    <w:rsid w:val="00255FC6"/>
    <w:rsid w:val="00255FCF"/>
    <w:rsid w:val="00255FF3"/>
    <w:rsid w:val="00256015"/>
    <w:rsid w:val="0025601C"/>
    <w:rsid w:val="00256098"/>
    <w:rsid w:val="002560CF"/>
    <w:rsid w:val="00256127"/>
    <w:rsid w:val="0025612A"/>
    <w:rsid w:val="00256166"/>
    <w:rsid w:val="00256198"/>
    <w:rsid w:val="00256218"/>
    <w:rsid w:val="0025625B"/>
    <w:rsid w:val="0025625D"/>
    <w:rsid w:val="0025628A"/>
    <w:rsid w:val="002562B6"/>
    <w:rsid w:val="00256301"/>
    <w:rsid w:val="00256362"/>
    <w:rsid w:val="002563B1"/>
    <w:rsid w:val="002563FF"/>
    <w:rsid w:val="002564C4"/>
    <w:rsid w:val="002564DD"/>
    <w:rsid w:val="002564F5"/>
    <w:rsid w:val="00256558"/>
    <w:rsid w:val="0025655B"/>
    <w:rsid w:val="002565BA"/>
    <w:rsid w:val="002565EB"/>
    <w:rsid w:val="002565FA"/>
    <w:rsid w:val="00256646"/>
    <w:rsid w:val="002567DF"/>
    <w:rsid w:val="00256869"/>
    <w:rsid w:val="002568A3"/>
    <w:rsid w:val="00256937"/>
    <w:rsid w:val="00256986"/>
    <w:rsid w:val="0025699E"/>
    <w:rsid w:val="002569C7"/>
    <w:rsid w:val="00256A47"/>
    <w:rsid w:val="00256AA8"/>
    <w:rsid w:val="00256B19"/>
    <w:rsid w:val="00256B3A"/>
    <w:rsid w:val="00256BA1"/>
    <w:rsid w:val="00256BBC"/>
    <w:rsid w:val="00256DC7"/>
    <w:rsid w:val="00256DCA"/>
    <w:rsid w:val="00256E04"/>
    <w:rsid w:val="00256E31"/>
    <w:rsid w:val="00256F1E"/>
    <w:rsid w:val="00256F55"/>
    <w:rsid w:val="00256F98"/>
    <w:rsid w:val="0025700B"/>
    <w:rsid w:val="00257057"/>
    <w:rsid w:val="0025708E"/>
    <w:rsid w:val="002570B2"/>
    <w:rsid w:val="002570CD"/>
    <w:rsid w:val="002570DB"/>
    <w:rsid w:val="002570E5"/>
    <w:rsid w:val="002571BA"/>
    <w:rsid w:val="002571E2"/>
    <w:rsid w:val="002572AA"/>
    <w:rsid w:val="002572CE"/>
    <w:rsid w:val="002572D6"/>
    <w:rsid w:val="0025738E"/>
    <w:rsid w:val="0025739B"/>
    <w:rsid w:val="00257414"/>
    <w:rsid w:val="00257419"/>
    <w:rsid w:val="002574CD"/>
    <w:rsid w:val="002574DA"/>
    <w:rsid w:val="002575F9"/>
    <w:rsid w:val="00257639"/>
    <w:rsid w:val="002576E7"/>
    <w:rsid w:val="002576FE"/>
    <w:rsid w:val="0025775D"/>
    <w:rsid w:val="002577C2"/>
    <w:rsid w:val="00257815"/>
    <w:rsid w:val="00257868"/>
    <w:rsid w:val="00257874"/>
    <w:rsid w:val="0025787A"/>
    <w:rsid w:val="0025787B"/>
    <w:rsid w:val="002578AC"/>
    <w:rsid w:val="002578B6"/>
    <w:rsid w:val="00257916"/>
    <w:rsid w:val="00257926"/>
    <w:rsid w:val="00257996"/>
    <w:rsid w:val="002579EA"/>
    <w:rsid w:val="00257A15"/>
    <w:rsid w:val="00257A17"/>
    <w:rsid w:val="00257A20"/>
    <w:rsid w:val="00257A61"/>
    <w:rsid w:val="00257ADB"/>
    <w:rsid w:val="00257AF3"/>
    <w:rsid w:val="00257B00"/>
    <w:rsid w:val="00257B53"/>
    <w:rsid w:val="00257BDC"/>
    <w:rsid w:val="00257C8D"/>
    <w:rsid w:val="00257CC5"/>
    <w:rsid w:val="00257DBC"/>
    <w:rsid w:val="00257E18"/>
    <w:rsid w:val="00257E1A"/>
    <w:rsid w:val="00257E1D"/>
    <w:rsid w:val="00257E75"/>
    <w:rsid w:val="00257EA4"/>
    <w:rsid w:val="00257EBB"/>
    <w:rsid w:val="00257EBF"/>
    <w:rsid w:val="00257F3E"/>
    <w:rsid w:val="00257F63"/>
    <w:rsid w:val="00257F85"/>
    <w:rsid w:val="00257F95"/>
    <w:rsid w:val="00257F9F"/>
    <w:rsid w:val="00257FA2"/>
    <w:rsid w:val="00257FB1"/>
    <w:rsid w:val="00257FFE"/>
    <w:rsid w:val="00260007"/>
    <w:rsid w:val="0026001A"/>
    <w:rsid w:val="0026003F"/>
    <w:rsid w:val="00260064"/>
    <w:rsid w:val="002600A6"/>
    <w:rsid w:val="002600A7"/>
    <w:rsid w:val="002600C6"/>
    <w:rsid w:val="002600D1"/>
    <w:rsid w:val="00260133"/>
    <w:rsid w:val="00260221"/>
    <w:rsid w:val="002602CB"/>
    <w:rsid w:val="0026032C"/>
    <w:rsid w:val="0026036E"/>
    <w:rsid w:val="00260372"/>
    <w:rsid w:val="002603AE"/>
    <w:rsid w:val="002603E0"/>
    <w:rsid w:val="00260408"/>
    <w:rsid w:val="0026041F"/>
    <w:rsid w:val="00260479"/>
    <w:rsid w:val="0026047C"/>
    <w:rsid w:val="002604F7"/>
    <w:rsid w:val="0026050B"/>
    <w:rsid w:val="002605AA"/>
    <w:rsid w:val="002605C3"/>
    <w:rsid w:val="002605F4"/>
    <w:rsid w:val="00260626"/>
    <w:rsid w:val="00260635"/>
    <w:rsid w:val="0026068D"/>
    <w:rsid w:val="00260693"/>
    <w:rsid w:val="002606D7"/>
    <w:rsid w:val="002606D8"/>
    <w:rsid w:val="002607FC"/>
    <w:rsid w:val="0026089A"/>
    <w:rsid w:val="00260990"/>
    <w:rsid w:val="002609FA"/>
    <w:rsid w:val="00260A05"/>
    <w:rsid w:val="00260A16"/>
    <w:rsid w:val="00260A18"/>
    <w:rsid w:val="00260ABA"/>
    <w:rsid w:val="00260ACF"/>
    <w:rsid w:val="00260B83"/>
    <w:rsid w:val="00260C9C"/>
    <w:rsid w:val="00260CA7"/>
    <w:rsid w:val="00260D03"/>
    <w:rsid w:val="00260E3E"/>
    <w:rsid w:val="00260EB0"/>
    <w:rsid w:val="00260F9B"/>
    <w:rsid w:val="00260FC0"/>
    <w:rsid w:val="00260FC6"/>
    <w:rsid w:val="00260FE6"/>
    <w:rsid w:val="0026103A"/>
    <w:rsid w:val="002610D5"/>
    <w:rsid w:val="0026113F"/>
    <w:rsid w:val="0026117A"/>
    <w:rsid w:val="002611A7"/>
    <w:rsid w:val="002611FC"/>
    <w:rsid w:val="0026123F"/>
    <w:rsid w:val="0026135E"/>
    <w:rsid w:val="00261391"/>
    <w:rsid w:val="002613B6"/>
    <w:rsid w:val="002613D0"/>
    <w:rsid w:val="0026146D"/>
    <w:rsid w:val="002614CD"/>
    <w:rsid w:val="002614E7"/>
    <w:rsid w:val="00261503"/>
    <w:rsid w:val="00261564"/>
    <w:rsid w:val="002615CC"/>
    <w:rsid w:val="002615EE"/>
    <w:rsid w:val="0026162F"/>
    <w:rsid w:val="0026165F"/>
    <w:rsid w:val="0026168A"/>
    <w:rsid w:val="002616F8"/>
    <w:rsid w:val="0026171D"/>
    <w:rsid w:val="00261776"/>
    <w:rsid w:val="002617A8"/>
    <w:rsid w:val="002617C5"/>
    <w:rsid w:val="0026184C"/>
    <w:rsid w:val="0026186C"/>
    <w:rsid w:val="002618CC"/>
    <w:rsid w:val="00261905"/>
    <w:rsid w:val="00261939"/>
    <w:rsid w:val="0026194C"/>
    <w:rsid w:val="00261970"/>
    <w:rsid w:val="00261991"/>
    <w:rsid w:val="002619DC"/>
    <w:rsid w:val="00261A28"/>
    <w:rsid w:val="00261A75"/>
    <w:rsid w:val="00261A9A"/>
    <w:rsid w:val="00261B14"/>
    <w:rsid w:val="00261B24"/>
    <w:rsid w:val="00261B81"/>
    <w:rsid w:val="00261BA0"/>
    <w:rsid w:val="00261C28"/>
    <w:rsid w:val="00261C69"/>
    <w:rsid w:val="00261C6D"/>
    <w:rsid w:val="00261DC9"/>
    <w:rsid w:val="00261DFA"/>
    <w:rsid w:val="00261E97"/>
    <w:rsid w:val="00261E99"/>
    <w:rsid w:val="00261EC2"/>
    <w:rsid w:val="00261EC9"/>
    <w:rsid w:val="00261F00"/>
    <w:rsid w:val="00261F57"/>
    <w:rsid w:val="00261FB8"/>
    <w:rsid w:val="00261FC3"/>
    <w:rsid w:val="00262039"/>
    <w:rsid w:val="002620DE"/>
    <w:rsid w:val="002620ED"/>
    <w:rsid w:val="002620F7"/>
    <w:rsid w:val="0026212A"/>
    <w:rsid w:val="00262134"/>
    <w:rsid w:val="00262144"/>
    <w:rsid w:val="00262188"/>
    <w:rsid w:val="002621BA"/>
    <w:rsid w:val="00262229"/>
    <w:rsid w:val="002622DC"/>
    <w:rsid w:val="00262338"/>
    <w:rsid w:val="0026237C"/>
    <w:rsid w:val="002623E8"/>
    <w:rsid w:val="002623EF"/>
    <w:rsid w:val="0026241A"/>
    <w:rsid w:val="0026247C"/>
    <w:rsid w:val="0026250E"/>
    <w:rsid w:val="0026252F"/>
    <w:rsid w:val="0026253A"/>
    <w:rsid w:val="002625C6"/>
    <w:rsid w:val="002625D8"/>
    <w:rsid w:val="002625F2"/>
    <w:rsid w:val="00262621"/>
    <w:rsid w:val="002626BF"/>
    <w:rsid w:val="002626C3"/>
    <w:rsid w:val="002626D9"/>
    <w:rsid w:val="002626FF"/>
    <w:rsid w:val="0026273C"/>
    <w:rsid w:val="002627A4"/>
    <w:rsid w:val="002627B2"/>
    <w:rsid w:val="002627D4"/>
    <w:rsid w:val="002627E1"/>
    <w:rsid w:val="002627E9"/>
    <w:rsid w:val="00262828"/>
    <w:rsid w:val="0026288A"/>
    <w:rsid w:val="0026292F"/>
    <w:rsid w:val="00262933"/>
    <w:rsid w:val="00262983"/>
    <w:rsid w:val="002629D2"/>
    <w:rsid w:val="002629EA"/>
    <w:rsid w:val="00262A39"/>
    <w:rsid w:val="00262A99"/>
    <w:rsid w:val="00262ACC"/>
    <w:rsid w:val="00262B5C"/>
    <w:rsid w:val="00262BEB"/>
    <w:rsid w:val="00262C2F"/>
    <w:rsid w:val="00262C63"/>
    <w:rsid w:val="00262C68"/>
    <w:rsid w:val="00262CB5"/>
    <w:rsid w:val="00262D61"/>
    <w:rsid w:val="00262D67"/>
    <w:rsid w:val="00262D89"/>
    <w:rsid w:val="00262EB2"/>
    <w:rsid w:val="00262EDB"/>
    <w:rsid w:val="00262F10"/>
    <w:rsid w:val="00262F60"/>
    <w:rsid w:val="00262FDB"/>
    <w:rsid w:val="00263003"/>
    <w:rsid w:val="00263039"/>
    <w:rsid w:val="00263098"/>
    <w:rsid w:val="002630B6"/>
    <w:rsid w:val="002630DF"/>
    <w:rsid w:val="002630FE"/>
    <w:rsid w:val="00263132"/>
    <w:rsid w:val="00263154"/>
    <w:rsid w:val="00263222"/>
    <w:rsid w:val="00263279"/>
    <w:rsid w:val="00263281"/>
    <w:rsid w:val="002632A2"/>
    <w:rsid w:val="002632E5"/>
    <w:rsid w:val="00263311"/>
    <w:rsid w:val="0026332D"/>
    <w:rsid w:val="00263366"/>
    <w:rsid w:val="002633B5"/>
    <w:rsid w:val="00263420"/>
    <w:rsid w:val="00263533"/>
    <w:rsid w:val="0026354A"/>
    <w:rsid w:val="00263577"/>
    <w:rsid w:val="002635BC"/>
    <w:rsid w:val="002635FB"/>
    <w:rsid w:val="0026371F"/>
    <w:rsid w:val="00263725"/>
    <w:rsid w:val="002637B4"/>
    <w:rsid w:val="00263832"/>
    <w:rsid w:val="00263840"/>
    <w:rsid w:val="002638AB"/>
    <w:rsid w:val="002638DD"/>
    <w:rsid w:val="002638E9"/>
    <w:rsid w:val="0026394A"/>
    <w:rsid w:val="00263961"/>
    <w:rsid w:val="0026396E"/>
    <w:rsid w:val="0026397F"/>
    <w:rsid w:val="00263A12"/>
    <w:rsid w:val="00263A2B"/>
    <w:rsid w:val="00263BC2"/>
    <w:rsid w:val="00263C3E"/>
    <w:rsid w:val="00263C4B"/>
    <w:rsid w:val="00263C51"/>
    <w:rsid w:val="00263C67"/>
    <w:rsid w:val="00263CD8"/>
    <w:rsid w:val="00263D0D"/>
    <w:rsid w:val="00263D5B"/>
    <w:rsid w:val="00263D86"/>
    <w:rsid w:val="00263DEE"/>
    <w:rsid w:val="00263E2B"/>
    <w:rsid w:val="00263E68"/>
    <w:rsid w:val="00263EBF"/>
    <w:rsid w:val="00263F5E"/>
    <w:rsid w:val="00263F9D"/>
    <w:rsid w:val="00264016"/>
    <w:rsid w:val="00264059"/>
    <w:rsid w:val="002640ED"/>
    <w:rsid w:val="00264138"/>
    <w:rsid w:val="00264158"/>
    <w:rsid w:val="0026416B"/>
    <w:rsid w:val="002641F1"/>
    <w:rsid w:val="002641FC"/>
    <w:rsid w:val="0026420F"/>
    <w:rsid w:val="00264229"/>
    <w:rsid w:val="00264241"/>
    <w:rsid w:val="002642DB"/>
    <w:rsid w:val="00264320"/>
    <w:rsid w:val="0026432D"/>
    <w:rsid w:val="00264355"/>
    <w:rsid w:val="00264394"/>
    <w:rsid w:val="002644E6"/>
    <w:rsid w:val="002644F1"/>
    <w:rsid w:val="00264634"/>
    <w:rsid w:val="0026465A"/>
    <w:rsid w:val="0026466D"/>
    <w:rsid w:val="00264681"/>
    <w:rsid w:val="002646CB"/>
    <w:rsid w:val="0026470A"/>
    <w:rsid w:val="00264759"/>
    <w:rsid w:val="00264793"/>
    <w:rsid w:val="00264796"/>
    <w:rsid w:val="00264799"/>
    <w:rsid w:val="00264917"/>
    <w:rsid w:val="0026495D"/>
    <w:rsid w:val="0026496A"/>
    <w:rsid w:val="0026496B"/>
    <w:rsid w:val="002649B5"/>
    <w:rsid w:val="002649D8"/>
    <w:rsid w:val="002649FD"/>
    <w:rsid w:val="00264A04"/>
    <w:rsid w:val="00264A07"/>
    <w:rsid w:val="00264A22"/>
    <w:rsid w:val="00264A28"/>
    <w:rsid w:val="00264A58"/>
    <w:rsid w:val="00264AE2"/>
    <w:rsid w:val="00264AFA"/>
    <w:rsid w:val="00264B53"/>
    <w:rsid w:val="00264C0E"/>
    <w:rsid w:val="00264C88"/>
    <w:rsid w:val="00264D0E"/>
    <w:rsid w:val="00264D1F"/>
    <w:rsid w:val="00264D27"/>
    <w:rsid w:val="00264D32"/>
    <w:rsid w:val="00264D97"/>
    <w:rsid w:val="00264DBA"/>
    <w:rsid w:val="00264E8D"/>
    <w:rsid w:val="00264EA3"/>
    <w:rsid w:val="00264F37"/>
    <w:rsid w:val="00264F7B"/>
    <w:rsid w:val="00264FE8"/>
    <w:rsid w:val="0026508A"/>
    <w:rsid w:val="0026510C"/>
    <w:rsid w:val="00265197"/>
    <w:rsid w:val="0026525F"/>
    <w:rsid w:val="0026527D"/>
    <w:rsid w:val="002652AC"/>
    <w:rsid w:val="002653DE"/>
    <w:rsid w:val="0026543C"/>
    <w:rsid w:val="002654B6"/>
    <w:rsid w:val="002655D3"/>
    <w:rsid w:val="00265604"/>
    <w:rsid w:val="002656C5"/>
    <w:rsid w:val="002656D6"/>
    <w:rsid w:val="0026578B"/>
    <w:rsid w:val="0026578F"/>
    <w:rsid w:val="0026582A"/>
    <w:rsid w:val="0026586C"/>
    <w:rsid w:val="00265889"/>
    <w:rsid w:val="0026593B"/>
    <w:rsid w:val="00265A3A"/>
    <w:rsid w:val="00265AD0"/>
    <w:rsid w:val="00265AEE"/>
    <w:rsid w:val="00265B00"/>
    <w:rsid w:val="00265B2C"/>
    <w:rsid w:val="00265BDB"/>
    <w:rsid w:val="00265BDC"/>
    <w:rsid w:val="00265C1F"/>
    <w:rsid w:val="00265CC6"/>
    <w:rsid w:val="00265CE2"/>
    <w:rsid w:val="00265E5F"/>
    <w:rsid w:val="00265EBF"/>
    <w:rsid w:val="00265F0E"/>
    <w:rsid w:val="00265F15"/>
    <w:rsid w:val="00265F1B"/>
    <w:rsid w:val="00265F4F"/>
    <w:rsid w:val="00265F81"/>
    <w:rsid w:val="00265FCC"/>
    <w:rsid w:val="00266019"/>
    <w:rsid w:val="0026602D"/>
    <w:rsid w:val="00266077"/>
    <w:rsid w:val="0026607D"/>
    <w:rsid w:val="0026609D"/>
    <w:rsid w:val="002660E3"/>
    <w:rsid w:val="002660E6"/>
    <w:rsid w:val="0026610D"/>
    <w:rsid w:val="002661BA"/>
    <w:rsid w:val="002661D2"/>
    <w:rsid w:val="00266226"/>
    <w:rsid w:val="0026628C"/>
    <w:rsid w:val="00266331"/>
    <w:rsid w:val="002663A6"/>
    <w:rsid w:val="002663B6"/>
    <w:rsid w:val="002663ED"/>
    <w:rsid w:val="002663EF"/>
    <w:rsid w:val="002663F1"/>
    <w:rsid w:val="002663F2"/>
    <w:rsid w:val="002665A3"/>
    <w:rsid w:val="00266689"/>
    <w:rsid w:val="0026668D"/>
    <w:rsid w:val="00266691"/>
    <w:rsid w:val="002666D0"/>
    <w:rsid w:val="00266784"/>
    <w:rsid w:val="002667A5"/>
    <w:rsid w:val="00266822"/>
    <w:rsid w:val="00266876"/>
    <w:rsid w:val="002669BF"/>
    <w:rsid w:val="002669D8"/>
    <w:rsid w:val="002669F3"/>
    <w:rsid w:val="00266A33"/>
    <w:rsid w:val="00266A7B"/>
    <w:rsid w:val="00266ACC"/>
    <w:rsid w:val="00266AD3"/>
    <w:rsid w:val="00266B3D"/>
    <w:rsid w:val="00266BE0"/>
    <w:rsid w:val="00266BFC"/>
    <w:rsid w:val="00266C38"/>
    <w:rsid w:val="00266C62"/>
    <w:rsid w:val="00266CE8"/>
    <w:rsid w:val="00266D3F"/>
    <w:rsid w:val="00266D51"/>
    <w:rsid w:val="00266DA9"/>
    <w:rsid w:val="00266E0B"/>
    <w:rsid w:val="00266EB6"/>
    <w:rsid w:val="00266EB7"/>
    <w:rsid w:val="00266EBD"/>
    <w:rsid w:val="00266ECA"/>
    <w:rsid w:val="00266EF7"/>
    <w:rsid w:val="00266F01"/>
    <w:rsid w:val="00266F1A"/>
    <w:rsid w:val="00266FF3"/>
    <w:rsid w:val="002671D0"/>
    <w:rsid w:val="0026727D"/>
    <w:rsid w:val="002672A1"/>
    <w:rsid w:val="002672CA"/>
    <w:rsid w:val="0026730D"/>
    <w:rsid w:val="00267356"/>
    <w:rsid w:val="002673B7"/>
    <w:rsid w:val="002673BB"/>
    <w:rsid w:val="002673C8"/>
    <w:rsid w:val="002674DD"/>
    <w:rsid w:val="0026750C"/>
    <w:rsid w:val="00267518"/>
    <w:rsid w:val="0026752D"/>
    <w:rsid w:val="0026754B"/>
    <w:rsid w:val="0026757F"/>
    <w:rsid w:val="0026760B"/>
    <w:rsid w:val="0026760D"/>
    <w:rsid w:val="0026761D"/>
    <w:rsid w:val="002676A6"/>
    <w:rsid w:val="00267725"/>
    <w:rsid w:val="00267774"/>
    <w:rsid w:val="0026777C"/>
    <w:rsid w:val="00267787"/>
    <w:rsid w:val="002677AE"/>
    <w:rsid w:val="002677D6"/>
    <w:rsid w:val="00267813"/>
    <w:rsid w:val="00267834"/>
    <w:rsid w:val="00267849"/>
    <w:rsid w:val="0026785E"/>
    <w:rsid w:val="0026786D"/>
    <w:rsid w:val="00267877"/>
    <w:rsid w:val="0026789F"/>
    <w:rsid w:val="00267909"/>
    <w:rsid w:val="00267951"/>
    <w:rsid w:val="002679DE"/>
    <w:rsid w:val="00267A27"/>
    <w:rsid w:val="00267A49"/>
    <w:rsid w:val="00267A77"/>
    <w:rsid w:val="00267AA9"/>
    <w:rsid w:val="00267AB5"/>
    <w:rsid w:val="00267B2C"/>
    <w:rsid w:val="00267B7B"/>
    <w:rsid w:val="00267BD9"/>
    <w:rsid w:val="00267CE7"/>
    <w:rsid w:val="00267D07"/>
    <w:rsid w:val="00267D3F"/>
    <w:rsid w:val="00267D58"/>
    <w:rsid w:val="00267D87"/>
    <w:rsid w:val="00267DC4"/>
    <w:rsid w:val="00267E32"/>
    <w:rsid w:val="00267E5A"/>
    <w:rsid w:val="00267E63"/>
    <w:rsid w:val="00267E6C"/>
    <w:rsid w:val="00267F12"/>
    <w:rsid w:val="00267FB5"/>
    <w:rsid w:val="0027002A"/>
    <w:rsid w:val="00270074"/>
    <w:rsid w:val="00270079"/>
    <w:rsid w:val="0027010A"/>
    <w:rsid w:val="0027011D"/>
    <w:rsid w:val="00270163"/>
    <w:rsid w:val="002702A5"/>
    <w:rsid w:val="002702EF"/>
    <w:rsid w:val="002702FF"/>
    <w:rsid w:val="00270323"/>
    <w:rsid w:val="0027039F"/>
    <w:rsid w:val="002703A1"/>
    <w:rsid w:val="002703BB"/>
    <w:rsid w:val="002703C3"/>
    <w:rsid w:val="0027043F"/>
    <w:rsid w:val="00270462"/>
    <w:rsid w:val="002704B2"/>
    <w:rsid w:val="002704CE"/>
    <w:rsid w:val="002704E4"/>
    <w:rsid w:val="002704E5"/>
    <w:rsid w:val="002704E8"/>
    <w:rsid w:val="0027051E"/>
    <w:rsid w:val="00270521"/>
    <w:rsid w:val="00270552"/>
    <w:rsid w:val="00270718"/>
    <w:rsid w:val="00270752"/>
    <w:rsid w:val="00270778"/>
    <w:rsid w:val="002707A9"/>
    <w:rsid w:val="002707B8"/>
    <w:rsid w:val="00270818"/>
    <w:rsid w:val="00270874"/>
    <w:rsid w:val="0027089A"/>
    <w:rsid w:val="00270969"/>
    <w:rsid w:val="00270991"/>
    <w:rsid w:val="00270AB1"/>
    <w:rsid w:val="00270AEA"/>
    <w:rsid w:val="00270B22"/>
    <w:rsid w:val="00270BCB"/>
    <w:rsid w:val="00270C05"/>
    <w:rsid w:val="00270C5C"/>
    <w:rsid w:val="00270C5D"/>
    <w:rsid w:val="00270C83"/>
    <w:rsid w:val="00270D13"/>
    <w:rsid w:val="00270D18"/>
    <w:rsid w:val="00270D1F"/>
    <w:rsid w:val="00270D54"/>
    <w:rsid w:val="00270D5B"/>
    <w:rsid w:val="00270D6A"/>
    <w:rsid w:val="00270D6E"/>
    <w:rsid w:val="00270D7F"/>
    <w:rsid w:val="00270D91"/>
    <w:rsid w:val="00270E49"/>
    <w:rsid w:val="00270E7F"/>
    <w:rsid w:val="00270EB4"/>
    <w:rsid w:val="00270EEB"/>
    <w:rsid w:val="00270EF9"/>
    <w:rsid w:val="00270FB7"/>
    <w:rsid w:val="00270FF4"/>
    <w:rsid w:val="00270FFE"/>
    <w:rsid w:val="00271094"/>
    <w:rsid w:val="002710A3"/>
    <w:rsid w:val="002710E3"/>
    <w:rsid w:val="002710F5"/>
    <w:rsid w:val="00271138"/>
    <w:rsid w:val="00271167"/>
    <w:rsid w:val="00271205"/>
    <w:rsid w:val="0027133F"/>
    <w:rsid w:val="00271374"/>
    <w:rsid w:val="0027137C"/>
    <w:rsid w:val="002713DB"/>
    <w:rsid w:val="0027140D"/>
    <w:rsid w:val="0027143D"/>
    <w:rsid w:val="00271473"/>
    <w:rsid w:val="00271546"/>
    <w:rsid w:val="00271566"/>
    <w:rsid w:val="002715A4"/>
    <w:rsid w:val="002715E3"/>
    <w:rsid w:val="002715FB"/>
    <w:rsid w:val="00271602"/>
    <w:rsid w:val="0027160E"/>
    <w:rsid w:val="0027161E"/>
    <w:rsid w:val="00271695"/>
    <w:rsid w:val="002716CC"/>
    <w:rsid w:val="002716FB"/>
    <w:rsid w:val="0027180E"/>
    <w:rsid w:val="0027183E"/>
    <w:rsid w:val="002718B4"/>
    <w:rsid w:val="002718B7"/>
    <w:rsid w:val="002718E6"/>
    <w:rsid w:val="00271953"/>
    <w:rsid w:val="00271963"/>
    <w:rsid w:val="00271987"/>
    <w:rsid w:val="002719C7"/>
    <w:rsid w:val="002719DB"/>
    <w:rsid w:val="002719FF"/>
    <w:rsid w:val="00271A05"/>
    <w:rsid w:val="00271A16"/>
    <w:rsid w:val="00271A3A"/>
    <w:rsid w:val="00271A87"/>
    <w:rsid w:val="00271ADC"/>
    <w:rsid w:val="00271AEB"/>
    <w:rsid w:val="00271B01"/>
    <w:rsid w:val="00271B2F"/>
    <w:rsid w:val="00271B47"/>
    <w:rsid w:val="00271BA9"/>
    <w:rsid w:val="00271BC3"/>
    <w:rsid w:val="00271BE0"/>
    <w:rsid w:val="00271BF3"/>
    <w:rsid w:val="00271BF6"/>
    <w:rsid w:val="00271C0B"/>
    <w:rsid w:val="00271CDC"/>
    <w:rsid w:val="00271DBE"/>
    <w:rsid w:val="00271EAA"/>
    <w:rsid w:val="00271F2F"/>
    <w:rsid w:val="00271F45"/>
    <w:rsid w:val="00271F6A"/>
    <w:rsid w:val="00271F9D"/>
    <w:rsid w:val="00271FA2"/>
    <w:rsid w:val="00271FB8"/>
    <w:rsid w:val="00271FEF"/>
    <w:rsid w:val="00272010"/>
    <w:rsid w:val="00272057"/>
    <w:rsid w:val="0027206A"/>
    <w:rsid w:val="00272077"/>
    <w:rsid w:val="00272112"/>
    <w:rsid w:val="0027211B"/>
    <w:rsid w:val="00272128"/>
    <w:rsid w:val="0027213C"/>
    <w:rsid w:val="00272163"/>
    <w:rsid w:val="002721FC"/>
    <w:rsid w:val="002722DC"/>
    <w:rsid w:val="002722F4"/>
    <w:rsid w:val="002722FF"/>
    <w:rsid w:val="00272384"/>
    <w:rsid w:val="002723B1"/>
    <w:rsid w:val="002723EC"/>
    <w:rsid w:val="00272495"/>
    <w:rsid w:val="00272499"/>
    <w:rsid w:val="002724A2"/>
    <w:rsid w:val="0027250C"/>
    <w:rsid w:val="00272627"/>
    <w:rsid w:val="00272660"/>
    <w:rsid w:val="00272663"/>
    <w:rsid w:val="00272684"/>
    <w:rsid w:val="0027273F"/>
    <w:rsid w:val="002727FB"/>
    <w:rsid w:val="00272865"/>
    <w:rsid w:val="0027288E"/>
    <w:rsid w:val="002729FF"/>
    <w:rsid w:val="00272A7A"/>
    <w:rsid w:val="00272B07"/>
    <w:rsid w:val="00272B11"/>
    <w:rsid w:val="00272B27"/>
    <w:rsid w:val="00272B74"/>
    <w:rsid w:val="00272CFD"/>
    <w:rsid w:val="00272D1C"/>
    <w:rsid w:val="00272D45"/>
    <w:rsid w:val="00272D51"/>
    <w:rsid w:val="00272DAD"/>
    <w:rsid w:val="00272E02"/>
    <w:rsid w:val="00272E74"/>
    <w:rsid w:val="00272ED1"/>
    <w:rsid w:val="00272F35"/>
    <w:rsid w:val="00272F4A"/>
    <w:rsid w:val="00272FE7"/>
    <w:rsid w:val="00272FFE"/>
    <w:rsid w:val="00273007"/>
    <w:rsid w:val="0027305E"/>
    <w:rsid w:val="00273089"/>
    <w:rsid w:val="0027309F"/>
    <w:rsid w:val="002730B5"/>
    <w:rsid w:val="002730B7"/>
    <w:rsid w:val="002730EC"/>
    <w:rsid w:val="00273129"/>
    <w:rsid w:val="002731CC"/>
    <w:rsid w:val="00273257"/>
    <w:rsid w:val="0027325F"/>
    <w:rsid w:val="00273285"/>
    <w:rsid w:val="00273343"/>
    <w:rsid w:val="002733F6"/>
    <w:rsid w:val="00273426"/>
    <w:rsid w:val="00273520"/>
    <w:rsid w:val="0027352C"/>
    <w:rsid w:val="0027355E"/>
    <w:rsid w:val="00273591"/>
    <w:rsid w:val="0027363A"/>
    <w:rsid w:val="00273663"/>
    <w:rsid w:val="002736F6"/>
    <w:rsid w:val="0027370E"/>
    <w:rsid w:val="0027378C"/>
    <w:rsid w:val="002737FA"/>
    <w:rsid w:val="0027381F"/>
    <w:rsid w:val="002738AC"/>
    <w:rsid w:val="00273903"/>
    <w:rsid w:val="0027396A"/>
    <w:rsid w:val="00273994"/>
    <w:rsid w:val="002739A0"/>
    <w:rsid w:val="002739C7"/>
    <w:rsid w:val="00273ACA"/>
    <w:rsid w:val="00273ADA"/>
    <w:rsid w:val="00273B28"/>
    <w:rsid w:val="00273B49"/>
    <w:rsid w:val="00273BA2"/>
    <w:rsid w:val="00273BAF"/>
    <w:rsid w:val="00273C20"/>
    <w:rsid w:val="00273C76"/>
    <w:rsid w:val="00273CCC"/>
    <w:rsid w:val="00273CF2"/>
    <w:rsid w:val="00273D03"/>
    <w:rsid w:val="00273D3E"/>
    <w:rsid w:val="00273D4D"/>
    <w:rsid w:val="00273D6A"/>
    <w:rsid w:val="00273D75"/>
    <w:rsid w:val="00273D8E"/>
    <w:rsid w:val="00273DE6"/>
    <w:rsid w:val="00273E05"/>
    <w:rsid w:val="00273E35"/>
    <w:rsid w:val="00273F28"/>
    <w:rsid w:val="00273F40"/>
    <w:rsid w:val="00273F5C"/>
    <w:rsid w:val="00273F74"/>
    <w:rsid w:val="00274020"/>
    <w:rsid w:val="0027403F"/>
    <w:rsid w:val="0027407E"/>
    <w:rsid w:val="002740B8"/>
    <w:rsid w:val="002740D1"/>
    <w:rsid w:val="002740DB"/>
    <w:rsid w:val="00274104"/>
    <w:rsid w:val="002741B6"/>
    <w:rsid w:val="002741CD"/>
    <w:rsid w:val="0027423B"/>
    <w:rsid w:val="00274315"/>
    <w:rsid w:val="00274325"/>
    <w:rsid w:val="0027434E"/>
    <w:rsid w:val="002743BC"/>
    <w:rsid w:val="002743C6"/>
    <w:rsid w:val="002744A4"/>
    <w:rsid w:val="002744FF"/>
    <w:rsid w:val="00274529"/>
    <w:rsid w:val="00274599"/>
    <w:rsid w:val="002745AF"/>
    <w:rsid w:val="002745BB"/>
    <w:rsid w:val="00274647"/>
    <w:rsid w:val="00274648"/>
    <w:rsid w:val="00274657"/>
    <w:rsid w:val="002746A6"/>
    <w:rsid w:val="002746A7"/>
    <w:rsid w:val="002746E6"/>
    <w:rsid w:val="00274716"/>
    <w:rsid w:val="00274740"/>
    <w:rsid w:val="0027474D"/>
    <w:rsid w:val="002747CF"/>
    <w:rsid w:val="002747DA"/>
    <w:rsid w:val="002747EC"/>
    <w:rsid w:val="00274864"/>
    <w:rsid w:val="002748B3"/>
    <w:rsid w:val="00274942"/>
    <w:rsid w:val="0027497B"/>
    <w:rsid w:val="0027498D"/>
    <w:rsid w:val="002749A7"/>
    <w:rsid w:val="002749B5"/>
    <w:rsid w:val="00274A14"/>
    <w:rsid w:val="00274A68"/>
    <w:rsid w:val="00274A82"/>
    <w:rsid w:val="00274A8A"/>
    <w:rsid w:val="00274AEF"/>
    <w:rsid w:val="00274B4A"/>
    <w:rsid w:val="00274B6B"/>
    <w:rsid w:val="00274BF0"/>
    <w:rsid w:val="00274BFF"/>
    <w:rsid w:val="00274C04"/>
    <w:rsid w:val="00274C05"/>
    <w:rsid w:val="00274C9C"/>
    <w:rsid w:val="00274D1B"/>
    <w:rsid w:val="00274DF4"/>
    <w:rsid w:val="00274E0D"/>
    <w:rsid w:val="00274ECE"/>
    <w:rsid w:val="00274F42"/>
    <w:rsid w:val="00274F61"/>
    <w:rsid w:val="00274F84"/>
    <w:rsid w:val="00274F86"/>
    <w:rsid w:val="00274F87"/>
    <w:rsid w:val="00274FD4"/>
    <w:rsid w:val="00274FF2"/>
    <w:rsid w:val="00275024"/>
    <w:rsid w:val="00275081"/>
    <w:rsid w:val="0027509D"/>
    <w:rsid w:val="002750C9"/>
    <w:rsid w:val="002750F2"/>
    <w:rsid w:val="002750F6"/>
    <w:rsid w:val="00275132"/>
    <w:rsid w:val="002751A8"/>
    <w:rsid w:val="002751B9"/>
    <w:rsid w:val="002752B1"/>
    <w:rsid w:val="00275309"/>
    <w:rsid w:val="0027533C"/>
    <w:rsid w:val="00275421"/>
    <w:rsid w:val="00275422"/>
    <w:rsid w:val="00275459"/>
    <w:rsid w:val="00275462"/>
    <w:rsid w:val="0027546C"/>
    <w:rsid w:val="002754B2"/>
    <w:rsid w:val="00275505"/>
    <w:rsid w:val="0027550E"/>
    <w:rsid w:val="00275522"/>
    <w:rsid w:val="0027558D"/>
    <w:rsid w:val="0027559B"/>
    <w:rsid w:val="002755D6"/>
    <w:rsid w:val="00275620"/>
    <w:rsid w:val="0027564B"/>
    <w:rsid w:val="002756E9"/>
    <w:rsid w:val="0027570A"/>
    <w:rsid w:val="00275762"/>
    <w:rsid w:val="0027576A"/>
    <w:rsid w:val="00275775"/>
    <w:rsid w:val="002757B1"/>
    <w:rsid w:val="002757BE"/>
    <w:rsid w:val="0027584E"/>
    <w:rsid w:val="00275909"/>
    <w:rsid w:val="00275920"/>
    <w:rsid w:val="0027593D"/>
    <w:rsid w:val="00275994"/>
    <w:rsid w:val="002759CB"/>
    <w:rsid w:val="00275A57"/>
    <w:rsid w:val="00275ABF"/>
    <w:rsid w:val="00275AFA"/>
    <w:rsid w:val="00275B6C"/>
    <w:rsid w:val="00275B99"/>
    <w:rsid w:val="00275BCA"/>
    <w:rsid w:val="00275BE0"/>
    <w:rsid w:val="00275C26"/>
    <w:rsid w:val="00275C4A"/>
    <w:rsid w:val="00275C5E"/>
    <w:rsid w:val="00275D02"/>
    <w:rsid w:val="00275D10"/>
    <w:rsid w:val="00275D3F"/>
    <w:rsid w:val="00275D89"/>
    <w:rsid w:val="00275E0F"/>
    <w:rsid w:val="00275E13"/>
    <w:rsid w:val="00275F64"/>
    <w:rsid w:val="00275F7E"/>
    <w:rsid w:val="00275F96"/>
    <w:rsid w:val="00275FAB"/>
    <w:rsid w:val="00275FD9"/>
    <w:rsid w:val="00275FE4"/>
    <w:rsid w:val="0027604A"/>
    <w:rsid w:val="00276081"/>
    <w:rsid w:val="002760B4"/>
    <w:rsid w:val="002760E4"/>
    <w:rsid w:val="002760F6"/>
    <w:rsid w:val="00276145"/>
    <w:rsid w:val="0027619B"/>
    <w:rsid w:val="002761AC"/>
    <w:rsid w:val="002761C2"/>
    <w:rsid w:val="002761C7"/>
    <w:rsid w:val="002761E1"/>
    <w:rsid w:val="0027625E"/>
    <w:rsid w:val="002762E2"/>
    <w:rsid w:val="002762E6"/>
    <w:rsid w:val="00276367"/>
    <w:rsid w:val="00276379"/>
    <w:rsid w:val="00276458"/>
    <w:rsid w:val="00276497"/>
    <w:rsid w:val="002764F3"/>
    <w:rsid w:val="00276553"/>
    <w:rsid w:val="00276587"/>
    <w:rsid w:val="00276593"/>
    <w:rsid w:val="002766D1"/>
    <w:rsid w:val="0027679E"/>
    <w:rsid w:val="002767A6"/>
    <w:rsid w:val="002767B1"/>
    <w:rsid w:val="002767F4"/>
    <w:rsid w:val="00276833"/>
    <w:rsid w:val="00276853"/>
    <w:rsid w:val="0027686E"/>
    <w:rsid w:val="002768E2"/>
    <w:rsid w:val="002768E3"/>
    <w:rsid w:val="00276920"/>
    <w:rsid w:val="00276994"/>
    <w:rsid w:val="00276A0E"/>
    <w:rsid w:val="00276A73"/>
    <w:rsid w:val="00276A87"/>
    <w:rsid w:val="00276AA2"/>
    <w:rsid w:val="00276AF8"/>
    <w:rsid w:val="00276B57"/>
    <w:rsid w:val="00276B60"/>
    <w:rsid w:val="00276B75"/>
    <w:rsid w:val="00276B8F"/>
    <w:rsid w:val="00276BB4"/>
    <w:rsid w:val="00276BC1"/>
    <w:rsid w:val="00276BFE"/>
    <w:rsid w:val="00276C3D"/>
    <w:rsid w:val="00276C4D"/>
    <w:rsid w:val="00276C56"/>
    <w:rsid w:val="00276C6A"/>
    <w:rsid w:val="00276C6F"/>
    <w:rsid w:val="00276CE0"/>
    <w:rsid w:val="00276D31"/>
    <w:rsid w:val="00276D99"/>
    <w:rsid w:val="00276DC3"/>
    <w:rsid w:val="00276DEE"/>
    <w:rsid w:val="00276E4B"/>
    <w:rsid w:val="00276E87"/>
    <w:rsid w:val="00276EA6"/>
    <w:rsid w:val="00276EC2"/>
    <w:rsid w:val="00276EEF"/>
    <w:rsid w:val="00276F51"/>
    <w:rsid w:val="00276FA8"/>
    <w:rsid w:val="00277004"/>
    <w:rsid w:val="00277040"/>
    <w:rsid w:val="002770C2"/>
    <w:rsid w:val="00277151"/>
    <w:rsid w:val="002771A6"/>
    <w:rsid w:val="00277269"/>
    <w:rsid w:val="0027726C"/>
    <w:rsid w:val="00277307"/>
    <w:rsid w:val="00277393"/>
    <w:rsid w:val="00277403"/>
    <w:rsid w:val="0027742D"/>
    <w:rsid w:val="00277459"/>
    <w:rsid w:val="00277460"/>
    <w:rsid w:val="002774B0"/>
    <w:rsid w:val="002774E5"/>
    <w:rsid w:val="0027754F"/>
    <w:rsid w:val="00277592"/>
    <w:rsid w:val="0027759A"/>
    <w:rsid w:val="002775DD"/>
    <w:rsid w:val="00277619"/>
    <w:rsid w:val="00277673"/>
    <w:rsid w:val="002776A4"/>
    <w:rsid w:val="002776E1"/>
    <w:rsid w:val="002777C1"/>
    <w:rsid w:val="0027781A"/>
    <w:rsid w:val="0027785E"/>
    <w:rsid w:val="002778F6"/>
    <w:rsid w:val="00277925"/>
    <w:rsid w:val="00277929"/>
    <w:rsid w:val="0027796E"/>
    <w:rsid w:val="002779C9"/>
    <w:rsid w:val="002779E9"/>
    <w:rsid w:val="00277B40"/>
    <w:rsid w:val="00277B69"/>
    <w:rsid w:val="00277B79"/>
    <w:rsid w:val="00277BBA"/>
    <w:rsid w:val="00277C7F"/>
    <w:rsid w:val="00277D29"/>
    <w:rsid w:val="00277D3E"/>
    <w:rsid w:val="00277D50"/>
    <w:rsid w:val="00277D74"/>
    <w:rsid w:val="00277D9D"/>
    <w:rsid w:val="00277E16"/>
    <w:rsid w:val="00277E63"/>
    <w:rsid w:val="00277ED7"/>
    <w:rsid w:val="00277F24"/>
    <w:rsid w:val="00277F2B"/>
    <w:rsid w:val="00277F3A"/>
    <w:rsid w:val="00277F42"/>
    <w:rsid w:val="00277F54"/>
    <w:rsid w:val="00277F58"/>
    <w:rsid w:val="00280036"/>
    <w:rsid w:val="00280043"/>
    <w:rsid w:val="0028004B"/>
    <w:rsid w:val="0028005C"/>
    <w:rsid w:val="0028006D"/>
    <w:rsid w:val="002800DA"/>
    <w:rsid w:val="0028020A"/>
    <w:rsid w:val="0028021B"/>
    <w:rsid w:val="0028022A"/>
    <w:rsid w:val="00280272"/>
    <w:rsid w:val="002802D8"/>
    <w:rsid w:val="002802E1"/>
    <w:rsid w:val="0028035E"/>
    <w:rsid w:val="0028036E"/>
    <w:rsid w:val="0028037D"/>
    <w:rsid w:val="002803B5"/>
    <w:rsid w:val="0028040E"/>
    <w:rsid w:val="00280433"/>
    <w:rsid w:val="0028047F"/>
    <w:rsid w:val="0028051D"/>
    <w:rsid w:val="0028062F"/>
    <w:rsid w:val="00280681"/>
    <w:rsid w:val="0028069A"/>
    <w:rsid w:val="002806AF"/>
    <w:rsid w:val="0028070D"/>
    <w:rsid w:val="00280736"/>
    <w:rsid w:val="00280737"/>
    <w:rsid w:val="0028076E"/>
    <w:rsid w:val="002807C4"/>
    <w:rsid w:val="0028080D"/>
    <w:rsid w:val="00280830"/>
    <w:rsid w:val="00280848"/>
    <w:rsid w:val="0028089F"/>
    <w:rsid w:val="002808E8"/>
    <w:rsid w:val="0028091A"/>
    <w:rsid w:val="00280989"/>
    <w:rsid w:val="00280A02"/>
    <w:rsid w:val="00280A40"/>
    <w:rsid w:val="00280A71"/>
    <w:rsid w:val="00280AA3"/>
    <w:rsid w:val="00280B0B"/>
    <w:rsid w:val="00280B36"/>
    <w:rsid w:val="00280B91"/>
    <w:rsid w:val="00280BA3"/>
    <w:rsid w:val="00280BAC"/>
    <w:rsid w:val="00280BCE"/>
    <w:rsid w:val="00280C90"/>
    <w:rsid w:val="00280DB4"/>
    <w:rsid w:val="00280E65"/>
    <w:rsid w:val="00280E72"/>
    <w:rsid w:val="00280E90"/>
    <w:rsid w:val="00280F34"/>
    <w:rsid w:val="00280F8D"/>
    <w:rsid w:val="00280F90"/>
    <w:rsid w:val="00281047"/>
    <w:rsid w:val="002810D2"/>
    <w:rsid w:val="002810F8"/>
    <w:rsid w:val="0028112E"/>
    <w:rsid w:val="00281217"/>
    <w:rsid w:val="0028121E"/>
    <w:rsid w:val="00281313"/>
    <w:rsid w:val="0028133F"/>
    <w:rsid w:val="00281392"/>
    <w:rsid w:val="002813AB"/>
    <w:rsid w:val="00281442"/>
    <w:rsid w:val="002814A6"/>
    <w:rsid w:val="00281507"/>
    <w:rsid w:val="002815BF"/>
    <w:rsid w:val="002816D3"/>
    <w:rsid w:val="002816D8"/>
    <w:rsid w:val="00281775"/>
    <w:rsid w:val="002817A0"/>
    <w:rsid w:val="00281814"/>
    <w:rsid w:val="0028181A"/>
    <w:rsid w:val="00281852"/>
    <w:rsid w:val="00281891"/>
    <w:rsid w:val="002818C5"/>
    <w:rsid w:val="002819D3"/>
    <w:rsid w:val="00281A6B"/>
    <w:rsid w:val="00281AAA"/>
    <w:rsid w:val="00281BAB"/>
    <w:rsid w:val="00281BAE"/>
    <w:rsid w:val="00281BD0"/>
    <w:rsid w:val="00281C18"/>
    <w:rsid w:val="00281C4E"/>
    <w:rsid w:val="00281CBC"/>
    <w:rsid w:val="00281D74"/>
    <w:rsid w:val="00281DF6"/>
    <w:rsid w:val="00281E0F"/>
    <w:rsid w:val="00281E7B"/>
    <w:rsid w:val="00281E9F"/>
    <w:rsid w:val="00281ED3"/>
    <w:rsid w:val="00281F27"/>
    <w:rsid w:val="00281F78"/>
    <w:rsid w:val="00281FE8"/>
    <w:rsid w:val="00282021"/>
    <w:rsid w:val="002820AA"/>
    <w:rsid w:val="002820C6"/>
    <w:rsid w:val="002820FE"/>
    <w:rsid w:val="0028210B"/>
    <w:rsid w:val="002821B7"/>
    <w:rsid w:val="00282206"/>
    <w:rsid w:val="00282238"/>
    <w:rsid w:val="0028230E"/>
    <w:rsid w:val="0028234B"/>
    <w:rsid w:val="00282398"/>
    <w:rsid w:val="002823A5"/>
    <w:rsid w:val="002823B7"/>
    <w:rsid w:val="00282408"/>
    <w:rsid w:val="00282418"/>
    <w:rsid w:val="002824A8"/>
    <w:rsid w:val="00282512"/>
    <w:rsid w:val="00282518"/>
    <w:rsid w:val="0028251B"/>
    <w:rsid w:val="0028254D"/>
    <w:rsid w:val="00282661"/>
    <w:rsid w:val="00282669"/>
    <w:rsid w:val="002826D9"/>
    <w:rsid w:val="002827B5"/>
    <w:rsid w:val="002827D3"/>
    <w:rsid w:val="002827F1"/>
    <w:rsid w:val="002828ED"/>
    <w:rsid w:val="0028295C"/>
    <w:rsid w:val="0028298B"/>
    <w:rsid w:val="002829F8"/>
    <w:rsid w:val="00282A53"/>
    <w:rsid w:val="00282AAE"/>
    <w:rsid w:val="00282B9B"/>
    <w:rsid w:val="00282BBA"/>
    <w:rsid w:val="00282BE4"/>
    <w:rsid w:val="00282C4F"/>
    <w:rsid w:val="00282C9A"/>
    <w:rsid w:val="00282D24"/>
    <w:rsid w:val="00282D58"/>
    <w:rsid w:val="00282D61"/>
    <w:rsid w:val="00282D73"/>
    <w:rsid w:val="00282D9A"/>
    <w:rsid w:val="00282DC3"/>
    <w:rsid w:val="00282DD7"/>
    <w:rsid w:val="00282DDF"/>
    <w:rsid w:val="00282E3E"/>
    <w:rsid w:val="00282E90"/>
    <w:rsid w:val="00282EB1"/>
    <w:rsid w:val="00282F12"/>
    <w:rsid w:val="00282F35"/>
    <w:rsid w:val="00282F63"/>
    <w:rsid w:val="00282FF3"/>
    <w:rsid w:val="0028301B"/>
    <w:rsid w:val="002830FF"/>
    <w:rsid w:val="0028311C"/>
    <w:rsid w:val="0028312C"/>
    <w:rsid w:val="002831FC"/>
    <w:rsid w:val="0028322C"/>
    <w:rsid w:val="0028323D"/>
    <w:rsid w:val="00283242"/>
    <w:rsid w:val="00283265"/>
    <w:rsid w:val="00283290"/>
    <w:rsid w:val="002832A7"/>
    <w:rsid w:val="002832ED"/>
    <w:rsid w:val="00283301"/>
    <w:rsid w:val="0028333D"/>
    <w:rsid w:val="00283362"/>
    <w:rsid w:val="0028339F"/>
    <w:rsid w:val="002833DE"/>
    <w:rsid w:val="002833EB"/>
    <w:rsid w:val="00283400"/>
    <w:rsid w:val="002834A2"/>
    <w:rsid w:val="002834AE"/>
    <w:rsid w:val="002834E4"/>
    <w:rsid w:val="00283584"/>
    <w:rsid w:val="002835BC"/>
    <w:rsid w:val="002835CB"/>
    <w:rsid w:val="002835F1"/>
    <w:rsid w:val="00283649"/>
    <w:rsid w:val="00283684"/>
    <w:rsid w:val="0028368C"/>
    <w:rsid w:val="002838FE"/>
    <w:rsid w:val="0028391C"/>
    <w:rsid w:val="00283969"/>
    <w:rsid w:val="002839F4"/>
    <w:rsid w:val="00283B03"/>
    <w:rsid w:val="00283B28"/>
    <w:rsid w:val="00283B83"/>
    <w:rsid w:val="00283BA3"/>
    <w:rsid w:val="00283BFA"/>
    <w:rsid w:val="00283BFE"/>
    <w:rsid w:val="00283C13"/>
    <w:rsid w:val="00283C8E"/>
    <w:rsid w:val="00283CB8"/>
    <w:rsid w:val="00283D08"/>
    <w:rsid w:val="00283D12"/>
    <w:rsid w:val="00283D7C"/>
    <w:rsid w:val="00283DB1"/>
    <w:rsid w:val="00283E2C"/>
    <w:rsid w:val="00283F67"/>
    <w:rsid w:val="0028402F"/>
    <w:rsid w:val="0028405C"/>
    <w:rsid w:val="00284136"/>
    <w:rsid w:val="002841CC"/>
    <w:rsid w:val="00284227"/>
    <w:rsid w:val="0028427A"/>
    <w:rsid w:val="0028431A"/>
    <w:rsid w:val="00284398"/>
    <w:rsid w:val="002843F1"/>
    <w:rsid w:val="002843F4"/>
    <w:rsid w:val="0028441C"/>
    <w:rsid w:val="00284457"/>
    <w:rsid w:val="00284481"/>
    <w:rsid w:val="002844C2"/>
    <w:rsid w:val="0028464D"/>
    <w:rsid w:val="0028468E"/>
    <w:rsid w:val="0028479E"/>
    <w:rsid w:val="002847D1"/>
    <w:rsid w:val="00284837"/>
    <w:rsid w:val="00284858"/>
    <w:rsid w:val="00284898"/>
    <w:rsid w:val="002848FC"/>
    <w:rsid w:val="00284917"/>
    <w:rsid w:val="00284976"/>
    <w:rsid w:val="00284977"/>
    <w:rsid w:val="00284995"/>
    <w:rsid w:val="002849C6"/>
    <w:rsid w:val="00284A37"/>
    <w:rsid w:val="00284BA3"/>
    <w:rsid w:val="00284BF9"/>
    <w:rsid w:val="00284CC2"/>
    <w:rsid w:val="00284D72"/>
    <w:rsid w:val="00284D88"/>
    <w:rsid w:val="00284DC1"/>
    <w:rsid w:val="00284DE0"/>
    <w:rsid w:val="00284EDE"/>
    <w:rsid w:val="00284F50"/>
    <w:rsid w:val="00284F93"/>
    <w:rsid w:val="00284FAA"/>
    <w:rsid w:val="00284FDC"/>
    <w:rsid w:val="0028504E"/>
    <w:rsid w:val="002850A8"/>
    <w:rsid w:val="002850C4"/>
    <w:rsid w:val="002850D0"/>
    <w:rsid w:val="0028510F"/>
    <w:rsid w:val="0028514D"/>
    <w:rsid w:val="00285161"/>
    <w:rsid w:val="0028519D"/>
    <w:rsid w:val="002851E9"/>
    <w:rsid w:val="00285220"/>
    <w:rsid w:val="00285228"/>
    <w:rsid w:val="0028531E"/>
    <w:rsid w:val="0028532C"/>
    <w:rsid w:val="00285349"/>
    <w:rsid w:val="0028539F"/>
    <w:rsid w:val="002853C4"/>
    <w:rsid w:val="002853F8"/>
    <w:rsid w:val="002853FF"/>
    <w:rsid w:val="0028542D"/>
    <w:rsid w:val="00285448"/>
    <w:rsid w:val="00285482"/>
    <w:rsid w:val="002854DD"/>
    <w:rsid w:val="002855EC"/>
    <w:rsid w:val="00285664"/>
    <w:rsid w:val="002856DA"/>
    <w:rsid w:val="002856E3"/>
    <w:rsid w:val="00285710"/>
    <w:rsid w:val="00285711"/>
    <w:rsid w:val="00285752"/>
    <w:rsid w:val="002857B4"/>
    <w:rsid w:val="002857C1"/>
    <w:rsid w:val="002857E6"/>
    <w:rsid w:val="002858B5"/>
    <w:rsid w:val="002858F8"/>
    <w:rsid w:val="0028591A"/>
    <w:rsid w:val="00285A64"/>
    <w:rsid w:val="00285AB2"/>
    <w:rsid w:val="00285AE4"/>
    <w:rsid w:val="00285BAA"/>
    <w:rsid w:val="00285BFD"/>
    <w:rsid w:val="00285C02"/>
    <w:rsid w:val="00285C07"/>
    <w:rsid w:val="00285C18"/>
    <w:rsid w:val="00285C36"/>
    <w:rsid w:val="00285D15"/>
    <w:rsid w:val="00285D9E"/>
    <w:rsid w:val="00285E13"/>
    <w:rsid w:val="00285E39"/>
    <w:rsid w:val="00285E4C"/>
    <w:rsid w:val="00285E5D"/>
    <w:rsid w:val="00285ED7"/>
    <w:rsid w:val="00285EDF"/>
    <w:rsid w:val="00285EFF"/>
    <w:rsid w:val="00285F24"/>
    <w:rsid w:val="00285F79"/>
    <w:rsid w:val="00285F99"/>
    <w:rsid w:val="00285FBD"/>
    <w:rsid w:val="00285FC7"/>
    <w:rsid w:val="00285FCD"/>
    <w:rsid w:val="0028614C"/>
    <w:rsid w:val="00286201"/>
    <w:rsid w:val="00286210"/>
    <w:rsid w:val="00286278"/>
    <w:rsid w:val="0028629B"/>
    <w:rsid w:val="002862C8"/>
    <w:rsid w:val="002862F4"/>
    <w:rsid w:val="00286390"/>
    <w:rsid w:val="002863F7"/>
    <w:rsid w:val="00286410"/>
    <w:rsid w:val="00286478"/>
    <w:rsid w:val="00286482"/>
    <w:rsid w:val="0028653C"/>
    <w:rsid w:val="00286542"/>
    <w:rsid w:val="0028654E"/>
    <w:rsid w:val="00286564"/>
    <w:rsid w:val="0028659C"/>
    <w:rsid w:val="002865BB"/>
    <w:rsid w:val="002865E4"/>
    <w:rsid w:val="002865F3"/>
    <w:rsid w:val="002866E0"/>
    <w:rsid w:val="00286716"/>
    <w:rsid w:val="00286772"/>
    <w:rsid w:val="00286785"/>
    <w:rsid w:val="002867E0"/>
    <w:rsid w:val="00286839"/>
    <w:rsid w:val="0028685D"/>
    <w:rsid w:val="002868D3"/>
    <w:rsid w:val="0028691B"/>
    <w:rsid w:val="00286925"/>
    <w:rsid w:val="0028695F"/>
    <w:rsid w:val="0028698D"/>
    <w:rsid w:val="002869A2"/>
    <w:rsid w:val="002869D7"/>
    <w:rsid w:val="002869DB"/>
    <w:rsid w:val="00286A0B"/>
    <w:rsid w:val="00286A40"/>
    <w:rsid w:val="00286A96"/>
    <w:rsid w:val="00286B07"/>
    <w:rsid w:val="00286B29"/>
    <w:rsid w:val="00286B6B"/>
    <w:rsid w:val="00286B96"/>
    <w:rsid w:val="00286C5A"/>
    <w:rsid w:val="00286C71"/>
    <w:rsid w:val="00286CEE"/>
    <w:rsid w:val="00286D04"/>
    <w:rsid w:val="00286D9F"/>
    <w:rsid w:val="00286DFD"/>
    <w:rsid w:val="00286E12"/>
    <w:rsid w:val="00286F3F"/>
    <w:rsid w:val="00286F45"/>
    <w:rsid w:val="0028702F"/>
    <w:rsid w:val="0028703C"/>
    <w:rsid w:val="00287079"/>
    <w:rsid w:val="00287082"/>
    <w:rsid w:val="00287194"/>
    <w:rsid w:val="0028731E"/>
    <w:rsid w:val="00287393"/>
    <w:rsid w:val="002873D3"/>
    <w:rsid w:val="002873EB"/>
    <w:rsid w:val="002873FF"/>
    <w:rsid w:val="0028749B"/>
    <w:rsid w:val="00287513"/>
    <w:rsid w:val="0028755D"/>
    <w:rsid w:val="00287571"/>
    <w:rsid w:val="002875B3"/>
    <w:rsid w:val="002875C8"/>
    <w:rsid w:val="00287646"/>
    <w:rsid w:val="00287652"/>
    <w:rsid w:val="00287739"/>
    <w:rsid w:val="002878C7"/>
    <w:rsid w:val="002879B5"/>
    <w:rsid w:val="002879D1"/>
    <w:rsid w:val="002879EF"/>
    <w:rsid w:val="00287A41"/>
    <w:rsid w:val="00287A7E"/>
    <w:rsid w:val="00287A98"/>
    <w:rsid w:val="00287AAA"/>
    <w:rsid w:val="00287B42"/>
    <w:rsid w:val="00287B88"/>
    <w:rsid w:val="00287B9E"/>
    <w:rsid w:val="00287BE6"/>
    <w:rsid w:val="00287BE8"/>
    <w:rsid w:val="00287C73"/>
    <w:rsid w:val="00287C7D"/>
    <w:rsid w:val="00287CD3"/>
    <w:rsid w:val="00287CE3"/>
    <w:rsid w:val="00287D4D"/>
    <w:rsid w:val="00287DDE"/>
    <w:rsid w:val="00287E50"/>
    <w:rsid w:val="002900E6"/>
    <w:rsid w:val="00290158"/>
    <w:rsid w:val="0029017F"/>
    <w:rsid w:val="00290185"/>
    <w:rsid w:val="00290210"/>
    <w:rsid w:val="00290266"/>
    <w:rsid w:val="00290289"/>
    <w:rsid w:val="00290354"/>
    <w:rsid w:val="002903B4"/>
    <w:rsid w:val="002903C1"/>
    <w:rsid w:val="00290459"/>
    <w:rsid w:val="00290485"/>
    <w:rsid w:val="002904A5"/>
    <w:rsid w:val="002904AC"/>
    <w:rsid w:val="002904C9"/>
    <w:rsid w:val="0029050C"/>
    <w:rsid w:val="002905DD"/>
    <w:rsid w:val="002905E3"/>
    <w:rsid w:val="0029063F"/>
    <w:rsid w:val="0029073A"/>
    <w:rsid w:val="00290763"/>
    <w:rsid w:val="002907AE"/>
    <w:rsid w:val="002907DE"/>
    <w:rsid w:val="00290890"/>
    <w:rsid w:val="002908A5"/>
    <w:rsid w:val="002908E1"/>
    <w:rsid w:val="00290965"/>
    <w:rsid w:val="00290971"/>
    <w:rsid w:val="002909FB"/>
    <w:rsid w:val="00290A4F"/>
    <w:rsid w:val="00290A74"/>
    <w:rsid w:val="00290B06"/>
    <w:rsid w:val="00290B10"/>
    <w:rsid w:val="00290B1E"/>
    <w:rsid w:val="00290B43"/>
    <w:rsid w:val="00290BAB"/>
    <w:rsid w:val="00290BB0"/>
    <w:rsid w:val="00290BEB"/>
    <w:rsid w:val="00290C0B"/>
    <w:rsid w:val="00290C7F"/>
    <w:rsid w:val="00290C87"/>
    <w:rsid w:val="00290CD3"/>
    <w:rsid w:val="00290CD4"/>
    <w:rsid w:val="00290CD9"/>
    <w:rsid w:val="00290CE2"/>
    <w:rsid w:val="00290D7F"/>
    <w:rsid w:val="00290DAB"/>
    <w:rsid w:val="00290DD5"/>
    <w:rsid w:val="00290DFF"/>
    <w:rsid w:val="00290E07"/>
    <w:rsid w:val="00290E98"/>
    <w:rsid w:val="00290F1C"/>
    <w:rsid w:val="00290F52"/>
    <w:rsid w:val="00290F8A"/>
    <w:rsid w:val="00290F92"/>
    <w:rsid w:val="00290FC0"/>
    <w:rsid w:val="00290FF7"/>
    <w:rsid w:val="0029102D"/>
    <w:rsid w:val="00291067"/>
    <w:rsid w:val="00291099"/>
    <w:rsid w:val="002910BB"/>
    <w:rsid w:val="002910EA"/>
    <w:rsid w:val="002910EE"/>
    <w:rsid w:val="002911DE"/>
    <w:rsid w:val="00291226"/>
    <w:rsid w:val="00291227"/>
    <w:rsid w:val="00291247"/>
    <w:rsid w:val="00291283"/>
    <w:rsid w:val="0029134A"/>
    <w:rsid w:val="0029134F"/>
    <w:rsid w:val="002913B5"/>
    <w:rsid w:val="002913F9"/>
    <w:rsid w:val="00291493"/>
    <w:rsid w:val="0029149F"/>
    <w:rsid w:val="00291660"/>
    <w:rsid w:val="002916B9"/>
    <w:rsid w:val="0029179F"/>
    <w:rsid w:val="002917E3"/>
    <w:rsid w:val="00291818"/>
    <w:rsid w:val="00291839"/>
    <w:rsid w:val="0029187F"/>
    <w:rsid w:val="0029189A"/>
    <w:rsid w:val="002918A2"/>
    <w:rsid w:val="002918B4"/>
    <w:rsid w:val="002918D1"/>
    <w:rsid w:val="002918EE"/>
    <w:rsid w:val="00291904"/>
    <w:rsid w:val="00291911"/>
    <w:rsid w:val="00291963"/>
    <w:rsid w:val="002919D1"/>
    <w:rsid w:val="002919E1"/>
    <w:rsid w:val="002919F7"/>
    <w:rsid w:val="00291A37"/>
    <w:rsid w:val="00291ADD"/>
    <w:rsid w:val="00291BBD"/>
    <w:rsid w:val="00291BF8"/>
    <w:rsid w:val="00291C0D"/>
    <w:rsid w:val="00291C32"/>
    <w:rsid w:val="00291C48"/>
    <w:rsid w:val="00291C57"/>
    <w:rsid w:val="00291C71"/>
    <w:rsid w:val="00291CA5"/>
    <w:rsid w:val="00291CD7"/>
    <w:rsid w:val="00291D2C"/>
    <w:rsid w:val="00291D7F"/>
    <w:rsid w:val="00291DEC"/>
    <w:rsid w:val="00291E2B"/>
    <w:rsid w:val="00291EDE"/>
    <w:rsid w:val="00291EE3"/>
    <w:rsid w:val="00291EF7"/>
    <w:rsid w:val="00291F1F"/>
    <w:rsid w:val="00291F27"/>
    <w:rsid w:val="0029201D"/>
    <w:rsid w:val="00292052"/>
    <w:rsid w:val="002920B4"/>
    <w:rsid w:val="002920B5"/>
    <w:rsid w:val="002920D0"/>
    <w:rsid w:val="002920D4"/>
    <w:rsid w:val="00292103"/>
    <w:rsid w:val="0029210F"/>
    <w:rsid w:val="00292153"/>
    <w:rsid w:val="00292163"/>
    <w:rsid w:val="0029217A"/>
    <w:rsid w:val="002921AB"/>
    <w:rsid w:val="00292289"/>
    <w:rsid w:val="002922AF"/>
    <w:rsid w:val="002922F2"/>
    <w:rsid w:val="002922F3"/>
    <w:rsid w:val="00292323"/>
    <w:rsid w:val="0029232F"/>
    <w:rsid w:val="002924C1"/>
    <w:rsid w:val="0029250E"/>
    <w:rsid w:val="00292542"/>
    <w:rsid w:val="00292556"/>
    <w:rsid w:val="00292588"/>
    <w:rsid w:val="002925BB"/>
    <w:rsid w:val="002925EC"/>
    <w:rsid w:val="00292627"/>
    <w:rsid w:val="00292750"/>
    <w:rsid w:val="00292785"/>
    <w:rsid w:val="00292790"/>
    <w:rsid w:val="002927A4"/>
    <w:rsid w:val="00292812"/>
    <w:rsid w:val="0029288A"/>
    <w:rsid w:val="002929E6"/>
    <w:rsid w:val="002929EF"/>
    <w:rsid w:val="00292A80"/>
    <w:rsid w:val="00292AD8"/>
    <w:rsid w:val="00292B70"/>
    <w:rsid w:val="00292B8D"/>
    <w:rsid w:val="00292BED"/>
    <w:rsid w:val="00292C19"/>
    <w:rsid w:val="00292C31"/>
    <w:rsid w:val="00292D13"/>
    <w:rsid w:val="00292E10"/>
    <w:rsid w:val="00292E6E"/>
    <w:rsid w:val="00292E75"/>
    <w:rsid w:val="00292E8B"/>
    <w:rsid w:val="00292EEF"/>
    <w:rsid w:val="00292F2B"/>
    <w:rsid w:val="00292F33"/>
    <w:rsid w:val="00292F47"/>
    <w:rsid w:val="00292FE8"/>
    <w:rsid w:val="0029301A"/>
    <w:rsid w:val="00293026"/>
    <w:rsid w:val="002930AD"/>
    <w:rsid w:val="002930CC"/>
    <w:rsid w:val="002930E7"/>
    <w:rsid w:val="0029310B"/>
    <w:rsid w:val="00293225"/>
    <w:rsid w:val="00293235"/>
    <w:rsid w:val="002932DC"/>
    <w:rsid w:val="00293319"/>
    <w:rsid w:val="00293338"/>
    <w:rsid w:val="00293365"/>
    <w:rsid w:val="00293494"/>
    <w:rsid w:val="0029349D"/>
    <w:rsid w:val="002934B2"/>
    <w:rsid w:val="00293559"/>
    <w:rsid w:val="0029355B"/>
    <w:rsid w:val="002935DD"/>
    <w:rsid w:val="0029369C"/>
    <w:rsid w:val="002937A4"/>
    <w:rsid w:val="002937FB"/>
    <w:rsid w:val="00293841"/>
    <w:rsid w:val="00293907"/>
    <w:rsid w:val="00293919"/>
    <w:rsid w:val="00293934"/>
    <w:rsid w:val="00293946"/>
    <w:rsid w:val="002939BB"/>
    <w:rsid w:val="00293A7A"/>
    <w:rsid w:val="00293A98"/>
    <w:rsid w:val="00293AA5"/>
    <w:rsid w:val="00293B01"/>
    <w:rsid w:val="00293B04"/>
    <w:rsid w:val="00293B69"/>
    <w:rsid w:val="00293C0B"/>
    <w:rsid w:val="00293C0D"/>
    <w:rsid w:val="00293C24"/>
    <w:rsid w:val="00293C74"/>
    <w:rsid w:val="00293D42"/>
    <w:rsid w:val="00293D57"/>
    <w:rsid w:val="00293D72"/>
    <w:rsid w:val="00293DB8"/>
    <w:rsid w:val="00293E5C"/>
    <w:rsid w:val="00293E87"/>
    <w:rsid w:val="00293EFC"/>
    <w:rsid w:val="00293F0A"/>
    <w:rsid w:val="00293F86"/>
    <w:rsid w:val="00293FF8"/>
    <w:rsid w:val="0029402E"/>
    <w:rsid w:val="00294047"/>
    <w:rsid w:val="0029406B"/>
    <w:rsid w:val="00294074"/>
    <w:rsid w:val="0029416B"/>
    <w:rsid w:val="002941C0"/>
    <w:rsid w:val="002941E5"/>
    <w:rsid w:val="00294211"/>
    <w:rsid w:val="00294236"/>
    <w:rsid w:val="00294238"/>
    <w:rsid w:val="002942AC"/>
    <w:rsid w:val="00294378"/>
    <w:rsid w:val="002943ED"/>
    <w:rsid w:val="0029440C"/>
    <w:rsid w:val="0029446F"/>
    <w:rsid w:val="002944F2"/>
    <w:rsid w:val="0029450E"/>
    <w:rsid w:val="0029451D"/>
    <w:rsid w:val="00294577"/>
    <w:rsid w:val="00294578"/>
    <w:rsid w:val="002945B5"/>
    <w:rsid w:val="002945BD"/>
    <w:rsid w:val="002945E2"/>
    <w:rsid w:val="002945E6"/>
    <w:rsid w:val="00294609"/>
    <w:rsid w:val="00294656"/>
    <w:rsid w:val="0029474B"/>
    <w:rsid w:val="0029477B"/>
    <w:rsid w:val="002947C2"/>
    <w:rsid w:val="002947C6"/>
    <w:rsid w:val="002947FE"/>
    <w:rsid w:val="0029485B"/>
    <w:rsid w:val="002948DA"/>
    <w:rsid w:val="0029491D"/>
    <w:rsid w:val="002949D0"/>
    <w:rsid w:val="002949F6"/>
    <w:rsid w:val="00294A1A"/>
    <w:rsid w:val="00294A5E"/>
    <w:rsid w:val="00294AEE"/>
    <w:rsid w:val="00294BCE"/>
    <w:rsid w:val="00294C77"/>
    <w:rsid w:val="00294D3D"/>
    <w:rsid w:val="00294D90"/>
    <w:rsid w:val="00294D98"/>
    <w:rsid w:val="00294DB7"/>
    <w:rsid w:val="00294DF6"/>
    <w:rsid w:val="00294DF9"/>
    <w:rsid w:val="00294E2B"/>
    <w:rsid w:val="00294E3B"/>
    <w:rsid w:val="00294F8A"/>
    <w:rsid w:val="00294F90"/>
    <w:rsid w:val="00294F9D"/>
    <w:rsid w:val="00294FAA"/>
    <w:rsid w:val="00294FC1"/>
    <w:rsid w:val="0029502C"/>
    <w:rsid w:val="0029508D"/>
    <w:rsid w:val="0029508F"/>
    <w:rsid w:val="002950D4"/>
    <w:rsid w:val="002952B8"/>
    <w:rsid w:val="00295320"/>
    <w:rsid w:val="0029532A"/>
    <w:rsid w:val="00295397"/>
    <w:rsid w:val="002953A0"/>
    <w:rsid w:val="002953A5"/>
    <w:rsid w:val="002953A8"/>
    <w:rsid w:val="00295475"/>
    <w:rsid w:val="0029549F"/>
    <w:rsid w:val="002954CD"/>
    <w:rsid w:val="002954EF"/>
    <w:rsid w:val="00295516"/>
    <w:rsid w:val="00295559"/>
    <w:rsid w:val="002955E1"/>
    <w:rsid w:val="002955F7"/>
    <w:rsid w:val="002956D8"/>
    <w:rsid w:val="002956DB"/>
    <w:rsid w:val="00295701"/>
    <w:rsid w:val="00295727"/>
    <w:rsid w:val="00295758"/>
    <w:rsid w:val="002957B2"/>
    <w:rsid w:val="002957D0"/>
    <w:rsid w:val="00295837"/>
    <w:rsid w:val="00295838"/>
    <w:rsid w:val="00295843"/>
    <w:rsid w:val="00295897"/>
    <w:rsid w:val="002958A0"/>
    <w:rsid w:val="002958B1"/>
    <w:rsid w:val="00295915"/>
    <w:rsid w:val="0029594E"/>
    <w:rsid w:val="002959AF"/>
    <w:rsid w:val="00295A6B"/>
    <w:rsid w:val="00295A77"/>
    <w:rsid w:val="00295A91"/>
    <w:rsid w:val="00295A94"/>
    <w:rsid w:val="00295ACB"/>
    <w:rsid w:val="00295B61"/>
    <w:rsid w:val="00295BDE"/>
    <w:rsid w:val="00295C2F"/>
    <w:rsid w:val="00295C59"/>
    <w:rsid w:val="00295C67"/>
    <w:rsid w:val="00295CCF"/>
    <w:rsid w:val="00295D28"/>
    <w:rsid w:val="00295D94"/>
    <w:rsid w:val="00295DA1"/>
    <w:rsid w:val="00295DC0"/>
    <w:rsid w:val="00295E10"/>
    <w:rsid w:val="00295E1D"/>
    <w:rsid w:val="00295E28"/>
    <w:rsid w:val="00295E3A"/>
    <w:rsid w:val="00295E44"/>
    <w:rsid w:val="00295E8A"/>
    <w:rsid w:val="00295EE2"/>
    <w:rsid w:val="00295F51"/>
    <w:rsid w:val="00295FD0"/>
    <w:rsid w:val="0029607D"/>
    <w:rsid w:val="00296093"/>
    <w:rsid w:val="002960F2"/>
    <w:rsid w:val="00296155"/>
    <w:rsid w:val="00296163"/>
    <w:rsid w:val="002961EA"/>
    <w:rsid w:val="0029624E"/>
    <w:rsid w:val="00296267"/>
    <w:rsid w:val="00296291"/>
    <w:rsid w:val="002962AC"/>
    <w:rsid w:val="002963D8"/>
    <w:rsid w:val="002963E9"/>
    <w:rsid w:val="002963F2"/>
    <w:rsid w:val="00296467"/>
    <w:rsid w:val="002964C2"/>
    <w:rsid w:val="002964D7"/>
    <w:rsid w:val="002964F0"/>
    <w:rsid w:val="00296594"/>
    <w:rsid w:val="0029659B"/>
    <w:rsid w:val="002965C7"/>
    <w:rsid w:val="00296604"/>
    <w:rsid w:val="00296637"/>
    <w:rsid w:val="002966FD"/>
    <w:rsid w:val="0029676D"/>
    <w:rsid w:val="00296781"/>
    <w:rsid w:val="002967D4"/>
    <w:rsid w:val="002967ED"/>
    <w:rsid w:val="00296829"/>
    <w:rsid w:val="00296867"/>
    <w:rsid w:val="002969B1"/>
    <w:rsid w:val="002969C6"/>
    <w:rsid w:val="00296A13"/>
    <w:rsid w:val="00296A4E"/>
    <w:rsid w:val="00296A9A"/>
    <w:rsid w:val="00296AAB"/>
    <w:rsid w:val="00296AAD"/>
    <w:rsid w:val="00296AB3"/>
    <w:rsid w:val="00296ABA"/>
    <w:rsid w:val="00296ACC"/>
    <w:rsid w:val="00296ADC"/>
    <w:rsid w:val="00296B74"/>
    <w:rsid w:val="00296B99"/>
    <w:rsid w:val="00296BF7"/>
    <w:rsid w:val="00296C9A"/>
    <w:rsid w:val="00296C9B"/>
    <w:rsid w:val="00296CC4"/>
    <w:rsid w:val="00296CFF"/>
    <w:rsid w:val="00296D0C"/>
    <w:rsid w:val="00296D1B"/>
    <w:rsid w:val="00296D3F"/>
    <w:rsid w:val="00296D68"/>
    <w:rsid w:val="00296DA4"/>
    <w:rsid w:val="00296DB6"/>
    <w:rsid w:val="00296E06"/>
    <w:rsid w:val="00296E4C"/>
    <w:rsid w:val="00296E5E"/>
    <w:rsid w:val="00296EF0"/>
    <w:rsid w:val="00296F52"/>
    <w:rsid w:val="00296F66"/>
    <w:rsid w:val="00296F69"/>
    <w:rsid w:val="00296FAD"/>
    <w:rsid w:val="00296FCB"/>
    <w:rsid w:val="00296FCF"/>
    <w:rsid w:val="0029709A"/>
    <w:rsid w:val="0029709D"/>
    <w:rsid w:val="0029710C"/>
    <w:rsid w:val="00297138"/>
    <w:rsid w:val="0029719B"/>
    <w:rsid w:val="002971C5"/>
    <w:rsid w:val="002971DE"/>
    <w:rsid w:val="00297217"/>
    <w:rsid w:val="0029734A"/>
    <w:rsid w:val="00297362"/>
    <w:rsid w:val="002973DF"/>
    <w:rsid w:val="00297401"/>
    <w:rsid w:val="0029745A"/>
    <w:rsid w:val="0029749B"/>
    <w:rsid w:val="00297501"/>
    <w:rsid w:val="00297537"/>
    <w:rsid w:val="002975AA"/>
    <w:rsid w:val="002975DF"/>
    <w:rsid w:val="00297608"/>
    <w:rsid w:val="0029764D"/>
    <w:rsid w:val="0029773D"/>
    <w:rsid w:val="00297805"/>
    <w:rsid w:val="00297829"/>
    <w:rsid w:val="00297849"/>
    <w:rsid w:val="00297854"/>
    <w:rsid w:val="00297856"/>
    <w:rsid w:val="00297A15"/>
    <w:rsid w:val="00297AD4"/>
    <w:rsid w:val="00297AE5"/>
    <w:rsid w:val="00297B08"/>
    <w:rsid w:val="00297B53"/>
    <w:rsid w:val="00297C35"/>
    <w:rsid w:val="00297C5C"/>
    <w:rsid w:val="00297C82"/>
    <w:rsid w:val="00297CEA"/>
    <w:rsid w:val="00297D60"/>
    <w:rsid w:val="00297D77"/>
    <w:rsid w:val="00297E03"/>
    <w:rsid w:val="00297E9C"/>
    <w:rsid w:val="00297F0F"/>
    <w:rsid w:val="00297F2A"/>
    <w:rsid w:val="00297F4E"/>
    <w:rsid w:val="00297F7D"/>
    <w:rsid w:val="00297FD8"/>
    <w:rsid w:val="002A0045"/>
    <w:rsid w:val="002A0082"/>
    <w:rsid w:val="002A008E"/>
    <w:rsid w:val="002A00C0"/>
    <w:rsid w:val="002A00F8"/>
    <w:rsid w:val="002A00F9"/>
    <w:rsid w:val="002A014A"/>
    <w:rsid w:val="002A0182"/>
    <w:rsid w:val="002A01EA"/>
    <w:rsid w:val="002A0219"/>
    <w:rsid w:val="002A0240"/>
    <w:rsid w:val="002A02F7"/>
    <w:rsid w:val="002A0311"/>
    <w:rsid w:val="002A0313"/>
    <w:rsid w:val="002A031B"/>
    <w:rsid w:val="002A0343"/>
    <w:rsid w:val="002A0349"/>
    <w:rsid w:val="002A0399"/>
    <w:rsid w:val="002A03BF"/>
    <w:rsid w:val="002A04D1"/>
    <w:rsid w:val="002A04EC"/>
    <w:rsid w:val="002A0560"/>
    <w:rsid w:val="002A058E"/>
    <w:rsid w:val="002A063D"/>
    <w:rsid w:val="002A064D"/>
    <w:rsid w:val="002A066A"/>
    <w:rsid w:val="002A0674"/>
    <w:rsid w:val="002A06B8"/>
    <w:rsid w:val="002A06EB"/>
    <w:rsid w:val="002A06EF"/>
    <w:rsid w:val="002A070C"/>
    <w:rsid w:val="002A073B"/>
    <w:rsid w:val="002A078C"/>
    <w:rsid w:val="002A08C6"/>
    <w:rsid w:val="002A090A"/>
    <w:rsid w:val="002A092D"/>
    <w:rsid w:val="002A0979"/>
    <w:rsid w:val="002A0A77"/>
    <w:rsid w:val="002A0A84"/>
    <w:rsid w:val="002A0AA4"/>
    <w:rsid w:val="002A0AEF"/>
    <w:rsid w:val="002A0B29"/>
    <w:rsid w:val="002A0B38"/>
    <w:rsid w:val="002A0B9E"/>
    <w:rsid w:val="002A0BAD"/>
    <w:rsid w:val="002A0BE3"/>
    <w:rsid w:val="002A0D95"/>
    <w:rsid w:val="002A0D9D"/>
    <w:rsid w:val="002A0DD1"/>
    <w:rsid w:val="002A0E01"/>
    <w:rsid w:val="002A0E8D"/>
    <w:rsid w:val="002A0E9D"/>
    <w:rsid w:val="002A0EB3"/>
    <w:rsid w:val="002A0EE5"/>
    <w:rsid w:val="002A1035"/>
    <w:rsid w:val="002A10B6"/>
    <w:rsid w:val="002A10D2"/>
    <w:rsid w:val="002A1123"/>
    <w:rsid w:val="002A11B6"/>
    <w:rsid w:val="002A11DC"/>
    <w:rsid w:val="002A11DE"/>
    <w:rsid w:val="002A11F7"/>
    <w:rsid w:val="002A11FE"/>
    <w:rsid w:val="002A1204"/>
    <w:rsid w:val="002A1216"/>
    <w:rsid w:val="002A1220"/>
    <w:rsid w:val="002A1290"/>
    <w:rsid w:val="002A1355"/>
    <w:rsid w:val="002A139F"/>
    <w:rsid w:val="002A13E9"/>
    <w:rsid w:val="002A13F1"/>
    <w:rsid w:val="002A140A"/>
    <w:rsid w:val="002A1418"/>
    <w:rsid w:val="002A145C"/>
    <w:rsid w:val="002A1475"/>
    <w:rsid w:val="002A1486"/>
    <w:rsid w:val="002A14EB"/>
    <w:rsid w:val="002A151C"/>
    <w:rsid w:val="002A1548"/>
    <w:rsid w:val="002A156E"/>
    <w:rsid w:val="002A1578"/>
    <w:rsid w:val="002A1598"/>
    <w:rsid w:val="002A15A5"/>
    <w:rsid w:val="002A15C6"/>
    <w:rsid w:val="002A15E0"/>
    <w:rsid w:val="002A15E3"/>
    <w:rsid w:val="002A15ED"/>
    <w:rsid w:val="002A1638"/>
    <w:rsid w:val="002A174D"/>
    <w:rsid w:val="002A1756"/>
    <w:rsid w:val="002A17AB"/>
    <w:rsid w:val="002A17D5"/>
    <w:rsid w:val="002A1808"/>
    <w:rsid w:val="002A1851"/>
    <w:rsid w:val="002A1863"/>
    <w:rsid w:val="002A18A1"/>
    <w:rsid w:val="002A18A7"/>
    <w:rsid w:val="002A18FD"/>
    <w:rsid w:val="002A1905"/>
    <w:rsid w:val="002A193D"/>
    <w:rsid w:val="002A19DC"/>
    <w:rsid w:val="002A1A58"/>
    <w:rsid w:val="002A1A80"/>
    <w:rsid w:val="002A1ABF"/>
    <w:rsid w:val="002A1AF8"/>
    <w:rsid w:val="002A1B50"/>
    <w:rsid w:val="002A1B52"/>
    <w:rsid w:val="002A1BD5"/>
    <w:rsid w:val="002A1C45"/>
    <w:rsid w:val="002A1C4B"/>
    <w:rsid w:val="002A1C59"/>
    <w:rsid w:val="002A1C9E"/>
    <w:rsid w:val="002A1CF4"/>
    <w:rsid w:val="002A1D02"/>
    <w:rsid w:val="002A1D53"/>
    <w:rsid w:val="002A1D56"/>
    <w:rsid w:val="002A1E6A"/>
    <w:rsid w:val="002A1EC6"/>
    <w:rsid w:val="002A1ECC"/>
    <w:rsid w:val="002A1F0E"/>
    <w:rsid w:val="002A1F87"/>
    <w:rsid w:val="002A1FD5"/>
    <w:rsid w:val="002A1FD6"/>
    <w:rsid w:val="002A1FDC"/>
    <w:rsid w:val="002A1FFC"/>
    <w:rsid w:val="002A2071"/>
    <w:rsid w:val="002A2076"/>
    <w:rsid w:val="002A211D"/>
    <w:rsid w:val="002A21AB"/>
    <w:rsid w:val="002A226C"/>
    <w:rsid w:val="002A22B4"/>
    <w:rsid w:val="002A2312"/>
    <w:rsid w:val="002A235F"/>
    <w:rsid w:val="002A2381"/>
    <w:rsid w:val="002A23B1"/>
    <w:rsid w:val="002A23C5"/>
    <w:rsid w:val="002A247D"/>
    <w:rsid w:val="002A24B1"/>
    <w:rsid w:val="002A2567"/>
    <w:rsid w:val="002A2633"/>
    <w:rsid w:val="002A265D"/>
    <w:rsid w:val="002A2665"/>
    <w:rsid w:val="002A2668"/>
    <w:rsid w:val="002A268D"/>
    <w:rsid w:val="002A26DC"/>
    <w:rsid w:val="002A2753"/>
    <w:rsid w:val="002A27F7"/>
    <w:rsid w:val="002A2854"/>
    <w:rsid w:val="002A2873"/>
    <w:rsid w:val="002A2892"/>
    <w:rsid w:val="002A2906"/>
    <w:rsid w:val="002A29CB"/>
    <w:rsid w:val="002A2A09"/>
    <w:rsid w:val="002A2A68"/>
    <w:rsid w:val="002A2A83"/>
    <w:rsid w:val="002A2B27"/>
    <w:rsid w:val="002A2B2E"/>
    <w:rsid w:val="002A2B3E"/>
    <w:rsid w:val="002A2B94"/>
    <w:rsid w:val="002A2C23"/>
    <w:rsid w:val="002A2C28"/>
    <w:rsid w:val="002A2C4F"/>
    <w:rsid w:val="002A2C9E"/>
    <w:rsid w:val="002A2CC9"/>
    <w:rsid w:val="002A2CD4"/>
    <w:rsid w:val="002A2D0C"/>
    <w:rsid w:val="002A2D99"/>
    <w:rsid w:val="002A2DB1"/>
    <w:rsid w:val="002A2E31"/>
    <w:rsid w:val="002A2EBE"/>
    <w:rsid w:val="002A2EF5"/>
    <w:rsid w:val="002A2EF6"/>
    <w:rsid w:val="002A2F5E"/>
    <w:rsid w:val="002A2FD7"/>
    <w:rsid w:val="002A301B"/>
    <w:rsid w:val="002A306F"/>
    <w:rsid w:val="002A31CF"/>
    <w:rsid w:val="002A31F6"/>
    <w:rsid w:val="002A322E"/>
    <w:rsid w:val="002A3236"/>
    <w:rsid w:val="002A32E4"/>
    <w:rsid w:val="002A336C"/>
    <w:rsid w:val="002A33AD"/>
    <w:rsid w:val="002A33CD"/>
    <w:rsid w:val="002A3450"/>
    <w:rsid w:val="002A3468"/>
    <w:rsid w:val="002A348D"/>
    <w:rsid w:val="002A34CC"/>
    <w:rsid w:val="002A3530"/>
    <w:rsid w:val="002A3533"/>
    <w:rsid w:val="002A359C"/>
    <w:rsid w:val="002A35D1"/>
    <w:rsid w:val="002A35DE"/>
    <w:rsid w:val="002A36B9"/>
    <w:rsid w:val="002A36E5"/>
    <w:rsid w:val="002A3775"/>
    <w:rsid w:val="002A37D1"/>
    <w:rsid w:val="002A3855"/>
    <w:rsid w:val="002A3880"/>
    <w:rsid w:val="002A3911"/>
    <w:rsid w:val="002A3919"/>
    <w:rsid w:val="002A397F"/>
    <w:rsid w:val="002A39B9"/>
    <w:rsid w:val="002A39E1"/>
    <w:rsid w:val="002A3A24"/>
    <w:rsid w:val="002A3A47"/>
    <w:rsid w:val="002A3A53"/>
    <w:rsid w:val="002A3ABF"/>
    <w:rsid w:val="002A3AC0"/>
    <w:rsid w:val="002A3B2E"/>
    <w:rsid w:val="002A3BDE"/>
    <w:rsid w:val="002A3C19"/>
    <w:rsid w:val="002A3C69"/>
    <w:rsid w:val="002A3C71"/>
    <w:rsid w:val="002A3CAC"/>
    <w:rsid w:val="002A3CDA"/>
    <w:rsid w:val="002A3D0F"/>
    <w:rsid w:val="002A3D28"/>
    <w:rsid w:val="002A3D47"/>
    <w:rsid w:val="002A3DB0"/>
    <w:rsid w:val="002A3DB2"/>
    <w:rsid w:val="002A3DC7"/>
    <w:rsid w:val="002A3E13"/>
    <w:rsid w:val="002A3E1E"/>
    <w:rsid w:val="002A3EA1"/>
    <w:rsid w:val="002A3EA6"/>
    <w:rsid w:val="002A3ECC"/>
    <w:rsid w:val="002A3EE8"/>
    <w:rsid w:val="002A3EF0"/>
    <w:rsid w:val="002A3EFB"/>
    <w:rsid w:val="002A3F0B"/>
    <w:rsid w:val="002A3F0C"/>
    <w:rsid w:val="002A3FBA"/>
    <w:rsid w:val="002A3FCF"/>
    <w:rsid w:val="002A3FDA"/>
    <w:rsid w:val="002A3FE3"/>
    <w:rsid w:val="002A4070"/>
    <w:rsid w:val="002A4074"/>
    <w:rsid w:val="002A409F"/>
    <w:rsid w:val="002A40BC"/>
    <w:rsid w:val="002A4131"/>
    <w:rsid w:val="002A41BB"/>
    <w:rsid w:val="002A420B"/>
    <w:rsid w:val="002A42B4"/>
    <w:rsid w:val="002A42BD"/>
    <w:rsid w:val="002A42E0"/>
    <w:rsid w:val="002A42F3"/>
    <w:rsid w:val="002A43FA"/>
    <w:rsid w:val="002A4484"/>
    <w:rsid w:val="002A45D1"/>
    <w:rsid w:val="002A46C8"/>
    <w:rsid w:val="002A46D7"/>
    <w:rsid w:val="002A4722"/>
    <w:rsid w:val="002A472C"/>
    <w:rsid w:val="002A47E1"/>
    <w:rsid w:val="002A47F3"/>
    <w:rsid w:val="002A4817"/>
    <w:rsid w:val="002A4847"/>
    <w:rsid w:val="002A484D"/>
    <w:rsid w:val="002A4882"/>
    <w:rsid w:val="002A48AF"/>
    <w:rsid w:val="002A48B2"/>
    <w:rsid w:val="002A48D2"/>
    <w:rsid w:val="002A48FB"/>
    <w:rsid w:val="002A4957"/>
    <w:rsid w:val="002A4971"/>
    <w:rsid w:val="002A49A2"/>
    <w:rsid w:val="002A4A12"/>
    <w:rsid w:val="002A4A13"/>
    <w:rsid w:val="002A4A2A"/>
    <w:rsid w:val="002A4A40"/>
    <w:rsid w:val="002A4A46"/>
    <w:rsid w:val="002A4AC9"/>
    <w:rsid w:val="002A4AD3"/>
    <w:rsid w:val="002A4B1C"/>
    <w:rsid w:val="002A4B4C"/>
    <w:rsid w:val="002A4B91"/>
    <w:rsid w:val="002A4B9B"/>
    <w:rsid w:val="002A4C05"/>
    <w:rsid w:val="002A4C1B"/>
    <w:rsid w:val="002A4C44"/>
    <w:rsid w:val="002A4C6A"/>
    <w:rsid w:val="002A4CC9"/>
    <w:rsid w:val="002A4D72"/>
    <w:rsid w:val="002A4DBF"/>
    <w:rsid w:val="002A4E1D"/>
    <w:rsid w:val="002A4E2F"/>
    <w:rsid w:val="002A4E43"/>
    <w:rsid w:val="002A4E61"/>
    <w:rsid w:val="002A4E86"/>
    <w:rsid w:val="002A4F33"/>
    <w:rsid w:val="002A4F64"/>
    <w:rsid w:val="002A4F9C"/>
    <w:rsid w:val="002A4FDE"/>
    <w:rsid w:val="002A4FE7"/>
    <w:rsid w:val="002A5044"/>
    <w:rsid w:val="002A5076"/>
    <w:rsid w:val="002A5086"/>
    <w:rsid w:val="002A50DE"/>
    <w:rsid w:val="002A5139"/>
    <w:rsid w:val="002A5173"/>
    <w:rsid w:val="002A51DA"/>
    <w:rsid w:val="002A51F6"/>
    <w:rsid w:val="002A5209"/>
    <w:rsid w:val="002A5234"/>
    <w:rsid w:val="002A5253"/>
    <w:rsid w:val="002A5284"/>
    <w:rsid w:val="002A52B4"/>
    <w:rsid w:val="002A52EA"/>
    <w:rsid w:val="002A5314"/>
    <w:rsid w:val="002A5386"/>
    <w:rsid w:val="002A539A"/>
    <w:rsid w:val="002A53C7"/>
    <w:rsid w:val="002A53D4"/>
    <w:rsid w:val="002A53FA"/>
    <w:rsid w:val="002A54B6"/>
    <w:rsid w:val="002A54CC"/>
    <w:rsid w:val="002A558C"/>
    <w:rsid w:val="002A55C1"/>
    <w:rsid w:val="002A5665"/>
    <w:rsid w:val="002A566C"/>
    <w:rsid w:val="002A5693"/>
    <w:rsid w:val="002A56F0"/>
    <w:rsid w:val="002A57BB"/>
    <w:rsid w:val="002A57E7"/>
    <w:rsid w:val="002A5807"/>
    <w:rsid w:val="002A5850"/>
    <w:rsid w:val="002A5854"/>
    <w:rsid w:val="002A587F"/>
    <w:rsid w:val="002A589D"/>
    <w:rsid w:val="002A58DB"/>
    <w:rsid w:val="002A5913"/>
    <w:rsid w:val="002A5923"/>
    <w:rsid w:val="002A597F"/>
    <w:rsid w:val="002A59B4"/>
    <w:rsid w:val="002A5A46"/>
    <w:rsid w:val="002A5AF1"/>
    <w:rsid w:val="002A5B47"/>
    <w:rsid w:val="002A5B50"/>
    <w:rsid w:val="002A5B6E"/>
    <w:rsid w:val="002A5C1F"/>
    <w:rsid w:val="002A5C7F"/>
    <w:rsid w:val="002A5D55"/>
    <w:rsid w:val="002A5DB4"/>
    <w:rsid w:val="002A5EDA"/>
    <w:rsid w:val="002A5EE7"/>
    <w:rsid w:val="002A5F2F"/>
    <w:rsid w:val="002A5F67"/>
    <w:rsid w:val="002A5FE2"/>
    <w:rsid w:val="002A5FFF"/>
    <w:rsid w:val="002A603D"/>
    <w:rsid w:val="002A61A2"/>
    <w:rsid w:val="002A61A9"/>
    <w:rsid w:val="002A61FE"/>
    <w:rsid w:val="002A6221"/>
    <w:rsid w:val="002A62A2"/>
    <w:rsid w:val="002A62BF"/>
    <w:rsid w:val="002A635D"/>
    <w:rsid w:val="002A640E"/>
    <w:rsid w:val="002A6448"/>
    <w:rsid w:val="002A6452"/>
    <w:rsid w:val="002A647F"/>
    <w:rsid w:val="002A648E"/>
    <w:rsid w:val="002A64CA"/>
    <w:rsid w:val="002A64D2"/>
    <w:rsid w:val="002A64DA"/>
    <w:rsid w:val="002A64DE"/>
    <w:rsid w:val="002A6582"/>
    <w:rsid w:val="002A658A"/>
    <w:rsid w:val="002A6620"/>
    <w:rsid w:val="002A6637"/>
    <w:rsid w:val="002A6701"/>
    <w:rsid w:val="002A6708"/>
    <w:rsid w:val="002A671B"/>
    <w:rsid w:val="002A675C"/>
    <w:rsid w:val="002A67CF"/>
    <w:rsid w:val="002A6813"/>
    <w:rsid w:val="002A6831"/>
    <w:rsid w:val="002A6842"/>
    <w:rsid w:val="002A68CF"/>
    <w:rsid w:val="002A68D5"/>
    <w:rsid w:val="002A6929"/>
    <w:rsid w:val="002A6A0F"/>
    <w:rsid w:val="002A6A49"/>
    <w:rsid w:val="002A6AE4"/>
    <w:rsid w:val="002A6AFC"/>
    <w:rsid w:val="002A6B65"/>
    <w:rsid w:val="002A6BC9"/>
    <w:rsid w:val="002A6C0C"/>
    <w:rsid w:val="002A6C47"/>
    <w:rsid w:val="002A6C8D"/>
    <w:rsid w:val="002A6C9A"/>
    <w:rsid w:val="002A6CB3"/>
    <w:rsid w:val="002A6CFB"/>
    <w:rsid w:val="002A6D31"/>
    <w:rsid w:val="002A6D4B"/>
    <w:rsid w:val="002A6D5D"/>
    <w:rsid w:val="002A6D93"/>
    <w:rsid w:val="002A6DCD"/>
    <w:rsid w:val="002A6E4E"/>
    <w:rsid w:val="002A6E5A"/>
    <w:rsid w:val="002A6EB2"/>
    <w:rsid w:val="002A6EB5"/>
    <w:rsid w:val="002A6F22"/>
    <w:rsid w:val="002A6F24"/>
    <w:rsid w:val="002A6F4A"/>
    <w:rsid w:val="002A6F71"/>
    <w:rsid w:val="002A6FF6"/>
    <w:rsid w:val="002A7030"/>
    <w:rsid w:val="002A704E"/>
    <w:rsid w:val="002A7072"/>
    <w:rsid w:val="002A7094"/>
    <w:rsid w:val="002A70BC"/>
    <w:rsid w:val="002A720D"/>
    <w:rsid w:val="002A7214"/>
    <w:rsid w:val="002A7233"/>
    <w:rsid w:val="002A726A"/>
    <w:rsid w:val="002A7308"/>
    <w:rsid w:val="002A737D"/>
    <w:rsid w:val="002A7390"/>
    <w:rsid w:val="002A73B1"/>
    <w:rsid w:val="002A740A"/>
    <w:rsid w:val="002A7446"/>
    <w:rsid w:val="002A7461"/>
    <w:rsid w:val="002A74DA"/>
    <w:rsid w:val="002A74F7"/>
    <w:rsid w:val="002A74F8"/>
    <w:rsid w:val="002A7569"/>
    <w:rsid w:val="002A7591"/>
    <w:rsid w:val="002A75F1"/>
    <w:rsid w:val="002A7609"/>
    <w:rsid w:val="002A76DF"/>
    <w:rsid w:val="002A76E0"/>
    <w:rsid w:val="002A76F2"/>
    <w:rsid w:val="002A76F6"/>
    <w:rsid w:val="002A76FF"/>
    <w:rsid w:val="002A770E"/>
    <w:rsid w:val="002A773B"/>
    <w:rsid w:val="002A7855"/>
    <w:rsid w:val="002A7949"/>
    <w:rsid w:val="002A7957"/>
    <w:rsid w:val="002A79CF"/>
    <w:rsid w:val="002A7ACC"/>
    <w:rsid w:val="002A7B1A"/>
    <w:rsid w:val="002A7BF9"/>
    <w:rsid w:val="002A7C1A"/>
    <w:rsid w:val="002A7C8B"/>
    <w:rsid w:val="002A7CC6"/>
    <w:rsid w:val="002A7D8B"/>
    <w:rsid w:val="002A7D93"/>
    <w:rsid w:val="002A7DBE"/>
    <w:rsid w:val="002A7E4E"/>
    <w:rsid w:val="002A7F18"/>
    <w:rsid w:val="002A7F3F"/>
    <w:rsid w:val="002A7F6D"/>
    <w:rsid w:val="002A7FB2"/>
    <w:rsid w:val="002A7FE5"/>
    <w:rsid w:val="002B0015"/>
    <w:rsid w:val="002B003A"/>
    <w:rsid w:val="002B0040"/>
    <w:rsid w:val="002B00CE"/>
    <w:rsid w:val="002B00EB"/>
    <w:rsid w:val="002B0137"/>
    <w:rsid w:val="002B0193"/>
    <w:rsid w:val="002B01EB"/>
    <w:rsid w:val="002B0240"/>
    <w:rsid w:val="002B026C"/>
    <w:rsid w:val="002B02E2"/>
    <w:rsid w:val="002B0366"/>
    <w:rsid w:val="002B037A"/>
    <w:rsid w:val="002B0395"/>
    <w:rsid w:val="002B0402"/>
    <w:rsid w:val="002B0461"/>
    <w:rsid w:val="002B0492"/>
    <w:rsid w:val="002B04C3"/>
    <w:rsid w:val="002B04EE"/>
    <w:rsid w:val="002B0507"/>
    <w:rsid w:val="002B0525"/>
    <w:rsid w:val="002B0559"/>
    <w:rsid w:val="002B0571"/>
    <w:rsid w:val="002B05A3"/>
    <w:rsid w:val="002B05AE"/>
    <w:rsid w:val="002B05CE"/>
    <w:rsid w:val="002B0604"/>
    <w:rsid w:val="002B0616"/>
    <w:rsid w:val="002B062A"/>
    <w:rsid w:val="002B070D"/>
    <w:rsid w:val="002B0771"/>
    <w:rsid w:val="002B0856"/>
    <w:rsid w:val="002B08B8"/>
    <w:rsid w:val="002B08C1"/>
    <w:rsid w:val="002B0918"/>
    <w:rsid w:val="002B0947"/>
    <w:rsid w:val="002B094F"/>
    <w:rsid w:val="002B0A11"/>
    <w:rsid w:val="002B0A20"/>
    <w:rsid w:val="002B0A5C"/>
    <w:rsid w:val="002B0B10"/>
    <w:rsid w:val="002B0B3C"/>
    <w:rsid w:val="002B0B83"/>
    <w:rsid w:val="002B0BC5"/>
    <w:rsid w:val="002B0C69"/>
    <w:rsid w:val="002B0CB3"/>
    <w:rsid w:val="002B0CC9"/>
    <w:rsid w:val="002B0CD4"/>
    <w:rsid w:val="002B0CF4"/>
    <w:rsid w:val="002B0D46"/>
    <w:rsid w:val="002B0D63"/>
    <w:rsid w:val="002B0D86"/>
    <w:rsid w:val="002B0D9D"/>
    <w:rsid w:val="002B0E86"/>
    <w:rsid w:val="002B0ED4"/>
    <w:rsid w:val="002B0F0B"/>
    <w:rsid w:val="002B0F4C"/>
    <w:rsid w:val="002B0FB2"/>
    <w:rsid w:val="002B0FF0"/>
    <w:rsid w:val="002B1071"/>
    <w:rsid w:val="002B10B1"/>
    <w:rsid w:val="002B113A"/>
    <w:rsid w:val="002B1186"/>
    <w:rsid w:val="002B11C2"/>
    <w:rsid w:val="002B11EF"/>
    <w:rsid w:val="002B12B4"/>
    <w:rsid w:val="002B12BB"/>
    <w:rsid w:val="002B12BD"/>
    <w:rsid w:val="002B12C4"/>
    <w:rsid w:val="002B12E4"/>
    <w:rsid w:val="002B1322"/>
    <w:rsid w:val="002B13B0"/>
    <w:rsid w:val="002B13BA"/>
    <w:rsid w:val="002B1454"/>
    <w:rsid w:val="002B1490"/>
    <w:rsid w:val="002B149B"/>
    <w:rsid w:val="002B14C2"/>
    <w:rsid w:val="002B14D0"/>
    <w:rsid w:val="002B14E6"/>
    <w:rsid w:val="002B150C"/>
    <w:rsid w:val="002B155F"/>
    <w:rsid w:val="002B166A"/>
    <w:rsid w:val="002B168E"/>
    <w:rsid w:val="002B16F9"/>
    <w:rsid w:val="002B1707"/>
    <w:rsid w:val="002B17C2"/>
    <w:rsid w:val="002B1857"/>
    <w:rsid w:val="002B1867"/>
    <w:rsid w:val="002B189E"/>
    <w:rsid w:val="002B190C"/>
    <w:rsid w:val="002B1928"/>
    <w:rsid w:val="002B192B"/>
    <w:rsid w:val="002B1940"/>
    <w:rsid w:val="002B195D"/>
    <w:rsid w:val="002B19A9"/>
    <w:rsid w:val="002B19CE"/>
    <w:rsid w:val="002B1AB6"/>
    <w:rsid w:val="002B1B15"/>
    <w:rsid w:val="002B1B9E"/>
    <w:rsid w:val="002B1BB9"/>
    <w:rsid w:val="002B1C5A"/>
    <w:rsid w:val="002B1CF8"/>
    <w:rsid w:val="002B1D1A"/>
    <w:rsid w:val="002B1D5E"/>
    <w:rsid w:val="002B1DD8"/>
    <w:rsid w:val="002B1DFF"/>
    <w:rsid w:val="002B1E45"/>
    <w:rsid w:val="002B1E46"/>
    <w:rsid w:val="002B1EA5"/>
    <w:rsid w:val="002B1EFA"/>
    <w:rsid w:val="002B1F37"/>
    <w:rsid w:val="002B1FE8"/>
    <w:rsid w:val="002B1FF0"/>
    <w:rsid w:val="002B20AF"/>
    <w:rsid w:val="002B20BD"/>
    <w:rsid w:val="002B20FF"/>
    <w:rsid w:val="002B2128"/>
    <w:rsid w:val="002B217C"/>
    <w:rsid w:val="002B21D2"/>
    <w:rsid w:val="002B2205"/>
    <w:rsid w:val="002B22EE"/>
    <w:rsid w:val="002B238E"/>
    <w:rsid w:val="002B23A9"/>
    <w:rsid w:val="002B23F2"/>
    <w:rsid w:val="002B2415"/>
    <w:rsid w:val="002B2421"/>
    <w:rsid w:val="002B243E"/>
    <w:rsid w:val="002B245A"/>
    <w:rsid w:val="002B2530"/>
    <w:rsid w:val="002B2531"/>
    <w:rsid w:val="002B2538"/>
    <w:rsid w:val="002B258C"/>
    <w:rsid w:val="002B25BA"/>
    <w:rsid w:val="002B2676"/>
    <w:rsid w:val="002B272F"/>
    <w:rsid w:val="002B278C"/>
    <w:rsid w:val="002B27FC"/>
    <w:rsid w:val="002B2817"/>
    <w:rsid w:val="002B288B"/>
    <w:rsid w:val="002B2894"/>
    <w:rsid w:val="002B28B6"/>
    <w:rsid w:val="002B28F2"/>
    <w:rsid w:val="002B28FA"/>
    <w:rsid w:val="002B2977"/>
    <w:rsid w:val="002B297A"/>
    <w:rsid w:val="002B2999"/>
    <w:rsid w:val="002B2A02"/>
    <w:rsid w:val="002B2A27"/>
    <w:rsid w:val="002B2A61"/>
    <w:rsid w:val="002B2A6A"/>
    <w:rsid w:val="002B2B4A"/>
    <w:rsid w:val="002B2B68"/>
    <w:rsid w:val="002B2B82"/>
    <w:rsid w:val="002B2C17"/>
    <w:rsid w:val="002B2C43"/>
    <w:rsid w:val="002B2C4C"/>
    <w:rsid w:val="002B2CF7"/>
    <w:rsid w:val="002B2D06"/>
    <w:rsid w:val="002B2D09"/>
    <w:rsid w:val="002B2D22"/>
    <w:rsid w:val="002B2D53"/>
    <w:rsid w:val="002B2D7A"/>
    <w:rsid w:val="002B2DA5"/>
    <w:rsid w:val="002B2DB9"/>
    <w:rsid w:val="002B2DC8"/>
    <w:rsid w:val="002B2DF5"/>
    <w:rsid w:val="002B2E2D"/>
    <w:rsid w:val="002B2E9F"/>
    <w:rsid w:val="002B2ED1"/>
    <w:rsid w:val="002B2ED4"/>
    <w:rsid w:val="002B3025"/>
    <w:rsid w:val="002B3031"/>
    <w:rsid w:val="002B3074"/>
    <w:rsid w:val="002B307A"/>
    <w:rsid w:val="002B30A8"/>
    <w:rsid w:val="002B30DF"/>
    <w:rsid w:val="002B310C"/>
    <w:rsid w:val="002B319E"/>
    <w:rsid w:val="002B31F7"/>
    <w:rsid w:val="002B3255"/>
    <w:rsid w:val="002B32CB"/>
    <w:rsid w:val="002B3358"/>
    <w:rsid w:val="002B336D"/>
    <w:rsid w:val="002B339E"/>
    <w:rsid w:val="002B3422"/>
    <w:rsid w:val="002B3429"/>
    <w:rsid w:val="002B34BC"/>
    <w:rsid w:val="002B3542"/>
    <w:rsid w:val="002B35E6"/>
    <w:rsid w:val="002B3611"/>
    <w:rsid w:val="002B3625"/>
    <w:rsid w:val="002B3636"/>
    <w:rsid w:val="002B36E2"/>
    <w:rsid w:val="002B36E9"/>
    <w:rsid w:val="002B37DC"/>
    <w:rsid w:val="002B3856"/>
    <w:rsid w:val="002B385E"/>
    <w:rsid w:val="002B3873"/>
    <w:rsid w:val="002B3874"/>
    <w:rsid w:val="002B388C"/>
    <w:rsid w:val="002B3A19"/>
    <w:rsid w:val="002B3A32"/>
    <w:rsid w:val="002B3A5A"/>
    <w:rsid w:val="002B3A6F"/>
    <w:rsid w:val="002B3AD2"/>
    <w:rsid w:val="002B3AE4"/>
    <w:rsid w:val="002B3B77"/>
    <w:rsid w:val="002B3B88"/>
    <w:rsid w:val="002B3BB1"/>
    <w:rsid w:val="002B3BF0"/>
    <w:rsid w:val="002B3C5D"/>
    <w:rsid w:val="002B3D35"/>
    <w:rsid w:val="002B3E08"/>
    <w:rsid w:val="002B3E7A"/>
    <w:rsid w:val="002B3EAA"/>
    <w:rsid w:val="002B3F1D"/>
    <w:rsid w:val="002B3F77"/>
    <w:rsid w:val="002B3FB3"/>
    <w:rsid w:val="002B3FB4"/>
    <w:rsid w:val="002B3FD0"/>
    <w:rsid w:val="002B4009"/>
    <w:rsid w:val="002B4094"/>
    <w:rsid w:val="002B414B"/>
    <w:rsid w:val="002B4164"/>
    <w:rsid w:val="002B418D"/>
    <w:rsid w:val="002B41C7"/>
    <w:rsid w:val="002B4283"/>
    <w:rsid w:val="002B429A"/>
    <w:rsid w:val="002B42BC"/>
    <w:rsid w:val="002B42F7"/>
    <w:rsid w:val="002B433E"/>
    <w:rsid w:val="002B43B4"/>
    <w:rsid w:val="002B43DD"/>
    <w:rsid w:val="002B4417"/>
    <w:rsid w:val="002B447E"/>
    <w:rsid w:val="002B4490"/>
    <w:rsid w:val="002B44EB"/>
    <w:rsid w:val="002B44F7"/>
    <w:rsid w:val="002B458E"/>
    <w:rsid w:val="002B45E0"/>
    <w:rsid w:val="002B45F7"/>
    <w:rsid w:val="002B4650"/>
    <w:rsid w:val="002B4664"/>
    <w:rsid w:val="002B467D"/>
    <w:rsid w:val="002B4686"/>
    <w:rsid w:val="002B473C"/>
    <w:rsid w:val="002B478E"/>
    <w:rsid w:val="002B47A7"/>
    <w:rsid w:val="002B47C6"/>
    <w:rsid w:val="002B47D5"/>
    <w:rsid w:val="002B47F6"/>
    <w:rsid w:val="002B4803"/>
    <w:rsid w:val="002B4814"/>
    <w:rsid w:val="002B488E"/>
    <w:rsid w:val="002B4931"/>
    <w:rsid w:val="002B4948"/>
    <w:rsid w:val="002B49B9"/>
    <w:rsid w:val="002B4A76"/>
    <w:rsid w:val="002B4A86"/>
    <w:rsid w:val="002B4AB7"/>
    <w:rsid w:val="002B4B26"/>
    <w:rsid w:val="002B4B33"/>
    <w:rsid w:val="002B4B57"/>
    <w:rsid w:val="002B4B7E"/>
    <w:rsid w:val="002B4BC7"/>
    <w:rsid w:val="002B4BE4"/>
    <w:rsid w:val="002B4C30"/>
    <w:rsid w:val="002B4C67"/>
    <w:rsid w:val="002B4C8C"/>
    <w:rsid w:val="002B4D06"/>
    <w:rsid w:val="002B4DF4"/>
    <w:rsid w:val="002B4E68"/>
    <w:rsid w:val="002B4F45"/>
    <w:rsid w:val="002B4F4C"/>
    <w:rsid w:val="002B4FDD"/>
    <w:rsid w:val="002B4FED"/>
    <w:rsid w:val="002B5036"/>
    <w:rsid w:val="002B5069"/>
    <w:rsid w:val="002B5091"/>
    <w:rsid w:val="002B5108"/>
    <w:rsid w:val="002B5156"/>
    <w:rsid w:val="002B51CB"/>
    <w:rsid w:val="002B51FF"/>
    <w:rsid w:val="002B5218"/>
    <w:rsid w:val="002B522F"/>
    <w:rsid w:val="002B524B"/>
    <w:rsid w:val="002B5261"/>
    <w:rsid w:val="002B52F2"/>
    <w:rsid w:val="002B534D"/>
    <w:rsid w:val="002B538E"/>
    <w:rsid w:val="002B5392"/>
    <w:rsid w:val="002B5582"/>
    <w:rsid w:val="002B5659"/>
    <w:rsid w:val="002B566F"/>
    <w:rsid w:val="002B56A9"/>
    <w:rsid w:val="002B56C2"/>
    <w:rsid w:val="002B56D9"/>
    <w:rsid w:val="002B5744"/>
    <w:rsid w:val="002B57A5"/>
    <w:rsid w:val="002B57F6"/>
    <w:rsid w:val="002B594E"/>
    <w:rsid w:val="002B596A"/>
    <w:rsid w:val="002B5988"/>
    <w:rsid w:val="002B59B2"/>
    <w:rsid w:val="002B59D4"/>
    <w:rsid w:val="002B59EE"/>
    <w:rsid w:val="002B5A0C"/>
    <w:rsid w:val="002B5A43"/>
    <w:rsid w:val="002B5A81"/>
    <w:rsid w:val="002B5AEA"/>
    <w:rsid w:val="002B5AF8"/>
    <w:rsid w:val="002B5BA7"/>
    <w:rsid w:val="002B5CC9"/>
    <w:rsid w:val="002B5D11"/>
    <w:rsid w:val="002B5D1E"/>
    <w:rsid w:val="002B5D6D"/>
    <w:rsid w:val="002B5D80"/>
    <w:rsid w:val="002B5DB9"/>
    <w:rsid w:val="002B5E01"/>
    <w:rsid w:val="002B5E45"/>
    <w:rsid w:val="002B5E47"/>
    <w:rsid w:val="002B5E92"/>
    <w:rsid w:val="002B5E93"/>
    <w:rsid w:val="002B5EC8"/>
    <w:rsid w:val="002B5F77"/>
    <w:rsid w:val="002B5FC3"/>
    <w:rsid w:val="002B602F"/>
    <w:rsid w:val="002B608C"/>
    <w:rsid w:val="002B60D6"/>
    <w:rsid w:val="002B60F0"/>
    <w:rsid w:val="002B6121"/>
    <w:rsid w:val="002B6168"/>
    <w:rsid w:val="002B6169"/>
    <w:rsid w:val="002B619A"/>
    <w:rsid w:val="002B61BD"/>
    <w:rsid w:val="002B61DF"/>
    <w:rsid w:val="002B6216"/>
    <w:rsid w:val="002B6226"/>
    <w:rsid w:val="002B628A"/>
    <w:rsid w:val="002B62C4"/>
    <w:rsid w:val="002B62F1"/>
    <w:rsid w:val="002B6353"/>
    <w:rsid w:val="002B6374"/>
    <w:rsid w:val="002B63C5"/>
    <w:rsid w:val="002B63D7"/>
    <w:rsid w:val="002B6404"/>
    <w:rsid w:val="002B6411"/>
    <w:rsid w:val="002B6413"/>
    <w:rsid w:val="002B6474"/>
    <w:rsid w:val="002B6488"/>
    <w:rsid w:val="002B648A"/>
    <w:rsid w:val="002B64DB"/>
    <w:rsid w:val="002B64FB"/>
    <w:rsid w:val="002B6582"/>
    <w:rsid w:val="002B6595"/>
    <w:rsid w:val="002B65C3"/>
    <w:rsid w:val="002B6627"/>
    <w:rsid w:val="002B663E"/>
    <w:rsid w:val="002B6795"/>
    <w:rsid w:val="002B67AE"/>
    <w:rsid w:val="002B67F7"/>
    <w:rsid w:val="002B67FA"/>
    <w:rsid w:val="002B6823"/>
    <w:rsid w:val="002B686B"/>
    <w:rsid w:val="002B68E9"/>
    <w:rsid w:val="002B69C8"/>
    <w:rsid w:val="002B69E8"/>
    <w:rsid w:val="002B6A4F"/>
    <w:rsid w:val="002B6AD4"/>
    <w:rsid w:val="002B6AF9"/>
    <w:rsid w:val="002B6BEB"/>
    <w:rsid w:val="002B6D07"/>
    <w:rsid w:val="002B6D23"/>
    <w:rsid w:val="002B6D32"/>
    <w:rsid w:val="002B6D76"/>
    <w:rsid w:val="002B6DBA"/>
    <w:rsid w:val="002B6DE9"/>
    <w:rsid w:val="002B6EB7"/>
    <w:rsid w:val="002B7033"/>
    <w:rsid w:val="002B7062"/>
    <w:rsid w:val="002B7147"/>
    <w:rsid w:val="002B7161"/>
    <w:rsid w:val="002B7167"/>
    <w:rsid w:val="002B71BB"/>
    <w:rsid w:val="002B71C4"/>
    <w:rsid w:val="002B728C"/>
    <w:rsid w:val="002B7290"/>
    <w:rsid w:val="002B72C6"/>
    <w:rsid w:val="002B72CD"/>
    <w:rsid w:val="002B72E7"/>
    <w:rsid w:val="002B7316"/>
    <w:rsid w:val="002B7318"/>
    <w:rsid w:val="002B7347"/>
    <w:rsid w:val="002B7356"/>
    <w:rsid w:val="002B735F"/>
    <w:rsid w:val="002B73CD"/>
    <w:rsid w:val="002B7450"/>
    <w:rsid w:val="002B7481"/>
    <w:rsid w:val="002B74B9"/>
    <w:rsid w:val="002B7567"/>
    <w:rsid w:val="002B75CC"/>
    <w:rsid w:val="002B75EF"/>
    <w:rsid w:val="002B7644"/>
    <w:rsid w:val="002B7681"/>
    <w:rsid w:val="002B76C1"/>
    <w:rsid w:val="002B76CB"/>
    <w:rsid w:val="002B7784"/>
    <w:rsid w:val="002B7793"/>
    <w:rsid w:val="002B7794"/>
    <w:rsid w:val="002B780C"/>
    <w:rsid w:val="002B7816"/>
    <w:rsid w:val="002B786B"/>
    <w:rsid w:val="002B7945"/>
    <w:rsid w:val="002B795D"/>
    <w:rsid w:val="002B799F"/>
    <w:rsid w:val="002B79E6"/>
    <w:rsid w:val="002B7AB8"/>
    <w:rsid w:val="002B7B7A"/>
    <w:rsid w:val="002B7BCD"/>
    <w:rsid w:val="002B7BDF"/>
    <w:rsid w:val="002B7C4D"/>
    <w:rsid w:val="002B7CAD"/>
    <w:rsid w:val="002B7CF6"/>
    <w:rsid w:val="002B7CFD"/>
    <w:rsid w:val="002B7D09"/>
    <w:rsid w:val="002B7D19"/>
    <w:rsid w:val="002B7D22"/>
    <w:rsid w:val="002B7DB4"/>
    <w:rsid w:val="002B7E3D"/>
    <w:rsid w:val="002B7ED2"/>
    <w:rsid w:val="002B7F4E"/>
    <w:rsid w:val="002B7F7E"/>
    <w:rsid w:val="002C0000"/>
    <w:rsid w:val="002C0001"/>
    <w:rsid w:val="002C0013"/>
    <w:rsid w:val="002C0029"/>
    <w:rsid w:val="002C0036"/>
    <w:rsid w:val="002C0060"/>
    <w:rsid w:val="002C0099"/>
    <w:rsid w:val="002C00EF"/>
    <w:rsid w:val="002C017B"/>
    <w:rsid w:val="002C019B"/>
    <w:rsid w:val="002C01A0"/>
    <w:rsid w:val="002C0214"/>
    <w:rsid w:val="002C0289"/>
    <w:rsid w:val="002C02C2"/>
    <w:rsid w:val="002C02DB"/>
    <w:rsid w:val="002C0362"/>
    <w:rsid w:val="002C0394"/>
    <w:rsid w:val="002C0395"/>
    <w:rsid w:val="002C0397"/>
    <w:rsid w:val="002C03B0"/>
    <w:rsid w:val="002C0418"/>
    <w:rsid w:val="002C0447"/>
    <w:rsid w:val="002C0492"/>
    <w:rsid w:val="002C04CE"/>
    <w:rsid w:val="002C05C9"/>
    <w:rsid w:val="002C0671"/>
    <w:rsid w:val="002C0673"/>
    <w:rsid w:val="002C0688"/>
    <w:rsid w:val="002C068B"/>
    <w:rsid w:val="002C06E0"/>
    <w:rsid w:val="002C06EC"/>
    <w:rsid w:val="002C072B"/>
    <w:rsid w:val="002C075A"/>
    <w:rsid w:val="002C0866"/>
    <w:rsid w:val="002C0873"/>
    <w:rsid w:val="002C0887"/>
    <w:rsid w:val="002C0892"/>
    <w:rsid w:val="002C0898"/>
    <w:rsid w:val="002C08E3"/>
    <w:rsid w:val="002C094E"/>
    <w:rsid w:val="002C095A"/>
    <w:rsid w:val="002C09A5"/>
    <w:rsid w:val="002C09D5"/>
    <w:rsid w:val="002C09D8"/>
    <w:rsid w:val="002C0A7C"/>
    <w:rsid w:val="002C0A82"/>
    <w:rsid w:val="002C0A9F"/>
    <w:rsid w:val="002C0AA9"/>
    <w:rsid w:val="002C0ABF"/>
    <w:rsid w:val="002C0AE4"/>
    <w:rsid w:val="002C0B52"/>
    <w:rsid w:val="002C0BA3"/>
    <w:rsid w:val="002C0BC0"/>
    <w:rsid w:val="002C0BE9"/>
    <w:rsid w:val="002C0BFC"/>
    <w:rsid w:val="002C0C3C"/>
    <w:rsid w:val="002C0C4A"/>
    <w:rsid w:val="002C0C5B"/>
    <w:rsid w:val="002C0C73"/>
    <w:rsid w:val="002C0CA2"/>
    <w:rsid w:val="002C0CC8"/>
    <w:rsid w:val="002C0CDE"/>
    <w:rsid w:val="002C0D49"/>
    <w:rsid w:val="002C0D78"/>
    <w:rsid w:val="002C0DA2"/>
    <w:rsid w:val="002C0E0C"/>
    <w:rsid w:val="002C0E1E"/>
    <w:rsid w:val="002C0E41"/>
    <w:rsid w:val="002C0E68"/>
    <w:rsid w:val="002C0E78"/>
    <w:rsid w:val="002C0E9D"/>
    <w:rsid w:val="002C0EDD"/>
    <w:rsid w:val="002C0F3B"/>
    <w:rsid w:val="002C10A0"/>
    <w:rsid w:val="002C1134"/>
    <w:rsid w:val="002C1201"/>
    <w:rsid w:val="002C1214"/>
    <w:rsid w:val="002C125D"/>
    <w:rsid w:val="002C12BE"/>
    <w:rsid w:val="002C12D0"/>
    <w:rsid w:val="002C12E5"/>
    <w:rsid w:val="002C1319"/>
    <w:rsid w:val="002C131C"/>
    <w:rsid w:val="002C1326"/>
    <w:rsid w:val="002C136B"/>
    <w:rsid w:val="002C1434"/>
    <w:rsid w:val="002C1438"/>
    <w:rsid w:val="002C1497"/>
    <w:rsid w:val="002C14BA"/>
    <w:rsid w:val="002C14BD"/>
    <w:rsid w:val="002C14E3"/>
    <w:rsid w:val="002C1536"/>
    <w:rsid w:val="002C1555"/>
    <w:rsid w:val="002C157A"/>
    <w:rsid w:val="002C15F3"/>
    <w:rsid w:val="002C160A"/>
    <w:rsid w:val="002C1616"/>
    <w:rsid w:val="002C1769"/>
    <w:rsid w:val="002C17A3"/>
    <w:rsid w:val="002C17F0"/>
    <w:rsid w:val="002C1809"/>
    <w:rsid w:val="002C18E4"/>
    <w:rsid w:val="002C18ED"/>
    <w:rsid w:val="002C1955"/>
    <w:rsid w:val="002C1968"/>
    <w:rsid w:val="002C19B4"/>
    <w:rsid w:val="002C1A96"/>
    <w:rsid w:val="002C1AF3"/>
    <w:rsid w:val="002C1B30"/>
    <w:rsid w:val="002C1B6C"/>
    <w:rsid w:val="002C1B81"/>
    <w:rsid w:val="002C1BDE"/>
    <w:rsid w:val="002C1BF4"/>
    <w:rsid w:val="002C1C0C"/>
    <w:rsid w:val="002C1C1F"/>
    <w:rsid w:val="002C1CC3"/>
    <w:rsid w:val="002C1CE8"/>
    <w:rsid w:val="002C1D29"/>
    <w:rsid w:val="002C1D84"/>
    <w:rsid w:val="002C1E35"/>
    <w:rsid w:val="002C1E3F"/>
    <w:rsid w:val="002C1EF1"/>
    <w:rsid w:val="002C1F04"/>
    <w:rsid w:val="002C1F22"/>
    <w:rsid w:val="002C1F56"/>
    <w:rsid w:val="002C1F9B"/>
    <w:rsid w:val="002C1FB0"/>
    <w:rsid w:val="002C1FBF"/>
    <w:rsid w:val="002C1FE8"/>
    <w:rsid w:val="002C201E"/>
    <w:rsid w:val="002C2094"/>
    <w:rsid w:val="002C21A3"/>
    <w:rsid w:val="002C22C9"/>
    <w:rsid w:val="002C2314"/>
    <w:rsid w:val="002C2320"/>
    <w:rsid w:val="002C240E"/>
    <w:rsid w:val="002C2419"/>
    <w:rsid w:val="002C2433"/>
    <w:rsid w:val="002C24D6"/>
    <w:rsid w:val="002C24F2"/>
    <w:rsid w:val="002C2579"/>
    <w:rsid w:val="002C25AF"/>
    <w:rsid w:val="002C2613"/>
    <w:rsid w:val="002C2615"/>
    <w:rsid w:val="002C263D"/>
    <w:rsid w:val="002C26E0"/>
    <w:rsid w:val="002C26EE"/>
    <w:rsid w:val="002C272B"/>
    <w:rsid w:val="002C2760"/>
    <w:rsid w:val="002C27CB"/>
    <w:rsid w:val="002C280C"/>
    <w:rsid w:val="002C28CC"/>
    <w:rsid w:val="002C29C9"/>
    <w:rsid w:val="002C2A2D"/>
    <w:rsid w:val="002C2A6C"/>
    <w:rsid w:val="002C2B19"/>
    <w:rsid w:val="002C2C02"/>
    <w:rsid w:val="002C2C07"/>
    <w:rsid w:val="002C2CD4"/>
    <w:rsid w:val="002C2D07"/>
    <w:rsid w:val="002C2D22"/>
    <w:rsid w:val="002C2D65"/>
    <w:rsid w:val="002C2D89"/>
    <w:rsid w:val="002C2E1F"/>
    <w:rsid w:val="002C2EBB"/>
    <w:rsid w:val="002C2F2B"/>
    <w:rsid w:val="002C2F48"/>
    <w:rsid w:val="002C2FDB"/>
    <w:rsid w:val="002C3046"/>
    <w:rsid w:val="002C309D"/>
    <w:rsid w:val="002C30CE"/>
    <w:rsid w:val="002C3105"/>
    <w:rsid w:val="002C3120"/>
    <w:rsid w:val="002C3191"/>
    <w:rsid w:val="002C3223"/>
    <w:rsid w:val="002C3266"/>
    <w:rsid w:val="002C3299"/>
    <w:rsid w:val="002C32B7"/>
    <w:rsid w:val="002C32CF"/>
    <w:rsid w:val="002C32DD"/>
    <w:rsid w:val="002C3356"/>
    <w:rsid w:val="002C3366"/>
    <w:rsid w:val="002C3385"/>
    <w:rsid w:val="002C3389"/>
    <w:rsid w:val="002C33C3"/>
    <w:rsid w:val="002C3507"/>
    <w:rsid w:val="002C352E"/>
    <w:rsid w:val="002C35C3"/>
    <w:rsid w:val="002C35CF"/>
    <w:rsid w:val="002C369F"/>
    <w:rsid w:val="002C36C8"/>
    <w:rsid w:val="002C36F7"/>
    <w:rsid w:val="002C3731"/>
    <w:rsid w:val="002C37A9"/>
    <w:rsid w:val="002C381C"/>
    <w:rsid w:val="002C3823"/>
    <w:rsid w:val="002C384D"/>
    <w:rsid w:val="002C3891"/>
    <w:rsid w:val="002C38A0"/>
    <w:rsid w:val="002C3930"/>
    <w:rsid w:val="002C3977"/>
    <w:rsid w:val="002C3A0B"/>
    <w:rsid w:val="002C3A1F"/>
    <w:rsid w:val="002C3AD3"/>
    <w:rsid w:val="002C3B2B"/>
    <w:rsid w:val="002C3B81"/>
    <w:rsid w:val="002C3C59"/>
    <w:rsid w:val="002C3C63"/>
    <w:rsid w:val="002C3D4B"/>
    <w:rsid w:val="002C3DC8"/>
    <w:rsid w:val="002C3DF7"/>
    <w:rsid w:val="002C3E66"/>
    <w:rsid w:val="002C3F71"/>
    <w:rsid w:val="002C4042"/>
    <w:rsid w:val="002C40D9"/>
    <w:rsid w:val="002C40E6"/>
    <w:rsid w:val="002C410E"/>
    <w:rsid w:val="002C414C"/>
    <w:rsid w:val="002C41F4"/>
    <w:rsid w:val="002C4273"/>
    <w:rsid w:val="002C427B"/>
    <w:rsid w:val="002C4280"/>
    <w:rsid w:val="002C42B4"/>
    <w:rsid w:val="002C430B"/>
    <w:rsid w:val="002C4338"/>
    <w:rsid w:val="002C435C"/>
    <w:rsid w:val="002C4362"/>
    <w:rsid w:val="002C43F3"/>
    <w:rsid w:val="002C44DB"/>
    <w:rsid w:val="002C4519"/>
    <w:rsid w:val="002C4567"/>
    <w:rsid w:val="002C45B4"/>
    <w:rsid w:val="002C4604"/>
    <w:rsid w:val="002C4692"/>
    <w:rsid w:val="002C46E0"/>
    <w:rsid w:val="002C4853"/>
    <w:rsid w:val="002C486A"/>
    <w:rsid w:val="002C4898"/>
    <w:rsid w:val="002C48A3"/>
    <w:rsid w:val="002C48C2"/>
    <w:rsid w:val="002C4949"/>
    <w:rsid w:val="002C49B3"/>
    <w:rsid w:val="002C49F9"/>
    <w:rsid w:val="002C4A2A"/>
    <w:rsid w:val="002C4A8C"/>
    <w:rsid w:val="002C4ADD"/>
    <w:rsid w:val="002C4B61"/>
    <w:rsid w:val="002C4BD3"/>
    <w:rsid w:val="002C4BE6"/>
    <w:rsid w:val="002C4BED"/>
    <w:rsid w:val="002C4C0A"/>
    <w:rsid w:val="002C4C41"/>
    <w:rsid w:val="002C4C4F"/>
    <w:rsid w:val="002C4C96"/>
    <w:rsid w:val="002C4C9E"/>
    <w:rsid w:val="002C4CE9"/>
    <w:rsid w:val="002C4D00"/>
    <w:rsid w:val="002C4D25"/>
    <w:rsid w:val="002C4DEC"/>
    <w:rsid w:val="002C4E05"/>
    <w:rsid w:val="002C4E28"/>
    <w:rsid w:val="002C4E35"/>
    <w:rsid w:val="002C4E4C"/>
    <w:rsid w:val="002C4E4D"/>
    <w:rsid w:val="002C4E7D"/>
    <w:rsid w:val="002C4ED8"/>
    <w:rsid w:val="002C4F15"/>
    <w:rsid w:val="002C4F1C"/>
    <w:rsid w:val="002C4F8D"/>
    <w:rsid w:val="002C5047"/>
    <w:rsid w:val="002C5066"/>
    <w:rsid w:val="002C5086"/>
    <w:rsid w:val="002C508C"/>
    <w:rsid w:val="002C50C1"/>
    <w:rsid w:val="002C50EB"/>
    <w:rsid w:val="002C5147"/>
    <w:rsid w:val="002C517E"/>
    <w:rsid w:val="002C51ED"/>
    <w:rsid w:val="002C51F2"/>
    <w:rsid w:val="002C5255"/>
    <w:rsid w:val="002C52A9"/>
    <w:rsid w:val="002C530C"/>
    <w:rsid w:val="002C5357"/>
    <w:rsid w:val="002C53AD"/>
    <w:rsid w:val="002C5406"/>
    <w:rsid w:val="002C543A"/>
    <w:rsid w:val="002C5510"/>
    <w:rsid w:val="002C5534"/>
    <w:rsid w:val="002C5537"/>
    <w:rsid w:val="002C5564"/>
    <w:rsid w:val="002C55B8"/>
    <w:rsid w:val="002C5710"/>
    <w:rsid w:val="002C5727"/>
    <w:rsid w:val="002C5729"/>
    <w:rsid w:val="002C5779"/>
    <w:rsid w:val="002C57BD"/>
    <w:rsid w:val="002C582F"/>
    <w:rsid w:val="002C5875"/>
    <w:rsid w:val="002C58C0"/>
    <w:rsid w:val="002C58F8"/>
    <w:rsid w:val="002C5948"/>
    <w:rsid w:val="002C5A54"/>
    <w:rsid w:val="002C5A7B"/>
    <w:rsid w:val="002C5ACB"/>
    <w:rsid w:val="002C5B1B"/>
    <w:rsid w:val="002C5B8C"/>
    <w:rsid w:val="002C5BB5"/>
    <w:rsid w:val="002C5BD2"/>
    <w:rsid w:val="002C5BD3"/>
    <w:rsid w:val="002C5BE9"/>
    <w:rsid w:val="002C5C27"/>
    <w:rsid w:val="002C5C97"/>
    <w:rsid w:val="002C5C9D"/>
    <w:rsid w:val="002C5CD9"/>
    <w:rsid w:val="002C5D18"/>
    <w:rsid w:val="002C5D29"/>
    <w:rsid w:val="002C5D81"/>
    <w:rsid w:val="002C5D98"/>
    <w:rsid w:val="002C5DDD"/>
    <w:rsid w:val="002C5E0F"/>
    <w:rsid w:val="002C5E1E"/>
    <w:rsid w:val="002C5E3F"/>
    <w:rsid w:val="002C5EA5"/>
    <w:rsid w:val="002C5ED7"/>
    <w:rsid w:val="002C5F22"/>
    <w:rsid w:val="002C5F6A"/>
    <w:rsid w:val="002C5FCC"/>
    <w:rsid w:val="002C6036"/>
    <w:rsid w:val="002C6057"/>
    <w:rsid w:val="002C607F"/>
    <w:rsid w:val="002C60BA"/>
    <w:rsid w:val="002C60F1"/>
    <w:rsid w:val="002C6139"/>
    <w:rsid w:val="002C61C9"/>
    <w:rsid w:val="002C61FC"/>
    <w:rsid w:val="002C6225"/>
    <w:rsid w:val="002C6248"/>
    <w:rsid w:val="002C629A"/>
    <w:rsid w:val="002C631C"/>
    <w:rsid w:val="002C636C"/>
    <w:rsid w:val="002C63D3"/>
    <w:rsid w:val="002C63D6"/>
    <w:rsid w:val="002C6435"/>
    <w:rsid w:val="002C65A1"/>
    <w:rsid w:val="002C65DB"/>
    <w:rsid w:val="002C6620"/>
    <w:rsid w:val="002C663B"/>
    <w:rsid w:val="002C6674"/>
    <w:rsid w:val="002C66BC"/>
    <w:rsid w:val="002C66E5"/>
    <w:rsid w:val="002C6703"/>
    <w:rsid w:val="002C673D"/>
    <w:rsid w:val="002C6780"/>
    <w:rsid w:val="002C6786"/>
    <w:rsid w:val="002C67CC"/>
    <w:rsid w:val="002C67F9"/>
    <w:rsid w:val="002C684A"/>
    <w:rsid w:val="002C68CE"/>
    <w:rsid w:val="002C693A"/>
    <w:rsid w:val="002C6963"/>
    <w:rsid w:val="002C697D"/>
    <w:rsid w:val="002C69C0"/>
    <w:rsid w:val="002C69C1"/>
    <w:rsid w:val="002C69CB"/>
    <w:rsid w:val="002C6A3D"/>
    <w:rsid w:val="002C6AD4"/>
    <w:rsid w:val="002C6B1F"/>
    <w:rsid w:val="002C6B22"/>
    <w:rsid w:val="002C6BDD"/>
    <w:rsid w:val="002C6BE3"/>
    <w:rsid w:val="002C6C43"/>
    <w:rsid w:val="002C6C6B"/>
    <w:rsid w:val="002C6CC7"/>
    <w:rsid w:val="002C6CD8"/>
    <w:rsid w:val="002C6D0C"/>
    <w:rsid w:val="002C6D64"/>
    <w:rsid w:val="002C6D90"/>
    <w:rsid w:val="002C6D97"/>
    <w:rsid w:val="002C6DE7"/>
    <w:rsid w:val="002C6E04"/>
    <w:rsid w:val="002C6E46"/>
    <w:rsid w:val="002C6E5F"/>
    <w:rsid w:val="002C6E75"/>
    <w:rsid w:val="002C6E85"/>
    <w:rsid w:val="002C6E92"/>
    <w:rsid w:val="002C6EA4"/>
    <w:rsid w:val="002C6F74"/>
    <w:rsid w:val="002C70B3"/>
    <w:rsid w:val="002C70D1"/>
    <w:rsid w:val="002C717E"/>
    <w:rsid w:val="002C7204"/>
    <w:rsid w:val="002C7252"/>
    <w:rsid w:val="002C7274"/>
    <w:rsid w:val="002C733A"/>
    <w:rsid w:val="002C7348"/>
    <w:rsid w:val="002C738D"/>
    <w:rsid w:val="002C741E"/>
    <w:rsid w:val="002C7436"/>
    <w:rsid w:val="002C74B8"/>
    <w:rsid w:val="002C74EE"/>
    <w:rsid w:val="002C74FD"/>
    <w:rsid w:val="002C751F"/>
    <w:rsid w:val="002C75DA"/>
    <w:rsid w:val="002C7606"/>
    <w:rsid w:val="002C764B"/>
    <w:rsid w:val="002C765F"/>
    <w:rsid w:val="002C76C8"/>
    <w:rsid w:val="002C76E6"/>
    <w:rsid w:val="002C7750"/>
    <w:rsid w:val="002C7862"/>
    <w:rsid w:val="002C78AF"/>
    <w:rsid w:val="002C78E2"/>
    <w:rsid w:val="002C79E7"/>
    <w:rsid w:val="002C79EF"/>
    <w:rsid w:val="002C7A10"/>
    <w:rsid w:val="002C7A1E"/>
    <w:rsid w:val="002C7A1F"/>
    <w:rsid w:val="002C7A88"/>
    <w:rsid w:val="002C7B2C"/>
    <w:rsid w:val="002C7B3A"/>
    <w:rsid w:val="002C7B6E"/>
    <w:rsid w:val="002C7B8B"/>
    <w:rsid w:val="002C7C08"/>
    <w:rsid w:val="002C7C0D"/>
    <w:rsid w:val="002C7C51"/>
    <w:rsid w:val="002C7C83"/>
    <w:rsid w:val="002C7CAD"/>
    <w:rsid w:val="002C7CEC"/>
    <w:rsid w:val="002C7D1C"/>
    <w:rsid w:val="002C7D2A"/>
    <w:rsid w:val="002C7D3B"/>
    <w:rsid w:val="002C7D55"/>
    <w:rsid w:val="002C7D84"/>
    <w:rsid w:val="002C7DB9"/>
    <w:rsid w:val="002C7E02"/>
    <w:rsid w:val="002C7E97"/>
    <w:rsid w:val="002C7EA2"/>
    <w:rsid w:val="002C7F1B"/>
    <w:rsid w:val="002C7F23"/>
    <w:rsid w:val="002C7F44"/>
    <w:rsid w:val="002C7F47"/>
    <w:rsid w:val="002C7F54"/>
    <w:rsid w:val="002C7F65"/>
    <w:rsid w:val="002C7F7F"/>
    <w:rsid w:val="002C7F8D"/>
    <w:rsid w:val="002C7FC8"/>
    <w:rsid w:val="002C7FF3"/>
    <w:rsid w:val="002D004C"/>
    <w:rsid w:val="002D0093"/>
    <w:rsid w:val="002D00EB"/>
    <w:rsid w:val="002D0119"/>
    <w:rsid w:val="002D0132"/>
    <w:rsid w:val="002D01DD"/>
    <w:rsid w:val="002D01F2"/>
    <w:rsid w:val="002D0240"/>
    <w:rsid w:val="002D0245"/>
    <w:rsid w:val="002D0260"/>
    <w:rsid w:val="002D042E"/>
    <w:rsid w:val="002D0445"/>
    <w:rsid w:val="002D0478"/>
    <w:rsid w:val="002D0497"/>
    <w:rsid w:val="002D052F"/>
    <w:rsid w:val="002D0568"/>
    <w:rsid w:val="002D056F"/>
    <w:rsid w:val="002D05DD"/>
    <w:rsid w:val="002D05E3"/>
    <w:rsid w:val="002D060E"/>
    <w:rsid w:val="002D0628"/>
    <w:rsid w:val="002D0691"/>
    <w:rsid w:val="002D06F7"/>
    <w:rsid w:val="002D0753"/>
    <w:rsid w:val="002D0793"/>
    <w:rsid w:val="002D0836"/>
    <w:rsid w:val="002D087B"/>
    <w:rsid w:val="002D08BD"/>
    <w:rsid w:val="002D08C8"/>
    <w:rsid w:val="002D0930"/>
    <w:rsid w:val="002D09ED"/>
    <w:rsid w:val="002D0A4F"/>
    <w:rsid w:val="002D0AC2"/>
    <w:rsid w:val="002D0AD3"/>
    <w:rsid w:val="002D0B34"/>
    <w:rsid w:val="002D0B4D"/>
    <w:rsid w:val="002D0B7F"/>
    <w:rsid w:val="002D0B95"/>
    <w:rsid w:val="002D0BC6"/>
    <w:rsid w:val="002D0D19"/>
    <w:rsid w:val="002D0D64"/>
    <w:rsid w:val="002D0DDF"/>
    <w:rsid w:val="002D0E09"/>
    <w:rsid w:val="002D0E48"/>
    <w:rsid w:val="002D0E62"/>
    <w:rsid w:val="002D0E8E"/>
    <w:rsid w:val="002D0E9D"/>
    <w:rsid w:val="002D0ECA"/>
    <w:rsid w:val="002D0F27"/>
    <w:rsid w:val="002D0F29"/>
    <w:rsid w:val="002D0F41"/>
    <w:rsid w:val="002D0F63"/>
    <w:rsid w:val="002D10A7"/>
    <w:rsid w:val="002D10AC"/>
    <w:rsid w:val="002D10C9"/>
    <w:rsid w:val="002D1107"/>
    <w:rsid w:val="002D1169"/>
    <w:rsid w:val="002D117A"/>
    <w:rsid w:val="002D1204"/>
    <w:rsid w:val="002D1208"/>
    <w:rsid w:val="002D123C"/>
    <w:rsid w:val="002D12B1"/>
    <w:rsid w:val="002D12B4"/>
    <w:rsid w:val="002D12EA"/>
    <w:rsid w:val="002D1307"/>
    <w:rsid w:val="002D144A"/>
    <w:rsid w:val="002D14BC"/>
    <w:rsid w:val="002D14DA"/>
    <w:rsid w:val="002D1541"/>
    <w:rsid w:val="002D157D"/>
    <w:rsid w:val="002D15AD"/>
    <w:rsid w:val="002D16A8"/>
    <w:rsid w:val="002D16B5"/>
    <w:rsid w:val="002D16E4"/>
    <w:rsid w:val="002D17F3"/>
    <w:rsid w:val="002D182B"/>
    <w:rsid w:val="002D1830"/>
    <w:rsid w:val="002D183D"/>
    <w:rsid w:val="002D19A9"/>
    <w:rsid w:val="002D19D3"/>
    <w:rsid w:val="002D19FE"/>
    <w:rsid w:val="002D1AF6"/>
    <w:rsid w:val="002D1BD6"/>
    <w:rsid w:val="002D1BE8"/>
    <w:rsid w:val="002D1C74"/>
    <w:rsid w:val="002D1CCA"/>
    <w:rsid w:val="002D1CE6"/>
    <w:rsid w:val="002D1CF2"/>
    <w:rsid w:val="002D1D14"/>
    <w:rsid w:val="002D1DD8"/>
    <w:rsid w:val="002D1E8E"/>
    <w:rsid w:val="002D20BA"/>
    <w:rsid w:val="002D20DC"/>
    <w:rsid w:val="002D2102"/>
    <w:rsid w:val="002D218E"/>
    <w:rsid w:val="002D2194"/>
    <w:rsid w:val="002D2220"/>
    <w:rsid w:val="002D2256"/>
    <w:rsid w:val="002D231E"/>
    <w:rsid w:val="002D2392"/>
    <w:rsid w:val="002D239F"/>
    <w:rsid w:val="002D2409"/>
    <w:rsid w:val="002D2442"/>
    <w:rsid w:val="002D2492"/>
    <w:rsid w:val="002D24A6"/>
    <w:rsid w:val="002D24A8"/>
    <w:rsid w:val="002D250A"/>
    <w:rsid w:val="002D2587"/>
    <w:rsid w:val="002D260E"/>
    <w:rsid w:val="002D262E"/>
    <w:rsid w:val="002D2798"/>
    <w:rsid w:val="002D2812"/>
    <w:rsid w:val="002D28A7"/>
    <w:rsid w:val="002D28B5"/>
    <w:rsid w:val="002D28EF"/>
    <w:rsid w:val="002D29CB"/>
    <w:rsid w:val="002D29E8"/>
    <w:rsid w:val="002D2A76"/>
    <w:rsid w:val="002D2AD1"/>
    <w:rsid w:val="002D2B6B"/>
    <w:rsid w:val="002D2BB4"/>
    <w:rsid w:val="002D2BEF"/>
    <w:rsid w:val="002D2C53"/>
    <w:rsid w:val="002D2C7E"/>
    <w:rsid w:val="002D2C80"/>
    <w:rsid w:val="002D2C83"/>
    <w:rsid w:val="002D2C9A"/>
    <w:rsid w:val="002D2CCB"/>
    <w:rsid w:val="002D2CD9"/>
    <w:rsid w:val="002D2D26"/>
    <w:rsid w:val="002D2E04"/>
    <w:rsid w:val="002D2E09"/>
    <w:rsid w:val="002D2E0B"/>
    <w:rsid w:val="002D2E6D"/>
    <w:rsid w:val="002D2E7A"/>
    <w:rsid w:val="002D2ED2"/>
    <w:rsid w:val="002D301E"/>
    <w:rsid w:val="002D30EE"/>
    <w:rsid w:val="002D30FB"/>
    <w:rsid w:val="002D310C"/>
    <w:rsid w:val="002D3123"/>
    <w:rsid w:val="002D317D"/>
    <w:rsid w:val="002D31C3"/>
    <w:rsid w:val="002D3240"/>
    <w:rsid w:val="002D3276"/>
    <w:rsid w:val="002D329B"/>
    <w:rsid w:val="002D332E"/>
    <w:rsid w:val="002D3353"/>
    <w:rsid w:val="002D3402"/>
    <w:rsid w:val="002D3423"/>
    <w:rsid w:val="002D3442"/>
    <w:rsid w:val="002D351D"/>
    <w:rsid w:val="002D352D"/>
    <w:rsid w:val="002D35A5"/>
    <w:rsid w:val="002D35E7"/>
    <w:rsid w:val="002D35EA"/>
    <w:rsid w:val="002D376E"/>
    <w:rsid w:val="002D3783"/>
    <w:rsid w:val="002D382B"/>
    <w:rsid w:val="002D3867"/>
    <w:rsid w:val="002D389E"/>
    <w:rsid w:val="002D38DE"/>
    <w:rsid w:val="002D38FB"/>
    <w:rsid w:val="002D3968"/>
    <w:rsid w:val="002D398E"/>
    <w:rsid w:val="002D39B7"/>
    <w:rsid w:val="002D39D2"/>
    <w:rsid w:val="002D39D6"/>
    <w:rsid w:val="002D39F6"/>
    <w:rsid w:val="002D3A1C"/>
    <w:rsid w:val="002D3A3B"/>
    <w:rsid w:val="002D3A95"/>
    <w:rsid w:val="002D3ACF"/>
    <w:rsid w:val="002D3B7F"/>
    <w:rsid w:val="002D3BF3"/>
    <w:rsid w:val="002D3C48"/>
    <w:rsid w:val="002D3C5A"/>
    <w:rsid w:val="002D3C6F"/>
    <w:rsid w:val="002D3C84"/>
    <w:rsid w:val="002D3C8C"/>
    <w:rsid w:val="002D3CFA"/>
    <w:rsid w:val="002D3D48"/>
    <w:rsid w:val="002D3DC5"/>
    <w:rsid w:val="002D3E0B"/>
    <w:rsid w:val="002D3E16"/>
    <w:rsid w:val="002D3E8A"/>
    <w:rsid w:val="002D3E92"/>
    <w:rsid w:val="002D3EAC"/>
    <w:rsid w:val="002D3ED4"/>
    <w:rsid w:val="002D4036"/>
    <w:rsid w:val="002D40BE"/>
    <w:rsid w:val="002D40C2"/>
    <w:rsid w:val="002D4109"/>
    <w:rsid w:val="002D4110"/>
    <w:rsid w:val="002D4173"/>
    <w:rsid w:val="002D4175"/>
    <w:rsid w:val="002D4218"/>
    <w:rsid w:val="002D4226"/>
    <w:rsid w:val="002D42AB"/>
    <w:rsid w:val="002D42DD"/>
    <w:rsid w:val="002D42EA"/>
    <w:rsid w:val="002D42FB"/>
    <w:rsid w:val="002D4360"/>
    <w:rsid w:val="002D4393"/>
    <w:rsid w:val="002D43A4"/>
    <w:rsid w:val="002D43AB"/>
    <w:rsid w:val="002D43C7"/>
    <w:rsid w:val="002D4449"/>
    <w:rsid w:val="002D45D0"/>
    <w:rsid w:val="002D45D2"/>
    <w:rsid w:val="002D462C"/>
    <w:rsid w:val="002D4649"/>
    <w:rsid w:val="002D4704"/>
    <w:rsid w:val="002D4746"/>
    <w:rsid w:val="002D4768"/>
    <w:rsid w:val="002D4796"/>
    <w:rsid w:val="002D479E"/>
    <w:rsid w:val="002D493C"/>
    <w:rsid w:val="002D49EA"/>
    <w:rsid w:val="002D4A26"/>
    <w:rsid w:val="002D4A6D"/>
    <w:rsid w:val="002D4ADB"/>
    <w:rsid w:val="002D4B05"/>
    <w:rsid w:val="002D4B73"/>
    <w:rsid w:val="002D4BBD"/>
    <w:rsid w:val="002D4C7E"/>
    <w:rsid w:val="002D4CA5"/>
    <w:rsid w:val="002D4CF0"/>
    <w:rsid w:val="002D4D7D"/>
    <w:rsid w:val="002D4E51"/>
    <w:rsid w:val="002D4E7B"/>
    <w:rsid w:val="002D4EDB"/>
    <w:rsid w:val="002D4F33"/>
    <w:rsid w:val="002D4F43"/>
    <w:rsid w:val="002D4F92"/>
    <w:rsid w:val="002D4FF3"/>
    <w:rsid w:val="002D505A"/>
    <w:rsid w:val="002D5081"/>
    <w:rsid w:val="002D5087"/>
    <w:rsid w:val="002D50A1"/>
    <w:rsid w:val="002D5187"/>
    <w:rsid w:val="002D51B8"/>
    <w:rsid w:val="002D524F"/>
    <w:rsid w:val="002D529E"/>
    <w:rsid w:val="002D52D5"/>
    <w:rsid w:val="002D5319"/>
    <w:rsid w:val="002D535D"/>
    <w:rsid w:val="002D53D4"/>
    <w:rsid w:val="002D5401"/>
    <w:rsid w:val="002D552D"/>
    <w:rsid w:val="002D5561"/>
    <w:rsid w:val="002D56E7"/>
    <w:rsid w:val="002D56E8"/>
    <w:rsid w:val="002D5793"/>
    <w:rsid w:val="002D5856"/>
    <w:rsid w:val="002D588C"/>
    <w:rsid w:val="002D58E5"/>
    <w:rsid w:val="002D5944"/>
    <w:rsid w:val="002D5975"/>
    <w:rsid w:val="002D5980"/>
    <w:rsid w:val="002D59D0"/>
    <w:rsid w:val="002D59D8"/>
    <w:rsid w:val="002D5A09"/>
    <w:rsid w:val="002D5A38"/>
    <w:rsid w:val="002D5A89"/>
    <w:rsid w:val="002D5AF0"/>
    <w:rsid w:val="002D5AF9"/>
    <w:rsid w:val="002D5B11"/>
    <w:rsid w:val="002D5B55"/>
    <w:rsid w:val="002D5C2F"/>
    <w:rsid w:val="002D5C7C"/>
    <w:rsid w:val="002D5CB7"/>
    <w:rsid w:val="002D5CFE"/>
    <w:rsid w:val="002D5E41"/>
    <w:rsid w:val="002D5F27"/>
    <w:rsid w:val="002D5F6A"/>
    <w:rsid w:val="002D5FD0"/>
    <w:rsid w:val="002D5FDC"/>
    <w:rsid w:val="002D605E"/>
    <w:rsid w:val="002D607C"/>
    <w:rsid w:val="002D60AF"/>
    <w:rsid w:val="002D6134"/>
    <w:rsid w:val="002D6140"/>
    <w:rsid w:val="002D6225"/>
    <w:rsid w:val="002D6271"/>
    <w:rsid w:val="002D628A"/>
    <w:rsid w:val="002D628C"/>
    <w:rsid w:val="002D633D"/>
    <w:rsid w:val="002D6351"/>
    <w:rsid w:val="002D6379"/>
    <w:rsid w:val="002D63DF"/>
    <w:rsid w:val="002D6407"/>
    <w:rsid w:val="002D6409"/>
    <w:rsid w:val="002D6448"/>
    <w:rsid w:val="002D6453"/>
    <w:rsid w:val="002D6493"/>
    <w:rsid w:val="002D6497"/>
    <w:rsid w:val="002D649E"/>
    <w:rsid w:val="002D6548"/>
    <w:rsid w:val="002D657A"/>
    <w:rsid w:val="002D65CE"/>
    <w:rsid w:val="002D65EC"/>
    <w:rsid w:val="002D664F"/>
    <w:rsid w:val="002D66E8"/>
    <w:rsid w:val="002D6714"/>
    <w:rsid w:val="002D675B"/>
    <w:rsid w:val="002D67B3"/>
    <w:rsid w:val="002D67B7"/>
    <w:rsid w:val="002D67D0"/>
    <w:rsid w:val="002D6804"/>
    <w:rsid w:val="002D682B"/>
    <w:rsid w:val="002D6891"/>
    <w:rsid w:val="002D68C7"/>
    <w:rsid w:val="002D6953"/>
    <w:rsid w:val="002D6A20"/>
    <w:rsid w:val="002D6A82"/>
    <w:rsid w:val="002D6AD3"/>
    <w:rsid w:val="002D6B71"/>
    <w:rsid w:val="002D6BA2"/>
    <w:rsid w:val="002D6BFB"/>
    <w:rsid w:val="002D6C02"/>
    <w:rsid w:val="002D6C6C"/>
    <w:rsid w:val="002D6C70"/>
    <w:rsid w:val="002D6CE6"/>
    <w:rsid w:val="002D6D29"/>
    <w:rsid w:val="002D6D49"/>
    <w:rsid w:val="002D6DB2"/>
    <w:rsid w:val="002D6E04"/>
    <w:rsid w:val="002D6E38"/>
    <w:rsid w:val="002D6E3D"/>
    <w:rsid w:val="002D6E40"/>
    <w:rsid w:val="002D6E46"/>
    <w:rsid w:val="002D6E5F"/>
    <w:rsid w:val="002D6F49"/>
    <w:rsid w:val="002D6FDA"/>
    <w:rsid w:val="002D7025"/>
    <w:rsid w:val="002D7035"/>
    <w:rsid w:val="002D70DF"/>
    <w:rsid w:val="002D70EB"/>
    <w:rsid w:val="002D70F6"/>
    <w:rsid w:val="002D7110"/>
    <w:rsid w:val="002D7126"/>
    <w:rsid w:val="002D7145"/>
    <w:rsid w:val="002D7149"/>
    <w:rsid w:val="002D7192"/>
    <w:rsid w:val="002D71AD"/>
    <w:rsid w:val="002D71D1"/>
    <w:rsid w:val="002D71F4"/>
    <w:rsid w:val="002D7224"/>
    <w:rsid w:val="002D7260"/>
    <w:rsid w:val="002D731D"/>
    <w:rsid w:val="002D73DA"/>
    <w:rsid w:val="002D7400"/>
    <w:rsid w:val="002D74B8"/>
    <w:rsid w:val="002D75DF"/>
    <w:rsid w:val="002D7713"/>
    <w:rsid w:val="002D771B"/>
    <w:rsid w:val="002D7733"/>
    <w:rsid w:val="002D7765"/>
    <w:rsid w:val="002D77A4"/>
    <w:rsid w:val="002D77DE"/>
    <w:rsid w:val="002D7819"/>
    <w:rsid w:val="002D78B9"/>
    <w:rsid w:val="002D7AAA"/>
    <w:rsid w:val="002D7B46"/>
    <w:rsid w:val="002D7B74"/>
    <w:rsid w:val="002D7B83"/>
    <w:rsid w:val="002D7B8B"/>
    <w:rsid w:val="002D7BEA"/>
    <w:rsid w:val="002D7C1C"/>
    <w:rsid w:val="002D7C58"/>
    <w:rsid w:val="002D7C8A"/>
    <w:rsid w:val="002D7C92"/>
    <w:rsid w:val="002D7CE6"/>
    <w:rsid w:val="002D7CEA"/>
    <w:rsid w:val="002D7D06"/>
    <w:rsid w:val="002D7D39"/>
    <w:rsid w:val="002D7E3B"/>
    <w:rsid w:val="002D7E9D"/>
    <w:rsid w:val="002D7EC3"/>
    <w:rsid w:val="002D7F20"/>
    <w:rsid w:val="002D7FDF"/>
    <w:rsid w:val="002E0040"/>
    <w:rsid w:val="002E004C"/>
    <w:rsid w:val="002E0087"/>
    <w:rsid w:val="002E008E"/>
    <w:rsid w:val="002E00CA"/>
    <w:rsid w:val="002E015B"/>
    <w:rsid w:val="002E0234"/>
    <w:rsid w:val="002E02D9"/>
    <w:rsid w:val="002E02EA"/>
    <w:rsid w:val="002E033F"/>
    <w:rsid w:val="002E0368"/>
    <w:rsid w:val="002E03A8"/>
    <w:rsid w:val="002E03CE"/>
    <w:rsid w:val="002E0469"/>
    <w:rsid w:val="002E04E7"/>
    <w:rsid w:val="002E0505"/>
    <w:rsid w:val="002E0512"/>
    <w:rsid w:val="002E0529"/>
    <w:rsid w:val="002E0594"/>
    <w:rsid w:val="002E05F4"/>
    <w:rsid w:val="002E0612"/>
    <w:rsid w:val="002E0631"/>
    <w:rsid w:val="002E06E3"/>
    <w:rsid w:val="002E06E9"/>
    <w:rsid w:val="002E0749"/>
    <w:rsid w:val="002E0783"/>
    <w:rsid w:val="002E08AF"/>
    <w:rsid w:val="002E08C2"/>
    <w:rsid w:val="002E0A1E"/>
    <w:rsid w:val="002E0A51"/>
    <w:rsid w:val="002E0AE7"/>
    <w:rsid w:val="002E0B57"/>
    <w:rsid w:val="002E0B82"/>
    <w:rsid w:val="002E0BA7"/>
    <w:rsid w:val="002E0BF9"/>
    <w:rsid w:val="002E0C0B"/>
    <w:rsid w:val="002E0C59"/>
    <w:rsid w:val="002E0D0B"/>
    <w:rsid w:val="002E0D83"/>
    <w:rsid w:val="002E0DAF"/>
    <w:rsid w:val="002E0DE4"/>
    <w:rsid w:val="002E0E89"/>
    <w:rsid w:val="002E0EE4"/>
    <w:rsid w:val="002E0F5D"/>
    <w:rsid w:val="002E0FC7"/>
    <w:rsid w:val="002E1027"/>
    <w:rsid w:val="002E102D"/>
    <w:rsid w:val="002E10AB"/>
    <w:rsid w:val="002E10BA"/>
    <w:rsid w:val="002E1152"/>
    <w:rsid w:val="002E116A"/>
    <w:rsid w:val="002E1199"/>
    <w:rsid w:val="002E11B3"/>
    <w:rsid w:val="002E122C"/>
    <w:rsid w:val="002E126C"/>
    <w:rsid w:val="002E126E"/>
    <w:rsid w:val="002E1297"/>
    <w:rsid w:val="002E12F2"/>
    <w:rsid w:val="002E12FC"/>
    <w:rsid w:val="002E1311"/>
    <w:rsid w:val="002E1329"/>
    <w:rsid w:val="002E1373"/>
    <w:rsid w:val="002E138F"/>
    <w:rsid w:val="002E144D"/>
    <w:rsid w:val="002E14A0"/>
    <w:rsid w:val="002E14AD"/>
    <w:rsid w:val="002E14E1"/>
    <w:rsid w:val="002E14FF"/>
    <w:rsid w:val="002E1540"/>
    <w:rsid w:val="002E156C"/>
    <w:rsid w:val="002E16A3"/>
    <w:rsid w:val="002E172A"/>
    <w:rsid w:val="002E17EB"/>
    <w:rsid w:val="002E180B"/>
    <w:rsid w:val="002E185B"/>
    <w:rsid w:val="002E1894"/>
    <w:rsid w:val="002E18E2"/>
    <w:rsid w:val="002E18E9"/>
    <w:rsid w:val="002E196E"/>
    <w:rsid w:val="002E1A0B"/>
    <w:rsid w:val="002E1A5B"/>
    <w:rsid w:val="002E1B27"/>
    <w:rsid w:val="002E1B38"/>
    <w:rsid w:val="002E1B3A"/>
    <w:rsid w:val="002E1BE7"/>
    <w:rsid w:val="002E1C04"/>
    <w:rsid w:val="002E1D0C"/>
    <w:rsid w:val="002E1E45"/>
    <w:rsid w:val="002E1F76"/>
    <w:rsid w:val="002E1FC4"/>
    <w:rsid w:val="002E2009"/>
    <w:rsid w:val="002E2047"/>
    <w:rsid w:val="002E2128"/>
    <w:rsid w:val="002E212A"/>
    <w:rsid w:val="002E2147"/>
    <w:rsid w:val="002E2184"/>
    <w:rsid w:val="002E21E3"/>
    <w:rsid w:val="002E22E0"/>
    <w:rsid w:val="002E23D4"/>
    <w:rsid w:val="002E23DF"/>
    <w:rsid w:val="002E23E6"/>
    <w:rsid w:val="002E23F2"/>
    <w:rsid w:val="002E2415"/>
    <w:rsid w:val="002E2456"/>
    <w:rsid w:val="002E24AD"/>
    <w:rsid w:val="002E2566"/>
    <w:rsid w:val="002E2577"/>
    <w:rsid w:val="002E25F7"/>
    <w:rsid w:val="002E263B"/>
    <w:rsid w:val="002E2673"/>
    <w:rsid w:val="002E2689"/>
    <w:rsid w:val="002E2725"/>
    <w:rsid w:val="002E27D8"/>
    <w:rsid w:val="002E2802"/>
    <w:rsid w:val="002E2873"/>
    <w:rsid w:val="002E287D"/>
    <w:rsid w:val="002E28CA"/>
    <w:rsid w:val="002E28CD"/>
    <w:rsid w:val="002E293B"/>
    <w:rsid w:val="002E29AB"/>
    <w:rsid w:val="002E29CC"/>
    <w:rsid w:val="002E29E6"/>
    <w:rsid w:val="002E2B11"/>
    <w:rsid w:val="002E2B72"/>
    <w:rsid w:val="002E2BE8"/>
    <w:rsid w:val="002E2C26"/>
    <w:rsid w:val="002E2C3E"/>
    <w:rsid w:val="002E2C5D"/>
    <w:rsid w:val="002E2C6E"/>
    <w:rsid w:val="002E2D5C"/>
    <w:rsid w:val="002E2D7A"/>
    <w:rsid w:val="002E2DF3"/>
    <w:rsid w:val="002E2E21"/>
    <w:rsid w:val="002E2E4B"/>
    <w:rsid w:val="002E2E6F"/>
    <w:rsid w:val="002E2F1B"/>
    <w:rsid w:val="002E2F1F"/>
    <w:rsid w:val="002E2F65"/>
    <w:rsid w:val="002E3047"/>
    <w:rsid w:val="002E3177"/>
    <w:rsid w:val="002E317B"/>
    <w:rsid w:val="002E3260"/>
    <w:rsid w:val="002E3289"/>
    <w:rsid w:val="002E32A5"/>
    <w:rsid w:val="002E3349"/>
    <w:rsid w:val="002E3367"/>
    <w:rsid w:val="002E33DA"/>
    <w:rsid w:val="002E33FA"/>
    <w:rsid w:val="002E344E"/>
    <w:rsid w:val="002E3456"/>
    <w:rsid w:val="002E3460"/>
    <w:rsid w:val="002E34E3"/>
    <w:rsid w:val="002E35C3"/>
    <w:rsid w:val="002E35CD"/>
    <w:rsid w:val="002E35EC"/>
    <w:rsid w:val="002E35FF"/>
    <w:rsid w:val="002E36E7"/>
    <w:rsid w:val="002E3745"/>
    <w:rsid w:val="002E376A"/>
    <w:rsid w:val="002E37AC"/>
    <w:rsid w:val="002E37D4"/>
    <w:rsid w:val="002E37DC"/>
    <w:rsid w:val="002E37EC"/>
    <w:rsid w:val="002E3813"/>
    <w:rsid w:val="002E391E"/>
    <w:rsid w:val="002E392F"/>
    <w:rsid w:val="002E394B"/>
    <w:rsid w:val="002E3959"/>
    <w:rsid w:val="002E3973"/>
    <w:rsid w:val="002E3A33"/>
    <w:rsid w:val="002E3A5B"/>
    <w:rsid w:val="002E3A92"/>
    <w:rsid w:val="002E3AFD"/>
    <w:rsid w:val="002E3B85"/>
    <w:rsid w:val="002E3C11"/>
    <w:rsid w:val="002E3C66"/>
    <w:rsid w:val="002E3CD3"/>
    <w:rsid w:val="002E3D24"/>
    <w:rsid w:val="002E3D71"/>
    <w:rsid w:val="002E3DB7"/>
    <w:rsid w:val="002E3DF9"/>
    <w:rsid w:val="002E3E5D"/>
    <w:rsid w:val="002E3E74"/>
    <w:rsid w:val="002E3E96"/>
    <w:rsid w:val="002E3F31"/>
    <w:rsid w:val="002E3FD2"/>
    <w:rsid w:val="002E4020"/>
    <w:rsid w:val="002E402A"/>
    <w:rsid w:val="002E403A"/>
    <w:rsid w:val="002E4163"/>
    <w:rsid w:val="002E4165"/>
    <w:rsid w:val="002E41EA"/>
    <w:rsid w:val="002E422D"/>
    <w:rsid w:val="002E422F"/>
    <w:rsid w:val="002E428F"/>
    <w:rsid w:val="002E4315"/>
    <w:rsid w:val="002E4345"/>
    <w:rsid w:val="002E43EC"/>
    <w:rsid w:val="002E43F1"/>
    <w:rsid w:val="002E4439"/>
    <w:rsid w:val="002E44B4"/>
    <w:rsid w:val="002E4541"/>
    <w:rsid w:val="002E4561"/>
    <w:rsid w:val="002E45F1"/>
    <w:rsid w:val="002E46A0"/>
    <w:rsid w:val="002E46C5"/>
    <w:rsid w:val="002E46D2"/>
    <w:rsid w:val="002E472D"/>
    <w:rsid w:val="002E4730"/>
    <w:rsid w:val="002E4761"/>
    <w:rsid w:val="002E476B"/>
    <w:rsid w:val="002E4795"/>
    <w:rsid w:val="002E484C"/>
    <w:rsid w:val="002E4863"/>
    <w:rsid w:val="002E488B"/>
    <w:rsid w:val="002E48E6"/>
    <w:rsid w:val="002E494D"/>
    <w:rsid w:val="002E498C"/>
    <w:rsid w:val="002E49A6"/>
    <w:rsid w:val="002E49E9"/>
    <w:rsid w:val="002E4A05"/>
    <w:rsid w:val="002E4A0C"/>
    <w:rsid w:val="002E4A2D"/>
    <w:rsid w:val="002E4A98"/>
    <w:rsid w:val="002E4AE3"/>
    <w:rsid w:val="002E4B04"/>
    <w:rsid w:val="002E4C25"/>
    <w:rsid w:val="002E4C3A"/>
    <w:rsid w:val="002E4C4D"/>
    <w:rsid w:val="002E4D0E"/>
    <w:rsid w:val="002E4D17"/>
    <w:rsid w:val="002E4D33"/>
    <w:rsid w:val="002E4D52"/>
    <w:rsid w:val="002E4DAE"/>
    <w:rsid w:val="002E4E7D"/>
    <w:rsid w:val="002E4EC4"/>
    <w:rsid w:val="002E4ED9"/>
    <w:rsid w:val="002E4EF2"/>
    <w:rsid w:val="002E5052"/>
    <w:rsid w:val="002E5073"/>
    <w:rsid w:val="002E515D"/>
    <w:rsid w:val="002E5160"/>
    <w:rsid w:val="002E51FF"/>
    <w:rsid w:val="002E522F"/>
    <w:rsid w:val="002E528E"/>
    <w:rsid w:val="002E52CA"/>
    <w:rsid w:val="002E52E5"/>
    <w:rsid w:val="002E5315"/>
    <w:rsid w:val="002E538B"/>
    <w:rsid w:val="002E5444"/>
    <w:rsid w:val="002E5445"/>
    <w:rsid w:val="002E54AA"/>
    <w:rsid w:val="002E54DA"/>
    <w:rsid w:val="002E54F0"/>
    <w:rsid w:val="002E551F"/>
    <w:rsid w:val="002E55CE"/>
    <w:rsid w:val="002E5704"/>
    <w:rsid w:val="002E572B"/>
    <w:rsid w:val="002E5734"/>
    <w:rsid w:val="002E57C3"/>
    <w:rsid w:val="002E5835"/>
    <w:rsid w:val="002E58A2"/>
    <w:rsid w:val="002E58A3"/>
    <w:rsid w:val="002E58BB"/>
    <w:rsid w:val="002E58CA"/>
    <w:rsid w:val="002E5909"/>
    <w:rsid w:val="002E59C0"/>
    <w:rsid w:val="002E5A53"/>
    <w:rsid w:val="002E5A61"/>
    <w:rsid w:val="002E5A82"/>
    <w:rsid w:val="002E5AAB"/>
    <w:rsid w:val="002E5AD9"/>
    <w:rsid w:val="002E5AFB"/>
    <w:rsid w:val="002E5BAE"/>
    <w:rsid w:val="002E5BB5"/>
    <w:rsid w:val="002E5C61"/>
    <w:rsid w:val="002E5CF6"/>
    <w:rsid w:val="002E5D63"/>
    <w:rsid w:val="002E5E12"/>
    <w:rsid w:val="002E5E7B"/>
    <w:rsid w:val="002E5E7C"/>
    <w:rsid w:val="002E5E9A"/>
    <w:rsid w:val="002E5EA3"/>
    <w:rsid w:val="002E5F84"/>
    <w:rsid w:val="002E5F89"/>
    <w:rsid w:val="002E5F93"/>
    <w:rsid w:val="002E6001"/>
    <w:rsid w:val="002E6024"/>
    <w:rsid w:val="002E6038"/>
    <w:rsid w:val="002E6060"/>
    <w:rsid w:val="002E609D"/>
    <w:rsid w:val="002E60DB"/>
    <w:rsid w:val="002E6121"/>
    <w:rsid w:val="002E61FC"/>
    <w:rsid w:val="002E6247"/>
    <w:rsid w:val="002E6260"/>
    <w:rsid w:val="002E6277"/>
    <w:rsid w:val="002E62BE"/>
    <w:rsid w:val="002E62F7"/>
    <w:rsid w:val="002E63A5"/>
    <w:rsid w:val="002E63A6"/>
    <w:rsid w:val="002E63D1"/>
    <w:rsid w:val="002E63DC"/>
    <w:rsid w:val="002E6429"/>
    <w:rsid w:val="002E64B3"/>
    <w:rsid w:val="002E64EC"/>
    <w:rsid w:val="002E652D"/>
    <w:rsid w:val="002E655A"/>
    <w:rsid w:val="002E6610"/>
    <w:rsid w:val="002E6664"/>
    <w:rsid w:val="002E66DA"/>
    <w:rsid w:val="002E66EA"/>
    <w:rsid w:val="002E674B"/>
    <w:rsid w:val="002E675B"/>
    <w:rsid w:val="002E6775"/>
    <w:rsid w:val="002E67C1"/>
    <w:rsid w:val="002E67EC"/>
    <w:rsid w:val="002E6812"/>
    <w:rsid w:val="002E6879"/>
    <w:rsid w:val="002E68D3"/>
    <w:rsid w:val="002E68FA"/>
    <w:rsid w:val="002E699D"/>
    <w:rsid w:val="002E6A2E"/>
    <w:rsid w:val="002E6A6F"/>
    <w:rsid w:val="002E6AD9"/>
    <w:rsid w:val="002E6AFC"/>
    <w:rsid w:val="002E6CFA"/>
    <w:rsid w:val="002E6D41"/>
    <w:rsid w:val="002E6D52"/>
    <w:rsid w:val="002E6DD0"/>
    <w:rsid w:val="002E6DEB"/>
    <w:rsid w:val="002E6E9C"/>
    <w:rsid w:val="002E6EE2"/>
    <w:rsid w:val="002E6F11"/>
    <w:rsid w:val="002E6F18"/>
    <w:rsid w:val="002E6F32"/>
    <w:rsid w:val="002E6FE0"/>
    <w:rsid w:val="002E6FE4"/>
    <w:rsid w:val="002E7035"/>
    <w:rsid w:val="002E70E5"/>
    <w:rsid w:val="002E70FF"/>
    <w:rsid w:val="002E715C"/>
    <w:rsid w:val="002E7194"/>
    <w:rsid w:val="002E71BC"/>
    <w:rsid w:val="002E7210"/>
    <w:rsid w:val="002E722E"/>
    <w:rsid w:val="002E725E"/>
    <w:rsid w:val="002E729D"/>
    <w:rsid w:val="002E72AE"/>
    <w:rsid w:val="002E732A"/>
    <w:rsid w:val="002E7373"/>
    <w:rsid w:val="002E7424"/>
    <w:rsid w:val="002E7479"/>
    <w:rsid w:val="002E74F6"/>
    <w:rsid w:val="002E758B"/>
    <w:rsid w:val="002E75C4"/>
    <w:rsid w:val="002E766E"/>
    <w:rsid w:val="002E76A2"/>
    <w:rsid w:val="002E76B7"/>
    <w:rsid w:val="002E76EB"/>
    <w:rsid w:val="002E773D"/>
    <w:rsid w:val="002E775F"/>
    <w:rsid w:val="002E779B"/>
    <w:rsid w:val="002E7806"/>
    <w:rsid w:val="002E783E"/>
    <w:rsid w:val="002E794B"/>
    <w:rsid w:val="002E79B2"/>
    <w:rsid w:val="002E79F9"/>
    <w:rsid w:val="002E7A08"/>
    <w:rsid w:val="002E7A23"/>
    <w:rsid w:val="002E7A96"/>
    <w:rsid w:val="002E7AB2"/>
    <w:rsid w:val="002E7B88"/>
    <w:rsid w:val="002E7C40"/>
    <w:rsid w:val="002E7C4F"/>
    <w:rsid w:val="002E7C93"/>
    <w:rsid w:val="002E7C98"/>
    <w:rsid w:val="002E7D45"/>
    <w:rsid w:val="002E7D5F"/>
    <w:rsid w:val="002E7D65"/>
    <w:rsid w:val="002E7E01"/>
    <w:rsid w:val="002E7EA0"/>
    <w:rsid w:val="002E7EBA"/>
    <w:rsid w:val="002E7EEC"/>
    <w:rsid w:val="002E7F5B"/>
    <w:rsid w:val="002E7F66"/>
    <w:rsid w:val="002E7FDE"/>
    <w:rsid w:val="002E7FEC"/>
    <w:rsid w:val="002E7FF3"/>
    <w:rsid w:val="002F002D"/>
    <w:rsid w:val="002F00DE"/>
    <w:rsid w:val="002F00ED"/>
    <w:rsid w:val="002F00FB"/>
    <w:rsid w:val="002F0107"/>
    <w:rsid w:val="002F0116"/>
    <w:rsid w:val="002F011E"/>
    <w:rsid w:val="002F0121"/>
    <w:rsid w:val="002F0141"/>
    <w:rsid w:val="002F015A"/>
    <w:rsid w:val="002F0170"/>
    <w:rsid w:val="002F0251"/>
    <w:rsid w:val="002F025A"/>
    <w:rsid w:val="002F0266"/>
    <w:rsid w:val="002F0317"/>
    <w:rsid w:val="002F0328"/>
    <w:rsid w:val="002F0384"/>
    <w:rsid w:val="002F038F"/>
    <w:rsid w:val="002F0390"/>
    <w:rsid w:val="002F03FF"/>
    <w:rsid w:val="002F0557"/>
    <w:rsid w:val="002F0571"/>
    <w:rsid w:val="002F0579"/>
    <w:rsid w:val="002F05B8"/>
    <w:rsid w:val="002F0649"/>
    <w:rsid w:val="002F067A"/>
    <w:rsid w:val="002F0688"/>
    <w:rsid w:val="002F06A7"/>
    <w:rsid w:val="002F06B2"/>
    <w:rsid w:val="002F06D3"/>
    <w:rsid w:val="002F0702"/>
    <w:rsid w:val="002F0714"/>
    <w:rsid w:val="002F0728"/>
    <w:rsid w:val="002F0789"/>
    <w:rsid w:val="002F07D0"/>
    <w:rsid w:val="002F0881"/>
    <w:rsid w:val="002F08B0"/>
    <w:rsid w:val="002F0904"/>
    <w:rsid w:val="002F0910"/>
    <w:rsid w:val="002F0921"/>
    <w:rsid w:val="002F093C"/>
    <w:rsid w:val="002F0977"/>
    <w:rsid w:val="002F09D5"/>
    <w:rsid w:val="002F0A84"/>
    <w:rsid w:val="002F0AB3"/>
    <w:rsid w:val="002F0ACC"/>
    <w:rsid w:val="002F0B0C"/>
    <w:rsid w:val="002F0C5C"/>
    <w:rsid w:val="002F0C7B"/>
    <w:rsid w:val="002F0CB0"/>
    <w:rsid w:val="002F0D59"/>
    <w:rsid w:val="002F0DC6"/>
    <w:rsid w:val="002F0E36"/>
    <w:rsid w:val="002F0E6C"/>
    <w:rsid w:val="002F0E93"/>
    <w:rsid w:val="002F0EA8"/>
    <w:rsid w:val="002F0EC8"/>
    <w:rsid w:val="002F0ED2"/>
    <w:rsid w:val="002F0F22"/>
    <w:rsid w:val="002F0F27"/>
    <w:rsid w:val="002F0F45"/>
    <w:rsid w:val="002F0F51"/>
    <w:rsid w:val="002F0FC0"/>
    <w:rsid w:val="002F0FC4"/>
    <w:rsid w:val="002F0FDD"/>
    <w:rsid w:val="002F1039"/>
    <w:rsid w:val="002F1041"/>
    <w:rsid w:val="002F10B3"/>
    <w:rsid w:val="002F10B7"/>
    <w:rsid w:val="002F10CA"/>
    <w:rsid w:val="002F1213"/>
    <w:rsid w:val="002F1232"/>
    <w:rsid w:val="002F1280"/>
    <w:rsid w:val="002F128F"/>
    <w:rsid w:val="002F1326"/>
    <w:rsid w:val="002F1342"/>
    <w:rsid w:val="002F13EC"/>
    <w:rsid w:val="002F13F1"/>
    <w:rsid w:val="002F1410"/>
    <w:rsid w:val="002F145F"/>
    <w:rsid w:val="002F1503"/>
    <w:rsid w:val="002F1526"/>
    <w:rsid w:val="002F15C5"/>
    <w:rsid w:val="002F15DC"/>
    <w:rsid w:val="002F15E0"/>
    <w:rsid w:val="002F16B0"/>
    <w:rsid w:val="002F170C"/>
    <w:rsid w:val="002F178D"/>
    <w:rsid w:val="002F17AF"/>
    <w:rsid w:val="002F1829"/>
    <w:rsid w:val="002F1898"/>
    <w:rsid w:val="002F18C5"/>
    <w:rsid w:val="002F18E0"/>
    <w:rsid w:val="002F1920"/>
    <w:rsid w:val="002F1940"/>
    <w:rsid w:val="002F1969"/>
    <w:rsid w:val="002F199E"/>
    <w:rsid w:val="002F19DA"/>
    <w:rsid w:val="002F1A09"/>
    <w:rsid w:val="002F1AC9"/>
    <w:rsid w:val="002F1AD2"/>
    <w:rsid w:val="002F1ADD"/>
    <w:rsid w:val="002F1AE2"/>
    <w:rsid w:val="002F1B0F"/>
    <w:rsid w:val="002F1B3B"/>
    <w:rsid w:val="002F1BFD"/>
    <w:rsid w:val="002F1C0A"/>
    <w:rsid w:val="002F1C86"/>
    <w:rsid w:val="002F1C97"/>
    <w:rsid w:val="002F1CB6"/>
    <w:rsid w:val="002F1CC6"/>
    <w:rsid w:val="002F1D5E"/>
    <w:rsid w:val="002F1D6D"/>
    <w:rsid w:val="002F1D74"/>
    <w:rsid w:val="002F1E90"/>
    <w:rsid w:val="002F1F52"/>
    <w:rsid w:val="002F1F7B"/>
    <w:rsid w:val="002F200F"/>
    <w:rsid w:val="002F202A"/>
    <w:rsid w:val="002F204A"/>
    <w:rsid w:val="002F20F5"/>
    <w:rsid w:val="002F210C"/>
    <w:rsid w:val="002F2118"/>
    <w:rsid w:val="002F2141"/>
    <w:rsid w:val="002F2198"/>
    <w:rsid w:val="002F2201"/>
    <w:rsid w:val="002F2248"/>
    <w:rsid w:val="002F226E"/>
    <w:rsid w:val="002F2289"/>
    <w:rsid w:val="002F2300"/>
    <w:rsid w:val="002F230F"/>
    <w:rsid w:val="002F231E"/>
    <w:rsid w:val="002F232C"/>
    <w:rsid w:val="002F2334"/>
    <w:rsid w:val="002F2413"/>
    <w:rsid w:val="002F241B"/>
    <w:rsid w:val="002F2439"/>
    <w:rsid w:val="002F244E"/>
    <w:rsid w:val="002F24D4"/>
    <w:rsid w:val="002F24EE"/>
    <w:rsid w:val="002F2556"/>
    <w:rsid w:val="002F256A"/>
    <w:rsid w:val="002F262D"/>
    <w:rsid w:val="002F2642"/>
    <w:rsid w:val="002F2704"/>
    <w:rsid w:val="002F2710"/>
    <w:rsid w:val="002F274A"/>
    <w:rsid w:val="002F2816"/>
    <w:rsid w:val="002F2842"/>
    <w:rsid w:val="002F2858"/>
    <w:rsid w:val="002F28E2"/>
    <w:rsid w:val="002F2924"/>
    <w:rsid w:val="002F2951"/>
    <w:rsid w:val="002F295A"/>
    <w:rsid w:val="002F296C"/>
    <w:rsid w:val="002F2A07"/>
    <w:rsid w:val="002F2B26"/>
    <w:rsid w:val="002F2BA3"/>
    <w:rsid w:val="002F2C02"/>
    <w:rsid w:val="002F2C3D"/>
    <w:rsid w:val="002F2C42"/>
    <w:rsid w:val="002F2C58"/>
    <w:rsid w:val="002F2CAE"/>
    <w:rsid w:val="002F2CB7"/>
    <w:rsid w:val="002F2D40"/>
    <w:rsid w:val="002F2D65"/>
    <w:rsid w:val="002F2DE2"/>
    <w:rsid w:val="002F2DF2"/>
    <w:rsid w:val="002F2DFD"/>
    <w:rsid w:val="002F2E49"/>
    <w:rsid w:val="002F2E56"/>
    <w:rsid w:val="002F2E65"/>
    <w:rsid w:val="002F2EB9"/>
    <w:rsid w:val="002F2EE3"/>
    <w:rsid w:val="002F2F05"/>
    <w:rsid w:val="002F2F0E"/>
    <w:rsid w:val="002F2F5F"/>
    <w:rsid w:val="002F3024"/>
    <w:rsid w:val="002F306A"/>
    <w:rsid w:val="002F307F"/>
    <w:rsid w:val="002F30ED"/>
    <w:rsid w:val="002F3101"/>
    <w:rsid w:val="002F313A"/>
    <w:rsid w:val="002F3271"/>
    <w:rsid w:val="002F328F"/>
    <w:rsid w:val="002F32D8"/>
    <w:rsid w:val="002F3320"/>
    <w:rsid w:val="002F3331"/>
    <w:rsid w:val="002F3363"/>
    <w:rsid w:val="002F33C0"/>
    <w:rsid w:val="002F33DA"/>
    <w:rsid w:val="002F3491"/>
    <w:rsid w:val="002F349B"/>
    <w:rsid w:val="002F34C8"/>
    <w:rsid w:val="002F34D4"/>
    <w:rsid w:val="002F3529"/>
    <w:rsid w:val="002F3569"/>
    <w:rsid w:val="002F35C1"/>
    <w:rsid w:val="002F35D5"/>
    <w:rsid w:val="002F35F2"/>
    <w:rsid w:val="002F3673"/>
    <w:rsid w:val="002F36C5"/>
    <w:rsid w:val="002F36DD"/>
    <w:rsid w:val="002F3730"/>
    <w:rsid w:val="002F377F"/>
    <w:rsid w:val="002F3782"/>
    <w:rsid w:val="002F3790"/>
    <w:rsid w:val="002F37C7"/>
    <w:rsid w:val="002F3806"/>
    <w:rsid w:val="002F3870"/>
    <w:rsid w:val="002F38CE"/>
    <w:rsid w:val="002F39E1"/>
    <w:rsid w:val="002F3A28"/>
    <w:rsid w:val="002F3A48"/>
    <w:rsid w:val="002F3A87"/>
    <w:rsid w:val="002F3B08"/>
    <w:rsid w:val="002F3B38"/>
    <w:rsid w:val="002F3B40"/>
    <w:rsid w:val="002F3B4B"/>
    <w:rsid w:val="002F3C0A"/>
    <w:rsid w:val="002F3CB5"/>
    <w:rsid w:val="002F3D45"/>
    <w:rsid w:val="002F3D48"/>
    <w:rsid w:val="002F3D56"/>
    <w:rsid w:val="002F3D80"/>
    <w:rsid w:val="002F3E19"/>
    <w:rsid w:val="002F3E5C"/>
    <w:rsid w:val="002F3E73"/>
    <w:rsid w:val="002F3ECA"/>
    <w:rsid w:val="002F3EFB"/>
    <w:rsid w:val="002F3F21"/>
    <w:rsid w:val="002F3F27"/>
    <w:rsid w:val="002F4005"/>
    <w:rsid w:val="002F4006"/>
    <w:rsid w:val="002F402E"/>
    <w:rsid w:val="002F4031"/>
    <w:rsid w:val="002F40E2"/>
    <w:rsid w:val="002F410D"/>
    <w:rsid w:val="002F4132"/>
    <w:rsid w:val="002F4168"/>
    <w:rsid w:val="002F418D"/>
    <w:rsid w:val="002F41C1"/>
    <w:rsid w:val="002F41E3"/>
    <w:rsid w:val="002F421E"/>
    <w:rsid w:val="002F4231"/>
    <w:rsid w:val="002F4247"/>
    <w:rsid w:val="002F426E"/>
    <w:rsid w:val="002F4378"/>
    <w:rsid w:val="002F4382"/>
    <w:rsid w:val="002F43D4"/>
    <w:rsid w:val="002F43DF"/>
    <w:rsid w:val="002F4452"/>
    <w:rsid w:val="002F44DA"/>
    <w:rsid w:val="002F44DC"/>
    <w:rsid w:val="002F44EA"/>
    <w:rsid w:val="002F4570"/>
    <w:rsid w:val="002F4583"/>
    <w:rsid w:val="002F4586"/>
    <w:rsid w:val="002F4588"/>
    <w:rsid w:val="002F4595"/>
    <w:rsid w:val="002F459A"/>
    <w:rsid w:val="002F4636"/>
    <w:rsid w:val="002F4665"/>
    <w:rsid w:val="002F47CB"/>
    <w:rsid w:val="002F4829"/>
    <w:rsid w:val="002F4897"/>
    <w:rsid w:val="002F4899"/>
    <w:rsid w:val="002F48B2"/>
    <w:rsid w:val="002F4913"/>
    <w:rsid w:val="002F4924"/>
    <w:rsid w:val="002F49BA"/>
    <w:rsid w:val="002F4A2B"/>
    <w:rsid w:val="002F4A36"/>
    <w:rsid w:val="002F4A59"/>
    <w:rsid w:val="002F4ADA"/>
    <w:rsid w:val="002F4ADF"/>
    <w:rsid w:val="002F4B46"/>
    <w:rsid w:val="002F4C26"/>
    <w:rsid w:val="002F4C27"/>
    <w:rsid w:val="002F4CB8"/>
    <w:rsid w:val="002F4D19"/>
    <w:rsid w:val="002F4D22"/>
    <w:rsid w:val="002F4DA4"/>
    <w:rsid w:val="002F4DED"/>
    <w:rsid w:val="002F4E79"/>
    <w:rsid w:val="002F4EAA"/>
    <w:rsid w:val="002F500F"/>
    <w:rsid w:val="002F5043"/>
    <w:rsid w:val="002F5149"/>
    <w:rsid w:val="002F5204"/>
    <w:rsid w:val="002F5212"/>
    <w:rsid w:val="002F5275"/>
    <w:rsid w:val="002F539A"/>
    <w:rsid w:val="002F539D"/>
    <w:rsid w:val="002F53AC"/>
    <w:rsid w:val="002F5440"/>
    <w:rsid w:val="002F544A"/>
    <w:rsid w:val="002F5493"/>
    <w:rsid w:val="002F54D3"/>
    <w:rsid w:val="002F54EF"/>
    <w:rsid w:val="002F5515"/>
    <w:rsid w:val="002F5527"/>
    <w:rsid w:val="002F557F"/>
    <w:rsid w:val="002F5595"/>
    <w:rsid w:val="002F559A"/>
    <w:rsid w:val="002F55E7"/>
    <w:rsid w:val="002F563F"/>
    <w:rsid w:val="002F5687"/>
    <w:rsid w:val="002F56B7"/>
    <w:rsid w:val="002F56C8"/>
    <w:rsid w:val="002F5716"/>
    <w:rsid w:val="002F57B2"/>
    <w:rsid w:val="002F57D8"/>
    <w:rsid w:val="002F582A"/>
    <w:rsid w:val="002F5848"/>
    <w:rsid w:val="002F5872"/>
    <w:rsid w:val="002F589B"/>
    <w:rsid w:val="002F58B8"/>
    <w:rsid w:val="002F597A"/>
    <w:rsid w:val="002F59D3"/>
    <w:rsid w:val="002F5A4A"/>
    <w:rsid w:val="002F5B08"/>
    <w:rsid w:val="002F5B7C"/>
    <w:rsid w:val="002F5BF3"/>
    <w:rsid w:val="002F5C26"/>
    <w:rsid w:val="002F5C29"/>
    <w:rsid w:val="002F5C8C"/>
    <w:rsid w:val="002F5CC8"/>
    <w:rsid w:val="002F5CEC"/>
    <w:rsid w:val="002F5D39"/>
    <w:rsid w:val="002F5D4D"/>
    <w:rsid w:val="002F5D5A"/>
    <w:rsid w:val="002F5D79"/>
    <w:rsid w:val="002F5DF9"/>
    <w:rsid w:val="002F5E4E"/>
    <w:rsid w:val="002F5EE4"/>
    <w:rsid w:val="002F5EF7"/>
    <w:rsid w:val="002F5F0D"/>
    <w:rsid w:val="002F5F5F"/>
    <w:rsid w:val="002F5F97"/>
    <w:rsid w:val="002F6076"/>
    <w:rsid w:val="002F60E4"/>
    <w:rsid w:val="002F60F2"/>
    <w:rsid w:val="002F611C"/>
    <w:rsid w:val="002F616C"/>
    <w:rsid w:val="002F61A4"/>
    <w:rsid w:val="002F61DB"/>
    <w:rsid w:val="002F61FE"/>
    <w:rsid w:val="002F6263"/>
    <w:rsid w:val="002F629B"/>
    <w:rsid w:val="002F62F4"/>
    <w:rsid w:val="002F62FB"/>
    <w:rsid w:val="002F633E"/>
    <w:rsid w:val="002F6341"/>
    <w:rsid w:val="002F6424"/>
    <w:rsid w:val="002F643A"/>
    <w:rsid w:val="002F6491"/>
    <w:rsid w:val="002F64B0"/>
    <w:rsid w:val="002F64B7"/>
    <w:rsid w:val="002F6539"/>
    <w:rsid w:val="002F654D"/>
    <w:rsid w:val="002F6564"/>
    <w:rsid w:val="002F6615"/>
    <w:rsid w:val="002F6641"/>
    <w:rsid w:val="002F66E6"/>
    <w:rsid w:val="002F6707"/>
    <w:rsid w:val="002F67AF"/>
    <w:rsid w:val="002F67DC"/>
    <w:rsid w:val="002F67F4"/>
    <w:rsid w:val="002F680C"/>
    <w:rsid w:val="002F6854"/>
    <w:rsid w:val="002F68DF"/>
    <w:rsid w:val="002F697A"/>
    <w:rsid w:val="002F69EE"/>
    <w:rsid w:val="002F69F9"/>
    <w:rsid w:val="002F6AA1"/>
    <w:rsid w:val="002F6AA5"/>
    <w:rsid w:val="002F6B0D"/>
    <w:rsid w:val="002F6B0F"/>
    <w:rsid w:val="002F6B41"/>
    <w:rsid w:val="002F6C16"/>
    <w:rsid w:val="002F6C22"/>
    <w:rsid w:val="002F6C72"/>
    <w:rsid w:val="002F6C9B"/>
    <w:rsid w:val="002F6D24"/>
    <w:rsid w:val="002F6D2C"/>
    <w:rsid w:val="002F6D3F"/>
    <w:rsid w:val="002F6D77"/>
    <w:rsid w:val="002F6DCE"/>
    <w:rsid w:val="002F6DD0"/>
    <w:rsid w:val="002F6DD5"/>
    <w:rsid w:val="002F6DF9"/>
    <w:rsid w:val="002F6E1F"/>
    <w:rsid w:val="002F6E81"/>
    <w:rsid w:val="002F6E82"/>
    <w:rsid w:val="002F6E8F"/>
    <w:rsid w:val="002F6EEA"/>
    <w:rsid w:val="002F6F75"/>
    <w:rsid w:val="002F6FC1"/>
    <w:rsid w:val="002F7031"/>
    <w:rsid w:val="002F7060"/>
    <w:rsid w:val="002F7182"/>
    <w:rsid w:val="002F71F6"/>
    <w:rsid w:val="002F72BF"/>
    <w:rsid w:val="002F738B"/>
    <w:rsid w:val="002F73A2"/>
    <w:rsid w:val="002F73AE"/>
    <w:rsid w:val="002F743D"/>
    <w:rsid w:val="002F7480"/>
    <w:rsid w:val="002F7533"/>
    <w:rsid w:val="002F7550"/>
    <w:rsid w:val="002F75CC"/>
    <w:rsid w:val="002F766F"/>
    <w:rsid w:val="002F769C"/>
    <w:rsid w:val="002F76AC"/>
    <w:rsid w:val="002F76B8"/>
    <w:rsid w:val="002F770D"/>
    <w:rsid w:val="002F7715"/>
    <w:rsid w:val="002F77E1"/>
    <w:rsid w:val="002F780C"/>
    <w:rsid w:val="002F781D"/>
    <w:rsid w:val="002F78AA"/>
    <w:rsid w:val="002F78D6"/>
    <w:rsid w:val="002F7942"/>
    <w:rsid w:val="002F799F"/>
    <w:rsid w:val="002F79CA"/>
    <w:rsid w:val="002F7A67"/>
    <w:rsid w:val="002F7A6C"/>
    <w:rsid w:val="002F7A84"/>
    <w:rsid w:val="002F7AE4"/>
    <w:rsid w:val="002F7B40"/>
    <w:rsid w:val="002F7B5D"/>
    <w:rsid w:val="002F7BD4"/>
    <w:rsid w:val="002F7C6F"/>
    <w:rsid w:val="002F7C79"/>
    <w:rsid w:val="002F7CB1"/>
    <w:rsid w:val="002F7D4B"/>
    <w:rsid w:val="002F7DDB"/>
    <w:rsid w:val="002F7E44"/>
    <w:rsid w:val="002F7ED3"/>
    <w:rsid w:val="002F7F22"/>
    <w:rsid w:val="002F7F2B"/>
    <w:rsid w:val="002F7F55"/>
    <w:rsid w:val="002F7FE6"/>
    <w:rsid w:val="002F7FEB"/>
    <w:rsid w:val="00300037"/>
    <w:rsid w:val="00300084"/>
    <w:rsid w:val="00300225"/>
    <w:rsid w:val="00300313"/>
    <w:rsid w:val="0030033C"/>
    <w:rsid w:val="00300471"/>
    <w:rsid w:val="0030048E"/>
    <w:rsid w:val="00300510"/>
    <w:rsid w:val="0030051F"/>
    <w:rsid w:val="00300575"/>
    <w:rsid w:val="00300577"/>
    <w:rsid w:val="0030057A"/>
    <w:rsid w:val="003005D6"/>
    <w:rsid w:val="0030061D"/>
    <w:rsid w:val="00300707"/>
    <w:rsid w:val="00300750"/>
    <w:rsid w:val="003007BA"/>
    <w:rsid w:val="003007C3"/>
    <w:rsid w:val="003007C6"/>
    <w:rsid w:val="003007F5"/>
    <w:rsid w:val="003007FE"/>
    <w:rsid w:val="00300870"/>
    <w:rsid w:val="003008F2"/>
    <w:rsid w:val="0030095F"/>
    <w:rsid w:val="003009B8"/>
    <w:rsid w:val="003009BE"/>
    <w:rsid w:val="00300A1C"/>
    <w:rsid w:val="00300AF1"/>
    <w:rsid w:val="00300B04"/>
    <w:rsid w:val="00300B48"/>
    <w:rsid w:val="00300B64"/>
    <w:rsid w:val="00300BC8"/>
    <w:rsid w:val="00300C06"/>
    <w:rsid w:val="00300C0C"/>
    <w:rsid w:val="00300C1E"/>
    <w:rsid w:val="00300C46"/>
    <w:rsid w:val="00300C7E"/>
    <w:rsid w:val="00300D0C"/>
    <w:rsid w:val="00300D7F"/>
    <w:rsid w:val="00300D95"/>
    <w:rsid w:val="00300E27"/>
    <w:rsid w:val="00300E2C"/>
    <w:rsid w:val="00300E6B"/>
    <w:rsid w:val="00300EDE"/>
    <w:rsid w:val="00300EF6"/>
    <w:rsid w:val="00300EFA"/>
    <w:rsid w:val="00300F17"/>
    <w:rsid w:val="00300F2F"/>
    <w:rsid w:val="00300F5E"/>
    <w:rsid w:val="00300F73"/>
    <w:rsid w:val="00300FCB"/>
    <w:rsid w:val="00301005"/>
    <w:rsid w:val="00301040"/>
    <w:rsid w:val="00301052"/>
    <w:rsid w:val="00301057"/>
    <w:rsid w:val="00301059"/>
    <w:rsid w:val="003010A0"/>
    <w:rsid w:val="003010C6"/>
    <w:rsid w:val="00301120"/>
    <w:rsid w:val="00301139"/>
    <w:rsid w:val="00301183"/>
    <w:rsid w:val="003011A9"/>
    <w:rsid w:val="00301243"/>
    <w:rsid w:val="0030124C"/>
    <w:rsid w:val="00301319"/>
    <w:rsid w:val="0030141C"/>
    <w:rsid w:val="0030145F"/>
    <w:rsid w:val="003014AB"/>
    <w:rsid w:val="003014B2"/>
    <w:rsid w:val="003014CE"/>
    <w:rsid w:val="003014D7"/>
    <w:rsid w:val="003015FB"/>
    <w:rsid w:val="0030179A"/>
    <w:rsid w:val="003017E8"/>
    <w:rsid w:val="00301874"/>
    <w:rsid w:val="0030190D"/>
    <w:rsid w:val="0030190F"/>
    <w:rsid w:val="00301926"/>
    <w:rsid w:val="00301927"/>
    <w:rsid w:val="00301957"/>
    <w:rsid w:val="00301981"/>
    <w:rsid w:val="003019A5"/>
    <w:rsid w:val="00301A0B"/>
    <w:rsid w:val="00301A3C"/>
    <w:rsid w:val="00301A5F"/>
    <w:rsid w:val="00301A82"/>
    <w:rsid w:val="00301AA4"/>
    <w:rsid w:val="00301AAB"/>
    <w:rsid w:val="00301AF0"/>
    <w:rsid w:val="00301B1E"/>
    <w:rsid w:val="00301B2A"/>
    <w:rsid w:val="00301C09"/>
    <w:rsid w:val="00301C3D"/>
    <w:rsid w:val="00301C96"/>
    <w:rsid w:val="00301CDE"/>
    <w:rsid w:val="00301D71"/>
    <w:rsid w:val="00301E03"/>
    <w:rsid w:val="00301EC7"/>
    <w:rsid w:val="00301EE2"/>
    <w:rsid w:val="00301F4F"/>
    <w:rsid w:val="00302038"/>
    <w:rsid w:val="0030203F"/>
    <w:rsid w:val="00302213"/>
    <w:rsid w:val="00302214"/>
    <w:rsid w:val="00302225"/>
    <w:rsid w:val="00302249"/>
    <w:rsid w:val="0030232B"/>
    <w:rsid w:val="003023A6"/>
    <w:rsid w:val="003023FC"/>
    <w:rsid w:val="00302450"/>
    <w:rsid w:val="00302476"/>
    <w:rsid w:val="00302522"/>
    <w:rsid w:val="00302557"/>
    <w:rsid w:val="003026AB"/>
    <w:rsid w:val="003026E9"/>
    <w:rsid w:val="0030270E"/>
    <w:rsid w:val="00302715"/>
    <w:rsid w:val="003027FB"/>
    <w:rsid w:val="003028AF"/>
    <w:rsid w:val="00302935"/>
    <w:rsid w:val="0030297E"/>
    <w:rsid w:val="003029CF"/>
    <w:rsid w:val="003029EE"/>
    <w:rsid w:val="00302A5F"/>
    <w:rsid w:val="00302B71"/>
    <w:rsid w:val="00302BB1"/>
    <w:rsid w:val="00302BB5"/>
    <w:rsid w:val="00302BC4"/>
    <w:rsid w:val="00302BDA"/>
    <w:rsid w:val="00302C1F"/>
    <w:rsid w:val="00302CEF"/>
    <w:rsid w:val="00302D4D"/>
    <w:rsid w:val="00302D84"/>
    <w:rsid w:val="00302DC2"/>
    <w:rsid w:val="00302E09"/>
    <w:rsid w:val="00302E0D"/>
    <w:rsid w:val="00302EDF"/>
    <w:rsid w:val="00302EED"/>
    <w:rsid w:val="00302F73"/>
    <w:rsid w:val="0030309C"/>
    <w:rsid w:val="003030CB"/>
    <w:rsid w:val="003031F5"/>
    <w:rsid w:val="00303215"/>
    <w:rsid w:val="003032A9"/>
    <w:rsid w:val="00303345"/>
    <w:rsid w:val="00303365"/>
    <w:rsid w:val="0030347F"/>
    <w:rsid w:val="003034B3"/>
    <w:rsid w:val="003035E4"/>
    <w:rsid w:val="00303636"/>
    <w:rsid w:val="00303641"/>
    <w:rsid w:val="0030368F"/>
    <w:rsid w:val="003036AE"/>
    <w:rsid w:val="003036D4"/>
    <w:rsid w:val="00303717"/>
    <w:rsid w:val="003037DD"/>
    <w:rsid w:val="00303822"/>
    <w:rsid w:val="00303832"/>
    <w:rsid w:val="0030387C"/>
    <w:rsid w:val="003038C7"/>
    <w:rsid w:val="00303941"/>
    <w:rsid w:val="00303984"/>
    <w:rsid w:val="00303995"/>
    <w:rsid w:val="00303B8E"/>
    <w:rsid w:val="00303B97"/>
    <w:rsid w:val="00303BCC"/>
    <w:rsid w:val="00303BDF"/>
    <w:rsid w:val="00303C7C"/>
    <w:rsid w:val="00303C9E"/>
    <w:rsid w:val="00303D1D"/>
    <w:rsid w:val="00303D69"/>
    <w:rsid w:val="00303E09"/>
    <w:rsid w:val="00303E3A"/>
    <w:rsid w:val="00303E55"/>
    <w:rsid w:val="00303E98"/>
    <w:rsid w:val="00303EBF"/>
    <w:rsid w:val="00303ECE"/>
    <w:rsid w:val="00303F1E"/>
    <w:rsid w:val="00303F79"/>
    <w:rsid w:val="00303FCF"/>
    <w:rsid w:val="00304066"/>
    <w:rsid w:val="00304077"/>
    <w:rsid w:val="0030407C"/>
    <w:rsid w:val="00304081"/>
    <w:rsid w:val="003040BB"/>
    <w:rsid w:val="00304103"/>
    <w:rsid w:val="00304128"/>
    <w:rsid w:val="00304188"/>
    <w:rsid w:val="00304193"/>
    <w:rsid w:val="003041D1"/>
    <w:rsid w:val="00304206"/>
    <w:rsid w:val="00304217"/>
    <w:rsid w:val="003042CE"/>
    <w:rsid w:val="003042E4"/>
    <w:rsid w:val="003042E6"/>
    <w:rsid w:val="00304302"/>
    <w:rsid w:val="00304342"/>
    <w:rsid w:val="003043FD"/>
    <w:rsid w:val="00304406"/>
    <w:rsid w:val="00304439"/>
    <w:rsid w:val="00304461"/>
    <w:rsid w:val="00304475"/>
    <w:rsid w:val="00304485"/>
    <w:rsid w:val="003044E5"/>
    <w:rsid w:val="003044EB"/>
    <w:rsid w:val="003044EF"/>
    <w:rsid w:val="00304502"/>
    <w:rsid w:val="003045AD"/>
    <w:rsid w:val="0030460E"/>
    <w:rsid w:val="0030462E"/>
    <w:rsid w:val="00304631"/>
    <w:rsid w:val="00304645"/>
    <w:rsid w:val="003046BF"/>
    <w:rsid w:val="003046C6"/>
    <w:rsid w:val="00304719"/>
    <w:rsid w:val="0030471E"/>
    <w:rsid w:val="0030472A"/>
    <w:rsid w:val="003047A6"/>
    <w:rsid w:val="00304832"/>
    <w:rsid w:val="00304896"/>
    <w:rsid w:val="0030489D"/>
    <w:rsid w:val="003048D4"/>
    <w:rsid w:val="00304931"/>
    <w:rsid w:val="0030496B"/>
    <w:rsid w:val="00304978"/>
    <w:rsid w:val="003049EF"/>
    <w:rsid w:val="00304A9E"/>
    <w:rsid w:val="00304AC9"/>
    <w:rsid w:val="00304AD8"/>
    <w:rsid w:val="00304B16"/>
    <w:rsid w:val="00304B1D"/>
    <w:rsid w:val="00304BE0"/>
    <w:rsid w:val="00304C4E"/>
    <w:rsid w:val="00304C6F"/>
    <w:rsid w:val="00304C71"/>
    <w:rsid w:val="00304CB0"/>
    <w:rsid w:val="00304DE7"/>
    <w:rsid w:val="00304E40"/>
    <w:rsid w:val="00304E57"/>
    <w:rsid w:val="00304E76"/>
    <w:rsid w:val="00304ECC"/>
    <w:rsid w:val="00304F6E"/>
    <w:rsid w:val="00304FC1"/>
    <w:rsid w:val="00305108"/>
    <w:rsid w:val="003051DF"/>
    <w:rsid w:val="00305273"/>
    <w:rsid w:val="003052A6"/>
    <w:rsid w:val="003052CF"/>
    <w:rsid w:val="0030532A"/>
    <w:rsid w:val="0030533B"/>
    <w:rsid w:val="00305480"/>
    <w:rsid w:val="00305573"/>
    <w:rsid w:val="00305586"/>
    <w:rsid w:val="003055E5"/>
    <w:rsid w:val="00305671"/>
    <w:rsid w:val="003056D5"/>
    <w:rsid w:val="003056E2"/>
    <w:rsid w:val="0030571E"/>
    <w:rsid w:val="0030576F"/>
    <w:rsid w:val="003057F6"/>
    <w:rsid w:val="0030580A"/>
    <w:rsid w:val="0030584E"/>
    <w:rsid w:val="00305853"/>
    <w:rsid w:val="0030587E"/>
    <w:rsid w:val="00305887"/>
    <w:rsid w:val="003058B8"/>
    <w:rsid w:val="003058F0"/>
    <w:rsid w:val="00305907"/>
    <w:rsid w:val="003059A3"/>
    <w:rsid w:val="003059ED"/>
    <w:rsid w:val="00305A55"/>
    <w:rsid w:val="00305AA9"/>
    <w:rsid w:val="00305B56"/>
    <w:rsid w:val="00305B5B"/>
    <w:rsid w:val="00305B7E"/>
    <w:rsid w:val="00305C18"/>
    <w:rsid w:val="00305C6B"/>
    <w:rsid w:val="00305C76"/>
    <w:rsid w:val="00305C7C"/>
    <w:rsid w:val="00305C8B"/>
    <w:rsid w:val="00305C9F"/>
    <w:rsid w:val="00305CCE"/>
    <w:rsid w:val="00305CF4"/>
    <w:rsid w:val="00305D62"/>
    <w:rsid w:val="00305D64"/>
    <w:rsid w:val="00305DCF"/>
    <w:rsid w:val="00305E55"/>
    <w:rsid w:val="00305E63"/>
    <w:rsid w:val="00305F47"/>
    <w:rsid w:val="00305F75"/>
    <w:rsid w:val="00305FCA"/>
    <w:rsid w:val="00306060"/>
    <w:rsid w:val="00306075"/>
    <w:rsid w:val="0030607F"/>
    <w:rsid w:val="003060F0"/>
    <w:rsid w:val="0030610B"/>
    <w:rsid w:val="003061AA"/>
    <w:rsid w:val="003061E2"/>
    <w:rsid w:val="00306227"/>
    <w:rsid w:val="0030626B"/>
    <w:rsid w:val="00306293"/>
    <w:rsid w:val="00306295"/>
    <w:rsid w:val="00306304"/>
    <w:rsid w:val="00306331"/>
    <w:rsid w:val="00306392"/>
    <w:rsid w:val="00306423"/>
    <w:rsid w:val="0030642C"/>
    <w:rsid w:val="0030647A"/>
    <w:rsid w:val="003064B6"/>
    <w:rsid w:val="003064BB"/>
    <w:rsid w:val="00306504"/>
    <w:rsid w:val="0030652D"/>
    <w:rsid w:val="0030654C"/>
    <w:rsid w:val="00306703"/>
    <w:rsid w:val="0030676B"/>
    <w:rsid w:val="003067BE"/>
    <w:rsid w:val="0030680E"/>
    <w:rsid w:val="00306835"/>
    <w:rsid w:val="00306836"/>
    <w:rsid w:val="0030685C"/>
    <w:rsid w:val="003068B5"/>
    <w:rsid w:val="003068F4"/>
    <w:rsid w:val="00306979"/>
    <w:rsid w:val="00306993"/>
    <w:rsid w:val="00306AC6"/>
    <w:rsid w:val="00306B5E"/>
    <w:rsid w:val="00306B84"/>
    <w:rsid w:val="00306BDA"/>
    <w:rsid w:val="00306C24"/>
    <w:rsid w:val="00306C4A"/>
    <w:rsid w:val="00306C73"/>
    <w:rsid w:val="00306CA1"/>
    <w:rsid w:val="00306CEC"/>
    <w:rsid w:val="00306D52"/>
    <w:rsid w:val="00306D55"/>
    <w:rsid w:val="00306D80"/>
    <w:rsid w:val="00306D8A"/>
    <w:rsid w:val="00306D98"/>
    <w:rsid w:val="00306DD5"/>
    <w:rsid w:val="00306E37"/>
    <w:rsid w:val="00306E3E"/>
    <w:rsid w:val="00306E64"/>
    <w:rsid w:val="00306EBB"/>
    <w:rsid w:val="00306EF7"/>
    <w:rsid w:val="00306F24"/>
    <w:rsid w:val="00306FD5"/>
    <w:rsid w:val="00306FDA"/>
    <w:rsid w:val="00306FEA"/>
    <w:rsid w:val="00307012"/>
    <w:rsid w:val="00307070"/>
    <w:rsid w:val="0030708D"/>
    <w:rsid w:val="003070C6"/>
    <w:rsid w:val="00307114"/>
    <w:rsid w:val="00307170"/>
    <w:rsid w:val="0030717C"/>
    <w:rsid w:val="003071C7"/>
    <w:rsid w:val="0030729E"/>
    <w:rsid w:val="00307342"/>
    <w:rsid w:val="0030735F"/>
    <w:rsid w:val="00307373"/>
    <w:rsid w:val="0030740E"/>
    <w:rsid w:val="00307412"/>
    <w:rsid w:val="003074A9"/>
    <w:rsid w:val="003074E9"/>
    <w:rsid w:val="00307558"/>
    <w:rsid w:val="0030757D"/>
    <w:rsid w:val="003075DA"/>
    <w:rsid w:val="00307640"/>
    <w:rsid w:val="00307676"/>
    <w:rsid w:val="003076C4"/>
    <w:rsid w:val="00307723"/>
    <w:rsid w:val="0030773E"/>
    <w:rsid w:val="0030774A"/>
    <w:rsid w:val="003077A6"/>
    <w:rsid w:val="003078A0"/>
    <w:rsid w:val="00307903"/>
    <w:rsid w:val="00307905"/>
    <w:rsid w:val="00307969"/>
    <w:rsid w:val="00307999"/>
    <w:rsid w:val="0030799C"/>
    <w:rsid w:val="003079D5"/>
    <w:rsid w:val="00307A15"/>
    <w:rsid w:val="00307A19"/>
    <w:rsid w:val="00307A25"/>
    <w:rsid w:val="00307A3F"/>
    <w:rsid w:val="00307A67"/>
    <w:rsid w:val="00307A83"/>
    <w:rsid w:val="00307A8D"/>
    <w:rsid w:val="00307AD1"/>
    <w:rsid w:val="00307B80"/>
    <w:rsid w:val="00307BF6"/>
    <w:rsid w:val="00307C0A"/>
    <w:rsid w:val="00307C75"/>
    <w:rsid w:val="00307C94"/>
    <w:rsid w:val="00307C9A"/>
    <w:rsid w:val="00307CC0"/>
    <w:rsid w:val="00307CF6"/>
    <w:rsid w:val="00307D44"/>
    <w:rsid w:val="00307D69"/>
    <w:rsid w:val="00307D6D"/>
    <w:rsid w:val="00307DA9"/>
    <w:rsid w:val="00307DFE"/>
    <w:rsid w:val="00307E28"/>
    <w:rsid w:val="00307E9D"/>
    <w:rsid w:val="00307F2B"/>
    <w:rsid w:val="0031001F"/>
    <w:rsid w:val="00310050"/>
    <w:rsid w:val="0031008B"/>
    <w:rsid w:val="003100BD"/>
    <w:rsid w:val="00310116"/>
    <w:rsid w:val="003101EA"/>
    <w:rsid w:val="003101F7"/>
    <w:rsid w:val="0031022B"/>
    <w:rsid w:val="0031023C"/>
    <w:rsid w:val="003103D3"/>
    <w:rsid w:val="0031040E"/>
    <w:rsid w:val="00310430"/>
    <w:rsid w:val="00310434"/>
    <w:rsid w:val="0031044F"/>
    <w:rsid w:val="003104D5"/>
    <w:rsid w:val="003104E1"/>
    <w:rsid w:val="00310541"/>
    <w:rsid w:val="00310555"/>
    <w:rsid w:val="00310564"/>
    <w:rsid w:val="00310582"/>
    <w:rsid w:val="003105B3"/>
    <w:rsid w:val="0031060F"/>
    <w:rsid w:val="00310673"/>
    <w:rsid w:val="003106F8"/>
    <w:rsid w:val="00310840"/>
    <w:rsid w:val="00310865"/>
    <w:rsid w:val="003108C3"/>
    <w:rsid w:val="0031095A"/>
    <w:rsid w:val="00310A1F"/>
    <w:rsid w:val="00310A94"/>
    <w:rsid w:val="00310B77"/>
    <w:rsid w:val="00310BA6"/>
    <w:rsid w:val="00310BBD"/>
    <w:rsid w:val="00310BCB"/>
    <w:rsid w:val="00310BDF"/>
    <w:rsid w:val="00310C30"/>
    <w:rsid w:val="00310C84"/>
    <w:rsid w:val="00310D2A"/>
    <w:rsid w:val="00310D72"/>
    <w:rsid w:val="00310DE1"/>
    <w:rsid w:val="00310DF6"/>
    <w:rsid w:val="00310E2C"/>
    <w:rsid w:val="00310ECD"/>
    <w:rsid w:val="00310EF3"/>
    <w:rsid w:val="00310F11"/>
    <w:rsid w:val="00310F30"/>
    <w:rsid w:val="00310F75"/>
    <w:rsid w:val="00310F97"/>
    <w:rsid w:val="00310FED"/>
    <w:rsid w:val="00311003"/>
    <w:rsid w:val="00311096"/>
    <w:rsid w:val="003110CB"/>
    <w:rsid w:val="003111F9"/>
    <w:rsid w:val="0031129B"/>
    <w:rsid w:val="003112F3"/>
    <w:rsid w:val="00311300"/>
    <w:rsid w:val="0031130A"/>
    <w:rsid w:val="003113BA"/>
    <w:rsid w:val="00311433"/>
    <w:rsid w:val="00311453"/>
    <w:rsid w:val="00311484"/>
    <w:rsid w:val="00311486"/>
    <w:rsid w:val="0031148B"/>
    <w:rsid w:val="00311493"/>
    <w:rsid w:val="003114AE"/>
    <w:rsid w:val="003114E2"/>
    <w:rsid w:val="0031151D"/>
    <w:rsid w:val="00311662"/>
    <w:rsid w:val="003116F9"/>
    <w:rsid w:val="0031174F"/>
    <w:rsid w:val="00311826"/>
    <w:rsid w:val="0031192A"/>
    <w:rsid w:val="0031193F"/>
    <w:rsid w:val="00311A57"/>
    <w:rsid w:val="00311AD6"/>
    <w:rsid w:val="00311AD8"/>
    <w:rsid w:val="00311AE0"/>
    <w:rsid w:val="00311B56"/>
    <w:rsid w:val="00311B9A"/>
    <w:rsid w:val="00311C8A"/>
    <w:rsid w:val="00311CCD"/>
    <w:rsid w:val="00311D49"/>
    <w:rsid w:val="00311D92"/>
    <w:rsid w:val="00311D98"/>
    <w:rsid w:val="00311DC8"/>
    <w:rsid w:val="00311E5D"/>
    <w:rsid w:val="00311E75"/>
    <w:rsid w:val="00311EBC"/>
    <w:rsid w:val="00311ECA"/>
    <w:rsid w:val="00311F27"/>
    <w:rsid w:val="00311F77"/>
    <w:rsid w:val="00311F9D"/>
    <w:rsid w:val="00311FB0"/>
    <w:rsid w:val="00311FBC"/>
    <w:rsid w:val="00311FD7"/>
    <w:rsid w:val="0031203B"/>
    <w:rsid w:val="003120A1"/>
    <w:rsid w:val="003120C9"/>
    <w:rsid w:val="003121F3"/>
    <w:rsid w:val="0031220C"/>
    <w:rsid w:val="0031223A"/>
    <w:rsid w:val="00312257"/>
    <w:rsid w:val="00312296"/>
    <w:rsid w:val="003122A4"/>
    <w:rsid w:val="003122AA"/>
    <w:rsid w:val="003122D2"/>
    <w:rsid w:val="0031232A"/>
    <w:rsid w:val="003123B7"/>
    <w:rsid w:val="003123C8"/>
    <w:rsid w:val="00312434"/>
    <w:rsid w:val="00312470"/>
    <w:rsid w:val="00312484"/>
    <w:rsid w:val="0031249D"/>
    <w:rsid w:val="003124E1"/>
    <w:rsid w:val="003124EC"/>
    <w:rsid w:val="00312512"/>
    <w:rsid w:val="00312555"/>
    <w:rsid w:val="003125FC"/>
    <w:rsid w:val="00312650"/>
    <w:rsid w:val="0031269E"/>
    <w:rsid w:val="00312721"/>
    <w:rsid w:val="00312762"/>
    <w:rsid w:val="0031278D"/>
    <w:rsid w:val="003127D8"/>
    <w:rsid w:val="00312821"/>
    <w:rsid w:val="00312835"/>
    <w:rsid w:val="0031286B"/>
    <w:rsid w:val="0031289A"/>
    <w:rsid w:val="003128E1"/>
    <w:rsid w:val="003128F0"/>
    <w:rsid w:val="00312918"/>
    <w:rsid w:val="0031298F"/>
    <w:rsid w:val="00312990"/>
    <w:rsid w:val="00312999"/>
    <w:rsid w:val="003129AC"/>
    <w:rsid w:val="003129BC"/>
    <w:rsid w:val="00312A09"/>
    <w:rsid w:val="00312B1F"/>
    <w:rsid w:val="00312B2E"/>
    <w:rsid w:val="00312BD8"/>
    <w:rsid w:val="00312C2B"/>
    <w:rsid w:val="00312C44"/>
    <w:rsid w:val="00312CB1"/>
    <w:rsid w:val="00312CC0"/>
    <w:rsid w:val="00312D09"/>
    <w:rsid w:val="00312DEA"/>
    <w:rsid w:val="00312E0F"/>
    <w:rsid w:val="00312E43"/>
    <w:rsid w:val="00312E7F"/>
    <w:rsid w:val="00312EC3"/>
    <w:rsid w:val="00312EF6"/>
    <w:rsid w:val="00312F43"/>
    <w:rsid w:val="00312FC7"/>
    <w:rsid w:val="00312FE1"/>
    <w:rsid w:val="00313026"/>
    <w:rsid w:val="00313027"/>
    <w:rsid w:val="0031305A"/>
    <w:rsid w:val="003130FB"/>
    <w:rsid w:val="00313118"/>
    <w:rsid w:val="00313130"/>
    <w:rsid w:val="0031314C"/>
    <w:rsid w:val="0031318B"/>
    <w:rsid w:val="003131DF"/>
    <w:rsid w:val="00313359"/>
    <w:rsid w:val="00313382"/>
    <w:rsid w:val="0031339B"/>
    <w:rsid w:val="003133E3"/>
    <w:rsid w:val="003133F0"/>
    <w:rsid w:val="003134F7"/>
    <w:rsid w:val="00313668"/>
    <w:rsid w:val="00313690"/>
    <w:rsid w:val="003136C3"/>
    <w:rsid w:val="003136D3"/>
    <w:rsid w:val="0031377F"/>
    <w:rsid w:val="0031385E"/>
    <w:rsid w:val="003138E0"/>
    <w:rsid w:val="003138F1"/>
    <w:rsid w:val="003138FD"/>
    <w:rsid w:val="00313939"/>
    <w:rsid w:val="00313965"/>
    <w:rsid w:val="0031396C"/>
    <w:rsid w:val="003139B5"/>
    <w:rsid w:val="003139F3"/>
    <w:rsid w:val="00313AEF"/>
    <w:rsid w:val="00313B04"/>
    <w:rsid w:val="00313B3B"/>
    <w:rsid w:val="00313B6A"/>
    <w:rsid w:val="00313BD5"/>
    <w:rsid w:val="00313BE8"/>
    <w:rsid w:val="00313C2A"/>
    <w:rsid w:val="00313C74"/>
    <w:rsid w:val="00313C79"/>
    <w:rsid w:val="00313CFE"/>
    <w:rsid w:val="00313D1B"/>
    <w:rsid w:val="00313D3C"/>
    <w:rsid w:val="00313D69"/>
    <w:rsid w:val="00313DD2"/>
    <w:rsid w:val="00313DEC"/>
    <w:rsid w:val="00313E15"/>
    <w:rsid w:val="00313E1A"/>
    <w:rsid w:val="00313E66"/>
    <w:rsid w:val="00313E69"/>
    <w:rsid w:val="00313F4A"/>
    <w:rsid w:val="00314032"/>
    <w:rsid w:val="00314082"/>
    <w:rsid w:val="003140A9"/>
    <w:rsid w:val="00314128"/>
    <w:rsid w:val="0031415F"/>
    <w:rsid w:val="00314187"/>
    <w:rsid w:val="00314197"/>
    <w:rsid w:val="003141BB"/>
    <w:rsid w:val="003141DE"/>
    <w:rsid w:val="00314217"/>
    <w:rsid w:val="0031424D"/>
    <w:rsid w:val="0031428B"/>
    <w:rsid w:val="003142AD"/>
    <w:rsid w:val="003142DC"/>
    <w:rsid w:val="0031431D"/>
    <w:rsid w:val="0031431E"/>
    <w:rsid w:val="00314377"/>
    <w:rsid w:val="003143C4"/>
    <w:rsid w:val="003143DF"/>
    <w:rsid w:val="003143E4"/>
    <w:rsid w:val="00314425"/>
    <w:rsid w:val="00314487"/>
    <w:rsid w:val="003144AD"/>
    <w:rsid w:val="003144BB"/>
    <w:rsid w:val="0031450C"/>
    <w:rsid w:val="00314563"/>
    <w:rsid w:val="003145BC"/>
    <w:rsid w:val="00314606"/>
    <w:rsid w:val="0031468B"/>
    <w:rsid w:val="0031468D"/>
    <w:rsid w:val="003146CE"/>
    <w:rsid w:val="003147DE"/>
    <w:rsid w:val="0031484C"/>
    <w:rsid w:val="0031484F"/>
    <w:rsid w:val="00314850"/>
    <w:rsid w:val="00314872"/>
    <w:rsid w:val="00314874"/>
    <w:rsid w:val="003148E1"/>
    <w:rsid w:val="0031491D"/>
    <w:rsid w:val="0031491E"/>
    <w:rsid w:val="00314945"/>
    <w:rsid w:val="0031499B"/>
    <w:rsid w:val="003149C4"/>
    <w:rsid w:val="003149DC"/>
    <w:rsid w:val="00314A2F"/>
    <w:rsid w:val="00314AA3"/>
    <w:rsid w:val="00314AF8"/>
    <w:rsid w:val="00314B68"/>
    <w:rsid w:val="00314BB6"/>
    <w:rsid w:val="00314BFB"/>
    <w:rsid w:val="00314C4E"/>
    <w:rsid w:val="00314C6A"/>
    <w:rsid w:val="00314C86"/>
    <w:rsid w:val="00314CA8"/>
    <w:rsid w:val="00314CBB"/>
    <w:rsid w:val="00314CD3"/>
    <w:rsid w:val="00314D39"/>
    <w:rsid w:val="00314D48"/>
    <w:rsid w:val="00314D70"/>
    <w:rsid w:val="00314DB3"/>
    <w:rsid w:val="00314DF5"/>
    <w:rsid w:val="00314E23"/>
    <w:rsid w:val="00314E4D"/>
    <w:rsid w:val="00314E64"/>
    <w:rsid w:val="00314E99"/>
    <w:rsid w:val="00314F25"/>
    <w:rsid w:val="00314F88"/>
    <w:rsid w:val="00314F89"/>
    <w:rsid w:val="00314FF3"/>
    <w:rsid w:val="0031504A"/>
    <w:rsid w:val="003150A8"/>
    <w:rsid w:val="00315128"/>
    <w:rsid w:val="0031513E"/>
    <w:rsid w:val="0031516B"/>
    <w:rsid w:val="00315171"/>
    <w:rsid w:val="00315190"/>
    <w:rsid w:val="003151BE"/>
    <w:rsid w:val="003151D3"/>
    <w:rsid w:val="003151D4"/>
    <w:rsid w:val="0031520C"/>
    <w:rsid w:val="00315223"/>
    <w:rsid w:val="003152C1"/>
    <w:rsid w:val="003152CE"/>
    <w:rsid w:val="003152E4"/>
    <w:rsid w:val="003152F9"/>
    <w:rsid w:val="003153AE"/>
    <w:rsid w:val="00315469"/>
    <w:rsid w:val="003154E7"/>
    <w:rsid w:val="0031552F"/>
    <w:rsid w:val="00315536"/>
    <w:rsid w:val="00315576"/>
    <w:rsid w:val="00315581"/>
    <w:rsid w:val="003155B2"/>
    <w:rsid w:val="00315603"/>
    <w:rsid w:val="0031565F"/>
    <w:rsid w:val="003156DF"/>
    <w:rsid w:val="00315797"/>
    <w:rsid w:val="003157E7"/>
    <w:rsid w:val="0031580C"/>
    <w:rsid w:val="0031588D"/>
    <w:rsid w:val="00315931"/>
    <w:rsid w:val="00315B0D"/>
    <w:rsid w:val="00315B77"/>
    <w:rsid w:val="00315B92"/>
    <w:rsid w:val="00315BFD"/>
    <w:rsid w:val="00315C00"/>
    <w:rsid w:val="00315C4C"/>
    <w:rsid w:val="00315C82"/>
    <w:rsid w:val="00315CA4"/>
    <w:rsid w:val="00315CFD"/>
    <w:rsid w:val="00315D43"/>
    <w:rsid w:val="00315DE7"/>
    <w:rsid w:val="00315DF4"/>
    <w:rsid w:val="00315E11"/>
    <w:rsid w:val="00315E21"/>
    <w:rsid w:val="00315E7E"/>
    <w:rsid w:val="00315EAD"/>
    <w:rsid w:val="00315F10"/>
    <w:rsid w:val="00315F11"/>
    <w:rsid w:val="00315F1B"/>
    <w:rsid w:val="00315F79"/>
    <w:rsid w:val="00315FD8"/>
    <w:rsid w:val="00315FFD"/>
    <w:rsid w:val="00316168"/>
    <w:rsid w:val="00316181"/>
    <w:rsid w:val="00316186"/>
    <w:rsid w:val="00316198"/>
    <w:rsid w:val="00316224"/>
    <w:rsid w:val="00316227"/>
    <w:rsid w:val="0031623B"/>
    <w:rsid w:val="0031624D"/>
    <w:rsid w:val="00316254"/>
    <w:rsid w:val="00316256"/>
    <w:rsid w:val="0031628D"/>
    <w:rsid w:val="003162A1"/>
    <w:rsid w:val="003163A9"/>
    <w:rsid w:val="003163BD"/>
    <w:rsid w:val="003163CB"/>
    <w:rsid w:val="003164AA"/>
    <w:rsid w:val="003164BF"/>
    <w:rsid w:val="003164E0"/>
    <w:rsid w:val="003164ED"/>
    <w:rsid w:val="0031650E"/>
    <w:rsid w:val="00316537"/>
    <w:rsid w:val="0031658A"/>
    <w:rsid w:val="0031660C"/>
    <w:rsid w:val="003166BD"/>
    <w:rsid w:val="003166EB"/>
    <w:rsid w:val="003166EC"/>
    <w:rsid w:val="00316711"/>
    <w:rsid w:val="00316728"/>
    <w:rsid w:val="00316785"/>
    <w:rsid w:val="0031686B"/>
    <w:rsid w:val="003168B6"/>
    <w:rsid w:val="0031691F"/>
    <w:rsid w:val="003169EF"/>
    <w:rsid w:val="00316AAB"/>
    <w:rsid w:val="00316AFC"/>
    <w:rsid w:val="00316AFE"/>
    <w:rsid w:val="00316B09"/>
    <w:rsid w:val="00316B18"/>
    <w:rsid w:val="00316B63"/>
    <w:rsid w:val="00316BEF"/>
    <w:rsid w:val="00316C10"/>
    <w:rsid w:val="00316C43"/>
    <w:rsid w:val="00316C4E"/>
    <w:rsid w:val="00316C58"/>
    <w:rsid w:val="00316CCE"/>
    <w:rsid w:val="00316D1B"/>
    <w:rsid w:val="00316D50"/>
    <w:rsid w:val="00316D56"/>
    <w:rsid w:val="00316D5B"/>
    <w:rsid w:val="00316DA2"/>
    <w:rsid w:val="00316EA0"/>
    <w:rsid w:val="00316FE6"/>
    <w:rsid w:val="00317086"/>
    <w:rsid w:val="0031709F"/>
    <w:rsid w:val="003170DF"/>
    <w:rsid w:val="003170FD"/>
    <w:rsid w:val="00317101"/>
    <w:rsid w:val="0031717C"/>
    <w:rsid w:val="003171CD"/>
    <w:rsid w:val="00317255"/>
    <w:rsid w:val="0031727D"/>
    <w:rsid w:val="00317292"/>
    <w:rsid w:val="00317308"/>
    <w:rsid w:val="0031737E"/>
    <w:rsid w:val="003173F9"/>
    <w:rsid w:val="00317406"/>
    <w:rsid w:val="0031744D"/>
    <w:rsid w:val="00317450"/>
    <w:rsid w:val="00317527"/>
    <w:rsid w:val="0031756F"/>
    <w:rsid w:val="003175E7"/>
    <w:rsid w:val="00317654"/>
    <w:rsid w:val="00317697"/>
    <w:rsid w:val="003176A1"/>
    <w:rsid w:val="003176E0"/>
    <w:rsid w:val="00317713"/>
    <w:rsid w:val="003178F4"/>
    <w:rsid w:val="0031790B"/>
    <w:rsid w:val="0031791F"/>
    <w:rsid w:val="0031797D"/>
    <w:rsid w:val="00317993"/>
    <w:rsid w:val="003179A1"/>
    <w:rsid w:val="00317A14"/>
    <w:rsid w:val="00317AD5"/>
    <w:rsid w:val="00317AE1"/>
    <w:rsid w:val="00317AED"/>
    <w:rsid w:val="00317B84"/>
    <w:rsid w:val="00317BB2"/>
    <w:rsid w:val="00317C0F"/>
    <w:rsid w:val="00317C2A"/>
    <w:rsid w:val="00317C87"/>
    <w:rsid w:val="00317C9C"/>
    <w:rsid w:val="00317D13"/>
    <w:rsid w:val="00317D52"/>
    <w:rsid w:val="00317D58"/>
    <w:rsid w:val="00317DA4"/>
    <w:rsid w:val="00317EEA"/>
    <w:rsid w:val="00320002"/>
    <w:rsid w:val="00320147"/>
    <w:rsid w:val="00320218"/>
    <w:rsid w:val="0032027B"/>
    <w:rsid w:val="00320283"/>
    <w:rsid w:val="0032029E"/>
    <w:rsid w:val="003202B7"/>
    <w:rsid w:val="003202E0"/>
    <w:rsid w:val="00320313"/>
    <w:rsid w:val="00320338"/>
    <w:rsid w:val="003203B0"/>
    <w:rsid w:val="003203EE"/>
    <w:rsid w:val="003203F7"/>
    <w:rsid w:val="00320409"/>
    <w:rsid w:val="00320449"/>
    <w:rsid w:val="00320452"/>
    <w:rsid w:val="00320478"/>
    <w:rsid w:val="0032048F"/>
    <w:rsid w:val="003204CC"/>
    <w:rsid w:val="00320515"/>
    <w:rsid w:val="00320520"/>
    <w:rsid w:val="0032052C"/>
    <w:rsid w:val="003205CC"/>
    <w:rsid w:val="00320674"/>
    <w:rsid w:val="00320676"/>
    <w:rsid w:val="0032067E"/>
    <w:rsid w:val="00320689"/>
    <w:rsid w:val="00320691"/>
    <w:rsid w:val="0032070F"/>
    <w:rsid w:val="003207AA"/>
    <w:rsid w:val="003207FF"/>
    <w:rsid w:val="0032082B"/>
    <w:rsid w:val="0032083E"/>
    <w:rsid w:val="00320848"/>
    <w:rsid w:val="003208F5"/>
    <w:rsid w:val="0032095D"/>
    <w:rsid w:val="00320969"/>
    <w:rsid w:val="0032097E"/>
    <w:rsid w:val="0032098B"/>
    <w:rsid w:val="003209A8"/>
    <w:rsid w:val="003209FB"/>
    <w:rsid w:val="00320A6C"/>
    <w:rsid w:val="00320A7D"/>
    <w:rsid w:val="00320A95"/>
    <w:rsid w:val="00320A97"/>
    <w:rsid w:val="00320ABC"/>
    <w:rsid w:val="00320B09"/>
    <w:rsid w:val="00320B5D"/>
    <w:rsid w:val="00320B92"/>
    <w:rsid w:val="00320BFE"/>
    <w:rsid w:val="00320C69"/>
    <w:rsid w:val="00320D2A"/>
    <w:rsid w:val="00320DAD"/>
    <w:rsid w:val="00320DF3"/>
    <w:rsid w:val="00320F73"/>
    <w:rsid w:val="00320F85"/>
    <w:rsid w:val="00320FAC"/>
    <w:rsid w:val="00320FE9"/>
    <w:rsid w:val="003210AB"/>
    <w:rsid w:val="003210CA"/>
    <w:rsid w:val="00321109"/>
    <w:rsid w:val="0032112A"/>
    <w:rsid w:val="00321146"/>
    <w:rsid w:val="0032120D"/>
    <w:rsid w:val="00321228"/>
    <w:rsid w:val="00321256"/>
    <w:rsid w:val="0032136B"/>
    <w:rsid w:val="00321432"/>
    <w:rsid w:val="0032143C"/>
    <w:rsid w:val="00321496"/>
    <w:rsid w:val="003214E8"/>
    <w:rsid w:val="00321522"/>
    <w:rsid w:val="00321525"/>
    <w:rsid w:val="0032154A"/>
    <w:rsid w:val="0032156B"/>
    <w:rsid w:val="003215AE"/>
    <w:rsid w:val="003215BE"/>
    <w:rsid w:val="003215F8"/>
    <w:rsid w:val="0032161C"/>
    <w:rsid w:val="00321669"/>
    <w:rsid w:val="00321695"/>
    <w:rsid w:val="003217C9"/>
    <w:rsid w:val="00321815"/>
    <w:rsid w:val="003218B9"/>
    <w:rsid w:val="003218C8"/>
    <w:rsid w:val="003218EA"/>
    <w:rsid w:val="00321968"/>
    <w:rsid w:val="0032196C"/>
    <w:rsid w:val="00321993"/>
    <w:rsid w:val="003219DC"/>
    <w:rsid w:val="00321AFC"/>
    <w:rsid w:val="00321BF8"/>
    <w:rsid w:val="00321C4E"/>
    <w:rsid w:val="00321D18"/>
    <w:rsid w:val="00321DF9"/>
    <w:rsid w:val="00321E0D"/>
    <w:rsid w:val="00321E32"/>
    <w:rsid w:val="00321E34"/>
    <w:rsid w:val="00321E97"/>
    <w:rsid w:val="00321EB6"/>
    <w:rsid w:val="00321EDA"/>
    <w:rsid w:val="00321EF8"/>
    <w:rsid w:val="00321F1E"/>
    <w:rsid w:val="00321F48"/>
    <w:rsid w:val="00321FF5"/>
    <w:rsid w:val="00322042"/>
    <w:rsid w:val="00322066"/>
    <w:rsid w:val="0032207D"/>
    <w:rsid w:val="00322099"/>
    <w:rsid w:val="003220B9"/>
    <w:rsid w:val="003220BE"/>
    <w:rsid w:val="003220CE"/>
    <w:rsid w:val="0032212C"/>
    <w:rsid w:val="00322144"/>
    <w:rsid w:val="00322243"/>
    <w:rsid w:val="0032228E"/>
    <w:rsid w:val="0032230B"/>
    <w:rsid w:val="0032230C"/>
    <w:rsid w:val="00322311"/>
    <w:rsid w:val="00322322"/>
    <w:rsid w:val="00322472"/>
    <w:rsid w:val="003224AE"/>
    <w:rsid w:val="00322517"/>
    <w:rsid w:val="003225BC"/>
    <w:rsid w:val="003225D5"/>
    <w:rsid w:val="003225FC"/>
    <w:rsid w:val="00322676"/>
    <w:rsid w:val="003226C8"/>
    <w:rsid w:val="003226F6"/>
    <w:rsid w:val="0032271B"/>
    <w:rsid w:val="0032273A"/>
    <w:rsid w:val="0032276E"/>
    <w:rsid w:val="003227BD"/>
    <w:rsid w:val="003227C4"/>
    <w:rsid w:val="00322842"/>
    <w:rsid w:val="00322849"/>
    <w:rsid w:val="0032287C"/>
    <w:rsid w:val="00322889"/>
    <w:rsid w:val="0032289C"/>
    <w:rsid w:val="003228B0"/>
    <w:rsid w:val="003228F5"/>
    <w:rsid w:val="003229A7"/>
    <w:rsid w:val="003229C5"/>
    <w:rsid w:val="00322A39"/>
    <w:rsid w:val="00322AA1"/>
    <w:rsid w:val="00322AAE"/>
    <w:rsid w:val="00322B0A"/>
    <w:rsid w:val="00322BE1"/>
    <w:rsid w:val="00322C5F"/>
    <w:rsid w:val="00322CC6"/>
    <w:rsid w:val="00322D30"/>
    <w:rsid w:val="00322D41"/>
    <w:rsid w:val="00322D78"/>
    <w:rsid w:val="00322D8C"/>
    <w:rsid w:val="00322DAD"/>
    <w:rsid w:val="00322E2E"/>
    <w:rsid w:val="00322E6E"/>
    <w:rsid w:val="00322EB7"/>
    <w:rsid w:val="00322F2C"/>
    <w:rsid w:val="00322F74"/>
    <w:rsid w:val="00322FA8"/>
    <w:rsid w:val="00322FB3"/>
    <w:rsid w:val="00322FEA"/>
    <w:rsid w:val="00323093"/>
    <w:rsid w:val="003230A4"/>
    <w:rsid w:val="003230BA"/>
    <w:rsid w:val="003230E9"/>
    <w:rsid w:val="00323144"/>
    <w:rsid w:val="00323152"/>
    <w:rsid w:val="0032315C"/>
    <w:rsid w:val="00323234"/>
    <w:rsid w:val="00323272"/>
    <w:rsid w:val="00323279"/>
    <w:rsid w:val="003232A4"/>
    <w:rsid w:val="003232E2"/>
    <w:rsid w:val="00323402"/>
    <w:rsid w:val="0032340E"/>
    <w:rsid w:val="00323420"/>
    <w:rsid w:val="0032344C"/>
    <w:rsid w:val="00323472"/>
    <w:rsid w:val="003234B0"/>
    <w:rsid w:val="0032351E"/>
    <w:rsid w:val="0032356A"/>
    <w:rsid w:val="0032357E"/>
    <w:rsid w:val="003235B3"/>
    <w:rsid w:val="003235FA"/>
    <w:rsid w:val="00323647"/>
    <w:rsid w:val="0032369D"/>
    <w:rsid w:val="003236DD"/>
    <w:rsid w:val="00323711"/>
    <w:rsid w:val="00323726"/>
    <w:rsid w:val="0032375C"/>
    <w:rsid w:val="00323827"/>
    <w:rsid w:val="00323843"/>
    <w:rsid w:val="0032385F"/>
    <w:rsid w:val="003238B6"/>
    <w:rsid w:val="003238FD"/>
    <w:rsid w:val="00323942"/>
    <w:rsid w:val="0032394E"/>
    <w:rsid w:val="00323964"/>
    <w:rsid w:val="003239D0"/>
    <w:rsid w:val="003239E4"/>
    <w:rsid w:val="003239FC"/>
    <w:rsid w:val="00323A42"/>
    <w:rsid w:val="00323A8A"/>
    <w:rsid w:val="00323AAC"/>
    <w:rsid w:val="00323AFA"/>
    <w:rsid w:val="00323B51"/>
    <w:rsid w:val="00323BDB"/>
    <w:rsid w:val="00323C03"/>
    <w:rsid w:val="00323C83"/>
    <w:rsid w:val="00323C84"/>
    <w:rsid w:val="00323CF8"/>
    <w:rsid w:val="00323D46"/>
    <w:rsid w:val="00323D7E"/>
    <w:rsid w:val="00323DA6"/>
    <w:rsid w:val="00323E08"/>
    <w:rsid w:val="00323E46"/>
    <w:rsid w:val="00323EC6"/>
    <w:rsid w:val="00324025"/>
    <w:rsid w:val="0032407C"/>
    <w:rsid w:val="003240D6"/>
    <w:rsid w:val="003240DF"/>
    <w:rsid w:val="0032412F"/>
    <w:rsid w:val="003241C4"/>
    <w:rsid w:val="003241E3"/>
    <w:rsid w:val="00324203"/>
    <w:rsid w:val="00324216"/>
    <w:rsid w:val="003242D7"/>
    <w:rsid w:val="003243EC"/>
    <w:rsid w:val="00324466"/>
    <w:rsid w:val="00324490"/>
    <w:rsid w:val="003244A9"/>
    <w:rsid w:val="003244F7"/>
    <w:rsid w:val="00324524"/>
    <w:rsid w:val="003245BC"/>
    <w:rsid w:val="003245C9"/>
    <w:rsid w:val="00324629"/>
    <w:rsid w:val="00324635"/>
    <w:rsid w:val="00324672"/>
    <w:rsid w:val="00324697"/>
    <w:rsid w:val="003246A6"/>
    <w:rsid w:val="003246CC"/>
    <w:rsid w:val="003247F1"/>
    <w:rsid w:val="00324816"/>
    <w:rsid w:val="003248FE"/>
    <w:rsid w:val="0032492E"/>
    <w:rsid w:val="003249C2"/>
    <w:rsid w:val="003249D2"/>
    <w:rsid w:val="00324A20"/>
    <w:rsid w:val="00324A23"/>
    <w:rsid w:val="00324A56"/>
    <w:rsid w:val="00324A58"/>
    <w:rsid w:val="00324A6C"/>
    <w:rsid w:val="00324A6E"/>
    <w:rsid w:val="00324B05"/>
    <w:rsid w:val="00324BE5"/>
    <w:rsid w:val="00324C0F"/>
    <w:rsid w:val="00324C12"/>
    <w:rsid w:val="00324C64"/>
    <w:rsid w:val="00324C89"/>
    <w:rsid w:val="00324CD1"/>
    <w:rsid w:val="00324CF0"/>
    <w:rsid w:val="00324D31"/>
    <w:rsid w:val="00324E01"/>
    <w:rsid w:val="00324E03"/>
    <w:rsid w:val="00324E12"/>
    <w:rsid w:val="00324EA2"/>
    <w:rsid w:val="00324EAB"/>
    <w:rsid w:val="00324FAE"/>
    <w:rsid w:val="00324FCA"/>
    <w:rsid w:val="003250A4"/>
    <w:rsid w:val="003250CE"/>
    <w:rsid w:val="00325149"/>
    <w:rsid w:val="0032519E"/>
    <w:rsid w:val="003251C3"/>
    <w:rsid w:val="003251FF"/>
    <w:rsid w:val="00325290"/>
    <w:rsid w:val="003252AC"/>
    <w:rsid w:val="003252FB"/>
    <w:rsid w:val="003253BD"/>
    <w:rsid w:val="003253D9"/>
    <w:rsid w:val="003253FD"/>
    <w:rsid w:val="003254B0"/>
    <w:rsid w:val="0032554F"/>
    <w:rsid w:val="00325596"/>
    <w:rsid w:val="0032559E"/>
    <w:rsid w:val="00325694"/>
    <w:rsid w:val="0032569B"/>
    <w:rsid w:val="003256C0"/>
    <w:rsid w:val="003256E1"/>
    <w:rsid w:val="00325700"/>
    <w:rsid w:val="003257A0"/>
    <w:rsid w:val="003257CF"/>
    <w:rsid w:val="00325813"/>
    <w:rsid w:val="0032581B"/>
    <w:rsid w:val="0032591A"/>
    <w:rsid w:val="003259CC"/>
    <w:rsid w:val="00325ABA"/>
    <w:rsid w:val="00325ADC"/>
    <w:rsid w:val="00325B0D"/>
    <w:rsid w:val="00325B5A"/>
    <w:rsid w:val="00325B5F"/>
    <w:rsid w:val="00325B78"/>
    <w:rsid w:val="00325BA6"/>
    <w:rsid w:val="00325C5E"/>
    <w:rsid w:val="00325C75"/>
    <w:rsid w:val="00325CAB"/>
    <w:rsid w:val="00325D50"/>
    <w:rsid w:val="00325D60"/>
    <w:rsid w:val="00325E09"/>
    <w:rsid w:val="00325E60"/>
    <w:rsid w:val="00325EE8"/>
    <w:rsid w:val="00325FC2"/>
    <w:rsid w:val="00325FC9"/>
    <w:rsid w:val="0032606D"/>
    <w:rsid w:val="00326080"/>
    <w:rsid w:val="00326092"/>
    <w:rsid w:val="00326097"/>
    <w:rsid w:val="003260C4"/>
    <w:rsid w:val="00326155"/>
    <w:rsid w:val="00326182"/>
    <w:rsid w:val="00326233"/>
    <w:rsid w:val="00326236"/>
    <w:rsid w:val="00326286"/>
    <w:rsid w:val="003262D2"/>
    <w:rsid w:val="003262F8"/>
    <w:rsid w:val="00326307"/>
    <w:rsid w:val="00326346"/>
    <w:rsid w:val="00326379"/>
    <w:rsid w:val="0032638D"/>
    <w:rsid w:val="003263B2"/>
    <w:rsid w:val="003263BA"/>
    <w:rsid w:val="003263F0"/>
    <w:rsid w:val="00326464"/>
    <w:rsid w:val="0032648B"/>
    <w:rsid w:val="0032650C"/>
    <w:rsid w:val="0032659E"/>
    <w:rsid w:val="003265B5"/>
    <w:rsid w:val="00326643"/>
    <w:rsid w:val="00326655"/>
    <w:rsid w:val="0032669A"/>
    <w:rsid w:val="003266A7"/>
    <w:rsid w:val="003266B1"/>
    <w:rsid w:val="0032671B"/>
    <w:rsid w:val="003267E4"/>
    <w:rsid w:val="003268C6"/>
    <w:rsid w:val="00326904"/>
    <w:rsid w:val="003269AB"/>
    <w:rsid w:val="00326A1C"/>
    <w:rsid w:val="00326A2C"/>
    <w:rsid w:val="00326A7F"/>
    <w:rsid w:val="00326A93"/>
    <w:rsid w:val="00326AF4"/>
    <w:rsid w:val="00326B09"/>
    <w:rsid w:val="00326BD3"/>
    <w:rsid w:val="00326C03"/>
    <w:rsid w:val="00326C32"/>
    <w:rsid w:val="00326CDF"/>
    <w:rsid w:val="00326D39"/>
    <w:rsid w:val="00326D61"/>
    <w:rsid w:val="00326DB9"/>
    <w:rsid w:val="00326F2A"/>
    <w:rsid w:val="00326FD7"/>
    <w:rsid w:val="0032700B"/>
    <w:rsid w:val="00327012"/>
    <w:rsid w:val="0032706D"/>
    <w:rsid w:val="00327070"/>
    <w:rsid w:val="00327093"/>
    <w:rsid w:val="00327186"/>
    <w:rsid w:val="0032731D"/>
    <w:rsid w:val="0032732E"/>
    <w:rsid w:val="0032744F"/>
    <w:rsid w:val="003274C8"/>
    <w:rsid w:val="00327510"/>
    <w:rsid w:val="00327586"/>
    <w:rsid w:val="00327698"/>
    <w:rsid w:val="003276BA"/>
    <w:rsid w:val="003276BC"/>
    <w:rsid w:val="003276DA"/>
    <w:rsid w:val="003276F1"/>
    <w:rsid w:val="003276F8"/>
    <w:rsid w:val="00327758"/>
    <w:rsid w:val="003277B2"/>
    <w:rsid w:val="003277BE"/>
    <w:rsid w:val="003278B2"/>
    <w:rsid w:val="00327912"/>
    <w:rsid w:val="003279FE"/>
    <w:rsid w:val="00327A14"/>
    <w:rsid w:val="00327B5D"/>
    <w:rsid w:val="00327BAD"/>
    <w:rsid w:val="00327BC9"/>
    <w:rsid w:val="00327C31"/>
    <w:rsid w:val="00327C69"/>
    <w:rsid w:val="00327C77"/>
    <w:rsid w:val="00327CB4"/>
    <w:rsid w:val="00327CCF"/>
    <w:rsid w:val="00327CFC"/>
    <w:rsid w:val="00327D62"/>
    <w:rsid w:val="00327DB2"/>
    <w:rsid w:val="00327DE9"/>
    <w:rsid w:val="00327E0F"/>
    <w:rsid w:val="00327E8B"/>
    <w:rsid w:val="00327F51"/>
    <w:rsid w:val="00327F7A"/>
    <w:rsid w:val="00330017"/>
    <w:rsid w:val="00330044"/>
    <w:rsid w:val="0033007F"/>
    <w:rsid w:val="00330090"/>
    <w:rsid w:val="0033011F"/>
    <w:rsid w:val="0033018B"/>
    <w:rsid w:val="00330191"/>
    <w:rsid w:val="0033019B"/>
    <w:rsid w:val="003301D1"/>
    <w:rsid w:val="003301E9"/>
    <w:rsid w:val="003301F8"/>
    <w:rsid w:val="003301F9"/>
    <w:rsid w:val="00330208"/>
    <w:rsid w:val="00330210"/>
    <w:rsid w:val="0033024F"/>
    <w:rsid w:val="00330256"/>
    <w:rsid w:val="003302B0"/>
    <w:rsid w:val="003302BB"/>
    <w:rsid w:val="00330440"/>
    <w:rsid w:val="003304AC"/>
    <w:rsid w:val="003304EF"/>
    <w:rsid w:val="00330586"/>
    <w:rsid w:val="00330625"/>
    <w:rsid w:val="00330739"/>
    <w:rsid w:val="003307C2"/>
    <w:rsid w:val="003307E7"/>
    <w:rsid w:val="003307FD"/>
    <w:rsid w:val="00330821"/>
    <w:rsid w:val="0033083B"/>
    <w:rsid w:val="00330855"/>
    <w:rsid w:val="003308B9"/>
    <w:rsid w:val="003308F2"/>
    <w:rsid w:val="00330928"/>
    <w:rsid w:val="0033094E"/>
    <w:rsid w:val="003309C9"/>
    <w:rsid w:val="00330A6F"/>
    <w:rsid w:val="00330B8C"/>
    <w:rsid w:val="00330BCB"/>
    <w:rsid w:val="00330C31"/>
    <w:rsid w:val="00330C63"/>
    <w:rsid w:val="00330C7A"/>
    <w:rsid w:val="00330C8A"/>
    <w:rsid w:val="00330CF4"/>
    <w:rsid w:val="00330D20"/>
    <w:rsid w:val="00330D25"/>
    <w:rsid w:val="00330D9E"/>
    <w:rsid w:val="00330DB3"/>
    <w:rsid w:val="00330F64"/>
    <w:rsid w:val="00330FB1"/>
    <w:rsid w:val="003310C0"/>
    <w:rsid w:val="003310C5"/>
    <w:rsid w:val="00331186"/>
    <w:rsid w:val="003311A7"/>
    <w:rsid w:val="003311C8"/>
    <w:rsid w:val="00331207"/>
    <w:rsid w:val="00331227"/>
    <w:rsid w:val="00331242"/>
    <w:rsid w:val="0033130B"/>
    <w:rsid w:val="003313AE"/>
    <w:rsid w:val="003313B0"/>
    <w:rsid w:val="003313B8"/>
    <w:rsid w:val="00331497"/>
    <w:rsid w:val="00331597"/>
    <w:rsid w:val="003315CF"/>
    <w:rsid w:val="00331618"/>
    <w:rsid w:val="0033166F"/>
    <w:rsid w:val="003316AB"/>
    <w:rsid w:val="003316E6"/>
    <w:rsid w:val="003316FB"/>
    <w:rsid w:val="00331786"/>
    <w:rsid w:val="003317A3"/>
    <w:rsid w:val="0033185F"/>
    <w:rsid w:val="00331861"/>
    <w:rsid w:val="003318F5"/>
    <w:rsid w:val="0033194B"/>
    <w:rsid w:val="00331951"/>
    <w:rsid w:val="0033195D"/>
    <w:rsid w:val="00331985"/>
    <w:rsid w:val="003319C4"/>
    <w:rsid w:val="003319E1"/>
    <w:rsid w:val="003319F4"/>
    <w:rsid w:val="00331A73"/>
    <w:rsid w:val="00331B03"/>
    <w:rsid w:val="00331B3A"/>
    <w:rsid w:val="00331B44"/>
    <w:rsid w:val="00331BC1"/>
    <w:rsid w:val="00331BFC"/>
    <w:rsid w:val="00331C5B"/>
    <w:rsid w:val="00331D02"/>
    <w:rsid w:val="00331D1C"/>
    <w:rsid w:val="00331D2E"/>
    <w:rsid w:val="00331D89"/>
    <w:rsid w:val="00331E6A"/>
    <w:rsid w:val="00331E8D"/>
    <w:rsid w:val="00331EB3"/>
    <w:rsid w:val="00331FD8"/>
    <w:rsid w:val="0033211C"/>
    <w:rsid w:val="0033212B"/>
    <w:rsid w:val="00332188"/>
    <w:rsid w:val="00332236"/>
    <w:rsid w:val="0033226F"/>
    <w:rsid w:val="0033231F"/>
    <w:rsid w:val="0033236E"/>
    <w:rsid w:val="003323F3"/>
    <w:rsid w:val="00332442"/>
    <w:rsid w:val="00332510"/>
    <w:rsid w:val="003326A1"/>
    <w:rsid w:val="0033270B"/>
    <w:rsid w:val="00332722"/>
    <w:rsid w:val="00332737"/>
    <w:rsid w:val="00332769"/>
    <w:rsid w:val="003327C8"/>
    <w:rsid w:val="00332825"/>
    <w:rsid w:val="0033283A"/>
    <w:rsid w:val="003328D2"/>
    <w:rsid w:val="00332923"/>
    <w:rsid w:val="00332998"/>
    <w:rsid w:val="00332A70"/>
    <w:rsid w:val="00332AA9"/>
    <w:rsid w:val="00332AD0"/>
    <w:rsid w:val="00332B15"/>
    <w:rsid w:val="00332B5E"/>
    <w:rsid w:val="00332B86"/>
    <w:rsid w:val="00332C62"/>
    <w:rsid w:val="00332C74"/>
    <w:rsid w:val="00332CBD"/>
    <w:rsid w:val="00332D5A"/>
    <w:rsid w:val="00332DA6"/>
    <w:rsid w:val="00332DF5"/>
    <w:rsid w:val="00332E88"/>
    <w:rsid w:val="00332E90"/>
    <w:rsid w:val="00332EEF"/>
    <w:rsid w:val="00332EF1"/>
    <w:rsid w:val="00332F07"/>
    <w:rsid w:val="00332F2F"/>
    <w:rsid w:val="00332F48"/>
    <w:rsid w:val="00332F50"/>
    <w:rsid w:val="00332F6D"/>
    <w:rsid w:val="00332FFE"/>
    <w:rsid w:val="0033303D"/>
    <w:rsid w:val="00333053"/>
    <w:rsid w:val="00333088"/>
    <w:rsid w:val="00333167"/>
    <w:rsid w:val="0033317D"/>
    <w:rsid w:val="00333246"/>
    <w:rsid w:val="003332A8"/>
    <w:rsid w:val="00333308"/>
    <w:rsid w:val="0033333A"/>
    <w:rsid w:val="00333411"/>
    <w:rsid w:val="00333439"/>
    <w:rsid w:val="0033345D"/>
    <w:rsid w:val="0033352C"/>
    <w:rsid w:val="00333533"/>
    <w:rsid w:val="00333535"/>
    <w:rsid w:val="0033354D"/>
    <w:rsid w:val="00333559"/>
    <w:rsid w:val="00333615"/>
    <w:rsid w:val="0033363D"/>
    <w:rsid w:val="00333687"/>
    <w:rsid w:val="0033373A"/>
    <w:rsid w:val="0033375F"/>
    <w:rsid w:val="00333761"/>
    <w:rsid w:val="00333813"/>
    <w:rsid w:val="00333843"/>
    <w:rsid w:val="00333885"/>
    <w:rsid w:val="0033389F"/>
    <w:rsid w:val="003338B1"/>
    <w:rsid w:val="003338CB"/>
    <w:rsid w:val="003338E3"/>
    <w:rsid w:val="00333913"/>
    <w:rsid w:val="00333A2C"/>
    <w:rsid w:val="00333A2E"/>
    <w:rsid w:val="00333B68"/>
    <w:rsid w:val="00333B7C"/>
    <w:rsid w:val="00333C23"/>
    <w:rsid w:val="00333D08"/>
    <w:rsid w:val="00333D54"/>
    <w:rsid w:val="00333D62"/>
    <w:rsid w:val="00333D82"/>
    <w:rsid w:val="00333DC5"/>
    <w:rsid w:val="00333DDF"/>
    <w:rsid w:val="00333E5E"/>
    <w:rsid w:val="00333E7B"/>
    <w:rsid w:val="00333EB0"/>
    <w:rsid w:val="00333EC6"/>
    <w:rsid w:val="00333F8E"/>
    <w:rsid w:val="00333FB3"/>
    <w:rsid w:val="00333FBA"/>
    <w:rsid w:val="003340D9"/>
    <w:rsid w:val="00334155"/>
    <w:rsid w:val="003342FF"/>
    <w:rsid w:val="00334306"/>
    <w:rsid w:val="0033431E"/>
    <w:rsid w:val="003343A8"/>
    <w:rsid w:val="003343CB"/>
    <w:rsid w:val="003343E3"/>
    <w:rsid w:val="00334410"/>
    <w:rsid w:val="003344E7"/>
    <w:rsid w:val="00334569"/>
    <w:rsid w:val="00334596"/>
    <w:rsid w:val="003345A2"/>
    <w:rsid w:val="0033461D"/>
    <w:rsid w:val="0033464F"/>
    <w:rsid w:val="00334677"/>
    <w:rsid w:val="003346BC"/>
    <w:rsid w:val="00334756"/>
    <w:rsid w:val="003347A8"/>
    <w:rsid w:val="003347CD"/>
    <w:rsid w:val="0033480D"/>
    <w:rsid w:val="0033483D"/>
    <w:rsid w:val="00334841"/>
    <w:rsid w:val="003348A5"/>
    <w:rsid w:val="00334910"/>
    <w:rsid w:val="00334938"/>
    <w:rsid w:val="0033497A"/>
    <w:rsid w:val="0033499D"/>
    <w:rsid w:val="003349B4"/>
    <w:rsid w:val="003349FB"/>
    <w:rsid w:val="00334A0E"/>
    <w:rsid w:val="00334A35"/>
    <w:rsid w:val="00334AAF"/>
    <w:rsid w:val="00334AD4"/>
    <w:rsid w:val="00334AF2"/>
    <w:rsid w:val="00334BB2"/>
    <w:rsid w:val="00334BE0"/>
    <w:rsid w:val="00334C1B"/>
    <w:rsid w:val="00334C7B"/>
    <w:rsid w:val="00334CB4"/>
    <w:rsid w:val="00334D02"/>
    <w:rsid w:val="00334D23"/>
    <w:rsid w:val="00334D78"/>
    <w:rsid w:val="00334D81"/>
    <w:rsid w:val="00334D8B"/>
    <w:rsid w:val="00334E3F"/>
    <w:rsid w:val="00334E51"/>
    <w:rsid w:val="00334E67"/>
    <w:rsid w:val="00334E6C"/>
    <w:rsid w:val="00334E8D"/>
    <w:rsid w:val="00334F1D"/>
    <w:rsid w:val="00334F59"/>
    <w:rsid w:val="00334F85"/>
    <w:rsid w:val="00334F87"/>
    <w:rsid w:val="00334F9A"/>
    <w:rsid w:val="00334FE7"/>
    <w:rsid w:val="00335019"/>
    <w:rsid w:val="00335040"/>
    <w:rsid w:val="00335044"/>
    <w:rsid w:val="0033507A"/>
    <w:rsid w:val="0033508A"/>
    <w:rsid w:val="0033508E"/>
    <w:rsid w:val="003350BD"/>
    <w:rsid w:val="003350CC"/>
    <w:rsid w:val="003350CD"/>
    <w:rsid w:val="003350EB"/>
    <w:rsid w:val="003350FF"/>
    <w:rsid w:val="00335180"/>
    <w:rsid w:val="0033521C"/>
    <w:rsid w:val="003352EC"/>
    <w:rsid w:val="00335373"/>
    <w:rsid w:val="0033539B"/>
    <w:rsid w:val="003353EB"/>
    <w:rsid w:val="003353F2"/>
    <w:rsid w:val="0033546A"/>
    <w:rsid w:val="003354C1"/>
    <w:rsid w:val="00335513"/>
    <w:rsid w:val="00335640"/>
    <w:rsid w:val="00335655"/>
    <w:rsid w:val="003356B7"/>
    <w:rsid w:val="00335719"/>
    <w:rsid w:val="00335784"/>
    <w:rsid w:val="003357A0"/>
    <w:rsid w:val="003357AE"/>
    <w:rsid w:val="003357E1"/>
    <w:rsid w:val="003357EA"/>
    <w:rsid w:val="003357FA"/>
    <w:rsid w:val="00335830"/>
    <w:rsid w:val="003358A8"/>
    <w:rsid w:val="003358AE"/>
    <w:rsid w:val="0033590A"/>
    <w:rsid w:val="00335938"/>
    <w:rsid w:val="003359D9"/>
    <w:rsid w:val="00335ABA"/>
    <w:rsid w:val="00335ABD"/>
    <w:rsid w:val="00335AF7"/>
    <w:rsid w:val="00335B20"/>
    <w:rsid w:val="00335B7D"/>
    <w:rsid w:val="00335BC4"/>
    <w:rsid w:val="00335BE1"/>
    <w:rsid w:val="00335BFB"/>
    <w:rsid w:val="00335C28"/>
    <w:rsid w:val="00335C3F"/>
    <w:rsid w:val="00335C67"/>
    <w:rsid w:val="00335CC3"/>
    <w:rsid w:val="00335CC9"/>
    <w:rsid w:val="00335D2D"/>
    <w:rsid w:val="00335D30"/>
    <w:rsid w:val="00335DB7"/>
    <w:rsid w:val="00335DC0"/>
    <w:rsid w:val="00335E40"/>
    <w:rsid w:val="00335E68"/>
    <w:rsid w:val="00335ECA"/>
    <w:rsid w:val="00335F21"/>
    <w:rsid w:val="00335FCB"/>
    <w:rsid w:val="00335FD5"/>
    <w:rsid w:val="003360A5"/>
    <w:rsid w:val="003360C3"/>
    <w:rsid w:val="003360CD"/>
    <w:rsid w:val="003360EC"/>
    <w:rsid w:val="0033610F"/>
    <w:rsid w:val="0033615C"/>
    <w:rsid w:val="003361AC"/>
    <w:rsid w:val="00336227"/>
    <w:rsid w:val="00336264"/>
    <w:rsid w:val="003362A2"/>
    <w:rsid w:val="0033631A"/>
    <w:rsid w:val="00336348"/>
    <w:rsid w:val="00336366"/>
    <w:rsid w:val="003363E5"/>
    <w:rsid w:val="00336425"/>
    <w:rsid w:val="00336437"/>
    <w:rsid w:val="00336482"/>
    <w:rsid w:val="003364A8"/>
    <w:rsid w:val="0033650C"/>
    <w:rsid w:val="0033667C"/>
    <w:rsid w:val="0033678A"/>
    <w:rsid w:val="00336790"/>
    <w:rsid w:val="003367DA"/>
    <w:rsid w:val="00336889"/>
    <w:rsid w:val="0033689B"/>
    <w:rsid w:val="0033690E"/>
    <w:rsid w:val="0033698C"/>
    <w:rsid w:val="003369A7"/>
    <w:rsid w:val="003369B9"/>
    <w:rsid w:val="003369C3"/>
    <w:rsid w:val="00336A96"/>
    <w:rsid w:val="00336AE7"/>
    <w:rsid w:val="00336AFC"/>
    <w:rsid w:val="00336B9A"/>
    <w:rsid w:val="00336BF9"/>
    <w:rsid w:val="00336C49"/>
    <w:rsid w:val="00336C55"/>
    <w:rsid w:val="00336C97"/>
    <w:rsid w:val="00336CC7"/>
    <w:rsid w:val="00336CD2"/>
    <w:rsid w:val="00336D37"/>
    <w:rsid w:val="00336D5F"/>
    <w:rsid w:val="00336D7E"/>
    <w:rsid w:val="00336D9D"/>
    <w:rsid w:val="00336DE6"/>
    <w:rsid w:val="00336DEC"/>
    <w:rsid w:val="00336E13"/>
    <w:rsid w:val="00336E66"/>
    <w:rsid w:val="00336EB0"/>
    <w:rsid w:val="00336F0A"/>
    <w:rsid w:val="00336F26"/>
    <w:rsid w:val="00336F65"/>
    <w:rsid w:val="00336F73"/>
    <w:rsid w:val="00336FCA"/>
    <w:rsid w:val="00336FD4"/>
    <w:rsid w:val="00336FD9"/>
    <w:rsid w:val="00336FE1"/>
    <w:rsid w:val="00337025"/>
    <w:rsid w:val="0033709A"/>
    <w:rsid w:val="003370F7"/>
    <w:rsid w:val="00337199"/>
    <w:rsid w:val="003371E7"/>
    <w:rsid w:val="0033729D"/>
    <w:rsid w:val="00337383"/>
    <w:rsid w:val="003373B5"/>
    <w:rsid w:val="00337408"/>
    <w:rsid w:val="0033741B"/>
    <w:rsid w:val="00337439"/>
    <w:rsid w:val="0033750A"/>
    <w:rsid w:val="0033750D"/>
    <w:rsid w:val="00337559"/>
    <w:rsid w:val="00337604"/>
    <w:rsid w:val="00337699"/>
    <w:rsid w:val="00337756"/>
    <w:rsid w:val="0033783C"/>
    <w:rsid w:val="003378B2"/>
    <w:rsid w:val="003378BB"/>
    <w:rsid w:val="00337911"/>
    <w:rsid w:val="0033794C"/>
    <w:rsid w:val="00337960"/>
    <w:rsid w:val="00337A45"/>
    <w:rsid w:val="00337A52"/>
    <w:rsid w:val="00337AEB"/>
    <w:rsid w:val="00337AF4"/>
    <w:rsid w:val="00337B1C"/>
    <w:rsid w:val="00337B99"/>
    <w:rsid w:val="00337BB0"/>
    <w:rsid w:val="00337BF2"/>
    <w:rsid w:val="00337C66"/>
    <w:rsid w:val="00337E4F"/>
    <w:rsid w:val="00337F65"/>
    <w:rsid w:val="00337F87"/>
    <w:rsid w:val="00337FAB"/>
    <w:rsid w:val="00340005"/>
    <w:rsid w:val="00340029"/>
    <w:rsid w:val="0034008B"/>
    <w:rsid w:val="00340108"/>
    <w:rsid w:val="003401DE"/>
    <w:rsid w:val="003401EC"/>
    <w:rsid w:val="003401FB"/>
    <w:rsid w:val="0034023E"/>
    <w:rsid w:val="00340279"/>
    <w:rsid w:val="003402DC"/>
    <w:rsid w:val="003402F9"/>
    <w:rsid w:val="0034031B"/>
    <w:rsid w:val="00340320"/>
    <w:rsid w:val="00340343"/>
    <w:rsid w:val="00340372"/>
    <w:rsid w:val="003403FC"/>
    <w:rsid w:val="003404DF"/>
    <w:rsid w:val="00340528"/>
    <w:rsid w:val="00340539"/>
    <w:rsid w:val="0034054F"/>
    <w:rsid w:val="003405FF"/>
    <w:rsid w:val="0034060C"/>
    <w:rsid w:val="00340687"/>
    <w:rsid w:val="003406B2"/>
    <w:rsid w:val="00340768"/>
    <w:rsid w:val="003407AB"/>
    <w:rsid w:val="0034084A"/>
    <w:rsid w:val="003408AC"/>
    <w:rsid w:val="00340915"/>
    <w:rsid w:val="00340934"/>
    <w:rsid w:val="00340948"/>
    <w:rsid w:val="00340990"/>
    <w:rsid w:val="003409B4"/>
    <w:rsid w:val="003409F2"/>
    <w:rsid w:val="003409F4"/>
    <w:rsid w:val="00340AA2"/>
    <w:rsid w:val="00340AF0"/>
    <w:rsid w:val="00340B01"/>
    <w:rsid w:val="00340BE7"/>
    <w:rsid w:val="00340CF0"/>
    <w:rsid w:val="00340D03"/>
    <w:rsid w:val="00340D35"/>
    <w:rsid w:val="00340D43"/>
    <w:rsid w:val="00340D7C"/>
    <w:rsid w:val="00340D89"/>
    <w:rsid w:val="00340DFE"/>
    <w:rsid w:val="00340E57"/>
    <w:rsid w:val="00340E62"/>
    <w:rsid w:val="00340EB2"/>
    <w:rsid w:val="00340EE5"/>
    <w:rsid w:val="00340F39"/>
    <w:rsid w:val="00340F44"/>
    <w:rsid w:val="00340F96"/>
    <w:rsid w:val="0034100C"/>
    <w:rsid w:val="0034104A"/>
    <w:rsid w:val="0034107E"/>
    <w:rsid w:val="003410F0"/>
    <w:rsid w:val="003411BD"/>
    <w:rsid w:val="0034123E"/>
    <w:rsid w:val="00341257"/>
    <w:rsid w:val="003412AD"/>
    <w:rsid w:val="003412BC"/>
    <w:rsid w:val="003412C2"/>
    <w:rsid w:val="003412E3"/>
    <w:rsid w:val="0034134A"/>
    <w:rsid w:val="00341361"/>
    <w:rsid w:val="00341430"/>
    <w:rsid w:val="003414E0"/>
    <w:rsid w:val="00341503"/>
    <w:rsid w:val="00341516"/>
    <w:rsid w:val="00341536"/>
    <w:rsid w:val="003415AC"/>
    <w:rsid w:val="003415D7"/>
    <w:rsid w:val="00341705"/>
    <w:rsid w:val="0034173F"/>
    <w:rsid w:val="00341782"/>
    <w:rsid w:val="003417CC"/>
    <w:rsid w:val="003417CF"/>
    <w:rsid w:val="003418CF"/>
    <w:rsid w:val="003418FB"/>
    <w:rsid w:val="0034191D"/>
    <w:rsid w:val="00341983"/>
    <w:rsid w:val="003419B4"/>
    <w:rsid w:val="00341A25"/>
    <w:rsid w:val="00341A44"/>
    <w:rsid w:val="00341A4A"/>
    <w:rsid w:val="00341A5B"/>
    <w:rsid w:val="00341A97"/>
    <w:rsid w:val="00341B0E"/>
    <w:rsid w:val="00341B27"/>
    <w:rsid w:val="00341B37"/>
    <w:rsid w:val="00341C19"/>
    <w:rsid w:val="00341C5B"/>
    <w:rsid w:val="00341C7E"/>
    <w:rsid w:val="00341C9D"/>
    <w:rsid w:val="00341CC6"/>
    <w:rsid w:val="00341CFA"/>
    <w:rsid w:val="00341D41"/>
    <w:rsid w:val="00341D4A"/>
    <w:rsid w:val="00341D67"/>
    <w:rsid w:val="00341D92"/>
    <w:rsid w:val="00341E2D"/>
    <w:rsid w:val="00341E60"/>
    <w:rsid w:val="00341EC5"/>
    <w:rsid w:val="00341ED8"/>
    <w:rsid w:val="00341F08"/>
    <w:rsid w:val="00341F8E"/>
    <w:rsid w:val="00341FB8"/>
    <w:rsid w:val="00341FC7"/>
    <w:rsid w:val="00342062"/>
    <w:rsid w:val="0034209B"/>
    <w:rsid w:val="003420A5"/>
    <w:rsid w:val="003421D9"/>
    <w:rsid w:val="003421FA"/>
    <w:rsid w:val="003422F7"/>
    <w:rsid w:val="00342316"/>
    <w:rsid w:val="00342334"/>
    <w:rsid w:val="00342336"/>
    <w:rsid w:val="0034233D"/>
    <w:rsid w:val="003423E0"/>
    <w:rsid w:val="00342450"/>
    <w:rsid w:val="0034245F"/>
    <w:rsid w:val="0034249C"/>
    <w:rsid w:val="003424CC"/>
    <w:rsid w:val="00342533"/>
    <w:rsid w:val="003425B0"/>
    <w:rsid w:val="003425B5"/>
    <w:rsid w:val="003425E2"/>
    <w:rsid w:val="00342613"/>
    <w:rsid w:val="0034265C"/>
    <w:rsid w:val="003427EE"/>
    <w:rsid w:val="0034284F"/>
    <w:rsid w:val="0034286E"/>
    <w:rsid w:val="0034290B"/>
    <w:rsid w:val="00342956"/>
    <w:rsid w:val="00342997"/>
    <w:rsid w:val="003429A5"/>
    <w:rsid w:val="003429CA"/>
    <w:rsid w:val="003429E6"/>
    <w:rsid w:val="00342A19"/>
    <w:rsid w:val="00342A8E"/>
    <w:rsid w:val="00342A95"/>
    <w:rsid w:val="00342AA3"/>
    <w:rsid w:val="00342AE6"/>
    <w:rsid w:val="00342B29"/>
    <w:rsid w:val="00342BC2"/>
    <w:rsid w:val="00342C53"/>
    <w:rsid w:val="00342C8A"/>
    <w:rsid w:val="00342C8B"/>
    <w:rsid w:val="00342C8C"/>
    <w:rsid w:val="00342CB7"/>
    <w:rsid w:val="00342CE8"/>
    <w:rsid w:val="00342CEB"/>
    <w:rsid w:val="00342E2D"/>
    <w:rsid w:val="00342E34"/>
    <w:rsid w:val="00342E40"/>
    <w:rsid w:val="00342E82"/>
    <w:rsid w:val="00342F58"/>
    <w:rsid w:val="00342FC9"/>
    <w:rsid w:val="00342FD0"/>
    <w:rsid w:val="00342FEC"/>
    <w:rsid w:val="00343031"/>
    <w:rsid w:val="00343040"/>
    <w:rsid w:val="0034305E"/>
    <w:rsid w:val="003430B6"/>
    <w:rsid w:val="003430E6"/>
    <w:rsid w:val="00343102"/>
    <w:rsid w:val="0034310D"/>
    <w:rsid w:val="00343124"/>
    <w:rsid w:val="00343197"/>
    <w:rsid w:val="0034319A"/>
    <w:rsid w:val="0034323C"/>
    <w:rsid w:val="00343245"/>
    <w:rsid w:val="0034332C"/>
    <w:rsid w:val="0034334E"/>
    <w:rsid w:val="00343439"/>
    <w:rsid w:val="003434CB"/>
    <w:rsid w:val="00343563"/>
    <w:rsid w:val="003435AD"/>
    <w:rsid w:val="003435BC"/>
    <w:rsid w:val="003435ED"/>
    <w:rsid w:val="0034361C"/>
    <w:rsid w:val="00343666"/>
    <w:rsid w:val="0034366A"/>
    <w:rsid w:val="00343670"/>
    <w:rsid w:val="003436B1"/>
    <w:rsid w:val="0034373E"/>
    <w:rsid w:val="00343758"/>
    <w:rsid w:val="00343763"/>
    <w:rsid w:val="00343771"/>
    <w:rsid w:val="003437B9"/>
    <w:rsid w:val="00343847"/>
    <w:rsid w:val="00343865"/>
    <w:rsid w:val="003438AF"/>
    <w:rsid w:val="003438C1"/>
    <w:rsid w:val="003438F7"/>
    <w:rsid w:val="003439C9"/>
    <w:rsid w:val="003439F5"/>
    <w:rsid w:val="00343A1D"/>
    <w:rsid w:val="00343A3E"/>
    <w:rsid w:val="00343A79"/>
    <w:rsid w:val="00343A7E"/>
    <w:rsid w:val="00343ABD"/>
    <w:rsid w:val="00343B2C"/>
    <w:rsid w:val="00343B4A"/>
    <w:rsid w:val="00343B57"/>
    <w:rsid w:val="00343BC3"/>
    <w:rsid w:val="00343DB2"/>
    <w:rsid w:val="00343E09"/>
    <w:rsid w:val="00343ED2"/>
    <w:rsid w:val="00343F01"/>
    <w:rsid w:val="00343FDA"/>
    <w:rsid w:val="0034402D"/>
    <w:rsid w:val="0034410A"/>
    <w:rsid w:val="00344121"/>
    <w:rsid w:val="003441DB"/>
    <w:rsid w:val="003441EE"/>
    <w:rsid w:val="0034425E"/>
    <w:rsid w:val="00344264"/>
    <w:rsid w:val="0034427D"/>
    <w:rsid w:val="003442B6"/>
    <w:rsid w:val="00344326"/>
    <w:rsid w:val="00344347"/>
    <w:rsid w:val="00344349"/>
    <w:rsid w:val="00344372"/>
    <w:rsid w:val="003444A8"/>
    <w:rsid w:val="003444AF"/>
    <w:rsid w:val="00344582"/>
    <w:rsid w:val="00344586"/>
    <w:rsid w:val="003445C2"/>
    <w:rsid w:val="003446BD"/>
    <w:rsid w:val="003446CC"/>
    <w:rsid w:val="0034471E"/>
    <w:rsid w:val="00344739"/>
    <w:rsid w:val="0034473C"/>
    <w:rsid w:val="0034481C"/>
    <w:rsid w:val="00344826"/>
    <w:rsid w:val="0034486C"/>
    <w:rsid w:val="003448AB"/>
    <w:rsid w:val="003448DE"/>
    <w:rsid w:val="003448DF"/>
    <w:rsid w:val="00344930"/>
    <w:rsid w:val="00344960"/>
    <w:rsid w:val="00344999"/>
    <w:rsid w:val="003449BD"/>
    <w:rsid w:val="00344A08"/>
    <w:rsid w:val="00344AC2"/>
    <w:rsid w:val="00344AF6"/>
    <w:rsid w:val="00344B58"/>
    <w:rsid w:val="00344B5C"/>
    <w:rsid w:val="00344BA9"/>
    <w:rsid w:val="00344BEA"/>
    <w:rsid w:val="00344C08"/>
    <w:rsid w:val="00344C12"/>
    <w:rsid w:val="00344D0D"/>
    <w:rsid w:val="00344DE6"/>
    <w:rsid w:val="00344E49"/>
    <w:rsid w:val="00344E75"/>
    <w:rsid w:val="00344E77"/>
    <w:rsid w:val="00344E85"/>
    <w:rsid w:val="00344EB0"/>
    <w:rsid w:val="00344ECB"/>
    <w:rsid w:val="00344EE2"/>
    <w:rsid w:val="00344F4E"/>
    <w:rsid w:val="00344FF0"/>
    <w:rsid w:val="00345013"/>
    <w:rsid w:val="0034502F"/>
    <w:rsid w:val="003450FA"/>
    <w:rsid w:val="0034512B"/>
    <w:rsid w:val="003451D9"/>
    <w:rsid w:val="00345213"/>
    <w:rsid w:val="00345390"/>
    <w:rsid w:val="003453A0"/>
    <w:rsid w:val="003453E4"/>
    <w:rsid w:val="003453F3"/>
    <w:rsid w:val="00345400"/>
    <w:rsid w:val="00345409"/>
    <w:rsid w:val="003454B0"/>
    <w:rsid w:val="00345534"/>
    <w:rsid w:val="00345561"/>
    <w:rsid w:val="003455A3"/>
    <w:rsid w:val="003455B2"/>
    <w:rsid w:val="00345678"/>
    <w:rsid w:val="003456A6"/>
    <w:rsid w:val="0034574B"/>
    <w:rsid w:val="0034576C"/>
    <w:rsid w:val="003457AB"/>
    <w:rsid w:val="00345873"/>
    <w:rsid w:val="0034599E"/>
    <w:rsid w:val="00345A42"/>
    <w:rsid w:val="00345A6C"/>
    <w:rsid w:val="00345AB8"/>
    <w:rsid w:val="00345AF3"/>
    <w:rsid w:val="00345B2E"/>
    <w:rsid w:val="00345B33"/>
    <w:rsid w:val="00345BB0"/>
    <w:rsid w:val="00345BD1"/>
    <w:rsid w:val="00345BDA"/>
    <w:rsid w:val="00345BED"/>
    <w:rsid w:val="00345BEE"/>
    <w:rsid w:val="00345BFF"/>
    <w:rsid w:val="00345C3F"/>
    <w:rsid w:val="00345C55"/>
    <w:rsid w:val="00345C5A"/>
    <w:rsid w:val="00345C72"/>
    <w:rsid w:val="00345C98"/>
    <w:rsid w:val="00345D1F"/>
    <w:rsid w:val="00345D9F"/>
    <w:rsid w:val="00345DF8"/>
    <w:rsid w:val="00345EB9"/>
    <w:rsid w:val="00345EE5"/>
    <w:rsid w:val="00345F04"/>
    <w:rsid w:val="00345FA6"/>
    <w:rsid w:val="0034605F"/>
    <w:rsid w:val="00346064"/>
    <w:rsid w:val="00346081"/>
    <w:rsid w:val="00346087"/>
    <w:rsid w:val="003460A5"/>
    <w:rsid w:val="003460DF"/>
    <w:rsid w:val="003460E7"/>
    <w:rsid w:val="00346100"/>
    <w:rsid w:val="00346143"/>
    <w:rsid w:val="0034616E"/>
    <w:rsid w:val="00346285"/>
    <w:rsid w:val="0034628C"/>
    <w:rsid w:val="003462B5"/>
    <w:rsid w:val="003462E1"/>
    <w:rsid w:val="0034633F"/>
    <w:rsid w:val="0034637F"/>
    <w:rsid w:val="00346391"/>
    <w:rsid w:val="00346439"/>
    <w:rsid w:val="00346442"/>
    <w:rsid w:val="003464F5"/>
    <w:rsid w:val="0034650B"/>
    <w:rsid w:val="00346547"/>
    <w:rsid w:val="00346565"/>
    <w:rsid w:val="0034657B"/>
    <w:rsid w:val="003465AB"/>
    <w:rsid w:val="003465B3"/>
    <w:rsid w:val="003465E5"/>
    <w:rsid w:val="003465F3"/>
    <w:rsid w:val="0034662A"/>
    <w:rsid w:val="003466D3"/>
    <w:rsid w:val="0034671F"/>
    <w:rsid w:val="0034675C"/>
    <w:rsid w:val="00346779"/>
    <w:rsid w:val="003467D0"/>
    <w:rsid w:val="00346851"/>
    <w:rsid w:val="0034685A"/>
    <w:rsid w:val="0034685B"/>
    <w:rsid w:val="0034685C"/>
    <w:rsid w:val="003468C5"/>
    <w:rsid w:val="0034692C"/>
    <w:rsid w:val="00346932"/>
    <w:rsid w:val="00346956"/>
    <w:rsid w:val="00346A28"/>
    <w:rsid w:val="00346A3A"/>
    <w:rsid w:val="00346A9C"/>
    <w:rsid w:val="00346AF2"/>
    <w:rsid w:val="00346BAB"/>
    <w:rsid w:val="00346BD4"/>
    <w:rsid w:val="00346BE5"/>
    <w:rsid w:val="00346C15"/>
    <w:rsid w:val="00346C80"/>
    <w:rsid w:val="00346C9E"/>
    <w:rsid w:val="00346CB5"/>
    <w:rsid w:val="00346CD3"/>
    <w:rsid w:val="00346DB7"/>
    <w:rsid w:val="00346EC9"/>
    <w:rsid w:val="00346F63"/>
    <w:rsid w:val="00346F7F"/>
    <w:rsid w:val="0034701A"/>
    <w:rsid w:val="0034705D"/>
    <w:rsid w:val="003470A6"/>
    <w:rsid w:val="0034715B"/>
    <w:rsid w:val="00347174"/>
    <w:rsid w:val="00347196"/>
    <w:rsid w:val="0034728D"/>
    <w:rsid w:val="0034733B"/>
    <w:rsid w:val="00347376"/>
    <w:rsid w:val="00347397"/>
    <w:rsid w:val="003473A0"/>
    <w:rsid w:val="003473C7"/>
    <w:rsid w:val="003473DC"/>
    <w:rsid w:val="00347436"/>
    <w:rsid w:val="0034743C"/>
    <w:rsid w:val="0034748E"/>
    <w:rsid w:val="003474B6"/>
    <w:rsid w:val="003474E2"/>
    <w:rsid w:val="003474EA"/>
    <w:rsid w:val="0034754F"/>
    <w:rsid w:val="00347561"/>
    <w:rsid w:val="003475F2"/>
    <w:rsid w:val="0034763B"/>
    <w:rsid w:val="00347662"/>
    <w:rsid w:val="00347694"/>
    <w:rsid w:val="0034772D"/>
    <w:rsid w:val="003477BC"/>
    <w:rsid w:val="0034785D"/>
    <w:rsid w:val="003478D5"/>
    <w:rsid w:val="003478EF"/>
    <w:rsid w:val="00347959"/>
    <w:rsid w:val="00347979"/>
    <w:rsid w:val="003479B0"/>
    <w:rsid w:val="003479B1"/>
    <w:rsid w:val="00347A9F"/>
    <w:rsid w:val="00347AF2"/>
    <w:rsid w:val="00347BD1"/>
    <w:rsid w:val="00347C3D"/>
    <w:rsid w:val="00347D09"/>
    <w:rsid w:val="00347DFB"/>
    <w:rsid w:val="00347E63"/>
    <w:rsid w:val="00347E6C"/>
    <w:rsid w:val="00347E91"/>
    <w:rsid w:val="00347E93"/>
    <w:rsid w:val="00347ED1"/>
    <w:rsid w:val="00347F70"/>
    <w:rsid w:val="00347FB6"/>
    <w:rsid w:val="0034D314"/>
    <w:rsid w:val="003500B1"/>
    <w:rsid w:val="00350155"/>
    <w:rsid w:val="00350160"/>
    <w:rsid w:val="003501A7"/>
    <w:rsid w:val="0035025A"/>
    <w:rsid w:val="00350284"/>
    <w:rsid w:val="003502E0"/>
    <w:rsid w:val="0035030A"/>
    <w:rsid w:val="00350367"/>
    <w:rsid w:val="00350377"/>
    <w:rsid w:val="003503C2"/>
    <w:rsid w:val="00350420"/>
    <w:rsid w:val="00350429"/>
    <w:rsid w:val="00350440"/>
    <w:rsid w:val="003504B3"/>
    <w:rsid w:val="003504B6"/>
    <w:rsid w:val="003504ED"/>
    <w:rsid w:val="00350550"/>
    <w:rsid w:val="00350585"/>
    <w:rsid w:val="003506EC"/>
    <w:rsid w:val="00350722"/>
    <w:rsid w:val="00350725"/>
    <w:rsid w:val="00350727"/>
    <w:rsid w:val="00350756"/>
    <w:rsid w:val="003507AC"/>
    <w:rsid w:val="0035083D"/>
    <w:rsid w:val="0035085C"/>
    <w:rsid w:val="00350931"/>
    <w:rsid w:val="00350A57"/>
    <w:rsid w:val="00350AD8"/>
    <w:rsid w:val="00350AFF"/>
    <w:rsid w:val="00350B27"/>
    <w:rsid w:val="00350B31"/>
    <w:rsid w:val="00350B56"/>
    <w:rsid w:val="00350B63"/>
    <w:rsid w:val="00350B94"/>
    <w:rsid w:val="00350C9A"/>
    <w:rsid w:val="00350C9F"/>
    <w:rsid w:val="00350CA1"/>
    <w:rsid w:val="00350CF3"/>
    <w:rsid w:val="00350D08"/>
    <w:rsid w:val="00350D41"/>
    <w:rsid w:val="00350DE5"/>
    <w:rsid w:val="00350E11"/>
    <w:rsid w:val="00350E3B"/>
    <w:rsid w:val="00350E69"/>
    <w:rsid w:val="00350F2C"/>
    <w:rsid w:val="00350F97"/>
    <w:rsid w:val="00350FBA"/>
    <w:rsid w:val="00351024"/>
    <w:rsid w:val="00351053"/>
    <w:rsid w:val="0035105F"/>
    <w:rsid w:val="00351135"/>
    <w:rsid w:val="00351159"/>
    <w:rsid w:val="0035117D"/>
    <w:rsid w:val="003511A1"/>
    <w:rsid w:val="00351293"/>
    <w:rsid w:val="00351319"/>
    <w:rsid w:val="00351377"/>
    <w:rsid w:val="003513B6"/>
    <w:rsid w:val="0035140D"/>
    <w:rsid w:val="00351416"/>
    <w:rsid w:val="0035142A"/>
    <w:rsid w:val="0035143B"/>
    <w:rsid w:val="00351460"/>
    <w:rsid w:val="0035149F"/>
    <w:rsid w:val="0035159E"/>
    <w:rsid w:val="003515F5"/>
    <w:rsid w:val="003515FF"/>
    <w:rsid w:val="003516CE"/>
    <w:rsid w:val="0035171E"/>
    <w:rsid w:val="00351726"/>
    <w:rsid w:val="00351757"/>
    <w:rsid w:val="00351759"/>
    <w:rsid w:val="00351797"/>
    <w:rsid w:val="003517C6"/>
    <w:rsid w:val="00351813"/>
    <w:rsid w:val="0035182B"/>
    <w:rsid w:val="00351A28"/>
    <w:rsid w:val="00351AAF"/>
    <w:rsid w:val="00351B23"/>
    <w:rsid w:val="00351B6E"/>
    <w:rsid w:val="00351BF4"/>
    <w:rsid w:val="00351D0D"/>
    <w:rsid w:val="00351D3A"/>
    <w:rsid w:val="00351D52"/>
    <w:rsid w:val="00351D56"/>
    <w:rsid w:val="00351DC6"/>
    <w:rsid w:val="00351E0D"/>
    <w:rsid w:val="00351E3F"/>
    <w:rsid w:val="00351E80"/>
    <w:rsid w:val="00351EBA"/>
    <w:rsid w:val="00351EFE"/>
    <w:rsid w:val="00351F10"/>
    <w:rsid w:val="00351F12"/>
    <w:rsid w:val="00351FCF"/>
    <w:rsid w:val="00352044"/>
    <w:rsid w:val="0035205D"/>
    <w:rsid w:val="003520BF"/>
    <w:rsid w:val="003520FD"/>
    <w:rsid w:val="003521A7"/>
    <w:rsid w:val="003521BC"/>
    <w:rsid w:val="003521E7"/>
    <w:rsid w:val="00352290"/>
    <w:rsid w:val="003522E3"/>
    <w:rsid w:val="0035232C"/>
    <w:rsid w:val="0035233E"/>
    <w:rsid w:val="00352379"/>
    <w:rsid w:val="003523EC"/>
    <w:rsid w:val="00352415"/>
    <w:rsid w:val="0035242D"/>
    <w:rsid w:val="003524AC"/>
    <w:rsid w:val="0035251E"/>
    <w:rsid w:val="003525CD"/>
    <w:rsid w:val="0035261D"/>
    <w:rsid w:val="0035262C"/>
    <w:rsid w:val="00352635"/>
    <w:rsid w:val="00352642"/>
    <w:rsid w:val="0035264F"/>
    <w:rsid w:val="00352664"/>
    <w:rsid w:val="00352786"/>
    <w:rsid w:val="003527A5"/>
    <w:rsid w:val="003527F2"/>
    <w:rsid w:val="0035289B"/>
    <w:rsid w:val="00352910"/>
    <w:rsid w:val="003529BB"/>
    <w:rsid w:val="003529D9"/>
    <w:rsid w:val="00352A25"/>
    <w:rsid w:val="00352A34"/>
    <w:rsid w:val="00352A36"/>
    <w:rsid w:val="00352C36"/>
    <w:rsid w:val="00352CE7"/>
    <w:rsid w:val="00352CEC"/>
    <w:rsid w:val="00352D16"/>
    <w:rsid w:val="00352D26"/>
    <w:rsid w:val="00352D5E"/>
    <w:rsid w:val="00352D9D"/>
    <w:rsid w:val="00352E9F"/>
    <w:rsid w:val="00352EA7"/>
    <w:rsid w:val="00352EDC"/>
    <w:rsid w:val="00352F64"/>
    <w:rsid w:val="00352FF2"/>
    <w:rsid w:val="00353021"/>
    <w:rsid w:val="003530B4"/>
    <w:rsid w:val="00353132"/>
    <w:rsid w:val="00353183"/>
    <w:rsid w:val="003531AE"/>
    <w:rsid w:val="00353292"/>
    <w:rsid w:val="003532B1"/>
    <w:rsid w:val="003532DE"/>
    <w:rsid w:val="003532FB"/>
    <w:rsid w:val="00353343"/>
    <w:rsid w:val="0035334A"/>
    <w:rsid w:val="00353389"/>
    <w:rsid w:val="00353418"/>
    <w:rsid w:val="0035341B"/>
    <w:rsid w:val="00353420"/>
    <w:rsid w:val="003534AD"/>
    <w:rsid w:val="003534DE"/>
    <w:rsid w:val="00353503"/>
    <w:rsid w:val="00353539"/>
    <w:rsid w:val="00353549"/>
    <w:rsid w:val="00353573"/>
    <w:rsid w:val="003535BA"/>
    <w:rsid w:val="003535D7"/>
    <w:rsid w:val="003535F4"/>
    <w:rsid w:val="003535F7"/>
    <w:rsid w:val="0035364E"/>
    <w:rsid w:val="003536F4"/>
    <w:rsid w:val="00353702"/>
    <w:rsid w:val="0035371D"/>
    <w:rsid w:val="00353737"/>
    <w:rsid w:val="0035374A"/>
    <w:rsid w:val="003537A3"/>
    <w:rsid w:val="003537F1"/>
    <w:rsid w:val="003537FE"/>
    <w:rsid w:val="00353855"/>
    <w:rsid w:val="00353915"/>
    <w:rsid w:val="00353916"/>
    <w:rsid w:val="00353989"/>
    <w:rsid w:val="00353994"/>
    <w:rsid w:val="003539E7"/>
    <w:rsid w:val="003539F8"/>
    <w:rsid w:val="00353A43"/>
    <w:rsid w:val="00353B23"/>
    <w:rsid w:val="00353C0A"/>
    <w:rsid w:val="00353C64"/>
    <w:rsid w:val="00353C9B"/>
    <w:rsid w:val="00353D61"/>
    <w:rsid w:val="00353D6A"/>
    <w:rsid w:val="00353D8B"/>
    <w:rsid w:val="00353D9F"/>
    <w:rsid w:val="00353DB4"/>
    <w:rsid w:val="00353DEE"/>
    <w:rsid w:val="00353DF9"/>
    <w:rsid w:val="00353E6A"/>
    <w:rsid w:val="00353EC1"/>
    <w:rsid w:val="00353FB4"/>
    <w:rsid w:val="00354008"/>
    <w:rsid w:val="0035404E"/>
    <w:rsid w:val="003540F0"/>
    <w:rsid w:val="00354134"/>
    <w:rsid w:val="00354185"/>
    <w:rsid w:val="00354250"/>
    <w:rsid w:val="0035425B"/>
    <w:rsid w:val="00354260"/>
    <w:rsid w:val="00354271"/>
    <w:rsid w:val="003542EB"/>
    <w:rsid w:val="00354327"/>
    <w:rsid w:val="00354411"/>
    <w:rsid w:val="00354482"/>
    <w:rsid w:val="003544A5"/>
    <w:rsid w:val="0035457A"/>
    <w:rsid w:val="003545B0"/>
    <w:rsid w:val="0035460A"/>
    <w:rsid w:val="00354611"/>
    <w:rsid w:val="00354638"/>
    <w:rsid w:val="00354673"/>
    <w:rsid w:val="003546A8"/>
    <w:rsid w:val="003546B3"/>
    <w:rsid w:val="003546D5"/>
    <w:rsid w:val="003546DF"/>
    <w:rsid w:val="00354701"/>
    <w:rsid w:val="0035476C"/>
    <w:rsid w:val="0035480C"/>
    <w:rsid w:val="00354841"/>
    <w:rsid w:val="0035492F"/>
    <w:rsid w:val="00354946"/>
    <w:rsid w:val="00354980"/>
    <w:rsid w:val="003549F4"/>
    <w:rsid w:val="00354A62"/>
    <w:rsid w:val="00354A8C"/>
    <w:rsid w:val="00354B46"/>
    <w:rsid w:val="00354BC8"/>
    <w:rsid w:val="00354BF1"/>
    <w:rsid w:val="00354BF7"/>
    <w:rsid w:val="00354C34"/>
    <w:rsid w:val="00354C7E"/>
    <w:rsid w:val="00354C94"/>
    <w:rsid w:val="00354C9C"/>
    <w:rsid w:val="00354CA5"/>
    <w:rsid w:val="00354CEB"/>
    <w:rsid w:val="00354CF3"/>
    <w:rsid w:val="00354D00"/>
    <w:rsid w:val="00354D02"/>
    <w:rsid w:val="00354D37"/>
    <w:rsid w:val="00354D83"/>
    <w:rsid w:val="00354DF5"/>
    <w:rsid w:val="00354E76"/>
    <w:rsid w:val="00354F54"/>
    <w:rsid w:val="00354F57"/>
    <w:rsid w:val="00354F8A"/>
    <w:rsid w:val="00354F9B"/>
    <w:rsid w:val="00354FF3"/>
    <w:rsid w:val="003550CB"/>
    <w:rsid w:val="00355109"/>
    <w:rsid w:val="00355156"/>
    <w:rsid w:val="0035515A"/>
    <w:rsid w:val="0035518D"/>
    <w:rsid w:val="003551E7"/>
    <w:rsid w:val="003551FE"/>
    <w:rsid w:val="00355218"/>
    <w:rsid w:val="00355277"/>
    <w:rsid w:val="00355286"/>
    <w:rsid w:val="00355291"/>
    <w:rsid w:val="003552CA"/>
    <w:rsid w:val="0035530B"/>
    <w:rsid w:val="00355371"/>
    <w:rsid w:val="00355392"/>
    <w:rsid w:val="00355394"/>
    <w:rsid w:val="003553BE"/>
    <w:rsid w:val="003553EB"/>
    <w:rsid w:val="00355448"/>
    <w:rsid w:val="00355477"/>
    <w:rsid w:val="0035554D"/>
    <w:rsid w:val="003555B2"/>
    <w:rsid w:val="003555F2"/>
    <w:rsid w:val="0035561A"/>
    <w:rsid w:val="00355625"/>
    <w:rsid w:val="0035565E"/>
    <w:rsid w:val="00355684"/>
    <w:rsid w:val="003556C6"/>
    <w:rsid w:val="003556CB"/>
    <w:rsid w:val="003556D2"/>
    <w:rsid w:val="003556D4"/>
    <w:rsid w:val="003556F5"/>
    <w:rsid w:val="00355724"/>
    <w:rsid w:val="0035575E"/>
    <w:rsid w:val="0035576A"/>
    <w:rsid w:val="003557DB"/>
    <w:rsid w:val="00355819"/>
    <w:rsid w:val="0035586E"/>
    <w:rsid w:val="00355889"/>
    <w:rsid w:val="003558B9"/>
    <w:rsid w:val="003558F7"/>
    <w:rsid w:val="00355944"/>
    <w:rsid w:val="00355956"/>
    <w:rsid w:val="0035596E"/>
    <w:rsid w:val="003559F1"/>
    <w:rsid w:val="00355A48"/>
    <w:rsid w:val="00355A6A"/>
    <w:rsid w:val="00355A71"/>
    <w:rsid w:val="00355ACB"/>
    <w:rsid w:val="00355BCE"/>
    <w:rsid w:val="00355C0B"/>
    <w:rsid w:val="00355C25"/>
    <w:rsid w:val="00355C93"/>
    <w:rsid w:val="00355CC0"/>
    <w:rsid w:val="00355D24"/>
    <w:rsid w:val="00355D5E"/>
    <w:rsid w:val="00355D89"/>
    <w:rsid w:val="00355E8E"/>
    <w:rsid w:val="00355ECC"/>
    <w:rsid w:val="00355F62"/>
    <w:rsid w:val="00355F64"/>
    <w:rsid w:val="00355F91"/>
    <w:rsid w:val="00355F93"/>
    <w:rsid w:val="00355FA5"/>
    <w:rsid w:val="0035600C"/>
    <w:rsid w:val="00356035"/>
    <w:rsid w:val="00356087"/>
    <w:rsid w:val="003560B3"/>
    <w:rsid w:val="00356199"/>
    <w:rsid w:val="003561DB"/>
    <w:rsid w:val="003561E2"/>
    <w:rsid w:val="0035629F"/>
    <w:rsid w:val="003562E6"/>
    <w:rsid w:val="003562ED"/>
    <w:rsid w:val="003562F4"/>
    <w:rsid w:val="003562F8"/>
    <w:rsid w:val="00356327"/>
    <w:rsid w:val="00356376"/>
    <w:rsid w:val="00356380"/>
    <w:rsid w:val="003563AC"/>
    <w:rsid w:val="003563B5"/>
    <w:rsid w:val="003563BA"/>
    <w:rsid w:val="0035643A"/>
    <w:rsid w:val="003564B6"/>
    <w:rsid w:val="0035651D"/>
    <w:rsid w:val="0035657D"/>
    <w:rsid w:val="003565B3"/>
    <w:rsid w:val="00356653"/>
    <w:rsid w:val="0035678F"/>
    <w:rsid w:val="003567D5"/>
    <w:rsid w:val="0035686B"/>
    <w:rsid w:val="003568BC"/>
    <w:rsid w:val="003569A4"/>
    <w:rsid w:val="003569B0"/>
    <w:rsid w:val="003569E8"/>
    <w:rsid w:val="003569F3"/>
    <w:rsid w:val="00356A68"/>
    <w:rsid w:val="00356B0A"/>
    <w:rsid w:val="00356B42"/>
    <w:rsid w:val="00356B58"/>
    <w:rsid w:val="00356CB1"/>
    <w:rsid w:val="00356CE1"/>
    <w:rsid w:val="00356D30"/>
    <w:rsid w:val="00356D3C"/>
    <w:rsid w:val="00356DB7"/>
    <w:rsid w:val="00356E81"/>
    <w:rsid w:val="00356E87"/>
    <w:rsid w:val="00356E93"/>
    <w:rsid w:val="00356ED2"/>
    <w:rsid w:val="00356FB0"/>
    <w:rsid w:val="00357013"/>
    <w:rsid w:val="00357047"/>
    <w:rsid w:val="00357089"/>
    <w:rsid w:val="003570EE"/>
    <w:rsid w:val="0035711B"/>
    <w:rsid w:val="00357128"/>
    <w:rsid w:val="00357166"/>
    <w:rsid w:val="00357195"/>
    <w:rsid w:val="003571D8"/>
    <w:rsid w:val="003571DD"/>
    <w:rsid w:val="003571E2"/>
    <w:rsid w:val="00357247"/>
    <w:rsid w:val="003572FB"/>
    <w:rsid w:val="0035732C"/>
    <w:rsid w:val="00357335"/>
    <w:rsid w:val="00357350"/>
    <w:rsid w:val="00357386"/>
    <w:rsid w:val="0035738B"/>
    <w:rsid w:val="003573D7"/>
    <w:rsid w:val="003573F1"/>
    <w:rsid w:val="003573FA"/>
    <w:rsid w:val="0035741C"/>
    <w:rsid w:val="00357469"/>
    <w:rsid w:val="0035749B"/>
    <w:rsid w:val="0035749C"/>
    <w:rsid w:val="003574BE"/>
    <w:rsid w:val="003575C1"/>
    <w:rsid w:val="0035761F"/>
    <w:rsid w:val="0035762F"/>
    <w:rsid w:val="00357751"/>
    <w:rsid w:val="00357764"/>
    <w:rsid w:val="003577C0"/>
    <w:rsid w:val="003577D3"/>
    <w:rsid w:val="003577EE"/>
    <w:rsid w:val="00357863"/>
    <w:rsid w:val="00357894"/>
    <w:rsid w:val="0035789C"/>
    <w:rsid w:val="003578A2"/>
    <w:rsid w:val="003578F0"/>
    <w:rsid w:val="00357908"/>
    <w:rsid w:val="00357910"/>
    <w:rsid w:val="0035793E"/>
    <w:rsid w:val="0035795D"/>
    <w:rsid w:val="00357A3A"/>
    <w:rsid w:val="00357A3B"/>
    <w:rsid w:val="00357A51"/>
    <w:rsid w:val="00357AC1"/>
    <w:rsid w:val="00357B5F"/>
    <w:rsid w:val="00357B80"/>
    <w:rsid w:val="00357BC3"/>
    <w:rsid w:val="00357CA4"/>
    <w:rsid w:val="00357CB4"/>
    <w:rsid w:val="00357CCB"/>
    <w:rsid w:val="00357CD7"/>
    <w:rsid w:val="00357CDA"/>
    <w:rsid w:val="00357CE9"/>
    <w:rsid w:val="00357CFA"/>
    <w:rsid w:val="00357D16"/>
    <w:rsid w:val="00357D3B"/>
    <w:rsid w:val="00357D48"/>
    <w:rsid w:val="00357D6C"/>
    <w:rsid w:val="00357D8B"/>
    <w:rsid w:val="00357DB7"/>
    <w:rsid w:val="00357E52"/>
    <w:rsid w:val="00357E74"/>
    <w:rsid w:val="00357E85"/>
    <w:rsid w:val="00357F38"/>
    <w:rsid w:val="00357F8F"/>
    <w:rsid w:val="00357FBB"/>
    <w:rsid w:val="00360019"/>
    <w:rsid w:val="0036001C"/>
    <w:rsid w:val="00360050"/>
    <w:rsid w:val="003600AE"/>
    <w:rsid w:val="003600BD"/>
    <w:rsid w:val="00360149"/>
    <w:rsid w:val="003601C5"/>
    <w:rsid w:val="003601FB"/>
    <w:rsid w:val="0036023D"/>
    <w:rsid w:val="00360265"/>
    <w:rsid w:val="003602CC"/>
    <w:rsid w:val="00360331"/>
    <w:rsid w:val="0036034E"/>
    <w:rsid w:val="0036037B"/>
    <w:rsid w:val="00360387"/>
    <w:rsid w:val="00360397"/>
    <w:rsid w:val="003603E3"/>
    <w:rsid w:val="00360434"/>
    <w:rsid w:val="00360513"/>
    <w:rsid w:val="0036053E"/>
    <w:rsid w:val="00360591"/>
    <w:rsid w:val="00360598"/>
    <w:rsid w:val="003605B4"/>
    <w:rsid w:val="0036074A"/>
    <w:rsid w:val="00360774"/>
    <w:rsid w:val="0036077F"/>
    <w:rsid w:val="00360785"/>
    <w:rsid w:val="003607D4"/>
    <w:rsid w:val="0036083C"/>
    <w:rsid w:val="003609CF"/>
    <w:rsid w:val="003609EA"/>
    <w:rsid w:val="00360A00"/>
    <w:rsid w:val="00360A06"/>
    <w:rsid w:val="00360B20"/>
    <w:rsid w:val="00360B34"/>
    <w:rsid w:val="00360B58"/>
    <w:rsid w:val="00360B62"/>
    <w:rsid w:val="00360B6A"/>
    <w:rsid w:val="00360B70"/>
    <w:rsid w:val="00360BED"/>
    <w:rsid w:val="00360C24"/>
    <w:rsid w:val="00360C64"/>
    <w:rsid w:val="00360C69"/>
    <w:rsid w:val="00360CB3"/>
    <w:rsid w:val="00360CF2"/>
    <w:rsid w:val="00360D27"/>
    <w:rsid w:val="00360D65"/>
    <w:rsid w:val="00360DDA"/>
    <w:rsid w:val="00360E1C"/>
    <w:rsid w:val="00360E47"/>
    <w:rsid w:val="00360E56"/>
    <w:rsid w:val="00360EB6"/>
    <w:rsid w:val="00360ECB"/>
    <w:rsid w:val="00360EE7"/>
    <w:rsid w:val="00360EEF"/>
    <w:rsid w:val="00361059"/>
    <w:rsid w:val="003610E7"/>
    <w:rsid w:val="00361177"/>
    <w:rsid w:val="0036117E"/>
    <w:rsid w:val="00361191"/>
    <w:rsid w:val="003611AA"/>
    <w:rsid w:val="00361205"/>
    <w:rsid w:val="00361242"/>
    <w:rsid w:val="00361296"/>
    <w:rsid w:val="003612D6"/>
    <w:rsid w:val="003612FD"/>
    <w:rsid w:val="0036130A"/>
    <w:rsid w:val="00361316"/>
    <w:rsid w:val="00361441"/>
    <w:rsid w:val="003614BD"/>
    <w:rsid w:val="003615CE"/>
    <w:rsid w:val="0036160F"/>
    <w:rsid w:val="00361621"/>
    <w:rsid w:val="0036166C"/>
    <w:rsid w:val="00361682"/>
    <w:rsid w:val="003616CC"/>
    <w:rsid w:val="00361760"/>
    <w:rsid w:val="0036176C"/>
    <w:rsid w:val="0036177B"/>
    <w:rsid w:val="00361796"/>
    <w:rsid w:val="003617A0"/>
    <w:rsid w:val="003617A2"/>
    <w:rsid w:val="003617FC"/>
    <w:rsid w:val="003618AE"/>
    <w:rsid w:val="003618E6"/>
    <w:rsid w:val="0036190B"/>
    <w:rsid w:val="00361930"/>
    <w:rsid w:val="0036196E"/>
    <w:rsid w:val="00361972"/>
    <w:rsid w:val="00361AD2"/>
    <w:rsid w:val="00361AE9"/>
    <w:rsid w:val="00361B00"/>
    <w:rsid w:val="00361B14"/>
    <w:rsid w:val="00361B3F"/>
    <w:rsid w:val="00361B5A"/>
    <w:rsid w:val="00361BE5"/>
    <w:rsid w:val="00361BED"/>
    <w:rsid w:val="00361C2F"/>
    <w:rsid w:val="00361C4C"/>
    <w:rsid w:val="00361C6B"/>
    <w:rsid w:val="00361C84"/>
    <w:rsid w:val="00361CE9"/>
    <w:rsid w:val="00361D21"/>
    <w:rsid w:val="00361DA4"/>
    <w:rsid w:val="00361DBF"/>
    <w:rsid w:val="00361E01"/>
    <w:rsid w:val="00361E07"/>
    <w:rsid w:val="00361E54"/>
    <w:rsid w:val="00361ECE"/>
    <w:rsid w:val="00361EE4"/>
    <w:rsid w:val="00361EEE"/>
    <w:rsid w:val="00361F2A"/>
    <w:rsid w:val="00361F3D"/>
    <w:rsid w:val="00361FEB"/>
    <w:rsid w:val="00361FEE"/>
    <w:rsid w:val="00361FF6"/>
    <w:rsid w:val="00362058"/>
    <w:rsid w:val="003620C8"/>
    <w:rsid w:val="003620D3"/>
    <w:rsid w:val="003620D4"/>
    <w:rsid w:val="003620DF"/>
    <w:rsid w:val="00362181"/>
    <w:rsid w:val="0036219F"/>
    <w:rsid w:val="00362246"/>
    <w:rsid w:val="00362249"/>
    <w:rsid w:val="003622A5"/>
    <w:rsid w:val="00362325"/>
    <w:rsid w:val="00362330"/>
    <w:rsid w:val="0036233E"/>
    <w:rsid w:val="00362366"/>
    <w:rsid w:val="003624A0"/>
    <w:rsid w:val="0036251A"/>
    <w:rsid w:val="00362543"/>
    <w:rsid w:val="00362592"/>
    <w:rsid w:val="003625DA"/>
    <w:rsid w:val="0036260F"/>
    <w:rsid w:val="00362722"/>
    <w:rsid w:val="0036272E"/>
    <w:rsid w:val="00362737"/>
    <w:rsid w:val="00362756"/>
    <w:rsid w:val="00362766"/>
    <w:rsid w:val="0036280E"/>
    <w:rsid w:val="00362844"/>
    <w:rsid w:val="00362854"/>
    <w:rsid w:val="00362857"/>
    <w:rsid w:val="003628E7"/>
    <w:rsid w:val="0036290E"/>
    <w:rsid w:val="003629DB"/>
    <w:rsid w:val="003629E2"/>
    <w:rsid w:val="003629E7"/>
    <w:rsid w:val="00362A54"/>
    <w:rsid w:val="00362B6F"/>
    <w:rsid w:val="00362BE8"/>
    <w:rsid w:val="00362BF1"/>
    <w:rsid w:val="00362C0B"/>
    <w:rsid w:val="00362C2B"/>
    <w:rsid w:val="00362C39"/>
    <w:rsid w:val="00362C7D"/>
    <w:rsid w:val="00362CFF"/>
    <w:rsid w:val="00362D00"/>
    <w:rsid w:val="00362D27"/>
    <w:rsid w:val="00362D4E"/>
    <w:rsid w:val="00362D5C"/>
    <w:rsid w:val="00362D6A"/>
    <w:rsid w:val="00362D9C"/>
    <w:rsid w:val="00362DA3"/>
    <w:rsid w:val="00362DB3"/>
    <w:rsid w:val="00362DD3"/>
    <w:rsid w:val="00362DE3"/>
    <w:rsid w:val="00362EA0"/>
    <w:rsid w:val="00362F90"/>
    <w:rsid w:val="00362FAD"/>
    <w:rsid w:val="00362FB8"/>
    <w:rsid w:val="00362FD8"/>
    <w:rsid w:val="0036300D"/>
    <w:rsid w:val="00363012"/>
    <w:rsid w:val="00363056"/>
    <w:rsid w:val="003630EC"/>
    <w:rsid w:val="003630FE"/>
    <w:rsid w:val="00363150"/>
    <w:rsid w:val="00363188"/>
    <w:rsid w:val="00363223"/>
    <w:rsid w:val="0036329C"/>
    <w:rsid w:val="00363306"/>
    <w:rsid w:val="00363344"/>
    <w:rsid w:val="00363380"/>
    <w:rsid w:val="003633ED"/>
    <w:rsid w:val="003634B1"/>
    <w:rsid w:val="003634EC"/>
    <w:rsid w:val="00363545"/>
    <w:rsid w:val="0036354B"/>
    <w:rsid w:val="00363574"/>
    <w:rsid w:val="0036362C"/>
    <w:rsid w:val="00363642"/>
    <w:rsid w:val="00363787"/>
    <w:rsid w:val="003637F0"/>
    <w:rsid w:val="0036381D"/>
    <w:rsid w:val="00363860"/>
    <w:rsid w:val="003638BE"/>
    <w:rsid w:val="003638CA"/>
    <w:rsid w:val="00363943"/>
    <w:rsid w:val="00363970"/>
    <w:rsid w:val="0036399C"/>
    <w:rsid w:val="003639A3"/>
    <w:rsid w:val="00363A1F"/>
    <w:rsid w:val="00363A23"/>
    <w:rsid w:val="00363AB6"/>
    <w:rsid w:val="00363B55"/>
    <w:rsid w:val="00363B7B"/>
    <w:rsid w:val="00363BEE"/>
    <w:rsid w:val="00363C51"/>
    <w:rsid w:val="00363CBC"/>
    <w:rsid w:val="00363D1E"/>
    <w:rsid w:val="00363D6D"/>
    <w:rsid w:val="00363DE7"/>
    <w:rsid w:val="00363E13"/>
    <w:rsid w:val="00363E77"/>
    <w:rsid w:val="00363E81"/>
    <w:rsid w:val="00363EE8"/>
    <w:rsid w:val="00363F1D"/>
    <w:rsid w:val="00363F1E"/>
    <w:rsid w:val="00363F1F"/>
    <w:rsid w:val="00363F69"/>
    <w:rsid w:val="00363FA9"/>
    <w:rsid w:val="00364013"/>
    <w:rsid w:val="00364039"/>
    <w:rsid w:val="00364046"/>
    <w:rsid w:val="00364131"/>
    <w:rsid w:val="00364143"/>
    <w:rsid w:val="0036421D"/>
    <w:rsid w:val="0036429F"/>
    <w:rsid w:val="00364307"/>
    <w:rsid w:val="00364325"/>
    <w:rsid w:val="00364427"/>
    <w:rsid w:val="00364477"/>
    <w:rsid w:val="003644C9"/>
    <w:rsid w:val="003644F1"/>
    <w:rsid w:val="00364530"/>
    <w:rsid w:val="0036455A"/>
    <w:rsid w:val="0036456B"/>
    <w:rsid w:val="0036457F"/>
    <w:rsid w:val="00364588"/>
    <w:rsid w:val="003645B4"/>
    <w:rsid w:val="003645FA"/>
    <w:rsid w:val="00364622"/>
    <w:rsid w:val="00364629"/>
    <w:rsid w:val="0036477E"/>
    <w:rsid w:val="003647A6"/>
    <w:rsid w:val="003647C7"/>
    <w:rsid w:val="00364820"/>
    <w:rsid w:val="00364888"/>
    <w:rsid w:val="003648BE"/>
    <w:rsid w:val="003648C3"/>
    <w:rsid w:val="003648F5"/>
    <w:rsid w:val="00364929"/>
    <w:rsid w:val="00364941"/>
    <w:rsid w:val="00364946"/>
    <w:rsid w:val="00364964"/>
    <w:rsid w:val="00364979"/>
    <w:rsid w:val="003649A1"/>
    <w:rsid w:val="00364A1E"/>
    <w:rsid w:val="00364A45"/>
    <w:rsid w:val="00364AB4"/>
    <w:rsid w:val="00364AED"/>
    <w:rsid w:val="00364B32"/>
    <w:rsid w:val="00364B7D"/>
    <w:rsid w:val="00364C76"/>
    <w:rsid w:val="00364CB9"/>
    <w:rsid w:val="00364CE8"/>
    <w:rsid w:val="00364D9F"/>
    <w:rsid w:val="00364E12"/>
    <w:rsid w:val="00364E82"/>
    <w:rsid w:val="00364EA3"/>
    <w:rsid w:val="0036507B"/>
    <w:rsid w:val="0036514D"/>
    <w:rsid w:val="00365162"/>
    <w:rsid w:val="003651F7"/>
    <w:rsid w:val="003652F6"/>
    <w:rsid w:val="00365364"/>
    <w:rsid w:val="00365391"/>
    <w:rsid w:val="003653E0"/>
    <w:rsid w:val="0036540F"/>
    <w:rsid w:val="00365509"/>
    <w:rsid w:val="00365553"/>
    <w:rsid w:val="00365582"/>
    <w:rsid w:val="0036559B"/>
    <w:rsid w:val="003655F9"/>
    <w:rsid w:val="0036563D"/>
    <w:rsid w:val="00365657"/>
    <w:rsid w:val="003656F0"/>
    <w:rsid w:val="003657CA"/>
    <w:rsid w:val="0036589A"/>
    <w:rsid w:val="003658E0"/>
    <w:rsid w:val="0036591C"/>
    <w:rsid w:val="0036598A"/>
    <w:rsid w:val="003659B6"/>
    <w:rsid w:val="00365A62"/>
    <w:rsid w:val="00365AA2"/>
    <w:rsid w:val="00365B14"/>
    <w:rsid w:val="00365BED"/>
    <w:rsid w:val="00365C3E"/>
    <w:rsid w:val="00365C70"/>
    <w:rsid w:val="00365C85"/>
    <w:rsid w:val="00365CFF"/>
    <w:rsid w:val="00365D1E"/>
    <w:rsid w:val="00365D36"/>
    <w:rsid w:val="00365D50"/>
    <w:rsid w:val="00365D63"/>
    <w:rsid w:val="00365D95"/>
    <w:rsid w:val="00365DEE"/>
    <w:rsid w:val="00365E41"/>
    <w:rsid w:val="00365E5D"/>
    <w:rsid w:val="00365E87"/>
    <w:rsid w:val="00365F31"/>
    <w:rsid w:val="00365FA8"/>
    <w:rsid w:val="00365FEA"/>
    <w:rsid w:val="00366032"/>
    <w:rsid w:val="00366037"/>
    <w:rsid w:val="00366116"/>
    <w:rsid w:val="0036615A"/>
    <w:rsid w:val="003661EA"/>
    <w:rsid w:val="00366207"/>
    <w:rsid w:val="0036622B"/>
    <w:rsid w:val="0036628C"/>
    <w:rsid w:val="003662C5"/>
    <w:rsid w:val="0036630E"/>
    <w:rsid w:val="0036634F"/>
    <w:rsid w:val="003663C1"/>
    <w:rsid w:val="003663FA"/>
    <w:rsid w:val="0036640C"/>
    <w:rsid w:val="00366443"/>
    <w:rsid w:val="00366450"/>
    <w:rsid w:val="00366451"/>
    <w:rsid w:val="003664B1"/>
    <w:rsid w:val="00366588"/>
    <w:rsid w:val="003665BF"/>
    <w:rsid w:val="003665D5"/>
    <w:rsid w:val="00366661"/>
    <w:rsid w:val="003666AB"/>
    <w:rsid w:val="003666BA"/>
    <w:rsid w:val="003666E1"/>
    <w:rsid w:val="003666E4"/>
    <w:rsid w:val="00366756"/>
    <w:rsid w:val="00366812"/>
    <w:rsid w:val="0036685F"/>
    <w:rsid w:val="003669AB"/>
    <w:rsid w:val="003669C8"/>
    <w:rsid w:val="003669EA"/>
    <w:rsid w:val="00366A1E"/>
    <w:rsid w:val="00366A90"/>
    <w:rsid w:val="00366ABA"/>
    <w:rsid w:val="00366AE9"/>
    <w:rsid w:val="00366AF4"/>
    <w:rsid w:val="00366B9E"/>
    <w:rsid w:val="00366BBD"/>
    <w:rsid w:val="00366C35"/>
    <w:rsid w:val="00366C9C"/>
    <w:rsid w:val="00366CAD"/>
    <w:rsid w:val="00366D1C"/>
    <w:rsid w:val="00366D83"/>
    <w:rsid w:val="00366E01"/>
    <w:rsid w:val="00366E5F"/>
    <w:rsid w:val="00366EA6"/>
    <w:rsid w:val="00366EE9"/>
    <w:rsid w:val="00366F5B"/>
    <w:rsid w:val="00366F8F"/>
    <w:rsid w:val="00367011"/>
    <w:rsid w:val="0036709A"/>
    <w:rsid w:val="00367129"/>
    <w:rsid w:val="00367133"/>
    <w:rsid w:val="003671C2"/>
    <w:rsid w:val="003671DA"/>
    <w:rsid w:val="0036720D"/>
    <w:rsid w:val="0036722C"/>
    <w:rsid w:val="003672FB"/>
    <w:rsid w:val="0036730F"/>
    <w:rsid w:val="00367355"/>
    <w:rsid w:val="00367382"/>
    <w:rsid w:val="00367398"/>
    <w:rsid w:val="003673C3"/>
    <w:rsid w:val="003673E0"/>
    <w:rsid w:val="003673F2"/>
    <w:rsid w:val="00367423"/>
    <w:rsid w:val="003675B8"/>
    <w:rsid w:val="003675CC"/>
    <w:rsid w:val="00367624"/>
    <w:rsid w:val="003676A0"/>
    <w:rsid w:val="00367752"/>
    <w:rsid w:val="0036775D"/>
    <w:rsid w:val="0036776C"/>
    <w:rsid w:val="0036782D"/>
    <w:rsid w:val="00367A10"/>
    <w:rsid w:val="00367A2D"/>
    <w:rsid w:val="00367A5D"/>
    <w:rsid w:val="00367AC7"/>
    <w:rsid w:val="00367AD2"/>
    <w:rsid w:val="00367B12"/>
    <w:rsid w:val="00367B18"/>
    <w:rsid w:val="00367B6A"/>
    <w:rsid w:val="00367B94"/>
    <w:rsid w:val="00367BAC"/>
    <w:rsid w:val="00367BCD"/>
    <w:rsid w:val="00367C6F"/>
    <w:rsid w:val="00367CB4"/>
    <w:rsid w:val="00367CBE"/>
    <w:rsid w:val="00367CE8"/>
    <w:rsid w:val="00367CEE"/>
    <w:rsid w:val="00367D0F"/>
    <w:rsid w:val="00367D4C"/>
    <w:rsid w:val="00367D67"/>
    <w:rsid w:val="00367D99"/>
    <w:rsid w:val="00367DF4"/>
    <w:rsid w:val="00367DFB"/>
    <w:rsid w:val="00367E5E"/>
    <w:rsid w:val="00367E96"/>
    <w:rsid w:val="00367EA9"/>
    <w:rsid w:val="00367F21"/>
    <w:rsid w:val="0036BAAA"/>
    <w:rsid w:val="00370064"/>
    <w:rsid w:val="003700EB"/>
    <w:rsid w:val="003700F6"/>
    <w:rsid w:val="0037010D"/>
    <w:rsid w:val="00370115"/>
    <w:rsid w:val="0037011F"/>
    <w:rsid w:val="0037013D"/>
    <w:rsid w:val="00370170"/>
    <w:rsid w:val="00370215"/>
    <w:rsid w:val="00370216"/>
    <w:rsid w:val="003702C8"/>
    <w:rsid w:val="00370313"/>
    <w:rsid w:val="00370314"/>
    <w:rsid w:val="00370338"/>
    <w:rsid w:val="0037036C"/>
    <w:rsid w:val="0037040B"/>
    <w:rsid w:val="00370468"/>
    <w:rsid w:val="0037047B"/>
    <w:rsid w:val="00370486"/>
    <w:rsid w:val="0037059F"/>
    <w:rsid w:val="003705B4"/>
    <w:rsid w:val="003705DA"/>
    <w:rsid w:val="003705DB"/>
    <w:rsid w:val="0037062E"/>
    <w:rsid w:val="00370695"/>
    <w:rsid w:val="003706B1"/>
    <w:rsid w:val="003706E1"/>
    <w:rsid w:val="0037084F"/>
    <w:rsid w:val="0037085D"/>
    <w:rsid w:val="00370873"/>
    <w:rsid w:val="0037089F"/>
    <w:rsid w:val="003708E4"/>
    <w:rsid w:val="0037098D"/>
    <w:rsid w:val="003709AE"/>
    <w:rsid w:val="00370A3E"/>
    <w:rsid w:val="00370A5E"/>
    <w:rsid w:val="00370B7A"/>
    <w:rsid w:val="00370BB9"/>
    <w:rsid w:val="00370CAE"/>
    <w:rsid w:val="00370CD5"/>
    <w:rsid w:val="00370D91"/>
    <w:rsid w:val="00370D9B"/>
    <w:rsid w:val="00370DBD"/>
    <w:rsid w:val="00370DFC"/>
    <w:rsid w:val="00370E02"/>
    <w:rsid w:val="00370E49"/>
    <w:rsid w:val="00370E72"/>
    <w:rsid w:val="00370EAF"/>
    <w:rsid w:val="00370F6E"/>
    <w:rsid w:val="00370FFA"/>
    <w:rsid w:val="0037104E"/>
    <w:rsid w:val="003710D3"/>
    <w:rsid w:val="00371103"/>
    <w:rsid w:val="00371180"/>
    <w:rsid w:val="003711CC"/>
    <w:rsid w:val="00371285"/>
    <w:rsid w:val="003712B5"/>
    <w:rsid w:val="003713E1"/>
    <w:rsid w:val="00371475"/>
    <w:rsid w:val="00371535"/>
    <w:rsid w:val="0037159A"/>
    <w:rsid w:val="00371607"/>
    <w:rsid w:val="00371650"/>
    <w:rsid w:val="00371684"/>
    <w:rsid w:val="003716EF"/>
    <w:rsid w:val="003716F0"/>
    <w:rsid w:val="0037177C"/>
    <w:rsid w:val="0037178B"/>
    <w:rsid w:val="0037179B"/>
    <w:rsid w:val="00371841"/>
    <w:rsid w:val="003718C9"/>
    <w:rsid w:val="003718D1"/>
    <w:rsid w:val="00371963"/>
    <w:rsid w:val="00371965"/>
    <w:rsid w:val="00371A00"/>
    <w:rsid w:val="00371A17"/>
    <w:rsid w:val="00371A35"/>
    <w:rsid w:val="00371A68"/>
    <w:rsid w:val="00371AED"/>
    <w:rsid w:val="00371B40"/>
    <w:rsid w:val="00371B4F"/>
    <w:rsid w:val="00371BDC"/>
    <w:rsid w:val="00371C0D"/>
    <w:rsid w:val="00371C13"/>
    <w:rsid w:val="00371C61"/>
    <w:rsid w:val="00371CBE"/>
    <w:rsid w:val="00371D0A"/>
    <w:rsid w:val="00371D0F"/>
    <w:rsid w:val="00371D7C"/>
    <w:rsid w:val="00371E4C"/>
    <w:rsid w:val="00371E54"/>
    <w:rsid w:val="00371E91"/>
    <w:rsid w:val="00371EA2"/>
    <w:rsid w:val="00371F2E"/>
    <w:rsid w:val="00371F37"/>
    <w:rsid w:val="00371FF6"/>
    <w:rsid w:val="003720DD"/>
    <w:rsid w:val="0037210F"/>
    <w:rsid w:val="00372207"/>
    <w:rsid w:val="0037223D"/>
    <w:rsid w:val="00372260"/>
    <w:rsid w:val="00372295"/>
    <w:rsid w:val="00372298"/>
    <w:rsid w:val="003722DE"/>
    <w:rsid w:val="003722FC"/>
    <w:rsid w:val="00372317"/>
    <w:rsid w:val="003723C6"/>
    <w:rsid w:val="003723D7"/>
    <w:rsid w:val="003723F3"/>
    <w:rsid w:val="00372427"/>
    <w:rsid w:val="00372431"/>
    <w:rsid w:val="00372485"/>
    <w:rsid w:val="003724F7"/>
    <w:rsid w:val="0037252C"/>
    <w:rsid w:val="0037256A"/>
    <w:rsid w:val="00372582"/>
    <w:rsid w:val="0037261B"/>
    <w:rsid w:val="0037263A"/>
    <w:rsid w:val="00372645"/>
    <w:rsid w:val="0037277F"/>
    <w:rsid w:val="00372819"/>
    <w:rsid w:val="0037283E"/>
    <w:rsid w:val="00372863"/>
    <w:rsid w:val="00372910"/>
    <w:rsid w:val="0037294D"/>
    <w:rsid w:val="00372991"/>
    <w:rsid w:val="003729BB"/>
    <w:rsid w:val="00372ABE"/>
    <w:rsid w:val="00372AD8"/>
    <w:rsid w:val="00372B17"/>
    <w:rsid w:val="00372B5A"/>
    <w:rsid w:val="00372B94"/>
    <w:rsid w:val="00372BA5"/>
    <w:rsid w:val="00372BBA"/>
    <w:rsid w:val="00372BCD"/>
    <w:rsid w:val="00372C62"/>
    <w:rsid w:val="00372CAE"/>
    <w:rsid w:val="00372D05"/>
    <w:rsid w:val="00372D87"/>
    <w:rsid w:val="00372F09"/>
    <w:rsid w:val="00372F18"/>
    <w:rsid w:val="00372FBC"/>
    <w:rsid w:val="00372FE6"/>
    <w:rsid w:val="003730CC"/>
    <w:rsid w:val="003730CE"/>
    <w:rsid w:val="003730D0"/>
    <w:rsid w:val="00373102"/>
    <w:rsid w:val="00373146"/>
    <w:rsid w:val="0037318B"/>
    <w:rsid w:val="00373209"/>
    <w:rsid w:val="00373215"/>
    <w:rsid w:val="00373291"/>
    <w:rsid w:val="003732BD"/>
    <w:rsid w:val="003732CC"/>
    <w:rsid w:val="00373381"/>
    <w:rsid w:val="00373395"/>
    <w:rsid w:val="003733DE"/>
    <w:rsid w:val="00373413"/>
    <w:rsid w:val="0037341C"/>
    <w:rsid w:val="00373427"/>
    <w:rsid w:val="003734AE"/>
    <w:rsid w:val="00373512"/>
    <w:rsid w:val="00373546"/>
    <w:rsid w:val="003735D0"/>
    <w:rsid w:val="00373608"/>
    <w:rsid w:val="00373616"/>
    <w:rsid w:val="0037363E"/>
    <w:rsid w:val="00373640"/>
    <w:rsid w:val="00373655"/>
    <w:rsid w:val="003736B3"/>
    <w:rsid w:val="003736F6"/>
    <w:rsid w:val="00373713"/>
    <w:rsid w:val="00373746"/>
    <w:rsid w:val="00373770"/>
    <w:rsid w:val="00373797"/>
    <w:rsid w:val="00373798"/>
    <w:rsid w:val="0037379D"/>
    <w:rsid w:val="003737D2"/>
    <w:rsid w:val="00373869"/>
    <w:rsid w:val="0037389A"/>
    <w:rsid w:val="003738BD"/>
    <w:rsid w:val="00373928"/>
    <w:rsid w:val="0037393B"/>
    <w:rsid w:val="00373960"/>
    <w:rsid w:val="00373995"/>
    <w:rsid w:val="003739D2"/>
    <w:rsid w:val="003739E2"/>
    <w:rsid w:val="003739ED"/>
    <w:rsid w:val="00373A3A"/>
    <w:rsid w:val="00373AAE"/>
    <w:rsid w:val="00373B10"/>
    <w:rsid w:val="00373B2D"/>
    <w:rsid w:val="00373BA9"/>
    <w:rsid w:val="00373BEC"/>
    <w:rsid w:val="00373C92"/>
    <w:rsid w:val="00373CFF"/>
    <w:rsid w:val="00373D8C"/>
    <w:rsid w:val="00373D92"/>
    <w:rsid w:val="00373DA8"/>
    <w:rsid w:val="00373E19"/>
    <w:rsid w:val="00373E95"/>
    <w:rsid w:val="00373EE7"/>
    <w:rsid w:val="00373F4C"/>
    <w:rsid w:val="00373F92"/>
    <w:rsid w:val="00373FED"/>
    <w:rsid w:val="00374035"/>
    <w:rsid w:val="0037406B"/>
    <w:rsid w:val="003740BD"/>
    <w:rsid w:val="003740EF"/>
    <w:rsid w:val="003740FF"/>
    <w:rsid w:val="00374100"/>
    <w:rsid w:val="00374128"/>
    <w:rsid w:val="0037418B"/>
    <w:rsid w:val="003741F4"/>
    <w:rsid w:val="0037420A"/>
    <w:rsid w:val="0037424E"/>
    <w:rsid w:val="00374266"/>
    <w:rsid w:val="00374277"/>
    <w:rsid w:val="0037427D"/>
    <w:rsid w:val="003742AE"/>
    <w:rsid w:val="003742EC"/>
    <w:rsid w:val="0037434C"/>
    <w:rsid w:val="0037443E"/>
    <w:rsid w:val="0037447F"/>
    <w:rsid w:val="00374493"/>
    <w:rsid w:val="00374523"/>
    <w:rsid w:val="00374550"/>
    <w:rsid w:val="003745A4"/>
    <w:rsid w:val="00374624"/>
    <w:rsid w:val="003746C2"/>
    <w:rsid w:val="00374716"/>
    <w:rsid w:val="0037473E"/>
    <w:rsid w:val="00374769"/>
    <w:rsid w:val="003747A4"/>
    <w:rsid w:val="003747A9"/>
    <w:rsid w:val="003747DE"/>
    <w:rsid w:val="003748C5"/>
    <w:rsid w:val="00374903"/>
    <w:rsid w:val="00374955"/>
    <w:rsid w:val="003749AE"/>
    <w:rsid w:val="00374A60"/>
    <w:rsid w:val="00374AC0"/>
    <w:rsid w:val="00374B19"/>
    <w:rsid w:val="00374B49"/>
    <w:rsid w:val="00374B70"/>
    <w:rsid w:val="00374BC6"/>
    <w:rsid w:val="00374BDB"/>
    <w:rsid w:val="00374BE7"/>
    <w:rsid w:val="00374C76"/>
    <w:rsid w:val="00374CA3"/>
    <w:rsid w:val="00374CB4"/>
    <w:rsid w:val="00374D51"/>
    <w:rsid w:val="00374D68"/>
    <w:rsid w:val="00374E0D"/>
    <w:rsid w:val="00374E54"/>
    <w:rsid w:val="00374EE6"/>
    <w:rsid w:val="00374F69"/>
    <w:rsid w:val="00374FC3"/>
    <w:rsid w:val="00375014"/>
    <w:rsid w:val="00375036"/>
    <w:rsid w:val="00375082"/>
    <w:rsid w:val="003750D3"/>
    <w:rsid w:val="00375129"/>
    <w:rsid w:val="003751B9"/>
    <w:rsid w:val="003751D6"/>
    <w:rsid w:val="003751E2"/>
    <w:rsid w:val="00375218"/>
    <w:rsid w:val="00375300"/>
    <w:rsid w:val="00375304"/>
    <w:rsid w:val="00375315"/>
    <w:rsid w:val="00375401"/>
    <w:rsid w:val="00375412"/>
    <w:rsid w:val="0037541B"/>
    <w:rsid w:val="00375446"/>
    <w:rsid w:val="00375546"/>
    <w:rsid w:val="0037554E"/>
    <w:rsid w:val="0037554F"/>
    <w:rsid w:val="00375588"/>
    <w:rsid w:val="003755A1"/>
    <w:rsid w:val="003755E7"/>
    <w:rsid w:val="003755EE"/>
    <w:rsid w:val="00375681"/>
    <w:rsid w:val="0037569B"/>
    <w:rsid w:val="00375726"/>
    <w:rsid w:val="0037576C"/>
    <w:rsid w:val="003757F5"/>
    <w:rsid w:val="003757FE"/>
    <w:rsid w:val="00375831"/>
    <w:rsid w:val="0037584A"/>
    <w:rsid w:val="0037584C"/>
    <w:rsid w:val="00375866"/>
    <w:rsid w:val="003758AA"/>
    <w:rsid w:val="003758B3"/>
    <w:rsid w:val="003759FF"/>
    <w:rsid w:val="00375A10"/>
    <w:rsid w:val="00375A46"/>
    <w:rsid w:val="00375B05"/>
    <w:rsid w:val="00375B85"/>
    <w:rsid w:val="00375BDE"/>
    <w:rsid w:val="00375C4E"/>
    <w:rsid w:val="00375CBD"/>
    <w:rsid w:val="00375D05"/>
    <w:rsid w:val="00375D56"/>
    <w:rsid w:val="00375DB4"/>
    <w:rsid w:val="00375E0F"/>
    <w:rsid w:val="00375EB9"/>
    <w:rsid w:val="00375ECF"/>
    <w:rsid w:val="00375F10"/>
    <w:rsid w:val="00375F63"/>
    <w:rsid w:val="00375F84"/>
    <w:rsid w:val="00375FCA"/>
    <w:rsid w:val="00376019"/>
    <w:rsid w:val="0037602C"/>
    <w:rsid w:val="0037609C"/>
    <w:rsid w:val="0037617E"/>
    <w:rsid w:val="0037632B"/>
    <w:rsid w:val="003763D5"/>
    <w:rsid w:val="003763FB"/>
    <w:rsid w:val="00376468"/>
    <w:rsid w:val="0037649D"/>
    <w:rsid w:val="003764C8"/>
    <w:rsid w:val="003764E5"/>
    <w:rsid w:val="003764FD"/>
    <w:rsid w:val="0037650E"/>
    <w:rsid w:val="0037653E"/>
    <w:rsid w:val="0037656D"/>
    <w:rsid w:val="00376574"/>
    <w:rsid w:val="0037659B"/>
    <w:rsid w:val="00376615"/>
    <w:rsid w:val="00376633"/>
    <w:rsid w:val="0037664D"/>
    <w:rsid w:val="00376654"/>
    <w:rsid w:val="00376677"/>
    <w:rsid w:val="003766A9"/>
    <w:rsid w:val="003766D6"/>
    <w:rsid w:val="003766FC"/>
    <w:rsid w:val="00376705"/>
    <w:rsid w:val="0037674E"/>
    <w:rsid w:val="00376766"/>
    <w:rsid w:val="003767A9"/>
    <w:rsid w:val="0037681A"/>
    <w:rsid w:val="0037685A"/>
    <w:rsid w:val="00376874"/>
    <w:rsid w:val="0037689F"/>
    <w:rsid w:val="00376982"/>
    <w:rsid w:val="003769E9"/>
    <w:rsid w:val="003769FF"/>
    <w:rsid w:val="00376A67"/>
    <w:rsid w:val="00376A7D"/>
    <w:rsid w:val="00376AD7"/>
    <w:rsid w:val="00376B6A"/>
    <w:rsid w:val="00376B9A"/>
    <w:rsid w:val="00376BA4"/>
    <w:rsid w:val="00376BC2"/>
    <w:rsid w:val="00376C04"/>
    <w:rsid w:val="00376C2B"/>
    <w:rsid w:val="00376C57"/>
    <w:rsid w:val="00376CB4"/>
    <w:rsid w:val="00376CBE"/>
    <w:rsid w:val="00376CFE"/>
    <w:rsid w:val="00376D1A"/>
    <w:rsid w:val="00376DC6"/>
    <w:rsid w:val="00376DE3"/>
    <w:rsid w:val="00376E44"/>
    <w:rsid w:val="00376E6D"/>
    <w:rsid w:val="00376E89"/>
    <w:rsid w:val="00376FA9"/>
    <w:rsid w:val="0037700A"/>
    <w:rsid w:val="0037710B"/>
    <w:rsid w:val="00377195"/>
    <w:rsid w:val="003771C7"/>
    <w:rsid w:val="003771F5"/>
    <w:rsid w:val="0037725D"/>
    <w:rsid w:val="00377274"/>
    <w:rsid w:val="003772A8"/>
    <w:rsid w:val="003772E2"/>
    <w:rsid w:val="003772EA"/>
    <w:rsid w:val="00377329"/>
    <w:rsid w:val="00377353"/>
    <w:rsid w:val="00377358"/>
    <w:rsid w:val="003773AA"/>
    <w:rsid w:val="00377411"/>
    <w:rsid w:val="0037746F"/>
    <w:rsid w:val="003774AE"/>
    <w:rsid w:val="003774C0"/>
    <w:rsid w:val="00377514"/>
    <w:rsid w:val="00377573"/>
    <w:rsid w:val="003775E0"/>
    <w:rsid w:val="003775E4"/>
    <w:rsid w:val="003775EF"/>
    <w:rsid w:val="00377608"/>
    <w:rsid w:val="00377644"/>
    <w:rsid w:val="0037767D"/>
    <w:rsid w:val="00377714"/>
    <w:rsid w:val="0037774D"/>
    <w:rsid w:val="003777A0"/>
    <w:rsid w:val="00377801"/>
    <w:rsid w:val="0037780C"/>
    <w:rsid w:val="00377877"/>
    <w:rsid w:val="003778AC"/>
    <w:rsid w:val="003778B7"/>
    <w:rsid w:val="003778E8"/>
    <w:rsid w:val="003778EF"/>
    <w:rsid w:val="003778F7"/>
    <w:rsid w:val="00377962"/>
    <w:rsid w:val="00377983"/>
    <w:rsid w:val="003779AE"/>
    <w:rsid w:val="00377A60"/>
    <w:rsid w:val="00377A97"/>
    <w:rsid w:val="00377ABF"/>
    <w:rsid w:val="00377AFF"/>
    <w:rsid w:val="00377B0E"/>
    <w:rsid w:val="00377B37"/>
    <w:rsid w:val="00377B94"/>
    <w:rsid w:val="00377C7F"/>
    <w:rsid w:val="00377CF1"/>
    <w:rsid w:val="00377D04"/>
    <w:rsid w:val="00377E26"/>
    <w:rsid w:val="00377E31"/>
    <w:rsid w:val="00377E3F"/>
    <w:rsid w:val="00377E42"/>
    <w:rsid w:val="00377E9D"/>
    <w:rsid w:val="00377ED4"/>
    <w:rsid w:val="00377F4A"/>
    <w:rsid w:val="00380057"/>
    <w:rsid w:val="00380079"/>
    <w:rsid w:val="003800BE"/>
    <w:rsid w:val="003800E7"/>
    <w:rsid w:val="0038010D"/>
    <w:rsid w:val="00380139"/>
    <w:rsid w:val="003801BF"/>
    <w:rsid w:val="003801FD"/>
    <w:rsid w:val="00380203"/>
    <w:rsid w:val="00380296"/>
    <w:rsid w:val="00380327"/>
    <w:rsid w:val="0038032A"/>
    <w:rsid w:val="0038039D"/>
    <w:rsid w:val="003803A9"/>
    <w:rsid w:val="0038043C"/>
    <w:rsid w:val="0038046B"/>
    <w:rsid w:val="003804A5"/>
    <w:rsid w:val="003804B4"/>
    <w:rsid w:val="003804E3"/>
    <w:rsid w:val="0038064E"/>
    <w:rsid w:val="0038066A"/>
    <w:rsid w:val="003806A2"/>
    <w:rsid w:val="003806BB"/>
    <w:rsid w:val="003806C6"/>
    <w:rsid w:val="003806F8"/>
    <w:rsid w:val="00380793"/>
    <w:rsid w:val="0038088F"/>
    <w:rsid w:val="003808B9"/>
    <w:rsid w:val="003808D1"/>
    <w:rsid w:val="003808F0"/>
    <w:rsid w:val="00380930"/>
    <w:rsid w:val="00380964"/>
    <w:rsid w:val="003809B5"/>
    <w:rsid w:val="003809F0"/>
    <w:rsid w:val="00380A9F"/>
    <w:rsid w:val="00380AC7"/>
    <w:rsid w:val="00380ADD"/>
    <w:rsid w:val="00380B78"/>
    <w:rsid w:val="00380B82"/>
    <w:rsid w:val="00380BA1"/>
    <w:rsid w:val="00380BE2"/>
    <w:rsid w:val="00380BFF"/>
    <w:rsid w:val="00380C89"/>
    <w:rsid w:val="00380C8E"/>
    <w:rsid w:val="00380CAD"/>
    <w:rsid w:val="00380CCC"/>
    <w:rsid w:val="00380D1D"/>
    <w:rsid w:val="00380D7A"/>
    <w:rsid w:val="00380D85"/>
    <w:rsid w:val="00380DDE"/>
    <w:rsid w:val="00380DEE"/>
    <w:rsid w:val="00380E0D"/>
    <w:rsid w:val="00380ECA"/>
    <w:rsid w:val="00380EF5"/>
    <w:rsid w:val="00380FDF"/>
    <w:rsid w:val="00381071"/>
    <w:rsid w:val="0038108B"/>
    <w:rsid w:val="0038114C"/>
    <w:rsid w:val="0038122A"/>
    <w:rsid w:val="00381295"/>
    <w:rsid w:val="0038129E"/>
    <w:rsid w:val="003812CA"/>
    <w:rsid w:val="00381308"/>
    <w:rsid w:val="0038130D"/>
    <w:rsid w:val="0038133F"/>
    <w:rsid w:val="003813C8"/>
    <w:rsid w:val="003813E0"/>
    <w:rsid w:val="00381480"/>
    <w:rsid w:val="0038149D"/>
    <w:rsid w:val="00381543"/>
    <w:rsid w:val="00381554"/>
    <w:rsid w:val="00381571"/>
    <w:rsid w:val="003815E1"/>
    <w:rsid w:val="003816AE"/>
    <w:rsid w:val="003816F4"/>
    <w:rsid w:val="0038172E"/>
    <w:rsid w:val="0038173C"/>
    <w:rsid w:val="00381746"/>
    <w:rsid w:val="00381765"/>
    <w:rsid w:val="00381792"/>
    <w:rsid w:val="0038189D"/>
    <w:rsid w:val="003818CD"/>
    <w:rsid w:val="003818E3"/>
    <w:rsid w:val="0038190F"/>
    <w:rsid w:val="00381916"/>
    <w:rsid w:val="00381936"/>
    <w:rsid w:val="00381970"/>
    <w:rsid w:val="00381A20"/>
    <w:rsid w:val="00381A3A"/>
    <w:rsid w:val="00381AA0"/>
    <w:rsid w:val="00381AB7"/>
    <w:rsid w:val="00381BAD"/>
    <w:rsid w:val="00381C3D"/>
    <w:rsid w:val="00381C55"/>
    <w:rsid w:val="00381C64"/>
    <w:rsid w:val="00381C7D"/>
    <w:rsid w:val="00381C8D"/>
    <w:rsid w:val="00381CA7"/>
    <w:rsid w:val="00381E08"/>
    <w:rsid w:val="00381E5A"/>
    <w:rsid w:val="00381EB4"/>
    <w:rsid w:val="00381ED6"/>
    <w:rsid w:val="00381ED8"/>
    <w:rsid w:val="00381F48"/>
    <w:rsid w:val="00381F55"/>
    <w:rsid w:val="00381F96"/>
    <w:rsid w:val="00381FFD"/>
    <w:rsid w:val="00382060"/>
    <w:rsid w:val="00382062"/>
    <w:rsid w:val="00382092"/>
    <w:rsid w:val="003820B0"/>
    <w:rsid w:val="003820C5"/>
    <w:rsid w:val="003820EB"/>
    <w:rsid w:val="00382143"/>
    <w:rsid w:val="00382198"/>
    <w:rsid w:val="003821CD"/>
    <w:rsid w:val="003821F8"/>
    <w:rsid w:val="003822B9"/>
    <w:rsid w:val="003822C2"/>
    <w:rsid w:val="003822FB"/>
    <w:rsid w:val="00382378"/>
    <w:rsid w:val="003823B7"/>
    <w:rsid w:val="0038241A"/>
    <w:rsid w:val="003824B0"/>
    <w:rsid w:val="003824FC"/>
    <w:rsid w:val="003824FD"/>
    <w:rsid w:val="00382507"/>
    <w:rsid w:val="00382569"/>
    <w:rsid w:val="0038257B"/>
    <w:rsid w:val="003825BA"/>
    <w:rsid w:val="003825E4"/>
    <w:rsid w:val="00382724"/>
    <w:rsid w:val="0038272B"/>
    <w:rsid w:val="0038278D"/>
    <w:rsid w:val="003827FC"/>
    <w:rsid w:val="0038284E"/>
    <w:rsid w:val="00382888"/>
    <w:rsid w:val="00382964"/>
    <w:rsid w:val="0038296D"/>
    <w:rsid w:val="00382987"/>
    <w:rsid w:val="00382989"/>
    <w:rsid w:val="00382A78"/>
    <w:rsid w:val="00382A81"/>
    <w:rsid w:val="00382B27"/>
    <w:rsid w:val="00382B4D"/>
    <w:rsid w:val="00382B92"/>
    <w:rsid w:val="00382BB0"/>
    <w:rsid w:val="00382C7E"/>
    <w:rsid w:val="00382CD7"/>
    <w:rsid w:val="00382D05"/>
    <w:rsid w:val="00382DB4"/>
    <w:rsid w:val="00382E50"/>
    <w:rsid w:val="00382EC8"/>
    <w:rsid w:val="00382ECF"/>
    <w:rsid w:val="00382F33"/>
    <w:rsid w:val="00382FB1"/>
    <w:rsid w:val="00382FFF"/>
    <w:rsid w:val="0038311F"/>
    <w:rsid w:val="00383142"/>
    <w:rsid w:val="00383169"/>
    <w:rsid w:val="003831A0"/>
    <w:rsid w:val="003831AE"/>
    <w:rsid w:val="003832D2"/>
    <w:rsid w:val="0038336B"/>
    <w:rsid w:val="003833EA"/>
    <w:rsid w:val="00383409"/>
    <w:rsid w:val="00383414"/>
    <w:rsid w:val="0038341C"/>
    <w:rsid w:val="0038341D"/>
    <w:rsid w:val="0038342C"/>
    <w:rsid w:val="00383436"/>
    <w:rsid w:val="0038346E"/>
    <w:rsid w:val="00383491"/>
    <w:rsid w:val="0038349A"/>
    <w:rsid w:val="003834B1"/>
    <w:rsid w:val="003835A4"/>
    <w:rsid w:val="003835A8"/>
    <w:rsid w:val="00383604"/>
    <w:rsid w:val="0038365A"/>
    <w:rsid w:val="003836DF"/>
    <w:rsid w:val="003837A0"/>
    <w:rsid w:val="00383878"/>
    <w:rsid w:val="00383894"/>
    <w:rsid w:val="003838C7"/>
    <w:rsid w:val="003838DF"/>
    <w:rsid w:val="003839DA"/>
    <w:rsid w:val="003839F9"/>
    <w:rsid w:val="003839FE"/>
    <w:rsid w:val="00383A0C"/>
    <w:rsid w:val="00383A13"/>
    <w:rsid w:val="00383A2E"/>
    <w:rsid w:val="00383A98"/>
    <w:rsid w:val="00383AF0"/>
    <w:rsid w:val="00383B10"/>
    <w:rsid w:val="00383BAD"/>
    <w:rsid w:val="00383BB0"/>
    <w:rsid w:val="00383BB2"/>
    <w:rsid w:val="00383BB5"/>
    <w:rsid w:val="00383BD6"/>
    <w:rsid w:val="00383C1E"/>
    <w:rsid w:val="00383C58"/>
    <w:rsid w:val="00383C84"/>
    <w:rsid w:val="00383C94"/>
    <w:rsid w:val="00383CB1"/>
    <w:rsid w:val="00383D18"/>
    <w:rsid w:val="00383D23"/>
    <w:rsid w:val="00383D28"/>
    <w:rsid w:val="00383D31"/>
    <w:rsid w:val="00383D5D"/>
    <w:rsid w:val="00383DAA"/>
    <w:rsid w:val="00383E24"/>
    <w:rsid w:val="00383E3E"/>
    <w:rsid w:val="00383EC5"/>
    <w:rsid w:val="00383EDC"/>
    <w:rsid w:val="00383EF6"/>
    <w:rsid w:val="00383F8B"/>
    <w:rsid w:val="00384065"/>
    <w:rsid w:val="00384084"/>
    <w:rsid w:val="00384107"/>
    <w:rsid w:val="00384140"/>
    <w:rsid w:val="00384178"/>
    <w:rsid w:val="00384180"/>
    <w:rsid w:val="00384188"/>
    <w:rsid w:val="003841C2"/>
    <w:rsid w:val="003841E1"/>
    <w:rsid w:val="00384203"/>
    <w:rsid w:val="00384247"/>
    <w:rsid w:val="0038426C"/>
    <w:rsid w:val="003842BC"/>
    <w:rsid w:val="003842FA"/>
    <w:rsid w:val="00384302"/>
    <w:rsid w:val="00384364"/>
    <w:rsid w:val="003843E0"/>
    <w:rsid w:val="00384410"/>
    <w:rsid w:val="0038449F"/>
    <w:rsid w:val="003844AA"/>
    <w:rsid w:val="003844F1"/>
    <w:rsid w:val="00384505"/>
    <w:rsid w:val="003845BD"/>
    <w:rsid w:val="003845E7"/>
    <w:rsid w:val="00384622"/>
    <w:rsid w:val="0038467F"/>
    <w:rsid w:val="00384687"/>
    <w:rsid w:val="003846B6"/>
    <w:rsid w:val="003846C0"/>
    <w:rsid w:val="0038470B"/>
    <w:rsid w:val="00384732"/>
    <w:rsid w:val="003848A5"/>
    <w:rsid w:val="003848BC"/>
    <w:rsid w:val="003848E6"/>
    <w:rsid w:val="003848F4"/>
    <w:rsid w:val="0038490F"/>
    <w:rsid w:val="0038495A"/>
    <w:rsid w:val="00384960"/>
    <w:rsid w:val="00384A43"/>
    <w:rsid w:val="00384B29"/>
    <w:rsid w:val="00384B4F"/>
    <w:rsid w:val="00384BDD"/>
    <w:rsid w:val="00384BDE"/>
    <w:rsid w:val="00384C7A"/>
    <w:rsid w:val="00384D4F"/>
    <w:rsid w:val="00384DAB"/>
    <w:rsid w:val="00384DCE"/>
    <w:rsid w:val="00384DD8"/>
    <w:rsid w:val="00384DE3"/>
    <w:rsid w:val="00384DF5"/>
    <w:rsid w:val="00384DF8"/>
    <w:rsid w:val="00384E54"/>
    <w:rsid w:val="00384E87"/>
    <w:rsid w:val="00384EDF"/>
    <w:rsid w:val="00384F37"/>
    <w:rsid w:val="00385026"/>
    <w:rsid w:val="00385051"/>
    <w:rsid w:val="0038506E"/>
    <w:rsid w:val="00385092"/>
    <w:rsid w:val="003850D2"/>
    <w:rsid w:val="003850D3"/>
    <w:rsid w:val="003850ED"/>
    <w:rsid w:val="0038510F"/>
    <w:rsid w:val="00385276"/>
    <w:rsid w:val="003852E1"/>
    <w:rsid w:val="003852F1"/>
    <w:rsid w:val="0038531A"/>
    <w:rsid w:val="003853B1"/>
    <w:rsid w:val="003853CC"/>
    <w:rsid w:val="003853CE"/>
    <w:rsid w:val="00385472"/>
    <w:rsid w:val="0038554C"/>
    <w:rsid w:val="00385566"/>
    <w:rsid w:val="00385578"/>
    <w:rsid w:val="00385593"/>
    <w:rsid w:val="00385611"/>
    <w:rsid w:val="00385613"/>
    <w:rsid w:val="0038562E"/>
    <w:rsid w:val="00385668"/>
    <w:rsid w:val="0038569C"/>
    <w:rsid w:val="00385718"/>
    <w:rsid w:val="003857DD"/>
    <w:rsid w:val="003857FC"/>
    <w:rsid w:val="003858E5"/>
    <w:rsid w:val="00385958"/>
    <w:rsid w:val="0038599E"/>
    <w:rsid w:val="003859BD"/>
    <w:rsid w:val="00385A64"/>
    <w:rsid w:val="00385A82"/>
    <w:rsid w:val="00385A8D"/>
    <w:rsid w:val="00385A8F"/>
    <w:rsid w:val="00385B8E"/>
    <w:rsid w:val="00385B93"/>
    <w:rsid w:val="00385BE1"/>
    <w:rsid w:val="00385BEF"/>
    <w:rsid w:val="00385BF3"/>
    <w:rsid w:val="00385BFF"/>
    <w:rsid w:val="00385C41"/>
    <w:rsid w:val="00385C45"/>
    <w:rsid w:val="00385D09"/>
    <w:rsid w:val="00385E1A"/>
    <w:rsid w:val="00385E41"/>
    <w:rsid w:val="00385E59"/>
    <w:rsid w:val="00385EE2"/>
    <w:rsid w:val="00385F6D"/>
    <w:rsid w:val="00385FA7"/>
    <w:rsid w:val="0038604C"/>
    <w:rsid w:val="00386086"/>
    <w:rsid w:val="00386089"/>
    <w:rsid w:val="00386183"/>
    <w:rsid w:val="003862F4"/>
    <w:rsid w:val="0038637E"/>
    <w:rsid w:val="00386382"/>
    <w:rsid w:val="00386384"/>
    <w:rsid w:val="0038639B"/>
    <w:rsid w:val="003863FB"/>
    <w:rsid w:val="00386404"/>
    <w:rsid w:val="00386461"/>
    <w:rsid w:val="003864B9"/>
    <w:rsid w:val="003864BA"/>
    <w:rsid w:val="003864D6"/>
    <w:rsid w:val="0038650F"/>
    <w:rsid w:val="00386528"/>
    <w:rsid w:val="00386546"/>
    <w:rsid w:val="00386567"/>
    <w:rsid w:val="0038656F"/>
    <w:rsid w:val="00386596"/>
    <w:rsid w:val="00386636"/>
    <w:rsid w:val="0038665A"/>
    <w:rsid w:val="003866A4"/>
    <w:rsid w:val="003866BC"/>
    <w:rsid w:val="0038672F"/>
    <w:rsid w:val="00386787"/>
    <w:rsid w:val="003867AF"/>
    <w:rsid w:val="003867BA"/>
    <w:rsid w:val="003867BD"/>
    <w:rsid w:val="003867F8"/>
    <w:rsid w:val="0038680D"/>
    <w:rsid w:val="0038688F"/>
    <w:rsid w:val="00386906"/>
    <w:rsid w:val="0038693A"/>
    <w:rsid w:val="003869A4"/>
    <w:rsid w:val="00386A31"/>
    <w:rsid w:val="00386A35"/>
    <w:rsid w:val="00386B87"/>
    <w:rsid w:val="00386BEB"/>
    <w:rsid w:val="00386BF7"/>
    <w:rsid w:val="00386C18"/>
    <w:rsid w:val="00386C4D"/>
    <w:rsid w:val="00386D44"/>
    <w:rsid w:val="00386D88"/>
    <w:rsid w:val="00386E20"/>
    <w:rsid w:val="00386E50"/>
    <w:rsid w:val="00386E7D"/>
    <w:rsid w:val="00386E9F"/>
    <w:rsid w:val="00386EA0"/>
    <w:rsid w:val="00386EF5"/>
    <w:rsid w:val="00386F52"/>
    <w:rsid w:val="00386F95"/>
    <w:rsid w:val="00386FC4"/>
    <w:rsid w:val="00386FD0"/>
    <w:rsid w:val="00386FF1"/>
    <w:rsid w:val="0038701F"/>
    <w:rsid w:val="00387072"/>
    <w:rsid w:val="003870A0"/>
    <w:rsid w:val="00387109"/>
    <w:rsid w:val="00387142"/>
    <w:rsid w:val="00387150"/>
    <w:rsid w:val="003871CB"/>
    <w:rsid w:val="003871DB"/>
    <w:rsid w:val="003871EF"/>
    <w:rsid w:val="00387227"/>
    <w:rsid w:val="0038724F"/>
    <w:rsid w:val="00387264"/>
    <w:rsid w:val="00387265"/>
    <w:rsid w:val="0038729A"/>
    <w:rsid w:val="003872F0"/>
    <w:rsid w:val="0038736A"/>
    <w:rsid w:val="003873D1"/>
    <w:rsid w:val="003873E4"/>
    <w:rsid w:val="003874B3"/>
    <w:rsid w:val="003874F1"/>
    <w:rsid w:val="00387522"/>
    <w:rsid w:val="00387543"/>
    <w:rsid w:val="003875D4"/>
    <w:rsid w:val="00387606"/>
    <w:rsid w:val="00387648"/>
    <w:rsid w:val="003876A3"/>
    <w:rsid w:val="003876D8"/>
    <w:rsid w:val="0038776B"/>
    <w:rsid w:val="0038786A"/>
    <w:rsid w:val="003878A7"/>
    <w:rsid w:val="00387939"/>
    <w:rsid w:val="00387943"/>
    <w:rsid w:val="00387950"/>
    <w:rsid w:val="0038798B"/>
    <w:rsid w:val="003879FF"/>
    <w:rsid w:val="00387A44"/>
    <w:rsid w:val="00387A50"/>
    <w:rsid w:val="00387A8B"/>
    <w:rsid w:val="00387A91"/>
    <w:rsid w:val="00387B91"/>
    <w:rsid w:val="00387BA5"/>
    <w:rsid w:val="00387BC3"/>
    <w:rsid w:val="00387C23"/>
    <w:rsid w:val="00387C43"/>
    <w:rsid w:val="00387CC3"/>
    <w:rsid w:val="00387D57"/>
    <w:rsid w:val="00387D63"/>
    <w:rsid w:val="00387D6F"/>
    <w:rsid w:val="00387DB8"/>
    <w:rsid w:val="00387DC0"/>
    <w:rsid w:val="00387DD3"/>
    <w:rsid w:val="00387EAD"/>
    <w:rsid w:val="00387EB0"/>
    <w:rsid w:val="00387EE9"/>
    <w:rsid w:val="00387F17"/>
    <w:rsid w:val="00387FD9"/>
    <w:rsid w:val="00387FE3"/>
    <w:rsid w:val="00390045"/>
    <w:rsid w:val="0039008B"/>
    <w:rsid w:val="0039009D"/>
    <w:rsid w:val="003900B6"/>
    <w:rsid w:val="003900D3"/>
    <w:rsid w:val="003900E2"/>
    <w:rsid w:val="003900FB"/>
    <w:rsid w:val="00390120"/>
    <w:rsid w:val="003901B3"/>
    <w:rsid w:val="0039025A"/>
    <w:rsid w:val="00390267"/>
    <w:rsid w:val="003902F4"/>
    <w:rsid w:val="00390302"/>
    <w:rsid w:val="0039046E"/>
    <w:rsid w:val="00390477"/>
    <w:rsid w:val="00390489"/>
    <w:rsid w:val="003904BE"/>
    <w:rsid w:val="003904E5"/>
    <w:rsid w:val="003904F0"/>
    <w:rsid w:val="00390501"/>
    <w:rsid w:val="0039052D"/>
    <w:rsid w:val="00390563"/>
    <w:rsid w:val="00390579"/>
    <w:rsid w:val="00390580"/>
    <w:rsid w:val="003905B2"/>
    <w:rsid w:val="003905C0"/>
    <w:rsid w:val="00390605"/>
    <w:rsid w:val="00390648"/>
    <w:rsid w:val="00390666"/>
    <w:rsid w:val="003906A1"/>
    <w:rsid w:val="003906B2"/>
    <w:rsid w:val="003906DF"/>
    <w:rsid w:val="003906E5"/>
    <w:rsid w:val="00390736"/>
    <w:rsid w:val="0039078D"/>
    <w:rsid w:val="00390798"/>
    <w:rsid w:val="003907A7"/>
    <w:rsid w:val="00390809"/>
    <w:rsid w:val="00390851"/>
    <w:rsid w:val="00390869"/>
    <w:rsid w:val="003908D8"/>
    <w:rsid w:val="003909C8"/>
    <w:rsid w:val="00390A26"/>
    <w:rsid w:val="00390A4C"/>
    <w:rsid w:val="00390A60"/>
    <w:rsid w:val="00390A73"/>
    <w:rsid w:val="00390AD8"/>
    <w:rsid w:val="00390B22"/>
    <w:rsid w:val="00390B2C"/>
    <w:rsid w:val="00390B3B"/>
    <w:rsid w:val="00390B8C"/>
    <w:rsid w:val="00390B90"/>
    <w:rsid w:val="00390BB8"/>
    <w:rsid w:val="00390BD4"/>
    <w:rsid w:val="00390C99"/>
    <w:rsid w:val="00390C9B"/>
    <w:rsid w:val="00390DCC"/>
    <w:rsid w:val="00390DE3"/>
    <w:rsid w:val="00390DE7"/>
    <w:rsid w:val="00390E51"/>
    <w:rsid w:val="00390EDB"/>
    <w:rsid w:val="00390FE2"/>
    <w:rsid w:val="00390FFB"/>
    <w:rsid w:val="0039104E"/>
    <w:rsid w:val="0039114B"/>
    <w:rsid w:val="0039125F"/>
    <w:rsid w:val="0039128D"/>
    <w:rsid w:val="0039129C"/>
    <w:rsid w:val="003912B4"/>
    <w:rsid w:val="003912F0"/>
    <w:rsid w:val="00391360"/>
    <w:rsid w:val="003913C4"/>
    <w:rsid w:val="003913F8"/>
    <w:rsid w:val="00391405"/>
    <w:rsid w:val="00391471"/>
    <w:rsid w:val="003914AD"/>
    <w:rsid w:val="003914D9"/>
    <w:rsid w:val="003914ED"/>
    <w:rsid w:val="003915C3"/>
    <w:rsid w:val="003915D2"/>
    <w:rsid w:val="003916F7"/>
    <w:rsid w:val="00391777"/>
    <w:rsid w:val="003917F9"/>
    <w:rsid w:val="00391857"/>
    <w:rsid w:val="0039186F"/>
    <w:rsid w:val="00391918"/>
    <w:rsid w:val="0039195E"/>
    <w:rsid w:val="003919A5"/>
    <w:rsid w:val="00391AA2"/>
    <w:rsid w:val="00391B06"/>
    <w:rsid w:val="00391B16"/>
    <w:rsid w:val="00391B3A"/>
    <w:rsid w:val="00391B72"/>
    <w:rsid w:val="00391CBA"/>
    <w:rsid w:val="00391CD0"/>
    <w:rsid w:val="00391D48"/>
    <w:rsid w:val="00391D57"/>
    <w:rsid w:val="00391DE4"/>
    <w:rsid w:val="00391E04"/>
    <w:rsid w:val="00391E3D"/>
    <w:rsid w:val="00391EBC"/>
    <w:rsid w:val="00391F1E"/>
    <w:rsid w:val="00391F5E"/>
    <w:rsid w:val="00391FEE"/>
    <w:rsid w:val="0039202A"/>
    <w:rsid w:val="003920AA"/>
    <w:rsid w:val="003920AF"/>
    <w:rsid w:val="0039219B"/>
    <w:rsid w:val="003921CC"/>
    <w:rsid w:val="00392224"/>
    <w:rsid w:val="00392241"/>
    <w:rsid w:val="00392245"/>
    <w:rsid w:val="0039226C"/>
    <w:rsid w:val="003922D6"/>
    <w:rsid w:val="003922E5"/>
    <w:rsid w:val="0039238C"/>
    <w:rsid w:val="00392449"/>
    <w:rsid w:val="00392496"/>
    <w:rsid w:val="0039261D"/>
    <w:rsid w:val="00392707"/>
    <w:rsid w:val="0039270A"/>
    <w:rsid w:val="00392761"/>
    <w:rsid w:val="00392775"/>
    <w:rsid w:val="0039278E"/>
    <w:rsid w:val="003927F8"/>
    <w:rsid w:val="00392864"/>
    <w:rsid w:val="003928D4"/>
    <w:rsid w:val="00392949"/>
    <w:rsid w:val="00392971"/>
    <w:rsid w:val="00392998"/>
    <w:rsid w:val="003929A3"/>
    <w:rsid w:val="003929B8"/>
    <w:rsid w:val="00392A06"/>
    <w:rsid w:val="00392B10"/>
    <w:rsid w:val="00392B66"/>
    <w:rsid w:val="00392B73"/>
    <w:rsid w:val="00392B78"/>
    <w:rsid w:val="00392B9E"/>
    <w:rsid w:val="00392BC6"/>
    <w:rsid w:val="00392BE3"/>
    <w:rsid w:val="00392C0D"/>
    <w:rsid w:val="00392C4B"/>
    <w:rsid w:val="00392CCE"/>
    <w:rsid w:val="00392CDE"/>
    <w:rsid w:val="00392D06"/>
    <w:rsid w:val="00392D19"/>
    <w:rsid w:val="00392D34"/>
    <w:rsid w:val="00392DB8"/>
    <w:rsid w:val="00392DDA"/>
    <w:rsid w:val="00392E43"/>
    <w:rsid w:val="00392E69"/>
    <w:rsid w:val="00392E78"/>
    <w:rsid w:val="00392EAC"/>
    <w:rsid w:val="00392EC2"/>
    <w:rsid w:val="00392F34"/>
    <w:rsid w:val="00392F95"/>
    <w:rsid w:val="00392F97"/>
    <w:rsid w:val="00392FCE"/>
    <w:rsid w:val="003930DA"/>
    <w:rsid w:val="00393211"/>
    <w:rsid w:val="003932C9"/>
    <w:rsid w:val="003932CF"/>
    <w:rsid w:val="003932F2"/>
    <w:rsid w:val="00393370"/>
    <w:rsid w:val="003934F4"/>
    <w:rsid w:val="00393500"/>
    <w:rsid w:val="0039366A"/>
    <w:rsid w:val="0039370C"/>
    <w:rsid w:val="0039375D"/>
    <w:rsid w:val="003937C9"/>
    <w:rsid w:val="003937D1"/>
    <w:rsid w:val="003937D6"/>
    <w:rsid w:val="0039382B"/>
    <w:rsid w:val="0039385F"/>
    <w:rsid w:val="003938E2"/>
    <w:rsid w:val="00393929"/>
    <w:rsid w:val="003939C5"/>
    <w:rsid w:val="00393A7C"/>
    <w:rsid w:val="00393A89"/>
    <w:rsid w:val="00393AD4"/>
    <w:rsid w:val="00393AE1"/>
    <w:rsid w:val="00393AE4"/>
    <w:rsid w:val="00393B1C"/>
    <w:rsid w:val="00393B6C"/>
    <w:rsid w:val="00393B84"/>
    <w:rsid w:val="00393BBE"/>
    <w:rsid w:val="00393BE9"/>
    <w:rsid w:val="00393BED"/>
    <w:rsid w:val="00393C3F"/>
    <w:rsid w:val="00393CB5"/>
    <w:rsid w:val="00393D0D"/>
    <w:rsid w:val="00393D48"/>
    <w:rsid w:val="00393D5C"/>
    <w:rsid w:val="00393DE8"/>
    <w:rsid w:val="00393E00"/>
    <w:rsid w:val="00393E30"/>
    <w:rsid w:val="00393EB2"/>
    <w:rsid w:val="00393F7E"/>
    <w:rsid w:val="00393FE1"/>
    <w:rsid w:val="00394020"/>
    <w:rsid w:val="00394089"/>
    <w:rsid w:val="0039415B"/>
    <w:rsid w:val="003941D3"/>
    <w:rsid w:val="00394249"/>
    <w:rsid w:val="003942CB"/>
    <w:rsid w:val="003942EC"/>
    <w:rsid w:val="003942FB"/>
    <w:rsid w:val="003943A4"/>
    <w:rsid w:val="003943B7"/>
    <w:rsid w:val="003943E8"/>
    <w:rsid w:val="003943F1"/>
    <w:rsid w:val="00394455"/>
    <w:rsid w:val="0039449E"/>
    <w:rsid w:val="003944BF"/>
    <w:rsid w:val="003945DB"/>
    <w:rsid w:val="00394652"/>
    <w:rsid w:val="0039466B"/>
    <w:rsid w:val="00394676"/>
    <w:rsid w:val="00394696"/>
    <w:rsid w:val="00394702"/>
    <w:rsid w:val="0039470A"/>
    <w:rsid w:val="00394723"/>
    <w:rsid w:val="00394751"/>
    <w:rsid w:val="0039480F"/>
    <w:rsid w:val="00394834"/>
    <w:rsid w:val="003948D9"/>
    <w:rsid w:val="003948F7"/>
    <w:rsid w:val="00394912"/>
    <w:rsid w:val="00394972"/>
    <w:rsid w:val="00394A01"/>
    <w:rsid w:val="00394A1B"/>
    <w:rsid w:val="00394A52"/>
    <w:rsid w:val="00394A70"/>
    <w:rsid w:val="00394B88"/>
    <w:rsid w:val="00394B99"/>
    <w:rsid w:val="00394B9A"/>
    <w:rsid w:val="00394BB2"/>
    <w:rsid w:val="00394BB6"/>
    <w:rsid w:val="00394C34"/>
    <w:rsid w:val="00394C39"/>
    <w:rsid w:val="00394D27"/>
    <w:rsid w:val="00394D85"/>
    <w:rsid w:val="00394DEE"/>
    <w:rsid w:val="00394E36"/>
    <w:rsid w:val="00394EBF"/>
    <w:rsid w:val="00394EF8"/>
    <w:rsid w:val="00394EFE"/>
    <w:rsid w:val="00394F88"/>
    <w:rsid w:val="00395017"/>
    <w:rsid w:val="00395091"/>
    <w:rsid w:val="00395150"/>
    <w:rsid w:val="0039516B"/>
    <w:rsid w:val="00395171"/>
    <w:rsid w:val="00395198"/>
    <w:rsid w:val="003951CE"/>
    <w:rsid w:val="003951E0"/>
    <w:rsid w:val="00395207"/>
    <w:rsid w:val="0039524E"/>
    <w:rsid w:val="0039529E"/>
    <w:rsid w:val="003952B8"/>
    <w:rsid w:val="00395312"/>
    <w:rsid w:val="00395342"/>
    <w:rsid w:val="0039543F"/>
    <w:rsid w:val="00395456"/>
    <w:rsid w:val="00395459"/>
    <w:rsid w:val="0039549E"/>
    <w:rsid w:val="0039551E"/>
    <w:rsid w:val="0039559B"/>
    <w:rsid w:val="0039568B"/>
    <w:rsid w:val="0039573B"/>
    <w:rsid w:val="00395818"/>
    <w:rsid w:val="00395840"/>
    <w:rsid w:val="0039584F"/>
    <w:rsid w:val="003958D6"/>
    <w:rsid w:val="003958F5"/>
    <w:rsid w:val="003958FF"/>
    <w:rsid w:val="00395916"/>
    <w:rsid w:val="00395936"/>
    <w:rsid w:val="00395A0A"/>
    <w:rsid w:val="00395ACF"/>
    <w:rsid w:val="00395B1E"/>
    <w:rsid w:val="00395B82"/>
    <w:rsid w:val="00395BA7"/>
    <w:rsid w:val="00395C35"/>
    <w:rsid w:val="00395DB3"/>
    <w:rsid w:val="00395EB8"/>
    <w:rsid w:val="00395ECD"/>
    <w:rsid w:val="00395ED5"/>
    <w:rsid w:val="00395EF5"/>
    <w:rsid w:val="00395F3A"/>
    <w:rsid w:val="00395F55"/>
    <w:rsid w:val="0039605B"/>
    <w:rsid w:val="003960C2"/>
    <w:rsid w:val="003960CC"/>
    <w:rsid w:val="003960D4"/>
    <w:rsid w:val="00396125"/>
    <w:rsid w:val="0039613F"/>
    <w:rsid w:val="003961A9"/>
    <w:rsid w:val="003962D3"/>
    <w:rsid w:val="0039632D"/>
    <w:rsid w:val="00396331"/>
    <w:rsid w:val="003963CE"/>
    <w:rsid w:val="003963FF"/>
    <w:rsid w:val="00396430"/>
    <w:rsid w:val="00396467"/>
    <w:rsid w:val="003964E6"/>
    <w:rsid w:val="0039651A"/>
    <w:rsid w:val="00396589"/>
    <w:rsid w:val="003965B8"/>
    <w:rsid w:val="003965F2"/>
    <w:rsid w:val="00396648"/>
    <w:rsid w:val="0039665B"/>
    <w:rsid w:val="00396721"/>
    <w:rsid w:val="00396729"/>
    <w:rsid w:val="00396732"/>
    <w:rsid w:val="0039679C"/>
    <w:rsid w:val="003967DA"/>
    <w:rsid w:val="003967DE"/>
    <w:rsid w:val="003967F3"/>
    <w:rsid w:val="003967FE"/>
    <w:rsid w:val="003968B5"/>
    <w:rsid w:val="00396963"/>
    <w:rsid w:val="003969C4"/>
    <w:rsid w:val="00396A15"/>
    <w:rsid w:val="00396AEE"/>
    <w:rsid w:val="00396B2D"/>
    <w:rsid w:val="00396B48"/>
    <w:rsid w:val="00396B61"/>
    <w:rsid w:val="00396CA5"/>
    <w:rsid w:val="00396D0D"/>
    <w:rsid w:val="00396D58"/>
    <w:rsid w:val="00396D78"/>
    <w:rsid w:val="00396D85"/>
    <w:rsid w:val="00396E11"/>
    <w:rsid w:val="00396EC6"/>
    <w:rsid w:val="00396EF5"/>
    <w:rsid w:val="00396F72"/>
    <w:rsid w:val="00397070"/>
    <w:rsid w:val="00397109"/>
    <w:rsid w:val="0039713C"/>
    <w:rsid w:val="0039717B"/>
    <w:rsid w:val="00397199"/>
    <w:rsid w:val="003971B7"/>
    <w:rsid w:val="003971DF"/>
    <w:rsid w:val="0039720D"/>
    <w:rsid w:val="0039721A"/>
    <w:rsid w:val="0039722C"/>
    <w:rsid w:val="00397232"/>
    <w:rsid w:val="003972D9"/>
    <w:rsid w:val="0039737E"/>
    <w:rsid w:val="003973FC"/>
    <w:rsid w:val="0039747A"/>
    <w:rsid w:val="00397577"/>
    <w:rsid w:val="003975B2"/>
    <w:rsid w:val="003975BA"/>
    <w:rsid w:val="003975DE"/>
    <w:rsid w:val="003976B4"/>
    <w:rsid w:val="0039770A"/>
    <w:rsid w:val="003977AD"/>
    <w:rsid w:val="0039786C"/>
    <w:rsid w:val="00397871"/>
    <w:rsid w:val="0039787C"/>
    <w:rsid w:val="0039792B"/>
    <w:rsid w:val="00397939"/>
    <w:rsid w:val="003979EE"/>
    <w:rsid w:val="00397A83"/>
    <w:rsid w:val="00397A8E"/>
    <w:rsid w:val="00397AD1"/>
    <w:rsid w:val="00397B2B"/>
    <w:rsid w:val="00397B4D"/>
    <w:rsid w:val="00397BC2"/>
    <w:rsid w:val="00397BD6"/>
    <w:rsid w:val="00397C99"/>
    <w:rsid w:val="00397D08"/>
    <w:rsid w:val="00397D8E"/>
    <w:rsid w:val="00397E33"/>
    <w:rsid w:val="00397EF9"/>
    <w:rsid w:val="00397F34"/>
    <w:rsid w:val="00397F6B"/>
    <w:rsid w:val="00397F71"/>
    <w:rsid w:val="003A002D"/>
    <w:rsid w:val="003A0059"/>
    <w:rsid w:val="003A0083"/>
    <w:rsid w:val="003A0105"/>
    <w:rsid w:val="003A01F2"/>
    <w:rsid w:val="003A0208"/>
    <w:rsid w:val="003A02AD"/>
    <w:rsid w:val="003A02C9"/>
    <w:rsid w:val="003A02FA"/>
    <w:rsid w:val="003A036B"/>
    <w:rsid w:val="003A03B1"/>
    <w:rsid w:val="003A0463"/>
    <w:rsid w:val="003A0481"/>
    <w:rsid w:val="003A0509"/>
    <w:rsid w:val="003A052B"/>
    <w:rsid w:val="003A05A4"/>
    <w:rsid w:val="003A0626"/>
    <w:rsid w:val="003A066D"/>
    <w:rsid w:val="003A068B"/>
    <w:rsid w:val="003A06B8"/>
    <w:rsid w:val="003A07B9"/>
    <w:rsid w:val="003A0832"/>
    <w:rsid w:val="003A093A"/>
    <w:rsid w:val="003A0961"/>
    <w:rsid w:val="003A0974"/>
    <w:rsid w:val="003A0AD6"/>
    <w:rsid w:val="003A0B0B"/>
    <w:rsid w:val="003A0C11"/>
    <w:rsid w:val="003A0CAC"/>
    <w:rsid w:val="003A0CBD"/>
    <w:rsid w:val="003A0CFA"/>
    <w:rsid w:val="003A0E17"/>
    <w:rsid w:val="003A0E35"/>
    <w:rsid w:val="003A0EB0"/>
    <w:rsid w:val="003A0EED"/>
    <w:rsid w:val="003A0EF6"/>
    <w:rsid w:val="003A0F1D"/>
    <w:rsid w:val="003A102C"/>
    <w:rsid w:val="003A10D9"/>
    <w:rsid w:val="003A1133"/>
    <w:rsid w:val="003A11D7"/>
    <w:rsid w:val="003A1239"/>
    <w:rsid w:val="003A1244"/>
    <w:rsid w:val="003A1389"/>
    <w:rsid w:val="003A13E8"/>
    <w:rsid w:val="003A145F"/>
    <w:rsid w:val="003A147E"/>
    <w:rsid w:val="003A14FD"/>
    <w:rsid w:val="003A1528"/>
    <w:rsid w:val="003A1562"/>
    <w:rsid w:val="003A1618"/>
    <w:rsid w:val="003A16B6"/>
    <w:rsid w:val="003A175E"/>
    <w:rsid w:val="003A1779"/>
    <w:rsid w:val="003A178D"/>
    <w:rsid w:val="003A178F"/>
    <w:rsid w:val="003A17AD"/>
    <w:rsid w:val="003A1816"/>
    <w:rsid w:val="003A1844"/>
    <w:rsid w:val="003A188E"/>
    <w:rsid w:val="003A18F9"/>
    <w:rsid w:val="003A1928"/>
    <w:rsid w:val="003A19C9"/>
    <w:rsid w:val="003A1A22"/>
    <w:rsid w:val="003A1A2F"/>
    <w:rsid w:val="003A1A50"/>
    <w:rsid w:val="003A1B20"/>
    <w:rsid w:val="003A1BF7"/>
    <w:rsid w:val="003A1CB6"/>
    <w:rsid w:val="003A1D0B"/>
    <w:rsid w:val="003A1D52"/>
    <w:rsid w:val="003A1E81"/>
    <w:rsid w:val="003A1ED2"/>
    <w:rsid w:val="003A1EFB"/>
    <w:rsid w:val="003A1F00"/>
    <w:rsid w:val="003A1F03"/>
    <w:rsid w:val="003A1F5F"/>
    <w:rsid w:val="003A1FC8"/>
    <w:rsid w:val="003A1FF3"/>
    <w:rsid w:val="003A20C5"/>
    <w:rsid w:val="003A2108"/>
    <w:rsid w:val="003A213F"/>
    <w:rsid w:val="003A2160"/>
    <w:rsid w:val="003A216B"/>
    <w:rsid w:val="003A21AE"/>
    <w:rsid w:val="003A21B0"/>
    <w:rsid w:val="003A2266"/>
    <w:rsid w:val="003A2314"/>
    <w:rsid w:val="003A233E"/>
    <w:rsid w:val="003A235D"/>
    <w:rsid w:val="003A2383"/>
    <w:rsid w:val="003A23B7"/>
    <w:rsid w:val="003A2433"/>
    <w:rsid w:val="003A255F"/>
    <w:rsid w:val="003A25D1"/>
    <w:rsid w:val="003A25F7"/>
    <w:rsid w:val="003A2649"/>
    <w:rsid w:val="003A2686"/>
    <w:rsid w:val="003A26E8"/>
    <w:rsid w:val="003A2727"/>
    <w:rsid w:val="003A273D"/>
    <w:rsid w:val="003A2753"/>
    <w:rsid w:val="003A27DA"/>
    <w:rsid w:val="003A2806"/>
    <w:rsid w:val="003A2819"/>
    <w:rsid w:val="003A2958"/>
    <w:rsid w:val="003A2964"/>
    <w:rsid w:val="003A2966"/>
    <w:rsid w:val="003A29F8"/>
    <w:rsid w:val="003A2AA3"/>
    <w:rsid w:val="003A2AA7"/>
    <w:rsid w:val="003A2ADC"/>
    <w:rsid w:val="003A2AF0"/>
    <w:rsid w:val="003A2B38"/>
    <w:rsid w:val="003A2B74"/>
    <w:rsid w:val="003A2BD3"/>
    <w:rsid w:val="003A2C96"/>
    <w:rsid w:val="003A2D52"/>
    <w:rsid w:val="003A2D71"/>
    <w:rsid w:val="003A2E33"/>
    <w:rsid w:val="003A2E36"/>
    <w:rsid w:val="003A2E3B"/>
    <w:rsid w:val="003A2E59"/>
    <w:rsid w:val="003A2E7F"/>
    <w:rsid w:val="003A2F27"/>
    <w:rsid w:val="003A2FEA"/>
    <w:rsid w:val="003A2FFD"/>
    <w:rsid w:val="003A3006"/>
    <w:rsid w:val="003A3009"/>
    <w:rsid w:val="003A308D"/>
    <w:rsid w:val="003A3108"/>
    <w:rsid w:val="003A3156"/>
    <w:rsid w:val="003A3173"/>
    <w:rsid w:val="003A3206"/>
    <w:rsid w:val="003A3238"/>
    <w:rsid w:val="003A32DE"/>
    <w:rsid w:val="003A3308"/>
    <w:rsid w:val="003A332B"/>
    <w:rsid w:val="003A332F"/>
    <w:rsid w:val="003A333A"/>
    <w:rsid w:val="003A333E"/>
    <w:rsid w:val="003A3345"/>
    <w:rsid w:val="003A3368"/>
    <w:rsid w:val="003A337A"/>
    <w:rsid w:val="003A33B2"/>
    <w:rsid w:val="003A3411"/>
    <w:rsid w:val="003A349A"/>
    <w:rsid w:val="003A34B8"/>
    <w:rsid w:val="003A34C2"/>
    <w:rsid w:val="003A3585"/>
    <w:rsid w:val="003A35DA"/>
    <w:rsid w:val="003A35E9"/>
    <w:rsid w:val="003A363E"/>
    <w:rsid w:val="003A36B6"/>
    <w:rsid w:val="003A3702"/>
    <w:rsid w:val="003A3751"/>
    <w:rsid w:val="003A37CB"/>
    <w:rsid w:val="003A3820"/>
    <w:rsid w:val="003A3876"/>
    <w:rsid w:val="003A3890"/>
    <w:rsid w:val="003A38A6"/>
    <w:rsid w:val="003A38AF"/>
    <w:rsid w:val="003A38C5"/>
    <w:rsid w:val="003A3900"/>
    <w:rsid w:val="003A3966"/>
    <w:rsid w:val="003A396C"/>
    <w:rsid w:val="003A396E"/>
    <w:rsid w:val="003A3A17"/>
    <w:rsid w:val="003A3A56"/>
    <w:rsid w:val="003A3A7A"/>
    <w:rsid w:val="003A3AF3"/>
    <w:rsid w:val="003A3B59"/>
    <w:rsid w:val="003A3BDD"/>
    <w:rsid w:val="003A3BE8"/>
    <w:rsid w:val="003A3CAA"/>
    <w:rsid w:val="003A3DA6"/>
    <w:rsid w:val="003A3DB4"/>
    <w:rsid w:val="003A3DB7"/>
    <w:rsid w:val="003A3DC5"/>
    <w:rsid w:val="003A3E01"/>
    <w:rsid w:val="003A3E20"/>
    <w:rsid w:val="003A3E95"/>
    <w:rsid w:val="003A3EB1"/>
    <w:rsid w:val="003A3F09"/>
    <w:rsid w:val="003A3F61"/>
    <w:rsid w:val="003A3F63"/>
    <w:rsid w:val="003A3FCF"/>
    <w:rsid w:val="003A3FD6"/>
    <w:rsid w:val="003A4063"/>
    <w:rsid w:val="003A40AA"/>
    <w:rsid w:val="003A41DD"/>
    <w:rsid w:val="003A4234"/>
    <w:rsid w:val="003A4244"/>
    <w:rsid w:val="003A4247"/>
    <w:rsid w:val="003A42AC"/>
    <w:rsid w:val="003A42B3"/>
    <w:rsid w:val="003A42D2"/>
    <w:rsid w:val="003A42D9"/>
    <w:rsid w:val="003A42E8"/>
    <w:rsid w:val="003A4325"/>
    <w:rsid w:val="003A4344"/>
    <w:rsid w:val="003A4357"/>
    <w:rsid w:val="003A4388"/>
    <w:rsid w:val="003A43C4"/>
    <w:rsid w:val="003A4401"/>
    <w:rsid w:val="003A443F"/>
    <w:rsid w:val="003A44A3"/>
    <w:rsid w:val="003A4517"/>
    <w:rsid w:val="003A4533"/>
    <w:rsid w:val="003A4545"/>
    <w:rsid w:val="003A4591"/>
    <w:rsid w:val="003A459C"/>
    <w:rsid w:val="003A4687"/>
    <w:rsid w:val="003A46A7"/>
    <w:rsid w:val="003A473C"/>
    <w:rsid w:val="003A4833"/>
    <w:rsid w:val="003A4844"/>
    <w:rsid w:val="003A4882"/>
    <w:rsid w:val="003A491D"/>
    <w:rsid w:val="003A4954"/>
    <w:rsid w:val="003A4959"/>
    <w:rsid w:val="003A49A6"/>
    <w:rsid w:val="003A49BC"/>
    <w:rsid w:val="003A49E2"/>
    <w:rsid w:val="003A4B0E"/>
    <w:rsid w:val="003A4B2B"/>
    <w:rsid w:val="003A4B5A"/>
    <w:rsid w:val="003A4BAE"/>
    <w:rsid w:val="003A4BC1"/>
    <w:rsid w:val="003A4C3D"/>
    <w:rsid w:val="003A4D30"/>
    <w:rsid w:val="003A4D6C"/>
    <w:rsid w:val="003A4D90"/>
    <w:rsid w:val="003A4DA0"/>
    <w:rsid w:val="003A4DAC"/>
    <w:rsid w:val="003A4DB2"/>
    <w:rsid w:val="003A4EFA"/>
    <w:rsid w:val="003A4F70"/>
    <w:rsid w:val="003A4F78"/>
    <w:rsid w:val="003A4F79"/>
    <w:rsid w:val="003A4F89"/>
    <w:rsid w:val="003A4F8D"/>
    <w:rsid w:val="003A4F90"/>
    <w:rsid w:val="003A4FA3"/>
    <w:rsid w:val="003A4FCE"/>
    <w:rsid w:val="003A4FEE"/>
    <w:rsid w:val="003A500B"/>
    <w:rsid w:val="003A501C"/>
    <w:rsid w:val="003A515E"/>
    <w:rsid w:val="003A51FE"/>
    <w:rsid w:val="003A5235"/>
    <w:rsid w:val="003A5321"/>
    <w:rsid w:val="003A5328"/>
    <w:rsid w:val="003A53E8"/>
    <w:rsid w:val="003A54E9"/>
    <w:rsid w:val="003A5516"/>
    <w:rsid w:val="003A5535"/>
    <w:rsid w:val="003A5597"/>
    <w:rsid w:val="003A56BB"/>
    <w:rsid w:val="003A579A"/>
    <w:rsid w:val="003A5970"/>
    <w:rsid w:val="003A5972"/>
    <w:rsid w:val="003A5978"/>
    <w:rsid w:val="003A59E6"/>
    <w:rsid w:val="003A5A3F"/>
    <w:rsid w:val="003A5ADD"/>
    <w:rsid w:val="003A5AE2"/>
    <w:rsid w:val="003A5AFF"/>
    <w:rsid w:val="003A5B90"/>
    <w:rsid w:val="003A5BBD"/>
    <w:rsid w:val="003A5CDC"/>
    <w:rsid w:val="003A5DF9"/>
    <w:rsid w:val="003A5E6A"/>
    <w:rsid w:val="003A5EBA"/>
    <w:rsid w:val="003A5EC1"/>
    <w:rsid w:val="003A5ED5"/>
    <w:rsid w:val="003A5F26"/>
    <w:rsid w:val="003A5F99"/>
    <w:rsid w:val="003A5FD3"/>
    <w:rsid w:val="003A6015"/>
    <w:rsid w:val="003A602E"/>
    <w:rsid w:val="003A6053"/>
    <w:rsid w:val="003A606C"/>
    <w:rsid w:val="003A60CA"/>
    <w:rsid w:val="003A6102"/>
    <w:rsid w:val="003A6106"/>
    <w:rsid w:val="003A613A"/>
    <w:rsid w:val="003A61A4"/>
    <w:rsid w:val="003A6247"/>
    <w:rsid w:val="003A6259"/>
    <w:rsid w:val="003A62A8"/>
    <w:rsid w:val="003A62B2"/>
    <w:rsid w:val="003A62EC"/>
    <w:rsid w:val="003A6379"/>
    <w:rsid w:val="003A6409"/>
    <w:rsid w:val="003A649F"/>
    <w:rsid w:val="003A6563"/>
    <w:rsid w:val="003A657C"/>
    <w:rsid w:val="003A65F7"/>
    <w:rsid w:val="003A6668"/>
    <w:rsid w:val="003A6745"/>
    <w:rsid w:val="003A67B4"/>
    <w:rsid w:val="003A6821"/>
    <w:rsid w:val="003A684B"/>
    <w:rsid w:val="003A688B"/>
    <w:rsid w:val="003A6890"/>
    <w:rsid w:val="003A68B1"/>
    <w:rsid w:val="003A6969"/>
    <w:rsid w:val="003A6A06"/>
    <w:rsid w:val="003A6A2C"/>
    <w:rsid w:val="003A6A83"/>
    <w:rsid w:val="003A6A91"/>
    <w:rsid w:val="003A6AA6"/>
    <w:rsid w:val="003A6CA2"/>
    <w:rsid w:val="003A6CAB"/>
    <w:rsid w:val="003A6CAE"/>
    <w:rsid w:val="003A6CFC"/>
    <w:rsid w:val="003A6D15"/>
    <w:rsid w:val="003A6D19"/>
    <w:rsid w:val="003A6D43"/>
    <w:rsid w:val="003A6D74"/>
    <w:rsid w:val="003A6DE7"/>
    <w:rsid w:val="003A6DEE"/>
    <w:rsid w:val="003A6E28"/>
    <w:rsid w:val="003A6E30"/>
    <w:rsid w:val="003A6E46"/>
    <w:rsid w:val="003A6E76"/>
    <w:rsid w:val="003A6F09"/>
    <w:rsid w:val="003A6F5D"/>
    <w:rsid w:val="003A6F71"/>
    <w:rsid w:val="003A6F82"/>
    <w:rsid w:val="003A6F9B"/>
    <w:rsid w:val="003A6FFC"/>
    <w:rsid w:val="003A704B"/>
    <w:rsid w:val="003A70B6"/>
    <w:rsid w:val="003A711D"/>
    <w:rsid w:val="003A7123"/>
    <w:rsid w:val="003A715D"/>
    <w:rsid w:val="003A7168"/>
    <w:rsid w:val="003A71AA"/>
    <w:rsid w:val="003A71CC"/>
    <w:rsid w:val="003A720E"/>
    <w:rsid w:val="003A7211"/>
    <w:rsid w:val="003A721D"/>
    <w:rsid w:val="003A7254"/>
    <w:rsid w:val="003A72F9"/>
    <w:rsid w:val="003A7329"/>
    <w:rsid w:val="003A733C"/>
    <w:rsid w:val="003A7411"/>
    <w:rsid w:val="003A7450"/>
    <w:rsid w:val="003A74B6"/>
    <w:rsid w:val="003A74D7"/>
    <w:rsid w:val="003A75A9"/>
    <w:rsid w:val="003A75F4"/>
    <w:rsid w:val="003A764E"/>
    <w:rsid w:val="003A76A1"/>
    <w:rsid w:val="003A76BB"/>
    <w:rsid w:val="003A773E"/>
    <w:rsid w:val="003A7742"/>
    <w:rsid w:val="003A7743"/>
    <w:rsid w:val="003A7753"/>
    <w:rsid w:val="003A77B0"/>
    <w:rsid w:val="003A77B9"/>
    <w:rsid w:val="003A78D8"/>
    <w:rsid w:val="003A790B"/>
    <w:rsid w:val="003A790D"/>
    <w:rsid w:val="003A7955"/>
    <w:rsid w:val="003A799D"/>
    <w:rsid w:val="003A7A73"/>
    <w:rsid w:val="003A7A8A"/>
    <w:rsid w:val="003A7AA3"/>
    <w:rsid w:val="003A7ABE"/>
    <w:rsid w:val="003A7AC6"/>
    <w:rsid w:val="003A7AD9"/>
    <w:rsid w:val="003A7B71"/>
    <w:rsid w:val="003A7BA8"/>
    <w:rsid w:val="003A7BDB"/>
    <w:rsid w:val="003A7C83"/>
    <w:rsid w:val="003A7CD0"/>
    <w:rsid w:val="003A7D09"/>
    <w:rsid w:val="003A7D0E"/>
    <w:rsid w:val="003A7DB0"/>
    <w:rsid w:val="003A7E8B"/>
    <w:rsid w:val="003A7EB6"/>
    <w:rsid w:val="003A7F44"/>
    <w:rsid w:val="003A7F4B"/>
    <w:rsid w:val="003A7F9C"/>
    <w:rsid w:val="003A7FAD"/>
    <w:rsid w:val="003A7FDD"/>
    <w:rsid w:val="003B0003"/>
    <w:rsid w:val="003B0026"/>
    <w:rsid w:val="003B0088"/>
    <w:rsid w:val="003B0092"/>
    <w:rsid w:val="003B0096"/>
    <w:rsid w:val="003B00AA"/>
    <w:rsid w:val="003B0142"/>
    <w:rsid w:val="003B014C"/>
    <w:rsid w:val="003B018D"/>
    <w:rsid w:val="003B0198"/>
    <w:rsid w:val="003B0263"/>
    <w:rsid w:val="003B02D1"/>
    <w:rsid w:val="003B02D3"/>
    <w:rsid w:val="003B0320"/>
    <w:rsid w:val="003B0328"/>
    <w:rsid w:val="003B037B"/>
    <w:rsid w:val="003B0387"/>
    <w:rsid w:val="003B042F"/>
    <w:rsid w:val="003B04EC"/>
    <w:rsid w:val="003B05CF"/>
    <w:rsid w:val="003B0619"/>
    <w:rsid w:val="003B0628"/>
    <w:rsid w:val="003B062C"/>
    <w:rsid w:val="003B06AC"/>
    <w:rsid w:val="003B06CF"/>
    <w:rsid w:val="003B071A"/>
    <w:rsid w:val="003B072D"/>
    <w:rsid w:val="003B07C9"/>
    <w:rsid w:val="003B0833"/>
    <w:rsid w:val="003B083F"/>
    <w:rsid w:val="003B0921"/>
    <w:rsid w:val="003B0985"/>
    <w:rsid w:val="003B09CC"/>
    <w:rsid w:val="003B09DD"/>
    <w:rsid w:val="003B0A13"/>
    <w:rsid w:val="003B0A28"/>
    <w:rsid w:val="003B0A52"/>
    <w:rsid w:val="003B0A8F"/>
    <w:rsid w:val="003B0ACF"/>
    <w:rsid w:val="003B0BBB"/>
    <w:rsid w:val="003B0BBE"/>
    <w:rsid w:val="003B0BE2"/>
    <w:rsid w:val="003B0BED"/>
    <w:rsid w:val="003B0C06"/>
    <w:rsid w:val="003B0C5D"/>
    <w:rsid w:val="003B0CD7"/>
    <w:rsid w:val="003B0D20"/>
    <w:rsid w:val="003B0D25"/>
    <w:rsid w:val="003B0D72"/>
    <w:rsid w:val="003B0DC6"/>
    <w:rsid w:val="003B0E1F"/>
    <w:rsid w:val="003B0E7B"/>
    <w:rsid w:val="003B0ECA"/>
    <w:rsid w:val="003B0F1E"/>
    <w:rsid w:val="003B0F1F"/>
    <w:rsid w:val="003B1071"/>
    <w:rsid w:val="003B10B7"/>
    <w:rsid w:val="003B10FA"/>
    <w:rsid w:val="003B1128"/>
    <w:rsid w:val="003B1156"/>
    <w:rsid w:val="003B11EF"/>
    <w:rsid w:val="003B11F2"/>
    <w:rsid w:val="003B12B0"/>
    <w:rsid w:val="003B1302"/>
    <w:rsid w:val="003B1330"/>
    <w:rsid w:val="003B13E5"/>
    <w:rsid w:val="003B13FA"/>
    <w:rsid w:val="003B145C"/>
    <w:rsid w:val="003B148D"/>
    <w:rsid w:val="003B14BD"/>
    <w:rsid w:val="003B14BF"/>
    <w:rsid w:val="003B14E4"/>
    <w:rsid w:val="003B14ED"/>
    <w:rsid w:val="003B1537"/>
    <w:rsid w:val="003B1555"/>
    <w:rsid w:val="003B157C"/>
    <w:rsid w:val="003B1595"/>
    <w:rsid w:val="003B15A5"/>
    <w:rsid w:val="003B15D5"/>
    <w:rsid w:val="003B160D"/>
    <w:rsid w:val="003B16AD"/>
    <w:rsid w:val="003B16E2"/>
    <w:rsid w:val="003B1802"/>
    <w:rsid w:val="003B1833"/>
    <w:rsid w:val="003B1835"/>
    <w:rsid w:val="003B1860"/>
    <w:rsid w:val="003B187D"/>
    <w:rsid w:val="003B18C4"/>
    <w:rsid w:val="003B1925"/>
    <w:rsid w:val="003B193C"/>
    <w:rsid w:val="003B193D"/>
    <w:rsid w:val="003B1981"/>
    <w:rsid w:val="003B19C2"/>
    <w:rsid w:val="003B1A02"/>
    <w:rsid w:val="003B1A2B"/>
    <w:rsid w:val="003B1A8D"/>
    <w:rsid w:val="003B1AAF"/>
    <w:rsid w:val="003B1ABC"/>
    <w:rsid w:val="003B1B30"/>
    <w:rsid w:val="003B1B99"/>
    <w:rsid w:val="003B1C1B"/>
    <w:rsid w:val="003B1D00"/>
    <w:rsid w:val="003B1D83"/>
    <w:rsid w:val="003B1D96"/>
    <w:rsid w:val="003B1E75"/>
    <w:rsid w:val="003B1E91"/>
    <w:rsid w:val="003B1EB0"/>
    <w:rsid w:val="003B1EEB"/>
    <w:rsid w:val="003B1F7A"/>
    <w:rsid w:val="003B1F88"/>
    <w:rsid w:val="003B1F91"/>
    <w:rsid w:val="003B1FBB"/>
    <w:rsid w:val="003B1FD7"/>
    <w:rsid w:val="003B2050"/>
    <w:rsid w:val="003B2066"/>
    <w:rsid w:val="003B20D0"/>
    <w:rsid w:val="003B20EF"/>
    <w:rsid w:val="003B2225"/>
    <w:rsid w:val="003B2273"/>
    <w:rsid w:val="003B229F"/>
    <w:rsid w:val="003B22BF"/>
    <w:rsid w:val="003B22D5"/>
    <w:rsid w:val="003B2327"/>
    <w:rsid w:val="003B23BD"/>
    <w:rsid w:val="003B23D4"/>
    <w:rsid w:val="003B243E"/>
    <w:rsid w:val="003B2453"/>
    <w:rsid w:val="003B2468"/>
    <w:rsid w:val="003B24B2"/>
    <w:rsid w:val="003B2680"/>
    <w:rsid w:val="003B26D0"/>
    <w:rsid w:val="003B26F4"/>
    <w:rsid w:val="003B26FB"/>
    <w:rsid w:val="003B271F"/>
    <w:rsid w:val="003B2760"/>
    <w:rsid w:val="003B277D"/>
    <w:rsid w:val="003B280B"/>
    <w:rsid w:val="003B28DE"/>
    <w:rsid w:val="003B2917"/>
    <w:rsid w:val="003B2995"/>
    <w:rsid w:val="003B29DD"/>
    <w:rsid w:val="003B29F5"/>
    <w:rsid w:val="003B2A3A"/>
    <w:rsid w:val="003B2A5F"/>
    <w:rsid w:val="003B2AFC"/>
    <w:rsid w:val="003B2B0A"/>
    <w:rsid w:val="003B2B68"/>
    <w:rsid w:val="003B2B6D"/>
    <w:rsid w:val="003B2C5A"/>
    <w:rsid w:val="003B2C92"/>
    <w:rsid w:val="003B2CB9"/>
    <w:rsid w:val="003B2CC5"/>
    <w:rsid w:val="003B2D09"/>
    <w:rsid w:val="003B2D15"/>
    <w:rsid w:val="003B2D2F"/>
    <w:rsid w:val="003B2D4E"/>
    <w:rsid w:val="003B2D56"/>
    <w:rsid w:val="003B2D5A"/>
    <w:rsid w:val="003B2DBE"/>
    <w:rsid w:val="003B2E12"/>
    <w:rsid w:val="003B2E83"/>
    <w:rsid w:val="003B2EBF"/>
    <w:rsid w:val="003B2EE3"/>
    <w:rsid w:val="003B2F00"/>
    <w:rsid w:val="003B2F08"/>
    <w:rsid w:val="003B2F36"/>
    <w:rsid w:val="003B2FAE"/>
    <w:rsid w:val="003B2FBB"/>
    <w:rsid w:val="003B2FFB"/>
    <w:rsid w:val="003B3081"/>
    <w:rsid w:val="003B3086"/>
    <w:rsid w:val="003B30D9"/>
    <w:rsid w:val="003B313A"/>
    <w:rsid w:val="003B313D"/>
    <w:rsid w:val="003B319E"/>
    <w:rsid w:val="003B31B6"/>
    <w:rsid w:val="003B31BD"/>
    <w:rsid w:val="003B31E9"/>
    <w:rsid w:val="003B3232"/>
    <w:rsid w:val="003B3269"/>
    <w:rsid w:val="003B3313"/>
    <w:rsid w:val="003B3323"/>
    <w:rsid w:val="003B33F0"/>
    <w:rsid w:val="003B34FF"/>
    <w:rsid w:val="003B3550"/>
    <w:rsid w:val="003B356E"/>
    <w:rsid w:val="003B35EA"/>
    <w:rsid w:val="003B366C"/>
    <w:rsid w:val="003B36B1"/>
    <w:rsid w:val="003B36D0"/>
    <w:rsid w:val="003B36D7"/>
    <w:rsid w:val="003B3718"/>
    <w:rsid w:val="003B3777"/>
    <w:rsid w:val="003B37B7"/>
    <w:rsid w:val="003B37D5"/>
    <w:rsid w:val="003B38D4"/>
    <w:rsid w:val="003B38D9"/>
    <w:rsid w:val="003B392E"/>
    <w:rsid w:val="003B394C"/>
    <w:rsid w:val="003B3955"/>
    <w:rsid w:val="003B397F"/>
    <w:rsid w:val="003B3981"/>
    <w:rsid w:val="003B39D1"/>
    <w:rsid w:val="003B39F0"/>
    <w:rsid w:val="003B3A3B"/>
    <w:rsid w:val="003B3AE6"/>
    <w:rsid w:val="003B3B27"/>
    <w:rsid w:val="003B3C03"/>
    <w:rsid w:val="003B3C0A"/>
    <w:rsid w:val="003B3C6A"/>
    <w:rsid w:val="003B3D29"/>
    <w:rsid w:val="003B3DE4"/>
    <w:rsid w:val="003B3E1D"/>
    <w:rsid w:val="003B3E32"/>
    <w:rsid w:val="003B3E95"/>
    <w:rsid w:val="003B3EC7"/>
    <w:rsid w:val="003B3ED8"/>
    <w:rsid w:val="003B3F02"/>
    <w:rsid w:val="003B3F0B"/>
    <w:rsid w:val="003B3F15"/>
    <w:rsid w:val="003B4001"/>
    <w:rsid w:val="003B4042"/>
    <w:rsid w:val="003B4043"/>
    <w:rsid w:val="003B41A3"/>
    <w:rsid w:val="003B41B2"/>
    <w:rsid w:val="003B421E"/>
    <w:rsid w:val="003B4256"/>
    <w:rsid w:val="003B42A3"/>
    <w:rsid w:val="003B42C5"/>
    <w:rsid w:val="003B4320"/>
    <w:rsid w:val="003B436A"/>
    <w:rsid w:val="003B4462"/>
    <w:rsid w:val="003B447A"/>
    <w:rsid w:val="003B44AC"/>
    <w:rsid w:val="003B44C0"/>
    <w:rsid w:val="003B4538"/>
    <w:rsid w:val="003B45BD"/>
    <w:rsid w:val="003B45E8"/>
    <w:rsid w:val="003B4627"/>
    <w:rsid w:val="003B469A"/>
    <w:rsid w:val="003B46E9"/>
    <w:rsid w:val="003B46F0"/>
    <w:rsid w:val="003B4729"/>
    <w:rsid w:val="003B4877"/>
    <w:rsid w:val="003B48DD"/>
    <w:rsid w:val="003B4906"/>
    <w:rsid w:val="003B4947"/>
    <w:rsid w:val="003B494F"/>
    <w:rsid w:val="003B496C"/>
    <w:rsid w:val="003B49C8"/>
    <w:rsid w:val="003B4A26"/>
    <w:rsid w:val="003B4A7B"/>
    <w:rsid w:val="003B4A7F"/>
    <w:rsid w:val="003B4AC3"/>
    <w:rsid w:val="003B4B20"/>
    <w:rsid w:val="003B4B8E"/>
    <w:rsid w:val="003B4BDA"/>
    <w:rsid w:val="003B4C18"/>
    <w:rsid w:val="003B4D31"/>
    <w:rsid w:val="003B4DAE"/>
    <w:rsid w:val="003B4E00"/>
    <w:rsid w:val="003B4E17"/>
    <w:rsid w:val="003B4E31"/>
    <w:rsid w:val="003B4F60"/>
    <w:rsid w:val="003B4F75"/>
    <w:rsid w:val="003B4F82"/>
    <w:rsid w:val="003B4F8F"/>
    <w:rsid w:val="003B4FAB"/>
    <w:rsid w:val="003B4FEE"/>
    <w:rsid w:val="003B4FF5"/>
    <w:rsid w:val="003B5008"/>
    <w:rsid w:val="003B500B"/>
    <w:rsid w:val="003B5077"/>
    <w:rsid w:val="003B50B4"/>
    <w:rsid w:val="003B50E0"/>
    <w:rsid w:val="003B5127"/>
    <w:rsid w:val="003B5183"/>
    <w:rsid w:val="003B5194"/>
    <w:rsid w:val="003B521C"/>
    <w:rsid w:val="003B528A"/>
    <w:rsid w:val="003B52AA"/>
    <w:rsid w:val="003B52BC"/>
    <w:rsid w:val="003B52C7"/>
    <w:rsid w:val="003B52C8"/>
    <w:rsid w:val="003B52D0"/>
    <w:rsid w:val="003B52FB"/>
    <w:rsid w:val="003B5341"/>
    <w:rsid w:val="003B5352"/>
    <w:rsid w:val="003B5368"/>
    <w:rsid w:val="003B536B"/>
    <w:rsid w:val="003B53A1"/>
    <w:rsid w:val="003B53BB"/>
    <w:rsid w:val="003B53C2"/>
    <w:rsid w:val="003B53E3"/>
    <w:rsid w:val="003B542A"/>
    <w:rsid w:val="003B543E"/>
    <w:rsid w:val="003B54E1"/>
    <w:rsid w:val="003B54FF"/>
    <w:rsid w:val="003B5528"/>
    <w:rsid w:val="003B5532"/>
    <w:rsid w:val="003B5538"/>
    <w:rsid w:val="003B55A9"/>
    <w:rsid w:val="003B55C0"/>
    <w:rsid w:val="003B55FB"/>
    <w:rsid w:val="003B5606"/>
    <w:rsid w:val="003B5629"/>
    <w:rsid w:val="003B56EA"/>
    <w:rsid w:val="003B56F5"/>
    <w:rsid w:val="003B5748"/>
    <w:rsid w:val="003B5761"/>
    <w:rsid w:val="003B57FF"/>
    <w:rsid w:val="003B586E"/>
    <w:rsid w:val="003B5886"/>
    <w:rsid w:val="003B596E"/>
    <w:rsid w:val="003B5A28"/>
    <w:rsid w:val="003B5A94"/>
    <w:rsid w:val="003B5AC3"/>
    <w:rsid w:val="003B5AC6"/>
    <w:rsid w:val="003B5AF1"/>
    <w:rsid w:val="003B5AF6"/>
    <w:rsid w:val="003B5B8C"/>
    <w:rsid w:val="003B5BFE"/>
    <w:rsid w:val="003B5C4B"/>
    <w:rsid w:val="003B5CBE"/>
    <w:rsid w:val="003B5D05"/>
    <w:rsid w:val="003B5DAA"/>
    <w:rsid w:val="003B5E8F"/>
    <w:rsid w:val="003B5F1F"/>
    <w:rsid w:val="003B5F98"/>
    <w:rsid w:val="003B5FE1"/>
    <w:rsid w:val="003B5FE7"/>
    <w:rsid w:val="003B6016"/>
    <w:rsid w:val="003B6080"/>
    <w:rsid w:val="003B60F6"/>
    <w:rsid w:val="003B611E"/>
    <w:rsid w:val="003B6134"/>
    <w:rsid w:val="003B625A"/>
    <w:rsid w:val="003B62D3"/>
    <w:rsid w:val="003B631E"/>
    <w:rsid w:val="003B6380"/>
    <w:rsid w:val="003B63F3"/>
    <w:rsid w:val="003B63F9"/>
    <w:rsid w:val="003B6429"/>
    <w:rsid w:val="003B6471"/>
    <w:rsid w:val="003B64F1"/>
    <w:rsid w:val="003B64F6"/>
    <w:rsid w:val="003B64FC"/>
    <w:rsid w:val="003B6518"/>
    <w:rsid w:val="003B651F"/>
    <w:rsid w:val="003B6537"/>
    <w:rsid w:val="003B658A"/>
    <w:rsid w:val="003B65C7"/>
    <w:rsid w:val="003B6614"/>
    <w:rsid w:val="003B661B"/>
    <w:rsid w:val="003B6632"/>
    <w:rsid w:val="003B67A1"/>
    <w:rsid w:val="003B67C0"/>
    <w:rsid w:val="003B67F4"/>
    <w:rsid w:val="003B67FB"/>
    <w:rsid w:val="003B680B"/>
    <w:rsid w:val="003B6831"/>
    <w:rsid w:val="003B6870"/>
    <w:rsid w:val="003B68A9"/>
    <w:rsid w:val="003B68E2"/>
    <w:rsid w:val="003B6950"/>
    <w:rsid w:val="003B696D"/>
    <w:rsid w:val="003B6974"/>
    <w:rsid w:val="003B6989"/>
    <w:rsid w:val="003B69CF"/>
    <w:rsid w:val="003B69E6"/>
    <w:rsid w:val="003B6A0C"/>
    <w:rsid w:val="003B6A18"/>
    <w:rsid w:val="003B6A2C"/>
    <w:rsid w:val="003B6A4E"/>
    <w:rsid w:val="003B6A7E"/>
    <w:rsid w:val="003B6AB4"/>
    <w:rsid w:val="003B6B35"/>
    <w:rsid w:val="003B6B46"/>
    <w:rsid w:val="003B6BD6"/>
    <w:rsid w:val="003B6BDF"/>
    <w:rsid w:val="003B6C2B"/>
    <w:rsid w:val="003B6CB7"/>
    <w:rsid w:val="003B6CEE"/>
    <w:rsid w:val="003B6D18"/>
    <w:rsid w:val="003B6D2D"/>
    <w:rsid w:val="003B6D74"/>
    <w:rsid w:val="003B6DDA"/>
    <w:rsid w:val="003B6EE3"/>
    <w:rsid w:val="003B6EEE"/>
    <w:rsid w:val="003B6F19"/>
    <w:rsid w:val="003B6F6E"/>
    <w:rsid w:val="003B70A6"/>
    <w:rsid w:val="003B70D4"/>
    <w:rsid w:val="003B7153"/>
    <w:rsid w:val="003B71B7"/>
    <w:rsid w:val="003B71E0"/>
    <w:rsid w:val="003B71F8"/>
    <w:rsid w:val="003B71FC"/>
    <w:rsid w:val="003B7234"/>
    <w:rsid w:val="003B7247"/>
    <w:rsid w:val="003B72EE"/>
    <w:rsid w:val="003B7373"/>
    <w:rsid w:val="003B737A"/>
    <w:rsid w:val="003B73AF"/>
    <w:rsid w:val="003B73F2"/>
    <w:rsid w:val="003B73FD"/>
    <w:rsid w:val="003B7413"/>
    <w:rsid w:val="003B7442"/>
    <w:rsid w:val="003B76A3"/>
    <w:rsid w:val="003B76C2"/>
    <w:rsid w:val="003B76FB"/>
    <w:rsid w:val="003B7721"/>
    <w:rsid w:val="003B775B"/>
    <w:rsid w:val="003B7783"/>
    <w:rsid w:val="003B786B"/>
    <w:rsid w:val="003B7870"/>
    <w:rsid w:val="003B78BC"/>
    <w:rsid w:val="003B78C1"/>
    <w:rsid w:val="003B78D6"/>
    <w:rsid w:val="003B79B6"/>
    <w:rsid w:val="003B79CE"/>
    <w:rsid w:val="003B7A86"/>
    <w:rsid w:val="003B7AF6"/>
    <w:rsid w:val="003B7B39"/>
    <w:rsid w:val="003B7B5E"/>
    <w:rsid w:val="003B7D0D"/>
    <w:rsid w:val="003B7D1E"/>
    <w:rsid w:val="003B7D2E"/>
    <w:rsid w:val="003B7D4D"/>
    <w:rsid w:val="003B7DEF"/>
    <w:rsid w:val="003B7E45"/>
    <w:rsid w:val="003B7E6F"/>
    <w:rsid w:val="003B7E74"/>
    <w:rsid w:val="003B7F1E"/>
    <w:rsid w:val="003B7F52"/>
    <w:rsid w:val="003B7F6D"/>
    <w:rsid w:val="003B7FA3"/>
    <w:rsid w:val="003B7FAB"/>
    <w:rsid w:val="003B7FD1"/>
    <w:rsid w:val="003C000D"/>
    <w:rsid w:val="003C0181"/>
    <w:rsid w:val="003C0189"/>
    <w:rsid w:val="003C019E"/>
    <w:rsid w:val="003C01B8"/>
    <w:rsid w:val="003C01EA"/>
    <w:rsid w:val="003C020A"/>
    <w:rsid w:val="003C024F"/>
    <w:rsid w:val="003C02D0"/>
    <w:rsid w:val="003C02D2"/>
    <w:rsid w:val="003C0307"/>
    <w:rsid w:val="003C03B0"/>
    <w:rsid w:val="003C03BA"/>
    <w:rsid w:val="003C03C8"/>
    <w:rsid w:val="003C03FA"/>
    <w:rsid w:val="003C042B"/>
    <w:rsid w:val="003C0457"/>
    <w:rsid w:val="003C0494"/>
    <w:rsid w:val="003C04C3"/>
    <w:rsid w:val="003C055D"/>
    <w:rsid w:val="003C059E"/>
    <w:rsid w:val="003C0658"/>
    <w:rsid w:val="003C065F"/>
    <w:rsid w:val="003C0672"/>
    <w:rsid w:val="003C06C8"/>
    <w:rsid w:val="003C06DC"/>
    <w:rsid w:val="003C06F0"/>
    <w:rsid w:val="003C072F"/>
    <w:rsid w:val="003C073F"/>
    <w:rsid w:val="003C0762"/>
    <w:rsid w:val="003C07C5"/>
    <w:rsid w:val="003C07DA"/>
    <w:rsid w:val="003C07F0"/>
    <w:rsid w:val="003C0853"/>
    <w:rsid w:val="003C08F3"/>
    <w:rsid w:val="003C091C"/>
    <w:rsid w:val="003C09F9"/>
    <w:rsid w:val="003C09FD"/>
    <w:rsid w:val="003C0A04"/>
    <w:rsid w:val="003C0A15"/>
    <w:rsid w:val="003C0A4C"/>
    <w:rsid w:val="003C0A50"/>
    <w:rsid w:val="003C0A5C"/>
    <w:rsid w:val="003C0A84"/>
    <w:rsid w:val="003C0BAD"/>
    <w:rsid w:val="003C0BB0"/>
    <w:rsid w:val="003C0BD2"/>
    <w:rsid w:val="003C0BFB"/>
    <w:rsid w:val="003C0C29"/>
    <w:rsid w:val="003C0D04"/>
    <w:rsid w:val="003C0D7D"/>
    <w:rsid w:val="003C0D8B"/>
    <w:rsid w:val="003C0DA9"/>
    <w:rsid w:val="003C0E2A"/>
    <w:rsid w:val="003C0E73"/>
    <w:rsid w:val="003C0EC7"/>
    <w:rsid w:val="003C0EE3"/>
    <w:rsid w:val="003C0EED"/>
    <w:rsid w:val="003C0F48"/>
    <w:rsid w:val="003C0F7F"/>
    <w:rsid w:val="003C0FE9"/>
    <w:rsid w:val="003C0FF9"/>
    <w:rsid w:val="003C1065"/>
    <w:rsid w:val="003C1069"/>
    <w:rsid w:val="003C1099"/>
    <w:rsid w:val="003C10A9"/>
    <w:rsid w:val="003C10DD"/>
    <w:rsid w:val="003C11B5"/>
    <w:rsid w:val="003C11D5"/>
    <w:rsid w:val="003C122B"/>
    <w:rsid w:val="003C1241"/>
    <w:rsid w:val="003C12F5"/>
    <w:rsid w:val="003C133C"/>
    <w:rsid w:val="003C13C3"/>
    <w:rsid w:val="003C1406"/>
    <w:rsid w:val="003C14C5"/>
    <w:rsid w:val="003C14F7"/>
    <w:rsid w:val="003C14FE"/>
    <w:rsid w:val="003C1528"/>
    <w:rsid w:val="003C1584"/>
    <w:rsid w:val="003C15C3"/>
    <w:rsid w:val="003C166D"/>
    <w:rsid w:val="003C16AB"/>
    <w:rsid w:val="003C1751"/>
    <w:rsid w:val="003C17E3"/>
    <w:rsid w:val="003C1811"/>
    <w:rsid w:val="003C1870"/>
    <w:rsid w:val="003C18B4"/>
    <w:rsid w:val="003C18CC"/>
    <w:rsid w:val="003C1915"/>
    <w:rsid w:val="003C1937"/>
    <w:rsid w:val="003C19E1"/>
    <w:rsid w:val="003C1B63"/>
    <w:rsid w:val="003C1BE2"/>
    <w:rsid w:val="003C1C14"/>
    <w:rsid w:val="003C1CEC"/>
    <w:rsid w:val="003C1D20"/>
    <w:rsid w:val="003C1D70"/>
    <w:rsid w:val="003C1ED9"/>
    <w:rsid w:val="003C1EE7"/>
    <w:rsid w:val="003C1EED"/>
    <w:rsid w:val="003C1F2B"/>
    <w:rsid w:val="003C1F66"/>
    <w:rsid w:val="003C1F6D"/>
    <w:rsid w:val="003C1F99"/>
    <w:rsid w:val="003C2027"/>
    <w:rsid w:val="003C2063"/>
    <w:rsid w:val="003C20B6"/>
    <w:rsid w:val="003C20E0"/>
    <w:rsid w:val="003C20FB"/>
    <w:rsid w:val="003C212E"/>
    <w:rsid w:val="003C2141"/>
    <w:rsid w:val="003C2214"/>
    <w:rsid w:val="003C221D"/>
    <w:rsid w:val="003C222B"/>
    <w:rsid w:val="003C2270"/>
    <w:rsid w:val="003C22B9"/>
    <w:rsid w:val="003C22BB"/>
    <w:rsid w:val="003C22D6"/>
    <w:rsid w:val="003C24DE"/>
    <w:rsid w:val="003C2503"/>
    <w:rsid w:val="003C2597"/>
    <w:rsid w:val="003C25D1"/>
    <w:rsid w:val="003C25EA"/>
    <w:rsid w:val="003C265C"/>
    <w:rsid w:val="003C26FB"/>
    <w:rsid w:val="003C2707"/>
    <w:rsid w:val="003C2786"/>
    <w:rsid w:val="003C2845"/>
    <w:rsid w:val="003C2868"/>
    <w:rsid w:val="003C286B"/>
    <w:rsid w:val="003C2871"/>
    <w:rsid w:val="003C28A4"/>
    <w:rsid w:val="003C28CE"/>
    <w:rsid w:val="003C293D"/>
    <w:rsid w:val="003C2960"/>
    <w:rsid w:val="003C296C"/>
    <w:rsid w:val="003C296F"/>
    <w:rsid w:val="003C2979"/>
    <w:rsid w:val="003C29F6"/>
    <w:rsid w:val="003C2A14"/>
    <w:rsid w:val="003C2AC1"/>
    <w:rsid w:val="003C2B4D"/>
    <w:rsid w:val="003C2BA6"/>
    <w:rsid w:val="003C2BAA"/>
    <w:rsid w:val="003C2BBE"/>
    <w:rsid w:val="003C2BC8"/>
    <w:rsid w:val="003C2BD4"/>
    <w:rsid w:val="003C2BF8"/>
    <w:rsid w:val="003C2C09"/>
    <w:rsid w:val="003C2C1B"/>
    <w:rsid w:val="003C2C2F"/>
    <w:rsid w:val="003C2C48"/>
    <w:rsid w:val="003C2CCF"/>
    <w:rsid w:val="003C2CDF"/>
    <w:rsid w:val="003C2D7D"/>
    <w:rsid w:val="003C2D85"/>
    <w:rsid w:val="003C2DB3"/>
    <w:rsid w:val="003C2DC1"/>
    <w:rsid w:val="003C2E9B"/>
    <w:rsid w:val="003C2EDA"/>
    <w:rsid w:val="003C2EFC"/>
    <w:rsid w:val="003C2EFD"/>
    <w:rsid w:val="003C2F52"/>
    <w:rsid w:val="003C3004"/>
    <w:rsid w:val="003C3048"/>
    <w:rsid w:val="003C3056"/>
    <w:rsid w:val="003C3092"/>
    <w:rsid w:val="003C3095"/>
    <w:rsid w:val="003C309A"/>
    <w:rsid w:val="003C3115"/>
    <w:rsid w:val="003C317B"/>
    <w:rsid w:val="003C31F6"/>
    <w:rsid w:val="003C327C"/>
    <w:rsid w:val="003C32B1"/>
    <w:rsid w:val="003C32CC"/>
    <w:rsid w:val="003C32EF"/>
    <w:rsid w:val="003C3318"/>
    <w:rsid w:val="003C336E"/>
    <w:rsid w:val="003C3378"/>
    <w:rsid w:val="003C337B"/>
    <w:rsid w:val="003C341E"/>
    <w:rsid w:val="003C3438"/>
    <w:rsid w:val="003C348C"/>
    <w:rsid w:val="003C3534"/>
    <w:rsid w:val="003C3546"/>
    <w:rsid w:val="003C3566"/>
    <w:rsid w:val="003C35B1"/>
    <w:rsid w:val="003C3675"/>
    <w:rsid w:val="003C3827"/>
    <w:rsid w:val="003C3838"/>
    <w:rsid w:val="003C3876"/>
    <w:rsid w:val="003C3898"/>
    <w:rsid w:val="003C38A3"/>
    <w:rsid w:val="003C38AF"/>
    <w:rsid w:val="003C38BD"/>
    <w:rsid w:val="003C38D3"/>
    <w:rsid w:val="003C3925"/>
    <w:rsid w:val="003C3966"/>
    <w:rsid w:val="003C39BD"/>
    <w:rsid w:val="003C39D7"/>
    <w:rsid w:val="003C39DB"/>
    <w:rsid w:val="003C3A39"/>
    <w:rsid w:val="003C3A3E"/>
    <w:rsid w:val="003C3A48"/>
    <w:rsid w:val="003C3ACE"/>
    <w:rsid w:val="003C3B6A"/>
    <w:rsid w:val="003C3BB4"/>
    <w:rsid w:val="003C3BBB"/>
    <w:rsid w:val="003C3BE0"/>
    <w:rsid w:val="003C3C24"/>
    <w:rsid w:val="003C3C55"/>
    <w:rsid w:val="003C3C95"/>
    <w:rsid w:val="003C3CDE"/>
    <w:rsid w:val="003C3DD5"/>
    <w:rsid w:val="003C3E3A"/>
    <w:rsid w:val="003C3EFA"/>
    <w:rsid w:val="003C3F28"/>
    <w:rsid w:val="003C3F46"/>
    <w:rsid w:val="003C3F4D"/>
    <w:rsid w:val="003C3F67"/>
    <w:rsid w:val="003C3FA3"/>
    <w:rsid w:val="003C40D8"/>
    <w:rsid w:val="003C40E3"/>
    <w:rsid w:val="003C40EE"/>
    <w:rsid w:val="003C40FA"/>
    <w:rsid w:val="003C4126"/>
    <w:rsid w:val="003C413A"/>
    <w:rsid w:val="003C4154"/>
    <w:rsid w:val="003C4164"/>
    <w:rsid w:val="003C41AC"/>
    <w:rsid w:val="003C41C1"/>
    <w:rsid w:val="003C425B"/>
    <w:rsid w:val="003C42A2"/>
    <w:rsid w:val="003C4332"/>
    <w:rsid w:val="003C43FC"/>
    <w:rsid w:val="003C43FF"/>
    <w:rsid w:val="003C4476"/>
    <w:rsid w:val="003C4499"/>
    <w:rsid w:val="003C44B9"/>
    <w:rsid w:val="003C4506"/>
    <w:rsid w:val="003C452D"/>
    <w:rsid w:val="003C455F"/>
    <w:rsid w:val="003C456D"/>
    <w:rsid w:val="003C4572"/>
    <w:rsid w:val="003C45A5"/>
    <w:rsid w:val="003C45A6"/>
    <w:rsid w:val="003C46D4"/>
    <w:rsid w:val="003C478D"/>
    <w:rsid w:val="003C47E5"/>
    <w:rsid w:val="003C4825"/>
    <w:rsid w:val="003C48B3"/>
    <w:rsid w:val="003C48B4"/>
    <w:rsid w:val="003C48CC"/>
    <w:rsid w:val="003C48D9"/>
    <w:rsid w:val="003C493B"/>
    <w:rsid w:val="003C4B14"/>
    <w:rsid w:val="003C4B94"/>
    <w:rsid w:val="003C4BA1"/>
    <w:rsid w:val="003C4C6F"/>
    <w:rsid w:val="003C4D0E"/>
    <w:rsid w:val="003C4D24"/>
    <w:rsid w:val="003C4D6D"/>
    <w:rsid w:val="003C4E07"/>
    <w:rsid w:val="003C4E24"/>
    <w:rsid w:val="003C4E6B"/>
    <w:rsid w:val="003C4ECA"/>
    <w:rsid w:val="003C4F04"/>
    <w:rsid w:val="003C4F29"/>
    <w:rsid w:val="003C4FD6"/>
    <w:rsid w:val="003C5019"/>
    <w:rsid w:val="003C50ED"/>
    <w:rsid w:val="003C5102"/>
    <w:rsid w:val="003C5181"/>
    <w:rsid w:val="003C51B2"/>
    <w:rsid w:val="003C51EC"/>
    <w:rsid w:val="003C524E"/>
    <w:rsid w:val="003C5288"/>
    <w:rsid w:val="003C5292"/>
    <w:rsid w:val="003C52AD"/>
    <w:rsid w:val="003C5304"/>
    <w:rsid w:val="003C5330"/>
    <w:rsid w:val="003C536D"/>
    <w:rsid w:val="003C537D"/>
    <w:rsid w:val="003C538B"/>
    <w:rsid w:val="003C54DD"/>
    <w:rsid w:val="003C54F2"/>
    <w:rsid w:val="003C550F"/>
    <w:rsid w:val="003C5533"/>
    <w:rsid w:val="003C5559"/>
    <w:rsid w:val="003C55AB"/>
    <w:rsid w:val="003C55E0"/>
    <w:rsid w:val="003C55F4"/>
    <w:rsid w:val="003C5666"/>
    <w:rsid w:val="003C5674"/>
    <w:rsid w:val="003C5681"/>
    <w:rsid w:val="003C56A6"/>
    <w:rsid w:val="003C5710"/>
    <w:rsid w:val="003C5752"/>
    <w:rsid w:val="003C5798"/>
    <w:rsid w:val="003C57A8"/>
    <w:rsid w:val="003C57C9"/>
    <w:rsid w:val="003C583E"/>
    <w:rsid w:val="003C58CA"/>
    <w:rsid w:val="003C5937"/>
    <w:rsid w:val="003C5955"/>
    <w:rsid w:val="003C595D"/>
    <w:rsid w:val="003C59AF"/>
    <w:rsid w:val="003C5A56"/>
    <w:rsid w:val="003C5A64"/>
    <w:rsid w:val="003C5A66"/>
    <w:rsid w:val="003C5B0F"/>
    <w:rsid w:val="003C5B41"/>
    <w:rsid w:val="003C5B79"/>
    <w:rsid w:val="003C5B90"/>
    <w:rsid w:val="003C5C6F"/>
    <w:rsid w:val="003C5C7E"/>
    <w:rsid w:val="003C5C7F"/>
    <w:rsid w:val="003C5CD4"/>
    <w:rsid w:val="003C5D4A"/>
    <w:rsid w:val="003C5DDD"/>
    <w:rsid w:val="003C5E50"/>
    <w:rsid w:val="003C5E66"/>
    <w:rsid w:val="003C5E83"/>
    <w:rsid w:val="003C5E96"/>
    <w:rsid w:val="003C5F17"/>
    <w:rsid w:val="003C5F2D"/>
    <w:rsid w:val="003C5F48"/>
    <w:rsid w:val="003C5FA0"/>
    <w:rsid w:val="003C5FE8"/>
    <w:rsid w:val="003C5FF6"/>
    <w:rsid w:val="003C6017"/>
    <w:rsid w:val="003C6076"/>
    <w:rsid w:val="003C60BA"/>
    <w:rsid w:val="003C60BD"/>
    <w:rsid w:val="003C60FA"/>
    <w:rsid w:val="003C6129"/>
    <w:rsid w:val="003C6134"/>
    <w:rsid w:val="003C62B2"/>
    <w:rsid w:val="003C62B9"/>
    <w:rsid w:val="003C6303"/>
    <w:rsid w:val="003C6337"/>
    <w:rsid w:val="003C63E8"/>
    <w:rsid w:val="003C640F"/>
    <w:rsid w:val="003C6459"/>
    <w:rsid w:val="003C64A0"/>
    <w:rsid w:val="003C6505"/>
    <w:rsid w:val="003C6526"/>
    <w:rsid w:val="003C6528"/>
    <w:rsid w:val="003C652F"/>
    <w:rsid w:val="003C6531"/>
    <w:rsid w:val="003C65CD"/>
    <w:rsid w:val="003C6601"/>
    <w:rsid w:val="003C67B8"/>
    <w:rsid w:val="003C6804"/>
    <w:rsid w:val="003C6815"/>
    <w:rsid w:val="003C6818"/>
    <w:rsid w:val="003C683E"/>
    <w:rsid w:val="003C6874"/>
    <w:rsid w:val="003C6891"/>
    <w:rsid w:val="003C68E3"/>
    <w:rsid w:val="003C68ED"/>
    <w:rsid w:val="003C68F4"/>
    <w:rsid w:val="003C6909"/>
    <w:rsid w:val="003C6944"/>
    <w:rsid w:val="003C698D"/>
    <w:rsid w:val="003C69C7"/>
    <w:rsid w:val="003C6A1B"/>
    <w:rsid w:val="003C6A6D"/>
    <w:rsid w:val="003C6A73"/>
    <w:rsid w:val="003C6A7A"/>
    <w:rsid w:val="003C6A82"/>
    <w:rsid w:val="003C6AE3"/>
    <w:rsid w:val="003C6B05"/>
    <w:rsid w:val="003C6CE8"/>
    <w:rsid w:val="003C6D77"/>
    <w:rsid w:val="003C6D95"/>
    <w:rsid w:val="003C6DB1"/>
    <w:rsid w:val="003C6E50"/>
    <w:rsid w:val="003C6EC9"/>
    <w:rsid w:val="003C6ED2"/>
    <w:rsid w:val="003C6FCC"/>
    <w:rsid w:val="003C716B"/>
    <w:rsid w:val="003C71A0"/>
    <w:rsid w:val="003C71B7"/>
    <w:rsid w:val="003C7229"/>
    <w:rsid w:val="003C722A"/>
    <w:rsid w:val="003C7290"/>
    <w:rsid w:val="003C730F"/>
    <w:rsid w:val="003C7371"/>
    <w:rsid w:val="003C7378"/>
    <w:rsid w:val="003C7395"/>
    <w:rsid w:val="003C739B"/>
    <w:rsid w:val="003C73CD"/>
    <w:rsid w:val="003C7425"/>
    <w:rsid w:val="003C7449"/>
    <w:rsid w:val="003C745E"/>
    <w:rsid w:val="003C749F"/>
    <w:rsid w:val="003C74CD"/>
    <w:rsid w:val="003C7534"/>
    <w:rsid w:val="003C75C3"/>
    <w:rsid w:val="003C761D"/>
    <w:rsid w:val="003C7629"/>
    <w:rsid w:val="003C764E"/>
    <w:rsid w:val="003C765A"/>
    <w:rsid w:val="003C766A"/>
    <w:rsid w:val="003C7678"/>
    <w:rsid w:val="003C773C"/>
    <w:rsid w:val="003C7792"/>
    <w:rsid w:val="003C77CF"/>
    <w:rsid w:val="003C77F6"/>
    <w:rsid w:val="003C7810"/>
    <w:rsid w:val="003C786A"/>
    <w:rsid w:val="003C78EE"/>
    <w:rsid w:val="003C7935"/>
    <w:rsid w:val="003C79B4"/>
    <w:rsid w:val="003C7A2E"/>
    <w:rsid w:val="003C7A39"/>
    <w:rsid w:val="003C7A49"/>
    <w:rsid w:val="003C7A75"/>
    <w:rsid w:val="003C7B68"/>
    <w:rsid w:val="003C7B6E"/>
    <w:rsid w:val="003C7B80"/>
    <w:rsid w:val="003C7BEA"/>
    <w:rsid w:val="003C7C04"/>
    <w:rsid w:val="003C7C0A"/>
    <w:rsid w:val="003C7C1E"/>
    <w:rsid w:val="003C7C88"/>
    <w:rsid w:val="003C7CFE"/>
    <w:rsid w:val="003C7D33"/>
    <w:rsid w:val="003C7D88"/>
    <w:rsid w:val="003C7DF2"/>
    <w:rsid w:val="003C7ECC"/>
    <w:rsid w:val="003C7F7D"/>
    <w:rsid w:val="003C7FA1"/>
    <w:rsid w:val="003D00F3"/>
    <w:rsid w:val="003D0144"/>
    <w:rsid w:val="003D01C1"/>
    <w:rsid w:val="003D01CD"/>
    <w:rsid w:val="003D01F1"/>
    <w:rsid w:val="003D0204"/>
    <w:rsid w:val="003D0223"/>
    <w:rsid w:val="003D0233"/>
    <w:rsid w:val="003D0235"/>
    <w:rsid w:val="003D0236"/>
    <w:rsid w:val="003D025B"/>
    <w:rsid w:val="003D026E"/>
    <w:rsid w:val="003D02B0"/>
    <w:rsid w:val="003D02E7"/>
    <w:rsid w:val="003D0317"/>
    <w:rsid w:val="003D032F"/>
    <w:rsid w:val="003D0394"/>
    <w:rsid w:val="003D03B6"/>
    <w:rsid w:val="003D03EA"/>
    <w:rsid w:val="003D04C7"/>
    <w:rsid w:val="003D04E2"/>
    <w:rsid w:val="003D069F"/>
    <w:rsid w:val="003D06A3"/>
    <w:rsid w:val="003D06C1"/>
    <w:rsid w:val="003D06DB"/>
    <w:rsid w:val="003D0702"/>
    <w:rsid w:val="003D0725"/>
    <w:rsid w:val="003D075C"/>
    <w:rsid w:val="003D0760"/>
    <w:rsid w:val="003D077B"/>
    <w:rsid w:val="003D0783"/>
    <w:rsid w:val="003D0895"/>
    <w:rsid w:val="003D089F"/>
    <w:rsid w:val="003D0918"/>
    <w:rsid w:val="003D094D"/>
    <w:rsid w:val="003D0988"/>
    <w:rsid w:val="003D0993"/>
    <w:rsid w:val="003D0A01"/>
    <w:rsid w:val="003D0A16"/>
    <w:rsid w:val="003D0A19"/>
    <w:rsid w:val="003D0B0B"/>
    <w:rsid w:val="003D0B95"/>
    <w:rsid w:val="003D0BBA"/>
    <w:rsid w:val="003D0BCB"/>
    <w:rsid w:val="003D0BD1"/>
    <w:rsid w:val="003D0C69"/>
    <w:rsid w:val="003D0C81"/>
    <w:rsid w:val="003D0C93"/>
    <w:rsid w:val="003D0CE1"/>
    <w:rsid w:val="003D0D37"/>
    <w:rsid w:val="003D0D4B"/>
    <w:rsid w:val="003D0DE4"/>
    <w:rsid w:val="003D0E79"/>
    <w:rsid w:val="003D0F53"/>
    <w:rsid w:val="003D0F6C"/>
    <w:rsid w:val="003D0F6D"/>
    <w:rsid w:val="003D106F"/>
    <w:rsid w:val="003D10AF"/>
    <w:rsid w:val="003D10C5"/>
    <w:rsid w:val="003D10DA"/>
    <w:rsid w:val="003D10F6"/>
    <w:rsid w:val="003D10FB"/>
    <w:rsid w:val="003D1111"/>
    <w:rsid w:val="003D112B"/>
    <w:rsid w:val="003D1146"/>
    <w:rsid w:val="003D115D"/>
    <w:rsid w:val="003D1188"/>
    <w:rsid w:val="003D11DC"/>
    <w:rsid w:val="003D122E"/>
    <w:rsid w:val="003D1254"/>
    <w:rsid w:val="003D12B3"/>
    <w:rsid w:val="003D1301"/>
    <w:rsid w:val="003D1318"/>
    <w:rsid w:val="003D13B5"/>
    <w:rsid w:val="003D13C1"/>
    <w:rsid w:val="003D13E3"/>
    <w:rsid w:val="003D13EC"/>
    <w:rsid w:val="003D141B"/>
    <w:rsid w:val="003D1420"/>
    <w:rsid w:val="003D147B"/>
    <w:rsid w:val="003D1516"/>
    <w:rsid w:val="003D1579"/>
    <w:rsid w:val="003D15F1"/>
    <w:rsid w:val="003D163E"/>
    <w:rsid w:val="003D168A"/>
    <w:rsid w:val="003D1745"/>
    <w:rsid w:val="003D17BE"/>
    <w:rsid w:val="003D1850"/>
    <w:rsid w:val="003D186E"/>
    <w:rsid w:val="003D18D7"/>
    <w:rsid w:val="003D18F4"/>
    <w:rsid w:val="003D190D"/>
    <w:rsid w:val="003D1910"/>
    <w:rsid w:val="003D1A8B"/>
    <w:rsid w:val="003D1A90"/>
    <w:rsid w:val="003D1B17"/>
    <w:rsid w:val="003D1B18"/>
    <w:rsid w:val="003D1BCB"/>
    <w:rsid w:val="003D1BFD"/>
    <w:rsid w:val="003D1CDA"/>
    <w:rsid w:val="003D1DB9"/>
    <w:rsid w:val="003D1DD2"/>
    <w:rsid w:val="003D1E6C"/>
    <w:rsid w:val="003D1EB5"/>
    <w:rsid w:val="003D1EEA"/>
    <w:rsid w:val="003D1F15"/>
    <w:rsid w:val="003D1F1E"/>
    <w:rsid w:val="003D1FAE"/>
    <w:rsid w:val="003D202F"/>
    <w:rsid w:val="003D2066"/>
    <w:rsid w:val="003D208E"/>
    <w:rsid w:val="003D2093"/>
    <w:rsid w:val="003D2097"/>
    <w:rsid w:val="003D20E6"/>
    <w:rsid w:val="003D21FF"/>
    <w:rsid w:val="003D2289"/>
    <w:rsid w:val="003D22BC"/>
    <w:rsid w:val="003D246D"/>
    <w:rsid w:val="003D253B"/>
    <w:rsid w:val="003D256D"/>
    <w:rsid w:val="003D2613"/>
    <w:rsid w:val="003D2671"/>
    <w:rsid w:val="003D2684"/>
    <w:rsid w:val="003D2712"/>
    <w:rsid w:val="003D273A"/>
    <w:rsid w:val="003D2757"/>
    <w:rsid w:val="003D282A"/>
    <w:rsid w:val="003D2958"/>
    <w:rsid w:val="003D29F6"/>
    <w:rsid w:val="003D2A51"/>
    <w:rsid w:val="003D2A9C"/>
    <w:rsid w:val="003D2B10"/>
    <w:rsid w:val="003D2B85"/>
    <w:rsid w:val="003D2B8C"/>
    <w:rsid w:val="003D2BAA"/>
    <w:rsid w:val="003D2BE7"/>
    <w:rsid w:val="003D2BFE"/>
    <w:rsid w:val="003D2C46"/>
    <w:rsid w:val="003D2C95"/>
    <w:rsid w:val="003D2CD4"/>
    <w:rsid w:val="003D2CDD"/>
    <w:rsid w:val="003D2D00"/>
    <w:rsid w:val="003D2D2F"/>
    <w:rsid w:val="003D2D86"/>
    <w:rsid w:val="003D2E38"/>
    <w:rsid w:val="003D2E5B"/>
    <w:rsid w:val="003D2E60"/>
    <w:rsid w:val="003D2E62"/>
    <w:rsid w:val="003D2E91"/>
    <w:rsid w:val="003D2E94"/>
    <w:rsid w:val="003D2EDE"/>
    <w:rsid w:val="003D2F81"/>
    <w:rsid w:val="003D2F91"/>
    <w:rsid w:val="003D2F94"/>
    <w:rsid w:val="003D2FD0"/>
    <w:rsid w:val="003D2FE7"/>
    <w:rsid w:val="003D3000"/>
    <w:rsid w:val="003D302A"/>
    <w:rsid w:val="003D30A6"/>
    <w:rsid w:val="003D3157"/>
    <w:rsid w:val="003D3164"/>
    <w:rsid w:val="003D31EA"/>
    <w:rsid w:val="003D3204"/>
    <w:rsid w:val="003D3296"/>
    <w:rsid w:val="003D32E9"/>
    <w:rsid w:val="003D32FF"/>
    <w:rsid w:val="003D3301"/>
    <w:rsid w:val="003D333C"/>
    <w:rsid w:val="003D3340"/>
    <w:rsid w:val="003D3357"/>
    <w:rsid w:val="003D3366"/>
    <w:rsid w:val="003D336B"/>
    <w:rsid w:val="003D3395"/>
    <w:rsid w:val="003D33A1"/>
    <w:rsid w:val="003D3409"/>
    <w:rsid w:val="003D3468"/>
    <w:rsid w:val="003D34CF"/>
    <w:rsid w:val="003D351C"/>
    <w:rsid w:val="003D35E1"/>
    <w:rsid w:val="003D35E3"/>
    <w:rsid w:val="003D3614"/>
    <w:rsid w:val="003D3647"/>
    <w:rsid w:val="003D36BE"/>
    <w:rsid w:val="003D36F9"/>
    <w:rsid w:val="003D3756"/>
    <w:rsid w:val="003D3771"/>
    <w:rsid w:val="003D37F4"/>
    <w:rsid w:val="003D37FD"/>
    <w:rsid w:val="003D3831"/>
    <w:rsid w:val="003D3882"/>
    <w:rsid w:val="003D38CC"/>
    <w:rsid w:val="003D39BA"/>
    <w:rsid w:val="003D3A38"/>
    <w:rsid w:val="003D3A78"/>
    <w:rsid w:val="003D3AAF"/>
    <w:rsid w:val="003D3AD6"/>
    <w:rsid w:val="003D3B51"/>
    <w:rsid w:val="003D3B65"/>
    <w:rsid w:val="003D3B84"/>
    <w:rsid w:val="003D3B8A"/>
    <w:rsid w:val="003D3BA4"/>
    <w:rsid w:val="003D3C2A"/>
    <w:rsid w:val="003D3C4D"/>
    <w:rsid w:val="003D3CC6"/>
    <w:rsid w:val="003D3D21"/>
    <w:rsid w:val="003D3D5A"/>
    <w:rsid w:val="003D3DA4"/>
    <w:rsid w:val="003D3E3A"/>
    <w:rsid w:val="003D3E7A"/>
    <w:rsid w:val="003D3EAA"/>
    <w:rsid w:val="003D3EFA"/>
    <w:rsid w:val="003D3EFB"/>
    <w:rsid w:val="003D3F89"/>
    <w:rsid w:val="003D3FF0"/>
    <w:rsid w:val="003D4068"/>
    <w:rsid w:val="003D4077"/>
    <w:rsid w:val="003D40CA"/>
    <w:rsid w:val="003D40CC"/>
    <w:rsid w:val="003D4133"/>
    <w:rsid w:val="003D414B"/>
    <w:rsid w:val="003D4159"/>
    <w:rsid w:val="003D419B"/>
    <w:rsid w:val="003D41F9"/>
    <w:rsid w:val="003D4217"/>
    <w:rsid w:val="003D4317"/>
    <w:rsid w:val="003D4343"/>
    <w:rsid w:val="003D438C"/>
    <w:rsid w:val="003D43B7"/>
    <w:rsid w:val="003D43FE"/>
    <w:rsid w:val="003D4416"/>
    <w:rsid w:val="003D4489"/>
    <w:rsid w:val="003D4589"/>
    <w:rsid w:val="003D4610"/>
    <w:rsid w:val="003D4627"/>
    <w:rsid w:val="003D463E"/>
    <w:rsid w:val="003D46E5"/>
    <w:rsid w:val="003D473F"/>
    <w:rsid w:val="003D47C2"/>
    <w:rsid w:val="003D47C3"/>
    <w:rsid w:val="003D4806"/>
    <w:rsid w:val="003D485B"/>
    <w:rsid w:val="003D48B4"/>
    <w:rsid w:val="003D4937"/>
    <w:rsid w:val="003D4973"/>
    <w:rsid w:val="003D4982"/>
    <w:rsid w:val="003D4993"/>
    <w:rsid w:val="003D49AE"/>
    <w:rsid w:val="003D49FE"/>
    <w:rsid w:val="003D4A05"/>
    <w:rsid w:val="003D4A23"/>
    <w:rsid w:val="003D4A45"/>
    <w:rsid w:val="003D4AA5"/>
    <w:rsid w:val="003D4B22"/>
    <w:rsid w:val="003D4B84"/>
    <w:rsid w:val="003D4BEA"/>
    <w:rsid w:val="003D4BEB"/>
    <w:rsid w:val="003D4C69"/>
    <w:rsid w:val="003D4C7A"/>
    <w:rsid w:val="003D4CCE"/>
    <w:rsid w:val="003D4CF7"/>
    <w:rsid w:val="003D4CFC"/>
    <w:rsid w:val="003D4D6F"/>
    <w:rsid w:val="003D4DE1"/>
    <w:rsid w:val="003D4E2C"/>
    <w:rsid w:val="003D4EBA"/>
    <w:rsid w:val="003D4FAD"/>
    <w:rsid w:val="003D4FCB"/>
    <w:rsid w:val="003D4FDB"/>
    <w:rsid w:val="003D4FEF"/>
    <w:rsid w:val="003D5024"/>
    <w:rsid w:val="003D50E9"/>
    <w:rsid w:val="003D513E"/>
    <w:rsid w:val="003D51A3"/>
    <w:rsid w:val="003D5254"/>
    <w:rsid w:val="003D5295"/>
    <w:rsid w:val="003D5310"/>
    <w:rsid w:val="003D5364"/>
    <w:rsid w:val="003D537E"/>
    <w:rsid w:val="003D53A9"/>
    <w:rsid w:val="003D53FE"/>
    <w:rsid w:val="003D5442"/>
    <w:rsid w:val="003D5472"/>
    <w:rsid w:val="003D559E"/>
    <w:rsid w:val="003D55CF"/>
    <w:rsid w:val="003D562B"/>
    <w:rsid w:val="003D5642"/>
    <w:rsid w:val="003D5647"/>
    <w:rsid w:val="003D56C7"/>
    <w:rsid w:val="003D56CA"/>
    <w:rsid w:val="003D5742"/>
    <w:rsid w:val="003D5767"/>
    <w:rsid w:val="003D577F"/>
    <w:rsid w:val="003D57D5"/>
    <w:rsid w:val="003D57D9"/>
    <w:rsid w:val="003D5904"/>
    <w:rsid w:val="003D59A1"/>
    <w:rsid w:val="003D59BE"/>
    <w:rsid w:val="003D59D1"/>
    <w:rsid w:val="003D5A3C"/>
    <w:rsid w:val="003D5A98"/>
    <w:rsid w:val="003D5B11"/>
    <w:rsid w:val="003D5B33"/>
    <w:rsid w:val="003D5B46"/>
    <w:rsid w:val="003D5BE6"/>
    <w:rsid w:val="003D5C06"/>
    <w:rsid w:val="003D5C61"/>
    <w:rsid w:val="003D5C98"/>
    <w:rsid w:val="003D5CAA"/>
    <w:rsid w:val="003D5CB0"/>
    <w:rsid w:val="003D5CBC"/>
    <w:rsid w:val="003D5D23"/>
    <w:rsid w:val="003D5D99"/>
    <w:rsid w:val="003D5DAE"/>
    <w:rsid w:val="003D5DD3"/>
    <w:rsid w:val="003D5E73"/>
    <w:rsid w:val="003D5E84"/>
    <w:rsid w:val="003D5E9E"/>
    <w:rsid w:val="003D5EC2"/>
    <w:rsid w:val="003D5ED7"/>
    <w:rsid w:val="003D5F35"/>
    <w:rsid w:val="003D5F69"/>
    <w:rsid w:val="003D5F6F"/>
    <w:rsid w:val="003D5FB0"/>
    <w:rsid w:val="003D5FF3"/>
    <w:rsid w:val="003D6017"/>
    <w:rsid w:val="003D603F"/>
    <w:rsid w:val="003D6075"/>
    <w:rsid w:val="003D6084"/>
    <w:rsid w:val="003D60F1"/>
    <w:rsid w:val="003D617C"/>
    <w:rsid w:val="003D61AD"/>
    <w:rsid w:val="003D61D6"/>
    <w:rsid w:val="003D622B"/>
    <w:rsid w:val="003D6240"/>
    <w:rsid w:val="003D624F"/>
    <w:rsid w:val="003D62AB"/>
    <w:rsid w:val="003D6377"/>
    <w:rsid w:val="003D63B6"/>
    <w:rsid w:val="003D63DD"/>
    <w:rsid w:val="003D6455"/>
    <w:rsid w:val="003D6459"/>
    <w:rsid w:val="003D64CE"/>
    <w:rsid w:val="003D64D5"/>
    <w:rsid w:val="003D64DD"/>
    <w:rsid w:val="003D64F9"/>
    <w:rsid w:val="003D6532"/>
    <w:rsid w:val="003D65DB"/>
    <w:rsid w:val="003D665B"/>
    <w:rsid w:val="003D66AD"/>
    <w:rsid w:val="003D66C7"/>
    <w:rsid w:val="003D6718"/>
    <w:rsid w:val="003D672E"/>
    <w:rsid w:val="003D6762"/>
    <w:rsid w:val="003D67E3"/>
    <w:rsid w:val="003D6816"/>
    <w:rsid w:val="003D6823"/>
    <w:rsid w:val="003D688B"/>
    <w:rsid w:val="003D6897"/>
    <w:rsid w:val="003D68E4"/>
    <w:rsid w:val="003D69D2"/>
    <w:rsid w:val="003D6A75"/>
    <w:rsid w:val="003D6ABF"/>
    <w:rsid w:val="003D6AE1"/>
    <w:rsid w:val="003D6AE7"/>
    <w:rsid w:val="003D6AED"/>
    <w:rsid w:val="003D6BF1"/>
    <w:rsid w:val="003D6C27"/>
    <w:rsid w:val="003D6D69"/>
    <w:rsid w:val="003D6DBF"/>
    <w:rsid w:val="003D6E5C"/>
    <w:rsid w:val="003D6E74"/>
    <w:rsid w:val="003D6EBD"/>
    <w:rsid w:val="003D6F56"/>
    <w:rsid w:val="003D6F6D"/>
    <w:rsid w:val="003D6FBF"/>
    <w:rsid w:val="003D7008"/>
    <w:rsid w:val="003D7072"/>
    <w:rsid w:val="003D7076"/>
    <w:rsid w:val="003D7182"/>
    <w:rsid w:val="003D71EA"/>
    <w:rsid w:val="003D71ED"/>
    <w:rsid w:val="003D7207"/>
    <w:rsid w:val="003D720B"/>
    <w:rsid w:val="003D7241"/>
    <w:rsid w:val="003D72ED"/>
    <w:rsid w:val="003D731F"/>
    <w:rsid w:val="003D734E"/>
    <w:rsid w:val="003D73A4"/>
    <w:rsid w:val="003D7486"/>
    <w:rsid w:val="003D74DD"/>
    <w:rsid w:val="003D7506"/>
    <w:rsid w:val="003D753F"/>
    <w:rsid w:val="003D7550"/>
    <w:rsid w:val="003D7557"/>
    <w:rsid w:val="003D75B9"/>
    <w:rsid w:val="003D769A"/>
    <w:rsid w:val="003D76C9"/>
    <w:rsid w:val="003D7775"/>
    <w:rsid w:val="003D77F6"/>
    <w:rsid w:val="003D78D9"/>
    <w:rsid w:val="003D78E2"/>
    <w:rsid w:val="003D78ED"/>
    <w:rsid w:val="003D78F6"/>
    <w:rsid w:val="003D7937"/>
    <w:rsid w:val="003D7938"/>
    <w:rsid w:val="003D7948"/>
    <w:rsid w:val="003D7970"/>
    <w:rsid w:val="003D797C"/>
    <w:rsid w:val="003D79AE"/>
    <w:rsid w:val="003D79BA"/>
    <w:rsid w:val="003D7A0E"/>
    <w:rsid w:val="003D7A0F"/>
    <w:rsid w:val="003D7A59"/>
    <w:rsid w:val="003D7A97"/>
    <w:rsid w:val="003D7ACD"/>
    <w:rsid w:val="003D7AFE"/>
    <w:rsid w:val="003D7B05"/>
    <w:rsid w:val="003D7B15"/>
    <w:rsid w:val="003D7B8F"/>
    <w:rsid w:val="003D7BC7"/>
    <w:rsid w:val="003D7C09"/>
    <w:rsid w:val="003D7C1C"/>
    <w:rsid w:val="003D7C25"/>
    <w:rsid w:val="003D7C82"/>
    <w:rsid w:val="003D7E84"/>
    <w:rsid w:val="003D7F6C"/>
    <w:rsid w:val="003D7FA5"/>
    <w:rsid w:val="003D7FC8"/>
    <w:rsid w:val="003E0059"/>
    <w:rsid w:val="003E005C"/>
    <w:rsid w:val="003E0071"/>
    <w:rsid w:val="003E00ED"/>
    <w:rsid w:val="003E012A"/>
    <w:rsid w:val="003E01A7"/>
    <w:rsid w:val="003E01DA"/>
    <w:rsid w:val="003E01DB"/>
    <w:rsid w:val="003E0223"/>
    <w:rsid w:val="003E0293"/>
    <w:rsid w:val="003E02DD"/>
    <w:rsid w:val="003E02E6"/>
    <w:rsid w:val="003E0302"/>
    <w:rsid w:val="003E030B"/>
    <w:rsid w:val="003E0343"/>
    <w:rsid w:val="003E0363"/>
    <w:rsid w:val="003E038C"/>
    <w:rsid w:val="003E03CF"/>
    <w:rsid w:val="003E0433"/>
    <w:rsid w:val="003E0523"/>
    <w:rsid w:val="003E05EB"/>
    <w:rsid w:val="003E0603"/>
    <w:rsid w:val="003E064B"/>
    <w:rsid w:val="003E0711"/>
    <w:rsid w:val="003E07E8"/>
    <w:rsid w:val="003E0873"/>
    <w:rsid w:val="003E0879"/>
    <w:rsid w:val="003E0893"/>
    <w:rsid w:val="003E08C7"/>
    <w:rsid w:val="003E08CD"/>
    <w:rsid w:val="003E0927"/>
    <w:rsid w:val="003E092D"/>
    <w:rsid w:val="003E0936"/>
    <w:rsid w:val="003E094E"/>
    <w:rsid w:val="003E0967"/>
    <w:rsid w:val="003E0978"/>
    <w:rsid w:val="003E09BF"/>
    <w:rsid w:val="003E09DF"/>
    <w:rsid w:val="003E0A62"/>
    <w:rsid w:val="003E0A8C"/>
    <w:rsid w:val="003E0AB6"/>
    <w:rsid w:val="003E0AD9"/>
    <w:rsid w:val="003E0B48"/>
    <w:rsid w:val="003E0B9E"/>
    <w:rsid w:val="003E0BE7"/>
    <w:rsid w:val="003E0C36"/>
    <w:rsid w:val="003E0C57"/>
    <w:rsid w:val="003E0C69"/>
    <w:rsid w:val="003E0CB6"/>
    <w:rsid w:val="003E0CB8"/>
    <w:rsid w:val="003E0CCE"/>
    <w:rsid w:val="003E0D9D"/>
    <w:rsid w:val="003E0DF3"/>
    <w:rsid w:val="003E0E4C"/>
    <w:rsid w:val="003E0E62"/>
    <w:rsid w:val="003E0EDD"/>
    <w:rsid w:val="003E0F0C"/>
    <w:rsid w:val="003E0FDD"/>
    <w:rsid w:val="003E101F"/>
    <w:rsid w:val="003E1069"/>
    <w:rsid w:val="003E10C3"/>
    <w:rsid w:val="003E1187"/>
    <w:rsid w:val="003E1216"/>
    <w:rsid w:val="003E1219"/>
    <w:rsid w:val="003E1280"/>
    <w:rsid w:val="003E1321"/>
    <w:rsid w:val="003E132D"/>
    <w:rsid w:val="003E1373"/>
    <w:rsid w:val="003E1423"/>
    <w:rsid w:val="003E1447"/>
    <w:rsid w:val="003E151E"/>
    <w:rsid w:val="003E1521"/>
    <w:rsid w:val="003E158F"/>
    <w:rsid w:val="003E1622"/>
    <w:rsid w:val="003E1657"/>
    <w:rsid w:val="003E1658"/>
    <w:rsid w:val="003E16DA"/>
    <w:rsid w:val="003E175A"/>
    <w:rsid w:val="003E17C0"/>
    <w:rsid w:val="003E17C4"/>
    <w:rsid w:val="003E185A"/>
    <w:rsid w:val="003E1875"/>
    <w:rsid w:val="003E1887"/>
    <w:rsid w:val="003E188D"/>
    <w:rsid w:val="003E18A6"/>
    <w:rsid w:val="003E18AD"/>
    <w:rsid w:val="003E18E4"/>
    <w:rsid w:val="003E192B"/>
    <w:rsid w:val="003E19A5"/>
    <w:rsid w:val="003E19CE"/>
    <w:rsid w:val="003E1A7C"/>
    <w:rsid w:val="003E1AAB"/>
    <w:rsid w:val="003E1B19"/>
    <w:rsid w:val="003E1B4B"/>
    <w:rsid w:val="003E1BB6"/>
    <w:rsid w:val="003E1BB7"/>
    <w:rsid w:val="003E1BDA"/>
    <w:rsid w:val="003E1C3C"/>
    <w:rsid w:val="003E1CB4"/>
    <w:rsid w:val="003E1D49"/>
    <w:rsid w:val="003E1D96"/>
    <w:rsid w:val="003E1DA5"/>
    <w:rsid w:val="003E1DF3"/>
    <w:rsid w:val="003E1F01"/>
    <w:rsid w:val="003E1F1C"/>
    <w:rsid w:val="003E1F9F"/>
    <w:rsid w:val="003E1FCB"/>
    <w:rsid w:val="003E2095"/>
    <w:rsid w:val="003E2150"/>
    <w:rsid w:val="003E216F"/>
    <w:rsid w:val="003E2227"/>
    <w:rsid w:val="003E226C"/>
    <w:rsid w:val="003E22DC"/>
    <w:rsid w:val="003E234E"/>
    <w:rsid w:val="003E23D5"/>
    <w:rsid w:val="003E23F5"/>
    <w:rsid w:val="003E2514"/>
    <w:rsid w:val="003E251F"/>
    <w:rsid w:val="003E254F"/>
    <w:rsid w:val="003E256A"/>
    <w:rsid w:val="003E2585"/>
    <w:rsid w:val="003E25F0"/>
    <w:rsid w:val="003E2601"/>
    <w:rsid w:val="003E2637"/>
    <w:rsid w:val="003E26C9"/>
    <w:rsid w:val="003E274F"/>
    <w:rsid w:val="003E27F0"/>
    <w:rsid w:val="003E289D"/>
    <w:rsid w:val="003E2930"/>
    <w:rsid w:val="003E297C"/>
    <w:rsid w:val="003E2AB2"/>
    <w:rsid w:val="003E2AC4"/>
    <w:rsid w:val="003E2BA3"/>
    <w:rsid w:val="003E2C59"/>
    <w:rsid w:val="003E2CF4"/>
    <w:rsid w:val="003E2D1D"/>
    <w:rsid w:val="003E2DBF"/>
    <w:rsid w:val="003E2DC6"/>
    <w:rsid w:val="003E2DCF"/>
    <w:rsid w:val="003E2E77"/>
    <w:rsid w:val="003E2E9C"/>
    <w:rsid w:val="003E2F03"/>
    <w:rsid w:val="003E2F3A"/>
    <w:rsid w:val="003E2FD8"/>
    <w:rsid w:val="003E3042"/>
    <w:rsid w:val="003E3095"/>
    <w:rsid w:val="003E30E9"/>
    <w:rsid w:val="003E3259"/>
    <w:rsid w:val="003E32CF"/>
    <w:rsid w:val="003E32D4"/>
    <w:rsid w:val="003E32EE"/>
    <w:rsid w:val="003E3324"/>
    <w:rsid w:val="003E332A"/>
    <w:rsid w:val="003E33FB"/>
    <w:rsid w:val="003E3409"/>
    <w:rsid w:val="003E34BE"/>
    <w:rsid w:val="003E3540"/>
    <w:rsid w:val="003E359D"/>
    <w:rsid w:val="003E35DD"/>
    <w:rsid w:val="003E35F3"/>
    <w:rsid w:val="003E3735"/>
    <w:rsid w:val="003E3772"/>
    <w:rsid w:val="003E37A3"/>
    <w:rsid w:val="003E37F0"/>
    <w:rsid w:val="003E3858"/>
    <w:rsid w:val="003E399A"/>
    <w:rsid w:val="003E39C2"/>
    <w:rsid w:val="003E39F4"/>
    <w:rsid w:val="003E3A05"/>
    <w:rsid w:val="003E3A11"/>
    <w:rsid w:val="003E3A57"/>
    <w:rsid w:val="003E3B18"/>
    <w:rsid w:val="003E3B38"/>
    <w:rsid w:val="003E3BB4"/>
    <w:rsid w:val="003E3C41"/>
    <w:rsid w:val="003E3C44"/>
    <w:rsid w:val="003E3C46"/>
    <w:rsid w:val="003E3CE6"/>
    <w:rsid w:val="003E3D2B"/>
    <w:rsid w:val="003E3D7E"/>
    <w:rsid w:val="003E3DA7"/>
    <w:rsid w:val="003E3ED4"/>
    <w:rsid w:val="003E3F11"/>
    <w:rsid w:val="003E3F79"/>
    <w:rsid w:val="003E3FC6"/>
    <w:rsid w:val="003E4003"/>
    <w:rsid w:val="003E4036"/>
    <w:rsid w:val="003E40CB"/>
    <w:rsid w:val="003E412F"/>
    <w:rsid w:val="003E41A5"/>
    <w:rsid w:val="003E42B8"/>
    <w:rsid w:val="003E42C9"/>
    <w:rsid w:val="003E42E9"/>
    <w:rsid w:val="003E430B"/>
    <w:rsid w:val="003E43F5"/>
    <w:rsid w:val="003E43F8"/>
    <w:rsid w:val="003E43FC"/>
    <w:rsid w:val="003E4404"/>
    <w:rsid w:val="003E443F"/>
    <w:rsid w:val="003E4553"/>
    <w:rsid w:val="003E455C"/>
    <w:rsid w:val="003E45B2"/>
    <w:rsid w:val="003E45BE"/>
    <w:rsid w:val="003E4616"/>
    <w:rsid w:val="003E4674"/>
    <w:rsid w:val="003E47C2"/>
    <w:rsid w:val="003E4814"/>
    <w:rsid w:val="003E4822"/>
    <w:rsid w:val="003E4881"/>
    <w:rsid w:val="003E48E1"/>
    <w:rsid w:val="003E4963"/>
    <w:rsid w:val="003E4ADD"/>
    <w:rsid w:val="003E4B46"/>
    <w:rsid w:val="003E4B5E"/>
    <w:rsid w:val="003E4B63"/>
    <w:rsid w:val="003E4C5D"/>
    <w:rsid w:val="003E4C6A"/>
    <w:rsid w:val="003E4CAA"/>
    <w:rsid w:val="003E4CC7"/>
    <w:rsid w:val="003E4CF9"/>
    <w:rsid w:val="003E4CFA"/>
    <w:rsid w:val="003E4D08"/>
    <w:rsid w:val="003E4D1D"/>
    <w:rsid w:val="003E4D78"/>
    <w:rsid w:val="003E4E12"/>
    <w:rsid w:val="003E4E90"/>
    <w:rsid w:val="003E4F02"/>
    <w:rsid w:val="003E4F1B"/>
    <w:rsid w:val="003E4F29"/>
    <w:rsid w:val="003E4F53"/>
    <w:rsid w:val="003E4F75"/>
    <w:rsid w:val="003E4F77"/>
    <w:rsid w:val="003E504C"/>
    <w:rsid w:val="003E5051"/>
    <w:rsid w:val="003E50F6"/>
    <w:rsid w:val="003E5122"/>
    <w:rsid w:val="003E5126"/>
    <w:rsid w:val="003E513C"/>
    <w:rsid w:val="003E5157"/>
    <w:rsid w:val="003E5163"/>
    <w:rsid w:val="003E5166"/>
    <w:rsid w:val="003E51B5"/>
    <w:rsid w:val="003E51E2"/>
    <w:rsid w:val="003E51F2"/>
    <w:rsid w:val="003E5234"/>
    <w:rsid w:val="003E5236"/>
    <w:rsid w:val="003E5262"/>
    <w:rsid w:val="003E52FF"/>
    <w:rsid w:val="003E531B"/>
    <w:rsid w:val="003E532F"/>
    <w:rsid w:val="003E5336"/>
    <w:rsid w:val="003E5374"/>
    <w:rsid w:val="003E5379"/>
    <w:rsid w:val="003E537A"/>
    <w:rsid w:val="003E53AE"/>
    <w:rsid w:val="003E53BC"/>
    <w:rsid w:val="003E53E9"/>
    <w:rsid w:val="003E5433"/>
    <w:rsid w:val="003E544F"/>
    <w:rsid w:val="003E5484"/>
    <w:rsid w:val="003E5494"/>
    <w:rsid w:val="003E54DD"/>
    <w:rsid w:val="003E5554"/>
    <w:rsid w:val="003E55F9"/>
    <w:rsid w:val="003E560E"/>
    <w:rsid w:val="003E5673"/>
    <w:rsid w:val="003E5697"/>
    <w:rsid w:val="003E56A9"/>
    <w:rsid w:val="003E56D6"/>
    <w:rsid w:val="003E5719"/>
    <w:rsid w:val="003E572F"/>
    <w:rsid w:val="003E5795"/>
    <w:rsid w:val="003E57DF"/>
    <w:rsid w:val="003E5830"/>
    <w:rsid w:val="003E585D"/>
    <w:rsid w:val="003E58D2"/>
    <w:rsid w:val="003E5917"/>
    <w:rsid w:val="003E5935"/>
    <w:rsid w:val="003E596E"/>
    <w:rsid w:val="003E5AB0"/>
    <w:rsid w:val="003E5BE7"/>
    <w:rsid w:val="003E5C4A"/>
    <w:rsid w:val="003E5C69"/>
    <w:rsid w:val="003E5C6A"/>
    <w:rsid w:val="003E5D40"/>
    <w:rsid w:val="003E5DD5"/>
    <w:rsid w:val="003E5E20"/>
    <w:rsid w:val="003E5E97"/>
    <w:rsid w:val="003E5EFF"/>
    <w:rsid w:val="003E5F30"/>
    <w:rsid w:val="003E5F41"/>
    <w:rsid w:val="003E5F63"/>
    <w:rsid w:val="003E5F80"/>
    <w:rsid w:val="003E5FC1"/>
    <w:rsid w:val="003E5FE2"/>
    <w:rsid w:val="003E6026"/>
    <w:rsid w:val="003E60AD"/>
    <w:rsid w:val="003E60B8"/>
    <w:rsid w:val="003E60D6"/>
    <w:rsid w:val="003E6100"/>
    <w:rsid w:val="003E616E"/>
    <w:rsid w:val="003E6174"/>
    <w:rsid w:val="003E6176"/>
    <w:rsid w:val="003E61A0"/>
    <w:rsid w:val="003E622E"/>
    <w:rsid w:val="003E62DA"/>
    <w:rsid w:val="003E6338"/>
    <w:rsid w:val="003E6341"/>
    <w:rsid w:val="003E63DC"/>
    <w:rsid w:val="003E6406"/>
    <w:rsid w:val="003E651D"/>
    <w:rsid w:val="003E655D"/>
    <w:rsid w:val="003E663C"/>
    <w:rsid w:val="003E6679"/>
    <w:rsid w:val="003E66C2"/>
    <w:rsid w:val="003E66CA"/>
    <w:rsid w:val="003E6741"/>
    <w:rsid w:val="003E6746"/>
    <w:rsid w:val="003E67B8"/>
    <w:rsid w:val="003E6875"/>
    <w:rsid w:val="003E6876"/>
    <w:rsid w:val="003E68BE"/>
    <w:rsid w:val="003E68CD"/>
    <w:rsid w:val="003E6902"/>
    <w:rsid w:val="003E691A"/>
    <w:rsid w:val="003E692C"/>
    <w:rsid w:val="003E6941"/>
    <w:rsid w:val="003E696D"/>
    <w:rsid w:val="003E69D0"/>
    <w:rsid w:val="003E6A01"/>
    <w:rsid w:val="003E6A08"/>
    <w:rsid w:val="003E6A15"/>
    <w:rsid w:val="003E6AA2"/>
    <w:rsid w:val="003E6AB2"/>
    <w:rsid w:val="003E6B1D"/>
    <w:rsid w:val="003E6BFC"/>
    <w:rsid w:val="003E6C81"/>
    <w:rsid w:val="003E6D5B"/>
    <w:rsid w:val="003E6DAC"/>
    <w:rsid w:val="003E6DC2"/>
    <w:rsid w:val="003E6DDC"/>
    <w:rsid w:val="003E6EB5"/>
    <w:rsid w:val="003E6F1D"/>
    <w:rsid w:val="003E6FF1"/>
    <w:rsid w:val="003E708E"/>
    <w:rsid w:val="003E70A1"/>
    <w:rsid w:val="003E70C0"/>
    <w:rsid w:val="003E70E3"/>
    <w:rsid w:val="003E7109"/>
    <w:rsid w:val="003E711C"/>
    <w:rsid w:val="003E7154"/>
    <w:rsid w:val="003E718B"/>
    <w:rsid w:val="003E7248"/>
    <w:rsid w:val="003E726B"/>
    <w:rsid w:val="003E729B"/>
    <w:rsid w:val="003E72B1"/>
    <w:rsid w:val="003E72C2"/>
    <w:rsid w:val="003E732A"/>
    <w:rsid w:val="003E7341"/>
    <w:rsid w:val="003E735D"/>
    <w:rsid w:val="003E738E"/>
    <w:rsid w:val="003E73A6"/>
    <w:rsid w:val="003E73FB"/>
    <w:rsid w:val="003E7473"/>
    <w:rsid w:val="003E74FA"/>
    <w:rsid w:val="003E751E"/>
    <w:rsid w:val="003E7553"/>
    <w:rsid w:val="003E757A"/>
    <w:rsid w:val="003E7588"/>
    <w:rsid w:val="003E75B4"/>
    <w:rsid w:val="003E7600"/>
    <w:rsid w:val="003E7611"/>
    <w:rsid w:val="003E7684"/>
    <w:rsid w:val="003E76A0"/>
    <w:rsid w:val="003E76BF"/>
    <w:rsid w:val="003E77D8"/>
    <w:rsid w:val="003E7846"/>
    <w:rsid w:val="003E7888"/>
    <w:rsid w:val="003E7976"/>
    <w:rsid w:val="003E7A22"/>
    <w:rsid w:val="003E7A52"/>
    <w:rsid w:val="003E7ABE"/>
    <w:rsid w:val="003E7B39"/>
    <w:rsid w:val="003E7B91"/>
    <w:rsid w:val="003E7C76"/>
    <w:rsid w:val="003E7C79"/>
    <w:rsid w:val="003E7D09"/>
    <w:rsid w:val="003E7D2E"/>
    <w:rsid w:val="003E7D37"/>
    <w:rsid w:val="003E7DC9"/>
    <w:rsid w:val="003E7DDE"/>
    <w:rsid w:val="003E7ED2"/>
    <w:rsid w:val="003E7ED6"/>
    <w:rsid w:val="003E7EDA"/>
    <w:rsid w:val="003E7F03"/>
    <w:rsid w:val="003E7F84"/>
    <w:rsid w:val="003E7FC9"/>
    <w:rsid w:val="003E7FD1"/>
    <w:rsid w:val="003E7FEC"/>
    <w:rsid w:val="003F0040"/>
    <w:rsid w:val="003F0131"/>
    <w:rsid w:val="003F0141"/>
    <w:rsid w:val="003F019A"/>
    <w:rsid w:val="003F01AC"/>
    <w:rsid w:val="003F01D8"/>
    <w:rsid w:val="003F01D9"/>
    <w:rsid w:val="003F01FD"/>
    <w:rsid w:val="003F0245"/>
    <w:rsid w:val="003F02BC"/>
    <w:rsid w:val="003F03E3"/>
    <w:rsid w:val="003F03F7"/>
    <w:rsid w:val="003F042E"/>
    <w:rsid w:val="003F04A9"/>
    <w:rsid w:val="003F04C0"/>
    <w:rsid w:val="003F055C"/>
    <w:rsid w:val="003F05B4"/>
    <w:rsid w:val="003F06CF"/>
    <w:rsid w:val="003F06DF"/>
    <w:rsid w:val="003F0749"/>
    <w:rsid w:val="003F0767"/>
    <w:rsid w:val="003F07C2"/>
    <w:rsid w:val="003F088C"/>
    <w:rsid w:val="003F09AE"/>
    <w:rsid w:val="003F09D1"/>
    <w:rsid w:val="003F09EB"/>
    <w:rsid w:val="003F0A28"/>
    <w:rsid w:val="003F0A4B"/>
    <w:rsid w:val="003F0A6E"/>
    <w:rsid w:val="003F0AB5"/>
    <w:rsid w:val="003F0AB6"/>
    <w:rsid w:val="003F0B0E"/>
    <w:rsid w:val="003F0B84"/>
    <w:rsid w:val="003F0B9E"/>
    <w:rsid w:val="003F0BE8"/>
    <w:rsid w:val="003F0C4B"/>
    <w:rsid w:val="003F0C5E"/>
    <w:rsid w:val="003F0C95"/>
    <w:rsid w:val="003F0D08"/>
    <w:rsid w:val="003F0D35"/>
    <w:rsid w:val="003F0D59"/>
    <w:rsid w:val="003F0D6B"/>
    <w:rsid w:val="003F0DA0"/>
    <w:rsid w:val="003F0DD4"/>
    <w:rsid w:val="003F0E07"/>
    <w:rsid w:val="003F0E16"/>
    <w:rsid w:val="003F0E17"/>
    <w:rsid w:val="003F0E74"/>
    <w:rsid w:val="003F0EE3"/>
    <w:rsid w:val="003F0F1D"/>
    <w:rsid w:val="003F0FDA"/>
    <w:rsid w:val="003F0FE7"/>
    <w:rsid w:val="003F1018"/>
    <w:rsid w:val="003F102C"/>
    <w:rsid w:val="003F1080"/>
    <w:rsid w:val="003F10B0"/>
    <w:rsid w:val="003F10F8"/>
    <w:rsid w:val="003F1211"/>
    <w:rsid w:val="003F1287"/>
    <w:rsid w:val="003F12B3"/>
    <w:rsid w:val="003F12D6"/>
    <w:rsid w:val="003F1331"/>
    <w:rsid w:val="003F135F"/>
    <w:rsid w:val="003F13A5"/>
    <w:rsid w:val="003F13BC"/>
    <w:rsid w:val="003F13C3"/>
    <w:rsid w:val="003F13DC"/>
    <w:rsid w:val="003F1401"/>
    <w:rsid w:val="003F1424"/>
    <w:rsid w:val="003F1467"/>
    <w:rsid w:val="003F147D"/>
    <w:rsid w:val="003F149A"/>
    <w:rsid w:val="003F14AB"/>
    <w:rsid w:val="003F1554"/>
    <w:rsid w:val="003F1558"/>
    <w:rsid w:val="003F15A5"/>
    <w:rsid w:val="003F15C9"/>
    <w:rsid w:val="003F1618"/>
    <w:rsid w:val="003F1675"/>
    <w:rsid w:val="003F16EF"/>
    <w:rsid w:val="003F17BE"/>
    <w:rsid w:val="003F1822"/>
    <w:rsid w:val="003F1826"/>
    <w:rsid w:val="003F1829"/>
    <w:rsid w:val="003F1885"/>
    <w:rsid w:val="003F18C6"/>
    <w:rsid w:val="003F18D4"/>
    <w:rsid w:val="003F18E2"/>
    <w:rsid w:val="003F18F3"/>
    <w:rsid w:val="003F196F"/>
    <w:rsid w:val="003F1979"/>
    <w:rsid w:val="003F19A1"/>
    <w:rsid w:val="003F19A5"/>
    <w:rsid w:val="003F19BA"/>
    <w:rsid w:val="003F19DF"/>
    <w:rsid w:val="003F19ED"/>
    <w:rsid w:val="003F1A65"/>
    <w:rsid w:val="003F1A85"/>
    <w:rsid w:val="003F1B25"/>
    <w:rsid w:val="003F1B56"/>
    <w:rsid w:val="003F1BC8"/>
    <w:rsid w:val="003F1BD8"/>
    <w:rsid w:val="003F1C40"/>
    <w:rsid w:val="003F1C8B"/>
    <w:rsid w:val="003F1CE5"/>
    <w:rsid w:val="003F1D44"/>
    <w:rsid w:val="003F1D5C"/>
    <w:rsid w:val="003F1D6B"/>
    <w:rsid w:val="003F1D6F"/>
    <w:rsid w:val="003F1DB7"/>
    <w:rsid w:val="003F1DFC"/>
    <w:rsid w:val="003F1E23"/>
    <w:rsid w:val="003F1E38"/>
    <w:rsid w:val="003F1E88"/>
    <w:rsid w:val="003F1F13"/>
    <w:rsid w:val="003F1F22"/>
    <w:rsid w:val="003F1F46"/>
    <w:rsid w:val="003F20C4"/>
    <w:rsid w:val="003F20DC"/>
    <w:rsid w:val="003F218A"/>
    <w:rsid w:val="003F2199"/>
    <w:rsid w:val="003F21BA"/>
    <w:rsid w:val="003F21DC"/>
    <w:rsid w:val="003F22B4"/>
    <w:rsid w:val="003F22E9"/>
    <w:rsid w:val="003F238F"/>
    <w:rsid w:val="003F23EC"/>
    <w:rsid w:val="003F23FA"/>
    <w:rsid w:val="003F2449"/>
    <w:rsid w:val="003F2482"/>
    <w:rsid w:val="003F24F7"/>
    <w:rsid w:val="003F2509"/>
    <w:rsid w:val="003F2588"/>
    <w:rsid w:val="003F25B7"/>
    <w:rsid w:val="003F25BB"/>
    <w:rsid w:val="003F2602"/>
    <w:rsid w:val="003F2647"/>
    <w:rsid w:val="003F2664"/>
    <w:rsid w:val="003F26DE"/>
    <w:rsid w:val="003F26E4"/>
    <w:rsid w:val="003F26E9"/>
    <w:rsid w:val="003F2728"/>
    <w:rsid w:val="003F2784"/>
    <w:rsid w:val="003F27C1"/>
    <w:rsid w:val="003F2833"/>
    <w:rsid w:val="003F28A6"/>
    <w:rsid w:val="003F2966"/>
    <w:rsid w:val="003F2975"/>
    <w:rsid w:val="003F29A1"/>
    <w:rsid w:val="003F2AB9"/>
    <w:rsid w:val="003F2AEA"/>
    <w:rsid w:val="003F2B91"/>
    <w:rsid w:val="003F2BDF"/>
    <w:rsid w:val="003F2BE0"/>
    <w:rsid w:val="003F2BE7"/>
    <w:rsid w:val="003F2C13"/>
    <w:rsid w:val="003F2C3D"/>
    <w:rsid w:val="003F2CB7"/>
    <w:rsid w:val="003F2CDF"/>
    <w:rsid w:val="003F2D31"/>
    <w:rsid w:val="003F2D48"/>
    <w:rsid w:val="003F2D62"/>
    <w:rsid w:val="003F2D64"/>
    <w:rsid w:val="003F2D95"/>
    <w:rsid w:val="003F2DE2"/>
    <w:rsid w:val="003F2E47"/>
    <w:rsid w:val="003F2E55"/>
    <w:rsid w:val="003F2F20"/>
    <w:rsid w:val="003F2FB8"/>
    <w:rsid w:val="003F2FFE"/>
    <w:rsid w:val="003F3032"/>
    <w:rsid w:val="003F30AC"/>
    <w:rsid w:val="003F30C4"/>
    <w:rsid w:val="003F30FD"/>
    <w:rsid w:val="003F310C"/>
    <w:rsid w:val="003F3134"/>
    <w:rsid w:val="003F318B"/>
    <w:rsid w:val="003F3191"/>
    <w:rsid w:val="003F31A9"/>
    <w:rsid w:val="003F31D5"/>
    <w:rsid w:val="003F321F"/>
    <w:rsid w:val="003F3238"/>
    <w:rsid w:val="003F326C"/>
    <w:rsid w:val="003F3312"/>
    <w:rsid w:val="003F3405"/>
    <w:rsid w:val="003F34D5"/>
    <w:rsid w:val="003F35A7"/>
    <w:rsid w:val="003F3672"/>
    <w:rsid w:val="003F36E0"/>
    <w:rsid w:val="003F36F2"/>
    <w:rsid w:val="003F376E"/>
    <w:rsid w:val="003F378E"/>
    <w:rsid w:val="003F37C0"/>
    <w:rsid w:val="003F37FD"/>
    <w:rsid w:val="003F3825"/>
    <w:rsid w:val="003F385F"/>
    <w:rsid w:val="003F386B"/>
    <w:rsid w:val="003F3880"/>
    <w:rsid w:val="003F3897"/>
    <w:rsid w:val="003F3899"/>
    <w:rsid w:val="003F393C"/>
    <w:rsid w:val="003F39E7"/>
    <w:rsid w:val="003F3A0C"/>
    <w:rsid w:val="003F3A33"/>
    <w:rsid w:val="003F3A36"/>
    <w:rsid w:val="003F3A83"/>
    <w:rsid w:val="003F3A91"/>
    <w:rsid w:val="003F3AE0"/>
    <w:rsid w:val="003F3B15"/>
    <w:rsid w:val="003F3B29"/>
    <w:rsid w:val="003F3B8B"/>
    <w:rsid w:val="003F3C85"/>
    <w:rsid w:val="003F3CB0"/>
    <w:rsid w:val="003F3D25"/>
    <w:rsid w:val="003F3D6E"/>
    <w:rsid w:val="003F3E11"/>
    <w:rsid w:val="003F3E19"/>
    <w:rsid w:val="003F3E2F"/>
    <w:rsid w:val="003F3E4A"/>
    <w:rsid w:val="003F3E90"/>
    <w:rsid w:val="003F3F01"/>
    <w:rsid w:val="003F3F3C"/>
    <w:rsid w:val="003F3F5F"/>
    <w:rsid w:val="003F3F65"/>
    <w:rsid w:val="003F3F75"/>
    <w:rsid w:val="003F3F8C"/>
    <w:rsid w:val="003F3F8D"/>
    <w:rsid w:val="003F4007"/>
    <w:rsid w:val="003F40C6"/>
    <w:rsid w:val="003F40F7"/>
    <w:rsid w:val="003F418C"/>
    <w:rsid w:val="003F4195"/>
    <w:rsid w:val="003F41D3"/>
    <w:rsid w:val="003F422E"/>
    <w:rsid w:val="003F42B2"/>
    <w:rsid w:val="003F42C5"/>
    <w:rsid w:val="003F42FD"/>
    <w:rsid w:val="003F4352"/>
    <w:rsid w:val="003F435A"/>
    <w:rsid w:val="003F43AD"/>
    <w:rsid w:val="003F43D0"/>
    <w:rsid w:val="003F43E5"/>
    <w:rsid w:val="003F43EF"/>
    <w:rsid w:val="003F442B"/>
    <w:rsid w:val="003F4511"/>
    <w:rsid w:val="003F452A"/>
    <w:rsid w:val="003F45AC"/>
    <w:rsid w:val="003F46C1"/>
    <w:rsid w:val="003F46E4"/>
    <w:rsid w:val="003F4725"/>
    <w:rsid w:val="003F4730"/>
    <w:rsid w:val="003F474F"/>
    <w:rsid w:val="003F4759"/>
    <w:rsid w:val="003F4806"/>
    <w:rsid w:val="003F488C"/>
    <w:rsid w:val="003F490A"/>
    <w:rsid w:val="003F4927"/>
    <w:rsid w:val="003F4975"/>
    <w:rsid w:val="003F49A2"/>
    <w:rsid w:val="003F49CD"/>
    <w:rsid w:val="003F49FD"/>
    <w:rsid w:val="003F4A8A"/>
    <w:rsid w:val="003F4AA9"/>
    <w:rsid w:val="003F4AF1"/>
    <w:rsid w:val="003F4BCA"/>
    <w:rsid w:val="003F4C3D"/>
    <w:rsid w:val="003F4C47"/>
    <w:rsid w:val="003F4CD0"/>
    <w:rsid w:val="003F4D7F"/>
    <w:rsid w:val="003F4DE8"/>
    <w:rsid w:val="003F4E2B"/>
    <w:rsid w:val="003F4EBA"/>
    <w:rsid w:val="003F4F6B"/>
    <w:rsid w:val="003F4FAD"/>
    <w:rsid w:val="003F4FF7"/>
    <w:rsid w:val="003F500E"/>
    <w:rsid w:val="003F5029"/>
    <w:rsid w:val="003F5097"/>
    <w:rsid w:val="003F50C9"/>
    <w:rsid w:val="003F5143"/>
    <w:rsid w:val="003F517B"/>
    <w:rsid w:val="003F51EE"/>
    <w:rsid w:val="003F53D2"/>
    <w:rsid w:val="003F5511"/>
    <w:rsid w:val="003F554A"/>
    <w:rsid w:val="003F557C"/>
    <w:rsid w:val="003F55E3"/>
    <w:rsid w:val="003F565A"/>
    <w:rsid w:val="003F5672"/>
    <w:rsid w:val="003F56B2"/>
    <w:rsid w:val="003F56B6"/>
    <w:rsid w:val="003F5742"/>
    <w:rsid w:val="003F57C6"/>
    <w:rsid w:val="003F587E"/>
    <w:rsid w:val="003F58D6"/>
    <w:rsid w:val="003F58F1"/>
    <w:rsid w:val="003F5909"/>
    <w:rsid w:val="003F5913"/>
    <w:rsid w:val="003F5A75"/>
    <w:rsid w:val="003F5AB6"/>
    <w:rsid w:val="003F5AC6"/>
    <w:rsid w:val="003F5AC9"/>
    <w:rsid w:val="003F5B01"/>
    <w:rsid w:val="003F5B2A"/>
    <w:rsid w:val="003F5B9F"/>
    <w:rsid w:val="003F5BE3"/>
    <w:rsid w:val="003F5C01"/>
    <w:rsid w:val="003F5C2B"/>
    <w:rsid w:val="003F5C2C"/>
    <w:rsid w:val="003F5C34"/>
    <w:rsid w:val="003F5C86"/>
    <w:rsid w:val="003F5D5E"/>
    <w:rsid w:val="003F5D9D"/>
    <w:rsid w:val="003F5DE4"/>
    <w:rsid w:val="003F5E03"/>
    <w:rsid w:val="003F5E90"/>
    <w:rsid w:val="003F5F94"/>
    <w:rsid w:val="003F600C"/>
    <w:rsid w:val="003F6041"/>
    <w:rsid w:val="003F6075"/>
    <w:rsid w:val="003F6096"/>
    <w:rsid w:val="003F6149"/>
    <w:rsid w:val="003F6152"/>
    <w:rsid w:val="003F61E7"/>
    <w:rsid w:val="003F6233"/>
    <w:rsid w:val="003F626F"/>
    <w:rsid w:val="003F62D4"/>
    <w:rsid w:val="003F62E6"/>
    <w:rsid w:val="003F636B"/>
    <w:rsid w:val="003F63D9"/>
    <w:rsid w:val="003F63E2"/>
    <w:rsid w:val="003F64B3"/>
    <w:rsid w:val="003F6505"/>
    <w:rsid w:val="003F65FB"/>
    <w:rsid w:val="003F667F"/>
    <w:rsid w:val="003F6689"/>
    <w:rsid w:val="003F66A6"/>
    <w:rsid w:val="003F66D7"/>
    <w:rsid w:val="003F6730"/>
    <w:rsid w:val="003F6744"/>
    <w:rsid w:val="003F67AD"/>
    <w:rsid w:val="003F6812"/>
    <w:rsid w:val="003F6869"/>
    <w:rsid w:val="003F688C"/>
    <w:rsid w:val="003F690F"/>
    <w:rsid w:val="003F6996"/>
    <w:rsid w:val="003F69A0"/>
    <w:rsid w:val="003F6A31"/>
    <w:rsid w:val="003F6B03"/>
    <w:rsid w:val="003F6B44"/>
    <w:rsid w:val="003F6B76"/>
    <w:rsid w:val="003F6BAC"/>
    <w:rsid w:val="003F6C46"/>
    <w:rsid w:val="003F6DC3"/>
    <w:rsid w:val="003F6DC6"/>
    <w:rsid w:val="003F6DCF"/>
    <w:rsid w:val="003F6DE0"/>
    <w:rsid w:val="003F6DE5"/>
    <w:rsid w:val="003F6DFC"/>
    <w:rsid w:val="003F6E52"/>
    <w:rsid w:val="003F6ED2"/>
    <w:rsid w:val="003F6EDE"/>
    <w:rsid w:val="003F6EEE"/>
    <w:rsid w:val="003F6F31"/>
    <w:rsid w:val="003F6F84"/>
    <w:rsid w:val="003F6FF4"/>
    <w:rsid w:val="003F7038"/>
    <w:rsid w:val="003F7061"/>
    <w:rsid w:val="003F7082"/>
    <w:rsid w:val="003F7143"/>
    <w:rsid w:val="003F7177"/>
    <w:rsid w:val="003F71A7"/>
    <w:rsid w:val="003F71E7"/>
    <w:rsid w:val="003F71F3"/>
    <w:rsid w:val="003F7286"/>
    <w:rsid w:val="003F737D"/>
    <w:rsid w:val="003F7389"/>
    <w:rsid w:val="003F738C"/>
    <w:rsid w:val="003F73A5"/>
    <w:rsid w:val="003F73CF"/>
    <w:rsid w:val="003F7441"/>
    <w:rsid w:val="003F74ED"/>
    <w:rsid w:val="003F757C"/>
    <w:rsid w:val="003F75F6"/>
    <w:rsid w:val="003F7684"/>
    <w:rsid w:val="003F7703"/>
    <w:rsid w:val="003F7723"/>
    <w:rsid w:val="003F772B"/>
    <w:rsid w:val="003F780E"/>
    <w:rsid w:val="003F781C"/>
    <w:rsid w:val="003F7891"/>
    <w:rsid w:val="003F78A2"/>
    <w:rsid w:val="003F7924"/>
    <w:rsid w:val="003F79DD"/>
    <w:rsid w:val="003F7AE1"/>
    <w:rsid w:val="003F7B08"/>
    <w:rsid w:val="003F7BA9"/>
    <w:rsid w:val="003F7BFF"/>
    <w:rsid w:val="003F7C18"/>
    <w:rsid w:val="003F7CBF"/>
    <w:rsid w:val="003F7CF4"/>
    <w:rsid w:val="003F7D71"/>
    <w:rsid w:val="003F7D97"/>
    <w:rsid w:val="003F7D9A"/>
    <w:rsid w:val="003F7D9D"/>
    <w:rsid w:val="003F7DCE"/>
    <w:rsid w:val="003F7E59"/>
    <w:rsid w:val="003F7E5F"/>
    <w:rsid w:val="003F7EF5"/>
    <w:rsid w:val="003F7EFC"/>
    <w:rsid w:val="003F7F01"/>
    <w:rsid w:val="003F7F02"/>
    <w:rsid w:val="003F7F65"/>
    <w:rsid w:val="003F7FB2"/>
    <w:rsid w:val="003F7FCB"/>
    <w:rsid w:val="003F7FFB"/>
    <w:rsid w:val="003FE953"/>
    <w:rsid w:val="0040007C"/>
    <w:rsid w:val="00400132"/>
    <w:rsid w:val="00400197"/>
    <w:rsid w:val="004001A2"/>
    <w:rsid w:val="0040028D"/>
    <w:rsid w:val="00400350"/>
    <w:rsid w:val="004003A5"/>
    <w:rsid w:val="004003DC"/>
    <w:rsid w:val="00400405"/>
    <w:rsid w:val="0040042C"/>
    <w:rsid w:val="00400452"/>
    <w:rsid w:val="00400463"/>
    <w:rsid w:val="004004B9"/>
    <w:rsid w:val="004004BD"/>
    <w:rsid w:val="004004C8"/>
    <w:rsid w:val="004004E4"/>
    <w:rsid w:val="004004F6"/>
    <w:rsid w:val="00400544"/>
    <w:rsid w:val="0040055C"/>
    <w:rsid w:val="00400646"/>
    <w:rsid w:val="00400662"/>
    <w:rsid w:val="0040068A"/>
    <w:rsid w:val="004006A0"/>
    <w:rsid w:val="004007D5"/>
    <w:rsid w:val="0040083E"/>
    <w:rsid w:val="0040085D"/>
    <w:rsid w:val="00400866"/>
    <w:rsid w:val="00400867"/>
    <w:rsid w:val="00400886"/>
    <w:rsid w:val="0040089D"/>
    <w:rsid w:val="004008E8"/>
    <w:rsid w:val="004009DD"/>
    <w:rsid w:val="00400A21"/>
    <w:rsid w:val="00400A8E"/>
    <w:rsid w:val="00400AAD"/>
    <w:rsid w:val="00400AAF"/>
    <w:rsid w:val="00400ABD"/>
    <w:rsid w:val="00400ACA"/>
    <w:rsid w:val="00400AD2"/>
    <w:rsid w:val="00400B8D"/>
    <w:rsid w:val="00400C72"/>
    <w:rsid w:val="00400CC8"/>
    <w:rsid w:val="00400D9C"/>
    <w:rsid w:val="00400DB8"/>
    <w:rsid w:val="00400DFF"/>
    <w:rsid w:val="00400E3A"/>
    <w:rsid w:val="00400E3F"/>
    <w:rsid w:val="00400EA6"/>
    <w:rsid w:val="00400EF9"/>
    <w:rsid w:val="00400F7C"/>
    <w:rsid w:val="00400FF3"/>
    <w:rsid w:val="00401007"/>
    <w:rsid w:val="0040104C"/>
    <w:rsid w:val="00401083"/>
    <w:rsid w:val="0040108A"/>
    <w:rsid w:val="00401099"/>
    <w:rsid w:val="004010B4"/>
    <w:rsid w:val="0040112D"/>
    <w:rsid w:val="00401149"/>
    <w:rsid w:val="004011DF"/>
    <w:rsid w:val="004011E0"/>
    <w:rsid w:val="004011FC"/>
    <w:rsid w:val="00401234"/>
    <w:rsid w:val="0040123D"/>
    <w:rsid w:val="004013A2"/>
    <w:rsid w:val="004013C5"/>
    <w:rsid w:val="004013DC"/>
    <w:rsid w:val="004013EA"/>
    <w:rsid w:val="004013FF"/>
    <w:rsid w:val="00401428"/>
    <w:rsid w:val="00401495"/>
    <w:rsid w:val="0040156A"/>
    <w:rsid w:val="0040156D"/>
    <w:rsid w:val="0040157F"/>
    <w:rsid w:val="004015DB"/>
    <w:rsid w:val="00401696"/>
    <w:rsid w:val="004016AC"/>
    <w:rsid w:val="004016D7"/>
    <w:rsid w:val="004016D9"/>
    <w:rsid w:val="0040171E"/>
    <w:rsid w:val="00401728"/>
    <w:rsid w:val="0040174C"/>
    <w:rsid w:val="004017F9"/>
    <w:rsid w:val="00401885"/>
    <w:rsid w:val="00401899"/>
    <w:rsid w:val="004018A7"/>
    <w:rsid w:val="004018C8"/>
    <w:rsid w:val="00401929"/>
    <w:rsid w:val="00401A12"/>
    <w:rsid w:val="00401A14"/>
    <w:rsid w:val="00401A59"/>
    <w:rsid w:val="00401A92"/>
    <w:rsid w:val="00401AD3"/>
    <w:rsid w:val="00401B93"/>
    <w:rsid w:val="00401B95"/>
    <w:rsid w:val="00401BA1"/>
    <w:rsid w:val="00401BEE"/>
    <w:rsid w:val="00401C72"/>
    <w:rsid w:val="00401C7E"/>
    <w:rsid w:val="00401D3D"/>
    <w:rsid w:val="00401D40"/>
    <w:rsid w:val="00401DFF"/>
    <w:rsid w:val="00401E1E"/>
    <w:rsid w:val="00401EB7"/>
    <w:rsid w:val="00401ECA"/>
    <w:rsid w:val="00401F2F"/>
    <w:rsid w:val="00401FF9"/>
    <w:rsid w:val="00402107"/>
    <w:rsid w:val="00402112"/>
    <w:rsid w:val="00402150"/>
    <w:rsid w:val="00402154"/>
    <w:rsid w:val="00402160"/>
    <w:rsid w:val="004021D6"/>
    <w:rsid w:val="004022C2"/>
    <w:rsid w:val="004022C9"/>
    <w:rsid w:val="004022DF"/>
    <w:rsid w:val="00402303"/>
    <w:rsid w:val="0040230D"/>
    <w:rsid w:val="004023C8"/>
    <w:rsid w:val="00402435"/>
    <w:rsid w:val="0040248F"/>
    <w:rsid w:val="004024CA"/>
    <w:rsid w:val="004024EF"/>
    <w:rsid w:val="00402551"/>
    <w:rsid w:val="0040257C"/>
    <w:rsid w:val="00402583"/>
    <w:rsid w:val="004027F0"/>
    <w:rsid w:val="00402801"/>
    <w:rsid w:val="00402855"/>
    <w:rsid w:val="0040289F"/>
    <w:rsid w:val="004028CD"/>
    <w:rsid w:val="00402954"/>
    <w:rsid w:val="0040296F"/>
    <w:rsid w:val="004029F9"/>
    <w:rsid w:val="00402A31"/>
    <w:rsid w:val="00402A5E"/>
    <w:rsid w:val="00402A9A"/>
    <w:rsid w:val="00402AF1"/>
    <w:rsid w:val="00402AF6"/>
    <w:rsid w:val="00402B59"/>
    <w:rsid w:val="00402BD6"/>
    <w:rsid w:val="00402BEF"/>
    <w:rsid w:val="00402C98"/>
    <w:rsid w:val="00402CD7"/>
    <w:rsid w:val="00402CE5"/>
    <w:rsid w:val="00402D7C"/>
    <w:rsid w:val="00402DC8"/>
    <w:rsid w:val="00402DDD"/>
    <w:rsid w:val="00402DE7"/>
    <w:rsid w:val="00402E4C"/>
    <w:rsid w:val="00402E76"/>
    <w:rsid w:val="00402E85"/>
    <w:rsid w:val="00402FDE"/>
    <w:rsid w:val="00402FF3"/>
    <w:rsid w:val="00403005"/>
    <w:rsid w:val="00403058"/>
    <w:rsid w:val="004030C5"/>
    <w:rsid w:val="00403265"/>
    <w:rsid w:val="004032BF"/>
    <w:rsid w:val="004032DC"/>
    <w:rsid w:val="00403345"/>
    <w:rsid w:val="004033E3"/>
    <w:rsid w:val="00403445"/>
    <w:rsid w:val="0040345F"/>
    <w:rsid w:val="004034C0"/>
    <w:rsid w:val="0040351B"/>
    <w:rsid w:val="004035A0"/>
    <w:rsid w:val="004035F1"/>
    <w:rsid w:val="00403619"/>
    <w:rsid w:val="00403680"/>
    <w:rsid w:val="004036E2"/>
    <w:rsid w:val="00403734"/>
    <w:rsid w:val="00403739"/>
    <w:rsid w:val="0040373A"/>
    <w:rsid w:val="00403751"/>
    <w:rsid w:val="00403753"/>
    <w:rsid w:val="004037E3"/>
    <w:rsid w:val="004037EB"/>
    <w:rsid w:val="0040383F"/>
    <w:rsid w:val="0040385A"/>
    <w:rsid w:val="00403879"/>
    <w:rsid w:val="004038B9"/>
    <w:rsid w:val="004038C0"/>
    <w:rsid w:val="0040391A"/>
    <w:rsid w:val="00403ABD"/>
    <w:rsid w:val="00403B9C"/>
    <w:rsid w:val="00403BEB"/>
    <w:rsid w:val="00403C25"/>
    <w:rsid w:val="00403CE8"/>
    <w:rsid w:val="00403D23"/>
    <w:rsid w:val="00403EA3"/>
    <w:rsid w:val="00403F54"/>
    <w:rsid w:val="00403F66"/>
    <w:rsid w:val="00403FBE"/>
    <w:rsid w:val="00404047"/>
    <w:rsid w:val="00404073"/>
    <w:rsid w:val="004040A8"/>
    <w:rsid w:val="004040BF"/>
    <w:rsid w:val="004040CC"/>
    <w:rsid w:val="004040DC"/>
    <w:rsid w:val="0040414E"/>
    <w:rsid w:val="00404160"/>
    <w:rsid w:val="00404175"/>
    <w:rsid w:val="0040419B"/>
    <w:rsid w:val="004041AC"/>
    <w:rsid w:val="004041B1"/>
    <w:rsid w:val="004041CC"/>
    <w:rsid w:val="004041E2"/>
    <w:rsid w:val="00404294"/>
    <w:rsid w:val="004042AD"/>
    <w:rsid w:val="00404393"/>
    <w:rsid w:val="00404398"/>
    <w:rsid w:val="004043B2"/>
    <w:rsid w:val="004043E9"/>
    <w:rsid w:val="0040441E"/>
    <w:rsid w:val="00404454"/>
    <w:rsid w:val="0040451D"/>
    <w:rsid w:val="00404550"/>
    <w:rsid w:val="0040461D"/>
    <w:rsid w:val="00404680"/>
    <w:rsid w:val="004046A5"/>
    <w:rsid w:val="004046BB"/>
    <w:rsid w:val="004046C8"/>
    <w:rsid w:val="004046E4"/>
    <w:rsid w:val="00404741"/>
    <w:rsid w:val="0040474B"/>
    <w:rsid w:val="0040477E"/>
    <w:rsid w:val="004047A8"/>
    <w:rsid w:val="004047BC"/>
    <w:rsid w:val="004047DB"/>
    <w:rsid w:val="00404809"/>
    <w:rsid w:val="0040481A"/>
    <w:rsid w:val="00404822"/>
    <w:rsid w:val="0040485C"/>
    <w:rsid w:val="00404870"/>
    <w:rsid w:val="004048F5"/>
    <w:rsid w:val="00404990"/>
    <w:rsid w:val="004049EB"/>
    <w:rsid w:val="00404A54"/>
    <w:rsid w:val="00404B37"/>
    <w:rsid w:val="00404BBE"/>
    <w:rsid w:val="00404BE0"/>
    <w:rsid w:val="00404BF5"/>
    <w:rsid w:val="00404CE7"/>
    <w:rsid w:val="00404D85"/>
    <w:rsid w:val="00404DA1"/>
    <w:rsid w:val="00404DDF"/>
    <w:rsid w:val="00404E0E"/>
    <w:rsid w:val="00404E1F"/>
    <w:rsid w:val="00404E39"/>
    <w:rsid w:val="00404FC6"/>
    <w:rsid w:val="00405023"/>
    <w:rsid w:val="00405069"/>
    <w:rsid w:val="00405117"/>
    <w:rsid w:val="00405123"/>
    <w:rsid w:val="00405196"/>
    <w:rsid w:val="0040521B"/>
    <w:rsid w:val="00405229"/>
    <w:rsid w:val="00405286"/>
    <w:rsid w:val="004053B8"/>
    <w:rsid w:val="004053BE"/>
    <w:rsid w:val="0040544C"/>
    <w:rsid w:val="00405475"/>
    <w:rsid w:val="00405489"/>
    <w:rsid w:val="004054A8"/>
    <w:rsid w:val="00405567"/>
    <w:rsid w:val="00405572"/>
    <w:rsid w:val="004055BC"/>
    <w:rsid w:val="004055DE"/>
    <w:rsid w:val="004056A3"/>
    <w:rsid w:val="00405734"/>
    <w:rsid w:val="00405736"/>
    <w:rsid w:val="00405740"/>
    <w:rsid w:val="0040589B"/>
    <w:rsid w:val="00405909"/>
    <w:rsid w:val="00405919"/>
    <w:rsid w:val="0040595D"/>
    <w:rsid w:val="004059BD"/>
    <w:rsid w:val="00405A83"/>
    <w:rsid w:val="00405A92"/>
    <w:rsid w:val="00405AB4"/>
    <w:rsid w:val="00405AF9"/>
    <w:rsid w:val="00405AFE"/>
    <w:rsid w:val="00405B47"/>
    <w:rsid w:val="00405BA0"/>
    <w:rsid w:val="00405BB4"/>
    <w:rsid w:val="00405BCD"/>
    <w:rsid w:val="00405C3A"/>
    <w:rsid w:val="00405C5A"/>
    <w:rsid w:val="00405CA9"/>
    <w:rsid w:val="00405D8D"/>
    <w:rsid w:val="00405DB0"/>
    <w:rsid w:val="00405DC8"/>
    <w:rsid w:val="00405DDB"/>
    <w:rsid w:val="00405E58"/>
    <w:rsid w:val="00405E72"/>
    <w:rsid w:val="00405E8C"/>
    <w:rsid w:val="00405EFC"/>
    <w:rsid w:val="00405F98"/>
    <w:rsid w:val="00405FDB"/>
    <w:rsid w:val="0040601C"/>
    <w:rsid w:val="0040609E"/>
    <w:rsid w:val="004060B8"/>
    <w:rsid w:val="00406114"/>
    <w:rsid w:val="00406120"/>
    <w:rsid w:val="00406176"/>
    <w:rsid w:val="0040620B"/>
    <w:rsid w:val="0040628F"/>
    <w:rsid w:val="00406293"/>
    <w:rsid w:val="00406306"/>
    <w:rsid w:val="0040632B"/>
    <w:rsid w:val="0040632F"/>
    <w:rsid w:val="0040633A"/>
    <w:rsid w:val="00406383"/>
    <w:rsid w:val="004063FD"/>
    <w:rsid w:val="004063FE"/>
    <w:rsid w:val="0040642C"/>
    <w:rsid w:val="004064BD"/>
    <w:rsid w:val="004064E4"/>
    <w:rsid w:val="004064E8"/>
    <w:rsid w:val="00406541"/>
    <w:rsid w:val="0040659C"/>
    <w:rsid w:val="004065C2"/>
    <w:rsid w:val="004065CE"/>
    <w:rsid w:val="0040667B"/>
    <w:rsid w:val="004066C4"/>
    <w:rsid w:val="004066EC"/>
    <w:rsid w:val="00406706"/>
    <w:rsid w:val="0040675A"/>
    <w:rsid w:val="00406764"/>
    <w:rsid w:val="0040679A"/>
    <w:rsid w:val="004067BB"/>
    <w:rsid w:val="00406823"/>
    <w:rsid w:val="00406828"/>
    <w:rsid w:val="004068B1"/>
    <w:rsid w:val="004068CE"/>
    <w:rsid w:val="004068FA"/>
    <w:rsid w:val="0040690D"/>
    <w:rsid w:val="00406935"/>
    <w:rsid w:val="004069B2"/>
    <w:rsid w:val="00406A1A"/>
    <w:rsid w:val="00406A40"/>
    <w:rsid w:val="00406ABD"/>
    <w:rsid w:val="00406AD7"/>
    <w:rsid w:val="00406B16"/>
    <w:rsid w:val="00406BD4"/>
    <w:rsid w:val="00406C29"/>
    <w:rsid w:val="00406C5D"/>
    <w:rsid w:val="00406C93"/>
    <w:rsid w:val="00406CDB"/>
    <w:rsid w:val="00406D2A"/>
    <w:rsid w:val="00406D37"/>
    <w:rsid w:val="00406D80"/>
    <w:rsid w:val="00406D8A"/>
    <w:rsid w:val="00406DBC"/>
    <w:rsid w:val="00406E78"/>
    <w:rsid w:val="00406F1A"/>
    <w:rsid w:val="00406FD5"/>
    <w:rsid w:val="00406FEB"/>
    <w:rsid w:val="0040705F"/>
    <w:rsid w:val="004070A5"/>
    <w:rsid w:val="00407114"/>
    <w:rsid w:val="004071E1"/>
    <w:rsid w:val="004071FB"/>
    <w:rsid w:val="00407298"/>
    <w:rsid w:val="004072BF"/>
    <w:rsid w:val="00407394"/>
    <w:rsid w:val="00407447"/>
    <w:rsid w:val="004074D3"/>
    <w:rsid w:val="00407575"/>
    <w:rsid w:val="00407579"/>
    <w:rsid w:val="00407587"/>
    <w:rsid w:val="004076BE"/>
    <w:rsid w:val="004076F7"/>
    <w:rsid w:val="00407719"/>
    <w:rsid w:val="0040771C"/>
    <w:rsid w:val="00407731"/>
    <w:rsid w:val="004077A6"/>
    <w:rsid w:val="004077C6"/>
    <w:rsid w:val="00407821"/>
    <w:rsid w:val="004078EE"/>
    <w:rsid w:val="004079A8"/>
    <w:rsid w:val="00407A3E"/>
    <w:rsid w:val="00407AA7"/>
    <w:rsid w:val="00407AB3"/>
    <w:rsid w:val="00407AC7"/>
    <w:rsid w:val="00407B06"/>
    <w:rsid w:val="00407BBF"/>
    <w:rsid w:val="00407BCB"/>
    <w:rsid w:val="00407BD8"/>
    <w:rsid w:val="00407C5B"/>
    <w:rsid w:val="00407C62"/>
    <w:rsid w:val="00407CBA"/>
    <w:rsid w:val="00407D0E"/>
    <w:rsid w:val="00407D99"/>
    <w:rsid w:val="00407E07"/>
    <w:rsid w:val="00407E1F"/>
    <w:rsid w:val="00407E66"/>
    <w:rsid w:val="00407E94"/>
    <w:rsid w:val="00407F03"/>
    <w:rsid w:val="00407F2C"/>
    <w:rsid w:val="00407F58"/>
    <w:rsid w:val="00407F5B"/>
    <w:rsid w:val="00407F65"/>
    <w:rsid w:val="00407F7B"/>
    <w:rsid w:val="00407FBE"/>
    <w:rsid w:val="00410026"/>
    <w:rsid w:val="0041005C"/>
    <w:rsid w:val="00410081"/>
    <w:rsid w:val="004101B1"/>
    <w:rsid w:val="004101C9"/>
    <w:rsid w:val="0041025C"/>
    <w:rsid w:val="00410279"/>
    <w:rsid w:val="0041028B"/>
    <w:rsid w:val="0041033B"/>
    <w:rsid w:val="00410487"/>
    <w:rsid w:val="0041048A"/>
    <w:rsid w:val="004104AE"/>
    <w:rsid w:val="004104DC"/>
    <w:rsid w:val="004104F8"/>
    <w:rsid w:val="0041050B"/>
    <w:rsid w:val="00410552"/>
    <w:rsid w:val="00410570"/>
    <w:rsid w:val="0041057E"/>
    <w:rsid w:val="004105AC"/>
    <w:rsid w:val="004106AE"/>
    <w:rsid w:val="004107B4"/>
    <w:rsid w:val="004107BD"/>
    <w:rsid w:val="004107E9"/>
    <w:rsid w:val="00410845"/>
    <w:rsid w:val="00410990"/>
    <w:rsid w:val="004109AF"/>
    <w:rsid w:val="004109EA"/>
    <w:rsid w:val="00410A03"/>
    <w:rsid w:val="00410A45"/>
    <w:rsid w:val="00410A59"/>
    <w:rsid w:val="00410A7E"/>
    <w:rsid w:val="00410B39"/>
    <w:rsid w:val="00410B6B"/>
    <w:rsid w:val="00410B72"/>
    <w:rsid w:val="00410B80"/>
    <w:rsid w:val="00410BC5"/>
    <w:rsid w:val="00410BE2"/>
    <w:rsid w:val="00410BF9"/>
    <w:rsid w:val="00410BFB"/>
    <w:rsid w:val="00410C28"/>
    <w:rsid w:val="00410C66"/>
    <w:rsid w:val="00410C8E"/>
    <w:rsid w:val="00410CE8"/>
    <w:rsid w:val="00410D1C"/>
    <w:rsid w:val="00410D6F"/>
    <w:rsid w:val="00410DCB"/>
    <w:rsid w:val="00410E2B"/>
    <w:rsid w:val="00410E52"/>
    <w:rsid w:val="00410EC3"/>
    <w:rsid w:val="00410ECC"/>
    <w:rsid w:val="00410ED4"/>
    <w:rsid w:val="00410F1A"/>
    <w:rsid w:val="00410F24"/>
    <w:rsid w:val="00410F7A"/>
    <w:rsid w:val="00410FA9"/>
    <w:rsid w:val="00410FDA"/>
    <w:rsid w:val="00410FEF"/>
    <w:rsid w:val="00411050"/>
    <w:rsid w:val="00411114"/>
    <w:rsid w:val="0041118A"/>
    <w:rsid w:val="004111FD"/>
    <w:rsid w:val="0041131C"/>
    <w:rsid w:val="0041134D"/>
    <w:rsid w:val="0041138F"/>
    <w:rsid w:val="004113DE"/>
    <w:rsid w:val="004113F6"/>
    <w:rsid w:val="00411414"/>
    <w:rsid w:val="004114C2"/>
    <w:rsid w:val="0041152A"/>
    <w:rsid w:val="0041156A"/>
    <w:rsid w:val="00411570"/>
    <w:rsid w:val="004115A4"/>
    <w:rsid w:val="004115B5"/>
    <w:rsid w:val="004115C7"/>
    <w:rsid w:val="004115EB"/>
    <w:rsid w:val="004115F4"/>
    <w:rsid w:val="00411600"/>
    <w:rsid w:val="00411663"/>
    <w:rsid w:val="004116F2"/>
    <w:rsid w:val="00411758"/>
    <w:rsid w:val="0041178F"/>
    <w:rsid w:val="00411792"/>
    <w:rsid w:val="004117BD"/>
    <w:rsid w:val="004117EE"/>
    <w:rsid w:val="0041180C"/>
    <w:rsid w:val="00411825"/>
    <w:rsid w:val="0041182B"/>
    <w:rsid w:val="004118EA"/>
    <w:rsid w:val="004118EE"/>
    <w:rsid w:val="004119F8"/>
    <w:rsid w:val="00411A42"/>
    <w:rsid w:val="00411ACD"/>
    <w:rsid w:val="00411B74"/>
    <w:rsid w:val="00411B7D"/>
    <w:rsid w:val="00411BCA"/>
    <w:rsid w:val="00411C1E"/>
    <w:rsid w:val="00411CCA"/>
    <w:rsid w:val="00411D13"/>
    <w:rsid w:val="00411D14"/>
    <w:rsid w:val="00411D54"/>
    <w:rsid w:val="00411D59"/>
    <w:rsid w:val="00411D71"/>
    <w:rsid w:val="00411E12"/>
    <w:rsid w:val="00411E4B"/>
    <w:rsid w:val="00411EA8"/>
    <w:rsid w:val="00411EED"/>
    <w:rsid w:val="00411EF2"/>
    <w:rsid w:val="00411F12"/>
    <w:rsid w:val="00411F24"/>
    <w:rsid w:val="00411F7A"/>
    <w:rsid w:val="00411F9F"/>
    <w:rsid w:val="00411FEC"/>
    <w:rsid w:val="00412026"/>
    <w:rsid w:val="00412067"/>
    <w:rsid w:val="004120F4"/>
    <w:rsid w:val="00412160"/>
    <w:rsid w:val="0041216C"/>
    <w:rsid w:val="00412216"/>
    <w:rsid w:val="00412239"/>
    <w:rsid w:val="004122E8"/>
    <w:rsid w:val="004123BC"/>
    <w:rsid w:val="004123CA"/>
    <w:rsid w:val="004123D1"/>
    <w:rsid w:val="00412409"/>
    <w:rsid w:val="0041243B"/>
    <w:rsid w:val="004124A1"/>
    <w:rsid w:val="004124F3"/>
    <w:rsid w:val="00412576"/>
    <w:rsid w:val="0041258F"/>
    <w:rsid w:val="004125CB"/>
    <w:rsid w:val="004125D0"/>
    <w:rsid w:val="00412609"/>
    <w:rsid w:val="00412672"/>
    <w:rsid w:val="004126BB"/>
    <w:rsid w:val="004126DF"/>
    <w:rsid w:val="00412705"/>
    <w:rsid w:val="004127C4"/>
    <w:rsid w:val="0041281B"/>
    <w:rsid w:val="00412843"/>
    <w:rsid w:val="00412902"/>
    <w:rsid w:val="00412952"/>
    <w:rsid w:val="00412961"/>
    <w:rsid w:val="004129BC"/>
    <w:rsid w:val="004129C5"/>
    <w:rsid w:val="00412A2D"/>
    <w:rsid w:val="00412A7B"/>
    <w:rsid w:val="00412AB9"/>
    <w:rsid w:val="00412AEB"/>
    <w:rsid w:val="00412AFD"/>
    <w:rsid w:val="00412B94"/>
    <w:rsid w:val="00412C00"/>
    <w:rsid w:val="00412C02"/>
    <w:rsid w:val="00412CEC"/>
    <w:rsid w:val="00412D7D"/>
    <w:rsid w:val="00412E1E"/>
    <w:rsid w:val="00412E6B"/>
    <w:rsid w:val="00412EC4"/>
    <w:rsid w:val="00412F1B"/>
    <w:rsid w:val="00412F7D"/>
    <w:rsid w:val="00412F9C"/>
    <w:rsid w:val="00412FAC"/>
    <w:rsid w:val="00412FB6"/>
    <w:rsid w:val="00413037"/>
    <w:rsid w:val="00413054"/>
    <w:rsid w:val="0041305A"/>
    <w:rsid w:val="004130CC"/>
    <w:rsid w:val="0041312B"/>
    <w:rsid w:val="004131A9"/>
    <w:rsid w:val="004131B9"/>
    <w:rsid w:val="004131D6"/>
    <w:rsid w:val="00413202"/>
    <w:rsid w:val="00413206"/>
    <w:rsid w:val="00413210"/>
    <w:rsid w:val="00413231"/>
    <w:rsid w:val="004132F0"/>
    <w:rsid w:val="00413304"/>
    <w:rsid w:val="00413347"/>
    <w:rsid w:val="00413362"/>
    <w:rsid w:val="00413384"/>
    <w:rsid w:val="004133A9"/>
    <w:rsid w:val="004133F2"/>
    <w:rsid w:val="0041342D"/>
    <w:rsid w:val="004134B2"/>
    <w:rsid w:val="004134D9"/>
    <w:rsid w:val="00413661"/>
    <w:rsid w:val="00413664"/>
    <w:rsid w:val="0041366C"/>
    <w:rsid w:val="00413689"/>
    <w:rsid w:val="00413694"/>
    <w:rsid w:val="004136AC"/>
    <w:rsid w:val="00413774"/>
    <w:rsid w:val="004137F0"/>
    <w:rsid w:val="004137F5"/>
    <w:rsid w:val="00413841"/>
    <w:rsid w:val="004138BD"/>
    <w:rsid w:val="004138FC"/>
    <w:rsid w:val="004139AF"/>
    <w:rsid w:val="00413AA7"/>
    <w:rsid w:val="00413ABD"/>
    <w:rsid w:val="00413ACA"/>
    <w:rsid w:val="00413B1E"/>
    <w:rsid w:val="00413B2C"/>
    <w:rsid w:val="00413B66"/>
    <w:rsid w:val="00413B96"/>
    <w:rsid w:val="00413C00"/>
    <w:rsid w:val="00413C43"/>
    <w:rsid w:val="00413C4A"/>
    <w:rsid w:val="00413C6E"/>
    <w:rsid w:val="00413C7E"/>
    <w:rsid w:val="00413CC1"/>
    <w:rsid w:val="00413CDA"/>
    <w:rsid w:val="00413D10"/>
    <w:rsid w:val="00413D1C"/>
    <w:rsid w:val="00413DF2"/>
    <w:rsid w:val="00413DFA"/>
    <w:rsid w:val="00413E2E"/>
    <w:rsid w:val="00413E57"/>
    <w:rsid w:val="00413E82"/>
    <w:rsid w:val="00413E97"/>
    <w:rsid w:val="00413EEF"/>
    <w:rsid w:val="00413F49"/>
    <w:rsid w:val="0041407F"/>
    <w:rsid w:val="004140B8"/>
    <w:rsid w:val="00414111"/>
    <w:rsid w:val="00414139"/>
    <w:rsid w:val="0041413E"/>
    <w:rsid w:val="004141E5"/>
    <w:rsid w:val="00414203"/>
    <w:rsid w:val="0041427F"/>
    <w:rsid w:val="004142A9"/>
    <w:rsid w:val="00414321"/>
    <w:rsid w:val="004143E5"/>
    <w:rsid w:val="0041440E"/>
    <w:rsid w:val="004144E6"/>
    <w:rsid w:val="004144FD"/>
    <w:rsid w:val="0041453B"/>
    <w:rsid w:val="004145ED"/>
    <w:rsid w:val="004146DD"/>
    <w:rsid w:val="004146FA"/>
    <w:rsid w:val="00414706"/>
    <w:rsid w:val="00414772"/>
    <w:rsid w:val="0041478F"/>
    <w:rsid w:val="004147B4"/>
    <w:rsid w:val="004147DB"/>
    <w:rsid w:val="0041481E"/>
    <w:rsid w:val="0041484A"/>
    <w:rsid w:val="0041486C"/>
    <w:rsid w:val="004148FF"/>
    <w:rsid w:val="00414940"/>
    <w:rsid w:val="00414993"/>
    <w:rsid w:val="004149C9"/>
    <w:rsid w:val="004149D9"/>
    <w:rsid w:val="004149F9"/>
    <w:rsid w:val="00414A74"/>
    <w:rsid w:val="00414A93"/>
    <w:rsid w:val="00414AB5"/>
    <w:rsid w:val="00414BDB"/>
    <w:rsid w:val="00414BEB"/>
    <w:rsid w:val="00414C13"/>
    <w:rsid w:val="00414C20"/>
    <w:rsid w:val="00414C5F"/>
    <w:rsid w:val="00414D27"/>
    <w:rsid w:val="00414D44"/>
    <w:rsid w:val="00414DA4"/>
    <w:rsid w:val="00414DB1"/>
    <w:rsid w:val="00414E08"/>
    <w:rsid w:val="00414E5E"/>
    <w:rsid w:val="00414EA1"/>
    <w:rsid w:val="00414ED6"/>
    <w:rsid w:val="00414F3E"/>
    <w:rsid w:val="00414F56"/>
    <w:rsid w:val="0041500A"/>
    <w:rsid w:val="0041500F"/>
    <w:rsid w:val="004151AB"/>
    <w:rsid w:val="0041521F"/>
    <w:rsid w:val="0041523B"/>
    <w:rsid w:val="0041524D"/>
    <w:rsid w:val="0041526D"/>
    <w:rsid w:val="0041534D"/>
    <w:rsid w:val="00415376"/>
    <w:rsid w:val="004153B2"/>
    <w:rsid w:val="00415436"/>
    <w:rsid w:val="004154AA"/>
    <w:rsid w:val="004154E4"/>
    <w:rsid w:val="004154F5"/>
    <w:rsid w:val="00415500"/>
    <w:rsid w:val="00415504"/>
    <w:rsid w:val="0041553B"/>
    <w:rsid w:val="004155CF"/>
    <w:rsid w:val="004155F8"/>
    <w:rsid w:val="00415674"/>
    <w:rsid w:val="00415695"/>
    <w:rsid w:val="004156A2"/>
    <w:rsid w:val="00415746"/>
    <w:rsid w:val="0041577A"/>
    <w:rsid w:val="004157E4"/>
    <w:rsid w:val="00415927"/>
    <w:rsid w:val="00415982"/>
    <w:rsid w:val="00415AE9"/>
    <w:rsid w:val="00415B3C"/>
    <w:rsid w:val="00415BF4"/>
    <w:rsid w:val="00415C68"/>
    <w:rsid w:val="00415CDE"/>
    <w:rsid w:val="00415CEC"/>
    <w:rsid w:val="00415D58"/>
    <w:rsid w:val="00415D6B"/>
    <w:rsid w:val="00415F04"/>
    <w:rsid w:val="00415F6D"/>
    <w:rsid w:val="00415F7A"/>
    <w:rsid w:val="0041600A"/>
    <w:rsid w:val="00416059"/>
    <w:rsid w:val="0041605A"/>
    <w:rsid w:val="004160CE"/>
    <w:rsid w:val="004161B4"/>
    <w:rsid w:val="00416205"/>
    <w:rsid w:val="00416267"/>
    <w:rsid w:val="004162F8"/>
    <w:rsid w:val="004162FD"/>
    <w:rsid w:val="00416336"/>
    <w:rsid w:val="00416366"/>
    <w:rsid w:val="0041636B"/>
    <w:rsid w:val="004163FA"/>
    <w:rsid w:val="0041642B"/>
    <w:rsid w:val="00416430"/>
    <w:rsid w:val="004164EE"/>
    <w:rsid w:val="00416550"/>
    <w:rsid w:val="00416605"/>
    <w:rsid w:val="0041660F"/>
    <w:rsid w:val="00416613"/>
    <w:rsid w:val="0041662B"/>
    <w:rsid w:val="0041662D"/>
    <w:rsid w:val="00416632"/>
    <w:rsid w:val="00416646"/>
    <w:rsid w:val="00416654"/>
    <w:rsid w:val="004166E1"/>
    <w:rsid w:val="0041673C"/>
    <w:rsid w:val="00416755"/>
    <w:rsid w:val="004167DC"/>
    <w:rsid w:val="0041685F"/>
    <w:rsid w:val="00416866"/>
    <w:rsid w:val="00416873"/>
    <w:rsid w:val="00416955"/>
    <w:rsid w:val="004169C2"/>
    <w:rsid w:val="004169EB"/>
    <w:rsid w:val="00416A1A"/>
    <w:rsid w:val="00416A9E"/>
    <w:rsid w:val="00416B4F"/>
    <w:rsid w:val="00416B86"/>
    <w:rsid w:val="00416C4C"/>
    <w:rsid w:val="00416CDC"/>
    <w:rsid w:val="00416CFB"/>
    <w:rsid w:val="00416D24"/>
    <w:rsid w:val="00416D29"/>
    <w:rsid w:val="00416DC4"/>
    <w:rsid w:val="00416E5A"/>
    <w:rsid w:val="00416E6E"/>
    <w:rsid w:val="00416E87"/>
    <w:rsid w:val="00416E8C"/>
    <w:rsid w:val="00416EFB"/>
    <w:rsid w:val="00416F35"/>
    <w:rsid w:val="00416F39"/>
    <w:rsid w:val="00416F74"/>
    <w:rsid w:val="00416FBE"/>
    <w:rsid w:val="004170C8"/>
    <w:rsid w:val="00417119"/>
    <w:rsid w:val="0041713F"/>
    <w:rsid w:val="00417151"/>
    <w:rsid w:val="004171DC"/>
    <w:rsid w:val="0041720D"/>
    <w:rsid w:val="00417211"/>
    <w:rsid w:val="00417244"/>
    <w:rsid w:val="0041725D"/>
    <w:rsid w:val="0041728A"/>
    <w:rsid w:val="0041730A"/>
    <w:rsid w:val="004173B5"/>
    <w:rsid w:val="00417437"/>
    <w:rsid w:val="004174D2"/>
    <w:rsid w:val="00417531"/>
    <w:rsid w:val="0041757B"/>
    <w:rsid w:val="00417706"/>
    <w:rsid w:val="00417724"/>
    <w:rsid w:val="00417736"/>
    <w:rsid w:val="00417749"/>
    <w:rsid w:val="0041780B"/>
    <w:rsid w:val="0041786D"/>
    <w:rsid w:val="00417889"/>
    <w:rsid w:val="0041789B"/>
    <w:rsid w:val="004178DF"/>
    <w:rsid w:val="004179AE"/>
    <w:rsid w:val="004179C4"/>
    <w:rsid w:val="00417A3D"/>
    <w:rsid w:val="00417A63"/>
    <w:rsid w:val="00417A9D"/>
    <w:rsid w:val="00417AAC"/>
    <w:rsid w:val="00417AD2"/>
    <w:rsid w:val="00417AE0"/>
    <w:rsid w:val="00417B24"/>
    <w:rsid w:val="00417B2A"/>
    <w:rsid w:val="00417B3E"/>
    <w:rsid w:val="00417B84"/>
    <w:rsid w:val="00417BE7"/>
    <w:rsid w:val="00417C43"/>
    <w:rsid w:val="00417C54"/>
    <w:rsid w:val="00417C7D"/>
    <w:rsid w:val="00417CC8"/>
    <w:rsid w:val="00417D86"/>
    <w:rsid w:val="00417E08"/>
    <w:rsid w:val="00417F09"/>
    <w:rsid w:val="00417F6C"/>
    <w:rsid w:val="00417FB7"/>
    <w:rsid w:val="00417FD4"/>
    <w:rsid w:val="00417FE8"/>
    <w:rsid w:val="00417FE9"/>
    <w:rsid w:val="00420029"/>
    <w:rsid w:val="0042007B"/>
    <w:rsid w:val="004200E9"/>
    <w:rsid w:val="00420124"/>
    <w:rsid w:val="0042025A"/>
    <w:rsid w:val="00420307"/>
    <w:rsid w:val="00420323"/>
    <w:rsid w:val="00420394"/>
    <w:rsid w:val="0042046A"/>
    <w:rsid w:val="0042047F"/>
    <w:rsid w:val="0042051B"/>
    <w:rsid w:val="0042051D"/>
    <w:rsid w:val="00420548"/>
    <w:rsid w:val="0042060F"/>
    <w:rsid w:val="00420631"/>
    <w:rsid w:val="004206EC"/>
    <w:rsid w:val="0042070C"/>
    <w:rsid w:val="00420725"/>
    <w:rsid w:val="004207B8"/>
    <w:rsid w:val="004207CA"/>
    <w:rsid w:val="00420854"/>
    <w:rsid w:val="0042087C"/>
    <w:rsid w:val="0042088A"/>
    <w:rsid w:val="004208A4"/>
    <w:rsid w:val="00420901"/>
    <w:rsid w:val="00420996"/>
    <w:rsid w:val="00420A79"/>
    <w:rsid w:val="00420B39"/>
    <w:rsid w:val="00420B42"/>
    <w:rsid w:val="00420B61"/>
    <w:rsid w:val="00420BEF"/>
    <w:rsid w:val="00420C38"/>
    <w:rsid w:val="00420C85"/>
    <w:rsid w:val="00420C97"/>
    <w:rsid w:val="00420CAF"/>
    <w:rsid w:val="00420CBB"/>
    <w:rsid w:val="00420E22"/>
    <w:rsid w:val="00420E4E"/>
    <w:rsid w:val="00420EAC"/>
    <w:rsid w:val="00420EDE"/>
    <w:rsid w:val="00420EFE"/>
    <w:rsid w:val="00420FF0"/>
    <w:rsid w:val="00420FF4"/>
    <w:rsid w:val="00421056"/>
    <w:rsid w:val="00421072"/>
    <w:rsid w:val="004210CA"/>
    <w:rsid w:val="004210FD"/>
    <w:rsid w:val="004211A3"/>
    <w:rsid w:val="0042129B"/>
    <w:rsid w:val="00421401"/>
    <w:rsid w:val="0042146B"/>
    <w:rsid w:val="00421483"/>
    <w:rsid w:val="00421490"/>
    <w:rsid w:val="004214E9"/>
    <w:rsid w:val="00421523"/>
    <w:rsid w:val="00421531"/>
    <w:rsid w:val="00421537"/>
    <w:rsid w:val="00421551"/>
    <w:rsid w:val="00421587"/>
    <w:rsid w:val="0042158A"/>
    <w:rsid w:val="004215A6"/>
    <w:rsid w:val="004215B5"/>
    <w:rsid w:val="004215EA"/>
    <w:rsid w:val="0042163E"/>
    <w:rsid w:val="00421660"/>
    <w:rsid w:val="00421674"/>
    <w:rsid w:val="00421689"/>
    <w:rsid w:val="004216A2"/>
    <w:rsid w:val="004217C0"/>
    <w:rsid w:val="0042180E"/>
    <w:rsid w:val="0042189C"/>
    <w:rsid w:val="004218A8"/>
    <w:rsid w:val="004219A7"/>
    <w:rsid w:val="004219CA"/>
    <w:rsid w:val="00421A14"/>
    <w:rsid w:val="00421A2F"/>
    <w:rsid w:val="00421A8B"/>
    <w:rsid w:val="00421AA6"/>
    <w:rsid w:val="00421AB5"/>
    <w:rsid w:val="00421B0D"/>
    <w:rsid w:val="00421B34"/>
    <w:rsid w:val="00421B4E"/>
    <w:rsid w:val="00421B88"/>
    <w:rsid w:val="00421B8F"/>
    <w:rsid w:val="00421C10"/>
    <w:rsid w:val="00421C1C"/>
    <w:rsid w:val="00421C41"/>
    <w:rsid w:val="00421C4E"/>
    <w:rsid w:val="00421CBA"/>
    <w:rsid w:val="00421D2D"/>
    <w:rsid w:val="00421D6D"/>
    <w:rsid w:val="00421DB2"/>
    <w:rsid w:val="00421E53"/>
    <w:rsid w:val="00421F01"/>
    <w:rsid w:val="00421F40"/>
    <w:rsid w:val="00421F56"/>
    <w:rsid w:val="00421F83"/>
    <w:rsid w:val="00421F8B"/>
    <w:rsid w:val="00421F92"/>
    <w:rsid w:val="00421FA8"/>
    <w:rsid w:val="00421FBE"/>
    <w:rsid w:val="00422063"/>
    <w:rsid w:val="0042209D"/>
    <w:rsid w:val="0042210B"/>
    <w:rsid w:val="00422116"/>
    <w:rsid w:val="00422129"/>
    <w:rsid w:val="0042213B"/>
    <w:rsid w:val="00422171"/>
    <w:rsid w:val="00422178"/>
    <w:rsid w:val="004221B0"/>
    <w:rsid w:val="004221C5"/>
    <w:rsid w:val="004221DF"/>
    <w:rsid w:val="004221F3"/>
    <w:rsid w:val="00422268"/>
    <w:rsid w:val="00422271"/>
    <w:rsid w:val="00422281"/>
    <w:rsid w:val="00422290"/>
    <w:rsid w:val="00422291"/>
    <w:rsid w:val="004222DF"/>
    <w:rsid w:val="004223E4"/>
    <w:rsid w:val="004224C9"/>
    <w:rsid w:val="00422538"/>
    <w:rsid w:val="00422569"/>
    <w:rsid w:val="00422570"/>
    <w:rsid w:val="0042258C"/>
    <w:rsid w:val="0042258F"/>
    <w:rsid w:val="004225D8"/>
    <w:rsid w:val="004225F6"/>
    <w:rsid w:val="0042260D"/>
    <w:rsid w:val="00422616"/>
    <w:rsid w:val="00422629"/>
    <w:rsid w:val="00422676"/>
    <w:rsid w:val="004226C7"/>
    <w:rsid w:val="00422715"/>
    <w:rsid w:val="0042274B"/>
    <w:rsid w:val="00422799"/>
    <w:rsid w:val="004227D2"/>
    <w:rsid w:val="004227E6"/>
    <w:rsid w:val="004227F3"/>
    <w:rsid w:val="00422821"/>
    <w:rsid w:val="00422856"/>
    <w:rsid w:val="0042291D"/>
    <w:rsid w:val="0042293E"/>
    <w:rsid w:val="0042294D"/>
    <w:rsid w:val="0042295C"/>
    <w:rsid w:val="00422967"/>
    <w:rsid w:val="004229AA"/>
    <w:rsid w:val="004229B2"/>
    <w:rsid w:val="00422A2C"/>
    <w:rsid w:val="00422A3C"/>
    <w:rsid w:val="00422A47"/>
    <w:rsid w:val="00422A82"/>
    <w:rsid w:val="00422ACC"/>
    <w:rsid w:val="00422AEF"/>
    <w:rsid w:val="00422AF9"/>
    <w:rsid w:val="00422B79"/>
    <w:rsid w:val="00422B80"/>
    <w:rsid w:val="00422B83"/>
    <w:rsid w:val="00422BD3"/>
    <w:rsid w:val="00422BDA"/>
    <w:rsid w:val="00422C38"/>
    <w:rsid w:val="00422C3C"/>
    <w:rsid w:val="00422C5A"/>
    <w:rsid w:val="00422CD2"/>
    <w:rsid w:val="00422CFC"/>
    <w:rsid w:val="00422D25"/>
    <w:rsid w:val="00422D59"/>
    <w:rsid w:val="00422D84"/>
    <w:rsid w:val="00422D97"/>
    <w:rsid w:val="00422DC7"/>
    <w:rsid w:val="00422E29"/>
    <w:rsid w:val="00422E6B"/>
    <w:rsid w:val="00422F33"/>
    <w:rsid w:val="00422F49"/>
    <w:rsid w:val="00422FD3"/>
    <w:rsid w:val="0042303C"/>
    <w:rsid w:val="0042305B"/>
    <w:rsid w:val="00423089"/>
    <w:rsid w:val="00423096"/>
    <w:rsid w:val="004230A7"/>
    <w:rsid w:val="00423102"/>
    <w:rsid w:val="00423118"/>
    <w:rsid w:val="00423128"/>
    <w:rsid w:val="00423183"/>
    <w:rsid w:val="0042328C"/>
    <w:rsid w:val="0042328D"/>
    <w:rsid w:val="004232E9"/>
    <w:rsid w:val="004232F3"/>
    <w:rsid w:val="00423303"/>
    <w:rsid w:val="0042339E"/>
    <w:rsid w:val="00423440"/>
    <w:rsid w:val="0042344F"/>
    <w:rsid w:val="0042346D"/>
    <w:rsid w:val="004234BC"/>
    <w:rsid w:val="004234C4"/>
    <w:rsid w:val="004234F0"/>
    <w:rsid w:val="00423515"/>
    <w:rsid w:val="0042354B"/>
    <w:rsid w:val="00423562"/>
    <w:rsid w:val="004235AC"/>
    <w:rsid w:val="00423691"/>
    <w:rsid w:val="004236A5"/>
    <w:rsid w:val="004236E4"/>
    <w:rsid w:val="00423734"/>
    <w:rsid w:val="0042373D"/>
    <w:rsid w:val="00423781"/>
    <w:rsid w:val="004237DB"/>
    <w:rsid w:val="00423808"/>
    <w:rsid w:val="00423809"/>
    <w:rsid w:val="00423828"/>
    <w:rsid w:val="004238BA"/>
    <w:rsid w:val="004238D3"/>
    <w:rsid w:val="004238E2"/>
    <w:rsid w:val="00423918"/>
    <w:rsid w:val="00423A9F"/>
    <w:rsid w:val="00423AB0"/>
    <w:rsid w:val="00423AB4"/>
    <w:rsid w:val="00423BDF"/>
    <w:rsid w:val="00423C6F"/>
    <w:rsid w:val="00423CB4"/>
    <w:rsid w:val="00423CD3"/>
    <w:rsid w:val="00423D5B"/>
    <w:rsid w:val="00423D8D"/>
    <w:rsid w:val="00423D94"/>
    <w:rsid w:val="00423DFE"/>
    <w:rsid w:val="00423E30"/>
    <w:rsid w:val="00423E9B"/>
    <w:rsid w:val="00423ED3"/>
    <w:rsid w:val="00423EDD"/>
    <w:rsid w:val="00423F3B"/>
    <w:rsid w:val="00423F3C"/>
    <w:rsid w:val="00423F64"/>
    <w:rsid w:val="00423FC9"/>
    <w:rsid w:val="00424035"/>
    <w:rsid w:val="0042404C"/>
    <w:rsid w:val="00424081"/>
    <w:rsid w:val="004240B4"/>
    <w:rsid w:val="004240EA"/>
    <w:rsid w:val="004240F0"/>
    <w:rsid w:val="00424109"/>
    <w:rsid w:val="00424179"/>
    <w:rsid w:val="004241BC"/>
    <w:rsid w:val="00424200"/>
    <w:rsid w:val="00424201"/>
    <w:rsid w:val="00424275"/>
    <w:rsid w:val="004242A4"/>
    <w:rsid w:val="004242AA"/>
    <w:rsid w:val="004243E7"/>
    <w:rsid w:val="00424433"/>
    <w:rsid w:val="0042448F"/>
    <w:rsid w:val="004244DE"/>
    <w:rsid w:val="0042452C"/>
    <w:rsid w:val="00424540"/>
    <w:rsid w:val="004245A8"/>
    <w:rsid w:val="004245E2"/>
    <w:rsid w:val="004245F6"/>
    <w:rsid w:val="00424635"/>
    <w:rsid w:val="0042465B"/>
    <w:rsid w:val="00424684"/>
    <w:rsid w:val="004246DB"/>
    <w:rsid w:val="00424723"/>
    <w:rsid w:val="00424788"/>
    <w:rsid w:val="004247A7"/>
    <w:rsid w:val="00424871"/>
    <w:rsid w:val="004248E6"/>
    <w:rsid w:val="00424916"/>
    <w:rsid w:val="004249E7"/>
    <w:rsid w:val="00424A12"/>
    <w:rsid w:val="00424A24"/>
    <w:rsid w:val="00424A2E"/>
    <w:rsid w:val="00424A52"/>
    <w:rsid w:val="00424A5B"/>
    <w:rsid w:val="00424AB3"/>
    <w:rsid w:val="00424AB4"/>
    <w:rsid w:val="00424ACC"/>
    <w:rsid w:val="00424ACF"/>
    <w:rsid w:val="00424B3F"/>
    <w:rsid w:val="00424B65"/>
    <w:rsid w:val="00424B8E"/>
    <w:rsid w:val="00424C07"/>
    <w:rsid w:val="00424C31"/>
    <w:rsid w:val="00424C3D"/>
    <w:rsid w:val="00424C3F"/>
    <w:rsid w:val="00424C95"/>
    <w:rsid w:val="00424D19"/>
    <w:rsid w:val="00424D7F"/>
    <w:rsid w:val="00424D82"/>
    <w:rsid w:val="00424D8A"/>
    <w:rsid w:val="00424DB4"/>
    <w:rsid w:val="00424E61"/>
    <w:rsid w:val="00424EA1"/>
    <w:rsid w:val="00424EAC"/>
    <w:rsid w:val="00425009"/>
    <w:rsid w:val="004250A6"/>
    <w:rsid w:val="004250F4"/>
    <w:rsid w:val="00425116"/>
    <w:rsid w:val="004251B6"/>
    <w:rsid w:val="004251E7"/>
    <w:rsid w:val="004251F7"/>
    <w:rsid w:val="00425236"/>
    <w:rsid w:val="00425274"/>
    <w:rsid w:val="00425296"/>
    <w:rsid w:val="004252B2"/>
    <w:rsid w:val="004252FC"/>
    <w:rsid w:val="004253F0"/>
    <w:rsid w:val="00425498"/>
    <w:rsid w:val="004254DC"/>
    <w:rsid w:val="004254EA"/>
    <w:rsid w:val="00425503"/>
    <w:rsid w:val="00425505"/>
    <w:rsid w:val="00425544"/>
    <w:rsid w:val="0042555A"/>
    <w:rsid w:val="004255AA"/>
    <w:rsid w:val="004255F1"/>
    <w:rsid w:val="00425602"/>
    <w:rsid w:val="0042569B"/>
    <w:rsid w:val="004257B4"/>
    <w:rsid w:val="004257C5"/>
    <w:rsid w:val="00425817"/>
    <w:rsid w:val="0042581F"/>
    <w:rsid w:val="0042584E"/>
    <w:rsid w:val="00425863"/>
    <w:rsid w:val="004258F0"/>
    <w:rsid w:val="00425921"/>
    <w:rsid w:val="0042595C"/>
    <w:rsid w:val="00425A7B"/>
    <w:rsid w:val="00425AC9"/>
    <w:rsid w:val="00425B4E"/>
    <w:rsid w:val="00425B83"/>
    <w:rsid w:val="00425BE1"/>
    <w:rsid w:val="00425BF3"/>
    <w:rsid w:val="00425BFA"/>
    <w:rsid w:val="00425C49"/>
    <w:rsid w:val="00425C6F"/>
    <w:rsid w:val="00425C9A"/>
    <w:rsid w:val="00425CF0"/>
    <w:rsid w:val="00425D14"/>
    <w:rsid w:val="00425D48"/>
    <w:rsid w:val="00425D4E"/>
    <w:rsid w:val="00425D60"/>
    <w:rsid w:val="00425D72"/>
    <w:rsid w:val="00425E01"/>
    <w:rsid w:val="00425E06"/>
    <w:rsid w:val="00425E0E"/>
    <w:rsid w:val="00425E2F"/>
    <w:rsid w:val="00425E68"/>
    <w:rsid w:val="00425E86"/>
    <w:rsid w:val="00425ED4"/>
    <w:rsid w:val="00425ED8"/>
    <w:rsid w:val="00425F02"/>
    <w:rsid w:val="00425F33"/>
    <w:rsid w:val="00425F35"/>
    <w:rsid w:val="00425FBF"/>
    <w:rsid w:val="0042604E"/>
    <w:rsid w:val="004260CB"/>
    <w:rsid w:val="004260EB"/>
    <w:rsid w:val="00426154"/>
    <w:rsid w:val="00426224"/>
    <w:rsid w:val="00426234"/>
    <w:rsid w:val="00426283"/>
    <w:rsid w:val="004262A0"/>
    <w:rsid w:val="004262BC"/>
    <w:rsid w:val="004262C0"/>
    <w:rsid w:val="00426313"/>
    <w:rsid w:val="00426392"/>
    <w:rsid w:val="0042639A"/>
    <w:rsid w:val="004263FC"/>
    <w:rsid w:val="00426401"/>
    <w:rsid w:val="004264FE"/>
    <w:rsid w:val="00426510"/>
    <w:rsid w:val="004265BA"/>
    <w:rsid w:val="004265BC"/>
    <w:rsid w:val="0042660E"/>
    <w:rsid w:val="00426627"/>
    <w:rsid w:val="00426666"/>
    <w:rsid w:val="00426753"/>
    <w:rsid w:val="004267DF"/>
    <w:rsid w:val="00426815"/>
    <w:rsid w:val="0042684C"/>
    <w:rsid w:val="00426867"/>
    <w:rsid w:val="00426886"/>
    <w:rsid w:val="00426970"/>
    <w:rsid w:val="00426971"/>
    <w:rsid w:val="00426997"/>
    <w:rsid w:val="00426A0C"/>
    <w:rsid w:val="00426A0F"/>
    <w:rsid w:val="00426A3F"/>
    <w:rsid w:val="00426AB7"/>
    <w:rsid w:val="00426AFE"/>
    <w:rsid w:val="00426B4F"/>
    <w:rsid w:val="00426BA9"/>
    <w:rsid w:val="00426BCA"/>
    <w:rsid w:val="00426BDF"/>
    <w:rsid w:val="00426BE3"/>
    <w:rsid w:val="00426C2B"/>
    <w:rsid w:val="00426C9D"/>
    <w:rsid w:val="00426CA6"/>
    <w:rsid w:val="00426CB3"/>
    <w:rsid w:val="00426D3A"/>
    <w:rsid w:val="00426DAB"/>
    <w:rsid w:val="00426E59"/>
    <w:rsid w:val="00426E69"/>
    <w:rsid w:val="00426EE2"/>
    <w:rsid w:val="00426F12"/>
    <w:rsid w:val="00426F5C"/>
    <w:rsid w:val="00426F72"/>
    <w:rsid w:val="00427014"/>
    <w:rsid w:val="0042701F"/>
    <w:rsid w:val="0042702D"/>
    <w:rsid w:val="00427036"/>
    <w:rsid w:val="00427069"/>
    <w:rsid w:val="00427087"/>
    <w:rsid w:val="0042708B"/>
    <w:rsid w:val="004270E9"/>
    <w:rsid w:val="00427150"/>
    <w:rsid w:val="0042718F"/>
    <w:rsid w:val="004271C2"/>
    <w:rsid w:val="00427216"/>
    <w:rsid w:val="0042722A"/>
    <w:rsid w:val="00427251"/>
    <w:rsid w:val="00427272"/>
    <w:rsid w:val="0042728C"/>
    <w:rsid w:val="0042731C"/>
    <w:rsid w:val="0042735F"/>
    <w:rsid w:val="00427381"/>
    <w:rsid w:val="0042738F"/>
    <w:rsid w:val="004273CF"/>
    <w:rsid w:val="00427462"/>
    <w:rsid w:val="00427479"/>
    <w:rsid w:val="00427482"/>
    <w:rsid w:val="004274ED"/>
    <w:rsid w:val="00427550"/>
    <w:rsid w:val="00427564"/>
    <w:rsid w:val="0042756F"/>
    <w:rsid w:val="004275F7"/>
    <w:rsid w:val="0042773D"/>
    <w:rsid w:val="0042774E"/>
    <w:rsid w:val="004277D5"/>
    <w:rsid w:val="004277D8"/>
    <w:rsid w:val="00427833"/>
    <w:rsid w:val="004278A7"/>
    <w:rsid w:val="004278AC"/>
    <w:rsid w:val="004278B6"/>
    <w:rsid w:val="004278FE"/>
    <w:rsid w:val="00427945"/>
    <w:rsid w:val="00427AAC"/>
    <w:rsid w:val="00427AB9"/>
    <w:rsid w:val="00427B1D"/>
    <w:rsid w:val="00427B7A"/>
    <w:rsid w:val="00427B7C"/>
    <w:rsid w:val="00427B9B"/>
    <w:rsid w:val="00427BDC"/>
    <w:rsid w:val="00427C4C"/>
    <w:rsid w:val="00427CE4"/>
    <w:rsid w:val="00427CF0"/>
    <w:rsid w:val="00427D3F"/>
    <w:rsid w:val="00427D48"/>
    <w:rsid w:val="00427D76"/>
    <w:rsid w:val="00427E07"/>
    <w:rsid w:val="00427E08"/>
    <w:rsid w:val="00427E20"/>
    <w:rsid w:val="00427E21"/>
    <w:rsid w:val="00427E7B"/>
    <w:rsid w:val="00427E83"/>
    <w:rsid w:val="00427ECE"/>
    <w:rsid w:val="00427F43"/>
    <w:rsid w:val="00427F7D"/>
    <w:rsid w:val="00430060"/>
    <w:rsid w:val="0043013F"/>
    <w:rsid w:val="004301EC"/>
    <w:rsid w:val="00430204"/>
    <w:rsid w:val="0043031B"/>
    <w:rsid w:val="00430372"/>
    <w:rsid w:val="004303D4"/>
    <w:rsid w:val="004303E3"/>
    <w:rsid w:val="0043042C"/>
    <w:rsid w:val="00430461"/>
    <w:rsid w:val="004304CE"/>
    <w:rsid w:val="00430544"/>
    <w:rsid w:val="004305F6"/>
    <w:rsid w:val="00430606"/>
    <w:rsid w:val="00430649"/>
    <w:rsid w:val="00430669"/>
    <w:rsid w:val="0043067F"/>
    <w:rsid w:val="00430695"/>
    <w:rsid w:val="004306C9"/>
    <w:rsid w:val="00430775"/>
    <w:rsid w:val="0043077D"/>
    <w:rsid w:val="004307D3"/>
    <w:rsid w:val="004307E9"/>
    <w:rsid w:val="00430800"/>
    <w:rsid w:val="00430856"/>
    <w:rsid w:val="00430874"/>
    <w:rsid w:val="004308C6"/>
    <w:rsid w:val="00430942"/>
    <w:rsid w:val="00430952"/>
    <w:rsid w:val="00430987"/>
    <w:rsid w:val="0043098A"/>
    <w:rsid w:val="00430990"/>
    <w:rsid w:val="00430A54"/>
    <w:rsid w:val="00430A69"/>
    <w:rsid w:val="00430A89"/>
    <w:rsid w:val="00430ABF"/>
    <w:rsid w:val="00430B60"/>
    <w:rsid w:val="00430B6F"/>
    <w:rsid w:val="00430B78"/>
    <w:rsid w:val="00430BA9"/>
    <w:rsid w:val="00430BD8"/>
    <w:rsid w:val="00430BFE"/>
    <w:rsid w:val="00430C06"/>
    <w:rsid w:val="00430CE0"/>
    <w:rsid w:val="00430CE4"/>
    <w:rsid w:val="00430D07"/>
    <w:rsid w:val="00430D67"/>
    <w:rsid w:val="00430D7C"/>
    <w:rsid w:val="00430D82"/>
    <w:rsid w:val="00430E1E"/>
    <w:rsid w:val="00430E35"/>
    <w:rsid w:val="00430E6F"/>
    <w:rsid w:val="00430EC6"/>
    <w:rsid w:val="00430EEA"/>
    <w:rsid w:val="00430EF8"/>
    <w:rsid w:val="00430F09"/>
    <w:rsid w:val="00430F0F"/>
    <w:rsid w:val="00430F34"/>
    <w:rsid w:val="00430F3F"/>
    <w:rsid w:val="00430F54"/>
    <w:rsid w:val="00430FB6"/>
    <w:rsid w:val="00431041"/>
    <w:rsid w:val="00431054"/>
    <w:rsid w:val="0043105B"/>
    <w:rsid w:val="00431068"/>
    <w:rsid w:val="004310BA"/>
    <w:rsid w:val="004310DB"/>
    <w:rsid w:val="00431176"/>
    <w:rsid w:val="00431184"/>
    <w:rsid w:val="004311A6"/>
    <w:rsid w:val="004311A9"/>
    <w:rsid w:val="004311B5"/>
    <w:rsid w:val="004311DE"/>
    <w:rsid w:val="00431229"/>
    <w:rsid w:val="00431245"/>
    <w:rsid w:val="004312AD"/>
    <w:rsid w:val="0043139D"/>
    <w:rsid w:val="004313F5"/>
    <w:rsid w:val="0043144C"/>
    <w:rsid w:val="004314C5"/>
    <w:rsid w:val="00431549"/>
    <w:rsid w:val="00431551"/>
    <w:rsid w:val="0043155A"/>
    <w:rsid w:val="0043155D"/>
    <w:rsid w:val="00431608"/>
    <w:rsid w:val="00431628"/>
    <w:rsid w:val="00431636"/>
    <w:rsid w:val="00431643"/>
    <w:rsid w:val="004316DA"/>
    <w:rsid w:val="004316E4"/>
    <w:rsid w:val="004316EA"/>
    <w:rsid w:val="00431710"/>
    <w:rsid w:val="0043182C"/>
    <w:rsid w:val="00431889"/>
    <w:rsid w:val="00431934"/>
    <w:rsid w:val="00431960"/>
    <w:rsid w:val="0043198B"/>
    <w:rsid w:val="004319A2"/>
    <w:rsid w:val="004319AF"/>
    <w:rsid w:val="004319D2"/>
    <w:rsid w:val="00431A83"/>
    <w:rsid w:val="00431AA6"/>
    <w:rsid w:val="00431AA7"/>
    <w:rsid w:val="00431B07"/>
    <w:rsid w:val="00431B19"/>
    <w:rsid w:val="00431B26"/>
    <w:rsid w:val="00431C05"/>
    <w:rsid w:val="00431C4A"/>
    <w:rsid w:val="00431D76"/>
    <w:rsid w:val="00431D77"/>
    <w:rsid w:val="00431D9C"/>
    <w:rsid w:val="00431DA7"/>
    <w:rsid w:val="00431DD6"/>
    <w:rsid w:val="00431DEE"/>
    <w:rsid w:val="00431E64"/>
    <w:rsid w:val="00431EA4"/>
    <w:rsid w:val="00431F3E"/>
    <w:rsid w:val="00431F62"/>
    <w:rsid w:val="00431F9F"/>
    <w:rsid w:val="00432047"/>
    <w:rsid w:val="00432051"/>
    <w:rsid w:val="0043206E"/>
    <w:rsid w:val="00432106"/>
    <w:rsid w:val="00432111"/>
    <w:rsid w:val="0043212B"/>
    <w:rsid w:val="00432144"/>
    <w:rsid w:val="004321A8"/>
    <w:rsid w:val="00432257"/>
    <w:rsid w:val="00432290"/>
    <w:rsid w:val="004322B7"/>
    <w:rsid w:val="00432313"/>
    <w:rsid w:val="00432357"/>
    <w:rsid w:val="0043235F"/>
    <w:rsid w:val="0043236F"/>
    <w:rsid w:val="004323F0"/>
    <w:rsid w:val="00432419"/>
    <w:rsid w:val="00432454"/>
    <w:rsid w:val="00432476"/>
    <w:rsid w:val="0043253E"/>
    <w:rsid w:val="00432547"/>
    <w:rsid w:val="00432554"/>
    <w:rsid w:val="00432556"/>
    <w:rsid w:val="004325BF"/>
    <w:rsid w:val="00432640"/>
    <w:rsid w:val="00432799"/>
    <w:rsid w:val="0043284D"/>
    <w:rsid w:val="004328F4"/>
    <w:rsid w:val="0043291F"/>
    <w:rsid w:val="00432937"/>
    <w:rsid w:val="00432951"/>
    <w:rsid w:val="0043296F"/>
    <w:rsid w:val="0043297D"/>
    <w:rsid w:val="004329BF"/>
    <w:rsid w:val="00432A70"/>
    <w:rsid w:val="00432A75"/>
    <w:rsid w:val="00432AE9"/>
    <w:rsid w:val="00432B2D"/>
    <w:rsid w:val="00432B78"/>
    <w:rsid w:val="00432B9F"/>
    <w:rsid w:val="00432BD5"/>
    <w:rsid w:val="00432C30"/>
    <w:rsid w:val="00432C48"/>
    <w:rsid w:val="00432CCB"/>
    <w:rsid w:val="00432CDD"/>
    <w:rsid w:val="00432CEA"/>
    <w:rsid w:val="00432D4E"/>
    <w:rsid w:val="00432D92"/>
    <w:rsid w:val="00432D96"/>
    <w:rsid w:val="00432E01"/>
    <w:rsid w:val="00432E05"/>
    <w:rsid w:val="00432E90"/>
    <w:rsid w:val="00432EAA"/>
    <w:rsid w:val="00433088"/>
    <w:rsid w:val="0043310B"/>
    <w:rsid w:val="00433134"/>
    <w:rsid w:val="0043315F"/>
    <w:rsid w:val="0043317D"/>
    <w:rsid w:val="004331E2"/>
    <w:rsid w:val="00433200"/>
    <w:rsid w:val="0043322F"/>
    <w:rsid w:val="00433313"/>
    <w:rsid w:val="00433329"/>
    <w:rsid w:val="0043336E"/>
    <w:rsid w:val="00433375"/>
    <w:rsid w:val="004333C3"/>
    <w:rsid w:val="0043353F"/>
    <w:rsid w:val="004335D5"/>
    <w:rsid w:val="00433683"/>
    <w:rsid w:val="00433708"/>
    <w:rsid w:val="00433790"/>
    <w:rsid w:val="00433793"/>
    <w:rsid w:val="0043379B"/>
    <w:rsid w:val="004337AD"/>
    <w:rsid w:val="004337CD"/>
    <w:rsid w:val="0043385B"/>
    <w:rsid w:val="00433882"/>
    <w:rsid w:val="00433899"/>
    <w:rsid w:val="004338DF"/>
    <w:rsid w:val="0043390D"/>
    <w:rsid w:val="00433911"/>
    <w:rsid w:val="0043397D"/>
    <w:rsid w:val="00433989"/>
    <w:rsid w:val="004339FE"/>
    <w:rsid w:val="00433B2F"/>
    <w:rsid w:val="00433B32"/>
    <w:rsid w:val="00433BCA"/>
    <w:rsid w:val="00433C3C"/>
    <w:rsid w:val="00433C3E"/>
    <w:rsid w:val="00433C45"/>
    <w:rsid w:val="00433C46"/>
    <w:rsid w:val="00433C5E"/>
    <w:rsid w:val="00433CBC"/>
    <w:rsid w:val="00433CFB"/>
    <w:rsid w:val="00433CFF"/>
    <w:rsid w:val="00433D39"/>
    <w:rsid w:val="00433DA6"/>
    <w:rsid w:val="00433E2C"/>
    <w:rsid w:val="00433EAA"/>
    <w:rsid w:val="00433F57"/>
    <w:rsid w:val="00433F8E"/>
    <w:rsid w:val="00433FC8"/>
    <w:rsid w:val="0043405C"/>
    <w:rsid w:val="00434060"/>
    <w:rsid w:val="0043408C"/>
    <w:rsid w:val="00434098"/>
    <w:rsid w:val="00434113"/>
    <w:rsid w:val="00434143"/>
    <w:rsid w:val="00434207"/>
    <w:rsid w:val="00434262"/>
    <w:rsid w:val="00434267"/>
    <w:rsid w:val="004342BB"/>
    <w:rsid w:val="0043437A"/>
    <w:rsid w:val="0043451C"/>
    <w:rsid w:val="00434522"/>
    <w:rsid w:val="0043458C"/>
    <w:rsid w:val="004345EC"/>
    <w:rsid w:val="00434631"/>
    <w:rsid w:val="00434634"/>
    <w:rsid w:val="004347A0"/>
    <w:rsid w:val="004347C6"/>
    <w:rsid w:val="004347F0"/>
    <w:rsid w:val="004347FF"/>
    <w:rsid w:val="00434941"/>
    <w:rsid w:val="0043494E"/>
    <w:rsid w:val="0043497E"/>
    <w:rsid w:val="00434A22"/>
    <w:rsid w:val="00434AAE"/>
    <w:rsid w:val="00434B1F"/>
    <w:rsid w:val="00434BA1"/>
    <w:rsid w:val="00434BC5"/>
    <w:rsid w:val="00434CB7"/>
    <w:rsid w:val="00434D13"/>
    <w:rsid w:val="00434D7D"/>
    <w:rsid w:val="00434DEE"/>
    <w:rsid w:val="00434E72"/>
    <w:rsid w:val="00434EA0"/>
    <w:rsid w:val="00434ECA"/>
    <w:rsid w:val="00434F44"/>
    <w:rsid w:val="00434F60"/>
    <w:rsid w:val="00434F6B"/>
    <w:rsid w:val="00434FEA"/>
    <w:rsid w:val="00435016"/>
    <w:rsid w:val="0043501E"/>
    <w:rsid w:val="00435031"/>
    <w:rsid w:val="0043504C"/>
    <w:rsid w:val="0043506D"/>
    <w:rsid w:val="004350D1"/>
    <w:rsid w:val="0043513A"/>
    <w:rsid w:val="00435169"/>
    <w:rsid w:val="0043518A"/>
    <w:rsid w:val="004352BE"/>
    <w:rsid w:val="004352F2"/>
    <w:rsid w:val="00435323"/>
    <w:rsid w:val="0043532E"/>
    <w:rsid w:val="004353C8"/>
    <w:rsid w:val="00435438"/>
    <w:rsid w:val="00435447"/>
    <w:rsid w:val="004354E9"/>
    <w:rsid w:val="004354FA"/>
    <w:rsid w:val="00435569"/>
    <w:rsid w:val="0043559A"/>
    <w:rsid w:val="004355AE"/>
    <w:rsid w:val="004355B1"/>
    <w:rsid w:val="004355FC"/>
    <w:rsid w:val="0043567D"/>
    <w:rsid w:val="004356F7"/>
    <w:rsid w:val="0043570A"/>
    <w:rsid w:val="00435776"/>
    <w:rsid w:val="0043577B"/>
    <w:rsid w:val="00435793"/>
    <w:rsid w:val="0043579F"/>
    <w:rsid w:val="00435806"/>
    <w:rsid w:val="00435826"/>
    <w:rsid w:val="0043584D"/>
    <w:rsid w:val="00435917"/>
    <w:rsid w:val="00435991"/>
    <w:rsid w:val="00435993"/>
    <w:rsid w:val="004359D4"/>
    <w:rsid w:val="004359F7"/>
    <w:rsid w:val="00435A04"/>
    <w:rsid w:val="00435A1A"/>
    <w:rsid w:val="00435A77"/>
    <w:rsid w:val="00435A9B"/>
    <w:rsid w:val="00435AFB"/>
    <w:rsid w:val="00435B0A"/>
    <w:rsid w:val="00435B29"/>
    <w:rsid w:val="00435B50"/>
    <w:rsid w:val="00435BE9"/>
    <w:rsid w:val="00435BFD"/>
    <w:rsid w:val="00435C3C"/>
    <w:rsid w:val="00435C56"/>
    <w:rsid w:val="00435C6A"/>
    <w:rsid w:val="00435C9F"/>
    <w:rsid w:val="00435CBA"/>
    <w:rsid w:val="00435CE0"/>
    <w:rsid w:val="00435CF0"/>
    <w:rsid w:val="00435D55"/>
    <w:rsid w:val="00435D85"/>
    <w:rsid w:val="00435DE8"/>
    <w:rsid w:val="00435E07"/>
    <w:rsid w:val="00435ED7"/>
    <w:rsid w:val="0043600D"/>
    <w:rsid w:val="00436033"/>
    <w:rsid w:val="0043604F"/>
    <w:rsid w:val="004360E6"/>
    <w:rsid w:val="0043615A"/>
    <w:rsid w:val="00436178"/>
    <w:rsid w:val="00436182"/>
    <w:rsid w:val="0043618F"/>
    <w:rsid w:val="004361C2"/>
    <w:rsid w:val="004361EF"/>
    <w:rsid w:val="00436245"/>
    <w:rsid w:val="0043625B"/>
    <w:rsid w:val="00436364"/>
    <w:rsid w:val="00436431"/>
    <w:rsid w:val="0043646E"/>
    <w:rsid w:val="004364B9"/>
    <w:rsid w:val="00436559"/>
    <w:rsid w:val="004365C2"/>
    <w:rsid w:val="004366FC"/>
    <w:rsid w:val="00436735"/>
    <w:rsid w:val="004367C4"/>
    <w:rsid w:val="004367DC"/>
    <w:rsid w:val="00436825"/>
    <w:rsid w:val="00436837"/>
    <w:rsid w:val="00436841"/>
    <w:rsid w:val="0043689E"/>
    <w:rsid w:val="004368D2"/>
    <w:rsid w:val="0043690B"/>
    <w:rsid w:val="00436A2D"/>
    <w:rsid w:val="00436A76"/>
    <w:rsid w:val="00436A88"/>
    <w:rsid w:val="00436A90"/>
    <w:rsid w:val="00436A95"/>
    <w:rsid w:val="00436AB3"/>
    <w:rsid w:val="00436B1C"/>
    <w:rsid w:val="00436B2E"/>
    <w:rsid w:val="00436B85"/>
    <w:rsid w:val="00436C22"/>
    <w:rsid w:val="00436CD8"/>
    <w:rsid w:val="00436CE0"/>
    <w:rsid w:val="00436D0A"/>
    <w:rsid w:val="00436D95"/>
    <w:rsid w:val="00436D97"/>
    <w:rsid w:val="00436DB4"/>
    <w:rsid w:val="00436DE6"/>
    <w:rsid w:val="00436E0F"/>
    <w:rsid w:val="00436ECE"/>
    <w:rsid w:val="00436ED6"/>
    <w:rsid w:val="00436F40"/>
    <w:rsid w:val="00436F49"/>
    <w:rsid w:val="00436F65"/>
    <w:rsid w:val="00436FE7"/>
    <w:rsid w:val="00437053"/>
    <w:rsid w:val="00437056"/>
    <w:rsid w:val="00437064"/>
    <w:rsid w:val="0043715B"/>
    <w:rsid w:val="00437189"/>
    <w:rsid w:val="004371C7"/>
    <w:rsid w:val="00437240"/>
    <w:rsid w:val="0043725A"/>
    <w:rsid w:val="004372B8"/>
    <w:rsid w:val="00437333"/>
    <w:rsid w:val="00437347"/>
    <w:rsid w:val="004373EE"/>
    <w:rsid w:val="00437446"/>
    <w:rsid w:val="00437467"/>
    <w:rsid w:val="0043749D"/>
    <w:rsid w:val="004374DB"/>
    <w:rsid w:val="004375AD"/>
    <w:rsid w:val="004375DA"/>
    <w:rsid w:val="0043768A"/>
    <w:rsid w:val="00437753"/>
    <w:rsid w:val="004377B0"/>
    <w:rsid w:val="004377E8"/>
    <w:rsid w:val="0043794B"/>
    <w:rsid w:val="00437993"/>
    <w:rsid w:val="0043799E"/>
    <w:rsid w:val="00437A15"/>
    <w:rsid w:val="00437A84"/>
    <w:rsid w:val="00437AE5"/>
    <w:rsid w:val="00437AFC"/>
    <w:rsid w:val="00437B4A"/>
    <w:rsid w:val="00437C5F"/>
    <w:rsid w:val="00437CD4"/>
    <w:rsid w:val="00437CFE"/>
    <w:rsid w:val="00437D0F"/>
    <w:rsid w:val="00437D66"/>
    <w:rsid w:val="00437DA4"/>
    <w:rsid w:val="00437F4D"/>
    <w:rsid w:val="00437F91"/>
    <w:rsid w:val="0044004C"/>
    <w:rsid w:val="004400AD"/>
    <w:rsid w:val="004400BE"/>
    <w:rsid w:val="004400CC"/>
    <w:rsid w:val="00440141"/>
    <w:rsid w:val="00440154"/>
    <w:rsid w:val="004401F7"/>
    <w:rsid w:val="004402C5"/>
    <w:rsid w:val="004402E7"/>
    <w:rsid w:val="0044030C"/>
    <w:rsid w:val="00440332"/>
    <w:rsid w:val="00440340"/>
    <w:rsid w:val="00440376"/>
    <w:rsid w:val="0044038A"/>
    <w:rsid w:val="004403FB"/>
    <w:rsid w:val="00440423"/>
    <w:rsid w:val="004404AF"/>
    <w:rsid w:val="004404CC"/>
    <w:rsid w:val="00440565"/>
    <w:rsid w:val="00440576"/>
    <w:rsid w:val="004405A2"/>
    <w:rsid w:val="004405B7"/>
    <w:rsid w:val="004405BC"/>
    <w:rsid w:val="00440655"/>
    <w:rsid w:val="0044066B"/>
    <w:rsid w:val="00440689"/>
    <w:rsid w:val="00440701"/>
    <w:rsid w:val="00440768"/>
    <w:rsid w:val="00440795"/>
    <w:rsid w:val="004407A9"/>
    <w:rsid w:val="004407CD"/>
    <w:rsid w:val="004407D4"/>
    <w:rsid w:val="00440837"/>
    <w:rsid w:val="00440862"/>
    <w:rsid w:val="00440876"/>
    <w:rsid w:val="0044089D"/>
    <w:rsid w:val="004408CD"/>
    <w:rsid w:val="00440906"/>
    <w:rsid w:val="0044094B"/>
    <w:rsid w:val="00440968"/>
    <w:rsid w:val="004409D5"/>
    <w:rsid w:val="00440A4C"/>
    <w:rsid w:val="00440AC4"/>
    <w:rsid w:val="00440AE1"/>
    <w:rsid w:val="00440B78"/>
    <w:rsid w:val="00440B8E"/>
    <w:rsid w:val="00440BE0"/>
    <w:rsid w:val="00440CC5"/>
    <w:rsid w:val="00440D1A"/>
    <w:rsid w:val="00440D44"/>
    <w:rsid w:val="00440DCA"/>
    <w:rsid w:val="00440E40"/>
    <w:rsid w:val="00440E6D"/>
    <w:rsid w:val="00440EFC"/>
    <w:rsid w:val="00440F24"/>
    <w:rsid w:val="00440F26"/>
    <w:rsid w:val="00440F5C"/>
    <w:rsid w:val="00440F74"/>
    <w:rsid w:val="00440FA2"/>
    <w:rsid w:val="00440FA4"/>
    <w:rsid w:val="00440FBA"/>
    <w:rsid w:val="0044104C"/>
    <w:rsid w:val="0044106F"/>
    <w:rsid w:val="00441082"/>
    <w:rsid w:val="0044110B"/>
    <w:rsid w:val="0044114B"/>
    <w:rsid w:val="00441259"/>
    <w:rsid w:val="00441286"/>
    <w:rsid w:val="004412F7"/>
    <w:rsid w:val="004413C1"/>
    <w:rsid w:val="0044141F"/>
    <w:rsid w:val="00441496"/>
    <w:rsid w:val="004414C4"/>
    <w:rsid w:val="0044158B"/>
    <w:rsid w:val="004415A3"/>
    <w:rsid w:val="004415CC"/>
    <w:rsid w:val="004415E4"/>
    <w:rsid w:val="00441654"/>
    <w:rsid w:val="00441669"/>
    <w:rsid w:val="0044167C"/>
    <w:rsid w:val="0044168C"/>
    <w:rsid w:val="004416AB"/>
    <w:rsid w:val="004416BF"/>
    <w:rsid w:val="004416CC"/>
    <w:rsid w:val="004416E8"/>
    <w:rsid w:val="00441716"/>
    <w:rsid w:val="0044172A"/>
    <w:rsid w:val="0044172D"/>
    <w:rsid w:val="00441835"/>
    <w:rsid w:val="0044187C"/>
    <w:rsid w:val="004418C0"/>
    <w:rsid w:val="004418C9"/>
    <w:rsid w:val="004418CE"/>
    <w:rsid w:val="0044192E"/>
    <w:rsid w:val="00441970"/>
    <w:rsid w:val="0044199B"/>
    <w:rsid w:val="004419C6"/>
    <w:rsid w:val="00441A0F"/>
    <w:rsid w:val="00441A6A"/>
    <w:rsid w:val="00441ABD"/>
    <w:rsid w:val="00441AD9"/>
    <w:rsid w:val="00441B2A"/>
    <w:rsid w:val="00441B30"/>
    <w:rsid w:val="00441B34"/>
    <w:rsid w:val="00441BC3"/>
    <w:rsid w:val="00441C35"/>
    <w:rsid w:val="00441CAF"/>
    <w:rsid w:val="00441CBD"/>
    <w:rsid w:val="00441D16"/>
    <w:rsid w:val="00441D86"/>
    <w:rsid w:val="00441D9F"/>
    <w:rsid w:val="00441E07"/>
    <w:rsid w:val="00441E4B"/>
    <w:rsid w:val="00441E98"/>
    <w:rsid w:val="00441F35"/>
    <w:rsid w:val="00441F3C"/>
    <w:rsid w:val="00441F56"/>
    <w:rsid w:val="00441F5C"/>
    <w:rsid w:val="0044201C"/>
    <w:rsid w:val="00442035"/>
    <w:rsid w:val="00442122"/>
    <w:rsid w:val="0044212D"/>
    <w:rsid w:val="00442139"/>
    <w:rsid w:val="00442167"/>
    <w:rsid w:val="0044222A"/>
    <w:rsid w:val="0044227D"/>
    <w:rsid w:val="00442293"/>
    <w:rsid w:val="004422CD"/>
    <w:rsid w:val="00442352"/>
    <w:rsid w:val="00442358"/>
    <w:rsid w:val="004423A8"/>
    <w:rsid w:val="004423F2"/>
    <w:rsid w:val="0044245C"/>
    <w:rsid w:val="00442465"/>
    <w:rsid w:val="0044249E"/>
    <w:rsid w:val="004424A8"/>
    <w:rsid w:val="004424FF"/>
    <w:rsid w:val="0044252B"/>
    <w:rsid w:val="00442535"/>
    <w:rsid w:val="004425C4"/>
    <w:rsid w:val="004425C6"/>
    <w:rsid w:val="004425E0"/>
    <w:rsid w:val="004425E6"/>
    <w:rsid w:val="0044265C"/>
    <w:rsid w:val="00442682"/>
    <w:rsid w:val="004426A1"/>
    <w:rsid w:val="004426AA"/>
    <w:rsid w:val="0044287F"/>
    <w:rsid w:val="004428D4"/>
    <w:rsid w:val="00442970"/>
    <w:rsid w:val="00442974"/>
    <w:rsid w:val="00442A2A"/>
    <w:rsid w:val="00442A30"/>
    <w:rsid w:val="00442A32"/>
    <w:rsid w:val="00442A37"/>
    <w:rsid w:val="00442AB8"/>
    <w:rsid w:val="00442ABC"/>
    <w:rsid w:val="00442B63"/>
    <w:rsid w:val="00442B80"/>
    <w:rsid w:val="00442B90"/>
    <w:rsid w:val="00442C5B"/>
    <w:rsid w:val="00442C73"/>
    <w:rsid w:val="00442D41"/>
    <w:rsid w:val="00442D69"/>
    <w:rsid w:val="00442DF0"/>
    <w:rsid w:val="00442E37"/>
    <w:rsid w:val="00442E40"/>
    <w:rsid w:val="00442E47"/>
    <w:rsid w:val="00442F6A"/>
    <w:rsid w:val="0044300A"/>
    <w:rsid w:val="00443122"/>
    <w:rsid w:val="00443154"/>
    <w:rsid w:val="00443221"/>
    <w:rsid w:val="00443248"/>
    <w:rsid w:val="00443258"/>
    <w:rsid w:val="0044329D"/>
    <w:rsid w:val="0044335F"/>
    <w:rsid w:val="00443374"/>
    <w:rsid w:val="004433E3"/>
    <w:rsid w:val="004433F7"/>
    <w:rsid w:val="00443418"/>
    <w:rsid w:val="0044342C"/>
    <w:rsid w:val="0044343B"/>
    <w:rsid w:val="00443491"/>
    <w:rsid w:val="004434AA"/>
    <w:rsid w:val="004434E9"/>
    <w:rsid w:val="00443560"/>
    <w:rsid w:val="004435EF"/>
    <w:rsid w:val="004435FD"/>
    <w:rsid w:val="00443608"/>
    <w:rsid w:val="0044360C"/>
    <w:rsid w:val="00443626"/>
    <w:rsid w:val="0044362F"/>
    <w:rsid w:val="00443696"/>
    <w:rsid w:val="004436F5"/>
    <w:rsid w:val="00443763"/>
    <w:rsid w:val="0044379F"/>
    <w:rsid w:val="004437D3"/>
    <w:rsid w:val="00443895"/>
    <w:rsid w:val="0044389A"/>
    <w:rsid w:val="00443952"/>
    <w:rsid w:val="004439C1"/>
    <w:rsid w:val="004439C8"/>
    <w:rsid w:val="004439F3"/>
    <w:rsid w:val="00443A04"/>
    <w:rsid w:val="00443A2B"/>
    <w:rsid w:val="00443A88"/>
    <w:rsid w:val="00443B01"/>
    <w:rsid w:val="00443B11"/>
    <w:rsid w:val="00443C92"/>
    <w:rsid w:val="00443CE2"/>
    <w:rsid w:val="00443E5E"/>
    <w:rsid w:val="00443E81"/>
    <w:rsid w:val="00443EA4"/>
    <w:rsid w:val="00443FB9"/>
    <w:rsid w:val="00443FEB"/>
    <w:rsid w:val="00443FEC"/>
    <w:rsid w:val="0044406D"/>
    <w:rsid w:val="004440D3"/>
    <w:rsid w:val="004440E6"/>
    <w:rsid w:val="004440F3"/>
    <w:rsid w:val="00444115"/>
    <w:rsid w:val="00444171"/>
    <w:rsid w:val="004441B4"/>
    <w:rsid w:val="004441FC"/>
    <w:rsid w:val="0044423A"/>
    <w:rsid w:val="00444252"/>
    <w:rsid w:val="00444266"/>
    <w:rsid w:val="00444269"/>
    <w:rsid w:val="0044428A"/>
    <w:rsid w:val="004442B2"/>
    <w:rsid w:val="004442F3"/>
    <w:rsid w:val="00444300"/>
    <w:rsid w:val="00444324"/>
    <w:rsid w:val="004443E6"/>
    <w:rsid w:val="004443FE"/>
    <w:rsid w:val="00444415"/>
    <w:rsid w:val="0044441E"/>
    <w:rsid w:val="0044443D"/>
    <w:rsid w:val="00444468"/>
    <w:rsid w:val="00444469"/>
    <w:rsid w:val="004444AC"/>
    <w:rsid w:val="00444530"/>
    <w:rsid w:val="0044453B"/>
    <w:rsid w:val="00444575"/>
    <w:rsid w:val="0044457C"/>
    <w:rsid w:val="00444588"/>
    <w:rsid w:val="004445E8"/>
    <w:rsid w:val="00444635"/>
    <w:rsid w:val="00444661"/>
    <w:rsid w:val="00444668"/>
    <w:rsid w:val="0044468F"/>
    <w:rsid w:val="00444704"/>
    <w:rsid w:val="0044470C"/>
    <w:rsid w:val="00444765"/>
    <w:rsid w:val="00444774"/>
    <w:rsid w:val="0044479D"/>
    <w:rsid w:val="004447F7"/>
    <w:rsid w:val="00444808"/>
    <w:rsid w:val="0044486E"/>
    <w:rsid w:val="004448BA"/>
    <w:rsid w:val="004448BD"/>
    <w:rsid w:val="004448DA"/>
    <w:rsid w:val="00444901"/>
    <w:rsid w:val="004449D2"/>
    <w:rsid w:val="004449D7"/>
    <w:rsid w:val="004449FC"/>
    <w:rsid w:val="00444A97"/>
    <w:rsid w:val="00444AE0"/>
    <w:rsid w:val="00444B23"/>
    <w:rsid w:val="00444B68"/>
    <w:rsid w:val="00444B89"/>
    <w:rsid w:val="00444C22"/>
    <w:rsid w:val="00444C43"/>
    <w:rsid w:val="00444C5F"/>
    <w:rsid w:val="00444D4A"/>
    <w:rsid w:val="00444D6E"/>
    <w:rsid w:val="00444D75"/>
    <w:rsid w:val="00444D76"/>
    <w:rsid w:val="00444D94"/>
    <w:rsid w:val="00444DA1"/>
    <w:rsid w:val="00444E95"/>
    <w:rsid w:val="00444F1B"/>
    <w:rsid w:val="00444F6F"/>
    <w:rsid w:val="0044501A"/>
    <w:rsid w:val="00445040"/>
    <w:rsid w:val="004450F4"/>
    <w:rsid w:val="004451D2"/>
    <w:rsid w:val="004451DD"/>
    <w:rsid w:val="0044521A"/>
    <w:rsid w:val="0044523B"/>
    <w:rsid w:val="0044528A"/>
    <w:rsid w:val="004452DA"/>
    <w:rsid w:val="004452DB"/>
    <w:rsid w:val="00445374"/>
    <w:rsid w:val="004453B3"/>
    <w:rsid w:val="004453C9"/>
    <w:rsid w:val="00445475"/>
    <w:rsid w:val="0044548D"/>
    <w:rsid w:val="0044550D"/>
    <w:rsid w:val="004455BD"/>
    <w:rsid w:val="004455C5"/>
    <w:rsid w:val="004455D9"/>
    <w:rsid w:val="00445619"/>
    <w:rsid w:val="0044561E"/>
    <w:rsid w:val="0044568D"/>
    <w:rsid w:val="004456A9"/>
    <w:rsid w:val="004456B2"/>
    <w:rsid w:val="004456CA"/>
    <w:rsid w:val="0044571E"/>
    <w:rsid w:val="00445765"/>
    <w:rsid w:val="00445793"/>
    <w:rsid w:val="004457CD"/>
    <w:rsid w:val="004457D5"/>
    <w:rsid w:val="00445840"/>
    <w:rsid w:val="00445865"/>
    <w:rsid w:val="004458BE"/>
    <w:rsid w:val="004458D4"/>
    <w:rsid w:val="004458DD"/>
    <w:rsid w:val="00445903"/>
    <w:rsid w:val="00445929"/>
    <w:rsid w:val="00445962"/>
    <w:rsid w:val="004459FB"/>
    <w:rsid w:val="00445A0B"/>
    <w:rsid w:val="00445A12"/>
    <w:rsid w:val="00445A15"/>
    <w:rsid w:val="00445A67"/>
    <w:rsid w:val="00445AB6"/>
    <w:rsid w:val="00445AD1"/>
    <w:rsid w:val="00445B50"/>
    <w:rsid w:val="00445B76"/>
    <w:rsid w:val="00445C27"/>
    <w:rsid w:val="00445C64"/>
    <w:rsid w:val="00445C82"/>
    <w:rsid w:val="00445C88"/>
    <w:rsid w:val="00445CAE"/>
    <w:rsid w:val="00445CC3"/>
    <w:rsid w:val="00445CD9"/>
    <w:rsid w:val="00445CFE"/>
    <w:rsid w:val="00445D02"/>
    <w:rsid w:val="00445D2B"/>
    <w:rsid w:val="00445D2C"/>
    <w:rsid w:val="00445D51"/>
    <w:rsid w:val="00445D59"/>
    <w:rsid w:val="00445D70"/>
    <w:rsid w:val="00445DB3"/>
    <w:rsid w:val="00445E57"/>
    <w:rsid w:val="00445EF6"/>
    <w:rsid w:val="00445EF8"/>
    <w:rsid w:val="00445F14"/>
    <w:rsid w:val="00445F95"/>
    <w:rsid w:val="004460AD"/>
    <w:rsid w:val="004460BB"/>
    <w:rsid w:val="004460E7"/>
    <w:rsid w:val="004460FA"/>
    <w:rsid w:val="00446149"/>
    <w:rsid w:val="00446158"/>
    <w:rsid w:val="00446183"/>
    <w:rsid w:val="00446185"/>
    <w:rsid w:val="00446240"/>
    <w:rsid w:val="00446244"/>
    <w:rsid w:val="00446298"/>
    <w:rsid w:val="004462B3"/>
    <w:rsid w:val="004462CB"/>
    <w:rsid w:val="004464AA"/>
    <w:rsid w:val="004464BB"/>
    <w:rsid w:val="004464CD"/>
    <w:rsid w:val="004464E9"/>
    <w:rsid w:val="00446688"/>
    <w:rsid w:val="004466BA"/>
    <w:rsid w:val="00446718"/>
    <w:rsid w:val="00446790"/>
    <w:rsid w:val="00446791"/>
    <w:rsid w:val="004467EE"/>
    <w:rsid w:val="004467FF"/>
    <w:rsid w:val="00446806"/>
    <w:rsid w:val="004468BD"/>
    <w:rsid w:val="004468E9"/>
    <w:rsid w:val="004469AB"/>
    <w:rsid w:val="004469AD"/>
    <w:rsid w:val="004469D8"/>
    <w:rsid w:val="004469DD"/>
    <w:rsid w:val="00446A2B"/>
    <w:rsid w:val="00446A4D"/>
    <w:rsid w:val="00446A54"/>
    <w:rsid w:val="00446B00"/>
    <w:rsid w:val="00446B60"/>
    <w:rsid w:val="00446B7F"/>
    <w:rsid w:val="00446BF0"/>
    <w:rsid w:val="00446C1D"/>
    <w:rsid w:val="00446C24"/>
    <w:rsid w:val="00446CC4"/>
    <w:rsid w:val="00446CCE"/>
    <w:rsid w:val="00446CDA"/>
    <w:rsid w:val="00446CE9"/>
    <w:rsid w:val="00446CFC"/>
    <w:rsid w:val="00446E99"/>
    <w:rsid w:val="00446ECC"/>
    <w:rsid w:val="00446EE1"/>
    <w:rsid w:val="00446EE7"/>
    <w:rsid w:val="00446EF8"/>
    <w:rsid w:val="00446F05"/>
    <w:rsid w:val="00446F34"/>
    <w:rsid w:val="00446F42"/>
    <w:rsid w:val="00446F96"/>
    <w:rsid w:val="00446FBD"/>
    <w:rsid w:val="0044706D"/>
    <w:rsid w:val="0044708C"/>
    <w:rsid w:val="004470BA"/>
    <w:rsid w:val="00447105"/>
    <w:rsid w:val="00447111"/>
    <w:rsid w:val="00447130"/>
    <w:rsid w:val="0044715E"/>
    <w:rsid w:val="00447176"/>
    <w:rsid w:val="004471A0"/>
    <w:rsid w:val="004471E8"/>
    <w:rsid w:val="0044723D"/>
    <w:rsid w:val="00447278"/>
    <w:rsid w:val="0044727A"/>
    <w:rsid w:val="00447299"/>
    <w:rsid w:val="00447337"/>
    <w:rsid w:val="00447346"/>
    <w:rsid w:val="00447347"/>
    <w:rsid w:val="0044735E"/>
    <w:rsid w:val="004473B1"/>
    <w:rsid w:val="00447446"/>
    <w:rsid w:val="00447485"/>
    <w:rsid w:val="0044748B"/>
    <w:rsid w:val="0044757C"/>
    <w:rsid w:val="004475B4"/>
    <w:rsid w:val="0044762F"/>
    <w:rsid w:val="0044770A"/>
    <w:rsid w:val="0044770C"/>
    <w:rsid w:val="00447763"/>
    <w:rsid w:val="004477EA"/>
    <w:rsid w:val="00447927"/>
    <w:rsid w:val="004479CA"/>
    <w:rsid w:val="004479D4"/>
    <w:rsid w:val="004479D6"/>
    <w:rsid w:val="00447A12"/>
    <w:rsid w:val="00447A20"/>
    <w:rsid w:val="00447A3F"/>
    <w:rsid w:val="00447A53"/>
    <w:rsid w:val="00447A57"/>
    <w:rsid w:val="00447A71"/>
    <w:rsid w:val="00447AB0"/>
    <w:rsid w:val="00447AD9"/>
    <w:rsid w:val="00447CA1"/>
    <w:rsid w:val="00447E15"/>
    <w:rsid w:val="00447E38"/>
    <w:rsid w:val="00447E52"/>
    <w:rsid w:val="00447EBD"/>
    <w:rsid w:val="00447EC3"/>
    <w:rsid w:val="00447ECD"/>
    <w:rsid w:val="00447F0B"/>
    <w:rsid w:val="00447F36"/>
    <w:rsid w:val="00447F3C"/>
    <w:rsid w:val="00447F99"/>
    <w:rsid w:val="00447FB1"/>
    <w:rsid w:val="00447FE5"/>
    <w:rsid w:val="00447FF1"/>
    <w:rsid w:val="00450017"/>
    <w:rsid w:val="0045003C"/>
    <w:rsid w:val="0045004D"/>
    <w:rsid w:val="004500DE"/>
    <w:rsid w:val="0045012B"/>
    <w:rsid w:val="00450135"/>
    <w:rsid w:val="0045014A"/>
    <w:rsid w:val="0045015F"/>
    <w:rsid w:val="00450161"/>
    <w:rsid w:val="00450199"/>
    <w:rsid w:val="004501B8"/>
    <w:rsid w:val="004502DC"/>
    <w:rsid w:val="004502FA"/>
    <w:rsid w:val="0045039D"/>
    <w:rsid w:val="0045041F"/>
    <w:rsid w:val="00450470"/>
    <w:rsid w:val="0045048C"/>
    <w:rsid w:val="004504D7"/>
    <w:rsid w:val="00450507"/>
    <w:rsid w:val="0045054D"/>
    <w:rsid w:val="004505C7"/>
    <w:rsid w:val="00450602"/>
    <w:rsid w:val="0045068F"/>
    <w:rsid w:val="00450691"/>
    <w:rsid w:val="00450709"/>
    <w:rsid w:val="00450719"/>
    <w:rsid w:val="00450778"/>
    <w:rsid w:val="004507D3"/>
    <w:rsid w:val="004507EF"/>
    <w:rsid w:val="0045084E"/>
    <w:rsid w:val="00450871"/>
    <w:rsid w:val="004508E7"/>
    <w:rsid w:val="0045095E"/>
    <w:rsid w:val="00450978"/>
    <w:rsid w:val="004509AC"/>
    <w:rsid w:val="00450A28"/>
    <w:rsid w:val="00450A77"/>
    <w:rsid w:val="00450A84"/>
    <w:rsid w:val="00450A8C"/>
    <w:rsid w:val="00450A90"/>
    <w:rsid w:val="00450AD9"/>
    <w:rsid w:val="00450AF7"/>
    <w:rsid w:val="00450B2B"/>
    <w:rsid w:val="00450B6F"/>
    <w:rsid w:val="00450BA1"/>
    <w:rsid w:val="00450BBB"/>
    <w:rsid w:val="00450BD6"/>
    <w:rsid w:val="00450C0F"/>
    <w:rsid w:val="00450C27"/>
    <w:rsid w:val="00450C5F"/>
    <w:rsid w:val="00450C7D"/>
    <w:rsid w:val="00450CDE"/>
    <w:rsid w:val="00450D50"/>
    <w:rsid w:val="00450D64"/>
    <w:rsid w:val="00450D9F"/>
    <w:rsid w:val="00450E00"/>
    <w:rsid w:val="00450E22"/>
    <w:rsid w:val="00450E6E"/>
    <w:rsid w:val="00450EEE"/>
    <w:rsid w:val="00450F1D"/>
    <w:rsid w:val="00450F34"/>
    <w:rsid w:val="00450F46"/>
    <w:rsid w:val="00450F5C"/>
    <w:rsid w:val="00450FC9"/>
    <w:rsid w:val="00451054"/>
    <w:rsid w:val="0045106D"/>
    <w:rsid w:val="0045107D"/>
    <w:rsid w:val="00451083"/>
    <w:rsid w:val="00451098"/>
    <w:rsid w:val="004510AC"/>
    <w:rsid w:val="004510EE"/>
    <w:rsid w:val="004510F9"/>
    <w:rsid w:val="004511EF"/>
    <w:rsid w:val="00451230"/>
    <w:rsid w:val="0045126D"/>
    <w:rsid w:val="004512B6"/>
    <w:rsid w:val="004512DE"/>
    <w:rsid w:val="0045131E"/>
    <w:rsid w:val="00451320"/>
    <w:rsid w:val="0045135B"/>
    <w:rsid w:val="00451399"/>
    <w:rsid w:val="004513B3"/>
    <w:rsid w:val="004513CD"/>
    <w:rsid w:val="00451445"/>
    <w:rsid w:val="004514AE"/>
    <w:rsid w:val="00451524"/>
    <w:rsid w:val="00451540"/>
    <w:rsid w:val="0045157A"/>
    <w:rsid w:val="00451599"/>
    <w:rsid w:val="004515FC"/>
    <w:rsid w:val="00451603"/>
    <w:rsid w:val="0045160E"/>
    <w:rsid w:val="00451765"/>
    <w:rsid w:val="004517C8"/>
    <w:rsid w:val="004517E0"/>
    <w:rsid w:val="0045185C"/>
    <w:rsid w:val="00451889"/>
    <w:rsid w:val="0045189C"/>
    <w:rsid w:val="004518F0"/>
    <w:rsid w:val="004518F6"/>
    <w:rsid w:val="0045196C"/>
    <w:rsid w:val="004519B3"/>
    <w:rsid w:val="00451A0C"/>
    <w:rsid w:val="00451A4F"/>
    <w:rsid w:val="00451A5B"/>
    <w:rsid w:val="00451A71"/>
    <w:rsid w:val="00451AA3"/>
    <w:rsid w:val="00451AFC"/>
    <w:rsid w:val="00451B23"/>
    <w:rsid w:val="00451B5B"/>
    <w:rsid w:val="00451B80"/>
    <w:rsid w:val="00451BA7"/>
    <w:rsid w:val="00451C01"/>
    <w:rsid w:val="00451C51"/>
    <w:rsid w:val="00451C5E"/>
    <w:rsid w:val="00451D21"/>
    <w:rsid w:val="00451E26"/>
    <w:rsid w:val="00451E38"/>
    <w:rsid w:val="00451ED7"/>
    <w:rsid w:val="00451F04"/>
    <w:rsid w:val="00451F95"/>
    <w:rsid w:val="00451FA1"/>
    <w:rsid w:val="00451FCF"/>
    <w:rsid w:val="00451FE7"/>
    <w:rsid w:val="0045201C"/>
    <w:rsid w:val="004520FD"/>
    <w:rsid w:val="00452190"/>
    <w:rsid w:val="004521E2"/>
    <w:rsid w:val="00452236"/>
    <w:rsid w:val="0045226F"/>
    <w:rsid w:val="004522B0"/>
    <w:rsid w:val="004522EF"/>
    <w:rsid w:val="00452328"/>
    <w:rsid w:val="0045241B"/>
    <w:rsid w:val="0045241D"/>
    <w:rsid w:val="0045243B"/>
    <w:rsid w:val="004524AC"/>
    <w:rsid w:val="004524B8"/>
    <w:rsid w:val="00452580"/>
    <w:rsid w:val="004525D9"/>
    <w:rsid w:val="00452640"/>
    <w:rsid w:val="0045272B"/>
    <w:rsid w:val="004527AC"/>
    <w:rsid w:val="00452816"/>
    <w:rsid w:val="00452850"/>
    <w:rsid w:val="004528D8"/>
    <w:rsid w:val="00452932"/>
    <w:rsid w:val="00452975"/>
    <w:rsid w:val="004529D8"/>
    <w:rsid w:val="004529F1"/>
    <w:rsid w:val="00452AC4"/>
    <w:rsid w:val="00452B29"/>
    <w:rsid w:val="00452CA3"/>
    <w:rsid w:val="00452CA5"/>
    <w:rsid w:val="00452CA8"/>
    <w:rsid w:val="00452CD4"/>
    <w:rsid w:val="00452D2A"/>
    <w:rsid w:val="00452DBE"/>
    <w:rsid w:val="00452E7C"/>
    <w:rsid w:val="00452E80"/>
    <w:rsid w:val="00452F0D"/>
    <w:rsid w:val="00452F10"/>
    <w:rsid w:val="00452F14"/>
    <w:rsid w:val="00452F6A"/>
    <w:rsid w:val="00452FB8"/>
    <w:rsid w:val="00453014"/>
    <w:rsid w:val="00453086"/>
    <w:rsid w:val="004530DE"/>
    <w:rsid w:val="0045311C"/>
    <w:rsid w:val="004531CB"/>
    <w:rsid w:val="004531FA"/>
    <w:rsid w:val="00453205"/>
    <w:rsid w:val="00453206"/>
    <w:rsid w:val="00453252"/>
    <w:rsid w:val="004532F7"/>
    <w:rsid w:val="00453310"/>
    <w:rsid w:val="0045332D"/>
    <w:rsid w:val="00453356"/>
    <w:rsid w:val="004533C0"/>
    <w:rsid w:val="004533CF"/>
    <w:rsid w:val="004533E6"/>
    <w:rsid w:val="00453404"/>
    <w:rsid w:val="00453431"/>
    <w:rsid w:val="00453464"/>
    <w:rsid w:val="004534BD"/>
    <w:rsid w:val="004534F5"/>
    <w:rsid w:val="00453564"/>
    <w:rsid w:val="00453584"/>
    <w:rsid w:val="004535BE"/>
    <w:rsid w:val="004535CF"/>
    <w:rsid w:val="004535D8"/>
    <w:rsid w:val="004536F9"/>
    <w:rsid w:val="00453715"/>
    <w:rsid w:val="00453742"/>
    <w:rsid w:val="00453796"/>
    <w:rsid w:val="004537A7"/>
    <w:rsid w:val="00453844"/>
    <w:rsid w:val="0045389A"/>
    <w:rsid w:val="00453948"/>
    <w:rsid w:val="0045394A"/>
    <w:rsid w:val="00453992"/>
    <w:rsid w:val="00453A58"/>
    <w:rsid w:val="00453AAA"/>
    <w:rsid w:val="00453AF0"/>
    <w:rsid w:val="00453AF6"/>
    <w:rsid w:val="00453B17"/>
    <w:rsid w:val="00453B4E"/>
    <w:rsid w:val="00453B72"/>
    <w:rsid w:val="00453BAE"/>
    <w:rsid w:val="00453CA5"/>
    <w:rsid w:val="00453CC8"/>
    <w:rsid w:val="00453CDC"/>
    <w:rsid w:val="00453CE7"/>
    <w:rsid w:val="00453CFD"/>
    <w:rsid w:val="00453D51"/>
    <w:rsid w:val="00453D55"/>
    <w:rsid w:val="00453D7B"/>
    <w:rsid w:val="00453D9C"/>
    <w:rsid w:val="00453DB6"/>
    <w:rsid w:val="00453DDE"/>
    <w:rsid w:val="00453E0D"/>
    <w:rsid w:val="00453E26"/>
    <w:rsid w:val="00453E3A"/>
    <w:rsid w:val="00453E7D"/>
    <w:rsid w:val="00453F41"/>
    <w:rsid w:val="00453FD4"/>
    <w:rsid w:val="00453FD5"/>
    <w:rsid w:val="00454011"/>
    <w:rsid w:val="004540A9"/>
    <w:rsid w:val="004540AB"/>
    <w:rsid w:val="004540D0"/>
    <w:rsid w:val="004541AA"/>
    <w:rsid w:val="0045422D"/>
    <w:rsid w:val="0045424D"/>
    <w:rsid w:val="004542CF"/>
    <w:rsid w:val="00454308"/>
    <w:rsid w:val="00454367"/>
    <w:rsid w:val="00454394"/>
    <w:rsid w:val="0045439E"/>
    <w:rsid w:val="004543C0"/>
    <w:rsid w:val="004543D6"/>
    <w:rsid w:val="00454437"/>
    <w:rsid w:val="00454446"/>
    <w:rsid w:val="00454497"/>
    <w:rsid w:val="0045449D"/>
    <w:rsid w:val="0045464A"/>
    <w:rsid w:val="0045468E"/>
    <w:rsid w:val="004546E0"/>
    <w:rsid w:val="0045471E"/>
    <w:rsid w:val="00454783"/>
    <w:rsid w:val="00454944"/>
    <w:rsid w:val="004549F4"/>
    <w:rsid w:val="00454A79"/>
    <w:rsid w:val="00454AD1"/>
    <w:rsid w:val="00454B4F"/>
    <w:rsid w:val="00454B53"/>
    <w:rsid w:val="00454B9C"/>
    <w:rsid w:val="00454BA9"/>
    <w:rsid w:val="00454BC3"/>
    <w:rsid w:val="00454CD4"/>
    <w:rsid w:val="00454CFD"/>
    <w:rsid w:val="00454D5A"/>
    <w:rsid w:val="00454DBB"/>
    <w:rsid w:val="00454E3A"/>
    <w:rsid w:val="00454E68"/>
    <w:rsid w:val="00454E71"/>
    <w:rsid w:val="00454ED9"/>
    <w:rsid w:val="00454F4D"/>
    <w:rsid w:val="00454F54"/>
    <w:rsid w:val="00454FBF"/>
    <w:rsid w:val="00454FC0"/>
    <w:rsid w:val="0045503C"/>
    <w:rsid w:val="004550BE"/>
    <w:rsid w:val="00455122"/>
    <w:rsid w:val="0045515D"/>
    <w:rsid w:val="004551E0"/>
    <w:rsid w:val="004551EF"/>
    <w:rsid w:val="00455222"/>
    <w:rsid w:val="0045522A"/>
    <w:rsid w:val="0045522F"/>
    <w:rsid w:val="00455236"/>
    <w:rsid w:val="0045524B"/>
    <w:rsid w:val="00455281"/>
    <w:rsid w:val="004552A9"/>
    <w:rsid w:val="00455306"/>
    <w:rsid w:val="00455382"/>
    <w:rsid w:val="00455383"/>
    <w:rsid w:val="004553B3"/>
    <w:rsid w:val="004553DF"/>
    <w:rsid w:val="0045543C"/>
    <w:rsid w:val="0045544B"/>
    <w:rsid w:val="0045546A"/>
    <w:rsid w:val="00455524"/>
    <w:rsid w:val="00455562"/>
    <w:rsid w:val="0045557E"/>
    <w:rsid w:val="0045564C"/>
    <w:rsid w:val="0045565B"/>
    <w:rsid w:val="004556F2"/>
    <w:rsid w:val="00455739"/>
    <w:rsid w:val="00455785"/>
    <w:rsid w:val="00455793"/>
    <w:rsid w:val="0045584E"/>
    <w:rsid w:val="004558B4"/>
    <w:rsid w:val="004558C6"/>
    <w:rsid w:val="0045591A"/>
    <w:rsid w:val="00455951"/>
    <w:rsid w:val="004559B4"/>
    <w:rsid w:val="004559E0"/>
    <w:rsid w:val="004559ED"/>
    <w:rsid w:val="004559F1"/>
    <w:rsid w:val="004559F8"/>
    <w:rsid w:val="00455A6A"/>
    <w:rsid w:val="00455B5B"/>
    <w:rsid w:val="00455C57"/>
    <w:rsid w:val="00455D24"/>
    <w:rsid w:val="00455D5A"/>
    <w:rsid w:val="00455F31"/>
    <w:rsid w:val="00455F40"/>
    <w:rsid w:val="00455F95"/>
    <w:rsid w:val="00455FB1"/>
    <w:rsid w:val="00456035"/>
    <w:rsid w:val="0045604A"/>
    <w:rsid w:val="00456056"/>
    <w:rsid w:val="00456082"/>
    <w:rsid w:val="004561A3"/>
    <w:rsid w:val="004561FB"/>
    <w:rsid w:val="004562B3"/>
    <w:rsid w:val="004562BA"/>
    <w:rsid w:val="004562D7"/>
    <w:rsid w:val="004562DF"/>
    <w:rsid w:val="004562E5"/>
    <w:rsid w:val="00456313"/>
    <w:rsid w:val="00456340"/>
    <w:rsid w:val="004563E3"/>
    <w:rsid w:val="00456405"/>
    <w:rsid w:val="00456418"/>
    <w:rsid w:val="0045642B"/>
    <w:rsid w:val="004564F9"/>
    <w:rsid w:val="0045656B"/>
    <w:rsid w:val="00456647"/>
    <w:rsid w:val="00456729"/>
    <w:rsid w:val="0045678D"/>
    <w:rsid w:val="004567A6"/>
    <w:rsid w:val="004567FC"/>
    <w:rsid w:val="00456913"/>
    <w:rsid w:val="00456931"/>
    <w:rsid w:val="0045694E"/>
    <w:rsid w:val="00456959"/>
    <w:rsid w:val="00456974"/>
    <w:rsid w:val="004569AE"/>
    <w:rsid w:val="004569D6"/>
    <w:rsid w:val="004569EC"/>
    <w:rsid w:val="00456A02"/>
    <w:rsid w:val="00456A2F"/>
    <w:rsid w:val="00456A53"/>
    <w:rsid w:val="00456AF1"/>
    <w:rsid w:val="00456B4B"/>
    <w:rsid w:val="00456B64"/>
    <w:rsid w:val="00456C03"/>
    <w:rsid w:val="00456C16"/>
    <w:rsid w:val="00456C48"/>
    <w:rsid w:val="00456C6D"/>
    <w:rsid w:val="00456C97"/>
    <w:rsid w:val="00456CA4"/>
    <w:rsid w:val="00456DEE"/>
    <w:rsid w:val="00456E4D"/>
    <w:rsid w:val="00456E5D"/>
    <w:rsid w:val="00456EAE"/>
    <w:rsid w:val="00456EC2"/>
    <w:rsid w:val="00456FAF"/>
    <w:rsid w:val="00457021"/>
    <w:rsid w:val="00457039"/>
    <w:rsid w:val="004570C0"/>
    <w:rsid w:val="004570C4"/>
    <w:rsid w:val="00457107"/>
    <w:rsid w:val="0045717E"/>
    <w:rsid w:val="00457183"/>
    <w:rsid w:val="00457228"/>
    <w:rsid w:val="004572B3"/>
    <w:rsid w:val="004572B5"/>
    <w:rsid w:val="004572B7"/>
    <w:rsid w:val="004572BB"/>
    <w:rsid w:val="00457379"/>
    <w:rsid w:val="00457419"/>
    <w:rsid w:val="00457448"/>
    <w:rsid w:val="004574B8"/>
    <w:rsid w:val="004574BD"/>
    <w:rsid w:val="004574EF"/>
    <w:rsid w:val="00457517"/>
    <w:rsid w:val="004575F1"/>
    <w:rsid w:val="0045761F"/>
    <w:rsid w:val="00457620"/>
    <w:rsid w:val="0045763E"/>
    <w:rsid w:val="00457759"/>
    <w:rsid w:val="00457797"/>
    <w:rsid w:val="00457806"/>
    <w:rsid w:val="00457884"/>
    <w:rsid w:val="004578A5"/>
    <w:rsid w:val="004578A8"/>
    <w:rsid w:val="00457986"/>
    <w:rsid w:val="00457A74"/>
    <w:rsid w:val="00457A9B"/>
    <w:rsid w:val="00457B10"/>
    <w:rsid w:val="00457B86"/>
    <w:rsid w:val="00457BF7"/>
    <w:rsid w:val="00457CDF"/>
    <w:rsid w:val="00457D1C"/>
    <w:rsid w:val="00457D22"/>
    <w:rsid w:val="00457D7D"/>
    <w:rsid w:val="00457DCF"/>
    <w:rsid w:val="00457DD1"/>
    <w:rsid w:val="00457E1C"/>
    <w:rsid w:val="00457EB1"/>
    <w:rsid w:val="00457EB7"/>
    <w:rsid w:val="00457EBC"/>
    <w:rsid w:val="00457ED2"/>
    <w:rsid w:val="00457EE0"/>
    <w:rsid w:val="00457F56"/>
    <w:rsid w:val="00460003"/>
    <w:rsid w:val="00460068"/>
    <w:rsid w:val="0046008E"/>
    <w:rsid w:val="004600E6"/>
    <w:rsid w:val="004601BC"/>
    <w:rsid w:val="004601C8"/>
    <w:rsid w:val="004601F4"/>
    <w:rsid w:val="00460256"/>
    <w:rsid w:val="00460260"/>
    <w:rsid w:val="00460281"/>
    <w:rsid w:val="004602A6"/>
    <w:rsid w:val="004602CA"/>
    <w:rsid w:val="00460325"/>
    <w:rsid w:val="00460354"/>
    <w:rsid w:val="00460366"/>
    <w:rsid w:val="00460371"/>
    <w:rsid w:val="0046037B"/>
    <w:rsid w:val="004603B5"/>
    <w:rsid w:val="004603BB"/>
    <w:rsid w:val="004603C1"/>
    <w:rsid w:val="0046044D"/>
    <w:rsid w:val="00460463"/>
    <w:rsid w:val="004604B1"/>
    <w:rsid w:val="004604F3"/>
    <w:rsid w:val="0046057F"/>
    <w:rsid w:val="00460585"/>
    <w:rsid w:val="00460588"/>
    <w:rsid w:val="004605D0"/>
    <w:rsid w:val="004605F6"/>
    <w:rsid w:val="00460619"/>
    <w:rsid w:val="00460622"/>
    <w:rsid w:val="0046066C"/>
    <w:rsid w:val="00460677"/>
    <w:rsid w:val="00460695"/>
    <w:rsid w:val="00460733"/>
    <w:rsid w:val="0046074D"/>
    <w:rsid w:val="00460754"/>
    <w:rsid w:val="0046077D"/>
    <w:rsid w:val="004607C6"/>
    <w:rsid w:val="004607CA"/>
    <w:rsid w:val="004607CB"/>
    <w:rsid w:val="00460854"/>
    <w:rsid w:val="0046087C"/>
    <w:rsid w:val="00460882"/>
    <w:rsid w:val="00460895"/>
    <w:rsid w:val="00460906"/>
    <w:rsid w:val="0046095C"/>
    <w:rsid w:val="00460ABA"/>
    <w:rsid w:val="00460AF4"/>
    <w:rsid w:val="00460B7F"/>
    <w:rsid w:val="00460BB6"/>
    <w:rsid w:val="00460BBC"/>
    <w:rsid w:val="00460BF9"/>
    <w:rsid w:val="00460C54"/>
    <w:rsid w:val="00460C6E"/>
    <w:rsid w:val="00460C7A"/>
    <w:rsid w:val="00460C8C"/>
    <w:rsid w:val="00460CFE"/>
    <w:rsid w:val="00460DA7"/>
    <w:rsid w:val="00460DBD"/>
    <w:rsid w:val="00460E74"/>
    <w:rsid w:val="00460ECA"/>
    <w:rsid w:val="00460EE4"/>
    <w:rsid w:val="00460F27"/>
    <w:rsid w:val="00460F39"/>
    <w:rsid w:val="00460F62"/>
    <w:rsid w:val="00460F7F"/>
    <w:rsid w:val="00460FBA"/>
    <w:rsid w:val="0046100B"/>
    <w:rsid w:val="00461065"/>
    <w:rsid w:val="00461066"/>
    <w:rsid w:val="004610C3"/>
    <w:rsid w:val="004610D4"/>
    <w:rsid w:val="004610EA"/>
    <w:rsid w:val="00461118"/>
    <w:rsid w:val="00461127"/>
    <w:rsid w:val="00461169"/>
    <w:rsid w:val="004611D6"/>
    <w:rsid w:val="004611DB"/>
    <w:rsid w:val="00461205"/>
    <w:rsid w:val="00461267"/>
    <w:rsid w:val="0046126E"/>
    <w:rsid w:val="004612DB"/>
    <w:rsid w:val="0046138F"/>
    <w:rsid w:val="004613C1"/>
    <w:rsid w:val="00461430"/>
    <w:rsid w:val="00461437"/>
    <w:rsid w:val="00461470"/>
    <w:rsid w:val="00461486"/>
    <w:rsid w:val="004614B9"/>
    <w:rsid w:val="004614D1"/>
    <w:rsid w:val="004614F2"/>
    <w:rsid w:val="00461505"/>
    <w:rsid w:val="0046150A"/>
    <w:rsid w:val="00461524"/>
    <w:rsid w:val="00461535"/>
    <w:rsid w:val="0046157A"/>
    <w:rsid w:val="004615E6"/>
    <w:rsid w:val="0046165F"/>
    <w:rsid w:val="0046167B"/>
    <w:rsid w:val="004616CA"/>
    <w:rsid w:val="00461755"/>
    <w:rsid w:val="0046179A"/>
    <w:rsid w:val="004617D6"/>
    <w:rsid w:val="00461809"/>
    <w:rsid w:val="00461852"/>
    <w:rsid w:val="004618FC"/>
    <w:rsid w:val="00461941"/>
    <w:rsid w:val="00461954"/>
    <w:rsid w:val="00461958"/>
    <w:rsid w:val="0046195A"/>
    <w:rsid w:val="00461962"/>
    <w:rsid w:val="004619AE"/>
    <w:rsid w:val="00461A84"/>
    <w:rsid w:val="00461A9B"/>
    <w:rsid w:val="00461AB0"/>
    <w:rsid w:val="00461AB2"/>
    <w:rsid w:val="00461B0D"/>
    <w:rsid w:val="00461BF0"/>
    <w:rsid w:val="00461C13"/>
    <w:rsid w:val="00461C72"/>
    <w:rsid w:val="00461CAC"/>
    <w:rsid w:val="00461D0B"/>
    <w:rsid w:val="00461D23"/>
    <w:rsid w:val="00461D48"/>
    <w:rsid w:val="00461D4B"/>
    <w:rsid w:val="00461D69"/>
    <w:rsid w:val="00461DC3"/>
    <w:rsid w:val="00461DF7"/>
    <w:rsid w:val="00461E5A"/>
    <w:rsid w:val="00461EF1"/>
    <w:rsid w:val="00461F38"/>
    <w:rsid w:val="00461F43"/>
    <w:rsid w:val="00461F48"/>
    <w:rsid w:val="0046200E"/>
    <w:rsid w:val="0046224F"/>
    <w:rsid w:val="00462256"/>
    <w:rsid w:val="0046225C"/>
    <w:rsid w:val="0046237F"/>
    <w:rsid w:val="004623B2"/>
    <w:rsid w:val="00462428"/>
    <w:rsid w:val="0046244A"/>
    <w:rsid w:val="00462488"/>
    <w:rsid w:val="0046251B"/>
    <w:rsid w:val="00462546"/>
    <w:rsid w:val="004625DC"/>
    <w:rsid w:val="00462625"/>
    <w:rsid w:val="004626EA"/>
    <w:rsid w:val="004626EB"/>
    <w:rsid w:val="00462739"/>
    <w:rsid w:val="00462784"/>
    <w:rsid w:val="00462832"/>
    <w:rsid w:val="004628D0"/>
    <w:rsid w:val="00462927"/>
    <w:rsid w:val="0046293B"/>
    <w:rsid w:val="00462940"/>
    <w:rsid w:val="004629A5"/>
    <w:rsid w:val="004629E0"/>
    <w:rsid w:val="00462AD2"/>
    <w:rsid w:val="00462B0A"/>
    <w:rsid w:val="00462B9F"/>
    <w:rsid w:val="00462BE6"/>
    <w:rsid w:val="00462C2C"/>
    <w:rsid w:val="00462C31"/>
    <w:rsid w:val="00462C68"/>
    <w:rsid w:val="00462C7A"/>
    <w:rsid w:val="00462CB8"/>
    <w:rsid w:val="00462CC7"/>
    <w:rsid w:val="00462D3F"/>
    <w:rsid w:val="00462D98"/>
    <w:rsid w:val="00462DF7"/>
    <w:rsid w:val="00462E17"/>
    <w:rsid w:val="00462E65"/>
    <w:rsid w:val="00462E6A"/>
    <w:rsid w:val="00462E82"/>
    <w:rsid w:val="00462E96"/>
    <w:rsid w:val="00462EB3"/>
    <w:rsid w:val="00462F36"/>
    <w:rsid w:val="00462FD2"/>
    <w:rsid w:val="00463079"/>
    <w:rsid w:val="004630E6"/>
    <w:rsid w:val="004630E9"/>
    <w:rsid w:val="00463138"/>
    <w:rsid w:val="00463174"/>
    <w:rsid w:val="00463214"/>
    <w:rsid w:val="004632B7"/>
    <w:rsid w:val="0046333F"/>
    <w:rsid w:val="0046339C"/>
    <w:rsid w:val="004633BD"/>
    <w:rsid w:val="00463421"/>
    <w:rsid w:val="00463426"/>
    <w:rsid w:val="00463447"/>
    <w:rsid w:val="004634BD"/>
    <w:rsid w:val="00463521"/>
    <w:rsid w:val="0046355C"/>
    <w:rsid w:val="0046358E"/>
    <w:rsid w:val="004635C9"/>
    <w:rsid w:val="004635E0"/>
    <w:rsid w:val="00463639"/>
    <w:rsid w:val="0046363D"/>
    <w:rsid w:val="00463663"/>
    <w:rsid w:val="0046368F"/>
    <w:rsid w:val="0046373A"/>
    <w:rsid w:val="00463788"/>
    <w:rsid w:val="004637B2"/>
    <w:rsid w:val="004637F2"/>
    <w:rsid w:val="00463811"/>
    <w:rsid w:val="0046381A"/>
    <w:rsid w:val="00463841"/>
    <w:rsid w:val="00463876"/>
    <w:rsid w:val="004638D3"/>
    <w:rsid w:val="0046390B"/>
    <w:rsid w:val="00463958"/>
    <w:rsid w:val="00463A00"/>
    <w:rsid w:val="00463A08"/>
    <w:rsid w:val="00463A88"/>
    <w:rsid w:val="00463B16"/>
    <w:rsid w:val="00463B57"/>
    <w:rsid w:val="00463BB7"/>
    <w:rsid w:val="00463C0F"/>
    <w:rsid w:val="00463C29"/>
    <w:rsid w:val="00463D43"/>
    <w:rsid w:val="00463D57"/>
    <w:rsid w:val="00463D7B"/>
    <w:rsid w:val="00463D87"/>
    <w:rsid w:val="00463DF1"/>
    <w:rsid w:val="00463E48"/>
    <w:rsid w:val="00463E72"/>
    <w:rsid w:val="00463EA2"/>
    <w:rsid w:val="00463ED0"/>
    <w:rsid w:val="00463EE9"/>
    <w:rsid w:val="00463F1E"/>
    <w:rsid w:val="00463F2A"/>
    <w:rsid w:val="00463F63"/>
    <w:rsid w:val="00463F89"/>
    <w:rsid w:val="0046404B"/>
    <w:rsid w:val="00464100"/>
    <w:rsid w:val="00464167"/>
    <w:rsid w:val="00464183"/>
    <w:rsid w:val="00464190"/>
    <w:rsid w:val="00464195"/>
    <w:rsid w:val="004641AE"/>
    <w:rsid w:val="004641E2"/>
    <w:rsid w:val="004641E6"/>
    <w:rsid w:val="00464240"/>
    <w:rsid w:val="0046434D"/>
    <w:rsid w:val="004643B1"/>
    <w:rsid w:val="00464446"/>
    <w:rsid w:val="0046445E"/>
    <w:rsid w:val="004644D2"/>
    <w:rsid w:val="00464524"/>
    <w:rsid w:val="00464562"/>
    <w:rsid w:val="004645D8"/>
    <w:rsid w:val="004645FD"/>
    <w:rsid w:val="0046464B"/>
    <w:rsid w:val="0046466F"/>
    <w:rsid w:val="00464695"/>
    <w:rsid w:val="004646D8"/>
    <w:rsid w:val="004646F1"/>
    <w:rsid w:val="0046476C"/>
    <w:rsid w:val="004647A6"/>
    <w:rsid w:val="0046483B"/>
    <w:rsid w:val="00464878"/>
    <w:rsid w:val="004648EC"/>
    <w:rsid w:val="00464922"/>
    <w:rsid w:val="0046497F"/>
    <w:rsid w:val="00464996"/>
    <w:rsid w:val="00464A1F"/>
    <w:rsid w:val="00464A37"/>
    <w:rsid w:val="00464A66"/>
    <w:rsid w:val="00464AC9"/>
    <w:rsid w:val="00464AF2"/>
    <w:rsid w:val="00464B04"/>
    <w:rsid w:val="00464B1F"/>
    <w:rsid w:val="00464B5D"/>
    <w:rsid w:val="00464BB5"/>
    <w:rsid w:val="00464BCD"/>
    <w:rsid w:val="00464BD3"/>
    <w:rsid w:val="00464BED"/>
    <w:rsid w:val="00464C2D"/>
    <w:rsid w:val="00464CB7"/>
    <w:rsid w:val="00464CBC"/>
    <w:rsid w:val="00464CC4"/>
    <w:rsid w:val="00464CDE"/>
    <w:rsid w:val="00464D30"/>
    <w:rsid w:val="00464D83"/>
    <w:rsid w:val="00464D9E"/>
    <w:rsid w:val="00464E52"/>
    <w:rsid w:val="00464E67"/>
    <w:rsid w:val="00464E6C"/>
    <w:rsid w:val="00464EB9"/>
    <w:rsid w:val="00464FDD"/>
    <w:rsid w:val="00465000"/>
    <w:rsid w:val="0046509F"/>
    <w:rsid w:val="00465102"/>
    <w:rsid w:val="004651CB"/>
    <w:rsid w:val="00465225"/>
    <w:rsid w:val="004652C0"/>
    <w:rsid w:val="00465310"/>
    <w:rsid w:val="00465358"/>
    <w:rsid w:val="004653EF"/>
    <w:rsid w:val="0046549F"/>
    <w:rsid w:val="004654D6"/>
    <w:rsid w:val="004654F3"/>
    <w:rsid w:val="0046551E"/>
    <w:rsid w:val="0046559C"/>
    <w:rsid w:val="004655E6"/>
    <w:rsid w:val="0046560C"/>
    <w:rsid w:val="004656D9"/>
    <w:rsid w:val="004656DA"/>
    <w:rsid w:val="004656DE"/>
    <w:rsid w:val="00465779"/>
    <w:rsid w:val="004657C0"/>
    <w:rsid w:val="004657C4"/>
    <w:rsid w:val="004657F7"/>
    <w:rsid w:val="00465830"/>
    <w:rsid w:val="00465856"/>
    <w:rsid w:val="004658D8"/>
    <w:rsid w:val="00465A6D"/>
    <w:rsid w:val="00465A97"/>
    <w:rsid w:val="00465ABD"/>
    <w:rsid w:val="00465AC7"/>
    <w:rsid w:val="00465B10"/>
    <w:rsid w:val="00465B18"/>
    <w:rsid w:val="00465B3B"/>
    <w:rsid w:val="00465B8B"/>
    <w:rsid w:val="00465C5B"/>
    <w:rsid w:val="00465D17"/>
    <w:rsid w:val="00465DD6"/>
    <w:rsid w:val="00465DF1"/>
    <w:rsid w:val="00465E67"/>
    <w:rsid w:val="00465E9B"/>
    <w:rsid w:val="00465F11"/>
    <w:rsid w:val="00466033"/>
    <w:rsid w:val="0046607C"/>
    <w:rsid w:val="00466143"/>
    <w:rsid w:val="00466187"/>
    <w:rsid w:val="004661D5"/>
    <w:rsid w:val="004661F0"/>
    <w:rsid w:val="0046620E"/>
    <w:rsid w:val="00466223"/>
    <w:rsid w:val="0046623E"/>
    <w:rsid w:val="004662A9"/>
    <w:rsid w:val="00466313"/>
    <w:rsid w:val="0046631A"/>
    <w:rsid w:val="004663B1"/>
    <w:rsid w:val="004663DD"/>
    <w:rsid w:val="004663E2"/>
    <w:rsid w:val="004663F7"/>
    <w:rsid w:val="004663F8"/>
    <w:rsid w:val="0046649C"/>
    <w:rsid w:val="004664B2"/>
    <w:rsid w:val="004664BD"/>
    <w:rsid w:val="00466540"/>
    <w:rsid w:val="0046656E"/>
    <w:rsid w:val="00466633"/>
    <w:rsid w:val="00466658"/>
    <w:rsid w:val="004667BF"/>
    <w:rsid w:val="004667D7"/>
    <w:rsid w:val="00466939"/>
    <w:rsid w:val="00466A09"/>
    <w:rsid w:val="00466B53"/>
    <w:rsid w:val="00466B79"/>
    <w:rsid w:val="00466BB9"/>
    <w:rsid w:val="00466C77"/>
    <w:rsid w:val="00466C99"/>
    <w:rsid w:val="00466CC8"/>
    <w:rsid w:val="00466CE6"/>
    <w:rsid w:val="00466D53"/>
    <w:rsid w:val="00466D7C"/>
    <w:rsid w:val="00466DB8"/>
    <w:rsid w:val="00466E16"/>
    <w:rsid w:val="00466E71"/>
    <w:rsid w:val="00466EA0"/>
    <w:rsid w:val="00466EB2"/>
    <w:rsid w:val="00466ED0"/>
    <w:rsid w:val="00466F52"/>
    <w:rsid w:val="00466FB7"/>
    <w:rsid w:val="00467020"/>
    <w:rsid w:val="00467071"/>
    <w:rsid w:val="00467094"/>
    <w:rsid w:val="0046711A"/>
    <w:rsid w:val="00467130"/>
    <w:rsid w:val="00467158"/>
    <w:rsid w:val="00467183"/>
    <w:rsid w:val="004671D0"/>
    <w:rsid w:val="00467282"/>
    <w:rsid w:val="004672DE"/>
    <w:rsid w:val="004672EC"/>
    <w:rsid w:val="0046735C"/>
    <w:rsid w:val="0046737E"/>
    <w:rsid w:val="00467398"/>
    <w:rsid w:val="0046741B"/>
    <w:rsid w:val="0046757D"/>
    <w:rsid w:val="00467598"/>
    <w:rsid w:val="00467611"/>
    <w:rsid w:val="00467686"/>
    <w:rsid w:val="004676EB"/>
    <w:rsid w:val="00467703"/>
    <w:rsid w:val="00467717"/>
    <w:rsid w:val="00467753"/>
    <w:rsid w:val="0046777B"/>
    <w:rsid w:val="00467791"/>
    <w:rsid w:val="004677B9"/>
    <w:rsid w:val="004677EE"/>
    <w:rsid w:val="00467822"/>
    <w:rsid w:val="004678C5"/>
    <w:rsid w:val="004678EA"/>
    <w:rsid w:val="004679DD"/>
    <w:rsid w:val="00467AD9"/>
    <w:rsid w:val="00467AEA"/>
    <w:rsid w:val="00467B22"/>
    <w:rsid w:val="00467B36"/>
    <w:rsid w:val="00467C57"/>
    <w:rsid w:val="00467C78"/>
    <w:rsid w:val="00467C97"/>
    <w:rsid w:val="00467CA2"/>
    <w:rsid w:val="00467CD8"/>
    <w:rsid w:val="00467CD9"/>
    <w:rsid w:val="00467D03"/>
    <w:rsid w:val="00467D1F"/>
    <w:rsid w:val="00467D5B"/>
    <w:rsid w:val="00467D77"/>
    <w:rsid w:val="00467DE7"/>
    <w:rsid w:val="00467F3F"/>
    <w:rsid w:val="00467F70"/>
    <w:rsid w:val="00467FD5"/>
    <w:rsid w:val="00467FFD"/>
    <w:rsid w:val="00470000"/>
    <w:rsid w:val="00470025"/>
    <w:rsid w:val="00470159"/>
    <w:rsid w:val="00470171"/>
    <w:rsid w:val="00470173"/>
    <w:rsid w:val="004701D7"/>
    <w:rsid w:val="004701EC"/>
    <w:rsid w:val="004702CD"/>
    <w:rsid w:val="00470371"/>
    <w:rsid w:val="004703C0"/>
    <w:rsid w:val="004703F2"/>
    <w:rsid w:val="0047040D"/>
    <w:rsid w:val="0047045B"/>
    <w:rsid w:val="0047045E"/>
    <w:rsid w:val="0047047B"/>
    <w:rsid w:val="004704D0"/>
    <w:rsid w:val="0047050A"/>
    <w:rsid w:val="00470559"/>
    <w:rsid w:val="004705DA"/>
    <w:rsid w:val="004705ED"/>
    <w:rsid w:val="00470622"/>
    <w:rsid w:val="00470656"/>
    <w:rsid w:val="0047066A"/>
    <w:rsid w:val="004706F3"/>
    <w:rsid w:val="00470736"/>
    <w:rsid w:val="00470764"/>
    <w:rsid w:val="00470789"/>
    <w:rsid w:val="004707EA"/>
    <w:rsid w:val="00470802"/>
    <w:rsid w:val="00470827"/>
    <w:rsid w:val="0047087B"/>
    <w:rsid w:val="004708CE"/>
    <w:rsid w:val="00470918"/>
    <w:rsid w:val="0047094C"/>
    <w:rsid w:val="00470972"/>
    <w:rsid w:val="00470979"/>
    <w:rsid w:val="004709D2"/>
    <w:rsid w:val="00470A9E"/>
    <w:rsid w:val="00470AEA"/>
    <w:rsid w:val="00470B0A"/>
    <w:rsid w:val="00470B49"/>
    <w:rsid w:val="00470BA7"/>
    <w:rsid w:val="00470BAE"/>
    <w:rsid w:val="00470C0A"/>
    <w:rsid w:val="00470C57"/>
    <w:rsid w:val="00470CF3"/>
    <w:rsid w:val="00470D82"/>
    <w:rsid w:val="00470E93"/>
    <w:rsid w:val="00470F03"/>
    <w:rsid w:val="00470F65"/>
    <w:rsid w:val="00470FA5"/>
    <w:rsid w:val="00470FD5"/>
    <w:rsid w:val="00470FF1"/>
    <w:rsid w:val="004710AA"/>
    <w:rsid w:val="004710B5"/>
    <w:rsid w:val="00471105"/>
    <w:rsid w:val="0047113A"/>
    <w:rsid w:val="0047118B"/>
    <w:rsid w:val="004711C7"/>
    <w:rsid w:val="004711C8"/>
    <w:rsid w:val="004711E7"/>
    <w:rsid w:val="00471202"/>
    <w:rsid w:val="0047121D"/>
    <w:rsid w:val="0047126E"/>
    <w:rsid w:val="00471287"/>
    <w:rsid w:val="004712C3"/>
    <w:rsid w:val="00471310"/>
    <w:rsid w:val="00471315"/>
    <w:rsid w:val="0047132E"/>
    <w:rsid w:val="004713D1"/>
    <w:rsid w:val="004714DA"/>
    <w:rsid w:val="004714F4"/>
    <w:rsid w:val="0047151D"/>
    <w:rsid w:val="00471595"/>
    <w:rsid w:val="00471596"/>
    <w:rsid w:val="004715E6"/>
    <w:rsid w:val="00471619"/>
    <w:rsid w:val="00471633"/>
    <w:rsid w:val="004716E2"/>
    <w:rsid w:val="0047174C"/>
    <w:rsid w:val="004717BD"/>
    <w:rsid w:val="0047182A"/>
    <w:rsid w:val="00471860"/>
    <w:rsid w:val="00471885"/>
    <w:rsid w:val="0047190B"/>
    <w:rsid w:val="00471910"/>
    <w:rsid w:val="00471930"/>
    <w:rsid w:val="0047196E"/>
    <w:rsid w:val="00471972"/>
    <w:rsid w:val="00471B04"/>
    <w:rsid w:val="00471B2A"/>
    <w:rsid w:val="00471B79"/>
    <w:rsid w:val="00471BD6"/>
    <w:rsid w:val="00471BF2"/>
    <w:rsid w:val="00471BFF"/>
    <w:rsid w:val="00471C52"/>
    <w:rsid w:val="00471C8D"/>
    <w:rsid w:val="00471C8E"/>
    <w:rsid w:val="00471CAC"/>
    <w:rsid w:val="00471CBB"/>
    <w:rsid w:val="00471CCB"/>
    <w:rsid w:val="00471DB6"/>
    <w:rsid w:val="00471DE5"/>
    <w:rsid w:val="00471E15"/>
    <w:rsid w:val="00471E1E"/>
    <w:rsid w:val="00471E99"/>
    <w:rsid w:val="00471F0C"/>
    <w:rsid w:val="00471F2A"/>
    <w:rsid w:val="00471FA9"/>
    <w:rsid w:val="0047202D"/>
    <w:rsid w:val="00472055"/>
    <w:rsid w:val="004721E4"/>
    <w:rsid w:val="00472241"/>
    <w:rsid w:val="00472280"/>
    <w:rsid w:val="004722BE"/>
    <w:rsid w:val="004722E0"/>
    <w:rsid w:val="00472397"/>
    <w:rsid w:val="004723DB"/>
    <w:rsid w:val="00472475"/>
    <w:rsid w:val="004724CD"/>
    <w:rsid w:val="004724F7"/>
    <w:rsid w:val="0047251A"/>
    <w:rsid w:val="00472546"/>
    <w:rsid w:val="004725FE"/>
    <w:rsid w:val="0047261F"/>
    <w:rsid w:val="00472653"/>
    <w:rsid w:val="0047269B"/>
    <w:rsid w:val="004726FA"/>
    <w:rsid w:val="00472718"/>
    <w:rsid w:val="0047278C"/>
    <w:rsid w:val="004727A6"/>
    <w:rsid w:val="004727B2"/>
    <w:rsid w:val="004727DB"/>
    <w:rsid w:val="004727FB"/>
    <w:rsid w:val="004727FD"/>
    <w:rsid w:val="004728C3"/>
    <w:rsid w:val="0047291C"/>
    <w:rsid w:val="0047291D"/>
    <w:rsid w:val="00472979"/>
    <w:rsid w:val="004729C8"/>
    <w:rsid w:val="00472AB3"/>
    <w:rsid w:val="00472ACE"/>
    <w:rsid w:val="00472AEC"/>
    <w:rsid w:val="00472B20"/>
    <w:rsid w:val="00472B4C"/>
    <w:rsid w:val="00472B9E"/>
    <w:rsid w:val="00472D86"/>
    <w:rsid w:val="00472D9C"/>
    <w:rsid w:val="00472DF4"/>
    <w:rsid w:val="00472E39"/>
    <w:rsid w:val="00472EAC"/>
    <w:rsid w:val="00472F05"/>
    <w:rsid w:val="00473054"/>
    <w:rsid w:val="00473098"/>
    <w:rsid w:val="004730AD"/>
    <w:rsid w:val="004730C7"/>
    <w:rsid w:val="00473136"/>
    <w:rsid w:val="004731EC"/>
    <w:rsid w:val="004732EC"/>
    <w:rsid w:val="00473373"/>
    <w:rsid w:val="0047337A"/>
    <w:rsid w:val="00473418"/>
    <w:rsid w:val="00473431"/>
    <w:rsid w:val="00473441"/>
    <w:rsid w:val="00473446"/>
    <w:rsid w:val="004734E8"/>
    <w:rsid w:val="004734F9"/>
    <w:rsid w:val="0047351D"/>
    <w:rsid w:val="00473522"/>
    <w:rsid w:val="00473538"/>
    <w:rsid w:val="004735D1"/>
    <w:rsid w:val="004735F8"/>
    <w:rsid w:val="0047362C"/>
    <w:rsid w:val="00473636"/>
    <w:rsid w:val="00473672"/>
    <w:rsid w:val="004736A1"/>
    <w:rsid w:val="0047371D"/>
    <w:rsid w:val="00473763"/>
    <w:rsid w:val="00473765"/>
    <w:rsid w:val="00473797"/>
    <w:rsid w:val="004738A6"/>
    <w:rsid w:val="004739AC"/>
    <w:rsid w:val="00473A5B"/>
    <w:rsid w:val="00473AA2"/>
    <w:rsid w:val="00473B32"/>
    <w:rsid w:val="00473B89"/>
    <w:rsid w:val="00473B91"/>
    <w:rsid w:val="00473B95"/>
    <w:rsid w:val="00473BFA"/>
    <w:rsid w:val="00473C49"/>
    <w:rsid w:val="00473C67"/>
    <w:rsid w:val="00473C76"/>
    <w:rsid w:val="00473D0F"/>
    <w:rsid w:val="00473D3E"/>
    <w:rsid w:val="00473D5D"/>
    <w:rsid w:val="00473DB3"/>
    <w:rsid w:val="00473E3E"/>
    <w:rsid w:val="00473E5A"/>
    <w:rsid w:val="00473E7D"/>
    <w:rsid w:val="00473EB1"/>
    <w:rsid w:val="00473EE0"/>
    <w:rsid w:val="00473EF5"/>
    <w:rsid w:val="00473F17"/>
    <w:rsid w:val="00473F27"/>
    <w:rsid w:val="00473F52"/>
    <w:rsid w:val="00473F7C"/>
    <w:rsid w:val="00473F87"/>
    <w:rsid w:val="00473FD0"/>
    <w:rsid w:val="0047406F"/>
    <w:rsid w:val="00474090"/>
    <w:rsid w:val="004740F0"/>
    <w:rsid w:val="00474141"/>
    <w:rsid w:val="00474190"/>
    <w:rsid w:val="004741F5"/>
    <w:rsid w:val="00474208"/>
    <w:rsid w:val="00474211"/>
    <w:rsid w:val="00474330"/>
    <w:rsid w:val="00474333"/>
    <w:rsid w:val="0047442D"/>
    <w:rsid w:val="004744B1"/>
    <w:rsid w:val="00474601"/>
    <w:rsid w:val="0047460F"/>
    <w:rsid w:val="00474617"/>
    <w:rsid w:val="00474634"/>
    <w:rsid w:val="00474639"/>
    <w:rsid w:val="00474789"/>
    <w:rsid w:val="00474846"/>
    <w:rsid w:val="00474864"/>
    <w:rsid w:val="00474865"/>
    <w:rsid w:val="004748C3"/>
    <w:rsid w:val="004748D0"/>
    <w:rsid w:val="00474968"/>
    <w:rsid w:val="004749CA"/>
    <w:rsid w:val="00474A7C"/>
    <w:rsid w:val="00474A93"/>
    <w:rsid w:val="00474AA9"/>
    <w:rsid w:val="00474AD9"/>
    <w:rsid w:val="00474AFF"/>
    <w:rsid w:val="00474B01"/>
    <w:rsid w:val="00474B1A"/>
    <w:rsid w:val="00474BCC"/>
    <w:rsid w:val="00474BD8"/>
    <w:rsid w:val="00474D58"/>
    <w:rsid w:val="00474D85"/>
    <w:rsid w:val="00474D8B"/>
    <w:rsid w:val="00474E60"/>
    <w:rsid w:val="00474F0F"/>
    <w:rsid w:val="00474F50"/>
    <w:rsid w:val="00474F6C"/>
    <w:rsid w:val="00474F76"/>
    <w:rsid w:val="00474FB3"/>
    <w:rsid w:val="00474FCA"/>
    <w:rsid w:val="00474FE0"/>
    <w:rsid w:val="00474FE5"/>
    <w:rsid w:val="00475031"/>
    <w:rsid w:val="0047506A"/>
    <w:rsid w:val="0047508A"/>
    <w:rsid w:val="004750C3"/>
    <w:rsid w:val="004750C7"/>
    <w:rsid w:val="0047512D"/>
    <w:rsid w:val="00475136"/>
    <w:rsid w:val="0047516F"/>
    <w:rsid w:val="00475218"/>
    <w:rsid w:val="00475223"/>
    <w:rsid w:val="00475252"/>
    <w:rsid w:val="00475280"/>
    <w:rsid w:val="004752FB"/>
    <w:rsid w:val="00475304"/>
    <w:rsid w:val="004753B6"/>
    <w:rsid w:val="004753B8"/>
    <w:rsid w:val="004753B9"/>
    <w:rsid w:val="00475423"/>
    <w:rsid w:val="0047544C"/>
    <w:rsid w:val="00475489"/>
    <w:rsid w:val="004754C6"/>
    <w:rsid w:val="00475541"/>
    <w:rsid w:val="0047556A"/>
    <w:rsid w:val="0047561D"/>
    <w:rsid w:val="0047563E"/>
    <w:rsid w:val="00475681"/>
    <w:rsid w:val="004756B0"/>
    <w:rsid w:val="004756D7"/>
    <w:rsid w:val="004757D5"/>
    <w:rsid w:val="00475892"/>
    <w:rsid w:val="00475956"/>
    <w:rsid w:val="00475978"/>
    <w:rsid w:val="00475994"/>
    <w:rsid w:val="004759BA"/>
    <w:rsid w:val="004759BD"/>
    <w:rsid w:val="004759E9"/>
    <w:rsid w:val="00475A0D"/>
    <w:rsid w:val="00475B19"/>
    <w:rsid w:val="00475B73"/>
    <w:rsid w:val="00475C63"/>
    <w:rsid w:val="00475D04"/>
    <w:rsid w:val="00475D0A"/>
    <w:rsid w:val="00475D68"/>
    <w:rsid w:val="00475E04"/>
    <w:rsid w:val="00475E68"/>
    <w:rsid w:val="00475E8C"/>
    <w:rsid w:val="00475E95"/>
    <w:rsid w:val="00475F28"/>
    <w:rsid w:val="00475F62"/>
    <w:rsid w:val="00475F93"/>
    <w:rsid w:val="004760F6"/>
    <w:rsid w:val="0047613C"/>
    <w:rsid w:val="004761E3"/>
    <w:rsid w:val="0047623B"/>
    <w:rsid w:val="0047625C"/>
    <w:rsid w:val="0047628D"/>
    <w:rsid w:val="004762AC"/>
    <w:rsid w:val="004762D5"/>
    <w:rsid w:val="004763EE"/>
    <w:rsid w:val="0047647B"/>
    <w:rsid w:val="004765DC"/>
    <w:rsid w:val="0047664B"/>
    <w:rsid w:val="00476650"/>
    <w:rsid w:val="00476655"/>
    <w:rsid w:val="00476687"/>
    <w:rsid w:val="00476690"/>
    <w:rsid w:val="0047669E"/>
    <w:rsid w:val="004766AD"/>
    <w:rsid w:val="004766D3"/>
    <w:rsid w:val="004766EC"/>
    <w:rsid w:val="004767DD"/>
    <w:rsid w:val="004767E4"/>
    <w:rsid w:val="004767FF"/>
    <w:rsid w:val="00476804"/>
    <w:rsid w:val="00476864"/>
    <w:rsid w:val="00476871"/>
    <w:rsid w:val="004768B5"/>
    <w:rsid w:val="004768B9"/>
    <w:rsid w:val="00476980"/>
    <w:rsid w:val="004769C3"/>
    <w:rsid w:val="00476A47"/>
    <w:rsid w:val="00476A95"/>
    <w:rsid w:val="00476AAF"/>
    <w:rsid w:val="00476B1B"/>
    <w:rsid w:val="00476B60"/>
    <w:rsid w:val="00476B9F"/>
    <w:rsid w:val="00476BA0"/>
    <w:rsid w:val="00476BB8"/>
    <w:rsid w:val="00476C12"/>
    <w:rsid w:val="00476C8E"/>
    <w:rsid w:val="00476CB8"/>
    <w:rsid w:val="00476CED"/>
    <w:rsid w:val="00476CF1"/>
    <w:rsid w:val="00476D4A"/>
    <w:rsid w:val="00476D74"/>
    <w:rsid w:val="00476DAB"/>
    <w:rsid w:val="00476DCC"/>
    <w:rsid w:val="00476E7F"/>
    <w:rsid w:val="00476EA6"/>
    <w:rsid w:val="00476F14"/>
    <w:rsid w:val="00476FA5"/>
    <w:rsid w:val="00476FBE"/>
    <w:rsid w:val="0047714D"/>
    <w:rsid w:val="0047718A"/>
    <w:rsid w:val="00477232"/>
    <w:rsid w:val="004772F9"/>
    <w:rsid w:val="00477340"/>
    <w:rsid w:val="00477345"/>
    <w:rsid w:val="00477347"/>
    <w:rsid w:val="00477353"/>
    <w:rsid w:val="00477403"/>
    <w:rsid w:val="00477485"/>
    <w:rsid w:val="004774F4"/>
    <w:rsid w:val="00477556"/>
    <w:rsid w:val="00477565"/>
    <w:rsid w:val="00477648"/>
    <w:rsid w:val="0047764A"/>
    <w:rsid w:val="0047765A"/>
    <w:rsid w:val="004776C0"/>
    <w:rsid w:val="004776E1"/>
    <w:rsid w:val="00477723"/>
    <w:rsid w:val="0047774D"/>
    <w:rsid w:val="00477794"/>
    <w:rsid w:val="00477826"/>
    <w:rsid w:val="004778A9"/>
    <w:rsid w:val="004778D2"/>
    <w:rsid w:val="004778E2"/>
    <w:rsid w:val="0047794E"/>
    <w:rsid w:val="004779DE"/>
    <w:rsid w:val="004779F2"/>
    <w:rsid w:val="00477A24"/>
    <w:rsid w:val="00477ACA"/>
    <w:rsid w:val="00477AF0"/>
    <w:rsid w:val="00477BD0"/>
    <w:rsid w:val="00477BF5"/>
    <w:rsid w:val="00477C35"/>
    <w:rsid w:val="00477C57"/>
    <w:rsid w:val="00477CE1"/>
    <w:rsid w:val="00477D34"/>
    <w:rsid w:val="00477D6A"/>
    <w:rsid w:val="00477D8A"/>
    <w:rsid w:val="00477D96"/>
    <w:rsid w:val="00477DC5"/>
    <w:rsid w:val="00477DCF"/>
    <w:rsid w:val="00477E3E"/>
    <w:rsid w:val="00477F50"/>
    <w:rsid w:val="00477F91"/>
    <w:rsid w:val="0047E595"/>
    <w:rsid w:val="00480018"/>
    <w:rsid w:val="004800AB"/>
    <w:rsid w:val="004800F1"/>
    <w:rsid w:val="004800F6"/>
    <w:rsid w:val="004800FA"/>
    <w:rsid w:val="00480119"/>
    <w:rsid w:val="0048016F"/>
    <w:rsid w:val="00480191"/>
    <w:rsid w:val="0048019E"/>
    <w:rsid w:val="004801A4"/>
    <w:rsid w:val="00480202"/>
    <w:rsid w:val="004802B4"/>
    <w:rsid w:val="00480388"/>
    <w:rsid w:val="004803B7"/>
    <w:rsid w:val="004803CE"/>
    <w:rsid w:val="00480465"/>
    <w:rsid w:val="004804FD"/>
    <w:rsid w:val="0048056D"/>
    <w:rsid w:val="00480583"/>
    <w:rsid w:val="0048058D"/>
    <w:rsid w:val="00480612"/>
    <w:rsid w:val="00480622"/>
    <w:rsid w:val="0048062A"/>
    <w:rsid w:val="00480694"/>
    <w:rsid w:val="004806B9"/>
    <w:rsid w:val="004806EF"/>
    <w:rsid w:val="0048071B"/>
    <w:rsid w:val="00480727"/>
    <w:rsid w:val="004807B5"/>
    <w:rsid w:val="0048080F"/>
    <w:rsid w:val="0048083D"/>
    <w:rsid w:val="004808B4"/>
    <w:rsid w:val="004808F2"/>
    <w:rsid w:val="0048090E"/>
    <w:rsid w:val="004809C9"/>
    <w:rsid w:val="00480AE0"/>
    <w:rsid w:val="00480AF0"/>
    <w:rsid w:val="00480AF4"/>
    <w:rsid w:val="00480AF5"/>
    <w:rsid w:val="00480B0C"/>
    <w:rsid w:val="00480B6E"/>
    <w:rsid w:val="00480BCD"/>
    <w:rsid w:val="00480CAF"/>
    <w:rsid w:val="00480D5D"/>
    <w:rsid w:val="00480D67"/>
    <w:rsid w:val="00480DB9"/>
    <w:rsid w:val="00480DD3"/>
    <w:rsid w:val="00480DFE"/>
    <w:rsid w:val="00480E27"/>
    <w:rsid w:val="00480E6F"/>
    <w:rsid w:val="00480E90"/>
    <w:rsid w:val="00480EBE"/>
    <w:rsid w:val="00480F11"/>
    <w:rsid w:val="00480FAF"/>
    <w:rsid w:val="00481000"/>
    <w:rsid w:val="0048105F"/>
    <w:rsid w:val="0048107E"/>
    <w:rsid w:val="00481084"/>
    <w:rsid w:val="004810A3"/>
    <w:rsid w:val="004810D6"/>
    <w:rsid w:val="00481100"/>
    <w:rsid w:val="00481107"/>
    <w:rsid w:val="00481118"/>
    <w:rsid w:val="0048111A"/>
    <w:rsid w:val="0048117A"/>
    <w:rsid w:val="0048117D"/>
    <w:rsid w:val="00481203"/>
    <w:rsid w:val="0048125B"/>
    <w:rsid w:val="0048128B"/>
    <w:rsid w:val="004812C9"/>
    <w:rsid w:val="0048135A"/>
    <w:rsid w:val="00481362"/>
    <w:rsid w:val="00481365"/>
    <w:rsid w:val="004813D2"/>
    <w:rsid w:val="004813FD"/>
    <w:rsid w:val="0048140C"/>
    <w:rsid w:val="00481443"/>
    <w:rsid w:val="00481451"/>
    <w:rsid w:val="0048145B"/>
    <w:rsid w:val="00481491"/>
    <w:rsid w:val="00481495"/>
    <w:rsid w:val="0048149B"/>
    <w:rsid w:val="004814BF"/>
    <w:rsid w:val="004814DB"/>
    <w:rsid w:val="004814F4"/>
    <w:rsid w:val="00481561"/>
    <w:rsid w:val="004815A6"/>
    <w:rsid w:val="004815A8"/>
    <w:rsid w:val="00481600"/>
    <w:rsid w:val="0048161A"/>
    <w:rsid w:val="00481622"/>
    <w:rsid w:val="00481684"/>
    <w:rsid w:val="0048169F"/>
    <w:rsid w:val="00481718"/>
    <w:rsid w:val="0048172D"/>
    <w:rsid w:val="00481735"/>
    <w:rsid w:val="0048173A"/>
    <w:rsid w:val="0048174C"/>
    <w:rsid w:val="0048178B"/>
    <w:rsid w:val="00481826"/>
    <w:rsid w:val="0048187A"/>
    <w:rsid w:val="004818B2"/>
    <w:rsid w:val="004818D3"/>
    <w:rsid w:val="004818E7"/>
    <w:rsid w:val="0048198C"/>
    <w:rsid w:val="004819B4"/>
    <w:rsid w:val="00481A0A"/>
    <w:rsid w:val="00481A3E"/>
    <w:rsid w:val="00481AD9"/>
    <w:rsid w:val="00481BAF"/>
    <w:rsid w:val="00481C2B"/>
    <w:rsid w:val="00481C51"/>
    <w:rsid w:val="00481C6F"/>
    <w:rsid w:val="00481CFE"/>
    <w:rsid w:val="00481D16"/>
    <w:rsid w:val="00481D43"/>
    <w:rsid w:val="00481D72"/>
    <w:rsid w:val="00481D93"/>
    <w:rsid w:val="00481DC9"/>
    <w:rsid w:val="00481E27"/>
    <w:rsid w:val="00481E6B"/>
    <w:rsid w:val="00481E84"/>
    <w:rsid w:val="00481EF7"/>
    <w:rsid w:val="00481F6B"/>
    <w:rsid w:val="00481F8C"/>
    <w:rsid w:val="00482034"/>
    <w:rsid w:val="004820F2"/>
    <w:rsid w:val="00482163"/>
    <w:rsid w:val="0048224B"/>
    <w:rsid w:val="00482281"/>
    <w:rsid w:val="00482288"/>
    <w:rsid w:val="004822AA"/>
    <w:rsid w:val="004822B3"/>
    <w:rsid w:val="004822E7"/>
    <w:rsid w:val="004822F4"/>
    <w:rsid w:val="00482333"/>
    <w:rsid w:val="0048237C"/>
    <w:rsid w:val="004823BB"/>
    <w:rsid w:val="004824AF"/>
    <w:rsid w:val="004824F6"/>
    <w:rsid w:val="00482560"/>
    <w:rsid w:val="00482561"/>
    <w:rsid w:val="004826CE"/>
    <w:rsid w:val="00482774"/>
    <w:rsid w:val="004827DA"/>
    <w:rsid w:val="00482811"/>
    <w:rsid w:val="0048288E"/>
    <w:rsid w:val="004828D2"/>
    <w:rsid w:val="00482934"/>
    <w:rsid w:val="00482994"/>
    <w:rsid w:val="004829A8"/>
    <w:rsid w:val="00482A83"/>
    <w:rsid w:val="00482A94"/>
    <w:rsid w:val="00482AAD"/>
    <w:rsid w:val="00482AC6"/>
    <w:rsid w:val="00482B0E"/>
    <w:rsid w:val="00482B6F"/>
    <w:rsid w:val="00482BCF"/>
    <w:rsid w:val="00482BEB"/>
    <w:rsid w:val="00482C02"/>
    <w:rsid w:val="00482C16"/>
    <w:rsid w:val="00482C1E"/>
    <w:rsid w:val="00482C35"/>
    <w:rsid w:val="00482C5E"/>
    <w:rsid w:val="00482C72"/>
    <w:rsid w:val="00482C73"/>
    <w:rsid w:val="00482C91"/>
    <w:rsid w:val="00482C9F"/>
    <w:rsid w:val="00482CAA"/>
    <w:rsid w:val="00482CB2"/>
    <w:rsid w:val="00482CCC"/>
    <w:rsid w:val="00482D09"/>
    <w:rsid w:val="00482D0D"/>
    <w:rsid w:val="00482D80"/>
    <w:rsid w:val="00482DE0"/>
    <w:rsid w:val="00482E1C"/>
    <w:rsid w:val="00482E51"/>
    <w:rsid w:val="00482E57"/>
    <w:rsid w:val="00482E9B"/>
    <w:rsid w:val="00482ED1"/>
    <w:rsid w:val="00482F04"/>
    <w:rsid w:val="00482F9A"/>
    <w:rsid w:val="00482FF0"/>
    <w:rsid w:val="00483039"/>
    <w:rsid w:val="0048311D"/>
    <w:rsid w:val="00483234"/>
    <w:rsid w:val="004832ED"/>
    <w:rsid w:val="00483341"/>
    <w:rsid w:val="00483374"/>
    <w:rsid w:val="0048337E"/>
    <w:rsid w:val="00483400"/>
    <w:rsid w:val="00483485"/>
    <w:rsid w:val="00483496"/>
    <w:rsid w:val="004834B8"/>
    <w:rsid w:val="00483534"/>
    <w:rsid w:val="0048361A"/>
    <w:rsid w:val="0048361D"/>
    <w:rsid w:val="00483682"/>
    <w:rsid w:val="00483776"/>
    <w:rsid w:val="004837B0"/>
    <w:rsid w:val="00483872"/>
    <w:rsid w:val="004838B9"/>
    <w:rsid w:val="004838E7"/>
    <w:rsid w:val="0048395D"/>
    <w:rsid w:val="004839BC"/>
    <w:rsid w:val="00483A1C"/>
    <w:rsid w:val="00483A4F"/>
    <w:rsid w:val="00483ACA"/>
    <w:rsid w:val="00483B00"/>
    <w:rsid w:val="00483B8D"/>
    <w:rsid w:val="00483BFC"/>
    <w:rsid w:val="00483C4D"/>
    <w:rsid w:val="00483C5C"/>
    <w:rsid w:val="00483C7A"/>
    <w:rsid w:val="00483C82"/>
    <w:rsid w:val="00483CFC"/>
    <w:rsid w:val="00483D12"/>
    <w:rsid w:val="00483D2A"/>
    <w:rsid w:val="00483D5A"/>
    <w:rsid w:val="00483D73"/>
    <w:rsid w:val="00483E25"/>
    <w:rsid w:val="00483E32"/>
    <w:rsid w:val="00483E40"/>
    <w:rsid w:val="00483E4B"/>
    <w:rsid w:val="00483F09"/>
    <w:rsid w:val="00483F48"/>
    <w:rsid w:val="00483FBD"/>
    <w:rsid w:val="00484036"/>
    <w:rsid w:val="00484043"/>
    <w:rsid w:val="00484097"/>
    <w:rsid w:val="004840A4"/>
    <w:rsid w:val="004840D8"/>
    <w:rsid w:val="004840FC"/>
    <w:rsid w:val="0048425A"/>
    <w:rsid w:val="0048425E"/>
    <w:rsid w:val="00484404"/>
    <w:rsid w:val="00484484"/>
    <w:rsid w:val="004844AA"/>
    <w:rsid w:val="004844BA"/>
    <w:rsid w:val="004844C5"/>
    <w:rsid w:val="004845BD"/>
    <w:rsid w:val="0048460D"/>
    <w:rsid w:val="0048464F"/>
    <w:rsid w:val="0048467F"/>
    <w:rsid w:val="0048469F"/>
    <w:rsid w:val="004846A9"/>
    <w:rsid w:val="004846EF"/>
    <w:rsid w:val="0048470B"/>
    <w:rsid w:val="00484797"/>
    <w:rsid w:val="004847D8"/>
    <w:rsid w:val="00484823"/>
    <w:rsid w:val="004848F2"/>
    <w:rsid w:val="00484987"/>
    <w:rsid w:val="0048498E"/>
    <w:rsid w:val="00484A07"/>
    <w:rsid w:val="00484A37"/>
    <w:rsid w:val="00484AC6"/>
    <w:rsid w:val="00484B30"/>
    <w:rsid w:val="00484BA9"/>
    <w:rsid w:val="00484C0E"/>
    <w:rsid w:val="00484C67"/>
    <w:rsid w:val="00484CCD"/>
    <w:rsid w:val="00484CD7"/>
    <w:rsid w:val="00484CFB"/>
    <w:rsid w:val="00484D5C"/>
    <w:rsid w:val="00484D6D"/>
    <w:rsid w:val="00484D78"/>
    <w:rsid w:val="00484E3F"/>
    <w:rsid w:val="00484E62"/>
    <w:rsid w:val="00484E6B"/>
    <w:rsid w:val="00484EA1"/>
    <w:rsid w:val="00484EAD"/>
    <w:rsid w:val="00484EAF"/>
    <w:rsid w:val="00484F01"/>
    <w:rsid w:val="00484F47"/>
    <w:rsid w:val="00484F54"/>
    <w:rsid w:val="00484F65"/>
    <w:rsid w:val="00484F94"/>
    <w:rsid w:val="00484F9F"/>
    <w:rsid w:val="004850BD"/>
    <w:rsid w:val="004850CE"/>
    <w:rsid w:val="0048510B"/>
    <w:rsid w:val="0048516A"/>
    <w:rsid w:val="0048517F"/>
    <w:rsid w:val="00485180"/>
    <w:rsid w:val="004851CB"/>
    <w:rsid w:val="004851F3"/>
    <w:rsid w:val="00485216"/>
    <w:rsid w:val="00485291"/>
    <w:rsid w:val="004852A0"/>
    <w:rsid w:val="004852B9"/>
    <w:rsid w:val="004852EA"/>
    <w:rsid w:val="004853B5"/>
    <w:rsid w:val="004853C1"/>
    <w:rsid w:val="004853EF"/>
    <w:rsid w:val="00485435"/>
    <w:rsid w:val="00485472"/>
    <w:rsid w:val="004855D5"/>
    <w:rsid w:val="004855E8"/>
    <w:rsid w:val="004855EE"/>
    <w:rsid w:val="00485607"/>
    <w:rsid w:val="004856A9"/>
    <w:rsid w:val="004856AF"/>
    <w:rsid w:val="004856CF"/>
    <w:rsid w:val="0048572F"/>
    <w:rsid w:val="004857BA"/>
    <w:rsid w:val="004857E0"/>
    <w:rsid w:val="0048584F"/>
    <w:rsid w:val="0048585A"/>
    <w:rsid w:val="00485872"/>
    <w:rsid w:val="004858C7"/>
    <w:rsid w:val="00485956"/>
    <w:rsid w:val="004859BF"/>
    <w:rsid w:val="00485AF6"/>
    <w:rsid w:val="00485B9F"/>
    <w:rsid w:val="00485BE6"/>
    <w:rsid w:val="00485C1B"/>
    <w:rsid w:val="00485C80"/>
    <w:rsid w:val="00485CF0"/>
    <w:rsid w:val="00485CF8"/>
    <w:rsid w:val="00485D63"/>
    <w:rsid w:val="00485D80"/>
    <w:rsid w:val="00485D93"/>
    <w:rsid w:val="00485DB0"/>
    <w:rsid w:val="00485DBD"/>
    <w:rsid w:val="00485DC5"/>
    <w:rsid w:val="00485DDB"/>
    <w:rsid w:val="00485E65"/>
    <w:rsid w:val="00485E92"/>
    <w:rsid w:val="00485EAD"/>
    <w:rsid w:val="00485ECC"/>
    <w:rsid w:val="00485EFB"/>
    <w:rsid w:val="00485EFF"/>
    <w:rsid w:val="00485F73"/>
    <w:rsid w:val="00485F82"/>
    <w:rsid w:val="00485FD5"/>
    <w:rsid w:val="00485FEF"/>
    <w:rsid w:val="0048600D"/>
    <w:rsid w:val="0048601D"/>
    <w:rsid w:val="00486043"/>
    <w:rsid w:val="00486046"/>
    <w:rsid w:val="004860D2"/>
    <w:rsid w:val="00486103"/>
    <w:rsid w:val="0048611A"/>
    <w:rsid w:val="0048611D"/>
    <w:rsid w:val="0048613D"/>
    <w:rsid w:val="00486144"/>
    <w:rsid w:val="00486147"/>
    <w:rsid w:val="004861A8"/>
    <w:rsid w:val="004861D0"/>
    <w:rsid w:val="004861D9"/>
    <w:rsid w:val="0048620B"/>
    <w:rsid w:val="0048622B"/>
    <w:rsid w:val="00486234"/>
    <w:rsid w:val="00486254"/>
    <w:rsid w:val="0048628C"/>
    <w:rsid w:val="004863A6"/>
    <w:rsid w:val="004863F3"/>
    <w:rsid w:val="00486400"/>
    <w:rsid w:val="0048644F"/>
    <w:rsid w:val="00486524"/>
    <w:rsid w:val="004865D0"/>
    <w:rsid w:val="0048663C"/>
    <w:rsid w:val="00486650"/>
    <w:rsid w:val="0048667E"/>
    <w:rsid w:val="004866F2"/>
    <w:rsid w:val="0048674A"/>
    <w:rsid w:val="0048675A"/>
    <w:rsid w:val="0048686C"/>
    <w:rsid w:val="004868E5"/>
    <w:rsid w:val="00486968"/>
    <w:rsid w:val="0048696E"/>
    <w:rsid w:val="004869AA"/>
    <w:rsid w:val="004869D0"/>
    <w:rsid w:val="00486A0F"/>
    <w:rsid w:val="00486B4E"/>
    <w:rsid w:val="00486B89"/>
    <w:rsid w:val="00486B97"/>
    <w:rsid w:val="00486C0D"/>
    <w:rsid w:val="00486C54"/>
    <w:rsid w:val="00486C88"/>
    <w:rsid w:val="00486C95"/>
    <w:rsid w:val="00486CC0"/>
    <w:rsid w:val="00486CCF"/>
    <w:rsid w:val="00486D07"/>
    <w:rsid w:val="00486D30"/>
    <w:rsid w:val="00486D32"/>
    <w:rsid w:val="00486D45"/>
    <w:rsid w:val="00486DF0"/>
    <w:rsid w:val="00486E2F"/>
    <w:rsid w:val="00486EA2"/>
    <w:rsid w:val="00486EB6"/>
    <w:rsid w:val="00486EC9"/>
    <w:rsid w:val="00486ECC"/>
    <w:rsid w:val="00486F20"/>
    <w:rsid w:val="00486F7C"/>
    <w:rsid w:val="00486F88"/>
    <w:rsid w:val="00486F90"/>
    <w:rsid w:val="00486FA2"/>
    <w:rsid w:val="0048703A"/>
    <w:rsid w:val="004870D3"/>
    <w:rsid w:val="00487146"/>
    <w:rsid w:val="0048716D"/>
    <w:rsid w:val="00487171"/>
    <w:rsid w:val="004871C3"/>
    <w:rsid w:val="0048721F"/>
    <w:rsid w:val="00487234"/>
    <w:rsid w:val="0048734D"/>
    <w:rsid w:val="004873BD"/>
    <w:rsid w:val="004873FC"/>
    <w:rsid w:val="0048742F"/>
    <w:rsid w:val="00487446"/>
    <w:rsid w:val="00487460"/>
    <w:rsid w:val="004874A1"/>
    <w:rsid w:val="00487521"/>
    <w:rsid w:val="0048756A"/>
    <w:rsid w:val="004875B5"/>
    <w:rsid w:val="004875C6"/>
    <w:rsid w:val="0048765E"/>
    <w:rsid w:val="0048769C"/>
    <w:rsid w:val="004876A5"/>
    <w:rsid w:val="0048776F"/>
    <w:rsid w:val="00487771"/>
    <w:rsid w:val="00487779"/>
    <w:rsid w:val="004877F1"/>
    <w:rsid w:val="00487867"/>
    <w:rsid w:val="00487886"/>
    <w:rsid w:val="0048789C"/>
    <w:rsid w:val="004878DB"/>
    <w:rsid w:val="004878EB"/>
    <w:rsid w:val="0048793F"/>
    <w:rsid w:val="0048797F"/>
    <w:rsid w:val="00487985"/>
    <w:rsid w:val="004879B9"/>
    <w:rsid w:val="00487A2F"/>
    <w:rsid w:val="00487A46"/>
    <w:rsid w:val="00487A50"/>
    <w:rsid w:val="00487A59"/>
    <w:rsid w:val="00487A5C"/>
    <w:rsid w:val="00487AA2"/>
    <w:rsid w:val="00487AFA"/>
    <w:rsid w:val="00487C21"/>
    <w:rsid w:val="00487C50"/>
    <w:rsid w:val="00487C87"/>
    <w:rsid w:val="00487C89"/>
    <w:rsid w:val="00487C9E"/>
    <w:rsid w:val="00487D96"/>
    <w:rsid w:val="00487DDE"/>
    <w:rsid w:val="00487EF8"/>
    <w:rsid w:val="00487F27"/>
    <w:rsid w:val="00487F3A"/>
    <w:rsid w:val="00487F7D"/>
    <w:rsid w:val="00487FCF"/>
    <w:rsid w:val="00487FD9"/>
    <w:rsid w:val="00487FE1"/>
    <w:rsid w:val="00490050"/>
    <w:rsid w:val="00490098"/>
    <w:rsid w:val="0049009A"/>
    <w:rsid w:val="004900B7"/>
    <w:rsid w:val="00490103"/>
    <w:rsid w:val="0049015F"/>
    <w:rsid w:val="004901D1"/>
    <w:rsid w:val="004901D3"/>
    <w:rsid w:val="0049020A"/>
    <w:rsid w:val="00490262"/>
    <w:rsid w:val="004902A1"/>
    <w:rsid w:val="004902D0"/>
    <w:rsid w:val="004902E0"/>
    <w:rsid w:val="00490307"/>
    <w:rsid w:val="00490318"/>
    <w:rsid w:val="0049033C"/>
    <w:rsid w:val="0049034B"/>
    <w:rsid w:val="00490367"/>
    <w:rsid w:val="004903AD"/>
    <w:rsid w:val="004903E8"/>
    <w:rsid w:val="00490408"/>
    <w:rsid w:val="004904B4"/>
    <w:rsid w:val="004904BC"/>
    <w:rsid w:val="004904F4"/>
    <w:rsid w:val="00490591"/>
    <w:rsid w:val="00490650"/>
    <w:rsid w:val="004906BB"/>
    <w:rsid w:val="004906D1"/>
    <w:rsid w:val="004906D2"/>
    <w:rsid w:val="004906F6"/>
    <w:rsid w:val="0049070A"/>
    <w:rsid w:val="0049077E"/>
    <w:rsid w:val="004907FF"/>
    <w:rsid w:val="00490800"/>
    <w:rsid w:val="0049082B"/>
    <w:rsid w:val="00490842"/>
    <w:rsid w:val="00490880"/>
    <w:rsid w:val="00490907"/>
    <w:rsid w:val="00490971"/>
    <w:rsid w:val="00490A83"/>
    <w:rsid w:val="00490A98"/>
    <w:rsid w:val="00490AED"/>
    <w:rsid w:val="00490B32"/>
    <w:rsid w:val="00490B3C"/>
    <w:rsid w:val="00490BBF"/>
    <w:rsid w:val="00490BD3"/>
    <w:rsid w:val="00490BE6"/>
    <w:rsid w:val="00490C09"/>
    <w:rsid w:val="00490C0F"/>
    <w:rsid w:val="00490CC6"/>
    <w:rsid w:val="00490D02"/>
    <w:rsid w:val="00490D13"/>
    <w:rsid w:val="00490D20"/>
    <w:rsid w:val="00490D54"/>
    <w:rsid w:val="00490DDF"/>
    <w:rsid w:val="00490DFB"/>
    <w:rsid w:val="00490E20"/>
    <w:rsid w:val="00490EC6"/>
    <w:rsid w:val="00490F6C"/>
    <w:rsid w:val="00490F80"/>
    <w:rsid w:val="00490F9F"/>
    <w:rsid w:val="00490FE6"/>
    <w:rsid w:val="0049102A"/>
    <w:rsid w:val="00491032"/>
    <w:rsid w:val="00491047"/>
    <w:rsid w:val="0049104A"/>
    <w:rsid w:val="00491061"/>
    <w:rsid w:val="0049107E"/>
    <w:rsid w:val="0049113D"/>
    <w:rsid w:val="00491159"/>
    <w:rsid w:val="00491182"/>
    <w:rsid w:val="004911BF"/>
    <w:rsid w:val="00491220"/>
    <w:rsid w:val="0049128A"/>
    <w:rsid w:val="004913FC"/>
    <w:rsid w:val="00491430"/>
    <w:rsid w:val="004914D0"/>
    <w:rsid w:val="0049157C"/>
    <w:rsid w:val="004915A1"/>
    <w:rsid w:val="004915DB"/>
    <w:rsid w:val="00491645"/>
    <w:rsid w:val="00491660"/>
    <w:rsid w:val="00491664"/>
    <w:rsid w:val="0049168E"/>
    <w:rsid w:val="0049169F"/>
    <w:rsid w:val="004916A4"/>
    <w:rsid w:val="004916A9"/>
    <w:rsid w:val="004916AA"/>
    <w:rsid w:val="004916C3"/>
    <w:rsid w:val="004916CA"/>
    <w:rsid w:val="00491707"/>
    <w:rsid w:val="00491732"/>
    <w:rsid w:val="00491748"/>
    <w:rsid w:val="004917B2"/>
    <w:rsid w:val="0049186A"/>
    <w:rsid w:val="00491892"/>
    <w:rsid w:val="0049189C"/>
    <w:rsid w:val="004918F7"/>
    <w:rsid w:val="00491900"/>
    <w:rsid w:val="0049194B"/>
    <w:rsid w:val="0049198B"/>
    <w:rsid w:val="004919D3"/>
    <w:rsid w:val="004919DB"/>
    <w:rsid w:val="00491A7F"/>
    <w:rsid w:val="00491AA2"/>
    <w:rsid w:val="00491AA5"/>
    <w:rsid w:val="00491AB0"/>
    <w:rsid w:val="00491ABC"/>
    <w:rsid w:val="00491AC7"/>
    <w:rsid w:val="00491ACC"/>
    <w:rsid w:val="00491B25"/>
    <w:rsid w:val="00491B33"/>
    <w:rsid w:val="00491B95"/>
    <w:rsid w:val="00491B9A"/>
    <w:rsid w:val="00491BF9"/>
    <w:rsid w:val="00491CE4"/>
    <w:rsid w:val="00491DAE"/>
    <w:rsid w:val="00491DFA"/>
    <w:rsid w:val="00491E0F"/>
    <w:rsid w:val="00491E11"/>
    <w:rsid w:val="00491E38"/>
    <w:rsid w:val="00491E6A"/>
    <w:rsid w:val="00491E70"/>
    <w:rsid w:val="00491EC0"/>
    <w:rsid w:val="00491EC3"/>
    <w:rsid w:val="00491F7E"/>
    <w:rsid w:val="00491F8F"/>
    <w:rsid w:val="00491FAD"/>
    <w:rsid w:val="00491FDA"/>
    <w:rsid w:val="0049201F"/>
    <w:rsid w:val="00492045"/>
    <w:rsid w:val="004920B7"/>
    <w:rsid w:val="004920C1"/>
    <w:rsid w:val="004920C2"/>
    <w:rsid w:val="004920D9"/>
    <w:rsid w:val="00492101"/>
    <w:rsid w:val="00492123"/>
    <w:rsid w:val="00492155"/>
    <w:rsid w:val="00492250"/>
    <w:rsid w:val="004922AB"/>
    <w:rsid w:val="004922F7"/>
    <w:rsid w:val="00492397"/>
    <w:rsid w:val="004923A2"/>
    <w:rsid w:val="004923DD"/>
    <w:rsid w:val="0049240C"/>
    <w:rsid w:val="00492428"/>
    <w:rsid w:val="00492458"/>
    <w:rsid w:val="00492459"/>
    <w:rsid w:val="004924BE"/>
    <w:rsid w:val="004924EE"/>
    <w:rsid w:val="00492518"/>
    <w:rsid w:val="0049252C"/>
    <w:rsid w:val="0049257E"/>
    <w:rsid w:val="004925F9"/>
    <w:rsid w:val="00492604"/>
    <w:rsid w:val="0049265B"/>
    <w:rsid w:val="004926E6"/>
    <w:rsid w:val="0049271B"/>
    <w:rsid w:val="004927CE"/>
    <w:rsid w:val="004927FF"/>
    <w:rsid w:val="00492829"/>
    <w:rsid w:val="00492850"/>
    <w:rsid w:val="004928B4"/>
    <w:rsid w:val="004928D9"/>
    <w:rsid w:val="004929CF"/>
    <w:rsid w:val="00492A0B"/>
    <w:rsid w:val="00492AB3"/>
    <w:rsid w:val="00492AB8"/>
    <w:rsid w:val="00492AC5"/>
    <w:rsid w:val="00492ADE"/>
    <w:rsid w:val="00492B4C"/>
    <w:rsid w:val="00492BB4"/>
    <w:rsid w:val="00492BFF"/>
    <w:rsid w:val="00492C28"/>
    <w:rsid w:val="00492C4A"/>
    <w:rsid w:val="00492C55"/>
    <w:rsid w:val="00492C99"/>
    <w:rsid w:val="00492E1D"/>
    <w:rsid w:val="00492E2B"/>
    <w:rsid w:val="00492EAB"/>
    <w:rsid w:val="00492F16"/>
    <w:rsid w:val="00492F38"/>
    <w:rsid w:val="00492F42"/>
    <w:rsid w:val="00493022"/>
    <w:rsid w:val="00493023"/>
    <w:rsid w:val="0049311E"/>
    <w:rsid w:val="0049314C"/>
    <w:rsid w:val="00493158"/>
    <w:rsid w:val="004931A1"/>
    <w:rsid w:val="004931CF"/>
    <w:rsid w:val="004931F5"/>
    <w:rsid w:val="00493270"/>
    <w:rsid w:val="004932CE"/>
    <w:rsid w:val="00493374"/>
    <w:rsid w:val="004933B4"/>
    <w:rsid w:val="004933EA"/>
    <w:rsid w:val="00493443"/>
    <w:rsid w:val="00493462"/>
    <w:rsid w:val="004934B9"/>
    <w:rsid w:val="00493529"/>
    <w:rsid w:val="0049367C"/>
    <w:rsid w:val="004936B1"/>
    <w:rsid w:val="004936C7"/>
    <w:rsid w:val="00493733"/>
    <w:rsid w:val="00493765"/>
    <w:rsid w:val="00493791"/>
    <w:rsid w:val="004937A3"/>
    <w:rsid w:val="004937AD"/>
    <w:rsid w:val="004937AE"/>
    <w:rsid w:val="004937BF"/>
    <w:rsid w:val="00493971"/>
    <w:rsid w:val="0049397E"/>
    <w:rsid w:val="004939E3"/>
    <w:rsid w:val="00493A4F"/>
    <w:rsid w:val="00493A5C"/>
    <w:rsid w:val="00493B72"/>
    <w:rsid w:val="00493BD6"/>
    <w:rsid w:val="00493C01"/>
    <w:rsid w:val="00493C08"/>
    <w:rsid w:val="00493C29"/>
    <w:rsid w:val="00493C34"/>
    <w:rsid w:val="00493C82"/>
    <w:rsid w:val="00493CDC"/>
    <w:rsid w:val="00493CE4"/>
    <w:rsid w:val="00493D57"/>
    <w:rsid w:val="00493D5C"/>
    <w:rsid w:val="00493D7D"/>
    <w:rsid w:val="00493DB0"/>
    <w:rsid w:val="00493E59"/>
    <w:rsid w:val="00493EBB"/>
    <w:rsid w:val="00493ECE"/>
    <w:rsid w:val="00493F47"/>
    <w:rsid w:val="00493F48"/>
    <w:rsid w:val="00493F57"/>
    <w:rsid w:val="00493FAE"/>
    <w:rsid w:val="00494048"/>
    <w:rsid w:val="00494080"/>
    <w:rsid w:val="004940BB"/>
    <w:rsid w:val="0049412E"/>
    <w:rsid w:val="004941DD"/>
    <w:rsid w:val="0049428D"/>
    <w:rsid w:val="004942A2"/>
    <w:rsid w:val="004942AF"/>
    <w:rsid w:val="00494388"/>
    <w:rsid w:val="004943BE"/>
    <w:rsid w:val="0049441B"/>
    <w:rsid w:val="0049444E"/>
    <w:rsid w:val="00494463"/>
    <w:rsid w:val="00494476"/>
    <w:rsid w:val="00494485"/>
    <w:rsid w:val="004944C7"/>
    <w:rsid w:val="004944D0"/>
    <w:rsid w:val="004944F4"/>
    <w:rsid w:val="0049450C"/>
    <w:rsid w:val="0049455A"/>
    <w:rsid w:val="004945FB"/>
    <w:rsid w:val="00494655"/>
    <w:rsid w:val="004946A7"/>
    <w:rsid w:val="004946B4"/>
    <w:rsid w:val="00494717"/>
    <w:rsid w:val="0049471F"/>
    <w:rsid w:val="0049474F"/>
    <w:rsid w:val="004947E1"/>
    <w:rsid w:val="0049482A"/>
    <w:rsid w:val="00494861"/>
    <w:rsid w:val="004948B7"/>
    <w:rsid w:val="004948B8"/>
    <w:rsid w:val="0049494D"/>
    <w:rsid w:val="0049496E"/>
    <w:rsid w:val="004949F5"/>
    <w:rsid w:val="00494A04"/>
    <w:rsid w:val="00494A67"/>
    <w:rsid w:val="00494B92"/>
    <w:rsid w:val="00494BA3"/>
    <w:rsid w:val="00494BD7"/>
    <w:rsid w:val="00494BF8"/>
    <w:rsid w:val="00494CC3"/>
    <w:rsid w:val="00494D31"/>
    <w:rsid w:val="00494D3D"/>
    <w:rsid w:val="00494D5F"/>
    <w:rsid w:val="00494D62"/>
    <w:rsid w:val="00494D9C"/>
    <w:rsid w:val="00494E25"/>
    <w:rsid w:val="00494E73"/>
    <w:rsid w:val="00494F03"/>
    <w:rsid w:val="00494F53"/>
    <w:rsid w:val="00494F7E"/>
    <w:rsid w:val="00494F9E"/>
    <w:rsid w:val="00494FBB"/>
    <w:rsid w:val="004950AB"/>
    <w:rsid w:val="004950F3"/>
    <w:rsid w:val="0049511C"/>
    <w:rsid w:val="0049519D"/>
    <w:rsid w:val="00495227"/>
    <w:rsid w:val="0049525C"/>
    <w:rsid w:val="004952E0"/>
    <w:rsid w:val="004952F7"/>
    <w:rsid w:val="00495349"/>
    <w:rsid w:val="00495351"/>
    <w:rsid w:val="004953BF"/>
    <w:rsid w:val="004953D1"/>
    <w:rsid w:val="004953E1"/>
    <w:rsid w:val="0049546F"/>
    <w:rsid w:val="00495473"/>
    <w:rsid w:val="0049547A"/>
    <w:rsid w:val="0049549E"/>
    <w:rsid w:val="00495544"/>
    <w:rsid w:val="0049556F"/>
    <w:rsid w:val="004955A7"/>
    <w:rsid w:val="004955F0"/>
    <w:rsid w:val="00495671"/>
    <w:rsid w:val="00495685"/>
    <w:rsid w:val="004956BC"/>
    <w:rsid w:val="004956CD"/>
    <w:rsid w:val="00495724"/>
    <w:rsid w:val="00495789"/>
    <w:rsid w:val="00495798"/>
    <w:rsid w:val="004957A3"/>
    <w:rsid w:val="004957CA"/>
    <w:rsid w:val="00495807"/>
    <w:rsid w:val="00495849"/>
    <w:rsid w:val="00495856"/>
    <w:rsid w:val="0049586E"/>
    <w:rsid w:val="004958B8"/>
    <w:rsid w:val="00495951"/>
    <w:rsid w:val="00495971"/>
    <w:rsid w:val="004959C8"/>
    <w:rsid w:val="00495A47"/>
    <w:rsid w:val="00495AA7"/>
    <w:rsid w:val="00495AB1"/>
    <w:rsid w:val="00495AF0"/>
    <w:rsid w:val="00495D37"/>
    <w:rsid w:val="00495D87"/>
    <w:rsid w:val="00495DBB"/>
    <w:rsid w:val="00495E41"/>
    <w:rsid w:val="00495E4B"/>
    <w:rsid w:val="00495E79"/>
    <w:rsid w:val="00495E7B"/>
    <w:rsid w:val="00495EF5"/>
    <w:rsid w:val="00495F38"/>
    <w:rsid w:val="00495F88"/>
    <w:rsid w:val="00495F92"/>
    <w:rsid w:val="00496035"/>
    <w:rsid w:val="0049604E"/>
    <w:rsid w:val="00496068"/>
    <w:rsid w:val="00496084"/>
    <w:rsid w:val="004960AB"/>
    <w:rsid w:val="00496112"/>
    <w:rsid w:val="00496131"/>
    <w:rsid w:val="00496158"/>
    <w:rsid w:val="00496187"/>
    <w:rsid w:val="00496190"/>
    <w:rsid w:val="0049619E"/>
    <w:rsid w:val="004961BA"/>
    <w:rsid w:val="0049624B"/>
    <w:rsid w:val="00496254"/>
    <w:rsid w:val="004962D6"/>
    <w:rsid w:val="004963A6"/>
    <w:rsid w:val="004963E4"/>
    <w:rsid w:val="0049652D"/>
    <w:rsid w:val="00496550"/>
    <w:rsid w:val="00496558"/>
    <w:rsid w:val="004965A4"/>
    <w:rsid w:val="00496626"/>
    <w:rsid w:val="0049663A"/>
    <w:rsid w:val="00496675"/>
    <w:rsid w:val="0049667F"/>
    <w:rsid w:val="004966EB"/>
    <w:rsid w:val="004966F7"/>
    <w:rsid w:val="00496721"/>
    <w:rsid w:val="00496813"/>
    <w:rsid w:val="0049681E"/>
    <w:rsid w:val="0049689F"/>
    <w:rsid w:val="004968A1"/>
    <w:rsid w:val="004968A8"/>
    <w:rsid w:val="004968CF"/>
    <w:rsid w:val="0049694B"/>
    <w:rsid w:val="0049695F"/>
    <w:rsid w:val="0049698A"/>
    <w:rsid w:val="00496A1F"/>
    <w:rsid w:val="00496A9D"/>
    <w:rsid w:val="00496B15"/>
    <w:rsid w:val="00496B2D"/>
    <w:rsid w:val="00496B3A"/>
    <w:rsid w:val="00496B59"/>
    <w:rsid w:val="00496BB2"/>
    <w:rsid w:val="00496BE0"/>
    <w:rsid w:val="00496C1E"/>
    <w:rsid w:val="00496C50"/>
    <w:rsid w:val="00496C74"/>
    <w:rsid w:val="00496C8B"/>
    <w:rsid w:val="00496C8D"/>
    <w:rsid w:val="00496C96"/>
    <w:rsid w:val="00496D35"/>
    <w:rsid w:val="00496D41"/>
    <w:rsid w:val="00496D74"/>
    <w:rsid w:val="00496D79"/>
    <w:rsid w:val="00496E15"/>
    <w:rsid w:val="00496E23"/>
    <w:rsid w:val="00496E5B"/>
    <w:rsid w:val="00496E6F"/>
    <w:rsid w:val="00496F3F"/>
    <w:rsid w:val="00496F46"/>
    <w:rsid w:val="00496F9C"/>
    <w:rsid w:val="00496FDE"/>
    <w:rsid w:val="00496FFA"/>
    <w:rsid w:val="00497007"/>
    <w:rsid w:val="0049703F"/>
    <w:rsid w:val="004970EA"/>
    <w:rsid w:val="0049712F"/>
    <w:rsid w:val="00497138"/>
    <w:rsid w:val="00497194"/>
    <w:rsid w:val="0049731C"/>
    <w:rsid w:val="0049735B"/>
    <w:rsid w:val="00497377"/>
    <w:rsid w:val="00497441"/>
    <w:rsid w:val="00497450"/>
    <w:rsid w:val="004974B3"/>
    <w:rsid w:val="004975DC"/>
    <w:rsid w:val="00497615"/>
    <w:rsid w:val="00497671"/>
    <w:rsid w:val="004976C0"/>
    <w:rsid w:val="004976E7"/>
    <w:rsid w:val="0049770C"/>
    <w:rsid w:val="00497789"/>
    <w:rsid w:val="004977B7"/>
    <w:rsid w:val="004977EE"/>
    <w:rsid w:val="0049782F"/>
    <w:rsid w:val="0049785C"/>
    <w:rsid w:val="004978A1"/>
    <w:rsid w:val="004978AB"/>
    <w:rsid w:val="004978C4"/>
    <w:rsid w:val="00497972"/>
    <w:rsid w:val="004979E8"/>
    <w:rsid w:val="00497A68"/>
    <w:rsid w:val="00497ABA"/>
    <w:rsid w:val="00497ACD"/>
    <w:rsid w:val="00497AEC"/>
    <w:rsid w:val="00497AF0"/>
    <w:rsid w:val="00497BA3"/>
    <w:rsid w:val="00497C1A"/>
    <w:rsid w:val="00497C50"/>
    <w:rsid w:val="00497C5D"/>
    <w:rsid w:val="00497C77"/>
    <w:rsid w:val="00497C93"/>
    <w:rsid w:val="00497DAD"/>
    <w:rsid w:val="00497E1E"/>
    <w:rsid w:val="00497EAF"/>
    <w:rsid w:val="00497F08"/>
    <w:rsid w:val="00497F17"/>
    <w:rsid w:val="00497F30"/>
    <w:rsid w:val="00497FA3"/>
    <w:rsid w:val="00497FFD"/>
    <w:rsid w:val="004A000A"/>
    <w:rsid w:val="004A0067"/>
    <w:rsid w:val="004A0091"/>
    <w:rsid w:val="004A0129"/>
    <w:rsid w:val="004A01C8"/>
    <w:rsid w:val="004A01D1"/>
    <w:rsid w:val="004A028A"/>
    <w:rsid w:val="004A039E"/>
    <w:rsid w:val="004A03FB"/>
    <w:rsid w:val="004A0414"/>
    <w:rsid w:val="004A043A"/>
    <w:rsid w:val="004A047D"/>
    <w:rsid w:val="004A0499"/>
    <w:rsid w:val="004A0535"/>
    <w:rsid w:val="004A054C"/>
    <w:rsid w:val="004A064C"/>
    <w:rsid w:val="004A07A2"/>
    <w:rsid w:val="004A07AB"/>
    <w:rsid w:val="004A07C1"/>
    <w:rsid w:val="004A0806"/>
    <w:rsid w:val="004A080C"/>
    <w:rsid w:val="004A082F"/>
    <w:rsid w:val="004A089E"/>
    <w:rsid w:val="004A08B0"/>
    <w:rsid w:val="004A08BA"/>
    <w:rsid w:val="004A09B7"/>
    <w:rsid w:val="004A0A0B"/>
    <w:rsid w:val="004A0A39"/>
    <w:rsid w:val="004A0A5F"/>
    <w:rsid w:val="004A0A8A"/>
    <w:rsid w:val="004A0B6A"/>
    <w:rsid w:val="004A0B77"/>
    <w:rsid w:val="004A0CAA"/>
    <w:rsid w:val="004A0CBE"/>
    <w:rsid w:val="004A0D37"/>
    <w:rsid w:val="004A0D44"/>
    <w:rsid w:val="004A0D71"/>
    <w:rsid w:val="004A0DC2"/>
    <w:rsid w:val="004A0DF6"/>
    <w:rsid w:val="004A0E0B"/>
    <w:rsid w:val="004A0F08"/>
    <w:rsid w:val="004A0F10"/>
    <w:rsid w:val="004A1000"/>
    <w:rsid w:val="004A115D"/>
    <w:rsid w:val="004A119A"/>
    <w:rsid w:val="004A1223"/>
    <w:rsid w:val="004A12FF"/>
    <w:rsid w:val="004A1434"/>
    <w:rsid w:val="004A1436"/>
    <w:rsid w:val="004A1460"/>
    <w:rsid w:val="004A14AB"/>
    <w:rsid w:val="004A14AE"/>
    <w:rsid w:val="004A14BD"/>
    <w:rsid w:val="004A14E9"/>
    <w:rsid w:val="004A153C"/>
    <w:rsid w:val="004A15A7"/>
    <w:rsid w:val="004A15B0"/>
    <w:rsid w:val="004A160D"/>
    <w:rsid w:val="004A16E2"/>
    <w:rsid w:val="004A1795"/>
    <w:rsid w:val="004A1799"/>
    <w:rsid w:val="004A179E"/>
    <w:rsid w:val="004A1860"/>
    <w:rsid w:val="004A18E6"/>
    <w:rsid w:val="004A19F1"/>
    <w:rsid w:val="004A19F7"/>
    <w:rsid w:val="004A1A50"/>
    <w:rsid w:val="004A1AB7"/>
    <w:rsid w:val="004A1B04"/>
    <w:rsid w:val="004A1B13"/>
    <w:rsid w:val="004A1B93"/>
    <w:rsid w:val="004A1BF0"/>
    <w:rsid w:val="004A1BFC"/>
    <w:rsid w:val="004A1C48"/>
    <w:rsid w:val="004A1C58"/>
    <w:rsid w:val="004A1CA8"/>
    <w:rsid w:val="004A1CD5"/>
    <w:rsid w:val="004A1CD6"/>
    <w:rsid w:val="004A1D48"/>
    <w:rsid w:val="004A1D66"/>
    <w:rsid w:val="004A1D8B"/>
    <w:rsid w:val="004A1DD8"/>
    <w:rsid w:val="004A1E0C"/>
    <w:rsid w:val="004A1E81"/>
    <w:rsid w:val="004A1E8F"/>
    <w:rsid w:val="004A1EEC"/>
    <w:rsid w:val="004A2009"/>
    <w:rsid w:val="004A20AD"/>
    <w:rsid w:val="004A210D"/>
    <w:rsid w:val="004A2151"/>
    <w:rsid w:val="004A215D"/>
    <w:rsid w:val="004A2360"/>
    <w:rsid w:val="004A2366"/>
    <w:rsid w:val="004A243C"/>
    <w:rsid w:val="004A2472"/>
    <w:rsid w:val="004A24AA"/>
    <w:rsid w:val="004A24BB"/>
    <w:rsid w:val="004A24F3"/>
    <w:rsid w:val="004A252E"/>
    <w:rsid w:val="004A261A"/>
    <w:rsid w:val="004A262C"/>
    <w:rsid w:val="004A2694"/>
    <w:rsid w:val="004A2697"/>
    <w:rsid w:val="004A27A7"/>
    <w:rsid w:val="004A2844"/>
    <w:rsid w:val="004A2881"/>
    <w:rsid w:val="004A291F"/>
    <w:rsid w:val="004A299C"/>
    <w:rsid w:val="004A29B4"/>
    <w:rsid w:val="004A2A41"/>
    <w:rsid w:val="004A2A5B"/>
    <w:rsid w:val="004A2B34"/>
    <w:rsid w:val="004A2B44"/>
    <w:rsid w:val="004A2C0E"/>
    <w:rsid w:val="004A2C8B"/>
    <w:rsid w:val="004A2CC5"/>
    <w:rsid w:val="004A2D0B"/>
    <w:rsid w:val="004A2DA3"/>
    <w:rsid w:val="004A2E10"/>
    <w:rsid w:val="004A2EA2"/>
    <w:rsid w:val="004A2EC5"/>
    <w:rsid w:val="004A2FB4"/>
    <w:rsid w:val="004A2FC4"/>
    <w:rsid w:val="004A2FEC"/>
    <w:rsid w:val="004A2FF1"/>
    <w:rsid w:val="004A304E"/>
    <w:rsid w:val="004A3050"/>
    <w:rsid w:val="004A30F6"/>
    <w:rsid w:val="004A311C"/>
    <w:rsid w:val="004A312E"/>
    <w:rsid w:val="004A313C"/>
    <w:rsid w:val="004A3187"/>
    <w:rsid w:val="004A3196"/>
    <w:rsid w:val="004A320C"/>
    <w:rsid w:val="004A321B"/>
    <w:rsid w:val="004A3252"/>
    <w:rsid w:val="004A3275"/>
    <w:rsid w:val="004A32C7"/>
    <w:rsid w:val="004A32E7"/>
    <w:rsid w:val="004A32F7"/>
    <w:rsid w:val="004A336C"/>
    <w:rsid w:val="004A3376"/>
    <w:rsid w:val="004A3491"/>
    <w:rsid w:val="004A34C2"/>
    <w:rsid w:val="004A3533"/>
    <w:rsid w:val="004A353F"/>
    <w:rsid w:val="004A3567"/>
    <w:rsid w:val="004A35C2"/>
    <w:rsid w:val="004A35D4"/>
    <w:rsid w:val="004A36E1"/>
    <w:rsid w:val="004A3737"/>
    <w:rsid w:val="004A376A"/>
    <w:rsid w:val="004A3817"/>
    <w:rsid w:val="004A3899"/>
    <w:rsid w:val="004A3901"/>
    <w:rsid w:val="004A39BC"/>
    <w:rsid w:val="004A39F2"/>
    <w:rsid w:val="004A3A20"/>
    <w:rsid w:val="004A3A5B"/>
    <w:rsid w:val="004A3C41"/>
    <w:rsid w:val="004A3C6F"/>
    <w:rsid w:val="004A3DEB"/>
    <w:rsid w:val="004A3E16"/>
    <w:rsid w:val="004A3E1A"/>
    <w:rsid w:val="004A3E2A"/>
    <w:rsid w:val="004A3E3D"/>
    <w:rsid w:val="004A3EC5"/>
    <w:rsid w:val="004A3EE9"/>
    <w:rsid w:val="004A3F3F"/>
    <w:rsid w:val="004A3FC6"/>
    <w:rsid w:val="004A4054"/>
    <w:rsid w:val="004A4080"/>
    <w:rsid w:val="004A40B1"/>
    <w:rsid w:val="004A40BF"/>
    <w:rsid w:val="004A410C"/>
    <w:rsid w:val="004A41C8"/>
    <w:rsid w:val="004A425A"/>
    <w:rsid w:val="004A42C1"/>
    <w:rsid w:val="004A42CE"/>
    <w:rsid w:val="004A42E1"/>
    <w:rsid w:val="004A42F6"/>
    <w:rsid w:val="004A4312"/>
    <w:rsid w:val="004A434C"/>
    <w:rsid w:val="004A4385"/>
    <w:rsid w:val="004A43BF"/>
    <w:rsid w:val="004A43EC"/>
    <w:rsid w:val="004A440A"/>
    <w:rsid w:val="004A44A3"/>
    <w:rsid w:val="004A4525"/>
    <w:rsid w:val="004A4540"/>
    <w:rsid w:val="004A4564"/>
    <w:rsid w:val="004A4699"/>
    <w:rsid w:val="004A4707"/>
    <w:rsid w:val="004A470E"/>
    <w:rsid w:val="004A4740"/>
    <w:rsid w:val="004A474B"/>
    <w:rsid w:val="004A4769"/>
    <w:rsid w:val="004A4789"/>
    <w:rsid w:val="004A479E"/>
    <w:rsid w:val="004A47B0"/>
    <w:rsid w:val="004A482C"/>
    <w:rsid w:val="004A4897"/>
    <w:rsid w:val="004A48BA"/>
    <w:rsid w:val="004A491E"/>
    <w:rsid w:val="004A4970"/>
    <w:rsid w:val="004A4A70"/>
    <w:rsid w:val="004A4AE2"/>
    <w:rsid w:val="004A4B2E"/>
    <w:rsid w:val="004A4B48"/>
    <w:rsid w:val="004A4B50"/>
    <w:rsid w:val="004A4B82"/>
    <w:rsid w:val="004A4B99"/>
    <w:rsid w:val="004A4CA3"/>
    <w:rsid w:val="004A4CF5"/>
    <w:rsid w:val="004A4D4C"/>
    <w:rsid w:val="004A4D57"/>
    <w:rsid w:val="004A4D64"/>
    <w:rsid w:val="004A4D68"/>
    <w:rsid w:val="004A4D6B"/>
    <w:rsid w:val="004A4D97"/>
    <w:rsid w:val="004A4DEE"/>
    <w:rsid w:val="004A4F23"/>
    <w:rsid w:val="004A4F3C"/>
    <w:rsid w:val="004A4F86"/>
    <w:rsid w:val="004A4FB3"/>
    <w:rsid w:val="004A4FE4"/>
    <w:rsid w:val="004A5007"/>
    <w:rsid w:val="004A500D"/>
    <w:rsid w:val="004A5040"/>
    <w:rsid w:val="004A509A"/>
    <w:rsid w:val="004A50C6"/>
    <w:rsid w:val="004A51D8"/>
    <w:rsid w:val="004A5213"/>
    <w:rsid w:val="004A522A"/>
    <w:rsid w:val="004A5285"/>
    <w:rsid w:val="004A52A2"/>
    <w:rsid w:val="004A5332"/>
    <w:rsid w:val="004A534C"/>
    <w:rsid w:val="004A539D"/>
    <w:rsid w:val="004A5454"/>
    <w:rsid w:val="004A5458"/>
    <w:rsid w:val="004A545C"/>
    <w:rsid w:val="004A546E"/>
    <w:rsid w:val="004A54F4"/>
    <w:rsid w:val="004A5533"/>
    <w:rsid w:val="004A555F"/>
    <w:rsid w:val="004A5577"/>
    <w:rsid w:val="004A557D"/>
    <w:rsid w:val="004A55B0"/>
    <w:rsid w:val="004A55D6"/>
    <w:rsid w:val="004A5622"/>
    <w:rsid w:val="004A5668"/>
    <w:rsid w:val="004A5697"/>
    <w:rsid w:val="004A56CA"/>
    <w:rsid w:val="004A571D"/>
    <w:rsid w:val="004A5727"/>
    <w:rsid w:val="004A5736"/>
    <w:rsid w:val="004A57BD"/>
    <w:rsid w:val="004A57EC"/>
    <w:rsid w:val="004A57F4"/>
    <w:rsid w:val="004A57FC"/>
    <w:rsid w:val="004A5861"/>
    <w:rsid w:val="004A587E"/>
    <w:rsid w:val="004A5885"/>
    <w:rsid w:val="004A58AF"/>
    <w:rsid w:val="004A5926"/>
    <w:rsid w:val="004A5951"/>
    <w:rsid w:val="004A59A2"/>
    <w:rsid w:val="004A59DC"/>
    <w:rsid w:val="004A59F1"/>
    <w:rsid w:val="004A5A2B"/>
    <w:rsid w:val="004A5A71"/>
    <w:rsid w:val="004A5BE4"/>
    <w:rsid w:val="004A5BEA"/>
    <w:rsid w:val="004A5C5A"/>
    <w:rsid w:val="004A5C6D"/>
    <w:rsid w:val="004A5D6B"/>
    <w:rsid w:val="004A5E06"/>
    <w:rsid w:val="004A5E1D"/>
    <w:rsid w:val="004A5EE0"/>
    <w:rsid w:val="004A5F56"/>
    <w:rsid w:val="004A5F5A"/>
    <w:rsid w:val="004A5FAA"/>
    <w:rsid w:val="004A6106"/>
    <w:rsid w:val="004A61AA"/>
    <w:rsid w:val="004A61CE"/>
    <w:rsid w:val="004A61E2"/>
    <w:rsid w:val="004A61F4"/>
    <w:rsid w:val="004A6245"/>
    <w:rsid w:val="004A6306"/>
    <w:rsid w:val="004A6326"/>
    <w:rsid w:val="004A6330"/>
    <w:rsid w:val="004A6339"/>
    <w:rsid w:val="004A6399"/>
    <w:rsid w:val="004A63F1"/>
    <w:rsid w:val="004A6535"/>
    <w:rsid w:val="004A65EA"/>
    <w:rsid w:val="004A6602"/>
    <w:rsid w:val="004A6614"/>
    <w:rsid w:val="004A662C"/>
    <w:rsid w:val="004A66E6"/>
    <w:rsid w:val="004A6721"/>
    <w:rsid w:val="004A6762"/>
    <w:rsid w:val="004A6862"/>
    <w:rsid w:val="004A68CD"/>
    <w:rsid w:val="004A6905"/>
    <w:rsid w:val="004A6915"/>
    <w:rsid w:val="004A6924"/>
    <w:rsid w:val="004A6926"/>
    <w:rsid w:val="004A6967"/>
    <w:rsid w:val="004A69F4"/>
    <w:rsid w:val="004A6A5F"/>
    <w:rsid w:val="004A6ACD"/>
    <w:rsid w:val="004A6AEC"/>
    <w:rsid w:val="004A6AF1"/>
    <w:rsid w:val="004A6AF8"/>
    <w:rsid w:val="004A6B8A"/>
    <w:rsid w:val="004A6BC5"/>
    <w:rsid w:val="004A6BC8"/>
    <w:rsid w:val="004A6C06"/>
    <w:rsid w:val="004A6C85"/>
    <w:rsid w:val="004A6C90"/>
    <w:rsid w:val="004A6CE9"/>
    <w:rsid w:val="004A6CFD"/>
    <w:rsid w:val="004A6D0C"/>
    <w:rsid w:val="004A6D29"/>
    <w:rsid w:val="004A6DFF"/>
    <w:rsid w:val="004A6E32"/>
    <w:rsid w:val="004A6F76"/>
    <w:rsid w:val="004A6F8C"/>
    <w:rsid w:val="004A6F90"/>
    <w:rsid w:val="004A6F99"/>
    <w:rsid w:val="004A6FA2"/>
    <w:rsid w:val="004A6FA4"/>
    <w:rsid w:val="004A7020"/>
    <w:rsid w:val="004A70F8"/>
    <w:rsid w:val="004A7121"/>
    <w:rsid w:val="004A712B"/>
    <w:rsid w:val="004A7164"/>
    <w:rsid w:val="004A7199"/>
    <w:rsid w:val="004A71A5"/>
    <w:rsid w:val="004A728E"/>
    <w:rsid w:val="004A7305"/>
    <w:rsid w:val="004A73FC"/>
    <w:rsid w:val="004A742E"/>
    <w:rsid w:val="004A745F"/>
    <w:rsid w:val="004A746A"/>
    <w:rsid w:val="004A74E5"/>
    <w:rsid w:val="004A7555"/>
    <w:rsid w:val="004A757A"/>
    <w:rsid w:val="004A75AA"/>
    <w:rsid w:val="004A75B9"/>
    <w:rsid w:val="004A75D1"/>
    <w:rsid w:val="004A766F"/>
    <w:rsid w:val="004A76B3"/>
    <w:rsid w:val="004A76BC"/>
    <w:rsid w:val="004A76DC"/>
    <w:rsid w:val="004A770B"/>
    <w:rsid w:val="004A7722"/>
    <w:rsid w:val="004A7771"/>
    <w:rsid w:val="004A777B"/>
    <w:rsid w:val="004A77B1"/>
    <w:rsid w:val="004A7815"/>
    <w:rsid w:val="004A7863"/>
    <w:rsid w:val="004A78BF"/>
    <w:rsid w:val="004A78CD"/>
    <w:rsid w:val="004A78D3"/>
    <w:rsid w:val="004A7918"/>
    <w:rsid w:val="004A7A0D"/>
    <w:rsid w:val="004A7A38"/>
    <w:rsid w:val="004A7A96"/>
    <w:rsid w:val="004A7ADD"/>
    <w:rsid w:val="004A7B6E"/>
    <w:rsid w:val="004A7B6F"/>
    <w:rsid w:val="004A7B85"/>
    <w:rsid w:val="004A7BE6"/>
    <w:rsid w:val="004A7BF9"/>
    <w:rsid w:val="004A7C35"/>
    <w:rsid w:val="004A7D1B"/>
    <w:rsid w:val="004A7D27"/>
    <w:rsid w:val="004A7D35"/>
    <w:rsid w:val="004A7D5D"/>
    <w:rsid w:val="004A7DF8"/>
    <w:rsid w:val="004A7E87"/>
    <w:rsid w:val="004A7EBF"/>
    <w:rsid w:val="004A7F19"/>
    <w:rsid w:val="004A7F1F"/>
    <w:rsid w:val="004A7F2C"/>
    <w:rsid w:val="004A7FDE"/>
    <w:rsid w:val="004B000E"/>
    <w:rsid w:val="004B0011"/>
    <w:rsid w:val="004B0028"/>
    <w:rsid w:val="004B0168"/>
    <w:rsid w:val="004B0186"/>
    <w:rsid w:val="004B0239"/>
    <w:rsid w:val="004B0384"/>
    <w:rsid w:val="004B0481"/>
    <w:rsid w:val="004B0547"/>
    <w:rsid w:val="004B0583"/>
    <w:rsid w:val="004B05D4"/>
    <w:rsid w:val="004B0779"/>
    <w:rsid w:val="004B07BF"/>
    <w:rsid w:val="004B0870"/>
    <w:rsid w:val="004B08C7"/>
    <w:rsid w:val="004B08F4"/>
    <w:rsid w:val="004B08FC"/>
    <w:rsid w:val="004B091B"/>
    <w:rsid w:val="004B0990"/>
    <w:rsid w:val="004B0A3F"/>
    <w:rsid w:val="004B0A7A"/>
    <w:rsid w:val="004B0ACB"/>
    <w:rsid w:val="004B0B83"/>
    <w:rsid w:val="004B0BB6"/>
    <w:rsid w:val="004B0C29"/>
    <w:rsid w:val="004B0C59"/>
    <w:rsid w:val="004B0D33"/>
    <w:rsid w:val="004B0DAA"/>
    <w:rsid w:val="004B0DB8"/>
    <w:rsid w:val="004B0DD4"/>
    <w:rsid w:val="004B0E10"/>
    <w:rsid w:val="004B0E41"/>
    <w:rsid w:val="004B0E5E"/>
    <w:rsid w:val="004B0EAD"/>
    <w:rsid w:val="004B0EF8"/>
    <w:rsid w:val="004B0F3D"/>
    <w:rsid w:val="004B0FCF"/>
    <w:rsid w:val="004B1058"/>
    <w:rsid w:val="004B108B"/>
    <w:rsid w:val="004B10EB"/>
    <w:rsid w:val="004B11AE"/>
    <w:rsid w:val="004B124A"/>
    <w:rsid w:val="004B12A1"/>
    <w:rsid w:val="004B12AD"/>
    <w:rsid w:val="004B12C6"/>
    <w:rsid w:val="004B12F6"/>
    <w:rsid w:val="004B1362"/>
    <w:rsid w:val="004B139B"/>
    <w:rsid w:val="004B13AA"/>
    <w:rsid w:val="004B1446"/>
    <w:rsid w:val="004B149B"/>
    <w:rsid w:val="004B14BF"/>
    <w:rsid w:val="004B14C6"/>
    <w:rsid w:val="004B1557"/>
    <w:rsid w:val="004B15AA"/>
    <w:rsid w:val="004B1675"/>
    <w:rsid w:val="004B16A3"/>
    <w:rsid w:val="004B1733"/>
    <w:rsid w:val="004B1799"/>
    <w:rsid w:val="004B1828"/>
    <w:rsid w:val="004B18C5"/>
    <w:rsid w:val="004B190A"/>
    <w:rsid w:val="004B191F"/>
    <w:rsid w:val="004B197D"/>
    <w:rsid w:val="004B19FA"/>
    <w:rsid w:val="004B1A2E"/>
    <w:rsid w:val="004B1A8F"/>
    <w:rsid w:val="004B1B77"/>
    <w:rsid w:val="004B1BCF"/>
    <w:rsid w:val="004B1C1B"/>
    <w:rsid w:val="004B1C4F"/>
    <w:rsid w:val="004B1C88"/>
    <w:rsid w:val="004B1CCC"/>
    <w:rsid w:val="004B1D17"/>
    <w:rsid w:val="004B1D55"/>
    <w:rsid w:val="004B1E43"/>
    <w:rsid w:val="004B1EBF"/>
    <w:rsid w:val="004B1ED1"/>
    <w:rsid w:val="004B1ED8"/>
    <w:rsid w:val="004B1F48"/>
    <w:rsid w:val="004B1FDB"/>
    <w:rsid w:val="004B1FE8"/>
    <w:rsid w:val="004B201A"/>
    <w:rsid w:val="004B2051"/>
    <w:rsid w:val="004B208B"/>
    <w:rsid w:val="004B20E6"/>
    <w:rsid w:val="004B2233"/>
    <w:rsid w:val="004B22D2"/>
    <w:rsid w:val="004B2329"/>
    <w:rsid w:val="004B2338"/>
    <w:rsid w:val="004B235B"/>
    <w:rsid w:val="004B23B6"/>
    <w:rsid w:val="004B23BD"/>
    <w:rsid w:val="004B2458"/>
    <w:rsid w:val="004B245C"/>
    <w:rsid w:val="004B245F"/>
    <w:rsid w:val="004B24FB"/>
    <w:rsid w:val="004B2536"/>
    <w:rsid w:val="004B2566"/>
    <w:rsid w:val="004B2597"/>
    <w:rsid w:val="004B25B9"/>
    <w:rsid w:val="004B2646"/>
    <w:rsid w:val="004B273E"/>
    <w:rsid w:val="004B2763"/>
    <w:rsid w:val="004B2794"/>
    <w:rsid w:val="004B27C0"/>
    <w:rsid w:val="004B27E9"/>
    <w:rsid w:val="004B27FD"/>
    <w:rsid w:val="004B2810"/>
    <w:rsid w:val="004B28D1"/>
    <w:rsid w:val="004B28E9"/>
    <w:rsid w:val="004B28F7"/>
    <w:rsid w:val="004B28FF"/>
    <w:rsid w:val="004B2940"/>
    <w:rsid w:val="004B2947"/>
    <w:rsid w:val="004B2972"/>
    <w:rsid w:val="004B2975"/>
    <w:rsid w:val="004B29DC"/>
    <w:rsid w:val="004B29E9"/>
    <w:rsid w:val="004B2A34"/>
    <w:rsid w:val="004B2AC5"/>
    <w:rsid w:val="004B2AD0"/>
    <w:rsid w:val="004B2AE8"/>
    <w:rsid w:val="004B2B2B"/>
    <w:rsid w:val="004B2B43"/>
    <w:rsid w:val="004B2B49"/>
    <w:rsid w:val="004B2B82"/>
    <w:rsid w:val="004B2BBF"/>
    <w:rsid w:val="004B2BD3"/>
    <w:rsid w:val="004B2C6C"/>
    <w:rsid w:val="004B2C75"/>
    <w:rsid w:val="004B2CAA"/>
    <w:rsid w:val="004B2CFE"/>
    <w:rsid w:val="004B2D72"/>
    <w:rsid w:val="004B2E04"/>
    <w:rsid w:val="004B2E66"/>
    <w:rsid w:val="004B2E7E"/>
    <w:rsid w:val="004B2ECF"/>
    <w:rsid w:val="004B2F32"/>
    <w:rsid w:val="004B2F47"/>
    <w:rsid w:val="004B2FD1"/>
    <w:rsid w:val="004B3062"/>
    <w:rsid w:val="004B30FE"/>
    <w:rsid w:val="004B3107"/>
    <w:rsid w:val="004B316C"/>
    <w:rsid w:val="004B3194"/>
    <w:rsid w:val="004B31FA"/>
    <w:rsid w:val="004B320D"/>
    <w:rsid w:val="004B321F"/>
    <w:rsid w:val="004B3222"/>
    <w:rsid w:val="004B3227"/>
    <w:rsid w:val="004B32A6"/>
    <w:rsid w:val="004B32B9"/>
    <w:rsid w:val="004B32D2"/>
    <w:rsid w:val="004B32F0"/>
    <w:rsid w:val="004B3308"/>
    <w:rsid w:val="004B3318"/>
    <w:rsid w:val="004B33A5"/>
    <w:rsid w:val="004B33AF"/>
    <w:rsid w:val="004B3479"/>
    <w:rsid w:val="004B34DA"/>
    <w:rsid w:val="004B3500"/>
    <w:rsid w:val="004B357D"/>
    <w:rsid w:val="004B35D5"/>
    <w:rsid w:val="004B361B"/>
    <w:rsid w:val="004B36F5"/>
    <w:rsid w:val="004B3711"/>
    <w:rsid w:val="004B3761"/>
    <w:rsid w:val="004B381C"/>
    <w:rsid w:val="004B3835"/>
    <w:rsid w:val="004B38F3"/>
    <w:rsid w:val="004B39AB"/>
    <w:rsid w:val="004B39FA"/>
    <w:rsid w:val="004B3A0C"/>
    <w:rsid w:val="004B3A12"/>
    <w:rsid w:val="004B3A95"/>
    <w:rsid w:val="004B3B55"/>
    <w:rsid w:val="004B3C40"/>
    <w:rsid w:val="004B3C52"/>
    <w:rsid w:val="004B3D53"/>
    <w:rsid w:val="004B3D73"/>
    <w:rsid w:val="004B3DB1"/>
    <w:rsid w:val="004B3E46"/>
    <w:rsid w:val="004B3EAF"/>
    <w:rsid w:val="004B3EC0"/>
    <w:rsid w:val="004B3EDC"/>
    <w:rsid w:val="004B3F0B"/>
    <w:rsid w:val="004B3F31"/>
    <w:rsid w:val="004B3F4D"/>
    <w:rsid w:val="004B400C"/>
    <w:rsid w:val="004B4037"/>
    <w:rsid w:val="004B4075"/>
    <w:rsid w:val="004B40FF"/>
    <w:rsid w:val="004B414A"/>
    <w:rsid w:val="004B4180"/>
    <w:rsid w:val="004B4181"/>
    <w:rsid w:val="004B42AA"/>
    <w:rsid w:val="004B42CB"/>
    <w:rsid w:val="004B42E8"/>
    <w:rsid w:val="004B4322"/>
    <w:rsid w:val="004B4331"/>
    <w:rsid w:val="004B4356"/>
    <w:rsid w:val="004B4428"/>
    <w:rsid w:val="004B442B"/>
    <w:rsid w:val="004B44A4"/>
    <w:rsid w:val="004B44BD"/>
    <w:rsid w:val="004B4524"/>
    <w:rsid w:val="004B45B0"/>
    <w:rsid w:val="004B45F1"/>
    <w:rsid w:val="004B4611"/>
    <w:rsid w:val="004B4692"/>
    <w:rsid w:val="004B46A8"/>
    <w:rsid w:val="004B470D"/>
    <w:rsid w:val="004B4820"/>
    <w:rsid w:val="004B48B7"/>
    <w:rsid w:val="004B4908"/>
    <w:rsid w:val="004B4A5D"/>
    <w:rsid w:val="004B4A7C"/>
    <w:rsid w:val="004B4AF0"/>
    <w:rsid w:val="004B4AF7"/>
    <w:rsid w:val="004B4AFE"/>
    <w:rsid w:val="004B4B3C"/>
    <w:rsid w:val="004B4B7C"/>
    <w:rsid w:val="004B4BAD"/>
    <w:rsid w:val="004B4C82"/>
    <w:rsid w:val="004B4CAA"/>
    <w:rsid w:val="004B4D06"/>
    <w:rsid w:val="004B4D0A"/>
    <w:rsid w:val="004B4D79"/>
    <w:rsid w:val="004B4DC5"/>
    <w:rsid w:val="004B4DF2"/>
    <w:rsid w:val="004B4E21"/>
    <w:rsid w:val="004B4E86"/>
    <w:rsid w:val="004B4EAA"/>
    <w:rsid w:val="004B4F02"/>
    <w:rsid w:val="004B4FE0"/>
    <w:rsid w:val="004B4FF2"/>
    <w:rsid w:val="004B5007"/>
    <w:rsid w:val="004B5073"/>
    <w:rsid w:val="004B50D7"/>
    <w:rsid w:val="004B5120"/>
    <w:rsid w:val="004B5134"/>
    <w:rsid w:val="004B5137"/>
    <w:rsid w:val="004B513C"/>
    <w:rsid w:val="004B5152"/>
    <w:rsid w:val="004B5165"/>
    <w:rsid w:val="004B51F0"/>
    <w:rsid w:val="004B530B"/>
    <w:rsid w:val="004B5365"/>
    <w:rsid w:val="004B5367"/>
    <w:rsid w:val="004B53E1"/>
    <w:rsid w:val="004B53F2"/>
    <w:rsid w:val="004B5427"/>
    <w:rsid w:val="004B543C"/>
    <w:rsid w:val="004B5488"/>
    <w:rsid w:val="004B54A3"/>
    <w:rsid w:val="004B54AE"/>
    <w:rsid w:val="004B54D1"/>
    <w:rsid w:val="004B55B2"/>
    <w:rsid w:val="004B55C6"/>
    <w:rsid w:val="004B5627"/>
    <w:rsid w:val="004B5753"/>
    <w:rsid w:val="004B5777"/>
    <w:rsid w:val="004B57C4"/>
    <w:rsid w:val="004B58C0"/>
    <w:rsid w:val="004B5904"/>
    <w:rsid w:val="004B59BA"/>
    <w:rsid w:val="004B5AB4"/>
    <w:rsid w:val="004B5AF4"/>
    <w:rsid w:val="004B5AFA"/>
    <w:rsid w:val="004B5B3A"/>
    <w:rsid w:val="004B5B7A"/>
    <w:rsid w:val="004B5BF4"/>
    <w:rsid w:val="004B5C04"/>
    <w:rsid w:val="004B5CF7"/>
    <w:rsid w:val="004B5D89"/>
    <w:rsid w:val="004B5DDD"/>
    <w:rsid w:val="004B5E27"/>
    <w:rsid w:val="004B5E3A"/>
    <w:rsid w:val="004B5EC8"/>
    <w:rsid w:val="004B6038"/>
    <w:rsid w:val="004B60AE"/>
    <w:rsid w:val="004B60D1"/>
    <w:rsid w:val="004B6100"/>
    <w:rsid w:val="004B6126"/>
    <w:rsid w:val="004B6173"/>
    <w:rsid w:val="004B61CE"/>
    <w:rsid w:val="004B61EA"/>
    <w:rsid w:val="004B6218"/>
    <w:rsid w:val="004B621A"/>
    <w:rsid w:val="004B625B"/>
    <w:rsid w:val="004B625F"/>
    <w:rsid w:val="004B6383"/>
    <w:rsid w:val="004B63C8"/>
    <w:rsid w:val="004B63D0"/>
    <w:rsid w:val="004B63DA"/>
    <w:rsid w:val="004B64B2"/>
    <w:rsid w:val="004B64FD"/>
    <w:rsid w:val="004B651D"/>
    <w:rsid w:val="004B6533"/>
    <w:rsid w:val="004B664A"/>
    <w:rsid w:val="004B66A4"/>
    <w:rsid w:val="004B6748"/>
    <w:rsid w:val="004B6790"/>
    <w:rsid w:val="004B67F5"/>
    <w:rsid w:val="004B68C4"/>
    <w:rsid w:val="004B691C"/>
    <w:rsid w:val="004B6982"/>
    <w:rsid w:val="004B69D5"/>
    <w:rsid w:val="004B6A64"/>
    <w:rsid w:val="004B6A70"/>
    <w:rsid w:val="004B6ABD"/>
    <w:rsid w:val="004B6B25"/>
    <w:rsid w:val="004B6B6D"/>
    <w:rsid w:val="004B6B72"/>
    <w:rsid w:val="004B6BA9"/>
    <w:rsid w:val="004B6BB2"/>
    <w:rsid w:val="004B6BEA"/>
    <w:rsid w:val="004B6C09"/>
    <w:rsid w:val="004B6C45"/>
    <w:rsid w:val="004B6C67"/>
    <w:rsid w:val="004B6C6B"/>
    <w:rsid w:val="004B6CC4"/>
    <w:rsid w:val="004B6CD9"/>
    <w:rsid w:val="004B6D23"/>
    <w:rsid w:val="004B6D54"/>
    <w:rsid w:val="004B6D57"/>
    <w:rsid w:val="004B6E9A"/>
    <w:rsid w:val="004B6ED6"/>
    <w:rsid w:val="004B6F68"/>
    <w:rsid w:val="004B6F89"/>
    <w:rsid w:val="004B6FEE"/>
    <w:rsid w:val="004B7089"/>
    <w:rsid w:val="004B7100"/>
    <w:rsid w:val="004B71F6"/>
    <w:rsid w:val="004B7349"/>
    <w:rsid w:val="004B7429"/>
    <w:rsid w:val="004B7440"/>
    <w:rsid w:val="004B748D"/>
    <w:rsid w:val="004B748E"/>
    <w:rsid w:val="004B74C1"/>
    <w:rsid w:val="004B74D6"/>
    <w:rsid w:val="004B7524"/>
    <w:rsid w:val="004B7573"/>
    <w:rsid w:val="004B75A0"/>
    <w:rsid w:val="004B75CF"/>
    <w:rsid w:val="004B75D7"/>
    <w:rsid w:val="004B75F8"/>
    <w:rsid w:val="004B760C"/>
    <w:rsid w:val="004B7627"/>
    <w:rsid w:val="004B76C8"/>
    <w:rsid w:val="004B777A"/>
    <w:rsid w:val="004B7799"/>
    <w:rsid w:val="004B77AB"/>
    <w:rsid w:val="004B77D5"/>
    <w:rsid w:val="004B77FD"/>
    <w:rsid w:val="004B7807"/>
    <w:rsid w:val="004B7821"/>
    <w:rsid w:val="004B7822"/>
    <w:rsid w:val="004B7823"/>
    <w:rsid w:val="004B78B3"/>
    <w:rsid w:val="004B78F3"/>
    <w:rsid w:val="004B78FD"/>
    <w:rsid w:val="004B7924"/>
    <w:rsid w:val="004B792B"/>
    <w:rsid w:val="004B795C"/>
    <w:rsid w:val="004B79AA"/>
    <w:rsid w:val="004B79CD"/>
    <w:rsid w:val="004B79F1"/>
    <w:rsid w:val="004B7A14"/>
    <w:rsid w:val="004B7B16"/>
    <w:rsid w:val="004B7B6B"/>
    <w:rsid w:val="004B7B8F"/>
    <w:rsid w:val="004B7BA4"/>
    <w:rsid w:val="004B7BB3"/>
    <w:rsid w:val="004B7BBD"/>
    <w:rsid w:val="004B7C62"/>
    <w:rsid w:val="004B7C99"/>
    <w:rsid w:val="004B7C9E"/>
    <w:rsid w:val="004B7CDE"/>
    <w:rsid w:val="004B7CF8"/>
    <w:rsid w:val="004B7D99"/>
    <w:rsid w:val="004B7DBD"/>
    <w:rsid w:val="004B7DC3"/>
    <w:rsid w:val="004B7DC7"/>
    <w:rsid w:val="004B7DD1"/>
    <w:rsid w:val="004B7ECE"/>
    <w:rsid w:val="004B7FB0"/>
    <w:rsid w:val="004B7FC0"/>
    <w:rsid w:val="004B7FE9"/>
    <w:rsid w:val="004BE946"/>
    <w:rsid w:val="004C0002"/>
    <w:rsid w:val="004C004F"/>
    <w:rsid w:val="004C008F"/>
    <w:rsid w:val="004C00D1"/>
    <w:rsid w:val="004C00FC"/>
    <w:rsid w:val="004C0109"/>
    <w:rsid w:val="004C01A9"/>
    <w:rsid w:val="004C01EB"/>
    <w:rsid w:val="004C022C"/>
    <w:rsid w:val="004C0235"/>
    <w:rsid w:val="004C0246"/>
    <w:rsid w:val="004C0248"/>
    <w:rsid w:val="004C0272"/>
    <w:rsid w:val="004C02B2"/>
    <w:rsid w:val="004C02BB"/>
    <w:rsid w:val="004C02D2"/>
    <w:rsid w:val="004C0380"/>
    <w:rsid w:val="004C0413"/>
    <w:rsid w:val="004C0465"/>
    <w:rsid w:val="004C0480"/>
    <w:rsid w:val="004C04A7"/>
    <w:rsid w:val="004C0523"/>
    <w:rsid w:val="004C059D"/>
    <w:rsid w:val="004C05E2"/>
    <w:rsid w:val="004C0690"/>
    <w:rsid w:val="004C06AC"/>
    <w:rsid w:val="004C06B2"/>
    <w:rsid w:val="004C06BD"/>
    <w:rsid w:val="004C06EB"/>
    <w:rsid w:val="004C071A"/>
    <w:rsid w:val="004C071D"/>
    <w:rsid w:val="004C076D"/>
    <w:rsid w:val="004C078B"/>
    <w:rsid w:val="004C07A9"/>
    <w:rsid w:val="004C089C"/>
    <w:rsid w:val="004C08E3"/>
    <w:rsid w:val="004C0964"/>
    <w:rsid w:val="004C0A3A"/>
    <w:rsid w:val="004C0A64"/>
    <w:rsid w:val="004C0AEC"/>
    <w:rsid w:val="004C0B5F"/>
    <w:rsid w:val="004C0CB6"/>
    <w:rsid w:val="004C0D1F"/>
    <w:rsid w:val="004C0D7B"/>
    <w:rsid w:val="004C0DA2"/>
    <w:rsid w:val="004C0DAB"/>
    <w:rsid w:val="004C0DB2"/>
    <w:rsid w:val="004C0DF8"/>
    <w:rsid w:val="004C0E08"/>
    <w:rsid w:val="004C0E3D"/>
    <w:rsid w:val="004C0E73"/>
    <w:rsid w:val="004C0F28"/>
    <w:rsid w:val="004C0F3E"/>
    <w:rsid w:val="004C0F65"/>
    <w:rsid w:val="004C0FC6"/>
    <w:rsid w:val="004C0FF1"/>
    <w:rsid w:val="004C104E"/>
    <w:rsid w:val="004C108C"/>
    <w:rsid w:val="004C1093"/>
    <w:rsid w:val="004C10C1"/>
    <w:rsid w:val="004C10E4"/>
    <w:rsid w:val="004C1133"/>
    <w:rsid w:val="004C1137"/>
    <w:rsid w:val="004C11A3"/>
    <w:rsid w:val="004C11AB"/>
    <w:rsid w:val="004C1219"/>
    <w:rsid w:val="004C1252"/>
    <w:rsid w:val="004C125B"/>
    <w:rsid w:val="004C126F"/>
    <w:rsid w:val="004C129A"/>
    <w:rsid w:val="004C12A1"/>
    <w:rsid w:val="004C135D"/>
    <w:rsid w:val="004C1388"/>
    <w:rsid w:val="004C13F3"/>
    <w:rsid w:val="004C13F4"/>
    <w:rsid w:val="004C1440"/>
    <w:rsid w:val="004C1480"/>
    <w:rsid w:val="004C14CA"/>
    <w:rsid w:val="004C14E0"/>
    <w:rsid w:val="004C1561"/>
    <w:rsid w:val="004C1589"/>
    <w:rsid w:val="004C158F"/>
    <w:rsid w:val="004C1596"/>
    <w:rsid w:val="004C15A7"/>
    <w:rsid w:val="004C1609"/>
    <w:rsid w:val="004C165A"/>
    <w:rsid w:val="004C165D"/>
    <w:rsid w:val="004C167D"/>
    <w:rsid w:val="004C16A9"/>
    <w:rsid w:val="004C16CB"/>
    <w:rsid w:val="004C16FD"/>
    <w:rsid w:val="004C16FF"/>
    <w:rsid w:val="004C1703"/>
    <w:rsid w:val="004C181D"/>
    <w:rsid w:val="004C181F"/>
    <w:rsid w:val="004C182E"/>
    <w:rsid w:val="004C1840"/>
    <w:rsid w:val="004C18D3"/>
    <w:rsid w:val="004C1977"/>
    <w:rsid w:val="004C1A4E"/>
    <w:rsid w:val="004C1AB5"/>
    <w:rsid w:val="004C1AD1"/>
    <w:rsid w:val="004C1AEE"/>
    <w:rsid w:val="004C1B3C"/>
    <w:rsid w:val="004C1B4F"/>
    <w:rsid w:val="004C1B7D"/>
    <w:rsid w:val="004C1CC6"/>
    <w:rsid w:val="004C1CEC"/>
    <w:rsid w:val="004C1D24"/>
    <w:rsid w:val="004C1DF3"/>
    <w:rsid w:val="004C1E01"/>
    <w:rsid w:val="004C1E03"/>
    <w:rsid w:val="004C1E27"/>
    <w:rsid w:val="004C1E39"/>
    <w:rsid w:val="004C1E7A"/>
    <w:rsid w:val="004C1ED9"/>
    <w:rsid w:val="004C1EFA"/>
    <w:rsid w:val="004C1F63"/>
    <w:rsid w:val="004C1F81"/>
    <w:rsid w:val="004C1F83"/>
    <w:rsid w:val="004C1FC3"/>
    <w:rsid w:val="004C2045"/>
    <w:rsid w:val="004C206A"/>
    <w:rsid w:val="004C2115"/>
    <w:rsid w:val="004C2182"/>
    <w:rsid w:val="004C222D"/>
    <w:rsid w:val="004C23C5"/>
    <w:rsid w:val="004C2406"/>
    <w:rsid w:val="004C2530"/>
    <w:rsid w:val="004C2559"/>
    <w:rsid w:val="004C25E3"/>
    <w:rsid w:val="004C2606"/>
    <w:rsid w:val="004C2633"/>
    <w:rsid w:val="004C267F"/>
    <w:rsid w:val="004C26F2"/>
    <w:rsid w:val="004C2734"/>
    <w:rsid w:val="004C2801"/>
    <w:rsid w:val="004C28A0"/>
    <w:rsid w:val="004C2939"/>
    <w:rsid w:val="004C2951"/>
    <w:rsid w:val="004C2A2A"/>
    <w:rsid w:val="004C2A47"/>
    <w:rsid w:val="004C2A61"/>
    <w:rsid w:val="004C2A9B"/>
    <w:rsid w:val="004C2AD5"/>
    <w:rsid w:val="004C2B5A"/>
    <w:rsid w:val="004C2B5F"/>
    <w:rsid w:val="004C2BA0"/>
    <w:rsid w:val="004C2BB8"/>
    <w:rsid w:val="004C2BC3"/>
    <w:rsid w:val="004C2BD6"/>
    <w:rsid w:val="004C2BF6"/>
    <w:rsid w:val="004C2C55"/>
    <w:rsid w:val="004C2C80"/>
    <w:rsid w:val="004C2CD0"/>
    <w:rsid w:val="004C2D13"/>
    <w:rsid w:val="004C2D5E"/>
    <w:rsid w:val="004C2DCC"/>
    <w:rsid w:val="004C2DF9"/>
    <w:rsid w:val="004C2E7A"/>
    <w:rsid w:val="004C2EB8"/>
    <w:rsid w:val="004C2EC9"/>
    <w:rsid w:val="004C2F20"/>
    <w:rsid w:val="004C2F88"/>
    <w:rsid w:val="004C2FE2"/>
    <w:rsid w:val="004C2FEB"/>
    <w:rsid w:val="004C3002"/>
    <w:rsid w:val="004C3044"/>
    <w:rsid w:val="004C3095"/>
    <w:rsid w:val="004C316D"/>
    <w:rsid w:val="004C3173"/>
    <w:rsid w:val="004C3182"/>
    <w:rsid w:val="004C3187"/>
    <w:rsid w:val="004C3193"/>
    <w:rsid w:val="004C319C"/>
    <w:rsid w:val="004C31B4"/>
    <w:rsid w:val="004C3338"/>
    <w:rsid w:val="004C3362"/>
    <w:rsid w:val="004C3404"/>
    <w:rsid w:val="004C348F"/>
    <w:rsid w:val="004C3496"/>
    <w:rsid w:val="004C363B"/>
    <w:rsid w:val="004C363C"/>
    <w:rsid w:val="004C371B"/>
    <w:rsid w:val="004C3741"/>
    <w:rsid w:val="004C3779"/>
    <w:rsid w:val="004C3811"/>
    <w:rsid w:val="004C38E2"/>
    <w:rsid w:val="004C3976"/>
    <w:rsid w:val="004C39A3"/>
    <w:rsid w:val="004C3A30"/>
    <w:rsid w:val="004C3A3C"/>
    <w:rsid w:val="004C3B0B"/>
    <w:rsid w:val="004C3B13"/>
    <w:rsid w:val="004C3B3E"/>
    <w:rsid w:val="004C3B48"/>
    <w:rsid w:val="004C3C07"/>
    <w:rsid w:val="004C3C44"/>
    <w:rsid w:val="004C3C49"/>
    <w:rsid w:val="004C3C4F"/>
    <w:rsid w:val="004C3C5F"/>
    <w:rsid w:val="004C3C86"/>
    <w:rsid w:val="004C3D0C"/>
    <w:rsid w:val="004C3D52"/>
    <w:rsid w:val="004C3DBC"/>
    <w:rsid w:val="004C3DE6"/>
    <w:rsid w:val="004C3EB8"/>
    <w:rsid w:val="004C3ECB"/>
    <w:rsid w:val="004C3F4A"/>
    <w:rsid w:val="004C3F64"/>
    <w:rsid w:val="004C3FDE"/>
    <w:rsid w:val="004C4087"/>
    <w:rsid w:val="004C4098"/>
    <w:rsid w:val="004C40E3"/>
    <w:rsid w:val="004C4162"/>
    <w:rsid w:val="004C41CB"/>
    <w:rsid w:val="004C4266"/>
    <w:rsid w:val="004C4273"/>
    <w:rsid w:val="004C42E5"/>
    <w:rsid w:val="004C4303"/>
    <w:rsid w:val="004C4370"/>
    <w:rsid w:val="004C43D5"/>
    <w:rsid w:val="004C441C"/>
    <w:rsid w:val="004C4478"/>
    <w:rsid w:val="004C44A9"/>
    <w:rsid w:val="004C45E1"/>
    <w:rsid w:val="004C4604"/>
    <w:rsid w:val="004C4607"/>
    <w:rsid w:val="004C461B"/>
    <w:rsid w:val="004C463F"/>
    <w:rsid w:val="004C465F"/>
    <w:rsid w:val="004C46E1"/>
    <w:rsid w:val="004C4784"/>
    <w:rsid w:val="004C4855"/>
    <w:rsid w:val="004C48DE"/>
    <w:rsid w:val="004C4907"/>
    <w:rsid w:val="004C499A"/>
    <w:rsid w:val="004C49BD"/>
    <w:rsid w:val="004C4A81"/>
    <w:rsid w:val="004C4A8B"/>
    <w:rsid w:val="004C4B65"/>
    <w:rsid w:val="004C4B90"/>
    <w:rsid w:val="004C4BDB"/>
    <w:rsid w:val="004C4C08"/>
    <w:rsid w:val="004C4C84"/>
    <w:rsid w:val="004C4CC8"/>
    <w:rsid w:val="004C4CFE"/>
    <w:rsid w:val="004C4D4F"/>
    <w:rsid w:val="004C4DC8"/>
    <w:rsid w:val="004C4DFB"/>
    <w:rsid w:val="004C4E0B"/>
    <w:rsid w:val="004C4E12"/>
    <w:rsid w:val="004C4E34"/>
    <w:rsid w:val="004C4EA6"/>
    <w:rsid w:val="004C4EAA"/>
    <w:rsid w:val="004C4F03"/>
    <w:rsid w:val="004C4F10"/>
    <w:rsid w:val="004C4F33"/>
    <w:rsid w:val="004C4F52"/>
    <w:rsid w:val="004C4F87"/>
    <w:rsid w:val="004C4FCC"/>
    <w:rsid w:val="004C4FDE"/>
    <w:rsid w:val="004C506D"/>
    <w:rsid w:val="004C50A8"/>
    <w:rsid w:val="004C50B1"/>
    <w:rsid w:val="004C511F"/>
    <w:rsid w:val="004C5152"/>
    <w:rsid w:val="004C51C6"/>
    <w:rsid w:val="004C51CF"/>
    <w:rsid w:val="004C5204"/>
    <w:rsid w:val="004C5209"/>
    <w:rsid w:val="004C5274"/>
    <w:rsid w:val="004C5341"/>
    <w:rsid w:val="004C538C"/>
    <w:rsid w:val="004C53C7"/>
    <w:rsid w:val="004C53DC"/>
    <w:rsid w:val="004C53E7"/>
    <w:rsid w:val="004C5422"/>
    <w:rsid w:val="004C544B"/>
    <w:rsid w:val="004C545D"/>
    <w:rsid w:val="004C5484"/>
    <w:rsid w:val="004C549D"/>
    <w:rsid w:val="004C54BB"/>
    <w:rsid w:val="004C5576"/>
    <w:rsid w:val="004C5617"/>
    <w:rsid w:val="004C5621"/>
    <w:rsid w:val="004C5664"/>
    <w:rsid w:val="004C5682"/>
    <w:rsid w:val="004C56AE"/>
    <w:rsid w:val="004C56AF"/>
    <w:rsid w:val="004C5782"/>
    <w:rsid w:val="004C578B"/>
    <w:rsid w:val="004C57C9"/>
    <w:rsid w:val="004C5827"/>
    <w:rsid w:val="004C585A"/>
    <w:rsid w:val="004C58DD"/>
    <w:rsid w:val="004C5950"/>
    <w:rsid w:val="004C5985"/>
    <w:rsid w:val="004C5A82"/>
    <w:rsid w:val="004C5AA7"/>
    <w:rsid w:val="004C5AD0"/>
    <w:rsid w:val="004C5AD6"/>
    <w:rsid w:val="004C5B36"/>
    <w:rsid w:val="004C5B41"/>
    <w:rsid w:val="004C5B43"/>
    <w:rsid w:val="004C5BB8"/>
    <w:rsid w:val="004C5BE7"/>
    <w:rsid w:val="004C5C56"/>
    <w:rsid w:val="004C5C64"/>
    <w:rsid w:val="004C5CE3"/>
    <w:rsid w:val="004C5D40"/>
    <w:rsid w:val="004C5D4A"/>
    <w:rsid w:val="004C5D6D"/>
    <w:rsid w:val="004C5DE4"/>
    <w:rsid w:val="004C5E04"/>
    <w:rsid w:val="004C5E4E"/>
    <w:rsid w:val="004C5EEA"/>
    <w:rsid w:val="004C5F10"/>
    <w:rsid w:val="004C5F28"/>
    <w:rsid w:val="004C5F2B"/>
    <w:rsid w:val="004C5F47"/>
    <w:rsid w:val="004C601E"/>
    <w:rsid w:val="004C6163"/>
    <w:rsid w:val="004C6169"/>
    <w:rsid w:val="004C6179"/>
    <w:rsid w:val="004C6182"/>
    <w:rsid w:val="004C61E7"/>
    <w:rsid w:val="004C61FC"/>
    <w:rsid w:val="004C6215"/>
    <w:rsid w:val="004C6249"/>
    <w:rsid w:val="004C6271"/>
    <w:rsid w:val="004C62E0"/>
    <w:rsid w:val="004C62F5"/>
    <w:rsid w:val="004C633A"/>
    <w:rsid w:val="004C6360"/>
    <w:rsid w:val="004C63D8"/>
    <w:rsid w:val="004C63ED"/>
    <w:rsid w:val="004C6453"/>
    <w:rsid w:val="004C6456"/>
    <w:rsid w:val="004C6458"/>
    <w:rsid w:val="004C6479"/>
    <w:rsid w:val="004C64C0"/>
    <w:rsid w:val="004C64DA"/>
    <w:rsid w:val="004C64EB"/>
    <w:rsid w:val="004C654E"/>
    <w:rsid w:val="004C654F"/>
    <w:rsid w:val="004C658F"/>
    <w:rsid w:val="004C65B3"/>
    <w:rsid w:val="004C6636"/>
    <w:rsid w:val="004C66EF"/>
    <w:rsid w:val="004C6720"/>
    <w:rsid w:val="004C6744"/>
    <w:rsid w:val="004C67B4"/>
    <w:rsid w:val="004C67FA"/>
    <w:rsid w:val="004C6861"/>
    <w:rsid w:val="004C6880"/>
    <w:rsid w:val="004C6892"/>
    <w:rsid w:val="004C68BB"/>
    <w:rsid w:val="004C693F"/>
    <w:rsid w:val="004C6A30"/>
    <w:rsid w:val="004C6A3E"/>
    <w:rsid w:val="004C6AFF"/>
    <w:rsid w:val="004C6B1F"/>
    <w:rsid w:val="004C6B87"/>
    <w:rsid w:val="004C6BD7"/>
    <w:rsid w:val="004C6C59"/>
    <w:rsid w:val="004C6CF6"/>
    <w:rsid w:val="004C6D18"/>
    <w:rsid w:val="004C6E40"/>
    <w:rsid w:val="004C6E53"/>
    <w:rsid w:val="004C6EAA"/>
    <w:rsid w:val="004C6F00"/>
    <w:rsid w:val="004C6F61"/>
    <w:rsid w:val="004C6F7E"/>
    <w:rsid w:val="004C6F96"/>
    <w:rsid w:val="004C6FB5"/>
    <w:rsid w:val="004C700F"/>
    <w:rsid w:val="004C7059"/>
    <w:rsid w:val="004C706A"/>
    <w:rsid w:val="004C7082"/>
    <w:rsid w:val="004C70F5"/>
    <w:rsid w:val="004C70FB"/>
    <w:rsid w:val="004C7135"/>
    <w:rsid w:val="004C7141"/>
    <w:rsid w:val="004C7193"/>
    <w:rsid w:val="004C71A7"/>
    <w:rsid w:val="004C71B7"/>
    <w:rsid w:val="004C71C7"/>
    <w:rsid w:val="004C71FF"/>
    <w:rsid w:val="004C724A"/>
    <w:rsid w:val="004C7272"/>
    <w:rsid w:val="004C72A0"/>
    <w:rsid w:val="004C7326"/>
    <w:rsid w:val="004C7350"/>
    <w:rsid w:val="004C73A0"/>
    <w:rsid w:val="004C7409"/>
    <w:rsid w:val="004C7427"/>
    <w:rsid w:val="004C743F"/>
    <w:rsid w:val="004C7462"/>
    <w:rsid w:val="004C7468"/>
    <w:rsid w:val="004C751D"/>
    <w:rsid w:val="004C7529"/>
    <w:rsid w:val="004C7534"/>
    <w:rsid w:val="004C75D5"/>
    <w:rsid w:val="004C7633"/>
    <w:rsid w:val="004C76EB"/>
    <w:rsid w:val="004C774D"/>
    <w:rsid w:val="004C776B"/>
    <w:rsid w:val="004C77D1"/>
    <w:rsid w:val="004C77D7"/>
    <w:rsid w:val="004C77E1"/>
    <w:rsid w:val="004C782E"/>
    <w:rsid w:val="004C7887"/>
    <w:rsid w:val="004C7922"/>
    <w:rsid w:val="004C795E"/>
    <w:rsid w:val="004C796D"/>
    <w:rsid w:val="004C79CF"/>
    <w:rsid w:val="004C7A19"/>
    <w:rsid w:val="004C7AAA"/>
    <w:rsid w:val="004C7AB3"/>
    <w:rsid w:val="004C7AFE"/>
    <w:rsid w:val="004C7B16"/>
    <w:rsid w:val="004C7B66"/>
    <w:rsid w:val="004C7BAD"/>
    <w:rsid w:val="004C7BAF"/>
    <w:rsid w:val="004C7C46"/>
    <w:rsid w:val="004C7C4C"/>
    <w:rsid w:val="004C7DD1"/>
    <w:rsid w:val="004C7E06"/>
    <w:rsid w:val="004C7EA2"/>
    <w:rsid w:val="004C7ED6"/>
    <w:rsid w:val="004C7F3B"/>
    <w:rsid w:val="004C7F52"/>
    <w:rsid w:val="004C7F80"/>
    <w:rsid w:val="004C7FBD"/>
    <w:rsid w:val="004D0021"/>
    <w:rsid w:val="004D0051"/>
    <w:rsid w:val="004D0069"/>
    <w:rsid w:val="004D0098"/>
    <w:rsid w:val="004D00BF"/>
    <w:rsid w:val="004D00D6"/>
    <w:rsid w:val="004D0163"/>
    <w:rsid w:val="004D01A9"/>
    <w:rsid w:val="004D024F"/>
    <w:rsid w:val="004D02B4"/>
    <w:rsid w:val="004D02E2"/>
    <w:rsid w:val="004D02F8"/>
    <w:rsid w:val="004D03B2"/>
    <w:rsid w:val="004D03BA"/>
    <w:rsid w:val="004D03F5"/>
    <w:rsid w:val="004D0466"/>
    <w:rsid w:val="004D046F"/>
    <w:rsid w:val="004D04A9"/>
    <w:rsid w:val="004D054F"/>
    <w:rsid w:val="004D05A0"/>
    <w:rsid w:val="004D05C8"/>
    <w:rsid w:val="004D060B"/>
    <w:rsid w:val="004D0614"/>
    <w:rsid w:val="004D0641"/>
    <w:rsid w:val="004D068C"/>
    <w:rsid w:val="004D069A"/>
    <w:rsid w:val="004D070D"/>
    <w:rsid w:val="004D078C"/>
    <w:rsid w:val="004D07AC"/>
    <w:rsid w:val="004D081F"/>
    <w:rsid w:val="004D084C"/>
    <w:rsid w:val="004D088F"/>
    <w:rsid w:val="004D08DF"/>
    <w:rsid w:val="004D093C"/>
    <w:rsid w:val="004D09A2"/>
    <w:rsid w:val="004D0A5B"/>
    <w:rsid w:val="004D0A7F"/>
    <w:rsid w:val="004D0A80"/>
    <w:rsid w:val="004D0AA5"/>
    <w:rsid w:val="004D0ACD"/>
    <w:rsid w:val="004D0C45"/>
    <w:rsid w:val="004D0C4D"/>
    <w:rsid w:val="004D0C6D"/>
    <w:rsid w:val="004D0C9A"/>
    <w:rsid w:val="004D0D5A"/>
    <w:rsid w:val="004D0D88"/>
    <w:rsid w:val="004D0DAD"/>
    <w:rsid w:val="004D0DDE"/>
    <w:rsid w:val="004D0E5E"/>
    <w:rsid w:val="004D0E61"/>
    <w:rsid w:val="004D0ECC"/>
    <w:rsid w:val="004D0ECD"/>
    <w:rsid w:val="004D0EEB"/>
    <w:rsid w:val="004D0EFB"/>
    <w:rsid w:val="004D0F3E"/>
    <w:rsid w:val="004D0F57"/>
    <w:rsid w:val="004D0F89"/>
    <w:rsid w:val="004D100A"/>
    <w:rsid w:val="004D1044"/>
    <w:rsid w:val="004D1064"/>
    <w:rsid w:val="004D108A"/>
    <w:rsid w:val="004D1102"/>
    <w:rsid w:val="004D1161"/>
    <w:rsid w:val="004D11FF"/>
    <w:rsid w:val="004D139C"/>
    <w:rsid w:val="004D13AC"/>
    <w:rsid w:val="004D13D0"/>
    <w:rsid w:val="004D1402"/>
    <w:rsid w:val="004D1409"/>
    <w:rsid w:val="004D1417"/>
    <w:rsid w:val="004D1477"/>
    <w:rsid w:val="004D14E3"/>
    <w:rsid w:val="004D1575"/>
    <w:rsid w:val="004D15B7"/>
    <w:rsid w:val="004D1618"/>
    <w:rsid w:val="004D1622"/>
    <w:rsid w:val="004D1629"/>
    <w:rsid w:val="004D1659"/>
    <w:rsid w:val="004D16DC"/>
    <w:rsid w:val="004D1710"/>
    <w:rsid w:val="004D1793"/>
    <w:rsid w:val="004D17D3"/>
    <w:rsid w:val="004D17EF"/>
    <w:rsid w:val="004D17FD"/>
    <w:rsid w:val="004D182B"/>
    <w:rsid w:val="004D1834"/>
    <w:rsid w:val="004D1858"/>
    <w:rsid w:val="004D1878"/>
    <w:rsid w:val="004D188D"/>
    <w:rsid w:val="004D18E9"/>
    <w:rsid w:val="004D191E"/>
    <w:rsid w:val="004D193F"/>
    <w:rsid w:val="004D19AD"/>
    <w:rsid w:val="004D19B4"/>
    <w:rsid w:val="004D1A00"/>
    <w:rsid w:val="004D1AA6"/>
    <w:rsid w:val="004D1ADF"/>
    <w:rsid w:val="004D1B3F"/>
    <w:rsid w:val="004D1B7D"/>
    <w:rsid w:val="004D1B87"/>
    <w:rsid w:val="004D1C18"/>
    <w:rsid w:val="004D1C69"/>
    <w:rsid w:val="004D1CA2"/>
    <w:rsid w:val="004D1CB1"/>
    <w:rsid w:val="004D1D07"/>
    <w:rsid w:val="004D1D28"/>
    <w:rsid w:val="004D1DA7"/>
    <w:rsid w:val="004D1DE4"/>
    <w:rsid w:val="004D1DEA"/>
    <w:rsid w:val="004D1E7F"/>
    <w:rsid w:val="004D1E9F"/>
    <w:rsid w:val="004D1EA6"/>
    <w:rsid w:val="004D1EBA"/>
    <w:rsid w:val="004D1FC5"/>
    <w:rsid w:val="004D1FE0"/>
    <w:rsid w:val="004D2046"/>
    <w:rsid w:val="004D2142"/>
    <w:rsid w:val="004D2186"/>
    <w:rsid w:val="004D2209"/>
    <w:rsid w:val="004D2246"/>
    <w:rsid w:val="004D232C"/>
    <w:rsid w:val="004D2361"/>
    <w:rsid w:val="004D2370"/>
    <w:rsid w:val="004D23E5"/>
    <w:rsid w:val="004D2402"/>
    <w:rsid w:val="004D244E"/>
    <w:rsid w:val="004D2467"/>
    <w:rsid w:val="004D24B9"/>
    <w:rsid w:val="004D24E5"/>
    <w:rsid w:val="004D250D"/>
    <w:rsid w:val="004D25E5"/>
    <w:rsid w:val="004D2646"/>
    <w:rsid w:val="004D26AF"/>
    <w:rsid w:val="004D2710"/>
    <w:rsid w:val="004D2735"/>
    <w:rsid w:val="004D2757"/>
    <w:rsid w:val="004D2763"/>
    <w:rsid w:val="004D27FE"/>
    <w:rsid w:val="004D2812"/>
    <w:rsid w:val="004D2859"/>
    <w:rsid w:val="004D2878"/>
    <w:rsid w:val="004D287C"/>
    <w:rsid w:val="004D28A1"/>
    <w:rsid w:val="004D28A8"/>
    <w:rsid w:val="004D28C4"/>
    <w:rsid w:val="004D28CC"/>
    <w:rsid w:val="004D28DA"/>
    <w:rsid w:val="004D295C"/>
    <w:rsid w:val="004D2967"/>
    <w:rsid w:val="004D2978"/>
    <w:rsid w:val="004D297F"/>
    <w:rsid w:val="004D2A01"/>
    <w:rsid w:val="004D2A61"/>
    <w:rsid w:val="004D2B0D"/>
    <w:rsid w:val="004D2B39"/>
    <w:rsid w:val="004D2B60"/>
    <w:rsid w:val="004D2BB3"/>
    <w:rsid w:val="004D2BED"/>
    <w:rsid w:val="004D2C34"/>
    <w:rsid w:val="004D2C95"/>
    <w:rsid w:val="004D2CC9"/>
    <w:rsid w:val="004D2D1E"/>
    <w:rsid w:val="004D2D9A"/>
    <w:rsid w:val="004D2DE5"/>
    <w:rsid w:val="004D2E54"/>
    <w:rsid w:val="004D2EBA"/>
    <w:rsid w:val="004D2F5E"/>
    <w:rsid w:val="004D2F65"/>
    <w:rsid w:val="004D3034"/>
    <w:rsid w:val="004D3118"/>
    <w:rsid w:val="004D3190"/>
    <w:rsid w:val="004D31C1"/>
    <w:rsid w:val="004D3201"/>
    <w:rsid w:val="004D32F9"/>
    <w:rsid w:val="004D330C"/>
    <w:rsid w:val="004D331E"/>
    <w:rsid w:val="004D33B5"/>
    <w:rsid w:val="004D33C9"/>
    <w:rsid w:val="004D33EC"/>
    <w:rsid w:val="004D340B"/>
    <w:rsid w:val="004D3457"/>
    <w:rsid w:val="004D347D"/>
    <w:rsid w:val="004D34A5"/>
    <w:rsid w:val="004D34F3"/>
    <w:rsid w:val="004D35C5"/>
    <w:rsid w:val="004D37E4"/>
    <w:rsid w:val="004D3804"/>
    <w:rsid w:val="004D3878"/>
    <w:rsid w:val="004D3887"/>
    <w:rsid w:val="004D392C"/>
    <w:rsid w:val="004D39D1"/>
    <w:rsid w:val="004D39F3"/>
    <w:rsid w:val="004D3A24"/>
    <w:rsid w:val="004D3AA9"/>
    <w:rsid w:val="004D3AB8"/>
    <w:rsid w:val="004D3AC2"/>
    <w:rsid w:val="004D3B5C"/>
    <w:rsid w:val="004D3BBB"/>
    <w:rsid w:val="004D3C02"/>
    <w:rsid w:val="004D3C14"/>
    <w:rsid w:val="004D3C92"/>
    <w:rsid w:val="004D3CD2"/>
    <w:rsid w:val="004D3D38"/>
    <w:rsid w:val="004D3E22"/>
    <w:rsid w:val="004D3E6B"/>
    <w:rsid w:val="004D3E81"/>
    <w:rsid w:val="004D3E9C"/>
    <w:rsid w:val="004D3EBE"/>
    <w:rsid w:val="004D3ED1"/>
    <w:rsid w:val="004D3F04"/>
    <w:rsid w:val="004D3F29"/>
    <w:rsid w:val="004D3F7A"/>
    <w:rsid w:val="004D3F8B"/>
    <w:rsid w:val="004D400F"/>
    <w:rsid w:val="004D4070"/>
    <w:rsid w:val="004D407E"/>
    <w:rsid w:val="004D40ED"/>
    <w:rsid w:val="004D4156"/>
    <w:rsid w:val="004D418A"/>
    <w:rsid w:val="004D41D2"/>
    <w:rsid w:val="004D421B"/>
    <w:rsid w:val="004D427E"/>
    <w:rsid w:val="004D4283"/>
    <w:rsid w:val="004D4295"/>
    <w:rsid w:val="004D42C6"/>
    <w:rsid w:val="004D435A"/>
    <w:rsid w:val="004D437F"/>
    <w:rsid w:val="004D4395"/>
    <w:rsid w:val="004D43EC"/>
    <w:rsid w:val="004D4406"/>
    <w:rsid w:val="004D4427"/>
    <w:rsid w:val="004D44F8"/>
    <w:rsid w:val="004D4503"/>
    <w:rsid w:val="004D4510"/>
    <w:rsid w:val="004D4566"/>
    <w:rsid w:val="004D4584"/>
    <w:rsid w:val="004D45CC"/>
    <w:rsid w:val="004D4628"/>
    <w:rsid w:val="004D4699"/>
    <w:rsid w:val="004D4705"/>
    <w:rsid w:val="004D4776"/>
    <w:rsid w:val="004D481A"/>
    <w:rsid w:val="004D487A"/>
    <w:rsid w:val="004D48A4"/>
    <w:rsid w:val="004D491F"/>
    <w:rsid w:val="004D4963"/>
    <w:rsid w:val="004D49BF"/>
    <w:rsid w:val="004D49E5"/>
    <w:rsid w:val="004D4A15"/>
    <w:rsid w:val="004D4A23"/>
    <w:rsid w:val="004D4A72"/>
    <w:rsid w:val="004D4A7E"/>
    <w:rsid w:val="004D4B8A"/>
    <w:rsid w:val="004D4B91"/>
    <w:rsid w:val="004D4C45"/>
    <w:rsid w:val="004D4C50"/>
    <w:rsid w:val="004D4DCF"/>
    <w:rsid w:val="004D4DD4"/>
    <w:rsid w:val="004D4E78"/>
    <w:rsid w:val="004D4F2B"/>
    <w:rsid w:val="004D4FCC"/>
    <w:rsid w:val="004D4FF2"/>
    <w:rsid w:val="004D5079"/>
    <w:rsid w:val="004D5138"/>
    <w:rsid w:val="004D5155"/>
    <w:rsid w:val="004D515B"/>
    <w:rsid w:val="004D5169"/>
    <w:rsid w:val="004D5186"/>
    <w:rsid w:val="004D519B"/>
    <w:rsid w:val="004D5210"/>
    <w:rsid w:val="004D5211"/>
    <w:rsid w:val="004D5241"/>
    <w:rsid w:val="004D52CC"/>
    <w:rsid w:val="004D5371"/>
    <w:rsid w:val="004D53AE"/>
    <w:rsid w:val="004D53DD"/>
    <w:rsid w:val="004D5451"/>
    <w:rsid w:val="004D54AE"/>
    <w:rsid w:val="004D54BE"/>
    <w:rsid w:val="004D54BF"/>
    <w:rsid w:val="004D54FD"/>
    <w:rsid w:val="004D5531"/>
    <w:rsid w:val="004D558D"/>
    <w:rsid w:val="004D55B1"/>
    <w:rsid w:val="004D568C"/>
    <w:rsid w:val="004D56EB"/>
    <w:rsid w:val="004D574A"/>
    <w:rsid w:val="004D5757"/>
    <w:rsid w:val="004D580A"/>
    <w:rsid w:val="004D5813"/>
    <w:rsid w:val="004D587E"/>
    <w:rsid w:val="004D58A5"/>
    <w:rsid w:val="004D58DF"/>
    <w:rsid w:val="004D58EE"/>
    <w:rsid w:val="004D596D"/>
    <w:rsid w:val="004D59DD"/>
    <w:rsid w:val="004D5A63"/>
    <w:rsid w:val="004D5A66"/>
    <w:rsid w:val="004D5A92"/>
    <w:rsid w:val="004D5AC6"/>
    <w:rsid w:val="004D5AEB"/>
    <w:rsid w:val="004D5BAD"/>
    <w:rsid w:val="004D5BE3"/>
    <w:rsid w:val="004D5C30"/>
    <w:rsid w:val="004D5C54"/>
    <w:rsid w:val="004D5C68"/>
    <w:rsid w:val="004D5C6A"/>
    <w:rsid w:val="004D5CA7"/>
    <w:rsid w:val="004D5CB3"/>
    <w:rsid w:val="004D5CC3"/>
    <w:rsid w:val="004D5CE2"/>
    <w:rsid w:val="004D5D56"/>
    <w:rsid w:val="004D5D58"/>
    <w:rsid w:val="004D5DB9"/>
    <w:rsid w:val="004D5DD5"/>
    <w:rsid w:val="004D5E7B"/>
    <w:rsid w:val="004D5EB4"/>
    <w:rsid w:val="004D5F4C"/>
    <w:rsid w:val="004D5FAA"/>
    <w:rsid w:val="004D5FFA"/>
    <w:rsid w:val="004D6001"/>
    <w:rsid w:val="004D602E"/>
    <w:rsid w:val="004D609A"/>
    <w:rsid w:val="004D60A0"/>
    <w:rsid w:val="004D6180"/>
    <w:rsid w:val="004D61E2"/>
    <w:rsid w:val="004D61E7"/>
    <w:rsid w:val="004D622A"/>
    <w:rsid w:val="004D62BF"/>
    <w:rsid w:val="004D62C7"/>
    <w:rsid w:val="004D62DF"/>
    <w:rsid w:val="004D62E0"/>
    <w:rsid w:val="004D635A"/>
    <w:rsid w:val="004D6377"/>
    <w:rsid w:val="004D6393"/>
    <w:rsid w:val="004D63F1"/>
    <w:rsid w:val="004D6412"/>
    <w:rsid w:val="004D64B4"/>
    <w:rsid w:val="004D64F8"/>
    <w:rsid w:val="004D6527"/>
    <w:rsid w:val="004D6635"/>
    <w:rsid w:val="004D6655"/>
    <w:rsid w:val="004D66BC"/>
    <w:rsid w:val="004D66E8"/>
    <w:rsid w:val="004D673C"/>
    <w:rsid w:val="004D67F2"/>
    <w:rsid w:val="004D6890"/>
    <w:rsid w:val="004D6899"/>
    <w:rsid w:val="004D68CD"/>
    <w:rsid w:val="004D69A9"/>
    <w:rsid w:val="004D69F8"/>
    <w:rsid w:val="004D6A15"/>
    <w:rsid w:val="004D6A16"/>
    <w:rsid w:val="004D6A31"/>
    <w:rsid w:val="004D6A73"/>
    <w:rsid w:val="004D6A7D"/>
    <w:rsid w:val="004D6A8D"/>
    <w:rsid w:val="004D6AA2"/>
    <w:rsid w:val="004D6AE3"/>
    <w:rsid w:val="004D6B6C"/>
    <w:rsid w:val="004D6B84"/>
    <w:rsid w:val="004D6B86"/>
    <w:rsid w:val="004D6BBC"/>
    <w:rsid w:val="004D6BDE"/>
    <w:rsid w:val="004D6C03"/>
    <w:rsid w:val="004D6C39"/>
    <w:rsid w:val="004D6C55"/>
    <w:rsid w:val="004D6CC3"/>
    <w:rsid w:val="004D6CFB"/>
    <w:rsid w:val="004D6D29"/>
    <w:rsid w:val="004D6D4C"/>
    <w:rsid w:val="004D6ED8"/>
    <w:rsid w:val="004D6F59"/>
    <w:rsid w:val="004D701F"/>
    <w:rsid w:val="004D7027"/>
    <w:rsid w:val="004D7067"/>
    <w:rsid w:val="004D70AE"/>
    <w:rsid w:val="004D7103"/>
    <w:rsid w:val="004D7143"/>
    <w:rsid w:val="004D7158"/>
    <w:rsid w:val="004D7172"/>
    <w:rsid w:val="004D7190"/>
    <w:rsid w:val="004D7215"/>
    <w:rsid w:val="004D722F"/>
    <w:rsid w:val="004D725B"/>
    <w:rsid w:val="004D72B2"/>
    <w:rsid w:val="004D7358"/>
    <w:rsid w:val="004D73EE"/>
    <w:rsid w:val="004D740A"/>
    <w:rsid w:val="004D7427"/>
    <w:rsid w:val="004D752D"/>
    <w:rsid w:val="004D7589"/>
    <w:rsid w:val="004D75E5"/>
    <w:rsid w:val="004D7670"/>
    <w:rsid w:val="004D768A"/>
    <w:rsid w:val="004D7711"/>
    <w:rsid w:val="004D7743"/>
    <w:rsid w:val="004D7789"/>
    <w:rsid w:val="004D77A0"/>
    <w:rsid w:val="004D7805"/>
    <w:rsid w:val="004D7812"/>
    <w:rsid w:val="004D7874"/>
    <w:rsid w:val="004D78A2"/>
    <w:rsid w:val="004D78EB"/>
    <w:rsid w:val="004D78F7"/>
    <w:rsid w:val="004D7935"/>
    <w:rsid w:val="004D796C"/>
    <w:rsid w:val="004D7979"/>
    <w:rsid w:val="004D7A41"/>
    <w:rsid w:val="004D7A95"/>
    <w:rsid w:val="004D7AC6"/>
    <w:rsid w:val="004D7B28"/>
    <w:rsid w:val="004D7B62"/>
    <w:rsid w:val="004D7B99"/>
    <w:rsid w:val="004D7BD6"/>
    <w:rsid w:val="004D7BE8"/>
    <w:rsid w:val="004D7C15"/>
    <w:rsid w:val="004D7C49"/>
    <w:rsid w:val="004D7C69"/>
    <w:rsid w:val="004D7D71"/>
    <w:rsid w:val="004D7D72"/>
    <w:rsid w:val="004D7DB0"/>
    <w:rsid w:val="004D7DB2"/>
    <w:rsid w:val="004D7DEA"/>
    <w:rsid w:val="004D7E1F"/>
    <w:rsid w:val="004D7E35"/>
    <w:rsid w:val="004D7EB4"/>
    <w:rsid w:val="004D7EFE"/>
    <w:rsid w:val="004D7F64"/>
    <w:rsid w:val="004D7F7A"/>
    <w:rsid w:val="004E0003"/>
    <w:rsid w:val="004E0033"/>
    <w:rsid w:val="004E0094"/>
    <w:rsid w:val="004E0097"/>
    <w:rsid w:val="004E009B"/>
    <w:rsid w:val="004E00AD"/>
    <w:rsid w:val="004E011C"/>
    <w:rsid w:val="004E0165"/>
    <w:rsid w:val="004E018B"/>
    <w:rsid w:val="004E0336"/>
    <w:rsid w:val="004E0351"/>
    <w:rsid w:val="004E04D8"/>
    <w:rsid w:val="004E04DE"/>
    <w:rsid w:val="004E05B5"/>
    <w:rsid w:val="004E061B"/>
    <w:rsid w:val="004E06B8"/>
    <w:rsid w:val="004E06D6"/>
    <w:rsid w:val="004E0726"/>
    <w:rsid w:val="004E0732"/>
    <w:rsid w:val="004E07AB"/>
    <w:rsid w:val="004E08E6"/>
    <w:rsid w:val="004E0908"/>
    <w:rsid w:val="004E0915"/>
    <w:rsid w:val="004E099B"/>
    <w:rsid w:val="004E0A77"/>
    <w:rsid w:val="004E0A93"/>
    <w:rsid w:val="004E0AE5"/>
    <w:rsid w:val="004E0B2E"/>
    <w:rsid w:val="004E0BB2"/>
    <w:rsid w:val="004E0BD3"/>
    <w:rsid w:val="004E0BD7"/>
    <w:rsid w:val="004E0BDC"/>
    <w:rsid w:val="004E0C4B"/>
    <w:rsid w:val="004E0C86"/>
    <w:rsid w:val="004E0C88"/>
    <w:rsid w:val="004E0D92"/>
    <w:rsid w:val="004E0DEE"/>
    <w:rsid w:val="004E0E73"/>
    <w:rsid w:val="004E0E9B"/>
    <w:rsid w:val="004E0EBE"/>
    <w:rsid w:val="004E0FB3"/>
    <w:rsid w:val="004E0FBC"/>
    <w:rsid w:val="004E10C6"/>
    <w:rsid w:val="004E1123"/>
    <w:rsid w:val="004E1124"/>
    <w:rsid w:val="004E116E"/>
    <w:rsid w:val="004E1181"/>
    <w:rsid w:val="004E11DB"/>
    <w:rsid w:val="004E11E5"/>
    <w:rsid w:val="004E126F"/>
    <w:rsid w:val="004E1351"/>
    <w:rsid w:val="004E13FD"/>
    <w:rsid w:val="004E1427"/>
    <w:rsid w:val="004E14D6"/>
    <w:rsid w:val="004E14FA"/>
    <w:rsid w:val="004E15A2"/>
    <w:rsid w:val="004E15B3"/>
    <w:rsid w:val="004E15E9"/>
    <w:rsid w:val="004E1617"/>
    <w:rsid w:val="004E164B"/>
    <w:rsid w:val="004E1650"/>
    <w:rsid w:val="004E1659"/>
    <w:rsid w:val="004E16BE"/>
    <w:rsid w:val="004E16CD"/>
    <w:rsid w:val="004E1718"/>
    <w:rsid w:val="004E1745"/>
    <w:rsid w:val="004E17E7"/>
    <w:rsid w:val="004E18A3"/>
    <w:rsid w:val="004E18DB"/>
    <w:rsid w:val="004E195E"/>
    <w:rsid w:val="004E19A8"/>
    <w:rsid w:val="004E19C1"/>
    <w:rsid w:val="004E19CD"/>
    <w:rsid w:val="004E19DC"/>
    <w:rsid w:val="004E19EC"/>
    <w:rsid w:val="004E1A57"/>
    <w:rsid w:val="004E1A7E"/>
    <w:rsid w:val="004E1AA9"/>
    <w:rsid w:val="004E1AEC"/>
    <w:rsid w:val="004E1B04"/>
    <w:rsid w:val="004E1B43"/>
    <w:rsid w:val="004E1B5C"/>
    <w:rsid w:val="004E1BB6"/>
    <w:rsid w:val="004E1BB9"/>
    <w:rsid w:val="004E1BDE"/>
    <w:rsid w:val="004E1C4D"/>
    <w:rsid w:val="004E1C86"/>
    <w:rsid w:val="004E1C99"/>
    <w:rsid w:val="004E1C9E"/>
    <w:rsid w:val="004E1CCB"/>
    <w:rsid w:val="004E1D6E"/>
    <w:rsid w:val="004E1DE3"/>
    <w:rsid w:val="004E1E40"/>
    <w:rsid w:val="004E1ED4"/>
    <w:rsid w:val="004E1F29"/>
    <w:rsid w:val="004E1F97"/>
    <w:rsid w:val="004E1FC3"/>
    <w:rsid w:val="004E1FEB"/>
    <w:rsid w:val="004E20B6"/>
    <w:rsid w:val="004E20F5"/>
    <w:rsid w:val="004E20F8"/>
    <w:rsid w:val="004E2112"/>
    <w:rsid w:val="004E21C1"/>
    <w:rsid w:val="004E2203"/>
    <w:rsid w:val="004E22B1"/>
    <w:rsid w:val="004E22DE"/>
    <w:rsid w:val="004E2350"/>
    <w:rsid w:val="004E2354"/>
    <w:rsid w:val="004E2386"/>
    <w:rsid w:val="004E23AD"/>
    <w:rsid w:val="004E23CA"/>
    <w:rsid w:val="004E2481"/>
    <w:rsid w:val="004E248C"/>
    <w:rsid w:val="004E249F"/>
    <w:rsid w:val="004E24EC"/>
    <w:rsid w:val="004E2557"/>
    <w:rsid w:val="004E25FB"/>
    <w:rsid w:val="004E2616"/>
    <w:rsid w:val="004E2620"/>
    <w:rsid w:val="004E264B"/>
    <w:rsid w:val="004E2785"/>
    <w:rsid w:val="004E27A2"/>
    <w:rsid w:val="004E282B"/>
    <w:rsid w:val="004E2863"/>
    <w:rsid w:val="004E28C3"/>
    <w:rsid w:val="004E291D"/>
    <w:rsid w:val="004E2989"/>
    <w:rsid w:val="004E298B"/>
    <w:rsid w:val="004E29CA"/>
    <w:rsid w:val="004E2A42"/>
    <w:rsid w:val="004E2A44"/>
    <w:rsid w:val="004E2AB9"/>
    <w:rsid w:val="004E2AE7"/>
    <w:rsid w:val="004E2AEB"/>
    <w:rsid w:val="004E2B58"/>
    <w:rsid w:val="004E2D06"/>
    <w:rsid w:val="004E2D14"/>
    <w:rsid w:val="004E2D8C"/>
    <w:rsid w:val="004E2DD6"/>
    <w:rsid w:val="004E2DFC"/>
    <w:rsid w:val="004E2E1B"/>
    <w:rsid w:val="004E2E51"/>
    <w:rsid w:val="004E2EDB"/>
    <w:rsid w:val="004E2F12"/>
    <w:rsid w:val="004E2F3D"/>
    <w:rsid w:val="004E2F3F"/>
    <w:rsid w:val="004E2F8E"/>
    <w:rsid w:val="004E300D"/>
    <w:rsid w:val="004E30BD"/>
    <w:rsid w:val="004E30DF"/>
    <w:rsid w:val="004E3114"/>
    <w:rsid w:val="004E3165"/>
    <w:rsid w:val="004E3168"/>
    <w:rsid w:val="004E31B6"/>
    <w:rsid w:val="004E31EB"/>
    <w:rsid w:val="004E3200"/>
    <w:rsid w:val="004E323F"/>
    <w:rsid w:val="004E3299"/>
    <w:rsid w:val="004E32F1"/>
    <w:rsid w:val="004E331F"/>
    <w:rsid w:val="004E339B"/>
    <w:rsid w:val="004E33C1"/>
    <w:rsid w:val="004E33F9"/>
    <w:rsid w:val="004E34B6"/>
    <w:rsid w:val="004E34D3"/>
    <w:rsid w:val="004E35B7"/>
    <w:rsid w:val="004E35EA"/>
    <w:rsid w:val="004E35F6"/>
    <w:rsid w:val="004E362E"/>
    <w:rsid w:val="004E3664"/>
    <w:rsid w:val="004E377B"/>
    <w:rsid w:val="004E377D"/>
    <w:rsid w:val="004E377E"/>
    <w:rsid w:val="004E37C3"/>
    <w:rsid w:val="004E3832"/>
    <w:rsid w:val="004E3847"/>
    <w:rsid w:val="004E38B9"/>
    <w:rsid w:val="004E3949"/>
    <w:rsid w:val="004E3960"/>
    <w:rsid w:val="004E399F"/>
    <w:rsid w:val="004E39F0"/>
    <w:rsid w:val="004E3A4D"/>
    <w:rsid w:val="004E3A77"/>
    <w:rsid w:val="004E3AA7"/>
    <w:rsid w:val="004E3ACA"/>
    <w:rsid w:val="004E3ACE"/>
    <w:rsid w:val="004E3BFA"/>
    <w:rsid w:val="004E3C4B"/>
    <w:rsid w:val="004E3C6C"/>
    <w:rsid w:val="004E3CA8"/>
    <w:rsid w:val="004E3CD5"/>
    <w:rsid w:val="004E3DB6"/>
    <w:rsid w:val="004E3DBA"/>
    <w:rsid w:val="004E3E76"/>
    <w:rsid w:val="004E3E7F"/>
    <w:rsid w:val="004E3F04"/>
    <w:rsid w:val="004E3F26"/>
    <w:rsid w:val="004E3F3E"/>
    <w:rsid w:val="004E3FB4"/>
    <w:rsid w:val="004E4065"/>
    <w:rsid w:val="004E4096"/>
    <w:rsid w:val="004E419D"/>
    <w:rsid w:val="004E41AA"/>
    <w:rsid w:val="004E4211"/>
    <w:rsid w:val="004E429A"/>
    <w:rsid w:val="004E42E9"/>
    <w:rsid w:val="004E430F"/>
    <w:rsid w:val="004E4316"/>
    <w:rsid w:val="004E4349"/>
    <w:rsid w:val="004E43F8"/>
    <w:rsid w:val="004E4439"/>
    <w:rsid w:val="004E4446"/>
    <w:rsid w:val="004E4489"/>
    <w:rsid w:val="004E44BA"/>
    <w:rsid w:val="004E45B2"/>
    <w:rsid w:val="004E4602"/>
    <w:rsid w:val="004E460E"/>
    <w:rsid w:val="004E4632"/>
    <w:rsid w:val="004E463E"/>
    <w:rsid w:val="004E466E"/>
    <w:rsid w:val="004E46D3"/>
    <w:rsid w:val="004E46E7"/>
    <w:rsid w:val="004E475A"/>
    <w:rsid w:val="004E4809"/>
    <w:rsid w:val="004E482E"/>
    <w:rsid w:val="004E4875"/>
    <w:rsid w:val="004E48EA"/>
    <w:rsid w:val="004E490C"/>
    <w:rsid w:val="004E4976"/>
    <w:rsid w:val="004E49B8"/>
    <w:rsid w:val="004E4A7C"/>
    <w:rsid w:val="004E4AB3"/>
    <w:rsid w:val="004E4C3B"/>
    <w:rsid w:val="004E4C59"/>
    <w:rsid w:val="004E4C7D"/>
    <w:rsid w:val="004E4D31"/>
    <w:rsid w:val="004E4D3D"/>
    <w:rsid w:val="004E4D70"/>
    <w:rsid w:val="004E4D80"/>
    <w:rsid w:val="004E4D95"/>
    <w:rsid w:val="004E4DCA"/>
    <w:rsid w:val="004E4E7C"/>
    <w:rsid w:val="004E4ED8"/>
    <w:rsid w:val="004E4EEC"/>
    <w:rsid w:val="004E4F4C"/>
    <w:rsid w:val="004E4F71"/>
    <w:rsid w:val="004E4FDC"/>
    <w:rsid w:val="004E513F"/>
    <w:rsid w:val="004E5141"/>
    <w:rsid w:val="004E5167"/>
    <w:rsid w:val="004E51CD"/>
    <w:rsid w:val="004E51D4"/>
    <w:rsid w:val="004E51DA"/>
    <w:rsid w:val="004E5384"/>
    <w:rsid w:val="004E53C8"/>
    <w:rsid w:val="004E5456"/>
    <w:rsid w:val="004E5459"/>
    <w:rsid w:val="004E5484"/>
    <w:rsid w:val="004E54C0"/>
    <w:rsid w:val="004E54DC"/>
    <w:rsid w:val="004E5567"/>
    <w:rsid w:val="004E5578"/>
    <w:rsid w:val="004E559C"/>
    <w:rsid w:val="004E55DD"/>
    <w:rsid w:val="004E5669"/>
    <w:rsid w:val="004E56BB"/>
    <w:rsid w:val="004E5724"/>
    <w:rsid w:val="004E5758"/>
    <w:rsid w:val="004E57EB"/>
    <w:rsid w:val="004E5812"/>
    <w:rsid w:val="004E5814"/>
    <w:rsid w:val="004E582A"/>
    <w:rsid w:val="004E584C"/>
    <w:rsid w:val="004E5858"/>
    <w:rsid w:val="004E587E"/>
    <w:rsid w:val="004E58E2"/>
    <w:rsid w:val="004E58F0"/>
    <w:rsid w:val="004E590E"/>
    <w:rsid w:val="004E591C"/>
    <w:rsid w:val="004E5932"/>
    <w:rsid w:val="004E599B"/>
    <w:rsid w:val="004E59D1"/>
    <w:rsid w:val="004E59D5"/>
    <w:rsid w:val="004E59E7"/>
    <w:rsid w:val="004E59F6"/>
    <w:rsid w:val="004E59FE"/>
    <w:rsid w:val="004E5A31"/>
    <w:rsid w:val="004E5A40"/>
    <w:rsid w:val="004E5A8A"/>
    <w:rsid w:val="004E5B08"/>
    <w:rsid w:val="004E5B10"/>
    <w:rsid w:val="004E5BAC"/>
    <w:rsid w:val="004E5BB4"/>
    <w:rsid w:val="004E5BCC"/>
    <w:rsid w:val="004E5BDB"/>
    <w:rsid w:val="004E5C00"/>
    <w:rsid w:val="004E5C17"/>
    <w:rsid w:val="004E5C34"/>
    <w:rsid w:val="004E5CAB"/>
    <w:rsid w:val="004E5D3E"/>
    <w:rsid w:val="004E5D52"/>
    <w:rsid w:val="004E5D54"/>
    <w:rsid w:val="004E5DA2"/>
    <w:rsid w:val="004E5DEA"/>
    <w:rsid w:val="004E5E3A"/>
    <w:rsid w:val="004E5E61"/>
    <w:rsid w:val="004E5E85"/>
    <w:rsid w:val="004E5F0D"/>
    <w:rsid w:val="004E5F6E"/>
    <w:rsid w:val="004E5F7F"/>
    <w:rsid w:val="004E601D"/>
    <w:rsid w:val="004E612D"/>
    <w:rsid w:val="004E6164"/>
    <w:rsid w:val="004E6196"/>
    <w:rsid w:val="004E61DF"/>
    <w:rsid w:val="004E6250"/>
    <w:rsid w:val="004E62B1"/>
    <w:rsid w:val="004E62B3"/>
    <w:rsid w:val="004E62BD"/>
    <w:rsid w:val="004E62E6"/>
    <w:rsid w:val="004E640E"/>
    <w:rsid w:val="004E642C"/>
    <w:rsid w:val="004E653A"/>
    <w:rsid w:val="004E659A"/>
    <w:rsid w:val="004E65DE"/>
    <w:rsid w:val="004E65E5"/>
    <w:rsid w:val="004E6644"/>
    <w:rsid w:val="004E66A3"/>
    <w:rsid w:val="004E6766"/>
    <w:rsid w:val="004E67CF"/>
    <w:rsid w:val="004E682E"/>
    <w:rsid w:val="004E68BF"/>
    <w:rsid w:val="004E68FB"/>
    <w:rsid w:val="004E6962"/>
    <w:rsid w:val="004E69DC"/>
    <w:rsid w:val="004E6A0A"/>
    <w:rsid w:val="004E6A96"/>
    <w:rsid w:val="004E6AA3"/>
    <w:rsid w:val="004E6AAE"/>
    <w:rsid w:val="004E6B0D"/>
    <w:rsid w:val="004E6B37"/>
    <w:rsid w:val="004E6BDE"/>
    <w:rsid w:val="004E6C24"/>
    <w:rsid w:val="004E6CBD"/>
    <w:rsid w:val="004E6CEA"/>
    <w:rsid w:val="004E6DFA"/>
    <w:rsid w:val="004E6E5E"/>
    <w:rsid w:val="004E6FA7"/>
    <w:rsid w:val="004E6FB3"/>
    <w:rsid w:val="004E703D"/>
    <w:rsid w:val="004E70BC"/>
    <w:rsid w:val="004E7101"/>
    <w:rsid w:val="004E713F"/>
    <w:rsid w:val="004E714A"/>
    <w:rsid w:val="004E718D"/>
    <w:rsid w:val="004E7195"/>
    <w:rsid w:val="004E71A0"/>
    <w:rsid w:val="004E71B0"/>
    <w:rsid w:val="004E71D9"/>
    <w:rsid w:val="004E71E1"/>
    <w:rsid w:val="004E71F0"/>
    <w:rsid w:val="004E7207"/>
    <w:rsid w:val="004E722F"/>
    <w:rsid w:val="004E7332"/>
    <w:rsid w:val="004E73E0"/>
    <w:rsid w:val="004E7417"/>
    <w:rsid w:val="004E748A"/>
    <w:rsid w:val="004E74A4"/>
    <w:rsid w:val="004E74A6"/>
    <w:rsid w:val="004E7548"/>
    <w:rsid w:val="004E754A"/>
    <w:rsid w:val="004E7577"/>
    <w:rsid w:val="004E7640"/>
    <w:rsid w:val="004E767E"/>
    <w:rsid w:val="004E7681"/>
    <w:rsid w:val="004E7683"/>
    <w:rsid w:val="004E76D1"/>
    <w:rsid w:val="004E76DF"/>
    <w:rsid w:val="004E77D1"/>
    <w:rsid w:val="004E7827"/>
    <w:rsid w:val="004E782D"/>
    <w:rsid w:val="004E7929"/>
    <w:rsid w:val="004E7958"/>
    <w:rsid w:val="004E79B2"/>
    <w:rsid w:val="004E7A6B"/>
    <w:rsid w:val="004E7A7E"/>
    <w:rsid w:val="004E7B94"/>
    <w:rsid w:val="004E7BA9"/>
    <w:rsid w:val="004E7CCE"/>
    <w:rsid w:val="004E7CD5"/>
    <w:rsid w:val="004E7CD9"/>
    <w:rsid w:val="004E7E00"/>
    <w:rsid w:val="004E7E0D"/>
    <w:rsid w:val="004E7E63"/>
    <w:rsid w:val="004E7EC2"/>
    <w:rsid w:val="004E7EC5"/>
    <w:rsid w:val="004E7EDA"/>
    <w:rsid w:val="004E7F18"/>
    <w:rsid w:val="004E7F54"/>
    <w:rsid w:val="004E7F64"/>
    <w:rsid w:val="004F002A"/>
    <w:rsid w:val="004F004E"/>
    <w:rsid w:val="004F00C0"/>
    <w:rsid w:val="004F0121"/>
    <w:rsid w:val="004F012E"/>
    <w:rsid w:val="004F01BD"/>
    <w:rsid w:val="004F01F9"/>
    <w:rsid w:val="004F0216"/>
    <w:rsid w:val="004F027F"/>
    <w:rsid w:val="004F0291"/>
    <w:rsid w:val="004F034B"/>
    <w:rsid w:val="004F0364"/>
    <w:rsid w:val="004F03F0"/>
    <w:rsid w:val="004F045B"/>
    <w:rsid w:val="004F0469"/>
    <w:rsid w:val="004F04D7"/>
    <w:rsid w:val="004F04E2"/>
    <w:rsid w:val="004F04EB"/>
    <w:rsid w:val="004F0556"/>
    <w:rsid w:val="004F067A"/>
    <w:rsid w:val="004F06B1"/>
    <w:rsid w:val="004F06BB"/>
    <w:rsid w:val="004F076A"/>
    <w:rsid w:val="004F0779"/>
    <w:rsid w:val="004F07AF"/>
    <w:rsid w:val="004F07E6"/>
    <w:rsid w:val="004F0870"/>
    <w:rsid w:val="004F08DA"/>
    <w:rsid w:val="004F08F5"/>
    <w:rsid w:val="004F091A"/>
    <w:rsid w:val="004F09CC"/>
    <w:rsid w:val="004F09D7"/>
    <w:rsid w:val="004F0A1C"/>
    <w:rsid w:val="004F0A43"/>
    <w:rsid w:val="004F0AD6"/>
    <w:rsid w:val="004F0AEC"/>
    <w:rsid w:val="004F0BAD"/>
    <w:rsid w:val="004F0BB5"/>
    <w:rsid w:val="004F0C33"/>
    <w:rsid w:val="004F0C3A"/>
    <w:rsid w:val="004F0C3E"/>
    <w:rsid w:val="004F0C78"/>
    <w:rsid w:val="004F0D6F"/>
    <w:rsid w:val="004F0DB7"/>
    <w:rsid w:val="004F0EFF"/>
    <w:rsid w:val="004F0F2E"/>
    <w:rsid w:val="004F0FA9"/>
    <w:rsid w:val="004F0FAA"/>
    <w:rsid w:val="004F0FE2"/>
    <w:rsid w:val="004F1070"/>
    <w:rsid w:val="004F10AC"/>
    <w:rsid w:val="004F10B6"/>
    <w:rsid w:val="004F110F"/>
    <w:rsid w:val="004F113B"/>
    <w:rsid w:val="004F113D"/>
    <w:rsid w:val="004F11A2"/>
    <w:rsid w:val="004F11ED"/>
    <w:rsid w:val="004F1239"/>
    <w:rsid w:val="004F12BF"/>
    <w:rsid w:val="004F1399"/>
    <w:rsid w:val="004F139D"/>
    <w:rsid w:val="004F13F3"/>
    <w:rsid w:val="004F13F5"/>
    <w:rsid w:val="004F1404"/>
    <w:rsid w:val="004F1413"/>
    <w:rsid w:val="004F1429"/>
    <w:rsid w:val="004F1431"/>
    <w:rsid w:val="004F1465"/>
    <w:rsid w:val="004F1495"/>
    <w:rsid w:val="004F14FE"/>
    <w:rsid w:val="004F1571"/>
    <w:rsid w:val="004F15B9"/>
    <w:rsid w:val="004F1641"/>
    <w:rsid w:val="004F165C"/>
    <w:rsid w:val="004F1696"/>
    <w:rsid w:val="004F16CA"/>
    <w:rsid w:val="004F1707"/>
    <w:rsid w:val="004F17D2"/>
    <w:rsid w:val="004F17E7"/>
    <w:rsid w:val="004F17EA"/>
    <w:rsid w:val="004F1804"/>
    <w:rsid w:val="004F18D6"/>
    <w:rsid w:val="004F19A5"/>
    <w:rsid w:val="004F19B5"/>
    <w:rsid w:val="004F1A6E"/>
    <w:rsid w:val="004F1ACE"/>
    <w:rsid w:val="004F1ACF"/>
    <w:rsid w:val="004F1B31"/>
    <w:rsid w:val="004F1B75"/>
    <w:rsid w:val="004F1BA6"/>
    <w:rsid w:val="004F1BAF"/>
    <w:rsid w:val="004F1C31"/>
    <w:rsid w:val="004F1D58"/>
    <w:rsid w:val="004F1D8E"/>
    <w:rsid w:val="004F1D9D"/>
    <w:rsid w:val="004F1E08"/>
    <w:rsid w:val="004F1F0F"/>
    <w:rsid w:val="004F1F48"/>
    <w:rsid w:val="004F1F94"/>
    <w:rsid w:val="004F202A"/>
    <w:rsid w:val="004F204D"/>
    <w:rsid w:val="004F208C"/>
    <w:rsid w:val="004F20E1"/>
    <w:rsid w:val="004F2228"/>
    <w:rsid w:val="004F2259"/>
    <w:rsid w:val="004F227B"/>
    <w:rsid w:val="004F22DA"/>
    <w:rsid w:val="004F22E0"/>
    <w:rsid w:val="004F2366"/>
    <w:rsid w:val="004F23FF"/>
    <w:rsid w:val="004F248F"/>
    <w:rsid w:val="004F24EB"/>
    <w:rsid w:val="004F2514"/>
    <w:rsid w:val="004F2555"/>
    <w:rsid w:val="004F25B9"/>
    <w:rsid w:val="004F2606"/>
    <w:rsid w:val="004F263A"/>
    <w:rsid w:val="004F2678"/>
    <w:rsid w:val="004F271A"/>
    <w:rsid w:val="004F2795"/>
    <w:rsid w:val="004F2830"/>
    <w:rsid w:val="004F285A"/>
    <w:rsid w:val="004F288C"/>
    <w:rsid w:val="004F2986"/>
    <w:rsid w:val="004F29FA"/>
    <w:rsid w:val="004F2A07"/>
    <w:rsid w:val="004F2A23"/>
    <w:rsid w:val="004F2A90"/>
    <w:rsid w:val="004F2A9E"/>
    <w:rsid w:val="004F2B26"/>
    <w:rsid w:val="004F2BAF"/>
    <w:rsid w:val="004F2BF5"/>
    <w:rsid w:val="004F2C7D"/>
    <w:rsid w:val="004F2CB4"/>
    <w:rsid w:val="004F2D5C"/>
    <w:rsid w:val="004F2DAC"/>
    <w:rsid w:val="004F2DEA"/>
    <w:rsid w:val="004F2E31"/>
    <w:rsid w:val="004F2EFD"/>
    <w:rsid w:val="004F2F0D"/>
    <w:rsid w:val="004F2FD8"/>
    <w:rsid w:val="004F3029"/>
    <w:rsid w:val="004F308D"/>
    <w:rsid w:val="004F30A4"/>
    <w:rsid w:val="004F30FB"/>
    <w:rsid w:val="004F3125"/>
    <w:rsid w:val="004F31DF"/>
    <w:rsid w:val="004F31E0"/>
    <w:rsid w:val="004F320D"/>
    <w:rsid w:val="004F328C"/>
    <w:rsid w:val="004F346B"/>
    <w:rsid w:val="004F3482"/>
    <w:rsid w:val="004F34DE"/>
    <w:rsid w:val="004F3509"/>
    <w:rsid w:val="004F3513"/>
    <w:rsid w:val="004F3542"/>
    <w:rsid w:val="004F3570"/>
    <w:rsid w:val="004F35B4"/>
    <w:rsid w:val="004F36A9"/>
    <w:rsid w:val="004F36C5"/>
    <w:rsid w:val="004F374B"/>
    <w:rsid w:val="004F3792"/>
    <w:rsid w:val="004F37E6"/>
    <w:rsid w:val="004F387A"/>
    <w:rsid w:val="004F38EB"/>
    <w:rsid w:val="004F3911"/>
    <w:rsid w:val="004F3956"/>
    <w:rsid w:val="004F3963"/>
    <w:rsid w:val="004F397B"/>
    <w:rsid w:val="004F39C4"/>
    <w:rsid w:val="004F3A18"/>
    <w:rsid w:val="004F3A56"/>
    <w:rsid w:val="004F3A60"/>
    <w:rsid w:val="004F3B1D"/>
    <w:rsid w:val="004F3B3A"/>
    <w:rsid w:val="004F3B3D"/>
    <w:rsid w:val="004F3B71"/>
    <w:rsid w:val="004F3C1E"/>
    <w:rsid w:val="004F3C2B"/>
    <w:rsid w:val="004F3C3F"/>
    <w:rsid w:val="004F3DA7"/>
    <w:rsid w:val="004F3E3D"/>
    <w:rsid w:val="004F3ECD"/>
    <w:rsid w:val="004F3EF9"/>
    <w:rsid w:val="004F3F64"/>
    <w:rsid w:val="004F3FAF"/>
    <w:rsid w:val="004F3FE8"/>
    <w:rsid w:val="004F4163"/>
    <w:rsid w:val="004F416D"/>
    <w:rsid w:val="004F41A5"/>
    <w:rsid w:val="004F41B9"/>
    <w:rsid w:val="004F41C7"/>
    <w:rsid w:val="004F420C"/>
    <w:rsid w:val="004F4235"/>
    <w:rsid w:val="004F425D"/>
    <w:rsid w:val="004F42B9"/>
    <w:rsid w:val="004F42F9"/>
    <w:rsid w:val="004F4336"/>
    <w:rsid w:val="004F4406"/>
    <w:rsid w:val="004F4439"/>
    <w:rsid w:val="004F4453"/>
    <w:rsid w:val="004F4462"/>
    <w:rsid w:val="004F4491"/>
    <w:rsid w:val="004F4505"/>
    <w:rsid w:val="004F4523"/>
    <w:rsid w:val="004F4562"/>
    <w:rsid w:val="004F4614"/>
    <w:rsid w:val="004F4617"/>
    <w:rsid w:val="004F46D3"/>
    <w:rsid w:val="004F4729"/>
    <w:rsid w:val="004F472E"/>
    <w:rsid w:val="004F4743"/>
    <w:rsid w:val="004F47F1"/>
    <w:rsid w:val="004F484D"/>
    <w:rsid w:val="004F48BC"/>
    <w:rsid w:val="004F48DD"/>
    <w:rsid w:val="004F495F"/>
    <w:rsid w:val="004F4A63"/>
    <w:rsid w:val="004F4B02"/>
    <w:rsid w:val="004F4C19"/>
    <w:rsid w:val="004F4C8C"/>
    <w:rsid w:val="004F4D43"/>
    <w:rsid w:val="004F4D61"/>
    <w:rsid w:val="004F4DA3"/>
    <w:rsid w:val="004F4DFC"/>
    <w:rsid w:val="004F5031"/>
    <w:rsid w:val="004F504A"/>
    <w:rsid w:val="004F505F"/>
    <w:rsid w:val="004F50DD"/>
    <w:rsid w:val="004F5139"/>
    <w:rsid w:val="004F5164"/>
    <w:rsid w:val="004F5240"/>
    <w:rsid w:val="004F5248"/>
    <w:rsid w:val="004F5290"/>
    <w:rsid w:val="004F52DD"/>
    <w:rsid w:val="004F5311"/>
    <w:rsid w:val="004F5393"/>
    <w:rsid w:val="004F544D"/>
    <w:rsid w:val="004F5491"/>
    <w:rsid w:val="004F54BA"/>
    <w:rsid w:val="004F550C"/>
    <w:rsid w:val="004F557F"/>
    <w:rsid w:val="004F5605"/>
    <w:rsid w:val="004F5606"/>
    <w:rsid w:val="004F5656"/>
    <w:rsid w:val="004F56C7"/>
    <w:rsid w:val="004F56C9"/>
    <w:rsid w:val="004F56E3"/>
    <w:rsid w:val="004F571C"/>
    <w:rsid w:val="004F5736"/>
    <w:rsid w:val="004F573B"/>
    <w:rsid w:val="004F575F"/>
    <w:rsid w:val="004F582C"/>
    <w:rsid w:val="004F5965"/>
    <w:rsid w:val="004F5989"/>
    <w:rsid w:val="004F598C"/>
    <w:rsid w:val="004F5A21"/>
    <w:rsid w:val="004F5A27"/>
    <w:rsid w:val="004F5A83"/>
    <w:rsid w:val="004F5ACB"/>
    <w:rsid w:val="004F5AE8"/>
    <w:rsid w:val="004F5B06"/>
    <w:rsid w:val="004F5B08"/>
    <w:rsid w:val="004F5BAD"/>
    <w:rsid w:val="004F5BF8"/>
    <w:rsid w:val="004F5C31"/>
    <w:rsid w:val="004F5CE2"/>
    <w:rsid w:val="004F5D10"/>
    <w:rsid w:val="004F5D3A"/>
    <w:rsid w:val="004F5D91"/>
    <w:rsid w:val="004F5E00"/>
    <w:rsid w:val="004F5E24"/>
    <w:rsid w:val="004F5E35"/>
    <w:rsid w:val="004F5E38"/>
    <w:rsid w:val="004F5E61"/>
    <w:rsid w:val="004F5E70"/>
    <w:rsid w:val="004F5EAF"/>
    <w:rsid w:val="004F5F69"/>
    <w:rsid w:val="004F5F9B"/>
    <w:rsid w:val="004F5FA3"/>
    <w:rsid w:val="004F6003"/>
    <w:rsid w:val="004F6055"/>
    <w:rsid w:val="004F605F"/>
    <w:rsid w:val="004F6072"/>
    <w:rsid w:val="004F6094"/>
    <w:rsid w:val="004F60A8"/>
    <w:rsid w:val="004F6143"/>
    <w:rsid w:val="004F6183"/>
    <w:rsid w:val="004F61B4"/>
    <w:rsid w:val="004F61B9"/>
    <w:rsid w:val="004F61E8"/>
    <w:rsid w:val="004F61F7"/>
    <w:rsid w:val="004F61F8"/>
    <w:rsid w:val="004F621C"/>
    <w:rsid w:val="004F6278"/>
    <w:rsid w:val="004F62BE"/>
    <w:rsid w:val="004F6308"/>
    <w:rsid w:val="004F6317"/>
    <w:rsid w:val="004F6367"/>
    <w:rsid w:val="004F6370"/>
    <w:rsid w:val="004F63A8"/>
    <w:rsid w:val="004F63BF"/>
    <w:rsid w:val="004F6406"/>
    <w:rsid w:val="004F6411"/>
    <w:rsid w:val="004F643B"/>
    <w:rsid w:val="004F6488"/>
    <w:rsid w:val="004F64D6"/>
    <w:rsid w:val="004F6528"/>
    <w:rsid w:val="004F65F2"/>
    <w:rsid w:val="004F65F6"/>
    <w:rsid w:val="004F6605"/>
    <w:rsid w:val="004F682F"/>
    <w:rsid w:val="004F68B8"/>
    <w:rsid w:val="004F6997"/>
    <w:rsid w:val="004F69C5"/>
    <w:rsid w:val="004F69EE"/>
    <w:rsid w:val="004F6A33"/>
    <w:rsid w:val="004F6A46"/>
    <w:rsid w:val="004F6A8E"/>
    <w:rsid w:val="004F6B13"/>
    <w:rsid w:val="004F6BD2"/>
    <w:rsid w:val="004F6C49"/>
    <w:rsid w:val="004F6C81"/>
    <w:rsid w:val="004F6CDF"/>
    <w:rsid w:val="004F6D5B"/>
    <w:rsid w:val="004F6DB1"/>
    <w:rsid w:val="004F6E08"/>
    <w:rsid w:val="004F6EE3"/>
    <w:rsid w:val="004F6F1C"/>
    <w:rsid w:val="004F6F45"/>
    <w:rsid w:val="004F6F68"/>
    <w:rsid w:val="004F709E"/>
    <w:rsid w:val="004F70C6"/>
    <w:rsid w:val="004F70D4"/>
    <w:rsid w:val="004F7134"/>
    <w:rsid w:val="004F718F"/>
    <w:rsid w:val="004F71A9"/>
    <w:rsid w:val="004F726B"/>
    <w:rsid w:val="004F7291"/>
    <w:rsid w:val="004F7322"/>
    <w:rsid w:val="004F73C3"/>
    <w:rsid w:val="004F741C"/>
    <w:rsid w:val="004F7498"/>
    <w:rsid w:val="004F74E5"/>
    <w:rsid w:val="004F750D"/>
    <w:rsid w:val="004F7518"/>
    <w:rsid w:val="004F7534"/>
    <w:rsid w:val="004F7569"/>
    <w:rsid w:val="004F763B"/>
    <w:rsid w:val="004F766D"/>
    <w:rsid w:val="004F7696"/>
    <w:rsid w:val="004F7697"/>
    <w:rsid w:val="004F76C1"/>
    <w:rsid w:val="004F774A"/>
    <w:rsid w:val="004F77C6"/>
    <w:rsid w:val="004F77CD"/>
    <w:rsid w:val="004F77D9"/>
    <w:rsid w:val="004F77E2"/>
    <w:rsid w:val="004F783F"/>
    <w:rsid w:val="004F7860"/>
    <w:rsid w:val="004F78E6"/>
    <w:rsid w:val="004F7932"/>
    <w:rsid w:val="004F794B"/>
    <w:rsid w:val="004F7996"/>
    <w:rsid w:val="004F79D8"/>
    <w:rsid w:val="004F79DA"/>
    <w:rsid w:val="004F7A08"/>
    <w:rsid w:val="004F7A58"/>
    <w:rsid w:val="004F7B04"/>
    <w:rsid w:val="004F7B0A"/>
    <w:rsid w:val="004F7B9B"/>
    <w:rsid w:val="004F7BE8"/>
    <w:rsid w:val="004F7C27"/>
    <w:rsid w:val="004F7C9E"/>
    <w:rsid w:val="004F7CD9"/>
    <w:rsid w:val="004F7D26"/>
    <w:rsid w:val="004F7D2E"/>
    <w:rsid w:val="004F7E0A"/>
    <w:rsid w:val="004F7E12"/>
    <w:rsid w:val="004F7E3F"/>
    <w:rsid w:val="004F7E53"/>
    <w:rsid w:val="004F7E54"/>
    <w:rsid w:val="004F7E7B"/>
    <w:rsid w:val="004F7EDA"/>
    <w:rsid w:val="004F7F22"/>
    <w:rsid w:val="004F7F32"/>
    <w:rsid w:val="004F7FE0"/>
    <w:rsid w:val="004F7FE3"/>
    <w:rsid w:val="004FE323"/>
    <w:rsid w:val="00500009"/>
    <w:rsid w:val="00500087"/>
    <w:rsid w:val="0050008C"/>
    <w:rsid w:val="005000C8"/>
    <w:rsid w:val="00500127"/>
    <w:rsid w:val="00500194"/>
    <w:rsid w:val="005001B8"/>
    <w:rsid w:val="00500302"/>
    <w:rsid w:val="005003BB"/>
    <w:rsid w:val="005003FC"/>
    <w:rsid w:val="0050041E"/>
    <w:rsid w:val="00500453"/>
    <w:rsid w:val="0050045F"/>
    <w:rsid w:val="005004A5"/>
    <w:rsid w:val="005004AB"/>
    <w:rsid w:val="005004B5"/>
    <w:rsid w:val="005004E1"/>
    <w:rsid w:val="005004EA"/>
    <w:rsid w:val="00500548"/>
    <w:rsid w:val="005005D7"/>
    <w:rsid w:val="0050066C"/>
    <w:rsid w:val="00500675"/>
    <w:rsid w:val="00500746"/>
    <w:rsid w:val="005007B5"/>
    <w:rsid w:val="005007C9"/>
    <w:rsid w:val="005007D6"/>
    <w:rsid w:val="005007F9"/>
    <w:rsid w:val="0050088D"/>
    <w:rsid w:val="005008CA"/>
    <w:rsid w:val="005008DF"/>
    <w:rsid w:val="0050093A"/>
    <w:rsid w:val="0050094C"/>
    <w:rsid w:val="00500968"/>
    <w:rsid w:val="005009A2"/>
    <w:rsid w:val="005009AA"/>
    <w:rsid w:val="005009C1"/>
    <w:rsid w:val="00500A2B"/>
    <w:rsid w:val="00500A2D"/>
    <w:rsid w:val="00500AB5"/>
    <w:rsid w:val="00500ACD"/>
    <w:rsid w:val="00500B9E"/>
    <w:rsid w:val="00500BA1"/>
    <w:rsid w:val="00500BB8"/>
    <w:rsid w:val="00500C45"/>
    <w:rsid w:val="00500CAD"/>
    <w:rsid w:val="00500D41"/>
    <w:rsid w:val="00500D59"/>
    <w:rsid w:val="00500D68"/>
    <w:rsid w:val="00500DB7"/>
    <w:rsid w:val="00500F30"/>
    <w:rsid w:val="00500F6E"/>
    <w:rsid w:val="00500F76"/>
    <w:rsid w:val="00500F9E"/>
    <w:rsid w:val="00500FB3"/>
    <w:rsid w:val="00501057"/>
    <w:rsid w:val="0050105D"/>
    <w:rsid w:val="00501066"/>
    <w:rsid w:val="00501098"/>
    <w:rsid w:val="005010DA"/>
    <w:rsid w:val="0050112E"/>
    <w:rsid w:val="00501162"/>
    <w:rsid w:val="005011CA"/>
    <w:rsid w:val="0050122C"/>
    <w:rsid w:val="00501231"/>
    <w:rsid w:val="00501305"/>
    <w:rsid w:val="00501314"/>
    <w:rsid w:val="0050134F"/>
    <w:rsid w:val="0050135B"/>
    <w:rsid w:val="00501392"/>
    <w:rsid w:val="005014AB"/>
    <w:rsid w:val="0050152F"/>
    <w:rsid w:val="0050154E"/>
    <w:rsid w:val="0050162E"/>
    <w:rsid w:val="00501688"/>
    <w:rsid w:val="0050168F"/>
    <w:rsid w:val="00501694"/>
    <w:rsid w:val="00501769"/>
    <w:rsid w:val="005017D0"/>
    <w:rsid w:val="005017D2"/>
    <w:rsid w:val="00501811"/>
    <w:rsid w:val="0050188E"/>
    <w:rsid w:val="005018C6"/>
    <w:rsid w:val="005019D8"/>
    <w:rsid w:val="00501A03"/>
    <w:rsid w:val="00501A26"/>
    <w:rsid w:val="00501AEC"/>
    <w:rsid w:val="00501B7E"/>
    <w:rsid w:val="00501C9F"/>
    <w:rsid w:val="00501D6B"/>
    <w:rsid w:val="00501D73"/>
    <w:rsid w:val="00501DC2"/>
    <w:rsid w:val="00501EDF"/>
    <w:rsid w:val="00501F43"/>
    <w:rsid w:val="00501FB2"/>
    <w:rsid w:val="00501FB8"/>
    <w:rsid w:val="00501FDC"/>
    <w:rsid w:val="00501FEC"/>
    <w:rsid w:val="0050203E"/>
    <w:rsid w:val="00502061"/>
    <w:rsid w:val="00502092"/>
    <w:rsid w:val="005020E2"/>
    <w:rsid w:val="00502116"/>
    <w:rsid w:val="0050211C"/>
    <w:rsid w:val="00502129"/>
    <w:rsid w:val="00502166"/>
    <w:rsid w:val="00502240"/>
    <w:rsid w:val="00502252"/>
    <w:rsid w:val="00502277"/>
    <w:rsid w:val="0050228A"/>
    <w:rsid w:val="005022C8"/>
    <w:rsid w:val="00502349"/>
    <w:rsid w:val="0050234A"/>
    <w:rsid w:val="00502385"/>
    <w:rsid w:val="005023F8"/>
    <w:rsid w:val="00502408"/>
    <w:rsid w:val="00502445"/>
    <w:rsid w:val="00502466"/>
    <w:rsid w:val="00502517"/>
    <w:rsid w:val="0050255E"/>
    <w:rsid w:val="00502567"/>
    <w:rsid w:val="0050263D"/>
    <w:rsid w:val="00502656"/>
    <w:rsid w:val="0050265C"/>
    <w:rsid w:val="005026B3"/>
    <w:rsid w:val="005026DC"/>
    <w:rsid w:val="005026DF"/>
    <w:rsid w:val="0050273F"/>
    <w:rsid w:val="00502781"/>
    <w:rsid w:val="005027A2"/>
    <w:rsid w:val="005027B4"/>
    <w:rsid w:val="00502814"/>
    <w:rsid w:val="0050284C"/>
    <w:rsid w:val="00502886"/>
    <w:rsid w:val="005028B9"/>
    <w:rsid w:val="005028D7"/>
    <w:rsid w:val="0050290B"/>
    <w:rsid w:val="0050295A"/>
    <w:rsid w:val="0050299F"/>
    <w:rsid w:val="005029BA"/>
    <w:rsid w:val="005029D3"/>
    <w:rsid w:val="00502A6D"/>
    <w:rsid w:val="00502AB3"/>
    <w:rsid w:val="00502BC3"/>
    <w:rsid w:val="00502BC5"/>
    <w:rsid w:val="00502CF4"/>
    <w:rsid w:val="00502D52"/>
    <w:rsid w:val="00502D91"/>
    <w:rsid w:val="00502E14"/>
    <w:rsid w:val="00502E81"/>
    <w:rsid w:val="00502EB1"/>
    <w:rsid w:val="00502EB5"/>
    <w:rsid w:val="00502FF3"/>
    <w:rsid w:val="005030ED"/>
    <w:rsid w:val="00503114"/>
    <w:rsid w:val="0050315B"/>
    <w:rsid w:val="005031D1"/>
    <w:rsid w:val="005031FF"/>
    <w:rsid w:val="00503216"/>
    <w:rsid w:val="0050325E"/>
    <w:rsid w:val="0050326D"/>
    <w:rsid w:val="005032DA"/>
    <w:rsid w:val="00503301"/>
    <w:rsid w:val="00503312"/>
    <w:rsid w:val="00503350"/>
    <w:rsid w:val="00503387"/>
    <w:rsid w:val="005033C3"/>
    <w:rsid w:val="005033DB"/>
    <w:rsid w:val="0050346A"/>
    <w:rsid w:val="0050347E"/>
    <w:rsid w:val="005034C3"/>
    <w:rsid w:val="00503551"/>
    <w:rsid w:val="00503586"/>
    <w:rsid w:val="005035F5"/>
    <w:rsid w:val="0050366F"/>
    <w:rsid w:val="005036E1"/>
    <w:rsid w:val="005036F4"/>
    <w:rsid w:val="00503709"/>
    <w:rsid w:val="0050374C"/>
    <w:rsid w:val="005037B7"/>
    <w:rsid w:val="005037E1"/>
    <w:rsid w:val="00503819"/>
    <w:rsid w:val="0050383A"/>
    <w:rsid w:val="00503840"/>
    <w:rsid w:val="0050384C"/>
    <w:rsid w:val="0050386F"/>
    <w:rsid w:val="0050388D"/>
    <w:rsid w:val="0050389E"/>
    <w:rsid w:val="005038A2"/>
    <w:rsid w:val="005038B9"/>
    <w:rsid w:val="005038BD"/>
    <w:rsid w:val="0050391D"/>
    <w:rsid w:val="005039C2"/>
    <w:rsid w:val="00503A2E"/>
    <w:rsid w:val="00503A94"/>
    <w:rsid w:val="00503A98"/>
    <w:rsid w:val="00503AD5"/>
    <w:rsid w:val="00503AF1"/>
    <w:rsid w:val="00503AFA"/>
    <w:rsid w:val="00503B9C"/>
    <w:rsid w:val="00503D8B"/>
    <w:rsid w:val="00503DC7"/>
    <w:rsid w:val="00503E11"/>
    <w:rsid w:val="00503E33"/>
    <w:rsid w:val="00503E35"/>
    <w:rsid w:val="00503E3F"/>
    <w:rsid w:val="00503EB7"/>
    <w:rsid w:val="00503EE2"/>
    <w:rsid w:val="0050401C"/>
    <w:rsid w:val="005041C1"/>
    <w:rsid w:val="005041EA"/>
    <w:rsid w:val="00504258"/>
    <w:rsid w:val="005042BE"/>
    <w:rsid w:val="005042D1"/>
    <w:rsid w:val="00504319"/>
    <w:rsid w:val="00504328"/>
    <w:rsid w:val="00504343"/>
    <w:rsid w:val="0050436A"/>
    <w:rsid w:val="005043A7"/>
    <w:rsid w:val="005043BE"/>
    <w:rsid w:val="005043E0"/>
    <w:rsid w:val="005043F9"/>
    <w:rsid w:val="0050441D"/>
    <w:rsid w:val="0050453F"/>
    <w:rsid w:val="0050463E"/>
    <w:rsid w:val="00504755"/>
    <w:rsid w:val="0050483C"/>
    <w:rsid w:val="0050493D"/>
    <w:rsid w:val="0050494A"/>
    <w:rsid w:val="005049D4"/>
    <w:rsid w:val="00504AC4"/>
    <w:rsid w:val="00504ACF"/>
    <w:rsid w:val="00504AF2"/>
    <w:rsid w:val="00504B43"/>
    <w:rsid w:val="00504B5D"/>
    <w:rsid w:val="00504B97"/>
    <w:rsid w:val="00504BB8"/>
    <w:rsid w:val="00504BF1"/>
    <w:rsid w:val="00504BFF"/>
    <w:rsid w:val="00504C46"/>
    <w:rsid w:val="00504C4E"/>
    <w:rsid w:val="00504C59"/>
    <w:rsid w:val="00504CB2"/>
    <w:rsid w:val="00504D84"/>
    <w:rsid w:val="00504DBB"/>
    <w:rsid w:val="00504E03"/>
    <w:rsid w:val="00504E14"/>
    <w:rsid w:val="00504E3E"/>
    <w:rsid w:val="00504EA5"/>
    <w:rsid w:val="00504F44"/>
    <w:rsid w:val="00505002"/>
    <w:rsid w:val="0050503C"/>
    <w:rsid w:val="00505047"/>
    <w:rsid w:val="005050E0"/>
    <w:rsid w:val="005050EF"/>
    <w:rsid w:val="005050F7"/>
    <w:rsid w:val="00505128"/>
    <w:rsid w:val="0050512C"/>
    <w:rsid w:val="00505150"/>
    <w:rsid w:val="00505194"/>
    <w:rsid w:val="005051A1"/>
    <w:rsid w:val="005051C0"/>
    <w:rsid w:val="005051C9"/>
    <w:rsid w:val="00505280"/>
    <w:rsid w:val="005052A2"/>
    <w:rsid w:val="005052C5"/>
    <w:rsid w:val="005052DF"/>
    <w:rsid w:val="00505346"/>
    <w:rsid w:val="00505347"/>
    <w:rsid w:val="00505426"/>
    <w:rsid w:val="0050546E"/>
    <w:rsid w:val="00505519"/>
    <w:rsid w:val="00505537"/>
    <w:rsid w:val="0050555C"/>
    <w:rsid w:val="00505584"/>
    <w:rsid w:val="005055C4"/>
    <w:rsid w:val="00505608"/>
    <w:rsid w:val="00505621"/>
    <w:rsid w:val="00505625"/>
    <w:rsid w:val="00505670"/>
    <w:rsid w:val="00505676"/>
    <w:rsid w:val="00505677"/>
    <w:rsid w:val="005057A0"/>
    <w:rsid w:val="005057EF"/>
    <w:rsid w:val="00505808"/>
    <w:rsid w:val="0050584A"/>
    <w:rsid w:val="00505870"/>
    <w:rsid w:val="00505886"/>
    <w:rsid w:val="0050593C"/>
    <w:rsid w:val="0050594E"/>
    <w:rsid w:val="005059A1"/>
    <w:rsid w:val="00505A19"/>
    <w:rsid w:val="00505A7A"/>
    <w:rsid w:val="00505A8C"/>
    <w:rsid w:val="00505B92"/>
    <w:rsid w:val="00505C1F"/>
    <w:rsid w:val="00505CC6"/>
    <w:rsid w:val="00505D28"/>
    <w:rsid w:val="00505DA4"/>
    <w:rsid w:val="00505DD6"/>
    <w:rsid w:val="00505E6F"/>
    <w:rsid w:val="00505EB2"/>
    <w:rsid w:val="00505F46"/>
    <w:rsid w:val="00506015"/>
    <w:rsid w:val="00506060"/>
    <w:rsid w:val="00506088"/>
    <w:rsid w:val="0050612C"/>
    <w:rsid w:val="00506140"/>
    <w:rsid w:val="00506171"/>
    <w:rsid w:val="0050618F"/>
    <w:rsid w:val="0050620F"/>
    <w:rsid w:val="0050631F"/>
    <w:rsid w:val="00506342"/>
    <w:rsid w:val="00506398"/>
    <w:rsid w:val="00506497"/>
    <w:rsid w:val="005064C9"/>
    <w:rsid w:val="00506521"/>
    <w:rsid w:val="0050652E"/>
    <w:rsid w:val="00506622"/>
    <w:rsid w:val="00506672"/>
    <w:rsid w:val="00506686"/>
    <w:rsid w:val="005066B7"/>
    <w:rsid w:val="00506704"/>
    <w:rsid w:val="00506723"/>
    <w:rsid w:val="00506760"/>
    <w:rsid w:val="00506782"/>
    <w:rsid w:val="005067C4"/>
    <w:rsid w:val="005067EE"/>
    <w:rsid w:val="005067EF"/>
    <w:rsid w:val="00506876"/>
    <w:rsid w:val="00506897"/>
    <w:rsid w:val="005068A2"/>
    <w:rsid w:val="005069BE"/>
    <w:rsid w:val="00506ACD"/>
    <w:rsid w:val="00506B27"/>
    <w:rsid w:val="00506B9D"/>
    <w:rsid w:val="00506B9E"/>
    <w:rsid w:val="00506C07"/>
    <w:rsid w:val="00506C17"/>
    <w:rsid w:val="00506C7B"/>
    <w:rsid w:val="00506CB9"/>
    <w:rsid w:val="00506D21"/>
    <w:rsid w:val="00506D40"/>
    <w:rsid w:val="00506DB1"/>
    <w:rsid w:val="00506DEE"/>
    <w:rsid w:val="00506FC2"/>
    <w:rsid w:val="00507011"/>
    <w:rsid w:val="00507092"/>
    <w:rsid w:val="005070F7"/>
    <w:rsid w:val="00507101"/>
    <w:rsid w:val="00507103"/>
    <w:rsid w:val="005071BE"/>
    <w:rsid w:val="00507205"/>
    <w:rsid w:val="00507289"/>
    <w:rsid w:val="00507290"/>
    <w:rsid w:val="005072EC"/>
    <w:rsid w:val="00507307"/>
    <w:rsid w:val="0050739D"/>
    <w:rsid w:val="005073F8"/>
    <w:rsid w:val="00507445"/>
    <w:rsid w:val="005074C8"/>
    <w:rsid w:val="005074FA"/>
    <w:rsid w:val="00507541"/>
    <w:rsid w:val="00507544"/>
    <w:rsid w:val="00507593"/>
    <w:rsid w:val="00507629"/>
    <w:rsid w:val="005076AA"/>
    <w:rsid w:val="005076E3"/>
    <w:rsid w:val="00507741"/>
    <w:rsid w:val="00507752"/>
    <w:rsid w:val="0050775F"/>
    <w:rsid w:val="005077FC"/>
    <w:rsid w:val="00507862"/>
    <w:rsid w:val="0050786B"/>
    <w:rsid w:val="00507876"/>
    <w:rsid w:val="005078ED"/>
    <w:rsid w:val="0050794F"/>
    <w:rsid w:val="005079EC"/>
    <w:rsid w:val="00507A56"/>
    <w:rsid w:val="00507A7E"/>
    <w:rsid w:val="00507AA2"/>
    <w:rsid w:val="00507AFA"/>
    <w:rsid w:val="00507B24"/>
    <w:rsid w:val="00507B60"/>
    <w:rsid w:val="00507B62"/>
    <w:rsid w:val="00507B68"/>
    <w:rsid w:val="00507BD8"/>
    <w:rsid w:val="00507BFD"/>
    <w:rsid w:val="00507BFF"/>
    <w:rsid w:val="00507C23"/>
    <w:rsid w:val="00507C2E"/>
    <w:rsid w:val="00507C64"/>
    <w:rsid w:val="00507C66"/>
    <w:rsid w:val="00507CDD"/>
    <w:rsid w:val="00507EBC"/>
    <w:rsid w:val="00507F4E"/>
    <w:rsid w:val="00507F69"/>
    <w:rsid w:val="00507FEC"/>
    <w:rsid w:val="00510084"/>
    <w:rsid w:val="0051009F"/>
    <w:rsid w:val="00510163"/>
    <w:rsid w:val="005101F1"/>
    <w:rsid w:val="005101F3"/>
    <w:rsid w:val="0051022C"/>
    <w:rsid w:val="0051027A"/>
    <w:rsid w:val="00510281"/>
    <w:rsid w:val="0051029D"/>
    <w:rsid w:val="005102A1"/>
    <w:rsid w:val="005102D2"/>
    <w:rsid w:val="00510381"/>
    <w:rsid w:val="0051039C"/>
    <w:rsid w:val="005103B7"/>
    <w:rsid w:val="005103BD"/>
    <w:rsid w:val="0051048E"/>
    <w:rsid w:val="005104C5"/>
    <w:rsid w:val="0051058E"/>
    <w:rsid w:val="005105FF"/>
    <w:rsid w:val="00510601"/>
    <w:rsid w:val="00510664"/>
    <w:rsid w:val="00510684"/>
    <w:rsid w:val="0051076D"/>
    <w:rsid w:val="00510785"/>
    <w:rsid w:val="005107FD"/>
    <w:rsid w:val="00510835"/>
    <w:rsid w:val="00510841"/>
    <w:rsid w:val="0051085C"/>
    <w:rsid w:val="00510870"/>
    <w:rsid w:val="005108FB"/>
    <w:rsid w:val="005108FD"/>
    <w:rsid w:val="00510941"/>
    <w:rsid w:val="00510A27"/>
    <w:rsid w:val="00510A55"/>
    <w:rsid w:val="00510A5D"/>
    <w:rsid w:val="00510ABA"/>
    <w:rsid w:val="00510B21"/>
    <w:rsid w:val="00510B51"/>
    <w:rsid w:val="00510C30"/>
    <w:rsid w:val="00510C42"/>
    <w:rsid w:val="00510C69"/>
    <w:rsid w:val="00510D17"/>
    <w:rsid w:val="00510D1F"/>
    <w:rsid w:val="00510D55"/>
    <w:rsid w:val="00510D79"/>
    <w:rsid w:val="00510DB0"/>
    <w:rsid w:val="00510DB3"/>
    <w:rsid w:val="00510DD2"/>
    <w:rsid w:val="00510DED"/>
    <w:rsid w:val="00510E0F"/>
    <w:rsid w:val="00510E18"/>
    <w:rsid w:val="00510E67"/>
    <w:rsid w:val="00510E6B"/>
    <w:rsid w:val="00510EC6"/>
    <w:rsid w:val="00510EF5"/>
    <w:rsid w:val="00510F41"/>
    <w:rsid w:val="00510FD9"/>
    <w:rsid w:val="00510FFE"/>
    <w:rsid w:val="00511007"/>
    <w:rsid w:val="00511050"/>
    <w:rsid w:val="0051107F"/>
    <w:rsid w:val="00511094"/>
    <w:rsid w:val="005110BC"/>
    <w:rsid w:val="005110C6"/>
    <w:rsid w:val="0051116D"/>
    <w:rsid w:val="0051117B"/>
    <w:rsid w:val="005111B3"/>
    <w:rsid w:val="005111DA"/>
    <w:rsid w:val="0051121B"/>
    <w:rsid w:val="005112C7"/>
    <w:rsid w:val="0051135F"/>
    <w:rsid w:val="00511366"/>
    <w:rsid w:val="00511403"/>
    <w:rsid w:val="005114D6"/>
    <w:rsid w:val="00511512"/>
    <w:rsid w:val="00511542"/>
    <w:rsid w:val="00511546"/>
    <w:rsid w:val="00511593"/>
    <w:rsid w:val="005115D3"/>
    <w:rsid w:val="00511615"/>
    <w:rsid w:val="0051161A"/>
    <w:rsid w:val="00511690"/>
    <w:rsid w:val="005116E5"/>
    <w:rsid w:val="00511762"/>
    <w:rsid w:val="005117EF"/>
    <w:rsid w:val="005117F1"/>
    <w:rsid w:val="005117F3"/>
    <w:rsid w:val="0051189C"/>
    <w:rsid w:val="005118F7"/>
    <w:rsid w:val="0051192F"/>
    <w:rsid w:val="00511931"/>
    <w:rsid w:val="00511983"/>
    <w:rsid w:val="005119B2"/>
    <w:rsid w:val="005119C1"/>
    <w:rsid w:val="005119DD"/>
    <w:rsid w:val="00511AB7"/>
    <w:rsid w:val="00511AC8"/>
    <w:rsid w:val="00511AFE"/>
    <w:rsid w:val="00511B03"/>
    <w:rsid w:val="00511BF0"/>
    <w:rsid w:val="00511BFE"/>
    <w:rsid w:val="00511C3F"/>
    <w:rsid w:val="00511C59"/>
    <w:rsid w:val="00511D1E"/>
    <w:rsid w:val="00511D51"/>
    <w:rsid w:val="00511D58"/>
    <w:rsid w:val="00511D95"/>
    <w:rsid w:val="00511DCA"/>
    <w:rsid w:val="00511DEF"/>
    <w:rsid w:val="00511E03"/>
    <w:rsid w:val="00511E7E"/>
    <w:rsid w:val="00511E8B"/>
    <w:rsid w:val="00511E8C"/>
    <w:rsid w:val="00511EB8"/>
    <w:rsid w:val="00511ED8"/>
    <w:rsid w:val="00511F33"/>
    <w:rsid w:val="00511F82"/>
    <w:rsid w:val="00511F83"/>
    <w:rsid w:val="00511F97"/>
    <w:rsid w:val="00511FBC"/>
    <w:rsid w:val="00512023"/>
    <w:rsid w:val="00512042"/>
    <w:rsid w:val="0051204A"/>
    <w:rsid w:val="0051207A"/>
    <w:rsid w:val="005120ED"/>
    <w:rsid w:val="00512106"/>
    <w:rsid w:val="0051210F"/>
    <w:rsid w:val="0051218E"/>
    <w:rsid w:val="0051219A"/>
    <w:rsid w:val="005121B6"/>
    <w:rsid w:val="00512223"/>
    <w:rsid w:val="0051228C"/>
    <w:rsid w:val="00512365"/>
    <w:rsid w:val="005123C2"/>
    <w:rsid w:val="0051245E"/>
    <w:rsid w:val="00512467"/>
    <w:rsid w:val="0051249D"/>
    <w:rsid w:val="005124F6"/>
    <w:rsid w:val="00512610"/>
    <w:rsid w:val="00512730"/>
    <w:rsid w:val="0051276E"/>
    <w:rsid w:val="00512790"/>
    <w:rsid w:val="0051283D"/>
    <w:rsid w:val="005128AF"/>
    <w:rsid w:val="005129E8"/>
    <w:rsid w:val="00512A0E"/>
    <w:rsid w:val="00512A29"/>
    <w:rsid w:val="00512A69"/>
    <w:rsid w:val="00512B0A"/>
    <w:rsid w:val="00512B0B"/>
    <w:rsid w:val="00512B48"/>
    <w:rsid w:val="00512B76"/>
    <w:rsid w:val="00512BA6"/>
    <w:rsid w:val="00512BEC"/>
    <w:rsid w:val="00512C03"/>
    <w:rsid w:val="00512C4E"/>
    <w:rsid w:val="00512C9E"/>
    <w:rsid w:val="00512CA1"/>
    <w:rsid w:val="00512CDD"/>
    <w:rsid w:val="00512D36"/>
    <w:rsid w:val="00512DE6"/>
    <w:rsid w:val="00512E10"/>
    <w:rsid w:val="00512E6A"/>
    <w:rsid w:val="00512E72"/>
    <w:rsid w:val="00512E7C"/>
    <w:rsid w:val="00512E83"/>
    <w:rsid w:val="00512EE6"/>
    <w:rsid w:val="00512EF7"/>
    <w:rsid w:val="00512F45"/>
    <w:rsid w:val="00513001"/>
    <w:rsid w:val="00513008"/>
    <w:rsid w:val="00513052"/>
    <w:rsid w:val="005130A3"/>
    <w:rsid w:val="005130D7"/>
    <w:rsid w:val="0051310D"/>
    <w:rsid w:val="00513121"/>
    <w:rsid w:val="00513137"/>
    <w:rsid w:val="00513193"/>
    <w:rsid w:val="005131B1"/>
    <w:rsid w:val="005131BF"/>
    <w:rsid w:val="005131ED"/>
    <w:rsid w:val="00513201"/>
    <w:rsid w:val="0051330A"/>
    <w:rsid w:val="0051332F"/>
    <w:rsid w:val="00513381"/>
    <w:rsid w:val="00513481"/>
    <w:rsid w:val="005134C9"/>
    <w:rsid w:val="005134E5"/>
    <w:rsid w:val="005134F9"/>
    <w:rsid w:val="00513564"/>
    <w:rsid w:val="0051357C"/>
    <w:rsid w:val="005135C8"/>
    <w:rsid w:val="0051360C"/>
    <w:rsid w:val="00513615"/>
    <w:rsid w:val="00513639"/>
    <w:rsid w:val="005136F2"/>
    <w:rsid w:val="00513716"/>
    <w:rsid w:val="0051371A"/>
    <w:rsid w:val="00513749"/>
    <w:rsid w:val="005137E8"/>
    <w:rsid w:val="0051385A"/>
    <w:rsid w:val="00513895"/>
    <w:rsid w:val="0051397F"/>
    <w:rsid w:val="00513A66"/>
    <w:rsid w:val="00513AA6"/>
    <w:rsid w:val="00513B08"/>
    <w:rsid w:val="00513B66"/>
    <w:rsid w:val="00513B7E"/>
    <w:rsid w:val="00513BAD"/>
    <w:rsid w:val="00513BB4"/>
    <w:rsid w:val="00513BB5"/>
    <w:rsid w:val="00513BC7"/>
    <w:rsid w:val="00513C87"/>
    <w:rsid w:val="00513CE7"/>
    <w:rsid w:val="00513D1E"/>
    <w:rsid w:val="00513D53"/>
    <w:rsid w:val="00513D86"/>
    <w:rsid w:val="00513D9C"/>
    <w:rsid w:val="00513DED"/>
    <w:rsid w:val="00513E09"/>
    <w:rsid w:val="00513E60"/>
    <w:rsid w:val="00513E9C"/>
    <w:rsid w:val="00513EC3"/>
    <w:rsid w:val="00513F97"/>
    <w:rsid w:val="00514017"/>
    <w:rsid w:val="0051408D"/>
    <w:rsid w:val="0051409B"/>
    <w:rsid w:val="00514110"/>
    <w:rsid w:val="00514121"/>
    <w:rsid w:val="00514131"/>
    <w:rsid w:val="00514167"/>
    <w:rsid w:val="0051418A"/>
    <w:rsid w:val="005141AA"/>
    <w:rsid w:val="00514273"/>
    <w:rsid w:val="005142DD"/>
    <w:rsid w:val="00514304"/>
    <w:rsid w:val="0051437F"/>
    <w:rsid w:val="00514383"/>
    <w:rsid w:val="00514399"/>
    <w:rsid w:val="005143C3"/>
    <w:rsid w:val="00514480"/>
    <w:rsid w:val="005144D7"/>
    <w:rsid w:val="005144E9"/>
    <w:rsid w:val="005144F9"/>
    <w:rsid w:val="00514547"/>
    <w:rsid w:val="005145EF"/>
    <w:rsid w:val="00514683"/>
    <w:rsid w:val="00514705"/>
    <w:rsid w:val="0051473C"/>
    <w:rsid w:val="00514796"/>
    <w:rsid w:val="005147DE"/>
    <w:rsid w:val="00514803"/>
    <w:rsid w:val="005148AB"/>
    <w:rsid w:val="005148C3"/>
    <w:rsid w:val="0051498A"/>
    <w:rsid w:val="0051498B"/>
    <w:rsid w:val="005149A7"/>
    <w:rsid w:val="005149EA"/>
    <w:rsid w:val="005149ED"/>
    <w:rsid w:val="00514A16"/>
    <w:rsid w:val="00514A9F"/>
    <w:rsid w:val="00514AA9"/>
    <w:rsid w:val="00514AFE"/>
    <w:rsid w:val="00514B59"/>
    <w:rsid w:val="00514B92"/>
    <w:rsid w:val="00514BAA"/>
    <w:rsid w:val="00514C08"/>
    <w:rsid w:val="00514C5E"/>
    <w:rsid w:val="00514C98"/>
    <w:rsid w:val="00514CBA"/>
    <w:rsid w:val="00514CC2"/>
    <w:rsid w:val="00514DEA"/>
    <w:rsid w:val="00514E01"/>
    <w:rsid w:val="00514E2D"/>
    <w:rsid w:val="00514E58"/>
    <w:rsid w:val="00514E62"/>
    <w:rsid w:val="00514EE0"/>
    <w:rsid w:val="00514EEC"/>
    <w:rsid w:val="00514EF7"/>
    <w:rsid w:val="00514F1F"/>
    <w:rsid w:val="0051502E"/>
    <w:rsid w:val="00515036"/>
    <w:rsid w:val="0051507F"/>
    <w:rsid w:val="00515088"/>
    <w:rsid w:val="00515149"/>
    <w:rsid w:val="0051514C"/>
    <w:rsid w:val="00515199"/>
    <w:rsid w:val="00515271"/>
    <w:rsid w:val="0051531E"/>
    <w:rsid w:val="0051533B"/>
    <w:rsid w:val="00515373"/>
    <w:rsid w:val="0051539C"/>
    <w:rsid w:val="0051539D"/>
    <w:rsid w:val="005153F8"/>
    <w:rsid w:val="00515421"/>
    <w:rsid w:val="00515466"/>
    <w:rsid w:val="005154AF"/>
    <w:rsid w:val="005154C4"/>
    <w:rsid w:val="005154E1"/>
    <w:rsid w:val="00515523"/>
    <w:rsid w:val="0051555D"/>
    <w:rsid w:val="0051556A"/>
    <w:rsid w:val="00515577"/>
    <w:rsid w:val="0051558D"/>
    <w:rsid w:val="0051560A"/>
    <w:rsid w:val="0051563F"/>
    <w:rsid w:val="00515655"/>
    <w:rsid w:val="005156D6"/>
    <w:rsid w:val="00515713"/>
    <w:rsid w:val="0051573E"/>
    <w:rsid w:val="0051579B"/>
    <w:rsid w:val="005157B5"/>
    <w:rsid w:val="005157D6"/>
    <w:rsid w:val="0051582A"/>
    <w:rsid w:val="00515848"/>
    <w:rsid w:val="00515858"/>
    <w:rsid w:val="00515896"/>
    <w:rsid w:val="005158AE"/>
    <w:rsid w:val="00515982"/>
    <w:rsid w:val="00515999"/>
    <w:rsid w:val="00515A18"/>
    <w:rsid w:val="00515A6E"/>
    <w:rsid w:val="00515AA6"/>
    <w:rsid w:val="00515B20"/>
    <w:rsid w:val="00515B3E"/>
    <w:rsid w:val="00515B4A"/>
    <w:rsid w:val="00515B76"/>
    <w:rsid w:val="00515B86"/>
    <w:rsid w:val="00515BB7"/>
    <w:rsid w:val="00515C19"/>
    <w:rsid w:val="00515C28"/>
    <w:rsid w:val="00515C83"/>
    <w:rsid w:val="00515CB1"/>
    <w:rsid w:val="00515CF3"/>
    <w:rsid w:val="00515D41"/>
    <w:rsid w:val="00515D4D"/>
    <w:rsid w:val="00515D92"/>
    <w:rsid w:val="00515E13"/>
    <w:rsid w:val="00515E53"/>
    <w:rsid w:val="00515EB2"/>
    <w:rsid w:val="00515EC7"/>
    <w:rsid w:val="00515EDE"/>
    <w:rsid w:val="00515F13"/>
    <w:rsid w:val="00515F4F"/>
    <w:rsid w:val="00515FFC"/>
    <w:rsid w:val="00516059"/>
    <w:rsid w:val="00516068"/>
    <w:rsid w:val="0051616F"/>
    <w:rsid w:val="005162E7"/>
    <w:rsid w:val="00516372"/>
    <w:rsid w:val="00516383"/>
    <w:rsid w:val="0051638A"/>
    <w:rsid w:val="0051644A"/>
    <w:rsid w:val="00516480"/>
    <w:rsid w:val="005164D9"/>
    <w:rsid w:val="005164F3"/>
    <w:rsid w:val="0051652F"/>
    <w:rsid w:val="005165E0"/>
    <w:rsid w:val="005165E5"/>
    <w:rsid w:val="005166E7"/>
    <w:rsid w:val="00516746"/>
    <w:rsid w:val="00516767"/>
    <w:rsid w:val="005167B9"/>
    <w:rsid w:val="005167E4"/>
    <w:rsid w:val="005167F4"/>
    <w:rsid w:val="00516841"/>
    <w:rsid w:val="0051686F"/>
    <w:rsid w:val="005168BC"/>
    <w:rsid w:val="0051697B"/>
    <w:rsid w:val="005169CB"/>
    <w:rsid w:val="005169D4"/>
    <w:rsid w:val="00516ADD"/>
    <w:rsid w:val="00516B02"/>
    <w:rsid w:val="00516B4F"/>
    <w:rsid w:val="00516B69"/>
    <w:rsid w:val="00516B8C"/>
    <w:rsid w:val="00516BD4"/>
    <w:rsid w:val="00516BD9"/>
    <w:rsid w:val="00516BDF"/>
    <w:rsid w:val="00516BE7"/>
    <w:rsid w:val="00516BFD"/>
    <w:rsid w:val="00516CFC"/>
    <w:rsid w:val="00516D51"/>
    <w:rsid w:val="00516D60"/>
    <w:rsid w:val="00516D61"/>
    <w:rsid w:val="00516D7C"/>
    <w:rsid w:val="00516D7F"/>
    <w:rsid w:val="00516DD6"/>
    <w:rsid w:val="00516DDB"/>
    <w:rsid w:val="00516E7E"/>
    <w:rsid w:val="00516E82"/>
    <w:rsid w:val="00516EF4"/>
    <w:rsid w:val="00516F19"/>
    <w:rsid w:val="00516F59"/>
    <w:rsid w:val="00516F8B"/>
    <w:rsid w:val="00516F9C"/>
    <w:rsid w:val="00516FCB"/>
    <w:rsid w:val="00517003"/>
    <w:rsid w:val="0051703E"/>
    <w:rsid w:val="00517053"/>
    <w:rsid w:val="0051707B"/>
    <w:rsid w:val="00517080"/>
    <w:rsid w:val="005170D9"/>
    <w:rsid w:val="005170DC"/>
    <w:rsid w:val="005170FF"/>
    <w:rsid w:val="0051711F"/>
    <w:rsid w:val="00517122"/>
    <w:rsid w:val="00517201"/>
    <w:rsid w:val="005172A9"/>
    <w:rsid w:val="005172E5"/>
    <w:rsid w:val="005172E8"/>
    <w:rsid w:val="00517319"/>
    <w:rsid w:val="00517351"/>
    <w:rsid w:val="00517369"/>
    <w:rsid w:val="0051737B"/>
    <w:rsid w:val="005173A9"/>
    <w:rsid w:val="005173B1"/>
    <w:rsid w:val="005174AD"/>
    <w:rsid w:val="0051750C"/>
    <w:rsid w:val="005175B2"/>
    <w:rsid w:val="005175F1"/>
    <w:rsid w:val="00517637"/>
    <w:rsid w:val="005176B5"/>
    <w:rsid w:val="005176C8"/>
    <w:rsid w:val="0051771D"/>
    <w:rsid w:val="0051777A"/>
    <w:rsid w:val="005177F7"/>
    <w:rsid w:val="0051788F"/>
    <w:rsid w:val="005178FA"/>
    <w:rsid w:val="00517980"/>
    <w:rsid w:val="00517996"/>
    <w:rsid w:val="0051799F"/>
    <w:rsid w:val="00517A1B"/>
    <w:rsid w:val="00517AC2"/>
    <w:rsid w:val="00517B27"/>
    <w:rsid w:val="00517BC8"/>
    <w:rsid w:val="00517C40"/>
    <w:rsid w:val="00517CE9"/>
    <w:rsid w:val="00517CFF"/>
    <w:rsid w:val="00517D16"/>
    <w:rsid w:val="00517D38"/>
    <w:rsid w:val="00517D50"/>
    <w:rsid w:val="00517D5E"/>
    <w:rsid w:val="00517E30"/>
    <w:rsid w:val="00517E55"/>
    <w:rsid w:val="00517E56"/>
    <w:rsid w:val="00517F01"/>
    <w:rsid w:val="00517F13"/>
    <w:rsid w:val="00517F19"/>
    <w:rsid w:val="00517F29"/>
    <w:rsid w:val="00517F3B"/>
    <w:rsid w:val="00517FC0"/>
    <w:rsid w:val="00517FD3"/>
    <w:rsid w:val="00517FE0"/>
    <w:rsid w:val="00517FE6"/>
    <w:rsid w:val="00520003"/>
    <w:rsid w:val="005200A9"/>
    <w:rsid w:val="005200BD"/>
    <w:rsid w:val="00520101"/>
    <w:rsid w:val="00520115"/>
    <w:rsid w:val="00520136"/>
    <w:rsid w:val="0052013E"/>
    <w:rsid w:val="00520147"/>
    <w:rsid w:val="005201E0"/>
    <w:rsid w:val="0052020C"/>
    <w:rsid w:val="0052022E"/>
    <w:rsid w:val="0052028A"/>
    <w:rsid w:val="005202D4"/>
    <w:rsid w:val="0052030B"/>
    <w:rsid w:val="0052031F"/>
    <w:rsid w:val="005203DE"/>
    <w:rsid w:val="0052047E"/>
    <w:rsid w:val="005204D4"/>
    <w:rsid w:val="00520540"/>
    <w:rsid w:val="00520542"/>
    <w:rsid w:val="00520579"/>
    <w:rsid w:val="0052059C"/>
    <w:rsid w:val="005205AD"/>
    <w:rsid w:val="005205AF"/>
    <w:rsid w:val="005205FC"/>
    <w:rsid w:val="0052062C"/>
    <w:rsid w:val="0052063D"/>
    <w:rsid w:val="0052069D"/>
    <w:rsid w:val="005206B6"/>
    <w:rsid w:val="005206C7"/>
    <w:rsid w:val="00520754"/>
    <w:rsid w:val="00520779"/>
    <w:rsid w:val="00520789"/>
    <w:rsid w:val="005207F5"/>
    <w:rsid w:val="00520875"/>
    <w:rsid w:val="00520877"/>
    <w:rsid w:val="00520899"/>
    <w:rsid w:val="005208CF"/>
    <w:rsid w:val="00520961"/>
    <w:rsid w:val="005209B6"/>
    <w:rsid w:val="00520AA9"/>
    <w:rsid w:val="00520AE1"/>
    <w:rsid w:val="00520AFB"/>
    <w:rsid w:val="00520B20"/>
    <w:rsid w:val="00520BAC"/>
    <w:rsid w:val="00520BFC"/>
    <w:rsid w:val="00520C6C"/>
    <w:rsid w:val="00520CA1"/>
    <w:rsid w:val="00520CE4"/>
    <w:rsid w:val="00520CF8"/>
    <w:rsid w:val="00520D19"/>
    <w:rsid w:val="00520D4B"/>
    <w:rsid w:val="00520D64"/>
    <w:rsid w:val="00520D6C"/>
    <w:rsid w:val="00520D8F"/>
    <w:rsid w:val="00520E28"/>
    <w:rsid w:val="00520F06"/>
    <w:rsid w:val="00520F37"/>
    <w:rsid w:val="00520F55"/>
    <w:rsid w:val="00520FBA"/>
    <w:rsid w:val="00521029"/>
    <w:rsid w:val="00521049"/>
    <w:rsid w:val="00521073"/>
    <w:rsid w:val="005210C4"/>
    <w:rsid w:val="005211D1"/>
    <w:rsid w:val="00521209"/>
    <w:rsid w:val="00521327"/>
    <w:rsid w:val="00521361"/>
    <w:rsid w:val="0052139A"/>
    <w:rsid w:val="005213C5"/>
    <w:rsid w:val="005213E7"/>
    <w:rsid w:val="0052140E"/>
    <w:rsid w:val="0052142A"/>
    <w:rsid w:val="005214B1"/>
    <w:rsid w:val="0052159E"/>
    <w:rsid w:val="005215CD"/>
    <w:rsid w:val="005215E3"/>
    <w:rsid w:val="005215F3"/>
    <w:rsid w:val="00521604"/>
    <w:rsid w:val="00521617"/>
    <w:rsid w:val="00521626"/>
    <w:rsid w:val="00521647"/>
    <w:rsid w:val="00521682"/>
    <w:rsid w:val="005216AA"/>
    <w:rsid w:val="005216B5"/>
    <w:rsid w:val="0052179F"/>
    <w:rsid w:val="005217D4"/>
    <w:rsid w:val="0052181B"/>
    <w:rsid w:val="00521829"/>
    <w:rsid w:val="0052184F"/>
    <w:rsid w:val="005218D3"/>
    <w:rsid w:val="005218E3"/>
    <w:rsid w:val="00521925"/>
    <w:rsid w:val="00521983"/>
    <w:rsid w:val="0052199C"/>
    <w:rsid w:val="005219EA"/>
    <w:rsid w:val="00521A46"/>
    <w:rsid w:val="00521A83"/>
    <w:rsid w:val="00521AF6"/>
    <w:rsid w:val="00521AF8"/>
    <w:rsid w:val="00521B90"/>
    <w:rsid w:val="00521B99"/>
    <w:rsid w:val="00521C20"/>
    <w:rsid w:val="00521C97"/>
    <w:rsid w:val="00521CD6"/>
    <w:rsid w:val="00521CDA"/>
    <w:rsid w:val="00521D0B"/>
    <w:rsid w:val="00521D6E"/>
    <w:rsid w:val="00521E13"/>
    <w:rsid w:val="00521E38"/>
    <w:rsid w:val="00521E61"/>
    <w:rsid w:val="00521EAD"/>
    <w:rsid w:val="00521EDA"/>
    <w:rsid w:val="00521F10"/>
    <w:rsid w:val="00521F61"/>
    <w:rsid w:val="00521FDF"/>
    <w:rsid w:val="0052204C"/>
    <w:rsid w:val="0052208E"/>
    <w:rsid w:val="005220DA"/>
    <w:rsid w:val="00522100"/>
    <w:rsid w:val="00522153"/>
    <w:rsid w:val="0052216F"/>
    <w:rsid w:val="0052217B"/>
    <w:rsid w:val="00522180"/>
    <w:rsid w:val="005221D4"/>
    <w:rsid w:val="00522232"/>
    <w:rsid w:val="00522236"/>
    <w:rsid w:val="0052224F"/>
    <w:rsid w:val="00522261"/>
    <w:rsid w:val="0052228F"/>
    <w:rsid w:val="005222F2"/>
    <w:rsid w:val="005222F6"/>
    <w:rsid w:val="005223F5"/>
    <w:rsid w:val="00522411"/>
    <w:rsid w:val="00522442"/>
    <w:rsid w:val="005224C2"/>
    <w:rsid w:val="00522565"/>
    <w:rsid w:val="005225AA"/>
    <w:rsid w:val="00522613"/>
    <w:rsid w:val="00522620"/>
    <w:rsid w:val="00522679"/>
    <w:rsid w:val="005226F3"/>
    <w:rsid w:val="00522708"/>
    <w:rsid w:val="0052277A"/>
    <w:rsid w:val="005227D5"/>
    <w:rsid w:val="00522819"/>
    <w:rsid w:val="0052281F"/>
    <w:rsid w:val="0052283A"/>
    <w:rsid w:val="005228D2"/>
    <w:rsid w:val="005228E6"/>
    <w:rsid w:val="005228F8"/>
    <w:rsid w:val="00522910"/>
    <w:rsid w:val="00522A00"/>
    <w:rsid w:val="00522A01"/>
    <w:rsid w:val="00522A2B"/>
    <w:rsid w:val="00522A3C"/>
    <w:rsid w:val="00522A43"/>
    <w:rsid w:val="00522A52"/>
    <w:rsid w:val="00522A78"/>
    <w:rsid w:val="00522ABD"/>
    <w:rsid w:val="00522ADA"/>
    <w:rsid w:val="00522BDF"/>
    <w:rsid w:val="00522C95"/>
    <w:rsid w:val="00522C9C"/>
    <w:rsid w:val="00522D08"/>
    <w:rsid w:val="00522D34"/>
    <w:rsid w:val="00522DA1"/>
    <w:rsid w:val="00522DD7"/>
    <w:rsid w:val="00522EFC"/>
    <w:rsid w:val="00522F11"/>
    <w:rsid w:val="00522F4D"/>
    <w:rsid w:val="00522FF1"/>
    <w:rsid w:val="00523030"/>
    <w:rsid w:val="005232A6"/>
    <w:rsid w:val="005233B0"/>
    <w:rsid w:val="005233F9"/>
    <w:rsid w:val="00523408"/>
    <w:rsid w:val="005234DB"/>
    <w:rsid w:val="005234EA"/>
    <w:rsid w:val="0052354D"/>
    <w:rsid w:val="005235B2"/>
    <w:rsid w:val="005235F9"/>
    <w:rsid w:val="0052363B"/>
    <w:rsid w:val="00523689"/>
    <w:rsid w:val="0052368E"/>
    <w:rsid w:val="005236B3"/>
    <w:rsid w:val="0052371B"/>
    <w:rsid w:val="00523757"/>
    <w:rsid w:val="005237B0"/>
    <w:rsid w:val="005237BA"/>
    <w:rsid w:val="00523818"/>
    <w:rsid w:val="0052384B"/>
    <w:rsid w:val="005238C8"/>
    <w:rsid w:val="005238D2"/>
    <w:rsid w:val="005238E9"/>
    <w:rsid w:val="005238EE"/>
    <w:rsid w:val="00523931"/>
    <w:rsid w:val="0052397F"/>
    <w:rsid w:val="0052399C"/>
    <w:rsid w:val="005239B7"/>
    <w:rsid w:val="005239C6"/>
    <w:rsid w:val="005239D2"/>
    <w:rsid w:val="005239F1"/>
    <w:rsid w:val="00523A54"/>
    <w:rsid w:val="00523B4E"/>
    <w:rsid w:val="00523B98"/>
    <w:rsid w:val="00523BCB"/>
    <w:rsid w:val="00523BEE"/>
    <w:rsid w:val="00523CC0"/>
    <w:rsid w:val="00523CCA"/>
    <w:rsid w:val="00523D0B"/>
    <w:rsid w:val="00523D15"/>
    <w:rsid w:val="00523D95"/>
    <w:rsid w:val="00523D9A"/>
    <w:rsid w:val="00523D9C"/>
    <w:rsid w:val="00523DD6"/>
    <w:rsid w:val="00523DD8"/>
    <w:rsid w:val="00523DDC"/>
    <w:rsid w:val="00523DE2"/>
    <w:rsid w:val="00523E37"/>
    <w:rsid w:val="00523F19"/>
    <w:rsid w:val="00523F2D"/>
    <w:rsid w:val="00523F6A"/>
    <w:rsid w:val="00523FCE"/>
    <w:rsid w:val="0052405C"/>
    <w:rsid w:val="0052408C"/>
    <w:rsid w:val="00524099"/>
    <w:rsid w:val="0052409A"/>
    <w:rsid w:val="005240D0"/>
    <w:rsid w:val="0052411B"/>
    <w:rsid w:val="005241F9"/>
    <w:rsid w:val="005241FF"/>
    <w:rsid w:val="00524237"/>
    <w:rsid w:val="00524259"/>
    <w:rsid w:val="00524279"/>
    <w:rsid w:val="00524296"/>
    <w:rsid w:val="005242FF"/>
    <w:rsid w:val="00524329"/>
    <w:rsid w:val="00524385"/>
    <w:rsid w:val="00524410"/>
    <w:rsid w:val="0052441B"/>
    <w:rsid w:val="00524563"/>
    <w:rsid w:val="0052457A"/>
    <w:rsid w:val="005245F6"/>
    <w:rsid w:val="00524613"/>
    <w:rsid w:val="00524619"/>
    <w:rsid w:val="00524673"/>
    <w:rsid w:val="00524744"/>
    <w:rsid w:val="00524750"/>
    <w:rsid w:val="005247B2"/>
    <w:rsid w:val="005247EE"/>
    <w:rsid w:val="005247F6"/>
    <w:rsid w:val="00524801"/>
    <w:rsid w:val="00524843"/>
    <w:rsid w:val="00524858"/>
    <w:rsid w:val="0052489C"/>
    <w:rsid w:val="005248AF"/>
    <w:rsid w:val="00524937"/>
    <w:rsid w:val="00524A1E"/>
    <w:rsid w:val="00524A58"/>
    <w:rsid w:val="00524A9F"/>
    <w:rsid w:val="00524ABB"/>
    <w:rsid w:val="00524AE9"/>
    <w:rsid w:val="00524AFF"/>
    <w:rsid w:val="00524BB5"/>
    <w:rsid w:val="00524BBC"/>
    <w:rsid w:val="00524BDC"/>
    <w:rsid w:val="00524C18"/>
    <w:rsid w:val="00524CB5"/>
    <w:rsid w:val="00524CD5"/>
    <w:rsid w:val="00524D29"/>
    <w:rsid w:val="00524D5D"/>
    <w:rsid w:val="00524D6A"/>
    <w:rsid w:val="00524DDC"/>
    <w:rsid w:val="00524EA1"/>
    <w:rsid w:val="00524F19"/>
    <w:rsid w:val="00524F7C"/>
    <w:rsid w:val="00524FAC"/>
    <w:rsid w:val="00524FD0"/>
    <w:rsid w:val="00524FD4"/>
    <w:rsid w:val="0052501D"/>
    <w:rsid w:val="00525059"/>
    <w:rsid w:val="005250A3"/>
    <w:rsid w:val="005250A5"/>
    <w:rsid w:val="005250C2"/>
    <w:rsid w:val="005250DD"/>
    <w:rsid w:val="0052515C"/>
    <w:rsid w:val="0052516F"/>
    <w:rsid w:val="00525170"/>
    <w:rsid w:val="005251D7"/>
    <w:rsid w:val="005251F4"/>
    <w:rsid w:val="00525241"/>
    <w:rsid w:val="005252CA"/>
    <w:rsid w:val="005252D2"/>
    <w:rsid w:val="0052532D"/>
    <w:rsid w:val="0052534A"/>
    <w:rsid w:val="0052536D"/>
    <w:rsid w:val="00525376"/>
    <w:rsid w:val="005253B6"/>
    <w:rsid w:val="005253E2"/>
    <w:rsid w:val="0052541D"/>
    <w:rsid w:val="0052545C"/>
    <w:rsid w:val="00525476"/>
    <w:rsid w:val="005255B0"/>
    <w:rsid w:val="005255EF"/>
    <w:rsid w:val="00525625"/>
    <w:rsid w:val="005256F7"/>
    <w:rsid w:val="00525740"/>
    <w:rsid w:val="005257B8"/>
    <w:rsid w:val="00525802"/>
    <w:rsid w:val="00525889"/>
    <w:rsid w:val="005258A8"/>
    <w:rsid w:val="005258CD"/>
    <w:rsid w:val="00525907"/>
    <w:rsid w:val="00525944"/>
    <w:rsid w:val="0052595A"/>
    <w:rsid w:val="0052596F"/>
    <w:rsid w:val="00525982"/>
    <w:rsid w:val="005259A2"/>
    <w:rsid w:val="005259B1"/>
    <w:rsid w:val="005259C5"/>
    <w:rsid w:val="00525A25"/>
    <w:rsid w:val="00525A46"/>
    <w:rsid w:val="00525A93"/>
    <w:rsid w:val="00525AD9"/>
    <w:rsid w:val="00525AE8"/>
    <w:rsid w:val="00525B36"/>
    <w:rsid w:val="00525B4C"/>
    <w:rsid w:val="00525BAA"/>
    <w:rsid w:val="00525C29"/>
    <w:rsid w:val="00525CB6"/>
    <w:rsid w:val="00525CBA"/>
    <w:rsid w:val="00525CCE"/>
    <w:rsid w:val="00525D5C"/>
    <w:rsid w:val="00525D74"/>
    <w:rsid w:val="00525D99"/>
    <w:rsid w:val="00525DB3"/>
    <w:rsid w:val="00525E2F"/>
    <w:rsid w:val="00525EAA"/>
    <w:rsid w:val="00525F63"/>
    <w:rsid w:val="00525F8E"/>
    <w:rsid w:val="00525FAD"/>
    <w:rsid w:val="00526051"/>
    <w:rsid w:val="00526117"/>
    <w:rsid w:val="00526180"/>
    <w:rsid w:val="005261D3"/>
    <w:rsid w:val="0052622D"/>
    <w:rsid w:val="0052624A"/>
    <w:rsid w:val="0052625C"/>
    <w:rsid w:val="005262A6"/>
    <w:rsid w:val="005262BC"/>
    <w:rsid w:val="0052631D"/>
    <w:rsid w:val="00526440"/>
    <w:rsid w:val="00526490"/>
    <w:rsid w:val="00526495"/>
    <w:rsid w:val="005264D6"/>
    <w:rsid w:val="0052655B"/>
    <w:rsid w:val="005265E1"/>
    <w:rsid w:val="0052661B"/>
    <w:rsid w:val="005266F1"/>
    <w:rsid w:val="0052673F"/>
    <w:rsid w:val="0052674C"/>
    <w:rsid w:val="005267EF"/>
    <w:rsid w:val="005267FB"/>
    <w:rsid w:val="0052686B"/>
    <w:rsid w:val="005268A2"/>
    <w:rsid w:val="005268B9"/>
    <w:rsid w:val="005269E8"/>
    <w:rsid w:val="005269FC"/>
    <w:rsid w:val="00526A1D"/>
    <w:rsid w:val="00526A7C"/>
    <w:rsid w:val="00526ADA"/>
    <w:rsid w:val="00526AE7"/>
    <w:rsid w:val="00526AEC"/>
    <w:rsid w:val="00526B14"/>
    <w:rsid w:val="00526B33"/>
    <w:rsid w:val="00526B48"/>
    <w:rsid w:val="00526B59"/>
    <w:rsid w:val="00526B86"/>
    <w:rsid w:val="00526B9C"/>
    <w:rsid w:val="00526BAC"/>
    <w:rsid w:val="00526C0C"/>
    <w:rsid w:val="00526C5D"/>
    <w:rsid w:val="00526C86"/>
    <w:rsid w:val="00526CCC"/>
    <w:rsid w:val="00526CD0"/>
    <w:rsid w:val="00526CE5"/>
    <w:rsid w:val="00526D04"/>
    <w:rsid w:val="00526D7F"/>
    <w:rsid w:val="00526D8E"/>
    <w:rsid w:val="00526D91"/>
    <w:rsid w:val="00526D9E"/>
    <w:rsid w:val="00526DC5"/>
    <w:rsid w:val="00526E0F"/>
    <w:rsid w:val="00526E2C"/>
    <w:rsid w:val="00526E5C"/>
    <w:rsid w:val="00526E7D"/>
    <w:rsid w:val="00526E91"/>
    <w:rsid w:val="00526E94"/>
    <w:rsid w:val="00526ED4"/>
    <w:rsid w:val="00526EE2"/>
    <w:rsid w:val="00526EF9"/>
    <w:rsid w:val="00526F04"/>
    <w:rsid w:val="00526F0E"/>
    <w:rsid w:val="00526F21"/>
    <w:rsid w:val="00526F23"/>
    <w:rsid w:val="00526FC7"/>
    <w:rsid w:val="00526FC8"/>
    <w:rsid w:val="0052704B"/>
    <w:rsid w:val="0052706C"/>
    <w:rsid w:val="0052718D"/>
    <w:rsid w:val="00527197"/>
    <w:rsid w:val="005271AE"/>
    <w:rsid w:val="00527242"/>
    <w:rsid w:val="005272AE"/>
    <w:rsid w:val="005272B5"/>
    <w:rsid w:val="0052733C"/>
    <w:rsid w:val="005273A5"/>
    <w:rsid w:val="005273DE"/>
    <w:rsid w:val="005273E5"/>
    <w:rsid w:val="0052743D"/>
    <w:rsid w:val="005274B6"/>
    <w:rsid w:val="005274E1"/>
    <w:rsid w:val="005274F5"/>
    <w:rsid w:val="00527576"/>
    <w:rsid w:val="005275A2"/>
    <w:rsid w:val="005275BD"/>
    <w:rsid w:val="005275FF"/>
    <w:rsid w:val="0052762B"/>
    <w:rsid w:val="00527630"/>
    <w:rsid w:val="0052763C"/>
    <w:rsid w:val="0052763D"/>
    <w:rsid w:val="0052770C"/>
    <w:rsid w:val="005277B6"/>
    <w:rsid w:val="0052782B"/>
    <w:rsid w:val="005278C9"/>
    <w:rsid w:val="005278E6"/>
    <w:rsid w:val="00527956"/>
    <w:rsid w:val="005279AF"/>
    <w:rsid w:val="005279B0"/>
    <w:rsid w:val="00527A51"/>
    <w:rsid w:val="00527A62"/>
    <w:rsid w:val="00527A6C"/>
    <w:rsid w:val="00527B76"/>
    <w:rsid w:val="00527BA4"/>
    <w:rsid w:val="00527C51"/>
    <w:rsid w:val="00527C5C"/>
    <w:rsid w:val="00527CAF"/>
    <w:rsid w:val="00527CD7"/>
    <w:rsid w:val="00527CF4"/>
    <w:rsid w:val="00527DAF"/>
    <w:rsid w:val="00527DD3"/>
    <w:rsid w:val="00527DEB"/>
    <w:rsid w:val="00527E2C"/>
    <w:rsid w:val="00527EC7"/>
    <w:rsid w:val="00527F82"/>
    <w:rsid w:val="0053009B"/>
    <w:rsid w:val="005300A3"/>
    <w:rsid w:val="005300C6"/>
    <w:rsid w:val="005300E3"/>
    <w:rsid w:val="00530112"/>
    <w:rsid w:val="00530341"/>
    <w:rsid w:val="00530354"/>
    <w:rsid w:val="0053036D"/>
    <w:rsid w:val="0053037E"/>
    <w:rsid w:val="00530392"/>
    <w:rsid w:val="005303A2"/>
    <w:rsid w:val="005303AA"/>
    <w:rsid w:val="00530502"/>
    <w:rsid w:val="00530519"/>
    <w:rsid w:val="0053053F"/>
    <w:rsid w:val="00530564"/>
    <w:rsid w:val="00530605"/>
    <w:rsid w:val="00530787"/>
    <w:rsid w:val="005307A1"/>
    <w:rsid w:val="0053085D"/>
    <w:rsid w:val="00530868"/>
    <w:rsid w:val="00530A23"/>
    <w:rsid w:val="00530A48"/>
    <w:rsid w:val="00530A51"/>
    <w:rsid w:val="00530A65"/>
    <w:rsid w:val="00530A91"/>
    <w:rsid w:val="00530AD2"/>
    <w:rsid w:val="00530AEA"/>
    <w:rsid w:val="00530B0E"/>
    <w:rsid w:val="00530BA3"/>
    <w:rsid w:val="00530BD2"/>
    <w:rsid w:val="00530BE1"/>
    <w:rsid w:val="00530CA1"/>
    <w:rsid w:val="00530CBF"/>
    <w:rsid w:val="00530D1C"/>
    <w:rsid w:val="00530D8B"/>
    <w:rsid w:val="00530DE5"/>
    <w:rsid w:val="00530DF7"/>
    <w:rsid w:val="00530E86"/>
    <w:rsid w:val="00530EB0"/>
    <w:rsid w:val="00530EBC"/>
    <w:rsid w:val="00530F31"/>
    <w:rsid w:val="00530F5A"/>
    <w:rsid w:val="00530F8B"/>
    <w:rsid w:val="00531005"/>
    <w:rsid w:val="0053100F"/>
    <w:rsid w:val="0053107F"/>
    <w:rsid w:val="0053113A"/>
    <w:rsid w:val="00531146"/>
    <w:rsid w:val="00531147"/>
    <w:rsid w:val="00531209"/>
    <w:rsid w:val="0053120E"/>
    <w:rsid w:val="00531227"/>
    <w:rsid w:val="00531278"/>
    <w:rsid w:val="0053130A"/>
    <w:rsid w:val="00531344"/>
    <w:rsid w:val="0053134A"/>
    <w:rsid w:val="0053136B"/>
    <w:rsid w:val="005313A3"/>
    <w:rsid w:val="005313D5"/>
    <w:rsid w:val="00531494"/>
    <w:rsid w:val="005314BD"/>
    <w:rsid w:val="00531552"/>
    <w:rsid w:val="0053159F"/>
    <w:rsid w:val="005315EE"/>
    <w:rsid w:val="00531679"/>
    <w:rsid w:val="005316BB"/>
    <w:rsid w:val="00531705"/>
    <w:rsid w:val="00531851"/>
    <w:rsid w:val="00531866"/>
    <w:rsid w:val="0053196B"/>
    <w:rsid w:val="00531A47"/>
    <w:rsid w:val="00531A76"/>
    <w:rsid w:val="00531B86"/>
    <w:rsid w:val="00531BBA"/>
    <w:rsid w:val="00531BDE"/>
    <w:rsid w:val="00531D39"/>
    <w:rsid w:val="00531D6F"/>
    <w:rsid w:val="00531D7F"/>
    <w:rsid w:val="00531DBE"/>
    <w:rsid w:val="00531DE9"/>
    <w:rsid w:val="00531E4C"/>
    <w:rsid w:val="00531E94"/>
    <w:rsid w:val="00531F1A"/>
    <w:rsid w:val="00531F29"/>
    <w:rsid w:val="00531F41"/>
    <w:rsid w:val="00531F46"/>
    <w:rsid w:val="00531F6B"/>
    <w:rsid w:val="00531FB0"/>
    <w:rsid w:val="005320D0"/>
    <w:rsid w:val="005320DC"/>
    <w:rsid w:val="005320EF"/>
    <w:rsid w:val="00532121"/>
    <w:rsid w:val="00532132"/>
    <w:rsid w:val="00532177"/>
    <w:rsid w:val="00532199"/>
    <w:rsid w:val="0053219A"/>
    <w:rsid w:val="00532202"/>
    <w:rsid w:val="00532256"/>
    <w:rsid w:val="0053225A"/>
    <w:rsid w:val="00532344"/>
    <w:rsid w:val="00532388"/>
    <w:rsid w:val="005323F0"/>
    <w:rsid w:val="005324F6"/>
    <w:rsid w:val="0053259E"/>
    <w:rsid w:val="0053266B"/>
    <w:rsid w:val="00532752"/>
    <w:rsid w:val="0053282C"/>
    <w:rsid w:val="00532869"/>
    <w:rsid w:val="005328ED"/>
    <w:rsid w:val="00532968"/>
    <w:rsid w:val="00532A49"/>
    <w:rsid w:val="00532A68"/>
    <w:rsid w:val="00532AAC"/>
    <w:rsid w:val="00532B2F"/>
    <w:rsid w:val="00532B34"/>
    <w:rsid w:val="00532BBB"/>
    <w:rsid w:val="00532BF6"/>
    <w:rsid w:val="00532C0B"/>
    <w:rsid w:val="00532C13"/>
    <w:rsid w:val="00532C19"/>
    <w:rsid w:val="00532C28"/>
    <w:rsid w:val="00532C3B"/>
    <w:rsid w:val="00532C52"/>
    <w:rsid w:val="00532C62"/>
    <w:rsid w:val="00532C99"/>
    <w:rsid w:val="00532D3B"/>
    <w:rsid w:val="00532D9B"/>
    <w:rsid w:val="00532DE3"/>
    <w:rsid w:val="00532EB9"/>
    <w:rsid w:val="00532F08"/>
    <w:rsid w:val="00532F16"/>
    <w:rsid w:val="00532F62"/>
    <w:rsid w:val="00532F67"/>
    <w:rsid w:val="00532FA3"/>
    <w:rsid w:val="00532FAC"/>
    <w:rsid w:val="0053301B"/>
    <w:rsid w:val="00533071"/>
    <w:rsid w:val="00533073"/>
    <w:rsid w:val="005330A4"/>
    <w:rsid w:val="005330E3"/>
    <w:rsid w:val="005330F6"/>
    <w:rsid w:val="005330FE"/>
    <w:rsid w:val="00533111"/>
    <w:rsid w:val="00533161"/>
    <w:rsid w:val="0053317F"/>
    <w:rsid w:val="00533194"/>
    <w:rsid w:val="00533199"/>
    <w:rsid w:val="005331E0"/>
    <w:rsid w:val="005331E7"/>
    <w:rsid w:val="005332C8"/>
    <w:rsid w:val="005332D3"/>
    <w:rsid w:val="005332F9"/>
    <w:rsid w:val="005332FB"/>
    <w:rsid w:val="00533348"/>
    <w:rsid w:val="00533356"/>
    <w:rsid w:val="005333B5"/>
    <w:rsid w:val="005334CC"/>
    <w:rsid w:val="00533590"/>
    <w:rsid w:val="005335D5"/>
    <w:rsid w:val="00533619"/>
    <w:rsid w:val="00533620"/>
    <w:rsid w:val="0053366F"/>
    <w:rsid w:val="00533678"/>
    <w:rsid w:val="0053369D"/>
    <w:rsid w:val="00533707"/>
    <w:rsid w:val="00533815"/>
    <w:rsid w:val="0053385A"/>
    <w:rsid w:val="00533872"/>
    <w:rsid w:val="005338F1"/>
    <w:rsid w:val="005338FF"/>
    <w:rsid w:val="00533905"/>
    <w:rsid w:val="005339B3"/>
    <w:rsid w:val="005339E1"/>
    <w:rsid w:val="00533A80"/>
    <w:rsid w:val="00533AE6"/>
    <w:rsid w:val="00533B13"/>
    <w:rsid w:val="00533B34"/>
    <w:rsid w:val="00533B3D"/>
    <w:rsid w:val="00533BD8"/>
    <w:rsid w:val="00533C13"/>
    <w:rsid w:val="00533C7F"/>
    <w:rsid w:val="00533CA6"/>
    <w:rsid w:val="00533D09"/>
    <w:rsid w:val="00533D26"/>
    <w:rsid w:val="00533D37"/>
    <w:rsid w:val="00533E11"/>
    <w:rsid w:val="00533E17"/>
    <w:rsid w:val="00533F07"/>
    <w:rsid w:val="00533F2E"/>
    <w:rsid w:val="00533FC6"/>
    <w:rsid w:val="0053400D"/>
    <w:rsid w:val="00534010"/>
    <w:rsid w:val="00534021"/>
    <w:rsid w:val="0053402C"/>
    <w:rsid w:val="0053405E"/>
    <w:rsid w:val="005340B6"/>
    <w:rsid w:val="005340E4"/>
    <w:rsid w:val="00534100"/>
    <w:rsid w:val="0053412A"/>
    <w:rsid w:val="00534202"/>
    <w:rsid w:val="00534206"/>
    <w:rsid w:val="005342CE"/>
    <w:rsid w:val="0053432B"/>
    <w:rsid w:val="00534337"/>
    <w:rsid w:val="00534342"/>
    <w:rsid w:val="0053435C"/>
    <w:rsid w:val="005343A7"/>
    <w:rsid w:val="005343B5"/>
    <w:rsid w:val="00534407"/>
    <w:rsid w:val="005344C1"/>
    <w:rsid w:val="005344C8"/>
    <w:rsid w:val="00534505"/>
    <w:rsid w:val="0053454F"/>
    <w:rsid w:val="00534571"/>
    <w:rsid w:val="0053457C"/>
    <w:rsid w:val="00534597"/>
    <w:rsid w:val="0053465D"/>
    <w:rsid w:val="005346A4"/>
    <w:rsid w:val="00534735"/>
    <w:rsid w:val="0053479D"/>
    <w:rsid w:val="005347C2"/>
    <w:rsid w:val="005347C4"/>
    <w:rsid w:val="00534831"/>
    <w:rsid w:val="00534875"/>
    <w:rsid w:val="005348A6"/>
    <w:rsid w:val="0053495B"/>
    <w:rsid w:val="0053496C"/>
    <w:rsid w:val="00534974"/>
    <w:rsid w:val="00534976"/>
    <w:rsid w:val="005349CF"/>
    <w:rsid w:val="00534A09"/>
    <w:rsid w:val="00534A36"/>
    <w:rsid w:val="00534A9E"/>
    <w:rsid w:val="00534AE0"/>
    <w:rsid w:val="00534B61"/>
    <w:rsid w:val="00534CA8"/>
    <w:rsid w:val="00534CEB"/>
    <w:rsid w:val="00534D1A"/>
    <w:rsid w:val="00534D45"/>
    <w:rsid w:val="00534D95"/>
    <w:rsid w:val="00534D99"/>
    <w:rsid w:val="00534DCC"/>
    <w:rsid w:val="00534E57"/>
    <w:rsid w:val="00534E70"/>
    <w:rsid w:val="00534E9C"/>
    <w:rsid w:val="00534EBD"/>
    <w:rsid w:val="00534EC4"/>
    <w:rsid w:val="00534F0A"/>
    <w:rsid w:val="00534F1D"/>
    <w:rsid w:val="0053506C"/>
    <w:rsid w:val="00535080"/>
    <w:rsid w:val="00535085"/>
    <w:rsid w:val="0053509D"/>
    <w:rsid w:val="00535123"/>
    <w:rsid w:val="00535154"/>
    <w:rsid w:val="0053516B"/>
    <w:rsid w:val="005351F5"/>
    <w:rsid w:val="00535241"/>
    <w:rsid w:val="00535256"/>
    <w:rsid w:val="00535282"/>
    <w:rsid w:val="00535320"/>
    <w:rsid w:val="0053538C"/>
    <w:rsid w:val="005353F7"/>
    <w:rsid w:val="00535400"/>
    <w:rsid w:val="00535458"/>
    <w:rsid w:val="0053547C"/>
    <w:rsid w:val="005354FC"/>
    <w:rsid w:val="0053551D"/>
    <w:rsid w:val="00535524"/>
    <w:rsid w:val="00535534"/>
    <w:rsid w:val="00535575"/>
    <w:rsid w:val="00535588"/>
    <w:rsid w:val="0053559E"/>
    <w:rsid w:val="005355AD"/>
    <w:rsid w:val="005355BC"/>
    <w:rsid w:val="00535616"/>
    <w:rsid w:val="00535646"/>
    <w:rsid w:val="0053568B"/>
    <w:rsid w:val="005356AD"/>
    <w:rsid w:val="005356CB"/>
    <w:rsid w:val="0053583A"/>
    <w:rsid w:val="005358E0"/>
    <w:rsid w:val="005358F9"/>
    <w:rsid w:val="00535912"/>
    <w:rsid w:val="00535955"/>
    <w:rsid w:val="00535983"/>
    <w:rsid w:val="0053599A"/>
    <w:rsid w:val="005359ED"/>
    <w:rsid w:val="005359FF"/>
    <w:rsid w:val="00535ABE"/>
    <w:rsid w:val="00535ABF"/>
    <w:rsid w:val="00535AC2"/>
    <w:rsid w:val="00535ACF"/>
    <w:rsid w:val="00535B3A"/>
    <w:rsid w:val="00535B88"/>
    <w:rsid w:val="00535BA6"/>
    <w:rsid w:val="00535BB9"/>
    <w:rsid w:val="00535C12"/>
    <w:rsid w:val="00535C77"/>
    <w:rsid w:val="00535C9A"/>
    <w:rsid w:val="00535D02"/>
    <w:rsid w:val="00535D33"/>
    <w:rsid w:val="00535D80"/>
    <w:rsid w:val="00535DFC"/>
    <w:rsid w:val="00535E1A"/>
    <w:rsid w:val="00535E4D"/>
    <w:rsid w:val="00535E9A"/>
    <w:rsid w:val="00535F27"/>
    <w:rsid w:val="00535F6C"/>
    <w:rsid w:val="00535FD3"/>
    <w:rsid w:val="00536005"/>
    <w:rsid w:val="00536014"/>
    <w:rsid w:val="00536019"/>
    <w:rsid w:val="00536048"/>
    <w:rsid w:val="0053608E"/>
    <w:rsid w:val="00536205"/>
    <w:rsid w:val="00536219"/>
    <w:rsid w:val="00536241"/>
    <w:rsid w:val="0053627E"/>
    <w:rsid w:val="005363ED"/>
    <w:rsid w:val="005363EF"/>
    <w:rsid w:val="00536405"/>
    <w:rsid w:val="00536470"/>
    <w:rsid w:val="00536475"/>
    <w:rsid w:val="005365A3"/>
    <w:rsid w:val="005365E8"/>
    <w:rsid w:val="0053661E"/>
    <w:rsid w:val="0053669D"/>
    <w:rsid w:val="005366F5"/>
    <w:rsid w:val="0053671D"/>
    <w:rsid w:val="00536770"/>
    <w:rsid w:val="00536773"/>
    <w:rsid w:val="005367D1"/>
    <w:rsid w:val="005367FC"/>
    <w:rsid w:val="00536860"/>
    <w:rsid w:val="00536875"/>
    <w:rsid w:val="0053687C"/>
    <w:rsid w:val="0053688F"/>
    <w:rsid w:val="00536893"/>
    <w:rsid w:val="005368CE"/>
    <w:rsid w:val="00536936"/>
    <w:rsid w:val="0053693A"/>
    <w:rsid w:val="00536945"/>
    <w:rsid w:val="00536974"/>
    <w:rsid w:val="005369A0"/>
    <w:rsid w:val="005369AE"/>
    <w:rsid w:val="005369E3"/>
    <w:rsid w:val="00536A0E"/>
    <w:rsid w:val="00536A17"/>
    <w:rsid w:val="00536A96"/>
    <w:rsid w:val="00536AC7"/>
    <w:rsid w:val="00536B33"/>
    <w:rsid w:val="00536BA9"/>
    <w:rsid w:val="00536C0D"/>
    <w:rsid w:val="00536C52"/>
    <w:rsid w:val="00536C6A"/>
    <w:rsid w:val="00536C74"/>
    <w:rsid w:val="00536CB7"/>
    <w:rsid w:val="00536D13"/>
    <w:rsid w:val="00536DB1"/>
    <w:rsid w:val="00536DF2"/>
    <w:rsid w:val="00536E49"/>
    <w:rsid w:val="00536E81"/>
    <w:rsid w:val="00536E96"/>
    <w:rsid w:val="00536EAB"/>
    <w:rsid w:val="00536EF0"/>
    <w:rsid w:val="00536F22"/>
    <w:rsid w:val="00536FD7"/>
    <w:rsid w:val="00537054"/>
    <w:rsid w:val="0053708A"/>
    <w:rsid w:val="005370F6"/>
    <w:rsid w:val="005370FD"/>
    <w:rsid w:val="00537137"/>
    <w:rsid w:val="00537186"/>
    <w:rsid w:val="00537215"/>
    <w:rsid w:val="00537248"/>
    <w:rsid w:val="00537291"/>
    <w:rsid w:val="005372C2"/>
    <w:rsid w:val="005372C6"/>
    <w:rsid w:val="005372F6"/>
    <w:rsid w:val="00537351"/>
    <w:rsid w:val="00537371"/>
    <w:rsid w:val="005373D6"/>
    <w:rsid w:val="005373FD"/>
    <w:rsid w:val="00537421"/>
    <w:rsid w:val="00537449"/>
    <w:rsid w:val="00537547"/>
    <w:rsid w:val="005375D7"/>
    <w:rsid w:val="0053769A"/>
    <w:rsid w:val="005376B5"/>
    <w:rsid w:val="0053771B"/>
    <w:rsid w:val="00537739"/>
    <w:rsid w:val="00537768"/>
    <w:rsid w:val="0053778D"/>
    <w:rsid w:val="005377B1"/>
    <w:rsid w:val="005377DD"/>
    <w:rsid w:val="00537808"/>
    <w:rsid w:val="0053783C"/>
    <w:rsid w:val="0053786F"/>
    <w:rsid w:val="00537872"/>
    <w:rsid w:val="005378D5"/>
    <w:rsid w:val="00537944"/>
    <w:rsid w:val="0053796E"/>
    <w:rsid w:val="005379CC"/>
    <w:rsid w:val="005379D2"/>
    <w:rsid w:val="00537AEE"/>
    <w:rsid w:val="00537AF7"/>
    <w:rsid w:val="00537B05"/>
    <w:rsid w:val="00537B29"/>
    <w:rsid w:val="00537B65"/>
    <w:rsid w:val="00537B9C"/>
    <w:rsid w:val="00537BF5"/>
    <w:rsid w:val="00537BF8"/>
    <w:rsid w:val="00537C19"/>
    <w:rsid w:val="00537C59"/>
    <w:rsid w:val="00537C7D"/>
    <w:rsid w:val="00537C85"/>
    <w:rsid w:val="00537D13"/>
    <w:rsid w:val="00537D72"/>
    <w:rsid w:val="00537D85"/>
    <w:rsid w:val="00537D8D"/>
    <w:rsid w:val="00537DE4"/>
    <w:rsid w:val="00537DF4"/>
    <w:rsid w:val="00537EDF"/>
    <w:rsid w:val="00537EF0"/>
    <w:rsid w:val="00537F07"/>
    <w:rsid w:val="00537F09"/>
    <w:rsid w:val="00537F20"/>
    <w:rsid w:val="00537FA9"/>
    <w:rsid w:val="00537FB0"/>
    <w:rsid w:val="00540025"/>
    <w:rsid w:val="0054003A"/>
    <w:rsid w:val="0054004D"/>
    <w:rsid w:val="0054008D"/>
    <w:rsid w:val="0054009B"/>
    <w:rsid w:val="005400A4"/>
    <w:rsid w:val="005400BA"/>
    <w:rsid w:val="00540104"/>
    <w:rsid w:val="00540105"/>
    <w:rsid w:val="00540112"/>
    <w:rsid w:val="005401BE"/>
    <w:rsid w:val="005402B2"/>
    <w:rsid w:val="0054033F"/>
    <w:rsid w:val="005403D3"/>
    <w:rsid w:val="00540459"/>
    <w:rsid w:val="005404B2"/>
    <w:rsid w:val="00540536"/>
    <w:rsid w:val="0054055E"/>
    <w:rsid w:val="0054060C"/>
    <w:rsid w:val="00540652"/>
    <w:rsid w:val="005406C6"/>
    <w:rsid w:val="005406D5"/>
    <w:rsid w:val="005406F3"/>
    <w:rsid w:val="00540732"/>
    <w:rsid w:val="00540759"/>
    <w:rsid w:val="005407D5"/>
    <w:rsid w:val="0054080B"/>
    <w:rsid w:val="0054083F"/>
    <w:rsid w:val="00540845"/>
    <w:rsid w:val="00540897"/>
    <w:rsid w:val="005408BF"/>
    <w:rsid w:val="0054094A"/>
    <w:rsid w:val="00540996"/>
    <w:rsid w:val="005409E8"/>
    <w:rsid w:val="00540A68"/>
    <w:rsid w:val="00540AB2"/>
    <w:rsid w:val="00540AD0"/>
    <w:rsid w:val="00540AD2"/>
    <w:rsid w:val="00540B24"/>
    <w:rsid w:val="00540B61"/>
    <w:rsid w:val="00540B8E"/>
    <w:rsid w:val="00540BE2"/>
    <w:rsid w:val="00540BF1"/>
    <w:rsid w:val="00540C10"/>
    <w:rsid w:val="00540C36"/>
    <w:rsid w:val="00540C52"/>
    <w:rsid w:val="00540C6F"/>
    <w:rsid w:val="00540C7D"/>
    <w:rsid w:val="00540D2B"/>
    <w:rsid w:val="00540D3E"/>
    <w:rsid w:val="00540D83"/>
    <w:rsid w:val="00540D90"/>
    <w:rsid w:val="00540DE9"/>
    <w:rsid w:val="00540E18"/>
    <w:rsid w:val="00540E6B"/>
    <w:rsid w:val="00540E78"/>
    <w:rsid w:val="00540E99"/>
    <w:rsid w:val="00540EC9"/>
    <w:rsid w:val="00540FC0"/>
    <w:rsid w:val="00540FDB"/>
    <w:rsid w:val="005410D1"/>
    <w:rsid w:val="00541126"/>
    <w:rsid w:val="00541196"/>
    <w:rsid w:val="005411F6"/>
    <w:rsid w:val="00541210"/>
    <w:rsid w:val="0054122C"/>
    <w:rsid w:val="00541278"/>
    <w:rsid w:val="00541289"/>
    <w:rsid w:val="005412FC"/>
    <w:rsid w:val="00541307"/>
    <w:rsid w:val="00541308"/>
    <w:rsid w:val="00541373"/>
    <w:rsid w:val="0054142D"/>
    <w:rsid w:val="00541469"/>
    <w:rsid w:val="005414CD"/>
    <w:rsid w:val="005414EE"/>
    <w:rsid w:val="005414FD"/>
    <w:rsid w:val="005415C8"/>
    <w:rsid w:val="0054162A"/>
    <w:rsid w:val="00541681"/>
    <w:rsid w:val="005416CD"/>
    <w:rsid w:val="005416E7"/>
    <w:rsid w:val="00541737"/>
    <w:rsid w:val="00541774"/>
    <w:rsid w:val="005417E8"/>
    <w:rsid w:val="0054184D"/>
    <w:rsid w:val="005418C1"/>
    <w:rsid w:val="0054194B"/>
    <w:rsid w:val="00541974"/>
    <w:rsid w:val="00541A5D"/>
    <w:rsid w:val="00541AD5"/>
    <w:rsid w:val="00541ADF"/>
    <w:rsid w:val="00541CA3"/>
    <w:rsid w:val="00541CB2"/>
    <w:rsid w:val="00541DDF"/>
    <w:rsid w:val="00541E3A"/>
    <w:rsid w:val="00541E5B"/>
    <w:rsid w:val="00541E89"/>
    <w:rsid w:val="00541ED8"/>
    <w:rsid w:val="00541F33"/>
    <w:rsid w:val="00541F67"/>
    <w:rsid w:val="00541F69"/>
    <w:rsid w:val="00541FB5"/>
    <w:rsid w:val="00542041"/>
    <w:rsid w:val="0054204C"/>
    <w:rsid w:val="0054213C"/>
    <w:rsid w:val="00542175"/>
    <w:rsid w:val="00542210"/>
    <w:rsid w:val="005422F3"/>
    <w:rsid w:val="00542376"/>
    <w:rsid w:val="005423E6"/>
    <w:rsid w:val="005423F0"/>
    <w:rsid w:val="00542438"/>
    <w:rsid w:val="00542448"/>
    <w:rsid w:val="00542489"/>
    <w:rsid w:val="0054249A"/>
    <w:rsid w:val="005424B8"/>
    <w:rsid w:val="005425FD"/>
    <w:rsid w:val="00542609"/>
    <w:rsid w:val="005426A5"/>
    <w:rsid w:val="005426AD"/>
    <w:rsid w:val="00542711"/>
    <w:rsid w:val="00542730"/>
    <w:rsid w:val="00542798"/>
    <w:rsid w:val="005427E5"/>
    <w:rsid w:val="0054280D"/>
    <w:rsid w:val="00542840"/>
    <w:rsid w:val="00542899"/>
    <w:rsid w:val="0054295E"/>
    <w:rsid w:val="00542A16"/>
    <w:rsid w:val="00542A2D"/>
    <w:rsid w:val="00542A3E"/>
    <w:rsid w:val="00542A86"/>
    <w:rsid w:val="00542B61"/>
    <w:rsid w:val="00542B93"/>
    <w:rsid w:val="00542C8D"/>
    <w:rsid w:val="00542CE2"/>
    <w:rsid w:val="00542D43"/>
    <w:rsid w:val="00542D51"/>
    <w:rsid w:val="00542D63"/>
    <w:rsid w:val="00542D66"/>
    <w:rsid w:val="00542DA7"/>
    <w:rsid w:val="00542DEA"/>
    <w:rsid w:val="00542E97"/>
    <w:rsid w:val="00542EB8"/>
    <w:rsid w:val="00542F0F"/>
    <w:rsid w:val="00542F91"/>
    <w:rsid w:val="00542FE4"/>
    <w:rsid w:val="00543042"/>
    <w:rsid w:val="005430B2"/>
    <w:rsid w:val="005430C2"/>
    <w:rsid w:val="005431DE"/>
    <w:rsid w:val="005432E0"/>
    <w:rsid w:val="005433CB"/>
    <w:rsid w:val="00543411"/>
    <w:rsid w:val="00543415"/>
    <w:rsid w:val="0054342A"/>
    <w:rsid w:val="0054344D"/>
    <w:rsid w:val="00543542"/>
    <w:rsid w:val="005435CD"/>
    <w:rsid w:val="00543600"/>
    <w:rsid w:val="0054360B"/>
    <w:rsid w:val="0054365F"/>
    <w:rsid w:val="00543670"/>
    <w:rsid w:val="00543690"/>
    <w:rsid w:val="00543743"/>
    <w:rsid w:val="0054376E"/>
    <w:rsid w:val="0054379C"/>
    <w:rsid w:val="00543820"/>
    <w:rsid w:val="00543822"/>
    <w:rsid w:val="00543858"/>
    <w:rsid w:val="005438EB"/>
    <w:rsid w:val="00543907"/>
    <w:rsid w:val="00543961"/>
    <w:rsid w:val="005439BA"/>
    <w:rsid w:val="005439E4"/>
    <w:rsid w:val="00543A5F"/>
    <w:rsid w:val="00543AAA"/>
    <w:rsid w:val="00543AAB"/>
    <w:rsid w:val="00543ADF"/>
    <w:rsid w:val="00543AF8"/>
    <w:rsid w:val="00543AFC"/>
    <w:rsid w:val="00543B22"/>
    <w:rsid w:val="00543B6A"/>
    <w:rsid w:val="00543BBA"/>
    <w:rsid w:val="00543BE0"/>
    <w:rsid w:val="00543BED"/>
    <w:rsid w:val="00543C56"/>
    <w:rsid w:val="00543CB7"/>
    <w:rsid w:val="00543CCE"/>
    <w:rsid w:val="00543CE3"/>
    <w:rsid w:val="00543D4A"/>
    <w:rsid w:val="00543D6F"/>
    <w:rsid w:val="00543D70"/>
    <w:rsid w:val="00543D85"/>
    <w:rsid w:val="00543E8D"/>
    <w:rsid w:val="00543EC1"/>
    <w:rsid w:val="00543EE0"/>
    <w:rsid w:val="00543F2A"/>
    <w:rsid w:val="00543F56"/>
    <w:rsid w:val="00543F73"/>
    <w:rsid w:val="00543F7D"/>
    <w:rsid w:val="00543FD2"/>
    <w:rsid w:val="00544048"/>
    <w:rsid w:val="0054405E"/>
    <w:rsid w:val="00544201"/>
    <w:rsid w:val="00544237"/>
    <w:rsid w:val="005442C4"/>
    <w:rsid w:val="00544305"/>
    <w:rsid w:val="00544369"/>
    <w:rsid w:val="00544388"/>
    <w:rsid w:val="005443F4"/>
    <w:rsid w:val="00544478"/>
    <w:rsid w:val="005444A7"/>
    <w:rsid w:val="00544507"/>
    <w:rsid w:val="0054450D"/>
    <w:rsid w:val="005445A0"/>
    <w:rsid w:val="005445AF"/>
    <w:rsid w:val="005445BA"/>
    <w:rsid w:val="005445EF"/>
    <w:rsid w:val="00544683"/>
    <w:rsid w:val="00544686"/>
    <w:rsid w:val="00544691"/>
    <w:rsid w:val="005446AA"/>
    <w:rsid w:val="005446EC"/>
    <w:rsid w:val="00544720"/>
    <w:rsid w:val="005447B4"/>
    <w:rsid w:val="00544867"/>
    <w:rsid w:val="00544897"/>
    <w:rsid w:val="0054491B"/>
    <w:rsid w:val="00544950"/>
    <w:rsid w:val="00544953"/>
    <w:rsid w:val="005449B6"/>
    <w:rsid w:val="005449D5"/>
    <w:rsid w:val="005449E5"/>
    <w:rsid w:val="005449E9"/>
    <w:rsid w:val="005449FB"/>
    <w:rsid w:val="00544A33"/>
    <w:rsid w:val="00544A95"/>
    <w:rsid w:val="00544AF9"/>
    <w:rsid w:val="00544B19"/>
    <w:rsid w:val="00544B7A"/>
    <w:rsid w:val="00544BA1"/>
    <w:rsid w:val="00544C13"/>
    <w:rsid w:val="00544C57"/>
    <w:rsid w:val="00544D08"/>
    <w:rsid w:val="00544D0A"/>
    <w:rsid w:val="00544D2F"/>
    <w:rsid w:val="00544D40"/>
    <w:rsid w:val="00544D7A"/>
    <w:rsid w:val="00544DA7"/>
    <w:rsid w:val="00544DEA"/>
    <w:rsid w:val="00544FF6"/>
    <w:rsid w:val="0054504E"/>
    <w:rsid w:val="00545092"/>
    <w:rsid w:val="005450BD"/>
    <w:rsid w:val="005450BF"/>
    <w:rsid w:val="00545173"/>
    <w:rsid w:val="0054518D"/>
    <w:rsid w:val="00545190"/>
    <w:rsid w:val="00545202"/>
    <w:rsid w:val="00545254"/>
    <w:rsid w:val="00545278"/>
    <w:rsid w:val="0054532C"/>
    <w:rsid w:val="00545386"/>
    <w:rsid w:val="005453BB"/>
    <w:rsid w:val="005453CA"/>
    <w:rsid w:val="005453E2"/>
    <w:rsid w:val="00545410"/>
    <w:rsid w:val="00545434"/>
    <w:rsid w:val="005454F1"/>
    <w:rsid w:val="0054550F"/>
    <w:rsid w:val="0054553D"/>
    <w:rsid w:val="005455C6"/>
    <w:rsid w:val="005455CA"/>
    <w:rsid w:val="005455EC"/>
    <w:rsid w:val="00545636"/>
    <w:rsid w:val="00545696"/>
    <w:rsid w:val="0054575D"/>
    <w:rsid w:val="00545788"/>
    <w:rsid w:val="005457D9"/>
    <w:rsid w:val="005457E3"/>
    <w:rsid w:val="005459DF"/>
    <w:rsid w:val="00545A37"/>
    <w:rsid w:val="00545A71"/>
    <w:rsid w:val="00545A80"/>
    <w:rsid w:val="00545A89"/>
    <w:rsid w:val="00545A90"/>
    <w:rsid w:val="00545AEE"/>
    <w:rsid w:val="00545B41"/>
    <w:rsid w:val="00545B99"/>
    <w:rsid w:val="00545BAD"/>
    <w:rsid w:val="00545C10"/>
    <w:rsid w:val="00545C49"/>
    <w:rsid w:val="00545C67"/>
    <w:rsid w:val="00545C87"/>
    <w:rsid w:val="00545D4C"/>
    <w:rsid w:val="00545DA5"/>
    <w:rsid w:val="00545DBC"/>
    <w:rsid w:val="00545DD0"/>
    <w:rsid w:val="00545DDA"/>
    <w:rsid w:val="00545DF8"/>
    <w:rsid w:val="00545E55"/>
    <w:rsid w:val="00545E6D"/>
    <w:rsid w:val="00545EFD"/>
    <w:rsid w:val="00545F0F"/>
    <w:rsid w:val="00545F95"/>
    <w:rsid w:val="00545FE2"/>
    <w:rsid w:val="00546100"/>
    <w:rsid w:val="0054610E"/>
    <w:rsid w:val="00546129"/>
    <w:rsid w:val="005461F8"/>
    <w:rsid w:val="00546200"/>
    <w:rsid w:val="00546229"/>
    <w:rsid w:val="0054629B"/>
    <w:rsid w:val="005462A4"/>
    <w:rsid w:val="005462DE"/>
    <w:rsid w:val="00546325"/>
    <w:rsid w:val="0054634B"/>
    <w:rsid w:val="00546474"/>
    <w:rsid w:val="00546500"/>
    <w:rsid w:val="00546582"/>
    <w:rsid w:val="0054659D"/>
    <w:rsid w:val="005465A8"/>
    <w:rsid w:val="00546626"/>
    <w:rsid w:val="00546634"/>
    <w:rsid w:val="005466CD"/>
    <w:rsid w:val="00546733"/>
    <w:rsid w:val="00546749"/>
    <w:rsid w:val="0054679B"/>
    <w:rsid w:val="005467A7"/>
    <w:rsid w:val="005467CC"/>
    <w:rsid w:val="005467E9"/>
    <w:rsid w:val="0054683E"/>
    <w:rsid w:val="00546876"/>
    <w:rsid w:val="00546893"/>
    <w:rsid w:val="005468B7"/>
    <w:rsid w:val="005468D7"/>
    <w:rsid w:val="005468EC"/>
    <w:rsid w:val="0054697F"/>
    <w:rsid w:val="005469D4"/>
    <w:rsid w:val="005469FE"/>
    <w:rsid w:val="00546A04"/>
    <w:rsid w:val="00546A90"/>
    <w:rsid w:val="00546AA3"/>
    <w:rsid w:val="00546AAC"/>
    <w:rsid w:val="00546ACD"/>
    <w:rsid w:val="00546AF5"/>
    <w:rsid w:val="00546B06"/>
    <w:rsid w:val="00546B16"/>
    <w:rsid w:val="00546B19"/>
    <w:rsid w:val="00546B70"/>
    <w:rsid w:val="00546BD0"/>
    <w:rsid w:val="00546BDD"/>
    <w:rsid w:val="00546C17"/>
    <w:rsid w:val="00546C21"/>
    <w:rsid w:val="00546CE0"/>
    <w:rsid w:val="00546D26"/>
    <w:rsid w:val="00546D34"/>
    <w:rsid w:val="00546D67"/>
    <w:rsid w:val="00546DB9"/>
    <w:rsid w:val="00546E47"/>
    <w:rsid w:val="00546E56"/>
    <w:rsid w:val="00546E82"/>
    <w:rsid w:val="00546E97"/>
    <w:rsid w:val="00546EBD"/>
    <w:rsid w:val="00546F64"/>
    <w:rsid w:val="00546FAA"/>
    <w:rsid w:val="00546FAB"/>
    <w:rsid w:val="0054702A"/>
    <w:rsid w:val="0054707B"/>
    <w:rsid w:val="005470D5"/>
    <w:rsid w:val="005470E3"/>
    <w:rsid w:val="0054714F"/>
    <w:rsid w:val="0054719A"/>
    <w:rsid w:val="005471A7"/>
    <w:rsid w:val="00547207"/>
    <w:rsid w:val="005472A7"/>
    <w:rsid w:val="005472B1"/>
    <w:rsid w:val="005473AC"/>
    <w:rsid w:val="005473E1"/>
    <w:rsid w:val="00547415"/>
    <w:rsid w:val="005474E8"/>
    <w:rsid w:val="005474F9"/>
    <w:rsid w:val="00547506"/>
    <w:rsid w:val="0054753F"/>
    <w:rsid w:val="00547545"/>
    <w:rsid w:val="0054754D"/>
    <w:rsid w:val="005475BD"/>
    <w:rsid w:val="005475FC"/>
    <w:rsid w:val="0054760A"/>
    <w:rsid w:val="0054762C"/>
    <w:rsid w:val="005476E4"/>
    <w:rsid w:val="00547708"/>
    <w:rsid w:val="00547757"/>
    <w:rsid w:val="0054776D"/>
    <w:rsid w:val="0054777A"/>
    <w:rsid w:val="0054779B"/>
    <w:rsid w:val="005477F1"/>
    <w:rsid w:val="00547800"/>
    <w:rsid w:val="0054783C"/>
    <w:rsid w:val="00547879"/>
    <w:rsid w:val="0054789E"/>
    <w:rsid w:val="005478B8"/>
    <w:rsid w:val="005478BF"/>
    <w:rsid w:val="00547923"/>
    <w:rsid w:val="005479A5"/>
    <w:rsid w:val="00547A14"/>
    <w:rsid w:val="00547A36"/>
    <w:rsid w:val="00547ADB"/>
    <w:rsid w:val="00547B16"/>
    <w:rsid w:val="00547B18"/>
    <w:rsid w:val="00547B25"/>
    <w:rsid w:val="00547B4F"/>
    <w:rsid w:val="00547C19"/>
    <w:rsid w:val="00547CB6"/>
    <w:rsid w:val="00547CFD"/>
    <w:rsid w:val="00547D59"/>
    <w:rsid w:val="00547D5C"/>
    <w:rsid w:val="00547E6C"/>
    <w:rsid w:val="00547E7C"/>
    <w:rsid w:val="00547E8D"/>
    <w:rsid w:val="00547F0D"/>
    <w:rsid w:val="00547FA5"/>
    <w:rsid w:val="0055004E"/>
    <w:rsid w:val="005500CC"/>
    <w:rsid w:val="0055017F"/>
    <w:rsid w:val="00550259"/>
    <w:rsid w:val="00550285"/>
    <w:rsid w:val="005502B6"/>
    <w:rsid w:val="005502C6"/>
    <w:rsid w:val="00550330"/>
    <w:rsid w:val="00550371"/>
    <w:rsid w:val="00550378"/>
    <w:rsid w:val="00550435"/>
    <w:rsid w:val="005504FD"/>
    <w:rsid w:val="0055059F"/>
    <w:rsid w:val="00550629"/>
    <w:rsid w:val="0055068E"/>
    <w:rsid w:val="00550709"/>
    <w:rsid w:val="00550720"/>
    <w:rsid w:val="0055073C"/>
    <w:rsid w:val="0055077D"/>
    <w:rsid w:val="0055078B"/>
    <w:rsid w:val="005507B0"/>
    <w:rsid w:val="005507C0"/>
    <w:rsid w:val="005507DC"/>
    <w:rsid w:val="0055082D"/>
    <w:rsid w:val="00550862"/>
    <w:rsid w:val="00550881"/>
    <w:rsid w:val="005508AC"/>
    <w:rsid w:val="005508D7"/>
    <w:rsid w:val="0055098E"/>
    <w:rsid w:val="0055098F"/>
    <w:rsid w:val="00550A17"/>
    <w:rsid w:val="00550A57"/>
    <w:rsid w:val="00550A63"/>
    <w:rsid w:val="00550A85"/>
    <w:rsid w:val="00550A92"/>
    <w:rsid w:val="00550AF0"/>
    <w:rsid w:val="00550AFA"/>
    <w:rsid w:val="00550B05"/>
    <w:rsid w:val="00550B41"/>
    <w:rsid w:val="00550B54"/>
    <w:rsid w:val="00550BE1"/>
    <w:rsid w:val="00550C1E"/>
    <w:rsid w:val="00550C9B"/>
    <w:rsid w:val="00550D67"/>
    <w:rsid w:val="00550DA2"/>
    <w:rsid w:val="00550DD3"/>
    <w:rsid w:val="00550EAA"/>
    <w:rsid w:val="00550EBE"/>
    <w:rsid w:val="00550F35"/>
    <w:rsid w:val="00550FC6"/>
    <w:rsid w:val="00550FD7"/>
    <w:rsid w:val="00550FE0"/>
    <w:rsid w:val="00550FE5"/>
    <w:rsid w:val="00550FEF"/>
    <w:rsid w:val="00551058"/>
    <w:rsid w:val="005510B1"/>
    <w:rsid w:val="00551132"/>
    <w:rsid w:val="00551147"/>
    <w:rsid w:val="005511AF"/>
    <w:rsid w:val="005511C8"/>
    <w:rsid w:val="00551249"/>
    <w:rsid w:val="005512F4"/>
    <w:rsid w:val="00551327"/>
    <w:rsid w:val="00551355"/>
    <w:rsid w:val="00551440"/>
    <w:rsid w:val="00551448"/>
    <w:rsid w:val="00551465"/>
    <w:rsid w:val="00551481"/>
    <w:rsid w:val="005514C7"/>
    <w:rsid w:val="005514F2"/>
    <w:rsid w:val="00551519"/>
    <w:rsid w:val="00551564"/>
    <w:rsid w:val="005515CA"/>
    <w:rsid w:val="00551624"/>
    <w:rsid w:val="00551652"/>
    <w:rsid w:val="00551668"/>
    <w:rsid w:val="005516D0"/>
    <w:rsid w:val="0055172F"/>
    <w:rsid w:val="005517AC"/>
    <w:rsid w:val="005517B2"/>
    <w:rsid w:val="005517DF"/>
    <w:rsid w:val="005517F1"/>
    <w:rsid w:val="00551870"/>
    <w:rsid w:val="00551890"/>
    <w:rsid w:val="0055195D"/>
    <w:rsid w:val="00551984"/>
    <w:rsid w:val="00551998"/>
    <w:rsid w:val="005519A9"/>
    <w:rsid w:val="005519BB"/>
    <w:rsid w:val="005519D3"/>
    <w:rsid w:val="005519F0"/>
    <w:rsid w:val="00551A09"/>
    <w:rsid w:val="00551AA8"/>
    <w:rsid w:val="00551AD0"/>
    <w:rsid w:val="00551AEA"/>
    <w:rsid w:val="00551B51"/>
    <w:rsid w:val="00551B75"/>
    <w:rsid w:val="00551B89"/>
    <w:rsid w:val="00551BD6"/>
    <w:rsid w:val="00551C01"/>
    <w:rsid w:val="00551C0F"/>
    <w:rsid w:val="00551CE6"/>
    <w:rsid w:val="00551D00"/>
    <w:rsid w:val="00551D1E"/>
    <w:rsid w:val="00551D90"/>
    <w:rsid w:val="00551DE7"/>
    <w:rsid w:val="00551E78"/>
    <w:rsid w:val="00551E88"/>
    <w:rsid w:val="00551EC1"/>
    <w:rsid w:val="00551EFF"/>
    <w:rsid w:val="00551F04"/>
    <w:rsid w:val="00551F8F"/>
    <w:rsid w:val="00551FD1"/>
    <w:rsid w:val="00552004"/>
    <w:rsid w:val="00552016"/>
    <w:rsid w:val="00552070"/>
    <w:rsid w:val="005521E0"/>
    <w:rsid w:val="00552208"/>
    <w:rsid w:val="005522C9"/>
    <w:rsid w:val="00552359"/>
    <w:rsid w:val="00552386"/>
    <w:rsid w:val="005523A0"/>
    <w:rsid w:val="0055255E"/>
    <w:rsid w:val="005525BE"/>
    <w:rsid w:val="005525D5"/>
    <w:rsid w:val="0055260F"/>
    <w:rsid w:val="00552635"/>
    <w:rsid w:val="00552670"/>
    <w:rsid w:val="00552671"/>
    <w:rsid w:val="0055268A"/>
    <w:rsid w:val="0055279C"/>
    <w:rsid w:val="005527C7"/>
    <w:rsid w:val="0055285D"/>
    <w:rsid w:val="00552890"/>
    <w:rsid w:val="00552892"/>
    <w:rsid w:val="0055292B"/>
    <w:rsid w:val="0055299F"/>
    <w:rsid w:val="00552A08"/>
    <w:rsid w:val="00552A42"/>
    <w:rsid w:val="00552A81"/>
    <w:rsid w:val="00552AF8"/>
    <w:rsid w:val="00552C51"/>
    <w:rsid w:val="00552D71"/>
    <w:rsid w:val="00552D97"/>
    <w:rsid w:val="00552E25"/>
    <w:rsid w:val="00552EAB"/>
    <w:rsid w:val="00552EAE"/>
    <w:rsid w:val="00552ED6"/>
    <w:rsid w:val="00552F96"/>
    <w:rsid w:val="00553058"/>
    <w:rsid w:val="00553099"/>
    <w:rsid w:val="005530DC"/>
    <w:rsid w:val="00553134"/>
    <w:rsid w:val="00553139"/>
    <w:rsid w:val="00553141"/>
    <w:rsid w:val="005531A1"/>
    <w:rsid w:val="00553251"/>
    <w:rsid w:val="00553279"/>
    <w:rsid w:val="0055327C"/>
    <w:rsid w:val="00553284"/>
    <w:rsid w:val="005532DE"/>
    <w:rsid w:val="00553354"/>
    <w:rsid w:val="0055336F"/>
    <w:rsid w:val="0055338A"/>
    <w:rsid w:val="005533BF"/>
    <w:rsid w:val="00553435"/>
    <w:rsid w:val="00553451"/>
    <w:rsid w:val="0055348D"/>
    <w:rsid w:val="00553562"/>
    <w:rsid w:val="00553575"/>
    <w:rsid w:val="005535D6"/>
    <w:rsid w:val="005535E7"/>
    <w:rsid w:val="0055360A"/>
    <w:rsid w:val="0055362E"/>
    <w:rsid w:val="00553661"/>
    <w:rsid w:val="005536F7"/>
    <w:rsid w:val="005536F8"/>
    <w:rsid w:val="00553705"/>
    <w:rsid w:val="00553709"/>
    <w:rsid w:val="0055379D"/>
    <w:rsid w:val="005537E4"/>
    <w:rsid w:val="00553816"/>
    <w:rsid w:val="00553835"/>
    <w:rsid w:val="0055383D"/>
    <w:rsid w:val="00553866"/>
    <w:rsid w:val="005538B3"/>
    <w:rsid w:val="005538F8"/>
    <w:rsid w:val="0055392C"/>
    <w:rsid w:val="00553958"/>
    <w:rsid w:val="005539C7"/>
    <w:rsid w:val="005539D8"/>
    <w:rsid w:val="00553A85"/>
    <w:rsid w:val="00553ADE"/>
    <w:rsid w:val="00553AE5"/>
    <w:rsid w:val="00553B4F"/>
    <w:rsid w:val="00553B5A"/>
    <w:rsid w:val="00553B7C"/>
    <w:rsid w:val="00553C31"/>
    <w:rsid w:val="00553C6A"/>
    <w:rsid w:val="00553D16"/>
    <w:rsid w:val="00553D75"/>
    <w:rsid w:val="00553DA9"/>
    <w:rsid w:val="00553DB0"/>
    <w:rsid w:val="00553DCB"/>
    <w:rsid w:val="00553E11"/>
    <w:rsid w:val="00553E99"/>
    <w:rsid w:val="00553EC1"/>
    <w:rsid w:val="00553F26"/>
    <w:rsid w:val="00553FB4"/>
    <w:rsid w:val="0055406E"/>
    <w:rsid w:val="005540FA"/>
    <w:rsid w:val="0055411E"/>
    <w:rsid w:val="00554134"/>
    <w:rsid w:val="00554137"/>
    <w:rsid w:val="005541A0"/>
    <w:rsid w:val="0055421C"/>
    <w:rsid w:val="00554238"/>
    <w:rsid w:val="0055425B"/>
    <w:rsid w:val="00554384"/>
    <w:rsid w:val="005543DB"/>
    <w:rsid w:val="00554426"/>
    <w:rsid w:val="00554436"/>
    <w:rsid w:val="00554454"/>
    <w:rsid w:val="0055447B"/>
    <w:rsid w:val="005544F3"/>
    <w:rsid w:val="00554592"/>
    <w:rsid w:val="005545B4"/>
    <w:rsid w:val="005545E4"/>
    <w:rsid w:val="00554604"/>
    <w:rsid w:val="0055462C"/>
    <w:rsid w:val="00554669"/>
    <w:rsid w:val="00554672"/>
    <w:rsid w:val="00554723"/>
    <w:rsid w:val="00554746"/>
    <w:rsid w:val="0055475E"/>
    <w:rsid w:val="005547D6"/>
    <w:rsid w:val="00554817"/>
    <w:rsid w:val="00554818"/>
    <w:rsid w:val="0055483D"/>
    <w:rsid w:val="0055485E"/>
    <w:rsid w:val="00554884"/>
    <w:rsid w:val="005548BB"/>
    <w:rsid w:val="005548E9"/>
    <w:rsid w:val="00554900"/>
    <w:rsid w:val="00554934"/>
    <w:rsid w:val="00554971"/>
    <w:rsid w:val="005549EE"/>
    <w:rsid w:val="00554A4A"/>
    <w:rsid w:val="00554AAD"/>
    <w:rsid w:val="00554ABE"/>
    <w:rsid w:val="00554AEC"/>
    <w:rsid w:val="00554B00"/>
    <w:rsid w:val="00554B0B"/>
    <w:rsid w:val="00554B20"/>
    <w:rsid w:val="00554B87"/>
    <w:rsid w:val="00554B89"/>
    <w:rsid w:val="00554B8D"/>
    <w:rsid w:val="00554B90"/>
    <w:rsid w:val="00554C0C"/>
    <w:rsid w:val="00554C8C"/>
    <w:rsid w:val="00554CEA"/>
    <w:rsid w:val="00554CF0"/>
    <w:rsid w:val="00554CF6"/>
    <w:rsid w:val="00554D9A"/>
    <w:rsid w:val="00554D9C"/>
    <w:rsid w:val="00554D9D"/>
    <w:rsid w:val="00554DEC"/>
    <w:rsid w:val="00554E16"/>
    <w:rsid w:val="00554EDD"/>
    <w:rsid w:val="00554EDE"/>
    <w:rsid w:val="00554F56"/>
    <w:rsid w:val="00554FC9"/>
    <w:rsid w:val="00554FFE"/>
    <w:rsid w:val="0055501E"/>
    <w:rsid w:val="0055503F"/>
    <w:rsid w:val="00555040"/>
    <w:rsid w:val="00555059"/>
    <w:rsid w:val="0055508C"/>
    <w:rsid w:val="005550B0"/>
    <w:rsid w:val="00555136"/>
    <w:rsid w:val="00555146"/>
    <w:rsid w:val="00555189"/>
    <w:rsid w:val="00555194"/>
    <w:rsid w:val="005551C9"/>
    <w:rsid w:val="0055520D"/>
    <w:rsid w:val="0055521F"/>
    <w:rsid w:val="00555287"/>
    <w:rsid w:val="00555327"/>
    <w:rsid w:val="00555359"/>
    <w:rsid w:val="00555394"/>
    <w:rsid w:val="005553F3"/>
    <w:rsid w:val="0055541F"/>
    <w:rsid w:val="0055545C"/>
    <w:rsid w:val="00555493"/>
    <w:rsid w:val="00555495"/>
    <w:rsid w:val="005554B2"/>
    <w:rsid w:val="005554E2"/>
    <w:rsid w:val="00555546"/>
    <w:rsid w:val="00555570"/>
    <w:rsid w:val="0055562D"/>
    <w:rsid w:val="0055563B"/>
    <w:rsid w:val="00555644"/>
    <w:rsid w:val="00555775"/>
    <w:rsid w:val="005557D1"/>
    <w:rsid w:val="005557D5"/>
    <w:rsid w:val="005557DC"/>
    <w:rsid w:val="00555820"/>
    <w:rsid w:val="00555832"/>
    <w:rsid w:val="00555868"/>
    <w:rsid w:val="0055587D"/>
    <w:rsid w:val="005558E9"/>
    <w:rsid w:val="00555914"/>
    <w:rsid w:val="00555967"/>
    <w:rsid w:val="005559D8"/>
    <w:rsid w:val="00555AB9"/>
    <w:rsid w:val="00555B6E"/>
    <w:rsid w:val="00555BFE"/>
    <w:rsid w:val="00555C71"/>
    <w:rsid w:val="00555C73"/>
    <w:rsid w:val="00555CD4"/>
    <w:rsid w:val="00555CDF"/>
    <w:rsid w:val="00555D42"/>
    <w:rsid w:val="00555D4B"/>
    <w:rsid w:val="00555E66"/>
    <w:rsid w:val="00556003"/>
    <w:rsid w:val="005560D1"/>
    <w:rsid w:val="005560E6"/>
    <w:rsid w:val="005560F0"/>
    <w:rsid w:val="00556177"/>
    <w:rsid w:val="0055617A"/>
    <w:rsid w:val="005561C9"/>
    <w:rsid w:val="0055620A"/>
    <w:rsid w:val="0055620E"/>
    <w:rsid w:val="0055626A"/>
    <w:rsid w:val="00556286"/>
    <w:rsid w:val="005562D9"/>
    <w:rsid w:val="005562F2"/>
    <w:rsid w:val="00556326"/>
    <w:rsid w:val="0055632B"/>
    <w:rsid w:val="005563D4"/>
    <w:rsid w:val="00556532"/>
    <w:rsid w:val="00556534"/>
    <w:rsid w:val="0055657E"/>
    <w:rsid w:val="00556588"/>
    <w:rsid w:val="005566BD"/>
    <w:rsid w:val="0055677C"/>
    <w:rsid w:val="005567DF"/>
    <w:rsid w:val="005567E4"/>
    <w:rsid w:val="005567E6"/>
    <w:rsid w:val="00556818"/>
    <w:rsid w:val="0055681C"/>
    <w:rsid w:val="0055685D"/>
    <w:rsid w:val="0055689E"/>
    <w:rsid w:val="005568B7"/>
    <w:rsid w:val="005568C5"/>
    <w:rsid w:val="00556A45"/>
    <w:rsid w:val="00556ADE"/>
    <w:rsid w:val="00556B61"/>
    <w:rsid w:val="00556C53"/>
    <w:rsid w:val="00556C98"/>
    <w:rsid w:val="00556C9A"/>
    <w:rsid w:val="00556CBB"/>
    <w:rsid w:val="00556D01"/>
    <w:rsid w:val="00556D55"/>
    <w:rsid w:val="00556D9C"/>
    <w:rsid w:val="00556DE1"/>
    <w:rsid w:val="00556EB4"/>
    <w:rsid w:val="00556F8D"/>
    <w:rsid w:val="00556FB2"/>
    <w:rsid w:val="00557090"/>
    <w:rsid w:val="0055709E"/>
    <w:rsid w:val="005570D8"/>
    <w:rsid w:val="00557102"/>
    <w:rsid w:val="00557155"/>
    <w:rsid w:val="0055719D"/>
    <w:rsid w:val="005571B3"/>
    <w:rsid w:val="00557342"/>
    <w:rsid w:val="00557352"/>
    <w:rsid w:val="0055735E"/>
    <w:rsid w:val="00557360"/>
    <w:rsid w:val="005573AE"/>
    <w:rsid w:val="005573EE"/>
    <w:rsid w:val="00557415"/>
    <w:rsid w:val="00557488"/>
    <w:rsid w:val="00557563"/>
    <w:rsid w:val="0055757B"/>
    <w:rsid w:val="0055757D"/>
    <w:rsid w:val="00557680"/>
    <w:rsid w:val="005576AC"/>
    <w:rsid w:val="005576FF"/>
    <w:rsid w:val="005577D2"/>
    <w:rsid w:val="00557803"/>
    <w:rsid w:val="00557813"/>
    <w:rsid w:val="00557849"/>
    <w:rsid w:val="005578A5"/>
    <w:rsid w:val="0055794E"/>
    <w:rsid w:val="00557997"/>
    <w:rsid w:val="005579D7"/>
    <w:rsid w:val="005579D9"/>
    <w:rsid w:val="00557A1B"/>
    <w:rsid w:val="00557A25"/>
    <w:rsid w:val="00557B9A"/>
    <w:rsid w:val="00557D41"/>
    <w:rsid w:val="00557D45"/>
    <w:rsid w:val="00557D6B"/>
    <w:rsid w:val="00557D8B"/>
    <w:rsid w:val="00557DB6"/>
    <w:rsid w:val="00557E9E"/>
    <w:rsid w:val="00557EBE"/>
    <w:rsid w:val="00557EDF"/>
    <w:rsid w:val="00557F23"/>
    <w:rsid w:val="00557F83"/>
    <w:rsid w:val="00557FE3"/>
    <w:rsid w:val="00560006"/>
    <w:rsid w:val="0056000E"/>
    <w:rsid w:val="00560030"/>
    <w:rsid w:val="0056003A"/>
    <w:rsid w:val="0056004F"/>
    <w:rsid w:val="005600A1"/>
    <w:rsid w:val="005600F1"/>
    <w:rsid w:val="005600F2"/>
    <w:rsid w:val="0056019D"/>
    <w:rsid w:val="0056019E"/>
    <w:rsid w:val="0056022C"/>
    <w:rsid w:val="005602CF"/>
    <w:rsid w:val="005603F0"/>
    <w:rsid w:val="005603F8"/>
    <w:rsid w:val="0056048D"/>
    <w:rsid w:val="005604F2"/>
    <w:rsid w:val="005604F3"/>
    <w:rsid w:val="005604F4"/>
    <w:rsid w:val="005604FB"/>
    <w:rsid w:val="005604FD"/>
    <w:rsid w:val="00560618"/>
    <w:rsid w:val="005606C8"/>
    <w:rsid w:val="005606EC"/>
    <w:rsid w:val="005606FF"/>
    <w:rsid w:val="0056073D"/>
    <w:rsid w:val="00560755"/>
    <w:rsid w:val="005607E2"/>
    <w:rsid w:val="005607F3"/>
    <w:rsid w:val="00560810"/>
    <w:rsid w:val="00560876"/>
    <w:rsid w:val="00560890"/>
    <w:rsid w:val="00560895"/>
    <w:rsid w:val="0056090C"/>
    <w:rsid w:val="00560984"/>
    <w:rsid w:val="005609A0"/>
    <w:rsid w:val="005609A4"/>
    <w:rsid w:val="005609E4"/>
    <w:rsid w:val="00560A26"/>
    <w:rsid w:val="00560A27"/>
    <w:rsid w:val="00560A47"/>
    <w:rsid w:val="00560AD2"/>
    <w:rsid w:val="00560AE0"/>
    <w:rsid w:val="00560B4E"/>
    <w:rsid w:val="00560B84"/>
    <w:rsid w:val="00560BB7"/>
    <w:rsid w:val="00560C40"/>
    <w:rsid w:val="00560CE8"/>
    <w:rsid w:val="00560CF1"/>
    <w:rsid w:val="00560D4A"/>
    <w:rsid w:val="00560D5F"/>
    <w:rsid w:val="00560DA4"/>
    <w:rsid w:val="00560DEC"/>
    <w:rsid w:val="00560E25"/>
    <w:rsid w:val="00560E6C"/>
    <w:rsid w:val="00560EC7"/>
    <w:rsid w:val="00560F14"/>
    <w:rsid w:val="00560F88"/>
    <w:rsid w:val="00560F9B"/>
    <w:rsid w:val="00560FFA"/>
    <w:rsid w:val="0056102E"/>
    <w:rsid w:val="0056105A"/>
    <w:rsid w:val="005610BB"/>
    <w:rsid w:val="005610D1"/>
    <w:rsid w:val="005610E7"/>
    <w:rsid w:val="00561163"/>
    <w:rsid w:val="0056116C"/>
    <w:rsid w:val="005611CB"/>
    <w:rsid w:val="005611D7"/>
    <w:rsid w:val="00561211"/>
    <w:rsid w:val="00561259"/>
    <w:rsid w:val="0056129B"/>
    <w:rsid w:val="005612B6"/>
    <w:rsid w:val="005612E2"/>
    <w:rsid w:val="00561336"/>
    <w:rsid w:val="00561343"/>
    <w:rsid w:val="005613D9"/>
    <w:rsid w:val="005614C5"/>
    <w:rsid w:val="005614E7"/>
    <w:rsid w:val="005614F1"/>
    <w:rsid w:val="005614F7"/>
    <w:rsid w:val="00561508"/>
    <w:rsid w:val="0056152D"/>
    <w:rsid w:val="00561601"/>
    <w:rsid w:val="00561619"/>
    <w:rsid w:val="00561642"/>
    <w:rsid w:val="00561696"/>
    <w:rsid w:val="005616B7"/>
    <w:rsid w:val="00561739"/>
    <w:rsid w:val="0056178F"/>
    <w:rsid w:val="00561813"/>
    <w:rsid w:val="00561837"/>
    <w:rsid w:val="0056183F"/>
    <w:rsid w:val="00561845"/>
    <w:rsid w:val="0056188D"/>
    <w:rsid w:val="005618A1"/>
    <w:rsid w:val="00561998"/>
    <w:rsid w:val="005619AC"/>
    <w:rsid w:val="00561A42"/>
    <w:rsid w:val="00561A50"/>
    <w:rsid w:val="00561AB3"/>
    <w:rsid w:val="00561B36"/>
    <w:rsid w:val="00561B82"/>
    <w:rsid w:val="00561BAC"/>
    <w:rsid w:val="00561BB4"/>
    <w:rsid w:val="00561C8B"/>
    <w:rsid w:val="00561CC0"/>
    <w:rsid w:val="00561D1D"/>
    <w:rsid w:val="00561D4C"/>
    <w:rsid w:val="00561D4E"/>
    <w:rsid w:val="00561D76"/>
    <w:rsid w:val="00561DDC"/>
    <w:rsid w:val="00561E46"/>
    <w:rsid w:val="00561E53"/>
    <w:rsid w:val="00561EC4"/>
    <w:rsid w:val="00561EC8"/>
    <w:rsid w:val="0056204A"/>
    <w:rsid w:val="0056207F"/>
    <w:rsid w:val="00562092"/>
    <w:rsid w:val="00562115"/>
    <w:rsid w:val="00562125"/>
    <w:rsid w:val="00562135"/>
    <w:rsid w:val="0056219C"/>
    <w:rsid w:val="0056226C"/>
    <w:rsid w:val="005622C0"/>
    <w:rsid w:val="005622ED"/>
    <w:rsid w:val="00562339"/>
    <w:rsid w:val="00562340"/>
    <w:rsid w:val="00562344"/>
    <w:rsid w:val="00562389"/>
    <w:rsid w:val="005623A7"/>
    <w:rsid w:val="0056246A"/>
    <w:rsid w:val="00562484"/>
    <w:rsid w:val="005624E7"/>
    <w:rsid w:val="005625BB"/>
    <w:rsid w:val="0056260C"/>
    <w:rsid w:val="0056269B"/>
    <w:rsid w:val="0056269F"/>
    <w:rsid w:val="005626DC"/>
    <w:rsid w:val="0056275A"/>
    <w:rsid w:val="005627C6"/>
    <w:rsid w:val="005627F6"/>
    <w:rsid w:val="00562808"/>
    <w:rsid w:val="00562809"/>
    <w:rsid w:val="0056280B"/>
    <w:rsid w:val="0056287C"/>
    <w:rsid w:val="005628B4"/>
    <w:rsid w:val="005628D0"/>
    <w:rsid w:val="0056295D"/>
    <w:rsid w:val="00562993"/>
    <w:rsid w:val="005629C0"/>
    <w:rsid w:val="005629E3"/>
    <w:rsid w:val="005629EF"/>
    <w:rsid w:val="00562B3F"/>
    <w:rsid w:val="00562B4E"/>
    <w:rsid w:val="00562B8C"/>
    <w:rsid w:val="00562B93"/>
    <w:rsid w:val="00562BF7"/>
    <w:rsid w:val="00562C04"/>
    <w:rsid w:val="00562C23"/>
    <w:rsid w:val="00562D88"/>
    <w:rsid w:val="00562D94"/>
    <w:rsid w:val="00562DB3"/>
    <w:rsid w:val="00562E04"/>
    <w:rsid w:val="00562E27"/>
    <w:rsid w:val="00562EB0"/>
    <w:rsid w:val="00562F0E"/>
    <w:rsid w:val="00562F1F"/>
    <w:rsid w:val="00562F36"/>
    <w:rsid w:val="00562FB6"/>
    <w:rsid w:val="00562FBB"/>
    <w:rsid w:val="00563026"/>
    <w:rsid w:val="00563095"/>
    <w:rsid w:val="005630AC"/>
    <w:rsid w:val="005630AD"/>
    <w:rsid w:val="005630B9"/>
    <w:rsid w:val="0056310A"/>
    <w:rsid w:val="00563110"/>
    <w:rsid w:val="00563148"/>
    <w:rsid w:val="00563150"/>
    <w:rsid w:val="005631DC"/>
    <w:rsid w:val="0056330C"/>
    <w:rsid w:val="00563372"/>
    <w:rsid w:val="00563374"/>
    <w:rsid w:val="00563411"/>
    <w:rsid w:val="00563425"/>
    <w:rsid w:val="00563439"/>
    <w:rsid w:val="0056347C"/>
    <w:rsid w:val="005634B7"/>
    <w:rsid w:val="005634BF"/>
    <w:rsid w:val="00563555"/>
    <w:rsid w:val="00563582"/>
    <w:rsid w:val="00563586"/>
    <w:rsid w:val="005635E4"/>
    <w:rsid w:val="00563605"/>
    <w:rsid w:val="00563606"/>
    <w:rsid w:val="00563671"/>
    <w:rsid w:val="00563709"/>
    <w:rsid w:val="0056374F"/>
    <w:rsid w:val="0056377C"/>
    <w:rsid w:val="005637E0"/>
    <w:rsid w:val="005637E2"/>
    <w:rsid w:val="005637E9"/>
    <w:rsid w:val="0056388E"/>
    <w:rsid w:val="00563896"/>
    <w:rsid w:val="005638A1"/>
    <w:rsid w:val="005638AA"/>
    <w:rsid w:val="005638AD"/>
    <w:rsid w:val="00563950"/>
    <w:rsid w:val="0056395C"/>
    <w:rsid w:val="0056396C"/>
    <w:rsid w:val="00563982"/>
    <w:rsid w:val="005639F0"/>
    <w:rsid w:val="00563A4C"/>
    <w:rsid w:val="00563ABA"/>
    <w:rsid w:val="00563ACD"/>
    <w:rsid w:val="00563B24"/>
    <w:rsid w:val="00563B7F"/>
    <w:rsid w:val="00563B8B"/>
    <w:rsid w:val="00563BCF"/>
    <w:rsid w:val="00563BE8"/>
    <w:rsid w:val="00563C03"/>
    <w:rsid w:val="00563C3F"/>
    <w:rsid w:val="00563CA3"/>
    <w:rsid w:val="00563D79"/>
    <w:rsid w:val="00563DCA"/>
    <w:rsid w:val="00563E0D"/>
    <w:rsid w:val="00563E1C"/>
    <w:rsid w:val="00563E21"/>
    <w:rsid w:val="00563E2E"/>
    <w:rsid w:val="00563E63"/>
    <w:rsid w:val="00563EEC"/>
    <w:rsid w:val="00563EF5"/>
    <w:rsid w:val="00563F24"/>
    <w:rsid w:val="00563F26"/>
    <w:rsid w:val="00563F49"/>
    <w:rsid w:val="00563FE4"/>
    <w:rsid w:val="00563FEA"/>
    <w:rsid w:val="00563FF7"/>
    <w:rsid w:val="00563FFA"/>
    <w:rsid w:val="0056406D"/>
    <w:rsid w:val="005640FD"/>
    <w:rsid w:val="00564105"/>
    <w:rsid w:val="00564118"/>
    <w:rsid w:val="0056415C"/>
    <w:rsid w:val="00564166"/>
    <w:rsid w:val="00564194"/>
    <w:rsid w:val="0056419E"/>
    <w:rsid w:val="005641BB"/>
    <w:rsid w:val="00564207"/>
    <w:rsid w:val="00564237"/>
    <w:rsid w:val="0056426C"/>
    <w:rsid w:val="00564284"/>
    <w:rsid w:val="00564292"/>
    <w:rsid w:val="005642A6"/>
    <w:rsid w:val="005642B0"/>
    <w:rsid w:val="00564393"/>
    <w:rsid w:val="00564441"/>
    <w:rsid w:val="00564464"/>
    <w:rsid w:val="005644F0"/>
    <w:rsid w:val="0056450D"/>
    <w:rsid w:val="00564579"/>
    <w:rsid w:val="005645A9"/>
    <w:rsid w:val="00564686"/>
    <w:rsid w:val="005646A4"/>
    <w:rsid w:val="005646D8"/>
    <w:rsid w:val="00564720"/>
    <w:rsid w:val="005647D7"/>
    <w:rsid w:val="00564832"/>
    <w:rsid w:val="00564840"/>
    <w:rsid w:val="005648A5"/>
    <w:rsid w:val="005648DD"/>
    <w:rsid w:val="00564929"/>
    <w:rsid w:val="0056493F"/>
    <w:rsid w:val="0056495E"/>
    <w:rsid w:val="00564976"/>
    <w:rsid w:val="00564A12"/>
    <w:rsid w:val="00564A83"/>
    <w:rsid w:val="00564AFC"/>
    <w:rsid w:val="00564B64"/>
    <w:rsid w:val="00564B8F"/>
    <w:rsid w:val="00564C30"/>
    <w:rsid w:val="00564C5E"/>
    <w:rsid w:val="00564D51"/>
    <w:rsid w:val="00564DA6"/>
    <w:rsid w:val="00564EAE"/>
    <w:rsid w:val="00564F0F"/>
    <w:rsid w:val="00564F70"/>
    <w:rsid w:val="00565051"/>
    <w:rsid w:val="00565086"/>
    <w:rsid w:val="005650B0"/>
    <w:rsid w:val="005650E6"/>
    <w:rsid w:val="00565100"/>
    <w:rsid w:val="00565193"/>
    <w:rsid w:val="005651CA"/>
    <w:rsid w:val="00565216"/>
    <w:rsid w:val="005652C9"/>
    <w:rsid w:val="005652F6"/>
    <w:rsid w:val="00565322"/>
    <w:rsid w:val="00565343"/>
    <w:rsid w:val="00565352"/>
    <w:rsid w:val="005653B2"/>
    <w:rsid w:val="005653DA"/>
    <w:rsid w:val="00565453"/>
    <w:rsid w:val="005654BD"/>
    <w:rsid w:val="00565537"/>
    <w:rsid w:val="00565543"/>
    <w:rsid w:val="00565615"/>
    <w:rsid w:val="0056563D"/>
    <w:rsid w:val="005656D1"/>
    <w:rsid w:val="005656F7"/>
    <w:rsid w:val="00565717"/>
    <w:rsid w:val="005657AD"/>
    <w:rsid w:val="00565840"/>
    <w:rsid w:val="00565841"/>
    <w:rsid w:val="00565876"/>
    <w:rsid w:val="005658B2"/>
    <w:rsid w:val="00565917"/>
    <w:rsid w:val="00565957"/>
    <w:rsid w:val="00565997"/>
    <w:rsid w:val="005659A7"/>
    <w:rsid w:val="005659B6"/>
    <w:rsid w:val="005659CC"/>
    <w:rsid w:val="00565A53"/>
    <w:rsid w:val="00565A7B"/>
    <w:rsid w:val="00565A93"/>
    <w:rsid w:val="00565AE9"/>
    <w:rsid w:val="00565B2A"/>
    <w:rsid w:val="00565B4E"/>
    <w:rsid w:val="00565BB0"/>
    <w:rsid w:val="00565BC8"/>
    <w:rsid w:val="00565BE3"/>
    <w:rsid w:val="00565D7B"/>
    <w:rsid w:val="00565EED"/>
    <w:rsid w:val="00565EF8"/>
    <w:rsid w:val="00565F22"/>
    <w:rsid w:val="00565F4B"/>
    <w:rsid w:val="00565F51"/>
    <w:rsid w:val="00565FC2"/>
    <w:rsid w:val="00565FDE"/>
    <w:rsid w:val="00565FF6"/>
    <w:rsid w:val="005661FE"/>
    <w:rsid w:val="0056623A"/>
    <w:rsid w:val="00566298"/>
    <w:rsid w:val="0056629B"/>
    <w:rsid w:val="00566341"/>
    <w:rsid w:val="0056636C"/>
    <w:rsid w:val="0056639F"/>
    <w:rsid w:val="00566427"/>
    <w:rsid w:val="00566494"/>
    <w:rsid w:val="0056655A"/>
    <w:rsid w:val="005665DE"/>
    <w:rsid w:val="005666BB"/>
    <w:rsid w:val="00566729"/>
    <w:rsid w:val="0056675A"/>
    <w:rsid w:val="0056677F"/>
    <w:rsid w:val="00566783"/>
    <w:rsid w:val="00566787"/>
    <w:rsid w:val="00566838"/>
    <w:rsid w:val="00566860"/>
    <w:rsid w:val="0056688C"/>
    <w:rsid w:val="00566898"/>
    <w:rsid w:val="00566973"/>
    <w:rsid w:val="005669D9"/>
    <w:rsid w:val="005669E9"/>
    <w:rsid w:val="005669EA"/>
    <w:rsid w:val="00566A7D"/>
    <w:rsid w:val="00566AA0"/>
    <w:rsid w:val="00566AEE"/>
    <w:rsid w:val="00566B55"/>
    <w:rsid w:val="00566BAE"/>
    <w:rsid w:val="00566BE0"/>
    <w:rsid w:val="00566BE8"/>
    <w:rsid w:val="00566BEE"/>
    <w:rsid w:val="00566C1D"/>
    <w:rsid w:val="00566C37"/>
    <w:rsid w:val="00566C9D"/>
    <w:rsid w:val="00566CE6"/>
    <w:rsid w:val="00566D06"/>
    <w:rsid w:val="00566D12"/>
    <w:rsid w:val="00566D1E"/>
    <w:rsid w:val="00566D38"/>
    <w:rsid w:val="00566DBE"/>
    <w:rsid w:val="00566DCA"/>
    <w:rsid w:val="00566DD9"/>
    <w:rsid w:val="00566DF3"/>
    <w:rsid w:val="00566E78"/>
    <w:rsid w:val="00566F5C"/>
    <w:rsid w:val="00566F69"/>
    <w:rsid w:val="00566FF6"/>
    <w:rsid w:val="00567041"/>
    <w:rsid w:val="005671CA"/>
    <w:rsid w:val="005672F0"/>
    <w:rsid w:val="0056730E"/>
    <w:rsid w:val="0056737D"/>
    <w:rsid w:val="0056738F"/>
    <w:rsid w:val="005673CB"/>
    <w:rsid w:val="0056744A"/>
    <w:rsid w:val="005674A2"/>
    <w:rsid w:val="005674A9"/>
    <w:rsid w:val="005674B1"/>
    <w:rsid w:val="005674C9"/>
    <w:rsid w:val="00567554"/>
    <w:rsid w:val="00567594"/>
    <w:rsid w:val="005675B1"/>
    <w:rsid w:val="005675C9"/>
    <w:rsid w:val="0056768A"/>
    <w:rsid w:val="005676D1"/>
    <w:rsid w:val="005676E4"/>
    <w:rsid w:val="00567718"/>
    <w:rsid w:val="00567733"/>
    <w:rsid w:val="0056774E"/>
    <w:rsid w:val="0056776F"/>
    <w:rsid w:val="005677AB"/>
    <w:rsid w:val="0056781E"/>
    <w:rsid w:val="005678E4"/>
    <w:rsid w:val="0056794B"/>
    <w:rsid w:val="0056794D"/>
    <w:rsid w:val="005679E0"/>
    <w:rsid w:val="005679E2"/>
    <w:rsid w:val="00567A39"/>
    <w:rsid w:val="00567A7F"/>
    <w:rsid w:val="00567ABF"/>
    <w:rsid w:val="00567B00"/>
    <w:rsid w:val="00567B05"/>
    <w:rsid w:val="00567B1A"/>
    <w:rsid w:val="00567B2E"/>
    <w:rsid w:val="00567B6F"/>
    <w:rsid w:val="00567B72"/>
    <w:rsid w:val="00567BA6"/>
    <w:rsid w:val="00567C42"/>
    <w:rsid w:val="00567C7E"/>
    <w:rsid w:val="00567CAE"/>
    <w:rsid w:val="00567CB2"/>
    <w:rsid w:val="00567D47"/>
    <w:rsid w:val="00567D49"/>
    <w:rsid w:val="00567D92"/>
    <w:rsid w:val="00567DA7"/>
    <w:rsid w:val="00567DCD"/>
    <w:rsid w:val="00567F44"/>
    <w:rsid w:val="00567FC5"/>
    <w:rsid w:val="00567FF8"/>
    <w:rsid w:val="00570043"/>
    <w:rsid w:val="00570090"/>
    <w:rsid w:val="005701C5"/>
    <w:rsid w:val="005701DE"/>
    <w:rsid w:val="00570255"/>
    <w:rsid w:val="00570266"/>
    <w:rsid w:val="0057032F"/>
    <w:rsid w:val="00570391"/>
    <w:rsid w:val="005703CE"/>
    <w:rsid w:val="00570409"/>
    <w:rsid w:val="00570424"/>
    <w:rsid w:val="005704D5"/>
    <w:rsid w:val="005705B4"/>
    <w:rsid w:val="00570684"/>
    <w:rsid w:val="00570699"/>
    <w:rsid w:val="005706E7"/>
    <w:rsid w:val="005706F0"/>
    <w:rsid w:val="00570781"/>
    <w:rsid w:val="0057087D"/>
    <w:rsid w:val="005708A3"/>
    <w:rsid w:val="0057091C"/>
    <w:rsid w:val="0057098D"/>
    <w:rsid w:val="00570A46"/>
    <w:rsid w:val="00570AC3"/>
    <w:rsid w:val="00570AC8"/>
    <w:rsid w:val="00570AED"/>
    <w:rsid w:val="00570B11"/>
    <w:rsid w:val="00570B1A"/>
    <w:rsid w:val="00570BA8"/>
    <w:rsid w:val="00570BAE"/>
    <w:rsid w:val="00570BF8"/>
    <w:rsid w:val="00570C41"/>
    <w:rsid w:val="00570D27"/>
    <w:rsid w:val="00570D8A"/>
    <w:rsid w:val="00570DC5"/>
    <w:rsid w:val="00570DF2"/>
    <w:rsid w:val="00570DFC"/>
    <w:rsid w:val="00570EC4"/>
    <w:rsid w:val="00570EDD"/>
    <w:rsid w:val="00570F1D"/>
    <w:rsid w:val="00570FFE"/>
    <w:rsid w:val="0057102D"/>
    <w:rsid w:val="00571042"/>
    <w:rsid w:val="005710BD"/>
    <w:rsid w:val="00571116"/>
    <w:rsid w:val="00571170"/>
    <w:rsid w:val="005711CB"/>
    <w:rsid w:val="00571212"/>
    <w:rsid w:val="0057125B"/>
    <w:rsid w:val="00571272"/>
    <w:rsid w:val="00571279"/>
    <w:rsid w:val="005712A9"/>
    <w:rsid w:val="005712B7"/>
    <w:rsid w:val="0057130B"/>
    <w:rsid w:val="00571386"/>
    <w:rsid w:val="005713D1"/>
    <w:rsid w:val="0057143F"/>
    <w:rsid w:val="00571494"/>
    <w:rsid w:val="00571534"/>
    <w:rsid w:val="0057154C"/>
    <w:rsid w:val="005715C8"/>
    <w:rsid w:val="005715EE"/>
    <w:rsid w:val="0057161C"/>
    <w:rsid w:val="00571624"/>
    <w:rsid w:val="0057165F"/>
    <w:rsid w:val="0057184B"/>
    <w:rsid w:val="00571855"/>
    <w:rsid w:val="005718B3"/>
    <w:rsid w:val="005718BA"/>
    <w:rsid w:val="005718DD"/>
    <w:rsid w:val="005719AB"/>
    <w:rsid w:val="005719FF"/>
    <w:rsid w:val="00571A82"/>
    <w:rsid w:val="00571A85"/>
    <w:rsid w:val="00571AA9"/>
    <w:rsid w:val="00571B3D"/>
    <w:rsid w:val="00571CFF"/>
    <w:rsid w:val="00571D86"/>
    <w:rsid w:val="00571D9D"/>
    <w:rsid w:val="00571DE9"/>
    <w:rsid w:val="00571E33"/>
    <w:rsid w:val="00571E4C"/>
    <w:rsid w:val="00571E6C"/>
    <w:rsid w:val="00571E6E"/>
    <w:rsid w:val="00571E91"/>
    <w:rsid w:val="00571F4B"/>
    <w:rsid w:val="00571F9B"/>
    <w:rsid w:val="00571FA7"/>
    <w:rsid w:val="0057200C"/>
    <w:rsid w:val="00572079"/>
    <w:rsid w:val="00572097"/>
    <w:rsid w:val="005720BF"/>
    <w:rsid w:val="00572114"/>
    <w:rsid w:val="00572142"/>
    <w:rsid w:val="0057217C"/>
    <w:rsid w:val="00572196"/>
    <w:rsid w:val="0057221C"/>
    <w:rsid w:val="00572228"/>
    <w:rsid w:val="00572229"/>
    <w:rsid w:val="00572282"/>
    <w:rsid w:val="00572304"/>
    <w:rsid w:val="0057236D"/>
    <w:rsid w:val="005723C3"/>
    <w:rsid w:val="0057245B"/>
    <w:rsid w:val="005724CA"/>
    <w:rsid w:val="005724F1"/>
    <w:rsid w:val="00572507"/>
    <w:rsid w:val="0057250A"/>
    <w:rsid w:val="0057255A"/>
    <w:rsid w:val="00572584"/>
    <w:rsid w:val="005725CB"/>
    <w:rsid w:val="00572662"/>
    <w:rsid w:val="0057266C"/>
    <w:rsid w:val="0057269A"/>
    <w:rsid w:val="005727BE"/>
    <w:rsid w:val="005727F5"/>
    <w:rsid w:val="005727F6"/>
    <w:rsid w:val="00572889"/>
    <w:rsid w:val="005728A2"/>
    <w:rsid w:val="005728B5"/>
    <w:rsid w:val="005728D1"/>
    <w:rsid w:val="0057290A"/>
    <w:rsid w:val="00572934"/>
    <w:rsid w:val="00572953"/>
    <w:rsid w:val="00572A01"/>
    <w:rsid w:val="00572A27"/>
    <w:rsid w:val="00572A7D"/>
    <w:rsid w:val="00572AAA"/>
    <w:rsid w:val="00572AE7"/>
    <w:rsid w:val="00572BA7"/>
    <w:rsid w:val="00572BD7"/>
    <w:rsid w:val="00572C56"/>
    <w:rsid w:val="00572C59"/>
    <w:rsid w:val="00572CAA"/>
    <w:rsid w:val="00572D70"/>
    <w:rsid w:val="00572D88"/>
    <w:rsid w:val="00572DDE"/>
    <w:rsid w:val="00572E4D"/>
    <w:rsid w:val="00572E6D"/>
    <w:rsid w:val="00572EA1"/>
    <w:rsid w:val="00572EB6"/>
    <w:rsid w:val="00572EF8"/>
    <w:rsid w:val="00572F44"/>
    <w:rsid w:val="00572F68"/>
    <w:rsid w:val="00573006"/>
    <w:rsid w:val="00573032"/>
    <w:rsid w:val="0057308F"/>
    <w:rsid w:val="005730AC"/>
    <w:rsid w:val="0057314D"/>
    <w:rsid w:val="00573166"/>
    <w:rsid w:val="00573190"/>
    <w:rsid w:val="00573208"/>
    <w:rsid w:val="00573272"/>
    <w:rsid w:val="005732A5"/>
    <w:rsid w:val="005732B6"/>
    <w:rsid w:val="005732B9"/>
    <w:rsid w:val="0057338A"/>
    <w:rsid w:val="0057341E"/>
    <w:rsid w:val="00573422"/>
    <w:rsid w:val="00573555"/>
    <w:rsid w:val="00573653"/>
    <w:rsid w:val="00573664"/>
    <w:rsid w:val="005736EE"/>
    <w:rsid w:val="005736FC"/>
    <w:rsid w:val="00573715"/>
    <w:rsid w:val="00573772"/>
    <w:rsid w:val="00573848"/>
    <w:rsid w:val="0057384D"/>
    <w:rsid w:val="00573850"/>
    <w:rsid w:val="0057385B"/>
    <w:rsid w:val="00573875"/>
    <w:rsid w:val="0057391D"/>
    <w:rsid w:val="00573A52"/>
    <w:rsid w:val="00573AE4"/>
    <w:rsid w:val="00573B2D"/>
    <w:rsid w:val="00573B8B"/>
    <w:rsid w:val="00573C62"/>
    <w:rsid w:val="00573C75"/>
    <w:rsid w:val="00573C98"/>
    <w:rsid w:val="00573C9A"/>
    <w:rsid w:val="00573CC6"/>
    <w:rsid w:val="00573E72"/>
    <w:rsid w:val="00573E88"/>
    <w:rsid w:val="00573F8C"/>
    <w:rsid w:val="00574016"/>
    <w:rsid w:val="00574060"/>
    <w:rsid w:val="005740A7"/>
    <w:rsid w:val="005740AD"/>
    <w:rsid w:val="00574111"/>
    <w:rsid w:val="0057421B"/>
    <w:rsid w:val="00574252"/>
    <w:rsid w:val="00574350"/>
    <w:rsid w:val="00574373"/>
    <w:rsid w:val="00574396"/>
    <w:rsid w:val="005743FA"/>
    <w:rsid w:val="00574411"/>
    <w:rsid w:val="00574443"/>
    <w:rsid w:val="005744A9"/>
    <w:rsid w:val="005744C4"/>
    <w:rsid w:val="005744C8"/>
    <w:rsid w:val="005744D8"/>
    <w:rsid w:val="0057455C"/>
    <w:rsid w:val="005745A2"/>
    <w:rsid w:val="00574643"/>
    <w:rsid w:val="00574689"/>
    <w:rsid w:val="00574692"/>
    <w:rsid w:val="005746BA"/>
    <w:rsid w:val="00574750"/>
    <w:rsid w:val="00574755"/>
    <w:rsid w:val="005747BE"/>
    <w:rsid w:val="005748AF"/>
    <w:rsid w:val="00574915"/>
    <w:rsid w:val="005749C4"/>
    <w:rsid w:val="00574A58"/>
    <w:rsid w:val="00574A66"/>
    <w:rsid w:val="00574B38"/>
    <w:rsid w:val="00574B39"/>
    <w:rsid w:val="00574B97"/>
    <w:rsid w:val="00574B9F"/>
    <w:rsid w:val="00574BC7"/>
    <w:rsid w:val="00574C3C"/>
    <w:rsid w:val="00574D66"/>
    <w:rsid w:val="00574DCD"/>
    <w:rsid w:val="00574E2C"/>
    <w:rsid w:val="00574E82"/>
    <w:rsid w:val="00574E84"/>
    <w:rsid w:val="00574EC1"/>
    <w:rsid w:val="00574EFF"/>
    <w:rsid w:val="00574F3E"/>
    <w:rsid w:val="00574F9C"/>
    <w:rsid w:val="00574F9E"/>
    <w:rsid w:val="0057502C"/>
    <w:rsid w:val="00575070"/>
    <w:rsid w:val="005750C3"/>
    <w:rsid w:val="00575100"/>
    <w:rsid w:val="005751B6"/>
    <w:rsid w:val="005751E9"/>
    <w:rsid w:val="005752C8"/>
    <w:rsid w:val="00575318"/>
    <w:rsid w:val="00575339"/>
    <w:rsid w:val="0057535A"/>
    <w:rsid w:val="0057538D"/>
    <w:rsid w:val="005753DC"/>
    <w:rsid w:val="00575482"/>
    <w:rsid w:val="005754D6"/>
    <w:rsid w:val="0057569E"/>
    <w:rsid w:val="00575784"/>
    <w:rsid w:val="0057578B"/>
    <w:rsid w:val="005757B0"/>
    <w:rsid w:val="005757C3"/>
    <w:rsid w:val="005757E8"/>
    <w:rsid w:val="0057589B"/>
    <w:rsid w:val="00575966"/>
    <w:rsid w:val="005759DC"/>
    <w:rsid w:val="00575A50"/>
    <w:rsid w:val="00575A51"/>
    <w:rsid w:val="00575ADF"/>
    <w:rsid w:val="00575B64"/>
    <w:rsid w:val="00575B9D"/>
    <w:rsid w:val="00575BA4"/>
    <w:rsid w:val="00575BE8"/>
    <w:rsid w:val="00575C54"/>
    <w:rsid w:val="00575CB2"/>
    <w:rsid w:val="00575D7C"/>
    <w:rsid w:val="00575D9B"/>
    <w:rsid w:val="00575E95"/>
    <w:rsid w:val="00575EE6"/>
    <w:rsid w:val="0057601E"/>
    <w:rsid w:val="00576021"/>
    <w:rsid w:val="00576034"/>
    <w:rsid w:val="0057603E"/>
    <w:rsid w:val="00576082"/>
    <w:rsid w:val="005760E6"/>
    <w:rsid w:val="0057610E"/>
    <w:rsid w:val="00576166"/>
    <w:rsid w:val="0057619C"/>
    <w:rsid w:val="005761D9"/>
    <w:rsid w:val="00576227"/>
    <w:rsid w:val="00576228"/>
    <w:rsid w:val="00576233"/>
    <w:rsid w:val="0057626D"/>
    <w:rsid w:val="00576270"/>
    <w:rsid w:val="00576271"/>
    <w:rsid w:val="00576486"/>
    <w:rsid w:val="005764A5"/>
    <w:rsid w:val="005764DB"/>
    <w:rsid w:val="005764F7"/>
    <w:rsid w:val="00576544"/>
    <w:rsid w:val="005765BA"/>
    <w:rsid w:val="005765F1"/>
    <w:rsid w:val="0057662E"/>
    <w:rsid w:val="005766AB"/>
    <w:rsid w:val="0057670B"/>
    <w:rsid w:val="00576735"/>
    <w:rsid w:val="00576749"/>
    <w:rsid w:val="0057678B"/>
    <w:rsid w:val="005767D2"/>
    <w:rsid w:val="00576863"/>
    <w:rsid w:val="00576870"/>
    <w:rsid w:val="005768EF"/>
    <w:rsid w:val="005768F3"/>
    <w:rsid w:val="00576925"/>
    <w:rsid w:val="005769A4"/>
    <w:rsid w:val="005769B8"/>
    <w:rsid w:val="005769C0"/>
    <w:rsid w:val="00576A06"/>
    <w:rsid w:val="00576A07"/>
    <w:rsid w:val="00576A13"/>
    <w:rsid w:val="00576A2F"/>
    <w:rsid w:val="00576A54"/>
    <w:rsid w:val="00576B0A"/>
    <w:rsid w:val="00576B0C"/>
    <w:rsid w:val="00576BD6"/>
    <w:rsid w:val="00576BF9"/>
    <w:rsid w:val="00576C03"/>
    <w:rsid w:val="00576C12"/>
    <w:rsid w:val="00576C39"/>
    <w:rsid w:val="00576C9C"/>
    <w:rsid w:val="00576CA4"/>
    <w:rsid w:val="00576CBA"/>
    <w:rsid w:val="00576CF0"/>
    <w:rsid w:val="00576D2E"/>
    <w:rsid w:val="00576D31"/>
    <w:rsid w:val="00576D3E"/>
    <w:rsid w:val="00576D42"/>
    <w:rsid w:val="00576D88"/>
    <w:rsid w:val="00576DA1"/>
    <w:rsid w:val="00576DA6"/>
    <w:rsid w:val="00576DF7"/>
    <w:rsid w:val="00576E3B"/>
    <w:rsid w:val="00576E3E"/>
    <w:rsid w:val="00576E9F"/>
    <w:rsid w:val="00576ECF"/>
    <w:rsid w:val="00576F25"/>
    <w:rsid w:val="00576F4C"/>
    <w:rsid w:val="00576FC3"/>
    <w:rsid w:val="00576FD0"/>
    <w:rsid w:val="00577031"/>
    <w:rsid w:val="00577071"/>
    <w:rsid w:val="00577072"/>
    <w:rsid w:val="00577084"/>
    <w:rsid w:val="00577094"/>
    <w:rsid w:val="005770CA"/>
    <w:rsid w:val="00577109"/>
    <w:rsid w:val="00577114"/>
    <w:rsid w:val="00577145"/>
    <w:rsid w:val="0057714B"/>
    <w:rsid w:val="00577180"/>
    <w:rsid w:val="005771C6"/>
    <w:rsid w:val="00577277"/>
    <w:rsid w:val="005772AF"/>
    <w:rsid w:val="0057730B"/>
    <w:rsid w:val="0057734A"/>
    <w:rsid w:val="0057734C"/>
    <w:rsid w:val="0057737C"/>
    <w:rsid w:val="005773BD"/>
    <w:rsid w:val="005773DF"/>
    <w:rsid w:val="005773E4"/>
    <w:rsid w:val="00577411"/>
    <w:rsid w:val="00577456"/>
    <w:rsid w:val="005774AF"/>
    <w:rsid w:val="005775B6"/>
    <w:rsid w:val="005775EA"/>
    <w:rsid w:val="005775F5"/>
    <w:rsid w:val="0057761A"/>
    <w:rsid w:val="005776F8"/>
    <w:rsid w:val="00577720"/>
    <w:rsid w:val="00577723"/>
    <w:rsid w:val="00577792"/>
    <w:rsid w:val="00577806"/>
    <w:rsid w:val="00577833"/>
    <w:rsid w:val="00577897"/>
    <w:rsid w:val="005778B1"/>
    <w:rsid w:val="005778BB"/>
    <w:rsid w:val="005778E6"/>
    <w:rsid w:val="00577962"/>
    <w:rsid w:val="00577981"/>
    <w:rsid w:val="005779B1"/>
    <w:rsid w:val="00577A2A"/>
    <w:rsid w:val="00577A79"/>
    <w:rsid w:val="00577AD1"/>
    <w:rsid w:val="00577B3D"/>
    <w:rsid w:val="00577B4A"/>
    <w:rsid w:val="00577B5C"/>
    <w:rsid w:val="00577B92"/>
    <w:rsid w:val="00577BA9"/>
    <w:rsid w:val="00577BC6"/>
    <w:rsid w:val="00577C10"/>
    <w:rsid w:val="00577C48"/>
    <w:rsid w:val="00577C56"/>
    <w:rsid w:val="00577C8A"/>
    <w:rsid w:val="00577CA1"/>
    <w:rsid w:val="00577D15"/>
    <w:rsid w:val="00577D24"/>
    <w:rsid w:val="00577D62"/>
    <w:rsid w:val="00577DC3"/>
    <w:rsid w:val="00577DD6"/>
    <w:rsid w:val="00577DF8"/>
    <w:rsid w:val="00577E54"/>
    <w:rsid w:val="00577E65"/>
    <w:rsid w:val="00577EA2"/>
    <w:rsid w:val="00577F26"/>
    <w:rsid w:val="0058004E"/>
    <w:rsid w:val="00580098"/>
    <w:rsid w:val="005800EB"/>
    <w:rsid w:val="00580141"/>
    <w:rsid w:val="00580157"/>
    <w:rsid w:val="0058017F"/>
    <w:rsid w:val="00580236"/>
    <w:rsid w:val="00580329"/>
    <w:rsid w:val="00580332"/>
    <w:rsid w:val="00580343"/>
    <w:rsid w:val="00580354"/>
    <w:rsid w:val="0058036E"/>
    <w:rsid w:val="00580385"/>
    <w:rsid w:val="005803AF"/>
    <w:rsid w:val="00580426"/>
    <w:rsid w:val="00580436"/>
    <w:rsid w:val="0058046B"/>
    <w:rsid w:val="0058046F"/>
    <w:rsid w:val="00580476"/>
    <w:rsid w:val="0058053C"/>
    <w:rsid w:val="0058057D"/>
    <w:rsid w:val="005805C0"/>
    <w:rsid w:val="005805D7"/>
    <w:rsid w:val="00580618"/>
    <w:rsid w:val="00580662"/>
    <w:rsid w:val="005806C1"/>
    <w:rsid w:val="0058074C"/>
    <w:rsid w:val="0058074F"/>
    <w:rsid w:val="0058077B"/>
    <w:rsid w:val="00580791"/>
    <w:rsid w:val="005808E2"/>
    <w:rsid w:val="00580907"/>
    <w:rsid w:val="0058095A"/>
    <w:rsid w:val="00580975"/>
    <w:rsid w:val="005809A1"/>
    <w:rsid w:val="00580A4C"/>
    <w:rsid w:val="00580ACA"/>
    <w:rsid w:val="00580B06"/>
    <w:rsid w:val="00580B50"/>
    <w:rsid w:val="00580B82"/>
    <w:rsid w:val="00580B97"/>
    <w:rsid w:val="00580BCE"/>
    <w:rsid w:val="00580C95"/>
    <w:rsid w:val="00580D4E"/>
    <w:rsid w:val="00580D73"/>
    <w:rsid w:val="00580D82"/>
    <w:rsid w:val="00580DA2"/>
    <w:rsid w:val="00580DB3"/>
    <w:rsid w:val="00580E19"/>
    <w:rsid w:val="00580E37"/>
    <w:rsid w:val="00580E48"/>
    <w:rsid w:val="00580E4A"/>
    <w:rsid w:val="00580F03"/>
    <w:rsid w:val="00580F74"/>
    <w:rsid w:val="00580F87"/>
    <w:rsid w:val="00581010"/>
    <w:rsid w:val="00581033"/>
    <w:rsid w:val="00581058"/>
    <w:rsid w:val="005810E2"/>
    <w:rsid w:val="00581123"/>
    <w:rsid w:val="0058112A"/>
    <w:rsid w:val="00581147"/>
    <w:rsid w:val="005811AB"/>
    <w:rsid w:val="00581223"/>
    <w:rsid w:val="00581260"/>
    <w:rsid w:val="00581279"/>
    <w:rsid w:val="005812B8"/>
    <w:rsid w:val="0058134A"/>
    <w:rsid w:val="00581368"/>
    <w:rsid w:val="005813A2"/>
    <w:rsid w:val="005813C2"/>
    <w:rsid w:val="005813D4"/>
    <w:rsid w:val="005813EB"/>
    <w:rsid w:val="005814EE"/>
    <w:rsid w:val="00581508"/>
    <w:rsid w:val="0058152C"/>
    <w:rsid w:val="0058153A"/>
    <w:rsid w:val="005815BC"/>
    <w:rsid w:val="005815CD"/>
    <w:rsid w:val="005815DA"/>
    <w:rsid w:val="005816AB"/>
    <w:rsid w:val="005816AC"/>
    <w:rsid w:val="00581707"/>
    <w:rsid w:val="0058176C"/>
    <w:rsid w:val="005817AE"/>
    <w:rsid w:val="00581868"/>
    <w:rsid w:val="00581921"/>
    <w:rsid w:val="00581922"/>
    <w:rsid w:val="0058196E"/>
    <w:rsid w:val="0058198E"/>
    <w:rsid w:val="005819FA"/>
    <w:rsid w:val="00581A3F"/>
    <w:rsid w:val="00581A84"/>
    <w:rsid w:val="00581AB9"/>
    <w:rsid w:val="00581ABF"/>
    <w:rsid w:val="00581B29"/>
    <w:rsid w:val="00581B7D"/>
    <w:rsid w:val="00581B90"/>
    <w:rsid w:val="00581B9B"/>
    <w:rsid w:val="00581BDA"/>
    <w:rsid w:val="00581BE5"/>
    <w:rsid w:val="00581C0D"/>
    <w:rsid w:val="00581C86"/>
    <w:rsid w:val="00581D53"/>
    <w:rsid w:val="00581E1A"/>
    <w:rsid w:val="00581E2E"/>
    <w:rsid w:val="00581E3A"/>
    <w:rsid w:val="00581E65"/>
    <w:rsid w:val="00581EC3"/>
    <w:rsid w:val="00581F75"/>
    <w:rsid w:val="00581FC2"/>
    <w:rsid w:val="00582014"/>
    <w:rsid w:val="005820DE"/>
    <w:rsid w:val="0058210D"/>
    <w:rsid w:val="0058214A"/>
    <w:rsid w:val="00582199"/>
    <w:rsid w:val="005821A3"/>
    <w:rsid w:val="00582229"/>
    <w:rsid w:val="00582238"/>
    <w:rsid w:val="0058225E"/>
    <w:rsid w:val="005822B2"/>
    <w:rsid w:val="005822D2"/>
    <w:rsid w:val="00582377"/>
    <w:rsid w:val="005823AC"/>
    <w:rsid w:val="005823BB"/>
    <w:rsid w:val="00582422"/>
    <w:rsid w:val="00582452"/>
    <w:rsid w:val="00582469"/>
    <w:rsid w:val="005825B7"/>
    <w:rsid w:val="005825CF"/>
    <w:rsid w:val="00582665"/>
    <w:rsid w:val="005826E1"/>
    <w:rsid w:val="0058279B"/>
    <w:rsid w:val="00582863"/>
    <w:rsid w:val="005828D0"/>
    <w:rsid w:val="0058296F"/>
    <w:rsid w:val="00582986"/>
    <w:rsid w:val="00582A3E"/>
    <w:rsid w:val="00582ABF"/>
    <w:rsid w:val="00582AE2"/>
    <w:rsid w:val="00582AEB"/>
    <w:rsid w:val="00582B1B"/>
    <w:rsid w:val="00582B20"/>
    <w:rsid w:val="00582B2A"/>
    <w:rsid w:val="00582B67"/>
    <w:rsid w:val="00582B78"/>
    <w:rsid w:val="00582C3B"/>
    <w:rsid w:val="00582C4A"/>
    <w:rsid w:val="00582C71"/>
    <w:rsid w:val="00582C9C"/>
    <w:rsid w:val="00582C9F"/>
    <w:rsid w:val="00582CEC"/>
    <w:rsid w:val="00582CF0"/>
    <w:rsid w:val="00582DA9"/>
    <w:rsid w:val="00582E18"/>
    <w:rsid w:val="00582E57"/>
    <w:rsid w:val="00583066"/>
    <w:rsid w:val="0058315F"/>
    <w:rsid w:val="005831A8"/>
    <w:rsid w:val="0058320C"/>
    <w:rsid w:val="005832BD"/>
    <w:rsid w:val="00583345"/>
    <w:rsid w:val="005833A8"/>
    <w:rsid w:val="005833F2"/>
    <w:rsid w:val="0058350B"/>
    <w:rsid w:val="00583524"/>
    <w:rsid w:val="00583559"/>
    <w:rsid w:val="0058362D"/>
    <w:rsid w:val="00583637"/>
    <w:rsid w:val="0058363B"/>
    <w:rsid w:val="0058369B"/>
    <w:rsid w:val="005837AA"/>
    <w:rsid w:val="005837AD"/>
    <w:rsid w:val="005837E9"/>
    <w:rsid w:val="005837FF"/>
    <w:rsid w:val="00583818"/>
    <w:rsid w:val="0058382B"/>
    <w:rsid w:val="00583842"/>
    <w:rsid w:val="005838D0"/>
    <w:rsid w:val="005838D6"/>
    <w:rsid w:val="005838F6"/>
    <w:rsid w:val="00583905"/>
    <w:rsid w:val="0058392B"/>
    <w:rsid w:val="00583947"/>
    <w:rsid w:val="005839AE"/>
    <w:rsid w:val="00583A58"/>
    <w:rsid w:val="00583AA1"/>
    <w:rsid w:val="00583AC9"/>
    <w:rsid w:val="00583AF5"/>
    <w:rsid w:val="00583AF9"/>
    <w:rsid w:val="00583BDB"/>
    <w:rsid w:val="00583C21"/>
    <w:rsid w:val="00583C5E"/>
    <w:rsid w:val="00583CCF"/>
    <w:rsid w:val="00583CFE"/>
    <w:rsid w:val="00583DA9"/>
    <w:rsid w:val="00583DD3"/>
    <w:rsid w:val="00583E71"/>
    <w:rsid w:val="00583E8A"/>
    <w:rsid w:val="00583EBD"/>
    <w:rsid w:val="00583F0C"/>
    <w:rsid w:val="00583F4C"/>
    <w:rsid w:val="00583FDB"/>
    <w:rsid w:val="005840AE"/>
    <w:rsid w:val="005840C9"/>
    <w:rsid w:val="005840FD"/>
    <w:rsid w:val="00584164"/>
    <w:rsid w:val="00584183"/>
    <w:rsid w:val="00584228"/>
    <w:rsid w:val="00584243"/>
    <w:rsid w:val="0058427C"/>
    <w:rsid w:val="00584338"/>
    <w:rsid w:val="00584387"/>
    <w:rsid w:val="005843AD"/>
    <w:rsid w:val="005843DD"/>
    <w:rsid w:val="00584407"/>
    <w:rsid w:val="00584426"/>
    <w:rsid w:val="0058442A"/>
    <w:rsid w:val="00584466"/>
    <w:rsid w:val="0058446C"/>
    <w:rsid w:val="005844A8"/>
    <w:rsid w:val="005844D8"/>
    <w:rsid w:val="005844FC"/>
    <w:rsid w:val="00584598"/>
    <w:rsid w:val="005845B8"/>
    <w:rsid w:val="005845C1"/>
    <w:rsid w:val="005845C2"/>
    <w:rsid w:val="005845F3"/>
    <w:rsid w:val="00584648"/>
    <w:rsid w:val="00584690"/>
    <w:rsid w:val="00584714"/>
    <w:rsid w:val="00584729"/>
    <w:rsid w:val="00584756"/>
    <w:rsid w:val="0058477C"/>
    <w:rsid w:val="005847F6"/>
    <w:rsid w:val="0058484A"/>
    <w:rsid w:val="0058486C"/>
    <w:rsid w:val="005848F6"/>
    <w:rsid w:val="00584926"/>
    <w:rsid w:val="005849B8"/>
    <w:rsid w:val="005849BC"/>
    <w:rsid w:val="00584A29"/>
    <w:rsid w:val="00584B33"/>
    <w:rsid w:val="00584B5D"/>
    <w:rsid w:val="00584B95"/>
    <w:rsid w:val="00584C04"/>
    <w:rsid w:val="00584C15"/>
    <w:rsid w:val="00584C92"/>
    <w:rsid w:val="00584CB2"/>
    <w:rsid w:val="00584CD1"/>
    <w:rsid w:val="00584DBD"/>
    <w:rsid w:val="00584DD7"/>
    <w:rsid w:val="00584E08"/>
    <w:rsid w:val="00584E11"/>
    <w:rsid w:val="00584E30"/>
    <w:rsid w:val="00584E49"/>
    <w:rsid w:val="00584E4A"/>
    <w:rsid w:val="00584EE3"/>
    <w:rsid w:val="00584F60"/>
    <w:rsid w:val="00584FB4"/>
    <w:rsid w:val="00585094"/>
    <w:rsid w:val="0058509D"/>
    <w:rsid w:val="00585100"/>
    <w:rsid w:val="0058515D"/>
    <w:rsid w:val="005851D1"/>
    <w:rsid w:val="005851EF"/>
    <w:rsid w:val="00585239"/>
    <w:rsid w:val="0058523E"/>
    <w:rsid w:val="00585296"/>
    <w:rsid w:val="005852A5"/>
    <w:rsid w:val="0058530B"/>
    <w:rsid w:val="0058530D"/>
    <w:rsid w:val="0058531E"/>
    <w:rsid w:val="00585326"/>
    <w:rsid w:val="0058535A"/>
    <w:rsid w:val="005853D7"/>
    <w:rsid w:val="00585468"/>
    <w:rsid w:val="0058548A"/>
    <w:rsid w:val="005854DD"/>
    <w:rsid w:val="005854FD"/>
    <w:rsid w:val="005855B8"/>
    <w:rsid w:val="0058563D"/>
    <w:rsid w:val="00585751"/>
    <w:rsid w:val="005857E2"/>
    <w:rsid w:val="005857F8"/>
    <w:rsid w:val="0058584B"/>
    <w:rsid w:val="0058584F"/>
    <w:rsid w:val="00585892"/>
    <w:rsid w:val="00585894"/>
    <w:rsid w:val="005858BA"/>
    <w:rsid w:val="005858C2"/>
    <w:rsid w:val="00585916"/>
    <w:rsid w:val="0058592A"/>
    <w:rsid w:val="00585934"/>
    <w:rsid w:val="00585943"/>
    <w:rsid w:val="00585981"/>
    <w:rsid w:val="00585994"/>
    <w:rsid w:val="005859C6"/>
    <w:rsid w:val="005859EA"/>
    <w:rsid w:val="00585A30"/>
    <w:rsid w:val="00585A68"/>
    <w:rsid w:val="00585A87"/>
    <w:rsid w:val="00585A89"/>
    <w:rsid w:val="00585AB0"/>
    <w:rsid w:val="00585ACD"/>
    <w:rsid w:val="00585AE9"/>
    <w:rsid w:val="00585B6A"/>
    <w:rsid w:val="00585BD8"/>
    <w:rsid w:val="00585BFE"/>
    <w:rsid w:val="00585C30"/>
    <w:rsid w:val="00585C50"/>
    <w:rsid w:val="00585C56"/>
    <w:rsid w:val="00585C90"/>
    <w:rsid w:val="00585D54"/>
    <w:rsid w:val="00585DAA"/>
    <w:rsid w:val="00585DC0"/>
    <w:rsid w:val="00585DEB"/>
    <w:rsid w:val="00585E6D"/>
    <w:rsid w:val="00585EE4"/>
    <w:rsid w:val="00585EEB"/>
    <w:rsid w:val="00585FB8"/>
    <w:rsid w:val="00585FCE"/>
    <w:rsid w:val="00586008"/>
    <w:rsid w:val="005860DF"/>
    <w:rsid w:val="0058613F"/>
    <w:rsid w:val="00586181"/>
    <w:rsid w:val="0058618E"/>
    <w:rsid w:val="005861A6"/>
    <w:rsid w:val="005861E8"/>
    <w:rsid w:val="0058620E"/>
    <w:rsid w:val="00586214"/>
    <w:rsid w:val="00586221"/>
    <w:rsid w:val="00586273"/>
    <w:rsid w:val="0058628B"/>
    <w:rsid w:val="0058630A"/>
    <w:rsid w:val="00586325"/>
    <w:rsid w:val="0058637A"/>
    <w:rsid w:val="005863F7"/>
    <w:rsid w:val="005863F9"/>
    <w:rsid w:val="00586431"/>
    <w:rsid w:val="0058647E"/>
    <w:rsid w:val="00586494"/>
    <w:rsid w:val="005864BD"/>
    <w:rsid w:val="005864BE"/>
    <w:rsid w:val="005864C7"/>
    <w:rsid w:val="0058653F"/>
    <w:rsid w:val="00586591"/>
    <w:rsid w:val="005865CC"/>
    <w:rsid w:val="005865EE"/>
    <w:rsid w:val="00586610"/>
    <w:rsid w:val="00586629"/>
    <w:rsid w:val="0058664A"/>
    <w:rsid w:val="00586684"/>
    <w:rsid w:val="005866D2"/>
    <w:rsid w:val="0058671C"/>
    <w:rsid w:val="0058674C"/>
    <w:rsid w:val="00586751"/>
    <w:rsid w:val="005867FC"/>
    <w:rsid w:val="0058689A"/>
    <w:rsid w:val="00586938"/>
    <w:rsid w:val="00586959"/>
    <w:rsid w:val="00586970"/>
    <w:rsid w:val="0058699F"/>
    <w:rsid w:val="00586A2A"/>
    <w:rsid w:val="00586A52"/>
    <w:rsid w:val="00586A74"/>
    <w:rsid w:val="00586A8A"/>
    <w:rsid w:val="00586AA0"/>
    <w:rsid w:val="00586AA7"/>
    <w:rsid w:val="00586AC4"/>
    <w:rsid w:val="00586AE1"/>
    <w:rsid w:val="00586BAE"/>
    <w:rsid w:val="00586C11"/>
    <w:rsid w:val="00586D3A"/>
    <w:rsid w:val="00586D77"/>
    <w:rsid w:val="00586D86"/>
    <w:rsid w:val="00586DBB"/>
    <w:rsid w:val="00586ECD"/>
    <w:rsid w:val="00586F43"/>
    <w:rsid w:val="00586F60"/>
    <w:rsid w:val="00586F83"/>
    <w:rsid w:val="00586FC7"/>
    <w:rsid w:val="005870FB"/>
    <w:rsid w:val="00587128"/>
    <w:rsid w:val="00587132"/>
    <w:rsid w:val="00587220"/>
    <w:rsid w:val="005872C5"/>
    <w:rsid w:val="005873CA"/>
    <w:rsid w:val="00587405"/>
    <w:rsid w:val="0058747A"/>
    <w:rsid w:val="00587480"/>
    <w:rsid w:val="005874A4"/>
    <w:rsid w:val="005874B4"/>
    <w:rsid w:val="0058752C"/>
    <w:rsid w:val="0058758B"/>
    <w:rsid w:val="005875A6"/>
    <w:rsid w:val="005875D5"/>
    <w:rsid w:val="0058773E"/>
    <w:rsid w:val="0058775B"/>
    <w:rsid w:val="0058776E"/>
    <w:rsid w:val="00587786"/>
    <w:rsid w:val="005877EE"/>
    <w:rsid w:val="0058783A"/>
    <w:rsid w:val="00587849"/>
    <w:rsid w:val="00587858"/>
    <w:rsid w:val="005878A9"/>
    <w:rsid w:val="005878D8"/>
    <w:rsid w:val="005878FA"/>
    <w:rsid w:val="005878FD"/>
    <w:rsid w:val="00587907"/>
    <w:rsid w:val="0058798B"/>
    <w:rsid w:val="00587A07"/>
    <w:rsid w:val="00587A1B"/>
    <w:rsid w:val="00587A23"/>
    <w:rsid w:val="00587A26"/>
    <w:rsid w:val="00587A4A"/>
    <w:rsid w:val="00587A80"/>
    <w:rsid w:val="00587CB8"/>
    <w:rsid w:val="00587E11"/>
    <w:rsid w:val="00587E97"/>
    <w:rsid w:val="00587EB0"/>
    <w:rsid w:val="00587F57"/>
    <w:rsid w:val="00587F58"/>
    <w:rsid w:val="00587F64"/>
    <w:rsid w:val="00587FAB"/>
    <w:rsid w:val="00590027"/>
    <w:rsid w:val="005900F3"/>
    <w:rsid w:val="0059018D"/>
    <w:rsid w:val="00590197"/>
    <w:rsid w:val="0059021A"/>
    <w:rsid w:val="00590234"/>
    <w:rsid w:val="0059024C"/>
    <w:rsid w:val="005902AE"/>
    <w:rsid w:val="005902D5"/>
    <w:rsid w:val="0059030C"/>
    <w:rsid w:val="0059031E"/>
    <w:rsid w:val="0059032F"/>
    <w:rsid w:val="00590350"/>
    <w:rsid w:val="0059040F"/>
    <w:rsid w:val="00590417"/>
    <w:rsid w:val="00590437"/>
    <w:rsid w:val="005904FF"/>
    <w:rsid w:val="0059050F"/>
    <w:rsid w:val="0059055F"/>
    <w:rsid w:val="005905EC"/>
    <w:rsid w:val="0059062B"/>
    <w:rsid w:val="0059063A"/>
    <w:rsid w:val="0059065F"/>
    <w:rsid w:val="0059068C"/>
    <w:rsid w:val="005906C9"/>
    <w:rsid w:val="0059073F"/>
    <w:rsid w:val="00590749"/>
    <w:rsid w:val="005907A0"/>
    <w:rsid w:val="005907B7"/>
    <w:rsid w:val="0059080B"/>
    <w:rsid w:val="0059084C"/>
    <w:rsid w:val="00590861"/>
    <w:rsid w:val="00590880"/>
    <w:rsid w:val="005908F3"/>
    <w:rsid w:val="005908FC"/>
    <w:rsid w:val="00590907"/>
    <w:rsid w:val="00590913"/>
    <w:rsid w:val="0059092E"/>
    <w:rsid w:val="00590944"/>
    <w:rsid w:val="00590992"/>
    <w:rsid w:val="00590A2C"/>
    <w:rsid w:val="00590AFC"/>
    <w:rsid w:val="00590B70"/>
    <w:rsid w:val="00590BAC"/>
    <w:rsid w:val="00590BF1"/>
    <w:rsid w:val="00590C23"/>
    <w:rsid w:val="00590C62"/>
    <w:rsid w:val="00590C95"/>
    <w:rsid w:val="00590D60"/>
    <w:rsid w:val="00590E42"/>
    <w:rsid w:val="00590E95"/>
    <w:rsid w:val="00590EF9"/>
    <w:rsid w:val="00590F27"/>
    <w:rsid w:val="00590F84"/>
    <w:rsid w:val="00590F85"/>
    <w:rsid w:val="00590FC1"/>
    <w:rsid w:val="00591032"/>
    <w:rsid w:val="0059106B"/>
    <w:rsid w:val="00591072"/>
    <w:rsid w:val="0059107E"/>
    <w:rsid w:val="0059112A"/>
    <w:rsid w:val="0059112D"/>
    <w:rsid w:val="00591188"/>
    <w:rsid w:val="005911E2"/>
    <w:rsid w:val="0059121D"/>
    <w:rsid w:val="005912F0"/>
    <w:rsid w:val="00591304"/>
    <w:rsid w:val="0059130E"/>
    <w:rsid w:val="0059131F"/>
    <w:rsid w:val="00591329"/>
    <w:rsid w:val="00591335"/>
    <w:rsid w:val="00591460"/>
    <w:rsid w:val="0059158F"/>
    <w:rsid w:val="00591595"/>
    <w:rsid w:val="005915A1"/>
    <w:rsid w:val="005915B0"/>
    <w:rsid w:val="005915EA"/>
    <w:rsid w:val="005915EF"/>
    <w:rsid w:val="005915F4"/>
    <w:rsid w:val="00591630"/>
    <w:rsid w:val="0059163E"/>
    <w:rsid w:val="00591648"/>
    <w:rsid w:val="00591675"/>
    <w:rsid w:val="005916E5"/>
    <w:rsid w:val="00591780"/>
    <w:rsid w:val="005917AF"/>
    <w:rsid w:val="00591860"/>
    <w:rsid w:val="00591893"/>
    <w:rsid w:val="005918C0"/>
    <w:rsid w:val="005918C2"/>
    <w:rsid w:val="00591922"/>
    <w:rsid w:val="0059198F"/>
    <w:rsid w:val="005919E1"/>
    <w:rsid w:val="00591A2C"/>
    <w:rsid w:val="00591A4E"/>
    <w:rsid w:val="00591A65"/>
    <w:rsid w:val="00591C46"/>
    <w:rsid w:val="00591C54"/>
    <w:rsid w:val="00591C55"/>
    <w:rsid w:val="00591C5E"/>
    <w:rsid w:val="00591C91"/>
    <w:rsid w:val="00591D23"/>
    <w:rsid w:val="00591D35"/>
    <w:rsid w:val="00591D39"/>
    <w:rsid w:val="00591D60"/>
    <w:rsid w:val="00591DA2"/>
    <w:rsid w:val="00591E79"/>
    <w:rsid w:val="00591EB1"/>
    <w:rsid w:val="00591EB8"/>
    <w:rsid w:val="00591ED6"/>
    <w:rsid w:val="00591F32"/>
    <w:rsid w:val="00591FF6"/>
    <w:rsid w:val="00592040"/>
    <w:rsid w:val="00592053"/>
    <w:rsid w:val="005920E2"/>
    <w:rsid w:val="005920EB"/>
    <w:rsid w:val="005920F3"/>
    <w:rsid w:val="00592114"/>
    <w:rsid w:val="0059211E"/>
    <w:rsid w:val="005921A9"/>
    <w:rsid w:val="005922B2"/>
    <w:rsid w:val="005922CF"/>
    <w:rsid w:val="005922D8"/>
    <w:rsid w:val="0059230E"/>
    <w:rsid w:val="00592314"/>
    <w:rsid w:val="0059239B"/>
    <w:rsid w:val="005923DE"/>
    <w:rsid w:val="00592472"/>
    <w:rsid w:val="0059248D"/>
    <w:rsid w:val="00592502"/>
    <w:rsid w:val="0059256D"/>
    <w:rsid w:val="00592616"/>
    <w:rsid w:val="00592656"/>
    <w:rsid w:val="00592667"/>
    <w:rsid w:val="0059267C"/>
    <w:rsid w:val="0059267D"/>
    <w:rsid w:val="0059276E"/>
    <w:rsid w:val="005927A2"/>
    <w:rsid w:val="005927EA"/>
    <w:rsid w:val="00592888"/>
    <w:rsid w:val="0059296F"/>
    <w:rsid w:val="00592974"/>
    <w:rsid w:val="00592A06"/>
    <w:rsid w:val="00592B74"/>
    <w:rsid w:val="00592B8D"/>
    <w:rsid w:val="00592B96"/>
    <w:rsid w:val="00592BA2"/>
    <w:rsid w:val="00592BB8"/>
    <w:rsid w:val="00592C1B"/>
    <w:rsid w:val="00592C23"/>
    <w:rsid w:val="00592CCA"/>
    <w:rsid w:val="00592CDE"/>
    <w:rsid w:val="00592CEA"/>
    <w:rsid w:val="00592D02"/>
    <w:rsid w:val="00592D0A"/>
    <w:rsid w:val="00592DAF"/>
    <w:rsid w:val="00592DBB"/>
    <w:rsid w:val="00592DED"/>
    <w:rsid w:val="00592E69"/>
    <w:rsid w:val="00592EFD"/>
    <w:rsid w:val="00592FCD"/>
    <w:rsid w:val="0059308E"/>
    <w:rsid w:val="005930A1"/>
    <w:rsid w:val="00593104"/>
    <w:rsid w:val="00593196"/>
    <w:rsid w:val="005931C6"/>
    <w:rsid w:val="005931CE"/>
    <w:rsid w:val="005931EB"/>
    <w:rsid w:val="0059323F"/>
    <w:rsid w:val="0059324B"/>
    <w:rsid w:val="00593265"/>
    <w:rsid w:val="005932A3"/>
    <w:rsid w:val="005932A7"/>
    <w:rsid w:val="005932C8"/>
    <w:rsid w:val="00593430"/>
    <w:rsid w:val="0059343D"/>
    <w:rsid w:val="00593455"/>
    <w:rsid w:val="00593527"/>
    <w:rsid w:val="00593545"/>
    <w:rsid w:val="005935EA"/>
    <w:rsid w:val="00593603"/>
    <w:rsid w:val="00593657"/>
    <w:rsid w:val="00593658"/>
    <w:rsid w:val="00593663"/>
    <w:rsid w:val="00593717"/>
    <w:rsid w:val="00593733"/>
    <w:rsid w:val="00593776"/>
    <w:rsid w:val="00593783"/>
    <w:rsid w:val="00593799"/>
    <w:rsid w:val="00593821"/>
    <w:rsid w:val="0059384E"/>
    <w:rsid w:val="005938BE"/>
    <w:rsid w:val="00593969"/>
    <w:rsid w:val="00593985"/>
    <w:rsid w:val="0059399C"/>
    <w:rsid w:val="005939D5"/>
    <w:rsid w:val="00593A44"/>
    <w:rsid w:val="00593A49"/>
    <w:rsid w:val="00593A5A"/>
    <w:rsid w:val="00593A5F"/>
    <w:rsid w:val="00593AD4"/>
    <w:rsid w:val="00593AEB"/>
    <w:rsid w:val="00593B05"/>
    <w:rsid w:val="00593B79"/>
    <w:rsid w:val="00593BC7"/>
    <w:rsid w:val="00593C21"/>
    <w:rsid w:val="00593C49"/>
    <w:rsid w:val="00593C50"/>
    <w:rsid w:val="00593C87"/>
    <w:rsid w:val="00593CA4"/>
    <w:rsid w:val="00593D11"/>
    <w:rsid w:val="00593D14"/>
    <w:rsid w:val="00593D16"/>
    <w:rsid w:val="00593D2D"/>
    <w:rsid w:val="00593DB6"/>
    <w:rsid w:val="00593E5F"/>
    <w:rsid w:val="00593EF9"/>
    <w:rsid w:val="00593FCF"/>
    <w:rsid w:val="0059411E"/>
    <w:rsid w:val="0059414C"/>
    <w:rsid w:val="005941E5"/>
    <w:rsid w:val="005941EE"/>
    <w:rsid w:val="00594253"/>
    <w:rsid w:val="0059428D"/>
    <w:rsid w:val="0059428E"/>
    <w:rsid w:val="005942FD"/>
    <w:rsid w:val="005943D7"/>
    <w:rsid w:val="00594458"/>
    <w:rsid w:val="0059449A"/>
    <w:rsid w:val="00594518"/>
    <w:rsid w:val="00594594"/>
    <w:rsid w:val="005945C2"/>
    <w:rsid w:val="005945E6"/>
    <w:rsid w:val="00594658"/>
    <w:rsid w:val="00594689"/>
    <w:rsid w:val="005946C0"/>
    <w:rsid w:val="005946E1"/>
    <w:rsid w:val="005946E6"/>
    <w:rsid w:val="00594774"/>
    <w:rsid w:val="00594811"/>
    <w:rsid w:val="0059483B"/>
    <w:rsid w:val="00594868"/>
    <w:rsid w:val="005948ED"/>
    <w:rsid w:val="0059490D"/>
    <w:rsid w:val="0059495F"/>
    <w:rsid w:val="00594991"/>
    <w:rsid w:val="005949D0"/>
    <w:rsid w:val="00594A38"/>
    <w:rsid w:val="00594A81"/>
    <w:rsid w:val="00594A8F"/>
    <w:rsid w:val="00594A99"/>
    <w:rsid w:val="00594B0F"/>
    <w:rsid w:val="00594B16"/>
    <w:rsid w:val="00594B84"/>
    <w:rsid w:val="00594B85"/>
    <w:rsid w:val="00594BD2"/>
    <w:rsid w:val="00594C24"/>
    <w:rsid w:val="00594C72"/>
    <w:rsid w:val="00594C78"/>
    <w:rsid w:val="00594CEB"/>
    <w:rsid w:val="00594CF6"/>
    <w:rsid w:val="00594D3A"/>
    <w:rsid w:val="00594D4B"/>
    <w:rsid w:val="00594DBD"/>
    <w:rsid w:val="00594E1E"/>
    <w:rsid w:val="00594E7F"/>
    <w:rsid w:val="00594F16"/>
    <w:rsid w:val="00594F25"/>
    <w:rsid w:val="00594F33"/>
    <w:rsid w:val="00594F39"/>
    <w:rsid w:val="00594F63"/>
    <w:rsid w:val="00594F94"/>
    <w:rsid w:val="00594FC7"/>
    <w:rsid w:val="00595045"/>
    <w:rsid w:val="005950E2"/>
    <w:rsid w:val="00595103"/>
    <w:rsid w:val="00595137"/>
    <w:rsid w:val="0059517D"/>
    <w:rsid w:val="005951DE"/>
    <w:rsid w:val="005951FE"/>
    <w:rsid w:val="0059520C"/>
    <w:rsid w:val="00595211"/>
    <w:rsid w:val="0059523B"/>
    <w:rsid w:val="0059528F"/>
    <w:rsid w:val="00595373"/>
    <w:rsid w:val="005953AE"/>
    <w:rsid w:val="0059547A"/>
    <w:rsid w:val="005954CF"/>
    <w:rsid w:val="00595655"/>
    <w:rsid w:val="00595661"/>
    <w:rsid w:val="00595662"/>
    <w:rsid w:val="0059567B"/>
    <w:rsid w:val="00595684"/>
    <w:rsid w:val="00595726"/>
    <w:rsid w:val="00595813"/>
    <w:rsid w:val="00595831"/>
    <w:rsid w:val="0059588D"/>
    <w:rsid w:val="005958D6"/>
    <w:rsid w:val="0059595E"/>
    <w:rsid w:val="0059599B"/>
    <w:rsid w:val="005959BB"/>
    <w:rsid w:val="005959D1"/>
    <w:rsid w:val="00595A21"/>
    <w:rsid w:val="00595A48"/>
    <w:rsid w:val="00595A89"/>
    <w:rsid w:val="00595ACB"/>
    <w:rsid w:val="00595AEB"/>
    <w:rsid w:val="00595B0C"/>
    <w:rsid w:val="00595B15"/>
    <w:rsid w:val="00595B61"/>
    <w:rsid w:val="00595B6B"/>
    <w:rsid w:val="00595B6D"/>
    <w:rsid w:val="00595C20"/>
    <w:rsid w:val="00595C8E"/>
    <w:rsid w:val="00595CB1"/>
    <w:rsid w:val="00595CE4"/>
    <w:rsid w:val="00595D55"/>
    <w:rsid w:val="00595D59"/>
    <w:rsid w:val="00595D8A"/>
    <w:rsid w:val="00595EDC"/>
    <w:rsid w:val="00595EE5"/>
    <w:rsid w:val="00595F02"/>
    <w:rsid w:val="00595F36"/>
    <w:rsid w:val="00595F54"/>
    <w:rsid w:val="00595F63"/>
    <w:rsid w:val="00595FAB"/>
    <w:rsid w:val="00595FD6"/>
    <w:rsid w:val="00595FD7"/>
    <w:rsid w:val="0059600F"/>
    <w:rsid w:val="005960F2"/>
    <w:rsid w:val="00596144"/>
    <w:rsid w:val="00596155"/>
    <w:rsid w:val="00596188"/>
    <w:rsid w:val="005961B1"/>
    <w:rsid w:val="005961BE"/>
    <w:rsid w:val="005961FE"/>
    <w:rsid w:val="00596221"/>
    <w:rsid w:val="005962BE"/>
    <w:rsid w:val="005962C4"/>
    <w:rsid w:val="00596387"/>
    <w:rsid w:val="00596392"/>
    <w:rsid w:val="005963AF"/>
    <w:rsid w:val="005963D4"/>
    <w:rsid w:val="005963E8"/>
    <w:rsid w:val="00596423"/>
    <w:rsid w:val="00596437"/>
    <w:rsid w:val="00596473"/>
    <w:rsid w:val="005964F7"/>
    <w:rsid w:val="0059659D"/>
    <w:rsid w:val="005965A2"/>
    <w:rsid w:val="005965B9"/>
    <w:rsid w:val="0059662D"/>
    <w:rsid w:val="00596652"/>
    <w:rsid w:val="00596657"/>
    <w:rsid w:val="0059668A"/>
    <w:rsid w:val="005966C1"/>
    <w:rsid w:val="005966E1"/>
    <w:rsid w:val="005966F8"/>
    <w:rsid w:val="00596728"/>
    <w:rsid w:val="00596730"/>
    <w:rsid w:val="00596772"/>
    <w:rsid w:val="005967B9"/>
    <w:rsid w:val="005967BB"/>
    <w:rsid w:val="005968B7"/>
    <w:rsid w:val="005968C9"/>
    <w:rsid w:val="00596908"/>
    <w:rsid w:val="0059693D"/>
    <w:rsid w:val="00596944"/>
    <w:rsid w:val="0059696D"/>
    <w:rsid w:val="005969A2"/>
    <w:rsid w:val="005969BB"/>
    <w:rsid w:val="005969F9"/>
    <w:rsid w:val="00596AA7"/>
    <w:rsid w:val="00596AC3"/>
    <w:rsid w:val="00596B11"/>
    <w:rsid w:val="00596B1F"/>
    <w:rsid w:val="00596B23"/>
    <w:rsid w:val="00596BA1"/>
    <w:rsid w:val="00596BA7"/>
    <w:rsid w:val="00596BE5"/>
    <w:rsid w:val="00596C03"/>
    <w:rsid w:val="00596C4A"/>
    <w:rsid w:val="00596CA3"/>
    <w:rsid w:val="00596CC7"/>
    <w:rsid w:val="00596D76"/>
    <w:rsid w:val="00596DB2"/>
    <w:rsid w:val="00596DF2"/>
    <w:rsid w:val="00596E1E"/>
    <w:rsid w:val="00596E5C"/>
    <w:rsid w:val="00596E9C"/>
    <w:rsid w:val="00596F32"/>
    <w:rsid w:val="00596F7C"/>
    <w:rsid w:val="00596F99"/>
    <w:rsid w:val="00596FA2"/>
    <w:rsid w:val="00596FC2"/>
    <w:rsid w:val="00596FD4"/>
    <w:rsid w:val="00596FED"/>
    <w:rsid w:val="00596FF7"/>
    <w:rsid w:val="00596FFA"/>
    <w:rsid w:val="00597005"/>
    <w:rsid w:val="00597029"/>
    <w:rsid w:val="005970E6"/>
    <w:rsid w:val="00597191"/>
    <w:rsid w:val="005971B8"/>
    <w:rsid w:val="0059720F"/>
    <w:rsid w:val="0059721A"/>
    <w:rsid w:val="0059721B"/>
    <w:rsid w:val="005972EE"/>
    <w:rsid w:val="00597338"/>
    <w:rsid w:val="00597354"/>
    <w:rsid w:val="00597384"/>
    <w:rsid w:val="005973CA"/>
    <w:rsid w:val="005973CF"/>
    <w:rsid w:val="0059740F"/>
    <w:rsid w:val="00597416"/>
    <w:rsid w:val="00597467"/>
    <w:rsid w:val="00597479"/>
    <w:rsid w:val="0059749E"/>
    <w:rsid w:val="005974F1"/>
    <w:rsid w:val="0059751F"/>
    <w:rsid w:val="00597524"/>
    <w:rsid w:val="00597547"/>
    <w:rsid w:val="0059754C"/>
    <w:rsid w:val="005975AB"/>
    <w:rsid w:val="005975C3"/>
    <w:rsid w:val="00597615"/>
    <w:rsid w:val="00597666"/>
    <w:rsid w:val="0059766B"/>
    <w:rsid w:val="005976E2"/>
    <w:rsid w:val="0059773D"/>
    <w:rsid w:val="0059776F"/>
    <w:rsid w:val="005977D3"/>
    <w:rsid w:val="00597817"/>
    <w:rsid w:val="00597821"/>
    <w:rsid w:val="0059784C"/>
    <w:rsid w:val="00597850"/>
    <w:rsid w:val="00597869"/>
    <w:rsid w:val="00597871"/>
    <w:rsid w:val="0059788E"/>
    <w:rsid w:val="00597913"/>
    <w:rsid w:val="00597943"/>
    <w:rsid w:val="0059795B"/>
    <w:rsid w:val="005979A3"/>
    <w:rsid w:val="00597A20"/>
    <w:rsid w:val="00597A2B"/>
    <w:rsid w:val="00597B71"/>
    <w:rsid w:val="00597BBB"/>
    <w:rsid w:val="00597BE8"/>
    <w:rsid w:val="00597CDD"/>
    <w:rsid w:val="00597CE8"/>
    <w:rsid w:val="00597F42"/>
    <w:rsid w:val="00597F69"/>
    <w:rsid w:val="00597F74"/>
    <w:rsid w:val="005A0016"/>
    <w:rsid w:val="005A0062"/>
    <w:rsid w:val="005A0079"/>
    <w:rsid w:val="005A0173"/>
    <w:rsid w:val="005A0185"/>
    <w:rsid w:val="005A01CF"/>
    <w:rsid w:val="005A0212"/>
    <w:rsid w:val="005A02BC"/>
    <w:rsid w:val="005A02D2"/>
    <w:rsid w:val="005A0392"/>
    <w:rsid w:val="005A0394"/>
    <w:rsid w:val="005A0396"/>
    <w:rsid w:val="005A039D"/>
    <w:rsid w:val="005A03B6"/>
    <w:rsid w:val="005A03E4"/>
    <w:rsid w:val="005A04AA"/>
    <w:rsid w:val="005A04C3"/>
    <w:rsid w:val="005A0503"/>
    <w:rsid w:val="005A051B"/>
    <w:rsid w:val="005A051E"/>
    <w:rsid w:val="005A055D"/>
    <w:rsid w:val="005A0570"/>
    <w:rsid w:val="005A058B"/>
    <w:rsid w:val="005A05FD"/>
    <w:rsid w:val="005A0690"/>
    <w:rsid w:val="005A06BF"/>
    <w:rsid w:val="005A0724"/>
    <w:rsid w:val="005A07AA"/>
    <w:rsid w:val="005A081C"/>
    <w:rsid w:val="005A0945"/>
    <w:rsid w:val="005A09BD"/>
    <w:rsid w:val="005A09FA"/>
    <w:rsid w:val="005A0A58"/>
    <w:rsid w:val="005A0A59"/>
    <w:rsid w:val="005A0A74"/>
    <w:rsid w:val="005A0AAC"/>
    <w:rsid w:val="005A0AFB"/>
    <w:rsid w:val="005A0BAD"/>
    <w:rsid w:val="005A0BF6"/>
    <w:rsid w:val="005A0C21"/>
    <w:rsid w:val="005A0C5D"/>
    <w:rsid w:val="005A0CDB"/>
    <w:rsid w:val="005A0D03"/>
    <w:rsid w:val="005A0DAB"/>
    <w:rsid w:val="005A0DB8"/>
    <w:rsid w:val="005A0E83"/>
    <w:rsid w:val="005A0ECB"/>
    <w:rsid w:val="005A0EDE"/>
    <w:rsid w:val="005A0EF4"/>
    <w:rsid w:val="005A0F02"/>
    <w:rsid w:val="005A0FDB"/>
    <w:rsid w:val="005A0FF7"/>
    <w:rsid w:val="005A1087"/>
    <w:rsid w:val="005A10C5"/>
    <w:rsid w:val="005A10DE"/>
    <w:rsid w:val="005A1138"/>
    <w:rsid w:val="005A11A8"/>
    <w:rsid w:val="005A11CB"/>
    <w:rsid w:val="005A1271"/>
    <w:rsid w:val="005A12C8"/>
    <w:rsid w:val="005A12D8"/>
    <w:rsid w:val="005A134E"/>
    <w:rsid w:val="005A135F"/>
    <w:rsid w:val="005A1368"/>
    <w:rsid w:val="005A1438"/>
    <w:rsid w:val="005A1442"/>
    <w:rsid w:val="005A14C0"/>
    <w:rsid w:val="005A14EB"/>
    <w:rsid w:val="005A14FC"/>
    <w:rsid w:val="005A1577"/>
    <w:rsid w:val="005A15B0"/>
    <w:rsid w:val="005A15D7"/>
    <w:rsid w:val="005A15E0"/>
    <w:rsid w:val="005A1667"/>
    <w:rsid w:val="005A1687"/>
    <w:rsid w:val="005A16AF"/>
    <w:rsid w:val="005A174A"/>
    <w:rsid w:val="005A1777"/>
    <w:rsid w:val="005A17F0"/>
    <w:rsid w:val="005A1810"/>
    <w:rsid w:val="005A1827"/>
    <w:rsid w:val="005A1891"/>
    <w:rsid w:val="005A1929"/>
    <w:rsid w:val="005A192E"/>
    <w:rsid w:val="005A1AFA"/>
    <w:rsid w:val="005A1B62"/>
    <w:rsid w:val="005A1C14"/>
    <w:rsid w:val="005A1C20"/>
    <w:rsid w:val="005A1C2E"/>
    <w:rsid w:val="005A1C44"/>
    <w:rsid w:val="005A1C6B"/>
    <w:rsid w:val="005A1CB4"/>
    <w:rsid w:val="005A1CB5"/>
    <w:rsid w:val="005A1D9D"/>
    <w:rsid w:val="005A1E09"/>
    <w:rsid w:val="005A1E38"/>
    <w:rsid w:val="005A1E8C"/>
    <w:rsid w:val="005A1EA8"/>
    <w:rsid w:val="005A1EE8"/>
    <w:rsid w:val="005A1F2A"/>
    <w:rsid w:val="005A1FBC"/>
    <w:rsid w:val="005A1FCD"/>
    <w:rsid w:val="005A2041"/>
    <w:rsid w:val="005A210D"/>
    <w:rsid w:val="005A21EB"/>
    <w:rsid w:val="005A2209"/>
    <w:rsid w:val="005A2260"/>
    <w:rsid w:val="005A22C6"/>
    <w:rsid w:val="005A2318"/>
    <w:rsid w:val="005A236E"/>
    <w:rsid w:val="005A2371"/>
    <w:rsid w:val="005A2433"/>
    <w:rsid w:val="005A2474"/>
    <w:rsid w:val="005A2495"/>
    <w:rsid w:val="005A24C6"/>
    <w:rsid w:val="005A2522"/>
    <w:rsid w:val="005A2545"/>
    <w:rsid w:val="005A2579"/>
    <w:rsid w:val="005A25A5"/>
    <w:rsid w:val="005A2629"/>
    <w:rsid w:val="005A2653"/>
    <w:rsid w:val="005A26A3"/>
    <w:rsid w:val="005A26F0"/>
    <w:rsid w:val="005A27BC"/>
    <w:rsid w:val="005A2840"/>
    <w:rsid w:val="005A2907"/>
    <w:rsid w:val="005A2978"/>
    <w:rsid w:val="005A2986"/>
    <w:rsid w:val="005A2A44"/>
    <w:rsid w:val="005A2A83"/>
    <w:rsid w:val="005A2B1A"/>
    <w:rsid w:val="005A2B1E"/>
    <w:rsid w:val="005A2B3A"/>
    <w:rsid w:val="005A2B7A"/>
    <w:rsid w:val="005A2B9E"/>
    <w:rsid w:val="005A2C19"/>
    <w:rsid w:val="005A2C67"/>
    <w:rsid w:val="005A2CE6"/>
    <w:rsid w:val="005A2CEB"/>
    <w:rsid w:val="005A2D10"/>
    <w:rsid w:val="005A2D3F"/>
    <w:rsid w:val="005A2D55"/>
    <w:rsid w:val="005A2D8F"/>
    <w:rsid w:val="005A2DD4"/>
    <w:rsid w:val="005A2E38"/>
    <w:rsid w:val="005A2E5C"/>
    <w:rsid w:val="005A2E6E"/>
    <w:rsid w:val="005A2E7B"/>
    <w:rsid w:val="005A2E93"/>
    <w:rsid w:val="005A2ED8"/>
    <w:rsid w:val="005A2F5B"/>
    <w:rsid w:val="005A2F7F"/>
    <w:rsid w:val="005A2F85"/>
    <w:rsid w:val="005A2FB3"/>
    <w:rsid w:val="005A2FB6"/>
    <w:rsid w:val="005A2FFE"/>
    <w:rsid w:val="005A303E"/>
    <w:rsid w:val="005A30AE"/>
    <w:rsid w:val="005A30B3"/>
    <w:rsid w:val="005A30F9"/>
    <w:rsid w:val="005A317F"/>
    <w:rsid w:val="005A31B8"/>
    <w:rsid w:val="005A31C2"/>
    <w:rsid w:val="005A31C4"/>
    <w:rsid w:val="005A31D9"/>
    <w:rsid w:val="005A31E9"/>
    <w:rsid w:val="005A31EC"/>
    <w:rsid w:val="005A32A5"/>
    <w:rsid w:val="005A32FF"/>
    <w:rsid w:val="005A3308"/>
    <w:rsid w:val="005A3363"/>
    <w:rsid w:val="005A3368"/>
    <w:rsid w:val="005A337A"/>
    <w:rsid w:val="005A3405"/>
    <w:rsid w:val="005A3433"/>
    <w:rsid w:val="005A34DA"/>
    <w:rsid w:val="005A34E8"/>
    <w:rsid w:val="005A3527"/>
    <w:rsid w:val="005A352E"/>
    <w:rsid w:val="005A3608"/>
    <w:rsid w:val="005A36B6"/>
    <w:rsid w:val="005A3746"/>
    <w:rsid w:val="005A377F"/>
    <w:rsid w:val="005A3780"/>
    <w:rsid w:val="005A37FA"/>
    <w:rsid w:val="005A38AE"/>
    <w:rsid w:val="005A3921"/>
    <w:rsid w:val="005A3963"/>
    <w:rsid w:val="005A39CD"/>
    <w:rsid w:val="005A3A13"/>
    <w:rsid w:val="005A3A5E"/>
    <w:rsid w:val="005A3A78"/>
    <w:rsid w:val="005A3AB8"/>
    <w:rsid w:val="005A3AC0"/>
    <w:rsid w:val="005A3B07"/>
    <w:rsid w:val="005A3C1D"/>
    <w:rsid w:val="005A3C51"/>
    <w:rsid w:val="005A3C5D"/>
    <w:rsid w:val="005A3C7B"/>
    <w:rsid w:val="005A3C89"/>
    <w:rsid w:val="005A3CA7"/>
    <w:rsid w:val="005A3CDB"/>
    <w:rsid w:val="005A3CEC"/>
    <w:rsid w:val="005A3D6A"/>
    <w:rsid w:val="005A3D6C"/>
    <w:rsid w:val="005A3DB3"/>
    <w:rsid w:val="005A3DE8"/>
    <w:rsid w:val="005A3E41"/>
    <w:rsid w:val="005A3EC6"/>
    <w:rsid w:val="005A3F04"/>
    <w:rsid w:val="005A3F37"/>
    <w:rsid w:val="005A3F6F"/>
    <w:rsid w:val="005A400F"/>
    <w:rsid w:val="005A4080"/>
    <w:rsid w:val="005A4089"/>
    <w:rsid w:val="005A408D"/>
    <w:rsid w:val="005A40B9"/>
    <w:rsid w:val="005A40D0"/>
    <w:rsid w:val="005A4151"/>
    <w:rsid w:val="005A41AD"/>
    <w:rsid w:val="005A41BE"/>
    <w:rsid w:val="005A4216"/>
    <w:rsid w:val="005A4232"/>
    <w:rsid w:val="005A4261"/>
    <w:rsid w:val="005A428E"/>
    <w:rsid w:val="005A4311"/>
    <w:rsid w:val="005A4362"/>
    <w:rsid w:val="005A43CA"/>
    <w:rsid w:val="005A43F1"/>
    <w:rsid w:val="005A4404"/>
    <w:rsid w:val="005A4409"/>
    <w:rsid w:val="005A4418"/>
    <w:rsid w:val="005A4482"/>
    <w:rsid w:val="005A44FB"/>
    <w:rsid w:val="005A4563"/>
    <w:rsid w:val="005A4612"/>
    <w:rsid w:val="005A4674"/>
    <w:rsid w:val="005A46B2"/>
    <w:rsid w:val="005A46CB"/>
    <w:rsid w:val="005A46E6"/>
    <w:rsid w:val="005A473C"/>
    <w:rsid w:val="005A4785"/>
    <w:rsid w:val="005A47BD"/>
    <w:rsid w:val="005A484C"/>
    <w:rsid w:val="005A48CB"/>
    <w:rsid w:val="005A48F4"/>
    <w:rsid w:val="005A490D"/>
    <w:rsid w:val="005A491E"/>
    <w:rsid w:val="005A494B"/>
    <w:rsid w:val="005A4976"/>
    <w:rsid w:val="005A4A74"/>
    <w:rsid w:val="005A4A92"/>
    <w:rsid w:val="005A4AC6"/>
    <w:rsid w:val="005A4B2A"/>
    <w:rsid w:val="005A4B5D"/>
    <w:rsid w:val="005A4BDB"/>
    <w:rsid w:val="005A4C21"/>
    <w:rsid w:val="005A4C71"/>
    <w:rsid w:val="005A4C81"/>
    <w:rsid w:val="005A4CED"/>
    <w:rsid w:val="005A4CFF"/>
    <w:rsid w:val="005A4D24"/>
    <w:rsid w:val="005A4D4F"/>
    <w:rsid w:val="005A4D50"/>
    <w:rsid w:val="005A4D80"/>
    <w:rsid w:val="005A4D8D"/>
    <w:rsid w:val="005A4DB0"/>
    <w:rsid w:val="005A4F8F"/>
    <w:rsid w:val="005A50C2"/>
    <w:rsid w:val="005A5114"/>
    <w:rsid w:val="005A5167"/>
    <w:rsid w:val="005A5179"/>
    <w:rsid w:val="005A518D"/>
    <w:rsid w:val="005A51AC"/>
    <w:rsid w:val="005A51D8"/>
    <w:rsid w:val="005A527E"/>
    <w:rsid w:val="005A529C"/>
    <w:rsid w:val="005A52A5"/>
    <w:rsid w:val="005A52A7"/>
    <w:rsid w:val="005A52B5"/>
    <w:rsid w:val="005A52DA"/>
    <w:rsid w:val="005A52E4"/>
    <w:rsid w:val="005A534E"/>
    <w:rsid w:val="005A5376"/>
    <w:rsid w:val="005A5399"/>
    <w:rsid w:val="005A53C7"/>
    <w:rsid w:val="005A53FF"/>
    <w:rsid w:val="005A5473"/>
    <w:rsid w:val="005A5520"/>
    <w:rsid w:val="005A552C"/>
    <w:rsid w:val="005A55B8"/>
    <w:rsid w:val="005A55C8"/>
    <w:rsid w:val="005A55E6"/>
    <w:rsid w:val="005A563A"/>
    <w:rsid w:val="005A571A"/>
    <w:rsid w:val="005A5764"/>
    <w:rsid w:val="005A57A1"/>
    <w:rsid w:val="005A57D8"/>
    <w:rsid w:val="005A57F3"/>
    <w:rsid w:val="005A57FB"/>
    <w:rsid w:val="005A581A"/>
    <w:rsid w:val="005A584E"/>
    <w:rsid w:val="005A5872"/>
    <w:rsid w:val="005A587D"/>
    <w:rsid w:val="005A591C"/>
    <w:rsid w:val="005A5A6B"/>
    <w:rsid w:val="005A5AAF"/>
    <w:rsid w:val="005A5ACB"/>
    <w:rsid w:val="005A5B31"/>
    <w:rsid w:val="005A5BC1"/>
    <w:rsid w:val="005A5C1C"/>
    <w:rsid w:val="005A5C26"/>
    <w:rsid w:val="005A5CBF"/>
    <w:rsid w:val="005A5D18"/>
    <w:rsid w:val="005A5D26"/>
    <w:rsid w:val="005A5DDE"/>
    <w:rsid w:val="005A5DF2"/>
    <w:rsid w:val="005A5ED9"/>
    <w:rsid w:val="005A5EDC"/>
    <w:rsid w:val="005A5F13"/>
    <w:rsid w:val="005A5F82"/>
    <w:rsid w:val="005A5F98"/>
    <w:rsid w:val="005A5FCD"/>
    <w:rsid w:val="005A5FF7"/>
    <w:rsid w:val="005A6011"/>
    <w:rsid w:val="005A6031"/>
    <w:rsid w:val="005A6039"/>
    <w:rsid w:val="005A6041"/>
    <w:rsid w:val="005A6064"/>
    <w:rsid w:val="005A6101"/>
    <w:rsid w:val="005A6135"/>
    <w:rsid w:val="005A620C"/>
    <w:rsid w:val="005A6248"/>
    <w:rsid w:val="005A625F"/>
    <w:rsid w:val="005A6280"/>
    <w:rsid w:val="005A62AB"/>
    <w:rsid w:val="005A62B9"/>
    <w:rsid w:val="005A62BE"/>
    <w:rsid w:val="005A62E9"/>
    <w:rsid w:val="005A630E"/>
    <w:rsid w:val="005A6337"/>
    <w:rsid w:val="005A6342"/>
    <w:rsid w:val="005A634D"/>
    <w:rsid w:val="005A6369"/>
    <w:rsid w:val="005A6370"/>
    <w:rsid w:val="005A637C"/>
    <w:rsid w:val="005A63B4"/>
    <w:rsid w:val="005A63C9"/>
    <w:rsid w:val="005A63CE"/>
    <w:rsid w:val="005A63F5"/>
    <w:rsid w:val="005A6424"/>
    <w:rsid w:val="005A6430"/>
    <w:rsid w:val="005A64BE"/>
    <w:rsid w:val="005A64C2"/>
    <w:rsid w:val="005A64EA"/>
    <w:rsid w:val="005A64FF"/>
    <w:rsid w:val="005A6525"/>
    <w:rsid w:val="005A6565"/>
    <w:rsid w:val="005A65AF"/>
    <w:rsid w:val="005A65F3"/>
    <w:rsid w:val="005A6613"/>
    <w:rsid w:val="005A6657"/>
    <w:rsid w:val="005A66AA"/>
    <w:rsid w:val="005A6755"/>
    <w:rsid w:val="005A67B7"/>
    <w:rsid w:val="005A6844"/>
    <w:rsid w:val="005A684D"/>
    <w:rsid w:val="005A68F9"/>
    <w:rsid w:val="005A6948"/>
    <w:rsid w:val="005A6950"/>
    <w:rsid w:val="005A69A1"/>
    <w:rsid w:val="005A69AC"/>
    <w:rsid w:val="005A69CE"/>
    <w:rsid w:val="005A69E1"/>
    <w:rsid w:val="005A6A39"/>
    <w:rsid w:val="005A6A3A"/>
    <w:rsid w:val="005A6A5C"/>
    <w:rsid w:val="005A6A63"/>
    <w:rsid w:val="005A6A75"/>
    <w:rsid w:val="005A6ADC"/>
    <w:rsid w:val="005A6B17"/>
    <w:rsid w:val="005A6B62"/>
    <w:rsid w:val="005A6B7E"/>
    <w:rsid w:val="005A6BA2"/>
    <w:rsid w:val="005A6BAF"/>
    <w:rsid w:val="005A6BCC"/>
    <w:rsid w:val="005A6BDE"/>
    <w:rsid w:val="005A6BE0"/>
    <w:rsid w:val="005A6C0E"/>
    <w:rsid w:val="005A6C65"/>
    <w:rsid w:val="005A6C76"/>
    <w:rsid w:val="005A6E14"/>
    <w:rsid w:val="005A6E22"/>
    <w:rsid w:val="005A6ED4"/>
    <w:rsid w:val="005A6F07"/>
    <w:rsid w:val="005A6F0D"/>
    <w:rsid w:val="005A6F1F"/>
    <w:rsid w:val="005A6F38"/>
    <w:rsid w:val="005A6FF0"/>
    <w:rsid w:val="005A7011"/>
    <w:rsid w:val="005A701D"/>
    <w:rsid w:val="005A7029"/>
    <w:rsid w:val="005A70B3"/>
    <w:rsid w:val="005A719D"/>
    <w:rsid w:val="005A71BD"/>
    <w:rsid w:val="005A71D8"/>
    <w:rsid w:val="005A71EF"/>
    <w:rsid w:val="005A71F5"/>
    <w:rsid w:val="005A71F7"/>
    <w:rsid w:val="005A73A2"/>
    <w:rsid w:val="005A73B0"/>
    <w:rsid w:val="005A73F1"/>
    <w:rsid w:val="005A7431"/>
    <w:rsid w:val="005A7538"/>
    <w:rsid w:val="005A7586"/>
    <w:rsid w:val="005A75C2"/>
    <w:rsid w:val="005A75CD"/>
    <w:rsid w:val="005A75E4"/>
    <w:rsid w:val="005A75ED"/>
    <w:rsid w:val="005A7606"/>
    <w:rsid w:val="005A760B"/>
    <w:rsid w:val="005A7622"/>
    <w:rsid w:val="005A767A"/>
    <w:rsid w:val="005A76E6"/>
    <w:rsid w:val="005A7762"/>
    <w:rsid w:val="005A776A"/>
    <w:rsid w:val="005A7782"/>
    <w:rsid w:val="005A77C7"/>
    <w:rsid w:val="005A7863"/>
    <w:rsid w:val="005A78B5"/>
    <w:rsid w:val="005A78D9"/>
    <w:rsid w:val="005A7976"/>
    <w:rsid w:val="005A79AE"/>
    <w:rsid w:val="005A79EE"/>
    <w:rsid w:val="005A7A91"/>
    <w:rsid w:val="005A7B30"/>
    <w:rsid w:val="005A7BB1"/>
    <w:rsid w:val="005A7BB9"/>
    <w:rsid w:val="005A7C4F"/>
    <w:rsid w:val="005A7C8C"/>
    <w:rsid w:val="005A7CB6"/>
    <w:rsid w:val="005A7D0D"/>
    <w:rsid w:val="005A7D81"/>
    <w:rsid w:val="005A7DB6"/>
    <w:rsid w:val="005A7DD9"/>
    <w:rsid w:val="005A7DF0"/>
    <w:rsid w:val="005A7E35"/>
    <w:rsid w:val="005A7E73"/>
    <w:rsid w:val="005A7EAC"/>
    <w:rsid w:val="005A7ED0"/>
    <w:rsid w:val="005A7F44"/>
    <w:rsid w:val="005A7F68"/>
    <w:rsid w:val="005A7FD4"/>
    <w:rsid w:val="005B0007"/>
    <w:rsid w:val="005B005B"/>
    <w:rsid w:val="005B006A"/>
    <w:rsid w:val="005B0088"/>
    <w:rsid w:val="005B00F4"/>
    <w:rsid w:val="005B011C"/>
    <w:rsid w:val="005B015B"/>
    <w:rsid w:val="005B0193"/>
    <w:rsid w:val="005B01D5"/>
    <w:rsid w:val="005B01F0"/>
    <w:rsid w:val="005B0265"/>
    <w:rsid w:val="005B029A"/>
    <w:rsid w:val="005B02A8"/>
    <w:rsid w:val="005B0356"/>
    <w:rsid w:val="005B03D4"/>
    <w:rsid w:val="005B0407"/>
    <w:rsid w:val="005B0486"/>
    <w:rsid w:val="005B04B3"/>
    <w:rsid w:val="005B04F2"/>
    <w:rsid w:val="005B04F6"/>
    <w:rsid w:val="005B0507"/>
    <w:rsid w:val="005B051C"/>
    <w:rsid w:val="005B053C"/>
    <w:rsid w:val="005B05C3"/>
    <w:rsid w:val="005B05DC"/>
    <w:rsid w:val="005B067A"/>
    <w:rsid w:val="005B06F7"/>
    <w:rsid w:val="005B071D"/>
    <w:rsid w:val="005B0842"/>
    <w:rsid w:val="005B088E"/>
    <w:rsid w:val="005B08A2"/>
    <w:rsid w:val="005B08CD"/>
    <w:rsid w:val="005B08FB"/>
    <w:rsid w:val="005B0950"/>
    <w:rsid w:val="005B0A3A"/>
    <w:rsid w:val="005B0B22"/>
    <w:rsid w:val="005B0B57"/>
    <w:rsid w:val="005B0B95"/>
    <w:rsid w:val="005B0BB4"/>
    <w:rsid w:val="005B0BC8"/>
    <w:rsid w:val="005B0C4B"/>
    <w:rsid w:val="005B0CCF"/>
    <w:rsid w:val="005B0CFA"/>
    <w:rsid w:val="005B0D39"/>
    <w:rsid w:val="005B0D91"/>
    <w:rsid w:val="005B0E04"/>
    <w:rsid w:val="005B0E11"/>
    <w:rsid w:val="005B0E27"/>
    <w:rsid w:val="005B0F53"/>
    <w:rsid w:val="005B0F9B"/>
    <w:rsid w:val="005B0FAE"/>
    <w:rsid w:val="005B0FB0"/>
    <w:rsid w:val="005B1048"/>
    <w:rsid w:val="005B104D"/>
    <w:rsid w:val="005B1179"/>
    <w:rsid w:val="005B11D6"/>
    <w:rsid w:val="005B11F4"/>
    <w:rsid w:val="005B1271"/>
    <w:rsid w:val="005B12A5"/>
    <w:rsid w:val="005B13BA"/>
    <w:rsid w:val="005B13FE"/>
    <w:rsid w:val="005B1410"/>
    <w:rsid w:val="005B1452"/>
    <w:rsid w:val="005B1498"/>
    <w:rsid w:val="005B14A7"/>
    <w:rsid w:val="005B14DA"/>
    <w:rsid w:val="005B151E"/>
    <w:rsid w:val="005B1521"/>
    <w:rsid w:val="005B1628"/>
    <w:rsid w:val="005B164D"/>
    <w:rsid w:val="005B1664"/>
    <w:rsid w:val="005B1668"/>
    <w:rsid w:val="005B16D1"/>
    <w:rsid w:val="005B16DA"/>
    <w:rsid w:val="005B1748"/>
    <w:rsid w:val="005B1785"/>
    <w:rsid w:val="005B17C3"/>
    <w:rsid w:val="005B1850"/>
    <w:rsid w:val="005B186A"/>
    <w:rsid w:val="005B190C"/>
    <w:rsid w:val="005B1943"/>
    <w:rsid w:val="005B1A47"/>
    <w:rsid w:val="005B1ADF"/>
    <w:rsid w:val="005B1AFE"/>
    <w:rsid w:val="005B1B10"/>
    <w:rsid w:val="005B1B52"/>
    <w:rsid w:val="005B1BAA"/>
    <w:rsid w:val="005B1C0C"/>
    <w:rsid w:val="005B1C66"/>
    <w:rsid w:val="005B1C9B"/>
    <w:rsid w:val="005B1CCB"/>
    <w:rsid w:val="005B1CD4"/>
    <w:rsid w:val="005B1D2C"/>
    <w:rsid w:val="005B1D4D"/>
    <w:rsid w:val="005B1D87"/>
    <w:rsid w:val="005B1DE0"/>
    <w:rsid w:val="005B1E9F"/>
    <w:rsid w:val="005B1EBF"/>
    <w:rsid w:val="005B1EE6"/>
    <w:rsid w:val="005B1F96"/>
    <w:rsid w:val="005B208E"/>
    <w:rsid w:val="005B2162"/>
    <w:rsid w:val="005B2173"/>
    <w:rsid w:val="005B2244"/>
    <w:rsid w:val="005B2286"/>
    <w:rsid w:val="005B2298"/>
    <w:rsid w:val="005B22F5"/>
    <w:rsid w:val="005B22F9"/>
    <w:rsid w:val="005B2399"/>
    <w:rsid w:val="005B244B"/>
    <w:rsid w:val="005B24EC"/>
    <w:rsid w:val="005B252A"/>
    <w:rsid w:val="005B25DA"/>
    <w:rsid w:val="005B25E8"/>
    <w:rsid w:val="005B25F2"/>
    <w:rsid w:val="005B2629"/>
    <w:rsid w:val="005B2664"/>
    <w:rsid w:val="005B275A"/>
    <w:rsid w:val="005B27AC"/>
    <w:rsid w:val="005B27F5"/>
    <w:rsid w:val="005B2828"/>
    <w:rsid w:val="005B2846"/>
    <w:rsid w:val="005B2855"/>
    <w:rsid w:val="005B2874"/>
    <w:rsid w:val="005B28BF"/>
    <w:rsid w:val="005B28CC"/>
    <w:rsid w:val="005B291B"/>
    <w:rsid w:val="005B29B2"/>
    <w:rsid w:val="005B29D0"/>
    <w:rsid w:val="005B29E8"/>
    <w:rsid w:val="005B2A04"/>
    <w:rsid w:val="005B2A08"/>
    <w:rsid w:val="005B2A57"/>
    <w:rsid w:val="005B2B44"/>
    <w:rsid w:val="005B2B87"/>
    <w:rsid w:val="005B2B92"/>
    <w:rsid w:val="005B2BA3"/>
    <w:rsid w:val="005B2C17"/>
    <w:rsid w:val="005B2C7A"/>
    <w:rsid w:val="005B2CCB"/>
    <w:rsid w:val="005B2D44"/>
    <w:rsid w:val="005B2D6A"/>
    <w:rsid w:val="005B2D6F"/>
    <w:rsid w:val="005B2E01"/>
    <w:rsid w:val="005B2E8B"/>
    <w:rsid w:val="005B2E8C"/>
    <w:rsid w:val="005B2EAD"/>
    <w:rsid w:val="005B2EC3"/>
    <w:rsid w:val="005B2EDB"/>
    <w:rsid w:val="005B2F4B"/>
    <w:rsid w:val="005B2F57"/>
    <w:rsid w:val="005B2F67"/>
    <w:rsid w:val="005B2FAB"/>
    <w:rsid w:val="005B2FAE"/>
    <w:rsid w:val="005B2FC3"/>
    <w:rsid w:val="005B2FEC"/>
    <w:rsid w:val="005B2FFC"/>
    <w:rsid w:val="005B3099"/>
    <w:rsid w:val="005B309C"/>
    <w:rsid w:val="005B30D2"/>
    <w:rsid w:val="005B3172"/>
    <w:rsid w:val="005B31A1"/>
    <w:rsid w:val="005B31B6"/>
    <w:rsid w:val="005B31F2"/>
    <w:rsid w:val="005B320C"/>
    <w:rsid w:val="005B323F"/>
    <w:rsid w:val="005B32EF"/>
    <w:rsid w:val="005B3322"/>
    <w:rsid w:val="005B3341"/>
    <w:rsid w:val="005B3361"/>
    <w:rsid w:val="005B342E"/>
    <w:rsid w:val="005B3444"/>
    <w:rsid w:val="005B34A3"/>
    <w:rsid w:val="005B34C0"/>
    <w:rsid w:val="005B34C8"/>
    <w:rsid w:val="005B34FF"/>
    <w:rsid w:val="005B355B"/>
    <w:rsid w:val="005B3571"/>
    <w:rsid w:val="005B3598"/>
    <w:rsid w:val="005B365F"/>
    <w:rsid w:val="005B366E"/>
    <w:rsid w:val="005B368E"/>
    <w:rsid w:val="005B36CD"/>
    <w:rsid w:val="005B3704"/>
    <w:rsid w:val="005B3719"/>
    <w:rsid w:val="005B373C"/>
    <w:rsid w:val="005B377B"/>
    <w:rsid w:val="005B37EC"/>
    <w:rsid w:val="005B37F6"/>
    <w:rsid w:val="005B3807"/>
    <w:rsid w:val="005B383F"/>
    <w:rsid w:val="005B38BF"/>
    <w:rsid w:val="005B3937"/>
    <w:rsid w:val="005B3995"/>
    <w:rsid w:val="005B399F"/>
    <w:rsid w:val="005B39B4"/>
    <w:rsid w:val="005B3A04"/>
    <w:rsid w:val="005B3A21"/>
    <w:rsid w:val="005B3A9F"/>
    <w:rsid w:val="005B3B21"/>
    <w:rsid w:val="005B3B55"/>
    <w:rsid w:val="005B3BA0"/>
    <w:rsid w:val="005B3BB8"/>
    <w:rsid w:val="005B3BFF"/>
    <w:rsid w:val="005B3C70"/>
    <w:rsid w:val="005B3C7D"/>
    <w:rsid w:val="005B3CB6"/>
    <w:rsid w:val="005B3CCB"/>
    <w:rsid w:val="005B3CD8"/>
    <w:rsid w:val="005B3D27"/>
    <w:rsid w:val="005B3D37"/>
    <w:rsid w:val="005B3D44"/>
    <w:rsid w:val="005B3D72"/>
    <w:rsid w:val="005B3E05"/>
    <w:rsid w:val="005B3F0E"/>
    <w:rsid w:val="005B3F20"/>
    <w:rsid w:val="005B3F8D"/>
    <w:rsid w:val="005B3F96"/>
    <w:rsid w:val="005B3FD9"/>
    <w:rsid w:val="005B4004"/>
    <w:rsid w:val="005B401D"/>
    <w:rsid w:val="005B4065"/>
    <w:rsid w:val="005B4083"/>
    <w:rsid w:val="005B40EA"/>
    <w:rsid w:val="005B41BE"/>
    <w:rsid w:val="005B41C7"/>
    <w:rsid w:val="005B41E0"/>
    <w:rsid w:val="005B423B"/>
    <w:rsid w:val="005B4257"/>
    <w:rsid w:val="005B4272"/>
    <w:rsid w:val="005B42F3"/>
    <w:rsid w:val="005B431A"/>
    <w:rsid w:val="005B4368"/>
    <w:rsid w:val="005B441A"/>
    <w:rsid w:val="005B445D"/>
    <w:rsid w:val="005B4472"/>
    <w:rsid w:val="005B4496"/>
    <w:rsid w:val="005B44C1"/>
    <w:rsid w:val="005B4537"/>
    <w:rsid w:val="005B4576"/>
    <w:rsid w:val="005B45CC"/>
    <w:rsid w:val="005B463D"/>
    <w:rsid w:val="005B4675"/>
    <w:rsid w:val="005B4698"/>
    <w:rsid w:val="005B4699"/>
    <w:rsid w:val="005B46B3"/>
    <w:rsid w:val="005B46DD"/>
    <w:rsid w:val="005B4722"/>
    <w:rsid w:val="005B4782"/>
    <w:rsid w:val="005B47E4"/>
    <w:rsid w:val="005B4818"/>
    <w:rsid w:val="005B4827"/>
    <w:rsid w:val="005B4842"/>
    <w:rsid w:val="005B4849"/>
    <w:rsid w:val="005B4871"/>
    <w:rsid w:val="005B487E"/>
    <w:rsid w:val="005B4898"/>
    <w:rsid w:val="005B48E1"/>
    <w:rsid w:val="005B4900"/>
    <w:rsid w:val="005B4960"/>
    <w:rsid w:val="005B4994"/>
    <w:rsid w:val="005B49A4"/>
    <w:rsid w:val="005B4A51"/>
    <w:rsid w:val="005B4A74"/>
    <w:rsid w:val="005B4AFF"/>
    <w:rsid w:val="005B4B95"/>
    <w:rsid w:val="005B4BC0"/>
    <w:rsid w:val="005B4BC8"/>
    <w:rsid w:val="005B4C1D"/>
    <w:rsid w:val="005B4D3E"/>
    <w:rsid w:val="005B4D4F"/>
    <w:rsid w:val="005B4D6E"/>
    <w:rsid w:val="005B4D8D"/>
    <w:rsid w:val="005B4DC7"/>
    <w:rsid w:val="005B4DFC"/>
    <w:rsid w:val="005B4DFD"/>
    <w:rsid w:val="005B4EB5"/>
    <w:rsid w:val="005B4F06"/>
    <w:rsid w:val="005B4F4B"/>
    <w:rsid w:val="005B4FB1"/>
    <w:rsid w:val="005B4FDF"/>
    <w:rsid w:val="005B506A"/>
    <w:rsid w:val="005B507F"/>
    <w:rsid w:val="005B50AB"/>
    <w:rsid w:val="005B5147"/>
    <w:rsid w:val="005B514D"/>
    <w:rsid w:val="005B51D6"/>
    <w:rsid w:val="005B51FD"/>
    <w:rsid w:val="005B527B"/>
    <w:rsid w:val="005B5286"/>
    <w:rsid w:val="005B530A"/>
    <w:rsid w:val="005B5333"/>
    <w:rsid w:val="005B534C"/>
    <w:rsid w:val="005B534D"/>
    <w:rsid w:val="005B5352"/>
    <w:rsid w:val="005B5368"/>
    <w:rsid w:val="005B537C"/>
    <w:rsid w:val="005B53AE"/>
    <w:rsid w:val="005B53B5"/>
    <w:rsid w:val="005B53E9"/>
    <w:rsid w:val="005B54F2"/>
    <w:rsid w:val="005B54FF"/>
    <w:rsid w:val="005B555A"/>
    <w:rsid w:val="005B556B"/>
    <w:rsid w:val="005B5596"/>
    <w:rsid w:val="005B55A0"/>
    <w:rsid w:val="005B55A4"/>
    <w:rsid w:val="005B55A8"/>
    <w:rsid w:val="005B55DF"/>
    <w:rsid w:val="005B5658"/>
    <w:rsid w:val="005B56BF"/>
    <w:rsid w:val="005B56D9"/>
    <w:rsid w:val="005B56EE"/>
    <w:rsid w:val="005B570F"/>
    <w:rsid w:val="005B573E"/>
    <w:rsid w:val="005B5761"/>
    <w:rsid w:val="005B5773"/>
    <w:rsid w:val="005B5784"/>
    <w:rsid w:val="005B5786"/>
    <w:rsid w:val="005B57D5"/>
    <w:rsid w:val="005B57DB"/>
    <w:rsid w:val="005B5960"/>
    <w:rsid w:val="005B596B"/>
    <w:rsid w:val="005B5992"/>
    <w:rsid w:val="005B5A93"/>
    <w:rsid w:val="005B5B06"/>
    <w:rsid w:val="005B5B2F"/>
    <w:rsid w:val="005B5B39"/>
    <w:rsid w:val="005B5B46"/>
    <w:rsid w:val="005B5B6E"/>
    <w:rsid w:val="005B5BD4"/>
    <w:rsid w:val="005B5C20"/>
    <w:rsid w:val="005B5C9F"/>
    <w:rsid w:val="005B5CFD"/>
    <w:rsid w:val="005B5D64"/>
    <w:rsid w:val="005B5E34"/>
    <w:rsid w:val="005B5E7B"/>
    <w:rsid w:val="005B5F89"/>
    <w:rsid w:val="005B5FD9"/>
    <w:rsid w:val="005B5FEF"/>
    <w:rsid w:val="005B600A"/>
    <w:rsid w:val="005B6048"/>
    <w:rsid w:val="005B6075"/>
    <w:rsid w:val="005B60E1"/>
    <w:rsid w:val="005B60E3"/>
    <w:rsid w:val="005B6133"/>
    <w:rsid w:val="005B6142"/>
    <w:rsid w:val="005B61AB"/>
    <w:rsid w:val="005B6218"/>
    <w:rsid w:val="005B6244"/>
    <w:rsid w:val="005B6253"/>
    <w:rsid w:val="005B634A"/>
    <w:rsid w:val="005B6368"/>
    <w:rsid w:val="005B6390"/>
    <w:rsid w:val="005B63D6"/>
    <w:rsid w:val="005B63E3"/>
    <w:rsid w:val="005B63E7"/>
    <w:rsid w:val="005B651A"/>
    <w:rsid w:val="005B6526"/>
    <w:rsid w:val="005B659F"/>
    <w:rsid w:val="005B6676"/>
    <w:rsid w:val="005B66B4"/>
    <w:rsid w:val="005B6753"/>
    <w:rsid w:val="005B67D0"/>
    <w:rsid w:val="005B67E3"/>
    <w:rsid w:val="005B6808"/>
    <w:rsid w:val="005B6900"/>
    <w:rsid w:val="005B6908"/>
    <w:rsid w:val="005B691E"/>
    <w:rsid w:val="005B6929"/>
    <w:rsid w:val="005B6965"/>
    <w:rsid w:val="005B696B"/>
    <w:rsid w:val="005B6A11"/>
    <w:rsid w:val="005B6A2C"/>
    <w:rsid w:val="005B6A36"/>
    <w:rsid w:val="005B6A45"/>
    <w:rsid w:val="005B6ADC"/>
    <w:rsid w:val="005B6B3C"/>
    <w:rsid w:val="005B6B4B"/>
    <w:rsid w:val="005B6B66"/>
    <w:rsid w:val="005B6BB3"/>
    <w:rsid w:val="005B6C17"/>
    <w:rsid w:val="005B6C47"/>
    <w:rsid w:val="005B6C65"/>
    <w:rsid w:val="005B6CF6"/>
    <w:rsid w:val="005B6CFB"/>
    <w:rsid w:val="005B6D24"/>
    <w:rsid w:val="005B6D50"/>
    <w:rsid w:val="005B6D6A"/>
    <w:rsid w:val="005B6D9A"/>
    <w:rsid w:val="005B6E4E"/>
    <w:rsid w:val="005B6E64"/>
    <w:rsid w:val="005B6EA0"/>
    <w:rsid w:val="005B6EC3"/>
    <w:rsid w:val="005B6EF0"/>
    <w:rsid w:val="005B6F7C"/>
    <w:rsid w:val="005B703F"/>
    <w:rsid w:val="005B7074"/>
    <w:rsid w:val="005B7087"/>
    <w:rsid w:val="005B708E"/>
    <w:rsid w:val="005B70A1"/>
    <w:rsid w:val="005B70AA"/>
    <w:rsid w:val="005B710A"/>
    <w:rsid w:val="005B7160"/>
    <w:rsid w:val="005B716C"/>
    <w:rsid w:val="005B71B1"/>
    <w:rsid w:val="005B71CD"/>
    <w:rsid w:val="005B723A"/>
    <w:rsid w:val="005B7306"/>
    <w:rsid w:val="005B7321"/>
    <w:rsid w:val="005B7388"/>
    <w:rsid w:val="005B7410"/>
    <w:rsid w:val="005B7464"/>
    <w:rsid w:val="005B747A"/>
    <w:rsid w:val="005B74A3"/>
    <w:rsid w:val="005B74B8"/>
    <w:rsid w:val="005B74F7"/>
    <w:rsid w:val="005B752F"/>
    <w:rsid w:val="005B7558"/>
    <w:rsid w:val="005B757A"/>
    <w:rsid w:val="005B75EA"/>
    <w:rsid w:val="005B7604"/>
    <w:rsid w:val="005B761B"/>
    <w:rsid w:val="005B7691"/>
    <w:rsid w:val="005B76D3"/>
    <w:rsid w:val="005B778C"/>
    <w:rsid w:val="005B7893"/>
    <w:rsid w:val="005B7966"/>
    <w:rsid w:val="005B7968"/>
    <w:rsid w:val="005B796F"/>
    <w:rsid w:val="005B7A51"/>
    <w:rsid w:val="005B7AB7"/>
    <w:rsid w:val="005B7AD5"/>
    <w:rsid w:val="005B7AF8"/>
    <w:rsid w:val="005B7B29"/>
    <w:rsid w:val="005B7B4D"/>
    <w:rsid w:val="005B7B59"/>
    <w:rsid w:val="005B7B69"/>
    <w:rsid w:val="005B7B6F"/>
    <w:rsid w:val="005B7B7A"/>
    <w:rsid w:val="005B7BB9"/>
    <w:rsid w:val="005B7BE2"/>
    <w:rsid w:val="005B7DC8"/>
    <w:rsid w:val="005B7DF8"/>
    <w:rsid w:val="005B7E28"/>
    <w:rsid w:val="005B7E42"/>
    <w:rsid w:val="005B7ED7"/>
    <w:rsid w:val="005B7EF1"/>
    <w:rsid w:val="005B7F6B"/>
    <w:rsid w:val="005C0087"/>
    <w:rsid w:val="005C00ED"/>
    <w:rsid w:val="005C0156"/>
    <w:rsid w:val="005C016B"/>
    <w:rsid w:val="005C01A8"/>
    <w:rsid w:val="005C0257"/>
    <w:rsid w:val="005C0268"/>
    <w:rsid w:val="005C0300"/>
    <w:rsid w:val="005C04A3"/>
    <w:rsid w:val="005C053C"/>
    <w:rsid w:val="005C0575"/>
    <w:rsid w:val="005C05E9"/>
    <w:rsid w:val="005C0617"/>
    <w:rsid w:val="005C0620"/>
    <w:rsid w:val="005C066D"/>
    <w:rsid w:val="005C0723"/>
    <w:rsid w:val="005C07AD"/>
    <w:rsid w:val="005C0801"/>
    <w:rsid w:val="005C081E"/>
    <w:rsid w:val="005C083A"/>
    <w:rsid w:val="005C0855"/>
    <w:rsid w:val="005C08F7"/>
    <w:rsid w:val="005C0900"/>
    <w:rsid w:val="005C0969"/>
    <w:rsid w:val="005C099D"/>
    <w:rsid w:val="005C09B4"/>
    <w:rsid w:val="005C09E1"/>
    <w:rsid w:val="005C0B7B"/>
    <w:rsid w:val="005C0B96"/>
    <w:rsid w:val="005C0BA9"/>
    <w:rsid w:val="005C0C3E"/>
    <w:rsid w:val="005C0D55"/>
    <w:rsid w:val="005C0E4B"/>
    <w:rsid w:val="005C0E75"/>
    <w:rsid w:val="005C0E80"/>
    <w:rsid w:val="005C0ED9"/>
    <w:rsid w:val="005C0F0D"/>
    <w:rsid w:val="005C0F3E"/>
    <w:rsid w:val="005C0F6F"/>
    <w:rsid w:val="005C0F87"/>
    <w:rsid w:val="005C0FDB"/>
    <w:rsid w:val="005C10B9"/>
    <w:rsid w:val="005C1138"/>
    <w:rsid w:val="005C116C"/>
    <w:rsid w:val="005C1176"/>
    <w:rsid w:val="005C11B7"/>
    <w:rsid w:val="005C11F6"/>
    <w:rsid w:val="005C1337"/>
    <w:rsid w:val="005C13A1"/>
    <w:rsid w:val="005C13BF"/>
    <w:rsid w:val="005C146B"/>
    <w:rsid w:val="005C14BD"/>
    <w:rsid w:val="005C14FE"/>
    <w:rsid w:val="005C156E"/>
    <w:rsid w:val="005C15EA"/>
    <w:rsid w:val="005C1644"/>
    <w:rsid w:val="005C16F0"/>
    <w:rsid w:val="005C1791"/>
    <w:rsid w:val="005C181C"/>
    <w:rsid w:val="005C181E"/>
    <w:rsid w:val="005C1825"/>
    <w:rsid w:val="005C1828"/>
    <w:rsid w:val="005C1853"/>
    <w:rsid w:val="005C186A"/>
    <w:rsid w:val="005C18DC"/>
    <w:rsid w:val="005C1940"/>
    <w:rsid w:val="005C19AD"/>
    <w:rsid w:val="005C19EB"/>
    <w:rsid w:val="005C1A65"/>
    <w:rsid w:val="005C1A7F"/>
    <w:rsid w:val="005C1ABE"/>
    <w:rsid w:val="005C1B15"/>
    <w:rsid w:val="005C1BD5"/>
    <w:rsid w:val="005C1BF6"/>
    <w:rsid w:val="005C1C1E"/>
    <w:rsid w:val="005C1C35"/>
    <w:rsid w:val="005C1CC6"/>
    <w:rsid w:val="005C1CE4"/>
    <w:rsid w:val="005C1D4B"/>
    <w:rsid w:val="005C1D97"/>
    <w:rsid w:val="005C1E46"/>
    <w:rsid w:val="005C1E8C"/>
    <w:rsid w:val="005C1F2C"/>
    <w:rsid w:val="005C1F4A"/>
    <w:rsid w:val="005C1F53"/>
    <w:rsid w:val="005C1F7D"/>
    <w:rsid w:val="005C1F7F"/>
    <w:rsid w:val="005C2013"/>
    <w:rsid w:val="005C206F"/>
    <w:rsid w:val="005C207B"/>
    <w:rsid w:val="005C2099"/>
    <w:rsid w:val="005C20D0"/>
    <w:rsid w:val="005C20E9"/>
    <w:rsid w:val="005C21BC"/>
    <w:rsid w:val="005C221A"/>
    <w:rsid w:val="005C225C"/>
    <w:rsid w:val="005C2281"/>
    <w:rsid w:val="005C2289"/>
    <w:rsid w:val="005C2298"/>
    <w:rsid w:val="005C22C7"/>
    <w:rsid w:val="005C22E9"/>
    <w:rsid w:val="005C22F3"/>
    <w:rsid w:val="005C22FE"/>
    <w:rsid w:val="005C2302"/>
    <w:rsid w:val="005C2476"/>
    <w:rsid w:val="005C24C1"/>
    <w:rsid w:val="005C2660"/>
    <w:rsid w:val="005C2676"/>
    <w:rsid w:val="005C2720"/>
    <w:rsid w:val="005C275C"/>
    <w:rsid w:val="005C2778"/>
    <w:rsid w:val="005C27C7"/>
    <w:rsid w:val="005C28D6"/>
    <w:rsid w:val="005C29B0"/>
    <w:rsid w:val="005C29B9"/>
    <w:rsid w:val="005C29D4"/>
    <w:rsid w:val="005C29D9"/>
    <w:rsid w:val="005C29DB"/>
    <w:rsid w:val="005C2A43"/>
    <w:rsid w:val="005C2B7A"/>
    <w:rsid w:val="005C2B9B"/>
    <w:rsid w:val="005C2BBE"/>
    <w:rsid w:val="005C2BCA"/>
    <w:rsid w:val="005C2BCB"/>
    <w:rsid w:val="005C2C00"/>
    <w:rsid w:val="005C2C2B"/>
    <w:rsid w:val="005C2C57"/>
    <w:rsid w:val="005C2CAA"/>
    <w:rsid w:val="005C2CB0"/>
    <w:rsid w:val="005C2D10"/>
    <w:rsid w:val="005C2D67"/>
    <w:rsid w:val="005C2DAC"/>
    <w:rsid w:val="005C2E56"/>
    <w:rsid w:val="005C2E66"/>
    <w:rsid w:val="005C2E8E"/>
    <w:rsid w:val="005C2F93"/>
    <w:rsid w:val="005C2FC1"/>
    <w:rsid w:val="005C3019"/>
    <w:rsid w:val="005C310A"/>
    <w:rsid w:val="005C3139"/>
    <w:rsid w:val="005C3186"/>
    <w:rsid w:val="005C318E"/>
    <w:rsid w:val="005C31F8"/>
    <w:rsid w:val="005C321C"/>
    <w:rsid w:val="005C32A6"/>
    <w:rsid w:val="005C3303"/>
    <w:rsid w:val="005C3327"/>
    <w:rsid w:val="005C3330"/>
    <w:rsid w:val="005C33C8"/>
    <w:rsid w:val="005C345F"/>
    <w:rsid w:val="005C3469"/>
    <w:rsid w:val="005C3568"/>
    <w:rsid w:val="005C358E"/>
    <w:rsid w:val="005C35B7"/>
    <w:rsid w:val="005C362F"/>
    <w:rsid w:val="005C367C"/>
    <w:rsid w:val="005C367E"/>
    <w:rsid w:val="005C3781"/>
    <w:rsid w:val="005C3789"/>
    <w:rsid w:val="005C3822"/>
    <w:rsid w:val="005C3844"/>
    <w:rsid w:val="005C3870"/>
    <w:rsid w:val="005C3872"/>
    <w:rsid w:val="005C38BD"/>
    <w:rsid w:val="005C38CC"/>
    <w:rsid w:val="005C3926"/>
    <w:rsid w:val="005C3945"/>
    <w:rsid w:val="005C3999"/>
    <w:rsid w:val="005C39EC"/>
    <w:rsid w:val="005C3A08"/>
    <w:rsid w:val="005C3A54"/>
    <w:rsid w:val="005C3AFA"/>
    <w:rsid w:val="005C3B42"/>
    <w:rsid w:val="005C3BE0"/>
    <w:rsid w:val="005C3BFB"/>
    <w:rsid w:val="005C3CA4"/>
    <w:rsid w:val="005C3CEE"/>
    <w:rsid w:val="005C3CF9"/>
    <w:rsid w:val="005C3D11"/>
    <w:rsid w:val="005C3D87"/>
    <w:rsid w:val="005C3DCB"/>
    <w:rsid w:val="005C3E0A"/>
    <w:rsid w:val="005C3E10"/>
    <w:rsid w:val="005C3E1F"/>
    <w:rsid w:val="005C3E21"/>
    <w:rsid w:val="005C3E4F"/>
    <w:rsid w:val="005C3E6B"/>
    <w:rsid w:val="005C3E87"/>
    <w:rsid w:val="005C3ED7"/>
    <w:rsid w:val="005C3EE4"/>
    <w:rsid w:val="005C3F05"/>
    <w:rsid w:val="005C4010"/>
    <w:rsid w:val="005C407E"/>
    <w:rsid w:val="005C40A4"/>
    <w:rsid w:val="005C40AE"/>
    <w:rsid w:val="005C40C2"/>
    <w:rsid w:val="005C4141"/>
    <w:rsid w:val="005C41A8"/>
    <w:rsid w:val="005C42A7"/>
    <w:rsid w:val="005C434B"/>
    <w:rsid w:val="005C435F"/>
    <w:rsid w:val="005C4391"/>
    <w:rsid w:val="005C443D"/>
    <w:rsid w:val="005C4455"/>
    <w:rsid w:val="005C4482"/>
    <w:rsid w:val="005C4490"/>
    <w:rsid w:val="005C44BD"/>
    <w:rsid w:val="005C44CB"/>
    <w:rsid w:val="005C44D4"/>
    <w:rsid w:val="005C4653"/>
    <w:rsid w:val="005C4695"/>
    <w:rsid w:val="005C47B1"/>
    <w:rsid w:val="005C4819"/>
    <w:rsid w:val="005C486B"/>
    <w:rsid w:val="005C4898"/>
    <w:rsid w:val="005C48B7"/>
    <w:rsid w:val="005C48BD"/>
    <w:rsid w:val="005C48CC"/>
    <w:rsid w:val="005C48E3"/>
    <w:rsid w:val="005C48FF"/>
    <w:rsid w:val="005C491A"/>
    <w:rsid w:val="005C4948"/>
    <w:rsid w:val="005C49D9"/>
    <w:rsid w:val="005C49E1"/>
    <w:rsid w:val="005C4A6E"/>
    <w:rsid w:val="005C4B38"/>
    <w:rsid w:val="005C4BB4"/>
    <w:rsid w:val="005C4BCB"/>
    <w:rsid w:val="005C4C09"/>
    <w:rsid w:val="005C4C8D"/>
    <w:rsid w:val="005C4C96"/>
    <w:rsid w:val="005C4CA2"/>
    <w:rsid w:val="005C4CBA"/>
    <w:rsid w:val="005C4CEA"/>
    <w:rsid w:val="005C4CFF"/>
    <w:rsid w:val="005C4D1B"/>
    <w:rsid w:val="005C4D89"/>
    <w:rsid w:val="005C4DE3"/>
    <w:rsid w:val="005C4E31"/>
    <w:rsid w:val="005C4E85"/>
    <w:rsid w:val="005C4F1D"/>
    <w:rsid w:val="005C4F24"/>
    <w:rsid w:val="005C4F5C"/>
    <w:rsid w:val="005C4F8A"/>
    <w:rsid w:val="005C5017"/>
    <w:rsid w:val="005C5096"/>
    <w:rsid w:val="005C50D8"/>
    <w:rsid w:val="005C50E4"/>
    <w:rsid w:val="005C5155"/>
    <w:rsid w:val="005C5176"/>
    <w:rsid w:val="005C519B"/>
    <w:rsid w:val="005C51A4"/>
    <w:rsid w:val="005C51AC"/>
    <w:rsid w:val="005C51F9"/>
    <w:rsid w:val="005C5271"/>
    <w:rsid w:val="005C5299"/>
    <w:rsid w:val="005C52C8"/>
    <w:rsid w:val="005C5323"/>
    <w:rsid w:val="005C538F"/>
    <w:rsid w:val="005C5412"/>
    <w:rsid w:val="005C5449"/>
    <w:rsid w:val="005C54AE"/>
    <w:rsid w:val="005C54B3"/>
    <w:rsid w:val="005C54CF"/>
    <w:rsid w:val="005C551E"/>
    <w:rsid w:val="005C5554"/>
    <w:rsid w:val="005C5597"/>
    <w:rsid w:val="005C55BA"/>
    <w:rsid w:val="005C55E9"/>
    <w:rsid w:val="005C56A8"/>
    <w:rsid w:val="005C56C5"/>
    <w:rsid w:val="005C56CB"/>
    <w:rsid w:val="005C57FA"/>
    <w:rsid w:val="005C585E"/>
    <w:rsid w:val="005C587B"/>
    <w:rsid w:val="005C587E"/>
    <w:rsid w:val="005C58BD"/>
    <w:rsid w:val="005C58C7"/>
    <w:rsid w:val="005C5970"/>
    <w:rsid w:val="005C5975"/>
    <w:rsid w:val="005C5A3D"/>
    <w:rsid w:val="005C5A58"/>
    <w:rsid w:val="005C5A6B"/>
    <w:rsid w:val="005C5A7E"/>
    <w:rsid w:val="005C5ADA"/>
    <w:rsid w:val="005C5AF5"/>
    <w:rsid w:val="005C5B77"/>
    <w:rsid w:val="005C5B7E"/>
    <w:rsid w:val="005C5B99"/>
    <w:rsid w:val="005C5BD2"/>
    <w:rsid w:val="005C5BE2"/>
    <w:rsid w:val="005C5BFF"/>
    <w:rsid w:val="005C5C1E"/>
    <w:rsid w:val="005C5C84"/>
    <w:rsid w:val="005C5CAD"/>
    <w:rsid w:val="005C5D18"/>
    <w:rsid w:val="005C5DD0"/>
    <w:rsid w:val="005C5DE4"/>
    <w:rsid w:val="005C5E93"/>
    <w:rsid w:val="005C5ECB"/>
    <w:rsid w:val="005C5ED6"/>
    <w:rsid w:val="005C5F67"/>
    <w:rsid w:val="005C5FF4"/>
    <w:rsid w:val="005C60AD"/>
    <w:rsid w:val="005C60B0"/>
    <w:rsid w:val="005C60E7"/>
    <w:rsid w:val="005C60EB"/>
    <w:rsid w:val="005C612A"/>
    <w:rsid w:val="005C6139"/>
    <w:rsid w:val="005C6180"/>
    <w:rsid w:val="005C62A1"/>
    <w:rsid w:val="005C62A7"/>
    <w:rsid w:val="005C62F3"/>
    <w:rsid w:val="005C630A"/>
    <w:rsid w:val="005C6330"/>
    <w:rsid w:val="005C6414"/>
    <w:rsid w:val="005C6441"/>
    <w:rsid w:val="005C6463"/>
    <w:rsid w:val="005C646B"/>
    <w:rsid w:val="005C64DC"/>
    <w:rsid w:val="005C64ED"/>
    <w:rsid w:val="005C6516"/>
    <w:rsid w:val="005C6518"/>
    <w:rsid w:val="005C6524"/>
    <w:rsid w:val="005C6532"/>
    <w:rsid w:val="005C65BB"/>
    <w:rsid w:val="005C65CD"/>
    <w:rsid w:val="005C65DB"/>
    <w:rsid w:val="005C6601"/>
    <w:rsid w:val="005C6625"/>
    <w:rsid w:val="005C66BA"/>
    <w:rsid w:val="005C67B8"/>
    <w:rsid w:val="005C6839"/>
    <w:rsid w:val="005C6944"/>
    <w:rsid w:val="005C6994"/>
    <w:rsid w:val="005C6A0B"/>
    <w:rsid w:val="005C6A5B"/>
    <w:rsid w:val="005C6A8E"/>
    <w:rsid w:val="005C6B6F"/>
    <w:rsid w:val="005C6B9F"/>
    <w:rsid w:val="005C6BAB"/>
    <w:rsid w:val="005C6BD7"/>
    <w:rsid w:val="005C6C3C"/>
    <w:rsid w:val="005C6C8C"/>
    <w:rsid w:val="005C6C94"/>
    <w:rsid w:val="005C6CA4"/>
    <w:rsid w:val="005C6CDA"/>
    <w:rsid w:val="005C6CDF"/>
    <w:rsid w:val="005C6D8C"/>
    <w:rsid w:val="005C6D9B"/>
    <w:rsid w:val="005C6DF4"/>
    <w:rsid w:val="005C6E1C"/>
    <w:rsid w:val="005C6EAA"/>
    <w:rsid w:val="005C6EED"/>
    <w:rsid w:val="005C6F16"/>
    <w:rsid w:val="005C6F2D"/>
    <w:rsid w:val="005C6F4A"/>
    <w:rsid w:val="005C6F8F"/>
    <w:rsid w:val="005C702A"/>
    <w:rsid w:val="005C704E"/>
    <w:rsid w:val="005C7078"/>
    <w:rsid w:val="005C70BA"/>
    <w:rsid w:val="005C70BB"/>
    <w:rsid w:val="005C713B"/>
    <w:rsid w:val="005C7163"/>
    <w:rsid w:val="005C71E7"/>
    <w:rsid w:val="005C7229"/>
    <w:rsid w:val="005C72BC"/>
    <w:rsid w:val="005C72FC"/>
    <w:rsid w:val="005C7322"/>
    <w:rsid w:val="005C734D"/>
    <w:rsid w:val="005C735F"/>
    <w:rsid w:val="005C73E9"/>
    <w:rsid w:val="005C7477"/>
    <w:rsid w:val="005C7483"/>
    <w:rsid w:val="005C74DD"/>
    <w:rsid w:val="005C7525"/>
    <w:rsid w:val="005C756D"/>
    <w:rsid w:val="005C7582"/>
    <w:rsid w:val="005C758C"/>
    <w:rsid w:val="005C75A9"/>
    <w:rsid w:val="005C75BD"/>
    <w:rsid w:val="005C75CC"/>
    <w:rsid w:val="005C7664"/>
    <w:rsid w:val="005C76DA"/>
    <w:rsid w:val="005C76DF"/>
    <w:rsid w:val="005C7722"/>
    <w:rsid w:val="005C773D"/>
    <w:rsid w:val="005C774F"/>
    <w:rsid w:val="005C7847"/>
    <w:rsid w:val="005C7850"/>
    <w:rsid w:val="005C7943"/>
    <w:rsid w:val="005C7959"/>
    <w:rsid w:val="005C7966"/>
    <w:rsid w:val="005C7977"/>
    <w:rsid w:val="005C79D5"/>
    <w:rsid w:val="005C7A46"/>
    <w:rsid w:val="005C7AB8"/>
    <w:rsid w:val="005C7B05"/>
    <w:rsid w:val="005C7B0E"/>
    <w:rsid w:val="005C7B2B"/>
    <w:rsid w:val="005C7B47"/>
    <w:rsid w:val="005C7B4A"/>
    <w:rsid w:val="005C7B60"/>
    <w:rsid w:val="005C7B93"/>
    <w:rsid w:val="005C7B94"/>
    <w:rsid w:val="005C7B96"/>
    <w:rsid w:val="005C7BCC"/>
    <w:rsid w:val="005C7C1A"/>
    <w:rsid w:val="005C7C1B"/>
    <w:rsid w:val="005C7D02"/>
    <w:rsid w:val="005C7D28"/>
    <w:rsid w:val="005C7DB4"/>
    <w:rsid w:val="005C7E11"/>
    <w:rsid w:val="005C7E6E"/>
    <w:rsid w:val="005C7E7C"/>
    <w:rsid w:val="005C7E80"/>
    <w:rsid w:val="005C7EF1"/>
    <w:rsid w:val="005C7F14"/>
    <w:rsid w:val="005C7F4A"/>
    <w:rsid w:val="005C7F4B"/>
    <w:rsid w:val="005C7F51"/>
    <w:rsid w:val="005C7F7E"/>
    <w:rsid w:val="005C7FA6"/>
    <w:rsid w:val="005C7FC5"/>
    <w:rsid w:val="005C7FCF"/>
    <w:rsid w:val="005C7FFB"/>
    <w:rsid w:val="005D0042"/>
    <w:rsid w:val="005D0048"/>
    <w:rsid w:val="005D009B"/>
    <w:rsid w:val="005D00B2"/>
    <w:rsid w:val="005D00E7"/>
    <w:rsid w:val="005D0100"/>
    <w:rsid w:val="005D0123"/>
    <w:rsid w:val="005D013C"/>
    <w:rsid w:val="005D0165"/>
    <w:rsid w:val="005D01D0"/>
    <w:rsid w:val="005D0218"/>
    <w:rsid w:val="005D02A9"/>
    <w:rsid w:val="005D02BC"/>
    <w:rsid w:val="005D02FB"/>
    <w:rsid w:val="005D0315"/>
    <w:rsid w:val="005D0375"/>
    <w:rsid w:val="005D0378"/>
    <w:rsid w:val="005D03A2"/>
    <w:rsid w:val="005D0409"/>
    <w:rsid w:val="005D0440"/>
    <w:rsid w:val="005D045A"/>
    <w:rsid w:val="005D0498"/>
    <w:rsid w:val="005D04B5"/>
    <w:rsid w:val="005D04E5"/>
    <w:rsid w:val="005D054A"/>
    <w:rsid w:val="005D056B"/>
    <w:rsid w:val="005D0575"/>
    <w:rsid w:val="005D05A0"/>
    <w:rsid w:val="005D066F"/>
    <w:rsid w:val="005D06BB"/>
    <w:rsid w:val="005D06CF"/>
    <w:rsid w:val="005D0775"/>
    <w:rsid w:val="005D07C2"/>
    <w:rsid w:val="005D07FC"/>
    <w:rsid w:val="005D0856"/>
    <w:rsid w:val="005D0920"/>
    <w:rsid w:val="005D0953"/>
    <w:rsid w:val="005D09A9"/>
    <w:rsid w:val="005D09B2"/>
    <w:rsid w:val="005D0A43"/>
    <w:rsid w:val="005D0B05"/>
    <w:rsid w:val="005D0BA8"/>
    <w:rsid w:val="005D0BD7"/>
    <w:rsid w:val="005D0BF5"/>
    <w:rsid w:val="005D0C46"/>
    <w:rsid w:val="005D0C54"/>
    <w:rsid w:val="005D0CB3"/>
    <w:rsid w:val="005D0D49"/>
    <w:rsid w:val="005D0D4E"/>
    <w:rsid w:val="005D0D9E"/>
    <w:rsid w:val="005D0DA6"/>
    <w:rsid w:val="005D0E02"/>
    <w:rsid w:val="005D0E3C"/>
    <w:rsid w:val="005D0E4E"/>
    <w:rsid w:val="005D0E9B"/>
    <w:rsid w:val="005D0EBD"/>
    <w:rsid w:val="005D0EEC"/>
    <w:rsid w:val="005D0EFC"/>
    <w:rsid w:val="005D0F16"/>
    <w:rsid w:val="005D0F1C"/>
    <w:rsid w:val="005D0FD4"/>
    <w:rsid w:val="005D101E"/>
    <w:rsid w:val="005D1087"/>
    <w:rsid w:val="005D1094"/>
    <w:rsid w:val="005D10AE"/>
    <w:rsid w:val="005D11D8"/>
    <w:rsid w:val="005D11E1"/>
    <w:rsid w:val="005D1213"/>
    <w:rsid w:val="005D1217"/>
    <w:rsid w:val="005D12F6"/>
    <w:rsid w:val="005D132C"/>
    <w:rsid w:val="005D1445"/>
    <w:rsid w:val="005D1456"/>
    <w:rsid w:val="005D14E1"/>
    <w:rsid w:val="005D150E"/>
    <w:rsid w:val="005D1537"/>
    <w:rsid w:val="005D1577"/>
    <w:rsid w:val="005D15C5"/>
    <w:rsid w:val="005D15F4"/>
    <w:rsid w:val="005D1704"/>
    <w:rsid w:val="005D1711"/>
    <w:rsid w:val="005D174D"/>
    <w:rsid w:val="005D1752"/>
    <w:rsid w:val="005D1760"/>
    <w:rsid w:val="005D17C1"/>
    <w:rsid w:val="005D18B0"/>
    <w:rsid w:val="005D191C"/>
    <w:rsid w:val="005D1921"/>
    <w:rsid w:val="005D197E"/>
    <w:rsid w:val="005D19DB"/>
    <w:rsid w:val="005D19E5"/>
    <w:rsid w:val="005D1A0A"/>
    <w:rsid w:val="005D1A61"/>
    <w:rsid w:val="005D1C09"/>
    <w:rsid w:val="005D1C18"/>
    <w:rsid w:val="005D1C58"/>
    <w:rsid w:val="005D1C71"/>
    <w:rsid w:val="005D1C81"/>
    <w:rsid w:val="005D1DA4"/>
    <w:rsid w:val="005D1DB0"/>
    <w:rsid w:val="005D1EC7"/>
    <w:rsid w:val="005D1EEE"/>
    <w:rsid w:val="005D1F24"/>
    <w:rsid w:val="005D1F4C"/>
    <w:rsid w:val="005D1F65"/>
    <w:rsid w:val="005D1FB1"/>
    <w:rsid w:val="005D1FBB"/>
    <w:rsid w:val="005D1FD3"/>
    <w:rsid w:val="005D2027"/>
    <w:rsid w:val="005D205C"/>
    <w:rsid w:val="005D2081"/>
    <w:rsid w:val="005D20A5"/>
    <w:rsid w:val="005D2113"/>
    <w:rsid w:val="005D217C"/>
    <w:rsid w:val="005D21BC"/>
    <w:rsid w:val="005D21DD"/>
    <w:rsid w:val="005D21E8"/>
    <w:rsid w:val="005D221D"/>
    <w:rsid w:val="005D2261"/>
    <w:rsid w:val="005D23E4"/>
    <w:rsid w:val="005D2466"/>
    <w:rsid w:val="005D24C2"/>
    <w:rsid w:val="005D24E9"/>
    <w:rsid w:val="005D24ED"/>
    <w:rsid w:val="005D2542"/>
    <w:rsid w:val="005D25F3"/>
    <w:rsid w:val="005D2679"/>
    <w:rsid w:val="005D26A2"/>
    <w:rsid w:val="005D2850"/>
    <w:rsid w:val="005D2861"/>
    <w:rsid w:val="005D29C8"/>
    <w:rsid w:val="005D2AE2"/>
    <w:rsid w:val="005D2B1F"/>
    <w:rsid w:val="005D2B2B"/>
    <w:rsid w:val="005D2B6D"/>
    <w:rsid w:val="005D2B9A"/>
    <w:rsid w:val="005D2C64"/>
    <w:rsid w:val="005D2C97"/>
    <w:rsid w:val="005D2CBB"/>
    <w:rsid w:val="005D2CBF"/>
    <w:rsid w:val="005D2CC3"/>
    <w:rsid w:val="005D2D2A"/>
    <w:rsid w:val="005D2E37"/>
    <w:rsid w:val="005D2E5D"/>
    <w:rsid w:val="005D2E72"/>
    <w:rsid w:val="005D2F46"/>
    <w:rsid w:val="005D2F57"/>
    <w:rsid w:val="005D2FEE"/>
    <w:rsid w:val="005D2FF9"/>
    <w:rsid w:val="005D3055"/>
    <w:rsid w:val="005D3083"/>
    <w:rsid w:val="005D30DF"/>
    <w:rsid w:val="005D3195"/>
    <w:rsid w:val="005D3208"/>
    <w:rsid w:val="005D3271"/>
    <w:rsid w:val="005D327C"/>
    <w:rsid w:val="005D330B"/>
    <w:rsid w:val="005D3346"/>
    <w:rsid w:val="005D335B"/>
    <w:rsid w:val="005D33C9"/>
    <w:rsid w:val="005D33FC"/>
    <w:rsid w:val="005D3401"/>
    <w:rsid w:val="005D3412"/>
    <w:rsid w:val="005D346F"/>
    <w:rsid w:val="005D34D6"/>
    <w:rsid w:val="005D3506"/>
    <w:rsid w:val="005D35A2"/>
    <w:rsid w:val="005D35EE"/>
    <w:rsid w:val="005D35F1"/>
    <w:rsid w:val="005D35FC"/>
    <w:rsid w:val="005D361E"/>
    <w:rsid w:val="005D3635"/>
    <w:rsid w:val="005D36B7"/>
    <w:rsid w:val="005D371B"/>
    <w:rsid w:val="005D3722"/>
    <w:rsid w:val="005D3743"/>
    <w:rsid w:val="005D378E"/>
    <w:rsid w:val="005D3791"/>
    <w:rsid w:val="005D3812"/>
    <w:rsid w:val="005D3849"/>
    <w:rsid w:val="005D386F"/>
    <w:rsid w:val="005D38E0"/>
    <w:rsid w:val="005D3914"/>
    <w:rsid w:val="005D399E"/>
    <w:rsid w:val="005D39AF"/>
    <w:rsid w:val="005D3A00"/>
    <w:rsid w:val="005D3AE9"/>
    <w:rsid w:val="005D3B2B"/>
    <w:rsid w:val="005D3B2C"/>
    <w:rsid w:val="005D3B7C"/>
    <w:rsid w:val="005D3BAB"/>
    <w:rsid w:val="005D3BC5"/>
    <w:rsid w:val="005D3BD6"/>
    <w:rsid w:val="005D3BEB"/>
    <w:rsid w:val="005D3C0A"/>
    <w:rsid w:val="005D3C14"/>
    <w:rsid w:val="005D3C7A"/>
    <w:rsid w:val="005D3C7F"/>
    <w:rsid w:val="005D3C90"/>
    <w:rsid w:val="005D3CD0"/>
    <w:rsid w:val="005D3D10"/>
    <w:rsid w:val="005D3D28"/>
    <w:rsid w:val="005D3D40"/>
    <w:rsid w:val="005D3D60"/>
    <w:rsid w:val="005D3DB5"/>
    <w:rsid w:val="005D3DE8"/>
    <w:rsid w:val="005D3DF0"/>
    <w:rsid w:val="005D3E7A"/>
    <w:rsid w:val="005D3EC8"/>
    <w:rsid w:val="005D3FBF"/>
    <w:rsid w:val="005D3FC6"/>
    <w:rsid w:val="005D4004"/>
    <w:rsid w:val="005D4097"/>
    <w:rsid w:val="005D41A3"/>
    <w:rsid w:val="005D4202"/>
    <w:rsid w:val="005D4264"/>
    <w:rsid w:val="005D4346"/>
    <w:rsid w:val="005D43CD"/>
    <w:rsid w:val="005D4479"/>
    <w:rsid w:val="005D44D9"/>
    <w:rsid w:val="005D456D"/>
    <w:rsid w:val="005D458C"/>
    <w:rsid w:val="005D45BB"/>
    <w:rsid w:val="005D45CA"/>
    <w:rsid w:val="005D4709"/>
    <w:rsid w:val="005D4732"/>
    <w:rsid w:val="005D477D"/>
    <w:rsid w:val="005D49B3"/>
    <w:rsid w:val="005D4A07"/>
    <w:rsid w:val="005D4A3C"/>
    <w:rsid w:val="005D4A54"/>
    <w:rsid w:val="005D4BD8"/>
    <w:rsid w:val="005D4C13"/>
    <w:rsid w:val="005D4C5E"/>
    <w:rsid w:val="005D4CBA"/>
    <w:rsid w:val="005D4CD2"/>
    <w:rsid w:val="005D4CF2"/>
    <w:rsid w:val="005D4D8C"/>
    <w:rsid w:val="005D4D97"/>
    <w:rsid w:val="005D4D98"/>
    <w:rsid w:val="005D4E3C"/>
    <w:rsid w:val="005D4E40"/>
    <w:rsid w:val="005D4EB2"/>
    <w:rsid w:val="005D4EF7"/>
    <w:rsid w:val="005D4F2C"/>
    <w:rsid w:val="005D4FB5"/>
    <w:rsid w:val="005D5075"/>
    <w:rsid w:val="005D50B2"/>
    <w:rsid w:val="005D50C0"/>
    <w:rsid w:val="005D50CE"/>
    <w:rsid w:val="005D50D3"/>
    <w:rsid w:val="005D510A"/>
    <w:rsid w:val="005D51A1"/>
    <w:rsid w:val="005D52B3"/>
    <w:rsid w:val="005D52FF"/>
    <w:rsid w:val="005D53A5"/>
    <w:rsid w:val="005D5469"/>
    <w:rsid w:val="005D54B1"/>
    <w:rsid w:val="005D5504"/>
    <w:rsid w:val="005D551F"/>
    <w:rsid w:val="005D55C1"/>
    <w:rsid w:val="005D55CC"/>
    <w:rsid w:val="005D56D8"/>
    <w:rsid w:val="005D5714"/>
    <w:rsid w:val="005D5727"/>
    <w:rsid w:val="005D5800"/>
    <w:rsid w:val="005D5831"/>
    <w:rsid w:val="005D58A0"/>
    <w:rsid w:val="005D58F7"/>
    <w:rsid w:val="005D58FB"/>
    <w:rsid w:val="005D592A"/>
    <w:rsid w:val="005D5A0C"/>
    <w:rsid w:val="005D5A53"/>
    <w:rsid w:val="005D5A74"/>
    <w:rsid w:val="005D5AA8"/>
    <w:rsid w:val="005D5AF0"/>
    <w:rsid w:val="005D5B20"/>
    <w:rsid w:val="005D5B34"/>
    <w:rsid w:val="005D5B6A"/>
    <w:rsid w:val="005D5BC0"/>
    <w:rsid w:val="005D5C64"/>
    <w:rsid w:val="005D5CD4"/>
    <w:rsid w:val="005D5D3F"/>
    <w:rsid w:val="005D5D91"/>
    <w:rsid w:val="005D5E0F"/>
    <w:rsid w:val="005D5E13"/>
    <w:rsid w:val="005D5E4B"/>
    <w:rsid w:val="005D5EE7"/>
    <w:rsid w:val="005D5EF8"/>
    <w:rsid w:val="005D5F08"/>
    <w:rsid w:val="005D5FBB"/>
    <w:rsid w:val="005D5FC4"/>
    <w:rsid w:val="005D5FE6"/>
    <w:rsid w:val="005D6068"/>
    <w:rsid w:val="005D6086"/>
    <w:rsid w:val="005D6097"/>
    <w:rsid w:val="005D60AB"/>
    <w:rsid w:val="005D6132"/>
    <w:rsid w:val="005D613D"/>
    <w:rsid w:val="005D615B"/>
    <w:rsid w:val="005D61B9"/>
    <w:rsid w:val="005D61C8"/>
    <w:rsid w:val="005D6276"/>
    <w:rsid w:val="005D62CD"/>
    <w:rsid w:val="005D62E7"/>
    <w:rsid w:val="005D630C"/>
    <w:rsid w:val="005D6326"/>
    <w:rsid w:val="005D633E"/>
    <w:rsid w:val="005D640E"/>
    <w:rsid w:val="005D644B"/>
    <w:rsid w:val="005D6473"/>
    <w:rsid w:val="005D6481"/>
    <w:rsid w:val="005D6488"/>
    <w:rsid w:val="005D64C4"/>
    <w:rsid w:val="005D64D2"/>
    <w:rsid w:val="005D651C"/>
    <w:rsid w:val="005D659A"/>
    <w:rsid w:val="005D659F"/>
    <w:rsid w:val="005D660B"/>
    <w:rsid w:val="005D6623"/>
    <w:rsid w:val="005D6645"/>
    <w:rsid w:val="005D66F1"/>
    <w:rsid w:val="005D66F6"/>
    <w:rsid w:val="005D6719"/>
    <w:rsid w:val="005D676A"/>
    <w:rsid w:val="005D6811"/>
    <w:rsid w:val="005D682B"/>
    <w:rsid w:val="005D6849"/>
    <w:rsid w:val="005D68F7"/>
    <w:rsid w:val="005D68FA"/>
    <w:rsid w:val="005D694D"/>
    <w:rsid w:val="005D695E"/>
    <w:rsid w:val="005D6966"/>
    <w:rsid w:val="005D6968"/>
    <w:rsid w:val="005D6A2C"/>
    <w:rsid w:val="005D6A40"/>
    <w:rsid w:val="005D6A5D"/>
    <w:rsid w:val="005D6B21"/>
    <w:rsid w:val="005D6BC1"/>
    <w:rsid w:val="005D6BF8"/>
    <w:rsid w:val="005D6C12"/>
    <w:rsid w:val="005D6C63"/>
    <w:rsid w:val="005D6C90"/>
    <w:rsid w:val="005D6D3B"/>
    <w:rsid w:val="005D6D71"/>
    <w:rsid w:val="005D6D86"/>
    <w:rsid w:val="005D6DD2"/>
    <w:rsid w:val="005D6E01"/>
    <w:rsid w:val="005D6E34"/>
    <w:rsid w:val="005D6E4D"/>
    <w:rsid w:val="005D6E84"/>
    <w:rsid w:val="005D6EFF"/>
    <w:rsid w:val="005D6F30"/>
    <w:rsid w:val="005D6F35"/>
    <w:rsid w:val="005D6F84"/>
    <w:rsid w:val="005D6FB3"/>
    <w:rsid w:val="005D706A"/>
    <w:rsid w:val="005D70C9"/>
    <w:rsid w:val="005D70D5"/>
    <w:rsid w:val="005D7133"/>
    <w:rsid w:val="005D7186"/>
    <w:rsid w:val="005D7255"/>
    <w:rsid w:val="005D72BC"/>
    <w:rsid w:val="005D7395"/>
    <w:rsid w:val="005D74E0"/>
    <w:rsid w:val="005D74E5"/>
    <w:rsid w:val="005D7525"/>
    <w:rsid w:val="005D753C"/>
    <w:rsid w:val="005D759B"/>
    <w:rsid w:val="005D75DE"/>
    <w:rsid w:val="005D76B6"/>
    <w:rsid w:val="005D76FF"/>
    <w:rsid w:val="005D7722"/>
    <w:rsid w:val="005D7782"/>
    <w:rsid w:val="005D77D2"/>
    <w:rsid w:val="005D77E3"/>
    <w:rsid w:val="005D77FB"/>
    <w:rsid w:val="005D7857"/>
    <w:rsid w:val="005D7865"/>
    <w:rsid w:val="005D78E1"/>
    <w:rsid w:val="005D7921"/>
    <w:rsid w:val="005D797B"/>
    <w:rsid w:val="005D7A1E"/>
    <w:rsid w:val="005D7A7A"/>
    <w:rsid w:val="005D7B05"/>
    <w:rsid w:val="005D7B4F"/>
    <w:rsid w:val="005D7C51"/>
    <w:rsid w:val="005D7C80"/>
    <w:rsid w:val="005D7CD7"/>
    <w:rsid w:val="005D7D74"/>
    <w:rsid w:val="005D7DA3"/>
    <w:rsid w:val="005D7DDE"/>
    <w:rsid w:val="005D7DEC"/>
    <w:rsid w:val="005D7E15"/>
    <w:rsid w:val="005D7E1B"/>
    <w:rsid w:val="005D7E49"/>
    <w:rsid w:val="005D7E65"/>
    <w:rsid w:val="005D7EB5"/>
    <w:rsid w:val="005D7EBF"/>
    <w:rsid w:val="005D7EC0"/>
    <w:rsid w:val="005D7EC3"/>
    <w:rsid w:val="005D7F63"/>
    <w:rsid w:val="005D7F70"/>
    <w:rsid w:val="005D7F73"/>
    <w:rsid w:val="005D7F76"/>
    <w:rsid w:val="005E0024"/>
    <w:rsid w:val="005E0041"/>
    <w:rsid w:val="005E0048"/>
    <w:rsid w:val="005E0078"/>
    <w:rsid w:val="005E008D"/>
    <w:rsid w:val="005E00A9"/>
    <w:rsid w:val="005E00BB"/>
    <w:rsid w:val="005E00D4"/>
    <w:rsid w:val="005E0121"/>
    <w:rsid w:val="005E0165"/>
    <w:rsid w:val="005E01E2"/>
    <w:rsid w:val="005E0213"/>
    <w:rsid w:val="005E0261"/>
    <w:rsid w:val="005E0273"/>
    <w:rsid w:val="005E02AC"/>
    <w:rsid w:val="005E02F3"/>
    <w:rsid w:val="005E0437"/>
    <w:rsid w:val="005E04A1"/>
    <w:rsid w:val="005E04A7"/>
    <w:rsid w:val="005E04F4"/>
    <w:rsid w:val="005E0533"/>
    <w:rsid w:val="005E05AC"/>
    <w:rsid w:val="005E067B"/>
    <w:rsid w:val="005E0680"/>
    <w:rsid w:val="005E0708"/>
    <w:rsid w:val="005E075A"/>
    <w:rsid w:val="005E0785"/>
    <w:rsid w:val="005E07A4"/>
    <w:rsid w:val="005E07A6"/>
    <w:rsid w:val="005E07F2"/>
    <w:rsid w:val="005E0805"/>
    <w:rsid w:val="005E088A"/>
    <w:rsid w:val="005E08D1"/>
    <w:rsid w:val="005E091E"/>
    <w:rsid w:val="005E0948"/>
    <w:rsid w:val="005E0993"/>
    <w:rsid w:val="005E09A1"/>
    <w:rsid w:val="005E0A2A"/>
    <w:rsid w:val="005E0AC5"/>
    <w:rsid w:val="005E0B52"/>
    <w:rsid w:val="005E0B6B"/>
    <w:rsid w:val="005E0C0E"/>
    <w:rsid w:val="005E0C1A"/>
    <w:rsid w:val="005E0C1D"/>
    <w:rsid w:val="005E0C5C"/>
    <w:rsid w:val="005E0C61"/>
    <w:rsid w:val="005E0CBB"/>
    <w:rsid w:val="005E0D63"/>
    <w:rsid w:val="005E0D72"/>
    <w:rsid w:val="005E0E29"/>
    <w:rsid w:val="005E0E48"/>
    <w:rsid w:val="005E0E86"/>
    <w:rsid w:val="005E0EB7"/>
    <w:rsid w:val="005E0F1C"/>
    <w:rsid w:val="005E0FF6"/>
    <w:rsid w:val="005E10DC"/>
    <w:rsid w:val="005E10F0"/>
    <w:rsid w:val="005E1129"/>
    <w:rsid w:val="005E1141"/>
    <w:rsid w:val="005E114D"/>
    <w:rsid w:val="005E11D3"/>
    <w:rsid w:val="005E1217"/>
    <w:rsid w:val="005E121F"/>
    <w:rsid w:val="005E1227"/>
    <w:rsid w:val="005E127D"/>
    <w:rsid w:val="005E1291"/>
    <w:rsid w:val="005E12BA"/>
    <w:rsid w:val="005E12EB"/>
    <w:rsid w:val="005E13E3"/>
    <w:rsid w:val="005E1406"/>
    <w:rsid w:val="005E142A"/>
    <w:rsid w:val="005E1496"/>
    <w:rsid w:val="005E14C7"/>
    <w:rsid w:val="005E14F1"/>
    <w:rsid w:val="005E15A3"/>
    <w:rsid w:val="005E15D1"/>
    <w:rsid w:val="005E1603"/>
    <w:rsid w:val="005E1665"/>
    <w:rsid w:val="005E166A"/>
    <w:rsid w:val="005E1697"/>
    <w:rsid w:val="005E1743"/>
    <w:rsid w:val="005E17A3"/>
    <w:rsid w:val="005E17B3"/>
    <w:rsid w:val="005E1826"/>
    <w:rsid w:val="005E183F"/>
    <w:rsid w:val="005E1840"/>
    <w:rsid w:val="005E1884"/>
    <w:rsid w:val="005E18B7"/>
    <w:rsid w:val="005E18C6"/>
    <w:rsid w:val="005E19A1"/>
    <w:rsid w:val="005E1A27"/>
    <w:rsid w:val="005E1A6C"/>
    <w:rsid w:val="005E1B29"/>
    <w:rsid w:val="005E1B69"/>
    <w:rsid w:val="005E1B7D"/>
    <w:rsid w:val="005E1C5C"/>
    <w:rsid w:val="005E1C5F"/>
    <w:rsid w:val="005E1C76"/>
    <w:rsid w:val="005E1CA1"/>
    <w:rsid w:val="005E1D3E"/>
    <w:rsid w:val="005E1DB6"/>
    <w:rsid w:val="005E1EBF"/>
    <w:rsid w:val="005E1EC0"/>
    <w:rsid w:val="005E1EF1"/>
    <w:rsid w:val="005E1F5E"/>
    <w:rsid w:val="005E1F63"/>
    <w:rsid w:val="005E1F6D"/>
    <w:rsid w:val="005E1F9E"/>
    <w:rsid w:val="005E202F"/>
    <w:rsid w:val="005E207B"/>
    <w:rsid w:val="005E209C"/>
    <w:rsid w:val="005E215F"/>
    <w:rsid w:val="005E2182"/>
    <w:rsid w:val="005E218E"/>
    <w:rsid w:val="005E2190"/>
    <w:rsid w:val="005E21B9"/>
    <w:rsid w:val="005E2223"/>
    <w:rsid w:val="005E2324"/>
    <w:rsid w:val="005E2329"/>
    <w:rsid w:val="005E232D"/>
    <w:rsid w:val="005E2370"/>
    <w:rsid w:val="005E2499"/>
    <w:rsid w:val="005E250D"/>
    <w:rsid w:val="005E25EF"/>
    <w:rsid w:val="005E261D"/>
    <w:rsid w:val="005E265C"/>
    <w:rsid w:val="005E2781"/>
    <w:rsid w:val="005E27AE"/>
    <w:rsid w:val="005E27B6"/>
    <w:rsid w:val="005E2843"/>
    <w:rsid w:val="005E2892"/>
    <w:rsid w:val="005E2896"/>
    <w:rsid w:val="005E28A7"/>
    <w:rsid w:val="005E290C"/>
    <w:rsid w:val="005E2924"/>
    <w:rsid w:val="005E294B"/>
    <w:rsid w:val="005E2A21"/>
    <w:rsid w:val="005E2AE3"/>
    <w:rsid w:val="005E2AF0"/>
    <w:rsid w:val="005E2B8C"/>
    <w:rsid w:val="005E2BEC"/>
    <w:rsid w:val="005E2BF9"/>
    <w:rsid w:val="005E2C2C"/>
    <w:rsid w:val="005E2C91"/>
    <w:rsid w:val="005E2CAD"/>
    <w:rsid w:val="005E2CB9"/>
    <w:rsid w:val="005E2CD5"/>
    <w:rsid w:val="005E2D20"/>
    <w:rsid w:val="005E2D2A"/>
    <w:rsid w:val="005E2E02"/>
    <w:rsid w:val="005E2E18"/>
    <w:rsid w:val="005E2E46"/>
    <w:rsid w:val="005E2E5D"/>
    <w:rsid w:val="005E2E71"/>
    <w:rsid w:val="005E2F25"/>
    <w:rsid w:val="005E2F26"/>
    <w:rsid w:val="005E2F32"/>
    <w:rsid w:val="005E301A"/>
    <w:rsid w:val="005E302C"/>
    <w:rsid w:val="005E302D"/>
    <w:rsid w:val="005E3032"/>
    <w:rsid w:val="005E3069"/>
    <w:rsid w:val="005E306B"/>
    <w:rsid w:val="005E309A"/>
    <w:rsid w:val="005E30EC"/>
    <w:rsid w:val="005E3124"/>
    <w:rsid w:val="005E3151"/>
    <w:rsid w:val="005E31D6"/>
    <w:rsid w:val="005E31E5"/>
    <w:rsid w:val="005E3271"/>
    <w:rsid w:val="005E32FE"/>
    <w:rsid w:val="005E3316"/>
    <w:rsid w:val="005E3360"/>
    <w:rsid w:val="005E336F"/>
    <w:rsid w:val="005E3384"/>
    <w:rsid w:val="005E338E"/>
    <w:rsid w:val="005E33CC"/>
    <w:rsid w:val="005E3416"/>
    <w:rsid w:val="005E3422"/>
    <w:rsid w:val="005E3496"/>
    <w:rsid w:val="005E34C5"/>
    <w:rsid w:val="005E3528"/>
    <w:rsid w:val="005E35AE"/>
    <w:rsid w:val="005E3635"/>
    <w:rsid w:val="005E3683"/>
    <w:rsid w:val="005E369A"/>
    <w:rsid w:val="005E36C1"/>
    <w:rsid w:val="005E36C8"/>
    <w:rsid w:val="005E3710"/>
    <w:rsid w:val="005E3755"/>
    <w:rsid w:val="005E3757"/>
    <w:rsid w:val="005E3781"/>
    <w:rsid w:val="005E3837"/>
    <w:rsid w:val="005E3841"/>
    <w:rsid w:val="005E39DF"/>
    <w:rsid w:val="005E3A51"/>
    <w:rsid w:val="005E3BE7"/>
    <w:rsid w:val="005E3BFB"/>
    <w:rsid w:val="005E3C72"/>
    <w:rsid w:val="005E3CBA"/>
    <w:rsid w:val="005E3D38"/>
    <w:rsid w:val="005E3D5D"/>
    <w:rsid w:val="005E3E20"/>
    <w:rsid w:val="005E3E79"/>
    <w:rsid w:val="005E3EA7"/>
    <w:rsid w:val="005E3EF3"/>
    <w:rsid w:val="005E4006"/>
    <w:rsid w:val="005E400E"/>
    <w:rsid w:val="005E409A"/>
    <w:rsid w:val="005E40BB"/>
    <w:rsid w:val="005E4150"/>
    <w:rsid w:val="005E4163"/>
    <w:rsid w:val="005E4177"/>
    <w:rsid w:val="005E41AD"/>
    <w:rsid w:val="005E41D7"/>
    <w:rsid w:val="005E41F8"/>
    <w:rsid w:val="005E4222"/>
    <w:rsid w:val="005E42A5"/>
    <w:rsid w:val="005E42C8"/>
    <w:rsid w:val="005E42E5"/>
    <w:rsid w:val="005E4353"/>
    <w:rsid w:val="005E437F"/>
    <w:rsid w:val="005E43CA"/>
    <w:rsid w:val="005E43DA"/>
    <w:rsid w:val="005E43EF"/>
    <w:rsid w:val="005E444D"/>
    <w:rsid w:val="005E446B"/>
    <w:rsid w:val="005E4479"/>
    <w:rsid w:val="005E448E"/>
    <w:rsid w:val="005E4492"/>
    <w:rsid w:val="005E44E3"/>
    <w:rsid w:val="005E45DD"/>
    <w:rsid w:val="005E464E"/>
    <w:rsid w:val="005E46D9"/>
    <w:rsid w:val="005E46F8"/>
    <w:rsid w:val="005E4715"/>
    <w:rsid w:val="005E4768"/>
    <w:rsid w:val="005E478F"/>
    <w:rsid w:val="005E47A0"/>
    <w:rsid w:val="005E47AE"/>
    <w:rsid w:val="005E4868"/>
    <w:rsid w:val="005E48B1"/>
    <w:rsid w:val="005E48BA"/>
    <w:rsid w:val="005E48BC"/>
    <w:rsid w:val="005E48C9"/>
    <w:rsid w:val="005E491B"/>
    <w:rsid w:val="005E493B"/>
    <w:rsid w:val="005E495C"/>
    <w:rsid w:val="005E49C2"/>
    <w:rsid w:val="005E49C4"/>
    <w:rsid w:val="005E4A2E"/>
    <w:rsid w:val="005E4A41"/>
    <w:rsid w:val="005E4AF9"/>
    <w:rsid w:val="005E4B48"/>
    <w:rsid w:val="005E4B93"/>
    <w:rsid w:val="005E4BDC"/>
    <w:rsid w:val="005E4BF4"/>
    <w:rsid w:val="005E4BFF"/>
    <w:rsid w:val="005E4C90"/>
    <w:rsid w:val="005E4CC4"/>
    <w:rsid w:val="005E4CC8"/>
    <w:rsid w:val="005E4CCF"/>
    <w:rsid w:val="005E4D03"/>
    <w:rsid w:val="005E4D04"/>
    <w:rsid w:val="005E4D31"/>
    <w:rsid w:val="005E4E11"/>
    <w:rsid w:val="005E4EB3"/>
    <w:rsid w:val="005E4ED0"/>
    <w:rsid w:val="005E4F8E"/>
    <w:rsid w:val="005E4FC3"/>
    <w:rsid w:val="005E504F"/>
    <w:rsid w:val="005E507A"/>
    <w:rsid w:val="005E50C2"/>
    <w:rsid w:val="005E50F0"/>
    <w:rsid w:val="005E511C"/>
    <w:rsid w:val="005E5129"/>
    <w:rsid w:val="005E5145"/>
    <w:rsid w:val="005E5319"/>
    <w:rsid w:val="005E5384"/>
    <w:rsid w:val="005E53B3"/>
    <w:rsid w:val="005E53D0"/>
    <w:rsid w:val="005E53F0"/>
    <w:rsid w:val="005E5486"/>
    <w:rsid w:val="005E5494"/>
    <w:rsid w:val="005E54D1"/>
    <w:rsid w:val="005E54EA"/>
    <w:rsid w:val="005E5641"/>
    <w:rsid w:val="005E5652"/>
    <w:rsid w:val="005E567F"/>
    <w:rsid w:val="005E56D2"/>
    <w:rsid w:val="005E58F9"/>
    <w:rsid w:val="005E5922"/>
    <w:rsid w:val="005E593A"/>
    <w:rsid w:val="005E59B1"/>
    <w:rsid w:val="005E59B3"/>
    <w:rsid w:val="005E59DB"/>
    <w:rsid w:val="005E5AEC"/>
    <w:rsid w:val="005E5B4E"/>
    <w:rsid w:val="005E5B61"/>
    <w:rsid w:val="005E5BBE"/>
    <w:rsid w:val="005E5C2F"/>
    <w:rsid w:val="005E5C53"/>
    <w:rsid w:val="005E5CFB"/>
    <w:rsid w:val="005E5CFF"/>
    <w:rsid w:val="005E5D9E"/>
    <w:rsid w:val="005E5DCF"/>
    <w:rsid w:val="005E5DF2"/>
    <w:rsid w:val="005E5E24"/>
    <w:rsid w:val="005E5E4F"/>
    <w:rsid w:val="005E5E52"/>
    <w:rsid w:val="005E5E57"/>
    <w:rsid w:val="005E5E5A"/>
    <w:rsid w:val="005E5E63"/>
    <w:rsid w:val="005E5E99"/>
    <w:rsid w:val="005E5F49"/>
    <w:rsid w:val="005E5F62"/>
    <w:rsid w:val="005E5F77"/>
    <w:rsid w:val="005E5FDE"/>
    <w:rsid w:val="005E5FFD"/>
    <w:rsid w:val="005E6033"/>
    <w:rsid w:val="005E603D"/>
    <w:rsid w:val="005E605A"/>
    <w:rsid w:val="005E60C0"/>
    <w:rsid w:val="005E60F1"/>
    <w:rsid w:val="005E614D"/>
    <w:rsid w:val="005E6150"/>
    <w:rsid w:val="005E6154"/>
    <w:rsid w:val="005E617E"/>
    <w:rsid w:val="005E61DA"/>
    <w:rsid w:val="005E61EA"/>
    <w:rsid w:val="005E624D"/>
    <w:rsid w:val="005E6259"/>
    <w:rsid w:val="005E634F"/>
    <w:rsid w:val="005E63D4"/>
    <w:rsid w:val="005E6445"/>
    <w:rsid w:val="005E6472"/>
    <w:rsid w:val="005E64CE"/>
    <w:rsid w:val="005E65F1"/>
    <w:rsid w:val="005E6615"/>
    <w:rsid w:val="005E6660"/>
    <w:rsid w:val="005E6686"/>
    <w:rsid w:val="005E66B2"/>
    <w:rsid w:val="005E6718"/>
    <w:rsid w:val="005E6735"/>
    <w:rsid w:val="005E674D"/>
    <w:rsid w:val="005E6884"/>
    <w:rsid w:val="005E68DA"/>
    <w:rsid w:val="005E6952"/>
    <w:rsid w:val="005E6A2C"/>
    <w:rsid w:val="005E6A4E"/>
    <w:rsid w:val="005E6B2A"/>
    <w:rsid w:val="005E6C07"/>
    <w:rsid w:val="005E6C0E"/>
    <w:rsid w:val="005E6C6C"/>
    <w:rsid w:val="005E6C8C"/>
    <w:rsid w:val="005E6CD9"/>
    <w:rsid w:val="005E6D27"/>
    <w:rsid w:val="005E6DB3"/>
    <w:rsid w:val="005E6E1B"/>
    <w:rsid w:val="005E6E54"/>
    <w:rsid w:val="005E6E6B"/>
    <w:rsid w:val="005E6E8E"/>
    <w:rsid w:val="005E6F00"/>
    <w:rsid w:val="005E6F51"/>
    <w:rsid w:val="005E6F5F"/>
    <w:rsid w:val="005E6FB0"/>
    <w:rsid w:val="005E7007"/>
    <w:rsid w:val="005E700C"/>
    <w:rsid w:val="005E7021"/>
    <w:rsid w:val="005E707B"/>
    <w:rsid w:val="005E70A5"/>
    <w:rsid w:val="005E70D4"/>
    <w:rsid w:val="005E7102"/>
    <w:rsid w:val="005E710B"/>
    <w:rsid w:val="005E7184"/>
    <w:rsid w:val="005E724F"/>
    <w:rsid w:val="005E7297"/>
    <w:rsid w:val="005E731B"/>
    <w:rsid w:val="005E7325"/>
    <w:rsid w:val="005E7422"/>
    <w:rsid w:val="005E74CE"/>
    <w:rsid w:val="005E74EA"/>
    <w:rsid w:val="005E752B"/>
    <w:rsid w:val="005E7580"/>
    <w:rsid w:val="005E758C"/>
    <w:rsid w:val="005E7594"/>
    <w:rsid w:val="005E75A6"/>
    <w:rsid w:val="005E760B"/>
    <w:rsid w:val="005E7614"/>
    <w:rsid w:val="005E7619"/>
    <w:rsid w:val="005E76B1"/>
    <w:rsid w:val="005E76DD"/>
    <w:rsid w:val="005E778F"/>
    <w:rsid w:val="005E77A3"/>
    <w:rsid w:val="005E77E4"/>
    <w:rsid w:val="005E77E8"/>
    <w:rsid w:val="005E7855"/>
    <w:rsid w:val="005E7880"/>
    <w:rsid w:val="005E78BD"/>
    <w:rsid w:val="005E78FA"/>
    <w:rsid w:val="005E790A"/>
    <w:rsid w:val="005E790C"/>
    <w:rsid w:val="005E790E"/>
    <w:rsid w:val="005E7933"/>
    <w:rsid w:val="005E7952"/>
    <w:rsid w:val="005E7962"/>
    <w:rsid w:val="005E7A0B"/>
    <w:rsid w:val="005E7A97"/>
    <w:rsid w:val="005E7AB5"/>
    <w:rsid w:val="005E7AE6"/>
    <w:rsid w:val="005E7AFB"/>
    <w:rsid w:val="005E7B3E"/>
    <w:rsid w:val="005E7BC4"/>
    <w:rsid w:val="005E7BD5"/>
    <w:rsid w:val="005E7BFA"/>
    <w:rsid w:val="005E7C91"/>
    <w:rsid w:val="005E7CC9"/>
    <w:rsid w:val="005E7CF2"/>
    <w:rsid w:val="005E7DFD"/>
    <w:rsid w:val="005E7E14"/>
    <w:rsid w:val="005E7E1D"/>
    <w:rsid w:val="005E7EC7"/>
    <w:rsid w:val="005E7ED6"/>
    <w:rsid w:val="005E7F9C"/>
    <w:rsid w:val="005E7FB2"/>
    <w:rsid w:val="005E7FC1"/>
    <w:rsid w:val="005E7FCE"/>
    <w:rsid w:val="005F0089"/>
    <w:rsid w:val="005F00C1"/>
    <w:rsid w:val="005F00EB"/>
    <w:rsid w:val="005F019A"/>
    <w:rsid w:val="005F0248"/>
    <w:rsid w:val="005F02EE"/>
    <w:rsid w:val="005F040A"/>
    <w:rsid w:val="005F043A"/>
    <w:rsid w:val="005F051B"/>
    <w:rsid w:val="005F0542"/>
    <w:rsid w:val="005F0550"/>
    <w:rsid w:val="005F05FA"/>
    <w:rsid w:val="005F06C5"/>
    <w:rsid w:val="005F0706"/>
    <w:rsid w:val="005F0744"/>
    <w:rsid w:val="005F080D"/>
    <w:rsid w:val="005F0817"/>
    <w:rsid w:val="005F087C"/>
    <w:rsid w:val="005F08C7"/>
    <w:rsid w:val="005F08F9"/>
    <w:rsid w:val="005F09B2"/>
    <w:rsid w:val="005F09CF"/>
    <w:rsid w:val="005F09E4"/>
    <w:rsid w:val="005F0A75"/>
    <w:rsid w:val="005F0A81"/>
    <w:rsid w:val="005F0A9D"/>
    <w:rsid w:val="005F0AA3"/>
    <w:rsid w:val="005F0AC6"/>
    <w:rsid w:val="005F0AD2"/>
    <w:rsid w:val="005F0B07"/>
    <w:rsid w:val="005F0BC9"/>
    <w:rsid w:val="005F0C4C"/>
    <w:rsid w:val="005F0C4E"/>
    <w:rsid w:val="005F0C5F"/>
    <w:rsid w:val="005F0D0F"/>
    <w:rsid w:val="005F0E26"/>
    <w:rsid w:val="005F0EFA"/>
    <w:rsid w:val="005F0FF3"/>
    <w:rsid w:val="005F1034"/>
    <w:rsid w:val="005F106C"/>
    <w:rsid w:val="005F10C3"/>
    <w:rsid w:val="005F1168"/>
    <w:rsid w:val="005F11DF"/>
    <w:rsid w:val="005F124C"/>
    <w:rsid w:val="005F1256"/>
    <w:rsid w:val="005F133E"/>
    <w:rsid w:val="005F138B"/>
    <w:rsid w:val="005F13AD"/>
    <w:rsid w:val="005F1440"/>
    <w:rsid w:val="005F1470"/>
    <w:rsid w:val="005F147F"/>
    <w:rsid w:val="005F149D"/>
    <w:rsid w:val="005F14B4"/>
    <w:rsid w:val="005F14F9"/>
    <w:rsid w:val="005F1508"/>
    <w:rsid w:val="005F15C5"/>
    <w:rsid w:val="005F1657"/>
    <w:rsid w:val="005F165C"/>
    <w:rsid w:val="005F166A"/>
    <w:rsid w:val="005F1678"/>
    <w:rsid w:val="005F1797"/>
    <w:rsid w:val="005F1798"/>
    <w:rsid w:val="005F17A3"/>
    <w:rsid w:val="005F184D"/>
    <w:rsid w:val="005F1871"/>
    <w:rsid w:val="005F187A"/>
    <w:rsid w:val="005F18E7"/>
    <w:rsid w:val="005F18EE"/>
    <w:rsid w:val="005F18FC"/>
    <w:rsid w:val="005F1904"/>
    <w:rsid w:val="005F199D"/>
    <w:rsid w:val="005F19E2"/>
    <w:rsid w:val="005F1A3A"/>
    <w:rsid w:val="005F1A41"/>
    <w:rsid w:val="005F1A81"/>
    <w:rsid w:val="005F1A90"/>
    <w:rsid w:val="005F1B18"/>
    <w:rsid w:val="005F1B64"/>
    <w:rsid w:val="005F1B82"/>
    <w:rsid w:val="005F1BAD"/>
    <w:rsid w:val="005F1BBB"/>
    <w:rsid w:val="005F1CE3"/>
    <w:rsid w:val="005F1D0E"/>
    <w:rsid w:val="005F1D27"/>
    <w:rsid w:val="005F1DAB"/>
    <w:rsid w:val="005F1DB1"/>
    <w:rsid w:val="005F1DEF"/>
    <w:rsid w:val="005F1DFA"/>
    <w:rsid w:val="005F1E99"/>
    <w:rsid w:val="005F1EEB"/>
    <w:rsid w:val="005F1F32"/>
    <w:rsid w:val="005F1F8B"/>
    <w:rsid w:val="005F1FDF"/>
    <w:rsid w:val="005F1FE6"/>
    <w:rsid w:val="005F200F"/>
    <w:rsid w:val="005F2033"/>
    <w:rsid w:val="005F203A"/>
    <w:rsid w:val="005F20F7"/>
    <w:rsid w:val="005F215C"/>
    <w:rsid w:val="005F215F"/>
    <w:rsid w:val="005F216B"/>
    <w:rsid w:val="005F21E2"/>
    <w:rsid w:val="005F2213"/>
    <w:rsid w:val="005F225A"/>
    <w:rsid w:val="005F2292"/>
    <w:rsid w:val="005F2339"/>
    <w:rsid w:val="005F233C"/>
    <w:rsid w:val="005F239D"/>
    <w:rsid w:val="005F23BD"/>
    <w:rsid w:val="005F2402"/>
    <w:rsid w:val="005F2485"/>
    <w:rsid w:val="005F24F6"/>
    <w:rsid w:val="005F2506"/>
    <w:rsid w:val="005F2518"/>
    <w:rsid w:val="005F2550"/>
    <w:rsid w:val="005F25AD"/>
    <w:rsid w:val="005F25C3"/>
    <w:rsid w:val="005F266B"/>
    <w:rsid w:val="005F26A8"/>
    <w:rsid w:val="005F26D7"/>
    <w:rsid w:val="005F26E8"/>
    <w:rsid w:val="005F2777"/>
    <w:rsid w:val="005F285D"/>
    <w:rsid w:val="005F2883"/>
    <w:rsid w:val="005F28DF"/>
    <w:rsid w:val="005F291E"/>
    <w:rsid w:val="005F29BC"/>
    <w:rsid w:val="005F29BF"/>
    <w:rsid w:val="005F29F5"/>
    <w:rsid w:val="005F2A09"/>
    <w:rsid w:val="005F2A22"/>
    <w:rsid w:val="005F2A9A"/>
    <w:rsid w:val="005F2AB8"/>
    <w:rsid w:val="005F2AC0"/>
    <w:rsid w:val="005F2AC4"/>
    <w:rsid w:val="005F2AC8"/>
    <w:rsid w:val="005F2AEB"/>
    <w:rsid w:val="005F2AED"/>
    <w:rsid w:val="005F2B5B"/>
    <w:rsid w:val="005F2B9D"/>
    <w:rsid w:val="005F2BB0"/>
    <w:rsid w:val="005F2BB8"/>
    <w:rsid w:val="005F2BE0"/>
    <w:rsid w:val="005F2DB3"/>
    <w:rsid w:val="005F2DEA"/>
    <w:rsid w:val="005F2E91"/>
    <w:rsid w:val="005F2E99"/>
    <w:rsid w:val="005F2EEC"/>
    <w:rsid w:val="005F2F68"/>
    <w:rsid w:val="005F2F6D"/>
    <w:rsid w:val="005F2FF1"/>
    <w:rsid w:val="005F2FF9"/>
    <w:rsid w:val="005F3054"/>
    <w:rsid w:val="005F3077"/>
    <w:rsid w:val="005F30C1"/>
    <w:rsid w:val="005F30DE"/>
    <w:rsid w:val="005F3124"/>
    <w:rsid w:val="005F3127"/>
    <w:rsid w:val="005F3176"/>
    <w:rsid w:val="005F31CA"/>
    <w:rsid w:val="005F325E"/>
    <w:rsid w:val="005F3262"/>
    <w:rsid w:val="005F3263"/>
    <w:rsid w:val="005F3283"/>
    <w:rsid w:val="005F3285"/>
    <w:rsid w:val="005F32AF"/>
    <w:rsid w:val="005F32E8"/>
    <w:rsid w:val="005F3382"/>
    <w:rsid w:val="005F338A"/>
    <w:rsid w:val="005F342D"/>
    <w:rsid w:val="005F3441"/>
    <w:rsid w:val="005F3517"/>
    <w:rsid w:val="005F3526"/>
    <w:rsid w:val="005F353F"/>
    <w:rsid w:val="005F355D"/>
    <w:rsid w:val="005F3675"/>
    <w:rsid w:val="005F36DC"/>
    <w:rsid w:val="005F376B"/>
    <w:rsid w:val="005F3780"/>
    <w:rsid w:val="005F37A7"/>
    <w:rsid w:val="005F37B2"/>
    <w:rsid w:val="005F386E"/>
    <w:rsid w:val="005F388A"/>
    <w:rsid w:val="005F38AC"/>
    <w:rsid w:val="005F38B6"/>
    <w:rsid w:val="005F38D7"/>
    <w:rsid w:val="005F38F4"/>
    <w:rsid w:val="005F398D"/>
    <w:rsid w:val="005F39F0"/>
    <w:rsid w:val="005F3A63"/>
    <w:rsid w:val="005F3A6C"/>
    <w:rsid w:val="005F3B99"/>
    <w:rsid w:val="005F3C4A"/>
    <w:rsid w:val="005F3CA2"/>
    <w:rsid w:val="005F3D09"/>
    <w:rsid w:val="005F3D16"/>
    <w:rsid w:val="005F3D45"/>
    <w:rsid w:val="005F3E82"/>
    <w:rsid w:val="005F3EA1"/>
    <w:rsid w:val="005F3FF7"/>
    <w:rsid w:val="005F403A"/>
    <w:rsid w:val="005F40D0"/>
    <w:rsid w:val="005F40D9"/>
    <w:rsid w:val="005F4180"/>
    <w:rsid w:val="005F4193"/>
    <w:rsid w:val="005F41F9"/>
    <w:rsid w:val="005F4207"/>
    <w:rsid w:val="005F42F0"/>
    <w:rsid w:val="005F4370"/>
    <w:rsid w:val="005F4381"/>
    <w:rsid w:val="005F43D7"/>
    <w:rsid w:val="005F43F5"/>
    <w:rsid w:val="005F4497"/>
    <w:rsid w:val="005F44CB"/>
    <w:rsid w:val="005F452C"/>
    <w:rsid w:val="005F4545"/>
    <w:rsid w:val="005F4614"/>
    <w:rsid w:val="005F461A"/>
    <w:rsid w:val="005F4697"/>
    <w:rsid w:val="005F46E1"/>
    <w:rsid w:val="005F471F"/>
    <w:rsid w:val="005F4734"/>
    <w:rsid w:val="005F47C9"/>
    <w:rsid w:val="005F4818"/>
    <w:rsid w:val="005F483D"/>
    <w:rsid w:val="005F48F6"/>
    <w:rsid w:val="005F4926"/>
    <w:rsid w:val="005F4955"/>
    <w:rsid w:val="005F4966"/>
    <w:rsid w:val="005F49E7"/>
    <w:rsid w:val="005F4A34"/>
    <w:rsid w:val="005F4AA6"/>
    <w:rsid w:val="005F4AD2"/>
    <w:rsid w:val="005F4B0F"/>
    <w:rsid w:val="005F4B24"/>
    <w:rsid w:val="005F4B8A"/>
    <w:rsid w:val="005F4BBA"/>
    <w:rsid w:val="005F4BD0"/>
    <w:rsid w:val="005F4C1F"/>
    <w:rsid w:val="005F4C5D"/>
    <w:rsid w:val="005F4D2E"/>
    <w:rsid w:val="005F4DD0"/>
    <w:rsid w:val="005F4E8A"/>
    <w:rsid w:val="005F4E9C"/>
    <w:rsid w:val="005F4EF1"/>
    <w:rsid w:val="005F4F1B"/>
    <w:rsid w:val="005F500D"/>
    <w:rsid w:val="005F5068"/>
    <w:rsid w:val="005F5085"/>
    <w:rsid w:val="005F50BF"/>
    <w:rsid w:val="005F50F7"/>
    <w:rsid w:val="005F510F"/>
    <w:rsid w:val="005F5165"/>
    <w:rsid w:val="005F51C1"/>
    <w:rsid w:val="005F530F"/>
    <w:rsid w:val="005F5326"/>
    <w:rsid w:val="005F545C"/>
    <w:rsid w:val="005F54D5"/>
    <w:rsid w:val="005F54F6"/>
    <w:rsid w:val="005F550B"/>
    <w:rsid w:val="005F5542"/>
    <w:rsid w:val="005F562E"/>
    <w:rsid w:val="005F56B4"/>
    <w:rsid w:val="005F5723"/>
    <w:rsid w:val="005F58E3"/>
    <w:rsid w:val="005F58FF"/>
    <w:rsid w:val="005F5912"/>
    <w:rsid w:val="005F59DF"/>
    <w:rsid w:val="005F5B6C"/>
    <w:rsid w:val="005F5B84"/>
    <w:rsid w:val="005F5C68"/>
    <w:rsid w:val="005F5C72"/>
    <w:rsid w:val="005F5C9B"/>
    <w:rsid w:val="005F5CA7"/>
    <w:rsid w:val="005F5CAE"/>
    <w:rsid w:val="005F5CEE"/>
    <w:rsid w:val="005F5D14"/>
    <w:rsid w:val="005F5D5A"/>
    <w:rsid w:val="005F5DA0"/>
    <w:rsid w:val="005F5DAF"/>
    <w:rsid w:val="005F5DB1"/>
    <w:rsid w:val="005F5E2D"/>
    <w:rsid w:val="005F5E8A"/>
    <w:rsid w:val="005F5EA5"/>
    <w:rsid w:val="005F5F07"/>
    <w:rsid w:val="005F5F27"/>
    <w:rsid w:val="005F5F69"/>
    <w:rsid w:val="005F5F81"/>
    <w:rsid w:val="005F5FD8"/>
    <w:rsid w:val="005F6000"/>
    <w:rsid w:val="005F6014"/>
    <w:rsid w:val="005F604C"/>
    <w:rsid w:val="005F60C4"/>
    <w:rsid w:val="005F60CA"/>
    <w:rsid w:val="005F60DF"/>
    <w:rsid w:val="005F6111"/>
    <w:rsid w:val="005F614C"/>
    <w:rsid w:val="005F61AF"/>
    <w:rsid w:val="005F61CA"/>
    <w:rsid w:val="005F6257"/>
    <w:rsid w:val="005F626F"/>
    <w:rsid w:val="005F628F"/>
    <w:rsid w:val="005F62BA"/>
    <w:rsid w:val="005F635D"/>
    <w:rsid w:val="005F63AB"/>
    <w:rsid w:val="005F63B5"/>
    <w:rsid w:val="005F640B"/>
    <w:rsid w:val="005F6468"/>
    <w:rsid w:val="005F6470"/>
    <w:rsid w:val="005F649B"/>
    <w:rsid w:val="005F6504"/>
    <w:rsid w:val="005F655D"/>
    <w:rsid w:val="005F65AE"/>
    <w:rsid w:val="005F65C1"/>
    <w:rsid w:val="005F65C2"/>
    <w:rsid w:val="005F65D5"/>
    <w:rsid w:val="005F65E9"/>
    <w:rsid w:val="005F6661"/>
    <w:rsid w:val="005F668C"/>
    <w:rsid w:val="005F66A4"/>
    <w:rsid w:val="005F66C5"/>
    <w:rsid w:val="005F66CD"/>
    <w:rsid w:val="005F6750"/>
    <w:rsid w:val="005F676F"/>
    <w:rsid w:val="005F6787"/>
    <w:rsid w:val="005F67D0"/>
    <w:rsid w:val="005F67F0"/>
    <w:rsid w:val="005F681C"/>
    <w:rsid w:val="005F6822"/>
    <w:rsid w:val="005F684D"/>
    <w:rsid w:val="005F688E"/>
    <w:rsid w:val="005F68A2"/>
    <w:rsid w:val="005F69BC"/>
    <w:rsid w:val="005F6A36"/>
    <w:rsid w:val="005F6A60"/>
    <w:rsid w:val="005F6A6C"/>
    <w:rsid w:val="005F6AB5"/>
    <w:rsid w:val="005F6B38"/>
    <w:rsid w:val="005F6B86"/>
    <w:rsid w:val="005F6BCB"/>
    <w:rsid w:val="005F6C07"/>
    <w:rsid w:val="005F6C63"/>
    <w:rsid w:val="005F6CEA"/>
    <w:rsid w:val="005F6D26"/>
    <w:rsid w:val="005F6DC5"/>
    <w:rsid w:val="005F6E07"/>
    <w:rsid w:val="005F6E74"/>
    <w:rsid w:val="005F6F2E"/>
    <w:rsid w:val="005F6F69"/>
    <w:rsid w:val="005F6F95"/>
    <w:rsid w:val="005F6FD2"/>
    <w:rsid w:val="005F6FF5"/>
    <w:rsid w:val="005F7018"/>
    <w:rsid w:val="005F7022"/>
    <w:rsid w:val="005F702D"/>
    <w:rsid w:val="005F7043"/>
    <w:rsid w:val="005F70C5"/>
    <w:rsid w:val="005F7109"/>
    <w:rsid w:val="005F71C2"/>
    <w:rsid w:val="005F7263"/>
    <w:rsid w:val="005F72B6"/>
    <w:rsid w:val="005F72F7"/>
    <w:rsid w:val="005F7329"/>
    <w:rsid w:val="005F732E"/>
    <w:rsid w:val="005F737D"/>
    <w:rsid w:val="005F73ED"/>
    <w:rsid w:val="005F7480"/>
    <w:rsid w:val="005F74EB"/>
    <w:rsid w:val="005F7518"/>
    <w:rsid w:val="005F754D"/>
    <w:rsid w:val="005F75A3"/>
    <w:rsid w:val="005F75C5"/>
    <w:rsid w:val="005F75DA"/>
    <w:rsid w:val="005F763E"/>
    <w:rsid w:val="005F769D"/>
    <w:rsid w:val="005F7743"/>
    <w:rsid w:val="005F77B0"/>
    <w:rsid w:val="005F77DC"/>
    <w:rsid w:val="005F7826"/>
    <w:rsid w:val="005F7892"/>
    <w:rsid w:val="005F79D4"/>
    <w:rsid w:val="005F7A91"/>
    <w:rsid w:val="005F7AC9"/>
    <w:rsid w:val="005F7B20"/>
    <w:rsid w:val="005F7B2C"/>
    <w:rsid w:val="005F7BD1"/>
    <w:rsid w:val="005F7C4F"/>
    <w:rsid w:val="005F7C62"/>
    <w:rsid w:val="005F7C6C"/>
    <w:rsid w:val="005F7C8D"/>
    <w:rsid w:val="005F7CAC"/>
    <w:rsid w:val="005F7CD8"/>
    <w:rsid w:val="005F7CF0"/>
    <w:rsid w:val="005F7DDD"/>
    <w:rsid w:val="005F7E42"/>
    <w:rsid w:val="005F7E4C"/>
    <w:rsid w:val="005F7E72"/>
    <w:rsid w:val="005F7EDB"/>
    <w:rsid w:val="005F7EF8"/>
    <w:rsid w:val="005F7F3F"/>
    <w:rsid w:val="0060005C"/>
    <w:rsid w:val="00600080"/>
    <w:rsid w:val="006000DE"/>
    <w:rsid w:val="006000F5"/>
    <w:rsid w:val="006000FD"/>
    <w:rsid w:val="00600111"/>
    <w:rsid w:val="0060014E"/>
    <w:rsid w:val="00600161"/>
    <w:rsid w:val="0060016E"/>
    <w:rsid w:val="00600171"/>
    <w:rsid w:val="006001B2"/>
    <w:rsid w:val="006001E3"/>
    <w:rsid w:val="006001F0"/>
    <w:rsid w:val="006002D8"/>
    <w:rsid w:val="006003B3"/>
    <w:rsid w:val="0060045B"/>
    <w:rsid w:val="006004D6"/>
    <w:rsid w:val="006004FB"/>
    <w:rsid w:val="006005A1"/>
    <w:rsid w:val="006005F6"/>
    <w:rsid w:val="00600651"/>
    <w:rsid w:val="0060068F"/>
    <w:rsid w:val="00600751"/>
    <w:rsid w:val="006007EF"/>
    <w:rsid w:val="006008FA"/>
    <w:rsid w:val="006009A5"/>
    <w:rsid w:val="006009E2"/>
    <w:rsid w:val="006009E6"/>
    <w:rsid w:val="00600A04"/>
    <w:rsid w:val="00600ADA"/>
    <w:rsid w:val="00600AF4"/>
    <w:rsid w:val="00600B1D"/>
    <w:rsid w:val="00600C3D"/>
    <w:rsid w:val="00600CAB"/>
    <w:rsid w:val="00600CB9"/>
    <w:rsid w:val="00600D2B"/>
    <w:rsid w:val="00600D66"/>
    <w:rsid w:val="00600DAA"/>
    <w:rsid w:val="00600EEA"/>
    <w:rsid w:val="00600F33"/>
    <w:rsid w:val="00600F4D"/>
    <w:rsid w:val="00600F67"/>
    <w:rsid w:val="00600F84"/>
    <w:rsid w:val="00600FCE"/>
    <w:rsid w:val="00600FFE"/>
    <w:rsid w:val="00601003"/>
    <w:rsid w:val="0060102F"/>
    <w:rsid w:val="00601030"/>
    <w:rsid w:val="00601059"/>
    <w:rsid w:val="0060108F"/>
    <w:rsid w:val="006010D8"/>
    <w:rsid w:val="00601166"/>
    <w:rsid w:val="00601173"/>
    <w:rsid w:val="00601189"/>
    <w:rsid w:val="006011E7"/>
    <w:rsid w:val="006012F6"/>
    <w:rsid w:val="0060130F"/>
    <w:rsid w:val="00601331"/>
    <w:rsid w:val="00601345"/>
    <w:rsid w:val="0060134A"/>
    <w:rsid w:val="00601382"/>
    <w:rsid w:val="0060138F"/>
    <w:rsid w:val="006013C0"/>
    <w:rsid w:val="00601418"/>
    <w:rsid w:val="00601421"/>
    <w:rsid w:val="00601443"/>
    <w:rsid w:val="00601447"/>
    <w:rsid w:val="0060144A"/>
    <w:rsid w:val="00601477"/>
    <w:rsid w:val="006014AC"/>
    <w:rsid w:val="006014E9"/>
    <w:rsid w:val="006015B9"/>
    <w:rsid w:val="006015D8"/>
    <w:rsid w:val="006015EA"/>
    <w:rsid w:val="006015F1"/>
    <w:rsid w:val="006015F9"/>
    <w:rsid w:val="00601679"/>
    <w:rsid w:val="006016E9"/>
    <w:rsid w:val="0060171A"/>
    <w:rsid w:val="0060187B"/>
    <w:rsid w:val="00601882"/>
    <w:rsid w:val="0060189D"/>
    <w:rsid w:val="006018D9"/>
    <w:rsid w:val="006019D0"/>
    <w:rsid w:val="006019FC"/>
    <w:rsid w:val="00601A0B"/>
    <w:rsid w:val="00601AC3"/>
    <w:rsid w:val="00601B06"/>
    <w:rsid w:val="00601B1A"/>
    <w:rsid w:val="00601B7C"/>
    <w:rsid w:val="00601C12"/>
    <w:rsid w:val="00601C23"/>
    <w:rsid w:val="00601C42"/>
    <w:rsid w:val="00601CA6"/>
    <w:rsid w:val="00601CEB"/>
    <w:rsid w:val="00601D64"/>
    <w:rsid w:val="00601D84"/>
    <w:rsid w:val="00601DA8"/>
    <w:rsid w:val="00601DD2"/>
    <w:rsid w:val="00601F10"/>
    <w:rsid w:val="00601FE7"/>
    <w:rsid w:val="0060200A"/>
    <w:rsid w:val="00602076"/>
    <w:rsid w:val="006020B1"/>
    <w:rsid w:val="00602166"/>
    <w:rsid w:val="006021DC"/>
    <w:rsid w:val="00602354"/>
    <w:rsid w:val="0060238C"/>
    <w:rsid w:val="00602396"/>
    <w:rsid w:val="006023A1"/>
    <w:rsid w:val="00602410"/>
    <w:rsid w:val="00602431"/>
    <w:rsid w:val="00602452"/>
    <w:rsid w:val="00602457"/>
    <w:rsid w:val="00602463"/>
    <w:rsid w:val="0060249C"/>
    <w:rsid w:val="006024D2"/>
    <w:rsid w:val="006025E5"/>
    <w:rsid w:val="0060263C"/>
    <w:rsid w:val="00602644"/>
    <w:rsid w:val="00602658"/>
    <w:rsid w:val="0060267C"/>
    <w:rsid w:val="00602709"/>
    <w:rsid w:val="0060279E"/>
    <w:rsid w:val="00602819"/>
    <w:rsid w:val="0060282E"/>
    <w:rsid w:val="00602871"/>
    <w:rsid w:val="00602894"/>
    <w:rsid w:val="00602899"/>
    <w:rsid w:val="006028B5"/>
    <w:rsid w:val="00602917"/>
    <w:rsid w:val="0060293B"/>
    <w:rsid w:val="006029A7"/>
    <w:rsid w:val="006029B3"/>
    <w:rsid w:val="00602A3B"/>
    <w:rsid w:val="00602A75"/>
    <w:rsid w:val="00602A90"/>
    <w:rsid w:val="00602A9F"/>
    <w:rsid w:val="00602AC7"/>
    <w:rsid w:val="00602B1E"/>
    <w:rsid w:val="00602B7A"/>
    <w:rsid w:val="00602B8F"/>
    <w:rsid w:val="00602BF2"/>
    <w:rsid w:val="00602C82"/>
    <w:rsid w:val="00602C8A"/>
    <w:rsid w:val="00602CA2"/>
    <w:rsid w:val="00602CAF"/>
    <w:rsid w:val="00602CB3"/>
    <w:rsid w:val="00602D22"/>
    <w:rsid w:val="00602D23"/>
    <w:rsid w:val="00602D3D"/>
    <w:rsid w:val="00602D60"/>
    <w:rsid w:val="00602DA6"/>
    <w:rsid w:val="00602DC0"/>
    <w:rsid w:val="00602E3B"/>
    <w:rsid w:val="00602E3F"/>
    <w:rsid w:val="00602E62"/>
    <w:rsid w:val="00602E7D"/>
    <w:rsid w:val="00602ED3"/>
    <w:rsid w:val="00602ED9"/>
    <w:rsid w:val="00602F53"/>
    <w:rsid w:val="00602FF7"/>
    <w:rsid w:val="00603035"/>
    <w:rsid w:val="0060309D"/>
    <w:rsid w:val="006030D0"/>
    <w:rsid w:val="00603177"/>
    <w:rsid w:val="00603179"/>
    <w:rsid w:val="0060319D"/>
    <w:rsid w:val="006031AD"/>
    <w:rsid w:val="006031DE"/>
    <w:rsid w:val="006031E6"/>
    <w:rsid w:val="006032E5"/>
    <w:rsid w:val="006032F2"/>
    <w:rsid w:val="006032F5"/>
    <w:rsid w:val="0060335D"/>
    <w:rsid w:val="0060338A"/>
    <w:rsid w:val="0060342B"/>
    <w:rsid w:val="00603456"/>
    <w:rsid w:val="0060348E"/>
    <w:rsid w:val="00603494"/>
    <w:rsid w:val="0060349E"/>
    <w:rsid w:val="006034B3"/>
    <w:rsid w:val="006034B5"/>
    <w:rsid w:val="00603511"/>
    <w:rsid w:val="0060351E"/>
    <w:rsid w:val="00603539"/>
    <w:rsid w:val="00603566"/>
    <w:rsid w:val="006035E2"/>
    <w:rsid w:val="00603604"/>
    <w:rsid w:val="006036C6"/>
    <w:rsid w:val="006036D3"/>
    <w:rsid w:val="00603757"/>
    <w:rsid w:val="0060376A"/>
    <w:rsid w:val="00603778"/>
    <w:rsid w:val="0060384D"/>
    <w:rsid w:val="0060387B"/>
    <w:rsid w:val="00603AD7"/>
    <w:rsid w:val="00603B62"/>
    <w:rsid w:val="00603C27"/>
    <w:rsid w:val="00603C9E"/>
    <w:rsid w:val="00603D97"/>
    <w:rsid w:val="00603DAB"/>
    <w:rsid w:val="00603E57"/>
    <w:rsid w:val="00603E84"/>
    <w:rsid w:val="00603ED3"/>
    <w:rsid w:val="00603F94"/>
    <w:rsid w:val="00603FB1"/>
    <w:rsid w:val="0060400D"/>
    <w:rsid w:val="00604061"/>
    <w:rsid w:val="006040CE"/>
    <w:rsid w:val="006040DB"/>
    <w:rsid w:val="00604122"/>
    <w:rsid w:val="00604148"/>
    <w:rsid w:val="00604172"/>
    <w:rsid w:val="006041D3"/>
    <w:rsid w:val="00604273"/>
    <w:rsid w:val="00604291"/>
    <w:rsid w:val="00604327"/>
    <w:rsid w:val="0060444E"/>
    <w:rsid w:val="00604499"/>
    <w:rsid w:val="006044A6"/>
    <w:rsid w:val="006044B4"/>
    <w:rsid w:val="00604532"/>
    <w:rsid w:val="00604593"/>
    <w:rsid w:val="006045AC"/>
    <w:rsid w:val="006045C1"/>
    <w:rsid w:val="006045E3"/>
    <w:rsid w:val="00604600"/>
    <w:rsid w:val="0060465B"/>
    <w:rsid w:val="006046BB"/>
    <w:rsid w:val="006046F9"/>
    <w:rsid w:val="0060472A"/>
    <w:rsid w:val="00604772"/>
    <w:rsid w:val="00604779"/>
    <w:rsid w:val="00604794"/>
    <w:rsid w:val="0060479C"/>
    <w:rsid w:val="006047A0"/>
    <w:rsid w:val="006047A7"/>
    <w:rsid w:val="006047CF"/>
    <w:rsid w:val="006047D9"/>
    <w:rsid w:val="006047DA"/>
    <w:rsid w:val="00604840"/>
    <w:rsid w:val="006048BE"/>
    <w:rsid w:val="00604948"/>
    <w:rsid w:val="0060497B"/>
    <w:rsid w:val="0060497D"/>
    <w:rsid w:val="006049A0"/>
    <w:rsid w:val="006049C0"/>
    <w:rsid w:val="006049E3"/>
    <w:rsid w:val="006049F2"/>
    <w:rsid w:val="00604AA5"/>
    <w:rsid w:val="00604AB0"/>
    <w:rsid w:val="00604B99"/>
    <w:rsid w:val="00604BE5"/>
    <w:rsid w:val="00604CCB"/>
    <w:rsid w:val="00604CDF"/>
    <w:rsid w:val="00604D22"/>
    <w:rsid w:val="00604D49"/>
    <w:rsid w:val="00604D4F"/>
    <w:rsid w:val="00604D88"/>
    <w:rsid w:val="00604DED"/>
    <w:rsid w:val="00604DF1"/>
    <w:rsid w:val="00604E43"/>
    <w:rsid w:val="00604E7D"/>
    <w:rsid w:val="00604F15"/>
    <w:rsid w:val="00604FEE"/>
    <w:rsid w:val="00605002"/>
    <w:rsid w:val="0060502D"/>
    <w:rsid w:val="0060505D"/>
    <w:rsid w:val="006050EB"/>
    <w:rsid w:val="00605155"/>
    <w:rsid w:val="00605187"/>
    <w:rsid w:val="0060518F"/>
    <w:rsid w:val="006051E2"/>
    <w:rsid w:val="00605227"/>
    <w:rsid w:val="00605251"/>
    <w:rsid w:val="00605263"/>
    <w:rsid w:val="006052B5"/>
    <w:rsid w:val="006052B8"/>
    <w:rsid w:val="006052DE"/>
    <w:rsid w:val="006053ED"/>
    <w:rsid w:val="0060541B"/>
    <w:rsid w:val="0060553E"/>
    <w:rsid w:val="00605560"/>
    <w:rsid w:val="00605563"/>
    <w:rsid w:val="0060556A"/>
    <w:rsid w:val="0060556B"/>
    <w:rsid w:val="0060565D"/>
    <w:rsid w:val="00605664"/>
    <w:rsid w:val="006056CE"/>
    <w:rsid w:val="0060574B"/>
    <w:rsid w:val="006057BB"/>
    <w:rsid w:val="006057CE"/>
    <w:rsid w:val="00605868"/>
    <w:rsid w:val="006058A6"/>
    <w:rsid w:val="006058B3"/>
    <w:rsid w:val="006058BD"/>
    <w:rsid w:val="006058D7"/>
    <w:rsid w:val="00605923"/>
    <w:rsid w:val="00605996"/>
    <w:rsid w:val="006059B2"/>
    <w:rsid w:val="006059D0"/>
    <w:rsid w:val="00605A0E"/>
    <w:rsid w:val="00605A60"/>
    <w:rsid w:val="00605A8E"/>
    <w:rsid w:val="00605ACC"/>
    <w:rsid w:val="00605B96"/>
    <w:rsid w:val="00605B9A"/>
    <w:rsid w:val="00605BC2"/>
    <w:rsid w:val="00605C4A"/>
    <w:rsid w:val="00605C5E"/>
    <w:rsid w:val="00605CD0"/>
    <w:rsid w:val="00605CDB"/>
    <w:rsid w:val="00605D0C"/>
    <w:rsid w:val="00605D64"/>
    <w:rsid w:val="00605D89"/>
    <w:rsid w:val="00605DD1"/>
    <w:rsid w:val="00605DDA"/>
    <w:rsid w:val="00605E37"/>
    <w:rsid w:val="00605E50"/>
    <w:rsid w:val="00605EE7"/>
    <w:rsid w:val="00605EF6"/>
    <w:rsid w:val="00605F08"/>
    <w:rsid w:val="00605F41"/>
    <w:rsid w:val="00605F6D"/>
    <w:rsid w:val="0060602E"/>
    <w:rsid w:val="0060604B"/>
    <w:rsid w:val="00606059"/>
    <w:rsid w:val="006060CE"/>
    <w:rsid w:val="006061D5"/>
    <w:rsid w:val="006061D9"/>
    <w:rsid w:val="0060622D"/>
    <w:rsid w:val="00606277"/>
    <w:rsid w:val="00606303"/>
    <w:rsid w:val="0060631E"/>
    <w:rsid w:val="00606337"/>
    <w:rsid w:val="006063B1"/>
    <w:rsid w:val="006063FB"/>
    <w:rsid w:val="00606406"/>
    <w:rsid w:val="0060640B"/>
    <w:rsid w:val="00606439"/>
    <w:rsid w:val="00606489"/>
    <w:rsid w:val="006064CD"/>
    <w:rsid w:val="0060657E"/>
    <w:rsid w:val="006065A9"/>
    <w:rsid w:val="006065CA"/>
    <w:rsid w:val="006065DB"/>
    <w:rsid w:val="00606605"/>
    <w:rsid w:val="0060667E"/>
    <w:rsid w:val="00606682"/>
    <w:rsid w:val="0060668B"/>
    <w:rsid w:val="006066BE"/>
    <w:rsid w:val="00606840"/>
    <w:rsid w:val="00606848"/>
    <w:rsid w:val="00606861"/>
    <w:rsid w:val="006068FD"/>
    <w:rsid w:val="00606935"/>
    <w:rsid w:val="006069F1"/>
    <w:rsid w:val="00606A6D"/>
    <w:rsid w:val="00606A6F"/>
    <w:rsid w:val="00606A8A"/>
    <w:rsid w:val="00606AB1"/>
    <w:rsid w:val="00606AC7"/>
    <w:rsid w:val="00606B11"/>
    <w:rsid w:val="00606B35"/>
    <w:rsid w:val="00606B4C"/>
    <w:rsid w:val="00606B4E"/>
    <w:rsid w:val="00606BA8"/>
    <w:rsid w:val="00606BAB"/>
    <w:rsid w:val="00606BBD"/>
    <w:rsid w:val="00606C15"/>
    <w:rsid w:val="00606C48"/>
    <w:rsid w:val="00606C78"/>
    <w:rsid w:val="00606D78"/>
    <w:rsid w:val="00606D9A"/>
    <w:rsid w:val="00606DDF"/>
    <w:rsid w:val="00606DEC"/>
    <w:rsid w:val="00606DF2"/>
    <w:rsid w:val="00606E18"/>
    <w:rsid w:val="00606E76"/>
    <w:rsid w:val="00606F03"/>
    <w:rsid w:val="00606FCD"/>
    <w:rsid w:val="00607004"/>
    <w:rsid w:val="00607056"/>
    <w:rsid w:val="00607060"/>
    <w:rsid w:val="0060706C"/>
    <w:rsid w:val="006070EA"/>
    <w:rsid w:val="0060716E"/>
    <w:rsid w:val="00607199"/>
    <w:rsid w:val="006071DD"/>
    <w:rsid w:val="0060720F"/>
    <w:rsid w:val="00607245"/>
    <w:rsid w:val="00607257"/>
    <w:rsid w:val="00607286"/>
    <w:rsid w:val="00607287"/>
    <w:rsid w:val="006072A1"/>
    <w:rsid w:val="006072B5"/>
    <w:rsid w:val="006072C8"/>
    <w:rsid w:val="006072F9"/>
    <w:rsid w:val="006073A7"/>
    <w:rsid w:val="006073C0"/>
    <w:rsid w:val="006073F5"/>
    <w:rsid w:val="0060740F"/>
    <w:rsid w:val="0060748F"/>
    <w:rsid w:val="006074B6"/>
    <w:rsid w:val="006074CB"/>
    <w:rsid w:val="006074E4"/>
    <w:rsid w:val="0060750D"/>
    <w:rsid w:val="0060754A"/>
    <w:rsid w:val="0060756D"/>
    <w:rsid w:val="0060757F"/>
    <w:rsid w:val="006075D9"/>
    <w:rsid w:val="00607682"/>
    <w:rsid w:val="00607697"/>
    <w:rsid w:val="006076BC"/>
    <w:rsid w:val="00607764"/>
    <w:rsid w:val="0060776B"/>
    <w:rsid w:val="0060778A"/>
    <w:rsid w:val="0060779E"/>
    <w:rsid w:val="006077A2"/>
    <w:rsid w:val="006077BB"/>
    <w:rsid w:val="006077E2"/>
    <w:rsid w:val="00607810"/>
    <w:rsid w:val="00607817"/>
    <w:rsid w:val="0060781B"/>
    <w:rsid w:val="00607895"/>
    <w:rsid w:val="006078BF"/>
    <w:rsid w:val="006079C9"/>
    <w:rsid w:val="006079E2"/>
    <w:rsid w:val="00607A27"/>
    <w:rsid w:val="00607A8E"/>
    <w:rsid w:val="00607ABD"/>
    <w:rsid w:val="00607AC0"/>
    <w:rsid w:val="00607B35"/>
    <w:rsid w:val="00607B68"/>
    <w:rsid w:val="00607CCE"/>
    <w:rsid w:val="00607CD6"/>
    <w:rsid w:val="00607CE9"/>
    <w:rsid w:val="00607DF7"/>
    <w:rsid w:val="00607E72"/>
    <w:rsid w:val="00607E8C"/>
    <w:rsid w:val="00607F18"/>
    <w:rsid w:val="00607F23"/>
    <w:rsid w:val="00607F55"/>
    <w:rsid w:val="00607F92"/>
    <w:rsid w:val="00607F98"/>
    <w:rsid w:val="00610071"/>
    <w:rsid w:val="006100DF"/>
    <w:rsid w:val="0061016D"/>
    <w:rsid w:val="00610172"/>
    <w:rsid w:val="00610281"/>
    <w:rsid w:val="006102F8"/>
    <w:rsid w:val="00610324"/>
    <w:rsid w:val="00610348"/>
    <w:rsid w:val="006103FE"/>
    <w:rsid w:val="006104C3"/>
    <w:rsid w:val="0061050A"/>
    <w:rsid w:val="006105D2"/>
    <w:rsid w:val="006105E0"/>
    <w:rsid w:val="00610620"/>
    <w:rsid w:val="00610787"/>
    <w:rsid w:val="006108B0"/>
    <w:rsid w:val="00610927"/>
    <w:rsid w:val="0061092A"/>
    <w:rsid w:val="00610944"/>
    <w:rsid w:val="00610956"/>
    <w:rsid w:val="00610990"/>
    <w:rsid w:val="006109B2"/>
    <w:rsid w:val="006109D3"/>
    <w:rsid w:val="00610BC2"/>
    <w:rsid w:val="00610BED"/>
    <w:rsid w:val="00610C31"/>
    <w:rsid w:val="00610CAB"/>
    <w:rsid w:val="00610CE3"/>
    <w:rsid w:val="00610CE7"/>
    <w:rsid w:val="00610CFF"/>
    <w:rsid w:val="00610D1A"/>
    <w:rsid w:val="00610E12"/>
    <w:rsid w:val="00610E3E"/>
    <w:rsid w:val="00610E7F"/>
    <w:rsid w:val="00610F9D"/>
    <w:rsid w:val="00610FD4"/>
    <w:rsid w:val="00611022"/>
    <w:rsid w:val="006110C7"/>
    <w:rsid w:val="006111A8"/>
    <w:rsid w:val="006111D8"/>
    <w:rsid w:val="00611251"/>
    <w:rsid w:val="006112EF"/>
    <w:rsid w:val="00611427"/>
    <w:rsid w:val="0061143D"/>
    <w:rsid w:val="0061145D"/>
    <w:rsid w:val="00611464"/>
    <w:rsid w:val="006114E2"/>
    <w:rsid w:val="006114E8"/>
    <w:rsid w:val="0061153D"/>
    <w:rsid w:val="0061157D"/>
    <w:rsid w:val="006115AC"/>
    <w:rsid w:val="006115B0"/>
    <w:rsid w:val="00611614"/>
    <w:rsid w:val="00611616"/>
    <w:rsid w:val="00611636"/>
    <w:rsid w:val="00611697"/>
    <w:rsid w:val="006116AA"/>
    <w:rsid w:val="006116BB"/>
    <w:rsid w:val="0061176E"/>
    <w:rsid w:val="00611779"/>
    <w:rsid w:val="00611788"/>
    <w:rsid w:val="00611845"/>
    <w:rsid w:val="00611895"/>
    <w:rsid w:val="0061189A"/>
    <w:rsid w:val="0061194E"/>
    <w:rsid w:val="0061199F"/>
    <w:rsid w:val="006119B9"/>
    <w:rsid w:val="006119BB"/>
    <w:rsid w:val="00611A06"/>
    <w:rsid w:val="00611A36"/>
    <w:rsid w:val="00611A43"/>
    <w:rsid w:val="00611A60"/>
    <w:rsid w:val="00611B49"/>
    <w:rsid w:val="00611B75"/>
    <w:rsid w:val="00611B7C"/>
    <w:rsid w:val="00611B83"/>
    <w:rsid w:val="00611BB2"/>
    <w:rsid w:val="00611BB7"/>
    <w:rsid w:val="00611BEB"/>
    <w:rsid w:val="00611CB3"/>
    <w:rsid w:val="00611CBE"/>
    <w:rsid w:val="00611CC9"/>
    <w:rsid w:val="00611DAC"/>
    <w:rsid w:val="00611DCA"/>
    <w:rsid w:val="00611DDC"/>
    <w:rsid w:val="00611E25"/>
    <w:rsid w:val="00611E4E"/>
    <w:rsid w:val="00611E78"/>
    <w:rsid w:val="00611E95"/>
    <w:rsid w:val="00611EBE"/>
    <w:rsid w:val="00611F14"/>
    <w:rsid w:val="00611F22"/>
    <w:rsid w:val="00611FE0"/>
    <w:rsid w:val="00611FE2"/>
    <w:rsid w:val="00612014"/>
    <w:rsid w:val="0061201F"/>
    <w:rsid w:val="006120A8"/>
    <w:rsid w:val="00612153"/>
    <w:rsid w:val="00612168"/>
    <w:rsid w:val="00612183"/>
    <w:rsid w:val="0061220C"/>
    <w:rsid w:val="00612212"/>
    <w:rsid w:val="0061228D"/>
    <w:rsid w:val="006122A0"/>
    <w:rsid w:val="006122C8"/>
    <w:rsid w:val="00612317"/>
    <w:rsid w:val="0061234B"/>
    <w:rsid w:val="00612374"/>
    <w:rsid w:val="0061239D"/>
    <w:rsid w:val="00612492"/>
    <w:rsid w:val="006124B1"/>
    <w:rsid w:val="006124D5"/>
    <w:rsid w:val="006124DE"/>
    <w:rsid w:val="0061250A"/>
    <w:rsid w:val="006125F5"/>
    <w:rsid w:val="00612608"/>
    <w:rsid w:val="00612612"/>
    <w:rsid w:val="00612762"/>
    <w:rsid w:val="00612779"/>
    <w:rsid w:val="006127A8"/>
    <w:rsid w:val="006127C0"/>
    <w:rsid w:val="0061293C"/>
    <w:rsid w:val="0061299F"/>
    <w:rsid w:val="006129B5"/>
    <w:rsid w:val="006129C1"/>
    <w:rsid w:val="00612A3C"/>
    <w:rsid w:val="00612A3F"/>
    <w:rsid w:val="00612A46"/>
    <w:rsid w:val="00612A4D"/>
    <w:rsid w:val="00612A86"/>
    <w:rsid w:val="00612B03"/>
    <w:rsid w:val="00612B49"/>
    <w:rsid w:val="00612B9E"/>
    <w:rsid w:val="00612C18"/>
    <w:rsid w:val="00612C20"/>
    <w:rsid w:val="00612C21"/>
    <w:rsid w:val="00612C25"/>
    <w:rsid w:val="00612CAC"/>
    <w:rsid w:val="00612CFC"/>
    <w:rsid w:val="00612D2D"/>
    <w:rsid w:val="00612DA2"/>
    <w:rsid w:val="00612DE1"/>
    <w:rsid w:val="00612E1A"/>
    <w:rsid w:val="00612E5B"/>
    <w:rsid w:val="00612EE2"/>
    <w:rsid w:val="00612EF4"/>
    <w:rsid w:val="0061301E"/>
    <w:rsid w:val="0061304E"/>
    <w:rsid w:val="00613167"/>
    <w:rsid w:val="00613175"/>
    <w:rsid w:val="00613179"/>
    <w:rsid w:val="00613192"/>
    <w:rsid w:val="0061319A"/>
    <w:rsid w:val="006131BE"/>
    <w:rsid w:val="006131CA"/>
    <w:rsid w:val="00613211"/>
    <w:rsid w:val="0061321B"/>
    <w:rsid w:val="0061327A"/>
    <w:rsid w:val="006132D3"/>
    <w:rsid w:val="00613332"/>
    <w:rsid w:val="00613349"/>
    <w:rsid w:val="00613360"/>
    <w:rsid w:val="006133A9"/>
    <w:rsid w:val="006133BD"/>
    <w:rsid w:val="00613450"/>
    <w:rsid w:val="00613469"/>
    <w:rsid w:val="006134DC"/>
    <w:rsid w:val="00613513"/>
    <w:rsid w:val="00613550"/>
    <w:rsid w:val="006135C1"/>
    <w:rsid w:val="006135DE"/>
    <w:rsid w:val="0061362D"/>
    <w:rsid w:val="00613667"/>
    <w:rsid w:val="006136EE"/>
    <w:rsid w:val="00613733"/>
    <w:rsid w:val="00613742"/>
    <w:rsid w:val="0061374B"/>
    <w:rsid w:val="0061378E"/>
    <w:rsid w:val="006137C4"/>
    <w:rsid w:val="00613851"/>
    <w:rsid w:val="0061390D"/>
    <w:rsid w:val="00613A33"/>
    <w:rsid w:val="00613A4D"/>
    <w:rsid w:val="00613A72"/>
    <w:rsid w:val="00613A99"/>
    <w:rsid w:val="00613B58"/>
    <w:rsid w:val="00613B69"/>
    <w:rsid w:val="00613B6C"/>
    <w:rsid w:val="00613BAB"/>
    <w:rsid w:val="00613BB3"/>
    <w:rsid w:val="00613BB6"/>
    <w:rsid w:val="00613BF8"/>
    <w:rsid w:val="00613D2B"/>
    <w:rsid w:val="00613D67"/>
    <w:rsid w:val="00613DF6"/>
    <w:rsid w:val="00613E24"/>
    <w:rsid w:val="00613E44"/>
    <w:rsid w:val="00613E68"/>
    <w:rsid w:val="00613E6B"/>
    <w:rsid w:val="00613E6D"/>
    <w:rsid w:val="00613EC9"/>
    <w:rsid w:val="00613EDF"/>
    <w:rsid w:val="00613F98"/>
    <w:rsid w:val="00613FE9"/>
    <w:rsid w:val="00614008"/>
    <w:rsid w:val="0061400B"/>
    <w:rsid w:val="00614079"/>
    <w:rsid w:val="006140A4"/>
    <w:rsid w:val="006140AB"/>
    <w:rsid w:val="00614103"/>
    <w:rsid w:val="00614156"/>
    <w:rsid w:val="006141FB"/>
    <w:rsid w:val="0061420E"/>
    <w:rsid w:val="00614240"/>
    <w:rsid w:val="00614360"/>
    <w:rsid w:val="0061436A"/>
    <w:rsid w:val="00614372"/>
    <w:rsid w:val="00614385"/>
    <w:rsid w:val="006143BC"/>
    <w:rsid w:val="00614403"/>
    <w:rsid w:val="00614425"/>
    <w:rsid w:val="00614443"/>
    <w:rsid w:val="00614446"/>
    <w:rsid w:val="00614460"/>
    <w:rsid w:val="006144E9"/>
    <w:rsid w:val="0061451C"/>
    <w:rsid w:val="0061451E"/>
    <w:rsid w:val="006145F4"/>
    <w:rsid w:val="00614611"/>
    <w:rsid w:val="006146C2"/>
    <w:rsid w:val="006146CF"/>
    <w:rsid w:val="006147AB"/>
    <w:rsid w:val="0061483F"/>
    <w:rsid w:val="0061486A"/>
    <w:rsid w:val="0061489C"/>
    <w:rsid w:val="006148BE"/>
    <w:rsid w:val="006148C4"/>
    <w:rsid w:val="006148C8"/>
    <w:rsid w:val="006148FF"/>
    <w:rsid w:val="00614913"/>
    <w:rsid w:val="006149CF"/>
    <w:rsid w:val="00614A7A"/>
    <w:rsid w:val="00614B69"/>
    <w:rsid w:val="00614C3B"/>
    <w:rsid w:val="00614CB8"/>
    <w:rsid w:val="00614CDE"/>
    <w:rsid w:val="00614D03"/>
    <w:rsid w:val="00614D0A"/>
    <w:rsid w:val="00614D62"/>
    <w:rsid w:val="00614D75"/>
    <w:rsid w:val="00614DA5"/>
    <w:rsid w:val="00614E50"/>
    <w:rsid w:val="00614E68"/>
    <w:rsid w:val="00614EC5"/>
    <w:rsid w:val="00614F1B"/>
    <w:rsid w:val="00614F6D"/>
    <w:rsid w:val="00614F74"/>
    <w:rsid w:val="0061502F"/>
    <w:rsid w:val="00615051"/>
    <w:rsid w:val="00615099"/>
    <w:rsid w:val="006151C5"/>
    <w:rsid w:val="0061528B"/>
    <w:rsid w:val="00615327"/>
    <w:rsid w:val="0061532A"/>
    <w:rsid w:val="00615346"/>
    <w:rsid w:val="006153B1"/>
    <w:rsid w:val="00615442"/>
    <w:rsid w:val="0061544D"/>
    <w:rsid w:val="00615484"/>
    <w:rsid w:val="00615498"/>
    <w:rsid w:val="006154C0"/>
    <w:rsid w:val="006154EC"/>
    <w:rsid w:val="006155FF"/>
    <w:rsid w:val="00615788"/>
    <w:rsid w:val="006157A7"/>
    <w:rsid w:val="006157D3"/>
    <w:rsid w:val="006158BF"/>
    <w:rsid w:val="0061592F"/>
    <w:rsid w:val="00615930"/>
    <w:rsid w:val="0061593B"/>
    <w:rsid w:val="0061595B"/>
    <w:rsid w:val="00615A04"/>
    <w:rsid w:val="00615A10"/>
    <w:rsid w:val="00615A4D"/>
    <w:rsid w:val="00615A5E"/>
    <w:rsid w:val="00615B32"/>
    <w:rsid w:val="00615BE6"/>
    <w:rsid w:val="00615C19"/>
    <w:rsid w:val="00615C85"/>
    <w:rsid w:val="00615C8A"/>
    <w:rsid w:val="00615D5E"/>
    <w:rsid w:val="00615D8D"/>
    <w:rsid w:val="00615DAE"/>
    <w:rsid w:val="00615DB3"/>
    <w:rsid w:val="00615F11"/>
    <w:rsid w:val="00615F9B"/>
    <w:rsid w:val="00615FAC"/>
    <w:rsid w:val="00616015"/>
    <w:rsid w:val="00616046"/>
    <w:rsid w:val="00616049"/>
    <w:rsid w:val="006160DE"/>
    <w:rsid w:val="00616120"/>
    <w:rsid w:val="006161A3"/>
    <w:rsid w:val="006161FF"/>
    <w:rsid w:val="00616270"/>
    <w:rsid w:val="006162BB"/>
    <w:rsid w:val="00616346"/>
    <w:rsid w:val="00616398"/>
    <w:rsid w:val="0061651E"/>
    <w:rsid w:val="006165EC"/>
    <w:rsid w:val="006165F0"/>
    <w:rsid w:val="0061673D"/>
    <w:rsid w:val="00616801"/>
    <w:rsid w:val="00616805"/>
    <w:rsid w:val="0061680C"/>
    <w:rsid w:val="0061681F"/>
    <w:rsid w:val="00616820"/>
    <w:rsid w:val="00616868"/>
    <w:rsid w:val="0061686D"/>
    <w:rsid w:val="00616898"/>
    <w:rsid w:val="0061694E"/>
    <w:rsid w:val="006169ED"/>
    <w:rsid w:val="00616A36"/>
    <w:rsid w:val="00616A52"/>
    <w:rsid w:val="00616A85"/>
    <w:rsid w:val="00616AF9"/>
    <w:rsid w:val="00616B04"/>
    <w:rsid w:val="00616B43"/>
    <w:rsid w:val="00616B54"/>
    <w:rsid w:val="00616B81"/>
    <w:rsid w:val="00616C51"/>
    <w:rsid w:val="00616C8E"/>
    <w:rsid w:val="00616D0E"/>
    <w:rsid w:val="00616D41"/>
    <w:rsid w:val="00616DBB"/>
    <w:rsid w:val="00616E0F"/>
    <w:rsid w:val="00616E5C"/>
    <w:rsid w:val="00616F04"/>
    <w:rsid w:val="00616F11"/>
    <w:rsid w:val="00616F36"/>
    <w:rsid w:val="00616F6C"/>
    <w:rsid w:val="00617005"/>
    <w:rsid w:val="0061700A"/>
    <w:rsid w:val="00617037"/>
    <w:rsid w:val="00617072"/>
    <w:rsid w:val="00617081"/>
    <w:rsid w:val="006170AB"/>
    <w:rsid w:val="0061713D"/>
    <w:rsid w:val="0061714E"/>
    <w:rsid w:val="00617171"/>
    <w:rsid w:val="00617189"/>
    <w:rsid w:val="006171A3"/>
    <w:rsid w:val="006171D0"/>
    <w:rsid w:val="006171DF"/>
    <w:rsid w:val="0061721A"/>
    <w:rsid w:val="00617282"/>
    <w:rsid w:val="00617365"/>
    <w:rsid w:val="006173A3"/>
    <w:rsid w:val="006173CF"/>
    <w:rsid w:val="0061740F"/>
    <w:rsid w:val="00617496"/>
    <w:rsid w:val="006174E9"/>
    <w:rsid w:val="00617504"/>
    <w:rsid w:val="0061751D"/>
    <w:rsid w:val="006175D1"/>
    <w:rsid w:val="006175F8"/>
    <w:rsid w:val="0061762D"/>
    <w:rsid w:val="0061763F"/>
    <w:rsid w:val="00617641"/>
    <w:rsid w:val="00617688"/>
    <w:rsid w:val="006176EA"/>
    <w:rsid w:val="00617756"/>
    <w:rsid w:val="00617784"/>
    <w:rsid w:val="006177F3"/>
    <w:rsid w:val="00617809"/>
    <w:rsid w:val="00617811"/>
    <w:rsid w:val="00617822"/>
    <w:rsid w:val="00617872"/>
    <w:rsid w:val="006178A5"/>
    <w:rsid w:val="006178B4"/>
    <w:rsid w:val="0061791E"/>
    <w:rsid w:val="00617962"/>
    <w:rsid w:val="0061797F"/>
    <w:rsid w:val="0061798C"/>
    <w:rsid w:val="006179E9"/>
    <w:rsid w:val="006179FC"/>
    <w:rsid w:val="00617A69"/>
    <w:rsid w:val="00617A6E"/>
    <w:rsid w:val="00617AA2"/>
    <w:rsid w:val="00617AC2"/>
    <w:rsid w:val="00617AE4"/>
    <w:rsid w:val="00617AEE"/>
    <w:rsid w:val="00617B01"/>
    <w:rsid w:val="00617B42"/>
    <w:rsid w:val="00617BB3"/>
    <w:rsid w:val="00617BEB"/>
    <w:rsid w:val="00617C42"/>
    <w:rsid w:val="00617C5B"/>
    <w:rsid w:val="00617C6D"/>
    <w:rsid w:val="00617CA0"/>
    <w:rsid w:val="00617E57"/>
    <w:rsid w:val="00617E8A"/>
    <w:rsid w:val="00617EF4"/>
    <w:rsid w:val="00617F3A"/>
    <w:rsid w:val="00617F3E"/>
    <w:rsid w:val="00617F46"/>
    <w:rsid w:val="00617F5A"/>
    <w:rsid w:val="00617FE0"/>
    <w:rsid w:val="00620004"/>
    <w:rsid w:val="00620012"/>
    <w:rsid w:val="006200C6"/>
    <w:rsid w:val="006200F2"/>
    <w:rsid w:val="0062014D"/>
    <w:rsid w:val="00620181"/>
    <w:rsid w:val="006201B9"/>
    <w:rsid w:val="006202C4"/>
    <w:rsid w:val="006202E2"/>
    <w:rsid w:val="00620301"/>
    <w:rsid w:val="0062035D"/>
    <w:rsid w:val="006203E9"/>
    <w:rsid w:val="006203FF"/>
    <w:rsid w:val="00620419"/>
    <w:rsid w:val="00620453"/>
    <w:rsid w:val="006204CC"/>
    <w:rsid w:val="0062052D"/>
    <w:rsid w:val="006205A3"/>
    <w:rsid w:val="006205A6"/>
    <w:rsid w:val="0062061F"/>
    <w:rsid w:val="00620637"/>
    <w:rsid w:val="00620687"/>
    <w:rsid w:val="0062074A"/>
    <w:rsid w:val="0062077F"/>
    <w:rsid w:val="006207BA"/>
    <w:rsid w:val="00620812"/>
    <w:rsid w:val="00620850"/>
    <w:rsid w:val="00620870"/>
    <w:rsid w:val="006208D2"/>
    <w:rsid w:val="0062091D"/>
    <w:rsid w:val="00620932"/>
    <w:rsid w:val="00620A61"/>
    <w:rsid w:val="00620A83"/>
    <w:rsid w:val="00620A9F"/>
    <w:rsid w:val="00620B21"/>
    <w:rsid w:val="00620B50"/>
    <w:rsid w:val="00620B85"/>
    <w:rsid w:val="00620BA4"/>
    <w:rsid w:val="00620BFB"/>
    <w:rsid w:val="00620C1F"/>
    <w:rsid w:val="00620CA6"/>
    <w:rsid w:val="00620CAF"/>
    <w:rsid w:val="00620D15"/>
    <w:rsid w:val="00620DA3"/>
    <w:rsid w:val="00620DFD"/>
    <w:rsid w:val="00620E17"/>
    <w:rsid w:val="00620E4E"/>
    <w:rsid w:val="00620EC3"/>
    <w:rsid w:val="00620F7D"/>
    <w:rsid w:val="00620FAF"/>
    <w:rsid w:val="00620FED"/>
    <w:rsid w:val="0062101C"/>
    <w:rsid w:val="00621046"/>
    <w:rsid w:val="00621057"/>
    <w:rsid w:val="00621061"/>
    <w:rsid w:val="006210BA"/>
    <w:rsid w:val="00621122"/>
    <w:rsid w:val="00621137"/>
    <w:rsid w:val="0062113B"/>
    <w:rsid w:val="0062115D"/>
    <w:rsid w:val="0062123C"/>
    <w:rsid w:val="0062128A"/>
    <w:rsid w:val="006212A9"/>
    <w:rsid w:val="006212BE"/>
    <w:rsid w:val="00621399"/>
    <w:rsid w:val="006213E4"/>
    <w:rsid w:val="006213E7"/>
    <w:rsid w:val="006213FD"/>
    <w:rsid w:val="00621403"/>
    <w:rsid w:val="00621465"/>
    <w:rsid w:val="00621471"/>
    <w:rsid w:val="00621494"/>
    <w:rsid w:val="006214CF"/>
    <w:rsid w:val="006214DF"/>
    <w:rsid w:val="006214FC"/>
    <w:rsid w:val="0062154F"/>
    <w:rsid w:val="00621597"/>
    <w:rsid w:val="006215F8"/>
    <w:rsid w:val="0062161A"/>
    <w:rsid w:val="00621634"/>
    <w:rsid w:val="00621656"/>
    <w:rsid w:val="00621684"/>
    <w:rsid w:val="006216A7"/>
    <w:rsid w:val="00621717"/>
    <w:rsid w:val="006217FA"/>
    <w:rsid w:val="00621835"/>
    <w:rsid w:val="006218A5"/>
    <w:rsid w:val="006218C3"/>
    <w:rsid w:val="00621925"/>
    <w:rsid w:val="0062195D"/>
    <w:rsid w:val="00621A30"/>
    <w:rsid w:val="00621A71"/>
    <w:rsid w:val="00621A75"/>
    <w:rsid w:val="00621A9D"/>
    <w:rsid w:val="00621AD0"/>
    <w:rsid w:val="00621B0F"/>
    <w:rsid w:val="00621B66"/>
    <w:rsid w:val="00621B96"/>
    <w:rsid w:val="00621BF3"/>
    <w:rsid w:val="00621C49"/>
    <w:rsid w:val="00621CA4"/>
    <w:rsid w:val="00621CCA"/>
    <w:rsid w:val="00621CE1"/>
    <w:rsid w:val="00621D51"/>
    <w:rsid w:val="00621D91"/>
    <w:rsid w:val="00621DB9"/>
    <w:rsid w:val="00621DD8"/>
    <w:rsid w:val="00621E09"/>
    <w:rsid w:val="00621E18"/>
    <w:rsid w:val="00621E4A"/>
    <w:rsid w:val="00621E73"/>
    <w:rsid w:val="00621E88"/>
    <w:rsid w:val="00621FF0"/>
    <w:rsid w:val="00621FF3"/>
    <w:rsid w:val="00622054"/>
    <w:rsid w:val="00622065"/>
    <w:rsid w:val="00622086"/>
    <w:rsid w:val="006220A3"/>
    <w:rsid w:val="006220A7"/>
    <w:rsid w:val="006220DC"/>
    <w:rsid w:val="0062212C"/>
    <w:rsid w:val="00622153"/>
    <w:rsid w:val="00622178"/>
    <w:rsid w:val="006221B0"/>
    <w:rsid w:val="0062220A"/>
    <w:rsid w:val="006222B8"/>
    <w:rsid w:val="0062236B"/>
    <w:rsid w:val="00622370"/>
    <w:rsid w:val="00622377"/>
    <w:rsid w:val="00622398"/>
    <w:rsid w:val="0062244F"/>
    <w:rsid w:val="0062246D"/>
    <w:rsid w:val="00622481"/>
    <w:rsid w:val="00622489"/>
    <w:rsid w:val="0062249B"/>
    <w:rsid w:val="006224BE"/>
    <w:rsid w:val="006224ED"/>
    <w:rsid w:val="006224F7"/>
    <w:rsid w:val="00622541"/>
    <w:rsid w:val="006225D5"/>
    <w:rsid w:val="0062275E"/>
    <w:rsid w:val="0062279E"/>
    <w:rsid w:val="006227A4"/>
    <w:rsid w:val="006227B8"/>
    <w:rsid w:val="00622807"/>
    <w:rsid w:val="00622809"/>
    <w:rsid w:val="0062282D"/>
    <w:rsid w:val="006228F3"/>
    <w:rsid w:val="006229C8"/>
    <w:rsid w:val="00622A4E"/>
    <w:rsid w:val="00622A72"/>
    <w:rsid w:val="00622ADB"/>
    <w:rsid w:val="00622B8B"/>
    <w:rsid w:val="00622C75"/>
    <w:rsid w:val="00622C84"/>
    <w:rsid w:val="00622C90"/>
    <w:rsid w:val="00622CD7"/>
    <w:rsid w:val="00622D9A"/>
    <w:rsid w:val="00622E11"/>
    <w:rsid w:val="00622EB8"/>
    <w:rsid w:val="00622FE4"/>
    <w:rsid w:val="00623069"/>
    <w:rsid w:val="006230EC"/>
    <w:rsid w:val="00623108"/>
    <w:rsid w:val="00623155"/>
    <w:rsid w:val="00623233"/>
    <w:rsid w:val="00623269"/>
    <w:rsid w:val="0062326F"/>
    <w:rsid w:val="0062329F"/>
    <w:rsid w:val="006232BB"/>
    <w:rsid w:val="006232E7"/>
    <w:rsid w:val="0062339F"/>
    <w:rsid w:val="006233E2"/>
    <w:rsid w:val="006233E9"/>
    <w:rsid w:val="006233FA"/>
    <w:rsid w:val="00623415"/>
    <w:rsid w:val="0062343C"/>
    <w:rsid w:val="00623442"/>
    <w:rsid w:val="00623477"/>
    <w:rsid w:val="00623525"/>
    <w:rsid w:val="00623619"/>
    <w:rsid w:val="00623636"/>
    <w:rsid w:val="00623698"/>
    <w:rsid w:val="006236F9"/>
    <w:rsid w:val="00623750"/>
    <w:rsid w:val="006237C2"/>
    <w:rsid w:val="006237D4"/>
    <w:rsid w:val="00623856"/>
    <w:rsid w:val="00623859"/>
    <w:rsid w:val="00623884"/>
    <w:rsid w:val="00623912"/>
    <w:rsid w:val="00623931"/>
    <w:rsid w:val="00623933"/>
    <w:rsid w:val="00623957"/>
    <w:rsid w:val="00623982"/>
    <w:rsid w:val="006239A8"/>
    <w:rsid w:val="00623A48"/>
    <w:rsid w:val="00623A4B"/>
    <w:rsid w:val="00623A74"/>
    <w:rsid w:val="00623A9E"/>
    <w:rsid w:val="00623B15"/>
    <w:rsid w:val="00623BB5"/>
    <w:rsid w:val="00623BF7"/>
    <w:rsid w:val="00623CAE"/>
    <w:rsid w:val="00623CB0"/>
    <w:rsid w:val="00623CE5"/>
    <w:rsid w:val="00623D13"/>
    <w:rsid w:val="00623D2F"/>
    <w:rsid w:val="00623D6C"/>
    <w:rsid w:val="00623D6F"/>
    <w:rsid w:val="00623D74"/>
    <w:rsid w:val="00623DDC"/>
    <w:rsid w:val="00623E25"/>
    <w:rsid w:val="00623E63"/>
    <w:rsid w:val="00623EB0"/>
    <w:rsid w:val="00623F54"/>
    <w:rsid w:val="00623F59"/>
    <w:rsid w:val="00623F8D"/>
    <w:rsid w:val="00624031"/>
    <w:rsid w:val="0062407D"/>
    <w:rsid w:val="006240BA"/>
    <w:rsid w:val="0062418D"/>
    <w:rsid w:val="006241E9"/>
    <w:rsid w:val="00624204"/>
    <w:rsid w:val="0062421E"/>
    <w:rsid w:val="00624273"/>
    <w:rsid w:val="00624289"/>
    <w:rsid w:val="0062429B"/>
    <w:rsid w:val="006242DE"/>
    <w:rsid w:val="0062435B"/>
    <w:rsid w:val="00624392"/>
    <w:rsid w:val="006243ED"/>
    <w:rsid w:val="006244EC"/>
    <w:rsid w:val="0062457D"/>
    <w:rsid w:val="0062457F"/>
    <w:rsid w:val="006245EB"/>
    <w:rsid w:val="00624614"/>
    <w:rsid w:val="006246C3"/>
    <w:rsid w:val="00624751"/>
    <w:rsid w:val="006249B2"/>
    <w:rsid w:val="00624B8A"/>
    <w:rsid w:val="00624B98"/>
    <w:rsid w:val="00624DE0"/>
    <w:rsid w:val="00624E3E"/>
    <w:rsid w:val="00624E6E"/>
    <w:rsid w:val="00624F73"/>
    <w:rsid w:val="00624F8A"/>
    <w:rsid w:val="00624FDB"/>
    <w:rsid w:val="00624FE4"/>
    <w:rsid w:val="00625062"/>
    <w:rsid w:val="00625064"/>
    <w:rsid w:val="006250DD"/>
    <w:rsid w:val="00625118"/>
    <w:rsid w:val="0062517A"/>
    <w:rsid w:val="006251A4"/>
    <w:rsid w:val="006251C0"/>
    <w:rsid w:val="006251F7"/>
    <w:rsid w:val="00625216"/>
    <w:rsid w:val="0062527B"/>
    <w:rsid w:val="00625285"/>
    <w:rsid w:val="0062529F"/>
    <w:rsid w:val="00625300"/>
    <w:rsid w:val="0062531E"/>
    <w:rsid w:val="006253A8"/>
    <w:rsid w:val="006253ED"/>
    <w:rsid w:val="00625456"/>
    <w:rsid w:val="0062545F"/>
    <w:rsid w:val="00625466"/>
    <w:rsid w:val="00625474"/>
    <w:rsid w:val="00625536"/>
    <w:rsid w:val="00625582"/>
    <w:rsid w:val="006255B8"/>
    <w:rsid w:val="006255D2"/>
    <w:rsid w:val="00625655"/>
    <w:rsid w:val="006256CD"/>
    <w:rsid w:val="006256E8"/>
    <w:rsid w:val="006256FC"/>
    <w:rsid w:val="00625736"/>
    <w:rsid w:val="00625779"/>
    <w:rsid w:val="00625795"/>
    <w:rsid w:val="006257D1"/>
    <w:rsid w:val="006257EC"/>
    <w:rsid w:val="00625821"/>
    <w:rsid w:val="006258A1"/>
    <w:rsid w:val="006258AD"/>
    <w:rsid w:val="006258D6"/>
    <w:rsid w:val="006258E9"/>
    <w:rsid w:val="006258FA"/>
    <w:rsid w:val="00625948"/>
    <w:rsid w:val="0062598D"/>
    <w:rsid w:val="006259CC"/>
    <w:rsid w:val="006259D0"/>
    <w:rsid w:val="006259D4"/>
    <w:rsid w:val="006259F0"/>
    <w:rsid w:val="00625A23"/>
    <w:rsid w:val="00625A60"/>
    <w:rsid w:val="00625AA0"/>
    <w:rsid w:val="00625AA1"/>
    <w:rsid w:val="00625AFA"/>
    <w:rsid w:val="00625B1C"/>
    <w:rsid w:val="00625B55"/>
    <w:rsid w:val="00625C3E"/>
    <w:rsid w:val="00625C6F"/>
    <w:rsid w:val="00625CBD"/>
    <w:rsid w:val="00625CDA"/>
    <w:rsid w:val="00625CDE"/>
    <w:rsid w:val="00625D1B"/>
    <w:rsid w:val="00625D82"/>
    <w:rsid w:val="00625E88"/>
    <w:rsid w:val="00625EB5"/>
    <w:rsid w:val="00625F8B"/>
    <w:rsid w:val="00626051"/>
    <w:rsid w:val="00626080"/>
    <w:rsid w:val="006260EF"/>
    <w:rsid w:val="00626123"/>
    <w:rsid w:val="00626166"/>
    <w:rsid w:val="006261AC"/>
    <w:rsid w:val="00626235"/>
    <w:rsid w:val="00626255"/>
    <w:rsid w:val="00626332"/>
    <w:rsid w:val="006263C7"/>
    <w:rsid w:val="0062643F"/>
    <w:rsid w:val="00626480"/>
    <w:rsid w:val="00626486"/>
    <w:rsid w:val="006264A4"/>
    <w:rsid w:val="00626522"/>
    <w:rsid w:val="0062655D"/>
    <w:rsid w:val="00626629"/>
    <w:rsid w:val="006266CC"/>
    <w:rsid w:val="006266CD"/>
    <w:rsid w:val="0062674E"/>
    <w:rsid w:val="0062683D"/>
    <w:rsid w:val="0062686A"/>
    <w:rsid w:val="0062688A"/>
    <w:rsid w:val="006268B4"/>
    <w:rsid w:val="006268E2"/>
    <w:rsid w:val="006269E5"/>
    <w:rsid w:val="00626A43"/>
    <w:rsid w:val="00626A5C"/>
    <w:rsid w:val="00626ACF"/>
    <w:rsid w:val="00626B19"/>
    <w:rsid w:val="00626B2A"/>
    <w:rsid w:val="00626B43"/>
    <w:rsid w:val="00626B79"/>
    <w:rsid w:val="00626BA4"/>
    <w:rsid w:val="00626C33"/>
    <w:rsid w:val="00626D04"/>
    <w:rsid w:val="00626D16"/>
    <w:rsid w:val="00626D3F"/>
    <w:rsid w:val="00626D6F"/>
    <w:rsid w:val="00626DF5"/>
    <w:rsid w:val="00626EA8"/>
    <w:rsid w:val="00626EE3"/>
    <w:rsid w:val="00626F0E"/>
    <w:rsid w:val="00626F15"/>
    <w:rsid w:val="00626F7F"/>
    <w:rsid w:val="006270BD"/>
    <w:rsid w:val="006270DA"/>
    <w:rsid w:val="006270F0"/>
    <w:rsid w:val="00627124"/>
    <w:rsid w:val="006271E7"/>
    <w:rsid w:val="0062722A"/>
    <w:rsid w:val="00627290"/>
    <w:rsid w:val="006272C1"/>
    <w:rsid w:val="006272E7"/>
    <w:rsid w:val="006272E9"/>
    <w:rsid w:val="006272EF"/>
    <w:rsid w:val="00627359"/>
    <w:rsid w:val="006273A1"/>
    <w:rsid w:val="006273DE"/>
    <w:rsid w:val="006273E0"/>
    <w:rsid w:val="006273E3"/>
    <w:rsid w:val="00627437"/>
    <w:rsid w:val="0062744A"/>
    <w:rsid w:val="0062745F"/>
    <w:rsid w:val="00627491"/>
    <w:rsid w:val="006274BC"/>
    <w:rsid w:val="006274C8"/>
    <w:rsid w:val="00627535"/>
    <w:rsid w:val="0062758F"/>
    <w:rsid w:val="006275BB"/>
    <w:rsid w:val="006275E6"/>
    <w:rsid w:val="006276C0"/>
    <w:rsid w:val="00627704"/>
    <w:rsid w:val="00627738"/>
    <w:rsid w:val="00627779"/>
    <w:rsid w:val="00627827"/>
    <w:rsid w:val="00627854"/>
    <w:rsid w:val="00627859"/>
    <w:rsid w:val="00627966"/>
    <w:rsid w:val="006279A3"/>
    <w:rsid w:val="00627A42"/>
    <w:rsid w:val="00627A5F"/>
    <w:rsid w:val="00627AD0"/>
    <w:rsid w:val="00627B4C"/>
    <w:rsid w:val="00627B55"/>
    <w:rsid w:val="00627BC3"/>
    <w:rsid w:val="00627BD4"/>
    <w:rsid w:val="00627C03"/>
    <w:rsid w:val="00627CAD"/>
    <w:rsid w:val="00627D0D"/>
    <w:rsid w:val="00627D99"/>
    <w:rsid w:val="00627DB7"/>
    <w:rsid w:val="00627E7B"/>
    <w:rsid w:val="00627ECF"/>
    <w:rsid w:val="00627EE0"/>
    <w:rsid w:val="00627EFF"/>
    <w:rsid w:val="00627F06"/>
    <w:rsid w:val="00627F08"/>
    <w:rsid w:val="00627F26"/>
    <w:rsid w:val="00627FEC"/>
    <w:rsid w:val="00630035"/>
    <w:rsid w:val="00630072"/>
    <w:rsid w:val="006300D6"/>
    <w:rsid w:val="006300DB"/>
    <w:rsid w:val="00630105"/>
    <w:rsid w:val="00630129"/>
    <w:rsid w:val="0063013E"/>
    <w:rsid w:val="006301EE"/>
    <w:rsid w:val="00630224"/>
    <w:rsid w:val="006302A3"/>
    <w:rsid w:val="006302B9"/>
    <w:rsid w:val="00630377"/>
    <w:rsid w:val="006303FC"/>
    <w:rsid w:val="00630403"/>
    <w:rsid w:val="00630424"/>
    <w:rsid w:val="00630486"/>
    <w:rsid w:val="00630497"/>
    <w:rsid w:val="006304A1"/>
    <w:rsid w:val="00630513"/>
    <w:rsid w:val="0063052D"/>
    <w:rsid w:val="006305BE"/>
    <w:rsid w:val="00630600"/>
    <w:rsid w:val="0063067E"/>
    <w:rsid w:val="006306C3"/>
    <w:rsid w:val="00630735"/>
    <w:rsid w:val="00630756"/>
    <w:rsid w:val="00630776"/>
    <w:rsid w:val="006307A4"/>
    <w:rsid w:val="006307BC"/>
    <w:rsid w:val="00630834"/>
    <w:rsid w:val="0063088A"/>
    <w:rsid w:val="006308AA"/>
    <w:rsid w:val="00630909"/>
    <w:rsid w:val="00630910"/>
    <w:rsid w:val="0063097C"/>
    <w:rsid w:val="00630A9B"/>
    <w:rsid w:val="00630ADB"/>
    <w:rsid w:val="00630B41"/>
    <w:rsid w:val="00630BD9"/>
    <w:rsid w:val="00630C8B"/>
    <w:rsid w:val="00630CC7"/>
    <w:rsid w:val="00630CE1"/>
    <w:rsid w:val="00630D14"/>
    <w:rsid w:val="00630D1E"/>
    <w:rsid w:val="00630D31"/>
    <w:rsid w:val="00630D70"/>
    <w:rsid w:val="00630D7B"/>
    <w:rsid w:val="00630D9E"/>
    <w:rsid w:val="00630DD6"/>
    <w:rsid w:val="00630E09"/>
    <w:rsid w:val="00630EB0"/>
    <w:rsid w:val="00630EFE"/>
    <w:rsid w:val="00630F64"/>
    <w:rsid w:val="00631047"/>
    <w:rsid w:val="00631103"/>
    <w:rsid w:val="006311B6"/>
    <w:rsid w:val="006311F9"/>
    <w:rsid w:val="006312D3"/>
    <w:rsid w:val="006312EC"/>
    <w:rsid w:val="006312FB"/>
    <w:rsid w:val="0063130C"/>
    <w:rsid w:val="0063136E"/>
    <w:rsid w:val="00631373"/>
    <w:rsid w:val="0063137F"/>
    <w:rsid w:val="006313E0"/>
    <w:rsid w:val="006313F4"/>
    <w:rsid w:val="006313FB"/>
    <w:rsid w:val="0063146E"/>
    <w:rsid w:val="0063149A"/>
    <w:rsid w:val="006315B4"/>
    <w:rsid w:val="0063164F"/>
    <w:rsid w:val="00631698"/>
    <w:rsid w:val="006316AB"/>
    <w:rsid w:val="006316DF"/>
    <w:rsid w:val="006317C8"/>
    <w:rsid w:val="006317DB"/>
    <w:rsid w:val="0063181F"/>
    <w:rsid w:val="00631981"/>
    <w:rsid w:val="006319DF"/>
    <w:rsid w:val="00631A13"/>
    <w:rsid w:val="00631AD6"/>
    <w:rsid w:val="00631B69"/>
    <w:rsid w:val="00631B87"/>
    <w:rsid w:val="00631BF5"/>
    <w:rsid w:val="00631D31"/>
    <w:rsid w:val="00631D5F"/>
    <w:rsid w:val="00631D7D"/>
    <w:rsid w:val="00631D96"/>
    <w:rsid w:val="00631DDE"/>
    <w:rsid w:val="00631E16"/>
    <w:rsid w:val="00631EBB"/>
    <w:rsid w:val="00631F0B"/>
    <w:rsid w:val="00631F15"/>
    <w:rsid w:val="00631F41"/>
    <w:rsid w:val="00631FD9"/>
    <w:rsid w:val="00632090"/>
    <w:rsid w:val="0063213D"/>
    <w:rsid w:val="006321FB"/>
    <w:rsid w:val="00632263"/>
    <w:rsid w:val="00632274"/>
    <w:rsid w:val="006322F6"/>
    <w:rsid w:val="0063235D"/>
    <w:rsid w:val="00632441"/>
    <w:rsid w:val="00632480"/>
    <w:rsid w:val="006324AE"/>
    <w:rsid w:val="006324CB"/>
    <w:rsid w:val="006325C6"/>
    <w:rsid w:val="00632600"/>
    <w:rsid w:val="00632623"/>
    <w:rsid w:val="00632635"/>
    <w:rsid w:val="006326DB"/>
    <w:rsid w:val="00632713"/>
    <w:rsid w:val="006327AB"/>
    <w:rsid w:val="006327FD"/>
    <w:rsid w:val="00632839"/>
    <w:rsid w:val="006329A1"/>
    <w:rsid w:val="006329A3"/>
    <w:rsid w:val="006329B3"/>
    <w:rsid w:val="006329C0"/>
    <w:rsid w:val="006329D7"/>
    <w:rsid w:val="00632A05"/>
    <w:rsid w:val="00632A8C"/>
    <w:rsid w:val="00632AB3"/>
    <w:rsid w:val="00632B0B"/>
    <w:rsid w:val="00632BB2"/>
    <w:rsid w:val="00632BE2"/>
    <w:rsid w:val="00632C2F"/>
    <w:rsid w:val="00632C7E"/>
    <w:rsid w:val="00632C93"/>
    <w:rsid w:val="00632D23"/>
    <w:rsid w:val="00632D7B"/>
    <w:rsid w:val="00632D97"/>
    <w:rsid w:val="00632E12"/>
    <w:rsid w:val="00632E2C"/>
    <w:rsid w:val="00632E6B"/>
    <w:rsid w:val="00632EFC"/>
    <w:rsid w:val="00632F1F"/>
    <w:rsid w:val="00632F64"/>
    <w:rsid w:val="00632FC1"/>
    <w:rsid w:val="00632FDC"/>
    <w:rsid w:val="00633027"/>
    <w:rsid w:val="00633069"/>
    <w:rsid w:val="00633089"/>
    <w:rsid w:val="006330C7"/>
    <w:rsid w:val="0063319E"/>
    <w:rsid w:val="006331D1"/>
    <w:rsid w:val="0063327F"/>
    <w:rsid w:val="006332E1"/>
    <w:rsid w:val="006332F8"/>
    <w:rsid w:val="0063334F"/>
    <w:rsid w:val="006333F9"/>
    <w:rsid w:val="006334C9"/>
    <w:rsid w:val="006334DA"/>
    <w:rsid w:val="00633504"/>
    <w:rsid w:val="00633545"/>
    <w:rsid w:val="006335BB"/>
    <w:rsid w:val="006335ED"/>
    <w:rsid w:val="006335EE"/>
    <w:rsid w:val="00633727"/>
    <w:rsid w:val="0063372C"/>
    <w:rsid w:val="00633782"/>
    <w:rsid w:val="00633797"/>
    <w:rsid w:val="006337AD"/>
    <w:rsid w:val="006337E3"/>
    <w:rsid w:val="006338B0"/>
    <w:rsid w:val="0063391A"/>
    <w:rsid w:val="00633936"/>
    <w:rsid w:val="00633A0A"/>
    <w:rsid w:val="00633A4B"/>
    <w:rsid w:val="00633ABF"/>
    <w:rsid w:val="00633B06"/>
    <w:rsid w:val="00633B6D"/>
    <w:rsid w:val="00633BCB"/>
    <w:rsid w:val="00633BD8"/>
    <w:rsid w:val="00633BE3"/>
    <w:rsid w:val="00633C0D"/>
    <w:rsid w:val="00633C12"/>
    <w:rsid w:val="00633C2C"/>
    <w:rsid w:val="00633CB8"/>
    <w:rsid w:val="00633D0F"/>
    <w:rsid w:val="00633D2F"/>
    <w:rsid w:val="00633E29"/>
    <w:rsid w:val="00633E40"/>
    <w:rsid w:val="00633E87"/>
    <w:rsid w:val="00633E98"/>
    <w:rsid w:val="00633EF0"/>
    <w:rsid w:val="00633FC2"/>
    <w:rsid w:val="00633FF7"/>
    <w:rsid w:val="00634000"/>
    <w:rsid w:val="0063403C"/>
    <w:rsid w:val="00634068"/>
    <w:rsid w:val="00634080"/>
    <w:rsid w:val="006340FD"/>
    <w:rsid w:val="0063412D"/>
    <w:rsid w:val="00634152"/>
    <w:rsid w:val="0063415F"/>
    <w:rsid w:val="0063418A"/>
    <w:rsid w:val="006341CB"/>
    <w:rsid w:val="006341D3"/>
    <w:rsid w:val="00634227"/>
    <w:rsid w:val="0063423B"/>
    <w:rsid w:val="00634281"/>
    <w:rsid w:val="0063430B"/>
    <w:rsid w:val="00634475"/>
    <w:rsid w:val="0063448B"/>
    <w:rsid w:val="006344C7"/>
    <w:rsid w:val="006344EB"/>
    <w:rsid w:val="006344F0"/>
    <w:rsid w:val="0063455B"/>
    <w:rsid w:val="0063458F"/>
    <w:rsid w:val="0063459B"/>
    <w:rsid w:val="006345AB"/>
    <w:rsid w:val="0063466B"/>
    <w:rsid w:val="006346EA"/>
    <w:rsid w:val="006346EE"/>
    <w:rsid w:val="00634716"/>
    <w:rsid w:val="0063473E"/>
    <w:rsid w:val="00634757"/>
    <w:rsid w:val="00634758"/>
    <w:rsid w:val="00634766"/>
    <w:rsid w:val="006347AD"/>
    <w:rsid w:val="006347AF"/>
    <w:rsid w:val="006347EA"/>
    <w:rsid w:val="0063480D"/>
    <w:rsid w:val="00634825"/>
    <w:rsid w:val="0063488F"/>
    <w:rsid w:val="006348B8"/>
    <w:rsid w:val="006348F2"/>
    <w:rsid w:val="00634986"/>
    <w:rsid w:val="006349DB"/>
    <w:rsid w:val="00634A79"/>
    <w:rsid w:val="00634AE6"/>
    <w:rsid w:val="00634B77"/>
    <w:rsid w:val="00634BEE"/>
    <w:rsid w:val="00634C78"/>
    <w:rsid w:val="00634CA2"/>
    <w:rsid w:val="00634DA3"/>
    <w:rsid w:val="00634DA8"/>
    <w:rsid w:val="00634E1D"/>
    <w:rsid w:val="00634E83"/>
    <w:rsid w:val="00634F87"/>
    <w:rsid w:val="00634FE2"/>
    <w:rsid w:val="00635064"/>
    <w:rsid w:val="006350DD"/>
    <w:rsid w:val="006350FD"/>
    <w:rsid w:val="00635116"/>
    <w:rsid w:val="0063520C"/>
    <w:rsid w:val="00635247"/>
    <w:rsid w:val="00635249"/>
    <w:rsid w:val="00635277"/>
    <w:rsid w:val="006352C8"/>
    <w:rsid w:val="0063530E"/>
    <w:rsid w:val="00635342"/>
    <w:rsid w:val="00635379"/>
    <w:rsid w:val="0063537D"/>
    <w:rsid w:val="0063538C"/>
    <w:rsid w:val="0063539D"/>
    <w:rsid w:val="006353B6"/>
    <w:rsid w:val="006353E6"/>
    <w:rsid w:val="0063543B"/>
    <w:rsid w:val="00635466"/>
    <w:rsid w:val="0063559B"/>
    <w:rsid w:val="006355D8"/>
    <w:rsid w:val="006356D0"/>
    <w:rsid w:val="006356EC"/>
    <w:rsid w:val="006357A6"/>
    <w:rsid w:val="006357BE"/>
    <w:rsid w:val="00635819"/>
    <w:rsid w:val="00635857"/>
    <w:rsid w:val="00635860"/>
    <w:rsid w:val="0063586E"/>
    <w:rsid w:val="0063589E"/>
    <w:rsid w:val="006358A4"/>
    <w:rsid w:val="006358E2"/>
    <w:rsid w:val="006358E4"/>
    <w:rsid w:val="00635916"/>
    <w:rsid w:val="00635927"/>
    <w:rsid w:val="00635989"/>
    <w:rsid w:val="006359A6"/>
    <w:rsid w:val="00635A16"/>
    <w:rsid w:val="00635A83"/>
    <w:rsid w:val="00635AB7"/>
    <w:rsid w:val="00635AC9"/>
    <w:rsid w:val="00635AD5"/>
    <w:rsid w:val="00635B53"/>
    <w:rsid w:val="00635BB4"/>
    <w:rsid w:val="00635BEB"/>
    <w:rsid w:val="00635C87"/>
    <w:rsid w:val="00635CA6"/>
    <w:rsid w:val="00635E1D"/>
    <w:rsid w:val="00635E2D"/>
    <w:rsid w:val="00635E3C"/>
    <w:rsid w:val="00635EBA"/>
    <w:rsid w:val="00635EF8"/>
    <w:rsid w:val="00635F2F"/>
    <w:rsid w:val="00635F57"/>
    <w:rsid w:val="00635F93"/>
    <w:rsid w:val="00636053"/>
    <w:rsid w:val="0063605B"/>
    <w:rsid w:val="006360DF"/>
    <w:rsid w:val="0063616B"/>
    <w:rsid w:val="006361A0"/>
    <w:rsid w:val="006361E9"/>
    <w:rsid w:val="0063620D"/>
    <w:rsid w:val="006362AB"/>
    <w:rsid w:val="006362B0"/>
    <w:rsid w:val="006363A9"/>
    <w:rsid w:val="006363EE"/>
    <w:rsid w:val="00636478"/>
    <w:rsid w:val="0063650F"/>
    <w:rsid w:val="006365DB"/>
    <w:rsid w:val="00636681"/>
    <w:rsid w:val="00636687"/>
    <w:rsid w:val="006366C2"/>
    <w:rsid w:val="0063673E"/>
    <w:rsid w:val="00636759"/>
    <w:rsid w:val="006367F3"/>
    <w:rsid w:val="0063689D"/>
    <w:rsid w:val="006368BA"/>
    <w:rsid w:val="00636943"/>
    <w:rsid w:val="00636953"/>
    <w:rsid w:val="006369D9"/>
    <w:rsid w:val="00636A4F"/>
    <w:rsid w:val="00636A61"/>
    <w:rsid w:val="00636AAA"/>
    <w:rsid w:val="00636ACB"/>
    <w:rsid w:val="00636AF7"/>
    <w:rsid w:val="00636B1D"/>
    <w:rsid w:val="00636BAC"/>
    <w:rsid w:val="00636BB1"/>
    <w:rsid w:val="00636BDB"/>
    <w:rsid w:val="00636BF4"/>
    <w:rsid w:val="00636C10"/>
    <w:rsid w:val="00636C51"/>
    <w:rsid w:val="00636C6C"/>
    <w:rsid w:val="00636CBF"/>
    <w:rsid w:val="00636CE1"/>
    <w:rsid w:val="00636CFE"/>
    <w:rsid w:val="00636D06"/>
    <w:rsid w:val="00636D87"/>
    <w:rsid w:val="00636DA0"/>
    <w:rsid w:val="00636DAF"/>
    <w:rsid w:val="00636DE9"/>
    <w:rsid w:val="00636E76"/>
    <w:rsid w:val="00636E82"/>
    <w:rsid w:val="00636F10"/>
    <w:rsid w:val="00636F31"/>
    <w:rsid w:val="00636F5B"/>
    <w:rsid w:val="00637003"/>
    <w:rsid w:val="00637026"/>
    <w:rsid w:val="006370B4"/>
    <w:rsid w:val="006370DC"/>
    <w:rsid w:val="00637126"/>
    <w:rsid w:val="00637135"/>
    <w:rsid w:val="006371AA"/>
    <w:rsid w:val="0063726E"/>
    <w:rsid w:val="006372B5"/>
    <w:rsid w:val="00637371"/>
    <w:rsid w:val="006374FB"/>
    <w:rsid w:val="0063753E"/>
    <w:rsid w:val="00637594"/>
    <w:rsid w:val="006375A7"/>
    <w:rsid w:val="00637628"/>
    <w:rsid w:val="00637644"/>
    <w:rsid w:val="006376ED"/>
    <w:rsid w:val="00637717"/>
    <w:rsid w:val="0063777A"/>
    <w:rsid w:val="00637793"/>
    <w:rsid w:val="006377E2"/>
    <w:rsid w:val="0063787D"/>
    <w:rsid w:val="006378C2"/>
    <w:rsid w:val="006378D6"/>
    <w:rsid w:val="00637901"/>
    <w:rsid w:val="00637945"/>
    <w:rsid w:val="0063796B"/>
    <w:rsid w:val="0063797C"/>
    <w:rsid w:val="00637A09"/>
    <w:rsid w:val="00637A3B"/>
    <w:rsid w:val="00637A51"/>
    <w:rsid w:val="00637AA2"/>
    <w:rsid w:val="00637B8C"/>
    <w:rsid w:val="00637C10"/>
    <w:rsid w:val="00637C34"/>
    <w:rsid w:val="00637C93"/>
    <w:rsid w:val="00637C9C"/>
    <w:rsid w:val="00637D2C"/>
    <w:rsid w:val="00637D80"/>
    <w:rsid w:val="00637DEF"/>
    <w:rsid w:val="00637E02"/>
    <w:rsid w:val="00637E06"/>
    <w:rsid w:val="00637E08"/>
    <w:rsid w:val="00637E3D"/>
    <w:rsid w:val="00637F69"/>
    <w:rsid w:val="00637F98"/>
    <w:rsid w:val="0064000A"/>
    <w:rsid w:val="00640022"/>
    <w:rsid w:val="006400FA"/>
    <w:rsid w:val="00640144"/>
    <w:rsid w:val="00640145"/>
    <w:rsid w:val="0064017D"/>
    <w:rsid w:val="0064018C"/>
    <w:rsid w:val="006401B7"/>
    <w:rsid w:val="006401ED"/>
    <w:rsid w:val="006401F2"/>
    <w:rsid w:val="00640214"/>
    <w:rsid w:val="00640222"/>
    <w:rsid w:val="00640279"/>
    <w:rsid w:val="006402F7"/>
    <w:rsid w:val="006402FA"/>
    <w:rsid w:val="00640351"/>
    <w:rsid w:val="00640354"/>
    <w:rsid w:val="006403A0"/>
    <w:rsid w:val="006403E9"/>
    <w:rsid w:val="006403EC"/>
    <w:rsid w:val="0064042B"/>
    <w:rsid w:val="00640453"/>
    <w:rsid w:val="00640544"/>
    <w:rsid w:val="0064054B"/>
    <w:rsid w:val="00640594"/>
    <w:rsid w:val="00640619"/>
    <w:rsid w:val="0064063A"/>
    <w:rsid w:val="00640642"/>
    <w:rsid w:val="00640685"/>
    <w:rsid w:val="00640843"/>
    <w:rsid w:val="0064085B"/>
    <w:rsid w:val="00640890"/>
    <w:rsid w:val="00640899"/>
    <w:rsid w:val="0064091C"/>
    <w:rsid w:val="00640A02"/>
    <w:rsid w:val="00640A30"/>
    <w:rsid w:val="00640A39"/>
    <w:rsid w:val="00640A83"/>
    <w:rsid w:val="00640AA3"/>
    <w:rsid w:val="00640B2B"/>
    <w:rsid w:val="00640B84"/>
    <w:rsid w:val="00640BB5"/>
    <w:rsid w:val="00640BDB"/>
    <w:rsid w:val="00640BE1"/>
    <w:rsid w:val="00640BE9"/>
    <w:rsid w:val="00640C2A"/>
    <w:rsid w:val="00640C58"/>
    <w:rsid w:val="00640C8C"/>
    <w:rsid w:val="00640CC2"/>
    <w:rsid w:val="00640CF4"/>
    <w:rsid w:val="00640CF5"/>
    <w:rsid w:val="00640CFE"/>
    <w:rsid w:val="00640D27"/>
    <w:rsid w:val="00640D6B"/>
    <w:rsid w:val="00640D7B"/>
    <w:rsid w:val="00640DF5"/>
    <w:rsid w:val="00640E12"/>
    <w:rsid w:val="00640E29"/>
    <w:rsid w:val="00640EA0"/>
    <w:rsid w:val="00640EA5"/>
    <w:rsid w:val="00640F36"/>
    <w:rsid w:val="00641097"/>
    <w:rsid w:val="006410AB"/>
    <w:rsid w:val="00641123"/>
    <w:rsid w:val="00641180"/>
    <w:rsid w:val="006411CF"/>
    <w:rsid w:val="006411E9"/>
    <w:rsid w:val="00641305"/>
    <w:rsid w:val="006413DF"/>
    <w:rsid w:val="0064143B"/>
    <w:rsid w:val="006414A2"/>
    <w:rsid w:val="006414EB"/>
    <w:rsid w:val="00641580"/>
    <w:rsid w:val="00641626"/>
    <w:rsid w:val="00641663"/>
    <w:rsid w:val="006416D5"/>
    <w:rsid w:val="00641721"/>
    <w:rsid w:val="0064172F"/>
    <w:rsid w:val="0064176C"/>
    <w:rsid w:val="00641791"/>
    <w:rsid w:val="006417B4"/>
    <w:rsid w:val="0064183F"/>
    <w:rsid w:val="00641876"/>
    <w:rsid w:val="006418EA"/>
    <w:rsid w:val="006418F3"/>
    <w:rsid w:val="0064192D"/>
    <w:rsid w:val="00641953"/>
    <w:rsid w:val="006419B5"/>
    <w:rsid w:val="006419C2"/>
    <w:rsid w:val="006419D9"/>
    <w:rsid w:val="00641A25"/>
    <w:rsid w:val="00641A4D"/>
    <w:rsid w:val="00641A75"/>
    <w:rsid w:val="00641A7F"/>
    <w:rsid w:val="00641D51"/>
    <w:rsid w:val="00641D78"/>
    <w:rsid w:val="00641D8A"/>
    <w:rsid w:val="00641DB7"/>
    <w:rsid w:val="00641E97"/>
    <w:rsid w:val="00641F38"/>
    <w:rsid w:val="00641F8B"/>
    <w:rsid w:val="00641FB7"/>
    <w:rsid w:val="00641FF6"/>
    <w:rsid w:val="00642013"/>
    <w:rsid w:val="00642076"/>
    <w:rsid w:val="006420AA"/>
    <w:rsid w:val="006420B6"/>
    <w:rsid w:val="006420D1"/>
    <w:rsid w:val="0064210E"/>
    <w:rsid w:val="00642150"/>
    <w:rsid w:val="0064216C"/>
    <w:rsid w:val="006421D9"/>
    <w:rsid w:val="006421E2"/>
    <w:rsid w:val="00642201"/>
    <w:rsid w:val="00642234"/>
    <w:rsid w:val="0064226C"/>
    <w:rsid w:val="00642304"/>
    <w:rsid w:val="0064232D"/>
    <w:rsid w:val="006423FC"/>
    <w:rsid w:val="0064245E"/>
    <w:rsid w:val="006424B9"/>
    <w:rsid w:val="006424D1"/>
    <w:rsid w:val="006424FA"/>
    <w:rsid w:val="006425B4"/>
    <w:rsid w:val="0064260C"/>
    <w:rsid w:val="00642620"/>
    <w:rsid w:val="0064262E"/>
    <w:rsid w:val="00642635"/>
    <w:rsid w:val="00642659"/>
    <w:rsid w:val="006426EB"/>
    <w:rsid w:val="00642745"/>
    <w:rsid w:val="0064274C"/>
    <w:rsid w:val="00642803"/>
    <w:rsid w:val="0064282E"/>
    <w:rsid w:val="006428B6"/>
    <w:rsid w:val="006428EA"/>
    <w:rsid w:val="0064290C"/>
    <w:rsid w:val="0064291F"/>
    <w:rsid w:val="0064292D"/>
    <w:rsid w:val="00642932"/>
    <w:rsid w:val="006429A2"/>
    <w:rsid w:val="00642A01"/>
    <w:rsid w:val="00642A70"/>
    <w:rsid w:val="00642A97"/>
    <w:rsid w:val="00642B46"/>
    <w:rsid w:val="00642C07"/>
    <w:rsid w:val="00642C0E"/>
    <w:rsid w:val="00642D13"/>
    <w:rsid w:val="00642D71"/>
    <w:rsid w:val="00642D77"/>
    <w:rsid w:val="00642DB5"/>
    <w:rsid w:val="00642DCA"/>
    <w:rsid w:val="00642E05"/>
    <w:rsid w:val="00642E61"/>
    <w:rsid w:val="00642F44"/>
    <w:rsid w:val="00642FAB"/>
    <w:rsid w:val="00642FAD"/>
    <w:rsid w:val="00642FBE"/>
    <w:rsid w:val="00642FE6"/>
    <w:rsid w:val="0064309E"/>
    <w:rsid w:val="006430D4"/>
    <w:rsid w:val="00643190"/>
    <w:rsid w:val="006431DB"/>
    <w:rsid w:val="00643211"/>
    <w:rsid w:val="00643282"/>
    <w:rsid w:val="006432DF"/>
    <w:rsid w:val="00643307"/>
    <w:rsid w:val="00643376"/>
    <w:rsid w:val="006433AD"/>
    <w:rsid w:val="0064344F"/>
    <w:rsid w:val="00643459"/>
    <w:rsid w:val="006434A5"/>
    <w:rsid w:val="006435AD"/>
    <w:rsid w:val="006435C7"/>
    <w:rsid w:val="006435D0"/>
    <w:rsid w:val="006435F8"/>
    <w:rsid w:val="0064360E"/>
    <w:rsid w:val="00643662"/>
    <w:rsid w:val="0064368C"/>
    <w:rsid w:val="0064369C"/>
    <w:rsid w:val="0064373C"/>
    <w:rsid w:val="00643774"/>
    <w:rsid w:val="00643791"/>
    <w:rsid w:val="006437DE"/>
    <w:rsid w:val="00643826"/>
    <w:rsid w:val="0064382A"/>
    <w:rsid w:val="006438E0"/>
    <w:rsid w:val="0064391D"/>
    <w:rsid w:val="00643983"/>
    <w:rsid w:val="00643984"/>
    <w:rsid w:val="00643A2D"/>
    <w:rsid w:val="00643A71"/>
    <w:rsid w:val="00643ADB"/>
    <w:rsid w:val="00643AF4"/>
    <w:rsid w:val="00643B06"/>
    <w:rsid w:val="00643B52"/>
    <w:rsid w:val="00643BBC"/>
    <w:rsid w:val="00643BDF"/>
    <w:rsid w:val="00643BF5"/>
    <w:rsid w:val="00643C02"/>
    <w:rsid w:val="00643C53"/>
    <w:rsid w:val="00643C7A"/>
    <w:rsid w:val="00643C92"/>
    <w:rsid w:val="00643D1C"/>
    <w:rsid w:val="00643D7D"/>
    <w:rsid w:val="00643E75"/>
    <w:rsid w:val="00643E89"/>
    <w:rsid w:val="00643EDA"/>
    <w:rsid w:val="00643EFD"/>
    <w:rsid w:val="00643F44"/>
    <w:rsid w:val="00643F8F"/>
    <w:rsid w:val="00643FE4"/>
    <w:rsid w:val="00644004"/>
    <w:rsid w:val="00644054"/>
    <w:rsid w:val="006440B9"/>
    <w:rsid w:val="006440C2"/>
    <w:rsid w:val="00644117"/>
    <w:rsid w:val="0064415D"/>
    <w:rsid w:val="0064416C"/>
    <w:rsid w:val="00644221"/>
    <w:rsid w:val="00644270"/>
    <w:rsid w:val="006442A4"/>
    <w:rsid w:val="006442C1"/>
    <w:rsid w:val="00644318"/>
    <w:rsid w:val="00644375"/>
    <w:rsid w:val="006444C5"/>
    <w:rsid w:val="006444D7"/>
    <w:rsid w:val="006444EB"/>
    <w:rsid w:val="00644509"/>
    <w:rsid w:val="00644534"/>
    <w:rsid w:val="0064457B"/>
    <w:rsid w:val="006445D7"/>
    <w:rsid w:val="006445E1"/>
    <w:rsid w:val="006445F9"/>
    <w:rsid w:val="00644647"/>
    <w:rsid w:val="006446B6"/>
    <w:rsid w:val="006446EA"/>
    <w:rsid w:val="006446EF"/>
    <w:rsid w:val="00644753"/>
    <w:rsid w:val="0064477D"/>
    <w:rsid w:val="0064482F"/>
    <w:rsid w:val="0064489D"/>
    <w:rsid w:val="006448A4"/>
    <w:rsid w:val="006448C2"/>
    <w:rsid w:val="00644908"/>
    <w:rsid w:val="00644950"/>
    <w:rsid w:val="006449A6"/>
    <w:rsid w:val="006449F4"/>
    <w:rsid w:val="00644A4C"/>
    <w:rsid w:val="00644AD3"/>
    <w:rsid w:val="00644AE5"/>
    <w:rsid w:val="00644B36"/>
    <w:rsid w:val="00644B75"/>
    <w:rsid w:val="00644CF4"/>
    <w:rsid w:val="00644D8C"/>
    <w:rsid w:val="00644DD5"/>
    <w:rsid w:val="00644E6A"/>
    <w:rsid w:val="00644E6F"/>
    <w:rsid w:val="00644EA9"/>
    <w:rsid w:val="00644EAD"/>
    <w:rsid w:val="00644EB1"/>
    <w:rsid w:val="00644EB6"/>
    <w:rsid w:val="00644ECB"/>
    <w:rsid w:val="00644ED8"/>
    <w:rsid w:val="00644FE6"/>
    <w:rsid w:val="00645016"/>
    <w:rsid w:val="00645067"/>
    <w:rsid w:val="00645071"/>
    <w:rsid w:val="0064508D"/>
    <w:rsid w:val="006450A3"/>
    <w:rsid w:val="00645132"/>
    <w:rsid w:val="00645144"/>
    <w:rsid w:val="006451A2"/>
    <w:rsid w:val="00645226"/>
    <w:rsid w:val="00645230"/>
    <w:rsid w:val="0064528C"/>
    <w:rsid w:val="006452A9"/>
    <w:rsid w:val="0064532E"/>
    <w:rsid w:val="00645367"/>
    <w:rsid w:val="00645380"/>
    <w:rsid w:val="0064538F"/>
    <w:rsid w:val="00645581"/>
    <w:rsid w:val="006455A0"/>
    <w:rsid w:val="006455A9"/>
    <w:rsid w:val="006455AC"/>
    <w:rsid w:val="006455AD"/>
    <w:rsid w:val="006455CB"/>
    <w:rsid w:val="006455F9"/>
    <w:rsid w:val="0064566C"/>
    <w:rsid w:val="00645681"/>
    <w:rsid w:val="0064569D"/>
    <w:rsid w:val="00645716"/>
    <w:rsid w:val="00645735"/>
    <w:rsid w:val="006457A2"/>
    <w:rsid w:val="00645881"/>
    <w:rsid w:val="006458BD"/>
    <w:rsid w:val="0064597F"/>
    <w:rsid w:val="006459B2"/>
    <w:rsid w:val="006459CA"/>
    <w:rsid w:val="00645A2E"/>
    <w:rsid w:val="00645AC0"/>
    <w:rsid w:val="00645AFA"/>
    <w:rsid w:val="00645B00"/>
    <w:rsid w:val="00645B01"/>
    <w:rsid w:val="00645B11"/>
    <w:rsid w:val="00645B2B"/>
    <w:rsid w:val="00645B47"/>
    <w:rsid w:val="00645B7A"/>
    <w:rsid w:val="00645B7F"/>
    <w:rsid w:val="00645B90"/>
    <w:rsid w:val="00645C45"/>
    <w:rsid w:val="00645CCB"/>
    <w:rsid w:val="00645E9C"/>
    <w:rsid w:val="00645EF9"/>
    <w:rsid w:val="00646097"/>
    <w:rsid w:val="00646098"/>
    <w:rsid w:val="006460A2"/>
    <w:rsid w:val="006460AF"/>
    <w:rsid w:val="006460E3"/>
    <w:rsid w:val="0064615F"/>
    <w:rsid w:val="006461B4"/>
    <w:rsid w:val="006461E1"/>
    <w:rsid w:val="00646206"/>
    <w:rsid w:val="00646235"/>
    <w:rsid w:val="0064626D"/>
    <w:rsid w:val="00646292"/>
    <w:rsid w:val="00646335"/>
    <w:rsid w:val="00646365"/>
    <w:rsid w:val="00646391"/>
    <w:rsid w:val="00646401"/>
    <w:rsid w:val="00646405"/>
    <w:rsid w:val="00646531"/>
    <w:rsid w:val="0064653C"/>
    <w:rsid w:val="006465BC"/>
    <w:rsid w:val="006465E9"/>
    <w:rsid w:val="00646670"/>
    <w:rsid w:val="006466AC"/>
    <w:rsid w:val="006466BF"/>
    <w:rsid w:val="006466E9"/>
    <w:rsid w:val="0064674E"/>
    <w:rsid w:val="0064679F"/>
    <w:rsid w:val="006467D2"/>
    <w:rsid w:val="0064681C"/>
    <w:rsid w:val="0064687D"/>
    <w:rsid w:val="006468C0"/>
    <w:rsid w:val="00646913"/>
    <w:rsid w:val="0064693B"/>
    <w:rsid w:val="006469CD"/>
    <w:rsid w:val="006469EC"/>
    <w:rsid w:val="00646A3B"/>
    <w:rsid w:val="00646A40"/>
    <w:rsid w:val="00646A53"/>
    <w:rsid w:val="00646AB5"/>
    <w:rsid w:val="00646AF5"/>
    <w:rsid w:val="00646B6E"/>
    <w:rsid w:val="00646B7E"/>
    <w:rsid w:val="00646D17"/>
    <w:rsid w:val="00646DA1"/>
    <w:rsid w:val="00646DC3"/>
    <w:rsid w:val="00646DE4"/>
    <w:rsid w:val="00646E54"/>
    <w:rsid w:val="00646E8D"/>
    <w:rsid w:val="00646EA7"/>
    <w:rsid w:val="00646EB3"/>
    <w:rsid w:val="00646EC4"/>
    <w:rsid w:val="00646ECF"/>
    <w:rsid w:val="00646F03"/>
    <w:rsid w:val="00646F24"/>
    <w:rsid w:val="00646F49"/>
    <w:rsid w:val="00646FF7"/>
    <w:rsid w:val="00647005"/>
    <w:rsid w:val="006470B1"/>
    <w:rsid w:val="006470F0"/>
    <w:rsid w:val="0064720C"/>
    <w:rsid w:val="0064723D"/>
    <w:rsid w:val="00647266"/>
    <w:rsid w:val="006472EF"/>
    <w:rsid w:val="00647300"/>
    <w:rsid w:val="00647305"/>
    <w:rsid w:val="0064731A"/>
    <w:rsid w:val="00647368"/>
    <w:rsid w:val="0064737E"/>
    <w:rsid w:val="0064748B"/>
    <w:rsid w:val="00647494"/>
    <w:rsid w:val="006474AF"/>
    <w:rsid w:val="006474F3"/>
    <w:rsid w:val="0064752D"/>
    <w:rsid w:val="0064758A"/>
    <w:rsid w:val="006475C7"/>
    <w:rsid w:val="0064763D"/>
    <w:rsid w:val="00647680"/>
    <w:rsid w:val="006476A9"/>
    <w:rsid w:val="006476CA"/>
    <w:rsid w:val="00647713"/>
    <w:rsid w:val="00647727"/>
    <w:rsid w:val="00647760"/>
    <w:rsid w:val="006477DE"/>
    <w:rsid w:val="0064788B"/>
    <w:rsid w:val="006478B6"/>
    <w:rsid w:val="006478E3"/>
    <w:rsid w:val="006478FB"/>
    <w:rsid w:val="00647964"/>
    <w:rsid w:val="00647A3E"/>
    <w:rsid w:val="00647AAB"/>
    <w:rsid w:val="00647B82"/>
    <w:rsid w:val="00647B85"/>
    <w:rsid w:val="00647BBD"/>
    <w:rsid w:val="00647BD9"/>
    <w:rsid w:val="00647C0B"/>
    <w:rsid w:val="00647C14"/>
    <w:rsid w:val="00647C43"/>
    <w:rsid w:val="00647C72"/>
    <w:rsid w:val="00647C8E"/>
    <w:rsid w:val="00647CC9"/>
    <w:rsid w:val="00647CCE"/>
    <w:rsid w:val="00647D14"/>
    <w:rsid w:val="00647D33"/>
    <w:rsid w:val="00647DB6"/>
    <w:rsid w:val="00647DFB"/>
    <w:rsid w:val="00647EAD"/>
    <w:rsid w:val="00647ED0"/>
    <w:rsid w:val="00647F66"/>
    <w:rsid w:val="00647F70"/>
    <w:rsid w:val="00647F7B"/>
    <w:rsid w:val="00647FE8"/>
    <w:rsid w:val="0065000D"/>
    <w:rsid w:val="00650040"/>
    <w:rsid w:val="006500F0"/>
    <w:rsid w:val="00650139"/>
    <w:rsid w:val="00650150"/>
    <w:rsid w:val="006501A6"/>
    <w:rsid w:val="006501B3"/>
    <w:rsid w:val="006501D6"/>
    <w:rsid w:val="00650219"/>
    <w:rsid w:val="00650359"/>
    <w:rsid w:val="0065036F"/>
    <w:rsid w:val="0065037E"/>
    <w:rsid w:val="006503AE"/>
    <w:rsid w:val="006503F6"/>
    <w:rsid w:val="00650437"/>
    <w:rsid w:val="00650457"/>
    <w:rsid w:val="0065053A"/>
    <w:rsid w:val="00650549"/>
    <w:rsid w:val="006506CA"/>
    <w:rsid w:val="00650722"/>
    <w:rsid w:val="0065074B"/>
    <w:rsid w:val="0065074E"/>
    <w:rsid w:val="00650758"/>
    <w:rsid w:val="006507A3"/>
    <w:rsid w:val="006507D7"/>
    <w:rsid w:val="00650832"/>
    <w:rsid w:val="0065083D"/>
    <w:rsid w:val="00650866"/>
    <w:rsid w:val="0065086F"/>
    <w:rsid w:val="00650873"/>
    <w:rsid w:val="006508F8"/>
    <w:rsid w:val="00650943"/>
    <w:rsid w:val="00650958"/>
    <w:rsid w:val="0065097B"/>
    <w:rsid w:val="006509AC"/>
    <w:rsid w:val="00650A30"/>
    <w:rsid w:val="00650A4F"/>
    <w:rsid w:val="00650A79"/>
    <w:rsid w:val="00650A9B"/>
    <w:rsid w:val="00650AB9"/>
    <w:rsid w:val="00650B1E"/>
    <w:rsid w:val="00650B2B"/>
    <w:rsid w:val="00650B2F"/>
    <w:rsid w:val="00650B48"/>
    <w:rsid w:val="00650C60"/>
    <w:rsid w:val="00650C8F"/>
    <w:rsid w:val="00650C9A"/>
    <w:rsid w:val="00650CB2"/>
    <w:rsid w:val="00650CDA"/>
    <w:rsid w:val="00650D6B"/>
    <w:rsid w:val="00650E15"/>
    <w:rsid w:val="00650EEB"/>
    <w:rsid w:val="00650EFB"/>
    <w:rsid w:val="00651022"/>
    <w:rsid w:val="00651068"/>
    <w:rsid w:val="00651075"/>
    <w:rsid w:val="00651087"/>
    <w:rsid w:val="006510A9"/>
    <w:rsid w:val="0065110D"/>
    <w:rsid w:val="006511AA"/>
    <w:rsid w:val="006511B3"/>
    <w:rsid w:val="006511F6"/>
    <w:rsid w:val="0065122A"/>
    <w:rsid w:val="00651259"/>
    <w:rsid w:val="00651296"/>
    <w:rsid w:val="006512BF"/>
    <w:rsid w:val="0065132B"/>
    <w:rsid w:val="00651344"/>
    <w:rsid w:val="0065134B"/>
    <w:rsid w:val="0065137E"/>
    <w:rsid w:val="00651387"/>
    <w:rsid w:val="00651391"/>
    <w:rsid w:val="00651414"/>
    <w:rsid w:val="00651442"/>
    <w:rsid w:val="0065144A"/>
    <w:rsid w:val="00651487"/>
    <w:rsid w:val="006514B4"/>
    <w:rsid w:val="00651508"/>
    <w:rsid w:val="00651513"/>
    <w:rsid w:val="0065154F"/>
    <w:rsid w:val="00651555"/>
    <w:rsid w:val="00651576"/>
    <w:rsid w:val="006515A8"/>
    <w:rsid w:val="006515B5"/>
    <w:rsid w:val="006515D7"/>
    <w:rsid w:val="0065161F"/>
    <w:rsid w:val="006516EF"/>
    <w:rsid w:val="00651719"/>
    <w:rsid w:val="0065174A"/>
    <w:rsid w:val="006517C4"/>
    <w:rsid w:val="0065180B"/>
    <w:rsid w:val="00651822"/>
    <w:rsid w:val="0065183F"/>
    <w:rsid w:val="00651881"/>
    <w:rsid w:val="006518C2"/>
    <w:rsid w:val="00651932"/>
    <w:rsid w:val="00651953"/>
    <w:rsid w:val="006519A8"/>
    <w:rsid w:val="006519CB"/>
    <w:rsid w:val="00651A14"/>
    <w:rsid w:val="00651A22"/>
    <w:rsid w:val="00651AE0"/>
    <w:rsid w:val="00651B1D"/>
    <w:rsid w:val="00651BD9"/>
    <w:rsid w:val="00651C03"/>
    <w:rsid w:val="00651C32"/>
    <w:rsid w:val="00651C33"/>
    <w:rsid w:val="00651C5A"/>
    <w:rsid w:val="00651C71"/>
    <w:rsid w:val="00651C74"/>
    <w:rsid w:val="00651CBF"/>
    <w:rsid w:val="00651CE0"/>
    <w:rsid w:val="00651D8E"/>
    <w:rsid w:val="00651DB5"/>
    <w:rsid w:val="00651DB8"/>
    <w:rsid w:val="00651DFF"/>
    <w:rsid w:val="00651E6D"/>
    <w:rsid w:val="00651E77"/>
    <w:rsid w:val="00651EA4"/>
    <w:rsid w:val="00651F5D"/>
    <w:rsid w:val="00651FC5"/>
    <w:rsid w:val="0065208C"/>
    <w:rsid w:val="006520C6"/>
    <w:rsid w:val="006520D0"/>
    <w:rsid w:val="00652155"/>
    <w:rsid w:val="00652174"/>
    <w:rsid w:val="006521AF"/>
    <w:rsid w:val="00652213"/>
    <w:rsid w:val="00652246"/>
    <w:rsid w:val="0065229E"/>
    <w:rsid w:val="00652335"/>
    <w:rsid w:val="006523CE"/>
    <w:rsid w:val="00652427"/>
    <w:rsid w:val="0065245B"/>
    <w:rsid w:val="00652487"/>
    <w:rsid w:val="006524BC"/>
    <w:rsid w:val="006524BE"/>
    <w:rsid w:val="0065251F"/>
    <w:rsid w:val="0065258C"/>
    <w:rsid w:val="006525B9"/>
    <w:rsid w:val="006525C8"/>
    <w:rsid w:val="006525D8"/>
    <w:rsid w:val="0065261A"/>
    <w:rsid w:val="00652625"/>
    <w:rsid w:val="00652661"/>
    <w:rsid w:val="00652666"/>
    <w:rsid w:val="00652683"/>
    <w:rsid w:val="006526C7"/>
    <w:rsid w:val="006526FA"/>
    <w:rsid w:val="00652705"/>
    <w:rsid w:val="0065277E"/>
    <w:rsid w:val="006527FB"/>
    <w:rsid w:val="00652805"/>
    <w:rsid w:val="00652861"/>
    <w:rsid w:val="00652884"/>
    <w:rsid w:val="006528A4"/>
    <w:rsid w:val="0065294F"/>
    <w:rsid w:val="00652992"/>
    <w:rsid w:val="006529C6"/>
    <w:rsid w:val="00652A1F"/>
    <w:rsid w:val="00652A4C"/>
    <w:rsid w:val="00652A68"/>
    <w:rsid w:val="00652A8A"/>
    <w:rsid w:val="00652AB8"/>
    <w:rsid w:val="00652B37"/>
    <w:rsid w:val="00652B81"/>
    <w:rsid w:val="00652C19"/>
    <w:rsid w:val="00652D1C"/>
    <w:rsid w:val="00652D48"/>
    <w:rsid w:val="00652D7A"/>
    <w:rsid w:val="00652D80"/>
    <w:rsid w:val="00652E35"/>
    <w:rsid w:val="00652E37"/>
    <w:rsid w:val="00652EB0"/>
    <w:rsid w:val="00652EF8"/>
    <w:rsid w:val="00652FA7"/>
    <w:rsid w:val="00652FB1"/>
    <w:rsid w:val="00653044"/>
    <w:rsid w:val="00653073"/>
    <w:rsid w:val="00653083"/>
    <w:rsid w:val="006531EF"/>
    <w:rsid w:val="00653225"/>
    <w:rsid w:val="00653237"/>
    <w:rsid w:val="00653284"/>
    <w:rsid w:val="00653325"/>
    <w:rsid w:val="00653332"/>
    <w:rsid w:val="00653339"/>
    <w:rsid w:val="00653420"/>
    <w:rsid w:val="00653443"/>
    <w:rsid w:val="006534CA"/>
    <w:rsid w:val="006534CE"/>
    <w:rsid w:val="0065353B"/>
    <w:rsid w:val="006535AC"/>
    <w:rsid w:val="0065360E"/>
    <w:rsid w:val="00653615"/>
    <w:rsid w:val="006536C7"/>
    <w:rsid w:val="006536CA"/>
    <w:rsid w:val="006536E1"/>
    <w:rsid w:val="006536FC"/>
    <w:rsid w:val="006536FD"/>
    <w:rsid w:val="00653856"/>
    <w:rsid w:val="00653860"/>
    <w:rsid w:val="00653864"/>
    <w:rsid w:val="0065386C"/>
    <w:rsid w:val="00653900"/>
    <w:rsid w:val="0065390D"/>
    <w:rsid w:val="00653914"/>
    <w:rsid w:val="00653924"/>
    <w:rsid w:val="0065396E"/>
    <w:rsid w:val="00653978"/>
    <w:rsid w:val="00653987"/>
    <w:rsid w:val="006539AB"/>
    <w:rsid w:val="006539AF"/>
    <w:rsid w:val="00653A4C"/>
    <w:rsid w:val="00653A51"/>
    <w:rsid w:val="00653A5E"/>
    <w:rsid w:val="00653AA0"/>
    <w:rsid w:val="00653AC4"/>
    <w:rsid w:val="00653AEB"/>
    <w:rsid w:val="00653B1A"/>
    <w:rsid w:val="00653B57"/>
    <w:rsid w:val="00653C48"/>
    <w:rsid w:val="00653CEE"/>
    <w:rsid w:val="00653D31"/>
    <w:rsid w:val="00653D68"/>
    <w:rsid w:val="00653D6A"/>
    <w:rsid w:val="00653DD0"/>
    <w:rsid w:val="00653DFA"/>
    <w:rsid w:val="00653E0E"/>
    <w:rsid w:val="00653F0D"/>
    <w:rsid w:val="00653F6C"/>
    <w:rsid w:val="00653FDC"/>
    <w:rsid w:val="00654149"/>
    <w:rsid w:val="00654177"/>
    <w:rsid w:val="00654196"/>
    <w:rsid w:val="0065429F"/>
    <w:rsid w:val="006542C4"/>
    <w:rsid w:val="00654364"/>
    <w:rsid w:val="00654376"/>
    <w:rsid w:val="006543A1"/>
    <w:rsid w:val="006543A7"/>
    <w:rsid w:val="006543C0"/>
    <w:rsid w:val="006543D4"/>
    <w:rsid w:val="00654426"/>
    <w:rsid w:val="0065457D"/>
    <w:rsid w:val="00654583"/>
    <w:rsid w:val="0065460C"/>
    <w:rsid w:val="00654641"/>
    <w:rsid w:val="0065464F"/>
    <w:rsid w:val="0065469B"/>
    <w:rsid w:val="00654715"/>
    <w:rsid w:val="00654726"/>
    <w:rsid w:val="00654787"/>
    <w:rsid w:val="00654835"/>
    <w:rsid w:val="00654852"/>
    <w:rsid w:val="00654893"/>
    <w:rsid w:val="006548EC"/>
    <w:rsid w:val="00654976"/>
    <w:rsid w:val="00654979"/>
    <w:rsid w:val="006549B4"/>
    <w:rsid w:val="00654A87"/>
    <w:rsid w:val="00654AA0"/>
    <w:rsid w:val="00654B4D"/>
    <w:rsid w:val="00654B60"/>
    <w:rsid w:val="00654B90"/>
    <w:rsid w:val="00654BC4"/>
    <w:rsid w:val="00654C51"/>
    <w:rsid w:val="00654D00"/>
    <w:rsid w:val="00654D93"/>
    <w:rsid w:val="00654D95"/>
    <w:rsid w:val="00654E7A"/>
    <w:rsid w:val="00654EC3"/>
    <w:rsid w:val="00654F6F"/>
    <w:rsid w:val="00654F9D"/>
    <w:rsid w:val="00654FC4"/>
    <w:rsid w:val="00655033"/>
    <w:rsid w:val="00655083"/>
    <w:rsid w:val="00655150"/>
    <w:rsid w:val="0065517E"/>
    <w:rsid w:val="006551E7"/>
    <w:rsid w:val="00655220"/>
    <w:rsid w:val="006552AA"/>
    <w:rsid w:val="006553EF"/>
    <w:rsid w:val="006553FA"/>
    <w:rsid w:val="00655458"/>
    <w:rsid w:val="006554A5"/>
    <w:rsid w:val="006554A8"/>
    <w:rsid w:val="006554AF"/>
    <w:rsid w:val="006554FC"/>
    <w:rsid w:val="00655501"/>
    <w:rsid w:val="00655548"/>
    <w:rsid w:val="00655552"/>
    <w:rsid w:val="006555BA"/>
    <w:rsid w:val="0065561B"/>
    <w:rsid w:val="006556E4"/>
    <w:rsid w:val="00655706"/>
    <w:rsid w:val="006557A0"/>
    <w:rsid w:val="006557F0"/>
    <w:rsid w:val="0065589D"/>
    <w:rsid w:val="006558A0"/>
    <w:rsid w:val="006558B8"/>
    <w:rsid w:val="00655AC2"/>
    <w:rsid w:val="00655B2B"/>
    <w:rsid w:val="00655B68"/>
    <w:rsid w:val="00655BD8"/>
    <w:rsid w:val="00655C13"/>
    <w:rsid w:val="00655C41"/>
    <w:rsid w:val="00655C97"/>
    <w:rsid w:val="00655CD2"/>
    <w:rsid w:val="00655CD4"/>
    <w:rsid w:val="00655CD7"/>
    <w:rsid w:val="00655CF0"/>
    <w:rsid w:val="00655D10"/>
    <w:rsid w:val="00655DFE"/>
    <w:rsid w:val="00655E53"/>
    <w:rsid w:val="00655F3C"/>
    <w:rsid w:val="00655F86"/>
    <w:rsid w:val="0065607C"/>
    <w:rsid w:val="006560B9"/>
    <w:rsid w:val="00656120"/>
    <w:rsid w:val="00656162"/>
    <w:rsid w:val="006561B9"/>
    <w:rsid w:val="006561EF"/>
    <w:rsid w:val="00656230"/>
    <w:rsid w:val="00656268"/>
    <w:rsid w:val="0065628F"/>
    <w:rsid w:val="006563DD"/>
    <w:rsid w:val="00656449"/>
    <w:rsid w:val="00656497"/>
    <w:rsid w:val="006564C2"/>
    <w:rsid w:val="006564CB"/>
    <w:rsid w:val="006565B8"/>
    <w:rsid w:val="006565BA"/>
    <w:rsid w:val="00656638"/>
    <w:rsid w:val="0065666C"/>
    <w:rsid w:val="006566C0"/>
    <w:rsid w:val="006566CF"/>
    <w:rsid w:val="0065671B"/>
    <w:rsid w:val="00656725"/>
    <w:rsid w:val="00656785"/>
    <w:rsid w:val="006567FA"/>
    <w:rsid w:val="0065680D"/>
    <w:rsid w:val="0065683C"/>
    <w:rsid w:val="00656875"/>
    <w:rsid w:val="00656896"/>
    <w:rsid w:val="006568A0"/>
    <w:rsid w:val="0065690E"/>
    <w:rsid w:val="0065697A"/>
    <w:rsid w:val="006569A1"/>
    <w:rsid w:val="006569EA"/>
    <w:rsid w:val="00656A7B"/>
    <w:rsid w:val="00656AC8"/>
    <w:rsid w:val="00656AE4"/>
    <w:rsid w:val="00656AED"/>
    <w:rsid w:val="00656AEE"/>
    <w:rsid w:val="00656B17"/>
    <w:rsid w:val="00656B76"/>
    <w:rsid w:val="00656B89"/>
    <w:rsid w:val="00656B96"/>
    <w:rsid w:val="00656BB9"/>
    <w:rsid w:val="00656BD6"/>
    <w:rsid w:val="00656C28"/>
    <w:rsid w:val="00656C6F"/>
    <w:rsid w:val="00656DFA"/>
    <w:rsid w:val="00656E28"/>
    <w:rsid w:val="00656E3F"/>
    <w:rsid w:val="00656E8A"/>
    <w:rsid w:val="00656EA0"/>
    <w:rsid w:val="00656F6A"/>
    <w:rsid w:val="00657000"/>
    <w:rsid w:val="00657009"/>
    <w:rsid w:val="00657051"/>
    <w:rsid w:val="00657082"/>
    <w:rsid w:val="00657085"/>
    <w:rsid w:val="006570ED"/>
    <w:rsid w:val="0065716A"/>
    <w:rsid w:val="006571B8"/>
    <w:rsid w:val="006571B9"/>
    <w:rsid w:val="006571BC"/>
    <w:rsid w:val="006571CA"/>
    <w:rsid w:val="006571F8"/>
    <w:rsid w:val="0065725D"/>
    <w:rsid w:val="0065726C"/>
    <w:rsid w:val="006572CB"/>
    <w:rsid w:val="006572E7"/>
    <w:rsid w:val="0065732E"/>
    <w:rsid w:val="0065736A"/>
    <w:rsid w:val="006573C9"/>
    <w:rsid w:val="006573D4"/>
    <w:rsid w:val="006573D7"/>
    <w:rsid w:val="00657407"/>
    <w:rsid w:val="0065741D"/>
    <w:rsid w:val="006574AB"/>
    <w:rsid w:val="006574DD"/>
    <w:rsid w:val="00657534"/>
    <w:rsid w:val="00657588"/>
    <w:rsid w:val="00657611"/>
    <w:rsid w:val="0065764E"/>
    <w:rsid w:val="006576DC"/>
    <w:rsid w:val="0065774D"/>
    <w:rsid w:val="0065775A"/>
    <w:rsid w:val="00657789"/>
    <w:rsid w:val="006577D2"/>
    <w:rsid w:val="006577DA"/>
    <w:rsid w:val="006578CB"/>
    <w:rsid w:val="0065790C"/>
    <w:rsid w:val="0065793E"/>
    <w:rsid w:val="00657945"/>
    <w:rsid w:val="006579E1"/>
    <w:rsid w:val="006579E9"/>
    <w:rsid w:val="00657A55"/>
    <w:rsid w:val="00657A6A"/>
    <w:rsid w:val="00657A78"/>
    <w:rsid w:val="00657AD4"/>
    <w:rsid w:val="00657ADE"/>
    <w:rsid w:val="00657B0A"/>
    <w:rsid w:val="00657BE9"/>
    <w:rsid w:val="00657C88"/>
    <w:rsid w:val="00657C8E"/>
    <w:rsid w:val="00657D20"/>
    <w:rsid w:val="00657D79"/>
    <w:rsid w:val="00657E1C"/>
    <w:rsid w:val="00657E73"/>
    <w:rsid w:val="00657F89"/>
    <w:rsid w:val="00657FC1"/>
    <w:rsid w:val="00657FDA"/>
    <w:rsid w:val="0066000C"/>
    <w:rsid w:val="0066004F"/>
    <w:rsid w:val="0066008B"/>
    <w:rsid w:val="006600BC"/>
    <w:rsid w:val="006600C8"/>
    <w:rsid w:val="006600E1"/>
    <w:rsid w:val="00660166"/>
    <w:rsid w:val="006601A1"/>
    <w:rsid w:val="0066037E"/>
    <w:rsid w:val="006603AD"/>
    <w:rsid w:val="006603C6"/>
    <w:rsid w:val="006603D9"/>
    <w:rsid w:val="006603F6"/>
    <w:rsid w:val="0066041F"/>
    <w:rsid w:val="00660443"/>
    <w:rsid w:val="006604F7"/>
    <w:rsid w:val="00660527"/>
    <w:rsid w:val="0066056A"/>
    <w:rsid w:val="0066057E"/>
    <w:rsid w:val="0066059C"/>
    <w:rsid w:val="006605C7"/>
    <w:rsid w:val="00660639"/>
    <w:rsid w:val="0066064D"/>
    <w:rsid w:val="00660659"/>
    <w:rsid w:val="0066065A"/>
    <w:rsid w:val="006606AD"/>
    <w:rsid w:val="006606D2"/>
    <w:rsid w:val="0066072C"/>
    <w:rsid w:val="0066080B"/>
    <w:rsid w:val="0066082A"/>
    <w:rsid w:val="00660833"/>
    <w:rsid w:val="00660838"/>
    <w:rsid w:val="006608B1"/>
    <w:rsid w:val="006608D2"/>
    <w:rsid w:val="006608EE"/>
    <w:rsid w:val="0066092C"/>
    <w:rsid w:val="00660999"/>
    <w:rsid w:val="006609AD"/>
    <w:rsid w:val="00660A21"/>
    <w:rsid w:val="00660A39"/>
    <w:rsid w:val="00660AA5"/>
    <w:rsid w:val="00660B89"/>
    <w:rsid w:val="00660BAA"/>
    <w:rsid w:val="00660BCE"/>
    <w:rsid w:val="00660BED"/>
    <w:rsid w:val="00660BFF"/>
    <w:rsid w:val="00660C39"/>
    <w:rsid w:val="00660C98"/>
    <w:rsid w:val="00660CCB"/>
    <w:rsid w:val="00660CCD"/>
    <w:rsid w:val="00660D09"/>
    <w:rsid w:val="00660D57"/>
    <w:rsid w:val="00660DEE"/>
    <w:rsid w:val="00660E57"/>
    <w:rsid w:val="00660E84"/>
    <w:rsid w:val="00660E8D"/>
    <w:rsid w:val="00660EAD"/>
    <w:rsid w:val="00660F00"/>
    <w:rsid w:val="00660FB9"/>
    <w:rsid w:val="00660FCD"/>
    <w:rsid w:val="00661019"/>
    <w:rsid w:val="0066101A"/>
    <w:rsid w:val="00661110"/>
    <w:rsid w:val="00661127"/>
    <w:rsid w:val="00661145"/>
    <w:rsid w:val="0066119A"/>
    <w:rsid w:val="006611CE"/>
    <w:rsid w:val="00661225"/>
    <w:rsid w:val="00661252"/>
    <w:rsid w:val="00661268"/>
    <w:rsid w:val="0066137A"/>
    <w:rsid w:val="006613D5"/>
    <w:rsid w:val="0066142E"/>
    <w:rsid w:val="0066145A"/>
    <w:rsid w:val="00661496"/>
    <w:rsid w:val="006614A3"/>
    <w:rsid w:val="0066154B"/>
    <w:rsid w:val="00661555"/>
    <w:rsid w:val="00661559"/>
    <w:rsid w:val="00661562"/>
    <w:rsid w:val="0066156C"/>
    <w:rsid w:val="0066156F"/>
    <w:rsid w:val="0066158C"/>
    <w:rsid w:val="006615E2"/>
    <w:rsid w:val="006615E4"/>
    <w:rsid w:val="00661604"/>
    <w:rsid w:val="00661754"/>
    <w:rsid w:val="006617AE"/>
    <w:rsid w:val="00661846"/>
    <w:rsid w:val="0066184F"/>
    <w:rsid w:val="006618C3"/>
    <w:rsid w:val="0066190E"/>
    <w:rsid w:val="0066194F"/>
    <w:rsid w:val="00661966"/>
    <w:rsid w:val="00661984"/>
    <w:rsid w:val="0066198B"/>
    <w:rsid w:val="00661A0A"/>
    <w:rsid w:val="00661A2B"/>
    <w:rsid w:val="00661A30"/>
    <w:rsid w:val="00661B71"/>
    <w:rsid w:val="00661BFC"/>
    <w:rsid w:val="00661C0B"/>
    <w:rsid w:val="00661CB5"/>
    <w:rsid w:val="00661D08"/>
    <w:rsid w:val="00661D0B"/>
    <w:rsid w:val="00661E3B"/>
    <w:rsid w:val="00661E52"/>
    <w:rsid w:val="00661E87"/>
    <w:rsid w:val="00661E94"/>
    <w:rsid w:val="00661EE3"/>
    <w:rsid w:val="00661F30"/>
    <w:rsid w:val="00661F5A"/>
    <w:rsid w:val="00661FC1"/>
    <w:rsid w:val="00661FFD"/>
    <w:rsid w:val="0066206C"/>
    <w:rsid w:val="00662098"/>
    <w:rsid w:val="006620E4"/>
    <w:rsid w:val="006620E8"/>
    <w:rsid w:val="006621DB"/>
    <w:rsid w:val="006621E6"/>
    <w:rsid w:val="006621FD"/>
    <w:rsid w:val="0066224A"/>
    <w:rsid w:val="0066226A"/>
    <w:rsid w:val="00662294"/>
    <w:rsid w:val="006622C3"/>
    <w:rsid w:val="0066231E"/>
    <w:rsid w:val="0066233A"/>
    <w:rsid w:val="00662348"/>
    <w:rsid w:val="006623AD"/>
    <w:rsid w:val="006623F8"/>
    <w:rsid w:val="0066240D"/>
    <w:rsid w:val="0066241F"/>
    <w:rsid w:val="0066243F"/>
    <w:rsid w:val="006624A0"/>
    <w:rsid w:val="006624BF"/>
    <w:rsid w:val="0066250F"/>
    <w:rsid w:val="0066251F"/>
    <w:rsid w:val="00662560"/>
    <w:rsid w:val="0066257E"/>
    <w:rsid w:val="006625A1"/>
    <w:rsid w:val="0066262A"/>
    <w:rsid w:val="00662638"/>
    <w:rsid w:val="0066264B"/>
    <w:rsid w:val="00662673"/>
    <w:rsid w:val="00662730"/>
    <w:rsid w:val="00662757"/>
    <w:rsid w:val="00662760"/>
    <w:rsid w:val="00662813"/>
    <w:rsid w:val="0066285C"/>
    <w:rsid w:val="006628C7"/>
    <w:rsid w:val="00662922"/>
    <w:rsid w:val="006629B1"/>
    <w:rsid w:val="00662A24"/>
    <w:rsid w:val="00662A58"/>
    <w:rsid w:val="00662A87"/>
    <w:rsid w:val="00662AAC"/>
    <w:rsid w:val="00662B40"/>
    <w:rsid w:val="00662B86"/>
    <w:rsid w:val="00662C6E"/>
    <w:rsid w:val="00662C7F"/>
    <w:rsid w:val="00662C88"/>
    <w:rsid w:val="00662CBA"/>
    <w:rsid w:val="00662D5B"/>
    <w:rsid w:val="00662D7E"/>
    <w:rsid w:val="00662D97"/>
    <w:rsid w:val="00662DAA"/>
    <w:rsid w:val="00662E21"/>
    <w:rsid w:val="00662ECB"/>
    <w:rsid w:val="00662ED6"/>
    <w:rsid w:val="00662EE7"/>
    <w:rsid w:val="00662F41"/>
    <w:rsid w:val="00662F53"/>
    <w:rsid w:val="0066304A"/>
    <w:rsid w:val="0066306A"/>
    <w:rsid w:val="006630E9"/>
    <w:rsid w:val="006630F8"/>
    <w:rsid w:val="006631D1"/>
    <w:rsid w:val="00663230"/>
    <w:rsid w:val="00663266"/>
    <w:rsid w:val="006632CC"/>
    <w:rsid w:val="0066334A"/>
    <w:rsid w:val="006633BA"/>
    <w:rsid w:val="006633BF"/>
    <w:rsid w:val="00663476"/>
    <w:rsid w:val="006634B6"/>
    <w:rsid w:val="006634BF"/>
    <w:rsid w:val="0066357E"/>
    <w:rsid w:val="006635D3"/>
    <w:rsid w:val="00663742"/>
    <w:rsid w:val="0066382F"/>
    <w:rsid w:val="0066385D"/>
    <w:rsid w:val="00663894"/>
    <w:rsid w:val="006638CA"/>
    <w:rsid w:val="006638E6"/>
    <w:rsid w:val="0066390C"/>
    <w:rsid w:val="0066391D"/>
    <w:rsid w:val="00663938"/>
    <w:rsid w:val="00663982"/>
    <w:rsid w:val="006639ED"/>
    <w:rsid w:val="00663A04"/>
    <w:rsid w:val="00663AAE"/>
    <w:rsid w:val="00663ABA"/>
    <w:rsid w:val="00663AD0"/>
    <w:rsid w:val="00663B08"/>
    <w:rsid w:val="00663B70"/>
    <w:rsid w:val="00663BB7"/>
    <w:rsid w:val="00663BBC"/>
    <w:rsid w:val="00663C3E"/>
    <w:rsid w:val="00663C7A"/>
    <w:rsid w:val="00663CA7"/>
    <w:rsid w:val="00663CC7"/>
    <w:rsid w:val="00663CFC"/>
    <w:rsid w:val="00663D8A"/>
    <w:rsid w:val="00663EB3"/>
    <w:rsid w:val="00663EB4"/>
    <w:rsid w:val="00663F70"/>
    <w:rsid w:val="00664040"/>
    <w:rsid w:val="0066405B"/>
    <w:rsid w:val="00664067"/>
    <w:rsid w:val="00664072"/>
    <w:rsid w:val="00664120"/>
    <w:rsid w:val="006641A3"/>
    <w:rsid w:val="006642AF"/>
    <w:rsid w:val="006642BF"/>
    <w:rsid w:val="00664311"/>
    <w:rsid w:val="0066439E"/>
    <w:rsid w:val="006643AD"/>
    <w:rsid w:val="00664456"/>
    <w:rsid w:val="00664497"/>
    <w:rsid w:val="006644DE"/>
    <w:rsid w:val="006644E8"/>
    <w:rsid w:val="00664521"/>
    <w:rsid w:val="00664554"/>
    <w:rsid w:val="00664657"/>
    <w:rsid w:val="00664775"/>
    <w:rsid w:val="006647C1"/>
    <w:rsid w:val="006647E8"/>
    <w:rsid w:val="00664811"/>
    <w:rsid w:val="006648A1"/>
    <w:rsid w:val="0066497A"/>
    <w:rsid w:val="00664A02"/>
    <w:rsid w:val="00664A1B"/>
    <w:rsid w:val="00664A3B"/>
    <w:rsid w:val="00664AD6"/>
    <w:rsid w:val="00664B0E"/>
    <w:rsid w:val="00664B73"/>
    <w:rsid w:val="00664C04"/>
    <w:rsid w:val="00664C3C"/>
    <w:rsid w:val="00664C47"/>
    <w:rsid w:val="00664CB9"/>
    <w:rsid w:val="00664CD8"/>
    <w:rsid w:val="00664CF1"/>
    <w:rsid w:val="00664E31"/>
    <w:rsid w:val="00664EB0"/>
    <w:rsid w:val="00664EBA"/>
    <w:rsid w:val="00664EDE"/>
    <w:rsid w:val="00664F53"/>
    <w:rsid w:val="00664FF8"/>
    <w:rsid w:val="0066504D"/>
    <w:rsid w:val="00665064"/>
    <w:rsid w:val="0066509F"/>
    <w:rsid w:val="00665162"/>
    <w:rsid w:val="006651FF"/>
    <w:rsid w:val="00665208"/>
    <w:rsid w:val="00665251"/>
    <w:rsid w:val="00665267"/>
    <w:rsid w:val="006652ED"/>
    <w:rsid w:val="00665309"/>
    <w:rsid w:val="00665386"/>
    <w:rsid w:val="006654BC"/>
    <w:rsid w:val="006654FC"/>
    <w:rsid w:val="0066551A"/>
    <w:rsid w:val="00665567"/>
    <w:rsid w:val="00665592"/>
    <w:rsid w:val="0066561E"/>
    <w:rsid w:val="0066568F"/>
    <w:rsid w:val="00665696"/>
    <w:rsid w:val="0066569A"/>
    <w:rsid w:val="006656AD"/>
    <w:rsid w:val="006657B1"/>
    <w:rsid w:val="006657DC"/>
    <w:rsid w:val="006657F3"/>
    <w:rsid w:val="006658C2"/>
    <w:rsid w:val="00665927"/>
    <w:rsid w:val="00665961"/>
    <w:rsid w:val="00665973"/>
    <w:rsid w:val="006659C6"/>
    <w:rsid w:val="00665A62"/>
    <w:rsid w:val="00665AA8"/>
    <w:rsid w:val="00665B4F"/>
    <w:rsid w:val="00665B5E"/>
    <w:rsid w:val="00665B8B"/>
    <w:rsid w:val="00665BA1"/>
    <w:rsid w:val="00665BC6"/>
    <w:rsid w:val="00665C0D"/>
    <w:rsid w:val="00665C65"/>
    <w:rsid w:val="00665D04"/>
    <w:rsid w:val="00665D47"/>
    <w:rsid w:val="00665E3F"/>
    <w:rsid w:val="00665EBB"/>
    <w:rsid w:val="00665F3F"/>
    <w:rsid w:val="00665F59"/>
    <w:rsid w:val="00665F8D"/>
    <w:rsid w:val="00665FD2"/>
    <w:rsid w:val="00665FE1"/>
    <w:rsid w:val="00665FEF"/>
    <w:rsid w:val="00666038"/>
    <w:rsid w:val="006660CD"/>
    <w:rsid w:val="00666101"/>
    <w:rsid w:val="0066619B"/>
    <w:rsid w:val="006661A7"/>
    <w:rsid w:val="006661B2"/>
    <w:rsid w:val="006661F7"/>
    <w:rsid w:val="00666269"/>
    <w:rsid w:val="006662CC"/>
    <w:rsid w:val="006662CE"/>
    <w:rsid w:val="00666319"/>
    <w:rsid w:val="006663C1"/>
    <w:rsid w:val="006663EA"/>
    <w:rsid w:val="0066640D"/>
    <w:rsid w:val="00666413"/>
    <w:rsid w:val="00666473"/>
    <w:rsid w:val="00666475"/>
    <w:rsid w:val="00666486"/>
    <w:rsid w:val="006664A7"/>
    <w:rsid w:val="006664BF"/>
    <w:rsid w:val="006664E6"/>
    <w:rsid w:val="0066658F"/>
    <w:rsid w:val="006665EB"/>
    <w:rsid w:val="006665EE"/>
    <w:rsid w:val="0066663C"/>
    <w:rsid w:val="0066665B"/>
    <w:rsid w:val="00666696"/>
    <w:rsid w:val="0066669E"/>
    <w:rsid w:val="006666BB"/>
    <w:rsid w:val="006666C7"/>
    <w:rsid w:val="006666CF"/>
    <w:rsid w:val="006666F3"/>
    <w:rsid w:val="00666715"/>
    <w:rsid w:val="00666758"/>
    <w:rsid w:val="006667B6"/>
    <w:rsid w:val="00666816"/>
    <w:rsid w:val="0066684C"/>
    <w:rsid w:val="00666880"/>
    <w:rsid w:val="006668B6"/>
    <w:rsid w:val="00666966"/>
    <w:rsid w:val="006669CC"/>
    <w:rsid w:val="006669D7"/>
    <w:rsid w:val="00666A65"/>
    <w:rsid w:val="00666AEB"/>
    <w:rsid w:val="00666BA6"/>
    <w:rsid w:val="00666BF8"/>
    <w:rsid w:val="00666C20"/>
    <w:rsid w:val="00666C27"/>
    <w:rsid w:val="00666C4E"/>
    <w:rsid w:val="00666C56"/>
    <w:rsid w:val="00666C7C"/>
    <w:rsid w:val="00666C80"/>
    <w:rsid w:val="00666CAE"/>
    <w:rsid w:val="00666CC1"/>
    <w:rsid w:val="00666CC5"/>
    <w:rsid w:val="00666DA3"/>
    <w:rsid w:val="00666DD1"/>
    <w:rsid w:val="00666E24"/>
    <w:rsid w:val="00666E4D"/>
    <w:rsid w:val="00666E56"/>
    <w:rsid w:val="00666ED5"/>
    <w:rsid w:val="00666FEA"/>
    <w:rsid w:val="0066701D"/>
    <w:rsid w:val="00667029"/>
    <w:rsid w:val="00667063"/>
    <w:rsid w:val="006670AC"/>
    <w:rsid w:val="006670CD"/>
    <w:rsid w:val="006670D9"/>
    <w:rsid w:val="00667115"/>
    <w:rsid w:val="0066718C"/>
    <w:rsid w:val="006671E6"/>
    <w:rsid w:val="006671EA"/>
    <w:rsid w:val="006671F3"/>
    <w:rsid w:val="00667219"/>
    <w:rsid w:val="006672FD"/>
    <w:rsid w:val="006673B8"/>
    <w:rsid w:val="006673D2"/>
    <w:rsid w:val="006673F0"/>
    <w:rsid w:val="00667427"/>
    <w:rsid w:val="00667462"/>
    <w:rsid w:val="0066748F"/>
    <w:rsid w:val="006674EB"/>
    <w:rsid w:val="00667548"/>
    <w:rsid w:val="0066758B"/>
    <w:rsid w:val="006675FC"/>
    <w:rsid w:val="006675FF"/>
    <w:rsid w:val="00667610"/>
    <w:rsid w:val="0066764A"/>
    <w:rsid w:val="0066765B"/>
    <w:rsid w:val="0066767C"/>
    <w:rsid w:val="0066768E"/>
    <w:rsid w:val="006676BB"/>
    <w:rsid w:val="006676CE"/>
    <w:rsid w:val="0066776E"/>
    <w:rsid w:val="006677C8"/>
    <w:rsid w:val="006678BD"/>
    <w:rsid w:val="006678C2"/>
    <w:rsid w:val="00667926"/>
    <w:rsid w:val="00667951"/>
    <w:rsid w:val="00667959"/>
    <w:rsid w:val="00667972"/>
    <w:rsid w:val="006679D2"/>
    <w:rsid w:val="006679D4"/>
    <w:rsid w:val="006679E0"/>
    <w:rsid w:val="00667A91"/>
    <w:rsid w:val="00667B11"/>
    <w:rsid w:val="00667B5B"/>
    <w:rsid w:val="00667B67"/>
    <w:rsid w:val="00667B87"/>
    <w:rsid w:val="00667B9C"/>
    <w:rsid w:val="00667BB9"/>
    <w:rsid w:val="00667C57"/>
    <w:rsid w:val="00667C5A"/>
    <w:rsid w:val="00667CAC"/>
    <w:rsid w:val="00667D96"/>
    <w:rsid w:val="00667DBE"/>
    <w:rsid w:val="00667DD6"/>
    <w:rsid w:val="00667E4F"/>
    <w:rsid w:val="00667E52"/>
    <w:rsid w:val="00667E86"/>
    <w:rsid w:val="00667F57"/>
    <w:rsid w:val="00667FC1"/>
    <w:rsid w:val="00667FCD"/>
    <w:rsid w:val="00667FDD"/>
    <w:rsid w:val="00667FF2"/>
    <w:rsid w:val="0067006C"/>
    <w:rsid w:val="00670094"/>
    <w:rsid w:val="006700C8"/>
    <w:rsid w:val="00670105"/>
    <w:rsid w:val="00670126"/>
    <w:rsid w:val="006701BE"/>
    <w:rsid w:val="006701C0"/>
    <w:rsid w:val="006701F5"/>
    <w:rsid w:val="006701FD"/>
    <w:rsid w:val="00670210"/>
    <w:rsid w:val="00670216"/>
    <w:rsid w:val="00670337"/>
    <w:rsid w:val="00670383"/>
    <w:rsid w:val="00670424"/>
    <w:rsid w:val="00670440"/>
    <w:rsid w:val="00670450"/>
    <w:rsid w:val="0067048B"/>
    <w:rsid w:val="006704D9"/>
    <w:rsid w:val="0067056C"/>
    <w:rsid w:val="0067058B"/>
    <w:rsid w:val="0067059A"/>
    <w:rsid w:val="006705AE"/>
    <w:rsid w:val="0067063E"/>
    <w:rsid w:val="00670698"/>
    <w:rsid w:val="006706B2"/>
    <w:rsid w:val="0067072C"/>
    <w:rsid w:val="00670771"/>
    <w:rsid w:val="006707CD"/>
    <w:rsid w:val="006707F2"/>
    <w:rsid w:val="00670825"/>
    <w:rsid w:val="0067088B"/>
    <w:rsid w:val="00670914"/>
    <w:rsid w:val="00670951"/>
    <w:rsid w:val="00670A60"/>
    <w:rsid w:val="00670A72"/>
    <w:rsid w:val="00670B12"/>
    <w:rsid w:val="00670B64"/>
    <w:rsid w:val="00670B69"/>
    <w:rsid w:val="00670BA0"/>
    <w:rsid w:val="00670BB4"/>
    <w:rsid w:val="00670BF2"/>
    <w:rsid w:val="00670C23"/>
    <w:rsid w:val="00670C56"/>
    <w:rsid w:val="00670CA3"/>
    <w:rsid w:val="00670CC4"/>
    <w:rsid w:val="00670CC8"/>
    <w:rsid w:val="00670CEB"/>
    <w:rsid w:val="00670D6C"/>
    <w:rsid w:val="00670E37"/>
    <w:rsid w:val="00670E7B"/>
    <w:rsid w:val="00670EE4"/>
    <w:rsid w:val="00670EF4"/>
    <w:rsid w:val="00670EF8"/>
    <w:rsid w:val="00670F19"/>
    <w:rsid w:val="00670F1D"/>
    <w:rsid w:val="00670F32"/>
    <w:rsid w:val="00670F43"/>
    <w:rsid w:val="00670F89"/>
    <w:rsid w:val="00670F8C"/>
    <w:rsid w:val="00670FAB"/>
    <w:rsid w:val="00670FCC"/>
    <w:rsid w:val="0067102D"/>
    <w:rsid w:val="00671135"/>
    <w:rsid w:val="0067119F"/>
    <w:rsid w:val="006712E9"/>
    <w:rsid w:val="006712F9"/>
    <w:rsid w:val="00671346"/>
    <w:rsid w:val="0067135D"/>
    <w:rsid w:val="00671374"/>
    <w:rsid w:val="00671375"/>
    <w:rsid w:val="006713EE"/>
    <w:rsid w:val="0067146F"/>
    <w:rsid w:val="006714BD"/>
    <w:rsid w:val="006714C0"/>
    <w:rsid w:val="0067155A"/>
    <w:rsid w:val="006715F4"/>
    <w:rsid w:val="006716DB"/>
    <w:rsid w:val="006717B5"/>
    <w:rsid w:val="006717CB"/>
    <w:rsid w:val="00671801"/>
    <w:rsid w:val="0067185C"/>
    <w:rsid w:val="006718C3"/>
    <w:rsid w:val="00671918"/>
    <w:rsid w:val="00671945"/>
    <w:rsid w:val="0067195C"/>
    <w:rsid w:val="00671979"/>
    <w:rsid w:val="00671981"/>
    <w:rsid w:val="006719A8"/>
    <w:rsid w:val="006719FF"/>
    <w:rsid w:val="00671A4F"/>
    <w:rsid w:val="00671A99"/>
    <w:rsid w:val="00671AE6"/>
    <w:rsid w:val="00671B9D"/>
    <w:rsid w:val="00671C04"/>
    <w:rsid w:val="00671C05"/>
    <w:rsid w:val="00671C5A"/>
    <w:rsid w:val="00671C61"/>
    <w:rsid w:val="00671C90"/>
    <w:rsid w:val="00671C99"/>
    <w:rsid w:val="00671C9D"/>
    <w:rsid w:val="00671CCC"/>
    <w:rsid w:val="00671D82"/>
    <w:rsid w:val="00671DE1"/>
    <w:rsid w:val="00671E20"/>
    <w:rsid w:val="00671EE3"/>
    <w:rsid w:val="00671F13"/>
    <w:rsid w:val="00671F22"/>
    <w:rsid w:val="00671F71"/>
    <w:rsid w:val="00671FE5"/>
    <w:rsid w:val="00672127"/>
    <w:rsid w:val="0067215E"/>
    <w:rsid w:val="0067224D"/>
    <w:rsid w:val="00672285"/>
    <w:rsid w:val="00672349"/>
    <w:rsid w:val="00672357"/>
    <w:rsid w:val="0067238D"/>
    <w:rsid w:val="006723FB"/>
    <w:rsid w:val="00672417"/>
    <w:rsid w:val="0067241D"/>
    <w:rsid w:val="0067242D"/>
    <w:rsid w:val="00672498"/>
    <w:rsid w:val="0067249D"/>
    <w:rsid w:val="006724ED"/>
    <w:rsid w:val="00672571"/>
    <w:rsid w:val="00672596"/>
    <w:rsid w:val="006725A9"/>
    <w:rsid w:val="006725AA"/>
    <w:rsid w:val="006725CC"/>
    <w:rsid w:val="00672622"/>
    <w:rsid w:val="00672636"/>
    <w:rsid w:val="00672697"/>
    <w:rsid w:val="006726D5"/>
    <w:rsid w:val="006726F8"/>
    <w:rsid w:val="00672707"/>
    <w:rsid w:val="0067270F"/>
    <w:rsid w:val="00672794"/>
    <w:rsid w:val="0067279A"/>
    <w:rsid w:val="006727FB"/>
    <w:rsid w:val="00672863"/>
    <w:rsid w:val="0067291D"/>
    <w:rsid w:val="0067298A"/>
    <w:rsid w:val="00672997"/>
    <w:rsid w:val="00672A2C"/>
    <w:rsid w:val="00672AC4"/>
    <w:rsid w:val="00672B13"/>
    <w:rsid w:val="00672B4D"/>
    <w:rsid w:val="00672B76"/>
    <w:rsid w:val="00672B7E"/>
    <w:rsid w:val="00672BA2"/>
    <w:rsid w:val="00672C14"/>
    <w:rsid w:val="00672C65"/>
    <w:rsid w:val="00672C87"/>
    <w:rsid w:val="00672D9C"/>
    <w:rsid w:val="00672DB7"/>
    <w:rsid w:val="00672DBD"/>
    <w:rsid w:val="00672DD7"/>
    <w:rsid w:val="00672EE0"/>
    <w:rsid w:val="00672F1B"/>
    <w:rsid w:val="00672F33"/>
    <w:rsid w:val="00672F76"/>
    <w:rsid w:val="00672FC9"/>
    <w:rsid w:val="00672FDB"/>
    <w:rsid w:val="00672FF1"/>
    <w:rsid w:val="00673060"/>
    <w:rsid w:val="0067307F"/>
    <w:rsid w:val="006730F5"/>
    <w:rsid w:val="00673176"/>
    <w:rsid w:val="006731BF"/>
    <w:rsid w:val="00673200"/>
    <w:rsid w:val="0067321C"/>
    <w:rsid w:val="006732AD"/>
    <w:rsid w:val="006733A0"/>
    <w:rsid w:val="006733B3"/>
    <w:rsid w:val="006733E2"/>
    <w:rsid w:val="006733E8"/>
    <w:rsid w:val="0067347D"/>
    <w:rsid w:val="00673485"/>
    <w:rsid w:val="006734B0"/>
    <w:rsid w:val="006734B9"/>
    <w:rsid w:val="006734DF"/>
    <w:rsid w:val="00673519"/>
    <w:rsid w:val="0067351A"/>
    <w:rsid w:val="0067356D"/>
    <w:rsid w:val="0067357A"/>
    <w:rsid w:val="00673587"/>
    <w:rsid w:val="006735AE"/>
    <w:rsid w:val="006735CA"/>
    <w:rsid w:val="0067361D"/>
    <w:rsid w:val="00673625"/>
    <w:rsid w:val="00673643"/>
    <w:rsid w:val="0067368E"/>
    <w:rsid w:val="00673710"/>
    <w:rsid w:val="0067374E"/>
    <w:rsid w:val="00673776"/>
    <w:rsid w:val="00673790"/>
    <w:rsid w:val="006737B4"/>
    <w:rsid w:val="00673850"/>
    <w:rsid w:val="00673881"/>
    <w:rsid w:val="006738C5"/>
    <w:rsid w:val="006738D4"/>
    <w:rsid w:val="0067395B"/>
    <w:rsid w:val="00673981"/>
    <w:rsid w:val="006739CD"/>
    <w:rsid w:val="00673A82"/>
    <w:rsid w:val="00673AEB"/>
    <w:rsid w:val="00673B7B"/>
    <w:rsid w:val="00673BAF"/>
    <w:rsid w:val="00673BDA"/>
    <w:rsid w:val="00673BF6"/>
    <w:rsid w:val="00673C31"/>
    <w:rsid w:val="00673C65"/>
    <w:rsid w:val="00673CCF"/>
    <w:rsid w:val="00673D73"/>
    <w:rsid w:val="00673DB3"/>
    <w:rsid w:val="00673E26"/>
    <w:rsid w:val="00673E38"/>
    <w:rsid w:val="00673EC4"/>
    <w:rsid w:val="00673F29"/>
    <w:rsid w:val="00673F80"/>
    <w:rsid w:val="00673FF9"/>
    <w:rsid w:val="00673FFC"/>
    <w:rsid w:val="006740B4"/>
    <w:rsid w:val="0067413F"/>
    <w:rsid w:val="00674184"/>
    <w:rsid w:val="006741FE"/>
    <w:rsid w:val="0067420A"/>
    <w:rsid w:val="00674236"/>
    <w:rsid w:val="006742A3"/>
    <w:rsid w:val="006742DC"/>
    <w:rsid w:val="0067432B"/>
    <w:rsid w:val="0067432F"/>
    <w:rsid w:val="0067436B"/>
    <w:rsid w:val="0067437C"/>
    <w:rsid w:val="00674384"/>
    <w:rsid w:val="006743A7"/>
    <w:rsid w:val="0067440C"/>
    <w:rsid w:val="0067442E"/>
    <w:rsid w:val="0067444C"/>
    <w:rsid w:val="0067449E"/>
    <w:rsid w:val="006744D1"/>
    <w:rsid w:val="00674530"/>
    <w:rsid w:val="0067457E"/>
    <w:rsid w:val="0067468B"/>
    <w:rsid w:val="00674762"/>
    <w:rsid w:val="00674786"/>
    <w:rsid w:val="006747DE"/>
    <w:rsid w:val="00674821"/>
    <w:rsid w:val="0067491F"/>
    <w:rsid w:val="00674955"/>
    <w:rsid w:val="0067495E"/>
    <w:rsid w:val="006749BE"/>
    <w:rsid w:val="00674A11"/>
    <w:rsid w:val="00674B17"/>
    <w:rsid w:val="00674B9B"/>
    <w:rsid w:val="00674BCE"/>
    <w:rsid w:val="00674C81"/>
    <w:rsid w:val="00674D11"/>
    <w:rsid w:val="00674D31"/>
    <w:rsid w:val="00674D3C"/>
    <w:rsid w:val="00674D57"/>
    <w:rsid w:val="00674D7E"/>
    <w:rsid w:val="00674E3C"/>
    <w:rsid w:val="00674F21"/>
    <w:rsid w:val="00674F3D"/>
    <w:rsid w:val="00674FAA"/>
    <w:rsid w:val="00675046"/>
    <w:rsid w:val="00675072"/>
    <w:rsid w:val="00675122"/>
    <w:rsid w:val="006751C4"/>
    <w:rsid w:val="006751DB"/>
    <w:rsid w:val="00675249"/>
    <w:rsid w:val="00675280"/>
    <w:rsid w:val="006752B2"/>
    <w:rsid w:val="006752D1"/>
    <w:rsid w:val="00675320"/>
    <w:rsid w:val="0067543E"/>
    <w:rsid w:val="0067546D"/>
    <w:rsid w:val="0067547D"/>
    <w:rsid w:val="00675490"/>
    <w:rsid w:val="00675518"/>
    <w:rsid w:val="0067552D"/>
    <w:rsid w:val="0067557E"/>
    <w:rsid w:val="006755C2"/>
    <w:rsid w:val="00675607"/>
    <w:rsid w:val="0067560A"/>
    <w:rsid w:val="00675678"/>
    <w:rsid w:val="0067569F"/>
    <w:rsid w:val="006756A8"/>
    <w:rsid w:val="006756D0"/>
    <w:rsid w:val="0067578B"/>
    <w:rsid w:val="006757D1"/>
    <w:rsid w:val="006757F4"/>
    <w:rsid w:val="00675803"/>
    <w:rsid w:val="00675833"/>
    <w:rsid w:val="006758DD"/>
    <w:rsid w:val="00675955"/>
    <w:rsid w:val="006759B6"/>
    <w:rsid w:val="00675A09"/>
    <w:rsid w:val="00675A0B"/>
    <w:rsid w:val="00675A9C"/>
    <w:rsid w:val="00675B1C"/>
    <w:rsid w:val="00675B2D"/>
    <w:rsid w:val="00675C53"/>
    <w:rsid w:val="00675CB7"/>
    <w:rsid w:val="00675D12"/>
    <w:rsid w:val="00675D90"/>
    <w:rsid w:val="00675D9B"/>
    <w:rsid w:val="00675DB4"/>
    <w:rsid w:val="00675E12"/>
    <w:rsid w:val="00675E3B"/>
    <w:rsid w:val="00675E45"/>
    <w:rsid w:val="00675ECD"/>
    <w:rsid w:val="00675F16"/>
    <w:rsid w:val="00675F4C"/>
    <w:rsid w:val="00675F88"/>
    <w:rsid w:val="00675F8C"/>
    <w:rsid w:val="00675FE1"/>
    <w:rsid w:val="00675FE9"/>
    <w:rsid w:val="00676071"/>
    <w:rsid w:val="0067610C"/>
    <w:rsid w:val="00676140"/>
    <w:rsid w:val="0067617E"/>
    <w:rsid w:val="006761F9"/>
    <w:rsid w:val="0067620E"/>
    <w:rsid w:val="00676293"/>
    <w:rsid w:val="0067631F"/>
    <w:rsid w:val="006763CA"/>
    <w:rsid w:val="006763CD"/>
    <w:rsid w:val="006763F8"/>
    <w:rsid w:val="0067641E"/>
    <w:rsid w:val="0067648B"/>
    <w:rsid w:val="00676507"/>
    <w:rsid w:val="00676616"/>
    <w:rsid w:val="0067664E"/>
    <w:rsid w:val="0067669D"/>
    <w:rsid w:val="0067677D"/>
    <w:rsid w:val="006767B4"/>
    <w:rsid w:val="006767B8"/>
    <w:rsid w:val="0067683B"/>
    <w:rsid w:val="00676845"/>
    <w:rsid w:val="00676917"/>
    <w:rsid w:val="00676980"/>
    <w:rsid w:val="006769B1"/>
    <w:rsid w:val="00676A23"/>
    <w:rsid w:val="00676A29"/>
    <w:rsid w:val="00676A95"/>
    <w:rsid w:val="00676AEB"/>
    <w:rsid w:val="00676B62"/>
    <w:rsid w:val="00676C04"/>
    <w:rsid w:val="00676CB1"/>
    <w:rsid w:val="00676D0F"/>
    <w:rsid w:val="00676D63"/>
    <w:rsid w:val="00676D97"/>
    <w:rsid w:val="00676E08"/>
    <w:rsid w:val="00676E0D"/>
    <w:rsid w:val="00676E17"/>
    <w:rsid w:val="00676E57"/>
    <w:rsid w:val="00676ECE"/>
    <w:rsid w:val="00676ED5"/>
    <w:rsid w:val="00676EF9"/>
    <w:rsid w:val="00676F27"/>
    <w:rsid w:val="00676FE7"/>
    <w:rsid w:val="00676FF2"/>
    <w:rsid w:val="00677007"/>
    <w:rsid w:val="0067700D"/>
    <w:rsid w:val="00677032"/>
    <w:rsid w:val="00677066"/>
    <w:rsid w:val="006770C5"/>
    <w:rsid w:val="00677127"/>
    <w:rsid w:val="006771AF"/>
    <w:rsid w:val="006771F1"/>
    <w:rsid w:val="0067721F"/>
    <w:rsid w:val="00677222"/>
    <w:rsid w:val="0067724D"/>
    <w:rsid w:val="00677258"/>
    <w:rsid w:val="006772A5"/>
    <w:rsid w:val="006772BF"/>
    <w:rsid w:val="006772E6"/>
    <w:rsid w:val="00677343"/>
    <w:rsid w:val="006773DA"/>
    <w:rsid w:val="00677488"/>
    <w:rsid w:val="0067758E"/>
    <w:rsid w:val="0067761E"/>
    <w:rsid w:val="00677645"/>
    <w:rsid w:val="0067766C"/>
    <w:rsid w:val="0067767A"/>
    <w:rsid w:val="00677691"/>
    <w:rsid w:val="0067774E"/>
    <w:rsid w:val="0067789D"/>
    <w:rsid w:val="00677954"/>
    <w:rsid w:val="006779A8"/>
    <w:rsid w:val="00677A32"/>
    <w:rsid w:val="00677A62"/>
    <w:rsid w:val="00677ABD"/>
    <w:rsid w:val="00677AFC"/>
    <w:rsid w:val="00677B98"/>
    <w:rsid w:val="00677BE9"/>
    <w:rsid w:val="00677BFF"/>
    <w:rsid w:val="00677C14"/>
    <w:rsid w:val="00677C4B"/>
    <w:rsid w:val="00677C81"/>
    <w:rsid w:val="00677CAC"/>
    <w:rsid w:val="00677D24"/>
    <w:rsid w:val="00677D37"/>
    <w:rsid w:val="00677D86"/>
    <w:rsid w:val="00677E6B"/>
    <w:rsid w:val="00677E99"/>
    <w:rsid w:val="00677EA7"/>
    <w:rsid w:val="00677F5A"/>
    <w:rsid w:val="00677FDA"/>
    <w:rsid w:val="00677FDE"/>
    <w:rsid w:val="00680024"/>
    <w:rsid w:val="00680079"/>
    <w:rsid w:val="00680084"/>
    <w:rsid w:val="006800B3"/>
    <w:rsid w:val="006800B5"/>
    <w:rsid w:val="00680171"/>
    <w:rsid w:val="006801CE"/>
    <w:rsid w:val="0068024A"/>
    <w:rsid w:val="0068024F"/>
    <w:rsid w:val="0068028D"/>
    <w:rsid w:val="006802AD"/>
    <w:rsid w:val="0068030D"/>
    <w:rsid w:val="0068038E"/>
    <w:rsid w:val="00680411"/>
    <w:rsid w:val="006804E7"/>
    <w:rsid w:val="00680510"/>
    <w:rsid w:val="00680537"/>
    <w:rsid w:val="006805A4"/>
    <w:rsid w:val="0068062E"/>
    <w:rsid w:val="0068064C"/>
    <w:rsid w:val="00680677"/>
    <w:rsid w:val="00680685"/>
    <w:rsid w:val="006806E9"/>
    <w:rsid w:val="006806EB"/>
    <w:rsid w:val="006806EF"/>
    <w:rsid w:val="006806F2"/>
    <w:rsid w:val="0068070D"/>
    <w:rsid w:val="00680781"/>
    <w:rsid w:val="006807C5"/>
    <w:rsid w:val="006807CD"/>
    <w:rsid w:val="00680813"/>
    <w:rsid w:val="00680874"/>
    <w:rsid w:val="006808C0"/>
    <w:rsid w:val="006808FD"/>
    <w:rsid w:val="00680936"/>
    <w:rsid w:val="0068097E"/>
    <w:rsid w:val="00680994"/>
    <w:rsid w:val="006809AF"/>
    <w:rsid w:val="006809D0"/>
    <w:rsid w:val="00680A0F"/>
    <w:rsid w:val="00680AE4"/>
    <w:rsid w:val="00680B0A"/>
    <w:rsid w:val="00680B86"/>
    <w:rsid w:val="00680BC3"/>
    <w:rsid w:val="00680C94"/>
    <w:rsid w:val="00680CB2"/>
    <w:rsid w:val="00680D2D"/>
    <w:rsid w:val="00680D35"/>
    <w:rsid w:val="00680D86"/>
    <w:rsid w:val="00680DA7"/>
    <w:rsid w:val="00680DB1"/>
    <w:rsid w:val="00680E58"/>
    <w:rsid w:val="00680E87"/>
    <w:rsid w:val="00680EF1"/>
    <w:rsid w:val="00680F0E"/>
    <w:rsid w:val="0068101C"/>
    <w:rsid w:val="00681085"/>
    <w:rsid w:val="006810B3"/>
    <w:rsid w:val="006810F8"/>
    <w:rsid w:val="00681109"/>
    <w:rsid w:val="00681131"/>
    <w:rsid w:val="0068115E"/>
    <w:rsid w:val="0068116B"/>
    <w:rsid w:val="0068117C"/>
    <w:rsid w:val="0068119A"/>
    <w:rsid w:val="0068123E"/>
    <w:rsid w:val="006812A2"/>
    <w:rsid w:val="006812B2"/>
    <w:rsid w:val="006812ED"/>
    <w:rsid w:val="006813AB"/>
    <w:rsid w:val="0068143F"/>
    <w:rsid w:val="00681446"/>
    <w:rsid w:val="006814B6"/>
    <w:rsid w:val="0068152C"/>
    <w:rsid w:val="00681588"/>
    <w:rsid w:val="006815ED"/>
    <w:rsid w:val="00681616"/>
    <w:rsid w:val="00681669"/>
    <w:rsid w:val="00681670"/>
    <w:rsid w:val="00681686"/>
    <w:rsid w:val="006816A8"/>
    <w:rsid w:val="006816DA"/>
    <w:rsid w:val="00681757"/>
    <w:rsid w:val="00681766"/>
    <w:rsid w:val="00681800"/>
    <w:rsid w:val="00681909"/>
    <w:rsid w:val="00681944"/>
    <w:rsid w:val="00681980"/>
    <w:rsid w:val="006819F6"/>
    <w:rsid w:val="006819FE"/>
    <w:rsid w:val="00681A28"/>
    <w:rsid w:val="00681A89"/>
    <w:rsid w:val="00681AB6"/>
    <w:rsid w:val="00681B11"/>
    <w:rsid w:val="00681B64"/>
    <w:rsid w:val="00681B80"/>
    <w:rsid w:val="00681B9E"/>
    <w:rsid w:val="00681C41"/>
    <w:rsid w:val="00681C76"/>
    <w:rsid w:val="00681CD7"/>
    <w:rsid w:val="00681DCB"/>
    <w:rsid w:val="00681E31"/>
    <w:rsid w:val="00681E38"/>
    <w:rsid w:val="00681EB3"/>
    <w:rsid w:val="00681EBA"/>
    <w:rsid w:val="00681ED4"/>
    <w:rsid w:val="00681F24"/>
    <w:rsid w:val="00681F9C"/>
    <w:rsid w:val="00682084"/>
    <w:rsid w:val="0068209B"/>
    <w:rsid w:val="006820FC"/>
    <w:rsid w:val="00682103"/>
    <w:rsid w:val="00682106"/>
    <w:rsid w:val="0068210D"/>
    <w:rsid w:val="00682114"/>
    <w:rsid w:val="00682159"/>
    <w:rsid w:val="00682165"/>
    <w:rsid w:val="0068219A"/>
    <w:rsid w:val="006821E5"/>
    <w:rsid w:val="00682224"/>
    <w:rsid w:val="00682236"/>
    <w:rsid w:val="006822F2"/>
    <w:rsid w:val="006823A7"/>
    <w:rsid w:val="006823DE"/>
    <w:rsid w:val="006823E2"/>
    <w:rsid w:val="006823F8"/>
    <w:rsid w:val="00682407"/>
    <w:rsid w:val="00682429"/>
    <w:rsid w:val="00682435"/>
    <w:rsid w:val="006824B2"/>
    <w:rsid w:val="00682649"/>
    <w:rsid w:val="0068266F"/>
    <w:rsid w:val="006826F7"/>
    <w:rsid w:val="00682703"/>
    <w:rsid w:val="00682705"/>
    <w:rsid w:val="0068275A"/>
    <w:rsid w:val="006827C8"/>
    <w:rsid w:val="006828A8"/>
    <w:rsid w:val="006828B4"/>
    <w:rsid w:val="006828BB"/>
    <w:rsid w:val="006828D2"/>
    <w:rsid w:val="006828E8"/>
    <w:rsid w:val="00682947"/>
    <w:rsid w:val="006829C2"/>
    <w:rsid w:val="00682A77"/>
    <w:rsid w:val="00682A9E"/>
    <w:rsid w:val="00682ACC"/>
    <w:rsid w:val="00682ACD"/>
    <w:rsid w:val="00682AFC"/>
    <w:rsid w:val="00682B81"/>
    <w:rsid w:val="00682BAD"/>
    <w:rsid w:val="00682BC5"/>
    <w:rsid w:val="00682C10"/>
    <w:rsid w:val="00682C13"/>
    <w:rsid w:val="00682C1D"/>
    <w:rsid w:val="00682CEB"/>
    <w:rsid w:val="00682CF3"/>
    <w:rsid w:val="00682D47"/>
    <w:rsid w:val="00682D65"/>
    <w:rsid w:val="00682D8B"/>
    <w:rsid w:val="00682DAD"/>
    <w:rsid w:val="00682DFE"/>
    <w:rsid w:val="00682E1C"/>
    <w:rsid w:val="00682FAF"/>
    <w:rsid w:val="00682FFF"/>
    <w:rsid w:val="00683004"/>
    <w:rsid w:val="0068306B"/>
    <w:rsid w:val="0068312D"/>
    <w:rsid w:val="0068319A"/>
    <w:rsid w:val="0068319C"/>
    <w:rsid w:val="006831B3"/>
    <w:rsid w:val="006831C8"/>
    <w:rsid w:val="00683218"/>
    <w:rsid w:val="00683247"/>
    <w:rsid w:val="0068324A"/>
    <w:rsid w:val="006833C5"/>
    <w:rsid w:val="00683408"/>
    <w:rsid w:val="00683412"/>
    <w:rsid w:val="00683435"/>
    <w:rsid w:val="006834D3"/>
    <w:rsid w:val="006834DC"/>
    <w:rsid w:val="006834E8"/>
    <w:rsid w:val="006834F8"/>
    <w:rsid w:val="00683559"/>
    <w:rsid w:val="006835E7"/>
    <w:rsid w:val="00683609"/>
    <w:rsid w:val="00683615"/>
    <w:rsid w:val="00683639"/>
    <w:rsid w:val="0068367C"/>
    <w:rsid w:val="006836B5"/>
    <w:rsid w:val="006836B6"/>
    <w:rsid w:val="00683751"/>
    <w:rsid w:val="0068375E"/>
    <w:rsid w:val="00683874"/>
    <w:rsid w:val="006838E7"/>
    <w:rsid w:val="0068399E"/>
    <w:rsid w:val="006839D0"/>
    <w:rsid w:val="00683A13"/>
    <w:rsid w:val="00683A19"/>
    <w:rsid w:val="00683A34"/>
    <w:rsid w:val="00683A36"/>
    <w:rsid w:val="00683AA3"/>
    <w:rsid w:val="00683AA9"/>
    <w:rsid w:val="00683AE2"/>
    <w:rsid w:val="00683AFB"/>
    <w:rsid w:val="00683B02"/>
    <w:rsid w:val="00683B17"/>
    <w:rsid w:val="00683B63"/>
    <w:rsid w:val="00683B9C"/>
    <w:rsid w:val="00683BFB"/>
    <w:rsid w:val="00683C04"/>
    <w:rsid w:val="00683C23"/>
    <w:rsid w:val="00683C8C"/>
    <w:rsid w:val="00683D1A"/>
    <w:rsid w:val="00683D25"/>
    <w:rsid w:val="00683D46"/>
    <w:rsid w:val="00683D8B"/>
    <w:rsid w:val="00683D96"/>
    <w:rsid w:val="00683DAD"/>
    <w:rsid w:val="00683DFE"/>
    <w:rsid w:val="00683E40"/>
    <w:rsid w:val="00683E49"/>
    <w:rsid w:val="00683E6A"/>
    <w:rsid w:val="00683E93"/>
    <w:rsid w:val="00683EDA"/>
    <w:rsid w:val="00683EF8"/>
    <w:rsid w:val="00683F00"/>
    <w:rsid w:val="00683F56"/>
    <w:rsid w:val="00683F88"/>
    <w:rsid w:val="00683FFA"/>
    <w:rsid w:val="00684015"/>
    <w:rsid w:val="006840AA"/>
    <w:rsid w:val="006841CE"/>
    <w:rsid w:val="00684202"/>
    <w:rsid w:val="0068423E"/>
    <w:rsid w:val="00684257"/>
    <w:rsid w:val="00684284"/>
    <w:rsid w:val="006842E9"/>
    <w:rsid w:val="0068431A"/>
    <w:rsid w:val="00684356"/>
    <w:rsid w:val="006843A4"/>
    <w:rsid w:val="006843D9"/>
    <w:rsid w:val="00684408"/>
    <w:rsid w:val="00684413"/>
    <w:rsid w:val="00684491"/>
    <w:rsid w:val="006844DD"/>
    <w:rsid w:val="006844F3"/>
    <w:rsid w:val="00684533"/>
    <w:rsid w:val="00684603"/>
    <w:rsid w:val="00684653"/>
    <w:rsid w:val="00684656"/>
    <w:rsid w:val="0068467E"/>
    <w:rsid w:val="0068474F"/>
    <w:rsid w:val="0068478A"/>
    <w:rsid w:val="006847C6"/>
    <w:rsid w:val="0068483A"/>
    <w:rsid w:val="0068488D"/>
    <w:rsid w:val="006848D4"/>
    <w:rsid w:val="006848F0"/>
    <w:rsid w:val="00684903"/>
    <w:rsid w:val="00684910"/>
    <w:rsid w:val="00684958"/>
    <w:rsid w:val="006849F4"/>
    <w:rsid w:val="00684A59"/>
    <w:rsid w:val="00684B2B"/>
    <w:rsid w:val="00684B3F"/>
    <w:rsid w:val="00684B71"/>
    <w:rsid w:val="00684BE1"/>
    <w:rsid w:val="00684C83"/>
    <w:rsid w:val="00684CAD"/>
    <w:rsid w:val="00684D9C"/>
    <w:rsid w:val="00684F27"/>
    <w:rsid w:val="00685011"/>
    <w:rsid w:val="00685012"/>
    <w:rsid w:val="0068504B"/>
    <w:rsid w:val="00685068"/>
    <w:rsid w:val="0068506C"/>
    <w:rsid w:val="006850B8"/>
    <w:rsid w:val="006850C7"/>
    <w:rsid w:val="00685155"/>
    <w:rsid w:val="006851A5"/>
    <w:rsid w:val="006851B9"/>
    <w:rsid w:val="0068522B"/>
    <w:rsid w:val="006852B5"/>
    <w:rsid w:val="00685342"/>
    <w:rsid w:val="00685368"/>
    <w:rsid w:val="00685389"/>
    <w:rsid w:val="0068539F"/>
    <w:rsid w:val="0068544A"/>
    <w:rsid w:val="0068545F"/>
    <w:rsid w:val="00685466"/>
    <w:rsid w:val="006854D8"/>
    <w:rsid w:val="006854F4"/>
    <w:rsid w:val="006854FE"/>
    <w:rsid w:val="00685537"/>
    <w:rsid w:val="0068555A"/>
    <w:rsid w:val="0068558D"/>
    <w:rsid w:val="0068558F"/>
    <w:rsid w:val="0068563F"/>
    <w:rsid w:val="00685671"/>
    <w:rsid w:val="006856C1"/>
    <w:rsid w:val="006856D1"/>
    <w:rsid w:val="00685760"/>
    <w:rsid w:val="006857DD"/>
    <w:rsid w:val="00685981"/>
    <w:rsid w:val="006859C3"/>
    <w:rsid w:val="006859D1"/>
    <w:rsid w:val="006859FD"/>
    <w:rsid w:val="00685A2E"/>
    <w:rsid w:val="00685A47"/>
    <w:rsid w:val="00685A87"/>
    <w:rsid w:val="00685A88"/>
    <w:rsid w:val="00685AD5"/>
    <w:rsid w:val="00685B1D"/>
    <w:rsid w:val="00685B52"/>
    <w:rsid w:val="00685BB9"/>
    <w:rsid w:val="00685BF4"/>
    <w:rsid w:val="00685C2A"/>
    <w:rsid w:val="00685C3B"/>
    <w:rsid w:val="00685C50"/>
    <w:rsid w:val="00685C5D"/>
    <w:rsid w:val="00685CE3"/>
    <w:rsid w:val="00685CFA"/>
    <w:rsid w:val="00685D13"/>
    <w:rsid w:val="00685DEF"/>
    <w:rsid w:val="00685E23"/>
    <w:rsid w:val="00685EC6"/>
    <w:rsid w:val="00685F57"/>
    <w:rsid w:val="00685F7E"/>
    <w:rsid w:val="00685FD3"/>
    <w:rsid w:val="00685FD8"/>
    <w:rsid w:val="00686030"/>
    <w:rsid w:val="0068607F"/>
    <w:rsid w:val="006860C6"/>
    <w:rsid w:val="0068612A"/>
    <w:rsid w:val="00686187"/>
    <w:rsid w:val="00686220"/>
    <w:rsid w:val="0068624A"/>
    <w:rsid w:val="00686289"/>
    <w:rsid w:val="006862C8"/>
    <w:rsid w:val="006862DF"/>
    <w:rsid w:val="0068631E"/>
    <w:rsid w:val="00686343"/>
    <w:rsid w:val="00686459"/>
    <w:rsid w:val="0068645A"/>
    <w:rsid w:val="006864BE"/>
    <w:rsid w:val="00686501"/>
    <w:rsid w:val="00686538"/>
    <w:rsid w:val="006865D4"/>
    <w:rsid w:val="006865EB"/>
    <w:rsid w:val="006865F3"/>
    <w:rsid w:val="0068662C"/>
    <w:rsid w:val="0068666B"/>
    <w:rsid w:val="00686730"/>
    <w:rsid w:val="00686731"/>
    <w:rsid w:val="0068676F"/>
    <w:rsid w:val="006867A8"/>
    <w:rsid w:val="0068682B"/>
    <w:rsid w:val="00686840"/>
    <w:rsid w:val="0068685D"/>
    <w:rsid w:val="006868AE"/>
    <w:rsid w:val="0068690C"/>
    <w:rsid w:val="0068691D"/>
    <w:rsid w:val="0068692D"/>
    <w:rsid w:val="006869CB"/>
    <w:rsid w:val="00686A39"/>
    <w:rsid w:val="00686A59"/>
    <w:rsid w:val="00686A9E"/>
    <w:rsid w:val="00686ADE"/>
    <w:rsid w:val="00686B01"/>
    <w:rsid w:val="00686CAC"/>
    <w:rsid w:val="00686CC3"/>
    <w:rsid w:val="00686CCE"/>
    <w:rsid w:val="00686CEF"/>
    <w:rsid w:val="00686CF7"/>
    <w:rsid w:val="00686D5C"/>
    <w:rsid w:val="00686E1D"/>
    <w:rsid w:val="00686E6D"/>
    <w:rsid w:val="00686F0A"/>
    <w:rsid w:val="00686F33"/>
    <w:rsid w:val="00686F80"/>
    <w:rsid w:val="00686FA8"/>
    <w:rsid w:val="0068705F"/>
    <w:rsid w:val="00687068"/>
    <w:rsid w:val="00687078"/>
    <w:rsid w:val="006870AA"/>
    <w:rsid w:val="006870EC"/>
    <w:rsid w:val="00687133"/>
    <w:rsid w:val="00687149"/>
    <w:rsid w:val="00687164"/>
    <w:rsid w:val="006871CF"/>
    <w:rsid w:val="0068722A"/>
    <w:rsid w:val="00687238"/>
    <w:rsid w:val="0068723D"/>
    <w:rsid w:val="006872FD"/>
    <w:rsid w:val="00687355"/>
    <w:rsid w:val="00687371"/>
    <w:rsid w:val="00687394"/>
    <w:rsid w:val="006873B5"/>
    <w:rsid w:val="006873E9"/>
    <w:rsid w:val="00687400"/>
    <w:rsid w:val="0068743D"/>
    <w:rsid w:val="006874D3"/>
    <w:rsid w:val="006874E0"/>
    <w:rsid w:val="00687511"/>
    <w:rsid w:val="0068752C"/>
    <w:rsid w:val="00687545"/>
    <w:rsid w:val="006875D6"/>
    <w:rsid w:val="00687621"/>
    <w:rsid w:val="0068764D"/>
    <w:rsid w:val="006876ED"/>
    <w:rsid w:val="00687720"/>
    <w:rsid w:val="0068787E"/>
    <w:rsid w:val="006878CD"/>
    <w:rsid w:val="0068790E"/>
    <w:rsid w:val="0068791D"/>
    <w:rsid w:val="0068792B"/>
    <w:rsid w:val="00687965"/>
    <w:rsid w:val="0068799C"/>
    <w:rsid w:val="006879EA"/>
    <w:rsid w:val="006879F1"/>
    <w:rsid w:val="00687A1F"/>
    <w:rsid w:val="00687AF7"/>
    <w:rsid w:val="00687B4B"/>
    <w:rsid w:val="00687BAA"/>
    <w:rsid w:val="00687C33"/>
    <w:rsid w:val="00687C9A"/>
    <w:rsid w:val="00687C9E"/>
    <w:rsid w:val="00687CD4"/>
    <w:rsid w:val="00687D24"/>
    <w:rsid w:val="00687D2F"/>
    <w:rsid w:val="00687D4F"/>
    <w:rsid w:val="00687D5F"/>
    <w:rsid w:val="00687D79"/>
    <w:rsid w:val="00687D98"/>
    <w:rsid w:val="00687DE1"/>
    <w:rsid w:val="00687ECB"/>
    <w:rsid w:val="00687ED1"/>
    <w:rsid w:val="00687FA7"/>
    <w:rsid w:val="00687FD7"/>
    <w:rsid w:val="00687FF1"/>
    <w:rsid w:val="0069002B"/>
    <w:rsid w:val="0069005D"/>
    <w:rsid w:val="00690064"/>
    <w:rsid w:val="006900EF"/>
    <w:rsid w:val="0069011D"/>
    <w:rsid w:val="006901C6"/>
    <w:rsid w:val="0069022D"/>
    <w:rsid w:val="006902F9"/>
    <w:rsid w:val="00690380"/>
    <w:rsid w:val="00690385"/>
    <w:rsid w:val="006903EB"/>
    <w:rsid w:val="00690466"/>
    <w:rsid w:val="0069049A"/>
    <w:rsid w:val="006904BE"/>
    <w:rsid w:val="006904D0"/>
    <w:rsid w:val="006904FB"/>
    <w:rsid w:val="006905BF"/>
    <w:rsid w:val="0069065D"/>
    <w:rsid w:val="00690684"/>
    <w:rsid w:val="006906BF"/>
    <w:rsid w:val="00690711"/>
    <w:rsid w:val="00690752"/>
    <w:rsid w:val="006907C3"/>
    <w:rsid w:val="006909FA"/>
    <w:rsid w:val="00690A31"/>
    <w:rsid w:val="00690A99"/>
    <w:rsid w:val="00690AE2"/>
    <w:rsid w:val="00690B7B"/>
    <w:rsid w:val="00690BB0"/>
    <w:rsid w:val="00690BDF"/>
    <w:rsid w:val="00690C32"/>
    <w:rsid w:val="00690C6B"/>
    <w:rsid w:val="00690C73"/>
    <w:rsid w:val="00690DE1"/>
    <w:rsid w:val="00690E1A"/>
    <w:rsid w:val="00690E94"/>
    <w:rsid w:val="00690EA1"/>
    <w:rsid w:val="00690F04"/>
    <w:rsid w:val="00690F20"/>
    <w:rsid w:val="00690F45"/>
    <w:rsid w:val="00690FE0"/>
    <w:rsid w:val="00690FFB"/>
    <w:rsid w:val="00691057"/>
    <w:rsid w:val="00691070"/>
    <w:rsid w:val="00691138"/>
    <w:rsid w:val="0069115B"/>
    <w:rsid w:val="006911D0"/>
    <w:rsid w:val="006911F9"/>
    <w:rsid w:val="0069121E"/>
    <w:rsid w:val="0069127B"/>
    <w:rsid w:val="006912E1"/>
    <w:rsid w:val="00691322"/>
    <w:rsid w:val="00691324"/>
    <w:rsid w:val="00691338"/>
    <w:rsid w:val="00691399"/>
    <w:rsid w:val="006913FB"/>
    <w:rsid w:val="0069146E"/>
    <w:rsid w:val="00691493"/>
    <w:rsid w:val="00691507"/>
    <w:rsid w:val="00691514"/>
    <w:rsid w:val="0069161B"/>
    <w:rsid w:val="00691660"/>
    <w:rsid w:val="00691687"/>
    <w:rsid w:val="0069177D"/>
    <w:rsid w:val="006917B1"/>
    <w:rsid w:val="006917D1"/>
    <w:rsid w:val="0069182D"/>
    <w:rsid w:val="0069185F"/>
    <w:rsid w:val="006918A3"/>
    <w:rsid w:val="0069193C"/>
    <w:rsid w:val="0069197A"/>
    <w:rsid w:val="0069199D"/>
    <w:rsid w:val="006919BC"/>
    <w:rsid w:val="00691A2A"/>
    <w:rsid w:val="00691A80"/>
    <w:rsid w:val="00691ACD"/>
    <w:rsid w:val="00691B2D"/>
    <w:rsid w:val="00691B3D"/>
    <w:rsid w:val="00691B98"/>
    <w:rsid w:val="00691BD7"/>
    <w:rsid w:val="00691BE0"/>
    <w:rsid w:val="00691BF8"/>
    <w:rsid w:val="00691C4F"/>
    <w:rsid w:val="00691C8B"/>
    <w:rsid w:val="00691C94"/>
    <w:rsid w:val="00691CE4"/>
    <w:rsid w:val="00691D0E"/>
    <w:rsid w:val="00691D67"/>
    <w:rsid w:val="00691DB9"/>
    <w:rsid w:val="00691DF2"/>
    <w:rsid w:val="00691E3B"/>
    <w:rsid w:val="00691E60"/>
    <w:rsid w:val="00691E86"/>
    <w:rsid w:val="00691E91"/>
    <w:rsid w:val="00691EC1"/>
    <w:rsid w:val="00691EDC"/>
    <w:rsid w:val="00691F27"/>
    <w:rsid w:val="00691F74"/>
    <w:rsid w:val="00691F7A"/>
    <w:rsid w:val="00692121"/>
    <w:rsid w:val="00692124"/>
    <w:rsid w:val="00692125"/>
    <w:rsid w:val="00692144"/>
    <w:rsid w:val="006921D0"/>
    <w:rsid w:val="0069224F"/>
    <w:rsid w:val="0069225A"/>
    <w:rsid w:val="00692279"/>
    <w:rsid w:val="00692285"/>
    <w:rsid w:val="006922CB"/>
    <w:rsid w:val="006922FA"/>
    <w:rsid w:val="00692348"/>
    <w:rsid w:val="006923DE"/>
    <w:rsid w:val="006923F4"/>
    <w:rsid w:val="0069240F"/>
    <w:rsid w:val="00692456"/>
    <w:rsid w:val="0069248B"/>
    <w:rsid w:val="006924CA"/>
    <w:rsid w:val="006924DF"/>
    <w:rsid w:val="0069250D"/>
    <w:rsid w:val="0069254D"/>
    <w:rsid w:val="00692584"/>
    <w:rsid w:val="00692598"/>
    <w:rsid w:val="00692620"/>
    <w:rsid w:val="00692795"/>
    <w:rsid w:val="006927E9"/>
    <w:rsid w:val="006927F6"/>
    <w:rsid w:val="0069283C"/>
    <w:rsid w:val="0069285A"/>
    <w:rsid w:val="0069288D"/>
    <w:rsid w:val="00692925"/>
    <w:rsid w:val="0069296F"/>
    <w:rsid w:val="006929CC"/>
    <w:rsid w:val="00692A07"/>
    <w:rsid w:val="00692AB7"/>
    <w:rsid w:val="00692B12"/>
    <w:rsid w:val="00692B6A"/>
    <w:rsid w:val="00692BE6"/>
    <w:rsid w:val="00692C58"/>
    <w:rsid w:val="00692C60"/>
    <w:rsid w:val="00692C7A"/>
    <w:rsid w:val="00692CB9"/>
    <w:rsid w:val="00692D08"/>
    <w:rsid w:val="00692D6F"/>
    <w:rsid w:val="00692DBA"/>
    <w:rsid w:val="00692DEC"/>
    <w:rsid w:val="00692DF8"/>
    <w:rsid w:val="00692FDC"/>
    <w:rsid w:val="0069303F"/>
    <w:rsid w:val="00693041"/>
    <w:rsid w:val="006930C5"/>
    <w:rsid w:val="00693109"/>
    <w:rsid w:val="00693121"/>
    <w:rsid w:val="00693163"/>
    <w:rsid w:val="00693177"/>
    <w:rsid w:val="00693180"/>
    <w:rsid w:val="00693184"/>
    <w:rsid w:val="00693211"/>
    <w:rsid w:val="006932AE"/>
    <w:rsid w:val="006932BB"/>
    <w:rsid w:val="00693368"/>
    <w:rsid w:val="006933F0"/>
    <w:rsid w:val="0069340E"/>
    <w:rsid w:val="006934A2"/>
    <w:rsid w:val="006934CB"/>
    <w:rsid w:val="006934FB"/>
    <w:rsid w:val="006934FE"/>
    <w:rsid w:val="0069351F"/>
    <w:rsid w:val="0069358C"/>
    <w:rsid w:val="006935A4"/>
    <w:rsid w:val="006935AD"/>
    <w:rsid w:val="006935CD"/>
    <w:rsid w:val="006935F1"/>
    <w:rsid w:val="00693626"/>
    <w:rsid w:val="00693656"/>
    <w:rsid w:val="00693660"/>
    <w:rsid w:val="0069368D"/>
    <w:rsid w:val="00693707"/>
    <w:rsid w:val="0069374A"/>
    <w:rsid w:val="00693750"/>
    <w:rsid w:val="0069379F"/>
    <w:rsid w:val="006937B0"/>
    <w:rsid w:val="0069383A"/>
    <w:rsid w:val="00693861"/>
    <w:rsid w:val="00693929"/>
    <w:rsid w:val="00693980"/>
    <w:rsid w:val="00693A3E"/>
    <w:rsid w:val="00693A54"/>
    <w:rsid w:val="00693AB3"/>
    <w:rsid w:val="00693B69"/>
    <w:rsid w:val="00693BB5"/>
    <w:rsid w:val="00693BC9"/>
    <w:rsid w:val="00693C3C"/>
    <w:rsid w:val="00693C47"/>
    <w:rsid w:val="00693C54"/>
    <w:rsid w:val="00693C85"/>
    <w:rsid w:val="00693C8F"/>
    <w:rsid w:val="00693CA2"/>
    <w:rsid w:val="00693D15"/>
    <w:rsid w:val="00693D34"/>
    <w:rsid w:val="00693D67"/>
    <w:rsid w:val="00693D7D"/>
    <w:rsid w:val="00693D90"/>
    <w:rsid w:val="00693D9A"/>
    <w:rsid w:val="00693E14"/>
    <w:rsid w:val="00693E4E"/>
    <w:rsid w:val="00693EFF"/>
    <w:rsid w:val="00693F10"/>
    <w:rsid w:val="00693FEF"/>
    <w:rsid w:val="00694011"/>
    <w:rsid w:val="00694027"/>
    <w:rsid w:val="006940A7"/>
    <w:rsid w:val="006940B4"/>
    <w:rsid w:val="006940C3"/>
    <w:rsid w:val="00694118"/>
    <w:rsid w:val="00694122"/>
    <w:rsid w:val="0069423B"/>
    <w:rsid w:val="00694296"/>
    <w:rsid w:val="00694307"/>
    <w:rsid w:val="0069434F"/>
    <w:rsid w:val="0069437A"/>
    <w:rsid w:val="00694386"/>
    <w:rsid w:val="006944A6"/>
    <w:rsid w:val="006944EB"/>
    <w:rsid w:val="00694510"/>
    <w:rsid w:val="0069455A"/>
    <w:rsid w:val="00694562"/>
    <w:rsid w:val="00694581"/>
    <w:rsid w:val="00694583"/>
    <w:rsid w:val="00694594"/>
    <w:rsid w:val="00694638"/>
    <w:rsid w:val="00694663"/>
    <w:rsid w:val="00694686"/>
    <w:rsid w:val="006946CA"/>
    <w:rsid w:val="00694720"/>
    <w:rsid w:val="006947CF"/>
    <w:rsid w:val="00694807"/>
    <w:rsid w:val="0069482B"/>
    <w:rsid w:val="0069496F"/>
    <w:rsid w:val="00694999"/>
    <w:rsid w:val="006949C1"/>
    <w:rsid w:val="00694AA6"/>
    <w:rsid w:val="00694AB6"/>
    <w:rsid w:val="00694B59"/>
    <w:rsid w:val="00694B86"/>
    <w:rsid w:val="00694B99"/>
    <w:rsid w:val="00694BB3"/>
    <w:rsid w:val="00694BDE"/>
    <w:rsid w:val="00694BFA"/>
    <w:rsid w:val="00694BFB"/>
    <w:rsid w:val="00694CE3"/>
    <w:rsid w:val="00694D37"/>
    <w:rsid w:val="00694D51"/>
    <w:rsid w:val="00694E1E"/>
    <w:rsid w:val="00694E2C"/>
    <w:rsid w:val="00694E9F"/>
    <w:rsid w:val="00694EA5"/>
    <w:rsid w:val="00694F3D"/>
    <w:rsid w:val="00694F95"/>
    <w:rsid w:val="00695024"/>
    <w:rsid w:val="0069511F"/>
    <w:rsid w:val="00695124"/>
    <w:rsid w:val="00695162"/>
    <w:rsid w:val="00695174"/>
    <w:rsid w:val="0069518B"/>
    <w:rsid w:val="006951C3"/>
    <w:rsid w:val="006951C7"/>
    <w:rsid w:val="00695280"/>
    <w:rsid w:val="006952E3"/>
    <w:rsid w:val="0069538C"/>
    <w:rsid w:val="006953AC"/>
    <w:rsid w:val="00695439"/>
    <w:rsid w:val="0069551A"/>
    <w:rsid w:val="0069554E"/>
    <w:rsid w:val="00695578"/>
    <w:rsid w:val="00695623"/>
    <w:rsid w:val="0069566E"/>
    <w:rsid w:val="0069568E"/>
    <w:rsid w:val="00695694"/>
    <w:rsid w:val="00695699"/>
    <w:rsid w:val="006956A2"/>
    <w:rsid w:val="006956B5"/>
    <w:rsid w:val="006956C1"/>
    <w:rsid w:val="006956C3"/>
    <w:rsid w:val="006956E3"/>
    <w:rsid w:val="0069582E"/>
    <w:rsid w:val="00695837"/>
    <w:rsid w:val="006958B7"/>
    <w:rsid w:val="0069595C"/>
    <w:rsid w:val="00695961"/>
    <w:rsid w:val="006959B7"/>
    <w:rsid w:val="00695AC9"/>
    <w:rsid w:val="00695AD5"/>
    <w:rsid w:val="00695BDA"/>
    <w:rsid w:val="00695C24"/>
    <w:rsid w:val="00695C5D"/>
    <w:rsid w:val="00695C63"/>
    <w:rsid w:val="00695C68"/>
    <w:rsid w:val="00695D85"/>
    <w:rsid w:val="00695DD3"/>
    <w:rsid w:val="00695DDA"/>
    <w:rsid w:val="00695DFA"/>
    <w:rsid w:val="00695E23"/>
    <w:rsid w:val="00695E73"/>
    <w:rsid w:val="00695EC1"/>
    <w:rsid w:val="00695ED6"/>
    <w:rsid w:val="00695EFD"/>
    <w:rsid w:val="00695F2F"/>
    <w:rsid w:val="00695FA0"/>
    <w:rsid w:val="00695FE5"/>
    <w:rsid w:val="00696061"/>
    <w:rsid w:val="006960A5"/>
    <w:rsid w:val="006960C4"/>
    <w:rsid w:val="006960D4"/>
    <w:rsid w:val="006960EB"/>
    <w:rsid w:val="00696147"/>
    <w:rsid w:val="0069617B"/>
    <w:rsid w:val="0069620B"/>
    <w:rsid w:val="00696242"/>
    <w:rsid w:val="00696245"/>
    <w:rsid w:val="00696259"/>
    <w:rsid w:val="00696291"/>
    <w:rsid w:val="00696330"/>
    <w:rsid w:val="00696340"/>
    <w:rsid w:val="0069642A"/>
    <w:rsid w:val="006964B1"/>
    <w:rsid w:val="006964C7"/>
    <w:rsid w:val="00696559"/>
    <w:rsid w:val="0069655E"/>
    <w:rsid w:val="0069658E"/>
    <w:rsid w:val="00696596"/>
    <w:rsid w:val="006965D3"/>
    <w:rsid w:val="00696657"/>
    <w:rsid w:val="0069668B"/>
    <w:rsid w:val="006966D1"/>
    <w:rsid w:val="00696740"/>
    <w:rsid w:val="006967C1"/>
    <w:rsid w:val="006968CF"/>
    <w:rsid w:val="00696927"/>
    <w:rsid w:val="006969B3"/>
    <w:rsid w:val="00696ADF"/>
    <w:rsid w:val="00696AF9"/>
    <w:rsid w:val="00696B7F"/>
    <w:rsid w:val="00696B80"/>
    <w:rsid w:val="00696C18"/>
    <w:rsid w:val="00696C8A"/>
    <w:rsid w:val="00696CEA"/>
    <w:rsid w:val="00696CF3"/>
    <w:rsid w:val="00696CF7"/>
    <w:rsid w:val="00696E3B"/>
    <w:rsid w:val="00697016"/>
    <w:rsid w:val="006970A0"/>
    <w:rsid w:val="006970A9"/>
    <w:rsid w:val="006970BC"/>
    <w:rsid w:val="006970EB"/>
    <w:rsid w:val="0069710A"/>
    <w:rsid w:val="00697115"/>
    <w:rsid w:val="00697152"/>
    <w:rsid w:val="006971B0"/>
    <w:rsid w:val="00697204"/>
    <w:rsid w:val="00697221"/>
    <w:rsid w:val="00697292"/>
    <w:rsid w:val="00697294"/>
    <w:rsid w:val="00697374"/>
    <w:rsid w:val="0069738F"/>
    <w:rsid w:val="006973B7"/>
    <w:rsid w:val="006973C1"/>
    <w:rsid w:val="006973FB"/>
    <w:rsid w:val="00697465"/>
    <w:rsid w:val="0069749B"/>
    <w:rsid w:val="006974A8"/>
    <w:rsid w:val="006974BD"/>
    <w:rsid w:val="006974F4"/>
    <w:rsid w:val="0069750F"/>
    <w:rsid w:val="00697576"/>
    <w:rsid w:val="0069759E"/>
    <w:rsid w:val="006975EA"/>
    <w:rsid w:val="006976A6"/>
    <w:rsid w:val="00697704"/>
    <w:rsid w:val="00697765"/>
    <w:rsid w:val="006977CE"/>
    <w:rsid w:val="00697810"/>
    <w:rsid w:val="0069785B"/>
    <w:rsid w:val="00697886"/>
    <w:rsid w:val="0069792E"/>
    <w:rsid w:val="0069794A"/>
    <w:rsid w:val="006979D3"/>
    <w:rsid w:val="00697AFB"/>
    <w:rsid w:val="00697B03"/>
    <w:rsid w:val="00697B0F"/>
    <w:rsid w:val="00697BA6"/>
    <w:rsid w:val="00697BE1"/>
    <w:rsid w:val="00697C81"/>
    <w:rsid w:val="00697C8C"/>
    <w:rsid w:val="00697D13"/>
    <w:rsid w:val="00697D30"/>
    <w:rsid w:val="00697E10"/>
    <w:rsid w:val="00697E67"/>
    <w:rsid w:val="00697ED9"/>
    <w:rsid w:val="00697F7E"/>
    <w:rsid w:val="00697FC4"/>
    <w:rsid w:val="00697FE5"/>
    <w:rsid w:val="006A0005"/>
    <w:rsid w:val="006A002E"/>
    <w:rsid w:val="006A0077"/>
    <w:rsid w:val="006A008A"/>
    <w:rsid w:val="006A00A6"/>
    <w:rsid w:val="006A00C1"/>
    <w:rsid w:val="006A00E3"/>
    <w:rsid w:val="006A00E8"/>
    <w:rsid w:val="006A0136"/>
    <w:rsid w:val="006A01CD"/>
    <w:rsid w:val="006A01ED"/>
    <w:rsid w:val="006A0292"/>
    <w:rsid w:val="006A02A2"/>
    <w:rsid w:val="006A02E8"/>
    <w:rsid w:val="006A02F5"/>
    <w:rsid w:val="006A043C"/>
    <w:rsid w:val="006A043E"/>
    <w:rsid w:val="006A044D"/>
    <w:rsid w:val="006A0499"/>
    <w:rsid w:val="006A04D6"/>
    <w:rsid w:val="006A04E1"/>
    <w:rsid w:val="006A051B"/>
    <w:rsid w:val="006A0525"/>
    <w:rsid w:val="006A0542"/>
    <w:rsid w:val="006A0695"/>
    <w:rsid w:val="006A0761"/>
    <w:rsid w:val="006A0780"/>
    <w:rsid w:val="006A07DA"/>
    <w:rsid w:val="006A0860"/>
    <w:rsid w:val="006A086A"/>
    <w:rsid w:val="006A08DD"/>
    <w:rsid w:val="006A0905"/>
    <w:rsid w:val="006A098A"/>
    <w:rsid w:val="006A09BE"/>
    <w:rsid w:val="006A0A91"/>
    <w:rsid w:val="006A0AD6"/>
    <w:rsid w:val="006A0AE0"/>
    <w:rsid w:val="006A0B38"/>
    <w:rsid w:val="006A0B3D"/>
    <w:rsid w:val="006A0B9A"/>
    <w:rsid w:val="006A0BE0"/>
    <w:rsid w:val="006A0C14"/>
    <w:rsid w:val="006A0D46"/>
    <w:rsid w:val="006A0D5C"/>
    <w:rsid w:val="006A0D71"/>
    <w:rsid w:val="006A0D7E"/>
    <w:rsid w:val="006A0DDD"/>
    <w:rsid w:val="006A0DEF"/>
    <w:rsid w:val="006A0DF1"/>
    <w:rsid w:val="006A0DF9"/>
    <w:rsid w:val="006A0EB0"/>
    <w:rsid w:val="006A0FA0"/>
    <w:rsid w:val="006A0FE0"/>
    <w:rsid w:val="006A106D"/>
    <w:rsid w:val="006A1072"/>
    <w:rsid w:val="006A107F"/>
    <w:rsid w:val="006A10A3"/>
    <w:rsid w:val="006A10BA"/>
    <w:rsid w:val="006A1114"/>
    <w:rsid w:val="006A1129"/>
    <w:rsid w:val="006A11B2"/>
    <w:rsid w:val="006A11B9"/>
    <w:rsid w:val="006A1256"/>
    <w:rsid w:val="006A1287"/>
    <w:rsid w:val="006A13D9"/>
    <w:rsid w:val="006A1418"/>
    <w:rsid w:val="006A14BA"/>
    <w:rsid w:val="006A14D3"/>
    <w:rsid w:val="006A154A"/>
    <w:rsid w:val="006A1554"/>
    <w:rsid w:val="006A15DA"/>
    <w:rsid w:val="006A15F1"/>
    <w:rsid w:val="006A1604"/>
    <w:rsid w:val="006A1636"/>
    <w:rsid w:val="006A1639"/>
    <w:rsid w:val="006A1739"/>
    <w:rsid w:val="006A179F"/>
    <w:rsid w:val="006A17E5"/>
    <w:rsid w:val="006A1927"/>
    <w:rsid w:val="006A1958"/>
    <w:rsid w:val="006A1A10"/>
    <w:rsid w:val="006A1A79"/>
    <w:rsid w:val="006A1AD2"/>
    <w:rsid w:val="006A1B62"/>
    <w:rsid w:val="006A1C08"/>
    <w:rsid w:val="006A1C0E"/>
    <w:rsid w:val="006A1C20"/>
    <w:rsid w:val="006A1C66"/>
    <w:rsid w:val="006A1C8C"/>
    <w:rsid w:val="006A1CAB"/>
    <w:rsid w:val="006A1CC0"/>
    <w:rsid w:val="006A1CC6"/>
    <w:rsid w:val="006A1D5E"/>
    <w:rsid w:val="006A1DA5"/>
    <w:rsid w:val="006A1DE9"/>
    <w:rsid w:val="006A1E6A"/>
    <w:rsid w:val="006A1F0A"/>
    <w:rsid w:val="006A1F1D"/>
    <w:rsid w:val="006A1F2A"/>
    <w:rsid w:val="006A1F46"/>
    <w:rsid w:val="006A201D"/>
    <w:rsid w:val="006A203B"/>
    <w:rsid w:val="006A2040"/>
    <w:rsid w:val="006A212E"/>
    <w:rsid w:val="006A217F"/>
    <w:rsid w:val="006A2193"/>
    <w:rsid w:val="006A21C8"/>
    <w:rsid w:val="006A235F"/>
    <w:rsid w:val="006A2418"/>
    <w:rsid w:val="006A242A"/>
    <w:rsid w:val="006A247D"/>
    <w:rsid w:val="006A24B6"/>
    <w:rsid w:val="006A24BE"/>
    <w:rsid w:val="006A2524"/>
    <w:rsid w:val="006A2540"/>
    <w:rsid w:val="006A2558"/>
    <w:rsid w:val="006A2599"/>
    <w:rsid w:val="006A26F0"/>
    <w:rsid w:val="006A2709"/>
    <w:rsid w:val="006A2714"/>
    <w:rsid w:val="006A2720"/>
    <w:rsid w:val="006A2727"/>
    <w:rsid w:val="006A2735"/>
    <w:rsid w:val="006A27A0"/>
    <w:rsid w:val="006A27AD"/>
    <w:rsid w:val="006A27E1"/>
    <w:rsid w:val="006A2806"/>
    <w:rsid w:val="006A28A9"/>
    <w:rsid w:val="006A2917"/>
    <w:rsid w:val="006A2992"/>
    <w:rsid w:val="006A2A60"/>
    <w:rsid w:val="006A2CE4"/>
    <w:rsid w:val="006A2D28"/>
    <w:rsid w:val="006A2DE9"/>
    <w:rsid w:val="006A2E0D"/>
    <w:rsid w:val="006A2E54"/>
    <w:rsid w:val="006A2EEA"/>
    <w:rsid w:val="006A303F"/>
    <w:rsid w:val="006A3047"/>
    <w:rsid w:val="006A306A"/>
    <w:rsid w:val="006A307E"/>
    <w:rsid w:val="006A30B5"/>
    <w:rsid w:val="006A30CB"/>
    <w:rsid w:val="006A3158"/>
    <w:rsid w:val="006A3163"/>
    <w:rsid w:val="006A3190"/>
    <w:rsid w:val="006A31DB"/>
    <w:rsid w:val="006A31E0"/>
    <w:rsid w:val="006A31E9"/>
    <w:rsid w:val="006A3236"/>
    <w:rsid w:val="006A323C"/>
    <w:rsid w:val="006A3330"/>
    <w:rsid w:val="006A33A1"/>
    <w:rsid w:val="006A33A2"/>
    <w:rsid w:val="006A33D1"/>
    <w:rsid w:val="006A33E9"/>
    <w:rsid w:val="006A3420"/>
    <w:rsid w:val="006A3428"/>
    <w:rsid w:val="006A345F"/>
    <w:rsid w:val="006A34AF"/>
    <w:rsid w:val="006A34ED"/>
    <w:rsid w:val="006A3538"/>
    <w:rsid w:val="006A354C"/>
    <w:rsid w:val="006A35C1"/>
    <w:rsid w:val="006A3628"/>
    <w:rsid w:val="006A36EE"/>
    <w:rsid w:val="006A3714"/>
    <w:rsid w:val="006A37B9"/>
    <w:rsid w:val="006A3836"/>
    <w:rsid w:val="006A3846"/>
    <w:rsid w:val="006A3866"/>
    <w:rsid w:val="006A3873"/>
    <w:rsid w:val="006A3890"/>
    <w:rsid w:val="006A38CB"/>
    <w:rsid w:val="006A38EE"/>
    <w:rsid w:val="006A39BF"/>
    <w:rsid w:val="006A3A52"/>
    <w:rsid w:val="006A3AC1"/>
    <w:rsid w:val="006A3AF6"/>
    <w:rsid w:val="006A3B78"/>
    <w:rsid w:val="006A3B82"/>
    <w:rsid w:val="006A3B92"/>
    <w:rsid w:val="006A3B9A"/>
    <w:rsid w:val="006A3B9C"/>
    <w:rsid w:val="006A3BBD"/>
    <w:rsid w:val="006A3C04"/>
    <w:rsid w:val="006A3C2C"/>
    <w:rsid w:val="006A3C99"/>
    <w:rsid w:val="006A3CBD"/>
    <w:rsid w:val="006A3DFE"/>
    <w:rsid w:val="006A3E01"/>
    <w:rsid w:val="006A3E31"/>
    <w:rsid w:val="006A3EA3"/>
    <w:rsid w:val="006A3EC6"/>
    <w:rsid w:val="006A3F06"/>
    <w:rsid w:val="006A3F2A"/>
    <w:rsid w:val="006A3F5A"/>
    <w:rsid w:val="006A3FC6"/>
    <w:rsid w:val="006A3FCE"/>
    <w:rsid w:val="006A405B"/>
    <w:rsid w:val="006A4063"/>
    <w:rsid w:val="006A4069"/>
    <w:rsid w:val="006A40A6"/>
    <w:rsid w:val="006A40BA"/>
    <w:rsid w:val="006A40E3"/>
    <w:rsid w:val="006A4135"/>
    <w:rsid w:val="006A41C8"/>
    <w:rsid w:val="006A421F"/>
    <w:rsid w:val="006A435D"/>
    <w:rsid w:val="006A4397"/>
    <w:rsid w:val="006A43A4"/>
    <w:rsid w:val="006A43B9"/>
    <w:rsid w:val="006A43D1"/>
    <w:rsid w:val="006A4413"/>
    <w:rsid w:val="006A446E"/>
    <w:rsid w:val="006A44D0"/>
    <w:rsid w:val="006A44FF"/>
    <w:rsid w:val="006A4501"/>
    <w:rsid w:val="006A4502"/>
    <w:rsid w:val="006A453B"/>
    <w:rsid w:val="006A453D"/>
    <w:rsid w:val="006A455D"/>
    <w:rsid w:val="006A458D"/>
    <w:rsid w:val="006A45D6"/>
    <w:rsid w:val="006A462F"/>
    <w:rsid w:val="006A4669"/>
    <w:rsid w:val="006A4683"/>
    <w:rsid w:val="006A46B1"/>
    <w:rsid w:val="006A46CC"/>
    <w:rsid w:val="006A472E"/>
    <w:rsid w:val="006A4750"/>
    <w:rsid w:val="006A475A"/>
    <w:rsid w:val="006A478D"/>
    <w:rsid w:val="006A48EA"/>
    <w:rsid w:val="006A4998"/>
    <w:rsid w:val="006A49B2"/>
    <w:rsid w:val="006A49C6"/>
    <w:rsid w:val="006A49CE"/>
    <w:rsid w:val="006A49F6"/>
    <w:rsid w:val="006A4A09"/>
    <w:rsid w:val="006A4A93"/>
    <w:rsid w:val="006A4B10"/>
    <w:rsid w:val="006A4B15"/>
    <w:rsid w:val="006A4B18"/>
    <w:rsid w:val="006A4B76"/>
    <w:rsid w:val="006A4B99"/>
    <w:rsid w:val="006A4BC4"/>
    <w:rsid w:val="006A4BEB"/>
    <w:rsid w:val="006A4C53"/>
    <w:rsid w:val="006A4C64"/>
    <w:rsid w:val="006A4D08"/>
    <w:rsid w:val="006A4D65"/>
    <w:rsid w:val="006A4D77"/>
    <w:rsid w:val="006A4DB6"/>
    <w:rsid w:val="006A4DC2"/>
    <w:rsid w:val="006A4E01"/>
    <w:rsid w:val="006A4E2A"/>
    <w:rsid w:val="006A4E9F"/>
    <w:rsid w:val="006A4EF6"/>
    <w:rsid w:val="006A4F4F"/>
    <w:rsid w:val="006A4F94"/>
    <w:rsid w:val="006A503B"/>
    <w:rsid w:val="006A5050"/>
    <w:rsid w:val="006A5058"/>
    <w:rsid w:val="006A507B"/>
    <w:rsid w:val="006A50FB"/>
    <w:rsid w:val="006A5130"/>
    <w:rsid w:val="006A5148"/>
    <w:rsid w:val="006A515A"/>
    <w:rsid w:val="006A519C"/>
    <w:rsid w:val="006A521D"/>
    <w:rsid w:val="006A5223"/>
    <w:rsid w:val="006A5298"/>
    <w:rsid w:val="006A52A1"/>
    <w:rsid w:val="006A52B5"/>
    <w:rsid w:val="006A52DF"/>
    <w:rsid w:val="006A52F1"/>
    <w:rsid w:val="006A5397"/>
    <w:rsid w:val="006A53D9"/>
    <w:rsid w:val="006A5481"/>
    <w:rsid w:val="006A54FB"/>
    <w:rsid w:val="006A55AA"/>
    <w:rsid w:val="006A55E7"/>
    <w:rsid w:val="006A560A"/>
    <w:rsid w:val="006A5618"/>
    <w:rsid w:val="006A57DA"/>
    <w:rsid w:val="006A57FB"/>
    <w:rsid w:val="006A5865"/>
    <w:rsid w:val="006A58B3"/>
    <w:rsid w:val="006A58E1"/>
    <w:rsid w:val="006A5912"/>
    <w:rsid w:val="006A591E"/>
    <w:rsid w:val="006A59B2"/>
    <w:rsid w:val="006A5A36"/>
    <w:rsid w:val="006A5A41"/>
    <w:rsid w:val="006A5BA1"/>
    <w:rsid w:val="006A5CC5"/>
    <w:rsid w:val="006A5D06"/>
    <w:rsid w:val="006A5D45"/>
    <w:rsid w:val="006A5D6C"/>
    <w:rsid w:val="006A5DF5"/>
    <w:rsid w:val="006A5EDF"/>
    <w:rsid w:val="006A5F04"/>
    <w:rsid w:val="006A5F1E"/>
    <w:rsid w:val="006A5F31"/>
    <w:rsid w:val="006A5F3D"/>
    <w:rsid w:val="006A5FED"/>
    <w:rsid w:val="006A6074"/>
    <w:rsid w:val="006A6099"/>
    <w:rsid w:val="006A614E"/>
    <w:rsid w:val="006A618E"/>
    <w:rsid w:val="006A61F6"/>
    <w:rsid w:val="006A6236"/>
    <w:rsid w:val="006A6264"/>
    <w:rsid w:val="006A62CE"/>
    <w:rsid w:val="006A62FD"/>
    <w:rsid w:val="006A63A0"/>
    <w:rsid w:val="006A63A3"/>
    <w:rsid w:val="006A63CB"/>
    <w:rsid w:val="006A63CD"/>
    <w:rsid w:val="006A644E"/>
    <w:rsid w:val="006A64F5"/>
    <w:rsid w:val="006A65B7"/>
    <w:rsid w:val="006A65FB"/>
    <w:rsid w:val="006A664A"/>
    <w:rsid w:val="006A66D6"/>
    <w:rsid w:val="006A676B"/>
    <w:rsid w:val="006A67DF"/>
    <w:rsid w:val="006A6848"/>
    <w:rsid w:val="006A685F"/>
    <w:rsid w:val="006A6872"/>
    <w:rsid w:val="006A687C"/>
    <w:rsid w:val="006A68F4"/>
    <w:rsid w:val="006A6917"/>
    <w:rsid w:val="006A695B"/>
    <w:rsid w:val="006A697E"/>
    <w:rsid w:val="006A698A"/>
    <w:rsid w:val="006A69CD"/>
    <w:rsid w:val="006A6A31"/>
    <w:rsid w:val="006A6A58"/>
    <w:rsid w:val="006A6B78"/>
    <w:rsid w:val="006A6BD0"/>
    <w:rsid w:val="006A6C5D"/>
    <w:rsid w:val="006A6CB6"/>
    <w:rsid w:val="006A6D01"/>
    <w:rsid w:val="006A6D08"/>
    <w:rsid w:val="006A6D19"/>
    <w:rsid w:val="006A6D5E"/>
    <w:rsid w:val="006A6D72"/>
    <w:rsid w:val="006A6D8E"/>
    <w:rsid w:val="006A6DBB"/>
    <w:rsid w:val="006A6DD5"/>
    <w:rsid w:val="006A6E87"/>
    <w:rsid w:val="006A6E9E"/>
    <w:rsid w:val="006A6F21"/>
    <w:rsid w:val="006A6F7D"/>
    <w:rsid w:val="006A6FB2"/>
    <w:rsid w:val="006A703D"/>
    <w:rsid w:val="006A7055"/>
    <w:rsid w:val="006A7107"/>
    <w:rsid w:val="006A7189"/>
    <w:rsid w:val="006A7201"/>
    <w:rsid w:val="006A7208"/>
    <w:rsid w:val="006A7277"/>
    <w:rsid w:val="006A7293"/>
    <w:rsid w:val="006A731C"/>
    <w:rsid w:val="006A73AB"/>
    <w:rsid w:val="006A74A3"/>
    <w:rsid w:val="006A74C6"/>
    <w:rsid w:val="006A75BF"/>
    <w:rsid w:val="006A75D1"/>
    <w:rsid w:val="006A7656"/>
    <w:rsid w:val="006A76AA"/>
    <w:rsid w:val="006A76C1"/>
    <w:rsid w:val="006A76D9"/>
    <w:rsid w:val="006A7712"/>
    <w:rsid w:val="006A775A"/>
    <w:rsid w:val="006A77BE"/>
    <w:rsid w:val="006A785C"/>
    <w:rsid w:val="006A78D0"/>
    <w:rsid w:val="006A795C"/>
    <w:rsid w:val="006A796E"/>
    <w:rsid w:val="006A797D"/>
    <w:rsid w:val="006A799C"/>
    <w:rsid w:val="006A799F"/>
    <w:rsid w:val="006A79C3"/>
    <w:rsid w:val="006A7A04"/>
    <w:rsid w:val="006A7A07"/>
    <w:rsid w:val="006A7B00"/>
    <w:rsid w:val="006A7B28"/>
    <w:rsid w:val="006A7B29"/>
    <w:rsid w:val="006A7B5D"/>
    <w:rsid w:val="006A7BC1"/>
    <w:rsid w:val="006A7C08"/>
    <w:rsid w:val="006A7C1F"/>
    <w:rsid w:val="006A7C5B"/>
    <w:rsid w:val="006A7C71"/>
    <w:rsid w:val="006A7CAD"/>
    <w:rsid w:val="006A7CD6"/>
    <w:rsid w:val="006A7D2A"/>
    <w:rsid w:val="006A7D44"/>
    <w:rsid w:val="006A7D68"/>
    <w:rsid w:val="006A7D73"/>
    <w:rsid w:val="006A7DE7"/>
    <w:rsid w:val="006A7E58"/>
    <w:rsid w:val="006A7E70"/>
    <w:rsid w:val="006A7E97"/>
    <w:rsid w:val="006A7ECD"/>
    <w:rsid w:val="006A7F1A"/>
    <w:rsid w:val="006A7FD4"/>
    <w:rsid w:val="006A7FDF"/>
    <w:rsid w:val="006B0011"/>
    <w:rsid w:val="006B0037"/>
    <w:rsid w:val="006B0045"/>
    <w:rsid w:val="006B0056"/>
    <w:rsid w:val="006B00A0"/>
    <w:rsid w:val="006B013D"/>
    <w:rsid w:val="006B01A3"/>
    <w:rsid w:val="006B01B9"/>
    <w:rsid w:val="006B01D8"/>
    <w:rsid w:val="006B01D9"/>
    <w:rsid w:val="006B01FE"/>
    <w:rsid w:val="006B0239"/>
    <w:rsid w:val="006B023B"/>
    <w:rsid w:val="006B027C"/>
    <w:rsid w:val="006B0296"/>
    <w:rsid w:val="006B02B4"/>
    <w:rsid w:val="006B02DE"/>
    <w:rsid w:val="006B0316"/>
    <w:rsid w:val="006B0321"/>
    <w:rsid w:val="006B0408"/>
    <w:rsid w:val="006B043D"/>
    <w:rsid w:val="006B045A"/>
    <w:rsid w:val="006B0507"/>
    <w:rsid w:val="006B0550"/>
    <w:rsid w:val="006B055D"/>
    <w:rsid w:val="006B057F"/>
    <w:rsid w:val="006B0595"/>
    <w:rsid w:val="006B061A"/>
    <w:rsid w:val="006B064F"/>
    <w:rsid w:val="006B071D"/>
    <w:rsid w:val="006B0756"/>
    <w:rsid w:val="006B0770"/>
    <w:rsid w:val="006B081A"/>
    <w:rsid w:val="006B086D"/>
    <w:rsid w:val="006B08E9"/>
    <w:rsid w:val="006B08FD"/>
    <w:rsid w:val="006B09A3"/>
    <w:rsid w:val="006B09CE"/>
    <w:rsid w:val="006B0A77"/>
    <w:rsid w:val="006B0AAD"/>
    <w:rsid w:val="006B0ABA"/>
    <w:rsid w:val="006B0AD0"/>
    <w:rsid w:val="006B0ADB"/>
    <w:rsid w:val="006B0B2D"/>
    <w:rsid w:val="006B0B87"/>
    <w:rsid w:val="006B0BDD"/>
    <w:rsid w:val="006B0BE3"/>
    <w:rsid w:val="006B0BF8"/>
    <w:rsid w:val="006B0C1C"/>
    <w:rsid w:val="006B0C5B"/>
    <w:rsid w:val="006B0CF0"/>
    <w:rsid w:val="006B0D0E"/>
    <w:rsid w:val="006B0D88"/>
    <w:rsid w:val="006B0D91"/>
    <w:rsid w:val="006B0DFA"/>
    <w:rsid w:val="006B0E7E"/>
    <w:rsid w:val="006B0F47"/>
    <w:rsid w:val="006B0F8E"/>
    <w:rsid w:val="006B0FB4"/>
    <w:rsid w:val="006B1038"/>
    <w:rsid w:val="006B1053"/>
    <w:rsid w:val="006B1082"/>
    <w:rsid w:val="006B10F8"/>
    <w:rsid w:val="006B1182"/>
    <w:rsid w:val="006B11EB"/>
    <w:rsid w:val="006B1210"/>
    <w:rsid w:val="006B128F"/>
    <w:rsid w:val="006B12CA"/>
    <w:rsid w:val="006B13DD"/>
    <w:rsid w:val="006B142C"/>
    <w:rsid w:val="006B1467"/>
    <w:rsid w:val="006B14FC"/>
    <w:rsid w:val="006B1585"/>
    <w:rsid w:val="006B15D2"/>
    <w:rsid w:val="006B160A"/>
    <w:rsid w:val="006B1644"/>
    <w:rsid w:val="006B166B"/>
    <w:rsid w:val="006B168D"/>
    <w:rsid w:val="006B16A8"/>
    <w:rsid w:val="006B16AE"/>
    <w:rsid w:val="006B1786"/>
    <w:rsid w:val="006B17D9"/>
    <w:rsid w:val="006B19D4"/>
    <w:rsid w:val="006B19DB"/>
    <w:rsid w:val="006B1AC0"/>
    <w:rsid w:val="006B1AD8"/>
    <w:rsid w:val="006B1B07"/>
    <w:rsid w:val="006B1B31"/>
    <w:rsid w:val="006B1B58"/>
    <w:rsid w:val="006B1B87"/>
    <w:rsid w:val="006B1BC0"/>
    <w:rsid w:val="006B1BD7"/>
    <w:rsid w:val="006B1C69"/>
    <w:rsid w:val="006B1CBF"/>
    <w:rsid w:val="006B1D98"/>
    <w:rsid w:val="006B1E06"/>
    <w:rsid w:val="006B1E43"/>
    <w:rsid w:val="006B1E93"/>
    <w:rsid w:val="006B1E98"/>
    <w:rsid w:val="006B1ECD"/>
    <w:rsid w:val="006B1F24"/>
    <w:rsid w:val="006B1F2F"/>
    <w:rsid w:val="006B1F31"/>
    <w:rsid w:val="006B1F49"/>
    <w:rsid w:val="006B2001"/>
    <w:rsid w:val="006B200D"/>
    <w:rsid w:val="006B2016"/>
    <w:rsid w:val="006B215D"/>
    <w:rsid w:val="006B216C"/>
    <w:rsid w:val="006B2181"/>
    <w:rsid w:val="006B21DD"/>
    <w:rsid w:val="006B2234"/>
    <w:rsid w:val="006B2238"/>
    <w:rsid w:val="006B2266"/>
    <w:rsid w:val="006B227F"/>
    <w:rsid w:val="006B2287"/>
    <w:rsid w:val="006B2292"/>
    <w:rsid w:val="006B22CF"/>
    <w:rsid w:val="006B22EF"/>
    <w:rsid w:val="006B235E"/>
    <w:rsid w:val="006B2368"/>
    <w:rsid w:val="006B23AE"/>
    <w:rsid w:val="006B23EB"/>
    <w:rsid w:val="006B246A"/>
    <w:rsid w:val="006B247B"/>
    <w:rsid w:val="006B247D"/>
    <w:rsid w:val="006B2567"/>
    <w:rsid w:val="006B2598"/>
    <w:rsid w:val="006B25BD"/>
    <w:rsid w:val="006B2659"/>
    <w:rsid w:val="006B2677"/>
    <w:rsid w:val="006B26AE"/>
    <w:rsid w:val="006B26E5"/>
    <w:rsid w:val="006B26F1"/>
    <w:rsid w:val="006B281C"/>
    <w:rsid w:val="006B2838"/>
    <w:rsid w:val="006B288A"/>
    <w:rsid w:val="006B28AB"/>
    <w:rsid w:val="006B28B5"/>
    <w:rsid w:val="006B2902"/>
    <w:rsid w:val="006B2943"/>
    <w:rsid w:val="006B2953"/>
    <w:rsid w:val="006B298F"/>
    <w:rsid w:val="006B29A4"/>
    <w:rsid w:val="006B29F6"/>
    <w:rsid w:val="006B2A15"/>
    <w:rsid w:val="006B2AA6"/>
    <w:rsid w:val="006B2AC9"/>
    <w:rsid w:val="006B2B1E"/>
    <w:rsid w:val="006B2B3D"/>
    <w:rsid w:val="006B2C3E"/>
    <w:rsid w:val="006B2C77"/>
    <w:rsid w:val="006B2C79"/>
    <w:rsid w:val="006B2CE3"/>
    <w:rsid w:val="006B2D8E"/>
    <w:rsid w:val="006B2D92"/>
    <w:rsid w:val="006B2D97"/>
    <w:rsid w:val="006B2DCC"/>
    <w:rsid w:val="006B2E3B"/>
    <w:rsid w:val="006B2E87"/>
    <w:rsid w:val="006B2ED7"/>
    <w:rsid w:val="006B2F27"/>
    <w:rsid w:val="006B3084"/>
    <w:rsid w:val="006B31AB"/>
    <w:rsid w:val="006B31E4"/>
    <w:rsid w:val="006B3203"/>
    <w:rsid w:val="006B3206"/>
    <w:rsid w:val="006B3278"/>
    <w:rsid w:val="006B32FC"/>
    <w:rsid w:val="006B3364"/>
    <w:rsid w:val="006B3392"/>
    <w:rsid w:val="006B33F5"/>
    <w:rsid w:val="006B34E5"/>
    <w:rsid w:val="006B3522"/>
    <w:rsid w:val="006B3528"/>
    <w:rsid w:val="006B356E"/>
    <w:rsid w:val="006B35B6"/>
    <w:rsid w:val="006B35BC"/>
    <w:rsid w:val="006B35C0"/>
    <w:rsid w:val="006B35D7"/>
    <w:rsid w:val="006B35FD"/>
    <w:rsid w:val="006B3608"/>
    <w:rsid w:val="006B364A"/>
    <w:rsid w:val="006B3651"/>
    <w:rsid w:val="006B367E"/>
    <w:rsid w:val="006B3759"/>
    <w:rsid w:val="006B37EA"/>
    <w:rsid w:val="006B37ED"/>
    <w:rsid w:val="006B382B"/>
    <w:rsid w:val="006B3842"/>
    <w:rsid w:val="006B389F"/>
    <w:rsid w:val="006B38D2"/>
    <w:rsid w:val="006B38E4"/>
    <w:rsid w:val="006B393F"/>
    <w:rsid w:val="006B3A07"/>
    <w:rsid w:val="006B3ABB"/>
    <w:rsid w:val="006B3B2D"/>
    <w:rsid w:val="006B3B41"/>
    <w:rsid w:val="006B3B8A"/>
    <w:rsid w:val="006B3B97"/>
    <w:rsid w:val="006B3BB8"/>
    <w:rsid w:val="006B3BEE"/>
    <w:rsid w:val="006B3C0A"/>
    <w:rsid w:val="006B3C64"/>
    <w:rsid w:val="006B3C7C"/>
    <w:rsid w:val="006B3CD7"/>
    <w:rsid w:val="006B3D05"/>
    <w:rsid w:val="006B3D1C"/>
    <w:rsid w:val="006B3D73"/>
    <w:rsid w:val="006B3DF1"/>
    <w:rsid w:val="006B3E12"/>
    <w:rsid w:val="006B3E27"/>
    <w:rsid w:val="006B3EA9"/>
    <w:rsid w:val="006B3EF4"/>
    <w:rsid w:val="006B3F19"/>
    <w:rsid w:val="006B3F6C"/>
    <w:rsid w:val="006B4074"/>
    <w:rsid w:val="006B4094"/>
    <w:rsid w:val="006B4096"/>
    <w:rsid w:val="006B40AA"/>
    <w:rsid w:val="006B42C3"/>
    <w:rsid w:val="006B42CE"/>
    <w:rsid w:val="006B434A"/>
    <w:rsid w:val="006B437C"/>
    <w:rsid w:val="006B4396"/>
    <w:rsid w:val="006B43B7"/>
    <w:rsid w:val="006B43FE"/>
    <w:rsid w:val="006B44B6"/>
    <w:rsid w:val="006B44CC"/>
    <w:rsid w:val="006B44E0"/>
    <w:rsid w:val="006B44F0"/>
    <w:rsid w:val="006B45C3"/>
    <w:rsid w:val="006B4628"/>
    <w:rsid w:val="006B4660"/>
    <w:rsid w:val="006B46A0"/>
    <w:rsid w:val="006B4713"/>
    <w:rsid w:val="006B4741"/>
    <w:rsid w:val="006B47A7"/>
    <w:rsid w:val="006B47B6"/>
    <w:rsid w:val="006B47DF"/>
    <w:rsid w:val="006B4831"/>
    <w:rsid w:val="006B48DC"/>
    <w:rsid w:val="006B4909"/>
    <w:rsid w:val="006B499D"/>
    <w:rsid w:val="006B49AB"/>
    <w:rsid w:val="006B49CD"/>
    <w:rsid w:val="006B4A91"/>
    <w:rsid w:val="006B4ABE"/>
    <w:rsid w:val="006B4AE5"/>
    <w:rsid w:val="006B4B20"/>
    <w:rsid w:val="006B4BB3"/>
    <w:rsid w:val="006B4BDE"/>
    <w:rsid w:val="006B4C98"/>
    <w:rsid w:val="006B4CA6"/>
    <w:rsid w:val="006B4CDF"/>
    <w:rsid w:val="006B4D3A"/>
    <w:rsid w:val="006B4D43"/>
    <w:rsid w:val="006B4E04"/>
    <w:rsid w:val="006B4E72"/>
    <w:rsid w:val="006B4F5A"/>
    <w:rsid w:val="006B4F5B"/>
    <w:rsid w:val="006B4FD3"/>
    <w:rsid w:val="006B5018"/>
    <w:rsid w:val="006B504E"/>
    <w:rsid w:val="006B5098"/>
    <w:rsid w:val="006B50A1"/>
    <w:rsid w:val="006B50BE"/>
    <w:rsid w:val="006B5185"/>
    <w:rsid w:val="006B51BF"/>
    <w:rsid w:val="006B51FB"/>
    <w:rsid w:val="006B526A"/>
    <w:rsid w:val="006B52A6"/>
    <w:rsid w:val="006B52F5"/>
    <w:rsid w:val="006B531B"/>
    <w:rsid w:val="006B5359"/>
    <w:rsid w:val="006B538A"/>
    <w:rsid w:val="006B53A3"/>
    <w:rsid w:val="006B53B8"/>
    <w:rsid w:val="006B53C0"/>
    <w:rsid w:val="006B53D4"/>
    <w:rsid w:val="006B53F1"/>
    <w:rsid w:val="006B53F9"/>
    <w:rsid w:val="006B5437"/>
    <w:rsid w:val="006B5464"/>
    <w:rsid w:val="006B54A5"/>
    <w:rsid w:val="006B550B"/>
    <w:rsid w:val="006B5530"/>
    <w:rsid w:val="006B55CC"/>
    <w:rsid w:val="006B5686"/>
    <w:rsid w:val="006B56A3"/>
    <w:rsid w:val="006B5818"/>
    <w:rsid w:val="006B58E7"/>
    <w:rsid w:val="006B592E"/>
    <w:rsid w:val="006B593D"/>
    <w:rsid w:val="006B5999"/>
    <w:rsid w:val="006B59BA"/>
    <w:rsid w:val="006B5A64"/>
    <w:rsid w:val="006B5A80"/>
    <w:rsid w:val="006B5B0E"/>
    <w:rsid w:val="006B5B19"/>
    <w:rsid w:val="006B5B39"/>
    <w:rsid w:val="006B5BCE"/>
    <w:rsid w:val="006B5C21"/>
    <w:rsid w:val="006B5C60"/>
    <w:rsid w:val="006B5C68"/>
    <w:rsid w:val="006B5C84"/>
    <w:rsid w:val="006B5C8C"/>
    <w:rsid w:val="006B5D39"/>
    <w:rsid w:val="006B5D55"/>
    <w:rsid w:val="006B5D6A"/>
    <w:rsid w:val="006B5D8A"/>
    <w:rsid w:val="006B5E19"/>
    <w:rsid w:val="006B5E3A"/>
    <w:rsid w:val="006B5E43"/>
    <w:rsid w:val="006B5E5A"/>
    <w:rsid w:val="006B5E69"/>
    <w:rsid w:val="006B5E96"/>
    <w:rsid w:val="006B5EA8"/>
    <w:rsid w:val="006B5EB9"/>
    <w:rsid w:val="006B5EF4"/>
    <w:rsid w:val="006B5FC5"/>
    <w:rsid w:val="006B6024"/>
    <w:rsid w:val="006B602B"/>
    <w:rsid w:val="006B6031"/>
    <w:rsid w:val="006B60A2"/>
    <w:rsid w:val="006B6101"/>
    <w:rsid w:val="006B619B"/>
    <w:rsid w:val="006B61E0"/>
    <w:rsid w:val="006B6298"/>
    <w:rsid w:val="006B62E0"/>
    <w:rsid w:val="006B6348"/>
    <w:rsid w:val="006B6366"/>
    <w:rsid w:val="006B63A1"/>
    <w:rsid w:val="006B63E2"/>
    <w:rsid w:val="006B6410"/>
    <w:rsid w:val="006B6422"/>
    <w:rsid w:val="006B64DF"/>
    <w:rsid w:val="006B64F7"/>
    <w:rsid w:val="006B6500"/>
    <w:rsid w:val="006B657D"/>
    <w:rsid w:val="006B65D0"/>
    <w:rsid w:val="006B65D9"/>
    <w:rsid w:val="006B6654"/>
    <w:rsid w:val="006B66A9"/>
    <w:rsid w:val="006B66AC"/>
    <w:rsid w:val="006B66D5"/>
    <w:rsid w:val="006B676D"/>
    <w:rsid w:val="006B6797"/>
    <w:rsid w:val="006B67F5"/>
    <w:rsid w:val="006B683C"/>
    <w:rsid w:val="006B6860"/>
    <w:rsid w:val="006B6904"/>
    <w:rsid w:val="006B6936"/>
    <w:rsid w:val="006B6996"/>
    <w:rsid w:val="006B69C5"/>
    <w:rsid w:val="006B6A2B"/>
    <w:rsid w:val="006B6AF7"/>
    <w:rsid w:val="006B6B60"/>
    <w:rsid w:val="006B6BC6"/>
    <w:rsid w:val="006B6C01"/>
    <w:rsid w:val="006B6CF8"/>
    <w:rsid w:val="006B6D2E"/>
    <w:rsid w:val="006B6D77"/>
    <w:rsid w:val="006B6DA2"/>
    <w:rsid w:val="006B6E14"/>
    <w:rsid w:val="006B6E67"/>
    <w:rsid w:val="006B6E98"/>
    <w:rsid w:val="006B6E99"/>
    <w:rsid w:val="006B6EB2"/>
    <w:rsid w:val="006B6EE7"/>
    <w:rsid w:val="006B6EFE"/>
    <w:rsid w:val="006B6F1C"/>
    <w:rsid w:val="006B6F7A"/>
    <w:rsid w:val="006B7011"/>
    <w:rsid w:val="006B7017"/>
    <w:rsid w:val="006B7045"/>
    <w:rsid w:val="006B70CA"/>
    <w:rsid w:val="006B7103"/>
    <w:rsid w:val="006B7109"/>
    <w:rsid w:val="006B7118"/>
    <w:rsid w:val="006B713D"/>
    <w:rsid w:val="006B7173"/>
    <w:rsid w:val="006B7177"/>
    <w:rsid w:val="006B7234"/>
    <w:rsid w:val="006B7258"/>
    <w:rsid w:val="006B72C3"/>
    <w:rsid w:val="006B72F2"/>
    <w:rsid w:val="006B73A9"/>
    <w:rsid w:val="006B73BA"/>
    <w:rsid w:val="006B7492"/>
    <w:rsid w:val="006B74EB"/>
    <w:rsid w:val="006B74FC"/>
    <w:rsid w:val="006B752A"/>
    <w:rsid w:val="006B752F"/>
    <w:rsid w:val="006B757E"/>
    <w:rsid w:val="006B758A"/>
    <w:rsid w:val="006B75AB"/>
    <w:rsid w:val="006B75F7"/>
    <w:rsid w:val="006B7640"/>
    <w:rsid w:val="006B7649"/>
    <w:rsid w:val="006B7672"/>
    <w:rsid w:val="006B76D6"/>
    <w:rsid w:val="006B771F"/>
    <w:rsid w:val="006B77C7"/>
    <w:rsid w:val="006B77F0"/>
    <w:rsid w:val="006B77F9"/>
    <w:rsid w:val="006B7850"/>
    <w:rsid w:val="006B786C"/>
    <w:rsid w:val="006B7891"/>
    <w:rsid w:val="006B78EC"/>
    <w:rsid w:val="006B78F8"/>
    <w:rsid w:val="006B7903"/>
    <w:rsid w:val="006B791F"/>
    <w:rsid w:val="006B7961"/>
    <w:rsid w:val="006B798D"/>
    <w:rsid w:val="006B7999"/>
    <w:rsid w:val="006B79A6"/>
    <w:rsid w:val="006B7A6A"/>
    <w:rsid w:val="006B7AA3"/>
    <w:rsid w:val="006B7B50"/>
    <w:rsid w:val="006B7B69"/>
    <w:rsid w:val="006B7C4C"/>
    <w:rsid w:val="006B7C8E"/>
    <w:rsid w:val="006B7CFB"/>
    <w:rsid w:val="006B7D12"/>
    <w:rsid w:val="006B7D13"/>
    <w:rsid w:val="006B7D14"/>
    <w:rsid w:val="006B7D7B"/>
    <w:rsid w:val="006B7D84"/>
    <w:rsid w:val="006B7D8D"/>
    <w:rsid w:val="006B7DAB"/>
    <w:rsid w:val="006B7E2E"/>
    <w:rsid w:val="006B7E6D"/>
    <w:rsid w:val="006B7E8A"/>
    <w:rsid w:val="006B7E91"/>
    <w:rsid w:val="006B7EE9"/>
    <w:rsid w:val="006B7EED"/>
    <w:rsid w:val="006B7F74"/>
    <w:rsid w:val="006B7F85"/>
    <w:rsid w:val="006C0024"/>
    <w:rsid w:val="006C00AA"/>
    <w:rsid w:val="006C00E2"/>
    <w:rsid w:val="006C00E6"/>
    <w:rsid w:val="006C01EA"/>
    <w:rsid w:val="006C01F4"/>
    <w:rsid w:val="006C027D"/>
    <w:rsid w:val="006C03B1"/>
    <w:rsid w:val="006C042B"/>
    <w:rsid w:val="006C044E"/>
    <w:rsid w:val="006C04A0"/>
    <w:rsid w:val="006C04AE"/>
    <w:rsid w:val="006C04DC"/>
    <w:rsid w:val="006C04EC"/>
    <w:rsid w:val="006C04EF"/>
    <w:rsid w:val="006C05D3"/>
    <w:rsid w:val="006C0600"/>
    <w:rsid w:val="006C060B"/>
    <w:rsid w:val="006C062B"/>
    <w:rsid w:val="006C064E"/>
    <w:rsid w:val="006C06B9"/>
    <w:rsid w:val="006C079D"/>
    <w:rsid w:val="006C07C8"/>
    <w:rsid w:val="006C07FC"/>
    <w:rsid w:val="006C0860"/>
    <w:rsid w:val="006C08BA"/>
    <w:rsid w:val="006C0935"/>
    <w:rsid w:val="006C0953"/>
    <w:rsid w:val="006C09CE"/>
    <w:rsid w:val="006C0A75"/>
    <w:rsid w:val="006C0B25"/>
    <w:rsid w:val="006C0B8A"/>
    <w:rsid w:val="006C0BE3"/>
    <w:rsid w:val="006C0C49"/>
    <w:rsid w:val="006C0C94"/>
    <w:rsid w:val="006C0CD7"/>
    <w:rsid w:val="006C0D52"/>
    <w:rsid w:val="006C0E8B"/>
    <w:rsid w:val="006C0EC0"/>
    <w:rsid w:val="006C0F49"/>
    <w:rsid w:val="006C0F72"/>
    <w:rsid w:val="006C0FA9"/>
    <w:rsid w:val="006C0FB2"/>
    <w:rsid w:val="006C10A4"/>
    <w:rsid w:val="006C1141"/>
    <w:rsid w:val="006C1160"/>
    <w:rsid w:val="006C1173"/>
    <w:rsid w:val="006C123A"/>
    <w:rsid w:val="006C127B"/>
    <w:rsid w:val="006C12A3"/>
    <w:rsid w:val="006C12A5"/>
    <w:rsid w:val="006C131E"/>
    <w:rsid w:val="006C13EC"/>
    <w:rsid w:val="006C149C"/>
    <w:rsid w:val="006C14B5"/>
    <w:rsid w:val="006C1540"/>
    <w:rsid w:val="006C1560"/>
    <w:rsid w:val="006C15BB"/>
    <w:rsid w:val="006C166B"/>
    <w:rsid w:val="006C1687"/>
    <w:rsid w:val="006C16E6"/>
    <w:rsid w:val="006C1715"/>
    <w:rsid w:val="006C176E"/>
    <w:rsid w:val="006C17B8"/>
    <w:rsid w:val="006C17D4"/>
    <w:rsid w:val="006C1894"/>
    <w:rsid w:val="006C18B3"/>
    <w:rsid w:val="006C18EA"/>
    <w:rsid w:val="006C1941"/>
    <w:rsid w:val="006C1976"/>
    <w:rsid w:val="006C1977"/>
    <w:rsid w:val="006C1985"/>
    <w:rsid w:val="006C19AC"/>
    <w:rsid w:val="006C19D0"/>
    <w:rsid w:val="006C1A35"/>
    <w:rsid w:val="006C1AB1"/>
    <w:rsid w:val="006C1ABC"/>
    <w:rsid w:val="006C1AD2"/>
    <w:rsid w:val="006C1AF3"/>
    <w:rsid w:val="006C1B39"/>
    <w:rsid w:val="006C1B79"/>
    <w:rsid w:val="006C1BEF"/>
    <w:rsid w:val="006C1C22"/>
    <w:rsid w:val="006C1C3C"/>
    <w:rsid w:val="006C1C5B"/>
    <w:rsid w:val="006C1C80"/>
    <w:rsid w:val="006C1C94"/>
    <w:rsid w:val="006C1D04"/>
    <w:rsid w:val="006C1D55"/>
    <w:rsid w:val="006C1E46"/>
    <w:rsid w:val="006C1E53"/>
    <w:rsid w:val="006C1E64"/>
    <w:rsid w:val="006C1ECC"/>
    <w:rsid w:val="006C1F0C"/>
    <w:rsid w:val="006C1F3E"/>
    <w:rsid w:val="006C1F75"/>
    <w:rsid w:val="006C1FB7"/>
    <w:rsid w:val="006C201B"/>
    <w:rsid w:val="006C2100"/>
    <w:rsid w:val="006C2116"/>
    <w:rsid w:val="006C2141"/>
    <w:rsid w:val="006C2187"/>
    <w:rsid w:val="006C2247"/>
    <w:rsid w:val="006C22BC"/>
    <w:rsid w:val="006C22F5"/>
    <w:rsid w:val="006C2318"/>
    <w:rsid w:val="006C2373"/>
    <w:rsid w:val="006C2397"/>
    <w:rsid w:val="006C239B"/>
    <w:rsid w:val="006C23B3"/>
    <w:rsid w:val="006C23B9"/>
    <w:rsid w:val="006C23D3"/>
    <w:rsid w:val="006C23D7"/>
    <w:rsid w:val="006C2400"/>
    <w:rsid w:val="006C240A"/>
    <w:rsid w:val="006C24BC"/>
    <w:rsid w:val="006C24E2"/>
    <w:rsid w:val="006C2568"/>
    <w:rsid w:val="006C2598"/>
    <w:rsid w:val="006C25B6"/>
    <w:rsid w:val="006C25D4"/>
    <w:rsid w:val="006C25E0"/>
    <w:rsid w:val="006C2654"/>
    <w:rsid w:val="006C26A5"/>
    <w:rsid w:val="006C26C9"/>
    <w:rsid w:val="006C27CE"/>
    <w:rsid w:val="006C2809"/>
    <w:rsid w:val="006C28CB"/>
    <w:rsid w:val="006C294F"/>
    <w:rsid w:val="006C295A"/>
    <w:rsid w:val="006C29A9"/>
    <w:rsid w:val="006C29D2"/>
    <w:rsid w:val="006C2A0B"/>
    <w:rsid w:val="006C2A60"/>
    <w:rsid w:val="006C2B13"/>
    <w:rsid w:val="006C2B6B"/>
    <w:rsid w:val="006C2B80"/>
    <w:rsid w:val="006C2BC1"/>
    <w:rsid w:val="006C2CAA"/>
    <w:rsid w:val="006C2CBB"/>
    <w:rsid w:val="006C2D07"/>
    <w:rsid w:val="006C2D22"/>
    <w:rsid w:val="006C2D6B"/>
    <w:rsid w:val="006C2E69"/>
    <w:rsid w:val="006C2E82"/>
    <w:rsid w:val="006C2F27"/>
    <w:rsid w:val="006C2F93"/>
    <w:rsid w:val="006C2FF6"/>
    <w:rsid w:val="006C2FF8"/>
    <w:rsid w:val="006C2FFE"/>
    <w:rsid w:val="006C300F"/>
    <w:rsid w:val="006C3023"/>
    <w:rsid w:val="006C305E"/>
    <w:rsid w:val="006C30F3"/>
    <w:rsid w:val="006C30F7"/>
    <w:rsid w:val="006C31A9"/>
    <w:rsid w:val="006C31DE"/>
    <w:rsid w:val="006C325A"/>
    <w:rsid w:val="006C3268"/>
    <w:rsid w:val="006C3313"/>
    <w:rsid w:val="006C3346"/>
    <w:rsid w:val="006C33B3"/>
    <w:rsid w:val="006C33E8"/>
    <w:rsid w:val="006C3422"/>
    <w:rsid w:val="006C346A"/>
    <w:rsid w:val="006C347B"/>
    <w:rsid w:val="006C34C2"/>
    <w:rsid w:val="006C3510"/>
    <w:rsid w:val="006C358E"/>
    <w:rsid w:val="006C35C7"/>
    <w:rsid w:val="006C3616"/>
    <w:rsid w:val="006C361A"/>
    <w:rsid w:val="006C363B"/>
    <w:rsid w:val="006C368C"/>
    <w:rsid w:val="006C36BE"/>
    <w:rsid w:val="006C375B"/>
    <w:rsid w:val="006C3814"/>
    <w:rsid w:val="006C38E1"/>
    <w:rsid w:val="006C3914"/>
    <w:rsid w:val="006C3919"/>
    <w:rsid w:val="006C3948"/>
    <w:rsid w:val="006C394C"/>
    <w:rsid w:val="006C3953"/>
    <w:rsid w:val="006C3980"/>
    <w:rsid w:val="006C39A2"/>
    <w:rsid w:val="006C39AC"/>
    <w:rsid w:val="006C39E3"/>
    <w:rsid w:val="006C3A1F"/>
    <w:rsid w:val="006C3A39"/>
    <w:rsid w:val="006C3A4C"/>
    <w:rsid w:val="006C3A57"/>
    <w:rsid w:val="006C3A76"/>
    <w:rsid w:val="006C3A8E"/>
    <w:rsid w:val="006C3AAD"/>
    <w:rsid w:val="006C3B60"/>
    <w:rsid w:val="006C3C07"/>
    <w:rsid w:val="006C3C0C"/>
    <w:rsid w:val="006C3C53"/>
    <w:rsid w:val="006C3C9B"/>
    <w:rsid w:val="006C3D36"/>
    <w:rsid w:val="006C3D80"/>
    <w:rsid w:val="006C3DEC"/>
    <w:rsid w:val="006C3E20"/>
    <w:rsid w:val="006C3E25"/>
    <w:rsid w:val="006C3E34"/>
    <w:rsid w:val="006C3E65"/>
    <w:rsid w:val="006C3EB5"/>
    <w:rsid w:val="006C3EF0"/>
    <w:rsid w:val="006C3F9C"/>
    <w:rsid w:val="006C3FC4"/>
    <w:rsid w:val="006C3FD1"/>
    <w:rsid w:val="006C4131"/>
    <w:rsid w:val="006C4250"/>
    <w:rsid w:val="006C4282"/>
    <w:rsid w:val="006C4284"/>
    <w:rsid w:val="006C4297"/>
    <w:rsid w:val="006C42C9"/>
    <w:rsid w:val="006C42D9"/>
    <w:rsid w:val="006C4318"/>
    <w:rsid w:val="006C43B5"/>
    <w:rsid w:val="006C4421"/>
    <w:rsid w:val="006C447A"/>
    <w:rsid w:val="006C448A"/>
    <w:rsid w:val="006C44DD"/>
    <w:rsid w:val="006C4520"/>
    <w:rsid w:val="006C452B"/>
    <w:rsid w:val="006C4532"/>
    <w:rsid w:val="006C455F"/>
    <w:rsid w:val="006C456F"/>
    <w:rsid w:val="006C459D"/>
    <w:rsid w:val="006C45DE"/>
    <w:rsid w:val="006C45EE"/>
    <w:rsid w:val="006C4604"/>
    <w:rsid w:val="006C4633"/>
    <w:rsid w:val="006C4689"/>
    <w:rsid w:val="006C468E"/>
    <w:rsid w:val="006C46ED"/>
    <w:rsid w:val="006C46F3"/>
    <w:rsid w:val="006C4713"/>
    <w:rsid w:val="006C4729"/>
    <w:rsid w:val="006C4773"/>
    <w:rsid w:val="006C4778"/>
    <w:rsid w:val="006C47AF"/>
    <w:rsid w:val="006C4853"/>
    <w:rsid w:val="006C4910"/>
    <w:rsid w:val="006C4957"/>
    <w:rsid w:val="006C4967"/>
    <w:rsid w:val="006C4975"/>
    <w:rsid w:val="006C49C0"/>
    <w:rsid w:val="006C49E0"/>
    <w:rsid w:val="006C4A8D"/>
    <w:rsid w:val="006C4AE7"/>
    <w:rsid w:val="006C4AE9"/>
    <w:rsid w:val="006C4B48"/>
    <w:rsid w:val="006C4B4B"/>
    <w:rsid w:val="006C4B4D"/>
    <w:rsid w:val="006C4B66"/>
    <w:rsid w:val="006C4D7B"/>
    <w:rsid w:val="006C4D87"/>
    <w:rsid w:val="006C4DC2"/>
    <w:rsid w:val="006C4E34"/>
    <w:rsid w:val="006C4EC0"/>
    <w:rsid w:val="006C4F18"/>
    <w:rsid w:val="006C4F92"/>
    <w:rsid w:val="006C4FBC"/>
    <w:rsid w:val="006C4FC5"/>
    <w:rsid w:val="006C4FF8"/>
    <w:rsid w:val="006C50ED"/>
    <w:rsid w:val="006C5121"/>
    <w:rsid w:val="006C5163"/>
    <w:rsid w:val="006C518D"/>
    <w:rsid w:val="006C51DB"/>
    <w:rsid w:val="006C51E6"/>
    <w:rsid w:val="006C522D"/>
    <w:rsid w:val="006C525E"/>
    <w:rsid w:val="006C5320"/>
    <w:rsid w:val="006C5327"/>
    <w:rsid w:val="006C5348"/>
    <w:rsid w:val="006C5352"/>
    <w:rsid w:val="006C53E2"/>
    <w:rsid w:val="006C5418"/>
    <w:rsid w:val="006C5433"/>
    <w:rsid w:val="006C5459"/>
    <w:rsid w:val="006C545D"/>
    <w:rsid w:val="006C54B3"/>
    <w:rsid w:val="006C54C0"/>
    <w:rsid w:val="006C551F"/>
    <w:rsid w:val="006C552C"/>
    <w:rsid w:val="006C5607"/>
    <w:rsid w:val="006C567B"/>
    <w:rsid w:val="006C5695"/>
    <w:rsid w:val="006C56DB"/>
    <w:rsid w:val="006C56F4"/>
    <w:rsid w:val="006C575C"/>
    <w:rsid w:val="006C5766"/>
    <w:rsid w:val="006C57AE"/>
    <w:rsid w:val="006C57C5"/>
    <w:rsid w:val="006C5810"/>
    <w:rsid w:val="006C5864"/>
    <w:rsid w:val="006C5888"/>
    <w:rsid w:val="006C5989"/>
    <w:rsid w:val="006C59BD"/>
    <w:rsid w:val="006C5AA5"/>
    <w:rsid w:val="006C5B39"/>
    <w:rsid w:val="006C5B63"/>
    <w:rsid w:val="006C5B79"/>
    <w:rsid w:val="006C5C0E"/>
    <w:rsid w:val="006C5CEF"/>
    <w:rsid w:val="006C5D34"/>
    <w:rsid w:val="006C5D50"/>
    <w:rsid w:val="006C5D78"/>
    <w:rsid w:val="006C5D9D"/>
    <w:rsid w:val="006C5E7C"/>
    <w:rsid w:val="006C5E98"/>
    <w:rsid w:val="006C5F03"/>
    <w:rsid w:val="006C5F08"/>
    <w:rsid w:val="006C5F19"/>
    <w:rsid w:val="006C5F3B"/>
    <w:rsid w:val="006C5F86"/>
    <w:rsid w:val="006C5F8C"/>
    <w:rsid w:val="006C5FCD"/>
    <w:rsid w:val="006C5FE3"/>
    <w:rsid w:val="006C606A"/>
    <w:rsid w:val="006C60B5"/>
    <w:rsid w:val="006C60E5"/>
    <w:rsid w:val="006C60F8"/>
    <w:rsid w:val="006C6178"/>
    <w:rsid w:val="006C61BC"/>
    <w:rsid w:val="006C61C2"/>
    <w:rsid w:val="006C61E8"/>
    <w:rsid w:val="006C6238"/>
    <w:rsid w:val="006C6270"/>
    <w:rsid w:val="006C6315"/>
    <w:rsid w:val="006C6320"/>
    <w:rsid w:val="006C639A"/>
    <w:rsid w:val="006C63E7"/>
    <w:rsid w:val="006C6540"/>
    <w:rsid w:val="006C65A2"/>
    <w:rsid w:val="006C65B4"/>
    <w:rsid w:val="006C65E7"/>
    <w:rsid w:val="006C65F1"/>
    <w:rsid w:val="006C65F8"/>
    <w:rsid w:val="006C665B"/>
    <w:rsid w:val="006C666D"/>
    <w:rsid w:val="006C66F4"/>
    <w:rsid w:val="006C682E"/>
    <w:rsid w:val="006C6897"/>
    <w:rsid w:val="006C68B6"/>
    <w:rsid w:val="006C68E8"/>
    <w:rsid w:val="006C69D1"/>
    <w:rsid w:val="006C6A01"/>
    <w:rsid w:val="006C6A0D"/>
    <w:rsid w:val="006C6A5C"/>
    <w:rsid w:val="006C6A77"/>
    <w:rsid w:val="006C6A95"/>
    <w:rsid w:val="006C6BAB"/>
    <w:rsid w:val="006C6C44"/>
    <w:rsid w:val="006C6C54"/>
    <w:rsid w:val="006C6C95"/>
    <w:rsid w:val="006C6C99"/>
    <w:rsid w:val="006C6CE3"/>
    <w:rsid w:val="006C6CE6"/>
    <w:rsid w:val="006C6DED"/>
    <w:rsid w:val="006C6E11"/>
    <w:rsid w:val="006C6E61"/>
    <w:rsid w:val="006C6EA4"/>
    <w:rsid w:val="006C6F2C"/>
    <w:rsid w:val="006C6F5A"/>
    <w:rsid w:val="006C6FC6"/>
    <w:rsid w:val="006C6FCA"/>
    <w:rsid w:val="006C6FE6"/>
    <w:rsid w:val="006C700F"/>
    <w:rsid w:val="006C711B"/>
    <w:rsid w:val="006C715E"/>
    <w:rsid w:val="006C71B7"/>
    <w:rsid w:val="006C72E0"/>
    <w:rsid w:val="006C732E"/>
    <w:rsid w:val="006C734A"/>
    <w:rsid w:val="006C7386"/>
    <w:rsid w:val="006C7390"/>
    <w:rsid w:val="006C74B1"/>
    <w:rsid w:val="006C7526"/>
    <w:rsid w:val="006C7557"/>
    <w:rsid w:val="006C755E"/>
    <w:rsid w:val="006C75B2"/>
    <w:rsid w:val="006C75FB"/>
    <w:rsid w:val="006C7606"/>
    <w:rsid w:val="006C764C"/>
    <w:rsid w:val="006C7722"/>
    <w:rsid w:val="006C7732"/>
    <w:rsid w:val="006C7774"/>
    <w:rsid w:val="006C777D"/>
    <w:rsid w:val="006C7792"/>
    <w:rsid w:val="006C787E"/>
    <w:rsid w:val="006C7880"/>
    <w:rsid w:val="006C78DA"/>
    <w:rsid w:val="006C78E5"/>
    <w:rsid w:val="006C7976"/>
    <w:rsid w:val="006C79B1"/>
    <w:rsid w:val="006C7A8B"/>
    <w:rsid w:val="006C7ADE"/>
    <w:rsid w:val="006C7B05"/>
    <w:rsid w:val="006C7B57"/>
    <w:rsid w:val="006C7C69"/>
    <w:rsid w:val="006C7D55"/>
    <w:rsid w:val="006C7D64"/>
    <w:rsid w:val="006C7DA2"/>
    <w:rsid w:val="006C7E0B"/>
    <w:rsid w:val="006C7E60"/>
    <w:rsid w:val="006C7E77"/>
    <w:rsid w:val="006C7EB2"/>
    <w:rsid w:val="006C7EB7"/>
    <w:rsid w:val="006C7EF4"/>
    <w:rsid w:val="006C7F95"/>
    <w:rsid w:val="006C7FD9"/>
    <w:rsid w:val="006D0041"/>
    <w:rsid w:val="006D0048"/>
    <w:rsid w:val="006D0061"/>
    <w:rsid w:val="006D0083"/>
    <w:rsid w:val="006D00D4"/>
    <w:rsid w:val="006D018C"/>
    <w:rsid w:val="006D01C7"/>
    <w:rsid w:val="006D020C"/>
    <w:rsid w:val="006D02CF"/>
    <w:rsid w:val="006D03A8"/>
    <w:rsid w:val="006D0484"/>
    <w:rsid w:val="006D04CF"/>
    <w:rsid w:val="006D0522"/>
    <w:rsid w:val="006D0602"/>
    <w:rsid w:val="006D071B"/>
    <w:rsid w:val="006D0722"/>
    <w:rsid w:val="006D072D"/>
    <w:rsid w:val="006D075A"/>
    <w:rsid w:val="006D07EC"/>
    <w:rsid w:val="006D084D"/>
    <w:rsid w:val="006D0860"/>
    <w:rsid w:val="006D089F"/>
    <w:rsid w:val="006D08A7"/>
    <w:rsid w:val="006D08B9"/>
    <w:rsid w:val="006D0942"/>
    <w:rsid w:val="006D095E"/>
    <w:rsid w:val="006D0999"/>
    <w:rsid w:val="006D09CF"/>
    <w:rsid w:val="006D09D4"/>
    <w:rsid w:val="006D0A12"/>
    <w:rsid w:val="006D0A96"/>
    <w:rsid w:val="006D0B0C"/>
    <w:rsid w:val="006D0BB4"/>
    <w:rsid w:val="006D0BB7"/>
    <w:rsid w:val="006D0BEF"/>
    <w:rsid w:val="006D0C0D"/>
    <w:rsid w:val="006D0C40"/>
    <w:rsid w:val="006D0CD8"/>
    <w:rsid w:val="006D0D11"/>
    <w:rsid w:val="006D0D22"/>
    <w:rsid w:val="006D0D32"/>
    <w:rsid w:val="006D0D35"/>
    <w:rsid w:val="006D0D3C"/>
    <w:rsid w:val="006D0DC3"/>
    <w:rsid w:val="006D0DDE"/>
    <w:rsid w:val="006D0E02"/>
    <w:rsid w:val="006D0E55"/>
    <w:rsid w:val="006D0ED6"/>
    <w:rsid w:val="006D0F4B"/>
    <w:rsid w:val="006D0F93"/>
    <w:rsid w:val="006D1003"/>
    <w:rsid w:val="006D10AC"/>
    <w:rsid w:val="006D10C1"/>
    <w:rsid w:val="006D10CD"/>
    <w:rsid w:val="006D10EA"/>
    <w:rsid w:val="006D1104"/>
    <w:rsid w:val="006D1174"/>
    <w:rsid w:val="006D1244"/>
    <w:rsid w:val="006D12CC"/>
    <w:rsid w:val="006D12FD"/>
    <w:rsid w:val="006D130E"/>
    <w:rsid w:val="006D136A"/>
    <w:rsid w:val="006D1383"/>
    <w:rsid w:val="006D13AA"/>
    <w:rsid w:val="006D13E7"/>
    <w:rsid w:val="006D140B"/>
    <w:rsid w:val="006D140F"/>
    <w:rsid w:val="006D142B"/>
    <w:rsid w:val="006D146D"/>
    <w:rsid w:val="006D1523"/>
    <w:rsid w:val="006D1546"/>
    <w:rsid w:val="006D15C2"/>
    <w:rsid w:val="006D1601"/>
    <w:rsid w:val="006D164B"/>
    <w:rsid w:val="006D166C"/>
    <w:rsid w:val="006D1680"/>
    <w:rsid w:val="006D16C8"/>
    <w:rsid w:val="006D16D2"/>
    <w:rsid w:val="006D1722"/>
    <w:rsid w:val="006D1742"/>
    <w:rsid w:val="006D1842"/>
    <w:rsid w:val="006D1899"/>
    <w:rsid w:val="006D18A9"/>
    <w:rsid w:val="006D1901"/>
    <w:rsid w:val="006D1915"/>
    <w:rsid w:val="006D1939"/>
    <w:rsid w:val="006D19B6"/>
    <w:rsid w:val="006D19BC"/>
    <w:rsid w:val="006D19E6"/>
    <w:rsid w:val="006D19FB"/>
    <w:rsid w:val="006D1A8A"/>
    <w:rsid w:val="006D1AC4"/>
    <w:rsid w:val="006D1AFF"/>
    <w:rsid w:val="006D1B2B"/>
    <w:rsid w:val="006D1B3F"/>
    <w:rsid w:val="006D1BB4"/>
    <w:rsid w:val="006D1BF3"/>
    <w:rsid w:val="006D1BF6"/>
    <w:rsid w:val="006D1C11"/>
    <w:rsid w:val="006D1C30"/>
    <w:rsid w:val="006D1C61"/>
    <w:rsid w:val="006D1CAD"/>
    <w:rsid w:val="006D1D31"/>
    <w:rsid w:val="006D1D52"/>
    <w:rsid w:val="006D1D71"/>
    <w:rsid w:val="006D1D7B"/>
    <w:rsid w:val="006D1D81"/>
    <w:rsid w:val="006D1D99"/>
    <w:rsid w:val="006D1DE0"/>
    <w:rsid w:val="006D1DF0"/>
    <w:rsid w:val="006D1DF1"/>
    <w:rsid w:val="006D1DF8"/>
    <w:rsid w:val="006D1E51"/>
    <w:rsid w:val="006D1E71"/>
    <w:rsid w:val="006D1EC7"/>
    <w:rsid w:val="006D1EFA"/>
    <w:rsid w:val="006D1F07"/>
    <w:rsid w:val="006D1F0F"/>
    <w:rsid w:val="006D1F39"/>
    <w:rsid w:val="006D1F3C"/>
    <w:rsid w:val="006D1F85"/>
    <w:rsid w:val="006D2009"/>
    <w:rsid w:val="006D203C"/>
    <w:rsid w:val="006D20A0"/>
    <w:rsid w:val="006D20B5"/>
    <w:rsid w:val="006D2150"/>
    <w:rsid w:val="006D2193"/>
    <w:rsid w:val="006D228B"/>
    <w:rsid w:val="006D228F"/>
    <w:rsid w:val="006D22A4"/>
    <w:rsid w:val="006D22BE"/>
    <w:rsid w:val="006D2364"/>
    <w:rsid w:val="006D23C1"/>
    <w:rsid w:val="006D242C"/>
    <w:rsid w:val="006D2462"/>
    <w:rsid w:val="006D2464"/>
    <w:rsid w:val="006D249E"/>
    <w:rsid w:val="006D24A9"/>
    <w:rsid w:val="006D24E8"/>
    <w:rsid w:val="006D2515"/>
    <w:rsid w:val="006D25FE"/>
    <w:rsid w:val="006D2619"/>
    <w:rsid w:val="006D26C8"/>
    <w:rsid w:val="006D27AB"/>
    <w:rsid w:val="006D27AC"/>
    <w:rsid w:val="006D2805"/>
    <w:rsid w:val="006D2A0E"/>
    <w:rsid w:val="006D2A25"/>
    <w:rsid w:val="006D2B6A"/>
    <w:rsid w:val="006D2C57"/>
    <w:rsid w:val="006D2C59"/>
    <w:rsid w:val="006D2C96"/>
    <w:rsid w:val="006D2D4D"/>
    <w:rsid w:val="006D2DD8"/>
    <w:rsid w:val="006D2E05"/>
    <w:rsid w:val="006D2F21"/>
    <w:rsid w:val="006D2F3E"/>
    <w:rsid w:val="006D2F78"/>
    <w:rsid w:val="006D3059"/>
    <w:rsid w:val="006D306C"/>
    <w:rsid w:val="006D3082"/>
    <w:rsid w:val="006D31AA"/>
    <w:rsid w:val="006D31D6"/>
    <w:rsid w:val="006D31EF"/>
    <w:rsid w:val="006D3257"/>
    <w:rsid w:val="006D325D"/>
    <w:rsid w:val="006D32B4"/>
    <w:rsid w:val="006D32CD"/>
    <w:rsid w:val="006D336C"/>
    <w:rsid w:val="006D3387"/>
    <w:rsid w:val="006D33A3"/>
    <w:rsid w:val="006D3492"/>
    <w:rsid w:val="006D3528"/>
    <w:rsid w:val="006D3530"/>
    <w:rsid w:val="006D35BC"/>
    <w:rsid w:val="006D3648"/>
    <w:rsid w:val="006D36AD"/>
    <w:rsid w:val="006D386D"/>
    <w:rsid w:val="006D3917"/>
    <w:rsid w:val="006D3947"/>
    <w:rsid w:val="006D3976"/>
    <w:rsid w:val="006D3A6E"/>
    <w:rsid w:val="006D3A7D"/>
    <w:rsid w:val="006D3A8B"/>
    <w:rsid w:val="006D3AF4"/>
    <w:rsid w:val="006D3B17"/>
    <w:rsid w:val="006D3B4C"/>
    <w:rsid w:val="006D3B70"/>
    <w:rsid w:val="006D3C09"/>
    <w:rsid w:val="006D3C35"/>
    <w:rsid w:val="006D3C8A"/>
    <w:rsid w:val="006D3CD2"/>
    <w:rsid w:val="006D3CDB"/>
    <w:rsid w:val="006D3D3E"/>
    <w:rsid w:val="006D3D43"/>
    <w:rsid w:val="006D3D57"/>
    <w:rsid w:val="006D3D8F"/>
    <w:rsid w:val="006D3DEF"/>
    <w:rsid w:val="006D3E70"/>
    <w:rsid w:val="006D3E76"/>
    <w:rsid w:val="006D3EBC"/>
    <w:rsid w:val="006D3EE0"/>
    <w:rsid w:val="006D3F35"/>
    <w:rsid w:val="006D3F8D"/>
    <w:rsid w:val="006D3FF1"/>
    <w:rsid w:val="006D404D"/>
    <w:rsid w:val="006D4078"/>
    <w:rsid w:val="006D4159"/>
    <w:rsid w:val="006D41C9"/>
    <w:rsid w:val="006D4219"/>
    <w:rsid w:val="006D425C"/>
    <w:rsid w:val="006D4261"/>
    <w:rsid w:val="006D427D"/>
    <w:rsid w:val="006D42C1"/>
    <w:rsid w:val="006D42DB"/>
    <w:rsid w:val="006D43BF"/>
    <w:rsid w:val="006D43E8"/>
    <w:rsid w:val="006D4492"/>
    <w:rsid w:val="006D4518"/>
    <w:rsid w:val="006D45DB"/>
    <w:rsid w:val="006D45E7"/>
    <w:rsid w:val="006D4694"/>
    <w:rsid w:val="006D46BB"/>
    <w:rsid w:val="006D46C5"/>
    <w:rsid w:val="006D470C"/>
    <w:rsid w:val="006D4730"/>
    <w:rsid w:val="006D4784"/>
    <w:rsid w:val="006D4786"/>
    <w:rsid w:val="006D4796"/>
    <w:rsid w:val="006D47A1"/>
    <w:rsid w:val="006D47E1"/>
    <w:rsid w:val="006D485A"/>
    <w:rsid w:val="006D48FE"/>
    <w:rsid w:val="006D4923"/>
    <w:rsid w:val="006D4A73"/>
    <w:rsid w:val="006D4ACB"/>
    <w:rsid w:val="006D4B53"/>
    <w:rsid w:val="006D4BFA"/>
    <w:rsid w:val="006D4C05"/>
    <w:rsid w:val="006D4C4F"/>
    <w:rsid w:val="006D4C54"/>
    <w:rsid w:val="006D4CCC"/>
    <w:rsid w:val="006D4CD9"/>
    <w:rsid w:val="006D4D3A"/>
    <w:rsid w:val="006D4D7A"/>
    <w:rsid w:val="006D4E2F"/>
    <w:rsid w:val="006D4E40"/>
    <w:rsid w:val="006D4E69"/>
    <w:rsid w:val="006D4FD8"/>
    <w:rsid w:val="006D501C"/>
    <w:rsid w:val="006D5066"/>
    <w:rsid w:val="006D508B"/>
    <w:rsid w:val="006D5166"/>
    <w:rsid w:val="006D5263"/>
    <w:rsid w:val="006D5308"/>
    <w:rsid w:val="006D530A"/>
    <w:rsid w:val="006D5330"/>
    <w:rsid w:val="006D5463"/>
    <w:rsid w:val="006D5486"/>
    <w:rsid w:val="006D54D4"/>
    <w:rsid w:val="006D54E1"/>
    <w:rsid w:val="006D5501"/>
    <w:rsid w:val="006D5504"/>
    <w:rsid w:val="006D555A"/>
    <w:rsid w:val="006D5566"/>
    <w:rsid w:val="006D55A3"/>
    <w:rsid w:val="006D5614"/>
    <w:rsid w:val="006D5670"/>
    <w:rsid w:val="006D5696"/>
    <w:rsid w:val="006D56A4"/>
    <w:rsid w:val="006D56E0"/>
    <w:rsid w:val="006D571E"/>
    <w:rsid w:val="006D5726"/>
    <w:rsid w:val="006D5761"/>
    <w:rsid w:val="006D57C9"/>
    <w:rsid w:val="006D582B"/>
    <w:rsid w:val="006D5831"/>
    <w:rsid w:val="006D5862"/>
    <w:rsid w:val="006D58F3"/>
    <w:rsid w:val="006D5921"/>
    <w:rsid w:val="006D5948"/>
    <w:rsid w:val="006D599D"/>
    <w:rsid w:val="006D59FD"/>
    <w:rsid w:val="006D5A8A"/>
    <w:rsid w:val="006D5AC6"/>
    <w:rsid w:val="006D5AD2"/>
    <w:rsid w:val="006D5AF2"/>
    <w:rsid w:val="006D5AFB"/>
    <w:rsid w:val="006D5B58"/>
    <w:rsid w:val="006D5C11"/>
    <w:rsid w:val="006D5CF3"/>
    <w:rsid w:val="006D5D9B"/>
    <w:rsid w:val="006D5DB5"/>
    <w:rsid w:val="006D5FFF"/>
    <w:rsid w:val="006D6006"/>
    <w:rsid w:val="006D60E4"/>
    <w:rsid w:val="006D610A"/>
    <w:rsid w:val="006D6125"/>
    <w:rsid w:val="006D6196"/>
    <w:rsid w:val="006D61F9"/>
    <w:rsid w:val="006D61FC"/>
    <w:rsid w:val="006D623F"/>
    <w:rsid w:val="006D62CE"/>
    <w:rsid w:val="006D637A"/>
    <w:rsid w:val="006D6641"/>
    <w:rsid w:val="006D66F1"/>
    <w:rsid w:val="006D6709"/>
    <w:rsid w:val="006D6768"/>
    <w:rsid w:val="006D6853"/>
    <w:rsid w:val="006D68D4"/>
    <w:rsid w:val="006D68E1"/>
    <w:rsid w:val="006D691C"/>
    <w:rsid w:val="006D69C6"/>
    <w:rsid w:val="006D69F7"/>
    <w:rsid w:val="006D6A0A"/>
    <w:rsid w:val="006D6A17"/>
    <w:rsid w:val="006D6A67"/>
    <w:rsid w:val="006D6A7F"/>
    <w:rsid w:val="006D6AC9"/>
    <w:rsid w:val="006D6B31"/>
    <w:rsid w:val="006D6B71"/>
    <w:rsid w:val="006D6BD2"/>
    <w:rsid w:val="006D6BE3"/>
    <w:rsid w:val="006D6BE9"/>
    <w:rsid w:val="006D6BEC"/>
    <w:rsid w:val="006D6BF1"/>
    <w:rsid w:val="006D6C2E"/>
    <w:rsid w:val="006D6C3B"/>
    <w:rsid w:val="006D6C7A"/>
    <w:rsid w:val="006D6CD2"/>
    <w:rsid w:val="006D6CD9"/>
    <w:rsid w:val="006D6D25"/>
    <w:rsid w:val="006D6D7F"/>
    <w:rsid w:val="006D6DA1"/>
    <w:rsid w:val="006D6DCA"/>
    <w:rsid w:val="006D6E16"/>
    <w:rsid w:val="006D6E3F"/>
    <w:rsid w:val="006D6E9A"/>
    <w:rsid w:val="006D6EBB"/>
    <w:rsid w:val="006D6EF9"/>
    <w:rsid w:val="006D6F17"/>
    <w:rsid w:val="006D6F24"/>
    <w:rsid w:val="006D6FB1"/>
    <w:rsid w:val="006D7081"/>
    <w:rsid w:val="006D70DB"/>
    <w:rsid w:val="006D7102"/>
    <w:rsid w:val="006D7131"/>
    <w:rsid w:val="006D71DF"/>
    <w:rsid w:val="006D7253"/>
    <w:rsid w:val="006D7285"/>
    <w:rsid w:val="006D72AF"/>
    <w:rsid w:val="006D72B8"/>
    <w:rsid w:val="006D7323"/>
    <w:rsid w:val="006D7345"/>
    <w:rsid w:val="006D7385"/>
    <w:rsid w:val="006D73C4"/>
    <w:rsid w:val="006D7437"/>
    <w:rsid w:val="006D74B8"/>
    <w:rsid w:val="006D74FF"/>
    <w:rsid w:val="006D7514"/>
    <w:rsid w:val="006D756C"/>
    <w:rsid w:val="006D7589"/>
    <w:rsid w:val="006D75DE"/>
    <w:rsid w:val="006D771B"/>
    <w:rsid w:val="006D7756"/>
    <w:rsid w:val="006D7788"/>
    <w:rsid w:val="006D77A4"/>
    <w:rsid w:val="006D77FB"/>
    <w:rsid w:val="006D7883"/>
    <w:rsid w:val="006D790F"/>
    <w:rsid w:val="006D7A32"/>
    <w:rsid w:val="006D7AB6"/>
    <w:rsid w:val="006D7AFF"/>
    <w:rsid w:val="006D7B35"/>
    <w:rsid w:val="006D7B55"/>
    <w:rsid w:val="006D7BE5"/>
    <w:rsid w:val="006D7BF9"/>
    <w:rsid w:val="006D7C07"/>
    <w:rsid w:val="006D7C1D"/>
    <w:rsid w:val="006D7C2A"/>
    <w:rsid w:val="006D7CFB"/>
    <w:rsid w:val="006D7D34"/>
    <w:rsid w:val="006D7D39"/>
    <w:rsid w:val="006D7D3C"/>
    <w:rsid w:val="006D7D5C"/>
    <w:rsid w:val="006D7D7F"/>
    <w:rsid w:val="006D7E00"/>
    <w:rsid w:val="006D7E87"/>
    <w:rsid w:val="006D7E9C"/>
    <w:rsid w:val="006D7F10"/>
    <w:rsid w:val="006D7F61"/>
    <w:rsid w:val="006E0006"/>
    <w:rsid w:val="006E0066"/>
    <w:rsid w:val="006E0091"/>
    <w:rsid w:val="006E0146"/>
    <w:rsid w:val="006E01E6"/>
    <w:rsid w:val="006E01F1"/>
    <w:rsid w:val="006E023F"/>
    <w:rsid w:val="006E0258"/>
    <w:rsid w:val="006E02AC"/>
    <w:rsid w:val="006E0411"/>
    <w:rsid w:val="006E0422"/>
    <w:rsid w:val="006E042F"/>
    <w:rsid w:val="006E0525"/>
    <w:rsid w:val="006E0564"/>
    <w:rsid w:val="006E0585"/>
    <w:rsid w:val="006E0588"/>
    <w:rsid w:val="006E05A3"/>
    <w:rsid w:val="006E05CE"/>
    <w:rsid w:val="006E05D9"/>
    <w:rsid w:val="006E06A2"/>
    <w:rsid w:val="006E0742"/>
    <w:rsid w:val="006E07E5"/>
    <w:rsid w:val="006E084F"/>
    <w:rsid w:val="006E0855"/>
    <w:rsid w:val="006E0864"/>
    <w:rsid w:val="006E08C2"/>
    <w:rsid w:val="006E08D2"/>
    <w:rsid w:val="006E08F3"/>
    <w:rsid w:val="006E090C"/>
    <w:rsid w:val="006E0A26"/>
    <w:rsid w:val="006E0BC9"/>
    <w:rsid w:val="006E0BD8"/>
    <w:rsid w:val="006E0BE7"/>
    <w:rsid w:val="006E0C2B"/>
    <w:rsid w:val="006E0D31"/>
    <w:rsid w:val="006E0D4F"/>
    <w:rsid w:val="006E0DA7"/>
    <w:rsid w:val="006E0DCD"/>
    <w:rsid w:val="006E0E06"/>
    <w:rsid w:val="006E0E1D"/>
    <w:rsid w:val="006E0E60"/>
    <w:rsid w:val="006E0E79"/>
    <w:rsid w:val="006E0E97"/>
    <w:rsid w:val="006E0EAC"/>
    <w:rsid w:val="006E0F2A"/>
    <w:rsid w:val="006E0F37"/>
    <w:rsid w:val="006E0F42"/>
    <w:rsid w:val="006E0F95"/>
    <w:rsid w:val="006E1021"/>
    <w:rsid w:val="006E10B2"/>
    <w:rsid w:val="006E10B7"/>
    <w:rsid w:val="006E10CF"/>
    <w:rsid w:val="006E111C"/>
    <w:rsid w:val="006E117E"/>
    <w:rsid w:val="006E11A0"/>
    <w:rsid w:val="006E11BC"/>
    <w:rsid w:val="006E11F9"/>
    <w:rsid w:val="006E12FB"/>
    <w:rsid w:val="006E1319"/>
    <w:rsid w:val="006E1341"/>
    <w:rsid w:val="006E13D3"/>
    <w:rsid w:val="006E13F2"/>
    <w:rsid w:val="006E1402"/>
    <w:rsid w:val="006E1471"/>
    <w:rsid w:val="006E14C0"/>
    <w:rsid w:val="006E14E0"/>
    <w:rsid w:val="006E154F"/>
    <w:rsid w:val="006E155B"/>
    <w:rsid w:val="006E1573"/>
    <w:rsid w:val="006E15CA"/>
    <w:rsid w:val="006E15D9"/>
    <w:rsid w:val="006E1668"/>
    <w:rsid w:val="006E168A"/>
    <w:rsid w:val="006E1710"/>
    <w:rsid w:val="006E1716"/>
    <w:rsid w:val="006E1801"/>
    <w:rsid w:val="006E18C9"/>
    <w:rsid w:val="006E18E2"/>
    <w:rsid w:val="006E1937"/>
    <w:rsid w:val="006E19C1"/>
    <w:rsid w:val="006E1A44"/>
    <w:rsid w:val="006E1A80"/>
    <w:rsid w:val="006E1C11"/>
    <w:rsid w:val="006E1CCA"/>
    <w:rsid w:val="006E1CD3"/>
    <w:rsid w:val="006E1CEC"/>
    <w:rsid w:val="006E1D47"/>
    <w:rsid w:val="006E1D53"/>
    <w:rsid w:val="006E1D65"/>
    <w:rsid w:val="006E1D70"/>
    <w:rsid w:val="006E1D85"/>
    <w:rsid w:val="006E1E03"/>
    <w:rsid w:val="006E1E7C"/>
    <w:rsid w:val="006E1EF9"/>
    <w:rsid w:val="006E2013"/>
    <w:rsid w:val="006E201A"/>
    <w:rsid w:val="006E2089"/>
    <w:rsid w:val="006E20C1"/>
    <w:rsid w:val="006E20D0"/>
    <w:rsid w:val="006E20FF"/>
    <w:rsid w:val="006E212F"/>
    <w:rsid w:val="006E215C"/>
    <w:rsid w:val="006E228E"/>
    <w:rsid w:val="006E22B1"/>
    <w:rsid w:val="006E22DC"/>
    <w:rsid w:val="006E2339"/>
    <w:rsid w:val="006E2487"/>
    <w:rsid w:val="006E251E"/>
    <w:rsid w:val="006E2590"/>
    <w:rsid w:val="006E25A6"/>
    <w:rsid w:val="006E25C0"/>
    <w:rsid w:val="006E25F8"/>
    <w:rsid w:val="006E2651"/>
    <w:rsid w:val="006E267C"/>
    <w:rsid w:val="006E272F"/>
    <w:rsid w:val="006E274E"/>
    <w:rsid w:val="006E2793"/>
    <w:rsid w:val="006E2842"/>
    <w:rsid w:val="006E2868"/>
    <w:rsid w:val="006E28EB"/>
    <w:rsid w:val="006E2902"/>
    <w:rsid w:val="006E29EC"/>
    <w:rsid w:val="006E2A08"/>
    <w:rsid w:val="006E2A0B"/>
    <w:rsid w:val="006E2A19"/>
    <w:rsid w:val="006E2A89"/>
    <w:rsid w:val="006E2B7D"/>
    <w:rsid w:val="006E2BFC"/>
    <w:rsid w:val="006E2C06"/>
    <w:rsid w:val="006E2C08"/>
    <w:rsid w:val="006E2C19"/>
    <w:rsid w:val="006E2C56"/>
    <w:rsid w:val="006E2C8E"/>
    <w:rsid w:val="006E2C8F"/>
    <w:rsid w:val="006E2D83"/>
    <w:rsid w:val="006E2D89"/>
    <w:rsid w:val="006E2DC3"/>
    <w:rsid w:val="006E2E74"/>
    <w:rsid w:val="006E2E96"/>
    <w:rsid w:val="006E2F64"/>
    <w:rsid w:val="006E2F68"/>
    <w:rsid w:val="006E3018"/>
    <w:rsid w:val="006E30F8"/>
    <w:rsid w:val="006E3102"/>
    <w:rsid w:val="006E315D"/>
    <w:rsid w:val="006E319F"/>
    <w:rsid w:val="006E31B9"/>
    <w:rsid w:val="006E32A8"/>
    <w:rsid w:val="006E32DF"/>
    <w:rsid w:val="006E32EE"/>
    <w:rsid w:val="006E3301"/>
    <w:rsid w:val="006E330E"/>
    <w:rsid w:val="006E3314"/>
    <w:rsid w:val="006E331A"/>
    <w:rsid w:val="006E33A4"/>
    <w:rsid w:val="006E33DE"/>
    <w:rsid w:val="006E343D"/>
    <w:rsid w:val="006E3447"/>
    <w:rsid w:val="006E35AD"/>
    <w:rsid w:val="006E35CC"/>
    <w:rsid w:val="006E3601"/>
    <w:rsid w:val="006E3620"/>
    <w:rsid w:val="006E364F"/>
    <w:rsid w:val="006E366F"/>
    <w:rsid w:val="006E36BA"/>
    <w:rsid w:val="006E3726"/>
    <w:rsid w:val="006E376B"/>
    <w:rsid w:val="006E379F"/>
    <w:rsid w:val="006E37B3"/>
    <w:rsid w:val="006E3823"/>
    <w:rsid w:val="006E3844"/>
    <w:rsid w:val="006E3860"/>
    <w:rsid w:val="006E387E"/>
    <w:rsid w:val="006E390C"/>
    <w:rsid w:val="006E393C"/>
    <w:rsid w:val="006E3957"/>
    <w:rsid w:val="006E3962"/>
    <w:rsid w:val="006E3A12"/>
    <w:rsid w:val="006E3A74"/>
    <w:rsid w:val="006E3A79"/>
    <w:rsid w:val="006E3A9D"/>
    <w:rsid w:val="006E3ABE"/>
    <w:rsid w:val="006E3C0C"/>
    <w:rsid w:val="006E3CB5"/>
    <w:rsid w:val="006E3CBE"/>
    <w:rsid w:val="006E3CC1"/>
    <w:rsid w:val="006E3CC8"/>
    <w:rsid w:val="006E3CDC"/>
    <w:rsid w:val="006E3D5B"/>
    <w:rsid w:val="006E3D74"/>
    <w:rsid w:val="006E3D82"/>
    <w:rsid w:val="006E3E12"/>
    <w:rsid w:val="006E3E3E"/>
    <w:rsid w:val="006E3E65"/>
    <w:rsid w:val="006E3EA9"/>
    <w:rsid w:val="006E3F18"/>
    <w:rsid w:val="006E3F95"/>
    <w:rsid w:val="006E3FA1"/>
    <w:rsid w:val="006E3FAD"/>
    <w:rsid w:val="006E3FD3"/>
    <w:rsid w:val="006E403D"/>
    <w:rsid w:val="006E404C"/>
    <w:rsid w:val="006E4069"/>
    <w:rsid w:val="006E4073"/>
    <w:rsid w:val="006E40A4"/>
    <w:rsid w:val="006E40AD"/>
    <w:rsid w:val="006E41A9"/>
    <w:rsid w:val="006E42A7"/>
    <w:rsid w:val="006E42DB"/>
    <w:rsid w:val="006E42F7"/>
    <w:rsid w:val="006E4423"/>
    <w:rsid w:val="006E442F"/>
    <w:rsid w:val="006E444B"/>
    <w:rsid w:val="006E447C"/>
    <w:rsid w:val="006E44EA"/>
    <w:rsid w:val="006E44ED"/>
    <w:rsid w:val="006E4547"/>
    <w:rsid w:val="006E4566"/>
    <w:rsid w:val="006E45EF"/>
    <w:rsid w:val="006E4636"/>
    <w:rsid w:val="006E4666"/>
    <w:rsid w:val="006E469A"/>
    <w:rsid w:val="006E46AE"/>
    <w:rsid w:val="006E46B1"/>
    <w:rsid w:val="006E46ED"/>
    <w:rsid w:val="006E4702"/>
    <w:rsid w:val="006E472D"/>
    <w:rsid w:val="006E473D"/>
    <w:rsid w:val="006E4766"/>
    <w:rsid w:val="006E478E"/>
    <w:rsid w:val="006E47D5"/>
    <w:rsid w:val="006E47DE"/>
    <w:rsid w:val="006E485C"/>
    <w:rsid w:val="006E48B0"/>
    <w:rsid w:val="006E48C4"/>
    <w:rsid w:val="006E4900"/>
    <w:rsid w:val="006E4902"/>
    <w:rsid w:val="006E4991"/>
    <w:rsid w:val="006E49C7"/>
    <w:rsid w:val="006E49D4"/>
    <w:rsid w:val="006E49D7"/>
    <w:rsid w:val="006E4A10"/>
    <w:rsid w:val="006E4A13"/>
    <w:rsid w:val="006E4A1D"/>
    <w:rsid w:val="006E4A21"/>
    <w:rsid w:val="006E4A72"/>
    <w:rsid w:val="006E4AAD"/>
    <w:rsid w:val="006E4AB6"/>
    <w:rsid w:val="006E4ADB"/>
    <w:rsid w:val="006E4AE4"/>
    <w:rsid w:val="006E4AF3"/>
    <w:rsid w:val="006E4B57"/>
    <w:rsid w:val="006E4B71"/>
    <w:rsid w:val="006E4B72"/>
    <w:rsid w:val="006E4C24"/>
    <w:rsid w:val="006E4C65"/>
    <w:rsid w:val="006E4C6F"/>
    <w:rsid w:val="006E4CBD"/>
    <w:rsid w:val="006E4CDF"/>
    <w:rsid w:val="006E4D38"/>
    <w:rsid w:val="006E4D72"/>
    <w:rsid w:val="006E4D9B"/>
    <w:rsid w:val="006E4DC9"/>
    <w:rsid w:val="006E4E5E"/>
    <w:rsid w:val="006E4ED3"/>
    <w:rsid w:val="006E4ED9"/>
    <w:rsid w:val="006E4EE9"/>
    <w:rsid w:val="006E4F2C"/>
    <w:rsid w:val="006E4F2F"/>
    <w:rsid w:val="006E4F8A"/>
    <w:rsid w:val="006E4FD1"/>
    <w:rsid w:val="006E4FF2"/>
    <w:rsid w:val="006E5024"/>
    <w:rsid w:val="006E5038"/>
    <w:rsid w:val="006E50E2"/>
    <w:rsid w:val="006E5114"/>
    <w:rsid w:val="006E513E"/>
    <w:rsid w:val="006E51AE"/>
    <w:rsid w:val="006E51D9"/>
    <w:rsid w:val="006E51F5"/>
    <w:rsid w:val="006E5279"/>
    <w:rsid w:val="006E52F6"/>
    <w:rsid w:val="006E534D"/>
    <w:rsid w:val="006E53AA"/>
    <w:rsid w:val="006E546D"/>
    <w:rsid w:val="006E54C4"/>
    <w:rsid w:val="006E556D"/>
    <w:rsid w:val="006E556E"/>
    <w:rsid w:val="006E55AF"/>
    <w:rsid w:val="006E5654"/>
    <w:rsid w:val="006E565B"/>
    <w:rsid w:val="006E5759"/>
    <w:rsid w:val="006E57A6"/>
    <w:rsid w:val="006E57AE"/>
    <w:rsid w:val="006E57B6"/>
    <w:rsid w:val="006E57D0"/>
    <w:rsid w:val="006E5827"/>
    <w:rsid w:val="006E5839"/>
    <w:rsid w:val="006E5849"/>
    <w:rsid w:val="006E584D"/>
    <w:rsid w:val="006E58FA"/>
    <w:rsid w:val="006E5952"/>
    <w:rsid w:val="006E59AE"/>
    <w:rsid w:val="006E59E0"/>
    <w:rsid w:val="006E59E7"/>
    <w:rsid w:val="006E59F0"/>
    <w:rsid w:val="006E5A3C"/>
    <w:rsid w:val="006E5AAA"/>
    <w:rsid w:val="006E5AF4"/>
    <w:rsid w:val="006E5B6A"/>
    <w:rsid w:val="006E5BCC"/>
    <w:rsid w:val="006E5C2B"/>
    <w:rsid w:val="006E5C30"/>
    <w:rsid w:val="006E5C3E"/>
    <w:rsid w:val="006E5D68"/>
    <w:rsid w:val="006E5D77"/>
    <w:rsid w:val="006E5DD0"/>
    <w:rsid w:val="006E5E2D"/>
    <w:rsid w:val="006E5E5C"/>
    <w:rsid w:val="006E5E6E"/>
    <w:rsid w:val="006E5E7A"/>
    <w:rsid w:val="006E5EF4"/>
    <w:rsid w:val="006E5EF6"/>
    <w:rsid w:val="006E5F9A"/>
    <w:rsid w:val="006E603C"/>
    <w:rsid w:val="006E6057"/>
    <w:rsid w:val="006E60AD"/>
    <w:rsid w:val="006E60C8"/>
    <w:rsid w:val="006E6113"/>
    <w:rsid w:val="006E61E6"/>
    <w:rsid w:val="006E6214"/>
    <w:rsid w:val="006E6219"/>
    <w:rsid w:val="006E6288"/>
    <w:rsid w:val="006E62A9"/>
    <w:rsid w:val="006E6303"/>
    <w:rsid w:val="006E6341"/>
    <w:rsid w:val="006E648B"/>
    <w:rsid w:val="006E64E4"/>
    <w:rsid w:val="006E6529"/>
    <w:rsid w:val="006E6596"/>
    <w:rsid w:val="006E65E9"/>
    <w:rsid w:val="006E65F5"/>
    <w:rsid w:val="006E660C"/>
    <w:rsid w:val="006E660D"/>
    <w:rsid w:val="006E666F"/>
    <w:rsid w:val="006E6777"/>
    <w:rsid w:val="006E67B1"/>
    <w:rsid w:val="006E67C7"/>
    <w:rsid w:val="006E67D0"/>
    <w:rsid w:val="006E67FD"/>
    <w:rsid w:val="006E6871"/>
    <w:rsid w:val="006E6898"/>
    <w:rsid w:val="006E689D"/>
    <w:rsid w:val="006E68E1"/>
    <w:rsid w:val="006E6920"/>
    <w:rsid w:val="006E696B"/>
    <w:rsid w:val="006E69C1"/>
    <w:rsid w:val="006E69F6"/>
    <w:rsid w:val="006E6A0D"/>
    <w:rsid w:val="006E6A4D"/>
    <w:rsid w:val="006E6A4F"/>
    <w:rsid w:val="006E6B4E"/>
    <w:rsid w:val="006E6B6F"/>
    <w:rsid w:val="006E6BED"/>
    <w:rsid w:val="006E6C69"/>
    <w:rsid w:val="006E6D35"/>
    <w:rsid w:val="006E6D55"/>
    <w:rsid w:val="006E6D6D"/>
    <w:rsid w:val="006E6DAD"/>
    <w:rsid w:val="006E6DE2"/>
    <w:rsid w:val="006E6E9F"/>
    <w:rsid w:val="006E6F98"/>
    <w:rsid w:val="006E704D"/>
    <w:rsid w:val="006E70A9"/>
    <w:rsid w:val="006E7113"/>
    <w:rsid w:val="006E7154"/>
    <w:rsid w:val="006E71C5"/>
    <w:rsid w:val="006E71C9"/>
    <w:rsid w:val="006E7230"/>
    <w:rsid w:val="006E727D"/>
    <w:rsid w:val="006E72A4"/>
    <w:rsid w:val="006E72A9"/>
    <w:rsid w:val="006E73A5"/>
    <w:rsid w:val="006E73C1"/>
    <w:rsid w:val="006E73DF"/>
    <w:rsid w:val="006E73E9"/>
    <w:rsid w:val="006E7443"/>
    <w:rsid w:val="006E74B9"/>
    <w:rsid w:val="006E74BD"/>
    <w:rsid w:val="006E7506"/>
    <w:rsid w:val="006E7522"/>
    <w:rsid w:val="006E7581"/>
    <w:rsid w:val="006E75A2"/>
    <w:rsid w:val="006E75CC"/>
    <w:rsid w:val="006E767F"/>
    <w:rsid w:val="006E76A2"/>
    <w:rsid w:val="006E76EF"/>
    <w:rsid w:val="006E76FD"/>
    <w:rsid w:val="006E7705"/>
    <w:rsid w:val="006E7750"/>
    <w:rsid w:val="006E778D"/>
    <w:rsid w:val="006E7868"/>
    <w:rsid w:val="006E7971"/>
    <w:rsid w:val="006E7A16"/>
    <w:rsid w:val="006E7A31"/>
    <w:rsid w:val="006E7AA0"/>
    <w:rsid w:val="006E7B32"/>
    <w:rsid w:val="006E7B37"/>
    <w:rsid w:val="006E7B48"/>
    <w:rsid w:val="006E7BE3"/>
    <w:rsid w:val="006E7C12"/>
    <w:rsid w:val="006E7C2D"/>
    <w:rsid w:val="006E7CAE"/>
    <w:rsid w:val="006E7CE1"/>
    <w:rsid w:val="006E7CE6"/>
    <w:rsid w:val="006E7CFD"/>
    <w:rsid w:val="006E7CFF"/>
    <w:rsid w:val="006E7D7A"/>
    <w:rsid w:val="006E7D81"/>
    <w:rsid w:val="006E7DDF"/>
    <w:rsid w:val="006E7DE6"/>
    <w:rsid w:val="006E7E24"/>
    <w:rsid w:val="006E7E53"/>
    <w:rsid w:val="006E7E5D"/>
    <w:rsid w:val="006E7E63"/>
    <w:rsid w:val="006E7E99"/>
    <w:rsid w:val="006E7EC9"/>
    <w:rsid w:val="006E7FAF"/>
    <w:rsid w:val="006F001C"/>
    <w:rsid w:val="006F00A4"/>
    <w:rsid w:val="006F00DD"/>
    <w:rsid w:val="006F00FA"/>
    <w:rsid w:val="006F010D"/>
    <w:rsid w:val="006F01B1"/>
    <w:rsid w:val="006F01D5"/>
    <w:rsid w:val="006F0203"/>
    <w:rsid w:val="006F028D"/>
    <w:rsid w:val="006F02A1"/>
    <w:rsid w:val="006F02BA"/>
    <w:rsid w:val="006F02EE"/>
    <w:rsid w:val="006F034D"/>
    <w:rsid w:val="006F0352"/>
    <w:rsid w:val="006F0365"/>
    <w:rsid w:val="006F0402"/>
    <w:rsid w:val="006F04B3"/>
    <w:rsid w:val="006F04F5"/>
    <w:rsid w:val="006F0545"/>
    <w:rsid w:val="006F0596"/>
    <w:rsid w:val="006F05B1"/>
    <w:rsid w:val="006F06B1"/>
    <w:rsid w:val="006F06EA"/>
    <w:rsid w:val="006F078C"/>
    <w:rsid w:val="006F07AB"/>
    <w:rsid w:val="006F07C1"/>
    <w:rsid w:val="006F07C8"/>
    <w:rsid w:val="006F0891"/>
    <w:rsid w:val="006F08E2"/>
    <w:rsid w:val="006F093F"/>
    <w:rsid w:val="006F098A"/>
    <w:rsid w:val="006F09A0"/>
    <w:rsid w:val="006F09B2"/>
    <w:rsid w:val="006F09CE"/>
    <w:rsid w:val="006F09E7"/>
    <w:rsid w:val="006F09F7"/>
    <w:rsid w:val="006F0A2E"/>
    <w:rsid w:val="006F0A57"/>
    <w:rsid w:val="006F0A9A"/>
    <w:rsid w:val="006F0AE0"/>
    <w:rsid w:val="006F0AE7"/>
    <w:rsid w:val="006F0AFF"/>
    <w:rsid w:val="006F0BAF"/>
    <w:rsid w:val="006F0BC2"/>
    <w:rsid w:val="006F0C18"/>
    <w:rsid w:val="006F0C1D"/>
    <w:rsid w:val="006F0C46"/>
    <w:rsid w:val="006F0C9E"/>
    <w:rsid w:val="006F0D1C"/>
    <w:rsid w:val="006F0D24"/>
    <w:rsid w:val="006F0D54"/>
    <w:rsid w:val="006F0D57"/>
    <w:rsid w:val="006F0D97"/>
    <w:rsid w:val="006F0DCA"/>
    <w:rsid w:val="006F0DF4"/>
    <w:rsid w:val="006F0E3B"/>
    <w:rsid w:val="006F0E4E"/>
    <w:rsid w:val="006F0E60"/>
    <w:rsid w:val="006F0E9D"/>
    <w:rsid w:val="006F0EA4"/>
    <w:rsid w:val="006F0ED8"/>
    <w:rsid w:val="006F0EF1"/>
    <w:rsid w:val="006F0F7D"/>
    <w:rsid w:val="006F1058"/>
    <w:rsid w:val="006F10C6"/>
    <w:rsid w:val="006F1231"/>
    <w:rsid w:val="006F1240"/>
    <w:rsid w:val="006F1266"/>
    <w:rsid w:val="006F12E1"/>
    <w:rsid w:val="006F1342"/>
    <w:rsid w:val="006F1353"/>
    <w:rsid w:val="006F13A0"/>
    <w:rsid w:val="006F1476"/>
    <w:rsid w:val="006F14EA"/>
    <w:rsid w:val="006F1592"/>
    <w:rsid w:val="006F159C"/>
    <w:rsid w:val="006F15E6"/>
    <w:rsid w:val="006F15FD"/>
    <w:rsid w:val="006F1651"/>
    <w:rsid w:val="006F1680"/>
    <w:rsid w:val="006F16B9"/>
    <w:rsid w:val="006F16C6"/>
    <w:rsid w:val="006F16E0"/>
    <w:rsid w:val="006F16EB"/>
    <w:rsid w:val="006F16F0"/>
    <w:rsid w:val="006F172E"/>
    <w:rsid w:val="006F17BF"/>
    <w:rsid w:val="006F17D5"/>
    <w:rsid w:val="006F17E7"/>
    <w:rsid w:val="006F17FC"/>
    <w:rsid w:val="006F1880"/>
    <w:rsid w:val="006F18C2"/>
    <w:rsid w:val="006F18D4"/>
    <w:rsid w:val="006F190A"/>
    <w:rsid w:val="006F1966"/>
    <w:rsid w:val="006F1976"/>
    <w:rsid w:val="006F1993"/>
    <w:rsid w:val="006F19BE"/>
    <w:rsid w:val="006F1A1F"/>
    <w:rsid w:val="006F1A6B"/>
    <w:rsid w:val="006F1A9E"/>
    <w:rsid w:val="006F1AE6"/>
    <w:rsid w:val="006F1B56"/>
    <w:rsid w:val="006F1B7B"/>
    <w:rsid w:val="006F1BB1"/>
    <w:rsid w:val="006F1BBA"/>
    <w:rsid w:val="006F1C38"/>
    <w:rsid w:val="006F1C74"/>
    <w:rsid w:val="006F1CDE"/>
    <w:rsid w:val="006F1D06"/>
    <w:rsid w:val="006F1D38"/>
    <w:rsid w:val="006F1D78"/>
    <w:rsid w:val="006F1DB9"/>
    <w:rsid w:val="006F1E20"/>
    <w:rsid w:val="006F1E5D"/>
    <w:rsid w:val="006F1E78"/>
    <w:rsid w:val="006F1EB5"/>
    <w:rsid w:val="006F1F32"/>
    <w:rsid w:val="006F1F53"/>
    <w:rsid w:val="006F1FAE"/>
    <w:rsid w:val="006F1FE2"/>
    <w:rsid w:val="006F2051"/>
    <w:rsid w:val="006F213B"/>
    <w:rsid w:val="006F215E"/>
    <w:rsid w:val="006F21A2"/>
    <w:rsid w:val="006F2238"/>
    <w:rsid w:val="006F22C6"/>
    <w:rsid w:val="006F2351"/>
    <w:rsid w:val="006F2385"/>
    <w:rsid w:val="006F245B"/>
    <w:rsid w:val="006F2463"/>
    <w:rsid w:val="006F24BE"/>
    <w:rsid w:val="006F2521"/>
    <w:rsid w:val="006F257B"/>
    <w:rsid w:val="006F259F"/>
    <w:rsid w:val="006F2609"/>
    <w:rsid w:val="006F260F"/>
    <w:rsid w:val="006F261F"/>
    <w:rsid w:val="006F26F8"/>
    <w:rsid w:val="006F272E"/>
    <w:rsid w:val="006F279E"/>
    <w:rsid w:val="006F27EE"/>
    <w:rsid w:val="006F2844"/>
    <w:rsid w:val="006F28E0"/>
    <w:rsid w:val="006F2919"/>
    <w:rsid w:val="006F291E"/>
    <w:rsid w:val="006F29B5"/>
    <w:rsid w:val="006F29DE"/>
    <w:rsid w:val="006F29E2"/>
    <w:rsid w:val="006F29F2"/>
    <w:rsid w:val="006F2A0D"/>
    <w:rsid w:val="006F2A14"/>
    <w:rsid w:val="006F2A41"/>
    <w:rsid w:val="006F2A9E"/>
    <w:rsid w:val="006F2B11"/>
    <w:rsid w:val="006F2BE4"/>
    <w:rsid w:val="006F2C07"/>
    <w:rsid w:val="006F2C31"/>
    <w:rsid w:val="006F2C8F"/>
    <w:rsid w:val="006F2C99"/>
    <w:rsid w:val="006F2CC9"/>
    <w:rsid w:val="006F2D8B"/>
    <w:rsid w:val="006F2E3F"/>
    <w:rsid w:val="006F2E89"/>
    <w:rsid w:val="006F2F02"/>
    <w:rsid w:val="006F2F07"/>
    <w:rsid w:val="006F2F10"/>
    <w:rsid w:val="006F2F42"/>
    <w:rsid w:val="006F300A"/>
    <w:rsid w:val="006F302D"/>
    <w:rsid w:val="006F3040"/>
    <w:rsid w:val="006F3063"/>
    <w:rsid w:val="006F306F"/>
    <w:rsid w:val="006F310F"/>
    <w:rsid w:val="006F3113"/>
    <w:rsid w:val="006F319D"/>
    <w:rsid w:val="006F31FB"/>
    <w:rsid w:val="006F3201"/>
    <w:rsid w:val="006F3211"/>
    <w:rsid w:val="006F322B"/>
    <w:rsid w:val="006F32AD"/>
    <w:rsid w:val="006F32FA"/>
    <w:rsid w:val="006F334C"/>
    <w:rsid w:val="006F3401"/>
    <w:rsid w:val="006F341B"/>
    <w:rsid w:val="006F342C"/>
    <w:rsid w:val="006F3438"/>
    <w:rsid w:val="006F345E"/>
    <w:rsid w:val="006F349C"/>
    <w:rsid w:val="006F34A2"/>
    <w:rsid w:val="006F351E"/>
    <w:rsid w:val="006F353C"/>
    <w:rsid w:val="006F358D"/>
    <w:rsid w:val="006F35E2"/>
    <w:rsid w:val="006F362C"/>
    <w:rsid w:val="006F3692"/>
    <w:rsid w:val="006F36F5"/>
    <w:rsid w:val="006F370E"/>
    <w:rsid w:val="006F376E"/>
    <w:rsid w:val="006F37BA"/>
    <w:rsid w:val="006F3814"/>
    <w:rsid w:val="006F38BE"/>
    <w:rsid w:val="006F3A00"/>
    <w:rsid w:val="006F3A08"/>
    <w:rsid w:val="006F3AB7"/>
    <w:rsid w:val="006F3B03"/>
    <w:rsid w:val="006F3B49"/>
    <w:rsid w:val="006F3B58"/>
    <w:rsid w:val="006F3B69"/>
    <w:rsid w:val="006F3BEE"/>
    <w:rsid w:val="006F3C75"/>
    <w:rsid w:val="006F3C96"/>
    <w:rsid w:val="006F3CC0"/>
    <w:rsid w:val="006F3CCC"/>
    <w:rsid w:val="006F3CFF"/>
    <w:rsid w:val="006F3D00"/>
    <w:rsid w:val="006F3D29"/>
    <w:rsid w:val="006F3DDF"/>
    <w:rsid w:val="006F3DE2"/>
    <w:rsid w:val="006F3E5B"/>
    <w:rsid w:val="006F3E66"/>
    <w:rsid w:val="006F3EF8"/>
    <w:rsid w:val="006F3FC5"/>
    <w:rsid w:val="006F3FF5"/>
    <w:rsid w:val="006F4093"/>
    <w:rsid w:val="006F4134"/>
    <w:rsid w:val="006F413C"/>
    <w:rsid w:val="006F4170"/>
    <w:rsid w:val="006F4188"/>
    <w:rsid w:val="006F41A1"/>
    <w:rsid w:val="006F41D7"/>
    <w:rsid w:val="006F4236"/>
    <w:rsid w:val="006F4267"/>
    <w:rsid w:val="006F427B"/>
    <w:rsid w:val="006F42AA"/>
    <w:rsid w:val="006F42D7"/>
    <w:rsid w:val="006F4368"/>
    <w:rsid w:val="006F43FB"/>
    <w:rsid w:val="006F43FC"/>
    <w:rsid w:val="006F43FF"/>
    <w:rsid w:val="006F442A"/>
    <w:rsid w:val="006F4470"/>
    <w:rsid w:val="006F44A8"/>
    <w:rsid w:val="006F4518"/>
    <w:rsid w:val="006F45E9"/>
    <w:rsid w:val="006F4600"/>
    <w:rsid w:val="006F461E"/>
    <w:rsid w:val="006F476F"/>
    <w:rsid w:val="006F4789"/>
    <w:rsid w:val="006F47FC"/>
    <w:rsid w:val="006F480F"/>
    <w:rsid w:val="006F4887"/>
    <w:rsid w:val="006F48D3"/>
    <w:rsid w:val="006F48E2"/>
    <w:rsid w:val="006F48E5"/>
    <w:rsid w:val="006F491A"/>
    <w:rsid w:val="006F4920"/>
    <w:rsid w:val="006F49D2"/>
    <w:rsid w:val="006F49D4"/>
    <w:rsid w:val="006F49DD"/>
    <w:rsid w:val="006F49DF"/>
    <w:rsid w:val="006F4A06"/>
    <w:rsid w:val="006F4A4D"/>
    <w:rsid w:val="006F4AAE"/>
    <w:rsid w:val="006F4B59"/>
    <w:rsid w:val="006F4B8B"/>
    <w:rsid w:val="006F4BF7"/>
    <w:rsid w:val="006F4CB6"/>
    <w:rsid w:val="006F4CFB"/>
    <w:rsid w:val="006F4D46"/>
    <w:rsid w:val="006F4D55"/>
    <w:rsid w:val="006F4DDC"/>
    <w:rsid w:val="006F4E16"/>
    <w:rsid w:val="006F4E17"/>
    <w:rsid w:val="006F4E9D"/>
    <w:rsid w:val="006F4ED6"/>
    <w:rsid w:val="006F4ED7"/>
    <w:rsid w:val="006F4FB3"/>
    <w:rsid w:val="006F4FF5"/>
    <w:rsid w:val="006F504F"/>
    <w:rsid w:val="006F506D"/>
    <w:rsid w:val="006F50B5"/>
    <w:rsid w:val="006F529C"/>
    <w:rsid w:val="006F52C5"/>
    <w:rsid w:val="006F52C7"/>
    <w:rsid w:val="006F52D1"/>
    <w:rsid w:val="006F52E0"/>
    <w:rsid w:val="006F5343"/>
    <w:rsid w:val="006F53EA"/>
    <w:rsid w:val="006F5405"/>
    <w:rsid w:val="006F5417"/>
    <w:rsid w:val="006F54DE"/>
    <w:rsid w:val="006F5505"/>
    <w:rsid w:val="006F55BC"/>
    <w:rsid w:val="006F55BF"/>
    <w:rsid w:val="006F564E"/>
    <w:rsid w:val="006F5653"/>
    <w:rsid w:val="006F56CE"/>
    <w:rsid w:val="006F56E8"/>
    <w:rsid w:val="006F56F3"/>
    <w:rsid w:val="006F570C"/>
    <w:rsid w:val="006F5711"/>
    <w:rsid w:val="006F580C"/>
    <w:rsid w:val="006F580F"/>
    <w:rsid w:val="006F5844"/>
    <w:rsid w:val="006F584A"/>
    <w:rsid w:val="006F595A"/>
    <w:rsid w:val="006F5A31"/>
    <w:rsid w:val="006F5A51"/>
    <w:rsid w:val="006F5AAC"/>
    <w:rsid w:val="006F5AFE"/>
    <w:rsid w:val="006F5B01"/>
    <w:rsid w:val="006F5B3A"/>
    <w:rsid w:val="006F5B65"/>
    <w:rsid w:val="006F5B7E"/>
    <w:rsid w:val="006F5BE4"/>
    <w:rsid w:val="006F5C33"/>
    <w:rsid w:val="006F5C39"/>
    <w:rsid w:val="006F5CD4"/>
    <w:rsid w:val="006F5D74"/>
    <w:rsid w:val="006F5D85"/>
    <w:rsid w:val="006F5DA5"/>
    <w:rsid w:val="006F5DAD"/>
    <w:rsid w:val="006F5F0A"/>
    <w:rsid w:val="006F5F2A"/>
    <w:rsid w:val="006F5F3D"/>
    <w:rsid w:val="006F5F5A"/>
    <w:rsid w:val="006F5FDB"/>
    <w:rsid w:val="006F6002"/>
    <w:rsid w:val="006F601F"/>
    <w:rsid w:val="006F605D"/>
    <w:rsid w:val="006F60F6"/>
    <w:rsid w:val="006F6175"/>
    <w:rsid w:val="006F61BE"/>
    <w:rsid w:val="006F61C9"/>
    <w:rsid w:val="006F620E"/>
    <w:rsid w:val="006F628B"/>
    <w:rsid w:val="006F62D7"/>
    <w:rsid w:val="006F6359"/>
    <w:rsid w:val="006F647D"/>
    <w:rsid w:val="006F64DC"/>
    <w:rsid w:val="006F64F3"/>
    <w:rsid w:val="006F6521"/>
    <w:rsid w:val="006F6528"/>
    <w:rsid w:val="006F652C"/>
    <w:rsid w:val="006F65D6"/>
    <w:rsid w:val="006F661B"/>
    <w:rsid w:val="006F663C"/>
    <w:rsid w:val="006F663D"/>
    <w:rsid w:val="006F66E1"/>
    <w:rsid w:val="006F6707"/>
    <w:rsid w:val="006F6712"/>
    <w:rsid w:val="006F6718"/>
    <w:rsid w:val="006F6775"/>
    <w:rsid w:val="006F67E5"/>
    <w:rsid w:val="006F67EC"/>
    <w:rsid w:val="006F6828"/>
    <w:rsid w:val="006F68F0"/>
    <w:rsid w:val="006F690D"/>
    <w:rsid w:val="006F6967"/>
    <w:rsid w:val="006F69B0"/>
    <w:rsid w:val="006F69F2"/>
    <w:rsid w:val="006F6A15"/>
    <w:rsid w:val="006F6A19"/>
    <w:rsid w:val="006F6A5C"/>
    <w:rsid w:val="006F6A81"/>
    <w:rsid w:val="006F6AE2"/>
    <w:rsid w:val="006F6B06"/>
    <w:rsid w:val="006F6B24"/>
    <w:rsid w:val="006F6B58"/>
    <w:rsid w:val="006F6BA0"/>
    <w:rsid w:val="006F6BFE"/>
    <w:rsid w:val="006F6C1C"/>
    <w:rsid w:val="006F6CA7"/>
    <w:rsid w:val="006F6D31"/>
    <w:rsid w:val="006F6D4A"/>
    <w:rsid w:val="006F6D82"/>
    <w:rsid w:val="006F6D95"/>
    <w:rsid w:val="006F6E51"/>
    <w:rsid w:val="006F6E78"/>
    <w:rsid w:val="006F6E91"/>
    <w:rsid w:val="006F6E9C"/>
    <w:rsid w:val="006F6EE6"/>
    <w:rsid w:val="006F6F0B"/>
    <w:rsid w:val="006F6F3A"/>
    <w:rsid w:val="006F6F77"/>
    <w:rsid w:val="006F6FC2"/>
    <w:rsid w:val="006F6FDB"/>
    <w:rsid w:val="006F7076"/>
    <w:rsid w:val="006F7163"/>
    <w:rsid w:val="006F7167"/>
    <w:rsid w:val="006F719A"/>
    <w:rsid w:val="006F721B"/>
    <w:rsid w:val="006F723F"/>
    <w:rsid w:val="006F72A1"/>
    <w:rsid w:val="006F731D"/>
    <w:rsid w:val="006F732C"/>
    <w:rsid w:val="006F7331"/>
    <w:rsid w:val="006F736B"/>
    <w:rsid w:val="006F7387"/>
    <w:rsid w:val="006F73E7"/>
    <w:rsid w:val="006F7405"/>
    <w:rsid w:val="006F7409"/>
    <w:rsid w:val="006F743E"/>
    <w:rsid w:val="006F7464"/>
    <w:rsid w:val="006F74C2"/>
    <w:rsid w:val="006F74EB"/>
    <w:rsid w:val="006F751B"/>
    <w:rsid w:val="006F7549"/>
    <w:rsid w:val="006F7556"/>
    <w:rsid w:val="006F7587"/>
    <w:rsid w:val="006F75AD"/>
    <w:rsid w:val="006F7612"/>
    <w:rsid w:val="006F76B6"/>
    <w:rsid w:val="006F76D8"/>
    <w:rsid w:val="006F76F8"/>
    <w:rsid w:val="006F77BE"/>
    <w:rsid w:val="006F7810"/>
    <w:rsid w:val="006F781B"/>
    <w:rsid w:val="006F78A6"/>
    <w:rsid w:val="006F7986"/>
    <w:rsid w:val="006F7A02"/>
    <w:rsid w:val="006F7A0E"/>
    <w:rsid w:val="006F7A89"/>
    <w:rsid w:val="006F7AB3"/>
    <w:rsid w:val="006F7B00"/>
    <w:rsid w:val="006F7B53"/>
    <w:rsid w:val="006F7B7A"/>
    <w:rsid w:val="006F7BA2"/>
    <w:rsid w:val="006F7BA6"/>
    <w:rsid w:val="006F7BDC"/>
    <w:rsid w:val="006F7C3B"/>
    <w:rsid w:val="006F7C55"/>
    <w:rsid w:val="006F7C77"/>
    <w:rsid w:val="006F7CCA"/>
    <w:rsid w:val="006F7D65"/>
    <w:rsid w:val="006F7DB2"/>
    <w:rsid w:val="006F7DD4"/>
    <w:rsid w:val="006F7E11"/>
    <w:rsid w:val="006F7E3F"/>
    <w:rsid w:val="006F7EFF"/>
    <w:rsid w:val="006F7F1A"/>
    <w:rsid w:val="006F7F4D"/>
    <w:rsid w:val="006F7F5E"/>
    <w:rsid w:val="006F7FE5"/>
    <w:rsid w:val="0070001E"/>
    <w:rsid w:val="0070005E"/>
    <w:rsid w:val="0070011C"/>
    <w:rsid w:val="00700190"/>
    <w:rsid w:val="0070020D"/>
    <w:rsid w:val="007002EB"/>
    <w:rsid w:val="00700321"/>
    <w:rsid w:val="0070041C"/>
    <w:rsid w:val="00700425"/>
    <w:rsid w:val="00700428"/>
    <w:rsid w:val="007004E2"/>
    <w:rsid w:val="0070053B"/>
    <w:rsid w:val="0070057C"/>
    <w:rsid w:val="00700586"/>
    <w:rsid w:val="00700591"/>
    <w:rsid w:val="007005E2"/>
    <w:rsid w:val="00700760"/>
    <w:rsid w:val="0070077E"/>
    <w:rsid w:val="00700809"/>
    <w:rsid w:val="0070081D"/>
    <w:rsid w:val="007008B2"/>
    <w:rsid w:val="007008F7"/>
    <w:rsid w:val="007008FB"/>
    <w:rsid w:val="00700B0C"/>
    <w:rsid w:val="00700B16"/>
    <w:rsid w:val="00700B78"/>
    <w:rsid w:val="00700BA0"/>
    <w:rsid w:val="00700BBC"/>
    <w:rsid w:val="00700C92"/>
    <w:rsid w:val="00700CA7"/>
    <w:rsid w:val="00700CEA"/>
    <w:rsid w:val="00700CFD"/>
    <w:rsid w:val="00700D2C"/>
    <w:rsid w:val="00700D39"/>
    <w:rsid w:val="00700D3A"/>
    <w:rsid w:val="00700D87"/>
    <w:rsid w:val="00700E01"/>
    <w:rsid w:val="00700E27"/>
    <w:rsid w:val="00700E63"/>
    <w:rsid w:val="00700ED4"/>
    <w:rsid w:val="00700F1D"/>
    <w:rsid w:val="00700F32"/>
    <w:rsid w:val="00700F6C"/>
    <w:rsid w:val="00700FD0"/>
    <w:rsid w:val="0070103D"/>
    <w:rsid w:val="00701043"/>
    <w:rsid w:val="007010E4"/>
    <w:rsid w:val="00701103"/>
    <w:rsid w:val="00701134"/>
    <w:rsid w:val="00701177"/>
    <w:rsid w:val="00701219"/>
    <w:rsid w:val="00701321"/>
    <w:rsid w:val="0070134E"/>
    <w:rsid w:val="0070138F"/>
    <w:rsid w:val="007013CC"/>
    <w:rsid w:val="00701426"/>
    <w:rsid w:val="0070143E"/>
    <w:rsid w:val="007014DA"/>
    <w:rsid w:val="007014F1"/>
    <w:rsid w:val="00701512"/>
    <w:rsid w:val="00701548"/>
    <w:rsid w:val="0070154A"/>
    <w:rsid w:val="0070157F"/>
    <w:rsid w:val="00701599"/>
    <w:rsid w:val="0070160E"/>
    <w:rsid w:val="0070161E"/>
    <w:rsid w:val="0070166F"/>
    <w:rsid w:val="007016AD"/>
    <w:rsid w:val="00701739"/>
    <w:rsid w:val="0070173C"/>
    <w:rsid w:val="00701755"/>
    <w:rsid w:val="00701765"/>
    <w:rsid w:val="007017C4"/>
    <w:rsid w:val="007017EA"/>
    <w:rsid w:val="007017FF"/>
    <w:rsid w:val="0070182D"/>
    <w:rsid w:val="00701853"/>
    <w:rsid w:val="0070185F"/>
    <w:rsid w:val="00701898"/>
    <w:rsid w:val="007018B6"/>
    <w:rsid w:val="007018D1"/>
    <w:rsid w:val="00701917"/>
    <w:rsid w:val="00701974"/>
    <w:rsid w:val="00701A41"/>
    <w:rsid w:val="00701A55"/>
    <w:rsid w:val="00701ABE"/>
    <w:rsid w:val="00701B23"/>
    <w:rsid w:val="00701B6D"/>
    <w:rsid w:val="00701B89"/>
    <w:rsid w:val="00701B8A"/>
    <w:rsid w:val="00701BFC"/>
    <w:rsid w:val="00701C0B"/>
    <w:rsid w:val="00701C70"/>
    <w:rsid w:val="00701CAE"/>
    <w:rsid w:val="00701CC9"/>
    <w:rsid w:val="00701D3C"/>
    <w:rsid w:val="00701D53"/>
    <w:rsid w:val="00701D8C"/>
    <w:rsid w:val="00701D97"/>
    <w:rsid w:val="00701F22"/>
    <w:rsid w:val="00701F6D"/>
    <w:rsid w:val="00701F81"/>
    <w:rsid w:val="00701F92"/>
    <w:rsid w:val="0070206F"/>
    <w:rsid w:val="00702076"/>
    <w:rsid w:val="00702086"/>
    <w:rsid w:val="00702097"/>
    <w:rsid w:val="00702125"/>
    <w:rsid w:val="00702171"/>
    <w:rsid w:val="0070217B"/>
    <w:rsid w:val="00702249"/>
    <w:rsid w:val="00702283"/>
    <w:rsid w:val="007022AB"/>
    <w:rsid w:val="007022C2"/>
    <w:rsid w:val="007022C7"/>
    <w:rsid w:val="00702306"/>
    <w:rsid w:val="00702376"/>
    <w:rsid w:val="0070247C"/>
    <w:rsid w:val="0070249A"/>
    <w:rsid w:val="007024A4"/>
    <w:rsid w:val="007024B5"/>
    <w:rsid w:val="007024CA"/>
    <w:rsid w:val="007024F3"/>
    <w:rsid w:val="00702510"/>
    <w:rsid w:val="00702517"/>
    <w:rsid w:val="00702633"/>
    <w:rsid w:val="00702648"/>
    <w:rsid w:val="007026A5"/>
    <w:rsid w:val="007026BC"/>
    <w:rsid w:val="00702720"/>
    <w:rsid w:val="0070274B"/>
    <w:rsid w:val="00702794"/>
    <w:rsid w:val="0070288A"/>
    <w:rsid w:val="0070289C"/>
    <w:rsid w:val="00702966"/>
    <w:rsid w:val="0070296E"/>
    <w:rsid w:val="007029AB"/>
    <w:rsid w:val="007029FA"/>
    <w:rsid w:val="00702A1E"/>
    <w:rsid w:val="00702A4B"/>
    <w:rsid w:val="00702A76"/>
    <w:rsid w:val="00702ACB"/>
    <w:rsid w:val="00702AD1"/>
    <w:rsid w:val="00702B03"/>
    <w:rsid w:val="00702B7D"/>
    <w:rsid w:val="00702BDD"/>
    <w:rsid w:val="00702C53"/>
    <w:rsid w:val="00702CBE"/>
    <w:rsid w:val="00702CD7"/>
    <w:rsid w:val="00702CDD"/>
    <w:rsid w:val="00702CF5"/>
    <w:rsid w:val="00702D0A"/>
    <w:rsid w:val="00702D50"/>
    <w:rsid w:val="00702DB4"/>
    <w:rsid w:val="00702DC9"/>
    <w:rsid w:val="00702E1F"/>
    <w:rsid w:val="00702E5F"/>
    <w:rsid w:val="00702EBA"/>
    <w:rsid w:val="00702EE6"/>
    <w:rsid w:val="00702F10"/>
    <w:rsid w:val="00702F19"/>
    <w:rsid w:val="00702F23"/>
    <w:rsid w:val="00702F25"/>
    <w:rsid w:val="00702F96"/>
    <w:rsid w:val="00702FB0"/>
    <w:rsid w:val="00702FC8"/>
    <w:rsid w:val="00702FEA"/>
    <w:rsid w:val="00703003"/>
    <w:rsid w:val="00703012"/>
    <w:rsid w:val="00703028"/>
    <w:rsid w:val="0070304A"/>
    <w:rsid w:val="00703062"/>
    <w:rsid w:val="007030AE"/>
    <w:rsid w:val="007031C8"/>
    <w:rsid w:val="007031E2"/>
    <w:rsid w:val="007032E4"/>
    <w:rsid w:val="0070336F"/>
    <w:rsid w:val="0070338D"/>
    <w:rsid w:val="007033E8"/>
    <w:rsid w:val="007034A1"/>
    <w:rsid w:val="007034DC"/>
    <w:rsid w:val="00703549"/>
    <w:rsid w:val="00703556"/>
    <w:rsid w:val="007035CD"/>
    <w:rsid w:val="007035E1"/>
    <w:rsid w:val="0070363E"/>
    <w:rsid w:val="00703679"/>
    <w:rsid w:val="007036C1"/>
    <w:rsid w:val="00703712"/>
    <w:rsid w:val="007037B1"/>
    <w:rsid w:val="00703807"/>
    <w:rsid w:val="0070381F"/>
    <w:rsid w:val="0070386F"/>
    <w:rsid w:val="00703882"/>
    <w:rsid w:val="007038B5"/>
    <w:rsid w:val="007038F9"/>
    <w:rsid w:val="0070392A"/>
    <w:rsid w:val="00703956"/>
    <w:rsid w:val="0070398C"/>
    <w:rsid w:val="00703A44"/>
    <w:rsid w:val="00703A76"/>
    <w:rsid w:val="00703B87"/>
    <w:rsid w:val="00703BA8"/>
    <w:rsid w:val="00703BEA"/>
    <w:rsid w:val="00703C20"/>
    <w:rsid w:val="00703CBF"/>
    <w:rsid w:val="00703D51"/>
    <w:rsid w:val="00703DAC"/>
    <w:rsid w:val="00703EB9"/>
    <w:rsid w:val="00703F2F"/>
    <w:rsid w:val="00703F64"/>
    <w:rsid w:val="00703F7C"/>
    <w:rsid w:val="00704043"/>
    <w:rsid w:val="007040AC"/>
    <w:rsid w:val="007040C5"/>
    <w:rsid w:val="007040DB"/>
    <w:rsid w:val="007040DC"/>
    <w:rsid w:val="00704158"/>
    <w:rsid w:val="00704177"/>
    <w:rsid w:val="00704186"/>
    <w:rsid w:val="00704188"/>
    <w:rsid w:val="0070418E"/>
    <w:rsid w:val="007041BF"/>
    <w:rsid w:val="007041DC"/>
    <w:rsid w:val="007041FC"/>
    <w:rsid w:val="0070422A"/>
    <w:rsid w:val="00704270"/>
    <w:rsid w:val="007042A2"/>
    <w:rsid w:val="007042E1"/>
    <w:rsid w:val="007042F2"/>
    <w:rsid w:val="007042F4"/>
    <w:rsid w:val="00704331"/>
    <w:rsid w:val="00704352"/>
    <w:rsid w:val="0070436D"/>
    <w:rsid w:val="00704382"/>
    <w:rsid w:val="00704398"/>
    <w:rsid w:val="007043A2"/>
    <w:rsid w:val="007043A7"/>
    <w:rsid w:val="007043D0"/>
    <w:rsid w:val="00704484"/>
    <w:rsid w:val="00704493"/>
    <w:rsid w:val="007044D2"/>
    <w:rsid w:val="007044E7"/>
    <w:rsid w:val="0070452A"/>
    <w:rsid w:val="00704560"/>
    <w:rsid w:val="007045A7"/>
    <w:rsid w:val="00704688"/>
    <w:rsid w:val="007046C8"/>
    <w:rsid w:val="007046F1"/>
    <w:rsid w:val="0070470C"/>
    <w:rsid w:val="00704783"/>
    <w:rsid w:val="0070478A"/>
    <w:rsid w:val="00704790"/>
    <w:rsid w:val="00704794"/>
    <w:rsid w:val="007047AD"/>
    <w:rsid w:val="007047F9"/>
    <w:rsid w:val="0070480F"/>
    <w:rsid w:val="0070481F"/>
    <w:rsid w:val="00704861"/>
    <w:rsid w:val="007048F2"/>
    <w:rsid w:val="0070493D"/>
    <w:rsid w:val="0070498E"/>
    <w:rsid w:val="007049A2"/>
    <w:rsid w:val="007049AF"/>
    <w:rsid w:val="007049ED"/>
    <w:rsid w:val="00704C06"/>
    <w:rsid w:val="00704C13"/>
    <w:rsid w:val="00704C2C"/>
    <w:rsid w:val="00704C5D"/>
    <w:rsid w:val="00704CD8"/>
    <w:rsid w:val="00704D10"/>
    <w:rsid w:val="00704D1E"/>
    <w:rsid w:val="00704D24"/>
    <w:rsid w:val="00704E23"/>
    <w:rsid w:val="00704F06"/>
    <w:rsid w:val="00704F4E"/>
    <w:rsid w:val="00704F7B"/>
    <w:rsid w:val="00704FA2"/>
    <w:rsid w:val="00704FC0"/>
    <w:rsid w:val="00704FCC"/>
    <w:rsid w:val="00704FF8"/>
    <w:rsid w:val="00705014"/>
    <w:rsid w:val="00705076"/>
    <w:rsid w:val="007050AC"/>
    <w:rsid w:val="007050C0"/>
    <w:rsid w:val="007050E8"/>
    <w:rsid w:val="00705117"/>
    <w:rsid w:val="0070516E"/>
    <w:rsid w:val="0070523E"/>
    <w:rsid w:val="007052B1"/>
    <w:rsid w:val="007052E0"/>
    <w:rsid w:val="0070530E"/>
    <w:rsid w:val="00705358"/>
    <w:rsid w:val="00705369"/>
    <w:rsid w:val="007053BB"/>
    <w:rsid w:val="0070541D"/>
    <w:rsid w:val="0070547D"/>
    <w:rsid w:val="00705498"/>
    <w:rsid w:val="007055C4"/>
    <w:rsid w:val="0070565E"/>
    <w:rsid w:val="00705703"/>
    <w:rsid w:val="00705715"/>
    <w:rsid w:val="00705776"/>
    <w:rsid w:val="00705793"/>
    <w:rsid w:val="007057C8"/>
    <w:rsid w:val="00705811"/>
    <w:rsid w:val="0070583B"/>
    <w:rsid w:val="007058A1"/>
    <w:rsid w:val="007058B0"/>
    <w:rsid w:val="007058CD"/>
    <w:rsid w:val="0070594D"/>
    <w:rsid w:val="007059A8"/>
    <w:rsid w:val="007059E7"/>
    <w:rsid w:val="00705A1D"/>
    <w:rsid w:val="00705A6E"/>
    <w:rsid w:val="00705AA1"/>
    <w:rsid w:val="00705ABC"/>
    <w:rsid w:val="00705B20"/>
    <w:rsid w:val="00705B86"/>
    <w:rsid w:val="00705BC8"/>
    <w:rsid w:val="00705CC0"/>
    <w:rsid w:val="00705D23"/>
    <w:rsid w:val="00705DB2"/>
    <w:rsid w:val="00705DB7"/>
    <w:rsid w:val="00705E00"/>
    <w:rsid w:val="00705E55"/>
    <w:rsid w:val="00705EA2"/>
    <w:rsid w:val="00705EBE"/>
    <w:rsid w:val="00705EC8"/>
    <w:rsid w:val="00705F08"/>
    <w:rsid w:val="00705F45"/>
    <w:rsid w:val="00705F60"/>
    <w:rsid w:val="00705F8D"/>
    <w:rsid w:val="00705FB7"/>
    <w:rsid w:val="00705FBD"/>
    <w:rsid w:val="00706025"/>
    <w:rsid w:val="0070603A"/>
    <w:rsid w:val="007060B5"/>
    <w:rsid w:val="007060CA"/>
    <w:rsid w:val="00706210"/>
    <w:rsid w:val="00706249"/>
    <w:rsid w:val="007062BF"/>
    <w:rsid w:val="00706302"/>
    <w:rsid w:val="00706329"/>
    <w:rsid w:val="0070637F"/>
    <w:rsid w:val="0070640A"/>
    <w:rsid w:val="00706420"/>
    <w:rsid w:val="00706449"/>
    <w:rsid w:val="0070644C"/>
    <w:rsid w:val="00706456"/>
    <w:rsid w:val="00706474"/>
    <w:rsid w:val="0070649F"/>
    <w:rsid w:val="00706546"/>
    <w:rsid w:val="00706554"/>
    <w:rsid w:val="0070659D"/>
    <w:rsid w:val="007065BA"/>
    <w:rsid w:val="007065D2"/>
    <w:rsid w:val="00706675"/>
    <w:rsid w:val="007066BF"/>
    <w:rsid w:val="007066DD"/>
    <w:rsid w:val="00706706"/>
    <w:rsid w:val="0070670B"/>
    <w:rsid w:val="0070676E"/>
    <w:rsid w:val="0070677D"/>
    <w:rsid w:val="00706791"/>
    <w:rsid w:val="007067A1"/>
    <w:rsid w:val="007067B2"/>
    <w:rsid w:val="0070680F"/>
    <w:rsid w:val="00706846"/>
    <w:rsid w:val="00706859"/>
    <w:rsid w:val="0070697D"/>
    <w:rsid w:val="00706982"/>
    <w:rsid w:val="00706A01"/>
    <w:rsid w:val="00706A1F"/>
    <w:rsid w:val="00706A7D"/>
    <w:rsid w:val="00706AB1"/>
    <w:rsid w:val="00706AB9"/>
    <w:rsid w:val="00706B21"/>
    <w:rsid w:val="00706B2D"/>
    <w:rsid w:val="00706B94"/>
    <w:rsid w:val="00706BC4"/>
    <w:rsid w:val="00706BF8"/>
    <w:rsid w:val="00706C12"/>
    <w:rsid w:val="00706C3C"/>
    <w:rsid w:val="00706C65"/>
    <w:rsid w:val="00706CB6"/>
    <w:rsid w:val="00706CD0"/>
    <w:rsid w:val="00706D5F"/>
    <w:rsid w:val="00706D7A"/>
    <w:rsid w:val="00706DC3"/>
    <w:rsid w:val="00706E21"/>
    <w:rsid w:val="00706E4D"/>
    <w:rsid w:val="00706F27"/>
    <w:rsid w:val="00706F8F"/>
    <w:rsid w:val="00706FBA"/>
    <w:rsid w:val="0070702E"/>
    <w:rsid w:val="007071AE"/>
    <w:rsid w:val="007071BE"/>
    <w:rsid w:val="007071C6"/>
    <w:rsid w:val="007071D4"/>
    <w:rsid w:val="00707275"/>
    <w:rsid w:val="00707276"/>
    <w:rsid w:val="00707297"/>
    <w:rsid w:val="007073BD"/>
    <w:rsid w:val="0070740C"/>
    <w:rsid w:val="00707417"/>
    <w:rsid w:val="0070754F"/>
    <w:rsid w:val="00707576"/>
    <w:rsid w:val="0070757E"/>
    <w:rsid w:val="007075E2"/>
    <w:rsid w:val="00707638"/>
    <w:rsid w:val="0070767F"/>
    <w:rsid w:val="007076CA"/>
    <w:rsid w:val="00707703"/>
    <w:rsid w:val="00707795"/>
    <w:rsid w:val="007077A6"/>
    <w:rsid w:val="007078D9"/>
    <w:rsid w:val="007078E3"/>
    <w:rsid w:val="00707A2D"/>
    <w:rsid w:val="00707A66"/>
    <w:rsid w:val="00707A92"/>
    <w:rsid w:val="00707ACE"/>
    <w:rsid w:val="00707AE1"/>
    <w:rsid w:val="00707B15"/>
    <w:rsid w:val="00707B20"/>
    <w:rsid w:val="00707B5D"/>
    <w:rsid w:val="00707CF6"/>
    <w:rsid w:val="00707DA6"/>
    <w:rsid w:val="00707DD8"/>
    <w:rsid w:val="00707E19"/>
    <w:rsid w:val="00707E49"/>
    <w:rsid w:val="00707F1B"/>
    <w:rsid w:val="00707F39"/>
    <w:rsid w:val="00707F51"/>
    <w:rsid w:val="00707F79"/>
    <w:rsid w:val="00707FB4"/>
    <w:rsid w:val="00707FB6"/>
    <w:rsid w:val="0070839D"/>
    <w:rsid w:val="0071003A"/>
    <w:rsid w:val="007100B7"/>
    <w:rsid w:val="007100FC"/>
    <w:rsid w:val="007100FD"/>
    <w:rsid w:val="00710189"/>
    <w:rsid w:val="007101B5"/>
    <w:rsid w:val="007101F7"/>
    <w:rsid w:val="00710263"/>
    <w:rsid w:val="007102BA"/>
    <w:rsid w:val="007102E2"/>
    <w:rsid w:val="007103AC"/>
    <w:rsid w:val="0071042A"/>
    <w:rsid w:val="00710455"/>
    <w:rsid w:val="0071045D"/>
    <w:rsid w:val="007104A2"/>
    <w:rsid w:val="007104C4"/>
    <w:rsid w:val="0071050C"/>
    <w:rsid w:val="00710576"/>
    <w:rsid w:val="0071059A"/>
    <w:rsid w:val="00710757"/>
    <w:rsid w:val="007107B2"/>
    <w:rsid w:val="007107E4"/>
    <w:rsid w:val="00710820"/>
    <w:rsid w:val="00710834"/>
    <w:rsid w:val="0071088B"/>
    <w:rsid w:val="00710892"/>
    <w:rsid w:val="0071093B"/>
    <w:rsid w:val="00710965"/>
    <w:rsid w:val="007109AA"/>
    <w:rsid w:val="00710A5A"/>
    <w:rsid w:val="00710AB9"/>
    <w:rsid w:val="00710B8F"/>
    <w:rsid w:val="00710BE7"/>
    <w:rsid w:val="00710C0A"/>
    <w:rsid w:val="00710C15"/>
    <w:rsid w:val="00710C2F"/>
    <w:rsid w:val="00710C5F"/>
    <w:rsid w:val="00710C6E"/>
    <w:rsid w:val="00710C73"/>
    <w:rsid w:val="00710CC8"/>
    <w:rsid w:val="00710D1E"/>
    <w:rsid w:val="00710D6A"/>
    <w:rsid w:val="00710EF0"/>
    <w:rsid w:val="00710EFF"/>
    <w:rsid w:val="00710F15"/>
    <w:rsid w:val="00710F55"/>
    <w:rsid w:val="00710F6B"/>
    <w:rsid w:val="00710F93"/>
    <w:rsid w:val="00710FF3"/>
    <w:rsid w:val="00711011"/>
    <w:rsid w:val="0071101A"/>
    <w:rsid w:val="00711033"/>
    <w:rsid w:val="00711062"/>
    <w:rsid w:val="0071109C"/>
    <w:rsid w:val="007110A6"/>
    <w:rsid w:val="007110DD"/>
    <w:rsid w:val="00711113"/>
    <w:rsid w:val="0071119E"/>
    <w:rsid w:val="007111B1"/>
    <w:rsid w:val="00711203"/>
    <w:rsid w:val="00711263"/>
    <w:rsid w:val="0071128D"/>
    <w:rsid w:val="007112B6"/>
    <w:rsid w:val="00711340"/>
    <w:rsid w:val="00711367"/>
    <w:rsid w:val="007113C1"/>
    <w:rsid w:val="007113CF"/>
    <w:rsid w:val="00711417"/>
    <w:rsid w:val="00711451"/>
    <w:rsid w:val="00711542"/>
    <w:rsid w:val="00711554"/>
    <w:rsid w:val="00711585"/>
    <w:rsid w:val="007115E7"/>
    <w:rsid w:val="00711610"/>
    <w:rsid w:val="007116D3"/>
    <w:rsid w:val="00711704"/>
    <w:rsid w:val="0071172C"/>
    <w:rsid w:val="0071176F"/>
    <w:rsid w:val="00711776"/>
    <w:rsid w:val="0071178A"/>
    <w:rsid w:val="007117C7"/>
    <w:rsid w:val="007117D1"/>
    <w:rsid w:val="0071182B"/>
    <w:rsid w:val="00711838"/>
    <w:rsid w:val="0071183D"/>
    <w:rsid w:val="0071187E"/>
    <w:rsid w:val="0071188F"/>
    <w:rsid w:val="007118B3"/>
    <w:rsid w:val="007118DB"/>
    <w:rsid w:val="007119B3"/>
    <w:rsid w:val="007119C6"/>
    <w:rsid w:val="00711A06"/>
    <w:rsid w:val="00711A73"/>
    <w:rsid w:val="00711A7F"/>
    <w:rsid w:val="00711AB9"/>
    <w:rsid w:val="00711ABF"/>
    <w:rsid w:val="00711AE4"/>
    <w:rsid w:val="00711B3B"/>
    <w:rsid w:val="00711B63"/>
    <w:rsid w:val="00711B94"/>
    <w:rsid w:val="00711BA4"/>
    <w:rsid w:val="00711C00"/>
    <w:rsid w:val="00711C06"/>
    <w:rsid w:val="00711C08"/>
    <w:rsid w:val="00711C59"/>
    <w:rsid w:val="00711C5E"/>
    <w:rsid w:val="00711CAA"/>
    <w:rsid w:val="00711CF7"/>
    <w:rsid w:val="00711D38"/>
    <w:rsid w:val="00711D7D"/>
    <w:rsid w:val="00711D8F"/>
    <w:rsid w:val="00711DC3"/>
    <w:rsid w:val="00711E52"/>
    <w:rsid w:val="00711E5D"/>
    <w:rsid w:val="00711F2E"/>
    <w:rsid w:val="00711F9B"/>
    <w:rsid w:val="00711FA9"/>
    <w:rsid w:val="00711FF5"/>
    <w:rsid w:val="00712048"/>
    <w:rsid w:val="007120A5"/>
    <w:rsid w:val="007120EA"/>
    <w:rsid w:val="00712111"/>
    <w:rsid w:val="00712139"/>
    <w:rsid w:val="00712143"/>
    <w:rsid w:val="00712144"/>
    <w:rsid w:val="0071217B"/>
    <w:rsid w:val="00712186"/>
    <w:rsid w:val="007121A5"/>
    <w:rsid w:val="007121BC"/>
    <w:rsid w:val="007121C0"/>
    <w:rsid w:val="007121D1"/>
    <w:rsid w:val="0071220C"/>
    <w:rsid w:val="0071228E"/>
    <w:rsid w:val="00712393"/>
    <w:rsid w:val="00712419"/>
    <w:rsid w:val="007124C4"/>
    <w:rsid w:val="007124FB"/>
    <w:rsid w:val="007125DC"/>
    <w:rsid w:val="007125F3"/>
    <w:rsid w:val="007125FF"/>
    <w:rsid w:val="0071268C"/>
    <w:rsid w:val="007126B8"/>
    <w:rsid w:val="007126DA"/>
    <w:rsid w:val="007126ED"/>
    <w:rsid w:val="0071273D"/>
    <w:rsid w:val="0071274A"/>
    <w:rsid w:val="007127CD"/>
    <w:rsid w:val="007127F1"/>
    <w:rsid w:val="00712815"/>
    <w:rsid w:val="00712829"/>
    <w:rsid w:val="00712882"/>
    <w:rsid w:val="007128F5"/>
    <w:rsid w:val="00712937"/>
    <w:rsid w:val="00712953"/>
    <w:rsid w:val="0071297D"/>
    <w:rsid w:val="00712A01"/>
    <w:rsid w:val="00712A0D"/>
    <w:rsid w:val="00712A11"/>
    <w:rsid w:val="00712A7D"/>
    <w:rsid w:val="00712A7E"/>
    <w:rsid w:val="00712A9B"/>
    <w:rsid w:val="00712AE9"/>
    <w:rsid w:val="00712B23"/>
    <w:rsid w:val="00712B6B"/>
    <w:rsid w:val="00712BC8"/>
    <w:rsid w:val="00712BF0"/>
    <w:rsid w:val="00712C16"/>
    <w:rsid w:val="00712C78"/>
    <w:rsid w:val="00712CA3"/>
    <w:rsid w:val="00712CB4"/>
    <w:rsid w:val="00712CC9"/>
    <w:rsid w:val="00712CEA"/>
    <w:rsid w:val="00712D2A"/>
    <w:rsid w:val="00712DE3"/>
    <w:rsid w:val="00712E88"/>
    <w:rsid w:val="00712ED5"/>
    <w:rsid w:val="00712EEE"/>
    <w:rsid w:val="00712F87"/>
    <w:rsid w:val="00712FA4"/>
    <w:rsid w:val="00712FC4"/>
    <w:rsid w:val="00713034"/>
    <w:rsid w:val="00713057"/>
    <w:rsid w:val="0071309F"/>
    <w:rsid w:val="007130B0"/>
    <w:rsid w:val="007130F2"/>
    <w:rsid w:val="0071310C"/>
    <w:rsid w:val="0071311B"/>
    <w:rsid w:val="00713129"/>
    <w:rsid w:val="0071322B"/>
    <w:rsid w:val="007132CB"/>
    <w:rsid w:val="0071331A"/>
    <w:rsid w:val="007133EB"/>
    <w:rsid w:val="007134A0"/>
    <w:rsid w:val="007134AB"/>
    <w:rsid w:val="007134B2"/>
    <w:rsid w:val="007134F7"/>
    <w:rsid w:val="0071352E"/>
    <w:rsid w:val="00713556"/>
    <w:rsid w:val="00713571"/>
    <w:rsid w:val="00713586"/>
    <w:rsid w:val="00713598"/>
    <w:rsid w:val="007135B0"/>
    <w:rsid w:val="007135B1"/>
    <w:rsid w:val="007135C4"/>
    <w:rsid w:val="0071360E"/>
    <w:rsid w:val="00713657"/>
    <w:rsid w:val="0071369A"/>
    <w:rsid w:val="007136A5"/>
    <w:rsid w:val="007136EB"/>
    <w:rsid w:val="0071377D"/>
    <w:rsid w:val="007137CA"/>
    <w:rsid w:val="00713801"/>
    <w:rsid w:val="007138F8"/>
    <w:rsid w:val="00713930"/>
    <w:rsid w:val="00713985"/>
    <w:rsid w:val="0071399F"/>
    <w:rsid w:val="007139EF"/>
    <w:rsid w:val="00713A18"/>
    <w:rsid w:val="00713A5A"/>
    <w:rsid w:val="00713A5D"/>
    <w:rsid w:val="00713A80"/>
    <w:rsid w:val="00713AF4"/>
    <w:rsid w:val="00713B14"/>
    <w:rsid w:val="00713B53"/>
    <w:rsid w:val="00713B57"/>
    <w:rsid w:val="00713B60"/>
    <w:rsid w:val="00713B6D"/>
    <w:rsid w:val="00713B77"/>
    <w:rsid w:val="00713BC0"/>
    <w:rsid w:val="00713CA5"/>
    <w:rsid w:val="00713CD3"/>
    <w:rsid w:val="00713D4F"/>
    <w:rsid w:val="00713D6B"/>
    <w:rsid w:val="00713DD3"/>
    <w:rsid w:val="00713DEE"/>
    <w:rsid w:val="00713E29"/>
    <w:rsid w:val="00713E49"/>
    <w:rsid w:val="00713EE3"/>
    <w:rsid w:val="00713F42"/>
    <w:rsid w:val="00713FA9"/>
    <w:rsid w:val="00714033"/>
    <w:rsid w:val="007140CB"/>
    <w:rsid w:val="007140DB"/>
    <w:rsid w:val="00714120"/>
    <w:rsid w:val="0071413B"/>
    <w:rsid w:val="0071417B"/>
    <w:rsid w:val="00714276"/>
    <w:rsid w:val="0071427C"/>
    <w:rsid w:val="007142B3"/>
    <w:rsid w:val="007143C6"/>
    <w:rsid w:val="007143FF"/>
    <w:rsid w:val="00714407"/>
    <w:rsid w:val="00714424"/>
    <w:rsid w:val="00714495"/>
    <w:rsid w:val="007144FF"/>
    <w:rsid w:val="0071459B"/>
    <w:rsid w:val="007145A4"/>
    <w:rsid w:val="0071464D"/>
    <w:rsid w:val="0071466E"/>
    <w:rsid w:val="007146CE"/>
    <w:rsid w:val="007147AB"/>
    <w:rsid w:val="007147AD"/>
    <w:rsid w:val="007147BC"/>
    <w:rsid w:val="007147C7"/>
    <w:rsid w:val="00714801"/>
    <w:rsid w:val="0071483C"/>
    <w:rsid w:val="0071488E"/>
    <w:rsid w:val="007148A8"/>
    <w:rsid w:val="00714953"/>
    <w:rsid w:val="00714984"/>
    <w:rsid w:val="007149BA"/>
    <w:rsid w:val="007149D4"/>
    <w:rsid w:val="007149F2"/>
    <w:rsid w:val="00714AB8"/>
    <w:rsid w:val="00714AC7"/>
    <w:rsid w:val="00714AF3"/>
    <w:rsid w:val="00714AFC"/>
    <w:rsid w:val="00714AFD"/>
    <w:rsid w:val="00714B06"/>
    <w:rsid w:val="00714B15"/>
    <w:rsid w:val="00714B2C"/>
    <w:rsid w:val="00714B49"/>
    <w:rsid w:val="00714B99"/>
    <w:rsid w:val="00714BB9"/>
    <w:rsid w:val="00714C01"/>
    <w:rsid w:val="00714C03"/>
    <w:rsid w:val="00714C39"/>
    <w:rsid w:val="00714C53"/>
    <w:rsid w:val="00714C54"/>
    <w:rsid w:val="00714C8A"/>
    <w:rsid w:val="00714D4F"/>
    <w:rsid w:val="00714D9F"/>
    <w:rsid w:val="00714DBE"/>
    <w:rsid w:val="00714DC4"/>
    <w:rsid w:val="00714DCA"/>
    <w:rsid w:val="00714F6C"/>
    <w:rsid w:val="00714F97"/>
    <w:rsid w:val="00714FFB"/>
    <w:rsid w:val="0071500A"/>
    <w:rsid w:val="00715079"/>
    <w:rsid w:val="0071508F"/>
    <w:rsid w:val="007150AA"/>
    <w:rsid w:val="00715271"/>
    <w:rsid w:val="0071529E"/>
    <w:rsid w:val="007152C4"/>
    <w:rsid w:val="007152CB"/>
    <w:rsid w:val="007152D4"/>
    <w:rsid w:val="00715366"/>
    <w:rsid w:val="0071542A"/>
    <w:rsid w:val="00715465"/>
    <w:rsid w:val="007154D3"/>
    <w:rsid w:val="007155A8"/>
    <w:rsid w:val="007155B1"/>
    <w:rsid w:val="0071562E"/>
    <w:rsid w:val="00715637"/>
    <w:rsid w:val="00715655"/>
    <w:rsid w:val="00715690"/>
    <w:rsid w:val="00715706"/>
    <w:rsid w:val="007157F3"/>
    <w:rsid w:val="00715880"/>
    <w:rsid w:val="00715892"/>
    <w:rsid w:val="0071591C"/>
    <w:rsid w:val="00715938"/>
    <w:rsid w:val="00715977"/>
    <w:rsid w:val="0071598B"/>
    <w:rsid w:val="007159AE"/>
    <w:rsid w:val="00715A0A"/>
    <w:rsid w:val="00715A89"/>
    <w:rsid w:val="00715AA7"/>
    <w:rsid w:val="00715AAC"/>
    <w:rsid w:val="00715AB1"/>
    <w:rsid w:val="00715AD1"/>
    <w:rsid w:val="00715AF3"/>
    <w:rsid w:val="00715B36"/>
    <w:rsid w:val="00715B65"/>
    <w:rsid w:val="00715B86"/>
    <w:rsid w:val="00715BF8"/>
    <w:rsid w:val="00715C2D"/>
    <w:rsid w:val="00715C79"/>
    <w:rsid w:val="00715D4C"/>
    <w:rsid w:val="00715DB3"/>
    <w:rsid w:val="00715E04"/>
    <w:rsid w:val="00715E45"/>
    <w:rsid w:val="00715E60"/>
    <w:rsid w:val="00715E66"/>
    <w:rsid w:val="00715EA1"/>
    <w:rsid w:val="00715EC7"/>
    <w:rsid w:val="00715ECF"/>
    <w:rsid w:val="00715F07"/>
    <w:rsid w:val="00715FB7"/>
    <w:rsid w:val="00715FDE"/>
    <w:rsid w:val="00715FF3"/>
    <w:rsid w:val="00716043"/>
    <w:rsid w:val="00716056"/>
    <w:rsid w:val="00716105"/>
    <w:rsid w:val="0071616B"/>
    <w:rsid w:val="007161B9"/>
    <w:rsid w:val="007162BD"/>
    <w:rsid w:val="007162C7"/>
    <w:rsid w:val="007162FD"/>
    <w:rsid w:val="0071631F"/>
    <w:rsid w:val="00716380"/>
    <w:rsid w:val="00716390"/>
    <w:rsid w:val="00716393"/>
    <w:rsid w:val="007163BC"/>
    <w:rsid w:val="007163D9"/>
    <w:rsid w:val="0071651C"/>
    <w:rsid w:val="0071657C"/>
    <w:rsid w:val="0071678E"/>
    <w:rsid w:val="007167F5"/>
    <w:rsid w:val="0071685F"/>
    <w:rsid w:val="00716869"/>
    <w:rsid w:val="0071694D"/>
    <w:rsid w:val="00716964"/>
    <w:rsid w:val="00716984"/>
    <w:rsid w:val="0071699E"/>
    <w:rsid w:val="007169B0"/>
    <w:rsid w:val="00716A70"/>
    <w:rsid w:val="00716ABE"/>
    <w:rsid w:val="00716ACB"/>
    <w:rsid w:val="00716B13"/>
    <w:rsid w:val="00716B82"/>
    <w:rsid w:val="00716D41"/>
    <w:rsid w:val="00716DE4"/>
    <w:rsid w:val="00716E03"/>
    <w:rsid w:val="00716E18"/>
    <w:rsid w:val="00716F44"/>
    <w:rsid w:val="00716FB6"/>
    <w:rsid w:val="00716FCA"/>
    <w:rsid w:val="00717003"/>
    <w:rsid w:val="00717006"/>
    <w:rsid w:val="0071709F"/>
    <w:rsid w:val="007170DE"/>
    <w:rsid w:val="0071712B"/>
    <w:rsid w:val="0071716C"/>
    <w:rsid w:val="0071719A"/>
    <w:rsid w:val="007171B8"/>
    <w:rsid w:val="007171D3"/>
    <w:rsid w:val="007171F5"/>
    <w:rsid w:val="0071723B"/>
    <w:rsid w:val="007172DB"/>
    <w:rsid w:val="007172EA"/>
    <w:rsid w:val="00717363"/>
    <w:rsid w:val="007173AF"/>
    <w:rsid w:val="007173C8"/>
    <w:rsid w:val="007173CE"/>
    <w:rsid w:val="00717429"/>
    <w:rsid w:val="0071743A"/>
    <w:rsid w:val="00717455"/>
    <w:rsid w:val="007174F9"/>
    <w:rsid w:val="007175FE"/>
    <w:rsid w:val="007176A1"/>
    <w:rsid w:val="007176BF"/>
    <w:rsid w:val="007176E6"/>
    <w:rsid w:val="00717789"/>
    <w:rsid w:val="00717851"/>
    <w:rsid w:val="007178A9"/>
    <w:rsid w:val="007178BC"/>
    <w:rsid w:val="007178BE"/>
    <w:rsid w:val="007178FF"/>
    <w:rsid w:val="00717927"/>
    <w:rsid w:val="00717978"/>
    <w:rsid w:val="00717A43"/>
    <w:rsid w:val="00717A63"/>
    <w:rsid w:val="00717A71"/>
    <w:rsid w:val="00717AB3"/>
    <w:rsid w:val="00717B05"/>
    <w:rsid w:val="00717B64"/>
    <w:rsid w:val="00717B6C"/>
    <w:rsid w:val="00717BD9"/>
    <w:rsid w:val="00717C64"/>
    <w:rsid w:val="00717CE0"/>
    <w:rsid w:val="00717D02"/>
    <w:rsid w:val="00717D8A"/>
    <w:rsid w:val="00717DA0"/>
    <w:rsid w:val="00717DC7"/>
    <w:rsid w:val="00717DCF"/>
    <w:rsid w:val="00717DD0"/>
    <w:rsid w:val="00717DD4"/>
    <w:rsid w:val="00717E2F"/>
    <w:rsid w:val="00717E3D"/>
    <w:rsid w:val="00717F3E"/>
    <w:rsid w:val="00720036"/>
    <w:rsid w:val="007200B5"/>
    <w:rsid w:val="007200BC"/>
    <w:rsid w:val="0072017C"/>
    <w:rsid w:val="00720182"/>
    <w:rsid w:val="00720343"/>
    <w:rsid w:val="00720354"/>
    <w:rsid w:val="00720359"/>
    <w:rsid w:val="00720366"/>
    <w:rsid w:val="00720407"/>
    <w:rsid w:val="0072041E"/>
    <w:rsid w:val="00720531"/>
    <w:rsid w:val="007205A7"/>
    <w:rsid w:val="007205B6"/>
    <w:rsid w:val="007205D1"/>
    <w:rsid w:val="00720604"/>
    <w:rsid w:val="00720653"/>
    <w:rsid w:val="0072066F"/>
    <w:rsid w:val="007206B1"/>
    <w:rsid w:val="00720743"/>
    <w:rsid w:val="00720793"/>
    <w:rsid w:val="00720813"/>
    <w:rsid w:val="0072088F"/>
    <w:rsid w:val="007208BD"/>
    <w:rsid w:val="007208F5"/>
    <w:rsid w:val="00720A52"/>
    <w:rsid w:val="00720AFD"/>
    <w:rsid w:val="00720B5B"/>
    <w:rsid w:val="00720BCE"/>
    <w:rsid w:val="00720BD7"/>
    <w:rsid w:val="00720BE0"/>
    <w:rsid w:val="00720C9F"/>
    <w:rsid w:val="00720CB5"/>
    <w:rsid w:val="00720D69"/>
    <w:rsid w:val="00720DD6"/>
    <w:rsid w:val="00720DF6"/>
    <w:rsid w:val="00720E97"/>
    <w:rsid w:val="00720F50"/>
    <w:rsid w:val="00720F5D"/>
    <w:rsid w:val="00720F7A"/>
    <w:rsid w:val="00720FCC"/>
    <w:rsid w:val="00721022"/>
    <w:rsid w:val="0072109E"/>
    <w:rsid w:val="00721102"/>
    <w:rsid w:val="00721136"/>
    <w:rsid w:val="0072113B"/>
    <w:rsid w:val="00721162"/>
    <w:rsid w:val="007211D9"/>
    <w:rsid w:val="007211F0"/>
    <w:rsid w:val="0072123D"/>
    <w:rsid w:val="007212DB"/>
    <w:rsid w:val="0072140B"/>
    <w:rsid w:val="00721427"/>
    <w:rsid w:val="0072147A"/>
    <w:rsid w:val="007214BB"/>
    <w:rsid w:val="007214CB"/>
    <w:rsid w:val="007214E7"/>
    <w:rsid w:val="00721517"/>
    <w:rsid w:val="0072168B"/>
    <w:rsid w:val="0072169A"/>
    <w:rsid w:val="007216CB"/>
    <w:rsid w:val="007216CD"/>
    <w:rsid w:val="007216E2"/>
    <w:rsid w:val="007216EC"/>
    <w:rsid w:val="007216ED"/>
    <w:rsid w:val="0072177F"/>
    <w:rsid w:val="00721784"/>
    <w:rsid w:val="00721796"/>
    <w:rsid w:val="007217F3"/>
    <w:rsid w:val="00721808"/>
    <w:rsid w:val="00721882"/>
    <w:rsid w:val="007218C8"/>
    <w:rsid w:val="00721915"/>
    <w:rsid w:val="00721965"/>
    <w:rsid w:val="00721994"/>
    <w:rsid w:val="007219B1"/>
    <w:rsid w:val="00721A02"/>
    <w:rsid w:val="00721A30"/>
    <w:rsid w:val="00721A6C"/>
    <w:rsid w:val="00721A72"/>
    <w:rsid w:val="00721AAC"/>
    <w:rsid w:val="00721AC7"/>
    <w:rsid w:val="00721ADD"/>
    <w:rsid w:val="00721B61"/>
    <w:rsid w:val="00721B94"/>
    <w:rsid w:val="00721BB2"/>
    <w:rsid w:val="00721BCF"/>
    <w:rsid w:val="00721BE4"/>
    <w:rsid w:val="00721CC3"/>
    <w:rsid w:val="00721CF7"/>
    <w:rsid w:val="00721DDD"/>
    <w:rsid w:val="00721E16"/>
    <w:rsid w:val="00721E20"/>
    <w:rsid w:val="00721E61"/>
    <w:rsid w:val="00721EC5"/>
    <w:rsid w:val="00721F36"/>
    <w:rsid w:val="00721FEC"/>
    <w:rsid w:val="00721FEE"/>
    <w:rsid w:val="0072200E"/>
    <w:rsid w:val="0072201E"/>
    <w:rsid w:val="0072202A"/>
    <w:rsid w:val="00722043"/>
    <w:rsid w:val="0072205C"/>
    <w:rsid w:val="007220A2"/>
    <w:rsid w:val="007220D2"/>
    <w:rsid w:val="00722111"/>
    <w:rsid w:val="00722152"/>
    <w:rsid w:val="00722155"/>
    <w:rsid w:val="00722238"/>
    <w:rsid w:val="00722250"/>
    <w:rsid w:val="007222A6"/>
    <w:rsid w:val="007222B8"/>
    <w:rsid w:val="007222D7"/>
    <w:rsid w:val="0072233C"/>
    <w:rsid w:val="00722375"/>
    <w:rsid w:val="007223AD"/>
    <w:rsid w:val="007224E2"/>
    <w:rsid w:val="00722541"/>
    <w:rsid w:val="00722545"/>
    <w:rsid w:val="00722565"/>
    <w:rsid w:val="0072256D"/>
    <w:rsid w:val="0072256E"/>
    <w:rsid w:val="00722583"/>
    <w:rsid w:val="007225A6"/>
    <w:rsid w:val="007225B5"/>
    <w:rsid w:val="007225E3"/>
    <w:rsid w:val="007225FB"/>
    <w:rsid w:val="00722601"/>
    <w:rsid w:val="0072263C"/>
    <w:rsid w:val="0072265F"/>
    <w:rsid w:val="0072266F"/>
    <w:rsid w:val="00722670"/>
    <w:rsid w:val="007226BE"/>
    <w:rsid w:val="00722702"/>
    <w:rsid w:val="0072277D"/>
    <w:rsid w:val="007227CD"/>
    <w:rsid w:val="00722847"/>
    <w:rsid w:val="007228D0"/>
    <w:rsid w:val="007228D3"/>
    <w:rsid w:val="00722913"/>
    <w:rsid w:val="00722957"/>
    <w:rsid w:val="00722A22"/>
    <w:rsid w:val="00722AEA"/>
    <w:rsid w:val="00722B45"/>
    <w:rsid w:val="00722BA9"/>
    <w:rsid w:val="00722BD7"/>
    <w:rsid w:val="00722C3A"/>
    <w:rsid w:val="00722D8B"/>
    <w:rsid w:val="00722DF4"/>
    <w:rsid w:val="00722E47"/>
    <w:rsid w:val="00722E78"/>
    <w:rsid w:val="00722F0D"/>
    <w:rsid w:val="00722F1D"/>
    <w:rsid w:val="00722F6F"/>
    <w:rsid w:val="00722F78"/>
    <w:rsid w:val="00722F85"/>
    <w:rsid w:val="00722FC6"/>
    <w:rsid w:val="00723055"/>
    <w:rsid w:val="00723071"/>
    <w:rsid w:val="00723072"/>
    <w:rsid w:val="007230BD"/>
    <w:rsid w:val="007230C5"/>
    <w:rsid w:val="0072320A"/>
    <w:rsid w:val="00723227"/>
    <w:rsid w:val="0072323C"/>
    <w:rsid w:val="007232BF"/>
    <w:rsid w:val="00723332"/>
    <w:rsid w:val="007233C6"/>
    <w:rsid w:val="007233D1"/>
    <w:rsid w:val="00723430"/>
    <w:rsid w:val="007234A2"/>
    <w:rsid w:val="00723511"/>
    <w:rsid w:val="00723528"/>
    <w:rsid w:val="00723540"/>
    <w:rsid w:val="0072356A"/>
    <w:rsid w:val="00723578"/>
    <w:rsid w:val="0072359F"/>
    <w:rsid w:val="007235D3"/>
    <w:rsid w:val="007235D6"/>
    <w:rsid w:val="007236C2"/>
    <w:rsid w:val="007236CE"/>
    <w:rsid w:val="007236DE"/>
    <w:rsid w:val="007237B0"/>
    <w:rsid w:val="007237BE"/>
    <w:rsid w:val="007237E6"/>
    <w:rsid w:val="00723908"/>
    <w:rsid w:val="0072397D"/>
    <w:rsid w:val="0072399C"/>
    <w:rsid w:val="007239AC"/>
    <w:rsid w:val="00723A8B"/>
    <w:rsid w:val="00723AAF"/>
    <w:rsid w:val="00723B5E"/>
    <w:rsid w:val="00723B6E"/>
    <w:rsid w:val="00723BB5"/>
    <w:rsid w:val="00723BD7"/>
    <w:rsid w:val="00723C28"/>
    <w:rsid w:val="00723C35"/>
    <w:rsid w:val="00723CC5"/>
    <w:rsid w:val="00723CEA"/>
    <w:rsid w:val="00723D16"/>
    <w:rsid w:val="00723D5D"/>
    <w:rsid w:val="00723D69"/>
    <w:rsid w:val="00723DC7"/>
    <w:rsid w:val="00723E27"/>
    <w:rsid w:val="00723F87"/>
    <w:rsid w:val="00724020"/>
    <w:rsid w:val="0072402D"/>
    <w:rsid w:val="0072403D"/>
    <w:rsid w:val="007240BE"/>
    <w:rsid w:val="007240F1"/>
    <w:rsid w:val="007240FD"/>
    <w:rsid w:val="0072419E"/>
    <w:rsid w:val="007241E9"/>
    <w:rsid w:val="0072426A"/>
    <w:rsid w:val="007242F5"/>
    <w:rsid w:val="007243C3"/>
    <w:rsid w:val="0072441B"/>
    <w:rsid w:val="0072461A"/>
    <w:rsid w:val="00724622"/>
    <w:rsid w:val="0072467E"/>
    <w:rsid w:val="00724691"/>
    <w:rsid w:val="007246AC"/>
    <w:rsid w:val="00724704"/>
    <w:rsid w:val="00724746"/>
    <w:rsid w:val="007247B6"/>
    <w:rsid w:val="00724807"/>
    <w:rsid w:val="00724810"/>
    <w:rsid w:val="0072489E"/>
    <w:rsid w:val="007249FB"/>
    <w:rsid w:val="00724A0D"/>
    <w:rsid w:val="00724A1D"/>
    <w:rsid w:val="00724A3E"/>
    <w:rsid w:val="00724A5E"/>
    <w:rsid w:val="00724A60"/>
    <w:rsid w:val="00724A69"/>
    <w:rsid w:val="00724A8F"/>
    <w:rsid w:val="00724ABD"/>
    <w:rsid w:val="00724B01"/>
    <w:rsid w:val="00724B3D"/>
    <w:rsid w:val="00724B66"/>
    <w:rsid w:val="00724BCE"/>
    <w:rsid w:val="00724BF4"/>
    <w:rsid w:val="00724C17"/>
    <w:rsid w:val="00724C1D"/>
    <w:rsid w:val="00724CC1"/>
    <w:rsid w:val="00724D6D"/>
    <w:rsid w:val="00724E33"/>
    <w:rsid w:val="00724E4C"/>
    <w:rsid w:val="00724E8E"/>
    <w:rsid w:val="00724EA7"/>
    <w:rsid w:val="00724F05"/>
    <w:rsid w:val="00724F51"/>
    <w:rsid w:val="00724FF3"/>
    <w:rsid w:val="00724FF9"/>
    <w:rsid w:val="0072502D"/>
    <w:rsid w:val="007250E5"/>
    <w:rsid w:val="00725125"/>
    <w:rsid w:val="0072512C"/>
    <w:rsid w:val="00725151"/>
    <w:rsid w:val="0072516D"/>
    <w:rsid w:val="00725175"/>
    <w:rsid w:val="0072520E"/>
    <w:rsid w:val="00725220"/>
    <w:rsid w:val="00725241"/>
    <w:rsid w:val="0072525B"/>
    <w:rsid w:val="0072533F"/>
    <w:rsid w:val="007253B8"/>
    <w:rsid w:val="007253F2"/>
    <w:rsid w:val="0072543C"/>
    <w:rsid w:val="00725441"/>
    <w:rsid w:val="00725459"/>
    <w:rsid w:val="0072545A"/>
    <w:rsid w:val="007254B0"/>
    <w:rsid w:val="007254E3"/>
    <w:rsid w:val="007254EF"/>
    <w:rsid w:val="007254F8"/>
    <w:rsid w:val="0072554D"/>
    <w:rsid w:val="0072554E"/>
    <w:rsid w:val="007255E5"/>
    <w:rsid w:val="00725613"/>
    <w:rsid w:val="00725630"/>
    <w:rsid w:val="00725640"/>
    <w:rsid w:val="00725698"/>
    <w:rsid w:val="007256BB"/>
    <w:rsid w:val="007257C1"/>
    <w:rsid w:val="007257D0"/>
    <w:rsid w:val="007257DE"/>
    <w:rsid w:val="007258AD"/>
    <w:rsid w:val="007258B4"/>
    <w:rsid w:val="007258D3"/>
    <w:rsid w:val="00725918"/>
    <w:rsid w:val="00725931"/>
    <w:rsid w:val="00725961"/>
    <w:rsid w:val="00725A52"/>
    <w:rsid w:val="00725B7C"/>
    <w:rsid w:val="00725BD9"/>
    <w:rsid w:val="00725C1E"/>
    <w:rsid w:val="00725C36"/>
    <w:rsid w:val="00725D3C"/>
    <w:rsid w:val="00725D47"/>
    <w:rsid w:val="00725D97"/>
    <w:rsid w:val="00725E58"/>
    <w:rsid w:val="00725EF2"/>
    <w:rsid w:val="00725F16"/>
    <w:rsid w:val="00725F7B"/>
    <w:rsid w:val="00725FFF"/>
    <w:rsid w:val="00726031"/>
    <w:rsid w:val="0072604B"/>
    <w:rsid w:val="007260A0"/>
    <w:rsid w:val="007260C5"/>
    <w:rsid w:val="00726116"/>
    <w:rsid w:val="00726205"/>
    <w:rsid w:val="007263D6"/>
    <w:rsid w:val="0072643A"/>
    <w:rsid w:val="007264D4"/>
    <w:rsid w:val="00726537"/>
    <w:rsid w:val="00726579"/>
    <w:rsid w:val="00726677"/>
    <w:rsid w:val="007266DB"/>
    <w:rsid w:val="007267C8"/>
    <w:rsid w:val="007267EE"/>
    <w:rsid w:val="007267F7"/>
    <w:rsid w:val="00726818"/>
    <w:rsid w:val="00726835"/>
    <w:rsid w:val="0072684C"/>
    <w:rsid w:val="0072691D"/>
    <w:rsid w:val="00726976"/>
    <w:rsid w:val="007269AE"/>
    <w:rsid w:val="00726ABB"/>
    <w:rsid w:val="00726B2B"/>
    <w:rsid w:val="00726B54"/>
    <w:rsid w:val="00726B5E"/>
    <w:rsid w:val="00726BCD"/>
    <w:rsid w:val="00726C0B"/>
    <w:rsid w:val="00726C7B"/>
    <w:rsid w:val="00726CBD"/>
    <w:rsid w:val="00726D73"/>
    <w:rsid w:val="00726DCF"/>
    <w:rsid w:val="00726EC3"/>
    <w:rsid w:val="00726F52"/>
    <w:rsid w:val="00726F80"/>
    <w:rsid w:val="0072700F"/>
    <w:rsid w:val="00727024"/>
    <w:rsid w:val="0072702A"/>
    <w:rsid w:val="00727041"/>
    <w:rsid w:val="0072709B"/>
    <w:rsid w:val="007270D7"/>
    <w:rsid w:val="007270E0"/>
    <w:rsid w:val="007270FF"/>
    <w:rsid w:val="0072711A"/>
    <w:rsid w:val="00727141"/>
    <w:rsid w:val="00727179"/>
    <w:rsid w:val="00727189"/>
    <w:rsid w:val="007271BE"/>
    <w:rsid w:val="0072721F"/>
    <w:rsid w:val="00727290"/>
    <w:rsid w:val="00727297"/>
    <w:rsid w:val="00727336"/>
    <w:rsid w:val="0072738A"/>
    <w:rsid w:val="007273DA"/>
    <w:rsid w:val="00727403"/>
    <w:rsid w:val="007274D6"/>
    <w:rsid w:val="00727586"/>
    <w:rsid w:val="007275D1"/>
    <w:rsid w:val="007275E8"/>
    <w:rsid w:val="00727604"/>
    <w:rsid w:val="00727612"/>
    <w:rsid w:val="0072766A"/>
    <w:rsid w:val="00727738"/>
    <w:rsid w:val="00727739"/>
    <w:rsid w:val="007277A4"/>
    <w:rsid w:val="007277FB"/>
    <w:rsid w:val="0072780F"/>
    <w:rsid w:val="00727866"/>
    <w:rsid w:val="00727889"/>
    <w:rsid w:val="007278A8"/>
    <w:rsid w:val="007278BF"/>
    <w:rsid w:val="007278C7"/>
    <w:rsid w:val="00727A76"/>
    <w:rsid w:val="00727AD5"/>
    <w:rsid w:val="00727B0E"/>
    <w:rsid w:val="00727B8D"/>
    <w:rsid w:val="00727CB8"/>
    <w:rsid w:val="00727D08"/>
    <w:rsid w:val="00727DAA"/>
    <w:rsid w:val="00727E41"/>
    <w:rsid w:val="00727E42"/>
    <w:rsid w:val="00727ED2"/>
    <w:rsid w:val="00727F6E"/>
    <w:rsid w:val="00729004"/>
    <w:rsid w:val="00730053"/>
    <w:rsid w:val="0073005E"/>
    <w:rsid w:val="00730061"/>
    <w:rsid w:val="0073006B"/>
    <w:rsid w:val="00730096"/>
    <w:rsid w:val="0073017A"/>
    <w:rsid w:val="00730191"/>
    <w:rsid w:val="007301A4"/>
    <w:rsid w:val="00730264"/>
    <w:rsid w:val="007302F0"/>
    <w:rsid w:val="00730314"/>
    <w:rsid w:val="00730323"/>
    <w:rsid w:val="00730407"/>
    <w:rsid w:val="0073042D"/>
    <w:rsid w:val="00730436"/>
    <w:rsid w:val="0073053F"/>
    <w:rsid w:val="0073066B"/>
    <w:rsid w:val="00730677"/>
    <w:rsid w:val="00730707"/>
    <w:rsid w:val="0073075D"/>
    <w:rsid w:val="00730841"/>
    <w:rsid w:val="00730952"/>
    <w:rsid w:val="007309A4"/>
    <w:rsid w:val="007309E4"/>
    <w:rsid w:val="00730A45"/>
    <w:rsid w:val="00730A7D"/>
    <w:rsid w:val="00730ADF"/>
    <w:rsid w:val="00730BD4"/>
    <w:rsid w:val="00730BE8"/>
    <w:rsid w:val="00730BF2"/>
    <w:rsid w:val="00730C04"/>
    <w:rsid w:val="00730C76"/>
    <w:rsid w:val="00730C9D"/>
    <w:rsid w:val="00730CDC"/>
    <w:rsid w:val="00730D0E"/>
    <w:rsid w:val="00730D67"/>
    <w:rsid w:val="00730D91"/>
    <w:rsid w:val="00730DB2"/>
    <w:rsid w:val="00730DBC"/>
    <w:rsid w:val="00730F04"/>
    <w:rsid w:val="00730F32"/>
    <w:rsid w:val="00730F74"/>
    <w:rsid w:val="00730F97"/>
    <w:rsid w:val="00731077"/>
    <w:rsid w:val="007310B1"/>
    <w:rsid w:val="007312AB"/>
    <w:rsid w:val="00731303"/>
    <w:rsid w:val="00731309"/>
    <w:rsid w:val="00731341"/>
    <w:rsid w:val="00731390"/>
    <w:rsid w:val="007313B4"/>
    <w:rsid w:val="00731428"/>
    <w:rsid w:val="0073143A"/>
    <w:rsid w:val="00731533"/>
    <w:rsid w:val="00731535"/>
    <w:rsid w:val="0073153A"/>
    <w:rsid w:val="0073159B"/>
    <w:rsid w:val="00731640"/>
    <w:rsid w:val="007316A6"/>
    <w:rsid w:val="007316B0"/>
    <w:rsid w:val="00731718"/>
    <w:rsid w:val="00731740"/>
    <w:rsid w:val="00731743"/>
    <w:rsid w:val="00731754"/>
    <w:rsid w:val="00731760"/>
    <w:rsid w:val="00731780"/>
    <w:rsid w:val="007317BD"/>
    <w:rsid w:val="007317FD"/>
    <w:rsid w:val="00731835"/>
    <w:rsid w:val="00731840"/>
    <w:rsid w:val="00731891"/>
    <w:rsid w:val="007318CE"/>
    <w:rsid w:val="0073196C"/>
    <w:rsid w:val="0073197F"/>
    <w:rsid w:val="007319BE"/>
    <w:rsid w:val="00731A6E"/>
    <w:rsid w:val="00731A80"/>
    <w:rsid w:val="00731B25"/>
    <w:rsid w:val="00731B28"/>
    <w:rsid w:val="00731B6B"/>
    <w:rsid w:val="00731B79"/>
    <w:rsid w:val="00731B80"/>
    <w:rsid w:val="00731CD9"/>
    <w:rsid w:val="00731D00"/>
    <w:rsid w:val="00731D17"/>
    <w:rsid w:val="00731EB5"/>
    <w:rsid w:val="00731FB4"/>
    <w:rsid w:val="00731FD1"/>
    <w:rsid w:val="00732017"/>
    <w:rsid w:val="0073207F"/>
    <w:rsid w:val="007320EB"/>
    <w:rsid w:val="007320F4"/>
    <w:rsid w:val="0073212C"/>
    <w:rsid w:val="00732173"/>
    <w:rsid w:val="0073224E"/>
    <w:rsid w:val="007322E6"/>
    <w:rsid w:val="0073233F"/>
    <w:rsid w:val="00732346"/>
    <w:rsid w:val="00732377"/>
    <w:rsid w:val="007323C8"/>
    <w:rsid w:val="007323F4"/>
    <w:rsid w:val="00732473"/>
    <w:rsid w:val="00732517"/>
    <w:rsid w:val="0073251A"/>
    <w:rsid w:val="00732575"/>
    <w:rsid w:val="00732586"/>
    <w:rsid w:val="00732619"/>
    <w:rsid w:val="00732625"/>
    <w:rsid w:val="00732721"/>
    <w:rsid w:val="00732799"/>
    <w:rsid w:val="00732829"/>
    <w:rsid w:val="007328E4"/>
    <w:rsid w:val="007328E5"/>
    <w:rsid w:val="00732971"/>
    <w:rsid w:val="00732A03"/>
    <w:rsid w:val="00732A62"/>
    <w:rsid w:val="00732AB8"/>
    <w:rsid w:val="00732AC9"/>
    <w:rsid w:val="00732B55"/>
    <w:rsid w:val="00732BB0"/>
    <w:rsid w:val="00732C0A"/>
    <w:rsid w:val="00732CB3"/>
    <w:rsid w:val="00732CC0"/>
    <w:rsid w:val="00732CC3"/>
    <w:rsid w:val="00732CFD"/>
    <w:rsid w:val="00732D7E"/>
    <w:rsid w:val="00732DB4"/>
    <w:rsid w:val="00732DE5"/>
    <w:rsid w:val="00732E20"/>
    <w:rsid w:val="00732E2F"/>
    <w:rsid w:val="00732F8B"/>
    <w:rsid w:val="00733055"/>
    <w:rsid w:val="00733143"/>
    <w:rsid w:val="0073322D"/>
    <w:rsid w:val="0073329E"/>
    <w:rsid w:val="007332D2"/>
    <w:rsid w:val="00733355"/>
    <w:rsid w:val="00733370"/>
    <w:rsid w:val="00733391"/>
    <w:rsid w:val="007333CA"/>
    <w:rsid w:val="007333DA"/>
    <w:rsid w:val="00733402"/>
    <w:rsid w:val="007334B0"/>
    <w:rsid w:val="007334D5"/>
    <w:rsid w:val="00733543"/>
    <w:rsid w:val="00733607"/>
    <w:rsid w:val="0073366F"/>
    <w:rsid w:val="007336EC"/>
    <w:rsid w:val="0073373C"/>
    <w:rsid w:val="00733745"/>
    <w:rsid w:val="00733770"/>
    <w:rsid w:val="00733771"/>
    <w:rsid w:val="007337EA"/>
    <w:rsid w:val="007337F7"/>
    <w:rsid w:val="0073386F"/>
    <w:rsid w:val="00733873"/>
    <w:rsid w:val="007338CF"/>
    <w:rsid w:val="00733931"/>
    <w:rsid w:val="00733957"/>
    <w:rsid w:val="0073397C"/>
    <w:rsid w:val="00733986"/>
    <w:rsid w:val="007339AB"/>
    <w:rsid w:val="007339F0"/>
    <w:rsid w:val="00733A01"/>
    <w:rsid w:val="00733A3A"/>
    <w:rsid w:val="00733B02"/>
    <w:rsid w:val="00733BBD"/>
    <w:rsid w:val="00733BDA"/>
    <w:rsid w:val="00733C28"/>
    <w:rsid w:val="00733CC4"/>
    <w:rsid w:val="00733D30"/>
    <w:rsid w:val="00733D41"/>
    <w:rsid w:val="00733D66"/>
    <w:rsid w:val="00733D77"/>
    <w:rsid w:val="00733D82"/>
    <w:rsid w:val="00733DC5"/>
    <w:rsid w:val="00733DD4"/>
    <w:rsid w:val="00733DD9"/>
    <w:rsid w:val="00733DE0"/>
    <w:rsid w:val="00733DF3"/>
    <w:rsid w:val="00733E2F"/>
    <w:rsid w:val="00733E32"/>
    <w:rsid w:val="00733E5E"/>
    <w:rsid w:val="00733EBD"/>
    <w:rsid w:val="00733EC0"/>
    <w:rsid w:val="00733F3E"/>
    <w:rsid w:val="00733FC2"/>
    <w:rsid w:val="00734041"/>
    <w:rsid w:val="007340E0"/>
    <w:rsid w:val="0073421E"/>
    <w:rsid w:val="00734268"/>
    <w:rsid w:val="00734273"/>
    <w:rsid w:val="007342BD"/>
    <w:rsid w:val="00734332"/>
    <w:rsid w:val="00734582"/>
    <w:rsid w:val="007345F5"/>
    <w:rsid w:val="0073460A"/>
    <w:rsid w:val="00734666"/>
    <w:rsid w:val="00734680"/>
    <w:rsid w:val="00734692"/>
    <w:rsid w:val="007346A9"/>
    <w:rsid w:val="007346B2"/>
    <w:rsid w:val="007346C7"/>
    <w:rsid w:val="007346D2"/>
    <w:rsid w:val="0073471D"/>
    <w:rsid w:val="0073475E"/>
    <w:rsid w:val="007347BD"/>
    <w:rsid w:val="007347E6"/>
    <w:rsid w:val="007347EE"/>
    <w:rsid w:val="007347F1"/>
    <w:rsid w:val="0073486B"/>
    <w:rsid w:val="00734888"/>
    <w:rsid w:val="007348B5"/>
    <w:rsid w:val="00734998"/>
    <w:rsid w:val="007349F4"/>
    <w:rsid w:val="00734A3C"/>
    <w:rsid w:val="00734B24"/>
    <w:rsid w:val="00734BA2"/>
    <w:rsid w:val="00734BB9"/>
    <w:rsid w:val="00734C00"/>
    <w:rsid w:val="00734C37"/>
    <w:rsid w:val="00734CD9"/>
    <w:rsid w:val="00734CE5"/>
    <w:rsid w:val="00734CE6"/>
    <w:rsid w:val="00734D24"/>
    <w:rsid w:val="00734D8F"/>
    <w:rsid w:val="00734DD9"/>
    <w:rsid w:val="00734E0F"/>
    <w:rsid w:val="00734E48"/>
    <w:rsid w:val="00734EC6"/>
    <w:rsid w:val="00734EF6"/>
    <w:rsid w:val="00734F58"/>
    <w:rsid w:val="00734F8B"/>
    <w:rsid w:val="00734FA1"/>
    <w:rsid w:val="00734FB7"/>
    <w:rsid w:val="00734FF7"/>
    <w:rsid w:val="0073500F"/>
    <w:rsid w:val="007350DB"/>
    <w:rsid w:val="0073511E"/>
    <w:rsid w:val="0073514C"/>
    <w:rsid w:val="00735172"/>
    <w:rsid w:val="0073517C"/>
    <w:rsid w:val="00735269"/>
    <w:rsid w:val="00735318"/>
    <w:rsid w:val="00735358"/>
    <w:rsid w:val="0073535D"/>
    <w:rsid w:val="00735365"/>
    <w:rsid w:val="0073537C"/>
    <w:rsid w:val="0073540A"/>
    <w:rsid w:val="00735497"/>
    <w:rsid w:val="00735533"/>
    <w:rsid w:val="00735536"/>
    <w:rsid w:val="00735582"/>
    <w:rsid w:val="007355BE"/>
    <w:rsid w:val="00735614"/>
    <w:rsid w:val="0073566C"/>
    <w:rsid w:val="0073569E"/>
    <w:rsid w:val="007356D3"/>
    <w:rsid w:val="007356EB"/>
    <w:rsid w:val="007356F0"/>
    <w:rsid w:val="0073573B"/>
    <w:rsid w:val="0073580B"/>
    <w:rsid w:val="00735817"/>
    <w:rsid w:val="007358B2"/>
    <w:rsid w:val="007358EB"/>
    <w:rsid w:val="00735953"/>
    <w:rsid w:val="007359B0"/>
    <w:rsid w:val="007359E2"/>
    <w:rsid w:val="007359EC"/>
    <w:rsid w:val="00735A3D"/>
    <w:rsid w:val="00735A3E"/>
    <w:rsid w:val="00735A4C"/>
    <w:rsid w:val="00735B14"/>
    <w:rsid w:val="00735B2D"/>
    <w:rsid w:val="00735BBB"/>
    <w:rsid w:val="00735BE3"/>
    <w:rsid w:val="00735C03"/>
    <w:rsid w:val="00735C06"/>
    <w:rsid w:val="00735C4D"/>
    <w:rsid w:val="00735CBB"/>
    <w:rsid w:val="00735DAB"/>
    <w:rsid w:val="00735DB3"/>
    <w:rsid w:val="00735DFF"/>
    <w:rsid w:val="00735E15"/>
    <w:rsid w:val="00735E79"/>
    <w:rsid w:val="00735EBA"/>
    <w:rsid w:val="00735FC6"/>
    <w:rsid w:val="00735FCE"/>
    <w:rsid w:val="0073602D"/>
    <w:rsid w:val="00736071"/>
    <w:rsid w:val="00736102"/>
    <w:rsid w:val="0073610A"/>
    <w:rsid w:val="00736135"/>
    <w:rsid w:val="00736172"/>
    <w:rsid w:val="007361A9"/>
    <w:rsid w:val="007361F1"/>
    <w:rsid w:val="00736244"/>
    <w:rsid w:val="007362F3"/>
    <w:rsid w:val="00736372"/>
    <w:rsid w:val="007363A5"/>
    <w:rsid w:val="0073642A"/>
    <w:rsid w:val="007364B0"/>
    <w:rsid w:val="007364C8"/>
    <w:rsid w:val="007364FE"/>
    <w:rsid w:val="00736552"/>
    <w:rsid w:val="0073656B"/>
    <w:rsid w:val="0073657C"/>
    <w:rsid w:val="00736583"/>
    <w:rsid w:val="00736609"/>
    <w:rsid w:val="0073669F"/>
    <w:rsid w:val="007366A8"/>
    <w:rsid w:val="007366E0"/>
    <w:rsid w:val="00736712"/>
    <w:rsid w:val="0073676A"/>
    <w:rsid w:val="0073677C"/>
    <w:rsid w:val="00736789"/>
    <w:rsid w:val="007367A4"/>
    <w:rsid w:val="00736815"/>
    <w:rsid w:val="007368B4"/>
    <w:rsid w:val="00736920"/>
    <w:rsid w:val="00736924"/>
    <w:rsid w:val="00736938"/>
    <w:rsid w:val="00736956"/>
    <w:rsid w:val="007369B5"/>
    <w:rsid w:val="00736A81"/>
    <w:rsid w:val="00736AB4"/>
    <w:rsid w:val="00736B15"/>
    <w:rsid w:val="00736C1D"/>
    <w:rsid w:val="00736C86"/>
    <w:rsid w:val="00736CFD"/>
    <w:rsid w:val="00736D7A"/>
    <w:rsid w:val="00736DCC"/>
    <w:rsid w:val="00736E63"/>
    <w:rsid w:val="00736E8C"/>
    <w:rsid w:val="00736ECC"/>
    <w:rsid w:val="00736F9D"/>
    <w:rsid w:val="00736FB1"/>
    <w:rsid w:val="0073705C"/>
    <w:rsid w:val="00737086"/>
    <w:rsid w:val="007370AA"/>
    <w:rsid w:val="007370C7"/>
    <w:rsid w:val="0073712C"/>
    <w:rsid w:val="00737202"/>
    <w:rsid w:val="00737203"/>
    <w:rsid w:val="0073724B"/>
    <w:rsid w:val="007372CB"/>
    <w:rsid w:val="007372DC"/>
    <w:rsid w:val="00737302"/>
    <w:rsid w:val="00737332"/>
    <w:rsid w:val="00737383"/>
    <w:rsid w:val="007373B3"/>
    <w:rsid w:val="00737451"/>
    <w:rsid w:val="0073746B"/>
    <w:rsid w:val="007374EB"/>
    <w:rsid w:val="007374ED"/>
    <w:rsid w:val="0073752F"/>
    <w:rsid w:val="00737531"/>
    <w:rsid w:val="0073756D"/>
    <w:rsid w:val="00737583"/>
    <w:rsid w:val="007375FB"/>
    <w:rsid w:val="00737610"/>
    <w:rsid w:val="00737628"/>
    <w:rsid w:val="00737635"/>
    <w:rsid w:val="00737640"/>
    <w:rsid w:val="00737668"/>
    <w:rsid w:val="0073767A"/>
    <w:rsid w:val="00737688"/>
    <w:rsid w:val="0073768E"/>
    <w:rsid w:val="007376F1"/>
    <w:rsid w:val="00737742"/>
    <w:rsid w:val="00737754"/>
    <w:rsid w:val="007377E6"/>
    <w:rsid w:val="0073780F"/>
    <w:rsid w:val="00737826"/>
    <w:rsid w:val="007378A4"/>
    <w:rsid w:val="007378C3"/>
    <w:rsid w:val="007378E1"/>
    <w:rsid w:val="00737940"/>
    <w:rsid w:val="0073794C"/>
    <w:rsid w:val="0073796E"/>
    <w:rsid w:val="00737974"/>
    <w:rsid w:val="007379C9"/>
    <w:rsid w:val="00737A6E"/>
    <w:rsid w:val="00737A7B"/>
    <w:rsid w:val="00737AD5"/>
    <w:rsid w:val="00737B3C"/>
    <w:rsid w:val="00737C1E"/>
    <w:rsid w:val="00737C74"/>
    <w:rsid w:val="00737CCB"/>
    <w:rsid w:val="00737DBA"/>
    <w:rsid w:val="00737DDD"/>
    <w:rsid w:val="00737E38"/>
    <w:rsid w:val="00737F84"/>
    <w:rsid w:val="00737FA2"/>
    <w:rsid w:val="0073C73F"/>
    <w:rsid w:val="00740043"/>
    <w:rsid w:val="00740064"/>
    <w:rsid w:val="0074007E"/>
    <w:rsid w:val="0074008D"/>
    <w:rsid w:val="007400B1"/>
    <w:rsid w:val="007400FC"/>
    <w:rsid w:val="00740122"/>
    <w:rsid w:val="00740129"/>
    <w:rsid w:val="0074012D"/>
    <w:rsid w:val="0074014A"/>
    <w:rsid w:val="007401E3"/>
    <w:rsid w:val="00740220"/>
    <w:rsid w:val="00740275"/>
    <w:rsid w:val="007402A8"/>
    <w:rsid w:val="0074031B"/>
    <w:rsid w:val="0074032E"/>
    <w:rsid w:val="00740335"/>
    <w:rsid w:val="007403F5"/>
    <w:rsid w:val="00740472"/>
    <w:rsid w:val="00740543"/>
    <w:rsid w:val="00740558"/>
    <w:rsid w:val="00740597"/>
    <w:rsid w:val="00740599"/>
    <w:rsid w:val="007405D3"/>
    <w:rsid w:val="007405F3"/>
    <w:rsid w:val="0074060B"/>
    <w:rsid w:val="0074071B"/>
    <w:rsid w:val="0074076C"/>
    <w:rsid w:val="00740866"/>
    <w:rsid w:val="007408C7"/>
    <w:rsid w:val="007409EC"/>
    <w:rsid w:val="00740A14"/>
    <w:rsid w:val="00740A19"/>
    <w:rsid w:val="00740AAD"/>
    <w:rsid w:val="00740AF3"/>
    <w:rsid w:val="00740B17"/>
    <w:rsid w:val="00740B36"/>
    <w:rsid w:val="00740B73"/>
    <w:rsid w:val="00740B80"/>
    <w:rsid w:val="00740BD1"/>
    <w:rsid w:val="00740CBE"/>
    <w:rsid w:val="00740CF0"/>
    <w:rsid w:val="00740D06"/>
    <w:rsid w:val="00740D3A"/>
    <w:rsid w:val="00740DC0"/>
    <w:rsid w:val="00740DFD"/>
    <w:rsid w:val="00740E70"/>
    <w:rsid w:val="00740EA4"/>
    <w:rsid w:val="00740F3F"/>
    <w:rsid w:val="00740F8F"/>
    <w:rsid w:val="00740FEE"/>
    <w:rsid w:val="00741002"/>
    <w:rsid w:val="0074104E"/>
    <w:rsid w:val="007410A6"/>
    <w:rsid w:val="007410C1"/>
    <w:rsid w:val="00741107"/>
    <w:rsid w:val="00741111"/>
    <w:rsid w:val="00741119"/>
    <w:rsid w:val="00741192"/>
    <w:rsid w:val="00741256"/>
    <w:rsid w:val="00741272"/>
    <w:rsid w:val="007412B4"/>
    <w:rsid w:val="007412F2"/>
    <w:rsid w:val="007413D0"/>
    <w:rsid w:val="007413D8"/>
    <w:rsid w:val="007413DD"/>
    <w:rsid w:val="00741413"/>
    <w:rsid w:val="00741428"/>
    <w:rsid w:val="007414A1"/>
    <w:rsid w:val="007414B5"/>
    <w:rsid w:val="007414D0"/>
    <w:rsid w:val="007414E9"/>
    <w:rsid w:val="0074153B"/>
    <w:rsid w:val="0074153C"/>
    <w:rsid w:val="0074155F"/>
    <w:rsid w:val="0074158C"/>
    <w:rsid w:val="00741593"/>
    <w:rsid w:val="007415BB"/>
    <w:rsid w:val="007416CB"/>
    <w:rsid w:val="007416CD"/>
    <w:rsid w:val="0074170B"/>
    <w:rsid w:val="00741713"/>
    <w:rsid w:val="0074175A"/>
    <w:rsid w:val="00741788"/>
    <w:rsid w:val="007417A0"/>
    <w:rsid w:val="0074185F"/>
    <w:rsid w:val="007418D3"/>
    <w:rsid w:val="0074190C"/>
    <w:rsid w:val="0074193A"/>
    <w:rsid w:val="0074195C"/>
    <w:rsid w:val="0074197A"/>
    <w:rsid w:val="00741AF5"/>
    <w:rsid w:val="00741B0C"/>
    <w:rsid w:val="00741B55"/>
    <w:rsid w:val="00741C66"/>
    <w:rsid w:val="00741C77"/>
    <w:rsid w:val="00741C7F"/>
    <w:rsid w:val="00741C83"/>
    <w:rsid w:val="00741CF6"/>
    <w:rsid w:val="00741D0C"/>
    <w:rsid w:val="00741D14"/>
    <w:rsid w:val="00741D1A"/>
    <w:rsid w:val="00741D73"/>
    <w:rsid w:val="00741D95"/>
    <w:rsid w:val="00741DEE"/>
    <w:rsid w:val="00741E31"/>
    <w:rsid w:val="00741E42"/>
    <w:rsid w:val="00741EDB"/>
    <w:rsid w:val="00741F29"/>
    <w:rsid w:val="00741F2B"/>
    <w:rsid w:val="00741F4F"/>
    <w:rsid w:val="00741FFF"/>
    <w:rsid w:val="00742019"/>
    <w:rsid w:val="00742033"/>
    <w:rsid w:val="00742073"/>
    <w:rsid w:val="007420C4"/>
    <w:rsid w:val="007420CD"/>
    <w:rsid w:val="007420DD"/>
    <w:rsid w:val="00742101"/>
    <w:rsid w:val="0074212B"/>
    <w:rsid w:val="0074212D"/>
    <w:rsid w:val="00742185"/>
    <w:rsid w:val="00742208"/>
    <w:rsid w:val="00742233"/>
    <w:rsid w:val="00742316"/>
    <w:rsid w:val="00742338"/>
    <w:rsid w:val="0074233D"/>
    <w:rsid w:val="00742361"/>
    <w:rsid w:val="00742388"/>
    <w:rsid w:val="00742390"/>
    <w:rsid w:val="00742431"/>
    <w:rsid w:val="00742467"/>
    <w:rsid w:val="007424B5"/>
    <w:rsid w:val="007424F6"/>
    <w:rsid w:val="007425A6"/>
    <w:rsid w:val="007426F7"/>
    <w:rsid w:val="00742704"/>
    <w:rsid w:val="00742714"/>
    <w:rsid w:val="00742719"/>
    <w:rsid w:val="00742772"/>
    <w:rsid w:val="0074281A"/>
    <w:rsid w:val="0074281E"/>
    <w:rsid w:val="0074285C"/>
    <w:rsid w:val="00742867"/>
    <w:rsid w:val="0074286C"/>
    <w:rsid w:val="007428F9"/>
    <w:rsid w:val="00742955"/>
    <w:rsid w:val="00742966"/>
    <w:rsid w:val="0074296B"/>
    <w:rsid w:val="00742983"/>
    <w:rsid w:val="00742999"/>
    <w:rsid w:val="00742A2E"/>
    <w:rsid w:val="00742AE2"/>
    <w:rsid w:val="00742B15"/>
    <w:rsid w:val="00742B25"/>
    <w:rsid w:val="00742B2F"/>
    <w:rsid w:val="00742BEF"/>
    <w:rsid w:val="00742C06"/>
    <w:rsid w:val="00742C07"/>
    <w:rsid w:val="00742C22"/>
    <w:rsid w:val="00742D11"/>
    <w:rsid w:val="00742D2B"/>
    <w:rsid w:val="00742D30"/>
    <w:rsid w:val="00742D63"/>
    <w:rsid w:val="00742D6F"/>
    <w:rsid w:val="00742D85"/>
    <w:rsid w:val="00742DC9"/>
    <w:rsid w:val="00742E24"/>
    <w:rsid w:val="00742E69"/>
    <w:rsid w:val="00742E73"/>
    <w:rsid w:val="00742EB2"/>
    <w:rsid w:val="00742F01"/>
    <w:rsid w:val="00742F36"/>
    <w:rsid w:val="00742F70"/>
    <w:rsid w:val="00742F94"/>
    <w:rsid w:val="00742FC8"/>
    <w:rsid w:val="00743004"/>
    <w:rsid w:val="0074301F"/>
    <w:rsid w:val="0074308D"/>
    <w:rsid w:val="00743091"/>
    <w:rsid w:val="007430A8"/>
    <w:rsid w:val="007430B1"/>
    <w:rsid w:val="00743155"/>
    <w:rsid w:val="00743188"/>
    <w:rsid w:val="007431C1"/>
    <w:rsid w:val="007431E2"/>
    <w:rsid w:val="007431E9"/>
    <w:rsid w:val="007431EC"/>
    <w:rsid w:val="0074325C"/>
    <w:rsid w:val="00743264"/>
    <w:rsid w:val="007432B6"/>
    <w:rsid w:val="007432CE"/>
    <w:rsid w:val="00743342"/>
    <w:rsid w:val="007433C7"/>
    <w:rsid w:val="007433C9"/>
    <w:rsid w:val="00743466"/>
    <w:rsid w:val="00743486"/>
    <w:rsid w:val="0074348A"/>
    <w:rsid w:val="007434FB"/>
    <w:rsid w:val="00743508"/>
    <w:rsid w:val="00743511"/>
    <w:rsid w:val="00743554"/>
    <w:rsid w:val="00743603"/>
    <w:rsid w:val="00743680"/>
    <w:rsid w:val="00743686"/>
    <w:rsid w:val="007436C2"/>
    <w:rsid w:val="00743759"/>
    <w:rsid w:val="00743765"/>
    <w:rsid w:val="007437A7"/>
    <w:rsid w:val="007437F5"/>
    <w:rsid w:val="0074382B"/>
    <w:rsid w:val="00743861"/>
    <w:rsid w:val="0074386C"/>
    <w:rsid w:val="00743915"/>
    <w:rsid w:val="0074392C"/>
    <w:rsid w:val="00743A2A"/>
    <w:rsid w:val="00743A39"/>
    <w:rsid w:val="00743B2A"/>
    <w:rsid w:val="00743C27"/>
    <w:rsid w:val="00743C2E"/>
    <w:rsid w:val="00743CE9"/>
    <w:rsid w:val="00743CFD"/>
    <w:rsid w:val="00743D41"/>
    <w:rsid w:val="00743DA9"/>
    <w:rsid w:val="00743ECB"/>
    <w:rsid w:val="00743EE7"/>
    <w:rsid w:val="00743F10"/>
    <w:rsid w:val="00743F3E"/>
    <w:rsid w:val="00743F94"/>
    <w:rsid w:val="00743FCA"/>
    <w:rsid w:val="00743FE8"/>
    <w:rsid w:val="007440A4"/>
    <w:rsid w:val="007440C2"/>
    <w:rsid w:val="007441C4"/>
    <w:rsid w:val="00744222"/>
    <w:rsid w:val="00744245"/>
    <w:rsid w:val="00744252"/>
    <w:rsid w:val="0074429B"/>
    <w:rsid w:val="00744315"/>
    <w:rsid w:val="007443D4"/>
    <w:rsid w:val="0074444C"/>
    <w:rsid w:val="0074446D"/>
    <w:rsid w:val="00744524"/>
    <w:rsid w:val="00744598"/>
    <w:rsid w:val="00744613"/>
    <w:rsid w:val="0074462F"/>
    <w:rsid w:val="0074464E"/>
    <w:rsid w:val="00744654"/>
    <w:rsid w:val="007446B7"/>
    <w:rsid w:val="007446E7"/>
    <w:rsid w:val="007446E9"/>
    <w:rsid w:val="0074470A"/>
    <w:rsid w:val="007447B7"/>
    <w:rsid w:val="007447CA"/>
    <w:rsid w:val="007447E4"/>
    <w:rsid w:val="00744867"/>
    <w:rsid w:val="0074488A"/>
    <w:rsid w:val="007448FD"/>
    <w:rsid w:val="00744941"/>
    <w:rsid w:val="00744950"/>
    <w:rsid w:val="00744965"/>
    <w:rsid w:val="00744978"/>
    <w:rsid w:val="00744A0E"/>
    <w:rsid w:val="00744AE9"/>
    <w:rsid w:val="00744B29"/>
    <w:rsid w:val="00744B41"/>
    <w:rsid w:val="00744C6D"/>
    <w:rsid w:val="00744C9D"/>
    <w:rsid w:val="00744D67"/>
    <w:rsid w:val="00744D8C"/>
    <w:rsid w:val="00744DBF"/>
    <w:rsid w:val="00744DF1"/>
    <w:rsid w:val="00744E07"/>
    <w:rsid w:val="00744E85"/>
    <w:rsid w:val="00744EB2"/>
    <w:rsid w:val="00744EE3"/>
    <w:rsid w:val="00744FA2"/>
    <w:rsid w:val="00744FAD"/>
    <w:rsid w:val="0074501F"/>
    <w:rsid w:val="0074503E"/>
    <w:rsid w:val="007450A8"/>
    <w:rsid w:val="007450AE"/>
    <w:rsid w:val="007450CE"/>
    <w:rsid w:val="00745133"/>
    <w:rsid w:val="0074518D"/>
    <w:rsid w:val="007451B8"/>
    <w:rsid w:val="007451CE"/>
    <w:rsid w:val="00745244"/>
    <w:rsid w:val="007452A3"/>
    <w:rsid w:val="00745306"/>
    <w:rsid w:val="007453AE"/>
    <w:rsid w:val="0074542B"/>
    <w:rsid w:val="007454D4"/>
    <w:rsid w:val="0074551C"/>
    <w:rsid w:val="00745552"/>
    <w:rsid w:val="00745572"/>
    <w:rsid w:val="0074568C"/>
    <w:rsid w:val="007456B1"/>
    <w:rsid w:val="00745702"/>
    <w:rsid w:val="0074570C"/>
    <w:rsid w:val="0074575B"/>
    <w:rsid w:val="007457BE"/>
    <w:rsid w:val="007458C2"/>
    <w:rsid w:val="007458C3"/>
    <w:rsid w:val="007458D2"/>
    <w:rsid w:val="00745909"/>
    <w:rsid w:val="00745922"/>
    <w:rsid w:val="0074592D"/>
    <w:rsid w:val="00745939"/>
    <w:rsid w:val="00745990"/>
    <w:rsid w:val="00745A8D"/>
    <w:rsid w:val="00745B3C"/>
    <w:rsid w:val="00745B77"/>
    <w:rsid w:val="00745BA1"/>
    <w:rsid w:val="00745BCD"/>
    <w:rsid w:val="00745C3C"/>
    <w:rsid w:val="00745C66"/>
    <w:rsid w:val="00745C8F"/>
    <w:rsid w:val="00745C90"/>
    <w:rsid w:val="00745CAC"/>
    <w:rsid w:val="00745CC1"/>
    <w:rsid w:val="00745D2E"/>
    <w:rsid w:val="00745DB1"/>
    <w:rsid w:val="00745DCC"/>
    <w:rsid w:val="00745E37"/>
    <w:rsid w:val="00745E6F"/>
    <w:rsid w:val="00745E8C"/>
    <w:rsid w:val="00745EA0"/>
    <w:rsid w:val="00745EAC"/>
    <w:rsid w:val="00745EBE"/>
    <w:rsid w:val="00745ED5"/>
    <w:rsid w:val="00745EDE"/>
    <w:rsid w:val="00745F20"/>
    <w:rsid w:val="00745F22"/>
    <w:rsid w:val="00745F6A"/>
    <w:rsid w:val="0074601C"/>
    <w:rsid w:val="00746050"/>
    <w:rsid w:val="00746132"/>
    <w:rsid w:val="007461B0"/>
    <w:rsid w:val="007461E0"/>
    <w:rsid w:val="00746255"/>
    <w:rsid w:val="007462EC"/>
    <w:rsid w:val="007462F6"/>
    <w:rsid w:val="00746300"/>
    <w:rsid w:val="0074634B"/>
    <w:rsid w:val="00746355"/>
    <w:rsid w:val="007463D2"/>
    <w:rsid w:val="007463E5"/>
    <w:rsid w:val="007464B7"/>
    <w:rsid w:val="00746530"/>
    <w:rsid w:val="00746541"/>
    <w:rsid w:val="00746628"/>
    <w:rsid w:val="00746671"/>
    <w:rsid w:val="0074668D"/>
    <w:rsid w:val="00746715"/>
    <w:rsid w:val="0074671D"/>
    <w:rsid w:val="007467DE"/>
    <w:rsid w:val="007467E0"/>
    <w:rsid w:val="0074687F"/>
    <w:rsid w:val="0074688D"/>
    <w:rsid w:val="0074689B"/>
    <w:rsid w:val="007468A1"/>
    <w:rsid w:val="007468EB"/>
    <w:rsid w:val="00746977"/>
    <w:rsid w:val="007469A9"/>
    <w:rsid w:val="007469B3"/>
    <w:rsid w:val="007469CF"/>
    <w:rsid w:val="00746B20"/>
    <w:rsid w:val="00746B92"/>
    <w:rsid w:val="00746BB3"/>
    <w:rsid w:val="00746BFB"/>
    <w:rsid w:val="00746C85"/>
    <w:rsid w:val="00746C91"/>
    <w:rsid w:val="00746CBC"/>
    <w:rsid w:val="00746CE0"/>
    <w:rsid w:val="00746D4F"/>
    <w:rsid w:val="00746D8A"/>
    <w:rsid w:val="00746D8B"/>
    <w:rsid w:val="00746DFA"/>
    <w:rsid w:val="00746E0A"/>
    <w:rsid w:val="00746E20"/>
    <w:rsid w:val="00746F2E"/>
    <w:rsid w:val="00746FBE"/>
    <w:rsid w:val="00747050"/>
    <w:rsid w:val="0074712F"/>
    <w:rsid w:val="0074716F"/>
    <w:rsid w:val="00747186"/>
    <w:rsid w:val="0074718E"/>
    <w:rsid w:val="007471FD"/>
    <w:rsid w:val="00747227"/>
    <w:rsid w:val="0074722F"/>
    <w:rsid w:val="0074725D"/>
    <w:rsid w:val="007473C5"/>
    <w:rsid w:val="007473F5"/>
    <w:rsid w:val="0074743C"/>
    <w:rsid w:val="0074749D"/>
    <w:rsid w:val="007474A6"/>
    <w:rsid w:val="007474C5"/>
    <w:rsid w:val="0074757A"/>
    <w:rsid w:val="00747603"/>
    <w:rsid w:val="0074761C"/>
    <w:rsid w:val="0074770C"/>
    <w:rsid w:val="00747809"/>
    <w:rsid w:val="00747888"/>
    <w:rsid w:val="00747997"/>
    <w:rsid w:val="007479BC"/>
    <w:rsid w:val="007479BF"/>
    <w:rsid w:val="00747A35"/>
    <w:rsid w:val="00747A72"/>
    <w:rsid w:val="00747A9D"/>
    <w:rsid w:val="00747AAD"/>
    <w:rsid w:val="00747B08"/>
    <w:rsid w:val="00747B16"/>
    <w:rsid w:val="00747B23"/>
    <w:rsid w:val="00747BBA"/>
    <w:rsid w:val="00747C4C"/>
    <w:rsid w:val="00747C5F"/>
    <w:rsid w:val="00747C86"/>
    <w:rsid w:val="00747D5D"/>
    <w:rsid w:val="00747D99"/>
    <w:rsid w:val="00747D9A"/>
    <w:rsid w:val="00747E59"/>
    <w:rsid w:val="00747EEB"/>
    <w:rsid w:val="00747F47"/>
    <w:rsid w:val="00747F4C"/>
    <w:rsid w:val="00747F71"/>
    <w:rsid w:val="00747FE6"/>
    <w:rsid w:val="007500C0"/>
    <w:rsid w:val="00750122"/>
    <w:rsid w:val="007501BE"/>
    <w:rsid w:val="007501C0"/>
    <w:rsid w:val="007501E4"/>
    <w:rsid w:val="0075020F"/>
    <w:rsid w:val="00750271"/>
    <w:rsid w:val="00750284"/>
    <w:rsid w:val="007502A9"/>
    <w:rsid w:val="007502BE"/>
    <w:rsid w:val="007503A6"/>
    <w:rsid w:val="00750408"/>
    <w:rsid w:val="0075040C"/>
    <w:rsid w:val="0075054D"/>
    <w:rsid w:val="00750562"/>
    <w:rsid w:val="007505B8"/>
    <w:rsid w:val="0075073D"/>
    <w:rsid w:val="0075075C"/>
    <w:rsid w:val="00750775"/>
    <w:rsid w:val="007507AB"/>
    <w:rsid w:val="007507E2"/>
    <w:rsid w:val="00750822"/>
    <w:rsid w:val="00750857"/>
    <w:rsid w:val="0075086B"/>
    <w:rsid w:val="00750898"/>
    <w:rsid w:val="00750910"/>
    <w:rsid w:val="00750981"/>
    <w:rsid w:val="00750A14"/>
    <w:rsid w:val="00750A15"/>
    <w:rsid w:val="00750A1C"/>
    <w:rsid w:val="00750A67"/>
    <w:rsid w:val="00750AB7"/>
    <w:rsid w:val="00750ACC"/>
    <w:rsid w:val="00750AE7"/>
    <w:rsid w:val="00750B68"/>
    <w:rsid w:val="00750BDA"/>
    <w:rsid w:val="00750C62"/>
    <w:rsid w:val="00750D66"/>
    <w:rsid w:val="00750D8A"/>
    <w:rsid w:val="00750DC5"/>
    <w:rsid w:val="00750E5C"/>
    <w:rsid w:val="00750E7D"/>
    <w:rsid w:val="00750E80"/>
    <w:rsid w:val="00750EC0"/>
    <w:rsid w:val="00750EF5"/>
    <w:rsid w:val="00750EF6"/>
    <w:rsid w:val="00750F1D"/>
    <w:rsid w:val="00750F84"/>
    <w:rsid w:val="00750FB2"/>
    <w:rsid w:val="00750FFB"/>
    <w:rsid w:val="0075102D"/>
    <w:rsid w:val="0075105F"/>
    <w:rsid w:val="007510A4"/>
    <w:rsid w:val="00751169"/>
    <w:rsid w:val="007511AC"/>
    <w:rsid w:val="007511BF"/>
    <w:rsid w:val="007511DF"/>
    <w:rsid w:val="0075120B"/>
    <w:rsid w:val="00751252"/>
    <w:rsid w:val="0075125E"/>
    <w:rsid w:val="0075128B"/>
    <w:rsid w:val="007512F6"/>
    <w:rsid w:val="00751326"/>
    <w:rsid w:val="00751338"/>
    <w:rsid w:val="0075139A"/>
    <w:rsid w:val="007513FA"/>
    <w:rsid w:val="00751427"/>
    <w:rsid w:val="00751444"/>
    <w:rsid w:val="00751490"/>
    <w:rsid w:val="00751534"/>
    <w:rsid w:val="00751550"/>
    <w:rsid w:val="0075158D"/>
    <w:rsid w:val="007515B0"/>
    <w:rsid w:val="007515E3"/>
    <w:rsid w:val="00751649"/>
    <w:rsid w:val="0075167C"/>
    <w:rsid w:val="007516C6"/>
    <w:rsid w:val="007516E5"/>
    <w:rsid w:val="00751723"/>
    <w:rsid w:val="00751793"/>
    <w:rsid w:val="00751799"/>
    <w:rsid w:val="007517DE"/>
    <w:rsid w:val="00751914"/>
    <w:rsid w:val="00751A65"/>
    <w:rsid w:val="00751BDE"/>
    <w:rsid w:val="00751C2C"/>
    <w:rsid w:val="00751C3C"/>
    <w:rsid w:val="00751CEA"/>
    <w:rsid w:val="00751D22"/>
    <w:rsid w:val="00751D46"/>
    <w:rsid w:val="00751E05"/>
    <w:rsid w:val="00751E06"/>
    <w:rsid w:val="00751E45"/>
    <w:rsid w:val="00751F51"/>
    <w:rsid w:val="00751F74"/>
    <w:rsid w:val="00751F7C"/>
    <w:rsid w:val="00751FB3"/>
    <w:rsid w:val="00752091"/>
    <w:rsid w:val="007520B0"/>
    <w:rsid w:val="007520C0"/>
    <w:rsid w:val="00752119"/>
    <w:rsid w:val="00752147"/>
    <w:rsid w:val="00752149"/>
    <w:rsid w:val="0075218C"/>
    <w:rsid w:val="007521A8"/>
    <w:rsid w:val="007521C2"/>
    <w:rsid w:val="00752204"/>
    <w:rsid w:val="00752211"/>
    <w:rsid w:val="00752312"/>
    <w:rsid w:val="0075236E"/>
    <w:rsid w:val="0075238F"/>
    <w:rsid w:val="0075239D"/>
    <w:rsid w:val="007523AD"/>
    <w:rsid w:val="00752407"/>
    <w:rsid w:val="007524A2"/>
    <w:rsid w:val="00752506"/>
    <w:rsid w:val="007525D6"/>
    <w:rsid w:val="0075266D"/>
    <w:rsid w:val="0075267F"/>
    <w:rsid w:val="00752695"/>
    <w:rsid w:val="00752738"/>
    <w:rsid w:val="00752749"/>
    <w:rsid w:val="007527DF"/>
    <w:rsid w:val="0075285B"/>
    <w:rsid w:val="007528F1"/>
    <w:rsid w:val="00752909"/>
    <w:rsid w:val="007529C2"/>
    <w:rsid w:val="007529ED"/>
    <w:rsid w:val="00752ACF"/>
    <w:rsid w:val="00752B0E"/>
    <w:rsid w:val="00752B5B"/>
    <w:rsid w:val="00752B82"/>
    <w:rsid w:val="00752CE7"/>
    <w:rsid w:val="00752D05"/>
    <w:rsid w:val="00752D74"/>
    <w:rsid w:val="00752DA6"/>
    <w:rsid w:val="00752DC7"/>
    <w:rsid w:val="00752DFD"/>
    <w:rsid w:val="00752E0C"/>
    <w:rsid w:val="00752EC8"/>
    <w:rsid w:val="00752EDE"/>
    <w:rsid w:val="00752F19"/>
    <w:rsid w:val="00752F68"/>
    <w:rsid w:val="00752F9C"/>
    <w:rsid w:val="0075301C"/>
    <w:rsid w:val="007530A2"/>
    <w:rsid w:val="007530D0"/>
    <w:rsid w:val="007530D1"/>
    <w:rsid w:val="007530E1"/>
    <w:rsid w:val="0075312B"/>
    <w:rsid w:val="00753184"/>
    <w:rsid w:val="00753187"/>
    <w:rsid w:val="007531A0"/>
    <w:rsid w:val="00753253"/>
    <w:rsid w:val="00753278"/>
    <w:rsid w:val="00753370"/>
    <w:rsid w:val="00753390"/>
    <w:rsid w:val="007533D6"/>
    <w:rsid w:val="007533E0"/>
    <w:rsid w:val="00753497"/>
    <w:rsid w:val="00753585"/>
    <w:rsid w:val="0075360C"/>
    <w:rsid w:val="007536C8"/>
    <w:rsid w:val="007536D9"/>
    <w:rsid w:val="007537C4"/>
    <w:rsid w:val="00753834"/>
    <w:rsid w:val="00753851"/>
    <w:rsid w:val="007538CA"/>
    <w:rsid w:val="0075398D"/>
    <w:rsid w:val="007539A1"/>
    <w:rsid w:val="007539E9"/>
    <w:rsid w:val="00753A6E"/>
    <w:rsid w:val="00753B4B"/>
    <w:rsid w:val="00753C99"/>
    <w:rsid w:val="00753CDA"/>
    <w:rsid w:val="00753D0D"/>
    <w:rsid w:val="00753D48"/>
    <w:rsid w:val="00753D74"/>
    <w:rsid w:val="00753E7E"/>
    <w:rsid w:val="00753EA6"/>
    <w:rsid w:val="00753F2A"/>
    <w:rsid w:val="00753F89"/>
    <w:rsid w:val="0075405A"/>
    <w:rsid w:val="00754093"/>
    <w:rsid w:val="007540A9"/>
    <w:rsid w:val="007540DE"/>
    <w:rsid w:val="00754153"/>
    <w:rsid w:val="00754158"/>
    <w:rsid w:val="0075415B"/>
    <w:rsid w:val="0075417F"/>
    <w:rsid w:val="0075421A"/>
    <w:rsid w:val="00754227"/>
    <w:rsid w:val="00754230"/>
    <w:rsid w:val="007542E9"/>
    <w:rsid w:val="00754337"/>
    <w:rsid w:val="00754442"/>
    <w:rsid w:val="007544AD"/>
    <w:rsid w:val="007544CF"/>
    <w:rsid w:val="00754517"/>
    <w:rsid w:val="0075452B"/>
    <w:rsid w:val="00754556"/>
    <w:rsid w:val="00754563"/>
    <w:rsid w:val="007545FE"/>
    <w:rsid w:val="00754622"/>
    <w:rsid w:val="00754630"/>
    <w:rsid w:val="00754631"/>
    <w:rsid w:val="00754678"/>
    <w:rsid w:val="0075467D"/>
    <w:rsid w:val="007546D9"/>
    <w:rsid w:val="0075479E"/>
    <w:rsid w:val="007547BA"/>
    <w:rsid w:val="007548EC"/>
    <w:rsid w:val="00754907"/>
    <w:rsid w:val="0075490A"/>
    <w:rsid w:val="0075493C"/>
    <w:rsid w:val="00754955"/>
    <w:rsid w:val="00754A8F"/>
    <w:rsid w:val="00754A9E"/>
    <w:rsid w:val="00754B36"/>
    <w:rsid w:val="00754C0E"/>
    <w:rsid w:val="00754C45"/>
    <w:rsid w:val="00754C9C"/>
    <w:rsid w:val="00754C9F"/>
    <w:rsid w:val="00754D0F"/>
    <w:rsid w:val="00754DF7"/>
    <w:rsid w:val="00754E29"/>
    <w:rsid w:val="00754E3D"/>
    <w:rsid w:val="00754E45"/>
    <w:rsid w:val="00754E65"/>
    <w:rsid w:val="00754EBF"/>
    <w:rsid w:val="00754FCE"/>
    <w:rsid w:val="0075502F"/>
    <w:rsid w:val="007550AD"/>
    <w:rsid w:val="007550D2"/>
    <w:rsid w:val="007550D4"/>
    <w:rsid w:val="00755105"/>
    <w:rsid w:val="0075512C"/>
    <w:rsid w:val="0075514B"/>
    <w:rsid w:val="0075517C"/>
    <w:rsid w:val="00755203"/>
    <w:rsid w:val="00755273"/>
    <w:rsid w:val="00755282"/>
    <w:rsid w:val="0075529A"/>
    <w:rsid w:val="007552F2"/>
    <w:rsid w:val="007552FF"/>
    <w:rsid w:val="0075531C"/>
    <w:rsid w:val="00755343"/>
    <w:rsid w:val="00755346"/>
    <w:rsid w:val="0075545A"/>
    <w:rsid w:val="007554AB"/>
    <w:rsid w:val="007554B7"/>
    <w:rsid w:val="007554F9"/>
    <w:rsid w:val="00755551"/>
    <w:rsid w:val="007555B0"/>
    <w:rsid w:val="0075563C"/>
    <w:rsid w:val="00755678"/>
    <w:rsid w:val="0075570C"/>
    <w:rsid w:val="00755715"/>
    <w:rsid w:val="00755762"/>
    <w:rsid w:val="007557B3"/>
    <w:rsid w:val="007557C2"/>
    <w:rsid w:val="007557EB"/>
    <w:rsid w:val="0075580A"/>
    <w:rsid w:val="00755A1A"/>
    <w:rsid w:val="00755ABA"/>
    <w:rsid w:val="00755AE0"/>
    <w:rsid w:val="00755AF3"/>
    <w:rsid w:val="00755AFF"/>
    <w:rsid w:val="00755B10"/>
    <w:rsid w:val="00755B31"/>
    <w:rsid w:val="00755B7D"/>
    <w:rsid w:val="00755BB3"/>
    <w:rsid w:val="00755C13"/>
    <w:rsid w:val="00755CDB"/>
    <w:rsid w:val="00755DB0"/>
    <w:rsid w:val="00755E23"/>
    <w:rsid w:val="00755E61"/>
    <w:rsid w:val="00755F45"/>
    <w:rsid w:val="00755F62"/>
    <w:rsid w:val="00755F93"/>
    <w:rsid w:val="00755FB2"/>
    <w:rsid w:val="00755FFB"/>
    <w:rsid w:val="00755FFD"/>
    <w:rsid w:val="0075608C"/>
    <w:rsid w:val="007560A2"/>
    <w:rsid w:val="007560B9"/>
    <w:rsid w:val="007560E9"/>
    <w:rsid w:val="00756198"/>
    <w:rsid w:val="007561B8"/>
    <w:rsid w:val="007561CE"/>
    <w:rsid w:val="00756253"/>
    <w:rsid w:val="0075629B"/>
    <w:rsid w:val="007562EE"/>
    <w:rsid w:val="007563D4"/>
    <w:rsid w:val="007563F0"/>
    <w:rsid w:val="0075642B"/>
    <w:rsid w:val="00756453"/>
    <w:rsid w:val="007564B1"/>
    <w:rsid w:val="007564FA"/>
    <w:rsid w:val="007564FB"/>
    <w:rsid w:val="0075654D"/>
    <w:rsid w:val="00756628"/>
    <w:rsid w:val="007566A8"/>
    <w:rsid w:val="007566B8"/>
    <w:rsid w:val="0075674E"/>
    <w:rsid w:val="00756814"/>
    <w:rsid w:val="00756815"/>
    <w:rsid w:val="00756850"/>
    <w:rsid w:val="007568D1"/>
    <w:rsid w:val="007569FC"/>
    <w:rsid w:val="00756A34"/>
    <w:rsid w:val="00756A4A"/>
    <w:rsid w:val="00756A94"/>
    <w:rsid w:val="00756B43"/>
    <w:rsid w:val="00756B5D"/>
    <w:rsid w:val="00756BA0"/>
    <w:rsid w:val="00756C07"/>
    <w:rsid w:val="00756C0D"/>
    <w:rsid w:val="00756C43"/>
    <w:rsid w:val="00756D20"/>
    <w:rsid w:val="00756D21"/>
    <w:rsid w:val="00756D6F"/>
    <w:rsid w:val="00756E21"/>
    <w:rsid w:val="00756E26"/>
    <w:rsid w:val="00756F2C"/>
    <w:rsid w:val="00756F43"/>
    <w:rsid w:val="00756F47"/>
    <w:rsid w:val="00756FA5"/>
    <w:rsid w:val="00756FD4"/>
    <w:rsid w:val="00756FE4"/>
    <w:rsid w:val="007570AB"/>
    <w:rsid w:val="007570D1"/>
    <w:rsid w:val="007570E2"/>
    <w:rsid w:val="00757138"/>
    <w:rsid w:val="00757141"/>
    <w:rsid w:val="0075715E"/>
    <w:rsid w:val="00757194"/>
    <w:rsid w:val="007571B1"/>
    <w:rsid w:val="007571CB"/>
    <w:rsid w:val="007571E0"/>
    <w:rsid w:val="007571FB"/>
    <w:rsid w:val="0075721A"/>
    <w:rsid w:val="0075724E"/>
    <w:rsid w:val="00757270"/>
    <w:rsid w:val="007572AD"/>
    <w:rsid w:val="00757314"/>
    <w:rsid w:val="00757339"/>
    <w:rsid w:val="00757382"/>
    <w:rsid w:val="007573A3"/>
    <w:rsid w:val="007573AF"/>
    <w:rsid w:val="007573CB"/>
    <w:rsid w:val="00757453"/>
    <w:rsid w:val="00757555"/>
    <w:rsid w:val="0075755A"/>
    <w:rsid w:val="0075756D"/>
    <w:rsid w:val="0075757B"/>
    <w:rsid w:val="007575B9"/>
    <w:rsid w:val="0075772E"/>
    <w:rsid w:val="007577A1"/>
    <w:rsid w:val="007577B4"/>
    <w:rsid w:val="007577F2"/>
    <w:rsid w:val="00757816"/>
    <w:rsid w:val="00757848"/>
    <w:rsid w:val="00757895"/>
    <w:rsid w:val="0075794C"/>
    <w:rsid w:val="0075798D"/>
    <w:rsid w:val="007579D6"/>
    <w:rsid w:val="00757A17"/>
    <w:rsid w:val="00757A45"/>
    <w:rsid w:val="00757A82"/>
    <w:rsid w:val="00757ACD"/>
    <w:rsid w:val="00757BB4"/>
    <w:rsid w:val="00757BB6"/>
    <w:rsid w:val="00757BE1"/>
    <w:rsid w:val="00757C57"/>
    <w:rsid w:val="00757C61"/>
    <w:rsid w:val="00757CA0"/>
    <w:rsid w:val="00757CAA"/>
    <w:rsid w:val="00757D37"/>
    <w:rsid w:val="00757D60"/>
    <w:rsid w:val="00757D75"/>
    <w:rsid w:val="00757DFD"/>
    <w:rsid w:val="00757E82"/>
    <w:rsid w:val="00757EBD"/>
    <w:rsid w:val="00757F2D"/>
    <w:rsid w:val="00757F3B"/>
    <w:rsid w:val="00757F74"/>
    <w:rsid w:val="0076002F"/>
    <w:rsid w:val="007600FD"/>
    <w:rsid w:val="00760165"/>
    <w:rsid w:val="007601B6"/>
    <w:rsid w:val="007601DE"/>
    <w:rsid w:val="007602E9"/>
    <w:rsid w:val="007602FB"/>
    <w:rsid w:val="00760304"/>
    <w:rsid w:val="0076035E"/>
    <w:rsid w:val="007603C6"/>
    <w:rsid w:val="007603F5"/>
    <w:rsid w:val="007603FA"/>
    <w:rsid w:val="007604A4"/>
    <w:rsid w:val="007604B2"/>
    <w:rsid w:val="007604B7"/>
    <w:rsid w:val="0076054C"/>
    <w:rsid w:val="007605CF"/>
    <w:rsid w:val="00760647"/>
    <w:rsid w:val="00760649"/>
    <w:rsid w:val="0076065D"/>
    <w:rsid w:val="00760661"/>
    <w:rsid w:val="007606D3"/>
    <w:rsid w:val="0076070F"/>
    <w:rsid w:val="0076076E"/>
    <w:rsid w:val="007607EB"/>
    <w:rsid w:val="00760846"/>
    <w:rsid w:val="007608E5"/>
    <w:rsid w:val="00760902"/>
    <w:rsid w:val="00760906"/>
    <w:rsid w:val="0076092D"/>
    <w:rsid w:val="00760A19"/>
    <w:rsid w:val="00760A50"/>
    <w:rsid w:val="00760AF4"/>
    <w:rsid w:val="00760B61"/>
    <w:rsid w:val="00760B83"/>
    <w:rsid w:val="00760BAE"/>
    <w:rsid w:val="00760C3E"/>
    <w:rsid w:val="00760C87"/>
    <w:rsid w:val="00760D00"/>
    <w:rsid w:val="00760D1D"/>
    <w:rsid w:val="00760D89"/>
    <w:rsid w:val="00760DD3"/>
    <w:rsid w:val="00760DE5"/>
    <w:rsid w:val="00760E3B"/>
    <w:rsid w:val="00760E6D"/>
    <w:rsid w:val="00760EF7"/>
    <w:rsid w:val="00760F11"/>
    <w:rsid w:val="00760F54"/>
    <w:rsid w:val="00760FCE"/>
    <w:rsid w:val="00761036"/>
    <w:rsid w:val="007610D6"/>
    <w:rsid w:val="007611C5"/>
    <w:rsid w:val="0076123C"/>
    <w:rsid w:val="0076123D"/>
    <w:rsid w:val="00761261"/>
    <w:rsid w:val="0076127F"/>
    <w:rsid w:val="007612A8"/>
    <w:rsid w:val="007612BF"/>
    <w:rsid w:val="0076131C"/>
    <w:rsid w:val="0076135D"/>
    <w:rsid w:val="00761360"/>
    <w:rsid w:val="0076144F"/>
    <w:rsid w:val="00761491"/>
    <w:rsid w:val="007614B2"/>
    <w:rsid w:val="0076159D"/>
    <w:rsid w:val="007615D9"/>
    <w:rsid w:val="007615E1"/>
    <w:rsid w:val="007615E8"/>
    <w:rsid w:val="0076161A"/>
    <w:rsid w:val="0076169B"/>
    <w:rsid w:val="007616D1"/>
    <w:rsid w:val="007616FF"/>
    <w:rsid w:val="0076170B"/>
    <w:rsid w:val="007617FE"/>
    <w:rsid w:val="00761822"/>
    <w:rsid w:val="007618DD"/>
    <w:rsid w:val="007618E1"/>
    <w:rsid w:val="00761957"/>
    <w:rsid w:val="007619AD"/>
    <w:rsid w:val="00761A0C"/>
    <w:rsid w:val="00761B03"/>
    <w:rsid w:val="00761B0C"/>
    <w:rsid w:val="00761B73"/>
    <w:rsid w:val="00761B7B"/>
    <w:rsid w:val="00761BF2"/>
    <w:rsid w:val="00761BF4"/>
    <w:rsid w:val="00761C10"/>
    <w:rsid w:val="00761CA2"/>
    <w:rsid w:val="00761CB5"/>
    <w:rsid w:val="00761CB6"/>
    <w:rsid w:val="00761D37"/>
    <w:rsid w:val="00761E3F"/>
    <w:rsid w:val="00761E5B"/>
    <w:rsid w:val="00761E9D"/>
    <w:rsid w:val="00761ED9"/>
    <w:rsid w:val="00761EF9"/>
    <w:rsid w:val="00761F81"/>
    <w:rsid w:val="00761F8D"/>
    <w:rsid w:val="00761FA1"/>
    <w:rsid w:val="00761FC0"/>
    <w:rsid w:val="00761FEA"/>
    <w:rsid w:val="00762055"/>
    <w:rsid w:val="007620AA"/>
    <w:rsid w:val="007620C4"/>
    <w:rsid w:val="007620DE"/>
    <w:rsid w:val="0076214E"/>
    <w:rsid w:val="00762177"/>
    <w:rsid w:val="00762185"/>
    <w:rsid w:val="0076224A"/>
    <w:rsid w:val="0076224C"/>
    <w:rsid w:val="007622B4"/>
    <w:rsid w:val="007622DB"/>
    <w:rsid w:val="00762302"/>
    <w:rsid w:val="007623BE"/>
    <w:rsid w:val="007623C1"/>
    <w:rsid w:val="007623DC"/>
    <w:rsid w:val="007623EF"/>
    <w:rsid w:val="0076245F"/>
    <w:rsid w:val="00762465"/>
    <w:rsid w:val="007624A5"/>
    <w:rsid w:val="007624B7"/>
    <w:rsid w:val="007624D8"/>
    <w:rsid w:val="007624E8"/>
    <w:rsid w:val="00762562"/>
    <w:rsid w:val="007625A1"/>
    <w:rsid w:val="007625DD"/>
    <w:rsid w:val="007625FF"/>
    <w:rsid w:val="00762678"/>
    <w:rsid w:val="0076268F"/>
    <w:rsid w:val="007626AA"/>
    <w:rsid w:val="00762717"/>
    <w:rsid w:val="00762731"/>
    <w:rsid w:val="00762792"/>
    <w:rsid w:val="0076288B"/>
    <w:rsid w:val="00762895"/>
    <w:rsid w:val="007629A9"/>
    <w:rsid w:val="00762ABD"/>
    <w:rsid w:val="00762AD4"/>
    <w:rsid w:val="00762AEB"/>
    <w:rsid w:val="00762B58"/>
    <w:rsid w:val="00762BC1"/>
    <w:rsid w:val="00762C7A"/>
    <w:rsid w:val="00762CF3"/>
    <w:rsid w:val="00762D53"/>
    <w:rsid w:val="00762E13"/>
    <w:rsid w:val="00762E18"/>
    <w:rsid w:val="00762EFF"/>
    <w:rsid w:val="00762F02"/>
    <w:rsid w:val="00762F72"/>
    <w:rsid w:val="00762F9A"/>
    <w:rsid w:val="00762FB2"/>
    <w:rsid w:val="0076300E"/>
    <w:rsid w:val="0076302E"/>
    <w:rsid w:val="0076311F"/>
    <w:rsid w:val="0076312A"/>
    <w:rsid w:val="00763144"/>
    <w:rsid w:val="00763196"/>
    <w:rsid w:val="0076329F"/>
    <w:rsid w:val="007633C1"/>
    <w:rsid w:val="00763479"/>
    <w:rsid w:val="007634EC"/>
    <w:rsid w:val="00763555"/>
    <w:rsid w:val="00763583"/>
    <w:rsid w:val="007635BC"/>
    <w:rsid w:val="007635C0"/>
    <w:rsid w:val="00763687"/>
    <w:rsid w:val="007636A7"/>
    <w:rsid w:val="0076370E"/>
    <w:rsid w:val="0076372B"/>
    <w:rsid w:val="00763770"/>
    <w:rsid w:val="0076377C"/>
    <w:rsid w:val="007637B5"/>
    <w:rsid w:val="007637FE"/>
    <w:rsid w:val="007638A0"/>
    <w:rsid w:val="007638BE"/>
    <w:rsid w:val="007639BF"/>
    <w:rsid w:val="00763A56"/>
    <w:rsid w:val="00763ABD"/>
    <w:rsid w:val="00763AC8"/>
    <w:rsid w:val="00763B20"/>
    <w:rsid w:val="00763B8D"/>
    <w:rsid w:val="00763C3D"/>
    <w:rsid w:val="00763CAA"/>
    <w:rsid w:val="00763CB3"/>
    <w:rsid w:val="00763CF0"/>
    <w:rsid w:val="00763D44"/>
    <w:rsid w:val="00763D63"/>
    <w:rsid w:val="00763DDC"/>
    <w:rsid w:val="00763EDD"/>
    <w:rsid w:val="00763F80"/>
    <w:rsid w:val="00763F8C"/>
    <w:rsid w:val="007640A8"/>
    <w:rsid w:val="00764115"/>
    <w:rsid w:val="007641D2"/>
    <w:rsid w:val="00764216"/>
    <w:rsid w:val="00764239"/>
    <w:rsid w:val="00764269"/>
    <w:rsid w:val="0076427C"/>
    <w:rsid w:val="00764299"/>
    <w:rsid w:val="007642B8"/>
    <w:rsid w:val="007642C6"/>
    <w:rsid w:val="007642EF"/>
    <w:rsid w:val="00764361"/>
    <w:rsid w:val="007643D5"/>
    <w:rsid w:val="00764473"/>
    <w:rsid w:val="007644D8"/>
    <w:rsid w:val="00764506"/>
    <w:rsid w:val="0076450E"/>
    <w:rsid w:val="00764520"/>
    <w:rsid w:val="00764591"/>
    <w:rsid w:val="00764599"/>
    <w:rsid w:val="007645FA"/>
    <w:rsid w:val="007645FB"/>
    <w:rsid w:val="00764691"/>
    <w:rsid w:val="007646A1"/>
    <w:rsid w:val="007646AB"/>
    <w:rsid w:val="007646DD"/>
    <w:rsid w:val="00764719"/>
    <w:rsid w:val="0076480C"/>
    <w:rsid w:val="0076484C"/>
    <w:rsid w:val="0076484E"/>
    <w:rsid w:val="00764861"/>
    <w:rsid w:val="0076486F"/>
    <w:rsid w:val="00764972"/>
    <w:rsid w:val="00764992"/>
    <w:rsid w:val="007649E4"/>
    <w:rsid w:val="00764A0E"/>
    <w:rsid w:val="00764A1D"/>
    <w:rsid w:val="00764A31"/>
    <w:rsid w:val="00764A42"/>
    <w:rsid w:val="00764AC7"/>
    <w:rsid w:val="00764AC8"/>
    <w:rsid w:val="00764B15"/>
    <w:rsid w:val="00764B2B"/>
    <w:rsid w:val="00764B9B"/>
    <w:rsid w:val="00764BEB"/>
    <w:rsid w:val="00764C1E"/>
    <w:rsid w:val="00764C78"/>
    <w:rsid w:val="00764C7B"/>
    <w:rsid w:val="00764D6D"/>
    <w:rsid w:val="00764DB4"/>
    <w:rsid w:val="00764E09"/>
    <w:rsid w:val="00764E16"/>
    <w:rsid w:val="00764E90"/>
    <w:rsid w:val="00764E9C"/>
    <w:rsid w:val="00764EB5"/>
    <w:rsid w:val="00764EBD"/>
    <w:rsid w:val="00764ED3"/>
    <w:rsid w:val="00764F6B"/>
    <w:rsid w:val="00764F70"/>
    <w:rsid w:val="00764FAB"/>
    <w:rsid w:val="0076501F"/>
    <w:rsid w:val="0076516B"/>
    <w:rsid w:val="00765189"/>
    <w:rsid w:val="007651B6"/>
    <w:rsid w:val="00765204"/>
    <w:rsid w:val="00765225"/>
    <w:rsid w:val="007652C7"/>
    <w:rsid w:val="007652E5"/>
    <w:rsid w:val="0076530B"/>
    <w:rsid w:val="0076532C"/>
    <w:rsid w:val="007653C7"/>
    <w:rsid w:val="00765412"/>
    <w:rsid w:val="0076548C"/>
    <w:rsid w:val="00765498"/>
    <w:rsid w:val="007654B1"/>
    <w:rsid w:val="007654EA"/>
    <w:rsid w:val="00765511"/>
    <w:rsid w:val="007655A8"/>
    <w:rsid w:val="007655F6"/>
    <w:rsid w:val="0076563E"/>
    <w:rsid w:val="007656AC"/>
    <w:rsid w:val="007657C0"/>
    <w:rsid w:val="007657D4"/>
    <w:rsid w:val="007657D9"/>
    <w:rsid w:val="00765802"/>
    <w:rsid w:val="0076590D"/>
    <w:rsid w:val="0076591E"/>
    <w:rsid w:val="007659A0"/>
    <w:rsid w:val="007659FB"/>
    <w:rsid w:val="00765A11"/>
    <w:rsid w:val="00765A67"/>
    <w:rsid w:val="00765A92"/>
    <w:rsid w:val="00765B04"/>
    <w:rsid w:val="00765B1F"/>
    <w:rsid w:val="00765B77"/>
    <w:rsid w:val="00765B84"/>
    <w:rsid w:val="00765C5C"/>
    <w:rsid w:val="00765C71"/>
    <w:rsid w:val="00765C73"/>
    <w:rsid w:val="00765C7B"/>
    <w:rsid w:val="00765CBD"/>
    <w:rsid w:val="00765CD0"/>
    <w:rsid w:val="00765CE4"/>
    <w:rsid w:val="00765D0A"/>
    <w:rsid w:val="00765D50"/>
    <w:rsid w:val="00765D98"/>
    <w:rsid w:val="00765DA2"/>
    <w:rsid w:val="00765DAF"/>
    <w:rsid w:val="00765E2C"/>
    <w:rsid w:val="00765E60"/>
    <w:rsid w:val="00765E68"/>
    <w:rsid w:val="00765E73"/>
    <w:rsid w:val="00765F18"/>
    <w:rsid w:val="00765F4C"/>
    <w:rsid w:val="00765F8D"/>
    <w:rsid w:val="00765F9A"/>
    <w:rsid w:val="00765FB3"/>
    <w:rsid w:val="00766017"/>
    <w:rsid w:val="00766032"/>
    <w:rsid w:val="00766137"/>
    <w:rsid w:val="0076615F"/>
    <w:rsid w:val="007661C6"/>
    <w:rsid w:val="00766213"/>
    <w:rsid w:val="007662E3"/>
    <w:rsid w:val="00766323"/>
    <w:rsid w:val="00766357"/>
    <w:rsid w:val="00766379"/>
    <w:rsid w:val="00766386"/>
    <w:rsid w:val="0076638A"/>
    <w:rsid w:val="007663A7"/>
    <w:rsid w:val="00766471"/>
    <w:rsid w:val="007664B9"/>
    <w:rsid w:val="007664ED"/>
    <w:rsid w:val="007664F9"/>
    <w:rsid w:val="00766513"/>
    <w:rsid w:val="007665D4"/>
    <w:rsid w:val="007665D5"/>
    <w:rsid w:val="00766648"/>
    <w:rsid w:val="007666C6"/>
    <w:rsid w:val="00766728"/>
    <w:rsid w:val="0076674D"/>
    <w:rsid w:val="00766810"/>
    <w:rsid w:val="0076682D"/>
    <w:rsid w:val="007668EA"/>
    <w:rsid w:val="00766995"/>
    <w:rsid w:val="007669BF"/>
    <w:rsid w:val="007669E7"/>
    <w:rsid w:val="00766A01"/>
    <w:rsid w:val="00766A31"/>
    <w:rsid w:val="00766AB7"/>
    <w:rsid w:val="00766AEE"/>
    <w:rsid w:val="00766AEF"/>
    <w:rsid w:val="00766B1D"/>
    <w:rsid w:val="00766B41"/>
    <w:rsid w:val="00766B58"/>
    <w:rsid w:val="00766B67"/>
    <w:rsid w:val="00766B98"/>
    <w:rsid w:val="00766BB7"/>
    <w:rsid w:val="00766BE7"/>
    <w:rsid w:val="00766BE9"/>
    <w:rsid w:val="00766C2D"/>
    <w:rsid w:val="00766D58"/>
    <w:rsid w:val="00766D5C"/>
    <w:rsid w:val="00766DC8"/>
    <w:rsid w:val="00766E72"/>
    <w:rsid w:val="00766E9B"/>
    <w:rsid w:val="00766E9F"/>
    <w:rsid w:val="00766F70"/>
    <w:rsid w:val="0076702D"/>
    <w:rsid w:val="00767070"/>
    <w:rsid w:val="00767087"/>
    <w:rsid w:val="00767270"/>
    <w:rsid w:val="007672E0"/>
    <w:rsid w:val="00767320"/>
    <w:rsid w:val="0076736E"/>
    <w:rsid w:val="00767405"/>
    <w:rsid w:val="0076741F"/>
    <w:rsid w:val="00767433"/>
    <w:rsid w:val="00767492"/>
    <w:rsid w:val="0076751B"/>
    <w:rsid w:val="0076752A"/>
    <w:rsid w:val="00767667"/>
    <w:rsid w:val="0076771A"/>
    <w:rsid w:val="0076776A"/>
    <w:rsid w:val="00767881"/>
    <w:rsid w:val="007678AD"/>
    <w:rsid w:val="007678E2"/>
    <w:rsid w:val="00767922"/>
    <w:rsid w:val="00767962"/>
    <w:rsid w:val="00767997"/>
    <w:rsid w:val="0076799A"/>
    <w:rsid w:val="007679A8"/>
    <w:rsid w:val="007679B3"/>
    <w:rsid w:val="00767AE4"/>
    <w:rsid w:val="00767AF2"/>
    <w:rsid w:val="00767AF8"/>
    <w:rsid w:val="00767B13"/>
    <w:rsid w:val="00767B16"/>
    <w:rsid w:val="00767B22"/>
    <w:rsid w:val="00767B30"/>
    <w:rsid w:val="00767BE1"/>
    <w:rsid w:val="00767C06"/>
    <w:rsid w:val="00767C3B"/>
    <w:rsid w:val="00767C3E"/>
    <w:rsid w:val="00767D3A"/>
    <w:rsid w:val="00767D3D"/>
    <w:rsid w:val="00767D7E"/>
    <w:rsid w:val="00767D9D"/>
    <w:rsid w:val="00767E3B"/>
    <w:rsid w:val="00767E54"/>
    <w:rsid w:val="00767EB4"/>
    <w:rsid w:val="00767FEC"/>
    <w:rsid w:val="0077004F"/>
    <w:rsid w:val="00770058"/>
    <w:rsid w:val="0077005F"/>
    <w:rsid w:val="00770064"/>
    <w:rsid w:val="007700D7"/>
    <w:rsid w:val="007700F9"/>
    <w:rsid w:val="00770146"/>
    <w:rsid w:val="0077016A"/>
    <w:rsid w:val="007701BD"/>
    <w:rsid w:val="0077023C"/>
    <w:rsid w:val="0077024F"/>
    <w:rsid w:val="0077027B"/>
    <w:rsid w:val="007702EA"/>
    <w:rsid w:val="00770364"/>
    <w:rsid w:val="007703C0"/>
    <w:rsid w:val="007703CA"/>
    <w:rsid w:val="007703CE"/>
    <w:rsid w:val="007703CF"/>
    <w:rsid w:val="00770419"/>
    <w:rsid w:val="00770422"/>
    <w:rsid w:val="00770480"/>
    <w:rsid w:val="007704D4"/>
    <w:rsid w:val="00770583"/>
    <w:rsid w:val="00770595"/>
    <w:rsid w:val="00770621"/>
    <w:rsid w:val="00770748"/>
    <w:rsid w:val="0077075E"/>
    <w:rsid w:val="0077075F"/>
    <w:rsid w:val="00770782"/>
    <w:rsid w:val="007707A5"/>
    <w:rsid w:val="00770841"/>
    <w:rsid w:val="00770862"/>
    <w:rsid w:val="007708E1"/>
    <w:rsid w:val="0077097F"/>
    <w:rsid w:val="00770A37"/>
    <w:rsid w:val="00770A3C"/>
    <w:rsid w:val="00770AD1"/>
    <w:rsid w:val="00770AFD"/>
    <w:rsid w:val="00770B96"/>
    <w:rsid w:val="00770BB1"/>
    <w:rsid w:val="00770BC1"/>
    <w:rsid w:val="00770BCD"/>
    <w:rsid w:val="00770C21"/>
    <w:rsid w:val="00770C32"/>
    <w:rsid w:val="00770C82"/>
    <w:rsid w:val="00770CCC"/>
    <w:rsid w:val="00770CE3"/>
    <w:rsid w:val="00770D38"/>
    <w:rsid w:val="00770DCC"/>
    <w:rsid w:val="00770DDC"/>
    <w:rsid w:val="00770E7D"/>
    <w:rsid w:val="00770F3D"/>
    <w:rsid w:val="00770FCA"/>
    <w:rsid w:val="00771013"/>
    <w:rsid w:val="0077103E"/>
    <w:rsid w:val="007710E3"/>
    <w:rsid w:val="00771122"/>
    <w:rsid w:val="00771193"/>
    <w:rsid w:val="007711DA"/>
    <w:rsid w:val="0077123E"/>
    <w:rsid w:val="00771333"/>
    <w:rsid w:val="00771336"/>
    <w:rsid w:val="00771394"/>
    <w:rsid w:val="007713B4"/>
    <w:rsid w:val="007713F8"/>
    <w:rsid w:val="00771429"/>
    <w:rsid w:val="0077143A"/>
    <w:rsid w:val="00771465"/>
    <w:rsid w:val="0077147E"/>
    <w:rsid w:val="00771499"/>
    <w:rsid w:val="007715F1"/>
    <w:rsid w:val="0077161A"/>
    <w:rsid w:val="00771653"/>
    <w:rsid w:val="0077169D"/>
    <w:rsid w:val="00771720"/>
    <w:rsid w:val="00771779"/>
    <w:rsid w:val="007717F2"/>
    <w:rsid w:val="0077180A"/>
    <w:rsid w:val="00771871"/>
    <w:rsid w:val="007718DF"/>
    <w:rsid w:val="007718F5"/>
    <w:rsid w:val="00771913"/>
    <w:rsid w:val="00771952"/>
    <w:rsid w:val="0077196D"/>
    <w:rsid w:val="00771999"/>
    <w:rsid w:val="007719BE"/>
    <w:rsid w:val="00771A14"/>
    <w:rsid w:val="00771A86"/>
    <w:rsid w:val="00771B1C"/>
    <w:rsid w:val="00771B30"/>
    <w:rsid w:val="00771B34"/>
    <w:rsid w:val="00771C0B"/>
    <w:rsid w:val="00771C34"/>
    <w:rsid w:val="00771C7C"/>
    <w:rsid w:val="00771D65"/>
    <w:rsid w:val="00771DA0"/>
    <w:rsid w:val="00771ED1"/>
    <w:rsid w:val="00771F23"/>
    <w:rsid w:val="00771F28"/>
    <w:rsid w:val="00771F77"/>
    <w:rsid w:val="00771FBD"/>
    <w:rsid w:val="00771FD5"/>
    <w:rsid w:val="00772097"/>
    <w:rsid w:val="007720A3"/>
    <w:rsid w:val="0077213F"/>
    <w:rsid w:val="0077215E"/>
    <w:rsid w:val="007721CC"/>
    <w:rsid w:val="007721EA"/>
    <w:rsid w:val="007722EB"/>
    <w:rsid w:val="00772308"/>
    <w:rsid w:val="0077237E"/>
    <w:rsid w:val="00772389"/>
    <w:rsid w:val="007723B6"/>
    <w:rsid w:val="007723CF"/>
    <w:rsid w:val="0077245A"/>
    <w:rsid w:val="0077248B"/>
    <w:rsid w:val="00772502"/>
    <w:rsid w:val="00772509"/>
    <w:rsid w:val="00772513"/>
    <w:rsid w:val="0077261E"/>
    <w:rsid w:val="00772630"/>
    <w:rsid w:val="007727BE"/>
    <w:rsid w:val="007727D4"/>
    <w:rsid w:val="0077285E"/>
    <w:rsid w:val="007728BE"/>
    <w:rsid w:val="007728DB"/>
    <w:rsid w:val="00772968"/>
    <w:rsid w:val="00772989"/>
    <w:rsid w:val="0077298B"/>
    <w:rsid w:val="00772B01"/>
    <w:rsid w:val="00772B16"/>
    <w:rsid w:val="00772B5C"/>
    <w:rsid w:val="00772B65"/>
    <w:rsid w:val="00772BB0"/>
    <w:rsid w:val="00772BCB"/>
    <w:rsid w:val="00772C3E"/>
    <w:rsid w:val="00772C96"/>
    <w:rsid w:val="00772D70"/>
    <w:rsid w:val="00772D74"/>
    <w:rsid w:val="00772DDF"/>
    <w:rsid w:val="00772DE0"/>
    <w:rsid w:val="00772E59"/>
    <w:rsid w:val="00772E5C"/>
    <w:rsid w:val="00772F23"/>
    <w:rsid w:val="00772F29"/>
    <w:rsid w:val="00772F8E"/>
    <w:rsid w:val="00772FDC"/>
    <w:rsid w:val="00772FEC"/>
    <w:rsid w:val="00773013"/>
    <w:rsid w:val="007730A8"/>
    <w:rsid w:val="0077310B"/>
    <w:rsid w:val="00773143"/>
    <w:rsid w:val="00773174"/>
    <w:rsid w:val="0077318B"/>
    <w:rsid w:val="007731BC"/>
    <w:rsid w:val="007731F9"/>
    <w:rsid w:val="00773238"/>
    <w:rsid w:val="00773282"/>
    <w:rsid w:val="007732F4"/>
    <w:rsid w:val="00773319"/>
    <w:rsid w:val="0077332A"/>
    <w:rsid w:val="00773377"/>
    <w:rsid w:val="007733A2"/>
    <w:rsid w:val="007733B7"/>
    <w:rsid w:val="007733E4"/>
    <w:rsid w:val="00773426"/>
    <w:rsid w:val="0077344F"/>
    <w:rsid w:val="0077348E"/>
    <w:rsid w:val="007734A2"/>
    <w:rsid w:val="007734C1"/>
    <w:rsid w:val="00773501"/>
    <w:rsid w:val="00773533"/>
    <w:rsid w:val="00773587"/>
    <w:rsid w:val="0077363C"/>
    <w:rsid w:val="00773655"/>
    <w:rsid w:val="0077365D"/>
    <w:rsid w:val="00773665"/>
    <w:rsid w:val="00773668"/>
    <w:rsid w:val="007736AD"/>
    <w:rsid w:val="00773743"/>
    <w:rsid w:val="00773879"/>
    <w:rsid w:val="00773889"/>
    <w:rsid w:val="007738C3"/>
    <w:rsid w:val="00773971"/>
    <w:rsid w:val="007739AF"/>
    <w:rsid w:val="007739D8"/>
    <w:rsid w:val="007739E0"/>
    <w:rsid w:val="00773A27"/>
    <w:rsid w:val="00773A30"/>
    <w:rsid w:val="00773A49"/>
    <w:rsid w:val="00773AAD"/>
    <w:rsid w:val="00773B53"/>
    <w:rsid w:val="00773BAF"/>
    <w:rsid w:val="00773BF1"/>
    <w:rsid w:val="00773BFD"/>
    <w:rsid w:val="00773C2A"/>
    <w:rsid w:val="00773C9B"/>
    <w:rsid w:val="00773CA5"/>
    <w:rsid w:val="00773CF3"/>
    <w:rsid w:val="00773D00"/>
    <w:rsid w:val="00773DB8"/>
    <w:rsid w:val="00773DD2"/>
    <w:rsid w:val="00773E56"/>
    <w:rsid w:val="00773F08"/>
    <w:rsid w:val="00773F0A"/>
    <w:rsid w:val="00773FF0"/>
    <w:rsid w:val="007740C9"/>
    <w:rsid w:val="00774114"/>
    <w:rsid w:val="0077412B"/>
    <w:rsid w:val="00774132"/>
    <w:rsid w:val="00774177"/>
    <w:rsid w:val="007741B8"/>
    <w:rsid w:val="007741D4"/>
    <w:rsid w:val="007741F8"/>
    <w:rsid w:val="0077420C"/>
    <w:rsid w:val="0077426C"/>
    <w:rsid w:val="007742E2"/>
    <w:rsid w:val="007742F8"/>
    <w:rsid w:val="0077436D"/>
    <w:rsid w:val="007743A6"/>
    <w:rsid w:val="0077440E"/>
    <w:rsid w:val="0077442A"/>
    <w:rsid w:val="00774487"/>
    <w:rsid w:val="007744D6"/>
    <w:rsid w:val="00774518"/>
    <w:rsid w:val="0077451A"/>
    <w:rsid w:val="00774571"/>
    <w:rsid w:val="0077468D"/>
    <w:rsid w:val="0077469A"/>
    <w:rsid w:val="00774779"/>
    <w:rsid w:val="007747AD"/>
    <w:rsid w:val="00774817"/>
    <w:rsid w:val="00774822"/>
    <w:rsid w:val="00774913"/>
    <w:rsid w:val="00774951"/>
    <w:rsid w:val="00774957"/>
    <w:rsid w:val="007749A7"/>
    <w:rsid w:val="007749C1"/>
    <w:rsid w:val="00774A5F"/>
    <w:rsid w:val="00774A7E"/>
    <w:rsid w:val="00774B3E"/>
    <w:rsid w:val="00774B71"/>
    <w:rsid w:val="00774B8C"/>
    <w:rsid w:val="00774BAF"/>
    <w:rsid w:val="00774C80"/>
    <w:rsid w:val="00774CB4"/>
    <w:rsid w:val="00774CFB"/>
    <w:rsid w:val="00774D71"/>
    <w:rsid w:val="00774DB0"/>
    <w:rsid w:val="00774DF4"/>
    <w:rsid w:val="00774ED6"/>
    <w:rsid w:val="00774F31"/>
    <w:rsid w:val="00774F39"/>
    <w:rsid w:val="00774F46"/>
    <w:rsid w:val="00774F6A"/>
    <w:rsid w:val="00774FD1"/>
    <w:rsid w:val="00775027"/>
    <w:rsid w:val="00775047"/>
    <w:rsid w:val="0077508C"/>
    <w:rsid w:val="007750EB"/>
    <w:rsid w:val="00775181"/>
    <w:rsid w:val="00775183"/>
    <w:rsid w:val="00775237"/>
    <w:rsid w:val="007752EE"/>
    <w:rsid w:val="007752FF"/>
    <w:rsid w:val="00775451"/>
    <w:rsid w:val="00775472"/>
    <w:rsid w:val="00775483"/>
    <w:rsid w:val="007754EB"/>
    <w:rsid w:val="00775573"/>
    <w:rsid w:val="00775593"/>
    <w:rsid w:val="007755EE"/>
    <w:rsid w:val="007755F2"/>
    <w:rsid w:val="007756F0"/>
    <w:rsid w:val="00775709"/>
    <w:rsid w:val="00775751"/>
    <w:rsid w:val="00775798"/>
    <w:rsid w:val="0077580B"/>
    <w:rsid w:val="0077588F"/>
    <w:rsid w:val="007758C2"/>
    <w:rsid w:val="00775915"/>
    <w:rsid w:val="00775946"/>
    <w:rsid w:val="00775965"/>
    <w:rsid w:val="00775974"/>
    <w:rsid w:val="0077597D"/>
    <w:rsid w:val="00775982"/>
    <w:rsid w:val="00775A3F"/>
    <w:rsid w:val="00775A55"/>
    <w:rsid w:val="00775AAB"/>
    <w:rsid w:val="00775B34"/>
    <w:rsid w:val="00775BED"/>
    <w:rsid w:val="00775BF0"/>
    <w:rsid w:val="00775D4D"/>
    <w:rsid w:val="00775D4E"/>
    <w:rsid w:val="00775D67"/>
    <w:rsid w:val="00775D92"/>
    <w:rsid w:val="00775DA4"/>
    <w:rsid w:val="00775DCD"/>
    <w:rsid w:val="00775DE7"/>
    <w:rsid w:val="00775EEA"/>
    <w:rsid w:val="00775F01"/>
    <w:rsid w:val="00775F2B"/>
    <w:rsid w:val="00775F65"/>
    <w:rsid w:val="00775FF0"/>
    <w:rsid w:val="00776011"/>
    <w:rsid w:val="0077609B"/>
    <w:rsid w:val="007760C0"/>
    <w:rsid w:val="00776126"/>
    <w:rsid w:val="00776128"/>
    <w:rsid w:val="0077612D"/>
    <w:rsid w:val="00776150"/>
    <w:rsid w:val="00776158"/>
    <w:rsid w:val="00776183"/>
    <w:rsid w:val="00776195"/>
    <w:rsid w:val="00776209"/>
    <w:rsid w:val="0077621C"/>
    <w:rsid w:val="00776235"/>
    <w:rsid w:val="00776278"/>
    <w:rsid w:val="0077627C"/>
    <w:rsid w:val="00776320"/>
    <w:rsid w:val="00776348"/>
    <w:rsid w:val="00776355"/>
    <w:rsid w:val="007763B5"/>
    <w:rsid w:val="007763BB"/>
    <w:rsid w:val="007763CF"/>
    <w:rsid w:val="007763E0"/>
    <w:rsid w:val="007764D8"/>
    <w:rsid w:val="0077651F"/>
    <w:rsid w:val="00776544"/>
    <w:rsid w:val="0077655C"/>
    <w:rsid w:val="0077658A"/>
    <w:rsid w:val="0077658B"/>
    <w:rsid w:val="00776655"/>
    <w:rsid w:val="007766FD"/>
    <w:rsid w:val="0077679A"/>
    <w:rsid w:val="007767F5"/>
    <w:rsid w:val="00776835"/>
    <w:rsid w:val="00776848"/>
    <w:rsid w:val="007768A4"/>
    <w:rsid w:val="00776A0A"/>
    <w:rsid w:val="00776A35"/>
    <w:rsid w:val="00776A81"/>
    <w:rsid w:val="00776AD0"/>
    <w:rsid w:val="00776C4E"/>
    <w:rsid w:val="00776C77"/>
    <w:rsid w:val="00776CCC"/>
    <w:rsid w:val="00776D59"/>
    <w:rsid w:val="00776D5E"/>
    <w:rsid w:val="00776D63"/>
    <w:rsid w:val="00776D68"/>
    <w:rsid w:val="00776D85"/>
    <w:rsid w:val="00776D8B"/>
    <w:rsid w:val="00776D9E"/>
    <w:rsid w:val="00776DC0"/>
    <w:rsid w:val="00776DCE"/>
    <w:rsid w:val="00776DD2"/>
    <w:rsid w:val="00776DEE"/>
    <w:rsid w:val="00776E2C"/>
    <w:rsid w:val="00776E69"/>
    <w:rsid w:val="00776EF3"/>
    <w:rsid w:val="00777044"/>
    <w:rsid w:val="0077705D"/>
    <w:rsid w:val="00777098"/>
    <w:rsid w:val="0077709C"/>
    <w:rsid w:val="007770B3"/>
    <w:rsid w:val="007770CD"/>
    <w:rsid w:val="007770E2"/>
    <w:rsid w:val="00777118"/>
    <w:rsid w:val="007771F5"/>
    <w:rsid w:val="007771F7"/>
    <w:rsid w:val="00777224"/>
    <w:rsid w:val="00777282"/>
    <w:rsid w:val="00777295"/>
    <w:rsid w:val="007772CB"/>
    <w:rsid w:val="007772EC"/>
    <w:rsid w:val="00777326"/>
    <w:rsid w:val="00777346"/>
    <w:rsid w:val="007773D3"/>
    <w:rsid w:val="007773F1"/>
    <w:rsid w:val="00777412"/>
    <w:rsid w:val="00777424"/>
    <w:rsid w:val="0077742F"/>
    <w:rsid w:val="00777467"/>
    <w:rsid w:val="00777487"/>
    <w:rsid w:val="0077751A"/>
    <w:rsid w:val="0077755E"/>
    <w:rsid w:val="007775EB"/>
    <w:rsid w:val="00777617"/>
    <w:rsid w:val="007776D5"/>
    <w:rsid w:val="007777A3"/>
    <w:rsid w:val="007777CD"/>
    <w:rsid w:val="00777823"/>
    <w:rsid w:val="00777884"/>
    <w:rsid w:val="00777899"/>
    <w:rsid w:val="007779E7"/>
    <w:rsid w:val="00777A5C"/>
    <w:rsid w:val="00777A9C"/>
    <w:rsid w:val="00777AB6"/>
    <w:rsid w:val="00777ABC"/>
    <w:rsid w:val="00777ACD"/>
    <w:rsid w:val="00777ADF"/>
    <w:rsid w:val="00777AE8"/>
    <w:rsid w:val="00777B5E"/>
    <w:rsid w:val="00777BEA"/>
    <w:rsid w:val="00777C11"/>
    <w:rsid w:val="00777C38"/>
    <w:rsid w:val="00777C6A"/>
    <w:rsid w:val="00777CE0"/>
    <w:rsid w:val="00777D07"/>
    <w:rsid w:val="00777D08"/>
    <w:rsid w:val="00777D0E"/>
    <w:rsid w:val="00777D2D"/>
    <w:rsid w:val="00777D61"/>
    <w:rsid w:val="00777D9C"/>
    <w:rsid w:val="00777DAC"/>
    <w:rsid w:val="00777E4D"/>
    <w:rsid w:val="00777ECA"/>
    <w:rsid w:val="00777F1A"/>
    <w:rsid w:val="00777FCA"/>
    <w:rsid w:val="0078000C"/>
    <w:rsid w:val="00780076"/>
    <w:rsid w:val="007800B3"/>
    <w:rsid w:val="007800CE"/>
    <w:rsid w:val="0078013B"/>
    <w:rsid w:val="0078015D"/>
    <w:rsid w:val="0078017A"/>
    <w:rsid w:val="0078018C"/>
    <w:rsid w:val="007801C8"/>
    <w:rsid w:val="00780317"/>
    <w:rsid w:val="0078038A"/>
    <w:rsid w:val="0078038F"/>
    <w:rsid w:val="00780458"/>
    <w:rsid w:val="00780471"/>
    <w:rsid w:val="0078047D"/>
    <w:rsid w:val="00780593"/>
    <w:rsid w:val="00780703"/>
    <w:rsid w:val="00780837"/>
    <w:rsid w:val="00780879"/>
    <w:rsid w:val="0078088C"/>
    <w:rsid w:val="007808AC"/>
    <w:rsid w:val="007808CF"/>
    <w:rsid w:val="00780B13"/>
    <w:rsid w:val="00780B2A"/>
    <w:rsid w:val="00780B4D"/>
    <w:rsid w:val="00780BB6"/>
    <w:rsid w:val="00780C08"/>
    <w:rsid w:val="00780C27"/>
    <w:rsid w:val="00780C38"/>
    <w:rsid w:val="00780C46"/>
    <w:rsid w:val="00780C48"/>
    <w:rsid w:val="00780CC1"/>
    <w:rsid w:val="00780D2E"/>
    <w:rsid w:val="00780D3B"/>
    <w:rsid w:val="00780D69"/>
    <w:rsid w:val="00780D70"/>
    <w:rsid w:val="00780DDA"/>
    <w:rsid w:val="00780F08"/>
    <w:rsid w:val="00780F1F"/>
    <w:rsid w:val="00780F3C"/>
    <w:rsid w:val="00780F71"/>
    <w:rsid w:val="00780FBF"/>
    <w:rsid w:val="0078106B"/>
    <w:rsid w:val="007810AF"/>
    <w:rsid w:val="007810DA"/>
    <w:rsid w:val="007810FB"/>
    <w:rsid w:val="00781126"/>
    <w:rsid w:val="007811BD"/>
    <w:rsid w:val="007812CC"/>
    <w:rsid w:val="007812EA"/>
    <w:rsid w:val="00781322"/>
    <w:rsid w:val="00781351"/>
    <w:rsid w:val="00781368"/>
    <w:rsid w:val="00781392"/>
    <w:rsid w:val="00781394"/>
    <w:rsid w:val="0078140D"/>
    <w:rsid w:val="00781452"/>
    <w:rsid w:val="00781483"/>
    <w:rsid w:val="0078151B"/>
    <w:rsid w:val="0078152A"/>
    <w:rsid w:val="00781542"/>
    <w:rsid w:val="0078159C"/>
    <w:rsid w:val="00781671"/>
    <w:rsid w:val="00781673"/>
    <w:rsid w:val="0078169E"/>
    <w:rsid w:val="0078181A"/>
    <w:rsid w:val="007818C2"/>
    <w:rsid w:val="007818F8"/>
    <w:rsid w:val="0078190A"/>
    <w:rsid w:val="00781926"/>
    <w:rsid w:val="0078195D"/>
    <w:rsid w:val="00781ABD"/>
    <w:rsid w:val="00781B24"/>
    <w:rsid w:val="00781B41"/>
    <w:rsid w:val="00781CD4"/>
    <w:rsid w:val="00781D15"/>
    <w:rsid w:val="00781DB0"/>
    <w:rsid w:val="00781DB7"/>
    <w:rsid w:val="00781DF0"/>
    <w:rsid w:val="00781E2D"/>
    <w:rsid w:val="00781E43"/>
    <w:rsid w:val="00781F39"/>
    <w:rsid w:val="00781F87"/>
    <w:rsid w:val="00781FB7"/>
    <w:rsid w:val="00781FB9"/>
    <w:rsid w:val="00781FD1"/>
    <w:rsid w:val="007820B4"/>
    <w:rsid w:val="007820D5"/>
    <w:rsid w:val="00782122"/>
    <w:rsid w:val="00782166"/>
    <w:rsid w:val="00782199"/>
    <w:rsid w:val="00782210"/>
    <w:rsid w:val="00782216"/>
    <w:rsid w:val="00782275"/>
    <w:rsid w:val="0078227C"/>
    <w:rsid w:val="007822B4"/>
    <w:rsid w:val="007822B8"/>
    <w:rsid w:val="007822EA"/>
    <w:rsid w:val="00782352"/>
    <w:rsid w:val="00782398"/>
    <w:rsid w:val="00782447"/>
    <w:rsid w:val="00782521"/>
    <w:rsid w:val="007825A0"/>
    <w:rsid w:val="007825BD"/>
    <w:rsid w:val="007825CD"/>
    <w:rsid w:val="00782648"/>
    <w:rsid w:val="007826A0"/>
    <w:rsid w:val="007826CE"/>
    <w:rsid w:val="00782702"/>
    <w:rsid w:val="0078276B"/>
    <w:rsid w:val="0078277A"/>
    <w:rsid w:val="007827AB"/>
    <w:rsid w:val="007827DF"/>
    <w:rsid w:val="0078282F"/>
    <w:rsid w:val="0078288A"/>
    <w:rsid w:val="00782911"/>
    <w:rsid w:val="00782998"/>
    <w:rsid w:val="00782ABB"/>
    <w:rsid w:val="00782AFF"/>
    <w:rsid w:val="00782B17"/>
    <w:rsid w:val="00782BA6"/>
    <w:rsid w:val="00782BFC"/>
    <w:rsid w:val="00782C40"/>
    <w:rsid w:val="00782D22"/>
    <w:rsid w:val="00782E25"/>
    <w:rsid w:val="00782E74"/>
    <w:rsid w:val="00782ED8"/>
    <w:rsid w:val="00782F47"/>
    <w:rsid w:val="00782F80"/>
    <w:rsid w:val="00782FBB"/>
    <w:rsid w:val="00782FD0"/>
    <w:rsid w:val="00783021"/>
    <w:rsid w:val="00783044"/>
    <w:rsid w:val="007830B8"/>
    <w:rsid w:val="00783132"/>
    <w:rsid w:val="00783143"/>
    <w:rsid w:val="00783162"/>
    <w:rsid w:val="0078318F"/>
    <w:rsid w:val="007831B9"/>
    <w:rsid w:val="007831DB"/>
    <w:rsid w:val="00783208"/>
    <w:rsid w:val="0078321C"/>
    <w:rsid w:val="00783260"/>
    <w:rsid w:val="0078334D"/>
    <w:rsid w:val="0078335D"/>
    <w:rsid w:val="007833C1"/>
    <w:rsid w:val="007833C7"/>
    <w:rsid w:val="007833CE"/>
    <w:rsid w:val="0078343F"/>
    <w:rsid w:val="0078345D"/>
    <w:rsid w:val="0078347D"/>
    <w:rsid w:val="007834CB"/>
    <w:rsid w:val="007834CC"/>
    <w:rsid w:val="007834D1"/>
    <w:rsid w:val="00783555"/>
    <w:rsid w:val="007835C3"/>
    <w:rsid w:val="007835C7"/>
    <w:rsid w:val="0078361B"/>
    <w:rsid w:val="00783633"/>
    <w:rsid w:val="0078365A"/>
    <w:rsid w:val="0078365B"/>
    <w:rsid w:val="007836B0"/>
    <w:rsid w:val="007836C4"/>
    <w:rsid w:val="0078371E"/>
    <w:rsid w:val="007837ED"/>
    <w:rsid w:val="007837F0"/>
    <w:rsid w:val="00783875"/>
    <w:rsid w:val="007838DC"/>
    <w:rsid w:val="007838FC"/>
    <w:rsid w:val="00783904"/>
    <w:rsid w:val="00783943"/>
    <w:rsid w:val="00783A11"/>
    <w:rsid w:val="00783AB6"/>
    <w:rsid w:val="00783B12"/>
    <w:rsid w:val="00783B94"/>
    <w:rsid w:val="00783B95"/>
    <w:rsid w:val="00783B9B"/>
    <w:rsid w:val="00783BBC"/>
    <w:rsid w:val="00783BE8"/>
    <w:rsid w:val="00783D1C"/>
    <w:rsid w:val="00783E22"/>
    <w:rsid w:val="00783E63"/>
    <w:rsid w:val="00783E82"/>
    <w:rsid w:val="00783EDE"/>
    <w:rsid w:val="00783F33"/>
    <w:rsid w:val="00783F3E"/>
    <w:rsid w:val="00783FD2"/>
    <w:rsid w:val="00783FFF"/>
    <w:rsid w:val="0078402F"/>
    <w:rsid w:val="00784051"/>
    <w:rsid w:val="00784108"/>
    <w:rsid w:val="00784116"/>
    <w:rsid w:val="00784140"/>
    <w:rsid w:val="0078417A"/>
    <w:rsid w:val="00784214"/>
    <w:rsid w:val="00784240"/>
    <w:rsid w:val="00784265"/>
    <w:rsid w:val="007842EE"/>
    <w:rsid w:val="00784338"/>
    <w:rsid w:val="007843A5"/>
    <w:rsid w:val="00784446"/>
    <w:rsid w:val="00784468"/>
    <w:rsid w:val="0078450C"/>
    <w:rsid w:val="00784528"/>
    <w:rsid w:val="0078456D"/>
    <w:rsid w:val="0078457D"/>
    <w:rsid w:val="00784598"/>
    <w:rsid w:val="007845BB"/>
    <w:rsid w:val="007845C7"/>
    <w:rsid w:val="0078473F"/>
    <w:rsid w:val="00784741"/>
    <w:rsid w:val="007847A1"/>
    <w:rsid w:val="007847D5"/>
    <w:rsid w:val="0078482B"/>
    <w:rsid w:val="00784843"/>
    <w:rsid w:val="0078486C"/>
    <w:rsid w:val="0078488B"/>
    <w:rsid w:val="007848A9"/>
    <w:rsid w:val="00784971"/>
    <w:rsid w:val="0078498B"/>
    <w:rsid w:val="00784992"/>
    <w:rsid w:val="00784A02"/>
    <w:rsid w:val="00784A10"/>
    <w:rsid w:val="00784B0F"/>
    <w:rsid w:val="00784B73"/>
    <w:rsid w:val="00784B97"/>
    <w:rsid w:val="00784BBE"/>
    <w:rsid w:val="00784C44"/>
    <w:rsid w:val="00784CAD"/>
    <w:rsid w:val="00784CB1"/>
    <w:rsid w:val="00784EC3"/>
    <w:rsid w:val="00784EF0"/>
    <w:rsid w:val="00784F17"/>
    <w:rsid w:val="00784F9E"/>
    <w:rsid w:val="00784FA2"/>
    <w:rsid w:val="00784FDA"/>
    <w:rsid w:val="00784FE0"/>
    <w:rsid w:val="00785055"/>
    <w:rsid w:val="00785174"/>
    <w:rsid w:val="00785200"/>
    <w:rsid w:val="00785249"/>
    <w:rsid w:val="007852A7"/>
    <w:rsid w:val="007852B6"/>
    <w:rsid w:val="00785382"/>
    <w:rsid w:val="007853A0"/>
    <w:rsid w:val="007853A6"/>
    <w:rsid w:val="007853EB"/>
    <w:rsid w:val="0078542B"/>
    <w:rsid w:val="00785445"/>
    <w:rsid w:val="0078545D"/>
    <w:rsid w:val="00785465"/>
    <w:rsid w:val="00785547"/>
    <w:rsid w:val="00785587"/>
    <w:rsid w:val="00785611"/>
    <w:rsid w:val="00785630"/>
    <w:rsid w:val="0078565C"/>
    <w:rsid w:val="00785669"/>
    <w:rsid w:val="00785675"/>
    <w:rsid w:val="007856D8"/>
    <w:rsid w:val="0078579D"/>
    <w:rsid w:val="007857BD"/>
    <w:rsid w:val="0078584D"/>
    <w:rsid w:val="007858A0"/>
    <w:rsid w:val="00785926"/>
    <w:rsid w:val="00785935"/>
    <w:rsid w:val="0078594C"/>
    <w:rsid w:val="00785970"/>
    <w:rsid w:val="00785982"/>
    <w:rsid w:val="007859D7"/>
    <w:rsid w:val="00785A3A"/>
    <w:rsid w:val="00785AC9"/>
    <w:rsid w:val="00785B1D"/>
    <w:rsid w:val="00785B33"/>
    <w:rsid w:val="00785B79"/>
    <w:rsid w:val="00785B7D"/>
    <w:rsid w:val="00785BF1"/>
    <w:rsid w:val="00785C05"/>
    <w:rsid w:val="00785C15"/>
    <w:rsid w:val="00785C20"/>
    <w:rsid w:val="00785C29"/>
    <w:rsid w:val="00785C3F"/>
    <w:rsid w:val="00785C5A"/>
    <w:rsid w:val="00785CFD"/>
    <w:rsid w:val="00785D20"/>
    <w:rsid w:val="00785D70"/>
    <w:rsid w:val="00785D7F"/>
    <w:rsid w:val="00785E50"/>
    <w:rsid w:val="00785E89"/>
    <w:rsid w:val="00785F01"/>
    <w:rsid w:val="00785F2F"/>
    <w:rsid w:val="00785F84"/>
    <w:rsid w:val="00785F89"/>
    <w:rsid w:val="00785FFA"/>
    <w:rsid w:val="00786008"/>
    <w:rsid w:val="007860E9"/>
    <w:rsid w:val="00786109"/>
    <w:rsid w:val="00786110"/>
    <w:rsid w:val="00786123"/>
    <w:rsid w:val="00786190"/>
    <w:rsid w:val="007861B6"/>
    <w:rsid w:val="0078620E"/>
    <w:rsid w:val="00786272"/>
    <w:rsid w:val="007862C2"/>
    <w:rsid w:val="0078637C"/>
    <w:rsid w:val="00786395"/>
    <w:rsid w:val="007863C6"/>
    <w:rsid w:val="00786420"/>
    <w:rsid w:val="00786446"/>
    <w:rsid w:val="0078647E"/>
    <w:rsid w:val="00786576"/>
    <w:rsid w:val="007865A7"/>
    <w:rsid w:val="00786653"/>
    <w:rsid w:val="007866AE"/>
    <w:rsid w:val="00786796"/>
    <w:rsid w:val="007867A2"/>
    <w:rsid w:val="00786869"/>
    <w:rsid w:val="00786896"/>
    <w:rsid w:val="00786928"/>
    <w:rsid w:val="00786969"/>
    <w:rsid w:val="007869A6"/>
    <w:rsid w:val="00786B3D"/>
    <w:rsid w:val="00786B58"/>
    <w:rsid w:val="00786B7C"/>
    <w:rsid w:val="00786B99"/>
    <w:rsid w:val="00786BF6"/>
    <w:rsid w:val="00786CED"/>
    <w:rsid w:val="00786D02"/>
    <w:rsid w:val="00786D29"/>
    <w:rsid w:val="00786E19"/>
    <w:rsid w:val="00786E57"/>
    <w:rsid w:val="00786EAC"/>
    <w:rsid w:val="00786EDB"/>
    <w:rsid w:val="00786EFD"/>
    <w:rsid w:val="00786FF1"/>
    <w:rsid w:val="00787016"/>
    <w:rsid w:val="0078711B"/>
    <w:rsid w:val="0078714F"/>
    <w:rsid w:val="00787174"/>
    <w:rsid w:val="00787268"/>
    <w:rsid w:val="00787273"/>
    <w:rsid w:val="007872B0"/>
    <w:rsid w:val="007872DE"/>
    <w:rsid w:val="00787343"/>
    <w:rsid w:val="00787516"/>
    <w:rsid w:val="00787549"/>
    <w:rsid w:val="0078757A"/>
    <w:rsid w:val="007875CD"/>
    <w:rsid w:val="00787616"/>
    <w:rsid w:val="007876E0"/>
    <w:rsid w:val="007876F9"/>
    <w:rsid w:val="00787810"/>
    <w:rsid w:val="0078783F"/>
    <w:rsid w:val="0078789F"/>
    <w:rsid w:val="007878B4"/>
    <w:rsid w:val="007878C7"/>
    <w:rsid w:val="0078797C"/>
    <w:rsid w:val="0078799B"/>
    <w:rsid w:val="007879C9"/>
    <w:rsid w:val="00787A32"/>
    <w:rsid w:val="00787A45"/>
    <w:rsid w:val="00787B58"/>
    <w:rsid w:val="00787B5E"/>
    <w:rsid w:val="00787BAC"/>
    <w:rsid w:val="00787BEF"/>
    <w:rsid w:val="00787C3F"/>
    <w:rsid w:val="00787C48"/>
    <w:rsid w:val="00787CDE"/>
    <w:rsid w:val="00787D39"/>
    <w:rsid w:val="00787D6E"/>
    <w:rsid w:val="00787D88"/>
    <w:rsid w:val="00787DA2"/>
    <w:rsid w:val="00787EAC"/>
    <w:rsid w:val="00787EB7"/>
    <w:rsid w:val="00787ED8"/>
    <w:rsid w:val="00787EE2"/>
    <w:rsid w:val="00787F02"/>
    <w:rsid w:val="00787F5B"/>
    <w:rsid w:val="00790060"/>
    <w:rsid w:val="00790098"/>
    <w:rsid w:val="007900F5"/>
    <w:rsid w:val="007900FB"/>
    <w:rsid w:val="00790112"/>
    <w:rsid w:val="0079016B"/>
    <w:rsid w:val="00790182"/>
    <w:rsid w:val="0079020F"/>
    <w:rsid w:val="00790224"/>
    <w:rsid w:val="0079040F"/>
    <w:rsid w:val="0079041A"/>
    <w:rsid w:val="00790458"/>
    <w:rsid w:val="007904B7"/>
    <w:rsid w:val="00790504"/>
    <w:rsid w:val="00790535"/>
    <w:rsid w:val="0079053F"/>
    <w:rsid w:val="007905FA"/>
    <w:rsid w:val="0079060C"/>
    <w:rsid w:val="00790654"/>
    <w:rsid w:val="00790658"/>
    <w:rsid w:val="0079068C"/>
    <w:rsid w:val="007906BD"/>
    <w:rsid w:val="00790743"/>
    <w:rsid w:val="00790789"/>
    <w:rsid w:val="0079078E"/>
    <w:rsid w:val="007907CE"/>
    <w:rsid w:val="007907E0"/>
    <w:rsid w:val="0079081F"/>
    <w:rsid w:val="00790859"/>
    <w:rsid w:val="007908E8"/>
    <w:rsid w:val="007908EC"/>
    <w:rsid w:val="007908FD"/>
    <w:rsid w:val="0079097C"/>
    <w:rsid w:val="007909CA"/>
    <w:rsid w:val="00790A23"/>
    <w:rsid w:val="00790AC6"/>
    <w:rsid w:val="00790AE9"/>
    <w:rsid w:val="00790B13"/>
    <w:rsid w:val="00790B37"/>
    <w:rsid w:val="00790B7A"/>
    <w:rsid w:val="00790B8F"/>
    <w:rsid w:val="00790BFD"/>
    <w:rsid w:val="00790C27"/>
    <w:rsid w:val="00790C34"/>
    <w:rsid w:val="00790C92"/>
    <w:rsid w:val="00790CBD"/>
    <w:rsid w:val="00790CC3"/>
    <w:rsid w:val="00790CF6"/>
    <w:rsid w:val="00790D5F"/>
    <w:rsid w:val="00790D66"/>
    <w:rsid w:val="00790D75"/>
    <w:rsid w:val="00790E0E"/>
    <w:rsid w:val="00790E22"/>
    <w:rsid w:val="00790ED2"/>
    <w:rsid w:val="00790F70"/>
    <w:rsid w:val="00790FD9"/>
    <w:rsid w:val="00790FE9"/>
    <w:rsid w:val="00791017"/>
    <w:rsid w:val="0079106F"/>
    <w:rsid w:val="00791104"/>
    <w:rsid w:val="0079112E"/>
    <w:rsid w:val="00791157"/>
    <w:rsid w:val="00791179"/>
    <w:rsid w:val="00791188"/>
    <w:rsid w:val="00791199"/>
    <w:rsid w:val="00791233"/>
    <w:rsid w:val="00791235"/>
    <w:rsid w:val="00791278"/>
    <w:rsid w:val="0079132C"/>
    <w:rsid w:val="00791350"/>
    <w:rsid w:val="0079135E"/>
    <w:rsid w:val="00791413"/>
    <w:rsid w:val="0079147F"/>
    <w:rsid w:val="007914F2"/>
    <w:rsid w:val="00791569"/>
    <w:rsid w:val="00791626"/>
    <w:rsid w:val="00791680"/>
    <w:rsid w:val="00791696"/>
    <w:rsid w:val="00791719"/>
    <w:rsid w:val="00791739"/>
    <w:rsid w:val="00791760"/>
    <w:rsid w:val="00791773"/>
    <w:rsid w:val="007917EC"/>
    <w:rsid w:val="00791972"/>
    <w:rsid w:val="00791976"/>
    <w:rsid w:val="007919D3"/>
    <w:rsid w:val="007919F7"/>
    <w:rsid w:val="00791AB0"/>
    <w:rsid w:val="00791AC1"/>
    <w:rsid w:val="00791AC7"/>
    <w:rsid w:val="00791AD6"/>
    <w:rsid w:val="00791B22"/>
    <w:rsid w:val="00791B9E"/>
    <w:rsid w:val="00791BB2"/>
    <w:rsid w:val="00791BDF"/>
    <w:rsid w:val="00791BF4"/>
    <w:rsid w:val="00791C2D"/>
    <w:rsid w:val="00791C73"/>
    <w:rsid w:val="00791C8D"/>
    <w:rsid w:val="00791CD7"/>
    <w:rsid w:val="00791D13"/>
    <w:rsid w:val="00791D56"/>
    <w:rsid w:val="00791D5A"/>
    <w:rsid w:val="00791D5D"/>
    <w:rsid w:val="00791D6D"/>
    <w:rsid w:val="00791D9A"/>
    <w:rsid w:val="00791EA4"/>
    <w:rsid w:val="00791F35"/>
    <w:rsid w:val="00791F65"/>
    <w:rsid w:val="00791FCD"/>
    <w:rsid w:val="00792001"/>
    <w:rsid w:val="00792014"/>
    <w:rsid w:val="00792192"/>
    <w:rsid w:val="00792197"/>
    <w:rsid w:val="007921D6"/>
    <w:rsid w:val="007921DF"/>
    <w:rsid w:val="007921E8"/>
    <w:rsid w:val="007922AF"/>
    <w:rsid w:val="007922C5"/>
    <w:rsid w:val="00792395"/>
    <w:rsid w:val="007923DC"/>
    <w:rsid w:val="0079245F"/>
    <w:rsid w:val="0079248F"/>
    <w:rsid w:val="0079249A"/>
    <w:rsid w:val="0079249B"/>
    <w:rsid w:val="007924AF"/>
    <w:rsid w:val="007924B6"/>
    <w:rsid w:val="007924C4"/>
    <w:rsid w:val="00792529"/>
    <w:rsid w:val="007925C4"/>
    <w:rsid w:val="007925D4"/>
    <w:rsid w:val="007925E8"/>
    <w:rsid w:val="00792616"/>
    <w:rsid w:val="007926C7"/>
    <w:rsid w:val="0079274C"/>
    <w:rsid w:val="0079275F"/>
    <w:rsid w:val="0079279A"/>
    <w:rsid w:val="00792829"/>
    <w:rsid w:val="00792838"/>
    <w:rsid w:val="00792843"/>
    <w:rsid w:val="0079286D"/>
    <w:rsid w:val="00792928"/>
    <w:rsid w:val="00792989"/>
    <w:rsid w:val="00792A35"/>
    <w:rsid w:val="00792A81"/>
    <w:rsid w:val="00792A9B"/>
    <w:rsid w:val="00792AE3"/>
    <w:rsid w:val="00792AF4"/>
    <w:rsid w:val="00792B0A"/>
    <w:rsid w:val="00792B1D"/>
    <w:rsid w:val="00792B96"/>
    <w:rsid w:val="00792C09"/>
    <w:rsid w:val="00792C71"/>
    <w:rsid w:val="00792CED"/>
    <w:rsid w:val="00792D00"/>
    <w:rsid w:val="00792D11"/>
    <w:rsid w:val="00792D17"/>
    <w:rsid w:val="00792D4E"/>
    <w:rsid w:val="00792D50"/>
    <w:rsid w:val="00792DE9"/>
    <w:rsid w:val="00792DED"/>
    <w:rsid w:val="00792EBB"/>
    <w:rsid w:val="00792EE8"/>
    <w:rsid w:val="00792F03"/>
    <w:rsid w:val="00792F05"/>
    <w:rsid w:val="00792F19"/>
    <w:rsid w:val="00792F41"/>
    <w:rsid w:val="00792F9E"/>
    <w:rsid w:val="00793045"/>
    <w:rsid w:val="00793071"/>
    <w:rsid w:val="0079315C"/>
    <w:rsid w:val="00793180"/>
    <w:rsid w:val="007931AA"/>
    <w:rsid w:val="007931B7"/>
    <w:rsid w:val="007932BB"/>
    <w:rsid w:val="007932EF"/>
    <w:rsid w:val="0079335D"/>
    <w:rsid w:val="0079337A"/>
    <w:rsid w:val="007933D3"/>
    <w:rsid w:val="007933FE"/>
    <w:rsid w:val="00793461"/>
    <w:rsid w:val="007934B4"/>
    <w:rsid w:val="007934B5"/>
    <w:rsid w:val="007934E5"/>
    <w:rsid w:val="00793515"/>
    <w:rsid w:val="0079353C"/>
    <w:rsid w:val="00793540"/>
    <w:rsid w:val="00793553"/>
    <w:rsid w:val="00793576"/>
    <w:rsid w:val="00793596"/>
    <w:rsid w:val="007936F0"/>
    <w:rsid w:val="007937CD"/>
    <w:rsid w:val="007937FB"/>
    <w:rsid w:val="00793807"/>
    <w:rsid w:val="0079380D"/>
    <w:rsid w:val="007938D4"/>
    <w:rsid w:val="007938EA"/>
    <w:rsid w:val="0079396B"/>
    <w:rsid w:val="007939A1"/>
    <w:rsid w:val="007939D4"/>
    <w:rsid w:val="00793A77"/>
    <w:rsid w:val="00793A7A"/>
    <w:rsid w:val="00793B3C"/>
    <w:rsid w:val="00793B53"/>
    <w:rsid w:val="00793BA1"/>
    <w:rsid w:val="00793C82"/>
    <w:rsid w:val="00793C93"/>
    <w:rsid w:val="00793C9E"/>
    <w:rsid w:val="00793CBC"/>
    <w:rsid w:val="00793CDA"/>
    <w:rsid w:val="00793CF2"/>
    <w:rsid w:val="00793CFC"/>
    <w:rsid w:val="00793D2B"/>
    <w:rsid w:val="00793DFB"/>
    <w:rsid w:val="00793E02"/>
    <w:rsid w:val="00793E1D"/>
    <w:rsid w:val="00793E27"/>
    <w:rsid w:val="00793E60"/>
    <w:rsid w:val="00793EB1"/>
    <w:rsid w:val="00793ED3"/>
    <w:rsid w:val="00793F75"/>
    <w:rsid w:val="00793F98"/>
    <w:rsid w:val="00793FDE"/>
    <w:rsid w:val="00794063"/>
    <w:rsid w:val="0079407C"/>
    <w:rsid w:val="0079408E"/>
    <w:rsid w:val="007940BF"/>
    <w:rsid w:val="0079411F"/>
    <w:rsid w:val="00794139"/>
    <w:rsid w:val="00794140"/>
    <w:rsid w:val="00794298"/>
    <w:rsid w:val="007942B9"/>
    <w:rsid w:val="007942C8"/>
    <w:rsid w:val="007942CB"/>
    <w:rsid w:val="007942D8"/>
    <w:rsid w:val="0079436C"/>
    <w:rsid w:val="007944C5"/>
    <w:rsid w:val="0079450D"/>
    <w:rsid w:val="007945A3"/>
    <w:rsid w:val="007945AA"/>
    <w:rsid w:val="007945AD"/>
    <w:rsid w:val="007945B0"/>
    <w:rsid w:val="007945BD"/>
    <w:rsid w:val="00794614"/>
    <w:rsid w:val="00794729"/>
    <w:rsid w:val="0079473A"/>
    <w:rsid w:val="0079476C"/>
    <w:rsid w:val="00794772"/>
    <w:rsid w:val="0079478A"/>
    <w:rsid w:val="007947CB"/>
    <w:rsid w:val="007947F1"/>
    <w:rsid w:val="00794853"/>
    <w:rsid w:val="007948CC"/>
    <w:rsid w:val="00794909"/>
    <w:rsid w:val="0079490E"/>
    <w:rsid w:val="0079490F"/>
    <w:rsid w:val="00794929"/>
    <w:rsid w:val="0079496B"/>
    <w:rsid w:val="00794A08"/>
    <w:rsid w:val="00794AE1"/>
    <w:rsid w:val="00794AF3"/>
    <w:rsid w:val="00794B0C"/>
    <w:rsid w:val="00794B8C"/>
    <w:rsid w:val="00794BD5"/>
    <w:rsid w:val="00794C95"/>
    <w:rsid w:val="00794C9B"/>
    <w:rsid w:val="00794CB5"/>
    <w:rsid w:val="00794CEB"/>
    <w:rsid w:val="00794D10"/>
    <w:rsid w:val="00794D48"/>
    <w:rsid w:val="00794E1C"/>
    <w:rsid w:val="00794E60"/>
    <w:rsid w:val="00794E9F"/>
    <w:rsid w:val="00794EF1"/>
    <w:rsid w:val="00794F09"/>
    <w:rsid w:val="00794F1E"/>
    <w:rsid w:val="00794F2A"/>
    <w:rsid w:val="00794FBD"/>
    <w:rsid w:val="00795029"/>
    <w:rsid w:val="00795119"/>
    <w:rsid w:val="007951CC"/>
    <w:rsid w:val="007951E3"/>
    <w:rsid w:val="007951ED"/>
    <w:rsid w:val="007952B9"/>
    <w:rsid w:val="007952C7"/>
    <w:rsid w:val="00795377"/>
    <w:rsid w:val="007953E4"/>
    <w:rsid w:val="00795418"/>
    <w:rsid w:val="00795425"/>
    <w:rsid w:val="00795446"/>
    <w:rsid w:val="0079545F"/>
    <w:rsid w:val="00795463"/>
    <w:rsid w:val="00795589"/>
    <w:rsid w:val="007955FA"/>
    <w:rsid w:val="0079560D"/>
    <w:rsid w:val="00795624"/>
    <w:rsid w:val="0079563E"/>
    <w:rsid w:val="0079564F"/>
    <w:rsid w:val="0079567D"/>
    <w:rsid w:val="0079567F"/>
    <w:rsid w:val="00795687"/>
    <w:rsid w:val="007956B1"/>
    <w:rsid w:val="0079570A"/>
    <w:rsid w:val="00795729"/>
    <w:rsid w:val="00795809"/>
    <w:rsid w:val="00795851"/>
    <w:rsid w:val="00795867"/>
    <w:rsid w:val="007958F2"/>
    <w:rsid w:val="0079590F"/>
    <w:rsid w:val="00795981"/>
    <w:rsid w:val="007959F7"/>
    <w:rsid w:val="00795A14"/>
    <w:rsid w:val="00795AC8"/>
    <w:rsid w:val="00795B50"/>
    <w:rsid w:val="00795BF6"/>
    <w:rsid w:val="00795CF5"/>
    <w:rsid w:val="00795D24"/>
    <w:rsid w:val="00795D50"/>
    <w:rsid w:val="00795D6A"/>
    <w:rsid w:val="00795DA2"/>
    <w:rsid w:val="00795E13"/>
    <w:rsid w:val="00795E5A"/>
    <w:rsid w:val="00795E84"/>
    <w:rsid w:val="00795E9B"/>
    <w:rsid w:val="00795EC0"/>
    <w:rsid w:val="00795FD0"/>
    <w:rsid w:val="0079600E"/>
    <w:rsid w:val="0079601F"/>
    <w:rsid w:val="0079602C"/>
    <w:rsid w:val="0079603F"/>
    <w:rsid w:val="00796069"/>
    <w:rsid w:val="00796076"/>
    <w:rsid w:val="0079608B"/>
    <w:rsid w:val="00796097"/>
    <w:rsid w:val="0079610E"/>
    <w:rsid w:val="007961F0"/>
    <w:rsid w:val="00796213"/>
    <w:rsid w:val="0079625D"/>
    <w:rsid w:val="00796277"/>
    <w:rsid w:val="00796306"/>
    <w:rsid w:val="00796317"/>
    <w:rsid w:val="007963D9"/>
    <w:rsid w:val="00796406"/>
    <w:rsid w:val="00796426"/>
    <w:rsid w:val="0079644F"/>
    <w:rsid w:val="00796464"/>
    <w:rsid w:val="0079649D"/>
    <w:rsid w:val="007964B9"/>
    <w:rsid w:val="007964BF"/>
    <w:rsid w:val="00796542"/>
    <w:rsid w:val="0079657C"/>
    <w:rsid w:val="007965BC"/>
    <w:rsid w:val="0079665B"/>
    <w:rsid w:val="007966E5"/>
    <w:rsid w:val="00796723"/>
    <w:rsid w:val="0079674D"/>
    <w:rsid w:val="00796854"/>
    <w:rsid w:val="007968AF"/>
    <w:rsid w:val="007968ED"/>
    <w:rsid w:val="007968F2"/>
    <w:rsid w:val="00796914"/>
    <w:rsid w:val="00796917"/>
    <w:rsid w:val="007969B6"/>
    <w:rsid w:val="007969E8"/>
    <w:rsid w:val="00796A08"/>
    <w:rsid w:val="00796A13"/>
    <w:rsid w:val="00796A1A"/>
    <w:rsid w:val="00796A1E"/>
    <w:rsid w:val="00796A1F"/>
    <w:rsid w:val="00796A34"/>
    <w:rsid w:val="00796A4C"/>
    <w:rsid w:val="00796ABB"/>
    <w:rsid w:val="00796BCF"/>
    <w:rsid w:val="00796C1C"/>
    <w:rsid w:val="00796D35"/>
    <w:rsid w:val="00796DA8"/>
    <w:rsid w:val="00796E0C"/>
    <w:rsid w:val="00796E47"/>
    <w:rsid w:val="00796EC5"/>
    <w:rsid w:val="00796F31"/>
    <w:rsid w:val="00796F87"/>
    <w:rsid w:val="0079706E"/>
    <w:rsid w:val="0079709F"/>
    <w:rsid w:val="007970AF"/>
    <w:rsid w:val="0079711C"/>
    <w:rsid w:val="00797134"/>
    <w:rsid w:val="00797156"/>
    <w:rsid w:val="007971DC"/>
    <w:rsid w:val="00797293"/>
    <w:rsid w:val="007972F9"/>
    <w:rsid w:val="0079731E"/>
    <w:rsid w:val="007973CD"/>
    <w:rsid w:val="00797451"/>
    <w:rsid w:val="00797482"/>
    <w:rsid w:val="00797484"/>
    <w:rsid w:val="007974BF"/>
    <w:rsid w:val="007974DB"/>
    <w:rsid w:val="0079755D"/>
    <w:rsid w:val="00797626"/>
    <w:rsid w:val="007976FC"/>
    <w:rsid w:val="00797704"/>
    <w:rsid w:val="00797894"/>
    <w:rsid w:val="007978F6"/>
    <w:rsid w:val="00797926"/>
    <w:rsid w:val="00797A25"/>
    <w:rsid w:val="00797A2B"/>
    <w:rsid w:val="00797A48"/>
    <w:rsid w:val="00797A7E"/>
    <w:rsid w:val="00797AC4"/>
    <w:rsid w:val="00797AF3"/>
    <w:rsid w:val="00797B7B"/>
    <w:rsid w:val="00797BDB"/>
    <w:rsid w:val="00797C4F"/>
    <w:rsid w:val="00797C74"/>
    <w:rsid w:val="00797D62"/>
    <w:rsid w:val="00797D9D"/>
    <w:rsid w:val="00797DB9"/>
    <w:rsid w:val="00797E63"/>
    <w:rsid w:val="00797E73"/>
    <w:rsid w:val="00797E87"/>
    <w:rsid w:val="00797E89"/>
    <w:rsid w:val="00797E8A"/>
    <w:rsid w:val="00797EA6"/>
    <w:rsid w:val="00797EA9"/>
    <w:rsid w:val="00797EC9"/>
    <w:rsid w:val="00797EF2"/>
    <w:rsid w:val="00797F0E"/>
    <w:rsid w:val="00797F1E"/>
    <w:rsid w:val="00797F6A"/>
    <w:rsid w:val="00797F96"/>
    <w:rsid w:val="007A0014"/>
    <w:rsid w:val="007A001B"/>
    <w:rsid w:val="007A0067"/>
    <w:rsid w:val="007A01DF"/>
    <w:rsid w:val="007A01F8"/>
    <w:rsid w:val="007A033A"/>
    <w:rsid w:val="007A034B"/>
    <w:rsid w:val="007A03B2"/>
    <w:rsid w:val="007A03F1"/>
    <w:rsid w:val="007A0412"/>
    <w:rsid w:val="007A0440"/>
    <w:rsid w:val="007A044A"/>
    <w:rsid w:val="007A048D"/>
    <w:rsid w:val="007A049F"/>
    <w:rsid w:val="007A04A2"/>
    <w:rsid w:val="007A04D0"/>
    <w:rsid w:val="007A04E5"/>
    <w:rsid w:val="007A0540"/>
    <w:rsid w:val="007A0571"/>
    <w:rsid w:val="007A05D2"/>
    <w:rsid w:val="007A05D8"/>
    <w:rsid w:val="007A063D"/>
    <w:rsid w:val="007A07F0"/>
    <w:rsid w:val="007A08CF"/>
    <w:rsid w:val="007A09AF"/>
    <w:rsid w:val="007A0A49"/>
    <w:rsid w:val="007A0AA6"/>
    <w:rsid w:val="007A0AE9"/>
    <w:rsid w:val="007A0AFB"/>
    <w:rsid w:val="007A0C27"/>
    <w:rsid w:val="007A0C37"/>
    <w:rsid w:val="007A0C7E"/>
    <w:rsid w:val="007A0C97"/>
    <w:rsid w:val="007A0DA7"/>
    <w:rsid w:val="007A0F08"/>
    <w:rsid w:val="007A1012"/>
    <w:rsid w:val="007A1067"/>
    <w:rsid w:val="007A1094"/>
    <w:rsid w:val="007A10CE"/>
    <w:rsid w:val="007A116E"/>
    <w:rsid w:val="007A11EF"/>
    <w:rsid w:val="007A11F6"/>
    <w:rsid w:val="007A1239"/>
    <w:rsid w:val="007A12F4"/>
    <w:rsid w:val="007A133F"/>
    <w:rsid w:val="007A136C"/>
    <w:rsid w:val="007A13E8"/>
    <w:rsid w:val="007A13F0"/>
    <w:rsid w:val="007A145D"/>
    <w:rsid w:val="007A1560"/>
    <w:rsid w:val="007A15E9"/>
    <w:rsid w:val="007A1611"/>
    <w:rsid w:val="007A1658"/>
    <w:rsid w:val="007A1693"/>
    <w:rsid w:val="007A16AC"/>
    <w:rsid w:val="007A1706"/>
    <w:rsid w:val="007A1719"/>
    <w:rsid w:val="007A17A3"/>
    <w:rsid w:val="007A17F6"/>
    <w:rsid w:val="007A17FD"/>
    <w:rsid w:val="007A1835"/>
    <w:rsid w:val="007A1850"/>
    <w:rsid w:val="007A18A2"/>
    <w:rsid w:val="007A18B3"/>
    <w:rsid w:val="007A1954"/>
    <w:rsid w:val="007A199B"/>
    <w:rsid w:val="007A19D7"/>
    <w:rsid w:val="007A1A07"/>
    <w:rsid w:val="007A1A8E"/>
    <w:rsid w:val="007A1AA1"/>
    <w:rsid w:val="007A1AA2"/>
    <w:rsid w:val="007A1B53"/>
    <w:rsid w:val="007A1B8B"/>
    <w:rsid w:val="007A1BD4"/>
    <w:rsid w:val="007A1C24"/>
    <w:rsid w:val="007A1C4F"/>
    <w:rsid w:val="007A1C70"/>
    <w:rsid w:val="007A1CCA"/>
    <w:rsid w:val="007A1D59"/>
    <w:rsid w:val="007A1D75"/>
    <w:rsid w:val="007A1E98"/>
    <w:rsid w:val="007A1EB2"/>
    <w:rsid w:val="007A1F59"/>
    <w:rsid w:val="007A1FA6"/>
    <w:rsid w:val="007A1FE0"/>
    <w:rsid w:val="007A2038"/>
    <w:rsid w:val="007A204C"/>
    <w:rsid w:val="007A2098"/>
    <w:rsid w:val="007A20E6"/>
    <w:rsid w:val="007A213C"/>
    <w:rsid w:val="007A2142"/>
    <w:rsid w:val="007A2150"/>
    <w:rsid w:val="007A2172"/>
    <w:rsid w:val="007A21C5"/>
    <w:rsid w:val="007A21FD"/>
    <w:rsid w:val="007A2215"/>
    <w:rsid w:val="007A2247"/>
    <w:rsid w:val="007A2269"/>
    <w:rsid w:val="007A22DE"/>
    <w:rsid w:val="007A22FC"/>
    <w:rsid w:val="007A230E"/>
    <w:rsid w:val="007A2316"/>
    <w:rsid w:val="007A23A8"/>
    <w:rsid w:val="007A23D2"/>
    <w:rsid w:val="007A2432"/>
    <w:rsid w:val="007A246D"/>
    <w:rsid w:val="007A252E"/>
    <w:rsid w:val="007A25E6"/>
    <w:rsid w:val="007A2665"/>
    <w:rsid w:val="007A2693"/>
    <w:rsid w:val="007A2738"/>
    <w:rsid w:val="007A27CA"/>
    <w:rsid w:val="007A27D3"/>
    <w:rsid w:val="007A2854"/>
    <w:rsid w:val="007A29AE"/>
    <w:rsid w:val="007A29D4"/>
    <w:rsid w:val="007A2A01"/>
    <w:rsid w:val="007A2B3D"/>
    <w:rsid w:val="007A2B41"/>
    <w:rsid w:val="007A2C05"/>
    <w:rsid w:val="007A2C13"/>
    <w:rsid w:val="007A2CB2"/>
    <w:rsid w:val="007A2D0D"/>
    <w:rsid w:val="007A2D33"/>
    <w:rsid w:val="007A2D40"/>
    <w:rsid w:val="007A2D46"/>
    <w:rsid w:val="007A2D62"/>
    <w:rsid w:val="007A2D74"/>
    <w:rsid w:val="007A2D8F"/>
    <w:rsid w:val="007A2DBE"/>
    <w:rsid w:val="007A2E1B"/>
    <w:rsid w:val="007A2E27"/>
    <w:rsid w:val="007A2E31"/>
    <w:rsid w:val="007A2EDF"/>
    <w:rsid w:val="007A2F2D"/>
    <w:rsid w:val="007A2F62"/>
    <w:rsid w:val="007A2FB4"/>
    <w:rsid w:val="007A2FB5"/>
    <w:rsid w:val="007A304E"/>
    <w:rsid w:val="007A3055"/>
    <w:rsid w:val="007A307A"/>
    <w:rsid w:val="007A30E6"/>
    <w:rsid w:val="007A30ED"/>
    <w:rsid w:val="007A30F6"/>
    <w:rsid w:val="007A30FD"/>
    <w:rsid w:val="007A3219"/>
    <w:rsid w:val="007A3229"/>
    <w:rsid w:val="007A325D"/>
    <w:rsid w:val="007A3310"/>
    <w:rsid w:val="007A3366"/>
    <w:rsid w:val="007A3390"/>
    <w:rsid w:val="007A33F9"/>
    <w:rsid w:val="007A342C"/>
    <w:rsid w:val="007A34A8"/>
    <w:rsid w:val="007A34CA"/>
    <w:rsid w:val="007A34D9"/>
    <w:rsid w:val="007A352B"/>
    <w:rsid w:val="007A3585"/>
    <w:rsid w:val="007A3599"/>
    <w:rsid w:val="007A35A1"/>
    <w:rsid w:val="007A35DA"/>
    <w:rsid w:val="007A35F0"/>
    <w:rsid w:val="007A35FF"/>
    <w:rsid w:val="007A365C"/>
    <w:rsid w:val="007A365F"/>
    <w:rsid w:val="007A37F2"/>
    <w:rsid w:val="007A3822"/>
    <w:rsid w:val="007A3825"/>
    <w:rsid w:val="007A3913"/>
    <w:rsid w:val="007A3921"/>
    <w:rsid w:val="007A393B"/>
    <w:rsid w:val="007A3945"/>
    <w:rsid w:val="007A39DF"/>
    <w:rsid w:val="007A3A1F"/>
    <w:rsid w:val="007A3AB6"/>
    <w:rsid w:val="007A3AD9"/>
    <w:rsid w:val="007A3AE3"/>
    <w:rsid w:val="007A3BB0"/>
    <w:rsid w:val="007A3BB2"/>
    <w:rsid w:val="007A3BC4"/>
    <w:rsid w:val="007A3C5A"/>
    <w:rsid w:val="007A3C6E"/>
    <w:rsid w:val="007A3CB5"/>
    <w:rsid w:val="007A3D11"/>
    <w:rsid w:val="007A3D19"/>
    <w:rsid w:val="007A3D46"/>
    <w:rsid w:val="007A3D83"/>
    <w:rsid w:val="007A3DA7"/>
    <w:rsid w:val="007A3DEA"/>
    <w:rsid w:val="007A3E23"/>
    <w:rsid w:val="007A3EE0"/>
    <w:rsid w:val="007A3EEA"/>
    <w:rsid w:val="007A3F2E"/>
    <w:rsid w:val="007A3F5B"/>
    <w:rsid w:val="007A3FB2"/>
    <w:rsid w:val="007A3FD5"/>
    <w:rsid w:val="007A403D"/>
    <w:rsid w:val="007A4048"/>
    <w:rsid w:val="007A406E"/>
    <w:rsid w:val="007A40AE"/>
    <w:rsid w:val="007A4184"/>
    <w:rsid w:val="007A41F4"/>
    <w:rsid w:val="007A424E"/>
    <w:rsid w:val="007A427C"/>
    <w:rsid w:val="007A42A5"/>
    <w:rsid w:val="007A42A7"/>
    <w:rsid w:val="007A42C3"/>
    <w:rsid w:val="007A42ED"/>
    <w:rsid w:val="007A42FE"/>
    <w:rsid w:val="007A4307"/>
    <w:rsid w:val="007A430F"/>
    <w:rsid w:val="007A436D"/>
    <w:rsid w:val="007A43F7"/>
    <w:rsid w:val="007A4404"/>
    <w:rsid w:val="007A447C"/>
    <w:rsid w:val="007A4482"/>
    <w:rsid w:val="007A44D0"/>
    <w:rsid w:val="007A453D"/>
    <w:rsid w:val="007A456B"/>
    <w:rsid w:val="007A45E6"/>
    <w:rsid w:val="007A461D"/>
    <w:rsid w:val="007A4641"/>
    <w:rsid w:val="007A466C"/>
    <w:rsid w:val="007A4833"/>
    <w:rsid w:val="007A4855"/>
    <w:rsid w:val="007A4861"/>
    <w:rsid w:val="007A48CB"/>
    <w:rsid w:val="007A48DA"/>
    <w:rsid w:val="007A494E"/>
    <w:rsid w:val="007A495C"/>
    <w:rsid w:val="007A4989"/>
    <w:rsid w:val="007A49CB"/>
    <w:rsid w:val="007A49DF"/>
    <w:rsid w:val="007A4A81"/>
    <w:rsid w:val="007A4AF5"/>
    <w:rsid w:val="007A4B76"/>
    <w:rsid w:val="007A4BBB"/>
    <w:rsid w:val="007A4BDC"/>
    <w:rsid w:val="007A4C05"/>
    <w:rsid w:val="007A4C23"/>
    <w:rsid w:val="007A4C9B"/>
    <w:rsid w:val="007A4D14"/>
    <w:rsid w:val="007A4D36"/>
    <w:rsid w:val="007A4D95"/>
    <w:rsid w:val="007A4D9C"/>
    <w:rsid w:val="007A4E29"/>
    <w:rsid w:val="007A4E4A"/>
    <w:rsid w:val="007A4E7A"/>
    <w:rsid w:val="007A4ED7"/>
    <w:rsid w:val="007A4F27"/>
    <w:rsid w:val="007A4F5E"/>
    <w:rsid w:val="007A4F86"/>
    <w:rsid w:val="007A4FBC"/>
    <w:rsid w:val="007A503B"/>
    <w:rsid w:val="007A50C9"/>
    <w:rsid w:val="007A50E3"/>
    <w:rsid w:val="007A5159"/>
    <w:rsid w:val="007A51E8"/>
    <w:rsid w:val="007A5266"/>
    <w:rsid w:val="007A52EA"/>
    <w:rsid w:val="007A52FA"/>
    <w:rsid w:val="007A539D"/>
    <w:rsid w:val="007A53D8"/>
    <w:rsid w:val="007A5454"/>
    <w:rsid w:val="007A5466"/>
    <w:rsid w:val="007A5478"/>
    <w:rsid w:val="007A548B"/>
    <w:rsid w:val="007A54C6"/>
    <w:rsid w:val="007A54CF"/>
    <w:rsid w:val="007A5572"/>
    <w:rsid w:val="007A55B0"/>
    <w:rsid w:val="007A560D"/>
    <w:rsid w:val="007A570B"/>
    <w:rsid w:val="007A570F"/>
    <w:rsid w:val="007A5879"/>
    <w:rsid w:val="007A590F"/>
    <w:rsid w:val="007A591D"/>
    <w:rsid w:val="007A5940"/>
    <w:rsid w:val="007A5982"/>
    <w:rsid w:val="007A5996"/>
    <w:rsid w:val="007A59DD"/>
    <w:rsid w:val="007A5A36"/>
    <w:rsid w:val="007A5B4A"/>
    <w:rsid w:val="007A5BA0"/>
    <w:rsid w:val="007A5BAC"/>
    <w:rsid w:val="007A5BE8"/>
    <w:rsid w:val="007A5D0D"/>
    <w:rsid w:val="007A5D31"/>
    <w:rsid w:val="007A5DF4"/>
    <w:rsid w:val="007A5E1D"/>
    <w:rsid w:val="007A5E1E"/>
    <w:rsid w:val="007A5E78"/>
    <w:rsid w:val="007A5E85"/>
    <w:rsid w:val="007A5EED"/>
    <w:rsid w:val="007A5F39"/>
    <w:rsid w:val="007A5F6F"/>
    <w:rsid w:val="007A5F9B"/>
    <w:rsid w:val="007A600B"/>
    <w:rsid w:val="007A608D"/>
    <w:rsid w:val="007A6166"/>
    <w:rsid w:val="007A6172"/>
    <w:rsid w:val="007A6177"/>
    <w:rsid w:val="007A619E"/>
    <w:rsid w:val="007A61D6"/>
    <w:rsid w:val="007A61E8"/>
    <w:rsid w:val="007A62CD"/>
    <w:rsid w:val="007A634B"/>
    <w:rsid w:val="007A6374"/>
    <w:rsid w:val="007A63C0"/>
    <w:rsid w:val="007A63C4"/>
    <w:rsid w:val="007A63F2"/>
    <w:rsid w:val="007A6410"/>
    <w:rsid w:val="007A642A"/>
    <w:rsid w:val="007A6446"/>
    <w:rsid w:val="007A6464"/>
    <w:rsid w:val="007A648C"/>
    <w:rsid w:val="007A6511"/>
    <w:rsid w:val="007A656B"/>
    <w:rsid w:val="007A6574"/>
    <w:rsid w:val="007A65AA"/>
    <w:rsid w:val="007A65B7"/>
    <w:rsid w:val="007A65C4"/>
    <w:rsid w:val="007A65C7"/>
    <w:rsid w:val="007A65D0"/>
    <w:rsid w:val="007A667C"/>
    <w:rsid w:val="007A66EF"/>
    <w:rsid w:val="007A6740"/>
    <w:rsid w:val="007A677A"/>
    <w:rsid w:val="007A67B6"/>
    <w:rsid w:val="007A67BA"/>
    <w:rsid w:val="007A687A"/>
    <w:rsid w:val="007A68DF"/>
    <w:rsid w:val="007A68F0"/>
    <w:rsid w:val="007A6927"/>
    <w:rsid w:val="007A6946"/>
    <w:rsid w:val="007A69A8"/>
    <w:rsid w:val="007A6A9A"/>
    <w:rsid w:val="007A6B56"/>
    <w:rsid w:val="007A6B66"/>
    <w:rsid w:val="007A6B92"/>
    <w:rsid w:val="007A6B95"/>
    <w:rsid w:val="007A6BD8"/>
    <w:rsid w:val="007A6C2D"/>
    <w:rsid w:val="007A6C4E"/>
    <w:rsid w:val="007A6C56"/>
    <w:rsid w:val="007A6C6B"/>
    <w:rsid w:val="007A6C88"/>
    <w:rsid w:val="007A6CEA"/>
    <w:rsid w:val="007A6CF6"/>
    <w:rsid w:val="007A6CF8"/>
    <w:rsid w:val="007A6CFA"/>
    <w:rsid w:val="007A6D3B"/>
    <w:rsid w:val="007A6D54"/>
    <w:rsid w:val="007A6D6B"/>
    <w:rsid w:val="007A6DD0"/>
    <w:rsid w:val="007A6DE4"/>
    <w:rsid w:val="007A6E90"/>
    <w:rsid w:val="007A6EDC"/>
    <w:rsid w:val="007A6EE4"/>
    <w:rsid w:val="007A6EEA"/>
    <w:rsid w:val="007A6F03"/>
    <w:rsid w:val="007A6FAC"/>
    <w:rsid w:val="007A6FB7"/>
    <w:rsid w:val="007A6FE0"/>
    <w:rsid w:val="007A7099"/>
    <w:rsid w:val="007A710A"/>
    <w:rsid w:val="007A7121"/>
    <w:rsid w:val="007A7167"/>
    <w:rsid w:val="007A71C6"/>
    <w:rsid w:val="007A71D9"/>
    <w:rsid w:val="007A724E"/>
    <w:rsid w:val="007A727D"/>
    <w:rsid w:val="007A7288"/>
    <w:rsid w:val="007A7325"/>
    <w:rsid w:val="007A7332"/>
    <w:rsid w:val="007A734D"/>
    <w:rsid w:val="007A7397"/>
    <w:rsid w:val="007A73DF"/>
    <w:rsid w:val="007A73F7"/>
    <w:rsid w:val="007A7435"/>
    <w:rsid w:val="007A7476"/>
    <w:rsid w:val="007A7478"/>
    <w:rsid w:val="007A748A"/>
    <w:rsid w:val="007A74C0"/>
    <w:rsid w:val="007A7643"/>
    <w:rsid w:val="007A76DC"/>
    <w:rsid w:val="007A776E"/>
    <w:rsid w:val="007A7775"/>
    <w:rsid w:val="007A77C2"/>
    <w:rsid w:val="007A782C"/>
    <w:rsid w:val="007A7850"/>
    <w:rsid w:val="007A791C"/>
    <w:rsid w:val="007A7935"/>
    <w:rsid w:val="007A793A"/>
    <w:rsid w:val="007A7952"/>
    <w:rsid w:val="007A79BE"/>
    <w:rsid w:val="007A7A2E"/>
    <w:rsid w:val="007A7A8D"/>
    <w:rsid w:val="007A7B25"/>
    <w:rsid w:val="007A7BEF"/>
    <w:rsid w:val="007A7C13"/>
    <w:rsid w:val="007A7C27"/>
    <w:rsid w:val="007A7C55"/>
    <w:rsid w:val="007A7C7F"/>
    <w:rsid w:val="007A7E63"/>
    <w:rsid w:val="007A7EAD"/>
    <w:rsid w:val="007A7EFC"/>
    <w:rsid w:val="007A7F51"/>
    <w:rsid w:val="007A7F82"/>
    <w:rsid w:val="007A7FCA"/>
    <w:rsid w:val="007A7FFC"/>
    <w:rsid w:val="007B000B"/>
    <w:rsid w:val="007B0011"/>
    <w:rsid w:val="007B003A"/>
    <w:rsid w:val="007B005B"/>
    <w:rsid w:val="007B005D"/>
    <w:rsid w:val="007B007E"/>
    <w:rsid w:val="007B00A1"/>
    <w:rsid w:val="007B00D9"/>
    <w:rsid w:val="007B00E4"/>
    <w:rsid w:val="007B01C7"/>
    <w:rsid w:val="007B01CD"/>
    <w:rsid w:val="007B0217"/>
    <w:rsid w:val="007B0253"/>
    <w:rsid w:val="007B0283"/>
    <w:rsid w:val="007B02B0"/>
    <w:rsid w:val="007B0320"/>
    <w:rsid w:val="007B03C0"/>
    <w:rsid w:val="007B0467"/>
    <w:rsid w:val="007B046C"/>
    <w:rsid w:val="007B0475"/>
    <w:rsid w:val="007B04CD"/>
    <w:rsid w:val="007B05C8"/>
    <w:rsid w:val="007B0603"/>
    <w:rsid w:val="007B060B"/>
    <w:rsid w:val="007B0642"/>
    <w:rsid w:val="007B068A"/>
    <w:rsid w:val="007B06EF"/>
    <w:rsid w:val="007B074C"/>
    <w:rsid w:val="007B077D"/>
    <w:rsid w:val="007B0864"/>
    <w:rsid w:val="007B08A0"/>
    <w:rsid w:val="007B08CA"/>
    <w:rsid w:val="007B0950"/>
    <w:rsid w:val="007B09C3"/>
    <w:rsid w:val="007B09DE"/>
    <w:rsid w:val="007B09FB"/>
    <w:rsid w:val="007B0A59"/>
    <w:rsid w:val="007B0A9A"/>
    <w:rsid w:val="007B0AD4"/>
    <w:rsid w:val="007B0B02"/>
    <w:rsid w:val="007B0C1F"/>
    <w:rsid w:val="007B0C33"/>
    <w:rsid w:val="007B0C4A"/>
    <w:rsid w:val="007B0C6A"/>
    <w:rsid w:val="007B0CBC"/>
    <w:rsid w:val="007B0DB5"/>
    <w:rsid w:val="007B0DEB"/>
    <w:rsid w:val="007B0E3F"/>
    <w:rsid w:val="007B0EF7"/>
    <w:rsid w:val="007B0F4E"/>
    <w:rsid w:val="007B0F83"/>
    <w:rsid w:val="007B1003"/>
    <w:rsid w:val="007B1033"/>
    <w:rsid w:val="007B1050"/>
    <w:rsid w:val="007B1060"/>
    <w:rsid w:val="007B1072"/>
    <w:rsid w:val="007B10E9"/>
    <w:rsid w:val="007B1198"/>
    <w:rsid w:val="007B12AF"/>
    <w:rsid w:val="007B12CB"/>
    <w:rsid w:val="007B12EE"/>
    <w:rsid w:val="007B12F8"/>
    <w:rsid w:val="007B1316"/>
    <w:rsid w:val="007B1319"/>
    <w:rsid w:val="007B1340"/>
    <w:rsid w:val="007B137A"/>
    <w:rsid w:val="007B13F4"/>
    <w:rsid w:val="007B140F"/>
    <w:rsid w:val="007B1411"/>
    <w:rsid w:val="007B142A"/>
    <w:rsid w:val="007B144B"/>
    <w:rsid w:val="007B1475"/>
    <w:rsid w:val="007B148D"/>
    <w:rsid w:val="007B14E9"/>
    <w:rsid w:val="007B14ED"/>
    <w:rsid w:val="007B16A6"/>
    <w:rsid w:val="007B16EB"/>
    <w:rsid w:val="007B1703"/>
    <w:rsid w:val="007B1731"/>
    <w:rsid w:val="007B1735"/>
    <w:rsid w:val="007B175F"/>
    <w:rsid w:val="007B17A6"/>
    <w:rsid w:val="007B17EB"/>
    <w:rsid w:val="007B1867"/>
    <w:rsid w:val="007B1890"/>
    <w:rsid w:val="007B1899"/>
    <w:rsid w:val="007B1921"/>
    <w:rsid w:val="007B1A52"/>
    <w:rsid w:val="007B1A59"/>
    <w:rsid w:val="007B1B7D"/>
    <w:rsid w:val="007B1B80"/>
    <w:rsid w:val="007B1C55"/>
    <w:rsid w:val="007B1C81"/>
    <w:rsid w:val="007B1D15"/>
    <w:rsid w:val="007B1D3B"/>
    <w:rsid w:val="007B1D79"/>
    <w:rsid w:val="007B1E37"/>
    <w:rsid w:val="007B1ED6"/>
    <w:rsid w:val="007B1F1C"/>
    <w:rsid w:val="007B1F1E"/>
    <w:rsid w:val="007B1F94"/>
    <w:rsid w:val="007B1FEA"/>
    <w:rsid w:val="007B1FF5"/>
    <w:rsid w:val="007B2024"/>
    <w:rsid w:val="007B2187"/>
    <w:rsid w:val="007B223A"/>
    <w:rsid w:val="007B229C"/>
    <w:rsid w:val="007B22C1"/>
    <w:rsid w:val="007B22E2"/>
    <w:rsid w:val="007B230F"/>
    <w:rsid w:val="007B2370"/>
    <w:rsid w:val="007B238D"/>
    <w:rsid w:val="007B238E"/>
    <w:rsid w:val="007B2419"/>
    <w:rsid w:val="007B243E"/>
    <w:rsid w:val="007B24D4"/>
    <w:rsid w:val="007B2505"/>
    <w:rsid w:val="007B2564"/>
    <w:rsid w:val="007B2595"/>
    <w:rsid w:val="007B25B7"/>
    <w:rsid w:val="007B25FB"/>
    <w:rsid w:val="007B2663"/>
    <w:rsid w:val="007B2686"/>
    <w:rsid w:val="007B270D"/>
    <w:rsid w:val="007B272C"/>
    <w:rsid w:val="007B2761"/>
    <w:rsid w:val="007B27CA"/>
    <w:rsid w:val="007B27FF"/>
    <w:rsid w:val="007B281F"/>
    <w:rsid w:val="007B28B7"/>
    <w:rsid w:val="007B28DD"/>
    <w:rsid w:val="007B28EC"/>
    <w:rsid w:val="007B28F0"/>
    <w:rsid w:val="007B2906"/>
    <w:rsid w:val="007B2920"/>
    <w:rsid w:val="007B2930"/>
    <w:rsid w:val="007B294D"/>
    <w:rsid w:val="007B298C"/>
    <w:rsid w:val="007B29C4"/>
    <w:rsid w:val="007B2A3C"/>
    <w:rsid w:val="007B2A4E"/>
    <w:rsid w:val="007B2A54"/>
    <w:rsid w:val="007B2C3D"/>
    <w:rsid w:val="007B2CBA"/>
    <w:rsid w:val="007B2CC3"/>
    <w:rsid w:val="007B2D0E"/>
    <w:rsid w:val="007B2D15"/>
    <w:rsid w:val="007B2D83"/>
    <w:rsid w:val="007B2DF9"/>
    <w:rsid w:val="007B2E3E"/>
    <w:rsid w:val="007B2F2B"/>
    <w:rsid w:val="007B2F6B"/>
    <w:rsid w:val="007B2FC8"/>
    <w:rsid w:val="007B302A"/>
    <w:rsid w:val="007B3067"/>
    <w:rsid w:val="007B3103"/>
    <w:rsid w:val="007B310F"/>
    <w:rsid w:val="007B3126"/>
    <w:rsid w:val="007B317D"/>
    <w:rsid w:val="007B318F"/>
    <w:rsid w:val="007B3275"/>
    <w:rsid w:val="007B3361"/>
    <w:rsid w:val="007B34A4"/>
    <w:rsid w:val="007B34B5"/>
    <w:rsid w:val="007B34BE"/>
    <w:rsid w:val="007B34DF"/>
    <w:rsid w:val="007B34FC"/>
    <w:rsid w:val="007B353B"/>
    <w:rsid w:val="007B3596"/>
    <w:rsid w:val="007B35BD"/>
    <w:rsid w:val="007B35CA"/>
    <w:rsid w:val="007B35E5"/>
    <w:rsid w:val="007B3606"/>
    <w:rsid w:val="007B3678"/>
    <w:rsid w:val="007B3796"/>
    <w:rsid w:val="007B37B9"/>
    <w:rsid w:val="007B37BB"/>
    <w:rsid w:val="007B37D8"/>
    <w:rsid w:val="007B37D9"/>
    <w:rsid w:val="007B382F"/>
    <w:rsid w:val="007B386F"/>
    <w:rsid w:val="007B387A"/>
    <w:rsid w:val="007B3902"/>
    <w:rsid w:val="007B3916"/>
    <w:rsid w:val="007B39CB"/>
    <w:rsid w:val="007B3A99"/>
    <w:rsid w:val="007B3B09"/>
    <w:rsid w:val="007B3B17"/>
    <w:rsid w:val="007B3B43"/>
    <w:rsid w:val="007B3B5B"/>
    <w:rsid w:val="007B3B8B"/>
    <w:rsid w:val="007B3BD9"/>
    <w:rsid w:val="007B3C2F"/>
    <w:rsid w:val="007B3C36"/>
    <w:rsid w:val="007B3CB1"/>
    <w:rsid w:val="007B3EA7"/>
    <w:rsid w:val="007B3EB0"/>
    <w:rsid w:val="007B3F14"/>
    <w:rsid w:val="007B3F1E"/>
    <w:rsid w:val="007B3F39"/>
    <w:rsid w:val="007B3F43"/>
    <w:rsid w:val="007B3F99"/>
    <w:rsid w:val="007B3FAD"/>
    <w:rsid w:val="007B405B"/>
    <w:rsid w:val="007B41ED"/>
    <w:rsid w:val="007B4203"/>
    <w:rsid w:val="007B4235"/>
    <w:rsid w:val="007B42CF"/>
    <w:rsid w:val="007B4328"/>
    <w:rsid w:val="007B43BE"/>
    <w:rsid w:val="007B4411"/>
    <w:rsid w:val="007B45F9"/>
    <w:rsid w:val="007B4652"/>
    <w:rsid w:val="007B46C3"/>
    <w:rsid w:val="007B46C8"/>
    <w:rsid w:val="007B46F6"/>
    <w:rsid w:val="007B473C"/>
    <w:rsid w:val="007B4749"/>
    <w:rsid w:val="007B47B6"/>
    <w:rsid w:val="007B47C0"/>
    <w:rsid w:val="007B4820"/>
    <w:rsid w:val="007B483F"/>
    <w:rsid w:val="007B488F"/>
    <w:rsid w:val="007B48D3"/>
    <w:rsid w:val="007B4901"/>
    <w:rsid w:val="007B4904"/>
    <w:rsid w:val="007B4923"/>
    <w:rsid w:val="007B497E"/>
    <w:rsid w:val="007B49A3"/>
    <w:rsid w:val="007B49BC"/>
    <w:rsid w:val="007B4A2B"/>
    <w:rsid w:val="007B4A47"/>
    <w:rsid w:val="007B4A56"/>
    <w:rsid w:val="007B4A82"/>
    <w:rsid w:val="007B4A9C"/>
    <w:rsid w:val="007B4B1C"/>
    <w:rsid w:val="007B4B63"/>
    <w:rsid w:val="007B4BBA"/>
    <w:rsid w:val="007B4BBD"/>
    <w:rsid w:val="007B4BD9"/>
    <w:rsid w:val="007B4C4A"/>
    <w:rsid w:val="007B4C51"/>
    <w:rsid w:val="007B4C54"/>
    <w:rsid w:val="007B4C70"/>
    <w:rsid w:val="007B4C8F"/>
    <w:rsid w:val="007B4D55"/>
    <w:rsid w:val="007B4D9B"/>
    <w:rsid w:val="007B4DD7"/>
    <w:rsid w:val="007B4DF4"/>
    <w:rsid w:val="007B4E11"/>
    <w:rsid w:val="007B4E50"/>
    <w:rsid w:val="007B4F31"/>
    <w:rsid w:val="007B4F7C"/>
    <w:rsid w:val="007B4FED"/>
    <w:rsid w:val="007B5023"/>
    <w:rsid w:val="007B5056"/>
    <w:rsid w:val="007B5057"/>
    <w:rsid w:val="007B511A"/>
    <w:rsid w:val="007B5237"/>
    <w:rsid w:val="007B529B"/>
    <w:rsid w:val="007B52F7"/>
    <w:rsid w:val="007B5311"/>
    <w:rsid w:val="007B537B"/>
    <w:rsid w:val="007B5388"/>
    <w:rsid w:val="007B5391"/>
    <w:rsid w:val="007B539D"/>
    <w:rsid w:val="007B5459"/>
    <w:rsid w:val="007B54A1"/>
    <w:rsid w:val="007B550A"/>
    <w:rsid w:val="007B5558"/>
    <w:rsid w:val="007B5559"/>
    <w:rsid w:val="007B5572"/>
    <w:rsid w:val="007B55D2"/>
    <w:rsid w:val="007B55E2"/>
    <w:rsid w:val="007B55F8"/>
    <w:rsid w:val="007B5606"/>
    <w:rsid w:val="007B564D"/>
    <w:rsid w:val="007B5695"/>
    <w:rsid w:val="007B56E5"/>
    <w:rsid w:val="007B5823"/>
    <w:rsid w:val="007B5851"/>
    <w:rsid w:val="007B58AD"/>
    <w:rsid w:val="007B5A60"/>
    <w:rsid w:val="007B5B4E"/>
    <w:rsid w:val="007B5B4F"/>
    <w:rsid w:val="007B5C42"/>
    <w:rsid w:val="007B5C43"/>
    <w:rsid w:val="007B5CB7"/>
    <w:rsid w:val="007B5CE5"/>
    <w:rsid w:val="007B5CF5"/>
    <w:rsid w:val="007B5D27"/>
    <w:rsid w:val="007B5D4E"/>
    <w:rsid w:val="007B5D4F"/>
    <w:rsid w:val="007B5DB5"/>
    <w:rsid w:val="007B5DCC"/>
    <w:rsid w:val="007B5DD4"/>
    <w:rsid w:val="007B5E90"/>
    <w:rsid w:val="007B5F4D"/>
    <w:rsid w:val="007B5F52"/>
    <w:rsid w:val="007B5FDD"/>
    <w:rsid w:val="007B6069"/>
    <w:rsid w:val="007B6162"/>
    <w:rsid w:val="007B6173"/>
    <w:rsid w:val="007B620C"/>
    <w:rsid w:val="007B626F"/>
    <w:rsid w:val="007B62A7"/>
    <w:rsid w:val="007B62FC"/>
    <w:rsid w:val="007B6307"/>
    <w:rsid w:val="007B6320"/>
    <w:rsid w:val="007B63E2"/>
    <w:rsid w:val="007B649C"/>
    <w:rsid w:val="007B64AF"/>
    <w:rsid w:val="007B6527"/>
    <w:rsid w:val="007B657B"/>
    <w:rsid w:val="007B657E"/>
    <w:rsid w:val="007B65A4"/>
    <w:rsid w:val="007B65EC"/>
    <w:rsid w:val="007B65F9"/>
    <w:rsid w:val="007B6659"/>
    <w:rsid w:val="007B6679"/>
    <w:rsid w:val="007B66E2"/>
    <w:rsid w:val="007B6762"/>
    <w:rsid w:val="007B6775"/>
    <w:rsid w:val="007B67D1"/>
    <w:rsid w:val="007B6835"/>
    <w:rsid w:val="007B68EE"/>
    <w:rsid w:val="007B68FF"/>
    <w:rsid w:val="007B690D"/>
    <w:rsid w:val="007B69AE"/>
    <w:rsid w:val="007B6A34"/>
    <w:rsid w:val="007B6A8B"/>
    <w:rsid w:val="007B6BD4"/>
    <w:rsid w:val="007B6CB1"/>
    <w:rsid w:val="007B6D25"/>
    <w:rsid w:val="007B6DE7"/>
    <w:rsid w:val="007B6DFD"/>
    <w:rsid w:val="007B6E5D"/>
    <w:rsid w:val="007B6E75"/>
    <w:rsid w:val="007B6EBF"/>
    <w:rsid w:val="007B6EDD"/>
    <w:rsid w:val="007B6F19"/>
    <w:rsid w:val="007B6F85"/>
    <w:rsid w:val="007B6F96"/>
    <w:rsid w:val="007B6FE6"/>
    <w:rsid w:val="007B702E"/>
    <w:rsid w:val="007B70B8"/>
    <w:rsid w:val="007B7183"/>
    <w:rsid w:val="007B726F"/>
    <w:rsid w:val="007B72D6"/>
    <w:rsid w:val="007B730F"/>
    <w:rsid w:val="007B7328"/>
    <w:rsid w:val="007B7363"/>
    <w:rsid w:val="007B7382"/>
    <w:rsid w:val="007B7392"/>
    <w:rsid w:val="007B742A"/>
    <w:rsid w:val="007B7547"/>
    <w:rsid w:val="007B768F"/>
    <w:rsid w:val="007B76C7"/>
    <w:rsid w:val="007B7708"/>
    <w:rsid w:val="007B7737"/>
    <w:rsid w:val="007B773E"/>
    <w:rsid w:val="007B776F"/>
    <w:rsid w:val="007B778D"/>
    <w:rsid w:val="007B783B"/>
    <w:rsid w:val="007B7926"/>
    <w:rsid w:val="007B79BB"/>
    <w:rsid w:val="007B79E5"/>
    <w:rsid w:val="007B7A86"/>
    <w:rsid w:val="007B7A8C"/>
    <w:rsid w:val="007B7AB4"/>
    <w:rsid w:val="007B7AB8"/>
    <w:rsid w:val="007B7B1C"/>
    <w:rsid w:val="007B7B57"/>
    <w:rsid w:val="007B7BE6"/>
    <w:rsid w:val="007B7BF4"/>
    <w:rsid w:val="007B7C2B"/>
    <w:rsid w:val="007B7C42"/>
    <w:rsid w:val="007B7C83"/>
    <w:rsid w:val="007B7CAD"/>
    <w:rsid w:val="007B7DAB"/>
    <w:rsid w:val="007B7DD1"/>
    <w:rsid w:val="007B7DE9"/>
    <w:rsid w:val="007B7DF3"/>
    <w:rsid w:val="007B7DF9"/>
    <w:rsid w:val="007B7E64"/>
    <w:rsid w:val="007B7EB0"/>
    <w:rsid w:val="007B7EC8"/>
    <w:rsid w:val="007B7F70"/>
    <w:rsid w:val="007B7F71"/>
    <w:rsid w:val="007B7F8A"/>
    <w:rsid w:val="007B7FA9"/>
    <w:rsid w:val="007B7FF8"/>
    <w:rsid w:val="007C001A"/>
    <w:rsid w:val="007C005E"/>
    <w:rsid w:val="007C007C"/>
    <w:rsid w:val="007C0089"/>
    <w:rsid w:val="007C0095"/>
    <w:rsid w:val="007C00F6"/>
    <w:rsid w:val="007C016C"/>
    <w:rsid w:val="007C0199"/>
    <w:rsid w:val="007C01FB"/>
    <w:rsid w:val="007C0306"/>
    <w:rsid w:val="007C0339"/>
    <w:rsid w:val="007C03ED"/>
    <w:rsid w:val="007C0418"/>
    <w:rsid w:val="007C0471"/>
    <w:rsid w:val="007C04CF"/>
    <w:rsid w:val="007C0508"/>
    <w:rsid w:val="007C0544"/>
    <w:rsid w:val="007C05A1"/>
    <w:rsid w:val="007C05EF"/>
    <w:rsid w:val="007C05FA"/>
    <w:rsid w:val="007C063D"/>
    <w:rsid w:val="007C074E"/>
    <w:rsid w:val="007C0751"/>
    <w:rsid w:val="007C0787"/>
    <w:rsid w:val="007C0792"/>
    <w:rsid w:val="007C07C4"/>
    <w:rsid w:val="007C07F8"/>
    <w:rsid w:val="007C08DF"/>
    <w:rsid w:val="007C08E2"/>
    <w:rsid w:val="007C08EE"/>
    <w:rsid w:val="007C091F"/>
    <w:rsid w:val="007C0A08"/>
    <w:rsid w:val="007C0A0B"/>
    <w:rsid w:val="007C0A7C"/>
    <w:rsid w:val="007C0AA7"/>
    <w:rsid w:val="007C0B79"/>
    <w:rsid w:val="007C0C0E"/>
    <w:rsid w:val="007C0C84"/>
    <w:rsid w:val="007C0D0D"/>
    <w:rsid w:val="007C0D9D"/>
    <w:rsid w:val="007C0DCC"/>
    <w:rsid w:val="007C0DF9"/>
    <w:rsid w:val="007C0E00"/>
    <w:rsid w:val="007C0E12"/>
    <w:rsid w:val="007C0E6B"/>
    <w:rsid w:val="007C0E82"/>
    <w:rsid w:val="007C0F09"/>
    <w:rsid w:val="007C0F4F"/>
    <w:rsid w:val="007C10A1"/>
    <w:rsid w:val="007C10B5"/>
    <w:rsid w:val="007C11F0"/>
    <w:rsid w:val="007C1207"/>
    <w:rsid w:val="007C126C"/>
    <w:rsid w:val="007C12B6"/>
    <w:rsid w:val="007C12E7"/>
    <w:rsid w:val="007C1326"/>
    <w:rsid w:val="007C13E6"/>
    <w:rsid w:val="007C1449"/>
    <w:rsid w:val="007C14C5"/>
    <w:rsid w:val="007C14CD"/>
    <w:rsid w:val="007C15A5"/>
    <w:rsid w:val="007C15E6"/>
    <w:rsid w:val="007C1607"/>
    <w:rsid w:val="007C168D"/>
    <w:rsid w:val="007C1702"/>
    <w:rsid w:val="007C1708"/>
    <w:rsid w:val="007C1718"/>
    <w:rsid w:val="007C1737"/>
    <w:rsid w:val="007C1739"/>
    <w:rsid w:val="007C173F"/>
    <w:rsid w:val="007C179A"/>
    <w:rsid w:val="007C1805"/>
    <w:rsid w:val="007C1809"/>
    <w:rsid w:val="007C1819"/>
    <w:rsid w:val="007C1885"/>
    <w:rsid w:val="007C1899"/>
    <w:rsid w:val="007C18B7"/>
    <w:rsid w:val="007C18E0"/>
    <w:rsid w:val="007C1909"/>
    <w:rsid w:val="007C190B"/>
    <w:rsid w:val="007C1918"/>
    <w:rsid w:val="007C1940"/>
    <w:rsid w:val="007C1A6B"/>
    <w:rsid w:val="007C1B4F"/>
    <w:rsid w:val="007C1B8A"/>
    <w:rsid w:val="007C1BD9"/>
    <w:rsid w:val="007C1C2D"/>
    <w:rsid w:val="007C1C58"/>
    <w:rsid w:val="007C1C59"/>
    <w:rsid w:val="007C1C80"/>
    <w:rsid w:val="007C1CB3"/>
    <w:rsid w:val="007C1D3B"/>
    <w:rsid w:val="007C1DB0"/>
    <w:rsid w:val="007C1E0B"/>
    <w:rsid w:val="007C1E4D"/>
    <w:rsid w:val="007C1E6F"/>
    <w:rsid w:val="007C1F49"/>
    <w:rsid w:val="007C1F93"/>
    <w:rsid w:val="007C1FA2"/>
    <w:rsid w:val="007C1FB3"/>
    <w:rsid w:val="007C1FB9"/>
    <w:rsid w:val="007C1FFF"/>
    <w:rsid w:val="007C205A"/>
    <w:rsid w:val="007C2091"/>
    <w:rsid w:val="007C20C4"/>
    <w:rsid w:val="007C20F6"/>
    <w:rsid w:val="007C2116"/>
    <w:rsid w:val="007C2126"/>
    <w:rsid w:val="007C2137"/>
    <w:rsid w:val="007C2158"/>
    <w:rsid w:val="007C215C"/>
    <w:rsid w:val="007C216C"/>
    <w:rsid w:val="007C216D"/>
    <w:rsid w:val="007C21CC"/>
    <w:rsid w:val="007C2209"/>
    <w:rsid w:val="007C2262"/>
    <w:rsid w:val="007C22C5"/>
    <w:rsid w:val="007C2312"/>
    <w:rsid w:val="007C2316"/>
    <w:rsid w:val="007C231A"/>
    <w:rsid w:val="007C231C"/>
    <w:rsid w:val="007C2360"/>
    <w:rsid w:val="007C2362"/>
    <w:rsid w:val="007C23D1"/>
    <w:rsid w:val="007C24B8"/>
    <w:rsid w:val="007C2530"/>
    <w:rsid w:val="007C254A"/>
    <w:rsid w:val="007C2556"/>
    <w:rsid w:val="007C258F"/>
    <w:rsid w:val="007C2591"/>
    <w:rsid w:val="007C25CE"/>
    <w:rsid w:val="007C26A0"/>
    <w:rsid w:val="007C2731"/>
    <w:rsid w:val="007C27EE"/>
    <w:rsid w:val="007C2807"/>
    <w:rsid w:val="007C2884"/>
    <w:rsid w:val="007C289F"/>
    <w:rsid w:val="007C28BA"/>
    <w:rsid w:val="007C28C0"/>
    <w:rsid w:val="007C2935"/>
    <w:rsid w:val="007C29BC"/>
    <w:rsid w:val="007C29C4"/>
    <w:rsid w:val="007C29E6"/>
    <w:rsid w:val="007C2A9F"/>
    <w:rsid w:val="007C2AEF"/>
    <w:rsid w:val="007C2B25"/>
    <w:rsid w:val="007C2B3C"/>
    <w:rsid w:val="007C2B41"/>
    <w:rsid w:val="007C2B5C"/>
    <w:rsid w:val="007C2BAB"/>
    <w:rsid w:val="007C2BF1"/>
    <w:rsid w:val="007C2BF2"/>
    <w:rsid w:val="007C2C1F"/>
    <w:rsid w:val="007C2C7E"/>
    <w:rsid w:val="007C2D57"/>
    <w:rsid w:val="007C2D85"/>
    <w:rsid w:val="007C2E04"/>
    <w:rsid w:val="007C2EAD"/>
    <w:rsid w:val="007C2EB8"/>
    <w:rsid w:val="007C2EC1"/>
    <w:rsid w:val="007C2EE6"/>
    <w:rsid w:val="007C2F5E"/>
    <w:rsid w:val="007C2FB7"/>
    <w:rsid w:val="007C3028"/>
    <w:rsid w:val="007C3053"/>
    <w:rsid w:val="007C3055"/>
    <w:rsid w:val="007C30DA"/>
    <w:rsid w:val="007C3149"/>
    <w:rsid w:val="007C320E"/>
    <w:rsid w:val="007C3236"/>
    <w:rsid w:val="007C3281"/>
    <w:rsid w:val="007C32F6"/>
    <w:rsid w:val="007C3316"/>
    <w:rsid w:val="007C332A"/>
    <w:rsid w:val="007C33BE"/>
    <w:rsid w:val="007C3431"/>
    <w:rsid w:val="007C3464"/>
    <w:rsid w:val="007C34DC"/>
    <w:rsid w:val="007C3522"/>
    <w:rsid w:val="007C352C"/>
    <w:rsid w:val="007C3577"/>
    <w:rsid w:val="007C3586"/>
    <w:rsid w:val="007C3598"/>
    <w:rsid w:val="007C35FC"/>
    <w:rsid w:val="007C3643"/>
    <w:rsid w:val="007C368C"/>
    <w:rsid w:val="007C3711"/>
    <w:rsid w:val="007C37FA"/>
    <w:rsid w:val="007C383D"/>
    <w:rsid w:val="007C385B"/>
    <w:rsid w:val="007C3886"/>
    <w:rsid w:val="007C38B7"/>
    <w:rsid w:val="007C38D0"/>
    <w:rsid w:val="007C38F1"/>
    <w:rsid w:val="007C3910"/>
    <w:rsid w:val="007C3A21"/>
    <w:rsid w:val="007C3A46"/>
    <w:rsid w:val="007C3A9A"/>
    <w:rsid w:val="007C3AC2"/>
    <w:rsid w:val="007C3B9C"/>
    <w:rsid w:val="007C3C5A"/>
    <w:rsid w:val="007C3C95"/>
    <w:rsid w:val="007C3CE7"/>
    <w:rsid w:val="007C3D67"/>
    <w:rsid w:val="007C3D7E"/>
    <w:rsid w:val="007C3D9B"/>
    <w:rsid w:val="007C3DA9"/>
    <w:rsid w:val="007C3DAB"/>
    <w:rsid w:val="007C3DFA"/>
    <w:rsid w:val="007C3E32"/>
    <w:rsid w:val="007C3E8E"/>
    <w:rsid w:val="007C3F12"/>
    <w:rsid w:val="007C3F41"/>
    <w:rsid w:val="007C3FDA"/>
    <w:rsid w:val="007C4137"/>
    <w:rsid w:val="007C413A"/>
    <w:rsid w:val="007C4150"/>
    <w:rsid w:val="007C415A"/>
    <w:rsid w:val="007C4168"/>
    <w:rsid w:val="007C4170"/>
    <w:rsid w:val="007C418B"/>
    <w:rsid w:val="007C418D"/>
    <w:rsid w:val="007C41E3"/>
    <w:rsid w:val="007C4258"/>
    <w:rsid w:val="007C43D9"/>
    <w:rsid w:val="007C43F0"/>
    <w:rsid w:val="007C4564"/>
    <w:rsid w:val="007C4695"/>
    <w:rsid w:val="007C4750"/>
    <w:rsid w:val="007C4786"/>
    <w:rsid w:val="007C47A6"/>
    <w:rsid w:val="007C47E4"/>
    <w:rsid w:val="007C480A"/>
    <w:rsid w:val="007C4888"/>
    <w:rsid w:val="007C4933"/>
    <w:rsid w:val="007C4963"/>
    <w:rsid w:val="007C4A48"/>
    <w:rsid w:val="007C4AE0"/>
    <w:rsid w:val="007C4AE8"/>
    <w:rsid w:val="007C4B1E"/>
    <w:rsid w:val="007C4B60"/>
    <w:rsid w:val="007C4B90"/>
    <w:rsid w:val="007C4BC3"/>
    <w:rsid w:val="007C4C33"/>
    <w:rsid w:val="007C4D00"/>
    <w:rsid w:val="007C4D47"/>
    <w:rsid w:val="007C4D4C"/>
    <w:rsid w:val="007C4DD9"/>
    <w:rsid w:val="007C4E28"/>
    <w:rsid w:val="007C4EC2"/>
    <w:rsid w:val="007C4ED3"/>
    <w:rsid w:val="007C4FA3"/>
    <w:rsid w:val="007C4FB2"/>
    <w:rsid w:val="007C5010"/>
    <w:rsid w:val="007C501B"/>
    <w:rsid w:val="007C5037"/>
    <w:rsid w:val="007C5073"/>
    <w:rsid w:val="007C5076"/>
    <w:rsid w:val="007C5090"/>
    <w:rsid w:val="007C50A3"/>
    <w:rsid w:val="007C5143"/>
    <w:rsid w:val="007C5173"/>
    <w:rsid w:val="007C5178"/>
    <w:rsid w:val="007C51C0"/>
    <w:rsid w:val="007C5271"/>
    <w:rsid w:val="007C533C"/>
    <w:rsid w:val="007C536A"/>
    <w:rsid w:val="007C53FA"/>
    <w:rsid w:val="007C5408"/>
    <w:rsid w:val="007C5441"/>
    <w:rsid w:val="007C54F7"/>
    <w:rsid w:val="007C5515"/>
    <w:rsid w:val="007C5634"/>
    <w:rsid w:val="007C5704"/>
    <w:rsid w:val="007C5740"/>
    <w:rsid w:val="007C574E"/>
    <w:rsid w:val="007C577D"/>
    <w:rsid w:val="007C57FA"/>
    <w:rsid w:val="007C58AF"/>
    <w:rsid w:val="007C58CC"/>
    <w:rsid w:val="007C58EC"/>
    <w:rsid w:val="007C5907"/>
    <w:rsid w:val="007C59AC"/>
    <w:rsid w:val="007C5A1F"/>
    <w:rsid w:val="007C5A26"/>
    <w:rsid w:val="007C5ACE"/>
    <w:rsid w:val="007C5B10"/>
    <w:rsid w:val="007C5B8B"/>
    <w:rsid w:val="007C5BB0"/>
    <w:rsid w:val="007C5BC5"/>
    <w:rsid w:val="007C5C07"/>
    <w:rsid w:val="007C5C42"/>
    <w:rsid w:val="007C5C5D"/>
    <w:rsid w:val="007C5CA9"/>
    <w:rsid w:val="007C5CB9"/>
    <w:rsid w:val="007C5CEE"/>
    <w:rsid w:val="007C5D18"/>
    <w:rsid w:val="007C5DFB"/>
    <w:rsid w:val="007C5E13"/>
    <w:rsid w:val="007C5E49"/>
    <w:rsid w:val="007C5E88"/>
    <w:rsid w:val="007C5EF0"/>
    <w:rsid w:val="007C5F26"/>
    <w:rsid w:val="007C5F3F"/>
    <w:rsid w:val="007C5FB3"/>
    <w:rsid w:val="007C5FC6"/>
    <w:rsid w:val="007C6093"/>
    <w:rsid w:val="007C60AD"/>
    <w:rsid w:val="007C60F2"/>
    <w:rsid w:val="007C61AD"/>
    <w:rsid w:val="007C61DE"/>
    <w:rsid w:val="007C6273"/>
    <w:rsid w:val="007C62BA"/>
    <w:rsid w:val="007C62CB"/>
    <w:rsid w:val="007C62F0"/>
    <w:rsid w:val="007C62F4"/>
    <w:rsid w:val="007C63FF"/>
    <w:rsid w:val="007C6406"/>
    <w:rsid w:val="007C6481"/>
    <w:rsid w:val="007C648C"/>
    <w:rsid w:val="007C64BA"/>
    <w:rsid w:val="007C64FB"/>
    <w:rsid w:val="007C655D"/>
    <w:rsid w:val="007C658E"/>
    <w:rsid w:val="007C65F9"/>
    <w:rsid w:val="007C664A"/>
    <w:rsid w:val="007C665C"/>
    <w:rsid w:val="007C667E"/>
    <w:rsid w:val="007C66B8"/>
    <w:rsid w:val="007C66C1"/>
    <w:rsid w:val="007C670F"/>
    <w:rsid w:val="007C6798"/>
    <w:rsid w:val="007C67CB"/>
    <w:rsid w:val="007C67E3"/>
    <w:rsid w:val="007C67E6"/>
    <w:rsid w:val="007C6A31"/>
    <w:rsid w:val="007C6A40"/>
    <w:rsid w:val="007C6A94"/>
    <w:rsid w:val="007C6AD6"/>
    <w:rsid w:val="007C6B18"/>
    <w:rsid w:val="007C6B52"/>
    <w:rsid w:val="007C6B90"/>
    <w:rsid w:val="007C6B98"/>
    <w:rsid w:val="007C6C0A"/>
    <w:rsid w:val="007C6C50"/>
    <w:rsid w:val="007C6C60"/>
    <w:rsid w:val="007C6C68"/>
    <w:rsid w:val="007C6CA2"/>
    <w:rsid w:val="007C6D6B"/>
    <w:rsid w:val="007C6D77"/>
    <w:rsid w:val="007C6D90"/>
    <w:rsid w:val="007C6E04"/>
    <w:rsid w:val="007C6E24"/>
    <w:rsid w:val="007C6E30"/>
    <w:rsid w:val="007C6F9F"/>
    <w:rsid w:val="007C7012"/>
    <w:rsid w:val="007C707A"/>
    <w:rsid w:val="007C70FC"/>
    <w:rsid w:val="007C7105"/>
    <w:rsid w:val="007C7161"/>
    <w:rsid w:val="007C7178"/>
    <w:rsid w:val="007C719D"/>
    <w:rsid w:val="007C71D8"/>
    <w:rsid w:val="007C71E5"/>
    <w:rsid w:val="007C71FD"/>
    <w:rsid w:val="007C72E2"/>
    <w:rsid w:val="007C72F7"/>
    <w:rsid w:val="007C73BF"/>
    <w:rsid w:val="007C73C1"/>
    <w:rsid w:val="007C740F"/>
    <w:rsid w:val="007C7411"/>
    <w:rsid w:val="007C755F"/>
    <w:rsid w:val="007C7562"/>
    <w:rsid w:val="007C7585"/>
    <w:rsid w:val="007C758D"/>
    <w:rsid w:val="007C75E4"/>
    <w:rsid w:val="007C75E8"/>
    <w:rsid w:val="007C75FF"/>
    <w:rsid w:val="007C764B"/>
    <w:rsid w:val="007C7652"/>
    <w:rsid w:val="007C76D8"/>
    <w:rsid w:val="007C771D"/>
    <w:rsid w:val="007C7816"/>
    <w:rsid w:val="007C781D"/>
    <w:rsid w:val="007C788D"/>
    <w:rsid w:val="007C788F"/>
    <w:rsid w:val="007C78C7"/>
    <w:rsid w:val="007C78DF"/>
    <w:rsid w:val="007C78E1"/>
    <w:rsid w:val="007C78E4"/>
    <w:rsid w:val="007C79AE"/>
    <w:rsid w:val="007C79F1"/>
    <w:rsid w:val="007C7A75"/>
    <w:rsid w:val="007C7A9F"/>
    <w:rsid w:val="007C7B14"/>
    <w:rsid w:val="007C7B31"/>
    <w:rsid w:val="007C7B9E"/>
    <w:rsid w:val="007C7BCE"/>
    <w:rsid w:val="007C7BE4"/>
    <w:rsid w:val="007C7C37"/>
    <w:rsid w:val="007C7C4E"/>
    <w:rsid w:val="007C7E72"/>
    <w:rsid w:val="007C7E94"/>
    <w:rsid w:val="007C7F5C"/>
    <w:rsid w:val="007C7F7D"/>
    <w:rsid w:val="007C7FC8"/>
    <w:rsid w:val="007C7FE0"/>
    <w:rsid w:val="007C7FFA"/>
    <w:rsid w:val="007C7FFD"/>
    <w:rsid w:val="007D002E"/>
    <w:rsid w:val="007D004D"/>
    <w:rsid w:val="007D0084"/>
    <w:rsid w:val="007D00CE"/>
    <w:rsid w:val="007D024E"/>
    <w:rsid w:val="007D0263"/>
    <w:rsid w:val="007D03CF"/>
    <w:rsid w:val="007D0413"/>
    <w:rsid w:val="007D0425"/>
    <w:rsid w:val="007D0447"/>
    <w:rsid w:val="007D04D5"/>
    <w:rsid w:val="007D04F6"/>
    <w:rsid w:val="007D050C"/>
    <w:rsid w:val="007D0562"/>
    <w:rsid w:val="007D063E"/>
    <w:rsid w:val="007D063F"/>
    <w:rsid w:val="007D06E3"/>
    <w:rsid w:val="007D071D"/>
    <w:rsid w:val="007D0783"/>
    <w:rsid w:val="007D07D2"/>
    <w:rsid w:val="007D07DE"/>
    <w:rsid w:val="007D0840"/>
    <w:rsid w:val="007D08F8"/>
    <w:rsid w:val="007D0923"/>
    <w:rsid w:val="007D0942"/>
    <w:rsid w:val="007D0952"/>
    <w:rsid w:val="007D095C"/>
    <w:rsid w:val="007D0960"/>
    <w:rsid w:val="007D09B5"/>
    <w:rsid w:val="007D09C4"/>
    <w:rsid w:val="007D09CD"/>
    <w:rsid w:val="007D09CF"/>
    <w:rsid w:val="007D09D6"/>
    <w:rsid w:val="007D0A16"/>
    <w:rsid w:val="007D0A62"/>
    <w:rsid w:val="007D0BD2"/>
    <w:rsid w:val="007D0BDB"/>
    <w:rsid w:val="007D0C33"/>
    <w:rsid w:val="007D0D27"/>
    <w:rsid w:val="007D0E12"/>
    <w:rsid w:val="007D0E67"/>
    <w:rsid w:val="007D0EC7"/>
    <w:rsid w:val="007D0FC2"/>
    <w:rsid w:val="007D1037"/>
    <w:rsid w:val="007D103F"/>
    <w:rsid w:val="007D1091"/>
    <w:rsid w:val="007D110F"/>
    <w:rsid w:val="007D111D"/>
    <w:rsid w:val="007D115A"/>
    <w:rsid w:val="007D11C4"/>
    <w:rsid w:val="007D11E9"/>
    <w:rsid w:val="007D11F0"/>
    <w:rsid w:val="007D11FC"/>
    <w:rsid w:val="007D125B"/>
    <w:rsid w:val="007D127A"/>
    <w:rsid w:val="007D129C"/>
    <w:rsid w:val="007D133A"/>
    <w:rsid w:val="007D1367"/>
    <w:rsid w:val="007D1420"/>
    <w:rsid w:val="007D144C"/>
    <w:rsid w:val="007D1451"/>
    <w:rsid w:val="007D1468"/>
    <w:rsid w:val="007D14A9"/>
    <w:rsid w:val="007D14E7"/>
    <w:rsid w:val="007D14F0"/>
    <w:rsid w:val="007D14F2"/>
    <w:rsid w:val="007D166A"/>
    <w:rsid w:val="007D169D"/>
    <w:rsid w:val="007D16AA"/>
    <w:rsid w:val="007D16D5"/>
    <w:rsid w:val="007D1750"/>
    <w:rsid w:val="007D1770"/>
    <w:rsid w:val="007D17A4"/>
    <w:rsid w:val="007D182D"/>
    <w:rsid w:val="007D1850"/>
    <w:rsid w:val="007D187F"/>
    <w:rsid w:val="007D18AD"/>
    <w:rsid w:val="007D18B0"/>
    <w:rsid w:val="007D1942"/>
    <w:rsid w:val="007D1996"/>
    <w:rsid w:val="007D19A2"/>
    <w:rsid w:val="007D19B5"/>
    <w:rsid w:val="007D19D5"/>
    <w:rsid w:val="007D1A08"/>
    <w:rsid w:val="007D1A69"/>
    <w:rsid w:val="007D1ADA"/>
    <w:rsid w:val="007D1B58"/>
    <w:rsid w:val="007D1B59"/>
    <w:rsid w:val="007D1B71"/>
    <w:rsid w:val="007D1BDE"/>
    <w:rsid w:val="007D1BFB"/>
    <w:rsid w:val="007D1C13"/>
    <w:rsid w:val="007D1C67"/>
    <w:rsid w:val="007D1CA1"/>
    <w:rsid w:val="007D1D35"/>
    <w:rsid w:val="007D1ECC"/>
    <w:rsid w:val="007D1ED8"/>
    <w:rsid w:val="007D1EEC"/>
    <w:rsid w:val="007D1F7D"/>
    <w:rsid w:val="007D2011"/>
    <w:rsid w:val="007D2041"/>
    <w:rsid w:val="007D206D"/>
    <w:rsid w:val="007D2161"/>
    <w:rsid w:val="007D220E"/>
    <w:rsid w:val="007D2258"/>
    <w:rsid w:val="007D2293"/>
    <w:rsid w:val="007D22D0"/>
    <w:rsid w:val="007D2338"/>
    <w:rsid w:val="007D2420"/>
    <w:rsid w:val="007D253C"/>
    <w:rsid w:val="007D2591"/>
    <w:rsid w:val="007D2596"/>
    <w:rsid w:val="007D25EA"/>
    <w:rsid w:val="007D25EB"/>
    <w:rsid w:val="007D26D8"/>
    <w:rsid w:val="007D26DC"/>
    <w:rsid w:val="007D26FE"/>
    <w:rsid w:val="007D2783"/>
    <w:rsid w:val="007D2794"/>
    <w:rsid w:val="007D27AE"/>
    <w:rsid w:val="007D282A"/>
    <w:rsid w:val="007D2832"/>
    <w:rsid w:val="007D28B1"/>
    <w:rsid w:val="007D28C3"/>
    <w:rsid w:val="007D28FD"/>
    <w:rsid w:val="007D2938"/>
    <w:rsid w:val="007D2945"/>
    <w:rsid w:val="007D296E"/>
    <w:rsid w:val="007D299D"/>
    <w:rsid w:val="007D2AC7"/>
    <w:rsid w:val="007D2AD8"/>
    <w:rsid w:val="007D2B08"/>
    <w:rsid w:val="007D2B2C"/>
    <w:rsid w:val="007D2BAD"/>
    <w:rsid w:val="007D2BE6"/>
    <w:rsid w:val="007D2C1A"/>
    <w:rsid w:val="007D2C58"/>
    <w:rsid w:val="007D2C79"/>
    <w:rsid w:val="007D2CAD"/>
    <w:rsid w:val="007D2CEA"/>
    <w:rsid w:val="007D2D0E"/>
    <w:rsid w:val="007D2D19"/>
    <w:rsid w:val="007D2D7D"/>
    <w:rsid w:val="007D2D85"/>
    <w:rsid w:val="007D2D8E"/>
    <w:rsid w:val="007D2DE2"/>
    <w:rsid w:val="007D2DE4"/>
    <w:rsid w:val="007D2DFE"/>
    <w:rsid w:val="007D2E62"/>
    <w:rsid w:val="007D2F73"/>
    <w:rsid w:val="007D2FB4"/>
    <w:rsid w:val="007D2FC2"/>
    <w:rsid w:val="007D2FC7"/>
    <w:rsid w:val="007D305D"/>
    <w:rsid w:val="007D3086"/>
    <w:rsid w:val="007D3095"/>
    <w:rsid w:val="007D318C"/>
    <w:rsid w:val="007D3193"/>
    <w:rsid w:val="007D31B7"/>
    <w:rsid w:val="007D31BA"/>
    <w:rsid w:val="007D32D1"/>
    <w:rsid w:val="007D32E6"/>
    <w:rsid w:val="007D3328"/>
    <w:rsid w:val="007D3390"/>
    <w:rsid w:val="007D34A7"/>
    <w:rsid w:val="007D34D5"/>
    <w:rsid w:val="007D3567"/>
    <w:rsid w:val="007D3660"/>
    <w:rsid w:val="007D36B2"/>
    <w:rsid w:val="007D36EC"/>
    <w:rsid w:val="007D370C"/>
    <w:rsid w:val="007D376A"/>
    <w:rsid w:val="007D3779"/>
    <w:rsid w:val="007D3782"/>
    <w:rsid w:val="007D37B4"/>
    <w:rsid w:val="007D37F1"/>
    <w:rsid w:val="007D37F9"/>
    <w:rsid w:val="007D3800"/>
    <w:rsid w:val="007D3991"/>
    <w:rsid w:val="007D39D6"/>
    <w:rsid w:val="007D3A20"/>
    <w:rsid w:val="007D3AD8"/>
    <w:rsid w:val="007D3B07"/>
    <w:rsid w:val="007D3B1E"/>
    <w:rsid w:val="007D3B60"/>
    <w:rsid w:val="007D3B7E"/>
    <w:rsid w:val="007D3BCD"/>
    <w:rsid w:val="007D3C43"/>
    <w:rsid w:val="007D3D3A"/>
    <w:rsid w:val="007D3D67"/>
    <w:rsid w:val="007D3D73"/>
    <w:rsid w:val="007D3D9E"/>
    <w:rsid w:val="007D3E28"/>
    <w:rsid w:val="007D3EBA"/>
    <w:rsid w:val="007D3F0B"/>
    <w:rsid w:val="007D3FB7"/>
    <w:rsid w:val="007D3FE8"/>
    <w:rsid w:val="007D3FFD"/>
    <w:rsid w:val="007D400A"/>
    <w:rsid w:val="007D402D"/>
    <w:rsid w:val="007D4070"/>
    <w:rsid w:val="007D408F"/>
    <w:rsid w:val="007D40CE"/>
    <w:rsid w:val="007D413B"/>
    <w:rsid w:val="007D4209"/>
    <w:rsid w:val="007D422B"/>
    <w:rsid w:val="007D4232"/>
    <w:rsid w:val="007D4273"/>
    <w:rsid w:val="007D429A"/>
    <w:rsid w:val="007D4347"/>
    <w:rsid w:val="007D4409"/>
    <w:rsid w:val="007D444E"/>
    <w:rsid w:val="007D4470"/>
    <w:rsid w:val="007D44E5"/>
    <w:rsid w:val="007D4539"/>
    <w:rsid w:val="007D4548"/>
    <w:rsid w:val="007D4651"/>
    <w:rsid w:val="007D46A0"/>
    <w:rsid w:val="007D4709"/>
    <w:rsid w:val="007D4717"/>
    <w:rsid w:val="007D478E"/>
    <w:rsid w:val="007D47BC"/>
    <w:rsid w:val="007D47ED"/>
    <w:rsid w:val="007D4837"/>
    <w:rsid w:val="007D48BF"/>
    <w:rsid w:val="007D48FB"/>
    <w:rsid w:val="007D4945"/>
    <w:rsid w:val="007D4974"/>
    <w:rsid w:val="007D4990"/>
    <w:rsid w:val="007D49C0"/>
    <w:rsid w:val="007D49E9"/>
    <w:rsid w:val="007D4A94"/>
    <w:rsid w:val="007D4B50"/>
    <w:rsid w:val="007D4B72"/>
    <w:rsid w:val="007D4C34"/>
    <w:rsid w:val="007D4C36"/>
    <w:rsid w:val="007D4C3E"/>
    <w:rsid w:val="007D4C49"/>
    <w:rsid w:val="007D4C70"/>
    <w:rsid w:val="007D4CE5"/>
    <w:rsid w:val="007D4D4C"/>
    <w:rsid w:val="007D4D5E"/>
    <w:rsid w:val="007D4D76"/>
    <w:rsid w:val="007D4DD6"/>
    <w:rsid w:val="007D4E59"/>
    <w:rsid w:val="007D4E60"/>
    <w:rsid w:val="007D4EB7"/>
    <w:rsid w:val="007D4F0B"/>
    <w:rsid w:val="007D4F33"/>
    <w:rsid w:val="007D4F35"/>
    <w:rsid w:val="007D4FC6"/>
    <w:rsid w:val="007D5076"/>
    <w:rsid w:val="007D5248"/>
    <w:rsid w:val="007D526B"/>
    <w:rsid w:val="007D529C"/>
    <w:rsid w:val="007D52C6"/>
    <w:rsid w:val="007D52D4"/>
    <w:rsid w:val="007D52E2"/>
    <w:rsid w:val="007D5353"/>
    <w:rsid w:val="007D53C9"/>
    <w:rsid w:val="007D5475"/>
    <w:rsid w:val="007D547C"/>
    <w:rsid w:val="007D54C7"/>
    <w:rsid w:val="007D55A9"/>
    <w:rsid w:val="007D55B0"/>
    <w:rsid w:val="007D55D6"/>
    <w:rsid w:val="007D5687"/>
    <w:rsid w:val="007D56F2"/>
    <w:rsid w:val="007D5765"/>
    <w:rsid w:val="007D5767"/>
    <w:rsid w:val="007D577C"/>
    <w:rsid w:val="007D581D"/>
    <w:rsid w:val="007D584D"/>
    <w:rsid w:val="007D5950"/>
    <w:rsid w:val="007D599A"/>
    <w:rsid w:val="007D5AF4"/>
    <w:rsid w:val="007D5B0E"/>
    <w:rsid w:val="007D5B4B"/>
    <w:rsid w:val="007D5B4D"/>
    <w:rsid w:val="007D5B91"/>
    <w:rsid w:val="007D5BC0"/>
    <w:rsid w:val="007D5C33"/>
    <w:rsid w:val="007D5C6F"/>
    <w:rsid w:val="007D5C83"/>
    <w:rsid w:val="007D5CAE"/>
    <w:rsid w:val="007D5D2B"/>
    <w:rsid w:val="007D5D5B"/>
    <w:rsid w:val="007D5DF6"/>
    <w:rsid w:val="007D5E17"/>
    <w:rsid w:val="007D5ED1"/>
    <w:rsid w:val="007D5EE4"/>
    <w:rsid w:val="007D5F10"/>
    <w:rsid w:val="007D5F18"/>
    <w:rsid w:val="007D5F86"/>
    <w:rsid w:val="007D5FA9"/>
    <w:rsid w:val="007D5FE9"/>
    <w:rsid w:val="007D5FFF"/>
    <w:rsid w:val="007D6010"/>
    <w:rsid w:val="007D6047"/>
    <w:rsid w:val="007D609F"/>
    <w:rsid w:val="007D60A8"/>
    <w:rsid w:val="007D60BA"/>
    <w:rsid w:val="007D60BD"/>
    <w:rsid w:val="007D6102"/>
    <w:rsid w:val="007D612A"/>
    <w:rsid w:val="007D6182"/>
    <w:rsid w:val="007D6294"/>
    <w:rsid w:val="007D6321"/>
    <w:rsid w:val="007D6334"/>
    <w:rsid w:val="007D63A5"/>
    <w:rsid w:val="007D63BD"/>
    <w:rsid w:val="007D6413"/>
    <w:rsid w:val="007D6435"/>
    <w:rsid w:val="007D6474"/>
    <w:rsid w:val="007D64A4"/>
    <w:rsid w:val="007D64AD"/>
    <w:rsid w:val="007D64C6"/>
    <w:rsid w:val="007D6504"/>
    <w:rsid w:val="007D652B"/>
    <w:rsid w:val="007D6699"/>
    <w:rsid w:val="007D66AD"/>
    <w:rsid w:val="007D66D4"/>
    <w:rsid w:val="007D66F5"/>
    <w:rsid w:val="007D66FC"/>
    <w:rsid w:val="007D6733"/>
    <w:rsid w:val="007D673C"/>
    <w:rsid w:val="007D674C"/>
    <w:rsid w:val="007D67BB"/>
    <w:rsid w:val="007D67CB"/>
    <w:rsid w:val="007D67E4"/>
    <w:rsid w:val="007D6803"/>
    <w:rsid w:val="007D6816"/>
    <w:rsid w:val="007D683A"/>
    <w:rsid w:val="007D6858"/>
    <w:rsid w:val="007D68D6"/>
    <w:rsid w:val="007D692F"/>
    <w:rsid w:val="007D6975"/>
    <w:rsid w:val="007D6985"/>
    <w:rsid w:val="007D69B4"/>
    <w:rsid w:val="007D69EC"/>
    <w:rsid w:val="007D6B67"/>
    <w:rsid w:val="007D6B7C"/>
    <w:rsid w:val="007D6BD5"/>
    <w:rsid w:val="007D6BE2"/>
    <w:rsid w:val="007D6BEF"/>
    <w:rsid w:val="007D6D10"/>
    <w:rsid w:val="007D6D18"/>
    <w:rsid w:val="007D6D29"/>
    <w:rsid w:val="007D6D3C"/>
    <w:rsid w:val="007D6D93"/>
    <w:rsid w:val="007D6DB2"/>
    <w:rsid w:val="007D6DD5"/>
    <w:rsid w:val="007D6DF3"/>
    <w:rsid w:val="007D6EEC"/>
    <w:rsid w:val="007D6F0F"/>
    <w:rsid w:val="007D6F3B"/>
    <w:rsid w:val="007D6F4B"/>
    <w:rsid w:val="007D7020"/>
    <w:rsid w:val="007D704B"/>
    <w:rsid w:val="007D7050"/>
    <w:rsid w:val="007D705C"/>
    <w:rsid w:val="007D7067"/>
    <w:rsid w:val="007D706A"/>
    <w:rsid w:val="007D708D"/>
    <w:rsid w:val="007D710A"/>
    <w:rsid w:val="007D7120"/>
    <w:rsid w:val="007D7129"/>
    <w:rsid w:val="007D71A4"/>
    <w:rsid w:val="007D726A"/>
    <w:rsid w:val="007D72C1"/>
    <w:rsid w:val="007D72D3"/>
    <w:rsid w:val="007D72D9"/>
    <w:rsid w:val="007D73BE"/>
    <w:rsid w:val="007D73D2"/>
    <w:rsid w:val="007D740A"/>
    <w:rsid w:val="007D742D"/>
    <w:rsid w:val="007D7433"/>
    <w:rsid w:val="007D74DC"/>
    <w:rsid w:val="007D74FD"/>
    <w:rsid w:val="007D753E"/>
    <w:rsid w:val="007D75F2"/>
    <w:rsid w:val="007D7616"/>
    <w:rsid w:val="007D7669"/>
    <w:rsid w:val="007D76D3"/>
    <w:rsid w:val="007D76EC"/>
    <w:rsid w:val="007D7724"/>
    <w:rsid w:val="007D7740"/>
    <w:rsid w:val="007D774A"/>
    <w:rsid w:val="007D7796"/>
    <w:rsid w:val="007D77C0"/>
    <w:rsid w:val="007D77CF"/>
    <w:rsid w:val="007D784E"/>
    <w:rsid w:val="007D7887"/>
    <w:rsid w:val="007D78B8"/>
    <w:rsid w:val="007D78D1"/>
    <w:rsid w:val="007D78D2"/>
    <w:rsid w:val="007D78D5"/>
    <w:rsid w:val="007D791D"/>
    <w:rsid w:val="007D793D"/>
    <w:rsid w:val="007D796B"/>
    <w:rsid w:val="007D7A57"/>
    <w:rsid w:val="007D7B72"/>
    <w:rsid w:val="007D7B8C"/>
    <w:rsid w:val="007D7BD2"/>
    <w:rsid w:val="007D7BF4"/>
    <w:rsid w:val="007D7C1E"/>
    <w:rsid w:val="007D7C21"/>
    <w:rsid w:val="007D7C6A"/>
    <w:rsid w:val="007D7CC5"/>
    <w:rsid w:val="007D7D35"/>
    <w:rsid w:val="007D7D38"/>
    <w:rsid w:val="007D7D45"/>
    <w:rsid w:val="007D7E5C"/>
    <w:rsid w:val="007D7EB2"/>
    <w:rsid w:val="007D7EB4"/>
    <w:rsid w:val="007D7ED4"/>
    <w:rsid w:val="007D7EEE"/>
    <w:rsid w:val="007D7F3D"/>
    <w:rsid w:val="007D7F44"/>
    <w:rsid w:val="007D7F69"/>
    <w:rsid w:val="007D7F75"/>
    <w:rsid w:val="007D7F9A"/>
    <w:rsid w:val="007E0035"/>
    <w:rsid w:val="007E0041"/>
    <w:rsid w:val="007E0044"/>
    <w:rsid w:val="007E0089"/>
    <w:rsid w:val="007E00F5"/>
    <w:rsid w:val="007E012D"/>
    <w:rsid w:val="007E0144"/>
    <w:rsid w:val="007E0177"/>
    <w:rsid w:val="007E01B5"/>
    <w:rsid w:val="007E0218"/>
    <w:rsid w:val="007E0253"/>
    <w:rsid w:val="007E0326"/>
    <w:rsid w:val="007E0354"/>
    <w:rsid w:val="007E0365"/>
    <w:rsid w:val="007E0388"/>
    <w:rsid w:val="007E03C5"/>
    <w:rsid w:val="007E03C8"/>
    <w:rsid w:val="007E03F7"/>
    <w:rsid w:val="007E0403"/>
    <w:rsid w:val="007E0415"/>
    <w:rsid w:val="007E042A"/>
    <w:rsid w:val="007E0488"/>
    <w:rsid w:val="007E0492"/>
    <w:rsid w:val="007E04C2"/>
    <w:rsid w:val="007E0517"/>
    <w:rsid w:val="007E0524"/>
    <w:rsid w:val="007E0571"/>
    <w:rsid w:val="007E0578"/>
    <w:rsid w:val="007E0595"/>
    <w:rsid w:val="007E05E3"/>
    <w:rsid w:val="007E05F5"/>
    <w:rsid w:val="007E0619"/>
    <w:rsid w:val="007E064C"/>
    <w:rsid w:val="007E0651"/>
    <w:rsid w:val="007E0697"/>
    <w:rsid w:val="007E06D3"/>
    <w:rsid w:val="007E0750"/>
    <w:rsid w:val="007E07B7"/>
    <w:rsid w:val="007E081E"/>
    <w:rsid w:val="007E0864"/>
    <w:rsid w:val="007E0881"/>
    <w:rsid w:val="007E089D"/>
    <w:rsid w:val="007E08A9"/>
    <w:rsid w:val="007E08B1"/>
    <w:rsid w:val="007E0938"/>
    <w:rsid w:val="007E0951"/>
    <w:rsid w:val="007E0966"/>
    <w:rsid w:val="007E09C2"/>
    <w:rsid w:val="007E09EB"/>
    <w:rsid w:val="007E0A09"/>
    <w:rsid w:val="007E0A35"/>
    <w:rsid w:val="007E0AA8"/>
    <w:rsid w:val="007E0ACB"/>
    <w:rsid w:val="007E0AE2"/>
    <w:rsid w:val="007E0C2F"/>
    <w:rsid w:val="007E0C42"/>
    <w:rsid w:val="007E0CE4"/>
    <w:rsid w:val="007E0D09"/>
    <w:rsid w:val="007E0D86"/>
    <w:rsid w:val="007E0D8E"/>
    <w:rsid w:val="007E0D9D"/>
    <w:rsid w:val="007E0DCC"/>
    <w:rsid w:val="007E0EDE"/>
    <w:rsid w:val="007E0F29"/>
    <w:rsid w:val="007E0FB0"/>
    <w:rsid w:val="007E0FBC"/>
    <w:rsid w:val="007E0FE6"/>
    <w:rsid w:val="007E0FFE"/>
    <w:rsid w:val="007E1080"/>
    <w:rsid w:val="007E1100"/>
    <w:rsid w:val="007E1172"/>
    <w:rsid w:val="007E11A1"/>
    <w:rsid w:val="007E11E4"/>
    <w:rsid w:val="007E11EC"/>
    <w:rsid w:val="007E11EF"/>
    <w:rsid w:val="007E11FA"/>
    <w:rsid w:val="007E121B"/>
    <w:rsid w:val="007E1221"/>
    <w:rsid w:val="007E1251"/>
    <w:rsid w:val="007E12D8"/>
    <w:rsid w:val="007E12EE"/>
    <w:rsid w:val="007E1314"/>
    <w:rsid w:val="007E133F"/>
    <w:rsid w:val="007E138C"/>
    <w:rsid w:val="007E1425"/>
    <w:rsid w:val="007E1435"/>
    <w:rsid w:val="007E145A"/>
    <w:rsid w:val="007E1472"/>
    <w:rsid w:val="007E14F8"/>
    <w:rsid w:val="007E15EA"/>
    <w:rsid w:val="007E162F"/>
    <w:rsid w:val="007E16A0"/>
    <w:rsid w:val="007E16A4"/>
    <w:rsid w:val="007E17A0"/>
    <w:rsid w:val="007E17BE"/>
    <w:rsid w:val="007E17E1"/>
    <w:rsid w:val="007E1875"/>
    <w:rsid w:val="007E1890"/>
    <w:rsid w:val="007E1936"/>
    <w:rsid w:val="007E193B"/>
    <w:rsid w:val="007E19F8"/>
    <w:rsid w:val="007E1A12"/>
    <w:rsid w:val="007E1A36"/>
    <w:rsid w:val="007E1AB2"/>
    <w:rsid w:val="007E1AD9"/>
    <w:rsid w:val="007E1B08"/>
    <w:rsid w:val="007E1BE4"/>
    <w:rsid w:val="007E1BEC"/>
    <w:rsid w:val="007E1C88"/>
    <w:rsid w:val="007E1C8D"/>
    <w:rsid w:val="007E1CE8"/>
    <w:rsid w:val="007E1CEA"/>
    <w:rsid w:val="007E1DBB"/>
    <w:rsid w:val="007E1DFA"/>
    <w:rsid w:val="007E1E40"/>
    <w:rsid w:val="007E1E52"/>
    <w:rsid w:val="007E1E71"/>
    <w:rsid w:val="007E1F61"/>
    <w:rsid w:val="007E1FD6"/>
    <w:rsid w:val="007E202A"/>
    <w:rsid w:val="007E202E"/>
    <w:rsid w:val="007E2037"/>
    <w:rsid w:val="007E2057"/>
    <w:rsid w:val="007E2076"/>
    <w:rsid w:val="007E2113"/>
    <w:rsid w:val="007E2126"/>
    <w:rsid w:val="007E2155"/>
    <w:rsid w:val="007E2159"/>
    <w:rsid w:val="007E217A"/>
    <w:rsid w:val="007E21CD"/>
    <w:rsid w:val="007E21FB"/>
    <w:rsid w:val="007E2244"/>
    <w:rsid w:val="007E2252"/>
    <w:rsid w:val="007E22C7"/>
    <w:rsid w:val="007E2403"/>
    <w:rsid w:val="007E2426"/>
    <w:rsid w:val="007E2457"/>
    <w:rsid w:val="007E2471"/>
    <w:rsid w:val="007E2477"/>
    <w:rsid w:val="007E24CF"/>
    <w:rsid w:val="007E24FD"/>
    <w:rsid w:val="007E2558"/>
    <w:rsid w:val="007E25BD"/>
    <w:rsid w:val="007E25EF"/>
    <w:rsid w:val="007E2613"/>
    <w:rsid w:val="007E26B8"/>
    <w:rsid w:val="007E2701"/>
    <w:rsid w:val="007E275D"/>
    <w:rsid w:val="007E277B"/>
    <w:rsid w:val="007E27A1"/>
    <w:rsid w:val="007E27C3"/>
    <w:rsid w:val="007E27FB"/>
    <w:rsid w:val="007E27FD"/>
    <w:rsid w:val="007E2848"/>
    <w:rsid w:val="007E28A7"/>
    <w:rsid w:val="007E28B7"/>
    <w:rsid w:val="007E2908"/>
    <w:rsid w:val="007E29B2"/>
    <w:rsid w:val="007E29D5"/>
    <w:rsid w:val="007E29DC"/>
    <w:rsid w:val="007E29E1"/>
    <w:rsid w:val="007E29FC"/>
    <w:rsid w:val="007E2A18"/>
    <w:rsid w:val="007E2A65"/>
    <w:rsid w:val="007E2AA0"/>
    <w:rsid w:val="007E2B53"/>
    <w:rsid w:val="007E2B6D"/>
    <w:rsid w:val="007E2BA1"/>
    <w:rsid w:val="007E2BAB"/>
    <w:rsid w:val="007E2C49"/>
    <w:rsid w:val="007E2CA0"/>
    <w:rsid w:val="007E2CDD"/>
    <w:rsid w:val="007E2D64"/>
    <w:rsid w:val="007E2DF3"/>
    <w:rsid w:val="007E2F13"/>
    <w:rsid w:val="007E2F51"/>
    <w:rsid w:val="007E2F5D"/>
    <w:rsid w:val="007E2F7A"/>
    <w:rsid w:val="007E2FA9"/>
    <w:rsid w:val="007E3136"/>
    <w:rsid w:val="007E31F8"/>
    <w:rsid w:val="007E3210"/>
    <w:rsid w:val="007E32AA"/>
    <w:rsid w:val="007E3322"/>
    <w:rsid w:val="007E33E3"/>
    <w:rsid w:val="007E33F8"/>
    <w:rsid w:val="007E340E"/>
    <w:rsid w:val="007E3422"/>
    <w:rsid w:val="007E3471"/>
    <w:rsid w:val="007E347B"/>
    <w:rsid w:val="007E34D8"/>
    <w:rsid w:val="007E351B"/>
    <w:rsid w:val="007E356F"/>
    <w:rsid w:val="007E35EB"/>
    <w:rsid w:val="007E362D"/>
    <w:rsid w:val="007E3648"/>
    <w:rsid w:val="007E3667"/>
    <w:rsid w:val="007E36C6"/>
    <w:rsid w:val="007E373C"/>
    <w:rsid w:val="007E374E"/>
    <w:rsid w:val="007E376C"/>
    <w:rsid w:val="007E379F"/>
    <w:rsid w:val="007E37C0"/>
    <w:rsid w:val="007E37F5"/>
    <w:rsid w:val="007E383E"/>
    <w:rsid w:val="007E38F9"/>
    <w:rsid w:val="007E3913"/>
    <w:rsid w:val="007E3960"/>
    <w:rsid w:val="007E399E"/>
    <w:rsid w:val="007E39EC"/>
    <w:rsid w:val="007E3A64"/>
    <w:rsid w:val="007E3A67"/>
    <w:rsid w:val="007E3A98"/>
    <w:rsid w:val="007E3ADC"/>
    <w:rsid w:val="007E3B5E"/>
    <w:rsid w:val="007E3B95"/>
    <w:rsid w:val="007E3B9D"/>
    <w:rsid w:val="007E3C24"/>
    <w:rsid w:val="007E3C83"/>
    <w:rsid w:val="007E3C8D"/>
    <w:rsid w:val="007E3CC9"/>
    <w:rsid w:val="007E3D14"/>
    <w:rsid w:val="007E3D69"/>
    <w:rsid w:val="007E3D71"/>
    <w:rsid w:val="007E3DAB"/>
    <w:rsid w:val="007E3DC8"/>
    <w:rsid w:val="007E3FA0"/>
    <w:rsid w:val="007E3FF4"/>
    <w:rsid w:val="007E402A"/>
    <w:rsid w:val="007E4093"/>
    <w:rsid w:val="007E40A0"/>
    <w:rsid w:val="007E40B6"/>
    <w:rsid w:val="007E4107"/>
    <w:rsid w:val="007E414C"/>
    <w:rsid w:val="007E41A5"/>
    <w:rsid w:val="007E4222"/>
    <w:rsid w:val="007E42BC"/>
    <w:rsid w:val="007E42BD"/>
    <w:rsid w:val="007E4398"/>
    <w:rsid w:val="007E43D4"/>
    <w:rsid w:val="007E4457"/>
    <w:rsid w:val="007E455D"/>
    <w:rsid w:val="007E45CD"/>
    <w:rsid w:val="007E45D8"/>
    <w:rsid w:val="007E460E"/>
    <w:rsid w:val="007E4633"/>
    <w:rsid w:val="007E4639"/>
    <w:rsid w:val="007E463B"/>
    <w:rsid w:val="007E46A1"/>
    <w:rsid w:val="007E46F7"/>
    <w:rsid w:val="007E471B"/>
    <w:rsid w:val="007E4731"/>
    <w:rsid w:val="007E479B"/>
    <w:rsid w:val="007E47B0"/>
    <w:rsid w:val="007E47F4"/>
    <w:rsid w:val="007E482D"/>
    <w:rsid w:val="007E4881"/>
    <w:rsid w:val="007E48CD"/>
    <w:rsid w:val="007E4907"/>
    <w:rsid w:val="007E49E6"/>
    <w:rsid w:val="007E49FD"/>
    <w:rsid w:val="007E4A1D"/>
    <w:rsid w:val="007E4A83"/>
    <w:rsid w:val="007E4A88"/>
    <w:rsid w:val="007E4AC5"/>
    <w:rsid w:val="007E4B04"/>
    <w:rsid w:val="007E4B1B"/>
    <w:rsid w:val="007E4B32"/>
    <w:rsid w:val="007E4B72"/>
    <w:rsid w:val="007E4B82"/>
    <w:rsid w:val="007E4BE3"/>
    <w:rsid w:val="007E4C57"/>
    <w:rsid w:val="007E4C76"/>
    <w:rsid w:val="007E4C8D"/>
    <w:rsid w:val="007E4D07"/>
    <w:rsid w:val="007E4D29"/>
    <w:rsid w:val="007E4DCD"/>
    <w:rsid w:val="007E4E10"/>
    <w:rsid w:val="007E4E31"/>
    <w:rsid w:val="007E4E69"/>
    <w:rsid w:val="007E4EFD"/>
    <w:rsid w:val="007E4F53"/>
    <w:rsid w:val="007E4FD2"/>
    <w:rsid w:val="007E4FE0"/>
    <w:rsid w:val="007E4FF6"/>
    <w:rsid w:val="007E506D"/>
    <w:rsid w:val="007E50A6"/>
    <w:rsid w:val="007E50AD"/>
    <w:rsid w:val="007E50C1"/>
    <w:rsid w:val="007E514B"/>
    <w:rsid w:val="007E515F"/>
    <w:rsid w:val="007E5188"/>
    <w:rsid w:val="007E51A0"/>
    <w:rsid w:val="007E5285"/>
    <w:rsid w:val="007E528B"/>
    <w:rsid w:val="007E52D6"/>
    <w:rsid w:val="007E531B"/>
    <w:rsid w:val="007E531C"/>
    <w:rsid w:val="007E533F"/>
    <w:rsid w:val="007E535C"/>
    <w:rsid w:val="007E5368"/>
    <w:rsid w:val="007E5403"/>
    <w:rsid w:val="007E5412"/>
    <w:rsid w:val="007E5425"/>
    <w:rsid w:val="007E5456"/>
    <w:rsid w:val="007E54C4"/>
    <w:rsid w:val="007E54CA"/>
    <w:rsid w:val="007E553C"/>
    <w:rsid w:val="007E5575"/>
    <w:rsid w:val="007E55C2"/>
    <w:rsid w:val="007E55CE"/>
    <w:rsid w:val="007E5616"/>
    <w:rsid w:val="007E561E"/>
    <w:rsid w:val="007E563A"/>
    <w:rsid w:val="007E5647"/>
    <w:rsid w:val="007E56A0"/>
    <w:rsid w:val="007E56AA"/>
    <w:rsid w:val="007E576C"/>
    <w:rsid w:val="007E5771"/>
    <w:rsid w:val="007E5779"/>
    <w:rsid w:val="007E578B"/>
    <w:rsid w:val="007E57B7"/>
    <w:rsid w:val="007E5811"/>
    <w:rsid w:val="007E582F"/>
    <w:rsid w:val="007E5841"/>
    <w:rsid w:val="007E58EA"/>
    <w:rsid w:val="007E5974"/>
    <w:rsid w:val="007E5A25"/>
    <w:rsid w:val="007E5A3F"/>
    <w:rsid w:val="007E5ABC"/>
    <w:rsid w:val="007E5B4A"/>
    <w:rsid w:val="007E5B96"/>
    <w:rsid w:val="007E5C0F"/>
    <w:rsid w:val="007E5C3E"/>
    <w:rsid w:val="007E5C78"/>
    <w:rsid w:val="007E5C8A"/>
    <w:rsid w:val="007E5C8D"/>
    <w:rsid w:val="007E5CCD"/>
    <w:rsid w:val="007E5CEB"/>
    <w:rsid w:val="007E5D3D"/>
    <w:rsid w:val="007E5D6D"/>
    <w:rsid w:val="007E5D72"/>
    <w:rsid w:val="007E5E0E"/>
    <w:rsid w:val="007E5E5F"/>
    <w:rsid w:val="007E5ED9"/>
    <w:rsid w:val="007E5FAD"/>
    <w:rsid w:val="007E5FCD"/>
    <w:rsid w:val="007E600F"/>
    <w:rsid w:val="007E6032"/>
    <w:rsid w:val="007E6038"/>
    <w:rsid w:val="007E6048"/>
    <w:rsid w:val="007E6078"/>
    <w:rsid w:val="007E612D"/>
    <w:rsid w:val="007E6183"/>
    <w:rsid w:val="007E618B"/>
    <w:rsid w:val="007E61EE"/>
    <w:rsid w:val="007E624C"/>
    <w:rsid w:val="007E6285"/>
    <w:rsid w:val="007E6298"/>
    <w:rsid w:val="007E629C"/>
    <w:rsid w:val="007E62A3"/>
    <w:rsid w:val="007E6311"/>
    <w:rsid w:val="007E6342"/>
    <w:rsid w:val="007E6399"/>
    <w:rsid w:val="007E639B"/>
    <w:rsid w:val="007E63FA"/>
    <w:rsid w:val="007E648B"/>
    <w:rsid w:val="007E650C"/>
    <w:rsid w:val="007E6624"/>
    <w:rsid w:val="007E6676"/>
    <w:rsid w:val="007E66A7"/>
    <w:rsid w:val="007E6750"/>
    <w:rsid w:val="007E6757"/>
    <w:rsid w:val="007E67BC"/>
    <w:rsid w:val="007E67E3"/>
    <w:rsid w:val="007E6893"/>
    <w:rsid w:val="007E68B3"/>
    <w:rsid w:val="007E690A"/>
    <w:rsid w:val="007E6947"/>
    <w:rsid w:val="007E6956"/>
    <w:rsid w:val="007E69BC"/>
    <w:rsid w:val="007E69CA"/>
    <w:rsid w:val="007E69ED"/>
    <w:rsid w:val="007E69F9"/>
    <w:rsid w:val="007E6B1C"/>
    <w:rsid w:val="007E6B2B"/>
    <w:rsid w:val="007E6C09"/>
    <w:rsid w:val="007E6D15"/>
    <w:rsid w:val="007E6D51"/>
    <w:rsid w:val="007E6D81"/>
    <w:rsid w:val="007E6DE2"/>
    <w:rsid w:val="007E6DE9"/>
    <w:rsid w:val="007E6E14"/>
    <w:rsid w:val="007E6E3F"/>
    <w:rsid w:val="007E6E5A"/>
    <w:rsid w:val="007E6FA4"/>
    <w:rsid w:val="007E6FC1"/>
    <w:rsid w:val="007E6FC5"/>
    <w:rsid w:val="007E6FDE"/>
    <w:rsid w:val="007E7017"/>
    <w:rsid w:val="007E7056"/>
    <w:rsid w:val="007E70D9"/>
    <w:rsid w:val="007E70F6"/>
    <w:rsid w:val="007E7173"/>
    <w:rsid w:val="007E718F"/>
    <w:rsid w:val="007E7191"/>
    <w:rsid w:val="007E71DA"/>
    <w:rsid w:val="007E7225"/>
    <w:rsid w:val="007E7248"/>
    <w:rsid w:val="007E724B"/>
    <w:rsid w:val="007E7314"/>
    <w:rsid w:val="007E7319"/>
    <w:rsid w:val="007E733A"/>
    <w:rsid w:val="007E7381"/>
    <w:rsid w:val="007E73C9"/>
    <w:rsid w:val="007E73CB"/>
    <w:rsid w:val="007E73DC"/>
    <w:rsid w:val="007E7468"/>
    <w:rsid w:val="007E753B"/>
    <w:rsid w:val="007E75A7"/>
    <w:rsid w:val="007E75D9"/>
    <w:rsid w:val="007E75FB"/>
    <w:rsid w:val="007E761B"/>
    <w:rsid w:val="007E764E"/>
    <w:rsid w:val="007E768C"/>
    <w:rsid w:val="007E7808"/>
    <w:rsid w:val="007E782E"/>
    <w:rsid w:val="007E7919"/>
    <w:rsid w:val="007E796B"/>
    <w:rsid w:val="007E79C6"/>
    <w:rsid w:val="007E79D6"/>
    <w:rsid w:val="007E79DA"/>
    <w:rsid w:val="007E7A96"/>
    <w:rsid w:val="007E7AFF"/>
    <w:rsid w:val="007E7B90"/>
    <w:rsid w:val="007E7BC3"/>
    <w:rsid w:val="007E7C7B"/>
    <w:rsid w:val="007E7CF6"/>
    <w:rsid w:val="007E7D7B"/>
    <w:rsid w:val="007E7DF7"/>
    <w:rsid w:val="007E7E45"/>
    <w:rsid w:val="007E7E59"/>
    <w:rsid w:val="007E7F3A"/>
    <w:rsid w:val="007E7F9B"/>
    <w:rsid w:val="007E7FA8"/>
    <w:rsid w:val="007F0015"/>
    <w:rsid w:val="007F0051"/>
    <w:rsid w:val="007F006C"/>
    <w:rsid w:val="007F0073"/>
    <w:rsid w:val="007F0093"/>
    <w:rsid w:val="007F009C"/>
    <w:rsid w:val="007F00A1"/>
    <w:rsid w:val="007F00BC"/>
    <w:rsid w:val="007F00CE"/>
    <w:rsid w:val="007F0135"/>
    <w:rsid w:val="007F013A"/>
    <w:rsid w:val="007F0155"/>
    <w:rsid w:val="007F0185"/>
    <w:rsid w:val="007F0197"/>
    <w:rsid w:val="007F01A4"/>
    <w:rsid w:val="007F01B1"/>
    <w:rsid w:val="007F01E6"/>
    <w:rsid w:val="007F0206"/>
    <w:rsid w:val="007F021F"/>
    <w:rsid w:val="007F022A"/>
    <w:rsid w:val="007F02E1"/>
    <w:rsid w:val="007F034C"/>
    <w:rsid w:val="007F0351"/>
    <w:rsid w:val="007F0379"/>
    <w:rsid w:val="007F0391"/>
    <w:rsid w:val="007F03BD"/>
    <w:rsid w:val="007F03C5"/>
    <w:rsid w:val="007F03D0"/>
    <w:rsid w:val="007F03DB"/>
    <w:rsid w:val="007F03E8"/>
    <w:rsid w:val="007F03EB"/>
    <w:rsid w:val="007F0460"/>
    <w:rsid w:val="007F0462"/>
    <w:rsid w:val="007F0526"/>
    <w:rsid w:val="007F0575"/>
    <w:rsid w:val="007F061D"/>
    <w:rsid w:val="007F0632"/>
    <w:rsid w:val="007F0643"/>
    <w:rsid w:val="007F064A"/>
    <w:rsid w:val="007F06C3"/>
    <w:rsid w:val="007F06D8"/>
    <w:rsid w:val="007F06FE"/>
    <w:rsid w:val="007F0784"/>
    <w:rsid w:val="007F0792"/>
    <w:rsid w:val="007F07F4"/>
    <w:rsid w:val="007F0826"/>
    <w:rsid w:val="007F082F"/>
    <w:rsid w:val="007F0834"/>
    <w:rsid w:val="007F085E"/>
    <w:rsid w:val="007F08B8"/>
    <w:rsid w:val="007F08BB"/>
    <w:rsid w:val="007F0960"/>
    <w:rsid w:val="007F0A37"/>
    <w:rsid w:val="007F0A88"/>
    <w:rsid w:val="007F0ACC"/>
    <w:rsid w:val="007F0B03"/>
    <w:rsid w:val="007F0B56"/>
    <w:rsid w:val="007F0B57"/>
    <w:rsid w:val="007F0BEB"/>
    <w:rsid w:val="007F0C20"/>
    <w:rsid w:val="007F0C7A"/>
    <w:rsid w:val="007F0CEA"/>
    <w:rsid w:val="007F0CEC"/>
    <w:rsid w:val="007F0D08"/>
    <w:rsid w:val="007F0D0F"/>
    <w:rsid w:val="007F0D14"/>
    <w:rsid w:val="007F0D15"/>
    <w:rsid w:val="007F0D38"/>
    <w:rsid w:val="007F0D99"/>
    <w:rsid w:val="007F0E6B"/>
    <w:rsid w:val="007F0E9C"/>
    <w:rsid w:val="007F0EA7"/>
    <w:rsid w:val="007F0ED0"/>
    <w:rsid w:val="007F0ED6"/>
    <w:rsid w:val="007F0FA5"/>
    <w:rsid w:val="007F0FB8"/>
    <w:rsid w:val="007F0FC5"/>
    <w:rsid w:val="007F0FDB"/>
    <w:rsid w:val="007F103A"/>
    <w:rsid w:val="007F107E"/>
    <w:rsid w:val="007F111D"/>
    <w:rsid w:val="007F1133"/>
    <w:rsid w:val="007F1171"/>
    <w:rsid w:val="007F11D7"/>
    <w:rsid w:val="007F121C"/>
    <w:rsid w:val="007F1234"/>
    <w:rsid w:val="007F1254"/>
    <w:rsid w:val="007F1264"/>
    <w:rsid w:val="007F127E"/>
    <w:rsid w:val="007F12BB"/>
    <w:rsid w:val="007F135E"/>
    <w:rsid w:val="007F1383"/>
    <w:rsid w:val="007F13C7"/>
    <w:rsid w:val="007F13D8"/>
    <w:rsid w:val="007F145A"/>
    <w:rsid w:val="007F14D5"/>
    <w:rsid w:val="007F14F0"/>
    <w:rsid w:val="007F1527"/>
    <w:rsid w:val="007F152E"/>
    <w:rsid w:val="007F1574"/>
    <w:rsid w:val="007F1604"/>
    <w:rsid w:val="007F163C"/>
    <w:rsid w:val="007F16C6"/>
    <w:rsid w:val="007F1771"/>
    <w:rsid w:val="007F17E7"/>
    <w:rsid w:val="007F1835"/>
    <w:rsid w:val="007F1846"/>
    <w:rsid w:val="007F18E3"/>
    <w:rsid w:val="007F18FE"/>
    <w:rsid w:val="007F1991"/>
    <w:rsid w:val="007F19C5"/>
    <w:rsid w:val="007F19D3"/>
    <w:rsid w:val="007F1A36"/>
    <w:rsid w:val="007F1A48"/>
    <w:rsid w:val="007F1A9F"/>
    <w:rsid w:val="007F1B12"/>
    <w:rsid w:val="007F1B24"/>
    <w:rsid w:val="007F1B70"/>
    <w:rsid w:val="007F1B8A"/>
    <w:rsid w:val="007F1BEF"/>
    <w:rsid w:val="007F1C1F"/>
    <w:rsid w:val="007F1C24"/>
    <w:rsid w:val="007F1D20"/>
    <w:rsid w:val="007F1D66"/>
    <w:rsid w:val="007F1D7A"/>
    <w:rsid w:val="007F1DEB"/>
    <w:rsid w:val="007F1E34"/>
    <w:rsid w:val="007F1E36"/>
    <w:rsid w:val="007F1E76"/>
    <w:rsid w:val="007F1EE3"/>
    <w:rsid w:val="007F1F4F"/>
    <w:rsid w:val="007F1F95"/>
    <w:rsid w:val="007F1FC8"/>
    <w:rsid w:val="007F2092"/>
    <w:rsid w:val="007F20D6"/>
    <w:rsid w:val="007F20E5"/>
    <w:rsid w:val="007F225D"/>
    <w:rsid w:val="007F2261"/>
    <w:rsid w:val="007F2367"/>
    <w:rsid w:val="007F240C"/>
    <w:rsid w:val="007F2413"/>
    <w:rsid w:val="007F2455"/>
    <w:rsid w:val="007F2471"/>
    <w:rsid w:val="007F24D7"/>
    <w:rsid w:val="007F24FA"/>
    <w:rsid w:val="007F25C0"/>
    <w:rsid w:val="007F2658"/>
    <w:rsid w:val="007F2682"/>
    <w:rsid w:val="007F2726"/>
    <w:rsid w:val="007F2822"/>
    <w:rsid w:val="007F2827"/>
    <w:rsid w:val="007F2859"/>
    <w:rsid w:val="007F286C"/>
    <w:rsid w:val="007F2878"/>
    <w:rsid w:val="007F28A1"/>
    <w:rsid w:val="007F29AF"/>
    <w:rsid w:val="007F29D3"/>
    <w:rsid w:val="007F29E9"/>
    <w:rsid w:val="007F2A0C"/>
    <w:rsid w:val="007F2A8D"/>
    <w:rsid w:val="007F2A9A"/>
    <w:rsid w:val="007F2ABA"/>
    <w:rsid w:val="007F2B7E"/>
    <w:rsid w:val="007F2BA1"/>
    <w:rsid w:val="007F2BC5"/>
    <w:rsid w:val="007F2C77"/>
    <w:rsid w:val="007F2CC3"/>
    <w:rsid w:val="007F2D5A"/>
    <w:rsid w:val="007F2D8B"/>
    <w:rsid w:val="007F2DC4"/>
    <w:rsid w:val="007F2DD6"/>
    <w:rsid w:val="007F2DF8"/>
    <w:rsid w:val="007F2E38"/>
    <w:rsid w:val="007F2FC8"/>
    <w:rsid w:val="007F30A9"/>
    <w:rsid w:val="007F30DC"/>
    <w:rsid w:val="007F30E2"/>
    <w:rsid w:val="007F312A"/>
    <w:rsid w:val="007F316D"/>
    <w:rsid w:val="007F31BC"/>
    <w:rsid w:val="007F31C7"/>
    <w:rsid w:val="007F328E"/>
    <w:rsid w:val="007F32E1"/>
    <w:rsid w:val="007F32E3"/>
    <w:rsid w:val="007F337F"/>
    <w:rsid w:val="007F33D9"/>
    <w:rsid w:val="007F33DF"/>
    <w:rsid w:val="007F34AD"/>
    <w:rsid w:val="007F3528"/>
    <w:rsid w:val="007F3532"/>
    <w:rsid w:val="007F353E"/>
    <w:rsid w:val="007F3564"/>
    <w:rsid w:val="007F367F"/>
    <w:rsid w:val="007F371E"/>
    <w:rsid w:val="007F3739"/>
    <w:rsid w:val="007F37FB"/>
    <w:rsid w:val="007F38F7"/>
    <w:rsid w:val="007F39A2"/>
    <w:rsid w:val="007F3A90"/>
    <w:rsid w:val="007F3A97"/>
    <w:rsid w:val="007F3AD4"/>
    <w:rsid w:val="007F3B4A"/>
    <w:rsid w:val="007F3B63"/>
    <w:rsid w:val="007F3B69"/>
    <w:rsid w:val="007F3B83"/>
    <w:rsid w:val="007F3BFD"/>
    <w:rsid w:val="007F3C01"/>
    <w:rsid w:val="007F3CA1"/>
    <w:rsid w:val="007F3CD0"/>
    <w:rsid w:val="007F3DBA"/>
    <w:rsid w:val="007F3DD0"/>
    <w:rsid w:val="007F3E56"/>
    <w:rsid w:val="007F3EA1"/>
    <w:rsid w:val="007F3EC7"/>
    <w:rsid w:val="007F3EF5"/>
    <w:rsid w:val="007F3F3D"/>
    <w:rsid w:val="007F3F74"/>
    <w:rsid w:val="007F3FEF"/>
    <w:rsid w:val="007F3FFA"/>
    <w:rsid w:val="007F3FFC"/>
    <w:rsid w:val="007F401C"/>
    <w:rsid w:val="007F40E0"/>
    <w:rsid w:val="007F40E6"/>
    <w:rsid w:val="007F40E9"/>
    <w:rsid w:val="007F41B1"/>
    <w:rsid w:val="007F4203"/>
    <w:rsid w:val="007F4250"/>
    <w:rsid w:val="007F4260"/>
    <w:rsid w:val="007F4282"/>
    <w:rsid w:val="007F42B8"/>
    <w:rsid w:val="007F42FA"/>
    <w:rsid w:val="007F4429"/>
    <w:rsid w:val="007F44D0"/>
    <w:rsid w:val="007F44D5"/>
    <w:rsid w:val="007F450C"/>
    <w:rsid w:val="007F4527"/>
    <w:rsid w:val="007F456D"/>
    <w:rsid w:val="007F45BB"/>
    <w:rsid w:val="007F4641"/>
    <w:rsid w:val="007F4706"/>
    <w:rsid w:val="007F4725"/>
    <w:rsid w:val="007F4740"/>
    <w:rsid w:val="007F47B1"/>
    <w:rsid w:val="007F47B5"/>
    <w:rsid w:val="007F47E9"/>
    <w:rsid w:val="007F47F6"/>
    <w:rsid w:val="007F48B7"/>
    <w:rsid w:val="007F4909"/>
    <w:rsid w:val="007F4935"/>
    <w:rsid w:val="007F495E"/>
    <w:rsid w:val="007F4975"/>
    <w:rsid w:val="007F499D"/>
    <w:rsid w:val="007F4A22"/>
    <w:rsid w:val="007F4A37"/>
    <w:rsid w:val="007F4A61"/>
    <w:rsid w:val="007F4B52"/>
    <w:rsid w:val="007F4C24"/>
    <w:rsid w:val="007F4C7F"/>
    <w:rsid w:val="007F4D39"/>
    <w:rsid w:val="007F4D77"/>
    <w:rsid w:val="007F4E85"/>
    <w:rsid w:val="007F4E9D"/>
    <w:rsid w:val="007F4EB1"/>
    <w:rsid w:val="007F5000"/>
    <w:rsid w:val="007F503D"/>
    <w:rsid w:val="007F504D"/>
    <w:rsid w:val="007F50C5"/>
    <w:rsid w:val="007F5139"/>
    <w:rsid w:val="007F5145"/>
    <w:rsid w:val="007F516C"/>
    <w:rsid w:val="007F5179"/>
    <w:rsid w:val="007F51F0"/>
    <w:rsid w:val="007F52A5"/>
    <w:rsid w:val="007F52B1"/>
    <w:rsid w:val="007F52C7"/>
    <w:rsid w:val="007F53B3"/>
    <w:rsid w:val="007F53CC"/>
    <w:rsid w:val="007F5451"/>
    <w:rsid w:val="007F54E0"/>
    <w:rsid w:val="007F5525"/>
    <w:rsid w:val="007F55B8"/>
    <w:rsid w:val="007F5614"/>
    <w:rsid w:val="007F5615"/>
    <w:rsid w:val="007F566E"/>
    <w:rsid w:val="007F567E"/>
    <w:rsid w:val="007F567F"/>
    <w:rsid w:val="007F5681"/>
    <w:rsid w:val="007F56F3"/>
    <w:rsid w:val="007F57AF"/>
    <w:rsid w:val="007F57F6"/>
    <w:rsid w:val="007F588A"/>
    <w:rsid w:val="007F5892"/>
    <w:rsid w:val="007F5919"/>
    <w:rsid w:val="007F592A"/>
    <w:rsid w:val="007F5951"/>
    <w:rsid w:val="007F5967"/>
    <w:rsid w:val="007F59B4"/>
    <w:rsid w:val="007F5A24"/>
    <w:rsid w:val="007F5A67"/>
    <w:rsid w:val="007F5A8B"/>
    <w:rsid w:val="007F5A8D"/>
    <w:rsid w:val="007F5AA6"/>
    <w:rsid w:val="007F5BBB"/>
    <w:rsid w:val="007F5BE9"/>
    <w:rsid w:val="007F5BFE"/>
    <w:rsid w:val="007F5C2B"/>
    <w:rsid w:val="007F5C5A"/>
    <w:rsid w:val="007F5C7B"/>
    <w:rsid w:val="007F5D2C"/>
    <w:rsid w:val="007F5D31"/>
    <w:rsid w:val="007F5D5F"/>
    <w:rsid w:val="007F5D83"/>
    <w:rsid w:val="007F5D96"/>
    <w:rsid w:val="007F5DF0"/>
    <w:rsid w:val="007F5E46"/>
    <w:rsid w:val="007F5E6B"/>
    <w:rsid w:val="007F5FE3"/>
    <w:rsid w:val="007F6102"/>
    <w:rsid w:val="007F6143"/>
    <w:rsid w:val="007F6165"/>
    <w:rsid w:val="007F6170"/>
    <w:rsid w:val="007F6195"/>
    <w:rsid w:val="007F61AA"/>
    <w:rsid w:val="007F61CB"/>
    <w:rsid w:val="007F61D9"/>
    <w:rsid w:val="007F61F2"/>
    <w:rsid w:val="007F61F4"/>
    <w:rsid w:val="007F625A"/>
    <w:rsid w:val="007F628A"/>
    <w:rsid w:val="007F62F1"/>
    <w:rsid w:val="007F634F"/>
    <w:rsid w:val="007F6476"/>
    <w:rsid w:val="007F647D"/>
    <w:rsid w:val="007F6485"/>
    <w:rsid w:val="007F64E9"/>
    <w:rsid w:val="007F64FD"/>
    <w:rsid w:val="007F650D"/>
    <w:rsid w:val="007F6548"/>
    <w:rsid w:val="007F65A9"/>
    <w:rsid w:val="007F65F3"/>
    <w:rsid w:val="007F66CB"/>
    <w:rsid w:val="007F672C"/>
    <w:rsid w:val="007F6734"/>
    <w:rsid w:val="007F673A"/>
    <w:rsid w:val="007F6784"/>
    <w:rsid w:val="007F67B0"/>
    <w:rsid w:val="007F67E6"/>
    <w:rsid w:val="007F682F"/>
    <w:rsid w:val="007F6891"/>
    <w:rsid w:val="007F6950"/>
    <w:rsid w:val="007F698C"/>
    <w:rsid w:val="007F69AE"/>
    <w:rsid w:val="007F69C5"/>
    <w:rsid w:val="007F69DD"/>
    <w:rsid w:val="007F6A1B"/>
    <w:rsid w:val="007F6A3C"/>
    <w:rsid w:val="007F6A6B"/>
    <w:rsid w:val="007F6B51"/>
    <w:rsid w:val="007F6D76"/>
    <w:rsid w:val="007F6D78"/>
    <w:rsid w:val="007F6D86"/>
    <w:rsid w:val="007F6D8C"/>
    <w:rsid w:val="007F6D95"/>
    <w:rsid w:val="007F6DA2"/>
    <w:rsid w:val="007F6EDD"/>
    <w:rsid w:val="007F6F17"/>
    <w:rsid w:val="007F6F38"/>
    <w:rsid w:val="007F6FA5"/>
    <w:rsid w:val="007F6FBE"/>
    <w:rsid w:val="007F6FC7"/>
    <w:rsid w:val="007F7072"/>
    <w:rsid w:val="007F70BD"/>
    <w:rsid w:val="007F70C0"/>
    <w:rsid w:val="007F70EE"/>
    <w:rsid w:val="007F70F5"/>
    <w:rsid w:val="007F7107"/>
    <w:rsid w:val="007F712D"/>
    <w:rsid w:val="007F715A"/>
    <w:rsid w:val="007F71ED"/>
    <w:rsid w:val="007F7232"/>
    <w:rsid w:val="007F7238"/>
    <w:rsid w:val="007F7249"/>
    <w:rsid w:val="007F724F"/>
    <w:rsid w:val="007F729D"/>
    <w:rsid w:val="007F729F"/>
    <w:rsid w:val="007F72D6"/>
    <w:rsid w:val="007F72DD"/>
    <w:rsid w:val="007F72EA"/>
    <w:rsid w:val="007F7387"/>
    <w:rsid w:val="007F7425"/>
    <w:rsid w:val="007F743D"/>
    <w:rsid w:val="007F74F2"/>
    <w:rsid w:val="007F7562"/>
    <w:rsid w:val="007F75D5"/>
    <w:rsid w:val="007F75F0"/>
    <w:rsid w:val="007F7661"/>
    <w:rsid w:val="007F772D"/>
    <w:rsid w:val="007F7757"/>
    <w:rsid w:val="007F7794"/>
    <w:rsid w:val="007F7834"/>
    <w:rsid w:val="007F78AE"/>
    <w:rsid w:val="007F78ED"/>
    <w:rsid w:val="007F79C0"/>
    <w:rsid w:val="007F79FF"/>
    <w:rsid w:val="007F7A25"/>
    <w:rsid w:val="007F7A37"/>
    <w:rsid w:val="007F7A4C"/>
    <w:rsid w:val="007F7A5A"/>
    <w:rsid w:val="007F7AB7"/>
    <w:rsid w:val="007F7B7B"/>
    <w:rsid w:val="007F7B86"/>
    <w:rsid w:val="007F7B8D"/>
    <w:rsid w:val="007F7B91"/>
    <w:rsid w:val="007F7B98"/>
    <w:rsid w:val="007F7BDD"/>
    <w:rsid w:val="007F7BE7"/>
    <w:rsid w:val="007F7C25"/>
    <w:rsid w:val="007F7C59"/>
    <w:rsid w:val="007F7CAE"/>
    <w:rsid w:val="007F7D17"/>
    <w:rsid w:val="007F7D58"/>
    <w:rsid w:val="007F7E1A"/>
    <w:rsid w:val="007F7E38"/>
    <w:rsid w:val="007F7E3B"/>
    <w:rsid w:val="007F7E3C"/>
    <w:rsid w:val="007F7E72"/>
    <w:rsid w:val="007F7E85"/>
    <w:rsid w:val="007F7EE3"/>
    <w:rsid w:val="00800017"/>
    <w:rsid w:val="0080001B"/>
    <w:rsid w:val="0080003A"/>
    <w:rsid w:val="0080008E"/>
    <w:rsid w:val="0080009E"/>
    <w:rsid w:val="00800170"/>
    <w:rsid w:val="00800195"/>
    <w:rsid w:val="008001AE"/>
    <w:rsid w:val="008001C7"/>
    <w:rsid w:val="0080022B"/>
    <w:rsid w:val="0080025D"/>
    <w:rsid w:val="008002F4"/>
    <w:rsid w:val="008003AA"/>
    <w:rsid w:val="00800499"/>
    <w:rsid w:val="008004F1"/>
    <w:rsid w:val="00800519"/>
    <w:rsid w:val="008005C3"/>
    <w:rsid w:val="008006C3"/>
    <w:rsid w:val="00800757"/>
    <w:rsid w:val="00800769"/>
    <w:rsid w:val="0080079E"/>
    <w:rsid w:val="008007B2"/>
    <w:rsid w:val="008007BC"/>
    <w:rsid w:val="008007E8"/>
    <w:rsid w:val="0080082A"/>
    <w:rsid w:val="008008ED"/>
    <w:rsid w:val="008009B1"/>
    <w:rsid w:val="008009C7"/>
    <w:rsid w:val="00800A6C"/>
    <w:rsid w:val="00800AEB"/>
    <w:rsid w:val="00800AF0"/>
    <w:rsid w:val="00800AFC"/>
    <w:rsid w:val="00800BF8"/>
    <w:rsid w:val="00800C17"/>
    <w:rsid w:val="00800C34"/>
    <w:rsid w:val="00800C81"/>
    <w:rsid w:val="00800C8E"/>
    <w:rsid w:val="00800CDA"/>
    <w:rsid w:val="00800D15"/>
    <w:rsid w:val="00800D4D"/>
    <w:rsid w:val="00800D72"/>
    <w:rsid w:val="00800DB0"/>
    <w:rsid w:val="00800DF8"/>
    <w:rsid w:val="00800DFB"/>
    <w:rsid w:val="00800E17"/>
    <w:rsid w:val="00800E27"/>
    <w:rsid w:val="00800E3E"/>
    <w:rsid w:val="00800E80"/>
    <w:rsid w:val="00800EA3"/>
    <w:rsid w:val="00800EA4"/>
    <w:rsid w:val="00800EC5"/>
    <w:rsid w:val="00800F2F"/>
    <w:rsid w:val="00800F56"/>
    <w:rsid w:val="00800F9B"/>
    <w:rsid w:val="00801065"/>
    <w:rsid w:val="00801066"/>
    <w:rsid w:val="008010A1"/>
    <w:rsid w:val="00801118"/>
    <w:rsid w:val="00801160"/>
    <w:rsid w:val="00801168"/>
    <w:rsid w:val="0080118B"/>
    <w:rsid w:val="008012B4"/>
    <w:rsid w:val="008012D6"/>
    <w:rsid w:val="00801300"/>
    <w:rsid w:val="00801310"/>
    <w:rsid w:val="00801328"/>
    <w:rsid w:val="00801338"/>
    <w:rsid w:val="008013A9"/>
    <w:rsid w:val="008013DE"/>
    <w:rsid w:val="00801454"/>
    <w:rsid w:val="0080145C"/>
    <w:rsid w:val="008014C7"/>
    <w:rsid w:val="008014D5"/>
    <w:rsid w:val="008014EC"/>
    <w:rsid w:val="0080154B"/>
    <w:rsid w:val="00801578"/>
    <w:rsid w:val="008015A8"/>
    <w:rsid w:val="008015C7"/>
    <w:rsid w:val="008015CA"/>
    <w:rsid w:val="008015F3"/>
    <w:rsid w:val="0080169A"/>
    <w:rsid w:val="008016E5"/>
    <w:rsid w:val="0080171E"/>
    <w:rsid w:val="0080171F"/>
    <w:rsid w:val="00801771"/>
    <w:rsid w:val="00801772"/>
    <w:rsid w:val="00801784"/>
    <w:rsid w:val="008017D2"/>
    <w:rsid w:val="0080181A"/>
    <w:rsid w:val="0080186C"/>
    <w:rsid w:val="0080188B"/>
    <w:rsid w:val="008018FD"/>
    <w:rsid w:val="00801956"/>
    <w:rsid w:val="00801968"/>
    <w:rsid w:val="00801976"/>
    <w:rsid w:val="008019E0"/>
    <w:rsid w:val="008019F0"/>
    <w:rsid w:val="008019F4"/>
    <w:rsid w:val="008019FA"/>
    <w:rsid w:val="00801A7F"/>
    <w:rsid w:val="00801A9E"/>
    <w:rsid w:val="00801AAD"/>
    <w:rsid w:val="00801ABF"/>
    <w:rsid w:val="00801AEF"/>
    <w:rsid w:val="00801B1E"/>
    <w:rsid w:val="00801B2A"/>
    <w:rsid w:val="00801B5A"/>
    <w:rsid w:val="00801B87"/>
    <w:rsid w:val="00801C69"/>
    <w:rsid w:val="00801C6B"/>
    <w:rsid w:val="00801CCE"/>
    <w:rsid w:val="00801CED"/>
    <w:rsid w:val="00801CF7"/>
    <w:rsid w:val="00801DA1"/>
    <w:rsid w:val="00801DB7"/>
    <w:rsid w:val="00801E50"/>
    <w:rsid w:val="00801ECA"/>
    <w:rsid w:val="00801ED2"/>
    <w:rsid w:val="00801F1D"/>
    <w:rsid w:val="00801F3D"/>
    <w:rsid w:val="00801F80"/>
    <w:rsid w:val="00801FA9"/>
    <w:rsid w:val="00801FD8"/>
    <w:rsid w:val="0080201B"/>
    <w:rsid w:val="00802039"/>
    <w:rsid w:val="0080204A"/>
    <w:rsid w:val="0080206B"/>
    <w:rsid w:val="00802085"/>
    <w:rsid w:val="008020C5"/>
    <w:rsid w:val="008020F1"/>
    <w:rsid w:val="0080222D"/>
    <w:rsid w:val="0080226E"/>
    <w:rsid w:val="00802290"/>
    <w:rsid w:val="008022B2"/>
    <w:rsid w:val="008022B3"/>
    <w:rsid w:val="008022CA"/>
    <w:rsid w:val="008022FE"/>
    <w:rsid w:val="00802354"/>
    <w:rsid w:val="0080236A"/>
    <w:rsid w:val="0080237B"/>
    <w:rsid w:val="008025A9"/>
    <w:rsid w:val="00802628"/>
    <w:rsid w:val="00802665"/>
    <w:rsid w:val="00802685"/>
    <w:rsid w:val="00802698"/>
    <w:rsid w:val="008026C7"/>
    <w:rsid w:val="008026FC"/>
    <w:rsid w:val="0080273F"/>
    <w:rsid w:val="008027B5"/>
    <w:rsid w:val="0080287F"/>
    <w:rsid w:val="0080288E"/>
    <w:rsid w:val="008028B8"/>
    <w:rsid w:val="008028DA"/>
    <w:rsid w:val="00802995"/>
    <w:rsid w:val="008029B3"/>
    <w:rsid w:val="008029E1"/>
    <w:rsid w:val="008029FD"/>
    <w:rsid w:val="00802A34"/>
    <w:rsid w:val="00802A68"/>
    <w:rsid w:val="00802A96"/>
    <w:rsid w:val="00802AA7"/>
    <w:rsid w:val="00802B1D"/>
    <w:rsid w:val="00802B70"/>
    <w:rsid w:val="00802B95"/>
    <w:rsid w:val="00802B98"/>
    <w:rsid w:val="00802C72"/>
    <w:rsid w:val="00802CC8"/>
    <w:rsid w:val="00802CCD"/>
    <w:rsid w:val="00802D5F"/>
    <w:rsid w:val="00802E1A"/>
    <w:rsid w:val="00802E8E"/>
    <w:rsid w:val="00802EB1"/>
    <w:rsid w:val="00802EC2"/>
    <w:rsid w:val="00802EED"/>
    <w:rsid w:val="00802F50"/>
    <w:rsid w:val="00803033"/>
    <w:rsid w:val="00803089"/>
    <w:rsid w:val="0080311E"/>
    <w:rsid w:val="0080314A"/>
    <w:rsid w:val="00803161"/>
    <w:rsid w:val="0080327E"/>
    <w:rsid w:val="00803325"/>
    <w:rsid w:val="0080343D"/>
    <w:rsid w:val="008034BF"/>
    <w:rsid w:val="00803652"/>
    <w:rsid w:val="00803682"/>
    <w:rsid w:val="008036ED"/>
    <w:rsid w:val="008037A4"/>
    <w:rsid w:val="008037AA"/>
    <w:rsid w:val="008037CB"/>
    <w:rsid w:val="00803831"/>
    <w:rsid w:val="008038AF"/>
    <w:rsid w:val="008038C2"/>
    <w:rsid w:val="008038F3"/>
    <w:rsid w:val="0080395F"/>
    <w:rsid w:val="008039C0"/>
    <w:rsid w:val="008039EA"/>
    <w:rsid w:val="00803A1B"/>
    <w:rsid w:val="00803AA0"/>
    <w:rsid w:val="00803B2B"/>
    <w:rsid w:val="00803BB5"/>
    <w:rsid w:val="00803BEF"/>
    <w:rsid w:val="00803C17"/>
    <w:rsid w:val="00803C31"/>
    <w:rsid w:val="00803CA0"/>
    <w:rsid w:val="00803CCF"/>
    <w:rsid w:val="00803D0B"/>
    <w:rsid w:val="00803D11"/>
    <w:rsid w:val="00803D26"/>
    <w:rsid w:val="00803D5E"/>
    <w:rsid w:val="00803D6C"/>
    <w:rsid w:val="00803D7E"/>
    <w:rsid w:val="00803DFF"/>
    <w:rsid w:val="00803E38"/>
    <w:rsid w:val="00803E98"/>
    <w:rsid w:val="00803EE8"/>
    <w:rsid w:val="00803F08"/>
    <w:rsid w:val="00803F09"/>
    <w:rsid w:val="00803F2C"/>
    <w:rsid w:val="00803F4C"/>
    <w:rsid w:val="00803F53"/>
    <w:rsid w:val="00804033"/>
    <w:rsid w:val="0080403F"/>
    <w:rsid w:val="0080404D"/>
    <w:rsid w:val="00804118"/>
    <w:rsid w:val="00804150"/>
    <w:rsid w:val="0080429F"/>
    <w:rsid w:val="008042A9"/>
    <w:rsid w:val="008042EA"/>
    <w:rsid w:val="0080431E"/>
    <w:rsid w:val="00804361"/>
    <w:rsid w:val="00804369"/>
    <w:rsid w:val="0080438B"/>
    <w:rsid w:val="008043F3"/>
    <w:rsid w:val="008043FF"/>
    <w:rsid w:val="00804417"/>
    <w:rsid w:val="00804476"/>
    <w:rsid w:val="008044CA"/>
    <w:rsid w:val="00804512"/>
    <w:rsid w:val="008045D6"/>
    <w:rsid w:val="008045EE"/>
    <w:rsid w:val="008046DC"/>
    <w:rsid w:val="008046EA"/>
    <w:rsid w:val="008046F2"/>
    <w:rsid w:val="00804728"/>
    <w:rsid w:val="00804730"/>
    <w:rsid w:val="00804753"/>
    <w:rsid w:val="00804775"/>
    <w:rsid w:val="00804799"/>
    <w:rsid w:val="008047B2"/>
    <w:rsid w:val="008047DE"/>
    <w:rsid w:val="00804853"/>
    <w:rsid w:val="008048FA"/>
    <w:rsid w:val="008049AB"/>
    <w:rsid w:val="008049D2"/>
    <w:rsid w:val="008049F9"/>
    <w:rsid w:val="00804A0F"/>
    <w:rsid w:val="00804A30"/>
    <w:rsid w:val="00804A41"/>
    <w:rsid w:val="00804A4F"/>
    <w:rsid w:val="00804A9C"/>
    <w:rsid w:val="00804AE0"/>
    <w:rsid w:val="00804B1F"/>
    <w:rsid w:val="00804B86"/>
    <w:rsid w:val="00804BAD"/>
    <w:rsid w:val="00804C05"/>
    <w:rsid w:val="00804C12"/>
    <w:rsid w:val="00804C38"/>
    <w:rsid w:val="00804C90"/>
    <w:rsid w:val="00804D05"/>
    <w:rsid w:val="00804D2D"/>
    <w:rsid w:val="00804D47"/>
    <w:rsid w:val="00804EDC"/>
    <w:rsid w:val="00804F1C"/>
    <w:rsid w:val="00804F3C"/>
    <w:rsid w:val="00804F7A"/>
    <w:rsid w:val="00805036"/>
    <w:rsid w:val="008050E0"/>
    <w:rsid w:val="00805125"/>
    <w:rsid w:val="008051BC"/>
    <w:rsid w:val="008051E8"/>
    <w:rsid w:val="00805211"/>
    <w:rsid w:val="00805337"/>
    <w:rsid w:val="0080534C"/>
    <w:rsid w:val="00805371"/>
    <w:rsid w:val="0080539C"/>
    <w:rsid w:val="00805421"/>
    <w:rsid w:val="0080542F"/>
    <w:rsid w:val="008054BD"/>
    <w:rsid w:val="008054C2"/>
    <w:rsid w:val="00805555"/>
    <w:rsid w:val="008055D2"/>
    <w:rsid w:val="0080560E"/>
    <w:rsid w:val="00805687"/>
    <w:rsid w:val="00805693"/>
    <w:rsid w:val="008056B1"/>
    <w:rsid w:val="0080570D"/>
    <w:rsid w:val="00805728"/>
    <w:rsid w:val="00805768"/>
    <w:rsid w:val="0080578A"/>
    <w:rsid w:val="0080584E"/>
    <w:rsid w:val="008058DB"/>
    <w:rsid w:val="0080591B"/>
    <w:rsid w:val="0080591F"/>
    <w:rsid w:val="00805933"/>
    <w:rsid w:val="008059A6"/>
    <w:rsid w:val="008059E5"/>
    <w:rsid w:val="00805A1B"/>
    <w:rsid w:val="00805A2D"/>
    <w:rsid w:val="00805AC6"/>
    <w:rsid w:val="00805AC7"/>
    <w:rsid w:val="00805B2F"/>
    <w:rsid w:val="00805B55"/>
    <w:rsid w:val="00805C14"/>
    <w:rsid w:val="00805C3A"/>
    <w:rsid w:val="00805C3B"/>
    <w:rsid w:val="00805C3F"/>
    <w:rsid w:val="00805C99"/>
    <w:rsid w:val="00805D7C"/>
    <w:rsid w:val="00805DA0"/>
    <w:rsid w:val="00805DBF"/>
    <w:rsid w:val="00805E19"/>
    <w:rsid w:val="00805E5A"/>
    <w:rsid w:val="00805F6C"/>
    <w:rsid w:val="00805F99"/>
    <w:rsid w:val="0080609E"/>
    <w:rsid w:val="008060F0"/>
    <w:rsid w:val="00806189"/>
    <w:rsid w:val="00806190"/>
    <w:rsid w:val="008061D8"/>
    <w:rsid w:val="00806200"/>
    <w:rsid w:val="00806218"/>
    <w:rsid w:val="00806224"/>
    <w:rsid w:val="00806241"/>
    <w:rsid w:val="00806248"/>
    <w:rsid w:val="00806263"/>
    <w:rsid w:val="00806447"/>
    <w:rsid w:val="008064D2"/>
    <w:rsid w:val="00806509"/>
    <w:rsid w:val="0080655D"/>
    <w:rsid w:val="00806569"/>
    <w:rsid w:val="008065D3"/>
    <w:rsid w:val="00806602"/>
    <w:rsid w:val="00806615"/>
    <w:rsid w:val="0080667A"/>
    <w:rsid w:val="008066C5"/>
    <w:rsid w:val="00806736"/>
    <w:rsid w:val="0080674B"/>
    <w:rsid w:val="0080676B"/>
    <w:rsid w:val="008067B6"/>
    <w:rsid w:val="008067F9"/>
    <w:rsid w:val="008068D3"/>
    <w:rsid w:val="008068FD"/>
    <w:rsid w:val="008068FF"/>
    <w:rsid w:val="00806909"/>
    <w:rsid w:val="0080691E"/>
    <w:rsid w:val="008069C1"/>
    <w:rsid w:val="00806A26"/>
    <w:rsid w:val="00806A2C"/>
    <w:rsid w:val="00806A5D"/>
    <w:rsid w:val="00806A9B"/>
    <w:rsid w:val="00806AB2"/>
    <w:rsid w:val="00806B19"/>
    <w:rsid w:val="00806B1D"/>
    <w:rsid w:val="00806B3B"/>
    <w:rsid w:val="00806B83"/>
    <w:rsid w:val="00806C11"/>
    <w:rsid w:val="00806C1A"/>
    <w:rsid w:val="00806C26"/>
    <w:rsid w:val="00806C2F"/>
    <w:rsid w:val="00806C88"/>
    <w:rsid w:val="00806CFF"/>
    <w:rsid w:val="00806D45"/>
    <w:rsid w:val="00806D76"/>
    <w:rsid w:val="00806D83"/>
    <w:rsid w:val="00806DDF"/>
    <w:rsid w:val="00806DF5"/>
    <w:rsid w:val="00806E2F"/>
    <w:rsid w:val="00806E85"/>
    <w:rsid w:val="00806EDC"/>
    <w:rsid w:val="00806F43"/>
    <w:rsid w:val="00806F52"/>
    <w:rsid w:val="00806F84"/>
    <w:rsid w:val="00806FC5"/>
    <w:rsid w:val="00807065"/>
    <w:rsid w:val="00807112"/>
    <w:rsid w:val="0080711F"/>
    <w:rsid w:val="008071B1"/>
    <w:rsid w:val="00807219"/>
    <w:rsid w:val="0080723E"/>
    <w:rsid w:val="008072D4"/>
    <w:rsid w:val="008072D5"/>
    <w:rsid w:val="00807412"/>
    <w:rsid w:val="00807436"/>
    <w:rsid w:val="0080743A"/>
    <w:rsid w:val="00807458"/>
    <w:rsid w:val="0080745A"/>
    <w:rsid w:val="00807461"/>
    <w:rsid w:val="00807485"/>
    <w:rsid w:val="008075EE"/>
    <w:rsid w:val="0080762D"/>
    <w:rsid w:val="00807746"/>
    <w:rsid w:val="008077A1"/>
    <w:rsid w:val="008077A9"/>
    <w:rsid w:val="00807830"/>
    <w:rsid w:val="00807901"/>
    <w:rsid w:val="008079A8"/>
    <w:rsid w:val="008079D0"/>
    <w:rsid w:val="008079E1"/>
    <w:rsid w:val="00807A27"/>
    <w:rsid w:val="00807A32"/>
    <w:rsid w:val="00807AD0"/>
    <w:rsid w:val="00807ADF"/>
    <w:rsid w:val="00807AE7"/>
    <w:rsid w:val="00807B26"/>
    <w:rsid w:val="00807BDA"/>
    <w:rsid w:val="00807C23"/>
    <w:rsid w:val="00807C77"/>
    <w:rsid w:val="00807CD8"/>
    <w:rsid w:val="00807CDB"/>
    <w:rsid w:val="00807D4C"/>
    <w:rsid w:val="00807D9E"/>
    <w:rsid w:val="00807DC2"/>
    <w:rsid w:val="00807E1E"/>
    <w:rsid w:val="00807E8D"/>
    <w:rsid w:val="00807EAA"/>
    <w:rsid w:val="00807EE4"/>
    <w:rsid w:val="00807F0F"/>
    <w:rsid w:val="00807F3B"/>
    <w:rsid w:val="00807F41"/>
    <w:rsid w:val="00807F63"/>
    <w:rsid w:val="00807F94"/>
    <w:rsid w:val="00807FAA"/>
    <w:rsid w:val="00807FAD"/>
    <w:rsid w:val="00807FF5"/>
    <w:rsid w:val="0081000F"/>
    <w:rsid w:val="00810116"/>
    <w:rsid w:val="0081011F"/>
    <w:rsid w:val="0081013C"/>
    <w:rsid w:val="0081018F"/>
    <w:rsid w:val="0081028A"/>
    <w:rsid w:val="0081028B"/>
    <w:rsid w:val="008102E9"/>
    <w:rsid w:val="008102ED"/>
    <w:rsid w:val="008102EF"/>
    <w:rsid w:val="00810320"/>
    <w:rsid w:val="0081034E"/>
    <w:rsid w:val="0081038F"/>
    <w:rsid w:val="0081039A"/>
    <w:rsid w:val="008103B6"/>
    <w:rsid w:val="008103D8"/>
    <w:rsid w:val="008103E1"/>
    <w:rsid w:val="0081042E"/>
    <w:rsid w:val="008104A5"/>
    <w:rsid w:val="008104E7"/>
    <w:rsid w:val="008104F4"/>
    <w:rsid w:val="00810522"/>
    <w:rsid w:val="00810532"/>
    <w:rsid w:val="0081054C"/>
    <w:rsid w:val="00810578"/>
    <w:rsid w:val="00810587"/>
    <w:rsid w:val="008105AB"/>
    <w:rsid w:val="008105C1"/>
    <w:rsid w:val="008105E9"/>
    <w:rsid w:val="0081064A"/>
    <w:rsid w:val="0081068A"/>
    <w:rsid w:val="008106B4"/>
    <w:rsid w:val="00810746"/>
    <w:rsid w:val="00810772"/>
    <w:rsid w:val="00810787"/>
    <w:rsid w:val="008107A4"/>
    <w:rsid w:val="008107AC"/>
    <w:rsid w:val="008107C5"/>
    <w:rsid w:val="0081092F"/>
    <w:rsid w:val="00810A66"/>
    <w:rsid w:val="00810B25"/>
    <w:rsid w:val="00810B9C"/>
    <w:rsid w:val="00810BA9"/>
    <w:rsid w:val="00810BCA"/>
    <w:rsid w:val="00810C04"/>
    <w:rsid w:val="00810C39"/>
    <w:rsid w:val="00810C9F"/>
    <w:rsid w:val="00810D9C"/>
    <w:rsid w:val="00810DDC"/>
    <w:rsid w:val="00810DE8"/>
    <w:rsid w:val="00810DFA"/>
    <w:rsid w:val="00810DFD"/>
    <w:rsid w:val="00810EA8"/>
    <w:rsid w:val="00810ED9"/>
    <w:rsid w:val="00810F17"/>
    <w:rsid w:val="00810FB3"/>
    <w:rsid w:val="00811017"/>
    <w:rsid w:val="00811034"/>
    <w:rsid w:val="0081108F"/>
    <w:rsid w:val="008110E3"/>
    <w:rsid w:val="0081115D"/>
    <w:rsid w:val="0081129B"/>
    <w:rsid w:val="008112AB"/>
    <w:rsid w:val="0081134F"/>
    <w:rsid w:val="008113E9"/>
    <w:rsid w:val="0081141A"/>
    <w:rsid w:val="0081142A"/>
    <w:rsid w:val="0081145E"/>
    <w:rsid w:val="0081147F"/>
    <w:rsid w:val="00811526"/>
    <w:rsid w:val="0081154B"/>
    <w:rsid w:val="00811561"/>
    <w:rsid w:val="0081157F"/>
    <w:rsid w:val="008115B5"/>
    <w:rsid w:val="008115E7"/>
    <w:rsid w:val="00811602"/>
    <w:rsid w:val="00811609"/>
    <w:rsid w:val="0081160C"/>
    <w:rsid w:val="0081166B"/>
    <w:rsid w:val="00811705"/>
    <w:rsid w:val="00811708"/>
    <w:rsid w:val="0081171D"/>
    <w:rsid w:val="008117D6"/>
    <w:rsid w:val="008117D9"/>
    <w:rsid w:val="00811852"/>
    <w:rsid w:val="008118B4"/>
    <w:rsid w:val="008118C2"/>
    <w:rsid w:val="008118CF"/>
    <w:rsid w:val="00811915"/>
    <w:rsid w:val="00811994"/>
    <w:rsid w:val="00811A40"/>
    <w:rsid w:val="00811A57"/>
    <w:rsid w:val="00811A7C"/>
    <w:rsid w:val="00811A97"/>
    <w:rsid w:val="00811B07"/>
    <w:rsid w:val="00811B28"/>
    <w:rsid w:val="00811B30"/>
    <w:rsid w:val="00811B6E"/>
    <w:rsid w:val="00811BAA"/>
    <w:rsid w:val="00811BB3"/>
    <w:rsid w:val="00811BBF"/>
    <w:rsid w:val="00811BC0"/>
    <w:rsid w:val="00811C19"/>
    <w:rsid w:val="00811C47"/>
    <w:rsid w:val="00811C53"/>
    <w:rsid w:val="00811C89"/>
    <w:rsid w:val="00811D2E"/>
    <w:rsid w:val="00811D2F"/>
    <w:rsid w:val="00811D99"/>
    <w:rsid w:val="00811DB0"/>
    <w:rsid w:val="00811DB9"/>
    <w:rsid w:val="00811DEB"/>
    <w:rsid w:val="00811E11"/>
    <w:rsid w:val="00811F23"/>
    <w:rsid w:val="00811F7A"/>
    <w:rsid w:val="00811FE6"/>
    <w:rsid w:val="00812077"/>
    <w:rsid w:val="008120CE"/>
    <w:rsid w:val="00812194"/>
    <w:rsid w:val="00812198"/>
    <w:rsid w:val="008121CC"/>
    <w:rsid w:val="008121F0"/>
    <w:rsid w:val="00812245"/>
    <w:rsid w:val="0081224D"/>
    <w:rsid w:val="008122D8"/>
    <w:rsid w:val="00812357"/>
    <w:rsid w:val="0081235F"/>
    <w:rsid w:val="008123B0"/>
    <w:rsid w:val="008123EB"/>
    <w:rsid w:val="00812426"/>
    <w:rsid w:val="00812461"/>
    <w:rsid w:val="00812465"/>
    <w:rsid w:val="008124A1"/>
    <w:rsid w:val="008124AB"/>
    <w:rsid w:val="008124FF"/>
    <w:rsid w:val="00812521"/>
    <w:rsid w:val="0081256C"/>
    <w:rsid w:val="00812571"/>
    <w:rsid w:val="008125A9"/>
    <w:rsid w:val="008125BA"/>
    <w:rsid w:val="0081264E"/>
    <w:rsid w:val="00812687"/>
    <w:rsid w:val="0081269F"/>
    <w:rsid w:val="00812788"/>
    <w:rsid w:val="008127C9"/>
    <w:rsid w:val="008127E9"/>
    <w:rsid w:val="008127FD"/>
    <w:rsid w:val="008128BF"/>
    <w:rsid w:val="008128F3"/>
    <w:rsid w:val="008129F3"/>
    <w:rsid w:val="008129FC"/>
    <w:rsid w:val="00812A39"/>
    <w:rsid w:val="00812A5F"/>
    <w:rsid w:val="00812A87"/>
    <w:rsid w:val="00812AFA"/>
    <w:rsid w:val="00812B15"/>
    <w:rsid w:val="00812B2C"/>
    <w:rsid w:val="00812B50"/>
    <w:rsid w:val="00812BA9"/>
    <w:rsid w:val="00812BF6"/>
    <w:rsid w:val="00812C17"/>
    <w:rsid w:val="00812C49"/>
    <w:rsid w:val="00812C7E"/>
    <w:rsid w:val="00812CE4"/>
    <w:rsid w:val="00812CEE"/>
    <w:rsid w:val="00812D48"/>
    <w:rsid w:val="00812D55"/>
    <w:rsid w:val="00812D58"/>
    <w:rsid w:val="00812D5D"/>
    <w:rsid w:val="00812D76"/>
    <w:rsid w:val="00812D90"/>
    <w:rsid w:val="00812E3C"/>
    <w:rsid w:val="00812EEE"/>
    <w:rsid w:val="00812F6E"/>
    <w:rsid w:val="00812F7D"/>
    <w:rsid w:val="00812FCF"/>
    <w:rsid w:val="00812FE0"/>
    <w:rsid w:val="00812FF8"/>
    <w:rsid w:val="00813010"/>
    <w:rsid w:val="00813061"/>
    <w:rsid w:val="00813094"/>
    <w:rsid w:val="0081313B"/>
    <w:rsid w:val="00813155"/>
    <w:rsid w:val="00813168"/>
    <w:rsid w:val="00813181"/>
    <w:rsid w:val="00813218"/>
    <w:rsid w:val="00813228"/>
    <w:rsid w:val="0081322B"/>
    <w:rsid w:val="00813256"/>
    <w:rsid w:val="008132ED"/>
    <w:rsid w:val="00813310"/>
    <w:rsid w:val="00813346"/>
    <w:rsid w:val="00813505"/>
    <w:rsid w:val="00813553"/>
    <w:rsid w:val="00813556"/>
    <w:rsid w:val="008135FC"/>
    <w:rsid w:val="008136BD"/>
    <w:rsid w:val="008136C1"/>
    <w:rsid w:val="0081373E"/>
    <w:rsid w:val="00813744"/>
    <w:rsid w:val="0081377F"/>
    <w:rsid w:val="008137A3"/>
    <w:rsid w:val="008137ED"/>
    <w:rsid w:val="0081380B"/>
    <w:rsid w:val="0081385F"/>
    <w:rsid w:val="00813885"/>
    <w:rsid w:val="008138A2"/>
    <w:rsid w:val="0081399A"/>
    <w:rsid w:val="00813A8F"/>
    <w:rsid w:val="00813B08"/>
    <w:rsid w:val="00813B41"/>
    <w:rsid w:val="00813B51"/>
    <w:rsid w:val="00813BAE"/>
    <w:rsid w:val="00813BB1"/>
    <w:rsid w:val="00813BDA"/>
    <w:rsid w:val="00813BDE"/>
    <w:rsid w:val="00813C07"/>
    <w:rsid w:val="00813C26"/>
    <w:rsid w:val="00813CB4"/>
    <w:rsid w:val="00813D64"/>
    <w:rsid w:val="00813DFB"/>
    <w:rsid w:val="00813E4F"/>
    <w:rsid w:val="00813EE7"/>
    <w:rsid w:val="00813F46"/>
    <w:rsid w:val="00813F48"/>
    <w:rsid w:val="00813F58"/>
    <w:rsid w:val="00813FE0"/>
    <w:rsid w:val="00814014"/>
    <w:rsid w:val="00814015"/>
    <w:rsid w:val="00814052"/>
    <w:rsid w:val="008140CA"/>
    <w:rsid w:val="00814151"/>
    <w:rsid w:val="0081421E"/>
    <w:rsid w:val="00814243"/>
    <w:rsid w:val="0081424A"/>
    <w:rsid w:val="008142B8"/>
    <w:rsid w:val="008142BD"/>
    <w:rsid w:val="008142C3"/>
    <w:rsid w:val="008142EE"/>
    <w:rsid w:val="0081431F"/>
    <w:rsid w:val="00814359"/>
    <w:rsid w:val="00814384"/>
    <w:rsid w:val="008143B3"/>
    <w:rsid w:val="00814403"/>
    <w:rsid w:val="00814417"/>
    <w:rsid w:val="00814418"/>
    <w:rsid w:val="00814433"/>
    <w:rsid w:val="00814438"/>
    <w:rsid w:val="0081444A"/>
    <w:rsid w:val="008144D7"/>
    <w:rsid w:val="008144DC"/>
    <w:rsid w:val="0081456C"/>
    <w:rsid w:val="00814592"/>
    <w:rsid w:val="008145C5"/>
    <w:rsid w:val="008145E0"/>
    <w:rsid w:val="008145FE"/>
    <w:rsid w:val="0081461B"/>
    <w:rsid w:val="00814641"/>
    <w:rsid w:val="00814660"/>
    <w:rsid w:val="00814694"/>
    <w:rsid w:val="0081472E"/>
    <w:rsid w:val="00814797"/>
    <w:rsid w:val="008147D6"/>
    <w:rsid w:val="008147DB"/>
    <w:rsid w:val="00814843"/>
    <w:rsid w:val="00814894"/>
    <w:rsid w:val="008148D0"/>
    <w:rsid w:val="00814938"/>
    <w:rsid w:val="008149EC"/>
    <w:rsid w:val="00814A1E"/>
    <w:rsid w:val="00814A36"/>
    <w:rsid w:val="00814A44"/>
    <w:rsid w:val="00814A51"/>
    <w:rsid w:val="00814A65"/>
    <w:rsid w:val="00814A85"/>
    <w:rsid w:val="00814ABC"/>
    <w:rsid w:val="00814AE5"/>
    <w:rsid w:val="00814AF8"/>
    <w:rsid w:val="00814B1A"/>
    <w:rsid w:val="00814BBF"/>
    <w:rsid w:val="00814C01"/>
    <w:rsid w:val="00814C31"/>
    <w:rsid w:val="00814C87"/>
    <w:rsid w:val="00814CAB"/>
    <w:rsid w:val="00814CB9"/>
    <w:rsid w:val="00814D05"/>
    <w:rsid w:val="00814D43"/>
    <w:rsid w:val="00814D8E"/>
    <w:rsid w:val="00814DA8"/>
    <w:rsid w:val="00814E12"/>
    <w:rsid w:val="00814E7E"/>
    <w:rsid w:val="00814EE4"/>
    <w:rsid w:val="00814F71"/>
    <w:rsid w:val="00815041"/>
    <w:rsid w:val="00815054"/>
    <w:rsid w:val="008150EF"/>
    <w:rsid w:val="0081511F"/>
    <w:rsid w:val="00815122"/>
    <w:rsid w:val="00815129"/>
    <w:rsid w:val="0081512A"/>
    <w:rsid w:val="00815148"/>
    <w:rsid w:val="00815184"/>
    <w:rsid w:val="00815241"/>
    <w:rsid w:val="00815254"/>
    <w:rsid w:val="008152C0"/>
    <w:rsid w:val="00815321"/>
    <w:rsid w:val="00815353"/>
    <w:rsid w:val="00815383"/>
    <w:rsid w:val="0081538D"/>
    <w:rsid w:val="00815400"/>
    <w:rsid w:val="0081545E"/>
    <w:rsid w:val="008154B0"/>
    <w:rsid w:val="008154C2"/>
    <w:rsid w:val="00815525"/>
    <w:rsid w:val="0081553C"/>
    <w:rsid w:val="008155AB"/>
    <w:rsid w:val="008155C2"/>
    <w:rsid w:val="008156C2"/>
    <w:rsid w:val="008156F5"/>
    <w:rsid w:val="0081571C"/>
    <w:rsid w:val="00815744"/>
    <w:rsid w:val="0081574E"/>
    <w:rsid w:val="00815757"/>
    <w:rsid w:val="0081577A"/>
    <w:rsid w:val="0081579A"/>
    <w:rsid w:val="008157D2"/>
    <w:rsid w:val="00815818"/>
    <w:rsid w:val="008158F5"/>
    <w:rsid w:val="0081592F"/>
    <w:rsid w:val="00815947"/>
    <w:rsid w:val="0081596D"/>
    <w:rsid w:val="00815972"/>
    <w:rsid w:val="0081599F"/>
    <w:rsid w:val="008159A1"/>
    <w:rsid w:val="008159EA"/>
    <w:rsid w:val="00815A64"/>
    <w:rsid w:val="00815AC8"/>
    <w:rsid w:val="00815B52"/>
    <w:rsid w:val="00815B56"/>
    <w:rsid w:val="00815B72"/>
    <w:rsid w:val="00815C09"/>
    <w:rsid w:val="00815C4B"/>
    <w:rsid w:val="00815CA5"/>
    <w:rsid w:val="00815CD8"/>
    <w:rsid w:val="00815CFA"/>
    <w:rsid w:val="00815D65"/>
    <w:rsid w:val="00815DD8"/>
    <w:rsid w:val="00815E2A"/>
    <w:rsid w:val="00815E77"/>
    <w:rsid w:val="00815ED1"/>
    <w:rsid w:val="00815F8A"/>
    <w:rsid w:val="00815FBB"/>
    <w:rsid w:val="00815FDA"/>
    <w:rsid w:val="00815FFB"/>
    <w:rsid w:val="00816000"/>
    <w:rsid w:val="00816021"/>
    <w:rsid w:val="00816057"/>
    <w:rsid w:val="0081605B"/>
    <w:rsid w:val="0081609F"/>
    <w:rsid w:val="008160A6"/>
    <w:rsid w:val="008160B7"/>
    <w:rsid w:val="0081611E"/>
    <w:rsid w:val="008161A1"/>
    <w:rsid w:val="00816204"/>
    <w:rsid w:val="00816242"/>
    <w:rsid w:val="0081628C"/>
    <w:rsid w:val="008162C4"/>
    <w:rsid w:val="00816376"/>
    <w:rsid w:val="008163C4"/>
    <w:rsid w:val="0081640D"/>
    <w:rsid w:val="00816416"/>
    <w:rsid w:val="00816438"/>
    <w:rsid w:val="00816443"/>
    <w:rsid w:val="008164BC"/>
    <w:rsid w:val="00816503"/>
    <w:rsid w:val="0081654D"/>
    <w:rsid w:val="008165B2"/>
    <w:rsid w:val="00816632"/>
    <w:rsid w:val="0081666D"/>
    <w:rsid w:val="00816677"/>
    <w:rsid w:val="0081672E"/>
    <w:rsid w:val="00816894"/>
    <w:rsid w:val="00816927"/>
    <w:rsid w:val="00816960"/>
    <w:rsid w:val="008169A2"/>
    <w:rsid w:val="008169E7"/>
    <w:rsid w:val="00816B39"/>
    <w:rsid w:val="00816B40"/>
    <w:rsid w:val="00816B6F"/>
    <w:rsid w:val="00816B8C"/>
    <w:rsid w:val="00816B95"/>
    <w:rsid w:val="00816BEC"/>
    <w:rsid w:val="00816BFD"/>
    <w:rsid w:val="00816C28"/>
    <w:rsid w:val="00816C2D"/>
    <w:rsid w:val="00816C5E"/>
    <w:rsid w:val="00816CAD"/>
    <w:rsid w:val="00816CE7"/>
    <w:rsid w:val="00816D07"/>
    <w:rsid w:val="00816DCB"/>
    <w:rsid w:val="00816DDF"/>
    <w:rsid w:val="00816DF9"/>
    <w:rsid w:val="00816E3F"/>
    <w:rsid w:val="00816E41"/>
    <w:rsid w:val="00816E5D"/>
    <w:rsid w:val="00816EB9"/>
    <w:rsid w:val="00816F2D"/>
    <w:rsid w:val="00816F40"/>
    <w:rsid w:val="00816F6E"/>
    <w:rsid w:val="00816FD0"/>
    <w:rsid w:val="00816FF8"/>
    <w:rsid w:val="00816FFF"/>
    <w:rsid w:val="00817018"/>
    <w:rsid w:val="0081708D"/>
    <w:rsid w:val="0081708F"/>
    <w:rsid w:val="008170F4"/>
    <w:rsid w:val="0081711B"/>
    <w:rsid w:val="00817148"/>
    <w:rsid w:val="00817163"/>
    <w:rsid w:val="00817195"/>
    <w:rsid w:val="00817247"/>
    <w:rsid w:val="0081727B"/>
    <w:rsid w:val="008172A7"/>
    <w:rsid w:val="008172E9"/>
    <w:rsid w:val="008172ED"/>
    <w:rsid w:val="008172EE"/>
    <w:rsid w:val="0081734C"/>
    <w:rsid w:val="008173E2"/>
    <w:rsid w:val="008173FE"/>
    <w:rsid w:val="00817436"/>
    <w:rsid w:val="008174AA"/>
    <w:rsid w:val="008174FA"/>
    <w:rsid w:val="00817585"/>
    <w:rsid w:val="008175BA"/>
    <w:rsid w:val="00817634"/>
    <w:rsid w:val="00817653"/>
    <w:rsid w:val="008176C8"/>
    <w:rsid w:val="008177CA"/>
    <w:rsid w:val="008177DE"/>
    <w:rsid w:val="00817802"/>
    <w:rsid w:val="0081788C"/>
    <w:rsid w:val="008178B6"/>
    <w:rsid w:val="008178DF"/>
    <w:rsid w:val="008179D9"/>
    <w:rsid w:val="00817A05"/>
    <w:rsid w:val="00817A26"/>
    <w:rsid w:val="00817A43"/>
    <w:rsid w:val="00817A78"/>
    <w:rsid w:val="00817AF1"/>
    <w:rsid w:val="00817B22"/>
    <w:rsid w:val="00817B7C"/>
    <w:rsid w:val="00817BE6"/>
    <w:rsid w:val="00817C30"/>
    <w:rsid w:val="00817C5A"/>
    <w:rsid w:val="00817CA0"/>
    <w:rsid w:val="00817D5D"/>
    <w:rsid w:val="00817DFF"/>
    <w:rsid w:val="00817E1F"/>
    <w:rsid w:val="00817E2F"/>
    <w:rsid w:val="00817EBB"/>
    <w:rsid w:val="00817EC7"/>
    <w:rsid w:val="00817F27"/>
    <w:rsid w:val="00817F9F"/>
    <w:rsid w:val="00817FAE"/>
    <w:rsid w:val="00817FEE"/>
    <w:rsid w:val="00820032"/>
    <w:rsid w:val="00820039"/>
    <w:rsid w:val="008200C9"/>
    <w:rsid w:val="00820126"/>
    <w:rsid w:val="008201EA"/>
    <w:rsid w:val="00820213"/>
    <w:rsid w:val="0082024D"/>
    <w:rsid w:val="00820251"/>
    <w:rsid w:val="008202FB"/>
    <w:rsid w:val="00820324"/>
    <w:rsid w:val="00820347"/>
    <w:rsid w:val="00820362"/>
    <w:rsid w:val="0082036E"/>
    <w:rsid w:val="00820399"/>
    <w:rsid w:val="008203B2"/>
    <w:rsid w:val="008203E7"/>
    <w:rsid w:val="008203FF"/>
    <w:rsid w:val="00820419"/>
    <w:rsid w:val="00820429"/>
    <w:rsid w:val="0082046B"/>
    <w:rsid w:val="00820516"/>
    <w:rsid w:val="00820538"/>
    <w:rsid w:val="008205FA"/>
    <w:rsid w:val="00820628"/>
    <w:rsid w:val="0082063C"/>
    <w:rsid w:val="0082066E"/>
    <w:rsid w:val="00820672"/>
    <w:rsid w:val="00820682"/>
    <w:rsid w:val="008206F6"/>
    <w:rsid w:val="00820700"/>
    <w:rsid w:val="00820729"/>
    <w:rsid w:val="0082076C"/>
    <w:rsid w:val="00820875"/>
    <w:rsid w:val="008208ED"/>
    <w:rsid w:val="008208F5"/>
    <w:rsid w:val="008209BC"/>
    <w:rsid w:val="008209D9"/>
    <w:rsid w:val="00820A35"/>
    <w:rsid w:val="00820A96"/>
    <w:rsid w:val="00820AB6"/>
    <w:rsid w:val="00820ACD"/>
    <w:rsid w:val="00820AEA"/>
    <w:rsid w:val="00820B4E"/>
    <w:rsid w:val="00820BD0"/>
    <w:rsid w:val="00820BD4"/>
    <w:rsid w:val="00820BE5"/>
    <w:rsid w:val="00820BE7"/>
    <w:rsid w:val="00820C88"/>
    <w:rsid w:val="00820CEC"/>
    <w:rsid w:val="00820D51"/>
    <w:rsid w:val="00820D66"/>
    <w:rsid w:val="00820DF3"/>
    <w:rsid w:val="00820E38"/>
    <w:rsid w:val="00820E90"/>
    <w:rsid w:val="00820EEC"/>
    <w:rsid w:val="00820F54"/>
    <w:rsid w:val="00820FA1"/>
    <w:rsid w:val="00820FB9"/>
    <w:rsid w:val="00821023"/>
    <w:rsid w:val="00821058"/>
    <w:rsid w:val="00821062"/>
    <w:rsid w:val="00821066"/>
    <w:rsid w:val="008210F7"/>
    <w:rsid w:val="00821105"/>
    <w:rsid w:val="00821156"/>
    <w:rsid w:val="008211DF"/>
    <w:rsid w:val="008211F4"/>
    <w:rsid w:val="00821244"/>
    <w:rsid w:val="00821267"/>
    <w:rsid w:val="00821275"/>
    <w:rsid w:val="00821293"/>
    <w:rsid w:val="008212B3"/>
    <w:rsid w:val="00821332"/>
    <w:rsid w:val="00821340"/>
    <w:rsid w:val="00821363"/>
    <w:rsid w:val="00821473"/>
    <w:rsid w:val="008214E5"/>
    <w:rsid w:val="00821555"/>
    <w:rsid w:val="0082156E"/>
    <w:rsid w:val="0082158B"/>
    <w:rsid w:val="008215C6"/>
    <w:rsid w:val="008215DB"/>
    <w:rsid w:val="00821624"/>
    <w:rsid w:val="00821689"/>
    <w:rsid w:val="008216A8"/>
    <w:rsid w:val="00821735"/>
    <w:rsid w:val="0082178B"/>
    <w:rsid w:val="008217BB"/>
    <w:rsid w:val="008217EA"/>
    <w:rsid w:val="00821831"/>
    <w:rsid w:val="00821834"/>
    <w:rsid w:val="0082186A"/>
    <w:rsid w:val="0082187B"/>
    <w:rsid w:val="008218D3"/>
    <w:rsid w:val="008218EA"/>
    <w:rsid w:val="008218F2"/>
    <w:rsid w:val="0082194D"/>
    <w:rsid w:val="00821969"/>
    <w:rsid w:val="008219D4"/>
    <w:rsid w:val="008219D6"/>
    <w:rsid w:val="008219D7"/>
    <w:rsid w:val="00821A02"/>
    <w:rsid w:val="00821A49"/>
    <w:rsid w:val="00821A99"/>
    <w:rsid w:val="00821B39"/>
    <w:rsid w:val="00821B86"/>
    <w:rsid w:val="00821BA4"/>
    <w:rsid w:val="00821C0D"/>
    <w:rsid w:val="00821C2C"/>
    <w:rsid w:val="00821C40"/>
    <w:rsid w:val="00821CC9"/>
    <w:rsid w:val="00821DB2"/>
    <w:rsid w:val="00821DF0"/>
    <w:rsid w:val="00821E01"/>
    <w:rsid w:val="00821E8C"/>
    <w:rsid w:val="00821EB4"/>
    <w:rsid w:val="00821EFE"/>
    <w:rsid w:val="00821FB9"/>
    <w:rsid w:val="00821FFF"/>
    <w:rsid w:val="0082206C"/>
    <w:rsid w:val="008220F1"/>
    <w:rsid w:val="00822104"/>
    <w:rsid w:val="00822113"/>
    <w:rsid w:val="00822119"/>
    <w:rsid w:val="00822155"/>
    <w:rsid w:val="008221F8"/>
    <w:rsid w:val="00822252"/>
    <w:rsid w:val="008222C2"/>
    <w:rsid w:val="008222C3"/>
    <w:rsid w:val="0082238C"/>
    <w:rsid w:val="008224E3"/>
    <w:rsid w:val="0082251F"/>
    <w:rsid w:val="00822532"/>
    <w:rsid w:val="0082255F"/>
    <w:rsid w:val="00822589"/>
    <w:rsid w:val="00822590"/>
    <w:rsid w:val="008225A5"/>
    <w:rsid w:val="008225BA"/>
    <w:rsid w:val="008225BF"/>
    <w:rsid w:val="0082268F"/>
    <w:rsid w:val="008226E1"/>
    <w:rsid w:val="008226F2"/>
    <w:rsid w:val="00822710"/>
    <w:rsid w:val="00822724"/>
    <w:rsid w:val="0082276D"/>
    <w:rsid w:val="00822783"/>
    <w:rsid w:val="008227B2"/>
    <w:rsid w:val="00822808"/>
    <w:rsid w:val="0082283F"/>
    <w:rsid w:val="0082284A"/>
    <w:rsid w:val="00822885"/>
    <w:rsid w:val="008228BD"/>
    <w:rsid w:val="008228DE"/>
    <w:rsid w:val="0082291B"/>
    <w:rsid w:val="0082292B"/>
    <w:rsid w:val="00822995"/>
    <w:rsid w:val="008229C8"/>
    <w:rsid w:val="00822ABB"/>
    <w:rsid w:val="00822ADB"/>
    <w:rsid w:val="00822B44"/>
    <w:rsid w:val="00822B45"/>
    <w:rsid w:val="00822B4C"/>
    <w:rsid w:val="00822B5B"/>
    <w:rsid w:val="00822B95"/>
    <w:rsid w:val="00822BAC"/>
    <w:rsid w:val="00822C13"/>
    <w:rsid w:val="00822C3D"/>
    <w:rsid w:val="00822C47"/>
    <w:rsid w:val="00822C6D"/>
    <w:rsid w:val="00822CAC"/>
    <w:rsid w:val="00822CE2"/>
    <w:rsid w:val="00822D4B"/>
    <w:rsid w:val="00822DB5"/>
    <w:rsid w:val="00822E07"/>
    <w:rsid w:val="00822EC5"/>
    <w:rsid w:val="00822EF1"/>
    <w:rsid w:val="00822F28"/>
    <w:rsid w:val="00822F81"/>
    <w:rsid w:val="00822FA1"/>
    <w:rsid w:val="00823001"/>
    <w:rsid w:val="00823004"/>
    <w:rsid w:val="0082305B"/>
    <w:rsid w:val="008230FE"/>
    <w:rsid w:val="008231BD"/>
    <w:rsid w:val="0082322D"/>
    <w:rsid w:val="0082325F"/>
    <w:rsid w:val="00823272"/>
    <w:rsid w:val="008232C1"/>
    <w:rsid w:val="00823312"/>
    <w:rsid w:val="00823318"/>
    <w:rsid w:val="00823327"/>
    <w:rsid w:val="0082333E"/>
    <w:rsid w:val="00823363"/>
    <w:rsid w:val="00823389"/>
    <w:rsid w:val="0082342D"/>
    <w:rsid w:val="00823462"/>
    <w:rsid w:val="0082346A"/>
    <w:rsid w:val="0082346C"/>
    <w:rsid w:val="008234BC"/>
    <w:rsid w:val="00823546"/>
    <w:rsid w:val="00823622"/>
    <w:rsid w:val="0082364E"/>
    <w:rsid w:val="0082365C"/>
    <w:rsid w:val="008236C6"/>
    <w:rsid w:val="008236E5"/>
    <w:rsid w:val="00823735"/>
    <w:rsid w:val="0082376E"/>
    <w:rsid w:val="008237F9"/>
    <w:rsid w:val="0082383C"/>
    <w:rsid w:val="0082389C"/>
    <w:rsid w:val="008238CF"/>
    <w:rsid w:val="0082394C"/>
    <w:rsid w:val="00823992"/>
    <w:rsid w:val="008239A7"/>
    <w:rsid w:val="008239CD"/>
    <w:rsid w:val="00823A1C"/>
    <w:rsid w:val="00823B37"/>
    <w:rsid w:val="00823B7E"/>
    <w:rsid w:val="00823BB1"/>
    <w:rsid w:val="00823CC6"/>
    <w:rsid w:val="00823D46"/>
    <w:rsid w:val="00823D4B"/>
    <w:rsid w:val="00823D4C"/>
    <w:rsid w:val="00823D51"/>
    <w:rsid w:val="00823D9E"/>
    <w:rsid w:val="00823DC5"/>
    <w:rsid w:val="00823EB6"/>
    <w:rsid w:val="00823EDB"/>
    <w:rsid w:val="00823F39"/>
    <w:rsid w:val="00823F7B"/>
    <w:rsid w:val="00823FF2"/>
    <w:rsid w:val="0082402A"/>
    <w:rsid w:val="00824052"/>
    <w:rsid w:val="0082406C"/>
    <w:rsid w:val="008240D7"/>
    <w:rsid w:val="00824126"/>
    <w:rsid w:val="0082412F"/>
    <w:rsid w:val="00824239"/>
    <w:rsid w:val="0082426E"/>
    <w:rsid w:val="00824332"/>
    <w:rsid w:val="00824335"/>
    <w:rsid w:val="0082434E"/>
    <w:rsid w:val="008243C7"/>
    <w:rsid w:val="008244B7"/>
    <w:rsid w:val="0082458B"/>
    <w:rsid w:val="00824592"/>
    <w:rsid w:val="008245D0"/>
    <w:rsid w:val="008245D9"/>
    <w:rsid w:val="0082465C"/>
    <w:rsid w:val="0082469C"/>
    <w:rsid w:val="0082470A"/>
    <w:rsid w:val="00824797"/>
    <w:rsid w:val="0082479E"/>
    <w:rsid w:val="008247DB"/>
    <w:rsid w:val="00824827"/>
    <w:rsid w:val="0082483A"/>
    <w:rsid w:val="0082488C"/>
    <w:rsid w:val="00824A12"/>
    <w:rsid w:val="00824AD0"/>
    <w:rsid w:val="00824AE2"/>
    <w:rsid w:val="00824B3F"/>
    <w:rsid w:val="00824B46"/>
    <w:rsid w:val="00824B8D"/>
    <w:rsid w:val="00824C19"/>
    <w:rsid w:val="00824C3D"/>
    <w:rsid w:val="00824C6A"/>
    <w:rsid w:val="00824CFF"/>
    <w:rsid w:val="00824D1E"/>
    <w:rsid w:val="00824D7E"/>
    <w:rsid w:val="00824DA9"/>
    <w:rsid w:val="00824DC2"/>
    <w:rsid w:val="00824E04"/>
    <w:rsid w:val="00824E43"/>
    <w:rsid w:val="00824E46"/>
    <w:rsid w:val="00824E61"/>
    <w:rsid w:val="00824E6D"/>
    <w:rsid w:val="00824F4D"/>
    <w:rsid w:val="00825018"/>
    <w:rsid w:val="008250BE"/>
    <w:rsid w:val="008250C1"/>
    <w:rsid w:val="0082513B"/>
    <w:rsid w:val="00825185"/>
    <w:rsid w:val="008251E9"/>
    <w:rsid w:val="00825205"/>
    <w:rsid w:val="0082523A"/>
    <w:rsid w:val="00825300"/>
    <w:rsid w:val="00825308"/>
    <w:rsid w:val="00825320"/>
    <w:rsid w:val="00825366"/>
    <w:rsid w:val="0082536B"/>
    <w:rsid w:val="0082537E"/>
    <w:rsid w:val="008253A5"/>
    <w:rsid w:val="00825408"/>
    <w:rsid w:val="0082542B"/>
    <w:rsid w:val="00825455"/>
    <w:rsid w:val="00825468"/>
    <w:rsid w:val="0082546A"/>
    <w:rsid w:val="0082546C"/>
    <w:rsid w:val="008254B8"/>
    <w:rsid w:val="00825548"/>
    <w:rsid w:val="008255FC"/>
    <w:rsid w:val="00825608"/>
    <w:rsid w:val="00825660"/>
    <w:rsid w:val="0082567E"/>
    <w:rsid w:val="0082569F"/>
    <w:rsid w:val="008256F9"/>
    <w:rsid w:val="00825704"/>
    <w:rsid w:val="00825730"/>
    <w:rsid w:val="0082573B"/>
    <w:rsid w:val="0082574C"/>
    <w:rsid w:val="008257B3"/>
    <w:rsid w:val="00825830"/>
    <w:rsid w:val="0082585E"/>
    <w:rsid w:val="008258B3"/>
    <w:rsid w:val="0082597A"/>
    <w:rsid w:val="00825A51"/>
    <w:rsid w:val="00825AD4"/>
    <w:rsid w:val="00825B1B"/>
    <w:rsid w:val="00825B4B"/>
    <w:rsid w:val="00825B51"/>
    <w:rsid w:val="00825BEB"/>
    <w:rsid w:val="00825BF8"/>
    <w:rsid w:val="00825C55"/>
    <w:rsid w:val="00825C80"/>
    <w:rsid w:val="00825CBA"/>
    <w:rsid w:val="00825CC4"/>
    <w:rsid w:val="00825CD2"/>
    <w:rsid w:val="00825CD5"/>
    <w:rsid w:val="00825D94"/>
    <w:rsid w:val="00825DA5"/>
    <w:rsid w:val="00825DBA"/>
    <w:rsid w:val="00825E74"/>
    <w:rsid w:val="00825E93"/>
    <w:rsid w:val="00825EBD"/>
    <w:rsid w:val="00825EC8"/>
    <w:rsid w:val="00825ECF"/>
    <w:rsid w:val="00825F1C"/>
    <w:rsid w:val="00825F72"/>
    <w:rsid w:val="00825FD1"/>
    <w:rsid w:val="00826089"/>
    <w:rsid w:val="008260C3"/>
    <w:rsid w:val="008260EA"/>
    <w:rsid w:val="0082618A"/>
    <w:rsid w:val="0082618B"/>
    <w:rsid w:val="00826190"/>
    <w:rsid w:val="008261BF"/>
    <w:rsid w:val="008261D7"/>
    <w:rsid w:val="008261F8"/>
    <w:rsid w:val="00826203"/>
    <w:rsid w:val="00826205"/>
    <w:rsid w:val="00826268"/>
    <w:rsid w:val="008262C9"/>
    <w:rsid w:val="0082639A"/>
    <w:rsid w:val="008263DE"/>
    <w:rsid w:val="008263E8"/>
    <w:rsid w:val="00826462"/>
    <w:rsid w:val="008264B7"/>
    <w:rsid w:val="00826511"/>
    <w:rsid w:val="00826543"/>
    <w:rsid w:val="008265C2"/>
    <w:rsid w:val="008265D5"/>
    <w:rsid w:val="008265DB"/>
    <w:rsid w:val="008265DF"/>
    <w:rsid w:val="00826621"/>
    <w:rsid w:val="00826676"/>
    <w:rsid w:val="008266BA"/>
    <w:rsid w:val="00826728"/>
    <w:rsid w:val="00826796"/>
    <w:rsid w:val="008267F9"/>
    <w:rsid w:val="00826840"/>
    <w:rsid w:val="0082685A"/>
    <w:rsid w:val="0082688F"/>
    <w:rsid w:val="008268CA"/>
    <w:rsid w:val="008268E8"/>
    <w:rsid w:val="00826937"/>
    <w:rsid w:val="00826962"/>
    <w:rsid w:val="008269A6"/>
    <w:rsid w:val="008269AF"/>
    <w:rsid w:val="008269BF"/>
    <w:rsid w:val="008269EA"/>
    <w:rsid w:val="00826A13"/>
    <w:rsid w:val="00826A1C"/>
    <w:rsid w:val="00826A43"/>
    <w:rsid w:val="00826A89"/>
    <w:rsid w:val="00826B2B"/>
    <w:rsid w:val="00826B3A"/>
    <w:rsid w:val="00826B7C"/>
    <w:rsid w:val="00826BB6"/>
    <w:rsid w:val="00826BD2"/>
    <w:rsid w:val="00826C1C"/>
    <w:rsid w:val="00826C26"/>
    <w:rsid w:val="00826CEC"/>
    <w:rsid w:val="00826E9E"/>
    <w:rsid w:val="00826EEC"/>
    <w:rsid w:val="00826F42"/>
    <w:rsid w:val="00826F5B"/>
    <w:rsid w:val="00826FE9"/>
    <w:rsid w:val="0082703B"/>
    <w:rsid w:val="00827043"/>
    <w:rsid w:val="00827054"/>
    <w:rsid w:val="008270C9"/>
    <w:rsid w:val="00827128"/>
    <w:rsid w:val="00827166"/>
    <w:rsid w:val="00827184"/>
    <w:rsid w:val="008271D4"/>
    <w:rsid w:val="0082720B"/>
    <w:rsid w:val="00827295"/>
    <w:rsid w:val="00827322"/>
    <w:rsid w:val="00827392"/>
    <w:rsid w:val="0082747E"/>
    <w:rsid w:val="0082749E"/>
    <w:rsid w:val="008274B0"/>
    <w:rsid w:val="008274B6"/>
    <w:rsid w:val="008274BD"/>
    <w:rsid w:val="00827549"/>
    <w:rsid w:val="00827564"/>
    <w:rsid w:val="008275A9"/>
    <w:rsid w:val="008275B2"/>
    <w:rsid w:val="008275E1"/>
    <w:rsid w:val="00827629"/>
    <w:rsid w:val="00827632"/>
    <w:rsid w:val="00827647"/>
    <w:rsid w:val="00827659"/>
    <w:rsid w:val="008276BD"/>
    <w:rsid w:val="0082771B"/>
    <w:rsid w:val="00827783"/>
    <w:rsid w:val="00827791"/>
    <w:rsid w:val="0082783F"/>
    <w:rsid w:val="008278AB"/>
    <w:rsid w:val="008278C9"/>
    <w:rsid w:val="0082790C"/>
    <w:rsid w:val="00827916"/>
    <w:rsid w:val="0082795D"/>
    <w:rsid w:val="00827977"/>
    <w:rsid w:val="00827985"/>
    <w:rsid w:val="00827997"/>
    <w:rsid w:val="008279AC"/>
    <w:rsid w:val="008279BF"/>
    <w:rsid w:val="008279C8"/>
    <w:rsid w:val="008279FB"/>
    <w:rsid w:val="00827A53"/>
    <w:rsid w:val="00827A7C"/>
    <w:rsid w:val="00827AB6"/>
    <w:rsid w:val="00827AE7"/>
    <w:rsid w:val="00827B97"/>
    <w:rsid w:val="00827C5D"/>
    <w:rsid w:val="00827C5F"/>
    <w:rsid w:val="00827C97"/>
    <w:rsid w:val="00827C9C"/>
    <w:rsid w:val="00827CB9"/>
    <w:rsid w:val="00827D56"/>
    <w:rsid w:val="00827DCD"/>
    <w:rsid w:val="00827E68"/>
    <w:rsid w:val="00827E6F"/>
    <w:rsid w:val="00827EB2"/>
    <w:rsid w:val="00827F30"/>
    <w:rsid w:val="00827F74"/>
    <w:rsid w:val="00827FEB"/>
    <w:rsid w:val="00830022"/>
    <w:rsid w:val="0083006F"/>
    <w:rsid w:val="008300E5"/>
    <w:rsid w:val="00830101"/>
    <w:rsid w:val="0083014C"/>
    <w:rsid w:val="00830156"/>
    <w:rsid w:val="008301AD"/>
    <w:rsid w:val="00830299"/>
    <w:rsid w:val="008302A2"/>
    <w:rsid w:val="008302CA"/>
    <w:rsid w:val="008302FE"/>
    <w:rsid w:val="00830410"/>
    <w:rsid w:val="00830449"/>
    <w:rsid w:val="0083047D"/>
    <w:rsid w:val="0083052E"/>
    <w:rsid w:val="00830563"/>
    <w:rsid w:val="00830663"/>
    <w:rsid w:val="0083066E"/>
    <w:rsid w:val="00830673"/>
    <w:rsid w:val="008306B4"/>
    <w:rsid w:val="008306F5"/>
    <w:rsid w:val="00830717"/>
    <w:rsid w:val="0083071F"/>
    <w:rsid w:val="00830720"/>
    <w:rsid w:val="00830741"/>
    <w:rsid w:val="008307BB"/>
    <w:rsid w:val="008307E5"/>
    <w:rsid w:val="00830807"/>
    <w:rsid w:val="00830879"/>
    <w:rsid w:val="00830885"/>
    <w:rsid w:val="008308A1"/>
    <w:rsid w:val="008308B6"/>
    <w:rsid w:val="008308BB"/>
    <w:rsid w:val="008308C2"/>
    <w:rsid w:val="0083094A"/>
    <w:rsid w:val="00830A00"/>
    <w:rsid w:val="00830B83"/>
    <w:rsid w:val="00830B9E"/>
    <w:rsid w:val="00830BAE"/>
    <w:rsid w:val="00830C00"/>
    <w:rsid w:val="00830C37"/>
    <w:rsid w:val="00830C4C"/>
    <w:rsid w:val="00830C4D"/>
    <w:rsid w:val="00830C80"/>
    <w:rsid w:val="00830C86"/>
    <w:rsid w:val="00830CE6"/>
    <w:rsid w:val="00830DEB"/>
    <w:rsid w:val="00830E4A"/>
    <w:rsid w:val="00830E66"/>
    <w:rsid w:val="00830E89"/>
    <w:rsid w:val="00830EC7"/>
    <w:rsid w:val="00830EF6"/>
    <w:rsid w:val="00830F24"/>
    <w:rsid w:val="00830F51"/>
    <w:rsid w:val="00830FBC"/>
    <w:rsid w:val="00831016"/>
    <w:rsid w:val="0083101E"/>
    <w:rsid w:val="0083107D"/>
    <w:rsid w:val="00831136"/>
    <w:rsid w:val="00831156"/>
    <w:rsid w:val="008311D0"/>
    <w:rsid w:val="0083126C"/>
    <w:rsid w:val="008312CE"/>
    <w:rsid w:val="008312DE"/>
    <w:rsid w:val="008312FA"/>
    <w:rsid w:val="00831337"/>
    <w:rsid w:val="00831364"/>
    <w:rsid w:val="008313D6"/>
    <w:rsid w:val="008313E4"/>
    <w:rsid w:val="008314AA"/>
    <w:rsid w:val="008314BE"/>
    <w:rsid w:val="0083151E"/>
    <w:rsid w:val="008315B2"/>
    <w:rsid w:val="008315ED"/>
    <w:rsid w:val="008315F3"/>
    <w:rsid w:val="0083168C"/>
    <w:rsid w:val="008316DB"/>
    <w:rsid w:val="0083173D"/>
    <w:rsid w:val="0083174A"/>
    <w:rsid w:val="00831762"/>
    <w:rsid w:val="00831776"/>
    <w:rsid w:val="00831789"/>
    <w:rsid w:val="008317F1"/>
    <w:rsid w:val="008317FA"/>
    <w:rsid w:val="00831817"/>
    <w:rsid w:val="0083183B"/>
    <w:rsid w:val="00831850"/>
    <w:rsid w:val="00831868"/>
    <w:rsid w:val="008318C1"/>
    <w:rsid w:val="008318CA"/>
    <w:rsid w:val="00831A9C"/>
    <w:rsid w:val="00831AF6"/>
    <w:rsid w:val="00831B38"/>
    <w:rsid w:val="00831C51"/>
    <w:rsid w:val="00831C57"/>
    <w:rsid w:val="00831D24"/>
    <w:rsid w:val="00831D56"/>
    <w:rsid w:val="00831DB6"/>
    <w:rsid w:val="00831E0D"/>
    <w:rsid w:val="00831E64"/>
    <w:rsid w:val="00831E8B"/>
    <w:rsid w:val="00831F11"/>
    <w:rsid w:val="00831F71"/>
    <w:rsid w:val="00831F9F"/>
    <w:rsid w:val="00831FD5"/>
    <w:rsid w:val="00832074"/>
    <w:rsid w:val="0083208D"/>
    <w:rsid w:val="00832115"/>
    <w:rsid w:val="0083216E"/>
    <w:rsid w:val="008322A1"/>
    <w:rsid w:val="008322B2"/>
    <w:rsid w:val="00832316"/>
    <w:rsid w:val="00832379"/>
    <w:rsid w:val="008323D1"/>
    <w:rsid w:val="008323D2"/>
    <w:rsid w:val="0083246E"/>
    <w:rsid w:val="00832493"/>
    <w:rsid w:val="00832494"/>
    <w:rsid w:val="0083262E"/>
    <w:rsid w:val="00832660"/>
    <w:rsid w:val="008326DD"/>
    <w:rsid w:val="00832746"/>
    <w:rsid w:val="0083274E"/>
    <w:rsid w:val="0083276D"/>
    <w:rsid w:val="00832772"/>
    <w:rsid w:val="0083279F"/>
    <w:rsid w:val="008327AD"/>
    <w:rsid w:val="008327CC"/>
    <w:rsid w:val="008328A6"/>
    <w:rsid w:val="00832906"/>
    <w:rsid w:val="0083296A"/>
    <w:rsid w:val="00832A20"/>
    <w:rsid w:val="00832BEE"/>
    <w:rsid w:val="00832C62"/>
    <w:rsid w:val="00832CAA"/>
    <w:rsid w:val="00832CC5"/>
    <w:rsid w:val="00832D30"/>
    <w:rsid w:val="00832D4A"/>
    <w:rsid w:val="00832D4C"/>
    <w:rsid w:val="00832DB1"/>
    <w:rsid w:val="00832DFE"/>
    <w:rsid w:val="00832E01"/>
    <w:rsid w:val="00832E2B"/>
    <w:rsid w:val="00832E2F"/>
    <w:rsid w:val="00832EDB"/>
    <w:rsid w:val="00832F00"/>
    <w:rsid w:val="00832F26"/>
    <w:rsid w:val="00832F8C"/>
    <w:rsid w:val="00832FD4"/>
    <w:rsid w:val="00832FF4"/>
    <w:rsid w:val="00833023"/>
    <w:rsid w:val="008330F2"/>
    <w:rsid w:val="00833137"/>
    <w:rsid w:val="008332EC"/>
    <w:rsid w:val="00833305"/>
    <w:rsid w:val="00833346"/>
    <w:rsid w:val="00833349"/>
    <w:rsid w:val="008333D0"/>
    <w:rsid w:val="00833426"/>
    <w:rsid w:val="00833475"/>
    <w:rsid w:val="0083355C"/>
    <w:rsid w:val="00833652"/>
    <w:rsid w:val="008336B3"/>
    <w:rsid w:val="008336C9"/>
    <w:rsid w:val="00833730"/>
    <w:rsid w:val="00833789"/>
    <w:rsid w:val="0083378F"/>
    <w:rsid w:val="008337A8"/>
    <w:rsid w:val="008337C6"/>
    <w:rsid w:val="00833801"/>
    <w:rsid w:val="00833826"/>
    <w:rsid w:val="00833885"/>
    <w:rsid w:val="00833892"/>
    <w:rsid w:val="008338B7"/>
    <w:rsid w:val="008338F3"/>
    <w:rsid w:val="00833995"/>
    <w:rsid w:val="0083399B"/>
    <w:rsid w:val="0083399F"/>
    <w:rsid w:val="008339B1"/>
    <w:rsid w:val="008339EA"/>
    <w:rsid w:val="008339F9"/>
    <w:rsid w:val="00833A0F"/>
    <w:rsid w:val="00833A6D"/>
    <w:rsid w:val="00833A7C"/>
    <w:rsid w:val="00833B35"/>
    <w:rsid w:val="00833B59"/>
    <w:rsid w:val="00833C24"/>
    <w:rsid w:val="00833C43"/>
    <w:rsid w:val="00833CBC"/>
    <w:rsid w:val="00833CCE"/>
    <w:rsid w:val="00833D20"/>
    <w:rsid w:val="00833D37"/>
    <w:rsid w:val="00833D4A"/>
    <w:rsid w:val="00833D55"/>
    <w:rsid w:val="00833D82"/>
    <w:rsid w:val="00833D93"/>
    <w:rsid w:val="00833D94"/>
    <w:rsid w:val="00833D9A"/>
    <w:rsid w:val="00833E0F"/>
    <w:rsid w:val="00833E12"/>
    <w:rsid w:val="00833E6D"/>
    <w:rsid w:val="00833E75"/>
    <w:rsid w:val="00833F01"/>
    <w:rsid w:val="00833FBB"/>
    <w:rsid w:val="00833FCD"/>
    <w:rsid w:val="00834011"/>
    <w:rsid w:val="0083402C"/>
    <w:rsid w:val="00834045"/>
    <w:rsid w:val="008340F2"/>
    <w:rsid w:val="008340F4"/>
    <w:rsid w:val="0083416B"/>
    <w:rsid w:val="0083418E"/>
    <w:rsid w:val="008341A2"/>
    <w:rsid w:val="008341BA"/>
    <w:rsid w:val="008341FB"/>
    <w:rsid w:val="00834210"/>
    <w:rsid w:val="0083426E"/>
    <w:rsid w:val="00834299"/>
    <w:rsid w:val="008342BA"/>
    <w:rsid w:val="008342C5"/>
    <w:rsid w:val="008342F1"/>
    <w:rsid w:val="0083433D"/>
    <w:rsid w:val="00834386"/>
    <w:rsid w:val="0083439C"/>
    <w:rsid w:val="008343D5"/>
    <w:rsid w:val="00834495"/>
    <w:rsid w:val="008344C8"/>
    <w:rsid w:val="008344C9"/>
    <w:rsid w:val="008344F9"/>
    <w:rsid w:val="00834515"/>
    <w:rsid w:val="008345F1"/>
    <w:rsid w:val="0083462E"/>
    <w:rsid w:val="00834741"/>
    <w:rsid w:val="0083476C"/>
    <w:rsid w:val="00834833"/>
    <w:rsid w:val="008348B6"/>
    <w:rsid w:val="008348C4"/>
    <w:rsid w:val="008348D7"/>
    <w:rsid w:val="008348DE"/>
    <w:rsid w:val="0083498F"/>
    <w:rsid w:val="008349AF"/>
    <w:rsid w:val="008349B1"/>
    <w:rsid w:val="008349DC"/>
    <w:rsid w:val="008349F0"/>
    <w:rsid w:val="008349FD"/>
    <w:rsid w:val="00834B30"/>
    <w:rsid w:val="00834B54"/>
    <w:rsid w:val="00834BB6"/>
    <w:rsid w:val="00834C6A"/>
    <w:rsid w:val="00834CD0"/>
    <w:rsid w:val="00834CDB"/>
    <w:rsid w:val="00834D5F"/>
    <w:rsid w:val="00834D6F"/>
    <w:rsid w:val="00834DB9"/>
    <w:rsid w:val="00834DFC"/>
    <w:rsid w:val="00834E74"/>
    <w:rsid w:val="00834EC3"/>
    <w:rsid w:val="00834ED3"/>
    <w:rsid w:val="00834EF7"/>
    <w:rsid w:val="00834F10"/>
    <w:rsid w:val="00834F71"/>
    <w:rsid w:val="00834F79"/>
    <w:rsid w:val="00834F9B"/>
    <w:rsid w:val="00834FD5"/>
    <w:rsid w:val="00834FE3"/>
    <w:rsid w:val="0083506C"/>
    <w:rsid w:val="008350C0"/>
    <w:rsid w:val="00835101"/>
    <w:rsid w:val="008351B6"/>
    <w:rsid w:val="00835222"/>
    <w:rsid w:val="00835301"/>
    <w:rsid w:val="008353F3"/>
    <w:rsid w:val="0083542B"/>
    <w:rsid w:val="00835516"/>
    <w:rsid w:val="0083554F"/>
    <w:rsid w:val="00835599"/>
    <w:rsid w:val="008355A0"/>
    <w:rsid w:val="008355F1"/>
    <w:rsid w:val="008356ED"/>
    <w:rsid w:val="008356F6"/>
    <w:rsid w:val="0083576C"/>
    <w:rsid w:val="008357A1"/>
    <w:rsid w:val="008357F5"/>
    <w:rsid w:val="008357FB"/>
    <w:rsid w:val="00835A4F"/>
    <w:rsid w:val="00835A60"/>
    <w:rsid w:val="00835A62"/>
    <w:rsid w:val="00835A92"/>
    <w:rsid w:val="00835AAD"/>
    <w:rsid w:val="00835AFE"/>
    <w:rsid w:val="00835B26"/>
    <w:rsid w:val="00835B38"/>
    <w:rsid w:val="00835BB0"/>
    <w:rsid w:val="00835C70"/>
    <w:rsid w:val="00835C87"/>
    <w:rsid w:val="00835DCB"/>
    <w:rsid w:val="00835E36"/>
    <w:rsid w:val="00835E38"/>
    <w:rsid w:val="00835E62"/>
    <w:rsid w:val="00835E6C"/>
    <w:rsid w:val="00835E75"/>
    <w:rsid w:val="00835EF2"/>
    <w:rsid w:val="00835F11"/>
    <w:rsid w:val="00835F7A"/>
    <w:rsid w:val="00835FA7"/>
    <w:rsid w:val="00835FB2"/>
    <w:rsid w:val="00835FE9"/>
    <w:rsid w:val="00836047"/>
    <w:rsid w:val="008361F9"/>
    <w:rsid w:val="00836267"/>
    <w:rsid w:val="008362FF"/>
    <w:rsid w:val="008363A0"/>
    <w:rsid w:val="008363BF"/>
    <w:rsid w:val="008363E5"/>
    <w:rsid w:val="0083641D"/>
    <w:rsid w:val="0083642B"/>
    <w:rsid w:val="00836444"/>
    <w:rsid w:val="00836465"/>
    <w:rsid w:val="008364A4"/>
    <w:rsid w:val="008364D7"/>
    <w:rsid w:val="00836568"/>
    <w:rsid w:val="00836573"/>
    <w:rsid w:val="00836614"/>
    <w:rsid w:val="0083669E"/>
    <w:rsid w:val="00836732"/>
    <w:rsid w:val="00836861"/>
    <w:rsid w:val="008368AF"/>
    <w:rsid w:val="00836910"/>
    <w:rsid w:val="0083692B"/>
    <w:rsid w:val="008369C9"/>
    <w:rsid w:val="008369F7"/>
    <w:rsid w:val="00836A2E"/>
    <w:rsid w:val="00836A37"/>
    <w:rsid w:val="00836BAC"/>
    <w:rsid w:val="00836C17"/>
    <w:rsid w:val="00836C52"/>
    <w:rsid w:val="00836C8E"/>
    <w:rsid w:val="00836D11"/>
    <w:rsid w:val="00836D15"/>
    <w:rsid w:val="00836D51"/>
    <w:rsid w:val="00836D57"/>
    <w:rsid w:val="00836DB2"/>
    <w:rsid w:val="00836DEC"/>
    <w:rsid w:val="00836E40"/>
    <w:rsid w:val="00836E51"/>
    <w:rsid w:val="00836E83"/>
    <w:rsid w:val="00836E9D"/>
    <w:rsid w:val="00836EFB"/>
    <w:rsid w:val="00836F0B"/>
    <w:rsid w:val="00836F46"/>
    <w:rsid w:val="00836F6B"/>
    <w:rsid w:val="00836F9B"/>
    <w:rsid w:val="00836FD3"/>
    <w:rsid w:val="00837041"/>
    <w:rsid w:val="008370CC"/>
    <w:rsid w:val="008370E2"/>
    <w:rsid w:val="00837106"/>
    <w:rsid w:val="0083712D"/>
    <w:rsid w:val="00837179"/>
    <w:rsid w:val="008371AD"/>
    <w:rsid w:val="0083723B"/>
    <w:rsid w:val="00837253"/>
    <w:rsid w:val="00837269"/>
    <w:rsid w:val="0083728F"/>
    <w:rsid w:val="008372CD"/>
    <w:rsid w:val="0083731A"/>
    <w:rsid w:val="00837391"/>
    <w:rsid w:val="008373CA"/>
    <w:rsid w:val="00837582"/>
    <w:rsid w:val="00837596"/>
    <w:rsid w:val="008375CE"/>
    <w:rsid w:val="008375D7"/>
    <w:rsid w:val="008375EB"/>
    <w:rsid w:val="00837619"/>
    <w:rsid w:val="00837633"/>
    <w:rsid w:val="0083763E"/>
    <w:rsid w:val="00837673"/>
    <w:rsid w:val="008376BB"/>
    <w:rsid w:val="0083770A"/>
    <w:rsid w:val="00837712"/>
    <w:rsid w:val="0083775F"/>
    <w:rsid w:val="0083776A"/>
    <w:rsid w:val="00837791"/>
    <w:rsid w:val="00837843"/>
    <w:rsid w:val="0083786F"/>
    <w:rsid w:val="00837899"/>
    <w:rsid w:val="00837927"/>
    <w:rsid w:val="008379E2"/>
    <w:rsid w:val="00837A81"/>
    <w:rsid w:val="00837B44"/>
    <w:rsid w:val="00837C30"/>
    <w:rsid w:val="00837C31"/>
    <w:rsid w:val="00837C64"/>
    <w:rsid w:val="00837C73"/>
    <w:rsid w:val="00837C87"/>
    <w:rsid w:val="00837CB2"/>
    <w:rsid w:val="00837CCC"/>
    <w:rsid w:val="00837D34"/>
    <w:rsid w:val="00837D47"/>
    <w:rsid w:val="00837D5B"/>
    <w:rsid w:val="00837DB2"/>
    <w:rsid w:val="00837DC0"/>
    <w:rsid w:val="00837DDD"/>
    <w:rsid w:val="00837DE5"/>
    <w:rsid w:val="00837E02"/>
    <w:rsid w:val="00837E29"/>
    <w:rsid w:val="00837E4C"/>
    <w:rsid w:val="00837E4D"/>
    <w:rsid w:val="00837F4A"/>
    <w:rsid w:val="00837FCB"/>
    <w:rsid w:val="00837FE2"/>
    <w:rsid w:val="00837FE9"/>
    <w:rsid w:val="00837FF9"/>
    <w:rsid w:val="0084003B"/>
    <w:rsid w:val="008400A3"/>
    <w:rsid w:val="00840138"/>
    <w:rsid w:val="0084021C"/>
    <w:rsid w:val="00840258"/>
    <w:rsid w:val="00840260"/>
    <w:rsid w:val="00840346"/>
    <w:rsid w:val="00840353"/>
    <w:rsid w:val="00840417"/>
    <w:rsid w:val="00840445"/>
    <w:rsid w:val="00840455"/>
    <w:rsid w:val="0084045A"/>
    <w:rsid w:val="00840476"/>
    <w:rsid w:val="0084049C"/>
    <w:rsid w:val="0084049F"/>
    <w:rsid w:val="008404A0"/>
    <w:rsid w:val="008404B4"/>
    <w:rsid w:val="008404ED"/>
    <w:rsid w:val="00840504"/>
    <w:rsid w:val="00840506"/>
    <w:rsid w:val="0084051C"/>
    <w:rsid w:val="00840570"/>
    <w:rsid w:val="00840585"/>
    <w:rsid w:val="0084060E"/>
    <w:rsid w:val="008406BF"/>
    <w:rsid w:val="008407A4"/>
    <w:rsid w:val="008407BE"/>
    <w:rsid w:val="008407E8"/>
    <w:rsid w:val="008407EB"/>
    <w:rsid w:val="0084080F"/>
    <w:rsid w:val="0084082D"/>
    <w:rsid w:val="0084085F"/>
    <w:rsid w:val="0084087B"/>
    <w:rsid w:val="0084088A"/>
    <w:rsid w:val="008408C7"/>
    <w:rsid w:val="008408D7"/>
    <w:rsid w:val="008408DF"/>
    <w:rsid w:val="008408FB"/>
    <w:rsid w:val="0084090C"/>
    <w:rsid w:val="00840950"/>
    <w:rsid w:val="0084098C"/>
    <w:rsid w:val="008409D5"/>
    <w:rsid w:val="008409E7"/>
    <w:rsid w:val="00840A0B"/>
    <w:rsid w:val="00840A16"/>
    <w:rsid w:val="00840A47"/>
    <w:rsid w:val="00840A55"/>
    <w:rsid w:val="00840A81"/>
    <w:rsid w:val="00840A9B"/>
    <w:rsid w:val="00840AAA"/>
    <w:rsid w:val="00840AFB"/>
    <w:rsid w:val="00840B38"/>
    <w:rsid w:val="00840BF1"/>
    <w:rsid w:val="00840BF7"/>
    <w:rsid w:val="00840C9C"/>
    <w:rsid w:val="00840CD6"/>
    <w:rsid w:val="00840CEF"/>
    <w:rsid w:val="00840CF2"/>
    <w:rsid w:val="00840D0B"/>
    <w:rsid w:val="00840D3F"/>
    <w:rsid w:val="00840D60"/>
    <w:rsid w:val="00840D98"/>
    <w:rsid w:val="00840DE9"/>
    <w:rsid w:val="00840DFC"/>
    <w:rsid w:val="00840E1F"/>
    <w:rsid w:val="00840E5E"/>
    <w:rsid w:val="00840F3B"/>
    <w:rsid w:val="00840F88"/>
    <w:rsid w:val="00840F93"/>
    <w:rsid w:val="00840FA3"/>
    <w:rsid w:val="00840FA5"/>
    <w:rsid w:val="00840FE3"/>
    <w:rsid w:val="00841011"/>
    <w:rsid w:val="00841038"/>
    <w:rsid w:val="008410B6"/>
    <w:rsid w:val="008410DD"/>
    <w:rsid w:val="008410DE"/>
    <w:rsid w:val="00841118"/>
    <w:rsid w:val="00841160"/>
    <w:rsid w:val="008411E1"/>
    <w:rsid w:val="00841238"/>
    <w:rsid w:val="00841256"/>
    <w:rsid w:val="0084128D"/>
    <w:rsid w:val="008412FE"/>
    <w:rsid w:val="00841326"/>
    <w:rsid w:val="0084133A"/>
    <w:rsid w:val="00841369"/>
    <w:rsid w:val="0084136F"/>
    <w:rsid w:val="00841421"/>
    <w:rsid w:val="0084146D"/>
    <w:rsid w:val="0084146E"/>
    <w:rsid w:val="00841511"/>
    <w:rsid w:val="00841588"/>
    <w:rsid w:val="008415F5"/>
    <w:rsid w:val="00841621"/>
    <w:rsid w:val="00841676"/>
    <w:rsid w:val="0084177D"/>
    <w:rsid w:val="00841798"/>
    <w:rsid w:val="00841868"/>
    <w:rsid w:val="00841871"/>
    <w:rsid w:val="00841911"/>
    <w:rsid w:val="00841914"/>
    <w:rsid w:val="0084198E"/>
    <w:rsid w:val="008419EC"/>
    <w:rsid w:val="008419FF"/>
    <w:rsid w:val="00841AB6"/>
    <w:rsid w:val="00841B13"/>
    <w:rsid w:val="00841B6C"/>
    <w:rsid w:val="00841B8C"/>
    <w:rsid w:val="00841BFF"/>
    <w:rsid w:val="00841C2A"/>
    <w:rsid w:val="00841C8D"/>
    <w:rsid w:val="00841C90"/>
    <w:rsid w:val="00841CCA"/>
    <w:rsid w:val="00841CD2"/>
    <w:rsid w:val="00841D17"/>
    <w:rsid w:val="00841DF8"/>
    <w:rsid w:val="00841EB5"/>
    <w:rsid w:val="00841FC0"/>
    <w:rsid w:val="0084203D"/>
    <w:rsid w:val="00842079"/>
    <w:rsid w:val="008420D3"/>
    <w:rsid w:val="008420F6"/>
    <w:rsid w:val="00842146"/>
    <w:rsid w:val="00842151"/>
    <w:rsid w:val="0084216A"/>
    <w:rsid w:val="008421A0"/>
    <w:rsid w:val="008421AE"/>
    <w:rsid w:val="008421D0"/>
    <w:rsid w:val="008421D6"/>
    <w:rsid w:val="00842278"/>
    <w:rsid w:val="00842291"/>
    <w:rsid w:val="008422C3"/>
    <w:rsid w:val="008422D3"/>
    <w:rsid w:val="008422EE"/>
    <w:rsid w:val="008422F5"/>
    <w:rsid w:val="0084230E"/>
    <w:rsid w:val="0084231A"/>
    <w:rsid w:val="0084238A"/>
    <w:rsid w:val="008423B0"/>
    <w:rsid w:val="008423DE"/>
    <w:rsid w:val="008423EF"/>
    <w:rsid w:val="0084240A"/>
    <w:rsid w:val="0084255E"/>
    <w:rsid w:val="0084257C"/>
    <w:rsid w:val="0084265F"/>
    <w:rsid w:val="00842698"/>
    <w:rsid w:val="008426BF"/>
    <w:rsid w:val="0084275F"/>
    <w:rsid w:val="00842782"/>
    <w:rsid w:val="00842792"/>
    <w:rsid w:val="008427BB"/>
    <w:rsid w:val="008427BC"/>
    <w:rsid w:val="008427D7"/>
    <w:rsid w:val="008427DC"/>
    <w:rsid w:val="00842807"/>
    <w:rsid w:val="008428FA"/>
    <w:rsid w:val="0084291A"/>
    <w:rsid w:val="0084292E"/>
    <w:rsid w:val="00842953"/>
    <w:rsid w:val="00842957"/>
    <w:rsid w:val="008429DF"/>
    <w:rsid w:val="008429E5"/>
    <w:rsid w:val="00842A64"/>
    <w:rsid w:val="00842A88"/>
    <w:rsid w:val="00842AA5"/>
    <w:rsid w:val="00842AAE"/>
    <w:rsid w:val="00842B4C"/>
    <w:rsid w:val="00842B85"/>
    <w:rsid w:val="00842BCC"/>
    <w:rsid w:val="00842BF2"/>
    <w:rsid w:val="00842C2C"/>
    <w:rsid w:val="00842C38"/>
    <w:rsid w:val="00842C8B"/>
    <w:rsid w:val="00842CCA"/>
    <w:rsid w:val="00842E55"/>
    <w:rsid w:val="00842E68"/>
    <w:rsid w:val="00842EC1"/>
    <w:rsid w:val="00842EFF"/>
    <w:rsid w:val="00843001"/>
    <w:rsid w:val="00843046"/>
    <w:rsid w:val="00843060"/>
    <w:rsid w:val="008430A8"/>
    <w:rsid w:val="008430B6"/>
    <w:rsid w:val="0084316C"/>
    <w:rsid w:val="008431AA"/>
    <w:rsid w:val="008431D2"/>
    <w:rsid w:val="00843279"/>
    <w:rsid w:val="008432E0"/>
    <w:rsid w:val="0084333A"/>
    <w:rsid w:val="0084337D"/>
    <w:rsid w:val="0084338C"/>
    <w:rsid w:val="00843402"/>
    <w:rsid w:val="0084345E"/>
    <w:rsid w:val="008434BA"/>
    <w:rsid w:val="008434BD"/>
    <w:rsid w:val="008434D7"/>
    <w:rsid w:val="00843542"/>
    <w:rsid w:val="0084361E"/>
    <w:rsid w:val="00843624"/>
    <w:rsid w:val="00843659"/>
    <w:rsid w:val="00843664"/>
    <w:rsid w:val="008436DF"/>
    <w:rsid w:val="00843713"/>
    <w:rsid w:val="00843843"/>
    <w:rsid w:val="008438A9"/>
    <w:rsid w:val="008438C0"/>
    <w:rsid w:val="008438C8"/>
    <w:rsid w:val="008438FF"/>
    <w:rsid w:val="00843910"/>
    <w:rsid w:val="00843948"/>
    <w:rsid w:val="00843956"/>
    <w:rsid w:val="008439C1"/>
    <w:rsid w:val="00843A37"/>
    <w:rsid w:val="00843AB4"/>
    <w:rsid w:val="00843C08"/>
    <w:rsid w:val="00843D26"/>
    <w:rsid w:val="00843E0F"/>
    <w:rsid w:val="00843E3E"/>
    <w:rsid w:val="00843E45"/>
    <w:rsid w:val="00843E51"/>
    <w:rsid w:val="00843EEC"/>
    <w:rsid w:val="00843F6C"/>
    <w:rsid w:val="00843F8C"/>
    <w:rsid w:val="00843FF0"/>
    <w:rsid w:val="0084401D"/>
    <w:rsid w:val="0084401F"/>
    <w:rsid w:val="00844085"/>
    <w:rsid w:val="008440BA"/>
    <w:rsid w:val="008440BD"/>
    <w:rsid w:val="0084410E"/>
    <w:rsid w:val="00844181"/>
    <w:rsid w:val="00844230"/>
    <w:rsid w:val="0084423A"/>
    <w:rsid w:val="008442E2"/>
    <w:rsid w:val="008442E4"/>
    <w:rsid w:val="008443CC"/>
    <w:rsid w:val="008443EB"/>
    <w:rsid w:val="0084445A"/>
    <w:rsid w:val="00844466"/>
    <w:rsid w:val="008444B2"/>
    <w:rsid w:val="008444DC"/>
    <w:rsid w:val="0084459C"/>
    <w:rsid w:val="00844613"/>
    <w:rsid w:val="0084461F"/>
    <w:rsid w:val="00844735"/>
    <w:rsid w:val="00844739"/>
    <w:rsid w:val="0084476B"/>
    <w:rsid w:val="0084478D"/>
    <w:rsid w:val="00844897"/>
    <w:rsid w:val="008448B6"/>
    <w:rsid w:val="008448D4"/>
    <w:rsid w:val="008448D5"/>
    <w:rsid w:val="00844908"/>
    <w:rsid w:val="0084493E"/>
    <w:rsid w:val="0084495D"/>
    <w:rsid w:val="008449AE"/>
    <w:rsid w:val="008449D0"/>
    <w:rsid w:val="008449D8"/>
    <w:rsid w:val="00844A46"/>
    <w:rsid w:val="00844ABF"/>
    <w:rsid w:val="00844AC7"/>
    <w:rsid w:val="00844B47"/>
    <w:rsid w:val="00844B4C"/>
    <w:rsid w:val="00844BBD"/>
    <w:rsid w:val="00844C63"/>
    <w:rsid w:val="00844C6A"/>
    <w:rsid w:val="00844CE8"/>
    <w:rsid w:val="00844D41"/>
    <w:rsid w:val="00844DA0"/>
    <w:rsid w:val="00844DD7"/>
    <w:rsid w:val="00844E1B"/>
    <w:rsid w:val="00844E4F"/>
    <w:rsid w:val="00844E84"/>
    <w:rsid w:val="00844E95"/>
    <w:rsid w:val="00844E9D"/>
    <w:rsid w:val="00844ED3"/>
    <w:rsid w:val="00844EDC"/>
    <w:rsid w:val="00844F38"/>
    <w:rsid w:val="00844F7F"/>
    <w:rsid w:val="00845003"/>
    <w:rsid w:val="008450A2"/>
    <w:rsid w:val="00845115"/>
    <w:rsid w:val="0084513E"/>
    <w:rsid w:val="00845161"/>
    <w:rsid w:val="008451D8"/>
    <w:rsid w:val="00845205"/>
    <w:rsid w:val="008452BA"/>
    <w:rsid w:val="008452D1"/>
    <w:rsid w:val="008452EA"/>
    <w:rsid w:val="008452F0"/>
    <w:rsid w:val="00845314"/>
    <w:rsid w:val="0084535A"/>
    <w:rsid w:val="00845398"/>
    <w:rsid w:val="008453A6"/>
    <w:rsid w:val="008453BC"/>
    <w:rsid w:val="00845441"/>
    <w:rsid w:val="00845490"/>
    <w:rsid w:val="008454B7"/>
    <w:rsid w:val="008454E6"/>
    <w:rsid w:val="00845524"/>
    <w:rsid w:val="0084557C"/>
    <w:rsid w:val="008455A6"/>
    <w:rsid w:val="008455F8"/>
    <w:rsid w:val="00845601"/>
    <w:rsid w:val="00845605"/>
    <w:rsid w:val="008456B1"/>
    <w:rsid w:val="008456C0"/>
    <w:rsid w:val="008456DA"/>
    <w:rsid w:val="008456E2"/>
    <w:rsid w:val="008456EF"/>
    <w:rsid w:val="00845746"/>
    <w:rsid w:val="00845764"/>
    <w:rsid w:val="00845768"/>
    <w:rsid w:val="008457B1"/>
    <w:rsid w:val="00845800"/>
    <w:rsid w:val="00845816"/>
    <w:rsid w:val="00845844"/>
    <w:rsid w:val="00845890"/>
    <w:rsid w:val="00845895"/>
    <w:rsid w:val="008458B5"/>
    <w:rsid w:val="008458EB"/>
    <w:rsid w:val="00845948"/>
    <w:rsid w:val="0084596A"/>
    <w:rsid w:val="008459E2"/>
    <w:rsid w:val="00845A54"/>
    <w:rsid w:val="00845AD2"/>
    <w:rsid w:val="00845B02"/>
    <w:rsid w:val="00845B15"/>
    <w:rsid w:val="00845B2C"/>
    <w:rsid w:val="00845BAB"/>
    <w:rsid w:val="00845C08"/>
    <w:rsid w:val="00845C30"/>
    <w:rsid w:val="00845C6A"/>
    <w:rsid w:val="00845C97"/>
    <w:rsid w:val="00845D1D"/>
    <w:rsid w:val="00845DD8"/>
    <w:rsid w:val="00845EAA"/>
    <w:rsid w:val="00845EAC"/>
    <w:rsid w:val="00845ECD"/>
    <w:rsid w:val="00845ECF"/>
    <w:rsid w:val="00845F68"/>
    <w:rsid w:val="00845F8A"/>
    <w:rsid w:val="00845F9D"/>
    <w:rsid w:val="0084615D"/>
    <w:rsid w:val="00846177"/>
    <w:rsid w:val="00846212"/>
    <w:rsid w:val="00846263"/>
    <w:rsid w:val="00846285"/>
    <w:rsid w:val="008462E1"/>
    <w:rsid w:val="008463A3"/>
    <w:rsid w:val="008463AE"/>
    <w:rsid w:val="008463FA"/>
    <w:rsid w:val="008464D3"/>
    <w:rsid w:val="008464F6"/>
    <w:rsid w:val="00846590"/>
    <w:rsid w:val="008465B6"/>
    <w:rsid w:val="00846611"/>
    <w:rsid w:val="00846622"/>
    <w:rsid w:val="00846672"/>
    <w:rsid w:val="008466F5"/>
    <w:rsid w:val="00846762"/>
    <w:rsid w:val="008467B3"/>
    <w:rsid w:val="008467C5"/>
    <w:rsid w:val="00846845"/>
    <w:rsid w:val="0084694A"/>
    <w:rsid w:val="008469B9"/>
    <w:rsid w:val="008469BD"/>
    <w:rsid w:val="00846A67"/>
    <w:rsid w:val="00846AA2"/>
    <w:rsid w:val="00846B2A"/>
    <w:rsid w:val="00846B99"/>
    <w:rsid w:val="00846B9A"/>
    <w:rsid w:val="00846BDA"/>
    <w:rsid w:val="00846BF6"/>
    <w:rsid w:val="00846C33"/>
    <w:rsid w:val="00846C5D"/>
    <w:rsid w:val="00846C77"/>
    <w:rsid w:val="00846C9B"/>
    <w:rsid w:val="00846CAF"/>
    <w:rsid w:val="00846D0D"/>
    <w:rsid w:val="00846DAC"/>
    <w:rsid w:val="00846DCA"/>
    <w:rsid w:val="00846DFB"/>
    <w:rsid w:val="00846E69"/>
    <w:rsid w:val="00846E78"/>
    <w:rsid w:val="00846EBA"/>
    <w:rsid w:val="00846F10"/>
    <w:rsid w:val="00846FA5"/>
    <w:rsid w:val="00847009"/>
    <w:rsid w:val="00847032"/>
    <w:rsid w:val="00847034"/>
    <w:rsid w:val="008470F8"/>
    <w:rsid w:val="008471C9"/>
    <w:rsid w:val="008471EE"/>
    <w:rsid w:val="008471F3"/>
    <w:rsid w:val="0084720B"/>
    <w:rsid w:val="00847282"/>
    <w:rsid w:val="00847284"/>
    <w:rsid w:val="00847293"/>
    <w:rsid w:val="008472E8"/>
    <w:rsid w:val="008472F8"/>
    <w:rsid w:val="00847312"/>
    <w:rsid w:val="00847329"/>
    <w:rsid w:val="008473D6"/>
    <w:rsid w:val="00847405"/>
    <w:rsid w:val="00847491"/>
    <w:rsid w:val="008474B7"/>
    <w:rsid w:val="008474EE"/>
    <w:rsid w:val="00847527"/>
    <w:rsid w:val="00847619"/>
    <w:rsid w:val="00847629"/>
    <w:rsid w:val="00847633"/>
    <w:rsid w:val="00847691"/>
    <w:rsid w:val="0084773B"/>
    <w:rsid w:val="00847782"/>
    <w:rsid w:val="008477AD"/>
    <w:rsid w:val="008477D0"/>
    <w:rsid w:val="008477D8"/>
    <w:rsid w:val="00847846"/>
    <w:rsid w:val="00847900"/>
    <w:rsid w:val="0084794A"/>
    <w:rsid w:val="0084796D"/>
    <w:rsid w:val="008479BB"/>
    <w:rsid w:val="00847A11"/>
    <w:rsid w:val="00847A24"/>
    <w:rsid w:val="00847A49"/>
    <w:rsid w:val="00847AC0"/>
    <w:rsid w:val="00847B7E"/>
    <w:rsid w:val="00847BB9"/>
    <w:rsid w:val="00847BBC"/>
    <w:rsid w:val="00847BDF"/>
    <w:rsid w:val="00847BF5"/>
    <w:rsid w:val="00847C37"/>
    <w:rsid w:val="00847C45"/>
    <w:rsid w:val="00847C94"/>
    <w:rsid w:val="00847D18"/>
    <w:rsid w:val="00847DA3"/>
    <w:rsid w:val="00847DFC"/>
    <w:rsid w:val="00847E41"/>
    <w:rsid w:val="00847ED5"/>
    <w:rsid w:val="00847F3E"/>
    <w:rsid w:val="00847FA2"/>
    <w:rsid w:val="00847FFE"/>
    <w:rsid w:val="00850012"/>
    <w:rsid w:val="00850036"/>
    <w:rsid w:val="00850089"/>
    <w:rsid w:val="008500CC"/>
    <w:rsid w:val="008500DA"/>
    <w:rsid w:val="008500DC"/>
    <w:rsid w:val="0085010B"/>
    <w:rsid w:val="008501A6"/>
    <w:rsid w:val="00850233"/>
    <w:rsid w:val="00850236"/>
    <w:rsid w:val="00850279"/>
    <w:rsid w:val="00850292"/>
    <w:rsid w:val="00850338"/>
    <w:rsid w:val="0085034B"/>
    <w:rsid w:val="008503A0"/>
    <w:rsid w:val="008503D1"/>
    <w:rsid w:val="008503E6"/>
    <w:rsid w:val="008504A3"/>
    <w:rsid w:val="008504C9"/>
    <w:rsid w:val="0085069A"/>
    <w:rsid w:val="008506B5"/>
    <w:rsid w:val="008506D4"/>
    <w:rsid w:val="00850734"/>
    <w:rsid w:val="008507A3"/>
    <w:rsid w:val="008507BD"/>
    <w:rsid w:val="008507FC"/>
    <w:rsid w:val="00850801"/>
    <w:rsid w:val="0085083D"/>
    <w:rsid w:val="0085087A"/>
    <w:rsid w:val="00850881"/>
    <w:rsid w:val="008508A6"/>
    <w:rsid w:val="008508A7"/>
    <w:rsid w:val="00850928"/>
    <w:rsid w:val="0085099A"/>
    <w:rsid w:val="00850A3C"/>
    <w:rsid w:val="00850A7A"/>
    <w:rsid w:val="00850AA9"/>
    <w:rsid w:val="00850AD3"/>
    <w:rsid w:val="00850B06"/>
    <w:rsid w:val="00850B2E"/>
    <w:rsid w:val="00850B8D"/>
    <w:rsid w:val="00850C0D"/>
    <w:rsid w:val="00850C36"/>
    <w:rsid w:val="00850C74"/>
    <w:rsid w:val="00850C91"/>
    <w:rsid w:val="00850CF3"/>
    <w:rsid w:val="00850CFC"/>
    <w:rsid w:val="00850D20"/>
    <w:rsid w:val="00850DD7"/>
    <w:rsid w:val="00850E13"/>
    <w:rsid w:val="00850E78"/>
    <w:rsid w:val="00850EC8"/>
    <w:rsid w:val="00850F04"/>
    <w:rsid w:val="00850F13"/>
    <w:rsid w:val="00850F15"/>
    <w:rsid w:val="00850F91"/>
    <w:rsid w:val="00850F98"/>
    <w:rsid w:val="00850FB6"/>
    <w:rsid w:val="00851029"/>
    <w:rsid w:val="008510B2"/>
    <w:rsid w:val="008510DC"/>
    <w:rsid w:val="008510DF"/>
    <w:rsid w:val="00851184"/>
    <w:rsid w:val="008511E8"/>
    <w:rsid w:val="008511FA"/>
    <w:rsid w:val="00851225"/>
    <w:rsid w:val="00851249"/>
    <w:rsid w:val="00851251"/>
    <w:rsid w:val="008512BB"/>
    <w:rsid w:val="00851300"/>
    <w:rsid w:val="0085132D"/>
    <w:rsid w:val="00851388"/>
    <w:rsid w:val="008513AD"/>
    <w:rsid w:val="0085141A"/>
    <w:rsid w:val="00851427"/>
    <w:rsid w:val="008514EB"/>
    <w:rsid w:val="008514ED"/>
    <w:rsid w:val="00851512"/>
    <w:rsid w:val="00851513"/>
    <w:rsid w:val="0085152F"/>
    <w:rsid w:val="0085154C"/>
    <w:rsid w:val="00851565"/>
    <w:rsid w:val="00851594"/>
    <w:rsid w:val="00851666"/>
    <w:rsid w:val="008518CC"/>
    <w:rsid w:val="0085190B"/>
    <w:rsid w:val="00851940"/>
    <w:rsid w:val="008519E6"/>
    <w:rsid w:val="008519EC"/>
    <w:rsid w:val="00851A09"/>
    <w:rsid w:val="00851A52"/>
    <w:rsid w:val="00851AED"/>
    <w:rsid w:val="00851B42"/>
    <w:rsid w:val="00851B72"/>
    <w:rsid w:val="00851B78"/>
    <w:rsid w:val="00851BBB"/>
    <w:rsid w:val="00851C7C"/>
    <w:rsid w:val="00851C89"/>
    <w:rsid w:val="00851C9F"/>
    <w:rsid w:val="00851D1D"/>
    <w:rsid w:val="00851D23"/>
    <w:rsid w:val="00851D2F"/>
    <w:rsid w:val="00851D3F"/>
    <w:rsid w:val="00851DC4"/>
    <w:rsid w:val="00851DFC"/>
    <w:rsid w:val="00851E28"/>
    <w:rsid w:val="00851E37"/>
    <w:rsid w:val="00851E5B"/>
    <w:rsid w:val="00851EA0"/>
    <w:rsid w:val="00851ED4"/>
    <w:rsid w:val="00851EF8"/>
    <w:rsid w:val="00851F45"/>
    <w:rsid w:val="00851F9A"/>
    <w:rsid w:val="00852016"/>
    <w:rsid w:val="008520F5"/>
    <w:rsid w:val="00852118"/>
    <w:rsid w:val="00852187"/>
    <w:rsid w:val="0085220D"/>
    <w:rsid w:val="00852223"/>
    <w:rsid w:val="00852244"/>
    <w:rsid w:val="008522FA"/>
    <w:rsid w:val="00852354"/>
    <w:rsid w:val="00852387"/>
    <w:rsid w:val="008524E0"/>
    <w:rsid w:val="008524E1"/>
    <w:rsid w:val="008524EC"/>
    <w:rsid w:val="0085250C"/>
    <w:rsid w:val="0085259B"/>
    <w:rsid w:val="0085261F"/>
    <w:rsid w:val="0085264C"/>
    <w:rsid w:val="008526C6"/>
    <w:rsid w:val="00852710"/>
    <w:rsid w:val="00852743"/>
    <w:rsid w:val="00852778"/>
    <w:rsid w:val="00852821"/>
    <w:rsid w:val="00852822"/>
    <w:rsid w:val="0085287F"/>
    <w:rsid w:val="008528BF"/>
    <w:rsid w:val="0085290F"/>
    <w:rsid w:val="00852930"/>
    <w:rsid w:val="00852943"/>
    <w:rsid w:val="008529EC"/>
    <w:rsid w:val="00852A3A"/>
    <w:rsid w:val="00852A73"/>
    <w:rsid w:val="00852A8A"/>
    <w:rsid w:val="00852AAC"/>
    <w:rsid w:val="00852AAF"/>
    <w:rsid w:val="00852B14"/>
    <w:rsid w:val="00852B2E"/>
    <w:rsid w:val="00852B54"/>
    <w:rsid w:val="00852B7A"/>
    <w:rsid w:val="00852BC3"/>
    <w:rsid w:val="00852BDB"/>
    <w:rsid w:val="00852C11"/>
    <w:rsid w:val="00852CAE"/>
    <w:rsid w:val="00852CEF"/>
    <w:rsid w:val="00852D85"/>
    <w:rsid w:val="00852E01"/>
    <w:rsid w:val="00852E3F"/>
    <w:rsid w:val="00852F64"/>
    <w:rsid w:val="00852F9C"/>
    <w:rsid w:val="00853006"/>
    <w:rsid w:val="00853021"/>
    <w:rsid w:val="008530CE"/>
    <w:rsid w:val="008530DE"/>
    <w:rsid w:val="008530EB"/>
    <w:rsid w:val="0085310A"/>
    <w:rsid w:val="00853181"/>
    <w:rsid w:val="0085318D"/>
    <w:rsid w:val="00853193"/>
    <w:rsid w:val="008531F1"/>
    <w:rsid w:val="00853281"/>
    <w:rsid w:val="008532DD"/>
    <w:rsid w:val="008533E5"/>
    <w:rsid w:val="008533F7"/>
    <w:rsid w:val="00853427"/>
    <w:rsid w:val="0085343D"/>
    <w:rsid w:val="0085347D"/>
    <w:rsid w:val="0085347E"/>
    <w:rsid w:val="008534F5"/>
    <w:rsid w:val="00853502"/>
    <w:rsid w:val="0085352B"/>
    <w:rsid w:val="008535C5"/>
    <w:rsid w:val="00853634"/>
    <w:rsid w:val="00853635"/>
    <w:rsid w:val="0085363E"/>
    <w:rsid w:val="008536F0"/>
    <w:rsid w:val="008536F6"/>
    <w:rsid w:val="008536FC"/>
    <w:rsid w:val="008537C5"/>
    <w:rsid w:val="008537D7"/>
    <w:rsid w:val="00853803"/>
    <w:rsid w:val="00853827"/>
    <w:rsid w:val="00853835"/>
    <w:rsid w:val="00853883"/>
    <w:rsid w:val="008538B7"/>
    <w:rsid w:val="008538E6"/>
    <w:rsid w:val="00853923"/>
    <w:rsid w:val="00853951"/>
    <w:rsid w:val="008539B4"/>
    <w:rsid w:val="008539CB"/>
    <w:rsid w:val="00853A0C"/>
    <w:rsid w:val="00853AEA"/>
    <w:rsid w:val="00853B3F"/>
    <w:rsid w:val="00853C67"/>
    <w:rsid w:val="00853C80"/>
    <w:rsid w:val="00853CD1"/>
    <w:rsid w:val="00853CEE"/>
    <w:rsid w:val="00853D28"/>
    <w:rsid w:val="00853D2C"/>
    <w:rsid w:val="00853D9B"/>
    <w:rsid w:val="00853DC6"/>
    <w:rsid w:val="00853DCE"/>
    <w:rsid w:val="00853DEA"/>
    <w:rsid w:val="00853DFF"/>
    <w:rsid w:val="00853E24"/>
    <w:rsid w:val="00853F4B"/>
    <w:rsid w:val="00853F53"/>
    <w:rsid w:val="00853F79"/>
    <w:rsid w:val="00853FCD"/>
    <w:rsid w:val="0085403A"/>
    <w:rsid w:val="0085405E"/>
    <w:rsid w:val="0085408E"/>
    <w:rsid w:val="008541CB"/>
    <w:rsid w:val="008541FE"/>
    <w:rsid w:val="00854209"/>
    <w:rsid w:val="00854221"/>
    <w:rsid w:val="0085426A"/>
    <w:rsid w:val="0085427A"/>
    <w:rsid w:val="008542A0"/>
    <w:rsid w:val="008542E1"/>
    <w:rsid w:val="00854302"/>
    <w:rsid w:val="00854344"/>
    <w:rsid w:val="008543E9"/>
    <w:rsid w:val="00854486"/>
    <w:rsid w:val="0085449F"/>
    <w:rsid w:val="008544B7"/>
    <w:rsid w:val="00854542"/>
    <w:rsid w:val="008545B8"/>
    <w:rsid w:val="008545C9"/>
    <w:rsid w:val="00854701"/>
    <w:rsid w:val="0085470C"/>
    <w:rsid w:val="0085475E"/>
    <w:rsid w:val="00854766"/>
    <w:rsid w:val="00854782"/>
    <w:rsid w:val="0085479F"/>
    <w:rsid w:val="008547D5"/>
    <w:rsid w:val="00854868"/>
    <w:rsid w:val="008548AF"/>
    <w:rsid w:val="008548BB"/>
    <w:rsid w:val="0085492F"/>
    <w:rsid w:val="008549D0"/>
    <w:rsid w:val="00854A1A"/>
    <w:rsid w:val="00854ACA"/>
    <w:rsid w:val="00854B04"/>
    <w:rsid w:val="00854B18"/>
    <w:rsid w:val="00854B61"/>
    <w:rsid w:val="00854B74"/>
    <w:rsid w:val="00854BEC"/>
    <w:rsid w:val="00854C53"/>
    <w:rsid w:val="00854C79"/>
    <w:rsid w:val="00854CEE"/>
    <w:rsid w:val="00854D93"/>
    <w:rsid w:val="00854E29"/>
    <w:rsid w:val="00854E6B"/>
    <w:rsid w:val="00854E85"/>
    <w:rsid w:val="00854ED5"/>
    <w:rsid w:val="00854F1F"/>
    <w:rsid w:val="00854F38"/>
    <w:rsid w:val="00854FA2"/>
    <w:rsid w:val="00855014"/>
    <w:rsid w:val="00855078"/>
    <w:rsid w:val="00855090"/>
    <w:rsid w:val="008550CD"/>
    <w:rsid w:val="008550F2"/>
    <w:rsid w:val="00855101"/>
    <w:rsid w:val="0085510A"/>
    <w:rsid w:val="0085514D"/>
    <w:rsid w:val="00855169"/>
    <w:rsid w:val="008551F8"/>
    <w:rsid w:val="00855299"/>
    <w:rsid w:val="008552FA"/>
    <w:rsid w:val="0085534C"/>
    <w:rsid w:val="008553BD"/>
    <w:rsid w:val="008553DF"/>
    <w:rsid w:val="00855457"/>
    <w:rsid w:val="008554BA"/>
    <w:rsid w:val="008554E4"/>
    <w:rsid w:val="008554F4"/>
    <w:rsid w:val="00855507"/>
    <w:rsid w:val="00855669"/>
    <w:rsid w:val="008556A1"/>
    <w:rsid w:val="008556E7"/>
    <w:rsid w:val="008556F2"/>
    <w:rsid w:val="00855733"/>
    <w:rsid w:val="0085577A"/>
    <w:rsid w:val="0085578D"/>
    <w:rsid w:val="00855794"/>
    <w:rsid w:val="0085579B"/>
    <w:rsid w:val="008557DD"/>
    <w:rsid w:val="00855828"/>
    <w:rsid w:val="00855870"/>
    <w:rsid w:val="008558CD"/>
    <w:rsid w:val="008558F6"/>
    <w:rsid w:val="0085592A"/>
    <w:rsid w:val="0085592D"/>
    <w:rsid w:val="008559B4"/>
    <w:rsid w:val="008559C2"/>
    <w:rsid w:val="008559D2"/>
    <w:rsid w:val="008559EF"/>
    <w:rsid w:val="00855A26"/>
    <w:rsid w:val="00855A2F"/>
    <w:rsid w:val="00855AD3"/>
    <w:rsid w:val="00855AF1"/>
    <w:rsid w:val="00855AFE"/>
    <w:rsid w:val="00855B3B"/>
    <w:rsid w:val="00855BCC"/>
    <w:rsid w:val="00855C5D"/>
    <w:rsid w:val="00855CA0"/>
    <w:rsid w:val="00855D8B"/>
    <w:rsid w:val="00855DB9"/>
    <w:rsid w:val="00855E2D"/>
    <w:rsid w:val="00855E6C"/>
    <w:rsid w:val="00855EA2"/>
    <w:rsid w:val="00855EAC"/>
    <w:rsid w:val="00856132"/>
    <w:rsid w:val="0085613F"/>
    <w:rsid w:val="0085616A"/>
    <w:rsid w:val="00856194"/>
    <w:rsid w:val="008561E1"/>
    <w:rsid w:val="00856298"/>
    <w:rsid w:val="008562FC"/>
    <w:rsid w:val="00856457"/>
    <w:rsid w:val="0085645A"/>
    <w:rsid w:val="00856466"/>
    <w:rsid w:val="0085647D"/>
    <w:rsid w:val="00856483"/>
    <w:rsid w:val="008564DF"/>
    <w:rsid w:val="008564EA"/>
    <w:rsid w:val="0085650A"/>
    <w:rsid w:val="0085655E"/>
    <w:rsid w:val="0085657B"/>
    <w:rsid w:val="008565F2"/>
    <w:rsid w:val="00856645"/>
    <w:rsid w:val="00856690"/>
    <w:rsid w:val="00856693"/>
    <w:rsid w:val="008566B9"/>
    <w:rsid w:val="0085672C"/>
    <w:rsid w:val="008567CC"/>
    <w:rsid w:val="0085682B"/>
    <w:rsid w:val="00856863"/>
    <w:rsid w:val="00856867"/>
    <w:rsid w:val="00856887"/>
    <w:rsid w:val="008568E5"/>
    <w:rsid w:val="00856928"/>
    <w:rsid w:val="00856954"/>
    <w:rsid w:val="008569B6"/>
    <w:rsid w:val="00856A88"/>
    <w:rsid w:val="00856AC1"/>
    <w:rsid w:val="00856AC9"/>
    <w:rsid w:val="00856B11"/>
    <w:rsid w:val="00856B6C"/>
    <w:rsid w:val="00856BC9"/>
    <w:rsid w:val="00856BDD"/>
    <w:rsid w:val="00856C3B"/>
    <w:rsid w:val="00856C3E"/>
    <w:rsid w:val="00856CD9"/>
    <w:rsid w:val="00856CEA"/>
    <w:rsid w:val="00856D2A"/>
    <w:rsid w:val="00856D2C"/>
    <w:rsid w:val="00856DF7"/>
    <w:rsid w:val="00856E1F"/>
    <w:rsid w:val="00856E89"/>
    <w:rsid w:val="00856E93"/>
    <w:rsid w:val="00856EE7"/>
    <w:rsid w:val="00856F12"/>
    <w:rsid w:val="00856F20"/>
    <w:rsid w:val="00856F37"/>
    <w:rsid w:val="00856FAC"/>
    <w:rsid w:val="00857003"/>
    <w:rsid w:val="00857013"/>
    <w:rsid w:val="00857071"/>
    <w:rsid w:val="0085713C"/>
    <w:rsid w:val="00857163"/>
    <w:rsid w:val="008571BC"/>
    <w:rsid w:val="008571D9"/>
    <w:rsid w:val="008571E0"/>
    <w:rsid w:val="0085728B"/>
    <w:rsid w:val="008572A8"/>
    <w:rsid w:val="008572D1"/>
    <w:rsid w:val="00857360"/>
    <w:rsid w:val="00857361"/>
    <w:rsid w:val="00857482"/>
    <w:rsid w:val="008574E1"/>
    <w:rsid w:val="0085750C"/>
    <w:rsid w:val="0085751A"/>
    <w:rsid w:val="0085751F"/>
    <w:rsid w:val="0085756F"/>
    <w:rsid w:val="008575E1"/>
    <w:rsid w:val="00857626"/>
    <w:rsid w:val="0085762B"/>
    <w:rsid w:val="00857653"/>
    <w:rsid w:val="00857661"/>
    <w:rsid w:val="00857663"/>
    <w:rsid w:val="008576C0"/>
    <w:rsid w:val="008576E2"/>
    <w:rsid w:val="008576EB"/>
    <w:rsid w:val="008576F3"/>
    <w:rsid w:val="00857715"/>
    <w:rsid w:val="0085775F"/>
    <w:rsid w:val="00857762"/>
    <w:rsid w:val="0085777D"/>
    <w:rsid w:val="00857815"/>
    <w:rsid w:val="00857885"/>
    <w:rsid w:val="008578A9"/>
    <w:rsid w:val="0085790C"/>
    <w:rsid w:val="00857940"/>
    <w:rsid w:val="00857981"/>
    <w:rsid w:val="008579B4"/>
    <w:rsid w:val="008579E8"/>
    <w:rsid w:val="00857A0E"/>
    <w:rsid w:val="00857A33"/>
    <w:rsid w:val="00857B1A"/>
    <w:rsid w:val="00857BA1"/>
    <w:rsid w:val="00857BAD"/>
    <w:rsid w:val="00857BB3"/>
    <w:rsid w:val="00857BC9"/>
    <w:rsid w:val="00857C3D"/>
    <w:rsid w:val="00857C49"/>
    <w:rsid w:val="00857C69"/>
    <w:rsid w:val="00857C7A"/>
    <w:rsid w:val="00857D75"/>
    <w:rsid w:val="00857D80"/>
    <w:rsid w:val="00857DBB"/>
    <w:rsid w:val="00857DE1"/>
    <w:rsid w:val="00857E11"/>
    <w:rsid w:val="00857E90"/>
    <w:rsid w:val="00857EA9"/>
    <w:rsid w:val="00857EDD"/>
    <w:rsid w:val="00857F1A"/>
    <w:rsid w:val="00857FA2"/>
    <w:rsid w:val="00857FA5"/>
    <w:rsid w:val="008600E2"/>
    <w:rsid w:val="0086010F"/>
    <w:rsid w:val="008602A1"/>
    <w:rsid w:val="008602A5"/>
    <w:rsid w:val="008602CE"/>
    <w:rsid w:val="008602DB"/>
    <w:rsid w:val="008602DC"/>
    <w:rsid w:val="00860342"/>
    <w:rsid w:val="00860382"/>
    <w:rsid w:val="0086045A"/>
    <w:rsid w:val="0086049E"/>
    <w:rsid w:val="008604B2"/>
    <w:rsid w:val="00860538"/>
    <w:rsid w:val="008605CE"/>
    <w:rsid w:val="00860677"/>
    <w:rsid w:val="008606C0"/>
    <w:rsid w:val="008606D5"/>
    <w:rsid w:val="0086070F"/>
    <w:rsid w:val="00860716"/>
    <w:rsid w:val="0086073E"/>
    <w:rsid w:val="0086074F"/>
    <w:rsid w:val="00860751"/>
    <w:rsid w:val="008607AC"/>
    <w:rsid w:val="00860818"/>
    <w:rsid w:val="00860860"/>
    <w:rsid w:val="0086087B"/>
    <w:rsid w:val="008608DA"/>
    <w:rsid w:val="0086093C"/>
    <w:rsid w:val="00860994"/>
    <w:rsid w:val="008609DC"/>
    <w:rsid w:val="00860A4C"/>
    <w:rsid w:val="00860A87"/>
    <w:rsid w:val="00860B0A"/>
    <w:rsid w:val="00860B7F"/>
    <w:rsid w:val="00860BED"/>
    <w:rsid w:val="00860C61"/>
    <w:rsid w:val="00860CC7"/>
    <w:rsid w:val="00860CD5"/>
    <w:rsid w:val="00860D0E"/>
    <w:rsid w:val="00860DC8"/>
    <w:rsid w:val="00860E2E"/>
    <w:rsid w:val="00860E3E"/>
    <w:rsid w:val="00860EAB"/>
    <w:rsid w:val="00860EFD"/>
    <w:rsid w:val="00860F57"/>
    <w:rsid w:val="00860FC6"/>
    <w:rsid w:val="00860FF0"/>
    <w:rsid w:val="00861056"/>
    <w:rsid w:val="00861091"/>
    <w:rsid w:val="008610A9"/>
    <w:rsid w:val="008610D7"/>
    <w:rsid w:val="00861104"/>
    <w:rsid w:val="00861129"/>
    <w:rsid w:val="0086117D"/>
    <w:rsid w:val="00861180"/>
    <w:rsid w:val="008611BE"/>
    <w:rsid w:val="008612EE"/>
    <w:rsid w:val="0086132F"/>
    <w:rsid w:val="0086136A"/>
    <w:rsid w:val="0086137B"/>
    <w:rsid w:val="008613BC"/>
    <w:rsid w:val="008613EA"/>
    <w:rsid w:val="00861469"/>
    <w:rsid w:val="00861489"/>
    <w:rsid w:val="008614E5"/>
    <w:rsid w:val="00861553"/>
    <w:rsid w:val="0086155E"/>
    <w:rsid w:val="008615CC"/>
    <w:rsid w:val="00861619"/>
    <w:rsid w:val="00861634"/>
    <w:rsid w:val="00861696"/>
    <w:rsid w:val="008616E7"/>
    <w:rsid w:val="0086176A"/>
    <w:rsid w:val="0086186B"/>
    <w:rsid w:val="00861876"/>
    <w:rsid w:val="00861880"/>
    <w:rsid w:val="008618BE"/>
    <w:rsid w:val="008618C1"/>
    <w:rsid w:val="00861960"/>
    <w:rsid w:val="00861A0F"/>
    <w:rsid w:val="00861A86"/>
    <w:rsid w:val="00861AC8"/>
    <w:rsid w:val="00861B7E"/>
    <w:rsid w:val="00861BD1"/>
    <w:rsid w:val="00861BEF"/>
    <w:rsid w:val="00861C3D"/>
    <w:rsid w:val="00861CA1"/>
    <w:rsid w:val="00861CF2"/>
    <w:rsid w:val="00861D27"/>
    <w:rsid w:val="00861D37"/>
    <w:rsid w:val="00861D53"/>
    <w:rsid w:val="00861D93"/>
    <w:rsid w:val="00861DBB"/>
    <w:rsid w:val="00861DFE"/>
    <w:rsid w:val="00861EAA"/>
    <w:rsid w:val="00861EDA"/>
    <w:rsid w:val="00861FD2"/>
    <w:rsid w:val="00861FDF"/>
    <w:rsid w:val="008620F5"/>
    <w:rsid w:val="00862101"/>
    <w:rsid w:val="00862151"/>
    <w:rsid w:val="008621E0"/>
    <w:rsid w:val="0086224B"/>
    <w:rsid w:val="00862288"/>
    <w:rsid w:val="00862364"/>
    <w:rsid w:val="00862387"/>
    <w:rsid w:val="0086239A"/>
    <w:rsid w:val="0086249B"/>
    <w:rsid w:val="008624C1"/>
    <w:rsid w:val="00862608"/>
    <w:rsid w:val="0086263B"/>
    <w:rsid w:val="008626FD"/>
    <w:rsid w:val="0086270E"/>
    <w:rsid w:val="00862745"/>
    <w:rsid w:val="00862787"/>
    <w:rsid w:val="008627AA"/>
    <w:rsid w:val="0086288C"/>
    <w:rsid w:val="008628B5"/>
    <w:rsid w:val="00862900"/>
    <w:rsid w:val="00862922"/>
    <w:rsid w:val="0086296F"/>
    <w:rsid w:val="00862988"/>
    <w:rsid w:val="0086299B"/>
    <w:rsid w:val="00862A17"/>
    <w:rsid w:val="00862B7B"/>
    <w:rsid w:val="00862C1B"/>
    <w:rsid w:val="00862C35"/>
    <w:rsid w:val="00862C67"/>
    <w:rsid w:val="00862C9B"/>
    <w:rsid w:val="00862CA1"/>
    <w:rsid w:val="00862CFC"/>
    <w:rsid w:val="00862E1E"/>
    <w:rsid w:val="00862E5D"/>
    <w:rsid w:val="00862F20"/>
    <w:rsid w:val="00862F24"/>
    <w:rsid w:val="00862FA0"/>
    <w:rsid w:val="00862FF5"/>
    <w:rsid w:val="00863014"/>
    <w:rsid w:val="00863088"/>
    <w:rsid w:val="00863159"/>
    <w:rsid w:val="0086316F"/>
    <w:rsid w:val="00863171"/>
    <w:rsid w:val="0086323D"/>
    <w:rsid w:val="008632A8"/>
    <w:rsid w:val="008632EB"/>
    <w:rsid w:val="008632FD"/>
    <w:rsid w:val="008633C1"/>
    <w:rsid w:val="008633E7"/>
    <w:rsid w:val="00863458"/>
    <w:rsid w:val="00863461"/>
    <w:rsid w:val="00863472"/>
    <w:rsid w:val="008634BD"/>
    <w:rsid w:val="008635AB"/>
    <w:rsid w:val="008635CF"/>
    <w:rsid w:val="008635F0"/>
    <w:rsid w:val="00863601"/>
    <w:rsid w:val="00863685"/>
    <w:rsid w:val="008636D0"/>
    <w:rsid w:val="008636E4"/>
    <w:rsid w:val="008637D2"/>
    <w:rsid w:val="00863809"/>
    <w:rsid w:val="00863840"/>
    <w:rsid w:val="0086390D"/>
    <w:rsid w:val="0086391A"/>
    <w:rsid w:val="0086395F"/>
    <w:rsid w:val="008639A1"/>
    <w:rsid w:val="008639A6"/>
    <w:rsid w:val="00863A7A"/>
    <w:rsid w:val="00863A85"/>
    <w:rsid w:val="00863B61"/>
    <w:rsid w:val="00863BB5"/>
    <w:rsid w:val="00863C20"/>
    <w:rsid w:val="00863C6F"/>
    <w:rsid w:val="00863C75"/>
    <w:rsid w:val="00863C79"/>
    <w:rsid w:val="00863C8B"/>
    <w:rsid w:val="00863CBC"/>
    <w:rsid w:val="00863CCF"/>
    <w:rsid w:val="00863CD8"/>
    <w:rsid w:val="00863CDC"/>
    <w:rsid w:val="00863D87"/>
    <w:rsid w:val="00863DA5"/>
    <w:rsid w:val="00863E05"/>
    <w:rsid w:val="00863E24"/>
    <w:rsid w:val="00863E29"/>
    <w:rsid w:val="00863EBB"/>
    <w:rsid w:val="00863F1D"/>
    <w:rsid w:val="00863F32"/>
    <w:rsid w:val="00863F63"/>
    <w:rsid w:val="00863FB7"/>
    <w:rsid w:val="00863FBF"/>
    <w:rsid w:val="00864004"/>
    <w:rsid w:val="0086401D"/>
    <w:rsid w:val="0086404A"/>
    <w:rsid w:val="00864087"/>
    <w:rsid w:val="008640E6"/>
    <w:rsid w:val="00864106"/>
    <w:rsid w:val="00864113"/>
    <w:rsid w:val="00864176"/>
    <w:rsid w:val="008641B3"/>
    <w:rsid w:val="008641BB"/>
    <w:rsid w:val="008641D1"/>
    <w:rsid w:val="008642A3"/>
    <w:rsid w:val="008643D6"/>
    <w:rsid w:val="0086448F"/>
    <w:rsid w:val="0086452E"/>
    <w:rsid w:val="00864548"/>
    <w:rsid w:val="0086456B"/>
    <w:rsid w:val="0086458A"/>
    <w:rsid w:val="008645FE"/>
    <w:rsid w:val="0086462C"/>
    <w:rsid w:val="00864641"/>
    <w:rsid w:val="00864648"/>
    <w:rsid w:val="00864665"/>
    <w:rsid w:val="00864708"/>
    <w:rsid w:val="00864824"/>
    <w:rsid w:val="008648D8"/>
    <w:rsid w:val="008648E1"/>
    <w:rsid w:val="008648E5"/>
    <w:rsid w:val="008648F9"/>
    <w:rsid w:val="00864957"/>
    <w:rsid w:val="0086498A"/>
    <w:rsid w:val="00864A38"/>
    <w:rsid w:val="00864AF9"/>
    <w:rsid w:val="00864C02"/>
    <w:rsid w:val="00864C1F"/>
    <w:rsid w:val="00864C6E"/>
    <w:rsid w:val="00864CA3"/>
    <w:rsid w:val="00864D0C"/>
    <w:rsid w:val="00864D6B"/>
    <w:rsid w:val="00864D8E"/>
    <w:rsid w:val="00864E50"/>
    <w:rsid w:val="00864E76"/>
    <w:rsid w:val="00864E96"/>
    <w:rsid w:val="00864ECD"/>
    <w:rsid w:val="00864F2B"/>
    <w:rsid w:val="00864F4E"/>
    <w:rsid w:val="00864FB5"/>
    <w:rsid w:val="00864FE2"/>
    <w:rsid w:val="00865064"/>
    <w:rsid w:val="008650A1"/>
    <w:rsid w:val="008650AB"/>
    <w:rsid w:val="008650DE"/>
    <w:rsid w:val="0086511C"/>
    <w:rsid w:val="0086532E"/>
    <w:rsid w:val="00865352"/>
    <w:rsid w:val="008653E5"/>
    <w:rsid w:val="0086546F"/>
    <w:rsid w:val="008654D4"/>
    <w:rsid w:val="0086550A"/>
    <w:rsid w:val="00865599"/>
    <w:rsid w:val="0086562C"/>
    <w:rsid w:val="00865767"/>
    <w:rsid w:val="008657D9"/>
    <w:rsid w:val="00865883"/>
    <w:rsid w:val="008658C6"/>
    <w:rsid w:val="00865924"/>
    <w:rsid w:val="0086593F"/>
    <w:rsid w:val="0086598F"/>
    <w:rsid w:val="008659CC"/>
    <w:rsid w:val="00865A5C"/>
    <w:rsid w:val="00865A73"/>
    <w:rsid w:val="00865A8D"/>
    <w:rsid w:val="00865AF4"/>
    <w:rsid w:val="00865B1B"/>
    <w:rsid w:val="00865B5E"/>
    <w:rsid w:val="00865B68"/>
    <w:rsid w:val="00865B92"/>
    <w:rsid w:val="00865BAB"/>
    <w:rsid w:val="00865BD4"/>
    <w:rsid w:val="00865BDA"/>
    <w:rsid w:val="00865C0F"/>
    <w:rsid w:val="00865C8F"/>
    <w:rsid w:val="00865CC0"/>
    <w:rsid w:val="00865D02"/>
    <w:rsid w:val="00865DCA"/>
    <w:rsid w:val="00865EBA"/>
    <w:rsid w:val="00865F36"/>
    <w:rsid w:val="00865F84"/>
    <w:rsid w:val="00865FC4"/>
    <w:rsid w:val="008660BF"/>
    <w:rsid w:val="008660C9"/>
    <w:rsid w:val="00866141"/>
    <w:rsid w:val="00866156"/>
    <w:rsid w:val="00866183"/>
    <w:rsid w:val="0086619A"/>
    <w:rsid w:val="008661B0"/>
    <w:rsid w:val="008661CB"/>
    <w:rsid w:val="008661FD"/>
    <w:rsid w:val="00866262"/>
    <w:rsid w:val="008662C9"/>
    <w:rsid w:val="008662FE"/>
    <w:rsid w:val="008663BC"/>
    <w:rsid w:val="00866455"/>
    <w:rsid w:val="0086645D"/>
    <w:rsid w:val="0086646B"/>
    <w:rsid w:val="00866645"/>
    <w:rsid w:val="00866665"/>
    <w:rsid w:val="00866670"/>
    <w:rsid w:val="008668D5"/>
    <w:rsid w:val="008668EE"/>
    <w:rsid w:val="0086691B"/>
    <w:rsid w:val="0086699B"/>
    <w:rsid w:val="00866A6C"/>
    <w:rsid w:val="00866B27"/>
    <w:rsid w:val="00866B69"/>
    <w:rsid w:val="00866B82"/>
    <w:rsid w:val="00866B89"/>
    <w:rsid w:val="00866BC0"/>
    <w:rsid w:val="00866BD1"/>
    <w:rsid w:val="00866BE9"/>
    <w:rsid w:val="00866C8F"/>
    <w:rsid w:val="00866C9F"/>
    <w:rsid w:val="00866CA2"/>
    <w:rsid w:val="00866CB4"/>
    <w:rsid w:val="00866D0B"/>
    <w:rsid w:val="00866D1F"/>
    <w:rsid w:val="00866D8D"/>
    <w:rsid w:val="00866DB0"/>
    <w:rsid w:val="00866DB2"/>
    <w:rsid w:val="00866DF8"/>
    <w:rsid w:val="00866E2F"/>
    <w:rsid w:val="00866E3B"/>
    <w:rsid w:val="00866E5F"/>
    <w:rsid w:val="00866F47"/>
    <w:rsid w:val="00866FB7"/>
    <w:rsid w:val="00866FEA"/>
    <w:rsid w:val="0086700A"/>
    <w:rsid w:val="00867032"/>
    <w:rsid w:val="00867036"/>
    <w:rsid w:val="00867042"/>
    <w:rsid w:val="0086706E"/>
    <w:rsid w:val="00867079"/>
    <w:rsid w:val="008670F4"/>
    <w:rsid w:val="00867187"/>
    <w:rsid w:val="008671CC"/>
    <w:rsid w:val="00867223"/>
    <w:rsid w:val="0086726E"/>
    <w:rsid w:val="0086728D"/>
    <w:rsid w:val="00867299"/>
    <w:rsid w:val="00867303"/>
    <w:rsid w:val="008673E0"/>
    <w:rsid w:val="0086744C"/>
    <w:rsid w:val="00867495"/>
    <w:rsid w:val="0086749A"/>
    <w:rsid w:val="008674CA"/>
    <w:rsid w:val="008674F3"/>
    <w:rsid w:val="00867543"/>
    <w:rsid w:val="0086755B"/>
    <w:rsid w:val="0086756F"/>
    <w:rsid w:val="008675AD"/>
    <w:rsid w:val="008675B0"/>
    <w:rsid w:val="008675BA"/>
    <w:rsid w:val="00867631"/>
    <w:rsid w:val="00867650"/>
    <w:rsid w:val="0086765C"/>
    <w:rsid w:val="00867677"/>
    <w:rsid w:val="00867678"/>
    <w:rsid w:val="0086768B"/>
    <w:rsid w:val="0086768C"/>
    <w:rsid w:val="008677F3"/>
    <w:rsid w:val="00867801"/>
    <w:rsid w:val="00867812"/>
    <w:rsid w:val="00867908"/>
    <w:rsid w:val="00867945"/>
    <w:rsid w:val="00867960"/>
    <w:rsid w:val="00867968"/>
    <w:rsid w:val="008679AD"/>
    <w:rsid w:val="008679C9"/>
    <w:rsid w:val="008679DE"/>
    <w:rsid w:val="00867A9F"/>
    <w:rsid w:val="00867AB6"/>
    <w:rsid w:val="00867B11"/>
    <w:rsid w:val="00867B18"/>
    <w:rsid w:val="00867B33"/>
    <w:rsid w:val="00867C9B"/>
    <w:rsid w:val="00867CE6"/>
    <w:rsid w:val="00867CF5"/>
    <w:rsid w:val="00867CFF"/>
    <w:rsid w:val="00867D03"/>
    <w:rsid w:val="00867D69"/>
    <w:rsid w:val="00867E52"/>
    <w:rsid w:val="00867E6B"/>
    <w:rsid w:val="00867E9C"/>
    <w:rsid w:val="00867EF4"/>
    <w:rsid w:val="00870023"/>
    <w:rsid w:val="00870038"/>
    <w:rsid w:val="00870079"/>
    <w:rsid w:val="0087007B"/>
    <w:rsid w:val="00870087"/>
    <w:rsid w:val="008700BA"/>
    <w:rsid w:val="0087015C"/>
    <w:rsid w:val="00870178"/>
    <w:rsid w:val="00870187"/>
    <w:rsid w:val="0087019B"/>
    <w:rsid w:val="008701AC"/>
    <w:rsid w:val="008701D8"/>
    <w:rsid w:val="008702D7"/>
    <w:rsid w:val="008702DC"/>
    <w:rsid w:val="0087031D"/>
    <w:rsid w:val="00870323"/>
    <w:rsid w:val="0087032F"/>
    <w:rsid w:val="008703A1"/>
    <w:rsid w:val="008703B3"/>
    <w:rsid w:val="0087058B"/>
    <w:rsid w:val="00870666"/>
    <w:rsid w:val="00870692"/>
    <w:rsid w:val="008706CF"/>
    <w:rsid w:val="0087077E"/>
    <w:rsid w:val="008707C3"/>
    <w:rsid w:val="008708BA"/>
    <w:rsid w:val="008709FB"/>
    <w:rsid w:val="00870A1D"/>
    <w:rsid w:val="00870A23"/>
    <w:rsid w:val="00870AEA"/>
    <w:rsid w:val="00870B26"/>
    <w:rsid w:val="00870B4C"/>
    <w:rsid w:val="00870B64"/>
    <w:rsid w:val="00870BB1"/>
    <w:rsid w:val="00870C2B"/>
    <w:rsid w:val="00870C67"/>
    <w:rsid w:val="00870C98"/>
    <w:rsid w:val="00870CE2"/>
    <w:rsid w:val="00870D34"/>
    <w:rsid w:val="00870D76"/>
    <w:rsid w:val="00870E4B"/>
    <w:rsid w:val="00870EA1"/>
    <w:rsid w:val="00870EDB"/>
    <w:rsid w:val="00870F03"/>
    <w:rsid w:val="00870FDC"/>
    <w:rsid w:val="00871019"/>
    <w:rsid w:val="00871060"/>
    <w:rsid w:val="0087107C"/>
    <w:rsid w:val="00871089"/>
    <w:rsid w:val="00871121"/>
    <w:rsid w:val="00871136"/>
    <w:rsid w:val="0087117B"/>
    <w:rsid w:val="00871191"/>
    <w:rsid w:val="00871257"/>
    <w:rsid w:val="008712CF"/>
    <w:rsid w:val="008712DB"/>
    <w:rsid w:val="0087134A"/>
    <w:rsid w:val="00871366"/>
    <w:rsid w:val="0087137C"/>
    <w:rsid w:val="008713BC"/>
    <w:rsid w:val="008713C8"/>
    <w:rsid w:val="008713D1"/>
    <w:rsid w:val="0087141C"/>
    <w:rsid w:val="008714F9"/>
    <w:rsid w:val="00871519"/>
    <w:rsid w:val="0087152A"/>
    <w:rsid w:val="00871573"/>
    <w:rsid w:val="0087159C"/>
    <w:rsid w:val="008715CF"/>
    <w:rsid w:val="0087165E"/>
    <w:rsid w:val="00871725"/>
    <w:rsid w:val="008717A0"/>
    <w:rsid w:val="008717AA"/>
    <w:rsid w:val="008717D7"/>
    <w:rsid w:val="00871834"/>
    <w:rsid w:val="00871835"/>
    <w:rsid w:val="00871869"/>
    <w:rsid w:val="00871884"/>
    <w:rsid w:val="00871927"/>
    <w:rsid w:val="00871946"/>
    <w:rsid w:val="0087194D"/>
    <w:rsid w:val="0087195A"/>
    <w:rsid w:val="00871981"/>
    <w:rsid w:val="00871A38"/>
    <w:rsid w:val="00871A53"/>
    <w:rsid w:val="00871A57"/>
    <w:rsid w:val="00871A75"/>
    <w:rsid w:val="00871B12"/>
    <w:rsid w:val="00871BE4"/>
    <w:rsid w:val="00871BF6"/>
    <w:rsid w:val="00871DA5"/>
    <w:rsid w:val="00871DD8"/>
    <w:rsid w:val="00871DDA"/>
    <w:rsid w:val="00871E22"/>
    <w:rsid w:val="00871F30"/>
    <w:rsid w:val="00871F46"/>
    <w:rsid w:val="00871F77"/>
    <w:rsid w:val="00871F91"/>
    <w:rsid w:val="00871FDF"/>
    <w:rsid w:val="00872068"/>
    <w:rsid w:val="00872069"/>
    <w:rsid w:val="0087209F"/>
    <w:rsid w:val="008720CF"/>
    <w:rsid w:val="008720DF"/>
    <w:rsid w:val="0087210D"/>
    <w:rsid w:val="00872160"/>
    <w:rsid w:val="008721A1"/>
    <w:rsid w:val="00872239"/>
    <w:rsid w:val="0087227F"/>
    <w:rsid w:val="008722E7"/>
    <w:rsid w:val="00872349"/>
    <w:rsid w:val="0087234F"/>
    <w:rsid w:val="0087238C"/>
    <w:rsid w:val="008723AD"/>
    <w:rsid w:val="008723BD"/>
    <w:rsid w:val="008723DD"/>
    <w:rsid w:val="008723E7"/>
    <w:rsid w:val="00872406"/>
    <w:rsid w:val="00872459"/>
    <w:rsid w:val="0087247A"/>
    <w:rsid w:val="008724B5"/>
    <w:rsid w:val="008724BB"/>
    <w:rsid w:val="008724E0"/>
    <w:rsid w:val="00872511"/>
    <w:rsid w:val="0087251F"/>
    <w:rsid w:val="00872570"/>
    <w:rsid w:val="008725BE"/>
    <w:rsid w:val="008725D2"/>
    <w:rsid w:val="00872613"/>
    <w:rsid w:val="0087262A"/>
    <w:rsid w:val="0087262B"/>
    <w:rsid w:val="00872640"/>
    <w:rsid w:val="00872649"/>
    <w:rsid w:val="008726B6"/>
    <w:rsid w:val="008726C3"/>
    <w:rsid w:val="008726FD"/>
    <w:rsid w:val="008727EB"/>
    <w:rsid w:val="00872801"/>
    <w:rsid w:val="00872895"/>
    <w:rsid w:val="008728A4"/>
    <w:rsid w:val="008728B6"/>
    <w:rsid w:val="008728BD"/>
    <w:rsid w:val="008728DE"/>
    <w:rsid w:val="008728FD"/>
    <w:rsid w:val="00872943"/>
    <w:rsid w:val="008729ED"/>
    <w:rsid w:val="00872A51"/>
    <w:rsid w:val="00872A5B"/>
    <w:rsid w:val="00872AD6"/>
    <w:rsid w:val="00872B0D"/>
    <w:rsid w:val="00872BAC"/>
    <w:rsid w:val="00872C3B"/>
    <w:rsid w:val="00872C4B"/>
    <w:rsid w:val="00872C5A"/>
    <w:rsid w:val="00872CDC"/>
    <w:rsid w:val="00872D23"/>
    <w:rsid w:val="00872D26"/>
    <w:rsid w:val="00872DCC"/>
    <w:rsid w:val="00872E31"/>
    <w:rsid w:val="00872E9B"/>
    <w:rsid w:val="00872EA1"/>
    <w:rsid w:val="00872EB4"/>
    <w:rsid w:val="008730AF"/>
    <w:rsid w:val="008730D4"/>
    <w:rsid w:val="008730EB"/>
    <w:rsid w:val="00873166"/>
    <w:rsid w:val="00873172"/>
    <w:rsid w:val="00873238"/>
    <w:rsid w:val="0087331A"/>
    <w:rsid w:val="0087337E"/>
    <w:rsid w:val="008733F8"/>
    <w:rsid w:val="0087342F"/>
    <w:rsid w:val="008734A5"/>
    <w:rsid w:val="008734CF"/>
    <w:rsid w:val="00873537"/>
    <w:rsid w:val="0087357C"/>
    <w:rsid w:val="008735C0"/>
    <w:rsid w:val="0087364B"/>
    <w:rsid w:val="008736DF"/>
    <w:rsid w:val="00873799"/>
    <w:rsid w:val="0087380D"/>
    <w:rsid w:val="0087384A"/>
    <w:rsid w:val="00873851"/>
    <w:rsid w:val="00873894"/>
    <w:rsid w:val="0087389F"/>
    <w:rsid w:val="008738A9"/>
    <w:rsid w:val="008738CA"/>
    <w:rsid w:val="008738D1"/>
    <w:rsid w:val="008738D5"/>
    <w:rsid w:val="00873984"/>
    <w:rsid w:val="00873AA2"/>
    <w:rsid w:val="00873AE3"/>
    <w:rsid w:val="00873AEC"/>
    <w:rsid w:val="00873B3B"/>
    <w:rsid w:val="00873BBF"/>
    <w:rsid w:val="00873C22"/>
    <w:rsid w:val="00873C38"/>
    <w:rsid w:val="00873C89"/>
    <w:rsid w:val="00873CAD"/>
    <w:rsid w:val="00873CD5"/>
    <w:rsid w:val="00873D27"/>
    <w:rsid w:val="00873D59"/>
    <w:rsid w:val="00873D61"/>
    <w:rsid w:val="00873D72"/>
    <w:rsid w:val="00873DE9"/>
    <w:rsid w:val="00873E3C"/>
    <w:rsid w:val="00873E9A"/>
    <w:rsid w:val="00873ECD"/>
    <w:rsid w:val="00873EE9"/>
    <w:rsid w:val="00873F6B"/>
    <w:rsid w:val="00873F82"/>
    <w:rsid w:val="00874000"/>
    <w:rsid w:val="00874059"/>
    <w:rsid w:val="00874095"/>
    <w:rsid w:val="0087414A"/>
    <w:rsid w:val="008741FF"/>
    <w:rsid w:val="00874286"/>
    <w:rsid w:val="00874297"/>
    <w:rsid w:val="00874318"/>
    <w:rsid w:val="008743DA"/>
    <w:rsid w:val="008743E2"/>
    <w:rsid w:val="00874404"/>
    <w:rsid w:val="00874427"/>
    <w:rsid w:val="00874463"/>
    <w:rsid w:val="00874464"/>
    <w:rsid w:val="008744C7"/>
    <w:rsid w:val="00874592"/>
    <w:rsid w:val="008745E6"/>
    <w:rsid w:val="0087462B"/>
    <w:rsid w:val="00874670"/>
    <w:rsid w:val="008746A4"/>
    <w:rsid w:val="00874746"/>
    <w:rsid w:val="00874787"/>
    <w:rsid w:val="00874795"/>
    <w:rsid w:val="008747FA"/>
    <w:rsid w:val="00874814"/>
    <w:rsid w:val="008748B0"/>
    <w:rsid w:val="00874910"/>
    <w:rsid w:val="0087494D"/>
    <w:rsid w:val="00874969"/>
    <w:rsid w:val="0087498B"/>
    <w:rsid w:val="008749C8"/>
    <w:rsid w:val="008749E6"/>
    <w:rsid w:val="00874A33"/>
    <w:rsid w:val="00874A49"/>
    <w:rsid w:val="00874A6B"/>
    <w:rsid w:val="00874A99"/>
    <w:rsid w:val="00874AFE"/>
    <w:rsid w:val="00874B1D"/>
    <w:rsid w:val="00874BA8"/>
    <w:rsid w:val="00874BB8"/>
    <w:rsid w:val="00874C27"/>
    <w:rsid w:val="00874C2E"/>
    <w:rsid w:val="00874D19"/>
    <w:rsid w:val="00874D78"/>
    <w:rsid w:val="00874D7E"/>
    <w:rsid w:val="00874D87"/>
    <w:rsid w:val="00874DB8"/>
    <w:rsid w:val="00874DEF"/>
    <w:rsid w:val="00874DFD"/>
    <w:rsid w:val="00874E02"/>
    <w:rsid w:val="00874EA6"/>
    <w:rsid w:val="00874FF4"/>
    <w:rsid w:val="008751B4"/>
    <w:rsid w:val="008751B8"/>
    <w:rsid w:val="00875204"/>
    <w:rsid w:val="0087522D"/>
    <w:rsid w:val="00875249"/>
    <w:rsid w:val="008752B5"/>
    <w:rsid w:val="008753FC"/>
    <w:rsid w:val="00875434"/>
    <w:rsid w:val="00875465"/>
    <w:rsid w:val="00875492"/>
    <w:rsid w:val="0087558B"/>
    <w:rsid w:val="0087569D"/>
    <w:rsid w:val="008756BE"/>
    <w:rsid w:val="00875775"/>
    <w:rsid w:val="00875878"/>
    <w:rsid w:val="008758A3"/>
    <w:rsid w:val="008758FC"/>
    <w:rsid w:val="0087590A"/>
    <w:rsid w:val="0087595D"/>
    <w:rsid w:val="008759CD"/>
    <w:rsid w:val="00875A73"/>
    <w:rsid w:val="00875B48"/>
    <w:rsid w:val="00875B5B"/>
    <w:rsid w:val="00875BB8"/>
    <w:rsid w:val="00875BD6"/>
    <w:rsid w:val="00875C03"/>
    <w:rsid w:val="00875C73"/>
    <w:rsid w:val="00875CB6"/>
    <w:rsid w:val="00875D35"/>
    <w:rsid w:val="00875D6C"/>
    <w:rsid w:val="00875DE3"/>
    <w:rsid w:val="00875DE8"/>
    <w:rsid w:val="00875ED4"/>
    <w:rsid w:val="00875EEE"/>
    <w:rsid w:val="00876026"/>
    <w:rsid w:val="00876092"/>
    <w:rsid w:val="008760AB"/>
    <w:rsid w:val="008760AD"/>
    <w:rsid w:val="0087616E"/>
    <w:rsid w:val="008761A2"/>
    <w:rsid w:val="008761CC"/>
    <w:rsid w:val="00876280"/>
    <w:rsid w:val="00876282"/>
    <w:rsid w:val="008762B5"/>
    <w:rsid w:val="008762DE"/>
    <w:rsid w:val="008762E9"/>
    <w:rsid w:val="00876301"/>
    <w:rsid w:val="00876315"/>
    <w:rsid w:val="00876347"/>
    <w:rsid w:val="00876394"/>
    <w:rsid w:val="00876396"/>
    <w:rsid w:val="008763D4"/>
    <w:rsid w:val="00876493"/>
    <w:rsid w:val="0087650A"/>
    <w:rsid w:val="00876593"/>
    <w:rsid w:val="00876624"/>
    <w:rsid w:val="00876717"/>
    <w:rsid w:val="00876754"/>
    <w:rsid w:val="0087675F"/>
    <w:rsid w:val="008767A9"/>
    <w:rsid w:val="00876830"/>
    <w:rsid w:val="0087685E"/>
    <w:rsid w:val="00876882"/>
    <w:rsid w:val="0087688F"/>
    <w:rsid w:val="008768ED"/>
    <w:rsid w:val="0087690F"/>
    <w:rsid w:val="0087693E"/>
    <w:rsid w:val="00876991"/>
    <w:rsid w:val="0087699D"/>
    <w:rsid w:val="008769D9"/>
    <w:rsid w:val="00876A0C"/>
    <w:rsid w:val="00876A29"/>
    <w:rsid w:val="00876A42"/>
    <w:rsid w:val="00876A8F"/>
    <w:rsid w:val="00876AA9"/>
    <w:rsid w:val="00876B3D"/>
    <w:rsid w:val="00876B61"/>
    <w:rsid w:val="00876B65"/>
    <w:rsid w:val="00876B8C"/>
    <w:rsid w:val="00876B91"/>
    <w:rsid w:val="00876BCC"/>
    <w:rsid w:val="00876D1C"/>
    <w:rsid w:val="00876D3D"/>
    <w:rsid w:val="00876E2D"/>
    <w:rsid w:val="00876E61"/>
    <w:rsid w:val="00876E6E"/>
    <w:rsid w:val="00876E83"/>
    <w:rsid w:val="00876EBC"/>
    <w:rsid w:val="00876EC8"/>
    <w:rsid w:val="00876F4C"/>
    <w:rsid w:val="00876FC1"/>
    <w:rsid w:val="00876FC6"/>
    <w:rsid w:val="008770C2"/>
    <w:rsid w:val="008770CE"/>
    <w:rsid w:val="00877183"/>
    <w:rsid w:val="008771C6"/>
    <w:rsid w:val="008771E6"/>
    <w:rsid w:val="008771ED"/>
    <w:rsid w:val="00877217"/>
    <w:rsid w:val="0087726B"/>
    <w:rsid w:val="0087728F"/>
    <w:rsid w:val="008772B1"/>
    <w:rsid w:val="0087730D"/>
    <w:rsid w:val="0087733F"/>
    <w:rsid w:val="0087738B"/>
    <w:rsid w:val="008774AD"/>
    <w:rsid w:val="008774F2"/>
    <w:rsid w:val="0087755C"/>
    <w:rsid w:val="00877599"/>
    <w:rsid w:val="008775B6"/>
    <w:rsid w:val="008775F6"/>
    <w:rsid w:val="008775FD"/>
    <w:rsid w:val="00877633"/>
    <w:rsid w:val="00877649"/>
    <w:rsid w:val="00877656"/>
    <w:rsid w:val="008776B9"/>
    <w:rsid w:val="008776C6"/>
    <w:rsid w:val="008776FF"/>
    <w:rsid w:val="00877719"/>
    <w:rsid w:val="0087772E"/>
    <w:rsid w:val="00877764"/>
    <w:rsid w:val="008777F9"/>
    <w:rsid w:val="008777FE"/>
    <w:rsid w:val="0087785D"/>
    <w:rsid w:val="0087785E"/>
    <w:rsid w:val="00877884"/>
    <w:rsid w:val="00877896"/>
    <w:rsid w:val="00877995"/>
    <w:rsid w:val="00877A5A"/>
    <w:rsid w:val="00877AC1"/>
    <w:rsid w:val="00877ADC"/>
    <w:rsid w:val="00877AE9"/>
    <w:rsid w:val="00877B54"/>
    <w:rsid w:val="00877B9D"/>
    <w:rsid w:val="00877DAD"/>
    <w:rsid w:val="00877DB3"/>
    <w:rsid w:val="00877DB5"/>
    <w:rsid w:val="00877EDC"/>
    <w:rsid w:val="00877EF6"/>
    <w:rsid w:val="00877F25"/>
    <w:rsid w:val="00877F41"/>
    <w:rsid w:val="00877FA1"/>
    <w:rsid w:val="00877FB5"/>
    <w:rsid w:val="00880002"/>
    <w:rsid w:val="00880015"/>
    <w:rsid w:val="0088005A"/>
    <w:rsid w:val="00880085"/>
    <w:rsid w:val="00880095"/>
    <w:rsid w:val="008800B7"/>
    <w:rsid w:val="00880134"/>
    <w:rsid w:val="00880166"/>
    <w:rsid w:val="00880170"/>
    <w:rsid w:val="008801C6"/>
    <w:rsid w:val="00880243"/>
    <w:rsid w:val="00880292"/>
    <w:rsid w:val="00880323"/>
    <w:rsid w:val="0088032B"/>
    <w:rsid w:val="0088037E"/>
    <w:rsid w:val="00880388"/>
    <w:rsid w:val="00880427"/>
    <w:rsid w:val="0088043B"/>
    <w:rsid w:val="0088049E"/>
    <w:rsid w:val="008804A2"/>
    <w:rsid w:val="008804F4"/>
    <w:rsid w:val="008804F5"/>
    <w:rsid w:val="008804FB"/>
    <w:rsid w:val="0088061D"/>
    <w:rsid w:val="00880778"/>
    <w:rsid w:val="0088078F"/>
    <w:rsid w:val="0088080E"/>
    <w:rsid w:val="0088086D"/>
    <w:rsid w:val="00880896"/>
    <w:rsid w:val="0088089B"/>
    <w:rsid w:val="008808D3"/>
    <w:rsid w:val="0088098A"/>
    <w:rsid w:val="008809A6"/>
    <w:rsid w:val="008809FA"/>
    <w:rsid w:val="008809FF"/>
    <w:rsid w:val="00880A14"/>
    <w:rsid w:val="00880A4D"/>
    <w:rsid w:val="00880A5C"/>
    <w:rsid w:val="00880AE2"/>
    <w:rsid w:val="00880B38"/>
    <w:rsid w:val="00880B4B"/>
    <w:rsid w:val="00880BAC"/>
    <w:rsid w:val="00880BB3"/>
    <w:rsid w:val="00880BB5"/>
    <w:rsid w:val="00880BC7"/>
    <w:rsid w:val="00880C11"/>
    <w:rsid w:val="00880C35"/>
    <w:rsid w:val="00880C9F"/>
    <w:rsid w:val="00880CC7"/>
    <w:rsid w:val="00880CCA"/>
    <w:rsid w:val="00880CDC"/>
    <w:rsid w:val="00880CE2"/>
    <w:rsid w:val="00880D96"/>
    <w:rsid w:val="00880E26"/>
    <w:rsid w:val="00880E38"/>
    <w:rsid w:val="00880E3A"/>
    <w:rsid w:val="00880E86"/>
    <w:rsid w:val="00880EA4"/>
    <w:rsid w:val="00880EBA"/>
    <w:rsid w:val="00880F52"/>
    <w:rsid w:val="00880F62"/>
    <w:rsid w:val="00880F63"/>
    <w:rsid w:val="00880F7C"/>
    <w:rsid w:val="00881019"/>
    <w:rsid w:val="0088105C"/>
    <w:rsid w:val="008810E1"/>
    <w:rsid w:val="00881151"/>
    <w:rsid w:val="008812A0"/>
    <w:rsid w:val="008812AD"/>
    <w:rsid w:val="008812DE"/>
    <w:rsid w:val="008812E4"/>
    <w:rsid w:val="00881320"/>
    <w:rsid w:val="00881399"/>
    <w:rsid w:val="008814AE"/>
    <w:rsid w:val="0088152A"/>
    <w:rsid w:val="00881557"/>
    <w:rsid w:val="00881609"/>
    <w:rsid w:val="00881629"/>
    <w:rsid w:val="00881645"/>
    <w:rsid w:val="0088164C"/>
    <w:rsid w:val="00881665"/>
    <w:rsid w:val="008817E1"/>
    <w:rsid w:val="00881859"/>
    <w:rsid w:val="00881919"/>
    <w:rsid w:val="00881A29"/>
    <w:rsid w:val="00881AE8"/>
    <w:rsid w:val="00881AEF"/>
    <w:rsid w:val="00881B18"/>
    <w:rsid w:val="00881B4A"/>
    <w:rsid w:val="00881BC5"/>
    <w:rsid w:val="00881BD5"/>
    <w:rsid w:val="00881BEA"/>
    <w:rsid w:val="00881C1D"/>
    <w:rsid w:val="00881C36"/>
    <w:rsid w:val="00881C45"/>
    <w:rsid w:val="00881C4C"/>
    <w:rsid w:val="00881C65"/>
    <w:rsid w:val="00881C74"/>
    <w:rsid w:val="00881CD5"/>
    <w:rsid w:val="00881D25"/>
    <w:rsid w:val="00881D3C"/>
    <w:rsid w:val="00881DA6"/>
    <w:rsid w:val="00881DBC"/>
    <w:rsid w:val="00881E1C"/>
    <w:rsid w:val="00881ED5"/>
    <w:rsid w:val="00881F93"/>
    <w:rsid w:val="00881F9E"/>
    <w:rsid w:val="00881FCF"/>
    <w:rsid w:val="0088200A"/>
    <w:rsid w:val="008820A7"/>
    <w:rsid w:val="008820F5"/>
    <w:rsid w:val="00882110"/>
    <w:rsid w:val="00882126"/>
    <w:rsid w:val="0088218A"/>
    <w:rsid w:val="00882248"/>
    <w:rsid w:val="00882282"/>
    <w:rsid w:val="008822D4"/>
    <w:rsid w:val="008822E8"/>
    <w:rsid w:val="0088233C"/>
    <w:rsid w:val="008823B5"/>
    <w:rsid w:val="008823C2"/>
    <w:rsid w:val="0088244D"/>
    <w:rsid w:val="00882453"/>
    <w:rsid w:val="00882496"/>
    <w:rsid w:val="0088249F"/>
    <w:rsid w:val="00882514"/>
    <w:rsid w:val="00882559"/>
    <w:rsid w:val="008825A7"/>
    <w:rsid w:val="008825BF"/>
    <w:rsid w:val="008825E0"/>
    <w:rsid w:val="0088267B"/>
    <w:rsid w:val="008826F9"/>
    <w:rsid w:val="00882702"/>
    <w:rsid w:val="0088274B"/>
    <w:rsid w:val="00882761"/>
    <w:rsid w:val="0088282C"/>
    <w:rsid w:val="0088284B"/>
    <w:rsid w:val="00882863"/>
    <w:rsid w:val="008829CC"/>
    <w:rsid w:val="00882A29"/>
    <w:rsid w:val="00882A54"/>
    <w:rsid w:val="00882A63"/>
    <w:rsid w:val="00882A85"/>
    <w:rsid w:val="00882A8B"/>
    <w:rsid w:val="00882AC5"/>
    <w:rsid w:val="00882B34"/>
    <w:rsid w:val="00882BCE"/>
    <w:rsid w:val="00882C23"/>
    <w:rsid w:val="00882C27"/>
    <w:rsid w:val="00882C55"/>
    <w:rsid w:val="00882C69"/>
    <w:rsid w:val="00882C81"/>
    <w:rsid w:val="00882CC5"/>
    <w:rsid w:val="00882CD5"/>
    <w:rsid w:val="00882CF1"/>
    <w:rsid w:val="00882D96"/>
    <w:rsid w:val="00882DAE"/>
    <w:rsid w:val="00882DD2"/>
    <w:rsid w:val="00882DEA"/>
    <w:rsid w:val="00882DFD"/>
    <w:rsid w:val="00882E37"/>
    <w:rsid w:val="00882E56"/>
    <w:rsid w:val="00882EA8"/>
    <w:rsid w:val="00882EAE"/>
    <w:rsid w:val="00882EC1"/>
    <w:rsid w:val="00882EC8"/>
    <w:rsid w:val="00882F11"/>
    <w:rsid w:val="00882F22"/>
    <w:rsid w:val="00882FA2"/>
    <w:rsid w:val="00882FD1"/>
    <w:rsid w:val="00883046"/>
    <w:rsid w:val="008830BC"/>
    <w:rsid w:val="008830DA"/>
    <w:rsid w:val="00883122"/>
    <w:rsid w:val="00883123"/>
    <w:rsid w:val="00883157"/>
    <w:rsid w:val="00883167"/>
    <w:rsid w:val="008831CA"/>
    <w:rsid w:val="008831F9"/>
    <w:rsid w:val="0088328B"/>
    <w:rsid w:val="0088329B"/>
    <w:rsid w:val="008832A7"/>
    <w:rsid w:val="00883301"/>
    <w:rsid w:val="00883337"/>
    <w:rsid w:val="00883377"/>
    <w:rsid w:val="008833B7"/>
    <w:rsid w:val="00883442"/>
    <w:rsid w:val="00883450"/>
    <w:rsid w:val="0088349D"/>
    <w:rsid w:val="008834DC"/>
    <w:rsid w:val="00883592"/>
    <w:rsid w:val="0088361A"/>
    <w:rsid w:val="0088364C"/>
    <w:rsid w:val="0088368A"/>
    <w:rsid w:val="00883708"/>
    <w:rsid w:val="00883717"/>
    <w:rsid w:val="00883727"/>
    <w:rsid w:val="00883784"/>
    <w:rsid w:val="008837DE"/>
    <w:rsid w:val="0088386A"/>
    <w:rsid w:val="0088386D"/>
    <w:rsid w:val="008838BB"/>
    <w:rsid w:val="008838C0"/>
    <w:rsid w:val="008838DA"/>
    <w:rsid w:val="008838DF"/>
    <w:rsid w:val="00883906"/>
    <w:rsid w:val="00883946"/>
    <w:rsid w:val="00883950"/>
    <w:rsid w:val="0088399A"/>
    <w:rsid w:val="008839AE"/>
    <w:rsid w:val="00883A81"/>
    <w:rsid w:val="00883A8D"/>
    <w:rsid w:val="00883AB7"/>
    <w:rsid w:val="00883ABA"/>
    <w:rsid w:val="00883ABF"/>
    <w:rsid w:val="00883B25"/>
    <w:rsid w:val="00883B33"/>
    <w:rsid w:val="00883B8D"/>
    <w:rsid w:val="00883C04"/>
    <w:rsid w:val="00883C13"/>
    <w:rsid w:val="00883C19"/>
    <w:rsid w:val="00883C34"/>
    <w:rsid w:val="00883C63"/>
    <w:rsid w:val="00883C76"/>
    <w:rsid w:val="00883CED"/>
    <w:rsid w:val="00883D0A"/>
    <w:rsid w:val="00883D41"/>
    <w:rsid w:val="00883F0A"/>
    <w:rsid w:val="00883F27"/>
    <w:rsid w:val="0088402A"/>
    <w:rsid w:val="00884189"/>
    <w:rsid w:val="008841AA"/>
    <w:rsid w:val="0088427A"/>
    <w:rsid w:val="00884287"/>
    <w:rsid w:val="0088429A"/>
    <w:rsid w:val="0088437C"/>
    <w:rsid w:val="00884395"/>
    <w:rsid w:val="008843C0"/>
    <w:rsid w:val="00884447"/>
    <w:rsid w:val="0088444B"/>
    <w:rsid w:val="0088447E"/>
    <w:rsid w:val="008844D4"/>
    <w:rsid w:val="008844D6"/>
    <w:rsid w:val="0088459F"/>
    <w:rsid w:val="008845B7"/>
    <w:rsid w:val="008845D5"/>
    <w:rsid w:val="00884608"/>
    <w:rsid w:val="00884614"/>
    <w:rsid w:val="008846B8"/>
    <w:rsid w:val="008846BC"/>
    <w:rsid w:val="008846D3"/>
    <w:rsid w:val="0088473B"/>
    <w:rsid w:val="00884798"/>
    <w:rsid w:val="008847BF"/>
    <w:rsid w:val="008848F1"/>
    <w:rsid w:val="008849AC"/>
    <w:rsid w:val="008849DF"/>
    <w:rsid w:val="00884A53"/>
    <w:rsid w:val="00884AAD"/>
    <w:rsid w:val="00884AC9"/>
    <w:rsid w:val="00884ACF"/>
    <w:rsid w:val="00884B25"/>
    <w:rsid w:val="00884C5B"/>
    <w:rsid w:val="00884CB6"/>
    <w:rsid w:val="00884D1C"/>
    <w:rsid w:val="00884D79"/>
    <w:rsid w:val="00884D85"/>
    <w:rsid w:val="00884DB9"/>
    <w:rsid w:val="00884E23"/>
    <w:rsid w:val="00884E46"/>
    <w:rsid w:val="00884E4B"/>
    <w:rsid w:val="00884ECF"/>
    <w:rsid w:val="00884F04"/>
    <w:rsid w:val="00884F10"/>
    <w:rsid w:val="00884F3C"/>
    <w:rsid w:val="00884F9F"/>
    <w:rsid w:val="00885023"/>
    <w:rsid w:val="00885032"/>
    <w:rsid w:val="0088508C"/>
    <w:rsid w:val="0088509A"/>
    <w:rsid w:val="008850CE"/>
    <w:rsid w:val="0088511B"/>
    <w:rsid w:val="0088512F"/>
    <w:rsid w:val="00885143"/>
    <w:rsid w:val="008851B3"/>
    <w:rsid w:val="008851D5"/>
    <w:rsid w:val="00885266"/>
    <w:rsid w:val="0088528D"/>
    <w:rsid w:val="00885293"/>
    <w:rsid w:val="008852CF"/>
    <w:rsid w:val="00885306"/>
    <w:rsid w:val="0088530A"/>
    <w:rsid w:val="00885310"/>
    <w:rsid w:val="00885352"/>
    <w:rsid w:val="0088535E"/>
    <w:rsid w:val="008853B3"/>
    <w:rsid w:val="0088548F"/>
    <w:rsid w:val="0088550B"/>
    <w:rsid w:val="008855B0"/>
    <w:rsid w:val="008855B7"/>
    <w:rsid w:val="008855DF"/>
    <w:rsid w:val="008855EF"/>
    <w:rsid w:val="008855F3"/>
    <w:rsid w:val="008855FC"/>
    <w:rsid w:val="00885616"/>
    <w:rsid w:val="0088569C"/>
    <w:rsid w:val="008856EE"/>
    <w:rsid w:val="00885736"/>
    <w:rsid w:val="0088574C"/>
    <w:rsid w:val="00885782"/>
    <w:rsid w:val="0088579C"/>
    <w:rsid w:val="008857BD"/>
    <w:rsid w:val="008857CD"/>
    <w:rsid w:val="00885856"/>
    <w:rsid w:val="00885860"/>
    <w:rsid w:val="008858B2"/>
    <w:rsid w:val="0088591C"/>
    <w:rsid w:val="0088599D"/>
    <w:rsid w:val="008859E4"/>
    <w:rsid w:val="008859F9"/>
    <w:rsid w:val="00885A07"/>
    <w:rsid w:val="00885A12"/>
    <w:rsid w:val="00885A39"/>
    <w:rsid w:val="00885A3E"/>
    <w:rsid w:val="00885A54"/>
    <w:rsid w:val="00885A5F"/>
    <w:rsid w:val="00885A8D"/>
    <w:rsid w:val="00885A94"/>
    <w:rsid w:val="00885B48"/>
    <w:rsid w:val="00885B75"/>
    <w:rsid w:val="00885B77"/>
    <w:rsid w:val="00885B7A"/>
    <w:rsid w:val="00885B7E"/>
    <w:rsid w:val="00885BC5"/>
    <w:rsid w:val="00885BCC"/>
    <w:rsid w:val="00885BE7"/>
    <w:rsid w:val="00885BFB"/>
    <w:rsid w:val="00885C39"/>
    <w:rsid w:val="00885CBC"/>
    <w:rsid w:val="00885D53"/>
    <w:rsid w:val="00885D72"/>
    <w:rsid w:val="00885D83"/>
    <w:rsid w:val="00885DE7"/>
    <w:rsid w:val="00885E45"/>
    <w:rsid w:val="00885E5B"/>
    <w:rsid w:val="00885F16"/>
    <w:rsid w:val="00885F63"/>
    <w:rsid w:val="00885F73"/>
    <w:rsid w:val="00885F9F"/>
    <w:rsid w:val="00885FA6"/>
    <w:rsid w:val="00885FC2"/>
    <w:rsid w:val="00885FD8"/>
    <w:rsid w:val="0088602C"/>
    <w:rsid w:val="00886055"/>
    <w:rsid w:val="00886081"/>
    <w:rsid w:val="0088608F"/>
    <w:rsid w:val="008860BB"/>
    <w:rsid w:val="008860EC"/>
    <w:rsid w:val="00886147"/>
    <w:rsid w:val="00886196"/>
    <w:rsid w:val="008861BF"/>
    <w:rsid w:val="008861D6"/>
    <w:rsid w:val="0088625E"/>
    <w:rsid w:val="0088626C"/>
    <w:rsid w:val="00886287"/>
    <w:rsid w:val="008862EB"/>
    <w:rsid w:val="008862EC"/>
    <w:rsid w:val="0088638F"/>
    <w:rsid w:val="008863C1"/>
    <w:rsid w:val="008863D7"/>
    <w:rsid w:val="008863DC"/>
    <w:rsid w:val="00886452"/>
    <w:rsid w:val="00886480"/>
    <w:rsid w:val="008864CF"/>
    <w:rsid w:val="008864FD"/>
    <w:rsid w:val="00886585"/>
    <w:rsid w:val="00886628"/>
    <w:rsid w:val="0088663C"/>
    <w:rsid w:val="00886655"/>
    <w:rsid w:val="008866A7"/>
    <w:rsid w:val="008866CA"/>
    <w:rsid w:val="00886729"/>
    <w:rsid w:val="00886839"/>
    <w:rsid w:val="008868D0"/>
    <w:rsid w:val="00886907"/>
    <w:rsid w:val="00886926"/>
    <w:rsid w:val="008869C3"/>
    <w:rsid w:val="00886C05"/>
    <w:rsid w:val="00886C0E"/>
    <w:rsid w:val="00886C39"/>
    <w:rsid w:val="00886C41"/>
    <w:rsid w:val="00886C87"/>
    <w:rsid w:val="00886C91"/>
    <w:rsid w:val="00886C92"/>
    <w:rsid w:val="00886D42"/>
    <w:rsid w:val="00886D4F"/>
    <w:rsid w:val="00886D60"/>
    <w:rsid w:val="00886D75"/>
    <w:rsid w:val="00886D7F"/>
    <w:rsid w:val="00886DCC"/>
    <w:rsid w:val="00886EDA"/>
    <w:rsid w:val="00886EE4"/>
    <w:rsid w:val="00886F01"/>
    <w:rsid w:val="00886F05"/>
    <w:rsid w:val="00886F35"/>
    <w:rsid w:val="00886FBE"/>
    <w:rsid w:val="00886FEF"/>
    <w:rsid w:val="0088704B"/>
    <w:rsid w:val="008870C0"/>
    <w:rsid w:val="0088714A"/>
    <w:rsid w:val="00887176"/>
    <w:rsid w:val="008871E5"/>
    <w:rsid w:val="0088732A"/>
    <w:rsid w:val="0088733F"/>
    <w:rsid w:val="00887382"/>
    <w:rsid w:val="00887393"/>
    <w:rsid w:val="008873D1"/>
    <w:rsid w:val="00887462"/>
    <w:rsid w:val="0088750C"/>
    <w:rsid w:val="008875EF"/>
    <w:rsid w:val="008875F9"/>
    <w:rsid w:val="00887670"/>
    <w:rsid w:val="008877B0"/>
    <w:rsid w:val="00887820"/>
    <w:rsid w:val="0088788E"/>
    <w:rsid w:val="008878F8"/>
    <w:rsid w:val="0088794F"/>
    <w:rsid w:val="00887956"/>
    <w:rsid w:val="00887990"/>
    <w:rsid w:val="00887992"/>
    <w:rsid w:val="008879B5"/>
    <w:rsid w:val="00887A0E"/>
    <w:rsid w:val="00887A3F"/>
    <w:rsid w:val="00887A85"/>
    <w:rsid w:val="00887A98"/>
    <w:rsid w:val="00887B8E"/>
    <w:rsid w:val="00887BCF"/>
    <w:rsid w:val="00887C23"/>
    <w:rsid w:val="00887C8A"/>
    <w:rsid w:val="00887D35"/>
    <w:rsid w:val="00887D4B"/>
    <w:rsid w:val="00887DCF"/>
    <w:rsid w:val="00887E20"/>
    <w:rsid w:val="00887E79"/>
    <w:rsid w:val="00887F2B"/>
    <w:rsid w:val="00887F71"/>
    <w:rsid w:val="0089004B"/>
    <w:rsid w:val="0089008A"/>
    <w:rsid w:val="008900AF"/>
    <w:rsid w:val="008900D9"/>
    <w:rsid w:val="008900DE"/>
    <w:rsid w:val="0089010A"/>
    <w:rsid w:val="00890151"/>
    <w:rsid w:val="0089019C"/>
    <w:rsid w:val="008902B7"/>
    <w:rsid w:val="008902FD"/>
    <w:rsid w:val="00890307"/>
    <w:rsid w:val="00890374"/>
    <w:rsid w:val="00890395"/>
    <w:rsid w:val="008903D1"/>
    <w:rsid w:val="00890421"/>
    <w:rsid w:val="0089044A"/>
    <w:rsid w:val="0089049F"/>
    <w:rsid w:val="008904CF"/>
    <w:rsid w:val="00890508"/>
    <w:rsid w:val="00890565"/>
    <w:rsid w:val="008905FD"/>
    <w:rsid w:val="0089060B"/>
    <w:rsid w:val="00890645"/>
    <w:rsid w:val="0089069E"/>
    <w:rsid w:val="00890723"/>
    <w:rsid w:val="0089072A"/>
    <w:rsid w:val="0089076B"/>
    <w:rsid w:val="00890791"/>
    <w:rsid w:val="00890822"/>
    <w:rsid w:val="00890829"/>
    <w:rsid w:val="008908BB"/>
    <w:rsid w:val="008908F5"/>
    <w:rsid w:val="008909F0"/>
    <w:rsid w:val="008909FF"/>
    <w:rsid w:val="00890A14"/>
    <w:rsid w:val="00890A28"/>
    <w:rsid w:val="00890A67"/>
    <w:rsid w:val="00890B25"/>
    <w:rsid w:val="00890B2F"/>
    <w:rsid w:val="00890B3B"/>
    <w:rsid w:val="00890B45"/>
    <w:rsid w:val="00890B47"/>
    <w:rsid w:val="00890BAB"/>
    <w:rsid w:val="00890D36"/>
    <w:rsid w:val="00890D7D"/>
    <w:rsid w:val="00890D8E"/>
    <w:rsid w:val="00890E30"/>
    <w:rsid w:val="00890E39"/>
    <w:rsid w:val="00890E3F"/>
    <w:rsid w:val="00890E4A"/>
    <w:rsid w:val="00890E5E"/>
    <w:rsid w:val="00890E90"/>
    <w:rsid w:val="00890F48"/>
    <w:rsid w:val="00890F4D"/>
    <w:rsid w:val="00890F73"/>
    <w:rsid w:val="00890FBD"/>
    <w:rsid w:val="0089100E"/>
    <w:rsid w:val="00891045"/>
    <w:rsid w:val="008910E3"/>
    <w:rsid w:val="0089110A"/>
    <w:rsid w:val="0089128F"/>
    <w:rsid w:val="008912BE"/>
    <w:rsid w:val="008912D0"/>
    <w:rsid w:val="008912F1"/>
    <w:rsid w:val="00891362"/>
    <w:rsid w:val="00891393"/>
    <w:rsid w:val="008913BE"/>
    <w:rsid w:val="008913EA"/>
    <w:rsid w:val="008913F4"/>
    <w:rsid w:val="0089142F"/>
    <w:rsid w:val="00891437"/>
    <w:rsid w:val="0089145C"/>
    <w:rsid w:val="00891496"/>
    <w:rsid w:val="00891577"/>
    <w:rsid w:val="0089157B"/>
    <w:rsid w:val="0089157C"/>
    <w:rsid w:val="00891581"/>
    <w:rsid w:val="0089159A"/>
    <w:rsid w:val="008915B3"/>
    <w:rsid w:val="008915B6"/>
    <w:rsid w:val="008915D5"/>
    <w:rsid w:val="00891637"/>
    <w:rsid w:val="0089164C"/>
    <w:rsid w:val="00891691"/>
    <w:rsid w:val="00891758"/>
    <w:rsid w:val="00891773"/>
    <w:rsid w:val="0089178E"/>
    <w:rsid w:val="008917AC"/>
    <w:rsid w:val="00891856"/>
    <w:rsid w:val="00891953"/>
    <w:rsid w:val="008919DF"/>
    <w:rsid w:val="008919FD"/>
    <w:rsid w:val="00891A44"/>
    <w:rsid w:val="00891AAA"/>
    <w:rsid w:val="00891B24"/>
    <w:rsid w:val="00891B33"/>
    <w:rsid w:val="00891B46"/>
    <w:rsid w:val="00891B6A"/>
    <w:rsid w:val="00891B83"/>
    <w:rsid w:val="00891BB9"/>
    <w:rsid w:val="00891C5F"/>
    <w:rsid w:val="00891CC1"/>
    <w:rsid w:val="00891CC8"/>
    <w:rsid w:val="00891CF0"/>
    <w:rsid w:val="00891D64"/>
    <w:rsid w:val="00891DB3"/>
    <w:rsid w:val="00891DED"/>
    <w:rsid w:val="00891E61"/>
    <w:rsid w:val="00891E80"/>
    <w:rsid w:val="00891EA7"/>
    <w:rsid w:val="00891EBF"/>
    <w:rsid w:val="00891F12"/>
    <w:rsid w:val="00891F79"/>
    <w:rsid w:val="00891F89"/>
    <w:rsid w:val="00891FA6"/>
    <w:rsid w:val="00891FD5"/>
    <w:rsid w:val="00891FD8"/>
    <w:rsid w:val="00891FFC"/>
    <w:rsid w:val="0089209B"/>
    <w:rsid w:val="008920C2"/>
    <w:rsid w:val="00892179"/>
    <w:rsid w:val="0089219D"/>
    <w:rsid w:val="008921CD"/>
    <w:rsid w:val="008921E7"/>
    <w:rsid w:val="0089221B"/>
    <w:rsid w:val="00892228"/>
    <w:rsid w:val="00892272"/>
    <w:rsid w:val="008922CF"/>
    <w:rsid w:val="008922D4"/>
    <w:rsid w:val="00892329"/>
    <w:rsid w:val="008923F3"/>
    <w:rsid w:val="00892433"/>
    <w:rsid w:val="0089245B"/>
    <w:rsid w:val="008924C5"/>
    <w:rsid w:val="00892588"/>
    <w:rsid w:val="008925CD"/>
    <w:rsid w:val="00892698"/>
    <w:rsid w:val="008926FA"/>
    <w:rsid w:val="008926FD"/>
    <w:rsid w:val="00892701"/>
    <w:rsid w:val="00892715"/>
    <w:rsid w:val="00892731"/>
    <w:rsid w:val="0089274A"/>
    <w:rsid w:val="008927CE"/>
    <w:rsid w:val="00892834"/>
    <w:rsid w:val="008929A7"/>
    <w:rsid w:val="008929D5"/>
    <w:rsid w:val="008929EF"/>
    <w:rsid w:val="00892A0A"/>
    <w:rsid w:val="00892A27"/>
    <w:rsid w:val="00892A2C"/>
    <w:rsid w:val="00892A59"/>
    <w:rsid w:val="00892B73"/>
    <w:rsid w:val="00892B99"/>
    <w:rsid w:val="00892BC0"/>
    <w:rsid w:val="00892BD5"/>
    <w:rsid w:val="00892BE0"/>
    <w:rsid w:val="00892BF4"/>
    <w:rsid w:val="00892C30"/>
    <w:rsid w:val="00892C8B"/>
    <w:rsid w:val="00892CD7"/>
    <w:rsid w:val="00892D34"/>
    <w:rsid w:val="00892DB2"/>
    <w:rsid w:val="00892DBB"/>
    <w:rsid w:val="00892EEF"/>
    <w:rsid w:val="00892F7C"/>
    <w:rsid w:val="00892F89"/>
    <w:rsid w:val="00892FB8"/>
    <w:rsid w:val="00893035"/>
    <w:rsid w:val="00893039"/>
    <w:rsid w:val="0089303D"/>
    <w:rsid w:val="00893041"/>
    <w:rsid w:val="0089306B"/>
    <w:rsid w:val="008930BB"/>
    <w:rsid w:val="008930E1"/>
    <w:rsid w:val="00893101"/>
    <w:rsid w:val="00893118"/>
    <w:rsid w:val="0089315E"/>
    <w:rsid w:val="00893271"/>
    <w:rsid w:val="008932A0"/>
    <w:rsid w:val="008933C9"/>
    <w:rsid w:val="008933EA"/>
    <w:rsid w:val="008933F8"/>
    <w:rsid w:val="00893461"/>
    <w:rsid w:val="008935F6"/>
    <w:rsid w:val="008936E0"/>
    <w:rsid w:val="00893732"/>
    <w:rsid w:val="00893749"/>
    <w:rsid w:val="0089378D"/>
    <w:rsid w:val="008937AB"/>
    <w:rsid w:val="008937BD"/>
    <w:rsid w:val="008937CC"/>
    <w:rsid w:val="0089392F"/>
    <w:rsid w:val="008939C6"/>
    <w:rsid w:val="00893A68"/>
    <w:rsid w:val="00893AF8"/>
    <w:rsid w:val="00893B1D"/>
    <w:rsid w:val="00893B23"/>
    <w:rsid w:val="00893B3F"/>
    <w:rsid w:val="00893BC6"/>
    <w:rsid w:val="00893BCB"/>
    <w:rsid w:val="00893BD2"/>
    <w:rsid w:val="00893C45"/>
    <w:rsid w:val="00893C8C"/>
    <w:rsid w:val="00893D5F"/>
    <w:rsid w:val="00893E03"/>
    <w:rsid w:val="00893E11"/>
    <w:rsid w:val="00893EB7"/>
    <w:rsid w:val="00893EBB"/>
    <w:rsid w:val="00893EF2"/>
    <w:rsid w:val="00893F3F"/>
    <w:rsid w:val="00893FCA"/>
    <w:rsid w:val="0089401F"/>
    <w:rsid w:val="0089402A"/>
    <w:rsid w:val="0089403F"/>
    <w:rsid w:val="008940AE"/>
    <w:rsid w:val="008940DA"/>
    <w:rsid w:val="0089410B"/>
    <w:rsid w:val="0089414A"/>
    <w:rsid w:val="008941C6"/>
    <w:rsid w:val="008941CE"/>
    <w:rsid w:val="008941D3"/>
    <w:rsid w:val="00894244"/>
    <w:rsid w:val="00894269"/>
    <w:rsid w:val="008942AD"/>
    <w:rsid w:val="00894345"/>
    <w:rsid w:val="00894349"/>
    <w:rsid w:val="00894360"/>
    <w:rsid w:val="008943D9"/>
    <w:rsid w:val="008943E1"/>
    <w:rsid w:val="00894428"/>
    <w:rsid w:val="00894498"/>
    <w:rsid w:val="008944AF"/>
    <w:rsid w:val="008944C0"/>
    <w:rsid w:val="008945B8"/>
    <w:rsid w:val="008945BA"/>
    <w:rsid w:val="00894619"/>
    <w:rsid w:val="008946D4"/>
    <w:rsid w:val="0089473B"/>
    <w:rsid w:val="00894809"/>
    <w:rsid w:val="00894855"/>
    <w:rsid w:val="008948E4"/>
    <w:rsid w:val="00894978"/>
    <w:rsid w:val="0089497A"/>
    <w:rsid w:val="008949D9"/>
    <w:rsid w:val="00894A59"/>
    <w:rsid w:val="00894A87"/>
    <w:rsid w:val="00894BA9"/>
    <w:rsid w:val="00894BAE"/>
    <w:rsid w:val="00894BAF"/>
    <w:rsid w:val="00894BD8"/>
    <w:rsid w:val="00894C29"/>
    <w:rsid w:val="00894CB3"/>
    <w:rsid w:val="00894D13"/>
    <w:rsid w:val="00894D2D"/>
    <w:rsid w:val="00894D48"/>
    <w:rsid w:val="00894D4B"/>
    <w:rsid w:val="00894D52"/>
    <w:rsid w:val="00894D78"/>
    <w:rsid w:val="00894DF4"/>
    <w:rsid w:val="00894E6F"/>
    <w:rsid w:val="00894E97"/>
    <w:rsid w:val="00894F42"/>
    <w:rsid w:val="00894F4D"/>
    <w:rsid w:val="00894F54"/>
    <w:rsid w:val="00894FB7"/>
    <w:rsid w:val="0089511D"/>
    <w:rsid w:val="0089513B"/>
    <w:rsid w:val="00895235"/>
    <w:rsid w:val="0089523C"/>
    <w:rsid w:val="0089523D"/>
    <w:rsid w:val="00895240"/>
    <w:rsid w:val="0089525F"/>
    <w:rsid w:val="00895270"/>
    <w:rsid w:val="008952BD"/>
    <w:rsid w:val="008952CF"/>
    <w:rsid w:val="008952F2"/>
    <w:rsid w:val="00895368"/>
    <w:rsid w:val="00895390"/>
    <w:rsid w:val="008953F0"/>
    <w:rsid w:val="00895406"/>
    <w:rsid w:val="0089545A"/>
    <w:rsid w:val="00895461"/>
    <w:rsid w:val="008954D7"/>
    <w:rsid w:val="00895513"/>
    <w:rsid w:val="0089554C"/>
    <w:rsid w:val="00895563"/>
    <w:rsid w:val="00895570"/>
    <w:rsid w:val="008955B1"/>
    <w:rsid w:val="00895610"/>
    <w:rsid w:val="00895612"/>
    <w:rsid w:val="00895616"/>
    <w:rsid w:val="008956F9"/>
    <w:rsid w:val="008957C3"/>
    <w:rsid w:val="008958A4"/>
    <w:rsid w:val="008958C8"/>
    <w:rsid w:val="008958EA"/>
    <w:rsid w:val="008958EE"/>
    <w:rsid w:val="0089590A"/>
    <w:rsid w:val="0089590D"/>
    <w:rsid w:val="0089597C"/>
    <w:rsid w:val="0089597E"/>
    <w:rsid w:val="00895A86"/>
    <w:rsid w:val="00895ADA"/>
    <w:rsid w:val="00895BFF"/>
    <w:rsid w:val="00895C44"/>
    <w:rsid w:val="00895DC0"/>
    <w:rsid w:val="00895DC6"/>
    <w:rsid w:val="00895E21"/>
    <w:rsid w:val="00895E2C"/>
    <w:rsid w:val="00895E55"/>
    <w:rsid w:val="00895EA3"/>
    <w:rsid w:val="00895EBF"/>
    <w:rsid w:val="00895EC7"/>
    <w:rsid w:val="00895EE0"/>
    <w:rsid w:val="00895F58"/>
    <w:rsid w:val="00895F87"/>
    <w:rsid w:val="00896019"/>
    <w:rsid w:val="00896048"/>
    <w:rsid w:val="008960D2"/>
    <w:rsid w:val="008960E5"/>
    <w:rsid w:val="0089610E"/>
    <w:rsid w:val="008961AE"/>
    <w:rsid w:val="008961D0"/>
    <w:rsid w:val="00896209"/>
    <w:rsid w:val="00896259"/>
    <w:rsid w:val="008962AB"/>
    <w:rsid w:val="008962B1"/>
    <w:rsid w:val="0089634B"/>
    <w:rsid w:val="00896352"/>
    <w:rsid w:val="0089635A"/>
    <w:rsid w:val="0089637A"/>
    <w:rsid w:val="008963B7"/>
    <w:rsid w:val="008963BA"/>
    <w:rsid w:val="008963D6"/>
    <w:rsid w:val="008963F5"/>
    <w:rsid w:val="008963F7"/>
    <w:rsid w:val="0089641D"/>
    <w:rsid w:val="0089643B"/>
    <w:rsid w:val="008964A8"/>
    <w:rsid w:val="0089653B"/>
    <w:rsid w:val="008965F2"/>
    <w:rsid w:val="00896661"/>
    <w:rsid w:val="00896688"/>
    <w:rsid w:val="008966C5"/>
    <w:rsid w:val="00896746"/>
    <w:rsid w:val="00896780"/>
    <w:rsid w:val="008967C3"/>
    <w:rsid w:val="0089681D"/>
    <w:rsid w:val="00896857"/>
    <w:rsid w:val="00896899"/>
    <w:rsid w:val="00896962"/>
    <w:rsid w:val="0089696D"/>
    <w:rsid w:val="00896999"/>
    <w:rsid w:val="008969D9"/>
    <w:rsid w:val="00896A31"/>
    <w:rsid w:val="00896A5D"/>
    <w:rsid w:val="00896A89"/>
    <w:rsid w:val="00896A9B"/>
    <w:rsid w:val="00896AFD"/>
    <w:rsid w:val="00896B3B"/>
    <w:rsid w:val="00896B43"/>
    <w:rsid w:val="00896BB8"/>
    <w:rsid w:val="00896C11"/>
    <w:rsid w:val="00896C2F"/>
    <w:rsid w:val="00896C4B"/>
    <w:rsid w:val="00896D35"/>
    <w:rsid w:val="00896DB8"/>
    <w:rsid w:val="00896DC4"/>
    <w:rsid w:val="00896DE5"/>
    <w:rsid w:val="00896E45"/>
    <w:rsid w:val="00896E76"/>
    <w:rsid w:val="00896E78"/>
    <w:rsid w:val="00896EDA"/>
    <w:rsid w:val="00896F41"/>
    <w:rsid w:val="00896F56"/>
    <w:rsid w:val="00896F89"/>
    <w:rsid w:val="00896FB0"/>
    <w:rsid w:val="00896FE0"/>
    <w:rsid w:val="00897090"/>
    <w:rsid w:val="008970D7"/>
    <w:rsid w:val="00897191"/>
    <w:rsid w:val="008971F1"/>
    <w:rsid w:val="00897211"/>
    <w:rsid w:val="00897239"/>
    <w:rsid w:val="00897256"/>
    <w:rsid w:val="0089727E"/>
    <w:rsid w:val="008972E7"/>
    <w:rsid w:val="0089737A"/>
    <w:rsid w:val="008973D0"/>
    <w:rsid w:val="0089740C"/>
    <w:rsid w:val="00897427"/>
    <w:rsid w:val="0089747A"/>
    <w:rsid w:val="00897547"/>
    <w:rsid w:val="00897567"/>
    <w:rsid w:val="008975B2"/>
    <w:rsid w:val="008975BE"/>
    <w:rsid w:val="00897614"/>
    <w:rsid w:val="0089762E"/>
    <w:rsid w:val="00897666"/>
    <w:rsid w:val="0089766E"/>
    <w:rsid w:val="0089767D"/>
    <w:rsid w:val="00897707"/>
    <w:rsid w:val="00897744"/>
    <w:rsid w:val="0089774A"/>
    <w:rsid w:val="008977D2"/>
    <w:rsid w:val="008977DA"/>
    <w:rsid w:val="008978DD"/>
    <w:rsid w:val="008978FB"/>
    <w:rsid w:val="00897957"/>
    <w:rsid w:val="00897AAF"/>
    <w:rsid w:val="00897B0E"/>
    <w:rsid w:val="00897B1F"/>
    <w:rsid w:val="00897B53"/>
    <w:rsid w:val="00897B78"/>
    <w:rsid w:val="00897B9A"/>
    <w:rsid w:val="00897B9E"/>
    <w:rsid w:val="00897C92"/>
    <w:rsid w:val="00897CA2"/>
    <w:rsid w:val="00897D6E"/>
    <w:rsid w:val="00897DA9"/>
    <w:rsid w:val="00897DAC"/>
    <w:rsid w:val="00897DDE"/>
    <w:rsid w:val="00897E92"/>
    <w:rsid w:val="00897EA3"/>
    <w:rsid w:val="00897ED2"/>
    <w:rsid w:val="00897EE0"/>
    <w:rsid w:val="00897F2F"/>
    <w:rsid w:val="00897F48"/>
    <w:rsid w:val="00897FBE"/>
    <w:rsid w:val="008A0018"/>
    <w:rsid w:val="008A0021"/>
    <w:rsid w:val="008A0075"/>
    <w:rsid w:val="008A00C6"/>
    <w:rsid w:val="008A0140"/>
    <w:rsid w:val="008A016F"/>
    <w:rsid w:val="008A0174"/>
    <w:rsid w:val="008A01E8"/>
    <w:rsid w:val="008A020A"/>
    <w:rsid w:val="008A0220"/>
    <w:rsid w:val="008A0323"/>
    <w:rsid w:val="008A0325"/>
    <w:rsid w:val="008A0339"/>
    <w:rsid w:val="008A036E"/>
    <w:rsid w:val="008A0529"/>
    <w:rsid w:val="008A05B4"/>
    <w:rsid w:val="008A05E7"/>
    <w:rsid w:val="008A0608"/>
    <w:rsid w:val="008A0614"/>
    <w:rsid w:val="008A06B4"/>
    <w:rsid w:val="008A0716"/>
    <w:rsid w:val="008A0718"/>
    <w:rsid w:val="008A071A"/>
    <w:rsid w:val="008A073F"/>
    <w:rsid w:val="008A07B7"/>
    <w:rsid w:val="008A07F6"/>
    <w:rsid w:val="008A0813"/>
    <w:rsid w:val="008A096F"/>
    <w:rsid w:val="008A098B"/>
    <w:rsid w:val="008A09A2"/>
    <w:rsid w:val="008A09AE"/>
    <w:rsid w:val="008A0A45"/>
    <w:rsid w:val="008A0A83"/>
    <w:rsid w:val="008A0B20"/>
    <w:rsid w:val="008A0B43"/>
    <w:rsid w:val="008A0B74"/>
    <w:rsid w:val="008A0BBB"/>
    <w:rsid w:val="008A0BDA"/>
    <w:rsid w:val="008A0C6C"/>
    <w:rsid w:val="008A0C8A"/>
    <w:rsid w:val="008A0C9D"/>
    <w:rsid w:val="008A0CAA"/>
    <w:rsid w:val="008A0CE3"/>
    <w:rsid w:val="008A0D8B"/>
    <w:rsid w:val="008A0E06"/>
    <w:rsid w:val="008A0E22"/>
    <w:rsid w:val="008A0E6D"/>
    <w:rsid w:val="008A0EDA"/>
    <w:rsid w:val="008A0F8F"/>
    <w:rsid w:val="008A103E"/>
    <w:rsid w:val="008A1060"/>
    <w:rsid w:val="008A107C"/>
    <w:rsid w:val="008A108A"/>
    <w:rsid w:val="008A10B1"/>
    <w:rsid w:val="008A10E1"/>
    <w:rsid w:val="008A10EA"/>
    <w:rsid w:val="008A110A"/>
    <w:rsid w:val="008A1114"/>
    <w:rsid w:val="008A113C"/>
    <w:rsid w:val="008A1189"/>
    <w:rsid w:val="008A11D4"/>
    <w:rsid w:val="008A12CC"/>
    <w:rsid w:val="008A1342"/>
    <w:rsid w:val="008A136B"/>
    <w:rsid w:val="008A1396"/>
    <w:rsid w:val="008A13F3"/>
    <w:rsid w:val="008A1421"/>
    <w:rsid w:val="008A143F"/>
    <w:rsid w:val="008A1460"/>
    <w:rsid w:val="008A1482"/>
    <w:rsid w:val="008A14DF"/>
    <w:rsid w:val="008A1551"/>
    <w:rsid w:val="008A172D"/>
    <w:rsid w:val="008A179A"/>
    <w:rsid w:val="008A182A"/>
    <w:rsid w:val="008A1848"/>
    <w:rsid w:val="008A184F"/>
    <w:rsid w:val="008A18B0"/>
    <w:rsid w:val="008A18F2"/>
    <w:rsid w:val="008A190B"/>
    <w:rsid w:val="008A197D"/>
    <w:rsid w:val="008A1995"/>
    <w:rsid w:val="008A19D6"/>
    <w:rsid w:val="008A1A57"/>
    <w:rsid w:val="008A1A98"/>
    <w:rsid w:val="008A1AA8"/>
    <w:rsid w:val="008A1AAB"/>
    <w:rsid w:val="008A1B1C"/>
    <w:rsid w:val="008A1B2A"/>
    <w:rsid w:val="008A1B5A"/>
    <w:rsid w:val="008A1BD5"/>
    <w:rsid w:val="008A1BDA"/>
    <w:rsid w:val="008A1BDC"/>
    <w:rsid w:val="008A1BDD"/>
    <w:rsid w:val="008A1C13"/>
    <w:rsid w:val="008A1C45"/>
    <w:rsid w:val="008A1D8D"/>
    <w:rsid w:val="008A1DBE"/>
    <w:rsid w:val="008A1DC7"/>
    <w:rsid w:val="008A1DEB"/>
    <w:rsid w:val="008A1E79"/>
    <w:rsid w:val="008A1EBD"/>
    <w:rsid w:val="008A1F0B"/>
    <w:rsid w:val="008A1F4D"/>
    <w:rsid w:val="008A1FED"/>
    <w:rsid w:val="008A2045"/>
    <w:rsid w:val="008A2088"/>
    <w:rsid w:val="008A2131"/>
    <w:rsid w:val="008A2159"/>
    <w:rsid w:val="008A2163"/>
    <w:rsid w:val="008A216C"/>
    <w:rsid w:val="008A2183"/>
    <w:rsid w:val="008A2190"/>
    <w:rsid w:val="008A21B6"/>
    <w:rsid w:val="008A21BC"/>
    <w:rsid w:val="008A2205"/>
    <w:rsid w:val="008A2237"/>
    <w:rsid w:val="008A22C1"/>
    <w:rsid w:val="008A22F9"/>
    <w:rsid w:val="008A22FD"/>
    <w:rsid w:val="008A232F"/>
    <w:rsid w:val="008A2337"/>
    <w:rsid w:val="008A236B"/>
    <w:rsid w:val="008A237C"/>
    <w:rsid w:val="008A2395"/>
    <w:rsid w:val="008A23A2"/>
    <w:rsid w:val="008A23AB"/>
    <w:rsid w:val="008A23C7"/>
    <w:rsid w:val="008A2415"/>
    <w:rsid w:val="008A2447"/>
    <w:rsid w:val="008A2489"/>
    <w:rsid w:val="008A24BF"/>
    <w:rsid w:val="008A24EC"/>
    <w:rsid w:val="008A2539"/>
    <w:rsid w:val="008A255C"/>
    <w:rsid w:val="008A25AE"/>
    <w:rsid w:val="008A25C7"/>
    <w:rsid w:val="008A2670"/>
    <w:rsid w:val="008A2694"/>
    <w:rsid w:val="008A26C2"/>
    <w:rsid w:val="008A2708"/>
    <w:rsid w:val="008A273A"/>
    <w:rsid w:val="008A27E5"/>
    <w:rsid w:val="008A28F3"/>
    <w:rsid w:val="008A28F6"/>
    <w:rsid w:val="008A2932"/>
    <w:rsid w:val="008A2956"/>
    <w:rsid w:val="008A2A2D"/>
    <w:rsid w:val="008A2AD9"/>
    <w:rsid w:val="008A2ADC"/>
    <w:rsid w:val="008A2B4B"/>
    <w:rsid w:val="008A2B7C"/>
    <w:rsid w:val="008A2B86"/>
    <w:rsid w:val="008A2B97"/>
    <w:rsid w:val="008A2BA2"/>
    <w:rsid w:val="008A2BC5"/>
    <w:rsid w:val="008A2BF6"/>
    <w:rsid w:val="008A2C00"/>
    <w:rsid w:val="008A2C65"/>
    <w:rsid w:val="008A2C7A"/>
    <w:rsid w:val="008A2C7B"/>
    <w:rsid w:val="008A2C7F"/>
    <w:rsid w:val="008A2D18"/>
    <w:rsid w:val="008A2E44"/>
    <w:rsid w:val="008A2EB4"/>
    <w:rsid w:val="008A2FC7"/>
    <w:rsid w:val="008A2FD4"/>
    <w:rsid w:val="008A300D"/>
    <w:rsid w:val="008A300F"/>
    <w:rsid w:val="008A3042"/>
    <w:rsid w:val="008A30BC"/>
    <w:rsid w:val="008A30D2"/>
    <w:rsid w:val="008A3147"/>
    <w:rsid w:val="008A3163"/>
    <w:rsid w:val="008A31C8"/>
    <w:rsid w:val="008A3224"/>
    <w:rsid w:val="008A3257"/>
    <w:rsid w:val="008A3302"/>
    <w:rsid w:val="008A3347"/>
    <w:rsid w:val="008A3404"/>
    <w:rsid w:val="008A343F"/>
    <w:rsid w:val="008A34A7"/>
    <w:rsid w:val="008A34B4"/>
    <w:rsid w:val="008A34BC"/>
    <w:rsid w:val="008A34BF"/>
    <w:rsid w:val="008A34CA"/>
    <w:rsid w:val="008A351C"/>
    <w:rsid w:val="008A357E"/>
    <w:rsid w:val="008A35E6"/>
    <w:rsid w:val="008A3625"/>
    <w:rsid w:val="008A3726"/>
    <w:rsid w:val="008A3772"/>
    <w:rsid w:val="008A37C2"/>
    <w:rsid w:val="008A3822"/>
    <w:rsid w:val="008A387C"/>
    <w:rsid w:val="008A38A5"/>
    <w:rsid w:val="008A3975"/>
    <w:rsid w:val="008A3981"/>
    <w:rsid w:val="008A3995"/>
    <w:rsid w:val="008A3A7E"/>
    <w:rsid w:val="008A3A9F"/>
    <w:rsid w:val="008A3B08"/>
    <w:rsid w:val="008A3B60"/>
    <w:rsid w:val="008A3B7D"/>
    <w:rsid w:val="008A3BBA"/>
    <w:rsid w:val="008A3DC3"/>
    <w:rsid w:val="008A3DE3"/>
    <w:rsid w:val="008A3DF5"/>
    <w:rsid w:val="008A3E07"/>
    <w:rsid w:val="008A3E16"/>
    <w:rsid w:val="008A3E36"/>
    <w:rsid w:val="008A3F26"/>
    <w:rsid w:val="008A3F34"/>
    <w:rsid w:val="008A3F74"/>
    <w:rsid w:val="008A3F7B"/>
    <w:rsid w:val="008A3F9F"/>
    <w:rsid w:val="008A3FB0"/>
    <w:rsid w:val="008A3FB7"/>
    <w:rsid w:val="008A3FFF"/>
    <w:rsid w:val="008A40C1"/>
    <w:rsid w:val="008A40C3"/>
    <w:rsid w:val="008A411A"/>
    <w:rsid w:val="008A4148"/>
    <w:rsid w:val="008A41B8"/>
    <w:rsid w:val="008A41FD"/>
    <w:rsid w:val="008A4248"/>
    <w:rsid w:val="008A4256"/>
    <w:rsid w:val="008A4264"/>
    <w:rsid w:val="008A4271"/>
    <w:rsid w:val="008A4277"/>
    <w:rsid w:val="008A42A0"/>
    <w:rsid w:val="008A4358"/>
    <w:rsid w:val="008A4388"/>
    <w:rsid w:val="008A43CF"/>
    <w:rsid w:val="008A444A"/>
    <w:rsid w:val="008A4482"/>
    <w:rsid w:val="008A44B0"/>
    <w:rsid w:val="008A4561"/>
    <w:rsid w:val="008A45BC"/>
    <w:rsid w:val="008A4652"/>
    <w:rsid w:val="008A471D"/>
    <w:rsid w:val="008A476F"/>
    <w:rsid w:val="008A478C"/>
    <w:rsid w:val="008A4882"/>
    <w:rsid w:val="008A48E6"/>
    <w:rsid w:val="008A4913"/>
    <w:rsid w:val="008A492D"/>
    <w:rsid w:val="008A492F"/>
    <w:rsid w:val="008A4935"/>
    <w:rsid w:val="008A4968"/>
    <w:rsid w:val="008A497A"/>
    <w:rsid w:val="008A4994"/>
    <w:rsid w:val="008A4A15"/>
    <w:rsid w:val="008A4A39"/>
    <w:rsid w:val="008A4AAA"/>
    <w:rsid w:val="008A4AD1"/>
    <w:rsid w:val="008A4AE6"/>
    <w:rsid w:val="008A4AEF"/>
    <w:rsid w:val="008A4B0C"/>
    <w:rsid w:val="008A4B27"/>
    <w:rsid w:val="008A4BFA"/>
    <w:rsid w:val="008A4CF5"/>
    <w:rsid w:val="008A4D59"/>
    <w:rsid w:val="008A4E19"/>
    <w:rsid w:val="008A4E4C"/>
    <w:rsid w:val="008A4E89"/>
    <w:rsid w:val="008A4EB0"/>
    <w:rsid w:val="008A4F08"/>
    <w:rsid w:val="008A4F0F"/>
    <w:rsid w:val="008A4F6D"/>
    <w:rsid w:val="008A4F9D"/>
    <w:rsid w:val="008A4F9E"/>
    <w:rsid w:val="008A4FA1"/>
    <w:rsid w:val="008A4FC0"/>
    <w:rsid w:val="008A4FCC"/>
    <w:rsid w:val="008A508D"/>
    <w:rsid w:val="008A5164"/>
    <w:rsid w:val="008A521C"/>
    <w:rsid w:val="008A5270"/>
    <w:rsid w:val="008A5279"/>
    <w:rsid w:val="008A52EE"/>
    <w:rsid w:val="008A538F"/>
    <w:rsid w:val="008A539C"/>
    <w:rsid w:val="008A53CD"/>
    <w:rsid w:val="008A53D0"/>
    <w:rsid w:val="008A5440"/>
    <w:rsid w:val="008A54E8"/>
    <w:rsid w:val="008A54EA"/>
    <w:rsid w:val="008A54FE"/>
    <w:rsid w:val="008A55CE"/>
    <w:rsid w:val="008A562F"/>
    <w:rsid w:val="008A56EF"/>
    <w:rsid w:val="008A5701"/>
    <w:rsid w:val="008A5793"/>
    <w:rsid w:val="008A5794"/>
    <w:rsid w:val="008A57D1"/>
    <w:rsid w:val="008A5843"/>
    <w:rsid w:val="008A5869"/>
    <w:rsid w:val="008A592B"/>
    <w:rsid w:val="008A5964"/>
    <w:rsid w:val="008A59DA"/>
    <w:rsid w:val="008A59EA"/>
    <w:rsid w:val="008A59ED"/>
    <w:rsid w:val="008A5A34"/>
    <w:rsid w:val="008A5A3A"/>
    <w:rsid w:val="008A5A91"/>
    <w:rsid w:val="008A5ABB"/>
    <w:rsid w:val="008A5B0D"/>
    <w:rsid w:val="008A5BCD"/>
    <w:rsid w:val="008A5BDE"/>
    <w:rsid w:val="008A5BE3"/>
    <w:rsid w:val="008A5C44"/>
    <w:rsid w:val="008A5C6C"/>
    <w:rsid w:val="008A5C90"/>
    <w:rsid w:val="008A5CD5"/>
    <w:rsid w:val="008A5D14"/>
    <w:rsid w:val="008A5D9E"/>
    <w:rsid w:val="008A5E61"/>
    <w:rsid w:val="008A5EA4"/>
    <w:rsid w:val="008A5FE4"/>
    <w:rsid w:val="008A5FFC"/>
    <w:rsid w:val="008A6035"/>
    <w:rsid w:val="008A6036"/>
    <w:rsid w:val="008A604B"/>
    <w:rsid w:val="008A60CA"/>
    <w:rsid w:val="008A60DE"/>
    <w:rsid w:val="008A610E"/>
    <w:rsid w:val="008A613F"/>
    <w:rsid w:val="008A61A0"/>
    <w:rsid w:val="008A61A4"/>
    <w:rsid w:val="008A61CF"/>
    <w:rsid w:val="008A6256"/>
    <w:rsid w:val="008A62B1"/>
    <w:rsid w:val="008A62CE"/>
    <w:rsid w:val="008A631B"/>
    <w:rsid w:val="008A6327"/>
    <w:rsid w:val="008A6393"/>
    <w:rsid w:val="008A6443"/>
    <w:rsid w:val="008A64FE"/>
    <w:rsid w:val="008A6514"/>
    <w:rsid w:val="008A65C9"/>
    <w:rsid w:val="008A66B3"/>
    <w:rsid w:val="008A66B7"/>
    <w:rsid w:val="008A66D6"/>
    <w:rsid w:val="008A66DF"/>
    <w:rsid w:val="008A66EC"/>
    <w:rsid w:val="008A66F2"/>
    <w:rsid w:val="008A677A"/>
    <w:rsid w:val="008A678C"/>
    <w:rsid w:val="008A684B"/>
    <w:rsid w:val="008A6858"/>
    <w:rsid w:val="008A6987"/>
    <w:rsid w:val="008A6992"/>
    <w:rsid w:val="008A69A4"/>
    <w:rsid w:val="008A6A06"/>
    <w:rsid w:val="008A6B78"/>
    <w:rsid w:val="008A6C3E"/>
    <w:rsid w:val="008A6C67"/>
    <w:rsid w:val="008A6D3E"/>
    <w:rsid w:val="008A6EA3"/>
    <w:rsid w:val="008A6EA5"/>
    <w:rsid w:val="008A6EFC"/>
    <w:rsid w:val="008A6F30"/>
    <w:rsid w:val="008A6F53"/>
    <w:rsid w:val="008A6F68"/>
    <w:rsid w:val="008A6F7F"/>
    <w:rsid w:val="008A702B"/>
    <w:rsid w:val="008A704A"/>
    <w:rsid w:val="008A70D2"/>
    <w:rsid w:val="008A71B7"/>
    <w:rsid w:val="008A72B4"/>
    <w:rsid w:val="008A7362"/>
    <w:rsid w:val="008A739C"/>
    <w:rsid w:val="008A73A6"/>
    <w:rsid w:val="008A73FD"/>
    <w:rsid w:val="008A742D"/>
    <w:rsid w:val="008A7494"/>
    <w:rsid w:val="008A74EA"/>
    <w:rsid w:val="008A7538"/>
    <w:rsid w:val="008A7541"/>
    <w:rsid w:val="008A7560"/>
    <w:rsid w:val="008A757B"/>
    <w:rsid w:val="008A761C"/>
    <w:rsid w:val="008A7698"/>
    <w:rsid w:val="008A76BF"/>
    <w:rsid w:val="008A774D"/>
    <w:rsid w:val="008A776D"/>
    <w:rsid w:val="008A7796"/>
    <w:rsid w:val="008A77D1"/>
    <w:rsid w:val="008A77F8"/>
    <w:rsid w:val="008A7827"/>
    <w:rsid w:val="008A7832"/>
    <w:rsid w:val="008A78DD"/>
    <w:rsid w:val="008A78FA"/>
    <w:rsid w:val="008A7939"/>
    <w:rsid w:val="008A7A44"/>
    <w:rsid w:val="008A7A59"/>
    <w:rsid w:val="008A7AC7"/>
    <w:rsid w:val="008A7BA3"/>
    <w:rsid w:val="008A7BA4"/>
    <w:rsid w:val="008A7BB1"/>
    <w:rsid w:val="008A7C13"/>
    <w:rsid w:val="008A7C1C"/>
    <w:rsid w:val="008A7C43"/>
    <w:rsid w:val="008A7C82"/>
    <w:rsid w:val="008A7C86"/>
    <w:rsid w:val="008A7CFA"/>
    <w:rsid w:val="008A7D12"/>
    <w:rsid w:val="008A7D87"/>
    <w:rsid w:val="008A7E40"/>
    <w:rsid w:val="008A7E76"/>
    <w:rsid w:val="008A7E8C"/>
    <w:rsid w:val="008A7EED"/>
    <w:rsid w:val="008A7EFF"/>
    <w:rsid w:val="008A7F6A"/>
    <w:rsid w:val="008A7F76"/>
    <w:rsid w:val="008A7F97"/>
    <w:rsid w:val="008A7FCB"/>
    <w:rsid w:val="008B003D"/>
    <w:rsid w:val="008B0057"/>
    <w:rsid w:val="008B009A"/>
    <w:rsid w:val="008B00D6"/>
    <w:rsid w:val="008B00EF"/>
    <w:rsid w:val="008B0156"/>
    <w:rsid w:val="008B0216"/>
    <w:rsid w:val="008B022A"/>
    <w:rsid w:val="008B024F"/>
    <w:rsid w:val="008B02BA"/>
    <w:rsid w:val="008B031F"/>
    <w:rsid w:val="008B034B"/>
    <w:rsid w:val="008B03AC"/>
    <w:rsid w:val="008B045B"/>
    <w:rsid w:val="008B0461"/>
    <w:rsid w:val="008B0465"/>
    <w:rsid w:val="008B04B1"/>
    <w:rsid w:val="008B04F2"/>
    <w:rsid w:val="008B050D"/>
    <w:rsid w:val="008B0532"/>
    <w:rsid w:val="008B05A3"/>
    <w:rsid w:val="008B05B1"/>
    <w:rsid w:val="008B05B3"/>
    <w:rsid w:val="008B067E"/>
    <w:rsid w:val="008B071C"/>
    <w:rsid w:val="008B0766"/>
    <w:rsid w:val="008B076E"/>
    <w:rsid w:val="008B0862"/>
    <w:rsid w:val="008B0884"/>
    <w:rsid w:val="008B088E"/>
    <w:rsid w:val="008B08BA"/>
    <w:rsid w:val="008B0990"/>
    <w:rsid w:val="008B0996"/>
    <w:rsid w:val="008B09C2"/>
    <w:rsid w:val="008B0A0E"/>
    <w:rsid w:val="008B0AE3"/>
    <w:rsid w:val="008B0B1F"/>
    <w:rsid w:val="008B0B42"/>
    <w:rsid w:val="008B0B63"/>
    <w:rsid w:val="008B0B84"/>
    <w:rsid w:val="008B0BD3"/>
    <w:rsid w:val="008B0C76"/>
    <w:rsid w:val="008B0C7D"/>
    <w:rsid w:val="008B0C85"/>
    <w:rsid w:val="008B0CE8"/>
    <w:rsid w:val="008B0D72"/>
    <w:rsid w:val="008B0E54"/>
    <w:rsid w:val="008B0F15"/>
    <w:rsid w:val="008B0F1C"/>
    <w:rsid w:val="008B0F23"/>
    <w:rsid w:val="008B0F46"/>
    <w:rsid w:val="008B1002"/>
    <w:rsid w:val="008B101C"/>
    <w:rsid w:val="008B1026"/>
    <w:rsid w:val="008B1035"/>
    <w:rsid w:val="008B1090"/>
    <w:rsid w:val="008B1121"/>
    <w:rsid w:val="008B11C1"/>
    <w:rsid w:val="008B1458"/>
    <w:rsid w:val="008B1463"/>
    <w:rsid w:val="008B148F"/>
    <w:rsid w:val="008B1491"/>
    <w:rsid w:val="008B149D"/>
    <w:rsid w:val="008B14AD"/>
    <w:rsid w:val="008B14FB"/>
    <w:rsid w:val="008B153E"/>
    <w:rsid w:val="008B1549"/>
    <w:rsid w:val="008B1550"/>
    <w:rsid w:val="008B15A7"/>
    <w:rsid w:val="008B15BD"/>
    <w:rsid w:val="008B15DD"/>
    <w:rsid w:val="008B1606"/>
    <w:rsid w:val="008B1629"/>
    <w:rsid w:val="008B1643"/>
    <w:rsid w:val="008B1719"/>
    <w:rsid w:val="008B1755"/>
    <w:rsid w:val="008B17F6"/>
    <w:rsid w:val="008B184C"/>
    <w:rsid w:val="008B186F"/>
    <w:rsid w:val="008B18BB"/>
    <w:rsid w:val="008B1998"/>
    <w:rsid w:val="008B1A13"/>
    <w:rsid w:val="008B1AD5"/>
    <w:rsid w:val="008B1B09"/>
    <w:rsid w:val="008B1B36"/>
    <w:rsid w:val="008B1B42"/>
    <w:rsid w:val="008B1B46"/>
    <w:rsid w:val="008B1B70"/>
    <w:rsid w:val="008B1B8B"/>
    <w:rsid w:val="008B1BAB"/>
    <w:rsid w:val="008B1BDD"/>
    <w:rsid w:val="008B1C0D"/>
    <w:rsid w:val="008B1C5C"/>
    <w:rsid w:val="008B1C6C"/>
    <w:rsid w:val="008B1C86"/>
    <w:rsid w:val="008B1C9C"/>
    <w:rsid w:val="008B1CC7"/>
    <w:rsid w:val="008B1CCC"/>
    <w:rsid w:val="008B1D65"/>
    <w:rsid w:val="008B1DB8"/>
    <w:rsid w:val="008B1DD6"/>
    <w:rsid w:val="008B1DFF"/>
    <w:rsid w:val="008B1E87"/>
    <w:rsid w:val="008B1EB3"/>
    <w:rsid w:val="008B1EB6"/>
    <w:rsid w:val="008B1EB8"/>
    <w:rsid w:val="008B1ECF"/>
    <w:rsid w:val="008B1F26"/>
    <w:rsid w:val="008B202E"/>
    <w:rsid w:val="008B2037"/>
    <w:rsid w:val="008B207D"/>
    <w:rsid w:val="008B20E1"/>
    <w:rsid w:val="008B20EB"/>
    <w:rsid w:val="008B21BA"/>
    <w:rsid w:val="008B21FE"/>
    <w:rsid w:val="008B2241"/>
    <w:rsid w:val="008B22BB"/>
    <w:rsid w:val="008B2349"/>
    <w:rsid w:val="008B235B"/>
    <w:rsid w:val="008B23B9"/>
    <w:rsid w:val="008B246E"/>
    <w:rsid w:val="008B247D"/>
    <w:rsid w:val="008B248B"/>
    <w:rsid w:val="008B24EB"/>
    <w:rsid w:val="008B250D"/>
    <w:rsid w:val="008B2553"/>
    <w:rsid w:val="008B256A"/>
    <w:rsid w:val="008B25B8"/>
    <w:rsid w:val="008B25CF"/>
    <w:rsid w:val="008B25D8"/>
    <w:rsid w:val="008B25E9"/>
    <w:rsid w:val="008B2664"/>
    <w:rsid w:val="008B270C"/>
    <w:rsid w:val="008B272C"/>
    <w:rsid w:val="008B2837"/>
    <w:rsid w:val="008B286A"/>
    <w:rsid w:val="008B2882"/>
    <w:rsid w:val="008B2899"/>
    <w:rsid w:val="008B28A9"/>
    <w:rsid w:val="008B28D3"/>
    <w:rsid w:val="008B2911"/>
    <w:rsid w:val="008B2A0F"/>
    <w:rsid w:val="008B2A5A"/>
    <w:rsid w:val="008B2AC7"/>
    <w:rsid w:val="008B2B0B"/>
    <w:rsid w:val="008B2B72"/>
    <w:rsid w:val="008B2B87"/>
    <w:rsid w:val="008B2B9B"/>
    <w:rsid w:val="008B2BA8"/>
    <w:rsid w:val="008B2BF0"/>
    <w:rsid w:val="008B2C2F"/>
    <w:rsid w:val="008B2D1D"/>
    <w:rsid w:val="008B2D48"/>
    <w:rsid w:val="008B2D74"/>
    <w:rsid w:val="008B2DA8"/>
    <w:rsid w:val="008B2DC2"/>
    <w:rsid w:val="008B2E04"/>
    <w:rsid w:val="008B2E07"/>
    <w:rsid w:val="008B2E39"/>
    <w:rsid w:val="008B2E9A"/>
    <w:rsid w:val="008B2EA2"/>
    <w:rsid w:val="008B2EAD"/>
    <w:rsid w:val="008B2EFE"/>
    <w:rsid w:val="008B2F2E"/>
    <w:rsid w:val="008B2F59"/>
    <w:rsid w:val="008B2FC6"/>
    <w:rsid w:val="008B30BF"/>
    <w:rsid w:val="008B317C"/>
    <w:rsid w:val="008B317F"/>
    <w:rsid w:val="008B31AC"/>
    <w:rsid w:val="008B31C7"/>
    <w:rsid w:val="008B31EB"/>
    <w:rsid w:val="008B3202"/>
    <w:rsid w:val="008B328B"/>
    <w:rsid w:val="008B32C0"/>
    <w:rsid w:val="008B32ED"/>
    <w:rsid w:val="008B331B"/>
    <w:rsid w:val="008B3342"/>
    <w:rsid w:val="008B335A"/>
    <w:rsid w:val="008B33CB"/>
    <w:rsid w:val="008B33DA"/>
    <w:rsid w:val="008B3445"/>
    <w:rsid w:val="008B34FB"/>
    <w:rsid w:val="008B350B"/>
    <w:rsid w:val="008B3519"/>
    <w:rsid w:val="008B352B"/>
    <w:rsid w:val="008B3576"/>
    <w:rsid w:val="008B35C1"/>
    <w:rsid w:val="008B3642"/>
    <w:rsid w:val="008B3680"/>
    <w:rsid w:val="008B36AA"/>
    <w:rsid w:val="008B3716"/>
    <w:rsid w:val="008B3739"/>
    <w:rsid w:val="008B3848"/>
    <w:rsid w:val="008B3859"/>
    <w:rsid w:val="008B3867"/>
    <w:rsid w:val="008B38AA"/>
    <w:rsid w:val="008B395C"/>
    <w:rsid w:val="008B3982"/>
    <w:rsid w:val="008B398C"/>
    <w:rsid w:val="008B39A4"/>
    <w:rsid w:val="008B3A0C"/>
    <w:rsid w:val="008B3A3A"/>
    <w:rsid w:val="008B3A4E"/>
    <w:rsid w:val="008B3A55"/>
    <w:rsid w:val="008B3AAE"/>
    <w:rsid w:val="008B3BD4"/>
    <w:rsid w:val="008B3C14"/>
    <w:rsid w:val="008B3C55"/>
    <w:rsid w:val="008B3CDE"/>
    <w:rsid w:val="008B3D11"/>
    <w:rsid w:val="008B3D95"/>
    <w:rsid w:val="008B3DF0"/>
    <w:rsid w:val="008B3E25"/>
    <w:rsid w:val="008B3EAB"/>
    <w:rsid w:val="008B3EB0"/>
    <w:rsid w:val="008B3EE3"/>
    <w:rsid w:val="008B3F42"/>
    <w:rsid w:val="008B3FC6"/>
    <w:rsid w:val="008B409E"/>
    <w:rsid w:val="008B4128"/>
    <w:rsid w:val="008B41B1"/>
    <w:rsid w:val="008B41D9"/>
    <w:rsid w:val="008B420C"/>
    <w:rsid w:val="008B42E7"/>
    <w:rsid w:val="008B4372"/>
    <w:rsid w:val="008B439E"/>
    <w:rsid w:val="008B4482"/>
    <w:rsid w:val="008B4488"/>
    <w:rsid w:val="008B44B0"/>
    <w:rsid w:val="008B44CA"/>
    <w:rsid w:val="008B4539"/>
    <w:rsid w:val="008B45AE"/>
    <w:rsid w:val="008B4603"/>
    <w:rsid w:val="008B4621"/>
    <w:rsid w:val="008B46E7"/>
    <w:rsid w:val="008B46EE"/>
    <w:rsid w:val="008B477B"/>
    <w:rsid w:val="008B48C1"/>
    <w:rsid w:val="008B49A0"/>
    <w:rsid w:val="008B4A11"/>
    <w:rsid w:val="008B4A1D"/>
    <w:rsid w:val="008B4A3E"/>
    <w:rsid w:val="008B4AD0"/>
    <w:rsid w:val="008B4B33"/>
    <w:rsid w:val="008B4B4B"/>
    <w:rsid w:val="008B4B7D"/>
    <w:rsid w:val="008B4B9C"/>
    <w:rsid w:val="008B4BF3"/>
    <w:rsid w:val="008B4C4D"/>
    <w:rsid w:val="008B4CCE"/>
    <w:rsid w:val="008B4CDE"/>
    <w:rsid w:val="008B4CF1"/>
    <w:rsid w:val="008B4CFD"/>
    <w:rsid w:val="008B4D9E"/>
    <w:rsid w:val="008B4E9A"/>
    <w:rsid w:val="008B4EA4"/>
    <w:rsid w:val="008B4F5B"/>
    <w:rsid w:val="008B4F9C"/>
    <w:rsid w:val="008B4FC3"/>
    <w:rsid w:val="008B5050"/>
    <w:rsid w:val="008B5078"/>
    <w:rsid w:val="008B508F"/>
    <w:rsid w:val="008B50D2"/>
    <w:rsid w:val="008B5119"/>
    <w:rsid w:val="008B5168"/>
    <w:rsid w:val="008B517E"/>
    <w:rsid w:val="008B5195"/>
    <w:rsid w:val="008B51B3"/>
    <w:rsid w:val="008B51BA"/>
    <w:rsid w:val="008B51EC"/>
    <w:rsid w:val="008B5239"/>
    <w:rsid w:val="008B5281"/>
    <w:rsid w:val="008B5296"/>
    <w:rsid w:val="008B52A2"/>
    <w:rsid w:val="008B5308"/>
    <w:rsid w:val="008B531B"/>
    <w:rsid w:val="008B5354"/>
    <w:rsid w:val="008B546A"/>
    <w:rsid w:val="008B549C"/>
    <w:rsid w:val="008B54DC"/>
    <w:rsid w:val="008B552D"/>
    <w:rsid w:val="008B5562"/>
    <w:rsid w:val="008B55DB"/>
    <w:rsid w:val="008B5644"/>
    <w:rsid w:val="008B5646"/>
    <w:rsid w:val="008B564B"/>
    <w:rsid w:val="008B5664"/>
    <w:rsid w:val="008B56C6"/>
    <w:rsid w:val="008B56FA"/>
    <w:rsid w:val="008B56FB"/>
    <w:rsid w:val="008B5737"/>
    <w:rsid w:val="008B576F"/>
    <w:rsid w:val="008B578E"/>
    <w:rsid w:val="008B57D5"/>
    <w:rsid w:val="008B57D8"/>
    <w:rsid w:val="008B57F1"/>
    <w:rsid w:val="008B583C"/>
    <w:rsid w:val="008B58C5"/>
    <w:rsid w:val="008B58DD"/>
    <w:rsid w:val="008B5968"/>
    <w:rsid w:val="008B599C"/>
    <w:rsid w:val="008B5A0D"/>
    <w:rsid w:val="008B5A2B"/>
    <w:rsid w:val="008B5A89"/>
    <w:rsid w:val="008B5A94"/>
    <w:rsid w:val="008B5B2D"/>
    <w:rsid w:val="008B5B85"/>
    <w:rsid w:val="008B5BC0"/>
    <w:rsid w:val="008B5BDE"/>
    <w:rsid w:val="008B5C2D"/>
    <w:rsid w:val="008B5C8D"/>
    <w:rsid w:val="008B5D38"/>
    <w:rsid w:val="008B5D55"/>
    <w:rsid w:val="008B5EA4"/>
    <w:rsid w:val="008B5EC2"/>
    <w:rsid w:val="008B5F13"/>
    <w:rsid w:val="008B5F63"/>
    <w:rsid w:val="008B5F79"/>
    <w:rsid w:val="008B5F8A"/>
    <w:rsid w:val="008B5F9F"/>
    <w:rsid w:val="008B5FCD"/>
    <w:rsid w:val="008B5FD2"/>
    <w:rsid w:val="008B5FE9"/>
    <w:rsid w:val="008B6001"/>
    <w:rsid w:val="008B6032"/>
    <w:rsid w:val="008B6051"/>
    <w:rsid w:val="008B606E"/>
    <w:rsid w:val="008B6077"/>
    <w:rsid w:val="008B609C"/>
    <w:rsid w:val="008B60CE"/>
    <w:rsid w:val="008B60F6"/>
    <w:rsid w:val="008B60FD"/>
    <w:rsid w:val="008B6107"/>
    <w:rsid w:val="008B614F"/>
    <w:rsid w:val="008B61B8"/>
    <w:rsid w:val="008B61F0"/>
    <w:rsid w:val="008B6220"/>
    <w:rsid w:val="008B625D"/>
    <w:rsid w:val="008B62C1"/>
    <w:rsid w:val="008B62ED"/>
    <w:rsid w:val="008B634D"/>
    <w:rsid w:val="008B63A6"/>
    <w:rsid w:val="008B6401"/>
    <w:rsid w:val="008B644D"/>
    <w:rsid w:val="008B64E3"/>
    <w:rsid w:val="008B6565"/>
    <w:rsid w:val="008B65CA"/>
    <w:rsid w:val="008B66FE"/>
    <w:rsid w:val="008B66FF"/>
    <w:rsid w:val="008B67F4"/>
    <w:rsid w:val="008B684A"/>
    <w:rsid w:val="008B68D7"/>
    <w:rsid w:val="008B68E6"/>
    <w:rsid w:val="008B6918"/>
    <w:rsid w:val="008B6984"/>
    <w:rsid w:val="008B69A5"/>
    <w:rsid w:val="008B6B8C"/>
    <w:rsid w:val="008B6BEC"/>
    <w:rsid w:val="008B6BFC"/>
    <w:rsid w:val="008B6C08"/>
    <w:rsid w:val="008B6C12"/>
    <w:rsid w:val="008B6C5F"/>
    <w:rsid w:val="008B6C6F"/>
    <w:rsid w:val="008B6C77"/>
    <w:rsid w:val="008B6C90"/>
    <w:rsid w:val="008B6CE2"/>
    <w:rsid w:val="008B6D04"/>
    <w:rsid w:val="008B6D20"/>
    <w:rsid w:val="008B6D99"/>
    <w:rsid w:val="008B6DE0"/>
    <w:rsid w:val="008B6DE4"/>
    <w:rsid w:val="008B6E25"/>
    <w:rsid w:val="008B6F71"/>
    <w:rsid w:val="008B6F83"/>
    <w:rsid w:val="008B6F90"/>
    <w:rsid w:val="008B6F94"/>
    <w:rsid w:val="008B6FAB"/>
    <w:rsid w:val="008B6FC6"/>
    <w:rsid w:val="008B6FD6"/>
    <w:rsid w:val="008B7050"/>
    <w:rsid w:val="008B7073"/>
    <w:rsid w:val="008B7089"/>
    <w:rsid w:val="008B709D"/>
    <w:rsid w:val="008B7131"/>
    <w:rsid w:val="008B7189"/>
    <w:rsid w:val="008B722B"/>
    <w:rsid w:val="008B72D0"/>
    <w:rsid w:val="008B7316"/>
    <w:rsid w:val="008B7320"/>
    <w:rsid w:val="008B739E"/>
    <w:rsid w:val="008B73B0"/>
    <w:rsid w:val="008B73ED"/>
    <w:rsid w:val="008B742F"/>
    <w:rsid w:val="008B743F"/>
    <w:rsid w:val="008B7464"/>
    <w:rsid w:val="008B748B"/>
    <w:rsid w:val="008B748E"/>
    <w:rsid w:val="008B75D0"/>
    <w:rsid w:val="008B75E6"/>
    <w:rsid w:val="008B7621"/>
    <w:rsid w:val="008B7650"/>
    <w:rsid w:val="008B774C"/>
    <w:rsid w:val="008B77CA"/>
    <w:rsid w:val="008B7805"/>
    <w:rsid w:val="008B7814"/>
    <w:rsid w:val="008B782B"/>
    <w:rsid w:val="008B786A"/>
    <w:rsid w:val="008B791A"/>
    <w:rsid w:val="008B7955"/>
    <w:rsid w:val="008B7976"/>
    <w:rsid w:val="008B7988"/>
    <w:rsid w:val="008B79D2"/>
    <w:rsid w:val="008B7A10"/>
    <w:rsid w:val="008B7A7D"/>
    <w:rsid w:val="008B7AA2"/>
    <w:rsid w:val="008B7B10"/>
    <w:rsid w:val="008B7B5A"/>
    <w:rsid w:val="008B7BD1"/>
    <w:rsid w:val="008B7C62"/>
    <w:rsid w:val="008B7C68"/>
    <w:rsid w:val="008B7D12"/>
    <w:rsid w:val="008B7E6B"/>
    <w:rsid w:val="008B7E8C"/>
    <w:rsid w:val="008B7F9D"/>
    <w:rsid w:val="008C000C"/>
    <w:rsid w:val="008C0070"/>
    <w:rsid w:val="008C0080"/>
    <w:rsid w:val="008C0088"/>
    <w:rsid w:val="008C0089"/>
    <w:rsid w:val="008C00A9"/>
    <w:rsid w:val="008C013C"/>
    <w:rsid w:val="008C0162"/>
    <w:rsid w:val="008C019F"/>
    <w:rsid w:val="008C020F"/>
    <w:rsid w:val="008C025F"/>
    <w:rsid w:val="008C0282"/>
    <w:rsid w:val="008C02CE"/>
    <w:rsid w:val="008C0311"/>
    <w:rsid w:val="008C03B0"/>
    <w:rsid w:val="008C0483"/>
    <w:rsid w:val="008C04A0"/>
    <w:rsid w:val="008C053E"/>
    <w:rsid w:val="008C0580"/>
    <w:rsid w:val="008C061D"/>
    <w:rsid w:val="008C0640"/>
    <w:rsid w:val="008C0662"/>
    <w:rsid w:val="008C0676"/>
    <w:rsid w:val="008C0696"/>
    <w:rsid w:val="008C069E"/>
    <w:rsid w:val="008C06B3"/>
    <w:rsid w:val="008C0735"/>
    <w:rsid w:val="008C077A"/>
    <w:rsid w:val="008C0791"/>
    <w:rsid w:val="008C07FE"/>
    <w:rsid w:val="008C083E"/>
    <w:rsid w:val="008C0883"/>
    <w:rsid w:val="008C0929"/>
    <w:rsid w:val="008C095E"/>
    <w:rsid w:val="008C09E3"/>
    <w:rsid w:val="008C0A25"/>
    <w:rsid w:val="008C0A48"/>
    <w:rsid w:val="008C0A6C"/>
    <w:rsid w:val="008C0A9F"/>
    <w:rsid w:val="008C0B06"/>
    <w:rsid w:val="008C0BE7"/>
    <w:rsid w:val="008C0C87"/>
    <w:rsid w:val="008C0CC7"/>
    <w:rsid w:val="008C0D49"/>
    <w:rsid w:val="008C0D7F"/>
    <w:rsid w:val="008C0ED3"/>
    <w:rsid w:val="008C0EE0"/>
    <w:rsid w:val="008C0EF2"/>
    <w:rsid w:val="008C0F58"/>
    <w:rsid w:val="008C0F62"/>
    <w:rsid w:val="008C0FA1"/>
    <w:rsid w:val="008C0FAD"/>
    <w:rsid w:val="008C0FFF"/>
    <w:rsid w:val="008C1001"/>
    <w:rsid w:val="008C1047"/>
    <w:rsid w:val="008C1075"/>
    <w:rsid w:val="008C1080"/>
    <w:rsid w:val="008C1097"/>
    <w:rsid w:val="008C109A"/>
    <w:rsid w:val="008C10AE"/>
    <w:rsid w:val="008C10DD"/>
    <w:rsid w:val="008C110E"/>
    <w:rsid w:val="008C118C"/>
    <w:rsid w:val="008C11E4"/>
    <w:rsid w:val="008C1235"/>
    <w:rsid w:val="008C12D7"/>
    <w:rsid w:val="008C1429"/>
    <w:rsid w:val="008C1448"/>
    <w:rsid w:val="008C14A6"/>
    <w:rsid w:val="008C1540"/>
    <w:rsid w:val="008C1555"/>
    <w:rsid w:val="008C159B"/>
    <w:rsid w:val="008C15C1"/>
    <w:rsid w:val="008C16FD"/>
    <w:rsid w:val="008C1705"/>
    <w:rsid w:val="008C17A9"/>
    <w:rsid w:val="008C1877"/>
    <w:rsid w:val="008C188D"/>
    <w:rsid w:val="008C18AE"/>
    <w:rsid w:val="008C191D"/>
    <w:rsid w:val="008C1944"/>
    <w:rsid w:val="008C1977"/>
    <w:rsid w:val="008C19C1"/>
    <w:rsid w:val="008C19EE"/>
    <w:rsid w:val="008C19F5"/>
    <w:rsid w:val="008C1AD0"/>
    <w:rsid w:val="008C1BBD"/>
    <w:rsid w:val="008C1BDC"/>
    <w:rsid w:val="008C1C62"/>
    <w:rsid w:val="008C1C9F"/>
    <w:rsid w:val="008C1CFF"/>
    <w:rsid w:val="008C1DAA"/>
    <w:rsid w:val="008C1DF4"/>
    <w:rsid w:val="008C1E24"/>
    <w:rsid w:val="008C1EF0"/>
    <w:rsid w:val="008C1F5C"/>
    <w:rsid w:val="008C1F63"/>
    <w:rsid w:val="008C1F7C"/>
    <w:rsid w:val="008C1FD5"/>
    <w:rsid w:val="008C1FE4"/>
    <w:rsid w:val="008C200B"/>
    <w:rsid w:val="008C2027"/>
    <w:rsid w:val="008C206F"/>
    <w:rsid w:val="008C20A4"/>
    <w:rsid w:val="008C20E8"/>
    <w:rsid w:val="008C2100"/>
    <w:rsid w:val="008C2140"/>
    <w:rsid w:val="008C2182"/>
    <w:rsid w:val="008C2183"/>
    <w:rsid w:val="008C21AC"/>
    <w:rsid w:val="008C2214"/>
    <w:rsid w:val="008C224E"/>
    <w:rsid w:val="008C226C"/>
    <w:rsid w:val="008C2307"/>
    <w:rsid w:val="008C2309"/>
    <w:rsid w:val="008C236C"/>
    <w:rsid w:val="008C239D"/>
    <w:rsid w:val="008C23CE"/>
    <w:rsid w:val="008C23E7"/>
    <w:rsid w:val="008C2438"/>
    <w:rsid w:val="008C245B"/>
    <w:rsid w:val="008C245C"/>
    <w:rsid w:val="008C2491"/>
    <w:rsid w:val="008C252F"/>
    <w:rsid w:val="008C25DC"/>
    <w:rsid w:val="008C2617"/>
    <w:rsid w:val="008C2619"/>
    <w:rsid w:val="008C261F"/>
    <w:rsid w:val="008C2637"/>
    <w:rsid w:val="008C2656"/>
    <w:rsid w:val="008C26A6"/>
    <w:rsid w:val="008C26BC"/>
    <w:rsid w:val="008C26C5"/>
    <w:rsid w:val="008C26C8"/>
    <w:rsid w:val="008C2726"/>
    <w:rsid w:val="008C2755"/>
    <w:rsid w:val="008C27B7"/>
    <w:rsid w:val="008C28A4"/>
    <w:rsid w:val="008C28B0"/>
    <w:rsid w:val="008C28DB"/>
    <w:rsid w:val="008C298A"/>
    <w:rsid w:val="008C29BA"/>
    <w:rsid w:val="008C29D6"/>
    <w:rsid w:val="008C2A27"/>
    <w:rsid w:val="008C2A7E"/>
    <w:rsid w:val="008C2A8B"/>
    <w:rsid w:val="008C2AC0"/>
    <w:rsid w:val="008C2B1B"/>
    <w:rsid w:val="008C2B1D"/>
    <w:rsid w:val="008C2B5F"/>
    <w:rsid w:val="008C2B91"/>
    <w:rsid w:val="008C2B96"/>
    <w:rsid w:val="008C2BEB"/>
    <w:rsid w:val="008C2C07"/>
    <w:rsid w:val="008C2C20"/>
    <w:rsid w:val="008C2C2B"/>
    <w:rsid w:val="008C2CCA"/>
    <w:rsid w:val="008C2CF9"/>
    <w:rsid w:val="008C2D13"/>
    <w:rsid w:val="008C2D2D"/>
    <w:rsid w:val="008C2D5B"/>
    <w:rsid w:val="008C2D8D"/>
    <w:rsid w:val="008C2DC8"/>
    <w:rsid w:val="008C2ED3"/>
    <w:rsid w:val="008C2F4E"/>
    <w:rsid w:val="008C2F5C"/>
    <w:rsid w:val="008C30A1"/>
    <w:rsid w:val="008C3153"/>
    <w:rsid w:val="008C317E"/>
    <w:rsid w:val="008C318C"/>
    <w:rsid w:val="008C31E2"/>
    <w:rsid w:val="008C3217"/>
    <w:rsid w:val="008C323A"/>
    <w:rsid w:val="008C3278"/>
    <w:rsid w:val="008C3295"/>
    <w:rsid w:val="008C32CB"/>
    <w:rsid w:val="008C331C"/>
    <w:rsid w:val="008C3327"/>
    <w:rsid w:val="008C3343"/>
    <w:rsid w:val="008C334E"/>
    <w:rsid w:val="008C33E1"/>
    <w:rsid w:val="008C341A"/>
    <w:rsid w:val="008C342A"/>
    <w:rsid w:val="008C3433"/>
    <w:rsid w:val="008C3439"/>
    <w:rsid w:val="008C346B"/>
    <w:rsid w:val="008C34D0"/>
    <w:rsid w:val="008C34D9"/>
    <w:rsid w:val="008C3500"/>
    <w:rsid w:val="008C3513"/>
    <w:rsid w:val="008C3537"/>
    <w:rsid w:val="008C3599"/>
    <w:rsid w:val="008C35CD"/>
    <w:rsid w:val="008C35D8"/>
    <w:rsid w:val="008C35E2"/>
    <w:rsid w:val="008C3623"/>
    <w:rsid w:val="008C3682"/>
    <w:rsid w:val="008C36BE"/>
    <w:rsid w:val="008C36DF"/>
    <w:rsid w:val="008C3763"/>
    <w:rsid w:val="008C3767"/>
    <w:rsid w:val="008C379E"/>
    <w:rsid w:val="008C37BC"/>
    <w:rsid w:val="008C382C"/>
    <w:rsid w:val="008C3856"/>
    <w:rsid w:val="008C385C"/>
    <w:rsid w:val="008C387A"/>
    <w:rsid w:val="008C389A"/>
    <w:rsid w:val="008C38D1"/>
    <w:rsid w:val="008C393E"/>
    <w:rsid w:val="008C3943"/>
    <w:rsid w:val="008C39D0"/>
    <w:rsid w:val="008C3A34"/>
    <w:rsid w:val="008C3A98"/>
    <w:rsid w:val="008C3B04"/>
    <w:rsid w:val="008C3B6B"/>
    <w:rsid w:val="008C3B72"/>
    <w:rsid w:val="008C3C37"/>
    <w:rsid w:val="008C3C55"/>
    <w:rsid w:val="008C3C77"/>
    <w:rsid w:val="008C3CC4"/>
    <w:rsid w:val="008C3D00"/>
    <w:rsid w:val="008C3D3C"/>
    <w:rsid w:val="008C3D71"/>
    <w:rsid w:val="008C3D97"/>
    <w:rsid w:val="008C3F7A"/>
    <w:rsid w:val="008C3F88"/>
    <w:rsid w:val="008C3FB6"/>
    <w:rsid w:val="008C40D3"/>
    <w:rsid w:val="008C41BC"/>
    <w:rsid w:val="008C41FD"/>
    <w:rsid w:val="008C4214"/>
    <w:rsid w:val="008C431A"/>
    <w:rsid w:val="008C4375"/>
    <w:rsid w:val="008C43E5"/>
    <w:rsid w:val="008C4416"/>
    <w:rsid w:val="008C4439"/>
    <w:rsid w:val="008C447B"/>
    <w:rsid w:val="008C4484"/>
    <w:rsid w:val="008C44D8"/>
    <w:rsid w:val="008C44ED"/>
    <w:rsid w:val="008C463E"/>
    <w:rsid w:val="008C4733"/>
    <w:rsid w:val="008C4748"/>
    <w:rsid w:val="008C4754"/>
    <w:rsid w:val="008C4765"/>
    <w:rsid w:val="008C4779"/>
    <w:rsid w:val="008C477C"/>
    <w:rsid w:val="008C477F"/>
    <w:rsid w:val="008C478D"/>
    <w:rsid w:val="008C4791"/>
    <w:rsid w:val="008C47D6"/>
    <w:rsid w:val="008C47F2"/>
    <w:rsid w:val="008C480A"/>
    <w:rsid w:val="008C483D"/>
    <w:rsid w:val="008C4887"/>
    <w:rsid w:val="008C48AD"/>
    <w:rsid w:val="008C48AF"/>
    <w:rsid w:val="008C48C2"/>
    <w:rsid w:val="008C4938"/>
    <w:rsid w:val="008C4999"/>
    <w:rsid w:val="008C4A4C"/>
    <w:rsid w:val="008C4A67"/>
    <w:rsid w:val="008C4A8B"/>
    <w:rsid w:val="008C4B02"/>
    <w:rsid w:val="008C4BBD"/>
    <w:rsid w:val="008C4BDF"/>
    <w:rsid w:val="008C4C51"/>
    <w:rsid w:val="008C4C68"/>
    <w:rsid w:val="008C4D11"/>
    <w:rsid w:val="008C4D5B"/>
    <w:rsid w:val="008C4DAF"/>
    <w:rsid w:val="008C4DE2"/>
    <w:rsid w:val="008C4E1F"/>
    <w:rsid w:val="008C4E92"/>
    <w:rsid w:val="008C4EC2"/>
    <w:rsid w:val="008C4ECF"/>
    <w:rsid w:val="008C4F18"/>
    <w:rsid w:val="008C4F45"/>
    <w:rsid w:val="008C4F85"/>
    <w:rsid w:val="008C4F8D"/>
    <w:rsid w:val="008C4FB5"/>
    <w:rsid w:val="008C50F9"/>
    <w:rsid w:val="008C515B"/>
    <w:rsid w:val="008C51BE"/>
    <w:rsid w:val="008C51D4"/>
    <w:rsid w:val="008C5246"/>
    <w:rsid w:val="008C5290"/>
    <w:rsid w:val="008C52A6"/>
    <w:rsid w:val="008C52AD"/>
    <w:rsid w:val="008C5318"/>
    <w:rsid w:val="008C538F"/>
    <w:rsid w:val="008C5393"/>
    <w:rsid w:val="008C539E"/>
    <w:rsid w:val="008C53D4"/>
    <w:rsid w:val="008C541C"/>
    <w:rsid w:val="008C5436"/>
    <w:rsid w:val="008C5440"/>
    <w:rsid w:val="008C544C"/>
    <w:rsid w:val="008C54B3"/>
    <w:rsid w:val="008C54C7"/>
    <w:rsid w:val="008C5516"/>
    <w:rsid w:val="008C5587"/>
    <w:rsid w:val="008C55D5"/>
    <w:rsid w:val="008C55E9"/>
    <w:rsid w:val="008C5660"/>
    <w:rsid w:val="008C5686"/>
    <w:rsid w:val="008C5695"/>
    <w:rsid w:val="008C56D4"/>
    <w:rsid w:val="008C56F3"/>
    <w:rsid w:val="008C56F9"/>
    <w:rsid w:val="008C5782"/>
    <w:rsid w:val="008C57AB"/>
    <w:rsid w:val="008C584B"/>
    <w:rsid w:val="008C586B"/>
    <w:rsid w:val="008C58CD"/>
    <w:rsid w:val="008C5958"/>
    <w:rsid w:val="008C5992"/>
    <w:rsid w:val="008C5A40"/>
    <w:rsid w:val="008C5A60"/>
    <w:rsid w:val="008C5A74"/>
    <w:rsid w:val="008C5B2A"/>
    <w:rsid w:val="008C5B35"/>
    <w:rsid w:val="008C5BD7"/>
    <w:rsid w:val="008C5C1E"/>
    <w:rsid w:val="008C5C55"/>
    <w:rsid w:val="008C5C79"/>
    <w:rsid w:val="008C5C7A"/>
    <w:rsid w:val="008C5CA0"/>
    <w:rsid w:val="008C5CB3"/>
    <w:rsid w:val="008C5D50"/>
    <w:rsid w:val="008C5DCB"/>
    <w:rsid w:val="008C5DED"/>
    <w:rsid w:val="008C5E61"/>
    <w:rsid w:val="008C5E92"/>
    <w:rsid w:val="008C5EB0"/>
    <w:rsid w:val="008C5EBE"/>
    <w:rsid w:val="008C5EE0"/>
    <w:rsid w:val="008C5EE5"/>
    <w:rsid w:val="008C5F2F"/>
    <w:rsid w:val="008C5FC2"/>
    <w:rsid w:val="008C6089"/>
    <w:rsid w:val="008C6165"/>
    <w:rsid w:val="008C6199"/>
    <w:rsid w:val="008C619B"/>
    <w:rsid w:val="008C61EA"/>
    <w:rsid w:val="008C6231"/>
    <w:rsid w:val="008C6284"/>
    <w:rsid w:val="008C62BE"/>
    <w:rsid w:val="008C62D1"/>
    <w:rsid w:val="008C62FF"/>
    <w:rsid w:val="008C6302"/>
    <w:rsid w:val="008C6372"/>
    <w:rsid w:val="008C6393"/>
    <w:rsid w:val="008C63B5"/>
    <w:rsid w:val="008C63D0"/>
    <w:rsid w:val="008C63D6"/>
    <w:rsid w:val="008C63DC"/>
    <w:rsid w:val="008C63E8"/>
    <w:rsid w:val="008C64CC"/>
    <w:rsid w:val="008C64E8"/>
    <w:rsid w:val="008C64ED"/>
    <w:rsid w:val="008C6545"/>
    <w:rsid w:val="008C6546"/>
    <w:rsid w:val="008C656B"/>
    <w:rsid w:val="008C65B2"/>
    <w:rsid w:val="008C65BE"/>
    <w:rsid w:val="008C6641"/>
    <w:rsid w:val="008C669A"/>
    <w:rsid w:val="008C66A3"/>
    <w:rsid w:val="008C66EF"/>
    <w:rsid w:val="008C674A"/>
    <w:rsid w:val="008C679C"/>
    <w:rsid w:val="008C67C9"/>
    <w:rsid w:val="008C67EE"/>
    <w:rsid w:val="008C6830"/>
    <w:rsid w:val="008C6847"/>
    <w:rsid w:val="008C6948"/>
    <w:rsid w:val="008C6986"/>
    <w:rsid w:val="008C69FC"/>
    <w:rsid w:val="008C6A3E"/>
    <w:rsid w:val="008C6A4B"/>
    <w:rsid w:val="008C6A61"/>
    <w:rsid w:val="008C6AC4"/>
    <w:rsid w:val="008C6ACA"/>
    <w:rsid w:val="008C6AE4"/>
    <w:rsid w:val="008C6C0B"/>
    <w:rsid w:val="008C6C48"/>
    <w:rsid w:val="008C6C65"/>
    <w:rsid w:val="008C6D5F"/>
    <w:rsid w:val="008C6D95"/>
    <w:rsid w:val="008C6E11"/>
    <w:rsid w:val="008C6E1E"/>
    <w:rsid w:val="008C6E34"/>
    <w:rsid w:val="008C6E3D"/>
    <w:rsid w:val="008C6EC0"/>
    <w:rsid w:val="008C6F1C"/>
    <w:rsid w:val="008C6FE4"/>
    <w:rsid w:val="008C7083"/>
    <w:rsid w:val="008C715B"/>
    <w:rsid w:val="008C71F5"/>
    <w:rsid w:val="008C723C"/>
    <w:rsid w:val="008C72F7"/>
    <w:rsid w:val="008C7399"/>
    <w:rsid w:val="008C7401"/>
    <w:rsid w:val="008C7458"/>
    <w:rsid w:val="008C74FB"/>
    <w:rsid w:val="008C7502"/>
    <w:rsid w:val="008C7507"/>
    <w:rsid w:val="008C7530"/>
    <w:rsid w:val="008C757D"/>
    <w:rsid w:val="008C75E8"/>
    <w:rsid w:val="008C7602"/>
    <w:rsid w:val="008C7637"/>
    <w:rsid w:val="008C7696"/>
    <w:rsid w:val="008C76C2"/>
    <w:rsid w:val="008C76C4"/>
    <w:rsid w:val="008C7737"/>
    <w:rsid w:val="008C7801"/>
    <w:rsid w:val="008C783C"/>
    <w:rsid w:val="008C7855"/>
    <w:rsid w:val="008C785D"/>
    <w:rsid w:val="008C7863"/>
    <w:rsid w:val="008C786A"/>
    <w:rsid w:val="008C78A4"/>
    <w:rsid w:val="008C78CF"/>
    <w:rsid w:val="008C78DF"/>
    <w:rsid w:val="008C78EC"/>
    <w:rsid w:val="008C7961"/>
    <w:rsid w:val="008C7980"/>
    <w:rsid w:val="008C79D7"/>
    <w:rsid w:val="008C7A2C"/>
    <w:rsid w:val="008C7A42"/>
    <w:rsid w:val="008C7A66"/>
    <w:rsid w:val="008C7A6D"/>
    <w:rsid w:val="008C7AA3"/>
    <w:rsid w:val="008C7B19"/>
    <w:rsid w:val="008C7C28"/>
    <w:rsid w:val="008C7CD3"/>
    <w:rsid w:val="008C7CE5"/>
    <w:rsid w:val="008C7D1B"/>
    <w:rsid w:val="008C7E07"/>
    <w:rsid w:val="008C7E94"/>
    <w:rsid w:val="008C7EC2"/>
    <w:rsid w:val="008C7EDC"/>
    <w:rsid w:val="008C7F79"/>
    <w:rsid w:val="008C7FAF"/>
    <w:rsid w:val="008D008F"/>
    <w:rsid w:val="008D00C9"/>
    <w:rsid w:val="008D00E1"/>
    <w:rsid w:val="008D0127"/>
    <w:rsid w:val="008D0183"/>
    <w:rsid w:val="008D01B0"/>
    <w:rsid w:val="008D02D3"/>
    <w:rsid w:val="008D0333"/>
    <w:rsid w:val="008D037F"/>
    <w:rsid w:val="008D03EC"/>
    <w:rsid w:val="008D0443"/>
    <w:rsid w:val="008D0546"/>
    <w:rsid w:val="008D054F"/>
    <w:rsid w:val="008D0550"/>
    <w:rsid w:val="008D055B"/>
    <w:rsid w:val="008D05EF"/>
    <w:rsid w:val="008D05FD"/>
    <w:rsid w:val="008D065D"/>
    <w:rsid w:val="008D06F0"/>
    <w:rsid w:val="008D07A1"/>
    <w:rsid w:val="008D07D5"/>
    <w:rsid w:val="008D084A"/>
    <w:rsid w:val="008D088F"/>
    <w:rsid w:val="008D0900"/>
    <w:rsid w:val="008D0959"/>
    <w:rsid w:val="008D09C3"/>
    <w:rsid w:val="008D0A15"/>
    <w:rsid w:val="008D0A80"/>
    <w:rsid w:val="008D0AAA"/>
    <w:rsid w:val="008D0B80"/>
    <w:rsid w:val="008D0BB8"/>
    <w:rsid w:val="008D0C75"/>
    <w:rsid w:val="008D0D68"/>
    <w:rsid w:val="008D0E1D"/>
    <w:rsid w:val="008D0E27"/>
    <w:rsid w:val="008D0E28"/>
    <w:rsid w:val="008D0E4B"/>
    <w:rsid w:val="008D0E5D"/>
    <w:rsid w:val="008D0E6F"/>
    <w:rsid w:val="008D0FD0"/>
    <w:rsid w:val="008D1009"/>
    <w:rsid w:val="008D102C"/>
    <w:rsid w:val="008D1073"/>
    <w:rsid w:val="008D10B3"/>
    <w:rsid w:val="008D1118"/>
    <w:rsid w:val="008D1129"/>
    <w:rsid w:val="008D1159"/>
    <w:rsid w:val="008D1186"/>
    <w:rsid w:val="008D11CF"/>
    <w:rsid w:val="008D1223"/>
    <w:rsid w:val="008D1267"/>
    <w:rsid w:val="008D1295"/>
    <w:rsid w:val="008D1323"/>
    <w:rsid w:val="008D1397"/>
    <w:rsid w:val="008D13D7"/>
    <w:rsid w:val="008D140D"/>
    <w:rsid w:val="008D145F"/>
    <w:rsid w:val="008D146A"/>
    <w:rsid w:val="008D1486"/>
    <w:rsid w:val="008D14D2"/>
    <w:rsid w:val="008D150D"/>
    <w:rsid w:val="008D1566"/>
    <w:rsid w:val="008D1591"/>
    <w:rsid w:val="008D15AD"/>
    <w:rsid w:val="008D1635"/>
    <w:rsid w:val="008D1646"/>
    <w:rsid w:val="008D164C"/>
    <w:rsid w:val="008D167E"/>
    <w:rsid w:val="008D170E"/>
    <w:rsid w:val="008D17B8"/>
    <w:rsid w:val="008D186F"/>
    <w:rsid w:val="008D1891"/>
    <w:rsid w:val="008D18C9"/>
    <w:rsid w:val="008D197A"/>
    <w:rsid w:val="008D1999"/>
    <w:rsid w:val="008D19DB"/>
    <w:rsid w:val="008D19F7"/>
    <w:rsid w:val="008D1A7C"/>
    <w:rsid w:val="008D1AD4"/>
    <w:rsid w:val="008D1AE5"/>
    <w:rsid w:val="008D1B7A"/>
    <w:rsid w:val="008D1BBE"/>
    <w:rsid w:val="008D1BC0"/>
    <w:rsid w:val="008D1C32"/>
    <w:rsid w:val="008D1CF5"/>
    <w:rsid w:val="008D1D99"/>
    <w:rsid w:val="008D1DBC"/>
    <w:rsid w:val="008D1DEC"/>
    <w:rsid w:val="008D1E36"/>
    <w:rsid w:val="008D1EC1"/>
    <w:rsid w:val="008D1EF1"/>
    <w:rsid w:val="008D1FDB"/>
    <w:rsid w:val="008D201F"/>
    <w:rsid w:val="008D2042"/>
    <w:rsid w:val="008D2087"/>
    <w:rsid w:val="008D20B6"/>
    <w:rsid w:val="008D2139"/>
    <w:rsid w:val="008D2169"/>
    <w:rsid w:val="008D21A5"/>
    <w:rsid w:val="008D229F"/>
    <w:rsid w:val="008D22F7"/>
    <w:rsid w:val="008D230F"/>
    <w:rsid w:val="008D246F"/>
    <w:rsid w:val="008D251A"/>
    <w:rsid w:val="008D2526"/>
    <w:rsid w:val="008D2635"/>
    <w:rsid w:val="008D26B0"/>
    <w:rsid w:val="008D2746"/>
    <w:rsid w:val="008D27C1"/>
    <w:rsid w:val="008D27CA"/>
    <w:rsid w:val="008D29C7"/>
    <w:rsid w:val="008D29D8"/>
    <w:rsid w:val="008D29E0"/>
    <w:rsid w:val="008D2A0E"/>
    <w:rsid w:val="008D2A34"/>
    <w:rsid w:val="008D2A47"/>
    <w:rsid w:val="008D2A66"/>
    <w:rsid w:val="008D2B37"/>
    <w:rsid w:val="008D2B47"/>
    <w:rsid w:val="008D2BA9"/>
    <w:rsid w:val="008D2BCF"/>
    <w:rsid w:val="008D2C64"/>
    <w:rsid w:val="008D2C82"/>
    <w:rsid w:val="008D2CC6"/>
    <w:rsid w:val="008D2CD9"/>
    <w:rsid w:val="008D2CEC"/>
    <w:rsid w:val="008D2D3C"/>
    <w:rsid w:val="008D2D68"/>
    <w:rsid w:val="008D2D7E"/>
    <w:rsid w:val="008D2D8F"/>
    <w:rsid w:val="008D2DB0"/>
    <w:rsid w:val="008D2ED2"/>
    <w:rsid w:val="008D2F14"/>
    <w:rsid w:val="008D2F9A"/>
    <w:rsid w:val="008D2FE6"/>
    <w:rsid w:val="008D3014"/>
    <w:rsid w:val="008D3065"/>
    <w:rsid w:val="008D3073"/>
    <w:rsid w:val="008D30B5"/>
    <w:rsid w:val="008D30F3"/>
    <w:rsid w:val="008D317E"/>
    <w:rsid w:val="008D3200"/>
    <w:rsid w:val="008D3201"/>
    <w:rsid w:val="008D3225"/>
    <w:rsid w:val="008D3289"/>
    <w:rsid w:val="008D32D6"/>
    <w:rsid w:val="008D3300"/>
    <w:rsid w:val="008D3323"/>
    <w:rsid w:val="008D333B"/>
    <w:rsid w:val="008D3405"/>
    <w:rsid w:val="008D341C"/>
    <w:rsid w:val="008D347B"/>
    <w:rsid w:val="008D3536"/>
    <w:rsid w:val="008D35AF"/>
    <w:rsid w:val="008D368A"/>
    <w:rsid w:val="008D36E4"/>
    <w:rsid w:val="008D37E1"/>
    <w:rsid w:val="008D3887"/>
    <w:rsid w:val="008D39D8"/>
    <w:rsid w:val="008D39F6"/>
    <w:rsid w:val="008D3A0A"/>
    <w:rsid w:val="008D3A1B"/>
    <w:rsid w:val="008D3A6B"/>
    <w:rsid w:val="008D3A99"/>
    <w:rsid w:val="008D3B29"/>
    <w:rsid w:val="008D3B4C"/>
    <w:rsid w:val="008D3B7E"/>
    <w:rsid w:val="008D3B9E"/>
    <w:rsid w:val="008D3B9F"/>
    <w:rsid w:val="008D3C69"/>
    <w:rsid w:val="008D3C6B"/>
    <w:rsid w:val="008D3D67"/>
    <w:rsid w:val="008D3D6B"/>
    <w:rsid w:val="008D3D93"/>
    <w:rsid w:val="008D3E08"/>
    <w:rsid w:val="008D3E4E"/>
    <w:rsid w:val="008D3E7C"/>
    <w:rsid w:val="008D3EB5"/>
    <w:rsid w:val="008D3F76"/>
    <w:rsid w:val="008D3F87"/>
    <w:rsid w:val="008D3FB0"/>
    <w:rsid w:val="008D3FFD"/>
    <w:rsid w:val="008D403D"/>
    <w:rsid w:val="008D404E"/>
    <w:rsid w:val="008D4068"/>
    <w:rsid w:val="008D416F"/>
    <w:rsid w:val="008D417E"/>
    <w:rsid w:val="008D41AA"/>
    <w:rsid w:val="008D429F"/>
    <w:rsid w:val="008D4465"/>
    <w:rsid w:val="008D44B7"/>
    <w:rsid w:val="008D4533"/>
    <w:rsid w:val="008D4540"/>
    <w:rsid w:val="008D457B"/>
    <w:rsid w:val="008D457C"/>
    <w:rsid w:val="008D45A7"/>
    <w:rsid w:val="008D45D0"/>
    <w:rsid w:val="008D4649"/>
    <w:rsid w:val="008D4694"/>
    <w:rsid w:val="008D46D1"/>
    <w:rsid w:val="008D46E8"/>
    <w:rsid w:val="008D4732"/>
    <w:rsid w:val="008D474B"/>
    <w:rsid w:val="008D4875"/>
    <w:rsid w:val="008D4884"/>
    <w:rsid w:val="008D489B"/>
    <w:rsid w:val="008D490C"/>
    <w:rsid w:val="008D492A"/>
    <w:rsid w:val="008D4991"/>
    <w:rsid w:val="008D49BE"/>
    <w:rsid w:val="008D49C0"/>
    <w:rsid w:val="008D49CB"/>
    <w:rsid w:val="008D49D1"/>
    <w:rsid w:val="008D49EB"/>
    <w:rsid w:val="008D49F7"/>
    <w:rsid w:val="008D4A53"/>
    <w:rsid w:val="008D4A78"/>
    <w:rsid w:val="008D4A8A"/>
    <w:rsid w:val="008D4B1B"/>
    <w:rsid w:val="008D4B57"/>
    <w:rsid w:val="008D4B5E"/>
    <w:rsid w:val="008D4BA0"/>
    <w:rsid w:val="008D4BFC"/>
    <w:rsid w:val="008D4C83"/>
    <w:rsid w:val="008D4CF2"/>
    <w:rsid w:val="008D4D00"/>
    <w:rsid w:val="008D4D14"/>
    <w:rsid w:val="008D4D1E"/>
    <w:rsid w:val="008D4D37"/>
    <w:rsid w:val="008D4D6A"/>
    <w:rsid w:val="008D4E17"/>
    <w:rsid w:val="008D4E25"/>
    <w:rsid w:val="008D4E3E"/>
    <w:rsid w:val="008D4E8C"/>
    <w:rsid w:val="008D4F52"/>
    <w:rsid w:val="008D4F99"/>
    <w:rsid w:val="008D4FCF"/>
    <w:rsid w:val="008D5023"/>
    <w:rsid w:val="008D5053"/>
    <w:rsid w:val="008D506E"/>
    <w:rsid w:val="008D50A1"/>
    <w:rsid w:val="008D50B6"/>
    <w:rsid w:val="008D50DD"/>
    <w:rsid w:val="008D5158"/>
    <w:rsid w:val="008D51BB"/>
    <w:rsid w:val="008D520A"/>
    <w:rsid w:val="008D521B"/>
    <w:rsid w:val="008D5245"/>
    <w:rsid w:val="008D5267"/>
    <w:rsid w:val="008D528A"/>
    <w:rsid w:val="008D52AB"/>
    <w:rsid w:val="008D52D2"/>
    <w:rsid w:val="008D52EB"/>
    <w:rsid w:val="008D533A"/>
    <w:rsid w:val="008D5378"/>
    <w:rsid w:val="008D5390"/>
    <w:rsid w:val="008D539E"/>
    <w:rsid w:val="008D53CD"/>
    <w:rsid w:val="008D540B"/>
    <w:rsid w:val="008D5490"/>
    <w:rsid w:val="008D5543"/>
    <w:rsid w:val="008D554D"/>
    <w:rsid w:val="008D561C"/>
    <w:rsid w:val="008D5622"/>
    <w:rsid w:val="008D566D"/>
    <w:rsid w:val="008D5680"/>
    <w:rsid w:val="008D56C4"/>
    <w:rsid w:val="008D5785"/>
    <w:rsid w:val="008D57DA"/>
    <w:rsid w:val="008D57ED"/>
    <w:rsid w:val="008D5837"/>
    <w:rsid w:val="008D5883"/>
    <w:rsid w:val="008D5918"/>
    <w:rsid w:val="008D597D"/>
    <w:rsid w:val="008D599A"/>
    <w:rsid w:val="008D59AE"/>
    <w:rsid w:val="008D59C4"/>
    <w:rsid w:val="008D59C7"/>
    <w:rsid w:val="008D59D9"/>
    <w:rsid w:val="008D5A2B"/>
    <w:rsid w:val="008D5A34"/>
    <w:rsid w:val="008D5AF4"/>
    <w:rsid w:val="008D5BAE"/>
    <w:rsid w:val="008D5BF2"/>
    <w:rsid w:val="008D5BF8"/>
    <w:rsid w:val="008D5C2B"/>
    <w:rsid w:val="008D5D27"/>
    <w:rsid w:val="008D5D36"/>
    <w:rsid w:val="008D5DD5"/>
    <w:rsid w:val="008D5E3F"/>
    <w:rsid w:val="008D5E6C"/>
    <w:rsid w:val="008D5E83"/>
    <w:rsid w:val="008D5E8A"/>
    <w:rsid w:val="008D5F06"/>
    <w:rsid w:val="008D5FBC"/>
    <w:rsid w:val="008D5FD9"/>
    <w:rsid w:val="008D5FF1"/>
    <w:rsid w:val="008D6053"/>
    <w:rsid w:val="008D60B2"/>
    <w:rsid w:val="008D60E7"/>
    <w:rsid w:val="008D61C3"/>
    <w:rsid w:val="008D61CA"/>
    <w:rsid w:val="008D61D0"/>
    <w:rsid w:val="008D61F0"/>
    <w:rsid w:val="008D6208"/>
    <w:rsid w:val="008D623C"/>
    <w:rsid w:val="008D623D"/>
    <w:rsid w:val="008D62B3"/>
    <w:rsid w:val="008D644D"/>
    <w:rsid w:val="008D64B1"/>
    <w:rsid w:val="008D6515"/>
    <w:rsid w:val="008D66DB"/>
    <w:rsid w:val="008D66FE"/>
    <w:rsid w:val="008D6713"/>
    <w:rsid w:val="008D6728"/>
    <w:rsid w:val="008D6747"/>
    <w:rsid w:val="008D67D1"/>
    <w:rsid w:val="008D6814"/>
    <w:rsid w:val="008D6837"/>
    <w:rsid w:val="008D689B"/>
    <w:rsid w:val="008D68AA"/>
    <w:rsid w:val="008D6922"/>
    <w:rsid w:val="008D69BF"/>
    <w:rsid w:val="008D69DF"/>
    <w:rsid w:val="008D6A08"/>
    <w:rsid w:val="008D6A2C"/>
    <w:rsid w:val="008D6A30"/>
    <w:rsid w:val="008D6A3F"/>
    <w:rsid w:val="008D6A6C"/>
    <w:rsid w:val="008D6B6F"/>
    <w:rsid w:val="008D6B81"/>
    <w:rsid w:val="008D6B98"/>
    <w:rsid w:val="008D6C0C"/>
    <w:rsid w:val="008D6C44"/>
    <w:rsid w:val="008D6CA9"/>
    <w:rsid w:val="008D6D0A"/>
    <w:rsid w:val="008D6D51"/>
    <w:rsid w:val="008D6D8E"/>
    <w:rsid w:val="008D6DA4"/>
    <w:rsid w:val="008D6DDC"/>
    <w:rsid w:val="008D6E65"/>
    <w:rsid w:val="008D6E84"/>
    <w:rsid w:val="008D6F27"/>
    <w:rsid w:val="008D6F3B"/>
    <w:rsid w:val="008D6F6D"/>
    <w:rsid w:val="008D7097"/>
    <w:rsid w:val="008D70E8"/>
    <w:rsid w:val="008D7151"/>
    <w:rsid w:val="008D71A7"/>
    <w:rsid w:val="008D7200"/>
    <w:rsid w:val="008D722F"/>
    <w:rsid w:val="008D734E"/>
    <w:rsid w:val="008D73D5"/>
    <w:rsid w:val="008D73F0"/>
    <w:rsid w:val="008D7427"/>
    <w:rsid w:val="008D7454"/>
    <w:rsid w:val="008D7490"/>
    <w:rsid w:val="008D7565"/>
    <w:rsid w:val="008D757F"/>
    <w:rsid w:val="008D760B"/>
    <w:rsid w:val="008D7661"/>
    <w:rsid w:val="008D769A"/>
    <w:rsid w:val="008D76D6"/>
    <w:rsid w:val="008D7741"/>
    <w:rsid w:val="008D7783"/>
    <w:rsid w:val="008D77B0"/>
    <w:rsid w:val="008D77C7"/>
    <w:rsid w:val="008D77DC"/>
    <w:rsid w:val="008D77F0"/>
    <w:rsid w:val="008D77FF"/>
    <w:rsid w:val="008D783B"/>
    <w:rsid w:val="008D7853"/>
    <w:rsid w:val="008D7890"/>
    <w:rsid w:val="008D7891"/>
    <w:rsid w:val="008D78BE"/>
    <w:rsid w:val="008D7904"/>
    <w:rsid w:val="008D793B"/>
    <w:rsid w:val="008D79B7"/>
    <w:rsid w:val="008D7A84"/>
    <w:rsid w:val="008D7AE0"/>
    <w:rsid w:val="008D7B04"/>
    <w:rsid w:val="008D7B11"/>
    <w:rsid w:val="008D7B2D"/>
    <w:rsid w:val="008D7B3B"/>
    <w:rsid w:val="008D7BF6"/>
    <w:rsid w:val="008D7C75"/>
    <w:rsid w:val="008D7CB2"/>
    <w:rsid w:val="008D7CB5"/>
    <w:rsid w:val="008D7CD2"/>
    <w:rsid w:val="008D7D0C"/>
    <w:rsid w:val="008D7DF0"/>
    <w:rsid w:val="008D7E5E"/>
    <w:rsid w:val="008D7EFA"/>
    <w:rsid w:val="008D7F4D"/>
    <w:rsid w:val="008D7F5E"/>
    <w:rsid w:val="008D7FED"/>
    <w:rsid w:val="008E0066"/>
    <w:rsid w:val="008E0093"/>
    <w:rsid w:val="008E00AA"/>
    <w:rsid w:val="008E00D3"/>
    <w:rsid w:val="008E0116"/>
    <w:rsid w:val="008E014D"/>
    <w:rsid w:val="008E0163"/>
    <w:rsid w:val="008E0182"/>
    <w:rsid w:val="008E01A4"/>
    <w:rsid w:val="008E0205"/>
    <w:rsid w:val="008E0271"/>
    <w:rsid w:val="008E02DB"/>
    <w:rsid w:val="008E0304"/>
    <w:rsid w:val="008E0322"/>
    <w:rsid w:val="008E034E"/>
    <w:rsid w:val="008E036E"/>
    <w:rsid w:val="008E03C4"/>
    <w:rsid w:val="008E03D7"/>
    <w:rsid w:val="008E03D8"/>
    <w:rsid w:val="008E0411"/>
    <w:rsid w:val="008E0429"/>
    <w:rsid w:val="008E0499"/>
    <w:rsid w:val="008E0508"/>
    <w:rsid w:val="008E0533"/>
    <w:rsid w:val="008E05E0"/>
    <w:rsid w:val="008E05F8"/>
    <w:rsid w:val="008E05FD"/>
    <w:rsid w:val="008E0616"/>
    <w:rsid w:val="008E0638"/>
    <w:rsid w:val="008E0682"/>
    <w:rsid w:val="008E06BB"/>
    <w:rsid w:val="008E0737"/>
    <w:rsid w:val="008E0761"/>
    <w:rsid w:val="008E0781"/>
    <w:rsid w:val="008E0786"/>
    <w:rsid w:val="008E0791"/>
    <w:rsid w:val="008E0850"/>
    <w:rsid w:val="008E086B"/>
    <w:rsid w:val="008E0884"/>
    <w:rsid w:val="008E0A13"/>
    <w:rsid w:val="008E0A25"/>
    <w:rsid w:val="008E0A73"/>
    <w:rsid w:val="008E0AE2"/>
    <w:rsid w:val="008E0AF5"/>
    <w:rsid w:val="008E0B03"/>
    <w:rsid w:val="008E0B4E"/>
    <w:rsid w:val="008E0B51"/>
    <w:rsid w:val="008E0B7F"/>
    <w:rsid w:val="008E0B99"/>
    <w:rsid w:val="008E0C1D"/>
    <w:rsid w:val="008E0C21"/>
    <w:rsid w:val="008E0C66"/>
    <w:rsid w:val="008E0C8F"/>
    <w:rsid w:val="008E0D16"/>
    <w:rsid w:val="008E0D6F"/>
    <w:rsid w:val="008E0DE1"/>
    <w:rsid w:val="008E0E7D"/>
    <w:rsid w:val="008E0EA7"/>
    <w:rsid w:val="008E0EC8"/>
    <w:rsid w:val="008E0EDB"/>
    <w:rsid w:val="008E0EFB"/>
    <w:rsid w:val="008E0F9D"/>
    <w:rsid w:val="008E0FAB"/>
    <w:rsid w:val="008E1009"/>
    <w:rsid w:val="008E1068"/>
    <w:rsid w:val="008E109A"/>
    <w:rsid w:val="008E10E3"/>
    <w:rsid w:val="008E111F"/>
    <w:rsid w:val="008E113E"/>
    <w:rsid w:val="008E115E"/>
    <w:rsid w:val="008E118C"/>
    <w:rsid w:val="008E12A9"/>
    <w:rsid w:val="008E1309"/>
    <w:rsid w:val="008E1326"/>
    <w:rsid w:val="008E1329"/>
    <w:rsid w:val="008E137A"/>
    <w:rsid w:val="008E13AD"/>
    <w:rsid w:val="008E144A"/>
    <w:rsid w:val="008E145D"/>
    <w:rsid w:val="008E1533"/>
    <w:rsid w:val="008E15E3"/>
    <w:rsid w:val="008E15FB"/>
    <w:rsid w:val="008E1635"/>
    <w:rsid w:val="008E16A7"/>
    <w:rsid w:val="008E16C8"/>
    <w:rsid w:val="008E16D6"/>
    <w:rsid w:val="008E171A"/>
    <w:rsid w:val="008E171D"/>
    <w:rsid w:val="008E1767"/>
    <w:rsid w:val="008E182F"/>
    <w:rsid w:val="008E1851"/>
    <w:rsid w:val="008E1914"/>
    <w:rsid w:val="008E1938"/>
    <w:rsid w:val="008E1984"/>
    <w:rsid w:val="008E19D3"/>
    <w:rsid w:val="008E1A60"/>
    <w:rsid w:val="008E1A7D"/>
    <w:rsid w:val="008E1B11"/>
    <w:rsid w:val="008E1B15"/>
    <w:rsid w:val="008E1BC6"/>
    <w:rsid w:val="008E1BF3"/>
    <w:rsid w:val="008E1BF5"/>
    <w:rsid w:val="008E1C12"/>
    <w:rsid w:val="008E1C95"/>
    <w:rsid w:val="008E1CA7"/>
    <w:rsid w:val="008E1CC4"/>
    <w:rsid w:val="008E1D20"/>
    <w:rsid w:val="008E1D6A"/>
    <w:rsid w:val="008E1D70"/>
    <w:rsid w:val="008E1D95"/>
    <w:rsid w:val="008E1DD8"/>
    <w:rsid w:val="008E1DF2"/>
    <w:rsid w:val="008E1E0E"/>
    <w:rsid w:val="008E1E20"/>
    <w:rsid w:val="008E1E33"/>
    <w:rsid w:val="008E1E63"/>
    <w:rsid w:val="008E1E69"/>
    <w:rsid w:val="008E1EBA"/>
    <w:rsid w:val="008E1EBD"/>
    <w:rsid w:val="008E1F04"/>
    <w:rsid w:val="008E1F28"/>
    <w:rsid w:val="008E1F33"/>
    <w:rsid w:val="008E1F5B"/>
    <w:rsid w:val="008E1FCD"/>
    <w:rsid w:val="008E200C"/>
    <w:rsid w:val="008E206B"/>
    <w:rsid w:val="008E2080"/>
    <w:rsid w:val="008E20C5"/>
    <w:rsid w:val="008E2102"/>
    <w:rsid w:val="008E2171"/>
    <w:rsid w:val="008E21A3"/>
    <w:rsid w:val="008E22B3"/>
    <w:rsid w:val="008E22E6"/>
    <w:rsid w:val="008E232A"/>
    <w:rsid w:val="008E238E"/>
    <w:rsid w:val="008E23A4"/>
    <w:rsid w:val="008E23D9"/>
    <w:rsid w:val="008E2536"/>
    <w:rsid w:val="008E25D4"/>
    <w:rsid w:val="008E25E6"/>
    <w:rsid w:val="008E264C"/>
    <w:rsid w:val="008E266B"/>
    <w:rsid w:val="008E26B0"/>
    <w:rsid w:val="008E26F3"/>
    <w:rsid w:val="008E272E"/>
    <w:rsid w:val="008E272F"/>
    <w:rsid w:val="008E2760"/>
    <w:rsid w:val="008E27CB"/>
    <w:rsid w:val="008E28E2"/>
    <w:rsid w:val="008E2957"/>
    <w:rsid w:val="008E2A1C"/>
    <w:rsid w:val="008E2A51"/>
    <w:rsid w:val="008E2A8D"/>
    <w:rsid w:val="008E2AA9"/>
    <w:rsid w:val="008E2AE9"/>
    <w:rsid w:val="008E2B53"/>
    <w:rsid w:val="008E2BBE"/>
    <w:rsid w:val="008E2BD6"/>
    <w:rsid w:val="008E2C9A"/>
    <w:rsid w:val="008E2CC1"/>
    <w:rsid w:val="008E2CF9"/>
    <w:rsid w:val="008E2D03"/>
    <w:rsid w:val="008E2D6B"/>
    <w:rsid w:val="008E2DD3"/>
    <w:rsid w:val="008E2E10"/>
    <w:rsid w:val="008E2E21"/>
    <w:rsid w:val="008E2E9B"/>
    <w:rsid w:val="008E2EA9"/>
    <w:rsid w:val="008E2F43"/>
    <w:rsid w:val="008E2F46"/>
    <w:rsid w:val="008E2F67"/>
    <w:rsid w:val="008E2FA5"/>
    <w:rsid w:val="008E2FA8"/>
    <w:rsid w:val="008E304F"/>
    <w:rsid w:val="008E305A"/>
    <w:rsid w:val="008E3096"/>
    <w:rsid w:val="008E3159"/>
    <w:rsid w:val="008E3277"/>
    <w:rsid w:val="008E3281"/>
    <w:rsid w:val="008E328A"/>
    <w:rsid w:val="008E333F"/>
    <w:rsid w:val="008E3365"/>
    <w:rsid w:val="008E33A8"/>
    <w:rsid w:val="008E33EF"/>
    <w:rsid w:val="008E3473"/>
    <w:rsid w:val="008E34D5"/>
    <w:rsid w:val="008E358A"/>
    <w:rsid w:val="008E3596"/>
    <w:rsid w:val="008E35D4"/>
    <w:rsid w:val="008E35F6"/>
    <w:rsid w:val="008E35FE"/>
    <w:rsid w:val="008E3641"/>
    <w:rsid w:val="008E3652"/>
    <w:rsid w:val="008E36D6"/>
    <w:rsid w:val="008E36F9"/>
    <w:rsid w:val="008E3700"/>
    <w:rsid w:val="008E37F2"/>
    <w:rsid w:val="008E38CE"/>
    <w:rsid w:val="008E38E1"/>
    <w:rsid w:val="008E397E"/>
    <w:rsid w:val="008E39FE"/>
    <w:rsid w:val="008E3A4A"/>
    <w:rsid w:val="008E3AC6"/>
    <w:rsid w:val="008E3B31"/>
    <w:rsid w:val="008E3B48"/>
    <w:rsid w:val="008E3B73"/>
    <w:rsid w:val="008E3BE4"/>
    <w:rsid w:val="008E3BF4"/>
    <w:rsid w:val="008E3BFD"/>
    <w:rsid w:val="008E3C7F"/>
    <w:rsid w:val="008E3C93"/>
    <w:rsid w:val="008E3C94"/>
    <w:rsid w:val="008E3C9C"/>
    <w:rsid w:val="008E3D17"/>
    <w:rsid w:val="008E3D6C"/>
    <w:rsid w:val="008E3DAF"/>
    <w:rsid w:val="008E3DE5"/>
    <w:rsid w:val="008E3E9D"/>
    <w:rsid w:val="008E3F75"/>
    <w:rsid w:val="008E3F9B"/>
    <w:rsid w:val="008E3F9C"/>
    <w:rsid w:val="008E3FC1"/>
    <w:rsid w:val="008E3FC6"/>
    <w:rsid w:val="008E4004"/>
    <w:rsid w:val="008E40EC"/>
    <w:rsid w:val="008E4114"/>
    <w:rsid w:val="008E4119"/>
    <w:rsid w:val="008E4175"/>
    <w:rsid w:val="008E4180"/>
    <w:rsid w:val="008E41EA"/>
    <w:rsid w:val="008E4301"/>
    <w:rsid w:val="008E434D"/>
    <w:rsid w:val="008E4364"/>
    <w:rsid w:val="008E4393"/>
    <w:rsid w:val="008E43E9"/>
    <w:rsid w:val="008E4460"/>
    <w:rsid w:val="008E4494"/>
    <w:rsid w:val="008E4520"/>
    <w:rsid w:val="008E455D"/>
    <w:rsid w:val="008E45BE"/>
    <w:rsid w:val="008E45DA"/>
    <w:rsid w:val="008E4610"/>
    <w:rsid w:val="008E4707"/>
    <w:rsid w:val="008E4774"/>
    <w:rsid w:val="008E4854"/>
    <w:rsid w:val="008E4871"/>
    <w:rsid w:val="008E495C"/>
    <w:rsid w:val="008E4998"/>
    <w:rsid w:val="008E4A5E"/>
    <w:rsid w:val="008E4B1C"/>
    <w:rsid w:val="008E4B40"/>
    <w:rsid w:val="008E4BC2"/>
    <w:rsid w:val="008E4D16"/>
    <w:rsid w:val="008E4D6B"/>
    <w:rsid w:val="008E4D98"/>
    <w:rsid w:val="008E4DAC"/>
    <w:rsid w:val="008E4E26"/>
    <w:rsid w:val="008E4F17"/>
    <w:rsid w:val="008E4F25"/>
    <w:rsid w:val="008E4F6F"/>
    <w:rsid w:val="008E4FB3"/>
    <w:rsid w:val="008E4FB9"/>
    <w:rsid w:val="008E4FE1"/>
    <w:rsid w:val="008E501E"/>
    <w:rsid w:val="008E5093"/>
    <w:rsid w:val="008E50BF"/>
    <w:rsid w:val="008E510B"/>
    <w:rsid w:val="008E5148"/>
    <w:rsid w:val="008E5168"/>
    <w:rsid w:val="008E51B1"/>
    <w:rsid w:val="008E51CE"/>
    <w:rsid w:val="008E5234"/>
    <w:rsid w:val="008E5239"/>
    <w:rsid w:val="008E5265"/>
    <w:rsid w:val="008E5268"/>
    <w:rsid w:val="008E52F2"/>
    <w:rsid w:val="008E52FD"/>
    <w:rsid w:val="008E5482"/>
    <w:rsid w:val="008E5501"/>
    <w:rsid w:val="008E5512"/>
    <w:rsid w:val="008E5543"/>
    <w:rsid w:val="008E5566"/>
    <w:rsid w:val="008E557F"/>
    <w:rsid w:val="008E5658"/>
    <w:rsid w:val="008E567F"/>
    <w:rsid w:val="008E5690"/>
    <w:rsid w:val="008E56E4"/>
    <w:rsid w:val="008E56F0"/>
    <w:rsid w:val="008E574A"/>
    <w:rsid w:val="008E57FB"/>
    <w:rsid w:val="008E58DD"/>
    <w:rsid w:val="008E58F2"/>
    <w:rsid w:val="008E5941"/>
    <w:rsid w:val="008E597D"/>
    <w:rsid w:val="008E59F1"/>
    <w:rsid w:val="008E5A19"/>
    <w:rsid w:val="008E5A47"/>
    <w:rsid w:val="008E5AB4"/>
    <w:rsid w:val="008E5B05"/>
    <w:rsid w:val="008E5B43"/>
    <w:rsid w:val="008E5B85"/>
    <w:rsid w:val="008E5B9F"/>
    <w:rsid w:val="008E5BFB"/>
    <w:rsid w:val="008E5C2A"/>
    <w:rsid w:val="008E5CC8"/>
    <w:rsid w:val="008E5D35"/>
    <w:rsid w:val="008E5D37"/>
    <w:rsid w:val="008E5D92"/>
    <w:rsid w:val="008E5DC7"/>
    <w:rsid w:val="008E5DD3"/>
    <w:rsid w:val="008E5DEF"/>
    <w:rsid w:val="008E5E39"/>
    <w:rsid w:val="008E5E71"/>
    <w:rsid w:val="008E5E78"/>
    <w:rsid w:val="008E5E86"/>
    <w:rsid w:val="008E5EB0"/>
    <w:rsid w:val="008E5FC3"/>
    <w:rsid w:val="008E606D"/>
    <w:rsid w:val="008E60BA"/>
    <w:rsid w:val="008E60FD"/>
    <w:rsid w:val="008E6130"/>
    <w:rsid w:val="008E6216"/>
    <w:rsid w:val="008E6231"/>
    <w:rsid w:val="008E62A4"/>
    <w:rsid w:val="008E62F5"/>
    <w:rsid w:val="008E63EA"/>
    <w:rsid w:val="008E65A5"/>
    <w:rsid w:val="008E65E3"/>
    <w:rsid w:val="008E66B1"/>
    <w:rsid w:val="008E6714"/>
    <w:rsid w:val="008E6744"/>
    <w:rsid w:val="008E67A9"/>
    <w:rsid w:val="008E67BB"/>
    <w:rsid w:val="008E6820"/>
    <w:rsid w:val="008E6884"/>
    <w:rsid w:val="008E68BA"/>
    <w:rsid w:val="008E68F4"/>
    <w:rsid w:val="008E6989"/>
    <w:rsid w:val="008E6A75"/>
    <w:rsid w:val="008E6AB9"/>
    <w:rsid w:val="008E6AC4"/>
    <w:rsid w:val="008E6B58"/>
    <w:rsid w:val="008E6B59"/>
    <w:rsid w:val="008E6B97"/>
    <w:rsid w:val="008E6BA4"/>
    <w:rsid w:val="008E6BBA"/>
    <w:rsid w:val="008E6BBD"/>
    <w:rsid w:val="008E6C9D"/>
    <w:rsid w:val="008E6CA7"/>
    <w:rsid w:val="008E6CCD"/>
    <w:rsid w:val="008E6CDA"/>
    <w:rsid w:val="008E6D0F"/>
    <w:rsid w:val="008E6D9F"/>
    <w:rsid w:val="008E6E11"/>
    <w:rsid w:val="008E6E5A"/>
    <w:rsid w:val="008E6E6E"/>
    <w:rsid w:val="008E6E71"/>
    <w:rsid w:val="008E6E8E"/>
    <w:rsid w:val="008E6EA8"/>
    <w:rsid w:val="008E6EDD"/>
    <w:rsid w:val="008E6F25"/>
    <w:rsid w:val="008E6FBD"/>
    <w:rsid w:val="008E709F"/>
    <w:rsid w:val="008E70B1"/>
    <w:rsid w:val="008E712B"/>
    <w:rsid w:val="008E7130"/>
    <w:rsid w:val="008E713B"/>
    <w:rsid w:val="008E7183"/>
    <w:rsid w:val="008E7228"/>
    <w:rsid w:val="008E723B"/>
    <w:rsid w:val="008E7285"/>
    <w:rsid w:val="008E72C6"/>
    <w:rsid w:val="008E72D4"/>
    <w:rsid w:val="008E73BE"/>
    <w:rsid w:val="008E73DE"/>
    <w:rsid w:val="008E73E1"/>
    <w:rsid w:val="008E747D"/>
    <w:rsid w:val="008E74BF"/>
    <w:rsid w:val="008E74F4"/>
    <w:rsid w:val="008E74FD"/>
    <w:rsid w:val="008E7577"/>
    <w:rsid w:val="008E758C"/>
    <w:rsid w:val="008E769C"/>
    <w:rsid w:val="008E76B3"/>
    <w:rsid w:val="008E76C9"/>
    <w:rsid w:val="008E7715"/>
    <w:rsid w:val="008E7799"/>
    <w:rsid w:val="008E77A0"/>
    <w:rsid w:val="008E77CF"/>
    <w:rsid w:val="008E77D9"/>
    <w:rsid w:val="008E7809"/>
    <w:rsid w:val="008E7831"/>
    <w:rsid w:val="008E7857"/>
    <w:rsid w:val="008E7943"/>
    <w:rsid w:val="008E7A0B"/>
    <w:rsid w:val="008E7A52"/>
    <w:rsid w:val="008E7A5F"/>
    <w:rsid w:val="008E7A6C"/>
    <w:rsid w:val="008E7A6E"/>
    <w:rsid w:val="008E7BC6"/>
    <w:rsid w:val="008E7BE7"/>
    <w:rsid w:val="008E7D3D"/>
    <w:rsid w:val="008E7D8B"/>
    <w:rsid w:val="008E7DC4"/>
    <w:rsid w:val="008E7E23"/>
    <w:rsid w:val="008E7E50"/>
    <w:rsid w:val="008E7E6F"/>
    <w:rsid w:val="008E7E88"/>
    <w:rsid w:val="008E7EC5"/>
    <w:rsid w:val="008E7EE3"/>
    <w:rsid w:val="008E7F8F"/>
    <w:rsid w:val="008E7FCA"/>
    <w:rsid w:val="008F0014"/>
    <w:rsid w:val="008F0025"/>
    <w:rsid w:val="008F005F"/>
    <w:rsid w:val="008F007E"/>
    <w:rsid w:val="008F0085"/>
    <w:rsid w:val="008F010A"/>
    <w:rsid w:val="008F0125"/>
    <w:rsid w:val="008F014C"/>
    <w:rsid w:val="008F016F"/>
    <w:rsid w:val="008F019F"/>
    <w:rsid w:val="008F01D2"/>
    <w:rsid w:val="008F01E2"/>
    <w:rsid w:val="008F026A"/>
    <w:rsid w:val="008F026D"/>
    <w:rsid w:val="008F02AF"/>
    <w:rsid w:val="008F02C5"/>
    <w:rsid w:val="008F02D6"/>
    <w:rsid w:val="008F02E3"/>
    <w:rsid w:val="008F03C3"/>
    <w:rsid w:val="008F03C9"/>
    <w:rsid w:val="008F040D"/>
    <w:rsid w:val="008F0462"/>
    <w:rsid w:val="008F047D"/>
    <w:rsid w:val="008F04AD"/>
    <w:rsid w:val="008F05B3"/>
    <w:rsid w:val="008F0627"/>
    <w:rsid w:val="008F0684"/>
    <w:rsid w:val="008F06A1"/>
    <w:rsid w:val="008F06F9"/>
    <w:rsid w:val="008F0712"/>
    <w:rsid w:val="008F072D"/>
    <w:rsid w:val="008F0763"/>
    <w:rsid w:val="008F0765"/>
    <w:rsid w:val="008F082C"/>
    <w:rsid w:val="008F08E1"/>
    <w:rsid w:val="008F0918"/>
    <w:rsid w:val="008F0931"/>
    <w:rsid w:val="008F09CC"/>
    <w:rsid w:val="008F0A95"/>
    <w:rsid w:val="008F0A9A"/>
    <w:rsid w:val="008F0AF0"/>
    <w:rsid w:val="008F0C00"/>
    <w:rsid w:val="008F0C69"/>
    <w:rsid w:val="008F0CBA"/>
    <w:rsid w:val="008F0D78"/>
    <w:rsid w:val="008F0DB3"/>
    <w:rsid w:val="008F0E4C"/>
    <w:rsid w:val="008F0ED5"/>
    <w:rsid w:val="008F0F04"/>
    <w:rsid w:val="008F0F64"/>
    <w:rsid w:val="008F0F92"/>
    <w:rsid w:val="008F0FD0"/>
    <w:rsid w:val="008F0FE2"/>
    <w:rsid w:val="008F119E"/>
    <w:rsid w:val="008F11A1"/>
    <w:rsid w:val="008F11C5"/>
    <w:rsid w:val="008F11D9"/>
    <w:rsid w:val="008F11E8"/>
    <w:rsid w:val="008F1205"/>
    <w:rsid w:val="008F1228"/>
    <w:rsid w:val="008F1233"/>
    <w:rsid w:val="008F1266"/>
    <w:rsid w:val="008F1270"/>
    <w:rsid w:val="008F12A9"/>
    <w:rsid w:val="008F13B4"/>
    <w:rsid w:val="008F141B"/>
    <w:rsid w:val="008F1483"/>
    <w:rsid w:val="008F14BD"/>
    <w:rsid w:val="008F1589"/>
    <w:rsid w:val="008F15B7"/>
    <w:rsid w:val="008F15E0"/>
    <w:rsid w:val="008F15E8"/>
    <w:rsid w:val="008F166C"/>
    <w:rsid w:val="008F1675"/>
    <w:rsid w:val="008F16F2"/>
    <w:rsid w:val="008F1750"/>
    <w:rsid w:val="008F17D9"/>
    <w:rsid w:val="008F17EF"/>
    <w:rsid w:val="008F180B"/>
    <w:rsid w:val="008F181C"/>
    <w:rsid w:val="008F189C"/>
    <w:rsid w:val="008F18C2"/>
    <w:rsid w:val="008F18F5"/>
    <w:rsid w:val="008F18FF"/>
    <w:rsid w:val="008F1916"/>
    <w:rsid w:val="008F1923"/>
    <w:rsid w:val="008F195C"/>
    <w:rsid w:val="008F198A"/>
    <w:rsid w:val="008F199D"/>
    <w:rsid w:val="008F1A10"/>
    <w:rsid w:val="008F1A38"/>
    <w:rsid w:val="008F1A3A"/>
    <w:rsid w:val="008F1A62"/>
    <w:rsid w:val="008F1AE6"/>
    <w:rsid w:val="008F1AF8"/>
    <w:rsid w:val="008F1B52"/>
    <w:rsid w:val="008F1CBE"/>
    <w:rsid w:val="008F1D64"/>
    <w:rsid w:val="008F1E02"/>
    <w:rsid w:val="008F1E5B"/>
    <w:rsid w:val="008F1E8E"/>
    <w:rsid w:val="008F1E9A"/>
    <w:rsid w:val="008F1E9E"/>
    <w:rsid w:val="008F1EFA"/>
    <w:rsid w:val="008F1F19"/>
    <w:rsid w:val="008F1F4C"/>
    <w:rsid w:val="008F1F8F"/>
    <w:rsid w:val="008F1FC1"/>
    <w:rsid w:val="008F1FD7"/>
    <w:rsid w:val="008F1FD9"/>
    <w:rsid w:val="008F20C6"/>
    <w:rsid w:val="008F2259"/>
    <w:rsid w:val="008F22F1"/>
    <w:rsid w:val="008F2374"/>
    <w:rsid w:val="008F23C7"/>
    <w:rsid w:val="008F24D5"/>
    <w:rsid w:val="008F257C"/>
    <w:rsid w:val="008F25B0"/>
    <w:rsid w:val="008F25CA"/>
    <w:rsid w:val="008F262A"/>
    <w:rsid w:val="008F2767"/>
    <w:rsid w:val="008F27E3"/>
    <w:rsid w:val="008F283D"/>
    <w:rsid w:val="008F2842"/>
    <w:rsid w:val="008F2843"/>
    <w:rsid w:val="008F2876"/>
    <w:rsid w:val="008F28B5"/>
    <w:rsid w:val="008F2962"/>
    <w:rsid w:val="008F2971"/>
    <w:rsid w:val="008F29A9"/>
    <w:rsid w:val="008F29D6"/>
    <w:rsid w:val="008F2B43"/>
    <w:rsid w:val="008F2B46"/>
    <w:rsid w:val="008F2B50"/>
    <w:rsid w:val="008F2B68"/>
    <w:rsid w:val="008F2B6C"/>
    <w:rsid w:val="008F2BDD"/>
    <w:rsid w:val="008F2D20"/>
    <w:rsid w:val="008F2DD4"/>
    <w:rsid w:val="008F2E25"/>
    <w:rsid w:val="008F2E53"/>
    <w:rsid w:val="008F2EE1"/>
    <w:rsid w:val="008F2F5E"/>
    <w:rsid w:val="008F2F76"/>
    <w:rsid w:val="008F2FA4"/>
    <w:rsid w:val="008F3068"/>
    <w:rsid w:val="008F30F0"/>
    <w:rsid w:val="008F3123"/>
    <w:rsid w:val="008F3145"/>
    <w:rsid w:val="008F3146"/>
    <w:rsid w:val="008F317F"/>
    <w:rsid w:val="008F3204"/>
    <w:rsid w:val="008F320B"/>
    <w:rsid w:val="008F3241"/>
    <w:rsid w:val="008F324A"/>
    <w:rsid w:val="008F327A"/>
    <w:rsid w:val="008F32AD"/>
    <w:rsid w:val="008F3364"/>
    <w:rsid w:val="008F33FD"/>
    <w:rsid w:val="008F348A"/>
    <w:rsid w:val="008F34A2"/>
    <w:rsid w:val="008F3525"/>
    <w:rsid w:val="008F3539"/>
    <w:rsid w:val="008F35B9"/>
    <w:rsid w:val="008F35BF"/>
    <w:rsid w:val="008F35C4"/>
    <w:rsid w:val="008F3612"/>
    <w:rsid w:val="008F3699"/>
    <w:rsid w:val="008F36FC"/>
    <w:rsid w:val="008F3739"/>
    <w:rsid w:val="008F37AA"/>
    <w:rsid w:val="008F37BC"/>
    <w:rsid w:val="008F37EE"/>
    <w:rsid w:val="008F3843"/>
    <w:rsid w:val="008F3855"/>
    <w:rsid w:val="008F3877"/>
    <w:rsid w:val="008F3887"/>
    <w:rsid w:val="008F38EA"/>
    <w:rsid w:val="008F3A3D"/>
    <w:rsid w:val="008F3A84"/>
    <w:rsid w:val="008F3AA2"/>
    <w:rsid w:val="008F3AE6"/>
    <w:rsid w:val="008F3B54"/>
    <w:rsid w:val="008F3B9B"/>
    <w:rsid w:val="008F3BBF"/>
    <w:rsid w:val="008F3C2A"/>
    <w:rsid w:val="008F3C57"/>
    <w:rsid w:val="008F3C78"/>
    <w:rsid w:val="008F3D70"/>
    <w:rsid w:val="008F3E41"/>
    <w:rsid w:val="008F3E79"/>
    <w:rsid w:val="008F3E8A"/>
    <w:rsid w:val="008F3F73"/>
    <w:rsid w:val="008F3FBA"/>
    <w:rsid w:val="008F401F"/>
    <w:rsid w:val="008F413E"/>
    <w:rsid w:val="008F41D7"/>
    <w:rsid w:val="008F4384"/>
    <w:rsid w:val="008F43BA"/>
    <w:rsid w:val="008F449C"/>
    <w:rsid w:val="008F44E7"/>
    <w:rsid w:val="008F4576"/>
    <w:rsid w:val="008F45AA"/>
    <w:rsid w:val="008F4646"/>
    <w:rsid w:val="008F4722"/>
    <w:rsid w:val="008F4747"/>
    <w:rsid w:val="008F4770"/>
    <w:rsid w:val="008F4796"/>
    <w:rsid w:val="008F479C"/>
    <w:rsid w:val="008F47EB"/>
    <w:rsid w:val="008F47FA"/>
    <w:rsid w:val="008F4817"/>
    <w:rsid w:val="008F4823"/>
    <w:rsid w:val="008F48CA"/>
    <w:rsid w:val="008F48FA"/>
    <w:rsid w:val="008F48FB"/>
    <w:rsid w:val="008F4921"/>
    <w:rsid w:val="008F49C6"/>
    <w:rsid w:val="008F49CD"/>
    <w:rsid w:val="008F4A3D"/>
    <w:rsid w:val="008F4A46"/>
    <w:rsid w:val="008F4ADA"/>
    <w:rsid w:val="008F4B21"/>
    <w:rsid w:val="008F4B3E"/>
    <w:rsid w:val="008F4B69"/>
    <w:rsid w:val="008F4C38"/>
    <w:rsid w:val="008F4CCA"/>
    <w:rsid w:val="008F4CD1"/>
    <w:rsid w:val="008F4D28"/>
    <w:rsid w:val="008F4D70"/>
    <w:rsid w:val="008F4D8C"/>
    <w:rsid w:val="008F4D9A"/>
    <w:rsid w:val="008F4DC4"/>
    <w:rsid w:val="008F4DF6"/>
    <w:rsid w:val="008F4E10"/>
    <w:rsid w:val="008F4EFC"/>
    <w:rsid w:val="008F4F02"/>
    <w:rsid w:val="008F4F32"/>
    <w:rsid w:val="008F4FE5"/>
    <w:rsid w:val="008F4FEE"/>
    <w:rsid w:val="008F4FF1"/>
    <w:rsid w:val="008F5034"/>
    <w:rsid w:val="008F5079"/>
    <w:rsid w:val="008F50CE"/>
    <w:rsid w:val="008F510C"/>
    <w:rsid w:val="008F51AA"/>
    <w:rsid w:val="008F51C1"/>
    <w:rsid w:val="008F51C6"/>
    <w:rsid w:val="008F51CA"/>
    <w:rsid w:val="008F51EC"/>
    <w:rsid w:val="008F5247"/>
    <w:rsid w:val="008F52E8"/>
    <w:rsid w:val="008F530F"/>
    <w:rsid w:val="008F5356"/>
    <w:rsid w:val="008F5367"/>
    <w:rsid w:val="008F5379"/>
    <w:rsid w:val="008F539B"/>
    <w:rsid w:val="008F53BE"/>
    <w:rsid w:val="008F53CB"/>
    <w:rsid w:val="008F53ED"/>
    <w:rsid w:val="008F5491"/>
    <w:rsid w:val="008F5493"/>
    <w:rsid w:val="008F54C4"/>
    <w:rsid w:val="008F5581"/>
    <w:rsid w:val="008F55AC"/>
    <w:rsid w:val="008F55EB"/>
    <w:rsid w:val="008F55FE"/>
    <w:rsid w:val="008F560A"/>
    <w:rsid w:val="008F5690"/>
    <w:rsid w:val="008F56DD"/>
    <w:rsid w:val="008F5761"/>
    <w:rsid w:val="008F57A9"/>
    <w:rsid w:val="008F581E"/>
    <w:rsid w:val="008F583B"/>
    <w:rsid w:val="008F58C0"/>
    <w:rsid w:val="008F58DD"/>
    <w:rsid w:val="008F5955"/>
    <w:rsid w:val="008F5968"/>
    <w:rsid w:val="008F5975"/>
    <w:rsid w:val="008F59DA"/>
    <w:rsid w:val="008F5A2D"/>
    <w:rsid w:val="008F5AB0"/>
    <w:rsid w:val="008F5AFC"/>
    <w:rsid w:val="008F5B06"/>
    <w:rsid w:val="008F5B5F"/>
    <w:rsid w:val="008F5BE0"/>
    <w:rsid w:val="008F5BF5"/>
    <w:rsid w:val="008F5C3C"/>
    <w:rsid w:val="008F5C7D"/>
    <w:rsid w:val="008F5D52"/>
    <w:rsid w:val="008F5D57"/>
    <w:rsid w:val="008F5DF1"/>
    <w:rsid w:val="008F5F23"/>
    <w:rsid w:val="008F5F45"/>
    <w:rsid w:val="008F6027"/>
    <w:rsid w:val="008F6051"/>
    <w:rsid w:val="008F6071"/>
    <w:rsid w:val="008F60D6"/>
    <w:rsid w:val="008F6112"/>
    <w:rsid w:val="008F613D"/>
    <w:rsid w:val="008F613F"/>
    <w:rsid w:val="008F61B0"/>
    <w:rsid w:val="008F61F1"/>
    <w:rsid w:val="008F6203"/>
    <w:rsid w:val="008F62CF"/>
    <w:rsid w:val="008F62E7"/>
    <w:rsid w:val="008F6356"/>
    <w:rsid w:val="008F63A3"/>
    <w:rsid w:val="008F642A"/>
    <w:rsid w:val="008F64A1"/>
    <w:rsid w:val="008F650C"/>
    <w:rsid w:val="008F6512"/>
    <w:rsid w:val="008F6543"/>
    <w:rsid w:val="008F6582"/>
    <w:rsid w:val="008F65B5"/>
    <w:rsid w:val="008F65D2"/>
    <w:rsid w:val="008F6664"/>
    <w:rsid w:val="008F66C2"/>
    <w:rsid w:val="008F6789"/>
    <w:rsid w:val="008F67A8"/>
    <w:rsid w:val="008F67ED"/>
    <w:rsid w:val="008F67FC"/>
    <w:rsid w:val="008F6810"/>
    <w:rsid w:val="008F686B"/>
    <w:rsid w:val="008F6886"/>
    <w:rsid w:val="008F68BD"/>
    <w:rsid w:val="008F68C2"/>
    <w:rsid w:val="008F68F1"/>
    <w:rsid w:val="008F6960"/>
    <w:rsid w:val="008F69A2"/>
    <w:rsid w:val="008F69C5"/>
    <w:rsid w:val="008F6A1D"/>
    <w:rsid w:val="008F6A62"/>
    <w:rsid w:val="008F6AB7"/>
    <w:rsid w:val="008F6ADE"/>
    <w:rsid w:val="008F6B36"/>
    <w:rsid w:val="008F6B87"/>
    <w:rsid w:val="008F6B90"/>
    <w:rsid w:val="008F6BBA"/>
    <w:rsid w:val="008F6BF7"/>
    <w:rsid w:val="008F6C0D"/>
    <w:rsid w:val="008F6C0E"/>
    <w:rsid w:val="008F6DD8"/>
    <w:rsid w:val="008F6DDD"/>
    <w:rsid w:val="008F6E02"/>
    <w:rsid w:val="008F6EB8"/>
    <w:rsid w:val="008F6EC5"/>
    <w:rsid w:val="008F6F02"/>
    <w:rsid w:val="008F6F0F"/>
    <w:rsid w:val="008F6F16"/>
    <w:rsid w:val="008F6F17"/>
    <w:rsid w:val="008F6F87"/>
    <w:rsid w:val="008F6FD5"/>
    <w:rsid w:val="008F7032"/>
    <w:rsid w:val="008F70AD"/>
    <w:rsid w:val="008F70D5"/>
    <w:rsid w:val="008F70FF"/>
    <w:rsid w:val="008F7112"/>
    <w:rsid w:val="008F713A"/>
    <w:rsid w:val="008F7172"/>
    <w:rsid w:val="008F7233"/>
    <w:rsid w:val="008F72E1"/>
    <w:rsid w:val="008F730A"/>
    <w:rsid w:val="008F7360"/>
    <w:rsid w:val="008F7377"/>
    <w:rsid w:val="008F7439"/>
    <w:rsid w:val="008F74DC"/>
    <w:rsid w:val="008F74E3"/>
    <w:rsid w:val="008F7535"/>
    <w:rsid w:val="008F753A"/>
    <w:rsid w:val="008F753E"/>
    <w:rsid w:val="008F75C3"/>
    <w:rsid w:val="008F75D2"/>
    <w:rsid w:val="008F75DF"/>
    <w:rsid w:val="008F760C"/>
    <w:rsid w:val="008F7641"/>
    <w:rsid w:val="008F76A3"/>
    <w:rsid w:val="008F7721"/>
    <w:rsid w:val="008F77AF"/>
    <w:rsid w:val="008F77CA"/>
    <w:rsid w:val="008F77F3"/>
    <w:rsid w:val="008F781B"/>
    <w:rsid w:val="008F782F"/>
    <w:rsid w:val="008F7862"/>
    <w:rsid w:val="008F789E"/>
    <w:rsid w:val="008F7986"/>
    <w:rsid w:val="008F7A0A"/>
    <w:rsid w:val="008F7AC8"/>
    <w:rsid w:val="008F7AE8"/>
    <w:rsid w:val="008F7B2F"/>
    <w:rsid w:val="008F7B6D"/>
    <w:rsid w:val="008F7BBF"/>
    <w:rsid w:val="008F7BFD"/>
    <w:rsid w:val="008F7C41"/>
    <w:rsid w:val="008F7C6E"/>
    <w:rsid w:val="008F7C74"/>
    <w:rsid w:val="008F7C9D"/>
    <w:rsid w:val="008F7CFF"/>
    <w:rsid w:val="008F7D25"/>
    <w:rsid w:val="008F7D78"/>
    <w:rsid w:val="008F7DC0"/>
    <w:rsid w:val="008F7DD6"/>
    <w:rsid w:val="008F7E21"/>
    <w:rsid w:val="008F7E60"/>
    <w:rsid w:val="008F7E6A"/>
    <w:rsid w:val="008F7E6F"/>
    <w:rsid w:val="008F7EC4"/>
    <w:rsid w:val="008F7EDE"/>
    <w:rsid w:val="008F7F0B"/>
    <w:rsid w:val="008F7FED"/>
    <w:rsid w:val="00900067"/>
    <w:rsid w:val="009000D3"/>
    <w:rsid w:val="0090014E"/>
    <w:rsid w:val="00900189"/>
    <w:rsid w:val="009001AD"/>
    <w:rsid w:val="0090022B"/>
    <w:rsid w:val="009002B1"/>
    <w:rsid w:val="00900390"/>
    <w:rsid w:val="009003A7"/>
    <w:rsid w:val="009003C1"/>
    <w:rsid w:val="0090043D"/>
    <w:rsid w:val="009004EF"/>
    <w:rsid w:val="0090050C"/>
    <w:rsid w:val="00900670"/>
    <w:rsid w:val="009006A3"/>
    <w:rsid w:val="009006B7"/>
    <w:rsid w:val="009006C6"/>
    <w:rsid w:val="00900712"/>
    <w:rsid w:val="00900856"/>
    <w:rsid w:val="009008B2"/>
    <w:rsid w:val="009008C5"/>
    <w:rsid w:val="00900911"/>
    <w:rsid w:val="00900991"/>
    <w:rsid w:val="009009FD"/>
    <w:rsid w:val="00900A58"/>
    <w:rsid w:val="00900AB1"/>
    <w:rsid w:val="00900AF0"/>
    <w:rsid w:val="00900B0A"/>
    <w:rsid w:val="00900B73"/>
    <w:rsid w:val="00900CD0"/>
    <w:rsid w:val="00900D20"/>
    <w:rsid w:val="00900D35"/>
    <w:rsid w:val="00900DB6"/>
    <w:rsid w:val="00900DD7"/>
    <w:rsid w:val="00900E22"/>
    <w:rsid w:val="00900E3B"/>
    <w:rsid w:val="00900E66"/>
    <w:rsid w:val="00900EC2"/>
    <w:rsid w:val="00900FAA"/>
    <w:rsid w:val="00900FBA"/>
    <w:rsid w:val="00901068"/>
    <w:rsid w:val="0090106E"/>
    <w:rsid w:val="00901121"/>
    <w:rsid w:val="00901135"/>
    <w:rsid w:val="00901162"/>
    <w:rsid w:val="00901177"/>
    <w:rsid w:val="00901186"/>
    <w:rsid w:val="0090118E"/>
    <w:rsid w:val="009011D8"/>
    <w:rsid w:val="009011FA"/>
    <w:rsid w:val="00901227"/>
    <w:rsid w:val="009012BF"/>
    <w:rsid w:val="009012C4"/>
    <w:rsid w:val="0090133A"/>
    <w:rsid w:val="00901341"/>
    <w:rsid w:val="0090134E"/>
    <w:rsid w:val="009013FD"/>
    <w:rsid w:val="00901488"/>
    <w:rsid w:val="0090149A"/>
    <w:rsid w:val="009014BA"/>
    <w:rsid w:val="009015EA"/>
    <w:rsid w:val="00901621"/>
    <w:rsid w:val="00901658"/>
    <w:rsid w:val="009016A5"/>
    <w:rsid w:val="009016D7"/>
    <w:rsid w:val="009016E5"/>
    <w:rsid w:val="0090170E"/>
    <w:rsid w:val="00901713"/>
    <w:rsid w:val="0090174E"/>
    <w:rsid w:val="0090179A"/>
    <w:rsid w:val="00901857"/>
    <w:rsid w:val="009018E9"/>
    <w:rsid w:val="00901992"/>
    <w:rsid w:val="009019D0"/>
    <w:rsid w:val="00901A2A"/>
    <w:rsid w:val="00901B3E"/>
    <w:rsid w:val="00901BC0"/>
    <w:rsid w:val="00901C1B"/>
    <w:rsid w:val="00901C58"/>
    <w:rsid w:val="00901CA8"/>
    <w:rsid w:val="00901D0E"/>
    <w:rsid w:val="00901D56"/>
    <w:rsid w:val="00901D6D"/>
    <w:rsid w:val="00901D83"/>
    <w:rsid w:val="00901DFE"/>
    <w:rsid w:val="00901E0A"/>
    <w:rsid w:val="00901E9A"/>
    <w:rsid w:val="00901EDF"/>
    <w:rsid w:val="00901F5B"/>
    <w:rsid w:val="00901FBA"/>
    <w:rsid w:val="00902017"/>
    <w:rsid w:val="00902019"/>
    <w:rsid w:val="00902092"/>
    <w:rsid w:val="00902095"/>
    <w:rsid w:val="00902182"/>
    <w:rsid w:val="009021C5"/>
    <w:rsid w:val="009021DF"/>
    <w:rsid w:val="009022DE"/>
    <w:rsid w:val="0090237D"/>
    <w:rsid w:val="00902399"/>
    <w:rsid w:val="009023C5"/>
    <w:rsid w:val="009023E5"/>
    <w:rsid w:val="00902486"/>
    <w:rsid w:val="00902521"/>
    <w:rsid w:val="00902587"/>
    <w:rsid w:val="0090267A"/>
    <w:rsid w:val="009026CD"/>
    <w:rsid w:val="009027B0"/>
    <w:rsid w:val="009027C2"/>
    <w:rsid w:val="009027DA"/>
    <w:rsid w:val="00902812"/>
    <w:rsid w:val="0090285A"/>
    <w:rsid w:val="00902861"/>
    <w:rsid w:val="0090286C"/>
    <w:rsid w:val="00902880"/>
    <w:rsid w:val="009028CF"/>
    <w:rsid w:val="009028D9"/>
    <w:rsid w:val="00902903"/>
    <w:rsid w:val="00902918"/>
    <w:rsid w:val="009029AD"/>
    <w:rsid w:val="00902A23"/>
    <w:rsid w:val="00902A42"/>
    <w:rsid w:val="00902A9F"/>
    <w:rsid w:val="00902AEC"/>
    <w:rsid w:val="00902AF3"/>
    <w:rsid w:val="00902AFF"/>
    <w:rsid w:val="00902B20"/>
    <w:rsid w:val="00902BA0"/>
    <w:rsid w:val="00902BDA"/>
    <w:rsid w:val="00902C39"/>
    <w:rsid w:val="00902C78"/>
    <w:rsid w:val="00902C82"/>
    <w:rsid w:val="00902C90"/>
    <w:rsid w:val="00902C93"/>
    <w:rsid w:val="00902CB8"/>
    <w:rsid w:val="00902D47"/>
    <w:rsid w:val="00902D62"/>
    <w:rsid w:val="00902DDD"/>
    <w:rsid w:val="00902E9D"/>
    <w:rsid w:val="00902F00"/>
    <w:rsid w:val="00902F1A"/>
    <w:rsid w:val="00902F24"/>
    <w:rsid w:val="00902F5B"/>
    <w:rsid w:val="00902FB4"/>
    <w:rsid w:val="009030B3"/>
    <w:rsid w:val="009030D1"/>
    <w:rsid w:val="009030FF"/>
    <w:rsid w:val="00903120"/>
    <w:rsid w:val="009031AB"/>
    <w:rsid w:val="009031B6"/>
    <w:rsid w:val="00903274"/>
    <w:rsid w:val="0090335B"/>
    <w:rsid w:val="009033DB"/>
    <w:rsid w:val="00903400"/>
    <w:rsid w:val="00903422"/>
    <w:rsid w:val="0090346D"/>
    <w:rsid w:val="009034D3"/>
    <w:rsid w:val="0090353F"/>
    <w:rsid w:val="0090354F"/>
    <w:rsid w:val="00903571"/>
    <w:rsid w:val="00903576"/>
    <w:rsid w:val="0090361A"/>
    <w:rsid w:val="00903640"/>
    <w:rsid w:val="009036AB"/>
    <w:rsid w:val="009036C7"/>
    <w:rsid w:val="009037B4"/>
    <w:rsid w:val="00903809"/>
    <w:rsid w:val="0090381D"/>
    <w:rsid w:val="0090382C"/>
    <w:rsid w:val="00903866"/>
    <w:rsid w:val="0090387F"/>
    <w:rsid w:val="009038BB"/>
    <w:rsid w:val="009038C4"/>
    <w:rsid w:val="00903969"/>
    <w:rsid w:val="00903977"/>
    <w:rsid w:val="00903A2E"/>
    <w:rsid w:val="00903AEA"/>
    <w:rsid w:val="00903AFB"/>
    <w:rsid w:val="00903B25"/>
    <w:rsid w:val="00903B73"/>
    <w:rsid w:val="00903BB8"/>
    <w:rsid w:val="00903BD9"/>
    <w:rsid w:val="00903C66"/>
    <w:rsid w:val="00903C6F"/>
    <w:rsid w:val="00903CAF"/>
    <w:rsid w:val="00903D60"/>
    <w:rsid w:val="00903D8C"/>
    <w:rsid w:val="00903DD4"/>
    <w:rsid w:val="00903DEF"/>
    <w:rsid w:val="00903E45"/>
    <w:rsid w:val="00903EA9"/>
    <w:rsid w:val="00903EB9"/>
    <w:rsid w:val="00903ECF"/>
    <w:rsid w:val="00903F06"/>
    <w:rsid w:val="00903F0F"/>
    <w:rsid w:val="00903F85"/>
    <w:rsid w:val="00903FCA"/>
    <w:rsid w:val="00904002"/>
    <w:rsid w:val="00904091"/>
    <w:rsid w:val="00904092"/>
    <w:rsid w:val="009040B2"/>
    <w:rsid w:val="009040B7"/>
    <w:rsid w:val="009040D6"/>
    <w:rsid w:val="0090413D"/>
    <w:rsid w:val="009041CB"/>
    <w:rsid w:val="00904254"/>
    <w:rsid w:val="00904259"/>
    <w:rsid w:val="0090425F"/>
    <w:rsid w:val="00904294"/>
    <w:rsid w:val="009042B4"/>
    <w:rsid w:val="009042DF"/>
    <w:rsid w:val="0090434D"/>
    <w:rsid w:val="009043D6"/>
    <w:rsid w:val="00904475"/>
    <w:rsid w:val="00904483"/>
    <w:rsid w:val="009044E9"/>
    <w:rsid w:val="00904536"/>
    <w:rsid w:val="00904537"/>
    <w:rsid w:val="00904624"/>
    <w:rsid w:val="009046A1"/>
    <w:rsid w:val="00904705"/>
    <w:rsid w:val="00904712"/>
    <w:rsid w:val="0090472A"/>
    <w:rsid w:val="00904739"/>
    <w:rsid w:val="00904754"/>
    <w:rsid w:val="00904783"/>
    <w:rsid w:val="00904797"/>
    <w:rsid w:val="009047AF"/>
    <w:rsid w:val="009047C8"/>
    <w:rsid w:val="0090480E"/>
    <w:rsid w:val="00904833"/>
    <w:rsid w:val="00904855"/>
    <w:rsid w:val="00904868"/>
    <w:rsid w:val="00904884"/>
    <w:rsid w:val="009048C1"/>
    <w:rsid w:val="00904955"/>
    <w:rsid w:val="0090498F"/>
    <w:rsid w:val="009049C3"/>
    <w:rsid w:val="00904AA4"/>
    <w:rsid w:val="00904B4C"/>
    <w:rsid w:val="00904B5A"/>
    <w:rsid w:val="00904B5B"/>
    <w:rsid w:val="00904B84"/>
    <w:rsid w:val="00904BD3"/>
    <w:rsid w:val="00904C10"/>
    <w:rsid w:val="00904C73"/>
    <w:rsid w:val="00904D3D"/>
    <w:rsid w:val="00904DEE"/>
    <w:rsid w:val="00904E4F"/>
    <w:rsid w:val="00904E55"/>
    <w:rsid w:val="00904E6F"/>
    <w:rsid w:val="00904E77"/>
    <w:rsid w:val="00904E96"/>
    <w:rsid w:val="00904E9E"/>
    <w:rsid w:val="00904ECC"/>
    <w:rsid w:val="00904EF7"/>
    <w:rsid w:val="00904F1B"/>
    <w:rsid w:val="00904F3E"/>
    <w:rsid w:val="00904FA4"/>
    <w:rsid w:val="00904FE7"/>
    <w:rsid w:val="00905024"/>
    <w:rsid w:val="009050DB"/>
    <w:rsid w:val="009050E2"/>
    <w:rsid w:val="0090514A"/>
    <w:rsid w:val="00905154"/>
    <w:rsid w:val="009051EC"/>
    <w:rsid w:val="00905225"/>
    <w:rsid w:val="0090522B"/>
    <w:rsid w:val="00905297"/>
    <w:rsid w:val="009052C1"/>
    <w:rsid w:val="009052F8"/>
    <w:rsid w:val="00905337"/>
    <w:rsid w:val="0090537C"/>
    <w:rsid w:val="009053B8"/>
    <w:rsid w:val="009053D8"/>
    <w:rsid w:val="00905431"/>
    <w:rsid w:val="00905443"/>
    <w:rsid w:val="00905494"/>
    <w:rsid w:val="009054BD"/>
    <w:rsid w:val="00905513"/>
    <w:rsid w:val="00905526"/>
    <w:rsid w:val="0090554B"/>
    <w:rsid w:val="0090557C"/>
    <w:rsid w:val="009055CA"/>
    <w:rsid w:val="00905605"/>
    <w:rsid w:val="0090564C"/>
    <w:rsid w:val="009056D1"/>
    <w:rsid w:val="009056E9"/>
    <w:rsid w:val="00905739"/>
    <w:rsid w:val="0090574A"/>
    <w:rsid w:val="00905785"/>
    <w:rsid w:val="009057AF"/>
    <w:rsid w:val="00905826"/>
    <w:rsid w:val="00905853"/>
    <w:rsid w:val="00905864"/>
    <w:rsid w:val="009058B8"/>
    <w:rsid w:val="009058CD"/>
    <w:rsid w:val="009058D3"/>
    <w:rsid w:val="00905981"/>
    <w:rsid w:val="009059AE"/>
    <w:rsid w:val="00905A38"/>
    <w:rsid w:val="00905BA9"/>
    <w:rsid w:val="00905BAB"/>
    <w:rsid w:val="00905C3D"/>
    <w:rsid w:val="00905C4A"/>
    <w:rsid w:val="00905C8D"/>
    <w:rsid w:val="00905D15"/>
    <w:rsid w:val="00905D66"/>
    <w:rsid w:val="00905D9B"/>
    <w:rsid w:val="00905E1F"/>
    <w:rsid w:val="00905E28"/>
    <w:rsid w:val="00905E4A"/>
    <w:rsid w:val="00905E4B"/>
    <w:rsid w:val="00905F23"/>
    <w:rsid w:val="00905F9E"/>
    <w:rsid w:val="0090602D"/>
    <w:rsid w:val="0090602F"/>
    <w:rsid w:val="009060CA"/>
    <w:rsid w:val="009060DB"/>
    <w:rsid w:val="009060F0"/>
    <w:rsid w:val="00906133"/>
    <w:rsid w:val="009061CD"/>
    <w:rsid w:val="00906207"/>
    <w:rsid w:val="0090621B"/>
    <w:rsid w:val="0090623E"/>
    <w:rsid w:val="009062A0"/>
    <w:rsid w:val="009062DA"/>
    <w:rsid w:val="0090633F"/>
    <w:rsid w:val="00906422"/>
    <w:rsid w:val="0090647D"/>
    <w:rsid w:val="009064A8"/>
    <w:rsid w:val="00906544"/>
    <w:rsid w:val="009065A8"/>
    <w:rsid w:val="009065AF"/>
    <w:rsid w:val="009065B4"/>
    <w:rsid w:val="009065D1"/>
    <w:rsid w:val="009065D9"/>
    <w:rsid w:val="00906763"/>
    <w:rsid w:val="00906764"/>
    <w:rsid w:val="00906805"/>
    <w:rsid w:val="00906857"/>
    <w:rsid w:val="00906891"/>
    <w:rsid w:val="009068BB"/>
    <w:rsid w:val="00906917"/>
    <w:rsid w:val="00906935"/>
    <w:rsid w:val="00906957"/>
    <w:rsid w:val="00906AEC"/>
    <w:rsid w:val="00906AFF"/>
    <w:rsid w:val="00906B07"/>
    <w:rsid w:val="00906B74"/>
    <w:rsid w:val="00906BA5"/>
    <w:rsid w:val="00906C0C"/>
    <w:rsid w:val="00906C69"/>
    <w:rsid w:val="00906D03"/>
    <w:rsid w:val="00906D22"/>
    <w:rsid w:val="00906D41"/>
    <w:rsid w:val="00906DA7"/>
    <w:rsid w:val="00906DBF"/>
    <w:rsid w:val="00906E18"/>
    <w:rsid w:val="00906E5F"/>
    <w:rsid w:val="00906ED0"/>
    <w:rsid w:val="00906ED2"/>
    <w:rsid w:val="00906F37"/>
    <w:rsid w:val="00906F91"/>
    <w:rsid w:val="00906F9C"/>
    <w:rsid w:val="00906FA8"/>
    <w:rsid w:val="00906FF7"/>
    <w:rsid w:val="0090700F"/>
    <w:rsid w:val="0090705F"/>
    <w:rsid w:val="009070CF"/>
    <w:rsid w:val="00907105"/>
    <w:rsid w:val="0090713C"/>
    <w:rsid w:val="00907165"/>
    <w:rsid w:val="00907173"/>
    <w:rsid w:val="00907271"/>
    <w:rsid w:val="009072EA"/>
    <w:rsid w:val="00907343"/>
    <w:rsid w:val="00907376"/>
    <w:rsid w:val="0090738D"/>
    <w:rsid w:val="009073FF"/>
    <w:rsid w:val="0090742E"/>
    <w:rsid w:val="00907448"/>
    <w:rsid w:val="009074B1"/>
    <w:rsid w:val="009074BD"/>
    <w:rsid w:val="009074D5"/>
    <w:rsid w:val="0090750F"/>
    <w:rsid w:val="00907519"/>
    <w:rsid w:val="00907555"/>
    <w:rsid w:val="00907636"/>
    <w:rsid w:val="0090766A"/>
    <w:rsid w:val="0090769F"/>
    <w:rsid w:val="0090772A"/>
    <w:rsid w:val="009077CA"/>
    <w:rsid w:val="009077FF"/>
    <w:rsid w:val="00907806"/>
    <w:rsid w:val="009078A3"/>
    <w:rsid w:val="00907937"/>
    <w:rsid w:val="009079CD"/>
    <w:rsid w:val="00907A07"/>
    <w:rsid w:val="00907A14"/>
    <w:rsid w:val="00907A9E"/>
    <w:rsid w:val="00907AD3"/>
    <w:rsid w:val="00907AF3"/>
    <w:rsid w:val="00907BAE"/>
    <w:rsid w:val="00907C74"/>
    <w:rsid w:val="00907C7C"/>
    <w:rsid w:val="00907CC5"/>
    <w:rsid w:val="00907D14"/>
    <w:rsid w:val="00907D6E"/>
    <w:rsid w:val="00907D7C"/>
    <w:rsid w:val="00907D8F"/>
    <w:rsid w:val="00907DD5"/>
    <w:rsid w:val="00907E0C"/>
    <w:rsid w:val="00907E35"/>
    <w:rsid w:val="00907E6D"/>
    <w:rsid w:val="00907E9B"/>
    <w:rsid w:val="00907F83"/>
    <w:rsid w:val="00907FA0"/>
    <w:rsid w:val="00907FD7"/>
    <w:rsid w:val="00907FEA"/>
    <w:rsid w:val="0091003B"/>
    <w:rsid w:val="00910050"/>
    <w:rsid w:val="00910058"/>
    <w:rsid w:val="0091005C"/>
    <w:rsid w:val="00910127"/>
    <w:rsid w:val="009101BE"/>
    <w:rsid w:val="009101D5"/>
    <w:rsid w:val="0091022A"/>
    <w:rsid w:val="009102F6"/>
    <w:rsid w:val="009103DE"/>
    <w:rsid w:val="00910439"/>
    <w:rsid w:val="00910540"/>
    <w:rsid w:val="0091057D"/>
    <w:rsid w:val="009105FE"/>
    <w:rsid w:val="00910629"/>
    <w:rsid w:val="0091062F"/>
    <w:rsid w:val="00910634"/>
    <w:rsid w:val="0091065B"/>
    <w:rsid w:val="009106B9"/>
    <w:rsid w:val="00910712"/>
    <w:rsid w:val="00910780"/>
    <w:rsid w:val="00910790"/>
    <w:rsid w:val="00910792"/>
    <w:rsid w:val="009107B6"/>
    <w:rsid w:val="009107EC"/>
    <w:rsid w:val="00910854"/>
    <w:rsid w:val="009108CF"/>
    <w:rsid w:val="0091094E"/>
    <w:rsid w:val="0091094F"/>
    <w:rsid w:val="00910A4F"/>
    <w:rsid w:val="00910A6F"/>
    <w:rsid w:val="00910AB6"/>
    <w:rsid w:val="00910B04"/>
    <w:rsid w:val="00910B61"/>
    <w:rsid w:val="00910D36"/>
    <w:rsid w:val="00910DAC"/>
    <w:rsid w:val="00910DB2"/>
    <w:rsid w:val="00910E8B"/>
    <w:rsid w:val="00910F35"/>
    <w:rsid w:val="00910F4E"/>
    <w:rsid w:val="00910FC3"/>
    <w:rsid w:val="00910FCF"/>
    <w:rsid w:val="00910FF8"/>
    <w:rsid w:val="00911008"/>
    <w:rsid w:val="0091112F"/>
    <w:rsid w:val="00911144"/>
    <w:rsid w:val="00911239"/>
    <w:rsid w:val="00911246"/>
    <w:rsid w:val="00911251"/>
    <w:rsid w:val="00911254"/>
    <w:rsid w:val="00911285"/>
    <w:rsid w:val="0091128E"/>
    <w:rsid w:val="009112C8"/>
    <w:rsid w:val="009112F5"/>
    <w:rsid w:val="009113BD"/>
    <w:rsid w:val="00911415"/>
    <w:rsid w:val="0091155A"/>
    <w:rsid w:val="0091155C"/>
    <w:rsid w:val="00911561"/>
    <w:rsid w:val="0091159F"/>
    <w:rsid w:val="009115AE"/>
    <w:rsid w:val="009115D6"/>
    <w:rsid w:val="0091162C"/>
    <w:rsid w:val="0091166B"/>
    <w:rsid w:val="009116B7"/>
    <w:rsid w:val="009116DB"/>
    <w:rsid w:val="009116E3"/>
    <w:rsid w:val="0091177E"/>
    <w:rsid w:val="00911819"/>
    <w:rsid w:val="00911845"/>
    <w:rsid w:val="00911876"/>
    <w:rsid w:val="009118DA"/>
    <w:rsid w:val="009118E3"/>
    <w:rsid w:val="009118EA"/>
    <w:rsid w:val="0091198E"/>
    <w:rsid w:val="00911AE5"/>
    <w:rsid w:val="00911AF4"/>
    <w:rsid w:val="00911BDA"/>
    <w:rsid w:val="00911BDD"/>
    <w:rsid w:val="00911C80"/>
    <w:rsid w:val="00911D14"/>
    <w:rsid w:val="00911D30"/>
    <w:rsid w:val="00911D45"/>
    <w:rsid w:val="00911D9B"/>
    <w:rsid w:val="00911DAC"/>
    <w:rsid w:val="00911DFE"/>
    <w:rsid w:val="00911E14"/>
    <w:rsid w:val="00911E54"/>
    <w:rsid w:val="00911E82"/>
    <w:rsid w:val="00911ECD"/>
    <w:rsid w:val="00911ED4"/>
    <w:rsid w:val="00911FBA"/>
    <w:rsid w:val="00911FEB"/>
    <w:rsid w:val="00912011"/>
    <w:rsid w:val="00912023"/>
    <w:rsid w:val="00912053"/>
    <w:rsid w:val="0091205E"/>
    <w:rsid w:val="009120F1"/>
    <w:rsid w:val="009120F7"/>
    <w:rsid w:val="00912133"/>
    <w:rsid w:val="00912143"/>
    <w:rsid w:val="00912210"/>
    <w:rsid w:val="00912219"/>
    <w:rsid w:val="009122CD"/>
    <w:rsid w:val="009122FE"/>
    <w:rsid w:val="00912300"/>
    <w:rsid w:val="00912350"/>
    <w:rsid w:val="00912438"/>
    <w:rsid w:val="009124BD"/>
    <w:rsid w:val="009124E8"/>
    <w:rsid w:val="0091250F"/>
    <w:rsid w:val="00912534"/>
    <w:rsid w:val="00912542"/>
    <w:rsid w:val="00912550"/>
    <w:rsid w:val="00912551"/>
    <w:rsid w:val="00912584"/>
    <w:rsid w:val="009125AE"/>
    <w:rsid w:val="009125E9"/>
    <w:rsid w:val="009125F7"/>
    <w:rsid w:val="00912630"/>
    <w:rsid w:val="0091263B"/>
    <w:rsid w:val="0091264A"/>
    <w:rsid w:val="00912692"/>
    <w:rsid w:val="00912714"/>
    <w:rsid w:val="009127D3"/>
    <w:rsid w:val="00912802"/>
    <w:rsid w:val="00912834"/>
    <w:rsid w:val="00912876"/>
    <w:rsid w:val="009128C7"/>
    <w:rsid w:val="009128CA"/>
    <w:rsid w:val="00912907"/>
    <w:rsid w:val="0091290F"/>
    <w:rsid w:val="00912936"/>
    <w:rsid w:val="00912944"/>
    <w:rsid w:val="009129C9"/>
    <w:rsid w:val="009129F0"/>
    <w:rsid w:val="00912A35"/>
    <w:rsid w:val="00912ADF"/>
    <w:rsid w:val="00912B0B"/>
    <w:rsid w:val="00912B55"/>
    <w:rsid w:val="00912BA6"/>
    <w:rsid w:val="00912BE1"/>
    <w:rsid w:val="00912C5D"/>
    <w:rsid w:val="00912CA0"/>
    <w:rsid w:val="00912D16"/>
    <w:rsid w:val="00912D5A"/>
    <w:rsid w:val="00912E05"/>
    <w:rsid w:val="00912E50"/>
    <w:rsid w:val="00912EBA"/>
    <w:rsid w:val="00912F1D"/>
    <w:rsid w:val="00912F29"/>
    <w:rsid w:val="00912F4C"/>
    <w:rsid w:val="00912F5A"/>
    <w:rsid w:val="00912FAA"/>
    <w:rsid w:val="009130A1"/>
    <w:rsid w:val="009130AA"/>
    <w:rsid w:val="00913119"/>
    <w:rsid w:val="00913127"/>
    <w:rsid w:val="009131CA"/>
    <w:rsid w:val="00913221"/>
    <w:rsid w:val="0091322C"/>
    <w:rsid w:val="00913256"/>
    <w:rsid w:val="00913258"/>
    <w:rsid w:val="00913271"/>
    <w:rsid w:val="00913288"/>
    <w:rsid w:val="00913302"/>
    <w:rsid w:val="00913323"/>
    <w:rsid w:val="00913329"/>
    <w:rsid w:val="00913352"/>
    <w:rsid w:val="00913399"/>
    <w:rsid w:val="009133AD"/>
    <w:rsid w:val="00913434"/>
    <w:rsid w:val="0091355D"/>
    <w:rsid w:val="0091361D"/>
    <w:rsid w:val="00913660"/>
    <w:rsid w:val="009136B4"/>
    <w:rsid w:val="009136DA"/>
    <w:rsid w:val="00913731"/>
    <w:rsid w:val="00913873"/>
    <w:rsid w:val="0091389F"/>
    <w:rsid w:val="0091392C"/>
    <w:rsid w:val="0091395F"/>
    <w:rsid w:val="0091399B"/>
    <w:rsid w:val="0091399E"/>
    <w:rsid w:val="009139A0"/>
    <w:rsid w:val="009139A5"/>
    <w:rsid w:val="00913A40"/>
    <w:rsid w:val="00913A44"/>
    <w:rsid w:val="00913A4E"/>
    <w:rsid w:val="00913AAB"/>
    <w:rsid w:val="00913AB3"/>
    <w:rsid w:val="00913AC9"/>
    <w:rsid w:val="00913B79"/>
    <w:rsid w:val="00913BDF"/>
    <w:rsid w:val="00913C3B"/>
    <w:rsid w:val="00913C79"/>
    <w:rsid w:val="00913D72"/>
    <w:rsid w:val="00913DCF"/>
    <w:rsid w:val="00913DEF"/>
    <w:rsid w:val="00913E67"/>
    <w:rsid w:val="00913E87"/>
    <w:rsid w:val="00913E96"/>
    <w:rsid w:val="00913F51"/>
    <w:rsid w:val="00913FBA"/>
    <w:rsid w:val="00914013"/>
    <w:rsid w:val="00914048"/>
    <w:rsid w:val="0091407E"/>
    <w:rsid w:val="009140F2"/>
    <w:rsid w:val="0091413B"/>
    <w:rsid w:val="00914183"/>
    <w:rsid w:val="009141C7"/>
    <w:rsid w:val="00914217"/>
    <w:rsid w:val="00914277"/>
    <w:rsid w:val="0091427E"/>
    <w:rsid w:val="009142B0"/>
    <w:rsid w:val="00914397"/>
    <w:rsid w:val="009143DF"/>
    <w:rsid w:val="0091448A"/>
    <w:rsid w:val="00914503"/>
    <w:rsid w:val="00914527"/>
    <w:rsid w:val="0091452C"/>
    <w:rsid w:val="00914535"/>
    <w:rsid w:val="0091454A"/>
    <w:rsid w:val="009145C5"/>
    <w:rsid w:val="00914678"/>
    <w:rsid w:val="00914683"/>
    <w:rsid w:val="009146A3"/>
    <w:rsid w:val="009147E4"/>
    <w:rsid w:val="0091481B"/>
    <w:rsid w:val="00914865"/>
    <w:rsid w:val="009148DB"/>
    <w:rsid w:val="009148F2"/>
    <w:rsid w:val="00914979"/>
    <w:rsid w:val="009149CA"/>
    <w:rsid w:val="009149F3"/>
    <w:rsid w:val="00914A11"/>
    <w:rsid w:val="00914A72"/>
    <w:rsid w:val="00914A7C"/>
    <w:rsid w:val="00914A82"/>
    <w:rsid w:val="00914B57"/>
    <w:rsid w:val="00914BC4"/>
    <w:rsid w:val="00914BCA"/>
    <w:rsid w:val="00914BF0"/>
    <w:rsid w:val="00914C32"/>
    <w:rsid w:val="00914C4F"/>
    <w:rsid w:val="00914C7A"/>
    <w:rsid w:val="00914CE7"/>
    <w:rsid w:val="00914CFF"/>
    <w:rsid w:val="00914D1E"/>
    <w:rsid w:val="00914D21"/>
    <w:rsid w:val="00914D2F"/>
    <w:rsid w:val="00914D84"/>
    <w:rsid w:val="00914DAE"/>
    <w:rsid w:val="00914DCA"/>
    <w:rsid w:val="00914E4D"/>
    <w:rsid w:val="00914F6C"/>
    <w:rsid w:val="00914F86"/>
    <w:rsid w:val="00914F90"/>
    <w:rsid w:val="00914FA5"/>
    <w:rsid w:val="009150A8"/>
    <w:rsid w:val="009150B4"/>
    <w:rsid w:val="009150F8"/>
    <w:rsid w:val="00915128"/>
    <w:rsid w:val="00915174"/>
    <w:rsid w:val="00915190"/>
    <w:rsid w:val="0091521F"/>
    <w:rsid w:val="0091527F"/>
    <w:rsid w:val="009152D5"/>
    <w:rsid w:val="0091533C"/>
    <w:rsid w:val="00915382"/>
    <w:rsid w:val="009153F9"/>
    <w:rsid w:val="0091541C"/>
    <w:rsid w:val="0091546A"/>
    <w:rsid w:val="00915496"/>
    <w:rsid w:val="009154C5"/>
    <w:rsid w:val="009154E0"/>
    <w:rsid w:val="00915503"/>
    <w:rsid w:val="00915594"/>
    <w:rsid w:val="009155AB"/>
    <w:rsid w:val="009155C6"/>
    <w:rsid w:val="009155CB"/>
    <w:rsid w:val="00915617"/>
    <w:rsid w:val="0091562E"/>
    <w:rsid w:val="0091567E"/>
    <w:rsid w:val="00915724"/>
    <w:rsid w:val="009157BD"/>
    <w:rsid w:val="00915915"/>
    <w:rsid w:val="0091596D"/>
    <w:rsid w:val="00915995"/>
    <w:rsid w:val="009159C5"/>
    <w:rsid w:val="009159E9"/>
    <w:rsid w:val="00915A02"/>
    <w:rsid w:val="00915AB5"/>
    <w:rsid w:val="00915ABA"/>
    <w:rsid w:val="00915ADB"/>
    <w:rsid w:val="00915AE8"/>
    <w:rsid w:val="00915B60"/>
    <w:rsid w:val="00915B96"/>
    <w:rsid w:val="00915C41"/>
    <w:rsid w:val="00915CED"/>
    <w:rsid w:val="00915D18"/>
    <w:rsid w:val="00915D86"/>
    <w:rsid w:val="00915DF2"/>
    <w:rsid w:val="00915E27"/>
    <w:rsid w:val="00915E52"/>
    <w:rsid w:val="00915ED6"/>
    <w:rsid w:val="0091601C"/>
    <w:rsid w:val="0091610D"/>
    <w:rsid w:val="0091612C"/>
    <w:rsid w:val="00916142"/>
    <w:rsid w:val="00916156"/>
    <w:rsid w:val="00916198"/>
    <w:rsid w:val="009161E7"/>
    <w:rsid w:val="00916217"/>
    <w:rsid w:val="00916244"/>
    <w:rsid w:val="009162D6"/>
    <w:rsid w:val="00916337"/>
    <w:rsid w:val="0091638E"/>
    <w:rsid w:val="00916398"/>
    <w:rsid w:val="009163DC"/>
    <w:rsid w:val="009163E0"/>
    <w:rsid w:val="009163F0"/>
    <w:rsid w:val="009163FF"/>
    <w:rsid w:val="00916404"/>
    <w:rsid w:val="0091641C"/>
    <w:rsid w:val="00916429"/>
    <w:rsid w:val="0091644E"/>
    <w:rsid w:val="00916455"/>
    <w:rsid w:val="0091645E"/>
    <w:rsid w:val="009164AF"/>
    <w:rsid w:val="0091657D"/>
    <w:rsid w:val="0091665B"/>
    <w:rsid w:val="0091677F"/>
    <w:rsid w:val="009167A7"/>
    <w:rsid w:val="00916810"/>
    <w:rsid w:val="00916869"/>
    <w:rsid w:val="009168A3"/>
    <w:rsid w:val="009168A6"/>
    <w:rsid w:val="009168B9"/>
    <w:rsid w:val="009168DF"/>
    <w:rsid w:val="00916919"/>
    <w:rsid w:val="009169BC"/>
    <w:rsid w:val="009169CA"/>
    <w:rsid w:val="00916A14"/>
    <w:rsid w:val="00916A19"/>
    <w:rsid w:val="00916ACD"/>
    <w:rsid w:val="00916B26"/>
    <w:rsid w:val="00916B39"/>
    <w:rsid w:val="00916C15"/>
    <w:rsid w:val="00916C38"/>
    <w:rsid w:val="00916C7A"/>
    <w:rsid w:val="00916C80"/>
    <w:rsid w:val="00916CC7"/>
    <w:rsid w:val="00916CE7"/>
    <w:rsid w:val="00916D57"/>
    <w:rsid w:val="00916D87"/>
    <w:rsid w:val="00916D89"/>
    <w:rsid w:val="00916DC4"/>
    <w:rsid w:val="00916E3D"/>
    <w:rsid w:val="00916E5F"/>
    <w:rsid w:val="00916E75"/>
    <w:rsid w:val="00916EAD"/>
    <w:rsid w:val="00916EC0"/>
    <w:rsid w:val="00916EC2"/>
    <w:rsid w:val="00916F8C"/>
    <w:rsid w:val="00917042"/>
    <w:rsid w:val="00917044"/>
    <w:rsid w:val="00917068"/>
    <w:rsid w:val="009170A6"/>
    <w:rsid w:val="009170B6"/>
    <w:rsid w:val="009170C1"/>
    <w:rsid w:val="009170F1"/>
    <w:rsid w:val="00917177"/>
    <w:rsid w:val="009171F2"/>
    <w:rsid w:val="0091720F"/>
    <w:rsid w:val="00917299"/>
    <w:rsid w:val="009172A7"/>
    <w:rsid w:val="00917337"/>
    <w:rsid w:val="00917365"/>
    <w:rsid w:val="00917391"/>
    <w:rsid w:val="0091741D"/>
    <w:rsid w:val="0091747B"/>
    <w:rsid w:val="009174EE"/>
    <w:rsid w:val="009174F8"/>
    <w:rsid w:val="00917540"/>
    <w:rsid w:val="0091755C"/>
    <w:rsid w:val="0091758B"/>
    <w:rsid w:val="0091759D"/>
    <w:rsid w:val="00917710"/>
    <w:rsid w:val="0091772B"/>
    <w:rsid w:val="0091772F"/>
    <w:rsid w:val="00917802"/>
    <w:rsid w:val="0091781F"/>
    <w:rsid w:val="0091789D"/>
    <w:rsid w:val="009178EE"/>
    <w:rsid w:val="00917915"/>
    <w:rsid w:val="009179FA"/>
    <w:rsid w:val="00917A3D"/>
    <w:rsid w:val="00917A4E"/>
    <w:rsid w:val="00917A71"/>
    <w:rsid w:val="00917AA9"/>
    <w:rsid w:val="00917ADB"/>
    <w:rsid w:val="00917B01"/>
    <w:rsid w:val="00917B5E"/>
    <w:rsid w:val="00917B70"/>
    <w:rsid w:val="00917C08"/>
    <w:rsid w:val="00917C4F"/>
    <w:rsid w:val="00917C7E"/>
    <w:rsid w:val="00917CA2"/>
    <w:rsid w:val="00917D0F"/>
    <w:rsid w:val="00917D5B"/>
    <w:rsid w:val="00917D6C"/>
    <w:rsid w:val="00917D7C"/>
    <w:rsid w:val="00917DB1"/>
    <w:rsid w:val="00917DBB"/>
    <w:rsid w:val="00917DD4"/>
    <w:rsid w:val="00917DD5"/>
    <w:rsid w:val="00917E5A"/>
    <w:rsid w:val="00917E8C"/>
    <w:rsid w:val="00917EFC"/>
    <w:rsid w:val="00917F0D"/>
    <w:rsid w:val="00917F31"/>
    <w:rsid w:val="00917F5C"/>
    <w:rsid w:val="00920055"/>
    <w:rsid w:val="0092007D"/>
    <w:rsid w:val="0092008A"/>
    <w:rsid w:val="0092012B"/>
    <w:rsid w:val="0092012D"/>
    <w:rsid w:val="00920196"/>
    <w:rsid w:val="009201A3"/>
    <w:rsid w:val="00920273"/>
    <w:rsid w:val="00920314"/>
    <w:rsid w:val="0092031B"/>
    <w:rsid w:val="0092035E"/>
    <w:rsid w:val="0092036E"/>
    <w:rsid w:val="0092037E"/>
    <w:rsid w:val="0092038B"/>
    <w:rsid w:val="009203B1"/>
    <w:rsid w:val="00920423"/>
    <w:rsid w:val="009204CB"/>
    <w:rsid w:val="009204D7"/>
    <w:rsid w:val="00920566"/>
    <w:rsid w:val="00920575"/>
    <w:rsid w:val="009205CA"/>
    <w:rsid w:val="009205DC"/>
    <w:rsid w:val="009205EC"/>
    <w:rsid w:val="009205F9"/>
    <w:rsid w:val="00920637"/>
    <w:rsid w:val="00920646"/>
    <w:rsid w:val="00920651"/>
    <w:rsid w:val="00920672"/>
    <w:rsid w:val="009207AE"/>
    <w:rsid w:val="0092080B"/>
    <w:rsid w:val="00920837"/>
    <w:rsid w:val="0092089A"/>
    <w:rsid w:val="009208A4"/>
    <w:rsid w:val="009208FA"/>
    <w:rsid w:val="009208FB"/>
    <w:rsid w:val="0092092D"/>
    <w:rsid w:val="0092094D"/>
    <w:rsid w:val="00920A05"/>
    <w:rsid w:val="00920ACB"/>
    <w:rsid w:val="00920AFE"/>
    <w:rsid w:val="00920B09"/>
    <w:rsid w:val="00920BA0"/>
    <w:rsid w:val="00920BD3"/>
    <w:rsid w:val="00920C52"/>
    <w:rsid w:val="00920CEA"/>
    <w:rsid w:val="00920D03"/>
    <w:rsid w:val="00920D51"/>
    <w:rsid w:val="00920DA9"/>
    <w:rsid w:val="00920DBF"/>
    <w:rsid w:val="00920DF2"/>
    <w:rsid w:val="00920E00"/>
    <w:rsid w:val="00920E58"/>
    <w:rsid w:val="00920E8B"/>
    <w:rsid w:val="00920EB7"/>
    <w:rsid w:val="00920F29"/>
    <w:rsid w:val="00920F48"/>
    <w:rsid w:val="00920F4D"/>
    <w:rsid w:val="00920F52"/>
    <w:rsid w:val="00920F60"/>
    <w:rsid w:val="00920F7B"/>
    <w:rsid w:val="00920F88"/>
    <w:rsid w:val="00920FC0"/>
    <w:rsid w:val="00920FC4"/>
    <w:rsid w:val="00921012"/>
    <w:rsid w:val="009210C2"/>
    <w:rsid w:val="009211A2"/>
    <w:rsid w:val="009211B3"/>
    <w:rsid w:val="00921208"/>
    <w:rsid w:val="0092122D"/>
    <w:rsid w:val="0092123D"/>
    <w:rsid w:val="0092128C"/>
    <w:rsid w:val="009212E1"/>
    <w:rsid w:val="00921367"/>
    <w:rsid w:val="00921374"/>
    <w:rsid w:val="009213AE"/>
    <w:rsid w:val="0092142C"/>
    <w:rsid w:val="00921471"/>
    <w:rsid w:val="0092157B"/>
    <w:rsid w:val="00921594"/>
    <w:rsid w:val="00921656"/>
    <w:rsid w:val="00921706"/>
    <w:rsid w:val="00921721"/>
    <w:rsid w:val="009217C9"/>
    <w:rsid w:val="00921850"/>
    <w:rsid w:val="00921879"/>
    <w:rsid w:val="009218B2"/>
    <w:rsid w:val="0092192C"/>
    <w:rsid w:val="00921988"/>
    <w:rsid w:val="009219B1"/>
    <w:rsid w:val="00921A56"/>
    <w:rsid w:val="00921ACC"/>
    <w:rsid w:val="00921B1B"/>
    <w:rsid w:val="00921B2D"/>
    <w:rsid w:val="00921B44"/>
    <w:rsid w:val="00921B4F"/>
    <w:rsid w:val="00921BC9"/>
    <w:rsid w:val="00921BDB"/>
    <w:rsid w:val="00921BE8"/>
    <w:rsid w:val="00921C69"/>
    <w:rsid w:val="00921CE4"/>
    <w:rsid w:val="00921CEF"/>
    <w:rsid w:val="00921D67"/>
    <w:rsid w:val="00921D70"/>
    <w:rsid w:val="00921D8E"/>
    <w:rsid w:val="00921DF5"/>
    <w:rsid w:val="00921E31"/>
    <w:rsid w:val="00921E55"/>
    <w:rsid w:val="00921E61"/>
    <w:rsid w:val="00921E6D"/>
    <w:rsid w:val="00921E75"/>
    <w:rsid w:val="00921E98"/>
    <w:rsid w:val="00921EEC"/>
    <w:rsid w:val="009220AB"/>
    <w:rsid w:val="009220B7"/>
    <w:rsid w:val="0092216D"/>
    <w:rsid w:val="00922178"/>
    <w:rsid w:val="009221A9"/>
    <w:rsid w:val="009221EC"/>
    <w:rsid w:val="00922218"/>
    <w:rsid w:val="009222E4"/>
    <w:rsid w:val="009222FD"/>
    <w:rsid w:val="00922314"/>
    <w:rsid w:val="00922429"/>
    <w:rsid w:val="00922493"/>
    <w:rsid w:val="009224AF"/>
    <w:rsid w:val="009224DA"/>
    <w:rsid w:val="009224E4"/>
    <w:rsid w:val="00922583"/>
    <w:rsid w:val="009225BD"/>
    <w:rsid w:val="009225E1"/>
    <w:rsid w:val="0092260D"/>
    <w:rsid w:val="0092261A"/>
    <w:rsid w:val="00922628"/>
    <w:rsid w:val="00922659"/>
    <w:rsid w:val="00922683"/>
    <w:rsid w:val="00922699"/>
    <w:rsid w:val="00922746"/>
    <w:rsid w:val="00922777"/>
    <w:rsid w:val="0092281F"/>
    <w:rsid w:val="00922820"/>
    <w:rsid w:val="00922839"/>
    <w:rsid w:val="009228AD"/>
    <w:rsid w:val="009228B9"/>
    <w:rsid w:val="00922918"/>
    <w:rsid w:val="0092292A"/>
    <w:rsid w:val="00922968"/>
    <w:rsid w:val="00922A09"/>
    <w:rsid w:val="00922A26"/>
    <w:rsid w:val="00922A27"/>
    <w:rsid w:val="00922A73"/>
    <w:rsid w:val="00922A79"/>
    <w:rsid w:val="00922A7A"/>
    <w:rsid w:val="00922AAE"/>
    <w:rsid w:val="00922B91"/>
    <w:rsid w:val="00922B92"/>
    <w:rsid w:val="00922BDE"/>
    <w:rsid w:val="00922BEB"/>
    <w:rsid w:val="00922BF2"/>
    <w:rsid w:val="00922BFF"/>
    <w:rsid w:val="00922C2A"/>
    <w:rsid w:val="00922C73"/>
    <w:rsid w:val="00922CA6"/>
    <w:rsid w:val="00922CA7"/>
    <w:rsid w:val="00922CDA"/>
    <w:rsid w:val="00922D0B"/>
    <w:rsid w:val="00922D52"/>
    <w:rsid w:val="00922D74"/>
    <w:rsid w:val="00922D76"/>
    <w:rsid w:val="00922D94"/>
    <w:rsid w:val="00922DEB"/>
    <w:rsid w:val="00922E55"/>
    <w:rsid w:val="00922E97"/>
    <w:rsid w:val="00922EAE"/>
    <w:rsid w:val="00922EEC"/>
    <w:rsid w:val="00922F61"/>
    <w:rsid w:val="00922F97"/>
    <w:rsid w:val="00922FAB"/>
    <w:rsid w:val="00922FB8"/>
    <w:rsid w:val="00923006"/>
    <w:rsid w:val="009230CB"/>
    <w:rsid w:val="00923114"/>
    <w:rsid w:val="009231A8"/>
    <w:rsid w:val="0092335B"/>
    <w:rsid w:val="0092340D"/>
    <w:rsid w:val="0092343D"/>
    <w:rsid w:val="00923542"/>
    <w:rsid w:val="009235E0"/>
    <w:rsid w:val="00923607"/>
    <w:rsid w:val="00923624"/>
    <w:rsid w:val="0092363E"/>
    <w:rsid w:val="00923678"/>
    <w:rsid w:val="009236DF"/>
    <w:rsid w:val="009236E7"/>
    <w:rsid w:val="0092374F"/>
    <w:rsid w:val="0092377F"/>
    <w:rsid w:val="009237CC"/>
    <w:rsid w:val="009237DA"/>
    <w:rsid w:val="00923904"/>
    <w:rsid w:val="0092391A"/>
    <w:rsid w:val="0092398C"/>
    <w:rsid w:val="00923995"/>
    <w:rsid w:val="00923A03"/>
    <w:rsid w:val="00923A13"/>
    <w:rsid w:val="00923A24"/>
    <w:rsid w:val="00923A2B"/>
    <w:rsid w:val="00923AB2"/>
    <w:rsid w:val="00923AD5"/>
    <w:rsid w:val="00923AFF"/>
    <w:rsid w:val="00923B18"/>
    <w:rsid w:val="00923BA3"/>
    <w:rsid w:val="00923BAD"/>
    <w:rsid w:val="00923BE7"/>
    <w:rsid w:val="00923C5A"/>
    <w:rsid w:val="00923C8F"/>
    <w:rsid w:val="00923CA4"/>
    <w:rsid w:val="00923CFC"/>
    <w:rsid w:val="00923D08"/>
    <w:rsid w:val="00923D28"/>
    <w:rsid w:val="00923E05"/>
    <w:rsid w:val="00923EDA"/>
    <w:rsid w:val="00923FED"/>
    <w:rsid w:val="00924075"/>
    <w:rsid w:val="009240BA"/>
    <w:rsid w:val="009241D9"/>
    <w:rsid w:val="00924240"/>
    <w:rsid w:val="00924247"/>
    <w:rsid w:val="009242BD"/>
    <w:rsid w:val="009242D1"/>
    <w:rsid w:val="0092436C"/>
    <w:rsid w:val="009243BF"/>
    <w:rsid w:val="0092440E"/>
    <w:rsid w:val="0092441D"/>
    <w:rsid w:val="0092444C"/>
    <w:rsid w:val="009244AE"/>
    <w:rsid w:val="009244D1"/>
    <w:rsid w:val="009244E6"/>
    <w:rsid w:val="0092450D"/>
    <w:rsid w:val="00924570"/>
    <w:rsid w:val="009246FC"/>
    <w:rsid w:val="0092470F"/>
    <w:rsid w:val="009247B2"/>
    <w:rsid w:val="009247B5"/>
    <w:rsid w:val="00924864"/>
    <w:rsid w:val="00924877"/>
    <w:rsid w:val="009248F6"/>
    <w:rsid w:val="00924929"/>
    <w:rsid w:val="00924948"/>
    <w:rsid w:val="00924A14"/>
    <w:rsid w:val="00924AB6"/>
    <w:rsid w:val="00924ADF"/>
    <w:rsid w:val="00924B09"/>
    <w:rsid w:val="00924B16"/>
    <w:rsid w:val="00924C02"/>
    <w:rsid w:val="00924C25"/>
    <w:rsid w:val="00924C6A"/>
    <w:rsid w:val="00924CDD"/>
    <w:rsid w:val="00924D50"/>
    <w:rsid w:val="00924E0F"/>
    <w:rsid w:val="00924E11"/>
    <w:rsid w:val="00924EE7"/>
    <w:rsid w:val="00924F17"/>
    <w:rsid w:val="00924F82"/>
    <w:rsid w:val="00924FA2"/>
    <w:rsid w:val="00925020"/>
    <w:rsid w:val="0092509C"/>
    <w:rsid w:val="009250B5"/>
    <w:rsid w:val="009250C2"/>
    <w:rsid w:val="00925137"/>
    <w:rsid w:val="009251D7"/>
    <w:rsid w:val="0092520E"/>
    <w:rsid w:val="0092525D"/>
    <w:rsid w:val="009253D1"/>
    <w:rsid w:val="009253F2"/>
    <w:rsid w:val="0092542C"/>
    <w:rsid w:val="009254A9"/>
    <w:rsid w:val="009254D2"/>
    <w:rsid w:val="00925505"/>
    <w:rsid w:val="009255AC"/>
    <w:rsid w:val="009255DC"/>
    <w:rsid w:val="00925604"/>
    <w:rsid w:val="00925618"/>
    <w:rsid w:val="00925647"/>
    <w:rsid w:val="00925648"/>
    <w:rsid w:val="00925675"/>
    <w:rsid w:val="00925699"/>
    <w:rsid w:val="009256DE"/>
    <w:rsid w:val="0092574B"/>
    <w:rsid w:val="009257E0"/>
    <w:rsid w:val="0092580C"/>
    <w:rsid w:val="00925865"/>
    <w:rsid w:val="0092595E"/>
    <w:rsid w:val="0092596D"/>
    <w:rsid w:val="00925983"/>
    <w:rsid w:val="009259B6"/>
    <w:rsid w:val="00925AA4"/>
    <w:rsid w:val="00925ADB"/>
    <w:rsid w:val="00925B14"/>
    <w:rsid w:val="00925B1D"/>
    <w:rsid w:val="00925B87"/>
    <w:rsid w:val="00925C4E"/>
    <w:rsid w:val="00925C98"/>
    <w:rsid w:val="00925CB6"/>
    <w:rsid w:val="00925CC4"/>
    <w:rsid w:val="00925D0A"/>
    <w:rsid w:val="00925D6D"/>
    <w:rsid w:val="00925DDE"/>
    <w:rsid w:val="00925E4D"/>
    <w:rsid w:val="00925E68"/>
    <w:rsid w:val="00925E6C"/>
    <w:rsid w:val="00925E94"/>
    <w:rsid w:val="00925E97"/>
    <w:rsid w:val="00925EBD"/>
    <w:rsid w:val="00925EFC"/>
    <w:rsid w:val="00925F7C"/>
    <w:rsid w:val="00925F8C"/>
    <w:rsid w:val="00925FFA"/>
    <w:rsid w:val="00926097"/>
    <w:rsid w:val="009260C2"/>
    <w:rsid w:val="0092615B"/>
    <w:rsid w:val="009261B1"/>
    <w:rsid w:val="009261E6"/>
    <w:rsid w:val="0092622D"/>
    <w:rsid w:val="00926447"/>
    <w:rsid w:val="0092647D"/>
    <w:rsid w:val="0092648D"/>
    <w:rsid w:val="00926543"/>
    <w:rsid w:val="00926638"/>
    <w:rsid w:val="009266CD"/>
    <w:rsid w:val="00926715"/>
    <w:rsid w:val="00926720"/>
    <w:rsid w:val="0092675A"/>
    <w:rsid w:val="00926817"/>
    <w:rsid w:val="0092684B"/>
    <w:rsid w:val="009268C9"/>
    <w:rsid w:val="00926934"/>
    <w:rsid w:val="009269B5"/>
    <w:rsid w:val="009269BF"/>
    <w:rsid w:val="009269F4"/>
    <w:rsid w:val="00926AF7"/>
    <w:rsid w:val="00926B39"/>
    <w:rsid w:val="00926B92"/>
    <w:rsid w:val="00926C21"/>
    <w:rsid w:val="00926C25"/>
    <w:rsid w:val="00926C4F"/>
    <w:rsid w:val="00926CB3"/>
    <w:rsid w:val="00926CCD"/>
    <w:rsid w:val="00926DD6"/>
    <w:rsid w:val="00926E46"/>
    <w:rsid w:val="00926E67"/>
    <w:rsid w:val="00926E6E"/>
    <w:rsid w:val="00926E91"/>
    <w:rsid w:val="00926E97"/>
    <w:rsid w:val="00927019"/>
    <w:rsid w:val="00927094"/>
    <w:rsid w:val="00927112"/>
    <w:rsid w:val="0092711F"/>
    <w:rsid w:val="00927190"/>
    <w:rsid w:val="009271C1"/>
    <w:rsid w:val="009271D0"/>
    <w:rsid w:val="009271D6"/>
    <w:rsid w:val="009271DE"/>
    <w:rsid w:val="00927256"/>
    <w:rsid w:val="00927259"/>
    <w:rsid w:val="00927325"/>
    <w:rsid w:val="0092736F"/>
    <w:rsid w:val="00927506"/>
    <w:rsid w:val="00927543"/>
    <w:rsid w:val="009275A1"/>
    <w:rsid w:val="009275A7"/>
    <w:rsid w:val="009275E1"/>
    <w:rsid w:val="0092760A"/>
    <w:rsid w:val="009276F5"/>
    <w:rsid w:val="009276FA"/>
    <w:rsid w:val="00927710"/>
    <w:rsid w:val="00927758"/>
    <w:rsid w:val="0092782E"/>
    <w:rsid w:val="00927874"/>
    <w:rsid w:val="0092793D"/>
    <w:rsid w:val="009279C9"/>
    <w:rsid w:val="009279CC"/>
    <w:rsid w:val="00927A56"/>
    <w:rsid w:val="00927B2D"/>
    <w:rsid w:val="00927C2E"/>
    <w:rsid w:val="00927C4F"/>
    <w:rsid w:val="00927CAC"/>
    <w:rsid w:val="00927D46"/>
    <w:rsid w:val="00927D7E"/>
    <w:rsid w:val="00927D93"/>
    <w:rsid w:val="00927DA2"/>
    <w:rsid w:val="00927DAD"/>
    <w:rsid w:val="00927DCC"/>
    <w:rsid w:val="00927E17"/>
    <w:rsid w:val="00927E2B"/>
    <w:rsid w:val="00927E5C"/>
    <w:rsid w:val="00927E7E"/>
    <w:rsid w:val="00927E96"/>
    <w:rsid w:val="00927EA2"/>
    <w:rsid w:val="00927EB8"/>
    <w:rsid w:val="00927EEF"/>
    <w:rsid w:val="00927EFB"/>
    <w:rsid w:val="00927F8A"/>
    <w:rsid w:val="00927FA2"/>
    <w:rsid w:val="00927FA6"/>
    <w:rsid w:val="00927FB3"/>
    <w:rsid w:val="0093000D"/>
    <w:rsid w:val="0093000E"/>
    <w:rsid w:val="00930035"/>
    <w:rsid w:val="0093003C"/>
    <w:rsid w:val="009300C3"/>
    <w:rsid w:val="009300F1"/>
    <w:rsid w:val="00930115"/>
    <w:rsid w:val="0093018B"/>
    <w:rsid w:val="009301AB"/>
    <w:rsid w:val="009301B0"/>
    <w:rsid w:val="009301F5"/>
    <w:rsid w:val="009301F6"/>
    <w:rsid w:val="0093020C"/>
    <w:rsid w:val="0093022F"/>
    <w:rsid w:val="009302EC"/>
    <w:rsid w:val="00930378"/>
    <w:rsid w:val="009303CC"/>
    <w:rsid w:val="009303E0"/>
    <w:rsid w:val="00930454"/>
    <w:rsid w:val="00930476"/>
    <w:rsid w:val="009304CC"/>
    <w:rsid w:val="00930511"/>
    <w:rsid w:val="00930558"/>
    <w:rsid w:val="0093056E"/>
    <w:rsid w:val="00930575"/>
    <w:rsid w:val="00930614"/>
    <w:rsid w:val="00930635"/>
    <w:rsid w:val="0093063C"/>
    <w:rsid w:val="009306B5"/>
    <w:rsid w:val="009306FE"/>
    <w:rsid w:val="009307A7"/>
    <w:rsid w:val="009307F8"/>
    <w:rsid w:val="00930819"/>
    <w:rsid w:val="00930837"/>
    <w:rsid w:val="009308B2"/>
    <w:rsid w:val="00930986"/>
    <w:rsid w:val="00930994"/>
    <w:rsid w:val="009309B0"/>
    <w:rsid w:val="009309CC"/>
    <w:rsid w:val="009309E9"/>
    <w:rsid w:val="00930A27"/>
    <w:rsid w:val="00930A73"/>
    <w:rsid w:val="00930A7B"/>
    <w:rsid w:val="00930A91"/>
    <w:rsid w:val="00930B50"/>
    <w:rsid w:val="00930B5F"/>
    <w:rsid w:val="00930C5C"/>
    <w:rsid w:val="00930CAC"/>
    <w:rsid w:val="00930CC8"/>
    <w:rsid w:val="00930D37"/>
    <w:rsid w:val="00930DB2"/>
    <w:rsid w:val="00930DCE"/>
    <w:rsid w:val="00930DE7"/>
    <w:rsid w:val="00930E58"/>
    <w:rsid w:val="00930E90"/>
    <w:rsid w:val="00930ED5"/>
    <w:rsid w:val="00930EED"/>
    <w:rsid w:val="00930F2A"/>
    <w:rsid w:val="009310C6"/>
    <w:rsid w:val="009310DD"/>
    <w:rsid w:val="009310F3"/>
    <w:rsid w:val="009310F8"/>
    <w:rsid w:val="00931188"/>
    <w:rsid w:val="0093119B"/>
    <w:rsid w:val="009311F2"/>
    <w:rsid w:val="00931201"/>
    <w:rsid w:val="00931240"/>
    <w:rsid w:val="00931297"/>
    <w:rsid w:val="00931315"/>
    <w:rsid w:val="0093135B"/>
    <w:rsid w:val="00931363"/>
    <w:rsid w:val="00931378"/>
    <w:rsid w:val="009313AD"/>
    <w:rsid w:val="009313CF"/>
    <w:rsid w:val="009313DB"/>
    <w:rsid w:val="0093140A"/>
    <w:rsid w:val="00931453"/>
    <w:rsid w:val="00931456"/>
    <w:rsid w:val="009314C9"/>
    <w:rsid w:val="0093159B"/>
    <w:rsid w:val="0093161F"/>
    <w:rsid w:val="00931648"/>
    <w:rsid w:val="0093164D"/>
    <w:rsid w:val="00931660"/>
    <w:rsid w:val="0093167A"/>
    <w:rsid w:val="009316D0"/>
    <w:rsid w:val="00931719"/>
    <w:rsid w:val="0093177B"/>
    <w:rsid w:val="0093178B"/>
    <w:rsid w:val="009317B1"/>
    <w:rsid w:val="009317E7"/>
    <w:rsid w:val="00931802"/>
    <w:rsid w:val="00931825"/>
    <w:rsid w:val="0093183B"/>
    <w:rsid w:val="00931854"/>
    <w:rsid w:val="00931883"/>
    <w:rsid w:val="009318AD"/>
    <w:rsid w:val="009318F0"/>
    <w:rsid w:val="009318FA"/>
    <w:rsid w:val="0093195F"/>
    <w:rsid w:val="009319CE"/>
    <w:rsid w:val="00931A1B"/>
    <w:rsid w:val="00931A8B"/>
    <w:rsid w:val="00931AB5"/>
    <w:rsid w:val="00931AF9"/>
    <w:rsid w:val="00931AFB"/>
    <w:rsid w:val="00931B07"/>
    <w:rsid w:val="00931BFF"/>
    <w:rsid w:val="00931C00"/>
    <w:rsid w:val="00931C19"/>
    <w:rsid w:val="00931C2C"/>
    <w:rsid w:val="00931CBE"/>
    <w:rsid w:val="00931CCA"/>
    <w:rsid w:val="00931CF1"/>
    <w:rsid w:val="00931CFE"/>
    <w:rsid w:val="00931D1B"/>
    <w:rsid w:val="00931E20"/>
    <w:rsid w:val="00931E6C"/>
    <w:rsid w:val="00931E8D"/>
    <w:rsid w:val="00931EC9"/>
    <w:rsid w:val="00931F75"/>
    <w:rsid w:val="00931FD7"/>
    <w:rsid w:val="00931FDC"/>
    <w:rsid w:val="00931FE5"/>
    <w:rsid w:val="00931FF1"/>
    <w:rsid w:val="0093200B"/>
    <w:rsid w:val="00932048"/>
    <w:rsid w:val="00932058"/>
    <w:rsid w:val="009320A3"/>
    <w:rsid w:val="009320CB"/>
    <w:rsid w:val="009320E5"/>
    <w:rsid w:val="00932174"/>
    <w:rsid w:val="0093217B"/>
    <w:rsid w:val="009321B2"/>
    <w:rsid w:val="009321CC"/>
    <w:rsid w:val="009321D7"/>
    <w:rsid w:val="00932296"/>
    <w:rsid w:val="009322C6"/>
    <w:rsid w:val="00932309"/>
    <w:rsid w:val="0093236F"/>
    <w:rsid w:val="009323B7"/>
    <w:rsid w:val="0093246C"/>
    <w:rsid w:val="009324DF"/>
    <w:rsid w:val="00932509"/>
    <w:rsid w:val="0093256C"/>
    <w:rsid w:val="009325CA"/>
    <w:rsid w:val="009325CB"/>
    <w:rsid w:val="009325D8"/>
    <w:rsid w:val="009325DA"/>
    <w:rsid w:val="009325EA"/>
    <w:rsid w:val="00932608"/>
    <w:rsid w:val="009326A5"/>
    <w:rsid w:val="009326BC"/>
    <w:rsid w:val="00932711"/>
    <w:rsid w:val="0093271E"/>
    <w:rsid w:val="0093273A"/>
    <w:rsid w:val="00932792"/>
    <w:rsid w:val="009327C7"/>
    <w:rsid w:val="009327E4"/>
    <w:rsid w:val="0093282F"/>
    <w:rsid w:val="009328AD"/>
    <w:rsid w:val="00932960"/>
    <w:rsid w:val="009329E6"/>
    <w:rsid w:val="00932A12"/>
    <w:rsid w:val="00932A27"/>
    <w:rsid w:val="00932A95"/>
    <w:rsid w:val="00932A96"/>
    <w:rsid w:val="00932A98"/>
    <w:rsid w:val="00932AC1"/>
    <w:rsid w:val="00932AE1"/>
    <w:rsid w:val="00932AE4"/>
    <w:rsid w:val="00932B5D"/>
    <w:rsid w:val="00932BAA"/>
    <w:rsid w:val="00932BF2"/>
    <w:rsid w:val="00932C4F"/>
    <w:rsid w:val="00932C67"/>
    <w:rsid w:val="00932C91"/>
    <w:rsid w:val="00932D1F"/>
    <w:rsid w:val="00932D23"/>
    <w:rsid w:val="00932D53"/>
    <w:rsid w:val="00932D60"/>
    <w:rsid w:val="00932D6F"/>
    <w:rsid w:val="00932DA1"/>
    <w:rsid w:val="00932DBC"/>
    <w:rsid w:val="00932DD8"/>
    <w:rsid w:val="00932E2F"/>
    <w:rsid w:val="00932E4F"/>
    <w:rsid w:val="00932EEA"/>
    <w:rsid w:val="00932EF7"/>
    <w:rsid w:val="00932EF8"/>
    <w:rsid w:val="00932EFF"/>
    <w:rsid w:val="00932F39"/>
    <w:rsid w:val="00932FB3"/>
    <w:rsid w:val="0093304C"/>
    <w:rsid w:val="009330D9"/>
    <w:rsid w:val="009330E4"/>
    <w:rsid w:val="009330F4"/>
    <w:rsid w:val="009330FB"/>
    <w:rsid w:val="0093319F"/>
    <w:rsid w:val="00933211"/>
    <w:rsid w:val="00933266"/>
    <w:rsid w:val="009332B2"/>
    <w:rsid w:val="0093336B"/>
    <w:rsid w:val="009333C0"/>
    <w:rsid w:val="009333DC"/>
    <w:rsid w:val="0093348A"/>
    <w:rsid w:val="009334D8"/>
    <w:rsid w:val="009334DC"/>
    <w:rsid w:val="009334FE"/>
    <w:rsid w:val="00933517"/>
    <w:rsid w:val="00933579"/>
    <w:rsid w:val="00933588"/>
    <w:rsid w:val="0093358C"/>
    <w:rsid w:val="009335AA"/>
    <w:rsid w:val="009335FE"/>
    <w:rsid w:val="00933609"/>
    <w:rsid w:val="0093366B"/>
    <w:rsid w:val="00933702"/>
    <w:rsid w:val="009337A3"/>
    <w:rsid w:val="009337D9"/>
    <w:rsid w:val="0093389E"/>
    <w:rsid w:val="00933948"/>
    <w:rsid w:val="00933972"/>
    <w:rsid w:val="009339A0"/>
    <w:rsid w:val="009339C1"/>
    <w:rsid w:val="009339C3"/>
    <w:rsid w:val="00933A3D"/>
    <w:rsid w:val="00933A67"/>
    <w:rsid w:val="00933A78"/>
    <w:rsid w:val="00933B4C"/>
    <w:rsid w:val="00933C03"/>
    <w:rsid w:val="00933C38"/>
    <w:rsid w:val="00933C6F"/>
    <w:rsid w:val="00933C74"/>
    <w:rsid w:val="00933CFE"/>
    <w:rsid w:val="00933D20"/>
    <w:rsid w:val="00933D47"/>
    <w:rsid w:val="00933D60"/>
    <w:rsid w:val="00933D98"/>
    <w:rsid w:val="00933D9C"/>
    <w:rsid w:val="00933DAF"/>
    <w:rsid w:val="00933E1B"/>
    <w:rsid w:val="00933E57"/>
    <w:rsid w:val="00933E84"/>
    <w:rsid w:val="00933E8A"/>
    <w:rsid w:val="00933E90"/>
    <w:rsid w:val="00933EDE"/>
    <w:rsid w:val="00933F8F"/>
    <w:rsid w:val="00934048"/>
    <w:rsid w:val="00934084"/>
    <w:rsid w:val="009340CF"/>
    <w:rsid w:val="00934100"/>
    <w:rsid w:val="0093417F"/>
    <w:rsid w:val="00934183"/>
    <w:rsid w:val="0093418D"/>
    <w:rsid w:val="00934192"/>
    <w:rsid w:val="009341B0"/>
    <w:rsid w:val="009341E9"/>
    <w:rsid w:val="0093423E"/>
    <w:rsid w:val="00934293"/>
    <w:rsid w:val="0093433F"/>
    <w:rsid w:val="0093434F"/>
    <w:rsid w:val="00934382"/>
    <w:rsid w:val="009343D2"/>
    <w:rsid w:val="0093444B"/>
    <w:rsid w:val="009344F9"/>
    <w:rsid w:val="00934504"/>
    <w:rsid w:val="00934521"/>
    <w:rsid w:val="009345A5"/>
    <w:rsid w:val="00934665"/>
    <w:rsid w:val="00934697"/>
    <w:rsid w:val="009346CD"/>
    <w:rsid w:val="0093470F"/>
    <w:rsid w:val="00934716"/>
    <w:rsid w:val="0093486B"/>
    <w:rsid w:val="009348B1"/>
    <w:rsid w:val="009348CA"/>
    <w:rsid w:val="009348ED"/>
    <w:rsid w:val="00934900"/>
    <w:rsid w:val="009349DD"/>
    <w:rsid w:val="00934A76"/>
    <w:rsid w:val="00934ADA"/>
    <w:rsid w:val="00934AFB"/>
    <w:rsid w:val="00934B3A"/>
    <w:rsid w:val="00934B70"/>
    <w:rsid w:val="00934B71"/>
    <w:rsid w:val="00934BC3"/>
    <w:rsid w:val="00934C4E"/>
    <w:rsid w:val="00934C5B"/>
    <w:rsid w:val="00934CB8"/>
    <w:rsid w:val="00934D1B"/>
    <w:rsid w:val="00934D52"/>
    <w:rsid w:val="00934D6A"/>
    <w:rsid w:val="00934DA2"/>
    <w:rsid w:val="00934E0E"/>
    <w:rsid w:val="00934E5F"/>
    <w:rsid w:val="00934E74"/>
    <w:rsid w:val="00934F00"/>
    <w:rsid w:val="00934F1A"/>
    <w:rsid w:val="00934F21"/>
    <w:rsid w:val="00934F75"/>
    <w:rsid w:val="00934FB2"/>
    <w:rsid w:val="00934FCE"/>
    <w:rsid w:val="0093508C"/>
    <w:rsid w:val="009350C8"/>
    <w:rsid w:val="009350D9"/>
    <w:rsid w:val="009350E6"/>
    <w:rsid w:val="009350E8"/>
    <w:rsid w:val="0093516F"/>
    <w:rsid w:val="009351B3"/>
    <w:rsid w:val="009351FC"/>
    <w:rsid w:val="00935238"/>
    <w:rsid w:val="00935291"/>
    <w:rsid w:val="009352AB"/>
    <w:rsid w:val="00935323"/>
    <w:rsid w:val="009353BE"/>
    <w:rsid w:val="00935450"/>
    <w:rsid w:val="0093547D"/>
    <w:rsid w:val="00935484"/>
    <w:rsid w:val="009354EC"/>
    <w:rsid w:val="0093553B"/>
    <w:rsid w:val="00935558"/>
    <w:rsid w:val="0093559B"/>
    <w:rsid w:val="009355BA"/>
    <w:rsid w:val="0093563A"/>
    <w:rsid w:val="0093568A"/>
    <w:rsid w:val="009356E6"/>
    <w:rsid w:val="00935755"/>
    <w:rsid w:val="00935760"/>
    <w:rsid w:val="00935789"/>
    <w:rsid w:val="009358B2"/>
    <w:rsid w:val="009358CE"/>
    <w:rsid w:val="00935906"/>
    <w:rsid w:val="00935920"/>
    <w:rsid w:val="0093592D"/>
    <w:rsid w:val="009359A0"/>
    <w:rsid w:val="009359A6"/>
    <w:rsid w:val="009359D9"/>
    <w:rsid w:val="00935AF2"/>
    <w:rsid w:val="00935B70"/>
    <w:rsid w:val="00935B81"/>
    <w:rsid w:val="00935BB8"/>
    <w:rsid w:val="00935BB9"/>
    <w:rsid w:val="00935BF6"/>
    <w:rsid w:val="00935C44"/>
    <w:rsid w:val="00935C5A"/>
    <w:rsid w:val="00935D47"/>
    <w:rsid w:val="00935DBB"/>
    <w:rsid w:val="00935DE1"/>
    <w:rsid w:val="00935DE8"/>
    <w:rsid w:val="00935DFE"/>
    <w:rsid w:val="00935E09"/>
    <w:rsid w:val="00935E55"/>
    <w:rsid w:val="00935E97"/>
    <w:rsid w:val="00935E9B"/>
    <w:rsid w:val="00935F00"/>
    <w:rsid w:val="00935F08"/>
    <w:rsid w:val="00935F0A"/>
    <w:rsid w:val="00935F6B"/>
    <w:rsid w:val="0093606E"/>
    <w:rsid w:val="00936106"/>
    <w:rsid w:val="009361A3"/>
    <w:rsid w:val="009361BE"/>
    <w:rsid w:val="00936226"/>
    <w:rsid w:val="009362D5"/>
    <w:rsid w:val="00936336"/>
    <w:rsid w:val="009363EB"/>
    <w:rsid w:val="00936488"/>
    <w:rsid w:val="0093651D"/>
    <w:rsid w:val="0093651F"/>
    <w:rsid w:val="009365ED"/>
    <w:rsid w:val="009365F0"/>
    <w:rsid w:val="00936621"/>
    <w:rsid w:val="0093664F"/>
    <w:rsid w:val="00936673"/>
    <w:rsid w:val="009366B9"/>
    <w:rsid w:val="009366D8"/>
    <w:rsid w:val="009366E8"/>
    <w:rsid w:val="00936724"/>
    <w:rsid w:val="0093672D"/>
    <w:rsid w:val="0093675A"/>
    <w:rsid w:val="00936784"/>
    <w:rsid w:val="00936785"/>
    <w:rsid w:val="00936862"/>
    <w:rsid w:val="00936868"/>
    <w:rsid w:val="00936884"/>
    <w:rsid w:val="009368A9"/>
    <w:rsid w:val="00936912"/>
    <w:rsid w:val="00936998"/>
    <w:rsid w:val="009369D3"/>
    <w:rsid w:val="00936B12"/>
    <w:rsid w:val="00936B77"/>
    <w:rsid w:val="00936BE1"/>
    <w:rsid w:val="00936C1B"/>
    <w:rsid w:val="00936C58"/>
    <w:rsid w:val="00936C65"/>
    <w:rsid w:val="00936D79"/>
    <w:rsid w:val="00936D98"/>
    <w:rsid w:val="00936DAC"/>
    <w:rsid w:val="00936DEF"/>
    <w:rsid w:val="00936DFB"/>
    <w:rsid w:val="00936E03"/>
    <w:rsid w:val="00936E12"/>
    <w:rsid w:val="00936E96"/>
    <w:rsid w:val="00936EBF"/>
    <w:rsid w:val="00936ED9"/>
    <w:rsid w:val="00936EDF"/>
    <w:rsid w:val="00936EE2"/>
    <w:rsid w:val="00936EF0"/>
    <w:rsid w:val="00936F04"/>
    <w:rsid w:val="00936FA8"/>
    <w:rsid w:val="00936FE3"/>
    <w:rsid w:val="0093701B"/>
    <w:rsid w:val="0093702A"/>
    <w:rsid w:val="00937067"/>
    <w:rsid w:val="009370D0"/>
    <w:rsid w:val="009370D5"/>
    <w:rsid w:val="009370E1"/>
    <w:rsid w:val="009371C0"/>
    <w:rsid w:val="009371F2"/>
    <w:rsid w:val="00937239"/>
    <w:rsid w:val="0093723C"/>
    <w:rsid w:val="0093728A"/>
    <w:rsid w:val="00937327"/>
    <w:rsid w:val="0093736D"/>
    <w:rsid w:val="0093739E"/>
    <w:rsid w:val="009373D7"/>
    <w:rsid w:val="00937455"/>
    <w:rsid w:val="00937463"/>
    <w:rsid w:val="00937466"/>
    <w:rsid w:val="00937514"/>
    <w:rsid w:val="00937596"/>
    <w:rsid w:val="0093762A"/>
    <w:rsid w:val="00937656"/>
    <w:rsid w:val="009376AA"/>
    <w:rsid w:val="00937719"/>
    <w:rsid w:val="00937774"/>
    <w:rsid w:val="00937921"/>
    <w:rsid w:val="0093794A"/>
    <w:rsid w:val="00937992"/>
    <w:rsid w:val="009379A1"/>
    <w:rsid w:val="009379BC"/>
    <w:rsid w:val="009379F9"/>
    <w:rsid w:val="00937A85"/>
    <w:rsid w:val="00937AC1"/>
    <w:rsid w:val="00937B07"/>
    <w:rsid w:val="00937C2F"/>
    <w:rsid w:val="00937CDD"/>
    <w:rsid w:val="00937CDF"/>
    <w:rsid w:val="00937CE8"/>
    <w:rsid w:val="00937D2F"/>
    <w:rsid w:val="00937D3E"/>
    <w:rsid w:val="00937D90"/>
    <w:rsid w:val="00937DD0"/>
    <w:rsid w:val="00937E0B"/>
    <w:rsid w:val="00937EB6"/>
    <w:rsid w:val="00937EDC"/>
    <w:rsid w:val="00937F1D"/>
    <w:rsid w:val="00937F24"/>
    <w:rsid w:val="00937F7E"/>
    <w:rsid w:val="00937FFA"/>
    <w:rsid w:val="00940039"/>
    <w:rsid w:val="0094006E"/>
    <w:rsid w:val="0094009F"/>
    <w:rsid w:val="009400AC"/>
    <w:rsid w:val="009400B5"/>
    <w:rsid w:val="009400C7"/>
    <w:rsid w:val="009400D4"/>
    <w:rsid w:val="0094011A"/>
    <w:rsid w:val="00940191"/>
    <w:rsid w:val="009401C4"/>
    <w:rsid w:val="0094022E"/>
    <w:rsid w:val="00940239"/>
    <w:rsid w:val="00940253"/>
    <w:rsid w:val="0094025C"/>
    <w:rsid w:val="009402E1"/>
    <w:rsid w:val="0094031E"/>
    <w:rsid w:val="00940336"/>
    <w:rsid w:val="00940337"/>
    <w:rsid w:val="0094034D"/>
    <w:rsid w:val="009403B6"/>
    <w:rsid w:val="009403C2"/>
    <w:rsid w:val="009403C9"/>
    <w:rsid w:val="00940424"/>
    <w:rsid w:val="00940428"/>
    <w:rsid w:val="00940493"/>
    <w:rsid w:val="009404A7"/>
    <w:rsid w:val="009404E3"/>
    <w:rsid w:val="009405BF"/>
    <w:rsid w:val="009406D2"/>
    <w:rsid w:val="0094078A"/>
    <w:rsid w:val="00940792"/>
    <w:rsid w:val="009407B4"/>
    <w:rsid w:val="009407CF"/>
    <w:rsid w:val="009407D2"/>
    <w:rsid w:val="009407D8"/>
    <w:rsid w:val="00940806"/>
    <w:rsid w:val="00940810"/>
    <w:rsid w:val="00940817"/>
    <w:rsid w:val="00940820"/>
    <w:rsid w:val="00940828"/>
    <w:rsid w:val="00940850"/>
    <w:rsid w:val="009408D0"/>
    <w:rsid w:val="009408ED"/>
    <w:rsid w:val="009408F8"/>
    <w:rsid w:val="00940973"/>
    <w:rsid w:val="00940ADE"/>
    <w:rsid w:val="00940B22"/>
    <w:rsid w:val="00940BEE"/>
    <w:rsid w:val="00940C03"/>
    <w:rsid w:val="00940C50"/>
    <w:rsid w:val="00940C8C"/>
    <w:rsid w:val="00940CBB"/>
    <w:rsid w:val="00940CE0"/>
    <w:rsid w:val="00940CF5"/>
    <w:rsid w:val="00940D1F"/>
    <w:rsid w:val="00940D46"/>
    <w:rsid w:val="00940DBB"/>
    <w:rsid w:val="00940DDD"/>
    <w:rsid w:val="00940DE9"/>
    <w:rsid w:val="00940F33"/>
    <w:rsid w:val="00940F61"/>
    <w:rsid w:val="00940FF6"/>
    <w:rsid w:val="00941004"/>
    <w:rsid w:val="00941173"/>
    <w:rsid w:val="009411AE"/>
    <w:rsid w:val="009411B1"/>
    <w:rsid w:val="0094128D"/>
    <w:rsid w:val="009412C4"/>
    <w:rsid w:val="009412D7"/>
    <w:rsid w:val="009412F6"/>
    <w:rsid w:val="00941382"/>
    <w:rsid w:val="00941404"/>
    <w:rsid w:val="0094141B"/>
    <w:rsid w:val="00941422"/>
    <w:rsid w:val="0094143A"/>
    <w:rsid w:val="00941444"/>
    <w:rsid w:val="009414A6"/>
    <w:rsid w:val="009414AF"/>
    <w:rsid w:val="00941568"/>
    <w:rsid w:val="0094156E"/>
    <w:rsid w:val="00941574"/>
    <w:rsid w:val="0094157D"/>
    <w:rsid w:val="009415AB"/>
    <w:rsid w:val="00941643"/>
    <w:rsid w:val="00941648"/>
    <w:rsid w:val="00941671"/>
    <w:rsid w:val="009416D2"/>
    <w:rsid w:val="0094171B"/>
    <w:rsid w:val="0094185B"/>
    <w:rsid w:val="00941862"/>
    <w:rsid w:val="0094192D"/>
    <w:rsid w:val="00941A02"/>
    <w:rsid w:val="00941A63"/>
    <w:rsid w:val="00941A8C"/>
    <w:rsid w:val="00941A9C"/>
    <w:rsid w:val="00941AE7"/>
    <w:rsid w:val="00941AE9"/>
    <w:rsid w:val="00941B0A"/>
    <w:rsid w:val="00941B30"/>
    <w:rsid w:val="00941B75"/>
    <w:rsid w:val="00941BB3"/>
    <w:rsid w:val="00941BCE"/>
    <w:rsid w:val="00941BDC"/>
    <w:rsid w:val="00941BED"/>
    <w:rsid w:val="00941C16"/>
    <w:rsid w:val="00941C2E"/>
    <w:rsid w:val="00941C33"/>
    <w:rsid w:val="00941C43"/>
    <w:rsid w:val="00941CCC"/>
    <w:rsid w:val="00941DED"/>
    <w:rsid w:val="00941DF6"/>
    <w:rsid w:val="00941E08"/>
    <w:rsid w:val="00941E2D"/>
    <w:rsid w:val="00941E34"/>
    <w:rsid w:val="00941EB0"/>
    <w:rsid w:val="00941F03"/>
    <w:rsid w:val="00941F25"/>
    <w:rsid w:val="00941F55"/>
    <w:rsid w:val="00941F8D"/>
    <w:rsid w:val="0094201D"/>
    <w:rsid w:val="0094209E"/>
    <w:rsid w:val="00942156"/>
    <w:rsid w:val="009421FF"/>
    <w:rsid w:val="00942249"/>
    <w:rsid w:val="0094224A"/>
    <w:rsid w:val="0094231B"/>
    <w:rsid w:val="00942355"/>
    <w:rsid w:val="0094236A"/>
    <w:rsid w:val="009423E0"/>
    <w:rsid w:val="00942403"/>
    <w:rsid w:val="0094240C"/>
    <w:rsid w:val="00942426"/>
    <w:rsid w:val="00942432"/>
    <w:rsid w:val="00942446"/>
    <w:rsid w:val="0094245D"/>
    <w:rsid w:val="00942548"/>
    <w:rsid w:val="00942556"/>
    <w:rsid w:val="00942634"/>
    <w:rsid w:val="00942668"/>
    <w:rsid w:val="009426A7"/>
    <w:rsid w:val="009426CC"/>
    <w:rsid w:val="00942727"/>
    <w:rsid w:val="009427CE"/>
    <w:rsid w:val="00942844"/>
    <w:rsid w:val="00942A46"/>
    <w:rsid w:val="00942ABC"/>
    <w:rsid w:val="00942ACB"/>
    <w:rsid w:val="00942C3E"/>
    <w:rsid w:val="00942CE5"/>
    <w:rsid w:val="00942D20"/>
    <w:rsid w:val="00942D44"/>
    <w:rsid w:val="00942D80"/>
    <w:rsid w:val="00942D8F"/>
    <w:rsid w:val="00942DC5"/>
    <w:rsid w:val="00942DEC"/>
    <w:rsid w:val="00942E7C"/>
    <w:rsid w:val="00942EAB"/>
    <w:rsid w:val="00942FB1"/>
    <w:rsid w:val="00943011"/>
    <w:rsid w:val="00943094"/>
    <w:rsid w:val="009430D5"/>
    <w:rsid w:val="009430EB"/>
    <w:rsid w:val="00943108"/>
    <w:rsid w:val="00943120"/>
    <w:rsid w:val="009431AB"/>
    <w:rsid w:val="009431CE"/>
    <w:rsid w:val="00943251"/>
    <w:rsid w:val="0094327C"/>
    <w:rsid w:val="0094333F"/>
    <w:rsid w:val="0094335E"/>
    <w:rsid w:val="00943383"/>
    <w:rsid w:val="009433B9"/>
    <w:rsid w:val="00943444"/>
    <w:rsid w:val="00943450"/>
    <w:rsid w:val="0094350F"/>
    <w:rsid w:val="0094351B"/>
    <w:rsid w:val="00943550"/>
    <w:rsid w:val="009435CD"/>
    <w:rsid w:val="00943602"/>
    <w:rsid w:val="0094363D"/>
    <w:rsid w:val="009436BD"/>
    <w:rsid w:val="009436FB"/>
    <w:rsid w:val="00943731"/>
    <w:rsid w:val="0094375F"/>
    <w:rsid w:val="00943817"/>
    <w:rsid w:val="009438A7"/>
    <w:rsid w:val="009438ED"/>
    <w:rsid w:val="009438F7"/>
    <w:rsid w:val="00943935"/>
    <w:rsid w:val="00943A13"/>
    <w:rsid w:val="00943A3C"/>
    <w:rsid w:val="00943A66"/>
    <w:rsid w:val="00943AD3"/>
    <w:rsid w:val="00943B99"/>
    <w:rsid w:val="00943BCE"/>
    <w:rsid w:val="00943BFA"/>
    <w:rsid w:val="00943C5E"/>
    <w:rsid w:val="00943C94"/>
    <w:rsid w:val="00943CC4"/>
    <w:rsid w:val="00943CC7"/>
    <w:rsid w:val="00943CD0"/>
    <w:rsid w:val="00943CE8"/>
    <w:rsid w:val="00943CE9"/>
    <w:rsid w:val="00943D1E"/>
    <w:rsid w:val="00943D35"/>
    <w:rsid w:val="00943D86"/>
    <w:rsid w:val="00943DC8"/>
    <w:rsid w:val="00943DE3"/>
    <w:rsid w:val="00943E43"/>
    <w:rsid w:val="00943E47"/>
    <w:rsid w:val="00943E9C"/>
    <w:rsid w:val="00943EE5"/>
    <w:rsid w:val="00943EFD"/>
    <w:rsid w:val="00943F2B"/>
    <w:rsid w:val="00943F2F"/>
    <w:rsid w:val="00943F3A"/>
    <w:rsid w:val="00943FBF"/>
    <w:rsid w:val="00943FDD"/>
    <w:rsid w:val="0094403A"/>
    <w:rsid w:val="00944077"/>
    <w:rsid w:val="009440BA"/>
    <w:rsid w:val="009440D7"/>
    <w:rsid w:val="009440E6"/>
    <w:rsid w:val="0094413C"/>
    <w:rsid w:val="00944161"/>
    <w:rsid w:val="009441C1"/>
    <w:rsid w:val="009441DB"/>
    <w:rsid w:val="009441EB"/>
    <w:rsid w:val="00944203"/>
    <w:rsid w:val="00944262"/>
    <w:rsid w:val="0094426E"/>
    <w:rsid w:val="009442A6"/>
    <w:rsid w:val="009442BE"/>
    <w:rsid w:val="009442C4"/>
    <w:rsid w:val="009442E5"/>
    <w:rsid w:val="009443A5"/>
    <w:rsid w:val="0094448D"/>
    <w:rsid w:val="00944493"/>
    <w:rsid w:val="0094453A"/>
    <w:rsid w:val="00944617"/>
    <w:rsid w:val="0094461B"/>
    <w:rsid w:val="0094461F"/>
    <w:rsid w:val="0094467B"/>
    <w:rsid w:val="00944701"/>
    <w:rsid w:val="00944786"/>
    <w:rsid w:val="009447C0"/>
    <w:rsid w:val="0094481E"/>
    <w:rsid w:val="009448C7"/>
    <w:rsid w:val="009449D0"/>
    <w:rsid w:val="00944A45"/>
    <w:rsid w:val="00944AAD"/>
    <w:rsid w:val="00944B53"/>
    <w:rsid w:val="00944B82"/>
    <w:rsid w:val="00944BAE"/>
    <w:rsid w:val="00944BCF"/>
    <w:rsid w:val="00944C79"/>
    <w:rsid w:val="00944D14"/>
    <w:rsid w:val="00944D17"/>
    <w:rsid w:val="00944D23"/>
    <w:rsid w:val="00944D46"/>
    <w:rsid w:val="00944DB1"/>
    <w:rsid w:val="00944E8E"/>
    <w:rsid w:val="00944F34"/>
    <w:rsid w:val="00944F44"/>
    <w:rsid w:val="00944F9C"/>
    <w:rsid w:val="00944FA2"/>
    <w:rsid w:val="009450C2"/>
    <w:rsid w:val="00945153"/>
    <w:rsid w:val="009451EF"/>
    <w:rsid w:val="00945233"/>
    <w:rsid w:val="00945235"/>
    <w:rsid w:val="00945254"/>
    <w:rsid w:val="0094526C"/>
    <w:rsid w:val="0094527A"/>
    <w:rsid w:val="00945285"/>
    <w:rsid w:val="00945288"/>
    <w:rsid w:val="009452CA"/>
    <w:rsid w:val="00945304"/>
    <w:rsid w:val="00945340"/>
    <w:rsid w:val="0094535A"/>
    <w:rsid w:val="00945367"/>
    <w:rsid w:val="009453B2"/>
    <w:rsid w:val="009453CC"/>
    <w:rsid w:val="00945400"/>
    <w:rsid w:val="00945406"/>
    <w:rsid w:val="0094547C"/>
    <w:rsid w:val="009454AC"/>
    <w:rsid w:val="009454E7"/>
    <w:rsid w:val="00945540"/>
    <w:rsid w:val="00945557"/>
    <w:rsid w:val="00945585"/>
    <w:rsid w:val="009455CA"/>
    <w:rsid w:val="009455D4"/>
    <w:rsid w:val="00945611"/>
    <w:rsid w:val="00945619"/>
    <w:rsid w:val="0094562A"/>
    <w:rsid w:val="00945658"/>
    <w:rsid w:val="0094565B"/>
    <w:rsid w:val="0094567C"/>
    <w:rsid w:val="0094567D"/>
    <w:rsid w:val="009456A0"/>
    <w:rsid w:val="009456DD"/>
    <w:rsid w:val="009456EC"/>
    <w:rsid w:val="0094571B"/>
    <w:rsid w:val="00945722"/>
    <w:rsid w:val="0094573F"/>
    <w:rsid w:val="00945775"/>
    <w:rsid w:val="0094579A"/>
    <w:rsid w:val="009457C1"/>
    <w:rsid w:val="0094583A"/>
    <w:rsid w:val="00945895"/>
    <w:rsid w:val="00945927"/>
    <w:rsid w:val="00945939"/>
    <w:rsid w:val="0094595A"/>
    <w:rsid w:val="0094599E"/>
    <w:rsid w:val="009459BB"/>
    <w:rsid w:val="009459F6"/>
    <w:rsid w:val="009459FF"/>
    <w:rsid w:val="00945A31"/>
    <w:rsid w:val="00945A4B"/>
    <w:rsid w:val="00945AF5"/>
    <w:rsid w:val="00945B9A"/>
    <w:rsid w:val="00945C2E"/>
    <w:rsid w:val="00945C31"/>
    <w:rsid w:val="00945C35"/>
    <w:rsid w:val="00945C3E"/>
    <w:rsid w:val="00945C94"/>
    <w:rsid w:val="00945D90"/>
    <w:rsid w:val="00945DA3"/>
    <w:rsid w:val="00945EB5"/>
    <w:rsid w:val="00945F3B"/>
    <w:rsid w:val="00945F66"/>
    <w:rsid w:val="00945F7D"/>
    <w:rsid w:val="00945FA7"/>
    <w:rsid w:val="0094608B"/>
    <w:rsid w:val="009460A9"/>
    <w:rsid w:val="009460CD"/>
    <w:rsid w:val="00946100"/>
    <w:rsid w:val="009461BA"/>
    <w:rsid w:val="0094627A"/>
    <w:rsid w:val="0094629D"/>
    <w:rsid w:val="009462F4"/>
    <w:rsid w:val="009463FF"/>
    <w:rsid w:val="00946407"/>
    <w:rsid w:val="0094651D"/>
    <w:rsid w:val="0094657C"/>
    <w:rsid w:val="009465B1"/>
    <w:rsid w:val="00946609"/>
    <w:rsid w:val="009467F3"/>
    <w:rsid w:val="00946892"/>
    <w:rsid w:val="009468A4"/>
    <w:rsid w:val="009468B1"/>
    <w:rsid w:val="00946ACD"/>
    <w:rsid w:val="00946ACE"/>
    <w:rsid w:val="00946AD4"/>
    <w:rsid w:val="00946B17"/>
    <w:rsid w:val="00946B44"/>
    <w:rsid w:val="00946C38"/>
    <w:rsid w:val="00946C64"/>
    <w:rsid w:val="00946CDA"/>
    <w:rsid w:val="00946D12"/>
    <w:rsid w:val="00946D58"/>
    <w:rsid w:val="00946D60"/>
    <w:rsid w:val="00946DAE"/>
    <w:rsid w:val="00946DDB"/>
    <w:rsid w:val="00946ECF"/>
    <w:rsid w:val="00946F02"/>
    <w:rsid w:val="00946F2E"/>
    <w:rsid w:val="00946F6D"/>
    <w:rsid w:val="00946FC4"/>
    <w:rsid w:val="00946FC5"/>
    <w:rsid w:val="0094705E"/>
    <w:rsid w:val="009470B1"/>
    <w:rsid w:val="00947145"/>
    <w:rsid w:val="00947289"/>
    <w:rsid w:val="009472CA"/>
    <w:rsid w:val="0094750D"/>
    <w:rsid w:val="00947541"/>
    <w:rsid w:val="00947570"/>
    <w:rsid w:val="009475BC"/>
    <w:rsid w:val="009475D5"/>
    <w:rsid w:val="009475F0"/>
    <w:rsid w:val="009476CB"/>
    <w:rsid w:val="00947700"/>
    <w:rsid w:val="0094774C"/>
    <w:rsid w:val="00947778"/>
    <w:rsid w:val="009477DF"/>
    <w:rsid w:val="009477FF"/>
    <w:rsid w:val="0094780B"/>
    <w:rsid w:val="00947811"/>
    <w:rsid w:val="0094782F"/>
    <w:rsid w:val="009478E8"/>
    <w:rsid w:val="0094794A"/>
    <w:rsid w:val="009479D6"/>
    <w:rsid w:val="00947A02"/>
    <w:rsid w:val="00947A85"/>
    <w:rsid w:val="00947A8D"/>
    <w:rsid w:val="00947AA6"/>
    <w:rsid w:val="00947ACB"/>
    <w:rsid w:val="00947B16"/>
    <w:rsid w:val="00947B1C"/>
    <w:rsid w:val="00947B25"/>
    <w:rsid w:val="00947C68"/>
    <w:rsid w:val="00947C6A"/>
    <w:rsid w:val="00947C8D"/>
    <w:rsid w:val="00947D70"/>
    <w:rsid w:val="00947D79"/>
    <w:rsid w:val="00947DA0"/>
    <w:rsid w:val="00947E36"/>
    <w:rsid w:val="00947E5F"/>
    <w:rsid w:val="00947EE7"/>
    <w:rsid w:val="00947EEA"/>
    <w:rsid w:val="00947F12"/>
    <w:rsid w:val="00947F55"/>
    <w:rsid w:val="00947FD6"/>
    <w:rsid w:val="00950058"/>
    <w:rsid w:val="009500D4"/>
    <w:rsid w:val="0095010D"/>
    <w:rsid w:val="009501C5"/>
    <w:rsid w:val="009501E4"/>
    <w:rsid w:val="009502BD"/>
    <w:rsid w:val="00950315"/>
    <w:rsid w:val="00950362"/>
    <w:rsid w:val="0095038C"/>
    <w:rsid w:val="0095039F"/>
    <w:rsid w:val="009503EE"/>
    <w:rsid w:val="009503F1"/>
    <w:rsid w:val="00950415"/>
    <w:rsid w:val="00950441"/>
    <w:rsid w:val="009504A9"/>
    <w:rsid w:val="009504E1"/>
    <w:rsid w:val="0095051A"/>
    <w:rsid w:val="0095057A"/>
    <w:rsid w:val="00950595"/>
    <w:rsid w:val="0095069A"/>
    <w:rsid w:val="0095069F"/>
    <w:rsid w:val="009506C6"/>
    <w:rsid w:val="00950808"/>
    <w:rsid w:val="009508D5"/>
    <w:rsid w:val="00950907"/>
    <w:rsid w:val="00950908"/>
    <w:rsid w:val="009509BA"/>
    <w:rsid w:val="009509C6"/>
    <w:rsid w:val="009509F1"/>
    <w:rsid w:val="00950B0D"/>
    <w:rsid w:val="00950C3F"/>
    <w:rsid w:val="00950C5C"/>
    <w:rsid w:val="00950C61"/>
    <w:rsid w:val="00950C6C"/>
    <w:rsid w:val="00950C87"/>
    <w:rsid w:val="00950CA8"/>
    <w:rsid w:val="00950CCB"/>
    <w:rsid w:val="00950CD7"/>
    <w:rsid w:val="00950D50"/>
    <w:rsid w:val="00950DD6"/>
    <w:rsid w:val="00950E5A"/>
    <w:rsid w:val="00950F4D"/>
    <w:rsid w:val="00950FC2"/>
    <w:rsid w:val="00950FDD"/>
    <w:rsid w:val="00950FF5"/>
    <w:rsid w:val="0095106A"/>
    <w:rsid w:val="009510C7"/>
    <w:rsid w:val="00951119"/>
    <w:rsid w:val="00951189"/>
    <w:rsid w:val="00951193"/>
    <w:rsid w:val="009511A1"/>
    <w:rsid w:val="009511BB"/>
    <w:rsid w:val="00951236"/>
    <w:rsid w:val="00951317"/>
    <w:rsid w:val="0095132B"/>
    <w:rsid w:val="0095135A"/>
    <w:rsid w:val="00951380"/>
    <w:rsid w:val="009513EA"/>
    <w:rsid w:val="00951434"/>
    <w:rsid w:val="0095144A"/>
    <w:rsid w:val="00951479"/>
    <w:rsid w:val="009514F3"/>
    <w:rsid w:val="00951537"/>
    <w:rsid w:val="00951542"/>
    <w:rsid w:val="009515C4"/>
    <w:rsid w:val="0095168D"/>
    <w:rsid w:val="00951701"/>
    <w:rsid w:val="00951726"/>
    <w:rsid w:val="009517D7"/>
    <w:rsid w:val="0095180C"/>
    <w:rsid w:val="00951828"/>
    <w:rsid w:val="00951834"/>
    <w:rsid w:val="0095184F"/>
    <w:rsid w:val="00951869"/>
    <w:rsid w:val="0095187F"/>
    <w:rsid w:val="009518EC"/>
    <w:rsid w:val="00951939"/>
    <w:rsid w:val="00951951"/>
    <w:rsid w:val="00951967"/>
    <w:rsid w:val="00951983"/>
    <w:rsid w:val="009519E0"/>
    <w:rsid w:val="009519F6"/>
    <w:rsid w:val="009519FE"/>
    <w:rsid w:val="00951A2C"/>
    <w:rsid w:val="00951A51"/>
    <w:rsid w:val="00951A9C"/>
    <w:rsid w:val="00951AD2"/>
    <w:rsid w:val="00951B49"/>
    <w:rsid w:val="00951BAE"/>
    <w:rsid w:val="00951C4F"/>
    <w:rsid w:val="00951C78"/>
    <w:rsid w:val="00951CAA"/>
    <w:rsid w:val="00951CBD"/>
    <w:rsid w:val="00951CC3"/>
    <w:rsid w:val="00951D14"/>
    <w:rsid w:val="00951D2C"/>
    <w:rsid w:val="00951D3F"/>
    <w:rsid w:val="00951D7C"/>
    <w:rsid w:val="00951D8E"/>
    <w:rsid w:val="00951DC2"/>
    <w:rsid w:val="00951E17"/>
    <w:rsid w:val="00951E4F"/>
    <w:rsid w:val="00951E95"/>
    <w:rsid w:val="00951ED6"/>
    <w:rsid w:val="00951EE6"/>
    <w:rsid w:val="00951F4F"/>
    <w:rsid w:val="00951F90"/>
    <w:rsid w:val="00951FE8"/>
    <w:rsid w:val="0095208A"/>
    <w:rsid w:val="00952097"/>
    <w:rsid w:val="009520EE"/>
    <w:rsid w:val="00952127"/>
    <w:rsid w:val="00952134"/>
    <w:rsid w:val="0095218A"/>
    <w:rsid w:val="009521DF"/>
    <w:rsid w:val="0095224C"/>
    <w:rsid w:val="009522DB"/>
    <w:rsid w:val="009522DF"/>
    <w:rsid w:val="009522F1"/>
    <w:rsid w:val="00952306"/>
    <w:rsid w:val="00952320"/>
    <w:rsid w:val="00952321"/>
    <w:rsid w:val="0095238F"/>
    <w:rsid w:val="009523EA"/>
    <w:rsid w:val="00952427"/>
    <w:rsid w:val="0095245A"/>
    <w:rsid w:val="0095248B"/>
    <w:rsid w:val="009524AD"/>
    <w:rsid w:val="009524B2"/>
    <w:rsid w:val="009525B2"/>
    <w:rsid w:val="009525C6"/>
    <w:rsid w:val="00952626"/>
    <w:rsid w:val="00952628"/>
    <w:rsid w:val="00952637"/>
    <w:rsid w:val="00952659"/>
    <w:rsid w:val="009526CA"/>
    <w:rsid w:val="009526F2"/>
    <w:rsid w:val="0095271E"/>
    <w:rsid w:val="0095273D"/>
    <w:rsid w:val="00952768"/>
    <w:rsid w:val="009527CB"/>
    <w:rsid w:val="00952867"/>
    <w:rsid w:val="00952949"/>
    <w:rsid w:val="0095294A"/>
    <w:rsid w:val="00952951"/>
    <w:rsid w:val="00952968"/>
    <w:rsid w:val="009529F7"/>
    <w:rsid w:val="00952A58"/>
    <w:rsid w:val="00952ABE"/>
    <w:rsid w:val="00952AE2"/>
    <w:rsid w:val="00952AFD"/>
    <w:rsid w:val="00952B32"/>
    <w:rsid w:val="00952B61"/>
    <w:rsid w:val="00952BDD"/>
    <w:rsid w:val="00952BF7"/>
    <w:rsid w:val="00952C30"/>
    <w:rsid w:val="00952CED"/>
    <w:rsid w:val="00952D3B"/>
    <w:rsid w:val="00952D51"/>
    <w:rsid w:val="00952D5B"/>
    <w:rsid w:val="00952D94"/>
    <w:rsid w:val="00952DAB"/>
    <w:rsid w:val="00952DED"/>
    <w:rsid w:val="00952F5B"/>
    <w:rsid w:val="00952F8E"/>
    <w:rsid w:val="00952FF3"/>
    <w:rsid w:val="00953055"/>
    <w:rsid w:val="0095307A"/>
    <w:rsid w:val="0095310F"/>
    <w:rsid w:val="00953119"/>
    <w:rsid w:val="00953137"/>
    <w:rsid w:val="00953154"/>
    <w:rsid w:val="0095315E"/>
    <w:rsid w:val="00953185"/>
    <w:rsid w:val="0095318C"/>
    <w:rsid w:val="00953248"/>
    <w:rsid w:val="00953268"/>
    <w:rsid w:val="0095327E"/>
    <w:rsid w:val="0095328A"/>
    <w:rsid w:val="00953327"/>
    <w:rsid w:val="0095332A"/>
    <w:rsid w:val="0095336C"/>
    <w:rsid w:val="00953386"/>
    <w:rsid w:val="009533A4"/>
    <w:rsid w:val="009533C5"/>
    <w:rsid w:val="009533EE"/>
    <w:rsid w:val="00953406"/>
    <w:rsid w:val="0095346E"/>
    <w:rsid w:val="00953472"/>
    <w:rsid w:val="0095347A"/>
    <w:rsid w:val="00953484"/>
    <w:rsid w:val="009534A1"/>
    <w:rsid w:val="009534BE"/>
    <w:rsid w:val="009534DA"/>
    <w:rsid w:val="009534EF"/>
    <w:rsid w:val="009535C8"/>
    <w:rsid w:val="009535F1"/>
    <w:rsid w:val="009535F2"/>
    <w:rsid w:val="0095361D"/>
    <w:rsid w:val="009536D4"/>
    <w:rsid w:val="009536F8"/>
    <w:rsid w:val="009536FE"/>
    <w:rsid w:val="00953864"/>
    <w:rsid w:val="0095387D"/>
    <w:rsid w:val="009538D3"/>
    <w:rsid w:val="00953904"/>
    <w:rsid w:val="0095391F"/>
    <w:rsid w:val="00953966"/>
    <w:rsid w:val="0095398A"/>
    <w:rsid w:val="009539CB"/>
    <w:rsid w:val="00953A24"/>
    <w:rsid w:val="00953A78"/>
    <w:rsid w:val="00953A80"/>
    <w:rsid w:val="00953AD2"/>
    <w:rsid w:val="00953AFA"/>
    <w:rsid w:val="00953B02"/>
    <w:rsid w:val="00953B87"/>
    <w:rsid w:val="00953B92"/>
    <w:rsid w:val="00953BD5"/>
    <w:rsid w:val="00953BEC"/>
    <w:rsid w:val="00953C49"/>
    <w:rsid w:val="00953C8C"/>
    <w:rsid w:val="00953CC8"/>
    <w:rsid w:val="00953D8C"/>
    <w:rsid w:val="00953DA3"/>
    <w:rsid w:val="00953DAA"/>
    <w:rsid w:val="00953DAE"/>
    <w:rsid w:val="00953DD5"/>
    <w:rsid w:val="00953E0D"/>
    <w:rsid w:val="00953E42"/>
    <w:rsid w:val="00953E60"/>
    <w:rsid w:val="00953EBF"/>
    <w:rsid w:val="00953EC2"/>
    <w:rsid w:val="00953F12"/>
    <w:rsid w:val="00953F64"/>
    <w:rsid w:val="00953FB5"/>
    <w:rsid w:val="00953FD9"/>
    <w:rsid w:val="00953FDD"/>
    <w:rsid w:val="00954070"/>
    <w:rsid w:val="009540DC"/>
    <w:rsid w:val="009541BC"/>
    <w:rsid w:val="009541E4"/>
    <w:rsid w:val="009541FF"/>
    <w:rsid w:val="00954216"/>
    <w:rsid w:val="0095434F"/>
    <w:rsid w:val="00954429"/>
    <w:rsid w:val="00954456"/>
    <w:rsid w:val="00954473"/>
    <w:rsid w:val="009544A5"/>
    <w:rsid w:val="009544BF"/>
    <w:rsid w:val="00954547"/>
    <w:rsid w:val="009545AA"/>
    <w:rsid w:val="009545B6"/>
    <w:rsid w:val="009545E0"/>
    <w:rsid w:val="009545F3"/>
    <w:rsid w:val="00954620"/>
    <w:rsid w:val="00954623"/>
    <w:rsid w:val="0095467D"/>
    <w:rsid w:val="009546AD"/>
    <w:rsid w:val="009546FB"/>
    <w:rsid w:val="00954730"/>
    <w:rsid w:val="009547A1"/>
    <w:rsid w:val="009547BB"/>
    <w:rsid w:val="009547DE"/>
    <w:rsid w:val="0095480B"/>
    <w:rsid w:val="0095483E"/>
    <w:rsid w:val="00954860"/>
    <w:rsid w:val="0095488B"/>
    <w:rsid w:val="009548DA"/>
    <w:rsid w:val="0095492D"/>
    <w:rsid w:val="0095498F"/>
    <w:rsid w:val="009549E7"/>
    <w:rsid w:val="00954AA8"/>
    <w:rsid w:val="00954AD2"/>
    <w:rsid w:val="00954B0F"/>
    <w:rsid w:val="00954B3D"/>
    <w:rsid w:val="00954BAA"/>
    <w:rsid w:val="00954BEF"/>
    <w:rsid w:val="00954BF1"/>
    <w:rsid w:val="00954C09"/>
    <w:rsid w:val="00954C35"/>
    <w:rsid w:val="00954C66"/>
    <w:rsid w:val="00954C79"/>
    <w:rsid w:val="00954CB4"/>
    <w:rsid w:val="00954CBF"/>
    <w:rsid w:val="00954D30"/>
    <w:rsid w:val="00954D60"/>
    <w:rsid w:val="00954D91"/>
    <w:rsid w:val="00954E6E"/>
    <w:rsid w:val="00954E79"/>
    <w:rsid w:val="00954E7E"/>
    <w:rsid w:val="00954E8E"/>
    <w:rsid w:val="00954EF2"/>
    <w:rsid w:val="00954F0F"/>
    <w:rsid w:val="00954F1C"/>
    <w:rsid w:val="00954F50"/>
    <w:rsid w:val="00954F95"/>
    <w:rsid w:val="00954F9E"/>
    <w:rsid w:val="00954FDB"/>
    <w:rsid w:val="00955023"/>
    <w:rsid w:val="0095507B"/>
    <w:rsid w:val="009550E2"/>
    <w:rsid w:val="00955151"/>
    <w:rsid w:val="009551BD"/>
    <w:rsid w:val="009551F9"/>
    <w:rsid w:val="00955223"/>
    <w:rsid w:val="00955261"/>
    <w:rsid w:val="009552CD"/>
    <w:rsid w:val="00955318"/>
    <w:rsid w:val="00955319"/>
    <w:rsid w:val="00955375"/>
    <w:rsid w:val="009553F6"/>
    <w:rsid w:val="009554E1"/>
    <w:rsid w:val="00955686"/>
    <w:rsid w:val="009556BE"/>
    <w:rsid w:val="009556C7"/>
    <w:rsid w:val="00955700"/>
    <w:rsid w:val="0095570B"/>
    <w:rsid w:val="0095571D"/>
    <w:rsid w:val="00955827"/>
    <w:rsid w:val="00955856"/>
    <w:rsid w:val="00955935"/>
    <w:rsid w:val="00955938"/>
    <w:rsid w:val="00955995"/>
    <w:rsid w:val="009559AD"/>
    <w:rsid w:val="009559D9"/>
    <w:rsid w:val="009559FC"/>
    <w:rsid w:val="00955A1A"/>
    <w:rsid w:val="00955AD9"/>
    <w:rsid w:val="00955AEC"/>
    <w:rsid w:val="00955B60"/>
    <w:rsid w:val="00955BEA"/>
    <w:rsid w:val="00955C5D"/>
    <w:rsid w:val="00955CA2"/>
    <w:rsid w:val="00955CC1"/>
    <w:rsid w:val="00955D1E"/>
    <w:rsid w:val="00955D20"/>
    <w:rsid w:val="00955D43"/>
    <w:rsid w:val="00955D44"/>
    <w:rsid w:val="00955D51"/>
    <w:rsid w:val="00955D8F"/>
    <w:rsid w:val="00955DED"/>
    <w:rsid w:val="00955DF9"/>
    <w:rsid w:val="00955E6B"/>
    <w:rsid w:val="00955E97"/>
    <w:rsid w:val="00955F43"/>
    <w:rsid w:val="00955F95"/>
    <w:rsid w:val="00955FBD"/>
    <w:rsid w:val="009560A9"/>
    <w:rsid w:val="0095610F"/>
    <w:rsid w:val="00956152"/>
    <w:rsid w:val="00956159"/>
    <w:rsid w:val="00956181"/>
    <w:rsid w:val="009561EB"/>
    <w:rsid w:val="009561FC"/>
    <w:rsid w:val="00956210"/>
    <w:rsid w:val="00956299"/>
    <w:rsid w:val="009562D3"/>
    <w:rsid w:val="009562E3"/>
    <w:rsid w:val="009562E4"/>
    <w:rsid w:val="00956349"/>
    <w:rsid w:val="0095635B"/>
    <w:rsid w:val="009565AE"/>
    <w:rsid w:val="009565F8"/>
    <w:rsid w:val="0095660D"/>
    <w:rsid w:val="00956611"/>
    <w:rsid w:val="00956623"/>
    <w:rsid w:val="00956673"/>
    <w:rsid w:val="0095668C"/>
    <w:rsid w:val="00956712"/>
    <w:rsid w:val="009567AE"/>
    <w:rsid w:val="00956814"/>
    <w:rsid w:val="00956854"/>
    <w:rsid w:val="00956941"/>
    <w:rsid w:val="00956945"/>
    <w:rsid w:val="00956956"/>
    <w:rsid w:val="00956974"/>
    <w:rsid w:val="00956985"/>
    <w:rsid w:val="009569C2"/>
    <w:rsid w:val="009569D5"/>
    <w:rsid w:val="00956A01"/>
    <w:rsid w:val="00956A44"/>
    <w:rsid w:val="00956A55"/>
    <w:rsid w:val="00956A5D"/>
    <w:rsid w:val="00956A73"/>
    <w:rsid w:val="00956A87"/>
    <w:rsid w:val="00956AE5"/>
    <w:rsid w:val="00956B1E"/>
    <w:rsid w:val="00956BDF"/>
    <w:rsid w:val="00956C20"/>
    <w:rsid w:val="00956C55"/>
    <w:rsid w:val="00956CB7"/>
    <w:rsid w:val="00956D1E"/>
    <w:rsid w:val="00956D53"/>
    <w:rsid w:val="00956D8F"/>
    <w:rsid w:val="00956E0D"/>
    <w:rsid w:val="00956E46"/>
    <w:rsid w:val="00956F72"/>
    <w:rsid w:val="00956FC8"/>
    <w:rsid w:val="0095702D"/>
    <w:rsid w:val="009570B7"/>
    <w:rsid w:val="009570BA"/>
    <w:rsid w:val="009570E1"/>
    <w:rsid w:val="00957104"/>
    <w:rsid w:val="0095710A"/>
    <w:rsid w:val="00957142"/>
    <w:rsid w:val="0095714D"/>
    <w:rsid w:val="00957161"/>
    <w:rsid w:val="0095717F"/>
    <w:rsid w:val="00957181"/>
    <w:rsid w:val="00957184"/>
    <w:rsid w:val="009571C2"/>
    <w:rsid w:val="0095720B"/>
    <w:rsid w:val="00957241"/>
    <w:rsid w:val="0095725D"/>
    <w:rsid w:val="009572B8"/>
    <w:rsid w:val="009572C3"/>
    <w:rsid w:val="0095731E"/>
    <w:rsid w:val="0095742B"/>
    <w:rsid w:val="00957490"/>
    <w:rsid w:val="009574ED"/>
    <w:rsid w:val="009574FB"/>
    <w:rsid w:val="0095753B"/>
    <w:rsid w:val="009575A6"/>
    <w:rsid w:val="009575A9"/>
    <w:rsid w:val="009575AF"/>
    <w:rsid w:val="009575C4"/>
    <w:rsid w:val="009575E0"/>
    <w:rsid w:val="00957605"/>
    <w:rsid w:val="0095760F"/>
    <w:rsid w:val="00957666"/>
    <w:rsid w:val="009576D6"/>
    <w:rsid w:val="00957775"/>
    <w:rsid w:val="0095779C"/>
    <w:rsid w:val="009577B9"/>
    <w:rsid w:val="00957821"/>
    <w:rsid w:val="00957827"/>
    <w:rsid w:val="00957838"/>
    <w:rsid w:val="00957841"/>
    <w:rsid w:val="00957854"/>
    <w:rsid w:val="00957881"/>
    <w:rsid w:val="009578A9"/>
    <w:rsid w:val="00957912"/>
    <w:rsid w:val="00957935"/>
    <w:rsid w:val="00957942"/>
    <w:rsid w:val="009579AB"/>
    <w:rsid w:val="009579AE"/>
    <w:rsid w:val="00957A6B"/>
    <w:rsid w:val="00957A74"/>
    <w:rsid w:val="00957ABA"/>
    <w:rsid w:val="00957ACC"/>
    <w:rsid w:val="00957AE0"/>
    <w:rsid w:val="00957B1E"/>
    <w:rsid w:val="00957B34"/>
    <w:rsid w:val="00957B5A"/>
    <w:rsid w:val="00957BA1"/>
    <w:rsid w:val="00957C19"/>
    <w:rsid w:val="00957C5D"/>
    <w:rsid w:val="00957C96"/>
    <w:rsid w:val="00957CCD"/>
    <w:rsid w:val="00957CD9"/>
    <w:rsid w:val="00957D76"/>
    <w:rsid w:val="00957E16"/>
    <w:rsid w:val="00957E2A"/>
    <w:rsid w:val="00957E60"/>
    <w:rsid w:val="00957F45"/>
    <w:rsid w:val="00957F5F"/>
    <w:rsid w:val="00957F82"/>
    <w:rsid w:val="00957F93"/>
    <w:rsid w:val="0096004D"/>
    <w:rsid w:val="0096011B"/>
    <w:rsid w:val="0096016A"/>
    <w:rsid w:val="009601B4"/>
    <w:rsid w:val="009601BC"/>
    <w:rsid w:val="009601CE"/>
    <w:rsid w:val="009601E6"/>
    <w:rsid w:val="009601EB"/>
    <w:rsid w:val="0096020D"/>
    <w:rsid w:val="00960235"/>
    <w:rsid w:val="00960236"/>
    <w:rsid w:val="00960282"/>
    <w:rsid w:val="0096029F"/>
    <w:rsid w:val="009602AB"/>
    <w:rsid w:val="00960325"/>
    <w:rsid w:val="00960474"/>
    <w:rsid w:val="00960507"/>
    <w:rsid w:val="0096051F"/>
    <w:rsid w:val="00960541"/>
    <w:rsid w:val="00960577"/>
    <w:rsid w:val="00960579"/>
    <w:rsid w:val="009605FF"/>
    <w:rsid w:val="00960618"/>
    <w:rsid w:val="00960777"/>
    <w:rsid w:val="0096077F"/>
    <w:rsid w:val="00960789"/>
    <w:rsid w:val="009607F2"/>
    <w:rsid w:val="0096081E"/>
    <w:rsid w:val="00960829"/>
    <w:rsid w:val="0096083C"/>
    <w:rsid w:val="00960862"/>
    <w:rsid w:val="009608DE"/>
    <w:rsid w:val="009608F0"/>
    <w:rsid w:val="00960922"/>
    <w:rsid w:val="009609AF"/>
    <w:rsid w:val="009609F5"/>
    <w:rsid w:val="00960A4B"/>
    <w:rsid w:val="00960A69"/>
    <w:rsid w:val="00960A72"/>
    <w:rsid w:val="00960B74"/>
    <w:rsid w:val="00960BFB"/>
    <w:rsid w:val="00960C11"/>
    <w:rsid w:val="00960C39"/>
    <w:rsid w:val="00960C49"/>
    <w:rsid w:val="00960CD9"/>
    <w:rsid w:val="00960CF3"/>
    <w:rsid w:val="00960CFC"/>
    <w:rsid w:val="00960D62"/>
    <w:rsid w:val="00960E40"/>
    <w:rsid w:val="00960EC9"/>
    <w:rsid w:val="00960ED8"/>
    <w:rsid w:val="00960EE3"/>
    <w:rsid w:val="00960EE5"/>
    <w:rsid w:val="00960F1E"/>
    <w:rsid w:val="00960FB8"/>
    <w:rsid w:val="009610AA"/>
    <w:rsid w:val="009610EB"/>
    <w:rsid w:val="0096110C"/>
    <w:rsid w:val="00961153"/>
    <w:rsid w:val="00961194"/>
    <w:rsid w:val="00961239"/>
    <w:rsid w:val="009612AB"/>
    <w:rsid w:val="009612BC"/>
    <w:rsid w:val="0096139C"/>
    <w:rsid w:val="009613A0"/>
    <w:rsid w:val="00961465"/>
    <w:rsid w:val="0096151C"/>
    <w:rsid w:val="00961523"/>
    <w:rsid w:val="00961553"/>
    <w:rsid w:val="009615ED"/>
    <w:rsid w:val="0096161E"/>
    <w:rsid w:val="0096165D"/>
    <w:rsid w:val="00961675"/>
    <w:rsid w:val="009616B1"/>
    <w:rsid w:val="009616B9"/>
    <w:rsid w:val="00961757"/>
    <w:rsid w:val="009617FD"/>
    <w:rsid w:val="009618B3"/>
    <w:rsid w:val="0096192D"/>
    <w:rsid w:val="009619C6"/>
    <w:rsid w:val="009619CB"/>
    <w:rsid w:val="00961A60"/>
    <w:rsid w:val="00961B39"/>
    <w:rsid w:val="00961B60"/>
    <w:rsid w:val="00961BE9"/>
    <w:rsid w:val="00961C1B"/>
    <w:rsid w:val="00961CB7"/>
    <w:rsid w:val="00961D29"/>
    <w:rsid w:val="00961D30"/>
    <w:rsid w:val="00961D91"/>
    <w:rsid w:val="00961DEF"/>
    <w:rsid w:val="00961DFE"/>
    <w:rsid w:val="00961E6D"/>
    <w:rsid w:val="00961E80"/>
    <w:rsid w:val="00961F23"/>
    <w:rsid w:val="00961FBC"/>
    <w:rsid w:val="0096201B"/>
    <w:rsid w:val="0096209D"/>
    <w:rsid w:val="009620B3"/>
    <w:rsid w:val="009620C9"/>
    <w:rsid w:val="0096213E"/>
    <w:rsid w:val="00962149"/>
    <w:rsid w:val="00962182"/>
    <w:rsid w:val="009623C6"/>
    <w:rsid w:val="009623FA"/>
    <w:rsid w:val="00962485"/>
    <w:rsid w:val="009624C7"/>
    <w:rsid w:val="00962576"/>
    <w:rsid w:val="009625FF"/>
    <w:rsid w:val="00962619"/>
    <w:rsid w:val="00962629"/>
    <w:rsid w:val="0096262D"/>
    <w:rsid w:val="00962685"/>
    <w:rsid w:val="00962728"/>
    <w:rsid w:val="00962754"/>
    <w:rsid w:val="009627DD"/>
    <w:rsid w:val="00962801"/>
    <w:rsid w:val="0096283B"/>
    <w:rsid w:val="00962892"/>
    <w:rsid w:val="009628DC"/>
    <w:rsid w:val="009629D3"/>
    <w:rsid w:val="00962A04"/>
    <w:rsid w:val="00962AB4"/>
    <w:rsid w:val="00962ABC"/>
    <w:rsid w:val="00962B2E"/>
    <w:rsid w:val="00962BB1"/>
    <w:rsid w:val="00962BC4"/>
    <w:rsid w:val="00962BD6"/>
    <w:rsid w:val="00962CA5"/>
    <w:rsid w:val="00962CDD"/>
    <w:rsid w:val="00962CDE"/>
    <w:rsid w:val="00962CEB"/>
    <w:rsid w:val="00962DB0"/>
    <w:rsid w:val="00962DC1"/>
    <w:rsid w:val="00962DC9"/>
    <w:rsid w:val="00962DEC"/>
    <w:rsid w:val="00962E79"/>
    <w:rsid w:val="00962E84"/>
    <w:rsid w:val="00962E86"/>
    <w:rsid w:val="00962EB5"/>
    <w:rsid w:val="00962F2B"/>
    <w:rsid w:val="00962F70"/>
    <w:rsid w:val="00962FAC"/>
    <w:rsid w:val="00962FC0"/>
    <w:rsid w:val="00962FD8"/>
    <w:rsid w:val="00962FF0"/>
    <w:rsid w:val="00962FF7"/>
    <w:rsid w:val="00962FFA"/>
    <w:rsid w:val="00963007"/>
    <w:rsid w:val="00963057"/>
    <w:rsid w:val="00963147"/>
    <w:rsid w:val="0096320E"/>
    <w:rsid w:val="009632A0"/>
    <w:rsid w:val="00963321"/>
    <w:rsid w:val="00963341"/>
    <w:rsid w:val="009633C7"/>
    <w:rsid w:val="009633E6"/>
    <w:rsid w:val="0096341E"/>
    <w:rsid w:val="009634A5"/>
    <w:rsid w:val="009634E4"/>
    <w:rsid w:val="00963531"/>
    <w:rsid w:val="0096353A"/>
    <w:rsid w:val="0096354B"/>
    <w:rsid w:val="0096357A"/>
    <w:rsid w:val="009635B1"/>
    <w:rsid w:val="009635F4"/>
    <w:rsid w:val="0096360C"/>
    <w:rsid w:val="0096365A"/>
    <w:rsid w:val="0096369A"/>
    <w:rsid w:val="009636E1"/>
    <w:rsid w:val="009636F7"/>
    <w:rsid w:val="00963702"/>
    <w:rsid w:val="00963760"/>
    <w:rsid w:val="00963781"/>
    <w:rsid w:val="0096378A"/>
    <w:rsid w:val="00963791"/>
    <w:rsid w:val="009637A6"/>
    <w:rsid w:val="00963844"/>
    <w:rsid w:val="0096385E"/>
    <w:rsid w:val="009638E5"/>
    <w:rsid w:val="009638F1"/>
    <w:rsid w:val="009639A2"/>
    <w:rsid w:val="009639E9"/>
    <w:rsid w:val="00963AF7"/>
    <w:rsid w:val="00963B15"/>
    <w:rsid w:val="00963B26"/>
    <w:rsid w:val="00963B36"/>
    <w:rsid w:val="00963B43"/>
    <w:rsid w:val="00963BC7"/>
    <w:rsid w:val="00963BF6"/>
    <w:rsid w:val="00963C37"/>
    <w:rsid w:val="00963C4E"/>
    <w:rsid w:val="00963CBC"/>
    <w:rsid w:val="00963D02"/>
    <w:rsid w:val="00963D0F"/>
    <w:rsid w:val="00963D20"/>
    <w:rsid w:val="00963D31"/>
    <w:rsid w:val="00963D9C"/>
    <w:rsid w:val="00963DE4"/>
    <w:rsid w:val="00963DFC"/>
    <w:rsid w:val="00963EB9"/>
    <w:rsid w:val="00963F85"/>
    <w:rsid w:val="00963FC1"/>
    <w:rsid w:val="0096406F"/>
    <w:rsid w:val="00964078"/>
    <w:rsid w:val="009641B5"/>
    <w:rsid w:val="009641E4"/>
    <w:rsid w:val="00964309"/>
    <w:rsid w:val="00964317"/>
    <w:rsid w:val="0096437A"/>
    <w:rsid w:val="00964394"/>
    <w:rsid w:val="009643A8"/>
    <w:rsid w:val="009643AD"/>
    <w:rsid w:val="009643AE"/>
    <w:rsid w:val="00964429"/>
    <w:rsid w:val="0096443C"/>
    <w:rsid w:val="0096444B"/>
    <w:rsid w:val="0096448D"/>
    <w:rsid w:val="00964514"/>
    <w:rsid w:val="00964515"/>
    <w:rsid w:val="00964560"/>
    <w:rsid w:val="0096460B"/>
    <w:rsid w:val="0096462E"/>
    <w:rsid w:val="00964643"/>
    <w:rsid w:val="00964676"/>
    <w:rsid w:val="00964696"/>
    <w:rsid w:val="0096471F"/>
    <w:rsid w:val="009647B6"/>
    <w:rsid w:val="009647C1"/>
    <w:rsid w:val="009647FD"/>
    <w:rsid w:val="009648A9"/>
    <w:rsid w:val="00964915"/>
    <w:rsid w:val="00964972"/>
    <w:rsid w:val="0096498E"/>
    <w:rsid w:val="00964A9B"/>
    <w:rsid w:val="00964AC0"/>
    <w:rsid w:val="00964AE1"/>
    <w:rsid w:val="00964B19"/>
    <w:rsid w:val="00964B75"/>
    <w:rsid w:val="00964B88"/>
    <w:rsid w:val="00964BC3"/>
    <w:rsid w:val="00964BDA"/>
    <w:rsid w:val="00964CF4"/>
    <w:rsid w:val="00964D02"/>
    <w:rsid w:val="00964D1D"/>
    <w:rsid w:val="00964D99"/>
    <w:rsid w:val="00964E00"/>
    <w:rsid w:val="00964F10"/>
    <w:rsid w:val="00964F47"/>
    <w:rsid w:val="00964F82"/>
    <w:rsid w:val="00964F86"/>
    <w:rsid w:val="00964FA7"/>
    <w:rsid w:val="00964FE4"/>
    <w:rsid w:val="00965026"/>
    <w:rsid w:val="00965070"/>
    <w:rsid w:val="009650D6"/>
    <w:rsid w:val="009650E6"/>
    <w:rsid w:val="00965102"/>
    <w:rsid w:val="00965143"/>
    <w:rsid w:val="00965161"/>
    <w:rsid w:val="009651A3"/>
    <w:rsid w:val="009651EE"/>
    <w:rsid w:val="009651FD"/>
    <w:rsid w:val="00965201"/>
    <w:rsid w:val="00965257"/>
    <w:rsid w:val="00965281"/>
    <w:rsid w:val="009652D5"/>
    <w:rsid w:val="00965315"/>
    <w:rsid w:val="009653E7"/>
    <w:rsid w:val="00965400"/>
    <w:rsid w:val="00965492"/>
    <w:rsid w:val="009655AA"/>
    <w:rsid w:val="009655D9"/>
    <w:rsid w:val="009655F3"/>
    <w:rsid w:val="0096565F"/>
    <w:rsid w:val="0096566A"/>
    <w:rsid w:val="009656B3"/>
    <w:rsid w:val="00965730"/>
    <w:rsid w:val="009657A9"/>
    <w:rsid w:val="009657D6"/>
    <w:rsid w:val="0096585D"/>
    <w:rsid w:val="009658CA"/>
    <w:rsid w:val="0096596A"/>
    <w:rsid w:val="00965A3D"/>
    <w:rsid w:val="00965AD5"/>
    <w:rsid w:val="00965C13"/>
    <w:rsid w:val="00965C48"/>
    <w:rsid w:val="00965CA0"/>
    <w:rsid w:val="00965D75"/>
    <w:rsid w:val="00965DBD"/>
    <w:rsid w:val="00965DEB"/>
    <w:rsid w:val="00965DFB"/>
    <w:rsid w:val="00965E42"/>
    <w:rsid w:val="00965E78"/>
    <w:rsid w:val="00965E7A"/>
    <w:rsid w:val="00965FCA"/>
    <w:rsid w:val="00965FE4"/>
    <w:rsid w:val="00966002"/>
    <w:rsid w:val="00966045"/>
    <w:rsid w:val="00966096"/>
    <w:rsid w:val="0096612C"/>
    <w:rsid w:val="0096616E"/>
    <w:rsid w:val="009661FF"/>
    <w:rsid w:val="00966211"/>
    <w:rsid w:val="00966279"/>
    <w:rsid w:val="0096629A"/>
    <w:rsid w:val="0096635A"/>
    <w:rsid w:val="009663C4"/>
    <w:rsid w:val="00966400"/>
    <w:rsid w:val="00966455"/>
    <w:rsid w:val="009664F0"/>
    <w:rsid w:val="00966558"/>
    <w:rsid w:val="00966576"/>
    <w:rsid w:val="009665DB"/>
    <w:rsid w:val="009666DC"/>
    <w:rsid w:val="00966747"/>
    <w:rsid w:val="009667C7"/>
    <w:rsid w:val="00966812"/>
    <w:rsid w:val="00966830"/>
    <w:rsid w:val="009668A5"/>
    <w:rsid w:val="009668D1"/>
    <w:rsid w:val="00966915"/>
    <w:rsid w:val="009669B3"/>
    <w:rsid w:val="00966A42"/>
    <w:rsid w:val="00966A49"/>
    <w:rsid w:val="00966A72"/>
    <w:rsid w:val="00966AC4"/>
    <w:rsid w:val="00966AFE"/>
    <w:rsid w:val="00966B16"/>
    <w:rsid w:val="00966B21"/>
    <w:rsid w:val="00966B46"/>
    <w:rsid w:val="00966BBA"/>
    <w:rsid w:val="00966BBF"/>
    <w:rsid w:val="00966BD5"/>
    <w:rsid w:val="00966BE8"/>
    <w:rsid w:val="00966C0A"/>
    <w:rsid w:val="00966C16"/>
    <w:rsid w:val="00966D15"/>
    <w:rsid w:val="00966E33"/>
    <w:rsid w:val="00966E4F"/>
    <w:rsid w:val="00966E60"/>
    <w:rsid w:val="00966EB3"/>
    <w:rsid w:val="00966F9C"/>
    <w:rsid w:val="00966FC8"/>
    <w:rsid w:val="00966FEE"/>
    <w:rsid w:val="00967098"/>
    <w:rsid w:val="009670A7"/>
    <w:rsid w:val="0096711E"/>
    <w:rsid w:val="0096715C"/>
    <w:rsid w:val="0096719F"/>
    <w:rsid w:val="009671A3"/>
    <w:rsid w:val="009671D7"/>
    <w:rsid w:val="00967229"/>
    <w:rsid w:val="00967241"/>
    <w:rsid w:val="009672AA"/>
    <w:rsid w:val="009672EB"/>
    <w:rsid w:val="0096730B"/>
    <w:rsid w:val="009673AC"/>
    <w:rsid w:val="0096741A"/>
    <w:rsid w:val="0096746E"/>
    <w:rsid w:val="00967490"/>
    <w:rsid w:val="009674B2"/>
    <w:rsid w:val="00967588"/>
    <w:rsid w:val="009675BB"/>
    <w:rsid w:val="0096762A"/>
    <w:rsid w:val="00967688"/>
    <w:rsid w:val="009676B3"/>
    <w:rsid w:val="009676E9"/>
    <w:rsid w:val="00967707"/>
    <w:rsid w:val="0096771F"/>
    <w:rsid w:val="0096776D"/>
    <w:rsid w:val="00967772"/>
    <w:rsid w:val="009677C6"/>
    <w:rsid w:val="00967825"/>
    <w:rsid w:val="00967865"/>
    <w:rsid w:val="009678C8"/>
    <w:rsid w:val="00967918"/>
    <w:rsid w:val="0096791B"/>
    <w:rsid w:val="00967927"/>
    <w:rsid w:val="00967980"/>
    <w:rsid w:val="00967982"/>
    <w:rsid w:val="00967985"/>
    <w:rsid w:val="009679C6"/>
    <w:rsid w:val="009679FD"/>
    <w:rsid w:val="00967A35"/>
    <w:rsid w:val="00967A57"/>
    <w:rsid w:val="00967A61"/>
    <w:rsid w:val="00967AEF"/>
    <w:rsid w:val="00967B09"/>
    <w:rsid w:val="00967B12"/>
    <w:rsid w:val="00967B36"/>
    <w:rsid w:val="00967B43"/>
    <w:rsid w:val="00967B51"/>
    <w:rsid w:val="00967B86"/>
    <w:rsid w:val="00967BC7"/>
    <w:rsid w:val="00967BEE"/>
    <w:rsid w:val="00967C14"/>
    <w:rsid w:val="00967C1A"/>
    <w:rsid w:val="00967C2C"/>
    <w:rsid w:val="00967C66"/>
    <w:rsid w:val="00967D6D"/>
    <w:rsid w:val="00967D82"/>
    <w:rsid w:val="00967D91"/>
    <w:rsid w:val="00967DBF"/>
    <w:rsid w:val="00967DC4"/>
    <w:rsid w:val="00967DD0"/>
    <w:rsid w:val="00967E5D"/>
    <w:rsid w:val="00967E80"/>
    <w:rsid w:val="00967ECF"/>
    <w:rsid w:val="00967EE4"/>
    <w:rsid w:val="00967FA9"/>
    <w:rsid w:val="00970036"/>
    <w:rsid w:val="00970093"/>
    <w:rsid w:val="009700B0"/>
    <w:rsid w:val="009700BA"/>
    <w:rsid w:val="009701D6"/>
    <w:rsid w:val="00970216"/>
    <w:rsid w:val="00970383"/>
    <w:rsid w:val="00970392"/>
    <w:rsid w:val="00970401"/>
    <w:rsid w:val="00970424"/>
    <w:rsid w:val="00970438"/>
    <w:rsid w:val="00970522"/>
    <w:rsid w:val="00970538"/>
    <w:rsid w:val="0097058A"/>
    <w:rsid w:val="00970605"/>
    <w:rsid w:val="009706B4"/>
    <w:rsid w:val="009706BD"/>
    <w:rsid w:val="0097070F"/>
    <w:rsid w:val="00970769"/>
    <w:rsid w:val="009707A6"/>
    <w:rsid w:val="009707CC"/>
    <w:rsid w:val="009707F9"/>
    <w:rsid w:val="009707FD"/>
    <w:rsid w:val="00970850"/>
    <w:rsid w:val="00970918"/>
    <w:rsid w:val="00970923"/>
    <w:rsid w:val="009709AD"/>
    <w:rsid w:val="009709B8"/>
    <w:rsid w:val="00970A19"/>
    <w:rsid w:val="00970A70"/>
    <w:rsid w:val="00970AFD"/>
    <w:rsid w:val="00970B51"/>
    <w:rsid w:val="00970BE9"/>
    <w:rsid w:val="00970C0C"/>
    <w:rsid w:val="00970C14"/>
    <w:rsid w:val="00970C19"/>
    <w:rsid w:val="00970D4A"/>
    <w:rsid w:val="00970D5C"/>
    <w:rsid w:val="00970D6D"/>
    <w:rsid w:val="00970DD3"/>
    <w:rsid w:val="00970E47"/>
    <w:rsid w:val="00970E97"/>
    <w:rsid w:val="00970F6F"/>
    <w:rsid w:val="00970F83"/>
    <w:rsid w:val="00970F96"/>
    <w:rsid w:val="00970FAB"/>
    <w:rsid w:val="00970FBA"/>
    <w:rsid w:val="00970FF3"/>
    <w:rsid w:val="00971080"/>
    <w:rsid w:val="00971093"/>
    <w:rsid w:val="009710DF"/>
    <w:rsid w:val="0097111F"/>
    <w:rsid w:val="0097117F"/>
    <w:rsid w:val="0097119B"/>
    <w:rsid w:val="009711B2"/>
    <w:rsid w:val="009711C1"/>
    <w:rsid w:val="009711EB"/>
    <w:rsid w:val="00971238"/>
    <w:rsid w:val="0097129C"/>
    <w:rsid w:val="009712E2"/>
    <w:rsid w:val="00971384"/>
    <w:rsid w:val="00971393"/>
    <w:rsid w:val="009713B5"/>
    <w:rsid w:val="009713CE"/>
    <w:rsid w:val="009713E6"/>
    <w:rsid w:val="009713F4"/>
    <w:rsid w:val="00971414"/>
    <w:rsid w:val="00971453"/>
    <w:rsid w:val="00971468"/>
    <w:rsid w:val="009714A2"/>
    <w:rsid w:val="009714DA"/>
    <w:rsid w:val="00971586"/>
    <w:rsid w:val="009716BF"/>
    <w:rsid w:val="00971793"/>
    <w:rsid w:val="00971794"/>
    <w:rsid w:val="009717AC"/>
    <w:rsid w:val="009717D3"/>
    <w:rsid w:val="00971823"/>
    <w:rsid w:val="00971832"/>
    <w:rsid w:val="0097183B"/>
    <w:rsid w:val="009718EA"/>
    <w:rsid w:val="0097190F"/>
    <w:rsid w:val="00971950"/>
    <w:rsid w:val="009719D5"/>
    <w:rsid w:val="00971A2F"/>
    <w:rsid w:val="00971AEB"/>
    <w:rsid w:val="00971B38"/>
    <w:rsid w:val="00971B56"/>
    <w:rsid w:val="00971B5D"/>
    <w:rsid w:val="00971B62"/>
    <w:rsid w:val="00971C51"/>
    <w:rsid w:val="00971C6B"/>
    <w:rsid w:val="00971C95"/>
    <w:rsid w:val="00971E91"/>
    <w:rsid w:val="00971ED2"/>
    <w:rsid w:val="00971EF1"/>
    <w:rsid w:val="00971F19"/>
    <w:rsid w:val="00971F57"/>
    <w:rsid w:val="00971F61"/>
    <w:rsid w:val="00971FFC"/>
    <w:rsid w:val="00971FFD"/>
    <w:rsid w:val="0097200A"/>
    <w:rsid w:val="009720A9"/>
    <w:rsid w:val="0097212B"/>
    <w:rsid w:val="00972154"/>
    <w:rsid w:val="00972193"/>
    <w:rsid w:val="009721BA"/>
    <w:rsid w:val="009721D3"/>
    <w:rsid w:val="0097221A"/>
    <w:rsid w:val="00972247"/>
    <w:rsid w:val="009722F8"/>
    <w:rsid w:val="0097231D"/>
    <w:rsid w:val="009723D3"/>
    <w:rsid w:val="0097252A"/>
    <w:rsid w:val="00972530"/>
    <w:rsid w:val="009725A4"/>
    <w:rsid w:val="009725FA"/>
    <w:rsid w:val="00972646"/>
    <w:rsid w:val="0097265A"/>
    <w:rsid w:val="009726BA"/>
    <w:rsid w:val="009726DC"/>
    <w:rsid w:val="00972723"/>
    <w:rsid w:val="009727A7"/>
    <w:rsid w:val="009727AA"/>
    <w:rsid w:val="009728FD"/>
    <w:rsid w:val="0097294B"/>
    <w:rsid w:val="00972956"/>
    <w:rsid w:val="00972998"/>
    <w:rsid w:val="009729E1"/>
    <w:rsid w:val="00972A32"/>
    <w:rsid w:val="00972A5F"/>
    <w:rsid w:val="00972A6A"/>
    <w:rsid w:val="00972ABE"/>
    <w:rsid w:val="00972B4A"/>
    <w:rsid w:val="00972B6E"/>
    <w:rsid w:val="00972B8D"/>
    <w:rsid w:val="00972BFC"/>
    <w:rsid w:val="00972C8B"/>
    <w:rsid w:val="00972D82"/>
    <w:rsid w:val="00972D87"/>
    <w:rsid w:val="00972F46"/>
    <w:rsid w:val="00972F99"/>
    <w:rsid w:val="00972FA6"/>
    <w:rsid w:val="00972FBE"/>
    <w:rsid w:val="0097301C"/>
    <w:rsid w:val="0097302F"/>
    <w:rsid w:val="0097304A"/>
    <w:rsid w:val="009730C1"/>
    <w:rsid w:val="00973116"/>
    <w:rsid w:val="00973150"/>
    <w:rsid w:val="0097316B"/>
    <w:rsid w:val="00973171"/>
    <w:rsid w:val="00973205"/>
    <w:rsid w:val="00973232"/>
    <w:rsid w:val="00973290"/>
    <w:rsid w:val="009732C3"/>
    <w:rsid w:val="00973325"/>
    <w:rsid w:val="009733F4"/>
    <w:rsid w:val="009734CF"/>
    <w:rsid w:val="00973542"/>
    <w:rsid w:val="00973551"/>
    <w:rsid w:val="009735A0"/>
    <w:rsid w:val="009735F6"/>
    <w:rsid w:val="00973661"/>
    <w:rsid w:val="00973732"/>
    <w:rsid w:val="0097374C"/>
    <w:rsid w:val="009737D8"/>
    <w:rsid w:val="00973818"/>
    <w:rsid w:val="00973827"/>
    <w:rsid w:val="00973829"/>
    <w:rsid w:val="00973835"/>
    <w:rsid w:val="00973846"/>
    <w:rsid w:val="0097384E"/>
    <w:rsid w:val="009738CF"/>
    <w:rsid w:val="0097397E"/>
    <w:rsid w:val="0097399B"/>
    <w:rsid w:val="009739AB"/>
    <w:rsid w:val="009739B4"/>
    <w:rsid w:val="009739DE"/>
    <w:rsid w:val="009739E8"/>
    <w:rsid w:val="009739F0"/>
    <w:rsid w:val="00973A44"/>
    <w:rsid w:val="00973A59"/>
    <w:rsid w:val="00973A97"/>
    <w:rsid w:val="00973B4D"/>
    <w:rsid w:val="00973B7A"/>
    <w:rsid w:val="00973B85"/>
    <w:rsid w:val="00973BD3"/>
    <w:rsid w:val="00973C12"/>
    <w:rsid w:val="00973CEF"/>
    <w:rsid w:val="00973D56"/>
    <w:rsid w:val="00973DB3"/>
    <w:rsid w:val="00973DD8"/>
    <w:rsid w:val="00973ECE"/>
    <w:rsid w:val="00973F40"/>
    <w:rsid w:val="00974083"/>
    <w:rsid w:val="009740AB"/>
    <w:rsid w:val="00974110"/>
    <w:rsid w:val="00974171"/>
    <w:rsid w:val="00974189"/>
    <w:rsid w:val="009741C7"/>
    <w:rsid w:val="0097425A"/>
    <w:rsid w:val="0097425D"/>
    <w:rsid w:val="00974299"/>
    <w:rsid w:val="009742A6"/>
    <w:rsid w:val="009742B9"/>
    <w:rsid w:val="00974356"/>
    <w:rsid w:val="00974426"/>
    <w:rsid w:val="00974446"/>
    <w:rsid w:val="009744AD"/>
    <w:rsid w:val="009744BA"/>
    <w:rsid w:val="009744CC"/>
    <w:rsid w:val="009744D4"/>
    <w:rsid w:val="009745A8"/>
    <w:rsid w:val="009745BB"/>
    <w:rsid w:val="00974686"/>
    <w:rsid w:val="00974687"/>
    <w:rsid w:val="00974737"/>
    <w:rsid w:val="0097474D"/>
    <w:rsid w:val="0097480D"/>
    <w:rsid w:val="00974818"/>
    <w:rsid w:val="00974846"/>
    <w:rsid w:val="0097486E"/>
    <w:rsid w:val="009748BB"/>
    <w:rsid w:val="009748DE"/>
    <w:rsid w:val="0097493D"/>
    <w:rsid w:val="0097494F"/>
    <w:rsid w:val="009749BD"/>
    <w:rsid w:val="009749C5"/>
    <w:rsid w:val="009749E0"/>
    <w:rsid w:val="00974A34"/>
    <w:rsid w:val="00974A5E"/>
    <w:rsid w:val="00974A7D"/>
    <w:rsid w:val="00974A88"/>
    <w:rsid w:val="00974AAD"/>
    <w:rsid w:val="00974AD9"/>
    <w:rsid w:val="00974B8C"/>
    <w:rsid w:val="00974BBA"/>
    <w:rsid w:val="00974C3D"/>
    <w:rsid w:val="00974C6B"/>
    <w:rsid w:val="00974C81"/>
    <w:rsid w:val="00974CD0"/>
    <w:rsid w:val="00974CE9"/>
    <w:rsid w:val="00974D2E"/>
    <w:rsid w:val="00974DA0"/>
    <w:rsid w:val="00974DEF"/>
    <w:rsid w:val="00974EE0"/>
    <w:rsid w:val="00974F69"/>
    <w:rsid w:val="00974FA2"/>
    <w:rsid w:val="00975037"/>
    <w:rsid w:val="00975062"/>
    <w:rsid w:val="00975115"/>
    <w:rsid w:val="00975120"/>
    <w:rsid w:val="00975121"/>
    <w:rsid w:val="0097512A"/>
    <w:rsid w:val="00975171"/>
    <w:rsid w:val="009751B9"/>
    <w:rsid w:val="009751FD"/>
    <w:rsid w:val="00975200"/>
    <w:rsid w:val="009752B0"/>
    <w:rsid w:val="009752FB"/>
    <w:rsid w:val="0097533F"/>
    <w:rsid w:val="0097534F"/>
    <w:rsid w:val="0097535D"/>
    <w:rsid w:val="0097538A"/>
    <w:rsid w:val="009753B2"/>
    <w:rsid w:val="00975487"/>
    <w:rsid w:val="009754D9"/>
    <w:rsid w:val="00975512"/>
    <w:rsid w:val="00975545"/>
    <w:rsid w:val="009755A3"/>
    <w:rsid w:val="009755FA"/>
    <w:rsid w:val="00975672"/>
    <w:rsid w:val="009756AB"/>
    <w:rsid w:val="009756C5"/>
    <w:rsid w:val="009756E9"/>
    <w:rsid w:val="0097571C"/>
    <w:rsid w:val="00975803"/>
    <w:rsid w:val="00975881"/>
    <w:rsid w:val="00975894"/>
    <w:rsid w:val="009758AB"/>
    <w:rsid w:val="009758C7"/>
    <w:rsid w:val="009758F6"/>
    <w:rsid w:val="00975913"/>
    <w:rsid w:val="00975939"/>
    <w:rsid w:val="009759FE"/>
    <w:rsid w:val="00975A1E"/>
    <w:rsid w:val="00975A26"/>
    <w:rsid w:val="00975A34"/>
    <w:rsid w:val="00975AAF"/>
    <w:rsid w:val="00975AB9"/>
    <w:rsid w:val="00975ACB"/>
    <w:rsid w:val="00975BA8"/>
    <w:rsid w:val="00975BD0"/>
    <w:rsid w:val="00975BED"/>
    <w:rsid w:val="00975C3F"/>
    <w:rsid w:val="00975D31"/>
    <w:rsid w:val="00975D9F"/>
    <w:rsid w:val="00975E8E"/>
    <w:rsid w:val="00975F1F"/>
    <w:rsid w:val="00975F3B"/>
    <w:rsid w:val="00975F3D"/>
    <w:rsid w:val="00975F8B"/>
    <w:rsid w:val="00976017"/>
    <w:rsid w:val="0097601C"/>
    <w:rsid w:val="009760B9"/>
    <w:rsid w:val="009760F0"/>
    <w:rsid w:val="0097611C"/>
    <w:rsid w:val="00976215"/>
    <w:rsid w:val="00976244"/>
    <w:rsid w:val="009762FF"/>
    <w:rsid w:val="00976324"/>
    <w:rsid w:val="0097634D"/>
    <w:rsid w:val="009763C7"/>
    <w:rsid w:val="0097649B"/>
    <w:rsid w:val="009764FD"/>
    <w:rsid w:val="009764FE"/>
    <w:rsid w:val="00976587"/>
    <w:rsid w:val="00976598"/>
    <w:rsid w:val="009765A2"/>
    <w:rsid w:val="009765C1"/>
    <w:rsid w:val="00976642"/>
    <w:rsid w:val="009766A6"/>
    <w:rsid w:val="009766AF"/>
    <w:rsid w:val="00976705"/>
    <w:rsid w:val="00976875"/>
    <w:rsid w:val="009768DF"/>
    <w:rsid w:val="00976902"/>
    <w:rsid w:val="00976908"/>
    <w:rsid w:val="00976985"/>
    <w:rsid w:val="009769E6"/>
    <w:rsid w:val="009769ED"/>
    <w:rsid w:val="00976AB5"/>
    <w:rsid w:val="00976B85"/>
    <w:rsid w:val="00976BFD"/>
    <w:rsid w:val="00976C56"/>
    <w:rsid w:val="00976C8B"/>
    <w:rsid w:val="00976CED"/>
    <w:rsid w:val="00976D00"/>
    <w:rsid w:val="00976E2F"/>
    <w:rsid w:val="00976ED8"/>
    <w:rsid w:val="00976F2B"/>
    <w:rsid w:val="00976F58"/>
    <w:rsid w:val="00976F8E"/>
    <w:rsid w:val="00976FA1"/>
    <w:rsid w:val="00976FA4"/>
    <w:rsid w:val="00977002"/>
    <w:rsid w:val="00977003"/>
    <w:rsid w:val="0097707F"/>
    <w:rsid w:val="009770CC"/>
    <w:rsid w:val="0097717E"/>
    <w:rsid w:val="00977198"/>
    <w:rsid w:val="0097726A"/>
    <w:rsid w:val="009773EE"/>
    <w:rsid w:val="009773FD"/>
    <w:rsid w:val="00977430"/>
    <w:rsid w:val="00977460"/>
    <w:rsid w:val="00977473"/>
    <w:rsid w:val="00977481"/>
    <w:rsid w:val="00977484"/>
    <w:rsid w:val="009774C3"/>
    <w:rsid w:val="0097752F"/>
    <w:rsid w:val="00977539"/>
    <w:rsid w:val="00977565"/>
    <w:rsid w:val="009775DD"/>
    <w:rsid w:val="00977698"/>
    <w:rsid w:val="009776E8"/>
    <w:rsid w:val="009777A9"/>
    <w:rsid w:val="009777E6"/>
    <w:rsid w:val="00977805"/>
    <w:rsid w:val="0097781D"/>
    <w:rsid w:val="0097782B"/>
    <w:rsid w:val="00977860"/>
    <w:rsid w:val="009778AC"/>
    <w:rsid w:val="0097790A"/>
    <w:rsid w:val="00977991"/>
    <w:rsid w:val="00977996"/>
    <w:rsid w:val="009779C5"/>
    <w:rsid w:val="009779CD"/>
    <w:rsid w:val="009779D9"/>
    <w:rsid w:val="009779FE"/>
    <w:rsid w:val="00977A3C"/>
    <w:rsid w:val="00977B2E"/>
    <w:rsid w:val="00977C6B"/>
    <w:rsid w:val="00977CB5"/>
    <w:rsid w:val="00977CEA"/>
    <w:rsid w:val="00977D95"/>
    <w:rsid w:val="00977E2F"/>
    <w:rsid w:val="00977E62"/>
    <w:rsid w:val="00977F5E"/>
    <w:rsid w:val="00980093"/>
    <w:rsid w:val="00980117"/>
    <w:rsid w:val="0098023B"/>
    <w:rsid w:val="00980242"/>
    <w:rsid w:val="0098027B"/>
    <w:rsid w:val="009802B1"/>
    <w:rsid w:val="00980373"/>
    <w:rsid w:val="00980398"/>
    <w:rsid w:val="00980400"/>
    <w:rsid w:val="0098041C"/>
    <w:rsid w:val="0098041F"/>
    <w:rsid w:val="0098042D"/>
    <w:rsid w:val="0098048A"/>
    <w:rsid w:val="009804CA"/>
    <w:rsid w:val="0098052C"/>
    <w:rsid w:val="00980551"/>
    <w:rsid w:val="0098056F"/>
    <w:rsid w:val="00980618"/>
    <w:rsid w:val="0098064F"/>
    <w:rsid w:val="00980652"/>
    <w:rsid w:val="009806C3"/>
    <w:rsid w:val="00980719"/>
    <w:rsid w:val="00980735"/>
    <w:rsid w:val="0098096C"/>
    <w:rsid w:val="009809E1"/>
    <w:rsid w:val="009809F0"/>
    <w:rsid w:val="00980A17"/>
    <w:rsid w:val="00980A71"/>
    <w:rsid w:val="00980BC4"/>
    <w:rsid w:val="00980BD5"/>
    <w:rsid w:val="00980C6C"/>
    <w:rsid w:val="00980C7D"/>
    <w:rsid w:val="00980C94"/>
    <w:rsid w:val="00980C95"/>
    <w:rsid w:val="00980D2E"/>
    <w:rsid w:val="00980D7F"/>
    <w:rsid w:val="00980E37"/>
    <w:rsid w:val="00980E5F"/>
    <w:rsid w:val="00980E87"/>
    <w:rsid w:val="00980F42"/>
    <w:rsid w:val="00980F6B"/>
    <w:rsid w:val="00980FD3"/>
    <w:rsid w:val="00980FDC"/>
    <w:rsid w:val="00981032"/>
    <w:rsid w:val="0098105F"/>
    <w:rsid w:val="009810F5"/>
    <w:rsid w:val="00981131"/>
    <w:rsid w:val="00981139"/>
    <w:rsid w:val="00981151"/>
    <w:rsid w:val="0098125D"/>
    <w:rsid w:val="00981287"/>
    <w:rsid w:val="009813BC"/>
    <w:rsid w:val="009814D0"/>
    <w:rsid w:val="00981502"/>
    <w:rsid w:val="00981596"/>
    <w:rsid w:val="00981616"/>
    <w:rsid w:val="009816F4"/>
    <w:rsid w:val="009817EB"/>
    <w:rsid w:val="0098182D"/>
    <w:rsid w:val="00981863"/>
    <w:rsid w:val="0098186F"/>
    <w:rsid w:val="0098188A"/>
    <w:rsid w:val="00981891"/>
    <w:rsid w:val="009818F0"/>
    <w:rsid w:val="00981908"/>
    <w:rsid w:val="0098191D"/>
    <w:rsid w:val="00981939"/>
    <w:rsid w:val="0098196E"/>
    <w:rsid w:val="00981978"/>
    <w:rsid w:val="009819B8"/>
    <w:rsid w:val="00981A07"/>
    <w:rsid w:val="00981A34"/>
    <w:rsid w:val="00981AD8"/>
    <w:rsid w:val="00981B72"/>
    <w:rsid w:val="00981B8D"/>
    <w:rsid w:val="00981BD8"/>
    <w:rsid w:val="00981BFA"/>
    <w:rsid w:val="00981C3C"/>
    <w:rsid w:val="00981C4B"/>
    <w:rsid w:val="00981C75"/>
    <w:rsid w:val="00981C7A"/>
    <w:rsid w:val="00981C7C"/>
    <w:rsid w:val="00981C8D"/>
    <w:rsid w:val="00981D3D"/>
    <w:rsid w:val="00981D52"/>
    <w:rsid w:val="00981D55"/>
    <w:rsid w:val="00981D96"/>
    <w:rsid w:val="00981DA5"/>
    <w:rsid w:val="00981DDE"/>
    <w:rsid w:val="00981E35"/>
    <w:rsid w:val="00981E4A"/>
    <w:rsid w:val="00981E58"/>
    <w:rsid w:val="00981E5C"/>
    <w:rsid w:val="00981EA1"/>
    <w:rsid w:val="00981ECD"/>
    <w:rsid w:val="00981EF9"/>
    <w:rsid w:val="00982080"/>
    <w:rsid w:val="00982156"/>
    <w:rsid w:val="009821E8"/>
    <w:rsid w:val="00982241"/>
    <w:rsid w:val="00982267"/>
    <w:rsid w:val="009822C6"/>
    <w:rsid w:val="009822E6"/>
    <w:rsid w:val="0098239D"/>
    <w:rsid w:val="00982441"/>
    <w:rsid w:val="00982446"/>
    <w:rsid w:val="00982479"/>
    <w:rsid w:val="0098248B"/>
    <w:rsid w:val="0098250B"/>
    <w:rsid w:val="00982521"/>
    <w:rsid w:val="0098253F"/>
    <w:rsid w:val="0098254D"/>
    <w:rsid w:val="0098254F"/>
    <w:rsid w:val="00982579"/>
    <w:rsid w:val="0098257A"/>
    <w:rsid w:val="00982607"/>
    <w:rsid w:val="00982682"/>
    <w:rsid w:val="00982695"/>
    <w:rsid w:val="009826F1"/>
    <w:rsid w:val="009827A9"/>
    <w:rsid w:val="00982815"/>
    <w:rsid w:val="00982842"/>
    <w:rsid w:val="009828D3"/>
    <w:rsid w:val="009829DA"/>
    <w:rsid w:val="00982A88"/>
    <w:rsid w:val="00982B20"/>
    <w:rsid w:val="00982B3A"/>
    <w:rsid w:val="00982B3E"/>
    <w:rsid w:val="00982BD6"/>
    <w:rsid w:val="00982BD7"/>
    <w:rsid w:val="00982C11"/>
    <w:rsid w:val="00982C2A"/>
    <w:rsid w:val="00982C4A"/>
    <w:rsid w:val="00982C5A"/>
    <w:rsid w:val="00982CC2"/>
    <w:rsid w:val="00982D13"/>
    <w:rsid w:val="00982D5F"/>
    <w:rsid w:val="00982E3E"/>
    <w:rsid w:val="00982E8B"/>
    <w:rsid w:val="00982F1B"/>
    <w:rsid w:val="00982F53"/>
    <w:rsid w:val="00982F79"/>
    <w:rsid w:val="00982F83"/>
    <w:rsid w:val="00982F9F"/>
    <w:rsid w:val="00982FA0"/>
    <w:rsid w:val="00982FAB"/>
    <w:rsid w:val="00982FBB"/>
    <w:rsid w:val="00983011"/>
    <w:rsid w:val="00983177"/>
    <w:rsid w:val="009831CA"/>
    <w:rsid w:val="0098320D"/>
    <w:rsid w:val="0098327B"/>
    <w:rsid w:val="00983379"/>
    <w:rsid w:val="009833A8"/>
    <w:rsid w:val="009833FA"/>
    <w:rsid w:val="00983429"/>
    <w:rsid w:val="0098343D"/>
    <w:rsid w:val="0098347D"/>
    <w:rsid w:val="00983482"/>
    <w:rsid w:val="00983497"/>
    <w:rsid w:val="009834B0"/>
    <w:rsid w:val="009834C5"/>
    <w:rsid w:val="00983531"/>
    <w:rsid w:val="0098355B"/>
    <w:rsid w:val="00983580"/>
    <w:rsid w:val="0098362F"/>
    <w:rsid w:val="00983703"/>
    <w:rsid w:val="009837EC"/>
    <w:rsid w:val="00983813"/>
    <w:rsid w:val="009838A1"/>
    <w:rsid w:val="0098391A"/>
    <w:rsid w:val="0098393D"/>
    <w:rsid w:val="009839C0"/>
    <w:rsid w:val="009839C2"/>
    <w:rsid w:val="009839D9"/>
    <w:rsid w:val="00983A36"/>
    <w:rsid w:val="00983A8F"/>
    <w:rsid w:val="00983A9E"/>
    <w:rsid w:val="00983BAB"/>
    <w:rsid w:val="00983BBA"/>
    <w:rsid w:val="00983C74"/>
    <w:rsid w:val="00983CD4"/>
    <w:rsid w:val="00983D4C"/>
    <w:rsid w:val="00983E02"/>
    <w:rsid w:val="00983E0F"/>
    <w:rsid w:val="00983E59"/>
    <w:rsid w:val="00983E74"/>
    <w:rsid w:val="00983ECE"/>
    <w:rsid w:val="00983F11"/>
    <w:rsid w:val="00983F2A"/>
    <w:rsid w:val="00983F4E"/>
    <w:rsid w:val="00983F68"/>
    <w:rsid w:val="00983FE2"/>
    <w:rsid w:val="00984134"/>
    <w:rsid w:val="009841B3"/>
    <w:rsid w:val="009842B1"/>
    <w:rsid w:val="00984335"/>
    <w:rsid w:val="009843E1"/>
    <w:rsid w:val="009843E4"/>
    <w:rsid w:val="0098440E"/>
    <w:rsid w:val="009844A5"/>
    <w:rsid w:val="00984569"/>
    <w:rsid w:val="009845B4"/>
    <w:rsid w:val="009845DA"/>
    <w:rsid w:val="009845F9"/>
    <w:rsid w:val="00984617"/>
    <w:rsid w:val="00984674"/>
    <w:rsid w:val="009846BE"/>
    <w:rsid w:val="009846F3"/>
    <w:rsid w:val="0098477E"/>
    <w:rsid w:val="009848C9"/>
    <w:rsid w:val="009848F4"/>
    <w:rsid w:val="00984939"/>
    <w:rsid w:val="00984991"/>
    <w:rsid w:val="009849D5"/>
    <w:rsid w:val="00984A14"/>
    <w:rsid w:val="00984AB0"/>
    <w:rsid w:val="00984AB3"/>
    <w:rsid w:val="00984B17"/>
    <w:rsid w:val="00984B1C"/>
    <w:rsid w:val="00984B27"/>
    <w:rsid w:val="00984B53"/>
    <w:rsid w:val="00984B81"/>
    <w:rsid w:val="00984C46"/>
    <w:rsid w:val="00984C4E"/>
    <w:rsid w:val="00984CC2"/>
    <w:rsid w:val="00984CC6"/>
    <w:rsid w:val="00984CE2"/>
    <w:rsid w:val="00984CF2"/>
    <w:rsid w:val="00984D0A"/>
    <w:rsid w:val="00984D54"/>
    <w:rsid w:val="00984E0C"/>
    <w:rsid w:val="00984EE1"/>
    <w:rsid w:val="00984EF7"/>
    <w:rsid w:val="00984EFD"/>
    <w:rsid w:val="00984F0C"/>
    <w:rsid w:val="00984F84"/>
    <w:rsid w:val="00984FA7"/>
    <w:rsid w:val="00984FEB"/>
    <w:rsid w:val="00985029"/>
    <w:rsid w:val="009850FC"/>
    <w:rsid w:val="00985101"/>
    <w:rsid w:val="009852A0"/>
    <w:rsid w:val="009852A4"/>
    <w:rsid w:val="00985307"/>
    <w:rsid w:val="0098530A"/>
    <w:rsid w:val="0098537D"/>
    <w:rsid w:val="00985387"/>
    <w:rsid w:val="009853C2"/>
    <w:rsid w:val="009853C4"/>
    <w:rsid w:val="009853F6"/>
    <w:rsid w:val="009854CA"/>
    <w:rsid w:val="009854F9"/>
    <w:rsid w:val="00985596"/>
    <w:rsid w:val="009855BC"/>
    <w:rsid w:val="009855D2"/>
    <w:rsid w:val="00985656"/>
    <w:rsid w:val="00985719"/>
    <w:rsid w:val="009857C9"/>
    <w:rsid w:val="009857CB"/>
    <w:rsid w:val="009857D1"/>
    <w:rsid w:val="009857F3"/>
    <w:rsid w:val="00985803"/>
    <w:rsid w:val="00985841"/>
    <w:rsid w:val="00985843"/>
    <w:rsid w:val="00985881"/>
    <w:rsid w:val="009858DB"/>
    <w:rsid w:val="009858F1"/>
    <w:rsid w:val="00985903"/>
    <w:rsid w:val="00985939"/>
    <w:rsid w:val="00985969"/>
    <w:rsid w:val="00985987"/>
    <w:rsid w:val="00985A0B"/>
    <w:rsid w:val="00985A15"/>
    <w:rsid w:val="00985A4B"/>
    <w:rsid w:val="00985AAD"/>
    <w:rsid w:val="00985B27"/>
    <w:rsid w:val="00985B5F"/>
    <w:rsid w:val="00985BA6"/>
    <w:rsid w:val="00985C0F"/>
    <w:rsid w:val="00985C21"/>
    <w:rsid w:val="00985D54"/>
    <w:rsid w:val="00985E0D"/>
    <w:rsid w:val="00985E51"/>
    <w:rsid w:val="00985F42"/>
    <w:rsid w:val="00985F91"/>
    <w:rsid w:val="00985FFD"/>
    <w:rsid w:val="0098607F"/>
    <w:rsid w:val="0098622F"/>
    <w:rsid w:val="00986274"/>
    <w:rsid w:val="00986282"/>
    <w:rsid w:val="009862AE"/>
    <w:rsid w:val="0098633C"/>
    <w:rsid w:val="0098636F"/>
    <w:rsid w:val="00986394"/>
    <w:rsid w:val="0098640D"/>
    <w:rsid w:val="00986449"/>
    <w:rsid w:val="00986473"/>
    <w:rsid w:val="0098660E"/>
    <w:rsid w:val="00986620"/>
    <w:rsid w:val="00986685"/>
    <w:rsid w:val="00986686"/>
    <w:rsid w:val="009866A1"/>
    <w:rsid w:val="009866BE"/>
    <w:rsid w:val="009866F6"/>
    <w:rsid w:val="009866F9"/>
    <w:rsid w:val="00986727"/>
    <w:rsid w:val="00986732"/>
    <w:rsid w:val="00986745"/>
    <w:rsid w:val="00986770"/>
    <w:rsid w:val="00986783"/>
    <w:rsid w:val="00986787"/>
    <w:rsid w:val="009867CC"/>
    <w:rsid w:val="009867D2"/>
    <w:rsid w:val="009867DC"/>
    <w:rsid w:val="0098680D"/>
    <w:rsid w:val="00986872"/>
    <w:rsid w:val="00986958"/>
    <w:rsid w:val="00986986"/>
    <w:rsid w:val="00986994"/>
    <w:rsid w:val="009869D4"/>
    <w:rsid w:val="00986A8E"/>
    <w:rsid w:val="00986B4A"/>
    <w:rsid w:val="00986B8F"/>
    <w:rsid w:val="00986BDD"/>
    <w:rsid w:val="00986C75"/>
    <w:rsid w:val="00986CF1"/>
    <w:rsid w:val="00986D14"/>
    <w:rsid w:val="00986D37"/>
    <w:rsid w:val="00986D63"/>
    <w:rsid w:val="00986D6B"/>
    <w:rsid w:val="00986DDF"/>
    <w:rsid w:val="00986E38"/>
    <w:rsid w:val="00986EB4"/>
    <w:rsid w:val="00986EE1"/>
    <w:rsid w:val="00986F39"/>
    <w:rsid w:val="00986F65"/>
    <w:rsid w:val="00986F6A"/>
    <w:rsid w:val="00986F6C"/>
    <w:rsid w:val="00986F9A"/>
    <w:rsid w:val="00986FEA"/>
    <w:rsid w:val="00987024"/>
    <w:rsid w:val="0098716E"/>
    <w:rsid w:val="009871E2"/>
    <w:rsid w:val="00987310"/>
    <w:rsid w:val="00987330"/>
    <w:rsid w:val="0098736B"/>
    <w:rsid w:val="00987378"/>
    <w:rsid w:val="00987405"/>
    <w:rsid w:val="00987416"/>
    <w:rsid w:val="0098742C"/>
    <w:rsid w:val="009874C0"/>
    <w:rsid w:val="009875E9"/>
    <w:rsid w:val="00987626"/>
    <w:rsid w:val="0098766D"/>
    <w:rsid w:val="00987691"/>
    <w:rsid w:val="0098769E"/>
    <w:rsid w:val="009876B0"/>
    <w:rsid w:val="009876D6"/>
    <w:rsid w:val="00987706"/>
    <w:rsid w:val="0098770F"/>
    <w:rsid w:val="00987726"/>
    <w:rsid w:val="0098772E"/>
    <w:rsid w:val="00987759"/>
    <w:rsid w:val="00987798"/>
    <w:rsid w:val="009877A5"/>
    <w:rsid w:val="0098789E"/>
    <w:rsid w:val="009878DC"/>
    <w:rsid w:val="00987906"/>
    <w:rsid w:val="00987919"/>
    <w:rsid w:val="00987924"/>
    <w:rsid w:val="0098796E"/>
    <w:rsid w:val="0098796F"/>
    <w:rsid w:val="00987986"/>
    <w:rsid w:val="009879BA"/>
    <w:rsid w:val="00987A15"/>
    <w:rsid w:val="00987A6A"/>
    <w:rsid w:val="00987A77"/>
    <w:rsid w:val="00987B24"/>
    <w:rsid w:val="00987B59"/>
    <w:rsid w:val="00987B77"/>
    <w:rsid w:val="00987BCB"/>
    <w:rsid w:val="00987CA2"/>
    <w:rsid w:val="00987D6B"/>
    <w:rsid w:val="00987D99"/>
    <w:rsid w:val="00987DB0"/>
    <w:rsid w:val="00987DC4"/>
    <w:rsid w:val="00987DD1"/>
    <w:rsid w:val="00987E2E"/>
    <w:rsid w:val="00987E50"/>
    <w:rsid w:val="00987E86"/>
    <w:rsid w:val="00987F21"/>
    <w:rsid w:val="00987FA3"/>
    <w:rsid w:val="00990075"/>
    <w:rsid w:val="009900CB"/>
    <w:rsid w:val="009900E3"/>
    <w:rsid w:val="00990134"/>
    <w:rsid w:val="00990138"/>
    <w:rsid w:val="009901A7"/>
    <w:rsid w:val="009901A8"/>
    <w:rsid w:val="0099024F"/>
    <w:rsid w:val="0099032E"/>
    <w:rsid w:val="00990360"/>
    <w:rsid w:val="00990365"/>
    <w:rsid w:val="00990400"/>
    <w:rsid w:val="0099042D"/>
    <w:rsid w:val="0099044A"/>
    <w:rsid w:val="0099048D"/>
    <w:rsid w:val="0099049F"/>
    <w:rsid w:val="009904CC"/>
    <w:rsid w:val="009904E8"/>
    <w:rsid w:val="00990506"/>
    <w:rsid w:val="009905C5"/>
    <w:rsid w:val="009905E0"/>
    <w:rsid w:val="00990616"/>
    <w:rsid w:val="00990669"/>
    <w:rsid w:val="009906CD"/>
    <w:rsid w:val="0099073C"/>
    <w:rsid w:val="00990753"/>
    <w:rsid w:val="009907A1"/>
    <w:rsid w:val="009907D3"/>
    <w:rsid w:val="009908A6"/>
    <w:rsid w:val="009908BB"/>
    <w:rsid w:val="0099090D"/>
    <w:rsid w:val="0099092E"/>
    <w:rsid w:val="00990973"/>
    <w:rsid w:val="009909AA"/>
    <w:rsid w:val="009909C7"/>
    <w:rsid w:val="009909CD"/>
    <w:rsid w:val="00990A20"/>
    <w:rsid w:val="00990A53"/>
    <w:rsid w:val="00990A57"/>
    <w:rsid w:val="00990B0A"/>
    <w:rsid w:val="00990B16"/>
    <w:rsid w:val="00990C28"/>
    <w:rsid w:val="00990C34"/>
    <w:rsid w:val="00990C4F"/>
    <w:rsid w:val="00990C94"/>
    <w:rsid w:val="00990D1B"/>
    <w:rsid w:val="00990D6C"/>
    <w:rsid w:val="00990E14"/>
    <w:rsid w:val="00990E19"/>
    <w:rsid w:val="00990E36"/>
    <w:rsid w:val="00990E52"/>
    <w:rsid w:val="00990EA5"/>
    <w:rsid w:val="00990F5A"/>
    <w:rsid w:val="00990F66"/>
    <w:rsid w:val="00991006"/>
    <w:rsid w:val="00991018"/>
    <w:rsid w:val="009910B5"/>
    <w:rsid w:val="00991108"/>
    <w:rsid w:val="00991137"/>
    <w:rsid w:val="009911B3"/>
    <w:rsid w:val="009911EA"/>
    <w:rsid w:val="009912CE"/>
    <w:rsid w:val="00991318"/>
    <w:rsid w:val="0099132C"/>
    <w:rsid w:val="0099132F"/>
    <w:rsid w:val="00991355"/>
    <w:rsid w:val="009913CD"/>
    <w:rsid w:val="009913DB"/>
    <w:rsid w:val="009913FC"/>
    <w:rsid w:val="00991423"/>
    <w:rsid w:val="0099143A"/>
    <w:rsid w:val="00991462"/>
    <w:rsid w:val="0099146A"/>
    <w:rsid w:val="00991471"/>
    <w:rsid w:val="009914BF"/>
    <w:rsid w:val="0099154F"/>
    <w:rsid w:val="009915C5"/>
    <w:rsid w:val="009915E5"/>
    <w:rsid w:val="009915F8"/>
    <w:rsid w:val="00991650"/>
    <w:rsid w:val="00991711"/>
    <w:rsid w:val="0099173D"/>
    <w:rsid w:val="00991798"/>
    <w:rsid w:val="009917C7"/>
    <w:rsid w:val="009917CC"/>
    <w:rsid w:val="009917D9"/>
    <w:rsid w:val="009918A0"/>
    <w:rsid w:val="0099190F"/>
    <w:rsid w:val="0099195B"/>
    <w:rsid w:val="0099195C"/>
    <w:rsid w:val="00991963"/>
    <w:rsid w:val="00991987"/>
    <w:rsid w:val="009919F2"/>
    <w:rsid w:val="00991A00"/>
    <w:rsid w:val="00991A18"/>
    <w:rsid w:val="00991A43"/>
    <w:rsid w:val="00991B13"/>
    <w:rsid w:val="00991B21"/>
    <w:rsid w:val="00991B8B"/>
    <w:rsid w:val="00991B9E"/>
    <w:rsid w:val="00991BA9"/>
    <w:rsid w:val="00991BCC"/>
    <w:rsid w:val="00991BE5"/>
    <w:rsid w:val="00991BE6"/>
    <w:rsid w:val="00991C14"/>
    <w:rsid w:val="00991C27"/>
    <w:rsid w:val="00991C3A"/>
    <w:rsid w:val="00991C43"/>
    <w:rsid w:val="00991C56"/>
    <w:rsid w:val="00991CAB"/>
    <w:rsid w:val="00991D30"/>
    <w:rsid w:val="00991D5A"/>
    <w:rsid w:val="00991E0C"/>
    <w:rsid w:val="00991E11"/>
    <w:rsid w:val="00991E81"/>
    <w:rsid w:val="00991EA8"/>
    <w:rsid w:val="00991F34"/>
    <w:rsid w:val="00991F8A"/>
    <w:rsid w:val="00991F9B"/>
    <w:rsid w:val="00991F9D"/>
    <w:rsid w:val="00991F9E"/>
    <w:rsid w:val="00991FCA"/>
    <w:rsid w:val="00992056"/>
    <w:rsid w:val="0099205D"/>
    <w:rsid w:val="0099208E"/>
    <w:rsid w:val="00992094"/>
    <w:rsid w:val="009920F8"/>
    <w:rsid w:val="00992117"/>
    <w:rsid w:val="00992163"/>
    <w:rsid w:val="00992183"/>
    <w:rsid w:val="0099218F"/>
    <w:rsid w:val="0099220C"/>
    <w:rsid w:val="00992372"/>
    <w:rsid w:val="009924E9"/>
    <w:rsid w:val="00992555"/>
    <w:rsid w:val="0099257E"/>
    <w:rsid w:val="009925F0"/>
    <w:rsid w:val="00992602"/>
    <w:rsid w:val="00992631"/>
    <w:rsid w:val="0099267B"/>
    <w:rsid w:val="009926E7"/>
    <w:rsid w:val="009926F8"/>
    <w:rsid w:val="009926FE"/>
    <w:rsid w:val="00992732"/>
    <w:rsid w:val="00992742"/>
    <w:rsid w:val="00992807"/>
    <w:rsid w:val="00992845"/>
    <w:rsid w:val="0099287C"/>
    <w:rsid w:val="00992916"/>
    <w:rsid w:val="0099294D"/>
    <w:rsid w:val="00992998"/>
    <w:rsid w:val="009929BD"/>
    <w:rsid w:val="00992A56"/>
    <w:rsid w:val="00992B7C"/>
    <w:rsid w:val="00992BA5"/>
    <w:rsid w:val="00992BA7"/>
    <w:rsid w:val="00992BC9"/>
    <w:rsid w:val="00992BD4"/>
    <w:rsid w:val="00992D16"/>
    <w:rsid w:val="00992DB5"/>
    <w:rsid w:val="00992DC6"/>
    <w:rsid w:val="00992E5F"/>
    <w:rsid w:val="00992E6D"/>
    <w:rsid w:val="00992E71"/>
    <w:rsid w:val="00992FA2"/>
    <w:rsid w:val="00992FBE"/>
    <w:rsid w:val="00993043"/>
    <w:rsid w:val="009930D7"/>
    <w:rsid w:val="009930F4"/>
    <w:rsid w:val="00993153"/>
    <w:rsid w:val="00993171"/>
    <w:rsid w:val="009931CB"/>
    <w:rsid w:val="009931FA"/>
    <w:rsid w:val="00993235"/>
    <w:rsid w:val="00993247"/>
    <w:rsid w:val="00993296"/>
    <w:rsid w:val="009932F7"/>
    <w:rsid w:val="0099330D"/>
    <w:rsid w:val="00993358"/>
    <w:rsid w:val="0099349F"/>
    <w:rsid w:val="009934BD"/>
    <w:rsid w:val="009934D3"/>
    <w:rsid w:val="0099350B"/>
    <w:rsid w:val="00993515"/>
    <w:rsid w:val="0099355C"/>
    <w:rsid w:val="0099359F"/>
    <w:rsid w:val="009935A8"/>
    <w:rsid w:val="009935BC"/>
    <w:rsid w:val="00993655"/>
    <w:rsid w:val="00993658"/>
    <w:rsid w:val="0099368D"/>
    <w:rsid w:val="009936EF"/>
    <w:rsid w:val="00993703"/>
    <w:rsid w:val="0099375D"/>
    <w:rsid w:val="00993793"/>
    <w:rsid w:val="009937D5"/>
    <w:rsid w:val="00993818"/>
    <w:rsid w:val="0099382E"/>
    <w:rsid w:val="00993847"/>
    <w:rsid w:val="009939B5"/>
    <w:rsid w:val="009939FE"/>
    <w:rsid w:val="00993A4C"/>
    <w:rsid w:val="00993A59"/>
    <w:rsid w:val="00993A75"/>
    <w:rsid w:val="00993A80"/>
    <w:rsid w:val="00993B37"/>
    <w:rsid w:val="00993BDB"/>
    <w:rsid w:val="00993BE6"/>
    <w:rsid w:val="00993C0C"/>
    <w:rsid w:val="00993C78"/>
    <w:rsid w:val="00993C7C"/>
    <w:rsid w:val="00993C88"/>
    <w:rsid w:val="00993D02"/>
    <w:rsid w:val="00993D05"/>
    <w:rsid w:val="00993D21"/>
    <w:rsid w:val="00993D5B"/>
    <w:rsid w:val="00993D61"/>
    <w:rsid w:val="00993DCD"/>
    <w:rsid w:val="00993DCF"/>
    <w:rsid w:val="00993DE9"/>
    <w:rsid w:val="00993DFB"/>
    <w:rsid w:val="00993E1A"/>
    <w:rsid w:val="00993E24"/>
    <w:rsid w:val="00993E25"/>
    <w:rsid w:val="00993E4D"/>
    <w:rsid w:val="00993F0C"/>
    <w:rsid w:val="00993F23"/>
    <w:rsid w:val="00993F4F"/>
    <w:rsid w:val="00993F78"/>
    <w:rsid w:val="00993F8A"/>
    <w:rsid w:val="0099402D"/>
    <w:rsid w:val="00994047"/>
    <w:rsid w:val="009940EB"/>
    <w:rsid w:val="00994132"/>
    <w:rsid w:val="00994185"/>
    <w:rsid w:val="009941C8"/>
    <w:rsid w:val="009942A1"/>
    <w:rsid w:val="009942B9"/>
    <w:rsid w:val="009942EE"/>
    <w:rsid w:val="00994302"/>
    <w:rsid w:val="00994330"/>
    <w:rsid w:val="00994343"/>
    <w:rsid w:val="00994350"/>
    <w:rsid w:val="009943AF"/>
    <w:rsid w:val="00994421"/>
    <w:rsid w:val="009944C4"/>
    <w:rsid w:val="00994522"/>
    <w:rsid w:val="00994553"/>
    <w:rsid w:val="009945D0"/>
    <w:rsid w:val="009945D6"/>
    <w:rsid w:val="009945DE"/>
    <w:rsid w:val="00994614"/>
    <w:rsid w:val="00994709"/>
    <w:rsid w:val="00994746"/>
    <w:rsid w:val="009947CD"/>
    <w:rsid w:val="009947D7"/>
    <w:rsid w:val="0099481D"/>
    <w:rsid w:val="0099481F"/>
    <w:rsid w:val="00994827"/>
    <w:rsid w:val="00994829"/>
    <w:rsid w:val="0099483C"/>
    <w:rsid w:val="0099483F"/>
    <w:rsid w:val="00994894"/>
    <w:rsid w:val="0099492E"/>
    <w:rsid w:val="0099494C"/>
    <w:rsid w:val="00994959"/>
    <w:rsid w:val="0099496D"/>
    <w:rsid w:val="00994A47"/>
    <w:rsid w:val="00994A73"/>
    <w:rsid w:val="00994AB3"/>
    <w:rsid w:val="00994AD1"/>
    <w:rsid w:val="00994ADE"/>
    <w:rsid w:val="00994AE5"/>
    <w:rsid w:val="00994BDB"/>
    <w:rsid w:val="00994BE0"/>
    <w:rsid w:val="00994BEC"/>
    <w:rsid w:val="00994C10"/>
    <w:rsid w:val="00994C81"/>
    <w:rsid w:val="00994CF4"/>
    <w:rsid w:val="00994D6F"/>
    <w:rsid w:val="00994D8C"/>
    <w:rsid w:val="00994DF2"/>
    <w:rsid w:val="00994E23"/>
    <w:rsid w:val="00994E82"/>
    <w:rsid w:val="00994F4E"/>
    <w:rsid w:val="00995059"/>
    <w:rsid w:val="00995079"/>
    <w:rsid w:val="009950D6"/>
    <w:rsid w:val="0099511D"/>
    <w:rsid w:val="0099519B"/>
    <w:rsid w:val="00995313"/>
    <w:rsid w:val="0099532F"/>
    <w:rsid w:val="0099534C"/>
    <w:rsid w:val="00995390"/>
    <w:rsid w:val="0099547F"/>
    <w:rsid w:val="009954BD"/>
    <w:rsid w:val="009954CB"/>
    <w:rsid w:val="00995513"/>
    <w:rsid w:val="009955CA"/>
    <w:rsid w:val="009955E6"/>
    <w:rsid w:val="0099564A"/>
    <w:rsid w:val="009956BC"/>
    <w:rsid w:val="009956EA"/>
    <w:rsid w:val="00995735"/>
    <w:rsid w:val="0099584C"/>
    <w:rsid w:val="00995869"/>
    <w:rsid w:val="009958CF"/>
    <w:rsid w:val="009958DA"/>
    <w:rsid w:val="009958E7"/>
    <w:rsid w:val="009958F6"/>
    <w:rsid w:val="0099590B"/>
    <w:rsid w:val="00995941"/>
    <w:rsid w:val="00995A3C"/>
    <w:rsid w:val="00995A9E"/>
    <w:rsid w:val="00995BC6"/>
    <w:rsid w:val="00995C52"/>
    <w:rsid w:val="00995D07"/>
    <w:rsid w:val="00995D0B"/>
    <w:rsid w:val="00995D0D"/>
    <w:rsid w:val="00995D14"/>
    <w:rsid w:val="00995DA2"/>
    <w:rsid w:val="00995E6C"/>
    <w:rsid w:val="00995E90"/>
    <w:rsid w:val="00995EA1"/>
    <w:rsid w:val="00995ED1"/>
    <w:rsid w:val="00995EDE"/>
    <w:rsid w:val="00995F0D"/>
    <w:rsid w:val="00995F5F"/>
    <w:rsid w:val="00995F62"/>
    <w:rsid w:val="00995F70"/>
    <w:rsid w:val="00995F7C"/>
    <w:rsid w:val="00995F9C"/>
    <w:rsid w:val="00995F9D"/>
    <w:rsid w:val="00995FAC"/>
    <w:rsid w:val="00995FEB"/>
    <w:rsid w:val="0099600A"/>
    <w:rsid w:val="00996027"/>
    <w:rsid w:val="00996028"/>
    <w:rsid w:val="009960BD"/>
    <w:rsid w:val="009960F0"/>
    <w:rsid w:val="00996242"/>
    <w:rsid w:val="0099627F"/>
    <w:rsid w:val="0099633A"/>
    <w:rsid w:val="00996353"/>
    <w:rsid w:val="00996380"/>
    <w:rsid w:val="009963B4"/>
    <w:rsid w:val="00996430"/>
    <w:rsid w:val="009964B5"/>
    <w:rsid w:val="009964D5"/>
    <w:rsid w:val="00996551"/>
    <w:rsid w:val="00996556"/>
    <w:rsid w:val="009965B0"/>
    <w:rsid w:val="009965C2"/>
    <w:rsid w:val="009965DE"/>
    <w:rsid w:val="00996625"/>
    <w:rsid w:val="0099666A"/>
    <w:rsid w:val="009966B7"/>
    <w:rsid w:val="009966FA"/>
    <w:rsid w:val="0099677F"/>
    <w:rsid w:val="009967F8"/>
    <w:rsid w:val="00996831"/>
    <w:rsid w:val="00996842"/>
    <w:rsid w:val="0099685B"/>
    <w:rsid w:val="009968F5"/>
    <w:rsid w:val="00996901"/>
    <w:rsid w:val="00996975"/>
    <w:rsid w:val="00996994"/>
    <w:rsid w:val="009969A7"/>
    <w:rsid w:val="009969E1"/>
    <w:rsid w:val="00996A40"/>
    <w:rsid w:val="00996BD8"/>
    <w:rsid w:val="00996CD9"/>
    <w:rsid w:val="00996D26"/>
    <w:rsid w:val="00996D4F"/>
    <w:rsid w:val="00996D96"/>
    <w:rsid w:val="00996DFD"/>
    <w:rsid w:val="00996E05"/>
    <w:rsid w:val="00996E06"/>
    <w:rsid w:val="00996E9E"/>
    <w:rsid w:val="00996F46"/>
    <w:rsid w:val="00996FBA"/>
    <w:rsid w:val="00996FEB"/>
    <w:rsid w:val="00997036"/>
    <w:rsid w:val="00997043"/>
    <w:rsid w:val="0099707E"/>
    <w:rsid w:val="009970D7"/>
    <w:rsid w:val="009970E0"/>
    <w:rsid w:val="00997136"/>
    <w:rsid w:val="009971D4"/>
    <w:rsid w:val="00997200"/>
    <w:rsid w:val="00997290"/>
    <w:rsid w:val="009972FE"/>
    <w:rsid w:val="0099734A"/>
    <w:rsid w:val="00997391"/>
    <w:rsid w:val="009973A6"/>
    <w:rsid w:val="009973E7"/>
    <w:rsid w:val="00997487"/>
    <w:rsid w:val="00997528"/>
    <w:rsid w:val="0099759E"/>
    <w:rsid w:val="009975A9"/>
    <w:rsid w:val="00997611"/>
    <w:rsid w:val="0099763F"/>
    <w:rsid w:val="009976DC"/>
    <w:rsid w:val="00997731"/>
    <w:rsid w:val="00997779"/>
    <w:rsid w:val="0099777B"/>
    <w:rsid w:val="009977F5"/>
    <w:rsid w:val="00997857"/>
    <w:rsid w:val="00997858"/>
    <w:rsid w:val="009978B1"/>
    <w:rsid w:val="0099794B"/>
    <w:rsid w:val="00997959"/>
    <w:rsid w:val="00997A0E"/>
    <w:rsid w:val="00997A1C"/>
    <w:rsid w:val="00997A1F"/>
    <w:rsid w:val="00997A3C"/>
    <w:rsid w:val="00997A6B"/>
    <w:rsid w:val="00997A81"/>
    <w:rsid w:val="00997A82"/>
    <w:rsid w:val="00997AF1"/>
    <w:rsid w:val="00997B01"/>
    <w:rsid w:val="00997B1C"/>
    <w:rsid w:val="00997C4F"/>
    <w:rsid w:val="00997CEF"/>
    <w:rsid w:val="00997D3A"/>
    <w:rsid w:val="00997DB6"/>
    <w:rsid w:val="00997DB9"/>
    <w:rsid w:val="00997DDC"/>
    <w:rsid w:val="00997E96"/>
    <w:rsid w:val="00997F3C"/>
    <w:rsid w:val="00997F69"/>
    <w:rsid w:val="009A003C"/>
    <w:rsid w:val="009A0063"/>
    <w:rsid w:val="009A006F"/>
    <w:rsid w:val="009A00A2"/>
    <w:rsid w:val="009A0177"/>
    <w:rsid w:val="009A018C"/>
    <w:rsid w:val="009A0218"/>
    <w:rsid w:val="009A0247"/>
    <w:rsid w:val="009A025C"/>
    <w:rsid w:val="009A0294"/>
    <w:rsid w:val="009A02FF"/>
    <w:rsid w:val="009A033A"/>
    <w:rsid w:val="009A0389"/>
    <w:rsid w:val="009A03A5"/>
    <w:rsid w:val="009A03F7"/>
    <w:rsid w:val="009A042E"/>
    <w:rsid w:val="009A045E"/>
    <w:rsid w:val="009A046B"/>
    <w:rsid w:val="009A049E"/>
    <w:rsid w:val="009A04AD"/>
    <w:rsid w:val="009A04E5"/>
    <w:rsid w:val="009A059F"/>
    <w:rsid w:val="009A05EE"/>
    <w:rsid w:val="009A060E"/>
    <w:rsid w:val="009A0688"/>
    <w:rsid w:val="009A06BD"/>
    <w:rsid w:val="009A06C9"/>
    <w:rsid w:val="009A06D0"/>
    <w:rsid w:val="009A06D2"/>
    <w:rsid w:val="009A06FC"/>
    <w:rsid w:val="009A06FE"/>
    <w:rsid w:val="009A0721"/>
    <w:rsid w:val="009A07F1"/>
    <w:rsid w:val="009A0803"/>
    <w:rsid w:val="009A0852"/>
    <w:rsid w:val="009A0888"/>
    <w:rsid w:val="009A08C8"/>
    <w:rsid w:val="009A08F5"/>
    <w:rsid w:val="009A0944"/>
    <w:rsid w:val="009A09B3"/>
    <w:rsid w:val="009A0A8E"/>
    <w:rsid w:val="009A0ABD"/>
    <w:rsid w:val="009A0AF4"/>
    <w:rsid w:val="009A0B7A"/>
    <w:rsid w:val="009A0BCC"/>
    <w:rsid w:val="009A0BE7"/>
    <w:rsid w:val="009A0C36"/>
    <w:rsid w:val="009A0C8F"/>
    <w:rsid w:val="009A0C90"/>
    <w:rsid w:val="009A0C93"/>
    <w:rsid w:val="009A0C99"/>
    <w:rsid w:val="009A0D07"/>
    <w:rsid w:val="009A0D21"/>
    <w:rsid w:val="009A0D3F"/>
    <w:rsid w:val="009A0D48"/>
    <w:rsid w:val="009A0DB9"/>
    <w:rsid w:val="009A0DC1"/>
    <w:rsid w:val="009A0E10"/>
    <w:rsid w:val="009A0E97"/>
    <w:rsid w:val="009A0EA5"/>
    <w:rsid w:val="009A0EC5"/>
    <w:rsid w:val="009A0EE0"/>
    <w:rsid w:val="009A0F93"/>
    <w:rsid w:val="009A0F97"/>
    <w:rsid w:val="009A0FDA"/>
    <w:rsid w:val="009A1055"/>
    <w:rsid w:val="009A1099"/>
    <w:rsid w:val="009A10CC"/>
    <w:rsid w:val="009A1138"/>
    <w:rsid w:val="009A1170"/>
    <w:rsid w:val="009A11E7"/>
    <w:rsid w:val="009A1211"/>
    <w:rsid w:val="009A126B"/>
    <w:rsid w:val="009A12CE"/>
    <w:rsid w:val="009A1398"/>
    <w:rsid w:val="009A13B0"/>
    <w:rsid w:val="009A13BB"/>
    <w:rsid w:val="009A13C8"/>
    <w:rsid w:val="009A145B"/>
    <w:rsid w:val="009A1495"/>
    <w:rsid w:val="009A156C"/>
    <w:rsid w:val="009A15B3"/>
    <w:rsid w:val="009A15F3"/>
    <w:rsid w:val="009A1631"/>
    <w:rsid w:val="009A176C"/>
    <w:rsid w:val="009A1785"/>
    <w:rsid w:val="009A17C9"/>
    <w:rsid w:val="009A17DD"/>
    <w:rsid w:val="009A17F0"/>
    <w:rsid w:val="009A189C"/>
    <w:rsid w:val="009A18D5"/>
    <w:rsid w:val="009A1917"/>
    <w:rsid w:val="009A193C"/>
    <w:rsid w:val="009A1A21"/>
    <w:rsid w:val="009A1A4A"/>
    <w:rsid w:val="009A1AFA"/>
    <w:rsid w:val="009A1B34"/>
    <w:rsid w:val="009A1B47"/>
    <w:rsid w:val="009A1B49"/>
    <w:rsid w:val="009A1B71"/>
    <w:rsid w:val="009A1B78"/>
    <w:rsid w:val="009A1B84"/>
    <w:rsid w:val="009A1BCE"/>
    <w:rsid w:val="009A1BF3"/>
    <w:rsid w:val="009A1C12"/>
    <w:rsid w:val="009A1C45"/>
    <w:rsid w:val="009A1CAD"/>
    <w:rsid w:val="009A1CCC"/>
    <w:rsid w:val="009A1CD8"/>
    <w:rsid w:val="009A1D44"/>
    <w:rsid w:val="009A1D91"/>
    <w:rsid w:val="009A1E4B"/>
    <w:rsid w:val="009A1E7E"/>
    <w:rsid w:val="009A1EC6"/>
    <w:rsid w:val="009A1F03"/>
    <w:rsid w:val="009A1F3F"/>
    <w:rsid w:val="009A2030"/>
    <w:rsid w:val="009A20C4"/>
    <w:rsid w:val="009A20D3"/>
    <w:rsid w:val="009A2100"/>
    <w:rsid w:val="009A210C"/>
    <w:rsid w:val="009A212C"/>
    <w:rsid w:val="009A2157"/>
    <w:rsid w:val="009A21A1"/>
    <w:rsid w:val="009A21C3"/>
    <w:rsid w:val="009A21D9"/>
    <w:rsid w:val="009A21F9"/>
    <w:rsid w:val="009A2301"/>
    <w:rsid w:val="009A2339"/>
    <w:rsid w:val="009A2385"/>
    <w:rsid w:val="009A23F6"/>
    <w:rsid w:val="009A24B9"/>
    <w:rsid w:val="009A2575"/>
    <w:rsid w:val="009A257B"/>
    <w:rsid w:val="009A2580"/>
    <w:rsid w:val="009A25C6"/>
    <w:rsid w:val="009A25CA"/>
    <w:rsid w:val="009A2695"/>
    <w:rsid w:val="009A26A1"/>
    <w:rsid w:val="009A26FF"/>
    <w:rsid w:val="009A278E"/>
    <w:rsid w:val="009A27A8"/>
    <w:rsid w:val="009A27C5"/>
    <w:rsid w:val="009A2800"/>
    <w:rsid w:val="009A280C"/>
    <w:rsid w:val="009A28BE"/>
    <w:rsid w:val="009A28C3"/>
    <w:rsid w:val="009A28F6"/>
    <w:rsid w:val="009A2910"/>
    <w:rsid w:val="009A2981"/>
    <w:rsid w:val="009A2988"/>
    <w:rsid w:val="009A299C"/>
    <w:rsid w:val="009A29B8"/>
    <w:rsid w:val="009A29D1"/>
    <w:rsid w:val="009A2A5B"/>
    <w:rsid w:val="009A2AA9"/>
    <w:rsid w:val="009A2B02"/>
    <w:rsid w:val="009A2B15"/>
    <w:rsid w:val="009A2B6B"/>
    <w:rsid w:val="009A2B9F"/>
    <w:rsid w:val="009A2BDC"/>
    <w:rsid w:val="009A2CB9"/>
    <w:rsid w:val="009A2CD7"/>
    <w:rsid w:val="009A2D25"/>
    <w:rsid w:val="009A2D40"/>
    <w:rsid w:val="009A2D64"/>
    <w:rsid w:val="009A2D74"/>
    <w:rsid w:val="009A2DAF"/>
    <w:rsid w:val="009A2E84"/>
    <w:rsid w:val="009A2ED4"/>
    <w:rsid w:val="009A2F47"/>
    <w:rsid w:val="009A2F4B"/>
    <w:rsid w:val="009A2FFD"/>
    <w:rsid w:val="009A305C"/>
    <w:rsid w:val="009A30A6"/>
    <w:rsid w:val="009A30B2"/>
    <w:rsid w:val="009A3194"/>
    <w:rsid w:val="009A31B0"/>
    <w:rsid w:val="009A31D9"/>
    <w:rsid w:val="009A31DA"/>
    <w:rsid w:val="009A31FC"/>
    <w:rsid w:val="009A3292"/>
    <w:rsid w:val="009A3314"/>
    <w:rsid w:val="009A332E"/>
    <w:rsid w:val="009A3338"/>
    <w:rsid w:val="009A3339"/>
    <w:rsid w:val="009A3356"/>
    <w:rsid w:val="009A3425"/>
    <w:rsid w:val="009A346F"/>
    <w:rsid w:val="009A3478"/>
    <w:rsid w:val="009A3494"/>
    <w:rsid w:val="009A349E"/>
    <w:rsid w:val="009A3571"/>
    <w:rsid w:val="009A358B"/>
    <w:rsid w:val="009A35D3"/>
    <w:rsid w:val="009A35F8"/>
    <w:rsid w:val="009A361E"/>
    <w:rsid w:val="009A362C"/>
    <w:rsid w:val="009A36E8"/>
    <w:rsid w:val="009A372D"/>
    <w:rsid w:val="009A3777"/>
    <w:rsid w:val="009A383A"/>
    <w:rsid w:val="009A389F"/>
    <w:rsid w:val="009A38D5"/>
    <w:rsid w:val="009A3966"/>
    <w:rsid w:val="009A3985"/>
    <w:rsid w:val="009A398E"/>
    <w:rsid w:val="009A39AF"/>
    <w:rsid w:val="009A39D1"/>
    <w:rsid w:val="009A3A77"/>
    <w:rsid w:val="009A3A81"/>
    <w:rsid w:val="009A3BB7"/>
    <w:rsid w:val="009A3C7E"/>
    <w:rsid w:val="009A3C8F"/>
    <w:rsid w:val="009A3CA2"/>
    <w:rsid w:val="009A3CA4"/>
    <w:rsid w:val="009A3CA8"/>
    <w:rsid w:val="009A3CDB"/>
    <w:rsid w:val="009A3D1B"/>
    <w:rsid w:val="009A3D87"/>
    <w:rsid w:val="009A3D8E"/>
    <w:rsid w:val="009A3D95"/>
    <w:rsid w:val="009A3DA2"/>
    <w:rsid w:val="009A3DD9"/>
    <w:rsid w:val="009A3E07"/>
    <w:rsid w:val="009A3E5B"/>
    <w:rsid w:val="009A3EE7"/>
    <w:rsid w:val="009A3EFB"/>
    <w:rsid w:val="009A3F45"/>
    <w:rsid w:val="009A3FC3"/>
    <w:rsid w:val="009A4023"/>
    <w:rsid w:val="009A40A2"/>
    <w:rsid w:val="009A413A"/>
    <w:rsid w:val="009A416D"/>
    <w:rsid w:val="009A421E"/>
    <w:rsid w:val="009A424D"/>
    <w:rsid w:val="009A4253"/>
    <w:rsid w:val="009A436B"/>
    <w:rsid w:val="009A4413"/>
    <w:rsid w:val="009A4440"/>
    <w:rsid w:val="009A4444"/>
    <w:rsid w:val="009A4491"/>
    <w:rsid w:val="009A44B0"/>
    <w:rsid w:val="009A44E9"/>
    <w:rsid w:val="009A44F3"/>
    <w:rsid w:val="009A4522"/>
    <w:rsid w:val="009A4579"/>
    <w:rsid w:val="009A4583"/>
    <w:rsid w:val="009A4594"/>
    <w:rsid w:val="009A45F5"/>
    <w:rsid w:val="009A461E"/>
    <w:rsid w:val="009A46D6"/>
    <w:rsid w:val="009A4784"/>
    <w:rsid w:val="009A47A8"/>
    <w:rsid w:val="009A47C4"/>
    <w:rsid w:val="009A47DB"/>
    <w:rsid w:val="009A4813"/>
    <w:rsid w:val="009A489E"/>
    <w:rsid w:val="009A48A8"/>
    <w:rsid w:val="009A48C9"/>
    <w:rsid w:val="009A48F5"/>
    <w:rsid w:val="009A4913"/>
    <w:rsid w:val="009A49D8"/>
    <w:rsid w:val="009A49EF"/>
    <w:rsid w:val="009A4A54"/>
    <w:rsid w:val="009A4A80"/>
    <w:rsid w:val="009A4AA3"/>
    <w:rsid w:val="009A4ADD"/>
    <w:rsid w:val="009A4B4F"/>
    <w:rsid w:val="009A4B5C"/>
    <w:rsid w:val="009A4BCA"/>
    <w:rsid w:val="009A4BDA"/>
    <w:rsid w:val="009A4BF7"/>
    <w:rsid w:val="009A4C01"/>
    <w:rsid w:val="009A4C2A"/>
    <w:rsid w:val="009A4C2D"/>
    <w:rsid w:val="009A4CC4"/>
    <w:rsid w:val="009A4D57"/>
    <w:rsid w:val="009A4DB4"/>
    <w:rsid w:val="009A4E55"/>
    <w:rsid w:val="009A4E71"/>
    <w:rsid w:val="009A4E7A"/>
    <w:rsid w:val="009A4EBF"/>
    <w:rsid w:val="009A4EFD"/>
    <w:rsid w:val="009A4F0A"/>
    <w:rsid w:val="009A4F17"/>
    <w:rsid w:val="009A4F2C"/>
    <w:rsid w:val="009A4F3F"/>
    <w:rsid w:val="009A506D"/>
    <w:rsid w:val="009A50C5"/>
    <w:rsid w:val="009A50F4"/>
    <w:rsid w:val="009A516B"/>
    <w:rsid w:val="009A51A4"/>
    <w:rsid w:val="009A51EA"/>
    <w:rsid w:val="009A5295"/>
    <w:rsid w:val="009A5313"/>
    <w:rsid w:val="009A5319"/>
    <w:rsid w:val="009A53DF"/>
    <w:rsid w:val="009A5405"/>
    <w:rsid w:val="009A5478"/>
    <w:rsid w:val="009A54B4"/>
    <w:rsid w:val="009A54C0"/>
    <w:rsid w:val="009A54C6"/>
    <w:rsid w:val="009A5587"/>
    <w:rsid w:val="009A55C9"/>
    <w:rsid w:val="009A55D9"/>
    <w:rsid w:val="009A565E"/>
    <w:rsid w:val="009A573E"/>
    <w:rsid w:val="009A57B6"/>
    <w:rsid w:val="009A57BF"/>
    <w:rsid w:val="009A582F"/>
    <w:rsid w:val="009A5836"/>
    <w:rsid w:val="009A588D"/>
    <w:rsid w:val="009A58AE"/>
    <w:rsid w:val="009A58BA"/>
    <w:rsid w:val="009A590F"/>
    <w:rsid w:val="009A5964"/>
    <w:rsid w:val="009A5A52"/>
    <w:rsid w:val="009A5AA0"/>
    <w:rsid w:val="009A5AA1"/>
    <w:rsid w:val="009A5ADF"/>
    <w:rsid w:val="009A5B20"/>
    <w:rsid w:val="009A5B4B"/>
    <w:rsid w:val="009A5B77"/>
    <w:rsid w:val="009A5B7E"/>
    <w:rsid w:val="009A5B81"/>
    <w:rsid w:val="009A5B9E"/>
    <w:rsid w:val="009A5C24"/>
    <w:rsid w:val="009A5C6F"/>
    <w:rsid w:val="009A5CDF"/>
    <w:rsid w:val="009A5D05"/>
    <w:rsid w:val="009A5D06"/>
    <w:rsid w:val="009A5D6A"/>
    <w:rsid w:val="009A5D9B"/>
    <w:rsid w:val="009A5DEC"/>
    <w:rsid w:val="009A5DEF"/>
    <w:rsid w:val="009A5DF2"/>
    <w:rsid w:val="009A5E1B"/>
    <w:rsid w:val="009A5E8B"/>
    <w:rsid w:val="009A5F1F"/>
    <w:rsid w:val="009A5F34"/>
    <w:rsid w:val="009A5FE1"/>
    <w:rsid w:val="009A6029"/>
    <w:rsid w:val="009A60A6"/>
    <w:rsid w:val="009A60CD"/>
    <w:rsid w:val="009A60D4"/>
    <w:rsid w:val="009A611A"/>
    <w:rsid w:val="009A613F"/>
    <w:rsid w:val="009A6146"/>
    <w:rsid w:val="009A6178"/>
    <w:rsid w:val="009A61E9"/>
    <w:rsid w:val="009A6241"/>
    <w:rsid w:val="009A6253"/>
    <w:rsid w:val="009A628D"/>
    <w:rsid w:val="009A62A0"/>
    <w:rsid w:val="009A62B3"/>
    <w:rsid w:val="009A62CC"/>
    <w:rsid w:val="009A6314"/>
    <w:rsid w:val="009A6355"/>
    <w:rsid w:val="009A6376"/>
    <w:rsid w:val="009A63DA"/>
    <w:rsid w:val="009A647B"/>
    <w:rsid w:val="009A6481"/>
    <w:rsid w:val="009A649A"/>
    <w:rsid w:val="009A652B"/>
    <w:rsid w:val="009A65EA"/>
    <w:rsid w:val="009A6703"/>
    <w:rsid w:val="009A6714"/>
    <w:rsid w:val="009A6759"/>
    <w:rsid w:val="009A6795"/>
    <w:rsid w:val="009A67BD"/>
    <w:rsid w:val="009A67CA"/>
    <w:rsid w:val="009A680C"/>
    <w:rsid w:val="009A681D"/>
    <w:rsid w:val="009A688D"/>
    <w:rsid w:val="009A693C"/>
    <w:rsid w:val="009A69C9"/>
    <w:rsid w:val="009A6A2D"/>
    <w:rsid w:val="009A6A2F"/>
    <w:rsid w:val="009A6AAC"/>
    <w:rsid w:val="009A6AC9"/>
    <w:rsid w:val="009A6AD7"/>
    <w:rsid w:val="009A6AD9"/>
    <w:rsid w:val="009A6B22"/>
    <w:rsid w:val="009A6BFF"/>
    <w:rsid w:val="009A6C9F"/>
    <w:rsid w:val="009A6CAB"/>
    <w:rsid w:val="009A6CEB"/>
    <w:rsid w:val="009A6D4F"/>
    <w:rsid w:val="009A6D7F"/>
    <w:rsid w:val="009A6DCD"/>
    <w:rsid w:val="009A6E2D"/>
    <w:rsid w:val="009A6E5A"/>
    <w:rsid w:val="009A6F10"/>
    <w:rsid w:val="009A7040"/>
    <w:rsid w:val="009A70CA"/>
    <w:rsid w:val="009A71A6"/>
    <w:rsid w:val="009A71B5"/>
    <w:rsid w:val="009A71D5"/>
    <w:rsid w:val="009A723B"/>
    <w:rsid w:val="009A72DD"/>
    <w:rsid w:val="009A7389"/>
    <w:rsid w:val="009A741F"/>
    <w:rsid w:val="009A7429"/>
    <w:rsid w:val="009A74C9"/>
    <w:rsid w:val="009A7528"/>
    <w:rsid w:val="009A75F1"/>
    <w:rsid w:val="009A75F5"/>
    <w:rsid w:val="009A75F6"/>
    <w:rsid w:val="009A7651"/>
    <w:rsid w:val="009A767F"/>
    <w:rsid w:val="009A76AB"/>
    <w:rsid w:val="009A7847"/>
    <w:rsid w:val="009A78A3"/>
    <w:rsid w:val="009A78AA"/>
    <w:rsid w:val="009A79F7"/>
    <w:rsid w:val="009A7A4A"/>
    <w:rsid w:val="009A7A88"/>
    <w:rsid w:val="009A7AD5"/>
    <w:rsid w:val="009A7BEA"/>
    <w:rsid w:val="009A7C32"/>
    <w:rsid w:val="009A7C50"/>
    <w:rsid w:val="009A7DB2"/>
    <w:rsid w:val="009A7DED"/>
    <w:rsid w:val="009A7E31"/>
    <w:rsid w:val="009A7EB6"/>
    <w:rsid w:val="009A7EE8"/>
    <w:rsid w:val="009A7F20"/>
    <w:rsid w:val="009A7F9A"/>
    <w:rsid w:val="009A7FA4"/>
    <w:rsid w:val="009A7FD7"/>
    <w:rsid w:val="009B0014"/>
    <w:rsid w:val="009B0048"/>
    <w:rsid w:val="009B0057"/>
    <w:rsid w:val="009B00E3"/>
    <w:rsid w:val="009B0106"/>
    <w:rsid w:val="009B01E1"/>
    <w:rsid w:val="009B01F4"/>
    <w:rsid w:val="009B020A"/>
    <w:rsid w:val="009B028D"/>
    <w:rsid w:val="009B029E"/>
    <w:rsid w:val="009B02F1"/>
    <w:rsid w:val="009B030D"/>
    <w:rsid w:val="009B034D"/>
    <w:rsid w:val="009B041A"/>
    <w:rsid w:val="009B0473"/>
    <w:rsid w:val="009B04F5"/>
    <w:rsid w:val="009B0506"/>
    <w:rsid w:val="009B0511"/>
    <w:rsid w:val="009B05CA"/>
    <w:rsid w:val="009B05F4"/>
    <w:rsid w:val="009B060D"/>
    <w:rsid w:val="009B0659"/>
    <w:rsid w:val="009B067C"/>
    <w:rsid w:val="009B06A1"/>
    <w:rsid w:val="009B06B6"/>
    <w:rsid w:val="009B06B9"/>
    <w:rsid w:val="009B073B"/>
    <w:rsid w:val="009B07D9"/>
    <w:rsid w:val="009B07F4"/>
    <w:rsid w:val="009B0833"/>
    <w:rsid w:val="009B0863"/>
    <w:rsid w:val="009B087B"/>
    <w:rsid w:val="009B090B"/>
    <w:rsid w:val="009B090D"/>
    <w:rsid w:val="009B0943"/>
    <w:rsid w:val="009B09D2"/>
    <w:rsid w:val="009B0A14"/>
    <w:rsid w:val="009B0A15"/>
    <w:rsid w:val="009B0A76"/>
    <w:rsid w:val="009B0AD0"/>
    <w:rsid w:val="009B0AD6"/>
    <w:rsid w:val="009B0B75"/>
    <w:rsid w:val="009B0BCF"/>
    <w:rsid w:val="009B0C02"/>
    <w:rsid w:val="009B0C05"/>
    <w:rsid w:val="009B0C9C"/>
    <w:rsid w:val="009B0CD8"/>
    <w:rsid w:val="009B0D1F"/>
    <w:rsid w:val="009B0E2B"/>
    <w:rsid w:val="009B0E36"/>
    <w:rsid w:val="009B0E7F"/>
    <w:rsid w:val="009B0F35"/>
    <w:rsid w:val="009B0FCA"/>
    <w:rsid w:val="009B0FE2"/>
    <w:rsid w:val="009B0FEE"/>
    <w:rsid w:val="009B1005"/>
    <w:rsid w:val="009B1009"/>
    <w:rsid w:val="009B1043"/>
    <w:rsid w:val="009B10A4"/>
    <w:rsid w:val="009B10DF"/>
    <w:rsid w:val="009B10ED"/>
    <w:rsid w:val="009B10EF"/>
    <w:rsid w:val="009B1151"/>
    <w:rsid w:val="009B1160"/>
    <w:rsid w:val="009B12ED"/>
    <w:rsid w:val="009B1343"/>
    <w:rsid w:val="009B13CD"/>
    <w:rsid w:val="009B1407"/>
    <w:rsid w:val="009B1463"/>
    <w:rsid w:val="009B146E"/>
    <w:rsid w:val="009B149C"/>
    <w:rsid w:val="009B14E9"/>
    <w:rsid w:val="009B1522"/>
    <w:rsid w:val="009B153E"/>
    <w:rsid w:val="009B1581"/>
    <w:rsid w:val="009B15E3"/>
    <w:rsid w:val="009B1657"/>
    <w:rsid w:val="009B167C"/>
    <w:rsid w:val="009B1698"/>
    <w:rsid w:val="009B1703"/>
    <w:rsid w:val="009B1705"/>
    <w:rsid w:val="009B1770"/>
    <w:rsid w:val="009B1790"/>
    <w:rsid w:val="009B17D9"/>
    <w:rsid w:val="009B1859"/>
    <w:rsid w:val="009B1863"/>
    <w:rsid w:val="009B18D6"/>
    <w:rsid w:val="009B1910"/>
    <w:rsid w:val="009B1919"/>
    <w:rsid w:val="009B1920"/>
    <w:rsid w:val="009B193F"/>
    <w:rsid w:val="009B1943"/>
    <w:rsid w:val="009B1963"/>
    <w:rsid w:val="009B1A6A"/>
    <w:rsid w:val="009B1A79"/>
    <w:rsid w:val="009B1AC8"/>
    <w:rsid w:val="009B1ADA"/>
    <w:rsid w:val="009B1B46"/>
    <w:rsid w:val="009B1B95"/>
    <w:rsid w:val="009B1BAC"/>
    <w:rsid w:val="009B1CAB"/>
    <w:rsid w:val="009B1CE1"/>
    <w:rsid w:val="009B1D3F"/>
    <w:rsid w:val="009B1D4D"/>
    <w:rsid w:val="009B1D5D"/>
    <w:rsid w:val="009B1D6C"/>
    <w:rsid w:val="009B1D7F"/>
    <w:rsid w:val="009B1DA0"/>
    <w:rsid w:val="009B1DBD"/>
    <w:rsid w:val="009B1DC9"/>
    <w:rsid w:val="009B1DCE"/>
    <w:rsid w:val="009B1E03"/>
    <w:rsid w:val="009B1EB7"/>
    <w:rsid w:val="009B1F08"/>
    <w:rsid w:val="009B1FF5"/>
    <w:rsid w:val="009B200F"/>
    <w:rsid w:val="009B2088"/>
    <w:rsid w:val="009B2198"/>
    <w:rsid w:val="009B21DA"/>
    <w:rsid w:val="009B2269"/>
    <w:rsid w:val="009B22D1"/>
    <w:rsid w:val="009B2340"/>
    <w:rsid w:val="009B234C"/>
    <w:rsid w:val="009B24BD"/>
    <w:rsid w:val="009B2539"/>
    <w:rsid w:val="009B2584"/>
    <w:rsid w:val="009B25AC"/>
    <w:rsid w:val="009B2630"/>
    <w:rsid w:val="009B26DD"/>
    <w:rsid w:val="009B274F"/>
    <w:rsid w:val="009B2758"/>
    <w:rsid w:val="009B2796"/>
    <w:rsid w:val="009B2859"/>
    <w:rsid w:val="009B2900"/>
    <w:rsid w:val="009B291B"/>
    <w:rsid w:val="009B2931"/>
    <w:rsid w:val="009B293E"/>
    <w:rsid w:val="009B2954"/>
    <w:rsid w:val="009B2996"/>
    <w:rsid w:val="009B29E3"/>
    <w:rsid w:val="009B2A21"/>
    <w:rsid w:val="009B2A23"/>
    <w:rsid w:val="009B2A25"/>
    <w:rsid w:val="009B2A55"/>
    <w:rsid w:val="009B2A75"/>
    <w:rsid w:val="009B2A95"/>
    <w:rsid w:val="009B2AA6"/>
    <w:rsid w:val="009B2BE6"/>
    <w:rsid w:val="009B2C17"/>
    <w:rsid w:val="009B2C1B"/>
    <w:rsid w:val="009B2CC6"/>
    <w:rsid w:val="009B2D8D"/>
    <w:rsid w:val="009B2D9B"/>
    <w:rsid w:val="009B2E29"/>
    <w:rsid w:val="009B2E2C"/>
    <w:rsid w:val="009B2E73"/>
    <w:rsid w:val="009B2F1D"/>
    <w:rsid w:val="009B2F45"/>
    <w:rsid w:val="009B2F69"/>
    <w:rsid w:val="009B313F"/>
    <w:rsid w:val="009B3171"/>
    <w:rsid w:val="009B3198"/>
    <w:rsid w:val="009B3207"/>
    <w:rsid w:val="009B3240"/>
    <w:rsid w:val="009B3287"/>
    <w:rsid w:val="009B3318"/>
    <w:rsid w:val="009B3339"/>
    <w:rsid w:val="009B35A9"/>
    <w:rsid w:val="009B369F"/>
    <w:rsid w:val="009B36A7"/>
    <w:rsid w:val="009B36E5"/>
    <w:rsid w:val="009B372C"/>
    <w:rsid w:val="009B3770"/>
    <w:rsid w:val="009B378F"/>
    <w:rsid w:val="009B37E7"/>
    <w:rsid w:val="009B38B3"/>
    <w:rsid w:val="009B38CE"/>
    <w:rsid w:val="009B38E1"/>
    <w:rsid w:val="009B3923"/>
    <w:rsid w:val="009B396B"/>
    <w:rsid w:val="009B39B2"/>
    <w:rsid w:val="009B39E3"/>
    <w:rsid w:val="009B39F2"/>
    <w:rsid w:val="009B39FF"/>
    <w:rsid w:val="009B3ADA"/>
    <w:rsid w:val="009B3AEE"/>
    <w:rsid w:val="009B3C7C"/>
    <w:rsid w:val="009B3C98"/>
    <w:rsid w:val="009B3D0B"/>
    <w:rsid w:val="009B3D24"/>
    <w:rsid w:val="009B3D69"/>
    <w:rsid w:val="009B3DD5"/>
    <w:rsid w:val="009B3DE4"/>
    <w:rsid w:val="009B3E26"/>
    <w:rsid w:val="009B3E95"/>
    <w:rsid w:val="009B3E9D"/>
    <w:rsid w:val="009B3ED0"/>
    <w:rsid w:val="009B3EE8"/>
    <w:rsid w:val="009B3F43"/>
    <w:rsid w:val="009B3FA7"/>
    <w:rsid w:val="009B3FE7"/>
    <w:rsid w:val="009B400D"/>
    <w:rsid w:val="009B40FC"/>
    <w:rsid w:val="009B411A"/>
    <w:rsid w:val="009B420A"/>
    <w:rsid w:val="009B4233"/>
    <w:rsid w:val="009B429B"/>
    <w:rsid w:val="009B42F8"/>
    <w:rsid w:val="009B437D"/>
    <w:rsid w:val="009B439F"/>
    <w:rsid w:val="009B4406"/>
    <w:rsid w:val="009B441A"/>
    <w:rsid w:val="009B44C2"/>
    <w:rsid w:val="009B46C3"/>
    <w:rsid w:val="009B4765"/>
    <w:rsid w:val="009B47AF"/>
    <w:rsid w:val="009B47FD"/>
    <w:rsid w:val="009B4802"/>
    <w:rsid w:val="009B4855"/>
    <w:rsid w:val="009B4878"/>
    <w:rsid w:val="009B4911"/>
    <w:rsid w:val="009B492A"/>
    <w:rsid w:val="009B49B6"/>
    <w:rsid w:val="009B49CB"/>
    <w:rsid w:val="009B49E9"/>
    <w:rsid w:val="009B4A74"/>
    <w:rsid w:val="009B4B7C"/>
    <w:rsid w:val="009B4BCE"/>
    <w:rsid w:val="009B4BEE"/>
    <w:rsid w:val="009B4BF1"/>
    <w:rsid w:val="009B4C4E"/>
    <w:rsid w:val="009B4C6D"/>
    <w:rsid w:val="009B4C92"/>
    <w:rsid w:val="009B4CB1"/>
    <w:rsid w:val="009B4CCD"/>
    <w:rsid w:val="009B4D64"/>
    <w:rsid w:val="009B4D8C"/>
    <w:rsid w:val="009B4DC2"/>
    <w:rsid w:val="009B4DC3"/>
    <w:rsid w:val="009B4E4D"/>
    <w:rsid w:val="009B4EB4"/>
    <w:rsid w:val="009B4F38"/>
    <w:rsid w:val="009B4F5C"/>
    <w:rsid w:val="009B508F"/>
    <w:rsid w:val="009B50A7"/>
    <w:rsid w:val="009B50F4"/>
    <w:rsid w:val="009B519E"/>
    <w:rsid w:val="009B522B"/>
    <w:rsid w:val="009B5266"/>
    <w:rsid w:val="009B5269"/>
    <w:rsid w:val="009B52D6"/>
    <w:rsid w:val="009B533D"/>
    <w:rsid w:val="009B5372"/>
    <w:rsid w:val="009B53DE"/>
    <w:rsid w:val="009B5468"/>
    <w:rsid w:val="009B555A"/>
    <w:rsid w:val="009B55BA"/>
    <w:rsid w:val="009B55D7"/>
    <w:rsid w:val="009B561C"/>
    <w:rsid w:val="009B567F"/>
    <w:rsid w:val="009B56B0"/>
    <w:rsid w:val="009B56DD"/>
    <w:rsid w:val="009B570A"/>
    <w:rsid w:val="009B5733"/>
    <w:rsid w:val="009B5760"/>
    <w:rsid w:val="009B5774"/>
    <w:rsid w:val="009B57B8"/>
    <w:rsid w:val="009B5863"/>
    <w:rsid w:val="009B58B3"/>
    <w:rsid w:val="009B58D5"/>
    <w:rsid w:val="009B5901"/>
    <w:rsid w:val="009B5925"/>
    <w:rsid w:val="009B593B"/>
    <w:rsid w:val="009B59B1"/>
    <w:rsid w:val="009B59C0"/>
    <w:rsid w:val="009B59CA"/>
    <w:rsid w:val="009B59ED"/>
    <w:rsid w:val="009B5A19"/>
    <w:rsid w:val="009B5A37"/>
    <w:rsid w:val="009B5A4A"/>
    <w:rsid w:val="009B5AFD"/>
    <w:rsid w:val="009B5BEF"/>
    <w:rsid w:val="009B5C6B"/>
    <w:rsid w:val="009B5CBC"/>
    <w:rsid w:val="009B5D20"/>
    <w:rsid w:val="009B5D6F"/>
    <w:rsid w:val="009B5D8B"/>
    <w:rsid w:val="009B5DC8"/>
    <w:rsid w:val="009B5DD1"/>
    <w:rsid w:val="009B5E55"/>
    <w:rsid w:val="009B5EC2"/>
    <w:rsid w:val="009B5EDA"/>
    <w:rsid w:val="009B5EF1"/>
    <w:rsid w:val="009B5F0C"/>
    <w:rsid w:val="009B5FC6"/>
    <w:rsid w:val="009B5FC7"/>
    <w:rsid w:val="009B5FE9"/>
    <w:rsid w:val="009B6080"/>
    <w:rsid w:val="009B60D1"/>
    <w:rsid w:val="009B6165"/>
    <w:rsid w:val="009B6190"/>
    <w:rsid w:val="009B6192"/>
    <w:rsid w:val="009B61B7"/>
    <w:rsid w:val="009B61BD"/>
    <w:rsid w:val="009B62B6"/>
    <w:rsid w:val="009B6366"/>
    <w:rsid w:val="009B638A"/>
    <w:rsid w:val="009B645B"/>
    <w:rsid w:val="009B6473"/>
    <w:rsid w:val="009B648F"/>
    <w:rsid w:val="009B64FC"/>
    <w:rsid w:val="009B6518"/>
    <w:rsid w:val="009B65EC"/>
    <w:rsid w:val="009B65F1"/>
    <w:rsid w:val="009B6679"/>
    <w:rsid w:val="009B6686"/>
    <w:rsid w:val="009B6847"/>
    <w:rsid w:val="009B6851"/>
    <w:rsid w:val="009B6888"/>
    <w:rsid w:val="009B68EB"/>
    <w:rsid w:val="009B68F5"/>
    <w:rsid w:val="009B696C"/>
    <w:rsid w:val="009B697F"/>
    <w:rsid w:val="009B69E2"/>
    <w:rsid w:val="009B6A09"/>
    <w:rsid w:val="009B6A13"/>
    <w:rsid w:val="009B6A48"/>
    <w:rsid w:val="009B6AA4"/>
    <w:rsid w:val="009B6ABF"/>
    <w:rsid w:val="009B6AF0"/>
    <w:rsid w:val="009B6B76"/>
    <w:rsid w:val="009B6BAE"/>
    <w:rsid w:val="009B6CCD"/>
    <w:rsid w:val="009B6CDA"/>
    <w:rsid w:val="009B6D77"/>
    <w:rsid w:val="009B6D78"/>
    <w:rsid w:val="009B6D8A"/>
    <w:rsid w:val="009B6DA1"/>
    <w:rsid w:val="009B6DB4"/>
    <w:rsid w:val="009B6DC2"/>
    <w:rsid w:val="009B6E7E"/>
    <w:rsid w:val="009B6EBC"/>
    <w:rsid w:val="009B6EF7"/>
    <w:rsid w:val="009B6F5C"/>
    <w:rsid w:val="009B6F6D"/>
    <w:rsid w:val="009B6FEA"/>
    <w:rsid w:val="009B7064"/>
    <w:rsid w:val="009B70B1"/>
    <w:rsid w:val="009B70E7"/>
    <w:rsid w:val="009B7137"/>
    <w:rsid w:val="009B71B6"/>
    <w:rsid w:val="009B71B9"/>
    <w:rsid w:val="009B7219"/>
    <w:rsid w:val="009B7281"/>
    <w:rsid w:val="009B72AC"/>
    <w:rsid w:val="009B72B7"/>
    <w:rsid w:val="009B72E6"/>
    <w:rsid w:val="009B7372"/>
    <w:rsid w:val="009B7380"/>
    <w:rsid w:val="009B73CF"/>
    <w:rsid w:val="009B7401"/>
    <w:rsid w:val="009B74B6"/>
    <w:rsid w:val="009B74C4"/>
    <w:rsid w:val="009B7525"/>
    <w:rsid w:val="009B755B"/>
    <w:rsid w:val="009B7569"/>
    <w:rsid w:val="009B7579"/>
    <w:rsid w:val="009B75B6"/>
    <w:rsid w:val="009B7618"/>
    <w:rsid w:val="009B7640"/>
    <w:rsid w:val="009B767E"/>
    <w:rsid w:val="009B76B6"/>
    <w:rsid w:val="009B7722"/>
    <w:rsid w:val="009B7737"/>
    <w:rsid w:val="009B7747"/>
    <w:rsid w:val="009B7766"/>
    <w:rsid w:val="009B77E6"/>
    <w:rsid w:val="009B78D7"/>
    <w:rsid w:val="009B791E"/>
    <w:rsid w:val="009B7924"/>
    <w:rsid w:val="009B79C8"/>
    <w:rsid w:val="009B7A69"/>
    <w:rsid w:val="009B7A7D"/>
    <w:rsid w:val="009B7B1B"/>
    <w:rsid w:val="009B7B25"/>
    <w:rsid w:val="009B7B2F"/>
    <w:rsid w:val="009B7B41"/>
    <w:rsid w:val="009B7B70"/>
    <w:rsid w:val="009B7BE1"/>
    <w:rsid w:val="009B7C0C"/>
    <w:rsid w:val="009B7C1D"/>
    <w:rsid w:val="009B7CC8"/>
    <w:rsid w:val="009B7D57"/>
    <w:rsid w:val="009B7D6A"/>
    <w:rsid w:val="009B7D73"/>
    <w:rsid w:val="009B7D82"/>
    <w:rsid w:val="009B7DD5"/>
    <w:rsid w:val="009B7E78"/>
    <w:rsid w:val="009B7ED2"/>
    <w:rsid w:val="009B7F9F"/>
    <w:rsid w:val="009B7FF5"/>
    <w:rsid w:val="009B7FF9"/>
    <w:rsid w:val="009C003C"/>
    <w:rsid w:val="009C003F"/>
    <w:rsid w:val="009C00B7"/>
    <w:rsid w:val="009C00E3"/>
    <w:rsid w:val="009C0141"/>
    <w:rsid w:val="009C01FB"/>
    <w:rsid w:val="009C027F"/>
    <w:rsid w:val="009C02A2"/>
    <w:rsid w:val="009C0367"/>
    <w:rsid w:val="009C03DF"/>
    <w:rsid w:val="009C0437"/>
    <w:rsid w:val="009C0481"/>
    <w:rsid w:val="009C0499"/>
    <w:rsid w:val="009C04EB"/>
    <w:rsid w:val="009C04EF"/>
    <w:rsid w:val="009C0503"/>
    <w:rsid w:val="009C052D"/>
    <w:rsid w:val="009C054F"/>
    <w:rsid w:val="009C0620"/>
    <w:rsid w:val="009C0633"/>
    <w:rsid w:val="009C06F0"/>
    <w:rsid w:val="009C070E"/>
    <w:rsid w:val="009C073C"/>
    <w:rsid w:val="009C0875"/>
    <w:rsid w:val="009C08F7"/>
    <w:rsid w:val="009C0925"/>
    <w:rsid w:val="009C0937"/>
    <w:rsid w:val="009C0980"/>
    <w:rsid w:val="009C0997"/>
    <w:rsid w:val="009C09A4"/>
    <w:rsid w:val="009C09C3"/>
    <w:rsid w:val="009C0A25"/>
    <w:rsid w:val="009C0A86"/>
    <w:rsid w:val="009C0C58"/>
    <w:rsid w:val="009C0CC2"/>
    <w:rsid w:val="009C0CDF"/>
    <w:rsid w:val="009C0CEC"/>
    <w:rsid w:val="009C0DA6"/>
    <w:rsid w:val="009C0DB6"/>
    <w:rsid w:val="009C0DCF"/>
    <w:rsid w:val="009C0DD4"/>
    <w:rsid w:val="009C0DDE"/>
    <w:rsid w:val="009C0EB7"/>
    <w:rsid w:val="009C0EB9"/>
    <w:rsid w:val="009C0EEB"/>
    <w:rsid w:val="009C0F0A"/>
    <w:rsid w:val="009C0F38"/>
    <w:rsid w:val="009C0FC7"/>
    <w:rsid w:val="009C106F"/>
    <w:rsid w:val="009C107D"/>
    <w:rsid w:val="009C1081"/>
    <w:rsid w:val="009C10AA"/>
    <w:rsid w:val="009C10FF"/>
    <w:rsid w:val="009C11FD"/>
    <w:rsid w:val="009C1266"/>
    <w:rsid w:val="009C127C"/>
    <w:rsid w:val="009C1288"/>
    <w:rsid w:val="009C12A8"/>
    <w:rsid w:val="009C12DF"/>
    <w:rsid w:val="009C130A"/>
    <w:rsid w:val="009C1315"/>
    <w:rsid w:val="009C1336"/>
    <w:rsid w:val="009C1345"/>
    <w:rsid w:val="009C13B3"/>
    <w:rsid w:val="009C149F"/>
    <w:rsid w:val="009C14C0"/>
    <w:rsid w:val="009C14CA"/>
    <w:rsid w:val="009C14CD"/>
    <w:rsid w:val="009C14F7"/>
    <w:rsid w:val="009C1514"/>
    <w:rsid w:val="009C151E"/>
    <w:rsid w:val="009C15B6"/>
    <w:rsid w:val="009C1606"/>
    <w:rsid w:val="009C1659"/>
    <w:rsid w:val="009C166E"/>
    <w:rsid w:val="009C1684"/>
    <w:rsid w:val="009C1687"/>
    <w:rsid w:val="009C16B5"/>
    <w:rsid w:val="009C1733"/>
    <w:rsid w:val="009C1760"/>
    <w:rsid w:val="009C177C"/>
    <w:rsid w:val="009C17E7"/>
    <w:rsid w:val="009C1817"/>
    <w:rsid w:val="009C181E"/>
    <w:rsid w:val="009C1857"/>
    <w:rsid w:val="009C1959"/>
    <w:rsid w:val="009C195F"/>
    <w:rsid w:val="009C19C4"/>
    <w:rsid w:val="009C1A37"/>
    <w:rsid w:val="009C1A54"/>
    <w:rsid w:val="009C1A7F"/>
    <w:rsid w:val="009C1B20"/>
    <w:rsid w:val="009C1B4B"/>
    <w:rsid w:val="009C1B8E"/>
    <w:rsid w:val="009C1C3D"/>
    <w:rsid w:val="009C1C41"/>
    <w:rsid w:val="009C1C80"/>
    <w:rsid w:val="009C1C8E"/>
    <w:rsid w:val="009C1D1C"/>
    <w:rsid w:val="009C1D32"/>
    <w:rsid w:val="009C1D96"/>
    <w:rsid w:val="009C1DAE"/>
    <w:rsid w:val="009C1DE1"/>
    <w:rsid w:val="009C1E00"/>
    <w:rsid w:val="009C1E32"/>
    <w:rsid w:val="009C1E36"/>
    <w:rsid w:val="009C1E3F"/>
    <w:rsid w:val="009C1F6A"/>
    <w:rsid w:val="009C1F7C"/>
    <w:rsid w:val="009C1FCF"/>
    <w:rsid w:val="009C1FD4"/>
    <w:rsid w:val="009C1FE0"/>
    <w:rsid w:val="009C209D"/>
    <w:rsid w:val="009C20E0"/>
    <w:rsid w:val="009C2124"/>
    <w:rsid w:val="009C2156"/>
    <w:rsid w:val="009C218E"/>
    <w:rsid w:val="009C2256"/>
    <w:rsid w:val="009C22DE"/>
    <w:rsid w:val="009C2335"/>
    <w:rsid w:val="009C2375"/>
    <w:rsid w:val="009C23DB"/>
    <w:rsid w:val="009C23E5"/>
    <w:rsid w:val="009C24D6"/>
    <w:rsid w:val="009C253B"/>
    <w:rsid w:val="009C257E"/>
    <w:rsid w:val="009C259E"/>
    <w:rsid w:val="009C25B0"/>
    <w:rsid w:val="009C25C1"/>
    <w:rsid w:val="009C2617"/>
    <w:rsid w:val="009C263F"/>
    <w:rsid w:val="009C267A"/>
    <w:rsid w:val="009C26DA"/>
    <w:rsid w:val="009C27A5"/>
    <w:rsid w:val="009C28CE"/>
    <w:rsid w:val="009C299D"/>
    <w:rsid w:val="009C29AE"/>
    <w:rsid w:val="009C2A2E"/>
    <w:rsid w:val="009C2A55"/>
    <w:rsid w:val="009C2A5C"/>
    <w:rsid w:val="009C2A69"/>
    <w:rsid w:val="009C2B01"/>
    <w:rsid w:val="009C2B89"/>
    <w:rsid w:val="009C2BAA"/>
    <w:rsid w:val="009C2C19"/>
    <w:rsid w:val="009C2C22"/>
    <w:rsid w:val="009C2C4A"/>
    <w:rsid w:val="009C2C77"/>
    <w:rsid w:val="009C2CF8"/>
    <w:rsid w:val="009C2D03"/>
    <w:rsid w:val="009C2D16"/>
    <w:rsid w:val="009C2D3D"/>
    <w:rsid w:val="009C2D91"/>
    <w:rsid w:val="009C2DBA"/>
    <w:rsid w:val="009C2DC5"/>
    <w:rsid w:val="009C2DC7"/>
    <w:rsid w:val="009C2E25"/>
    <w:rsid w:val="009C2E50"/>
    <w:rsid w:val="009C2EE4"/>
    <w:rsid w:val="009C2F94"/>
    <w:rsid w:val="009C2FD1"/>
    <w:rsid w:val="009C305F"/>
    <w:rsid w:val="009C3096"/>
    <w:rsid w:val="009C3098"/>
    <w:rsid w:val="009C30D1"/>
    <w:rsid w:val="009C3117"/>
    <w:rsid w:val="009C320D"/>
    <w:rsid w:val="009C3248"/>
    <w:rsid w:val="009C3276"/>
    <w:rsid w:val="009C3325"/>
    <w:rsid w:val="009C336D"/>
    <w:rsid w:val="009C3505"/>
    <w:rsid w:val="009C352B"/>
    <w:rsid w:val="009C352C"/>
    <w:rsid w:val="009C3590"/>
    <w:rsid w:val="009C35F3"/>
    <w:rsid w:val="009C3637"/>
    <w:rsid w:val="009C3639"/>
    <w:rsid w:val="009C3683"/>
    <w:rsid w:val="009C36DA"/>
    <w:rsid w:val="009C3794"/>
    <w:rsid w:val="009C37C7"/>
    <w:rsid w:val="009C38A4"/>
    <w:rsid w:val="009C38E9"/>
    <w:rsid w:val="009C39D5"/>
    <w:rsid w:val="009C3A09"/>
    <w:rsid w:val="009C3A2B"/>
    <w:rsid w:val="009C3A50"/>
    <w:rsid w:val="009C3B12"/>
    <w:rsid w:val="009C3BE2"/>
    <w:rsid w:val="009C3C2D"/>
    <w:rsid w:val="009C3C40"/>
    <w:rsid w:val="009C3D0F"/>
    <w:rsid w:val="009C3D1E"/>
    <w:rsid w:val="009C3D47"/>
    <w:rsid w:val="009C3D5F"/>
    <w:rsid w:val="009C3DD1"/>
    <w:rsid w:val="009C3DEA"/>
    <w:rsid w:val="009C3E36"/>
    <w:rsid w:val="009C3E48"/>
    <w:rsid w:val="009C3EA6"/>
    <w:rsid w:val="009C3F0A"/>
    <w:rsid w:val="009C3F6B"/>
    <w:rsid w:val="009C3FF1"/>
    <w:rsid w:val="009C4076"/>
    <w:rsid w:val="009C40E4"/>
    <w:rsid w:val="009C4112"/>
    <w:rsid w:val="009C4179"/>
    <w:rsid w:val="009C417C"/>
    <w:rsid w:val="009C41A7"/>
    <w:rsid w:val="009C4240"/>
    <w:rsid w:val="009C4241"/>
    <w:rsid w:val="009C4356"/>
    <w:rsid w:val="009C4359"/>
    <w:rsid w:val="009C441D"/>
    <w:rsid w:val="009C4452"/>
    <w:rsid w:val="009C44CB"/>
    <w:rsid w:val="009C44D4"/>
    <w:rsid w:val="009C452A"/>
    <w:rsid w:val="009C45CF"/>
    <w:rsid w:val="009C45D5"/>
    <w:rsid w:val="009C4607"/>
    <w:rsid w:val="009C4683"/>
    <w:rsid w:val="009C46BA"/>
    <w:rsid w:val="009C46BE"/>
    <w:rsid w:val="009C46F7"/>
    <w:rsid w:val="009C4707"/>
    <w:rsid w:val="009C4746"/>
    <w:rsid w:val="009C4755"/>
    <w:rsid w:val="009C4760"/>
    <w:rsid w:val="009C47A2"/>
    <w:rsid w:val="009C4897"/>
    <w:rsid w:val="009C49C7"/>
    <w:rsid w:val="009C4A07"/>
    <w:rsid w:val="009C4A4B"/>
    <w:rsid w:val="009C4A6F"/>
    <w:rsid w:val="009C4AAC"/>
    <w:rsid w:val="009C4ACA"/>
    <w:rsid w:val="009C4B22"/>
    <w:rsid w:val="009C4BD7"/>
    <w:rsid w:val="009C4BE4"/>
    <w:rsid w:val="009C4BEC"/>
    <w:rsid w:val="009C4BF2"/>
    <w:rsid w:val="009C4C27"/>
    <w:rsid w:val="009C4C87"/>
    <w:rsid w:val="009C4C91"/>
    <w:rsid w:val="009C4C94"/>
    <w:rsid w:val="009C4C95"/>
    <w:rsid w:val="009C4CC6"/>
    <w:rsid w:val="009C4CCF"/>
    <w:rsid w:val="009C4D19"/>
    <w:rsid w:val="009C4D73"/>
    <w:rsid w:val="009C4D9C"/>
    <w:rsid w:val="009C4DA4"/>
    <w:rsid w:val="009C4DC9"/>
    <w:rsid w:val="009C4EA0"/>
    <w:rsid w:val="009C4F1D"/>
    <w:rsid w:val="009C4F55"/>
    <w:rsid w:val="009C4F9A"/>
    <w:rsid w:val="009C4F9F"/>
    <w:rsid w:val="009C4FB6"/>
    <w:rsid w:val="009C5033"/>
    <w:rsid w:val="009C50EA"/>
    <w:rsid w:val="009C5103"/>
    <w:rsid w:val="009C51E2"/>
    <w:rsid w:val="009C520E"/>
    <w:rsid w:val="009C524C"/>
    <w:rsid w:val="009C531D"/>
    <w:rsid w:val="009C5397"/>
    <w:rsid w:val="009C53CB"/>
    <w:rsid w:val="009C545A"/>
    <w:rsid w:val="009C5505"/>
    <w:rsid w:val="009C554E"/>
    <w:rsid w:val="009C5584"/>
    <w:rsid w:val="009C563A"/>
    <w:rsid w:val="009C5649"/>
    <w:rsid w:val="009C56AF"/>
    <w:rsid w:val="009C56C0"/>
    <w:rsid w:val="009C5789"/>
    <w:rsid w:val="009C57EA"/>
    <w:rsid w:val="009C583B"/>
    <w:rsid w:val="009C5874"/>
    <w:rsid w:val="009C58C0"/>
    <w:rsid w:val="009C59E4"/>
    <w:rsid w:val="009C5A47"/>
    <w:rsid w:val="009C5B06"/>
    <w:rsid w:val="009C5B18"/>
    <w:rsid w:val="009C5B21"/>
    <w:rsid w:val="009C5B91"/>
    <w:rsid w:val="009C5BBC"/>
    <w:rsid w:val="009C5BCB"/>
    <w:rsid w:val="009C5C1D"/>
    <w:rsid w:val="009C5CF6"/>
    <w:rsid w:val="009C5D3C"/>
    <w:rsid w:val="009C5D69"/>
    <w:rsid w:val="009C5D73"/>
    <w:rsid w:val="009C5DBD"/>
    <w:rsid w:val="009C5E76"/>
    <w:rsid w:val="009C5EC8"/>
    <w:rsid w:val="009C5EFC"/>
    <w:rsid w:val="009C5F23"/>
    <w:rsid w:val="009C5F3F"/>
    <w:rsid w:val="009C5F42"/>
    <w:rsid w:val="009C604E"/>
    <w:rsid w:val="009C6066"/>
    <w:rsid w:val="009C60CF"/>
    <w:rsid w:val="009C6133"/>
    <w:rsid w:val="009C6185"/>
    <w:rsid w:val="009C621A"/>
    <w:rsid w:val="009C6298"/>
    <w:rsid w:val="009C635E"/>
    <w:rsid w:val="009C63CE"/>
    <w:rsid w:val="009C649D"/>
    <w:rsid w:val="009C6536"/>
    <w:rsid w:val="009C6537"/>
    <w:rsid w:val="009C6557"/>
    <w:rsid w:val="009C6594"/>
    <w:rsid w:val="009C667B"/>
    <w:rsid w:val="009C66B8"/>
    <w:rsid w:val="009C66BA"/>
    <w:rsid w:val="009C66FE"/>
    <w:rsid w:val="009C6701"/>
    <w:rsid w:val="009C67B7"/>
    <w:rsid w:val="009C685F"/>
    <w:rsid w:val="009C68BB"/>
    <w:rsid w:val="009C699D"/>
    <w:rsid w:val="009C69D7"/>
    <w:rsid w:val="009C6A08"/>
    <w:rsid w:val="009C6A0D"/>
    <w:rsid w:val="009C6A35"/>
    <w:rsid w:val="009C6A62"/>
    <w:rsid w:val="009C6A98"/>
    <w:rsid w:val="009C6AE3"/>
    <w:rsid w:val="009C6AEA"/>
    <w:rsid w:val="009C6B1A"/>
    <w:rsid w:val="009C6B2E"/>
    <w:rsid w:val="009C6B37"/>
    <w:rsid w:val="009C6B47"/>
    <w:rsid w:val="009C6B57"/>
    <w:rsid w:val="009C6B7B"/>
    <w:rsid w:val="009C6BD5"/>
    <w:rsid w:val="009C6C05"/>
    <w:rsid w:val="009C6C17"/>
    <w:rsid w:val="009C6C28"/>
    <w:rsid w:val="009C6C75"/>
    <w:rsid w:val="009C6CCD"/>
    <w:rsid w:val="009C6CF7"/>
    <w:rsid w:val="009C6CFD"/>
    <w:rsid w:val="009C6D11"/>
    <w:rsid w:val="009C6D23"/>
    <w:rsid w:val="009C6D2D"/>
    <w:rsid w:val="009C6DA2"/>
    <w:rsid w:val="009C6DBD"/>
    <w:rsid w:val="009C6DFE"/>
    <w:rsid w:val="009C6E76"/>
    <w:rsid w:val="009C6F12"/>
    <w:rsid w:val="009C6F27"/>
    <w:rsid w:val="009C6F2C"/>
    <w:rsid w:val="009C6F9C"/>
    <w:rsid w:val="009C6F9F"/>
    <w:rsid w:val="009C6FA0"/>
    <w:rsid w:val="009C6FDE"/>
    <w:rsid w:val="009C7004"/>
    <w:rsid w:val="009C7060"/>
    <w:rsid w:val="009C7091"/>
    <w:rsid w:val="009C7101"/>
    <w:rsid w:val="009C711B"/>
    <w:rsid w:val="009C71EF"/>
    <w:rsid w:val="009C71F6"/>
    <w:rsid w:val="009C722A"/>
    <w:rsid w:val="009C727B"/>
    <w:rsid w:val="009C7329"/>
    <w:rsid w:val="009C7366"/>
    <w:rsid w:val="009C738F"/>
    <w:rsid w:val="009C73B8"/>
    <w:rsid w:val="009C73C4"/>
    <w:rsid w:val="009C73DB"/>
    <w:rsid w:val="009C73EC"/>
    <w:rsid w:val="009C74A7"/>
    <w:rsid w:val="009C74F4"/>
    <w:rsid w:val="009C74FC"/>
    <w:rsid w:val="009C7518"/>
    <w:rsid w:val="009C7581"/>
    <w:rsid w:val="009C759F"/>
    <w:rsid w:val="009C75AB"/>
    <w:rsid w:val="009C75CE"/>
    <w:rsid w:val="009C75DD"/>
    <w:rsid w:val="009C7657"/>
    <w:rsid w:val="009C76C2"/>
    <w:rsid w:val="009C76F7"/>
    <w:rsid w:val="009C7792"/>
    <w:rsid w:val="009C779B"/>
    <w:rsid w:val="009C77D8"/>
    <w:rsid w:val="009C77EB"/>
    <w:rsid w:val="009C7825"/>
    <w:rsid w:val="009C7828"/>
    <w:rsid w:val="009C787D"/>
    <w:rsid w:val="009C78D7"/>
    <w:rsid w:val="009C78DD"/>
    <w:rsid w:val="009C79B2"/>
    <w:rsid w:val="009C7A0E"/>
    <w:rsid w:val="009C7A31"/>
    <w:rsid w:val="009C7A91"/>
    <w:rsid w:val="009C7ABA"/>
    <w:rsid w:val="009C7AF0"/>
    <w:rsid w:val="009C7B17"/>
    <w:rsid w:val="009C7B1B"/>
    <w:rsid w:val="009C7B43"/>
    <w:rsid w:val="009C7BB1"/>
    <w:rsid w:val="009C7BCD"/>
    <w:rsid w:val="009C7C6A"/>
    <w:rsid w:val="009C7D0F"/>
    <w:rsid w:val="009C7D3E"/>
    <w:rsid w:val="009C7D68"/>
    <w:rsid w:val="009C7DCE"/>
    <w:rsid w:val="009C7DD6"/>
    <w:rsid w:val="009C7E76"/>
    <w:rsid w:val="009C7E77"/>
    <w:rsid w:val="009C7E8F"/>
    <w:rsid w:val="009C7E9C"/>
    <w:rsid w:val="009C7EB7"/>
    <w:rsid w:val="009C7EE7"/>
    <w:rsid w:val="009C7F81"/>
    <w:rsid w:val="009C7F92"/>
    <w:rsid w:val="009C7FF7"/>
    <w:rsid w:val="009D003F"/>
    <w:rsid w:val="009D006B"/>
    <w:rsid w:val="009D0071"/>
    <w:rsid w:val="009D0079"/>
    <w:rsid w:val="009D00FB"/>
    <w:rsid w:val="009D0100"/>
    <w:rsid w:val="009D015E"/>
    <w:rsid w:val="009D0162"/>
    <w:rsid w:val="009D01D3"/>
    <w:rsid w:val="009D01F3"/>
    <w:rsid w:val="009D0211"/>
    <w:rsid w:val="009D025F"/>
    <w:rsid w:val="009D0265"/>
    <w:rsid w:val="009D02B2"/>
    <w:rsid w:val="009D02B4"/>
    <w:rsid w:val="009D02BC"/>
    <w:rsid w:val="009D02C8"/>
    <w:rsid w:val="009D02DA"/>
    <w:rsid w:val="009D0393"/>
    <w:rsid w:val="009D03F0"/>
    <w:rsid w:val="009D0428"/>
    <w:rsid w:val="009D04BD"/>
    <w:rsid w:val="009D04DD"/>
    <w:rsid w:val="009D0529"/>
    <w:rsid w:val="009D0544"/>
    <w:rsid w:val="009D0594"/>
    <w:rsid w:val="009D0649"/>
    <w:rsid w:val="009D0665"/>
    <w:rsid w:val="009D06A1"/>
    <w:rsid w:val="009D0727"/>
    <w:rsid w:val="009D072D"/>
    <w:rsid w:val="009D0754"/>
    <w:rsid w:val="009D0796"/>
    <w:rsid w:val="009D0852"/>
    <w:rsid w:val="009D0958"/>
    <w:rsid w:val="009D09D6"/>
    <w:rsid w:val="009D09E8"/>
    <w:rsid w:val="009D0A1E"/>
    <w:rsid w:val="009D0A58"/>
    <w:rsid w:val="009D0B21"/>
    <w:rsid w:val="009D0BB2"/>
    <w:rsid w:val="009D0CC0"/>
    <w:rsid w:val="009D0D7E"/>
    <w:rsid w:val="009D0DBB"/>
    <w:rsid w:val="009D0E22"/>
    <w:rsid w:val="009D0E6B"/>
    <w:rsid w:val="009D0E70"/>
    <w:rsid w:val="009D0EAD"/>
    <w:rsid w:val="009D0EB5"/>
    <w:rsid w:val="009D0EEE"/>
    <w:rsid w:val="009D0F0E"/>
    <w:rsid w:val="009D0F2B"/>
    <w:rsid w:val="009D0F31"/>
    <w:rsid w:val="009D0F52"/>
    <w:rsid w:val="009D1000"/>
    <w:rsid w:val="009D1054"/>
    <w:rsid w:val="009D1064"/>
    <w:rsid w:val="009D10B9"/>
    <w:rsid w:val="009D11EF"/>
    <w:rsid w:val="009D1228"/>
    <w:rsid w:val="009D12EA"/>
    <w:rsid w:val="009D1433"/>
    <w:rsid w:val="009D14A9"/>
    <w:rsid w:val="009D14E4"/>
    <w:rsid w:val="009D1687"/>
    <w:rsid w:val="009D16E3"/>
    <w:rsid w:val="009D174F"/>
    <w:rsid w:val="009D1768"/>
    <w:rsid w:val="009D17F6"/>
    <w:rsid w:val="009D1824"/>
    <w:rsid w:val="009D1869"/>
    <w:rsid w:val="009D18D1"/>
    <w:rsid w:val="009D18EF"/>
    <w:rsid w:val="009D190B"/>
    <w:rsid w:val="009D1944"/>
    <w:rsid w:val="009D19FC"/>
    <w:rsid w:val="009D1A0F"/>
    <w:rsid w:val="009D1A29"/>
    <w:rsid w:val="009D1A4C"/>
    <w:rsid w:val="009D1A98"/>
    <w:rsid w:val="009D1C03"/>
    <w:rsid w:val="009D1C6A"/>
    <w:rsid w:val="009D1CAC"/>
    <w:rsid w:val="009D1CE3"/>
    <w:rsid w:val="009D1D12"/>
    <w:rsid w:val="009D1D9C"/>
    <w:rsid w:val="009D1E3C"/>
    <w:rsid w:val="009D1F3B"/>
    <w:rsid w:val="009D1F45"/>
    <w:rsid w:val="009D1F95"/>
    <w:rsid w:val="009D1F97"/>
    <w:rsid w:val="009D1FDD"/>
    <w:rsid w:val="009D202B"/>
    <w:rsid w:val="009D20DE"/>
    <w:rsid w:val="009D2107"/>
    <w:rsid w:val="009D21A3"/>
    <w:rsid w:val="009D223F"/>
    <w:rsid w:val="009D22D7"/>
    <w:rsid w:val="009D2385"/>
    <w:rsid w:val="009D2398"/>
    <w:rsid w:val="009D2458"/>
    <w:rsid w:val="009D24E0"/>
    <w:rsid w:val="009D250A"/>
    <w:rsid w:val="009D2569"/>
    <w:rsid w:val="009D262F"/>
    <w:rsid w:val="009D2636"/>
    <w:rsid w:val="009D2649"/>
    <w:rsid w:val="009D272C"/>
    <w:rsid w:val="009D2735"/>
    <w:rsid w:val="009D27C0"/>
    <w:rsid w:val="009D27C6"/>
    <w:rsid w:val="009D28F2"/>
    <w:rsid w:val="009D2918"/>
    <w:rsid w:val="009D2980"/>
    <w:rsid w:val="009D29EA"/>
    <w:rsid w:val="009D2AD3"/>
    <w:rsid w:val="009D2AD4"/>
    <w:rsid w:val="009D2B95"/>
    <w:rsid w:val="009D2C6C"/>
    <w:rsid w:val="009D2C8A"/>
    <w:rsid w:val="009D2C92"/>
    <w:rsid w:val="009D2CDB"/>
    <w:rsid w:val="009D2D1F"/>
    <w:rsid w:val="009D2DA0"/>
    <w:rsid w:val="009D2DA9"/>
    <w:rsid w:val="009D2DB5"/>
    <w:rsid w:val="009D2DBA"/>
    <w:rsid w:val="009D2E11"/>
    <w:rsid w:val="009D2E59"/>
    <w:rsid w:val="009D2E83"/>
    <w:rsid w:val="009D2E9C"/>
    <w:rsid w:val="009D2EAD"/>
    <w:rsid w:val="009D2EFE"/>
    <w:rsid w:val="009D2F78"/>
    <w:rsid w:val="009D2F88"/>
    <w:rsid w:val="009D2F96"/>
    <w:rsid w:val="009D302B"/>
    <w:rsid w:val="009D3054"/>
    <w:rsid w:val="009D3097"/>
    <w:rsid w:val="009D30AB"/>
    <w:rsid w:val="009D3151"/>
    <w:rsid w:val="009D3157"/>
    <w:rsid w:val="009D3169"/>
    <w:rsid w:val="009D3179"/>
    <w:rsid w:val="009D318F"/>
    <w:rsid w:val="009D31A1"/>
    <w:rsid w:val="009D31B5"/>
    <w:rsid w:val="009D322A"/>
    <w:rsid w:val="009D324D"/>
    <w:rsid w:val="009D32B3"/>
    <w:rsid w:val="009D3308"/>
    <w:rsid w:val="009D3334"/>
    <w:rsid w:val="009D333C"/>
    <w:rsid w:val="009D338D"/>
    <w:rsid w:val="009D339D"/>
    <w:rsid w:val="009D33BF"/>
    <w:rsid w:val="009D33CC"/>
    <w:rsid w:val="009D33E4"/>
    <w:rsid w:val="009D3434"/>
    <w:rsid w:val="009D3476"/>
    <w:rsid w:val="009D3490"/>
    <w:rsid w:val="009D3507"/>
    <w:rsid w:val="009D3524"/>
    <w:rsid w:val="009D3561"/>
    <w:rsid w:val="009D3649"/>
    <w:rsid w:val="009D3659"/>
    <w:rsid w:val="009D3664"/>
    <w:rsid w:val="009D3699"/>
    <w:rsid w:val="009D36BB"/>
    <w:rsid w:val="009D36E7"/>
    <w:rsid w:val="009D3768"/>
    <w:rsid w:val="009D384F"/>
    <w:rsid w:val="009D3871"/>
    <w:rsid w:val="009D3883"/>
    <w:rsid w:val="009D38D6"/>
    <w:rsid w:val="009D3923"/>
    <w:rsid w:val="009D3928"/>
    <w:rsid w:val="009D3966"/>
    <w:rsid w:val="009D399C"/>
    <w:rsid w:val="009D399D"/>
    <w:rsid w:val="009D39C9"/>
    <w:rsid w:val="009D39EE"/>
    <w:rsid w:val="009D39FF"/>
    <w:rsid w:val="009D3A48"/>
    <w:rsid w:val="009D3A5D"/>
    <w:rsid w:val="009D3AE5"/>
    <w:rsid w:val="009D3B43"/>
    <w:rsid w:val="009D3B60"/>
    <w:rsid w:val="009D3B6C"/>
    <w:rsid w:val="009D3BCF"/>
    <w:rsid w:val="009D3C0B"/>
    <w:rsid w:val="009D3C8C"/>
    <w:rsid w:val="009D3D2F"/>
    <w:rsid w:val="009D3D34"/>
    <w:rsid w:val="009D3D5B"/>
    <w:rsid w:val="009D3DB8"/>
    <w:rsid w:val="009D3E1B"/>
    <w:rsid w:val="009D3E1E"/>
    <w:rsid w:val="009D3E43"/>
    <w:rsid w:val="009D3E85"/>
    <w:rsid w:val="009D3E9A"/>
    <w:rsid w:val="009D3EE1"/>
    <w:rsid w:val="009D3F66"/>
    <w:rsid w:val="009D3F6A"/>
    <w:rsid w:val="009D3FCD"/>
    <w:rsid w:val="009D40A6"/>
    <w:rsid w:val="009D4183"/>
    <w:rsid w:val="009D41D3"/>
    <w:rsid w:val="009D4340"/>
    <w:rsid w:val="009D4369"/>
    <w:rsid w:val="009D45FE"/>
    <w:rsid w:val="009D4635"/>
    <w:rsid w:val="009D477C"/>
    <w:rsid w:val="009D47DF"/>
    <w:rsid w:val="009D4813"/>
    <w:rsid w:val="009D4848"/>
    <w:rsid w:val="009D48CE"/>
    <w:rsid w:val="009D492D"/>
    <w:rsid w:val="009D498A"/>
    <w:rsid w:val="009D4992"/>
    <w:rsid w:val="009D49E2"/>
    <w:rsid w:val="009D49FF"/>
    <w:rsid w:val="009D4A22"/>
    <w:rsid w:val="009D4A97"/>
    <w:rsid w:val="009D4BAD"/>
    <w:rsid w:val="009D4C0B"/>
    <w:rsid w:val="009D4CCC"/>
    <w:rsid w:val="009D4CCF"/>
    <w:rsid w:val="009D4D5B"/>
    <w:rsid w:val="009D4D78"/>
    <w:rsid w:val="009D4DC9"/>
    <w:rsid w:val="009D4DE7"/>
    <w:rsid w:val="009D4E57"/>
    <w:rsid w:val="009D4E76"/>
    <w:rsid w:val="009D4F07"/>
    <w:rsid w:val="009D4F4C"/>
    <w:rsid w:val="009D4FE9"/>
    <w:rsid w:val="009D5038"/>
    <w:rsid w:val="009D505C"/>
    <w:rsid w:val="009D506E"/>
    <w:rsid w:val="009D5090"/>
    <w:rsid w:val="009D5194"/>
    <w:rsid w:val="009D51AE"/>
    <w:rsid w:val="009D51C1"/>
    <w:rsid w:val="009D51CC"/>
    <w:rsid w:val="009D520E"/>
    <w:rsid w:val="009D52D5"/>
    <w:rsid w:val="009D53B6"/>
    <w:rsid w:val="009D53BD"/>
    <w:rsid w:val="009D5420"/>
    <w:rsid w:val="009D5497"/>
    <w:rsid w:val="009D551D"/>
    <w:rsid w:val="009D551F"/>
    <w:rsid w:val="009D556D"/>
    <w:rsid w:val="009D5610"/>
    <w:rsid w:val="009D56D4"/>
    <w:rsid w:val="009D5728"/>
    <w:rsid w:val="009D5729"/>
    <w:rsid w:val="009D572F"/>
    <w:rsid w:val="009D5740"/>
    <w:rsid w:val="009D5797"/>
    <w:rsid w:val="009D585D"/>
    <w:rsid w:val="009D5875"/>
    <w:rsid w:val="009D58D6"/>
    <w:rsid w:val="009D58DD"/>
    <w:rsid w:val="009D5A71"/>
    <w:rsid w:val="009D5A73"/>
    <w:rsid w:val="009D5A96"/>
    <w:rsid w:val="009D5B1A"/>
    <w:rsid w:val="009D5B31"/>
    <w:rsid w:val="009D5BA2"/>
    <w:rsid w:val="009D5C59"/>
    <w:rsid w:val="009D5C7B"/>
    <w:rsid w:val="009D5C80"/>
    <w:rsid w:val="009D5CC9"/>
    <w:rsid w:val="009D5D74"/>
    <w:rsid w:val="009D5D78"/>
    <w:rsid w:val="009D5D8C"/>
    <w:rsid w:val="009D5D8D"/>
    <w:rsid w:val="009D5DB9"/>
    <w:rsid w:val="009D5DF1"/>
    <w:rsid w:val="009D5E8E"/>
    <w:rsid w:val="009D5F01"/>
    <w:rsid w:val="009D5F13"/>
    <w:rsid w:val="009D5F5B"/>
    <w:rsid w:val="009D5FBC"/>
    <w:rsid w:val="009D5FC6"/>
    <w:rsid w:val="009D6036"/>
    <w:rsid w:val="009D603C"/>
    <w:rsid w:val="009D6046"/>
    <w:rsid w:val="009D6051"/>
    <w:rsid w:val="009D608E"/>
    <w:rsid w:val="009D60E2"/>
    <w:rsid w:val="009D6113"/>
    <w:rsid w:val="009D6125"/>
    <w:rsid w:val="009D6182"/>
    <w:rsid w:val="009D61AF"/>
    <w:rsid w:val="009D61DD"/>
    <w:rsid w:val="009D6285"/>
    <w:rsid w:val="009D6294"/>
    <w:rsid w:val="009D6296"/>
    <w:rsid w:val="009D629F"/>
    <w:rsid w:val="009D62A4"/>
    <w:rsid w:val="009D62E8"/>
    <w:rsid w:val="009D6305"/>
    <w:rsid w:val="009D6315"/>
    <w:rsid w:val="009D6332"/>
    <w:rsid w:val="009D639A"/>
    <w:rsid w:val="009D63B4"/>
    <w:rsid w:val="009D63EC"/>
    <w:rsid w:val="009D645D"/>
    <w:rsid w:val="009D6551"/>
    <w:rsid w:val="009D6586"/>
    <w:rsid w:val="009D65CC"/>
    <w:rsid w:val="009D65FD"/>
    <w:rsid w:val="009D6606"/>
    <w:rsid w:val="009D6656"/>
    <w:rsid w:val="009D6668"/>
    <w:rsid w:val="009D6675"/>
    <w:rsid w:val="009D668C"/>
    <w:rsid w:val="009D66CD"/>
    <w:rsid w:val="009D6724"/>
    <w:rsid w:val="009D6774"/>
    <w:rsid w:val="009D67C4"/>
    <w:rsid w:val="009D682C"/>
    <w:rsid w:val="009D684F"/>
    <w:rsid w:val="009D68A4"/>
    <w:rsid w:val="009D68F5"/>
    <w:rsid w:val="009D69A8"/>
    <w:rsid w:val="009D69AD"/>
    <w:rsid w:val="009D69DE"/>
    <w:rsid w:val="009D69F6"/>
    <w:rsid w:val="009D6A2D"/>
    <w:rsid w:val="009D6BB8"/>
    <w:rsid w:val="009D6BBE"/>
    <w:rsid w:val="009D6BF1"/>
    <w:rsid w:val="009D6C1F"/>
    <w:rsid w:val="009D6C79"/>
    <w:rsid w:val="009D6E85"/>
    <w:rsid w:val="009D6EAF"/>
    <w:rsid w:val="009D6F30"/>
    <w:rsid w:val="009D6F58"/>
    <w:rsid w:val="009D6F80"/>
    <w:rsid w:val="009D702D"/>
    <w:rsid w:val="009D7031"/>
    <w:rsid w:val="009D70AD"/>
    <w:rsid w:val="009D70D8"/>
    <w:rsid w:val="009D70DA"/>
    <w:rsid w:val="009D7149"/>
    <w:rsid w:val="009D71A1"/>
    <w:rsid w:val="009D71AD"/>
    <w:rsid w:val="009D71B5"/>
    <w:rsid w:val="009D71C0"/>
    <w:rsid w:val="009D7203"/>
    <w:rsid w:val="009D72A5"/>
    <w:rsid w:val="009D72B7"/>
    <w:rsid w:val="009D7306"/>
    <w:rsid w:val="009D7314"/>
    <w:rsid w:val="009D7364"/>
    <w:rsid w:val="009D743A"/>
    <w:rsid w:val="009D749F"/>
    <w:rsid w:val="009D74D0"/>
    <w:rsid w:val="009D7501"/>
    <w:rsid w:val="009D750A"/>
    <w:rsid w:val="009D7510"/>
    <w:rsid w:val="009D753C"/>
    <w:rsid w:val="009D75A3"/>
    <w:rsid w:val="009D760B"/>
    <w:rsid w:val="009D7650"/>
    <w:rsid w:val="009D7670"/>
    <w:rsid w:val="009D76EF"/>
    <w:rsid w:val="009D7704"/>
    <w:rsid w:val="009D776D"/>
    <w:rsid w:val="009D780C"/>
    <w:rsid w:val="009D7871"/>
    <w:rsid w:val="009D7896"/>
    <w:rsid w:val="009D78C7"/>
    <w:rsid w:val="009D78CB"/>
    <w:rsid w:val="009D78CF"/>
    <w:rsid w:val="009D7903"/>
    <w:rsid w:val="009D791B"/>
    <w:rsid w:val="009D79AF"/>
    <w:rsid w:val="009D79C2"/>
    <w:rsid w:val="009D79CB"/>
    <w:rsid w:val="009D7A58"/>
    <w:rsid w:val="009D7AAF"/>
    <w:rsid w:val="009D7B1A"/>
    <w:rsid w:val="009D7B6A"/>
    <w:rsid w:val="009D7B7C"/>
    <w:rsid w:val="009D7D02"/>
    <w:rsid w:val="009D7D1E"/>
    <w:rsid w:val="009D7D90"/>
    <w:rsid w:val="009D7DAE"/>
    <w:rsid w:val="009D7DB8"/>
    <w:rsid w:val="009D7E0C"/>
    <w:rsid w:val="009D7E62"/>
    <w:rsid w:val="009D7E7A"/>
    <w:rsid w:val="009D7E94"/>
    <w:rsid w:val="009D7EA2"/>
    <w:rsid w:val="009D7EE7"/>
    <w:rsid w:val="009D7EFC"/>
    <w:rsid w:val="009D7F55"/>
    <w:rsid w:val="009D7F81"/>
    <w:rsid w:val="009D7F8C"/>
    <w:rsid w:val="009E00BC"/>
    <w:rsid w:val="009E015F"/>
    <w:rsid w:val="009E0162"/>
    <w:rsid w:val="009E01A2"/>
    <w:rsid w:val="009E0221"/>
    <w:rsid w:val="009E023C"/>
    <w:rsid w:val="009E0267"/>
    <w:rsid w:val="009E02E5"/>
    <w:rsid w:val="009E0319"/>
    <w:rsid w:val="009E0394"/>
    <w:rsid w:val="009E03F7"/>
    <w:rsid w:val="009E0458"/>
    <w:rsid w:val="009E04F4"/>
    <w:rsid w:val="009E050D"/>
    <w:rsid w:val="009E0576"/>
    <w:rsid w:val="009E058A"/>
    <w:rsid w:val="009E05C3"/>
    <w:rsid w:val="009E0664"/>
    <w:rsid w:val="009E06CE"/>
    <w:rsid w:val="009E0721"/>
    <w:rsid w:val="009E0790"/>
    <w:rsid w:val="009E0791"/>
    <w:rsid w:val="009E0799"/>
    <w:rsid w:val="009E07A8"/>
    <w:rsid w:val="009E07D9"/>
    <w:rsid w:val="009E0830"/>
    <w:rsid w:val="009E091A"/>
    <w:rsid w:val="009E097F"/>
    <w:rsid w:val="009E09D9"/>
    <w:rsid w:val="009E0A07"/>
    <w:rsid w:val="009E0A27"/>
    <w:rsid w:val="009E0A62"/>
    <w:rsid w:val="009E0A64"/>
    <w:rsid w:val="009E0B87"/>
    <w:rsid w:val="009E0BD9"/>
    <w:rsid w:val="009E0BE6"/>
    <w:rsid w:val="009E0C10"/>
    <w:rsid w:val="009E0C5F"/>
    <w:rsid w:val="009E0CAF"/>
    <w:rsid w:val="009E0CB1"/>
    <w:rsid w:val="009E0D4C"/>
    <w:rsid w:val="009E0D59"/>
    <w:rsid w:val="009E0E57"/>
    <w:rsid w:val="009E0E79"/>
    <w:rsid w:val="009E0E9D"/>
    <w:rsid w:val="009E0EB2"/>
    <w:rsid w:val="009E0F44"/>
    <w:rsid w:val="009E0F53"/>
    <w:rsid w:val="009E0F5E"/>
    <w:rsid w:val="009E0F92"/>
    <w:rsid w:val="009E101F"/>
    <w:rsid w:val="009E1052"/>
    <w:rsid w:val="009E10BC"/>
    <w:rsid w:val="009E10F5"/>
    <w:rsid w:val="009E116C"/>
    <w:rsid w:val="009E1212"/>
    <w:rsid w:val="009E1265"/>
    <w:rsid w:val="009E1267"/>
    <w:rsid w:val="009E12D0"/>
    <w:rsid w:val="009E12E4"/>
    <w:rsid w:val="009E1391"/>
    <w:rsid w:val="009E13AA"/>
    <w:rsid w:val="009E1478"/>
    <w:rsid w:val="009E152D"/>
    <w:rsid w:val="009E1552"/>
    <w:rsid w:val="009E1560"/>
    <w:rsid w:val="009E1578"/>
    <w:rsid w:val="009E158D"/>
    <w:rsid w:val="009E1596"/>
    <w:rsid w:val="009E15A3"/>
    <w:rsid w:val="009E15BA"/>
    <w:rsid w:val="009E1602"/>
    <w:rsid w:val="009E1633"/>
    <w:rsid w:val="009E1692"/>
    <w:rsid w:val="009E16D5"/>
    <w:rsid w:val="009E170C"/>
    <w:rsid w:val="009E1722"/>
    <w:rsid w:val="009E1797"/>
    <w:rsid w:val="009E179D"/>
    <w:rsid w:val="009E17C9"/>
    <w:rsid w:val="009E17EC"/>
    <w:rsid w:val="009E18B2"/>
    <w:rsid w:val="009E18C5"/>
    <w:rsid w:val="009E191F"/>
    <w:rsid w:val="009E1943"/>
    <w:rsid w:val="009E199B"/>
    <w:rsid w:val="009E19F4"/>
    <w:rsid w:val="009E19F6"/>
    <w:rsid w:val="009E1A01"/>
    <w:rsid w:val="009E1A02"/>
    <w:rsid w:val="009E1A50"/>
    <w:rsid w:val="009E1A55"/>
    <w:rsid w:val="009E1A77"/>
    <w:rsid w:val="009E1A89"/>
    <w:rsid w:val="009E1AC2"/>
    <w:rsid w:val="009E1B20"/>
    <w:rsid w:val="009E1B2A"/>
    <w:rsid w:val="009E1B49"/>
    <w:rsid w:val="009E1B5C"/>
    <w:rsid w:val="009E1B85"/>
    <w:rsid w:val="009E1B88"/>
    <w:rsid w:val="009E1C33"/>
    <w:rsid w:val="009E1CC6"/>
    <w:rsid w:val="009E1CF0"/>
    <w:rsid w:val="009E1E2C"/>
    <w:rsid w:val="009E1E4D"/>
    <w:rsid w:val="009E1ED9"/>
    <w:rsid w:val="009E1EDB"/>
    <w:rsid w:val="009E1F11"/>
    <w:rsid w:val="009E204B"/>
    <w:rsid w:val="009E20F5"/>
    <w:rsid w:val="009E218A"/>
    <w:rsid w:val="009E21B1"/>
    <w:rsid w:val="009E21FA"/>
    <w:rsid w:val="009E232E"/>
    <w:rsid w:val="009E2337"/>
    <w:rsid w:val="009E2343"/>
    <w:rsid w:val="009E2386"/>
    <w:rsid w:val="009E23B4"/>
    <w:rsid w:val="009E23D0"/>
    <w:rsid w:val="009E2459"/>
    <w:rsid w:val="009E2552"/>
    <w:rsid w:val="009E25C3"/>
    <w:rsid w:val="009E262C"/>
    <w:rsid w:val="009E2685"/>
    <w:rsid w:val="009E268A"/>
    <w:rsid w:val="009E2697"/>
    <w:rsid w:val="009E281B"/>
    <w:rsid w:val="009E2828"/>
    <w:rsid w:val="009E282F"/>
    <w:rsid w:val="009E283C"/>
    <w:rsid w:val="009E287D"/>
    <w:rsid w:val="009E28A1"/>
    <w:rsid w:val="009E28AD"/>
    <w:rsid w:val="009E28B6"/>
    <w:rsid w:val="009E2904"/>
    <w:rsid w:val="009E2925"/>
    <w:rsid w:val="009E294D"/>
    <w:rsid w:val="009E2995"/>
    <w:rsid w:val="009E29DC"/>
    <w:rsid w:val="009E29E6"/>
    <w:rsid w:val="009E2AB9"/>
    <w:rsid w:val="009E2BCE"/>
    <w:rsid w:val="009E2C45"/>
    <w:rsid w:val="009E2C64"/>
    <w:rsid w:val="009E2C66"/>
    <w:rsid w:val="009E2D29"/>
    <w:rsid w:val="009E2D58"/>
    <w:rsid w:val="009E2D68"/>
    <w:rsid w:val="009E2D71"/>
    <w:rsid w:val="009E2D8F"/>
    <w:rsid w:val="009E2DD5"/>
    <w:rsid w:val="009E2E0A"/>
    <w:rsid w:val="009E2E88"/>
    <w:rsid w:val="009E2EB8"/>
    <w:rsid w:val="009E2EDD"/>
    <w:rsid w:val="009E2F82"/>
    <w:rsid w:val="009E2F90"/>
    <w:rsid w:val="009E2FCF"/>
    <w:rsid w:val="009E306B"/>
    <w:rsid w:val="009E30BC"/>
    <w:rsid w:val="009E3139"/>
    <w:rsid w:val="009E31BB"/>
    <w:rsid w:val="009E3239"/>
    <w:rsid w:val="009E328C"/>
    <w:rsid w:val="009E33A3"/>
    <w:rsid w:val="009E33A5"/>
    <w:rsid w:val="009E340E"/>
    <w:rsid w:val="009E3440"/>
    <w:rsid w:val="009E344E"/>
    <w:rsid w:val="009E346C"/>
    <w:rsid w:val="009E34A8"/>
    <w:rsid w:val="009E34AC"/>
    <w:rsid w:val="009E34CA"/>
    <w:rsid w:val="009E3513"/>
    <w:rsid w:val="009E35D0"/>
    <w:rsid w:val="009E35D3"/>
    <w:rsid w:val="009E35FE"/>
    <w:rsid w:val="009E3697"/>
    <w:rsid w:val="009E37C4"/>
    <w:rsid w:val="009E37E9"/>
    <w:rsid w:val="009E3825"/>
    <w:rsid w:val="009E3899"/>
    <w:rsid w:val="009E38D8"/>
    <w:rsid w:val="009E38E0"/>
    <w:rsid w:val="009E38E4"/>
    <w:rsid w:val="009E390B"/>
    <w:rsid w:val="009E39A5"/>
    <w:rsid w:val="009E39BE"/>
    <w:rsid w:val="009E3A09"/>
    <w:rsid w:val="009E3A65"/>
    <w:rsid w:val="009E3A7D"/>
    <w:rsid w:val="009E3A80"/>
    <w:rsid w:val="009E3A86"/>
    <w:rsid w:val="009E3AB7"/>
    <w:rsid w:val="009E3B8E"/>
    <w:rsid w:val="009E3B94"/>
    <w:rsid w:val="009E3BC5"/>
    <w:rsid w:val="009E3C0A"/>
    <w:rsid w:val="009E3C64"/>
    <w:rsid w:val="009E3C90"/>
    <w:rsid w:val="009E3CF5"/>
    <w:rsid w:val="009E3CFD"/>
    <w:rsid w:val="009E3D11"/>
    <w:rsid w:val="009E3D24"/>
    <w:rsid w:val="009E3D2D"/>
    <w:rsid w:val="009E3DE1"/>
    <w:rsid w:val="009E3E5A"/>
    <w:rsid w:val="009E3E9A"/>
    <w:rsid w:val="009E3EC5"/>
    <w:rsid w:val="009E3EDA"/>
    <w:rsid w:val="009E3F45"/>
    <w:rsid w:val="009E3FB9"/>
    <w:rsid w:val="009E3FC8"/>
    <w:rsid w:val="009E3FE3"/>
    <w:rsid w:val="009E4009"/>
    <w:rsid w:val="009E400D"/>
    <w:rsid w:val="009E4076"/>
    <w:rsid w:val="009E40EE"/>
    <w:rsid w:val="009E4167"/>
    <w:rsid w:val="009E417B"/>
    <w:rsid w:val="009E422A"/>
    <w:rsid w:val="009E42B1"/>
    <w:rsid w:val="009E4333"/>
    <w:rsid w:val="009E4360"/>
    <w:rsid w:val="009E43D1"/>
    <w:rsid w:val="009E43DF"/>
    <w:rsid w:val="009E447D"/>
    <w:rsid w:val="009E44B0"/>
    <w:rsid w:val="009E44F1"/>
    <w:rsid w:val="009E44F9"/>
    <w:rsid w:val="009E4537"/>
    <w:rsid w:val="009E453C"/>
    <w:rsid w:val="009E45C6"/>
    <w:rsid w:val="009E45D9"/>
    <w:rsid w:val="009E465F"/>
    <w:rsid w:val="009E4678"/>
    <w:rsid w:val="009E4691"/>
    <w:rsid w:val="009E4698"/>
    <w:rsid w:val="009E46C4"/>
    <w:rsid w:val="009E46C8"/>
    <w:rsid w:val="009E46E4"/>
    <w:rsid w:val="009E46E6"/>
    <w:rsid w:val="009E4740"/>
    <w:rsid w:val="009E4789"/>
    <w:rsid w:val="009E478B"/>
    <w:rsid w:val="009E4843"/>
    <w:rsid w:val="009E485D"/>
    <w:rsid w:val="009E4872"/>
    <w:rsid w:val="009E48DB"/>
    <w:rsid w:val="009E4903"/>
    <w:rsid w:val="009E4921"/>
    <w:rsid w:val="009E4A41"/>
    <w:rsid w:val="009E4AF8"/>
    <w:rsid w:val="009E4B6A"/>
    <w:rsid w:val="009E4B9E"/>
    <w:rsid w:val="009E4BB7"/>
    <w:rsid w:val="009E4BC1"/>
    <w:rsid w:val="009E4BE6"/>
    <w:rsid w:val="009E4D1B"/>
    <w:rsid w:val="009E4D23"/>
    <w:rsid w:val="009E4D89"/>
    <w:rsid w:val="009E4E53"/>
    <w:rsid w:val="009E4E9D"/>
    <w:rsid w:val="009E4EB8"/>
    <w:rsid w:val="009E4EFE"/>
    <w:rsid w:val="009E4FF0"/>
    <w:rsid w:val="009E5044"/>
    <w:rsid w:val="009E509F"/>
    <w:rsid w:val="009E50AC"/>
    <w:rsid w:val="009E50B3"/>
    <w:rsid w:val="009E51B6"/>
    <w:rsid w:val="009E51E3"/>
    <w:rsid w:val="009E51EF"/>
    <w:rsid w:val="009E5205"/>
    <w:rsid w:val="009E5275"/>
    <w:rsid w:val="009E5279"/>
    <w:rsid w:val="009E52F3"/>
    <w:rsid w:val="009E5391"/>
    <w:rsid w:val="009E53FD"/>
    <w:rsid w:val="009E5490"/>
    <w:rsid w:val="009E54A0"/>
    <w:rsid w:val="009E54D3"/>
    <w:rsid w:val="009E54DA"/>
    <w:rsid w:val="009E5561"/>
    <w:rsid w:val="009E5594"/>
    <w:rsid w:val="009E55DD"/>
    <w:rsid w:val="009E5679"/>
    <w:rsid w:val="009E5886"/>
    <w:rsid w:val="009E5911"/>
    <w:rsid w:val="009E5969"/>
    <w:rsid w:val="009E599B"/>
    <w:rsid w:val="009E59C6"/>
    <w:rsid w:val="009E5A21"/>
    <w:rsid w:val="009E5A38"/>
    <w:rsid w:val="009E5B57"/>
    <w:rsid w:val="009E5B7D"/>
    <w:rsid w:val="009E5BBC"/>
    <w:rsid w:val="009E5C3D"/>
    <w:rsid w:val="009E5CB5"/>
    <w:rsid w:val="009E5CDE"/>
    <w:rsid w:val="009E5CE8"/>
    <w:rsid w:val="009E5DF9"/>
    <w:rsid w:val="009E5E08"/>
    <w:rsid w:val="009E5F04"/>
    <w:rsid w:val="009E5F11"/>
    <w:rsid w:val="009E5FAC"/>
    <w:rsid w:val="009E5FE9"/>
    <w:rsid w:val="009E6041"/>
    <w:rsid w:val="009E6071"/>
    <w:rsid w:val="009E60A8"/>
    <w:rsid w:val="009E60E9"/>
    <w:rsid w:val="009E6104"/>
    <w:rsid w:val="009E6122"/>
    <w:rsid w:val="009E61DE"/>
    <w:rsid w:val="009E6204"/>
    <w:rsid w:val="009E6213"/>
    <w:rsid w:val="009E626C"/>
    <w:rsid w:val="009E6287"/>
    <w:rsid w:val="009E62E4"/>
    <w:rsid w:val="009E6309"/>
    <w:rsid w:val="009E63C3"/>
    <w:rsid w:val="009E6423"/>
    <w:rsid w:val="009E6430"/>
    <w:rsid w:val="009E64E0"/>
    <w:rsid w:val="009E655F"/>
    <w:rsid w:val="009E65C9"/>
    <w:rsid w:val="009E65F6"/>
    <w:rsid w:val="009E660F"/>
    <w:rsid w:val="009E6697"/>
    <w:rsid w:val="009E6797"/>
    <w:rsid w:val="009E67E1"/>
    <w:rsid w:val="009E6808"/>
    <w:rsid w:val="009E685B"/>
    <w:rsid w:val="009E68D8"/>
    <w:rsid w:val="009E69BC"/>
    <w:rsid w:val="009E6A01"/>
    <w:rsid w:val="009E6A83"/>
    <w:rsid w:val="009E6AB0"/>
    <w:rsid w:val="009E6B11"/>
    <w:rsid w:val="009E6B43"/>
    <w:rsid w:val="009E6C2B"/>
    <w:rsid w:val="009E6CAA"/>
    <w:rsid w:val="009E6CB7"/>
    <w:rsid w:val="009E6D7E"/>
    <w:rsid w:val="009E6D99"/>
    <w:rsid w:val="009E6DDF"/>
    <w:rsid w:val="009E6E17"/>
    <w:rsid w:val="009E6E2F"/>
    <w:rsid w:val="009E6E31"/>
    <w:rsid w:val="009E6E8C"/>
    <w:rsid w:val="009E6EA7"/>
    <w:rsid w:val="009E6ECF"/>
    <w:rsid w:val="009E6EDD"/>
    <w:rsid w:val="009E6EF9"/>
    <w:rsid w:val="009E6F1F"/>
    <w:rsid w:val="009E6F46"/>
    <w:rsid w:val="009E6FAA"/>
    <w:rsid w:val="009E7015"/>
    <w:rsid w:val="009E70AC"/>
    <w:rsid w:val="009E70BC"/>
    <w:rsid w:val="009E70D7"/>
    <w:rsid w:val="009E713C"/>
    <w:rsid w:val="009E71F0"/>
    <w:rsid w:val="009E71F3"/>
    <w:rsid w:val="009E71F7"/>
    <w:rsid w:val="009E728A"/>
    <w:rsid w:val="009E729F"/>
    <w:rsid w:val="009E72C7"/>
    <w:rsid w:val="009E72FB"/>
    <w:rsid w:val="009E7325"/>
    <w:rsid w:val="009E7327"/>
    <w:rsid w:val="009E733A"/>
    <w:rsid w:val="009E7388"/>
    <w:rsid w:val="009E73C3"/>
    <w:rsid w:val="009E741D"/>
    <w:rsid w:val="009E74A7"/>
    <w:rsid w:val="009E7500"/>
    <w:rsid w:val="009E753B"/>
    <w:rsid w:val="009E7555"/>
    <w:rsid w:val="009E7583"/>
    <w:rsid w:val="009E763B"/>
    <w:rsid w:val="009E767A"/>
    <w:rsid w:val="009E76AB"/>
    <w:rsid w:val="009E774D"/>
    <w:rsid w:val="009E7755"/>
    <w:rsid w:val="009E7773"/>
    <w:rsid w:val="009E77B8"/>
    <w:rsid w:val="009E77C1"/>
    <w:rsid w:val="009E7896"/>
    <w:rsid w:val="009E78F5"/>
    <w:rsid w:val="009E7903"/>
    <w:rsid w:val="009E7985"/>
    <w:rsid w:val="009E799E"/>
    <w:rsid w:val="009E79A9"/>
    <w:rsid w:val="009E79F6"/>
    <w:rsid w:val="009E7A16"/>
    <w:rsid w:val="009E7AEF"/>
    <w:rsid w:val="009E7B16"/>
    <w:rsid w:val="009E7B59"/>
    <w:rsid w:val="009E7B61"/>
    <w:rsid w:val="009E7B67"/>
    <w:rsid w:val="009E7BB9"/>
    <w:rsid w:val="009E7C0C"/>
    <w:rsid w:val="009E7C0D"/>
    <w:rsid w:val="009E7C80"/>
    <w:rsid w:val="009E7CD9"/>
    <w:rsid w:val="009E7CE7"/>
    <w:rsid w:val="009E7CED"/>
    <w:rsid w:val="009E7D15"/>
    <w:rsid w:val="009E7D58"/>
    <w:rsid w:val="009E7D5D"/>
    <w:rsid w:val="009E7DC9"/>
    <w:rsid w:val="009E7E69"/>
    <w:rsid w:val="009E7E73"/>
    <w:rsid w:val="009E7E9A"/>
    <w:rsid w:val="009E7EE6"/>
    <w:rsid w:val="009E7F36"/>
    <w:rsid w:val="009E7F48"/>
    <w:rsid w:val="009E7FC4"/>
    <w:rsid w:val="009E7FFC"/>
    <w:rsid w:val="009F001F"/>
    <w:rsid w:val="009F0077"/>
    <w:rsid w:val="009F00C4"/>
    <w:rsid w:val="009F00EA"/>
    <w:rsid w:val="009F00F6"/>
    <w:rsid w:val="009F01CB"/>
    <w:rsid w:val="009F0264"/>
    <w:rsid w:val="009F0361"/>
    <w:rsid w:val="009F03E6"/>
    <w:rsid w:val="009F0451"/>
    <w:rsid w:val="009F0482"/>
    <w:rsid w:val="009F0488"/>
    <w:rsid w:val="009F04D5"/>
    <w:rsid w:val="009F0597"/>
    <w:rsid w:val="009F05AF"/>
    <w:rsid w:val="009F0613"/>
    <w:rsid w:val="009F06C1"/>
    <w:rsid w:val="009F06F1"/>
    <w:rsid w:val="009F0736"/>
    <w:rsid w:val="009F0741"/>
    <w:rsid w:val="009F07E2"/>
    <w:rsid w:val="009F07E8"/>
    <w:rsid w:val="009F083A"/>
    <w:rsid w:val="009F08BD"/>
    <w:rsid w:val="009F092C"/>
    <w:rsid w:val="009F0985"/>
    <w:rsid w:val="009F09BF"/>
    <w:rsid w:val="009F09FE"/>
    <w:rsid w:val="009F0A34"/>
    <w:rsid w:val="009F0AAC"/>
    <w:rsid w:val="009F0AE4"/>
    <w:rsid w:val="009F0B22"/>
    <w:rsid w:val="009F0BB1"/>
    <w:rsid w:val="009F0BFF"/>
    <w:rsid w:val="009F0C54"/>
    <w:rsid w:val="009F0CA8"/>
    <w:rsid w:val="009F0D60"/>
    <w:rsid w:val="009F0D6B"/>
    <w:rsid w:val="009F0D6C"/>
    <w:rsid w:val="009F0E71"/>
    <w:rsid w:val="009F0EE1"/>
    <w:rsid w:val="009F0F96"/>
    <w:rsid w:val="009F0FF3"/>
    <w:rsid w:val="009F1031"/>
    <w:rsid w:val="009F1150"/>
    <w:rsid w:val="009F1170"/>
    <w:rsid w:val="009F11BA"/>
    <w:rsid w:val="009F11F1"/>
    <w:rsid w:val="009F1216"/>
    <w:rsid w:val="009F122B"/>
    <w:rsid w:val="009F123B"/>
    <w:rsid w:val="009F139E"/>
    <w:rsid w:val="009F15D3"/>
    <w:rsid w:val="009F162D"/>
    <w:rsid w:val="009F1635"/>
    <w:rsid w:val="009F16B5"/>
    <w:rsid w:val="009F16ED"/>
    <w:rsid w:val="009F1712"/>
    <w:rsid w:val="009F18B3"/>
    <w:rsid w:val="009F1989"/>
    <w:rsid w:val="009F1A41"/>
    <w:rsid w:val="009F1AF3"/>
    <w:rsid w:val="009F1BCC"/>
    <w:rsid w:val="009F1BFF"/>
    <w:rsid w:val="009F1C0E"/>
    <w:rsid w:val="009F1C20"/>
    <w:rsid w:val="009F1CE5"/>
    <w:rsid w:val="009F1D86"/>
    <w:rsid w:val="009F1DFE"/>
    <w:rsid w:val="009F1E0C"/>
    <w:rsid w:val="009F1E8B"/>
    <w:rsid w:val="009F1FAD"/>
    <w:rsid w:val="009F1FE3"/>
    <w:rsid w:val="009F2069"/>
    <w:rsid w:val="009F2091"/>
    <w:rsid w:val="009F20C5"/>
    <w:rsid w:val="009F20ED"/>
    <w:rsid w:val="009F2156"/>
    <w:rsid w:val="009F216D"/>
    <w:rsid w:val="009F21F3"/>
    <w:rsid w:val="009F2226"/>
    <w:rsid w:val="009F22BC"/>
    <w:rsid w:val="009F231B"/>
    <w:rsid w:val="009F2395"/>
    <w:rsid w:val="009F23A2"/>
    <w:rsid w:val="009F24A8"/>
    <w:rsid w:val="009F24F2"/>
    <w:rsid w:val="009F24F8"/>
    <w:rsid w:val="009F2583"/>
    <w:rsid w:val="009F25D1"/>
    <w:rsid w:val="009F2633"/>
    <w:rsid w:val="009F2697"/>
    <w:rsid w:val="009F271B"/>
    <w:rsid w:val="009F2757"/>
    <w:rsid w:val="009F2789"/>
    <w:rsid w:val="009F286A"/>
    <w:rsid w:val="009F2889"/>
    <w:rsid w:val="009F28EB"/>
    <w:rsid w:val="009F2ABC"/>
    <w:rsid w:val="009F2AD7"/>
    <w:rsid w:val="009F2AE6"/>
    <w:rsid w:val="009F2B6C"/>
    <w:rsid w:val="009F2B71"/>
    <w:rsid w:val="009F2B72"/>
    <w:rsid w:val="009F2B93"/>
    <w:rsid w:val="009F2BCA"/>
    <w:rsid w:val="009F2C4D"/>
    <w:rsid w:val="009F2C85"/>
    <w:rsid w:val="009F2D81"/>
    <w:rsid w:val="009F2D84"/>
    <w:rsid w:val="009F2DD0"/>
    <w:rsid w:val="009F2E7B"/>
    <w:rsid w:val="009F2E8D"/>
    <w:rsid w:val="009F2EE3"/>
    <w:rsid w:val="009F2F07"/>
    <w:rsid w:val="009F2F17"/>
    <w:rsid w:val="009F2F5D"/>
    <w:rsid w:val="009F2FE8"/>
    <w:rsid w:val="009F3045"/>
    <w:rsid w:val="009F305D"/>
    <w:rsid w:val="009F315D"/>
    <w:rsid w:val="009F3175"/>
    <w:rsid w:val="009F3186"/>
    <w:rsid w:val="009F319A"/>
    <w:rsid w:val="009F322F"/>
    <w:rsid w:val="009F3264"/>
    <w:rsid w:val="009F326D"/>
    <w:rsid w:val="009F32CE"/>
    <w:rsid w:val="009F3317"/>
    <w:rsid w:val="009F3319"/>
    <w:rsid w:val="009F331D"/>
    <w:rsid w:val="009F3330"/>
    <w:rsid w:val="009F3355"/>
    <w:rsid w:val="009F336D"/>
    <w:rsid w:val="009F3447"/>
    <w:rsid w:val="009F344C"/>
    <w:rsid w:val="009F3499"/>
    <w:rsid w:val="009F35BB"/>
    <w:rsid w:val="009F35F4"/>
    <w:rsid w:val="009F3690"/>
    <w:rsid w:val="009F3709"/>
    <w:rsid w:val="009F371D"/>
    <w:rsid w:val="009F3722"/>
    <w:rsid w:val="009F3756"/>
    <w:rsid w:val="009F3762"/>
    <w:rsid w:val="009F37EF"/>
    <w:rsid w:val="009F385E"/>
    <w:rsid w:val="009F38A6"/>
    <w:rsid w:val="009F391B"/>
    <w:rsid w:val="009F398D"/>
    <w:rsid w:val="009F3A09"/>
    <w:rsid w:val="009F3A18"/>
    <w:rsid w:val="009F3A8E"/>
    <w:rsid w:val="009F3A9E"/>
    <w:rsid w:val="009F3B57"/>
    <w:rsid w:val="009F3BB3"/>
    <w:rsid w:val="009F3C06"/>
    <w:rsid w:val="009F3C14"/>
    <w:rsid w:val="009F3C38"/>
    <w:rsid w:val="009F3CD2"/>
    <w:rsid w:val="009F3D30"/>
    <w:rsid w:val="009F3D3A"/>
    <w:rsid w:val="009F3D6E"/>
    <w:rsid w:val="009F3D83"/>
    <w:rsid w:val="009F3E82"/>
    <w:rsid w:val="009F3FC1"/>
    <w:rsid w:val="009F3FE5"/>
    <w:rsid w:val="009F4004"/>
    <w:rsid w:val="009F406C"/>
    <w:rsid w:val="009F4123"/>
    <w:rsid w:val="009F41D1"/>
    <w:rsid w:val="009F41E7"/>
    <w:rsid w:val="009F41FB"/>
    <w:rsid w:val="009F4208"/>
    <w:rsid w:val="009F422B"/>
    <w:rsid w:val="009F423C"/>
    <w:rsid w:val="009F424B"/>
    <w:rsid w:val="009F4257"/>
    <w:rsid w:val="009F4318"/>
    <w:rsid w:val="009F4337"/>
    <w:rsid w:val="009F4356"/>
    <w:rsid w:val="009F4389"/>
    <w:rsid w:val="009F43A3"/>
    <w:rsid w:val="009F43A9"/>
    <w:rsid w:val="009F43F0"/>
    <w:rsid w:val="009F4406"/>
    <w:rsid w:val="009F4441"/>
    <w:rsid w:val="009F4478"/>
    <w:rsid w:val="009F4502"/>
    <w:rsid w:val="009F450F"/>
    <w:rsid w:val="009F4512"/>
    <w:rsid w:val="009F4555"/>
    <w:rsid w:val="009F45C9"/>
    <w:rsid w:val="009F460C"/>
    <w:rsid w:val="009F4625"/>
    <w:rsid w:val="009F46E1"/>
    <w:rsid w:val="009F4713"/>
    <w:rsid w:val="009F4726"/>
    <w:rsid w:val="009F47A2"/>
    <w:rsid w:val="009F4842"/>
    <w:rsid w:val="009F4859"/>
    <w:rsid w:val="009F4944"/>
    <w:rsid w:val="009F49A1"/>
    <w:rsid w:val="009F4A27"/>
    <w:rsid w:val="009F4A9E"/>
    <w:rsid w:val="009F4AD5"/>
    <w:rsid w:val="009F4BBC"/>
    <w:rsid w:val="009F4C37"/>
    <w:rsid w:val="009F4C8D"/>
    <w:rsid w:val="009F4D2C"/>
    <w:rsid w:val="009F4D8E"/>
    <w:rsid w:val="009F4D93"/>
    <w:rsid w:val="009F4DCC"/>
    <w:rsid w:val="009F4DF2"/>
    <w:rsid w:val="009F4E10"/>
    <w:rsid w:val="009F4E82"/>
    <w:rsid w:val="009F4EBE"/>
    <w:rsid w:val="009F4F00"/>
    <w:rsid w:val="009F4FA7"/>
    <w:rsid w:val="009F4FB8"/>
    <w:rsid w:val="009F51B0"/>
    <w:rsid w:val="009F51FF"/>
    <w:rsid w:val="009F5221"/>
    <w:rsid w:val="009F523F"/>
    <w:rsid w:val="009F526E"/>
    <w:rsid w:val="009F52AB"/>
    <w:rsid w:val="009F531E"/>
    <w:rsid w:val="009F5335"/>
    <w:rsid w:val="009F536A"/>
    <w:rsid w:val="009F53AE"/>
    <w:rsid w:val="009F5405"/>
    <w:rsid w:val="009F5457"/>
    <w:rsid w:val="009F5463"/>
    <w:rsid w:val="009F54AB"/>
    <w:rsid w:val="009F54F3"/>
    <w:rsid w:val="009F54FB"/>
    <w:rsid w:val="009F5517"/>
    <w:rsid w:val="009F552E"/>
    <w:rsid w:val="009F5578"/>
    <w:rsid w:val="009F5582"/>
    <w:rsid w:val="009F55C5"/>
    <w:rsid w:val="009F5605"/>
    <w:rsid w:val="009F5740"/>
    <w:rsid w:val="009F57BA"/>
    <w:rsid w:val="009F57F8"/>
    <w:rsid w:val="009F5805"/>
    <w:rsid w:val="009F5838"/>
    <w:rsid w:val="009F584D"/>
    <w:rsid w:val="009F5885"/>
    <w:rsid w:val="009F590D"/>
    <w:rsid w:val="009F5954"/>
    <w:rsid w:val="009F5987"/>
    <w:rsid w:val="009F59B9"/>
    <w:rsid w:val="009F5A7D"/>
    <w:rsid w:val="009F5B34"/>
    <w:rsid w:val="009F5B4B"/>
    <w:rsid w:val="009F5B9E"/>
    <w:rsid w:val="009F5BF0"/>
    <w:rsid w:val="009F5BFB"/>
    <w:rsid w:val="009F5C4C"/>
    <w:rsid w:val="009F5C77"/>
    <w:rsid w:val="009F5C79"/>
    <w:rsid w:val="009F5CB2"/>
    <w:rsid w:val="009F5CB8"/>
    <w:rsid w:val="009F5CB9"/>
    <w:rsid w:val="009F5D2F"/>
    <w:rsid w:val="009F5ECD"/>
    <w:rsid w:val="009F5F58"/>
    <w:rsid w:val="009F6023"/>
    <w:rsid w:val="009F6129"/>
    <w:rsid w:val="009F6186"/>
    <w:rsid w:val="009F61DB"/>
    <w:rsid w:val="009F61E4"/>
    <w:rsid w:val="009F6317"/>
    <w:rsid w:val="009F6378"/>
    <w:rsid w:val="009F63B4"/>
    <w:rsid w:val="009F63C2"/>
    <w:rsid w:val="009F6430"/>
    <w:rsid w:val="009F6468"/>
    <w:rsid w:val="009F64B7"/>
    <w:rsid w:val="009F650D"/>
    <w:rsid w:val="009F655A"/>
    <w:rsid w:val="009F65DA"/>
    <w:rsid w:val="009F65DC"/>
    <w:rsid w:val="009F65E5"/>
    <w:rsid w:val="009F6614"/>
    <w:rsid w:val="009F6620"/>
    <w:rsid w:val="009F6728"/>
    <w:rsid w:val="009F675A"/>
    <w:rsid w:val="009F675C"/>
    <w:rsid w:val="009F6783"/>
    <w:rsid w:val="009F6819"/>
    <w:rsid w:val="009F6896"/>
    <w:rsid w:val="009F68E9"/>
    <w:rsid w:val="009F68F9"/>
    <w:rsid w:val="009F691A"/>
    <w:rsid w:val="009F6921"/>
    <w:rsid w:val="009F6923"/>
    <w:rsid w:val="009F69AC"/>
    <w:rsid w:val="009F69F7"/>
    <w:rsid w:val="009F6A02"/>
    <w:rsid w:val="009F6A1E"/>
    <w:rsid w:val="009F6A22"/>
    <w:rsid w:val="009F6A29"/>
    <w:rsid w:val="009F6A84"/>
    <w:rsid w:val="009F6ADE"/>
    <w:rsid w:val="009F6B26"/>
    <w:rsid w:val="009F6B2C"/>
    <w:rsid w:val="009F6B54"/>
    <w:rsid w:val="009F6CC3"/>
    <w:rsid w:val="009F6CDE"/>
    <w:rsid w:val="009F6CF4"/>
    <w:rsid w:val="009F6D0F"/>
    <w:rsid w:val="009F6D86"/>
    <w:rsid w:val="009F6DA4"/>
    <w:rsid w:val="009F6E2F"/>
    <w:rsid w:val="009F6E40"/>
    <w:rsid w:val="009F6E63"/>
    <w:rsid w:val="009F6EB8"/>
    <w:rsid w:val="009F6F08"/>
    <w:rsid w:val="009F6F3B"/>
    <w:rsid w:val="009F6FB5"/>
    <w:rsid w:val="009F7056"/>
    <w:rsid w:val="009F7064"/>
    <w:rsid w:val="009F7081"/>
    <w:rsid w:val="009F70AE"/>
    <w:rsid w:val="009F7132"/>
    <w:rsid w:val="009F7194"/>
    <w:rsid w:val="009F71A2"/>
    <w:rsid w:val="009F71F4"/>
    <w:rsid w:val="009F7224"/>
    <w:rsid w:val="009F7247"/>
    <w:rsid w:val="009F7286"/>
    <w:rsid w:val="009F72C8"/>
    <w:rsid w:val="009F72DC"/>
    <w:rsid w:val="009F7340"/>
    <w:rsid w:val="009F73B2"/>
    <w:rsid w:val="009F73D8"/>
    <w:rsid w:val="009F742D"/>
    <w:rsid w:val="009F7496"/>
    <w:rsid w:val="009F7563"/>
    <w:rsid w:val="009F7586"/>
    <w:rsid w:val="009F75E8"/>
    <w:rsid w:val="009F76BB"/>
    <w:rsid w:val="009F76BC"/>
    <w:rsid w:val="009F76F0"/>
    <w:rsid w:val="009F7712"/>
    <w:rsid w:val="009F7780"/>
    <w:rsid w:val="009F7793"/>
    <w:rsid w:val="009F77E2"/>
    <w:rsid w:val="009F77EC"/>
    <w:rsid w:val="009F784E"/>
    <w:rsid w:val="009F78B4"/>
    <w:rsid w:val="009F78C1"/>
    <w:rsid w:val="009F7921"/>
    <w:rsid w:val="009F7989"/>
    <w:rsid w:val="009F7A20"/>
    <w:rsid w:val="009F7ABF"/>
    <w:rsid w:val="009F7AC2"/>
    <w:rsid w:val="009F7B66"/>
    <w:rsid w:val="009F7B69"/>
    <w:rsid w:val="009F7B9A"/>
    <w:rsid w:val="009F7BD4"/>
    <w:rsid w:val="009F7C23"/>
    <w:rsid w:val="009F7C84"/>
    <w:rsid w:val="009F7CA6"/>
    <w:rsid w:val="009F7D14"/>
    <w:rsid w:val="009F7E58"/>
    <w:rsid w:val="009F7EA7"/>
    <w:rsid w:val="009F7F04"/>
    <w:rsid w:val="009F7F47"/>
    <w:rsid w:val="009F7F89"/>
    <w:rsid w:val="009F7F8F"/>
    <w:rsid w:val="009F7FD0"/>
    <w:rsid w:val="00A00022"/>
    <w:rsid w:val="00A000A5"/>
    <w:rsid w:val="00A000ED"/>
    <w:rsid w:val="00A00119"/>
    <w:rsid w:val="00A00158"/>
    <w:rsid w:val="00A00177"/>
    <w:rsid w:val="00A00221"/>
    <w:rsid w:val="00A002E3"/>
    <w:rsid w:val="00A002FD"/>
    <w:rsid w:val="00A0036E"/>
    <w:rsid w:val="00A00384"/>
    <w:rsid w:val="00A00388"/>
    <w:rsid w:val="00A003CE"/>
    <w:rsid w:val="00A003F6"/>
    <w:rsid w:val="00A0040F"/>
    <w:rsid w:val="00A00417"/>
    <w:rsid w:val="00A00476"/>
    <w:rsid w:val="00A004F6"/>
    <w:rsid w:val="00A00512"/>
    <w:rsid w:val="00A00537"/>
    <w:rsid w:val="00A0059C"/>
    <w:rsid w:val="00A00621"/>
    <w:rsid w:val="00A00642"/>
    <w:rsid w:val="00A00650"/>
    <w:rsid w:val="00A0079E"/>
    <w:rsid w:val="00A0082D"/>
    <w:rsid w:val="00A00836"/>
    <w:rsid w:val="00A00850"/>
    <w:rsid w:val="00A008AB"/>
    <w:rsid w:val="00A00912"/>
    <w:rsid w:val="00A009E8"/>
    <w:rsid w:val="00A00A27"/>
    <w:rsid w:val="00A00ABD"/>
    <w:rsid w:val="00A00B14"/>
    <w:rsid w:val="00A00B50"/>
    <w:rsid w:val="00A00C22"/>
    <w:rsid w:val="00A00C26"/>
    <w:rsid w:val="00A00C59"/>
    <w:rsid w:val="00A00CBD"/>
    <w:rsid w:val="00A00CC8"/>
    <w:rsid w:val="00A00CD7"/>
    <w:rsid w:val="00A00CDE"/>
    <w:rsid w:val="00A00CEF"/>
    <w:rsid w:val="00A00DE0"/>
    <w:rsid w:val="00A00E85"/>
    <w:rsid w:val="00A00E9B"/>
    <w:rsid w:val="00A00FA2"/>
    <w:rsid w:val="00A00FA8"/>
    <w:rsid w:val="00A01011"/>
    <w:rsid w:val="00A01034"/>
    <w:rsid w:val="00A010F8"/>
    <w:rsid w:val="00A010FE"/>
    <w:rsid w:val="00A0111F"/>
    <w:rsid w:val="00A01140"/>
    <w:rsid w:val="00A011E2"/>
    <w:rsid w:val="00A01207"/>
    <w:rsid w:val="00A01226"/>
    <w:rsid w:val="00A01327"/>
    <w:rsid w:val="00A01342"/>
    <w:rsid w:val="00A013D8"/>
    <w:rsid w:val="00A0140F"/>
    <w:rsid w:val="00A01437"/>
    <w:rsid w:val="00A014E1"/>
    <w:rsid w:val="00A0151A"/>
    <w:rsid w:val="00A01566"/>
    <w:rsid w:val="00A01587"/>
    <w:rsid w:val="00A0160B"/>
    <w:rsid w:val="00A01614"/>
    <w:rsid w:val="00A01618"/>
    <w:rsid w:val="00A0171A"/>
    <w:rsid w:val="00A01727"/>
    <w:rsid w:val="00A01822"/>
    <w:rsid w:val="00A01823"/>
    <w:rsid w:val="00A01834"/>
    <w:rsid w:val="00A0183E"/>
    <w:rsid w:val="00A0187B"/>
    <w:rsid w:val="00A0188D"/>
    <w:rsid w:val="00A01898"/>
    <w:rsid w:val="00A018BC"/>
    <w:rsid w:val="00A01916"/>
    <w:rsid w:val="00A0191C"/>
    <w:rsid w:val="00A0195B"/>
    <w:rsid w:val="00A019B0"/>
    <w:rsid w:val="00A01A2D"/>
    <w:rsid w:val="00A01AE8"/>
    <w:rsid w:val="00A01B54"/>
    <w:rsid w:val="00A01BB0"/>
    <w:rsid w:val="00A01BB7"/>
    <w:rsid w:val="00A01BE9"/>
    <w:rsid w:val="00A01C4B"/>
    <w:rsid w:val="00A01CAA"/>
    <w:rsid w:val="00A01CC8"/>
    <w:rsid w:val="00A01D3A"/>
    <w:rsid w:val="00A01D3E"/>
    <w:rsid w:val="00A01DD9"/>
    <w:rsid w:val="00A01DDB"/>
    <w:rsid w:val="00A01E19"/>
    <w:rsid w:val="00A01F37"/>
    <w:rsid w:val="00A01FD7"/>
    <w:rsid w:val="00A02006"/>
    <w:rsid w:val="00A0200F"/>
    <w:rsid w:val="00A02041"/>
    <w:rsid w:val="00A02044"/>
    <w:rsid w:val="00A02047"/>
    <w:rsid w:val="00A0207A"/>
    <w:rsid w:val="00A0207D"/>
    <w:rsid w:val="00A02119"/>
    <w:rsid w:val="00A02248"/>
    <w:rsid w:val="00A02254"/>
    <w:rsid w:val="00A02288"/>
    <w:rsid w:val="00A022E3"/>
    <w:rsid w:val="00A0230C"/>
    <w:rsid w:val="00A023DD"/>
    <w:rsid w:val="00A023E4"/>
    <w:rsid w:val="00A02428"/>
    <w:rsid w:val="00A02484"/>
    <w:rsid w:val="00A024BF"/>
    <w:rsid w:val="00A0258F"/>
    <w:rsid w:val="00A025D9"/>
    <w:rsid w:val="00A02638"/>
    <w:rsid w:val="00A0265F"/>
    <w:rsid w:val="00A02698"/>
    <w:rsid w:val="00A026BE"/>
    <w:rsid w:val="00A026E3"/>
    <w:rsid w:val="00A026F2"/>
    <w:rsid w:val="00A0270C"/>
    <w:rsid w:val="00A02733"/>
    <w:rsid w:val="00A0276C"/>
    <w:rsid w:val="00A027B1"/>
    <w:rsid w:val="00A02826"/>
    <w:rsid w:val="00A0285D"/>
    <w:rsid w:val="00A02877"/>
    <w:rsid w:val="00A02878"/>
    <w:rsid w:val="00A02887"/>
    <w:rsid w:val="00A028EB"/>
    <w:rsid w:val="00A0293C"/>
    <w:rsid w:val="00A02944"/>
    <w:rsid w:val="00A029C3"/>
    <w:rsid w:val="00A029CB"/>
    <w:rsid w:val="00A02A1D"/>
    <w:rsid w:val="00A02A4A"/>
    <w:rsid w:val="00A02A58"/>
    <w:rsid w:val="00A02A81"/>
    <w:rsid w:val="00A02AF3"/>
    <w:rsid w:val="00A02B1B"/>
    <w:rsid w:val="00A02B77"/>
    <w:rsid w:val="00A02BC5"/>
    <w:rsid w:val="00A02BEE"/>
    <w:rsid w:val="00A02C09"/>
    <w:rsid w:val="00A02C17"/>
    <w:rsid w:val="00A02C23"/>
    <w:rsid w:val="00A02C27"/>
    <w:rsid w:val="00A02C8A"/>
    <w:rsid w:val="00A02CC8"/>
    <w:rsid w:val="00A02D22"/>
    <w:rsid w:val="00A02D54"/>
    <w:rsid w:val="00A02D6D"/>
    <w:rsid w:val="00A02DFE"/>
    <w:rsid w:val="00A02E19"/>
    <w:rsid w:val="00A02E45"/>
    <w:rsid w:val="00A02E95"/>
    <w:rsid w:val="00A02F0B"/>
    <w:rsid w:val="00A02FAD"/>
    <w:rsid w:val="00A02FAE"/>
    <w:rsid w:val="00A03010"/>
    <w:rsid w:val="00A03028"/>
    <w:rsid w:val="00A03057"/>
    <w:rsid w:val="00A03112"/>
    <w:rsid w:val="00A03123"/>
    <w:rsid w:val="00A0314E"/>
    <w:rsid w:val="00A0316B"/>
    <w:rsid w:val="00A0317E"/>
    <w:rsid w:val="00A0322D"/>
    <w:rsid w:val="00A032E0"/>
    <w:rsid w:val="00A0334D"/>
    <w:rsid w:val="00A0334F"/>
    <w:rsid w:val="00A03354"/>
    <w:rsid w:val="00A0341C"/>
    <w:rsid w:val="00A03470"/>
    <w:rsid w:val="00A03484"/>
    <w:rsid w:val="00A034C9"/>
    <w:rsid w:val="00A03543"/>
    <w:rsid w:val="00A03566"/>
    <w:rsid w:val="00A035B8"/>
    <w:rsid w:val="00A035DD"/>
    <w:rsid w:val="00A03762"/>
    <w:rsid w:val="00A03774"/>
    <w:rsid w:val="00A037A9"/>
    <w:rsid w:val="00A037DD"/>
    <w:rsid w:val="00A03855"/>
    <w:rsid w:val="00A03889"/>
    <w:rsid w:val="00A038BF"/>
    <w:rsid w:val="00A038F1"/>
    <w:rsid w:val="00A03904"/>
    <w:rsid w:val="00A0392C"/>
    <w:rsid w:val="00A03933"/>
    <w:rsid w:val="00A0396A"/>
    <w:rsid w:val="00A03A11"/>
    <w:rsid w:val="00A03A1B"/>
    <w:rsid w:val="00A03A4C"/>
    <w:rsid w:val="00A03A5F"/>
    <w:rsid w:val="00A03A7A"/>
    <w:rsid w:val="00A03AD9"/>
    <w:rsid w:val="00A03B1A"/>
    <w:rsid w:val="00A03B37"/>
    <w:rsid w:val="00A03BAF"/>
    <w:rsid w:val="00A03BFD"/>
    <w:rsid w:val="00A03C03"/>
    <w:rsid w:val="00A03C6B"/>
    <w:rsid w:val="00A03C79"/>
    <w:rsid w:val="00A03D03"/>
    <w:rsid w:val="00A03D09"/>
    <w:rsid w:val="00A03D11"/>
    <w:rsid w:val="00A03D34"/>
    <w:rsid w:val="00A03D6E"/>
    <w:rsid w:val="00A03DAF"/>
    <w:rsid w:val="00A03E16"/>
    <w:rsid w:val="00A03EB1"/>
    <w:rsid w:val="00A03F42"/>
    <w:rsid w:val="00A03F6A"/>
    <w:rsid w:val="00A04026"/>
    <w:rsid w:val="00A04083"/>
    <w:rsid w:val="00A040F0"/>
    <w:rsid w:val="00A04178"/>
    <w:rsid w:val="00A041A0"/>
    <w:rsid w:val="00A041E9"/>
    <w:rsid w:val="00A04230"/>
    <w:rsid w:val="00A0425E"/>
    <w:rsid w:val="00A042D3"/>
    <w:rsid w:val="00A044C6"/>
    <w:rsid w:val="00A044EC"/>
    <w:rsid w:val="00A04500"/>
    <w:rsid w:val="00A04512"/>
    <w:rsid w:val="00A04545"/>
    <w:rsid w:val="00A04552"/>
    <w:rsid w:val="00A045B6"/>
    <w:rsid w:val="00A0466E"/>
    <w:rsid w:val="00A046D6"/>
    <w:rsid w:val="00A046EA"/>
    <w:rsid w:val="00A0470F"/>
    <w:rsid w:val="00A04724"/>
    <w:rsid w:val="00A047A5"/>
    <w:rsid w:val="00A047AD"/>
    <w:rsid w:val="00A04808"/>
    <w:rsid w:val="00A048B3"/>
    <w:rsid w:val="00A048E2"/>
    <w:rsid w:val="00A04968"/>
    <w:rsid w:val="00A04983"/>
    <w:rsid w:val="00A049D1"/>
    <w:rsid w:val="00A04A38"/>
    <w:rsid w:val="00A04A5E"/>
    <w:rsid w:val="00A04AA8"/>
    <w:rsid w:val="00A04BEA"/>
    <w:rsid w:val="00A04C1B"/>
    <w:rsid w:val="00A04C23"/>
    <w:rsid w:val="00A04D3F"/>
    <w:rsid w:val="00A04DE1"/>
    <w:rsid w:val="00A04E4B"/>
    <w:rsid w:val="00A04ECF"/>
    <w:rsid w:val="00A04F2D"/>
    <w:rsid w:val="00A04FB0"/>
    <w:rsid w:val="00A04FE3"/>
    <w:rsid w:val="00A05020"/>
    <w:rsid w:val="00A05033"/>
    <w:rsid w:val="00A050B2"/>
    <w:rsid w:val="00A05168"/>
    <w:rsid w:val="00A05177"/>
    <w:rsid w:val="00A051C3"/>
    <w:rsid w:val="00A0523C"/>
    <w:rsid w:val="00A052E5"/>
    <w:rsid w:val="00A05361"/>
    <w:rsid w:val="00A0538E"/>
    <w:rsid w:val="00A05395"/>
    <w:rsid w:val="00A053ED"/>
    <w:rsid w:val="00A053F1"/>
    <w:rsid w:val="00A05426"/>
    <w:rsid w:val="00A05443"/>
    <w:rsid w:val="00A05472"/>
    <w:rsid w:val="00A05476"/>
    <w:rsid w:val="00A05553"/>
    <w:rsid w:val="00A0556E"/>
    <w:rsid w:val="00A05576"/>
    <w:rsid w:val="00A055A2"/>
    <w:rsid w:val="00A055EB"/>
    <w:rsid w:val="00A0561B"/>
    <w:rsid w:val="00A05622"/>
    <w:rsid w:val="00A05631"/>
    <w:rsid w:val="00A05650"/>
    <w:rsid w:val="00A0567A"/>
    <w:rsid w:val="00A056F4"/>
    <w:rsid w:val="00A05735"/>
    <w:rsid w:val="00A05745"/>
    <w:rsid w:val="00A05815"/>
    <w:rsid w:val="00A05855"/>
    <w:rsid w:val="00A05925"/>
    <w:rsid w:val="00A05999"/>
    <w:rsid w:val="00A05A7D"/>
    <w:rsid w:val="00A05B08"/>
    <w:rsid w:val="00A05B8D"/>
    <w:rsid w:val="00A05B8F"/>
    <w:rsid w:val="00A05BEB"/>
    <w:rsid w:val="00A05CAB"/>
    <w:rsid w:val="00A05CF4"/>
    <w:rsid w:val="00A05D12"/>
    <w:rsid w:val="00A05D4B"/>
    <w:rsid w:val="00A05D68"/>
    <w:rsid w:val="00A05D70"/>
    <w:rsid w:val="00A05DE1"/>
    <w:rsid w:val="00A05E50"/>
    <w:rsid w:val="00A05F04"/>
    <w:rsid w:val="00A05F06"/>
    <w:rsid w:val="00A05F19"/>
    <w:rsid w:val="00A05F40"/>
    <w:rsid w:val="00A05F5E"/>
    <w:rsid w:val="00A05FAD"/>
    <w:rsid w:val="00A06001"/>
    <w:rsid w:val="00A06032"/>
    <w:rsid w:val="00A060D7"/>
    <w:rsid w:val="00A060E1"/>
    <w:rsid w:val="00A060ED"/>
    <w:rsid w:val="00A0614C"/>
    <w:rsid w:val="00A0617E"/>
    <w:rsid w:val="00A06237"/>
    <w:rsid w:val="00A0623F"/>
    <w:rsid w:val="00A06255"/>
    <w:rsid w:val="00A0626F"/>
    <w:rsid w:val="00A0627F"/>
    <w:rsid w:val="00A0628D"/>
    <w:rsid w:val="00A0628E"/>
    <w:rsid w:val="00A062B3"/>
    <w:rsid w:val="00A062E3"/>
    <w:rsid w:val="00A0630B"/>
    <w:rsid w:val="00A06324"/>
    <w:rsid w:val="00A06329"/>
    <w:rsid w:val="00A063E9"/>
    <w:rsid w:val="00A06459"/>
    <w:rsid w:val="00A0647C"/>
    <w:rsid w:val="00A064A9"/>
    <w:rsid w:val="00A064D4"/>
    <w:rsid w:val="00A06543"/>
    <w:rsid w:val="00A065A0"/>
    <w:rsid w:val="00A065D9"/>
    <w:rsid w:val="00A065EF"/>
    <w:rsid w:val="00A065F6"/>
    <w:rsid w:val="00A0660B"/>
    <w:rsid w:val="00A06648"/>
    <w:rsid w:val="00A0665C"/>
    <w:rsid w:val="00A0674B"/>
    <w:rsid w:val="00A0679D"/>
    <w:rsid w:val="00A067D0"/>
    <w:rsid w:val="00A06869"/>
    <w:rsid w:val="00A0686A"/>
    <w:rsid w:val="00A06873"/>
    <w:rsid w:val="00A06875"/>
    <w:rsid w:val="00A068BA"/>
    <w:rsid w:val="00A068C3"/>
    <w:rsid w:val="00A0692E"/>
    <w:rsid w:val="00A069B2"/>
    <w:rsid w:val="00A069CE"/>
    <w:rsid w:val="00A06A13"/>
    <w:rsid w:val="00A06AE2"/>
    <w:rsid w:val="00A06B7D"/>
    <w:rsid w:val="00A06C0E"/>
    <w:rsid w:val="00A06C4E"/>
    <w:rsid w:val="00A06C5B"/>
    <w:rsid w:val="00A06C6E"/>
    <w:rsid w:val="00A06D79"/>
    <w:rsid w:val="00A06D7E"/>
    <w:rsid w:val="00A06DFA"/>
    <w:rsid w:val="00A06E25"/>
    <w:rsid w:val="00A06E3E"/>
    <w:rsid w:val="00A06E5F"/>
    <w:rsid w:val="00A06E68"/>
    <w:rsid w:val="00A06E98"/>
    <w:rsid w:val="00A06EA2"/>
    <w:rsid w:val="00A06EB0"/>
    <w:rsid w:val="00A06F05"/>
    <w:rsid w:val="00A06F3A"/>
    <w:rsid w:val="00A06F3D"/>
    <w:rsid w:val="00A06F44"/>
    <w:rsid w:val="00A06F53"/>
    <w:rsid w:val="00A06FA3"/>
    <w:rsid w:val="00A06FF3"/>
    <w:rsid w:val="00A0704E"/>
    <w:rsid w:val="00A0706B"/>
    <w:rsid w:val="00A07207"/>
    <w:rsid w:val="00A07228"/>
    <w:rsid w:val="00A07284"/>
    <w:rsid w:val="00A07287"/>
    <w:rsid w:val="00A072C7"/>
    <w:rsid w:val="00A07301"/>
    <w:rsid w:val="00A07324"/>
    <w:rsid w:val="00A073C3"/>
    <w:rsid w:val="00A07425"/>
    <w:rsid w:val="00A0747C"/>
    <w:rsid w:val="00A07494"/>
    <w:rsid w:val="00A07568"/>
    <w:rsid w:val="00A075C3"/>
    <w:rsid w:val="00A07647"/>
    <w:rsid w:val="00A0765F"/>
    <w:rsid w:val="00A07661"/>
    <w:rsid w:val="00A07670"/>
    <w:rsid w:val="00A07690"/>
    <w:rsid w:val="00A076A7"/>
    <w:rsid w:val="00A07712"/>
    <w:rsid w:val="00A0772E"/>
    <w:rsid w:val="00A077B7"/>
    <w:rsid w:val="00A07870"/>
    <w:rsid w:val="00A078EE"/>
    <w:rsid w:val="00A07989"/>
    <w:rsid w:val="00A07A00"/>
    <w:rsid w:val="00A07A83"/>
    <w:rsid w:val="00A07AB2"/>
    <w:rsid w:val="00A07AE7"/>
    <w:rsid w:val="00A07AEF"/>
    <w:rsid w:val="00A07AF9"/>
    <w:rsid w:val="00A07B03"/>
    <w:rsid w:val="00A07BB1"/>
    <w:rsid w:val="00A07C26"/>
    <w:rsid w:val="00A07C94"/>
    <w:rsid w:val="00A07CA2"/>
    <w:rsid w:val="00A07D2D"/>
    <w:rsid w:val="00A07D54"/>
    <w:rsid w:val="00A07D5E"/>
    <w:rsid w:val="00A07E8A"/>
    <w:rsid w:val="00A07EFF"/>
    <w:rsid w:val="00A07F78"/>
    <w:rsid w:val="00A07FA6"/>
    <w:rsid w:val="00A07FE6"/>
    <w:rsid w:val="00A1002B"/>
    <w:rsid w:val="00A10035"/>
    <w:rsid w:val="00A100AE"/>
    <w:rsid w:val="00A1010F"/>
    <w:rsid w:val="00A10131"/>
    <w:rsid w:val="00A1018D"/>
    <w:rsid w:val="00A10190"/>
    <w:rsid w:val="00A101C7"/>
    <w:rsid w:val="00A101EE"/>
    <w:rsid w:val="00A102B2"/>
    <w:rsid w:val="00A102D0"/>
    <w:rsid w:val="00A10392"/>
    <w:rsid w:val="00A103FA"/>
    <w:rsid w:val="00A1043D"/>
    <w:rsid w:val="00A1046B"/>
    <w:rsid w:val="00A104E6"/>
    <w:rsid w:val="00A10505"/>
    <w:rsid w:val="00A105B4"/>
    <w:rsid w:val="00A105B9"/>
    <w:rsid w:val="00A1061E"/>
    <w:rsid w:val="00A10630"/>
    <w:rsid w:val="00A1069B"/>
    <w:rsid w:val="00A106FC"/>
    <w:rsid w:val="00A10753"/>
    <w:rsid w:val="00A1076E"/>
    <w:rsid w:val="00A10797"/>
    <w:rsid w:val="00A107CA"/>
    <w:rsid w:val="00A107EA"/>
    <w:rsid w:val="00A10819"/>
    <w:rsid w:val="00A10838"/>
    <w:rsid w:val="00A10867"/>
    <w:rsid w:val="00A1092F"/>
    <w:rsid w:val="00A1096D"/>
    <w:rsid w:val="00A109AB"/>
    <w:rsid w:val="00A10A0D"/>
    <w:rsid w:val="00A10A83"/>
    <w:rsid w:val="00A10ABB"/>
    <w:rsid w:val="00A10B53"/>
    <w:rsid w:val="00A10C6F"/>
    <w:rsid w:val="00A10D5C"/>
    <w:rsid w:val="00A10D6F"/>
    <w:rsid w:val="00A10DFB"/>
    <w:rsid w:val="00A10E02"/>
    <w:rsid w:val="00A10E50"/>
    <w:rsid w:val="00A10E51"/>
    <w:rsid w:val="00A10E57"/>
    <w:rsid w:val="00A10E9C"/>
    <w:rsid w:val="00A10F3C"/>
    <w:rsid w:val="00A10F66"/>
    <w:rsid w:val="00A10F98"/>
    <w:rsid w:val="00A10FD3"/>
    <w:rsid w:val="00A10FE6"/>
    <w:rsid w:val="00A11038"/>
    <w:rsid w:val="00A110CA"/>
    <w:rsid w:val="00A110F5"/>
    <w:rsid w:val="00A11134"/>
    <w:rsid w:val="00A1116A"/>
    <w:rsid w:val="00A111FF"/>
    <w:rsid w:val="00A11215"/>
    <w:rsid w:val="00A11248"/>
    <w:rsid w:val="00A11291"/>
    <w:rsid w:val="00A112F7"/>
    <w:rsid w:val="00A113C8"/>
    <w:rsid w:val="00A11413"/>
    <w:rsid w:val="00A11587"/>
    <w:rsid w:val="00A1159C"/>
    <w:rsid w:val="00A1161D"/>
    <w:rsid w:val="00A11721"/>
    <w:rsid w:val="00A11723"/>
    <w:rsid w:val="00A1177A"/>
    <w:rsid w:val="00A117C9"/>
    <w:rsid w:val="00A117D9"/>
    <w:rsid w:val="00A1181E"/>
    <w:rsid w:val="00A118FD"/>
    <w:rsid w:val="00A11942"/>
    <w:rsid w:val="00A119C5"/>
    <w:rsid w:val="00A11ABA"/>
    <w:rsid w:val="00A11AE5"/>
    <w:rsid w:val="00A11AF2"/>
    <w:rsid w:val="00A11B01"/>
    <w:rsid w:val="00A11B0A"/>
    <w:rsid w:val="00A11B33"/>
    <w:rsid w:val="00A11B99"/>
    <w:rsid w:val="00A11C58"/>
    <w:rsid w:val="00A11C98"/>
    <w:rsid w:val="00A11CC7"/>
    <w:rsid w:val="00A11D09"/>
    <w:rsid w:val="00A11D20"/>
    <w:rsid w:val="00A11D58"/>
    <w:rsid w:val="00A11D61"/>
    <w:rsid w:val="00A11DC9"/>
    <w:rsid w:val="00A11E00"/>
    <w:rsid w:val="00A11E8E"/>
    <w:rsid w:val="00A11EBE"/>
    <w:rsid w:val="00A11ECB"/>
    <w:rsid w:val="00A11EF1"/>
    <w:rsid w:val="00A11F4B"/>
    <w:rsid w:val="00A11F4E"/>
    <w:rsid w:val="00A11F7D"/>
    <w:rsid w:val="00A11F83"/>
    <w:rsid w:val="00A12009"/>
    <w:rsid w:val="00A12038"/>
    <w:rsid w:val="00A120B1"/>
    <w:rsid w:val="00A120E6"/>
    <w:rsid w:val="00A12101"/>
    <w:rsid w:val="00A1218A"/>
    <w:rsid w:val="00A121D0"/>
    <w:rsid w:val="00A12272"/>
    <w:rsid w:val="00A1231C"/>
    <w:rsid w:val="00A1248A"/>
    <w:rsid w:val="00A124F6"/>
    <w:rsid w:val="00A1255B"/>
    <w:rsid w:val="00A12653"/>
    <w:rsid w:val="00A12666"/>
    <w:rsid w:val="00A12695"/>
    <w:rsid w:val="00A126E1"/>
    <w:rsid w:val="00A126EB"/>
    <w:rsid w:val="00A1273F"/>
    <w:rsid w:val="00A12741"/>
    <w:rsid w:val="00A127E4"/>
    <w:rsid w:val="00A12821"/>
    <w:rsid w:val="00A12845"/>
    <w:rsid w:val="00A128A0"/>
    <w:rsid w:val="00A128CA"/>
    <w:rsid w:val="00A128CB"/>
    <w:rsid w:val="00A128DE"/>
    <w:rsid w:val="00A12911"/>
    <w:rsid w:val="00A1298A"/>
    <w:rsid w:val="00A1299E"/>
    <w:rsid w:val="00A129CA"/>
    <w:rsid w:val="00A12A5F"/>
    <w:rsid w:val="00A12A98"/>
    <w:rsid w:val="00A12AAD"/>
    <w:rsid w:val="00A12B35"/>
    <w:rsid w:val="00A12B59"/>
    <w:rsid w:val="00A12B5D"/>
    <w:rsid w:val="00A12BE7"/>
    <w:rsid w:val="00A12C2E"/>
    <w:rsid w:val="00A12C61"/>
    <w:rsid w:val="00A12C72"/>
    <w:rsid w:val="00A12C88"/>
    <w:rsid w:val="00A12D56"/>
    <w:rsid w:val="00A12DCC"/>
    <w:rsid w:val="00A12DD8"/>
    <w:rsid w:val="00A12E60"/>
    <w:rsid w:val="00A12E67"/>
    <w:rsid w:val="00A12F22"/>
    <w:rsid w:val="00A12FA7"/>
    <w:rsid w:val="00A12FF5"/>
    <w:rsid w:val="00A13093"/>
    <w:rsid w:val="00A13103"/>
    <w:rsid w:val="00A1311A"/>
    <w:rsid w:val="00A131BF"/>
    <w:rsid w:val="00A131DA"/>
    <w:rsid w:val="00A1321B"/>
    <w:rsid w:val="00A13239"/>
    <w:rsid w:val="00A1329A"/>
    <w:rsid w:val="00A1329E"/>
    <w:rsid w:val="00A1333A"/>
    <w:rsid w:val="00A133BC"/>
    <w:rsid w:val="00A133FC"/>
    <w:rsid w:val="00A13472"/>
    <w:rsid w:val="00A134F6"/>
    <w:rsid w:val="00A13509"/>
    <w:rsid w:val="00A135D0"/>
    <w:rsid w:val="00A135F2"/>
    <w:rsid w:val="00A13650"/>
    <w:rsid w:val="00A13691"/>
    <w:rsid w:val="00A13697"/>
    <w:rsid w:val="00A136ED"/>
    <w:rsid w:val="00A13707"/>
    <w:rsid w:val="00A137A0"/>
    <w:rsid w:val="00A137FF"/>
    <w:rsid w:val="00A1388D"/>
    <w:rsid w:val="00A1388E"/>
    <w:rsid w:val="00A138E7"/>
    <w:rsid w:val="00A13A09"/>
    <w:rsid w:val="00A13AC4"/>
    <w:rsid w:val="00A13B4F"/>
    <w:rsid w:val="00A13B53"/>
    <w:rsid w:val="00A13BE6"/>
    <w:rsid w:val="00A13C29"/>
    <w:rsid w:val="00A13CA2"/>
    <w:rsid w:val="00A13CC9"/>
    <w:rsid w:val="00A13CE2"/>
    <w:rsid w:val="00A13D3E"/>
    <w:rsid w:val="00A13D59"/>
    <w:rsid w:val="00A13D6D"/>
    <w:rsid w:val="00A13D7E"/>
    <w:rsid w:val="00A13D94"/>
    <w:rsid w:val="00A13DAC"/>
    <w:rsid w:val="00A13DDC"/>
    <w:rsid w:val="00A13E29"/>
    <w:rsid w:val="00A13E48"/>
    <w:rsid w:val="00A13E54"/>
    <w:rsid w:val="00A13F31"/>
    <w:rsid w:val="00A13F56"/>
    <w:rsid w:val="00A13FC4"/>
    <w:rsid w:val="00A13FF8"/>
    <w:rsid w:val="00A14038"/>
    <w:rsid w:val="00A14111"/>
    <w:rsid w:val="00A1411C"/>
    <w:rsid w:val="00A14160"/>
    <w:rsid w:val="00A14195"/>
    <w:rsid w:val="00A141B4"/>
    <w:rsid w:val="00A141C5"/>
    <w:rsid w:val="00A141CE"/>
    <w:rsid w:val="00A141E2"/>
    <w:rsid w:val="00A142FD"/>
    <w:rsid w:val="00A14339"/>
    <w:rsid w:val="00A1435C"/>
    <w:rsid w:val="00A14369"/>
    <w:rsid w:val="00A1436D"/>
    <w:rsid w:val="00A1438C"/>
    <w:rsid w:val="00A14395"/>
    <w:rsid w:val="00A143FF"/>
    <w:rsid w:val="00A1449E"/>
    <w:rsid w:val="00A144B2"/>
    <w:rsid w:val="00A144CB"/>
    <w:rsid w:val="00A144E9"/>
    <w:rsid w:val="00A144F3"/>
    <w:rsid w:val="00A144FA"/>
    <w:rsid w:val="00A14517"/>
    <w:rsid w:val="00A1454C"/>
    <w:rsid w:val="00A145DA"/>
    <w:rsid w:val="00A145DF"/>
    <w:rsid w:val="00A1472D"/>
    <w:rsid w:val="00A14730"/>
    <w:rsid w:val="00A147A3"/>
    <w:rsid w:val="00A147D8"/>
    <w:rsid w:val="00A147FB"/>
    <w:rsid w:val="00A1480A"/>
    <w:rsid w:val="00A1482A"/>
    <w:rsid w:val="00A1483F"/>
    <w:rsid w:val="00A1488F"/>
    <w:rsid w:val="00A1495F"/>
    <w:rsid w:val="00A14973"/>
    <w:rsid w:val="00A149CB"/>
    <w:rsid w:val="00A14A6D"/>
    <w:rsid w:val="00A14A6E"/>
    <w:rsid w:val="00A14B25"/>
    <w:rsid w:val="00A14B5B"/>
    <w:rsid w:val="00A14B61"/>
    <w:rsid w:val="00A14B9C"/>
    <w:rsid w:val="00A14BA6"/>
    <w:rsid w:val="00A14BD1"/>
    <w:rsid w:val="00A14BD5"/>
    <w:rsid w:val="00A14BDF"/>
    <w:rsid w:val="00A14BF7"/>
    <w:rsid w:val="00A14BFA"/>
    <w:rsid w:val="00A14C0A"/>
    <w:rsid w:val="00A14C19"/>
    <w:rsid w:val="00A14CC2"/>
    <w:rsid w:val="00A14CD0"/>
    <w:rsid w:val="00A14CDB"/>
    <w:rsid w:val="00A14D15"/>
    <w:rsid w:val="00A14DB1"/>
    <w:rsid w:val="00A14E24"/>
    <w:rsid w:val="00A14EEA"/>
    <w:rsid w:val="00A14F8D"/>
    <w:rsid w:val="00A15008"/>
    <w:rsid w:val="00A150E4"/>
    <w:rsid w:val="00A15110"/>
    <w:rsid w:val="00A15155"/>
    <w:rsid w:val="00A151FE"/>
    <w:rsid w:val="00A152B9"/>
    <w:rsid w:val="00A152D3"/>
    <w:rsid w:val="00A1533D"/>
    <w:rsid w:val="00A1534A"/>
    <w:rsid w:val="00A1536C"/>
    <w:rsid w:val="00A153B7"/>
    <w:rsid w:val="00A153D0"/>
    <w:rsid w:val="00A153E7"/>
    <w:rsid w:val="00A153F4"/>
    <w:rsid w:val="00A1544B"/>
    <w:rsid w:val="00A15544"/>
    <w:rsid w:val="00A15551"/>
    <w:rsid w:val="00A155AE"/>
    <w:rsid w:val="00A15649"/>
    <w:rsid w:val="00A1565B"/>
    <w:rsid w:val="00A15676"/>
    <w:rsid w:val="00A1568B"/>
    <w:rsid w:val="00A15736"/>
    <w:rsid w:val="00A1576B"/>
    <w:rsid w:val="00A15821"/>
    <w:rsid w:val="00A15836"/>
    <w:rsid w:val="00A158D0"/>
    <w:rsid w:val="00A159AF"/>
    <w:rsid w:val="00A15A09"/>
    <w:rsid w:val="00A15A20"/>
    <w:rsid w:val="00A15A44"/>
    <w:rsid w:val="00A15B7E"/>
    <w:rsid w:val="00A15B9C"/>
    <w:rsid w:val="00A15BA5"/>
    <w:rsid w:val="00A15BF1"/>
    <w:rsid w:val="00A15C09"/>
    <w:rsid w:val="00A15C62"/>
    <w:rsid w:val="00A15C81"/>
    <w:rsid w:val="00A15C90"/>
    <w:rsid w:val="00A15CF6"/>
    <w:rsid w:val="00A15D03"/>
    <w:rsid w:val="00A15D11"/>
    <w:rsid w:val="00A15D4A"/>
    <w:rsid w:val="00A15DC4"/>
    <w:rsid w:val="00A15E27"/>
    <w:rsid w:val="00A15E2A"/>
    <w:rsid w:val="00A15E69"/>
    <w:rsid w:val="00A15E74"/>
    <w:rsid w:val="00A15E86"/>
    <w:rsid w:val="00A15EDF"/>
    <w:rsid w:val="00A15EE1"/>
    <w:rsid w:val="00A15F5E"/>
    <w:rsid w:val="00A15FAA"/>
    <w:rsid w:val="00A15FD8"/>
    <w:rsid w:val="00A1611A"/>
    <w:rsid w:val="00A1617F"/>
    <w:rsid w:val="00A161A8"/>
    <w:rsid w:val="00A16211"/>
    <w:rsid w:val="00A16247"/>
    <w:rsid w:val="00A162D5"/>
    <w:rsid w:val="00A162D8"/>
    <w:rsid w:val="00A162FF"/>
    <w:rsid w:val="00A16354"/>
    <w:rsid w:val="00A16355"/>
    <w:rsid w:val="00A163A4"/>
    <w:rsid w:val="00A163C9"/>
    <w:rsid w:val="00A163D4"/>
    <w:rsid w:val="00A16460"/>
    <w:rsid w:val="00A1650C"/>
    <w:rsid w:val="00A16541"/>
    <w:rsid w:val="00A165B1"/>
    <w:rsid w:val="00A16624"/>
    <w:rsid w:val="00A1662F"/>
    <w:rsid w:val="00A16632"/>
    <w:rsid w:val="00A16672"/>
    <w:rsid w:val="00A166EC"/>
    <w:rsid w:val="00A16726"/>
    <w:rsid w:val="00A16736"/>
    <w:rsid w:val="00A16850"/>
    <w:rsid w:val="00A168B0"/>
    <w:rsid w:val="00A16959"/>
    <w:rsid w:val="00A169DB"/>
    <w:rsid w:val="00A169EC"/>
    <w:rsid w:val="00A16A0D"/>
    <w:rsid w:val="00A16A7F"/>
    <w:rsid w:val="00A16ADE"/>
    <w:rsid w:val="00A16B27"/>
    <w:rsid w:val="00A16B4D"/>
    <w:rsid w:val="00A16BAF"/>
    <w:rsid w:val="00A16C1F"/>
    <w:rsid w:val="00A16C34"/>
    <w:rsid w:val="00A16CF3"/>
    <w:rsid w:val="00A16D4B"/>
    <w:rsid w:val="00A16D64"/>
    <w:rsid w:val="00A16DBD"/>
    <w:rsid w:val="00A16E47"/>
    <w:rsid w:val="00A16E4A"/>
    <w:rsid w:val="00A16E52"/>
    <w:rsid w:val="00A16E57"/>
    <w:rsid w:val="00A16E79"/>
    <w:rsid w:val="00A16EF3"/>
    <w:rsid w:val="00A16F5E"/>
    <w:rsid w:val="00A16F63"/>
    <w:rsid w:val="00A16F99"/>
    <w:rsid w:val="00A17034"/>
    <w:rsid w:val="00A170C4"/>
    <w:rsid w:val="00A170DB"/>
    <w:rsid w:val="00A170F0"/>
    <w:rsid w:val="00A1712F"/>
    <w:rsid w:val="00A171F0"/>
    <w:rsid w:val="00A171F8"/>
    <w:rsid w:val="00A17314"/>
    <w:rsid w:val="00A1733C"/>
    <w:rsid w:val="00A173C0"/>
    <w:rsid w:val="00A173D2"/>
    <w:rsid w:val="00A17415"/>
    <w:rsid w:val="00A17443"/>
    <w:rsid w:val="00A17534"/>
    <w:rsid w:val="00A175BE"/>
    <w:rsid w:val="00A1762B"/>
    <w:rsid w:val="00A1765E"/>
    <w:rsid w:val="00A1768D"/>
    <w:rsid w:val="00A176A2"/>
    <w:rsid w:val="00A176E6"/>
    <w:rsid w:val="00A1772C"/>
    <w:rsid w:val="00A17744"/>
    <w:rsid w:val="00A177B1"/>
    <w:rsid w:val="00A177B3"/>
    <w:rsid w:val="00A17926"/>
    <w:rsid w:val="00A17957"/>
    <w:rsid w:val="00A17974"/>
    <w:rsid w:val="00A17984"/>
    <w:rsid w:val="00A179AC"/>
    <w:rsid w:val="00A17A1B"/>
    <w:rsid w:val="00A17A26"/>
    <w:rsid w:val="00A17A27"/>
    <w:rsid w:val="00A17A48"/>
    <w:rsid w:val="00A17AE2"/>
    <w:rsid w:val="00A17B59"/>
    <w:rsid w:val="00A17B5E"/>
    <w:rsid w:val="00A17B99"/>
    <w:rsid w:val="00A17C12"/>
    <w:rsid w:val="00A17C2B"/>
    <w:rsid w:val="00A17C72"/>
    <w:rsid w:val="00A17C86"/>
    <w:rsid w:val="00A17CDA"/>
    <w:rsid w:val="00A17D35"/>
    <w:rsid w:val="00A17D44"/>
    <w:rsid w:val="00A17E43"/>
    <w:rsid w:val="00A17E58"/>
    <w:rsid w:val="00A17E5E"/>
    <w:rsid w:val="00A17EDD"/>
    <w:rsid w:val="00A17F03"/>
    <w:rsid w:val="00A17F2C"/>
    <w:rsid w:val="00A17F2F"/>
    <w:rsid w:val="00A17FB2"/>
    <w:rsid w:val="00A2002E"/>
    <w:rsid w:val="00A20037"/>
    <w:rsid w:val="00A200B7"/>
    <w:rsid w:val="00A200CB"/>
    <w:rsid w:val="00A200D2"/>
    <w:rsid w:val="00A2019D"/>
    <w:rsid w:val="00A201FD"/>
    <w:rsid w:val="00A20222"/>
    <w:rsid w:val="00A20240"/>
    <w:rsid w:val="00A20287"/>
    <w:rsid w:val="00A20298"/>
    <w:rsid w:val="00A20388"/>
    <w:rsid w:val="00A20389"/>
    <w:rsid w:val="00A2039A"/>
    <w:rsid w:val="00A203D1"/>
    <w:rsid w:val="00A2042B"/>
    <w:rsid w:val="00A204B8"/>
    <w:rsid w:val="00A2050E"/>
    <w:rsid w:val="00A2053B"/>
    <w:rsid w:val="00A205DE"/>
    <w:rsid w:val="00A20608"/>
    <w:rsid w:val="00A20612"/>
    <w:rsid w:val="00A20680"/>
    <w:rsid w:val="00A2068B"/>
    <w:rsid w:val="00A206BE"/>
    <w:rsid w:val="00A206EA"/>
    <w:rsid w:val="00A206F5"/>
    <w:rsid w:val="00A206FC"/>
    <w:rsid w:val="00A2072B"/>
    <w:rsid w:val="00A20759"/>
    <w:rsid w:val="00A207A5"/>
    <w:rsid w:val="00A207FD"/>
    <w:rsid w:val="00A207FF"/>
    <w:rsid w:val="00A2082B"/>
    <w:rsid w:val="00A2082D"/>
    <w:rsid w:val="00A20864"/>
    <w:rsid w:val="00A20901"/>
    <w:rsid w:val="00A20934"/>
    <w:rsid w:val="00A20951"/>
    <w:rsid w:val="00A2099C"/>
    <w:rsid w:val="00A20A5B"/>
    <w:rsid w:val="00A20B68"/>
    <w:rsid w:val="00A20BC3"/>
    <w:rsid w:val="00A20C03"/>
    <w:rsid w:val="00A20C99"/>
    <w:rsid w:val="00A20D01"/>
    <w:rsid w:val="00A20D13"/>
    <w:rsid w:val="00A20E99"/>
    <w:rsid w:val="00A20EA8"/>
    <w:rsid w:val="00A20EB9"/>
    <w:rsid w:val="00A20EBC"/>
    <w:rsid w:val="00A20F13"/>
    <w:rsid w:val="00A20FF1"/>
    <w:rsid w:val="00A2106D"/>
    <w:rsid w:val="00A210C2"/>
    <w:rsid w:val="00A210E2"/>
    <w:rsid w:val="00A2112F"/>
    <w:rsid w:val="00A21132"/>
    <w:rsid w:val="00A2116B"/>
    <w:rsid w:val="00A21177"/>
    <w:rsid w:val="00A2119E"/>
    <w:rsid w:val="00A211F4"/>
    <w:rsid w:val="00A212CD"/>
    <w:rsid w:val="00A21370"/>
    <w:rsid w:val="00A213C5"/>
    <w:rsid w:val="00A21407"/>
    <w:rsid w:val="00A21410"/>
    <w:rsid w:val="00A2147B"/>
    <w:rsid w:val="00A214BD"/>
    <w:rsid w:val="00A214C2"/>
    <w:rsid w:val="00A21569"/>
    <w:rsid w:val="00A21584"/>
    <w:rsid w:val="00A21660"/>
    <w:rsid w:val="00A2166E"/>
    <w:rsid w:val="00A21677"/>
    <w:rsid w:val="00A216C6"/>
    <w:rsid w:val="00A216DB"/>
    <w:rsid w:val="00A216DD"/>
    <w:rsid w:val="00A216E1"/>
    <w:rsid w:val="00A21712"/>
    <w:rsid w:val="00A21797"/>
    <w:rsid w:val="00A218AA"/>
    <w:rsid w:val="00A218BA"/>
    <w:rsid w:val="00A218DD"/>
    <w:rsid w:val="00A21915"/>
    <w:rsid w:val="00A2194A"/>
    <w:rsid w:val="00A21995"/>
    <w:rsid w:val="00A219F4"/>
    <w:rsid w:val="00A21A13"/>
    <w:rsid w:val="00A21A42"/>
    <w:rsid w:val="00A21A9E"/>
    <w:rsid w:val="00A21AFD"/>
    <w:rsid w:val="00A21B2D"/>
    <w:rsid w:val="00A21B7D"/>
    <w:rsid w:val="00A21B7F"/>
    <w:rsid w:val="00A21BA0"/>
    <w:rsid w:val="00A21BBD"/>
    <w:rsid w:val="00A21C11"/>
    <w:rsid w:val="00A21C28"/>
    <w:rsid w:val="00A21C3C"/>
    <w:rsid w:val="00A21CCF"/>
    <w:rsid w:val="00A21D8F"/>
    <w:rsid w:val="00A21E6E"/>
    <w:rsid w:val="00A21E7C"/>
    <w:rsid w:val="00A21E9D"/>
    <w:rsid w:val="00A21EB0"/>
    <w:rsid w:val="00A21F57"/>
    <w:rsid w:val="00A21F82"/>
    <w:rsid w:val="00A21FD2"/>
    <w:rsid w:val="00A22152"/>
    <w:rsid w:val="00A22154"/>
    <w:rsid w:val="00A2217B"/>
    <w:rsid w:val="00A221E8"/>
    <w:rsid w:val="00A221FF"/>
    <w:rsid w:val="00A222C1"/>
    <w:rsid w:val="00A22336"/>
    <w:rsid w:val="00A22349"/>
    <w:rsid w:val="00A2239E"/>
    <w:rsid w:val="00A22414"/>
    <w:rsid w:val="00A22438"/>
    <w:rsid w:val="00A22442"/>
    <w:rsid w:val="00A22469"/>
    <w:rsid w:val="00A22479"/>
    <w:rsid w:val="00A224E5"/>
    <w:rsid w:val="00A22576"/>
    <w:rsid w:val="00A225D5"/>
    <w:rsid w:val="00A2268B"/>
    <w:rsid w:val="00A22770"/>
    <w:rsid w:val="00A22783"/>
    <w:rsid w:val="00A22816"/>
    <w:rsid w:val="00A22830"/>
    <w:rsid w:val="00A2286E"/>
    <w:rsid w:val="00A22882"/>
    <w:rsid w:val="00A22943"/>
    <w:rsid w:val="00A2299E"/>
    <w:rsid w:val="00A22ABC"/>
    <w:rsid w:val="00A22AD5"/>
    <w:rsid w:val="00A22AF1"/>
    <w:rsid w:val="00A22B02"/>
    <w:rsid w:val="00A22B5E"/>
    <w:rsid w:val="00A22B7E"/>
    <w:rsid w:val="00A22BEE"/>
    <w:rsid w:val="00A22C02"/>
    <w:rsid w:val="00A22C5F"/>
    <w:rsid w:val="00A22C86"/>
    <w:rsid w:val="00A22CC5"/>
    <w:rsid w:val="00A22CD6"/>
    <w:rsid w:val="00A22D0D"/>
    <w:rsid w:val="00A22D17"/>
    <w:rsid w:val="00A22DA4"/>
    <w:rsid w:val="00A22DBE"/>
    <w:rsid w:val="00A22DF1"/>
    <w:rsid w:val="00A22E46"/>
    <w:rsid w:val="00A22E5E"/>
    <w:rsid w:val="00A22E9C"/>
    <w:rsid w:val="00A22F08"/>
    <w:rsid w:val="00A22F35"/>
    <w:rsid w:val="00A22F4D"/>
    <w:rsid w:val="00A22F58"/>
    <w:rsid w:val="00A23086"/>
    <w:rsid w:val="00A23141"/>
    <w:rsid w:val="00A23143"/>
    <w:rsid w:val="00A231C8"/>
    <w:rsid w:val="00A231E5"/>
    <w:rsid w:val="00A231F9"/>
    <w:rsid w:val="00A2321C"/>
    <w:rsid w:val="00A23227"/>
    <w:rsid w:val="00A2329D"/>
    <w:rsid w:val="00A232D2"/>
    <w:rsid w:val="00A232DB"/>
    <w:rsid w:val="00A232E7"/>
    <w:rsid w:val="00A232FA"/>
    <w:rsid w:val="00A23312"/>
    <w:rsid w:val="00A2332F"/>
    <w:rsid w:val="00A23401"/>
    <w:rsid w:val="00A2346A"/>
    <w:rsid w:val="00A23497"/>
    <w:rsid w:val="00A2349D"/>
    <w:rsid w:val="00A234A4"/>
    <w:rsid w:val="00A2353B"/>
    <w:rsid w:val="00A23592"/>
    <w:rsid w:val="00A235DE"/>
    <w:rsid w:val="00A2367B"/>
    <w:rsid w:val="00A236C1"/>
    <w:rsid w:val="00A2370F"/>
    <w:rsid w:val="00A2372D"/>
    <w:rsid w:val="00A23778"/>
    <w:rsid w:val="00A237DC"/>
    <w:rsid w:val="00A237FC"/>
    <w:rsid w:val="00A23887"/>
    <w:rsid w:val="00A238E7"/>
    <w:rsid w:val="00A23940"/>
    <w:rsid w:val="00A23941"/>
    <w:rsid w:val="00A2396D"/>
    <w:rsid w:val="00A239A8"/>
    <w:rsid w:val="00A239EB"/>
    <w:rsid w:val="00A23A07"/>
    <w:rsid w:val="00A23A10"/>
    <w:rsid w:val="00A23A59"/>
    <w:rsid w:val="00A23A82"/>
    <w:rsid w:val="00A23B1C"/>
    <w:rsid w:val="00A23B73"/>
    <w:rsid w:val="00A23BF1"/>
    <w:rsid w:val="00A23C09"/>
    <w:rsid w:val="00A23C2C"/>
    <w:rsid w:val="00A23C4D"/>
    <w:rsid w:val="00A23C53"/>
    <w:rsid w:val="00A23D22"/>
    <w:rsid w:val="00A23D27"/>
    <w:rsid w:val="00A23D2E"/>
    <w:rsid w:val="00A23D89"/>
    <w:rsid w:val="00A23DE5"/>
    <w:rsid w:val="00A23E03"/>
    <w:rsid w:val="00A23E36"/>
    <w:rsid w:val="00A23E6E"/>
    <w:rsid w:val="00A23EFF"/>
    <w:rsid w:val="00A23F0B"/>
    <w:rsid w:val="00A23F9F"/>
    <w:rsid w:val="00A23FA9"/>
    <w:rsid w:val="00A240BA"/>
    <w:rsid w:val="00A240BD"/>
    <w:rsid w:val="00A24115"/>
    <w:rsid w:val="00A24120"/>
    <w:rsid w:val="00A2413E"/>
    <w:rsid w:val="00A24191"/>
    <w:rsid w:val="00A241F8"/>
    <w:rsid w:val="00A24233"/>
    <w:rsid w:val="00A2426A"/>
    <w:rsid w:val="00A24393"/>
    <w:rsid w:val="00A24395"/>
    <w:rsid w:val="00A2439F"/>
    <w:rsid w:val="00A243A3"/>
    <w:rsid w:val="00A243C0"/>
    <w:rsid w:val="00A243E7"/>
    <w:rsid w:val="00A24402"/>
    <w:rsid w:val="00A24430"/>
    <w:rsid w:val="00A244E4"/>
    <w:rsid w:val="00A24528"/>
    <w:rsid w:val="00A24546"/>
    <w:rsid w:val="00A24570"/>
    <w:rsid w:val="00A245A2"/>
    <w:rsid w:val="00A245C7"/>
    <w:rsid w:val="00A2460A"/>
    <w:rsid w:val="00A24664"/>
    <w:rsid w:val="00A246B6"/>
    <w:rsid w:val="00A2479F"/>
    <w:rsid w:val="00A24816"/>
    <w:rsid w:val="00A24838"/>
    <w:rsid w:val="00A248F4"/>
    <w:rsid w:val="00A2491C"/>
    <w:rsid w:val="00A2496E"/>
    <w:rsid w:val="00A2499C"/>
    <w:rsid w:val="00A249B3"/>
    <w:rsid w:val="00A249C6"/>
    <w:rsid w:val="00A249D9"/>
    <w:rsid w:val="00A24A23"/>
    <w:rsid w:val="00A24A46"/>
    <w:rsid w:val="00A24B3D"/>
    <w:rsid w:val="00A24B6F"/>
    <w:rsid w:val="00A24BA3"/>
    <w:rsid w:val="00A24BAB"/>
    <w:rsid w:val="00A24BB1"/>
    <w:rsid w:val="00A24C9B"/>
    <w:rsid w:val="00A24CB5"/>
    <w:rsid w:val="00A24D00"/>
    <w:rsid w:val="00A24D53"/>
    <w:rsid w:val="00A24D72"/>
    <w:rsid w:val="00A24D94"/>
    <w:rsid w:val="00A24DAE"/>
    <w:rsid w:val="00A24DC6"/>
    <w:rsid w:val="00A24DEC"/>
    <w:rsid w:val="00A24E08"/>
    <w:rsid w:val="00A24E6B"/>
    <w:rsid w:val="00A24E70"/>
    <w:rsid w:val="00A24F1F"/>
    <w:rsid w:val="00A24F77"/>
    <w:rsid w:val="00A2500E"/>
    <w:rsid w:val="00A25016"/>
    <w:rsid w:val="00A25043"/>
    <w:rsid w:val="00A25070"/>
    <w:rsid w:val="00A25096"/>
    <w:rsid w:val="00A250B0"/>
    <w:rsid w:val="00A250B9"/>
    <w:rsid w:val="00A250D6"/>
    <w:rsid w:val="00A251A1"/>
    <w:rsid w:val="00A25207"/>
    <w:rsid w:val="00A2521C"/>
    <w:rsid w:val="00A2525A"/>
    <w:rsid w:val="00A25272"/>
    <w:rsid w:val="00A25320"/>
    <w:rsid w:val="00A2535E"/>
    <w:rsid w:val="00A253A8"/>
    <w:rsid w:val="00A253BC"/>
    <w:rsid w:val="00A253E6"/>
    <w:rsid w:val="00A25407"/>
    <w:rsid w:val="00A25440"/>
    <w:rsid w:val="00A25453"/>
    <w:rsid w:val="00A2545A"/>
    <w:rsid w:val="00A25492"/>
    <w:rsid w:val="00A254B8"/>
    <w:rsid w:val="00A25604"/>
    <w:rsid w:val="00A2561A"/>
    <w:rsid w:val="00A2565C"/>
    <w:rsid w:val="00A25681"/>
    <w:rsid w:val="00A256E4"/>
    <w:rsid w:val="00A2571E"/>
    <w:rsid w:val="00A2572C"/>
    <w:rsid w:val="00A25750"/>
    <w:rsid w:val="00A25791"/>
    <w:rsid w:val="00A25795"/>
    <w:rsid w:val="00A257AD"/>
    <w:rsid w:val="00A257E4"/>
    <w:rsid w:val="00A258BF"/>
    <w:rsid w:val="00A258DF"/>
    <w:rsid w:val="00A2593C"/>
    <w:rsid w:val="00A2594A"/>
    <w:rsid w:val="00A259EA"/>
    <w:rsid w:val="00A25A43"/>
    <w:rsid w:val="00A25A96"/>
    <w:rsid w:val="00A25AB2"/>
    <w:rsid w:val="00A25AF2"/>
    <w:rsid w:val="00A25B12"/>
    <w:rsid w:val="00A25B44"/>
    <w:rsid w:val="00A25B9F"/>
    <w:rsid w:val="00A25BFB"/>
    <w:rsid w:val="00A25C59"/>
    <w:rsid w:val="00A25C61"/>
    <w:rsid w:val="00A25C81"/>
    <w:rsid w:val="00A25C89"/>
    <w:rsid w:val="00A25C8E"/>
    <w:rsid w:val="00A25CE2"/>
    <w:rsid w:val="00A25CF8"/>
    <w:rsid w:val="00A25D22"/>
    <w:rsid w:val="00A25D5F"/>
    <w:rsid w:val="00A25E1D"/>
    <w:rsid w:val="00A25E87"/>
    <w:rsid w:val="00A25EBD"/>
    <w:rsid w:val="00A26063"/>
    <w:rsid w:val="00A26271"/>
    <w:rsid w:val="00A26291"/>
    <w:rsid w:val="00A26292"/>
    <w:rsid w:val="00A262B8"/>
    <w:rsid w:val="00A26318"/>
    <w:rsid w:val="00A2639B"/>
    <w:rsid w:val="00A263E4"/>
    <w:rsid w:val="00A26423"/>
    <w:rsid w:val="00A26464"/>
    <w:rsid w:val="00A264DE"/>
    <w:rsid w:val="00A265A4"/>
    <w:rsid w:val="00A265D6"/>
    <w:rsid w:val="00A265DE"/>
    <w:rsid w:val="00A2669A"/>
    <w:rsid w:val="00A266A6"/>
    <w:rsid w:val="00A26717"/>
    <w:rsid w:val="00A26761"/>
    <w:rsid w:val="00A2676A"/>
    <w:rsid w:val="00A267B6"/>
    <w:rsid w:val="00A267D2"/>
    <w:rsid w:val="00A267D9"/>
    <w:rsid w:val="00A2685F"/>
    <w:rsid w:val="00A26872"/>
    <w:rsid w:val="00A26886"/>
    <w:rsid w:val="00A26895"/>
    <w:rsid w:val="00A268FA"/>
    <w:rsid w:val="00A2692E"/>
    <w:rsid w:val="00A26971"/>
    <w:rsid w:val="00A26A56"/>
    <w:rsid w:val="00A26A6D"/>
    <w:rsid w:val="00A26A7A"/>
    <w:rsid w:val="00A26AB7"/>
    <w:rsid w:val="00A26ADA"/>
    <w:rsid w:val="00A26B12"/>
    <w:rsid w:val="00A26B16"/>
    <w:rsid w:val="00A26C57"/>
    <w:rsid w:val="00A26C89"/>
    <w:rsid w:val="00A26CBA"/>
    <w:rsid w:val="00A26CC8"/>
    <w:rsid w:val="00A26D64"/>
    <w:rsid w:val="00A26D85"/>
    <w:rsid w:val="00A26E4C"/>
    <w:rsid w:val="00A26ED3"/>
    <w:rsid w:val="00A26F33"/>
    <w:rsid w:val="00A26F43"/>
    <w:rsid w:val="00A26F63"/>
    <w:rsid w:val="00A26F7F"/>
    <w:rsid w:val="00A26FA1"/>
    <w:rsid w:val="00A26FFA"/>
    <w:rsid w:val="00A2700C"/>
    <w:rsid w:val="00A27014"/>
    <w:rsid w:val="00A2703F"/>
    <w:rsid w:val="00A27053"/>
    <w:rsid w:val="00A270F6"/>
    <w:rsid w:val="00A2710A"/>
    <w:rsid w:val="00A27138"/>
    <w:rsid w:val="00A27161"/>
    <w:rsid w:val="00A27271"/>
    <w:rsid w:val="00A2728E"/>
    <w:rsid w:val="00A272E5"/>
    <w:rsid w:val="00A272FB"/>
    <w:rsid w:val="00A2730E"/>
    <w:rsid w:val="00A27363"/>
    <w:rsid w:val="00A27367"/>
    <w:rsid w:val="00A2741C"/>
    <w:rsid w:val="00A2749B"/>
    <w:rsid w:val="00A27532"/>
    <w:rsid w:val="00A27537"/>
    <w:rsid w:val="00A27589"/>
    <w:rsid w:val="00A2759D"/>
    <w:rsid w:val="00A275F0"/>
    <w:rsid w:val="00A27624"/>
    <w:rsid w:val="00A27692"/>
    <w:rsid w:val="00A27726"/>
    <w:rsid w:val="00A27753"/>
    <w:rsid w:val="00A277DC"/>
    <w:rsid w:val="00A27830"/>
    <w:rsid w:val="00A27888"/>
    <w:rsid w:val="00A2789E"/>
    <w:rsid w:val="00A278DF"/>
    <w:rsid w:val="00A27918"/>
    <w:rsid w:val="00A2792D"/>
    <w:rsid w:val="00A27959"/>
    <w:rsid w:val="00A2796E"/>
    <w:rsid w:val="00A27972"/>
    <w:rsid w:val="00A279D8"/>
    <w:rsid w:val="00A27A09"/>
    <w:rsid w:val="00A27A99"/>
    <w:rsid w:val="00A27B6C"/>
    <w:rsid w:val="00A27BD8"/>
    <w:rsid w:val="00A27BFE"/>
    <w:rsid w:val="00A27C21"/>
    <w:rsid w:val="00A27C85"/>
    <w:rsid w:val="00A27CA3"/>
    <w:rsid w:val="00A27CED"/>
    <w:rsid w:val="00A27D66"/>
    <w:rsid w:val="00A27D83"/>
    <w:rsid w:val="00A27D90"/>
    <w:rsid w:val="00A27DD4"/>
    <w:rsid w:val="00A27DDA"/>
    <w:rsid w:val="00A27E10"/>
    <w:rsid w:val="00A27E66"/>
    <w:rsid w:val="00A27E79"/>
    <w:rsid w:val="00A27EBD"/>
    <w:rsid w:val="00A27F28"/>
    <w:rsid w:val="00A27F36"/>
    <w:rsid w:val="00A27F69"/>
    <w:rsid w:val="00A27F79"/>
    <w:rsid w:val="00A30042"/>
    <w:rsid w:val="00A30078"/>
    <w:rsid w:val="00A300B1"/>
    <w:rsid w:val="00A300D4"/>
    <w:rsid w:val="00A3021A"/>
    <w:rsid w:val="00A30323"/>
    <w:rsid w:val="00A30342"/>
    <w:rsid w:val="00A3035E"/>
    <w:rsid w:val="00A30382"/>
    <w:rsid w:val="00A303B0"/>
    <w:rsid w:val="00A304A8"/>
    <w:rsid w:val="00A3054D"/>
    <w:rsid w:val="00A306E3"/>
    <w:rsid w:val="00A306E9"/>
    <w:rsid w:val="00A3071B"/>
    <w:rsid w:val="00A30731"/>
    <w:rsid w:val="00A3073C"/>
    <w:rsid w:val="00A307B3"/>
    <w:rsid w:val="00A307E5"/>
    <w:rsid w:val="00A307F8"/>
    <w:rsid w:val="00A30807"/>
    <w:rsid w:val="00A3086E"/>
    <w:rsid w:val="00A3090B"/>
    <w:rsid w:val="00A3094D"/>
    <w:rsid w:val="00A30973"/>
    <w:rsid w:val="00A309CC"/>
    <w:rsid w:val="00A30A18"/>
    <w:rsid w:val="00A30A4D"/>
    <w:rsid w:val="00A30A57"/>
    <w:rsid w:val="00A30A8A"/>
    <w:rsid w:val="00A30AA2"/>
    <w:rsid w:val="00A30AD8"/>
    <w:rsid w:val="00A30ADC"/>
    <w:rsid w:val="00A30AF8"/>
    <w:rsid w:val="00A30BB5"/>
    <w:rsid w:val="00A30BBC"/>
    <w:rsid w:val="00A30BCF"/>
    <w:rsid w:val="00A30BE8"/>
    <w:rsid w:val="00A30C90"/>
    <w:rsid w:val="00A30E40"/>
    <w:rsid w:val="00A30EA1"/>
    <w:rsid w:val="00A30EA7"/>
    <w:rsid w:val="00A30EB8"/>
    <w:rsid w:val="00A30F4B"/>
    <w:rsid w:val="00A30F77"/>
    <w:rsid w:val="00A3104B"/>
    <w:rsid w:val="00A31055"/>
    <w:rsid w:val="00A3106D"/>
    <w:rsid w:val="00A3109E"/>
    <w:rsid w:val="00A310BC"/>
    <w:rsid w:val="00A310FF"/>
    <w:rsid w:val="00A31119"/>
    <w:rsid w:val="00A3113D"/>
    <w:rsid w:val="00A31181"/>
    <w:rsid w:val="00A311AC"/>
    <w:rsid w:val="00A31240"/>
    <w:rsid w:val="00A312C0"/>
    <w:rsid w:val="00A3131B"/>
    <w:rsid w:val="00A31387"/>
    <w:rsid w:val="00A313F5"/>
    <w:rsid w:val="00A31453"/>
    <w:rsid w:val="00A31477"/>
    <w:rsid w:val="00A314A4"/>
    <w:rsid w:val="00A314C8"/>
    <w:rsid w:val="00A314F7"/>
    <w:rsid w:val="00A31502"/>
    <w:rsid w:val="00A31524"/>
    <w:rsid w:val="00A3154C"/>
    <w:rsid w:val="00A3156D"/>
    <w:rsid w:val="00A3158C"/>
    <w:rsid w:val="00A31597"/>
    <w:rsid w:val="00A315A2"/>
    <w:rsid w:val="00A31637"/>
    <w:rsid w:val="00A316A1"/>
    <w:rsid w:val="00A316BE"/>
    <w:rsid w:val="00A31733"/>
    <w:rsid w:val="00A31766"/>
    <w:rsid w:val="00A31773"/>
    <w:rsid w:val="00A317B0"/>
    <w:rsid w:val="00A317CA"/>
    <w:rsid w:val="00A317FC"/>
    <w:rsid w:val="00A3180F"/>
    <w:rsid w:val="00A31822"/>
    <w:rsid w:val="00A31856"/>
    <w:rsid w:val="00A3186B"/>
    <w:rsid w:val="00A3187A"/>
    <w:rsid w:val="00A31903"/>
    <w:rsid w:val="00A31990"/>
    <w:rsid w:val="00A319F7"/>
    <w:rsid w:val="00A31A17"/>
    <w:rsid w:val="00A31A5C"/>
    <w:rsid w:val="00A31B08"/>
    <w:rsid w:val="00A31B56"/>
    <w:rsid w:val="00A31B6E"/>
    <w:rsid w:val="00A31BF4"/>
    <w:rsid w:val="00A31BF9"/>
    <w:rsid w:val="00A31C26"/>
    <w:rsid w:val="00A31C51"/>
    <w:rsid w:val="00A31CA6"/>
    <w:rsid w:val="00A31EAE"/>
    <w:rsid w:val="00A31EDE"/>
    <w:rsid w:val="00A31EF5"/>
    <w:rsid w:val="00A31F4E"/>
    <w:rsid w:val="00A31FE9"/>
    <w:rsid w:val="00A32056"/>
    <w:rsid w:val="00A32097"/>
    <w:rsid w:val="00A320DC"/>
    <w:rsid w:val="00A3211F"/>
    <w:rsid w:val="00A32120"/>
    <w:rsid w:val="00A321AC"/>
    <w:rsid w:val="00A321D7"/>
    <w:rsid w:val="00A32206"/>
    <w:rsid w:val="00A32264"/>
    <w:rsid w:val="00A322B7"/>
    <w:rsid w:val="00A322B8"/>
    <w:rsid w:val="00A32370"/>
    <w:rsid w:val="00A323B6"/>
    <w:rsid w:val="00A323CB"/>
    <w:rsid w:val="00A3240B"/>
    <w:rsid w:val="00A324CC"/>
    <w:rsid w:val="00A324ED"/>
    <w:rsid w:val="00A3258E"/>
    <w:rsid w:val="00A32667"/>
    <w:rsid w:val="00A32752"/>
    <w:rsid w:val="00A327D7"/>
    <w:rsid w:val="00A327F1"/>
    <w:rsid w:val="00A32802"/>
    <w:rsid w:val="00A32863"/>
    <w:rsid w:val="00A32866"/>
    <w:rsid w:val="00A3289E"/>
    <w:rsid w:val="00A328B9"/>
    <w:rsid w:val="00A328F7"/>
    <w:rsid w:val="00A32918"/>
    <w:rsid w:val="00A32974"/>
    <w:rsid w:val="00A329F8"/>
    <w:rsid w:val="00A32A12"/>
    <w:rsid w:val="00A32A4A"/>
    <w:rsid w:val="00A32A7B"/>
    <w:rsid w:val="00A32AA9"/>
    <w:rsid w:val="00A32B1C"/>
    <w:rsid w:val="00A32B3B"/>
    <w:rsid w:val="00A32BD7"/>
    <w:rsid w:val="00A32BEB"/>
    <w:rsid w:val="00A32BF3"/>
    <w:rsid w:val="00A32C2D"/>
    <w:rsid w:val="00A32C53"/>
    <w:rsid w:val="00A32CA2"/>
    <w:rsid w:val="00A32CE6"/>
    <w:rsid w:val="00A32D2A"/>
    <w:rsid w:val="00A32D64"/>
    <w:rsid w:val="00A32D71"/>
    <w:rsid w:val="00A32DA0"/>
    <w:rsid w:val="00A32DC2"/>
    <w:rsid w:val="00A32DEB"/>
    <w:rsid w:val="00A32E04"/>
    <w:rsid w:val="00A32E59"/>
    <w:rsid w:val="00A32EAA"/>
    <w:rsid w:val="00A32EC7"/>
    <w:rsid w:val="00A32F1A"/>
    <w:rsid w:val="00A32F1F"/>
    <w:rsid w:val="00A32F21"/>
    <w:rsid w:val="00A32F36"/>
    <w:rsid w:val="00A33076"/>
    <w:rsid w:val="00A33098"/>
    <w:rsid w:val="00A330AB"/>
    <w:rsid w:val="00A33117"/>
    <w:rsid w:val="00A33149"/>
    <w:rsid w:val="00A33173"/>
    <w:rsid w:val="00A331CA"/>
    <w:rsid w:val="00A33209"/>
    <w:rsid w:val="00A33275"/>
    <w:rsid w:val="00A33289"/>
    <w:rsid w:val="00A3332E"/>
    <w:rsid w:val="00A3336A"/>
    <w:rsid w:val="00A33370"/>
    <w:rsid w:val="00A333B9"/>
    <w:rsid w:val="00A33448"/>
    <w:rsid w:val="00A334B5"/>
    <w:rsid w:val="00A33595"/>
    <w:rsid w:val="00A335C9"/>
    <w:rsid w:val="00A335DA"/>
    <w:rsid w:val="00A33696"/>
    <w:rsid w:val="00A33788"/>
    <w:rsid w:val="00A337F6"/>
    <w:rsid w:val="00A3388C"/>
    <w:rsid w:val="00A338C2"/>
    <w:rsid w:val="00A338CF"/>
    <w:rsid w:val="00A3390C"/>
    <w:rsid w:val="00A33957"/>
    <w:rsid w:val="00A33A16"/>
    <w:rsid w:val="00A33A35"/>
    <w:rsid w:val="00A33A63"/>
    <w:rsid w:val="00A33AD3"/>
    <w:rsid w:val="00A33B1A"/>
    <w:rsid w:val="00A33BE1"/>
    <w:rsid w:val="00A33C14"/>
    <w:rsid w:val="00A33C5F"/>
    <w:rsid w:val="00A33CDA"/>
    <w:rsid w:val="00A33D1E"/>
    <w:rsid w:val="00A33D24"/>
    <w:rsid w:val="00A33D87"/>
    <w:rsid w:val="00A33DD4"/>
    <w:rsid w:val="00A33E1A"/>
    <w:rsid w:val="00A33E3F"/>
    <w:rsid w:val="00A33E45"/>
    <w:rsid w:val="00A33EB6"/>
    <w:rsid w:val="00A33ECA"/>
    <w:rsid w:val="00A33F3F"/>
    <w:rsid w:val="00A33F70"/>
    <w:rsid w:val="00A33F95"/>
    <w:rsid w:val="00A33FDC"/>
    <w:rsid w:val="00A33FF5"/>
    <w:rsid w:val="00A34022"/>
    <w:rsid w:val="00A3402F"/>
    <w:rsid w:val="00A34035"/>
    <w:rsid w:val="00A34042"/>
    <w:rsid w:val="00A3408B"/>
    <w:rsid w:val="00A34093"/>
    <w:rsid w:val="00A34151"/>
    <w:rsid w:val="00A34183"/>
    <w:rsid w:val="00A3418D"/>
    <w:rsid w:val="00A341B6"/>
    <w:rsid w:val="00A341E4"/>
    <w:rsid w:val="00A3421A"/>
    <w:rsid w:val="00A3425F"/>
    <w:rsid w:val="00A342DF"/>
    <w:rsid w:val="00A3434A"/>
    <w:rsid w:val="00A343AF"/>
    <w:rsid w:val="00A343D3"/>
    <w:rsid w:val="00A343F1"/>
    <w:rsid w:val="00A34404"/>
    <w:rsid w:val="00A34472"/>
    <w:rsid w:val="00A344A7"/>
    <w:rsid w:val="00A34540"/>
    <w:rsid w:val="00A345AB"/>
    <w:rsid w:val="00A345CB"/>
    <w:rsid w:val="00A3460E"/>
    <w:rsid w:val="00A346AB"/>
    <w:rsid w:val="00A346E3"/>
    <w:rsid w:val="00A347AE"/>
    <w:rsid w:val="00A347F5"/>
    <w:rsid w:val="00A34838"/>
    <w:rsid w:val="00A3489B"/>
    <w:rsid w:val="00A348A8"/>
    <w:rsid w:val="00A348BE"/>
    <w:rsid w:val="00A34908"/>
    <w:rsid w:val="00A349DA"/>
    <w:rsid w:val="00A34A1E"/>
    <w:rsid w:val="00A34AD7"/>
    <w:rsid w:val="00A34B72"/>
    <w:rsid w:val="00A34CD5"/>
    <w:rsid w:val="00A34D53"/>
    <w:rsid w:val="00A34DDF"/>
    <w:rsid w:val="00A34E91"/>
    <w:rsid w:val="00A34FB3"/>
    <w:rsid w:val="00A3500D"/>
    <w:rsid w:val="00A3504B"/>
    <w:rsid w:val="00A3507B"/>
    <w:rsid w:val="00A350A3"/>
    <w:rsid w:val="00A35133"/>
    <w:rsid w:val="00A35147"/>
    <w:rsid w:val="00A351AA"/>
    <w:rsid w:val="00A35214"/>
    <w:rsid w:val="00A35234"/>
    <w:rsid w:val="00A35259"/>
    <w:rsid w:val="00A35331"/>
    <w:rsid w:val="00A35339"/>
    <w:rsid w:val="00A353D9"/>
    <w:rsid w:val="00A353E2"/>
    <w:rsid w:val="00A35450"/>
    <w:rsid w:val="00A35470"/>
    <w:rsid w:val="00A354AF"/>
    <w:rsid w:val="00A3550A"/>
    <w:rsid w:val="00A3552E"/>
    <w:rsid w:val="00A355A8"/>
    <w:rsid w:val="00A356C6"/>
    <w:rsid w:val="00A35708"/>
    <w:rsid w:val="00A35753"/>
    <w:rsid w:val="00A357AC"/>
    <w:rsid w:val="00A357ED"/>
    <w:rsid w:val="00A35880"/>
    <w:rsid w:val="00A358E3"/>
    <w:rsid w:val="00A35915"/>
    <w:rsid w:val="00A35974"/>
    <w:rsid w:val="00A35991"/>
    <w:rsid w:val="00A359BE"/>
    <w:rsid w:val="00A359DB"/>
    <w:rsid w:val="00A359FE"/>
    <w:rsid w:val="00A35A08"/>
    <w:rsid w:val="00A35A98"/>
    <w:rsid w:val="00A35AAA"/>
    <w:rsid w:val="00A35B12"/>
    <w:rsid w:val="00A35B21"/>
    <w:rsid w:val="00A35B89"/>
    <w:rsid w:val="00A35BF1"/>
    <w:rsid w:val="00A35C4C"/>
    <w:rsid w:val="00A35C5D"/>
    <w:rsid w:val="00A35C73"/>
    <w:rsid w:val="00A35CA7"/>
    <w:rsid w:val="00A35CF1"/>
    <w:rsid w:val="00A35D04"/>
    <w:rsid w:val="00A35DC2"/>
    <w:rsid w:val="00A35E21"/>
    <w:rsid w:val="00A35E47"/>
    <w:rsid w:val="00A35E75"/>
    <w:rsid w:val="00A35E76"/>
    <w:rsid w:val="00A35E99"/>
    <w:rsid w:val="00A35EF8"/>
    <w:rsid w:val="00A35FEE"/>
    <w:rsid w:val="00A36023"/>
    <w:rsid w:val="00A3602D"/>
    <w:rsid w:val="00A3608E"/>
    <w:rsid w:val="00A360A2"/>
    <w:rsid w:val="00A360DA"/>
    <w:rsid w:val="00A36140"/>
    <w:rsid w:val="00A36156"/>
    <w:rsid w:val="00A3615A"/>
    <w:rsid w:val="00A36184"/>
    <w:rsid w:val="00A361B7"/>
    <w:rsid w:val="00A361F8"/>
    <w:rsid w:val="00A36291"/>
    <w:rsid w:val="00A36296"/>
    <w:rsid w:val="00A362E0"/>
    <w:rsid w:val="00A36332"/>
    <w:rsid w:val="00A36339"/>
    <w:rsid w:val="00A3644E"/>
    <w:rsid w:val="00A3652D"/>
    <w:rsid w:val="00A36587"/>
    <w:rsid w:val="00A3667B"/>
    <w:rsid w:val="00A36704"/>
    <w:rsid w:val="00A3677D"/>
    <w:rsid w:val="00A3678A"/>
    <w:rsid w:val="00A3679C"/>
    <w:rsid w:val="00A367B9"/>
    <w:rsid w:val="00A3685C"/>
    <w:rsid w:val="00A36881"/>
    <w:rsid w:val="00A368DB"/>
    <w:rsid w:val="00A36986"/>
    <w:rsid w:val="00A369B7"/>
    <w:rsid w:val="00A36A63"/>
    <w:rsid w:val="00A36A8B"/>
    <w:rsid w:val="00A36A9D"/>
    <w:rsid w:val="00A36AC8"/>
    <w:rsid w:val="00A36B1A"/>
    <w:rsid w:val="00A36B42"/>
    <w:rsid w:val="00A36B6C"/>
    <w:rsid w:val="00A36BE8"/>
    <w:rsid w:val="00A36BF3"/>
    <w:rsid w:val="00A36C66"/>
    <w:rsid w:val="00A36C78"/>
    <w:rsid w:val="00A36C89"/>
    <w:rsid w:val="00A36C9D"/>
    <w:rsid w:val="00A36CCF"/>
    <w:rsid w:val="00A36D7F"/>
    <w:rsid w:val="00A36D97"/>
    <w:rsid w:val="00A36DCE"/>
    <w:rsid w:val="00A36F80"/>
    <w:rsid w:val="00A36FFE"/>
    <w:rsid w:val="00A37002"/>
    <w:rsid w:val="00A3703B"/>
    <w:rsid w:val="00A37054"/>
    <w:rsid w:val="00A370A1"/>
    <w:rsid w:val="00A3710C"/>
    <w:rsid w:val="00A37112"/>
    <w:rsid w:val="00A37115"/>
    <w:rsid w:val="00A37177"/>
    <w:rsid w:val="00A371B4"/>
    <w:rsid w:val="00A37214"/>
    <w:rsid w:val="00A37294"/>
    <w:rsid w:val="00A37349"/>
    <w:rsid w:val="00A37356"/>
    <w:rsid w:val="00A3740A"/>
    <w:rsid w:val="00A37433"/>
    <w:rsid w:val="00A374AE"/>
    <w:rsid w:val="00A374C1"/>
    <w:rsid w:val="00A374EB"/>
    <w:rsid w:val="00A37580"/>
    <w:rsid w:val="00A37588"/>
    <w:rsid w:val="00A37589"/>
    <w:rsid w:val="00A375A7"/>
    <w:rsid w:val="00A3760D"/>
    <w:rsid w:val="00A3760F"/>
    <w:rsid w:val="00A37639"/>
    <w:rsid w:val="00A37667"/>
    <w:rsid w:val="00A376A5"/>
    <w:rsid w:val="00A376F4"/>
    <w:rsid w:val="00A3777D"/>
    <w:rsid w:val="00A377D4"/>
    <w:rsid w:val="00A3781B"/>
    <w:rsid w:val="00A378B3"/>
    <w:rsid w:val="00A37937"/>
    <w:rsid w:val="00A37961"/>
    <w:rsid w:val="00A37A0B"/>
    <w:rsid w:val="00A37A26"/>
    <w:rsid w:val="00A37A28"/>
    <w:rsid w:val="00A37A54"/>
    <w:rsid w:val="00A37A5D"/>
    <w:rsid w:val="00A37AD4"/>
    <w:rsid w:val="00A37B3E"/>
    <w:rsid w:val="00A37B8B"/>
    <w:rsid w:val="00A37CCB"/>
    <w:rsid w:val="00A37CDF"/>
    <w:rsid w:val="00A37D65"/>
    <w:rsid w:val="00A37D9B"/>
    <w:rsid w:val="00A37DAF"/>
    <w:rsid w:val="00A37E16"/>
    <w:rsid w:val="00A37E29"/>
    <w:rsid w:val="00A37E50"/>
    <w:rsid w:val="00A37E96"/>
    <w:rsid w:val="00A37F21"/>
    <w:rsid w:val="00A37FA4"/>
    <w:rsid w:val="00A37FD8"/>
    <w:rsid w:val="00A37FDB"/>
    <w:rsid w:val="00A4000F"/>
    <w:rsid w:val="00A40041"/>
    <w:rsid w:val="00A400D1"/>
    <w:rsid w:val="00A400E3"/>
    <w:rsid w:val="00A40140"/>
    <w:rsid w:val="00A4014B"/>
    <w:rsid w:val="00A401B1"/>
    <w:rsid w:val="00A401C6"/>
    <w:rsid w:val="00A401DB"/>
    <w:rsid w:val="00A40214"/>
    <w:rsid w:val="00A40291"/>
    <w:rsid w:val="00A40319"/>
    <w:rsid w:val="00A40325"/>
    <w:rsid w:val="00A40344"/>
    <w:rsid w:val="00A40391"/>
    <w:rsid w:val="00A40411"/>
    <w:rsid w:val="00A40484"/>
    <w:rsid w:val="00A404AC"/>
    <w:rsid w:val="00A404EB"/>
    <w:rsid w:val="00A404F3"/>
    <w:rsid w:val="00A4059C"/>
    <w:rsid w:val="00A405A0"/>
    <w:rsid w:val="00A4067E"/>
    <w:rsid w:val="00A40683"/>
    <w:rsid w:val="00A40740"/>
    <w:rsid w:val="00A40802"/>
    <w:rsid w:val="00A40819"/>
    <w:rsid w:val="00A4081D"/>
    <w:rsid w:val="00A4084D"/>
    <w:rsid w:val="00A4086C"/>
    <w:rsid w:val="00A40927"/>
    <w:rsid w:val="00A40989"/>
    <w:rsid w:val="00A40A0F"/>
    <w:rsid w:val="00A40A26"/>
    <w:rsid w:val="00A40AE5"/>
    <w:rsid w:val="00A40B5F"/>
    <w:rsid w:val="00A40BC7"/>
    <w:rsid w:val="00A40BD4"/>
    <w:rsid w:val="00A40C39"/>
    <w:rsid w:val="00A40C3B"/>
    <w:rsid w:val="00A40CCA"/>
    <w:rsid w:val="00A40CD1"/>
    <w:rsid w:val="00A40CE1"/>
    <w:rsid w:val="00A40D0A"/>
    <w:rsid w:val="00A40D68"/>
    <w:rsid w:val="00A40D96"/>
    <w:rsid w:val="00A40F09"/>
    <w:rsid w:val="00A40F3C"/>
    <w:rsid w:val="00A40F61"/>
    <w:rsid w:val="00A40F92"/>
    <w:rsid w:val="00A40FAC"/>
    <w:rsid w:val="00A40FE8"/>
    <w:rsid w:val="00A41018"/>
    <w:rsid w:val="00A4102E"/>
    <w:rsid w:val="00A41046"/>
    <w:rsid w:val="00A41052"/>
    <w:rsid w:val="00A4109C"/>
    <w:rsid w:val="00A4110F"/>
    <w:rsid w:val="00A41122"/>
    <w:rsid w:val="00A41197"/>
    <w:rsid w:val="00A411C9"/>
    <w:rsid w:val="00A4123C"/>
    <w:rsid w:val="00A412D2"/>
    <w:rsid w:val="00A412D6"/>
    <w:rsid w:val="00A412EE"/>
    <w:rsid w:val="00A41307"/>
    <w:rsid w:val="00A41322"/>
    <w:rsid w:val="00A41330"/>
    <w:rsid w:val="00A41388"/>
    <w:rsid w:val="00A4139E"/>
    <w:rsid w:val="00A4141D"/>
    <w:rsid w:val="00A4143E"/>
    <w:rsid w:val="00A414DA"/>
    <w:rsid w:val="00A4155D"/>
    <w:rsid w:val="00A415BE"/>
    <w:rsid w:val="00A415C4"/>
    <w:rsid w:val="00A415D5"/>
    <w:rsid w:val="00A41666"/>
    <w:rsid w:val="00A416C8"/>
    <w:rsid w:val="00A41700"/>
    <w:rsid w:val="00A41731"/>
    <w:rsid w:val="00A417B0"/>
    <w:rsid w:val="00A417D4"/>
    <w:rsid w:val="00A4180C"/>
    <w:rsid w:val="00A41838"/>
    <w:rsid w:val="00A418A7"/>
    <w:rsid w:val="00A418AA"/>
    <w:rsid w:val="00A418CC"/>
    <w:rsid w:val="00A41912"/>
    <w:rsid w:val="00A4197B"/>
    <w:rsid w:val="00A41984"/>
    <w:rsid w:val="00A41992"/>
    <w:rsid w:val="00A419A6"/>
    <w:rsid w:val="00A419B6"/>
    <w:rsid w:val="00A41A12"/>
    <w:rsid w:val="00A41A1E"/>
    <w:rsid w:val="00A41A42"/>
    <w:rsid w:val="00A41AA2"/>
    <w:rsid w:val="00A41B13"/>
    <w:rsid w:val="00A41B31"/>
    <w:rsid w:val="00A41B3F"/>
    <w:rsid w:val="00A41B42"/>
    <w:rsid w:val="00A41BBD"/>
    <w:rsid w:val="00A41BD7"/>
    <w:rsid w:val="00A41BEF"/>
    <w:rsid w:val="00A41BF9"/>
    <w:rsid w:val="00A41C16"/>
    <w:rsid w:val="00A41C75"/>
    <w:rsid w:val="00A41CDD"/>
    <w:rsid w:val="00A41D3F"/>
    <w:rsid w:val="00A41D83"/>
    <w:rsid w:val="00A41DD1"/>
    <w:rsid w:val="00A41E03"/>
    <w:rsid w:val="00A41E08"/>
    <w:rsid w:val="00A41E35"/>
    <w:rsid w:val="00A41E5C"/>
    <w:rsid w:val="00A41E96"/>
    <w:rsid w:val="00A41E9B"/>
    <w:rsid w:val="00A41EB5"/>
    <w:rsid w:val="00A41F56"/>
    <w:rsid w:val="00A41F5A"/>
    <w:rsid w:val="00A41F5E"/>
    <w:rsid w:val="00A41F94"/>
    <w:rsid w:val="00A41FBA"/>
    <w:rsid w:val="00A41FC9"/>
    <w:rsid w:val="00A41FE5"/>
    <w:rsid w:val="00A4207F"/>
    <w:rsid w:val="00A420A1"/>
    <w:rsid w:val="00A4213D"/>
    <w:rsid w:val="00A42169"/>
    <w:rsid w:val="00A421B0"/>
    <w:rsid w:val="00A421E7"/>
    <w:rsid w:val="00A42255"/>
    <w:rsid w:val="00A422DB"/>
    <w:rsid w:val="00A42319"/>
    <w:rsid w:val="00A42348"/>
    <w:rsid w:val="00A42373"/>
    <w:rsid w:val="00A4238C"/>
    <w:rsid w:val="00A423A7"/>
    <w:rsid w:val="00A423AA"/>
    <w:rsid w:val="00A423AF"/>
    <w:rsid w:val="00A423EC"/>
    <w:rsid w:val="00A42415"/>
    <w:rsid w:val="00A4241E"/>
    <w:rsid w:val="00A42449"/>
    <w:rsid w:val="00A42485"/>
    <w:rsid w:val="00A42495"/>
    <w:rsid w:val="00A424AC"/>
    <w:rsid w:val="00A424DB"/>
    <w:rsid w:val="00A4252A"/>
    <w:rsid w:val="00A4253B"/>
    <w:rsid w:val="00A4258D"/>
    <w:rsid w:val="00A4259A"/>
    <w:rsid w:val="00A425AC"/>
    <w:rsid w:val="00A426B8"/>
    <w:rsid w:val="00A426CC"/>
    <w:rsid w:val="00A42772"/>
    <w:rsid w:val="00A42810"/>
    <w:rsid w:val="00A4283D"/>
    <w:rsid w:val="00A42888"/>
    <w:rsid w:val="00A4288D"/>
    <w:rsid w:val="00A428E8"/>
    <w:rsid w:val="00A428F8"/>
    <w:rsid w:val="00A42900"/>
    <w:rsid w:val="00A42920"/>
    <w:rsid w:val="00A42944"/>
    <w:rsid w:val="00A42965"/>
    <w:rsid w:val="00A42A0C"/>
    <w:rsid w:val="00A42A1C"/>
    <w:rsid w:val="00A42A2F"/>
    <w:rsid w:val="00A42A39"/>
    <w:rsid w:val="00A42A46"/>
    <w:rsid w:val="00A42A51"/>
    <w:rsid w:val="00A42A86"/>
    <w:rsid w:val="00A42AB2"/>
    <w:rsid w:val="00A42AFE"/>
    <w:rsid w:val="00A42B02"/>
    <w:rsid w:val="00A42B4D"/>
    <w:rsid w:val="00A42B5B"/>
    <w:rsid w:val="00A42BF6"/>
    <w:rsid w:val="00A42C77"/>
    <w:rsid w:val="00A42CB4"/>
    <w:rsid w:val="00A42DC0"/>
    <w:rsid w:val="00A42EBC"/>
    <w:rsid w:val="00A42EE7"/>
    <w:rsid w:val="00A42F13"/>
    <w:rsid w:val="00A42F16"/>
    <w:rsid w:val="00A42F39"/>
    <w:rsid w:val="00A42FFC"/>
    <w:rsid w:val="00A43009"/>
    <w:rsid w:val="00A4301C"/>
    <w:rsid w:val="00A43050"/>
    <w:rsid w:val="00A431B7"/>
    <w:rsid w:val="00A43205"/>
    <w:rsid w:val="00A43206"/>
    <w:rsid w:val="00A43260"/>
    <w:rsid w:val="00A43341"/>
    <w:rsid w:val="00A43379"/>
    <w:rsid w:val="00A43388"/>
    <w:rsid w:val="00A4359E"/>
    <w:rsid w:val="00A435BF"/>
    <w:rsid w:val="00A435CB"/>
    <w:rsid w:val="00A4368C"/>
    <w:rsid w:val="00A4369C"/>
    <w:rsid w:val="00A436F9"/>
    <w:rsid w:val="00A43724"/>
    <w:rsid w:val="00A437B1"/>
    <w:rsid w:val="00A437C9"/>
    <w:rsid w:val="00A437D0"/>
    <w:rsid w:val="00A4389A"/>
    <w:rsid w:val="00A43916"/>
    <w:rsid w:val="00A43926"/>
    <w:rsid w:val="00A43932"/>
    <w:rsid w:val="00A43A32"/>
    <w:rsid w:val="00A43ABA"/>
    <w:rsid w:val="00A43B4E"/>
    <w:rsid w:val="00A43B69"/>
    <w:rsid w:val="00A43C0D"/>
    <w:rsid w:val="00A43C0F"/>
    <w:rsid w:val="00A43C12"/>
    <w:rsid w:val="00A43CB0"/>
    <w:rsid w:val="00A43CD3"/>
    <w:rsid w:val="00A43CE0"/>
    <w:rsid w:val="00A43D1A"/>
    <w:rsid w:val="00A43D2B"/>
    <w:rsid w:val="00A43D38"/>
    <w:rsid w:val="00A43E16"/>
    <w:rsid w:val="00A43E47"/>
    <w:rsid w:val="00A43E4F"/>
    <w:rsid w:val="00A43E79"/>
    <w:rsid w:val="00A43EB1"/>
    <w:rsid w:val="00A43F38"/>
    <w:rsid w:val="00A43F3E"/>
    <w:rsid w:val="00A43F48"/>
    <w:rsid w:val="00A43F72"/>
    <w:rsid w:val="00A43FB7"/>
    <w:rsid w:val="00A44008"/>
    <w:rsid w:val="00A440D9"/>
    <w:rsid w:val="00A4410A"/>
    <w:rsid w:val="00A44138"/>
    <w:rsid w:val="00A4420A"/>
    <w:rsid w:val="00A44275"/>
    <w:rsid w:val="00A44276"/>
    <w:rsid w:val="00A442FD"/>
    <w:rsid w:val="00A44322"/>
    <w:rsid w:val="00A44338"/>
    <w:rsid w:val="00A44349"/>
    <w:rsid w:val="00A4435E"/>
    <w:rsid w:val="00A443B8"/>
    <w:rsid w:val="00A443D9"/>
    <w:rsid w:val="00A443EA"/>
    <w:rsid w:val="00A443FE"/>
    <w:rsid w:val="00A4440E"/>
    <w:rsid w:val="00A44414"/>
    <w:rsid w:val="00A44588"/>
    <w:rsid w:val="00A445BE"/>
    <w:rsid w:val="00A445C5"/>
    <w:rsid w:val="00A44615"/>
    <w:rsid w:val="00A44677"/>
    <w:rsid w:val="00A4468B"/>
    <w:rsid w:val="00A446CA"/>
    <w:rsid w:val="00A446F1"/>
    <w:rsid w:val="00A4472E"/>
    <w:rsid w:val="00A44763"/>
    <w:rsid w:val="00A4476C"/>
    <w:rsid w:val="00A44875"/>
    <w:rsid w:val="00A448C8"/>
    <w:rsid w:val="00A448FC"/>
    <w:rsid w:val="00A449D5"/>
    <w:rsid w:val="00A449FC"/>
    <w:rsid w:val="00A44A53"/>
    <w:rsid w:val="00A44AA5"/>
    <w:rsid w:val="00A44B2B"/>
    <w:rsid w:val="00A44B4F"/>
    <w:rsid w:val="00A44BE2"/>
    <w:rsid w:val="00A44C66"/>
    <w:rsid w:val="00A44C9A"/>
    <w:rsid w:val="00A44CEB"/>
    <w:rsid w:val="00A44DAE"/>
    <w:rsid w:val="00A44E82"/>
    <w:rsid w:val="00A44EAB"/>
    <w:rsid w:val="00A44EAE"/>
    <w:rsid w:val="00A44EC0"/>
    <w:rsid w:val="00A44F33"/>
    <w:rsid w:val="00A44F3E"/>
    <w:rsid w:val="00A44F73"/>
    <w:rsid w:val="00A44F7E"/>
    <w:rsid w:val="00A4501F"/>
    <w:rsid w:val="00A450A0"/>
    <w:rsid w:val="00A450E4"/>
    <w:rsid w:val="00A45113"/>
    <w:rsid w:val="00A4511C"/>
    <w:rsid w:val="00A451B9"/>
    <w:rsid w:val="00A451F7"/>
    <w:rsid w:val="00A452D1"/>
    <w:rsid w:val="00A4530C"/>
    <w:rsid w:val="00A454EC"/>
    <w:rsid w:val="00A45512"/>
    <w:rsid w:val="00A4557D"/>
    <w:rsid w:val="00A4559B"/>
    <w:rsid w:val="00A4560E"/>
    <w:rsid w:val="00A45629"/>
    <w:rsid w:val="00A45632"/>
    <w:rsid w:val="00A45641"/>
    <w:rsid w:val="00A456CA"/>
    <w:rsid w:val="00A45714"/>
    <w:rsid w:val="00A457BD"/>
    <w:rsid w:val="00A457CA"/>
    <w:rsid w:val="00A45806"/>
    <w:rsid w:val="00A458A1"/>
    <w:rsid w:val="00A458BC"/>
    <w:rsid w:val="00A458EE"/>
    <w:rsid w:val="00A4597E"/>
    <w:rsid w:val="00A45A15"/>
    <w:rsid w:val="00A45A8E"/>
    <w:rsid w:val="00A45AFF"/>
    <w:rsid w:val="00A45B2C"/>
    <w:rsid w:val="00A45B31"/>
    <w:rsid w:val="00A45B47"/>
    <w:rsid w:val="00A45B56"/>
    <w:rsid w:val="00A45BB8"/>
    <w:rsid w:val="00A45BBE"/>
    <w:rsid w:val="00A45C27"/>
    <w:rsid w:val="00A45C5C"/>
    <w:rsid w:val="00A45C66"/>
    <w:rsid w:val="00A45C9A"/>
    <w:rsid w:val="00A45CB6"/>
    <w:rsid w:val="00A45CCE"/>
    <w:rsid w:val="00A45D06"/>
    <w:rsid w:val="00A45D1C"/>
    <w:rsid w:val="00A45D26"/>
    <w:rsid w:val="00A45D7B"/>
    <w:rsid w:val="00A45DAF"/>
    <w:rsid w:val="00A45DF2"/>
    <w:rsid w:val="00A45E03"/>
    <w:rsid w:val="00A45E12"/>
    <w:rsid w:val="00A45E5B"/>
    <w:rsid w:val="00A45E73"/>
    <w:rsid w:val="00A45EA7"/>
    <w:rsid w:val="00A45EF3"/>
    <w:rsid w:val="00A45F0C"/>
    <w:rsid w:val="00A45F53"/>
    <w:rsid w:val="00A45F7B"/>
    <w:rsid w:val="00A45FE5"/>
    <w:rsid w:val="00A45FEE"/>
    <w:rsid w:val="00A46000"/>
    <w:rsid w:val="00A4602C"/>
    <w:rsid w:val="00A460A2"/>
    <w:rsid w:val="00A46137"/>
    <w:rsid w:val="00A46283"/>
    <w:rsid w:val="00A462A1"/>
    <w:rsid w:val="00A462F0"/>
    <w:rsid w:val="00A4630C"/>
    <w:rsid w:val="00A46313"/>
    <w:rsid w:val="00A463B5"/>
    <w:rsid w:val="00A463CC"/>
    <w:rsid w:val="00A46401"/>
    <w:rsid w:val="00A46465"/>
    <w:rsid w:val="00A4648A"/>
    <w:rsid w:val="00A46598"/>
    <w:rsid w:val="00A465C2"/>
    <w:rsid w:val="00A465DF"/>
    <w:rsid w:val="00A46649"/>
    <w:rsid w:val="00A4665F"/>
    <w:rsid w:val="00A466F8"/>
    <w:rsid w:val="00A4670C"/>
    <w:rsid w:val="00A46782"/>
    <w:rsid w:val="00A46796"/>
    <w:rsid w:val="00A467FD"/>
    <w:rsid w:val="00A4681C"/>
    <w:rsid w:val="00A46864"/>
    <w:rsid w:val="00A4686C"/>
    <w:rsid w:val="00A4691D"/>
    <w:rsid w:val="00A46946"/>
    <w:rsid w:val="00A469A6"/>
    <w:rsid w:val="00A469B4"/>
    <w:rsid w:val="00A46A86"/>
    <w:rsid w:val="00A46B60"/>
    <w:rsid w:val="00A46B96"/>
    <w:rsid w:val="00A46C4A"/>
    <w:rsid w:val="00A46C59"/>
    <w:rsid w:val="00A46C6C"/>
    <w:rsid w:val="00A46CD8"/>
    <w:rsid w:val="00A46CE6"/>
    <w:rsid w:val="00A46D22"/>
    <w:rsid w:val="00A46D71"/>
    <w:rsid w:val="00A46D9F"/>
    <w:rsid w:val="00A46E11"/>
    <w:rsid w:val="00A46E55"/>
    <w:rsid w:val="00A46EA9"/>
    <w:rsid w:val="00A46F21"/>
    <w:rsid w:val="00A46F43"/>
    <w:rsid w:val="00A46F88"/>
    <w:rsid w:val="00A46FCA"/>
    <w:rsid w:val="00A46FFF"/>
    <w:rsid w:val="00A4701D"/>
    <w:rsid w:val="00A4706B"/>
    <w:rsid w:val="00A47189"/>
    <w:rsid w:val="00A4719D"/>
    <w:rsid w:val="00A472C7"/>
    <w:rsid w:val="00A472D1"/>
    <w:rsid w:val="00A473E7"/>
    <w:rsid w:val="00A473F4"/>
    <w:rsid w:val="00A47413"/>
    <w:rsid w:val="00A47426"/>
    <w:rsid w:val="00A4749A"/>
    <w:rsid w:val="00A474A6"/>
    <w:rsid w:val="00A474F0"/>
    <w:rsid w:val="00A475E2"/>
    <w:rsid w:val="00A47713"/>
    <w:rsid w:val="00A4774E"/>
    <w:rsid w:val="00A477D6"/>
    <w:rsid w:val="00A47821"/>
    <w:rsid w:val="00A4787E"/>
    <w:rsid w:val="00A478C9"/>
    <w:rsid w:val="00A4795D"/>
    <w:rsid w:val="00A47970"/>
    <w:rsid w:val="00A47986"/>
    <w:rsid w:val="00A479D3"/>
    <w:rsid w:val="00A47A41"/>
    <w:rsid w:val="00A47A5F"/>
    <w:rsid w:val="00A47A7D"/>
    <w:rsid w:val="00A47AB3"/>
    <w:rsid w:val="00A47AF6"/>
    <w:rsid w:val="00A47B60"/>
    <w:rsid w:val="00A47B81"/>
    <w:rsid w:val="00A47BA5"/>
    <w:rsid w:val="00A47C36"/>
    <w:rsid w:val="00A47CA5"/>
    <w:rsid w:val="00A47CBF"/>
    <w:rsid w:val="00A47CDF"/>
    <w:rsid w:val="00A47CEA"/>
    <w:rsid w:val="00A47D23"/>
    <w:rsid w:val="00A47D62"/>
    <w:rsid w:val="00A47DB7"/>
    <w:rsid w:val="00A47DE1"/>
    <w:rsid w:val="00A47E5B"/>
    <w:rsid w:val="00A47EC9"/>
    <w:rsid w:val="00A47ED6"/>
    <w:rsid w:val="00A47EEF"/>
    <w:rsid w:val="00A47EF8"/>
    <w:rsid w:val="00A47EF9"/>
    <w:rsid w:val="00A47F2E"/>
    <w:rsid w:val="00A47F81"/>
    <w:rsid w:val="00A47F83"/>
    <w:rsid w:val="00A50029"/>
    <w:rsid w:val="00A5004A"/>
    <w:rsid w:val="00A5006D"/>
    <w:rsid w:val="00A50119"/>
    <w:rsid w:val="00A50166"/>
    <w:rsid w:val="00A501C3"/>
    <w:rsid w:val="00A50208"/>
    <w:rsid w:val="00A50212"/>
    <w:rsid w:val="00A50221"/>
    <w:rsid w:val="00A50261"/>
    <w:rsid w:val="00A502C9"/>
    <w:rsid w:val="00A502F1"/>
    <w:rsid w:val="00A50361"/>
    <w:rsid w:val="00A503F9"/>
    <w:rsid w:val="00A50434"/>
    <w:rsid w:val="00A504AD"/>
    <w:rsid w:val="00A504FD"/>
    <w:rsid w:val="00A50575"/>
    <w:rsid w:val="00A50589"/>
    <w:rsid w:val="00A505C2"/>
    <w:rsid w:val="00A505DB"/>
    <w:rsid w:val="00A50610"/>
    <w:rsid w:val="00A50634"/>
    <w:rsid w:val="00A5066E"/>
    <w:rsid w:val="00A50676"/>
    <w:rsid w:val="00A50684"/>
    <w:rsid w:val="00A506C6"/>
    <w:rsid w:val="00A506E3"/>
    <w:rsid w:val="00A50714"/>
    <w:rsid w:val="00A5074B"/>
    <w:rsid w:val="00A50782"/>
    <w:rsid w:val="00A5079E"/>
    <w:rsid w:val="00A507F1"/>
    <w:rsid w:val="00A507FF"/>
    <w:rsid w:val="00A50847"/>
    <w:rsid w:val="00A50880"/>
    <w:rsid w:val="00A508BB"/>
    <w:rsid w:val="00A508F1"/>
    <w:rsid w:val="00A50925"/>
    <w:rsid w:val="00A50943"/>
    <w:rsid w:val="00A5095E"/>
    <w:rsid w:val="00A5097A"/>
    <w:rsid w:val="00A50A57"/>
    <w:rsid w:val="00A50A82"/>
    <w:rsid w:val="00A50AEC"/>
    <w:rsid w:val="00A50B34"/>
    <w:rsid w:val="00A50BC1"/>
    <w:rsid w:val="00A50C69"/>
    <w:rsid w:val="00A50CF5"/>
    <w:rsid w:val="00A50D46"/>
    <w:rsid w:val="00A50DFD"/>
    <w:rsid w:val="00A50F0E"/>
    <w:rsid w:val="00A50FBA"/>
    <w:rsid w:val="00A50FEE"/>
    <w:rsid w:val="00A50FF9"/>
    <w:rsid w:val="00A51070"/>
    <w:rsid w:val="00A510BE"/>
    <w:rsid w:val="00A51160"/>
    <w:rsid w:val="00A51170"/>
    <w:rsid w:val="00A511E8"/>
    <w:rsid w:val="00A5122F"/>
    <w:rsid w:val="00A5125F"/>
    <w:rsid w:val="00A512DE"/>
    <w:rsid w:val="00A512E6"/>
    <w:rsid w:val="00A512E8"/>
    <w:rsid w:val="00A51324"/>
    <w:rsid w:val="00A51356"/>
    <w:rsid w:val="00A513B6"/>
    <w:rsid w:val="00A513F4"/>
    <w:rsid w:val="00A51443"/>
    <w:rsid w:val="00A51444"/>
    <w:rsid w:val="00A51468"/>
    <w:rsid w:val="00A51527"/>
    <w:rsid w:val="00A5153F"/>
    <w:rsid w:val="00A51605"/>
    <w:rsid w:val="00A516B3"/>
    <w:rsid w:val="00A5181D"/>
    <w:rsid w:val="00A51842"/>
    <w:rsid w:val="00A51870"/>
    <w:rsid w:val="00A51979"/>
    <w:rsid w:val="00A519F4"/>
    <w:rsid w:val="00A51A1C"/>
    <w:rsid w:val="00A51A28"/>
    <w:rsid w:val="00A51A84"/>
    <w:rsid w:val="00A51AAB"/>
    <w:rsid w:val="00A51B35"/>
    <w:rsid w:val="00A51B4D"/>
    <w:rsid w:val="00A51B95"/>
    <w:rsid w:val="00A51BB0"/>
    <w:rsid w:val="00A51BC3"/>
    <w:rsid w:val="00A51BED"/>
    <w:rsid w:val="00A51C42"/>
    <w:rsid w:val="00A51C80"/>
    <w:rsid w:val="00A51D4C"/>
    <w:rsid w:val="00A51D79"/>
    <w:rsid w:val="00A51E11"/>
    <w:rsid w:val="00A51E2D"/>
    <w:rsid w:val="00A51E3A"/>
    <w:rsid w:val="00A51E53"/>
    <w:rsid w:val="00A51EA7"/>
    <w:rsid w:val="00A51EC7"/>
    <w:rsid w:val="00A51EEE"/>
    <w:rsid w:val="00A51F21"/>
    <w:rsid w:val="00A51F83"/>
    <w:rsid w:val="00A51FCA"/>
    <w:rsid w:val="00A51FF7"/>
    <w:rsid w:val="00A5202F"/>
    <w:rsid w:val="00A520CD"/>
    <w:rsid w:val="00A52112"/>
    <w:rsid w:val="00A52157"/>
    <w:rsid w:val="00A5216C"/>
    <w:rsid w:val="00A5218E"/>
    <w:rsid w:val="00A521E0"/>
    <w:rsid w:val="00A521EE"/>
    <w:rsid w:val="00A52226"/>
    <w:rsid w:val="00A52276"/>
    <w:rsid w:val="00A522E0"/>
    <w:rsid w:val="00A522E7"/>
    <w:rsid w:val="00A5230E"/>
    <w:rsid w:val="00A5231C"/>
    <w:rsid w:val="00A52349"/>
    <w:rsid w:val="00A5234B"/>
    <w:rsid w:val="00A52353"/>
    <w:rsid w:val="00A52367"/>
    <w:rsid w:val="00A523A2"/>
    <w:rsid w:val="00A523CD"/>
    <w:rsid w:val="00A52409"/>
    <w:rsid w:val="00A5243F"/>
    <w:rsid w:val="00A52483"/>
    <w:rsid w:val="00A524C0"/>
    <w:rsid w:val="00A524F0"/>
    <w:rsid w:val="00A5250D"/>
    <w:rsid w:val="00A52530"/>
    <w:rsid w:val="00A5257C"/>
    <w:rsid w:val="00A525F9"/>
    <w:rsid w:val="00A52635"/>
    <w:rsid w:val="00A5269C"/>
    <w:rsid w:val="00A52718"/>
    <w:rsid w:val="00A52734"/>
    <w:rsid w:val="00A5283C"/>
    <w:rsid w:val="00A52848"/>
    <w:rsid w:val="00A5288D"/>
    <w:rsid w:val="00A52905"/>
    <w:rsid w:val="00A52923"/>
    <w:rsid w:val="00A529D9"/>
    <w:rsid w:val="00A529EE"/>
    <w:rsid w:val="00A52A87"/>
    <w:rsid w:val="00A52BB4"/>
    <w:rsid w:val="00A52BC3"/>
    <w:rsid w:val="00A52C39"/>
    <w:rsid w:val="00A52C60"/>
    <w:rsid w:val="00A52C6A"/>
    <w:rsid w:val="00A52CB4"/>
    <w:rsid w:val="00A52D3C"/>
    <w:rsid w:val="00A52D5B"/>
    <w:rsid w:val="00A52DBF"/>
    <w:rsid w:val="00A52DF0"/>
    <w:rsid w:val="00A52F2D"/>
    <w:rsid w:val="00A52FE7"/>
    <w:rsid w:val="00A5303C"/>
    <w:rsid w:val="00A5311B"/>
    <w:rsid w:val="00A53137"/>
    <w:rsid w:val="00A531BE"/>
    <w:rsid w:val="00A531D8"/>
    <w:rsid w:val="00A532DB"/>
    <w:rsid w:val="00A53401"/>
    <w:rsid w:val="00A53483"/>
    <w:rsid w:val="00A53486"/>
    <w:rsid w:val="00A534EC"/>
    <w:rsid w:val="00A5359E"/>
    <w:rsid w:val="00A53623"/>
    <w:rsid w:val="00A53626"/>
    <w:rsid w:val="00A53644"/>
    <w:rsid w:val="00A536B3"/>
    <w:rsid w:val="00A536CD"/>
    <w:rsid w:val="00A5371D"/>
    <w:rsid w:val="00A5373D"/>
    <w:rsid w:val="00A53782"/>
    <w:rsid w:val="00A537B5"/>
    <w:rsid w:val="00A537DA"/>
    <w:rsid w:val="00A53836"/>
    <w:rsid w:val="00A5385E"/>
    <w:rsid w:val="00A53864"/>
    <w:rsid w:val="00A538A6"/>
    <w:rsid w:val="00A538B6"/>
    <w:rsid w:val="00A5390B"/>
    <w:rsid w:val="00A5391B"/>
    <w:rsid w:val="00A539BE"/>
    <w:rsid w:val="00A53A4E"/>
    <w:rsid w:val="00A53A73"/>
    <w:rsid w:val="00A53A94"/>
    <w:rsid w:val="00A53ACC"/>
    <w:rsid w:val="00A53AD2"/>
    <w:rsid w:val="00A53B89"/>
    <w:rsid w:val="00A53B9A"/>
    <w:rsid w:val="00A53C27"/>
    <w:rsid w:val="00A53C30"/>
    <w:rsid w:val="00A53C9D"/>
    <w:rsid w:val="00A53CE4"/>
    <w:rsid w:val="00A53D29"/>
    <w:rsid w:val="00A53D58"/>
    <w:rsid w:val="00A53DB7"/>
    <w:rsid w:val="00A53DFD"/>
    <w:rsid w:val="00A53E01"/>
    <w:rsid w:val="00A53E0A"/>
    <w:rsid w:val="00A53E14"/>
    <w:rsid w:val="00A53E1C"/>
    <w:rsid w:val="00A53E7D"/>
    <w:rsid w:val="00A53E8A"/>
    <w:rsid w:val="00A53EDB"/>
    <w:rsid w:val="00A53FE9"/>
    <w:rsid w:val="00A5401D"/>
    <w:rsid w:val="00A5403F"/>
    <w:rsid w:val="00A54091"/>
    <w:rsid w:val="00A5409B"/>
    <w:rsid w:val="00A540A8"/>
    <w:rsid w:val="00A540C4"/>
    <w:rsid w:val="00A54100"/>
    <w:rsid w:val="00A54127"/>
    <w:rsid w:val="00A5412E"/>
    <w:rsid w:val="00A54133"/>
    <w:rsid w:val="00A54172"/>
    <w:rsid w:val="00A5417B"/>
    <w:rsid w:val="00A5426D"/>
    <w:rsid w:val="00A54275"/>
    <w:rsid w:val="00A5427B"/>
    <w:rsid w:val="00A5442A"/>
    <w:rsid w:val="00A544CD"/>
    <w:rsid w:val="00A5452A"/>
    <w:rsid w:val="00A54534"/>
    <w:rsid w:val="00A54646"/>
    <w:rsid w:val="00A546DB"/>
    <w:rsid w:val="00A54701"/>
    <w:rsid w:val="00A5470F"/>
    <w:rsid w:val="00A54790"/>
    <w:rsid w:val="00A54809"/>
    <w:rsid w:val="00A54848"/>
    <w:rsid w:val="00A548B6"/>
    <w:rsid w:val="00A54923"/>
    <w:rsid w:val="00A54A93"/>
    <w:rsid w:val="00A54B99"/>
    <w:rsid w:val="00A54BA3"/>
    <w:rsid w:val="00A54BDE"/>
    <w:rsid w:val="00A54C3D"/>
    <w:rsid w:val="00A54CE7"/>
    <w:rsid w:val="00A54D3C"/>
    <w:rsid w:val="00A54D86"/>
    <w:rsid w:val="00A54E28"/>
    <w:rsid w:val="00A54E49"/>
    <w:rsid w:val="00A54E6A"/>
    <w:rsid w:val="00A54E7A"/>
    <w:rsid w:val="00A54EB2"/>
    <w:rsid w:val="00A54EF7"/>
    <w:rsid w:val="00A54F06"/>
    <w:rsid w:val="00A54F23"/>
    <w:rsid w:val="00A5503A"/>
    <w:rsid w:val="00A5508D"/>
    <w:rsid w:val="00A5509B"/>
    <w:rsid w:val="00A5517B"/>
    <w:rsid w:val="00A55187"/>
    <w:rsid w:val="00A5520C"/>
    <w:rsid w:val="00A55226"/>
    <w:rsid w:val="00A5526B"/>
    <w:rsid w:val="00A552DE"/>
    <w:rsid w:val="00A55300"/>
    <w:rsid w:val="00A55302"/>
    <w:rsid w:val="00A55359"/>
    <w:rsid w:val="00A55368"/>
    <w:rsid w:val="00A553A4"/>
    <w:rsid w:val="00A553D7"/>
    <w:rsid w:val="00A553EC"/>
    <w:rsid w:val="00A55422"/>
    <w:rsid w:val="00A5543A"/>
    <w:rsid w:val="00A55450"/>
    <w:rsid w:val="00A55455"/>
    <w:rsid w:val="00A55532"/>
    <w:rsid w:val="00A555E5"/>
    <w:rsid w:val="00A55608"/>
    <w:rsid w:val="00A55610"/>
    <w:rsid w:val="00A5562D"/>
    <w:rsid w:val="00A55637"/>
    <w:rsid w:val="00A5566F"/>
    <w:rsid w:val="00A55679"/>
    <w:rsid w:val="00A556A4"/>
    <w:rsid w:val="00A556B6"/>
    <w:rsid w:val="00A556C0"/>
    <w:rsid w:val="00A556E1"/>
    <w:rsid w:val="00A556FC"/>
    <w:rsid w:val="00A55700"/>
    <w:rsid w:val="00A55701"/>
    <w:rsid w:val="00A55856"/>
    <w:rsid w:val="00A558A9"/>
    <w:rsid w:val="00A558FA"/>
    <w:rsid w:val="00A55914"/>
    <w:rsid w:val="00A5598D"/>
    <w:rsid w:val="00A559A8"/>
    <w:rsid w:val="00A559CE"/>
    <w:rsid w:val="00A55A1A"/>
    <w:rsid w:val="00A55A23"/>
    <w:rsid w:val="00A55A9E"/>
    <w:rsid w:val="00A55AB7"/>
    <w:rsid w:val="00A55B0B"/>
    <w:rsid w:val="00A55BF2"/>
    <w:rsid w:val="00A55C45"/>
    <w:rsid w:val="00A55C83"/>
    <w:rsid w:val="00A55D49"/>
    <w:rsid w:val="00A55DA6"/>
    <w:rsid w:val="00A55DEF"/>
    <w:rsid w:val="00A55E02"/>
    <w:rsid w:val="00A55E82"/>
    <w:rsid w:val="00A55F12"/>
    <w:rsid w:val="00A55F79"/>
    <w:rsid w:val="00A55F81"/>
    <w:rsid w:val="00A55FB7"/>
    <w:rsid w:val="00A55FBE"/>
    <w:rsid w:val="00A55FFA"/>
    <w:rsid w:val="00A5603B"/>
    <w:rsid w:val="00A5604D"/>
    <w:rsid w:val="00A56068"/>
    <w:rsid w:val="00A56085"/>
    <w:rsid w:val="00A56096"/>
    <w:rsid w:val="00A560E1"/>
    <w:rsid w:val="00A561ED"/>
    <w:rsid w:val="00A561F1"/>
    <w:rsid w:val="00A5623A"/>
    <w:rsid w:val="00A5626F"/>
    <w:rsid w:val="00A5632C"/>
    <w:rsid w:val="00A56348"/>
    <w:rsid w:val="00A5635D"/>
    <w:rsid w:val="00A563B2"/>
    <w:rsid w:val="00A563DF"/>
    <w:rsid w:val="00A563E2"/>
    <w:rsid w:val="00A563E3"/>
    <w:rsid w:val="00A563F1"/>
    <w:rsid w:val="00A5645B"/>
    <w:rsid w:val="00A56472"/>
    <w:rsid w:val="00A564DA"/>
    <w:rsid w:val="00A564FF"/>
    <w:rsid w:val="00A56535"/>
    <w:rsid w:val="00A56546"/>
    <w:rsid w:val="00A56596"/>
    <w:rsid w:val="00A565D8"/>
    <w:rsid w:val="00A5680D"/>
    <w:rsid w:val="00A56834"/>
    <w:rsid w:val="00A56854"/>
    <w:rsid w:val="00A568EE"/>
    <w:rsid w:val="00A56927"/>
    <w:rsid w:val="00A56930"/>
    <w:rsid w:val="00A5693D"/>
    <w:rsid w:val="00A5697F"/>
    <w:rsid w:val="00A569D9"/>
    <w:rsid w:val="00A56A41"/>
    <w:rsid w:val="00A56A64"/>
    <w:rsid w:val="00A56A98"/>
    <w:rsid w:val="00A56AC3"/>
    <w:rsid w:val="00A56AFC"/>
    <w:rsid w:val="00A56B1F"/>
    <w:rsid w:val="00A56B56"/>
    <w:rsid w:val="00A56B61"/>
    <w:rsid w:val="00A56BBE"/>
    <w:rsid w:val="00A56BDF"/>
    <w:rsid w:val="00A56CAA"/>
    <w:rsid w:val="00A56D6C"/>
    <w:rsid w:val="00A56D83"/>
    <w:rsid w:val="00A56DB9"/>
    <w:rsid w:val="00A56DC0"/>
    <w:rsid w:val="00A56DE6"/>
    <w:rsid w:val="00A56E96"/>
    <w:rsid w:val="00A56ED8"/>
    <w:rsid w:val="00A56F1B"/>
    <w:rsid w:val="00A56F32"/>
    <w:rsid w:val="00A56F5C"/>
    <w:rsid w:val="00A56FAA"/>
    <w:rsid w:val="00A56FB6"/>
    <w:rsid w:val="00A56FC1"/>
    <w:rsid w:val="00A56FEB"/>
    <w:rsid w:val="00A57056"/>
    <w:rsid w:val="00A57068"/>
    <w:rsid w:val="00A5708D"/>
    <w:rsid w:val="00A570BC"/>
    <w:rsid w:val="00A570BF"/>
    <w:rsid w:val="00A571B4"/>
    <w:rsid w:val="00A571BD"/>
    <w:rsid w:val="00A57212"/>
    <w:rsid w:val="00A57225"/>
    <w:rsid w:val="00A57263"/>
    <w:rsid w:val="00A57266"/>
    <w:rsid w:val="00A57272"/>
    <w:rsid w:val="00A57276"/>
    <w:rsid w:val="00A572AC"/>
    <w:rsid w:val="00A572D2"/>
    <w:rsid w:val="00A5732A"/>
    <w:rsid w:val="00A57363"/>
    <w:rsid w:val="00A573D3"/>
    <w:rsid w:val="00A573ED"/>
    <w:rsid w:val="00A573FC"/>
    <w:rsid w:val="00A5748E"/>
    <w:rsid w:val="00A57499"/>
    <w:rsid w:val="00A574F4"/>
    <w:rsid w:val="00A57531"/>
    <w:rsid w:val="00A57567"/>
    <w:rsid w:val="00A57589"/>
    <w:rsid w:val="00A575B7"/>
    <w:rsid w:val="00A575DE"/>
    <w:rsid w:val="00A57602"/>
    <w:rsid w:val="00A5761F"/>
    <w:rsid w:val="00A57650"/>
    <w:rsid w:val="00A5765C"/>
    <w:rsid w:val="00A57683"/>
    <w:rsid w:val="00A57689"/>
    <w:rsid w:val="00A576AB"/>
    <w:rsid w:val="00A576EA"/>
    <w:rsid w:val="00A57745"/>
    <w:rsid w:val="00A57788"/>
    <w:rsid w:val="00A57790"/>
    <w:rsid w:val="00A577B3"/>
    <w:rsid w:val="00A57821"/>
    <w:rsid w:val="00A5783E"/>
    <w:rsid w:val="00A57850"/>
    <w:rsid w:val="00A57890"/>
    <w:rsid w:val="00A57904"/>
    <w:rsid w:val="00A579B8"/>
    <w:rsid w:val="00A57A3C"/>
    <w:rsid w:val="00A57A49"/>
    <w:rsid w:val="00A57A4F"/>
    <w:rsid w:val="00A57AB0"/>
    <w:rsid w:val="00A57AB8"/>
    <w:rsid w:val="00A57AD8"/>
    <w:rsid w:val="00A57AE9"/>
    <w:rsid w:val="00A57AF8"/>
    <w:rsid w:val="00A57BE6"/>
    <w:rsid w:val="00A57C24"/>
    <w:rsid w:val="00A57C9B"/>
    <w:rsid w:val="00A57CCE"/>
    <w:rsid w:val="00A57D56"/>
    <w:rsid w:val="00A57D9E"/>
    <w:rsid w:val="00A57DDB"/>
    <w:rsid w:val="00A57E46"/>
    <w:rsid w:val="00A57EB5"/>
    <w:rsid w:val="00A57FA2"/>
    <w:rsid w:val="00A57FA4"/>
    <w:rsid w:val="00A57FAB"/>
    <w:rsid w:val="00A57FB9"/>
    <w:rsid w:val="00A57FCA"/>
    <w:rsid w:val="00A57FCD"/>
    <w:rsid w:val="00A60064"/>
    <w:rsid w:val="00A600CF"/>
    <w:rsid w:val="00A60168"/>
    <w:rsid w:val="00A601EF"/>
    <w:rsid w:val="00A60254"/>
    <w:rsid w:val="00A602DF"/>
    <w:rsid w:val="00A603A3"/>
    <w:rsid w:val="00A60445"/>
    <w:rsid w:val="00A60453"/>
    <w:rsid w:val="00A60481"/>
    <w:rsid w:val="00A604B9"/>
    <w:rsid w:val="00A604D7"/>
    <w:rsid w:val="00A604EF"/>
    <w:rsid w:val="00A60562"/>
    <w:rsid w:val="00A6057D"/>
    <w:rsid w:val="00A605CE"/>
    <w:rsid w:val="00A60606"/>
    <w:rsid w:val="00A60680"/>
    <w:rsid w:val="00A606CE"/>
    <w:rsid w:val="00A6075F"/>
    <w:rsid w:val="00A607FE"/>
    <w:rsid w:val="00A60831"/>
    <w:rsid w:val="00A60859"/>
    <w:rsid w:val="00A60866"/>
    <w:rsid w:val="00A6087E"/>
    <w:rsid w:val="00A60992"/>
    <w:rsid w:val="00A609B6"/>
    <w:rsid w:val="00A609B7"/>
    <w:rsid w:val="00A60A12"/>
    <w:rsid w:val="00A60A2B"/>
    <w:rsid w:val="00A60A45"/>
    <w:rsid w:val="00A60A7D"/>
    <w:rsid w:val="00A60AEA"/>
    <w:rsid w:val="00A60AFA"/>
    <w:rsid w:val="00A60B12"/>
    <w:rsid w:val="00A60B16"/>
    <w:rsid w:val="00A60BA9"/>
    <w:rsid w:val="00A60BF6"/>
    <w:rsid w:val="00A60C3D"/>
    <w:rsid w:val="00A60C4B"/>
    <w:rsid w:val="00A60C99"/>
    <w:rsid w:val="00A60D34"/>
    <w:rsid w:val="00A60D47"/>
    <w:rsid w:val="00A60DAD"/>
    <w:rsid w:val="00A60E98"/>
    <w:rsid w:val="00A60E9F"/>
    <w:rsid w:val="00A60EC2"/>
    <w:rsid w:val="00A60EE7"/>
    <w:rsid w:val="00A60EF6"/>
    <w:rsid w:val="00A61077"/>
    <w:rsid w:val="00A610AA"/>
    <w:rsid w:val="00A61159"/>
    <w:rsid w:val="00A6124D"/>
    <w:rsid w:val="00A6133E"/>
    <w:rsid w:val="00A61369"/>
    <w:rsid w:val="00A613C2"/>
    <w:rsid w:val="00A613FC"/>
    <w:rsid w:val="00A614EA"/>
    <w:rsid w:val="00A61514"/>
    <w:rsid w:val="00A61536"/>
    <w:rsid w:val="00A6156D"/>
    <w:rsid w:val="00A61572"/>
    <w:rsid w:val="00A6158D"/>
    <w:rsid w:val="00A615A0"/>
    <w:rsid w:val="00A6163B"/>
    <w:rsid w:val="00A61680"/>
    <w:rsid w:val="00A616BB"/>
    <w:rsid w:val="00A61758"/>
    <w:rsid w:val="00A617AC"/>
    <w:rsid w:val="00A6183E"/>
    <w:rsid w:val="00A618AA"/>
    <w:rsid w:val="00A618F6"/>
    <w:rsid w:val="00A61956"/>
    <w:rsid w:val="00A6196D"/>
    <w:rsid w:val="00A61970"/>
    <w:rsid w:val="00A61A55"/>
    <w:rsid w:val="00A61A6B"/>
    <w:rsid w:val="00A61B0E"/>
    <w:rsid w:val="00A61B1D"/>
    <w:rsid w:val="00A61C00"/>
    <w:rsid w:val="00A61C82"/>
    <w:rsid w:val="00A61D6F"/>
    <w:rsid w:val="00A61D7A"/>
    <w:rsid w:val="00A61D7F"/>
    <w:rsid w:val="00A61DF3"/>
    <w:rsid w:val="00A61EF6"/>
    <w:rsid w:val="00A61F26"/>
    <w:rsid w:val="00A61F35"/>
    <w:rsid w:val="00A61F8C"/>
    <w:rsid w:val="00A61FCD"/>
    <w:rsid w:val="00A61FD4"/>
    <w:rsid w:val="00A6201F"/>
    <w:rsid w:val="00A620B9"/>
    <w:rsid w:val="00A62124"/>
    <w:rsid w:val="00A62187"/>
    <w:rsid w:val="00A621E2"/>
    <w:rsid w:val="00A621E5"/>
    <w:rsid w:val="00A6226E"/>
    <w:rsid w:val="00A622B7"/>
    <w:rsid w:val="00A62340"/>
    <w:rsid w:val="00A6234B"/>
    <w:rsid w:val="00A6235F"/>
    <w:rsid w:val="00A62363"/>
    <w:rsid w:val="00A6238D"/>
    <w:rsid w:val="00A623DA"/>
    <w:rsid w:val="00A62408"/>
    <w:rsid w:val="00A62418"/>
    <w:rsid w:val="00A62583"/>
    <w:rsid w:val="00A625B7"/>
    <w:rsid w:val="00A625EB"/>
    <w:rsid w:val="00A62647"/>
    <w:rsid w:val="00A62658"/>
    <w:rsid w:val="00A626CE"/>
    <w:rsid w:val="00A6278E"/>
    <w:rsid w:val="00A6279F"/>
    <w:rsid w:val="00A6282B"/>
    <w:rsid w:val="00A6283B"/>
    <w:rsid w:val="00A62885"/>
    <w:rsid w:val="00A62896"/>
    <w:rsid w:val="00A6289D"/>
    <w:rsid w:val="00A629A8"/>
    <w:rsid w:val="00A629B3"/>
    <w:rsid w:val="00A629F0"/>
    <w:rsid w:val="00A62A3A"/>
    <w:rsid w:val="00A62AA1"/>
    <w:rsid w:val="00A62B0F"/>
    <w:rsid w:val="00A62BFE"/>
    <w:rsid w:val="00A62C49"/>
    <w:rsid w:val="00A62C54"/>
    <w:rsid w:val="00A62D02"/>
    <w:rsid w:val="00A62D88"/>
    <w:rsid w:val="00A62DA9"/>
    <w:rsid w:val="00A62DBE"/>
    <w:rsid w:val="00A62E23"/>
    <w:rsid w:val="00A62E28"/>
    <w:rsid w:val="00A62E89"/>
    <w:rsid w:val="00A62ED8"/>
    <w:rsid w:val="00A62F3A"/>
    <w:rsid w:val="00A62F42"/>
    <w:rsid w:val="00A62F6E"/>
    <w:rsid w:val="00A62F7C"/>
    <w:rsid w:val="00A63027"/>
    <w:rsid w:val="00A6309C"/>
    <w:rsid w:val="00A630E1"/>
    <w:rsid w:val="00A6319D"/>
    <w:rsid w:val="00A631B8"/>
    <w:rsid w:val="00A631BB"/>
    <w:rsid w:val="00A6322C"/>
    <w:rsid w:val="00A63275"/>
    <w:rsid w:val="00A63283"/>
    <w:rsid w:val="00A63329"/>
    <w:rsid w:val="00A633A6"/>
    <w:rsid w:val="00A6341A"/>
    <w:rsid w:val="00A6342F"/>
    <w:rsid w:val="00A63440"/>
    <w:rsid w:val="00A6344B"/>
    <w:rsid w:val="00A635C5"/>
    <w:rsid w:val="00A6362B"/>
    <w:rsid w:val="00A63691"/>
    <w:rsid w:val="00A636B6"/>
    <w:rsid w:val="00A6371B"/>
    <w:rsid w:val="00A63821"/>
    <w:rsid w:val="00A6386E"/>
    <w:rsid w:val="00A638A7"/>
    <w:rsid w:val="00A638FE"/>
    <w:rsid w:val="00A63909"/>
    <w:rsid w:val="00A63924"/>
    <w:rsid w:val="00A6395E"/>
    <w:rsid w:val="00A63A18"/>
    <w:rsid w:val="00A63A44"/>
    <w:rsid w:val="00A63A9F"/>
    <w:rsid w:val="00A63ACA"/>
    <w:rsid w:val="00A63AFF"/>
    <w:rsid w:val="00A63B78"/>
    <w:rsid w:val="00A63B89"/>
    <w:rsid w:val="00A63B8E"/>
    <w:rsid w:val="00A63C57"/>
    <w:rsid w:val="00A63DA7"/>
    <w:rsid w:val="00A63DD9"/>
    <w:rsid w:val="00A63EED"/>
    <w:rsid w:val="00A63F0A"/>
    <w:rsid w:val="00A63FB3"/>
    <w:rsid w:val="00A63FCC"/>
    <w:rsid w:val="00A63FF7"/>
    <w:rsid w:val="00A64036"/>
    <w:rsid w:val="00A64057"/>
    <w:rsid w:val="00A6408B"/>
    <w:rsid w:val="00A6408F"/>
    <w:rsid w:val="00A640A3"/>
    <w:rsid w:val="00A640EB"/>
    <w:rsid w:val="00A641EC"/>
    <w:rsid w:val="00A641F1"/>
    <w:rsid w:val="00A6421B"/>
    <w:rsid w:val="00A6429E"/>
    <w:rsid w:val="00A642A9"/>
    <w:rsid w:val="00A642B0"/>
    <w:rsid w:val="00A6438C"/>
    <w:rsid w:val="00A643A2"/>
    <w:rsid w:val="00A643D0"/>
    <w:rsid w:val="00A64420"/>
    <w:rsid w:val="00A6448C"/>
    <w:rsid w:val="00A6455E"/>
    <w:rsid w:val="00A64563"/>
    <w:rsid w:val="00A6460D"/>
    <w:rsid w:val="00A64626"/>
    <w:rsid w:val="00A64628"/>
    <w:rsid w:val="00A646EB"/>
    <w:rsid w:val="00A646FF"/>
    <w:rsid w:val="00A6478E"/>
    <w:rsid w:val="00A647C5"/>
    <w:rsid w:val="00A647EB"/>
    <w:rsid w:val="00A64801"/>
    <w:rsid w:val="00A64849"/>
    <w:rsid w:val="00A648B8"/>
    <w:rsid w:val="00A64932"/>
    <w:rsid w:val="00A64935"/>
    <w:rsid w:val="00A64949"/>
    <w:rsid w:val="00A64A46"/>
    <w:rsid w:val="00A64ABF"/>
    <w:rsid w:val="00A64B1F"/>
    <w:rsid w:val="00A64B46"/>
    <w:rsid w:val="00A64B83"/>
    <w:rsid w:val="00A64B8F"/>
    <w:rsid w:val="00A64BA2"/>
    <w:rsid w:val="00A64BD1"/>
    <w:rsid w:val="00A64C41"/>
    <w:rsid w:val="00A64C6C"/>
    <w:rsid w:val="00A64C8D"/>
    <w:rsid w:val="00A64C9F"/>
    <w:rsid w:val="00A64D6A"/>
    <w:rsid w:val="00A64E27"/>
    <w:rsid w:val="00A64E4F"/>
    <w:rsid w:val="00A64EC7"/>
    <w:rsid w:val="00A64F0B"/>
    <w:rsid w:val="00A64F13"/>
    <w:rsid w:val="00A64F61"/>
    <w:rsid w:val="00A64F73"/>
    <w:rsid w:val="00A64FB6"/>
    <w:rsid w:val="00A64FBE"/>
    <w:rsid w:val="00A64FE4"/>
    <w:rsid w:val="00A64FED"/>
    <w:rsid w:val="00A64FF5"/>
    <w:rsid w:val="00A64FF6"/>
    <w:rsid w:val="00A65086"/>
    <w:rsid w:val="00A6510C"/>
    <w:rsid w:val="00A65162"/>
    <w:rsid w:val="00A6518A"/>
    <w:rsid w:val="00A651D6"/>
    <w:rsid w:val="00A6525F"/>
    <w:rsid w:val="00A6531D"/>
    <w:rsid w:val="00A65363"/>
    <w:rsid w:val="00A65442"/>
    <w:rsid w:val="00A6548D"/>
    <w:rsid w:val="00A654DB"/>
    <w:rsid w:val="00A654FA"/>
    <w:rsid w:val="00A6551B"/>
    <w:rsid w:val="00A65551"/>
    <w:rsid w:val="00A6559E"/>
    <w:rsid w:val="00A655F1"/>
    <w:rsid w:val="00A6561E"/>
    <w:rsid w:val="00A65652"/>
    <w:rsid w:val="00A65797"/>
    <w:rsid w:val="00A657C1"/>
    <w:rsid w:val="00A657DC"/>
    <w:rsid w:val="00A65839"/>
    <w:rsid w:val="00A6585B"/>
    <w:rsid w:val="00A6589B"/>
    <w:rsid w:val="00A658A5"/>
    <w:rsid w:val="00A658D3"/>
    <w:rsid w:val="00A65961"/>
    <w:rsid w:val="00A659A1"/>
    <w:rsid w:val="00A65A17"/>
    <w:rsid w:val="00A65A48"/>
    <w:rsid w:val="00A65AB7"/>
    <w:rsid w:val="00A65ADD"/>
    <w:rsid w:val="00A65B43"/>
    <w:rsid w:val="00A65BFF"/>
    <w:rsid w:val="00A65C59"/>
    <w:rsid w:val="00A65ED3"/>
    <w:rsid w:val="00A65F15"/>
    <w:rsid w:val="00A65F1D"/>
    <w:rsid w:val="00A65FAD"/>
    <w:rsid w:val="00A65FCC"/>
    <w:rsid w:val="00A66079"/>
    <w:rsid w:val="00A6608E"/>
    <w:rsid w:val="00A660A8"/>
    <w:rsid w:val="00A660D9"/>
    <w:rsid w:val="00A6610E"/>
    <w:rsid w:val="00A6612D"/>
    <w:rsid w:val="00A6613A"/>
    <w:rsid w:val="00A66283"/>
    <w:rsid w:val="00A66302"/>
    <w:rsid w:val="00A66326"/>
    <w:rsid w:val="00A663DA"/>
    <w:rsid w:val="00A663DD"/>
    <w:rsid w:val="00A66403"/>
    <w:rsid w:val="00A66409"/>
    <w:rsid w:val="00A66410"/>
    <w:rsid w:val="00A6645A"/>
    <w:rsid w:val="00A6646F"/>
    <w:rsid w:val="00A664E4"/>
    <w:rsid w:val="00A66569"/>
    <w:rsid w:val="00A665AB"/>
    <w:rsid w:val="00A665C3"/>
    <w:rsid w:val="00A665F6"/>
    <w:rsid w:val="00A6665A"/>
    <w:rsid w:val="00A66693"/>
    <w:rsid w:val="00A666EA"/>
    <w:rsid w:val="00A66712"/>
    <w:rsid w:val="00A6679B"/>
    <w:rsid w:val="00A6679C"/>
    <w:rsid w:val="00A667C8"/>
    <w:rsid w:val="00A667DE"/>
    <w:rsid w:val="00A66815"/>
    <w:rsid w:val="00A66842"/>
    <w:rsid w:val="00A66861"/>
    <w:rsid w:val="00A6686A"/>
    <w:rsid w:val="00A66934"/>
    <w:rsid w:val="00A6693D"/>
    <w:rsid w:val="00A66976"/>
    <w:rsid w:val="00A6698F"/>
    <w:rsid w:val="00A669D3"/>
    <w:rsid w:val="00A66A10"/>
    <w:rsid w:val="00A66A2E"/>
    <w:rsid w:val="00A66AA1"/>
    <w:rsid w:val="00A66AE7"/>
    <w:rsid w:val="00A66B18"/>
    <w:rsid w:val="00A66B47"/>
    <w:rsid w:val="00A66BAB"/>
    <w:rsid w:val="00A66BAF"/>
    <w:rsid w:val="00A66C40"/>
    <w:rsid w:val="00A66C83"/>
    <w:rsid w:val="00A66D0D"/>
    <w:rsid w:val="00A66D93"/>
    <w:rsid w:val="00A66E96"/>
    <w:rsid w:val="00A66F31"/>
    <w:rsid w:val="00A66F38"/>
    <w:rsid w:val="00A66F4A"/>
    <w:rsid w:val="00A66F79"/>
    <w:rsid w:val="00A66F90"/>
    <w:rsid w:val="00A66FA0"/>
    <w:rsid w:val="00A66FB0"/>
    <w:rsid w:val="00A66FB5"/>
    <w:rsid w:val="00A66FD2"/>
    <w:rsid w:val="00A66FD3"/>
    <w:rsid w:val="00A66FFC"/>
    <w:rsid w:val="00A67063"/>
    <w:rsid w:val="00A6715F"/>
    <w:rsid w:val="00A6719E"/>
    <w:rsid w:val="00A671DE"/>
    <w:rsid w:val="00A671E6"/>
    <w:rsid w:val="00A6721A"/>
    <w:rsid w:val="00A67310"/>
    <w:rsid w:val="00A6734A"/>
    <w:rsid w:val="00A67384"/>
    <w:rsid w:val="00A6739D"/>
    <w:rsid w:val="00A673A1"/>
    <w:rsid w:val="00A673F2"/>
    <w:rsid w:val="00A673F4"/>
    <w:rsid w:val="00A6743B"/>
    <w:rsid w:val="00A6749B"/>
    <w:rsid w:val="00A674BF"/>
    <w:rsid w:val="00A674CC"/>
    <w:rsid w:val="00A67536"/>
    <w:rsid w:val="00A6755D"/>
    <w:rsid w:val="00A67613"/>
    <w:rsid w:val="00A67657"/>
    <w:rsid w:val="00A6765A"/>
    <w:rsid w:val="00A67662"/>
    <w:rsid w:val="00A67665"/>
    <w:rsid w:val="00A6769C"/>
    <w:rsid w:val="00A676E6"/>
    <w:rsid w:val="00A67732"/>
    <w:rsid w:val="00A67744"/>
    <w:rsid w:val="00A67758"/>
    <w:rsid w:val="00A67760"/>
    <w:rsid w:val="00A67789"/>
    <w:rsid w:val="00A678B3"/>
    <w:rsid w:val="00A678B6"/>
    <w:rsid w:val="00A678C4"/>
    <w:rsid w:val="00A678FC"/>
    <w:rsid w:val="00A67A10"/>
    <w:rsid w:val="00A67A1A"/>
    <w:rsid w:val="00A67A75"/>
    <w:rsid w:val="00A67AB5"/>
    <w:rsid w:val="00A67AF8"/>
    <w:rsid w:val="00A67B42"/>
    <w:rsid w:val="00A67C59"/>
    <w:rsid w:val="00A67C91"/>
    <w:rsid w:val="00A67D0D"/>
    <w:rsid w:val="00A67D95"/>
    <w:rsid w:val="00A67DB2"/>
    <w:rsid w:val="00A67DB3"/>
    <w:rsid w:val="00A67DE4"/>
    <w:rsid w:val="00A67DF3"/>
    <w:rsid w:val="00A67E8F"/>
    <w:rsid w:val="00A67E9C"/>
    <w:rsid w:val="00A67F37"/>
    <w:rsid w:val="00A67FD6"/>
    <w:rsid w:val="00A7000F"/>
    <w:rsid w:val="00A70081"/>
    <w:rsid w:val="00A700D3"/>
    <w:rsid w:val="00A700DC"/>
    <w:rsid w:val="00A70126"/>
    <w:rsid w:val="00A7013C"/>
    <w:rsid w:val="00A701EC"/>
    <w:rsid w:val="00A701FC"/>
    <w:rsid w:val="00A70226"/>
    <w:rsid w:val="00A702A5"/>
    <w:rsid w:val="00A702DE"/>
    <w:rsid w:val="00A702E8"/>
    <w:rsid w:val="00A702F2"/>
    <w:rsid w:val="00A70325"/>
    <w:rsid w:val="00A703A7"/>
    <w:rsid w:val="00A7042C"/>
    <w:rsid w:val="00A7049F"/>
    <w:rsid w:val="00A704CF"/>
    <w:rsid w:val="00A70504"/>
    <w:rsid w:val="00A70550"/>
    <w:rsid w:val="00A70554"/>
    <w:rsid w:val="00A70585"/>
    <w:rsid w:val="00A705B8"/>
    <w:rsid w:val="00A70600"/>
    <w:rsid w:val="00A70635"/>
    <w:rsid w:val="00A70677"/>
    <w:rsid w:val="00A706B3"/>
    <w:rsid w:val="00A70718"/>
    <w:rsid w:val="00A70850"/>
    <w:rsid w:val="00A70878"/>
    <w:rsid w:val="00A70904"/>
    <w:rsid w:val="00A70926"/>
    <w:rsid w:val="00A7094E"/>
    <w:rsid w:val="00A7096C"/>
    <w:rsid w:val="00A7099C"/>
    <w:rsid w:val="00A709F5"/>
    <w:rsid w:val="00A70BA5"/>
    <w:rsid w:val="00A70BA7"/>
    <w:rsid w:val="00A70BC6"/>
    <w:rsid w:val="00A70C15"/>
    <w:rsid w:val="00A70C68"/>
    <w:rsid w:val="00A70C7F"/>
    <w:rsid w:val="00A70CDB"/>
    <w:rsid w:val="00A70CDD"/>
    <w:rsid w:val="00A70D36"/>
    <w:rsid w:val="00A70D37"/>
    <w:rsid w:val="00A70D5A"/>
    <w:rsid w:val="00A70D61"/>
    <w:rsid w:val="00A70DC0"/>
    <w:rsid w:val="00A70E12"/>
    <w:rsid w:val="00A70E2D"/>
    <w:rsid w:val="00A70EB5"/>
    <w:rsid w:val="00A70ECF"/>
    <w:rsid w:val="00A70EDB"/>
    <w:rsid w:val="00A70EE9"/>
    <w:rsid w:val="00A70FAF"/>
    <w:rsid w:val="00A70FC1"/>
    <w:rsid w:val="00A70FF5"/>
    <w:rsid w:val="00A7106F"/>
    <w:rsid w:val="00A710DA"/>
    <w:rsid w:val="00A710E6"/>
    <w:rsid w:val="00A7116D"/>
    <w:rsid w:val="00A71179"/>
    <w:rsid w:val="00A711AD"/>
    <w:rsid w:val="00A711B5"/>
    <w:rsid w:val="00A711C5"/>
    <w:rsid w:val="00A71234"/>
    <w:rsid w:val="00A71237"/>
    <w:rsid w:val="00A7124B"/>
    <w:rsid w:val="00A712E8"/>
    <w:rsid w:val="00A71304"/>
    <w:rsid w:val="00A71367"/>
    <w:rsid w:val="00A713EC"/>
    <w:rsid w:val="00A7148A"/>
    <w:rsid w:val="00A71597"/>
    <w:rsid w:val="00A71651"/>
    <w:rsid w:val="00A7167E"/>
    <w:rsid w:val="00A716CA"/>
    <w:rsid w:val="00A71734"/>
    <w:rsid w:val="00A71781"/>
    <w:rsid w:val="00A7178C"/>
    <w:rsid w:val="00A7179A"/>
    <w:rsid w:val="00A717F8"/>
    <w:rsid w:val="00A7181F"/>
    <w:rsid w:val="00A7185A"/>
    <w:rsid w:val="00A7186F"/>
    <w:rsid w:val="00A718A6"/>
    <w:rsid w:val="00A718AE"/>
    <w:rsid w:val="00A71A1D"/>
    <w:rsid w:val="00A71AA0"/>
    <w:rsid w:val="00A71AAB"/>
    <w:rsid w:val="00A71AB5"/>
    <w:rsid w:val="00A71B2D"/>
    <w:rsid w:val="00A71B30"/>
    <w:rsid w:val="00A71B37"/>
    <w:rsid w:val="00A71B58"/>
    <w:rsid w:val="00A71CD7"/>
    <w:rsid w:val="00A71D04"/>
    <w:rsid w:val="00A71D24"/>
    <w:rsid w:val="00A71E6C"/>
    <w:rsid w:val="00A71F39"/>
    <w:rsid w:val="00A71F57"/>
    <w:rsid w:val="00A7200C"/>
    <w:rsid w:val="00A7200F"/>
    <w:rsid w:val="00A72023"/>
    <w:rsid w:val="00A7206C"/>
    <w:rsid w:val="00A7207D"/>
    <w:rsid w:val="00A7208C"/>
    <w:rsid w:val="00A720A6"/>
    <w:rsid w:val="00A7210C"/>
    <w:rsid w:val="00A7222B"/>
    <w:rsid w:val="00A72298"/>
    <w:rsid w:val="00A7229E"/>
    <w:rsid w:val="00A72348"/>
    <w:rsid w:val="00A72389"/>
    <w:rsid w:val="00A723D7"/>
    <w:rsid w:val="00A723E7"/>
    <w:rsid w:val="00A723F8"/>
    <w:rsid w:val="00A723FD"/>
    <w:rsid w:val="00A724C9"/>
    <w:rsid w:val="00A72573"/>
    <w:rsid w:val="00A725C4"/>
    <w:rsid w:val="00A725DC"/>
    <w:rsid w:val="00A72630"/>
    <w:rsid w:val="00A7264B"/>
    <w:rsid w:val="00A726C7"/>
    <w:rsid w:val="00A726F6"/>
    <w:rsid w:val="00A726F9"/>
    <w:rsid w:val="00A726FA"/>
    <w:rsid w:val="00A72844"/>
    <w:rsid w:val="00A7293C"/>
    <w:rsid w:val="00A729F7"/>
    <w:rsid w:val="00A72A9B"/>
    <w:rsid w:val="00A72B99"/>
    <w:rsid w:val="00A72BBF"/>
    <w:rsid w:val="00A72BD4"/>
    <w:rsid w:val="00A72BD9"/>
    <w:rsid w:val="00A72BF8"/>
    <w:rsid w:val="00A72C56"/>
    <w:rsid w:val="00A72C6F"/>
    <w:rsid w:val="00A72D23"/>
    <w:rsid w:val="00A72DC9"/>
    <w:rsid w:val="00A72E38"/>
    <w:rsid w:val="00A72E9B"/>
    <w:rsid w:val="00A72EF5"/>
    <w:rsid w:val="00A72F0D"/>
    <w:rsid w:val="00A72F14"/>
    <w:rsid w:val="00A72FCD"/>
    <w:rsid w:val="00A7303A"/>
    <w:rsid w:val="00A73069"/>
    <w:rsid w:val="00A73110"/>
    <w:rsid w:val="00A731CC"/>
    <w:rsid w:val="00A7326B"/>
    <w:rsid w:val="00A732B3"/>
    <w:rsid w:val="00A73399"/>
    <w:rsid w:val="00A733F9"/>
    <w:rsid w:val="00A733FD"/>
    <w:rsid w:val="00A733FF"/>
    <w:rsid w:val="00A735F0"/>
    <w:rsid w:val="00A735FA"/>
    <w:rsid w:val="00A7364E"/>
    <w:rsid w:val="00A73681"/>
    <w:rsid w:val="00A736B7"/>
    <w:rsid w:val="00A73718"/>
    <w:rsid w:val="00A737A4"/>
    <w:rsid w:val="00A73941"/>
    <w:rsid w:val="00A73A1F"/>
    <w:rsid w:val="00A73A7F"/>
    <w:rsid w:val="00A73AA5"/>
    <w:rsid w:val="00A73B45"/>
    <w:rsid w:val="00A73BD1"/>
    <w:rsid w:val="00A73BF6"/>
    <w:rsid w:val="00A73C15"/>
    <w:rsid w:val="00A73C90"/>
    <w:rsid w:val="00A73D6E"/>
    <w:rsid w:val="00A73E4E"/>
    <w:rsid w:val="00A73E69"/>
    <w:rsid w:val="00A73E96"/>
    <w:rsid w:val="00A73F62"/>
    <w:rsid w:val="00A73F6A"/>
    <w:rsid w:val="00A73FDE"/>
    <w:rsid w:val="00A74028"/>
    <w:rsid w:val="00A740BC"/>
    <w:rsid w:val="00A740E5"/>
    <w:rsid w:val="00A740F7"/>
    <w:rsid w:val="00A74180"/>
    <w:rsid w:val="00A74190"/>
    <w:rsid w:val="00A74193"/>
    <w:rsid w:val="00A7425A"/>
    <w:rsid w:val="00A74276"/>
    <w:rsid w:val="00A74289"/>
    <w:rsid w:val="00A742F5"/>
    <w:rsid w:val="00A74338"/>
    <w:rsid w:val="00A74373"/>
    <w:rsid w:val="00A743C3"/>
    <w:rsid w:val="00A74492"/>
    <w:rsid w:val="00A744A1"/>
    <w:rsid w:val="00A744C1"/>
    <w:rsid w:val="00A744DC"/>
    <w:rsid w:val="00A7450B"/>
    <w:rsid w:val="00A745C7"/>
    <w:rsid w:val="00A74614"/>
    <w:rsid w:val="00A7461F"/>
    <w:rsid w:val="00A74649"/>
    <w:rsid w:val="00A7467E"/>
    <w:rsid w:val="00A746A6"/>
    <w:rsid w:val="00A746B4"/>
    <w:rsid w:val="00A746CB"/>
    <w:rsid w:val="00A7474D"/>
    <w:rsid w:val="00A7475B"/>
    <w:rsid w:val="00A74777"/>
    <w:rsid w:val="00A747B0"/>
    <w:rsid w:val="00A7483C"/>
    <w:rsid w:val="00A74882"/>
    <w:rsid w:val="00A748B5"/>
    <w:rsid w:val="00A7492F"/>
    <w:rsid w:val="00A74937"/>
    <w:rsid w:val="00A7494F"/>
    <w:rsid w:val="00A74988"/>
    <w:rsid w:val="00A74A6E"/>
    <w:rsid w:val="00A74AD9"/>
    <w:rsid w:val="00A74B74"/>
    <w:rsid w:val="00A74B99"/>
    <w:rsid w:val="00A74C60"/>
    <w:rsid w:val="00A74CA4"/>
    <w:rsid w:val="00A74D0D"/>
    <w:rsid w:val="00A74D24"/>
    <w:rsid w:val="00A74D69"/>
    <w:rsid w:val="00A74D6C"/>
    <w:rsid w:val="00A74E34"/>
    <w:rsid w:val="00A74EBF"/>
    <w:rsid w:val="00A74F3F"/>
    <w:rsid w:val="00A74F4E"/>
    <w:rsid w:val="00A74F82"/>
    <w:rsid w:val="00A74FDA"/>
    <w:rsid w:val="00A74FFA"/>
    <w:rsid w:val="00A75045"/>
    <w:rsid w:val="00A750F9"/>
    <w:rsid w:val="00A75102"/>
    <w:rsid w:val="00A7516E"/>
    <w:rsid w:val="00A75185"/>
    <w:rsid w:val="00A75189"/>
    <w:rsid w:val="00A751BC"/>
    <w:rsid w:val="00A751C8"/>
    <w:rsid w:val="00A75200"/>
    <w:rsid w:val="00A7521E"/>
    <w:rsid w:val="00A752EC"/>
    <w:rsid w:val="00A75346"/>
    <w:rsid w:val="00A7534C"/>
    <w:rsid w:val="00A7538A"/>
    <w:rsid w:val="00A753A3"/>
    <w:rsid w:val="00A7549D"/>
    <w:rsid w:val="00A754D9"/>
    <w:rsid w:val="00A75534"/>
    <w:rsid w:val="00A75581"/>
    <w:rsid w:val="00A755EC"/>
    <w:rsid w:val="00A7565A"/>
    <w:rsid w:val="00A75688"/>
    <w:rsid w:val="00A756B5"/>
    <w:rsid w:val="00A756DA"/>
    <w:rsid w:val="00A756EC"/>
    <w:rsid w:val="00A756F8"/>
    <w:rsid w:val="00A7576C"/>
    <w:rsid w:val="00A757F1"/>
    <w:rsid w:val="00A75877"/>
    <w:rsid w:val="00A758CC"/>
    <w:rsid w:val="00A7591A"/>
    <w:rsid w:val="00A7595B"/>
    <w:rsid w:val="00A75988"/>
    <w:rsid w:val="00A75997"/>
    <w:rsid w:val="00A7599C"/>
    <w:rsid w:val="00A759A9"/>
    <w:rsid w:val="00A759DB"/>
    <w:rsid w:val="00A75A74"/>
    <w:rsid w:val="00A75AAF"/>
    <w:rsid w:val="00A75ABF"/>
    <w:rsid w:val="00A75ADF"/>
    <w:rsid w:val="00A75B53"/>
    <w:rsid w:val="00A75B97"/>
    <w:rsid w:val="00A75BA6"/>
    <w:rsid w:val="00A75BA9"/>
    <w:rsid w:val="00A75BAA"/>
    <w:rsid w:val="00A75BB8"/>
    <w:rsid w:val="00A75BD3"/>
    <w:rsid w:val="00A75C4F"/>
    <w:rsid w:val="00A75C96"/>
    <w:rsid w:val="00A75D1B"/>
    <w:rsid w:val="00A75D72"/>
    <w:rsid w:val="00A75D8F"/>
    <w:rsid w:val="00A75DE1"/>
    <w:rsid w:val="00A75E3E"/>
    <w:rsid w:val="00A75E4D"/>
    <w:rsid w:val="00A75E9A"/>
    <w:rsid w:val="00A75EB4"/>
    <w:rsid w:val="00A75EF8"/>
    <w:rsid w:val="00A75F63"/>
    <w:rsid w:val="00A75F87"/>
    <w:rsid w:val="00A75FE2"/>
    <w:rsid w:val="00A76061"/>
    <w:rsid w:val="00A76063"/>
    <w:rsid w:val="00A76073"/>
    <w:rsid w:val="00A76082"/>
    <w:rsid w:val="00A76095"/>
    <w:rsid w:val="00A760F3"/>
    <w:rsid w:val="00A76100"/>
    <w:rsid w:val="00A7612F"/>
    <w:rsid w:val="00A7623D"/>
    <w:rsid w:val="00A76268"/>
    <w:rsid w:val="00A762CC"/>
    <w:rsid w:val="00A762D7"/>
    <w:rsid w:val="00A762EF"/>
    <w:rsid w:val="00A76343"/>
    <w:rsid w:val="00A7641C"/>
    <w:rsid w:val="00A76458"/>
    <w:rsid w:val="00A76491"/>
    <w:rsid w:val="00A765B3"/>
    <w:rsid w:val="00A765B9"/>
    <w:rsid w:val="00A765BE"/>
    <w:rsid w:val="00A7661E"/>
    <w:rsid w:val="00A76646"/>
    <w:rsid w:val="00A76647"/>
    <w:rsid w:val="00A7666B"/>
    <w:rsid w:val="00A7669E"/>
    <w:rsid w:val="00A766A9"/>
    <w:rsid w:val="00A766C3"/>
    <w:rsid w:val="00A76820"/>
    <w:rsid w:val="00A768AF"/>
    <w:rsid w:val="00A768E2"/>
    <w:rsid w:val="00A76902"/>
    <w:rsid w:val="00A7695D"/>
    <w:rsid w:val="00A7698B"/>
    <w:rsid w:val="00A769C1"/>
    <w:rsid w:val="00A76A47"/>
    <w:rsid w:val="00A76A4B"/>
    <w:rsid w:val="00A76A69"/>
    <w:rsid w:val="00A76A9C"/>
    <w:rsid w:val="00A76AAC"/>
    <w:rsid w:val="00A76AE7"/>
    <w:rsid w:val="00A76B28"/>
    <w:rsid w:val="00A76B35"/>
    <w:rsid w:val="00A76B46"/>
    <w:rsid w:val="00A76B47"/>
    <w:rsid w:val="00A76B56"/>
    <w:rsid w:val="00A76C0A"/>
    <w:rsid w:val="00A76CF1"/>
    <w:rsid w:val="00A76E08"/>
    <w:rsid w:val="00A76EB9"/>
    <w:rsid w:val="00A76EDD"/>
    <w:rsid w:val="00A76EE2"/>
    <w:rsid w:val="00A76F07"/>
    <w:rsid w:val="00A76F77"/>
    <w:rsid w:val="00A76FA6"/>
    <w:rsid w:val="00A76FF5"/>
    <w:rsid w:val="00A77044"/>
    <w:rsid w:val="00A770A1"/>
    <w:rsid w:val="00A770BC"/>
    <w:rsid w:val="00A77133"/>
    <w:rsid w:val="00A7714C"/>
    <w:rsid w:val="00A7715B"/>
    <w:rsid w:val="00A771E9"/>
    <w:rsid w:val="00A771F6"/>
    <w:rsid w:val="00A7726C"/>
    <w:rsid w:val="00A772FF"/>
    <w:rsid w:val="00A77309"/>
    <w:rsid w:val="00A7731F"/>
    <w:rsid w:val="00A77384"/>
    <w:rsid w:val="00A7739A"/>
    <w:rsid w:val="00A773A3"/>
    <w:rsid w:val="00A773D8"/>
    <w:rsid w:val="00A7740A"/>
    <w:rsid w:val="00A7740E"/>
    <w:rsid w:val="00A774B1"/>
    <w:rsid w:val="00A774BC"/>
    <w:rsid w:val="00A774C8"/>
    <w:rsid w:val="00A774D6"/>
    <w:rsid w:val="00A7751C"/>
    <w:rsid w:val="00A7757D"/>
    <w:rsid w:val="00A775D3"/>
    <w:rsid w:val="00A775F2"/>
    <w:rsid w:val="00A77693"/>
    <w:rsid w:val="00A776A3"/>
    <w:rsid w:val="00A776B6"/>
    <w:rsid w:val="00A776DC"/>
    <w:rsid w:val="00A7772E"/>
    <w:rsid w:val="00A7774B"/>
    <w:rsid w:val="00A777BC"/>
    <w:rsid w:val="00A7781D"/>
    <w:rsid w:val="00A77842"/>
    <w:rsid w:val="00A7787A"/>
    <w:rsid w:val="00A7787E"/>
    <w:rsid w:val="00A77915"/>
    <w:rsid w:val="00A77918"/>
    <w:rsid w:val="00A7794A"/>
    <w:rsid w:val="00A77955"/>
    <w:rsid w:val="00A77980"/>
    <w:rsid w:val="00A779A7"/>
    <w:rsid w:val="00A779E0"/>
    <w:rsid w:val="00A77A47"/>
    <w:rsid w:val="00A77AB5"/>
    <w:rsid w:val="00A77AEF"/>
    <w:rsid w:val="00A77AFC"/>
    <w:rsid w:val="00A77B0C"/>
    <w:rsid w:val="00A77C0E"/>
    <w:rsid w:val="00A77CBE"/>
    <w:rsid w:val="00A77CE7"/>
    <w:rsid w:val="00A77CF1"/>
    <w:rsid w:val="00A77D10"/>
    <w:rsid w:val="00A77D13"/>
    <w:rsid w:val="00A77DED"/>
    <w:rsid w:val="00A77DFC"/>
    <w:rsid w:val="00A77E1B"/>
    <w:rsid w:val="00A77E48"/>
    <w:rsid w:val="00A77E76"/>
    <w:rsid w:val="00A77E78"/>
    <w:rsid w:val="00A77F3E"/>
    <w:rsid w:val="00A77F7C"/>
    <w:rsid w:val="00A77FE8"/>
    <w:rsid w:val="00A80014"/>
    <w:rsid w:val="00A8013E"/>
    <w:rsid w:val="00A80145"/>
    <w:rsid w:val="00A8020E"/>
    <w:rsid w:val="00A8025A"/>
    <w:rsid w:val="00A803BA"/>
    <w:rsid w:val="00A803CA"/>
    <w:rsid w:val="00A803E2"/>
    <w:rsid w:val="00A80448"/>
    <w:rsid w:val="00A804B2"/>
    <w:rsid w:val="00A8064C"/>
    <w:rsid w:val="00A806B9"/>
    <w:rsid w:val="00A806E1"/>
    <w:rsid w:val="00A80712"/>
    <w:rsid w:val="00A80738"/>
    <w:rsid w:val="00A8073D"/>
    <w:rsid w:val="00A807B2"/>
    <w:rsid w:val="00A807B9"/>
    <w:rsid w:val="00A80813"/>
    <w:rsid w:val="00A80824"/>
    <w:rsid w:val="00A80865"/>
    <w:rsid w:val="00A8092E"/>
    <w:rsid w:val="00A8092F"/>
    <w:rsid w:val="00A80944"/>
    <w:rsid w:val="00A8097A"/>
    <w:rsid w:val="00A809A7"/>
    <w:rsid w:val="00A80A32"/>
    <w:rsid w:val="00A80A43"/>
    <w:rsid w:val="00A80A5B"/>
    <w:rsid w:val="00A80AA7"/>
    <w:rsid w:val="00A80AFB"/>
    <w:rsid w:val="00A80B26"/>
    <w:rsid w:val="00A80B6D"/>
    <w:rsid w:val="00A80B6E"/>
    <w:rsid w:val="00A80BC9"/>
    <w:rsid w:val="00A80BDE"/>
    <w:rsid w:val="00A80C1C"/>
    <w:rsid w:val="00A80C34"/>
    <w:rsid w:val="00A80C40"/>
    <w:rsid w:val="00A80C9A"/>
    <w:rsid w:val="00A80D27"/>
    <w:rsid w:val="00A80D7B"/>
    <w:rsid w:val="00A80DD7"/>
    <w:rsid w:val="00A80DF8"/>
    <w:rsid w:val="00A80E1F"/>
    <w:rsid w:val="00A80E46"/>
    <w:rsid w:val="00A80E6E"/>
    <w:rsid w:val="00A80E94"/>
    <w:rsid w:val="00A80EBD"/>
    <w:rsid w:val="00A80F33"/>
    <w:rsid w:val="00A80F5F"/>
    <w:rsid w:val="00A80F70"/>
    <w:rsid w:val="00A80FB5"/>
    <w:rsid w:val="00A80FCB"/>
    <w:rsid w:val="00A80FD8"/>
    <w:rsid w:val="00A81007"/>
    <w:rsid w:val="00A8102A"/>
    <w:rsid w:val="00A81064"/>
    <w:rsid w:val="00A810D5"/>
    <w:rsid w:val="00A81199"/>
    <w:rsid w:val="00A811B4"/>
    <w:rsid w:val="00A8126B"/>
    <w:rsid w:val="00A8128A"/>
    <w:rsid w:val="00A8133D"/>
    <w:rsid w:val="00A813A8"/>
    <w:rsid w:val="00A8141B"/>
    <w:rsid w:val="00A81433"/>
    <w:rsid w:val="00A81452"/>
    <w:rsid w:val="00A814D2"/>
    <w:rsid w:val="00A81516"/>
    <w:rsid w:val="00A81517"/>
    <w:rsid w:val="00A8151B"/>
    <w:rsid w:val="00A81533"/>
    <w:rsid w:val="00A81546"/>
    <w:rsid w:val="00A8155F"/>
    <w:rsid w:val="00A8158A"/>
    <w:rsid w:val="00A815AE"/>
    <w:rsid w:val="00A815C3"/>
    <w:rsid w:val="00A815EA"/>
    <w:rsid w:val="00A81626"/>
    <w:rsid w:val="00A81632"/>
    <w:rsid w:val="00A81643"/>
    <w:rsid w:val="00A816A7"/>
    <w:rsid w:val="00A81729"/>
    <w:rsid w:val="00A81814"/>
    <w:rsid w:val="00A8185B"/>
    <w:rsid w:val="00A81877"/>
    <w:rsid w:val="00A818B6"/>
    <w:rsid w:val="00A818CA"/>
    <w:rsid w:val="00A818EB"/>
    <w:rsid w:val="00A81932"/>
    <w:rsid w:val="00A819CA"/>
    <w:rsid w:val="00A819DE"/>
    <w:rsid w:val="00A81A6A"/>
    <w:rsid w:val="00A81AB6"/>
    <w:rsid w:val="00A81AC6"/>
    <w:rsid w:val="00A81B7F"/>
    <w:rsid w:val="00A81B81"/>
    <w:rsid w:val="00A81B94"/>
    <w:rsid w:val="00A81BB6"/>
    <w:rsid w:val="00A81BB9"/>
    <w:rsid w:val="00A81BBD"/>
    <w:rsid w:val="00A81BD0"/>
    <w:rsid w:val="00A81BEE"/>
    <w:rsid w:val="00A81C06"/>
    <w:rsid w:val="00A81C26"/>
    <w:rsid w:val="00A81C43"/>
    <w:rsid w:val="00A81C4C"/>
    <w:rsid w:val="00A81C59"/>
    <w:rsid w:val="00A81C8E"/>
    <w:rsid w:val="00A81D7E"/>
    <w:rsid w:val="00A81D95"/>
    <w:rsid w:val="00A81D9D"/>
    <w:rsid w:val="00A81DCD"/>
    <w:rsid w:val="00A81DE3"/>
    <w:rsid w:val="00A81E26"/>
    <w:rsid w:val="00A81E87"/>
    <w:rsid w:val="00A81E9D"/>
    <w:rsid w:val="00A81EB0"/>
    <w:rsid w:val="00A81EC8"/>
    <w:rsid w:val="00A81F13"/>
    <w:rsid w:val="00A81F75"/>
    <w:rsid w:val="00A81FC4"/>
    <w:rsid w:val="00A81FD9"/>
    <w:rsid w:val="00A81FF3"/>
    <w:rsid w:val="00A81FFD"/>
    <w:rsid w:val="00A82050"/>
    <w:rsid w:val="00A820C3"/>
    <w:rsid w:val="00A82131"/>
    <w:rsid w:val="00A8217C"/>
    <w:rsid w:val="00A82203"/>
    <w:rsid w:val="00A82210"/>
    <w:rsid w:val="00A8225F"/>
    <w:rsid w:val="00A822B3"/>
    <w:rsid w:val="00A822FD"/>
    <w:rsid w:val="00A8234D"/>
    <w:rsid w:val="00A823E1"/>
    <w:rsid w:val="00A82497"/>
    <w:rsid w:val="00A824E1"/>
    <w:rsid w:val="00A82505"/>
    <w:rsid w:val="00A82527"/>
    <w:rsid w:val="00A82564"/>
    <w:rsid w:val="00A82585"/>
    <w:rsid w:val="00A8259A"/>
    <w:rsid w:val="00A825C1"/>
    <w:rsid w:val="00A825D2"/>
    <w:rsid w:val="00A8261C"/>
    <w:rsid w:val="00A82620"/>
    <w:rsid w:val="00A8267C"/>
    <w:rsid w:val="00A826C6"/>
    <w:rsid w:val="00A826F6"/>
    <w:rsid w:val="00A826F9"/>
    <w:rsid w:val="00A82716"/>
    <w:rsid w:val="00A8272D"/>
    <w:rsid w:val="00A827C2"/>
    <w:rsid w:val="00A827D5"/>
    <w:rsid w:val="00A82874"/>
    <w:rsid w:val="00A829C6"/>
    <w:rsid w:val="00A829ED"/>
    <w:rsid w:val="00A82A43"/>
    <w:rsid w:val="00A82A53"/>
    <w:rsid w:val="00A82A75"/>
    <w:rsid w:val="00A82ACE"/>
    <w:rsid w:val="00A82B11"/>
    <w:rsid w:val="00A82B26"/>
    <w:rsid w:val="00A82B3D"/>
    <w:rsid w:val="00A82B52"/>
    <w:rsid w:val="00A82B7C"/>
    <w:rsid w:val="00A82BA7"/>
    <w:rsid w:val="00A82BAC"/>
    <w:rsid w:val="00A82BE7"/>
    <w:rsid w:val="00A82BF5"/>
    <w:rsid w:val="00A82C09"/>
    <w:rsid w:val="00A82C0E"/>
    <w:rsid w:val="00A82D21"/>
    <w:rsid w:val="00A82D76"/>
    <w:rsid w:val="00A82D7E"/>
    <w:rsid w:val="00A82DBD"/>
    <w:rsid w:val="00A82DCE"/>
    <w:rsid w:val="00A82E15"/>
    <w:rsid w:val="00A82E5C"/>
    <w:rsid w:val="00A82E85"/>
    <w:rsid w:val="00A82EA4"/>
    <w:rsid w:val="00A82F1F"/>
    <w:rsid w:val="00A82F70"/>
    <w:rsid w:val="00A82F80"/>
    <w:rsid w:val="00A82FBD"/>
    <w:rsid w:val="00A83028"/>
    <w:rsid w:val="00A83062"/>
    <w:rsid w:val="00A8308A"/>
    <w:rsid w:val="00A830D3"/>
    <w:rsid w:val="00A83124"/>
    <w:rsid w:val="00A831C1"/>
    <w:rsid w:val="00A831F9"/>
    <w:rsid w:val="00A83206"/>
    <w:rsid w:val="00A8321B"/>
    <w:rsid w:val="00A83229"/>
    <w:rsid w:val="00A8323D"/>
    <w:rsid w:val="00A83244"/>
    <w:rsid w:val="00A83265"/>
    <w:rsid w:val="00A832F1"/>
    <w:rsid w:val="00A83361"/>
    <w:rsid w:val="00A8337A"/>
    <w:rsid w:val="00A833C0"/>
    <w:rsid w:val="00A833D8"/>
    <w:rsid w:val="00A8347F"/>
    <w:rsid w:val="00A83496"/>
    <w:rsid w:val="00A834EB"/>
    <w:rsid w:val="00A8353E"/>
    <w:rsid w:val="00A83567"/>
    <w:rsid w:val="00A83573"/>
    <w:rsid w:val="00A835CD"/>
    <w:rsid w:val="00A835FB"/>
    <w:rsid w:val="00A83653"/>
    <w:rsid w:val="00A83688"/>
    <w:rsid w:val="00A83689"/>
    <w:rsid w:val="00A83760"/>
    <w:rsid w:val="00A83763"/>
    <w:rsid w:val="00A83775"/>
    <w:rsid w:val="00A837C8"/>
    <w:rsid w:val="00A8384A"/>
    <w:rsid w:val="00A83883"/>
    <w:rsid w:val="00A83884"/>
    <w:rsid w:val="00A838AD"/>
    <w:rsid w:val="00A839A9"/>
    <w:rsid w:val="00A839CA"/>
    <w:rsid w:val="00A839F4"/>
    <w:rsid w:val="00A83A4A"/>
    <w:rsid w:val="00A83A4E"/>
    <w:rsid w:val="00A83A97"/>
    <w:rsid w:val="00A83BBB"/>
    <w:rsid w:val="00A83BE8"/>
    <w:rsid w:val="00A83BEF"/>
    <w:rsid w:val="00A83C62"/>
    <w:rsid w:val="00A83C97"/>
    <w:rsid w:val="00A83D31"/>
    <w:rsid w:val="00A83D58"/>
    <w:rsid w:val="00A83D5A"/>
    <w:rsid w:val="00A83DA1"/>
    <w:rsid w:val="00A83DA9"/>
    <w:rsid w:val="00A83DCF"/>
    <w:rsid w:val="00A83EAB"/>
    <w:rsid w:val="00A83F0F"/>
    <w:rsid w:val="00A83F5C"/>
    <w:rsid w:val="00A83FA2"/>
    <w:rsid w:val="00A83FBC"/>
    <w:rsid w:val="00A83FE6"/>
    <w:rsid w:val="00A83FF5"/>
    <w:rsid w:val="00A8400F"/>
    <w:rsid w:val="00A84059"/>
    <w:rsid w:val="00A840AF"/>
    <w:rsid w:val="00A840BA"/>
    <w:rsid w:val="00A840D2"/>
    <w:rsid w:val="00A840D6"/>
    <w:rsid w:val="00A84123"/>
    <w:rsid w:val="00A8414B"/>
    <w:rsid w:val="00A8417D"/>
    <w:rsid w:val="00A841F6"/>
    <w:rsid w:val="00A84217"/>
    <w:rsid w:val="00A8425D"/>
    <w:rsid w:val="00A84271"/>
    <w:rsid w:val="00A842AD"/>
    <w:rsid w:val="00A842FC"/>
    <w:rsid w:val="00A8435D"/>
    <w:rsid w:val="00A84397"/>
    <w:rsid w:val="00A843CC"/>
    <w:rsid w:val="00A84482"/>
    <w:rsid w:val="00A844FA"/>
    <w:rsid w:val="00A8456E"/>
    <w:rsid w:val="00A8457B"/>
    <w:rsid w:val="00A845C0"/>
    <w:rsid w:val="00A845D3"/>
    <w:rsid w:val="00A8467B"/>
    <w:rsid w:val="00A8468D"/>
    <w:rsid w:val="00A846BD"/>
    <w:rsid w:val="00A8473A"/>
    <w:rsid w:val="00A84786"/>
    <w:rsid w:val="00A847E4"/>
    <w:rsid w:val="00A84802"/>
    <w:rsid w:val="00A84810"/>
    <w:rsid w:val="00A84824"/>
    <w:rsid w:val="00A84854"/>
    <w:rsid w:val="00A8488D"/>
    <w:rsid w:val="00A848B0"/>
    <w:rsid w:val="00A848BC"/>
    <w:rsid w:val="00A848FF"/>
    <w:rsid w:val="00A8490A"/>
    <w:rsid w:val="00A84991"/>
    <w:rsid w:val="00A8499F"/>
    <w:rsid w:val="00A849C1"/>
    <w:rsid w:val="00A849C5"/>
    <w:rsid w:val="00A84A01"/>
    <w:rsid w:val="00A84A35"/>
    <w:rsid w:val="00A84A98"/>
    <w:rsid w:val="00A84A99"/>
    <w:rsid w:val="00A84AB2"/>
    <w:rsid w:val="00A84AC4"/>
    <w:rsid w:val="00A84B4E"/>
    <w:rsid w:val="00A84B6B"/>
    <w:rsid w:val="00A84B7B"/>
    <w:rsid w:val="00A84B89"/>
    <w:rsid w:val="00A84C7D"/>
    <w:rsid w:val="00A84CEF"/>
    <w:rsid w:val="00A84DAA"/>
    <w:rsid w:val="00A84DE7"/>
    <w:rsid w:val="00A84DF3"/>
    <w:rsid w:val="00A84DF7"/>
    <w:rsid w:val="00A84E12"/>
    <w:rsid w:val="00A84E43"/>
    <w:rsid w:val="00A84EE4"/>
    <w:rsid w:val="00A84EF1"/>
    <w:rsid w:val="00A84F22"/>
    <w:rsid w:val="00A84F4D"/>
    <w:rsid w:val="00A84F55"/>
    <w:rsid w:val="00A84FDF"/>
    <w:rsid w:val="00A84FF0"/>
    <w:rsid w:val="00A8500B"/>
    <w:rsid w:val="00A850C8"/>
    <w:rsid w:val="00A850FF"/>
    <w:rsid w:val="00A851A3"/>
    <w:rsid w:val="00A85219"/>
    <w:rsid w:val="00A85247"/>
    <w:rsid w:val="00A852B8"/>
    <w:rsid w:val="00A852E0"/>
    <w:rsid w:val="00A8531E"/>
    <w:rsid w:val="00A85320"/>
    <w:rsid w:val="00A8532F"/>
    <w:rsid w:val="00A85335"/>
    <w:rsid w:val="00A8536B"/>
    <w:rsid w:val="00A853C3"/>
    <w:rsid w:val="00A853F1"/>
    <w:rsid w:val="00A8540A"/>
    <w:rsid w:val="00A85524"/>
    <w:rsid w:val="00A85549"/>
    <w:rsid w:val="00A85570"/>
    <w:rsid w:val="00A855FC"/>
    <w:rsid w:val="00A85652"/>
    <w:rsid w:val="00A856C2"/>
    <w:rsid w:val="00A856C3"/>
    <w:rsid w:val="00A856C7"/>
    <w:rsid w:val="00A856DD"/>
    <w:rsid w:val="00A856EA"/>
    <w:rsid w:val="00A85734"/>
    <w:rsid w:val="00A85755"/>
    <w:rsid w:val="00A857AD"/>
    <w:rsid w:val="00A857C1"/>
    <w:rsid w:val="00A857E0"/>
    <w:rsid w:val="00A85873"/>
    <w:rsid w:val="00A85881"/>
    <w:rsid w:val="00A858EE"/>
    <w:rsid w:val="00A85925"/>
    <w:rsid w:val="00A85964"/>
    <w:rsid w:val="00A8597C"/>
    <w:rsid w:val="00A859AF"/>
    <w:rsid w:val="00A859D1"/>
    <w:rsid w:val="00A859F6"/>
    <w:rsid w:val="00A85A57"/>
    <w:rsid w:val="00A85AC3"/>
    <w:rsid w:val="00A85ACF"/>
    <w:rsid w:val="00A85B8B"/>
    <w:rsid w:val="00A85BAD"/>
    <w:rsid w:val="00A85BD1"/>
    <w:rsid w:val="00A85C59"/>
    <w:rsid w:val="00A85CB6"/>
    <w:rsid w:val="00A85CD3"/>
    <w:rsid w:val="00A85D16"/>
    <w:rsid w:val="00A85D1F"/>
    <w:rsid w:val="00A85DCD"/>
    <w:rsid w:val="00A85DCF"/>
    <w:rsid w:val="00A85E6E"/>
    <w:rsid w:val="00A85E8D"/>
    <w:rsid w:val="00A85EFF"/>
    <w:rsid w:val="00A85F0A"/>
    <w:rsid w:val="00A85F42"/>
    <w:rsid w:val="00A85F5E"/>
    <w:rsid w:val="00A85FBF"/>
    <w:rsid w:val="00A85FC3"/>
    <w:rsid w:val="00A85FE7"/>
    <w:rsid w:val="00A85FE8"/>
    <w:rsid w:val="00A86069"/>
    <w:rsid w:val="00A86199"/>
    <w:rsid w:val="00A861BF"/>
    <w:rsid w:val="00A861D7"/>
    <w:rsid w:val="00A861E3"/>
    <w:rsid w:val="00A8620F"/>
    <w:rsid w:val="00A862B4"/>
    <w:rsid w:val="00A86314"/>
    <w:rsid w:val="00A86320"/>
    <w:rsid w:val="00A86331"/>
    <w:rsid w:val="00A86394"/>
    <w:rsid w:val="00A86419"/>
    <w:rsid w:val="00A86425"/>
    <w:rsid w:val="00A864C0"/>
    <w:rsid w:val="00A864D0"/>
    <w:rsid w:val="00A864E7"/>
    <w:rsid w:val="00A86530"/>
    <w:rsid w:val="00A8656D"/>
    <w:rsid w:val="00A865C2"/>
    <w:rsid w:val="00A865D8"/>
    <w:rsid w:val="00A865E0"/>
    <w:rsid w:val="00A86662"/>
    <w:rsid w:val="00A866A8"/>
    <w:rsid w:val="00A866B2"/>
    <w:rsid w:val="00A86714"/>
    <w:rsid w:val="00A86749"/>
    <w:rsid w:val="00A86786"/>
    <w:rsid w:val="00A86790"/>
    <w:rsid w:val="00A86816"/>
    <w:rsid w:val="00A86822"/>
    <w:rsid w:val="00A86888"/>
    <w:rsid w:val="00A8690C"/>
    <w:rsid w:val="00A8691E"/>
    <w:rsid w:val="00A8692F"/>
    <w:rsid w:val="00A869DD"/>
    <w:rsid w:val="00A86A62"/>
    <w:rsid w:val="00A86A83"/>
    <w:rsid w:val="00A86B6E"/>
    <w:rsid w:val="00A86B74"/>
    <w:rsid w:val="00A86B78"/>
    <w:rsid w:val="00A86B83"/>
    <w:rsid w:val="00A86B85"/>
    <w:rsid w:val="00A86BB8"/>
    <w:rsid w:val="00A86D44"/>
    <w:rsid w:val="00A86D91"/>
    <w:rsid w:val="00A86DCB"/>
    <w:rsid w:val="00A86DD1"/>
    <w:rsid w:val="00A86DD2"/>
    <w:rsid w:val="00A86E33"/>
    <w:rsid w:val="00A86E43"/>
    <w:rsid w:val="00A86E95"/>
    <w:rsid w:val="00A86FD0"/>
    <w:rsid w:val="00A87001"/>
    <w:rsid w:val="00A87093"/>
    <w:rsid w:val="00A870F4"/>
    <w:rsid w:val="00A87107"/>
    <w:rsid w:val="00A87197"/>
    <w:rsid w:val="00A871E3"/>
    <w:rsid w:val="00A871ED"/>
    <w:rsid w:val="00A87224"/>
    <w:rsid w:val="00A87248"/>
    <w:rsid w:val="00A872A2"/>
    <w:rsid w:val="00A872A9"/>
    <w:rsid w:val="00A8736A"/>
    <w:rsid w:val="00A873A8"/>
    <w:rsid w:val="00A873F1"/>
    <w:rsid w:val="00A8742F"/>
    <w:rsid w:val="00A87448"/>
    <w:rsid w:val="00A87493"/>
    <w:rsid w:val="00A87496"/>
    <w:rsid w:val="00A8751A"/>
    <w:rsid w:val="00A8756F"/>
    <w:rsid w:val="00A875C4"/>
    <w:rsid w:val="00A87632"/>
    <w:rsid w:val="00A876BE"/>
    <w:rsid w:val="00A8779B"/>
    <w:rsid w:val="00A87852"/>
    <w:rsid w:val="00A8790B"/>
    <w:rsid w:val="00A8793D"/>
    <w:rsid w:val="00A8796A"/>
    <w:rsid w:val="00A8798C"/>
    <w:rsid w:val="00A87A13"/>
    <w:rsid w:val="00A87B6E"/>
    <w:rsid w:val="00A87BB1"/>
    <w:rsid w:val="00A87BBC"/>
    <w:rsid w:val="00A87BFC"/>
    <w:rsid w:val="00A87BFD"/>
    <w:rsid w:val="00A87C0C"/>
    <w:rsid w:val="00A87C55"/>
    <w:rsid w:val="00A87CA3"/>
    <w:rsid w:val="00A87CE5"/>
    <w:rsid w:val="00A87D42"/>
    <w:rsid w:val="00A87DAF"/>
    <w:rsid w:val="00A87DB1"/>
    <w:rsid w:val="00A87EBD"/>
    <w:rsid w:val="00A87EC9"/>
    <w:rsid w:val="00A90088"/>
    <w:rsid w:val="00A9008F"/>
    <w:rsid w:val="00A9012A"/>
    <w:rsid w:val="00A9013D"/>
    <w:rsid w:val="00A9016B"/>
    <w:rsid w:val="00A901A1"/>
    <w:rsid w:val="00A901B8"/>
    <w:rsid w:val="00A901F4"/>
    <w:rsid w:val="00A90213"/>
    <w:rsid w:val="00A902BA"/>
    <w:rsid w:val="00A9030D"/>
    <w:rsid w:val="00A90330"/>
    <w:rsid w:val="00A90351"/>
    <w:rsid w:val="00A9035A"/>
    <w:rsid w:val="00A903B6"/>
    <w:rsid w:val="00A903C5"/>
    <w:rsid w:val="00A9040F"/>
    <w:rsid w:val="00A9047E"/>
    <w:rsid w:val="00A904AF"/>
    <w:rsid w:val="00A904B4"/>
    <w:rsid w:val="00A904BE"/>
    <w:rsid w:val="00A904D8"/>
    <w:rsid w:val="00A904E4"/>
    <w:rsid w:val="00A90555"/>
    <w:rsid w:val="00A90580"/>
    <w:rsid w:val="00A90583"/>
    <w:rsid w:val="00A905AA"/>
    <w:rsid w:val="00A905B2"/>
    <w:rsid w:val="00A905B6"/>
    <w:rsid w:val="00A9066A"/>
    <w:rsid w:val="00A90707"/>
    <w:rsid w:val="00A9073E"/>
    <w:rsid w:val="00A90776"/>
    <w:rsid w:val="00A90777"/>
    <w:rsid w:val="00A907DA"/>
    <w:rsid w:val="00A9081B"/>
    <w:rsid w:val="00A90832"/>
    <w:rsid w:val="00A90840"/>
    <w:rsid w:val="00A90868"/>
    <w:rsid w:val="00A90891"/>
    <w:rsid w:val="00A909C3"/>
    <w:rsid w:val="00A909DF"/>
    <w:rsid w:val="00A90A2D"/>
    <w:rsid w:val="00A90A91"/>
    <w:rsid w:val="00A90B84"/>
    <w:rsid w:val="00A90BC4"/>
    <w:rsid w:val="00A90BF6"/>
    <w:rsid w:val="00A90BFB"/>
    <w:rsid w:val="00A90C96"/>
    <w:rsid w:val="00A90C9A"/>
    <w:rsid w:val="00A90CCE"/>
    <w:rsid w:val="00A90DAC"/>
    <w:rsid w:val="00A90DF5"/>
    <w:rsid w:val="00A90E28"/>
    <w:rsid w:val="00A90E8F"/>
    <w:rsid w:val="00A90EA6"/>
    <w:rsid w:val="00A90ECA"/>
    <w:rsid w:val="00A90EEC"/>
    <w:rsid w:val="00A90EEF"/>
    <w:rsid w:val="00A90EF5"/>
    <w:rsid w:val="00A90F6F"/>
    <w:rsid w:val="00A90F73"/>
    <w:rsid w:val="00A90F9F"/>
    <w:rsid w:val="00A90FFA"/>
    <w:rsid w:val="00A91035"/>
    <w:rsid w:val="00A9104A"/>
    <w:rsid w:val="00A91083"/>
    <w:rsid w:val="00A91108"/>
    <w:rsid w:val="00A9116F"/>
    <w:rsid w:val="00A91181"/>
    <w:rsid w:val="00A911A7"/>
    <w:rsid w:val="00A911A9"/>
    <w:rsid w:val="00A91218"/>
    <w:rsid w:val="00A912B3"/>
    <w:rsid w:val="00A912C7"/>
    <w:rsid w:val="00A91309"/>
    <w:rsid w:val="00A91373"/>
    <w:rsid w:val="00A9137D"/>
    <w:rsid w:val="00A913A6"/>
    <w:rsid w:val="00A913B3"/>
    <w:rsid w:val="00A913FC"/>
    <w:rsid w:val="00A91456"/>
    <w:rsid w:val="00A91550"/>
    <w:rsid w:val="00A91588"/>
    <w:rsid w:val="00A9158B"/>
    <w:rsid w:val="00A91594"/>
    <w:rsid w:val="00A91608"/>
    <w:rsid w:val="00A91613"/>
    <w:rsid w:val="00A9165D"/>
    <w:rsid w:val="00A91687"/>
    <w:rsid w:val="00A916DA"/>
    <w:rsid w:val="00A916FA"/>
    <w:rsid w:val="00A9176F"/>
    <w:rsid w:val="00A9181E"/>
    <w:rsid w:val="00A91842"/>
    <w:rsid w:val="00A9185A"/>
    <w:rsid w:val="00A91869"/>
    <w:rsid w:val="00A91871"/>
    <w:rsid w:val="00A91876"/>
    <w:rsid w:val="00A918AE"/>
    <w:rsid w:val="00A918BD"/>
    <w:rsid w:val="00A91920"/>
    <w:rsid w:val="00A9196B"/>
    <w:rsid w:val="00A919F5"/>
    <w:rsid w:val="00A91A26"/>
    <w:rsid w:val="00A91A47"/>
    <w:rsid w:val="00A91A5B"/>
    <w:rsid w:val="00A91A84"/>
    <w:rsid w:val="00A91AB0"/>
    <w:rsid w:val="00A91ACE"/>
    <w:rsid w:val="00A91B10"/>
    <w:rsid w:val="00A91BEA"/>
    <w:rsid w:val="00A91C2B"/>
    <w:rsid w:val="00A91C45"/>
    <w:rsid w:val="00A91C83"/>
    <w:rsid w:val="00A91D29"/>
    <w:rsid w:val="00A91D34"/>
    <w:rsid w:val="00A91D56"/>
    <w:rsid w:val="00A91D5D"/>
    <w:rsid w:val="00A91DAD"/>
    <w:rsid w:val="00A91DC8"/>
    <w:rsid w:val="00A91DD0"/>
    <w:rsid w:val="00A91E53"/>
    <w:rsid w:val="00A91E9C"/>
    <w:rsid w:val="00A91EDD"/>
    <w:rsid w:val="00A91FC6"/>
    <w:rsid w:val="00A9204D"/>
    <w:rsid w:val="00A9207D"/>
    <w:rsid w:val="00A92084"/>
    <w:rsid w:val="00A920A5"/>
    <w:rsid w:val="00A920AA"/>
    <w:rsid w:val="00A920F5"/>
    <w:rsid w:val="00A9216C"/>
    <w:rsid w:val="00A92206"/>
    <w:rsid w:val="00A9226F"/>
    <w:rsid w:val="00A9227D"/>
    <w:rsid w:val="00A923B4"/>
    <w:rsid w:val="00A92431"/>
    <w:rsid w:val="00A924CC"/>
    <w:rsid w:val="00A92526"/>
    <w:rsid w:val="00A9256A"/>
    <w:rsid w:val="00A925BC"/>
    <w:rsid w:val="00A925E8"/>
    <w:rsid w:val="00A925F9"/>
    <w:rsid w:val="00A92627"/>
    <w:rsid w:val="00A92664"/>
    <w:rsid w:val="00A92736"/>
    <w:rsid w:val="00A927A5"/>
    <w:rsid w:val="00A9284B"/>
    <w:rsid w:val="00A92856"/>
    <w:rsid w:val="00A92887"/>
    <w:rsid w:val="00A928CF"/>
    <w:rsid w:val="00A9291C"/>
    <w:rsid w:val="00A92955"/>
    <w:rsid w:val="00A9297F"/>
    <w:rsid w:val="00A929D3"/>
    <w:rsid w:val="00A929D4"/>
    <w:rsid w:val="00A929FB"/>
    <w:rsid w:val="00A92A1E"/>
    <w:rsid w:val="00A92A37"/>
    <w:rsid w:val="00A92A4F"/>
    <w:rsid w:val="00A92A61"/>
    <w:rsid w:val="00A92AAF"/>
    <w:rsid w:val="00A92AE4"/>
    <w:rsid w:val="00A92B15"/>
    <w:rsid w:val="00A92B35"/>
    <w:rsid w:val="00A92B69"/>
    <w:rsid w:val="00A92BAC"/>
    <w:rsid w:val="00A92BD1"/>
    <w:rsid w:val="00A92BEF"/>
    <w:rsid w:val="00A92C65"/>
    <w:rsid w:val="00A92C86"/>
    <w:rsid w:val="00A92D0B"/>
    <w:rsid w:val="00A92D89"/>
    <w:rsid w:val="00A92D99"/>
    <w:rsid w:val="00A92DAC"/>
    <w:rsid w:val="00A92DFA"/>
    <w:rsid w:val="00A92E09"/>
    <w:rsid w:val="00A92E12"/>
    <w:rsid w:val="00A92E44"/>
    <w:rsid w:val="00A92E94"/>
    <w:rsid w:val="00A92F17"/>
    <w:rsid w:val="00A92F35"/>
    <w:rsid w:val="00A92F36"/>
    <w:rsid w:val="00A92F3E"/>
    <w:rsid w:val="00A92F40"/>
    <w:rsid w:val="00A92F58"/>
    <w:rsid w:val="00A93036"/>
    <w:rsid w:val="00A93091"/>
    <w:rsid w:val="00A9312E"/>
    <w:rsid w:val="00A9314C"/>
    <w:rsid w:val="00A931AE"/>
    <w:rsid w:val="00A931C7"/>
    <w:rsid w:val="00A9323E"/>
    <w:rsid w:val="00A932F6"/>
    <w:rsid w:val="00A93316"/>
    <w:rsid w:val="00A93363"/>
    <w:rsid w:val="00A93443"/>
    <w:rsid w:val="00A934A7"/>
    <w:rsid w:val="00A93505"/>
    <w:rsid w:val="00A935AC"/>
    <w:rsid w:val="00A935AD"/>
    <w:rsid w:val="00A93728"/>
    <w:rsid w:val="00A93753"/>
    <w:rsid w:val="00A937C7"/>
    <w:rsid w:val="00A9383B"/>
    <w:rsid w:val="00A9388F"/>
    <w:rsid w:val="00A938D6"/>
    <w:rsid w:val="00A938FF"/>
    <w:rsid w:val="00A93910"/>
    <w:rsid w:val="00A939C2"/>
    <w:rsid w:val="00A939FA"/>
    <w:rsid w:val="00A93A22"/>
    <w:rsid w:val="00A93A26"/>
    <w:rsid w:val="00A93A33"/>
    <w:rsid w:val="00A93B51"/>
    <w:rsid w:val="00A93BA7"/>
    <w:rsid w:val="00A93BC0"/>
    <w:rsid w:val="00A93BE3"/>
    <w:rsid w:val="00A93C30"/>
    <w:rsid w:val="00A93C6E"/>
    <w:rsid w:val="00A93CB7"/>
    <w:rsid w:val="00A93CE3"/>
    <w:rsid w:val="00A93DA8"/>
    <w:rsid w:val="00A93DB3"/>
    <w:rsid w:val="00A93DE7"/>
    <w:rsid w:val="00A93E14"/>
    <w:rsid w:val="00A93E47"/>
    <w:rsid w:val="00A93E60"/>
    <w:rsid w:val="00A93EBD"/>
    <w:rsid w:val="00A93EBE"/>
    <w:rsid w:val="00A93F25"/>
    <w:rsid w:val="00A94056"/>
    <w:rsid w:val="00A940DD"/>
    <w:rsid w:val="00A94128"/>
    <w:rsid w:val="00A94184"/>
    <w:rsid w:val="00A941B3"/>
    <w:rsid w:val="00A94203"/>
    <w:rsid w:val="00A9423C"/>
    <w:rsid w:val="00A942CA"/>
    <w:rsid w:val="00A942E4"/>
    <w:rsid w:val="00A94325"/>
    <w:rsid w:val="00A94330"/>
    <w:rsid w:val="00A94332"/>
    <w:rsid w:val="00A94345"/>
    <w:rsid w:val="00A94360"/>
    <w:rsid w:val="00A94367"/>
    <w:rsid w:val="00A94405"/>
    <w:rsid w:val="00A9441D"/>
    <w:rsid w:val="00A94453"/>
    <w:rsid w:val="00A94469"/>
    <w:rsid w:val="00A944B2"/>
    <w:rsid w:val="00A9453D"/>
    <w:rsid w:val="00A9460D"/>
    <w:rsid w:val="00A947D0"/>
    <w:rsid w:val="00A94806"/>
    <w:rsid w:val="00A9480B"/>
    <w:rsid w:val="00A94824"/>
    <w:rsid w:val="00A9483A"/>
    <w:rsid w:val="00A948AF"/>
    <w:rsid w:val="00A948F9"/>
    <w:rsid w:val="00A94948"/>
    <w:rsid w:val="00A94957"/>
    <w:rsid w:val="00A9496D"/>
    <w:rsid w:val="00A94994"/>
    <w:rsid w:val="00A949A0"/>
    <w:rsid w:val="00A949A6"/>
    <w:rsid w:val="00A949B7"/>
    <w:rsid w:val="00A94A16"/>
    <w:rsid w:val="00A94A44"/>
    <w:rsid w:val="00A94A49"/>
    <w:rsid w:val="00A94A6D"/>
    <w:rsid w:val="00A94AB2"/>
    <w:rsid w:val="00A94AD6"/>
    <w:rsid w:val="00A94B2D"/>
    <w:rsid w:val="00A94B41"/>
    <w:rsid w:val="00A94B8D"/>
    <w:rsid w:val="00A94BA5"/>
    <w:rsid w:val="00A94BD7"/>
    <w:rsid w:val="00A94C26"/>
    <w:rsid w:val="00A94C2E"/>
    <w:rsid w:val="00A94C49"/>
    <w:rsid w:val="00A94C9B"/>
    <w:rsid w:val="00A94D12"/>
    <w:rsid w:val="00A94D2B"/>
    <w:rsid w:val="00A94D35"/>
    <w:rsid w:val="00A94E03"/>
    <w:rsid w:val="00A94E11"/>
    <w:rsid w:val="00A94E67"/>
    <w:rsid w:val="00A94E6C"/>
    <w:rsid w:val="00A94FF3"/>
    <w:rsid w:val="00A95032"/>
    <w:rsid w:val="00A9504F"/>
    <w:rsid w:val="00A95098"/>
    <w:rsid w:val="00A950BC"/>
    <w:rsid w:val="00A950F5"/>
    <w:rsid w:val="00A9515F"/>
    <w:rsid w:val="00A9518B"/>
    <w:rsid w:val="00A95256"/>
    <w:rsid w:val="00A952DF"/>
    <w:rsid w:val="00A953F2"/>
    <w:rsid w:val="00A9542C"/>
    <w:rsid w:val="00A95480"/>
    <w:rsid w:val="00A95495"/>
    <w:rsid w:val="00A954DA"/>
    <w:rsid w:val="00A954DF"/>
    <w:rsid w:val="00A954E5"/>
    <w:rsid w:val="00A95519"/>
    <w:rsid w:val="00A95574"/>
    <w:rsid w:val="00A955D3"/>
    <w:rsid w:val="00A955EF"/>
    <w:rsid w:val="00A95688"/>
    <w:rsid w:val="00A956AD"/>
    <w:rsid w:val="00A956BB"/>
    <w:rsid w:val="00A95735"/>
    <w:rsid w:val="00A95808"/>
    <w:rsid w:val="00A95833"/>
    <w:rsid w:val="00A9585A"/>
    <w:rsid w:val="00A95893"/>
    <w:rsid w:val="00A9589A"/>
    <w:rsid w:val="00A958EF"/>
    <w:rsid w:val="00A95986"/>
    <w:rsid w:val="00A959D0"/>
    <w:rsid w:val="00A95ADC"/>
    <w:rsid w:val="00A95AFC"/>
    <w:rsid w:val="00A95B5D"/>
    <w:rsid w:val="00A95B80"/>
    <w:rsid w:val="00A95B8E"/>
    <w:rsid w:val="00A95BAF"/>
    <w:rsid w:val="00A95C0B"/>
    <w:rsid w:val="00A95C44"/>
    <w:rsid w:val="00A95D92"/>
    <w:rsid w:val="00A95E04"/>
    <w:rsid w:val="00A95ED7"/>
    <w:rsid w:val="00A95FF5"/>
    <w:rsid w:val="00A96025"/>
    <w:rsid w:val="00A960DA"/>
    <w:rsid w:val="00A960DF"/>
    <w:rsid w:val="00A96174"/>
    <w:rsid w:val="00A96182"/>
    <w:rsid w:val="00A9621A"/>
    <w:rsid w:val="00A9633A"/>
    <w:rsid w:val="00A963B8"/>
    <w:rsid w:val="00A96446"/>
    <w:rsid w:val="00A964C8"/>
    <w:rsid w:val="00A964D0"/>
    <w:rsid w:val="00A96502"/>
    <w:rsid w:val="00A9655E"/>
    <w:rsid w:val="00A9656B"/>
    <w:rsid w:val="00A965A1"/>
    <w:rsid w:val="00A965C1"/>
    <w:rsid w:val="00A965CB"/>
    <w:rsid w:val="00A965F3"/>
    <w:rsid w:val="00A9661C"/>
    <w:rsid w:val="00A96651"/>
    <w:rsid w:val="00A966A1"/>
    <w:rsid w:val="00A966DD"/>
    <w:rsid w:val="00A96731"/>
    <w:rsid w:val="00A9675C"/>
    <w:rsid w:val="00A967A1"/>
    <w:rsid w:val="00A9684B"/>
    <w:rsid w:val="00A968B4"/>
    <w:rsid w:val="00A968FA"/>
    <w:rsid w:val="00A9693B"/>
    <w:rsid w:val="00A96974"/>
    <w:rsid w:val="00A969B9"/>
    <w:rsid w:val="00A969EF"/>
    <w:rsid w:val="00A96A36"/>
    <w:rsid w:val="00A96A44"/>
    <w:rsid w:val="00A96A67"/>
    <w:rsid w:val="00A96B56"/>
    <w:rsid w:val="00A96B8D"/>
    <w:rsid w:val="00A96BB3"/>
    <w:rsid w:val="00A96BFE"/>
    <w:rsid w:val="00A96CBA"/>
    <w:rsid w:val="00A96CDB"/>
    <w:rsid w:val="00A96E7F"/>
    <w:rsid w:val="00A96EC0"/>
    <w:rsid w:val="00A96ECB"/>
    <w:rsid w:val="00A96F02"/>
    <w:rsid w:val="00A96F57"/>
    <w:rsid w:val="00A96F5E"/>
    <w:rsid w:val="00A96F94"/>
    <w:rsid w:val="00A96FFA"/>
    <w:rsid w:val="00A97081"/>
    <w:rsid w:val="00A97083"/>
    <w:rsid w:val="00A970E7"/>
    <w:rsid w:val="00A97135"/>
    <w:rsid w:val="00A9713D"/>
    <w:rsid w:val="00A97237"/>
    <w:rsid w:val="00A97249"/>
    <w:rsid w:val="00A97259"/>
    <w:rsid w:val="00A9728D"/>
    <w:rsid w:val="00A972E5"/>
    <w:rsid w:val="00A97467"/>
    <w:rsid w:val="00A97491"/>
    <w:rsid w:val="00A974C5"/>
    <w:rsid w:val="00A97528"/>
    <w:rsid w:val="00A97603"/>
    <w:rsid w:val="00A97654"/>
    <w:rsid w:val="00A97690"/>
    <w:rsid w:val="00A976BA"/>
    <w:rsid w:val="00A977D5"/>
    <w:rsid w:val="00A9784E"/>
    <w:rsid w:val="00A978C8"/>
    <w:rsid w:val="00A978F8"/>
    <w:rsid w:val="00A978FB"/>
    <w:rsid w:val="00A97957"/>
    <w:rsid w:val="00A979E9"/>
    <w:rsid w:val="00A97A4E"/>
    <w:rsid w:val="00A97A78"/>
    <w:rsid w:val="00A97A7C"/>
    <w:rsid w:val="00A97ACA"/>
    <w:rsid w:val="00A97BB8"/>
    <w:rsid w:val="00A97BDB"/>
    <w:rsid w:val="00A97C57"/>
    <w:rsid w:val="00A97C61"/>
    <w:rsid w:val="00A97C63"/>
    <w:rsid w:val="00A97D43"/>
    <w:rsid w:val="00A97D66"/>
    <w:rsid w:val="00A97DA2"/>
    <w:rsid w:val="00A97DE2"/>
    <w:rsid w:val="00A97E11"/>
    <w:rsid w:val="00A97E1F"/>
    <w:rsid w:val="00A97EA9"/>
    <w:rsid w:val="00A97F41"/>
    <w:rsid w:val="00A97F7D"/>
    <w:rsid w:val="00A97FC9"/>
    <w:rsid w:val="00A97FD8"/>
    <w:rsid w:val="00AA0014"/>
    <w:rsid w:val="00AA002F"/>
    <w:rsid w:val="00AA0065"/>
    <w:rsid w:val="00AA009D"/>
    <w:rsid w:val="00AA00D4"/>
    <w:rsid w:val="00AA00E9"/>
    <w:rsid w:val="00AA0152"/>
    <w:rsid w:val="00AA01A2"/>
    <w:rsid w:val="00AA0203"/>
    <w:rsid w:val="00AA0226"/>
    <w:rsid w:val="00AA0242"/>
    <w:rsid w:val="00AA02A5"/>
    <w:rsid w:val="00AA02D0"/>
    <w:rsid w:val="00AA02E9"/>
    <w:rsid w:val="00AA0335"/>
    <w:rsid w:val="00AA0345"/>
    <w:rsid w:val="00AA036F"/>
    <w:rsid w:val="00AA03DE"/>
    <w:rsid w:val="00AA0476"/>
    <w:rsid w:val="00AA0527"/>
    <w:rsid w:val="00AA0585"/>
    <w:rsid w:val="00AA059F"/>
    <w:rsid w:val="00AA0634"/>
    <w:rsid w:val="00AA06C5"/>
    <w:rsid w:val="00AA06F8"/>
    <w:rsid w:val="00AA079A"/>
    <w:rsid w:val="00AA0811"/>
    <w:rsid w:val="00AA084B"/>
    <w:rsid w:val="00AA08A6"/>
    <w:rsid w:val="00AA090B"/>
    <w:rsid w:val="00AA097E"/>
    <w:rsid w:val="00AA0980"/>
    <w:rsid w:val="00AA098B"/>
    <w:rsid w:val="00AA0990"/>
    <w:rsid w:val="00AA0A07"/>
    <w:rsid w:val="00AA0A2D"/>
    <w:rsid w:val="00AA0A62"/>
    <w:rsid w:val="00AA0B12"/>
    <w:rsid w:val="00AA0B1B"/>
    <w:rsid w:val="00AA0C1D"/>
    <w:rsid w:val="00AA0C40"/>
    <w:rsid w:val="00AA0C9C"/>
    <w:rsid w:val="00AA0D5F"/>
    <w:rsid w:val="00AA0DD3"/>
    <w:rsid w:val="00AA0DFA"/>
    <w:rsid w:val="00AA0E75"/>
    <w:rsid w:val="00AA0E95"/>
    <w:rsid w:val="00AA0EA8"/>
    <w:rsid w:val="00AA0F0F"/>
    <w:rsid w:val="00AA0F2B"/>
    <w:rsid w:val="00AA0F36"/>
    <w:rsid w:val="00AA0F7F"/>
    <w:rsid w:val="00AA0FD2"/>
    <w:rsid w:val="00AA0FE4"/>
    <w:rsid w:val="00AA1074"/>
    <w:rsid w:val="00AA112B"/>
    <w:rsid w:val="00AA1131"/>
    <w:rsid w:val="00AA1198"/>
    <w:rsid w:val="00AA119C"/>
    <w:rsid w:val="00AA11DD"/>
    <w:rsid w:val="00AA11FC"/>
    <w:rsid w:val="00AA1202"/>
    <w:rsid w:val="00AA1235"/>
    <w:rsid w:val="00AA12F0"/>
    <w:rsid w:val="00AA12F4"/>
    <w:rsid w:val="00AA1371"/>
    <w:rsid w:val="00AA1384"/>
    <w:rsid w:val="00AA1387"/>
    <w:rsid w:val="00AA13B2"/>
    <w:rsid w:val="00AA13E9"/>
    <w:rsid w:val="00AA1409"/>
    <w:rsid w:val="00AA140B"/>
    <w:rsid w:val="00AA140C"/>
    <w:rsid w:val="00AA146E"/>
    <w:rsid w:val="00AA14A3"/>
    <w:rsid w:val="00AA1535"/>
    <w:rsid w:val="00AA15DC"/>
    <w:rsid w:val="00AA1650"/>
    <w:rsid w:val="00AA16A9"/>
    <w:rsid w:val="00AA1701"/>
    <w:rsid w:val="00AA1728"/>
    <w:rsid w:val="00AA1753"/>
    <w:rsid w:val="00AA1763"/>
    <w:rsid w:val="00AA177E"/>
    <w:rsid w:val="00AA17A4"/>
    <w:rsid w:val="00AA17C2"/>
    <w:rsid w:val="00AA1854"/>
    <w:rsid w:val="00AA186F"/>
    <w:rsid w:val="00AA188B"/>
    <w:rsid w:val="00AA1920"/>
    <w:rsid w:val="00AA19C0"/>
    <w:rsid w:val="00AA19CA"/>
    <w:rsid w:val="00AA1A07"/>
    <w:rsid w:val="00AA1A6C"/>
    <w:rsid w:val="00AA1A92"/>
    <w:rsid w:val="00AA1A96"/>
    <w:rsid w:val="00AA1A9C"/>
    <w:rsid w:val="00AA1AA2"/>
    <w:rsid w:val="00AA1B68"/>
    <w:rsid w:val="00AA1C29"/>
    <w:rsid w:val="00AA1C6E"/>
    <w:rsid w:val="00AA1C9F"/>
    <w:rsid w:val="00AA1CE7"/>
    <w:rsid w:val="00AA1D33"/>
    <w:rsid w:val="00AA1DA5"/>
    <w:rsid w:val="00AA1DC1"/>
    <w:rsid w:val="00AA1E1F"/>
    <w:rsid w:val="00AA1E20"/>
    <w:rsid w:val="00AA1E54"/>
    <w:rsid w:val="00AA1E5B"/>
    <w:rsid w:val="00AA1EA2"/>
    <w:rsid w:val="00AA1EBC"/>
    <w:rsid w:val="00AA1EBE"/>
    <w:rsid w:val="00AA1F6C"/>
    <w:rsid w:val="00AA1FDF"/>
    <w:rsid w:val="00AA200B"/>
    <w:rsid w:val="00AA203C"/>
    <w:rsid w:val="00AA2116"/>
    <w:rsid w:val="00AA2143"/>
    <w:rsid w:val="00AA215C"/>
    <w:rsid w:val="00AA2160"/>
    <w:rsid w:val="00AA2167"/>
    <w:rsid w:val="00AA227F"/>
    <w:rsid w:val="00AA22E3"/>
    <w:rsid w:val="00AA22FB"/>
    <w:rsid w:val="00AA232D"/>
    <w:rsid w:val="00AA2352"/>
    <w:rsid w:val="00AA235B"/>
    <w:rsid w:val="00AA23BE"/>
    <w:rsid w:val="00AA23D2"/>
    <w:rsid w:val="00AA2406"/>
    <w:rsid w:val="00AA244C"/>
    <w:rsid w:val="00AA2462"/>
    <w:rsid w:val="00AA2470"/>
    <w:rsid w:val="00AA24AC"/>
    <w:rsid w:val="00AA24C0"/>
    <w:rsid w:val="00AA24C9"/>
    <w:rsid w:val="00AA250B"/>
    <w:rsid w:val="00AA254F"/>
    <w:rsid w:val="00AA2555"/>
    <w:rsid w:val="00AA256C"/>
    <w:rsid w:val="00AA259C"/>
    <w:rsid w:val="00AA25E5"/>
    <w:rsid w:val="00AA262B"/>
    <w:rsid w:val="00AA264B"/>
    <w:rsid w:val="00AA267E"/>
    <w:rsid w:val="00AA26EE"/>
    <w:rsid w:val="00AA2771"/>
    <w:rsid w:val="00AA279A"/>
    <w:rsid w:val="00AA27EA"/>
    <w:rsid w:val="00AA288D"/>
    <w:rsid w:val="00AA28CB"/>
    <w:rsid w:val="00AA295B"/>
    <w:rsid w:val="00AA2A66"/>
    <w:rsid w:val="00AA2A8B"/>
    <w:rsid w:val="00AA2AA1"/>
    <w:rsid w:val="00AA2ABC"/>
    <w:rsid w:val="00AA2B28"/>
    <w:rsid w:val="00AA2C19"/>
    <w:rsid w:val="00AA2C52"/>
    <w:rsid w:val="00AA2CD9"/>
    <w:rsid w:val="00AA2D77"/>
    <w:rsid w:val="00AA2E2A"/>
    <w:rsid w:val="00AA2EB4"/>
    <w:rsid w:val="00AA2EC8"/>
    <w:rsid w:val="00AA2EDE"/>
    <w:rsid w:val="00AA2F30"/>
    <w:rsid w:val="00AA2F39"/>
    <w:rsid w:val="00AA2F73"/>
    <w:rsid w:val="00AA2FAD"/>
    <w:rsid w:val="00AA3045"/>
    <w:rsid w:val="00AA3047"/>
    <w:rsid w:val="00AA304F"/>
    <w:rsid w:val="00AA30D8"/>
    <w:rsid w:val="00AA3159"/>
    <w:rsid w:val="00AA31A3"/>
    <w:rsid w:val="00AA31D0"/>
    <w:rsid w:val="00AA31FD"/>
    <w:rsid w:val="00AA3229"/>
    <w:rsid w:val="00AA32E4"/>
    <w:rsid w:val="00AA32F9"/>
    <w:rsid w:val="00AA3306"/>
    <w:rsid w:val="00AA330A"/>
    <w:rsid w:val="00AA3327"/>
    <w:rsid w:val="00AA332A"/>
    <w:rsid w:val="00AA337F"/>
    <w:rsid w:val="00AA33FF"/>
    <w:rsid w:val="00AA3446"/>
    <w:rsid w:val="00AA3450"/>
    <w:rsid w:val="00AA3452"/>
    <w:rsid w:val="00AA34B7"/>
    <w:rsid w:val="00AA34DB"/>
    <w:rsid w:val="00AA350C"/>
    <w:rsid w:val="00AA3538"/>
    <w:rsid w:val="00AA35B3"/>
    <w:rsid w:val="00AA35DE"/>
    <w:rsid w:val="00AA3780"/>
    <w:rsid w:val="00AA37D4"/>
    <w:rsid w:val="00AA37EF"/>
    <w:rsid w:val="00AA3818"/>
    <w:rsid w:val="00AA3850"/>
    <w:rsid w:val="00AA3856"/>
    <w:rsid w:val="00AA387E"/>
    <w:rsid w:val="00AA38A0"/>
    <w:rsid w:val="00AA38D3"/>
    <w:rsid w:val="00AA38D4"/>
    <w:rsid w:val="00AA3A41"/>
    <w:rsid w:val="00AA3A47"/>
    <w:rsid w:val="00AA3AE9"/>
    <w:rsid w:val="00AA3B85"/>
    <w:rsid w:val="00AA3BAC"/>
    <w:rsid w:val="00AA3C45"/>
    <w:rsid w:val="00AA3D20"/>
    <w:rsid w:val="00AA3D3A"/>
    <w:rsid w:val="00AA3E12"/>
    <w:rsid w:val="00AA3E7E"/>
    <w:rsid w:val="00AA3F8D"/>
    <w:rsid w:val="00AA401E"/>
    <w:rsid w:val="00AA4039"/>
    <w:rsid w:val="00AA4066"/>
    <w:rsid w:val="00AA408F"/>
    <w:rsid w:val="00AA40A8"/>
    <w:rsid w:val="00AA417E"/>
    <w:rsid w:val="00AA41A1"/>
    <w:rsid w:val="00AA42FC"/>
    <w:rsid w:val="00AA4368"/>
    <w:rsid w:val="00AA43DA"/>
    <w:rsid w:val="00AA4454"/>
    <w:rsid w:val="00AA446D"/>
    <w:rsid w:val="00AA4479"/>
    <w:rsid w:val="00AA4495"/>
    <w:rsid w:val="00AA44B3"/>
    <w:rsid w:val="00AA44C7"/>
    <w:rsid w:val="00AA4500"/>
    <w:rsid w:val="00AA4593"/>
    <w:rsid w:val="00AA459E"/>
    <w:rsid w:val="00AA45B2"/>
    <w:rsid w:val="00AA45D5"/>
    <w:rsid w:val="00AA45DC"/>
    <w:rsid w:val="00AA45F8"/>
    <w:rsid w:val="00AA461C"/>
    <w:rsid w:val="00AA462C"/>
    <w:rsid w:val="00AA46C2"/>
    <w:rsid w:val="00AA46C4"/>
    <w:rsid w:val="00AA4715"/>
    <w:rsid w:val="00AA4788"/>
    <w:rsid w:val="00AA47A7"/>
    <w:rsid w:val="00AA47FE"/>
    <w:rsid w:val="00AA47FF"/>
    <w:rsid w:val="00AA482D"/>
    <w:rsid w:val="00AA4870"/>
    <w:rsid w:val="00AA489E"/>
    <w:rsid w:val="00AA494D"/>
    <w:rsid w:val="00AA4953"/>
    <w:rsid w:val="00AA4961"/>
    <w:rsid w:val="00AA49CB"/>
    <w:rsid w:val="00AA4A0C"/>
    <w:rsid w:val="00AA4A42"/>
    <w:rsid w:val="00AA4A9E"/>
    <w:rsid w:val="00AA4AAA"/>
    <w:rsid w:val="00AA4B29"/>
    <w:rsid w:val="00AA4B3D"/>
    <w:rsid w:val="00AA4B54"/>
    <w:rsid w:val="00AA4BB5"/>
    <w:rsid w:val="00AA4BDE"/>
    <w:rsid w:val="00AA4BDF"/>
    <w:rsid w:val="00AA4C69"/>
    <w:rsid w:val="00AA4C75"/>
    <w:rsid w:val="00AA4C89"/>
    <w:rsid w:val="00AA4DC3"/>
    <w:rsid w:val="00AA4E68"/>
    <w:rsid w:val="00AA4F08"/>
    <w:rsid w:val="00AA4F55"/>
    <w:rsid w:val="00AA4F73"/>
    <w:rsid w:val="00AA504E"/>
    <w:rsid w:val="00AA50A0"/>
    <w:rsid w:val="00AA50A4"/>
    <w:rsid w:val="00AA50C4"/>
    <w:rsid w:val="00AA5165"/>
    <w:rsid w:val="00AA518F"/>
    <w:rsid w:val="00AA51BF"/>
    <w:rsid w:val="00AA51C5"/>
    <w:rsid w:val="00AA523F"/>
    <w:rsid w:val="00AA533E"/>
    <w:rsid w:val="00AA537B"/>
    <w:rsid w:val="00AA5389"/>
    <w:rsid w:val="00AA5426"/>
    <w:rsid w:val="00AA5475"/>
    <w:rsid w:val="00AA5478"/>
    <w:rsid w:val="00AA549F"/>
    <w:rsid w:val="00AA54D4"/>
    <w:rsid w:val="00AA551E"/>
    <w:rsid w:val="00AA5571"/>
    <w:rsid w:val="00AA55E8"/>
    <w:rsid w:val="00AA55F6"/>
    <w:rsid w:val="00AA55F7"/>
    <w:rsid w:val="00AA561B"/>
    <w:rsid w:val="00AA576D"/>
    <w:rsid w:val="00AA5778"/>
    <w:rsid w:val="00AA5797"/>
    <w:rsid w:val="00AA579B"/>
    <w:rsid w:val="00AA57EC"/>
    <w:rsid w:val="00AA5806"/>
    <w:rsid w:val="00AA5830"/>
    <w:rsid w:val="00AA5885"/>
    <w:rsid w:val="00AA58F4"/>
    <w:rsid w:val="00AA597A"/>
    <w:rsid w:val="00AA59AF"/>
    <w:rsid w:val="00AA5A70"/>
    <w:rsid w:val="00AA5B6C"/>
    <w:rsid w:val="00AA5BA0"/>
    <w:rsid w:val="00AA5BB0"/>
    <w:rsid w:val="00AA5BC5"/>
    <w:rsid w:val="00AA5C50"/>
    <w:rsid w:val="00AA5C6C"/>
    <w:rsid w:val="00AA5C8D"/>
    <w:rsid w:val="00AA5CA6"/>
    <w:rsid w:val="00AA5CE9"/>
    <w:rsid w:val="00AA5CFC"/>
    <w:rsid w:val="00AA5D8F"/>
    <w:rsid w:val="00AA5DA1"/>
    <w:rsid w:val="00AA5DE5"/>
    <w:rsid w:val="00AA5E62"/>
    <w:rsid w:val="00AA5EA1"/>
    <w:rsid w:val="00AA5F2E"/>
    <w:rsid w:val="00AA5F42"/>
    <w:rsid w:val="00AA5F5F"/>
    <w:rsid w:val="00AA5F71"/>
    <w:rsid w:val="00AA6112"/>
    <w:rsid w:val="00AA6132"/>
    <w:rsid w:val="00AA6157"/>
    <w:rsid w:val="00AA6177"/>
    <w:rsid w:val="00AA6181"/>
    <w:rsid w:val="00AA61BB"/>
    <w:rsid w:val="00AA61D9"/>
    <w:rsid w:val="00AA624F"/>
    <w:rsid w:val="00AA6260"/>
    <w:rsid w:val="00AA6444"/>
    <w:rsid w:val="00AA64D9"/>
    <w:rsid w:val="00AA65F1"/>
    <w:rsid w:val="00AA6659"/>
    <w:rsid w:val="00AA66AC"/>
    <w:rsid w:val="00AA67C1"/>
    <w:rsid w:val="00AA67DB"/>
    <w:rsid w:val="00AA6818"/>
    <w:rsid w:val="00AA691F"/>
    <w:rsid w:val="00AA6949"/>
    <w:rsid w:val="00AA695A"/>
    <w:rsid w:val="00AA6A34"/>
    <w:rsid w:val="00AA6A5E"/>
    <w:rsid w:val="00AA6AD5"/>
    <w:rsid w:val="00AA6AE5"/>
    <w:rsid w:val="00AA6B09"/>
    <w:rsid w:val="00AA6CC4"/>
    <w:rsid w:val="00AA6CCA"/>
    <w:rsid w:val="00AA6D20"/>
    <w:rsid w:val="00AA6D34"/>
    <w:rsid w:val="00AA6D79"/>
    <w:rsid w:val="00AA6DCB"/>
    <w:rsid w:val="00AA6E4F"/>
    <w:rsid w:val="00AA6E90"/>
    <w:rsid w:val="00AA6EFD"/>
    <w:rsid w:val="00AA6F67"/>
    <w:rsid w:val="00AA6FA1"/>
    <w:rsid w:val="00AA7126"/>
    <w:rsid w:val="00AA712D"/>
    <w:rsid w:val="00AA7147"/>
    <w:rsid w:val="00AA7157"/>
    <w:rsid w:val="00AA718D"/>
    <w:rsid w:val="00AA7224"/>
    <w:rsid w:val="00AA7338"/>
    <w:rsid w:val="00AA7382"/>
    <w:rsid w:val="00AA738B"/>
    <w:rsid w:val="00AA738E"/>
    <w:rsid w:val="00AA73DA"/>
    <w:rsid w:val="00AA7412"/>
    <w:rsid w:val="00AA7446"/>
    <w:rsid w:val="00AA7458"/>
    <w:rsid w:val="00AA7479"/>
    <w:rsid w:val="00AA7491"/>
    <w:rsid w:val="00AA74A7"/>
    <w:rsid w:val="00AA7507"/>
    <w:rsid w:val="00AA7545"/>
    <w:rsid w:val="00AA756E"/>
    <w:rsid w:val="00AA7573"/>
    <w:rsid w:val="00AA7593"/>
    <w:rsid w:val="00AA75D5"/>
    <w:rsid w:val="00AA7669"/>
    <w:rsid w:val="00AA7671"/>
    <w:rsid w:val="00AA769B"/>
    <w:rsid w:val="00AA77A0"/>
    <w:rsid w:val="00AA77C7"/>
    <w:rsid w:val="00AA77D8"/>
    <w:rsid w:val="00AA780A"/>
    <w:rsid w:val="00AA781B"/>
    <w:rsid w:val="00AA7835"/>
    <w:rsid w:val="00AA7883"/>
    <w:rsid w:val="00AA788F"/>
    <w:rsid w:val="00AA7917"/>
    <w:rsid w:val="00AA799F"/>
    <w:rsid w:val="00AA79B1"/>
    <w:rsid w:val="00AA79CB"/>
    <w:rsid w:val="00AA79EC"/>
    <w:rsid w:val="00AA79F5"/>
    <w:rsid w:val="00AA7A28"/>
    <w:rsid w:val="00AA7A60"/>
    <w:rsid w:val="00AA7AE5"/>
    <w:rsid w:val="00AA7B1B"/>
    <w:rsid w:val="00AA7B4D"/>
    <w:rsid w:val="00AA7C16"/>
    <w:rsid w:val="00AA7CC5"/>
    <w:rsid w:val="00AA7CD9"/>
    <w:rsid w:val="00AA7CE2"/>
    <w:rsid w:val="00AA7D20"/>
    <w:rsid w:val="00AA7DCE"/>
    <w:rsid w:val="00AA7E93"/>
    <w:rsid w:val="00AA7ECE"/>
    <w:rsid w:val="00AA7EF0"/>
    <w:rsid w:val="00AA7F1E"/>
    <w:rsid w:val="00AA7FCA"/>
    <w:rsid w:val="00AA7FE5"/>
    <w:rsid w:val="00AA7FF6"/>
    <w:rsid w:val="00AB0006"/>
    <w:rsid w:val="00AB0158"/>
    <w:rsid w:val="00AB0166"/>
    <w:rsid w:val="00AB01C7"/>
    <w:rsid w:val="00AB027E"/>
    <w:rsid w:val="00AB02B8"/>
    <w:rsid w:val="00AB02E5"/>
    <w:rsid w:val="00AB0339"/>
    <w:rsid w:val="00AB033B"/>
    <w:rsid w:val="00AB037D"/>
    <w:rsid w:val="00AB03E0"/>
    <w:rsid w:val="00AB0422"/>
    <w:rsid w:val="00AB0468"/>
    <w:rsid w:val="00AB04BF"/>
    <w:rsid w:val="00AB05B4"/>
    <w:rsid w:val="00AB05B7"/>
    <w:rsid w:val="00AB05E6"/>
    <w:rsid w:val="00AB0615"/>
    <w:rsid w:val="00AB061C"/>
    <w:rsid w:val="00AB0638"/>
    <w:rsid w:val="00AB067A"/>
    <w:rsid w:val="00AB071C"/>
    <w:rsid w:val="00AB07ED"/>
    <w:rsid w:val="00AB0891"/>
    <w:rsid w:val="00AB08D4"/>
    <w:rsid w:val="00AB08EE"/>
    <w:rsid w:val="00AB093C"/>
    <w:rsid w:val="00AB09AC"/>
    <w:rsid w:val="00AB09BA"/>
    <w:rsid w:val="00AB09F3"/>
    <w:rsid w:val="00AB0A47"/>
    <w:rsid w:val="00AB0B23"/>
    <w:rsid w:val="00AB0B26"/>
    <w:rsid w:val="00AB0B86"/>
    <w:rsid w:val="00AB0BFB"/>
    <w:rsid w:val="00AB0C11"/>
    <w:rsid w:val="00AB0C90"/>
    <w:rsid w:val="00AB0CBA"/>
    <w:rsid w:val="00AB0D34"/>
    <w:rsid w:val="00AB0D5E"/>
    <w:rsid w:val="00AB0E35"/>
    <w:rsid w:val="00AB0EC7"/>
    <w:rsid w:val="00AB0F25"/>
    <w:rsid w:val="00AB0F53"/>
    <w:rsid w:val="00AB0FC8"/>
    <w:rsid w:val="00AB102B"/>
    <w:rsid w:val="00AB10A8"/>
    <w:rsid w:val="00AB10D0"/>
    <w:rsid w:val="00AB1103"/>
    <w:rsid w:val="00AB1125"/>
    <w:rsid w:val="00AB11A3"/>
    <w:rsid w:val="00AB11D2"/>
    <w:rsid w:val="00AB11EE"/>
    <w:rsid w:val="00AB121C"/>
    <w:rsid w:val="00AB1223"/>
    <w:rsid w:val="00AB123B"/>
    <w:rsid w:val="00AB1294"/>
    <w:rsid w:val="00AB12B4"/>
    <w:rsid w:val="00AB1356"/>
    <w:rsid w:val="00AB146A"/>
    <w:rsid w:val="00AB1495"/>
    <w:rsid w:val="00AB14D0"/>
    <w:rsid w:val="00AB1532"/>
    <w:rsid w:val="00AB1598"/>
    <w:rsid w:val="00AB15BA"/>
    <w:rsid w:val="00AB16B3"/>
    <w:rsid w:val="00AB16C7"/>
    <w:rsid w:val="00AB16FC"/>
    <w:rsid w:val="00AB1721"/>
    <w:rsid w:val="00AB1824"/>
    <w:rsid w:val="00AB1856"/>
    <w:rsid w:val="00AB1869"/>
    <w:rsid w:val="00AB1881"/>
    <w:rsid w:val="00AB1892"/>
    <w:rsid w:val="00AB18AD"/>
    <w:rsid w:val="00AB1958"/>
    <w:rsid w:val="00AB19E6"/>
    <w:rsid w:val="00AB1AB9"/>
    <w:rsid w:val="00AB1ADD"/>
    <w:rsid w:val="00AB1B1E"/>
    <w:rsid w:val="00AB1B86"/>
    <w:rsid w:val="00AB1BBD"/>
    <w:rsid w:val="00AB1C7B"/>
    <w:rsid w:val="00AB1CD2"/>
    <w:rsid w:val="00AB1D22"/>
    <w:rsid w:val="00AB1D36"/>
    <w:rsid w:val="00AB1D77"/>
    <w:rsid w:val="00AB1E11"/>
    <w:rsid w:val="00AB1F07"/>
    <w:rsid w:val="00AB1F86"/>
    <w:rsid w:val="00AB1FFF"/>
    <w:rsid w:val="00AB2002"/>
    <w:rsid w:val="00AB2057"/>
    <w:rsid w:val="00AB20F7"/>
    <w:rsid w:val="00AB2122"/>
    <w:rsid w:val="00AB21B1"/>
    <w:rsid w:val="00AB22D7"/>
    <w:rsid w:val="00AB2346"/>
    <w:rsid w:val="00AB23B3"/>
    <w:rsid w:val="00AB23BA"/>
    <w:rsid w:val="00AB23D6"/>
    <w:rsid w:val="00AB240C"/>
    <w:rsid w:val="00AB24A3"/>
    <w:rsid w:val="00AB24F6"/>
    <w:rsid w:val="00AB2515"/>
    <w:rsid w:val="00AB2525"/>
    <w:rsid w:val="00AB2550"/>
    <w:rsid w:val="00AB25CF"/>
    <w:rsid w:val="00AB25FB"/>
    <w:rsid w:val="00AB261F"/>
    <w:rsid w:val="00AB262B"/>
    <w:rsid w:val="00AB263F"/>
    <w:rsid w:val="00AB2661"/>
    <w:rsid w:val="00AB2664"/>
    <w:rsid w:val="00AB266A"/>
    <w:rsid w:val="00AB2718"/>
    <w:rsid w:val="00AB2730"/>
    <w:rsid w:val="00AB274E"/>
    <w:rsid w:val="00AB278A"/>
    <w:rsid w:val="00AB27A4"/>
    <w:rsid w:val="00AB27C0"/>
    <w:rsid w:val="00AB2814"/>
    <w:rsid w:val="00AB28AD"/>
    <w:rsid w:val="00AB28C6"/>
    <w:rsid w:val="00AB28E3"/>
    <w:rsid w:val="00AB28FE"/>
    <w:rsid w:val="00AB2963"/>
    <w:rsid w:val="00AB2B2A"/>
    <w:rsid w:val="00AB2B41"/>
    <w:rsid w:val="00AB2B9A"/>
    <w:rsid w:val="00AB2C09"/>
    <w:rsid w:val="00AB2C3B"/>
    <w:rsid w:val="00AB2C52"/>
    <w:rsid w:val="00AB2C9A"/>
    <w:rsid w:val="00AB2CF8"/>
    <w:rsid w:val="00AB2CF9"/>
    <w:rsid w:val="00AB2D47"/>
    <w:rsid w:val="00AB2D6E"/>
    <w:rsid w:val="00AB2E03"/>
    <w:rsid w:val="00AB2E4E"/>
    <w:rsid w:val="00AB2EAF"/>
    <w:rsid w:val="00AB2ECF"/>
    <w:rsid w:val="00AB2FA4"/>
    <w:rsid w:val="00AB3033"/>
    <w:rsid w:val="00AB3061"/>
    <w:rsid w:val="00AB3073"/>
    <w:rsid w:val="00AB308C"/>
    <w:rsid w:val="00AB3095"/>
    <w:rsid w:val="00AB30AA"/>
    <w:rsid w:val="00AB30B9"/>
    <w:rsid w:val="00AB30F1"/>
    <w:rsid w:val="00AB316F"/>
    <w:rsid w:val="00AB3183"/>
    <w:rsid w:val="00AB31CE"/>
    <w:rsid w:val="00AB320D"/>
    <w:rsid w:val="00AB326B"/>
    <w:rsid w:val="00AB3280"/>
    <w:rsid w:val="00AB3362"/>
    <w:rsid w:val="00AB3377"/>
    <w:rsid w:val="00AB33E7"/>
    <w:rsid w:val="00AB341F"/>
    <w:rsid w:val="00AB3432"/>
    <w:rsid w:val="00AB3498"/>
    <w:rsid w:val="00AB3524"/>
    <w:rsid w:val="00AB353D"/>
    <w:rsid w:val="00AB3574"/>
    <w:rsid w:val="00AB3623"/>
    <w:rsid w:val="00AB3646"/>
    <w:rsid w:val="00AB3672"/>
    <w:rsid w:val="00AB36D4"/>
    <w:rsid w:val="00AB37F0"/>
    <w:rsid w:val="00AB3848"/>
    <w:rsid w:val="00AB385D"/>
    <w:rsid w:val="00AB3861"/>
    <w:rsid w:val="00AB38E7"/>
    <w:rsid w:val="00AB3975"/>
    <w:rsid w:val="00AB397D"/>
    <w:rsid w:val="00AB398D"/>
    <w:rsid w:val="00AB39AD"/>
    <w:rsid w:val="00AB3AB9"/>
    <w:rsid w:val="00AB3B17"/>
    <w:rsid w:val="00AB3C22"/>
    <w:rsid w:val="00AB3C4D"/>
    <w:rsid w:val="00AB3C85"/>
    <w:rsid w:val="00AB3C94"/>
    <w:rsid w:val="00AB3C95"/>
    <w:rsid w:val="00AB3D05"/>
    <w:rsid w:val="00AB3DAB"/>
    <w:rsid w:val="00AB3DB6"/>
    <w:rsid w:val="00AB3E67"/>
    <w:rsid w:val="00AB3E85"/>
    <w:rsid w:val="00AB3F41"/>
    <w:rsid w:val="00AB3F7E"/>
    <w:rsid w:val="00AB3F80"/>
    <w:rsid w:val="00AB3FDF"/>
    <w:rsid w:val="00AB4053"/>
    <w:rsid w:val="00AB4063"/>
    <w:rsid w:val="00AB4121"/>
    <w:rsid w:val="00AB41A9"/>
    <w:rsid w:val="00AB41D9"/>
    <w:rsid w:val="00AB41DD"/>
    <w:rsid w:val="00AB41FA"/>
    <w:rsid w:val="00AB427C"/>
    <w:rsid w:val="00AB4288"/>
    <w:rsid w:val="00AB42EA"/>
    <w:rsid w:val="00AB4330"/>
    <w:rsid w:val="00AB4336"/>
    <w:rsid w:val="00AB439C"/>
    <w:rsid w:val="00AB4452"/>
    <w:rsid w:val="00AB446A"/>
    <w:rsid w:val="00AB449C"/>
    <w:rsid w:val="00AB450E"/>
    <w:rsid w:val="00AB4570"/>
    <w:rsid w:val="00AB458C"/>
    <w:rsid w:val="00AB4594"/>
    <w:rsid w:val="00AB45A2"/>
    <w:rsid w:val="00AB45CC"/>
    <w:rsid w:val="00AB46A7"/>
    <w:rsid w:val="00AB470E"/>
    <w:rsid w:val="00AB4713"/>
    <w:rsid w:val="00AB47AD"/>
    <w:rsid w:val="00AB47BB"/>
    <w:rsid w:val="00AB47DF"/>
    <w:rsid w:val="00AB487B"/>
    <w:rsid w:val="00AB487F"/>
    <w:rsid w:val="00AB4888"/>
    <w:rsid w:val="00AB48A1"/>
    <w:rsid w:val="00AB4929"/>
    <w:rsid w:val="00AB4933"/>
    <w:rsid w:val="00AB497C"/>
    <w:rsid w:val="00AB49E6"/>
    <w:rsid w:val="00AB49EF"/>
    <w:rsid w:val="00AB49F8"/>
    <w:rsid w:val="00AB4B26"/>
    <w:rsid w:val="00AB4B71"/>
    <w:rsid w:val="00AB4BD6"/>
    <w:rsid w:val="00AB4BD9"/>
    <w:rsid w:val="00AB4C1C"/>
    <w:rsid w:val="00AB4C44"/>
    <w:rsid w:val="00AB4C79"/>
    <w:rsid w:val="00AB4D04"/>
    <w:rsid w:val="00AB4DF2"/>
    <w:rsid w:val="00AB4E09"/>
    <w:rsid w:val="00AB4E2B"/>
    <w:rsid w:val="00AB4E39"/>
    <w:rsid w:val="00AB4E3C"/>
    <w:rsid w:val="00AB4EA1"/>
    <w:rsid w:val="00AB4EA5"/>
    <w:rsid w:val="00AB4F22"/>
    <w:rsid w:val="00AB4F6B"/>
    <w:rsid w:val="00AB4F91"/>
    <w:rsid w:val="00AB4FBF"/>
    <w:rsid w:val="00AB4FC4"/>
    <w:rsid w:val="00AB5003"/>
    <w:rsid w:val="00AB505D"/>
    <w:rsid w:val="00AB505F"/>
    <w:rsid w:val="00AB5151"/>
    <w:rsid w:val="00AB51D3"/>
    <w:rsid w:val="00AB51DD"/>
    <w:rsid w:val="00AB5235"/>
    <w:rsid w:val="00AB52AD"/>
    <w:rsid w:val="00AB52B6"/>
    <w:rsid w:val="00AB535E"/>
    <w:rsid w:val="00AB5371"/>
    <w:rsid w:val="00AB5386"/>
    <w:rsid w:val="00AB544B"/>
    <w:rsid w:val="00AB5469"/>
    <w:rsid w:val="00AB54B6"/>
    <w:rsid w:val="00AB556A"/>
    <w:rsid w:val="00AB558E"/>
    <w:rsid w:val="00AB55C6"/>
    <w:rsid w:val="00AB55E1"/>
    <w:rsid w:val="00AB55FE"/>
    <w:rsid w:val="00AB56AD"/>
    <w:rsid w:val="00AB56DA"/>
    <w:rsid w:val="00AB56E4"/>
    <w:rsid w:val="00AB56F2"/>
    <w:rsid w:val="00AB5740"/>
    <w:rsid w:val="00AB5797"/>
    <w:rsid w:val="00AB57A7"/>
    <w:rsid w:val="00AB57AB"/>
    <w:rsid w:val="00AB57E8"/>
    <w:rsid w:val="00AB5847"/>
    <w:rsid w:val="00AB5875"/>
    <w:rsid w:val="00AB588F"/>
    <w:rsid w:val="00AB58DC"/>
    <w:rsid w:val="00AB58FB"/>
    <w:rsid w:val="00AB590F"/>
    <w:rsid w:val="00AB5944"/>
    <w:rsid w:val="00AB595B"/>
    <w:rsid w:val="00AB59AC"/>
    <w:rsid w:val="00AB5A4B"/>
    <w:rsid w:val="00AB5A7E"/>
    <w:rsid w:val="00AB5B1B"/>
    <w:rsid w:val="00AB5B21"/>
    <w:rsid w:val="00AB5BBC"/>
    <w:rsid w:val="00AB5C45"/>
    <w:rsid w:val="00AB5C60"/>
    <w:rsid w:val="00AB5C8D"/>
    <w:rsid w:val="00AB5CB5"/>
    <w:rsid w:val="00AB5CF1"/>
    <w:rsid w:val="00AB5CF6"/>
    <w:rsid w:val="00AB5D6D"/>
    <w:rsid w:val="00AB5DEE"/>
    <w:rsid w:val="00AB5E0C"/>
    <w:rsid w:val="00AB5E1D"/>
    <w:rsid w:val="00AB5E7F"/>
    <w:rsid w:val="00AB5ED6"/>
    <w:rsid w:val="00AB5F01"/>
    <w:rsid w:val="00AB5F37"/>
    <w:rsid w:val="00AB5F8D"/>
    <w:rsid w:val="00AB5FB8"/>
    <w:rsid w:val="00AB5FF6"/>
    <w:rsid w:val="00AB6015"/>
    <w:rsid w:val="00AB6097"/>
    <w:rsid w:val="00AB60BB"/>
    <w:rsid w:val="00AB60F9"/>
    <w:rsid w:val="00AB614F"/>
    <w:rsid w:val="00AB618C"/>
    <w:rsid w:val="00AB61AF"/>
    <w:rsid w:val="00AB61E7"/>
    <w:rsid w:val="00AB6228"/>
    <w:rsid w:val="00AB623C"/>
    <w:rsid w:val="00AB6269"/>
    <w:rsid w:val="00AB629A"/>
    <w:rsid w:val="00AB629D"/>
    <w:rsid w:val="00AB62AC"/>
    <w:rsid w:val="00AB62BB"/>
    <w:rsid w:val="00AB6309"/>
    <w:rsid w:val="00AB6342"/>
    <w:rsid w:val="00AB6361"/>
    <w:rsid w:val="00AB640B"/>
    <w:rsid w:val="00AB647A"/>
    <w:rsid w:val="00AB652B"/>
    <w:rsid w:val="00AB6556"/>
    <w:rsid w:val="00AB661B"/>
    <w:rsid w:val="00AB6632"/>
    <w:rsid w:val="00AB668B"/>
    <w:rsid w:val="00AB6730"/>
    <w:rsid w:val="00AB67AA"/>
    <w:rsid w:val="00AB684A"/>
    <w:rsid w:val="00AB6853"/>
    <w:rsid w:val="00AB6892"/>
    <w:rsid w:val="00AB68D5"/>
    <w:rsid w:val="00AB6972"/>
    <w:rsid w:val="00AB6A00"/>
    <w:rsid w:val="00AB6A20"/>
    <w:rsid w:val="00AB6A22"/>
    <w:rsid w:val="00AB6A36"/>
    <w:rsid w:val="00AB6A71"/>
    <w:rsid w:val="00AB6B2A"/>
    <w:rsid w:val="00AB6B2F"/>
    <w:rsid w:val="00AB6B87"/>
    <w:rsid w:val="00AB6BEC"/>
    <w:rsid w:val="00AB6C0F"/>
    <w:rsid w:val="00AB6C14"/>
    <w:rsid w:val="00AB6C2B"/>
    <w:rsid w:val="00AB6C6E"/>
    <w:rsid w:val="00AB6CB8"/>
    <w:rsid w:val="00AB6D96"/>
    <w:rsid w:val="00AB6D99"/>
    <w:rsid w:val="00AB6E43"/>
    <w:rsid w:val="00AB6E53"/>
    <w:rsid w:val="00AB6E67"/>
    <w:rsid w:val="00AB6E6B"/>
    <w:rsid w:val="00AB6E80"/>
    <w:rsid w:val="00AB6ECC"/>
    <w:rsid w:val="00AB6F38"/>
    <w:rsid w:val="00AB6FF8"/>
    <w:rsid w:val="00AB7055"/>
    <w:rsid w:val="00AB70F3"/>
    <w:rsid w:val="00AB70F5"/>
    <w:rsid w:val="00AB711C"/>
    <w:rsid w:val="00AB714D"/>
    <w:rsid w:val="00AB716E"/>
    <w:rsid w:val="00AB719E"/>
    <w:rsid w:val="00AB71E6"/>
    <w:rsid w:val="00AB7224"/>
    <w:rsid w:val="00AB7268"/>
    <w:rsid w:val="00AB7322"/>
    <w:rsid w:val="00AB73FC"/>
    <w:rsid w:val="00AB743E"/>
    <w:rsid w:val="00AB752C"/>
    <w:rsid w:val="00AB753E"/>
    <w:rsid w:val="00AB7574"/>
    <w:rsid w:val="00AB7577"/>
    <w:rsid w:val="00AB7594"/>
    <w:rsid w:val="00AB75D2"/>
    <w:rsid w:val="00AB75E4"/>
    <w:rsid w:val="00AB75F3"/>
    <w:rsid w:val="00AB7644"/>
    <w:rsid w:val="00AB7666"/>
    <w:rsid w:val="00AB76CD"/>
    <w:rsid w:val="00AB76CE"/>
    <w:rsid w:val="00AB7716"/>
    <w:rsid w:val="00AB775B"/>
    <w:rsid w:val="00AB779A"/>
    <w:rsid w:val="00AB77E7"/>
    <w:rsid w:val="00AB77F1"/>
    <w:rsid w:val="00AB7827"/>
    <w:rsid w:val="00AB78A8"/>
    <w:rsid w:val="00AB7939"/>
    <w:rsid w:val="00AB7946"/>
    <w:rsid w:val="00AB79CF"/>
    <w:rsid w:val="00AB79F9"/>
    <w:rsid w:val="00AB7A5A"/>
    <w:rsid w:val="00AB7A9A"/>
    <w:rsid w:val="00AB7B1E"/>
    <w:rsid w:val="00AB7C12"/>
    <w:rsid w:val="00AB7C49"/>
    <w:rsid w:val="00AB7C80"/>
    <w:rsid w:val="00AB7D47"/>
    <w:rsid w:val="00AB7D67"/>
    <w:rsid w:val="00AB7DA8"/>
    <w:rsid w:val="00AB7DAF"/>
    <w:rsid w:val="00AB7DD2"/>
    <w:rsid w:val="00AB7DDE"/>
    <w:rsid w:val="00AB7E82"/>
    <w:rsid w:val="00AB7EB1"/>
    <w:rsid w:val="00AB7F28"/>
    <w:rsid w:val="00AB7F3A"/>
    <w:rsid w:val="00AB7F93"/>
    <w:rsid w:val="00AB7FBC"/>
    <w:rsid w:val="00AB7FF9"/>
    <w:rsid w:val="00AC0047"/>
    <w:rsid w:val="00AC0124"/>
    <w:rsid w:val="00AC0174"/>
    <w:rsid w:val="00AC018B"/>
    <w:rsid w:val="00AC018E"/>
    <w:rsid w:val="00AC019F"/>
    <w:rsid w:val="00AC0205"/>
    <w:rsid w:val="00AC0234"/>
    <w:rsid w:val="00AC0272"/>
    <w:rsid w:val="00AC02C1"/>
    <w:rsid w:val="00AC03D4"/>
    <w:rsid w:val="00AC03E8"/>
    <w:rsid w:val="00AC04AB"/>
    <w:rsid w:val="00AC04AE"/>
    <w:rsid w:val="00AC0501"/>
    <w:rsid w:val="00AC059D"/>
    <w:rsid w:val="00AC05E5"/>
    <w:rsid w:val="00AC060F"/>
    <w:rsid w:val="00AC0613"/>
    <w:rsid w:val="00AC0670"/>
    <w:rsid w:val="00AC06FA"/>
    <w:rsid w:val="00AC0723"/>
    <w:rsid w:val="00AC073E"/>
    <w:rsid w:val="00AC07D8"/>
    <w:rsid w:val="00AC07F9"/>
    <w:rsid w:val="00AC0802"/>
    <w:rsid w:val="00AC0879"/>
    <w:rsid w:val="00AC0905"/>
    <w:rsid w:val="00AC091B"/>
    <w:rsid w:val="00AC093D"/>
    <w:rsid w:val="00AC09B3"/>
    <w:rsid w:val="00AC09B6"/>
    <w:rsid w:val="00AC09FF"/>
    <w:rsid w:val="00AC0A46"/>
    <w:rsid w:val="00AC0AE6"/>
    <w:rsid w:val="00AC0B41"/>
    <w:rsid w:val="00AC0B5F"/>
    <w:rsid w:val="00AC0B77"/>
    <w:rsid w:val="00AC0BB2"/>
    <w:rsid w:val="00AC0BDB"/>
    <w:rsid w:val="00AC0C2E"/>
    <w:rsid w:val="00AC0CEB"/>
    <w:rsid w:val="00AC0D2B"/>
    <w:rsid w:val="00AC0D4F"/>
    <w:rsid w:val="00AC0D86"/>
    <w:rsid w:val="00AC0DCD"/>
    <w:rsid w:val="00AC0E7B"/>
    <w:rsid w:val="00AC0ED2"/>
    <w:rsid w:val="00AC0EF4"/>
    <w:rsid w:val="00AC0EF7"/>
    <w:rsid w:val="00AC0F4F"/>
    <w:rsid w:val="00AC0F83"/>
    <w:rsid w:val="00AC1010"/>
    <w:rsid w:val="00AC101F"/>
    <w:rsid w:val="00AC1047"/>
    <w:rsid w:val="00AC10A9"/>
    <w:rsid w:val="00AC10B8"/>
    <w:rsid w:val="00AC11AE"/>
    <w:rsid w:val="00AC11B4"/>
    <w:rsid w:val="00AC1208"/>
    <w:rsid w:val="00AC1227"/>
    <w:rsid w:val="00AC1237"/>
    <w:rsid w:val="00AC1264"/>
    <w:rsid w:val="00AC1287"/>
    <w:rsid w:val="00AC128C"/>
    <w:rsid w:val="00AC12D2"/>
    <w:rsid w:val="00AC12F7"/>
    <w:rsid w:val="00AC1309"/>
    <w:rsid w:val="00AC132D"/>
    <w:rsid w:val="00AC137F"/>
    <w:rsid w:val="00AC1438"/>
    <w:rsid w:val="00AC1458"/>
    <w:rsid w:val="00AC145F"/>
    <w:rsid w:val="00AC14CF"/>
    <w:rsid w:val="00AC15BE"/>
    <w:rsid w:val="00AC15E1"/>
    <w:rsid w:val="00AC1638"/>
    <w:rsid w:val="00AC1668"/>
    <w:rsid w:val="00AC166F"/>
    <w:rsid w:val="00AC16AA"/>
    <w:rsid w:val="00AC16FE"/>
    <w:rsid w:val="00AC1739"/>
    <w:rsid w:val="00AC1784"/>
    <w:rsid w:val="00AC17E5"/>
    <w:rsid w:val="00AC18FD"/>
    <w:rsid w:val="00AC1973"/>
    <w:rsid w:val="00AC19D6"/>
    <w:rsid w:val="00AC1A79"/>
    <w:rsid w:val="00AC1AB1"/>
    <w:rsid w:val="00AC1B50"/>
    <w:rsid w:val="00AC1BF4"/>
    <w:rsid w:val="00AC1C29"/>
    <w:rsid w:val="00AC1C2E"/>
    <w:rsid w:val="00AC1C7D"/>
    <w:rsid w:val="00AC1CC3"/>
    <w:rsid w:val="00AC1D13"/>
    <w:rsid w:val="00AC1D48"/>
    <w:rsid w:val="00AC1D71"/>
    <w:rsid w:val="00AC1DD4"/>
    <w:rsid w:val="00AC1E2B"/>
    <w:rsid w:val="00AC1E49"/>
    <w:rsid w:val="00AC1E9C"/>
    <w:rsid w:val="00AC1F0C"/>
    <w:rsid w:val="00AC1F0E"/>
    <w:rsid w:val="00AC1F7A"/>
    <w:rsid w:val="00AC2060"/>
    <w:rsid w:val="00AC2069"/>
    <w:rsid w:val="00AC2127"/>
    <w:rsid w:val="00AC2130"/>
    <w:rsid w:val="00AC2147"/>
    <w:rsid w:val="00AC215D"/>
    <w:rsid w:val="00AC219F"/>
    <w:rsid w:val="00AC21F4"/>
    <w:rsid w:val="00AC2212"/>
    <w:rsid w:val="00AC221C"/>
    <w:rsid w:val="00AC2220"/>
    <w:rsid w:val="00AC2242"/>
    <w:rsid w:val="00AC22F1"/>
    <w:rsid w:val="00AC22F8"/>
    <w:rsid w:val="00AC230C"/>
    <w:rsid w:val="00AC231D"/>
    <w:rsid w:val="00AC2353"/>
    <w:rsid w:val="00AC2365"/>
    <w:rsid w:val="00AC23A9"/>
    <w:rsid w:val="00AC23FD"/>
    <w:rsid w:val="00AC241F"/>
    <w:rsid w:val="00AC243B"/>
    <w:rsid w:val="00AC249B"/>
    <w:rsid w:val="00AC25B6"/>
    <w:rsid w:val="00AC2651"/>
    <w:rsid w:val="00AC269F"/>
    <w:rsid w:val="00AC2745"/>
    <w:rsid w:val="00AC2764"/>
    <w:rsid w:val="00AC278B"/>
    <w:rsid w:val="00AC27AF"/>
    <w:rsid w:val="00AC2831"/>
    <w:rsid w:val="00AC2893"/>
    <w:rsid w:val="00AC28B9"/>
    <w:rsid w:val="00AC29F8"/>
    <w:rsid w:val="00AC2A0F"/>
    <w:rsid w:val="00AC2A49"/>
    <w:rsid w:val="00AC2ACB"/>
    <w:rsid w:val="00AC2B67"/>
    <w:rsid w:val="00AC2B70"/>
    <w:rsid w:val="00AC2B82"/>
    <w:rsid w:val="00AC2BB0"/>
    <w:rsid w:val="00AC2C12"/>
    <w:rsid w:val="00AC2C78"/>
    <w:rsid w:val="00AC2C79"/>
    <w:rsid w:val="00AC2C95"/>
    <w:rsid w:val="00AC2CE1"/>
    <w:rsid w:val="00AC2D0C"/>
    <w:rsid w:val="00AC2D77"/>
    <w:rsid w:val="00AC2DEE"/>
    <w:rsid w:val="00AC2E29"/>
    <w:rsid w:val="00AC2E67"/>
    <w:rsid w:val="00AC2EA5"/>
    <w:rsid w:val="00AC2F06"/>
    <w:rsid w:val="00AC2F4A"/>
    <w:rsid w:val="00AC2FA5"/>
    <w:rsid w:val="00AC2FF7"/>
    <w:rsid w:val="00AC3019"/>
    <w:rsid w:val="00AC301B"/>
    <w:rsid w:val="00AC3076"/>
    <w:rsid w:val="00AC3083"/>
    <w:rsid w:val="00AC30B6"/>
    <w:rsid w:val="00AC30F9"/>
    <w:rsid w:val="00AC310E"/>
    <w:rsid w:val="00AC3118"/>
    <w:rsid w:val="00AC326B"/>
    <w:rsid w:val="00AC32BC"/>
    <w:rsid w:val="00AC32F9"/>
    <w:rsid w:val="00AC3315"/>
    <w:rsid w:val="00AC33ED"/>
    <w:rsid w:val="00AC341C"/>
    <w:rsid w:val="00AC3498"/>
    <w:rsid w:val="00AC34C5"/>
    <w:rsid w:val="00AC350F"/>
    <w:rsid w:val="00AC355C"/>
    <w:rsid w:val="00AC356F"/>
    <w:rsid w:val="00AC35B0"/>
    <w:rsid w:val="00AC3620"/>
    <w:rsid w:val="00AC36C9"/>
    <w:rsid w:val="00AC36CF"/>
    <w:rsid w:val="00AC381B"/>
    <w:rsid w:val="00AC3825"/>
    <w:rsid w:val="00AC3878"/>
    <w:rsid w:val="00AC38CC"/>
    <w:rsid w:val="00AC39DD"/>
    <w:rsid w:val="00AC3A33"/>
    <w:rsid w:val="00AC3A75"/>
    <w:rsid w:val="00AC3ADE"/>
    <w:rsid w:val="00AC3B49"/>
    <w:rsid w:val="00AC3B67"/>
    <w:rsid w:val="00AC3BA7"/>
    <w:rsid w:val="00AC3BC6"/>
    <w:rsid w:val="00AC3C06"/>
    <w:rsid w:val="00AC3C07"/>
    <w:rsid w:val="00AC3C0E"/>
    <w:rsid w:val="00AC3C69"/>
    <w:rsid w:val="00AC3D11"/>
    <w:rsid w:val="00AC3D6C"/>
    <w:rsid w:val="00AC3D91"/>
    <w:rsid w:val="00AC3DB0"/>
    <w:rsid w:val="00AC3DBC"/>
    <w:rsid w:val="00AC3DF4"/>
    <w:rsid w:val="00AC3E5D"/>
    <w:rsid w:val="00AC3EA5"/>
    <w:rsid w:val="00AC3F09"/>
    <w:rsid w:val="00AC3F46"/>
    <w:rsid w:val="00AC3F9F"/>
    <w:rsid w:val="00AC3FD4"/>
    <w:rsid w:val="00AC4027"/>
    <w:rsid w:val="00AC4087"/>
    <w:rsid w:val="00AC409C"/>
    <w:rsid w:val="00AC40EC"/>
    <w:rsid w:val="00AC412C"/>
    <w:rsid w:val="00AC4161"/>
    <w:rsid w:val="00AC41B9"/>
    <w:rsid w:val="00AC41C5"/>
    <w:rsid w:val="00AC42AA"/>
    <w:rsid w:val="00AC433C"/>
    <w:rsid w:val="00AC4365"/>
    <w:rsid w:val="00AC4394"/>
    <w:rsid w:val="00AC43E8"/>
    <w:rsid w:val="00AC440B"/>
    <w:rsid w:val="00AC4437"/>
    <w:rsid w:val="00AC44B4"/>
    <w:rsid w:val="00AC44D5"/>
    <w:rsid w:val="00AC44DD"/>
    <w:rsid w:val="00AC44F5"/>
    <w:rsid w:val="00AC44FC"/>
    <w:rsid w:val="00AC4530"/>
    <w:rsid w:val="00AC459F"/>
    <w:rsid w:val="00AC45D2"/>
    <w:rsid w:val="00AC45F1"/>
    <w:rsid w:val="00AC4609"/>
    <w:rsid w:val="00AC4651"/>
    <w:rsid w:val="00AC4675"/>
    <w:rsid w:val="00AC468A"/>
    <w:rsid w:val="00AC4712"/>
    <w:rsid w:val="00AC4745"/>
    <w:rsid w:val="00AC4756"/>
    <w:rsid w:val="00AC47B2"/>
    <w:rsid w:val="00AC47B5"/>
    <w:rsid w:val="00AC47BB"/>
    <w:rsid w:val="00AC4823"/>
    <w:rsid w:val="00AC482E"/>
    <w:rsid w:val="00AC4852"/>
    <w:rsid w:val="00AC48E6"/>
    <w:rsid w:val="00AC48ED"/>
    <w:rsid w:val="00AC4960"/>
    <w:rsid w:val="00AC49CE"/>
    <w:rsid w:val="00AC4B4B"/>
    <w:rsid w:val="00AC4B8A"/>
    <w:rsid w:val="00AC4BDF"/>
    <w:rsid w:val="00AC4CAA"/>
    <w:rsid w:val="00AC4D4E"/>
    <w:rsid w:val="00AC4D5D"/>
    <w:rsid w:val="00AC4D8A"/>
    <w:rsid w:val="00AC4D91"/>
    <w:rsid w:val="00AC4DFC"/>
    <w:rsid w:val="00AC4E16"/>
    <w:rsid w:val="00AC4E54"/>
    <w:rsid w:val="00AC4F04"/>
    <w:rsid w:val="00AC4F08"/>
    <w:rsid w:val="00AC4FA3"/>
    <w:rsid w:val="00AC5094"/>
    <w:rsid w:val="00AC50DF"/>
    <w:rsid w:val="00AC50EB"/>
    <w:rsid w:val="00AC510F"/>
    <w:rsid w:val="00AC5154"/>
    <w:rsid w:val="00AC51A8"/>
    <w:rsid w:val="00AC5222"/>
    <w:rsid w:val="00AC5262"/>
    <w:rsid w:val="00AC5289"/>
    <w:rsid w:val="00AC534A"/>
    <w:rsid w:val="00AC538C"/>
    <w:rsid w:val="00AC5399"/>
    <w:rsid w:val="00AC53C6"/>
    <w:rsid w:val="00AC5434"/>
    <w:rsid w:val="00AC5449"/>
    <w:rsid w:val="00AC545D"/>
    <w:rsid w:val="00AC54A1"/>
    <w:rsid w:val="00AC54AB"/>
    <w:rsid w:val="00AC5511"/>
    <w:rsid w:val="00AC5538"/>
    <w:rsid w:val="00AC5540"/>
    <w:rsid w:val="00AC5553"/>
    <w:rsid w:val="00AC5723"/>
    <w:rsid w:val="00AC573C"/>
    <w:rsid w:val="00AC578E"/>
    <w:rsid w:val="00AC57E7"/>
    <w:rsid w:val="00AC57EA"/>
    <w:rsid w:val="00AC57F1"/>
    <w:rsid w:val="00AC58B3"/>
    <w:rsid w:val="00AC58CF"/>
    <w:rsid w:val="00AC58E7"/>
    <w:rsid w:val="00AC58F9"/>
    <w:rsid w:val="00AC5927"/>
    <w:rsid w:val="00AC5937"/>
    <w:rsid w:val="00AC5992"/>
    <w:rsid w:val="00AC5B7E"/>
    <w:rsid w:val="00AC5BCB"/>
    <w:rsid w:val="00AC5C06"/>
    <w:rsid w:val="00AC5C13"/>
    <w:rsid w:val="00AC5D9A"/>
    <w:rsid w:val="00AC5DC2"/>
    <w:rsid w:val="00AC5DD5"/>
    <w:rsid w:val="00AC5DF9"/>
    <w:rsid w:val="00AC5E20"/>
    <w:rsid w:val="00AC5E91"/>
    <w:rsid w:val="00AC5F81"/>
    <w:rsid w:val="00AC5FA9"/>
    <w:rsid w:val="00AC5FB6"/>
    <w:rsid w:val="00AC5FCC"/>
    <w:rsid w:val="00AC6058"/>
    <w:rsid w:val="00AC6074"/>
    <w:rsid w:val="00AC60FA"/>
    <w:rsid w:val="00AC6106"/>
    <w:rsid w:val="00AC613A"/>
    <w:rsid w:val="00AC614E"/>
    <w:rsid w:val="00AC617C"/>
    <w:rsid w:val="00AC6217"/>
    <w:rsid w:val="00AC622F"/>
    <w:rsid w:val="00AC628A"/>
    <w:rsid w:val="00AC6317"/>
    <w:rsid w:val="00AC637C"/>
    <w:rsid w:val="00AC63D9"/>
    <w:rsid w:val="00AC6447"/>
    <w:rsid w:val="00AC6456"/>
    <w:rsid w:val="00AC6471"/>
    <w:rsid w:val="00AC6473"/>
    <w:rsid w:val="00AC64E2"/>
    <w:rsid w:val="00AC6531"/>
    <w:rsid w:val="00AC659A"/>
    <w:rsid w:val="00AC65D8"/>
    <w:rsid w:val="00AC6613"/>
    <w:rsid w:val="00AC6620"/>
    <w:rsid w:val="00AC6679"/>
    <w:rsid w:val="00AC669C"/>
    <w:rsid w:val="00AC66CA"/>
    <w:rsid w:val="00AC66CD"/>
    <w:rsid w:val="00AC670A"/>
    <w:rsid w:val="00AC671A"/>
    <w:rsid w:val="00AC6756"/>
    <w:rsid w:val="00AC68D7"/>
    <w:rsid w:val="00AC697A"/>
    <w:rsid w:val="00AC6A02"/>
    <w:rsid w:val="00AC6A4B"/>
    <w:rsid w:val="00AC6AA6"/>
    <w:rsid w:val="00AC6AA9"/>
    <w:rsid w:val="00AC6B28"/>
    <w:rsid w:val="00AC6B35"/>
    <w:rsid w:val="00AC6B36"/>
    <w:rsid w:val="00AC6B62"/>
    <w:rsid w:val="00AC6B82"/>
    <w:rsid w:val="00AC6C01"/>
    <w:rsid w:val="00AC6C11"/>
    <w:rsid w:val="00AC6C8B"/>
    <w:rsid w:val="00AC6DED"/>
    <w:rsid w:val="00AC6EBE"/>
    <w:rsid w:val="00AC6EE2"/>
    <w:rsid w:val="00AC6F25"/>
    <w:rsid w:val="00AC6F64"/>
    <w:rsid w:val="00AC6FA0"/>
    <w:rsid w:val="00AC6FA5"/>
    <w:rsid w:val="00AC704E"/>
    <w:rsid w:val="00AC7060"/>
    <w:rsid w:val="00AC711D"/>
    <w:rsid w:val="00AC7177"/>
    <w:rsid w:val="00AC7210"/>
    <w:rsid w:val="00AC726C"/>
    <w:rsid w:val="00AC7293"/>
    <w:rsid w:val="00AC72B7"/>
    <w:rsid w:val="00AC732A"/>
    <w:rsid w:val="00AC734E"/>
    <w:rsid w:val="00AC7357"/>
    <w:rsid w:val="00AC73AB"/>
    <w:rsid w:val="00AC73C6"/>
    <w:rsid w:val="00AC73DF"/>
    <w:rsid w:val="00AC73E8"/>
    <w:rsid w:val="00AC73F7"/>
    <w:rsid w:val="00AC73FD"/>
    <w:rsid w:val="00AC7466"/>
    <w:rsid w:val="00AC7558"/>
    <w:rsid w:val="00AC7601"/>
    <w:rsid w:val="00AC7609"/>
    <w:rsid w:val="00AC76B6"/>
    <w:rsid w:val="00AC76D8"/>
    <w:rsid w:val="00AC777D"/>
    <w:rsid w:val="00AC77C6"/>
    <w:rsid w:val="00AC77D4"/>
    <w:rsid w:val="00AC77F0"/>
    <w:rsid w:val="00AC780C"/>
    <w:rsid w:val="00AC78AA"/>
    <w:rsid w:val="00AC78B6"/>
    <w:rsid w:val="00AC78EC"/>
    <w:rsid w:val="00AC7944"/>
    <w:rsid w:val="00AC7949"/>
    <w:rsid w:val="00AC7975"/>
    <w:rsid w:val="00AC79BC"/>
    <w:rsid w:val="00AC79D3"/>
    <w:rsid w:val="00AC79FE"/>
    <w:rsid w:val="00AC7A39"/>
    <w:rsid w:val="00AC7A85"/>
    <w:rsid w:val="00AC7AF5"/>
    <w:rsid w:val="00AC7B0C"/>
    <w:rsid w:val="00AC7B99"/>
    <w:rsid w:val="00AC7B9B"/>
    <w:rsid w:val="00AC7BB0"/>
    <w:rsid w:val="00AC7BEE"/>
    <w:rsid w:val="00AC7C24"/>
    <w:rsid w:val="00AC7C41"/>
    <w:rsid w:val="00AC7C46"/>
    <w:rsid w:val="00AC7C51"/>
    <w:rsid w:val="00AC7C7F"/>
    <w:rsid w:val="00AC7C83"/>
    <w:rsid w:val="00AC7CA2"/>
    <w:rsid w:val="00AC7CD1"/>
    <w:rsid w:val="00AC7CDC"/>
    <w:rsid w:val="00AC7D05"/>
    <w:rsid w:val="00AC7D09"/>
    <w:rsid w:val="00AC7D20"/>
    <w:rsid w:val="00AC7E89"/>
    <w:rsid w:val="00AC7E9E"/>
    <w:rsid w:val="00AC7EE6"/>
    <w:rsid w:val="00AC7F1E"/>
    <w:rsid w:val="00AC7F39"/>
    <w:rsid w:val="00AC7F3B"/>
    <w:rsid w:val="00AC7F94"/>
    <w:rsid w:val="00AD0001"/>
    <w:rsid w:val="00AD001D"/>
    <w:rsid w:val="00AD0091"/>
    <w:rsid w:val="00AD00DE"/>
    <w:rsid w:val="00AD0153"/>
    <w:rsid w:val="00AD01A1"/>
    <w:rsid w:val="00AD01A9"/>
    <w:rsid w:val="00AD028D"/>
    <w:rsid w:val="00AD0295"/>
    <w:rsid w:val="00AD02D6"/>
    <w:rsid w:val="00AD02F8"/>
    <w:rsid w:val="00AD0332"/>
    <w:rsid w:val="00AD036F"/>
    <w:rsid w:val="00AD03D5"/>
    <w:rsid w:val="00AD03E2"/>
    <w:rsid w:val="00AD03FA"/>
    <w:rsid w:val="00AD03FF"/>
    <w:rsid w:val="00AD040E"/>
    <w:rsid w:val="00AD0430"/>
    <w:rsid w:val="00AD0462"/>
    <w:rsid w:val="00AD04A4"/>
    <w:rsid w:val="00AD053C"/>
    <w:rsid w:val="00AD0546"/>
    <w:rsid w:val="00AD0548"/>
    <w:rsid w:val="00AD0613"/>
    <w:rsid w:val="00AD066E"/>
    <w:rsid w:val="00AD0705"/>
    <w:rsid w:val="00AD070E"/>
    <w:rsid w:val="00AD0771"/>
    <w:rsid w:val="00AD07D8"/>
    <w:rsid w:val="00AD07E0"/>
    <w:rsid w:val="00AD08B8"/>
    <w:rsid w:val="00AD08ED"/>
    <w:rsid w:val="00AD094C"/>
    <w:rsid w:val="00AD0986"/>
    <w:rsid w:val="00AD09B7"/>
    <w:rsid w:val="00AD09C6"/>
    <w:rsid w:val="00AD0A0A"/>
    <w:rsid w:val="00AD0B05"/>
    <w:rsid w:val="00AD0B8F"/>
    <w:rsid w:val="00AD0C01"/>
    <w:rsid w:val="00AD0C47"/>
    <w:rsid w:val="00AD0C6B"/>
    <w:rsid w:val="00AD0C6F"/>
    <w:rsid w:val="00AD0C98"/>
    <w:rsid w:val="00AD0D1D"/>
    <w:rsid w:val="00AD0D23"/>
    <w:rsid w:val="00AD0DAB"/>
    <w:rsid w:val="00AD0ECC"/>
    <w:rsid w:val="00AD0F32"/>
    <w:rsid w:val="00AD0F98"/>
    <w:rsid w:val="00AD0FC2"/>
    <w:rsid w:val="00AD0FD0"/>
    <w:rsid w:val="00AD1065"/>
    <w:rsid w:val="00AD10AC"/>
    <w:rsid w:val="00AD10F3"/>
    <w:rsid w:val="00AD1224"/>
    <w:rsid w:val="00AD1297"/>
    <w:rsid w:val="00AD12BA"/>
    <w:rsid w:val="00AD12BF"/>
    <w:rsid w:val="00AD137A"/>
    <w:rsid w:val="00AD13C7"/>
    <w:rsid w:val="00AD13E9"/>
    <w:rsid w:val="00AD13F5"/>
    <w:rsid w:val="00AD1494"/>
    <w:rsid w:val="00AD14A8"/>
    <w:rsid w:val="00AD1563"/>
    <w:rsid w:val="00AD1586"/>
    <w:rsid w:val="00AD163A"/>
    <w:rsid w:val="00AD1689"/>
    <w:rsid w:val="00AD169E"/>
    <w:rsid w:val="00AD1725"/>
    <w:rsid w:val="00AD1742"/>
    <w:rsid w:val="00AD1762"/>
    <w:rsid w:val="00AD176F"/>
    <w:rsid w:val="00AD17EF"/>
    <w:rsid w:val="00AD17FF"/>
    <w:rsid w:val="00AD1812"/>
    <w:rsid w:val="00AD1823"/>
    <w:rsid w:val="00AD1824"/>
    <w:rsid w:val="00AD183B"/>
    <w:rsid w:val="00AD184B"/>
    <w:rsid w:val="00AD1867"/>
    <w:rsid w:val="00AD1872"/>
    <w:rsid w:val="00AD18A5"/>
    <w:rsid w:val="00AD19AA"/>
    <w:rsid w:val="00AD19C0"/>
    <w:rsid w:val="00AD1A38"/>
    <w:rsid w:val="00AD1AA0"/>
    <w:rsid w:val="00AD1AA9"/>
    <w:rsid w:val="00AD1B2B"/>
    <w:rsid w:val="00AD1B47"/>
    <w:rsid w:val="00AD1B48"/>
    <w:rsid w:val="00AD1BC1"/>
    <w:rsid w:val="00AD1C06"/>
    <w:rsid w:val="00AD1C8B"/>
    <w:rsid w:val="00AD1CB9"/>
    <w:rsid w:val="00AD1CC5"/>
    <w:rsid w:val="00AD1CC7"/>
    <w:rsid w:val="00AD1D17"/>
    <w:rsid w:val="00AD1D30"/>
    <w:rsid w:val="00AD1D41"/>
    <w:rsid w:val="00AD1D96"/>
    <w:rsid w:val="00AD1DDE"/>
    <w:rsid w:val="00AD1E03"/>
    <w:rsid w:val="00AD1E9C"/>
    <w:rsid w:val="00AD1ED3"/>
    <w:rsid w:val="00AD1ED5"/>
    <w:rsid w:val="00AD1F29"/>
    <w:rsid w:val="00AD1F44"/>
    <w:rsid w:val="00AD1F46"/>
    <w:rsid w:val="00AD1F5D"/>
    <w:rsid w:val="00AD1FBF"/>
    <w:rsid w:val="00AD1FD5"/>
    <w:rsid w:val="00AD2013"/>
    <w:rsid w:val="00AD2021"/>
    <w:rsid w:val="00AD2032"/>
    <w:rsid w:val="00AD2042"/>
    <w:rsid w:val="00AD204C"/>
    <w:rsid w:val="00AD205C"/>
    <w:rsid w:val="00AD2175"/>
    <w:rsid w:val="00AD2267"/>
    <w:rsid w:val="00AD22F2"/>
    <w:rsid w:val="00AD2383"/>
    <w:rsid w:val="00AD2390"/>
    <w:rsid w:val="00AD23C2"/>
    <w:rsid w:val="00AD23E3"/>
    <w:rsid w:val="00AD2417"/>
    <w:rsid w:val="00AD24D3"/>
    <w:rsid w:val="00AD2507"/>
    <w:rsid w:val="00AD2530"/>
    <w:rsid w:val="00AD2561"/>
    <w:rsid w:val="00AD25B0"/>
    <w:rsid w:val="00AD269D"/>
    <w:rsid w:val="00AD26A4"/>
    <w:rsid w:val="00AD27D6"/>
    <w:rsid w:val="00AD283C"/>
    <w:rsid w:val="00AD286B"/>
    <w:rsid w:val="00AD28A7"/>
    <w:rsid w:val="00AD28EC"/>
    <w:rsid w:val="00AD293E"/>
    <w:rsid w:val="00AD2998"/>
    <w:rsid w:val="00AD29B0"/>
    <w:rsid w:val="00AD29D2"/>
    <w:rsid w:val="00AD29FA"/>
    <w:rsid w:val="00AD2A82"/>
    <w:rsid w:val="00AD2A84"/>
    <w:rsid w:val="00AD2B1D"/>
    <w:rsid w:val="00AD2B38"/>
    <w:rsid w:val="00AD2B3C"/>
    <w:rsid w:val="00AD2B75"/>
    <w:rsid w:val="00AD2B9E"/>
    <w:rsid w:val="00AD2BB3"/>
    <w:rsid w:val="00AD2BCC"/>
    <w:rsid w:val="00AD2C4E"/>
    <w:rsid w:val="00AD2F59"/>
    <w:rsid w:val="00AD2F99"/>
    <w:rsid w:val="00AD3060"/>
    <w:rsid w:val="00AD30E6"/>
    <w:rsid w:val="00AD3102"/>
    <w:rsid w:val="00AD312F"/>
    <w:rsid w:val="00AD3163"/>
    <w:rsid w:val="00AD317F"/>
    <w:rsid w:val="00AD31EA"/>
    <w:rsid w:val="00AD32B6"/>
    <w:rsid w:val="00AD32E9"/>
    <w:rsid w:val="00AD3310"/>
    <w:rsid w:val="00AD3330"/>
    <w:rsid w:val="00AD335D"/>
    <w:rsid w:val="00AD3368"/>
    <w:rsid w:val="00AD341D"/>
    <w:rsid w:val="00AD3582"/>
    <w:rsid w:val="00AD35C5"/>
    <w:rsid w:val="00AD3688"/>
    <w:rsid w:val="00AD36A0"/>
    <w:rsid w:val="00AD3708"/>
    <w:rsid w:val="00AD3735"/>
    <w:rsid w:val="00AD37C2"/>
    <w:rsid w:val="00AD37D4"/>
    <w:rsid w:val="00AD3826"/>
    <w:rsid w:val="00AD3872"/>
    <w:rsid w:val="00AD394D"/>
    <w:rsid w:val="00AD39C3"/>
    <w:rsid w:val="00AD3A1C"/>
    <w:rsid w:val="00AD3A1E"/>
    <w:rsid w:val="00AD3A51"/>
    <w:rsid w:val="00AD3A56"/>
    <w:rsid w:val="00AD3A59"/>
    <w:rsid w:val="00AD3AFC"/>
    <w:rsid w:val="00AD3B1E"/>
    <w:rsid w:val="00AD3B20"/>
    <w:rsid w:val="00AD3B22"/>
    <w:rsid w:val="00AD3BDA"/>
    <w:rsid w:val="00AD3C16"/>
    <w:rsid w:val="00AD3C2B"/>
    <w:rsid w:val="00AD3C34"/>
    <w:rsid w:val="00AD3CA9"/>
    <w:rsid w:val="00AD3D8D"/>
    <w:rsid w:val="00AD3E09"/>
    <w:rsid w:val="00AD3E99"/>
    <w:rsid w:val="00AD3EC9"/>
    <w:rsid w:val="00AD3EFD"/>
    <w:rsid w:val="00AD3F46"/>
    <w:rsid w:val="00AD3FA3"/>
    <w:rsid w:val="00AD4001"/>
    <w:rsid w:val="00AD4041"/>
    <w:rsid w:val="00AD40A8"/>
    <w:rsid w:val="00AD40D3"/>
    <w:rsid w:val="00AD40F1"/>
    <w:rsid w:val="00AD4257"/>
    <w:rsid w:val="00AD4294"/>
    <w:rsid w:val="00AD429C"/>
    <w:rsid w:val="00AD42AD"/>
    <w:rsid w:val="00AD4318"/>
    <w:rsid w:val="00AD434D"/>
    <w:rsid w:val="00AD439E"/>
    <w:rsid w:val="00AD4419"/>
    <w:rsid w:val="00AD44BF"/>
    <w:rsid w:val="00AD44E9"/>
    <w:rsid w:val="00AD450A"/>
    <w:rsid w:val="00AD450E"/>
    <w:rsid w:val="00AD4525"/>
    <w:rsid w:val="00AD453E"/>
    <w:rsid w:val="00AD4544"/>
    <w:rsid w:val="00AD4554"/>
    <w:rsid w:val="00AD45CF"/>
    <w:rsid w:val="00AD45F4"/>
    <w:rsid w:val="00AD45F5"/>
    <w:rsid w:val="00AD471E"/>
    <w:rsid w:val="00AD4723"/>
    <w:rsid w:val="00AD4748"/>
    <w:rsid w:val="00AD47D7"/>
    <w:rsid w:val="00AD4833"/>
    <w:rsid w:val="00AD4844"/>
    <w:rsid w:val="00AD4845"/>
    <w:rsid w:val="00AD4846"/>
    <w:rsid w:val="00AD4859"/>
    <w:rsid w:val="00AD4871"/>
    <w:rsid w:val="00AD48CD"/>
    <w:rsid w:val="00AD4903"/>
    <w:rsid w:val="00AD491D"/>
    <w:rsid w:val="00AD4948"/>
    <w:rsid w:val="00AD4954"/>
    <w:rsid w:val="00AD4993"/>
    <w:rsid w:val="00AD49DB"/>
    <w:rsid w:val="00AD4A12"/>
    <w:rsid w:val="00AD4A8A"/>
    <w:rsid w:val="00AD4ACB"/>
    <w:rsid w:val="00AD4AF1"/>
    <w:rsid w:val="00AD4B85"/>
    <w:rsid w:val="00AD4BDD"/>
    <w:rsid w:val="00AD4C29"/>
    <w:rsid w:val="00AD4D8D"/>
    <w:rsid w:val="00AD4DA1"/>
    <w:rsid w:val="00AD4DFC"/>
    <w:rsid w:val="00AD4E0D"/>
    <w:rsid w:val="00AD4E1D"/>
    <w:rsid w:val="00AD4E3B"/>
    <w:rsid w:val="00AD4E51"/>
    <w:rsid w:val="00AD4E8E"/>
    <w:rsid w:val="00AD4EB6"/>
    <w:rsid w:val="00AD4ECD"/>
    <w:rsid w:val="00AD4EF6"/>
    <w:rsid w:val="00AD4F39"/>
    <w:rsid w:val="00AD4F48"/>
    <w:rsid w:val="00AD4F95"/>
    <w:rsid w:val="00AD4FB6"/>
    <w:rsid w:val="00AD4FD2"/>
    <w:rsid w:val="00AD4FF2"/>
    <w:rsid w:val="00AD5033"/>
    <w:rsid w:val="00AD5042"/>
    <w:rsid w:val="00AD50EE"/>
    <w:rsid w:val="00AD51A6"/>
    <w:rsid w:val="00AD51B9"/>
    <w:rsid w:val="00AD51C6"/>
    <w:rsid w:val="00AD5260"/>
    <w:rsid w:val="00AD5288"/>
    <w:rsid w:val="00AD5302"/>
    <w:rsid w:val="00AD5349"/>
    <w:rsid w:val="00AD534F"/>
    <w:rsid w:val="00AD5383"/>
    <w:rsid w:val="00AD541D"/>
    <w:rsid w:val="00AD54D3"/>
    <w:rsid w:val="00AD5573"/>
    <w:rsid w:val="00AD557F"/>
    <w:rsid w:val="00AD559C"/>
    <w:rsid w:val="00AD5628"/>
    <w:rsid w:val="00AD5636"/>
    <w:rsid w:val="00AD5681"/>
    <w:rsid w:val="00AD569B"/>
    <w:rsid w:val="00AD56C2"/>
    <w:rsid w:val="00AD5815"/>
    <w:rsid w:val="00AD5821"/>
    <w:rsid w:val="00AD588E"/>
    <w:rsid w:val="00AD58B1"/>
    <w:rsid w:val="00AD596D"/>
    <w:rsid w:val="00AD59ED"/>
    <w:rsid w:val="00AD5AA1"/>
    <w:rsid w:val="00AD5AE9"/>
    <w:rsid w:val="00AD5B4D"/>
    <w:rsid w:val="00AD5B4E"/>
    <w:rsid w:val="00AD5BD3"/>
    <w:rsid w:val="00AD5C1A"/>
    <w:rsid w:val="00AD5C4E"/>
    <w:rsid w:val="00AD5CD7"/>
    <w:rsid w:val="00AD5CE2"/>
    <w:rsid w:val="00AD5D0F"/>
    <w:rsid w:val="00AD5DE7"/>
    <w:rsid w:val="00AD5DEE"/>
    <w:rsid w:val="00AD5E2A"/>
    <w:rsid w:val="00AD5E9A"/>
    <w:rsid w:val="00AD5F40"/>
    <w:rsid w:val="00AD5F7B"/>
    <w:rsid w:val="00AD5F7E"/>
    <w:rsid w:val="00AD5F92"/>
    <w:rsid w:val="00AD5FB4"/>
    <w:rsid w:val="00AD5FC8"/>
    <w:rsid w:val="00AD6008"/>
    <w:rsid w:val="00AD6083"/>
    <w:rsid w:val="00AD6091"/>
    <w:rsid w:val="00AD60A3"/>
    <w:rsid w:val="00AD6109"/>
    <w:rsid w:val="00AD6209"/>
    <w:rsid w:val="00AD6247"/>
    <w:rsid w:val="00AD6267"/>
    <w:rsid w:val="00AD62B4"/>
    <w:rsid w:val="00AD62CB"/>
    <w:rsid w:val="00AD62F2"/>
    <w:rsid w:val="00AD62F3"/>
    <w:rsid w:val="00AD632A"/>
    <w:rsid w:val="00AD636F"/>
    <w:rsid w:val="00AD6372"/>
    <w:rsid w:val="00AD6381"/>
    <w:rsid w:val="00AD6387"/>
    <w:rsid w:val="00AD63AA"/>
    <w:rsid w:val="00AD6578"/>
    <w:rsid w:val="00AD658F"/>
    <w:rsid w:val="00AD65B3"/>
    <w:rsid w:val="00AD65F4"/>
    <w:rsid w:val="00AD6650"/>
    <w:rsid w:val="00AD6695"/>
    <w:rsid w:val="00AD670F"/>
    <w:rsid w:val="00AD6763"/>
    <w:rsid w:val="00AD67BF"/>
    <w:rsid w:val="00AD67EA"/>
    <w:rsid w:val="00AD67F6"/>
    <w:rsid w:val="00AD6808"/>
    <w:rsid w:val="00AD6865"/>
    <w:rsid w:val="00AD6899"/>
    <w:rsid w:val="00AD68A1"/>
    <w:rsid w:val="00AD6907"/>
    <w:rsid w:val="00AD69E4"/>
    <w:rsid w:val="00AD6A14"/>
    <w:rsid w:val="00AD6B0F"/>
    <w:rsid w:val="00AD6B30"/>
    <w:rsid w:val="00AD6B55"/>
    <w:rsid w:val="00AD6B6C"/>
    <w:rsid w:val="00AD6B91"/>
    <w:rsid w:val="00AD6BB3"/>
    <w:rsid w:val="00AD6C59"/>
    <w:rsid w:val="00AD6C92"/>
    <w:rsid w:val="00AD6CB9"/>
    <w:rsid w:val="00AD6CD9"/>
    <w:rsid w:val="00AD6CEC"/>
    <w:rsid w:val="00AD6D5D"/>
    <w:rsid w:val="00AD6DAD"/>
    <w:rsid w:val="00AD6DBC"/>
    <w:rsid w:val="00AD6E63"/>
    <w:rsid w:val="00AD6ED6"/>
    <w:rsid w:val="00AD6F0E"/>
    <w:rsid w:val="00AD6F7E"/>
    <w:rsid w:val="00AD7010"/>
    <w:rsid w:val="00AD7085"/>
    <w:rsid w:val="00AD709A"/>
    <w:rsid w:val="00AD70CF"/>
    <w:rsid w:val="00AD70D4"/>
    <w:rsid w:val="00AD7169"/>
    <w:rsid w:val="00AD71C5"/>
    <w:rsid w:val="00AD7239"/>
    <w:rsid w:val="00AD72DC"/>
    <w:rsid w:val="00AD7302"/>
    <w:rsid w:val="00AD7310"/>
    <w:rsid w:val="00AD731E"/>
    <w:rsid w:val="00AD736D"/>
    <w:rsid w:val="00AD738B"/>
    <w:rsid w:val="00AD73F8"/>
    <w:rsid w:val="00AD7491"/>
    <w:rsid w:val="00AD7494"/>
    <w:rsid w:val="00AD74A0"/>
    <w:rsid w:val="00AD7576"/>
    <w:rsid w:val="00AD759F"/>
    <w:rsid w:val="00AD763F"/>
    <w:rsid w:val="00AD7640"/>
    <w:rsid w:val="00AD7656"/>
    <w:rsid w:val="00AD767D"/>
    <w:rsid w:val="00AD769F"/>
    <w:rsid w:val="00AD7776"/>
    <w:rsid w:val="00AD779D"/>
    <w:rsid w:val="00AD77DB"/>
    <w:rsid w:val="00AD796F"/>
    <w:rsid w:val="00AD797F"/>
    <w:rsid w:val="00AD7997"/>
    <w:rsid w:val="00AD7A4E"/>
    <w:rsid w:val="00AD7A52"/>
    <w:rsid w:val="00AD7A86"/>
    <w:rsid w:val="00AD7A97"/>
    <w:rsid w:val="00AD7A9B"/>
    <w:rsid w:val="00AD7AE4"/>
    <w:rsid w:val="00AD7B10"/>
    <w:rsid w:val="00AD7BD0"/>
    <w:rsid w:val="00AD7C48"/>
    <w:rsid w:val="00AD7D52"/>
    <w:rsid w:val="00AD7D61"/>
    <w:rsid w:val="00AD7DE6"/>
    <w:rsid w:val="00AD7E14"/>
    <w:rsid w:val="00AD7E6C"/>
    <w:rsid w:val="00AD7E82"/>
    <w:rsid w:val="00AD7EAB"/>
    <w:rsid w:val="00AD7EC2"/>
    <w:rsid w:val="00AD7ED3"/>
    <w:rsid w:val="00AD7F5A"/>
    <w:rsid w:val="00AD7F8D"/>
    <w:rsid w:val="00AE001C"/>
    <w:rsid w:val="00AE0021"/>
    <w:rsid w:val="00AE0056"/>
    <w:rsid w:val="00AE00B0"/>
    <w:rsid w:val="00AE01CB"/>
    <w:rsid w:val="00AE0237"/>
    <w:rsid w:val="00AE024B"/>
    <w:rsid w:val="00AE02BE"/>
    <w:rsid w:val="00AE02CB"/>
    <w:rsid w:val="00AE034E"/>
    <w:rsid w:val="00AE0368"/>
    <w:rsid w:val="00AE03B6"/>
    <w:rsid w:val="00AE03CB"/>
    <w:rsid w:val="00AE0418"/>
    <w:rsid w:val="00AE0486"/>
    <w:rsid w:val="00AE04BF"/>
    <w:rsid w:val="00AE04CB"/>
    <w:rsid w:val="00AE04D4"/>
    <w:rsid w:val="00AE0551"/>
    <w:rsid w:val="00AE0649"/>
    <w:rsid w:val="00AE067E"/>
    <w:rsid w:val="00AE06FF"/>
    <w:rsid w:val="00AE0747"/>
    <w:rsid w:val="00AE0782"/>
    <w:rsid w:val="00AE07B5"/>
    <w:rsid w:val="00AE0862"/>
    <w:rsid w:val="00AE0938"/>
    <w:rsid w:val="00AE0A1E"/>
    <w:rsid w:val="00AE0BCC"/>
    <w:rsid w:val="00AE0BD0"/>
    <w:rsid w:val="00AE0BDD"/>
    <w:rsid w:val="00AE0BEF"/>
    <w:rsid w:val="00AE0C3D"/>
    <w:rsid w:val="00AE0D7C"/>
    <w:rsid w:val="00AE0E50"/>
    <w:rsid w:val="00AE0E73"/>
    <w:rsid w:val="00AE0E97"/>
    <w:rsid w:val="00AE0EA4"/>
    <w:rsid w:val="00AE0EA8"/>
    <w:rsid w:val="00AE0EB7"/>
    <w:rsid w:val="00AE0F45"/>
    <w:rsid w:val="00AE0F77"/>
    <w:rsid w:val="00AE0F7B"/>
    <w:rsid w:val="00AE0F84"/>
    <w:rsid w:val="00AE0FED"/>
    <w:rsid w:val="00AE101D"/>
    <w:rsid w:val="00AE1116"/>
    <w:rsid w:val="00AE1121"/>
    <w:rsid w:val="00AE115D"/>
    <w:rsid w:val="00AE1185"/>
    <w:rsid w:val="00AE119D"/>
    <w:rsid w:val="00AE11C7"/>
    <w:rsid w:val="00AE11F8"/>
    <w:rsid w:val="00AE121F"/>
    <w:rsid w:val="00AE1260"/>
    <w:rsid w:val="00AE12EE"/>
    <w:rsid w:val="00AE130D"/>
    <w:rsid w:val="00AE133C"/>
    <w:rsid w:val="00AE1387"/>
    <w:rsid w:val="00AE13EE"/>
    <w:rsid w:val="00AE140B"/>
    <w:rsid w:val="00AE141F"/>
    <w:rsid w:val="00AE14E5"/>
    <w:rsid w:val="00AE14EF"/>
    <w:rsid w:val="00AE1547"/>
    <w:rsid w:val="00AE156B"/>
    <w:rsid w:val="00AE15C8"/>
    <w:rsid w:val="00AE15DA"/>
    <w:rsid w:val="00AE1668"/>
    <w:rsid w:val="00AE1671"/>
    <w:rsid w:val="00AE170D"/>
    <w:rsid w:val="00AE1770"/>
    <w:rsid w:val="00AE1778"/>
    <w:rsid w:val="00AE17B7"/>
    <w:rsid w:val="00AE17C6"/>
    <w:rsid w:val="00AE17DA"/>
    <w:rsid w:val="00AE1810"/>
    <w:rsid w:val="00AE181A"/>
    <w:rsid w:val="00AE1863"/>
    <w:rsid w:val="00AE186E"/>
    <w:rsid w:val="00AE18E6"/>
    <w:rsid w:val="00AE18EB"/>
    <w:rsid w:val="00AE193C"/>
    <w:rsid w:val="00AE1998"/>
    <w:rsid w:val="00AE19AE"/>
    <w:rsid w:val="00AE1A5B"/>
    <w:rsid w:val="00AE1ADC"/>
    <w:rsid w:val="00AE1AF6"/>
    <w:rsid w:val="00AE1B04"/>
    <w:rsid w:val="00AE1B69"/>
    <w:rsid w:val="00AE1BAA"/>
    <w:rsid w:val="00AE1C02"/>
    <w:rsid w:val="00AE1C08"/>
    <w:rsid w:val="00AE1C12"/>
    <w:rsid w:val="00AE1C23"/>
    <w:rsid w:val="00AE1C29"/>
    <w:rsid w:val="00AE1D8F"/>
    <w:rsid w:val="00AE1E99"/>
    <w:rsid w:val="00AE1EB4"/>
    <w:rsid w:val="00AE1ED2"/>
    <w:rsid w:val="00AE1F65"/>
    <w:rsid w:val="00AE1F6A"/>
    <w:rsid w:val="00AE1FA0"/>
    <w:rsid w:val="00AE200D"/>
    <w:rsid w:val="00AE2026"/>
    <w:rsid w:val="00AE202D"/>
    <w:rsid w:val="00AE20F9"/>
    <w:rsid w:val="00AE2104"/>
    <w:rsid w:val="00AE215F"/>
    <w:rsid w:val="00AE2171"/>
    <w:rsid w:val="00AE21CB"/>
    <w:rsid w:val="00AE22E2"/>
    <w:rsid w:val="00AE2328"/>
    <w:rsid w:val="00AE249F"/>
    <w:rsid w:val="00AE24F4"/>
    <w:rsid w:val="00AE2547"/>
    <w:rsid w:val="00AE2550"/>
    <w:rsid w:val="00AE255A"/>
    <w:rsid w:val="00AE260A"/>
    <w:rsid w:val="00AE260E"/>
    <w:rsid w:val="00AE263A"/>
    <w:rsid w:val="00AE2675"/>
    <w:rsid w:val="00AE2696"/>
    <w:rsid w:val="00AE2734"/>
    <w:rsid w:val="00AE2738"/>
    <w:rsid w:val="00AE2770"/>
    <w:rsid w:val="00AE27EC"/>
    <w:rsid w:val="00AE2805"/>
    <w:rsid w:val="00AE281C"/>
    <w:rsid w:val="00AE282C"/>
    <w:rsid w:val="00AE2852"/>
    <w:rsid w:val="00AE2884"/>
    <w:rsid w:val="00AE292A"/>
    <w:rsid w:val="00AE2944"/>
    <w:rsid w:val="00AE2978"/>
    <w:rsid w:val="00AE29CA"/>
    <w:rsid w:val="00AE29D2"/>
    <w:rsid w:val="00AE29E6"/>
    <w:rsid w:val="00AE2A7E"/>
    <w:rsid w:val="00AE2ADE"/>
    <w:rsid w:val="00AE2B6F"/>
    <w:rsid w:val="00AE2C0C"/>
    <w:rsid w:val="00AE2C5B"/>
    <w:rsid w:val="00AE2CDE"/>
    <w:rsid w:val="00AE2D78"/>
    <w:rsid w:val="00AE2E6D"/>
    <w:rsid w:val="00AE2EE3"/>
    <w:rsid w:val="00AE2F0C"/>
    <w:rsid w:val="00AE2F7B"/>
    <w:rsid w:val="00AE2F86"/>
    <w:rsid w:val="00AE2F9E"/>
    <w:rsid w:val="00AE2FF4"/>
    <w:rsid w:val="00AE3070"/>
    <w:rsid w:val="00AE30C5"/>
    <w:rsid w:val="00AE3111"/>
    <w:rsid w:val="00AE312C"/>
    <w:rsid w:val="00AE312D"/>
    <w:rsid w:val="00AE3156"/>
    <w:rsid w:val="00AE317A"/>
    <w:rsid w:val="00AE3194"/>
    <w:rsid w:val="00AE31C6"/>
    <w:rsid w:val="00AE3206"/>
    <w:rsid w:val="00AE326A"/>
    <w:rsid w:val="00AE3293"/>
    <w:rsid w:val="00AE3369"/>
    <w:rsid w:val="00AE3381"/>
    <w:rsid w:val="00AE3383"/>
    <w:rsid w:val="00AE34A9"/>
    <w:rsid w:val="00AE34D7"/>
    <w:rsid w:val="00AE35CC"/>
    <w:rsid w:val="00AE35E0"/>
    <w:rsid w:val="00AE35E2"/>
    <w:rsid w:val="00AE3671"/>
    <w:rsid w:val="00AE369E"/>
    <w:rsid w:val="00AE3748"/>
    <w:rsid w:val="00AE377D"/>
    <w:rsid w:val="00AE379A"/>
    <w:rsid w:val="00AE37B6"/>
    <w:rsid w:val="00AE37D8"/>
    <w:rsid w:val="00AE3835"/>
    <w:rsid w:val="00AE386A"/>
    <w:rsid w:val="00AE38B4"/>
    <w:rsid w:val="00AE38F6"/>
    <w:rsid w:val="00AE38F7"/>
    <w:rsid w:val="00AE3941"/>
    <w:rsid w:val="00AE395A"/>
    <w:rsid w:val="00AE39DD"/>
    <w:rsid w:val="00AE3B2D"/>
    <w:rsid w:val="00AE3B58"/>
    <w:rsid w:val="00AE3B6F"/>
    <w:rsid w:val="00AE3B79"/>
    <w:rsid w:val="00AE3B95"/>
    <w:rsid w:val="00AE3BF9"/>
    <w:rsid w:val="00AE3C13"/>
    <w:rsid w:val="00AE3CA2"/>
    <w:rsid w:val="00AE3CAF"/>
    <w:rsid w:val="00AE3CCA"/>
    <w:rsid w:val="00AE3D42"/>
    <w:rsid w:val="00AE3DDB"/>
    <w:rsid w:val="00AE3E27"/>
    <w:rsid w:val="00AE3F12"/>
    <w:rsid w:val="00AE3F84"/>
    <w:rsid w:val="00AE3F94"/>
    <w:rsid w:val="00AE3FB3"/>
    <w:rsid w:val="00AE4017"/>
    <w:rsid w:val="00AE4115"/>
    <w:rsid w:val="00AE4136"/>
    <w:rsid w:val="00AE4194"/>
    <w:rsid w:val="00AE41B5"/>
    <w:rsid w:val="00AE41C0"/>
    <w:rsid w:val="00AE41EA"/>
    <w:rsid w:val="00AE4207"/>
    <w:rsid w:val="00AE421D"/>
    <w:rsid w:val="00AE422A"/>
    <w:rsid w:val="00AE42D5"/>
    <w:rsid w:val="00AE4303"/>
    <w:rsid w:val="00AE4313"/>
    <w:rsid w:val="00AE4317"/>
    <w:rsid w:val="00AE4361"/>
    <w:rsid w:val="00AE4378"/>
    <w:rsid w:val="00AE43B0"/>
    <w:rsid w:val="00AE43B7"/>
    <w:rsid w:val="00AE440A"/>
    <w:rsid w:val="00AE44E3"/>
    <w:rsid w:val="00AE450B"/>
    <w:rsid w:val="00AE4519"/>
    <w:rsid w:val="00AE4525"/>
    <w:rsid w:val="00AE4547"/>
    <w:rsid w:val="00AE4592"/>
    <w:rsid w:val="00AE45A0"/>
    <w:rsid w:val="00AE46DB"/>
    <w:rsid w:val="00AE471E"/>
    <w:rsid w:val="00AE478F"/>
    <w:rsid w:val="00AE482F"/>
    <w:rsid w:val="00AE4865"/>
    <w:rsid w:val="00AE4935"/>
    <w:rsid w:val="00AE495C"/>
    <w:rsid w:val="00AE498C"/>
    <w:rsid w:val="00AE49D9"/>
    <w:rsid w:val="00AE4A6D"/>
    <w:rsid w:val="00AE4AA1"/>
    <w:rsid w:val="00AE4AA6"/>
    <w:rsid w:val="00AE4B4D"/>
    <w:rsid w:val="00AE4BBB"/>
    <w:rsid w:val="00AE4BBF"/>
    <w:rsid w:val="00AE4BC5"/>
    <w:rsid w:val="00AE4BEA"/>
    <w:rsid w:val="00AE4C06"/>
    <w:rsid w:val="00AE4C69"/>
    <w:rsid w:val="00AE4CF7"/>
    <w:rsid w:val="00AE4D32"/>
    <w:rsid w:val="00AE4D35"/>
    <w:rsid w:val="00AE4D60"/>
    <w:rsid w:val="00AE4DC6"/>
    <w:rsid w:val="00AE4E62"/>
    <w:rsid w:val="00AE4E89"/>
    <w:rsid w:val="00AE4EAC"/>
    <w:rsid w:val="00AE4ED0"/>
    <w:rsid w:val="00AE4EF6"/>
    <w:rsid w:val="00AE4F43"/>
    <w:rsid w:val="00AE5028"/>
    <w:rsid w:val="00AE505A"/>
    <w:rsid w:val="00AE5096"/>
    <w:rsid w:val="00AE50AD"/>
    <w:rsid w:val="00AE50F9"/>
    <w:rsid w:val="00AE5133"/>
    <w:rsid w:val="00AE516F"/>
    <w:rsid w:val="00AE5181"/>
    <w:rsid w:val="00AE51FF"/>
    <w:rsid w:val="00AE5218"/>
    <w:rsid w:val="00AE5226"/>
    <w:rsid w:val="00AE5244"/>
    <w:rsid w:val="00AE524C"/>
    <w:rsid w:val="00AE5258"/>
    <w:rsid w:val="00AE528A"/>
    <w:rsid w:val="00AE52A9"/>
    <w:rsid w:val="00AE52AB"/>
    <w:rsid w:val="00AE52B6"/>
    <w:rsid w:val="00AE52D3"/>
    <w:rsid w:val="00AE52F8"/>
    <w:rsid w:val="00AE5344"/>
    <w:rsid w:val="00AE5347"/>
    <w:rsid w:val="00AE53B3"/>
    <w:rsid w:val="00AE5457"/>
    <w:rsid w:val="00AE5469"/>
    <w:rsid w:val="00AE54D1"/>
    <w:rsid w:val="00AE54D2"/>
    <w:rsid w:val="00AE54E0"/>
    <w:rsid w:val="00AE552A"/>
    <w:rsid w:val="00AE55DD"/>
    <w:rsid w:val="00AE5680"/>
    <w:rsid w:val="00AE5694"/>
    <w:rsid w:val="00AE56BB"/>
    <w:rsid w:val="00AE56D1"/>
    <w:rsid w:val="00AE56F0"/>
    <w:rsid w:val="00AE57FE"/>
    <w:rsid w:val="00AE5983"/>
    <w:rsid w:val="00AE59FC"/>
    <w:rsid w:val="00AE5AA7"/>
    <w:rsid w:val="00AE5B93"/>
    <w:rsid w:val="00AE5C0F"/>
    <w:rsid w:val="00AE5C15"/>
    <w:rsid w:val="00AE5C1D"/>
    <w:rsid w:val="00AE5C42"/>
    <w:rsid w:val="00AE5C7B"/>
    <w:rsid w:val="00AE5C8B"/>
    <w:rsid w:val="00AE5DC8"/>
    <w:rsid w:val="00AE5DF4"/>
    <w:rsid w:val="00AE5E55"/>
    <w:rsid w:val="00AE5E69"/>
    <w:rsid w:val="00AE5F5B"/>
    <w:rsid w:val="00AE5FCF"/>
    <w:rsid w:val="00AE5FF5"/>
    <w:rsid w:val="00AE603F"/>
    <w:rsid w:val="00AE6049"/>
    <w:rsid w:val="00AE6183"/>
    <w:rsid w:val="00AE619E"/>
    <w:rsid w:val="00AE61D5"/>
    <w:rsid w:val="00AE61E8"/>
    <w:rsid w:val="00AE61EF"/>
    <w:rsid w:val="00AE6208"/>
    <w:rsid w:val="00AE6215"/>
    <w:rsid w:val="00AE624E"/>
    <w:rsid w:val="00AE6264"/>
    <w:rsid w:val="00AE6344"/>
    <w:rsid w:val="00AE646E"/>
    <w:rsid w:val="00AE650E"/>
    <w:rsid w:val="00AE655E"/>
    <w:rsid w:val="00AE65A8"/>
    <w:rsid w:val="00AE65BC"/>
    <w:rsid w:val="00AE6622"/>
    <w:rsid w:val="00AE664E"/>
    <w:rsid w:val="00AE66A9"/>
    <w:rsid w:val="00AE67E1"/>
    <w:rsid w:val="00AE67FB"/>
    <w:rsid w:val="00AE688F"/>
    <w:rsid w:val="00AE68BB"/>
    <w:rsid w:val="00AE68BD"/>
    <w:rsid w:val="00AE68E9"/>
    <w:rsid w:val="00AE695E"/>
    <w:rsid w:val="00AE6993"/>
    <w:rsid w:val="00AE69BE"/>
    <w:rsid w:val="00AE69CA"/>
    <w:rsid w:val="00AE6A89"/>
    <w:rsid w:val="00AE6A8B"/>
    <w:rsid w:val="00AE6AD2"/>
    <w:rsid w:val="00AE6B05"/>
    <w:rsid w:val="00AE6B6B"/>
    <w:rsid w:val="00AE6B71"/>
    <w:rsid w:val="00AE6B83"/>
    <w:rsid w:val="00AE6BD3"/>
    <w:rsid w:val="00AE6C36"/>
    <w:rsid w:val="00AE6D1B"/>
    <w:rsid w:val="00AE6D7E"/>
    <w:rsid w:val="00AE6E1D"/>
    <w:rsid w:val="00AE6E26"/>
    <w:rsid w:val="00AE6EF4"/>
    <w:rsid w:val="00AE6F47"/>
    <w:rsid w:val="00AE6F87"/>
    <w:rsid w:val="00AE6FA3"/>
    <w:rsid w:val="00AE6FC6"/>
    <w:rsid w:val="00AE6FEA"/>
    <w:rsid w:val="00AE7032"/>
    <w:rsid w:val="00AE7055"/>
    <w:rsid w:val="00AE7081"/>
    <w:rsid w:val="00AE70EF"/>
    <w:rsid w:val="00AE7153"/>
    <w:rsid w:val="00AE716A"/>
    <w:rsid w:val="00AE71F9"/>
    <w:rsid w:val="00AE721B"/>
    <w:rsid w:val="00AE723D"/>
    <w:rsid w:val="00AE7487"/>
    <w:rsid w:val="00AE74EE"/>
    <w:rsid w:val="00AE7515"/>
    <w:rsid w:val="00AE752F"/>
    <w:rsid w:val="00AE7539"/>
    <w:rsid w:val="00AE7571"/>
    <w:rsid w:val="00AE75B3"/>
    <w:rsid w:val="00AE764C"/>
    <w:rsid w:val="00AE768E"/>
    <w:rsid w:val="00AE76E8"/>
    <w:rsid w:val="00AE770C"/>
    <w:rsid w:val="00AE7774"/>
    <w:rsid w:val="00AE77B9"/>
    <w:rsid w:val="00AE77F8"/>
    <w:rsid w:val="00AE7810"/>
    <w:rsid w:val="00AE78A1"/>
    <w:rsid w:val="00AE78B3"/>
    <w:rsid w:val="00AE7970"/>
    <w:rsid w:val="00AE7980"/>
    <w:rsid w:val="00AE798E"/>
    <w:rsid w:val="00AE79A8"/>
    <w:rsid w:val="00AE79D4"/>
    <w:rsid w:val="00AE7A14"/>
    <w:rsid w:val="00AE7A38"/>
    <w:rsid w:val="00AE7AAC"/>
    <w:rsid w:val="00AE7B8C"/>
    <w:rsid w:val="00AE7B91"/>
    <w:rsid w:val="00AE7BDA"/>
    <w:rsid w:val="00AE7C57"/>
    <w:rsid w:val="00AE7CAC"/>
    <w:rsid w:val="00AE7CD7"/>
    <w:rsid w:val="00AE7D5D"/>
    <w:rsid w:val="00AE7D8A"/>
    <w:rsid w:val="00AE7E0C"/>
    <w:rsid w:val="00AE7E8B"/>
    <w:rsid w:val="00AE7F3B"/>
    <w:rsid w:val="00AE7FB2"/>
    <w:rsid w:val="00AE7FB5"/>
    <w:rsid w:val="00AE7FBC"/>
    <w:rsid w:val="00AF0027"/>
    <w:rsid w:val="00AF0136"/>
    <w:rsid w:val="00AF01B3"/>
    <w:rsid w:val="00AF01CD"/>
    <w:rsid w:val="00AF01D4"/>
    <w:rsid w:val="00AF01E9"/>
    <w:rsid w:val="00AF0251"/>
    <w:rsid w:val="00AF02C7"/>
    <w:rsid w:val="00AF031B"/>
    <w:rsid w:val="00AF0371"/>
    <w:rsid w:val="00AF03D3"/>
    <w:rsid w:val="00AF03FC"/>
    <w:rsid w:val="00AF0402"/>
    <w:rsid w:val="00AF043B"/>
    <w:rsid w:val="00AF0477"/>
    <w:rsid w:val="00AF04BD"/>
    <w:rsid w:val="00AF055B"/>
    <w:rsid w:val="00AF058C"/>
    <w:rsid w:val="00AF05D3"/>
    <w:rsid w:val="00AF05DF"/>
    <w:rsid w:val="00AF05EB"/>
    <w:rsid w:val="00AF061C"/>
    <w:rsid w:val="00AF063C"/>
    <w:rsid w:val="00AF064F"/>
    <w:rsid w:val="00AF06F6"/>
    <w:rsid w:val="00AF0746"/>
    <w:rsid w:val="00AF07BB"/>
    <w:rsid w:val="00AF07E1"/>
    <w:rsid w:val="00AF07F9"/>
    <w:rsid w:val="00AF088A"/>
    <w:rsid w:val="00AF095E"/>
    <w:rsid w:val="00AF0969"/>
    <w:rsid w:val="00AF0A34"/>
    <w:rsid w:val="00AF0A69"/>
    <w:rsid w:val="00AF0AA9"/>
    <w:rsid w:val="00AF0B22"/>
    <w:rsid w:val="00AF0B39"/>
    <w:rsid w:val="00AF0B73"/>
    <w:rsid w:val="00AF0BFC"/>
    <w:rsid w:val="00AF0C42"/>
    <w:rsid w:val="00AF0CE9"/>
    <w:rsid w:val="00AF0CEC"/>
    <w:rsid w:val="00AF0D07"/>
    <w:rsid w:val="00AF0D2B"/>
    <w:rsid w:val="00AF0DBE"/>
    <w:rsid w:val="00AF0DC5"/>
    <w:rsid w:val="00AF0E0D"/>
    <w:rsid w:val="00AF0E55"/>
    <w:rsid w:val="00AF0E99"/>
    <w:rsid w:val="00AF0E9F"/>
    <w:rsid w:val="00AF0EF0"/>
    <w:rsid w:val="00AF0F4B"/>
    <w:rsid w:val="00AF0F6F"/>
    <w:rsid w:val="00AF1003"/>
    <w:rsid w:val="00AF10F3"/>
    <w:rsid w:val="00AF112F"/>
    <w:rsid w:val="00AF114D"/>
    <w:rsid w:val="00AF116C"/>
    <w:rsid w:val="00AF11CB"/>
    <w:rsid w:val="00AF1235"/>
    <w:rsid w:val="00AF1294"/>
    <w:rsid w:val="00AF129D"/>
    <w:rsid w:val="00AF12F2"/>
    <w:rsid w:val="00AF1314"/>
    <w:rsid w:val="00AF1398"/>
    <w:rsid w:val="00AF13E8"/>
    <w:rsid w:val="00AF13FA"/>
    <w:rsid w:val="00AF1515"/>
    <w:rsid w:val="00AF153D"/>
    <w:rsid w:val="00AF1564"/>
    <w:rsid w:val="00AF158C"/>
    <w:rsid w:val="00AF15BC"/>
    <w:rsid w:val="00AF15C3"/>
    <w:rsid w:val="00AF15D9"/>
    <w:rsid w:val="00AF15FB"/>
    <w:rsid w:val="00AF1632"/>
    <w:rsid w:val="00AF167F"/>
    <w:rsid w:val="00AF1708"/>
    <w:rsid w:val="00AF173D"/>
    <w:rsid w:val="00AF1746"/>
    <w:rsid w:val="00AF18E5"/>
    <w:rsid w:val="00AF18E6"/>
    <w:rsid w:val="00AF19A8"/>
    <w:rsid w:val="00AF19CE"/>
    <w:rsid w:val="00AF1A06"/>
    <w:rsid w:val="00AF1A15"/>
    <w:rsid w:val="00AF1AE1"/>
    <w:rsid w:val="00AF1B0B"/>
    <w:rsid w:val="00AF1B75"/>
    <w:rsid w:val="00AF1BED"/>
    <w:rsid w:val="00AF1C15"/>
    <w:rsid w:val="00AF1CD5"/>
    <w:rsid w:val="00AF1D2E"/>
    <w:rsid w:val="00AF1D51"/>
    <w:rsid w:val="00AF1D5E"/>
    <w:rsid w:val="00AF1D8F"/>
    <w:rsid w:val="00AF1D9A"/>
    <w:rsid w:val="00AF1DD4"/>
    <w:rsid w:val="00AF1DDE"/>
    <w:rsid w:val="00AF1E98"/>
    <w:rsid w:val="00AF1EB0"/>
    <w:rsid w:val="00AF1F38"/>
    <w:rsid w:val="00AF2021"/>
    <w:rsid w:val="00AF2027"/>
    <w:rsid w:val="00AF20F0"/>
    <w:rsid w:val="00AF2145"/>
    <w:rsid w:val="00AF2146"/>
    <w:rsid w:val="00AF21EA"/>
    <w:rsid w:val="00AF220B"/>
    <w:rsid w:val="00AF221B"/>
    <w:rsid w:val="00AF2286"/>
    <w:rsid w:val="00AF238E"/>
    <w:rsid w:val="00AF23D9"/>
    <w:rsid w:val="00AF241D"/>
    <w:rsid w:val="00AF2551"/>
    <w:rsid w:val="00AF2577"/>
    <w:rsid w:val="00AF2598"/>
    <w:rsid w:val="00AF25C0"/>
    <w:rsid w:val="00AF25ED"/>
    <w:rsid w:val="00AF260F"/>
    <w:rsid w:val="00AF2611"/>
    <w:rsid w:val="00AF2646"/>
    <w:rsid w:val="00AF2674"/>
    <w:rsid w:val="00AF267F"/>
    <w:rsid w:val="00AF2680"/>
    <w:rsid w:val="00AF2738"/>
    <w:rsid w:val="00AF2760"/>
    <w:rsid w:val="00AF28D8"/>
    <w:rsid w:val="00AF2900"/>
    <w:rsid w:val="00AF2962"/>
    <w:rsid w:val="00AF297F"/>
    <w:rsid w:val="00AF29E5"/>
    <w:rsid w:val="00AF2A23"/>
    <w:rsid w:val="00AF2A25"/>
    <w:rsid w:val="00AF2ADA"/>
    <w:rsid w:val="00AF2AF0"/>
    <w:rsid w:val="00AF2B0C"/>
    <w:rsid w:val="00AF2B3A"/>
    <w:rsid w:val="00AF2B97"/>
    <w:rsid w:val="00AF2BA7"/>
    <w:rsid w:val="00AF2C9C"/>
    <w:rsid w:val="00AF2CD9"/>
    <w:rsid w:val="00AF2D23"/>
    <w:rsid w:val="00AF2E21"/>
    <w:rsid w:val="00AF2E54"/>
    <w:rsid w:val="00AF2F03"/>
    <w:rsid w:val="00AF2F39"/>
    <w:rsid w:val="00AF2FBB"/>
    <w:rsid w:val="00AF2FCB"/>
    <w:rsid w:val="00AF3046"/>
    <w:rsid w:val="00AF3075"/>
    <w:rsid w:val="00AF30AD"/>
    <w:rsid w:val="00AF30B9"/>
    <w:rsid w:val="00AF30EB"/>
    <w:rsid w:val="00AF312E"/>
    <w:rsid w:val="00AF314B"/>
    <w:rsid w:val="00AF3154"/>
    <w:rsid w:val="00AF315B"/>
    <w:rsid w:val="00AF31AF"/>
    <w:rsid w:val="00AF31DB"/>
    <w:rsid w:val="00AF31DC"/>
    <w:rsid w:val="00AF32A0"/>
    <w:rsid w:val="00AF32C5"/>
    <w:rsid w:val="00AF32E0"/>
    <w:rsid w:val="00AF32E2"/>
    <w:rsid w:val="00AF32FF"/>
    <w:rsid w:val="00AF3323"/>
    <w:rsid w:val="00AF3341"/>
    <w:rsid w:val="00AF3382"/>
    <w:rsid w:val="00AF33A3"/>
    <w:rsid w:val="00AF33D2"/>
    <w:rsid w:val="00AF342A"/>
    <w:rsid w:val="00AF34C0"/>
    <w:rsid w:val="00AF35D5"/>
    <w:rsid w:val="00AF35DD"/>
    <w:rsid w:val="00AF3607"/>
    <w:rsid w:val="00AF364C"/>
    <w:rsid w:val="00AF36CB"/>
    <w:rsid w:val="00AF3709"/>
    <w:rsid w:val="00AF3732"/>
    <w:rsid w:val="00AF3748"/>
    <w:rsid w:val="00AF3756"/>
    <w:rsid w:val="00AF37C8"/>
    <w:rsid w:val="00AF37EE"/>
    <w:rsid w:val="00AF3850"/>
    <w:rsid w:val="00AF3908"/>
    <w:rsid w:val="00AF39E7"/>
    <w:rsid w:val="00AF39ED"/>
    <w:rsid w:val="00AF3A00"/>
    <w:rsid w:val="00AF3A5F"/>
    <w:rsid w:val="00AF3A88"/>
    <w:rsid w:val="00AF3B45"/>
    <w:rsid w:val="00AF3B62"/>
    <w:rsid w:val="00AF3B8F"/>
    <w:rsid w:val="00AF3BD6"/>
    <w:rsid w:val="00AF3BF9"/>
    <w:rsid w:val="00AF3C05"/>
    <w:rsid w:val="00AF3C4B"/>
    <w:rsid w:val="00AF3C51"/>
    <w:rsid w:val="00AF3CDC"/>
    <w:rsid w:val="00AF3CFD"/>
    <w:rsid w:val="00AF3D05"/>
    <w:rsid w:val="00AF3D1D"/>
    <w:rsid w:val="00AF3D30"/>
    <w:rsid w:val="00AF3D49"/>
    <w:rsid w:val="00AF3D72"/>
    <w:rsid w:val="00AF3DA5"/>
    <w:rsid w:val="00AF3DBF"/>
    <w:rsid w:val="00AF3DC8"/>
    <w:rsid w:val="00AF3F86"/>
    <w:rsid w:val="00AF4024"/>
    <w:rsid w:val="00AF416B"/>
    <w:rsid w:val="00AF425E"/>
    <w:rsid w:val="00AF429A"/>
    <w:rsid w:val="00AF42B6"/>
    <w:rsid w:val="00AF42E6"/>
    <w:rsid w:val="00AF430A"/>
    <w:rsid w:val="00AF436B"/>
    <w:rsid w:val="00AF43A4"/>
    <w:rsid w:val="00AF43F6"/>
    <w:rsid w:val="00AF441D"/>
    <w:rsid w:val="00AF44A5"/>
    <w:rsid w:val="00AF4531"/>
    <w:rsid w:val="00AF46AB"/>
    <w:rsid w:val="00AF46AF"/>
    <w:rsid w:val="00AF46CF"/>
    <w:rsid w:val="00AF46F6"/>
    <w:rsid w:val="00AF46FD"/>
    <w:rsid w:val="00AF4704"/>
    <w:rsid w:val="00AF480B"/>
    <w:rsid w:val="00AF4870"/>
    <w:rsid w:val="00AF4943"/>
    <w:rsid w:val="00AF4971"/>
    <w:rsid w:val="00AF4A25"/>
    <w:rsid w:val="00AF4A2F"/>
    <w:rsid w:val="00AF4AB2"/>
    <w:rsid w:val="00AF4B2C"/>
    <w:rsid w:val="00AF4B33"/>
    <w:rsid w:val="00AF4B6A"/>
    <w:rsid w:val="00AF4BAB"/>
    <w:rsid w:val="00AF4BE6"/>
    <w:rsid w:val="00AF4C85"/>
    <w:rsid w:val="00AF4F83"/>
    <w:rsid w:val="00AF4F98"/>
    <w:rsid w:val="00AF5018"/>
    <w:rsid w:val="00AF504D"/>
    <w:rsid w:val="00AF511D"/>
    <w:rsid w:val="00AF5147"/>
    <w:rsid w:val="00AF5193"/>
    <w:rsid w:val="00AF51B4"/>
    <w:rsid w:val="00AF522B"/>
    <w:rsid w:val="00AF5235"/>
    <w:rsid w:val="00AF5298"/>
    <w:rsid w:val="00AF52C9"/>
    <w:rsid w:val="00AF52EC"/>
    <w:rsid w:val="00AF5351"/>
    <w:rsid w:val="00AF53A7"/>
    <w:rsid w:val="00AF53B8"/>
    <w:rsid w:val="00AF5415"/>
    <w:rsid w:val="00AF5467"/>
    <w:rsid w:val="00AF546C"/>
    <w:rsid w:val="00AF54DA"/>
    <w:rsid w:val="00AF5520"/>
    <w:rsid w:val="00AF5600"/>
    <w:rsid w:val="00AF56E1"/>
    <w:rsid w:val="00AF56E9"/>
    <w:rsid w:val="00AF5707"/>
    <w:rsid w:val="00AF5711"/>
    <w:rsid w:val="00AF571D"/>
    <w:rsid w:val="00AF5731"/>
    <w:rsid w:val="00AF57A5"/>
    <w:rsid w:val="00AF584A"/>
    <w:rsid w:val="00AF5860"/>
    <w:rsid w:val="00AF5876"/>
    <w:rsid w:val="00AF5891"/>
    <w:rsid w:val="00AF5900"/>
    <w:rsid w:val="00AF593E"/>
    <w:rsid w:val="00AF5978"/>
    <w:rsid w:val="00AF5994"/>
    <w:rsid w:val="00AF5A0E"/>
    <w:rsid w:val="00AF5A21"/>
    <w:rsid w:val="00AF5A72"/>
    <w:rsid w:val="00AF5A88"/>
    <w:rsid w:val="00AF5AB7"/>
    <w:rsid w:val="00AF5B23"/>
    <w:rsid w:val="00AF5B49"/>
    <w:rsid w:val="00AF5B8F"/>
    <w:rsid w:val="00AF5C4F"/>
    <w:rsid w:val="00AF5C6E"/>
    <w:rsid w:val="00AF5CA5"/>
    <w:rsid w:val="00AF5CDE"/>
    <w:rsid w:val="00AF5D34"/>
    <w:rsid w:val="00AF5D6C"/>
    <w:rsid w:val="00AF5E9F"/>
    <w:rsid w:val="00AF5F0C"/>
    <w:rsid w:val="00AF603D"/>
    <w:rsid w:val="00AF60AE"/>
    <w:rsid w:val="00AF60B3"/>
    <w:rsid w:val="00AF60B5"/>
    <w:rsid w:val="00AF6116"/>
    <w:rsid w:val="00AF611C"/>
    <w:rsid w:val="00AF615B"/>
    <w:rsid w:val="00AF615D"/>
    <w:rsid w:val="00AF61A5"/>
    <w:rsid w:val="00AF61A7"/>
    <w:rsid w:val="00AF61F0"/>
    <w:rsid w:val="00AF61F8"/>
    <w:rsid w:val="00AF620E"/>
    <w:rsid w:val="00AF62A8"/>
    <w:rsid w:val="00AF6354"/>
    <w:rsid w:val="00AF6371"/>
    <w:rsid w:val="00AF6392"/>
    <w:rsid w:val="00AF63EF"/>
    <w:rsid w:val="00AF6403"/>
    <w:rsid w:val="00AF6437"/>
    <w:rsid w:val="00AF64EE"/>
    <w:rsid w:val="00AF64F9"/>
    <w:rsid w:val="00AF6639"/>
    <w:rsid w:val="00AF6702"/>
    <w:rsid w:val="00AF6785"/>
    <w:rsid w:val="00AF6863"/>
    <w:rsid w:val="00AF686B"/>
    <w:rsid w:val="00AF686C"/>
    <w:rsid w:val="00AF68F3"/>
    <w:rsid w:val="00AF6926"/>
    <w:rsid w:val="00AF693B"/>
    <w:rsid w:val="00AF6942"/>
    <w:rsid w:val="00AF69B3"/>
    <w:rsid w:val="00AF69C7"/>
    <w:rsid w:val="00AF69D0"/>
    <w:rsid w:val="00AF6A85"/>
    <w:rsid w:val="00AF6A8F"/>
    <w:rsid w:val="00AF6B3D"/>
    <w:rsid w:val="00AF6B4B"/>
    <w:rsid w:val="00AF6B50"/>
    <w:rsid w:val="00AF6B51"/>
    <w:rsid w:val="00AF6B6A"/>
    <w:rsid w:val="00AF6B93"/>
    <w:rsid w:val="00AF6C0D"/>
    <w:rsid w:val="00AF6C21"/>
    <w:rsid w:val="00AF6C2D"/>
    <w:rsid w:val="00AF6CA3"/>
    <w:rsid w:val="00AF6CC7"/>
    <w:rsid w:val="00AF6D88"/>
    <w:rsid w:val="00AF6DF3"/>
    <w:rsid w:val="00AF6E11"/>
    <w:rsid w:val="00AF6E88"/>
    <w:rsid w:val="00AF6EC3"/>
    <w:rsid w:val="00AF6F6D"/>
    <w:rsid w:val="00AF6F8B"/>
    <w:rsid w:val="00AF6FE0"/>
    <w:rsid w:val="00AF6FF2"/>
    <w:rsid w:val="00AF704A"/>
    <w:rsid w:val="00AF70A8"/>
    <w:rsid w:val="00AF70CC"/>
    <w:rsid w:val="00AF70CF"/>
    <w:rsid w:val="00AF70E7"/>
    <w:rsid w:val="00AF710C"/>
    <w:rsid w:val="00AF716E"/>
    <w:rsid w:val="00AF71D9"/>
    <w:rsid w:val="00AF7209"/>
    <w:rsid w:val="00AF7264"/>
    <w:rsid w:val="00AF72CD"/>
    <w:rsid w:val="00AF72FD"/>
    <w:rsid w:val="00AF7318"/>
    <w:rsid w:val="00AF7337"/>
    <w:rsid w:val="00AF7391"/>
    <w:rsid w:val="00AF73E4"/>
    <w:rsid w:val="00AF73F1"/>
    <w:rsid w:val="00AF73F8"/>
    <w:rsid w:val="00AF741C"/>
    <w:rsid w:val="00AF7422"/>
    <w:rsid w:val="00AF745E"/>
    <w:rsid w:val="00AF7476"/>
    <w:rsid w:val="00AF74AC"/>
    <w:rsid w:val="00AF74BC"/>
    <w:rsid w:val="00AF74EF"/>
    <w:rsid w:val="00AF7507"/>
    <w:rsid w:val="00AF750A"/>
    <w:rsid w:val="00AF7542"/>
    <w:rsid w:val="00AF7555"/>
    <w:rsid w:val="00AF758F"/>
    <w:rsid w:val="00AF7601"/>
    <w:rsid w:val="00AF7645"/>
    <w:rsid w:val="00AF7655"/>
    <w:rsid w:val="00AF76C1"/>
    <w:rsid w:val="00AF78AD"/>
    <w:rsid w:val="00AF7929"/>
    <w:rsid w:val="00AF7935"/>
    <w:rsid w:val="00AF7950"/>
    <w:rsid w:val="00AF79B8"/>
    <w:rsid w:val="00AF79C6"/>
    <w:rsid w:val="00AF7A08"/>
    <w:rsid w:val="00AF7ACF"/>
    <w:rsid w:val="00AF7B36"/>
    <w:rsid w:val="00AF7B47"/>
    <w:rsid w:val="00AF7C38"/>
    <w:rsid w:val="00AF7C76"/>
    <w:rsid w:val="00AF7CB9"/>
    <w:rsid w:val="00AF7CF2"/>
    <w:rsid w:val="00AF7D76"/>
    <w:rsid w:val="00AF7F08"/>
    <w:rsid w:val="00AF7F6E"/>
    <w:rsid w:val="00B00092"/>
    <w:rsid w:val="00B000A8"/>
    <w:rsid w:val="00B000E0"/>
    <w:rsid w:val="00B00158"/>
    <w:rsid w:val="00B00193"/>
    <w:rsid w:val="00B001B4"/>
    <w:rsid w:val="00B001D6"/>
    <w:rsid w:val="00B001E8"/>
    <w:rsid w:val="00B00243"/>
    <w:rsid w:val="00B00246"/>
    <w:rsid w:val="00B0024C"/>
    <w:rsid w:val="00B002E8"/>
    <w:rsid w:val="00B002E9"/>
    <w:rsid w:val="00B00300"/>
    <w:rsid w:val="00B00304"/>
    <w:rsid w:val="00B00308"/>
    <w:rsid w:val="00B00396"/>
    <w:rsid w:val="00B00411"/>
    <w:rsid w:val="00B0042A"/>
    <w:rsid w:val="00B004BE"/>
    <w:rsid w:val="00B004D3"/>
    <w:rsid w:val="00B004EE"/>
    <w:rsid w:val="00B00502"/>
    <w:rsid w:val="00B005AF"/>
    <w:rsid w:val="00B0064E"/>
    <w:rsid w:val="00B00660"/>
    <w:rsid w:val="00B0073C"/>
    <w:rsid w:val="00B00760"/>
    <w:rsid w:val="00B0077B"/>
    <w:rsid w:val="00B007E1"/>
    <w:rsid w:val="00B00843"/>
    <w:rsid w:val="00B00863"/>
    <w:rsid w:val="00B0087F"/>
    <w:rsid w:val="00B008DE"/>
    <w:rsid w:val="00B00900"/>
    <w:rsid w:val="00B00917"/>
    <w:rsid w:val="00B00959"/>
    <w:rsid w:val="00B009D7"/>
    <w:rsid w:val="00B00B33"/>
    <w:rsid w:val="00B00B35"/>
    <w:rsid w:val="00B00B41"/>
    <w:rsid w:val="00B00B8F"/>
    <w:rsid w:val="00B00BE7"/>
    <w:rsid w:val="00B00C4E"/>
    <w:rsid w:val="00B00C4F"/>
    <w:rsid w:val="00B00C8C"/>
    <w:rsid w:val="00B00CBA"/>
    <w:rsid w:val="00B00D19"/>
    <w:rsid w:val="00B00DC1"/>
    <w:rsid w:val="00B00E33"/>
    <w:rsid w:val="00B00EDB"/>
    <w:rsid w:val="00B00EFD"/>
    <w:rsid w:val="00B00F34"/>
    <w:rsid w:val="00B00F4E"/>
    <w:rsid w:val="00B00F6F"/>
    <w:rsid w:val="00B00F96"/>
    <w:rsid w:val="00B00F98"/>
    <w:rsid w:val="00B0104E"/>
    <w:rsid w:val="00B01066"/>
    <w:rsid w:val="00B0109B"/>
    <w:rsid w:val="00B010AB"/>
    <w:rsid w:val="00B010B1"/>
    <w:rsid w:val="00B011DB"/>
    <w:rsid w:val="00B011E1"/>
    <w:rsid w:val="00B01342"/>
    <w:rsid w:val="00B013B6"/>
    <w:rsid w:val="00B013E8"/>
    <w:rsid w:val="00B01437"/>
    <w:rsid w:val="00B014C7"/>
    <w:rsid w:val="00B0150A"/>
    <w:rsid w:val="00B01522"/>
    <w:rsid w:val="00B01567"/>
    <w:rsid w:val="00B01568"/>
    <w:rsid w:val="00B01591"/>
    <w:rsid w:val="00B015C8"/>
    <w:rsid w:val="00B01656"/>
    <w:rsid w:val="00B016C3"/>
    <w:rsid w:val="00B016CF"/>
    <w:rsid w:val="00B0170C"/>
    <w:rsid w:val="00B01741"/>
    <w:rsid w:val="00B017FF"/>
    <w:rsid w:val="00B01881"/>
    <w:rsid w:val="00B01884"/>
    <w:rsid w:val="00B018CC"/>
    <w:rsid w:val="00B0195C"/>
    <w:rsid w:val="00B019AB"/>
    <w:rsid w:val="00B01AA4"/>
    <w:rsid w:val="00B01AE4"/>
    <w:rsid w:val="00B01AEB"/>
    <w:rsid w:val="00B01BC4"/>
    <w:rsid w:val="00B01BE1"/>
    <w:rsid w:val="00B01D3D"/>
    <w:rsid w:val="00B01D7D"/>
    <w:rsid w:val="00B01D89"/>
    <w:rsid w:val="00B01DC8"/>
    <w:rsid w:val="00B01DCD"/>
    <w:rsid w:val="00B01E1A"/>
    <w:rsid w:val="00B01EA4"/>
    <w:rsid w:val="00B01F3B"/>
    <w:rsid w:val="00B01F97"/>
    <w:rsid w:val="00B01FE1"/>
    <w:rsid w:val="00B02037"/>
    <w:rsid w:val="00B02070"/>
    <w:rsid w:val="00B02083"/>
    <w:rsid w:val="00B020D0"/>
    <w:rsid w:val="00B020DC"/>
    <w:rsid w:val="00B020EA"/>
    <w:rsid w:val="00B0213B"/>
    <w:rsid w:val="00B021D2"/>
    <w:rsid w:val="00B021DF"/>
    <w:rsid w:val="00B021E2"/>
    <w:rsid w:val="00B021F0"/>
    <w:rsid w:val="00B0223E"/>
    <w:rsid w:val="00B02263"/>
    <w:rsid w:val="00B0227B"/>
    <w:rsid w:val="00B0228D"/>
    <w:rsid w:val="00B022A1"/>
    <w:rsid w:val="00B022B6"/>
    <w:rsid w:val="00B022DD"/>
    <w:rsid w:val="00B022FE"/>
    <w:rsid w:val="00B02316"/>
    <w:rsid w:val="00B023BA"/>
    <w:rsid w:val="00B023F9"/>
    <w:rsid w:val="00B024A0"/>
    <w:rsid w:val="00B024BD"/>
    <w:rsid w:val="00B02593"/>
    <w:rsid w:val="00B025A0"/>
    <w:rsid w:val="00B025B1"/>
    <w:rsid w:val="00B0261A"/>
    <w:rsid w:val="00B0261F"/>
    <w:rsid w:val="00B026B8"/>
    <w:rsid w:val="00B026E4"/>
    <w:rsid w:val="00B027C0"/>
    <w:rsid w:val="00B02862"/>
    <w:rsid w:val="00B0293F"/>
    <w:rsid w:val="00B029F7"/>
    <w:rsid w:val="00B02A14"/>
    <w:rsid w:val="00B02A8A"/>
    <w:rsid w:val="00B02AB4"/>
    <w:rsid w:val="00B02AD0"/>
    <w:rsid w:val="00B02AF4"/>
    <w:rsid w:val="00B02B0A"/>
    <w:rsid w:val="00B02B0F"/>
    <w:rsid w:val="00B02B34"/>
    <w:rsid w:val="00B02B9E"/>
    <w:rsid w:val="00B02C62"/>
    <w:rsid w:val="00B02CBF"/>
    <w:rsid w:val="00B02D32"/>
    <w:rsid w:val="00B02D52"/>
    <w:rsid w:val="00B02D82"/>
    <w:rsid w:val="00B02D9F"/>
    <w:rsid w:val="00B02DD7"/>
    <w:rsid w:val="00B02E5B"/>
    <w:rsid w:val="00B02E99"/>
    <w:rsid w:val="00B02F53"/>
    <w:rsid w:val="00B030DC"/>
    <w:rsid w:val="00B03105"/>
    <w:rsid w:val="00B0314B"/>
    <w:rsid w:val="00B031D0"/>
    <w:rsid w:val="00B031F5"/>
    <w:rsid w:val="00B03227"/>
    <w:rsid w:val="00B03265"/>
    <w:rsid w:val="00B032FF"/>
    <w:rsid w:val="00B03369"/>
    <w:rsid w:val="00B03384"/>
    <w:rsid w:val="00B033C1"/>
    <w:rsid w:val="00B03593"/>
    <w:rsid w:val="00B035AE"/>
    <w:rsid w:val="00B035B5"/>
    <w:rsid w:val="00B03600"/>
    <w:rsid w:val="00B03661"/>
    <w:rsid w:val="00B03703"/>
    <w:rsid w:val="00B037F6"/>
    <w:rsid w:val="00B03834"/>
    <w:rsid w:val="00B0383A"/>
    <w:rsid w:val="00B0383E"/>
    <w:rsid w:val="00B03910"/>
    <w:rsid w:val="00B03A2A"/>
    <w:rsid w:val="00B03A77"/>
    <w:rsid w:val="00B03ADF"/>
    <w:rsid w:val="00B03B9D"/>
    <w:rsid w:val="00B03C09"/>
    <w:rsid w:val="00B03CC1"/>
    <w:rsid w:val="00B03D09"/>
    <w:rsid w:val="00B03D67"/>
    <w:rsid w:val="00B03DA7"/>
    <w:rsid w:val="00B03DD2"/>
    <w:rsid w:val="00B03DF6"/>
    <w:rsid w:val="00B03E6B"/>
    <w:rsid w:val="00B03EFB"/>
    <w:rsid w:val="00B03F6D"/>
    <w:rsid w:val="00B03FAF"/>
    <w:rsid w:val="00B03FC2"/>
    <w:rsid w:val="00B03FCC"/>
    <w:rsid w:val="00B04009"/>
    <w:rsid w:val="00B0401A"/>
    <w:rsid w:val="00B04087"/>
    <w:rsid w:val="00B040BD"/>
    <w:rsid w:val="00B040CC"/>
    <w:rsid w:val="00B040E3"/>
    <w:rsid w:val="00B040F3"/>
    <w:rsid w:val="00B0412B"/>
    <w:rsid w:val="00B04180"/>
    <w:rsid w:val="00B041DE"/>
    <w:rsid w:val="00B041E3"/>
    <w:rsid w:val="00B041F5"/>
    <w:rsid w:val="00B04218"/>
    <w:rsid w:val="00B042DF"/>
    <w:rsid w:val="00B04364"/>
    <w:rsid w:val="00B04480"/>
    <w:rsid w:val="00B0451F"/>
    <w:rsid w:val="00B0452C"/>
    <w:rsid w:val="00B04609"/>
    <w:rsid w:val="00B046FB"/>
    <w:rsid w:val="00B0476C"/>
    <w:rsid w:val="00B04789"/>
    <w:rsid w:val="00B047C0"/>
    <w:rsid w:val="00B0480F"/>
    <w:rsid w:val="00B04846"/>
    <w:rsid w:val="00B048A8"/>
    <w:rsid w:val="00B048C7"/>
    <w:rsid w:val="00B0491C"/>
    <w:rsid w:val="00B04A41"/>
    <w:rsid w:val="00B04B1A"/>
    <w:rsid w:val="00B04B79"/>
    <w:rsid w:val="00B04B8B"/>
    <w:rsid w:val="00B04B98"/>
    <w:rsid w:val="00B04BD0"/>
    <w:rsid w:val="00B04C0F"/>
    <w:rsid w:val="00B04C14"/>
    <w:rsid w:val="00B04C1D"/>
    <w:rsid w:val="00B04C24"/>
    <w:rsid w:val="00B04CAD"/>
    <w:rsid w:val="00B04D0D"/>
    <w:rsid w:val="00B04D70"/>
    <w:rsid w:val="00B04DDD"/>
    <w:rsid w:val="00B04E14"/>
    <w:rsid w:val="00B04E97"/>
    <w:rsid w:val="00B04ECD"/>
    <w:rsid w:val="00B04F10"/>
    <w:rsid w:val="00B04F13"/>
    <w:rsid w:val="00B04F1F"/>
    <w:rsid w:val="00B04FA7"/>
    <w:rsid w:val="00B04FE9"/>
    <w:rsid w:val="00B05023"/>
    <w:rsid w:val="00B0503C"/>
    <w:rsid w:val="00B05076"/>
    <w:rsid w:val="00B05097"/>
    <w:rsid w:val="00B0512F"/>
    <w:rsid w:val="00B051AF"/>
    <w:rsid w:val="00B05244"/>
    <w:rsid w:val="00B0528A"/>
    <w:rsid w:val="00B05299"/>
    <w:rsid w:val="00B052BA"/>
    <w:rsid w:val="00B05324"/>
    <w:rsid w:val="00B0542E"/>
    <w:rsid w:val="00B05500"/>
    <w:rsid w:val="00B0557B"/>
    <w:rsid w:val="00B055A0"/>
    <w:rsid w:val="00B055C3"/>
    <w:rsid w:val="00B0564D"/>
    <w:rsid w:val="00B05742"/>
    <w:rsid w:val="00B057BA"/>
    <w:rsid w:val="00B0580B"/>
    <w:rsid w:val="00B05817"/>
    <w:rsid w:val="00B0584F"/>
    <w:rsid w:val="00B0588B"/>
    <w:rsid w:val="00B0588C"/>
    <w:rsid w:val="00B05891"/>
    <w:rsid w:val="00B058B3"/>
    <w:rsid w:val="00B058B7"/>
    <w:rsid w:val="00B05914"/>
    <w:rsid w:val="00B0597D"/>
    <w:rsid w:val="00B0598C"/>
    <w:rsid w:val="00B059FA"/>
    <w:rsid w:val="00B05A37"/>
    <w:rsid w:val="00B05A94"/>
    <w:rsid w:val="00B05AD3"/>
    <w:rsid w:val="00B05AFF"/>
    <w:rsid w:val="00B05B32"/>
    <w:rsid w:val="00B05B4A"/>
    <w:rsid w:val="00B05B98"/>
    <w:rsid w:val="00B05BEA"/>
    <w:rsid w:val="00B05BEE"/>
    <w:rsid w:val="00B05C4D"/>
    <w:rsid w:val="00B05CE7"/>
    <w:rsid w:val="00B05D3B"/>
    <w:rsid w:val="00B05D53"/>
    <w:rsid w:val="00B05D80"/>
    <w:rsid w:val="00B05D8B"/>
    <w:rsid w:val="00B05DD9"/>
    <w:rsid w:val="00B05DEE"/>
    <w:rsid w:val="00B05E63"/>
    <w:rsid w:val="00B05E92"/>
    <w:rsid w:val="00B05EB7"/>
    <w:rsid w:val="00B05EC9"/>
    <w:rsid w:val="00B05EE4"/>
    <w:rsid w:val="00B05F71"/>
    <w:rsid w:val="00B05FAE"/>
    <w:rsid w:val="00B05FE3"/>
    <w:rsid w:val="00B060FE"/>
    <w:rsid w:val="00B06136"/>
    <w:rsid w:val="00B06159"/>
    <w:rsid w:val="00B06163"/>
    <w:rsid w:val="00B0616C"/>
    <w:rsid w:val="00B06189"/>
    <w:rsid w:val="00B0618E"/>
    <w:rsid w:val="00B0620C"/>
    <w:rsid w:val="00B06219"/>
    <w:rsid w:val="00B06220"/>
    <w:rsid w:val="00B0625B"/>
    <w:rsid w:val="00B06392"/>
    <w:rsid w:val="00B06452"/>
    <w:rsid w:val="00B06459"/>
    <w:rsid w:val="00B06481"/>
    <w:rsid w:val="00B06592"/>
    <w:rsid w:val="00B065A5"/>
    <w:rsid w:val="00B065B3"/>
    <w:rsid w:val="00B065D8"/>
    <w:rsid w:val="00B0668D"/>
    <w:rsid w:val="00B0669E"/>
    <w:rsid w:val="00B066EC"/>
    <w:rsid w:val="00B06708"/>
    <w:rsid w:val="00B06751"/>
    <w:rsid w:val="00B067A7"/>
    <w:rsid w:val="00B067D7"/>
    <w:rsid w:val="00B0682B"/>
    <w:rsid w:val="00B0683E"/>
    <w:rsid w:val="00B0687B"/>
    <w:rsid w:val="00B06880"/>
    <w:rsid w:val="00B0690E"/>
    <w:rsid w:val="00B069BD"/>
    <w:rsid w:val="00B069CA"/>
    <w:rsid w:val="00B06A5A"/>
    <w:rsid w:val="00B06A67"/>
    <w:rsid w:val="00B06ABF"/>
    <w:rsid w:val="00B06AC6"/>
    <w:rsid w:val="00B06AE1"/>
    <w:rsid w:val="00B06AEB"/>
    <w:rsid w:val="00B06AF2"/>
    <w:rsid w:val="00B06B8C"/>
    <w:rsid w:val="00B06B9E"/>
    <w:rsid w:val="00B06BF8"/>
    <w:rsid w:val="00B06C87"/>
    <w:rsid w:val="00B06C97"/>
    <w:rsid w:val="00B06CB6"/>
    <w:rsid w:val="00B06D9A"/>
    <w:rsid w:val="00B06DA9"/>
    <w:rsid w:val="00B06DEF"/>
    <w:rsid w:val="00B06E24"/>
    <w:rsid w:val="00B06E30"/>
    <w:rsid w:val="00B06E3E"/>
    <w:rsid w:val="00B06E55"/>
    <w:rsid w:val="00B06E83"/>
    <w:rsid w:val="00B06ECD"/>
    <w:rsid w:val="00B0701C"/>
    <w:rsid w:val="00B07032"/>
    <w:rsid w:val="00B07104"/>
    <w:rsid w:val="00B07133"/>
    <w:rsid w:val="00B0714B"/>
    <w:rsid w:val="00B071B9"/>
    <w:rsid w:val="00B07385"/>
    <w:rsid w:val="00B073A8"/>
    <w:rsid w:val="00B073F8"/>
    <w:rsid w:val="00B07424"/>
    <w:rsid w:val="00B0743A"/>
    <w:rsid w:val="00B074E1"/>
    <w:rsid w:val="00B07528"/>
    <w:rsid w:val="00B0753F"/>
    <w:rsid w:val="00B07569"/>
    <w:rsid w:val="00B076F4"/>
    <w:rsid w:val="00B07752"/>
    <w:rsid w:val="00B07773"/>
    <w:rsid w:val="00B07853"/>
    <w:rsid w:val="00B07870"/>
    <w:rsid w:val="00B07883"/>
    <w:rsid w:val="00B078B1"/>
    <w:rsid w:val="00B078F5"/>
    <w:rsid w:val="00B0790D"/>
    <w:rsid w:val="00B079BA"/>
    <w:rsid w:val="00B07A3B"/>
    <w:rsid w:val="00B07A41"/>
    <w:rsid w:val="00B07A54"/>
    <w:rsid w:val="00B07AAD"/>
    <w:rsid w:val="00B07BBA"/>
    <w:rsid w:val="00B07BC8"/>
    <w:rsid w:val="00B07BD3"/>
    <w:rsid w:val="00B07C28"/>
    <w:rsid w:val="00B07C65"/>
    <w:rsid w:val="00B07C6B"/>
    <w:rsid w:val="00B07C86"/>
    <w:rsid w:val="00B07C95"/>
    <w:rsid w:val="00B07D39"/>
    <w:rsid w:val="00B07D5A"/>
    <w:rsid w:val="00B07D92"/>
    <w:rsid w:val="00B07E18"/>
    <w:rsid w:val="00B07E42"/>
    <w:rsid w:val="00B07E4B"/>
    <w:rsid w:val="00B07E76"/>
    <w:rsid w:val="00B07EF4"/>
    <w:rsid w:val="00B07F57"/>
    <w:rsid w:val="00B1001E"/>
    <w:rsid w:val="00B10027"/>
    <w:rsid w:val="00B1006A"/>
    <w:rsid w:val="00B1009A"/>
    <w:rsid w:val="00B100B1"/>
    <w:rsid w:val="00B100C5"/>
    <w:rsid w:val="00B100E4"/>
    <w:rsid w:val="00B100F6"/>
    <w:rsid w:val="00B100F7"/>
    <w:rsid w:val="00B100FD"/>
    <w:rsid w:val="00B10105"/>
    <w:rsid w:val="00B10139"/>
    <w:rsid w:val="00B1013A"/>
    <w:rsid w:val="00B1015B"/>
    <w:rsid w:val="00B101AA"/>
    <w:rsid w:val="00B101BD"/>
    <w:rsid w:val="00B101CD"/>
    <w:rsid w:val="00B10229"/>
    <w:rsid w:val="00B1026B"/>
    <w:rsid w:val="00B10295"/>
    <w:rsid w:val="00B102A6"/>
    <w:rsid w:val="00B10345"/>
    <w:rsid w:val="00B10352"/>
    <w:rsid w:val="00B1035B"/>
    <w:rsid w:val="00B103BD"/>
    <w:rsid w:val="00B103CD"/>
    <w:rsid w:val="00B103E0"/>
    <w:rsid w:val="00B10408"/>
    <w:rsid w:val="00B10453"/>
    <w:rsid w:val="00B1046B"/>
    <w:rsid w:val="00B104A0"/>
    <w:rsid w:val="00B104FB"/>
    <w:rsid w:val="00B10512"/>
    <w:rsid w:val="00B10519"/>
    <w:rsid w:val="00B10562"/>
    <w:rsid w:val="00B1057A"/>
    <w:rsid w:val="00B10633"/>
    <w:rsid w:val="00B10659"/>
    <w:rsid w:val="00B1067B"/>
    <w:rsid w:val="00B106EA"/>
    <w:rsid w:val="00B106FC"/>
    <w:rsid w:val="00B107BC"/>
    <w:rsid w:val="00B107C0"/>
    <w:rsid w:val="00B107D6"/>
    <w:rsid w:val="00B107EB"/>
    <w:rsid w:val="00B10836"/>
    <w:rsid w:val="00B1084B"/>
    <w:rsid w:val="00B10871"/>
    <w:rsid w:val="00B1087F"/>
    <w:rsid w:val="00B10891"/>
    <w:rsid w:val="00B108CF"/>
    <w:rsid w:val="00B108FC"/>
    <w:rsid w:val="00B10951"/>
    <w:rsid w:val="00B10955"/>
    <w:rsid w:val="00B1095E"/>
    <w:rsid w:val="00B10972"/>
    <w:rsid w:val="00B109DB"/>
    <w:rsid w:val="00B10A4F"/>
    <w:rsid w:val="00B10A81"/>
    <w:rsid w:val="00B10A84"/>
    <w:rsid w:val="00B10AF5"/>
    <w:rsid w:val="00B10B0E"/>
    <w:rsid w:val="00B10C0D"/>
    <w:rsid w:val="00B10C38"/>
    <w:rsid w:val="00B10C62"/>
    <w:rsid w:val="00B10C8D"/>
    <w:rsid w:val="00B10C8F"/>
    <w:rsid w:val="00B10C9F"/>
    <w:rsid w:val="00B10D04"/>
    <w:rsid w:val="00B10D0B"/>
    <w:rsid w:val="00B10D20"/>
    <w:rsid w:val="00B10D54"/>
    <w:rsid w:val="00B10DA7"/>
    <w:rsid w:val="00B10DE3"/>
    <w:rsid w:val="00B10DF4"/>
    <w:rsid w:val="00B10E07"/>
    <w:rsid w:val="00B10E33"/>
    <w:rsid w:val="00B10E35"/>
    <w:rsid w:val="00B10E48"/>
    <w:rsid w:val="00B10EC9"/>
    <w:rsid w:val="00B10F2B"/>
    <w:rsid w:val="00B10FE7"/>
    <w:rsid w:val="00B11057"/>
    <w:rsid w:val="00B1105E"/>
    <w:rsid w:val="00B11097"/>
    <w:rsid w:val="00B110AE"/>
    <w:rsid w:val="00B110EA"/>
    <w:rsid w:val="00B110FD"/>
    <w:rsid w:val="00B1115C"/>
    <w:rsid w:val="00B11230"/>
    <w:rsid w:val="00B1129A"/>
    <w:rsid w:val="00B1129C"/>
    <w:rsid w:val="00B112EF"/>
    <w:rsid w:val="00B11325"/>
    <w:rsid w:val="00B11394"/>
    <w:rsid w:val="00B11474"/>
    <w:rsid w:val="00B1154C"/>
    <w:rsid w:val="00B11595"/>
    <w:rsid w:val="00B115D0"/>
    <w:rsid w:val="00B115E3"/>
    <w:rsid w:val="00B11639"/>
    <w:rsid w:val="00B11656"/>
    <w:rsid w:val="00B116B7"/>
    <w:rsid w:val="00B116D5"/>
    <w:rsid w:val="00B1175A"/>
    <w:rsid w:val="00B1177C"/>
    <w:rsid w:val="00B11784"/>
    <w:rsid w:val="00B117E3"/>
    <w:rsid w:val="00B1183D"/>
    <w:rsid w:val="00B11862"/>
    <w:rsid w:val="00B11866"/>
    <w:rsid w:val="00B1189B"/>
    <w:rsid w:val="00B1190C"/>
    <w:rsid w:val="00B11984"/>
    <w:rsid w:val="00B1199C"/>
    <w:rsid w:val="00B119A7"/>
    <w:rsid w:val="00B11AA2"/>
    <w:rsid w:val="00B11B06"/>
    <w:rsid w:val="00B11B31"/>
    <w:rsid w:val="00B11BFE"/>
    <w:rsid w:val="00B11C5C"/>
    <w:rsid w:val="00B11CF4"/>
    <w:rsid w:val="00B11D00"/>
    <w:rsid w:val="00B11F59"/>
    <w:rsid w:val="00B11FB0"/>
    <w:rsid w:val="00B11FD4"/>
    <w:rsid w:val="00B1203B"/>
    <w:rsid w:val="00B12055"/>
    <w:rsid w:val="00B1205E"/>
    <w:rsid w:val="00B12121"/>
    <w:rsid w:val="00B12152"/>
    <w:rsid w:val="00B12175"/>
    <w:rsid w:val="00B12183"/>
    <w:rsid w:val="00B121E6"/>
    <w:rsid w:val="00B121EE"/>
    <w:rsid w:val="00B1226F"/>
    <w:rsid w:val="00B122BE"/>
    <w:rsid w:val="00B1233A"/>
    <w:rsid w:val="00B1238F"/>
    <w:rsid w:val="00B1239B"/>
    <w:rsid w:val="00B123D8"/>
    <w:rsid w:val="00B123DF"/>
    <w:rsid w:val="00B123EB"/>
    <w:rsid w:val="00B1255B"/>
    <w:rsid w:val="00B12562"/>
    <w:rsid w:val="00B125CF"/>
    <w:rsid w:val="00B1261A"/>
    <w:rsid w:val="00B12692"/>
    <w:rsid w:val="00B126C5"/>
    <w:rsid w:val="00B1272A"/>
    <w:rsid w:val="00B1272C"/>
    <w:rsid w:val="00B127A7"/>
    <w:rsid w:val="00B127C0"/>
    <w:rsid w:val="00B1283B"/>
    <w:rsid w:val="00B128B7"/>
    <w:rsid w:val="00B1291C"/>
    <w:rsid w:val="00B12945"/>
    <w:rsid w:val="00B1297C"/>
    <w:rsid w:val="00B129ED"/>
    <w:rsid w:val="00B12A47"/>
    <w:rsid w:val="00B12A6E"/>
    <w:rsid w:val="00B12AFC"/>
    <w:rsid w:val="00B12B05"/>
    <w:rsid w:val="00B12B07"/>
    <w:rsid w:val="00B12BDF"/>
    <w:rsid w:val="00B12BF5"/>
    <w:rsid w:val="00B12C26"/>
    <w:rsid w:val="00B12C4F"/>
    <w:rsid w:val="00B12CFA"/>
    <w:rsid w:val="00B12D21"/>
    <w:rsid w:val="00B12D54"/>
    <w:rsid w:val="00B12E03"/>
    <w:rsid w:val="00B12E37"/>
    <w:rsid w:val="00B12E9D"/>
    <w:rsid w:val="00B12F0D"/>
    <w:rsid w:val="00B12F5C"/>
    <w:rsid w:val="00B12FBA"/>
    <w:rsid w:val="00B13054"/>
    <w:rsid w:val="00B1321B"/>
    <w:rsid w:val="00B1322F"/>
    <w:rsid w:val="00B13273"/>
    <w:rsid w:val="00B132A6"/>
    <w:rsid w:val="00B132AB"/>
    <w:rsid w:val="00B132AD"/>
    <w:rsid w:val="00B132F4"/>
    <w:rsid w:val="00B13355"/>
    <w:rsid w:val="00B13395"/>
    <w:rsid w:val="00B133B6"/>
    <w:rsid w:val="00B133FE"/>
    <w:rsid w:val="00B13437"/>
    <w:rsid w:val="00B13438"/>
    <w:rsid w:val="00B1345A"/>
    <w:rsid w:val="00B1346D"/>
    <w:rsid w:val="00B13471"/>
    <w:rsid w:val="00B135FB"/>
    <w:rsid w:val="00B13640"/>
    <w:rsid w:val="00B136E3"/>
    <w:rsid w:val="00B13735"/>
    <w:rsid w:val="00B13772"/>
    <w:rsid w:val="00B137AE"/>
    <w:rsid w:val="00B13835"/>
    <w:rsid w:val="00B13A39"/>
    <w:rsid w:val="00B13A49"/>
    <w:rsid w:val="00B13A84"/>
    <w:rsid w:val="00B13A89"/>
    <w:rsid w:val="00B13AA4"/>
    <w:rsid w:val="00B13ABF"/>
    <w:rsid w:val="00B13AEC"/>
    <w:rsid w:val="00B13B04"/>
    <w:rsid w:val="00B13B3E"/>
    <w:rsid w:val="00B13B61"/>
    <w:rsid w:val="00B13BBC"/>
    <w:rsid w:val="00B13C2C"/>
    <w:rsid w:val="00B13C40"/>
    <w:rsid w:val="00B13C66"/>
    <w:rsid w:val="00B13C7B"/>
    <w:rsid w:val="00B13CE3"/>
    <w:rsid w:val="00B13D17"/>
    <w:rsid w:val="00B13D76"/>
    <w:rsid w:val="00B13E1D"/>
    <w:rsid w:val="00B13E37"/>
    <w:rsid w:val="00B13E67"/>
    <w:rsid w:val="00B13EC0"/>
    <w:rsid w:val="00B13F08"/>
    <w:rsid w:val="00B13F60"/>
    <w:rsid w:val="00B14041"/>
    <w:rsid w:val="00B140A4"/>
    <w:rsid w:val="00B140F1"/>
    <w:rsid w:val="00B14113"/>
    <w:rsid w:val="00B141C0"/>
    <w:rsid w:val="00B141C9"/>
    <w:rsid w:val="00B1423A"/>
    <w:rsid w:val="00B14267"/>
    <w:rsid w:val="00B14286"/>
    <w:rsid w:val="00B14315"/>
    <w:rsid w:val="00B1432D"/>
    <w:rsid w:val="00B14386"/>
    <w:rsid w:val="00B143C0"/>
    <w:rsid w:val="00B1441C"/>
    <w:rsid w:val="00B14463"/>
    <w:rsid w:val="00B1447C"/>
    <w:rsid w:val="00B144AE"/>
    <w:rsid w:val="00B144B0"/>
    <w:rsid w:val="00B14529"/>
    <w:rsid w:val="00B1453E"/>
    <w:rsid w:val="00B1466C"/>
    <w:rsid w:val="00B146AD"/>
    <w:rsid w:val="00B146DD"/>
    <w:rsid w:val="00B146E5"/>
    <w:rsid w:val="00B14715"/>
    <w:rsid w:val="00B1473C"/>
    <w:rsid w:val="00B1475E"/>
    <w:rsid w:val="00B147D7"/>
    <w:rsid w:val="00B14971"/>
    <w:rsid w:val="00B14973"/>
    <w:rsid w:val="00B14A06"/>
    <w:rsid w:val="00B14A23"/>
    <w:rsid w:val="00B14A4F"/>
    <w:rsid w:val="00B14A60"/>
    <w:rsid w:val="00B14B83"/>
    <w:rsid w:val="00B14B86"/>
    <w:rsid w:val="00B14BB4"/>
    <w:rsid w:val="00B14C55"/>
    <w:rsid w:val="00B14CD5"/>
    <w:rsid w:val="00B14D16"/>
    <w:rsid w:val="00B14D75"/>
    <w:rsid w:val="00B14D7A"/>
    <w:rsid w:val="00B14E13"/>
    <w:rsid w:val="00B14E24"/>
    <w:rsid w:val="00B14E3C"/>
    <w:rsid w:val="00B14E65"/>
    <w:rsid w:val="00B14E7D"/>
    <w:rsid w:val="00B14E93"/>
    <w:rsid w:val="00B14ED1"/>
    <w:rsid w:val="00B14EDD"/>
    <w:rsid w:val="00B14EE7"/>
    <w:rsid w:val="00B14F82"/>
    <w:rsid w:val="00B1504F"/>
    <w:rsid w:val="00B15061"/>
    <w:rsid w:val="00B150AC"/>
    <w:rsid w:val="00B150E0"/>
    <w:rsid w:val="00B150E9"/>
    <w:rsid w:val="00B150F1"/>
    <w:rsid w:val="00B1511C"/>
    <w:rsid w:val="00B15141"/>
    <w:rsid w:val="00B1514F"/>
    <w:rsid w:val="00B15198"/>
    <w:rsid w:val="00B151B0"/>
    <w:rsid w:val="00B151D0"/>
    <w:rsid w:val="00B15239"/>
    <w:rsid w:val="00B1525A"/>
    <w:rsid w:val="00B152C4"/>
    <w:rsid w:val="00B15347"/>
    <w:rsid w:val="00B1536B"/>
    <w:rsid w:val="00B1536D"/>
    <w:rsid w:val="00B15439"/>
    <w:rsid w:val="00B1545A"/>
    <w:rsid w:val="00B1548B"/>
    <w:rsid w:val="00B15519"/>
    <w:rsid w:val="00B1559B"/>
    <w:rsid w:val="00B155E2"/>
    <w:rsid w:val="00B15702"/>
    <w:rsid w:val="00B1570C"/>
    <w:rsid w:val="00B15725"/>
    <w:rsid w:val="00B1572B"/>
    <w:rsid w:val="00B157C9"/>
    <w:rsid w:val="00B157DB"/>
    <w:rsid w:val="00B15816"/>
    <w:rsid w:val="00B15893"/>
    <w:rsid w:val="00B15962"/>
    <w:rsid w:val="00B15986"/>
    <w:rsid w:val="00B1599B"/>
    <w:rsid w:val="00B15A0D"/>
    <w:rsid w:val="00B15A9B"/>
    <w:rsid w:val="00B15AA3"/>
    <w:rsid w:val="00B15AC7"/>
    <w:rsid w:val="00B15ADB"/>
    <w:rsid w:val="00B15AEB"/>
    <w:rsid w:val="00B15B3D"/>
    <w:rsid w:val="00B15B4A"/>
    <w:rsid w:val="00B15BAB"/>
    <w:rsid w:val="00B15BFB"/>
    <w:rsid w:val="00B15CAA"/>
    <w:rsid w:val="00B15D03"/>
    <w:rsid w:val="00B15DD2"/>
    <w:rsid w:val="00B15E15"/>
    <w:rsid w:val="00B15F39"/>
    <w:rsid w:val="00B15F43"/>
    <w:rsid w:val="00B15F79"/>
    <w:rsid w:val="00B15FF5"/>
    <w:rsid w:val="00B160AA"/>
    <w:rsid w:val="00B1610C"/>
    <w:rsid w:val="00B16158"/>
    <w:rsid w:val="00B16170"/>
    <w:rsid w:val="00B161B6"/>
    <w:rsid w:val="00B162C7"/>
    <w:rsid w:val="00B16315"/>
    <w:rsid w:val="00B16360"/>
    <w:rsid w:val="00B163E8"/>
    <w:rsid w:val="00B163EB"/>
    <w:rsid w:val="00B1641D"/>
    <w:rsid w:val="00B1646B"/>
    <w:rsid w:val="00B164B6"/>
    <w:rsid w:val="00B164FB"/>
    <w:rsid w:val="00B16583"/>
    <w:rsid w:val="00B16604"/>
    <w:rsid w:val="00B16618"/>
    <w:rsid w:val="00B16675"/>
    <w:rsid w:val="00B166E8"/>
    <w:rsid w:val="00B1671F"/>
    <w:rsid w:val="00B1677B"/>
    <w:rsid w:val="00B16850"/>
    <w:rsid w:val="00B16A03"/>
    <w:rsid w:val="00B16A0D"/>
    <w:rsid w:val="00B16A26"/>
    <w:rsid w:val="00B16A2B"/>
    <w:rsid w:val="00B16A72"/>
    <w:rsid w:val="00B16AC5"/>
    <w:rsid w:val="00B16B38"/>
    <w:rsid w:val="00B16B66"/>
    <w:rsid w:val="00B16BAF"/>
    <w:rsid w:val="00B16BC8"/>
    <w:rsid w:val="00B16BDE"/>
    <w:rsid w:val="00B16C0C"/>
    <w:rsid w:val="00B16CE1"/>
    <w:rsid w:val="00B16D18"/>
    <w:rsid w:val="00B16D33"/>
    <w:rsid w:val="00B16D7B"/>
    <w:rsid w:val="00B16D8D"/>
    <w:rsid w:val="00B16DA1"/>
    <w:rsid w:val="00B16E08"/>
    <w:rsid w:val="00B16E5D"/>
    <w:rsid w:val="00B16EF5"/>
    <w:rsid w:val="00B16F76"/>
    <w:rsid w:val="00B16F80"/>
    <w:rsid w:val="00B17056"/>
    <w:rsid w:val="00B17084"/>
    <w:rsid w:val="00B17124"/>
    <w:rsid w:val="00B171AE"/>
    <w:rsid w:val="00B172AA"/>
    <w:rsid w:val="00B1731A"/>
    <w:rsid w:val="00B1733F"/>
    <w:rsid w:val="00B17399"/>
    <w:rsid w:val="00B17417"/>
    <w:rsid w:val="00B1741F"/>
    <w:rsid w:val="00B1743B"/>
    <w:rsid w:val="00B17579"/>
    <w:rsid w:val="00B1765D"/>
    <w:rsid w:val="00B17687"/>
    <w:rsid w:val="00B176F4"/>
    <w:rsid w:val="00B17752"/>
    <w:rsid w:val="00B1775B"/>
    <w:rsid w:val="00B177BC"/>
    <w:rsid w:val="00B17848"/>
    <w:rsid w:val="00B17858"/>
    <w:rsid w:val="00B17888"/>
    <w:rsid w:val="00B178B6"/>
    <w:rsid w:val="00B17917"/>
    <w:rsid w:val="00B1791D"/>
    <w:rsid w:val="00B17941"/>
    <w:rsid w:val="00B179BE"/>
    <w:rsid w:val="00B179E5"/>
    <w:rsid w:val="00B179FB"/>
    <w:rsid w:val="00B17A3A"/>
    <w:rsid w:val="00B17A45"/>
    <w:rsid w:val="00B17A4A"/>
    <w:rsid w:val="00B17A53"/>
    <w:rsid w:val="00B17A69"/>
    <w:rsid w:val="00B17AB8"/>
    <w:rsid w:val="00B17AEF"/>
    <w:rsid w:val="00B17B3B"/>
    <w:rsid w:val="00B17B54"/>
    <w:rsid w:val="00B17BDA"/>
    <w:rsid w:val="00B17C05"/>
    <w:rsid w:val="00B17C29"/>
    <w:rsid w:val="00B17C4A"/>
    <w:rsid w:val="00B17D14"/>
    <w:rsid w:val="00B17D31"/>
    <w:rsid w:val="00B17D53"/>
    <w:rsid w:val="00B17D8D"/>
    <w:rsid w:val="00B17DD1"/>
    <w:rsid w:val="00B17E33"/>
    <w:rsid w:val="00B17E49"/>
    <w:rsid w:val="00B17F9E"/>
    <w:rsid w:val="00B17FA1"/>
    <w:rsid w:val="00B20056"/>
    <w:rsid w:val="00B20064"/>
    <w:rsid w:val="00B20088"/>
    <w:rsid w:val="00B200D1"/>
    <w:rsid w:val="00B20102"/>
    <w:rsid w:val="00B2011C"/>
    <w:rsid w:val="00B20175"/>
    <w:rsid w:val="00B201EE"/>
    <w:rsid w:val="00B201F8"/>
    <w:rsid w:val="00B20223"/>
    <w:rsid w:val="00B2022C"/>
    <w:rsid w:val="00B2022E"/>
    <w:rsid w:val="00B20258"/>
    <w:rsid w:val="00B2028B"/>
    <w:rsid w:val="00B202A0"/>
    <w:rsid w:val="00B202CB"/>
    <w:rsid w:val="00B20346"/>
    <w:rsid w:val="00B2038D"/>
    <w:rsid w:val="00B203AD"/>
    <w:rsid w:val="00B203D2"/>
    <w:rsid w:val="00B2046D"/>
    <w:rsid w:val="00B2047C"/>
    <w:rsid w:val="00B204AD"/>
    <w:rsid w:val="00B204C3"/>
    <w:rsid w:val="00B2050C"/>
    <w:rsid w:val="00B20546"/>
    <w:rsid w:val="00B205D7"/>
    <w:rsid w:val="00B20727"/>
    <w:rsid w:val="00B2078E"/>
    <w:rsid w:val="00B2079A"/>
    <w:rsid w:val="00B207EA"/>
    <w:rsid w:val="00B20814"/>
    <w:rsid w:val="00B2082B"/>
    <w:rsid w:val="00B20867"/>
    <w:rsid w:val="00B2090A"/>
    <w:rsid w:val="00B2091C"/>
    <w:rsid w:val="00B209CA"/>
    <w:rsid w:val="00B209EB"/>
    <w:rsid w:val="00B209ED"/>
    <w:rsid w:val="00B20A02"/>
    <w:rsid w:val="00B20A32"/>
    <w:rsid w:val="00B20A37"/>
    <w:rsid w:val="00B20A64"/>
    <w:rsid w:val="00B20A7D"/>
    <w:rsid w:val="00B20AAB"/>
    <w:rsid w:val="00B20AD7"/>
    <w:rsid w:val="00B20B27"/>
    <w:rsid w:val="00B20B91"/>
    <w:rsid w:val="00B20B94"/>
    <w:rsid w:val="00B20B9E"/>
    <w:rsid w:val="00B20BA0"/>
    <w:rsid w:val="00B20BAB"/>
    <w:rsid w:val="00B20BB7"/>
    <w:rsid w:val="00B20BD4"/>
    <w:rsid w:val="00B20CA0"/>
    <w:rsid w:val="00B20CB9"/>
    <w:rsid w:val="00B20CFF"/>
    <w:rsid w:val="00B20D32"/>
    <w:rsid w:val="00B20D33"/>
    <w:rsid w:val="00B20DA6"/>
    <w:rsid w:val="00B20DBA"/>
    <w:rsid w:val="00B20DDE"/>
    <w:rsid w:val="00B20E1E"/>
    <w:rsid w:val="00B20E2B"/>
    <w:rsid w:val="00B20E5B"/>
    <w:rsid w:val="00B20E66"/>
    <w:rsid w:val="00B20F09"/>
    <w:rsid w:val="00B20F4A"/>
    <w:rsid w:val="00B20F5F"/>
    <w:rsid w:val="00B20F68"/>
    <w:rsid w:val="00B2100E"/>
    <w:rsid w:val="00B2103B"/>
    <w:rsid w:val="00B21062"/>
    <w:rsid w:val="00B210D2"/>
    <w:rsid w:val="00B2110F"/>
    <w:rsid w:val="00B21195"/>
    <w:rsid w:val="00B211A3"/>
    <w:rsid w:val="00B212AE"/>
    <w:rsid w:val="00B212B3"/>
    <w:rsid w:val="00B212CA"/>
    <w:rsid w:val="00B212E9"/>
    <w:rsid w:val="00B212EE"/>
    <w:rsid w:val="00B21335"/>
    <w:rsid w:val="00B21340"/>
    <w:rsid w:val="00B21405"/>
    <w:rsid w:val="00B21467"/>
    <w:rsid w:val="00B21474"/>
    <w:rsid w:val="00B21478"/>
    <w:rsid w:val="00B21485"/>
    <w:rsid w:val="00B214AC"/>
    <w:rsid w:val="00B214E6"/>
    <w:rsid w:val="00B214F2"/>
    <w:rsid w:val="00B21551"/>
    <w:rsid w:val="00B215AA"/>
    <w:rsid w:val="00B215E7"/>
    <w:rsid w:val="00B21670"/>
    <w:rsid w:val="00B21686"/>
    <w:rsid w:val="00B216A3"/>
    <w:rsid w:val="00B21700"/>
    <w:rsid w:val="00B21721"/>
    <w:rsid w:val="00B2176B"/>
    <w:rsid w:val="00B217EA"/>
    <w:rsid w:val="00B217FC"/>
    <w:rsid w:val="00B21865"/>
    <w:rsid w:val="00B218C3"/>
    <w:rsid w:val="00B2190F"/>
    <w:rsid w:val="00B21979"/>
    <w:rsid w:val="00B2197C"/>
    <w:rsid w:val="00B21990"/>
    <w:rsid w:val="00B21A2B"/>
    <w:rsid w:val="00B21B3F"/>
    <w:rsid w:val="00B21B67"/>
    <w:rsid w:val="00B21BAA"/>
    <w:rsid w:val="00B21BF6"/>
    <w:rsid w:val="00B21C06"/>
    <w:rsid w:val="00B21C27"/>
    <w:rsid w:val="00B21CBE"/>
    <w:rsid w:val="00B21CCD"/>
    <w:rsid w:val="00B21D34"/>
    <w:rsid w:val="00B21DAD"/>
    <w:rsid w:val="00B21E0E"/>
    <w:rsid w:val="00B21E31"/>
    <w:rsid w:val="00B21F17"/>
    <w:rsid w:val="00B21F2A"/>
    <w:rsid w:val="00B220A7"/>
    <w:rsid w:val="00B221A2"/>
    <w:rsid w:val="00B221E3"/>
    <w:rsid w:val="00B22295"/>
    <w:rsid w:val="00B2229F"/>
    <w:rsid w:val="00B222AC"/>
    <w:rsid w:val="00B222B5"/>
    <w:rsid w:val="00B222E3"/>
    <w:rsid w:val="00B22321"/>
    <w:rsid w:val="00B2236A"/>
    <w:rsid w:val="00B2239F"/>
    <w:rsid w:val="00B223C5"/>
    <w:rsid w:val="00B22425"/>
    <w:rsid w:val="00B22489"/>
    <w:rsid w:val="00B2249F"/>
    <w:rsid w:val="00B2252E"/>
    <w:rsid w:val="00B22591"/>
    <w:rsid w:val="00B226AD"/>
    <w:rsid w:val="00B226BC"/>
    <w:rsid w:val="00B226BD"/>
    <w:rsid w:val="00B22727"/>
    <w:rsid w:val="00B22788"/>
    <w:rsid w:val="00B2284D"/>
    <w:rsid w:val="00B22891"/>
    <w:rsid w:val="00B228B3"/>
    <w:rsid w:val="00B228D7"/>
    <w:rsid w:val="00B228EA"/>
    <w:rsid w:val="00B22917"/>
    <w:rsid w:val="00B2294A"/>
    <w:rsid w:val="00B22951"/>
    <w:rsid w:val="00B22955"/>
    <w:rsid w:val="00B229F1"/>
    <w:rsid w:val="00B229FA"/>
    <w:rsid w:val="00B22B3A"/>
    <w:rsid w:val="00B22B67"/>
    <w:rsid w:val="00B22BF8"/>
    <w:rsid w:val="00B22C04"/>
    <w:rsid w:val="00B22C06"/>
    <w:rsid w:val="00B22CDF"/>
    <w:rsid w:val="00B22DA0"/>
    <w:rsid w:val="00B22FD6"/>
    <w:rsid w:val="00B2300E"/>
    <w:rsid w:val="00B23051"/>
    <w:rsid w:val="00B2306E"/>
    <w:rsid w:val="00B230A1"/>
    <w:rsid w:val="00B230F2"/>
    <w:rsid w:val="00B23106"/>
    <w:rsid w:val="00B2315B"/>
    <w:rsid w:val="00B23161"/>
    <w:rsid w:val="00B2317B"/>
    <w:rsid w:val="00B231A0"/>
    <w:rsid w:val="00B231B9"/>
    <w:rsid w:val="00B2328E"/>
    <w:rsid w:val="00B232D2"/>
    <w:rsid w:val="00B23327"/>
    <w:rsid w:val="00B2337B"/>
    <w:rsid w:val="00B2339F"/>
    <w:rsid w:val="00B233A1"/>
    <w:rsid w:val="00B233B9"/>
    <w:rsid w:val="00B233C0"/>
    <w:rsid w:val="00B233F3"/>
    <w:rsid w:val="00B2342C"/>
    <w:rsid w:val="00B23435"/>
    <w:rsid w:val="00B2347D"/>
    <w:rsid w:val="00B2357D"/>
    <w:rsid w:val="00B235B4"/>
    <w:rsid w:val="00B23606"/>
    <w:rsid w:val="00B23665"/>
    <w:rsid w:val="00B236DF"/>
    <w:rsid w:val="00B23702"/>
    <w:rsid w:val="00B23707"/>
    <w:rsid w:val="00B23771"/>
    <w:rsid w:val="00B23778"/>
    <w:rsid w:val="00B237A7"/>
    <w:rsid w:val="00B238F4"/>
    <w:rsid w:val="00B23905"/>
    <w:rsid w:val="00B2391D"/>
    <w:rsid w:val="00B2393F"/>
    <w:rsid w:val="00B23966"/>
    <w:rsid w:val="00B23A0C"/>
    <w:rsid w:val="00B23A53"/>
    <w:rsid w:val="00B23A87"/>
    <w:rsid w:val="00B23AB1"/>
    <w:rsid w:val="00B23B00"/>
    <w:rsid w:val="00B23B06"/>
    <w:rsid w:val="00B23BAD"/>
    <w:rsid w:val="00B23CA1"/>
    <w:rsid w:val="00B23E70"/>
    <w:rsid w:val="00B23E84"/>
    <w:rsid w:val="00B23F62"/>
    <w:rsid w:val="00B23F65"/>
    <w:rsid w:val="00B23FB8"/>
    <w:rsid w:val="00B24017"/>
    <w:rsid w:val="00B24081"/>
    <w:rsid w:val="00B240AC"/>
    <w:rsid w:val="00B2411A"/>
    <w:rsid w:val="00B2414B"/>
    <w:rsid w:val="00B2417B"/>
    <w:rsid w:val="00B24210"/>
    <w:rsid w:val="00B2421C"/>
    <w:rsid w:val="00B24251"/>
    <w:rsid w:val="00B2429C"/>
    <w:rsid w:val="00B242FA"/>
    <w:rsid w:val="00B24302"/>
    <w:rsid w:val="00B2438A"/>
    <w:rsid w:val="00B243DB"/>
    <w:rsid w:val="00B243EB"/>
    <w:rsid w:val="00B24414"/>
    <w:rsid w:val="00B24508"/>
    <w:rsid w:val="00B24513"/>
    <w:rsid w:val="00B2459F"/>
    <w:rsid w:val="00B245D4"/>
    <w:rsid w:val="00B246FE"/>
    <w:rsid w:val="00B24713"/>
    <w:rsid w:val="00B2477D"/>
    <w:rsid w:val="00B24843"/>
    <w:rsid w:val="00B24877"/>
    <w:rsid w:val="00B248B9"/>
    <w:rsid w:val="00B248E3"/>
    <w:rsid w:val="00B2491C"/>
    <w:rsid w:val="00B24924"/>
    <w:rsid w:val="00B2493D"/>
    <w:rsid w:val="00B2495E"/>
    <w:rsid w:val="00B24969"/>
    <w:rsid w:val="00B249B1"/>
    <w:rsid w:val="00B249DA"/>
    <w:rsid w:val="00B249F4"/>
    <w:rsid w:val="00B24A27"/>
    <w:rsid w:val="00B24A4A"/>
    <w:rsid w:val="00B24A98"/>
    <w:rsid w:val="00B24AAC"/>
    <w:rsid w:val="00B24B68"/>
    <w:rsid w:val="00B24B9B"/>
    <w:rsid w:val="00B24BB5"/>
    <w:rsid w:val="00B24C33"/>
    <w:rsid w:val="00B24CF7"/>
    <w:rsid w:val="00B24D38"/>
    <w:rsid w:val="00B24D43"/>
    <w:rsid w:val="00B24D89"/>
    <w:rsid w:val="00B24DB9"/>
    <w:rsid w:val="00B24E15"/>
    <w:rsid w:val="00B24E1C"/>
    <w:rsid w:val="00B24E3A"/>
    <w:rsid w:val="00B24E6C"/>
    <w:rsid w:val="00B24E88"/>
    <w:rsid w:val="00B24ED1"/>
    <w:rsid w:val="00B24F6E"/>
    <w:rsid w:val="00B24F8A"/>
    <w:rsid w:val="00B24FE8"/>
    <w:rsid w:val="00B25018"/>
    <w:rsid w:val="00B2508F"/>
    <w:rsid w:val="00B2512D"/>
    <w:rsid w:val="00B252EE"/>
    <w:rsid w:val="00B252F6"/>
    <w:rsid w:val="00B252FA"/>
    <w:rsid w:val="00B25361"/>
    <w:rsid w:val="00B25381"/>
    <w:rsid w:val="00B253A3"/>
    <w:rsid w:val="00B253FA"/>
    <w:rsid w:val="00B25401"/>
    <w:rsid w:val="00B25420"/>
    <w:rsid w:val="00B25431"/>
    <w:rsid w:val="00B25446"/>
    <w:rsid w:val="00B25450"/>
    <w:rsid w:val="00B2550A"/>
    <w:rsid w:val="00B255A2"/>
    <w:rsid w:val="00B25641"/>
    <w:rsid w:val="00B256B0"/>
    <w:rsid w:val="00B256DB"/>
    <w:rsid w:val="00B256FF"/>
    <w:rsid w:val="00B25713"/>
    <w:rsid w:val="00B2573B"/>
    <w:rsid w:val="00B2574B"/>
    <w:rsid w:val="00B25769"/>
    <w:rsid w:val="00B257F3"/>
    <w:rsid w:val="00B25899"/>
    <w:rsid w:val="00B25908"/>
    <w:rsid w:val="00B25911"/>
    <w:rsid w:val="00B2591B"/>
    <w:rsid w:val="00B259B4"/>
    <w:rsid w:val="00B25A41"/>
    <w:rsid w:val="00B25B17"/>
    <w:rsid w:val="00B25C3B"/>
    <w:rsid w:val="00B25C91"/>
    <w:rsid w:val="00B25CC4"/>
    <w:rsid w:val="00B25D49"/>
    <w:rsid w:val="00B25E22"/>
    <w:rsid w:val="00B25E72"/>
    <w:rsid w:val="00B25ED7"/>
    <w:rsid w:val="00B25EF7"/>
    <w:rsid w:val="00B25F35"/>
    <w:rsid w:val="00B25F83"/>
    <w:rsid w:val="00B25F97"/>
    <w:rsid w:val="00B25FB7"/>
    <w:rsid w:val="00B2600B"/>
    <w:rsid w:val="00B26058"/>
    <w:rsid w:val="00B260B5"/>
    <w:rsid w:val="00B260F4"/>
    <w:rsid w:val="00B26136"/>
    <w:rsid w:val="00B261ED"/>
    <w:rsid w:val="00B26226"/>
    <w:rsid w:val="00B262ED"/>
    <w:rsid w:val="00B26317"/>
    <w:rsid w:val="00B2637A"/>
    <w:rsid w:val="00B263D7"/>
    <w:rsid w:val="00B26452"/>
    <w:rsid w:val="00B26469"/>
    <w:rsid w:val="00B26507"/>
    <w:rsid w:val="00B2654B"/>
    <w:rsid w:val="00B265B7"/>
    <w:rsid w:val="00B265E6"/>
    <w:rsid w:val="00B26609"/>
    <w:rsid w:val="00B26619"/>
    <w:rsid w:val="00B2668D"/>
    <w:rsid w:val="00B266E8"/>
    <w:rsid w:val="00B26772"/>
    <w:rsid w:val="00B26811"/>
    <w:rsid w:val="00B2681C"/>
    <w:rsid w:val="00B26881"/>
    <w:rsid w:val="00B2688C"/>
    <w:rsid w:val="00B2688D"/>
    <w:rsid w:val="00B26922"/>
    <w:rsid w:val="00B269B0"/>
    <w:rsid w:val="00B269B7"/>
    <w:rsid w:val="00B269B8"/>
    <w:rsid w:val="00B269F3"/>
    <w:rsid w:val="00B269F4"/>
    <w:rsid w:val="00B26A10"/>
    <w:rsid w:val="00B26A5A"/>
    <w:rsid w:val="00B26B18"/>
    <w:rsid w:val="00B26B26"/>
    <w:rsid w:val="00B26C49"/>
    <w:rsid w:val="00B26C72"/>
    <w:rsid w:val="00B26D31"/>
    <w:rsid w:val="00B26D73"/>
    <w:rsid w:val="00B26D75"/>
    <w:rsid w:val="00B26D84"/>
    <w:rsid w:val="00B26DB6"/>
    <w:rsid w:val="00B26DF6"/>
    <w:rsid w:val="00B26E27"/>
    <w:rsid w:val="00B26E5B"/>
    <w:rsid w:val="00B26E60"/>
    <w:rsid w:val="00B26E74"/>
    <w:rsid w:val="00B26E8F"/>
    <w:rsid w:val="00B26F71"/>
    <w:rsid w:val="00B26F8F"/>
    <w:rsid w:val="00B26F98"/>
    <w:rsid w:val="00B26FAA"/>
    <w:rsid w:val="00B26FFA"/>
    <w:rsid w:val="00B2701A"/>
    <w:rsid w:val="00B2703D"/>
    <w:rsid w:val="00B270AE"/>
    <w:rsid w:val="00B27187"/>
    <w:rsid w:val="00B271F2"/>
    <w:rsid w:val="00B27371"/>
    <w:rsid w:val="00B2741D"/>
    <w:rsid w:val="00B27430"/>
    <w:rsid w:val="00B27443"/>
    <w:rsid w:val="00B276BB"/>
    <w:rsid w:val="00B2777A"/>
    <w:rsid w:val="00B277A0"/>
    <w:rsid w:val="00B277BD"/>
    <w:rsid w:val="00B278C9"/>
    <w:rsid w:val="00B278F0"/>
    <w:rsid w:val="00B2791E"/>
    <w:rsid w:val="00B27940"/>
    <w:rsid w:val="00B27A39"/>
    <w:rsid w:val="00B27A43"/>
    <w:rsid w:val="00B27A77"/>
    <w:rsid w:val="00B27AA3"/>
    <w:rsid w:val="00B27AB0"/>
    <w:rsid w:val="00B27ABA"/>
    <w:rsid w:val="00B27AFC"/>
    <w:rsid w:val="00B27BB0"/>
    <w:rsid w:val="00B27C10"/>
    <w:rsid w:val="00B27C9B"/>
    <w:rsid w:val="00B27CA8"/>
    <w:rsid w:val="00B27CB0"/>
    <w:rsid w:val="00B27D3F"/>
    <w:rsid w:val="00B27D49"/>
    <w:rsid w:val="00B27D56"/>
    <w:rsid w:val="00B27D57"/>
    <w:rsid w:val="00B27D88"/>
    <w:rsid w:val="00B27DFA"/>
    <w:rsid w:val="00B27E23"/>
    <w:rsid w:val="00B27EAC"/>
    <w:rsid w:val="00B27EFE"/>
    <w:rsid w:val="00B27F78"/>
    <w:rsid w:val="00B27F94"/>
    <w:rsid w:val="00B2E1BA"/>
    <w:rsid w:val="00B3001B"/>
    <w:rsid w:val="00B3005C"/>
    <w:rsid w:val="00B30090"/>
    <w:rsid w:val="00B300B8"/>
    <w:rsid w:val="00B30126"/>
    <w:rsid w:val="00B30158"/>
    <w:rsid w:val="00B30182"/>
    <w:rsid w:val="00B3019B"/>
    <w:rsid w:val="00B301BA"/>
    <w:rsid w:val="00B30228"/>
    <w:rsid w:val="00B30253"/>
    <w:rsid w:val="00B3027C"/>
    <w:rsid w:val="00B302FB"/>
    <w:rsid w:val="00B30331"/>
    <w:rsid w:val="00B3038A"/>
    <w:rsid w:val="00B3038F"/>
    <w:rsid w:val="00B30395"/>
    <w:rsid w:val="00B303A7"/>
    <w:rsid w:val="00B303D1"/>
    <w:rsid w:val="00B30409"/>
    <w:rsid w:val="00B30436"/>
    <w:rsid w:val="00B30448"/>
    <w:rsid w:val="00B30492"/>
    <w:rsid w:val="00B304A8"/>
    <w:rsid w:val="00B304B3"/>
    <w:rsid w:val="00B30538"/>
    <w:rsid w:val="00B3056F"/>
    <w:rsid w:val="00B30639"/>
    <w:rsid w:val="00B30665"/>
    <w:rsid w:val="00B30711"/>
    <w:rsid w:val="00B30722"/>
    <w:rsid w:val="00B30734"/>
    <w:rsid w:val="00B30736"/>
    <w:rsid w:val="00B307FD"/>
    <w:rsid w:val="00B3089D"/>
    <w:rsid w:val="00B308AB"/>
    <w:rsid w:val="00B3091D"/>
    <w:rsid w:val="00B30975"/>
    <w:rsid w:val="00B309AA"/>
    <w:rsid w:val="00B309C0"/>
    <w:rsid w:val="00B30A52"/>
    <w:rsid w:val="00B30AB9"/>
    <w:rsid w:val="00B30B36"/>
    <w:rsid w:val="00B30B3F"/>
    <w:rsid w:val="00B30B46"/>
    <w:rsid w:val="00B30BA4"/>
    <w:rsid w:val="00B30C0B"/>
    <w:rsid w:val="00B30C1C"/>
    <w:rsid w:val="00B30CA9"/>
    <w:rsid w:val="00B30CBE"/>
    <w:rsid w:val="00B30CCD"/>
    <w:rsid w:val="00B30CE6"/>
    <w:rsid w:val="00B30CE7"/>
    <w:rsid w:val="00B30CE8"/>
    <w:rsid w:val="00B30D2C"/>
    <w:rsid w:val="00B30DCC"/>
    <w:rsid w:val="00B30E23"/>
    <w:rsid w:val="00B30F46"/>
    <w:rsid w:val="00B30F66"/>
    <w:rsid w:val="00B30F6C"/>
    <w:rsid w:val="00B30FAF"/>
    <w:rsid w:val="00B30FC3"/>
    <w:rsid w:val="00B30FD8"/>
    <w:rsid w:val="00B3102B"/>
    <w:rsid w:val="00B310BC"/>
    <w:rsid w:val="00B311A9"/>
    <w:rsid w:val="00B311B1"/>
    <w:rsid w:val="00B312CA"/>
    <w:rsid w:val="00B312EC"/>
    <w:rsid w:val="00B31380"/>
    <w:rsid w:val="00B31498"/>
    <w:rsid w:val="00B314AD"/>
    <w:rsid w:val="00B314D4"/>
    <w:rsid w:val="00B3150C"/>
    <w:rsid w:val="00B3151B"/>
    <w:rsid w:val="00B31556"/>
    <w:rsid w:val="00B315D2"/>
    <w:rsid w:val="00B31650"/>
    <w:rsid w:val="00B31679"/>
    <w:rsid w:val="00B3172A"/>
    <w:rsid w:val="00B31756"/>
    <w:rsid w:val="00B3175B"/>
    <w:rsid w:val="00B3178A"/>
    <w:rsid w:val="00B317B7"/>
    <w:rsid w:val="00B31844"/>
    <w:rsid w:val="00B318D6"/>
    <w:rsid w:val="00B318DD"/>
    <w:rsid w:val="00B318F3"/>
    <w:rsid w:val="00B318F4"/>
    <w:rsid w:val="00B31914"/>
    <w:rsid w:val="00B31984"/>
    <w:rsid w:val="00B31A11"/>
    <w:rsid w:val="00B31A18"/>
    <w:rsid w:val="00B31AB5"/>
    <w:rsid w:val="00B31AFB"/>
    <w:rsid w:val="00B31C62"/>
    <w:rsid w:val="00B31CA8"/>
    <w:rsid w:val="00B31CB3"/>
    <w:rsid w:val="00B31CC2"/>
    <w:rsid w:val="00B31D61"/>
    <w:rsid w:val="00B31DC8"/>
    <w:rsid w:val="00B31E66"/>
    <w:rsid w:val="00B31E7B"/>
    <w:rsid w:val="00B31EFD"/>
    <w:rsid w:val="00B31F95"/>
    <w:rsid w:val="00B31F96"/>
    <w:rsid w:val="00B31F9B"/>
    <w:rsid w:val="00B32008"/>
    <w:rsid w:val="00B32051"/>
    <w:rsid w:val="00B32080"/>
    <w:rsid w:val="00B320A1"/>
    <w:rsid w:val="00B320D9"/>
    <w:rsid w:val="00B3216B"/>
    <w:rsid w:val="00B3219F"/>
    <w:rsid w:val="00B321BA"/>
    <w:rsid w:val="00B32214"/>
    <w:rsid w:val="00B32215"/>
    <w:rsid w:val="00B32267"/>
    <w:rsid w:val="00B322FE"/>
    <w:rsid w:val="00B323CF"/>
    <w:rsid w:val="00B324E5"/>
    <w:rsid w:val="00B3253F"/>
    <w:rsid w:val="00B3255A"/>
    <w:rsid w:val="00B325CC"/>
    <w:rsid w:val="00B32658"/>
    <w:rsid w:val="00B32707"/>
    <w:rsid w:val="00B3271B"/>
    <w:rsid w:val="00B32751"/>
    <w:rsid w:val="00B32815"/>
    <w:rsid w:val="00B3285B"/>
    <w:rsid w:val="00B32886"/>
    <w:rsid w:val="00B328BB"/>
    <w:rsid w:val="00B328D3"/>
    <w:rsid w:val="00B3292C"/>
    <w:rsid w:val="00B32943"/>
    <w:rsid w:val="00B329BB"/>
    <w:rsid w:val="00B32A3B"/>
    <w:rsid w:val="00B32A4C"/>
    <w:rsid w:val="00B32A68"/>
    <w:rsid w:val="00B32A70"/>
    <w:rsid w:val="00B32A7F"/>
    <w:rsid w:val="00B32A92"/>
    <w:rsid w:val="00B32AE2"/>
    <w:rsid w:val="00B32B7D"/>
    <w:rsid w:val="00B32BA6"/>
    <w:rsid w:val="00B32BFC"/>
    <w:rsid w:val="00B32C33"/>
    <w:rsid w:val="00B32C7E"/>
    <w:rsid w:val="00B32C8F"/>
    <w:rsid w:val="00B32CA5"/>
    <w:rsid w:val="00B32CA7"/>
    <w:rsid w:val="00B32CBC"/>
    <w:rsid w:val="00B32D24"/>
    <w:rsid w:val="00B32D79"/>
    <w:rsid w:val="00B32D9B"/>
    <w:rsid w:val="00B32DA8"/>
    <w:rsid w:val="00B32DC3"/>
    <w:rsid w:val="00B32DDF"/>
    <w:rsid w:val="00B32E07"/>
    <w:rsid w:val="00B32E08"/>
    <w:rsid w:val="00B32EAB"/>
    <w:rsid w:val="00B32EAC"/>
    <w:rsid w:val="00B32F20"/>
    <w:rsid w:val="00B32FA7"/>
    <w:rsid w:val="00B32FB9"/>
    <w:rsid w:val="00B3301F"/>
    <w:rsid w:val="00B33043"/>
    <w:rsid w:val="00B33071"/>
    <w:rsid w:val="00B33119"/>
    <w:rsid w:val="00B3322C"/>
    <w:rsid w:val="00B33286"/>
    <w:rsid w:val="00B332F6"/>
    <w:rsid w:val="00B33307"/>
    <w:rsid w:val="00B3341F"/>
    <w:rsid w:val="00B33529"/>
    <w:rsid w:val="00B3352B"/>
    <w:rsid w:val="00B3367A"/>
    <w:rsid w:val="00B33696"/>
    <w:rsid w:val="00B336B3"/>
    <w:rsid w:val="00B336C7"/>
    <w:rsid w:val="00B336EC"/>
    <w:rsid w:val="00B33705"/>
    <w:rsid w:val="00B33728"/>
    <w:rsid w:val="00B33737"/>
    <w:rsid w:val="00B33740"/>
    <w:rsid w:val="00B33744"/>
    <w:rsid w:val="00B3388D"/>
    <w:rsid w:val="00B3389B"/>
    <w:rsid w:val="00B338B3"/>
    <w:rsid w:val="00B3397A"/>
    <w:rsid w:val="00B339A2"/>
    <w:rsid w:val="00B339A8"/>
    <w:rsid w:val="00B33A56"/>
    <w:rsid w:val="00B33A87"/>
    <w:rsid w:val="00B33B05"/>
    <w:rsid w:val="00B33B38"/>
    <w:rsid w:val="00B33B4B"/>
    <w:rsid w:val="00B33B52"/>
    <w:rsid w:val="00B33B63"/>
    <w:rsid w:val="00B33C82"/>
    <w:rsid w:val="00B33CBC"/>
    <w:rsid w:val="00B33CF2"/>
    <w:rsid w:val="00B33D07"/>
    <w:rsid w:val="00B33D44"/>
    <w:rsid w:val="00B33DAE"/>
    <w:rsid w:val="00B33DBB"/>
    <w:rsid w:val="00B33DBE"/>
    <w:rsid w:val="00B33E41"/>
    <w:rsid w:val="00B33E44"/>
    <w:rsid w:val="00B33F6A"/>
    <w:rsid w:val="00B33F93"/>
    <w:rsid w:val="00B33FCA"/>
    <w:rsid w:val="00B34017"/>
    <w:rsid w:val="00B3402C"/>
    <w:rsid w:val="00B34048"/>
    <w:rsid w:val="00B340B7"/>
    <w:rsid w:val="00B34103"/>
    <w:rsid w:val="00B3411D"/>
    <w:rsid w:val="00B341C2"/>
    <w:rsid w:val="00B34255"/>
    <w:rsid w:val="00B342A0"/>
    <w:rsid w:val="00B342B5"/>
    <w:rsid w:val="00B342C0"/>
    <w:rsid w:val="00B342D1"/>
    <w:rsid w:val="00B34346"/>
    <w:rsid w:val="00B34384"/>
    <w:rsid w:val="00B3439F"/>
    <w:rsid w:val="00B34435"/>
    <w:rsid w:val="00B34503"/>
    <w:rsid w:val="00B3450F"/>
    <w:rsid w:val="00B3455F"/>
    <w:rsid w:val="00B345CE"/>
    <w:rsid w:val="00B34600"/>
    <w:rsid w:val="00B34626"/>
    <w:rsid w:val="00B34640"/>
    <w:rsid w:val="00B34692"/>
    <w:rsid w:val="00B346B8"/>
    <w:rsid w:val="00B34735"/>
    <w:rsid w:val="00B34759"/>
    <w:rsid w:val="00B3479B"/>
    <w:rsid w:val="00B347C2"/>
    <w:rsid w:val="00B34825"/>
    <w:rsid w:val="00B3482A"/>
    <w:rsid w:val="00B3485D"/>
    <w:rsid w:val="00B3488B"/>
    <w:rsid w:val="00B348D1"/>
    <w:rsid w:val="00B34919"/>
    <w:rsid w:val="00B349DE"/>
    <w:rsid w:val="00B34A06"/>
    <w:rsid w:val="00B34A5E"/>
    <w:rsid w:val="00B34AE6"/>
    <w:rsid w:val="00B34B87"/>
    <w:rsid w:val="00B34B8F"/>
    <w:rsid w:val="00B34BDB"/>
    <w:rsid w:val="00B34C14"/>
    <w:rsid w:val="00B34C19"/>
    <w:rsid w:val="00B34C20"/>
    <w:rsid w:val="00B34C30"/>
    <w:rsid w:val="00B34C8D"/>
    <w:rsid w:val="00B34D29"/>
    <w:rsid w:val="00B34D3C"/>
    <w:rsid w:val="00B34D51"/>
    <w:rsid w:val="00B34DBF"/>
    <w:rsid w:val="00B34DC3"/>
    <w:rsid w:val="00B34DD5"/>
    <w:rsid w:val="00B34E64"/>
    <w:rsid w:val="00B34E69"/>
    <w:rsid w:val="00B34E6C"/>
    <w:rsid w:val="00B34EB9"/>
    <w:rsid w:val="00B34EC3"/>
    <w:rsid w:val="00B34EF0"/>
    <w:rsid w:val="00B34EFE"/>
    <w:rsid w:val="00B34F0E"/>
    <w:rsid w:val="00B34F5D"/>
    <w:rsid w:val="00B34FC7"/>
    <w:rsid w:val="00B35023"/>
    <w:rsid w:val="00B35071"/>
    <w:rsid w:val="00B35077"/>
    <w:rsid w:val="00B35078"/>
    <w:rsid w:val="00B35081"/>
    <w:rsid w:val="00B350E0"/>
    <w:rsid w:val="00B35170"/>
    <w:rsid w:val="00B3519F"/>
    <w:rsid w:val="00B351B6"/>
    <w:rsid w:val="00B351EC"/>
    <w:rsid w:val="00B3520A"/>
    <w:rsid w:val="00B3523C"/>
    <w:rsid w:val="00B352AB"/>
    <w:rsid w:val="00B352B9"/>
    <w:rsid w:val="00B352D9"/>
    <w:rsid w:val="00B3539C"/>
    <w:rsid w:val="00B353C1"/>
    <w:rsid w:val="00B35422"/>
    <w:rsid w:val="00B354A9"/>
    <w:rsid w:val="00B354CC"/>
    <w:rsid w:val="00B35513"/>
    <w:rsid w:val="00B3557C"/>
    <w:rsid w:val="00B35661"/>
    <w:rsid w:val="00B356ED"/>
    <w:rsid w:val="00B357DC"/>
    <w:rsid w:val="00B357F4"/>
    <w:rsid w:val="00B358C8"/>
    <w:rsid w:val="00B3594F"/>
    <w:rsid w:val="00B35951"/>
    <w:rsid w:val="00B359B2"/>
    <w:rsid w:val="00B359B6"/>
    <w:rsid w:val="00B35A10"/>
    <w:rsid w:val="00B35AA3"/>
    <w:rsid w:val="00B35B75"/>
    <w:rsid w:val="00B35BCC"/>
    <w:rsid w:val="00B35C2F"/>
    <w:rsid w:val="00B35C5D"/>
    <w:rsid w:val="00B35C7B"/>
    <w:rsid w:val="00B35CC1"/>
    <w:rsid w:val="00B35CE8"/>
    <w:rsid w:val="00B35CF3"/>
    <w:rsid w:val="00B35DC0"/>
    <w:rsid w:val="00B35DC3"/>
    <w:rsid w:val="00B35DD4"/>
    <w:rsid w:val="00B35E65"/>
    <w:rsid w:val="00B35EE4"/>
    <w:rsid w:val="00B35F07"/>
    <w:rsid w:val="00B35F0C"/>
    <w:rsid w:val="00B35F0D"/>
    <w:rsid w:val="00B35F22"/>
    <w:rsid w:val="00B35F31"/>
    <w:rsid w:val="00B35F5A"/>
    <w:rsid w:val="00B35FC3"/>
    <w:rsid w:val="00B35FD0"/>
    <w:rsid w:val="00B3602F"/>
    <w:rsid w:val="00B3607B"/>
    <w:rsid w:val="00B360C1"/>
    <w:rsid w:val="00B3611E"/>
    <w:rsid w:val="00B36129"/>
    <w:rsid w:val="00B36166"/>
    <w:rsid w:val="00B362A8"/>
    <w:rsid w:val="00B3632F"/>
    <w:rsid w:val="00B364B7"/>
    <w:rsid w:val="00B364CF"/>
    <w:rsid w:val="00B364EE"/>
    <w:rsid w:val="00B36541"/>
    <w:rsid w:val="00B36601"/>
    <w:rsid w:val="00B36618"/>
    <w:rsid w:val="00B36640"/>
    <w:rsid w:val="00B3669E"/>
    <w:rsid w:val="00B3673C"/>
    <w:rsid w:val="00B3678B"/>
    <w:rsid w:val="00B3679D"/>
    <w:rsid w:val="00B367BD"/>
    <w:rsid w:val="00B367CB"/>
    <w:rsid w:val="00B367E6"/>
    <w:rsid w:val="00B3681B"/>
    <w:rsid w:val="00B368B9"/>
    <w:rsid w:val="00B368DC"/>
    <w:rsid w:val="00B36953"/>
    <w:rsid w:val="00B3697F"/>
    <w:rsid w:val="00B369E9"/>
    <w:rsid w:val="00B36A2A"/>
    <w:rsid w:val="00B36A83"/>
    <w:rsid w:val="00B36B9C"/>
    <w:rsid w:val="00B36BB0"/>
    <w:rsid w:val="00B36BF6"/>
    <w:rsid w:val="00B36C14"/>
    <w:rsid w:val="00B36C3C"/>
    <w:rsid w:val="00B36C5A"/>
    <w:rsid w:val="00B36CCB"/>
    <w:rsid w:val="00B36CDD"/>
    <w:rsid w:val="00B36D11"/>
    <w:rsid w:val="00B36DA0"/>
    <w:rsid w:val="00B36DAD"/>
    <w:rsid w:val="00B36DC4"/>
    <w:rsid w:val="00B36DD2"/>
    <w:rsid w:val="00B36DEF"/>
    <w:rsid w:val="00B36E10"/>
    <w:rsid w:val="00B36E3F"/>
    <w:rsid w:val="00B36E51"/>
    <w:rsid w:val="00B36E53"/>
    <w:rsid w:val="00B36E92"/>
    <w:rsid w:val="00B36EFC"/>
    <w:rsid w:val="00B36F54"/>
    <w:rsid w:val="00B36F6E"/>
    <w:rsid w:val="00B36F85"/>
    <w:rsid w:val="00B36F95"/>
    <w:rsid w:val="00B36FCF"/>
    <w:rsid w:val="00B36FD0"/>
    <w:rsid w:val="00B37035"/>
    <w:rsid w:val="00B370AA"/>
    <w:rsid w:val="00B370C2"/>
    <w:rsid w:val="00B370F3"/>
    <w:rsid w:val="00B370F7"/>
    <w:rsid w:val="00B37134"/>
    <w:rsid w:val="00B371C4"/>
    <w:rsid w:val="00B37248"/>
    <w:rsid w:val="00B37260"/>
    <w:rsid w:val="00B37296"/>
    <w:rsid w:val="00B372CE"/>
    <w:rsid w:val="00B373DD"/>
    <w:rsid w:val="00B37404"/>
    <w:rsid w:val="00B3749F"/>
    <w:rsid w:val="00B37507"/>
    <w:rsid w:val="00B37528"/>
    <w:rsid w:val="00B37553"/>
    <w:rsid w:val="00B375D5"/>
    <w:rsid w:val="00B37786"/>
    <w:rsid w:val="00B3779E"/>
    <w:rsid w:val="00B377E0"/>
    <w:rsid w:val="00B37800"/>
    <w:rsid w:val="00B378F9"/>
    <w:rsid w:val="00B3796C"/>
    <w:rsid w:val="00B37972"/>
    <w:rsid w:val="00B37974"/>
    <w:rsid w:val="00B379DA"/>
    <w:rsid w:val="00B37A0D"/>
    <w:rsid w:val="00B37A14"/>
    <w:rsid w:val="00B37A19"/>
    <w:rsid w:val="00B37A25"/>
    <w:rsid w:val="00B37A4A"/>
    <w:rsid w:val="00B37AF9"/>
    <w:rsid w:val="00B37B07"/>
    <w:rsid w:val="00B37B2B"/>
    <w:rsid w:val="00B37C3A"/>
    <w:rsid w:val="00B37D0C"/>
    <w:rsid w:val="00B37D52"/>
    <w:rsid w:val="00B37E42"/>
    <w:rsid w:val="00B37E73"/>
    <w:rsid w:val="00B37E85"/>
    <w:rsid w:val="00B37EB1"/>
    <w:rsid w:val="00B37F71"/>
    <w:rsid w:val="00B40004"/>
    <w:rsid w:val="00B40096"/>
    <w:rsid w:val="00B400BC"/>
    <w:rsid w:val="00B400CB"/>
    <w:rsid w:val="00B4012D"/>
    <w:rsid w:val="00B40194"/>
    <w:rsid w:val="00B401AE"/>
    <w:rsid w:val="00B40237"/>
    <w:rsid w:val="00B4027D"/>
    <w:rsid w:val="00B4029B"/>
    <w:rsid w:val="00B40333"/>
    <w:rsid w:val="00B40391"/>
    <w:rsid w:val="00B4040E"/>
    <w:rsid w:val="00B4047B"/>
    <w:rsid w:val="00B4048F"/>
    <w:rsid w:val="00B40495"/>
    <w:rsid w:val="00B4054D"/>
    <w:rsid w:val="00B40550"/>
    <w:rsid w:val="00B40577"/>
    <w:rsid w:val="00B4060D"/>
    <w:rsid w:val="00B4061E"/>
    <w:rsid w:val="00B4061F"/>
    <w:rsid w:val="00B40631"/>
    <w:rsid w:val="00B40635"/>
    <w:rsid w:val="00B40696"/>
    <w:rsid w:val="00B40718"/>
    <w:rsid w:val="00B40733"/>
    <w:rsid w:val="00B408D2"/>
    <w:rsid w:val="00B408E8"/>
    <w:rsid w:val="00B40903"/>
    <w:rsid w:val="00B40908"/>
    <w:rsid w:val="00B4097F"/>
    <w:rsid w:val="00B409A2"/>
    <w:rsid w:val="00B409BC"/>
    <w:rsid w:val="00B40A37"/>
    <w:rsid w:val="00B40ABC"/>
    <w:rsid w:val="00B40B80"/>
    <w:rsid w:val="00B40BEB"/>
    <w:rsid w:val="00B40C40"/>
    <w:rsid w:val="00B40C4A"/>
    <w:rsid w:val="00B40C5B"/>
    <w:rsid w:val="00B40CBB"/>
    <w:rsid w:val="00B40D7F"/>
    <w:rsid w:val="00B40D8A"/>
    <w:rsid w:val="00B40DE1"/>
    <w:rsid w:val="00B40E1F"/>
    <w:rsid w:val="00B40E5A"/>
    <w:rsid w:val="00B40EA3"/>
    <w:rsid w:val="00B40EAD"/>
    <w:rsid w:val="00B40EC0"/>
    <w:rsid w:val="00B40ED2"/>
    <w:rsid w:val="00B40F0F"/>
    <w:rsid w:val="00B40F61"/>
    <w:rsid w:val="00B40F64"/>
    <w:rsid w:val="00B40FEF"/>
    <w:rsid w:val="00B4101C"/>
    <w:rsid w:val="00B41062"/>
    <w:rsid w:val="00B410BA"/>
    <w:rsid w:val="00B4118F"/>
    <w:rsid w:val="00B41212"/>
    <w:rsid w:val="00B41220"/>
    <w:rsid w:val="00B4123E"/>
    <w:rsid w:val="00B412AB"/>
    <w:rsid w:val="00B412BA"/>
    <w:rsid w:val="00B4131C"/>
    <w:rsid w:val="00B4135A"/>
    <w:rsid w:val="00B4136C"/>
    <w:rsid w:val="00B41383"/>
    <w:rsid w:val="00B413B9"/>
    <w:rsid w:val="00B413D4"/>
    <w:rsid w:val="00B41421"/>
    <w:rsid w:val="00B41423"/>
    <w:rsid w:val="00B41438"/>
    <w:rsid w:val="00B4143D"/>
    <w:rsid w:val="00B41476"/>
    <w:rsid w:val="00B414DC"/>
    <w:rsid w:val="00B41517"/>
    <w:rsid w:val="00B41535"/>
    <w:rsid w:val="00B415D8"/>
    <w:rsid w:val="00B41600"/>
    <w:rsid w:val="00B41605"/>
    <w:rsid w:val="00B41656"/>
    <w:rsid w:val="00B41660"/>
    <w:rsid w:val="00B41699"/>
    <w:rsid w:val="00B416DD"/>
    <w:rsid w:val="00B416F4"/>
    <w:rsid w:val="00B41737"/>
    <w:rsid w:val="00B417A1"/>
    <w:rsid w:val="00B417B8"/>
    <w:rsid w:val="00B417DE"/>
    <w:rsid w:val="00B417DF"/>
    <w:rsid w:val="00B4180E"/>
    <w:rsid w:val="00B4187B"/>
    <w:rsid w:val="00B4188C"/>
    <w:rsid w:val="00B418B4"/>
    <w:rsid w:val="00B418EC"/>
    <w:rsid w:val="00B41916"/>
    <w:rsid w:val="00B41937"/>
    <w:rsid w:val="00B4194E"/>
    <w:rsid w:val="00B419C8"/>
    <w:rsid w:val="00B41A09"/>
    <w:rsid w:val="00B41AE4"/>
    <w:rsid w:val="00B41AF0"/>
    <w:rsid w:val="00B41B26"/>
    <w:rsid w:val="00B41B3C"/>
    <w:rsid w:val="00B41B62"/>
    <w:rsid w:val="00B41B68"/>
    <w:rsid w:val="00B41B6C"/>
    <w:rsid w:val="00B41BB1"/>
    <w:rsid w:val="00B41BEA"/>
    <w:rsid w:val="00B41C3B"/>
    <w:rsid w:val="00B41C53"/>
    <w:rsid w:val="00B41C60"/>
    <w:rsid w:val="00B41D2D"/>
    <w:rsid w:val="00B41DBF"/>
    <w:rsid w:val="00B41E0F"/>
    <w:rsid w:val="00B41E3E"/>
    <w:rsid w:val="00B41E57"/>
    <w:rsid w:val="00B41E89"/>
    <w:rsid w:val="00B41E8D"/>
    <w:rsid w:val="00B41E9A"/>
    <w:rsid w:val="00B41EE7"/>
    <w:rsid w:val="00B41F21"/>
    <w:rsid w:val="00B42032"/>
    <w:rsid w:val="00B420BB"/>
    <w:rsid w:val="00B420F8"/>
    <w:rsid w:val="00B42112"/>
    <w:rsid w:val="00B4215E"/>
    <w:rsid w:val="00B4215F"/>
    <w:rsid w:val="00B42198"/>
    <w:rsid w:val="00B421B2"/>
    <w:rsid w:val="00B421B7"/>
    <w:rsid w:val="00B421BB"/>
    <w:rsid w:val="00B421ED"/>
    <w:rsid w:val="00B421EE"/>
    <w:rsid w:val="00B4220C"/>
    <w:rsid w:val="00B42231"/>
    <w:rsid w:val="00B42266"/>
    <w:rsid w:val="00B42376"/>
    <w:rsid w:val="00B42378"/>
    <w:rsid w:val="00B42386"/>
    <w:rsid w:val="00B423F7"/>
    <w:rsid w:val="00B42477"/>
    <w:rsid w:val="00B4247E"/>
    <w:rsid w:val="00B42485"/>
    <w:rsid w:val="00B424A1"/>
    <w:rsid w:val="00B42504"/>
    <w:rsid w:val="00B4274D"/>
    <w:rsid w:val="00B42753"/>
    <w:rsid w:val="00B42756"/>
    <w:rsid w:val="00B42776"/>
    <w:rsid w:val="00B427B5"/>
    <w:rsid w:val="00B428DF"/>
    <w:rsid w:val="00B42938"/>
    <w:rsid w:val="00B4295D"/>
    <w:rsid w:val="00B429B1"/>
    <w:rsid w:val="00B429B6"/>
    <w:rsid w:val="00B42AEB"/>
    <w:rsid w:val="00B42B0A"/>
    <w:rsid w:val="00B42B1A"/>
    <w:rsid w:val="00B42BBB"/>
    <w:rsid w:val="00B42C6B"/>
    <w:rsid w:val="00B42C87"/>
    <w:rsid w:val="00B42D42"/>
    <w:rsid w:val="00B42D60"/>
    <w:rsid w:val="00B42DA9"/>
    <w:rsid w:val="00B42E70"/>
    <w:rsid w:val="00B42E88"/>
    <w:rsid w:val="00B42FDE"/>
    <w:rsid w:val="00B43028"/>
    <w:rsid w:val="00B43123"/>
    <w:rsid w:val="00B43186"/>
    <w:rsid w:val="00B43243"/>
    <w:rsid w:val="00B432BE"/>
    <w:rsid w:val="00B432E5"/>
    <w:rsid w:val="00B4331E"/>
    <w:rsid w:val="00B4332E"/>
    <w:rsid w:val="00B4345B"/>
    <w:rsid w:val="00B43495"/>
    <w:rsid w:val="00B43499"/>
    <w:rsid w:val="00B4358C"/>
    <w:rsid w:val="00B435B1"/>
    <w:rsid w:val="00B436A7"/>
    <w:rsid w:val="00B43745"/>
    <w:rsid w:val="00B437F9"/>
    <w:rsid w:val="00B43868"/>
    <w:rsid w:val="00B43871"/>
    <w:rsid w:val="00B43888"/>
    <w:rsid w:val="00B43984"/>
    <w:rsid w:val="00B439D7"/>
    <w:rsid w:val="00B43A03"/>
    <w:rsid w:val="00B43A0B"/>
    <w:rsid w:val="00B43AF6"/>
    <w:rsid w:val="00B43B16"/>
    <w:rsid w:val="00B43B78"/>
    <w:rsid w:val="00B43C74"/>
    <w:rsid w:val="00B43C78"/>
    <w:rsid w:val="00B43C7C"/>
    <w:rsid w:val="00B43C82"/>
    <w:rsid w:val="00B43C85"/>
    <w:rsid w:val="00B43CE7"/>
    <w:rsid w:val="00B43D15"/>
    <w:rsid w:val="00B43D3C"/>
    <w:rsid w:val="00B43DD5"/>
    <w:rsid w:val="00B43DDD"/>
    <w:rsid w:val="00B43DED"/>
    <w:rsid w:val="00B43E91"/>
    <w:rsid w:val="00B43ECC"/>
    <w:rsid w:val="00B43F12"/>
    <w:rsid w:val="00B43F47"/>
    <w:rsid w:val="00B43F59"/>
    <w:rsid w:val="00B43F6B"/>
    <w:rsid w:val="00B43F8D"/>
    <w:rsid w:val="00B43FEB"/>
    <w:rsid w:val="00B43FED"/>
    <w:rsid w:val="00B44063"/>
    <w:rsid w:val="00B440B8"/>
    <w:rsid w:val="00B44128"/>
    <w:rsid w:val="00B4416A"/>
    <w:rsid w:val="00B44291"/>
    <w:rsid w:val="00B442B2"/>
    <w:rsid w:val="00B442D0"/>
    <w:rsid w:val="00B442DC"/>
    <w:rsid w:val="00B442E5"/>
    <w:rsid w:val="00B44323"/>
    <w:rsid w:val="00B44370"/>
    <w:rsid w:val="00B444B6"/>
    <w:rsid w:val="00B445C4"/>
    <w:rsid w:val="00B44655"/>
    <w:rsid w:val="00B44695"/>
    <w:rsid w:val="00B446A9"/>
    <w:rsid w:val="00B446FF"/>
    <w:rsid w:val="00B447BA"/>
    <w:rsid w:val="00B447CF"/>
    <w:rsid w:val="00B44921"/>
    <w:rsid w:val="00B4493A"/>
    <w:rsid w:val="00B44941"/>
    <w:rsid w:val="00B4496F"/>
    <w:rsid w:val="00B449A6"/>
    <w:rsid w:val="00B44A1E"/>
    <w:rsid w:val="00B44A47"/>
    <w:rsid w:val="00B44A5E"/>
    <w:rsid w:val="00B44A6F"/>
    <w:rsid w:val="00B44BB5"/>
    <w:rsid w:val="00B44BD7"/>
    <w:rsid w:val="00B44BFB"/>
    <w:rsid w:val="00B44BFD"/>
    <w:rsid w:val="00B44C2C"/>
    <w:rsid w:val="00B44C3B"/>
    <w:rsid w:val="00B44CA8"/>
    <w:rsid w:val="00B44D84"/>
    <w:rsid w:val="00B44DBD"/>
    <w:rsid w:val="00B44E0C"/>
    <w:rsid w:val="00B44E64"/>
    <w:rsid w:val="00B44E78"/>
    <w:rsid w:val="00B44ED1"/>
    <w:rsid w:val="00B44F16"/>
    <w:rsid w:val="00B44F4C"/>
    <w:rsid w:val="00B44F54"/>
    <w:rsid w:val="00B44F81"/>
    <w:rsid w:val="00B44FC4"/>
    <w:rsid w:val="00B44FCF"/>
    <w:rsid w:val="00B44FEB"/>
    <w:rsid w:val="00B45029"/>
    <w:rsid w:val="00B45042"/>
    <w:rsid w:val="00B450C9"/>
    <w:rsid w:val="00B450D0"/>
    <w:rsid w:val="00B450EB"/>
    <w:rsid w:val="00B4515E"/>
    <w:rsid w:val="00B451AE"/>
    <w:rsid w:val="00B451E1"/>
    <w:rsid w:val="00B451F5"/>
    <w:rsid w:val="00B45208"/>
    <w:rsid w:val="00B45243"/>
    <w:rsid w:val="00B45255"/>
    <w:rsid w:val="00B452F3"/>
    <w:rsid w:val="00B4535A"/>
    <w:rsid w:val="00B4537C"/>
    <w:rsid w:val="00B45384"/>
    <w:rsid w:val="00B453B1"/>
    <w:rsid w:val="00B45413"/>
    <w:rsid w:val="00B45467"/>
    <w:rsid w:val="00B454C4"/>
    <w:rsid w:val="00B454E3"/>
    <w:rsid w:val="00B45542"/>
    <w:rsid w:val="00B455B9"/>
    <w:rsid w:val="00B455DA"/>
    <w:rsid w:val="00B455EC"/>
    <w:rsid w:val="00B45647"/>
    <w:rsid w:val="00B45658"/>
    <w:rsid w:val="00B456F5"/>
    <w:rsid w:val="00B45717"/>
    <w:rsid w:val="00B457FA"/>
    <w:rsid w:val="00B458BF"/>
    <w:rsid w:val="00B458E9"/>
    <w:rsid w:val="00B45942"/>
    <w:rsid w:val="00B45954"/>
    <w:rsid w:val="00B45A49"/>
    <w:rsid w:val="00B45A60"/>
    <w:rsid w:val="00B45AAC"/>
    <w:rsid w:val="00B45AB5"/>
    <w:rsid w:val="00B45AD2"/>
    <w:rsid w:val="00B45B5F"/>
    <w:rsid w:val="00B45BC3"/>
    <w:rsid w:val="00B45C47"/>
    <w:rsid w:val="00B45C73"/>
    <w:rsid w:val="00B45CDF"/>
    <w:rsid w:val="00B45CF0"/>
    <w:rsid w:val="00B45CF3"/>
    <w:rsid w:val="00B45D05"/>
    <w:rsid w:val="00B45D48"/>
    <w:rsid w:val="00B45D6C"/>
    <w:rsid w:val="00B45D78"/>
    <w:rsid w:val="00B45DCF"/>
    <w:rsid w:val="00B45E2C"/>
    <w:rsid w:val="00B45F25"/>
    <w:rsid w:val="00B45FF0"/>
    <w:rsid w:val="00B46019"/>
    <w:rsid w:val="00B460E5"/>
    <w:rsid w:val="00B460ED"/>
    <w:rsid w:val="00B46189"/>
    <w:rsid w:val="00B4618B"/>
    <w:rsid w:val="00B461BD"/>
    <w:rsid w:val="00B4623F"/>
    <w:rsid w:val="00B46292"/>
    <w:rsid w:val="00B4633B"/>
    <w:rsid w:val="00B4635C"/>
    <w:rsid w:val="00B4635E"/>
    <w:rsid w:val="00B463F1"/>
    <w:rsid w:val="00B4642A"/>
    <w:rsid w:val="00B46435"/>
    <w:rsid w:val="00B46478"/>
    <w:rsid w:val="00B4655A"/>
    <w:rsid w:val="00B4659D"/>
    <w:rsid w:val="00B465CC"/>
    <w:rsid w:val="00B465CF"/>
    <w:rsid w:val="00B46608"/>
    <w:rsid w:val="00B46618"/>
    <w:rsid w:val="00B4667B"/>
    <w:rsid w:val="00B466A0"/>
    <w:rsid w:val="00B466E0"/>
    <w:rsid w:val="00B466F3"/>
    <w:rsid w:val="00B4670E"/>
    <w:rsid w:val="00B46772"/>
    <w:rsid w:val="00B46936"/>
    <w:rsid w:val="00B46951"/>
    <w:rsid w:val="00B4695C"/>
    <w:rsid w:val="00B46983"/>
    <w:rsid w:val="00B469B4"/>
    <w:rsid w:val="00B469D1"/>
    <w:rsid w:val="00B46A2E"/>
    <w:rsid w:val="00B46A42"/>
    <w:rsid w:val="00B46A55"/>
    <w:rsid w:val="00B46A81"/>
    <w:rsid w:val="00B46AB5"/>
    <w:rsid w:val="00B46AC7"/>
    <w:rsid w:val="00B46B01"/>
    <w:rsid w:val="00B46B05"/>
    <w:rsid w:val="00B46B2D"/>
    <w:rsid w:val="00B46C26"/>
    <w:rsid w:val="00B46D19"/>
    <w:rsid w:val="00B46D49"/>
    <w:rsid w:val="00B46D85"/>
    <w:rsid w:val="00B46DC0"/>
    <w:rsid w:val="00B46DD6"/>
    <w:rsid w:val="00B46E31"/>
    <w:rsid w:val="00B46E54"/>
    <w:rsid w:val="00B46EBB"/>
    <w:rsid w:val="00B46ECA"/>
    <w:rsid w:val="00B46FF1"/>
    <w:rsid w:val="00B47047"/>
    <w:rsid w:val="00B4704C"/>
    <w:rsid w:val="00B4707E"/>
    <w:rsid w:val="00B47087"/>
    <w:rsid w:val="00B470DA"/>
    <w:rsid w:val="00B470E2"/>
    <w:rsid w:val="00B471C2"/>
    <w:rsid w:val="00B471C3"/>
    <w:rsid w:val="00B471ED"/>
    <w:rsid w:val="00B47246"/>
    <w:rsid w:val="00B4724F"/>
    <w:rsid w:val="00B4730D"/>
    <w:rsid w:val="00B47311"/>
    <w:rsid w:val="00B47337"/>
    <w:rsid w:val="00B47351"/>
    <w:rsid w:val="00B47361"/>
    <w:rsid w:val="00B47376"/>
    <w:rsid w:val="00B4738F"/>
    <w:rsid w:val="00B473C3"/>
    <w:rsid w:val="00B473FC"/>
    <w:rsid w:val="00B474B2"/>
    <w:rsid w:val="00B474B7"/>
    <w:rsid w:val="00B4758E"/>
    <w:rsid w:val="00B475C9"/>
    <w:rsid w:val="00B47670"/>
    <w:rsid w:val="00B47724"/>
    <w:rsid w:val="00B4772F"/>
    <w:rsid w:val="00B47746"/>
    <w:rsid w:val="00B477DB"/>
    <w:rsid w:val="00B47824"/>
    <w:rsid w:val="00B47894"/>
    <w:rsid w:val="00B47912"/>
    <w:rsid w:val="00B47931"/>
    <w:rsid w:val="00B47941"/>
    <w:rsid w:val="00B4797B"/>
    <w:rsid w:val="00B479C3"/>
    <w:rsid w:val="00B47A13"/>
    <w:rsid w:val="00B47AEF"/>
    <w:rsid w:val="00B47B8C"/>
    <w:rsid w:val="00B47CC6"/>
    <w:rsid w:val="00B47CF6"/>
    <w:rsid w:val="00B47D84"/>
    <w:rsid w:val="00B47DB6"/>
    <w:rsid w:val="00B47E00"/>
    <w:rsid w:val="00B47E14"/>
    <w:rsid w:val="00B47E2A"/>
    <w:rsid w:val="00B47E66"/>
    <w:rsid w:val="00B47E8E"/>
    <w:rsid w:val="00B47EA2"/>
    <w:rsid w:val="00B47F89"/>
    <w:rsid w:val="00B47F8D"/>
    <w:rsid w:val="00B47FDE"/>
    <w:rsid w:val="00B47FE2"/>
    <w:rsid w:val="00B50008"/>
    <w:rsid w:val="00B5000C"/>
    <w:rsid w:val="00B50063"/>
    <w:rsid w:val="00B50130"/>
    <w:rsid w:val="00B50152"/>
    <w:rsid w:val="00B5019F"/>
    <w:rsid w:val="00B501C4"/>
    <w:rsid w:val="00B501C7"/>
    <w:rsid w:val="00B501ED"/>
    <w:rsid w:val="00B50251"/>
    <w:rsid w:val="00B50290"/>
    <w:rsid w:val="00B5037E"/>
    <w:rsid w:val="00B503B5"/>
    <w:rsid w:val="00B503C3"/>
    <w:rsid w:val="00B50440"/>
    <w:rsid w:val="00B504A0"/>
    <w:rsid w:val="00B504EC"/>
    <w:rsid w:val="00B50581"/>
    <w:rsid w:val="00B50608"/>
    <w:rsid w:val="00B5060B"/>
    <w:rsid w:val="00B506DD"/>
    <w:rsid w:val="00B5072E"/>
    <w:rsid w:val="00B50763"/>
    <w:rsid w:val="00B507F8"/>
    <w:rsid w:val="00B5084D"/>
    <w:rsid w:val="00B5085D"/>
    <w:rsid w:val="00B508B0"/>
    <w:rsid w:val="00B50923"/>
    <w:rsid w:val="00B50932"/>
    <w:rsid w:val="00B50942"/>
    <w:rsid w:val="00B50A5C"/>
    <w:rsid w:val="00B50A89"/>
    <w:rsid w:val="00B50B5C"/>
    <w:rsid w:val="00B50B92"/>
    <w:rsid w:val="00B50BC0"/>
    <w:rsid w:val="00B50BCB"/>
    <w:rsid w:val="00B50C0A"/>
    <w:rsid w:val="00B50C33"/>
    <w:rsid w:val="00B50D2E"/>
    <w:rsid w:val="00B50D89"/>
    <w:rsid w:val="00B50D96"/>
    <w:rsid w:val="00B50DDA"/>
    <w:rsid w:val="00B50E29"/>
    <w:rsid w:val="00B50E2D"/>
    <w:rsid w:val="00B50E62"/>
    <w:rsid w:val="00B50F1A"/>
    <w:rsid w:val="00B50F26"/>
    <w:rsid w:val="00B50FA2"/>
    <w:rsid w:val="00B50FA5"/>
    <w:rsid w:val="00B50FD8"/>
    <w:rsid w:val="00B510B1"/>
    <w:rsid w:val="00B510C6"/>
    <w:rsid w:val="00B510F1"/>
    <w:rsid w:val="00B510F6"/>
    <w:rsid w:val="00B51138"/>
    <w:rsid w:val="00B51140"/>
    <w:rsid w:val="00B51194"/>
    <w:rsid w:val="00B512F2"/>
    <w:rsid w:val="00B51300"/>
    <w:rsid w:val="00B51337"/>
    <w:rsid w:val="00B51369"/>
    <w:rsid w:val="00B51427"/>
    <w:rsid w:val="00B51455"/>
    <w:rsid w:val="00B51471"/>
    <w:rsid w:val="00B514A8"/>
    <w:rsid w:val="00B514E5"/>
    <w:rsid w:val="00B514FC"/>
    <w:rsid w:val="00B51500"/>
    <w:rsid w:val="00B5153E"/>
    <w:rsid w:val="00B51546"/>
    <w:rsid w:val="00B5155D"/>
    <w:rsid w:val="00B5159C"/>
    <w:rsid w:val="00B515C8"/>
    <w:rsid w:val="00B515DD"/>
    <w:rsid w:val="00B51639"/>
    <w:rsid w:val="00B5170E"/>
    <w:rsid w:val="00B51799"/>
    <w:rsid w:val="00B517E1"/>
    <w:rsid w:val="00B517E4"/>
    <w:rsid w:val="00B51873"/>
    <w:rsid w:val="00B518FB"/>
    <w:rsid w:val="00B51908"/>
    <w:rsid w:val="00B51911"/>
    <w:rsid w:val="00B5196C"/>
    <w:rsid w:val="00B519C9"/>
    <w:rsid w:val="00B519D8"/>
    <w:rsid w:val="00B519FA"/>
    <w:rsid w:val="00B51AE3"/>
    <w:rsid w:val="00B51AE5"/>
    <w:rsid w:val="00B51C14"/>
    <w:rsid w:val="00B51D17"/>
    <w:rsid w:val="00B51D25"/>
    <w:rsid w:val="00B51DB4"/>
    <w:rsid w:val="00B51E00"/>
    <w:rsid w:val="00B51E2E"/>
    <w:rsid w:val="00B51E60"/>
    <w:rsid w:val="00B51F38"/>
    <w:rsid w:val="00B52005"/>
    <w:rsid w:val="00B52009"/>
    <w:rsid w:val="00B52028"/>
    <w:rsid w:val="00B520B6"/>
    <w:rsid w:val="00B520C5"/>
    <w:rsid w:val="00B52113"/>
    <w:rsid w:val="00B52136"/>
    <w:rsid w:val="00B5214E"/>
    <w:rsid w:val="00B52172"/>
    <w:rsid w:val="00B521B4"/>
    <w:rsid w:val="00B521C1"/>
    <w:rsid w:val="00B52259"/>
    <w:rsid w:val="00B52280"/>
    <w:rsid w:val="00B522DF"/>
    <w:rsid w:val="00B522E9"/>
    <w:rsid w:val="00B52310"/>
    <w:rsid w:val="00B52326"/>
    <w:rsid w:val="00B52382"/>
    <w:rsid w:val="00B523DA"/>
    <w:rsid w:val="00B523F8"/>
    <w:rsid w:val="00B5247B"/>
    <w:rsid w:val="00B525F8"/>
    <w:rsid w:val="00B5261B"/>
    <w:rsid w:val="00B52655"/>
    <w:rsid w:val="00B52660"/>
    <w:rsid w:val="00B526A4"/>
    <w:rsid w:val="00B526D3"/>
    <w:rsid w:val="00B52712"/>
    <w:rsid w:val="00B52768"/>
    <w:rsid w:val="00B52770"/>
    <w:rsid w:val="00B527C4"/>
    <w:rsid w:val="00B52809"/>
    <w:rsid w:val="00B52816"/>
    <w:rsid w:val="00B5284B"/>
    <w:rsid w:val="00B528C1"/>
    <w:rsid w:val="00B528D5"/>
    <w:rsid w:val="00B52919"/>
    <w:rsid w:val="00B5298B"/>
    <w:rsid w:val="00B529B5"/>
    <w:rsid w:val="00B529EF"/>
    <w:rsid w:val="00B52A36"/>
    <w:rsid w:val="00B52A5E"/>
    <w:rsid w:val="00B52A9F"/>
    <w:rsid w:val="00B52B31"/>
    <w:rsid w:val="00B52B8D"/>
    <w:rsid w:val="00B52BDD"/>
    <w:rsid w:val="00B52C10"/>
    <w:rsid w:val="00B52CFF"/>
    <w:rsid w:val="00B52DEE"/>
    <w:rsid w:val="00B52E05"/>
    <w:rsid w:val="00B52E26"/>
    <w:rsid w:val="00B52E5B"/>
    <w:rsid w:val="00B52EA8"/>
    <w:rsid w:val="00B52F2E"/>
    <w:rsid w:val="00B52F84"/>
    <w:rsid w:val="00B52F9B"/>
    <w:rsid w:val="00B53025"/>
    <w:rsid w:val="00B53054"/>
    <w:rsid w:val="00B53075"/>
    <w:rsid w:val="00B5308D"/>
    <w:rsid w:val="00B53110"/>
    <w:rsid w:val="00B5317A"/>
    <w:rsid w:val="00B53189"/>
    <w:rsid w:val="00B531F3"/>
    <w:rsid w:val="00B53231"/>
    <w:rsid w:val="00B5323B"/>
    <w:rsid w:val="00B53264"/>
    <w:rsid w:val="00B53270"/>
    <w:rsid w:val="00B53299"/>
    <w:rsid w:val="00B53312"/>
    <w:rsid w:val="00B53372"/>
    <w:rsid w:val="00B5338F"/>
    <w:rsid w:val="00B533C2"/>
    <w:rsid w:val="00B533C4"/>
    <w:rsid w:val="00B533C5"/>
    <w:rsid w:val="00B533FB"/>
    <w:rsid w:val="00B53454"/>
    <w:rsid w:val="00B534B6"/>
    <w:rsid w:val="00B53514"/>
    <w:rsid w:val="00B53521"/>
    <w:rsid w:val="00B53533"/>
    <w:rsid w:val="00B5359A"/>
    <w:rsid w:val="00B535E0"/>
    <w:rsid w:val="00B5362B"/>
    <w:rsid w:val="00B5362E"/>
    <w:rsid w:val="00B5368C"/>
    <w:rsid w:val="00B536F9"/>
    <w:rsid w:val="00B5376F"/>
    <w:rsid w:val="00B53795"/>
    <w:rsid w:val="00B53878"/>
    <w:rsid w:val="00B5389F"/>
    <w:rsid w:val="00B538A1"/>
    <w:rsid w:val="00B538C0"/>
    <w:rsid w:val="00B5391E"/>
    <w:rsid w:val="00B53940"/>
    <w:rsid w:val="00B5394B"/>
    <w:rsid w:val="00B5398D"/>
    <w:rsid w:val="00B53991"/>
    <w:rsid w:val="00B53A3E"/>
    <w:rsid w:val="00B53B18"/>
    <w:rsid w:val="00B53B3B"/>
    <w:rsid w:val="00B53B3F"/>
    <w:rsid w:val="00B53B9B"/>
    <w:rsid w:val="00B53BDA"/>
    <w:rsid w:val="00B53BDF"/>
    <w:rsid w:val="00B53C12"/>
    <w:rsid w:val="00B53C23"/>
    <w:rsid w:val="00B53C3D"/>
    <w:rsid w:val="00B53CB2"/>
    <w:rsid w:val="00B53CF0"/>
    <w:rsid w:val="00B53D05"/>
    <w:rsid w:val="00B53D6B"/>
    <w:rsid w:val="00B53E1E"/>
    <w:rsid w:val="00B53E54"/>
    <w:rsid w:val="00B53E85"/>
    <w:rsid w:val="00B53F18"/>
    <w:rsid w:val="00B53FF1"/>
    <w:rsid w:val="00B54014"/>
    <w:rsid w:val="00B54023"/>
    <w:rsid w:val="00B54048"/>
    <w:rsid w:val="00B54055"/>
    <w:rsid w:val="00B540C6"/>
    <w:rsid w:val="00B540E0"/>
    <w:rsid w:val="00B540EE"/>
    <w:rsid w:val="00B54141"/>
    <w:rsid w:val="00B5420F"/>
    <w:rsid w:val="00B54249"/>
    <w:rsid w:val="00B542A2"/>
    <w:rsid w:val="00B5430F"/>
    <w:rsid w:val="00B5433C"/>
    <w:rsid w:val="00B54446"/>
    <w:rsid w:val="00B5445C"/>
    <w:rsid w:val="00B54492"/>
    <w:rsid w:val="00B54511"/>
    <w:rsid w:val="00B54553"/>
    <w:rsid w:val="00B5456B"/>
    <w:rsid w:val="00B54583"/>
    <w:rsid w:val="00B54599"/>
    <w:rsid w:val="00B545C7"/>
    <w:rsid w:val="00B545D6"/>
    <w:rsid w:val="00B545E6"/>
    <w:rsid w:val="00B545ED"/>
    <w:rsid w:val="00B54712"/>
    <w:rsid w:val="00B5472F"/>
    <w:rsid w:val="00B5475D"/>
    <w:rsid w:val="00B54801"/>
    <w:rsid w:val="00B54823"/>
    <w:rsid w:val="00B54830"/>
    <w:rsid w:val="00B548A2"/>
    <w:rsid w:val="00B548CF"/>
    <w:rsid w:val="00B548D5"/>
    <w:rsid w:val="00B54911"/>
    <w:rsid w:val="00B54928"/>
    <w:rsid w:val="00B5497D"/>
    <w:rsid w:val="00B54987"/>
    <w:rsid w:val="00B5499F"/>
    <w:rsid w:val="00B549CE"/>
    <w:rsid w:val="00B54AA3"/>
    <w:rsid w:val="00B54AA6"/>
    <w:rsid w:val="00B54B1A"/>
    <w:rsid w:val="00B54B30"/>
    <w:rsid w:val="00B54B5B"/>
    <w:rsid w:val="00B54B67"/>
    <w:rsid w:val="00B54BD6"/>
    <w:rsid w:val="00B54BED"/>
    <w:rsid w:val="00B54C02"/>
    <w:rsid w:val="00B54C38"/>
    <w:rsid w:val="00B54CCD"/>
    <w:rsid w:val="00B54CF2"/>
    <w:rsid w:val="00B54D05"/>
    <w:rsid w:val="00B54D11"/>
    <w:rsid w:val="00B54D54"/>
    <w:rsid w:val="00B54DA7"/>
    <w:rsid w:val="00B54DF2"/>
    <w:rsid w:val="00B54E14"/>
    <w:rsid w:val="00B54E56"/>
    <w:rsid w:val="00B54E77"/>
    <w:rsid w:val="00B54E89"/>
    <w:rsid w:val="00B54EC7"/>
    <w:rsid w:val="00B54EEF"/>
    <w:rsid w:val="00B54EF0"/>
    <w:rsid w:val="00B54F11"/>
    <w:rsid w:val="00B54F7E"/>
    <w:rsid w:val="00B54F83"/>
    <w:rsid w:val="00B54FE6"/>
    <w:rsid w:val="00B54FE7"/>
    <w:rsid w:val="00B55093"/>
    <w:rsid w:val="00B551E4"/>
    <w:rsid w:val="00B551EC"/>
    <w:rsid w:val="00B55212"/>
    <w:rsid w:val="00B5528B"/>
    <w:rsid w:val="00B55294"/>
    <w:rsid w:val="00B55295"/>
    <w:rsid w:val="00B552B2"/>
    <w:rsid w:val="00B552D0"/>
    <w:rsid w:val="00B552E6"/>
    <w:rsid w:val="00B55318"/>
    <w:rsid w:val="00B553BB"/>
    <w:rsid w:val="00B553D3"/>
    <w:rsid w:val="00B5540A"/>
    <w:rsid w:val="00B554CB"/>
    <w:rsid w:val="00B55532"/>
    <w:rsid w:val="00B555B2"/>
    <w:rsid w:val="00B555D4"/>
    <w:rsid w:val="00B556B9"/>
    <w:rsid w:val="00B55789"/>
    <w:rsid w:val="00B557AC"/>
    <w:rsid w:val="00B557D1"/>
    <w:rsid w:val="00B557F5"/>
    <w:rsid w:val="00B55825"/>
    <w:rsid w:val="00B5584B"/>
    <w:rsid w:val="00B55912"/>
    <w:rsid w:val="00B55951"/>
    <w:rsid w:val="00B559E4"/>
    <w:rsid w:val="00B55A3C"/>
    <w:rsid w:val="00B55A96"/>
    <w:rsid w:val="00B55B4A"/>
    <w:rsid w:val="00B55B63"/>
    <w:rsid w:val="00B55B81"/>
    <w:rsid w:val="00B55BBC"/>
    <w:rsid w:val="00B55BEA"/>
    <w:rsid w:val="00B55C65"/>
    <w:rsid w:val="00B55C7B"/>
    <w:rsid w:val="00B55CD2"/>
    <w:rsid w:val="00B55D21"/>
    <w:rsid w:val="00B55D2B"/>
    <w:rsid w:val="00B55DDA"/>
    <w:rsid w:val="00B55E0A"/>
    <w:rsid w:val="00B55E52"/>
    <w:rsid w:val="00B55E76"/>
    <w:rsid w:val="00B55E95"/>
    <w:rsid w:val="00B55EBF"/>
    <w:rsid w:val="00B55F0B"/>
    <w:rsid w:val="00B55F74"/>
    <w:rsid w:val="00B55F82"/>
    <w:rsid w:val="00B55F8D"/>
    <w:rsid w:val="00B55FAA"/>
    <w:rsid w:val="00B56017"/>
    <w:rsid w:val="00B5602F"/>
    <w:rsid w:val="00B56083"/>
    <w:rsid w:val="00B56262"/>
    <w:rsid w:val="00B562C5"/>
    <w:rsid w:val="00B562F6"/>
    <w:rsid w:val="00B5636D"/>
    <w:rsid w:val="00B56456"/>
    <w:rsid w:val="00B56529"/>
    <w:rsid w:val="00B56549"/>
    <w:rsid w:val="00B56567"/>
    <w:rsid w:val="00B565BB"/>
    <w:rsid w:val="00B565C0"/>
    <w:rsid w:val="00B565CD"/>
    <w:rsid w:val="00B565E0"/>
    <w:rsid w:val="00B56605"/>
    <w:rsid w:val="00B5666E"/>
    <w:rsid w:val="00B566D8"/>
    <w:rsid w:val="00B566D9"/>
    <w:rsid w:val="00B56726"/>
    <w:rsid w:val="00B567AB"/>
    <w:rsid w:val="00B567C4"/>
    <w:rsid w:val="00B5682A"/>
    <w:rsid w:val="00B568A5"/>
    <w:rsid w:val="00B568B8"/>
    <w:rsid w:val="00B5690D"/>
    <w:rsid w:val="00B56984"/>
    <w:rsid w:val="00B5698E"/>
    <w:rsid w:val="00B569CC"/>
    <w:rsid w:val="00B569FC"/>
    <w:rsid w:val="00B56A3B"/>
    <w:rsid w:val="00B56A51"/>
    <w:rsid w:val="00B56A69"/>
    <w:rsid w:val="00B56ACA"/>
    <w:rsid w:val="00B56B23"/>
    <w:rsid w:val="00B56B54"/>
    <w:rsid w:val="00B56B63"/>
    <w:rsid w:val="00B56B6C"/>
    <w:rsid w:val="00B56BDB"/>
    <w:rsid w:val="00B56BFA"/>
    <w:rsid w:val="00B56C48"/>
    <w:rsid w:val="00B56C53"/>
    <w:rsid w:val="00B56CD5"/>
    <w:rsid w:val="00B56CE2"/>
    <w:rsid w:val="00B56D39"/>
    <w:rsid w:val="00B56D97"/>
    <w:rsid w:val="00B56DB9"/>
    <w:rsid w:val="00B56DE2"/>
    <w:rsid w:val="00B56E07"/>
    <w:rsid w:val="00B56E29"/>
    <w:rsid w:val="00B56EAC"/>
    <w:rsid w:val="00B56F52"/>
    <w:rsid w:val="00B56F9E"/>
    <w:rsid w:val="00B56FC5"/>
    <w:rsid w:val="00B57010"/>
    <w:rsid w:val="00B57035"/>
    <w:rsid w:val="00B5705C"/>
    <w:rsid w:val="00B57088"/>
    <w:rsid w:val="00B57094"/>
    <w:rsid w:val="00B570A5"/>
    <w:rsid w:val="00B57104"/>
    <w:rsid w:val="00B57195"/>
    <w:rsid w:val="00B571A3"/>
    <w:rsid w:val="00B57220"/>
    <w:rsid w:val="00B57233"/>
    <w:rsid w:val="00B57273"/>
    <w:rsid w:val="00B57291"/>
    <w:rsid w:val="00B572AA"/>
    <w:rsid w:val="00B573AA"/>
    <w:rsid w:val="00B57467"/>
    <w:rsid w:val="00B5748F"/>
    <w:rsid w:val="00B574E4"/>
    <w:rsid w:val="00B57570"/>
    <w:rsid w:val="00B57579"/>
    <w:rsid w:val="00B5757B"/>
    <w:rsid w:val="00B57592"/>
    <w:rsid w:val="00B575F6"/>
    <w:rsid w:val="00B57632"/>
    <w:rsid w:val="00B57656"/>
    <w:rsid w:val="00B57674"/>
    <w:rsid w:val="00B576F3"/>
    <w:rsid w:val="00B57778"/>
    <w:rsid w:val="00B57850"/>
    <w:rsid w:val="00B578A5"/>
    <w:rsid w:val="00B57912"/>
    <w:rsid w:val="00B5792D"/>
    <w:rsid w:val="00B5798E"/>
    <w:rsid w:val="00B579B3"/>
    <w:rsid w:val="00B579C5"/>
    <w:rsid w:val="00B579DD"/>
    <w:rsid w:val="00B57A29"/>
    <w:rsid w:val="00B57A4D"/>
    <w:rsid w:val="00B57A55"/>
    <w:rsid w:val="00B57A5B"/>
    <w:rsid w:val="00B57A89"/>
    <w:rsid w:val="00B57A99"/>
    <w:rsid w:val="00B57B3A"/>
    <w:rsid w:val="00B57B49"/>
    <w:rsid w:val="00B57B7B"/>
    <w:rsid w:val="00B57BF2"/>
    <w:rsid w:val="00B57C1B"/>
    <w:rsid w:val="00B57DFC"/>
    <w:rsid w:val="00B57E11"/>
    <w:rsid w:val="00B57EDE"/>
    <w:rsid w:val="00B57F89"/>
    <w:rsid w:val="00B57F9F"/>
    <w:rsid w:val="00B600CF"/>
    <w:rsid w:val="00B6010B"/>
    <w:rsid w:val="00B60116"/>
    <w:rsid w:val="00B60118"/>
    <w:rsid w:val="00B60130"/>
    <w:rsid w:val="00B60148"/>
    <w:rsid w:val="00B60166"/>
    <w:rsid w:val="00B60215"/>
    <w:rsid w:val="00B60290"/>
    <w:rsid w:val="00B6030F"/>
    <w:rsid w:val="00B6031A"/>
    <w:rsid w:val="00B60359"/>
    <w:rsid w:val="00B6035B"/>
    <w:rsid w:val="00B60399"/>
    <w:rsid w:val="00B604DD"/>
    <w:rsid w:val="00B6053C"/>
    <w:rsid w:val="00B60561"/>
    <w:rsid w:val="00B60565"/>
    <w:rsid w:val="00B6056C"/>
    <w:rsid w:val="00B605BE"/>
    <w:rsid w:val="00B60629"/>
    <w:rsid w:val="00B6062D"/>
    <w:rsid w:val="00B60667"/>
    <w:rsid w:val="00B606A2"/>
    <w:rsid w:val="00B606F6"/>
    <w:rsid w:val="00B60728"/>
    <w:rsid w:val="00B60769"/>
    <w:rsid w:val="00B607DA"/>
    <w:rsid w:val="00B607DF"/>
    <w:rsid w:val="00B607FA"/>
    <w:rsid w:val="00B60855"/>
    <w:rsid w:val="00B608EC"/>
    <w:rsid w:val="00B608FB"/>
    <w:rsid w:val="00B6090E"/>
    <w:rsid w:val="00B60937"/>
    <w:rsid w:val="00B60961"/>
    <w:rsid w:val="00B609C0"/>
    <w:rsid w:val="00B609E3"/>
    <w:rsid w:val="00B609F5"/>
    <w:rsid w:val="00B609FF"/>
    <w:rsid w:val="00B60A07"/>
    <w:rsid w:val="00B60AF6"/>
    <w:rsid w:val="00B60B3E"/>
    <w:rsid w:val="00B60B41"/>
    <w:rsid w:val="00B60B47"/>
    <w:rsid w:val="00B60B65"/>
    <w:rsid w:val="00B60BE2"/>
    <w:rsid w:val="00B60C06"/>
    <w:rsid w:val="00B60C0A"/>
    <w:rsid w:val="00B60CC6"/>
    <w:rsid w:val="00B60DE3"/>
    <w:rsid w:val="00B60E1D"/>
    <w:rsid w:val="00B60E32"/>
    <w:rsid w:val="00B60E4E"/>
    <w:rsid w:val="00B60EE7"/>
    <w:rsid w:val="00B60EEF"/>
    <w:rsid w:val="00B60F1E"/>
    <w:rsid w:val="00B60F28"/>
    <w:rsid w:val="00B60F30"/>
    <w:rsid w:val="00B60F3D"/>
    <w:rsid w:val="00B60F92"/>
    <w:rsid w:val="00B60FE1"/>
    <w:rsid w:val="00B61054"/>
    <w:rsid w:val="00B61099"/>
    <w:rsid w:val="00B610A9"/>
    <w:rsid w:val="00B610E7"/>
    <w:rsid w:val="00B61122"/>
    <w:rsid w:val="00B61159"/>
    <w:rsid w:val="00B611A8"/>
    <w:rsid w:val="00B61259"/>
    <w:rsid w:val="00B612AB"/>
    <w:rsid w:val="00B612B2"/>
    <w:rsid w:val="00B612C5"/>
    <w:rsid w:val="00B61322"/>
    <w:rsid w:val="00B613DF"/>
    <w:rsid w:val="00B613E0"/>
    <w:rsid w:val="00B61441"/>
    <w:rsid w:val="00B61495"/>
    <w:rsid w:val="00B61498"/>
    <w:rsid w:val="00B614A5"/>
    <w:rsid w:val="00B614D1"/>
    <w:rsid w:val="00B61571"/>
    <w:rsid w:val="00B61583"/>
    <w:rsid w:val="00B615AB"/>
    <w:rsid w:val="00B615BB"/>
    <w:rsid w:val="00B615F8"/>
    <w:rsid w:val="00B6162A"/>
    <w:rsid w:val="00B616A0"/>
    <w:rsid w:val="00B61700"/>
    <w:rsid w:val="00B61774"/>
    <w:rsid w:val="00B6183A"/>
    <w:rsid w:val="00B618C1"/>
    <w:rsid w:val="00B618CF"/>
    <w:rsid w:val="00B618D7"/>
    <w:rsid w:val="00B61941"/>
    <w:rsid w:val="00B61959"/>
    <w:rsid w:val="00B619DF"/>
    <w:rsid w:val="00B61A0C"/>
    <w:rsid w:val="00B61A39"/>
    <w:rsid w:val="00B61A3E"/>
    <w:rsid w:val="00B61AC2"/>
    <w:rsid w:val="00B61B0E"/>
    <w:rsid w:val="00B61B3C"/>
    <w:rsid w:val="00B61B84"/>
    <w:rsid w:val="00B61BE2"/>
    <w:rsid w:val="00B61BF2"/>
    <w:rsid w:val="00B61C3C"/>
    <w:rsid w:val="00B61C62"/>
    <w:rsid w:val="00B61CA6"/>
    <w:rsid w:val="00B61D73"/>
    <w:rsid w:val="00B61DB3"/>
    <w:rsid w:val="00B61DDA"/>
    <w:rsid w:val="00B61E01"/>
    <w:rsid w:val="00B61E03"/>
    <w:rsid w:val="00B61E0D"/>
    <w:rsid w:val="00B61E2C"/>
    <w:rsid w:val="00B61E51"/>
    <w:rsid w:val="00B61F25"/>
    <w:rsid w:val="00B61FD8"/>
    <w:rsid w:val="00B61FDA"/>
    <w:rsid w:val="00B61FF6"/>
    <w:rsid w:val="00B62090"/>
    <w:rsid w:val="00B6219F"/>
    <w:rsid w:val="00B621E3"/>
    <w:rsid w:val="00B62201"/>
    <w:rsid w:val="00B6223A"/>
    <w:rsid w:val="00B62247"/>
    <w:rsid w:val="00B622B9"/>
    <w:rsid w:val="00B6232F"/>
    <w:rsid w:val="00B623BF"/>
    <w:rsid w:val="00B623EB"/>
    <w:rsid w:val="00B623F8"/>
    <w:rsid w:val="00B62457"/>
    <w:rsid w:val="00B62503"/>
    <w:rsid w:val="00B6251B"/>
    <w:rsid w:val="00B62586"/>
    <w:rsid w:val="00B6259F"/>
    <w:rsid w:val="00B62632"/>
    <w:rsid w:val="00B6278A"/>
    <w:rsid w:val="00B627B9"/>
    <w:rsid w:val="00B6286E"/>
    <w:rsid w:val="00B62899"/>
    <w:rsid w:val="00B6289A"/>
    <w:rsid w:val="00B6289F"/>
    <w:rsid w:val="00B628A6"/>
    <w:rsid w:val="00B628B5"/>
    <w:rsid w:val="00B6294A"/>
    <w:rsid w:val="00B62952"/>
    <w:rsid w:val="00B62979"/>
    <w:rsid w:val="00B62980"/>
    <w:rsid w:val="00B62997"/>
    <w:rsid w:val="00B62A10"/>
    <w:rsid w:val="00B62AC9"/>
    <w:rsid w:val="00B62AF0"/>
    <w:rsid w:val="00B62B2A"/>
    <w:rsid w:val="00B62B2B"/>
    <w:rsid w:val="00B62B6C"/>
    <w:rsid w:val="00B62C39"/>
    <w:rsid w:val="00B62C9A"/>
    <w:rsid w:val="00B62CAA"/>
    <w:rsid w:val="00B62CAF"/>
    <w:rsid w:val="00B62CD0"/>
    <w:rsid w:val="00B62CED"/>
    <w:rsid w:val="00B62D2F"/>
    <w:rsid w:val="00B62E1C"/>
    <w:rsid w:val="00B62E54"/>
    <w:rsid w:val="00B62E91"/>
    <w:rsid w:val="00B62EC0"/>
    <w:rsid w:val="00B62EE6"/>
    <w:rsid w:val="00B62F2B"/>
    <w:rsid w:val="00B62F5F"/>
    <w:rsid w:val="00B62F80"/>
    <w:rsid w:val="00B62FB1"/>
    <w:rsid w:val="00B62FCA"/>
    <w:rsid w:val="00B63049"/>
    <w:rsid w:val="00B6308C"/>
    <w:rsid w:val="00B630D1"/>
    <w:rsid w:val="00B63170"/>
    <w:rsid w:val="00B6318F"/>
    <w:rsid w:val="00B63197"/>
    <w:rsid w:val="00B631D5"/>
    <w:rsid w:val="00B63221"/>
    <w:rsid w:val="00B632E8"/>
    <w:rsid w:val="00B6335B"/>
    <w:rsid w:val="00B6335C"/>
    <w:rsid w:val="00B63362"/>
    <w:rsid w:val="00B63410"/>
    <w:rsid w:val="00B63450"/>
    <w:rsid w:val="00B634E1"/>
    <w:rsid w:val="00B635D9"/>
    <w:rsid w:val="00B635EE"/>
    <w:rsid w:val="00B63642"/>
    <w:rsid w:val="00B6365D"/>
    <w:rsid w:val="00B63690"/>
    <w:rsid w:val="00B636F5"/>
    <w:rsid w:val="00B6375A"/>
    <w:rsid w:val="00B637C7"/>
    <w:rsid w:val="00B6380E"/>
    <w:rsid w:val="00B63839"/>
    <w:rsid w:val="00B6385C"/>
    <w:rsid w:val="00B63874"/>
    <w:rsid w:val="00B638D9"/>
    <w:rsid w:val="00B638F1"/>
    <w:rsid w:val="00B638F9"/>
    <w:rsid w:val="00B6397A"/>
    <w:rsid w:val="00B63993"/>
    <w:rsid w:val="00B639ED"/>
    <w:rsid w:val="00B63A0D"/>
    <w:rsid w:val="00B63AC1"/>
    <w:rsid w:val="00B63AFD"/>
    <w:rsid w:val="00B63B9A"/>
    <w:rsid w:val="00B63C21"/>
    <w:rsid w:val="00B63C46"/>
    <w:rsid w:val="00B63C71"/>
    <w:rsid w:val="00B63CB5"/>
    <w:rsid w:val="00B63CBE"/>
    <w:rsid w:val="00B63CE3"/>
    <w:rsid w:val="00B63CF1"/>
    <w:rsid w:val="00B63D4F"/>
    <w:rsid w:val="00B63DC9"/>
    <w:rsid w:val="00B63DFB"/>
    <w:rsid w:val="00B63E2D"/>
    <w:rsid w:val="00B63EB2"/>
    <w:rsid w:val="00B63EE6"/>
    <w:rsid w:val="00B63F0A"/>
    <w:rsid w:val="00B63F27"/>
    <w:rsid w:val="00B63F54"/>
    <w:rsid w:val="00B63FBD"/>
    <w:rsid w:val="00B63FCF"/>
    <w:rsid w:val="00B64012"/>
    <w:rsid w:val="00B64043"/>
    <w:rsid w:val="00B64094"/>
    <w:rsid w:val="00B64145"/>
    <w:rsid w:val="00B64187"/>
    <w:rsid w:val="00B64189"/>
    <w:rsid w:val="00B64208"/>
    <w:rsid w:val="00B64257"/>
    <w:rsid w:val="00B6426E"/>
    <w:rsid w:val="00B64281"/>
    <w:rsid w:val="00B642F3"/>
    <w:rsid w:val="00B6432D"/>
    <w:rsid w:val="00B6433A"/>
    <w:rsid w:val="00B64342"/>
    <w:rsid w:val="00B64347"/>
    <w:rsid w:val="00B64354"/>
    <w:rsid w:val="00B6435B"/>
    <w:rsid w:val="00B64374"/>
    <w:rsid w:val="00B643B9"/>
    <w:rsid w:val="00B644F1"/>
    <w:rsid w:val="00B64504"/>
    <w:rsid w:val="00B64542"/>
    <w:rsid w:val="00B645B3"/>
    <w:rsid w:val="00B64666"/>
    <w:rsid w:val="00B6469F"/>
    <w:rsid w:val="00B646B8"/>
    <w:rsid w:val="00B64706"/>
    <w:rsid w:val="00B6476E"/>
    <w:rsid w:val="00B6485D"/>
    <w:rsid w:val="00B648E7"/>
    <w:rsid w:val="00B64970"/>
    <w:rsid w:val="00B649F5"/>
    <w:rsid w:val="00B64B23"/>
    <w:rsid w:val="00B64BE4"/>
    <w:rsid w:val="00B64C3A"/>
    <w:rsid w:val="00B64C8C"/>
    <w:rsid w:val="00B64CEF"/>
    <w:rsid w:val="00B64D0B"/>
    <w:rsid w:val="00B64D1C"/>
    <w:rsid w:val="00B64DB8"/>
    <w:rsid w:val="00B64E05"/>
    <w:rsid w:val="00B64E0A"/>
    <w:rsid w:val="00B64E2C"/>
    <w:rsid w:val="00B64F06"/>
    <w:rsid w:val="00B64F4A"/>
    <w:rsid w:val="00B64F53"/>
    <w:rsid w:val="00B64F91"/>
    <w:rsid w:val="00B64F95"/>
    <w:rsid w:val="00B65057"/>
    <w:rsid w:val="00B6511E"/>
    <w:rsid w:val="00B65180"/>
    <w:rsid w:val="00B651D9"/>
    <w:rsid w:val="00B65220"/>
    <w:rsid w:val="00B6529F"/>
    <w:rsid w:val="00B652A8"/>
    <w:rsid w:val="00B652AB"/>
    <w:rsid w:val="00B6534E"/>
    <w:rsid w:val="00B653FC"/>
    <w:rsid w:val="00B65579"/>
    <w:rsid w:val="00B6559C"/>
    <w:rsid w:val="00B655EF"/>
    <w:rsid w:val="00B65608"/>
    <w:rsid w:val="00B65659"/>
    <w:rsid w:val="00B6567A"/>
    <w:rsid w:val="00B656B0"/>
    <w:rsid w:val="00B656FE"/>
    <w:rsid w:val="00B6574D"/>
    <w:rsid w:val="00B65784"/>
    <w:rsid w:val="00B657D3"/>
    <w:rsid w:val="00B657DB"/>
    <w:rsid w:val="00B65801"/>
    <w:rsid w:val="00B6581C"/>
    <w:rsid w:val="00B658A0"/>
    <w:rsid w:val="00B658CD"/>
    <w:rsid w:val="00B65960"/>
    <w:rsid w:val="00B659EF"/>
    <w:rsid w:val="00B65A61"/>
    <w:rsid w:val="00B65ADC"/>
    <w:rsid w:val="00B65AFA"/>
    <w:rsid w:val="00B65B33"/>
    <w:rsid w:val="00B65B42"/>
    <w:rsid w:val="00B65B64"/>
    <w:rsid w:val="00B65B7F"/>
    <w:rsid w:val="00B65BE3"/>
    <w:rsid w:val="00B65BF7"/>
    <w:rsid w:val="00B65C5E"/>
    <w:rsid w:val="00B65C88"/>
    <w:rsid w:val="00B65CF6"/>
    <w:rsid w:val="00B65D22"/>
    <w:rsid w:val="00B65DBD"/>
    <w:rsid w:val="00B65E1A"/>
    <w:rsid w:val="00B65E29"/>
    <w:rsid w:val="00B65E40"/>
    <w:rsid w:val="00B65E7D"/>
    <w:rsid w:val="00B65E8D"/>
    <w:rsid w:val="00B65E96"/>
    <w:rsid w:val="00B65EEC"/>
    <w:rsid w:val="00B65F19"/>
    <w:rsid w:val="00B65F51"/>
    <w:rsid w:val="00B65F6F"/>
    <w:rsid w:val="00B6600B"/>
    <w:rsid w:val="00B6601D"/>
    <w:rsid w:val="00B66098"/>
    <w:rsid w:val="00B6609E"/>
    <w:rsid w:val="00B660FE"/>
    <w:rsid w:val="00B6611C"/>
    <w:rsid w:val="00B6614D"/>
    <w:rsid w:val="00B66156"/>
    <w:rsid w:val="00B6616C"/>
    <w:rsid w:val="00B6619A"/>
    <w:rsid w:val="00B66249"/>
    <w:rsid w:val="00B6626B"/>
    <w:rsid w:val="00B662B5"/>
    <w:rsid w:val="00B662F8"/>
    <w:rsid w:val="00B6638D"/>
    <w:rsid w:val="00B663E0"/>
    <w:rsid w:val="00B6643F"/>
    <w:rsid w:val="00B66484"/>
    <w:rsid w:val="00B66489"/>
    <w:rsid w:val="00B6648B"/>
    <w:rsid w:val="00B66499"/>
    <w:rsid w:val="00B664C2"/>
    <w:rsid w:val="00B664FC"/>
    <w:rsid w:val="00B66527"/>
    <w:rsid w:val="00B6655B"/>
    <w:rsid w:val="00B6656C"/>
    <w:rsid w:val="00B665F9"/>
    <w:rsid w:val="00B66600"/>
    <w:rsid w:val="00B6660B"/>
    <w:rsid w:val="00B6661E"/>
    <w:rsid w:val="00B66695"/>
    <w:rsid w:val="00B666A5"/>
    <w:rsid w:val="00B666EA"/>
    <w:rsid w:val="00B666F5"/>
    <w:rsid w:val="00B66706"/>
    <w:rsid w:val="00B6675C"/>
    <w:rsid w:val="00B667BB"/>
    <w:rsid w:val="00B667F8"/>
    <w:rsid w:val="00B66853"/>
    <w:rsid w:val="00B668B6"/>
    <w:rsid w:val="00B66929"/>
    <w:rsid w:val="00B66934"/>
    <w:rsid w:val="00B6694A"/>
    <w:rsid w:val="00B669D2"/>
    <w:rsid w:val="00B66A6A"/>
    <w:rsid w:val="00B66A87"/>
    <w:rsid w:val="00B66A9A"/>
    <w:rsid w:val="00B66AF3"/>
    <w:rsid w:val="00B66B19"/>
    <w:rsid w:val="00B66B36"/>
    <w:rsid w:val="00B66C24"/>
    <w:rsid w:val="00B66C3E"/>
    <w:rsid w:val="00B66C3F"/>
    <w:rsid w:val="00B66C93"/>
    <w:rsid w:val="00B66E6F"/>
    <w:rsid w:val="00B66EF3"/>
    <w:rsid w:val="00B66F0C"/>
    <w:rsid w:val="00B66F58"/>
    <w:rsid w:val="00B66F76"/>
    <w:rsid w:val="00B66F92"/>
    <w:rsid w:val="00B66FA1"/>
    <w:rsid w:val="00B66FB1"/>
    <w:rsid w:val="00B67016"/>
    <w:rsid w:val="00B67017"/>
    <w:rsid w:val="00B67019"/>
    <w:rsid w:val="00B67025"/>
    <w:rsid w:val="00B670C7"/>
    <w:rsid w:val="00B670F2"/>
    <w:rsid w:val="00B67147"/>
    <w:rsid w:val="00B671A0"/>
    <w:rsid w:val="00B671F6"/>
    <w:rsid w:val="00B67229"/>
    <w:rsid w:val="00B6731E"/>
    <w:rsid w:val="00B6736F"/>
    <w:rsid w:val="00B673BE"/>
    <w:rsid w:val="00B67406"/>
    <w:rsid w:val="00B67407"/>
    <w:rsid w:val="00B6741F"/>
    <w:rsid w:val="00B67476"/>
    <w:rsid w:val="00B67486"/>
    <w:rsid w:val="00B6756A"/>
    <w:rsid w:val="00B675DE"/>
    <w:rsid w:val="00B676C0"/>
    <w:rsid w:val="00B676C4"/>
    <w:rsid w:val="00B677B3"/>
    <w:rsid w:val="00B6785A"/>
    <w:rsid w:val="00B67880"/>
    <w:rsid w:val="00B678DE"/>
    <w:rsid w:val="00B6790B"/>
    <w:rsid w:val="00B679B5"/>
    <w:rsid w:val="00B679C9"/>
    <w:rsid w:val="00B67A10"/>
    <w:rsid w:val="00B67AE1"/>
    <w:rsid w:val="00B67AF8"/>
    <w:rsid w:val="00B67B5C"/>
    <w:rsid w:val="00B67BA5"/>
    <w:rsid w:val="00B67BE4"/>
    <w:rsid w:val="00B67C02"/>
    <w:rsid w:val="00B67C23"/>
    <w:rsid w:val="00B67C3F"/>
    <w:rsid w:val="00B67CAD"/>
    <w:rsid w:val="00B67DA9"/>
    <w:rsid w:val="00B67DC3"/>
    <w:rsid w:val="00B67DCA"/>
    <w:rsid w:val="00B67E40"/>
    <w:rsid w:val="00B67F08"/>
    <w:rsid w:val="00B67F42"/>
    <w:rsid w:val="00B67F4E"/>
    <w:rsid w:val="00B67F99"/>
    <w:rsid w:val="00B67F9B"/>
    <w:rsid w:val="00B67F9C"/>
    <w:rsid w:val="00B7006B"/>
    <w:rsid w:val="00B700BA"/>
    <w:rsid w:val="00B700C7"/>
    <w:rsid w:val="00B700EC"/>
    <w:rsid w:val="00B70188"/>
    <w:rsid w:val="00B701A6"/>
    <w:rsid w:val="00B70208"/>
    <w:rsid w:val="00B70211"/>
    <w:rsid w:val="00B70294"/>
    <w:rsid w:val="00B702C7"/>
    <w:rsid w:val="00B702E1"/>
    <w:rsid w:val="00B7035B"/>
    <w:rsid w:val="00B703BC"/>
    <w:rsid w:val="00B703D4"/>
    <w:rsid w:val="00B703D6"/>
    <w:rsid w:val="00B703FE"/>
    <w:rsid w:val="00B7049A"/>
    <w:rsid w:val="00B70594"/>
    <w:rsid w:val="00B705BC"/>
    <w:rsid w:val="00B705C1"/>
    <w:rsid w:val="00B70638"/>
    <w:rsid w:val="00B7065C"/>
    <w:rsid w:val="00B706B6"/>
    <w:rsid w:val="00B706CD"/>
    <w:rsid w:val="00B706E8"/>
    <w:rsid w:val="00B70715"/>
    <w:rsid w:val="00B70811"/>
    <w:rsid w:val="00B70829"/>
    <w:rsid w:val="00B70900"/>
    <w:rsid w:val="00B70972"/>
    <w:rsid w:val="00B709D3"/>
    <w:rsid w:val="00B709E1"/>
    <w:rsid w:val="00B70A06"/>
    <w:rsid w:val="00B70AC0"/>
    <w:rsid w:val="00B70AC3"/>
    <w:rsid w:val="00B70C44"/>
    <w:rsid w:val="00B70C58"/>
    <w:rsid w:val="00B70C6B"/>
    <w:rsid w:val="00B70D10"/>
    <w:rsid w:val="00B70D93"/>
    <w:rsid w:val="00B70D99"/>
    <w:rsid w:val="00B70DEF"/>
    <w:rsid w:val="00B70DFF"/>
    <w:rsid w:val="00B70E23"/>
    <w:rsid w:val="00B70E8D"/>
    <w:rsid w:val="00B70EB4"/>
    <w:rsid w:val="00B70EBA"/>
    <w:rsid w:val="00B70ED2"/>
    <w:rsid w:val="00B70F12"/>
    <w:rsid w:val="00B70F62"/>
    <w:rsid w:val="00B70FB9"/>
    <w:rsid w:val="00B70FBB"/>
    <w:rsid w:val="00B70FE9"/>
    <w:rsid w:val="00B7100A"/>
    <w:rsid w:val="00B71018"/>
    <w:rsid w:val="00B7107E"/>
    <w:rsid w:val="00B710E2"/>
    <w:rsid w:val="00B7110E"/>
    <w:rsid w:val="00B7130F"/>
    <w:rsid w:val="00B7132F"/>
    <w:rsid w:val="00B71413"/>
    <w:rsid w:val="00B71481"/>
    <w:rsid w:val="00B71490"/>
    <w:rsid w:val="00B714ED"/>
    <w:rsid w:val="00B7151A"/>
    <w:rsid w:val="00B7155D"/>
    <w:rsid w:val="00B7157C"/>
    <w:rsid w:val="00B71584"/>
    <w:rsid w:val="00B715A1"/>
    <w:rsid w:val="00B715D9"/>
    <w:rsid w:val="00B71635"/>
    <w:rsid w:val="00B71665"/>
    <w:rsid w:val="00B71681"/>
    <w:rsid w:val="00B71685"/>
    <w:rsid w:val="00B716D3"/>
    <w:rsid w:val="00B717E3"/>
    <w:rsid w:val="00B71826"/>
    <w:rsid w:val="00B71955"/>
    <w:rsid w:val="00B719C1"/>
    <w:rsid w:val="00B719C5"/>
    <w:rsid w:val="00B719FB"/>
    <w:rsid w:val="00B71A03"/>
    <w:rsid w:val="00B71AD3"/>
    <w:rsid w:val="00B71ADB"/>
    <w:rsid w:val="00B71AF7"/>
    <w:rsid w:val="00B71B69"/>
    <w:rsid w:val="00B71BC8"/>
    <w:rsid w:val="00B71BDB"/>
    <w:rsid w:val="00B71CAB"/>
    <w:rsid w:val="00B71CAC"/>
    <w:rsid w:val="00B71D2A"/>
    <w:rsid w:val="00B71D2C"/>
    <w:rsid w:val="00B71D47"/>
    <w:rsid w:val="00B71D59"/>
    <w:rsid w:val="00B71D64"/>
    <w:rsid w:val="00B71E2B"/>
    <w:rsid w:val="00B71E2E"/>
    <w:rsid w:val="00B71E94"/>
    <w:rsid w:val="00B71F4D"/>
    <w:rsid w:val="00B71F7B"/>
    <w:rsid w:val="00B71FB1"/>
    <w:rsid w:val="00B7205B"/>
    <w:rsid w:val="00B720B7"/>
    <w:rsid w:val="00B720D2"/>
    <w:rsid w:val="00B720F4"/>
    <w:rsid w:val="00B7212C"/>
    <w:rsid w:val="00B72149"/>
    <w:rsid w:val="00B721F9"/>
    <w:rsid w:val="00B72455"/>
    <w:rsid w:val="00B72464"/>
    <w:rsid w:val="00B72495"/>
    <w:rsid w:val="00B724A7"/>
    <w:rsid w:val="00B724CE"/>
    <w:rsid w:val="00B7254F"/>
    <w:rsid w:val="00B725A1"/>
    <w:rsid w:val="00B72620"/>
    <w:rsid w:val="00B72653"/>
    <w:rsid w:val="00B7267B"/>
    <w:rsid w:val="00B72686"/>
    <w:rsid w:val="00B726E9"/>
    <w:rsid w:val="00B72723"/>
    <w:rsid w:val="00B7277F"/>
    <w:rsid w:val="00B728C2"/>
    <w:rsid w:val="00B728D5"/>
    <w:rsid w:val="00B728D9"/>
    <w:rsid w:val="00B7295B"/>
    <w:rsid w:val="00B729C3"/>
    <w:rsid w:val="00B72A02"/>
    <w:rsid w:val="00B72A38"/>
    <w:rsid w:val="00B72AEC"/>
    <w:rsid w:val="00B72B10"/>
    <w:rsid w:val="00B72B62"/>
    <w:rsid w:val="00B72B95"/>
    <w:rsid w:val="00B72C96"/>
    <w:rsid w:val="00B72CC1"/>
    <w:rsid w:val="00B72CD4"/>
    <w:rsid w:val="00B72D87"/>
    <w:rsid w:val="00B72DCA"/>
    <w:rsid w:val="00B72E98"/>
    <w:rsid w:val="00B72EA6"/>
    <w:rsid w:val="00B72F03"/>
    <w:rsid w:val="00B72F35"/>
    <w:rsid w:val="00B72F60"/>
    <w:rsid w:val="00B73091"/>
    <w:rsid w:val="00B730A1"/>
    <w:rsid w:val="00B73151"/>
    <w:rsid w:val="00B73175"/>
    <w:rsid w:val="00B731BA"/>
    <w:rsid w:val="00B731D3"/>
    <w:rsid w:val="00B732B9"/>
    <w:rsid w:val="00B732CB"/>
    <w:rsid w:val="00B73325"/>
    <w:rsid w:val="00B7332D"/>
    <w:rsid w:val="00B73354"/>
    <w:rsid w:val="00B7338D"/>
    <w:rsid w:val="00B733E7"/>
    <w:rsid w:val="00B73414"/>
    <w:rsid w:val="00B73492"/>
    <w:rsid w:val="00B734C3"/>
    <w:rsid w:val="00B734FA"/>
    <w:rsid w:val="00B73511"/>
    <w:rsid w:val="00B73517"/>
    <w:rsid w:val="00B7354D"/>
    <w:rsid w:val="00B735B6"/>
    <w:rsid w:val="00B735CD"/>
    <w:rsid w:val="00B73608"/>
    <w:rsid w:val="00B7368D"/>
    <w:rsid w:val="00B7369D"/>
    <w:rsid w:val="00B736C5"/>
    <w:rsid w:val="00B73706"/>
    <w:rsid w:val="00B7373A"/>
    <w:rsid w:val="00B73790"/>
    <w:rsid w:val="00B73840"/>
    <w:rsid w:val="00B738A5"/>
    <w:rsid w:val="00B738AB"/>
    <w:rsid w:val="00B738F7"/>
    <w:rsid w:val="00B7396F"/>
    <w:rsid w:val="00B73993"/>
    <w:rsid w:val="00B739C3"/>
    <w:rsid w:val="00B73A0A"/>
    <w:rsid w:val="00B73A42"/>
    <w:rsid w:val="00B73AD3"/>
    <w:rsid w:val="00B73AE8"/>
    <w:rsid w:val="00B73AF7"/>
    <w:rsid w:val="00B73AFF"/>
    <w:rsid w:val="00B73BB8"/>
    <w:rsid w:val="00B73BC4"/>
    <w:rsid w:val="00B73BE6"/>
    <w:rsid w:val="00B73D24"/>
    <w:rsid w:val="00B73D74"/>
    <w:rsid w:val="00B73D81"/>
    <w:rsid w:val="00B73DA5"/>
    <w:rsid w:val="00B73E24"/>
    <w:rsid w:val="00B73EAC"/>
    <w:rsid w:val="00B73F1F"/>
    <w:rsid w:val="00B73F40"/>
    <w:rsid w:val="00B73FF5"/>
    <w:rsid w:val="00B74003"/>
    <w:rsid w:val="00B74159"/>
    <w:rsid w:val="00B7417C"/>
    <w:rsid w:val="00B7418E"/>
    <w:rsid w:val="00B74210"/>
    <w:rsid w:val="00B7429A"/>
    <w:rsid w:val="00B742AB"/>
    <w:rsid w:val="00B742DC"/>
    <w:rsid w:val="00B74323"/>
    <w:rsid w:val="00B7438B"/>
    <w:rsid w:val="00B743B3"/>
    <w:rsid w:val="00B74424"/>
    <w:rsid w:val="00B74433"/>
    <w:rsid w:val="00B74474"/>
    <w:rsid w:val="00B7447B"/>
    <w:rsid w:val="00B74556"/>
    <w:rsid w:val="00B745AE"/>
    <w:rsid w:val="00B745C1"/>
    <w:rsid w:val="00B746AA"/>
    <w:rsid w:val="00B746CD"/>
    <w:rsid w:val="00B746FF"/>
    <w:rsid w:val="00B7472A"/>
    <w:rsid w:val="00B74738"/>
    <w:rsid w:val="00B74749"/>
    <w:rsid w:val="00B7477A"/>
    <w:rsid w:val="00B747AD"/>
    <w:rsid w:val="00B7483C"/>
    <w:rsid w:val="00B7486C"/>
    <w:rsid w:val="00B7488F"/>
    <w:rsid w:val="00B7489D"/>
    <w:rsid w:val="00B74901"/>
    <w:rsid w:val="00B74995"/>
    <w:rsid w:val="00B749A4"/>
    <w:rsid w:val="00B74A0E"/>
    <w:rsid w:val="00B74AE0"/>
    <w:rsid w:val="00B74AE6"/>
    <w:rsid w:val="00B74B1E"/>
    <w:rsid w:val="00B74B27"/>
    <w:rsid w:val="00B74B75"/>
    <w:rsid w:val="00B74B76"/>
    <w:rsid w:val="00B74B9E"/>
    <w:rsid w:val="00B74BD2"/>
    <w:rsid w:val="00B74BEE"/>
    <w:rsid w:val="00B74C0D"/>
    <w:rsid w:val="00B74C61"/>
    <w:rsid w:val="00B74C98"/>
    <w:rsid w:val="00B74D0C"/>
    <w:rsid w:val="00B74D59"/>
    <w:rsid w:val="00B74D93"/>
    <w:rsid w:val="00B74DBB"/>
    <w:rsid w:val="00B74E35"/>
    <w:rsid w:val="00B74E41"/>
    <w:rsid w:val="00B74E96"/>
    <w:rsid w:val="00B74EA4"/>
    <w:rsid w:val="00B74EBE"/>
    <w:rsid w:val="00B74F9D"/>
    <w:rsid w:val="00B75116"/>
    <w:rsid w:val="00B75130"/>
    <w:rsid w:val="00B7518A"/>
    <w:rsid w:val="00B751F0"/>
    <w:rsid w:val="00B7525E"/>
    <w:rsid w:val="00B7527B"/>
    <w:rsid w:val="00B752A8"/>
    <w:rsid w:val="00B752EE"/>
    <w:rsid w:val="00B7530C"/>
    <w:rsid w:val="00B7530D"/>
    <w:rsid w:val="00B75327"/>
    <w:rsid w:val="00B7532A"/>
    <w:rsid w:val="00B7539F"/>
    <w:rsid w:val="00B753BD"/>
    <w:rsid w:val="00B753E0"/>
    <w:rsid w:val="00B75420"/>
    <w:rsid w:val="00B75458"/>
    <w:rsid w:val="00B75460"/>
    <w:rsid w:val="00B7546A"/>
    <w:rsid w:val="00B754A6"/>
    <w:rsid w:val="00B75520"/>
    <w:rsid w:val="00B75578"/>
    <w:rsid w:val="00B75640"/>
    <w:rsid w:val="00B756ED"/>
    <w:rsid w:val="00B75703"/>
    <w:rsid w:val="00B757C4"/>
    <w:rsid w:val="00B75834"/>
    <w:rsid w:val="00B7585B"/>
    <w:rsid w:val="00B7585E"/>
    <w:rsid w:val="00B75872"/>
    <w:rsid w:val="00B75884"/>
    <w:rsid w:val="00B7588B"/>
    <w:rsid w:val="00B758C1"/>
    <w:rsid w:val="00B7594C"/>
    <w:rsid w:val="00B75972"/>
    <w:rsid w:val="00B759D9"/>
    <w:rsid w:val="00B75A21"/>
    <w:rsid w:val="00B75ADD"/>
    <w:rsid w:val="00B75AE8"/>
    <w:rsid w:val="00B75AEB"/>
    <w:rsid w:val="00B75AF7"/>
    <w:rsid w:val="00B75B2D"/>
    <w:rsid w:val="00B75B6B"/>
    <w:rsid w:val="00B75B73"/>
    <w:rsid w:val="00B75B7F"/>
    <w:rsid w:val="00B75B94"/>
    <w:rsid w:val="00B75BA0"/>
    <w:rsid w:val="00B75BD7"/>
    <w:rsid w:val="00B75C91"/>
    <w:rsid w:val="00B75D2E"/>
    <w:rsid w:val="00B75D97"/>
    <w:rsid w:val="00B75DDB"/>
    <w:rsid w:val="00B75DF1"/>
    <w:rsid w:val="00B75DFB"/>
    <w:rsid w:val="00B75E61"/>
    <w:rsid w:val="00B75E77"/>
    <w:rsid w:val="00B75E7A"/>
    <w:rsid w:val="00B75EDD"/>
    <w:rsid w:val="00B75F22"/>
    <w:rsid w:val="00B7609F"/>
    <w:rsid w:val="00B760AF"/>
    <w:rsid w:val="00B760D8"/>
    <w:rsid w:val="00B76135"/>
    <w:rsid w:val="00B761D8"/>
    <w:rsid w:val="00B761DB"/>
    <w:rsid w:val="00B7623B"/>
    <w:rsid w:val="00B762BD"/>
    <w:rsid w:val="00B7630C"/>
    <w:rsid w:val="00B76352"/>
    <w:rsid w:val="00B76366"/>
    <w:rsid w:val="00B763E8"/>
    <w:rsid w:val="00B76448"/>
    <w:rsid w:val="00B76480"/>
    <w:rsid w:val="00B764A3"/>
    <w:rsid w:val="00B76540"/>
    <w:rsid w:val="00B765AD"/>
    <w:rsid w:val="00B765EA"/>
    <w:rsid w:val="00B76614"/>
    <w:rsid w:val="00B7663F"/>
    <w:rsid w:val="00B76663"/>
    <w:rsid w:val="00B76684"/>
    <w:rsid w:val="00B766DF"/>
    <w:rsid w:val="00B76732"/>
    <w:rsid w:val="00B7677D"/>
    <w:rsid w:val="00B768B0"/>
    <w:rsid w:val="00B768B9"/>
    <w:rsid w:val="00B768D5"/>
    <w:rsid w:val="00B76915"/>
    <w:rsid w:val="00B7691B"/>
    <w:rsid w:val="00B76925"/>
    <w:rsid w:val="00B76A00"/>
    <w:rsid w:val="00B76BC5"/>
    <w:rsid w:val="00B76C38"/>
    <w:rsid w:val="00B76C92"/>
    <w:rsid w:val="00B76CC4"/>
    <w:rsid w:val="00B76E3E"/>
    <w:rsid w:val="00B76E84"/>
    <w:rsid w:val="00B76EA3"/>
    <w:rsid w:val="00B76EB4"/>
    <w:rsid w:val="00B76EF2"/>
    <w:rsid w:val="00B76F9A"/>
    <w:rsid w:val="00B77042"/>
    <w:rsid w:val="00B77063"/>
    <w:rsid w:val="00B77083"/>
    <w:rsid w:val="00B770FD"/>
    <w:rsid w:val="00B771AB"/>
    <w:rsid w:val="00B771CF"/>
    <w:rsid w:val="00B77222"/>
    <w:rsid w:val="00B77257"/>
    <w:rsid w:val="00B7729C"/>
    <w:rsid w:val="00B772D0"/>
    <w:rsid w:val="00B7730D"/>
    <w:rsid w:val="00B77317"/>
    <w:rsid w:val="00B773CE"/>
    <w:rsid w:val="00B7740E"/>
    <w:rsid w:val="00B77414"/>
    <w:rsid w:val="00B7746C"/>
    <w:rsid w:val="00B774E5"/>
    <w:rsid w:val="00B7750B"/>
    <w:rsid w:val="00B7757B"/>
    <w:rsid w:val="00B77598"/>
    <w:rsid w:val="00B775B3"/>
    <w:rsid w:val="00B776AE"/>
    <w:rsid w:val="00B776C3"/>
    <w:rsid w:val="00B776E6"/>
    <w:rsid w:val="00B7774D"/>
    <w:rsid w:val="00B77791"/>
    <w:rsid w:val="00B777FC"/>
    <w:rsid w:val="00B7789A"/>
    <w:rsid w:val="00B77903"/>
    <w:rsid w:val="00B77910"/>
    <w:rsid w:val="00B77A1D"/>
    <w:rsid w:val="00B77A4E"/>
    <w:rsid w:val="00B77A5B"/>
    <w:rsid w:val="00B77A70"/>
    <w:rsid w:val="00B77BA8"/>
    <w:rsid w:val="00B77BB9"/>
    <w:rsid w:val="00B77C07"/>
    <w:rsid w:val="00B77C1D"/>
    <w:rsid w:val="00B77CB6"/>
    <w:rsid w:val="00B77D05"/>
    <w:rsid w:val="00B77D2D"/>
    <w:rsid w:val="00B77D4A"/>
    <w:rsid w:val="00B77D5C"/>
    <w:rsid w:val="00B77DCE"/>
    <w:rsid w:val="00B77DF0"/>
    <w:rsid w:val="00B77E0A"/>
    <w:rsid w:val="00B77EB4"/>
    <w:rsid w:val="00B77F56"/>
    <w:rsid w:val="00B77FD1"/>
    <w:rsid w:val="00B77FE0"/>
    <w:rsid w:val="00B80011"/>
    <w:rsid w:val="00B80012"/>
    <w:rsid w:val="00B800CE"/>
    <w:rsid w:val="00B80137"/>
    <w:rsid w:val="00B80168"/>
    <w:rsid w:val="00B801D2"/>
    <w:rsid w:val="00B80265"/>
    <w:rsid w:val="00B802D0"/>
    <w:rsid w:val="00B802E1"/>
    <w:rsid w:val="00B80308"/>
    <w:rsid w:val="00B80341"/>
    <w:rsid w:val="00B803B7"/>
    <w:rsid w:val="00B803CB"/>
    <w:rsid w:val="00B80459"/>
    <w:rsid w:val="00B80467"/>
    <w:rsid w:val="00B8050D"/>
    <w:rsid w:val="00B8051D"/>
    <w:rsid w:val="00B80537"/>
    <w:rsid w:val="00B805A2"/>
    <w:rsid w:val="00B8061B"/>
    <w:rsid w:val="00B80656"/>
    <w:rsid w:val="00B80705"/>
    <w:rsid w:val="00B80715"/>
    <w:rsid w:val="00B807DD"/>
    <w:rsid w:val="00B80803"/>
    <w:rsid w:val="00B80812"/>
    <w:rsid w:val="00B80878"/>
    <w:rsid w:val="00B808A4"/>
    <w:rsid w:val="00B80905"/>
    <w:rsid w:val="00B80957"/>
    <w:rsid w:val="00B80A5C"/>
    <w:rsid w:val="00B80A64"/>
    <w:rsid w:val="00B80A79"/>
    <w:rsid w:val="00B80B0A"/>
    <w:rsid w:val="00B80B0C"/>
    <w:rsid w:val="00B80B4A"/>
    <w:rsid w:val="00B80BD7"/>
    <w:rsid w:val="00B80C8F"/>
    <w:rsid w:val="00B80C9C"/>
    <w:rsid w:val="00B80CB0"/>
    <w:rsid w:val="00B80CF6"/>
    <w:rsid w:val="00B80D6B"/>
    <w:rsid w:val="00B80DFD"/>
    <w:rsid w:val="00B80E51"/>
    <w:rsid w:val="00B80E60"/>
    <w:rsid w:val="00B80E8C"/>
    <w:rsid w:val="00B80ED8"/>
    <w:rsid w:val="00B80F13"/>
    <w:rsid w:val="00B80F1E"/>
    <w:rsid w:val="00B80F50"/>
    <w:rsid w:val="00B80F56"/>
    <w:rsid w:val="00B80F5E"/>
    <w:rsid w:val="00B80F62"/>
    <w:rsid w:val="00B80FAE"/>
    <w:rsid w:val="00B81100"/>
    <w:rsid w:val="00B81119"/>
    <w:rsid w:val="00B81187"/>
    <w:rsid w:val="00B8119A"/>
    <w:rsid w:val="00B811DF"/>
    <w:rsid w:val="00B81237"/>
    <w:rsid w:val="00B81241"/>
    <w:rsid w:val="00B812B9"/>
    <w:rsid w:val="00B812D7"/>
    <w:rsid w:val="00B812DB"/>
    <w:rsid w:val="00B81323"/>
    <w:rsid w:val="00B81332"/>
    <w:rsid w:val="00B8138E"/>
    <w:rsid w:val="00B813D3"/>
    <w:rsid w:val="00B813D9"/>
    <w:rsid w:val="00B813EB"/>
    <w:rsid w:val="00B81417"/>
    <w:rsid w:val="00B81464"/>
    <w:rsid w:val="00B81471"/>
    <w:rsid w:val="00B8154B"/>
    <w:rsid w:val="00B81561"/>
    <w:rsid w:val="00B815C0"/>
    <w:rsid w:val="00B8164C"/>
    <w:rsid w:val="00B8165C"/>
    <w:rsid w:val="00B816A5"/>
    <w:rsid w:val="00B816E9"/>
    <w:rsid w:val="00B81728"/>
    <w:rsid w:val="00B81740"/>
    <w:rsid w:val="00B8179E"/>
    <w:rsid w:val="00B8184C"/>
    <w:rsid w:val="00B81852"/>
    <w:rsid w:val="00B8186E"/>
    <w:rsid w:val="00B8187E"/>
    <w:rsid w:val="00B818A9"/>
    <w:rsid w:val="00B818E7"/>
    <w:rsid w:val="00B81945"/>
    <w:rsid w:val="00B81988"/>
    <w:rsid w:val="00B81A04"/>
    <w:rsid w:val="00B81A12"/>
    <w:rsid w:val="00B81ACB"/>
    <w:rsid w:val="00B81B93"/>
    <w:rsid w:val="00B81B95"/>
    <w:rsid w:val="00B81BBE"/>
    <w:rsid w:val="00B81C55"/>
    <w:rsid w:val="00B81CB7"/>
    <w:rsid w:val="00B81CCD"/>
    <w:rsid w:val="00B81CF0"/>
    <w:rsid w:val="00B81D65"/>
    <w:rsid w:val="00B81DA1"/>
    <w:rsid w:val="00B81EB2"/>
    <w:rsid w:val="00B81F06"/>
    <w:rsid w:val="00B81F43"/>
    <w:rsid w:val="00B81F6B"/>
    <w:rsid w:val="00B81FB4"/>
    <w:rsid w:val="00B81FBB"/>
    <w:rsid w:val="00B82062"/>
    <w:rsid w:val="00B8212F"/>
    <w:rsid w:val="00B82151"/>
    <w:rsid w:val="00B82166"/>
    <w:rsid w:val="00B821C7"/>
    <w:rsid w:val="00B821CC"/>
    <w:rsid w:val="00B82227"/>
    <w:rsid w:val="00B82247"/>
    <w:rsid w:val="00B8224A"/>
    <w:rsid w:val="00B82276"/>
    <w:rsid w:val="00B82304"/>
    <w:rsid w:val="00B82368"/>
    <w:rsid w:val="00B823A1"/>
    <w:rsid w:val="00B823BF"/>
    <w:rsid w:val="00B823E5"/>
    <w:rsid w:val="00B82448"/>
    <w:rsid w:val="00B824AE"/>
    <w:rsid w:val="00B824B6"/>
    <w:rsid w:val="00B8254C"/>
    <w:rsid w:val="00B825B5"/>
    <w:rsid w:val="00B82601"/>
    <w:rsid w:val="00B8260A"/>
    <w:rsid w:val="00B8269C"/>
    <w:rsid w:val="00B826A5"/>
    <w:rsid w:val="00B826F3"/>
    <w:rsid w:val="00B82723"/>
    <w:rsid w:val="00B82753"/>
    <w:rsid w:val="00B82756"/>
    <w:rsid w:val="00B8277C"/>
    <w:rsid w:val="00B827FF"/>
    <w:rsid w:val="00B8295F"/>
    <w:rsid w:val="00B82979"/>
    <w:rsid w:val="00B829E2"/>
    <w:rsid w:val="00B829F4"/>
    <w:rsid w:val="00B82A23"/>
    <w:rsid w:val="00B82A4F"/>
    <w:rsid w:val="00B82A81"/>
    <w:rsid w:val="00B82AEE"/>
    <w:rsid w:val="00B82B0C"/>
    <w:rsid w:val="00B82B23"/>
    <w:rsid w:val="00B82BA8"/>
    <w:rsid w:val="00B82BAD"/>
    <w:rsid w:val="00B82C0F"/>
    <w:rsid w:val="00B82C3B"/>
    <w:rsid w:val="00B82C79"/>
    <w:rsid w:val="00B82E47"/>
    <w:rsid w:val="00B82E92"/>
    <w:rsid w:val="00B82ED5"/>
    <w:rsid w:val="00B82F66"/>
    <w:rsid w:val="00B82FBE"/>
    <w:rsid w:val="00B82FDE"/>
    <w:rsid w:val="00B82FF2"/>
    <w:rsid w:val="00B83007"/>
    <w:rsid w:val="00B8305D"/>
    <w:rsid w:val="00B8312F"/>
    <w:rsid w:val="00B83160"/>
    <w:rsid w:val="00B83190"/>
    <w:rsid w:val="00B831CB"/>
    <w:rsid w:val="00B831EA"/>
    <w:rsid w:val="00B831F6"/>
    <w:rsid w:val="00B832D1"/>
    <w:rsid w:val="00B8330E"/>
    <w:rsid w:val="00B8332E"/>
    <w:rsid w:val="00B8334F"/>
    <w:rsid w:val="00B83357"/>
    <w:rsid w:val="00B8340F"/>
    <w:rsid w:val="00B83431"/>
    <w:rsid w:val="00B83435"/>
    <w:rsid w:val="00B83437"/>
    <w:rsid w:val="00B8344D"/>
    <w:rsid w:val="00B83484"/>
    <w:rsid w:val="00B834A2"/>
    <w:rsid w:val="00B834C5"/>
    <w:rsid w:val="00B834EB"/>
    <w:rsid w:val="00B83532"/>
    <w:rsid w:val="00B83568"/>
    <w:rsid w:val="00B83605"/>
    <w:rsid w:val="00B8360B"/>
    <w:rsid w:val="00B836BE"/>
    <w:rsid w:val="00B83776"/>
    <w:rsid w:val="00B83842"/>
    <w:rsid w:val="00B8385D"/>
    <w:rsid w:val="00B8387D"/>
    <w:rsid w:val="00B83882"/>
    <w:rsid w:val="00B838C5"/>
    <w:rsid w:val="00B83938"/>
    <w:rsid w:val="00B83965"/>
    <w:rsid w:val="00B839DF"/>
    <w:rsid w:val="00B839E8"/>
    <w:rsid w:val="00B83A36"/>
    <w:rsid w:val="00B83A76"/>
    <w:rsid w:val="00B83A9B"/>
    <w:rsid w:val="00B83B48"/>
    <w:rsid w:val="00B83B81"/>
    <w:rsid w:val="00B83B8B"/>
    <w:rsid w:val="00B83BA9"/>
    <w:rsid w:val="00B83C0D"/>
    <w:rsid w:val="00B83C42"/>
    <w:rsid w:val="00B83C67"/>
    <w:rsid w:val="00B83C6E"/>
    <w:rsid w:val="00B83C8D"/>
    <w:rsid w:val="00B83CA0"/>
    <w:rsid w:val="00B83D17"/>
    <w:rsid w:val="00B83D35"/>
    <w:rsid w:val="00B83DC2"/>
    <w:rsid w:val="00B83DE0"/>
    <w:rsid w:val="00B83E89"/>
    <w:rsid w:val="00B83EEA"/>
    <w:rsid w:val="00B83EEF"/>
    <w:rsid w:val="00B83F38"/>
    <w:rsid w:val="00B83F8B"/>
    <w:rsid w:val="00B8406D"/>
    <w:rsid w:val="00B840D9"/>
    <w:rsid w:val="00B84159"/>
    <w:rsid w:val="00B841A4"/>
    <w:rsid w:val="00B841B3"/>
    <w:rsid w:val="00B841B8"/>
    <w:rsid w:val="00B841FA"/>
    <w:rsid w:val="00B8421B"/>
    <w:rsid w:val="00B8422C"/>
    <w:rsid w:val="00B84235"/>
    <w:rsid w:val="00B8423B"/>
    <w:rsid w:val="00B842A9"/>
    <w:rsid w:val="00B842FB"/>
    <w:rsid w:val="00B84346"/>
    <w:rsid w:val="00B84397"/>
    <w:rsid w:val="00B843AF"/>
    <w:rsid w:val="00B84420"/>
    <w:rsid w:val="00B844EA"/>
    <w:rsid w:val="00B84536"/>
    <w:rsid w:val="00B8454B"/>
    <w:rsid w:val="00B84567"/>
    <w:rsid w:val="00B845A1"/>
    <w:rsid w:val="00B845C7"/>
    <w:rsid w:val="00B845F0"/>
    <w:rsid w:val="00B84627"/>
    <w:rsid w:val="00B8462C"/>
    <w:rsid w:val="00B84651"/>
    <w:rsid w:val="00B84697"/>
    <w:rsid w:val="00B846BC"/>
    <w:rsid w:val="00B846BD"/>
    <w:rsid w:val="00B846E8"/>
    <w:rsid w:val="00B84729"/>
    <w:rsid w:val="00B8475F"/>
    <w:rsid w:val="00B847AE"/>
    <w:rsid w:val="00B847F8"/>
    <w:rsid w:val="00B84862"/>
    <w:rsid w:val="00B848AB"/>
    <w:rsid w:val="00B848B7"/>
    <w:rsid w:val="00B848C7"/>
    <w:rsid w:val="00B84912"/>
    <w:rsid w:val="00B84954"/>
    <w:rsid w:val="00B84956"/>
    <w:rsid w:val="00B849AD"/>
    <w:rsid w:val="00B84A8F"/>
    <w:rsid w:val="00B84ACD"/>
    <w:rsid w:val="00B84B0F"/>
    <w:rsid w:val="00B84B22"/>
    <w:rsid w:val="00B84B55"/>
    <w:rsid w:val="00B84BDA"/>
    <w:rsid w:val="00B84C71"/>
    <w:rsid w:val="00B84CAB"/>
    <w:rsid w:val="00B84CD8"/>
    <w:rsid w:val="00B84CDE"/>
    <w:rsid w:val="00B84D13"/>
    <w:rsid w:val="00B84D6D"/>
    <w:rsid w:val="00B84DBE"/>
    <w:rsid w:val="00B84DE7"/>
    <w:rsid w:val="00B84E1C"/>
    <w:rsid w:val="00B84E20"/>
    <w:rsid w:val="00B84E73"/>
    <w:rsid w:val="00B84F5C"/>
    <w:rsid w:val="00B8504D"/>
    <w:rsid w:val="00B8507C"/>
    <w:rsid w:val="00B8507E"/>
    <w:rsid w:val="00B850BC"/>
    <w:rsid w:val="00B850C3"/>
    <w:rsid w:val="00B85116"/>
    <w:rsid w:val="00B8511D"/>
    <w:rsid w:val="00B85145"/>
    <w:rsid w:val="00B851DE"/>
    <w:rsid w:val="00B851E6"/>
    <w:rsid w:val="00B8522F"/>
    <w:rsid w:val="00B85234"/>
    <w:rsid w:val="00B852D3"/>
    <w:rsid w:val="00B85313"/>
    <w:rsid w:val="00B85318"/>
    <w:rsid w:val="00B8541B"/>
    <w:rsid w:val="00B8551F"/>
    <w:rsid w:val="00B8553B"/>
    <w:rsid w:val="00B85596"/>
    <w:rsid w:val="00B855D1"/>
    <w:rsid w:val="00B8563C"/>
    <w:rsid w:val="00B85656"/>
    <w:rsid w:val="00B85708"/>
    <w:rsid w:val="00B8570D"/>
    <w:rsid w:val="00B8577B"/>
    <w:rsid w:val="00B857D0"/>
    <w:rsid w:val="00B85818"/>
    <w:rsid w:val="00B8583D"/>
    <w:rsid w:val="00B858AF"/>
    <w:rsid w:val="00B858B1"/>
    <w:rsid w:val="00B858D2"/>
    <w:rsid w:val="00B85955"/>
    <w:rsid w:val="00B859A5"/>
    <w:rsid w:val="00B859C7"/>
    <w:rsid w:val="00B859F1"/>
    <w:rsid w:val="00B85A9E"/>
    <w:rsid w:val="00B85ADB"/>
    <w:rsid w:val="00B85B0A"/>
    <w:rsid w:val="00B85B51"/>
    <w:rsid w:val="00B85B77"/>
    <w:rsid w:val="00B85C7F"/>
    <w:rsid w:val="00B85CA6"/>
    <w:rsid w:val="00B85CD6"/>
    <w:rsid w:val="00B85D20"/>
    <w:rsid w:val="00B85D2B"/>
    <w:rsid w:val="00B85D33"/>
    <w:rsid w:val="00B85DAF"/>
    <w:rsid w:val="00B85DC9"/>
    <w:rsid w:val="00B85DE5"/>
    <w:rsid w:val="00B85E1C"/>
    <w:rsid w:val="00B85E20"/>
    <w:rsid w:val="00B85E4D"/>
    <w:rsid w:val="00B85E6D"/>
    <w:rsid w:val="00B85E90"/>
    <w:rsid w:val="00B85EE1"/>
    <w:rsid w:val="00B85F01"/>
    <w:rsid w:val="00B85F46"/>
    <w:rsid w:val="00B85F64"/>
    <w:rsid w:val="00B85F72"/>
    <w:rsid w:val="00B85F84"/>
    <w:rsid w:val="00B85F9A"/>
    <w:rsid w:val="00B85FAF"/>
    <w:rsid w:val="00B85FEA"/>
    <w:rsid w:val="00B86008"/>
    <w:rsid w:val="00B86021"/>
    <w:rsid w:val="00B86137"/>
    <w:rsid w:val="00B8613E"/>
    <w:rsid w:val="00B86141"/>
    <w:rsid w:val="00B861CA"/>
    <w:rsid w:val="00B861D9"/>
    <w:rsid w:val="00B861E7"/>
    <w:rsid w:val="00B861FD"/>
    <w:rsid w:val="00B86205"/>
    <w:rsid w:val="00B86209"/>
    <w:rsid w:val="00B8630C"/>
    <w:rsid w:val="00B86312"/>
    <w:rsid w:val="00B86382"/>
    <w:rsid w:val="00B86454"/>
    <w:rsid w:val="00B86469"/>
    <w:rsid w:val="00B8648C"/>
    <w:rsid w:val="00B864BA"/>
    <w:rsid w:val="00B864E4"/>
    <w:rsid w:val="00B864E6"/>
    <w:rsid w:val="00B86503"/>
    <w:rsid w:val="00B8653C"/>
    <w:rsid w:val="00B8662C"/>
    <w:rsid w:val="00B86766"/>
    <w:rsid w:val="00B867B0"/>
    <w:rsid w:val="00B867B6"/>
    <w:rsid w:val="00B868A3"/>
    <w:rsid w:val="00B868CF"/>
    <w:rsid w:val="00B868FC"/>
    <w:rsid w:val="00B86906"/>
    <w:rsid w:val="00B86933"/>
    <w:rsid w:val="00B869BA"/>
    <w:rsid w:val="00B869BE"/>
    <w:rsid w:val="00B869C7"/>
    <w:rsid w:val="00B86AD8"/>
    <w:rsid w:val="00B86B02"/>
    <w:rsid w:val="00B86B10"/>
    <w:rsid w:val="00B86B93"/>
    <w:rsid w:val="00B86C05"/>
    <w:rsid w:val="00B86C31"/>
    <w:rsid w:val="00B86C92"/>
    <w:rsid w:val="00B86D44"/>
    <w:rsid w:val="00B86D7C"/>
    <w:rsid w:val="00B86DDD"/>
    <w:rsid w:val="00B86DE6"/>
    <w:rsid w:val="00B86E52"/>
    <w:rsid w:val="00B86E6B"/>
    <w:rsid w:val="00B86E90"/>
    <w:rsid w:val="00B86F2A"/>
    <w:rsid w:val="00B86F89"/>
    <w:rsid w:val="00B86FE2"/>
    <w:rsid w:val="00B8704A"/>
    <w:rsid w:val="00B87077"/>
    <w:rsid w:val="00B870C6"/>
    <w:rsid w:val="00B8719B"/>
    <w:rsid w:val="00B87219"/>
    <w:rsid w:val="00B872BD"/>
    <w:rsid w:val="00B872FF"/>
    <w:rsid w:val="00B87375"/>
    <w:rsid w:val="00B873D3"/>
    <w:rsid w:val="00B8741C"/>
    <w:rsid w:val="00B87428"/>
    <w:rsid w:val="00B87431"/>
    <w:rsid w:val="00B8746E"/>
    <w:rsid w:val="00B8747E"/>
    <w:rsid w:val="00B875B1"/>
    <w:rsid w:val="00B8766D"/>
    <w:rsid w:val="00B876AC"/>
    <w:rsid w:val="00B87713"/>
    <w:rsid w:val="00B87769"/>
    <w:rsid w:val="00B8776D"/>
    <w:rsid w:val="00B877AB"/>
    <w:rsid w:val="00B877C0"/>
    <w:rsid w:val="00B87828"/>
    <w:rsid w:val="00B878B6"/>
    <w:rsid w:val="00B878C0"/>
    <w:rsid w:val="00B87900"/>
    <w:rsid w:val="00B8794B"/>
    <w:rsid w:val="00B8794D"/>
    <w:rsid w:val="00B8794F"/>
    <w:rsid w:val="00B8796B"/>
    <w:rsid w:val="00B87973"/>
    <w:rsid w:val="00B8799F"/>
    <w:rsid w:val="00B879A6"/>
    <w:rsid w:val="00B87AEA"/>
    <w:rsid w:val="00B87B89"/>
    <w:rsid w:val="00B87B92"/>
    <w:rsid w:val="00B87BE5"/>
    <w:rsid w:val="00B87BE9"/>
    <w:rsid w:val="00B87CDC"/>
    <w:rsid w:val="00B87CDE"/>
    <w:rsid w:val="00B87EA0"/>
    <w:rsid w:val="00B87EE9"/>
    <w:rsid w:val="00B87F03"/>
    <w:rsid w:val="00B87F10"/>
    <w:rsid w:val="00B87F1E"/>
    <w:rsid w:val="00B87FCF"/>
    <w:rsid w:val="00B9016C"/>
    <w:rsid w:val="00B901AC"/>
    <w:rsid w:val="00B901F6"/>
    <w:rsid w:val="00B90231"/>
    <w:rsid w:val="00B9023D"/>
    <w:rsid w:val="00B90280"/>
    <w:rsid w:val="00B9028F"/>
    <w:rsid w:val="00B902A3"/>
    <w:rsid w:val="00B902AA"/>
    <w:rsid w:val="00B9030D"/>
    <w:rsid w:val="00B90448"/>
    <w:rsid w:val="00B904AF"/>
    <w:rsid w:val="00B904E2"/>
    <w:rsid w:val="00B904E4"/>
    <w:rsid w:val="00B904F5"/>
    <w:rsid w:val="00B90534"/>
    <w:rsid w:val="00B905DC"/>
    <w:rsid w:val="00B905F0"/>
    <w:rsid w:val="00B9060E"/>
    <w:rsid w:val="00B90615"/>
    <w:rsid w:val="00B906AC"/>
    <w:rsid w:val="00B9071C"/>
    <w:rsid w:val="00B90738"/>
    <w:rsid w:val="00B907A5"/>
    <w:rsid w:val="00B9080D"/>
    <w:rsid w:val="00B90819"/>
    <w:rsid w:val="00B9084B"/>
    <w:rsid w:val="00B908EF"/>
    <w:rsid w:val="00B9095B"/>
    <w:rsid w:val="00B909B5"/>
    <w:rsid w:val="00B909CC"/>
    <w:rsid w:val="00B90A13"/>
    <w:rsid w:val="00B90A30"/>
    <w:rsid w:val="00B90BD9"/>
    <w:rsid w:val="00B90C75"/>
    <w:rsid w:val="00B90C78"/>
    <w:rsid w:val="00B90C93"/>
    <w:rsid w:val="00B90CBD"/>
    <w:rsid w:val="00B90E43"/>
    <w:rsid w:val="00B90E7F"/>
    <w:rsid w:val="00B90ED9"/>
    <w:rsid w:val="00B90FEA"/>
    <w:rsid w:val="00B90FFA"/>
    <w:rsid w:val="00B91060"/>
    <w:rsid w:val="00B910CB"/>
    <w:rsid w:val="00B910F8"/>
    <w:rsid w:val="00B91126"/>
    <w:rsid w:val="00B91229"/>
    <w:rsid w:val="00B91266"/>
    <w:rsid w:val="00B9127B"/>
    <w:rsid w:val="00B91282"/>
    <w:rsid w:val="00B91408"/>
    <w:rsid w:val="00B914A1"/>
    <w:rsid w:val="00B914B4"/>
    <w:rsid w:val="00B914C6"/>
    <w:rsid w:val="00B91510"/>
    <w:rsid w:val="00B91513"/>
    <w:rsid w:val="00B91737"/>
    <w:rsid w:val="00B9174A"/>
    <w:rsid w:val="00B9174D"/>
    <w:rsid w:val="00B9176D"/>
    <w:rsid w:val="00B91784"/>
    <w:rsid w:val="00B917A2"/>
    <w:rsid w:val="00B917CB"/>
    <w:rsid w:val="00B917E7"/>
    <w:rsid w:val="00B91864"/>
    <w:rsid w:val="00B918BF"/>
    <w:rsid w:val="00B919C4"/>
    <w:rsid w:val="00B919EE"/>
    <w:rsid w:val="00B91A86"/>
    <w:rsid w:val="00B91AB0"/>
    <w:rsid w:val="00B91BD9"/>
    <w:rsid w:val="00B91BDB"/>
    <w:rsid w:val="00B91BED"/>
    <w:rsid w:val="00B91C03"/>
    <w:rsid w:val="00B91C3F"/>
    <w:rsid w:val="00B91CAA"/>
    <w:rsid w:val="00B91CB7"/>
    <w:rsid w:val="00B91CBF"/>
    <w:rsid w:val="00B91CE7"/>
    <w:rsid w:val="00B91DF0"/>
    <w:rsid w:val="00B91E2A"/>
    <w:rsid w:val="00B91E64"/>
    <w:rsid w:val="00B91EEC"/>
    <w:rsid w:val="00B91F0B"/>
    <w:rsid w:val="00B91F1F"/>
    <w:rsid w:val="00B91F55"/>
    <w:rsid w:val="00B91F8B"/>
    <w:rsid w:val="00B92022"/>
    <w:rsid w:val="00B9204A"/>
    <w:rsid w:val="00B9204B"/>
    <w:rsid w:val="00B92060"/>
    <w:rsid w:val="00B92065"/>
    <w:rsid w:val="00B921B9"/>
    <w:rsid w:val="00B921CF"/>
    <w:rsid w:val="00B92255"/>
    <w:rsid w:val="00B922CC"/>
    <w:rsid w:val="00B92390"/>
    <w:rsid w:val="00B923D9"/>
    <w:rsid w:val="00B9243F"/>
    <w:rsid w:val="00B9246A"/>
    <w:rsid w:val="00B92485"/>
    <w:rsid w:val="00B924BA"/>
    <w:rsid w:val="00B92514"/>
    <w:rsid w:val="00B9253B"/>
    <w:rsid w:val="00B92557"/>
    <w:rsid w:val="00B925F0"/>
    <w:rsid w:val="00B9268C"/>
    <w:rsid w:val="00B926BE"/>
    <w:rsid w:val="00B926CA"/>
    <w:rsid w:val="00B926D3"/>
    <w:rsid w:val="00B927C7"/>
    <w:rsid w:val="00B928C7"/>
    <w:rsid w:val="00B92904"/>
    <w:rsid w:val="00B92923"/>
    <w:rsid w:val="00B92936"/>
    <w:rsid w:val="00B92945"/>
    <w:rsid w:val="00B92972"/>
    <w:rsid w:val="00B92991"/>
    <w:rsid w:val="00B929AB"/>
    <w:rsid w:val="00B92AD1"/>
    <w:rsid w:val="00B92B7A"/>
    <w:rsid w:val="00B92C4C"/>
    <w:rsid w:val="00B92C55"/>
    <w:rsid w:val="00B92C7B"/>
    <w:rsid w:val="00B92C82"/>
    <w:rsid w:val="00B92C93"/>
    <w:rsid w:val="00B92CC6"/>
    <w:rsid w:val="00B92D67"/>
    <w:rsid w:val="00B92D9C"/>
    <w:rsid w:val="00B92E1B"/>
    <w:rsid w:val="00B92E33"/>
    <w:rsid w:val="00B92E34"/>
    <w:rsid w:val="00B92E3B"/>
    <w:rsid w:val="00B92F8C"/>
    <w:rsid w:val="00B92FD7"/>
    <w:rsid w:val="00B92FE1"/>
    <w:rsid w:val="00B9305F"/>
    <w:rsid w:val="00B9307B"/>
    <w:rsid w:val="00B93080"/>
    <w:rsid w:val="00B930FE"/>
    <w:rsid w:val="00B9312E"/>
    <w:rsid w:val="00B93176"/>
    <w:rsid w:val="00B931F4"/>
    <w:rsid w:val="00B93255"/>
    <w:rsid w:val="00B933B4"/>
    <w:rsid w:val="00B933C4"/>
    <w:rsid w:val="00B933CA"/>
    <w:rsid w:val="00B93489"/>
    <w:rsid w:val="00B9349B"/>
    <w:rsid w:val="00B934A0"/>
    <w:rsid w:val="00B934D0"/>
    <w:rsid w:val="00B93531"/>
    <w:rsid w:val="00B93574"/>
    <w:rsid w:val="00B93594"/>
    <w:rsid w:val="00B93631"/>
    <w:rsid w:val="00B93676"/>
    <w:rsid w:val="00B93679"/>
    <w:rsid w:val="00B936AD"/>
    <w:rsid w:val="00B936FC"/>
    <w:rsid w:val="00B93705"/>
    <w:rsid w:val="00B93719"/>
    <w:rsid w:val="00B93734"/>
    <w:rsid w:val="00B93808"/>
    <w:rsid w:val="00B9380C"/>
    <w:rsid w:val="00B9385C"/>
    <w:rsid w:val="00B93894"/>
    <w:rsid w:val="00B93895"/>
    <w:rsid w:val="00B938C3"/>
    <w:rsid w:val="00B938EE"/>
    <w:rsid w:val="00B9392C"/>
    <w:rsid w:val="00B93958"/>
    <w:rsid w:val="00B93A1F"/>
    <w:rsid w:val="00B93A46"/>
    <w:rsid w:val="00B93A53"/>
    <w:rsid w:val="00B93B48"/>
    <w:rsid w:val="00B93B51"/>
    <w:rsid w:val="00B93BB0"/>
    <w:rsid w:val="00B93BC2"/>
    <w:rsid w:val="00B93C35"/>
    <w:rsid w:val="00B93C36"/>
    <w:rsid w:val="00B93CA0"/>
    <w:rsid w:val="00B93CCC"/>
    <w:rsid w:val="00B93CFC"/>
    <w:rsid w:val="00B93D10"/>
    <w:rsid w:val="00B93D1A"/>
    <w:rsid w:val="00B93D20"/>
    <w:rsid w:val="00B93D28"/>
    <w:rsid w:val="00B93D5E"/>
    <w:rsid w:val="00B93D85"/>
    <w:rsid w:val="00B93DE3"/>
    <w:rsid w:val="00B93E04"/>
    <w:rsid w:val="00B93E24"/>
    <w:rsid w:val="00B93E62"/>
    <w:rsid w:val="00B93EBF"/>
    <w:rsid w:val="00B93EDF"/>
    <w:rsid w:val="00B93EF4"/>
    <w:rsid w:val="00B94060"/>
    <w:rsid w:val="00B94097"/>
    <w:rsid w:val="00B9409D"/>
    <w:rsid w:val="00B940BA"/>
    <w:rsid w:val="00B940D4"/>
    <w:rsid w:val="00B941CA"/>
    <w:rsid w:val="00B94265"/>
    <w:rsid w:val="00B94309"/>
    <w:rsid w:val="00B94338"/>
    <w:rsid w:val="00B943B6"/>
    <w:rsid w:val="00B943E2"/>
    <w:rsid w:val="00B94449"/>
    <w:rsid w:val="00B9449F"/>
    <w:rsid w:val="00B944D0"/>
    <w:rsid w:val="00B944FA"/>
    <w:rsid w:val="00B9456F"/>
    <w:rsid w:val="00B9459A"/>
    <w:rsid w:val="00B945D3"/>
    <w:rsid w:val="00B945D7"/>
    <w:rsid w:val="00B94620"/>
    <w:rsid w:val="00B94643"/>
    <w:rsid w:val="00B9464D"/>
    <w:rsid w:val="00B9469D"/>
    <w:rsid w:val="00B9471A"/>
    <w:rsid w:val="00B9471B"/>
    <w:rsid w:val="00B94895"/>
    <w:rsid w:val="00B948B3"/>
    <w:rsid w:val="00B948C6"/>
    <w:rsid w:val="00B948EC"/>
    <w:rsid w:val="00B94901"/>
    <w:rsid w:val="00B94905"/>
    <w:rsid w:val="00B949E9"/>
    <w:rsid w:val="00B94A40"/>
    <w:rsid w:val="00B94A79"/>
    <w:rsid w:val="00B94BDA"/>
    <w:rsid w:val="00B94C0D"/>
    <w:rsid w:val="00B94C76"/>
    <w:rsid w:val="00B94C87"/>
    <w:rsid w:val="00B94CA5"/>
    <w:rsid w:val="00B94D65"/>
    <w:rsid w:val="00B94D7A"/>
    <w:rsid w:val="00B94DED"/>
    <w:rsid w:val="00B94E35"/>
    <w:rsid w:val="00B94EB1"/>
    <w:rsid w:val="00B94EE2"/>
    <w:rsid w:val="00B94EE8"/>
    <w:rsid w:val="00B94F3B"/>
    <w:rsid w:val="00B94FC7"/>
    <w:rsid w:val="00B94FEB"/>
    <w:rsid w:val="00B94FF0"/>
    <w:rsid w:val="00B95010"/>
    <w:rsid w:val="00B950A0"/>
    <w:rsid w:val="00B950B1"/>
    <w:rsid w:val="00B950D4"/>
    <w:rsid w:val="00B950EC"/>
    <w:rsid w:val="00B9518C"/>
    <w:rsid w:val="00B9518F"/>
    <w:rsid w:val="00B951F1"/>
    <w:rsid w:val="00B95234"/>
    <w:rsid w:val="00B95250"/>
    <w:rsid w:val="00B9529D"/>
    <w:rsid w:val="00B952AA"/>
    <w:rsid w:val="00B952C0"/>
    <w:rsid w:val="00B9542C"/>
    <w:rsid w:val="00B95483"/>
    <w:rsid w:val="00B954D7"/>
    <w:rsid w:val="00B954DA"/>
    <w:rsid w:val="00B955C3"/>
    <w:rsid w:val="00B955EA"/>
    <w:rsid w:val="00B955F6"/>
    <w:rsid w:val="00B95600"/>
    <w:rsid w:val="00B9560B"/>
    <w:rsid w:val="00B95613"/>
    <w:rsid w:val="00B95640"/>
    <w:rsid w:val="00B95669"/>
    <w:rsid w:val="00B95682"/>
    <w:rsid w:val="00B956BB"/>
    <w:rsid w:val="00B956F8"/>
    <w:rsid w:val="00B95725"/>
    <w:rsid w:val="00B957DB"/>
    <w:rsid w:val="00B9583D"/>
    <w:rsid w:val="00B9584F"/>
    <w:rsid w:val="00B95865"/>
    <w:rsid w:val="00B95898"/>
    <w:rsid w:val="00B95998"/>
    <w:rsid w:val="00B959A0"/>
    <w:rsid w:val="00B959D1"/>
    <w:rsid w:val="00B959E3"/>
    <w:rsid w:val="00B959EF"/>
    <w:rsid w:val="00B95A08"/>
    <w:rsid w:val="00B95A93"/>
    <w:rsid w:val="00B95ABB"/>
    <w:rsid w:val="00B95B12"/>
    <w:rsid w:val="00B95B7B"/>
    <w:rsid w:val="00B95BBB"/>
    <w:rsid w:val="00B95BD4"/>
    <w:rsid w:val="00B95BD9"/>
    <w:rsid w:val="00B95BE8"/>
    <w:rsid w:val="00B95BF2"/>
    <w:rsid w:val="00B95C0F"/>
    <w:rsid w:val="00B95C4F"/>
    <w:rsid w:val="00B95C64"/>
    <w:rsid w:val="00B95CA1"/>
    <w:rsid w:val="00B95D37"/>
    <w:rsid w:val="00B95DAA"/>
    <w:rsid w:val="00B95DD9"/>
    <w:rsid w:val="00B95ECD"/>
    <w:rsid w:val="00B95EF8"/>
    <w:rsid w:val="00B95FA9"/>
    <w:rsid w:val="00B95FE3"/>
    <w:rsid w:val="00B960B6"/>
    <w:rsid w:val="00B96123"/>
    <w:rsid w:val="00B9614C"/>
    <w:rsid w:val="00B9616A"/>
    <w:rsid w:val="00B9618F"/>
    <w:rsid w:val="00B961A4"/>
    <w:rsid w:val="00B961F0"/>
    <w:rsid w:val="00B96205"/>
    <w:rsid w:val="00B9620E"/>
    <w:rsid w:val="00B96232"/>
    <w:rsid w:val="00B96324"/>
    <w:rsid w:val="00B963BF"/>
    <w:rsid w:val="00B9641D"/>
    <w:rsid w:val="00B96471"/>
    <w:rsid w:val="00B96473"/>
    <w:rsid w:val="00B9647A"/>
    <w:rsid w:val="00B964EB"/>
    <w:rsid w:val="00B96525"/>
    <w:rsid w:val="00B96619"/>
    <w:rsid w:val="00B96640"/>
    <w:rsid w:val="00B96649"/>
    <w:rsid w:val="00B9666D"/>
    <w:rsid w:val="00B9667D"/>
    <w:rsid w:val="00B966BB"/>
    <w:rsid w:val="00B96710"/>
    <w:rsid w:val="00B96721"/>
    <w:rsid w:val="00B96757"/>
    <w:rsid w:val="00B96776"/>
    <w:rsid w:val="00B96791"/>
    <w:rsid w:val="00B967B2"/>
    <w:rsid w:val="00B967C6"/>
    <w:rsid w:val="00B968F0"/>
    <w:rsid w:val="00B968FE"/>
    <w:rsid w:val="00B9694A"/>
    <w:rsid w:val="00B96957"/>
    <w:rsid w:val="00B9696B"/>
    <w:rsid w:val="00B969B2"/>
    <w:rsid w:val="00B969B5"/>
    <w:rsid w:val="00B969C2"/>
    <w:rsid w:val="00B96A24"/>
    <w:rsid w:val="00B96A44"/>
    <w:rsid w:val="00B96AA3"/>
    <w:rsid w:val="00B96B16"/>
    <w:rsid w:val="00B96B64"/>
    <w:rsid w:val="00B96BD2"/>
    <w:rsid w:val="00B96BF3"/>
    <w:rsid w:val="00B96CC9"/>
    <w:rsid w:val="00B96CE3"/>
    <w:rsid w:val="00B96D36"/>
    <w:rsid w:val="00B96D39"/>
    <w:rsid w:val="00B96E42"/>
    <w:rsid w:val="00B96E47"/>
    <w:rsid w:val="00B96E4E"/>
    <w:rsid w:val="00B96E5F"/>
    <w:rsid w:val="00B96ED6"/>
    <w:rsid w:val="00B96FAB"/>
    <w:rsid w:val="00B9725A"/>
    <w:rsid w:val="00B9732E"/>
    <w:rsid w:val="00B97359"/>
    <w:rsid w:val="00B97385"/>
    <w:rsid w:val="00B973A2"/>
    <w:rsid w:val="00B973B6"/>
    <w:rsid w:val="00B973B8"/>
    <w:rsid w:val="00B973D9"/>
    <w:rsid w:val="00B973F0"/>
    <w:rsid w:val="00B973F3"/>
    <w:rsid w:val="00B9744A"/>
    <w:rsid w:val="00B974A4"/>
    <w:rsid w:val="00B974AD"/>
    <w:rsid w:val="00B974DF"/>
    <w:rsid w:val="00B974F3"/>
    <w:rsid w:val="00B97504"/>
    <w:rsid w:val="00B9751C"/>
    <w:rsid w:val="00B97603"/>
    <w:rsid w:val="00B9760B"/>
    <w:rsid w:val="00B97623"/>
    <w:rsid w:val="00B97635"/>
    <w:rsid w:val="00B97672"/>
    <w:rsid w:val="00B976BF"/>
    <w:rsid w:val="00B976C9"/>
    <w:rsid w:val="00B977B8"/>
    <w:rsid w:val="00B977D6"/>
    <w:rsid w:val="00B977E9"/>
    <w:rsid w:val="00B9785C"/>
    <w:rsid w:val="00B97886"/>
    <w:rsid w:val="00B97953"/>
    <w:rsid w:val="00B97971"/>
    <w:rsid w:val="00B979E6"/>
    <w:rsid w:val="00B97A07"/>
    <w:rsid w:val="00B97A3B"/>
    <w:rsid w:val="00B97AA2"/>
    <w:rsid w:val="00B97AAB"/>
    <w:rsid w:val="00B97AB7"/>
    <w:rsid w:val="00B97B16"/>
    <w:rsid w:val="00B97B64"/>
    <w:rsid w:val="00B97B77"/>
    <w:rsid w:val="00B97B8A"/>
    <w:rsid w:val="00B97BE1"/>
    <w:rsid w:val="00B97C89"/>
    <w:rsid w:val="00B97CC5"/>
    <w:rsid w:val="00B97D38"/>
    <w:rsid w:val="00B97DE3"/>
    <w:rsid w:val="00B97E6D"/>
    <w:rsid w:val="00B97E8F"/>
    <w:rsid w:val="00B97F0D"/>
    <w:rsid w:val="00B97F68"/>
    <w:rsid w:val="00B97F90"/>
    <w:rsid w:val="00B97FA7"/>
    <w:rsid w:val="00B97FBF"/>
    <w:rsid w:val="00BA0033"/>
    <w:rsid w:val="00BA00D7"/>
    <w:rsid w:val="00BA011D"/>
    <w:rsid w:val="00BA018D"/>
    <w:rsid w:val="00BA01F4"/>
    <w:rsid w:val="00BA026C"/>
    <w:rsid w:val="00BA0300"/>
    <w:rsid w:val="00BA032C"/>
    <w:rsid w:val="00BA0335"/>
    <w:rsid w:val="00BA037A"/>
    <w:rsid w:val="00BA037E"/>
    <w:rsid w:val="00BA0395"/>
    <w:rsid w:val="00BA03B5"/>
    <w:rsid w:val="00BA03CE"/>
    <w:rsid w:val="00BA03FA"/>
    <w:rsid w:val="00BA0431"/>
    <w:rsid w:val="00BA04B9"/>
    <w:rsid w:val="00BA0587"/>
    <w:rsid w:val="00BA05D0"/>
    <w:rsid w:val="00BA05ED"/>
    <w:rsid w:val="00BA0606"/>
    <w:rsid w:val="00BA063E"/>
    <w:rsid w:val="00BA068C"/>
    <w:rsid w:val="00BA070C"/>
    <w:rsid w:val="00BA07B6"/>
    <w:rsid w:val="00BA07CE"/>
    <w:rsid w:val="00BA07FA"/>
    <w:rsid w:val="00BA0811"/>
    <w:rsid w:val="00BA0881"/>
    <w:rsid w:val="00BA088D"/>
    <w:rsid w:val="00BA0896"/>
    <w:rsid w:val="00BA0902"/>
    <w:rsid w:val="00BA09E3"/>
    <w:rsid w:val="00BA09F6"/>
    <w:rsid w:val="00BA09FB"/>
    <w:rsid w:val="00BA0B07"/>
    <w:rsid w:val="00BA0B0E"/>
    <w:rsid w:val="00BA0B18"/>
    <w:rsid w:val="00BA0B45"/>
    <w:rsid w:val="00BA0B6B"/>
    <w:rsid w:val="00BA0BB7"/>
    <w:rsid w:val="00BA0BCC"/>
    <w:rsid w:val="00BA0BFA"/>
    <w:rsid w:val="00BA0C64"/>
    <w:rsid w:val="00BA0CE6"/>
    <w:rsid w:val="00BA0CE8"/>
    <w:rsid w:val="00BA0D15"/>
    <w:rsid w:val="00BA0D2A"/>
    <w:rsid w:val="00BA0E72"/>
    <w:rsid w:val="00BA0E95"/>
    <w:rsid w:val="00BA0EB1"/>
    <w:rsid w:val="00BA0EBD"/>
    <w:rsid w:val="00BA0F10"/>
    <w:rsid w:val="00BA0F23"/>
    <w:rsid w:val="00BA0F46"/>
    <w:rsid w:val="00BA0F50"/>
    <w:rsid w:val="00BA0F7E"/>
    <w:rsid w:val="00BA0FB1"/>
    <w:rsid w:val="00BA1055"/>
    <w:rsid w:val="00BA1081"/>
    <w:rsid w:val="00BA10BF"/>
    <w:rsid w:val="00BA118C"/>
    <w:rsid w:val="00BA11C6"/>
    <w:rsid w:val="00BA11EE"/>
    <w:rsid w:val="00BA1222"/>
    <w:rsid w:val="00BA1234"/>
    <w:rsid w:val="00BA1256"/>
    <w:rsid w:val="00BA1284"/>
    <w:rsid w:val="00BA132D"/>
    <w:rsid w:val="00BA132E"/>
    <w:rsid w:val="00BA134F"/>
    <w:rsid w:val="00BA135D"/>
    <w:rsid w:val="00BA137E"/>
    <w:rsid w:val="00BA1391"/>
    <w:rsid w:val="00BA1408"/>
    <w:rsid w:val="00BA1428"/>
    <w:rsid w:val="00BA1489"/>
    <w:rsid w:val="00BA1523"/>
    <w:rsid w:val="00BA152B"/>
    <w:rsid w:val="00BA158D"/>
    <w:rsid w:val="00BA15BA"/>
    <w:rsid w:val="00BA15BD"/>
    <w:rsid w:val="00BA15D1"/>
    <w:rsid w:val="00BA1614"/>
    <w:rsid w:val="00BA1616"/>
    <w:rsid w:val="00BA1622"/>
    <w:rsid w:val="00BA163A"/>
    <w:rsid w:val="00BA1695"/>
    <w:rsid w:val="00BA16CA"/>
    <w:rsid w:val="00BA16E0"/>
    <w:rsid w:val="00BA170C"/>
    <w:rsid w:val="00BA1728"/>
    <w:rsid w:val="00BA174F"/>
    <w:rsid w:val="00BA17DF"/>
    <w:rsid w:val="00BA17EA"/>
    <w:rsid w:val="00BA1847"/>
    <w:rsid w:val="00BA1868"/>
    <w:rsid w:val="00BA187F"/>
    <w:rsid w:val="00BA18D7"/>
    <w:rsid w:val="00BA1A3C"/>
    <w:rsid w:val="00BA1A8C"/>
    <w:rsid w:val="00BA1A8D"/>
    <w:rsid w:val="00BA1B21"/>
    <w:rsid w:val="00BA1B41"/>
    <w:rsid w:val="00BA1B5B"/>
    <w:rsid w:val="00BA1B6B"/>
    <w:rsid w:val="00BA1B8A"/>
    <w:rsid w:val="00BA1BC7"/>
    <w:rsid w:val="00BA1C18"/>
    <w:rsid w:val="00BA1C73"/>
    <w:rsid w:val="00BA1C78"/>
    <w:rsid w:val="00BA1C98"/>
    <w:rsid w:val="00BA1CC4"/>
    <w:rsid w:val="00BA1D0A"/>
    <w:rsid w:val="00BA1D3A"/>
    <w:rsid w:val="00BA1D3F"/>
    <w:rsid w:val="00BA1D7E"/>
    <w:rsid w:val="00BA1DCF"/>
    <w:rsid w:val="00BA1DD4"/>
    <w:rsid w:val="00BA1DF8"/>
    <w:rsid w:val="00BA1E0D"/>
    <w:rsid w:val="00BA1E13"/>
    <w:rsid w:val="00BA1E14"/>
    <w:rsid w:val="00BA1E31"/>
    <w:rsid w:val="00BA1E32"/>
    <w:rsid w:val="00BA1E6E"/>
    <w:rsid w:val="00BA1EF4"/>
    <w:rsid w:val="00BA1F07"/>
    <w:rsid w:val="00BA1F1E"/>
    <w:rsid w:val="00BA1F67"/>
    <w:rsid w:val="00BA1F73"/>
    <w:rsid w:val="00BA1F84"/>
    <w:rsid w:val="00BA1FC9"/>
    <w:rsid w:val="00BA1FD8"/>
    <w:rsid w:val="00BA20E2"/>
    <w:rsid w:val="00BA211D"/>
    <w:rsid w:val="00BA2134"/>
    <w:rsid w:val="00BA218F"/>
    <w:rsid w:val="00BA2193"/>
    <w:rsid w:val="00BA21C9"/>
    <w:rsid w:val="00BA21DD"/>
    <w:rsid w:val="00BA224D"/>
    <w:rsid w:val="00BA2260"/>
    <w:rsid w:val="00BA2291"/>
    <w:rsid w:val="00BA2347"/>
    <w:rsid w:val="00BA2377"/>
    <w:rsid w:val="00BA23D5"/>
    <w:rsid w:val="00BA240E"/>
    <w:rsid w:val="00BA2424"/>
    <w:rsid w:val="00BA242D"/>
    <w:rsid w:val="00BA24EA"/>
    <w:rsid w:val="00BA2511"/>
    <w:rsid w:val="00BA2542"/>
    <w:rsid w:val="00BA2550"/>
    <w:rsid w:val="00BA2558"/>
    <w:rsid w:val="00BA2568"/>
    <w:rsid w:val="00BA2601"/>
    <w:rsid w:val="00BA2636"/>
    <w:rsid w:val="00BA2639"/>
    <w:rsid w:val="00BA26D6"/>
    <w:rsid w:val="00BA26FB"/>
    <w:rsid w:val="00BA2733"/>
    <w:rsid w:val="00BA286C"/>
    <w:rsid w:val="00BA2876"/>
    <w:rsid w:val="00BA2976"/>
    <w:rsid w:val="00BA29E5"/>
    <w:rsid w:val="00BA2A47"/>
    <w:rsid w:val="00BA2A7C"/>
    <w:rsid w:val="00BA2A8E"/>
    <w:rsid w:val="00BA2AD2"/>
    <w:rsid w:val="00BA2B28"/>
    <w:rsid w:val="00BA2B51"/>
    <w:rsid w:val="00BA2BAA"/>
    <w:rsid w:val="00BA2BDC"/>
    <w:rsid w:val="00BA2BFB"/>
    <w:rsid w:val="00BA2C3C"/>
    <w:rsid w:val="00BA2C40"/>
    <w:rsid w:val="00BA2C4E"/>
    <w:rsid w:val="00BA2C6A"/>
    <w:rsid w:val="00BA2CE8"/>
    <w:rsid w:val="00BA2D2F"/>
    <w:rsid w:val="00BA2E00"/>
    <w:rsid w:val="00BA2E09"/>
    <w:rsid w:val="00BA2E13"/>
    <w:rsid w:val="00BA2E76"/>
    <w:rsid w:val="00BA2EE4"/>
    <w:rsid w:val="00BA2F40"/>
    <w:rsid w:val="00BA2F51"/>
    <w:rsid w:val="00BA2FB4"/>
    <w:rsid w:val="00BA2FF9"/>
    <w:rsid w:val="00BA3040"/>
    <w:rsid w:val="00BA310E"/>
    <w:rsid w:val="00BA3178"/>
    <w:rsid w:val="00BA31B9"/>
    <w:rsid w:val="00BA31E2"/>
    <w:rsid w:val="00BA323B"/>
    <w:rsid w:val="00BA32AF"/>
    <w:rsid w:val="00BA32DB"/>
    <w:rsid w:val="00BA3314"/>
    <w:rsid w:val="00BA3376"/>
    <w:rsid w:val="00BA33B9"/>
    <w:rsid w:val="00BA3404"/>
    <w:rsid w:val="00BA341E"/>
    <w:rsid w:val="00BA3499"/>
    <w:rsid w:val="00BA34FB"/>
    <w:rsid w:val="00BA35EA"/>
    <w:rsid w:val="00BA35FF"/>
    <w:rsid w:val="00BA3639"/>
    <w:rsid w:val="00BA365C"/>
    <w:rsid w:val="00BA367C"/>
    <w:rsid w:val="00BA368E"/>
    <w:rsid w:val="00BA36A3"/>
    <w:rsid w:val="00BA379A"/>
    <w:rsid w:val="00BA37A5"/>
    <w:rsid w:val="00BA37AF"/>
    <w:rsid w:val="00BA3814"/>
    <w:rsid w:val="00BA3879"/>
    <w:rsid w:val="00BA389A"/>
    <w:rsid w:val="00BA393C"/>
    <w:rsid w:val="00BA393D"/>
    <w:rsid w:val="00BA398D"/>
    <w:rsid w:val="00BA3A72"/>
    <w:rsid w:val="00BA3A8E"/>
    <w:rsid w:val="00BA3AD0"/>
    <w:rsid w:val="00BA3B2A"/>
    <w:rsid w:val="00BA3B65"/>
    <w:rsid w:val="00BA3B77"/>
    <w:rsid w:val="00BA3BDD"/>
    <w:rsid w:val="00BA3C59"/>
    <w:rsid w:val="00BA3CE1"/>
    <w:rsid w:val="00BA3D5B"/>
    <w:rsid w:val="00BA3D7D"/>
    <w:rsid w:val="00BA3D9F"/>
    <w:rsid w:val="00BA3E8D"/>
    <w:rsid w:val="00BA3EEF"/>
    <w:rsid w:val="00BA3F08"/>
    <w:rsid w:val="00BA3F1A"/>
    <w:rsid w:val="00BA3F9A"/>
    <w:rsid w:val="00BA3FB3"/>
    <w:rsid w:val="00BA3FD0"/>
    <w:rsid w:val="00BA40B3"/>
    <w:rsid w:val="00BA40BA"/>
    <w:rsid w:val="00BA41C8"/>
    <w:rsid w:val="00BA41CA"/>
    <w:rsid w:val="00BA41E6"/>
    <w:rsid w:val="00BA4211"/>
    <w:rsid w:val="00BA426F"/>
    <w:rsid w:val="00BA42A6"/>
    <w:rsid w:val="00BA42DF"/>
    <w:rsid w:val="00BA4300"/>
    <w:rsid w:val="00BA431E"/>
    <w:rsid w:val="00BA433E"/>
    <w:rsid w:val="00BA43A1"/>
    <w:rsid w:val="00BA43FD"/>
    <w:rsid w:val="00BA442E"/>
    <w:rsid w:val="00BA4478"/>
    <w:rsid w:val="00BA44A9"/>
    <w:rsid w:val="00BA44FA"/>
    <w:rsid w:val="00BA450B"/>
    <w:rsid w:val="00BA4524"/>
    <w:rsid w:val="00BA4525"/>
    <w:rsid w:val="00BA45AD"/>
    <w:rsid w:val="00BA46EA"/>
    <w:rsid w:val="00BA46F9"/>
    <w:rsid w:val="00BA4774"/>
    <w:rsid w:val="00BA477B"/>
    <w:rsid w:val="00BA47DA"/>
    <w:rsid w:val="00BA484A"/>
    <w:rsid w:val="00BA4890"/>
    <w:rsid w:val="00BA48C9"/>
    <w:rsid w:val="00BA48E5"/>
    <w:rsid w:val="00BA48E6"/>
    <w:rsid w:val="00BA4936"/>
    <w:rsid w:val="00BA49FE"/>
    <w:rsid w:val="00BA4A36"/>
    <w:rsid w:val="00BA4A4D"/>
    <w:rsid w:val="00BA4A52"/>
    <w:rsid w:val="00BA4A7B"/>
    <w:rsid w:val="00BA4A85"/>
    <w:rsid w:val="00BA4AA8"/>
    <w:rsid w:val="00BA4B58"/>
    <w:rsid w:val="00BA4C20"/>
    <w:rsid w:val="00BA4C4E"/>
    <w:rsid w:val="00BA4C52"/>
    <w:rsid w:val="00BA4C92"/>
    <w:rsid w:val="00BA4CC7"/>
    <w:rsid w:val="00BA4D57"/>
    <w:rsid w:val="00BA4D78"/>
    <w:rsid w:val="00BA4D9D"/>
    <w:rsid w:val="00BA4DF4"/>
    <w:rsid w:val="00BA4E1F"/>
    <w:rsid w:val="00BA4E50"/>
    <w:rsid w:val="00BA4F5A"/>
    <w:rsid w:val="00BA4F74"/>
    <w:rsid w:val="00BA50AB"/>
    <w:rsid w:val="00BA50ED"/>
    <w:rsid w:val="00BA5151"/>
    <w:rsid w:val="00BA517E"/>
    <w:rsid w:val="00BA51C7"/>
    <w:rsid w:val="00BA51DA"/>
    <w:rsid w:val="00BA52A9"/>
    <w:rsid w:val="00BA52F9"/>
    <w:rsid w:val="00BA5338"/>
    <w:rsid w:val="00BA541C"/>
    <w:rsid w:val="00BA541E"/>
    <w:rsid w:val="00BA54C1"/>
    <w:rsid w:val="00BA54C8"/>
    <w:rsid w:val="00BA54DA"/>
    <w:rsid w:val="00BA551D"/>
    <w:rsid w:val="00BA55B0"/>
    <w:rsid w:val="00BA5640"/>
    <w:rsid w:val="00BA5645"/>
    <w:rsid w:val="00BA565F"/>
    <w:rsid w:val="00BA56A6"/>
    <w:rsid w:val="00BA56E5"/>
    <w:rsid w:val="00BA571D"/>
    <w:rsid w:val="00BA57B2"/>
    <w:rsid w:val="00BA57E2"/>
    <w:rsid w:val="00BA5870"/>
    <w:rsid w:val="00BA58D7"/>
    <w:rsid w:val="00BA58DF"/>
    <w:rsid w:val="00BA58F6"/>
    <w:rsid w:val="00BA59B7"/>
    <w:rsid w:val="00BA5A50"/>
    <w:rsid w:val="00BA5AB2"/>
    <w:rsid w:val="00BA5BB1"/>
    <w:rsid w:val="00BA5BD7"/>
    <w:rsid w:val="00BA5C87"/>
    <w:rsid w:val="00BA5CA7"/>
    <w:rsid w:val="00BA5CC8"/>
    <w:rsid w:val="00BA5D4E"/>
    <w:rsid w:val="00BA5D6D"/>
    <w:rsid w:val="00BA5D6E"/>
    <w:rsid w:val="00BA5DDA"/>
    <w:rsid w:val="00BA5E9E"/>
    <w:rsid w:val="00BA5EBC"/>
    <w:rsid w:val="00BA5EE9"/>
    <w:rsid w:val="00BA5F31"/>
    <w:rsid w:val="00BA5F4C"/>
    <w:rsid w:val="00BA5F7B"/>
    <w:rsid w:val="00BA5FB1"/>
    <w:rsid w:val="00BA5FE9"/>
    <w:rsid w:val="00BA600B"/>
    <w:rsid w:val="00BA6030"/>
    <w:rsid w:val="00BA6050"/>
    <w:rsid w:val="00BA605D"/>
    <w:rsid w:val="00BA6067"/>
    <w:rsid w:val="00BA6074"/>
    <w:rsid w:val="00BA6078"/>
    <w:rsid w:val="00BA6096"/>
    <w:rsid w:val="00BA60B7"/>
    <w:rsid w:val="00BA60CC"/>
    <w:rsid w:val="00BA60F1"/>
    <w:rsid w:val="00BA615A"/>
    <w:rsid w:val="00BA618D"/>
    <w:rsid w:val="00BA61A7"/>
    <w:rsid w:val="00BA61F3"/>
    <w:rsid w:val="00BA624B"/>
    <w:rsid w:val="00BA6264"/>
    <w:rsid w:val="00BA6271"/>
    <w:rsid w:val="00BA62A4"/>
    <w:rsid w:val="00BA62CC"/>
    <w:rsid w:val="00BA62FE"/>
    <w:rsid w:val="00BA630C"/>
    <w:rsid w:val="00BA6322"/>
    <w:rsid w:val="00BA6369"/>
    <w:rsid w:val="00BA63DE"/>
    <w:rsid w:val="00BA6463"/>
    <w:rsid w:val="00BA6497"/>
    <w:rsid w:val="00BA64E9"/>
    <w:rsid w:val="00BA650F"/>
    <w:rsid w:val="00BA651E"/>
    <w:rsid w:val="00BA6580"/>
    <w:rsid w:val="00BA659C"/>
    <w:rsid w:val="00BA6603"/>
    <w:rsid w:val="00BA6634"/>
    <w:rsid w:val="00BA6669"/>
    <w:rsid w:val="00BA6681"/>
    <w:rsid w:val="00BA66E6"/>
    <w:rsid w:val="00BA66F1"/>
    <w:rsid w:val="00BA67F4"/>
    <w:rsid w:val="00BA67F6"/>
    <w:rsid w:val="00BA68AF"/>
    <w:rsid w:val="00BA691C"/>
    <w:rsid w:val="00BA6922"/>
    <w:rsid w:val="00BA6933"/>
    <w:rsid w:val="00BA69AA"/>
    <w:rsid w:val="00BA6A00"/>
    <w:rsid w:val="00BA6A06"/>
    <w:rsid w:val="00BA6A39"/>
    <w:rsid w:val="00BA6A4C"/>
    <w:rsid w:val="00BA6A51"/>
    <w:rsid w:val="00BA6A5C"/>
    <w:rsid w:val="00BA6A6D"/>
    <w:rsid w:val="00BA6B0A"/>
    <w:rsid w:val="00BA6B6F"/>
    <w:rsid w:val="00BA6B79"/>
    <w:rsid w:val="00BA6BD0"/>
    <w:rsid w:val="00BA6C37"/>
    <w:rsid w:val="00BA6C81"/>
    <w:rsid w:val="00BA6C9E"/>
    <w:rsid w:val="00BA6CCE"/>
    <w:rsid w:val="00BA6CDB"/>
    <w:rsid w:val="00BA6CEA"/>
    <w:rsid w:val="00BA6D52"/>
    <w:rsid w:val="00BA6DC6"/>
    <w:rsid w:val="00BA6DEC"/>
    <w:rsid w:val="00BA6E01"/>
    <w:rsid w:val="00BA6E14"/>
    <w:rsid w:val="00BA6E28"/>
    <w:rsid w:val="00BA6E35"/>
    <w:rsid w:val="00BA6E41"/>
    <w:rsid w:val="00BA6E45"/>
    <w:rsid w:val="00BA6E6D"/>
    <w:rsid w:val="00BA6E7B"/>
    <w:rsid w:val="00BA6E96"/>
    <w:rsid w:val="00BA6ECE"/>
    <w:rsid w:val="00BA6F0F"/>
    <w:rsid w:val="00BA6F97"/>
    <w:rsid w:val="00BA7002"/>
    <w:rsid w:val="00BA7007"/>
    <w:rsid w:val="00BA700B"/>
    <w:rsid w:val="00BA7013"/>
    <w:rsid w:val="00BA703A"/>
    <w:rsid w:val="00BA7061"/>
    <w:rsid w:val="00BA7140"/>
    <w:rsid w:val="00BA726E"/>
    <w:rsid w:val="00BA7277"/>
    <w:rsid w:val="00BA732D"/>
    <w:rsid w:val="00BA735C"/>
    <w:rsid w:val="00BA7396"/>
    <w:rsid w:val="00BA73D8"/>
    <w:rsid w:val="00BA73EC"/>
    <w:rsid w:val="00BA7436"/>
    <w:rsid w:val="00BA7491"/>
    <w:rsid w:val="00BA74B9"/>
    <w:rsid w:val="00BA74F3"/>
    <w:rsid w:val="00BA75D7"/>
    <w:rsid w:val="00BA7616"/>
    <w:rsid w:val="00BA761C"/>
    <w:rsid w:val="00BA7636"/>
    <w:rsid w:val="00BA76AC"/>
    <w:rsid w:val="00BA7725"/>
    <w:rsid w:val="00BA776C"/>
    <w:rsid w:val="00BA7772"/>
    <w:rsid w:val="00BA77F0"/>
    <w:rsid w:val="00BA7889"/>
    <w:rsid w:val="00BA792A"/>
    <w:rsid w:val="00BA795C"/>
    <w:rsid w:val="00BA79E4"/>
    <w:rsid w:val="00BA7A27"/>
    <w:rsid w:val="00BA7A69"/>
    <w:rsid w:val="00BA7A7D"/>
    <w:rsid w:val="00BA7B51"/>
    <w:rsid w:val="00BA7B67"/>
    <w:rsid w:val="00BA7BE0"/>
    <w:rsid w:val="00BA7BF5"/>
    <w:rsid w:val="00BA7C28"/>
    <w:rsid w:val="00BA7CEC"/>
    <w:rsid w:val="00BA7D4B"/>
    <w:rsid w:val="00BA7D55"/>
    <w:rsid w:val="00BA7E50"/>
    <w:rsid w:val="00BA7EB5"/>
    <w:rsid w:val="00BA7F5E"/>
    <w:rsid w:val="00BB0078"/>
    <w:rsid w:val="00BB008F"/>
    <w:rsid w:val="00BB00B2"/>
    <w:rsid w:val="00BB00EC"/>
    <w:rsid w:val="00BB0211"/>
    <w:rsid w:val="00BB0269"/>
    <w:rsid w:val="00BB0283"/>
    <w:rsid w:val="00BB0320"/>
    <w:rsid w:val="00BB0324"/>
    <w:rsid w:val="00BB0328"/>
    <w:rsid w:val="00BB0353"/>
    <w:rsid w:val="00BB0371"/>
    <w:rsid w:val="00BB03D5"/>
    <w:rsid w:val="00BB0404"/>
    <w:rsid w:val="00BB0443"/>
    <w:rsid w:val="00BB04E1"/>
    <w:rsid w:val="00BB0564"/>
    <w:rsid w:val="00BB05CD"/>
    <w:rsid w:val="00BB05D1"/>
    <w:rsid w:val="00BB0600"/>
    <w:rsid w:val="00BB0615"/>
    <w:rsid w:val="00BB061A"/>
    <w:rsid w:val="00BB0661"/>
    <w:rsid w:val="00BB06D8"/>
    <w:rsid w:val="00BB0740"/>
    <w:rsid w:val="00BB07CC"/>
    <w:rsid w:val="00BB081A"/>
    <w:rsid w:val="00BB0918"/>
    <w:rsid w:val="00BB093C"/>
    <w:rsid w:val="00BB096A"/>
    <w:rsid w:val="00BB09C6"/>
    <w:rsid w:val="00BB0A13"/>
    <w:rsid w:val="00BB0A1E"/>
    <w:rsid w:val="00BB0A2F"/>
    <w:rsid w:val="00BB0A6E"/>
    <w:rsid w:val="00BB0A71"/>
    <w:rsid w:val="00BB0A75"/>
    <w:rsid w:val="00BB0B91"/>
    <w:rsid w:val="00BB0BA7"/>
    <w:rsid w:val="00BB0BBA"/>
    <w:rsid w:val="00BB0C1C"/>
    <w:rsid w:val="00BB0C3D"/>
    <w:rsid w:val="00BB0C9A"/>
    <w:rsid w:val="00BB0D4E"/>
    <w:rsid w:val="00BB0D78"/>
    <w:rsid w:val="00BB0D99"/>
    <w:rsid w:val="00BB0E7C"/>
    <w:rsid w:val="00BB0F19"/>
    <w:rsid w:val="00BB0F1B"/>
    <w:rsid w:val="00BB0F49"/>
    <w:rsid w:val="00BB0FE8"/>
    <w:rsid w:val="00BB102B"/>
    <w:rsid w:val="00BB1102"/>
    <w:rsid w:val="00BB1105"/>
    <w:rsid w:val="00BB1143"/>
    <w:rsid w:val="00BB1154"/>
    <w:rsid w:val="00BB1173"/>
    <w:rsid w:val="00BB1189"/>
    <w:rsid w:val="00BB1219"/>
    <w:rsid w:val="00BB12C8"/>
    <w:rsid w:val="00BB12D7"/>
    <w:rsid w:val="00BB130B"/>
    <w:rsid w:val="00BB130F"/>
    <w:rsid w:val="00BB1339"/>
    <w:rsid w:val="00BB1396"/>
    <w:rsid w:val="00BB13E0"/>
    <w:rsid w:val="00BB1411"/>
    <w:rsid w:val="00BB151D"/>
    <w:rsid w:val="00BB1532"/>
    <w:rsid w:val="00BB156E"/>
    <w:rsid w:val="00BB15C8"/>
    <w:rsid w:val="00BB15E8"/>
    <w:rsid w:val="00BB1643"/>
    <w:rsid w:val="00BB1696"/>
    <w:rsid w:val="00BB1792"/>
    <w:rsid w:val="00BB17E7"/>
    <w:rsid w:val="00BB1823"/>
    <w:rsid w:val="00BB191C"/>
    <w:rsid w:val="00BB19B2"/>
    <w:rsid w:val="00BB1A84"/>
    <w:rsid w:val="00BB1B02"/>
    <w:rsid w:val="00BB1B1A"/>
    <w:rsid w:val="00BB1B1D"/>
    <w:rsid w:val="00BB1CA5"/>
    <w:rsid w:val="00BB1CC1"/>
    <w:rsid w:val="00BB1CDB"/>
    <w:rsid w:val="00BB1D46"/>
    <w:rsid w:val="00BB1D92"/>
    <w:rsid w:val="00BB1DB8"/>
    <w:rsid w:val="00BB1DEF"/>
    <w:rsid w:val="00BB1E76"/>
    <w:rsid w:val="00BB1EF1"/>
    <w:rsid w:val="00BB1F3A"/>
    <w:rsid w:val="00BB1F4D"/>
    <w:rsid w:val="00BB2039"/>
    <w:rsid w:val="00BB2069"/>
    <w:rsid w:val="00BB20A7"/>
    <w:rsid w:val="00BB20E0"/>
    <w:rsid w:val="00BB20F2"/>
    <w:rsid w:val="00BB2100"/>
    <w:rsid w:val="00BB228F"/>
    <w:rsid w:val="00BB22C3"/>
    <w:rsid w:val="00BB22D4"/>
    <w:rsid w:val="00BB2354"/>
    <w:rsid w:val="00BB2395"/>
    <w:rsid w:val="00BB2463"/>
    <w:rsid w:val="00BB24BF"/>
    <w:rsid w:val="00BB24DB"/>
    <w:rsid w:val="00BB250D"/>
    <w:rsid w:val="00BB25BC"/>
    <w:rsid w:val="00BB25D4"/>
    <w:rsid w:val="00BB2614"/>
    <w:rsid w:val="00BB2624"/>
    <w:rsid w:val="00BB263E"/>
    <w:rsid w:val="00BB2658"/>
    <w:rsid w:val="00BB26D0"/>
    <w:rsid w:val="00BB272C"/>
    <w:rsid w:val="00BB27F2"/>
    <w:rsid w:val="00BB283E"/>
    <w:rsid w:val="00BB28A1"/>
    <w:rsid w:val="00BB28FE"/>
    <w:rsid w:val="00BB29DE"/>
    <w:rsid w:val="00BB2A7D"/>
    <w:rsid w:val="00BB2B50"/>
    <w:rsid w:val="00BB2B64"/>
    <w:rsid w:val="00BB2BAA"/>
    <w:rsid w:val="00BB2BD8"/>
    <w:rsid w:val="00BB2C19"/>
    <w:rsid w:val="00BB2C20"/>
    <w:rsid w:val="00BB2C51"/>
    <w:rsid w:val="00BB2C66"/>
    <w:rsid w:val="00BB2CD8"/>
    <w:rsid w:val="00BB2CD9"/>
    <w:rsid w:val="00BB2CE5"/>
    <w:rsid w:val="00BB2D05"/>
    <w:rsid w:val="00BB2E4F"/>
    <w:rsid w:val="00BB2E5A"/>
    <w:rsid w:val="00BB2EC1"/>
    <w:rsid w:val="00BB2EC9"/>
    <w:rsid w:val="00BB2F3B"/>
    <w:rsid w:val="00BB2F3C"/>
    <w:rsid w:val="00BB2F8E"/>
    <w:rsid w:val="00BB3069"/>
    <w:rsid w:val="00BB3081"/>
    <w:rsid w:val="00BB3087"/>
    <w:rsid w:val="00BB30DA"/>
    <w:rsid w:val="00BB317B"/>
    <w:rsid w:val="00BB31A1"/>
    <w:rsid w:val="00BB31AF"/>
    <w:rsid w:val="00BB31C1"/>
    <w:rsid w:val="00BB31D2"/>
    <w:rsid w:val="00BB3203"/>
    <w:rsid w:val="00BB3267"/>
    <w:rsid w:val="00BB328E"/>
    <w:rsid w:val="00BB32A3"/>
    <w:rsid w:val="00BB32D5"/>
    <w:rsid w:val="00BB3308"/>
    <w:rsid w:val="00BB3316"/>
    <w:rsid w:val="00BB3320"/>
    <w:rsid w:val="00BB338B"/>
    <w:rsid w:val="00BB33DB"/>
    <w:rsid w:val="00BB3409"/>
    <w:rsid w:val="00BB3460"/>
    <w:rsid w:val="00BB34A5"/>
    <w:rsid w:val="00BB34A9"/>
    <w:rsid w:val="00BB34F4"/>
    <w:rsid w:val="00BB34FC"/>
    <w:rsid w:val="00BB3512"/>
    <w:rsid w:val="00BB358F"/>
    <w:rsid w:val="00BB359B"/>
    <w:rsid w:val="00BB35E1"/>
    <w:rsid w:val="00BB35FE"/>
    <w:rsid w:val="00BB36AB"/>
    <w:rsid w:val="00BB36CE"/>
    <w:rsid w:val="00BB36F1"/>
    <w:rsid w:val="00BB371D"/>
    <w:rsid w:val="00BB3788"/>
    <w:rsid w:val="00BB37FF"/>
    <w:rsid w:val="00BB3899"/>
    <w:rsid w:val="00BB3919"/>
    <w:rsid w:val="00BB398B"/>
    <w:rsid w:val="00BB3AA8"/>
    <w:rsid w:val="00BB3AAC"/>
    <w:rsid w:val="00BB3B5B"/>
    <w:rsid w:val="00BB3B82"/>
    <w:rsid w:val="00BB3BC3"/>
    <w:rsid w:val="00BB3BFD"/>
    <w:rsid w:val="00BB3C2D"/>
    <w:rsid w:val="00BB3CEB"/>
    <w:rsid w:val="00BB3D18"/>
    <w:rsid w:val="00BB3D5A"/>
    <w:rsid w:val="00BB3E00"/>
    <w:rsid w:val="00BB3E4F"/>
    <w:rsid w:val="00BB3E86"/>
    <w:rsid w:val="00BB3EA2"/>
    <w:rsid w:val="00BB3F5B"/>
    <w:rsid w:val="00BB3F6A"/>
    <w:rsid w:val="00BB3FCC"/>
    <w:rsid w:val="00BB407C"/>
    <w:rsid w:val="00BB40AF"/>
    <w:rsid w:val="00BB40B0"/>
    <w:rsid w:val="00BB40BB"/>
    <w:rsid w:val="00BB40CE"/>
    <w:rsid w:val="00BB410C"/>
    <w:rsid w:val="00BB4162"/>
    <w:rsid w:val="00BB418D"/>
    <w:rsid w:val="00BB4234"/>
    <w:rsid w:val="00BB4245"/>
    <w:rsid w:val="00BB4358"/>
    <w:rsid w:val="00BB4376"/>
    <w:rsid w:val="00BB44F1"/>
    <w:rsid w:val="00BB450B"/>
    <w:rsid w:val="00BB458A"/>
    <w:rsid w:val="00BB458D"/>
    <w:rsid w:val="00BB458E"/>
    <w:rsid w:val="00BB45A4"/>
    <w:rsid w:val="00BB45B3"/>
    <w:rsid w:val="00BB462F"/>
    <w:rsid w:val="00BB473E"/>
    <w:rsid w:val="00BB4767"/>
    <w:rsid w:val="00BB4787"/>
    <w:rsid w:val="00BB47A8"/>
    <w:rsid w:val="00BB4847"/>
    <w:rsid w:val="00BB491E"/>
    <w:rsid w:val="00BB4943"/>
    <w:rsid w:val="00BB49C2"/>
    <w:rsid w:val="00BB4AD8"/>
    <w:rsid w:val="00BB4B53"/>
    <w:rsid w:val="00BB4B68"/>
    <w:rsid w:val="00BB4B6D"/>
    <w:rsid w:val="00BB4BBC"/>
    <w:rsid w:val="00BB4BFA"/>
    <w:rsid w:val="00BB4BFE"/>
    <w:rsid w:val="00BB4C50"/>
    <w:rsid w:val="00BB4C56"/>
    <w:rsid w:val="00BB4CBE"/>
    <w:rsid w:val="00BB4CC2"/>
    <w:rsid w:val="00BB4D53"/>
    <w:rsid w:val="00BB4EAF"/>
    <w:rsid w:val="00BB4EBC"/>
    <w:rsid w:val="00BB4ED9"/>
    <w:rsid w:val="00BB4FD6"/>
    <w:rsid w:val="00BB5071"/>
    <w:rsid w:val="00BB512A"/>
    <w:rsid w:val="00BB5145"/>
    <w:rsid w:val="00BB515E"/>
    <w:rsid w:val="00BB51D7"/>
    <w:rsid w:val="00BB5228"/>
    <w:rsid w:val="00BB5259"/>
    <w:rsid w:val="00BB52B1"/>
    <w:rsid w:val="00BB52FD"/>
    <w:rsid w:val="00BB5360"/>
    <w:rsid w:val="00BB53A0"/>
    <w:rsid w:val="00BB54EA"/>
    <w:rsid w:val="00BB5614"/>
    <w:rsid w:val="00BB5636"/>
    <w:rsid w:val="00BB5657"/>
    <w:rsid w:val="00BB5850"/>
    <w:rsid w:val="00BB5855"/>
    <w:rsid w:val="00BB585D"/>
    <w:rsid w:val="00BB586D"/>
    <w:rsid w:val="00BB5882"/>
    <w:rsid w:val="00BB589D"/>
    <w:rsid w:val="00BB58FD"/>
    <w:rsid w:val="00BB596F"/>
    <w:rsid w:val="00BB597C"/>
    <w:rsid w:val="00BB5985"/>
    <w:rsid w:val="00BB598F"/>
    <w:rsid w:val="00BB5A9F"/>
    <w:rsid w:val="00BB5AA7"/>
    <w:rsid w:val="00BB5AD9"/>
    <w:rsid w:val="00BB5AF1"/>
    <w:rsid w:val="00BB5B1E"/>
    <w:rsid w:val="00BB5B56"/>
    <w:rsid w:val="00BB5BAF"/>
    <w:rsid w:val="00BB5BD3"/>
    <w:rsid w:val="00BB5C19"/>
    <w:rsid w:val="00BB5C27"/>
    <w:rsid w:val="00BB5C45"/>
    <w:rsid w:val="00BB5C63"/>
    <w:rsid w:val="00BB5CD8"/>
    <w:rsid w:val="00BB5D0E"/>
    <w:rsid w:val="00BB5D48"/>
    <w:rsid w:val="00BB5D64"/>
    <w:rsid w:val="00BB5DE7"/>
    <w:rsid w:val="00BB5E43"/>
    <w:rsid w:val="00BB5E6B"/>
    <w:rsid w:val="00BB5EB5"/>
    <w:rsid w:val="00BB5ECD"/>
    <w:rsid w:val="00BB5EE0"/>
    <w:rsid w:val="00BB5F09"/>
    <w:rsid w:val="00BB5F8F"/>
    <w:rsid w:val="00BB5FCA"/>
    <w:rsid w:val="00BB607B"/>
    <w:rsid w:val="00BB60B5"/>
    <w:rsid w:val="00BB60BF"/>
    <w:rsid w:val="00BB614A"/>
    <w:rsid w:val="00BB616F"/>
    <w:rsid w:val="00BB626D"/>
    <w:rsid w:val="00BB6277"/>
    <w:rsid w:val="00BB6315"/>
    <w:rsid w:val="00BB632F"/>
    <w:rsid w:val="00BB63C8"/>
    <w:rsid w:val="00BB63E4"/>
    <w:rsid w:val="00BB63FF"/>
    <w:rsid w:val="00BB6405"/>
    <w:rsid w:val="00BB6438"/>
    <w:rsid w:val="00BB64D4"/>
    <w:rsid w:val="00BB6520"/>
    <w:rsid w:val="00BB6533"/>
    <w:rsid w:val="00BB65A9"/>
    <w:rsid w:val="00BB65AA"/>
    <w:rsid w:val="00BB6629"/>
    <w:rsid w:val="00BB662B"/>
    <w:rsid w:val="00BB6670"/>
    <w:rsid w:val="00BB66DD"/>
    <w:rsid w:val="00BB67C7"/>
    <w:rsid w:val="00BB67EF"/>
    <w:rsid w:val="00BB683E"/>
    <w:rsid w:val="00BB68BE"/>
    <w:rsid w:val="00BB694B"/>
    <w:rsid w:val="00BB6A79"/>
    <w:rsid w:val="00BB6A80"/>
    <w:rsid w:val="00BB6A9E"/>
    <w:rsid w:val="00BB6AE8"/>
    <w:rsid w:val="00BB6B42"/>
    <w:rsid w:val="00BB6B64"/>
    <w:rsid w:val="00BB6BFD"/>
    <w:rsid w:val="00BB6C75"/>
    <w:rsid w:val="00BB6D07"/>
    <w:rsid w:val="00BB6D32"/>
    <w:rsid w:val="00BB6DE3"/>
    <w:rsid w:val="00BB6E66"/>
    <w:rsid w:val="00BB6F04"/>
    <w:rsid w:val="00BB6F18"/>
    <w:rsid w:val="00BB6F2C"/>
    <w:rsid w:val="00BB6F79"/>
    <w:rsid w:val="00BB6FF3"/>
    <w:rsid w:val="00BB7024"/>
    <w:rsid w:val="00BB7038"/>
    <w:rsid w:val="00BB7108"/>
    <w:rsid w:val="00BB712E"/>
    <w:rsid w:val="00BB71AA"/>
    <w:rsid w:val="00BB71C7"/>
    <w:rsid w:val="00BB725C"/>
    <w:rsid w:val="00BB7288"/>
    <w:rsid w:val="00BB7298"/>
    <w:rsid w:val="00BB72EC"/>
    <w:rsid w:val="00BB7308"/>
    <w:rsid w:val="00BB7309"/>
    <w:rsid w:val="00BB7335"/>
    <w:rsid w:val="00BB734E"/>
    <w:rsid w:val="00BB7387"/>
    <w:rsid w:val="00BB73C4"/>
    <w:rsid w:val="00BB73FB"/>
    <w:rsid w:val="00BB740A"/>
    <w:rsid w:val="00BB7411"/>
    <w:rsid w:val="00BB74B0"/>
    <w:rsid w:val="00BB74B4"/>
    <w:rsid w:val="00BB750C"/>
    <w:rsid w:val="00BB7535"/>
    <w:rsid w:val="00BB7649"/>
    <w:rsid w:val="00BB7693"/>
    <w:rsid w:val="00BB76DE"/>
    <w:rsid w:val="00BB76FA"/>
    <w:rsid w:val="00BB76FF"/>
    <w:rsid w:val="00BB7775"/>
    <w:rsid w:val="00BB7782"/>
    <w:rsid w:val="00BB77A2"/>
    <w:rsid w:val="00BB7808"/>
    <w:rsid w:val="00BB780B"/>
    <w:rsid w:val="00BB7898"/>
    <w:rsid w:val="00BB7915"/>
    <w:rsid w:val="00BB7963"/>
    <w:rsid w:val="00BB7994"/>
    <w:rsid w:val="00BB7998"/>
    <w:rsid w:val="00BB7A10"/>
    <w:rsid w:val="00BB7A37"/>
    <w:rsid w:val="00BB7A95"/>
    <w:rsid w:val="00BB7AEE"/>
    <w:rsid w:val="00BB7AFA"/>
    <w:rsid w:val="00BB7B0B"/>
    <w:rsid w:val="00BB7B0F"/>
    <w:rsid w:val="00BB7B18"/>
    <w:rsid w:val="00BB7B1F"/>
    <w:rsid w:val="00BB7B44"/>
    <w:rsid w:val="00BB7B66"/>
    <w:rsid w:val="00BB7B92"/>
    <w:rsid w:val="00BB7BBF"/>
    <w:rsid w:val="00BB7C19"/>
    <w:rsid w:val="00BB7C65"/>
    <w:rsid w:val="00BB7C82"/>
    <w:rsid w:val="00BB7CA2"/>
    <w:rsid w:val="00BB7CB6"/>
    <w:rsid w:val="00BB7CCE"/>
    <w:rsid w:val="00BB7CD0"/>
    <w:rsid w:val="00BB7CFB"/>
    <w:rsid w:val="00BB7D4B"/>
    <w:rsid w:val="00BB7D5C"/>
    <w:rsid w:val="00BB7D78"/>
    <w:rsid w:val="00BB7DBE"/>
    <w:rsid w:val="00BB7E59"/>
    <w:rsid w:val="00BB7E83"/>
    <w:rsid w:val="00BB7EB3"/>
    <w:rsid w:val="00BB7EE9"/>
    <w:rsid w:val="00BB7EF5"/>
    <w:rsid w:val="00BB7F56"/>
    <w:rsid w:val="00BB7F60"/>
    <w:rsid w:val="00BB7F68"/>
    <w:rsid w:val="00BB7FB6"/>
    <w:rsid w:val="00BB7FD3"/>
    <w:rsid w:val="00BB926B"/>
    <w:rsid w:val="00BC0018"/>
    <w:rsid w:val="00BC0020"/>
    <w:rsid w:val="00BC0087"/>
    <w:rsid w:val="00BC0172"/>
    <w:rsid w:val="00BC01FA"/>
    <w:rsid w:val="00BC02D4"/>
    <w:rsid w:val="00BC0303"/>
    <w:rsid w:val="00BC0331"/>
    <w:rsid w:val="00BC0339"/>
    <w:rsid w:val="00BC037A"/>
    <w:rsid w:val="00BC03FD"/>
    <w:rsid w:val="00BC040D"/>
    <w:rsid w:val="00BC044F"/>
    <w:rsid w:val="00BC049D"/>
    <w:rsid w:val="00BC04BE"/>
    <w:rsid w:val="00BC0520"/>
    <w:rsid w:val="00BC0612"/>
    <w:rsid w:val="00BC0617"/>
    <w:rsid w:val="00BC0633"/>
    <w:rsid w:val="00BC0645"/>
    <w:rsid w:val="00BC06AC"/>
    <w:rsid w:val="00BC06C2"/>
    <w:rsid w:val="00BC0708"/>
    <w:rsid w:val="00BC076E"/>
    <w:rsid w:val="00BC076F"/>
    <w:rsid w:val="00BC0785"/>
    <w:rsid w:val="00BC078F"/>
    <w:rsid w:val="00BC07B9"/>
    <w:rsid w:val="00BC080F"/>
    <w:rsid w:val="00BC0857"/>
    <w:rsid w:val="00BC0881"/>
    <w:rsid w:val="00BC089E"/>
    <w:rsid w:val="00BC08BC"/>
    <w:rsid w:val="00BC08C1"/>
    <w:rsid w:val="00BC08CC"/>
    <w:rsid w:val="00BC08D8"/>
    <w:rsid w:val="00BC0936"/>
    <w:rsid w:val="00BC0A75"/>
    <w:rsid w:val="00BC0AEA"/>
    <w:rsid w:val="00BC0B05"/>
    <w:rsid w:val="00BC0C24"/>
    <w:rsid w:val="00BC0C6E"/>
    <w:rsid w:val="00BC0CC7"/>
    <w:rsid w:val="00BC0CFA"/>
    <w:rsid w:val="00BC0D1C"/>
    <w:rsid w:val="00BC0DDB"/>
    <w:rsid w:val="00BC0E8B"/>
    <w:rsid w:val="00BC0F2B"/>
    <w:rsid w:val="00BC0F46"/>
    <w:rsid w:val="00BC0F84"/>
    <w:rsid w:val="00BC0FA4"/>
    <w:rsid w:val="00BC1007"/>
    <w:rsid w:val="00BC1051"/>
    <w:rsid w:val="00BC10A8"/>
    <w:rsid w:val="00BC10CA"/>
    <w:rsid w:val="00BC1153"/>
    <w:rsid w:val="00BC116A"/>
    <w:rsid w:val="00BC11A7"/>
    <w:rsid w:val="00BC11B3"/>
    <w:rsid w:val="00BC11EA"/>
    <w:rsid w:val="00BC1299"/>
    <w:rsid w:val="00BC12DF"/>
    <w:rsid w:val="00BC1375"/>
    <w:rsid w:val="00BC13B9"/>
    <w:rsid w:val="00BC143D"/>
    <w:rsid w:val="00BC1476"/>
    <w:rsid w:val="00BC14A1"/>
    <w:rsid w:val="00BC14F3"/>
    <w:rsid w:val="00BC1500"/>
    <w:rsid w:val="00BC1573"/>
    <w:rsid w:val="00BC15EB"/>
    <w:rsid w:val="00BC15F5"/>
    <w:rsid w:val="00BC169B"/>
    <w:rsid w:val="00BC1749"/>
    <w:rsid w:val="00BC181A"/>
    <w:rsid w:val="00BC183F"/>
    <w:rsid w:val="00BC18E4"/>
    <w:rsid w:val="00BC18EE"/>
    <w:rsid w:val="00BC1907"/>
    <w:rsid w:val="00BC192D"/>
    <w:rsid w:val="00BC1B03"/>
    <w:rsid w:val="00BC1B1F"/>
    <w:rsid w:val="00BC1B47"/>
    <w:rsid w:val="00BC1BEA"/>
    <w:rsid w:val="00BC1C3A"/>
    <w:rsid w:val="00BC1C6E"/>
    <w:rsid w:val="00BC1CC2"/>
    <w:rsid w:val="00BC1D1C"/>
    <w:rsid w:val="00BC1D5B"/>
    <w:rsid w:val="00BC1DC0"/>
    <w:rsid w:val="00BC1E14"/>
    <w:rsid w:val="00BC1E5C"/>
    <w:rsid w:val="00BC1E82"/>
    <w:rsid w:val="00BC1E97"/>
    <w:rsid w:val="00BC1EAF"/>
    <w:rsid w:val="00BC1EC0"/>
    <w:rsid w:val="00BC1EF5"/>
    <w:rsid w:val="00BC1F01"/>
    <w:rsid w:val="00BC1F36"/>
    <w:rsid w:val="00BC1F40"/>
    <w:rsid w:val="00BC1F59"/>
    <w:rsid w:val="00BC1FA4"/>
    <w:rsid w:val="00BC1FB9"/>
    <w:rsid w:val="00BC1FF4"/>
    <w:rsid w:val="00BC200E"/>
    <w:rsid w:val="00BC2064"/>
    <w:rsid w:val="00BC2100"/>
    <w:rsid w:val="00BC2115"/>
    <w:rsid w:val="00BC2161"/>
    <w:rsid w:val="00BC219C"/>
    <w:rsid w:val="00BC21C3"/>
    <w:rsid w:val="00BC21F1"/>
    <w:rsid w:val="00BC2205"/>
    <w:rsid w:val="00BC222E"/>
    <w:rsid w:val="00BC2253"/>
    <w:rsid w:val="00BC226A"/>
    <w:rsid w:val="00BC22AE"/>
    <w:rsid w:val="00BC2317"/>
    <w:rsid w:val="00BC2330"/>
    <w:rsid w:val="00BC233B"/>
    <w:rsid w:val="00BC238E"/>
    <w:rsid w:val="00BC23FE"/>
    <w:rsid w:val="00BC2488"/>
    <w:rsid w:val="00BC24B9"/>
    <w:rsid w:val="00BC24E3"/>
    <w:rsid w:val="00BC24F8"/>
    <w:rsid w:val="00BC25EA"/>
    <w:rsid w:val="00BC2628"/>
    <w:rsid w:val="00BC2630"/>
    <w:rsid w:val="00BC2661"/>
    <w:rsid w:val="00BC26CD"/>
    <w:rsid w:val="00BC27CA"/>
    <w:rsid w:val="00BC2804"/>
    <w:rsid w:val="00BC285A"/>
    <w:rsid w:val="00BC2887"/>
    <w:rsid w:val="00BC2999"/>
    <w:rsid w:val="00BC2A32"/>
    <w:rsid w:val="00BC2A7E"/>
    <w:rsid w:val="00BC2A9C"/>
    <w:rsid w:val="00BC2B17"/>
    <w:rsid w:val="00BC2B77"/>
    <w:rsid w:val="00BC2C5E"/>
    <w:rsid w:val="00BC2D27"/>
    <w:rsid w:val="00BC2D49"/>
    <w:rsid w:val="00BC2DEA"/>
    <w:rsid w:val="00BC2E07"/>
    <w:rsid w:val="00BC2E47"/>
    <w:rsid w:val="00BC2E61"/>
    <w:rsid w:val="00BC2E62"/>
    <w:rsid w:val="00BC2E6D"/>
    <w:rsid w:val="00BC2F5E"/>
    <w:rsid w:val="00BC2FC3"/>
    <w:rsid w:val="00BC2FD7"/>
    <w:rsid w:val="00BC2FDB"/>
    <w:rsid w:val="00BC2FE0"/>
    <w:rsid w:val="00BC2FF4"/>
    <w:rsid w:val="00BC301C"/>
    <w:rsid w:val="00BC311F"/>
    <w:rsid w:val="00BC313A"/>
    <w:rsid w:val="00BC3155"/>
    <w:rsid w:val="00BC31C3"/>
    <w:rsid w:val="00BC31E4"/>
    <w:rsid w:val="00BC324C"/>
    <w:rsid w:val="00BC3268"/>
    <w:rsid w:val="00BC3290"/>
    <w:rsid w:val="00BC329B"/>
    <w:rsid w:val="00BC32BA"/>
    <w:rsid w:val="00BC3372"/>
    <w:rsid w:val="00BC3464"/>
    <w:rsid w:val="00BC349A"/>
    <w:rsid w:val="00BC351C"/>
    <w:rsid w:val="00BC3520"/>
    <w:rsid w:val="00BC3524"/>
    <w:rsid w:val="00BC3560"/>
    <w:rsid w:val="00BC3598"/>
    <w:rsid w:val="00BC35A7"/>
    <w:rsid w:val="00BC3645"/>
    <w:rsid w:val="00BC36E1"/>
    <w:rsid w:val="00BC3763"/>
    <w:rsid w:val="00BC37AD"/>
    <w:rsid w:val="00BC37FE"/>
    <w:rsid w:val="00BC381C"/>
    <w:rsid w:val="00BC3860"/>
    <w:rsid w:val="00BC397A"/>
    <w:rsid w:val="00BC398D"/>
    <w:rsid w:val="00BC39A1"/>
    <w:rsid w:val="00BC3A15"/>
    <w:rsid w:val="00BC3A1B"/>
    <w:rsid w:val="00BC3A6A"/>
    <w:rsid w:val="00BC3ABA"/>
    <w:rsid w:val="00BC3B6A"/>
    <w:rsid w:val="00BC3C9C"/>
    <w:rsid w:val="00BC3CD7"/>
    <w:rsid w:val="00BC3CEC"/>
    <w:rsid w:val="00BC3D5C"/>
    <w:rsid w:val="00BC3D6B"/>
    <w:rsid w:val="00BC3DB5"/>
    <w:rsid w:val="00BC3E06"/>
    <w:rsid w:val="00BC3E31"/>
    <w:rsid w:val="00BC3E6B"/>
    <w:rsid w:val="00BC3F0F"/>
    <w:rsid w:val="00BC3F1D"/>
    <w:rsid w:val="00BC3FDE"/>
    <w:rsid w:val="00BC4004"/>
    <w:rsid w:val="00BC400D"/>
    <w:rsid w:val="00BC4066"/>
    <w:rsid w:val="00BC4083"/>
    <w:rsid w:val="00BC40A1"/>
    <w:rsid w:val="00BC40F7"/>
    <w:rsid w:val="00BC4116"/>
    <w:rsid w:val="00BC418B"/>
    <w:rsid w:val="00BC41F5"/>
    <w:rsid w:val="00BC4216"/>
    <w:rsid w:val="00BC4224"/>
    <w:rsid w:val="00BC4227"/>
    <w:rsid w:val="00BC4270"/>
    <w:rsid w:val="00BC4296"/>
    <w:rsid w:val="00BC42D7"/>
    <w:rsid w:val="00BC4308"/>
    <w:rsid w:val="00BC430F"/>
    <w:rsid w:val="00BC4350"/>
    <w:rsid w:val="00BC4390"/>
    <w:rsid w:val="00BC439B"/>
    <w:rsid w:val="00BC43DE"/>
    <w:rsid w:val="00BC4490"/>
    <w:rsid w:val="00BC4497"/>
    <w:rsid w:val="00BC44B8"/>
    <w:rsid w:val="00BC44CA"/>
    <w:rsid w:val="00BC4526"/>
    <w:rsid w:val="00BC45B0"/>
    <w:rsid w:val="00BC45EA"/>
    <w:rsid w:val="00BC466F"/>
    <w:rsid w:val="00BC46AD"/>
    <w:rsid w:val="00BC46BD"/>
    <w:rsid w:val="00BC46BE"/>
    <w:rsid w:val="00BC473E"/>
    <w:rsid w:val="00BC4802"/>
    <w:rsid w:val="00BC4842"/>
    <w:rsid w:val="00BC48D4"/>
    <w:rsid w:val="00BC493B"/>
    <w:rsid w:val="00BC495B"/>
    <w:rsid w:val="00BC4981"/>
    <w:rsid w:val="00BC49C1"/>
    <w:rsid w:val="00BC49FB"/>
    <w:rsid w:val="00BC4AAB"/>
    <w:rsid w:val="00BC4AD5"/>
    <w:rsid w:val="00BC4AF8"/>
    <w:rsid w:val="00BC4B14"/>
    <w:rsid w:val="00BC4C37"/>
    <w:rsid w:val="00BC4C38"/>
    <w:rsid w:val="00BC4D14"/>
    <w:rsid w:val="00BC4D45"/>
    <w:rsid w:val="00BC4D85"/>
    <w:rsid w:val="00BC4DB3"/>
    <w:rsid w:val="00BC4DC3"/>
    <w:rsid w:val="00BC4E15"/>
    <w:rsid w:val="00BC4EAB"/>
    <w:rsid w:val="00BC4EF8"/>
    <w:rsid w:val="00BC4FF2"/>
    <w:rsid w:val="00BC501B"/>
    <w:rsid w:val="00BC503E"/>
    <w:rsid w:val="00BC5069"/>
    <w:rsid w:val="00BC50B0"/>
    <w:rsid w:val="00BC50FB"/>
    <w:rsid w:val="00BC5174"/>
    <w:rsid w:val="00BC517F"/>
    <w:rsid w:val="00BC5186"/>
    <w:rsid w:val="00BC520A"/>
    <w:rsid w:val="00BC5237"/>
    <w:rsid w:val="00BC52C1"/>
    <w:rsid w:val="00BC52EC"/>
    <w:rsid w:val="00BC52FC"/>
    <w:rsid w:val="00BC5306"/>
    <w:rsid w:val="00BC5317"/>
    <w:rsid w:val="00BC5338"/>
    <w:rsid w:val="00BC5455"/>
    <w:rsid w:val="00BC54B0"/>
    <w:rsid w:val="00BC5501"/>
    <w:rsid w:val="00BC554B"/>
    <w:rsid w:val="00BC55B9"/>
    <w:rsid w:val="00BC55C3"/>
    <w:rsid w:val="00BC55D7"/>
    <w:rsid w:val="00BC55F1"/>
    <w:rsid w:val="00BC5616"/>
    <w:rsid w:val="00BC5634"/>
    <w:rsid w:val="00BC5637"/>
    <w:rsid w:val="00BC569A"/>
    <w:rsid w:val="00BC56F0"/>
    <w:rsid w:val="00BC5718"/>
    <w:rsid w:val="00BC5784"/>
    <w:rsid w:val="00BC57A8"/>
    <w:rsid w:val="00BC57B3"/>
    <w:rsid w:val="00BC58AA"/>
    <w:rsid w:val="00BC58D7"/>
    <w:rsid w:val="00BC592F"/>
    <w:rsid w:val="00BC5948"/>
    <w:rsid w:val="00BC5995"/>
    <w:rsid w:val="00BC5A44"/>
    <w:rsid w:val="00BC5AAA"/>
    <w:rsid w:val="00BC5AB4"/>
    <w:rsid w:val="00BC5BA3"/>
    <w:rsid w:val="00BC5BA7"/>
    <w:rsid w:val="00BC5C45"/>
    <w:rsid w:val="00BC5C5B"/>
    <w:rsid w:val="00BC5C60"/>
    <w:rsid w:val="00BC5C87"/>
    <w:rsid w:val="00BC5C8F"/>
    <w:rsid w:val="00BC5CBF"/>
    <w:rsid w:val="00BC5DDB"/>
    <w:rsid w:val="00BC5E95"/>
    <w:rsid w:val="00BC5ED7"/>
    <w:rsid w:val="00BC5ED8"/>
    <w:rsid w:val="00BC5EFF"/>
    <w:rsid w:val="00BC5F67"/>
    <w:rsid w:val="00BC60E0"/>
    <w:rsid w:val="00BC61B2"/>
    <w:rsid w:val="00BC61D5"/>
    <w:rsid w:val="00BC6218"/>
    <w:rsid w:val="00BC6265"/>
    <w:rsid w:val="00BC62A8"/>
    <w:rsid w:val="00BC62AB"/>
    <w:rsid w:val="00BC62E3"/>
    <w:rsid w:val="00BC639C"/>
    <w:rsid w:val="00BC63FA"/>
    <w:rsid w:val="00BC6434"/>
    <w:rsid w:val="00BC645E"/>
    <w:rsid w:val="00BC6506"/>
    <w:rsid w:val="00BC6575"/>
    <w:rsid w:val="00BC65BA"/>
    <w:rsid w:val="00BC6658"/>
    <w:rsid w:val="00BC668D"/>
    <w:rsid w:val="00BC66EA"/>
    <w:rsid w:val="00BC6713"/>
    <w:rsid w:val="00BC6775"/>
    <w:rsid w:val="00BC6798"/>
    <w:rsid w:val="00BC67B7"/>
    <w:rsid w:val="00BC67BD"/>
    <w:rsid w:val="00BC6840"/>
    <w:rsid w:val="00BC689C"/>
    <w:rsid w:val="00BC68CF"/>
    <w:rsid w:val="00BC6979"/>
    <w:rsid w:val="00BC699F"/>
    <w:rsid w:val="00BC69D2"/>
    <w:rsid w:val="00BC6A15"/>
    <w:rsid w:val="00BC6A1B"/>
    <w:rsid w:val="00BC6A4A"/>
    <w:rsid w:val="00BC6A55"/>
    <w:rsid w:val="00BC6A5F"/>
    <w:rsid w:val="00BC6B1B"/>
    <w:rsid w:val="00BC6B45"/>
    <w:rsid w:val="00BC6B71"/>
    <w:rsid w:val="00BC6B73"/>
    <w:rsid w:val="00BC6C17"/>
    <w:rsid w:val="00BC6C39"/>
    <w:rsid w:val="00BC6CA4"/>
    <w:rsid w:val="00BC6CB9"/>
    <w:rsid w:val="00BC6CBA"/>
    <w:rsid w:val="00BC6CCB"/>
    <w:rsid w:val="00BC6D21"/>
    <w:rsid w:val="00BC6D3B"/>
    <w:rsid w:val="00BC6D69"/>
    <w:rsid w:val="00BC6DAC"/>
    <w:rsid w:val="00BC6E10"/>
    <w:rsid w:val="00BC6E9A"/>
    <w:rsid w:val="00BC6EBE"/>
    <w:rsid w:val="00BC6F6E"/>
    <w:rsid w:val="00BC6FA1"/>
    <w:rsid w:val="00BC7095"/>
    <w:rsid w:val="00BC717A"/>
    <w:rsid w:val="00BC7252"/>
    <w:rsid w:val="00BC72BA"/>
    <w:rsid w:val="00BC72DA"/>
    <w:rsid w:val="00BC7336"/>
    <w:rsid w:val="00BC733C"/>
    <w:rsid w:val="00BC73B1"/>
    <w:rsid w:val="00BC73D5"/>
    <w:rsid w:val="00BC746B"/>
    <w:rsid w:val="00BC746E"/>
    <w:rsid w:val="00BC7486"/>
    <w:rsid w:val="00BC7496"/>
    <w:rsid w:val="00BC75EB"/>
    <w:rsid w:val="00BC7659"/>
    <w:rsid w:val="00BC76AF"/>
    <w:rsid w:val="00BC776A"/>
    <w:rsid w:val="00BC7794"/>
    <w:rsid w:val="00BC77C3"/>
    <w:rsid w:val="00BC77D4"/>
    <w:rsid w:val="00BC77E5"/>
    <w:rsid w:val="00BC77ED"/>
    <w:rsid w:val="00BC7853"/>
    <w:rsid w:val="00BC787B"/>
    <w:rsid w:val="00BC78EE"/>
    <w:rsid w:val="00BC7928"/>
    <w:rsid w:val="00BC795C"/>
    <w:rsid w:val="00BC79BD"/>
    <w:rsid w:val="00BC7A08"/>
    <w:rsid w:val="00BC7A5A"/>
    <w:rsid w:val="00BC7B3C"/>
    <w:rsid w:val="00BC7BF4"/>
    <w:rsid w:val="00BC7C31"/>
    <w:rsid w:val="00BC7C4E"/>
    <w:rsid w:val="00BC7C7C"/>
    <w:rsid w:val="00BC7C8C"/>
    <w:rsid w:val="00BC7C97"/>
    <w:rsid w:val="00BC7CFB"/>
    <w:rsid w:val="00BC7D4C"/>
    <w:rsid w:val="00BC7D7E"/>
    <w:rsid w:val="00BC7D91"/>
    <w:rsid w:val="00BC7D9B"/>
    <w:rsid w:val="00BC7DCC"/>
    <w:rsid w:val="00BC7E63"/>
    <w:rsid w:val="00BC7ECA"/>
    <w:rsid w:val="00BC7ED8"/>
    <w:rsid w:val="00BC7F27"/>
    <w:rsid w:val="00BC7F43"/>
    <w:rsid w:val="00BC7F54"/>
    <w:rsid w:val="00BC7FB5"/>
    <w:rsid w:val="00BC7FBF"/>
    <w:rsid w:val="00BD0019"/>
    <w:rsid w:val="00BD003E"/>
    <w:rsid w:val="00BD00B3"/>
    <w:rsid w:val="00BD01D3"/>
    <w:rsid w:val="00BD0207"/>
    <w:rsid w:val="00BD0212"/>
    <w:rsid w:val="00BD029B"/>
    <w:rsid w:val="00BD02C4"/>
    <w:rsid w:val="00BD02D3"/>
    <w:rsid w:val="00BD03A5"/>
    <w:rsid w:val="00BD03FF"/>
    <w:rsid w:val="00BD04BF"/>
    <w:rsid w:val="00BD04FF"/>
    <w:rsid w:val="00BD052C"/>
    <w:rsid w:val="00BD0613"/>
    <w:rsid w:val="00BD0680"/>
    <w:rsid w:val="00BD0694"/>
    <w:rsid w:val="00BD06F4"/>
    <w:rsid w:val="00BD06F6"/>
    <w:rsid w:val="00BD070D"/>
    <w:rsid w:val="00BD0728"/>
    <w:rsid w:val="00BD075C"/>
    <w:rsid w:val="00BD079E"/>
    <w:rsid w:val="00BD07AA"/>
    <w:rsid w:val="00BD07C7"/>
    <w:rsid w:val="00BD088C"/>
    <w:rsid w:val="00BD089D"/>
    <w:rsid w:val="00BD08A1"/>
    <w:rsid w:val="00BD0959"/>
    <w:rsid w:val="00BD0974"/>
    <w:rsid w:val="00BD097E"/>
    <w:rsid w:val="00BD09A5"/>
    <w:rsid w:val="00BD09AB"/>
    <w:rsid w:val="00BD09BD"/>
    <w:rsid w:val="00BD0A0B"/>
    <w:rsid w:val="00BD0A28"/>
    <w:rsid w:val="00BD0AE6"/>
    <w:rsid w:val="00BD0AF9"/>
    <w:rsid w:val="00BD0B8D"/>
    <w:rsid w:val="00BD0BB5"/>
    <w:rsid w:val="00BD0C10"/>
    <w:rsid w:val="00BD0C6D"/>
    <w:rsid w:val="00BD0C83"/>
    <w:rsid w:val="00BD0D15"/>
    <w:rsid w:val="00BD0D3F"/>
    <w:rsid w:val="00BD0D4C"/>
    <w:rsid w:val="00BD0DBB"/>
    <w:rsid w:val="00BD0E19"/>
    <w:rsid w:val="00BD0EA1"/>
    <w:rsid w:val="00BD0EC5"/>
    <w:rsid w:val="00BD0F09"/>
    <w:rsid w:val="00BD0FBA"/>
    <w:rsid w:val="00BD100C"/>
    <w:rsid w:val="00BD108C"/>
    <w:rsid w:val="00BD10EE"/>
    <w:rsid w:val="00BD1136"/>
    <w:rsid w:val="00BD1167"/>
    <w:rsid w:val="00BD11A0"/>
    <w:rsid w:val="00BD11B5"/>
    <w:rsid w:val="00BD11F7"/>
    <w:rsid w:val="00BD1416"/>
    <w:rsid w:val="00BD147D"/>
    <w:rsid w:val="00BD155F"/>
    <w:rsid w:val="00BD158F"/>
    <w:rsid w:val="00BD1594"/>
    <w:rsid w:val="00BD1624"/>
    <w:rsid w:val="00BD1652"/>
    <w:rsid w:val="00BD16DF"/>
    <w:rsid w:val="00BD16E8"/>
    <w:rsid w:val="00BD1734"/>
    <w:rsid w:val="00BD17D8"/>
    <w:rsid w:val="00BD17F9"/>
    <w:rsid w:val="00BD1838"/>
    <w:rsid w:val="00BD18A1"/>
    <w:rsid w:val="00BD192C"/>
    <w:rsid w:val="00BD199D"/>
    <w:rsid w:val="00BD19D3"/>
    <w:rsid w:val="00BD1ADE"/>
    <w:rsid w:val="00BD1AE2"/>
    <w:rsid w:val="00BD1B07"/>
    <w:rsid w:val="00BD1B2C"/>
    <w:rsid w:val="00BD1B7C"/>
    <w:rsid w:val="00BD1BEC"/>
    <w:rsid w:val="00BD1BEE"/>
    <w:rsid w:val="00BD1BF1"/>
    <w:rsid w:val="00BD1C9C"/>
    <w:rsid w:val="00BD1CD1"/>
    <w:rsid w:val="00BD1D51"/>
    <w:rsid w:val="00BD1DEA"/>
    <w:rsid w:val="00BD1E93"/>
    <w:rsid w:val="00BD1F62"/>
    <w:rsid w:val="00BD1FB0"/>
    <w:rsid w:val="00BD201A"/>
    <w:rsid w:val="00BD20D8"/>
    <w:rsid w:val="00BD2124"/>
    <w:rsid w:val="00BD2298"/>
    <w:rsid w:val="00BD22A5"/>
    <w:rsid w:val="00BD22F4"/>
    <w:rsid w:val="00BD2345"/>
    <w:rsid w:val="00BD2377"/>
    <w:rsid w:val="00BD23FB"/>
    <w:rsid w:val="00BD2403"/>
    <w:rsid w:val="00BD2479"/>
    <w:rsid w:val="00BD24C4"/>
    <w:rsid w:val="00BD24E0"/>
    <w:rsid w:val="00BD25EA"/>
    <w:rsid w:val="00BD25F6"/>
    <w:rsid w:val="00BD25F9"/>
    <w:rsid w:val="00BD2664"/>
    <w:rsid w:val="00BD2692"/>
    <w:rsid w:val="00BD26F7"/>
    <w:rsid w:val="00BD2786"/>
    <w:rsid w:val="00BD279A"/>
    <w:rsid w:val="00BD27C1"/>
    <w:rsid w:val="00BD27E2"/>
    <w:rsid w:val="00BD28B4"/>
    <w:rsid w:val="00BD28C5"/>
    <w:rsid w:val="00BD28C8"/>
    <w:rsid w:val="00BD28CC"/>
    <w:rsid w:val="00BD290A"/>
    <w:rsid w:val="00BD2999"/>
    <w:rsid w:val="00BD299C"/>
    <w:rsid w:val="00BD2A2E"/>
    <w:rsid w:val="00BD2AAA"/>
    <w:rsid w:val="00BD2AD3"/>
    <w:rsid w:val="00BD2AE7"/>
    <w:rsid w:val="00BD2B11"/>
    <w:rsid w:val="00BD2BBC"/>
    <w:rsid w:val="00BD2BD4"/>
    <w:rsid w:val="00BD2BF3"/>
    <w:rsid w:val="00BD2C41"/>
    <w:rsid w:val="00BD2C54"/>
    <w:rsid w:val="00BD2C59"/>
    <w:rsid w:val="00BD2C83"/>
    <w:rsid w:val="00BD2C9E"/>
    <w:rsid w:val="00BD2CB8"/>
    <w:rsid w:val="00BD2CF3"/>
    <w:rsid w:val="00BD2D40"/>
    <w:rsid w:val="00BD2D59"/>
    <w:rsid w:val="00BD2D72"/>
    <w:rsid w:val="00BD2E2A"/>
    <w:rsid w:val="00BD2E33"/>
    <w:rsid w:val="00BD2E87"/>
    <w:rsid w:val="00BD2EA1"/>
    <w:rsid w:val="00BD2F7F"/>
    <w:rsid w:val="00BD2FEC"/>
    <w:rsid w:val="00BD303B"/>
    <w:rsid w:val="00BD30E1"/>
    <w:rsid w:val="00BD3124"/>
    <w:rsid w:val="00BD3133"/>
    <w:rsid w:val="00BD31F5"/>
    <w:rsid w:val="00BD329C"/>
    <w:rsid w:val="00BD32B3"/>
    <w:rsid w:val="00BD32D1"/>
    <w:rsid w:val="00BD3321"/>
    <w:rsid w:val="00BD33D2"/>
    <w:rsid w:val="00BD340D"/>
    <w:rsid w:val="00BD3448"/>
    <w:rsid w:val="00BD345C"/>
    <w:rsid w:val="00BD3499"/>
    <w:rsid w:val="00BD3549"/>
    <w:rsid w:val="00BD357B"/>
    <w:rsid w:val="00BD35A4"/>
    <w:rsid w:val="00BD35B1"/>
    <w:rsid w:val="00BD35B5"/>
    <w:rsid w:val="00BD35C5"/>
    <w:rsid w:val="00BD3613"/>
    <w:rsid w:val="00BD3669"/>
    <w:rsid w:val="00BD36CD"/>
    <w:rsid w:val="00BD375A"/>
    <w:rsid w:val="00BD380A"/>
    <w:rsid w:val="00BD38A0"/>
    <w:rsid w:val="00BD38C1"/>
    <w:rsid w:val="00BD38C6"/>
    <w:rsid w:val="00BD38D0"/>
    <w:rsid w:val="00BD38F3"/>
    <w:rsid w:val="00BD3922"/>
    <w:rsid w:val="00BD3945"/>
    <w:rsid w:val="00BD396E"/>
    <w:rsid w:val="00BD39CE"/>
    <w:rsid w:val="00BD39DD"/>
    <w:rsid w:val="00BD3A9F"/>
    <w:rsid w:val="00BD3AC1"/>
    <w:rsid w:val="00BD3AEA"/>
    <w:rsid w:val="00BD3AED"/>
    <w:rsid w:val="00BD3AEF"/>
    <w:rsid w:val="00BD3AF3"/>
    <w:rsid w:val="00BD3BC5"/>
    <w:rsid w:val="00BD3C9A"/>
    <w:rsid w:val="00BD3C9D"/>
    <w:rsid w:val="00BD3D4F"/>
    <w:rsid w:val="00BD3DE2"/>
    <w:rsid w:val="00BD3DEF"/>
    <w:rsid w:val="00BD3E94"/>
    <w:rsid w:val="00BD3EC6"/>
    <w:rsid w:val="00BD3FAF"/>
    <w:rsid w:val="00BD4036"/>
    <w:rsid w:val="00BD40D5"/>
    <w:rsid w:val="00BD4144"/>
    <w:rsid w:val="00BD414B"/>
    <w:rsid w:val="00BD41AA"/>
    <w:rsid w:val="00BD41D6"/>
    <w:rsid w:val="00BD41DD"/>
    <w:rsid w:val="00BD4212"/>
    <w:rsid w:val="00BD4230"/>
    <w:rsid w:val="00BD425B"/>
    <w:rsid w:val="00BD430C"/>
    <w:rsid w:val="00BD432B"/>
    <w:rsid w:val="00BD4348"/>
    <w:rsid w:val="00BD4384"/>
    <w:rsid w:val="00BD462F"/>
    <w:rsid w:val="00BD4647"/>
    <w:rsid w:val="00BD46AD"/>
    <w:rsid w:val="00BD46D5"/>
    <w:rsid w:val="00BD4755"/>
    <w:rsid w:val="00BD4798"/>
    <w:rsid w:val="00BD4887"/>
    <w:rsid w:val="00BD4912"/>
    <w:rsid w:val="00BD4944"/>
    <w:rsid w:val="00BD4945"/>
    <w:rsid w:val="00BD494D"/>
    <w:rsid w:val="00BD494E"/>
    <w:rsid w:val="00BD49FC"/>
    <w:rsid w:val="00BD4A43"/>
    <w:rsid w:val="00BD4A52"/>
    <w:rsid w:val="00BD4B57"/>
    <w:rsid w:val="00BD4B83"/>
    <w:rsid w:val="00BD4B84"/>
    <w:rsid w:val="00BD4B98"/>
    <w:rsid w:val="00BD4B9A"/>
    <w:rsid w:val="00BD4C0E"/>
    <w:rsid w:val="00BD4C85"/>
    <w:rsid w:val="00BD4C94"/>
    <w:rsid w:val="00BD4D6E"/>
    <w:rsid w:val="00BD4D98"/>
    <w:rsid w:val="00BD4DD4"/>
    <w:rsid w:val="00BD4EA9"/>
    <w:rsid w:val="00BD4EDB"/>
    <w:rsid w:val="00BD4F4A"/>
    <w:rsid w:val="00BD4FE7"/>
    <w:rsid w:val="00BD500D"/>
    <w:rsid w:val="00BD503E"/>
    <w:rsid w:val="00BD508D"/>
    <w:rsid w:val="00BD5094"/>
    <w:rsid w:val="00BD50C1"/>
    <w:rsid w:val="00BD50FB"/>
    <w:rsid w:val="00BD5174"/>
    <w:rsid w:val="00BD51A3"/>
    <w:rsid w:val="00BD51B2"/>
    <w:rsid w:val="00BD51E1"/>
    <w:rsid w:val="00BD51EB"/>
    <w:rsid w:val="00BD52CF"/>
    <w:rsid w:val="00BD5300"/>
    <w:rsid w:val="00BD5396"/>
    <w:rsid w:val="00BD53D3"/>
    <w:rsid w:val="00BD5473"/>
    <w:rsid w:val="00BD547D"/>
    <w:rsid w:val="00BD548D"/>
    <w:rsid w:val="00BD54B0"/>
    <w:rsid w:val="00BD54EA"/>
    <w:rsid w:val="00BD5514"/>
    <w:rsid w:val="00BD55B2"/>
    <w:rsid w:val="00BD55B5"/>
    <w:rsid w:val="00BD55E8"/>
    <w:rsid w:val="00BD560F"/>
    <w:rsid w:val="00BD562A"/>
    <w:rsid w:val="00BD568A"/>
    <w:rsid w:val="00BD5696"/>
    <w:rsid w:val="00BD573E"/>
    <w:rsid w:val="00BD5780"/>
    <w:rsid w:val="00BD5818"/>
    <w:rsid w:val="00BD582E"/>
    <w:rsid w:val="00BD5831"/>
    <w:rsid w:val="00BD587C"/>
    <w:rsid w:val="00BD58B8"/>
    <w:rsid w:val="00BD593D"/>
    <w:rsid w:val="00BD5965"/>
    <w:rsid w:val="00BD5996"/>
    <w:rsid w:val="00BD59CF"/>
    <w:rsid w:val="00BD59DF"/>
    <w:rsid w:val="00BD5A18"/>
    <w:rsid w:val="00BD5A46"/>
    <w:rsid w:val="00BD5A4E"/>
    <w:rsid w:val="00BD5A67"/>
    <w:rsid w:val="00BD5AF2"/>
    <w:rsid w:val="00BD5B98"/>
    <w:rsid w:val="00BD5BA3"/>
    <w:rsid w:val="00BD5C2D"/>
    <w:rsid w:val="00BD5D79"/>
    <w:rsid w:val="00BD5DA3"/>
    <w:rsid w:val="00BD5DD7"/>
    <w:rsid w:val="00BD5DF5"/>
    <w:rsid w:val="00BD5E06"/>
    <w:rsid w:val="00BD5E41"/>
    <w:rsid w:val="00BD5E68"/>
    <w:rsid w:val="00BD5FC9"/>
    <w:rsid w:val="00BD5FCC"/>
    <w:rsid w:val="00BD6010"/>
    <w:rsid w:val="00BD602C"/>
    <w:rsid w:val="00BD6054"/>
    <w:rsid w:val="00BD6077"/>
    <w:rsid w:val="00BD6100"/>
    <w:rsid w:val="00BD6195"/>
    <w:rsid w:val="00BD61EF"/>
    <w:rsid w:val="00BD630F"/>
    <w:rsid w:val="00BD6321"/>
    <w:rsid w:val="00BD6406"/>
    <w:rsid w:val="00BD64CC"/>
    <w:rsid w:val="00BD651E"/>
    <w:rsid w:val="00BD6531"/>
    <w:rsid w:val="00BD6554"/>
    <w:rsid w:val="00BD6618"/>
    <w:rsid w:val="00BD66A6"/>
    <w:rsid w:val="00BD672D"/>
    <w:rsid w:val="00BD6753"/>
    <w:rsid w:val="00BD67C3"/>
    <w:rsid w:val="00BD67F6"/>
    <w:rsid w:val="00BD67FD"/>
    <w:rsid w:val="00BD6853"/>
    <w:rsid w:val="00BD68CF"/>
    <w:rsid w:val="00BD6A12"/>
    <w:rsid w:val="00BD6A1F"/>
    <w:rsid w:val="00BD6A47"/>
    <w:rsid w:val="00BD6ABD"/>
    <w:rsid w:val="00BD6AF9"/>
    <w:rsid w:val="00BD6B40"/>
    <w:rsid w:val="00BD6B5E"/>
    <w:rsid w:val="00BD6C0A"/>
    <w:rsid w:val="00BD6C1A"/>
    <w:rsid w:val="00BD6C5F"/>
    <w:rsid w:val="00BD6C61"/>
    <w:rsid w:val="00BD6C89"/>
    <w:rsid w:val="00BD6C8D"/>
    <w:rsid w:val="00BD6CB7"/>
    <w:rsid w:val="00BD6D24"/>
    <w:rsid w:val="00BD6DA1"/>
    <w:rsid w:val="00BD6DCF"/>
    <w:rsid w:val="00BD6E08"/>
    <w:rsid w:val="00BD6E2D"/>
    <w:rsid w:val="00BD6EAB"/>
    <w:rsid w:val="00BD6ECC"/>
    <w:rsid w:val="00BD6F10"/>
    <w:rsid w:val="00BD6F1B"/>
    <w:rsid w:val="00BD6F69"/>
    <w:rsid w:val="00BD6F6A"/>
    <w:rsid w:val="00BD6F91"/>
    <w:rsid w:val="00BD701A"/>
    <w:rsid w:val="00BD70E9"/>
    <w:rsid w:val="00BD7242"/>
    <w:rsid w:val="00BD7296"/>
    <w:rsid w:val="00BD739C"/>
    <w:rsid w:val="00BD7442"/>
    <w:rsid w:val="00BD7454"/>
    <w:rsid w:val="00BD7491"/>
    <w:rsid w:val="00BD74B9"/>
    <w:rsid w:val="00BD74C3"/>
    <w:rsid w:val="00BD7524"/>
    <w:rsid w:val="00BD753C"/>
    <w:rsid w:val="00BD758D"/>
    <w:rsid w:val="00BD75DF"/>
    <w:rsid w:val="00BD7624"/>
    <w:rsid w:val="00BD763F"/>
    <w:rsid w:val="00BD7678"/>
    <w:rsid w:val="00BD768C"/>
    <w:rsid w:val="00BD76BE"/>
    <w:rsid w:val="00BD7767"/>
    <w:rsid w:val="00BD779B"/>
    <w:rsid w:val="00BD77E8"/>
    <w:rsid w:val="00BD7814"/>
    <w:rsid w:val="00BD7881"/>
    <w:rsid w:val="00BD78AA"/>
    <w:rsid w:val="00BD791B"/>
    <w:rsid w:val="00BD792E"/>
    <w:rsid w:val="00BD7947"/>
    <w:rsid w:val="00BD79A1"/>
    <w:rsid w:val="00BD79F5"/>
    <w:rsid w:val="00BD7A46"/>
    <w:rsid w:val="00BD7A85"/>
    <w:rsid w:val="00BD7AA1"/>
    <w:rsid w:val="00BD7AA2"/>
    <w:rsid w:val="00BD7ADD"/>
    <w:rsid w:val="00BD7AE5"/>
    <w:rsid w:val="00BD7AFC"/>
    <w:rsid w:val="00BD7B1B"/>
    <w:rsid w:val="00BD7B5D"/>
    <w:rsid w:val="00BD7B7C"/>
    <w:rsid w:val="00BD7BAA"/>
    <w:rsid w:val="00BD7BB5"/>
    <w:rsid w:val="00BD7BCC"/>
    <w:rsid w:val="00BD7BCF"/>
    <w:rsid w:val="00BD7C70"/>
    <w:rsid w:val="00BD7D2F"/>
    <w:rsid w:val="00BD7D65"/>
    <w:rsid w:val="00BD7D7D"/>
    <w:rsid w:val="00BD7E21"/>
    <w:rsid w:val="00BD7F0D"/>
    <w:rsid w:val="00BD7F10"/>
    <w:rsid w:val="00BD7FFE"/>
    <w:rsid w:val="00BE0007"/>
    <w:rsid w:val="00BE000A"/>
    <w:rsid w:val="00BE0077"/>
    <w:rsid w:val="00BE00AF"/>
    <w:rsid w:val="00BE019D"/>
    <w:rsid w:val="00BE01FE"/>
    <w:rsid w:val="00BE0230"/>
    <w:rsid w:val="00BE0271"/>
    <w:rsid w:val="00BE02EB"/>
    <w:rsid w:val="00BE030C"/>
    <w:rsid w:val="00BE03C6"/>
    <w:rsid w:val="00BE03F8"/>
    <w:rsid w:val="00BE0403"/>
    <w:rsid w:val="00BE0442"/>
    <w:rsid w:val="00BE0494"/>
    <w:rsid w:val="00BE0587"/>
    <w:rsid w:val="00BE059A"/>
    <w:rsid w:val="00BE0644"/>
    <w:rsid w:val="00BE06C7"/>
    <w:rsid w:val="00BE06FC"/>
    <w:rsid w:val="00BE074D"/>
    <w:rsid w:val="00BE075E"/>
    <w:rsid w:val="00BE07DA"/>
    <w:rsid w:val="00BE0839"/>
    <w:rsid w:val="00BE08AB"/>
    <w:rsid w:val="00BE08CD"/>
    <w:rsid w:val="00BE0920"/>
    <w:rsid w:val="00BE092F"/>
    <w:rsid w:val="00BE0948"/>
    <w:rsid w:val="00BE095E"/>
    <w:rsid w:val="00BE0961"/>
    <w:rsid w:val="00BE0997"/>
    <w:rsid w:val="00BE0B50"/>
    <w:rsid w:val="00BE0C07"/>
    <w:rsid w:val="00BE0C7E"/>
    <w:rsid w:val="00BE0C95"/>
    <w:rsid w:val="00BE0D58"/>
    <w:rsid w:val="00BE0D5A"/>
    <w:rsid w:val="00BE0DA4"/>
    <w:rsid w:val="00BE0E58"/>
    <w:rsid w:val="00BE0E75"/>
    <w:rsid w:val="00BE0EA6"/>
    <w:rsid w:val="00BE0ED7"/>
    <w:rsid w:val="00BE0EE6"/>
    <w:rsid w:val="00BE0F7A"/>
    <w:rsid w:val="00BE106D"/>
    <w:rsid w:val="00BE1074"/>
    <w:rsid w:val="00BE10A1"/>
    <w:rsid w:val="00BE114F"/>
    <w:rsid w:val="00BE1194"/>
    <w:rsid w:val="00BE11C4"/>
    <w:rsid w:val="00BE1257"/>
    <w:rsid w:val="00BE12A3"/>
    <w:rsid w:val="00BE1326"/>
    <w:rsid w:val="00BE1338"/>
    <w:rsid w:val="00BE1378"/>
    <w:rsid w:val="00BE13A1"/>
    <w:rsid w:val="00BE146E"/>
    <w:rsid w:val="00BE14E5"/>
    <w:rsid w:val="00BE1589"/>
    <w:rsid w:val="00BE15C5"/>
    <w:rsid w:val="00BE15F7"/>
    <w:rsid w:val="00BE166B"/>
    <w:rsid w:val="00BE175C"/>
    <w:rsid w:val="00BE17CB"/>
    <w:rsid w:val="00BE17EE"/>
    <w:rsid w:val="00BE18BB"/>
    <w:rsid w:val="00BE18E9"/>
    <w:rsid w:val="00BE191F"/>
    <w:rsid w:val="00BE19B4"/>
    <w:rsid w:val="00BE1A48"/>
    <w:rsid w:val="00BE1A49"/>
    <w:rsid w:val="00BE1A7D"/>
    <w:rsid w:val="00BE1B4C"/>
    <w:rsid w:val="00BE1B6D"/>
    <w:rsid w:val="00BE1BC3"/>
    <w:rsid w:val="00BE1C1A"/>
    <w:rsid w:val="00BE1C40"/>
    <w:rsid w:val="00BE1C76"/>
    <w:rsid w:val="00BE1C81"/>
    <w:rsid w:val="00BE1CFD"/>
    <w:rsid w:val="00BE1D47"/>
    <w:rsid w:val="00BE1DB1"/>
    <w:rsid w:val="00BE1DB2"/>
    <w:rsid w:val="00BE1DEB"/>
    <w:rsid w:val="00BE1E47"/>
    <w:rsid w:val="00BE1F12"/>
    <w:rsid w:val="00BE1F1C"/>
    <w:rsid w:val="00BE1F47"/>
    <w:rsid w:val="00BE1F52"/>
    <w:rsid w:val="00BE1F8E"/>
    <w:rsid w:val="00BE2024"/>
    <w:rsid w:val="00BE207C"/>
    <w:rsid w:val="00BE2103"/>
    <w:rsid w:val="00BE217B"/>
    <w:rsid w:val="00BE219C"/>
    <w:rsid w:val="00BE2277"/>
    <w:rsid w:val="00BE2280"/>
    <w:rsid w:val="00BE23A3"/>
    <w:rsid w:val="00BE23FE"/>
    <w:rsid w:val="00BE2446"/>
    <w:rsid w:val="00BE2450"/>
    <w:rsid w:val="00BE24F9"/>
    <w:rsid w:val="00BE2503"/>
    <w:rsid w:val="00BE2507"/>
    <w:rsid w:val="00BE253E"/>
    <w:rsid w:val="00BE25A1"/>
    <w:rsid w:val="00BE25A5"/>
    <w:rsid w:val="00BE25B6"/>
    <w:rsid w:val="00BE25E5"/>
    <w:rsid w:val="00BE2636"/>
    <w:rsid w:val="00BE26F9"/>
    <w:rsid w:val="00BE2795"/>
    <w:rsid w:val="00BE2842"/>
    <w:rsid w:val="00BE29E2"/>
    <w:rsid w:val="00BE2A09"/>
    <w:rsid w:val="00BE2A2A"/>
    <w:rsid w:val="00BE2A3C"/>
    <w:rsid w:val="00BE2A3E"/>
    <w:rsid w:val="00BE2B19"/>
    <w:rsid w:val="00BE2B6E"/>
    <w:rsid w:val="00BE2B74"/>
    <w:rsid w:val="00BE2BC4"/>
    <w:rsid w:val="00BE2BF6"/>
    <w:rsid w:val="00BE2C53"/>
    <w:rsid w:val="00BE2C8E"/>
    <w:rsid w:val="00BE2C9B"/>
    <w:rsid w:val="00BE2CCA"/>
    <w:rsid w:val="00BE2D4E"/>
    <w:rsid w:val="00BE2DD9"/>
    <w:rsid w:val="00BE2DE7"/>
    <w:rsid w:val="00BE2E08"/>
    <w:rsid w:val="00BE2E23"/>
    <w:rsid w:val="00BE2E3F"/>
    <w:rsid w:val="00BE2E57"/>
    <w:rsid w:val="00BE2E61"/>
    <w:rsid w:val="00BE2E99"/>
    <w:rsid w:val="00BE2EB7"/>
    <w:rsid w:val="00BE2F30"/>
    <w:rsid w:val="00BE2F45"/>
    <w:rsid w:val="00BE307A"/>
    <w:rsid w:val="00BE3082"/>
    <w:rsid w:val="00BE30CB"/>
    <w:rsid w:val="00BE30D5"/>
    <w:rsid w:val="00BE314D"/>
    <w:rsid w:val="00BE316A"/>
    <w:rsid w:val="00BE319C"/>
    <w:rsid w:val="00BE31E0"/>
    <w:rsid w:val="00BE32B4"/>
    <w:rsid w:val="00BE32EA"/>
    <w:rsid w:val="00BE3308"/>
    <w:rsid w:val="00BE33D8"/>
    <w:rsid w:val="00BE342D"/>
    <w:rsid w:val="00BE3443"/>
    <w:rsid w:val="00BE349E"/>
    <w:rsid w:val="00BE34AD"/>
    <w:rsid w:val="00BE34FB"/>
    <w:rsid w:val="00BE35E1"/>
    <w:rsid w:val="00BE3623"/>
    <w:rsid w:val="00BE367C"/>
    <w:rsid w:val="00BE368E"/>
    <w:rsid w:val="00BE36B6"/>
    <w:rsid w:val="00BE36ED"/>
    <w:rsid w:val="00BE3709"/>
    <w:rsid w:val="00BE3733"/>
    <w:rsid w:val="00BE376C"/>
    <w:rsid w:val="00BE37CD"/>
    <w:rsid w:val="00BE37D6"/>
    <w:rsid w:val="00BE37F8"/>
    <w:rsid w:val="00BE3840"/>
    <w:rsid w:val="00BE386E"/>
    <w:rsid w:val="00BE38D3"/>
    <w:rsid w:val="00BE396B"/>
    <w:rsid w:val="00BE396D"/>
    <w:rsid w:val="00BE3A67"/>
    <w:rsid w:val="00BE3A6C"/>
    <w:rsid w:val="00BE3A8C"/>
    <w:rsid w:val="00BE3AA9"/>
    <w:rsid w:val="00BE3BFE"/>
    <w:rsid w:val="00BE3C89"/>
    <w:rsid w:val="00BE3CF5"/>
    <w:rsid w:val="00BE3D59"/>
    <w:rsid w:val="00BE3E2B"/>
    <w:rsid w:val="00BE3E46"/>
    <w:rsid w:val="00BE3E4B"/>
    <w:rsid w:val="00BE3E69"/>
    <w:rsid w:val="00BE3F33"/>
    <w:rsid w:val="00BE3F55"/>
    <w:rsid w:val="00BE3F82"/>
    <w:rsid w:val="00BE3F98"/>
    <w:rsid w:val="00BE3F9B"/>
    <w:rsid w:val="00BE3FEE"/>
    <w:rsid w:val="00BE4004"/>
    <w:rsid w:val="00BE4072"/>
    <w:rsid w:val="00BE408B"/>
    <w:rsid w:val="00BE40C9"/>
    <w:rsid w:val="00BE40F1"/>
    <w:rsid w:val="00BE4110"/>
    <w:rsid w:val="00BE4172"/>
    <w:rsid w:val="00BE418D"/>
    <w:rsid w:val="00BE41AD"/>
    <w:rsid w:val="00BE41AF"/>
    <w:rsid w:val="00BE43C2"/>
    <w:rsid w:val="00BE442E"/>
    <w:rsid w:val="00BE4466"/>
    <w:rsid w:val="00BE44E0"/>
    <w:rsid w:val="00BE44F0"/>
    <w:rsid w:val="00BE455A"/>
    <w:rsid w:val="00BE45AD"/>
    <w:rsid w:val="00BE45B7"/>
    <w:rsid w:val="00BE45FE"/>
    <w:rsid w:val="00BE4639"/>
    <w:rsid w:val="00BE464F"/>
    <w:rsid w:val="00BE468C"/>
    <w:rsid w:val="00BE46A5"/>
    <w:rsid w:val="00BE46E6"/>
    <w:rsid w:val="00BE472C"/>
    <w:rsid w:val="00BE473B"/>
    <w:rsid w:val="00BE477E"/>
    <w:rsid w:val="00BE4788"/>
    <w:rsid w:val="00BE47AF"/>
    <w:rsid w:val="00BE47EB"/>
    <w:rsid w:val="00BE4800"/>
    <w:rsid w:val="00BE481D"/>
    <w:rsid w:val="00BE4878"/>
    <w:rsid w:val="00BE4883"/>
    <w:rsid w:val="00BE488E"/>
    <w:rsid w:val="00BE48AC"/>
    <w:rsid w:val="00BE48E8"/>
    <w:rsid w:val="00BE491E"/>
    <w:rsid w:val="00BE4A9D"/>
    <w:rsid w:val="00BE4B08"/>
    <w:rsid w:val="00BE4B25"/>
    <w:rsid w:val="00BE4B3E"/>
    <w:rsid w:val="00BE4B82"/>
    <w:rsid w:val="00BE4C4D"/>
    <w:rsid w:val="00BE4C9D"/>
    <w:rsid w:val="00BE4DFA"/>
    <w:rsid w:val="00BE4DFF"/>
    <w:rsid w:val="00BE4E1B"/>
    <w:rsid w:val="00BE4EE7"/>
    <w:rsid w:val="00BE4EFE"/>
    <w:rsid w:val="00BE504D"/>
    <w:rsid w:val="00BE506B"/>
    <w:rsid w:val="00BE509F"/>
    <w:rsid w:val="00BE50C8"/>
    <w:rsid w:val="00BE5140"/>
    <w:rsid w:val="00BE5160"/>
    <w:rsid w:val="00BE51F9"/>
    <w:rsid w:val="00BE5223"/>
    <w:rsid w:val="00BE5274"/>
    <w:rsid w:val="00BE5478"/>
    <w:rsid w:val="00BE5498"/>
    <w:rsid w:val="00BE54C2"/>
    <w:rsid w:val="00BE555F"/>
    <w:rsid w:val="00BE55D1"/>
    <w:rsid w:val="00BE5621"/>
    <w:rsid w:val="00BE5679"/>
    <w:rsid w:val="00BE56A1"/>
    <w:rsid w:val="00BE56A6"/>
    <w:rsid w:val="00BE56FD"/>
    <w:rsid w:val="00BE57C7"/>
    <w:rsid w:val="00BE57DD"/>
    <w:rsid w:val="00BE587A"/>
    <w:rsid w:val="00BE5931"/>
    <w:rsid w:val="00BE596F"/>
    <w:rsid w:val="00BE5A15"/>
    <w:rsid w:val="00BE5A5D"/>
    <w:rsid w:val="00BE5ACA"/>
    <w:rsid w:val="00BE5ACD"/>
    <w:rsid w:val="00BE5B7D"/>
    <w:rsid w:val="00BE5B85"/>
    <w:rsid w:val="00BE5C06"/>
    <w:rsid w:val="00BE5C23"/>
    <w:rsid w:val="00BE5C7F"/>
    <w:rsid w:val="00BE5CC0"/>
    <w:rsid w:val="00BE5D0D"/>
    <w:rsid w:val="00BE5E61"/>
    <w:rsid w:val="00BE5EBE"/>
    <w:rsid w:val="00BE5FB3"/>
    <w:rsid w:val="00BE5FB8"/>
    <w:rsid w:val="00BE5FF7"/>
    <w:rsid w:val="00BE6011"/>
    <w:rsid w:val="00BE6025"/>
    <w:rsid w:val="00BE610F"/>
    <w:rsid w:val="00BE616C"/>
    <w:rsid w:val="00BE620F"/>
    <w:rsid w:val="00BE6267"/>
    <w:rsid w:val="00BE626F"/>
    <w:rsid w:val="00BE63A0"/>
    <w:rsid w:val="00BE6401"/>
    <w:rsid w:val="00BE6458"/>
    <w:rsid w:val="00BE64FC"/>
    <w:rsid w:val="00BE650B"/>
    <w:rsid w:val="00BE655A"/>
    <w:rsid w:val="00BE665A"/>
    <w:rsid w:val="00BE6682"/>
    <w:rsid w:val="00BE67A8"/>
    <w:rsid w:val="00BE67AD"/>
    <w:rsid w:val="00BE67DA"/>
    <w:rsid w:val="00BE67DB"/>
    <w:rsid w:val="00BE67E6"/>
    <w:rsid w:val="00BE6801"/>
    <w:rsid w:val="00BE6842"/>
    <w:rsid w:val="00BE684B"/>
    <w:rsid w:val="00BE6868"/>
    <w:rsid w:val="00BE688D"/>
    <w:rsid w:val="00BE68AE"/>
    <w:rsid w:val="00BE6954"/>
    <w:rsid w:val="00BE6980"/>
    <w:rsid w:val="00BE699C"/>
    <w:rsid w:val="00BE6A5B"/>
    <w:rsid w:val="00BE6AC3"/>
    <w:rsid w:val="00BE6B09"/>
    <w:rsid w:val="00BE6B11"/>
    <w:rsid w:val="00BE6B22"/>
    <w:rsid w:val="00BE6B56"/>
    <w:rsid w:val="00BE6B8C"/>
    <w:rsid w:val="00BE6C11"/>
    <w:rsid w:val="00BE6C29"/>
    <w:rsid w:val="00BE6CA9"/>
    <w:rsid w:val="00BE6CB1"/>
    <w:rsid w:val="00BE6CB6"/>
    <w:rsid w:val="00BE6D03"/>
    <w:rsid w:val="00BE6D42"/>
    <w:rsid w:val="00BE6D70"/>
    <w:rsid w:val="00BE6DA1"/>
    <w:rsid w:val="00BE6DB1"/>
    <w:rsid w:val="00BE6DD6"/>
    <w:rsid w:val="00BE6E45"/>
    <w:rsid w:val="00BE6E6D"/>
    <w:rsid w:val="00BE6E78"/>
    <w:rsid w:val="00BE6E98"/>
    <w:rsid w:val="00BE6EF4"/>
    <w:rsid w:val="00BE6EFA"/>
    <w:rsid w:val="00BE6F11"/>
    <w:rsid w:val="00BE6F64"/>
    <w:rsid w:val="00BE6F72"/>
    <w:rsid w:val="00BE6FEC"/>
    <w:rsid w:val="00BE701F"/>
    <w:rsid w:val="00BE708E"/>
    <w:rsid w:val="00BE70DB"/>
    <w:rsid w:val="00BE70ED"/>
    <w:rsid w:val="00BE712D"/>
    <w:rsid w:val="00BE713A"/>
    <w:rsid w:val="00BE716B"/>
    <w:rsid w:val="00BE71A5"/>
    <w:rsid w:val="00BE71FF"/>
    <w:rsid w:val="00BE72AA"/>
    <w:rsid w:val="00BE72FA"/>
    <w:rsid w:val="00BE7392"/>
    <w:rsid w:val="00BE73B0"/>
    <w:rsid w:val="00BE73D2"/>
    <w:rsid w:val="00BE7445"/>
    <w:rsid w:val="00BE74BF"/>
    <w:rsid w:val="00BE7509"/>
    <w:rsid w:val="00BE7550"/>
    <w:rsid w:val="00BE756C"/>
    <w:rsid w:val="00BE7588"/>
    <w:rsid w:val="00BE77F6"/>
    <w:rsid w:val="00BE7804"/>
    <w:rsid w:val="00BE78D4"/>
    <w:rsid w:val="00BE7976"/>
    <w:rsid w:val="00BE7996"/>
    <w:rsid w:val="00BE79E5"/>
    <w:rsid w:val="00BE79EB"/>
    <w:rsid w:val="00BE7A0B"/>
    <w:rsid w:val="00BE7A22"/>
    <w:rsid w:val="00BE7A3B"/>
    <w:rsid w:val="00BE7A48"/>
    <w:rsid w:val="00BE7A63"/>
    <w:rsid w:val="00BE7AB8"/>
    <w:rsid w:val="00BE7AD9"/>
    <w:rsid w:val="00BE7B85"/>
    <w:rsid w:val="00BE7B88"/>
    <w:rsid w:val="00BE7B8A"/>
    <w:rsid w:val="00BE7BAD"/>
    <w:rsid w:val="00BE7BDA"/>
    <w:rsid w:val="00BE7BFF"/>
    <w:rsid w:val="00BE7C57"/>
    <w:rsid w:val="00BE7C5A"/>
    <w:rsid w:val="00BE7C87"/>
    <w:rsid w:val="00BE7D5F"/>
    <w:rsid w:val="00BE7D6F"/>
    <w:rsid w:val="00BE7D81"/>
    <w:rsid w:val="00BE7DC8"/>
    <w:rsid w:val="00BE7DF2"/>
    <w:rsid w:val="00BE7DFC"/>
    <w:rsid w:val="00BE7E27"/>
    <w:rsid w:val="00BE7E28"/>
    <w:rsid w:val="00BE7F05"/>
    <w:rsid w:val="00BE7F28"/>
    <w:rsid w:val="00BE7F3F"/>
    <w:rsid w:val="00BE7F51"/>
    <w:rsid w:val="00BE7F7B"/>
    <w:rsid w:val="00BE7F94"/>
    <w:rsid w:val="00BE7F9C"/>
    <w:rsid w:val="00BF0001"/>
    <w:rsid w:val="00BF0028"/>
    <w:rsid w:val="00BF00C1"/>
    <w:rsid w:val="00BF00E3"/>
    <w:rsid w:val="00BF0158"/>
    <w:rsid w:val="00BF0195"/>
    <w:rsid w:val="00BF0275"/>
    <w:rsid w:val="00BF0320"/>
    <w:rsid w:val="00BF0340"/>
    <w:rsid w:val="00BF03B5"/>
    <w:rsid w:val="00BF044A"/>
    <w:rsid w:val="00BF0465"/>
    <w:rsid w:val="00BF04A7"/>
    <w:rsid w:val="00BF0523"/>
    <w:rsid w:val="00BF05AD"/>
    <w:rsid w:val="00BF05D1"/>
    <w:rsid w:val="00BF05EF"/>
    <w:rsid w:val="00BF06AE"/>
    <w:rsid w:val="00BF06C0"/>
    <w:rsid w:val="00BF06F9"/>
    <w:rsid w:val="00BF0739"/>
    <w:rsid w:val="00BF075D"/>
    <w:rsid w:val="00BF0902"/>
    <w:rsid w:val="00BF0952"/>
    <w:rsid w:val="00BF0988"/>
    <w:rsid w:val="00BF098F"/>
    <w:rsid w:val="00BF09D7"/>
    <w:rsid w:val="00BF09DF"/>
    <w:rsid w:val="00BF0A24"/>
    <w:rsid w:val="00BF0A32"/>
    <w:rsid w:val="00BF0A44"/>
    <w:rsid w:val="00BF0A4B"/>
    <w:rsid w:val="00BF0AD1"/>
    <w:rsid w:val="00BF0B59"/>
    <w:rsid w:val="00BF0BB9"/>
    <w:rsid w:val="00BF0C6E"/>
    <w:rsid w:val="00BF0CA3"/>
    <w:rsid w:val="00BF0CE0"/>
    <w:rsid w:val="00BF0D03"/>
    <w:rsid w:val="00BF0D6D"/>
    <w:rsid w:val="00BF0D93"/>
    <w:rsid w:val="00BF0DF3"/>
    <w:rsid w:val="00BF0ECF"/>
    <w:rsid w:val="00BF0ED1"/>
    <w:rsid w:val="00BF0EED"/>
    <w:rsid w:val="00BF0F42"/>
    <w:rsid w:val="00BF0FAD"/>
    <w:rsid w:val="00BF0FF4"/>
    <w:rsid w:val="00BF10FC"/>
    <w:rsid w:val="00BF1154"/>
    <w:rsid w:val="00BF1179"/>
    <w:rsid w:val="00BF117F"/>
    <w:rsid w:val="00BF11A3"/>
    <w:rsid w:val="00BF11EC"/>
    <w:rsid w:val="00BF1250"/>
    <w:rsid w:val="00BF1291"/>
    <w:rsid w:val="00BF129C"/>
    <w:rsid w:val="00BF12DC"/>
    <w:rsid w:val="00BF132E"/>
    <w:rsid w:val="00BF134C"/>
    <w:rsid w:val="00BF136C"/>
    <w:rsid w:val="00BF143A"/>
    <w:rsid w:val="00BF1500"/>
    <w:rsid w:val="00BF15AF"/>
    <w:rsid w:val="00BF15F4"/>
    <w:rsid w:val="00BF1684"/>
    <w:rsid w:val="00BF16AE"/>
    <w:rsid w:val="00BF18B4"/>
    <w:rsid w:val="00BF18D5"/>
    <w:rsid w:val="00BF18F2"/>
    <w:rsid w:val="00BF1956"/>
    <w:rsid w:val="00BF1990"/>
    <w:rsid w:val="00BF19B7"/>
    <w:rsid w:val="00BF1A09"/>
    <w:rsid w:val="00BF1A2D"/>
    <w:rsid w:val="00BF1A9F"/>
    <w:rsid w:val="00BF1AAB"/>
    <w:rsid w:val="00BF1AD2"/>
    <w:rsid w:val="00BF1AD4"/>
    <w:rsid w:val="00BF1AD9"/>
    <w:rsid w:val="00BF1B08"/>
    <w:rsid w:val="00BF1B44"/>
    <w:rsid w:val="00BF1B47"/>
    <w:rsid w:val="00BF1BAE"/>
    <w:rsid w:val="00BF1C28"/>
    <w:rsid w:val="00BF1C51"/>
    <w:rsid w:val="00BF1D66"/>
    <w:rsid w:val="00BF1D70"/>
    <w:rsid w:val="00BF1D8D"/>
    <w:rsid w:val="00BF1DBC"/>
    <w:rsid w:val="00BF1DFE"/>
    <w:rsid w:val="00BF1E50"/>
    <w:rsid w:val="00BF1F20"/>
    <w:rsid w:val="00BF1FA3"/>
    <w:rsid w:val="00BF1FAB"/>
    <w:rsid w:val="00BF2027"/>
    <w:rsid w:val="00BF2073"/>
    <w:rsid w:val="00BF207F"/>
    <w:rsid w:val="00BF2093"/>
    <w:rsid w:val="00BF20D0"/>
    <w:rsid w:val="00BF20DE"/>
    <w:rsid w:val="00BF2160"/>
    <w:rsid w:val="00BF2165"/>
    <w:rsid w:val="00BF21F3"/>
    <w:rsid w:val="00BF2250"/>
    <w:rsid w:val="00BF2254"/>
    <w:rsid w:val="00BF2268"/>
    <w:rsid w:val="00BF2290"/>
    <w:rsid w:val="00BF2329"/>
    <w:rsid w:val="00BF236B"/>
    <w:rsid w:val="00BF23A8"/>
    <w:rsid w:val="00BF241C"/>
    <w:rsid w:val="00BF2470"/>
    <w:rsid w:val="00BF24C2"/>
    <w:rsid w:val="00BF24E3"/>
    <w:rsid w:val="00BF258C"/>
    <w:rsid w:val="00BF25B0"/>
    <w:rsid w:val="00BF261A"/>
    <w:rsid w:val="00BF2621"/>
    <w:rsid w:val="00BF2710"/>
    <w:rsid w:val="00BF2777"/>
    <w:rsid w:val="00BF27AA"/>
    <w:rsid w:val="00BF27C4"/>
    <w:rsid w:val="00BF2823"/>
    <w:rsid w:val="00BF2844"/>
    <w:rsid w:val="00BF2875"/>
    <w:rsid w:val="00BF2933"/>
    <w:rsid w:val="00BF293E"/>
    <w:rsid w:val="00BF29C4"/>
    <w:rsid w:val="00BF2AA4"/>
    <w:rsid w:val="00BF2AE0"/>
    <w:rsid w:val="00BF2AE4"/>
    <w:rsid w:val="00BF2B00"/>
    <w:rsid w:val="00BF2BDC"/>
    <w:rsid w:val="00BF2C05"/>
    <w:rsid w:val="00BF2C10"/>
    <w:rsid w:val="00BF2C1D"/>
    <w:rsid w:val="00BF2CC1"/>
    <w:rsid w:val="00BF2CD5"/>
    <w:rsid w:val="00BF2D0E"/>
    <w:rsid w:val="00BF2D80"/>
    <w:rsid w:val="00BF2D9F"/>
    <w:rsid w:val="00BF2DAD"/>
    <w:rsid w:val="00BF2DB4"/>
    <w:rsid w:val="00BF2FF0"/>
    <w:rsid w:val="00BF305A"/>
    <w:rsid w:val="00BF308C"/>
    <w:rsid w:val="00BF308D"/>
    <w:rsid w:val="00BF30F7"/>
    <w:rsid w:val="00BF3100"/>
    <w:rsid w:val="00BF3117"/>
    <w:rsid w:val="00BF3204"/>
    <w:rsid w:val="00BF321D"/>
    <w:rsid w:val="00BF327C"/>
    <w:rsid w:val="00BF329D"/>
    <w:rsid w:val="00BF3305"/>
    <w:rsid w:val="00BF3329"/>
    <w:rsid w:val="00BF3347"/>
    <w:rsid w:val="00BF33CF"/>
    <w:rsid w:val="00BF349B"/>
    <w:rsid w:val="00BF34E1"/>
    <w:rsid w:val="00BF34EA"/>
    <w:rsid w:val="00BF34FE"/>
    <w:rsid w:val="00BF3546"/>
    <w:rsid w:val="00BF3565"/>
    <w:rsid w:val="00BF35FC"/>
    <w:rsid w:val="00BF363B"/>
    <w:rsid w:val="00BF36AB"/>
    <w:rsid w:val="00BF3760"/>
    <w:rsid w:val="00BF37C5"/>
    <w:rsid w:val="00BF3814"/>
    <w:rsid w:val="00BF382A"/>
    <w:rsid w:val="00BF396E"/>
    <w:rsid w:val="00BF398E"/>
    <w:rsid w:val="00BF3997"/>
    <w:rsid w:val="00BF39C2"/>
    <w:rsid w:val="00BF39D3"/>
    <w:rsid w:val="00BF3A1F"/>
    <w:rsid w:val="00BF3AE4"/>
    <w:rsid w:val="00BF3B0F"/>
    <w:rsid w:val="00BF3B11"/>
    <w:rsid w:val="00BF3BCD"/>
    <w:rsid w:val="00BF3C0D"/>
    <w:rsid w:val="00BF3C17"/>
    <w:rsid w:val="00BF3D31"/>
    <w:rsid w:val="00BF3D3A"/>
    <w:rsid w:val="00BF3DA3"/>
    <w:rsid w:val="00BF3DD9"/>
    <w:rsid w:val="00BF3E8E"/>
    <w:rsid w:val="00BF3F22"/>
    <w:rsid w:val="00BF3FF0"/>
    <w:rsid w:val="00BF4019"/>
    <w:rsid w:val="00BF4065"/>
    <w:rsid w:val="00BF4085"/>
    <w:rsid w:val="00BF40B4"/>
    <w:rsid w:val="00BF40F3"/>
    <w:rsid w:val="00BF410E"/>
    <w:rsid w:val="00BF415F"/>
    <w:rsid w:val="00BF41DC"/>
    <w:rsid w:val="00BF41E2"/>
    <w:rsid w:val="00BF41E8"/>
    <w:rsid w:val="00BF4214"/>
    <w:rsid w:val="00BF424A"/>
    <w:rsid w:val="00BF4295"/>
    <w:rsid w:val="00BF434A"/>
    <w:rsid w:val="00BF4358"/>
    <w:rsid w:val="00BF438E"/>
    <w:rsid w:val="00BF439B"/>
    <w:rsid w:val="00BF43CF"/>
    <w:rsid w:val="00BF4434"/>
    <w:rsid w:val="00BF443A"/>
    <w:rsid w:val="00BF448C"/>
    <w:rsid w:val="00BF44BA"/>
    <w:rsid w:val="00BF4505"/>
    <w:rsid w:val="00BF4534"/>
    <w:rsid w:val="00BF4685"/>
    <w:rsid w:val="00BF4696"/>
    <w:rsid w:val="00BF46BE"/>
    <w:rsid w:val="00BF46F9"/>
    <w:rsid w:val="00BF470E"/>
    <w:rsid w:val="00BF475B"/>
    <w:rsid w:val="00BF47E1"/>
    <w:rsid w:val="00BF483A"/>
    <w:rsid w:val="00BF48DD"/>
    <w:rsid w:val="00BF49A2"/>
    <w:rsid w:val="00BF4B45"/>
    <w:rsid w:val="00BF4B55"/>
    <w:rsid w:val="00BF4B62"/>
    <w:rsid w:val="00BF4BB9"/>
    <w:rsid w:val="00BF4C3E"/>
    <w:rsid w:val="00BF4C70"/>
    <w:rsid w:val="00BF4CB2"/>
    <w:rsid w:val="00BF4CDA"/>
    <w:rsid w:val="00BF4D64"/>
    <w:rsid w:val="00BF4D66"/>
    <w:rsid w:val="00BF4D6D"/>
    <w:rsid w:val="00BF4DE2"/>
    <w:rsid w:val="00BF4E06"/>
    <w:rsid w:val="00BF4E6B"/>
    <w:rsid w:val="00BF4EEA"/>
    <w:rsid w:val="00BF4F0A"/>
    <w:rsid w:val="00BF4F39"/>
    <w:rsid w:val="00BF4F3D"/>
    <w:rsid w:val="00BF4FCF"/>
    <w:rsid w:val="00BF5087"/>
    <w:rsid w:val="00BF512C"/>
    <w:rsid w:val="00BF5186"/>
    <w:rsid w:val="00BF51AC"/>
    <w:rsid w:val="00BF520D"/>
    <w:rsid w:val="00BF520F"/>
    <w:rsid w:val="00BF5220"/>
    <w:rsid w:val="00BF523B"/>
    <w:rsid w:val="00BF52AF"/>
    <w:rsid w:val="00BF52E9"/>
    <w:rsid w:val="00BF52F5"/>
    <w:rsid w:val="00BF5322"/>
    <w:rsid w:val="00BF532C"/>
    <w:rsid w:val="00BF5389"/>
    <w:rsid w:val="00BF53E0"/>
    <w:rsid w:val="00BF53E9"/>
    <w:rsid w:val="00BF5405"/>
    <w:rsid w:val="00BF5438"/>
    <w:rsid w:val="00BF5451"/>
    <w:rsid w:val="00BF546F"/>
    <w:rsid w:val="00BF5492"/>
    <w:rsid w:val="00BF54B0"/>
    <w:rsid w:val="00BF54BF"/>
    <w:rsid w:val="00BF54D6"/>
    <w:rsid w:val="00BF552C"/>
    <w:rsid w:val="00BF5557"/>
    <w:rsid w:val="00BF5611"/>
    <w:rsid w:val="00BF5619"/>
    <w:rsid w:val="00BF56CA"/>
    <w:rsid w:val="00BF56E8"/>
    <w:rsid w:val="00BF56FC"/>
    <w:rsid w:val="00BF5784"/>
    <w:rsid w:val="00BF58C2"/>
    <w:rsid w:val="00BF596D"/>
    <w:rsid w:val="00BF599C"/>
    <w:rsid w:val="00BF59D5"/>
    <w:rsid w:val="00BF59FB"/>
    <w:rsid w:val="00BF5A24"/>
    <w:rsid w:val="00BF5ABB"/>
    <w:rsid w:val="00BF5AEF"/>
    <w:rsid w:val="00BF5B0F"/>
    <w:rsid w:val="00BF5B1E"/>
    <w:rsid w:val="00BF5B87"/>
    <w:rsid w:val="00BF5BD5"/>
    <w:rsid w:val="00BF5BF7"/>
    <w:rsid w:val="00BF5C83"/>
    <w:rsid w:val="00BF5C85"/>
    <w:rsid w:val="00BF5D2A"/>
    <w:rsid w:val="00BF5D57"/>
    <w:rsid w:val="00BF5D8A"/>
    <w:rsid w:val="00BF5D8E"/>
    <w:rsid w:val="00BF5D96"/>
    <w:rsid w:val="00BF5EA3"/>
    <w:rsid w:val="00BF5ED1"/>
    <w:rsid w:val="00BF5F82"/>
    <w:rsid w:val="00BF5F84"/>
    <w:rsid w:val="00BF5F90"/>
    <w:rsid w:val="00BF5FC3"/>
    <w:rsid w:val="00BF5FFD"/>
    <w:rsid w:val="00BF6074"/>
    <w:rsid w:val="00BF6087"/>
    <w:rsid w:val="00BF60D0"/>
    <w:rsid w:val="00BF613B"/>
    <w:rsid w:val="00BF6211"/>
    <w:rsid w:val="00BF623D"/>
    <w:rsid w:val="00BF6283"/>
    <w:rsid w:val="00BF62DC"/>
    <w:rsid w:val="00BF6302"/>
    <w:rsid w:val="00BF6322"/>
    <w:rsid w:val="00BF63D1"/>
    <w:rsid w:val="00BF6424"/>
    <w:rsid w:val="00BF643C"/>
    <w:rsid w:val="00BF6566"/>
    <w:rsid w:val="00BF65A2"/>
    <w:rsid w:val="00BF66A0"/>
    <w:rsid w:val="00BF66AA"/>
    <w:rsid w:val="00BF66CC"/>
    <w:rsid w:val="00BF67E1"/>
    <w:rsid w:val="00BF68BC"/>
    <w:rsid w:val="00BF68C0"/>
    <w:rsid w:val="00BF690E"/>
    <w:rsid w:val="00BF6983"/>
    <w:rsid w:val="00BF69D2"/>
    <w:rsid w:val="00BF6A02"/>
    <w:rsid w:val="00BF6A53"/>
    <w:rsid w:val="00BF6A6B"/>
    <w:rsid w:val="00BF6A88"/>
    <w:rsid w:val="00BF6B87"/>
    <w:rsid w:val="00BF6C69"/>
    <w:rsid w:val="00BF6CB3"/>
    <w:rsid w:val="00BF6D5D"/>
    <w:rsid w:val="00BF6D97"/>
    <w:rsid w:val="00BF6DB9"/>
    <w:rsid w:val="00BF6DCD"/>
    <w:rsid w:val="00BF6DE3"/>
    <w:rsid w:val="00BF6DFE"/>
    <w:rsid w:val="00BF6E57"/>
    <w:rsid w:val="00BF6FA1"/>
    <w:rsid w:val="00BF6FA8"/>
    <w:rsid w:val="00BF6FD3"/>
    <w:rsid w:val="00BF6FE3"/>
    <w:rsid w:val="00BF7054"/>
    <w:rsid w:val="00BF7075"/>
    <w:rsid w:val="00BF70CB"/>
    <w:rsid w:val="00BF7250"/>
    <w:rsid w:val="00BF729F"/>
    <w:rsid w:val="00BF72F1"/>
    <w:rsid w:val="00BF730F"/>
    <w:rsid w:val="00BF7341"/>
    <w:rsid w:val="00BF741D"/>
    <w:rsid w:val="00BF7428"/>
    <w:rsid w:val="00BF7536"/>
    <w:rsid w:val="00BF753F"/>
    <w:rsid w:val="00BF75DF"/>
    <w:rsid w:val="00BF7672"/>
    <w:rsid w:val="00BF7673"/>
    <w:rsid w:val="00BF770C"/>
    <w:rsid w:val="00BF7742"/>
    <w:rsid w:val="00BF7753"/>
    <w:rsid w:val="00BF7755"/>
    <w:rsid w:val="00BF775D"/>
    <w:rsid w:val="00BF7769"/>
    <w:rsid w:val="00BF7780"/>
    <w:rsid w:val="00BF7785"/>
    <w:rsid w:val="00BF7798"/>
    <w:rsid w:val="00BF77DE"/>
    <w:rsid w:val="00BF7841"/>
    <w:rsid w:val="00BF792E"/>
    <w:rsid w:val="00BF7952"/>
    <w:rsid w:val="00BF79B3"/>
    <w:rsid w:val="00BF79EC"/>
    <w:rsid w:val="00BF79F3"/>
    <w:rsid w:val="00BF79F7"/>
    <w:rsid w:val="00BF7A64"/>
    <w:rsid w:val="00BF7B10"/>
    <w:rsid w:val="00BF7B94"/>
    <w:rsid w:val="00BF7BCA"/>
    <w:rsid w:val="00BF7C6C"/>
    <w:rsid w:val="00BF7C90"/>
    <w:rsid w:val="00BF7D01"/>
    <w:rsid w:val="00BF7D31"/>
    <w:rsid w:val="00BF7D96"/>
    <w:rsid w:val="00BF7DF7"/>
    <w:rsid w:val="00BF7DF8"/>
    <w:rsid w:val="00BF7E01"/>
    <w:rsid w:val="00BF7E44"/>
    <w:rsid w:val="00BF7E52"/>
    <w:rsid w:val="00BF7EAD"/>
    <w:rsid w:val="00BF7F03"/>
    <w:rsid w:val="00BF7F5E"/>
    <w:rsid w:val="00BF7F8A"/>
    <w:rsid w:val="00BF7F8B"/>
    <w:rsid w:val="00C00028"/>
    <w:rsid w:val="00C000AC"/>
    <w:rsid w:val="00C000E7"/>
    <w:rsid w:val="00C000F9"/>
    <w:rsid w:val="00C00124"/>
    <w:rsid w:val="00C00137"/>
    <w:rsid w:val="00C00149"/>
    <w:rsid w:val="00C00184"/>
    <w:rsid w:val="00C001DD"/>
    <w:rsid w:val="00C001FF"/>
    <w:rsid w:val="00C00245"/>
    <w:rsid w:val="00C00275"/>
    <w:rsid w:val="00C00278"/>
    <w:rsid w:val="00C002AE"/>
    <w:rsid w:val="00C002D2"/>
    <w:rsid w:val="00C00317"/>
    <w:rsid w:val="00C00354"/>
    <w:rsid w:val="00C003AE"/>
    <w:rsid w:val="00C003CB"/>
    <w:rsid w:val="00C003D1"/>
    <w:rsid w:val="00C00402"/>
    <w:rsid w:val="00C004A8"/>
    <w:rsid w:val="00C004B4"/>
    <w:rsid w:val="00C00547"/>
    <w:rsid w:val="00C0058D"/>
    <w:rsid w:val="00C006BA"/>
    <w:rsid w:val="00C006BE"/>
    <w:rsid w:val="00C00728"/>
    <w:rsid w:val="00C00772"/>
    <w:rsid w:val="00C007A3"/>
    <w:rsid w:val="00C00845"/>
    <w:rsid w:val="00C00885"/>
    <w:rsid w:val="00C0089B"/>
    <w:rsid w:val="00C008C7"/>
    <w:rsid w:val="00C008F9"/>
    <w:rsid w:val="00C0097D"/>
    <w:rsid w:val="00C009D1"/>
    <w:rsid w:val="00C00A89"/>
    <w:rsid w:val="00C00AF8"/>
    <w:rsid w:val="00C00B48"/>
    <w:rsid w:val="00C00BFA"/>
    <w:rsid w:val="00C00C13"/>
    <w:rsid w:val="00C00C1A"/>
    <w:rsid w:val="00C00C25"/>
    <w:rsid w:val="00C00CA2"/>
    <w:rsid w:val="00C00CE7"/>
    <w:rsid w:val="00C00D3B"/>
    <w:rsid w:val="00C00D67"/>
    <w:rsid w:val="00C00D86"/>
    <w:rsid w:val="00C00DC6"/>
    <w:rsid w:val="00C00DD3"/>
    <w:rsid w:val="00C00E9C"/>
    <w:rsid w:val="00C00F52"/>
    <w:rsid w:val="00C00F73"/>
    <w:rsid w:val="00C00F79"/>
    <w:rsid w:val="00C00FDD"/>
    <w:rsid w:val="00C01013"/>
    <w:rsid w:val="00C01059"/>
    <w:rsid w:val="00C0106F"/>
    <w:rsid w:val="00C010C9"/>
    <w:rsid w:val="00C010F1"/>
    <w:rsid w:val="00C01126"/>
    <w:rsid w:val="00C0114B"/>
    <w:rsid w:val="00C0116B"/>
    <w:rsid w:val="00C011BB"/>
    <w:rsid w:val="00C01201"/>
    <w:rsid w:val="00C0121E"/>
    <w:rsid w:val="00C01249"/>
    <w:rsid w:val="00C01285"/>
    <w:rsid w:val="00C0129D"/>
    <w:rsid w:val="00C012D6"/>
    <w:rsid w:val="00C012F1"/>
    <w:rsid w:val="00C012F6"/>
    <w:rsid w:val="00C012FA"/>
    <w:rsid w:val="00C01348"/>
    <w:rsid w:val="00C01395"/>
    <w:rsid w:val="00C013AF"/>
    <w:rsid w:val="00C014A8"/>
    <w:rsid w:val="00C01561"/>
    <w:rsid w:val="00C015F7"/>
    <w:rsid w:val="00C0167F"/>
    <w:rsid w:val="00C016DB"/>
    <w:rsid w:val="00C01701"/>
    <w:rsid w:val="00C01711"/>
    <w:rsid w:val="00C017D4"/>
    <w:rsid w:val="00C01847"/>
    <w:rsid w:val="00C0186A"/>
    <w:rsid w:val="00C018C4"/>
    <w:rsid w:val="00C01915"/>
    <w:rsid w:val="00C01969"/>
    <w:rsid w:val="00C0196D"/>
    <w:rsid w:val="00C01A38"/>
    <w:rsid w:val="00C01A63"/>
    <w:rsid w:val="00C01AA3"/>
    <w:rsid w:val="00C01ADD"/>
    <w:rsid w:val="00C01B25"/>
    <w:rsid w:val="00C01C07"/>
    <w:rsid w:val="00C01C0D"/>
    <w:rsid w:val="00C01C41"/>
    <w:rsid w:val="00C01CEC"/>
    <w:rsid w:val="00C01D4D"/>
    <w:rsid w:val="00C01E3D"/>
    <w:rsid w:val="00C01E97"/>
    <w:rsid w:val="00C01EBB"/>
    <w:rsid w:val="00C01F55"/>
    <w:rsid w:val="00C01F5D"/>
    <w:rsid w:val="00C01F83"/>
    <w:rsid w:val="00C02000"/>
    <w:rsid w:val="00C0202E"/>
    <w:rsid w:val="00C02038"/>
    <w:rsid w:val="00C02056"/>
    <w:rsid w:val="00C020BA"/>
    <w:rsid w:val="00C020C4"/>
    <w:rsid w:val="00C021A6"/>
    <w:rsid w:val="00C021AA"/>
    <w:rsid w:val="00C02220"/>
    <w:rsid w:val="00C02254"/>
    <w:rsid w:val="00C022A1"/>
    <w:rsid w:val="00C02367"/>
    <w:rsid w:val="00C02370"/>
    <w:rsid w:val="00C0239C"/>
    <w:rsid w:val="00C023EA"/>
    <w:rsid w:val="00C02437"/>
    <w:rsid w:val="00C02483"/>
    <w:rsid w:val="00C024BD"/>
    <w:rsid w:val="00C024D6"/>
    <w:rsid w:val="00C024F4"/>
    <w:rsid w:val="00C02511"/>
    <w:rsid w:val="00C0251D"/>
    <w:rsid w:val="00C0260B"/>
    <w:rsid w:val="00C02632"/>
    <w:rsid w:val="00C0267E"/>
    <w:rsid w:val="00C026E4"/>
    <w:rsid w:val="00C02700"/>
    <w:rsid w:val="00C0278B"/>
    <w:rsid w:val="00C02792"/>
    <w:rsid w:val="00C027A1"/>
    <w:rsid w:val="00C027D5"/>
    <w:rsid w:val="00C0282E"/>
    <w:rsid w:val="00C0283F"/>
    <w:rsid w:val="00C02860"/>
    <w:rsid w:val="00C028AF"/>
    <w:rsid w:val="00C028E9"/>
    <w:rsid w:val="00C028FC"/>
    <w:rsid w:val="00C0294E"/>
    <w:rsid w:val="00C02960"/>
    <w:rsid w:val="00C0299B"/>
    <w:rsid w:val="00C02A1E"/>
    <w:rsid w:val="00C02A92"/>
    <w:rsid w:val="00C02ADB"/>
    <w:rsid w:val="00C02AF0"/>
    <w:rsid w:val="00C02B2C"/>
    <w:rsid w:val="00C02B58"/>
    <w:rsid w:val="00C02B60"/>
    <w:rsid w:val="00C02BCF"/>
    <w:rsid w:val="00C02BEF"/>
    <w:rsid w:val="00C02C2C"/>
    <w:rsid w:val="00C02C4B"/>
    <w:rsid w:val="00C02CB3"/>
    <w:rsid w:val="00C02CB6"/>
    <w:rsid w:val="00C02D4A"/>
    <w:rsid w:val="00C02DE8"/>
    <w:rsid w:val="00C02EDC"/>
    <w:rsid w:val="00C02EE3"/>
    <w:rsid w:val="00C02EF0"/>
    <w:rsid w:val="00C02EF2"/>
    <w:rsid w:val="00C03024"/>
    <w:rsid w:val="00C0302E"/>
    <w:rsid w:val="00C0306E"/>
    <w:rsid w:val="00C03081"/>
    <w:rsid w:val="00C030B6"/>
    <w:rsid w:val="00C030D9"/>
    <w:rsid w:val="00C030DA"/>
    <w:rsid w:val="00C031BA"/>
    <w:rsid w:val="00C031E3"/>
    <w:rsid w:val="00C03209"/>
    <w:rsid w:val="00C0324F"/>
    <w:rsid w:val="00C0333E"/>
    <w:rsid w:val="00C03392"/>
    <w:rsid w:val="00C0343D"/>
    <w:rsid w:val="00C034A2"/>
    <w:rsid w:val="00C034FC"/>
    <w:rsid w:val="00C03589"/>
    <w:rsid w:val="00C035A0"/>
    <w:rsid w:val="00C035B9"/>
    <w:rsid w:val="00C035FB"/>
    <w:rsid w:val="00C03670"/>
    <w:rsid w:val="00C036C2"/>
    <w:rsid w:val="00C036C6"/>
    <w:rsid w:val="00C037C4"/>
    <w:rsid w:val="00C03871"/>
    <w:rsid w:val="00C03887"/>
    <w:rsid w:val="00C038D8"/>
    <w:rsid w:val="00C038DD"/>
    <w:rsid w:val="00C0396C"/>
    <w:rsid w:val="00C03986"/>
    <w:rsid w:val="00C039C3"/>
    <w:rsid w:val="00C03A06"/>
    <w:rsid w:val="00C03A6F"/>
    <w:rsid w:val="00C03A7B"/>
    <w:rsid w:val="00C03AA7"/>
    <w:rsid w:val="00C03B09"/>
    <w:rsid w:val="00C03BAF"/>
    <w:rsid w:val="00C03C2F"/>
    <w:rsid w:val="00C03C4E"/>
    <w:rsid w:val="00C03CAD"/>
    <w:rsid w:val="00C03CE0"/>
    <w:rsid w:val="00C03DFD"/>
    <w:rsid w:val="00C03DFF"/>
    <w:rsid w:val="00C03E2D"/>
    <w:rsid w:val="00C03E5C"/>
    <w:rsid w:val="00C03EE0"/>
    <w:rsid w:val="00C03EE5"/>
    <w:rsid w:val="00C03EFB"/>
    <w:rsid w:val="00C03F34"/>
    <w:rsid w:val="00C03F69"/>
    <w:rsid w:val="00C03FE4"/>
    <w:rsid w:val="00C0408D"/>
    <w:rsid w:val="00C0411E"/>
    <w:rsid w:val="00C0415D"/>
    <w:rsid w:val="00C0419F"/>
    <w:rsid w:val="00C04245"/>
    <w:rsid w:val="00C042D9"/>
    <w:rsid w:val="00C043C0"/>
    <w:rsid w:val="00C043C6"/>
    <w:rsid w:val="00C0448D"/>
    <w:rsid w:val="00C044A4"/>
    <w:rsid w:val="00C044D6"/>
    <w:rsid w:val="00C044E3"/>
    <w:rsid w:val="00C04541"/>
    <w:rsid w:val="00C0457F"/>
    <w:rsid w:val="00C04584"/>
    <w:rsid w:val="00C0460C"/>
    <w:rsid w:val="00C04717"/>
    <w:rsid w:val="00C047C5"/>
    <w:rsid w:val="00C0480E"/>
    <w:rsid w:val="00C048DD"/>
    <w:rsid w:val="00C0490C"/>
    <w:rsid w:val="00C04943"/>
    <w:rsid w:val="00C049A1"/>
    <w:rsid w:val="00C049A9"/>
    <w:rsid w:val="00C04AA6"/>
    <w:rsid w:val="00C04AD8"/>
    <w:rsid w:val="00C04B5D"/>
    <w:rsid w:val="00C04B87"/>
    <w:rsid w:val="00C04BC0"/>
    <w:rsid w:val="00C04BFE"/>
    <w:rsid w:val="00C04C15"/>
    <w:rsid w:val="00C04C19"/>
    <w:rsid w:val="00C04C91"/>
    <w:rsid w:val="00C04CAB"/>
    <w:rsid w:val="00C04CE9"/>
    <w:rsid w:val="00C04D0E"/>
    <w:rsid w:val="00C04D10"/>
    <w:rsid w:val="00C04D4B"/>
    <w:rsid w:val="00C04D98"/>
    <w:rsid w:val="00C04DAE"/>
    <w:rsid w:val="00C04E31"/>
    <w:rsid w:val="00C04E5D"/>
    <w:rsid w:val="00C04E71"/>
    <w:rsid w:val="00C04EEC"/>
    <w:rsid w:val="00C04FB2"/>
    <w:rsid w:val="00C04FE3"/>
    <w:rsid w:val="00C050B5"/>
    <w:rsid w:val="00C050C6"/>
    <w:rsid w:val="00C0510F"/>
    <w:rsid w:val="00C0511B"/>
    <w:rsid w:val="00C05166"/>
    <w:rsid w:val="00C051BB"/>
    <w:rsid w:val="00C051BC"/>
    <w:rsid w:val="00C0520B"/>
    <w:rsid w:val="00C052A8"/>
    <w:rsid w:val="00C052D8"/>
    <w:rsid w:val="00C05312"/>
    <w:rsid w:val="00C0532B"/>
    <w:rsid w:val="00C0533B"/>
    <w:rsid w:val="00C05383"/>
    <w:rsid w:val="00C053AB"/>
    <w:rsid w:val="00C053B9"/>
    <w:rsid w:val="00C053D9"/>
    <w:rsid w:val="00C05426"/>
    <w:rsid w:val="00C05445"/>
    <w:rsid w:val="00C05488"/>
    <w:rsid w:val="00C05571"/>
    <w:rsid w:val="00C055EB"/>
    <w:rsid w:val="00C05679"/>
    <w:rsid w:val="00C05695"/>
    <w:rsid w:val="00C056E6"/>
    <w:rsid w:val="00C0575F"/>
    <w:rsid w:val="00C057D7"/>
    <w:rsid w:val="00C0587E"/>
    <w:rsid w:val="00C058C7"/>
    <w:rsid w:val="00C058DD"/>
    <w:rsid w:val="00C059DB"/>
    <w:rsid w:val="00C05A0F"/>
    <w:rsid w:val="00C05A3F"/>
    <w:rsid w:val="00C05A8F"/>
    <w:rsid w:val="00C05AD8"/>
    <w:rsid w:val="00C05AF6"/>
    <w:rsid w:val="00C05B45"/>
    <w:rsid w:val="00C05B60"/>
    <w:rsid w:val="00C05B7A"/>
    <w:rsid w:val="00C05B8A"/>
    <w:rsid w:val="00C05BBC"/>
    <w:rsid w:val="00C05BE6"/>
    <w:rsid w:val="00C05C37"/>
    <w:rsid w:val="00C05C75"/>
    <w:rsid w:val="00C05C85"/>
    <w:rsid w:val="00C05CB3"/>
    <w:rsid w:val="00C05CB6"/>
    <w:rsid w:val="00C05D06"/>
    <w:rsid w:val="00C05DB8"/>
    <w:rsid w:val="00C05DF9"/>
    <w:rsid w:val="00C05E56"/>
    <w:rsid w:val="00C05EBE"/>
    <w:rsid w:val="00C05EEB"/>
    <w:rsid w:val="00C05F74"/>
    <w:rsid w:val="00C05F8A"/>
    <w:rsid w:val="00C05F90"/>
    <w:rsid w:val="00C05FCB"/>
    <w:rsid w:val="00C05FD6"/>
    <w:rsid w:val="00C0603F"/>
    <w:rsid w:val="00C06089"/>
    <w:rsid w:val="00C060B9"/>
    <w:rsid w:val="00C0617C"/>
    <w:rsid w:val="00C061D6"/>
    <w:rsid w:val="00C061EE"/>
    <w:rsid w:val="00C0621C"/>
    <w:rsid w:val="00C06222"/>
    <w:rsid w:val="00C063B6"/>
    <w:rsid w:val="00C063F0"/>
    <w:rsid w:val="00C0642E"/>
    <w:rsid w:val="00C0649E"/>
    <w:rsid w:val="00C064A1"/>
    <w:rsid w:val="00C064A8"/>
    <w:rsid w:val="00C06508"/>
    <w:rsid w:val="00C06510"/>
    <w:rsid w:val="00C06583"/>
    <w:rsid w:val="00C06593"/>
    <w:rsid w:val="00C06655"/>
    <w:rsid w:val="00C066FA"/>
    <w:rsid w:val="00C0673C"/>
    <w:rsid w:val="00C067B5"/>
    <w:rsid w:val="00C067E3"/>
    <w:rsid w:val="00C06838"/>
    <w:rsid w:val="00C06866"/>
    <w:rsid w:val="00C068F4"/>
    <w:rsid w:val="00C06933"/>
    <w:rsid w:val="00C06949"/>
    <w:rsid w:val="00C069EF"/>
    <w:rsid w:val="00C06A1C"/>
    <w:rsid w:val="00C06A3E"/>
    <w:rsid w:val="00C06AC2"/>
    <w:rsid w:val="00C06B08"/>
    <w:rsid w:val="00C06C04"/>
    <w:rsid w:val="00C06D00"/>
    <w:rsid w:val="00C06D2C"/>
    <w:rsid w:val="00C06D54"/>
    <w:rsid w:val="00C06D72"/>
    <w:rsid w:val="00C06D9A"/>
    <w:rsid w:val="00C06DF7"/>
    <w:rsid w:val="00C06DFD"/>
    <w:rsid w:val="00C06E4B"/>
    <w:rsid w:val="00C06F18"/>
    <w:rsid w:val="00C06F3B"/>
    <w:rsid w:val="00C06F69"/>
    <w:rsid w:val="00C06FCA"/>
    <w:rsid w:val="00C06FCD"/>
    <w:rsid w:val="00C06FCF"/>
    <w:rsid w:val="00C0702F"/>
    <w:rsid w:val="00C07069"/>
    <w:rsid w:val="00C070A2"/>
    <w:rsid w:val="00C070F5"/>
    <w:rsid w:val="00C07108"/>
    <w:rsid w:val="00C07120"/>
    <w:rsid w:val="00C07157"/>
    <w:rsid w:val="00C0719C"/>
    <w:rsid w:val="00C07213"/>
    <w:rsid w:val="00C07227"/>
    <w:rsid w:val="00C07247"/>
    <w:rsid w:val="00C0726D"/>
    <w:rsid w:val="00C072A4"/>
    <w:rsid w:val="00C072B8"/>
    <w:rsid w:val="00C072E9"/>
    <w:rsid w:val="00C072EE"/>
    <w:rsid w:val="00C0733A"/>
    <w:rsid w:val="00C07355"/>
    <w:rsid w:val="00C0736B"/>
    <w:rsid w:val="00C07393"/>
    <w:rsid w:val="00C0741F"/>
    <w:rsid w:val="00C07492"/>
    <w:rsid w:val="00C07493"/>
    <w:rsid w:val="00C07529"/>
    <w:rsid w:val="00C075CE"/>
    <w:rsid w:val="00C075E2"/>
    <w:rsid w:val="00C076DC"/>
    <w:rsid w:val="00C0770C"/>
    <w:rsid w:val="00C0771F"/>
    <w:rsid w:val="00C07735"/>
    <w:rsid w:val="00C07765"/>
    <w:rsid w:val="00C0778F"/>
    <w:rsid w:val="00C077BE"/>
    <w:rsid w:val="00C077E1"/>
    <w:rsid w:val="00C077F9"/>
    <w:rsid w:val="00C0788D"/>
    <w:rsid w:val="00C078E0"/>
    <w:rsid w:val="00C078E2"/>
    <w:rsid w:val="00C07950"/>
    <w:rsid w:val="00C07996"/>
    <w:rsid w:val="00C07998"/>
    <w:rsid w:val="00C07A0F"/>
    <w:rsid w:val="00C07AE6"/>
    <w:rsid w:val="00C07B0B"/>
    <w:rsid w:val="00C07B16"/>
    <w:rsid w:val="00C07BE6"/>
    <w:rsid w:val="00C07C05"/>
    <w:rsid w:val="00C07C24"/>
    <w:rsid w:val="00C07C3C"/>
    <w:rsid w:val="00C07C54"/>
    <w:rsid w:val="00C07C5F"/>
    <w:rsid w:val="00C07C6D"/>
    <w:rsid w:val="00C07C87"/>
    <w:rsid w:val="00C07C8C"/>
    <w:rsid w:val="00C07CFE"/>
    <w:rsid w:val="00C07D1D"/>
    <w:rsid w:val="00C07D6C"/>
    <w:rsid w:val="00C07E15"/>
    <w:rsid w:val="00C07E4A"/>
    <w:rsid w:val="00C07E9A"/>
    <w:rsid w:val="00C07ED0"/>
    <w:rsid w:val="00C07ED4"/>
    <w:rsid w:val="00C07F0C"/>
    <w:rsid w:val="00C07F2B"/>
    <w:rsid w:val="00C07F5D"/>
    <w:rsid w:val="00C07F97"/>
    <w:rsid w:val="00C07FD8"/>
    <w:rsid w:val="00C1002D"/>
    <w:rsid w:val="00C1002E"/>
    <w:rsid w:val="00C1003E"/>
    <w:rsid w:val="00C100B5"/>
    <w:rsid w:val="00C10139"/>
    <w:rsid w:val="00C1015F"/>
    <w:rsid w:val="00C101B4"/>
    <w:rsid w:val="00C101C0"/>
    <w:rsid w:val="00C101FE"/>
    <w:rsid w:val="00C10228"/>
    <w:rsid w:val="00C10231"/>
    <w:rsid w:val="00C1025C"/>
    <w:rsid w:val="00C102B1"/>
    <w:rsid w:val="00C102E8"/>
    <w:rsid w:val="00C10350"/>
    <w:rsid w:val="00C10362"/>
    <w:rsid w:val="00C103F5"/>
    <w:rsid w:val="00C10400"/>
    <w:rsid w:val="00C10401"/>
    <w:rsid w:val="00C10438"/>
    <w:rsid w:val="00C10491"/>
    <w:rsid w:val="00C104F1"/>
    <w:rsid w:val="00C10506"/>
    <w:rsid w:val="00C10562"/>
    <w:rsid w:val="00C1064D"/>
    <w:rsid w:val="00C10666"/>
    <w:rsid w:val="00C106D4"/>
    <w:rsid w:val="00C10774"/>
    <w:rsid w:val="00C1079E"/>
    <w:rsid w:val="00C107C0"/>
    <w:rsid w:val="00C10847"/>
    <w:rsid w:val="00C108CB"/>
    <w:rsid w:val="00C109E0"/>
    <w:rsid w:val="00C10AF2"/>
    <w:rsid w:val="00C10B26"/>
    <w:rsid w:val="00C10B3A"/>
    <w:rsid w:val="00C10B66"/>
    <w:rsid w:val="00C10C12"/>
    <w:rsid w:val="00C10C37"/>
    <w:rsid w:val="00C10C73"/>
    <w:rsid w:val="00C10CA3"/>
    <w:rsid w:val="00C10D0E"/>
    <w:rsid w:val="00C10D9C"/>
    <w:rsid w:val="00C10DD1"/>
    <w:rsid w:val="00C10E43"/>
    <w:rsid w:val="00C10E51"/>
    <w:rsid w:val="00C10EA1"/>
    <w:rsid w:val="00C10EB1"/>
    <w:rsid w:val="00C10F74"/>
    <w:rsid w:val="00C1101E"/>
    <w:rsid w:val="00C11029"/>
    <w:rsid w:val="00C1109C"/>
    <w:rsid w:val="00C110BB"/>
    <w:rsid w:val="00C11133"/>
    <w:rsid w:val="00C111B0"/>
    <w:rsid w:val="00C11212"/>
    <w:rsid w:val="00C1133F"/>
    <w:rsid w:val="00C1141D"/>
    <w:rsid w:val="00C11488"/>
    <w:rsid w:val="00C114F9"/>
    <w:rsid w:val="00C11518"/>
    <w:rsid w:val="00C11539"/>
    <w:rsid w:val="00C11570"/>
    <w:rsid w:val="00C11585"/>
    <w:rsid w:val="00C11588"/>
    <w:rsid w:val="00C1163C"/>
    <w:rsid w:val="00C1165B"/>
    <w:rsid w:val="00C11669"/>
    <w:rsid w:val="00C11683"/>
    <w:rsid w:val="00C11688"/>
    <w:rsid w:val="00C116C3"/>
    <w:rsid w:val="00C116E8"/>
    <w:rsid w:val="00C11713"/>
    <w:rsid w:val="00C1171E"/>
    <w:rsid w:val="00C1175E"/>
    <w:rsid w:val="00C11785"/>
    <w:rsid w:val="00C1179E"/>
    <w:rsid w:val="00C117A4"/>
    <w:rsid w:val="00C117AC"/>
    <w:rsid w:val="00C117CB"/>
    <w:rsid w:val="00C11878"/>
    <w:rsid w:val="00C11887"/>
    <w:rsid w:val="00C118CB"/>
    <w:rsid w:val="00C119C7"/>
    <w:rsid w:val="00C11A48"/>
    <w:rsid w:val="00C11A4D"/>
    <w:rsid w:val="00C11A5B"/>
    <w:rsid w:val="00C11AD2"/>
    <w:rsid w:val="00C11AFD"/>
    <w:rsid w:val="00C11B1E"/>
    <w:rsid w:val="00C11B75"/>
    <w:rsid w:val="00C11BB2"/>
    <w:rsid w:val="00C11C20"/>
    <w:rsid w:val="00C11C6A"/>
    <w:rsid w:val="00C11C8E"/>
    <w:rsid w:val="00C11CAD"/>
    <w:rsid w:val="00C11CC1"/>
    <w:rsid w:val="00C11D18"/>
    <w:rsid w:val="00C11D2E"/>
    <w:rsid w:val="00C11DA9"/>
    <w:rsid w:val="00C11E28"/>
    <w:rsid w:val="00C11E38"/>
    <w:rsid w:val="00C11EEF"/>
    <w:rsid w:val="00C11F33"/>
    <w:rsid w:val="00C11FDB"/>
    <w:rsid w:val="00C1200A"/>
    <w:rsid w:val="00C12058"/>
    <w:rsid w:val="00C1205A"/>
    <w:rsid w:val="00C12072"/>
    <w:rsid w:val="00C1208D"/>
    <w:rsid w:val="00C12101"/>
    <w:rsid w:val="00C12161"/>
    <w:rsid w:val="00C121F5"/>
    <w:rsid w:val="00C122F3"/>
    <w:rsid w:val="00C1232D"/>
    <w:rsid w:val="00C123A4"/>
    <w:rsid w:val="00C1245F"/>
    <w:rsid w:val="00C12483"/>
    <w:rsid w:val="00C12579"/>
    <w:rsid w:val="00C1260B"/>
    <w:rsid w:val="00C12622"/>
    <w:rsid w:val="00C1267B"/>
    <w:rsid w:val="00C1276A"/>
    <w:rsid w:val="00C127ED"/>
    <w:rsid w:val="00C1289F"/>
    <w:rsid w:val="00C12910"/>
    <w:rsid w:val="00C12916"/>
    <w:rsid w:val="00C12923"/>
    <w:rsid w:val="00C12991"/>
    <w:rsid w:val="00C129CB"/>
    <w:rsid w:val="00C129D1"/>
    <w:rsid w:val="00C129F5"/>
    <w:rsid w:val="00C12A10"/>
    <w:rsid w:val="00C12B3F"/>
    <w:rsid w:val="00C12B8F"/>
    <w:rsid w:val="00C12C24"/>
    <w:rsid w:val="00C12CA9"/>
    <w:rsid w:val="00C12D0D"/>
    <w:rsid w:val="00C12D2E"/>
    <w:rsid w:val="00C12D6B"/>
    <w:rsid w:val="00C12D78"/>
    <w:rsid w:val="00C12DDD"/>
    <w:rsid w:val="00C12E08"/>
    <w:rsid w:val="00C12E26"/>
    <w:rsid w:val="00C12E32"/>
    <w:rsid w:val="00C12E42"/>
    <w:rsid w:val="00C12E9B"/>
    <w:rsid w:val="00C12EA9"/>
    <w:rsid w:val="00C12ECB"/>
    <w:rsid w:val="00C12ECE"/>
    <w:rsid w:val="00C12EDA"/>
    <w:rsid w:val="00C12F17"/>
    <w:rsid w:val="00C12F31"/>
    <w:rsid w:val="00C12F79"/>
    <w:rsid w:val="00C13004"/>
    <w:rsid w:val="00C1300B"/>
    <w:rsid w:val="00C13020"/>
    <w:rsid w:val="00C1304F"/>
    <w:rsid w:val="00C130A0"/>
    <w:rsid w:val="00C130A6"/>
    <w:rsid w:val="00C130A8"/>
    <w:rsid w:val="00C13111"/>
    <w:rsid w:val="00C1311F"/>
    <w:rsid w:val="00C131BE"/>
    <w:rsid w:val="00C131F2"/>
    <w:rsid w:val="00C13212"/>
    <w:rsid w:val="00C13235"/>
    <w:rsid w:val="00C13246"/>
    <w:rsid w:val="00C13286"/>
    <w:rsid w:val="00C1334D"/>
    <w:rsid w:val="00C13374"/>
    <w:rsid w:val="00C13379"/>
    <w:rsid w:val="00C13404"/>
    <w:rsid w:val="00C1340B"/>
    <w:rsid w:val="00C1341F"/>
    <w:rsid w:val="00C13431"/>
    <w:rsid w:val="00C13460"/>
    <w:rsid w:val="00C134A5"/>
    <w:rsid w:val="00C134CB"/>
    <w:rsid w:val="00C134D9"/>
    <w:rsid w:val="00C134F1"/>
    <w:rsid w:val="00C134FE"/>
    <w:rsid w:val="00C13534"/>
    <w:rsid w:val="00C1359F"/>
    <w:rsid w:val="00C13605"/>
    <w:rsid w:val="00C136AB"/>
    <w:rsid w:val="00C137D1"/>
    <w:rsid w:val="00C138A8"/>
    <w:rsid w:val="00C138C5"/>
    <w:rsid w:val="00C138EE"/>
    <w:rsid w:val="00C1396F"/>
    <w:rsid w:val="00C1398D"/>
    <w:rsid w:val="00C13A2B"/>
    <w:rsid w:val="00C13AB8"/>
    <w:rsid w:val="00C13AC9"/>
    <w:rsid w:val="00C13AEC"/>
    <w:rsid w:val="00C13B4D"/>
    <w:rsid w:val="00C13B89"/>
    <w:rsid w:val="00C13BCC"/>
    <w:rsid w:val="00C13C47"/>
    <w:rsid w:val="00C13CCB"/>
    <w:rsid w:val="00C13D70"/>
    <w:rsid w:val="00C13E06"/>
    <w:rsid w:val="00C13E69"/>
    <w:rsid w:val="00C13E88"/>
    <w:rsid w:val="00C13E89"/>
    <w:rsid w:val="00C13EAC"/>
    <w:rsid w:val="00C13EEE"/>
    <w:rsid w:val="00C13F0F"/>
    <w:rsid w:val="00C13F62"/>
    <w:rsid w:val="00C13FAE"/>
    <w:rsid w:val="00C13FF1"/>
    <w:rsid w:val="00C14081"/>
    <w:rsid w:val="00C140DE"/>
    <w:rsid w:val="00C140EE"/>
    <w:rsid w:val="00C141C0"/>
    <w:rsid w:val="00C1427D"/>
    <w:rsid w:val="00C143C7"/>
    <w:rsid w:val="00C1442C"/>
    <w:rsid w:val="00C14451"/>
    <w:rsid w:val="00C1446F"/>
    <w:rsid w:val="00C144A7"/>
    <w:rsid w:val="00C144BB"/>
    <w:rsid w:val="00C144D3"/>
    <w:rsid w:val="00C144D4"/>
    <w:rsid w:val="00C1453C"/>
    <w:rsid w:val="00C14552"/>
    <w:rsid w:val="00C145AC"/>
    <w:rsid w:val="00C145FB"/>
    <w:rsid w:val="00C1460A"/>
    <w:rsid w:val="00C14615"/>
    <w:rsid w:val="00C1466E"/>
    <w:rsid w:val="00C146FD"/>
    <w:rsid w:val="00C14762"/>
    <w:rsid w:val="00C14794"/>
    <w:rsid w:val="00C147DA"/>
    <w:rsid w:val="00C14877"/>
    <w:rsid w:val="00C148EF"/>
    <w:rsid w:val="00C148FF"/>
    <w:rsid w:val="00C149BF"/>
    <w:rsid w:val="00C14A14"/>
    <w:rsid w:val="00C14A1D"/>
    <w:rsid w:val="00C14A8D"/>
    <w:rsid w:val="00C14B34"/>
    <w:rsid w:val="00C14B79"/>
    <w:rsid w:val="00C14C6A"/>
    <w:rsid w:val="00C14C8B"/>
    <w:rsid w:val="00C14CF1"/>
    <w:rsid w:val="00C14D18"/>
    <w:rsid w:val="00C14DDD"/>
    <w:rsid w:val="00C14DEB"/>
    <w:rsid w:val="00C14E42"/>
    <w:rsid w:val="00C14E45"/>
    <w:rsid w:val="00C14E68"/>
    <w:rsid w:val="00C14E86"/>
    <w:rsid w:val="00C14E8E"/>
    <w:rsid w:val="00C14F59"/>
    <w:rsid w:val="00C14F5F"/>
    <w:rsid w:val="00C14F6A"/>
    <w:rsid w:val="00C14F75"/>
    <w:rsid w:val="00C14FF7"/>
    <w:rsid w:val="00C15091"/>
    <w:rsid w:val="00C150D2"/>
    <w:rsid w:val="00C150F2"/>
    <w:rsid w:val="00C1510B"/>
    <w:rsid w:val="00C15110"/>
    <w:rsid w:val="00C1511B"/>
    <w:rsid w:val="00C1513E"/>
    <w:rsid w:val="00C1515F"/>
    <w:rsid w:val="00C151B7"/>
    <w:rsid w:val="00C1521D"/>
    <w:rsid w:val="00C15224"/>
    <w:rsid w:val="00C15237"/>
    <w:rsid w:val="00C15284"/>
    <w:rsid w:val="00C15337"/>
    <w:rsid w:val="00C153BD"/>
    <w:rsid w:val="00C153FA"/>
    <w:rsid w:val="00C1541C"/>
    <w:rsid w:val="00C15450"/>
    <w:rsid w:val="00C15467"/>
    <w:rsid w:val="00C1553F"/>
    <w:rsid w:val="00C15583"/>
    <w:rsid w:val="00C155E9"/>
    <w:rsid w:val="00C1564F"/>
    <w:rsid w:val="00C156A0"/>
    <w:rsid w:val="00C15734"/>
    <w:rsid w:val="00C15794"/>
    <w:rsid w:val="00C157AD"/>
    <w:rsid w:val="00C15809"/>
    <w:rsid w:val="00C15818"/>
    <w:rsid w:val="00C15829"/>
    <w:rsid w:val="00C159FF"/>
    <w:rsid w:val="00C15A0C"/>
    <w:rsid w:val="00C15A72"/>
    <w:rsid w:val="00C15AA4"/>
    <w:rsid w:val="00C15AB7"/>
    <w:rsid w:val="00C15AFF"/>
    <w:rsid w:val="00C15B7F"/>
    <w:rsid w:val="00C15B80"/>
    <w:rsid w:val="00C15B88"/>
    <w:rsid w:val="00C15BCC"/>
    <w:rsid w:val="00C15C33"/>
    <w:rsid w:val="00C15CF0"/>
    <w:rsid w:val="00C15D23"/>
    <w:rsid w:val="00C15D2E"/>
    <w:rsid w:val="00C15D32"/>
    <w:rsid w:val="00C15D33"/>
    <w:rsid w:val="00C15DA8"/>
    <w:rsid w:val="00C15E24"/>
    <w:rsid w:val="00C15E48"/>
    <w:rsid w:val="00C15EAC"/>
    <w:rsid w:val="00C15EAF"/>
    <w:rsid w:val="00C15F9F"/>
    <w:rsid w:val="00C16021"/>
    <w:rsid w:val="00C160F6"/>
    <w:rsid w:val="00C16105"/>
    <w:rsid w:val="00C1614B"/>
    <w:rsid w:val="00C161C5"/>
    <w:rsid w:val="00C1627B"/>
    <w:rsid w:val="00C162FC"/>
    <w:rsid w:val="00C1639F"/>
    <w:rsid w:val="00C16474"/>
    <w:rsid w:val="00C164CC"/>
    <w:rsid w:val="00C164D4"/>
    <w:rsid w:val="00C165F7"/>
    <w:rsid w:val="00C165FC"/>
    <w:rsid w:val="00C1660E"/>
    <w:rsid w:val="00C16695"/>
    <w:rsid w:val="00C166FA"/>
    <w:rsid w:val="00C1671C"/>
    <w:rsid w:val="00C1682D"/>
    <w:rsid w:val="00C16854"/>
    <w:rsid w:val="00C1685A"/>
    <w:rsid w:val="00C1690D"/>
    <w:rsid w:val="00C16928"/>
    <w:rsid w:val="00C1697C"/>
    <w:rsid w:val="00C16998"/>
    <w:rsid w:val="00C169C1"/>
    <w:rsid w:val="00C169C7"/>
    <w:rsid w:val="00C169DE"/>
    <w:rsid w:val="00C16A19"/>
    <w:rsid w:val="00C16AA3"/>
    <w:rsid w:val="00C16AB7"/>
    <w:rsid w:val="00C16AD5"/>
    <w:rsid w:val="00C16B7B"/>
    <w:rsid w:val="00C16B99"/>
    <w:rsid w:val="00C16BDA"/>
    <w:rsid w:val="00C16C16"/>
    <w:rsid w:val="00C16C52"/>
    <w:rsid w:val="00C16CDB"/>
    <w:rsid w:val="00C16D09"/>
    <w:rsid w:val="00C16DB9"/>
    <w:rsid w:val="00C16E23"/>
    <w:rsid w:val="00C16E94"/>
    <w:rsid w:val="00C16ECF"/>
    <w:rsid w:val="00C16F08"/>
    <w:rsid w:val="00C16F87"/>
    <w:rsid w:val="00C1703D"/>
    <w:rsid w:val="00C17064"/>
    <w:rsid w:val="00C17130"/>
    <w:rsid w:val="00C17163"/>
    <w:rsid w:val="00C1717E"/>
    <w:rsid w:val="00C17236"/>
    <w:rsid w:val="00C1723A"/>
    <w:rsid w:val="00C17274"/>
    <w:rsid w:val="00C172B1"/>
    <w:rsid w:val="00C172D3"/>
    <w:rsid w:val="00C17325"/>
    <w:rsid w:val="00C1736C"/>
    <w:rsid w:val="00C1736E"/>
    <w:rsid w:val="00C17386"/>
    <w:rsid w:val="00C173C6"/>
    <w:rsid w:val="00C17449"/>
    <w:rsid w:val="00C174AD"/>
    <w:rsid w:val="00C174F0"/>
    <w:rsid w:val="00C1750D"/>
    <w:rsid w:val="00C1763C"/>
    <w:rsid w:val="00C17693"/>
    <w:rsid w:val="00C17697"/>
    <w:rsid w:val="00C1770C"/>
    <w:rsid w:val="00C177D8"/>
    <w:rsid w:val="00C1780C"/>
    <w:rsid w:val="00C17873"/>
    <w:rsid w:val="00C178EC"/>
    <w:rsid w:val="00C17911"/>
    <w:rsid w:val="00C17A57"/>
    <w:rsid w:val="00C17A5E"/>
    <w:rsid w:val="00C17A67"/>
    <w:rsid w:val="00C17A7F"/>
    <w:rsid w:val="00C17A8B"/>
    <w:rsid w:val="00C17AE4"/>
    <w:rsid w:val="00C17B0E"/>
    <w:rsid w:val="00C17B4C"/>
    <w:rsid w:val="00C17BBE"/>
    <w:rsid w:val="00C17BF6"/>
    <w:rsid w:val="00C17C07"/>
    <w:rsid w:val="00C17C1A"/>
    <w:rsid w:val="00C17CA1"/>
    <w:rsid w:val="00C17D42"/>
    <w:rsid w:val="00C17D7F"/>
    <w:rsid w:val="00C17DB5"/>
    <w:rsid w:val="00C17E58"/>
    <w:rsid w:val="00C17F65"/>
    <w:rsid w:val="00C17F6E"/>
    <w:rsid w:val="00C17F90"/>
    <w:rsid w:val="00C17FF1"/>
    <w:rsid w:val="00C20001"/>
    <w:rsid w:val="00C20034"/>
    <w:rsid w:val="00C2005E"/>
    <w:rsid w:val="00C20074"/>
    <w:rsid w:val="00C20093"/>
    <w:rsid w:val="00C20098"/>
    <w:rsid w:val="00C200B3"/>
    <w:rsid w:val="00C200E5"/>
    <w:rsid w:val="00C200EC"/>
    <w:rsid w:val="00C20155"/>
    <w:rsid w:val="00C201B9"/>
    <w:rsid w:val="00C201CB"/>
    <w:rsid w:val="00C2022D"/>
    <w:rsid w:val="00C20233"/>
    <w:rsid w:val="00C2023F"/>
    <w:rsid w:val="00C20257"/>
    <w:rsid w:val="00C2026F"/>
    <w:rsid w:val="00C2029E"/>
    <w:rsid w:val="00C2031B"/>
    <w:rsid w:val="00C203E3"/>
    <w:rsid w:val="00C20409"/>
    <w:rsid w:val="00C2042F"/>
    <w:rsid w:val="00C20440"/>
    <w:rsid w:val="00C2046D"/>
    <w:rsid w:val="00C20486"/>
    <w:rsid w:val="00C2048A"/>
    <w:rsid w:val="00C204CE"/>
    <w:rsid w:val="00C2057E"/>
    <w:rsid w:val="00C205EC"/>
    <w:rsid w:val="00C2068E"/>
    <w:rsid w:val="00C206EC"/>
    <w:rsid w:val="00C206F2"/>
    <w:rsid w:val="00C20710"/>
    <w:rsid w:val="00C2076F"/>
    <w:rsid w:val="00C207E7"/>
    <w:rsid w:val="00C20801"/>
    <w:rsid w:val="00C2080B"/>
    <w:rsid w:val="00C2083D"/>
    <w:rsid w:val="00C20854"/>
    <w:rsid w:val="00C20879"/>
    <w:rsid w:val="00C20895"/>
    <w:rsid w:val="00C20923"/>
    <w:rsid w:val="00C20996"/>
    <w:rsid w:val="00C209E1"/>
    <w:rsid w:val="00C20A3B"/>
    <w:rsid w:val="00C20B1F"/>
    <w:rsid w:val="00C20B5E"/>
    <w:rsid w:val="00C20B96"/>
    <w:rsid w:val="00C20BE9"/>
    <w:rsid w:val="00C20D4E"/>
    <w:rsid w:val="00C20D6F"/>
    <w:rsid w:val="00C20D7B"/>
    <w:rsid w:val="00C20E34"/>
    <w:rsid w:val="00C20E5D"/>
    <w:rsid w:val="00C20E69"/>
    <w:rsid w:val="00C20E81"/>
    <w:rsid w:val="00C20EB2"/>
    <w:rsid w:val="00C20EB4"/>
    <w:rsid w:val="00C20EC7"/>
    <w:rsid w:val="00C20EFE"/>
    <w:rsid w:val="00C20F20"/>
    <w:rsid w:val="00C20F89"/>
    <w:rsid w:val="00C20FBA"/>
    <w:rsid w:val="00C20FF0"/>
    <w:rsid w:val="00C2101D"/>
    <w:rsid w:val="00C21045"/>
    <w:rsid w:val="00C21065"/>
    <w:rsid w:val="00C21072"/>
    <w:rsid w:val="00C21078"/>
    <w:rsid w:val="00C21142"/>
    <w:rsid w:val="00C21153"/>
    <w:rsid w:val="00C21176"/>
    <w:rsid w:val="00C21206"/>
    <w:rsid w:val="00C21225"/>
    <w:rsid w:val="00C21234"/>
    <w:rsid w:val="00C2128E"/>
    <w:rsid w:val="00C21340"/>
    <w:rsid w:val="00C21378"/>
    <w:rsid w:val="00C213AE"/>
    <w:rsid w:val="00C21439"/>
    <w:rsid w:val="00C214B9"/>
    <w:rsid w:val="00C214FD"/>
    <w:rsid w:val="00C2150A"/>
    <w:rsid w:val="00C21537"/>
    <w:rsid w:val="00C21555"/>
    <w:rsid w:val="00C215A3"/>
    <w:rsid w:val="00C21624"/>
    <w:rsid w:val="00C216CB"/>
    <w:rsid w:val="00C21774"/>
    <w:rsid w:val="00C21795"/>
    <w:rsid w:val="00C217FF"/>
    <w:rsid w:val="00C21862"/>
    <w:rsid w:val="00C21896"/>
    <w:rsid w:val="00C218FD"/>
    <w:rsid w:val="00C21951"/>
    <w:rsid w:val="00C21993"/>
    <w:rsid w:val="00C219D3"/>
    <w:rsid w:val="00C21A75"/>
    <w:rsid w:val="00C21A9B"/>
    <w:rsid w:val="00C21B45"/>
    <w:rsid w:val="00C21C0C"/>
    <w:rsid w:val="00C21C4B"/>
    <w:rsid w:val="00C21C9B"/>
    <w:rsid w:val="00C21CE1"/>
    <w:rsid w:val="00C21CED"/>
    <w:rsid w:val="00C21DA7"/>
    <w:rsid w:val="00C21DEA"/>
    <w:rsid w:val="00C21DFE"/>
    <w:rsid w:val="00C21F53"/>
    <w:rsid w:val="00C21F82"/>
    <w:rsid w:val="00C21FC9"/>
    <w:rsid w:val="00C2201E"/>
    <w:rsid w:val="00C2205C"/>
    <w:rsid w:val="00C22087"/>
    <w:rsid w:val="00C2220B"/>
    <w:rsid w:val="00C22316"/>
    <w:rsid w:val="00C22333"/>
    <w:rsid w:val="00C22452"/>
    <w:rsid w:val="00C22472"/>
    <w:rsid w:val="00C2247F"/>
    <w:rsid w:val="00C224FA"/>
    <w:rsid w:val="00C2255B"/>
    <w:rsid w:val="00C225AF"/>
    <w:rsid w:val="00C225B0"/>
    <w:rsid w:val="00C225B8"/>
    <w:rsid w:val="00C22620"/>
    <w:rsid w:val="00C22635"/>
    <w:rsid w:val="00C22694"/>
    <w:rsid w:val="00C226A0"/>
    <w:rsid w:val="00C226A2"/>
    <w:rsid w:val="00C226D0"/>
    <w:rsid w:val="00C226F5"/>
    <w:rsid w:val="00C22713"/>
    <w:rsid w:val="00C22724"/>
    <w:rsid w:val="00C227C9"/>
    <w:rsid w:val="00C227E1"/>
    <w:rsid w:val="00C227F3"/>
    <w:rsid w:val="00C22839"/>
    <w:rsid w:val="00C22858"/>
    <w:rsid w:val="00C228E3"/>
    <w:rsid w:val="00C22900"/>
    <w:rsid w:val="00C22902"/>
    <w:rsid w:val="00C22953"/>
    <w:rsid w:val="00C22956"/>
    <w:rsid w:val="00C229D2"/>
    <w:rsid w:val="00C22A64"/>
    <w:rsid w:val="00C22A7D"/>
    <w:rsid w:val="00C22A99"/>
    <w:rsid w:val="00C22AEC"/>
    <w:rsid w:val="00C22BA5"/>
    <w:rsid w:val="00C22C35"/>
    <w:rsid w:val="00C22C38"/>
    <w:rsid w:val="00C22C43"/>
    <w:rsid w:val="00C22C83"/>
    <w:rsid w:val="00C22C99"/>
    <w:rsid w:val="00C22D0E"/>
    <w:rsid w:val="00C22DA8"/>
    <w:rsid w:val="00C22E3F"/>
    <w:rsid w:val="00C22E5E"/>
    <w:rsid w:val="00C22EBB"/>
    <w:rsid w:val="00C22F3D"/>
    <w:rsid w:val="00C22F6B"/>
    <w:rsid w:val="00C22FC0"/>
    <w:rsid w:val="00C22FEF"/>
    <w:rsid w:val="00C23012"/>
    <w:rsid w:val="00C2301C"/>
    <w:rsid w:val="00C23023"/>
    <w:rsid w:val="00C23024"/>
    <w:rsid w:val="00C23086"/>
    <w:rsid w:val="00C230B6"/>
    <w:rsid w:val="00C230C6"/>
    <w:rsid w:val="00C23118"/>
    <w:rsid w:val="00C2315B"/>
    <w:rsid w:val="00C231DB"/>
    <w:rsid w:val="00C23215"/>
    <w:rsid w:val="00C232E8"/>
    <w:rsid w:val="00C23389"/>
    <w:rsid w:val="00C23394"/>
    <w:rsid w:val="00C233B9"/>
    <w:rsid w:val="00C233E0"/>
    <w:rsid w:val="00C23507"/>
    <w:rsid w:val="00C2352E"/>
    <w:rsid w:val="00C235CE"/>
    <w:rsid w:val="00C23625"/>
    <w:rsid w:val="00C23654"/>
    <w:rsid w:val="00C23656"/>
    <w:rsid w:val="00C236C1"/>
    <w:rsid w:val="00C2378C"/>
    <w:rsid w:val="00C237D8"/>
    <w:rsid w:val="00C23873"/>
    <w:rsid w:val="00C23957"/>
    <w:rsid w:val="00C239C8"/>
    <w:rsid w:val="00C23AAA"/>
    <w:rsid w:val="00C23AEC"/>
    <w:rsid w:val="00C23AFC"/>
    <w:rsid w:val="00C23B13"/>
    <w:rsid w:val="00C23B38"/>
    <w:rsid w:val="00C23B5A"/>
    <w:rsid w:val="00C23BFC"/>
    <w:rsid w:val="00C23C8F"/>
    <w:rsid w:val="00C23C97"/>
    <w:rsid w:val="00C23CBF"/>
    <w:rsid w:val="00C23D34"/>
    <w:rsid w:val="00C23D62"/>
    <w:rsid w:val="00C23D67"/>
    <w:rsid w:val="00C23D97"/>
    <w:rsid w:val="00C23E55"/>
    <w:rsid w:val="00C23E89"/>
    <w:rsid w:val="00C23EF5"/>
    <w:rsid w:val="00C23EF8"/>
    <w:rsid w:val="00C23F21"/>
    <w:rsid w:val="00C23F8D"/>
    <w:rsid w:val="00C23FE7"/>
    <w:rsid w:val="00C2402B"/>
    <w:rsid w:val="00C24066"/>
    <w:rsid w:val="00C24069"/>
    <w:rsid w:val="00C2406C"/>
    <w:rsid w:val="00C240FE"/>
    <w:rsid w:val="00C24100"/>
    <w:rsid w:val="00C2412B"/>
    <w:rsid w:val="00C241DB"/>
    <w:rsid w:val="00C24290"/>
    <w:rsid w:val="00C24351"/>
    <w:rsid w:val="00C24355"/>
    <w:rsid w:val="00C2436B"/>
    <w:rsid w:val="00C24377"/>
    <w:rsid w:val="00C243B3"/>
    <w:rsid w:val="00C24413"/>
    <w:rsid w:val="00C2441E"/>
    <w:rsid w:val="00C2443E"/>
    <w:rsid w:val="00C24481"/>
    <w:rsid w:val="00C244E2"/>
    <w:rsid w:val="00C24575"/>
    <w:rsid w:val="00C2457A"/>
    <w:rsid w:val="00C2458C"/>
    <w:rsid w:val="00C245E4"/>
    <w:rsid w:val="00C24615"/>
    <w:rsid w:val="00C24665"/>
    <w:rsid w:val="00C246D1"/>
    <w:rsid w:val="00C2473B"/>
    <w:rsid w:val="00C2474C"/>
    <w:rsid w:val="00C24755"/>
    <w:rsid w:val="00C24785"/>
    <w:rsid w:val="00C247B6"/>
    <w:rsid w:val="00C24805"/>
    <w:rsid w:val="00C2484A"/>
    <w:rsid w:val="00C248A3"/>
    <w:rsid w:val="00C248B5"/>
    <w:rsid w:val="00C248C3"/>
    <w:rsid w:val="00C248C7"/>
    <w:rsid w:val="00C2491F"/>
    <w:rsid w:val="00C2495C"/>
    <w:rsid w:val="00C24974"/>
    <w:rsid w:val="00C24987"/>
    <w:rsid w:val="00C249AB"/>
    <w:rsid w:val="00C249CF"/>
    <w:rsid w:val="00C249D7"/>
    <w:rsid w:val="00C24A25"/>
    <w:rsid w:val="00C24A50"/>
    <w:rsid w:val="00C24B03"/>
    <w:rsid w:val="00C24B20"/>
    <w:rsid w:val="00C24B61"/>
    <w:rsid w:val="00C24BAA"/>
    <w:rsid w:val="00C24BD5"/>
    <w:rsid w:val="00C24D30"/>
    <w:rsid w:val="00C24D5E"/>
    <w:rsid w:val="00C24D6F"/>
    <w:rsid w:val="00C24DB5"/>
    <w:rsid w:val="00C24EBB"/>
    <w:rsid w:val="00C24EE0"/>
    <w:rsid w:val="00C24F8B"/>
    <w:rsid w:val="00C24FB4"/>
    <w:rsid w:val="00C24FC9"/>
    <w:rsid w:val="00C24FFF"/>
    <w:rsid w:val="00C25022"/>
    <w:rsid w:val="00C25097"/>
    <w:rsid w:val="00C251B1"/>
    <w:rsid w:val="00C251F0"/>
    <w:rsid w:val="00C25226"/>
    <w:rsid w:val="00C252EA"/>
    <w:rsid w:val="00C25339"/>
    <w:rsid w:val="00C2534F"/>
    <w:rsid w:val="00C253A5"/>
    <w:rsid w:val="00C253DE"/>
    <w:rsid w:val="00C25432"/>
    <w:rsid w:val="00C25496"/>
    <w:rsid w:val="00C2553A"/>
    <w:rsid w:val="00C25542"/>
    <w:rsid w:val="00C2556E"/>
    <w:rsid w:val="00C25572"/>
    <w:rsid w:val="00C255C2"/>
    <w:rsid w:val="00C25644"/>
    <w:rsid w:val="00C25697"/>
    <w:rsid w:val="00C256AF"/>
    <w:rsid w:val="00C256B2"/>
    <w:rsid w:val="00C256F5"/>
    <w:rsid w:val="00C2577B"/>
    <w:rsid w:val="00C25811"/>
    <w:rsid w:val="00C2581E"/>
    <w:rsid w:val="00C2581F"/>
    <w:rsid w:val="00C25837"/>
    <w:rsid w:val="00C258AA"/>
    <w:rsid w:val="00C2592C"/>
    <w:rsid w:val="00C25996"/>
    <w:rsid w:val="00C259F9"/>
    <w:rsid w:val="00C25A88"/>
    <w:rsid w:val="00C25ACF"/>
    <w:rsid w:val="00C25B26"/>
    <w:rsid w:val="00C25B49"/>
    <w:rsid w:val="00C25B86"/>
    <w:rsid w:val="00C25BF5"/>
    <w:rsid w:val="00C25C54"/>
    <w:rsid w:val="00C25C99"/>
    <w:rsid w:val="00C25CD3"/>
    <w:rsid w:val="00C25CE5"/>
    <w:rsid w:val="00C25D4B"/>
    <w:rsid w:val="00C25D56"/>
    <w:rsid w:val="00C25DA6"/>
    <w:rsid w:val="00C25DCA"/>
    <w:rsid w:val="00C25DD0"/>
    <w:rsid w:val="00C25DE0"/>
    <w:rsid w:val="00C25E1F"/>
    <w:rsid w:val="00C25E38"/>
    <w:rsid w:val="00C25F91"/>
    <w:rsid w:val="00C25FBF"/>
    <w:rsid w:val="00C26003"/>
    <w:rsid w:val="00C2603A"/>
    <w:rsid w:val="00C2603B"/>
    <w:rsid w:val="00C26047"/>
    <w:rsid w:val="00C260AC"/>
    <w:rsid w:val="00C260BF"/>
    <w:rsid w:val="00C26115"/>
    <w:rsid w:val="00C26123"/>
    <w:rsid w:val="00C2612C"/>
    <w:rsid w:val="00C26140"/>
    <w:rsid w:val="00C2621D"/>
    <w:rsid w:val="00C26255"/>
    <w:rsid w:val="00C262A2"/>
    <w:rsid w:val="00C262DA"/>
    <w:rsid w:val="00C2631E"/>
    <w:rsid w:val="00C26354"/>
    <w:rsid w:val="00C2644F"/>
    <w:rsid w:val="00C26466"/>
    <w:rsid w:val="00C264CA"/>
    <w:rsid w:val="00C264D0"/>
    <w:rsid w:val="00C26522"/>
    <w:rsid w:val="00C26597"/>
    <w:rsid w:val="00C266AC"/>
    <w:rsid w:val="00C266EE"/>
    <w:rsid w:val="00C26740"/>
    <w:rsid w:val="00C26784"/>
    <w:rsid w:val="00C267BF"/>
    <w:rsid w:val="00C267D2"/>
    <w:rsid w:val="00C267F5"/>
    <w:rsid w:val="00C26815"/>
    <w:rsid w:val="00C2682B"/>
    <w:rsid w:val="00C268E2"/>
    <w:rsid w:val="00C268EB"/>
    <w:rsid w:val="00C26922"/>
    <w:rsid w:val="00C26957"/>
    <w:rsid w:val="00C2697F"/>
    <w:rsid w:val="00C26991"/>
    <w:rsid w:val="00C2699A"/>
    <w:rsid w:val="00C269E7"/>
    <w:rsid w:val="00C26A98"/>
    <w:rsid w:val="00C26AB7"/>
    <w:rsid w:val="00C26AD9"/>
    <w:rsid w:val="00C26ADA"/>
    <w:rsid w:val="00C26B7A"/>
    <w:rsid w:val="00C26B98"/>
    <w:rsid w:val="00C26B9E"/>
    <w:rsid w:val="00C26BAE"/>
    <w:rsid w:val="00C26C1C"/>
    <w:rsid w:val="00C26C1F"/>
    <w:rsid w:val="00C26C3F"/>
    <w:rsid w:val="00C26CF3"/>
    <w:rsid w:val="00C26D43"/>
    <w:rsid w:val="00C26D4D"/>
    <w:rsid w:val="00C26DAB"/>
    <w:rsid w:val="00C26DDC"/>
    <w:rsid w:val="00C26E3F"/>
    <w:rsid w:val="00C26E8D"/>
    <w:rsid w:val="00C27048"/>
    <w:rsid w:val="00C2709E"/>
    <w:rsid w:val="00C27158"/>
    <w:rsid w:val="00C27196"/>
    <w:rsid w:val="00C271A6"/>
    <w:rsid w:val="00C271F6"/>
    <w:rsid w:val="00C27222"/>
    <w:rsid w:val="00C2729B"/>
    <w:rsid w:val="00C272B4"/>
    <w:rsid w:val="00C27339"/>
    <w:rsid w:val="00C27356"/>
    <w:rsid w:val="00C27365"/>
    <w:rsid w:val="00C27389"/>
    <w:rsid w:val="00C2739E"/>
    <w:rsid w:val="00C2739F"/>
    <w:rsid w:val="00C273C4"/>
    <w:rsid w:val="00C27411"/>
    <w:rsid w:val="00C2742F"/>
    <w:rsid w:val="00C274AD"/>
    <w:rsid w:val="00C275CA"/>
    <w:rsid w:val="00C27693"/>
    <w:rsid w:val="00C276E4"/>
    <w:rsid w:val="00C2773E"/>
    <w:rsid w:val="00C27783"/>
    <w:rsid w:val="00C2779F"/>
    <w:rsid w:val="00C27818"/>
    <w:rsid w:val="00C278AA"/>
    <w:rsid w:val="00C278FD"/>
    <w:rsid w:val="00C278FF"/>
    <w:rsid w:val="00C27916"/>
    <w:rsid w:val="00C279C7"/>
    <w:rsid w:val="00C279DD"/>
    <w:rsid w:val="00C279F6"/>
    <w:rsid w:val="00C27A13"/>
    <w:rsid w:val="00C27A4A"/>
    <w:rsid w:val="00C27A7C"/>
    <w:rsid w:val="00C27A84"/>
    <w:rsid w:val="00C27A8B"/>
    <w:rsid w:val="00C27AA6"/>
    <w:rsid w:val="00C27AB8"/>
    <w:rsid w:val="00C27ADD"/>
    <w:rsid w:val="00C27AED"/>
    <w:rsid w:val="00C27B59"/>
    <w:rsid w:val="00C27BDF"/>
    <w:rsid w:val="00C27C6F"/>
    <w:rsid w:val="00C27CFD"/>
    <w:rsid w:val="00C27D0A"/>
    <w:rsid w:val="00C27DA7"/>
    <w:rsid w:val="00C27DC3"/>
    <w:rsid w:val="00C27E06"/>
    <w:rsid w:val="00C27E0E"/>
    <w:rsid w:val="00C27E13"/>
    <w:rsid w:val="00C27E2B"/>
    <w:rsid w:val="00C27E9A"/>
    <w:rsid w:val="00C27EA4"/>
    <w:rsid w:val="00C27F32"/>
    <w:rsid w:val="00C300AC"/>
    <w:rsid w:val="00C300C3"/>
    <w:rsid w:val="00C300D7"/>
    <w:rsid w:val="00C300F4"/>
    <w:rsid w:val="00C30100"/>
    <w:rsid w:val="00C30166"/>
    <w:rsid w:val="00C3019D"/>
    <w:rsid w:val="00C3022D"/>
    <w:rsid w:val="00C3022E"/>
    <w:rsid w:val="00C30280"/>
    <w:rsid w:val="00C3029D"/>
    <w:rsid w:val="00C302D2"/>
    <w:rsid w:val="00C302FB"/>
    <w:rsid w:val="00C3031A"/>
    <w:rsid w:val="00C303E4"/>
    <w:rsid w:val="00C303F6"/>
    <w:rsid w:val="00C3041C"/>
    <w:rsid w:val="00C3041D"/>
    <w:rsid w:val="00C30428"/>
    <w:rsid w:val="00C30446"/>
    <w:rsid w:val="00C304A2"/>
    <w:rsid w:val="00C304B8"/>
    <w:rsid w:val="00C304C2"/>
    <w:rsid w:val="00C305A0"/>
    <w:rsid w:val="00C3062C"/>
    <w:rsid w:val="00C30717"/>
    <w:rsid w:val="00C30756"/>
    <w:rsid w:val="00C30798"/>
    <w:rsid w:val="00C307CA"/>
    <w:rsid w:val="00C3083A"/>
    <w:rsid w:val="00C30847"/>
    <w:rsid w:val="00C30960"/>
    <w:rsid w:val="00C30969"/>
    <w:rsid w:val="00C3097B"/>
    <w:rsid w:val="00C309BF"/>
    <w:rsid w:val="00C309C8"/>
    <w:rsid w:val="00C309DA"/>
    <w:rsid w:val="00C30A43"/>
    <w:rsid w:val="00C30A8C"/>
    <w:rsid w:val="00C30AAB"/>
    <w:rsid w:val="00C30B96"/>
    <w:rsid w:val="00C30B98"/>
    <w:rsid w:val="00C30BFA"/>
    <w:rsid w:val="00C30C34"/>
    <w:rsid w:val="00C30C71"/>
    <w:rsid w:val="00C30C78"/>
    <w:rsid w:val="00C30CC7"/>
    <w:rsid w:val="00C30CCA"/>
    <w:rsid w:val="00C30CF1"/>
    <w:rsid w:val="00C30D06"/>
    <w:rsid w:val="00C30D60"/>
    <w:rsid w:val="00C30D7A"/>
    <w:rsid w:val="00C30D7F"/>
    <w:rsid w:val="00C30DB2"/>
    <w:rsid w:val="00C30DCB"/>
    <w:rsid w:val="00C30DF7"/>
    <w:rsid w:val="00C30E04"/>
    <w:rsid w:val="00C30E12"/>
    <w:rsid w:val="00C30E19"/>
    <w:rsid w:val="00C30E97"/>
    <w:rsid w:val="00C30EB2"/>
    <w:rsid w:val="00C30FBD"/>
    <w:rsid w:val="00C30FFB"/>
    <w:rsid w:val="00C3100C"/>
    <w:rsid w:val="00C3102E"/>
    <w:rsid w:val="00C31068"/>
    <w:rsid w:val="00C31086"/>
    <w:rsid w:val="00C3109D"/>
    <w:rsid w:val="00C310D8"/>
    <w:rsid w:val="00C31136"/>
    <w:rsid w:val="00C31194"/>
    <w:rsid w:val="00C311B1"/>
    <w:rsid w:val="00C31232"/>
    <w:rsid w:val="00C31301"/>
    <w:rsid w:val="00C31317"/>
    <w:rsid w:val="00C31331"/>
    <w:rsid w:val="00C31443"/>
    <w:rsid w:val="00C3146F"/>
    <w:rsid w:val="00C31474"/>
    <w:rsid w:val="00C314DF"/>
    <w:rsid w:val="00C3154E"/>
    <w:rsid w:val="00C315BA"/>
    <w:rsid w:val="00C315F4"/>
    <w:rsid w:val="00C31625"/>
    <w:rsid w:val="00C31634"/>
    <w:rsid w:val="00C3165E"/>
    <w:rsid w:val="00C3170F"/>
    <w:rsid w:val="00C31793"/>
    <w:rsid w:val="00C317B7"/>
    <w:rsid w:val="00C31805"/>
    <w:rsid w:val="00C318EF"/>
    <w:rsid w:val="00C318F3"/>
    <w:rsid w:val="00C31914"/>
    <w:rsid w:val="00C31A09"/>
    <w:rsid w:val="00C31A1D"/>
    <w:rsid w:val="00C31A24"/>
    <w:rsid w:val="00C31A76"/>
    <w:rsid w:val="00C31A7E"/>
    <w:rsid w:val="00C31A95"/>
    <w:rsid w:val="00C31AD0"/>
    <w:rsid w:val="00C31B01"/>
    <w:rsid w:val="00C31B27"/>
    <w:rsid w:val="00C31B7A"/>
    <w:rsid w:val="00C31BA2"/>
    <w:rsid w:val="00C31BAC"/>
    <w:rsid w:val="00C31BEA"/>
    <w:rsid w:val="00C31BF4"/>
    <w:rsid w:val="00C31C2E"/>
    <w:rsid w:val="00C31C6B"/>
    <w:rsid w:val="00C31CC4"/>
    <w:rsid w:val="00C31CD6"/>
    <w:rsid w:val="00C31CFC"/>
    <w:rsid w:val="00C31D0E"/>
    <w:rsid w:val="00C31D21"/>
    <w:rsid w:val="00C31D99"/>
    <w:rsid w:val="00C31DC9"/>
    <w:rsid w:val="00C31EA4"/>
    <w:rsid w:val="00C31EE1"/>
    <w:rsid w:val="00C31FB2"/>
    <w:rsid w:val="00C32046"/>
    <w:rsid w:val="00C320A3"/>
    <w:rsid w:val="00C320A6"/>
    <w:rsid w:val="00C320F4"/>
    <w:rsid w:val="00C320FB"/>
    <w:rsid w:val="00C32106"/>
    <w:rsid w:val="00C321AC"/>
    <w:rsid w:val="00C321C6"/>
    <w:rsid w:val="00C322DD"/>
    <w:rsid w:val="00C32390"/>
    <w:rsid w:val="00C323F6"/>
    <w:rsid w:val="00C32491"/>
    <w:rsid w:val="00C3255C"/>
    <w:rsid w:val="00C325B0"/>
    <w:rsid w:val="00C325C3"/>
    <w:rsid w:val="00C325F2"/>
    <w:rsid w:val="00C32620"/>
    <w:rsid w:val="00C3264C"/>
    <w:rsid w:val="00C3266A"/>
    <w:rsid w:val="00C32706"/>
    <w:rsid w:val="00C32711"/>
    <w:rsid w:val="00C32792"/>
    <w:rsid w:val="00C327A8"/>
    <w:rsid w:val="00C327CF"/>
    <w:rsid w:val="00C327ED"/>
    <w:rsid w:val="00C3287D"/>
    <w:rsid w:val="00C32934"/>
    <w:rsid w:val="00C329A6"/>
    <w:rsid w:val="00C329E9"/>
    <w:rsid w:val="00C32AAE"/>
    <w:rsid w:val="00C32B3E"/>
    <w:rsid w:val="00C32B6B"/>
    <w:rsid w:val="00C32B6C"/>
    <w:rsid w:val="00C32B8E"/>
    <w:rsid w:val="00C32BB5"/>
    <w:rsid w:val="00C32C17"/>
    <w:rsid w:val="00C32C39"/>
    <w:rsid w:val="00C32C72"/>
    <w:rsid w:val="00C32D31"/>
    <w:rsid w:val="00C32D70"/>
    <w:rsid w:val="00C32D76"/>
    <w:rsid w:val="00C32DC9"/>
    <w:rsid w:val="00C32E4E"/>
    <w:rsid w:val="00C32E9F"/>
    <w:rsid w:val="00C32F70"/>
    <w:rsid w:val="00C32F8E"/>
    <w:rsid w:val="00C32FCD"/>
    <w:rsid w:val="00C32FEE"/>
    <w:rsid w:val="00C33018"/>
    <w:rsid w:val="00C3301E"/>
    <w:rsid w:val="00C3304A"/>
    <w:rsid w:val="00C33079"/>
    <w:rsid w:val="00C33092"/>
    <w:rsid w:val="00C33139"/>
    <w:rsid w:val="00C33151"/>
    <w:rsid w:val="00C331BE"/>
    <w:rsid w:val="00C33237"/>
    <w:rsid w:val="00C3323B"/>
    <w:rsid w:val="00C3326B"/>
    <w:rsid w:val="00C332D9"/>
    <w:rsid w:val="00C332EA"/>
    <w:rsid w:val="00C33315"/>
    <w:rsid w:val="00C3331B"/>
    <w:rsid w:val="00C33335"/>
    <w:rsid w:val="00C3336C"/>
    <w:rsid w:val="00C33386"/>
    <w:rsid w:val="00C3338E"/>
    <w:rsid w:val="00C334FF"/>
    <w:rsid w:val="00C3355A"/>
    <w:rsid w:val="00C3358B"/>
    <w:rsid w:val="00C335F1"/>
    <w:rsid w:val="00C3361B"/>
    <w:rsid w:val="00C3361F"/>
    <w:rsid w:val="00C3365D"/>
    <w:rsid w:val="00C336B2"/>
    <w:rsid w:val="00C336E2"/>
    <w:rsid w:val="00C336E5"/>
    <w:rsid w:val="00C336ED"/>
    <w:rsid w:val="00C336EF"/>
    <w:rsid w:val="00C33762"/>
    <w:rsid w:val="00C338CF"/>
    <w:rsid w:val="00C338F0"/>
    <w:rsid w:val="00C33903"/>
    <w:rsid w:val="00C33A98"/>
    <w:rsid w:val="00C33B16"/>
    <w:rsid w:val="00C33B48"/>
    <w:rsid w:val="00C33B4F"/>
    <w:rsid w:val="00C33BD0"/>
    <w:rsid w:val="00C33BE5"/>
    <w:rsid w:val="00C33CB3"/>
    <w:rsid w:val="00C33CE9"/>
    <w:rsid w:val="00C33CF3"/>
    <w:rsid w:val="00C33D18"/>
    <w:rsid w:val="00C33D73"/>
    <w:rsid w:val="00C33E23"/>
    <w:rsid w:val="00C33E91"/>
    <w:rsid w:val="00C33F2B"/>
    <w:rsid w:val="00C33F75"/>
    <w:rsid w:val="00C33FFC"/>
    <w:rsid w:val="00C3402D"/>
    <w:rsid w:val="00C34033"/>
    <w:rsid w:val="00C3407C"/>
    <w:rsid w:val="00C340C4"/>
    <w:rsid w:val="00C340DD"/>
    <w:rsid w:val="00C34106"/>
    <w:rsid w:val="00C34198"/>
    <w:rsid w:val="00C341DE"/>
    <w:rsid w:val="00C34222"/>
    <w:rsid w:val="00C34224"/>
    <w:rsid w:val="00C34261"/>
    <w:rsid w:val="00C342CA"/>
    <w:rsid w:val="00C34300"/>
    <w:rsid w:val="00C34307"/>
    <w:rsid w:val="00C343B6"/>
    <w:rsid w:val="00C343C4"/>
    <w:rsid w:val="00C3440C"/>
    <w:rsid w:val="00C34456"/>
    <w:rsid w:val="00C3446B"/>
    <w:rsid w:val="00C3447B"/>
    <w:rsid w:val="00C344D2"/>
    <w:rsid w:val="00C3451F"/>
    <w:rsid w:val="00C34563"/>
    <w:rsid w:val="00C34585"/>
    <w:rsid w:val="00C345B2"/>
    <w:rsid w:val="00C3465F"/>
    <w:rsid w:val="00C346EF"/>
    <w:rsid w:val="00C3473F"/>
    <w:rsid w:val="00C34765"/>
    <w:rsid w:val="00C347A9"/>
    <w:rsid w:val="00C347DA"/>
    <w:rsid w:val="00C347E9"/>
    <w:rsid w:val="00C3480F"/>
    <w:rsid w:val="00C34816"/>
    <w:rsid w:val="00C3482D"/>
    <w:rsid w:val="00C348A3"/>
    <w:rsid w:val="00C348BA"/>
    <w:rsid w:val="00C348FC"/>
    <w:rsid w:val="00C3499D"/>
    <w:rsid w:val="00C34A03"/>
    <w:rsid w:val="00C34AA2"/>
    <w:rsid w:val="00C34AB2"/>
    <w:rsid w:val="00C34B71"/>
    <w:rsid w:val="00C34B86"/>
    <w:rsid w:val="00C34C4D"/>
    <w:rsid w:val="00C34C8C"/>
    <w:rsid w:val="00C34CB8"/>
    <w:rsid w:val="00C34CEB"/>
    <w:rsid w:val="00C34D76"/>
    <w:rsid w:val="00C34DD3"/>
    <w:rsid w:val="00C34DFC"/>
    <w:rsid w:val="00C34E67"/>
    <w:rsid w:val="00C34ECD"/>
    <w:rsid w:val="00C34ED6"/>
    <w:rsid w:val="00C34EDC"/>
    <w:rsid w:val="00C34F2C"/>
    <w:rsid w:val="00C34F6D"/>
    <w:rsid w:val="00C34FB6"/>
    <w:rsid w:val="00C3506E"/>
    <w:rsid w:val="00C350DA"/>
    <w:rsid w:val="00C35120"/>
    <w:rsid w:val="00C3514B"/>
    <w:rsid w:val="00C351CC"/>
    <w:rsid w:val="00C35229"/>
    <w:rsid w:val="00C35238"/>
    <w:rsid w:val="00C3524E"/>
    <w:rsid w:val="00C35257"/>
    <w:rsid w:val="00C352D2"/>
    <w:rsid w:val="00C35352"/>
    <w:rsid w:val="00C35356"/>
    <w:rsid w:val="00C35367"/>
    <w:rsid w:val="00C3537A"/>
    <w:rsid w:val="00C35387"/>
    <w:rsid w:val="00C353F6"/>
    <w:rsid w:val="00C35483"/>
    <w:rsid w:val="00C35485"/>
    <w:rsid w:val="00C354C0"/>
    <w:rsid w:val="00C35623"/>
    <w:rsid w:val="00C35633"/>
    <w:rsid w:val="00C35689"/>
    <w:rsid w:val="00C356B0"/>
    <w:rsid w:val="00C35717"/>
    <w:rsid w:val="00C3575E"/>
    <w:rsid w:val="00C35778"/>
    <w:rsid w:val="00C35846"/>
    <w:rsid w:val="00C35883"/>
    <w:rsid w:val="00C358DD"/>
    <w:rsid w:val="00C35924"/>
    <w:rsid w:val="00C359CE"/>
    <w:rsid w:val="00C35A36"/>
    <w:rsid w:val="00C35A6F"/>
    <w:rsid w:val="00C35A8F"/>
    <w:rsid w:val="00C35AA6"/>
    <w:rsid w:val="00C35B79"/>
    <w:rsid w:val="00C35CBE"/>
    <w:rsid w:val="00C35CCC"/>
    <w:rsid w:val="00C35D30"/>
    <w:rsid w:val="00C35D43"/>
    <w:rsid w:val="00C35E30"/>
    <w:rsid w:val="00C35E33"/>
    <w:rsid w:val="00C35E45"/>
    <w:rsid w:val="00C35E47"/>
    <w:rsid w:val="00C35E71"/>
    <w:rsid w:val="00C35EBF"/>
    <w:rsid w:val="00C35EEB"/>
    <w:rsid w:val="00C35F0B"/>
    <w:rsid w:val="00C35F74"/>
    <w:rsid w:val="00C36028"/>
    <w:rsid w:val="00C360F2"/>
    <w:rsid w:val="00C360F8"/>
    <w:rsid w:val="00C361E8"/>
    <w:rsid w:val="00C361F2"/>
    <w:rsid w:val="00C36240"/>
    <w:rsid w:val="00C36270"/>
    <w:rsid w:val="00C36271"/>
    <w:rsid w:val="00C3635F"/>
    <w:rsid w:val="00C3636F"/>
    <w:rsid w:val="00C363B0"/>
    <w:rsid w:val="00C363B2"/>
    <w:rsid w:val="00C363DC"/>
    <w:rsid w:val="00C363EF"/>
    <w:rsid w:val="00C36408"/>
    <w:rsid w:val="00C36448"/>
    <w:rsid w:val="00C364B1"/>
    <w:rsid w:val="00C364F2"/>
    <w:rsid w:val="00C364FA"/>
    <w:rsid w:val="00C36517"/>
    <w:rsid w:val="00C36568"/>
    <w:rsid w:val="00C36622"/>
    <w:rsid w:val="00C36670"/>
    <w:rsid w:val="00C36679"/>
    <w:rsid w:val="00C366AD"/>
    <w:rsid w:val="00C366B9"/>
    <w:rsid w:val="00C366E6"/>
    <w:rsid w:val="00C36709"/>
    <w:rsid w:val="00C36755"/>
    <w:rsid w:val="00C3676E"/>
    <w:rsid w:val="00C3678A"/>
    <w:rsid w:val="00C36791"/>
    <w:rsid w:val="00C36977"/>
    <w:rsid w:val="00C369D5"/>
    <w:rsid w:val="00C36A3F"/>
    <w:rsid w:val="00C36A6B"/>
    <w:rsid w:val="00C36A94"/>
    <w:rsid w:val="00C36B15"/>
    <w:rsid w:val="00C36B21"/>
    <w:rsid w:val="00C36B55"/>
    <w:rsid w:val="00C36C58"/>
    <w:rsid w:val="00C36CB7"/>
    <w:rsid w:val="00C36CC3"/>
    <w:rsid w:val="00C36CD7"/>
    <w:rsid w:val="00C36D34"/>
    <w:rsid w:val="00C36D6D"/>
    <w:rsid w:val="00C36D86"/>
    <w:rsid w:val="00C36DBF"/>
    <w:rsid w:val="00C36DE2"/>
    <w:rsid w:val="00C36E33"/>
    <w:rsid w:val="00C36E4C"/>
    <w:rsid w:val="00C36E6F"/>
    <w:rsid w:val="00C36E72"/>
    <w:rsid w:val="00C36EA0"/>
    <w:rsid w:val="00C36F16"/>
    <w:rsid w:val="00C36F46"/>
    <w:rsid w:val="00C36FB3"/>
    <w:rsid w:val="00C36FC3"/>
    <w:rsid w:val="00C36FC5"/>
    <w:rsid w:val="00C37039"/>
    <w:rsid w:val="00C370AC"/>
    <w:rsid w:val="00C370C9"/>
    <w:rsid w:val="00C370EC"/>
    <w:rsid w:val="00C3710E"/>
    <w:rsid w:val="00C3716F"/>
    <w:rsid w:val="00C37193"/>
    <w:rsid w:val="00C37273"/>
    <w:rsid w:val="00C3728F"/>
    <w:rsid w:val="00C372B1"/>
    <w:rsid w:val="00C3735A"/>
    <w:rsid w:val="00C3738B"/>
    <w:rsid w:val="00C373DF"/>
    <w:rsid w:val="00C373F4"/>
    <w:rsid w:val="00C37466"/>
    <w:rsid w:val="00C374EE"/>
    <w:rsid w:val="00C374F8"/>
    <w:rsid w:val="00C37566"/>
    <w:rsid w:val="00C3757B"/>
    <w:rsid w:val="00C375D5"/>
    <w:rsid w:val="00C375E7"/>
    <w:rsid w:val="00C37670"/>
    <w:rsid w:val="00C376B3"/>
    <w:rsid w:val="00C377D4"/>
    <w:rsid w:val="00C377DD"/>
    <w:rsid w:val="00C377EC"/>
    <w:rsid w:val="00C377ED"/>
    <w:rsid w:val="00C377EF"/>
    <w:rsid w:val="00C378AF"/>
    <w:rsid w:val="00C378CA"/>
    <w:rsid w:val="00C378CC"/>
    <w:rsid w:val="00C378E6"/>
    <w:rsid w:val="00C3790D"/>
    <w:rsid w:val="00C37925"/>
    <w:rsid w:val="00C3793F"/>
    <w:rsid w:val="00C3795A"/>
    <w:rsid w:val="00C379A4"/>
    <w:rsid w:val="00C379D3"/>
    <w:rsid w:val="00C37A04"/>
    <w:rsid w:val="00C37A24"/>
    <w:rsid w:val="00C37A6F"/>
    <w:rsid w:val="00C37B01"/>
    <w:rsid w:val="00C37B03"/>
    <w:rsid w:val="00C37B2B"/>
    <w:rsid w:val="00C37B9A"/>
    <w:rsid w:val="00C37BE4"/>
    <w:rsid w:val="00C37C4A"/>
    <w:rsid w:val="00C37C72"/>
    <w:rsid w:val="00C37C77"/>
    <w:rsid w:val="00C37C91"/>
    <w:rsid w:val="00C37CFE"/>
    <w:rsid w:val="00C37D1E"/>
    <w:rsid w:val="00C37D57"/>
    <w:rsid w:val="00C37D64"/>
    <w:rsid w:val="00C37DA2"/>
    <w:rsid w:val="00C37E97"/>
    <w:rsid w:val="00C37EBF"/>
    <w:rsid w:val="00C37FED"/>
    <w:rsid w:val="00C400A1"/>
    <w:rsid w:val="00C40121"/>
    <w:rsid w:val="00C4014B"/>
    <w:rsid w:val="00C401C2"/>
    <w:rsid w:val="00C401D5"/>
    <w:rsid w:val="00C401FA"/>
    <w:rsid w:val="00C40285"/>
    <w:rsid w:val="00C402CF"/>
    <w:rsid w:val="00C402D4"/>
    <w:rsid w:val="00C402DE"/>
    <w:rsid w:val="00C4030B"/>
    <w:rsid w:val="00C40402"/>
    <w:rsid w:val="00C40455"/>
    <w:rsid w:val="00C4046D"/>
    <w:rsid w:val="00C40472"/>
    <w:rsid w:val="00C40594"/>
    <w:rsid w:val="00C405AF"/>
    <w:rsid w:val="00C405B9"/>
    <w:rsid w:val="00C405FF"/>
    <w:rsid w:val="00C40778"/>
    <w:rsid w:val="00C407A1"/>
    <w:rsid w:val="00C407C9"/>
    <w:rsid w:val="00C4080E"/>
    <w:rsid w:val="00C4082F"/>
    <w:rsid w:val="00C4086F"/>
    <w:rsid w:val="00C40887"/>
    <w:rsid w:val="00C40942"/>
    <w:rsid w:val="00C4094E"/>
    <w:rsid w:val="00C409E5"/>
    <w:rsid w:val="00C40A08"/>
    <w:rsid w:val="00C40A27"/>
    <w:rsid w:val="00C40AAC"/>
    <w:rsid w:val="00C40B61"/>
    <w:rsid w:val="00C40B76"/>
    <w:rsid w:val="00C40B87"/>
    <w:rsid w:val="00C40BBA"/>
    <w:rsid w:val="00C40C16"/>
    <w:rsid w:val="00C40C6E"/>
    <w:rsid w:val="00C40C76"/>
    <w:rsid w:val="00C40C9E"/>
    <w:rsid w:val="00C40CD0"/>
    <w:rsid w:val="00C40D26"/>
    <w:rsid w:val="00C40D4F"/>
    <w:rsid w:val="00C40DE5"/>
    <w:rsid w:val="00C40E80"/>
    <w:rsid w:val="00C40EB3"/>
    <w:rsid w:val="00C40EF9"/>
    <w:rsid w:val="00C40F1D"/>
    <w:rsid w:val="00C40F4B"/>
    <w:rsid w:val="00C40FB5"/>
    <w:rsid w:val="00C41028"/>
    <w:rsid w:val="00C41054"/>
    <w:rsid w:val="00C4105E"/>
    <w:rsid w:val="00C41128"/>
    <w:rsid w:val="00C4117F"/>
    <w:rsid w:val="00C41207"/>
    <w:rsid w:val="00C4120A"/>
    <w:rsid w:val="00C41215"/>
    <w:rsid w:val="00C41279"/>
    <w:rsid w:val="00C4133C"/>
    <w:rsid w:val="00C41352"/>
    <w:rsid w:val="00C41384"/>
    <w:rsid w:val="00C41393"/>
    <w:rsid w:val="00C413C3"/>
    <w:rsid w:val="00C41457"/>
    <w:rsid w:val="00C4145B"/>
    <w:rsid w:val="00C41469"/>
    <w:rsid w:val="00C41480"/>
    <w:rsid w:val="00C414DB"/>
    <w:rsid w:val="00C414DE"/>
    <w:rsid w:val="00C41549"/>
    <w:rsid w:val="00C415AB"/>
    <w:rsid w:val="00C41603"/>
    <w:rsid w:val="00C416F7"/>
    <w:rsid w:val="00C41704"/>
    <w:rsid w:val="00C417B9"/>
    <w:rsid w:val="00C41821"/>
    <w:rsid w:val="00C41844"/>
    <w:rsid w:val="00C41852"/>
    <w:rsid w:val="00C41853"/>
    <w:rsid w:val="00C41980"/>
    <w:rsid w:val="00C41A34"/>
    <w:rsid w:val="00C41ADD"/>
    <w:rsid w:val="00C41AE7"/>
    <w:rsid w:val="00C41C08"/>
    <w:rsid w:val="00C41C17"/>
    <w:rsid w:val="00C41C49"/>
    <w:rsid w:val="00C41C4A"/>
    <w:rsid w:val="00C41CBC"/>
    <w:rsid w:val="00C41CCA"/>
    <w:rsid w:val="00C41E60"/>
    <w:rsid w:val="00C41E88"/>
    <w:rsid w:val="00C41EF7"/>
    <w:rsid w:val="00C41F9F"/>
    <w:rsid w:val="00C42017"/>
    <w:rsid w:val="00C4202C"/>
    <w:rsid w:val="00C4214C"/>
    <w:rsid w:val="00C421A3"/>
    <w:rsid w:val="00C421C4"/>
    <w:rsid w:val="00C4220B"/>
    <w:rsid w:val="00C42223"/>
    <w:rsid w:val="00C42283"/>
    <w:rsid w:val="00C422AF"/>
    <w:rsid w:val="00C422C6"/>
    <w:rsid w:val="00C422CF"/>
    <w:rsid w:val="00C4232C"/>
    <w:rsid w:val="00C4235A"/>
    <w:rsid w:val="00C423CF"/>
    <w:rsid w:val="00C423DD"/>
    <w:rsid w:val="00C42475"/>
    <w:rsid w:val="00C4247A"/>
    <w:rsid w:val="00C424D3"/>
    <w:rsid w:val="00C424EE"/>
    <w:rsid w:val="00C42528"/>
    <w:rsid w:val="00C425E2"/>
    <w:rsid w:val="00C42613"/>
    <w:rsid w:val="00C4268E"/>
    <w:rsid w:val="00C42748"/>
    <w:rsid w:val="00C427B8"/>
    <w:rsid w:val="00C427FE"/>
    <w:rsid w:val="00C42893"/>
    <w:rsid w:val="00C42934"/>
    <w:rsid w:val="00C42990"/>
    <w:rsid w:val="00C42A5C"/>
    <w:rsid w:val="00C42A9A"/>
    <w:rsid w:val="00C42A9C"/>
    <w:rsid w:val="00C42AE4"/>
    <w:rsid w:val="00C42AEB"/>
    <w:rsid w:val="00C42B08"/>
    <w:rsid w:val="00C42BC0"/>
    <w:rsid w:val="00C42BF3"/>
    <w:rsid w:val="00C42C87"/>
    <w:rsid w:val="00C42DA7"/>
    <w:rsid w:val="00C42E20"/>
    <w:rsid w:val="00C42E30"/>
    <w:rsid w:val="00C42E78"/>
    <w:rsid w:val="00C42E88"/>
    <w:rsid w:val="00C42EF3"/>
    <w:rsid w:val="00C42F56"/>
    <w:rsid w:val="00C42F63"/>
    <w:rsid w:val="00C42F7A"/>
    <w:rsid w:val="00C42FCC"/>
    <w:rsid w:val="00C43034"/>
    <w:rsid w:val="00C43048"/>
    <w:rsid w:val="00C4312A"/>
    <w:rsid w:val="00C43170"/>
    <w:rsid w:val="00C4317D"/>
    <w:rsid w:val="00C431D0"/>
    <w:rsid w:val="00C4323C"/>
    <w:rsid w:val="00C43253"/>
    <w:rsid w:val="00C4327E"/>
    <w:rsid w:val="00C432EE"/>
    <w:rsid w:val="00C4333E"/>
    <w:rsid w:val="00C4334C"/>
    <w:rsid w:val="00C433AB"/>
    <w:rsid w:val="00C433B0"/>
    <w:rsid w:val="00C433C3"/>
    <w:rsid w:val="00C433C7"/>
    <w:rsid w:val="00C43421"/>
    <w:rsid w:val="00C434A9"/>
    <w:rsid w:val="00C434EE"/>
    <w:rsid w:val="00C4351B"/>
    <w:rsid w:val="00C4351F"/>
    <w:rsid w:val="00C43560"/>
    <w:rsid w:val="00C43567"/>
    <w:rsid w:val="00C43575"/>
    <w:rsid w:val="00C4363E"/>
    <w:rsid w:val="00C436FB"/>
    <w:rsid w:val="00C43714"/>
    <w:rsid w:val="00C43776"/>
    <w:rsid w:val="00C43779"/>
    <w:rsid w:val="00C437D0"/>
    <w:rsid w:val="00C437D1"/>
    <w:rsid w:val="00C437E2"/>
    <w:rsid w:val="00C439C2"/>
    <w:rsid w:val="00C43A5E"/>
    <w:rsid w:val="00C43AC7"/>
    <w:rsid w:val="00C43B0B"/>
    <w:rsid w:val="00C43B0D"/>
    <w:rsid w:val="00C43B6C"/>
    <w:rsid w:val="00C43B89"/>
    <w:rsid w:val="00C43BB4"/>
    <w:rsid w:val="00C43C42"/>
    <w:rsid w:val="00C43C69"/>
    <w:rsid w:val="00C43C76"/>
    <w:rsid w:val="00C43C7C"/>
    <w:rsid w:val="00C43D06"/>
    <w:rsid w:val="00C43D0B"/>
    <w:rsid w:val="00C43D89"/>
    <w:rsid w:val="00C43D8C"/>
    <w:rsid w:val="00C43E12"/>
    <w:rsid w:val="00C43E15"/>
    <w:rsid w:val="00C43E21"/>
    <w:rsid w:val="00C43E6B"/>
    <w:rsid w:val="00C43EA7"/>
    <w:rsid w:val="00C43EAA"/>
    <w:rsid w:val="00C43F50"/>
    <w:rsid w:val="00C43F56"/>
    <w:rsid w:val="00C43FF0"/>
    <w:rsid w:val="00C44003"/>
    <w:rsid w:val="00C440AC"/>
    <w:rsid w:val="00C440B7"/>
    <w:rsid w:val="00C440F9"/>
    <w:rsid w:val="00C4416F"/>
    <w:rsid w:val="00C441BE"/>
    <w:rsid w:val="00C441C2"/>
    <w:rsid w:val="00C442DA"/>
    <w:rsid w:val="00C442FD"/>
    <w:rsid w:val="00C4432C"/>
    <w:rsid w:val="00C4433F"/>
    <w:rsid w:val="00C4435A"/>
    <w:rsid w:val="00C443A6"/>
    <w:rsid w:val="00C443E5"/>
    <w:rsid w:val="00C443E6"/>
    <w:rsid w:val="00C44435"/>
    <w:rsid w:val="00C4445E"/>
    <w:rsid w:val="00C444C6"/>
    <w:rsid w:val="00C44535"/>
    <w:rsid w:val="00C44546"/>
    <w:rsid w:val="00C4467D"/>
    <w:rsid w:val="00C4468F"/>
    <w:rsid w:val="00C44721"/>
    <w:rsid w:val="00C447E6"/>
    <w:rsid w:val="00C4482C"/>
    <w:rsid w:val="00C4488B"/>
    <w:rsid w:val="00C4488D"/>
    <w:rsid w:val="00C44891"/>
    <w:rsid w:val="00C448C1"/>
    <w:rsid w:val="00C448FF"/>
    <w:rsid w:val="00C44942"/>
    <w:rsid w:val="00C44989"/>
    <w:rsid w:val="00C4498E"/>
    <w:rsid w:val="00C449A8"/>
    <w:rsid w:val="00C449C5"/>
    <w:rsid w:val="00C449CB"/>
    <w:rsid w:val="00C44A63"/>
    <w:rsid w:val="00C44B40"/>
    <w:rsid w:val="00C44B70"/>
    <w:rsid w:val="00C44B76"/>
    <w:rsid w:val="00C44BB7"/>
    <w:rsid w:val="00C44BC2"/>
    <w:rsid w:val="00C44C46"/>
    <w:rsid w:val="00C44C79"/>
    <w:rsid w:val="00C44CA1"/>
    <w:rsid w:val="00C44CA6"/>
    <w:rsid w:val="00C44D50"/>
    <w:rsid w:val="00C44DA1"/>
    <w:rsid w:val="00C44DD3"/>
    <w:rsid w:val="00C44E6C"/>
    <w:rsid w:val="00C44E75"/>
    <w:rsid w:val="00C44E94"/>
    <w:rsid w:val="00C44F02"/>
    <w:rsid w:val="00C44F11"/>
    <w:rsid w:val="00C44F23"/>
    <w:rsid w:val="00C44F5D"/>
    <w:rsid w:val="00C44FFD"/>
    <w:rsid w:val="00C4500C"/>
    <w:rsid w:val="00C45069"/>
    <w:rsid w:val="00C4506B"/>
    <w:rsid w:val="00C450AF"/>
    <w:rsid w:val="00C450B0"/>
    <w:rsid w:val="00C45102"/>
    <w:rsid w:val="00C45110"/>
    <w:rsid w:val="00C45190"/>
    <w:rsid w:val="00C45196"/>
    <w:rsid w:val="00C451CA"/>
    <w:rsid w:val="00C4526D"/>
    <w:rsid w:val="00C452E7"/>
    <w:rsid w:val="00C452F3"/>
    <w:rsid w:val="00C45334"/>
    <w:rsid w:val="00C45375"/>
    <w:rsid w:val="00C453FD"/>
    <w:rsid w:val="00C45407"/>
    <w:rsid w:val="00C45493"/>
    <w:rsid w:val="00C454A8"/>
    <w:rsid w:val="00C45558"/>
    <w:rsid w:val="00C45571"/>
    <w:rsid w:val="00C45573"/>
    <w:rsid w:val="00C455C8"/>
    <w:rsid w:val="00C455DC"/>
    <w:rsid w:val="00C45720"/>
    <w:rsid w:val="00C45764"/>
    <w:rsid w:val="00C457CB"/>
    <w:rsid w:val="00C45889"/>
    <w:rsid w:val="00C4589D"/>
    <w:rsid w:val="00C4594D"/>
    <w:rsid w:val="00C459F7"/>
    <w:rsid w:val="00C45A21"/>
    <w:rsid w:val="00C45A44"/>
    <w:rsid w:val="00C45A6A"/>
    <w:rsid w:val="00C45AB6"/>
    <w:rsid w:val="00C45B6A"/>
    <w:rsid w:val="00C45B7E"/>
    <w:rsid w:val="00C45B8E"/>
    <w:rsid w:val="00C45B8F"/>
    <w:rsid w:val="00C45BA5"/>
    <w:rsid w:val="00C45BF2"/>
    <w:rsid w:val="00C45C51"/>
    <w:rsid w:val="00C45CDD"/>
    <w:rsid w:val="00C45D04"/>
    <w:rsid w:val="00C45D19"/>
    <w:rsid w:val="00C45D23"/>
    <w:rsid w:val="00C45D6B"/>
    <w:rsid w:val="00C45D9B"/>
    <w:rsid w:val="00C45D9C"/>
    <w:rsid w:val="00C45E28"/>
    <w:rsid w:val="00C45E34"/>
    <w:rsid w:val="00C45E88"/>
    <w:rsid w:val="00C45EB5"/>
    <w:rsid w:val="00C45F60"/>
    <w:rsid w:val="00C45F7A"/>
    <w:rsid w:val="00C45F98"/>
    <w:rsid w:val="00C45FB6"/>
    <w:rsid w:val="00C45FDD"/>
    <w:rsid w:val="00C4600C"/>
    <w:rsid w:val="00C46018"/>
    <w:rsid w:val="00C460E8"/>
    <w:rsid w:val="00C4610A"/>
    <w:rsid w:val="00C4615D"/>
    <w:rsid w:val="00C461DF"/>
    <w:rsid w:val="00C46232"/>
    <w:rsid w:val="00C46246"/>
    <w:rsid w:val="00C46269"/>
    <w:rsid w:val="00C4628D"/>
    <w:rsid w:val="00C46308"/>
    <w:rsid w:val="00C46311"/>
    <w:rsid w:val="00C46315"/>
    <w:rsid w:val="00C46375"/>
    <w:rsid w:val="00C4639E"/>
    <w:rsid w:val="00C463B0"/>
    <w:rsid w:val="00C463C6"/>
    <w:rsid w:val="00C46462"/>
    <w:rsid w:val="00C464A8"/>
    <w:rsid w:val="00C46501"/>
    <w:rsid w:val="00C465D7"/>
    <w:rsid w:val="00C46624"/>
    <w:rsid w:val="00C4665F"/>
    <w:rsid w:val="00C4668F"/>
    <w:rsid w:val="00C4671D"/>
    <w:rsid w:val="00C46801"/>
    <w:rsid w:val="00C46814"/>
    <w:rsid w:val="00C46835"/>
    <w:rsid w:val="00C4683D"/>
    <w:rsid w:val="00C4688D"/>
    <w:rsid w:val="00C4688F"/>
    <w:rsid w:val="00C46930"/>
    <w:rsid w:val="00C46970"/>
    <w:rsid w:val="00C469D1"/>
    <w:rsid w:val="00C469D2"/>
    <w:rsid w:val="00C469DF"/>
    <w:rsid w:val="00C469E2"/>
    <w:rsid w:val="00C46A95"/>
    <w:rsid w:val="00C46C6A"/>
    <w:rsid w:val="00C46C8B"/>
    <w:rsid w:val="00C46C8C"/>
    <w:rsid w:val="00C46CBF"/>
    <w:rsid w:val="00C46CC3"/>
    <w:rsid w:val="00C46CCC"/>
    <w:rsid w:val="00C46CD9"/>
    <w:rsid w:val="00C46D39"/>
    <w:rsid w:val="00C46D94"/>
    <w:rsid w:val="00C46DFD"/>
    <w:rsid w:val="00C46E03"/>
    <w:rsid w:val="00C46E4A"/>
    <w:rsid w:val="00C46EA4"/>
    <w:rsid w:val="00C46EBD"/>
    <w:rsid w:val="00C46F1C"/>
    <w:rsid w:val="00C46F69"/>
    <w:rsid w:val="00C46F90"/>
    <w:rsid w:val="00C46FAC"/>
    <w:rsid w:val="00C46FD5"/>
    <w:rsid w:val="00C47017"/>
    <w:rsid w:val="00C47029"/>
    <w:rsid w:val="00C47036"/>
    <w:rsid w:val="00C47037"/>
    <w:rsid w:val="00C4705D"/>
    <w:rsid w:val="00C4706E"/>
    <w:rsid w:val="00C4707E"/>
    <w:rsid w:val="00C47129"/>
    <w:rsid w:val="00C4717E"/>
    <w:rsid w:val="00C47182"/>
    <w:rsid w:val="00C471E7"/>
    <w:rsid w:val="00C47203"/>
    <w:rsid w:val="00C4720C"/>
    <w:rsid w:val="00C47271"/>
    <w:rsid w:val="00C472B5"/>
    <w:rsid w:val="00C4732A"/>
    <w:rsid w:val="00C4736E"/>
    <w:rsid w:val="00C474DD"/>
    <w:rsid w:val="00C474F3"/>
    <w:rsid w:val="00C4757D"/>
    <w:rsid w:val="00C4761E"/>
    <w:rsid w:val="00C47643"/>
    <w:rsid w:val="00C476B7"/>
    <w:rsid w:val="00C476E9"/>
    <w:rsid w:val="00C47827"/>
    <w:rsid w:val="00C478E2"/>
    <w:rsid w:val="00C47948"/>
    <w:rsid w:val="00C47961"/>
    <w:rsid w:val="00C479E3"/>
    <w:rsid w:val="00C479E8"/>
    <w:rsid w:val="00C479E9"/>
    <w:rsid w:val="00C47AFF"/>
    <w:rsid w:val="00C47B5A"/>
    <w:rsid w:val="00C47B74"/>
    <w:rsid w:val="00C47BB3"/>
    <w:rsid w:val="00C47C19"/>
    <w:rsid w:val="00C47C88"/>
    <w:rsid w:val="00C47CB2"/>
    <w:rsid w:val="00C47D0B"/>
    <w:rsid w:val="00C47DE2"/>
    <w:rsid w:val="00C47E01"/>
    <w:rsid w:val="00C47ECE"/>
    <w:rsid w:val="00C47EF8"/>
    <w:rsid w:val="00C47F49"/>
    <w:rsid w:val="00C47FF9"/>
    <w:rsid w:val="00C50017"/>
    <w:rsid w:val="00C5001A"/>
    <w:rsid w:val="00C50033"/>
    <w:rsid w:val="00C50034"/>
    <w:rsid w:val="00C50068"/>
    <w:rsid w:val="00C5014B"/>
    <w:rsid w:val="00C501BE"/>
    <w:rsid w:val="00C501CB"/>
    <w:rsid w:val="00C50267"/>
    <w:rsid w:val="00C502F0"/>
    <w:rsid w:val="00C50344"/>
    <w:rsid w:val="00C5034C"/>
    <w:rsid w:val="00C50366"/>
    <w:rsid w:val="00C503C2"/>
    <w:rsid w:val="00C503FC"/>
    <w:rsid w:val="00C5044D"/>
    <w:rsid w:val="00C50452"/>
    <w:rsid w:val="00C5049B"/>
    <w:rsid w:val="00C504BD"/>
    <w:rsid w:val="00C504E1"/>
    <w:rsid w:val="00C50510"/>
    <w:rsid w:val="00C5056D"/>
    <w:rsid w:val="00C505DD"/>
    <w:rsid w:val="00C50631"/>
    <w:rsid w:val="00C50687"/>
    <w:rsid w:val="00C507FF"/>
    <w:rsid w:val="00C50808"/>
    <w:rsid w:val="00C50853"/>
    <w:rsid w:val="00C50882"/>
    <w:rsid w:val="00C5088C"/>
    <w:rsid w:val="00C508D5"/>
    <w:rsid w:val="00C508F0"/>
    <w:rsid w:val="00C5097A"/>
    <w:rsid w:val="00C50985"/>
    <w:rsid w:val="00C50A11"/>
    <w:rsid w:val="00C50ADD"/>
    <w:rsid w:val="00C50BB5"/>
    <w:rsid w:val="00C50BD0"/>
    <w:rsid w:val="00C50C08"/>
    <w:rsid w:val="00C50C14"/>
    <w:rsid w:val="00C50C63"/>
    <w:rsid w:val="00C50CEA"/>
    <w:rsid w:val="00C50D33"/>
    <w:rsid w:val="00C50D78"/>
    <w:rsid w:val="00C50D9C"/>
    <w:rsid w:val="00C50DCA"/>
    <w:rsid w:val="00C50E0C"/>
    <w:rsid w:val="00C50E8F"/>
    <w:rsid w:val="00C50EB8"/>
    <w:rsid w:val="00C50EED"/>
    <w:rsid w:val="00C50F47"/>
    <w:rsid w:val="00C50F5C"/>
    <w:rsid w:val="00C50F95"/>
    <w:rsid w:val="00C50FE9"/>
    <w:rsid w:val="00C51044"/>
    <w:rsid w:val="00C5109F"/>
    <w:rsid w:val="00C510A1"/>
    <w:rsid w:val="00C5119E"/>
    <w:rsid w:val="00C511CE"/>
    <w:rsid w:val="00C511CF"/>
    <w:rsid w:val="00C511F1"/>
    <w:rsid w:val="00C51288"/>
    <w:rsid w:val="00C512C8"/>
    <w:rsid w:val="00C512F8"/>
    <w:rsid w:val="00C5130B"/>
    <w:rsid w:val="00C51347"/>
    <w:rsid w:val="00C513DA"/>
    <w:rsid w:val="00C513DC"/>
    <w:rsid w:val="00C51421"/>
    <w:rsid w:val="00C514B9"/>
    <w:rsid w:val="00C51524"/>
    <w:rsid w:val="00C515DD"/>
    <w:rsid w:val="00C515F2"/>
    <w:rsid w:val="00C515FA"/>
    <w:rsid w:val="00C5160C"/>
    <w:rsid w:val="00C5161F"/>
    <w:rsid w:val="00C51682"/>
    <w:rsid w:val="00C516C9"/>
    <w:rsid w:val="00C516EA"/>
    <w:rsid w:val="00C5186B"/>
    <w:rsid w:val="00C5186C"/>
    <w:rsid w:val="00C51939"/>
    <w:rsid w:val="00C5195F"/>
    <w:rsid w:val="00C519C2"/>
    <w:rsid w:val="00C519CC"/>
    <w:rsid w:val="00C519DD"/>
    <w:rsid w:val="00C51A70"/>
    <w:rsid w:val="00C51AEC"/>
    <w:rsid w:val="00C51B59"/>
    <w:rsid w:val="00C51BB1"/>
    <w:rsid w:val="00C51BFE"/>
    <w:rsid w:val="00C51C4E"/>
    <w:rsid w:val="00C51C60"/>
    <w:rsid w:val="00C51CA8"/>
    <w:rsid w:val="00C51CBF"/>
    <w:rsid w:val="00C51CE0"/>
    <w:rsid w:val="00C51CFB"/>
    <w:rsid w:val="00C51D11"/>
    <w:rsid w:val="00C51DDF"/>
    <w:rsid w:val="00C51ECA"/>
    <w:rsid w:val="00C51F99"/>
    <w:rsid w:val="00C51FA7"/>
    <w:rsid w:val="00C51FD6"/>
    <w:rsid w:val="00C51FFB"/>
    <w:rsid w:val="00C52040"/>
    <w:rsid w:val="00C5207D"/>
    <w:rsid w:val="00C52082"/>
    <w:rsid w:val="00C52090"/>
    <w:rsid w:val="00C5217B"/>
    <w:rsid w:val="00C5218C"/>
    <w:rsid w:val="00C5220F"/>
    <w:rsid w:val="00C522C4"/>
    <w:rsid w:val="00C52371"/>
    <w:rsid w:val="00C52465"/>
    <w:rsid w:val="00C5248B"/>
    <w:rsid w:val="00C52499"/>
    <w:rsid w:val="00C524C9"/>
    <w:rsid w:val="00C524EC"/>
    <w:rsid w:val="00C5251D"/>
    <w:rsid w:val="00C52530"/>
    <w:rsid w:val="00C52533"/>
    <w:rsid w:val="00C52538"/>
    <w:rsid w:val="00C52576"/>
    <w:rsid w:val="00C525D4"/>
    <w:rsid w:val="00C5267B"/>
    <w:rsid w:val="00C52682"/>
    <w:rsid w:val="00C526C4"/>
    <w:rsid w:val="00C5271C"/>
    <w:rsid w:val="00C52722"/>
    <w:rsid w:val="00C52817"/>
    <w:rsid w:val="00C52869"/>
    <w:rsid w:val="00C528BC"/>
    <w:rsid w:val="00C52919"/>
    <w:rsid w:val="00C5291F"/>
    <w:rsid w:val="00C52931"/>
    <w:rsid w:val="00C5297A"/>
    <w:rsid w:val="00C529D5"/>
    <w:rsid w:val="00C529F6"/>
    <w:rsid w:val="00C52A0C"/>
    <w:rsid w:val="00C52A10"/>
    <w:rsid w:val="00C52A56"/>
    <w:rsid w:val="00C52A7A"/>
    <w:rsid w:val="00C52AE9"/>
    <w:rsid w:val="00C52AFC"/>
    <w:rsid w:val="00C52B02"/>
    <w:rsid w:val="00C52B0C"/>
    <w:rsid w:val="00C52B63"/>
    <w:rsid w:val="00C52B6F"/>
    <w:rsid w:val="00C52B7F"/>
    <w:rsid w:val="00C52BA0"/>
    <w:rsid w:val="00C52BC3"/>
    <w:rsid w:val="00C52BE9"/>
    <w:rsid w:val="00C52D06"/>
    <w:rsid w:val="00C52D12"/>
    <w:rsid w:val="00C52D8E"/>
    <w:rsid w:val="00C52DDC"/>
    <w:rsid w:val="00C52DE5"/>
    <w:rsid w:val="00C52E91"/>
    <w:rsid w:val="00C52E96"/>
    <w:rsid w:val="00C52EA7"/>
    <w:rsid w:val="00C52EB0"/>
    <w:rsid w:val="00C52EB4"/>
    <w:rsid w:val="00C52ECA"/>
    <w:rsid w:val="00C52EFB"/>
    <w:rsid w:val="00C52F1D"/>
    <w:rsid w:val="00C52F61"/>
    <w:rsid w:val="00C52F68"/>
    <w:rsid w:val="00C52F74"/>
    <w:rsid w:val="00C52FBA"/>
    <w:rsid w:val="00C53001"/>
    <w:rsid w:val="00C53005"/>
    <w:rsid w:val="00C53021"/>
    <w:rsid w:val="00C53050"/>
    <w:rsid w:val="00C5309C"/>
    <w:rsid w:val="00C530B7"/>
    <w:rsid w:val="00C530D9"/>
    <w:rsid w:val="00C5318A"/>
    <w:rsid w:val="00C531A7"/>
    <w:rsid w:val="00C531D2"/>
    <w:rsid w:val="00C5321F"/>
    <w:rsid w:val="00C53246"/>
    <w:rsid w:val="00C5324F"/>
    <w:rsid w:val="00C53283"/>
    <w:rsid w:val="00C53291"/>
    <w:rsid w:val="00C532DA"/>
    <w:rsid w:val="00C532E4"/>
    <w:rsid w:val="00C5330E"/>
    <w:rsid w:val="00C533A3"/>
    <w:rsid w:val="00C533DE"/>
    <w:rsid w:val="00C533F2"/>
    <w:rsid w:val="00C53405"/>
    <w:rsid w:val="00C5341A"/>
    <w:rsid w:val="00C53447"/>
    <w:rsid w:val="00C53462"/>
    <w:rsid w:val="00C534E4"/>
    <w:rsid w:val="00C535AE"/>
    <w:rsid w:val="00C535BC"/>
    <w:rsid w:val="00C535F0"/>
    <w:rsid w:val="00C53612"/>
    <w:rsid w:val="00C53649"/>
    <w:rsid w:val="00C5364C"/>
    <w:rsid w:val="00C536AB"/>
    <w:rsid w:val="00C53702"/>
    <w:rsid w:val="00C53752"/>
    <w:rsid w:val="00C537E0"/>
    <w:rsid w:val="00C5384F"/>
    <w:rsid w:val="00C5387E"/>
    <w:rsid w:val="00C538F1"/>
    <w:rsid w:val="00C5390A"/>
    <w:rsid w:val="00C53912"/>
    <w:rsid w:val="00C5394F"/>
    <w:rsid w:val="00C5398A"/>
    <w:rsid w:val="00C539CD"/>
    <w:rsid w:val="00C53A2B"/>
    <w:rsid w:val="00C53A81"/>
    <w:rsid w:val="00C53A9F"/>
    <w:rsid w:val="00C53AFC"/>
    <w:rsid w:val="00C53B01"/>
    <w:rsid w:val="00C53B22"/>
    <w:rsid w:val="00C53B29"/>
    <w:rsid w:val="00C53B84"/>
    <w:rsid w:val="00C53BC8"/>
    <w:rsid w:val="00C53BE8"/>
    <w:rsid w:val="00C53C1B"/>
    <w:rsid w:val="00C53CB6"/>
    <w:rsid w:val="00C53CDA"/>
    <w:rsid w:val="00C53D84"/>
    <w:rsid w:val="00C53DE8"/>
    <w:rsid w:val="00C53E16"/>
    <w:rsid w:val="00C53E83"/>
    <w:rsid w:val="00C53E92"/>
    <w:rsid w:val="00C53EA4"/>
    <w:rsid w:val="00C53EEF"/>
    <w:rsid w:val="00C53EF9"/>
    <w:rsid w:val="00C53F59"/>
    <w:rsid w:val="00C53FA8"/>
    <w:rsid w:val="00C53FD9"/>
    <w:rsid w:val="00C54001"/>
    <w:rsid w:val="00C54055"/>
    <w:rsid w:val="00C541C1"/>
    <w:rsid w:val="00C541C8"/>
    <w:rsid w:val="00C54210"/>
    <w:rsid w:val="00C54243"/>
    <w:rsid w:val="00C54273"/>
    <w:rsid w:val="00C5427E"/>
    <w:rsid w:val="00C542D0"/>
    <w:rsid w:val="00C54401"/>
    <w:rsid w:val="00C5443B"/>
    <w:rsid w:val="00C5446D"/>
    <w:rsid w:val="00C544A8"/>
    <w:rsid w:val="00C544BD"/>
    <w:rsid w:val="00C544C0"/>
    <w:rsid w:val="00C544EB"/>
    <w:rsid w:val="00C54501"/>
    <w:rsid w:val="00C54506"/>
    <w:rsid w:val="00C54541"/>
    <w:rsid w:val="00C54573"/>
    <w:rsid w:val="00C545D8"/>
    <w:rsid w:val="00C545F6"/>
    <w:rsid w:val="00C54632"/>
    <w:rsid w:val="00C54656"/>
    <w:rsid w:val="00C54686"/>
    <w:rsid w:val="00C546DD"/>
    <w:rsid w:val="00C546F3"/>
    <w:rsid w:val="00C547B4"/>
    <w:rsid w:val="00C547C2"/>
    <w:rsid w:val="00C547DC"/>
    <w:rsid w:val="00C547E9"/>
    <w:rsid w:val="00C54934"/>
    <w:rsid w:val="00C54941"/>
    <w:rsid w:val="00C5494A"/>
    <w:rsid w:val="00C54997"/>
    <w:rsid w:val="00C549A2"/>
    <w:rsid w:val="00C549D3"/>
    <w:rsid w:val="00C549D8"/>
    <w:rsid w:val="00C54A7B"/>
    <w:rsid w:val="00C54A85"/>
    <w:rsid w:val="00C54ACC"/>
    <w:rsid w:val="00C54AF3"/>
    <w:rsid w:val="00C54B06"/>
    <w:rsid w:val="00C54B1B"/>
    <w:rsid w:val="00C54B22"/>
    <w:rsid w:val="00C54B2A"/>
    <w:rsid w:val="00C54B31"/>
    <w:rsid w:val="00C54BC7"/>
    <w:rsid w:val="00C54C36"/>
    <w:rsid w:val="00C54C6E"/>
    <w:rsid w:val="00C54C73"/>
    <w:rsid w:val="00C54CF8"/>
    <w:rsid w:val="00C54D34"/>
    <w:rsid w:val="00C54D7B"/>
    <w:rsid w:val="00C54DA3"/>
    <w:rsid w:val="00C54DAC"/>
    <w:rsid w:val="00C54DBF"/>
    <w:rsid w:val="00C54E11"/>
    <w:rsid w:val="00C54E12"/>
    <w:rsid w:val="00C54E3E"/>
    <w:rsid w:val="00C54E57"/>
    <w:rsid w:val="00C54E67"/>
    <w:rsid w:val="00C54E8B"/>
    <w:rsid w:val="00C54F20"/>
    <w:rsid w:val="00C54F51"/>
    <w:rsid w:val="00C54F53"/>
    <w:rsid w:val="00C54F8A"/>
    <w:rsid w:val="00C54FA2"/>
    <w:rsid w:val="00C5503C"/>
    <w:rsid w:val="00C55073"/>
    <w:rsid w:val="00C550A4"/>
    <w:rsid w:val="00C550BF"/>
    <w:rsid w:val="00C5510D"/>
    <w:rsid w:val="00C55124"/>
    <w:rsid w:val="00C5516A"/>
    <w:rsid w:val="00C551D2"/>
    <w:rsid w:val="00C551F0"/>
    <w:rsid w:val="00C55213"/>
    <w:rsid w:val="00C55220"/>
    <w:rsid w:val="00C55234"/>
    <w:rsid w:val="00C55290"/>
    <w:rsid w:val="00C5529F"/>
    <w:rsid w:val="00C5534B"/>
    <w:rsid w:val="00C55395"/>
    <w:rsid w:val="00C5539F"/>
    <w:rsid w:val="00C5545C"/>
    <w:rsid w:val="00C554FB"/>
    <w:rsid w:val="00C554FC"/>
    <w:rsid w:val="00C55538"/>
    <w:rsid w:val="00C5557F"/>
    <w:rsid w:val="00C555E5"/>
    <w:rsid w:val="00C55644"/>
    <w:rsid w:val="00C55708"/>
    <w:rsid w:val="00C55716"/>
    <w:rsid w:val="00C55730"/>
    <w:rsid w:val="00C55757"/>
    <w:rsid w:val="00C5575F"/>
    <w:rsid w:val="00C5578E"/>
    <w:rsid w:val="00C557C2"/>
    <w:rsid w:val="00C557DD"/>
    <w:rsid w:val="00C557E5"/>
    <w:rsid w:val="00C5580F"/>
    <w:rsid w:val="00C5582C"/>
    <w:rsid w:val="00C55890"/>
    <w:rsid w:val="00C55987"/>
    <w:rsid w:val="00C559E8"/>
    <w:rsid w:val="00C559F6"/>
    <w:rsid w:val="00C55A1B"/>
    <w:rsid w:val="00C55A36"/>
    <w:rsid w:val="00C55AAE"/>
    <w:rsid w:val="00C55ACD"/>
    <w:rsid w:val="00C55AE8"/>
    <w:rsid w:val="00C55B36"/>
    <w:rsid w:val="00C55B40"/>
    <w:rsid w:val="00C55C19"/>
    <w:rsid w:val="00C55C32"/>
    <w:rsid w:val="00C55C83"/>
    <w:rsid w:val="00C55D6F"/>
    <w:rsid w:val="00C55D71"/>
    <w:rsid w:val="00C55D72"/>
    <w:rsid w:val="00C55D82"/>
    <w:rsid w:val="00C55DA0"/>
    <w:rsid w:val="00C55DA7"/>
    <w:rsid w:val="00C55DCD"/>
    <w:rsid w:val="00C55DE0"/>
    <w:rsid w:val="00C55E2A"/>
    <w:rsid w:val="00C55EA8"/>
    <w:rsid w:val="00C55EB7"/>
    <w:rsid w:val="00C55F04"/>
    <w:rsid w:val="00C55F88"/>
    <w:rsid w:val="00C55F94"/>
    <w:rsid w:val="00C55FA1"/>
    <w:rsid w:val="00C55FC6"/>
    <w:rsid w:val="00C55FCD"/>
    <w:rsid w:val="00C55FCE"/>
    <w:rsid w:val="00C5600C"/>
    <w:rsid w:val="00C5602E"/>
    <w:rsid w:val="00C5603A"/>
    <w:rsid w:val="00C5607D"/>
    <w:rsid w:val="00C560A1"/>
    <w:rsid w:val="00C560BE"/>
    <w:rsid w:val="00C56104"/>
    <w:rsid w:val="00C5613F"/>
    <w:rsid w:val="00C56162"/>
    <w:rsid w:val="00C56180"/>
    <w:rsid w:val="00C561AB"/>
    <w:rsid w:val="00C56248"/>
    <w:rsid w:val="00C562AF"/>
    <w:rsid w:val="00C562D9"/>
    <w:rsid w:val="00C5634D"/>
    <w:rsid w:val="00C56368"/>
    <w:rsid w:val="00C5637E"/>
    <w:rsid w:val="00C563A0"/>
    <w:rsid w:val="00C56450"/>
    <w:rsid w:val="00C5648D"/>
    <w:rsid w:val="00C56497"/>
    <w:rsid w:val="00C564AA"/>
    <w:rsid w:val="00C564CD"/>
    <w:rsid w:val="00C564F3"/>
    <w:rsid w:val="00C56506"/>
    <w:rsid w:val="00C56512"/>
    <w:rsid w:val="00C56551"/>
    <w:rsid w:val="00C56634"/>
    <w:rsid w:val="00C56638"/>
    <w:rsid w:val="00C5664F"/>
    <w:rsid w:val="00C56682"/>
    <w:rsid w:val="00C566AE"/>
    <w:rsid w:val="00C56720"/>
    <w:rsid w:val="00C5678E"/>
    <w:rsid w:val="00C567DA"/>
    <w:rsid w:val="00C56821"/>
    <w:rsid w:val="00C568D4"/>
    <w:rsid w:val="00C56945"/>
    <w:rsid w:val="00C56996"/>
    <w:rsid w:val="00C56A28"/>
    <w:rsid w:val="00C56A38"/>
    <w:rsid w:val="00C56A75"/>
    <w:rsid w:val="00C56AB1"/>
    <w:rsid w:val="00C56B00"/>
    <w:rsid w:val="00C56B12"/>
    <w:rsid w:val="00C56C55"/>
    <w:rsid w:val="00C56C74"/>
    <w:rsid w:val="00C56CDA"/>
    <w:rsid w:val="00C56D07"/>
    <w:rsid w:val="00C56D0B"/>
    <w:rsid w:val="00C56D1C"/>
    <w:rsid w:val="00C56D78"/>
    <w:rsid w:val="00C56D7F"/>
    <w:rsid w:val="00C56DA8"/>
    <w:rsid w:val="00C56DB3"/>
    <w:rsid w:val="00C56DD6"/>
    <w:rsid w:val="00C56E65"/>
    <w:rsid w:val="00C56EB2"/>
    <w:rsid w:val="00C56EEA"/>
    <w:rsid w:val="00C56FBE"/>
    <w:rsid w:val="00C57077"/>
    <w:rsid w:val="00C570AA"/>
    <w:rsid w:val="00C570D2"/>
    <w:rsid w:val="00C57202"/>
    <w:rsid w:val="00C57239"/>
    <w:rsid w:val="00C57299"/>
    <w:rsid w:val="00C57306"/>
    <w:rsid w:val="00C57366"/>
    <w:rsid w:val="00C57388"/>
    <w:rsid w:val="00C573D0"/>
    <w:rsid w:val="00C5743E"/>
    <w:rsid w:val="00C5745C"/>
    <w:rsid w:val="00C5749E"/>
    <w:rsid w:val="00C574A3"/>
    <w:rsid w:val="00C574D6"/>
    <w:rsid w:val="00C574E8"/>
    <w:rsid w:val="00C57578"/>
    <w:rsid w:val="00C575A9"/>
    <w:rsid w:val="00C575C9"/>
    <w:rsid w:val="00C575F4"/>
    <w:rsid w:val="00C57614"/>
    <w:rsid w:val="00C57629"/>
    <w:rsid w:val="00C5768A"/>
    <w:rsid w:val="00C576E2"/>
    <w:rsid w:val="00C5772C"/>
    <w:rsid w:val="00C57735"/>
    <w:rsid w:val="00C577DE"/>
    <w:rsid w:val="00C577E3"/>
    <w:rsid w:val="00C577F9"/>
    <w:rsid w:val="00C578F6"/>
    <w:rsid w:val="00C5794F"/>
    <w:rsid w:val="00C579B6"/>
    <w:rsid w:val="00C579C8"/>
    <w:rsid w:val="00C57A26"/>
    <w:rsid w:val="00C57A73"/>
    <w:rsid w:val="00C57A90"/>
    <w:rsid w:val="00C57B30"/>
    <w:rsid w:val="00C57B96"/>
    <w:rsid w:val="00C57BAD"/>
    <w:rsid w:val="00C57BB6"/>
    <w:rsid w:val="00C57BDD"/>
    <w:rsid w:val="00C57C82"/>
    <w:rsid w:val="00C57D0A"/>
    <w:rsid w:val="00C57DB8"/>
    <w:rsid w:val="00C57E2A"/>
    <w:rsid w:val="00C57E63"/>
    <w:rsid w:val="00C57E93"/>
    <w:rsid w:val="00C57EEC"/>
    <w:rsid w:val="00C57F2C"/>
    <w:rsid w:val="00C57F3F"/>
    <w:rsid w:val="00C57F7C"/>
    <w:rsid w:val="00C5DCA2"/>
    <w:rsid w:val="00C60040"/>
    <w:rsid w:val="00C60054"/>
    <w:rsid w:val="00C60083"/>
    <w:rsid w:val="00C60095"/>
    <w:rsid w:val="00C600E9"/>
    <w:rsid w:val="00C6012C"/>
    <w:rsid w:val="00C60182"/>
    <w:rsid w:val="00C601DA"/>
    <w:rsid w:val="00C60268"/>
    <w:rsid w:val="00C6027E"/>
    <w:rsid w:val="00C60296"/>
    <w:rsid w:val="00C602A0"/>
    <w:rsid w:val="00C602C3"/>
    <w:rsid w:val="00C602C5"/>
    <w:rsid w:val="00C60333"/>
    <w:rsid w:val="00C6037E"/>
    <w:rsid w:val="00C603B4"/>
    <w:rsid w:val="00C603DF"/>
    <w:rsid w:val="00C604CD"/>
    <w:rsid w:val="00C6055E"/>
    <w:rsid w:val="00C60560"/>
    <w:rsid w:val="00C60570"/>
    <w:rsid w:val="00C60578"/>
    <w:rsid w:val="00C605B9"/>
    <w:rsid w:val="00C605CE"/>
    <w:rsid w:val="00C6060D"/>
    <w:rsid w:val="00C60628"/>
    <w:rsid w:val="00C6070F"/>
    <w:rsid w:val="00C60734"/>
    <w:rsid w:val="00C60758"/>
    <w:rsid w:val="00C60813"/>
    <w:rsid w:val="00C60865"/>
    <w:rsid w:val="00C6091B"/>
    <w:rsid w:val="00C6091D"/>
    <w:rsid w:val="00C609F7"/>
    <w:rsid w:val="00C60A69"/>
    <w:rsid w:val="00C60A75"/>
    <w:rsid w:val="00C60B55"/>
    <w:rsid w:val="00C60B91"/>
    <w:rsid w:val="00C60BA5"/>
    <w:rsid w:val="00C60BF1"/>
    <w:rsid w:val="00C60C21"/>
    <w:rsid w:val="00C60D8D"/>
    <w:rsid w:val="00C60D9B"/>
    <w:rsid w:val="00C60DA8"/>
    <w:rsid w:val="00C60DE0"/>
    <w:rsid w:val="00C60DE9"/>
    <w:rsid w:val="00C60E2F"/>
    <w:rsid w:val="00C60E3C"/>
    <w:rsid w:val="00C60E57"/>
    <w:rsid w:val="00C60EC3"/>
    <w:rsid w:val="00C60FA6"/>
    <w:rsid w:val="00C61016"/>
    <w:rsid w:val="00C61024"/>
    <w:rsid w:val="00C6103E"/>
    <w:rsid w:val="00C61059"/>
    <w:rsid w:val="00C6105E"/>
    <w:rsid w:val="00C610A4"/>
    <w:rsid w:val="00C6112B"/>
    <w:rsid w:val="00C6112C"/>
    <w:rsid w:val="00C61154"/>
    <w:rsid w:val="00C612DF"/>
    <w:rsid w:val="00C6131B"/>
    <w:rsid w:val="00C61339"/>
    <w:rsid w:val="00C6136D"/>
    <w:rsid w:val="00C61387"/>
    <w:rsid w:val="00C613E4"/>
    <w:rsid w:val="00C6140B"/>
    <w:rsid w:val="00C61461"/>
    <w:rsid w:val="00C6146D"/>
    <w:rsid w:val="00C6148D"/>
    <w:rsid w:val="00C6149B"/>
    <w:rsid w:val="00C614CB"/>
    <w:rsid w:val="00C614EF"/>
    <w:rsid w:val="00C615D2"/>
    <w:rsid w:val="00C61600"/>
    <w:rsid w:val="00C61612"/>
    <w:rsid w:val="00C6163A"/>
    <w:rsid w:val="00C61677"/>
    <w:rsid w:val="00C6168A"/>
    <w:rsid w:val="00C61694"/>
    <w:rsid w:val="00C6169E"/>
    <w:rsid w:val="00C616EA"/>
    <w:rsid w:val="00C61715"/>
    <w:rsid w:val="00C61756"/>
    <w:rsid w:val="00C6175F"/>
    <w:rsid w:val="00C61845"/>
    <w:rsid w:val="00C618B5"/>
    <w:rsid w:val="00C618EF"/>
    <w:rsid w:val="00C61903"/>
    <w:rsid w:val="00C61920"/>
    <w:rsid w:val="00C619A2"/>
    <w:rsid w:val="00C619BD"/>
    <w:rsid w:val="00C61A1E"/>
    <w:rsid w:val="00C61A22"/>
    <w:rsid w:val="00C61A43"/>
    <w:rsid w:val="00C61AA3"/>
    <w:rsid w:val="00C61AAB"/>
    <w:rsid w:val="00C61ABB"/>
    <w:rsid w:val="00C61B39"/>
    <w:rsid w:val="00C61B81"/>
    <w:rsid w:val="00C61BB6"/>
    <w:rsid w:val="00C61BBB"/>
    <w:rsid w:val="00C61C1F"/>
    <w:rsid w:val="00C61C59"/>
    <w:rsid w:val="00C61C8C"/>
    <w:rsid w:val="00C61CBE"/>
    <w:rsid w:val="00C61CF3"/>
    <w:rsid w:val="00C61D4C"/>
    <w:rsid w:val="00C61D51"/>
    <w:rsid w:val="00C61D5B"/>
    <w:rsid w:val="00C61D8F"/>
    <w:rsid w:val="00C61E08"/>
    <w:rsid w:val="00C61E6A"/>
    <w:rsid w:val="00C61F7F"/>
    <w:rsid w:val="00C61FCF"/>
    <w:rsid w:val="00C62009"/>
    <w:rsid w:val="00C6206F"/>
    <w:rsid w:val="00C62074"/>
    <w:rsid w:val="00C620AF"/>
    <w:rsid w:val="00C620EE"/>
    <w:rsid w:val="00C620FE"/>
    <w:rsid w:val="00C62180"/>
    <w:rsid w:val="00C621D0"/>
    <w:rsid w:val="00C621D8"/>
    <w:rsid w:val="00C6225E"/>
    <w:rsid w:val="00C6227A"/>
    <w:rsid w:val="00C622E7"/>
    <w:rsid w:val="00C6231A"/>
    <w:rsid w:val="00C6232B"/>
    <w:rsid w:val="00C62338"/>
    <w:rsid w:val="00C6236B"/>
    <w:rsid w:val="00C623A4"/>
    <w:rsid w:val="00C623C0"/>
    <w:rsid w:val="00C623C4"/>
    <w:rsid w:val="00C62498"/>
    <w:rsid w:val="00C624F1"/>
    <w:rsid w:val="00C625B2"/>
    <w:rsid w:val="00C626C9"/>
    <w:rsid w:val="00C626FA"/>
    <w:rsid w:val="00C6274B"/>
    <w:rsid w:val="00C6283F"/>
    <w:rsid w:val="00C62841"/>
    <w:rsid w:val="00C62884"/>
    <w:rsid w:val="00C62A41"/>
    <w:rsid w:val="00C62B15"/>
    <w:rsid w:val="00C62B2D"/>
    <w:rsid w:val="00C62B81"/>
    <w:rsid w:val="00C62B8A"/>
    <w:rsid w:val="00C62BEC"/>
    <w:rsid w:val="00C62BFD"/>
    <w:rsid w:val="00C62C0A"/>
    <w:rsid w:val="00C62C49"/>
    <w:rsid w:val="00C62C72"/>
    <w:rsid w:val="00C62CD3"/>
    <w:rsid w:val="00C62DAE"/>
    <w:rsid w:val="00C62DE7"/>
    <w:rsid w:val="00C62DED"/>
    <w:rsid w:val="00C62E45"/>
    <w:rsid w:val="00C62EF0"/>
    <w:rsid w:val="00C62F4D"/>
    <w:rsid w:val="00C62FB9"/>
    <w:rsid w:val="00C62FBE"/>
    <w:rsid w:val="00C62FF8"/>
    <w:rsid w:val="00C63192"/>
    <w:rsid w:val="00C6319F"/>
    <w:rsid w:val="00C631A0"/>
    <w:rsid w:val="00C631AF"/>
    <w:rsid w:val="00C63206"/>
    <w:rsid w:val="00C63241"/>
    <w:rsid w:val="00C63249"/>
    <w:rsid w:val="00C6326F"/>
    <w:rsid w:val="00C63295"/>
    <w:rsid w:val="00C632AC"/>
    <w:rsid w:val="00C63303"/>
    <w:rsid w:val="00C63345"/>
    <w:rsid w:val="00C6338E"/>
    <w:rsid w:val="00C633A3"/>
    <w:rsid w:val="00C633CE"/>
    <w:rsid w:val="00C6343C"/>
    <w:rsid w:val="00C6349B"/>
    <w:rsid w:val="00C63572"/>
    <w:rsid w:val="00C635AA"/>
    <w:rsid w:val="00C635F7"/>
    <w:rsid w:val="00C6365C"/>
    <w:rsid w:val="00C636E4"/>
    <w:rsid w:val="00C6371E"/>
    <w:rsid w:val="00C63772"/>
    <w:rsid w:val="00C63797"/>
    <w:rsid w:val="00C637AA"/>
    <w:rsid w:val="00C637CB"/>
    <w:rsid w:val="00C637F4"/>
    <w:rsid w:val="00C63803"/>
    <w:rsid w:val="00C638E5"/>
    <w:rsid w:val="00C63908"/>
    <w:rsid w:val="00C63923"/>
    <w:rsid w:val="00C6399E"/>
    <w:rsid w:val="00C63A58"/>
    <w:rsid w:val="00C63A9B"/>
    <w:rsid w:val="00C63AC7"/>
    <w:rsid w:val="00C63AF9"/>
    <w:rsid w:val="00C63B3A"/>
    <w:rsid w:val="00C63B51"/>
    <w:rsid w:val="00C63C5D"/>
    <w:rsid w:val="00C63C63"/>
    <w:rsid w:val="00C63C73"/>
    <w:rsid w:val="00C63C7C"/>
    <w:rsid w:val="00C63D27"/>
    <w:rsid w:val="00C63D31"/>
    <w:rsid w:val="00C63D51"/>
    <w:rsid w:val="00C63D54"/>
    <w:rsid w:val="00C63F07"/>
    <w:rsid w:val="00C64036"/>
    <w:rsid w:val="00C6403F"/>
    <w:rsid w:val="00C6404D"/>
    <w:rsid w:val="00C64070"/>
    <w:rsid w:val="00C6413F"/>
    <w:rsid w:val="00C64165"/>
    <w:rsid w:val="00C64195"/>
    <w:rsid w:val="00C6422D"/>
    <w:rsid w:val="00C642F4"/>
    <w:rsid w:val="00C64340"/>
    <w:rsid w:val="00C6443E"/>
    <w:rsid w:val="00C64472"/>
    <w:rsid w:val="00C6447E"/>
    <w:rsid w:val="00C64493"/>
    <w:rsid w:val="00C644C6"/>
    <w:rsid w:val="00C644C7"/>
    <w:rsid w:val="00C64516"/>
    <w:rsid w:val="00C64682"/>
    <w:rsid w:val="00C64855"/>
    <w:rsid w:val="00C6485F"/>
    <w:rsid w:val="00C64886"/>
    <w:rsid w:val="00C648A3"/>
    <w:rsid w:val="00C648DD"/>
    <w:rsid w:val="00C648EA"/>
    <w:rsid w:val="00C6492A"/>
    <w:rsid w:val="00C64937"/>
    <w:rsid w:val="00C6495C"/>
    <w:rsid w:val="00C64A69"/>
    <w:rsid w:val="00C64AF5"/>
    <w:rsid w:val="00C64B35"/>
    <w:rsid w:val="00C64BEA"/>
    <w:rsid w:val="00C64BFF"/>
    <w:rsid w:val="00C64C29"/>
    <w:rsid w:val="00C64C39"/>
    <w:rsid w:val="00C64C7B"/>
    <w:rsid w:val="00C64C9D"/>
    <w:rsid w:val="00C64CA4"/>
    <w:rsid w:val="00C64CAA"/>
    <w:rsid w:val="00C64CFA"/>
    <w:rsid w:val="00C64D06"/>
    <w:rsid w:val="00C64DA3"/>
    <w:rsid w:val="00C64E29"/>
    <w:rsid w:val="00C64E41"/>
    <w:rsid w:val="00C64E46"/>
    <w:rsid w:val="00C64F40"/>
    <w:rsid w:val="00C64F5D"/>
    <w:rsid w:val="00C64F73"/>
    <w:rsid w:val="00C64FFF"/>
    <w:rsid w:val="00C6506F"/>
    <w:rsid w:val="00C65076"/>
    <w:rsid w:val="00C6507A"/>
    <w:rsid w:val="00C650A3"/>
    <w:rsid w:val="00C650E3"/>
    <w:rsid w:val="00C65171"/>
    <w:rsid w:val="00C65173"/>
    <w:rsid w:val="00C651E9"/>
    <w:rsid w:val="00C65285"/>
    <w:rsid w:val="00C652CB"/>
    <w:rsid w:val="00C65313"/>
    <w:rsid w:val="00C65318"/>
    <w:rsid w:val="00C65400"/>
    <w:rsid w:val="00C655E1"/>
    <w:rsid w:val="00C655FC"/>
    <w:rsid w:val="00C65624"/>
    <w:rsid w:val="00C65675"/>
    <w:rsid w:val="00C656AE"/>
    <w:rsid w:val="00C6576C"/>
    <w:rsid w:val="00C6576E"/>
    <w:rsid w:val="00C657C2"/>
    <w:rsid w:val="00C658C1"/>
    <w:rsid w:val="00C658FE"/>
    <w:rsid w:val="00C65961"/>
    <w:rsid w:val="00C659C7"/>
    <w:rsid w:val="00C659D4"/>
    <w:rsid w:val="00C659E0"/>
    <w:rsid w:val="00C65A55"/>
    <w:rsid w:val="00C65AAF"/>
    <w:rsid w:val="00C65AEC"/>
    <w:rsid w:val="00C65B18"/>
    <w:rsid w:val="00C65B4E"/>
    <w:rsid w:val="00C65BC3"/>
    <w:rsid w:val="00C65BEA"/>
    <w:rsid w:val="00C65BF4"/>
    <w:rsid w:val="00C65C21"/>
    <w:rsid w:val="00C65C78"/>
    <w:rsid w:val="00C65C84"/>
    <w:rsid w:val="00C65DB4"/>
    <w:rsid w:val="00C65DDA"/>
    <w:rsid w:val="00C65DF5"/>
    <w:rsid w:val="00C65E19"/>
    <w:rsid w:val="00C65E4A"/>
    <w:rsid w:val="00C65EB0"/>
    <w:rsid w:val="00C65EF9"/>
    <w:rsid w:val="00C65F37"/>
    <w:rsid w:val="00C65F49"/>
    <w:rsid w:val="00C65FD4"/>
    <w:rsid w:val="00C66036"/>
    <w:rsid w:val="00C6606A"/>
    <w:rsid w:val="00C660F7"/>
    <w:rsid w:val="00C6611E"/>
    <w:rsid w:val="00C66126"/>
    <w:rsid w:val="00C66144"/>
    <w:rsid w:val="00C661CB"/>
    <w:rsid w:val="00C661D8"/>
    <w:rsid w:val="00C6623F"/>
    <w:rsid w:val="00C662FE"/>
    <w:rsid w:val="00C66389"/>
    <w:rsid w:val="00C663B1"/>
    <w:rsid w:val="00C664A1"/>
    <w:rsid w:val="00C66535"/>
    <w:rsid w:val="00C66570"/>
    <w:rsid w:val="00C6659C"/>
    <w:rsid w:val="00C66620"/>
    <w:rsid w:val="00C66641"/>
    <w:rsid w:val="00C6664E"/>
    <w:rsid w:val="00C66663"/>
    <w:rsid w:val="00C666CF"/>
    <w:rsid w:val="00C6672B"/>
    <w:rsid w:val="00C66758"/>
    <w:rsid w:val="00C667B0"/>
    <w:rsid w:val="00C667B3"/>
    <w:rsid w:val="00C667C2"/>
    <w:rsid w:val="00C667CA"/>
    <w:rsid w:val="00C6681D"/>
    <w:rsid w:val="00C66878"/>
    <w:rsid w:val="00C6689C"/>
    <w:rsid w:val="00C668D6"/>
    <w:rsid w:val="00C66916"/>
    <w:rsid w:val="00C6691B"/>
    <w:rsid w:val="00C66966"/>
    <w:rsid w:val="00C669F7"/>
    <w:rsid w:val="00C66A31"/>
    <w:rsid w:val="00C66AFB"/>
    <w:rsid w:val="00C66B5F"/>
    <w:rsid w:val="00C66BE4"/>
    <w:rsid w:val="00C66C44"/>
    <w:rsid w:val="00C66C4F"/>
    <w:rsid w:val="00C66C59"/>
    <w:rsid w:val="00C66C83"/>
    <w:rsid w:val="00C66CCF"/>
    <w:rsid w:val="00C66CD6"/>
    <w:rsid w:val="00C66D79"/>
    <w:rsid w:val="00C66DEB"/>
    <w:rsid w:val="00C66DF3"/>
    <w:rsid w:val="00C66E0B"/>
    <w:rsid w:val="00C66E54"/>
    <w:rsid w:val="00C66E96"/>
    <w:rsid w:val="00C66F66"/>
    <w:rsid w:val="00C66F87"/>
    <w:rsid w:val="00C66FA6"/>
    <w:rsid w:val="00C66FFD"/>
    <w:rsid w:val="00C6704C"/>
    <w:rsid w:val="00C67084"/>
    <w:rsid w:val="00C6709C"/>
    <w:rsid w:val="00C67215"/>
    <w:rsid w:val="00C6724B"/>
    <w:rsid w:val="00C67289"/>
    <w:rsid w:val="00C672E6"/>
    <w:rsid w:val="00C67393"/>
    <w:rsid w:val="00C673EB"/>
    <w:rsid w:val="00C67404"/>
    <w:rsid w:val="00C6740E"/>
    <w:rsid w:val="00C67454"/>
    <w:rsid w:val="00C67460"/>
    <w:rsid w:val="00C675A0"/>
    <w:rsid w:val="00C675A2"/>
    <w:rsid w:val="00C6763D"/>
    <w:rsid w:val="00C676E4"/>
    <w:rsid w:val="00C6777F"/>
    <w:rsid w:val="00C677DA"/>
    <w:rsid w:val="00C6780B"/>
    <w:rsid w:val="00C6791A"/>
    <w:rsid w:val="00C6797F"/>
    <w:rsid w:val="00C679AF"/>
    <w:rsid w:val="00C679D2"/>
    <w:rsid w:val="00C679DA"/>
    <w:rsid w:val="00C679E7"/>
    <w:rsid w:val="00C67A04"/>
    <w:rsid w:val="00C67A26"/>
    <w:rsid w:val="00C67A61"/>
    <w:rsid w:val="00C67A8B"/>
    <w:rsid w:val="00C67AA9"/>
    <w:rsid w:val="00C67AFE"/>
    <w:rsid w:val="00C67B23"/>
    <w:rsid w:val="00C67BE0"/>
    <w:rsid w:val="00C67C01"/>
    <w:rsid w:val="00C67C31"/>
    <w:rsid w:val="00C67C64"/>
    <w:rsid w:val="00C67C69"/>
    <w:rsid w:val="00C67CFA"/>
    <w:rsid w:val="00C67E40"/>
    <w:rsid w:val="00C67EC1"/>
    <w:rsid w:val="00C70020"/>
    <w:rsid w:val="00C70048"/>
    <w:rsid w:val="00C700B0"/>
    <w:rsid w:val="00C700C6"/>
    <w:rsid w:val="00C700ED"/>
    <w:rsid w:val="00C7012F"/>
    <w:rsid w:val="00C701CE"/>
    <w:rsid w:val="00C701D0"/>
    <w:rsid w:val="00C70287"/>
    <w:rsid w:val="00C702AF"/>
    <w:rsid w:val="00C7035C"/>
    <w:rsid w:val="00C70362"/>
    <w:rsid w:val="00C7036F"/>
    <w:rsid w:val="00C7037F"/>
    <w:rsid w:val="00C703AA"/>
    <w:rsid w:val="00C70429"/>
    <w:rsid w:val="00C7044F"/>
    <w:rsid w:val="00C70470"/>
    <w:rsid w:val="00C7047A"/>
    <w:rsid w:val="00C704BF"/>
    <w:rsid w:val="00C7050C"/>
    <w:rsid w:val="00C705BC"/>
    <w:rsid w:val="00C7060E"/>
    <w:rsid w:val="00C70619"/>
    <w:rsid w:val="00C70621"/>
    <w:rsid w:val="00C70678"/>
    <w:rsid w:val="00C70746"/>
    <w:rsid w:val="00C70764"/>
    <w:rsid w:val="00C70787"/>
    <w:rsid w:val="00C707EF"/>
    <w:rsid w:val="00C708AC"/>
    <w:rsid w:val="00C70970"/>
    <w:rsid w:val="00C709C9"/>
    <w:rsid w:val="00C709E7"/>
    <w:rsid w:val="00C70A02"/>
    <w:rsid w:val="00C70A12"/>
    <w:rsid w:val="00C70A14"/>
    <w:rsid w:val="00C70AA2"/>
    <w:rsid w:val="00C70AEB"/>
    <w:rsid w:val="00C70B87"/>
    <w:rsid w:val="00C70C02"/>
    <w:rsid w:val="00C70C25"/>
    <w:rsid w:val="00C70C31"/>
    <w:rsid w:val="00C70C6C"/>
    <w:rsid w:val="00C70C89"/>
    <w:rsid w:val="00C70D95"/>
    <w:rsid w:val="00C70E80"/>
    <w:rsid w:val="00C70E95"/>
    <w:rsid w:val="00C70F47"/>
    <w:rsid w:val="00C70FF1"/>
    <w:rsid w:val="00C70FFE"/>
    <w:rsid w:val="00C71020"/>
    <w:rsid w:val="00C710A5"/>
    <w:rsid w:val="00C710F8"/>
    <w:rsid w:val="00C7110F"/>
    <w:rsid w:val="00C7123E"/>
    <w:rsid w:val="00C71265"/>
    <w:rsid w:val="00C71284"/>
    <w:rsid w:val="00C712A6"/>
    <w:rsid w:val="00C712BB"/>
    <w:rsid w:val="00C712C8"/>
    <w:rsid w:val="00C712CA"/>
    <w:rsid w:val="00C71314"/>
    <w:rsid w:val="00C71342"/>
    <w:rsid w:val="00C713D2"/>
    <w:rsid w:val="00C71435"/>
    <w:rsid w:val="00C71441"/>
    <w:rsid w:val="00C714C3"/>
    <w:rsid w:val="00C71527"/>
    <w:rsid w:val="00C715B1"/>
    <w:rsid w:val="00C715F0"/>
    <w:rsid w:val="00C715F5"/>
    <w:rsid w:val="00C71630"/>
    <w:rsid w:val="00C716C4"/>
    <w:rsid w:val="00C71748"/>
    <w:rsid w:val="00C717B6"/>
    <w:rsid w:val="00C71811"/>
    <w:rsid w:val="00C71842"/>
    <w:rsid w:val="00C7185C"/>
    <w:rsid w:val="00C71921"/>
    <w:rsid w:val="00C7197A"/>
    <w:rsid w:val="00C71981"/>
    <w:rsid w:val="00C71988"/>
    <w:rsid w:val="00C719BE"/>
    <w:rsid w:val="00C719ED"/>
    <w:rsid w:val="00C719F7"/>
    <w:rsid w:val="00C71A20"/>
    <w:rsid w:val="00C71A44"/>
    <w:rsid w:val="00C71AE6"/>
    <w:rsid w:val="00C71AF1"/>
    <w:rsid w:val="00C71B0D"/>
    <w:rsid w:val="00C71B51"/>
    <w:rsid w:val="00C71C28"/>
    <w:rsid w:val="00C71C7F"/>
    <w:rsid w:val="00C71CDD"/>
    <w:rsid w:val="00C71D22"/>
    <w:rsid w:val="00C71DC3"/>
    <w:rsid w:val="00C71DEC"/>
    <w:rsid w:val="00C71E04"/>
    <w:rsid w:val="00C71E72"/>
    <w:rsid w:val="00C71E75"/>
    <w:rsid w:val="00C71E9F"/>
    <w:rsid w:val="00C71F99"/>
    <w:rsid w:val="00C71FB8"/>
    <w:rsid w:val="00C71FDD"/>
    <w:rsid w:val="00C71FEA"/>
    <w:rsid w:val="00C72004"/>
    <w:rsid w:val="00C720CA"/>
    <w:rsid w:val="00C720F8"/>
    <w:rsid w:val="00C72197"/>
    <w:rsid w:val="00C721CB"/>
    <w:rsid w:val="00C7221A"/>
    <w:rsid w:val="00C7239B"/>
    <w:rsid w:val="00C723BC"/>
    <w:rsid w:val="00C723E7"/>
    <w:rsid w:val="00C72447"/>
    <w:rsid w:val="00C72466"/>
    <w:rsid w:val="00C7248C"/>
    <w:rsid w:val="00C72493"/>
    <w:rsid w:val="00C724AC"/>
    <w:rsid w:val="00C72579"/>
    <w:rsid w:val="00C72637"/>
    <w:rsid w:val="00C7264E"/>
    <w:rsid w:val="00C72669"/>
    <w:rsid w:val="00C726CA"/>
    <w:rsid w:val="00C726CC"/>
    <w:rsid w:val="00C72801"/>
    <w:rsid w:val="00C72850"/>
    <w:rsid w:val="00C72854"/>
    <w:rsid w:val="00C72879"/>
    <w:rsid w:val="00C72882"/>
    <w:rsid w:val="00C728C4"/>
    <w:rsid w:val="00C7297E"/>
    <w:rsid w:val="00C729C1"/>
    <w:rsid w:val="00C729C3"/>
    <w:rsid w:val="00C729E0"/>
    <w:rsid w:val="00C72A0E"/>
    <w:rsid w:val="00C72A16"/>
    <w:rsid w:val="00C72AFB"/>
    <w:rsid w:val="00C72B02"/>
    <w:rsid w:val="00C72B2A"/>
    <w:rsid w:val="00C72BAD"/>
    <w:rsid w:val="00C72BC5"/>
    <w:rsid w:val="00C72C0A"/>
    <w:rsid w:val="00C72C4A"/>
    <w:rsid w:val="00C72CCD"/>
    <w:rsid w:val="00C72D8C"/>
    <w:rsid w:val="00C72DD7"/>
    <w:rsid w:val="00C72E65"/>
    <w:rsid w:val="00C72E87"/>
    <w:rsid w:val="00C72EA3"/>
    <w:rsid w:val="00C72EAE"/>
    <w:rsid w:val="00C72F19"/>
    <w:rsid w:val="00C72F28"/>
    <w:rsid w:val="00C72F68"/>
    <w:rsid w:val="00C72FCD"/>
    <w:rsid w:val="00C7305F"/>
    <w:rsid w:val="00C730F5"/>
    <w:rsid w:val="00C7318D"/>
    <w:rsid w:val="00C731B1"/>
    <w:rsid w:val="00C73233"/>
    <w:rsid w:val="00C73256"/>
    <w:rsid w:val="00C7326F"/>
    <w:rsid w:val="00C732E4"/>
    <w:rsid w:val="00C733C8"/>
    <w:rsid w:val="00C73443"/>
    <w:rsid w:val="00C73452"/>
    <w:rsid w:val="00C73457"/>
    <w:rsid w:val="00C7351E"/>
    <w:rsid w:val="00C73599"/>
    <w:rsid w:val="00C7364F"/>
    <w:rsid w:val="00C736CA"/>
    <w:rsid w:val="00C736D6"/>
    <w:rsid w:val="00C736D7"/>
    <w:rsid w:val="00C736E0"/>
    <w:rsid w:val="00C736F6"/>
    <w:rsid w:val="00C7379E"/>
    <w:rsid w:val="00C7382B"/>
    <w:rsid w:val="00C73883"/>
    <w:rsid w:val="00C73898"/>
    <w:rsid w:val="00C738C0"/>
    <w:rsid w:val="00C738FB"/>
    <w:rsid w:val="00C73924"/>
    <w:rsid w:val="00C7399F"/>
    <w:rsid w:val="00C739AC"/>
    <w:rsid w:val="00C73AC8"/>
    <w:rsid w:val="00C73AE8"/>
    <w:rsid w:val="00C73AF9"/>
    <w:rsid w:val="00C73B3C"/>
    <w:rsid w:val="00C73B61"/>
    <w:rsid w:val="00C73B65"/>
    <w:rsid w:val="00C73B8F"/>
    <w:rsid w:val="00C73BA5"/>
    <w:rsid w:val="00C73BB9"/>
    <w:rsid w:val="00C73C29"/>
    <w:rsid w:val="00C73C57"/>
    <w:rsid w:val="00C73CB4"/>
    <w:rsid w:val="00C73CB8"/>
    <w:rsid w:val="00C73D55"/>
    <w:rsid w:val="00C73E1A"/>
    <w:rsid w:val="00C73E50"/>
    <w:rsid w:val="00C73E56"/>
    <w:rsid w:val="00C73EE4"/>
    <w:rsid w:val="00C73F1D"/>
    <w:rsid w:val="00C73F5B"/>
    <w:rsid w:val="00C73FB9"/>
    <w:rsid w:val="00C74021"/>
    <w:rsid w:val="00C74047"/>
    <w:rsid w:val="00C74095"/>
    <w:rsid w:val="00C740EC"/>
    <w:rsid w:val="00C740F7"/>
    <w:rsid w:val="00C74137"/>
    <w:rsid w:val="00C74177"/>
    <w:rsid w:val="00C741A1"/>
    <w:rsid w:val="00C741AB"/>
    <w:rsid w:val="00C741EA"/>
    <w:rsid w:val="00C74270"/>
    <w:rsid w:val="00C7429B"/>
    <w:rsid w:val="00C742EB"/>
    <w:rsid w:val="00C742F9"/>
    <w:rsid w:val="00C7430F"/>
    <w:rsid w:val="00C74317"/>
    <w:rsid w:val="00C74417"/>
    <w:rsid w:val="00C74503"/>
    <w:rsid w:val="00C74577"/>
    <w:rsid w:val="00C74699"/>
    <w:rsid w:val="00C7469A"/>
    <w:rsid w:val="00C746B1"/>
    <w:rsid w:val="00C746E0"/>
    <w:rsid w:val="00C7475F"/>
    <w:rsid w:val="00C747E5"/>
    <w:rsid w:val="00C747F3"/>
    <w:rsid w:val="00C74818"/>
    <w:rsid w:val="00C74861"/>
    <w:rsid w:val="00C748AB"/>
    <w:rsid w:val="00C74930"/>
    <w:rsid w:val="00C749A1"/>
    <w:rsid w:val="00C74A82"/>
    <w:rsid w:val="00C74AB4"/>
    <w:rsid w:val="00C74ACD"/>
    <w:rsid w:val="00C74B08"/>
    <w:rsid w:val="00C74B19"/>
    <w:rsid w:val="00C74BAC"/>
    <w:rsid w:val="00C74BC4"/>
    <w:rsid w:val="00C74C1F"/>
    <w:rsid w:val="00C74C4F"/>
    <w:rsid w:val="00C74D42"/>
    <w:rsid w:val="00C74D6A"/>
    <w:rsid w:val="00C74D8A"/>
    <w:rsid w:val="00C74E2B"/>
    <w:rsid w:val="00C74E90"/>
    <w:rsid w:val="00C74E9F"/>
    <w:rsid w:val="00C74EE8"/>
    <w:rsid w:val="00C74F2A"/>
    <w:rsid w:val="00C74F46"/>
    <w:rsid w:val="00C74F79"/>
    <w:rsid w:val="00C74F92"/>
    <w:rsid w:val="00C74FB8"/>
    <w:rsid w:val="00C75071"/>
    <w:rsid w:val="00C750A5"/>
    <w:rsid w:val="00C75104"/>
    <w:rsid w:val="00C7510C"/>
    <w:rsid w:val="00C7515D"/>
    <w:rsid w:val="00C75168"/>
    <w:rsid w:val="00C751C5"/>
    <w:rsid w:val="00C75205"/>
    <w:rsid w:val="00C75235"/>
    <w:rsid w:val="00C75241"/>
    <w:rsid w:val="00C7525C"/>
    <w:rsid w:val="00C7526B"/>
    <w:rsid w:val="00C75281"/>
    <w:rsid w:val="00C7528E"/>
    <w:rsid w:val="00C7528F"/>
    <w:rsid w:val="00C75324"/>
    <w:rsid w:val="00C75374"/>
    <w:rsid w:val="00C753EE"/>
    <w:rsid w:val="00C75435"/>
    <w:rsid w:val="00C7546E"/>
    <w:rsid w:val="00C7548F"/>
    <w:rsid w:val="00C754E8"/>
    <w:rsid w:val="00C75581"/>
    <w:rsid w:val="00C75596"/>
    <w:rsid w:val="00C755BA"/>
    <w:rsid w:val="00C755CB"/>
    <w:rsid w:val="00C75609"/>
    <w:rsid w:val="00C7565F"/>
    <w:rsid w:val="00C75671"/>
    <w:rsid w:val="00C756BC"/>
    <w:rsid w:val="00C756E3"/>
    <w:rsid w:val="00C75709"/>
    <w:rsid w:val="00C75722"/>
    <w:rsid w:val="00C75769"/>
    <w:rsid w:val="00C7582B"/>
    <w:rsid w:val="00C75834"/>
    <w:rsid w:val="00C758B5"/>
    <w:rsid w:val="00C75929"/>
    <w:rsid w:val="00C7592D"/>
    <w:rsid w:val="00C75952"/>
    <w:rsid w:val="00C75956"/>
    <w:rsid w:val="00C759C2"/>
    <w:rsid w:val="00C759D6"/>
    <w:rsid w:val="00C75A78"/>
    <w:rsid w:val="00C75A7E"/>
    <w:rsid w:val="00C75A93"/>
    <w:rsid w:val="00C75B1A"/>
    <w:rsid w:val="00C75B37"/>
    <w:rsid w:val="00C75B63"/>
    <w:rsid w:val="00C75DBC"/>
    <w:rsid w:val="00C75E11"/>
    <w:rsid w:val="00C75E7F"/>
    <w:rsid w:val="00C75EBF"/>
    <w:rsid w:val="00C75ED5"/>
    <w:rsid w:val="00C75EDD"/>
    <w:rsid w:val="00C75F16"/>
    <w:rsid w:val="00C75F31"/>
    <w:rsid w:val="00C75F8A"/>
    <w:rsid w:val="00C75F8D"/>
    <w:rsid w:val="00C75FDF"/>
    <w:rsid w:val="00C76031"/>
    <w:rsid w:val="00C7606C"/>
    <w:rsid w:val="00C7608A"/>
    <w:rsid w:val="00C761A7"/>
    <w:rsid w:val="00C76200"/>
    <w:rsid w:val="00C76235"/>
    <w:rsid w:val="00C7623F"/>
    <w:rsid w:val="00C762B0"/>
    <w:rsid w:val="00C762B6"/>
    <w:rsid w:val="00C7631D"/>
    <w:rsid w:val="00C7639F"/>
    <w:rsid w:val="00C763BF"/>
    <w:rsid w:val="00C763E5"/>
    <w:rsid w:val="00C76427"/>
    <w:rsid w:val="00C76449"/>
    <w:rsid w:val="00C76474"/>
    <w:rsid w:val="00C76498"/>
    <w:rsid w:val="00C764D0"/>
    <w:rsid w:val="00C764E6"/>
    <w:rsid w:val="00C764F0"/>
    <w:rsid w:val="00C765A5"/>
    <w:rsid w:val="00C765EB"/>
    <w:rsid w:val="00C765EC"/>
    <w:rsid w:val="00C765F2"/>
    <w:rsid w:val="00C7660B"/>
    <w:rsid w:val="00C76633"/>
    <w:rsid w:val="00C7668D"/>
    <w:rsid w:val="00C76714"/>
    <w:rsid w:val="00C7679E"/>
    <w:rsid w:val="00C767A6"/>
    <w:rsid w:val="00C7689C"/>
    <w:rsid w:val="00C768C4"/>
    <w:rsid w:val="00C768CC"/>
    <w:rsid w:val="00C76959"/>
    <w:rsid w:val="00C76985"/>
    <w:rsid w:val="00C769AD"/>
    <w:rsid w:val="00C76A13"/>
    <w:rsid w:val="00C76A63"/>
    <w:rsid w:val="00C76B56"/>
    <w:rsid w:val="00C76B8B"/>
    <w:rsid w:val="00C76BFB"/>
    <w:rsid w:val="00C76C38"/>
    <w:rsid w:val="00C76C56"/>
    <w:rsid w:val="00C76D05"/>
    <w:rsid w:val="00C76D44"/>
    <w:rsid w:val="00C76D63"/>
    <w:rsid w:val="00C76D6F"/>
    <w:rsid w:val="00C76E6C"/>
    <w:rsid w:val="00C76EF0"/>
    <w:rsid w:val="00C76F46"/>
    <w:rsid w:val="00C76F4F"/>
    <w:rsid w:val="00C76F56"/>
    <w:rsid w:val="00C77013"/>
    <w:rsid w:val="00C7705B"/>
    <w:rsid w:val="00C77061"/>
    <w:rsid w:val="00C7708E"/>
    <w:rsid w:val="00C770D2"/>
    <w:rsid w:val="00C770DB"/>
    <w:rsid w:val="00C77137"/>
    <w:rsid w:val="00C77147"/>
    <w:rsid w:val="00C77160"/>
    <w:rsid w:val="00C77182"/>
    <w:rsid w:val="00C7718B"/>
    <w:rsid w:val="00C771CE"/>
    <w:rsid w:val="00C771E6"/>
    <w:rsid w:val="00C77300"/>
    <w:rsid w:val="00C77426"/>
    <w:rsid w:val="00C77464"/>
    <w:rsid w:val="00C7746B"/>
    <w:rsid w:val="00C774A3"/>
    <w:rsid w:val="00C774C5"/>
    <w:rsid w:val="00C77513"/>
    <w:rsid w:val="00C7756B"/>
    <w:rsid w:val="00C7757B"/>
    <w:rsid w:val="00C77614"/>
    <w:rsid w:val="00C7761A"/>
    <w:rsid w:val="00C77620"/>
    <w:rsid w:val="00C77642"/>
    <w:rsid w:val="00C7764C"/>
    <w:rsid w:val="00C7772C"/>
    <w:rsid w:val="00C7777E"/>
    <w:rsid w:val="00C777AE"/>
    <w:rsid w:val="00C777BF"/>
    <w:rsid w:val="00C777C2"/>
    <w:rsid w:val="00C777DB"/>
    <w:rsid w:val="00C777F4"/>
    <w:rsid w:val="00C778FF"/>
    <w:rsid w:val="00C77947"/>
    <w:rsid w:val="00C7796F"/>
    <w:rsid w:val="00C779FD"/>
    <w:rsid w:val="00C77A5A"/>
    <w:rsid w:val="00C77ABB"/>
    <w:rsid w:val="00C77B3A"/>
    <w:rsid w:val="00C77C1A"/>
    <w:rsid w:val="00C77CD2"/>
    <w:rsid w:val="00C77CF5"/>
    <w:rsid w:val="00C77D1A"/>
    <w:rsid w:val="00C77D2F"/>
    <w:rsid w:val="00C77D47"/>
    <w:rsid w:val="00C77D65"/>
    <w:rsid w:val="00C77D9A"/>
    <w:rsid w:val="00C77E06"/>
    <w:rsid w:val="00C77EBB"/>
    <w:rsid w:val="00C77EFD"/>
    <w:rsid w:val="00C77F09"/>
    <w:rsid w:val="00C77F57"/>
    <w:rsid w:val="00C77FF3"/>
    <w:rsid w:val="00C80026"/>
    <w:rsid w:val="00C80047"/>
    <w:rsid w:val="00C80048"/>
    <w:rsid w:val="00C8009B"/>
    <w:rsid w:val="00C800BD"/>
    <w:rsid w:val="00C80145"/>
    <w:rsid w:val="00C801DB"/>
    <w:rsid w:val="00C801EF"/>
    <w:rsid w:val="00C80225"/>
    <w:rsid w:val="00C80233"/>
    <w:rsid w:val="00C80296"/>
    <w:rsid w:val="00C80328"/>
    <w:rsid w:val="00C80369"/>
    <w:rsid w:val="00C803CB"/>
    <w:rsid w:val="00C80415"/>
    <w:rsid w:val="00C804A6"/>
    <w:rsid w:val="00C804B3"/>
    <w:rsid w:val="00C804CE"/>
    <w:rsid w:val="00C804E7"/>
    <w:rsid w:val="00C8057C"/>
    <w:rsid w:val="00C805A5"/>
    <w:rsid w:val="00C8060E"/>
    <w:rsid w:val="00C80747"/>
    <w:rsid w:val="00C80791"/>
    <w:rsid w:val="00C807A0"/>
    <w:rsid w:val="00C807CD"/>
    <w:rsid w:val="00C808B6"/>
    <w:rsid w:val="00C808D0"/>
    <w:rsid w:val="00C80924"/>
    <w:rsid w:val="00C80946"/>
    <w:rsid w:val="00C80AAD"/>
    <w:rsid w:val="00C80AE9"/>
    <w:rsid w:val="00C80AFD"/>
    <w:rsid w:val="00C80B7A"/>
    <w:rsid w:val="00C80B96"/>
    <w:rsid w:val="00C80BA9"/>
    <w:rsid w:val="00C80BB2"/>
    <w:rsid w:val="00C80BC1"/>
    <w:rsid w:val="00C80C1F"/>
    <w:rsid w:val="00C80C73"/>
    <w:rsid w:val="00C80C7A"/>
    <w:rsid w:val="00C80CAE"/>
    <w:rsid w:val="00C80D4A"/>
    <w:rsid w:val="00C80D60"/>
    <w:rsid w:val="00C80D93"/>
    <w:rsid w:val="00C80DA3"/>
    <w:rsid w:val="00C80DA9"/>
    <w:rsid w:val="00C80DC3"/>
    <w:rsid w:val="00C80DCB"/>
    <w:rsid w:val="00C80DE4"/>
    <w:rsid w:val="00C80EC4"/>
    <w:rsid w:val="00C80FBB"/>
    <w:rsid w:val="00C80FFF"/>
    <w:rsid w:val="00C81097"/>
    <w:rsid w:val="00C81149"/>
    <w:rsid w:val="00C81210"/>
    <w:rsid w:val="00C8121E"/>
    <w:rsid w:val="00C8125E"/>
    <w:rsid w:val="00C81300"/>
    <w:rsid w:val="00C81302"/>
    <w:rsid w:val="00C813DA"/>
    <w:rsid w:val="00C81408"/>
    <w:rsid w:val="00C81452"/>
    <w:rsid w:val="00C814AF"/>
    <w:rsid w:val="00C814C7"/>
    <w:rsid w:val="00C8159D"/>
    <w:rsid w:val="00C815A1"/>
    <w:rsid w:val="00C815C7"/>
    <w:rsid w:val="00C815D8"/>
    <w:rsid w:val="00C815E4"/>
    <w:rsid w:val="00C81642"/>
    <w:rsid w:val="00C8167F"/>
    <w:rsid w:val="00C8168E"/>
    <w:rsid w:val="00C8169C"/>
    <w:rsid w:val="00C816D8"/>
    <w:rsid w:val="00C816F8"/>
    <w:rsid w:val="00C81751"/>
    <w:rsid w:val="00C8178C"/>
    <w:rsid w:val="00C81793"/>
    <w:rsid w:val="00C81812"/>
    <w:rsid w:val="00C81834"/>
    <w:rsid w:val="00C818F7"/>
    <w:rsid w:val="00C8196D"/>
    <w:rsid w:val="00C81999"/>
    <w:rsid w:val="00C819D7"/>
    <w:rsid w:val="00C819F6"/>
    <w:rsid w:val="00C81A0C"/>
    <w:rsid w:val="00C81A4C"/>
    <w:rsid w:val="00C81A6A"/>
    <w:rsid w:val="00C81AB8"/>
    <w:rsid w:val="00C81B36"/>
    <w:rsid w:val="00C81B45"/>
    <w:rsid w:val="00C81BD6"/>
    <w:rsid w:val="00C81BF9"/>
    <w:rsid w:val="00C81BFF"/>
    <w:rsid w:val="00C81C16"/>
    <w:rsid w:val="00C81C8C"/>
    <w:rsid w:val="00C81D79"/>
    <w:rsid w:val="00C81D99"/>
    <w:rsid w:val="00C81DE5"/>
    <w:rsid w:val="00C81E3D"/>
    <w:rsid w:val="00C81E49"/>
    <w:rsid w:val="00C81E5F"/>
    <w:rsid w:val="00C81F9A"/>
    <w:rsid w:val="00C81FD9"/>
    <w:rsid w:val="00C82002"/>
    <w:rsid w:val="00C82026"/>
    <w:rsid w:val="00C8203A"/>
    <w:rsid w:val="00C8203F"/>
    <w:rsid w:val="00C820BB"/>
    <w:rsid w:val="00C82159"/>
    <w:rsid w:val="00C8219E"/>
    <w:rsid w:val="00C821B2"/>
    <w:rsid w:val="00C821E3"/>
    <w:rsid w:val="00C821F7"/>
    <w:rsid w:val="00C8221E"/>
    <w:rsid w:val="00C82220"/>
    <w:rsid w:val="00C8223D"/>
    <w:rsid w:val="00C82283"/>
    <w:rsid w:val="00C822CB"/>
    <w:rsid w:val="00C822D3"/>
    <w:rsid w:val="00C822ED"/>
    <w:rsid w:val="00C8236F"/>
    <w:rsid w:val="00C82403"/>
    <w:rsid w:val="00C8248F"/>
    <w:rsid w:val="00C824CF"/>
    <w:rsid w:val="00C82540"/>
    <w:rsid w:val="00C82600"/>
    <w:rsid w:val="00C8260D"/>
    <w:rsid w:val="00C82611"/>
    <w:rsid w:val="00C826B6"/>
    <w:rsid w:val="00C82727"/>
    <w:rsid w:val="00C82747"/>
    <w:rsid w:val="00C8278B"/>
    <w:rsid w:val="00C8278C"/>
    <w:rsid w:val="00C82791"/>
    <w:rsid w:val="00C827C2"/>
    <w:rsid w:val="00C8281B"/>
    <w:rsid w:val="00C82845"/>
    <w:rsid w:val="00C82881"/>
    <w:rsid w:val="00C828B3"/>
    <w:rsid w:val="00C828B6"/>
    <w:rsid w:val="00C82947"/>
    <w:rsid w:val="00C82978"/>
    <w:rsid w:val="00C82994"/>
    <w:rsid w:val="00C829A7"/>
    <w:rsid w:val="00C829CD"/>
    <w:rsid w:val="00C829EB"/>
    <w:rsid w:val="00C829FD"/>
    <w:rsid w:val="00C82A1D"/>
    <w:rsid w:val="00C82B89"/>
    <w:rsid w:val="00C82BA9"/>
    <w:rsid w:val="00C82C07"/>
    <w:rsid w:val="00C82C58"/>
    <w:rsid w:val="00C82C7C"/>
    <w:rsid w:val="00C82D51"/>
    <w:rsid w:val="00C82DD2"/>
    <w:rsid w:val="00C82DF5"/>
    <w:rsid w:val="00C82E09"/>
    <w:rsid w:val="00C82E0B"/>
    <w:rsid w:val="00C82E1A"/>
    <w:rsid w:val="00C82E68"/>
    <w:rsid w:val="00C82EA4"/>
    <w:rsid w:val="00C82F7F"/>
    <w:rsid w:val="00C83007"/>
    <w:rsid w:val="00C8303E"/>
    <w:rsid w:val="00C83042"/>
    <w:rsid w:val="00C8304D"/>
    <w:rsid w:val="00C83064"/>
    <w:rsid w:val="00C830D5"/>
    <w:rsid w:val="00C830FB"/>
    <w:rsid w:val="00C8318A"/>
    <w:rsid w:val="00C83241"/>
    <w:rsid w:val="00C8325E"/>
    <w:rsid w:val="00C83265"/>
    <w:rsid w:val="00C832F5"/>
    <w:rsid w:val="00C83301"/>
    <w:rsid w:val="00C833C9"/>
    <w:rsid w:val="00C83423"/>
    <w:rsid w:val="00C83439"/>
    <w:rsid w:val="00C8343E"/>
    <w:rsid w:val="00C83469"/>
    <w:rsid w:val="00C834E5"/>
    <w:rsid w:val="00C83541"/>
    <w:rsid w:val="00C83554"/>
    <w:rsid w:val="00C83578"/>
    <w:rsid w:val="00C83628"/>
    <w:rsid w:val="00C83654"/>
    <w:rsid w:val="00C83755"/>
    <w:rsid w:val="00C837C5"/>
    <w:rsid w:val="00C837E0"/>
    <w:rsid w:val="00C837FE"/>
    <w:rsid w:val="00C83821"/>
    <w:rsid w:val="00C83844"/>
    <w:rsid w:val="00C83957"/>
    <w:rsid w:val="00C839BA"/>
    <w:rsid w:val="00C83A3E"/>
    <w:rsid w:val="00C83A7D"/>
    <w:rsid w:val="00C83AB0"/>
    <w:rsid w:val="00C83B3D"/>
    <w:rsid w:val="00C83B3E"/>
    <w:rsid w:val="00C83B43"/>
    <w:rsid w:val="00C83B76"/>
    <w:rsid w:val="00C83B81"/>
    <w:rsid w:val="00C83C54"/>
    <w:rsid w:val="00C83C97"/>
    <w:rsid w:val="00C83CE3"/>
    <w:rsid w:val="00C83D84"/>
    <w:rsid w:val="00C83DE4"/>
    <w:rsid w:val="00C83DEA"/>
    <w:rsid w:val="00C83E2E"/>
    <w:rsid w:val="00C83EED"/>
    <w:rsid w:val="00C83F39"/>
    <w:rsid w:val="00C83FD1"/>
    <w:rsid w:val="00C8400D"/>
    <w:rsid w:val="00C84078"/>
    <w:rsid w:val="00C840B2"/>
    <w:rsid w:val="00C840B3"/>
    <w:rsid w:val="00C8411C"/>
    <w:rsid w:val="00C8412F"/>
    <w:rsid w:val="00C84222"/>
    <w:rsid w:val="00C84286"/>
    <w:rsid w:val="00C842A1"/>
    <w:rsid w:val="00C842A3"/>
    <w:rsid w:val="00C842D8"/>
    <w:rsid w:val="00C842E0"/>
    <w:rsid w:val="00C843CC"/>
    <w:rsid w:val="00C843E1"/>
    <w:rsid w:val="00C84492"/>
    <w:rsid w:val="00C8449E"/>
    <w:rsid w:val="00C844E0"/>
    <w:rsid w:val="00C84566"/>
    <w:rsid w:val="00C845EA"/>
    <w:rsid w:val="00C84653"/>
    <w:rsid w:val="00C84660"/>
    <w:rsid w:val="00C8469A"/>
    <w:rsid w:val="00C846AC"/>
    <w:rsid w:val="00C846D3"/>
    <w:rsid w:val="00C84710"/>
    <w:rsid w:val="00C84746"/>
    <w:rsid w:val="00C8475D"/>
    <w:rsid w:val="00C84797"/>
    <w:rsid w:val="00C8482A"/>
    <w:rsid w:val="00C8482F"/>
    <w:rsid w:val="00C8488C"/>
    <w:rsid w:val="00C848F8"/>
    <w:rsid w:val="00C8492B"/>
    <w:rsid w:val="00C84933"/>
    <w:rsid w:val="00C84945"/>
    <w:rsid w:val="00C84978"/>
    <w:rsid w:val="00C84A6F"/>
    <w:rsid w:val="00C84AC5"/>
    <w:rsid w:val="00C84AC7"/>
    <w:rsid w:val="00C84B00"/>
    <w:rsid w:val="00C84C46"/>
    <w:rsid w:val="00C84C6C"/>
    <w:rsid w:val="00C84C77"/>
    <w:rsid w:val="00C84CDB"/>
    <w:rsid w:val="00C84D41"/>
    <w:rsid w:val="00C84EF3"/>
    <w:rsid w:val="00C84F18"/>
    <w:rsid w:val="00C84F60"/>
    <w:rsid w:val="00C84F6D"/>
    <w:rsid w:val="00C84F78"/>
    <w:rsid w:val="00C84FD2"/>
    <w:rsid w:val="00C85095"/>
    <w:rsid w:val="00C8509D"/>
    <w:rsid w:val="00C8510B"/>
    <w:rsid w:val="00C85154"/>
    <w:rsid w:val="00C851EF"/>
    <w:rsid w:val="00C851FB"/>
    <w:rsid w:val="00C852A0"/>
    <w:rsid w:val="00C852B5"/>
    <w:rsid w:val="00C852D4"/>
    <w:rsid w:val="00C852D8"/>
    <w:rsid w:val="00C852E6"/>
    <w:rsid w:val="00C852F3"/>
    <w:rsid w:val="00C85340"/>
    <w:rsid w:val="00C853C6"/>
    <w:rsid w:val="00C85430"/>
    <w:rsid w:val="00C85488"/>
    <w:rsid w:val="00C854DB"/>
    <w:rsid w:val="00C85520"/>
    <w:rsid w:val="00C85533"/>
    <w:rsid w:val="00C85553"/>
    <w:rsid w:val="00C85594"/>
    <w:rsid w:val="00C855B0"/>
    <w:rsid w:val="00C8560B"/>
    <w:rsid w:val="00C8563B"/>
    <w:rsid w:val="00C85671"/>
    <w:rsid w:val="00C85676"/>
    <w:rsid w:val="00C85697"/>
    <w:rsid w:val="00C85730"/>
    <w:rsid w:val="00C857BE"/>
    <w:rsid w:val="00C857F2"/>
    <w:rsid w:val="00C85813"/>
    <w:rsid w:val="00C8584D"/>
    <w:rsid w:val="00C858A1"/>
    <w:rsid w:val="00C858EF"/>
    <w:rsid w:val="00C85914"/>
    <w:rsid w:val="00C859DD"/>
    <w:rsid w:val="00C85A71"/>
    <w:rsid w:val="00C85AC2"/>
    <w:rsid w:val="00C85B18"/>
    <w:rsid w:val="00C85B70"/>
    <w:rsid w:val="00C85B92"/>
    <w:rsid w:val="00C85C7F"/>
    <w:rsid w:val="00C85D83"/>
    <w:rsid w:val="00C85DA9"/>
    <w:rsid w:val="00C85DB3"/>
    <w:rsid w:val="00C85DC2"/>
    <w:rsid w:val="00C85E00"/>
    <w:rsid w:val="00C85E53"/>
    <w:rsid w:val="00C85E55"/>
    <w:rsid w:val="00C85ED7"/>
    <w:rsid w:val="00C85EF1"/>
    <w:rsid w:val="00C85EF3"/>
    <w:rsid w:val="00C85F23"/>
    <w:rsid w:val="00C85F95"/>
    <w:rsid w:val="00C86139"/>
    <w:rsid w:val="00C86146"/>
    <w:rsid w:val="00C861AB"/>
    <w:rsid w:val="00C86201"/>
    <w:rsid w:val="00C8623C"/>
    <w:rsid w:val="00C86252"/>
    <w:rsid w:val="00C862B7"/>
    <w:rsid w:val="00C86313"/>
    <w:rsid w:val="00C86315"/>
    <w:rsid w:val="00C86323"/>
    <w:rsid w:val="00C8632F"/>
    <w:rsid w:val="00C8636A"/>
    <w:rsid w:val="00C86511"/>
    <w:rsid w:val="00C866EF"/>
    <w:rsid w:val="00C86727"/>
    <w:rsid w:val="00C86744"/>
    <w:rsid w:val="00C867A3"/>
    <w:rsid w:val="00C86837"/>
    <w:rsid w:val="00C8683A"/>
    <w:rsid w:val="00C868FA"/>
    <w:rsid w:val="00C868FD"/>
    <w:rsid w:val="00C8698E"/>
    <w:rsid w:val="00C869AB"/>
    <w:rsid w:val="00C86B82"/>
    <w:rsid w:val="00C86B8A"/>
    <w:rsid w:val="00C86C6F"/>
    <w:rsid w:val="00C86C91"/>
    <w:rsid w:val="00C86D0F"/>
    <w:rsid w:val="00C86D92"/>
    <w:rsid w:val="00C86E43"/>
    <w:rsid w:val="00C86EC6"/>
    <w:rsid w:val="00C86F19"/>
    <w:rsid w:val="00C86F6D"/>
    <w:rsid w:val="00C86F8D"/>
    <w:rsid w:val="00C86FD7"/>
    <w:rsid w:val="00C86FEC"/>
    <w:rsid w:val="00C87024"/>
    <w:rsid w:val="00C8703F"/>
    <w:rsid w:val="00C87043"/>
    <w:rsid w:val="00C87048"/>
    <w:rsid w:val="00C8707A"/>
    <w:rsid w:val="00C870D8"/>
    <w:rsid w:val="00C87108"/>
    <w:rsid w:val="00C87112"/>
    <w:rsid w:val="00C87136"/>
    <w:rsid w:val="00C8714C"/>
    <w:rsid w:val="00C8717A"/>
    <w:rsid w:val="00C871C6"/>
    <w:rsid w:val="00C87211"/>
    <w:rsid w:val="00C87240"/>
    <w:rsid w:val="00C872A8"/>
    <w:rsid w:val="00C872DA"/>
    <w:rsid w:val="00C87325"/>
    <w:rsid w:val="00C87337"/>
    <w:rsid w:val="00C87382"/>
    <w:rsid w:val="00C873AF"/>
    <w:rsid w:val="00C873E7"/>
    <w:rsid w:val="00C87408"/>
    <w:rsid w:val="00C8744C"/>
    <w:rsid w:val="00C874B8"/>
    <w:rsid w:val="00C874E0"/>
    <w:rsid w:val="00C87501"/>
    <w:rsid w:val="00C87503"/>
    <w:rsid w:val="00C8753D"/>
    <w:rsid w:val="00C87586"/>
    <w:rsid w:val="00C876D5"/>
    <w:rsid w:val="00C87702"/>
    <w:rsid w:val="00C87729"/>
    <w:rsid w:val="00C8776D"/>
    <w:rsid w:val="00C8779C"/>
    <w:rsid w:val="00C87826"/>
    <w:rsid w:val="00C87830"/>
    <w:rsid w:val="00C8788F"/>
    <w:rsid w:val="00C878AF"/>
    <w:rsid w:val="00C878DC"/>
    <w:rsid w:val="00C87930"/>
    <w:rsid w:val="00C87A94"/>
    <w:rsid w:val="00C87AB3"/>
    <w:rsid w:val="00C87ABC"/>
    <w:rsid w:val="00C87AC4"/>
    <w:rsid w:val="00C87B28"/>
    <w:rsid w:val="00C87B8F"/>
    <w:rsid w:val="00C87C10"/>
    <w:rsid w:val="00C87C6F"/>
    <w:rsid w:val="00C87D18"/>
    <w:rsid w:val="00C87D28"/>
    <w:rsid w:val="00C87E57"/>
    <w:rsid w:val="00C87EAE"/>
    <w:rsid w:val="00C87ECE"/>
    <w:rsid w:val="00C87F3A"/>
    <w:rsid w:val="00C87F8D"/>
    <w:rsid w:val="00C87F8E"/>
    <w:rsid w:val="00C9002A"/>
    <w:rsid w:val="00C901FD"/>
    <w:rsid w:val="00C902DD"/>
    <w:rsid w:val="00C90317"/>
    <w:rsid w:val="00C90427"/>
    <w:rsid w:val="00C9053A"/>
    <w:rsid w:val="00C9054D"/>
    <w:rsid w:val="00C90578"/>
    <w:rsid w:val="00C905CD"/>
    <w:rsid w:val="00C905EB"/>
    <w:rsid w:val="00C90605"/>
    <w:rsid w:val="00C906C3"/>
    <w:rsid w:val="00C907B6"/>
    <w:rsid w:val="00C90832"/>
    <w:rsid w:val="00C90834"/>
    <w:rsid w:val="00C90835"/>
    <w:rsid w:val="00C90887"/>
    <w:rsid w:val="00C90897"/>
    <w:rsid w:val="00C908A5"/>
    <w:rsid w:val="00C908DD"/>
    <w:rsid w:val="00C908E8"/>
    <w:rsid w:val="00C908EC"/>
    <w:rsid w:val="00C90992"/>
    <w:rsid w:val="00C909BE"/>
    <w:rsid w:val="00C909DE"/>
    <w:rsid w:val="00C90A07"/>
    <w:rsid w:val="00C90A32"/>
    <w:rsid w:val="00C90A69"/>
    <w:rsid w:val="00C90A8D"/>
    <w:rsid w:val="00C90AA5"/>
    <w:rsid w:val="00C90BE3"/>
    <w:rsid w:val="00C90BE8"/>
    <w:rsid w:val="00C90C2C"/>
    <w:rsid w:val="00C90C69"/>
    <w:rsid w:val="00C90D00"/>
    <w:rsid w:val="00C90D12"/>
    <w:rsid w:val="00C90D43"/>
    <w:rsid w:val="00C90D54"/>
    <w:rsid w:val="00C90D8B"/>
    <w:rsid w:val="00C90D96"/>
    <w:rsid w:val="00C90D98"/>
    <w:rsid w:val="00C90DD7"/>
    <w:rsid w:val="00C90DFC"/>
    <w:rsid w:val="00C90E5E"/>
    <w:rsid w:val="00C90E6C"/>
    <w:rsid w:val="00C90FF1"/>
    <w:rsid w:val="00C910B5"/>
    <w:rsid w:val="00C91173"/>
    <w:rsid w:val="00C9119D"/>
    <w:rsid w:val="00C911FA"/>
    <w:rsid w:val="00C91220"/>
    <w:rsid w:val="00C91331"/>
    <w:rsid w:val="00C913F9"/>
    <w:rsid w:val="00C91409"/>
    <w:rsid w:val="00C91540"/>
    <w:rsid w:val="00C9155A"/>
    <w:rsid w:val="00C91576"/>
    <w:rsid w:val="00C915CC"/>
    <w:rsid w:val="00C915F8"/>
    <w:rsid w:val="00C9160E"/>
    <w:rsid w:val="00C916B0"/>
    <w:rsid w:val="00C916B7"/>
    <w:rsid w:val="00C916DF"/>
    <w:rsid w:val="00C91745"/>
    <w:rsid w:val="00C9175D"/>
    <w:rsid w:val="00C9176D"/>
    <w:rsid w:val="00C917D3"/>
    <w:rsid w:val="00C9188B"/>
    <w:rsid w:val="00C918C6"/>
    <w:rsid w:val="00C91984"/>
    <w:rsid w:val="00C919A4"/>
    <w:rsid w:val="00C919A8"/>
    <w:rsid w:val="00C919DF"/>
    <w:rsid w:val="00C919EC"/>
    <w:rsid w:val="00C91A7D"/>
    <w:rsid w:val="00C91A84"/>
    <w:rsid w:val="00C91ABB"/>
    <w:rsid w:val="00C91ACF"/>
    <w:rsid w:val="00C91B28"/>
    <w:rsid w:val="00C91B2F"/>
    <w:rsid w:val="00C91C09"/>
    <w:rsid w:val="00C91C1F"/>
    <w:rsid w:val="00C91CFB"/>
    <w:rsid w:val="00C91E0D"/>
    <w:rsid w:val="00C91E90"/>
    <w:rsid w:val="00C91ED0"/>
    <w:rsid w:val="00C91EEF"/>
    <w:rsid w:val="00C91F00"/>
    <w:rsid w:val="00C91F19"/>
    <w:rsid w:val="00C91F97"/>
    <w:rsid w:val="00C91FD8"/>
    <w:rsid w:val="00C91FDF"/>
    <w:rsid w:val="00C92027"/>
    <w:rsid w:val="00C92143"/>
    <w:rsid w:val="00C9214A"/>
    <w:rsid w:val="00C921B6"/>
    <w:rsid w:val="00C9224B"/>
    <w:rsid w:val="00C922F3"/>
    <w:rsid w:val="00C92367"/>
    <w:rsid w:val="00C923CA"/>
    <w:rsid w:val="00C923FE"/>
    <w:rsid w:val="00C92465"/>
    <w:rsid w:val="00C92564"/>
    <w:rsid w:val="00C925E7"/>
    <w:rsid w:val="00C925F0"/>
    <w:rsid w:val="00C92648"/>
    <w:rsid w:val="00C92696"/>
    <w:rsid w:val="00C926A1"/>
    <w:rsid w:val="00C926C6"/>
    <w:rsid w:val="00C92702"/>
    <w:rsid w:val="00C92784"/>
    <w:rsid w:val="00C92787"/>
    <w:rsid w:val="00C927CF"/>
    <w:rsid w:val="00C927D8"/>
    <w:rsid w:val="00C927DC"/>
    <w:rsid w:val="00C92839"/>
    <w:rsid w:val="00C9285F"/>
    <w:rsid w:val="00C92866"/>
    <w:rsid w:val="00C9287F"/>
    <w:rsid w:val="00C928CD"/>
    <w:rsid w:val="00C928D5"/>
    <w:rsid w:val="00C928EF"/>
    <w:rsid w:val="00C92967"/>
    <w:rsid w:val="00C92997"/>
    <w:rsid w:val="00C929CA"/>
    <w:rsid w:val="00C929E8"/>
    <w:rsid w:val="00C92A50"/>
    <w:rsid w:val="00C92A58"/>
    <w:rsid w:val="00C92A9C"/>
    <w:rsid w:val="00C92AB0"/>
    <w:rsid w:val="00C92AE9"/>
    <w:rsid w:val="00C92AF8"/>
    <w:rsid w:val="00C92B26"/>
    <w:rsid w:val="00C92B2C"/>
    <w:rsid w:val="00C92B93"/>
    <w:rsid w:val="00C92BA7"/>
    <w:rsid w:val="00C92BAD"/>
    <w:rsid w:val="00C92BF6"/>
    <w:rsid w:val="00C92BFA"/>
    <w:rsid w:val="00C92C74"/>
    <w:rsid w:val="00C92C9B"/>
    <w:rsid w:val="00C92D36"/>
    <w:rsid w:val="00C92D87"/>
    <w:rsid w:val="00C92DA8"/>
    <w:rsid w:val="00C92EE3"/>
    <w:rsid w:val="00C92EF5"/>
    <w:rsid w:val="00C931F1"/>
    <w:rsid w:val="00C93250"/>
    <w:rsid w:val="00C9331F"/>
    <w:rsid w:val="00C93336"/>
    <w:rsid w:val="00C93341"/>
    <w:rsid w:val="00C9335F"/>
    <w:rsid w:val="00C933B3"/>
    <w:rsid w:val="00C93400"/>
    <w:rsid w:val="00C9340B"/>
    <w:rsid w:val="00C93415"/>
    <w:rsid w:val="00C9341D"/>
    <w:rsid w:val="00C934E8"/>
    <w:rsid w:val="00C93547"/>
    <w:rsid w:val="00C935EE"/>
    <w:rsid w:val="00C9360A"/>
    <w:rsid w:val="00C9363F"/>
    <w:rsid w:val="00C93682"/>
    <w:rsid w:val="00C93712"/>
    <w:rsid w:val="00C9375C"/>
    <w:rsid w:val="00C93772"/>
    <w:rsid w:val="00C937C2"/>
    <w:rsid w:val="00C937E3"/>
    <w:rsid w:val="00C937FD"/>
    <w:rsid w:val="00C9382C"/>
    <w:rsid w:val="00C93887"/>
    <w:rsid w:val="00C93953"/>
    <w:rsid w:val="00C93A23"/>
    <w:rsid w:val="00C93AA7"/>
    <w:rsid w:val="00C93ACD"/>
    <w:rsid w:val="00C93AD2"/>
    <w:rsid w:val="00C93B9E"/>
    <w:rsid w:val="00C93C1E"/>
    <w:rsid w:val="00C93D0D"/>
    <w:rsid w:val="00C93D26"/>
    <w:rsid w:val="00C93D46"/>
    <w:rsid w:val="00C93D4A"/>
    <w:rsid w:val="00C93D74"/>
    <w:rsid w:val="00C93D81"/>
    <w:rsid w:val="00C93DC9"/>
    <w:rsid w:val="00C93E3E"/>
    <w:rsid w:val="00C93ED2"/>
    <w:rsid w:val="00C93EF8"/>
    <w:rsid w:val="00C93EF9"/>
    <w:rsid w:val="00C93F7A"/>
    <w:rsid w:val="00C93FAB"/>
    <w:rsid w:val="00C94026"/>
    <w:rsid w:val="00C94071"/>
    <w:rsid w:val="00C940A2"/>
    <w:rsid w:val="00C940C0"/>
    <w:rsid w:val="00C940E6"/>
    <w:rsid w:val="00C94101"/>
    <w:rsid w:val="00C9411D"/>
    <w:rsid w:val="00C9411E"/>
    <w:rsid w:val="00C94138"/>
    <w:rsid w:val="00C94166"/>
    <w:rsid w:val="00C941AC"/>
    <w:rsid w:val="00C941E9"/>
    <w:rsid w:val="00C941F9"/>
    <w:rsid w:val="00C942AF"/>
    <w:rsid w:val="00C942C9"/>
    <w:rsid w:val="00C942D0"/>
    <w:rsid w:val="00C942E5"/>
    <w:rsid w:val="00C942F8"/>
    <w:rsid w:val="00C94390"/>
    <w:rsid w:val="00C94426"/>
    <w:rsid w:val="00C9443E"/>
    <w:rsid w:val="00C94448"/>
    <w:rsid w:val="00C944C2"/>
    <w:rsid w:val="00C9453A"/>
    <w:rsid w:val="00C9456E"/>
    <w:rsid w:val="00C94590"/>
    <w:rsid w:val="00C945BD"/>
    <w:rsid w:val="00C945EC"/>
    <w:rsid w:val="00C946CF"/>
    <w:rsid w:val="00C946F8"/>
    <w:rsid w:val="00C946F9"/>
    <w:rsid w:val="00C94722"/>
    <w:rsid w:val="00C94799"/>
    <w:rsid w:val="00C9483B"/>
    <w:rsid w:val="00C94847"/>
    <w:rsid w:val="00C94877"/>
    <w:rsid w:val="00C94881"/>
    <w:rsid w:val="00C948AC"/>
    <w:rsid w:val="00C94975"/>
    <w:rsid w:val="00C9498C"/>
    <w:rsid w:val="00C949A4"/>
    <w:rsid w:val="00C94A0F"/>
    <w:rsid w:val="00C94A25"/>
    <w:rsid w:val="00C94A3A"/>
    <w:rsid w:val="00C94A54"/>
    <w:rsid w:val="00C94A9A"/>
    <w:rsid w:val="00C94AE2"/>
    <w:rsid w:val="00C94AED"/>
    <w:rsid w:val="00C94B00"/>
    <w:rsid w:val="00C94B33"/>
    <w:rsid w:val="00C94B60"/>
    <w:rsid w:val="00C94B7A"/>
    <w:rsid w:val="00C94BA0"/>
    <w:rsid w:val="00C94BB1"/>
    <w:rsid w:val="00C94BFC"/>
    <w:rsid w:val="00C94C62"/>
    <w:rsid w:val="00C94CA5"/>
    <w:rsid w:val="00C94CDE"/>
    <w:rsid w:val="00C94D0A"/>
    <w:rsid w:val="00C94D5A"/>
    <w:rsid w:val="00C94D7C"/>
    <w:rsid w:val="00C94D84"/>
    <w:rsid w:val="00C94E7A"/>
    <w:rsid w:val="00C94EBA"/>
    <w:rsid w:val="00C94F0C"/>
    <w:rsid w:val="00C94F31"/>
    <w:rsid w:val="00C94F6E"/>
    <w:rsid w:val="00C94F6F"/>
    <w:rsid w:val="00C94F74"/>
    <w:rsid w:val="00C94F9D"/>
    <w:rsid w:val="00C94FBF"/>
    <w:rsid w:val="00C94FD8"/>
    <w:rsid w:val="00C9508E"/>
    <w:rsid w:val="00C950EA"/>
    <w:rsid w:val="00C950FF"/>
    <w:rsid w:val="00C9510B"/>
    <w:rsid w:val="00C95123"/>
    <w:rsid w:val="00C95184"/>
    <w:rsid w:val="00C951B3"/>
    <w:rsid w:val="00C951C2"/>
    <w:rsid w:val="00C952A4"/>
    <w:rsid w:val="00C95309"/>
    <w:rsid w:val="00C95322"/>
    <w:rsid w:val="00C9532A"/>
    <w:rsid w:val="00C953A1"/>
    <w:rsid w:val="00C95451"/>
    <w:rsid w:val="00C954CD"/>
    <w:rsid w:val="00C954FB"/>
    <w:rsid w:val="00C9550C"/>
    <w:rsid w:val="00C95635"/>
    <w:rsid w:val="00C95638"/>
    <w:rsid w:val="00C95664"/>
    <w:rsid w:val="00C956B9"/>
    <w:rsid w:val="00C956DF"/>
    <w:rsid w:val="00C95733"/>
    <w:rsid w:val="00C957BE"/>
    <w:rsid w:val="00C957FA"/>
    <w:rsid w:val="00C95998"/>
    <w:rsid w:val="00C95A43"/>
    <w:rsid w:val="00C95A62"/>
    <w:rsid w:val="00C95A66"/>
    <w:rsid w:val="00C95AE2"/>
    <w:rsid w:val="00C95B21"/>
    <w:rsid w:val="00C95B4D"/>
    <w:rsid w:val="00C95B66"/>
    <w:rsid w:val="00C95BA7"/>
    <w:rsid w:val="00C95CAD"/>
    <w:rsid w:val="00C95CDC"/>
    <w:rsid w:val="00C95D6E"/>
    <w:rsid w:val="00C95DE1"/>
    <w:rsid w:val="00C95E3A"/>
    <w:rsid w:val="00C95E80"/>
    <w:rsid w:val="00C95E82"/>
    <w:rsid w:val="00C95EA9"/>
    <w:rsid w:val="00C95F0B"/>
    <w:rsid w:val="00C95F74"/>
    <w:rsid w:val="00C96038"/>
    <w:rsid w:val="00C960A6"/>
    <w:rsid w:val="00C960B9"/>
    <w:rsid w:val="00C96126"/>
    <w:rsid w:val="00C96227"/>
    <w:rsid w:val="00C96279"/>
    <w:rsid w:val="00C96282"/>
    <w:rsid w:val="00C96331"/>
    <w:rsid w:val="00C96384"/>
    <w:rsid w:val="00C96398"/>
    <w:rsid w:val="00C963CB"/>
    <w:rsid w:val="00C963CF"/>
    <w:rsid w:val="00C9640A"/>
    <w:rsid w:val="00C96419"/>
    <w:rsid w:val="00C96433"/>
    <w:rsid w:val="00C9644D"/>
    <w:rsid w:val="00C96451"/>
    <w:rsid w:val="00C9646A"/>
    <w:rsid w:val="00C96470"/>
    <w:rsid w:val="00C9649E"/>
    <w:rsid w:val="00C964C5"/>
    <w:rsid w:val="00C964DF"/>
    <w:rsid w:val="00C96616"/>
    <w:rsid w:val="00C96653"/>
    <w:rsid w:val="00C9665A"/>
    <w:rsid w:val="00C9667A"/>
    <w:rsid w:val="00C966C5"/>
    <w:rsid w:val="00C96700"/>
    <w:rsid w:val="00C9675E"/>
    <w:rsid w:val="00C967C8"/>
    <w:rsid w:val="00C9686C"/>
    <w:rsid w:val="00C96883"/>
    <w:rsid w:val="00C96891"/>
    <w:rsid w:val="00C968B9"/>
    <w:rsid w:val="00C96911"/>
    <w:rsid w:val="00C96AE7"/>
    <w:rsid w:val="00C96B0B"/>
    <w:rsid w:val="00C96B81"/>
    <w:rsid w:val="00C96BA9"/>
    <w:rsid w:val="00C96C2F"/>
    <w:rsid w:val="00C96D35"/>
    <w:rsid w:val="00C96D3A"/>
    <w:rsid w:val="00C96D54"/>
    <w:rsid w:val="00C96D56"/>
    <w:rsid w:val="00C96E22"/>
    <w:rsid w:val="00C96EAB"/>
    <w:rsid w:val="00C96F23"/>
    <w:rsid w:val="00C96F26"/>
    <w:rsid w:val="00C96F51"/>
    <w:rsid w:val="00C96F6D"/>
    <w:rsid w:val="00C96F87"/>
    <w:rsid w:val="00C96FB6"/>
    <w:rsid w:val="00C96FE4"/>
    <w:rsid w:val="00C97036"/>
    <w:rsid w:val="00C97066"/>
    <w:rsid w:val="00C970D2"/>
    <w:rsid w:val="00C97105"/>
    <w:rsid w:val="00C97149"/>
    <w:rsid w:val="00C9714D"/>
    <w:rsid w:val="00C97157"/>
    <w:rsid w:val="00C971AD"/>
    <w:rsid w:val="00C971C9"/>
    <w:rsid w:val="00C97207"/>
    <w:rsid w:val="00C972CD"/>
    <w:rsid w:val="00C972E4"/>
    <w:rsid w:val="00C972EC"/>
    <w:rsid w:val="00C972FB"/>
    <w:rsid w:val="00C97304"/>
    <w:rsid w:val="00C9733D"/>
    <w:rsid w:val="00C97344"/>
    <w:rsid w:val="00C9739D"/>
    <w:rsid w:val="00C973DD"/>
    <w:rsid w:val="00C973ED"/>
    <w:rsid w:val="00C97417"/>
    <w:rsid w:val="00C974FD"/>
    <w:rsid w:val="00C975CD"/>
    <w:rsid w:val="00C975E6"/>
    <w:rsid w:val="00C97626"/>
    <w:rsid w:val="00C97713"/>
    <w:rsid w:val="00C97718"/>
    <w:rsid w:val="00C97770"/>
    <w:rsid w:val="00C977A2"/>
    <w:rsid w:val="00C97808"/>
    <w:rsid w:val="00C97925"/>
    <w:rsid w:val="00C97983"/>
    <w:rsid w:val="00C9798E"/>
    <w:rsid w:val="00C9799F"/>
    <w:rsid w:val="00C97A56"/>
    <w:rsid w:val="00C97B1B"/>
    <w:rsid w:val="00C97B64"/>
    <w:rsid w:val="00C97BBC"/>
    <w:rsid w:val="00C97C74"/>
    <w:rsid w:val="00C97C7B"/>
    <w:rsid w:val="00C97CD3"/>
    <w:rsid w:val="00C97DB9"/>
    <w:rsid w:val="00C97E24"/>
    <w:rsid w:val="00C97E38"/>
    <w:rsid w:val="00C97E82"/>
    <w:rsid w:val="00C97F2D"/>
    <w:rsid w:val="00C97F76"/>
    <w:rsid w:val="00C97F85"/>
    <w:rsid w:val="00C97F95"/>
    <w:rsid w:val="00C97FFE"/>
    <w:rsid w:val="00CA0012"/>
    <w:rsid w:val="00CA0077"/>
    <w:rsid w:val="00CA008B"/>
    <w:rsid w:val="00CA0098"/>
    <w:rsid w:val="00CA00A8"/>
    <w:rsid w:val="00CA00D5"/>
    <w:rsid w:val="00CA00F8"/>
    <w:rsid w:val="00CA011E"/>
    <w:rsid w:val="00CA0158"/>
    <w:rsid w:val="00CA022A"/>
    <w:rsid w:val="00CA0233"/>
    <w:rsid w:val="00CA0271"/>
    <w:rsid w:val="00CA02BB"/>
    <w:rsid w:val="00CA02FC"/>
    <w:rsid w:val="00CA035F"/>
    <w:rsid w:val="00CA0377"/>
    <w:rsid w:val="00CA04B2"/>
    <w:rsid w:val="00CA04E0"/>
    <w:rsid w:val="00CA0605"/>
    <w:rsid w:val="00CA0655"/>
    <w:rsid w:val="00CA0781"/>
    <w:rsid w:val="00CA0794"/>
    <w:rsid w:val="00CA0866"/>
    <w:rsid w:val="00CA088D"/>
    <w:rsid w:val="00CA0919"/>
    <w:rsid w:val="00CA0A00"/>
    <w:rsid w:val="00CA0A23"/>
    <w:rsid w:val="00CA0A84"/>
    <w:rsid w:val="00CA0A98"/>
    <w:rsid w:val="00CA0AD1"/>
    <w:rsid w:val="00CA0B0D"/>
    <w:rsid w:val="00CA0B10"/>
    <w:rsid w:val="00CA0B29"/>
    <w:rsid w:val="00CA0B3A"/>
    <w:rsid w:val="00CA0B8B"/>
    <w:rsid w:val="00CA0B8F"/>
    <w:rsid w:val="00CA0BAA"/>
    <w:rsid w:val="00CA0C47"/>
    <w:rsid w:val="00CA0C66"/>
    <w:rsid w:val="00CA0CA2"/>
    <w:rsid w:val="00CA0D74"/>
    <w:rsid w:val="00CA0DE1"/>
    <w:rsid w:val="00CA0DE6"/>
    <w:rsid w:val="00CA0DEF"/>
    <w:rsid w:val="00CA0E18"/>
    <w:rsid w:val="00CA0E1A"/>
    <w:rsid w:val="00CA0E73"/>
    <w:rsid w:val="00CA0EB6"/>
    <w:rsid w:val="00CA1031"/>
    <w:rsid w:val="00CA1063"/>
    <w:rsid w:val="00CA1090"/>
    <w:rsid w:val="00CA118B"/>
    <w:rsid w:val="00CA11AF"/>
    <w:rsid w:val="00CA11B8"/>
    <w:rsid w:val="00CA11F4"/>
    <w:rsid w:val="00CA1262"/>
    <w:rsid w:val="00CA12E7"/>
    <w:rsid w:val="00CA1331"/>
    <w:rsid w:val="00CA135C"/>
    <w:rsid w:val="00CA13AA"/>
    <w:rsid w:val="00CA13D2"/>
    <w:rsid w:val="00CA13ED"/>
    <w:rsid w:val="00CA1400"/>
    <w:rsid w:val="00CA1413"/>
    <w:rsid w:val="00CA1414"/>
    <w:rsid w:val="00CA14CC"/>
    <w:rsid w:val="00CA14FD"/>
    <w:rsid w:val="00CA1543"/>
    <w:rsid w:val="00CA15B1"/>
    <w:rsid w:val="00CA15F4"/>
    <w:rsid w:val="00CA1652"/>
    <w:rsid w:val="00CA1660"/>
    <w:rsid w:val="00CA1671"/>
    <w:rsid w:val="00CA1701"/>
    <w:rsid w:val="00CA1703"/>
    <w:rsid w:val="00CA1753"/>
    <w:rsid w:val="00CA17A6"/>
    <w:rsid w:val="00CA190F"/>
    <w:rsid w:val="00CA1913"/>
    <w:rsid w:val="00CA193D"/>
    <w:rsid w:val="00CA1986"/>
    <w:rsid w:val="00CA19C2"/>
    <w:rsid w:val="00CA1A8E"/>
    <w:rsid w:val="00CA1B22"/>
    <w:rsid w:val="00CA1B29"/>
    <w:rsid w:val="00CA1B46"/>
    <w:rsid w:val="00CA1B78"/>
    <w:rsid w:val="00CA1C9B"/>
    <w:rsid w:val="00CA1CD4"/>
    <w:rsid w:val="00CA1D47"/>
    <w:rsid w:val="00CA1D52"/>
    <w:rsid w:val="00CA1D62"/>
    <w:rsid w:val="00CA1D80"/>
    <w:rsid w:val="00CA1DAD"/>
    <w:rsid w:val="00CA1DB3"/>
    <w:rsid w:val="00CA1DB7"/>
    <w:rsid w:val="00CA1DD9"/>
    <w:rsid w:val="00CA1DDC"/>
    <w:rsid w:val="00CA1DEA"/>
    <w:rsid w:val="00CA1E10"/>
    <w:rsid w:val="00CA1E1D"/>
    <w:rsid w:val="00CA1EDA"/>
    <w:rsid w:val="00CA1EEA"/>
    <w:rsid w:val="00CA1EF3"/>
    <w:rsid w:val="00CA1F6F"/>
    <w:rsid w:val="00CA1FB4"/>
    <w:rsid w:val="00CA1FBC"/>
    <w:rsid w:val="00CA1FEE"/>
    <w:rsid w:val="00CA1FF2"/>
    <w:rsid w:val="00CA2081"/>
    <w:rsid w:val="00CA211F"/>
    <w:rsid w:val="00CA214C"/>
    <w:rsid w:val="00CA2150"/>
    <w:rsid w:val="00CA2272"/>
    <w:rsid w:val="00CA2282"/>
    <w:rsid w:val="00CA2502"/>
    <w:rsid w:val="00CA251C"/>
    <w:rsid w:val="00CA2528"/>
    <w:rsid w:val="00CA2565"/>
    <w:rsid w:val="00CA258B"/>
    <w:rsid w:val="00CA259D"/>
    <w:rsid w:val="00CA25BD"/>
    <w:rsid w:val="00CA260B"/>
    <w:rsid w:val="00CA26FE"/>
    <w:rsid w:val="00CA27B4"/>
    <w:rsid w:val="00CA280B"/>
    <w:rsid w:val="00CA28D2"/>
    <w:rsid w:val="00CA2900"/>
    <w:rsid w:val="00CA2A83"/>
    <w:rsid w:val="00CA2AEF"/>
    <w:rsid w:val="00CA2B38"/>
    <w:rsid w:val="00CA2B70"/>
    <w:rsid w:val="00CA2C2A"/>
    <w:rsid w:val="00CA2C6B"/>
    <w:rsid w:val="00CA2CB0"/>
    <w:rsid w:val="00CA2D59"/>
    <w:rsid w:val="00CA2D77"/>
    <w:rsid w:val="00CA2DCD"/>
    <w:rsid w:val="00CA2DF2"/>
    <w:rsid w:val="00CA2E17"/>
    <w:rsid w:val="00CA2E52"/>
    <w:rsid w:val="00CA2EF5"/>
    <w:rsid w:val="00CA2F06"/>
    <w:rsid w:val="00CA3150"/>
    <w:rsid w:val="00CA3188"/>
    <w:rsid w:val="00CA318B"/>
    <w:rsid w:val="00CA31AE"/>
    <w:rsid w:val="00CA31D4"/>
    <w:rsid w:val="00CA31D7"/>
    <w:rsid w:val="00CA31F5"/>
    <w:rsid w:val="00CA3257"/>
    <w:rsid w:val="00CA32E7"/>
    <w:rsid w:val="00CA333B"/>
    <w:rsid w:val="00CA3349"/>
    <w:rsid w:val="00CA33A1"/>
    <w:rsid w:val="00CA33A5"/>
    <w:rsid w:val="00CA33AF"/>
    <w:rsid w:val="00CA3435"/>
    <w:rsid w:val="00CA3449"/>
    <w:rsid w:val="00CA3495"/>
    <w:rsid w:val="00CA34A9"/>
    <w:rsid w:val="00CA34B5"/>
    <w:rsid w:val="00CA34C4"/>
    <w:rsid w:val="00CA3549"/>
    <w:rsid w:val="00CA354F"/>
    <w:rsid w:val="00CA3571"/>
    <w:rsid w:val="00CA35AC"/>
    <w:rsid w:val="00CA35AF"/>
    <w:rsid w:val="00CA35B8"/>
    <w:rsid w:val="00CA3611"/>
    <w:rsid w:val="00CA36A4"/>
    <w:rsid w:val="00CA36E8"/>
    <w:rsid w:val="00CA373E"/>
    <w:rsid w:val="00CA3775"/>
    <w:rsid w:val="00CA379C"/>
    <w:rsid w:val="00CA37F2"/>
    <w:rsid w:val="00CA38C5"/>
    <w:rsid w:val="00CA38C9"/>
    <w:rsid w:val="00CA38CD"/>
    <w:rsid w:val="00CA38D7"/>
    <w:rsid w:val="00CA3900"/>
    <w:rsid w:val="00CA3941"/>
    <w:rsid w:val="00CA3A7C"/>
    <w:rsid w:val="00CA3A91"/>
    <w:rsid w:val="00CA3B49"/>
    <w:rsid w:val="00CA3C68"/>
    <w:rsid w:val="00CA3CB2"/>
    <w:rsid w:val="00CA3CD2"/>
    <w:rsid w:val="00CA3D2F"/>
    <w:rsid w:val="00CA3D42"/>
    <w:rsid w:val="00CA3D72"/>
    <w:rsid w:val="00CA3DB6"/>
    <w:rsid w:val="00CA3E82"/>
    <w:rsid w:val="00CA3E91"/>
    <w:rsid w:val="00CA3EB6"/>
    <w:rsid w:val="00CA3EE2"/>
    <w:rsid w:val="00CA3EFA"/>
    <w:rsid w:val="00CA4002"/>
    <w:rsid w:val="00CA4012"/>
    <w:rsid w:val="00CA4074"/>
    <w:rsid w:val="00CA4078"/>
    <w:rsid w:val="00CA4089"/>
    <w:rsid w:val="00CA40DE"/>
    <w:rsid w:val="00CA40F1"/>
    <w:rsid w:val="00CA415E"/>
    <w:rsid w:val="00CA41C9"/>
    <w:rsid w:val="00CA4274"/>
    <w:rsid w:val="00CA42B4"/>
    <w:rsid w:val="00CA42BD"/>
    <w:rsid w:val="00CA431C"/>
    <w:rsid w:val="00CA43B3"/>
    <w:rsid w:val="00CA43F8"/>
    <w:rsid w:val="00CA4441"/>
    <w:rsid w:val="00CA4446"/>
    <w:rsid w:val="00CA4468"/>
    <w:rsid w:val="00CA4552"/>
    <w:rsid w:val="00CA4567"/>
    <w:rsid w:val="00CA4569"/>
    <w:rsid w:val="00CA4577"/>
    <w:rsid w:val="00CA45A1"/>
    <w:rsid w:val="00CA45B2"/>
    <w:rsid w:val="00CA45E7"/>
    <w:rsid w:val="00CA462F"/>
    <w:rsid w:val="00CA4681"/>
    <w:rsid w:val="00CA4699"/>
    <w:rsid w:val="00CA46F4"/>
    <w:rsid w:val="00CA484E"/>
    <w:rsid w:val="00CA488D"/>
    <w:rsid w:val="00CA4999"/>
    <w:rsid w:val="00CA49B8"/>
    <w:rsid w:val="00CA4A94"/>
    <w:rsid w:val="00CA4AE7"/>
    <w:rsid w:val="00CA4B1D"/>
    <w:rsid w:val="00CA4B7E"/>
    <w:rsid w:val="00CA4BD4"/>
    <w:rsid w:val="00CA4BFC"/>
    <w:rsid w:val="00CA4C5A"/>
    <w:rsid w:val="00CA4CB5"/>
    <w:rsid w:val="00CA4CE8"/>
    <w:rsid w:val="00CA4D02"/>
    <w:rsid w:val="00CA4D50"/>
    <w:rsid w:val="00CA4DE0"/>
    <w:rsid w:val="00CA4E1B"/>
    <w:rsid w:val="00CA4E58"/>
    <w:rsid w:val="00CA4E5F"/>
    <w:rsid w:val="00CA4E6A"/>
    <w:rsid w:val="00CA4E98"/>
    <w:rsid w:val="00CA4F80"/>
    <w:rsid w:val="00CA4FA0"/>
    <w:rsid w:val="00CA5012"/>
    <w:rsid w:val="00CA504B"/>
    <w:rsid w:val="00CA5060"/>
    <w:rsid w:val="00CA507F"/>
    <w:rsid w:val="00CA50D4"/>
    <w:rsid w:val="00CA50EC"/>
    <w:rsid w:val="00CA50F0"/>
    <w:rsid w:val="00CA51B0"/>
    <w:rsid w:val="00CA533F"/>
    <w:rsid w:val="00CA5364"/>
    <w:rsid w:val="00CA5396"/>
    <w:rsid w:val="00CA5436"/>
    <w:rsid w:val="00CA5450"/>
    <w:rsid w:val="00CA547A"/>
    <w:rsid w:val="00CA54E2"/>
    <w:rsid w:val="00CA551B"/>
    <w:rsid w:val="00CA551E"/>
    <w:rsid w:val="00CA552C"/>
    <w:rsid w:val="00CA5655"/>
    <w:rsid w:val="00CA5674"/>
    <w:rsid w:val="00CA567C"/>
    <w:rsid w:val="00CA5790"/>
    <w:rsid w:val="00CA584C"/>
    <w:rsid w:val="00CA5856"/>
    <w:rsid w:val="00CA586F"/>
    <w:rsid w:val="00CA58EA"/>
    <w:rsid w:val="00CA5914"/>
    <w:rsid w:val="00CA5972"/>
    <w:rsid w:val="00CA59A2"/>
    <w:rsid w:val="00CA59BB"/>
    <w:rsid w:val="00CA59D8"/>
    <w:rsid w:val="00CA5A6E"/>
    <w:rsid w:val="00CA5AC6"/>
    <w:rsid w:val="00CA5B0B"/>
    <w:rsid w:val="00CA5B2B"/>
    <w:rsid w:val="00CA5B4B"/>
    <w:rsid w:val="00CA5B7B"/>
    <w:rsid w:val="00CA5BA8"/>
    <w:rsid w:val="00CA5BAC"/>
    <w:rsid w:val="00CA5C13"/>
    <w:rsid w:val="00CA5C63"/>
    <w:rsid w:val="00CA5CD2"/>
    <w:rsid w:val="00CA5CE4"/>
    <w:rsid w:val="00CA5D00"/>
    <w:rsid w:val="00CA5D30"/>
    <w:rsid w:val="00CA5DFC"/>
    <w:rsid w:val="00CA5E14"/>
    <w:rsid w:val="00CA5E22"/>
    <w:rsid w:val="00CA5E82"/>
    <w:rsid w:val="00CA5ED2"/>
    <w:rsid w:val="00CA5ED4"/>
    <w:rsid w:val="00CA5F1E"/>
    <w:rsid w:val="00CA5FD7"/>
    <w:rsid w:val="00CA5FDE"/>
    <w:rsid w:val="00CA6031"/>
    <w:rsid w:val="00CA6054"/>
    <w:rsid w:val="00CA606E"/>
    <w:rsid w:val="00CA6096"/>
    <w:rsid w:val="00CA60E2"/>
    <w:rsid w:val="00CA6113"/>
    <w:rsid w:val="00CA61A3"/>
    <w:rsid w:val="00CA622E"/>
    <w:rsid w:val="00CA6278"/>
    <w:rsid w:val="00CA627E"/>
    <w:rsid w:val="00CA6280"/>
    <w:rsid w:val="00CA6339"/>
    <w:rsid w:val="00CA6373"/>
    <w:rsid w:val="00CA6375"/>
    <w:rsid w:val="00CA63F2"/>
    <w:rsid w:val="00CA646F"/>
    <w:rsid w:val="00CA64A6"/>
    <w:rsid w:val="00CA64E4"/>
    <w:rsid w:val="00CA6553"/>
    <w:rsid w:val="00CA65C2"/>
    <w:rsid w:val="00CA6642"/>
    <w:rsid w:val="00CA668D"/>
    <w:rsid w:val="00CA66C9"/>
    <w:rsid w:val="00CA6750"/>
    <w:rsid w:val="00CA6796"/>
    <w:rsid w:val="00CA679D"/>
    <w:rsid w:val="00CA67CC"/>
    <w:rsid w:val="00CA680D"/>
    <w:rsid w:val="00CA685A"/>
    <w:rsid w:val="00CA68A9"/>
    <w:rsid w:val="00CA68BE"/>
    <w:rsid w:val="00CA692D"/>
    <w:rsid w:val="00CA6992"/>
    <w:rsid w:val="00CA6A4D"/>
    <w:rsid w:val="00CA6AF1"/>
    <w:rsid w:val="00CA6B12"/>
    <w:rsid w:val="00CA6B60"/>
    <w:rsid w:val="00CA6B62"/>
    <w:rsid w:val="00CA6B72"/>
    <w:rsid w:val="00CA6B7E"/>
    <w:rsid w:val="00CA6BA8"/>
    <w:rsid w:val="00CA6BC0"/>
    <w:rsid w:val="00CA6BD4"/>
    <w:rsid w:val="00CA6C34"/>
    <w:rsid w:val="00CA6C46"/>
    <w:rsid w:val="00CA6C56"/>
    <w:rsid w:val="00CA6C81"/>
    <w:rsid w:val="00CA6C9F"/>
    <w:rsid w:val="00CA6CCB"/>
    <w:rsid w:val="00CA6CD6"/>
    <w:rsid w:val="00CA6CEB"/>
    <w:rsid w:val="00CA6D90"/>
    <w:rsid w:val="00CA6DF5"/>
    <w:rsid w:val="00CA6DFC"/>
    <w:rsid w:val="00CA6E1B"/>
    <w:rsid w:val="00CA6ECA"/>
    <w:rsid w:val="00CA6ED5"/>
    <w:rsid w:val="00CA6F2D"/>
    <w:rsid w:val="00CA6F9A"/>
    <w:rsid w:val="00CA6FA2"/>
    <w:rsid w:val="00CA6FCE"/>
    <w:rsid w:val="00CA700D"/>
    <w:rsid w:val="00CA7053"/>
    <w:rsid w:val="00CA709D"/>
    <w:rsid w:val="00CA70C9"/>
    <w:rsid w:val="00CA70CF"/>
    <w:rsid w:val="00CA70DD"/>
    <w:rsid w:val="00CA71FF"/>
    <w:rsid w:val="00CA72E4"/>
    <w:rsid w:val="00CA72EF"/>
    <w:rsid w:val="00CA72F5"/>
    <w:rsid w:val="00CA735E"/>
    <w:rsid w:val="00CA7398"/>
    <w:rsid w:val="00CA73EF"/>
    <w:rsid w:val="00CA73FB"/>
    <w:rsid w:val="00CA7461"/>
    <w:rsid w:val="00CA749A"/>
    <w:rsid w:val="00CA74AE"/>
    <w:rsid w:val="00CA7572"/>
    <w:rsid w:val="00CA758F"/>
    <w:rsid w:val="00CA75EA"/>
    <w:rsid w:val="00CA7648"/>
    <w:rsid w:val="00CA772C"/>
    <w:rsid w:val="00CA7777"/>
    <w:rsid w:val="00CA78A9"/>
    <w:rsid w:val="00CA793E"/>
    <w:rsid w:val="00CA7960"/>
    <w:rsid w:val="00CA7A4B"/>
    <w:rsid w:val="00CA7B4C"/>
    <w:rsid w:val="00CA7B56"/>
    <w:rsid w:val="00CA7C01"/>
    <w:rsid w:val="00CA7C5A"/>
    <w:rsid w:val="00CA7C75"/>
    <w:rsid w:val="00CA7CEF"/>
    <w:rsid w:val="00CA7D11"/>
    <w:rsid w:val="00CA7D1C"/>
    <w:rsid w:val="00CA7D31"/>
    <w:rsid w:val="00CA7D83"/>
    <w:rsid w:val="00CA7DC0"/>
    <w:rsid w:val="00CA7DFF"/>
    <w:rsid w:val="00CA7E00"/>
    <w:rsid w:val="00CA7E2B"/>
    <w:rsid w:val="00CA7EA3"/>
    <w:rsid w:val="00CA7EA4"/>
    <w:rsid w:val="00CA7F6B"/>
    <w:rsid w:val="00CA7F87"/>
    <w:rsid w:val="00CA7FE1"/>
    <w:rsid w:val="00CB005E"/>
    <w:rsid w:val="00CB0109"/>
    <w:rsid w:val="00CB0112"/>
    <w:rsid w:val="00CB0154"/>
    <w:rsid w:val="00CB0182"/>
    <w:rsid w:val="00CB018C"/>
    <w:rsid w:val="00CB01A3"/>
    <w:rsid w:val="00CB01E9"/>
    <w:rsid w:val="00CB01FD"/>
    <w:rsid w:val="00CB030A"/>
    <w:rsid w:val="00CB0323"/>
    <w:rsid w:val="00CB0374"/>
    <w:rsid w:val="00CB0414"/>
    <w:rsid w:val="00CB0424"/>
    <w:rsid w:val="00CB0438"/>
    <w:rsid w:val="00CB0451"/>
    <w:rsid w:val="00CB045D"/>
    <w:rsid w:val="00CB047F"/>
    <w:rsid w:val="00CB0485"/>
    <w:rsid w:val="00CB04C5"/>
    <w:rsid w:val="00CB051F"/>
    <w:rsid w:val="00CB0578"/>
    <w:rsid w:val="00CB05A0"/>
    <w:rsid w:val="00CB05AE"/>
    <w:rsid w:val="00CB0657"/>
    <w:rsid w:val="00CB06CA"/>
    <w:rsid w:val="00CB06D0"/>
    <w:rsid w:val="00CB074A"/>
    <w:rsid w:val="00CB078A"/>
    <w:rsid w:val="00CB07F7"/>
    <w:rsid w:val="00CB0858"/>
    <w:rsid w:val="00CB08BE"/>
    <w:rsid w:val="00CB08F5"/>
    <w:rsid w:val="00CB092A"/>
    <w:rsid w:val="00CB09AB"/>
    <w:rsid w:val="00CB0A71"/>
    <w:rsid w:val="00CB0B3C"/>
    <w:rsid w:val="00CB0B9A"/>
    <w:rsid w:val="00CB0BAF"/>
    <w:rsid w:val="00CB0BFE"/>
    <w:rsid w:val="00CB0C61"/>
    <w:rsid w:val="00CB0CA8"/>
    <w:rsid w:val="00CB0CF5"/>
    <w:rsid w:val="00CB0D17"/>
    <w:rsid w:val="00CB0D82"/>
    <w:rsid w:val="00CB0DDE"/>
    <w:rsid w:val="00CB0E59"/>
    <w:rsid w:val="00CB0E87"/>
    <w:rsid w:val="00CB0EF7"/>
    <w:rsid w:val="00CB0F91"/>
    <w:rsid w:val="00CB0FFC"/>
    <w:rsid w:val="00CB1068"/>
    <w:rsid w:val="00CB10A4"/>
    <w:rsid w:val="00CB10A7"/>
    <w:rsid w:val="00CB1138"/>
    <w:rsid w:val="00CB118A"/>
    <w:rsid w:val="00CB119F"/>
    <w:rsid w:val="00CB1260"/>
    <w:rsid w:val="00CB1355"/>
    <w:rsid w:val="00CB13DD"/>
    <w:rsid w:val="00CB142D"/>
    <w:rsid w:val="00CB14DA"/>
    <w:rsid w:val="00CB14E1"/>
    <w:rsid w:val="00CB1577"/>
    <w:rsid w:val="00CB160C"/>
    <w:rsid w:val="00CB1675"/>
    <w:rsid w:val="00CB17EF"/>
    <w:rsid w:val="00CB1815"/>
    <w:rsid w:val="00CB183C"/>
    <w:rsid w:val="00CB18E3"/>
    <w:rsid w:val="00CB190B"/>
    <w:rsid w:val="00CB1A12"/>
    <w:rsid w:val="00CB1A26"/>
    <w:rsid w:val="00CB1A2E"/>
    <w:rsid w:val="00CB1AF4"/>
    <w:rsid w:val="00CB1B1D"/>
    <w:rsid w:val="00CB1B2D"/>
    <w:rsid w:val="00CB1B53"/>
    <w:rsid w:val="00CB1BF2"/>
    <w:rsid w:val="00CB1C1B"/>
    <w:rsid w:val="00CB1C26"/>
    <w:rsid w:val="00CB1C4C"/>
    <w:rsid w:val="00CB1CAA"/>
    <w:rsid w:val="00CB1CDD"/>
    <w:rsid w:val="00CB1D15"/>
    <w:rsid w:val="00CB1D46"/>
    <w:rsid w:val="00CB1DA8"/>
    <w:rsid w:val="00CB1DB8"/>
    <w:rsid w:val="00CB1E06"/>
    <w:rsid w:val="00CB1E33"/>
    <w:rsid w:val="00CB1ED9"/>
    <w:rsid w:val="00CB1EE0"/>
    <w:rsid w:val="00CB1FB4"/>
    <w:rsid w:val="00CB1FD5"/>
    <w:rsid w:val="00CB205A"/>
    <w:rsid w:val="00CB20FB"/>
    <w:rsid w:val="00CB211A"/>
    <w:rsid w:val="00CB2136"/>
    <w:rsid w:val="00CB219D"/>
    <w:rsid w:val="00CB21AF"/>
    <w:rsid w:val="00CB21D8"/>
    <w:rsid w:val="00CB21F4"/>
    <w:rsid w:val="00CB2232"/>
    <w:rsid w:val="00CB2261"/>
    <w:rsid w:val="00CB22A2"/>
    <w:rsid w:val="00CB22C7"/>
    <w:rsid w:val="00CB2326"/>
    <w:rsid w:val="00CB2356"/>
    <w:rsid w:val="00CB2381"/>
    <w:rsid w:val="00CB23CD"/>
    <w:rsid w:val="00CB241C"/>
    <w:rsid w:val="00CB2434"/>
    <w:rsid w:val="00CB2523"/>
    <w:rsid w:val="00CB25BC"/>
    <w:rsid w:val="00CB25C2"/>
    <w:rsid w:val="00CB25F1"/>
    <w:rsid w:val="00CB2600"/>
    <w:rsid w:val="00CB26BD"/>
    <w:rsid w:val="00CB279F"/>
    <w:rsid w:val="00CB28D6"/>
    <w:rsid w:val="00CB28DF"/>
    <w:rsid w:val="00CB28FE"/>
    <w:rsid w:val="00CB295C"/>
    <w:rsid w:val="00CB297E"/>
    <w:rsid w:val="00CB2980"/>
    <w:rsid w:val="00CB2995"/>
    <w:rsid w:val="00CB2A40"/>
    <w:rsid w:val="00CB2A43"/>
    <w:rsid w:val="00CB2A6D"/>
    <w:rsid w:val="00CB2A9E"/>
    <w:rsid w:val="00CB2B2A"/>
    <w:rsid w:val="00CB2B47"/>
    <w:rsid w:val="00CB2BB7"/>
    <w:rsid w:val="00CB2BBB"/>
    <w:rsid w:val="00CB2BEB"/>
    <w:rsid w:val="00CB2C32"/>
    <w:rsid w:val="00CB2C3B"/>
    <w:rsid w:val="00CB2C4F"/>
    <w:rsid w:val="00CB2C59"/>
    <w:rsid w:val="00CB2C9F"/>
    <w:rsid w:val="00CB2D41"/>
    <w:rsid w:val="00CB2D5C"/>
    <w:rsid w:val="00CB2D9F"/>
    <w:rsid w:val="00CB2DE7"/>
    <w:rsid w:val="00CB2E63"/>
    <w:rsid w:val="00CB2EB7"/>
    <w:rsid w:val="00CB2F10"/>
    <w:rsid w:val="00CB302F"/>
    <w:rsid w:val="00CB307B"/>
    <w:rsid w:val="00CB307E"/>
    <w:rsid w:val="00CB3101"/>
    <w:rsid w:val="00CB310F"/>
    <w:rsid w:val="00CB318C"/>
    <w:rsid w:val="00CB31A7"/>
    <w:rsid w:val="00CB322A"/>
    <w:rsid w:val="00CB3272"/>
    <w:rsid w:val="00CB32F8"/>
    <w:rsid w:val="00CB331C"/>
    <w:rsid w:val="00CB33A6"/>
    <w:rsid w:val="00CB33CC"/>
    <w:rsid w:val="00CB33D8"/>
    <w:rsid w:val="00CB3423"/>
    <w:rsid w:val="00CB3435"/>
    <w:rsid w:val="00CB34E0"/>
    <w:rsid w:val="00CB34FD"/>
    <w:rsid w:val="00CB35C8"/>
    <w:rsid w:val="00CB35DB"/>
    <w:rsid w:val="00CB361C"/>
    <w:rsid w:val="00CB363B"/>
    <w:rsid w:val="00CB3681"/>
    <w:rsid w:val="00CB3729"/>
    <w:rsid w:val="00CB3734"/>
    <w:rsid w:val="00CB378D"/>
    <w:rsid w:val="00CB37A4"/>
    <w:rsid w:val="00CB380E"/>
    <w:rsid w:val="00CB3867"/>
    <w:rsid w:val="00CB3873"/>
    <w:rsid w:val="00CB38C5"/>
    <w:rsid w:val="00CB38D7"/>
    <w:rsid w:val="00CB397A"/>
    <w:rsid w:val="00CB3990"/>
    <w:rsid w:val="00CB39D8"/>
    <w:rsid w:val="00CB39DE"/>
    <w:rsid w:val="00CB3A02"/>
    <w:rsid w:val="00CB3A23"/>
    <w:rsid w:val="00CB3A2B"/>
    <w:rsid w:val="00CB3A83"/>
    <w:rsid w:val="00CB3A90"/>
    <w:rsid w:val="00CB3AE4"/>
    <w:rsid w:val="00CB3AE6"/>
    <w:rsid w:val="00CB3B35"/>
    <w:rsid w:val="00CB3B50"/>
    <w:rsid w:val="00CB3B5A"/>
    <w:rsid w:val="00CB3BBB"/>
    <w:rsid w:val="00CB3C22"/>
    <w:rsid w:val="00CB3C68"/>
    <w:rsid w:val="00CB3C69"/>
    <w:rsid w:val="00CB3C8D"/>
    <w:rsid w:val="00CB3CD1"/>
    <w:rsid w:val="00CB3D8B"/>
    <w:rsid w:val="00CB3DA0"/>
    <w:rsid w:val="00CB3DBA"/>
    <w:rsid w:val="00CB3E2D"/>
    <w:rsid w:val="00CB3E4D"/>
    <w:rsid w:val="00CB3E71"/>
    <w:rsid w:val="00CB3E92"/>
    <w:rsid w:val="00CB3F64"/>
    <w:rsid w:val="00CB3F69"/>
    <w:rsid w:val="00CB3FAC"/>
    <w:rsid w:val="00CB3FD8"/>
    <w:rsid w:val="00CB4027"/>
    <w:rsid w:val="00CB4058"/>
    <w:rsid w:val="00CB405B"/>
    <w:rsid w:val="00CB40FC"/>
    <w:rsid w:val="00CB4159"/>
    <w:rsid w:val="00CB41AC"/>
    <w:rsid w:val="00CB4205"/>
    <w:rsid w:val="00CB4266"/>
    <w:rsid w:val="00CB42A4"/>
    <w:rsid w:val="00CB42EA"/>
    <w:rsid w:val="00CB4382"/>
    <w:rsid w:val="00CB43B5"/>
    <w:rsid w:val="00CB43CF"/>
    <w:rsid w:val="00CB43D6"/>
    <w:rsid w:val="00CB43FA"/>
    <w:rsid w:val="00CB4487"/>
    <w:rsid w:val="00CB4490"/>
    <w:rsid w:val="00CB44CD"/>
    <w:rsid w:val="00CB44E8"/>
    <w:rsid w:val="00CB4512"/>
    <w:rsid w:val="00CB45EA"/>
    <w:rsid w:val="00CB4603"/>
    <w:rsid w:val="00CB4688"/>
    <w:rsid w:val="00CB46A0"/>
    <w:rsid w:val="00CB46A6"/>
    <w:rsid w:val="00CB46C8"/>
    <w:rsid w:val="00CB472A"/>
    <w:rsid w:val="00CB483C"/>
    <w:rsid w:val="00CB48A3"/>
    <w:rsid w:val="00CB48D9"/>
    <w:rsid w:val="00CB490B"/>
    <w:rsid w:val="00CB4919"/>
    <w:rsid w:val="00CB4991"/>
    <w:rsid w:val="00CB49A7"/>
    <w:rsid w:val="00CB49B1"/>
    <w:rsid w:val="00CB49DE"/>
    <w:rsid w:val="00CB4A0C"/>
    <w:rsid w:val="00CB4A6A"/>
    <w:rsid w:val="00CB4A9B"/>
    <w:rsid w:val="00CB4BEA"/>
    <w:rsid w:val="00CB4BF4"/>
    <w:rsid w:val="00CB4C09"/>
    <w:rsid w:val="00CB4CAC"/>
    <w:rsid w:val="00CB4CDB"/>
    <w:rsid w:val="00CB4D67"/>
    <w:rsid w:val="00CB4DDF"/>
    <w:rsid w:val="00CB4E83"/>
    <w:rsid w:val="00CB4E9D"/>
    <w:rsid w:val="00CB4EFE"/>
    <w:rsid w:val="00CB4F86"/>
    <w:rsid w:val="00CB4F89"/>
    <w:rsid w:val="00CB4FD4"/>
    <w:rsid w:val="00CB5043"/>
    <w:rsid w:val="00CB5085"/>
    <w:rsid w:val="00CB508B"/>
    <w:rsid w:val="00CB5158"/>
    <w:rsid w:val="00CB51A9"/>
    <w:rsid w:val="00CB51E1"/>
    <w:rsid w:val="00CB51EC"/>
    <w:rsid w:val="00CB51FF"/>
    <w:rsid w:val="00CB5260"/>
    <w:rsid w:val="00CB5261"/>
    <w:rsid w:val="00CB526F"/>
    <w:rsid w:val="00CB5299"/>
    <w:rsid w:val="00CB52C7"/>
    <w:rsid w:val="00CB52DA"/>
    <w:rsid w:val="00CB5300"/>
    <w:rsid w:val="00CB5353"/>
    <w:rsid w:val="00CB537A"/>
    <w:rsid w:val="00CB5382"/>
    <w:rsid w:val="00CB53BA"/>
    <w:rsid w:val="00CB53F3"/>
    <w:rsid w:val="00CB53FE"/>
    <w:rsid w:val="00CB5401"/>
    <w:rsid w:val="00CB5402"/>
    <w:rsid w:val="00CB542E"/>
    <w:rsid w:val="00CB54AF"/>
    <w:rsid w:val="00CB54F2"/>
    <w:rsid w:val="00CB54F8"/>
    <w:rsid w:val="00CB556E"/>
    <w:rsid w:val="00CB55C3"/>
    <w:rsid w:val="00CB561F"/>
    <w:rsid w:val="00CB5695"/>
    <w:rsid w:val="00CB5697"/>
    <w:rsid w:val="00CB56C7"/>
    <w:rsid w:val="00CB56C9"/>
    <w:rsid w:val="00CB572C"/>
    <w:rsid w:val="00CB578B"/>
    <w:rsid w:val="00CB57A7"/>
    <w:rsid w:val="00CB57B5"/>
    <w:rsid w:val="00CB580B"/>
    <w:rsid w:val="00CB582F"/>
    <w:rsid w:val="00CB5849"/>
    <w:rsid w:val="00CB5868"/>
    <w:rsid w:val="00CB58FD"/>
    <w:rsid w:val="00CB5914"/>
    <w:rsid w:val="00CB5917"/>
    <w:rsid w:val="00CB591C"/>
    <w:rsid w:val="00CB591D"/>
    <w:rsid w:val="00CB592D"/>
    <w:rsid w:val="00CB5940"/>
    <w:rsid w:val="00CB5965"/>
    <w:rsid w:val="00CB5966"/>
    <w:rsid w:val="00CB5994"/>
    <w:rsid w:val="00CB59BA"/>
    <w:rsid w:val="00CB59C0"/>
    <w:rsid w:val="00CB5AA1"/>
    <w:rsid w:val="00CB5AE4"/>
    <w:rsid w:val="00CB5B16"/>
    <w:rsid w:val="00CB5BFA"/>
    <w:rsid w:val="00CB5C2B"/>
    <w:rsid w:val="00CB5CEB"/>
    <w:rsid w:val="00CB5D24"/>
    <w:rsid w:val="00CB5D42"/>
    <w:rsid w:val="00CB5D6D"/>
    <w:rsid w:val="00CB5E2A"/>
    <w:rsid w:val="00CB5F0D"/>
    <w:rsid w:val="00CB5F54"/>
    <w:rsid w:val="00CB5F62"/>
    <w:rsid w:val="00CB5F66"/>
    <w:rsid w:val="00CB6000"/>
    <w:rsid w:val="00CB6018"/>
    <w:rsid w:val="00CB6113"/>
    <w:rsid w:val="00CB614E"/>
    <w:rsid w:val="00CB6177"/>
    <w:rsid w:val="00CB6194"/>
    <w:rsid w:val="00CB61D9"/>
    <w:rsid w:val="00CB622A"/>
    <w:rsid w:val="00CB6233"/>
    <w:rsid w:val="00CB624B"/>
    <w:rsid w:val="00CB625F"/>
    <w:rsid w:val="00CB62A9"/>
    <w:rsid w:val="00CB62DF"/>
    <w:rsid w:val="00CB62FA"/>
    <w:rsid w:val="00CB6346"/>
    <w:rsid w:val="00CB635C"/>
    <w:rsid w:val="00CB6360"/>
    <w:rsid w:val="00CB63B0"/>
    <w:rsid w:val="00CB6478"/>
    <w:rsid w:val="00CB648E"/>
    <w:rsid w:val="00CB6497"/>
    <w:rsid w:val="00CB64CF"/>
    <w:rsid w:val="00CB65CA"/>
    <w:rsid w:val="00CB66A1"/>
    <w:rsid w:val="00CB677F"/>
    <w:rsid w:val="00CB67DA"/>
    <w:rsid w:val="00CB6816"/>
    <w:rsid w:val="00CB6834"/>
    <w:rsid w:val="00CB6846"/>
    <w:rsid w:val="00CB685F"/>
    <w:rsid w:val="00CB687C"/>
    <w:rsid w:val="00CB69FC"/>
    <w:rsid w:val="00CB6A15"/>
    <w:rsid w:val="00CB6AF0"/>
    <w:rsid w:val="00CB6AF7"/>
    <w:rsid w:val="00CB6AF8"/>
    <w:rsid w:val="00CB6B35"/>
    <w:rsid w:val="00CB6C18"/>
    <w:rsid w:val="00CB6C4D"/>
    <w:rsid w:val="00CB6C5C"/>
    <w:rsid w:val="00CB6C6F"/>
    <w:rsid w:val="00CB6CC6"/>
    <w:rsid w:val="00CB6CD9"/>
    <w:rsid w:val="00CB6CE6"/>
    <w:rsid w:val="00CB6CFD"/>
    <w:rsid w:val="00CB6DBD"/>
    <w:rsid w:val="00CB6DFE"/>
    <w:rsid w:val="00CB6E0B"/>
    <w:rsid w:val="00CB6E59"/>
    <w:rsid w:val="00CB6E6E"/>
    <w:rsid w:val="00CB6E96"/>
    <w:rsid w:val="00CB6E97"/>
    <w:rsid w:val="00CB6EA3"/>
    <w:rsid w:val="00CB6ECA"/>
    <w:rsid w:val="00CB6ED2"/>
    <w:rsid w:val="00CB6EED"/>
    <w:rsid w:val="00CB6EF7"/>
    <w:rsid w:val="00CB6F65"/>
    <w:rsid w:val="00CB6FF7"/>
    <w:rsid w:val="00CB705E"/>
    <w:rsid w:val="00CB7060"/>
    <w:rsid w:val="00CB7126"/>
    <w:rsid w:val="00CB713E"/>
    <w:rsid w:val="00CB71CF"/>
    <w:rsid w:val="00CB721D"/>
    <w:rsid w:val="00CB7263"/>
    <w:rsid w:val="00CB7297"/>
    <w:rsid w:val="00CB72A2"/>
    <w:rsid w:val="00CB731C"/>
    <w:rsid w:val="00CB7346"/>
    <w:rsid w:val="00CB73B9"/>
    <w:rsid w:val="00CB7427"/>
    <w:rsid w:val="00CB7429"/>
    <w:rsid w:val="00CB747B"/>
    <w:rsid w:val="00CB7485"/>
    <w:rsid w:val="00CB74E2"/>
    <w:rsid w:val="00CB751D"/>
    <w:rsid w:val="00CB7550"/>
    <w:rsid w:val="00CB755D"/>
    <w:rsid w:val="00CB756F"/>
    <w:rsid w:val="00CB7656"/>
    <w:rsid w:val="00CB766F"/>
    <w:rsid w:val="00CB76BE"/>
    <w:rsid w:val="00CB77B4"/>
    <w:rsid w:val="00CB77D4"/>
    <w:rsid w:val="00CB79BC"/>
    <w:rsid w:val="00CB7A6A"/>
    <w:rsid w:val="00CB7A6E"/>
    <w:rsid w:val="00CB7A83"/>
    <w:rsid w:val="00CB7B17"/>
    <w:rsid w:val="00CB7B23"/>
    <w:rsid w:val="00CB7B76"/>
    <w:rsid w:val="00CB7BA2"/>
    <w:rsid w:val="00CB7BB7"/>
    <w:rsid w:val="00CB7BB9"/>
    <w:rsid w:val="00CB7BCB"/>
    <w:rsid w:val="00CB7BD9"/>
    <w:rsid w:val="00CB7C69"/>
    <w:rsid w:val="00CB7C7C"/>
    <w:rsid w:val="00CB7CA9"/>
    <w:rsid w:val="00CB7CC8"/>
    <w:rsid w:val="00CB7D5E"/>
    <w:rsid w:val="00CB7DA1"/>
    <w:rsid w:val="00CB7EC1"/>
    <w:rsid w:val="00CB7EC8"/>
    <w:rsid w:val="00CB7F58"/>
    <w:rsid w:val="00CB7FA4"/>
    <w:rsid w:val="00CB7FCF"/>
    <w:rsid w:val="00CB7FED"/>
    <w:rsid w:val="00CC000A"/>
    <w:rsid w:val="00CC0033"/>
    <w:rsid w:val="00CC006A"/>
    <w:rsid w:val="00CC00A1"/>
    <w:rsid w:val="00CC00C4"/>
    <w:rsid w:val="00CC0179"/>
    <w:rsid w:val="00CC017C"/>
    <w:rsid w:val="00CC01AE"/>
    <w:rsid w:val="00CC01DF"/>
    <w:rsid w:val="00CC01EB"/>
    <w:rsid w:val="00CC021E"/>
    <w:rsid w:val="00CC024A"/>
    <w:rsid w:val="00CC0293"/>
    <w:rsid w:val="00CC02BB"/>
    <w:rsid w:val="00CC0354"/>
    <w:rsid w:val="00CC0357"/>
    <w:rsid w:val="00CC03C9"/>
    <w:rsid w:val="00CC040F"/>
    <w:rsid w:val="00CC0437"/>
    <w:rsid w:val="00CC0456"/>
    <w:rsid w:val="00CC0463"/>
    <w:rsid w:val="00CC046E"/>
    <w:rsid w:val="00CC0477"/>
    <w:rsid w:val="00CC048A"/>
    <w:rsid w:val="00CC04C1"/>
    <w:rsid w:val="00CC04D5"/>
    <w:rsid w:val="00CC0549"/>
    <w:rsid w:val="00CC058F"/>
    <w:rsid w:val="00CC05D0"/>
    <w:rsid w:val="00CC05D7"/>
    <w:rsid w:val="00CC05FE"/>
    <w:rsid w:val="00CC0665"/>
    <w:rsid w:val="00CC06C5"/>
    <w:rsid w:val="00CC0744"/>
    <w:rsid w:val="00CC0746"/>
    <w:rsid w:val="00CC075C"/>
    <w:rsid w:val="00CC0778"/>
    <w:rsid w:val="00CC0784"/>
    <w:rsid w:val="00CC085E"/>
    <w:rsid w:val="00CC0880"/>
    <w:rsid w:val="00CC0962"/>
    <w:rsid w:val="00CC0971"/>
    <w:rsid w:val="00CC099F"/>
    <w:rsid w:val="00CC0A1D"/>
    <w:rsid w:val="00CC0A2F"/>
    <w:rsid w:val="00CC0A34"/>
    <w:rsid w:val="00CC0A38"/>
    <w:rsid w:val="00CC0AAE"/>
    <w:rsid w:val="00CC0B35"/>
    <w:rsid w:val="00CC0B79"/>
    <w:rsid w:val="00CC0B7C"/>
    <w:rsid w:val="00CC0BA5"/>
    <w:rsid w:val="00CC0C3B"/>
    <w:rsid w:val="00CC0C6A"/>
    <w:rsid w:val="00CC0CE3"/>
    <w:rsid w:val="00CC0D88"/>
    <w:rsid w:val="00CC0DB9"/>
    <w:rsid w:val="00CC0E02"/>
    <w:rsid w:val="00CC0E15"/>
    <w:rsid w:val="00CC0E47"/>
    <w:rsid w:val="00CC0EBF"/>
    <w:rsid w:val="00CC0ED9"/>
    <w:rsid w:val="00CC0F49"/>
    <w:rsid w:val="00CC0F4E"/>
    <w:rsid w:val="00CC0F59"/>
    <w:rsid w:val="00CC0F5A"/>
    <w:rsid w:val="00CC10FE"/>
    <w:rsid w:val="00CC1171"/>
    <w:rsid w:val="00CC118E"/>
    <w:rsid w:val="00CC11E0"/>
    <w:rsid w:val="00CC11F5"/>
    <w:rsid w:val="00CC1268"/>
    <w:rsid w:val="00CC128C"/>
    <w:rsid w:val="00CC129B"/>
    <w:rsid w:val="00CC12FC"/>
    <w:rsid w:val="00CC1385"/>
    <w:rsid w:val="00CC13B8"/>
    <w:rsid w:val="00CC13E7"/>
    <w:rsid w:val="00CC13FF"/>
    <w:rsid w:val="00CC1457"/>
    <w:rsid w:val="00CC14A9"/>
    <w:rsid w:val="00CC14AB"/>
    <w:rsid w:val="00CC14CD"/>
    <w:rsid w:val="00CC14F3"/>
    <w:rsid w:val="00CC1543"/>
    <w:rsid w:val="00CC154D"/>
    <w:rsid w:val="00CC15B2"/>
    <w:rsid w:val="00CC16C3"/>
    <w:rsid w:val="00CC1758"/>
    <w:rsid w:val="00CC17A2"/>
    <w:rsid w:val="00CC17AC"/>
    <w:rsid w:val="00CC1810"/>
    <w:rsid w:val="00CC1814"/>
    <w:rsid w:val="00CC1828"/>
    <w:rsid w:val="00CC187D"/>
    <w:rsid w:val="00CC1971"/>
    <w:rsid w:val="00CC19C0"/>
    <w:rsid w:val="00CC19E5"/>
    <w:rsid w:val="00CC1A6A"/>
    <w:rsid w:val="00CC1B32"/>
    <w:rsid w:val="00CC1B38"/>
    <w:rsid w:val="00CC1B5D"/>
    <w:rsid w:val="00CC1B7C"/>
    <w:rsid w:val="00CC1B84"/>
    <w:rsid w:val="00CC1BAE"/>
    <w:rsid w:val="00CC1BF7"/>
    <w:rsid w:val="00CC1C10"/>
    <w:rsid w:val="00CC1C2A"/>
    <w:rsid w:val="00CC1C40"/>
    <w:rsid w:val="00CC1C65"/>
    <w:rsid w:val="00CC1C96"/>
    <w:rsid w:val="00CC1CB3"/>
    <w:rsid w:val="00CC1D3B"/>
    <w:rsid w:val="00CC1D85"/>
    <w:rsid w:val="00CC1D8D"/>
    <w:rsid w:val="00CC1DB1"/>
    <w:rsid w:val="00CC1DBA"/>
    <w:rsid w:val="00CC1E18"/>
    <w:rsid w:val="00CC1E44"/>
    <w:rsid w:val="00CC1E5A"/>
    <w:rsid w:val="00CC1EBB"/>
    <w:rsid w:val="00CC1ED2"/>
    <w:rsid w:val="00CC1EEE"/>
    <w:rsid w:val="00CC1F6A"/>
    <w:rsid w:val="00CC1FCD"/>
    <w:rsid w:val="00CC2035"/>
    <w:rsid w:val="00CC2037"/>
    <w:rsid w:val="00CC206A"/>
    <w:rsid w:val="00CC206F"/>
    <w:rsid w:val="00CC2077"/>
    <w:rsid w:val="00CC217C"/>
    <w:rsid w:val="00CC21DF"/>
    <w:rsid w:val="00CC2260"/>
    <w:rsid w:val="00CC2288"/>
    <w:rsid w:val="00CC22D0"/>
    <w:rsid w:val="00CC22D6"/>
    <w:rsid w:val="00CC22E3"/>
    <w:rsid w:val="00CC234C"/>
    <w:rsid w:val="00CC239F"/>
    <w:rsid w:val="00CC23E3"/>
    <w:rsid w:val="00CC2417"/>
    <w:rsid w:val="00CC2458"/>
    <w:rsid w:val="00CC24ED"/>
    <w:rsid w:val="00CC254C"/>
    <w:rsid w:val="00CC2553"/>
    <w:rsid w:val="00CC2564"/>
    <w:rsid w:val="00CC25A7"/>
    <w:rsid w:val="00CC25EA"/>
    <w:rsid w:val="00CC260A"/>
    <w:rsid w:val="00CC2624"/>
    <w:rsid w:val="00CC267D"/>
    <w:rsid w:val="00CC26FD"/>
    <w:rsid w:val="00CC27EA"/>
    <w:rsid w:val="00CC27F3"/>
    <w:rsid w:val="00CC28A4"/>
    <w:rsid w:val="00CC28D2"/>
    <w:rsid w:val="00CC2980"/>
    <w:rsid w:val="00CC29B4"/>
    <w:rsid w:val="00CC29BD"/>
    <w:rsid w:val="00CC2A34"/>
    <w:rsid w:val="00CC2A54"/>
    <w:rsid w:val="00CC2AB6"/>
    <w:rsid w:val="00CC2ABF"/>
    <w:rsid w:val="00CC2AC4"/>
    <w:rsid w:val="00CC2B50"/>
    <w:rsid w:val="00CC2B73"/>
    <w:rsid w:val="00CC2B87"/>
    <w:rsid w:val="00CC2B96"/>
    <w:rsid w:val="00CC2BA0"/>
    <w:rsid w:val="00CC2BBB"/>
    <w:rsid w:val="00CC2BC7"/>
    <w:rsid w:val="00CC2C19"/>
    <w:rsid w:val="00CC2C3C"/>
    <w:rsid w:val="00CC2C72"/>
    <w:rsid w:val="00CC2CD7"/>
    <w:rsid w:val="00CC2D5B"/>
    <w:rsid w:val="00CC2DAC"/>
    <w:rsid w:val="00CC2E04"/>
    <w:rsid w:val="00CC2E39"/>
    <w:rsid w:val="00CC2EFA"/>
    <w:rsid w:val="00CC2F2E"/>
    <w:rsid w:val="00CC3013"/>
    <w:rsid w:val="00CC30E4"/>
    <w:rsid w:val="00CC30F8"/>
    <w:rsid w:val="00CC30FF"/>
    <w:rsid w:val="00CC3105"/>
    <w:rsid w:val="00CC31AD"/>
    <w:rsid w:val="00CC3265"/>
    <w:rsid w:val="00CC326F"/>
    <w:rsid w:val="00CC3284"/>
    <w:rsid w:val="00CC32AC"/>
    <w:rsid w:val="00CC32CF"/>
    <w:rsid w:val="00CC33A2"/>
    <w:rsid w:val="00CC33B2"/>
    <w:rsid w:val="00CC340F"/>
    <w:rsid w:val="00CC34AF"/>
    <w:rsid w:val="00CC34C4"/>
    <w:rsid w:val="00CC354D"/>
    <w:rsid w:val="00CC365A"/>
    <w:rsid w:val="00CC365D"/>
    <w:rsid w:val="00CC36A1"/>
    <w:rsid w:val="00CC371F"/>
    <w:rsid w:val="00CC37CF"/>
    <w:rsid w:val="00CC3864"/>
    <w:rsid w:val="00CC3A1F"/>
    <w:rsid w:val="00CC3A29"/>
    <w:rsid w:val="00CC3A63"/>
    <w:rsid w:val="00CC3AA2"/>
    <w:rsid w:val="00CC3AA7"/>
    <w:rsid w:val="00CC3AD5"/>
    <w:rsid w:val="00CC3B08"/>
    <w:rsid w:val="00CC3B7E"/>
    <w:rsid w:val="00CC3BA9"/>
    <w:rsid w:val="00CC3BD7"/>
    <w:rsid w:val="00CC3C1D"/>
    <w:rsid w:val="00CC3C37"/>
    <w:rsid w:val="00CC3C8E"/>
    <w:rsid w:val="00CC3CF6"/>
    <w:rsid w:val="00CC3E17"/>
    <w:rsid w:val="00CC3E61"/>
    <w:rsid w:val="00CC3E77"/>
    <w:rsid w:val="00CC3E86"/>
    <w:rsid w:val="00CC3F27"/>
    <w:rsid w:val="00CC3F6D"/>
    <w:rsid w:val="00CC3F74"/>
    <w:rsid w:val="00CC3FBB"/>
    <w:rsid w:val="00CC4069"/>
    <w:rsid w:val="00CC4097"/>
    <w:rsid w:val="00CC40AA"/>
    <w:rsid w:val="00CC40AB"/>
    <w:rsid w:val="00CC41A0"/>
    <w:rsid w:val="00CC41AA"/>
    <w:rsid w:val="00CC41B4"/>
    <w:rsid w:val="00CC41B9"/>
    <w:rsid w:val="00CC41E9"/>
    <w:rsid w:val="00CC4248"/>
    <w:rsid w:val="00CC427B"/>
    <w:rsid w:val="00CC42A5"/>
    <w:rsid w:val="00CC42BD"/>
    <w:rsid w:val="00CC42DF"/>
    <w:rsid w:val="00CC433E"/>
    <w:rsid w:val="00CC435A"/>
    <w:rsid w:val="00CC436A"/>
    <w:rsid w:val="00CC43A3"/>
    <w:rsid w:val="00CC43A6"/>
    <w:rsid w:val="00CC43AE"/>
    <w:rsid w:val="00CC43EA"/>
    <w:rsid w:val="00CC4444"/>
    <w:rsid w:val="00CC44D8"/>
    <w:rsid w:val="00CC44E8"/>
    <w:rsid w:val="00CC4511"/>
    <w:rsid w:val="00CC4578"/>
    <w:rsid w:val="00CC4582"/>
    <w:rsid w:val="00CC4586"/>
    <w:rsid w:val="00CC45B8"/>
    <w:rsid w:val="00CC45CF"/>
    <w:rsid w:val="00CC45E3"/>
    <w:rsid w:val="00CC4676"/>
    <w:rsid w:val="00CC469B"/>
    <w:rsid w:val="00CC46E6"/>
    <w:rsid w:val="00CC474C"/>
    <w:rsid w:val="00CC477A"/>
    <w:rsid w:val="00CC47B9"/>
    <w:rsid w:val="00CC47C5"/>
    <w:rsid w:val="00CC4850"/>
    <w:rsid w:val="00CC4889"/>
    <w:rsid w:val="00CC48D7"/>
    <w:rsid w:val="00CC491F"/>
    <w:rsid w:val="00CC4A45"/>
    <w:rsid w:val="00CC4AA1"/>
    <w:rsid w:val="00CC4AF3"/>
    <w:rsid w:val="00CC4B1A"/>
    <w:rsid w:val="00CC4B74"/>
    <w:rsid w:val="00CC4BD9"/>
    <w:rsid w:val="00CC4BE0"/>
    <w:rsid w:val="00CC4C3D"/>
    <w:rsid w:val="00CC4CB0"/>
    <w:rsid w:val="00CC4CCF"/>
    <w:rsid w:val="00CC4CD6"/>
    <w:rsid w:val="00CC4D03"/>
    <w:rsid w:val="00CC4D7D"/>
    <w:rsid w:val="00CC4D8E"/>
    <w:rsid w:val="00CC4E16"/>
    <w:rsid w:val="00CC4E45"/>
    <w:rsid w:val="00CC4E69"/>
    <w:rsid w:val="00CC4E79"/>
    <w:rsid w:val="00CC4E99"/>
    <w:rsid w:val="00CC4EAD"/>
    <w:rsid w:val="00CC4EC8"/>
    <w:rsid w:val="00CC4FFB"/>
    <w:rsid w:val="00CC5044"/>
    <w:rsid w:val="00CC507C"/>
    <w:rsid w:val="00CC50A9"/>
    <w:rsid w:val="00CC50B6"/>
    <w:rsid w:val="00CC50B9"/>
    <w:rsid w:val="00CC50C8"/>
    <w:rsid w:val="00CC50CB"/>
    <w:rsid w:val="00CC50DD"/>
    <w:rsid w:val="00CC51EB"/>
    <w:rsid w:val="00CC5218"/>
    <w:rsid w:val="00CC526E"/>
    <w:rsid w:val="00CC5282"/>
    <w:rsid w:val="00CC52A9"/>
    <w:rsid w:val="00CC52C2"/>
    <w:rsid w:val="00CC5328"/>
    <w:rsid w:val="00CC532E"/>
    <w:rsid w:val="00CC5342"/>
    <w:rsid w:val="00CC5349"/>
    <w:rsid w:val="00CC535F"/>
    <w:rsid w:val="00CC5374"/>
    <w:rsid w:val="00CC53DF"/>
    <w:rsid w:val="00CC53FF"/>
    <w:rsid w:val="00CC545B"/>
    <w:rsid w:val="00CC54A9"/>
    <w:rsid w:val="00CC54B6"/>
    <w:rsid w:val="00CC54D7"/>
    <w:rsid w:val="00CC54E3"/>
    <w:rsid w:val="00CC54E7"/>
    <w:rsid w:val="00CC55A1"/>
    <w:rsid w:val="00CC55EA"/>
    <w:rsid w:val="00CC5734"/>
    <w:rsid w:val="00CC5736"/>
    <w:rsid w:val="00CC5737"/>
    <w:rsid w:val="00CC58C9"/>
    <w:rsid w:val="00CC5999"/>
    <w:rsid w:val="00CC59CD"/>
    <w:rsid w:val="00CC5A33"/>
    <w:rsid w:val="00CC5A9B"/>
    <w:rsid w:val="00CC5AFD"/>
    <w:rsid w:val="00CC5B30"/>
    <w:rsid w:val="00CC5B66"/>
    <w:rsid w:val="00CC5B96"/>
    <w:rsid w:val="00CC5BB1"/>
    <w:rsid w:val="00CC5BE2"/>
    <w:rsid w:val="00CC5BE4"/>
    <w:rsid w:val="00CC5C08"/>
    <w:rsid w:val="00CC5C78"/>
    <w:rsid w:val="00CC5CAB"/>
    <w:rsid w:val="00CC5CBA"/>
    <w:rsid w:val="00CC5CC9"/>
    <w:rsid w:val="00CC5D02"/>
    <w:rsid w:val="00CC5D32"/>
    <w:rsid w:val="00CC5D82"/>
    <w:rsid w:val="00CC5D86"/>
    <w:rsid w:val="00CC5D8F"/>
    <w:rsid w:val="00CC5E66"/>
    <w:rsid w:val="00CC5EAB"/>
    <w:rsid w:val="00CC5EDF"/>
    <w:rsid w:val="00CC5F34"/>
    <w:rsid w:val="00CC5F5D"/>
    <w:rsid w:val="00CC5FAB"/>
    <w:rsid w:val="00CC5FBA"/>
    <w:rsid w:val="00CC6006"/>
    <w:rsid w:val="00CC6009"/>
    <w:rsid w:val="00CC6029"/>
    <w:rsid w:val="00CC602D"/>
    <w:rsid w:val="00CC6073"/>
    <w:rsid w:val="00CC60BF"/>
    <w:rsid w:val="00CC611A"/>
    <w:rsid w:val="00CC611E"/>
    <w:rsid w:val="00CC618F"/>
    <w:rsid w:val="00CC61AD"/>
    <w:rsid w:val="00CC61B0"/>
    <w:rsid w:val="00CC6236"/>
    <w:rsid w:val="00CC62C6"/>
    <w:rsid w:val="00CC62D9"/>
    <w:rsid w:val="00CC6342"/>
    <w:rsid w:val="00CC6358"/>
    <w:rsid w:val="00CC63D2"/>
    <w:rsid w:val="00CC63F9"/>
    <w:rsid w:val="00CC643A"/>
    <w:rsid w:val="00CC6491"/>
    <w:rsid w:val="00CC6530"/>
    <w:rsid w:val="00CC6552"/>
    <w:rsid w:val="00CC657D"/>
    <w:rsid w:val="00CC6595"/>
    <w:rsid w:val="00CC65A5"/>
    <w:rsid w:val="00CC6603"/>
    <w:rsid w:val="00CC6628"/>
    <w:rsid w:val="00CC66FC"/>
    <w:rsid w:val="00CC682D"/>
    <w:rsid w:val="00CC6914"/>
    <w:rsid w:val="00CC6944"/>
    <w:rsid w:val="00CC699C"/>
    <w:rsid w:val="00CC69BC"/>
    <w:rsid w:val="00CC6A11"/>
    <w:rsid w:val="00CC6A33"/>
    <w:rsid w:val="00CC6B16"/>
    <w:rsid w:val="00CC6B56"/>
    <w:rsid w:val="00CC6C0D"/>
    <w:rsid w:val="00CC6C0E"/>
    <w:rsid w:val="00CC6C19"/>
    <w:rsid w:val="00CC6C64"/>
    <w:rsid w:val="00CC6C9A"/>
    <w:rsid w:val="00CC6CE0"/>
    <w:rsid w:val="00CC6D04"/>
    <w:rsid w:val="00CC6D29"/>
    <w:rsid w:val="00CC6D76"/>
    <w:rsid w:val="00CC6D7B"/>
    <w:rsid w:val="00CC6D8C"/>
    <w:rsid w:val="00CC6DA1"/>
    <w:rsid w:val="00CC6DD1"/>
    <w:rsid w:val="00CC6E51"/>
    <w:rsid w:val="00CC6ECD"/>
    <w:rsid w:val="00CC6F7A"/>
    <w:rsid w:val="00CC703F"/>
    <w:rsid w:val="00CC7053"/>
    <w:rsid w:val="00CC7082"/>
    <w:rsid w:val="00CC70F8"/>
    <w:rsid w:val="00CC7134"/>
    <w:rsid w:val="00CC7137"/>
    <w:rsid w:val="00CC713D"/>
    <w:rsid w:val="00CC7146"/>
    <w:rsid w:val="00CC71E2"/>
    <w:rsid w:val="00CC7225"/>
    <w:rsid w:val="00CC7232"/>
    <w:rsid w:val="00CC7242"/>
    <w:rsid w:val="00CC7269"/>
    <w:rsid w:val="00CC7277"/>
    <w:rsid w:val="00CC72B0"/>
    <w:rsid w:val="00CC72BF"/>
    <w:rsid w:val="00CC72C3"/>
    <w:rsid w:val="00CC72E8"/>
    <w:rsid w:val="00CC72FE"/>
    <w:rsid w:val="00CC7393"/>
    <w:rsid w:val="00CC73A1"/>
    <w:rsid w:val="00CC73E2"/>
    <w:rsid w:val="00CC7430"/>
    <w:rsid w:val="00CC744E"/>
    <w:rsid w:val="00CC7498"/>
    <w:rsid w:val="00CC75C3"/>
    <w:rsid w:val="00CC7770"/>
    <w:rsid w:val="00CC7789"/>
    <w:rsid w:val="00CC77C6"/>
    <w:rsid w:val="00CC7839"/>
    <w:rsid w:val="00CC78D5"/>
    <w:rsid w:val="00CC78E6"/>
    <w:rsid w:val="00CC78FB"/>
    <w:rsid w:val="00CC79AA"/>
    <w:rsid w:val="00CC79D3"/>
    <w:rsid w:val="00CC79F4"/>
    <w:rsid w:val="00CC7A61"/>
    <w:rsid w:val="00CC7A70"/>
    <w:rsid w:val="00CC7A78"/>
    <w:rsid w:val="00CC7ABB"/>
    <w:rsid w:val="00CC7AEF"/>
    <w:rsid w:val="00CC7BAC"/>
    <w:rsid w:val="00CC7C08"/>
    <w:rsid w:val="00CC7C26"/>
    <w:rsid w:val="00CC7C34"/>
    <w:rsid w:val="00CC7C38"/>
    <w:rsid w:val="00CC7D6E"/>
    <w:rsid w:val="00CC7E7F"/>
    <w:rsid w:val="00CC7EA5"/>
    <w:rsid w:val="00CC7EDC"/>
    <w:rsid w:val="00CC7F31"/>
    <w:rsid w:val="00CC7F62"/>
    <w:rsid w:val="00CC7F78"/>
    <w:rsid w:val="00CC7F7F"/>
    <w:rsid w:val="00CC7F88"/>
    <w:rsid w:val="00CC7FA1"/>
    <w:rsid w:val="00CC7FB0"/>
    <w:rsid w:val="00CC7FFA"/>
    <w:rsid w:val="00CC7FFC"/>
    <w:rsid w:val="00CD005B"/>
    <w:rsid w:val="00CD008B"/>
    <w:rsid w:val="00CD00A3"/>
    <w:rsid w:val="00CD00B4"/>
    <w:rsid w:val="00CD00CE"/>
    <w:rsid w:val="00CD00E8"/>
    <w:rsid w:val="00CD0182"/>
    <w:rsid w:val="00CD01AD"/>
    <w:rsid w:val="00CD01E7"/>
    <w:rsid w:val="00CD021C"/>
    <w:rsid w:val="00CD0270"/>
    <w:rsid w:val="00CD02A3"/>
    <w:rsid w:val="00CD02A7"/>
    <w:rsid w:val="00CD02FC"/>
    <w:rsid w:val="00CD0333"/>
    <w:rsid w:val="00CD0339"/>
    <w:rsid w:val="00CD0352"/>
    <w:rsid w:val="00CD0354"/>
    <w:rsid w:val="00CD039F"/>
    <w:rsid w:val="00CD0437"/>
    <w:rsid w:val="00CD0455"/>
    <w:rsid w:val="00CD0458"/>
    <w:rsid w:val="00CD048A"/>
    <w:rsid w:val="00CD0523"/>
    <w:rsid w:val="00CD0586"/>
    <w:rsid w:val="00CD0597"/>
    <w:rsid w:val="00CD05AF"/>
    <w:rsid w:val="00CD0617"/>
    <w:rsid w:val="00CD0649"/>
    <w:rsid w:val="00CD06DD"/>
    <w:rsid w:val="00CD076A"/>
    <w:rsid w:val="00CD077C"/>
    <w:rsid w:val="00CD0783"/>
    <w:rsid w:val="00CD08DB"/>
    <w:rsid w:val="00CD091D"/>
    <w:rsid w:val="00CD095F"/>
    <w:rsid w:val="00CD0A26"/>
    <w:rsid w:val="00CD0A72"/>
    <w:rsid w:val="00CD0A78"/>
    <w:rsid w:val="00CD0A8B"/>
    <w:rsid w:val="00CD0A98"/>
    <w:rsid w:val="00CD0ABB"/>
    <w:rsid w:val="00CD0ABE"/>
    <w:rsid w:val="00CD0AEB"/>
    <w:rsid w:val="00CD0B03"/>
    <w:rsid w:val="00CD0C36"/>
    <w:rsid w:val="00CD0C42"/>
    <w:rsid w:val="00CD0C8C"/>
    <w:rsid w:val="00CD0D53"/>
    <w:rsid w:val="00CD0DA9"/>
    <w:rsid w:val="00CD0DAB"/>
    <w:rsid w:val="00CD0DB0"/>
    <w:rsid w:val="00CD0F39"/>
    <w:rsid w:val="00CD0F82"/>
    <w:rsid w:val="00CD0FC8"/>
    <w:rsid w:val="00CD1053"/>
    <w:rsid w:val="00CD10CF"/>
    <w:rsid w:val="00CD1155"/>
    <w:rsid w:val="00CD1162"/>
    <w:rsid w:val="00CD11F2"/>
    <w:rsid w:val="00CD1202"/>
    <w:rsid w:val="00CD1224"/>
    <w:rsid w:val="00CD12F0"/>
    <w:rsid w:val="00CD13B1"/>
    <w:rsid w:val="00CD13BC"/>
    <w:rsid w:val="00CD1409"/>
    <w:rsid w:val="00CD1493"/>
    <w:rsid w:val="00CD14A0"/>
    <w:rsid w:val="00CD1609"/>
    <w:rsid w:val="00CD16A2"/>
    <w:rsid w:val="00CD16D5"/>
    <w:rsid w:val="00CD178A"/>
    <w:rsid w:val="00CD1796"/>
    <w:rsid w:val="00CD17D3"/>
    <w:rsid w:val="00CD1803"/>
    <w:rsid w:val="00CD1813"/>
    <w:rsid w:val="00CD1845"/>
    <w:rsid w:val="00CD18FD"/>
    <w:rsid w:val="00CD1963"/>
    <w:rsid w:val="00CD19C5"/>
    <w:rsid w:val="00CD19C6"/>
    <w:rsid w:val="00CD1A63"/>
    <w:rsid w:val="00CD1A92"/>
    <w:rsid w:val="00CD1ADD"/>
    <w:rsid w:val="00CD1AFE"/>
    <w:rsid w:val="00CD1B53"/>
    <w:rsid w:val="00CD1BD2"/>
    <w:rsid w:val="00CD1BF3"/>
    <w:rsid w:val="00CD1BFD"/>
    <w:rsid w:val="00CD1C31"/>
    <w:rsid w:val="00CD1C75"/>
    <w:rsid w:val="00CD1C95"/>
    <w:rsid w:val="00CD1CDF"/>
    <w:rsid w:val="00CD1D25"/>
    <w:rsid w:val="00CD1D71"/>
    <w:rsid w:val="00CD1E54"/>
    <w:rsid w:val="00CD1E79"/>
    <w:rsid w:val="00CD1E92"/>
    <w:rsid w:val="00CD1F41"/>
    <w:rsid w:val="00CD1F81"/>
    <w:rsid w:val="00CD1F9B"/>
    <w:rsid w:val="00CD1FA9"/>
    <w:rsid w:val="00CD1FD1"/>
    <w:rsid w:val="00CD2015"/>
    <w:rsid w:val="00CD2078"/>
    <w:rsid w:val="00CD20B1"/>
    <w:rsid w:val="00CD20D5"/>
    <w:rsid w:val="00CD217F"/>
    <w:rsid w:val="00CD2198"/>
    <w:rsid w:val="00CD21AE"/>
    <w:rsid w:val="00CD224E"/>
    <w:rsid w:val="00CD2313"/>
    <w:rsid w:val="00CD23C4"/>
    <w:rsid w:val="00CD23F8"/>
    <w:rsid w:val="00CD2455"/>
    <w:rsid w:val="00CD24A8"/>
    <w:rsid w:val="00CD24BF"/>
    <w:rsid w:val="00CD24E2"/>
    <w:rsid w:val="00CD2534"/>
    <w:rsid w:val="00CD25C5"/>
    <w:rsid w:val="00CD25E7"/>
    <w:rsid w:val="00CD264F"/>
    <w:rsid w:val="00CD2656"/>
    <w:rsid w:val="00CD26BB"/>
    <w:rsid w:val="00CD26BC"/>
    <w:rsid w:val="00CD26F9"/>
    <w:rsid w:val="00CD2702"/>
    <w:rsid w:val="00CD27BA"/>
    <w:rsid w:val="00CD27F5"/>
    <w:rsid w:val="00CD28BF"/>
    <w:rsid w:val="00CD28FB"/>
    <w:rsid w:val="00CD2930"/>
    <w:rsid w:val="00CD2958"/>
    <w:rsid w:val="00CD2959"/>
    <w:rsid w:val="00CD295B"/>
    <w:rsid w:val="00CD2984"/>
    <w:rsid w:val="00CD2995"/>
    <w:rsid w:val="00CD2A78"/>
    <w:rsid w:val="00CD2AA2"/>
    <w:rsid w:val="00CD2B2C"/>
    <w:rsid w:val="00CD2B3F"/>
    <w:rsid w:val="00CD2B7F"/>
    <w:rsid w:val="00CD2B8E"/>
    <w:rsid w:val="00CD2C89"/>
    <w:rsid w:val="00CD2CDB"/>
    <w:rsid w:val="00CD2D28"/>
    <w:rsid w:val="00CD2D5A"/>
    <w:rsid w:val="00CD2D70"/>
    <w:rsid w:val="00CD2D96"/>
    <w:rsid w:val="00CD2DA4"/>
    <w:rsid w:val="00CD2DCB"/>
    <w:rsid w:val="00CD2DD9"/>
    <w:rsid w:val="00CD2E16"/>
    <w:rsid w:val="00CD2E2C"/>
    <w:rsid w:val="00CD2E37"/>
    <w:rsid w:val="00CD2ED4"/>
    <w:rsid w:val="00CD2EFA"/>
    <w:rsid w:val="00CD2F0E"/>
    <w:rsid w:val="00CD2F89"/>
    <w:rsid w:val="00CD2F91"/>
    <w:rsid w:val="00CD2FC8"/>
    <w:rsid w:val="00CD2FED"/>
    <w:rsid w:val="00CD302E"/>
    <w:rsid w:val="00CD3030"/>
    <w:rsid w:val="00CD305D"/>
    <w:rsid w:val="00CD308A"/>
    <w:rsid w:val="00CD309B"/>
    <w:rsid w:val="00CD30F4"/>
    <w:rsid w:val="00CD3115"/>
    <w:rsid w:val="00CD314D"/>
    <w:rsid w:val="00CD316F"/>
    <w:rsid w:val="00CD318E"/>
    <w:rsid w:val="00CD3191"/>
    <w:rsid w:val="00CD3202"/>
    <w:rsid w:val="00CD3259"/>
    <w:rsid w:val="00CD328C"/>
    <w:rsid w:val="00CD3299"/>
    <w:rsid w:val="00CD329D"/>
    <w:rsid w:val="00CD331F"/>
    <w:rsid w:val="00CD33CB"/>
    <w:rsid w:val="00CD34BB"/>
    <w:rsid w:val="00CD3500"/>
    <w:rsid w:val="00CD3527"/>
    <w:rsid w:val="00CD3609"/>
    <w:rsid w:val="00CD3612"/>
    <w:rsid w:val="00CD3633"/>
    <w:rsid w:val="00CD3704"/>
    <w:rsid w:val="00CD3727"/>
    <w:rsid w:val="00CD374A"/>
    <w:rsid w:val="00CD382F"/>
    <w:rsid w:val="00CD383F"/>
    <w:rsid w:val="00CD3877"/>
    <w:rsid w:val="00CD38A1"/>
    <w:rsid w:val="00CD38B0"/>
    <w:rsid w:val="00CD38D1"/>
    <w:rsid w:val="00CD38EB"/>
    <w:rsid w:val="00CD38EC"/>
    <w:rsid w:val="00CD38FB"/>
    <w:rsid w:val="00CD396F"/>
    <w:rsid w:val="00CD39B1"/>
    <w:rsid w:val="00CD39B2"/>
    <w:rsid w:val="00CD39BF"/>
    <w:rsid w:val="00CD3A24"/>
    <w:rsid w:val="00CD3B46"/>
    <w:rsid w:val="00CD3BA1"/>
    <w:rsid w:val="00CD3C4B"/>
    <w:rsid w:val="00CD3C51"/>
    <w:rsid w:val="00CD3CEC"/>
    <w:rsid w:val="00CD3D39"/>
    <w:rsid w:val="00CD3D9D"/>
    <w:rsid w:val="00CD3DC3"/>
    <w:rsid w:val="00CD3DFC"/>
    <w:rsid w:val="00CD3E36"/>
    <w:rsid w:val="00CD3E40"/>
    <w:rsid w:val="00CD3E8A"/>
    <w:rsid w:val="00CD3EA5"/>
    <w:rsid w:val="00CD3EBC"/>
    <w:rsid w:val="00CD3F0A"/>
    <w:rsid w:val="00CD3F13"/>
    <w:rsid w:val="00CD3F17"/>
    <w:rsid w:val="00CD3FBA"/>
    <w:rsid w:val="00CD4086"/>
    <w:rsid w:val="00CD40E6"/>
    <w:rsid w:val="00CD414A"/>
    <w:rsid w:val="00CD4211"/>
    <w:rsid w:val="00CD421B"/>
    <w:rsid w:val="00CD431C"/>
    <w:rsid w:val="00CD4329"/>
    <w:rsid w:val="00CD4366"/>
    <w:rsid w:val="00CD4372"/>
    <w:rsid w:val="00CD440B"/>
    <w:rsid w:val="00CD4437"/>
    <w:rsid w:val="00CD44C2"/>
    <w:rsid w:val="00CD44E7"/>
    <w:rsid w:val="00CD45E5"/>
    <w:rsid w:val="00CD460B"/>
    <w:rsid w:val="00CD460C"/>
    <w:rsid w:val="00CD4673"/>
    <w:rsid w:val="00CD467E"/>
    <w:rsid w:val="00CD47DC"/>
    <w:rsid w:val="00CD4891"/>
    <w:rsid w:val="00CD48B1"/>
    <w:rsid w:val="00CD49D8"/>
    <w:rsid w:val="00CD49DB"/>
    <w:rsid w:val="00CD49E7"/>
    <w:rsid w:val="00CD49F4"/>
    <w:rsid w:val="00CD4A1A"/>
    <w:rsid w:val="00CD4A65"/>
    <w:rsid w:val="00CD4A8B"/>
    <w:rsid w:val="00CD4B6A"/>
    <w:rsid w:val="00CD4C01"/>
    <w:rsid w:val="00CD4C59"/>
    <w:rsid w:val="00CD4C77"/>
    <w:rsid w:val="00CD4CA0"/>
    <w:rsid w:val="00CD4CA4"/>
    <w:rsid w:val="00CD4CAD"/>
    <w:rsid w:val="00CD4CCB"/>
    <w:rsid w:val="00CD4D79"/>
    <w:rsid w:val="00CD4DBD"/>
    <w:rsid w:val="00CD4E4E"/>
    <w:rsid w:val="00CD4F55"/>
    <w:rsid w:val="00CD4F62"/>
    <w:rsid w:val="00CD4FF2"/>
    <w:rsid w:val="00CD5009"/>
    <w:rsid w:val="00CD500A"/>
    <w:rsid w:val="00CD502B"/>
    <w:rsid w:val="00CD5035"/>
    <w:rsid w:val="00CD512A"/>
    <w:rsid w:val="00CD51C4"/>
    <w:rsid w:val="00CD51EF"/>
    <w:rsid w:val="00CD51FA"/>
    <w:rsid w:val="00CD5237"/>
    <w:rsid w:val="00CD524D"/>
    <w:rsid w:val="00CD52B0"/>
    <w:rsid w:val="00CD52BE"/>
    <w:rsid w:val="00CD52EE"/>
    <w:rsid w:val="00CD530A"/>
    <w:rsid w:val="00CD536A"/>
    <w:rsid w:val="00CD5390"/>
    <w:rsid w:val="00CD53CD"/>
    <w:rsid w:val="00CD53D0"/>
    <w:rsid w:val="00CD540F"/>
    <w:rsid w:val="00CD5457"/>
    <w:rsid w:val="00CD5478"/>
    <w:rsid w:val="00CD54B8"/>
    <w:rsid w:val="00CD5554"/>
    <w:rsid w:val="00CD55C5"/>
    <w:rsid w:val="00CD55DF"/>
    <w:rsid w:val="00CD55E6"/>
    <w:rsid w:val="00CD55E9"/>
    <w:rsid w:val="00CD5611"/>
    <w:rsid w:val="00CD5669"/>
    <w:rsid w:val="00CD56C6"/>
    <w:rsid w:val="00CD5715"/>
    <w:rsid w:val="00CD5727"/>
    <w:rsid w:val="00CD5830"/>
    <w:rsid w:val="00CD5837"/>
    <w:rsid w:val="00CD5840"/>
    <w:rsid w:val="00CD5880"/>
    <w:rsid w:val="00CD5893"/>
    <w:rsid w:val="00CD5956"/>
    <w:rsid w:val="00CD59BE"/>
    <w:rsid w:val="00CD59E2"/>
    <w:rsid w:val="00CD5A0F"/>
    <w:rsid w:val="00CD5A9D"/>
    <w:rsid w:val="00CD5AD4"/>
    <w:rsid w:val="00CD5AF8"/>
    <w:rsid w:val="00CD5AFB"/>
    <w:rsid w:val="00CD5B24"/>
    <w:rsid w:val="00CD5B26"/>
    <w:rsid w:val="00CD5BA6"/>
    <w:rsid w:val="00CD5BB5"/>
    <w:rsid w:val="00CD5C2A"/>
    <w:rsid w:val="00CD5D39"/>
    <w:rsid w:val="00CD5D92"/>
    <w:rsid w:val="00CD5E1D"/>
    <w:rsid w:val="00CD5EF8"/>
    <w:rsid w:val="00CD5EFB"/>
    <w:rsid w:val="00CD5F10"/>
    <w:rsid w:val="00CD5F96"/>
    <w:rsid w:val="00CD5FC0"/>
    <w:rsid w:val="00CD5FFC"/>
    <w:rsid w:val="00CD615C"/>
    <w:rsid w:val="00CD6218"/>
    <w:rsid w:val="00CD62CF"/>
    <w:rsid w:val="00CD62E4"/>
    <w:rsid w:val="00CD62F8"/>
    <w:rsid w:val="00CD6380"/>
    <w:rsid w:val="00CD6415"/>
    <w:rsid w:val="00CD644A"/>
    <w:rsid w:val="00CD64AF"/>
    <w:rsid w:val="00CD64B3"/>
    <w:rsid w:val="00CD6609"/>
    <w:rsid w:val="00CD660C"/>
    <w:rsid w:val="00CD662D"/>
    <w:rsid w:val="00CD665D"/>
    <w:rsid w:val="00CD666C"/>
    <w:rsid w:val="00CD66A9"/>
    <w:rsid w:val="00CD672A"/>
    <w:rsid w:val="00CD6744"/>
    <w:rsid w:val="00CD674E"/>
    <w:rsid w:val="00CD67AB"/>
    <w:rsid w:val="00CD67D9"/>
    <w:rsid w:val="00CD6825"/>
    <w:rsid w:val="00CD6833"/>
    <w:rsid w:val="00CD6836"/>
    <w:rsid w:val="00CD685F"/>
    <w:rsid w:val="00CD6879"/>
    <w:rsid w:val="00CD697D"/>
    <w:rsid w:val="00CD697E"/>
    <w:rsid w:val="00CD69C2"/>
    <w:rsid w:val="00CD6A34"/>
    <w:rsid w:val="00CD6A3B"/>
    <w:rsid w:val="00CD6A65"/>
    <w:rsid w:val="00CD6A76"/>
    <w:rsid w:val="00CD6ABC"/>
    <w:rsid w:val="00CD6B35"/>
    <w:rsid w:val="00CD6B45"/>
    <w:rsid w:val="00CD6B8E"/>
    <w:rsid w:val="00CD6B92"/>
    <w:rsid w:val="00CD6BA1"/>
    <w:rsid w:val="00CD6C2A"/>
    <w:rsid w:val="00CD6C3D"/>
    <w:rsid w:val="00CD6C5D"/>
    <w:rsid w:val="00CD6C66"/>
    <w:rsid w:val="00CD6CA7"/>
    <w:rsid w:val="00CD6D89"/>
    <w:rsid w:val="00CD6DE2"/>
    <w:rsid w:val="00CD6E9C"/>
    <w:rsid w:val="00CD6F2B"/>
    <w:rsid w:val="00CD6F42"/>
    <w:rsid w:val="00CD6F6C"/>
    <w:rsid w:val="00CD6F73"/>
    <w:rsid w:val="00CD6FAB"/>
    <w:rsid w:val="00CD7011"/>
    <w:rsid w:val="00CD707A"/>
    <w:rsid w:val="00CD70AC"/>
    <w:rsid w:val="00CD70DC"/>
    <w:rsid w:val="00CD70E0"/>
    <w:rsid w:val="00CD710F"/>
    <w:rsid w:val="00CD71FE"/>
    <w:rsid w:val="00CD72E8"/>
    <w:rsid w:val="00CD7319"/>
    <w:rsid w:val="00CD7369"/>
    <w:rsid w:val="00CD73C2"/>
    <w:rsid w:val="00CD7433"/>
    <w:rsid w:val="00CD74F5"/>
    <w:rsid w:val="00CD752F"/>
    <w:rsid w:val="00CD7552"/>
    <w:rsid w:val="00CD756E"/>
    <w:rsid w:val="00CD7593"/>
    <w:rsid w:val="00CD75AD"/>
    <w:rsid w:val="00CD75CC"/>
    <w:rsid w:val="00CD76B7"/>
    <w:rsid w:val="00CD772E"/>
    <w:rsid w:val="00CD7764"/>
    <w:rsid w:val="00CD77C4"/>
    <w:rsid w:val="00CD79B5"/>
    <w:rsid w:val="00CD7A32"/>
    <w:rsid w:val="00CD7A36"/>
    <w:rsid w:val="00CD7A56"/>
    <w:rsid w:val="00CD7ADD"/>
    <w:rsid w:val="00CD7B00"/>
    <w:rsid w:val="00CD7B12"/>
    <w:rsid w:val="00CD7B37"/>
    <w:rsid w:val="00CD7BB4"/>
    <w:rsid w:val="00CD7BFD"/>
    <w:rsid w:val="00CD7C96"/>
    <w:rsid w:val="00CD7D37"/>
    <w:rsid w:val="00CD7D80"/>
    <w:rsid w:val="00CD7DE8"/>
    <w:rsid w:val="00CD7E4D"/>
    <w:rsid w:val="00CD7ED7"/>
    <w:rsid w:val="00CD7F24"/>
    <w:rsid w:val="00CD7F63"/>
    <w:rsid w:val="00CD7FB0"/>
    <w:rsid w:val="00CE00F5"/>
    <w:rsid w:val="00CE0101"/>
    <w:rsid w:val="00CE0142"/>
    <w:rsid w:val="00CE0189"/>
    <w:rsid w:val="00CE018A"/>
    <w:rsid w:val="00CE01A2"/>
    <w:rsid w:val="00CE01DC"/>
    <w:rsid w:val="00CE01E9"/>
    <w:rsid w:val="00CE0291"/>
    <w:rsid w:val="00CE02B1"/>
    <w:rsid w:val="00CE02BC"/>
    <w:rsid w:val="00CE02D4"/>
    <w:rsid w:val="00CE02FF"/>
    <w:rsid w:val="00CE0434"/>
    <w:rsid w:val="00CE0437"/>
    <w:rsid w:val="00CE0442"/>
    <w:rsid w:val="00CE0456"/>
    <w:rsid w:val="00CE045E"/>
    <w:rsid w:val="00CE048D"/>
    <w:rsid w:val="00CE04C5"/>
    <w:rsid w:val="00CE04FA"/>
    <w:rsid w:val="00CE050F"/>
    <w:rsid w:val="00CE0629"/>
    <w:rsid w:val="00CE063A"/>
    <w:rsid w:val="00CE0674"/>
    <w:rsid w:val="00CE068F"/>
    <w:rsid w:val="00CE071D"/>
    <w:rsid w:val="00CE07C0"/>
    <w:rsid w:val="00CE0825"/>
    <w:rsid w:val="00CE0845"/>
    <w:rsid w:val="00CE089E"/>
    <w:rsid w:val="00CE08D6"/>
    <w:rsid w:val="00CE0916"/>
    <w:rsid w:val="00CE0989"/>
    <w:rsid w:val="00CE0A61"/>
    <w:rsid w:val="00CE0AA3"/>
    <w:rsid w:val="00CE0ADC"/>
    <w:rsid w:val="00CE0B04"/>
    <w:rsid w:val="00CE0B18"/>
    <w:rsid w:val="00CE0B38"/>
    <w:rsid w:val="00CE0B4E"/>
    <w:rsid w:val="00CE0B5B"/>
    <w:rsid w:val="00CE0B74"/>
    <w:rsid w:val="00CE0BBB"/>
    <w:rsid w:val="00CE0BF4"/>
    <w:rsid w:val="00CE0C9A"/>
    <w:rsid w:val="00CE0CBA"/>
    <w:rsid w:val="00CE0CDD"/>
    <w:rsid w:val="00CE0CFB"/>
    <w:rsid w:val="00CE0D23"/>
    <w:rsid w:val="00CE0DBC"/>
    <w:rsid w:val="00CE0E26"/>
    <w:rsid w:val="00CE0F41"/>
    <w:rsid w:val="00CE0F80"/>
    <w:rsid w:val="00CE1072"/>
    <w:rsid w:val="00CE109B"/>
    <w:rsid w:val="00CE10C4"/>
    <w:rsid w:val="00CE10F4"/>
    <w:rsid w:val="00CE11BA"/>
    <w:rsid w:val="00CE11FA"/>
    <w:rsid w:val="00CE1230"/>
    <w:rsid w:val="00CE1271"/>
    <w:rsid w:val="00CE12E3"/>
    <w:rsid w:val="00CE1365"/>
    <w:rsid w:val="00CE138B"/>
    <w:rsid w:val="00CE1453"/>
    <w:rsid w:val="00CE1468"/>
    <w:rsid w:val="00CE1521"/>
    <w:rsid w:val="00CE1605"/>
    <w:rsid w:val="00CE166B"/>
    <w:rsid w:val="00CE16A4"/>
    <w:rsid w:val="00CE1707"/>
    <w:rsid w:val="00CE17E6"/>
    <w:rsid w:val="00CE181E"/>
    <w:rsid w:val="00CE1880"/>
    <w:rsid w:val="00CE18A5"/>
    <w:rsid w:val="00CE18FA"/>
    <w:rsid w:val="00CE1961"/>
    <w:rsid w:val="00CE1965"/>
    <w:rsid w:val="00CE1CF9"/>
    <w:rsid w:val="00CE1D51"/>
    <w:rsid w:val="00CE1D61"/>
    <w:rsid w:val="00CE1D98"/>
    <w:rsid w:val="00CE1DBE"/>
    <w:rsid w:val="00CE1DCE"/>
    <w:rsid w:val="00CE1EAC"/>
    <w:rsid w:val="00CE1F5B"/>
    <w:rsid w:val="00CE1F70"/>
    <w:rsid w:val="00CE1F84"/>
    <w:rsid w:val="00CE1F87"/>
    <w:rsid w:val="00CE1F9A"/>
    <w:rsid w:val="00CE1FC9"/>
    <w:rsid w:val="00CE1FE0"/>
    <w:rsid w:val="00CE2020"/>
    <w:rsid w:val="00CE2075"/>
    <w:rsid w:val="00CE20A3"/>
    <w:rsid w:val="00CE20B2"/>
    <w:rsid w:val="00CE2144"/>
    <w:rsid w:val="00CE2173"/>
    <w:rsid w:val="00CE2178"/>
    <w:rsid w:val="00CE2249"/>
    <w:rsid w:val="00CE2307"/>
    <w:rsid w:val="00CE2346"/>
    <w:rsid w:val="00CE234A"/>
    <w:rsid w:val="00CE23A6"/>
    <w:rsid w:val="00CE2403"/>
    <w:rsid w:val="00CE245D"/>
    <w:rsid w:val="00CE24C1"/>
    <w:rsid w:val="00CE2546"/>
    <w:rsid w:val="00CE2567"/>
    <w:rsid w:val="00CE2630"/>
    <w:rsid w:val="00CE2665"/>
    <w:rsid w:val="00CE2749"/>
    <w:rsid w:val="00CE27B0"/>
    <w:rsid w:val="00CE2847"/>
    <w:rsid w:val="00CE2856"/>
    <w:rsid w:val="00CE289B"/>
    <w:rsid w:val="00CE28AF"/>
    <w:rsid w:val="00CE28DB"/>
    <w:rsid w:val="00CE28DD"/>
    <w:rsid w:val="00CE291B"/>
    <w:rsid w:val="00CE294F"/>
    <w:rsid w:val="00CE2988"/>
    <w:rsid w:val="00CE2ABB"/>
    <w:rsid w:val="00CE2B6B"/>
    <w:rsid w:val="00CE2BE7"/>
    <w:rsid w:val="00CE2CA8"/>
    <w:rsid w:val="00CE2CEE"/>
    <w:rsid w:val="00CE2D01"/>
    <w:rsid w:val="00CE2DA6"/>
    <w:rsid w:val="00CE2DB2"/>
    <w:rsid w:val="00CE2E1A"/>
    <w:rsid w:val="00CE2E86"/>
    <w:rsid w:val="00CE2E8D"/>
    <w:rsid w:val="00CE2EC2"/>
    <w:rsid w:val="00CE2ED6"/>
    <w:rsid w:val="00CE2F5C"/>
    <w:rsid w:val="00CE2F6F"/>
    <w:rsid w:val="00CE2FD8"/>
    <w:rsid w:val="00CE3007"/>
    <w:rsid w:val="00CE3032"/>
    <w:rsid w:val="00CE30A1"/>
    <w:rsid w:val="00CE30D8"/>
    <w:rsid w:val="00CE3104"/>
    <w:rsid w:val="00CE312B"/>
    <w:rsid w:val="00CE315D"/>
    <w:rsid w:val="00CE31BE"/>
    <w:rsid w:val="00CE31D7"/>
    <w:rsid w:val="00CE321F"/>
    <w:rsid w:val="00CE32D3"/>
    <w:rsid w:val="00CE3329"/>
    <w:rsid w:val="00CE3354"/>
    <w:rsid w:val="00CE3380"/>
    <w:rsid w:val="00CE3410"/>
    <w:rsid w:val="00CE347A"/>
    <w:rsid w:val="00CE34C7"/>
    <w:rsid w:val="00CE34F2"/>
    <w:rsid w:val="00CE3537"/>
    <w:rsid w:val="00CE3598"/>
    <w:rsid w:val="00CE3608"/>
    <w:rsid w:val="00CE3614"/>
    <w:rsid w:val="00CE366A"/>
    <w:rsid w:val="00CE3689"/>
    <w:rsid w:val="00CE369C"/>
    <w:rsid w:val="00CE36F5"/>
    <w:rsid w:val="00CE3751"/>
    <w:rsid w:val="00CE3757"/>
    <w:rsid w:val="00CE377B"/>
    <w:rsid w:val="00CE38A9"/>
    <w:rsid w:val="00CE38D7"/>
    <w:rsid w:val="00CE38EA"/>
    <w:rsid w:val="00CE38ED"/>
    <w:rsid w:val="00CE393D"/>
    <w:rsid w:val="00CE397D"/>
    <w:rsid w:val="00CE39E5"/>
    <w:rsid w:val="00CE3A08"/>
    <w:rsid w:val="00CE3A21"/>
    <w:rsid w:val="00CE3AEA"/>
    <w:rsid w:val="00CE3BA5"/>
    <w:rsid w:val="00CE3BF9"/>
    <w:rsid w:val="00CE3CBB"/>
    <w:rsid w:val="00CE3D23"/>
    <w:rsid w:val="00CE3D27"/>
    <w:rsid w:val="00CE3D87"/>
    <w:rsid w:val="00CE3DA3"/>
    <w:rsid w:val="00CE3DB5"/>
    <w:rsid w:val="00CE3DFE"/>
    <w:rsid w:val="00CE3E6F"/>
    <w:rsid w:val="00CE3E76"/>
    <w:rsid w:val="00CE3ED7"/>
    <w:rsid w:val="00CE411A"/>
    <w:rsid w:val="00CE420B"/>
    <w:rsid w:val="00CE421B"/>
    <w:rsid w:val="00CE42E3"/>
    <w:rsid w:val="00CE4342"/>
    <w:rsid w:val="00CE435C"/>
    <w:rsid w:val="00CE4381"/>
    <w:rsid w:val="00CE439D"/>
    <w:rsid w:val="00CE43BC"/>
    <w:rsid w:val="00CE43C4"/>
    <w:rsid w:val="00CE444B"/>
    <w:rsid w:val="00CE446B"/>
    <w:rsid w:val="00CE44BE"/>
    <w:rsid w:val="00CE44C5"/>
    <w:rsid w:val="00CE4518"/>
    <w:rsid w:val="00CE454B"/>
    <w:rsid w:val="00CE456D"/>
    <w:rsid w:val="00CE457E"/>
    <w:rsid w:val="00CE45BA"/>
    <w:rsid w:val="00CE45CF"/>
    <w:rsid w:val="00CE4670"/>
    <w:rsid w:val="00CE4748"/>
    <w:rsid w:val="00CE47AE"/>
    <w:rsid w:val="00CE482A"/>
    <w:rsid w:val="00CE483A"/>
    <w:rsid w:val="00CE4947"/>
    <w:rsid w:val="00CE494D"/>
    <w:rsid w:val="00CE49D2"/>
    <w:rsid w:val="00CE4BE5"/>
    <w:rsid w:val="00CE4C0E"/>
    <w:rsid w:val="00CE4C40"/>
    <w:rsid w:val="00CE4C7A"/>
    <w:rsid w:val="00CE4C9D"/>
    <w:rsid w:val="00CE4CA6"/>
    <w:rsid w:val="00CE4CBD"/>
    <w:rsid w:val="00CE4D1C"/>
    <w:rsid w:val="00CE4D5F"/>
    <w:rsid w:val="00CE4DC3"/>
    <w:rsid w:val="00CE4DE9"/>
    <w:rsid w:val="00CE4E7F"/>
    <w:rsid w:val="00CE4E85"/>
    <w:rsid w:val="00CE4E8C"/>
    <w:rsid w:val="00CE4EBA"/>
    <w:rsid w:val="00CE4F12"/>
    <w:rsid w:val="00CE4F1F"/>
    <w:rsid w:val="00CE4F5F"/>
    <w:rsid w:val="00CE4F8D"/>
    <w:rsid w:val="00CE4FA8"/>
    <w:rsid w:val="00CE4FB5"/>
    <w:rsid w:val="00CE502C"/>
    <w:rsid w:val="00CE5032"/>
    <w:rsid w:val="00CE5070"/>
    <w:rsid w:val="00CE50A2"/>
    <w:rsid w:val="00CE50A9"/>
    <w:rsid w:val="00CE50C0"/>
    <w:rsid w:val="00CE516F"/>
    <w:rsid w:val="00CE51E0"/>
    <w:rsid w:val="00CE5217"/>
    <w:rsid w:val="00CE525F"/>
    <w:rsid w:val="00CE5283"/>
    <w:rsid w:val="00CE52CB"/>
    <w:rsid w:val="00CE52D5"/>
    <w:rsid w:val="00CE534A"/>
    <w:rsid w:val="00CE5352"/>
    <w:rsid w:val="00CE53BE"/>
    <w:rsid w:val="00CE53D1"/>
    <w:rsid w:val="00CE53F1"/>
    <w:rsid w:val="00CE5422"/>
    <w:rsid w:val="00CE544E"/>
    <w:rsid w:val="00CE5487"/>
    <w:rsid w:val="00CE54B0"/>
    <w:rsid w:val="00CE54C1"/>
    <w:rsid w:val="00CE5511"/>
    <w:rsid w:val="00CE551E"/>
    <w:rsid w:val="00CE552B"/>
    <w:rsid w:val="00CE55C3"/>
    <w:rsid w:val="00CE5641"/>
    <w:rsid w:val="00CE56A0"/>
    <w:rsid w:val="00CE56EF"/>
    <w:rsid w:val="00CE56F8"/>
    <w:rsid w:val="00CE572A"/>
    <w:rsid w:val="00CE57E8"/>
    <w:rsid w:val="00CE5808"/>
    <w:rsid w:val="00CE580F"/>
    <w:rsid w:val="00CE5877"/>
    <w:rsid w:val="00CE58CD"/>
    <w:rsid w:val="00CE58E9"/>
    <w:rsid w:val="00CE5956"/>
    <w:rsid w:val="00CE599B"/>
    <w:rsid w:val="00CE59A0"/>
    <w:rsid w:val="00CE59B8"/>
    <w:rsid w:val="00CE59D9"/>
    <w:rsid w:val="00CE5A38"/>
    <w:rsid w:val="00CE5ACC"/>
    <w:rsid w:val="00CE5AE0"/>
    <w:rsid w:val="00CE5AFC"/>
    <w:rsid w:val="00CE5B5E"/>
    <w:rsid w:val="00CE5C15"/>
    <w:rsid w:val="00CE5C48"/>
    <w:rsid w:val="00CE5CF1"/>
    <w:rsid w:val="00CE5CF2"/>
    <w:rsid w:val="00CE5DE9"/>
    <w:rsid w:val="00CE5DEC"/>
    <w:rsid w:val="00CE5E06"/>
    <w:rsid w:val="00CE5EC3"/>
    <w:rsid w:val="00CE5EE5"/>
    <w:rsid w:val="00CE5EEA"/>
    <w:rsid w:val="00CE5F4B"/>
    <w:rsid w:val="00CE5F87"/>
    <w:rsid w:val="00CE5FCA"/>
    <w:rsid w:val="00CE6008"/>
    <w:rsid w:val="00CE601C"/>
    <w:rsid w:val="00CE6128"/>
    <w:rsid w:val="00CE6130"/>
    <w:rsid w:val="00CE61D9"/>
    <w:rsid w:val="00CE61FA"/>
    <w:rsid w:val="00CE61FD"/>
    <w:rsid w:val="00CE6208"/>
    <w:rsid w:val="00CE6265"/>
    <w:rsid w:val="00CE6289"/>
    <w:rsid w:val="00CE6301"/>
    <w:rsid w:val="00CE6337"/>
    <w:rsid w:val="00CE6384"/>
    <w:rsid w:val="00CE63A4"/>
    <w:rsid w:val="00CE6432"/>
    <w:rsid w:val="00CE6439"/>
    <w:rsid w:val="00CE6506"/>
    <w:rsid w:val="00CE654A"/>
    <w:rsid w:val="00CE65C5"/>
    <w:rsid w:val="00CE65CA"/>
    <w:rsid w:val="00CE65F6"/>
    <w:rsid w:val="00CE65FE"/>
    <w:rsid w:val="00CE6604"/>
    <w:rsid w:val="00CE660B"/>
    <w:rsid w:val="00CE660F"/>
    <w:rsid w:val="00CE66A4"/>
    <w:rsid w:val="00CE66A5"/>
    <w:rsid w:val="00CE670A"/>
    <w:rsid w:val="00CE677F"/>
    <w:rsid w:val="00CE67D6"/>
    <w:rsid w:val="00CE67E8"/>
    <w:rsid w:val="00CE6835"/>
    <w:rsid w:val="00CE683D"/>
    <w:rsid w:val="00CE6873"/>
    <w:rsid w:val="00CE6885"/>
    <w:rsid w:val="00CE68F7"/>
    <w:rsid w:val="00CE69DD"/>
    <w:rsid w:val="00CE6A15"/>
    <w:rsid w:val="00CE6A54"/>
    <w:rsid w:val="00CE6AA8"/>
    <w:rsid w:val="00CE6B48"/>
    <w:rsid w:val="00CE6B6F"/>
    <w:rsid w:val="00CE6BCE"/>
    <w:rsid w:val="00CE6BEB"/>
    <w:rsid w:val="00CE6C8A"/>
    <w:rsid w:val="00CE6CB7"/>
    <w:rsid w:val="00CE6D3A"/>
    <w:rsid w:val="00CE6DC7"/>
    <w:rsid w:val="00CE6E0F"/>
    <w:rsid w:val="00CE6E35"/>
    <w:rsid w:val="00CE6E36"/>
    <w:rsid w:val="00CE6E66"/>
    <w:rsid w:val="00CE6E78"/>
    <w:rsid w:val="00CE6EB2"/>
    <w:rsid w:val="00CE6ED0"/>
    <w:rsid w:val="00CE6ED8"/>
    <w:rsid w:val="00CE6EEF"/>
    <w:rsid w:val="00CE6F66"/>
    <w:rsid w:val="00CE6F74"/>
    <w:rsid w:val="00CE6FAF"/>
    <w:rsid w:val="00CE6FCB"/>
    <w:rsid w:val="00CE6FFE"/>
    <w:rsid w:val="00CE7013"/>
    <w:rsid w:val="00CE71C3"/>
    <w:rsid w:val="00CE7213"/>
    <w:rsid w:val="00CE7230"/>
    <w:rsid w:val="00CE7240"/>
    <w:rsid w:val="00CE725F"/>
    <w:rsid w:val="00CE7289"/>
    <w:rsid w:val="00CE728B"/>
    <w:rsid w:val="00CE72F7"/>
    <w:rsid w:val="00CE730A"/>
    <w:rsid w:val="00CE7339"/>
    <w:rsid w:val="00CE73D7"/>
    <w:rsid w:val="00CE73F6"/>
    <w:rsid w:val="00CE74B0"/>
    <w:rsid w:val="00CE74CF"/>
    <w:rsid w:val="00CE751E"/>
    <w:rsid w:val="00CE754F"/>
    <w:rsid w:val="00CE75AA"/>
    <w:rsid w:val="00CE75AD"/>
    <w:rsid w:val="00CE75C0"/>
    <w:rsid w:val="00CE7675"/>
    <w:rsid w:val="00CE7698"/>
    <w:rsid w:val="00CE770D"/>
    <w:rsid w:val="00CE776F"/>
    <w:rsid w:val="00CE7788"/>
    <w:rsid w:val="00CE77FC"/>
    <w:rsid w:val="00CE787C"/>
    <w:rsid w:val="00CE7957"/>
    <w:rsid w:val="00CE7968"/>
    <w:rsid w:val="00CE79BB"/>
    <w:rsid w:val="00CE79D7"/>
    <w:rsid w:val="00CE79FE"/>
    <w:rsid w:val="00CE7A12"/>
    <w:rsid w:val="00CE7A53"/>
    <w:rsid w:val="00CE7A91"/>
    <w:rsid w:val="00CE7AB8"/>
    <w:rsid w:val="00CE7AC1"/>
    <w:rsid w:val="00CE7AF4"/>
    <w:rsid w:val="00CE7B14"/>
    <w:rsid w:val="00CE7B86"/>
    <w:rsid w:val="00CE7BAF"/>
    <w:rsid w:val="00CE7C78"/>
    <w:rsid w:val="00CE7C96"/>
    <w:rsid w:val="00CE7D00"/>
    <w:rsid w:val="00CE7D23"/>
    <w:rsid w:val="00CE7D4D"/>
    <w:rsid w:val="00CE7D4E"/>
    <w:rsid w:val="00CE7D6C"/>
    <w:rsid w:val="00CE7D8D"/>
    <w:rsid w:val="00CE7D98"/>
    <w:rsid w:val="00CE7DF9"/>
    <w:rsid w:val="00CE7E6E"/>
    <w:rsid w:val="00CE7F19"/>
    <w:rsid w:val="00CE7F1A"/>
    <w:rsid w:val="00CE7F67"/>
    <w:rsid w:val="00CE7F95"/>
    <w:rsid w:val="00CE7FEA"/>
    <w:rsid w:val="00CF0010"/>
    <w:rsid w:val="00CF0042"/>
    <w:rsid w:val="00CF00D4"/>
    <w:rsid w:val="00CF0126"/>
    <w:rsid w:val="00CF012D"/>
    <w:rsid w:val="00CF0149"/>
    <w:rsid w:val="00CF0197"/>
    <w:rsid w:val="00CF01D0"/>
    <w:rsid w:val="00CF01D6"/>
    <w:rsid w:val="00CF01EF"/>
    <w:rsid w:val="00CF02AA"/>
    <w:rsid w:val="00CF02D4"/>
    <w:rsid w:val="00CF035B"/>
    <w:rsid w:val="00CF0388"/>
    <w:rsid w:val="00CF03B8"/>
    <w:rsid w:val="00CF03EC"/>
    <w:rsid w:val="00CF041A"/>
    <w:rsid w:val="00CF041D"/>
    <w:rsid w:val="00CF04D1"/>
    <w:rsid w:val="00CF04E4"/>
    <w:rsid w:val="00CF0512"/>
    <w:rsid w:val="00CF0517"/>
    <w:rsid w:val="00CF0576"/>
    <w:rsid w:val="00CF0594"/>
    <w:rsid w:val="00CF059F"/>
    <w:rsid w:val="00CF05B0"/>
    <w:rsid w:val="00CF0604"/>
    <w:rsid w:val="00CF0605"/>
    <w:rsid w:val="00CF0657"/>
    <w:rsid w:val="00CF067A"/>
    <w:rsid w:val="00CF0713"/>
    <w:rsid w:val="00CF0722"/>
    <w:rsid w:val="00CF0739"/>
    <w:rsid w:val="00CF0750"/>
    <w:rsid w:val="00CF0762"/>
    <w:rsid w:val="00CF0814"/>
    <w:rsid w:val="00CF085E"/>
    <w:rsid w:val="00CF0869"/>
    <w:rsid w:val="00CF08BB"/>
    <w:rsid w:val="00CF08FF"/>
    <w:rsid w:val="00CF0933"/>
    <w:rsid w:val="00CF0974"/>
    <w:rsid w:val="00CF09A6"/>
    <w:rsid w:val="00CF0A17"/>
    <w:rsid w:val="00CF0A98"/>
    <w:rsid w:val="00CF0AE6"/>
    <w:rsid w:val="00CF0B2F"/>
    <w:rsid w:val="00CF0C1E"/>
    <w:rsid w:val="00CF0C88"/>
    <w:rsid w:val="00CF0D77"/>
    <w:rsid w:val="00CF0D95"/>
    <w:rsid w:val="00CF0DBE"/>
    <w:rsid w:val="00CF0DF3"/>
    <w:rsid w:val="00CF0E4C"/>
    <w:rsid w:val="00CF0E57"/>
    <w:rsid w:val="00CF0E9A"/>
    <w:rsid w:val="00CF0ED0"/>
    <w:rsid w:val="00CF0F6B"/>
    <w:rsid w:val="00CF0FD2"/>
    <w:rsid w:val="00CF1063"/>
    <w:rsid w:val="00CF1091"/>
    <w:rsid w:val="00CF10AC"/>
    <w:rsid w:val="00CF10C6"/>
    <w:rsid w:val="00CF10D2"/>
    <w:rsid w:val="00CF10DB"/>
    <w:rsid w:val="00CF10E4"/>
    <w:rsid w:val="00CF10E7"/>
    <w:rsid w:val="00CF1170"/>
    <w:rsid w:val="00CF117B"/>
    <w:rsid w:val="00CF1220"/>
    <w:rsid w:val="00CF1241"/>
    <w:rsid w:val="00CF125E"/>
    <w:rsid w:val="00CF1283"/>
    <w:rsid w:val="00CF12DE"/>
    <w:rsid w:val="00CF1305"/>
    <w:rsid w:val="00CF130B"/>
    <w:rsid w:val="00CF1353"/>
    <w:rsid w:val="00CF1375"/>
    <w:rsid w:val="00CF1391"/>
    <w:rsid w:val="00CF1457"/>
    <w:rsid w:val="00CF1474"/>
    <w:rsid w:val="00CF1488"/>
    <w:rsid w:val="00CF14B3"/>
    <w:rsid w:val="00CF1575"/>
    <w:rsid w:val="00CF16B6"/>
    <w:rsid w:val="00CF170B"/>
    <w:rsid w:val="00CF1728"/>
    <w:rsid w:val="00CF1804"/>
    <w:rsid w:val="00CF18D6"/>
    <w:rsid w:val="00CF199F"/>
    <w:rsid w:val="00CF19D6"/>
    <w:rsid w:val="00CF1A58"/>
    <w:rsid w:val="00CF1A83"/>
    <w:rsid w:val="00CF1AA5"/>
    <w:rsid w:val="00CF1AEB"/>
    <w:rsid w:val="00CF1AFC"/>
    <w:rsid w:val="00CF1B0A"/>
    <w:rsid w:val="00CF1B1A"/>
    <w:rsid w:val="00CF1B25"/>
    <w:rsid w:val="00CF1B59"/>
    <w:rsid w:val="00CF1B74"/>
    <w:rsid w:val="00CF1B81"/>
    <w:rsid w:val="00CF1BBD"/>
    <w:rsid w:val="00CF1C04"/>
    <w:rsid w:val="00CF1C1E"/>
    <w:rsid w:val="00CF1C5E"/>
    <w:rsid w:val="00CF1CF6"/>
    <w:rsid w:val="00CF1CFB"/>
    <w:rsid w:val="00CF1D0B"/>
    <w:rsid w:val="00CF1D2D"/>
    <w:rsid w:val="00CF1DDC"/>
    <w:rsid w:val="00CF1DE1"/>
    <w:rsid w:val="00CF1E17"/>
    <w:rsid w:val="00CF1E37"/>
    <w:rsid w:val="00CF1E50"/>
    <w:rsid w:val="00CF1E86"/>
    <w:rsid w:val="00CF1E8C"/>
    <w:rsid w:val="00CF1F40"/>
    <w:rsid w:val="00CF1F70"/>
    <w:rsid w:val="00CF1F9E"/>
    <w:rsid w:val="00CF2021"/>
    <w:rsid w:val="00CF2079"/>
    <w:rsid w:val="00CF207E"/>
    <w:rsid w:val="00CF20E7"/>
    <w:rsid w:val="00CF210A"/>
    <w:rsid w:val="00CF210D"/>
    <w:rsid w:val="00CF219E"/>
    <w:rsid w:val="00CF21A1"/>
    <w:rsid w:val="00CF21FE"/>
    <w:rsid w:val="00CF2200"/>
    <w:rsid w:val="00CF220E"/>
    <w:rsid w:val="00CF2266"/>
    <w:rsid w:val="00CF22BC"/>
    <w:rsid w:val="00CF22C0"/>
    <w:rsid w:val="00CF233D"/>
    <w:rsid w:val="00CF2351"/>
    <w:rsid w:val="00CF2381"/>
    <w:rsid w:val="00CF23D5"/>
    <w:rsid w:val="00CF2476"/>
    <w:rsid w:val="00CF24D4"/>
    <w:rsid w:val="00CF2546"/>
    <w:rsid w:val="00CF256E"/>
    <w:rsid w:val="00CF2574"/>
    <w:rsid w:val="00CF25FC"/>
    <w:rsid w:val="00CF2628"/>
    <w:rsid w:val="00CF2768"/>
    <w:rsid w:val="00CF28E2"/>
    <w:rsid w:val="00CF29DE"/>
    <w:rsid w:val="00CF2A50"/>
    <w:rsid w:val="00CF2A62"/>
    <w:rsid w:val="00CF2AC2"/>
    <w:rsid w:val="00CF2AD5"/>
    <w:rsid w:val="00CF2B03"/>
    <w:rsid w:val="00CF2BCE"/>
    <w:rsid w:val="00CF2BD1"/>
    <w:rsid w:val="00CF2C16"/>
    <w:rsid w:val="00CF2C31"/>
    <w:rsid w:val="00CF2C53"/>
    <w:rsid w:val="00CF2C81"/>
    <w:rsid w:val="00CF2CA4"/>
    <w:rsid w:val="00CF2CC7"/>
    <w:rsid w:val="00CF2D00"/>
    <w:rsid w:val="00CF2D1B"/>
    <w:rsid w:val="00CF2D93"/>
    <w:rsid w:val="00CF2DF4"/>
    <w:rsid w:val="00CF2E10"/>
    <w:rsid w:val="00CF2E30"/>
    <w:rsid w:val="00CF2E6F"/>
    <w:rsid w:val="00CF2E91"/>
    <w:rsid w:val="00CF2ECF"/>
    <w:rsid w:val="00CF2F43"/>
    <w:rsid w:val="00CF2F5F"/>
    <w:rsid w:val="00CF2FD3"/>
    <w:rsid w:val="00CF303B"/>
    <w:rsid w:val="00CF3054"/>
    <w:rsid w:val="00CF3055"/>
    <w:rsid w:val="00CF310F"/>
    <w:rsid w:val="00CF3128"/>
    <w:rsid w:val="00CF31A6"/>
    <w:rsid w:val="00CF31BE"/>
    <w:rsid w:val="00CF3288"/>
    <w:rsid w:val="00CF3331"/>
    <w:rsid w:val="00CF3346"/>
    <w:rsid w:val="00CF3366"/>
    <w:rsid w:val="00CF33F1"/>
    <w:rsid w:val="00CF3443"/>
    <w:rsid w:val="00CF345F"/>
    <w:rsid w:val="00CF34EE"/>
    <w:rsid w:val="00CF3510"/>
    <w:rsid w:val="00CF352A"/>
    <w:rsid w:val="00CF354A"/>
    <w:rsid w:val="00CF3557"/>
    <w:rsid w:val="00CF358E"/>
    <w:rsid w:val="00CF35B2"/>
    <w:rsid w:val="00CF35BD"/>
    <w:rsid w:val="00CF3677"/>
    <w:rsid w:val="00CF3685"/>
    <w:rsid w:val="00CF36AC"/>
    <w:rsid w:val="00CF36BD"/>
    <w:rsid w:val="00CF3713"/>
    <w:rsid w:val="00CF371E"/>
    <w:rsid w:val="00CF3794"/>
    <w:rsid w:val="00CF37AE"/>
    <w:rsid w:val="00CF381B"/>
    <w:rsid w:val="00CF3851"/>
    <w:rsid w:val="00CF395D"/>
    <w:rsid w:val="00CF396A"/>
    <w:rsid w:val="00CF39BE"/>
    <w:rsid w:val="00CF39C4"/>
    <w:rsid w:val="00CF3A18"/>
    <w:rsid w:val="00CF3A5E"/>
    <w:rsid w:val="00CF3B91"/>
    <w:rsid w:val="00CF3BB7"/>
    <w:rsid w:val="00CF3C6A"/>
    <w:rsid w:val="00CF3C6D"/>
    <w:rsid w:val="00CF3CA7"/>
    <w:rsid w:val="00CF3CC7"/>
    <w:rsid w:val="00CF3D40"/>
    <w:rsid w:val="00CF3D84"/>
    <w:rsid w:val="00CF3D91"/>
    <w:rsid w:val="00CF3DAE"/>
    <w:rsid w:val="00CF3DC8"/>
    <w:rsid w:val="00CF3DCC"/>
    <w:rsid w:val="00CF3E28"/>
    <w:rsid w:val="00CF3E87"/>
    <w:rsid w:val="00CF3ECF"/>
    <w:rsid w:val="00CF3F49"/>
    <w:rsid w:val="00CF3F57"/>
    <w:rsid w:val="00CF4078"/>
    <w:rsid w:val="00CF4116"/>
    <w:rsid w:val="00CF4120"/>
    <w:rsid w:val="00CF41D7"/>
    <w:rsid w:val="00CF429F"/>
    <w:rsid w:val="00CF42B3"/>
    <w:rsid w:val="00CF4383"/>
    <w:rsid w:val="00CF4477"/>
    <w:rsid w:val="00CF4491"/>
    <w:rsid w:val="00CF45B6"/>
    <w:rsid w:val="00CF45CE"/>
    <w:rsid w:val="00CF4601"/>
    <w:rsid w:val="00CF466C"/>
    <w:rsid w:val="00CF4695"/>
    <w:rsid w:val="00CF46A9"/>
    <w:rsid w:val="00CF46E5"/>
    <w:rsid w:val="00CF46EA"/>
    <w:rsid w:val="00CF481C"/>
    <w:rsid w:val="00CF482D"/>
    <w:rsid w:val="00CF4830"/>
    <w:rsid w:val="00CF4838"/>
    <w:rsid w:val="00CF489F"/>
    <w:rsid w:val="00CF491F"/>
    <w:rsid w:val="00CF497B"/>
    <w:rsid w:val="00CF498F"/>
    <w:rsid w:val="00CF499D"/>
    <w:rsid w:val="00CF49E3"/>
    <w:rsid w:val="00CF4AEB"/>
    <w:rsid w:val="00CF4B05"/>
    <w:rsid w:val="00CF4B09"/>
    <w:rsid w:val="00CF4B44"/>
    <w:rsid w:val="00CF4B70"/>
    <w:rsid w:val="00CF4BF0"/>
    <w:rsid w:val="00CF4C01"/>
    <w:rsid w:val="00CF4C1B"/>
    <w:rsid w:val="00CF4C56"/>
    <w:rsid w:val="00CF4C5B"/>
    <w:rsid w:val="00CF4CB2"/>
    <w:rsid w:val="00CF4CF8"/>
    <w:rsid w:val="00CF4D25"/>
    <w:rsid w:val="00CF4D98"/>
    <w:rsid w:val="00CF4DB9"/>
    <w:rsid w:val="00CF4DF2"/>
    <w:rsid w:val="00CF4E45"/>
    <w:rsid w:val="00CF4E83"/>
    <w:rsid w:val="00CF4E96"/>
    <w:rsid w:val="00CF4E9B"/>
    <w:rsid w:val="00CF4EB6"/>
    <w:rsid w:val="00CF4F1E"/>
    <w:rsid w:val="00CF4F94"/>
    <w:rsid w:val="00CF4FD2"/>
    <w:rsid w:val="00CF5012"/>
    <w:rsid w:val="00CF502A"/>
    <w:rsid w:val="00CF509B"/>
    <w:rsid w:val="00CF5115"/>
    <w:rsid w:val="00CF5178"/>
    <w:rsid w:val="00CF52E9"/>
    <w:rsid w:val="00CF534D"/>
    <w:rsid w:val="00CF535B"/>
    <w:rsid w:val="00CF53CA"/>
    <w:rsid w:val="00CF53DF"/>
    <w:rsid w:val="00CF540D"/>
    <w:rsid w:val="00CF5455"/>
    <w:rsid w:val="00CF5484"/>
    <w:rsid w:val="00CF54D9"/>
    <w:rsid w:val="00CF54FA"/>
    <w:rsid w:val="00CF552E"/>
    <w:rsid w:val="00CF5534"/>
    <w:rsid w:val="00CF55E8"/>
    <w:rsid w:val="00CF55E9"/>
    <w:rsid w:val="00CF5618"/>
    <w:rsid w:val="00CF5645"/>
    <w:rsid w:val="00CF5650"/>
    <w:rsid w:val="00CF565B"/>
    <w:rsid w:val="00CF569C"/>
    <w:rsid w:val="00CF56DA"/>
    <w:rsid w:val="00CF5701"/>
    <w:rsid w:val="00CF5731"/>
    <w:rsid w:val="00CF5834"/>
    <w:rsid w:val="00CF5893"/>
    <w:rsid w:val="00CF5898"/>
    <w:rsid w:val="00CF58F0"/>
    <w:rsid w:val="00CF596F"/>
    <w:rsid w:val="00CF5A01"/>
    <w:rsid w:val="00CF5A3B"/>
    <w:rsid w:val="00CF5AAA"/>
    <w:rsid w:val="00CF5AB5"/>
    <w:rsid w:val="00CF5AD8"/>
    <w:rsid w:val="00CF5AF9"/>
    <w:rsid w:val="00CF5B0D"/>
    <w:rsid w:val="00CF5C5B"/>
    <w:rsid w:val="00CF5C97"/>
    <w:rsid w:val="00CF5CB1"/>
    <w:rsid w:val="00CF5CDD"/>
    <w:rsid w:val="00CF5CE1"/>
    <w:rsid w:val="00CF5D28"/>
    <w:rsid w:val="00CF5DCA"/>
    <w:rsid w:val="00CF5DEA"/>
    <w:rsid w:val="00CF5E42"/>
    <w:rsid w:val="00CF5E49"/>
    <w:rsid w:val="00CF5E71"/>
    <w:rsid w:val="00CF5E89"/>
    <w:rsid w:val="00CF5EC1"/>
    <w:rsid w:val="00CF5F2B"/>
    <w:rsid w:val="00CF5F2F"/>
    <w:rsid w:val="00CF5F61"/>
    <w:rsid w:val="00CF5F80"/>
    <w:rsid w:val="00CF6025"/>
    <w:rsid w:val="00CF6092"/>
    <w:rsid w:val="00CF6097"/>
    <w:rsid w:val="00CF609A"/>
    <w:rsid w:val="00CF60EB"/>
    <w:rsid w:val="00CF6154"/>
    <w:rsid w:val="00CF615C"/>
    <w:rsid w:val="00CF61F8"/>
    <w:rsid w:val="00CF62FC"/>
    <w:rsid w:val="00CF6316"/>
    <w:rsid w:val="00CF6350"/>
    <w:rsid w:val="00CF65D4"/>
    <w:rsid w:val="00CF66DF"/>
    <w:rsid w:val="00CF674D"/>
    <w:rsid w:val="00CF6778"/>
    <w:rsid w:val="00CF67D3"/>
    <w:rsid w:val="00CF6845"/>
    <w:rsid w:val="00CF68A3"/>
    <w:rsid w:val="00CF68E1"/>
    <w:rsid w:val="00CF6A39"/>
    <w:rsid w:val="00CF6B1D"/>
    <w:rsid w:val="00CF6B5C"/>
    <w:rsid w:val="00CF6BC8"/>
    <w:rsid w:val="00CF6BCC"/>
    <w:rsid w:val="00CF6BDD"/>
    <w:rsid w:val="00CF6C45"/>
    <w:rsid w:val="00CF6C4C"/>
    <w:rsid w:val="00CF6CA5"/>
    <w:rsid w:val="00CF6CAF"/>
    <w:rsid w:val="00CF6CFA"/>
    <w:rsid w:val="00CF6D62"/>
    <w:rsid w:val="00CF6D7C"/>
    <w:rsid w:val="00CF6DB5"/>
    <w:rsid w:val="00CF6DBF"/>
    <w:rsid w:val="00CF6DD3"/>
    <w:rsid w:val="00CF6DEB"/>
    <w:rsid w:val="00CF6DF3"/>
    <w:rsid w:val="00CF6E23"/>
    <w:rsid w:val="00CF6ECE"/>
    <w:rsid w:val="00CF6F11"/>
    <w:rsid w:val="00CF6FEA"/>
    <w:rsid w:val="00CF7026"/>
    <w:rsid w:val="00CF704E"/>
    <w:rsid w:val="00CF7072"/>
    <w:rsid w:val="00CF70C0"/>
    <w:rsid w:val="00CF71C6"/>
    <w:rsid w:val="00CF7208"/>
    <w:rsid w:val="00CF7233"/>
    <w:rsid w:val="00CF7321"/>
    <w:rsid w:val="00CF7327"/>
    <w:rsid w:val="00CF740E"/>
    <w:rsid w:val="00CF7418"/>
    <w:rsid w:val="00CF742B"/>
    <w:rsid w:val="00CF7453"/>
    <w:rsid w:val="00CF7495"/>
    <w:rsid w:val="00CF7530"/>
    <w:rsid w:val="00CF75A9"/>
    <w:rsid w:val="00CF75F6"/>
    <w:rsid w:val="00CF7624"/>
    <w:rsid w:val="00CF76AE"/>
    <w:rsid w:val="00CF76EA"/>
    <w:rsid w:val="00CF76FA"/>
    <w:rsid w:val="00CF7708"/>
    <w:rsid w:val="00CF772D"/>
    <w:rsid w:val="00CF7760"/>
    <w:rsid w:val="00CF7795"/>
    <w:rsid w:val="00CF779B"/>
    <w:rsid w:val="00CF77ED"/>
    <w:rsid w:val="00CF7801"/>
    <w:rsid w:val="00CF780C"/>
    <w:rsid w:val="00CF782E"/>
    <w:rsid w:val="00CF785C"/>
    <w:rsid w:val="00CF78B7"/>
    <w:rsid w:val="00CF79A3"/>
    <w:rsid w:val="00CF79AB"/>
    <w:rsid w:val="00CF7A31"/>
    <w:rsid w:val="00CF7A47"/>
    <w:rsid w:val="00CF7A53"/>
    <w:rsid w:val="00CF7A7E"/>
    <w:rsid w:val="00CF7AD2"/>
    <w:rsid w:val="00CF7AE7"/>
    <w:rsid w:val="00CF7AFD"/>
    <w:rsid w:val="00CF7B2B"/>
    <w:rsid w:val="00CF7BB4"/>
    <w:rsid w:val="00CF7BB9"/>
    <w:rsid w:val="00CF7CC7"/>
    <w:rsid w:val="00CF7CEB"/>
    <w:rsid w:val="00CF7D73"/>
    <w:rsid w:val="00CF7E5C"/>
    <w:rsid w:val="00CF7F29"/>
    <w:rsid w:val="00CF7F4F"/>
    <w:rsid w:val="00CF7F55"/>
    <w:rsid w:val="00CF7F5F"/>
    <w:rsid w:val="00CF7FB4"/>
    <w:rsid w:val="00CF7FBA"/>
    <w:rsid w:val="00CF7FC2"/>
    <w:rsid w:val="00CF7FE5"/>
    <w:rsid w:val="00CF7FF3"/>
    <w:rsid w:val="00CF7FF7"/>
    <w:rsid w:val="00D00014"/>
    <w:rsid w:val="00D000BA"/>
    <w:rsid w:val="00D000D4"/>
    <w:rsid w:val="00D000EA"/>
    <w:rsid w:val="00D0016A"/>
    <w:rsid w:val="00D001B6"/>
    <w:rsid w:val="00D001E1"/>
    <w:rsid w:val="00D001FC"/>
    <w:rsid w:val="00D00268"/>
    <w:rsid w:val="00D002EF"/>
    <w:rsid w:val="00D00384"/>
    <w:rsid w:val="00D0038A"/>
    <w:rsid w:val="00D0040E"/>
    <w:rsid w:val="00D00455"/>
    <w:rsid w:val="00D00480"/>
    <w:rsid w:val="00D004D1"/>
    <w:rsid w:val="00D004D9"/>
    <w:rsid w:val="00D004E6"/>
    <w:rsid w:val="00D00515"/>
    <w:rsid w:val="00D0055B"/>
    <w:rsid w:val="00D005B5"/>
    <w:rsid w:val="00D005B7"/>
    <w:rsid w:val="00D0063B"/>
    <w:rsid w:val="00D00644"/>
    <w:rsid w:val="00D0068F"/>
    <w:rsid w:val="00D006D2"/>
    <w:rsid w:val="00D00711"/>
    <w:rsid w:val="00D0077D"/>
    <w:rsid w:val="00D0078D"/>
    <w:rsid w:val="00D007DE"/>
    <w:rsid w:val="00D0080A"/>
    <w:rsid w:val="00D0084B"/>
    <w:rsid w:val="00D00857"/>
    <w:rsid w:val="00D00858"/>
    <w:rsid w:val="00D008A9"/>
    <w:rsid w:val="00D00906"/>
    <w:rsid w:val="00D00975"/>
    <w:rsid w:val="00D009BC"/>
    <w:rsid w:val="00D00A3E"/>
    <w:rsid w:val="00D00A6D"/>
    <w:rsid w:val="00D00A8A"/>
    <w:rsid w:val="00D00ACF"/>
    <w:rsid w:val="00D00B06"/>
    <w:rsid w:val="00D00B43"/>
    <w:rsid w:val="00D00BA7"/>
    <w:rsid w:val="00D00BB3"/>
    <w:rsid w:val="00D00BCF"/>
    <w:rsid w:val="00D00C6B"/>
    <w:rsid w:val="00D00CE5"/>
    <w:rsid w:val="00D00E26"/>
    <w:rsid w:val="00D00EE2"/>
    <w:rsid w:val="00D00EFD"/>
    <w:rsid w:val="00D00F46"/>
    <w:rsid w:val="00D00FD5"/>
    <w:rsid w:val="00D01071"/>
    <w:rsid w:val="00D0109A"/>
    <w:rsid w:val="00D0109E"/>
    <w:rsid w:val="00D010C2"/>
    <w:rsid w:val="00D010C5"/>
    <w:rsid w:val="00D01103"/>
    <w:rsid w:val="00D01141"/>
    <w:rsid w:val="00D011BD"/>
    <w:rsid w:val="00D011E6"/>
    <w:rsid w:val="00D0123A"/>
    <w:rsid w:val="00D0129D"/>
    <w:rsid w:val="00D012BB"/>
    <w:rsid w:val="00D01387"/>
    <w:rsid w:val="00D013D1"/>
    <w:rsid w:val="00D01454"/>
    <w:rsid w:val="00D014DE"/>
    <w:rsid w:val="00D014E1"/>
    <w:rsid w:val="00D01510"/>
    <w:rsid w:val="00D0152A"/>
    <w:rsid w:val="00D01545"/>
    <w:rsid w:val="00D01572"/>
    <w:rsid w:val="00D015C9"/>
    <w:rsid w:val="00D015F7"/>
    <w:rsid w:val="00D01649"/>
    <w:rsid w:val="00D01676"/>
    <w:rsid w:val="00D0169B"/>
    <w:rsid w:val="00D01755"/>
    <w:rsid w:val="00D01778"/>
    <w:rsid w:val="00D017ED"/>
    <w:rsid w:val="00D01822"/>
    <w:rsid w:val="00D0184B"/>
    <w:rsid w:val="00D0192C"/>
    <w:rsid w:val="00D019C3"/>
    <w:rsid w:val="00D01A22"/>
    <w:rsid w:val="00D01B1D"/>
    <w:rsid w:val="00D01B4F"/>
    <w:rsid w:val="00D01BA7"/>
    <w:rsid w:val="00D01BF2"/>
    <w:rsid w:val="00D01C51"/>
    <w:rsid w:val="00D01C54"/>
    <w:rsid w:val="00D01C69"/>
    <w:rsid w:val="00D01D3D"/>
    <w:rsid w:val="00D01D99"/>
    <w:rsid w:val="00D01DA2"/>
    <w:rsid w:val="00D01E22"/>
    <w:rsid w:val="00D01E66"/>
    <w:rsid w:val="00D01EEE"/>
    <w:rsid w:val="00D01F13"/>
    <w:rsid w:val="00D01F41"/>
    <w:rsid w:val="00D0201C"/>
    <w:rsid w:val="00D0202B"/>
    <w:rsid w:val="00D02085"/>
    <w:rsid w:val="00D0209E"/>
    <w:rsid w:val="00D020D4"/>
    <w:rsid w:val="00D02109"/>
    <w:rsid w:val="00D0211E"/>
    <w:rsid w:val="00D02182"/>
    <w:rsid w:val="00D0218A"/>
    <w:rsid w:val="00D0219D"/>
    <w:rsid w:val="00D0222D"/>
    <w:rsid w:val="00D0223C"/>
    <w:rsid w:val="00D022B9"/>
    <w:rsid w:val="00D02337"/>
    <w:rsid w:val="00D02362"/>
    <w:rsid w:val="00D023B0"/>
    <w:rsid w:val="00D023C1"/>
    <w:rsid w:val="00D023F1"/>
    <w:rsid w:val="00D0243C"/>
    <w:rsid w:val="00D02470"/>
    <w:rsid w:val="00D02494"/>
    <w:rsid w:val="00D024DE"/>
    <w:rsid w:val="00D0262B"/>
    <w:rsid w:val="00D02673"/>
    <w:rsid w:val="00D0267E"/>
    <w:rsid w:val="00D026B9"/>
    <w:rsid w:val="00D026E7"/>
    <w:rsid w:val="00D02748"/>
    <w:rsid w:val="00D0278A"/>
    <w:rsid w:val="00D02803"/>
    <w:rsid w:val="00D0280C"/>
    <w:rsid w:val="00D0284B"/>
    <w:rsid w:val="00D028D8"/>
    <w:rsid w:val="00D028DA"/>
    <w:rsid w:val="00D02906"/>
    <w:rsid w:val="00D02970"/>
    <w:rsid w:val="00D0298F"/>
    <w:rsid w:val="00D029A3"/>
    <w:rsid w:val="00D02A0D"/>
    <w:rsid w:val="00D02AC8"/>
    <w:rsid w:val="00D02AE7"/>
    <w:rsid w:val="00D02B0A"/>
    <w:rsid w:val="00D02B10"/>
    <w:rsid w:val="00D02B3A"/>
    <w:rsid w:val="00D02B3F"/>
    <w:rsid w:val="00D02CE5"/>
    <w:rsid w:val="00D02D3D"/>
    <w:rsid w:val="00D02E73"/>
    <w:rsid w:val="00D02EA7"/>
    <w:rsid w:val="00D02EB7"/>
    <w:rsid w:val="00D02F02"/>
    <w:rsid w:val="00D02F17"/>
    <w:rsid w:val="00D02F68"/>
    <w:rsid w:val="00D02F96"/>
    <w:rsid w:val="00D02FB0"/>
    <w:rsid w:val="00D02FBB"/>
    <w:rsid w:val="00D030E1"/>
    <w:rsid w:val="00D030EF"/>
    <w:rsid w:val="00D030FF"/>
    <w:rsid w:val="00D031B6"/>
    <w:rsid w:val="00D03206"/>
    <w:rsid w:val="00D03244"/>
    <w:rsid w:val="00D03262"/>
    <w:rsid w:val="00D03276"/>
    <w:rsid w:val="00D032B9"/>
    <w:rsid w:val="00D03368"/>
    <w:rsid w:val="00D0340B"/>
    <w:rsid w:val="00D03427"/>
    <w:rsid w:val="00D0344F"/>
    <w:rsid w:val="00D0359C"/>
    <w:rsid w:val="00D03750"/>
    <w:rsid w:val="00D03788"/>
    <w:rsid w:val="00D0385D"/>
    <w:rsid w:val="00D03892"/>
    <w:rsid w:val="00D038B7"/>
    <w:rsid w:val="00D038DE"/>
    <w:rsid w:val="00D03921"/>
    <w:rsid w:val="00D0395D"/>
    <w:rsid w:val="00D039E5"/>
    <w:rsid w:val="00D03A2E"/>
    <w:rsid w:val="00D03A4A"/>
    <w:rsid w:val="00D03AAD"/>
    <w:rsid w:val="00D03B07"/>
    <w:rsid w:val="00D03B74"/>
    <w:rsid w:val="00D03BB4"/>
    <w:rsid w:val="00D03CA3"/>
    <w:rsid w:val="00D03D04"/>
    <w:rsid w:val="00D03D9B"/>
    <w:rsid w:val="00D03DA4"/>
    <w:rsid w:val="00D03DE3"/>
    <w:rsid w:val="00D03E96"/>
    <w:rsid w:val="00D03ED7"/>
    <w:rsid w:val="00D03F18"/>
    <w:rsid w:val="00D04038"/>
    <w:rsid w:val="00D040A7"/>
    <w:rsid w:val="00D040E1"/>
    <w:rsid w:val="00D04146"/>
    <w:rsid w:val="00D04201"/>
    <w:rsid w:val="00D04218"/>
    <w:rsid w:val="00D0425F"/>
    <w:rsid w:val="00D04260"/>
    <w:rsid w:val="00D04318"/>
    <w:rsid w:val="00D0431A"/>
    <w:rsid w:val="00D043C0"/>
    <w:rsid w:val="00D043FE"/>
    <w:rsid w:val="00D0442B"/>
    <w:rsid w:val="00D04454"/>
    <w:rsid w:val="00D044A0"/>
    <w:rsid w:val="00D044A3"/>
    <w:rsid w:val="00D045CE"/>
    <w:rsid w:val="00D045DD"/>
    <w:rsid w:val="00D045F3"/>
    <w:rsid w:val="00D0460E"/>
    <w:rsid w:val="00D04661"/>
    <w:rsid w:val="00D0470B"/>
    <w:rsid w:val="00D0471F"/>
    <w:rsid w:val="00D0473F"/>
    <w:rsid w:val="00D04771"/>
    <w:rsid w:val="00D04793"/>
    <w:rsid w:val="00D04798"/>
    <w:rsid w:val="00D04827"/>
    <w:rsid w:val="00D0488D"/>
    <w:rsid w:val="00D048DD"/>
    <w:rsid w:val="00D049D1"/>
    <w:rsid w:val="00D049F9"/>
    <w:rsid w:val="00D04A03"/>
    <w:rsid w:val="00D04A0E"/>
    <w:rsid w:val="00D04A3E"/>
    <w:rsid w:val="00D04A66"/>
    <w:rsid w:val="00D04A8D"/>
    <w:rsid w:val="00D04AB9"/>
    <w:rsid w:val="00D04AD5"/>
    <w:rsid w:val="00D04AF6"/>
    <w:rsid w:val="00D04B48"/>
    <w:rsid w:val="00D04B4F"/>
    <w:rsid w:val="00D04B7F"/>
    <w:rsid w:val="00D04BD7"/>
    <w:rsid w:val="00D04C65"/>
    <w:rsid w:val="00D04CB3"/>
    <w:rsid w:val="00D04CBD"/>
    <w:rsid w:val="00D04D40"/>
    <w:rsid w:val="00D04D61"/>
    <w:rsid w:val="00D04D83"/>
    <w:rsid w:val="00D04E4F"/>
    <w:rsid w:val="00D04EB2"/>
    <w:rsid w:val="00D04F31"/>
    <w:rsid w:val="00D05013"/>
    <w:rsid w:val="00D05119"/>
    <w:rsid w:val="00D051C5"/>
    <w:rsid w:val="00D05287"/>
    <w:rsid w:val="00D052B5"/>
    <w:rsid w:val="00D05309"/>
    <w:rsid w:val="00D0539B"/>
    <w:rsid w:val="00D053B8"/>
    <w:rsid w:val="00D0547A"/>
    <w:rsid w:val="00D054A7"/>
    <w:rsid w:val="00D054EB"/>
    <w:rsid w:val="00D05509"/>
    <w:rsid w:val="00D05565"/>
    <w:rsid w:val="00D055D5"/>
    <w:rsid w:val="00D055DE"/>
    <w:rsid w:val="00D05683"/>
    <w:rsid w:val="00D056B3"/>
    <w:rsid w:val="00D05777"/>
    <w:rsid w:val="00D05790"/>
    <w:rsid w:val="00D057AF"/>
    <w:rsid w:val="00D057FE"/>
    <w:rsid w:val="00D05830"/>
    <w:rsid w:val="00D05835"/>
    <w:rsid w:val="00D05893"/>
    <w:rsid w:val="00D0593C"/>
    <w:rsid w:val="00D05947"/>
    <w:rsid w:val="00D05953"/>
    <w:rsid w:val="00D05A24"/>
    <w:rsid w:val="00D05AD1"/>
    <w:rsid w:val="00D05AF4"/>
    <w:rsid w:val="00D05B2A"/>
    <w:rsid w:val="00D05B2F"/>
    <w:rsid w:val="00D05B37"/>
    <w:rsid w:val="00D05B4C"/>
    <w:rsid w:val="00D05B4E"/>
    <w:rsid w:val="00D05B65"/>
    <w:rsid w:val="00D05BA9"/>
    <w:rsid w:val="00D05BDD"/>
    <w:rsid w:val="00D05C0A"/>
    <w:rsid w:val="00D05CAE"/>
    <w:rsid w:val="00D05CD3"/>
    <w:rsid w:val="00D05D0E"/>
    <w:rsid w:val="00D05DD0"/>
    <w:rsid w:val="00D05DFC"/>
    <w:rsid w:val="00D05E17"/>
    <w:rsid w:val="00D05E9E"/>
    <w:rsid w:val="00D05F11"/>
    <w:rsid w:val="00D05F20"/>
    <w:rsid w:val="00D05F31"/>
    <w:rsid w:val="00D05F58"/>
    <w:rsid w:val="00D05F90"/>
    <w:rsid w:val="00D05FBA"/>
    <w:rsid w:val="00D05FDE"/>
    <w:rsid w:val="00D0601F"/>
    <w:rsid w:val="00D06096"/>
    <w:rsid w:val="00D06116"/>
    <w:rsid w:val="00D0611D"/>
    <w:rsid w:val="00D06168"/>
    <w:rsid w:val="00D06170"/>
    <w:rsid w:val="00D061EA"/>
    <w:rsid w:val="00D061EF"/>
    <w:rsid w:val="00D06224"/>
    <w:rsid w:val="00D0622A"/>
    <w:rsid w:val="00D06239"/>
    <w:rsid w:val="00D06253"/>
    <w:rsid w:val="00D06254"/>
    <w:rsid w:val="00D0628F"/>
    <w:rsid w:val="00D062C8"/>
    <w:rsid w:val="00D062FA"/>
    <w:rsid w:val="00D06341"/>
    <w:rsid w:val="00D06357"/>
    <w:rsid w:val="00D06373"/>
    <w:rsid w:val="00D063CB"/>
    <w:rsid w:val="00D0643A"/>
    <w:rsid w:val="00D06489"/>
    <w:rsid w:val="00D064FE"/>
    <w:rsid w:val="00D06535"/>
    <w:rsid w:val="00D0656F"/>
    <w:rsid w:val="00D06596"/>
    <w:rsid w:val="00D065D7"/>
    <w:rsid w:val="00D0667F"/>
    <w:rsid w:val="00D0669B"/>
    <w:rsid w:val="00D066A6"/>
    <w:rsid w:val="00D06737"/>
    <w:rsid w:val="00D0673B"/>
    <w:rsid w:val="00D06743"/>
    <w:rsid w:val="00D0674D"/>
    <w:rsid w:val="00D067F3"/>
    <w:rsid w:val="00D06838"/>
    <w:rsid w:val="00D0683B"/>
    <w:rsid w:val="00D0685A"/>
    <w:rsid w:val="00D06890"/>
    <w:rsid w:val="00D0689E"/>
    <w:rsid w:val="00D068EC"/>
    <w:rsid w:val="00D06904"/>
    <w:rsid w:val="00D06927"/>
    <w:rsid w:val="00D0694D"/>
    <w:rsid w:val="00D06953"/>
    <w:rsid w:val="00D06959"/>
    <w:rsid w:val="00D06969"/>
    <w:rsid w:val="00D06970"/>
    <w:rsid w:val="00D06972"/>
    <w:rsid w:val="00D069F5"/>
    <w:rsid w:val="00D069FF"/>
    <w:rsid w:val="00D06A2D"/>
    <w:rsid w:val="00D06A38"/>
    <w:rsid w:val="00D06AA9"/>
    <w:rsid w:val="00D06AAD"/>
    <w:rsid w:val="00D06B07"/>
    <w:rsid w:val="00D06B12"/>
    <w:rsid w:val="00D06B54"/>
    <w:rsid w:val="00D06B65"/>
    <w:rsid w:val="00D06BA9"/>
    <w:rsid w:val="00D06BCC"/>
    <w:rsid w:val="00D06C1B"/>
    <w:rsid w:val="00D06E74"/>
    <w:rsid w:val="00D06EE6"/>
    <w:rsid w:val="00D06F67"/>
    <w:rsid w:val="00D06FBC"/>
    <w:rsid w:val="00D0702F"/>
    <w:rsid w:val="00D07074"/>
    <w:rsid w:val="00D070F8"/>
    <w:rsid w:val="00D07127"/>
    <w:rsid w:val="00D07132"/>
    <w:rsid w:val="00D07168"/>
    <w:rsid w:val="00D07190"/>
    <w:rsid w:val="00D071A3"/>
    <w:rsid w:val="00D071DC"/>
    <w:rsid w:val="00D07207"/>
    <w:rsid w:val="00D072A7"/>
    <w:rsid w:val="00D07337"/>
    <w:rsid w:val="00D0735B"/>
    <w:rsid w:val="00D07386"/>
    <w:rsid w:val="00D073A5"/>
    <w:rsid w:val="00D073D2"/>
    <w:rsid w:val="00D073E5"/>
    <w:rsid w:val="00D073E6"/>
    <w:rsid w:val="00D073E7"/>
    <w:rsid w:val="00D0741E"/>
    <w:rsid w:val="00D0743B"/>
    <w:rsid w:val="00D0745F"/>
    <w:rsid w:val="00D07460"/>
    <w:rsid w:val="00D074A4"/>
    <w:rsid w:val="00D07533"/>
    <w:rsid w:val="00D075B7"/>
    <w:rsid w:val="00D075E5"/>
    <w:rsid w:val="00D07760"/>
    <w:rsid w:val="00D077A9"/>
    <w:rsid w:val="00D077DC"/>
    <w:rsid w:val="00D077EF"/>
    <w:rsid w:val="00D077F2"/>
    <w:rsid w:val="00D07835"/>
    <w:rsid w:val="00D0788B"/>
    <w:rsid w:val="00D0789A"/>
    <w:rsid w:val="00D07992"/>
    <w:rsid w:val="00D0799A"/>
    <w:rsid w:val="00D07A4D"/>
    <w:rsid w:val="00D07AD6"/>
    <w:rsid w:val="00D07AEC"/>
    <w:rsid w:val="00D07B0B"/>
    <w:rsid w:val="00D07B55"/>
    <w:rsid w:val="00D07B6E"/>
    <w:rsid w:val="00D07BD0"/>
    <w:rsid w:val="00D07C6C"/>
    <w:rsid w:val="00D07C71"/>
    <w:rsid w:val="00D07C82"/>
    <w:rsid w:val="00D07C8D"/>
    <w:rsid w:val="00D07CC4"/>
    <w:rsid w:val="00D07D94"/>
    <w:rsid w:val="00D07D99"/>
    <w:rsid w:val="00D07DA7"/>
    <w:rsid w:val="00D07DBC"/>
    <w:rsid w:val="00D07E21"/>
    <w:rsid w:val="00D07E77"/>
    <w:rsid w:val="00D07F18"/>
    <w:rsid w:val="00D07FA2"/>
    <w:rsid w:val="00D07FC7"/>
    <w:rsid w:val="00D07FE2"/>
    <w:rsid w:val="00D10058"/>
    <w:rsid w:val="00D100B0"/>
    <w:rsid w:val="00D100C5"/>
    <w:rsid w:val="00D100D3"/>
    <w:rsid w:val="00D10110"/>
    <w:rsid w:val="00D1011F"/>
    <w:rsid w:val="00D101D0"/>
    <w:rsid w:val="00D101EF"/>
    <w:rsid w:val="00D10203"/>
    <w:rsid w:val="00D1023F"/>
    <w:rsid w:val="00D102BC"/>
    <w:rsid w:val="00D102ED"/>
    <w:rsid w:val="00D1030B"/>
    <w:rsid w:val="00D1033B"/>
    <w:rsid w:val="00D103AD"/>
    <w:rsid w:val="00D103BB"/>
    <w:rsid w:val="00D103C6"/>
    <w:rsid w:val="00D103F7"/>
    <w:rsid w:val="00D103FB"/>
    <w:rsid w:val="00D1041D"/>
    <w:rsid w:val="00D104BC"/>
    <w:rsid w:val="00D1052F"/>
    <w:rsid w:val="00D1053D"/>
    <w:rsid w:val="00D10584"/>
    <w:rsid w:val="00D105CF"/>
    <w:rsid w:val="00D10610"/>
    <w:rsid w:val="00D10618"/>
    <w:rsid w:val="00D10626"/>
    <w:rsid w:val="00D10659"/>
    <w:rsid w:val="00D1070A"/>
    <w:rsid w:val="00D1070E"/>
    <w:rsid w:val="00D10774"/>
    <w:rsid w:val="00D107EF"/>
    <w:rsid w:val="00D10800"/>
    <w:rsid w:val="00D10878"/>
    <w:rsid w:val="00D108AA"/>
    <w:rsid w:val="00D108D5"/>
    <w:rsid w:val="00D1091C"/>
    <w:rsid w:val="00D109C1"/>
    <w:rsid w:val="00D109FA"/>
    <w:rsid w:val="00D10A76"/>
    <w:rsid w:val="00D10A87"/>
    <w:rsid w:val="00D10A9D"/>
    <w:rsid w:val="00D10B32"/>
    <w:rsid w:val="00D10B58"/>
    <w:rsid w:val="00D10B7C"/>
    <w:rsid w:val="00D10BEC"/>
    <w:rsid w:val="00D10BF3"/>
    <w:rsid w:val="00D10C49"/>
    <w:rsid w:val="00D10C56"/>
    <w:rsid w:val="00D10CCC"/>
    <w:rsid w:val="00D10CDC"/>
    <w:rsid w:val="00D10D43"/>
    <w:rsid w:val="00D10D6B"/>
    <w:rsid w:val="00D10DC8"/>
    <w:rsid w:val="00D10DCE"/>
    <w:rsid w:val="00D10DFC"/>
    <w:rsid w:val="00D10ECF"/>
    <w:rsid w:val="00D10ED3"/>
    <w:rsid w:val="00D10ED7"/>
    <w:rsid w:val="00D10F1D"/>
    <w:rsid w:val="00D10F76"/>
    <w:rsid w:val="00D11084"/>
    <w:rsid w:val="00D1108B"/>
    <w:rsid w:val="00D110A0"/>
    <w:rsid w:val="00D110A5"/>
    <w:rsid w:val="00D110E4"/>
    <w:rsid w:val="00D1112F"/>
    <w:rsid w:val="00D11187"/>
    <w:rsid w:val="00D111BB"/>
    <w:rsid w:val="00D111CF"/>
    <w:rsid w:val="00D111D5"/>
    <w:rsid w:val="00D11200"/>
    <w:rsid w:val="00D11229"/>
    <w:rsid w:val="00D1123D"/>
    <w:rsid w:val="00D11268"/>
    <w:rsid w:val="00D1127E"/>
    <w:rsid w:val="00D11299"/>
    <w:rsid w:val="00D112CE"/>
    <w:rsid w:val="00D112ED"/>
    <w:rsid w:val="00D1137D"/>
    <w:rsid w:val="00D113A7"/>
    <w:rsid w:val="00D113DA"/>
    <w:rsid w:val="00D11402"/>
    <w:rsid w:val="00D114EB"/>
    <w:rsid w:val="00D11541"/>
    <w:rsid w:val="00D1155D"/>
    <w:rsid w:val="00D11668"/>
    <w:rsid w:val="00D116FB"/>
    <w:rsid w:val="00D11768"/>
    <w:rsid w:val="00D11773"/>
    <w:rsid w:val="00D11779"/>
    <w:rsid w:val="00D11791"/>
    <w:rsid w:val="00D117B0"/>
    <w:rsid w:val="00D117BA"/>
    <w:rsid w:val="00D117CA"/>
    <w:rsid w:val="00D117D6"/>
    <w:rsid w:val="00D117DA"/>
    <w:rsid w:val="00D11832"/>
    <w:rsid w:val="00D1183D"/>
    <w:rsid w:val="00D11914"/>
    <w:rsid w:val="00D1192E"/>
    <w:rsid w:val="00D11936"/>
    <w:rsid w:val="00D11939"/>
    <w:rsid w:val="00D11998"/>
    <w:rsid w:val="00D119B2"/>
    <w:rsid w:val="00D11A1C"/>
    <w:rsid w:val="00D11A47"/>
    <w:rsid w:val="00D11A84"/>
    <w:rsid w:val="00D11B3D"/>
    <w:rsid w:val="00D11B53"/>
    <w:rsid w:val="00D11C0F"/>
    <w:rsid w:val="00D11C35"/>
    <w:rsid w:val="00D11CE4"/>
    <w:rsid w:val="00D11D41"/>
    <w:rsid w:val="00D11D49"/>
    <w:rsid w:val="00D11D51"/>
    <w:rsid w:val="00D11D6C"/>
    <w:rsid w:val="00D11D6D"/>
    <w:rsid w:val="00D11D70"/>
    <w:rsid w:val="00D11D76"/>
    <w:rsid w:val="00D11DCE"/>
    <w:rsid w:val="00D11E57"/>
    <w:rsid w:val="00D11EC0"/>
    <w:rsid w:val="00D11F6A"/>
    <w:rsid w:val="00D1200B"/>
    <w:rsid w:val="00D12019"/>
    <w:rsid w:val="00D1201D"/>
    <w:rsid w:val="00D1203E"/>
    <w:rsid w:val="00D12085"/>
    <w:rsid w:val="00D120CB"/>
    <w:rsid w:val="00D12129"/>
    <w:rsid w:val="00D1214D"/>
    <w:rsid w:val="00D12159"/>
    <w:rsid w:val="00D12208"/>
    <w:rsid w:val="00D12260"/>
    <w:rsid w:val="00D1228A"/>
    <w:rsid w:val="00D12298"/>
    <w:rsid w:val="00D12373"/>
    <w:rsid w:val="00D12381"/>
    <w:rsid w:val="00D123CA"/>
    <w:rsid w:val="00D123D3"/>
    <w:rsid w:val="00D123D7"/>
    <w:rsid w:val="00D12460"/>
    <w:rsid w:val="00D124AD"/>
    <w:rsid w:val="00D124E0"/>
    <w:rsid w:val="00D12547"/>
    <w:rsid w:val="00D1257D"/>
    <w:rsid w:val="00D1259A"/>
    <w:rsid w:val="00D12673"/>
    <w:rsid w:val="00D1271D"/>
    <w:rsid w:val="00D1286B"/>
    <w:rsid w:val="00D12873"/>
    <w:rsid w:val="00D128D7"/>
    <w:rsid w:val="00D128DF"/>
    <w:rsid w:val="00D12942"/>
    <w:rsid w:val="00D12951"/>
    <w:rsid w:val="00D12958"/>
    <w:rsid w:val="00D129B1"/>
    <w:rsid w:val="00D12A12"/>
    <w:rsid w:val="00D12A2D"/>
    <w:rsid w:val="00D12A2F"/>
    <w:rsid w:val="00D12A3F"/>
    <w:rsid w:val="00D12B09"/>
    <w:rsid w:val="00D12B14"/>
    <w:rsid w:val="00D12B6D"/>
    <w:rsid w:val="00D12B94"/>
    <w:rsid w:val="00D12C15"/>
    <w:rsid w:val="00D12CAE"/>
    <w:rsid w:val="00D12CD6"/>
    <w:rsid w:val="00D12CE8"/>
    <w:rsid w:val="00D12D1F"/>
    <w:rsid w:val="00D12D5E"/>
    <w:rsid w:val="00D12D67"/>
    <w:rsid w:val="00D12E15"/>
    <w:rsid w:val="00D12E22"/>
    <w:rsid w:val="00D12F37"/>
    <w:rsid w:val="00D12FBE"/>
    <w:rsid w:val="00D13060"/>
    <w:rsid w:val="00D130BC"/>
    <w:rsid w:val="00D13125"/>
    <w:rsid w:val="00D131A8"/>
    <w:rsid w:val="00D131B3"/>
    <w:rsid w:val="00D13204"/>
    <w:rsid w:val="00D1334C"/>
    <w:rsid w:val="00D1338E"/>
    <w:rsid w:val="00D133DB"/>
    <w:rsid w:val="00D134F8"/>
    <w:rsid w:val="00D135B9"/>
    <w:rsid w:val="00D135BF"/>
    <w:rsid w:val="00D1360C"/>
    <w:rsid w:val="00D1369F"/>
    <w:rsid w:val="00D136C7"/>
    <w:rsid w:val="00D1374D"/>
    <w:rsid w:val="00D137E4"/>
    <w:rsid w:val="00D13822"/>
    <w:rsid w:val="00D13826"/>
    <w:rsid w:val="00D1384C"/>
    <w:rsid w:val="00D13866"/>
    <w:rsid w:val="00D13879"/>
    <w:rsid w:val="00D138BC"/>
    <w:rsid w:val="00D13916"/>
    <w:rsid w:val="00D1393A"/>
    <w:rsid w:val="00D13999"/>
    <w:rsid w:val="00D139CC"/>
    <w:rsid w:val="00D139EC"/>
    <w:rsid w:val="00D13ACB"/>
    <w:rsid w:val="00D13B64"/>
    <w:rsid w:val="00D13BDC"/>
    <w:rsid w:val="00D13C9F"/>
    <w:rsid w:val="00D13CE4"/>
    <w:rsid w:val="00D13D1D"/>
    <w:rsid w:val="00D13D3D"/>
    <w:rsid w:val="00D13DC3"/>
    <w:rsid w:val="00D13DD9"/>
    <w:rsid w:val="00D13DF9"/>
    <w:rsid w:val="00D13E06"/>
    <w:rsid w:val="00D13E11"/>
    <w:rsid w:val="00D13E6A"/>
    <w:rsid w:val="00D13E89"/>
    <w:rsid w:val="00D13EB3"/>
    <w:rsid w:val="00D13ED5"/>
    <w:rsid w:val="00D14029"/>
    <w:rsid w:val="00D1414B"/>
    <w:rsid w:val="00D14219"/>
    <w:rsid w:val="00D1421B"/>
    <w:rsid w:val="00D1424D"/>
    <w:rsid w:val="00D14266"/>
    <w:rsid w:val="00D14300"/>
    <w:rsid w:val="00D14338"/>
    <w:rsid w:val="00D143ED"/>
    <w:rsid w:val="00D14494"/>
    <w:rsid w:val="00D14498"/>
    <w:rsid w:val="00D144CE"/>
    <w:rsid w:val="00D145AB"/>
    <w:rsid w:val="00D14651"/>
    <w:rsid w:val="00D14693"/>
    <w:rsid w:val="00D146EF"/>
    <w:rsid w:val="00D14737"/>
    <w:rsid w:val="00D14790"/>
    <w:rsid w:val="00D147EB"/>
    <w:rsid w:val="00D14838"/>
    <w:rsid w:val="00D14844"/>
    <w:rsid w:val="00D148AC"/>
    <w:rsid w:val="00D148AD"/>
    <w:rsid w:val="00D14976"/>
    <w:rsid w:val="00D14981"/>
    <w:rsid w:val="00D14994"/>
    <w:rsid w:val="00D1499C"/>
    <w:rsid w:val="00D149B3"/>
    <w:rsid w:val="00D149C5"/>
    <w:rsid w:val="00D149EA"/>
    <w:rsid w:val="00D149F3"/>
    <w:rsid w:val="00D149FA"/>
    <w:rsid w:val="00D14A18"/>
    <w:rsid w:val="00D14A44"/>
    <w:rsid w:val="00D14C1D"/>
    <w:rsid w:val="00D14C31"/>
    <w:rsid w:val="00D14C34"/>
    <w:rsid w:val="00D14C65"/>
    <w:rsid w:val="00D14CA9"/>
    <w:rsid w:val="00D14CF8"/>
    <w:rsid w:val="00D14D2D"/>
    <w:rsid w:val="00D14D48"/>
    <w:rsid w:val="00D14D49"/>
    <w:rsid w:val="00D14D8D"/>
    <w:rsid w:val="00D14E83"/>
    <w:rsid w:val="00D14EAC"/>
    <w:rsid w:val="00D14EC0"/>
    <w:rsid w:val="00D14F25"/>
    <w:rsid w:val="00D14F82"/>
    <w:rsid w:val="00D14FA4"/>
    <w:rsid w:val="00D150A2"/>
    <w:rsid w:val="00D150A6"/>
    <w:rsid w:val="00D1519F"/>
    <w:rsid w:val="00D151CE"/>
    <w:rsid w:val="00D151D8"/>
    <w:rsid w:val="00D151E0"/>
    <w:rsid w:val="00D151EF"/>
    <w:rsid w:val="00D15235"/>
    <w:rsid w:val="00D1523B"/>
    <w:rsid w:val="00D152ED"/>
    <w:rsid w:val="00D153B5"/>
    <w:rsid w:val="00D153D1"/>
    <w:rsid w:val="00D153EA"/>
    <w:rsid w:val="00D153F3"/>
    <w:rsid w:val="00D15454"/>
    <w:rsid w:val="00D15473"/>
    <w:rsid w:val="00D154A6"/>
    <w:rsid w:val="00D154AD"/>
    <w:rsid w:val="00D154F8"/>
    <w:rsid w:val="00D15502"/>
    <w:rsid w:val="00D1566E"/>
    <w:rsid w:val="00D1567A"/>
    <w:rsid w:val="00D15683"/>
    <w:rsid w:val="00D156EC"/>
    <w:rsid w:val="00D15705"/>
    <w:rsid w:val="00D15725"/>
    <w:rsid w:val="00D15733"/>
    <w:rsid w:val="00D15743"/>
    <w:rsid w:val="00D15749"/>
    <w:rsid w:val="00D1574A"/>
    <w:rsid w:val="00D1581E"/>
    <w:rsid w:val="00D15909"/>
    <w:rsid w:val="00D1594C"/>
    <w:rsid w:val="00D159CA"/>
    <w:rsid w:val="00D159F4"/>
    <w:rsid w:val="00D15A57"/>
    <w:rsid w:val="00D15A5A"/>
    <w:rsid w:val="00D15AAF"/>
    <w:rsid w:val="00D15AF2"/>
    <w:rsid w:val="00D15B71"/>
    <w:rsid w:val="00D15B7B"/>
    <w:rsid w:val="00D15B93"/>
    <w:rsid w:val="00D15BAD"/>
    <w:rsid w:val="00D15C32"/>
    <w:rsid w:val="00D15C71"/>
    <w:rsid w:val="00D15C86"/>
    <w:rsid w:val="00D15D2F"/>
    <w:rsid w:val="00D15D4F"/>
    <w:rsid w:val="00D15DD0"/>
    <w:rsid w:val="00D15E23"/>
    <w:rsid w:val="00D15E55"/>
    <w:rsid w:val="00D15E76"/>
    <w:rsid w:val="00D15F3F"/>
    <w:rsid w:val="00D15F85"/>
    <w:rsid w:val="00D15FB3"/>
    <w:rsid w:val="00D16011"/>
    <w:rsid w:val="00D16037"/>
    <w:rsid w:val="00D16073"/>
    <w:rsid w:val="00D1607D"/>
    <w:rsid w:val="00D16094"/>
    <w:rsid w:val="00D160DD"/>
    <w:rsid w:val="00D1610C"/>
    <w:rsid w:val="00D1613A"/>
    <w:rsid w:val="00D16162"/>
    <w:rsid w:val="00D161B5"/>
    <w:rsid w:val="00D161EB"/>
    <w:rsid w:val="00D1632D"/>
    <w:rsid w:val="00D1636D"/>
    <w:rsid w:val="00D163E8"/>
    <w:rsid w:val="00D1645F"/>
    <w:rsid w:val="00D164B0"/>
    <w:rsid w:val="00D164BC"/>
    <w:rsid w:val="00D164F9"/>
    <w:rsid w:val="00D164FB"/>
    <w:rsid w:val="00D16582"/>
    <w:rsid w:val="00D165D2"/>
    <w:rsid w:val="00D16662"/>
    <w:rsid w:val="00D166F4"/>
    <w:rsid w:val="00D16745"/>
    <w:rsid w:val="00D167A6"/>
    <w:rsid w:val="00D1680C"/>
    <w:rsid w:val="00D1681A"/>
    <w:rsid w:val="00D1686A"/>
    <w:rsid w:val="00D1690D"/>
    <w:rsid w:val="00D1693D"/>
    <w:rsid w:val="00D1696B"/>
    <w:rsid w:val="00D16974"/>
    <w:rsid w:val="00D16999"/>
    <w:rsid w:val="00D169C3"/>
    <w:rsid w:val="00D169E4"/>
    <w:rsid w:val="00D169EB"/>
    <w:rsid w:val="00D16A1F"/>
    <w:rsid w:val="00D16A57"/>
    <w:rsid w:val="00D16A7A"/>
    <w:rsid w:val="00D16A7F"/>
    <w:rsid w:val="00D16AB3"/>
    <w:rsid w:val="00D16BA2"/>
    <w:rsid w:val="00D16BC7"/>
    <w:rsid w:val="00D16BE7"/>
    <w:rsid w:val="00D16C42"/>
    <w:rsid w:val="00D16C5D"/>
    <w:rsid w:val="00D16C6D"/>
    <w:rsid w:val="00D16CD3"/>
    <w:rsid w:val="00D16DF6"/>
    <w:rsid w:val="00D16E29"/>
    <w:rsid w:val="00D16E3B"/>
    <w:rsid w:val="00D16E71"/>
    <w:rsid w:val="00D16F2C"/>
    <w:rsid w:val="00D16FCD"/>
    <w:rsid w:val="00D1705E"/>
    <w:rsid w:val="00D17069"/>
    <w:rsid w:val="00D17088"/>
    <w:rsid w:val="00D1708C"/>
    <w:rsid w:val="00D170AE"/>
    <w:rsid w:val="00D17101"/>
    <w:rsid w:val="00D17122"/>
    <w:rsid w:val="00D17188"/>
    <w:rsid w:val="00D1721D"/>
    <w:rsid w:val="00D172DC"/>
    <w:rsid w:val="00D17331"/>
    <w:rsid w:val="00D17420"/>
    <w:rsid w:val="00D17438"/>
    <w:rsid w:val="00D1743B"/>
    <w:rsid w:val="00D17446"/>
    <w:rsid w:val="00D17452"/>
    <w:rsid w:val="00D174D9"/>
    <w:rsid w:val="00D174F5"/>
    <w:rsid w:val="00D17587"/>
    <w:rsid w:val="00D175FB"/>
    <w:rsid w:val="00D17615"/>
    <w:rsid w:val="00D176AB"/>
    <w:rsid w:val="00D176B1"/>
    <w:rsid w:val="00D176C1"/>
    <w:rsid w:val="00D17701"/>
    <w:rsid w:val="00D17754"/>
    <w:rsid w:val="00D1778A"/>
    <w:rsid w:val="00D17895"/>
    <w:rsid w:val="00D178B2"/>
    <w:rsid w:val="00D178DA"/>
    <w:rsid w:val="00D178E8"/>
    <w:rsid w:val="00D1792F"/>
    <w:rsid w:val="00D179F7"/>
    <w:rsid w:val="00D17A11"/>
    <w:rsid w:val="00D17A40"/>
    <w:rsid w:val="00D17A5C"/>
    <w:rsid w:val="00D17AA1"/>
    <w:rsid w:val="00D17B05"/>
    <w:rsid w:val="00D17B19"/>
    <w:rsid w:val="00D17B1B"/>
    <w:rsid w:val="00D17B91"/>
    <w:rsid w:val="00D17C2B"/>
    <w:rsid w:val="00D17C95"/>
    <w:rsid w:val="00D17DD3"/>
    <w:rsid w:val="00D17E36"/>
    <w:rsid w:val="00D17E64"/>
    <w:rsid w:val="00D17E8C"/>
    <w:rsid w:val="00D17EBB"/>
    <w:rsid w:val="00D17EEB"/>
    <w:rsid w:val="00D17FAC"/>
    <w:rsid w:val="00D17FAE"/>
    <w:rsid w:val="00D17FD1"/>
    <w:rsid w:val="00D20011"/>
    <w:rsid w:val="00D20034"/>
    <w:rsid w:val="00D20072"/>
    <w:rsid w:val="00D2009D"/>
    <w:rsid w:val="00D200FB"/>
    <w:rsid w:val="00D20123"/>
    <w:rsid w:val="00D2014A"/>
    <w:rsid w:val="00D201B1"/>
    <w:rsid w:val="00D201DF"/>
    <w:rsid w:val="00D201E0"/>
    <w:rsid w:val="00D202B5"/>
    <w:rsid w:val="00D20366"/>
    <w:rsid w:val="00D20375"/>
    <w:rsid w:val="00D2039E"/>
    <w:rsid w:val="00D203B8"/>
    <w:rsid w:val="00D2048F"/>
    <w:rsid w:val="00D20549"/>
    <w:rsid w:val="00D2057C"/>
    <w:rsid w:val="00D2062D"/>
    <w:rsid w:val="00D20710"/>
    <w:rsid w:val="00D20730"/>
    <w:rsid w:val="00D208E3"/>
    <w:rsid w:val="00D2090C"/>
    <w:rsid w:val="00D20940"/>
    <w:rsid w:val="00D209AF"/>
    <w:rsid w:val="00D209B2"/>
    <w:rsid w:val="00D209FF"/>
    <w:rsid w:val="00D20A83"/>
    <w:rsid w:val="00D20A8A"/>
    <w:rsid w:val="00D20A99"/>
    <w:rsid w:val="00D20AE0"/>
    <w:rsid w:val="00D20B1D"/>
    <w:rsid w:val="00D20B8F"/>
    <w:rsid w:val="00D20BD5"/>
    <w:rsid w:val="00D20BFE"/>
    <w:rsid w:val="00D20D7E"/>
    <w:rsid w:val="00D20E49"/>
    <w:rsid w:val="00D20E6C"/>
    <w:rsid w:val="00D20EA2"/>
    <w:rsid w:val="00D20F3A"/>
    <w:rsid w:val="00D20FBE"/>
    <w:rsid w:val="00D21036"/>
    <w:rsid w:val="00D2103A"/>
    <w:rsid w:val="00D21043"/>
    <w:rsid w:val="00D2109D"/>
    <w:rsid w:val="00D210F2"/>
    <w:rsid w:val="00D21171"/>
    <w:rsid w:val="00D2119C"/>
    <w:rsid w:val="00D211D4"/>
    <w:rsid w:val="00D211EC"/>
    <w:rsid w:val="00D2122B"/>
    <w:rsid w:val="00D21245"/>
    <w:rsid w:val="00D21293"/>
    <w:rsid w:val="00D212C8"/>
    <w:rsid w:val="00D213C6"/>
    <w:rsid w:val="00D213CA"/>
    <w:rsid w:val="00D214E9"/>
    <w:rsid w:val="00D21527"/>
    <w:rsid w:val="00D2159C"/>
    <w:rsid w:val="00D21676"/>
    <w:rsid w:val="00D21680"/>
    <w:rsid w:val="00D21682"/>
    <w:rsid w:val="00D21683"/>
    <w:rsid w:val="00D2170F"/>
    <w:rsid w:val="00D2177E"/>
    <w:rsid w:val="00D217AC"/>
    <w:rsid w:val="00D217C8"/>
    <w:rsid w:val="00D21804"/>
    <w:rsid w:val="00D21825"/>
    <w:rsid w:val="00D2185C"/>
    <w:rsid w:val="00D21868"/>
    <w:rsid w:val="00D21873"/>
    <w:rsid w:val="00D218EA"/>
    <w:rsid w:val="00D21926"/>
    <w:rsid w:val="00D21991"/>
    <w:rsid w:val="00D21AB6"/>
    <w:rsid w:val="00D21AE8"/>
    <w:rsid w:val="00D21B09"/>
    <w:rsid w:val="00D21B13"/>
    <w:rsid w:val="00D21B50"/>
    <w:rsid w:val="00D21BDF"/>
    <w:rsid w:val="00D21BE0"/>
    <w:rsid w:val="00D21C33"/>
    <w:rsid w:val="00D21D0A"/>
    <w:rsid w:val="00D21D2A"/>
    <w:rsid w:val="00D21D39"/>
    <w:rsid w:val="00D21D70"/>
    <w:rsid w:val="00D21DBB"/>
    <w:rsid w:val="00D21DC7"/>
    <w:rsid w:val="00D21E0E"/>
    <w:rsid w:val="00D21E66"/>
    <w:rsid w:val="00D21E87"/>
    <w:rsid w:val="00D21EA8"/>
    <w:rsid w:val="00D21EB7"/>
    <w:rsid w:val="00D21ED9"/>
    <w:rsid w:val="00D21EEC"/>
    <w:rsid w:val="00D21F5E"/>
    <w:rsid w:val="00D21F60"/>
    <w:rsid w:val="00D21F9B"/>
    <w:rsid w:val="00D21FDE"/>
    <w:rsid w:val="00D21FE8"/>
    <w:rsid w:val="00D21FFD"/>
    <w:rsid w:val="00D2201E"/>
    <w:rsid w:val="00D2209A"/>
    <w:rsid w:val="00D220FB"/>
    <w:rsid w:val="00D22165"/>
    <w:rsid w:val="00D221A3"/>
    <w:rsid w:val="00D221EA"/>
    <w:rsid w:val="00D2222F"/>
    <w:rsid w:val="00D223A8"/>
    <w:rsid w:val="00D223DA"/>
    <w:rsid w:val="00D22414"/>
    <w:rsid w:val="00D224B0"/>
    <w:rsid w:val="00D2253F"/>
    <w:rsid w:val="00D225A3"/>
    <w:rsid w:val="00D225BC"/>
    <w:rsid w:val="00D225C7"/>
    <w:rsid w:val="00D22654"/>
    <w:rsid w:val="00D226C6"/>
    <w:rsid w:val="00D22757"/>
    <w:rsid w:val="00D227BB"/>
    <w:rsid w:val="00D227F5"/>
    <w:rsid w:val="00D227FE"/>
    <w:rsid w:val="00D22884"/>
    <w:rsid w:val="00D22915"/>
    <w:rsid w:val="00D2298D"/>
    <w:rsid w:val="00D22994"/>
    <w:rsid w:val="00D229E4"/>
    <w:rsid w:val="00D229EE"/>
    <w:rsid w:val="00D22A5E"/>
    <w:rsid w:val="00D22ABD"/>
    <w:rsid w:val="00D22B9F"/>
    <w:rsid w:val="00D22C4D"/>
    <w:rsid w:val="00D22C51"/>
    <w:rsid w:val="00D22C5A"/>
    <w:rsid w:val="00D22C6B"/>
    <w:rsid w:val="00D22CC6"/>
    <w:rsid w:val="00D22CDA"/>
    <w:rsid w:val="00D22D4F"/>
    <w:rsid w:val="00D22E16"/>
    <w:rsid w:val="00D22E49"/>
    <w:rsid w:val="00D22E6A"/>
    <w:rsid w:val="00D22E90"/>
    <w:rsid w:val="00D22E9C"/>
    <w:rsid w:val="00D22EFB"/>
    <w:rsid w:val="00D22F23"/>
    <w:rsid w:val="00D22F44"/>
    <w:rsid w:val="00D22F4E"/>
    <w:rsid w:val="00D22F51"/>
    <w:rsid w:val="00D22F71"/>
    <w:rsid w:val="00D22F9E"/>
    <w:rsid w:val="00D22FC6"/>
    <w:rsid w:val="00D23005"/>
    <w:rsid w:val="00D2311A"/>
    <w:rsid w:val="00D23145"/>
    <w:rsid w:val="00D2318F"/>
    <w:rsid w:val="00D231B9"/>
    <w:rsid w:val="00D23229"/>
    <w:rsid w:val="00D23247"/>
    <w:rsid w:val="00D23265"/>
    <w:rsid w:val="00D2333F"/>
    <w:rsid w:val="00D23348"/>
    <w:rsid w:val="00D23353"/>
    <w:rsid w:val="00D23374"/>
    <w:rsid w:val="00D233A2"/>
    <w:rsid w:val="00D233DD"/>
    <w:rsid w:val="00D23405"/>
    <w:rsid w:val="00D234E1"/>
    <w:rsid w:val="00D23543"/>
    <w:rsid w:val="00D23565"/>
    <w:rsid w:val="00D2356F"/>
    <w:rsid w:val="00D2359B"/>
    <w:rsid w:val="00D235C4"/>
    <w:rsid w:val="00D2360C"/>
    <w:rsid w:val="00D23618"/>
    <w:rsid w:val="00D23623"/>
    <w:rsid w:val="00D236FE"/>
    <w:rsid w:val="00D23787"/>
    <w:rsid w:val="00D23808"/>
    <w:rsid w:val="00D2384E"/>
    <w:rsid w:val="00D2385D"/>
    <w:rsid w:val="00D23874"/>
    <w:rsid w:val="00D238C6"/>
    <w:rsid w:val="00D23928"/>
    <w:rsid w:val="00D23B77"/>
    <w:rsid w:val="00D23C1B"/>
    <w:rsid w:val="00D23C76"/>
    <w:rsid w:val="00D23CA6"/>
    <w:rsid w:val="00D23D32"/>
    <w:rsid w:val="00D23DC3"/>
    <w:rsid w:val="00D23EF6"/>
    <w:rsid w:val="00D23F40"/>
    <w:rsid w:val="00D23F86"/>
    <w:rsid w:val="00D24002"/>
    <w:rsid w:val="00D2406C"/>
    <w:rsid w:val="00D240A4"/>
    <w:rsid w:val="00D2412F"/>
    <w:rsid w:val="00D241D0"/>
    <w:rsid w:val="00D24278"/>
    <w:rsid w:val="00D2428D"/>
    <w:rsid w:val="00D242B6"/>
    <w:rsid w:val="00D242B9"/>
    <w:rsid w:val="00D24328"/>
    <w:rsid w:val="00D24398"/>
    <w:rsid w:val="00D2446A"/>
    <w:rsid w:val="00D24474"/>
    <w:rsid w:val="00D2447B"/>
    <w:rsid w:val="00D2449F"/>
    <w:rsid w:val="00D24567"/>
    <w:rsid w:val="00D2461D"/>
    <w:rsid w:val="00D24627"/>
    <w:rsid w:val="00D24692"/>
    <w:rsid w:val="00D246E8"/>
    <w:rsid w:val="00D24735"/>
    <w:rsid w:val="00D248A9"/>
    <w:rsid w:val="00D248EE"/>
    <w:rsid w:val="00D2490D"/>
    <w:rsid w:val="00D24944"/>
    <w:rsid w:val="00D2495C"/>
    <w:rsid w:val="00D24996"/>
    <w:rsid w:val="00D249A6"/>
    <w:rsid w:val="00D24A9B"/>
    <w:rsid w:val="00D24BAC"/>
    <w:rsid w:val="00D24BFE"/>
    <w:rsid w:val="00D24C10"/>
    <w:rsid w:val="00D24C73"/>
    <w:rsid w:val="00D24C9A"/>
    <w:rsid w:val="00D24D24"/>
    <w:rsid w:val="00D24D4A"/>
    <w:rsid w:val="00D24D51"/>
    <w:rsid w:val="00D24D95"/>
    <w:rsid w:val="00D24DCA"/>
    <w:rsid w:val="00D24EA6"/>
    <w:rsid w:val="00D24F5D"/>
    <w:rsid w:val="00D24F9C"/>
    <w:rsid w:val="00D24FD8"/>
    <w:rsid w:val="00D2501C"/>
    <w:rsid w:val="00D251A2"/>
    <w:rsid w:val="00D251B4"/>
    <w:rsid w:val="00D25203"/>
    <w:rsid w:val="00D2520E"/>
    <w:rsid w:val="00D25227"/>
    <w:rsid w:val="00D25231"/>
    <w:rsid w:val="00D25237"/>
    <w:rsid w:val="00D25247"/>
    <w:rsid w:val="00D25259"/>
    <w:rsid w:val="00D2526B"/>
    <w:rsid w:val="00D2528C"/>
    <w:rsid w:val="00D25339"/>
    <w:rsid w:val="00D25386"/>
    <w:rsid w:val="00D25428"/>
    <w:rsid w:val="00D2542D"/>
    <w:rsid w:val="00D2547D"/>
    <w:rsid w:val="00D254F1"/>
    <w:rsid w:val="00D254F4"/>
    <w:rsid w:val="00D255A0"/>
    <w:rsid w:val="00D255B0"/>
    <w:rsid w:val="00D25639"/>
    <w:rsid w:val="00D25660"/>
    <w:rsid w:val="00D2570A"/>
    <w:rsid w:val="00D2572F"/>
    <w:rsid w:val="00D25841"/>
    <w:rsid w:val="00D2585A"/>
    <w:rsid w:val="00D2589C"/>
    <w:rsid w:val="00D258CA"/>
    <w:rsid w:val="00D258D5"/>
    <w:rsid w:val="00D258D7"/>
    <w:rsid w:val="00D258F5"/>
    <w:rsid w:val="00D25989"/>
    <w:rsid w:val="00D259C1"/>
    <w:rsid w:val="00D25ADE"/>
    <w:rsid w:val="00D25AE7"/>
    <w:rsid w:val="00D25AEE"/>
    <w:rsid w:val="00D25AFE"/>
    <w:rsid w:val="00D25B3D"/>
    <w:rsid w:val="00D25B4D"/>
    <w:rsid w:val="00D25C15"/>
    <w:rsid w:val="00D25C83"/>
    <w:rsid w:val="00D25D9F"/>
    <w:rsid w:val="00D25DBE"/>
    <w:rsid w:val="00D25E2B"/>
    <w:rsid w:val="00D25E4F"/>
    <w:rsid w:val="00D25EA7"/>
    <w:rsid w:val="00D25EBF"/>
    <w:rsid w:val="00D25EC6"/>
    <w:rsid w:val="00D25ED0"/>
    <w:rsid w:val="00D25F30"/>
    <w:rsid w:val="00D25F42"/>
    <w:rsid w:val="00D25F64"/>
    <w:rsid w:val="00D25F9E"/>
    <w:rsid w:val="00D25FA4"/>
    <w:rsid w:val="00D25FBE"/>
    <w:rsid w:val="00D25FC5"/>
    <w:rsid w:val="00D25FD4"/>
    <w:rsid w:val="00D25FF9"/>
    <w:rsid w:val="00D26001"/>
    <w:rsid w:val="00D26003"/>
    <w:rsid w:val="00D26032"/>
    <w:rsid w:val="00D26062"/>
    <w:rsid w:val="00D260CC"/>
    <w:rsid w:val="00D260E8"/>
    <w:rsid w:val="00D260EE"/>
    <w:rsid w:val="00D2611D"/>
    <w:rsid w:val="00D26149"/>
    <w:rsid w:val="00D26279"/>
    <w:rsid w:val="00D262D0"/>
    <w:rsid w:val="00D2643F"/>
    <w:rsid w:val="00D2647C"/>
    <w:rsid w:val="00D264AA"/>
    <w:rsid w:val="00D264B0"/>
    <w:rsid w:val="00D264DA"/>
    <w:rsid w:val="00D264F7"/>
    <w:rsid w:val="00D2655A"/>
    <w:rsid w:val="00D265A4"/>
    <w:rsid w:val="00D265B3"/>
    <w:rsid w:val="00D265E0"/>
    <w:rsid w:val="00D265E5"/>
    <w:rsid w:val="00D26605"/>
    <w:rsid w:val="00D2661B"/>
    <w:rsid w:val="00D266AB"/>
    <w:rsid w:val="00D266BA"/>
    <w:rsid w:val="00D266E8"/>
    <w:rsid w:val="00D2679B"/>
    <w:rsid w:val="00D26810"/>
    <w:rsid w:val="00D26832"/>
    <w:rsid w:val="00D2686D"/>
    <w:rsid w:val="00D268B2"/>
    <w:rsid w:val="00D268EA"/>
    <w:rsid w:val="00D269D5"/>
    <w:rsid w:val="00D269F3"/>
    <w:rsid w:val="00D26A08"/>
    <w:rsid w:val="00D26A21"/>
    <w:rsid w:val="00D26B2B"/>
    <w:rsid w:val="00D26B2D"/>
    <w:rsid w:val="00D26B3F"/>
    <w:rsid w:val="00D26C06"/>
    <w:rsid w:val="00D26C0E"/>
    <w:rsid w:val="00D26CCA"/>
    <w:rsid w:val="00D26CCE"/>
    <w:rsid w:val="00D26CD0"/>
    <w:rsid w:val="00D26CF4"/>
    <w:rsid w:val="00D26D70"/>
    <w:rsid w:val="00D26DEC"/>
    <w:rsid w:val="00D26E50"/>
    <w:rsid w:val="00D26EA3"/>
    <w:rsid w:val="00D26F28"/>
    <w:rsid w:val="00D26F4F"/>
    <w:rsid w:val="00D26F82"/>
    <w:rsid w:val="00D26F87"/>
    <w:rsid w:val="00D26FBE"/>
    <w:rsid w:val="00D26FE9"/>
    <w:rsid w:val="00D27067"/>
    <w:rsid w:val="00D270AE"/>
    <w:rsid w:val="00D270B8"/>
    <w:rsid w:val="00D270DC"/>
    <w:rsid w:val="00D270DF"/>
    <w:rsid w:val="00D270EF"/>
    <w:rsid w:val="00D27105"/>
    <w:rsid w:val="00D27166"/>
    <w:rsid w:val="00D27180"/>
    <w:rsid w:val="00D272D2"/>
    <w:rsid w:val="00D2730C"/>
    <w:rsid w:val="00D27373"/>
    <w:rsid w:val="00D2738A"/>
    <w:rsid w:val="00D273B3"/>
    <w:rsid w:val="00D273DA"/>
    <w:rsid w:val="00D27447"/>
    <w:rsid w:val="00D2748C"/>
    <w:rsid w:val="00D27501"/>
    <w:rsid w:val="00D2764A"/>
    <w:rsid w:val="00D276C5"/>
    <w:rsid w:val="00D276CC"/>
    <w:rsid w:val="00D2772B"/>
    <w:rsid w:val="00D2773D"/>
    <w:rsid w:val="00D277C8"/>
    <w:rsid w:val="00D277DC"/>
    <w:rsid w:val="00D27826"/>
    <w:rsid w:val="00D27848"/>
    <w:rsid w:val="00D278B9"/>
    <w:rsid w:val="00D2794D"/>
    <w:rsid w:val="00D27A64"/>
    <w:rsid w:val="00D27A6E"/>
    <w:rsid w:val="00D27AAA"/>
    <w:rsid w:val="00D27AC0"/>
    <w:rsid w:val="00D27AFB"/>
    <w:rsid w:val="00D27B66"/>
    <w:rsid w:val="00D27BBD"/>
    <w:rsid w:val="00D27C16"/>
    <w:rsid w:val="00D27C26"/>
    <w:rsid w:val="00D27C2C"/>
    <w:rsid w:val="00D27C3D"/>
    <w:rsid w:val="00D27C4C"/>
    <w:rsid w:val="00D27CAB"/>
    <w:rsid w:val="00D27D62"/>
    <w:rsid w:val="00D27ED0"/>
    <w:rsid w:val="00D27EEF"/>
    <w:rsid w:val="00D27EF9"/>
    <w:rsid w:val="00D27EFA"/>
    <w:rsid w:val="00D27F50"/>
    <w:rsid w:val="00D27F58"/>
    <w:rsid w:val="00D27F7C"/>
    <w:rsid w:val="00D27FF5"/>
    <w:rsid w:val="00D28F86"/>
    <w:rsid w:val="00D3001B"/>
    <w:rsid w:val="00D30031"/>
    <w:rsid w:val="00D30074"/>
    <w:rsid w:val="00D300A2"/>
    <w:rsid w:val="00D300DA"/>
    <w:rsid w:val="00D300DC"/>
    <w:rsid w:val="00D30161"/>
    <w:rsid w:val="00D30192"/>
    <w:rsid w:val="00D301BB"/>
    <w:rsid w:val="00D301BD"/>
    <w:rsid w:val="00D301D3"/>
    <w:rsid w:val="00D3024D"/>
    <w:rsid w:val="00D3025A"/>
    <w:rsid w:val="00D30283"/>
    <w:rsid w:val="00D30320"/>
    <w:rsid w:val="00D30348"/>
    <w:rsid w:val="00D30366"/>
    <w:rsid w:val="00D30371"/>
    <w:rsid w:val="00D3037E"/>
    <w:rsid w:val="00D303E1"/>
    <w:rsid w:val="00D303E4"/>
    <w:rsid w:val="00D303EB"/>
    <w:rsid w:val="00D30542"/>
    <w:rsid w:val="00D305A7"/>
    <w:rsid w:val="00D3061D"/>
    <w:rsid w:val="00D306A0"/>
    <w:rsid w:val="00D306AD"/>
    <w:rsid w:val="00D30710"/>
    <w:rsid w:val="00D30747"/>
    <w:rsid w:val="00D30781"/>
    <w:rsid w:val="00D30839"/>
    <w:rsid w:val="00D3087D"/>
    <w:rsid w:val="00D3099B"/>
    <w:rsid w:val="00D309BF"/>
    <w:rsid w:val="00D309EC"/>
    <w:rsid w:val="00D309F1"/>
    <w:rsid w:val="00D309F8"/>
    <w:rsid w:val="00D30A9E"/>
    <w:rsid w:val="00D30AB6"/>
    <w:rsid w:val="00D30AC4"/>
    <w:rsid w:val="00D30AE3"/>
    <w:rsid w:val="00D30B02"/>
    <w:rsid w:val="00D30B22"/>
    <w:rsid w:val="00D30B48"/>
    <w:rsid w:val="00D30B77"/>
    <w:rsid w:val="00D30BD0"/>
    <w:rsid w:val="00D30C6F"/>
    <w:rsid w:val="00D30C9D"/>
    <w:rsid w:val="00D30D4B"/>
    <w:rsid w:val="00D30DFF"/>
    <w:rsid w:val="00D30F81"/>
    <w:rsid w:val="00D30F84"/>
    <w:rsid w:val="00D30F8A"/>
    <w:rsid w:val="00D30FB5"/>
    <w:rsid w:val="00D30FF6"/>
    <w:rsid w:val="00D3100A"/>
    <w:rsid w:val="00D31012"/>
    <w:rsid w:val="00D31041"/>
    <w:rsid w:val="00D3110D"/>
    <w:rsid w:val="00D31232"/>
    <w:rsid w:val="00D31233"/>
    <w:rsid w:val="00D314B1"/>
    <w:rsid w:val="00D31569"/>
    <w:rsid w:val="00D315AC"/>
    <w:rsid w:val="00D3162A"/>
    <w:rsid w:val="00D3166F"/>
    <w:rsid w:val="00D31750"/>
    <w:rsid w:val="00D3175A"/>
    <w:rsid w:val="00D317A0"/>
    <w:rsid w:val="00D317C2"/>
    <w:rsid w:val="00D317DE"/>
    <w:rsid w:val="00D318A6"/>
    <w:rsid w:val="00D318BA"/>
    <w:rsid w:val="00D318D3"/>
    <w:rsid w:val="00D3190A"/>
    <w:rsid w:val="00D31937"/>
    <w:rsid w:val="00D3195A"/>
    <w:rsid w:val="00D31965"/>
    <w:rsid w:val="00D31968"/>
    <w:rsid w:val="00D31971"/>
    <w:rsid w:val="00D31993"/>
    <w:rsid w:val="00D31A1D"/>
    <w:rsid w:val="00D31A91"/>
    <w:rsid w:val="00D31AD1"/>
    <w:rsid w:val="00D31AD7"/>
    <w:rsid w:val="00D31AE1"/>
    <w:rsid w:val="00D31B05"/>
    <w:rsid w:val="00D31B0A"/>
    <w:rsid w:val="00D31B27"/>
    <w:rsid w:val="00D31BC3"/>
    <w:rsid w:val="00D31C1C"/>
    <w:rsid w:val="00D31C28"/>
    <w:rsid w:val="00D31C52"/>
    <w:rsid w:val="00D31CAF"/>
    <w:rsid w:val="00D31CBC"/>
    <w:rsid w:val="00D31D17"/>
    <w:rsid w:val="00D31D84"/>
    <w:rsid w:val="00D31DA5"/>
    <w:rsid w:val="00D31E66"/>
    <w:rsid w:val="00D31E8A"/>
    <w:rsid w:val="00D31EC7"/>
    <w:rsid w:val="00D31EF3"/>
    <w:rsid w:val="00D31F06"/>
    <w:rsid w:val="00D31F4D"/>
    <w:rsid w:val="00D31F95"/>
    <w:rsid w:val="00D32009"/>
    <w:rsid w:val="00D3201C"/>
    <w:rsid w:val="00D32059"/>
    <w:rsid w:val="00D3207A"/>
    <w:rsid w:val="00D320D1"/>
    <w:rsid w:val="00D320FF"/>
    <w:rsid w:val="00D32119"/>
    <w:rsid w:val="00D32135"/>
    <w:rsid w:val="00D32154"/>
    <w:rsid w:val="00D322AD"/>
    <w:rsid w:val="00D322D9"/>
    <w:rsid w:val="00D32371"/>
    <w:rsid w:val="00D32388"/>
    <w:rsid w:val="00D32427"/>
    <w:rsid w:val="00D3243E"/>
    <w:rsid w:val="00D3244E"/>
    <w:rsid w:val="00D32481"/>
    <w:rsid w:val="00D32573"/>
    <w:rsid w:val="00D32591"/>
    <w:rsid w:val="00D325B9"/>
    <w:rsid w:val="00D325E3"/>
    <w:rsid w:val="00D32605"/>
    <w:rsid w:val="00D32653"/>
    <w:rsid w:val="00D32669"/>
    <w:rsid w:val="00D3267C"/>
    <w:rsid w:val="00D326DB"/>
    <w:rsid w:val="00D32705"/>
    <w:rsid w:val="00D3270E"/>
    <w:rsid w:val="00D3275F"/>
    <w:rsid w:val="00D32777"/>
    <w:rsid w:val="00D327CC"/>
    <w:rsid w:val="00D327FA"/>
    <w:rsid w:val="00D3281F"/>
    <w:rsid w:val="00D32856"/>
    <w:rsid w:val="00D3286B"/>
    <w:rsid w:val="00D3289B"/>
    <w:rsid w:val="00D328EA"/>
    <w:rsid w:val="00D32935"/>
    <w:rsid w:val="00D32A5D"/>
    <w:rsid w:val="00D32AF1"/>
    <w:rsid w:val="00D32B19"/>
    <w:rsid w:val="00D32B41"/>
    <w:rsid w:val="00D32BCC"/>
    <w:rsid w:val="00D32BDB"/>
    <w:rsid w:val="00D32BEE"/>
    <w:rsid w:val="00D32CAF"/>
    <w:rsid w:val="00D32CD3"/>
    <w:rsid w:val="00D32D87"/>
    <w:rsid w:val="00D32DCB"/>
    <w:rsid w:val="00D32E37"/>
    <w:rsid w:val="00D32E4D"/>
    <w:rsid w:val="00D32E66"/>
    <w:rsid w:val="00D32EA3"/>
    <w:rsid w:val="00D32EB9"/>
    <w:rsid w:val="00D32EDD"/>
    <w:rsid w:val="00D32EFE"/>
    <w:rsid w:val="00D32F08"/>
    <w:rsid w:val="00D32FC1"/>
    <w:rsid w:val="00D32FC7"/>
    <w:rsid w:val="00D32FE4"/>
    <w:rsid w:val="00D330A4"/>
    <w:rsid w:val="00D331AC"/>
    <w:rsid w:val="00D331EC"/>
    <w:rsid w:val="00D3321C"/>
    <w:rsid w:val="00D3322E"/>
    <w:rsid w:val="00D33237"/>
    <w:rsid w:val="00D33261"/>
    <w:rsid w:val="00D332A8"/>
    <w:rsid w:val="00D332DA"/>
    <w:rsid w:val="00D3343B"/>
    <w:rsid w:val="00D334DB"/>
    <w:rsid w:val="00D334DF"/>
    <w:rsid w:val="00D33568"/>
    <w:rsid w:val="00D33571"/>
    <w:rsid w:val="00D33579"/>
    <w:rsid w:val="00D335A0"/>
    <w:rsid w:val="00D3366B"/>
    <w:rsid w:val="00D33686"/>
    <w:rsid w:val="00D336E3"/>
    <w:rsid w:val="00D336F4"/>
    <w:rsid w:val="00D33781"/>
    <w:rsid w:val="00D337B8"/>
    <w:rsid w:val="00D337FD"/>
    <w:rsid w:val="00D33849"/>
    <w:rsid w:val="00D3385A"/>
    <w:rsid w:val="00D33868"/>
    <w:rsid w:val="00D3389A"/>
    <w:rsid w:val="00D338A0"/>
    <w:rsid w:val="00D338B0"/>
    <w:rsid w:val="00D338CE"/>
    <w:rsid w:val="00D338FD"/>
    <w:rsid w:val="00D3399D"/>
    <w:rsid w:val="00D33AB6"/>
    <w:rsid w:val="00D33AEA"/>
    <w:rsid w:val="00D33B02"/>
    <w:rsid w:val="00D33B2C"/>
    <w:rsid w:val="00D33B40"/>
    <w:rsid w:val="00D33B65"/>
    <w:rsid w:val="00D33BB2"/>
    <w:rsid w:val="00D33BC4"/>
    <w:rsid w:val="00D33C74"/>
    <w:rsid w:val="00D33C78"/>
    <w:rsid w:val="00D33CC9"/>
    <w:rsid w:val="00D33CD4"/>
    <w:rsid w:val="00D33CF3"/>
    <w:rsid w:val="00D33E67"/>
    <w:rsid w:val="00D33E94"/>
    <w:rsid w:val="00D33F15"/>
    <w:rsid w:val="00D33F1D"/>
    <w:rsid w:val="00D33F22"/>
    <w:rsid w:val="00D33FB6"/>
    <w:rsid w:val="00D3403E"/>
    <w:rsid w:val="00D3409B"/>
    <w:rsid w:val="00D340C8"/>
    <w:rsid w:val="00D34101"/>
    <w:rsid w:val="00D3410C"/>
    <w:rsid w:val="00D34148"/>
    <w:rsid w:val="00D34161"/>
    <w:rsid w:val="00D3419A"/>
    <w:rsid w:val="00D341AB"/>
    <w:rsid w:val="00D3426F"/>
    <w:rsid w:val="00D342BA"/>
    <w:rsid w:val="00D34303"/>
    <w:rsid w:val="00D34366"/>
    <w:rsid w:val="00D343CB"/>
    <w:rsid w:val="00D343FE"/>
    <w:rsid w:val="00D3441B"/>
    <w:rsid w:val="00D34486"/>
    <w:rsid w:val="00D3449A"/>
    <w:rsid w:val="00D344F2"/>
    <w:rsid w:val="00D3455B"/>
    <w:rsid w:val="00D34565"/>
    <w:rsid w:val="00D345CF"/>
    <w:rsid w:val="00D34629"/>
    <w:rsid w:val="00D34638"/>
    <w:rsid w:val="00D34693"/>
    <w:rsid w:val="00D346F1"/>
    <w:rsid w:val="00D3481B"/>
    <w:rsid w:val="00D34836"/>
    <w:rsid w:val="00D3487D"/>
    <w:rsid w:val="00D348F7"/>
    <w:rsid w:val="00D349F7"/>
    <w:rsid w:val="00D34A55"/>
    <w:rsid w:val="00D34A5B"/>
    <w:rsid w:val="00D34A82"/>
    <w:rsid w:val="00D34A83"/>
    <w:rsid w:val="00D34AAE"/>
    <w:rsid w:val="00D34AC3"/>
    <w:rsid w:val="00D34B2E"/>
    <w:rsid w:val="00D34BCF"/>
    <w:rsid w:val="00D34BD6"/>
    <w:rsid w:val="00D34BE5"/>
    <w:rsid w:val="00D34C20"/>
    <w:rsid w:val="00D34C3D"/>
    <w:rsid w:val="00D34D60"/>
    <w:rsid w:val="00D34DDC"/>
    <w:rsid w:val="00D34E1D"/>
    <w:rsid w:val="00D34E73"/>
    <w:rsid w:val="00D34E7A"/>
    <w:rsid w:val="00D34E85"/>
    <w:rsid w:val="00D34FD4"/>
    <w:rsid w:val="00D35035"/>
    <w:rsid w:val="00D350BB"/>
    <w:rsid w:val="00D350D8"/>
    <w:rsid w:val="00D35107"/>
    <w:rsid w:val="00D35133"/>
    <w:rsid w:val="00D351AF"/>
    <w:rsid w:val="00D351D0"/>
    <w:rsid w:val="00D351F1"/>
    <w:rsid w:val="00D35248"/>
    <w:rsid w:val="00D3528B"/>
    <w:rsid w:val="00D35294"/>
    <w:rsid w:val="00D352AB"/>
    <w:rsid w:val="00D352F9"/>
    <w:rsid w:val="00D3530C"/>
    <w:rsid w:val="00D3531F"/>
    <w:rsid w:val="00D35336"/>
    <w:rsid w:val="00D353BC"/>
    <w:rsid w:val="00D35460"/>
    <w:rsid w:val="00D354CE"/>
    <w:rsid w:val="00D35503"/>
    <w:rsid w:val="00D3550A"/>
    <w:rsid w:val="00D35587"/>
    <w:rsid w:val="00D355A7"/>
    <w:rsid w:val="00D3561E"/>
    <w:rsid w:val="00D3562B"/>
    <w:rsid w:val="00D3566F"/>
    <w:rsid w:val="00D356D2"/>
    <w:rsid w:val="00D35752"/>
    <w:rsid w:val="00D35768"/>
    <w:rsid w:val="00D35793"/>
    <w:rsid w:val="00D357AE"/>
    <w:rsid w:val="00D3581B"/>
    <w:rsid w:val="00D3594A"/>
    <w:rsid w:val="00D3595A"/>
    <w:rsid w:val="00D359D3"/>
    <w:rsid w:val="00D359F0"/>
    <w:rsid w:val="00D359F4"/>
    <w:rsid w:val="00D35A2F"/>
    <w:rsid w:val="00D35A70"/>
    <w:rsid w:val="00D35A7E"/>
    <w:rsid w:val="00D35A8B"/>
    <w:rsid w:val="00D35AC0"/>
    <w:rsid w:val="00D35BC0"/>
    <w:rsid w:val="00D35BEC"/>
    <w:rsid w:val="00D35C3B"/>
    <w:rsid w:val="00D35C5E"/>
    <w:rsid w:val="00D35C5F"/>
    <w:rsid w:val="00D35C7B"/>
    <w:rsid w:val="00D35D5E"/>
    <w:rsid w:val="00D35D6D"/>
    <w:rsid w:val="00D35DC8"/>
    <w:rsid w:val="00D35DF9"/>
    <w:rsid w:val="00D35E2B"/>
    <w:rsid w:val="00D35EF8"/>
    <w:rsid w:val="00D35F12"/>
    <w:rsid w:val="00D35FB7"/>
    <w:rsid w:val="00D35FEF"/>
    <w:rsid w:val="00D36020"/>
    <w:rsid w:val="00D3608A"/>
    <w:rsid w:val="00D362DD"/>
    <w:rsid w:val="00D36339"/>
    <w:rsid w:val="00D3643E"/>
    <w:rsid w:val="00D3645A"/>
    <w:rsid w:val="00D364A1"/>
    <w:rsid w:val="00D364CE"/>
    <w:rsid w:val="00D36555"/>
    <w:rsid w:val="00D36563"/>
    <w:rsid w:val="00D36568"/>
    <w:rsid w:val="00D36581"/>
    <w:rsid w:val="00D3658C"/>
    <w:rsid w:val="00D365C0"/>
    <w:rsid w:val="00D36628"/>
    <w:rsid w:val="00D36669"/>
    <w:rsid w:val="00D366F3"/>
    <w:rsid w:val="00D36742"/>
    <w:rsid w:val="00D3676C"/>
    <w:rsid w:val="00D367CD"/>
    <w:rsid w:val="00D3680F"/>
    <w:rsid w:val="00D3683A"/>
    <w:rsid w:val="00D36873"/>
    <w:rsid w:val="00D36882"/>
    <w:rsid w:val="00D368A1"/>
    <w:rsid w:val="00D3698A"/>
    <w:rsid w:val="00D36998"/>
    <w:rsid w:val="00D36A05"/>
    <w:rsid w:val="00D36A2B"/>
    <w:rsid w:val="00D36A3F"/>
    <w:rsid w:val="00D36A42"/>
    <w:rsid w:val="00D36AD6"/>
    <w:rsid w:val="00D36B0A"/>
    <w:rsid w:val="00D36B1F"/>
    <w:rsid w:val="00D36B2B"/>
    <w:rsid w:val="00D36B4E"/>
    <w:rsid w:val="00D36C29"/>
    <w:rsid w:val="00D36C90"/>
    <w:rsid w:val="00D36CCF"/>
    <w:rsid w:val="00D36D60"/>
    <w:rsid w:val="00D36D9D"/>
    <w:rsid w:val="00D36DA8"/>
    <w:rsid w:val="00D36DD7"/>
    <w:rsid w:val="00D36E2D"/>
    <w:rsid w:val="00D36F12"/>
    <w:rsid w:val="00D36F42"/>
    <w:rsid w:val="00D36F5C"/>
    <w:rsid w:val="00D37020"/>
    <w:rsid w:val="00D3706C"/>
    <w:rsid w:val="00D37073"/>
    <w:rsid w:val="00D37093"/>
    <w:rsid w:val="00D371EF"/>
    <w:rsid w:val="00D37218"/>
    <w:rsid w:val="00D37278"/>
    <w:rsid w:val="00D37298"/>
    <w:rsid w:val="00D373BC"/>
    <w:rsid w:val="00D373CC"/>
    <w:rsid w:val="00D373D8"/>
    <w:rsid w:val="00D373DB"/>
    <w:rsid w:val="00D373F9"/>
    <w:rsid w:val="00D37496"/>
    <w:rsid w:val="00D374B7"/>
    <w:rsid w:val="00D374CA"/>
    <w:rsid w:val="00D37524"/>
    <w:rsid w:val="00D37573"/>
    <w:rsid w:val="00D3759A"/>
    <w:rsid w:val="00D37603"/>
    <w:rsid w:val="00D376D0"/>
    <w:rsid w:val="00D376EC"/>
    <w:rsid w:val="00D37734"/>
    <w:rsid w:val="00D37790"/>
    <w:rsid w:val="00D377DA"/>
    <w:rsid w:val="00D377F1"/>
    <w:rsid w:val="00D3787A"/>
    <w:rsid w:val="00D37896"/>
    <w:rsid w:val="00D378AF"/>
    <w:rsid w:val="00D378B9"/>
    <w:rsid w:val="00D379BC"/>
    <w:rsid w:val="00D37AC4"/>
    <w:rsid w:val="00D37B08"/>
    <w:rsid w:val="00D37BE3"/>
    <w:rsid w:val="00D37C1A"/>
    <w:rsid w:val="00D37C36"/>
    <w:rsid w:val="00D37C6B"/>
    <w:rsid w:val="00D37CB1"/>
    <w:rsid w:val="00D37CFE"/>
    <w:rsid w:val="00D37DF8"/>
    <w:rsid w:val="00D37E30"/>
    <w:rsid w:val="00D37E72"/>
    <w:rsid w:val="00D37EB9"/>
    <w:rsid w:val="00D37FA1"/>
    <w:rsid w:val="00D400A6"/>
    <w:rsid w:val="00D40103"/>
    <w:rsid w:val="00D40125"/>
    <w:rsid w:val="00D40225"/>
    <w:rsid w:val="00D4022F"/>
    <w:rsid w:val="00D402CC"/>
    <w:rsid w:val="00D4035B"/>
    <w:rsid w:val="00D40367"/>
    <w:rsid w:val="00D403D3"/>
    <w:rsid w:val="00D403E6"/>
    <w:rsid w:val="00D4042D"/>
    <w:rsid w:val="00D40439"/>
    <w:rsid w:val="00D40458"/>
    <w:rsid w:val="00D40465"/>
    <w:rsid w:val="00D40605"/>
    <w:rsid w:val="00D4060B"/>
    <w:rsid w:val="00D40612"/>
    <w:rsid w:val="00D406CB"/>
    <w:rsid w:val="00D407AC"/>
    <w:rsid w:val="00D40809"/>
    <w:rsid w:val="00D40852"/>
    <w:rsid w:val="00D408C1"/>
    <w:rsid w:val="00D4094D"/>
    <w:rsid w:val="00D40953"/>
    <w:rsid w:val="00D4095A"/>
    <w:rsid w:val="00D40971"/>
    <w:rsid w:val="00D409F1"/>
    <w:rsid w:val="00D40A85"/>
    <w:rsid w:val="00D40AAF"/>
    <w:rsid w:val="00D40B38"/>
    <w:rsid w:val="00D40B70"/>
    <w:rsid w:val="00D40BCF"/>
    <w:rsid w:val="00D40C00"/>
    <w:rsid w:val="00D40C3F"/>
    <w:rsid w:val="00D40CCA"/>
    <w:rsid w:val="00D40CD0"/>
    <w:rsid w:val="00D40D57"/>
    <w:rsid w:val="00D40DD5"/>
    <w:rsid w:val="00D40E76"/>
    <w:rsid w:val="00D40EE9"/>
    <w:rsid w:val="00D40F10"/>
    <w:rsid w:val="00D40F32"/>
    <w:rsid w:val="00D40FCC"/>
    <w:rsid w:val="00D41055"/>
    <w:rsid w:val="00D41062"/>
    <w:rsid w:val="00D41149"/>
    <w:rsid w:val="00D41164"/>
    <w:rsid w:val="00D4126D"/>
    <w:rsid w:val="00D4127E"/>
    <w:rsid w:val="00D41326"/>
    <w:rsid w:val="00D4132F"/>
    <w:rsid w:val="00D41339"/>
    <w:rsid w:val="00D4139C"/>
    <w:rsid w:val="00D413BF"/>
    <w:rsid w:val="00D4144D"/>
    <w:rsid w:val="00D41488"/>
    <w:rsid w:val="00D414F5"/>
    <w:rsid w:val="00D41504"/>
    <w:rsid w:val="00D415DE"/>
    <w:rsid w:val="00D415F7"/>
    <w:rsid w:val="00D4166F"/>
    <w:rsid w:val="00D416DF"/>
    <w:rsid w:val="00D416E6"/>
    <w:rsid w:val="00D416FA"/>
    <w:rsid w:val="00D4175F"/>
    <w:rsid w:val="00D41780"/>
    <w:rsid w:val="00D41782"/>
    <w:rsid w:val="00D4179D"/>
    <w:rsid w:val="00D417CB"/>
    <w:rsid w:val="00D41808"/>
    <w:rsid w:val="00D41818"/>
    <w:rsid w:val="00D4186C"/>
    <w:rsid w:val="00D41954"/>
    <w:rsid w:val="00D419A3"/>
    <w:rsid w:val="00D41A2E"/>
    <w:rsid w:val="00D41A73"/>
    <w:rsid w:val="00D41AC1"/>
    <w:rsid w:val="00D41AD9"/>
    <w:rsid w:val="00D41B2A"/>
    <w:rsid w:val="00D41B4E"/>
    <w:rsid w:val="00D41BAA"/>
    <w:rsid w:val="00D41BFD"/>
    <w:rsid w:val="00D41C66"/>
    <w:rsid w:val="00D41CBB"/>
    <w:rsid w:val="00D41CD7"/>
    <w:rsid w:val="00D41D04"/>
    <w:rsid w:val="00D41D24"/>
    <w:rsid w:val="00D41E84"/>
    <w:rsid w:val="00D41FBA"/>
    <w:rsid w:val="00D41FCA"/>
    <w:rsid w:val="00D4205E"/>
    <w:rsid w:val="00D4206C"/>
    <w:rsid w:val="00D42083"/>
    <w:rsid w:val="00D420D5"/>
    <w:rsid w:val="00D42105"/>
    <w:rsid w:val="00D42136"/>
    <w:rsid w:val="00D42157"/>
    <w:rsid w:val="00D42160"/>
    <w:rsid w:val="00D42174"/>
    <w:rsid w:val="00D421E9"/>
    <w:rsid w:val="00D421EB"/>
    <w:rsid w:val="00D421F5"/>
    <w:rsid w:val="00D4221F"/>
    <w:rsid w:val="00D42262"/>
    <w:rsid w:val="00D42298"/>
    <w:rsid w:val="00D422C7"/>
    <w:rsid w:val="00D42320"/>
    <w:rsid w:val="00D423A1"/>
    <w:rsid w:val="00D42408"/>
    <w:rsid w:val="00D4243D"/>
    <w:rsid w:val="00D4244A"/>
    <w:rsid w:val="00D42452"/>
    <w:rsid w:val="00D424A8"/>
    <w:rsid w:val="00D42527"/>
    <w:rsid w:val="00D425A8"/>
    <w:rsid w:val="00D425BC"/>
    <w:rsid w:val="00D4261A"/>
    <w:rsid w:val="00D42641"/>
    <w:rsid w:val="00D4265F"/>
    <w:rsid w:val="00D42692"/>
    <w:rsid w:val="00D426A1"/>
    <w:rsid w:val="00D426C9"/>
    <w:rsid w:val="00D426FD"/>
    <w:rsid w:val="00D4271A"/>
    <w:rsid w:val="00D4274B"/>
    <w:rsid w:val="00D4274D"/>
    <w:rsid w:val="00D42844"/>
    <w:rsid w:val="00D42867"/>
    <w:rsid w:val="00D42884"/>
    <w:rsid w:val="00D428D4"/>
    <w:rsid w:val="00D429BE"/>
    <w:rsid w:val="00D42A39"/>
    <w:rsid w:val="00D42A3F"/>
    <w:rsid w:val="00D42A59"/>
    <w:rsid w:val="00D42A65"/>
    <w:rsid w:val="00D42A92"/>
    <w:rsid w:val="00D42AA7"/>
    <w:rsid w:val="00D42B23"/>
    <w:rsid w:val="00D42B4F"/>
    <w:rsid w:val="00D42B56"/>
    <w:rsid w:val="00D42B67"/>
    <w:rsid w:val="00D42BCB"/>
    <w:rsid w:val="00D42BD3"/>
    <w:rsid w:val="00D42C7A"/>
    <w:rsid w:val="00D42D34"/>
    <w:rsid w:val="00D42DD5"/>
    <w:rsid w:val="00D42DDC"/>
    <w:rsid w:val="00D42DF6"/>
    <w:rsid w:val="00D42E28"/>
    <w:rsid w:val="00D42E91"/>
    <w:rsid w:val="00D42EA7"/>
    <w:rsid w:val="00D42EB6"/>
    <w:rsid w:val="00D42EDA"/>
    <w:rsid w:val="00D42EEE"/>
    <w:rsid w:val="00D42F16"/>
    <w:rsid w:val="00D42F1A"/>
    <w:rsid w:val="00D42F47"/>
    <w:rsid w:val="00D42F84"/>
    <w:rsid w:val="00D42FBF"/>
    <w:rsid w:val="00D42FFE"/>
    <w:rsid w:val="00D43064"/>
    <w:rsid w:val="00D431AF"/>
    <w:rsid w:val="00D431F5"/>
    <w:rsid w:val="00D431FF"/>
    <w:rsid w:val="00D43205"/>
    <w:rsid w:val="00D4322E"/>
    <w:rsid w:val="00D43286"/>
    <w:rsid w:val="00D4328C"/>
    <w:rsid w:val="00D43320"/>
    <w:rsid w:val="00D43374"/>
    <w:rsid w:val="00D43396"/>
    <w:rsid w:val="00D4344C"/>
    <w:rsid w:val="00D43452"/>
    <w:rsid w:val="00D43480"/>
    <w:rsid w:val="00D434E7"/>
    <w:rsid w:val="00D43540"/>
    <w:rsid w:val="00D43571"/>
    <w:rsid w:val="00D43580"/>
    <w:rsid w:val="00D435A8"/>
    <w:rsid w:val="00D435E3"/>
    <w:rsid w:val="00D43699"/>
    <w:rsid w:val="00D43775"/>
    <w:rsid w:val="00D43854"/>
    <w:rsid w:val="00D438FB"/>
    <w:rsid w:val="00D4390D"/>
    <w:rsid w:val="00D43965"/>
    <w:rsid w:val="00D439E6"/>
    <w:rsid w:val="00D439FE"/>
    <w:rsid w:val="00D43A29"/>
    <w:rsid w:val="00D43A4E"/>
    <w:rsid w:val="00D43A51"/>
    <w:rsid w:val="00D43A82"/>
    <w:rsid w:val="00D43AA6"/>
    <w:rsid w:val="00D43B6A"/>
    <w:rsid w:val="00D43B7B"/>
    <w:rsid w:val="00D43BB5"/>
    <w:rsid w:val="00D43BCB"/>
    <w:rsid w:val="00D43CA8"/>
    <w:rsid w:val="00D43DD3"/>
    <w:rsid w:val="00D43E04"/>
    <w:rsid w:val="00D43EDA"/>
    <w:rsid w:val="00D43EDE"/>
    <w:rsid w:val="00D43FDD"/>
    <w:rsid w:val="00D4400E"/>
    <w:rsid w:val="00D44074"/>
    <w:rsid w:val="00D4407C"/>
    <w:rsid w:val="00D440A5"/>
    <w:rsid w:val="00D4416F"/>
    <w:rsid w:val="00D44171"/>
    <w:rsid w:val="00D441A7"/>
    <w:rsid w:val="00D441E0"/>
    <w:rsid w:val="00D44270"/>
    <w:rsid w:val="00D442EE"/>
    <w:rsid w:val="00D443BA"/>
    <w:rsid w:val="00D44455"/>
    <w:rsid w:val="00D44474"/>
    <w:rsid w:val="00D44477"/>
    <w:rsid w:val="00D44483"/>
    <w:rsid w:val="00D444F4"/>
    <w:rsid w:val="00D44520"/>
    <w:rsid w:val="00D4452B"/>
    <w:rsid w:val="00D44609"/>
    <w:rsid w:val="00D44624"/>
    <w:rsid w:val="00D44636"/>
    <w:rsid w:val="00D44658"/>
    <w:rsid w:val="00D4465E"/>
    <w:rsid w:val="00D44750"/>
    <w:rsid w:val="00D4479C"/>
    <w:rsid w:val="00D448C4"/>
    <w:rsid w:val="00D448DA"/>
    <w:rsid w:val="00D44900"/>
    <w:rsid w:val="00D449F5"/>
    <w:rsid w:val="00D44A29"/>
    <w:rsid w:val="00D44A2E"/>
    <w:rsid w:val="00D44A61"/>
    <w:rsid w:val="00D44A6A"/>
    <w:rsid w:val="00D44B58"/>
    <w:rsid w:val="00D44B61"/>
    <w:rsid w:val="00D44BBA"/>
    <w:rsid w:val="00D44BFD"/>
    <w:rsid w:val="00D44C0B"/>
    <w:rsid w:val="00D44CD8"/>
    <w:rsid w:val="00D44D12"/>
    <w:rsid w:val="00D44D56"/>
    <w:rsid w:val="00D44DFF"/>
    <w:rsid w:val="00D44E10"/>
    <w:rsid w:val="00D44E17"/>
    <w:rsid w:val="00D44E57"/>
    <w:rsid w:val="00D44E7B"/>
    <w:rsid w:val="00D44F19"/>
    <w:rsid w:val="00D44F2C"/>
    <w:rsid w:val="00D44F76"/>
    <w:rsid w:val="00D44FC1"/>
    <w:rsid w:val="00D44FF4"/>
    <w:rsid w:val="00D45066"/>
    <w:rsid w:val="00D45184"/>
    <w:rsid w:val="00D451B5"/>
    <w:rsid w:val="00D451EE"/>
    <w:rsid w:val="00D451F5"/>
    <w:rsid w:val="00D45209"/>
    <w:rsid w:val="00D4530A"/>
    <w:rsid w:val="00D45355"/>
    <w:rsid w:val="00D45397"/>
    <w:rsid w:val="00D453A7"/>
    <w:rsid w:val="00D453BB"/>
    <w:rsid w:val="00D45409"/>
    <w:rsid w:val="00D45435"/>
    <w:rsid w:val="00D4548E"/>
    <w:rsid w:val="00D454DE"/>
    <w:rsid w:val="00D4551E"/>
    <w:rsid w:val="00D45569"/>
    <w:rsid w:val="00D45585"/>
    <w:rsid w:val="00D45588"/>
    <w:rsid w:val="00D455B0"/>
    <w:rsid w:val="00D455B4"/>
    <w:rsid w:val="00D45684"/>
    <w:rsid w:val="00D45758"/>
    <w:rsid w:val="00D457A4"/>
    <w:rsid w:val="00D457D0"/>
    <w:rsid w:val="00D457F9"/>
    <w:rsid w:val="00D45814"/>
    <w:rsid w:val="00D45843"/>
    <w:rsid w:val="00D4590D"/>
    <w:rsid w:val="00D45910"/>
    <w:rsid w:val="00D45955"/>
    <w:rsid w:val="00D45975"/>
    <w:rsid w:val="00D459D8"/>
    <w:rsid w:val="00D45A03"/>
    <w:rsid w:val="00D45A06"/>
    <w:rsid w:val="00D45A42"/>
    <w:rsid w:val="00D45B74"/>
    <w:rsid w:val="00D45BA1"/>
    <w:rsid w:val="00D45BB2"/>
    <w:rsid w:val="00D45BEF"/>
    <w:rsid w:val="00D45C49"/>
    <w:rsid w:val="00D45C4B"/>
    <w:rsid w:val="00D45CB3"/>
    <w:rsid w:val="00D45CCC"/>
    <w:rsid w:val="00D45D24"/>
    <w:rsid w:val="00D45D34"/>
    <w:rsid w:val="00D45DC2"/>
    <w:rsid w:val="00D45DCC"/>
    <w:rsid w:val="00D45E0B"/>
    <w:rsid w:val="00D45E0C"/>
    <w:rsid w:val="00D45ECF"/>
    <w:rsid w:val="00D45EFE"/>
    <w:rsid w:val="00D45F3A"/>
    <w:rsid w:val="00D45F67"/>
    <w:rsid w:val="00D4601B"/>
    <w:rsid w:val="00D460BA"/>
    <w:rsid w:val="00D460C4"/>
    <w:rsid w:val="00D46257"/>
    <w:rsid w:val="00D4627E"/>
    <w:rsid w:val="00D46304"/>
    <w:rsid w:val="00D46359"/>
    <w:rsid w:val="00D46360"/>
    <w:rsid w:val="00D463A3"/>
    <w:rsid w:val="00D463AA"/>
    <w:rsid w:val="00D46407"/>
    <w:rsid w:val="00D46439"/>
    <w:rsid w:val="00D46453"/>
    <w:rsid w:val="00D464D2"/>
    <w:rsid w:val="00D4658F"/>
    <w:rsid w:val="00D46647"/>
    <w:rsid w:val="00D46690"/>
    <w:rsid w:val="00D466A8"/>
    <w:rsid w:val="00D466AA"/>
    <w:rsid w:val="00D466BC"/>
    <w:rsid w:val="00D46875"/>
    <w:rsid w:val="00D4688C"/>
    <w:rsid w:val="00D468D8"/>
    <w:rsid w:val="00D46937"/>
    <w:rsid w:val="00D4693A"/>
    <w:rsid w:val="00D469EC"/>
    <w:rsid w:val="00D46A3C"/>
    <w:rsid w:val="00D46A86"/>
    <w:rsid w:val="00D46A9F"/>
    <w:rsid w:val="00D46AA4"/>
    <w:rsid w:val="00D46ABA"/>
    <w:rsid w:val="00D46B0F"/>
    <w:rsid w:val="00D46B3A"/>
    <w:rsid w:val="00D46B77"/>
    <w:rsid w:val="00D46BB7"/>
    <w:rsid w:val="00D46BDD"/>
    <w:rsid w:val="00D46CFA"/>
    <w:rsid w:val="00D46D03"/>
    <w:rsid w:val="00D46D0B"/>
    <w:rsid w:val="00D46D9A"/>
    <w:rsid w:val="00D46D9D"/>
    <w:rsid w:val="00D46DB9"/>
    <w:rsid w:val="00D46E5E"/>
    <w:rsid w:val="00D46E5F"/>
    <w:rsid w:val="00D46E78"/>
    <w:rsid w:val="00D46E8C"/>
    <w:rsid w:val="00D46F40"/>
    <w:rsid w:val="00D47025"/>
    <w:rsid w:val="00D4702C"/>
    <w:rsid w:val="00D47035"/>
    <w:rsid w:val="00D47036"/>
    <w:rsid w:val="00D47098"/>
    <w:rsid w:val="00D470BF"/>
    <w:rsid w:val="00D470C0"/>
    <w:rsid w:val="00D470EF"/>
    <w:rsid w:val="00D4710D"/>
    <w:rsid w:val="00D4718F"/>
    <w:rsid w:val="00D4719A"/>
    <w:rsid w:val="00D471C3"/>
    <w:rsid w:val="00D471D5"/>
    <w:rsid w:val="00D471F6"/>
    <w:rsid w:val="00D4728A"/>
    <w:rsid w:val="00D47305"/>
    <w:rsid w:val="00D4733E"/>
    <w:rsid w:val="00D4735F"/>
    <w:rsid w:val="00D47380"/>
    <w:rsid w:val="00D47423"/>
    <w:rsid w:val="00D474DF"/>
    <w:rsid w:val="00D47573"/>
    <w:rsid w:val="00D4757D"/>
    <w:rsid w:val="00D475A2"/>
    <w:rsid w:val="00D475D6"/>
    <w:rsid w:val="00D47605"/>
    <w:rsid w:val="00D47617"/>
    <w:rsid w:val="00D4761B"/>
    <w:rsid w:val="00D4761F"/>
    <w:rsid w:val="00D47642"/>
    <w:rsid w:val="00D4764A"/>
    <w:rsid w:val="00D4770B"/>
    <w:rsid w:val="00D47770"/>
    <w:rsid w:val="00D477EE"/>
    <w:rsid w:val="00D477F0"/>
    <w:rsid w:val="00D4782D"/>
    <w:rsid w:val="00D47888"/>
    <w:rsid w:val="00D478AA"/>
    <w:rsid w:val="00D478D6"/>
    <w:rsid w:val="00D478FE"/>
    <w:rsid w:val="00D47A25"/>
    <w:rsid w:val="00D47BF3"/>
    <w:rsid w:val="00D47C3F"/>
    <w:rsid w:val="00D47CA8"/>
    <w:rsid w:val="00D47D65"/>
    <w:rsid w:val="00D47E4B"/>
    <w:rsid w:val="00D47EAD"/>
    <w:rsid w:val="00D47EB9"/>
    <w:rsid w:val="00D47EEC"/>
    <w:rsid w:val="00D47F29"/>
    <w:rsid w:val="00D5004E"/>
    <w:rsid w:val="00D5007F"/>
    <w:rsid w:val="00D500EB"/>
    <w:rsid w:val="00D50177"/>
    <w:rsid w:val="00D501D0"/>
    <w:rsid w:val="00D501D3"/>
    <w:rsid w:val="00D501FA"/>
    <w:rsid w:val="00D50205"/>
    <w:rsid w:val="00D50216"/>
    <w:rsid w:val="00D5023F"/>
    <w:rsid w:val="00D502AD"/>
    <w:rsid w:val="00D50373"/>
    <w:rsid w:val="00D503E2"/>
    <w:rsid w:val="00D50419"/>
    <w:rsid w:val="00D50439"/>
    <w:rsid w:val="00D50457"/>
    <w:rsid w:val="00D504BE"/>
    <w:rsid w:val="00D504C4"/>
    <w:rsid w:val="00D504EF"/>
    <w:rsid w:val="00D504F2"/>
    <w:rsid w:val="00D5051F"/>
    <w:rsid w:val="00D50618"/>
    <w:rsid w:val="00D50627"/>
    <w:rsid w:val="00D50687"/>
    <w:rsid w:val="00D50695"/>
    <w:rsid w:val="00D506EB"/>
    <w:rsid w:val="00D506F6"/>
    <w:rsid w:val="00D5073B"/>
    <w:rsid w:val="00D5074B"/>
    <w:rsid w:val="00D507A8"/>
    <w:rsid w:val="00D508B0"/>
    <w:rsid w:val="00D5090C"/>
    <w:rsid w:val="00D5091A"/>
    <w:rsid w:val="00D50979"/>
    <w:rsid w:val="00D50981"/>
    <w:rsid w:val="00D509DF"/>
    <w:rsid w:val="00D50A24"/>
    <w:rsid w:val="00D50A97"/>
    <w:rsid w:val="00D50A9F"/>
    <w:rsid w:val="00D50AC6"/>
    <w:rsid w:val="00D50B29"/>
    <w:rsid w:val="00D50BD7"/>
    <w:rsid w:val="00D50C46"/>
    <w:rsid w:val="00D50C55"/>
    <w:rsid w:val="00D50C5A"/>
    <w:rsid w:val="00D50CA3"/>
    <w:rsid w:val="00D50CB1"/>
    <w:rsid w:val="00D50D11"/>
    <w:rsid w:val="00D50D46"/>
    <w:rsid w:val="00D50D69"/>
    <w:rsid w:val="00D50D84"/>
    <w:rsid w:val="00D50E0A"/>
    <w:rsid w:val="00D50EAE"/>
    <w:rsid w:val="00D50EB4"/>
    <w:rsid w:val="00D50F60"/>
    <w:rsid w:val="00D50F7C"/>
    <w:rsid w:val="00D50FF6"/>
    <w:rsid w:val="00D51083"/>
    <w:rsid w:val="00D5108A"/>
    <w:rsid w:val="00D5109B"/>
    <w:rsid w:val="00D51127"/>
    <w:rsid w:val="00D51140"/>
    <w:rsid w:val="00D51164"/>
    <w:rsid w:val="00D511A6"/>
    <w:rsid w:val="00D511E8"/>
    <w:rsid w:val="00D51209"/>
    <w:rsid w:val="00D51281"/>
    <w:rsid w:val="00D51291"/>
    <w:rsid w:val="00D512AA"/>
    <w:rsid w:val="00D5136F"/>
    <w:rsid w:val="00D5142B"/>
    <w:rsid w:val="00D51496"/>
    <w:rsid w:val="00D514A2"/>
    <w:rsid w:val="00D5154D"/>
    <w:rsid w:val="00D51562"/>
    <w:rsid w:val="00D51593"/>
    <w:rsid w:val="00D515AF"/>
    <w:rsid w:val="00D515E5"/>
    <w:rsid w:val="00D5167D"/>
    <w:rsid w:val="00D516CB"/>
    <w:rsid w:val="00D5175A"/>
    <w:rsid w:val="00D51833"/>
    <w:rsid w:val="00D5191E"/>
    <w:rsid w:val="00D51995"/>
    <w:rsid w:val="00D519E0"/>
    <w:rsid w:val="00D51A8C"/>
    <w:rsid w:val="00D51AFA"/>
    <w:rsid w:val="00D51B06"/>
    <w:rsid w:val="00D51B0B"/>
    <w:rsid w:val="00D51C05"/>
    <w:rsid w:val="00D51C64"/>
    <w:rsid w:val="00D51CAE"/>
    <w:rsid w:val="00D51D01"/>
    <w:rsid w:val="00D51D3F"/>
    <w:rsid w:val="00D51E0D"/>
    <w:rsid w:val="00D51E11"/>
    <w:rsid w:val="00D51E13"/>
    <w:rsid w:val="00D51E29"/>
    <w:rsid w:val="00D51E46"/>
    <w:rsid w:val="00D51ED8"/>
    <w:rsid w:val="00D51EE9"/>
    <w:rsid w:val="00D51F3E"/>
    <w:rsid w:val="00D51FE0"/>
    <w:rsid w:val="00D51FFC"/>
    <w:rsid w:val="00D5209F"/>
    <w:rsid w:val="00D520A7"/>
    <w:rsid w:val="00D52241"/>
    <w:rsid w:val="00D52262"/>
    <w:rsid w:val="00D52288"/>
    <w:rsid w:val="00D522C9"/>
    <w:rsid w:val="00D5230A"/>
    <w:rsid w:val="00D52312"/>
    <w:rsid w:val="00D52331"/>
    <w:rsid w:val="00D5234D"/>
    <w:rsid w:val="00D52353"/>
    <w:rsid w:val="00D523A5"/>
    <w:rsid w:val="00D523DD"/>
    <w:rsid w:val="00D523EE"/>
    <w:rsid w:val="00D523FC"/>
    <w:rsid w:val="00D52582"/>
    <w:rsid w:val="00D52597"/>
    <w:rsid w:val="00D525D9"/>
    <w:rsid w:val="00D52604"/>
    <w:rsid w:val="00D52751"/>
    <w:rsid w:val="00D52771"/>
    <w:rsid w:val="00D527C2"/>
    <w:rsid w:val="00D5286A"/>
    <w:rsid w:val="00D528D4"/>
    <w:rsid w:val="00D528DD"/>
    <w:rsid w:val="00D528E4"/>
    <w:rsid w:val="00D528F3"/>
    <w:rsid w:val="00D52997"/>
    <w:rsid w:val="00D52A59"/>
    <w:rsid w:val="00D52A88"/>
    <w:rsid w:val="00D52AB0"/>
    <w:rsid w:val="00D52AF8"/>
    <w:rsid w:val="00D52B62"/>
    <w:rsid w:val="00D52B6A"/>
    <w:rsid w:val="00D52B80"/>
    <w:rsid w:val="00D52BA1"/>
    <w:rsid w:val="00D52BB4"/>
    <w:rsid w:val="00D52C3D"/>
    <w:rsid w:val="00D52C65"/>
    <w:rsid w:val="00D52CF1"/>
    <w:rsid w:val="00D52E27"/>
    <w:rsid w:val="00D52E3E"/>
    <w:rsid w:val="00D52E3F"/>
    <w:rsid w:val="00D52F44"/>
    <w:rsid w:val="00D52FDB"/>
    <w:rsid w:val="00D5301A"/>
    <w:rsid w:val="00D53262"/>
    <w:rsid w:val="00D53263"/>
    <w:rsid w:val="00D532A7"/>
    <w:rsid w:val="00D532E3"/>
    <w:rsid w:val="00D53328"/>
    <w:rsid w:val="00D5332A"/>
    <w:rsid w:val="00D5336C"/>
    <w:rsid w:val="00D533BA"/>
    <w:rsid w:val="00D533CF"/>
    <w:rsid w:val="00D5348D"/>
    <w:rsid w:val="00D534D6"/>
    <w:rsid w:val="00D53600"/>
    <w:rsid w:val="00D53619"/>
    <w:rsid w:val="00D53698"/>
    <w:rsid w:val="00D537AC"/>
    <w:rsid w:val="00D537BE"/>
    <w:rsid w:val="00D5383C"/>
    <w:rsid w:val="00D538C1"/>
    <w:rsid w:val="00D53904"/>
    <w:rsid w:val="00D539E0"/>
    <w:rsid w:val="00D539E4"/>
    <w:rsid w:val="00D53A1E"/>
    <w:rsid w:val="00D53A53"/>
    <w:rsid w:val="00D53A6A"/>
    <w:rsid w:val="00D53A94"/>
    <w:rsid w:val="00D53A95"/>
    <w:rsid w:val="00D53AA7"/>
    <w:rsid w:val="00D53B04"/>
    <w:rsid w:val="00D53B08"/>
    <w:rsid w:val="00D53B4C"/>
    <w:rsid w:val="00D53BAA"/>
    <w:rsid w:val="00D53BBD"/>
    <w:rsid w:val="00D53C00"/>
    <w:rsid w:val="00D53C76"/>
    <w:rsid w:val="00D53C91"/>
    <w:rsid w:val="00D53C94"/>
    <w:rsid w:val="00D53D1D"/>
    <w:rsid w:val="00D53D20"/>
    <w:rsid w:val="00D53D52"/>
    <w:rsid w:val="00D53DAD"/>
    <w:rsid w:val="00D53E58"/>
    <w:rsid w:val="00D53ECF"/>
    <w:rsid w:val="00D53F2B"/>
    <w:rsid w:val="00D53F54"/>
    <w:rsid w:val="00D53F74"/>
    <w:rsid w:val="00D53FA8"/>
    <w:rsid w:val="00D53FAE"/>
    <w:rsid w:val="00D54085"/>
    <w:rsid w:val="00D541C6"/>
    <w:rsid w:val="00D54272"/>
    <w:rsid w:val="00D54329"/>
    <w:rsid w:val="00D54345"/>
    <w:rsid w:val="00D54348"/>
    <w:rsid w:val="00D54356"/>
    <w:rsid w:val="00D543DA"/>
    <w:rsid w:val="00D543F1"/>
    <w:rsid w:val="00D54499"/>
    <w:rsid w:val="00D5449C"/>
    <w:rsid w:val="00D54510"/>
    <w:rsid w:val="00D54514"/>
    <w:rsid w:val="00D5458C"/>
    <w:rsid w:val="00D545B1"/>
    <w:rsid w:val="00D545D5"/>
    <w:rsid w:val="00D54632"/>
    <w:rsid w:val="00D54688"/>
    <w:rsid w:val="00D546F2"/>
    <w:rsid w:val="00D54725"/>
    <w:rsid w:val="00D5475F"/>
    <w:rsid w:val="00D54779"/>
    <w:rsid w:val="00D547A9"/>
    <w:rsid w:val="00D54803"/>
    <w:rsid w:val="00D54843"/>
    <w:rsid w:val="00D54885"/>
    <w:rsid w:val="00D548D3"/>
    <w:rsid w:val="00D5495A"/>
    <w:rsid w:val="00D549AB"/>
    <w:rsid w:val="00D549CE"/>
    <w:rsid w:val="00D54AC0"/>
    <w:rsid w:val="00D54B32"/>
    <w:rsid w:val="00D54B76"/>
    <w:rsid w:val="00D54B8B"/>
    <w:rsid w:val="00D54C14"/>
    <w:rsid w:val="00D54C95"/>
    <w:rsid w:val="00D54CCE"/>
    <w:rsid w:val="00D54D21"/>
    <w:rsid w:val="00D54E74"/>
    <w:rsid w:val="00D54E95"/>
    <w:rsid w:val="00D54ECB"/>
    <w:rsid w:val="00D54F31"/>
    <w:rsid w:val="00D54F47"/>
    <w:rsid w:val="00D54F5F"/>
    <w:rsid w:val="00D54F63"/>
    <w:rsid w:val="00D54F90"/>
    <w:rsid w:val="00D54F91"/>
    <w:rsid w:val="00D5512F"/>
    <w:rsid w:val="00D552CD"/>
    <w:rsid w:val="00D552E5"/>
    <w:rsid w:val="00D5538C"/>
    <w:rsid w:val="00D5538E"/>
    <w:rsid w:val="00D553CB"/>
    <w:rsid w:val="00D553DF"/>
    <w:rsid w:val="00D553F5"/>
    <w:rsid w:val="00D553F8"/>
    <w:rsid w:val="00D55453"/>
    <w:rsid w:val="00D55469"/>
    <w:rsid w:val="00D55596"/>
    <w:rsid w:val="00D555C3"/>
    <w:rsid w:val="00D5567C"/>
    <w:rsid w:val="00D55685"/>
    <w:rsid w:val="00D55764"/>
    <w:rsid w:val="00D557E2"/>
    <w:rsid w:val="00D55848"/>
    <w:rsid w:val="00D55878"/>
    <w:rsid w:val="00D55952"/>
    <w:rsid w:val="00D5597B"/>
    <w:rsid w:val="00D5597E"/>
    <w:rsid w:val="00D559C4"/>
    <w:rsid w:val="00D559F5"/>
    <w:rsid w:val="00D55A31"/>
    <w:rsid w:val="00D55A85"/>
    <w:rsid w:val="00D55AC1"/>
    <w:rsid w:val="00D55AEF"/>
    <w:rsid w:val="00D55B0C"/>
    <w:rsid w:val="00D55BE6"/>
    <w:rsid w:val="00D55C15"/>
    <w:rsid w:val="00D55C7F"/>
    <w:rsid w:val="00D55CAB"/>
    <w:rsid w:val="00D55D1B"/>
    <w:rsid w:val="00D55E06"/>
    <w:rsid w:val="00D55E0E"/>
    <w:rsid w:val="00D55E18"/>
    <w:rsid w:val="00D55E4D"/>
    <w:rsid w:val="00D55E51"/>
    <w:rsid w:val="00D55F96"/>
    <w:rsid w:val="00D55FF2"/>
    <w:rsid w:val="00D5602B"/>
    <w:rsid w:val="00D5606A"/>
    <w:rsid w:val="00D56093"/>
    <w:rsid w:val="00D560B6"/>
    <w:rsid w:val="00D56126"/>
    <w:rsid w:val="00D56154"/>
    <w:rsid w:val="00D561B7"/>
    <w:rsid w:val="00D561D4"/>
    <w:rsid w:val="00D561F3"/>
    <w:rsid w:val="00D56219"/>
    <w:rsid w:val="00D56270"/>
    <w:rsid w:val="00D56289"/>
    <w:rsid w:val="00D563EA"/>
    <w:rsid w:val="00D563FF"/>
    <w:rsid w:val="00D56488"/>
    <w:rsid w:val="00D5652A"/>
    <w:rsid w:val="00D5654D"/>
    <w:rsid w:val="00D5658E"/>
    <w:rsid w:val="00D565FA"/>
    <w:rsid w:val="00D5665F"/>
    <w:rsid w:val="00D56680"/>
    <w:rsid w:val="00D56730"/>
    <w:rsid w:val="00D5673A"/>
    <w:rsid w:val="00D5674A"/>
    <w:rsid w:val="00D567B8"/>
    <w:rsid w:val="00D567DB"/>
    <w:rsid w:val="00D567E4"/>
    <w:rsid w:val="00D56847"/>
    <w:rsid w:val="00D568E7"/>
    <w:rsid w:val="00D569FD"/>
    <w:rsid w:val="00D56A3B"/>
    <w:rsid w:val="00D56A71"/>
    <w:rsid w:val="00D56A76"/>
    <w:rsid w:val="00D56BE7"/>
    <w:rsid w:val="00D56C62"/>
    <w:rsid w:val="00D56CE3"/>
    <w:rsid w:val="00D56D14"/>
    <w:rsid w:val="00D56D31"/>
    <w:rsid w:val="00D56D4B"/>
    <w:rsid w:val="00D56D96"/>
    <w:rsid w:val="00D56DDB"/>
    <w:rsid w:val="00D56E06"/>
    <w:rsid w:val="00D56E20"/>
    <w:rsid w:val="00D56E7E"/>
    <w:rsid w:val="00D56EAF"/>
    <w:rsid w:val="00D56F10"/>
    <w:rsid w:val="00D56F1A"/>
    <w:rsid w:val="00D56F45"/>
    <w:rsid w:val="00D56F5B"/>
    <w:rsid w:val="00D56F7E"/>
    <w:rsid w:val="00D56FB0"/>
    <w:rsid w:val="00D56FDB"/>
    <w:rsid w:val="00D5700A"/>
    <w:rsid w:val="00D5708A"/>
    <w:rsid w:val="00D5708E"/>
    <w:rsid w:val="00D570E6"/>
    <w:rsid w:val="00D5714C"/>
    <w:rsid w:val="00D5720F"/>
    <w:rsid w:val="00D57269"/>
    <w:rsid w:val="00D572A2"/>
    <w:rsid w:val="00D572CA"/>
    <w:rsid w:val="00D572DC"/>
    <w:rsid w:val="00D57340"/>
    <w:rsid w:val="00D57355"/>
    <w:rsid w:val="00D5739C"/>
    <w:rsid w:val="00D573A8"/>
    <w:rsid w:val="00D57426"/>
    <w:rsid w:val="00D574DE"/>
    <w:rsid w:val="00D57516"/>
    <w:rsid w:val="00D5752D"/>
    <w:rsid w:val="00D5752F"/>
    <w:rsid w:val="00D57545"/>
    <w:rsid w:val="00D5757E"/>
    <w:rsid w:val="00D57620"/>
    <w:rsid w:val="00D5770E"/>
    <w:rsid w:val="00D5774D"/>
    <w:rsid w:val="00D57753"/>
    <w:rsid w:val="00D5776B"/>
    <w:rsid w:val="00D57797"/>
    <w:rsid w:val="00D57798"/>
    <w:rsid w:val="00D5779F"/>
    <w:rsid w:val="00D57817"/>
    <w:rsid w:val="00D57821"/>
    <w:rsid w:val="00D5782C"/>
    <w:rsid w:val="00D578C6"/>
    <w:rsid w:val="00D578D3"/>
    <w:rsid w:val="00D57917"/>
    <w:rsid w:val="00D57938"/>
    <w:rsid w:val="00D5796F"/>
    <w:rsid w:val="00D57977"/>
    <w:rsid w:val="00D5799C"/>
    <w:rsid w:val="00D579A3"/>
    <w:rsid w:val="00D57A42"/>
    <w:rsid w:val="00D57AB5"/>
    <w:rsid w:val="00D57AE2"/>
    <w:rsid w:val="00D57AEE"/>
    <w:rsid w:val="00D57B27"/>
    <w:rsid w:val="00D57B81"/>
    <w:rsid w:val="00D57BD2"/>
    <w:rsid w:val="00D57C57"/>
    <w:rsid w:val="00D57C91"/>
    <w:rsid w:val="00D57C9A"/>
    <w:rsid w:val="00D57C9E"/>
    <w:rsid w:val="00D57E09"/>
    <w:rsid w:val="00D57E36"/>
    <w:rsid w:val="00D57EC6"/>
    <w:rsid w:val="00D57F17"/>
    <w:rsid w:val="00D57F5A"/>
    <w:rsid w:val="00D57F79"/>
    <w:rsid w:val="00D57F93"/>
    <w:rsid w:val="00D57FBF"/>
    <w:rsid w:val="00D57FCD"/>
    <w:rsid w:val="00D60041"/>
    <w:rsid w:val="00D6008E"/>
    <w:rsid w:val="00D600EF"/>
    <w:rsid w:val="00D60155"/>
    <w:rsid w:val="00D60161"/>
    <w:rsid w:val="00D60191"/>
    <w:rsid w:val="00D601B5"/>
    <w:rsid w:val="00D60222"/>
    <w:rsid w:val="00D602AE"/>
    <w:rsid w:val="00D6032F"/>
    <w:rsid w:val="00D6036A"/>
    <w:rsid w:val="00D6039D"/>
    <w:rsid w:val="00D6041B"/>
    <w:rsid w:val="00D60439"/>
    <w:rsid w:val="00D605AD"/>
    <w:rsid w:val="00D605E2"/>
    <w:rsid w:val="00D60654"/>
    <w:rsid w:val="00D6067D"/>
    <w:rsid w:val="00D60681"/>
    <w:rsid w:val="00D60688"/>
    <w:rsid w:val="00D606F0"/>
    <w:rsid w:val="00D607B3"/>
    <w:rsid w:val="00D607D3"/>
    <w:rsid w:val="00D607E1"/>
    <w:rsid w:val="00D607FE"/>
    <w:rsid w:val="00D60813"/>
    <w:rsid w:val="00D60848"/>
    <w:rsid w:val="00D60924"/>
    <w:rsid w:val="00D60945"/>
    <w:rsid w:val="00D60976"/>
    <w:rsid w:val="00D6097A"/>
    <w:rsid w:val="00D60999"/>
    <w:rsid w:val="00D60A05"/>
    <w:rsid w:val="00D60A0D"/>
    <w:rsid w:val="00D60A11"/>
    <w:rsid w:val="00D60A30"/>
    <w:rsid w:val="00D60AA3"/>
    <w:rsid w:val="00D60ABD"/>
    <w:rsid w:val="00D60ABE"/>
    <w:rsid w:val="00D60AF7"/>
    <w:rsid w:val="00D60BAC"/>
    <w:rsid w:val="00D60C0B"/>
    <w:rsid w:val="00D60C57"/>
    <w:rsid w:val="00D60C7D"/>
    <w:rsid w:val="00D60CD9"/>
    <w:rsid w:val="00D60D00"/>
    <w:rsid w:val="00D60D8B"/>
    <w:rsid w:val="00D60D92"/>
    <w:rsid w:val="00D60D9C"/>
    <w:rsid w:val="00D60DB7"/>
    <w:rsid w:val="00D60DC4"/>
    <w:rsid w:val="00D60DC8"/>
    <w:rsid w:val="00D60E21"/>
    <w:rsid w:val="00D60E48"/>
    <w:rsid w:val="00D60E9C"/>
    <w:rsid w:val="00D60EA4"/>
    <w:rsid w:val="00D60F92"/>
    <w:rsid w:val="00D61027"/>
    <w:rsid w:val="00D61042"/>
    <w:rsid w:val="00D6104C"/>
    <w:rsid w:val="00D61104"/>
    <w:rsid w:val="00D61119"/>
    <w:rsid w:val="00D61184"/>
    <w:rsid w:val="00D6119E"/>
    <w:rsid w:val="00D611F3"/>
    <w:rsid w:val="00D6124F"/>
    <w:rsid w:val="00D61251"/>
    <w:rsid w:val="00D61283"/>
    <w:rsid w:val="00D6128E"/>
    <w:rsid w:val="00D612BB"/>
    <w:rsid w:val="00D612E0"/>
    <w:rsid w:val="00D612F8"/>
    <w:rsid w:val="00D6137E"/>
    <w:rsid w:val="00D613B0"/>
    <w:rsid w:val="00D61409"/>
    <w:rsid w:val="00D61431"/>
    <w:rsid w:val="00D61445"/>
    <w:rsid w:val="00D61543"/>
    <w:rsid w:val="00D6154A"/>
    <w:rsid w:val="00D61565"/>
    <w:rsid w:val="00D6157B"/>
    <w:rsid w:val="00D6158D"/>
    <w:rsid w:val="00D6159E"/>
    <w:rsid w:val="00D615EE"/>
    <w:rsid w:val="00D615F5"/>
    <w:rsid w:val="00D615F9"/>
    <w:rsid w:val="00D61613"/>
    <w:rsid w:val="00D61670"/>
    <w:rsid w:val="00D61696"/>
    <w:rsid w:val="00D61776"/>
    <w:rsid w:val="00D6179D"/>
    <w:rsid w:val="00D617A5"/>
    <w:rsid w:val="00D617CE"/>
    <w:rsid w:val="00D617D1"/>
    <w:rsid w:val="00D619A7"/>
    <w:rsid w:val="00D619E6"/>
    <w:rsid w:val="00D61A32"/>
    <w:rsid w:val="00D61B64"/>
    <w:rsid w:val="00D61BC5"/>
    <w:rsid w:val="00D61BF1"/>
    <w:rsid w:val="00D61C45"/>
    <w:rsid w:val="00D61CE4"/>
    <w:rsid w:val="00D61DD7"/>
    <w:rsid w:val="00D61DE6"/>
    <w:rsid w:val="00D61E30"/>
    <w:rsid w:val="00D61E7A"/>
    <w:rsid w:val="00D61EFD"/>
    <w:rsid w:val="00D61FAC"/>
    <w:rsid w:val="00D62005"/>
    <w:rsid w:val="00D62079"/>
    <w:rsid w:val="00D62086"/>
    <w:rsid w:val="00D62092"/>
    <w:rsid w:val="00D62144"/>
    <w:rsid w:val="00D6219F"/>
    <w:rsid w:val="00D621EE"/>
    <w:rsid w:val="00D6222A"/>
    <w:rsid w:val="00D622AC"/>
    <w:rsid w:val="00D62323"/>
    <w:rsid w:val="00D6237F"/>
    <w:rsid w:val="00D6238E"/>
    <w:rsid w:val="00D623D2"/>
    <w:rsid w:val="00D623E5"/>
    <w:rsid w:val="00D624C5"/>
    <w:rsid w:val="00D6251F"/>
    <w:rsid w:val="00D62527"/>
    <w:rsid w:val="00D62567"/>
    <w:rsid w:val="00D62575"/>
    <w:rsid w:val="00D6259C"/>
    <w:rsid w:val="00D62682"/>
    <w:rsid w:val="00D626C7"/>
    <w:rsid w:val="00D626FD"/>
    <w:rsid w:val="00D6274A"/>
    <w:rsid w:val="00D6278E"/>
    <w:rsid w:val="00D62838"/>
    <w:rsid w:val="00D6289B"/>
    <w:rsid w:val="00D6293D"/>
    <w:rsid w:val="00D6293E"/>
    <w:rsid w:val="00D6294A"/>
    <w:rsid w:val="00D62970"/>
    <w:rsid w:val="00D629F3"/>
    <w:rsid w:val="00D62A16"/>
    <w:rsid w:val="00D62A19"/>
    <w:rsid w:val="00D62A6A"/>
    <w:rsid w:val="00D62B5E"/>
    <w:rsid w:val="00D62B97"/>
    <w:rsid w:val="00D62C41"/>
    <w:rsid w:val="00D62CBA"/>
    <w:rsid w:val="00D62CE3"/>
    <w:rsid w:val="00D62CEA"/>
    <w:rsid w:val="00D62D13"/>
    <w:rsid w:val="00D62D23"/>
    <w:rsid w:val="00D62D2B"/>
    <w:rsid w:val="00D62D4B"/>
    <w:rsid w:val="00D62DA9"/>
    <w:rsid w:val="00D62DF3"/>
    <w:rsid w:val="00D62E5B"/>
    <w:rsid w:val="00D62E74"/>
    <w:rsid w:val="00D62E95"/>
    <w:rsid w:val="00D62F94"/>
    <w:rsid w:val="00D6300F"/>
    <w:rsid w:val="00D630BC"/>
    <w:rsid w:val="00D630DA"/>
    <w:rsid w:val="00D63122"/>
    <w:rsid w:val="00D63198"/>
    <w:rsid w:val="00D63242"/>
    <w:rsid w:val="00D63260"/>
    <w:rsid w:val="00D632E3"/>
    <w:rsid w:val="00D63317"/>
    <w:rsid w:val="00D63334"/>
    <w:rsid w:val="00D6335B"/>
    <w:rsid w:val="00D63362"/>
    <w:rsid w:val="00D6339E"/>
    <w:rsid w:val="00D633A2"/>
    <w:rsid w:val="00D633A7"/>
    <w:rsid w:val="00D6340D"/>
    <w:rsid w:val="00D63455"/>
    <w:rsid w:val="00D63474"/>
    <w:rsid w:val="00D63499"/>
    <w:rsid w:val="00D634E8"/>
    <w:rsid w:val="00D634FD"/>
    <w:rsid w:val="00D63530"/>
    <w:rsid w:val="00D63549"/>
    <w:rsid w:val="00D63586"/>
    <w:rsid w:val="00D635F0"/>
    <w:rsid w:val="00D6363E"/>
    <w:rsid w:val="00D6364D"/>
    <w:rsid w:val="00D6370B"/>
    <w:rsid w:val="00D6370F"/>
    <w:rsid w:val="00D6371B"/>
    <w:rsid w:val="00D6377F"/>
    <w:rsid w:val="00D63780"/>
    <w:rsid w:val="00D637AF"/>
    <w:rsid w:val="00D637C0"/>
    <w:rsid w:val="00D637F6"/>
    <w:rsid w:val="00D6381E"/>
    <w:rsid w:val="00D6382D"/>
    <w:rsid w:val="00D63833"/>
    <w:rsid w:val="00D6386F"/>
    <w:rsid w:val="00D63894"/>
    <w:rsid w:val="00D638CC"/>
    <w:rsid w:val="00D638F8"/>
    <w:rsid w:val="00D6392C"/>
    <w:rsid w:val="00D63978"/>
    <w:rsid w:val="00D63A24"/>
    <w:rsid w:val="00D63AB0"/>
    <w:rsid w:val="00D63ABE"/>
    <w:rsid w:val="00D63B40"/>
    <w:rsid w:val="00D63B6D"/>
    <w:rsid w:val="00D63BA7"/>
    <w:rsid w:val="00D63BE7"/>
    <w:rsid w:val="00D63CA0"/>
    <w:rsid w:val="00D63CCA"/>
    <w:rsid w:val="00D63CDF"/>
    <w:rsid w:val="00D63CE8"/>
    <w:rsid w:val="00D63D26"/>
    <w:rsid w:val="00D63D4A"/>
    <w:rsid w:val="00D63D6E"/>
    <w:rsid w:val="00D63D7E"/>
    <w:rsid w:val="00D63E7C"/>
    <w:rsid w:val="00D63E92"/>
    <w:rsid w:val="00D63E9F"/>
    <w:rsid w:val="00D63EFE"/>
    <w:rsid w:val="00D63F14"/>
    <w:rsid w:val="00D63F55"/>
    <w:rsid w:val="00D63FDC"/>
    <w:rsid w:val="00D64000"/>
    <w:rsid w:val="00D64080"/>
    <w:rsid w:val="00D64187"/>
    <w:rsid w:val="00D6419D"/>
    <w:rsid w:val="00D64256"/>
    <w:rsid w:val="00D6430D"/>
    <w:rsid w:val="00D6432C"/>
    <w:rsid w:val="00D6445D"/>
    <w:rsid w:val="00D644C0"/>
    <w:rsid w:val="00D64503"/>
    <w:rsid w:val="00D64518"/>
    <w:rsid w:val="00D64522"/>
    <w:rsid w:val="00D64531"/>
    <w:rsid w:val="00D64554"/>
    <w:rsid w:val="00D6462B"/>
    <w:rsid w:val="00D64637"/>
    <w:rsid w:val="00D64649"/>
    <w:rsid w:val="00D64735"/>
    <w:rsid w:val="00D64780"/>
    <w:rsid w:val="00D648E0"/>
    <w:rsid w:val="00D648E1"/>
    <w:rsid w:val="00D648E4"/>
    <w:rsid w:val="00D64955"/>
    <w:rsid w:val="00D6495F"/>
    <w:rsid w:val="00D64969"/>
    <w:rsid w:val="00D649D3"/>
    <w:rsid w:val="00D649F2"/>
    <w:rsid w:val="00D64A85"/>
    <w:rsid w:val="00D64A87"/>
    <w:rsid w:val="00D64A9B"/>
    <w:rsid w:val="00D64B4D"/>
    <w:rsid w:val="00D64BD7"/>
    <w:rsid w:val="00D64C1D"/>
    <w:rsid w:val="00D64C80"/>
    <w:rsid w:val="00D64CBD"/>
    <w:rsid w:val="00D64CE1"/>
    <w:rsid w:val="00D64D2B"/>
    <w:rsid w:val="00D64D53"/>
    <w:rsid w:val="00D64E9B"/>
    <w:rsid w:val="00D64F4C"/>
    <w:rsid w:val="00D64F88"/>
    <w:rsid w:val="00D64FD3"/>
    <w:rsid w:val="00D65013"/>
    <w:rsid w:val="00D6504A"/>
    <w:rsid w:val="00D65083"/>
    <w:rsid w:val="00D650BE"/>
    <w:rsid w:val="00D6514E"/>
    <w:rsid w:val="00D65226"/>
    <w:rsid w:val="00D65231"/>
    <w:rsid w:val="00D65243"/>
    <w:rsid w:val="00D65251"/>
    <w:rsid w:val="00D65275"/>
    <w:rsid w:val="00D652EE"/>
    <w:rsid w:val="00D6532C"/>
    <w:rsid w:val="00D65378"/>
    <w:rsid w:val="00D653C0"/>
    <w:rsid w:val="00D653F1"/>
    <w:rsid w:val="00D655A3"/>
    <w:rsid w:val="00D655A6"/>
    <w:rsid w:val="00D655E0"/>
    <w:rsid w:val="00D65654"/>
    <w:rsid w:val="00D656DB"/>
    <w:rsid w:val="00D6572A"/>
    <w:rsid w:val="00D6575E"/>
    <w:rsid w:val="00D6578F"/>
    <w:rsid w:val="00D65882"/>
    <w:rsid w:val="00D658B8"/>
    <w:rsid w:val="00D65930"/>
    <w:rsid w:val="00D659E1"/>
    <w:rsid w:val="00D65A4C"/>
    <w:rsid w:val="00D65A5F"/>
    <w:rsid w:val="00D65A69"/>
    <w:rsid w:val="00D65AA2"/>
    <w:rsid w:val="00D65AA9"/>
    <w:rsid w:val="00D65AF5"/>
    <w:rsid w:val="00D65B1B"/>
    <w:rsid w:val="00D65B29"/>
    <w:rsid w:val="00D65BC8"/>
    <w:rsid w:val="00D65BD5"/>
    <w:rsid w:val="00D65C23"/>
    <w:rsid w:val="00D65CA3"/>
    <w:rsid w:val="00D65D09"/>
    <w:rsid w:val="00D65D22"/>
    <w:rsid w:val="00D65D3F"/>
    <w:rsid w:val="00D65DF8"/>
    <w:rsid w:val="00D65E43"/>
    <w:rsid w:val="00D65E52"/>
    <w:rsid w:val="00D65E67"/>
    <w:rsid w:val="00D65E7A"/>
    <w:rsid w:val="00D65E99"/>
    <w:rsid w:val="00D65EEC"/>
    <w:rsid w:val="00D65F85"/>
    <w:rsid w:val="00D65FA4"/>
    <w:rsid w:val="00D65FA9"/>
    <w:rsid w:val="00D65FD9"/>
    <w:rsid w:val="00D65FF0"/>
    <w:rsid w:val="00D6604E"/>
    <w:rsid w:val="00D66065"/>
    <w:rsid w:val="00D660BF"/>
    <w:rsid w:val="00D660CB"/>
    <w:rsid w:val="00D6611A"/>
    <w:rsid w:val="00D66167"/>
    <w:rsid w:val="00D661DB"/>
    <w:rsid w:val="00D66225"/>
    <w:rsid w:val="00D66246"/>
    <w:rsid w:val="00D6626F"/>
    <w:rsid w:val="00D662B4"/>
    <w:rsid w:val="00D662BC"/>
    <w:rsid w:val="00D662F1"/>
    <w:rsid w:val="00D66387"/>
    <w:rsid w:val="00D663D3"/>
    <w:rsid w:val="00D663F1"/>
    <w:rsid w:val="00D6641C"/>
    <w:rsid w:val="00D66433"/>
    <w:rsid w:val="00D664BA"/>
    <w:rsid w:val="00D664D7"/>
    <w:rsid w:val="00D6650E"/>
    <w:rsid w:val="00D66543"/>
    <w:rsid w:val="00D66553"/>
    <w:rsid w:val="00D66598"/>
    <w:rsid w:val="00D665EB"/>
    <w:rsid w:val="00D66610"/>
    <w:rsid w:val="00D66676"/>
    <w:rsid w:val="00D666F2"/>
    <w:rsid w:val="00D66728"/>
    <w:rsid w:val="00D66733"/>
    <w:rsid w:val="00D66755"/>
    <w:rsid w:val="00D667A4"/>
    <w:rsid w:val="00D66889"/>
    <w:rsid w:val="00D66899"/>
    <w:rsid w:val="00D668EE"/>
    <w:rsid w:val="00D66963"/>
    <w:rsid w:val="00D6699D"/>
    <w:rsid w:val="00D66A5D"/>
    <w:rsid w:val="00D66AEC"/>
    <w:rsid w:val="00D66B29"/>
    <w:rsid w:val="00D66B52"/>
    <w:rsid w:val="00D66B60"/>
    <w:rsid w:val="00D66B7E"/>
    <w:rsid w:val="00D66BB1"/>
    <w:rsid w:val="00D66C3C"/>
    <w:rsid w:val="00D66C65"/>
    <w:rsid w:val="00D66C92"/>
    <w:rsid w:val="00D66CBF"/>
    <w:rsid w:val="00D66CCF"/>
    <w:rsid w:val="00D66D18"/>
    <w:rsid w:val="00D66D64"/>
    <w:rsid w:val="00D66D71"/>
    <w:rsid w:val="00D66E76"/>
    <w:rsid w:val="00D66E7C"/>
    <w:rsid w:val="00D66E93"/>
    <w:rsid w:val="00D66E96"/>
    <w:rsid w:val="00D66ED2"/>
    <w:rsid w:val="00D66ED6"/>
    <w:rsid w:val="00D66EEC"/>
    <w:rsid w:val="00D66EF3"/>
    <w:rsid w:val="00D66F36"/>
    <w:rsid w:val="00D66F4E"/>
    <w:rsid w:val="00D66F98"/>
    <w:rsid w:val="00D66FA0"/>
    <w:rsid w:val="00D66FB5"/>
    <w:rsid w:val="00D67005"/>
    <w:rsid w:val="00D67006"/>
    <w:rsid w:val="00D67021"/>
    <w:rsid w:val="00D67075"/>
    <w:rsid w:val="00D67077"/>
    <w:rsid w:val="00D6708F"/>
    <w:rsid w:val="00D67115"/>
    <w:rsid w:val="00D67154"/>
    <w:rsid w:val="00D67180"/>
    <w:rsid w:val="00D671BD"/>
    <w:rsid w:val="00D671C1"/>
    <w:rsid w:val="00D671EC"/>
    <w:rsid w:val="00D6725F"/>
    <w:rsid w:val="00D67318"/>
    <w:rsid w:val="00D67328"/>
    <w:rsid w:val="00D6738B"/>
    <w:rsid w:val="00D6739C"/>
    <w:rsid w:val="00D67441"/>
    <w:rsid w:val="00D67451"/>
    <w:rsid w:val="00D67452"/>
    <w:rsid w:val="00D6747B"/>
    <w:rsid w:val="00D674AE"/>
    <w:rsid w:val="00D675AF"/>
    <w:rsid w:val="00D675CB"/>
    <w:rsid w:val="00D67614"/>
    <w:rsid w:val="00D6765B"/>
    <w:rsid w:val="00D67674"/>
    <w:rsid w:val="00D67675"/>
    <w:rsid w:val="00D67700"/>
    <w:rsid w:val="00D67716"/>
    <w:rsid w:val="00D6776F"/>
    <w:rsid w:val="00D67770"/>
    <w:rsid w:val="00D67788"/>
    <w:rsid w:val="00D6789A"/>
    <w:rsid w:val="00D678AB"/>
    <w:rsid w:val="00D678CE"/>
    <w:rsid w:val="00D6792E"/>
    <w:rsid w:val="00D679B2"/>
    <w:rsid w:val="00D679B4"/>
    <w:rsid w:val="00D67A75"/>
    <w:rsid w:val="00D67A77"/>
    <w:rsid w:val="00D67AD1"/>
    <w:rsid w:val="00D67AD7"/>
    <w:rsid w:val="00D67ADF"/>
    <w:rsid w:val="00D67AF6"/>
    <w:rsid w:val="00D67B02"/>
    <w:rsid w:val="00D67B26"/>
    <w:rsid w:val="00D67B92"/>
    <w:rsid w:val="00D67C7D"/>
    <w:rsid w:val="00D67CC0"/>
    <w:rsid w:val="00D67D92"/>
    <w:rsid w:val="00D67DA7"/>
    <w:rsid w:val="00D67DCC"/>
    <w:rsid w:val="00D67EFB"/>
    <w:rsid w:val="00D67F2A"/>
    <w:rsid w:val="00D67F7E"/>
    <w:rsid w:val="00D67FA4"/>
    <w:rsid w:val="00D67FEF"/>
    <w:rsid w:val="00D67FF3"/>
    <w:rsid w:val="00D7000B"/>
    <w:rsid w:val="00D7007B"/>
    <w:rsid w:val="00D700DB"/>
    <w:rsid w:val="00D700DC"/>
    <w:rsid w:val="00D70140"/>
    <w:rsid w:val="00D70156"/>
    <w:rsid w:val="00D7019D"/>
    <w:rsid w:val="00D70208"/>
    <w:rsid w:val="00D70209"/>
    <w:rsid w:val="00D7023A"/>
    <w:rsid w:val="00D703E3"/>
    <w:rsid w:val="00D70412"/>
    <w:rsid w:val="00D704FD"/>
    <w:rsid w:val="00D70520"/>
    <w:rsid w:val="00D70525"/>
    <w:rsid w:val="00D7061F"/>
    <w:rsid w:val="00D70676"/>
    <w:rsid w:val="00D7068A"/>
    <w:rsid w:val="00D706B6"/>
    <w:rsid w:val="00D706D3"/>
    <w:rsid w:val="00D706DC"/>
    <w:rsid w:val="00D7072D"/>
    <w:rsid w:val="00D70739"/>
    <w:rsid w:val="00D70800"/>
    <w:rsid w:val="00D70835"/>
    <w:rsid w:val="00D70882"/>
    <w:rsid w:val="00D708A2"/>
    <w:rsid w:val="00D708A5"/>
    <w:rsid w:val="00D7098D"/>
    <w:rsid w:val="00D709DB"/>
    <w:rsid w:val="00D709EF"/>
    <w:rsid w:val="00D70B03"/>
    <w:rsid w:val="00D70B27"/>
    <w:rsid w:val="00D70BE5"/>
    <w:rsid w:val="00D70C00"/>
    <w:rsid w:val="00D70C24"/>
    <w:rsid w:val="00D70C31"/>
    <w:rsid w:val="00D70D0A"/>
    <w:rsid w:val="00D70D14"/>
    <w:rsid w:val="00D70D4B"/>
    <w:rsid w:val="00D70D9D"/>
    <w:rsid w:val="00D70DF6"/>
    <w:rsid w:val="00D70E76"/>
    <w:rsid w:val="00D70F06"/>
    <w:rsid w:val="00D70FAA"/>
    <w:rsid w:val="00D71017"/>
    <w:rsid w:val="00D710AF"/>
    <w:rsid w:val="00D710F1"/>
    <w:rsid w:val="00D710FC"/>
    <w:rsid w:val="00D71117"/>
    <w:rsid w:val="00D7113B"/>
    <w:rsid w:val="00D71185"/>
    <w:rsid w:val="00D711CE"/>
    <w:rsid w:val="00D71208"/>
    <w:rsid w:val="00D7124D"/>
    <w:rsid w:val="00D71257"/>
    <w:rsid w:val="00D7125B"/>
    <w:rsid w:val="00D71266"/>
    <w:rsid w:val="00D7128D"/>
    <w:rsid w:val="00D712DE"/>
    <w:rsid w:val="00D712E2"/>
    <w:rsid w:val="00D712EB"/>
    <w:rsid w:val="00D71357"/>
    <w:rsid w:val="00D7136C"/>
    <w:rsid w:val="00D71387"/>
    <w:rsid w:val="00D713A4"/>
    <w:rsid w:val="00D713E2"/>
    <w:rsid w:val="00D714BD"/>
    <w:rsid w:val="00D71605"/>
    <w:rsid w:val="00D71663"/>
    <w:rsid w:val="00D7167C"/>
    <w:rsid w:val="00D71684"/>
    <w:rsid w:val="00D7173A"/>
    <w:rsid w:val="00D71740"/>
    <w:rsid w:val="00D717BC"/>
    <w:rsid w:val="00D71866"/>
    <w:rsid w:val="00D71893"/>
    <w:rsid w:val="00D71928"/>
    <w:rsid w:val="00D71952"/>
    <w:rsid w:val="00D71990"/>
    <w:rsid w:val="00D719A2"/>
    <w:rsid w:val="00D719E7"/>
    <w:rsid w:val="00D71A99"/>
    <w:rsid w:val="00D71AB8"/>
    <w:rsid w:val="00D71AFA"/>
    <w:rsid w:val="00D71B13"/>
    <w:rsid w:val="00D71B41"/>
    <w:rsid w:val="00D71B86"/>
    <w:rsid w:val="00D71BA6"/>
    <w:rsid w:val="00D71C13"/>
    <w:rsid w:val="00D71C34"/>
    <w:rsid w:val="00D71C69"/>
    <w:rsid w:val="00D71C84"/>
    <w:rsid w:val="00D71D12"/>
    <w:rsid w:val="00D71D5F"/>
    <w:rsid w:val="00D71D7A"/>
    <w:rsid w:val="00D71D9B"/>
    <w:rsid w:val="00D71E1D"/>
    <w:rsid w:val="00D71E3A"/>
    <w:rsid w:val="00D71EC3"/>
    <w:rsid w:val="00D71F1E"/>
    <w:rsid w:val="00D71F34"/>
    <w:rsid w:val="00D71F87"/>
    <w:rsid w:val="00D71FA0"/>
    <w:rsid w:val="00D71FDE"/>
    <w:rsid w:val="00D7202F"/>
    <w:rsid w:val="00D72060"/>
    <w:rsid w:val="00D720F3"/>
    <w:rsid w:val="00D720FF"/>
    <w:rsid w:val="00D72105"/>
    <w:rsid w:val="00D72291"/>
    <w:rsid w:val="00D722B6"/>
    <w:rsid w:val="00D722C8"/>
    <w:rsid w:val="00D722CB"/>
    <w:rsid w:val="00D722F0"/>
    <w:rsid w:val="00D722F1"/>
    <w:rsid w:val="00D72317"/>
    <w:rsid w:val="00D723AA"/>
    <w:rsid w:val="00D72530"/>
    <w:rsid w:val="00D72543"/>
    <w:rsid w:val="00D7257C"/>
    <w:rsid w:val="00D72588"/>
    <w:rsid w:val="00D725F5"/>
    <w:rsid w:val="00D7266E"/>
    <w:rsid w:val="00D72691"/>
    <w:rsid w:val="00D726FA"/>
    <w:rsid w:val="00D727CB"/>
    <w:rsid w:val="00D72815"/>
    <w:rsid w:val="00D72871"/>
    <w:rsid w:val="00D72914"/>
    <w:rsid w:val="00D72920"/>
    <w:rsid w:val="00D7295D"/>
    <w:rsid w:val="00D729E4"/>
    <w:rsid w:val="00D729EA"/>
    <w:rsid w:val="00D729ED"/>
    <w:rsid w:val="00D72A6A"/>
    <w:rsid w:val="00D72A96"/>
    <w:rsid w:val="00D72AA5"/>
    <w:rsid w:val="00D72B13"/>
    <w:rsid w:val="00D72B50"/>
    <w:rsid w:val="00D72B5C"/>
    <w:rsid w:val="00D72B8A"/>
    <w:rsid w:val="00D72CB6"/>
    <w:rsid w:val="00D72CD9"/>
    <w:rsid w:val="00D72CF0"/>
    <w:rsid w:val="00D72D7C"/>
    <w:rsid w:val="00D72DF7"/>
    <w:rsid w:val="00D72E28"/>
    <w:rsid w:val="00D72E4C"/>
    <w:rsid w:val="00D72E9E"/>
    <w:rsid w:val="00D72EBA"/>
    <w:rsid w:val="00D72EF6"/>
    <w:rsid w:val="00D72F45"/>
    <w:rsid w:val="00D72FB2"/>
    <w:rsid w:val="00D730B2"/>
    <w:rsid w:val="00D731A7"/>
    <w:rsid w:val="00D7322D"/>
    <w:rsid w:val="00D7325F"/>
    <w:rsid w:val="00D7326A"/>
    <w:rsid w:val="00D732C0"/>
    <w:rsid w:val="00D73380"/>
    <w:rsid w:val="00D733B0"/>
    <w:rsid w:val="00D733B9"/>
    <w:rsid w:val="00D7345D"/>
    <w:rsid w:val="00D73471"/>
    <w:rsid w:val="00D73510"/>
    <w:rsid w:val="00D7352E"/>
    <w:rsid w:val="00D7354A"/>
    <w:rsid w:val="00D7356E"/>
    <w:rsid w:val="00D735AA"/>
    <w:rsid w:val="00D735D1"/>
    <w:rsid w:val="00D735EB"/>
    <w:rsid w:val="00D736FD"/>
    <w:rsid w:val="00D73735"/>
    <w:rsid w:val="00D73768"/>
    <w:rsid w:val="00D7376F"/>
    <w:rsid w:val="00D73787"/>
    <w:rsid w:val="00D737BA"/>
    <w:rsid w:val="00D73849"/>
    <w:rsid w:val="00D7384C"/>
    <w:rsid w:val="00D7384E"/>
    <w:rsid w:val="00D7385B"/>
    <w:rsid w:val="00D7399D"/>
    <w:rsid w:val="00D73A1A"/>
    <w:rsid w:val="00D73A50"/>
    <w:rsid w:val="00D73A94"/>
    <w:rsid w:val="00D73AA3"/>
    <w:rsid w:val="00D73ABA"/>
    <w:rsid w:val="00D73B2C"/>
    <w:rsid w:val="00D73B42"/>
    <w:rsid w:val="00D73B6F"/>
    <w:rsid w:val="00D73B77"/>
    <w:rsid w:val="00D73BF7"/>
    <w:rsid w:val="00D73C10"/>
    <w:rsid w:val="00D73CEB"/>
    <w:rsid w:val="00D73D2D"/>
    <w:rsid w:val="00D73D9A"/>
    <w:rsid w:val="00D73DBB"/>
    <w:rsid w:val="00D73DCC"/>
    <w:rsid w:val="00D73E15"/>
    <w:rsid w:val="00D73E88"/>
    <w:rsid w:val="00D73EAE"/>
    <w:rsid w:val="00D73ED8"/>
    <w:rsid w:val="00D73EDE"/>
    <w:rsid w:val="00D73FC1"/>
    <w:rsid w:val="00D73FE5"/>
    <w:rsid w:val="00D7409C"/>
    <w:rsid w:val="00D740C4"/>
    <w:rsid w:val="00D7410A"/>
    <w:rsid w:val="00D74139"/>
    <w:rsid w:val="00D74174"/>
    <w:rsid w:val="00D74190"/>
    <w:rsid w:val="00D741A4"/>
    <w:rsid w:val="00D741F0"/>
    <w:rsid w:val="00D7420F"/>
    <w:rsid w:val="00D74243"/>
    <w:rsid w:val="00D742F2"/>
    <w:rsid w:val="00D74347"/>
    <w:rsid w:val="00D74381"/>
    <w:rsid w:val="00D743C0"/>
    <w:rsid w:val="00D743ED"/>
    <w:rsid w:val="00D7449C"/>
    <w:rsid w:val="00D7453E"/>
    <w:rsid w:val="00D745A3"/>
    <w:rsid w:val="00D745A6"/>
    <w:rsid w:val="00D745CC"/>
    <w:rsid w:val="00D746AF"/>
    <w:rsid w:val="00D746B9"/>
    <w:rsid w:val="00D746EF"/>
    <w:rsid w:val="00D74736"/>
    <w:rsid w:val="00D7473E"/>
    <w:rsid w:val="00D7475B"/>
    <w:rsid w:val="00D747E1"/>
    <w:rsid w:val="00D747F4"/>
    <w:rsid w:val="00D7480B"/>
    <w:rsid w:val="00D74889"/>
    <w:rsid w:val="00D748F9"/>
    <w:rsid w:val="00D7491E"/>
    <w:rsid w:val="00D74949"/>
    <w:rsid w:val="00D74953"/>
    <w:rsid w:val="00D74A6A"/>
    <w:rsid w:val="00D74A7D"/>
    <w:rsid w:val="00D74A92"/>
    <w:rsid w:val="00D74AC6"/>
    <w:rsid w:val="00D74AD2"/>
    <w:rsid w:val="00D74ADB"/>
    <w:rsid w:val="00D74B3A"/>
    <w:rsid w:val="00D74B4D"/>
    <w:rsid w:val="00D74BA7"/>
    <w:rsid w:val="00D74BC7"/>
    <w:rsid w:val="00D74BDC"/>
    <w:rsid w:val="00D74BDF"/>
    <w:rsid w:val="00D74BF5"/>
    <w:rsid w:val="00D74C3C"/>
    <w:rsid w:val="00D74C8F"/>
    <w:rsid w:val="00D74D17"/>
    <w:rsid w:val="00D74DC7"/>
    <w:rsid w:val="00D74DD0"/>
    <w:rsid w:val="00D74DE9"/>
    <w:rsid w:val="00D74E3C"/>
    <w:rsid w:val="00D74E80"/>
    <w:rsid w:val="00D74EC8"/>
    <w:rsid w:val="00D74EF1"/>
    <w:rsid w:val="00D74EF2"/>
    <w:rsid w:val="00D74F07"/>
    <w:rsid w:val="00D74F16"/>
    <w:rsid w:val="00D74F75"/>
    <w:rsid w:val="00D74F79"/>
    <w:rsid w:val="00D74FA3"/>
    <w:rsid w:val="00D74FC2"/>
    <w:rsid w:val="00D74FD3"/>
    <w:rsid w:val="00D75005"/>
    <w:rsid w:val="00D75061"/>
    <w:rsid w:val="00D750C8"/>
    <w:rsid w:val="00D75150"/>
    <w:rsid w:val="00D75156"/>
    <w:rsid w:val="00D75182"/>
    <w:rsid w:val="00D751B8"/>
    <w:rsid w:val="00D751E1"/>
    <w:rsid w:val="00D751F2"/>
    <w:rsid w:val="00D75207"/>
    <w:rsid w:val="00D752BE"/>
    <w:rsid w:val="00D752C0"/>
    <w:rsid w:val="00D752C2"/>
    <w:rsid w:val="00D752CF"/>
    <w:rsid w:val="00D752E2"/>
    <w:rsid w:val="00D75330"/>
    <w:rsid w:val="00D753B9"/>
    <w:rsid w:val="00D753C3"/>
    <w:rsid w:val="00D753EC"/>
    <w:rsid w:val="00D75402"/>
    <w:rsid w:val="00D75425"/>
    <w:rsid w:val="00D7546D"/>
    <w:rsid w:val="00D7550E"/>
    <w:rsid w:val="00D7564B"/>
    <w:rsid w:val="00D75747"/>
    <w:rsid w:val="00D75799"/>
    <w:rsid w:val="00D757C1"/>
    <w:rsid w:val="00D757D9"/>
    <w:rsid w:val="00D75830"/>
    <w:rsid w:val="00D75872"/>
    <w:rsid w:val="00D758AA"/>
    <w:rsid w:val="00D758B0"/>
    <w:rsid w:val="00D7590A"/>
    <w:rsid w:val="00D75980"/>
    <w:rsid w:val="00D759F9"/>
    <w:rsid w:val="00D75A0F"/>
    <w:rsid w:val="00D75A54"/>
    <w:rsid w:val="00D75A8D"/>
    <w:rsid w:val="00D75ABE"/>
    <w:rsid w:val="00D75B96"/>
    <w:rsid w:val="00D75BC3"/>
    <w:rsid w:val="00D75C07"/>
    <w:rsid w:val="00D75C10"/>
    <w:rsid w:val="00D75C1A"/>
    <w:rsid w:val="00D75C3D"/>
    <w:rsid w:val="00D75C53"/>
    <w:rsid w:val="00D75C6B"/>
    <w:rsid w:val="00D75C9E"/>
    <w:rsid w:val="00D75CB0"/>
    <w:rsid w:val="00D75CBF"/>
    <w:rsid w:val="00D75CC8"/>
    <w:rsid w:val="00D75D01"/>
    <w:rsid w:val="00D75D30"/>
    <w:rsid w:val="00D75D48"/>
    <w:rsid w:val="00D75D9A"/>
    <w:rsid w:val="00D75DC8"/>
    <w:rsid w:val="00D75DC9"/>
    <w:rsid w:val="00D75DE1"/>
    <w:rsid w:val="00D75EA1"/>
    <w:rsid w:val="00D75EB4"/>
    <w:rsid w:val="00D75EC7"/>
    <w:rsid w:val="00D75EDA"/>
    <w:rsid w:val="00D75F3F"/>
    <w:rsid w:val="00D75F6E"/>
    <w:rsid w:val="00D75FBB"/>
    <w:rsid w:val="00D75FE3"/>
    <w:rsid w:val="00D760A1"/>
    <w:rsid w:val="00D760AF"/>
    <w:rsid w:val="00D7614A"/>
    <w:rsid w:val="00D76189"/>
    <w:rsid w:val="00D761CD"/>
    <w:rsid w:val="00D761DD"/>
    <w:rsid w:val="00D761F3"/>
    <w:rsid w:val="00D76286"/>
    <w:rsid w:val="00D76287"/>
    <w:rsid w:val="00D762D1"/>
    <w:rsid w:val="00D762D5"/>
    <w:rsid w:val="00D762F2"/>
    <w:rsid w:val="00D7633F"/>
    <w:rsid w:val="00D7634F"/>
    <w:rsid w:val="00D76356"/>
    <w:rsid w:val="00D7638C"/>
    <w:rsid w:val="00D76392"/>
    <w:rsid w:val="00D763A3"/>
    <w:rsid w:val="00D763D7"/>
    <w:rsid w:val="00D763D8"/>
    <w:rsid w:val="00D763E7"/>
    <w:rsid w:val="00D763F7"/>
    <w:rsid w:val="00D7642C"/>
    <w:rsid w:val="00D76476"/>
    <w:rsid w:val="00D764BA"/>
    <w:rsid w:val="00D764C4"/>
    <w:rsid w:val="00D76513"/>
    <w:rsid w:val="00D7656D"/>
    <w:rsid w:val="00D765E4"/>
    <w:rsid w:val="00D76617"/>
    <w:rsid w:val="00D76666"/>
    <w:rsid w:val="00D7666B"/>
    <w:rsid w:val="00D766A7"/>
    <w:rsid w:val="00D76766"/>
    <w:rsid w:val="00D7677B"/>
    <w:rsid w:val="00D767C0"/>
    <w:rsid w:val="00D767EB"/>
    <w:rsid w:val="00D767F7"/>
    <w:rsid w:val="00D76810"/>
    <w:rsid w:val="00D76849"/>
    <w:rsid w:val="00D76862"/>
    <w:rsid w:val="00D768B7"/>
    <w:rsid w:val="00D768BC"/>
    <w:rsid w:val="00D768CE"/>
    <w:rsid w:val="00D7691F"/>
    <w:rsid w:val="00D76988"/>
    <w:rsid w:val="00D76997"/>
    <w:rsid w:val="00D76AAD"/>
    <w:rsid w:val="00D76AEE"/>
    <w:rsid w:val="00D76B03"/>
    <w:rsid w:val="00D76BAD"/>
    <w:rsid w:val="00D76C04"/>
    <w:rsid w:val="00D76C35"/>
    <w:rsid w:val="00D76DA9"/>
    <w:rsid w:val="00D76E58"/>
    <w:rsid w:val="00D76E89"/>
    <w:rsid w:val="00D76ED0"/>
    <w:rsid w:val="00D76F0E"/>
    <w:rsid w:val="00D76F25"/>
    <w:rsid w:val="00D76F47"/>
    <w:rsid w:val="00D76F84"/>
    <w:rsid w:val="00D76FBE"/>
    <w:rsid w:val="00D77077"/>
    <w:rsid w:val="00D770DA"/>
    <w:rsid w:val="00D77150"/>
    <w:rsid w:val="00D77173"/>
    <w:rsid w:val="00D771B2"/>
    <w:rsid w:val="00D771D4"/>
    <w:rsid w:val="00D77281"/>
    <w:rsid w:val="00D77295"/>
    <w:rsid w:val="00D772DB"/>
    <w:rsid w:val="00D77369"/>
    <w:rsid w:val="00D7738C"/>
    <w:rsid w:val="00D7741C"/>
    <w:rsid w:val="00D77445"/>
    <w:rsid w:val="00D7746F"/>
    <w:rsid w:val="00D7748C"/>
    <w:rsid w:val="00D774D7"/>
    <w:rsid w:val="00D77583"/>
    <w:rsid w:val="00D775A5"/>
    <w:rsid w:val="00D775BD"/>
    <w:rsid w:val="00D775DE"/>
    <w:rsid w:val="00D775FC"/>
    <w:rsid w:val="00D77673"/>
    <w:rsid w:val="00D77774"/>
    <w:rsid w:val="00D77778"/>
    <w:rsid w:val="00D777C7"/>
    <w:rsid w:val="00D777FA"/>
    <w:rsid w:val="00D77813"/>
    <w:rsid w:val="00D7783C"/>
    <w:rsid w:val="00D77853"/>
    <w:rsid w:val="00D778A5"/>
    <w:rsid w:val="00D77908"/>
    <w:rsid w:val="00D77937"/>
    <w:rsid w:val="00D7797E"/>
    <w:rsid w:val="00D779D0"/>
    <w:rsid w:val="00D779E3"/>
    <w:rsid w:val="00D77AAC"/>
    <w:rsid w:val="00D77AD0"/>
    <w:rsid w:val="00D77B0A"/>
    <w:rsid w:val="00D77B0B"/>
    <w:rsid w:val="00D77C51"/>
    <w:rsid w:val="00D77D37"/>
    <w:rsid w:val="00D77D50"/>
    <w:rsid w:val="00D77D86"/>
    <w:rsid w:val="00D77DB8"/>
    <w:rsid w:val="00D77E7D"/>
    <w:rsid w:val="00D77EC7"/>
    <w:rsid w:val="00D77ED6"/>
    <w:rsid w:val="00D77EF3"/>
    <w:rsid w:val="00D77F1A"/>
    <w:rsid w:val="00D77F60"/>
    <w:rsid w:val="00D77F72"/>
    <w:rsid w:val="00D77F7E"/>
    <w:rsid w:val="00D77FA1"/>
    <w:rsid w:val="00D77FFC"/>
    <w:rsid w:val="00D80029"/>
    <w:rsid w:val="00D80048"/>
    <w:rsid w:val="00D80098"/>
    <w:rsid w:val="00D800C2"/>
    <w:rsid w:val="00D800F4"/>
    <w:rsid w:val="00D8020B"/>
    <w:rsid w:val="00D80256"/>
    <w:rsid w:val="00D80286"/>
    <w:rsid w:val="00D802B5"/>
    <w:rsid w:val="00D80372"/>
    <w:rsid w:val="00D803AB"/>
    <w:rsid w:val="00D803B8"/>
    <w:rsid w:val="00D804F8"/>
    <w:rsid w:val="00D80573"/>
    <w:rsid w:val="00D8062B"/>
    <w:rsid w:val="00D8063F"/>
    <w:rsid w:val="00D806C2"/>
    <w:rsid w:val="00D807AA"/>
    <w:rsid w:val="00D8084C"/>
    <w:rsid w:val="00D80916"/>
    <w:rsid w:val="00D809A6"/>
    <w:rsid w:val="00D809B8"/>
    <w:rsid w:val="00D809C1"/>
    <w:rsid w:val="00D80A15"/>
    <w:rsid w:val="00D80A5B"/>
    <w:rsid w:val="00D80AAB"/>
    <w:rsid w:val="00D80AD5"/>
    <w:rsid w:val="00D80B13"/>
    <w:rsid w:val="00D80B44"/>
    <w:rsid w:val="00D80B4D"/>
    <w:rsid w:val="00D80BF2"/>
    <w:rsid w:val="00D80CDB"/>
    <w:rsid w:val="00D80CE2"/>
    <w:rsid w:val="00D80DA6"/>
    <w:rsid w:val="00D80DE7"/>
    <w:rsid w:val="00D80E78"/>
    <w:rsid w:val="00D80E9B"/>
    <w:rsid w:val="00D80EB8"/>
    <w:rsid w:val="00D80F4F"/>
    <w:rsid w:val="00D80F88"/>
    <w:rsid w:val="00D80F91"/>
    <w:rsid w:val="00D81008"/>
    <w:rsid w:val="00D8100E"/>
    <w:rsid w:val="00D81011"/>
    <w:rsid w:val="00D8117B"/>
    <w:rsid w:val="00D811AD"/>
    <w:rsid w:val="00D81272"/>
    <w:rsid w:val="00D81274"/>
    <w:rsid w:val="00D812AA"/>
    <w:rsid w:val="00D8132F"/>
    <w:rsid w:val="00D81372"/>
    <w:rsid w:val="00D813BA"/>
    <w:rsid w:val="00D813D3"/>
    <w:rsid w:val="00D81414"/>
    <w:rsid w:val="00D8144C"/>
    <w:rsid w:val="00D8148D"/>
    <w:rsid w:val="00D81561"/>
    <w:rsid w:val="00D815A4"/>
    <w:rsid w:val="00D81643"/>
    <w:rsid w:val="00D8164A"/>
    <w:rsid w:val="00D816CF"/>
    <w:rsid w:val="00D81708"/>
    <w:rsid w:val="00D81737"/>
    <w:rsid w:val="00D8187A"/>
    <w:rsid w:val="00D818BC"/>
    <w:rsid w:val="00D8191A"/>
    <w:rsid w:val="00D81957"/>
    <w:rsid w:val="00D81968"/>
    <w:rsid w:val="00D8196F"/>
    <w:rsid w:val="00D8198F"/>
    <w:rsid w:val="00D819AC"/>
    <w:rsid w:val="00D81A32"/>
    <w:rsid w:val="00D81A6D"/>
    <w:rsid w:val="00D81A86"/>
    <w:rsid w:val="00D81A9E"/>
    <w:rsid w:val="00D81B37"/>
    <w:rsid w:val="00D81BA6"/>
    <w:rsid w:val="00D81C72"/>
    <w:rsid w:val="00D81CD3"/>
    <w:rsid w:val="00D81DB8"/>
    <w:rsid w:val="00D81DF9"/>
    <w:rsid w:val="00D81DFC"/>
    <w:rsid w:val="00D81E68"/>
    <w:rsid w:val="00D81E97"/>
    <w:rsid w:val="00D81EB5"/>
    <w:rsid w:val="00D81EEB"/>
    <w:rsid w:val="00D81FC5"/>
    <w:rsid w:val="00D81FDA"/>
    <w:rsid w:val="00D82011"/>
    <w:rsid w:val="00D82080"/>
    <w:rsid w:val="00D821A3"/>
    <w:rsid w:val="00D821DD"/>
    <w:rsid w:val="00D821F5"/>
    <w:rsid w:val="00D82203"/>
    <w:rsid w:val="00D822F4"/>
    <w:rsid w:val="00D82306"/>
    <w:rsid w:val="00D8230D"/>
    <w:rsid w:val="00D8233D"/>
    <w:rsid w:val="00D823C9"/>
    <w:rsid w:val="00D823EF"/>
    <w:rsid w:val="00D82481"/>
    <w:rsid w:val="00D824B7"/>
    <w:rsid w:val="00D824BD"/>
    <w:rsid w:val="00D824C6"/>
    <w:rsid w:val="00D825AB"/>
    <w:rsid w:val="00D82604"/>
    <w:rsid w:val="00D82607"/>
    <w:rsid w:val="00D82641"/>
    <w:rsid w:val="00D82707"/>
    <w:rsid w:val="00D82720"/>
    <w:rsid w:val="00D82735"/>
    <w:rsid w:val="00D82777"/>
    <w:rsid w:val="00D82787"/>
    <w:rsid w:val="00D82844"/>
    <w:rsid w:val="00D82850"/>
    <w:rsid w:val="00D82860"/>
    <w:rsid w:val="00D8286F"/>
    <w:rsid w:val="00D82873"/>
    <w:rsid w:val="00D82887"/>
    <w:rsid w:val="00D828A9"/>
    <w:rsid w:val="00D82964"/>
    <w:rsid w:val="00D8298D"/>
    <w:rsid w:val="00D829AA"/>
    <w:rsid w:val="00D829D3"/>
    <w:rsid w:val="00D82A0B"/>
    <w:rsid w:val="00D82A41"/>
    <w:rsid w:val="00D82A7B"/>
    <w:rsid w:val="00D82ACA"/>
    <w:rsid w:val="00D82AF0"/>
    <w:rsid w:val="00D82B67"/>
    <w:rsid w:val="00D82BB9"/>
    <w:rsid w:val="00D82BD6"/>
    <w:rsid w:val="00D82CDA"/>
    <w:rsid w:val="00D82D1A"/>
    <w:rsid w:val="00D82D44"/>
    <w:rsid w:val="00D82D90"/>
    <w:rsid w:val="00D82DE0"/>
    <w:rsid w:val="00D82E27"/>
    <w:rsid w:val="00D82E53"/>
    <w:rsid w:val="00D82EA9"/>
    <w:rsid w:val="00D82F56"/>
    <w:rsid w:val="00D82F57"/>
    <w:rsid w:val="00D82FAE"/>
    <w:rsid w:val="00D82FBF"/>
    <w:rsid w:val="00D83063"/>
    <w:rsid w:val="00D83066"/>
    <w:rsid w:val="00D830C4"/>
    <w:rsid w:val="00D830F5"/>
    <w:rsid w:val="00D83184"/>
    <w:rsid w:val="00D8319B"/>
    <w:rsid w:val="00D831ED"/>
    <w:rsid w:val="00D83223"/>
    <w:rsid w:val="00D832A9"/>
    <w:rsid w:val="00D832BE"/>
    <w:rsid w:val="00D8335C"/>
    <w:rsid w:val="00D83363"/>
    <w:rsid w:val="00D83366"/>
    <w:rsid w:val="00D83445"/>
    <w:rsid w:val="00D83494"/>
    <w:rsid w:val="00D8349B"/>
    <w:rsid w:val="00D834AE"/>
    <w:rsid w:val="00D834F5"/>
    <w:rsid w:val="00D83595"/>
    <w:rsid w:val="00D835AC"/>
    <w:rsid w:val="00D835F9"/>
    <w:rsid w:val="00D83657"/>
    <w:rsid w:val="00D83697"/>
    <w:rsid w:val="00D836AA"/>
    <w:rsid w:val="00D836BB"/>
    <w:rsid w:val="00D83712"/>
    <w:rsid w:val="00D837BD"/>
    <w:rsid w:val="00D837C7"/>
    <w:rsid w:val="00D8382F"/>
    <w:rsid w:val="00D8385A"/>
    <w:rsid w:val="00D83883"/>
    <w:rsid w:val="00D83944"/>
    <w:rsid w:val="00D839B4"/>
    <w:rsid w:val="00D839BC"/>
    <w:rsid w:val="00D839DD"/>
    <w:rsid w:val="00D83A0D"/>
    <w:rsid w:val="00D83A42"/>
    <w:rsid w:val="00D83A43"/>
    <w:rsid w:val="00D83AD2"/>
    <w:rsid w:val="00D83B31"/>
    <w:rsid w:val="00D83B85"/>
    <w:rsid w:val="00D83B8A"/>
    <w:rsid w:val="00D83C71"/>
    <w:rsid w:val="00D83CB0"/>
    <w:rsid w:val="00D83CCD"/>
    <w:rsid w:val="00D83CD5"/>
    <w:rsid w:val="00D83CF0"/>
    <w:rsid w:val="00D83D48"/>
    <w:rsid w:val="00D83D9F"/>
    <w:rsid w:val="00D83E2E"/>
    <w:rsid w:val="00D83E7D"/>
    <w:rsid w:val="00D83EE9"/>
    <w:rsid w:val="00D83EF8"/>
    <w:rsid w:val="00D83F05"/>
    <w:rsid w:val="00D83FAA"/>
    <w:rsid w:val="00D8402E"/>
    <w:rsid w:val="00D84149"/>
    <w:rsid w:val="00D8415E"/>
    <w:rsid w:val="00D8417A"/>
    <w:rsid w:val="00D841A6"/>
    <w:rsid w:val="00D841B9"/>
    <w:rsid w:val="00D841BE"/>
    <w:rsid w:val="00D84280"/>
    <w:rsid w:val="00D842DF"/>
    <w:rsid w:val="00D843F3"/>
    <w:rsid w:val="00D8448E"/>
    <w:rsid w:val="00D844FD"/>
    <w:rsid w:val="00D84513"/>
    <w:rsid w:val="00D84521"/>
    <w:rsid w:val="00D84666"/>
    <w:rsid w:val="00D84706"/>
    <w:rsid w:val="00D84770"/>
    <w:rsid w:val="00D8484A"/>
    <w:rsid w:val="00D84860"/>
    <w:rsid w:val="00D8486D"/>
    <w:rsid w:val="00D84876"/>
    <w:rsid w:val="00D848AF"/>
    <w:rsid w:val="00D848BC"/>
    <w:rsid w:val="00D848C0"/>
    <w:rsid w:val="00D848EA"/>
    <w:rsid w:val="00D84917"/>
    <w:rsid w:val="00D84921"/>
    <w:rsid w:val="00D84984"/>
    <w:rsid w:val="00D8499E"/>
    <w:rsid w:val="00D84B2C"/>
    <w:rsid w:val="00D84B76"/>
    <w:rsid w:val="00D84B87"/>
    <w:rsid w:val="00D84B93"/>
    <w:rsid w:val="00D84BB7"/>
    <w:rsid w:val="00D84C4D"/>
    <w:rsid w:val="00D84C67"/>
    <w:rsid w:val="00D84C69"/>
    <w:rsid w:val="00D84C74"/>
    <w:rsid w:val="00D84CC3"/>
    <w:rsid w:val="00D84D79"/>
    <w:rsid w:val="00D84E29"/>
    <w:rsid w:val="00D84E30"/>
    <w:rsid w:val="00D84E32"/>
    <w:rsid w:val="00D84ED1"/>
    <w:rsid w:val="00D84EE9"/>
    <w:rsid w:val="00D84F4B"/>
    <w:rsid w:val="00D84FCF"/>
    <w:rsid w:val="00D8508B"/>
    <w:rsid w:val="00D850D4"/>
    <w:rsid w:val="00D850F3"/>
    <w:rsid w:val="00D8510A"/>
    <w:rsid w:val="00D852B8"/>
    <w:rsid w:val="00D853DF"/>
    <w:rsid w:val="00D8544A"/>
    <w:rsid w:val="00D854AC"/>
    <w:rsid w:val="00D854B7"/>
    <w:rsid w:val="00D854E1"/>
    <w:rsid w:val="00D85523"/>
    <w:rsid w:val="00D8556A"/>
    <w:rsid w:val="00D855CD"/>
    <w:rsid w:val="00D8564B"/>
    <w:rsid w:val="00D85669"/>
    <w:rsid w:val="00D85673"/>
    <w:rsid w:val="00D85686"/>
    <w:rsid w:val="00D856A3"/>
    <w:rsid w:val="00D856DA"/>
    <w:rsid w:val="00D856E5"/>
    <w:rsid w:val="00D856EF"/>
    <w:rsid w:val="00D856F1"/>
    <w:rsid w:val="00D85733"/>
    <w:rsid w:val="00D85751"/>
    <w:rsid w:val="00D85787"/>
    <w:rsid w:val="00D857C4"/>
    <w:rsid w:val="00D85852"/>
    <w:rsid w:val="00D858AA"/>
    <w:rsid w:val="00D8594E"/>
    <w:rsid w:val="00D85986"/>
    <w:rsid w:val="00D859CC"/>
    <w:rsid w:val="00D85BBA"/>
    <w:rsid w:val="00D85BC9"/>
    <w:rsid w:val="00D85C2E"/>
    <w:rsid w:val="00D85C64"/>
    <w:rsid w:val="00D85CC3"/>
    <w:rsid w:val="00D85D10"/>
    <w:rsid w:val="00D85D53"/>
    <w:rsid w:val="00D85D7E"/>
    <w:rsid w:val="00D85D9A"/>
    <w:rsid w:val="00D85DBE"/>
    <w:rsid w:val="00D85DC7"/>
    <w:rsid w:val="00D85EA8"/>
    <w:rsid w:val="00D85EB2"/>
    <w:rsid w:val="00D85F18"/>
    <w:rsid w:val="00D85F64"/>
    <w:rsid w:val="00D85FA5"/>
    <w:rsid w:val="00D86084"/>
    <w:rsid w:val="00D860F2"/>
    <w:rsid w:val="00D86114"/>
    <w:rsid w:val="00D86122"/>
    <w:rsid w:val="00D86195"/>
    <w:rsid w:val="00D861EB"/>
    <w:rsid w:val="00D861FD"/>
    <w:rsid w:val="00D86200"/>
    <w:rsid w:val="00D8624F"/>
    <w:rsid w:val="00D86310"/>
    <w:rsid w:val="00D86325"/>
    <w:rsid w:val="00D8632F"/>
    <w:rsid w:val="00D86359"/>
    <w:rsid w:val="00D8635A"/>
    <w:rsid w:val="00D863A2"/>
    <w:rsid w:val="00D863D6"/>
    <w:rsid w:val="00D863E4"/>
    <w:rsid w:val="00D86444"/>
    <w:rsid w:val="00D86453"/>
    <w:rsid w:val="00D8649F"/>
    <w:rsid w:val="00D8651B"/>
    <w:rsid w:val="00D86557"/>
    <w:rsid w:val="00D8663F"/>
    <w:rsid w:val="00D86679"/>
    <w:rsid w:val="00D866BE"/>
    <w:rsid w:val="00D866C6"/>
    <w:rsid w:val="00D86768"/>
    <w:rsid w:val="00D8678B"/>
    <w:rsid w:val="00D867C5"/>
    <w:rsid w:val="00D8683B"/>
    <w:rsid w:val="00D8683D"/>
    <w:rsid w:val="00D86870"/>
    <w:rsid w:val="00D86976"/>
    <w:rsid w:val="00D86990"/>
    <w:rsid w:val="00D8699D"/>
    <w:rsid w:val="00D86A23"/>
    <w:rsid w:val="00D86AF8"/>
    <w:rsid w:val="00D86C04"/>
    <w:rsid w:val="00D86C18"/>
    <w:rsid w:val="00D86C74"/>
    <w:rsid w:val="00D86CB3"/>
    <w:rsid w:val="00D86D04"/>
    <w:rsid w:val="00D86D06"/>
    <w:rsid w:val="00D86D9B"/>
    <w:rsid w:val="00D86DB3"/>
    <w:rsid w:val="00D86E0D"/>
    <w:rsid w:val="00D86E27"/>
    <w:rsid w:val="00D86E5A"/>
    <w:rsid w:val="00D86E7F"/>
    <w:rsid w:val="00D86EED"/>
    <w:rsid w:val="00D86EFF"/>
    <w:rsid w:val="00D86F1F"/>
    <w:rsid w:val="00D87076"/>
    <w:rsid w:val="00D8711C"/>
    <w:rsid w:val="00D8718E"/>
    <w:rsid w:val="00D871BE"/>
    <w:rsid w:val="00D87255"/>
    <w:rsid w:val="00D87315"/>
    <w:rsid w:val="00D87351"/>
    <w:rsid w:val="00D873A0"/>
    <w:rsid w:val="00D873C4"/>
    <w:rsid w:val="00D87458"/>
    <w:rsid w:val="00D874B9"/>
    <w:rsid w:val="00D874CB"/>
    <w:rsid w:val="00D87589"/>
    <w:rsid w:val="00D875B6"/>
    <w:rsid w:val="00D875E0"/>
    <w:rsid w:val="00D8764A"/>
    <w:rsid w:val="00D87691"/>
    <w:rsid w:val="00D876AE"/>
    <w:rsid w:val="00D8773D"/>
    <w:rsid w:val="00D8776F"/>
    <w:rsid w:val="00D87776"/>
    <w:rsid w:val="00D87832"/>
    <w:rsid w:val="00D8786C"/>
    <w:rsid w:val="00D8786D"/>
    <w:rsid w:val="00D8788E"/>
    <w:rsid w:val="00D8789F"/>
    <w:rsid w:val="00D878B9"/>
    <w:rsid w:val="00D878DA"/>
    <w:rsid w:val="00D878FB"/>
    <w:rsid w:val="00D8791A"/>
    <w:rsid w:val="00D879AF"/>
    <w:rsid w:val="00D879D6"/>
    <w:rsid w:val="00D87A03"/>
    <w:rsid w:val="00D87AEA"/>
    <w:rsid w:val="00D87B19"/>
    <w:rsid w:val="00D87B21"/>
    <w:rsid w:val="00D87BD1"/>
    <w:rsid w:val="00D87C0D"/>
    <w:rsid w:val="00D87CB4"/>
    <w:rsid w:val="00D87D6C"/>
    <w:rsid w:val="00D87DFB"/>
    <w:rsid w:val="00D87E61"/>
    <w:rsid w:val="00D87E82"/>
    <w:rsid w:val="00D87EAB"/>
    <w:rsid w:val="00D87F1A"/>
    <w:rsid w:val="00D87F30"/>
    <w:rsid w:val="00D87F57"/>
    <w:rsid w:val="00D87F81"/>
    <w:rsid w:val="00D87F8F"/>
    <w:rsid w:val="00D90032"/>
    <w:rsid w:val="00D900A3"/>
    <w:rsid w:val="00D900A7"/>
    <w:rsid w:val="00D900D8"/>
    <w:rsid w:val="00D9011D"/>
    <w:rsid w:val="00D90146"/>
    <w:rsid w:val="00D90202"/>
    <w:rsid w:val="00D90244"/>
    <w:rsid w:val="00D903A4"/>
    <w:rsid w:val="00D903BF"/>
    <w:rsid w:val="00D90408"/>
    <w:rsid w:val="00D90486"/>
    <w:rsid w:val="00D904AD"/>
    <w:rsid w:val="00D90518"/>
    <w:rsid w:val="00D90567"/>
    <w:rsid w:val="00D905AA"/>
    <w:rsid w:val="00D905CF"/>
    <w:rsid w:val="00D90619"/>
    <w:rsid w:val="00D906C6"/>
    <w:rsid w:val="00D906E2"/>
    <w:rsid w:val="00D906E5"/>
    <w:rsid w:val="00D90739"/>
    <w:rsid w:val="00D9075F"/>
    <w:rsid w:val="00D907A1"/>
    <w:rsid w:val="00D9081E"/>
    <w:rsid w:val="00D90826"/>
    <w:rsid w:val="00D908D3"/>
    <w:rsid w:val="00D908EF"/>
    <w:rsid w:val="00D9095E"/>
    <w:rsid w:val="00D90993"/>
    <w:rsid w:val="00D909A4"/>
    <w:rsid w:val="00D909C7"/>
    <w:rsid w:val="00D909F1"/>
    <w:rsid w:val="00D90A29"/>
    <w:rsid w:val="00D90A48"/>
    <w:rsid w:val="00D90A59"/>
    <w:rsid w:val="00D90A93"/>
    <w:rsid w:val="00D90AAC"/>
    <w:rsid w:val="00D90AAF"/>
    <w:rsid w:val="00D90B0B"/>
    <w:rsid w:val="00D90B2E"/>
    <w:rsid w:val="00D90B80"/>
    <w:rsid w:val="00D90BAC"/>
    <w:rsid w:val="00D90BE4"/>
    <w:rsid w:val="00D90BEE"/>
    <w:rsid w:val="00D90C45"/>
    <w:rsid w:val="00D90C52"/>
    <w:rsid w:val="00D90C92"/>
    <w:rsid w:val="00D90CB3"/>
    <w:rsid w:val="00D90D04"/>
    <w:rsid w:val="00D90D3C"/>
    <w:rsid w:val="00D90DCC"/>
    <w:rsid w:val="00D90E6E"/>
    <w:rsid w:val="00D90EBB"/>
    <w:rsid w:val="00D90F19"/>
    <w:rsid w:val="00D90F1B"/>
    <w:rsid w:val="00D90F32"/>
    <w:rsid w:val="00D90FA8"/>
    <w:rsid w:val="00D90FF3"/>
    <w:rsid w:val="00D9108A"/>
    <w:rsid w:val="00D910D1"/>
    <w:rsid w:val="00D91104"/>
    <w:rsid w:val="00D91169"/>
    <w:rsid w:val="00D911D5"/>
    <w:rsid w:val="00D91219"/>
    <w:rsid w:val="00D91284"/>
    <w:rsid w:val="00D91290"/>
    <w:rsid w:val="00D912D3"/>
    <w:rsid w:val="00D91309"/>
    <w:rsid w:val="00D9138A"/>
    <w:rsid w:val="00D91392"/>
    <w:rsid w:val="00D91449"/>
    <w:rsid w:val="00D9153D"/>
    <w:rsid w:val="00D9158B"/>
    <w:rsid w:val="00D9158D"/>
    <w:rsid w:val="00D91656"/>
    <w:rsid w:val="00D91685"/>
    <w:rsid w:val="00D916B7"/>
    <w:rsid w:val="00D91750"/>
    <w:rsid w:val="00D91774"/>
    <w:rsid w:val="00D9177B"/>
    <w:rsid w:val="00D9181E"/>
    <w:rsid w:val="00D91899"/>
    <w:rsid w:val="00D91900"/>
    <w:rsid w:val="00D9194F"/>
    <w:rsid w:val="00D91999"/>
    <w:rsid w:val="00D91A6C"/>
    <w:rsid w:val="00D91A9D"/>
    <w:rsid w:val="00D91AAC"/>
    <w:rsid w:val="00D91AFD"/>
    <w:rsid w:val="00D91B08"/>
    <w:rsid w:val="00D91B18"/>
    <w:rsid w:val="00D91BDF"/>
    <w:rsid w:val="00D91BF2"/>
    <w:rsid w:val="00D91CB1"/>
    <w:rsid w:val="00D91D00"/>
    <w:rsid w:val="00D91D1D"/>
    <w:rsid w:val="00D91D32"/>
    <w:rsid w:val="00D91D85"/>
    <w:rsid w:val="00D91DA5"/>
    <w:rsid w:val="00D91DC2"/>
    <w:rsid w:val="00D91DF7"/>
    <w:rsid w:val="00D91E04"/>
    <w:rsid w:val="00D91E4D"/>
    <w:rsid w:val="00D91EF1"/>
    <w:rsid w:val="00D91F2B"/>
    <w:rsid w:val="00D91F63"/>
    <w:rsid w:val="00D91F9F"/>
    <w:rsid w:val="00D91FC6"/>
    <w:rsid w:val="00D91FED"/>
    <w:rsid w:val="00D91FFD"/>
    <w:rsid w:val="00D92074"/>
    <w:rsid w:val="00D92089"/>
    <w:rsid w:val="00D92111"/>
    <w:rsid w:val="00D9215E"/>
    <w:rsid w:val="00D92210"/>
    <w:rsid w:val="00D9228A"/>
    <w:rsid w:val="00D9229E"/>
    <w:rsid w:val="00D922B6"/>
    <w:rsid w:val="00D922EB"/>
    <w:rsid w:val="00D922EE"/>
    <w:rsid w:val="00D9233F"/>
    <w:rsid w:val="00D92388"/>
    <w:rsid w:val="00D923A0"/>
    <w:rsid w:val="00D923CE"/>
    <w:rsid w:val="00D923D7"/>
    <w:rsid w:val="00D923FB"/>
    <w:rsid w:val="00D92431"/>
    <w:rsid w:val="00D9246C"/>
    <w:rsid w:val="00D9247B"/>
    <w:rsid w:val="00D92552"/>
    <w:rsid w:val="00D9255E"/>
    <w:rsid w:val="00D9256D"/>
    <w:rsid w:val="00D9259F"/>
    <w:rsid w:val="00D9267C"/>
    <w:rsid w:val="00D92713"/>
    <w:rsid w:val="00D92756"/>
    <w:rsid w:val="00D927A8"/>
    <w:rsid w:val="00D927C3"/>
    <w:rsid w:val="00D927C7"/>
    <w:rsid w:val="00D927DB"/>
    <w:rsid w:val="00D928A3"/>
    <w:rsid w:val="00D92978"/>
    <w:rsid w:val="00D92984"/>
    <w:rsid w:val="00D929B9"/>
    <w:rsid w:val="00D929DC"/>
    <w:rsid w:val="00D92A05"/>
    <w:rsid w:val="00D92A1E"/>
    <w:rsid w:val="00D92A28"/>
    <w:rsid w:val="00D92A4D"/>
    <w:rsid w:val="00D92A6F"/>
    <w:rsid w:val="00D92A92"/>
    <w:rsid w:val="00D92AAD"/>
    <w:rsid w:val="00D92AE5"/>
    <w:rsid w:val="00D92AEA"/>
    <w:rsid w:val="00D92B0E"/>
    <w:rsid w:val="00D92B28"/>
    <w:rsid w:val="00D92B38"/>
    <w:rsid w:val="00D92BEE"/>
    <w:rsid w:val="00D92C0B"/>
    <w:rsid w:val="00D92C6B"/>
    <w:rsid w:val="00D92C76"/>
    <w:rsid w:val="00D92C8C"/>
    <w:rsid w:val="00D92D30"/>
    <w:rsid w:val="00D92D39"/>
    <w:rsid w:val="00D92D5D"/>
    <w:rsid w:val="00D92DE2"/>
    <w:rsid w:val="00D92DF2"/>
    <w:rsid w:val="00D92E27"/>
    <w:rsid w:val="00D92E6D"/>
    <w:rsid w:val="00D92E72"/>
    <w:rsid w:val="00D92EA4"/>
    <w:rsid w:val="00D92EE1"/>
    <w:rsid w:val="00D92EF8"/>
    <w:rsid w:val="00D92F1E"/>
    <w:rsid w:val="00D92F80"/>
    <w:rsid w:val="00D93026"/>
    <w:rsid w:val="00D93045"/>
    <w:rsid w:val="00D9305D"/>
    <w:rsid w:val="00D9307A"/>
    <w:rsid w:val="00D93156"/>
    <w:rsid w:val="00D93161"/>
    <w:rsid w:val="00D9317C"/>
    <w:rsid w:val="00D9320E"/>
    <w:rsid w:val="00D9321A"/>
    <w:rsid w:val="00D93235"/>
    <w:rsid w:val="00D93270"/>
    <w:rsid w:val="00D932A5"/>
    <w:rsid w:val="00D932AF"/>
    <w:rsid w:val="00D932B7"/>
    <w:rsid w:val="00D932E5"/>
    <w:rsid w:val="00D932F8"/>
    <w:rsid w:val="00D93315"/>
    <w:rsid w:val="00D93316"/>
    <w:rsid w:val="00D93374"/>
    <w:rsid w:val="00D9339F"/>
    <w:rsid w:val="00D933C6"/>
    <w:rsid w:val="00D9344E"/>
    <w:rsid w:val="00D93470"/>
    <w:rsid w:val="00D934A9"/>
    <w:rsid w:val="00D934D5"/>
    <w:rsid w:val="00D934F4"/>
    <w:rsid w:val="00D93614"/>
    <w:rsid w:val="00D93642"/>
    <w:rsid w:val="00D93699"/>
    <w:rsid w:val="00D936B7"/>
    <w:rsid w:val="00D936FF"/>
    <w:rsid w:val="00D93715"/>
    <w:rsid w:val="00D93721"/>
    <w:rsid w:val="00D937F5"/>
    <w:rsid w:val="00D93874"/>
    <w:rsid w:val="00D93889"/>
    <w:rsid w:val="00D938A8"/>
    <w:rsid w:val="00D93916"/>
    <w:rsid w:val="00D9395E"/>
    <w:rsid w:val="00D93AA9"/>
    <w:rsid w:val="00D93AB2"/>
    <w:rsid w:val="00D93B38"/>
    <w:rsid w:val="00D93C02"/>
    <w:rsid w:val="00D93C32"/>
    <w:rsid w:val="00D93C62"/>
    <w:rsid w:val="00D93CB2"/>
    <w:rsid w:val="00D93D10"/>
    <w:rsid w:val="00D93D51"/>
    <w:rsid w:val="00D93DB6"/>
    <w:rsid w:val="00D93E1F"/>
    <w:rsid w:val="00D93E2B"/>
    <w:rsid w:val="00D93E76"/>
    <w:rsid w:val="00D93E98"/>
    <w:rsid w:val="00D93EA1"/>
    <w:rsid w:val="00D93FBB"/>
    <w:rsid w:val="00D93FE1"/>
    <w:rsid w:val="00D93FEA"/>
    <w:rsid w:val="00D94016"/>
    <w:rsid w:val="00D940BE"/>
    <w:rsid w:val="00D940C4"/>
    <w:rsid w:val="00D940CC"/>
    <w:rsid w:val="00D940D2"/>
    <w:rsid w:val="00D9410A"/>
    <w:rsid w:val="00D94115"/>
    <w:rsid w:val="00D9415D"/>
    <w:rsid w:val="00D9418E"/>
    <w:rsid w:val="00D9422D"/>
    <w:rsid w:val="00D9425A"/>
    <w:rsid w:val="00D9425E"/>
    <w:rsid w:val="00D94286"/>
    <w:rsid w:val="00D942AC"/>
    <w:rsid w:val="00D942B8"/>
    <w:rsid w:val="00D942C8"/>
    <w:rsid w:val="00D9431D"/>
    <w:rsid w:val="00D94367"/>
    <w:rsid w:val="00D943D3"/>
    <w:rsid w:val="00D943E0"/>
    <w:rsid w:val="00D944F2"/>
    <w:rsid w:val="00D9451A"/>
    <w:rsid w:val="00D9453B"/>
    <w:rsid w:val="00D9453E"/>
    <w:rsid w:val="00D94557"/>
    <w:rsid w:val="00D94590"/>
    <w:rsid w:val="00D94628"/>
    <w:rsid w:val="00D9465B"/>
    <w:rsid w:val="00D94676"/>
    <w:rsid w:val="00D94711"/>
    <w:rsid w:val="00D94726"/>
    <w:rsid w:val="00D94743"/>
    <w:rsid w:val="00D9485E"/>
    <w:rsid w:val="00D94917"/>
    <w:rsid w:val="00D94958"/>
    <w:rsid w:val="00D94A3F"/>
    <w:rsid w:val="00D94A71"/>
    <w:rsid w:val="00D94A74"/>
    <w:rsid w:val="00D94AC9"/>
    <w:rsid w:val="00D94AD1"/>
    <w:rsid w:val="00D94B0A"/>
    <w:rsid w:val="00D94B6B"/>
    <w:rsid w:val="00D94B9F"/>
    <w:rsid w:val="00D94C82"/>
    <w:rsid w:val="00D94C98"/>
    <w:rsid w:val="00D94DBD"/>
    <w:rsid w:val="00D94DD4"/>
    <w:rsid w:val="00D94E67"/>
    <w:rsid w:val="00D94E71"/>
    <w:rsid w:val="00D94F0E"/>
    <w:rsid w:val="00D94F14"/>
    <w:rsid w:val="00D94F44"/>
    <w:rsid w:val="00D94F53"/>
    <w:rsid w:val="00D94F72"/>
    <w:rsid w:val="00D94FB3"/>
    <w:rsid w:val="00D95006"/>
    <w:rsid w:val="00D95012"/>
    <w:rsid w:val="00D9507D"/>
    <w:rsid w:val="00D9509A"/>
    <w:rsid w:val="00D9509F"/>
    <w:rsid w:val="00D950B1"/>
    <w:rsid w:val="00D950E7"/>
    <w:rsid w:val="00D950FE"/>
    <w:rsid w:val="00D9515C"/>
    <w:rsid w:val="00D951A6"/>
    <w:rsid w:val="00D9520D"/>
    <w:rsid w:val="00D95275"/>
    <w:rsid w:val="00D952BE"/>
    <w:rsid w:val="00D95388"/>
    <w:rsid w:val="00D953B8"/>
    <w:rsid w:val="00D953CA"/>
    <w:rsid w:val="00D954B0"/>
    <w:rsid w:val="00D954EE"/>
    <w:rsid w:val="00D95590"/>
    <w:rsid w:val="00D955A8"/>
    <w:rsid w:val="00D9564F"/>
    <w:rsid w:val="00D956A1"/>
    <w:rsid w:val="00D956B9"/>
    <w:rsid w:val="00D9573E"/>
    <w:rsid w:val="00D95765"/>
    <w:rsid w:val="00D957F1"/>
    <w:rsid w:val="00D95806"/>
    <w:rsid w:val="00D9580C"/>
    <w:rsid w:val="00D95894"/>
    <w:rsid w:val="00D958D6"/>
    <w:rsid w:val="00D95947"/>
    <w:rsid w:val="00D95966"/>
    <w:rsid w:val="00D95975"/>
    <w:rsid w:val="00D95985"/>
    <w:rsid w:val="00D959E1"/>
    <w:rsid w:val="00D95A0A"/>
    <w:rsid w:val="00D95A17"/>
    <w:rsid w:val="00D95A2E"/>
    <w:rsid w:val="00D95A7A"/>
    <w:rsid w:val="00D95A90"/>
    <w:rsid w:val="00D95A91"/>
    <w:rsid w:val="00D95B2E"/>
    <w:rsid w:val="00D95B46"/>
    <w:rsid w:val="00D95B66"/>
    <w:rsid w:val="00D95BD2"/>
    <w:rsid w:val="00D95BE5"/>
    <w:rsid w:val="00D95C27"/>
    <w:rsid w:val="00D95C41"/>
    <w:rsid w:val="00D95DC3"/>
    <w:rsid w:val="00D95DC4"/>
    <w:rsid w:val="00D95DC5"/>
    <w:rsid w:val="00D95E52"/>
    <w:rsid w:val="00D95E68"/>
    <w:rsid w:val="00D95EAB"/>
    <w:rsid w:val="00D95F06"/>
    <w:rsid w:val="00D95F3E"/>
    <w:rsid w:val="00D95F41"/>
    <w:rsid w:val="00D95F9E"/>
    <w:rsid w:val="00D960B8"/>
    <w:rsid w:val="00D96107"/>
    <w:rsid w:val="00D96153"/>
    <w:rsid w:val="00D96201"/>
    <w:rsid w:val="00D96209"/>
    <w:rsid w:val="00D96322"/>
    <w:rsid w:val="00D9632E"/>
    <w:rsid w:val="00D963E4"/>
    <w:rsid w:val="00D963F7"/>
    <w:rsid w:val="00D96480"/>
    <w:rsid w:val="00D964D4"/>
    <w:rsid w:val="00D964E6"/>
    <w:rsid w:val="00D96513"/>
    <w:rsid w:val="00D9664C"/>
    <w:rsid w:val="00D9667B"/>
    <w:rsid w:val="00D96681"/>
    <w:rsid w:val="00D966E6"/>
    <w:rsid w:val="00D96740"/>
    <w:rsid w:val="00D96859"/>
    <w:rsid w:val="00D96883"/>
    <w:rsid w:val="00D968BE"/>
    <w:rsid w:val="00D968D8"/>
    <w:rsid w:val="00D968F4"/>
    <w:rsid w:val="00D96981"/>
    <w:rsid w:val="00D969F2"/>
    <w:rsid w:val="00D96A2C"/>
    <w:rsid w:val="00D96A71"/>
    <w:rsid w:val="00D96A7A"/>
    <w:rsid w:val="00D96ABD"/>
    <w:rsid w:val="00D96ADF"/>
    <w:rsid w:val="00D96B2D"/>
    <w:rsid w:val="00D96CF8"/>
    <w:rsid w:val="00D96D31"/>
    <w:rsid w:val="00D96D9C"/>
    <w:rsid w:val="00D96DD8"/>
    <w:rsid w:val="00D96DF0"/>
    <w:rsid w:val="00D96E8C"/>
    <w:rsid w:val="00D96EFF"/>
    <w:rsid w:val="00D96F9A"/>
    <w:rsid w:val="00D96FF7"/>
    <w:rsid w:val="00D97015"/>
    <w:rsid w:val="00D9702F"/>
    <w:rsid w:val="00D970AD"/>
    <w:rsid w:val="00D97104"/>
    <w:rsid w:val="00D97139"/>
    <w:rsid w:val="00D97164"/>
    <w:rsid w:val="00D9716B"/>
    <w:rsid w:val="00D971A0"/>
    <w:rsid w:val="00D97242"/>
    <w:rsid w:val="00D97276"/>
    <w:rsid w:val="00D972E2"/>
    <w:rsid w:val="00D972ED"/>
    <w:rsid w:val="00D97328"/>
    <w:rsid w:val="00D9732D"/>
    <w:rsid w:val="00D97353"/>
    <w:rsid w:val="00D97388"/>
    <w:rsid w:val="00D973A2"/>
    <w:rsid w:val="00D973AD"/>
    <w:rsid w:val="00D97418"/>
    <w:rsid w:val="00D9745F"/>
    <w:rsid w:val="00D974FC"/>
    <w:rsid w:val="00D97526"/>
    <w:rsid w:val="00D97543"/>
    <w:rsid w:val="00D97572"/>
    <w:rsid w:val="00D97578"/>
    <w:rsid w:val="00D9757E"/>
    <w:rsid w:val="00D975B8"/>
    <w:rsid w:val="00D97674"/>
    <w:rsid w:val="00D97676"/>
    <w:rsid w:val="00D9769C"/>
    <w:rsid w:val="00D976F5"/>
    <w:rsid w:val="00D9772F"/>
    <w:rsid w:val="00D9774E"/>
    <w:rsid w:val="00D97776"/>
    <w:rsid w:val="00D97882"/>
    <w:rsid w:val="00D979BE"/>
    <w:rsid w:val="00D979C1"/>
    <w:rsid w:val="00D97A1A"/>
    <w:rsid w:val="00D97A21"/>
    <w:rsid w:val="00D97A5D"/>
    <w:rsid w:val="00D97ABE"/>
    <w:rsid w:val="00D97AF4"/>
    <w:rsid w:val="00D97C35"/>
    <w:rsid w:val="00D97C5D"/>
    <w:rsid w:val="00D97C65"/>
    <w:rsid w:val="00D97CE9"/>
    <w:rsid w:val="00D97CF9"/>
    <w:rsid w:val="00D97D3B"/>
    <w:rsid w:val="00D97DB6"/>
    <w:rsid w:val="00D97DE6"/>
    <w:rsid w:val="00D97EE7"/>
    <w:rsid w:val="00D97EE9"/>
    <w:rsid w:val="00D97F09"/>
    <w:rsid w:val="00D97F11"/>
    <w:rsid w:val="00D97F2B"/>
    <w:rsid w:val="00D97FEA"/>
    <w:rsid w:val="00DA0053"/>
    <w:rsid w:val="00DA0067"/>
    <w:rsid w:val="00DA008B"/>
    <w:rsid w:val="00DA013F"/>
    <w:rsid w:val="00DA01C4"/>
    <w:rsid w:val="00DA0279"/>
    <w:rsid w:val="00DA0283"/>
    <w:rsid w:val="00DA0323"/>
    <w:rsid w:val="00DA0332"/>
    <w:rsid w:val="00DA0360"/>
    <w:rsid w:val="00DA039A"/>
    <w:rsid w:val="00DA03C1"/>
    <w:rsid w:val="00DA0426"/>
    <w:rsid w:val="00DA042E"/>
    <w:rsid w:val="00DA04A0"/>
    <w:rsid w:val="00DA04A7"/>
    <w:rsid w:val="00DA04B1"/>
    <w:rsid w:val="00DA04B7"/>
    <w:rsid w:val="00DA04BA"/>
    <w:rsid w:val="00DA04CE"/>
    <w:rsid w:val="00DA0521"/>
    <w:rsid w:val="00DA0534"/>
    <w:rsid w:val="00DA05D4"/>
    <w:rsid w:val="00DA05FD"/>
    <w:rsid w:val="00DA0707"/>
    <w:rsid w:val="00DA0740"/>
    <w:rsid w:val="00DA0745"/>
    <w:rsid w:val="00DA0753"/>
    <w:rsid w:val="00DA077E"/>
    <w:rsid w:val="00DA0885"/>
    <w:rsid w:val="00DA08EC"/>
    <w:rsid w:val="00DA08FA"/>
    <w:rsid w:val="00DA097E"/>
    <w:rsid w:val="00DA09E0"/>
    <w:rsid w:val="00DA0A54"/>
    <w:rsid w:val="00DA0B45"/>
    <w:rsid w:val="00DA0BB4"/>
    <w:rsid w:val="00DA0D1E"/>
    <w:rsid w:val="00DA0D26"/>
    <w:rsid w:val="00DA0DB5"/>
    <w:rsid w:val="00DA0DC1"/>
    <w:rsid w:val="00DA0E2B"/>
    <w:rsid w:val="00DA0E51"/>
    <w:rsid w:val="00DA0E8E"/>
    <w:rsid w:val="00DA0E9D"/>
    <w:rsid w:val="00DA0EDE"/>
    <w:rsid w:val="00DA0EFD"/>
    <w:rsid w:val="00DA0F07"/>
    <w:rsid w:val="00DA0F36"/>
    <w:rsid w:val="00DA0FA4"/>
    <w:rsid w:val="00DA0FCB"/>
    <w:rsid w:val="00DA0FDC"/>
    <w:rsid w:val="00DA1039"/>
    <w:rsid w:val="00DA1050"/>
    <w:rsid w:val="00DA1061"/>
    <w:rsid w:val="00DA10A3"/>
    <w:rsid w:val="00DA111E"/>
    <w:rsid w:val="00DA1129"/>
    <w:rsid w:val="00DA1154"/>
    <w:rsid w:val="00DA1169"/>
    <w:rsid w:val="00DA11AE"/>
    <w:rsid w:val="00DA11C5"/>
    <w:rsid w:val="00DA11F0"/>
    <w:rsid w:val="00DA122B"/>
    <w:rsid w:val="00DA12E8"/>
    <w:rsid w:val="00DA134D"/>
    <w:rsid w:val="00DA1351"/>
    <w:rsid w:val="00DA13B5"/>
    <w:rsid w:val="00DA13DC"/>
    <w:rsid w:val="00DA13EA"/>
    <w:rsid w:val="00DA14D9"/>
    <w:rsid w:val="00DA1537"/>
    <w:rsid w:val="00DA1557"/>
    <w:rsid w:val="00DA15A2"/>
    <w:rsid w:val="00DA15CF"/>
    <w:rsid w:val="00DA15FC"/>
    <w:rsid w:val="00DA1615"/>
    <w:rsid w:val="00DA16A1"/>
    <w:rsid w:val="00DA16BA"/>
    <w:rsid w:val="00DA171B"/>
    <w:rsid w:val="00DA17F8"/>
    <w:rsid w:val="00DA182D"/>
    <w:rsid w:val="00DA1845"/>
    <w:rsid w:val="00DA1891"/>
    <w:rsid w:val="00DA18E2"/>
    <w:rsid w:val="00DA18E7"/>
    <w:rsid w:val="00DA1902"/>
    <w:rsid w:val="00DA1932"/>
    <w:rsid w:val="00DA1936"/>
    <w:rsid w:val="00DA196B"/>
    <w:rsid w:val="00DA19A5"/>
    <w:rsid w:val="00DA19E3"/>
    <w:rsid w:val="00DA1A78"/>
    <w:rsid w:val="00DA1AE8"/>
    <w:rsid w:val="00DA1AEC"/>
    <w:rsid w:val="00DA1B2F"/>
    <w:rsid w:val="00DA1B48"/>
    <w:rsid w:val="00DA1B5B"/>
    <w:rsid w:val="00DA1BE2"/>
    <w:rsid w:val="00DA1C23"/>
    <w:rsid w:val="00DA1CA7"/>
    <w:rsid w:val="00DA1D0E"/>
    <w:rsid w:val="00DA1D30"/>
    <w:rsid w:val="00DA1D31"/>
    <w:rsid w:val="00DA1D7A"/>
    <w:rsid w:val="00DA1DA3"/>
    <w:rsid w:val="00DA1DAE"/>
    <w:rsid w:val="00DA1E42"/>
    <w:rsid w:val="00DA1ED7"/>
    <w:rsid w:val="00DA1F1D"/>
    <w:rsid w:val="00DA1F6D"/>
    <w:rsid w:val="00DA1F76"/>
    <w:rsid w:val="00DA1FAD"/>
    <w:rsid w:val="00DA1FB6"/>
    <w:rsid w:val="00DA2097"/>
    <w:rsid w:val="00DA20C2"/>
    <w:rsid w:val="00DA20FD"/>
    <w:rsid w:val="00DA2112"/>
    <w:rsid w:val="00DA211E"/>
    <w:rsid w:val="00DA2138"/>
    <w:rsid w:val="00DA2191"/>
    <w:rsid w:val="00DA221E"/>
    <w:rsid w:val="00DA224E"/>
    <w:rsid w:val="00DA2255"/>
    <w:rsid w:val="00DA2298"/>
    <w:rsid w:val="00DA22C7"/>
    <w:rsid w:val="00DA2351"/>
    <w:rsid w:val="00DA242E"/>
    <w:rsid w:val="00DA2526"/>
    <w:rsid w:val="00DA2570"/>
    <w:rsid w:val="00DA2597"/>
    <w:rsid w:val="00DA25A3"/>
    <w:rsid w:val="00DA26A5"/>
    <w:rsid w:val="00DA26CD"/>
    <w:rsid w:val="00DA26D6"/>
    <w:rsid w:val="00DA2700"/>
    <w:rsid w:val="00DA273A"/>
    <w:rsid w:val="00DA27A8"/>
    <w:rsid w:val="00DA2826"/>
    <w:rsid w:val="00DA284C"/>
    <w:rsid w:val="00DA28A1"/>
    <w:rsid w:val="00DA28FB"/>
    <w:rsid w:val="00DA2A02"/>
    <w:rsid w:val="00DA2A10"/>
    <w:rsid w:val="00DA2A2D"/>
    <w:rsid w:val="00DA2A37"/>
    <w:rsid w:val="00DA2A61"/>
    <w:rsid w:val="00DA2A74"/>
    <w:rsid w:val="00DA2A78"/>
    <w:rsid w:val="00DA2AA3"/>
    <w:rsid w:val="00DA2AF8"/>
    <w:rsid w:val="00DA2AFD"/>
    <w:rsid w:val="00DA2B66"/>
    <w:rsid w:val="00DA2BD6"/>
    <w:rsid w:val="00DA2C30"/>
    <w:rsid w:val="00DA2C6B"/>
    <w:rsid w:val="00DA2CE6"/>
    <w:rsid w:val="00DA2D08"/>
    <w:rsid w:val="00DA2D48"/>
    <w:rsid w:val="00DA2D84"/>
    <w:rsid w:val="00DA2EC2"/>
    <w:rsid w:val="00DA2ED9"/>
    <w:rsid w:val="00DA2F25"/>
    <w:rsid w:val="00DA2FA7"/>
    <w:rsid w:val="00DA2FEF"/>
    <w:rsid w:val="00DA300E"/>
    <w:rsid w:val="00DA307D"/>
    <w:rsid w:val="00DA3114"/>
    <w:rsid w:val="00DA3162"/>
    <w:rsid w:val="00DA3190"/>
    <w:rsid w:val="00DA31B8"/>
    <w:rsid w:val="00DA3229"/>
    <w:rsid w:val="00DA32C2"/>
    <w:rsid w:val="00DA32F2"/>
    <w:rsid w:val="00DA32FF"/>
    <w:rsid w:val="00DA3304"/>
    <w:rsid w:val="00DA3382"/>
    <w:rsid w:val="00DA341E"/>
    <w:rsid w:val="00DA3446"/>
    <w:rsid w:val="00DA3488"/>
    <w:rsid w:val="00DA3494"/>
    <w:rsid w:val="00DA34CD"/>
    <w:rsid w:val="00DA34DF"/>
    <w:rsid w:val="00DA34F0"/>
    <w:rsid w:val="00DA354C"/>
    <w:rsid w:val="00DA355B"/>
    <w:rsid w:val="00DA363A"/>
    <w:rsid w:val="00DA3649"/>
    <w:rsid w:val="00DA365C"/>
    <w:rsid w:val="00DA3774"/>
    <w:rsid w:val="00DA3778"/>
    <w:rsid w:val="00DA37D4"/>
    <w:rsid w:val="00DA37D6"/>
    <w:rsid w:val="00DA380B"/>
    <w:rsid w:val="00DA3867"/>
    <w:rsid w:val="00DA38B5"/>
    <w:rsid w:val="00DA38D3"/>
    <w:rsid w:val="00DA38E9"/>
    <w:rsid w:val="00DA38EA"/>
    <w:rsid w:val="00DA38FA"/>
    <w:rsid w:val="00DA39BE"/>
    <w:rsid w:val="00DA39C3"/>
    <w:rsid w:val="00DA3A13"/>
    <w:rsid w:val="00DA3A15"/>
    <w:rsid w:val="00DA3A60"/>
    <w:rsid w:val="00DA3A9C"/>
    <w:rsid w:val="00DA3B1A"/>
    <w:rsid w:val="00DA3B1C"/>
    <w:rsid w:val="00DA3B73"/>
    <w:rsid w:val="00DA3BA2"/>
    <w:rsid w:val="00DA3BBA"/>
    <w:rsid w:val="00DA3BBF"/>
    <w:rsid w:val="00DA3BC6"/>
    <w:rsid w:val="00DA3CE3"/>
    <w:rsid w:val="00DA3D76"/>
    <w:rsid w:val="00DA3D9E"/>
    <w:rsid w:val="00DA3DAA"/>
    <w:rsid w:val="00DA3DE0"/>
    <w:rsid w:val="00DA3DE4"/>
    <w:rsid w:val="00DA3E05"/>
    <w:rsid w:val="00DA3E28"/>
    <w:rsid w:val="00DA3E35"/>
    <w:rsid w:val="00DA3E44"/>
    <w:rsid w:val="00DA3E5E"/>
    <w:rsid w:val="00DA3E6F"/>
    <w:rsid w:val="00DA3E9B"/>
    <w:rsid w:val="00DA3EBD"/>
    <w:rsid w:val="00DA3F1D"/>
    <w:rsid w:val="00DA3F30"/>
    <w:rsid w:val="00DA3FE4"/>
    <w:rsid w:val="00DA403A"/>
    <w:rsid w:val="00DA410D"/>
    <w:rsid w:val="00DA4150"/>
    <w:rsid w:val="00DA4159"/>
    <w:rsid w:val="00DA4178"/>
    <w:rsid w:val="00DA41D7"/>
    <w:rsid w:val="00DA41E9"/>
    <w:rsid w:val="00DA4279"/>
    <w:rsid w:val="00DA429B"/>
    <w:rsid w:val="00DA42E2"/>
    <w:rsid w:val="00DA433B"/>
    <w:rsid w:val="00DA43AB"/>
    <w:rsid w:val="00DA4403"/>
    <w:rsid w:val="00DA4492"/>
    <w:rsid w:val="00DA449B"/>
    <w:rsid w:val="00DA44A0"/>
    <w:rsid w:val="00DA4547"/>
    <w:rsid w:val="00DA4554"/>
    <w:rsid w:val="00DA4596"/>
    <w:rsid w:val="00DA45FA"/>
    <w:rsid w:val="00DA4609"/>
    <w:rsid w:val="00DA4627"/>
    <w:rsid w:val="00DA4679"/>
    <w:rsid w:val="00DA468B"/>
    <w:rsid w:val="00DA46A0"/>
    <w:rsid w:val="00DA46A7"/>
    <w:rsid w:val="00DA46DC"/>
    <w:rsid w:val="00DA4728"/>
    <w:rsid w:val="00DA4791"/>
    <w:rsid w:val="00DA484F"/>
    <w:rsid w:val="00DA4859"/>
    <w:rsid w:val="00DA485D"/>
    <w:rsid w:val="00DA487A"/>
    <w:rsid w:val="00DA4965"/>
    <w:rsid w:val="00DA49A4"/>
    <w:rsid w:val="00DA49EF"/>
    <w:rsid w:val="00DA4A1E"/>
    <w:rsid w:val="00DA4A95"/>
    <w:rsid w:val="00DA4ADE"/>
    <w:rsid w:val="00DA4B0A"/>
    <w:rsid w:val="00DA4B10"/>
    <w:rsid w:val="00DA4B61"/>
    <w:rsid w:val="00DA4C0A"/>
    <w:rsid w:val="00DA4CF1"/>
    <w:rsid w:val="00DA4DA8"/>
    <w:rsid w:val="00DA4DBD"/>
    <w:rsid w:val="00DA4DBF"/>
    <w:rsid w:val="00DA4E02"/>
    <w:rsid w:val="00DA4E4E"/>
    <w:rsid w:val="00DA4E92"/>
    <w:rsid w:val="00DA4E9C"/>
    <w:rsid w:val="00DA4F38"/>
    <w:rsid w:val="00DA4F3B"/>
    <w:rsid w:val="00DA5092"/>
    <w:rsid w:val="00DA50CB"/>
    <w:rsid w:val="00DA5115"/>
    <w:rsid w:val="00DA511E"/>
    <w:rsid w:val="00DA517E"/>
    <w:rsid w:val="00DA525D"/>
    <w:rsid w:val="00DA5279"/>
    <w:rsid w:val="00DA52F3"/>
    <w:rsid w:val="00DA536B"/>
    <w:rsid w:val="00DA5378"/>
    <w:rsid w:val="00DA53BD"/>
    <w:rsid w:val="00DA5444"/>
    <w:rsid w:val="00DA54F9"/>
    <w:rsid w:val="00DA54FF"/>
    <w:rsid w:val="00DA5543"/>
    <w:rsid w:val="00DA560E"/>
    <w:rsid w:val="00DA56B0"/>
    <w:rsid w:val="00DA56E8"/>
    <w:rsid w:val="00DA5706"/>
    <w:rsid w:val="00DA5731"/>
    <w:rsid w:val="00DA5754"/>
    <w:rsid w:val="00DA5779"/>
    <w:rsid w:val="00DA5792"/>
    <w:rsid w:val="00DA57A9"/>
    <w:rsid w:val="00DA57B7"/>
    <w:rsid w:val="00DA57E3"/>
    <w:rsid w:val="00DA5843"/>
    <w:rsid w:val="00DA5867"/>
    <w:rsid w:val="00DA58C1"/>
    <w:rsid w:val="00DA596E"/>
    <w:rsid w:val="00DA59E9"/>
    <w:rsid w:val="00DA5AAF"/>
    <w:rsid w:val="00DA5ABE"/>
    <w:rsid w:val="00DA5B0E"/>
    <w:rsid w:val="00DA5B2C"/>
    <w:rsid w:val="00DA5B3B"/>
    <w:rsid w:val="00DA5B3F"/>
    <w:rsid w:val="00DA5BA3"/>
    <w:rsid w:val="00DA5BA7"/>
    <w:rsid w:val="00DA5BD4"/>
    <w:rsid w:val="00DA5C27"/>
    <w:rsid w:val="00DA5CD0"/>
    <w:rsid w:val="00DA5D5D"/>
    <w:rsid w:val="00DA5DDE"/>
    <w:rsid w:val="00DA5DEA"/>
    <w:rsid w:val="00DA5DF2"/>
    <w:rsid w:val="00DA5E19"/>
    <w:rsid w:val="00DA5EAD"/>
    <w:rsid w:val="00DA5EC1"/>
    <w:rsid w:val="00DA5F3E"/>
    <w:rsid w:val="00DA5F55"/>
    <w:rsid w:val="00DA5FB0"/>
    <w:rsid w:val="00DA5FB5"/>
    <w:rsid w:val="00DA6035"/>
    <w:rsid w:val="00DA6039"/>
    <w:rsid w:val="00DA6041"/>
    <w:rsid w:val="00DA6060"/>
    <w:rsid w:val="00DA60F5"/>
    <w:rsid w:val="00DA610E"/>
    <w:rsid w:val="00DA6128"/>
    <w:rsid w:val="00DA622D"/>
    <w:rsid w:val="00DA628F"/>
    <w:rsid w:val="00DA62AB"/>
    <w:rsid w:val="00DA62B9"/>
    <w:rsid w:val="00DA62DE"/>
    <w:rsid w:val="00DA6312"/>
    <w:rsid w:val="00DA63D4"/>
    <w:rsid w:val="00DA63DC"/>
    <w:rsid w:val="00DA63E0"/>
    <w:rsid w:val="00DA64DE"/>
    <w:rsid w:val="00DA6559"/>
    <w:rsid w:val="00DA6602"/>
    <w:rsid w:val="00DA662B"/>
    <w:rsid w:val="00DA663D"/>
    <w:rsid w:val="00DA6648"/>
    <w:rsid w:val="00DA668D"/>
    <w:rsid w:val="00DA66DB"/>
    <w:rsid w:val="00DA66E0"/>
    <w:rsid w:val="00DA670A"/>
    <w:rsid w:val="00DA67CB"/>
    <w:rsid w:val="00DA67E6"/>
    <w:rsid w:val="00DA685F"/>
    <w:rsid w:val="00DA6896"/>
    <w:rsid w:val="00DA68A8"/>
    <w:rsid w:val="00DA68C7"/>
    <w:rsid w:val="00DA694B"/>
    <w:rsid w:val="00DA6966"/>
    <w:rsid w:val="00DA696D"/>
    <w:rsid w:val="00DA6A25"/>
    <w:rsid w:val="00DA6A50"/>
    <w:rsid w:val="00DA6A59"/>
    <w:rsid w:val="00DA6AB5"/>
    <w:rsid w:val="00DA6AC3"/>
    <w:rsid w:val="00DA6ADA"/>
    <w:rsid w:val="00DA6B08"/>
    <w:rsid w:val="00DA6B48"/>
    <w:rsid w:val="00DA6D77"/>
    <w:rsid w:val="00DA6DA7"/>
    <w:rsid w:val="00DA6DEA"/>
    <w:rsid w:val="00DA6E83"/>
    <w:rsid w:val="00DA6E87"/>
    <w:rsid w:val="00DA6EAA"/>
    <w:rsid w:val="00DA6EDC"/>
    <w:rsid w:val="00DA6F7B"/>
    <w:rsid w:val="00DA7014"/>
    <w:rsid w:val="00DA70A5"/>
    <w:rsid w:val="00DA70F3"/>
    <w:rsid w:val="00DA7134"/>
    <w:rsid w:val="00DA714C"/>
    <w:rsid w:val="00DA7180"/>
    <w:rsid w:val="00DA720D"/>
    <w:rsid w:val="00DA720F"/>
    <w:rsid w:val="00DA7259"/>
    <w:rsid w:val="00DA728B"/>
    <w:rsid w:val="00DA730F"/>
    <w:rsid w:val="00DA7370"/>
    <w:rsid w:val="00DA7384"/>
    <w:rsid w:val="00DA73B7"/>
    <w:rsid w:val="00DA73C8"/>
    <w:rsid w:val="00DA7466"/>
    <w:rsid w:val="00DA74BF"/>
    <w:rsid w:val="00DA74DC"/>
    <w:rsid w:val="00DA761E"/>
    <w:rsid w:val="00DA7666"/>
    <w:rsid w:val="00DA766C"/>
    <w:rsid w:val="00DA76F9"/>
    <w:rsid w:val="00DA775B"/>
    <w:rsid w:val="00DA783C"/>
    <w:rsid w:val="00DA7886"/>
    <w:rsid w:val="00DA788D"/>
    <w:rsid w:val="00DA78E4"/>
    <w:rsid w:val="00DA78F2"/>
    <w:rsid w:val="00DA792E"/>
    <w:rsid w:val="00DA796C"/>
    <w:rsid w:val="00DA79A9"/>
    <w:rsid w:val="00DA79C4"/>
    <w:rsid w:val="00DA79E5"/>
    <w:rsid w:val="00DA79FA"/>
    <w:rsid w:val="00DA7A0B"/>
    <w:rsid w:val="00DA7A44"/>
    <w:rsid w:val="00DA7AB2"/>
    <w:rsid w:val="00DA7B04"/>
    <w:rsid w:val="00DA7B72"/>
    <w:rsid w:val="00DA7BE0"/>
    <w:rsid w:val="00DA7C53"/>
    <w:rsid w:val="00DA7C72"/>
    <w:rsid w:val="00DA7C83"/>
    <w:rsid w:val="00DA7D7E"/>
    <w:rsid w:val="00DA7DE1"/>
    <w:rsid w:val="00DA7DED"/>
    <w:rsid w:val="00DA7E28"/>
    <w:rsid w:val="00DA7E76"/>
    <w:rsid w:val="00DA7EE4"/>
    <w:rsid w:val="00DA7EEF"/>
    <w:rsid w:val="00DA7EFD"/>
    <w:rsid w:val="00DA7F05"/>
    <w:rsid w:val="00DA7F07"/>
    <w:rsid w:val="00DA7F8E"/>
    <w:rsid w:val="00DB0026"/>
    <w:rsid w:val="00DB006C"/>
    <w:rsid w:val="00DB0072"/>
    <w:rsid w:val="00DB007A"/>
    <w:rsid w:val="00DB00A2"/>
    <w:rsid w:val="00DB0194"/>
    <w:rsid w:val="00DB0296"/>
    <w:rsid w:val="00DB02A9"/>
    <w:rsid w:val="00DB02C9"/>
    <w:rsid w:val="00DB02D8"/>
    <w:rsid w:val="00DB0465"/>
    <w:rsid w:val="00DB049A"/>
    <w:rsid w:val="00DB04EE"/>
    <w:rsid w:val="00DB0531"/>
    <w:rsid w:val="00DB05D0"/>
    <w:rsid w:val="00DB0601"/>
    <w:rsid w:val="00DB0621"/>
    <w:rsid w:val="00DB0628"/>
    <w:rsid w:val="00DB0639"/>
    <w:rsid w:val="00DB06D3"/>
    <w:rsid w:val="00DB06D7"/>
    <w:rsid w:val="00DB0765"/>
    <w:rsid w:val="00DB0795"/>
    <w:rsid w:val="00DB07A2"/>
    <w:rsid w:val="00DB07AA"/>
    <w:rsid w:val="00DB07E6"/>
    <w:rsid w:val="00DB07F8"/>
    <w:rsid w:val="00DB085D"/>
    <w:rsid w:val="00DB092E"/>
    <w:rsid w:val="00DB0A7B"/>
    <w:rsid w:val="00DB0A9C"/>
    <w:rsid w:val="00DB0AB5"/>
    <w:rsid w:val="00DB0B61"/>
    <w:rsid w:val="00DB0B81"/>
    <w:rsid w:val="00DB0C2D"/>
    <w:rsid w:val="00DB0C45"/>
    <w:rsid w:val="00DB0C56"/>
    <w:rsid w:val="00DB0C6A"/>
    <w:rsid w:val="00DB0CF6"/>
    <w:rsid w:val="00DB0D36"/>
    <w:rsid w:val="00DB0D71"/>
    <w:rsid w:val="00DB0DB4"/>
    <w:rsid w:val="00DB0DC2"/>
    <w:rsid w:val="00DB0E89"/>
    <w:rsid w:val="00DB0EA0"/>
    <w:rsid w:val="00DB0EA1"/>
    <w:rsid w:val="00DB0EC7"/>
    <w:rsid w:val="00DB0EE1"/>
    <w:rsid w:val="00DB0EF3"/>
    <w:rsid w:val="00DB0F0C"/>
    <w:rsid w:val="00DB0F47"/>
    <w:rsid w:val="00DB0FA0"/>
    <w:rsid w:val="00DB102A"/>
    <w:rsid w:val="00DB1071"/>
    <w:rsid w:val="00DB11CE"/>
    <w:rsid w:val="00DB1215"/>
    <w:rsid w:val="00DB1263"/>
    <w:rsid w:val="00DB12B2"/>
    <w:rsid w:val="00DB12FD"/>
    <w:rsid w:val="00DB1317"/>
    <w:rsid w:val="00DB134F"/>
    <w:rsid w:val="00DB1396"/>
    <w:rsid w:val="00DB13C3"/>
    <w:rsid w:val="00DB13DE"/>
    <w:rsid w:val="00DB13DF"/>
    <w:rsid w:val="00DB13EA"/>
    <w:rsid w:val="00DB13F1"/>
    <w:rsid w:val="00DB1417"/>
    <w:rsid w:val="00DB141B"/>
    <w:rsid w:val="00DB143B"/>
    <w:rsid w:val="00DB14A1"/>
    <w:rsid w:val="00DB14D4"/>
    <w:rsid w:val="00DB14FF"/>
    <w:rsid w:val="00DB1549"/>
    <w:rsid w:val="00DB1554"/>
    <w:rsid w:val="00DB159B"/>
    <w:rsid w:val="00DB1635"/>
    <w:rsid w:val="00DB168C"/>
    <w:rsid w:val="00DB16B5"/>
    <w:rsid w:val="00DB16FB"/>
    <w:rsid w:val="00DB17E7"/>
    <w:rsid w:val="00DB1803"/>
    <w:rsid w:val="00DB186B"/>
    <w:rsid w:val="00DB18F7"/>
    <w:rsid w:val="00DB18FA"/>
    <w:rsid w:val="00DB1903"/>
    <w:rsid w:val="00DB195C"/>
    <w:rsid w:val="00DB1973"/>
    <w:rsid w:val="00DB1980"/>
    <w:rsid w:val="00DB1985"/>
    <w:rsid w:val="00DB19B2"/>
    <w:rsid w:val="00DB19CA"/>
    <w:rsid w:val="00DB19F1"/>
    <w:rsid w:val="00DB1A47"/>
    <w:rsid w:val="00DB1A7F"/>
    <w:rsid w:val="00DB1A82"/>
    <w:rsid w:val="00DB1AB3"/>
    <w:rsid w:val="00DB1B07"/>
    <w:rsid w:val="00DB1B23"/>
    <w:rsid w:val="00DB1B5F"/>
    <w:rsid w:val="00DB1BA5"/>
    <w:rsid w:val="00DB1BFE"/>
    <w:rsid w:val="00DB1C46"/>
    <w:rsid w:val="00DB1D3D"/>
    <w:rsid w:val="00DB1DB1"/>
    <w:rsid w:val="00DB1E15"/>
    <w:rsid w:val="00DB1E7C"/>
    <w:rsid w:val="00DB1EA2"/>
    <w:rsid w:val="00DB1F58"/>
    <w:rsid w:val="00DB1F5A"/>
    <w:rsid w:val="00DB1F69"/>
    <w:rsid w:val="00DB1F6D"/>
    <w:rsid w:val="00DB1F72"/>
    <w:rsid w:val="00DB1FA5"/>
    <w:rsid w:val="00DB1FB8"/>
    <w:rsid w:val="00DB1FC0"/>
    <w:rsid w:val="00DB207B"/>
    <w:rsid w:val="00DB209E"/>
    <w:rsid w:val="00DB20DE"/>
    <w:rsid w:val="00DB20DF"/>
    <w:rsid w:val="00DB2192"/>
    <w:rsid w:val="00DB21B7"/>
    <w:rsid w:val="00DB21DB"/>
    <w:rsid w:val="00DB21DE"/>
    <w:rsid w:val="00DB2218"/>
    <w:rsid w:val="00DB22F2"/>
    <w:rsid w:val="00DB2321"/>
    <w:rsid w:val="00DB2322"/>
    <w:rsid w:val="00DB2328"/>
    <w:rsid w:val="00DB243F"/>
    <w:rsid w:val="00DB248D"/>
    <w:rsid w:val="00DB24FA"/>
    <w:rsid w:val="00DB255C"/>
    <w:rsid w:val="00DB255F"/>
    <w:rsid w:val="00DB2586"/>
    <w:rsid w:val="00DB25DE"/>
    <w:rsid w:val="00DB2608"/>
    <w:rsid w:val="00DB267E"/>
    <w:rsid w:val="00DB26BC"/>
    <w:rsid w:val="00DB2720"/>
    <w:rsid w:val="00DB2768"/>
    <w:rsid w:val="00DB27AA"/>
    <w:rsid w:val="00DB27E8"/>
    <w:rsid w:val="00DB2878"/>
    <w:rsid w:val="00DB28B8"/>
    <w:rsid w:val="00DB28DC"/>
    <w:rsid w:val="00DB28FF"/>
    <w:rsid w:val="00DB2906"/>
    <w:rsid w:val="00DB2928"/>
    <w:rsid w:val="00DB293C"/>
    <w:rsid w:val="00DB2973"/>
    <w:rsid w:val="00DB298B"/>
    <w:rsid w:val="00DB2A0D"/>
    <w:rsid w:val="00DB2A13"/>
    <w:rsid w:val="00DB2A55"/>
    <w:rsid w:val="00DB2ABE"/>
    <w:rsid w:val="00DB2B16"/>
    <w:rsid w:val="00DB2B25"/>
    <w:rsid w:val="00DB2B3A"/>
    <w:rsid w:val="00DB2B8C"/>
    <w:rsid w:val="00DB2BC4"/>
    <w:rsid w:val="00DB2CD6"/>
    <w:rsid w:val="00DB2CF6"/>
    <w:rsid w:val="00DB2D29"/>
    <w:rsid w:val="00DB2D3E"/>
    <w:rsid w:val="00DB2D7E"/>
    <w:rsid w:val="00DB2DAE"/>
    <w:rsid w:val="00DB2DB9"/>
    <w:rsid w:val="00DB2E29"/>
    <w:rsid w:val="00DB2E68"/>
    <w:rsid w:val="00DB2F10"/>
    <w:rsid w:val="00DB2F37"/>
    <w:rsid w:val="00DB2F4E"/>
    <w:rsid w:val="00DB2F96"/>
    <w:rsid w:val="00DB2FFB"/>
    <w:rsid w:val="00DB300F"/>
    <w:rsid w:val="00DB3033"/>
    <w:rsid w:val="00DB3118"/>
    <w:rsid w:val="00DB31D1"/>
    <w:rsid w:val="00DB31E3"/>
    <w:rsid w:val="00DB31EB"/>
    <w:rsid w:val="00DB3206"/>
    <w:rsid w:val="00DB3239"/>
    <w:rsid w:val="00DB3276"/>
    <w:rsid w:val="00DB3287"/>
    <w:rsid w:val="00DB3296"/>
    <w:rsid w:val="00DB3351"/>
    <w:rsid w:val="00DB33FE"/>
    <w:rsid w:val="00DB340D"/>
    <w:rsid w:val="00DB3445"/>
    <w:rsid w:val="00DB346C"/>
    <w:rsid w:val="00DB34C4"/>
    <w:rsid w:val="00DB363B"/>
    <w:rsid w:val="00DB364C"/>
    <w:rsid w:val="00DB36CD"/>
    <w:rsid w:val="00DB37F7"/>
    <w:rsid w:val="00DB3835"/>
    <w:rsid w:val="00DB383C"/>
    <w:rsid w:val="00DB387C"/>
    <w:rsid w:val="00DB38F5"/>
    <w:rsid w:val="00DB393C"/>
    <w:rsid w:val="00DB3961"/>
    <w:rsid w:val="00DB3983"/>
    <w:rsid w:val="00DB3987"/>
    <w:rsid w:val="00DB39E1"/>
    <w:rsid w:val="00DB39EB"/>
    <w:rsid w:val="00DB3A23"/>
    <w:rsid w:val="00DB3A79"/>
    <w:rsid w:val="00DB3A8D"/>
    <w:rsid w:val="00DB3B0B"/>
    <w:rsid w:val="00DB3B4B"/>
    <w:rsid w:val="00DB3BC3"/>
    <w:rsid w:val="00DB3BCF"/>
    <w:rsid w:val="00DB3C49"/>
    <w:rsid w:val="00DB3CD7"/>
    <w:rsid w:val="00DB3CEC"/>
    <w:rsid w:val="00DB3D17"/>
    <w:rsid w:val="00DB3D43"/>
    <w:rsid w:val="00DB3D5A"/>
    <w:rsid w:val="00DB3D7A"/>
    <w:rsid w:val="00DB3D93"/>
    <w:rsid w:val="00DB3E3D"/>
    <w:rsid w:val="00DB3E8D"/>
    <w:rsid w:val="00DB3F1F"/>
    <w:rsid w:val="00DB3FF4"/>
    <w:rsid w:val="00DB4016"/>
    <w:rsid w:val="00DB406C"/>
    <w:rsid w:val="00DB40F7"/>
    <w:rsid w:val="00DB4105"/>
    <w:rsid w:val="00DB4144"/>
    <w:rsid w:val="00DB4163"/>
    <w:rsid w:val="00DB41DA"/>
    <w:rsid w:val="00DB4290"/>
    <w:rsid w:val="00DB42BA"/>
    <w:rsid w:val="00DB42DA"/>
    <w:rsid w:val="00DB4303"/>
    <w:rsid w:val="00DB437B"/>
    <w:rsid w:val="00DB43B8"/>
    <w:rsid w:val="00DB43C4"/>
    <w:rsid w:val="00DB43C8"/>
    <w:rsid w:val="00DB448E"/>
    <w:rsid w:val="00DB463E"/>
    <w:rsid w:val="00DB46C6"/>
    <w:rsid w:val="00DB4736"/>
    <w:rsid w:val="00DB4774"/>
    <w:rsid w:val="00DB47A2"/>
    <w:rsid w:val="00DB481F"/>
    <w:rsid w:val="00DB495E"/>
    <w:rsid w:val="00DB4965"/>
    <w:rsid w:val="00DB4967"/>
    <w:rsid w:val="00DB49AE"/>
    <w:rsid w:val="00DB4A52"/>
    <w:rsid w:val="00DB4A77"/>
    <w:rsid w:val="00DB4A95"/>
    <w:rsid w:val="00DB4A99"/>
    <w:rsid w:val="00DB4B4A"/>
    <w:rsid w:val="00DB4B79"/>
    <w:rsid w:val="00DB4BB3"/>
    <w:rsid w:val="00DB4C0A"/>
    <w:rsid w:val="00DB4C20"/>
    <w:rsid w:val="00DB4C9B"/>
    <w:rsid w:val="00DB4CB5"/>
    <w:rsid w:val="00DB4D15"/>
    <w:rsid w:val="00DB4D69"/>
    <w:rsid w:val="00DB4D81"/>
    <w:rsid w:val="00DB4E2E"/>
    <w:rsid w:val="00DB4E50"/>
    <w:rsid w:val="00DB4ED4"/>
    <w:rsid w:val="00DB503F"/>
    <w:rsid w:val="00DB5164"/>
    <w:rsid w:val="00DB5170"/>
    <w:rsid w:val="00DB51AE"/>
    <w:rsid w:val="00DB5264"/>
    <w:rsid w:val="00DB537F"/>
    <w:rsid w:val="00DB53A2"/>
    <w:rsid w:val="00DB53C6"/>
    <w:rsid w:val="00DB5467"/>
    <w:rsid w:val="00DB5480"/>
    <w:rsid w:val="00DB5483"/>
    <w:rsid w:val="00DB54F3"/>
    <w:rsid w:val="00DB5512"/>
    <w:rsid w:val="00DB555B"/>
    <w:rsid w:val="00DB557B"/>
    <w:rsid w:val="00DB55C2"/>
    <w:rsid w:val="00DB5651"/>
    <w:rsid w:val="00DB5656"/>
    <w:rsid w:val="00DB56D4"/>
    <w:rsid w:val="00DB573A"/>
    <w:rsid w:val="00DB5763"/>
    <w:rsid w:val="00DB578F"/>
    <w:rsid w:val="00DB581F"/>
    <w:rsid w:val="00DB583C"/>
    <w:rsid w:val="00DB588F"/>
    <w:rsid w:val="00DB58BE"/>
    <w:rsid w:val="00DB592A"/>
    <w:rsid w:val="00DB5930"/>
    <w:rsid w:val="00DB5934"/>
    <w:rsid w:val="00DB594F"/>
    <w:rsid w:val="00DB59DE"/>
    <w:rsid w:val="00DB59F7"/>
    <w:rsid w:val="00DB5A02"/>
    <w:rsid w:val="00DB5A0D"/>
    <w:rsid w:val="00DB5A0E"/>
    <w:rsid w:val="00DB5B66"/>
    <w:rsid w:val="00DB5BC2"/>
    <w:rsid w:val="00DB5BD6"/>
    <w:rsid w:val="00DB5C0C"/>
    <w:rsid w:val="00DB5CD0"/>
    <w:rsid w:val="00DB5D61"/>
    <w:rsid w:val="00DB5D93"/>
    <w:rsid w:val="00DB5DEF"/>
    <w:rsid w:val="00DB5E02"/>
    <w:rsid w:val="00DB5E11"/>
    <w:rsid w:val="00DB5E41"/>
    <w:rsid w:val="00DB5E66"/>
    <w:rsid w:val="00DB5E7F"/>
    <w:rsid w:val="00DB5E93"/>
    <w:rsid w:val="00DB5EA8"/>
    <w:rsid w:val="00DB5EC6"/>
    <w:rsid w:val="00DB5F0E"/>
    <w:rsid w:val="00DB5F23"/>
    <w:rsid w:val="00DB5F64"/>
    <w:rsid w:val="00DB5FB5"/>
    <w:rsid w:val="00DB60D5"/>
    <w:rsid w:val="00DB60D9"/>
    <w:rsid w:val="00DB60FE"/>
    <w:rsid w:val="00DB6142"/>
    <w:rsid w:val="00DB617F"/>
    <w:rsid w:val="00DB61AE"/>
    <w:rsid w:val="00DB61DA"/>
    <w:rsid w:val="00DB61F4"/>
    <w:rsid w:val="00DB623B"/>
    <w:rsid w:val="00DB6375"/>
    <w:rsid w:val="00DB63BA"/>
    <w:rsid w:val="00DB63D9"/>
    <w:rsid w:val="00DB6456"/>
    <w:rsid w:val="00DB6569"/>
    <w:rsid w:val="00DB6570"/>
    <w:rsid w:val="00DB6651"/>
    <w:rsid w:val="00DB677C"/>
    <w:rsid w:val="00DB6784"/>
    <w:rsid w:val="00DB679F"/>
    <w:rsid w:val="00DB6807"/>
    <w:rsid w:val="00DB6892"/>
    <w:rsid w:val="00DB6904"/>
    <w:rsid w:val="00DB692B"/>
    <w:rsid w:val="00DB6975"/>
    <w:rsid w:val="00DB699C"/>
    <w:rsid w:val="00DB69D7"/>
    <w:rsid w:val="00DB69F6"/>
    <w:rsid w:val="00DB6A3F"/>
    <w:rsid w:val="00DB6A8E"/>
    <w:rsid w:val="00DB6AB4"/>
    <w:rsid w:val="00DB6B52"/>
    <w:rsid w:val="00DB6B8B"/>
    <w:rsid w:val="00DB6B8D"/>
    <w:rsid w:val="00DB6BCA"/>
    <w:rsid w:val="00DB6BD8"/>
    <w:rsid w:val="00DB6BF8"/>
    <w:rsid w:val="00DB6BFA"/>
    <w:rsid w:val="00DB6C0E"/>
    <w:rsid w:val="00DB6C1F"/>
    <w:rsid w:val="00DB6CC5"/>
    <w:rsid w:val="00DB6CCC"/>
    <w:rsid w:val="00DB6CDD"/>
    <w:rsid w:val="00DB6D19"/>
    <w:rsid w:val="00DB6DEE"/>
    <w:rsid w:val="00DB6DFC"/>
    <w:rsid w:val="00DB6E0D"/>
    <w:rsid w:val="00DB6E62"/>
    <w:rsid w:val="00DB6E70"/>
    <w:rsid w:val="00DB6F2C"/>
    <w:rsid w:val="00DB6F95"/>
    <w:rsid w:val="00DB6FF9"/>
    <w:rsid w:val="00DB7021"/>
    <w:rsid w:val="00DB7063"/>
    <w:rsid w:val="00DB7093"/>
    <w:rsid w:val="00DB7125"/>
    <w:rsid w:val="00DB714A"/>
    <w:rsid w:val="00DB71A3"/>
    <w:rsid w:val="00DB71A5"/>
    <w:rsid w:val="00DB71BE"/>
    <w:rsid w:val="00DB71C5"/>
    <w:rsid w:val="00DB7256"/>
    <w:rsid w:val="00DB7266"/>
    <w:rsid w:val="00DB727F"/>
    <w:rsid w:val="00DB7282"/>
    <w:rsid w:val="00DB72A4"/>
    <w:rsid w:val="00DB731D"/>
    <w:rsid w:val="00DB735C"/>
    <w:rsid w:val="00DB73E2"/>
    <w:rsid w:val="00DB7497"/>
    <w:rsid w:val="00DB74A1"/>
    <w:rsid w:val="00DB74CB"/>
    <w:rsid w:val="00DB7536"/>
    <w:rsid w:val="00DB75D2"/>
    <w:rsid w:val="00DB75E1"/>
    <w:rsid w:val="00DB75EF"/>
    <w:rsid w:val="00DB7665"/>
    <w:rsid w:val="00DB76F5"/>
    <w:rsid w:val="00DB76F9"/>
    <w:rsid w:val="00DB776D"/>
    <w:rsid w:val="00DB7795"/>
    <w:rsid w:val="00DB77CB"/>
    <w:rsid w:val="00DB7863"/>
    <w:rsid w:val="00DB78A6"/>
    <w:rsid w:val="00DB78B2"/>
    <w:rsid w:val="00DB78B4"/>
    <w:rsid w:val="00DB7981"/>
    <w:rsid w:val="00DB79EF"/>
    <w:rsid w:val="00DB7A7E"/>
    <w:rsid w:val="00DB7A98"/>
    <w:rsid w:val="00DB7AF6"/>
    <w:rsid w:val="00DB7B17"/>
    <w:rsid w:val="00DB7B5A"/>
    <w:rsid w:val="00DB7B74"/>
    <w:rsid w:val="00DB7B7F"/>
    <w:rsid w:val="00DB7B86"/>
    <w:rsid w:val="00DB7C2A"/>
    <w:rsid w:val="00DB7C2B"/>
    <w:rsid w:val="00DB7C5D"/>
    <w:rsid w:val="00DB7CFD"/>
    <w:rsid w:val="00DB7D23"/>
    <w:rsid w:val="00DB7D3B"/>
    <w:rsid w:val="00DB7D75"/>
    <w:rsid w:val="00DB7DFA"/>
    <w:rsid w:val="00DB7E22"/>
    <w:rsid w:val="00DB7E33"/>
    <w:rsid w:val="00DB7E4E"/>
    <w:rsid w:val="00DB7E65"/>
    <w:rsid w:val="00DB7E8A"/>
    <w:rsid w:val="00DB7E8D"/>
    <w:rsid w:val="00DB7F1D"/>
    <w:rsid w:val="00DB7F4A"/>
    <w:rsid w:val="00DB7FD8"/>
    <w:rsid w:val="00DB7FDB"/>
    <w:rsid w:val="00DC004E"/>
    <w:rsid w:val="00DC0057"/>
    <w:rsid w:val="00DC00A9"/>
    <w:rsid w:val="00DC017E"/>
    <w:rsid w:val="00DC01C6"/>
    <w:rsid w:val="00DC01F6"/>
    <w:rsid w:val="00DC0221"/>
    <w:rsid w:val="00DC0357"/>
    <w:rsid w:val="00DC036D"/>
    <w:rsid w:val="00DC03C5"/>
    <w:rsid w:val="00DC043F"/>
    <w:rsid w:val="00DC0445"/>
    <w:rsid w:val="00DC050D"/>
    <w:rsid w:val="00DC0527"/>
    <w:rsid w:val="00DC0536"/>
    <w:rsid w:val="00DC0592"/>
    <w:rsid w:val="00DC05B6"/>
    <w:rsid w:val="00DC05D5"/>
    <w:rsid w:val="00DC0605"/>
    <w:rsid w:val="00DC0608"/>
    <w:rsid w:val="00DC0609"/>
    <w:rsid w:val="00DC065A"/>
    <w:rsid w:val="00DC0681"/>
    <w:rsid w:val="00DC0729"/>
    <w:rsid w:val="00DC0798"/>
    <w:rsid w:val="00DC07F4"/>
    <w:rsid w:val="00DC0896"/>
    <w:rsid w:val="00DC08DC"/>
    <w:rsid w:val="00DC08E0"/>
    <w:rsid w:val="00DC0903"/>
    <w:rsid w:val="00DC091B"/>
    <w:rsid w:val="00DC0940"/>
    <w:rsid w:val="00DC0A1A"/>
    <w:rsid w:val="00DC0A52"/>
    <w:rsid w:val="00DC0AC5"/>
    <w:rsid w:val="00DC0B2B"/>
    <w:rsid w:val="00DC0B97"/>
    <w:rsid w:val="00DC0BF2"/>
    <w:rsid w:val="00DC0C1A"/>
    <w:rsid w:val="00DC0C1B"/>
    <w:rsid w:val="00DC0C3F"/>
    <w:rsid w:val="00DC0CC6"/>
    <w:rsid w:val="00DC0CEB"/>
    <w:rsid w:val="00DC0D6E"/>
    <w:rsid w:val="00DC0DC9"/>
    <w:rsid w:val="00DC0DEC"/>
    <w:rsid w:val="00DC0E97"/>
    <w:rsid w:val="00DC0EB2"/>
    <w:rsid w:val="00DC0EB3"/>
    <w:rsid w:val="00DC0EE5"/>
    <w:rsid w:val="00DC0F11"/>
    <w:rsid w:val="00DC0F84"/>
    <w:rsid w:val="00DC1084"/>
    <w:rsid w:val="00DC110A"/>
    <w:rsid w:val="00DC118C"/>
    <w:rsid w:val="00DC1193"/>
    <w:rsid w:val="00DC11BC"/>
    <w:rsid w:val="00DC120D"/>
    <w:rsid w:val="00DC1243"/>
    <w:rsid w:val="00DC1296"/>
    <w:rsid w:val="00DC129B"/>
    <w:rsid w:val="00DC12A0"/>
    <w:rsid w:val="00DC1324"/>
    <w:rsid w:val="00DC13C9"/>
    <w:rsid w:val="00DC13EB"/>
    <w:rsid w:val="00DC143F"/>
    <w:rsid w:val="00DC1499"/>
    <w:rsid w:val="00DC14DA"/>
    <w:rsid w:val="00DC14EE"/>
    <w:rsid w:val="00DC150B"/>
    <w:rsid w:val="00DC153E"/>
    <w:rsid w:val="00DC154D"/>
    <w:rsid w:val="00DC15C8"/>
    <w:rsid w:val="00DC1617"/>
    <w:rsid w:val="00DC161A"/>
    <w:rsid w:val="00DC167F"/>
    <w:rsid w:val="00DC175A"/>
    <w:rsid w:val="00DC17B0"/>
    <w:rsid w:val="00DC17B5"/>
    <w:rsid w:val="00DC17B6"/>
    <w:rsid w:val="00DC17D8"/>
    <w:rsid w:val="00DC17E8"/>
    <w:rsid w:val="00DC180E"/>
    <w:rsid w:val="00DC186D"/>
    <w:rsid w:val="00DC1900"/>
    <w:rsid w:val="00DC192E"/>
    <w:rsid w:val="00DC1990"/>
    <w:rsid w:val="00DC19E4"/>
    <w:rsid w:val="00DC1A6E"/>
    <w:rsid w:val="00DC1A99"/>
    <w:rsid w:val="00DC1B33"/>
    <w:rsid w:val="00DC1C1D"/>
    <w:rsid w:val="00DC1C33"/>
    <w:rsid w:val="00DC1C51"/>
    <w:rsid w:val="00DC1C6A"/>
    <w:rsid w:val="00DC1CB3"/>
    <w:rsid w:val="00DC1CB8"/>
    <w:rsid w:val="00DC1D83"/>
    <w:rsid w:val="00DC1D96"/>
    <w:rsid w:val="00DC1DA3"/>
    <w:rsid w:val="00DC1DDB"/>
    <w:rsid w:val="00DC1DE8"/>
    <w:rsid w:val="00DC1E77"/>
    <w:rsid w:val="00DC1E7A"/>
    <w:rsid w:val="00DC1ED8"/>
    <w:rsid w:val="00DC1F67"/>
    <w:rsid w:val="00DC1F70"/>
    <w:rsid w:val="00DC1F7A"/>
    <w:rsid w:val="00DC2018"/>
    <w:rsid w:val="00DC204C"/>
    <w:rsid w:val="00DC20A9"/>
    <w:rsid w:val="00DC20C2"/>
    <w:rsid w:val="00DC2104"/>
    <w:rsid w:val="00DC2111"/>
    <w:rsid w:val="00DC2193"/>
    <w:rsid w:val="00DC2204"/>
    <w:rsid w:val="00DC2223"/>
    <w:rsid w:val="00DC2292"/>
    <w:rsid w:val="00DC22AC"/>
    <w:rsid w:val="00DC22B7"/>
    <w:rsid w:val="00DC22F0"/>
    <w:rsid w:val="00DC2316"/>
    <w:rsid w:val="00DC2360"/>
    <w:rsid w:val="00DC2390"/>
    <w:rsid w:val="00DC23BB"/>
    <w:rsid w:val="00DC248C"/>
    <w:rsid w:val="00DC24E1"/>
    <w:rsid w:val="00DC24F3"/>
    <w:rsid w:val="00DC2522"/>
    <w:rsid w:val="00DC2567"/>
    <w:rsid w:val="00DC2586"/>
    <w:rsid w:val="00DC258B"/>
    <w:rsid w:val="00DC25A2"/>
    <w:rsid w:val="00DC25A7"/>
    <w:rsid w:val="00DC2689"/>
    <w:rsid w:val="00DC27E7"/>
    <w:rsid w:val="00DC27EB"/>
    <w:rsid w:val="00DC2812"/>
    <w:rsid w:val="00DC283A"/>
    <w:rsid w:val="00DC2903"/>
    <w:rsid w:val="00DC29B7"/>
    <w:rsid w:val="00DC29B8"/>
    <w:rsid w:val="00DC29F5"/>
    <w:rsid w:val="00DC2A29"/>
    <w:rsid w:val="00DC2ABF"/>
    <w:rsid w:val="00DC2B62"/>
    <w:rsid w:val="00DC2B85"/>
    <w:rsid w:val="00DC2BA4"/>
    <w:rsid w:val="00DC2BDA"/>
    <w:rsid w:val="00DC2C26"/>
    <w:rsid w:val="00DC2C28"/>
    <w:rsid w:val="00DC2C73"/>
    <w:rsid w:val="00DC2C91"/>
    <w:rsid w:val="00DC2D5F"/>
    <w:rsid w:val="00DC2DC7"/>
    <w:rsid w:val="00DC2DE4"/>
    <w:rsid w:val="00DC2DEC"/>
    <w:rsid w:val="00DC2E61"/>
    <w:rsid w:val="00DC2EAE"/>
    <w:rsid w:val="00DC2EBD"/>
    <w:rsid w:val="00DC2F39"/>
    <w:rsid w:val="00DC2FA0"/>
    <w:rsid w:val="00DC2FBF"/>
    <w:rsid w:val="00DC300B"/>
    <w:rsid w:val="00DC300F"/>
    <w:rsid w:val="00DC3035"/>
    <w:rsid w:val="00DC3124"/>
    <w:rsid w:val="00DC315E"/>
    <w:rsid w:val="00DC316B"/>
    <w:rsid w:val="00DC3175"/>
    <w:rsid w:val="00DC3197"/>
    <w:rsid w:val="00DC31DD"/>
    <w:rsid w:val="00DC31F6"/>
    <w:rsid w:val="00DC32C2"/>
    <w:rsid w:val="00DC3364"/>
    <w:rsid w:val="00DC33AF"/>
    <w:rsid w:val="00DC33BE"/>
    <w:rsid w:val="00DC33E3"/>
    <w:rsid w:val="00DC33F7"/>
    <w:rsid w:val="00DC342B"/>
    <w:rsid w:val="00DC344F"/>
    <w:rsid w:val="00DC3467"/>
    <w:rsid w:val="00DC34CB"/>
    <w:rsid w:val="00DC3556"/>
    <w:rsid w:val="00DC367E"/>
    <w:rsid w:val="00DC36AF"/>
    <w:rsid w:val="00DC36FB"/>
    <w:rsid w:val="00DC3720"/>
    <w:rsid w:val="00DC37FC"/>
    <w:rsid w:val="00DC382E"/>
    <w:rsid w:val="00DC38E1"/>
    <w:rsid w:val="00DC3902"/>
    <w:rsid w:val="00DC39D0"/>
    <w:rsid w:val="00DC3A15"/>
    <w:rsid w:val="00DC3A41"/>
    <w:rsid w:val="00DC3B25"/>
    <w:rsid w:val="00DC3B4A"/>
    <w:rsid w:val="00DC3BCA"/>
    <w:rsid w:val="00DC3C69"/>
    <w:rsid w:val="00DC3CCF"/>
    <w:rsid w:val="00DC3CDF"/>
    <w:rsid w:val="00DC3CFA"/>
    <w:rsid w:val="00DC3D2C"/>
    <w:rsid w:val="00DC3D4A"/>
    <w:rsid w:val="00DC3D98"/>
    <w:rsid w:val="00DC3E7B"/>
    <w:rsid w:val="00DC3F3F"/>
    <w:rsid w:val="00DC40BA"/>
    <w:rsid w:val="00DC41DA"/>
    <w:rsid w:val="00DC4230"/>
    <w:rsid w:val="00DC4238"/>
    <w:rsid w:val="00DC423B"/>
    <w:rsid w:val="00DC42B4"/>
    <w:rsid w:val="00DC42E7"/>
    <w:rsid w:val="00DC4396"/>
    <w:rsid w:val="00DC43BB"/>
    <w:rsid w:val="00DC43DE"/>
    <w:rsid w:val="00DC4405"/>
    <w:rsid w:val="00DC4427"/>
    <w:rsid w:val="00DC4434"/>
    <w:rsid w:val="00DC446F"/>
    <w:rsid w:val="00DC454D"/>
    <w:rsid w:val="00DC455C"/>
    <w:rsid w:val="00DC45CA"/>
    <w:rsid w:val="00DC45D7"/>
    <w:rsid w:val="00DC45EF"/>
    <w:rsid w:val="00DC466E"/>
    <w:rsid w:val="00DC4722"/>
    <w:rsid w:val="00DC472D"/>
    <w:rsid w:val="00DC47BE"/>
    <w:rsid w:val="00DC47C6"/>
    <w:rsid w:val="00DC47D7"/>
    <w:rsid w:val="00DC4827"/>
    <w:rsid w:val="00DC487A"/>
    <w:rsid w:val="00DC48D7"/>
    <w:rsid w:val="00DC48DC"/>
    <w:rsid w:val="00DC4934"/>
    <w:rsid w:val="00DC4963"/>
    <w:rsid w:val="00DC49B2"/>
    <w:rsid w:val="00DC49FB"/>
    <w:rsid w:val="00DC4A12"/>
    <w:rsid w:val="00DC4BB4"/>
    <w:rsid w:val="00DC4C68"/>
    <w:rsid w:val="00DC4C8F"/>
    <w:rsid w:val="00DC4DBF"/>
    <w:rsid w:val="00DC4E15"/>
    <w:rsid w:val="00DC4E9C"/>
    <w:rsid w:val="00DC4EBA"/>
    <w:rsid w:val="00DC4EBE"/>
    <w:rsid w:val="00DC4ED2"/>
    <w:rsid w:val="00DC4F36"/>
    <w:rsid w:val="00DC4F39"/>
    <w:rsid w:val="00DC4F77"/>
    <w:rsid w:val="00DC5026"/>
    <w:rsid w:val="00DC508C"/>
    <w:rsid w:val="00DC5137"/>
    <w:rsid w:val="00DC5140"/>
    <w:rsid w:val="00DC516C"/>
    <w:rsid w:val="00DC5197"/>
    <w:rsid w:val="00DC51D5"/>
    <w:rsid w:val="00DC51F4"/>
    <w:rsid w:val="00DC51FF"/>
    <w:rsid w:val="00DC5200"/>
    <w:rsid w:val="00DC521B"/>
    <w:rsid w:val="00DC5296"/>
    <w:rsid w:val="00DC529F"/>
    <w:rsid w:val="00DC52F4"/>
    <w:rsid w:val="00DC5318"/>
    <w:rsid w:val="00DC5344"/>
    <w:rsid w:val="00DC535F"/>
    <w:rsid w:val="00DC53C4"/>
    <w:rsid w:val="00DC540F"/>
    <w:rsid w:val="00DC54EA"/>
    <w:rsid w:val="00DC55B0"/>
    <w:rsid w:val="00DC572A"/>
    <w:rsid w:val="00DC5783"/>
    <w:rsid w:val="00DC57D8"/>
    <w:rsid w:val="00DC57EA"/>
    <w:rsid w:val="00DC57EF"/>
    <w:rsid w:val="00DC5840"/>
    <w:rsid w:val="00DC587B"/>
    <w:rsid w:val="00DC5890"/>
    <w:rsid w:val="00DC595B"/>
    <w:rsid w:val="00DC595D"/>
    <w:rsid w:val="00DC5A1B"/>
    <w:rsid w:val="00DC5A23"/>
    <w:rsid w:val="00DC5A30"/>
    <w:rsid w:val="00DC5A43"/>
    <w:rsid w:val="00DC5A58"/>
    <w:rsid w:val="00DC5A88"/>
    <w:rsid w:val="00DC5ADA"/>
    <w:rsid w:val="00DC5B0A"/>
    <w:rsid w:val="00DC5B46"/>
    <w:rsid w:val="00DC5BCE"/>
    <w:rsid w:val="00DC5BF8"/>
    <w:rsid w:val="00DC5C7A"/>
    <w:rsid w:val="00DC5CF0"/>
    <w:rsid w:val="00DC5CF3"/>
    <w:rsid w:val="00DC5D59"/>
    <w:rsid w:val="00DC5D5A"/>
    <w:rsid w:val="00DC5D64"/>
    <w:rsid w:val="00DC5DC7"/>
    <w:rsid w:val="00DC5DDF"/>
    <w:rsid w:val="00DC5DFF"/>
    <w:rsid w:val="00DC5E06"/>
    <w:rsid w:val="00DC5EB1"/>
    <w:rsid w:val="00DC5F54"/>
    <w:rsid w:val="00DC5F6C"/>
    <w:rsid w:val="00DC5F84"/>
    <w:rsid w:val="00DC5F8B"/>
    <w:rsid w:val="00DC5FFE"/>
    <w:rsid w:val="00DC6030"/>
    <w:rsid w:val="00DC6073"/>
    <w:rsid w:val="00DC609B"/>
    <w:rsid w:val="00DC6102"/>
    <w:rsid w:val="00DC6105"/>
    <w:rsid w:val="00DC613D"/>
    <w:rsid w:val="00DC6169"/>
    <w:rsid w:val="00DC617B"/>
    <w:rsid w:val="00DC6323"/>
    <w:rsid w:val="00DC6334"/>
    <w:rsid w:val="00DC6394"/>
    <w:rsid w:val="00DC63AF"/>
    <w:rsid w:val="00DC63EF"/>
    <w:rsid w:val="00DC6411"/>
    <w:rsid w:val="00DC649E"/>
    <w:rsid w:val="00DC64B3"/>
    <w:rsid w:val="00DC64DE"/>
    <w:rsid w:val="00DC64DF"/>
    <w:rsid w:val="00DC6546"/>
    <w:rsid w:val="00DC65CF"/>
    <w:rsid w:val="00DC65D9"/>
    <w:rsid w:val="00DC6601"/>
    <w:rsid w:val="00DC660F"/>
    <w:rsid w:val="00DC6621"/>
    <w:rsid w:val="00DC668A"/>
    <w:rsid w:val="00DC66D4"/>
    <w:rsid w:val="00DC66FE"/>
    <w:rsid w:val="00DC672F"/>
    <w:rsid w:val="00DC67DF"/>
    <w:rsid w:val="00DC67E7"/>
    <w:rsid w:val="00DC67F2"/>
    <w:rsid w:val="00DC6871"/>
    <w:rsid w:val="00DC68A0"/>
    <w:rsid w:val="00DC68BA"/>
    <w:rsid w:val="00DC68C9"/>
    <w:rsid w:val="00DC6918"/>
    <w:rsid w:val="00DC692F"/>
    <w:rsid w:val="00DC6962"/>
    <w:rsid w:val="00DC69A6"/>
    <w:rsid w:val="00DC69CC"/>
    <w:rsid w:val="00DC69F5"/>
    <w:rsid w:val="00DC6A12"/>
    <w:rsid w:val="00DC6A3D"/>
    <w:rsid w:val="00DC6AD3"/>
    <w:rsid w:val="00DC6AE4"/>
    <w:rsid w:val="00DC6B80"/>
    <w:rsid w:val="00DC6B9A"/>
    <w:rsid w:val="00DC6BAF"/>
    <w:rsid w:val="00DC6BB4"/>
    <w:rsid w:val="00DC6C33"/>
    <w:rsid w:val="00DC6C48"/>
    <w:rsid w:val="00DC6C4B"/>
    <w:rsid w:val="00DC6C53"/>
    <w:rsid w:val="00DC6C63"/>
    <w:rsid w:val="00DC6C79"/>
    <w:rsid w:val="00DC6CA1"/>
    <w:rsid w:val="00DC6CC6"/>
    <w:rsid w:val="00DC6D3D"/>
    <w:rsid w:val="00DC6D65"/>
    <w:rsid w:val="00DC6D92"/>
    <w:rsid w:val="00DC6E12"/>
    <w:rsid w:val="00DC6EE2"/>
    <w:rsid w:val="00DC7028"/>
    <w:rsid w:val="00DC7038"/>
    <w:rsid w:val="00DC704C"/>
    <w:rsid w:val="00DC71DE"/>
    <w:rsid w:val="00DC7242"/>
    <w:rsid w:val="00DC7262"/>
    <w:rsid w:val="00DC7282"/>
    <w:rsid w:val="00DC72BE"/>
    <w:rsid w:val="00DC7370"/>
    <w:rsid w:val="00DC738C"/>
    <w:rsid w:val="00DC73E6"/>
    <w:rsid w:val="00DC73F2"/>
    <w:rsid w:val="00DC7452"/>
    <w:rsid w:val="00DC7490"/>
    <w:rsid w:val="00DC749D"/>
    <w:rsid w:val="00DC758F"/>
    <w:rsid w:val="00DC75A2"/>
    <w:rsid w:val="00DC7614"/>
    <w:rsid w:val="00DC766B"/>
    <w:rsid w:val="00DC76D8"/>
    <w:rsid w:val="00DC7710"/>
    <w:rsid w:val="00DC7758"/>
    <w:rsid w:val="00DC776E"/>
    <w:rsid w:val="00DC77AA"/>
    <w:rsid w:val="00DC77FA"/>
    <w:rsid w:val="00DC7823"/>
    <w:rsid w:val="00DC785B"/>
    <w:rsid w:val="00DC789D"/>
    <w:rsid w:val="00DC790D"/>
    <w:rsid w:val="00DC793F"/>
    <w:rsid w:val="00DC795C"/>
    <w:rsid w:val="00DC7961"/>
    <w:rsid w:val="00DC797E"/>
    <w:rsid w:val="00DC79BD"/>
    <w:rsid w:val="00DC7A2B"/>
    <w:rsid w:val="00DC7A65"/>
    <w:rsid w:val="00DC7A9F"/>
    <w:rsid w:val="00DC7AD5"/>
    <w:rsid w:val="00DC7AE0"/>
    <w:rsid w:val="00DC7B19"/>
    <w:rsid w:val="00DC7B37"/>
    <w:rsid w:val="00DC7B5A"/>
    <w:rsid w:val="00DC7B90"/>
    <w:rsid w:val="00DC7BE3"/>
    <w:rsid w:val="00DC7C35"/>
    <w:rsid w:val="00DC7CC0"/>
    <w:rsid w:val="00DC7CF7"/>
    <w:rsid w:val="00DC7D05"/>
    <w:rsid w:val="00DC7D50"/>
    <w:rsid w:val="00DC7D78"/>
    <w:rsid w:val="00DC7DB3"/>
    <w:rsid w:val="00DC7E3F"/>
    <w:rsid w:val="00DC7EA6"/>
    <w:rsid w:val="00DC7EEE"/>
    <w:rsid w:val="00DC7F16"/>
    <w:rsid w:val="00DC7F3B"/>
    <w:rsid w:val="00DC7F8E"/>
    <w:rsid w:val="00DD0005"/>
    <w:rsid w:val="00DD0049"/>
    <w:rsid w:val="00DD0082"/>
    <w:rsid w:val="00DD0100"/>
    <w:rsid w:val="00DD0157"/>
    <w:rsid w:val="00DD016B"/>
    <w:rsid w:val="00DD0193"/>
    <w:rsid w:val="00DD01C9"/>
    <w:rsid w:val="00DD01CC"/>
    <w:rsid w:val="00DD01D4"/>
    <w:rsid w:val="00DD0237"/>
    <w:rsid w:val="00DD02C1"/>
    <w:rsid w:val="00DD0368"/>
    <w:rsid w:val="00DD03A8"/>
    <w:rsid w:val="00DD03B5"/>
    <w:rsid w:val="00DD03D1"/>
    <w:rsid w:val="00DD03F7"/>
    <w:rsid w:val="00DD040C"/>
    <w:rsid w:val="00DD044D"/>
    <w:rsid w:val="00DD0455"/>
    <w:rsid w:val="00DD049A"/>
    <w:rsid w:val="00DD04DC"/>
    <w:rsid w:val="00DD04E4"/>
    <w:rsid w:val="00DD04E6"/>
    <w:rsid w:val="00DD0508"/>
    <w:rsid w:val="00DD058D"/>
    <w:rsid w:val="00DD05D4"/>
    <w:rsid w:val="00DD062C"/>
    <w:rsid w:val="00DD06CB"/>
    <w:rsid w:val="00DD06F0"/>
    <w:rsid w:val="00DD070E"/>
    <w:rsid w:val="00DD076C"/>
    <w:rsid w:val="00DD0798"/>
    <w:rsid w:val="00DD07E1"/>
    <w:rsid w:val="00DD081A"/>
    <w:rsid w:val="00DD0844"/>
    <w:rsid w:val="00DD0846"/>
    <w:rsid w:val="00DD08A5"/>
    <w:rsid w:val="00DD08B3"/>
    <w:rsid w:val="00DD08C3"/>
    <w:rsid w:val="00DD0940"/>
    <w:rsid w:val="00DD0962"/>
    <w:rsid w:val="00DD096A"/>
    <w:rsid w:val="00DD09AA"/>
    <w:rsid w:val="00DD09C6"/>
    <w:rsid w:val="00DD0A1D"/>
    <w:rsid w:val="00DD0A41"/>
    <w:rsid w:val="00DD0A47"/>
    <w:rsid w:val="00DD0AE3"/>
    <w:rsid w:val="00DD0B46"/>
    <w:rsid w:val="00DD0B4C"/>
    <w:rsid w:val="00DD0B77"/>
    <w:rsid w:val="00DD0B9F"/>
    <w:rsid w:val="00DD0BC1"/>
    <w:rsid w:val="00DD0C4B"/>
    <w:rsid w:val="00DD0C7D"/>
    <w:rsid w:val="00DD0C92"/>
    <w:rsid w:val="00DD0CBC"/>
    <w:rsid w:val="00DD0CF1"/>
    <w:rsid w:val="00DD0D04"/>
    <w:rsid w:val="00DD0D15"/>
    <w:rsid w:val="00DD0D6C"/>
    <w:rsid w:val="00DD0D8C"/>
    <w:rsid w:val="00DD0D92"/>
    <w:rsid w:val="00DD0E1B"/>
    <w:rsid w:val="00DD0E4D"/>
    <w:rsid w:val="00DD0E62"/>
    <w:rsid w:val="00DD0F50"/>
    <w:rsid w:val="00DD0FA2"/>
    <w:rsid w:val="00DD104E"/>
    <w:rsid w:val="00DD1145"/>
    <w:rsid w:val="00DD1150"/>
    <w:rsid w:val="00DD115D"/>
    <w:rsid w:val="00DD11A0"/>
    <w:rsid w:val="00DD11F8"/>
    <w:rsid w:val="00DD1218"/>
    <w:rsid w:val="00DD12ED"/>
    <w:rsid w:val="00DD1327"/>
    <w:rsid w:val="00DD1397"/>
    <w:rsid w:val="00DD1441"/>
    <w:rsid w:val="00DD14A1"/>
    <w:rsid w:val="00DD14F1"/>
    <w:rsid w:val="00DD159D"/>
    <w:rsid w:val="00DD15B6"/>
    <w:rsid w:val="00DD15F7"/>
    <w:rsid w:val="00DD1633"/>
    <w:rsid w:val="00DD163B"/>
    <w:rsid w:val="00DD165A"/>
    <w:rsid w:val="00DD16A1"/>
    <w:rsid w:val="00DD172E"/>
    <w:rsid w:val="00DD1739"/>
    <w:rsid w:val="00DD173C"/>
    <w:rsid w:val="00DD1760"/>
    <w:rsid w:val="00DD1808"/>
    <w:rsid w:val="00DD1859"/>
    <w:rsid w:val="00DD187D"/>
    <w:rsid w:val="00DD1883"/>
    <w:rsid w:val="00DD1944"/>
    <w:rsid w:val="00DD197B"/>
    <w:rsid w:val="00DD19A2"/>
    <w:rsid w:val="00DD19A6"/>
    <w:rsid w:val="00DD19C3"/>
    <w:rsid w:val="00DD19DD"/>
    <w:rsid w:val="00DD1A26"/>
    <w:rsid w:val="00DD1A55"/>
    <w:rsid w:val="00DD1A65"/>
    <w:rsid w:val="00DD1AA7"/>
    <w:rsid w:val="00DD1ADB"/>
    <w:rsid w:val="00DD1B49"/>
    <w:rsid w:val="00DD1B59"/>
    <w:rsid w:val="00DD1BC6"/>
    <w:rsid w:val="00DD1BD5"/>
    <w:rsid w:val="00DD1BDD"/>
    <w:rsid w:val="00DD1BF1"/>
    <w:rsid w:val="00DD1C8E"/>
    <w:rsid w:val="00DD1CB1"/>
    <w:rsid w:val="00DD1CE8"/>
    <w:rsid w:val="00DD1D1D"/>
    <w:rsid w:val="00DD1D23"/>
    <w:rsid w:val="00DD1D27"/>
    <w:rsid w:val="00DD1D5C"/>
    <w:rsid w:val="00DD1DB9"/>
    <w:rsid w:val="00DD1E60"/>
    <w:rsid w:val="00DD1E85"/>
    <w:rsid w:val="00DD1E8A"/>
    <w:rsid w:val="00DD1E8D"/>
    <w:rsid w:val="00DD1EC2"/>
    <w:rsid w:val="00DD1EC4"/>
    <w:rsid w:val="00DD1EE1"/>
    <w:rsid w:val="00DD1F9B"/>
    <w:rsid w:val="00DD1FB0"/>
    <w:rsid w:val="00DD1FE1"/>
    <w:rsid w:val="00DD209B"/>
    <w:rsid w:val="00DD20A5"/>
    <w:rsid w:val="00DD20CB"/>
    <w:rsid w:val="00DD21AF"/>
    <w:rsid w:val="00DD21BF"/>
    <w:rsid w:val="00DD21D7"/>
    <w:rsid w:val="00DD223C"/>
    <w:rsid w:val="00DD2272"/>
    <w:rsid w:val="00DD22CA"/>
    <w:rsid w:val="00DD22CE"/>
    <w:rsid w:val="00DD22D6"/>
    <w:rsid w:val="00DD2326"/>
    <w:rsid w:val="00DD2386"/>
    <w:rsid w:val="00DD2442"/>
    <w:rsid w:val="00DD2458"/>
    <w:rsid w:val="00DD2481"/>
    <w:rsid w:val="00DD24DB"/>
    <w:rsid w:val="00DD2517"/>
    <w:rsid w:val="00DD2548"/>
    <w:rsid w:val="00DD2549"/>
    <w:rsid w:val="00DD2567"/>
    <w:rsid w:val="00DD25D5"/>
    <w:rsid w:val="00DD25F3"/>
    <w:rsid w:val="00DD262A"/>
    <w:rsid w:val="00DD265F"/>
    <w:rsid w:val="00DD2781"/>
    <w:rsid w:val="00DD279B"/>
    <w:rsid w:val="00DD2803"/>
    <w:rsid w:val="00DD2808"/>
    <w:rsid w:val="00DD2813"/>
    <w:rsid w:val="00DD2872"/>
    <w:rsid w:val="00DD29D1"/>
    <w:rsid w:val="00DD2A09"/>
    <w:rsid w:val="00DD2A93"/>
    <w:rsid w:val="00DD2A9B"/>
    <w:rsid w:val="00DD2AB5"/>
    <w:rsid w:val="00DD2B2D"/>
    <w:rsid w:val="00DD2B7D"/>
    <w:rsid w:val="00DD2B99"/>
    <w:rsid w:val="00DD2BCF"/>
    <w:rsid w:val="00DD2C90"/>
    <w:rsid w:val="00DD2CEF"/>
    <w:rsid w:val="00DD2CF2"/>
    <w:rsid w:val="00DD2E2F"/>
    <w:rsid w:val="00DD2E31"/>
    <w:rsid w:val="00DD2E9D"/>
    <w:rsid w:val="00DD2F06"/>
    <w:rsid w:val="00DD2F47"/>
    <w:rsid w:val="00DD2F4B"/>
    <w:rsid w:val="00DD30B3"/>
    <w:rsid w:val="00DD313A"/>
    <w:rsid w:val="00DD31BE"/>
    <w:rsid w:val="00DD31F3"/>
    <w:rsid w:val="00DD31F6"/>
    <w:rsid w:val="00DD3222"/>
    <w:rsid w:val="00DD3298"/>
    <w:rsid w:val="00DD32A8"/>
    <w:rsid w:val="00DD32B9"/>
    <w:rsid w:val="00DD32DE"/>
    <w:rsid w:val="00DD330C"/>
    <w:rsid w:val="00DD3376"/>
    <w:rsid w:val="00DD33CB"/>
    <w:rsid w:val="00DD33DD"/>
    <w:rsid w:val="00DD33F3"/>
    <w:rsid w:val="00DD341F"/>
    <w:rsid w:val="00DD3447"/>
    <w:rsid w:val="00DD348F"/>
    <w:rsid w:val="00DD34CE"/>
    <w:rsid w:val="00DD34E1"/>
    <w:rsid w:val="00DD34E9"/>
    <w:rsid w:val="00DD34F6"/>
    <w:rsid w:val="00DD3527"/>
    <w:rsid w:val="00DD3544"/>
    <w:rsid w:val="00DD3558"/>
    <w:rsid w:val="00DD35D7"/>
    <w:rsid w:val="00DD35E1"/>
    <w:rsid w:val="00DD363B"/>
    <w:rsid w:val="00DD3649"/>
    <w:rsid w:val="00DD3705"/>
    <w:rsid w:val="00DD3767"/>
    <w:rsid w:val="00DD37C2"/>
    <w:rsid w:val="00DD3805"/>
    <w:rsid w:val="00DD3818"/>
    <w:rsid w:val="00DD384C"/>
    <w:rsid w:val="00DD384F"/>
    <w:rsid w:val="00DD3860"/>
    <w:rsid w:val="00DD3873"/>
    <w:rsid w:val="00DD387E"/>
    <w:rsid w:val="00DD38B9"/>
    <w:rsid w:val="00DD3960"/>
    <w:rsid w:val="00DD3A08"/>
    <w:rsid w:val="00DD3A28"/>
    <w:rsid w:val="00DD3A77"/>
    <w:rsid w:val="00DD3AF5"/>
    <w:rsid w:val="00DD3B34"/>
    <w:rsid w:val="00DD3B6C"/>
    <w:rsid w:val="00DD3B84"/>
    <w:rsid w:val="00DD3C04"/>
    <w:rsid w:val="00DD3C24"/>
    <w:rsid w:val="00DD3C63"/>
    <w:rsid w:val="00DD3C8E"/>
    <w:rsid w:val="00DD3CBF"/>
    <w:rsid w:val="00DD3CD4"/>
    <w:rsid w:val="00DD3CF0"/>
    <w:rsid w:val="00DD3D03"/>
    <w:rsid w:val="00DD3D17"/>
    <w:rsid w:val="00DD3D18"/>
    <w:rsid w:val="00DD3D26"/>
    <w:rsid w:val="00DD3E85"/>
    <w:rsid w:val="00DD3E8B"/>
    <w:rsid w:val="00DD3F50"/>
    <w:rsid w:val="00DD3FF9"/>
    <w:rsid w:val="00DD402F"/>
    <w:rsid w:val="00DD4086"/>
    <w:rsid w:val="00DD4118"/>
    <w:rsid w:val="00DD4165"/>
    <w:rsid w:val="00DD4175"/>
    <w:rsid w:val="00DD417F"/>
    <w:rsid w:val="00DD418B"/>
    <w:rsid w:val="00DD4217"/>
    <w:rsid w:val="00DD423E"/>
    <w:rsid w:val="00DD4260"/>
    <w:rsid w:val="00DD431C"/>
    <w:rsid w:val="00DD4323"/>
    <w:rsid w:val="00DD43E4"/>
    <w:rsid w:val="00DD4401"/>
    <w:rsid w:val="00DD4432"/>
    <w:rsid w:val="00DD4476"/>
    <w:rsid w:val="00DD44A0"/>
    <w:rsid w:val="00DD44E5"/>
    <w:rsid w:val="00DD4508"/>
    <w:rsid w:val="00DD454F"/>
    <w:rsid w:val="00DD456A"/>
    <w:rsid w:val="00DD4718"/>
    <w:rsid w:val="00DD4747"/>
    <w:rsid w:val="00DD477D"/>
    <w:rsid w:val="00DD4792"/>
    <w:rsid w:val="00DD47D9"/>
    <w:rsid w:val="00DD47F1"/>
    <w:rsid w:val="00DD48AD"/>
    <w:rsid w:val="00DD4905"/>
    <w:rsid w:val="00DD490D"/>
    <w:rsid w:val="00DD491D"/>
    <w:rsid w:val="00DD4964"/>
    <w:rsid w:val="00DD4A28"/>
    <w:rsid w:val="00DD4A43"/>
    <w:rsid w:val="00DD4A5D"/>
    <w:rsid w:val="00DD4A7B"/>
    <w:rsid w:val="00DD4A8D"/>
    <w:rsid w:val="00DD4B7A"/>
    <w:rsid w:val="00DD4B8D"/>
    <w:rsid w:val="00DD4BCE"/>
    <w:rsid w:val="00DD4C40"/>
    <w:rsid w:val="00DD4C44"/>
    <w:rsid w:val="00DD4C66"/>
    <w:rsid w:val="00DD4CCB"/>
    <w:rsid w:val="00DD4CD4"/>
    <w:rsid w:val="00DD4D00"/>
    <w:rsid w:val="00DD4D17"/>
    <w:rsid w:val="00DD4D7B"/>
    <w:rsid w:val="00DD4DB1"/>
    <w:rsid w:val="00DD4DBD"/>
    <w:rsid w:val="00DD4E40"/>
    <w:rsid w:val="00DD4E4C"/>
    <w:rsid w:val="00DD4EB0"/>
    <w:rsid w:val="00DD4EDC"/>
    <w:rsid w:val="00DD4F1B"/>
    <w:rsid w:val="00DD4F1C"/>
    <w:rsid w:val="00DD4F33"/>
    <w:rsid w:val="00DD4F98"/>
    <w:rsid w:val="00DD4FEE"/>
    <w:rsid w:val="00DD510B"/>
    <w:rsid w:val="00DD510D"/>
    <w:rsid w:val="00DD515D"/>
    <w:rsid w:val="00DD5176"/>
    <w:rsid w:val="00DD5182"/>
    <w:rsid w:val="00DD5194"/>
    <w:rsid w:val="00DD51D8"/>
    <w:rsid w:val="00DD522B"/>
    <w:rsid w:val="00DD52E1"/>
    <w:rsid w:val="00DD52F7"/>
    <w:rsid w:val="00DD5337"/>
    <w:rsid w:val="00DD539E"/>
    <w:rsid w:val="00DD53BB"/>
    <w:rsid w:val="00DD53BF"/>
    <w:rsid w:val="00DD53D0"/>
    <w:rsid w:val="00DD53DA"/>
    <w:rsid w:val="00DD53FA"/>
    <w:rsid w:val="00DD5437"/>
    <w:rsid w:val="00DD54B3"/>
    <w:rsid w:val="00DD5502"/>
    <w:rsid w:val="00DD550E"/>
    <w:rsid w:val="00DD555C"/>
    <w:rsid w:val="00DD558E"/>
    <w:rsid w:val="00DD566F"/>
    <w:rsid w:val="00DD5704"/>
    <w:rsid w:val="00DD570A"/>
    <w:rsid w:val="00DD572E"/>
    <w:rsid w:val="00DD5763"/>
    <w:rsid w:val="00DD577C"/>
    <w:rsid w:val="00DD5863"/>
    <w:rsid w:val="00DD58C1"/>
    <w:rsid w:val="00DD5970"/>
    <w:rsid w:val="00DD59A1"/>
    <w:rsid w:val="00DD5A4E"/>
    <w:rsid w:val="00DD5A84"/>
    <w:rsid w:val="00DD5ACE"/>
    <w:rsid w:val="00DD5AFE"/>
    <w:rsid w:val="00DD5B41"/>
    <w:rsid w:val="00DD5B5D"/>
    <w:rsid w:val="00DD5B79"/>
    <w:rsid w:val="00DD5BD3"/>
    <w:rsid w:val="00DD5C21"/>
    <w:rsid w:val="00DD5CF6"/>
    <w:rsid w:val="00DD5CFA"/>
    <w:rsid w:val="00DD5D6B"/>
    <w:rsid w:val="00DD5D75"/>
    <w:rsid w:val="00DD5DC2"/>
    <w:rsid w:val="00DD5DE9"/>
    <w:rsid w:val="00DD5EA2"/>
    <w:rsid w:val="00DD5F19"/>
    <w:rsid w:val="00DD5F43"/>
    <w:rsid w:val="00DD604D"/>
    <w:rsid w:val="00DD6053"/>
    <w:rsid w:val="00DD60B7"/>
    <w:rsid w:val="00DD611B"/>
    <w:rsid w:val="00DD611F"/>
    <w:rsid w:val="00DD612B"/>
    <w:rsid w:val="00DD617F"/>
    <w:rsid w:val="00DD61BF"/>
    <w:rsid w:val="00DD61FE"/>
    <w:rsid w:val="00DD6207"/>
    <w:rsid w:val="00DD6229"/>
    <w:rsid w:val="00DD627E"/>
    <w:rsid w:val="00DD6288"/>
    <w:rsid w:val="00DD628B"/>
    <w:rsid w:val="00DD62A6"/>
    <w:rsid w:val="00DD62CD"/>
    <w:rsid w:val="00DD62EC"/>
    <w:rsid w:val="00DD63EB"/>
    <w:rsid w:val="00DD63F9"/>
    <w:rsid w:val="00DD644B"/>
    <w:rsid w:val="00DD6487"/>
    <w:rsid w:val="00DD648E"/>
    <w:rsid w:val="00DD64A9"/>
    <w:rsid w:val="00DD64C8"/>
    <w:rsid w:val="00DD654D"/>
    <w:rsid w:val="00DD65C3"/>
    <w:rsid w:val="00DD667B"/>
    <w:rsid w:val="00DD668C"/>
    <w:rsid w:val="00DD66A6"/>
    <w:rsid w:val="00DD6723"/>
    <w:rsid w:val="00DD676C"/>
    <w:rsid w:val="00DD67F6"/>
    <w:rsid w:val="00DD6840"/>
    <w:rsid w:val="00DD68B2"/>
    <w:rsid w:val="00DD694E"/>
    <w:rsid w:val="00DD6955"/>
    <w:rsid w:val="00DD6960"/>
    <w:rsid w:val="00DD69CB"/>
    <w:rsid w:val="00DD6A3D"/>
    <w:rsid w:val="00DD6A59"/>
    <w:rsid w:val="00DD6ACB"/>
    <w:rsid w:val="00DD6AEC"/>
    <w:rsid w:val="00DD6B01"/>
    <w:rsid w:val="00DD6B32"/>
    <w:rsid w:val="00DD6BB0"/>
    <w:rsid w:val="00DD6BFD"/>
    <w:rsid w:val="00DD6C03"/>
    <w:rsid w:val="00DD6C0D"/>
    <w:rsid w:val="00DD6CAE"/>
    <w:rsid w:val="00DD6CED"/>
    <w:rsid w:val="00DD6DD0"/>
    <w:rsid w:val="00DD6DD6"/>
    <w:rsid w:val="00DD6E26"/>
    <w:rsid w:val="00DD6E43"/>
    <w:rsid w:val="00DD6EA6"/>
    <w:rsid w:val="00DD6F66"/>
    <w:rsid w:val="00DD7074"/>
    <w:rsid w:val="00DD7116"/>
    <w:rsid w:val="00DD7124"/>
    <w:rsid w:val="00DD71E2"/>
    <w:rsid w:val="00DD7287"/>
    <w:rsid w:val="00DD7288"/>
    <w:rsid w:val="00DD72A9"/>
    <w:rsid w:val="00DD72BA"/>
    <w:rsid w:val="00DD72EA"/>
    <w:rsid w:val="00DD7393"/>
    <w:rsid w:val="00DD73CB"/>
    <w:rsid w:val="00DD740A"/>
    <w:rsid w:val="00DD7456"/>
    <w:rsid w:val="00DD7509"/>
    <w:rsid w:val="00DD7523"/>
    <w:rsid w:val="00DD754E"/>
    <w:rsid w:val="00DD75C7"/>
    <w:rsid w:val="00DD7635"/>
    <w:rsid w:val="00DD7657"/>
    <w:rsid w:val="00DD76C1"/>
    <w:rsid w:val="00DD76EB"/>
    <w:rsid w:val="00DD771A"/>
    <w:rsid w:val="00DD7735"/>
    <w:rsid w:val="00DD778E"/>
    <w:rsid w:val="00DD77F3"/>
    <w:rsid w:val="00DD7816"/>
    <w:rsid w:val="00DD7830"/>
    <w:rsid w:val="00DD7880"/>
    <w:rsid w:val="00DD78F6"/>
    <w:rsid w:val="00DD796F"/>
    <w:rsid w:val="00DD797F"/>
    <w:rsid w:val="00DD79A7"/>
    <w:rsid w:val="00DD7A48"/>
    <w:rsid w:val="00DD7A4D"/>
    <w:rsid w:val="00DD7AF0"/>
    <w:rsid w:val="00DD7CD4"/>
    <w:rsid w:val="00DD7D05"/>
    <w:rsid w:val="00DD7D2F"/>
    <w:rsid w:val="00DD7DD8"/>
    <w:rsid w:val="00DD7E2F"/>
    <w:rsid w:val="00DD7E77"/>
    <w:rsid w:val="00DD7EC1"/>
    <w:rsid w:val="00DD7ECB"/>
    <w:rsid w:val="00DD7F16"/>
    <w:rsid w:val="00DD7FBA"/>
    <w:rsid w:val="00DD7FC2"/>
    <w:rsid w:val="00DD7FCE"/>
    <w:rsid w:val="00DE001B"/>
    <w:rsid w:val="00DE0026"/>
    <w:rsid w:val="00DE009C"/>
    <w:rsid w:val="00DE0118"/>
    <w:rsid w:val="00DE0141"/>
    <w:rsid w:val="00DE0168"/>
    <w:rsid w:val="00DE016D"/>
    <w:rsid w:val="00DE018F"/>
    <w:rsid w:val="00DE01AF"/>
    <w:rsid w:val="00DE01D0"/>
    <w:rsid w:val="00DE0255"/>
    <w:rsid w:val="00DE0264"/>
    <w:rsid w:val="00DE02B2"/>
    <w:rsid w:val="00DE03B5"/>
    <w:rsid w:val="00DE03E5"/>
    <w:rsid w:val="00DE0422"/>
    <w:rsid w:val="00DE042E"/>
    <w:rsid w:val="00DE051F"/>
    <w:rsid w:val="00DE055B"/>
    <w:rsid w:val="00DE05A2"/>
    <w:rsid w:val="00DE0604"/>
    <w:rsid w:val="00DE0608"/>
    <w:rsid w:val="00DE0698"/>
    <w:rsid w:val="00DE06EE"/>
    <w:rsid w:val="00DE072E"/>
    <w:rsid w:val="00DE073A"/>
    <w:rsid w:val="00DE07A9"/>
    <w:rsid w:val="00DE07AA"/>
    <w:rsid w:val="00DE07CE"/>
    <w:rsid w:val="00DE0800"/>
    <w:rsid w:val="00DE085A"/>
    <w:rsid w:val="00DE08A2"/>
    <w:rsid w:val="00DE08D6"/>
    <w:rsid w:val="00DE0985"/>
    <w:rsid w:val="00DE0A18"/>
    <w:rsid w:val="00DE0A3A"/>
    <w:rsid w:val="00DE0AA5"/>
    <w:rsid w:val="00DE0B0C"/>
    <w:rsid w:val="00DE0B3A"/>
    <w:rsid w:val="00DE0B3B"/>
    <w:rsid w:val="00DE0C88"/>
    <w:rsid w:val="00DE0C8C"/>
    <w:rsid w:val="00DE0CCA"/>
    <w:rsid w:val="00DE0D1A"/>
    <w:rsid w:val="00DE0DCD"/>
    <w:rsid w:val="00DE0DF4"/>
    <w:rsid w:val="00DE0DF9"/>
    <w:rsid w:val="00DE0E02"/>
    <w:rsid w:val="00DE0ECF"/>
    <w:rsid w:val="00DE0ED7"/>
    <w:rsid w:val="00DE0F5D"/>
    <w:rsid w:val="00DE0F69"/>
    <w:rsid w:val="00DE0F80"/>
    <w:rsid w:val="00DE0F81"/>
    <w:rsid w:val="00DE0F87"/>
    <w:rsid w:val="00DE0F99"/>
    <w:rsid w:val="00DE0FD8"/>
    <w:rsid w:val="00DE1024"/>
    <w:rsid w:val="00DE1036"/>
    <w:rsid w:val="00DE106D"/>
    <w:rsid w:val="00DE1080"/>
    <w:rsid w:val="00DE108C"/>
    <w:rsid w:val="00DE109E"/>
    <w:rsid w:val="00DE10E2"/>
    <w:rsid w:val="00DE10F5"/>
    <w:rsid w:val="00DE1156"/>
    <w:rsid w:val="00DE1181"/>
    <w:rsid w:val="00DE11B4"/>
    <w:rsid w:val="00DE120B"/>
    <w:rsid w:val="00DE12D9"/>
    <w:rsid w:val="00DE1316"/>
    <w:rsid w:val="00DE1317"/>
    <w:rsid w:val="00DE1372"/>
    <w:rsid w:val="00DE139C"/>
    <w:rsid w:val="00DE13DC"/>
    <w:rsid w:val="00DE14CA"/>
    <w:rsid w:val="00DE14DB"/>
    <w:rsid w:val="00DE1525"/>
    <w:rsid w:val="00DE1554"/>
    <w:rsid w:val="00DE1568"/>
    <w:rsid w:val="00DE161B"/>
    <w:rsid w:val="00DE1699"/>
    <w:rsid w:val="00DE16E2"/>
    <w:rsid w:val="00DE170D"/>
    <w:rsid w:val="00DE1827"/>
    <w:rsid w:val="00DE1828"/>
    <w:rsid w:val="00DE1829"/>
    <w:rsid w:val="00DE1868"/>
    <w:rsid w:val="00DE19C9"/>
    <w:rsid w:val="00DE1A26"/>
    <w:rsid w:val="00DE1A93"/>
    <w:rsid w:val="00DE1AC4"/>
    <w:rsid w:val="00DE1ADD"/>
    <w:rsid w:val="00DE1BAE"/>
    <w:rsid w:val="00DE1C4C"/>
    <w:rsid w:val="00DE1C87"/>
    <w:rsid w:val="00DE1C96"/>
    <w:rsid w:val="00DE1D45"/>
    <w:rsid w:val="00DE1E60"/>
    <w:rsid w:val="00DE1F21"/>
    <w:rsid w:val="00DE1F24"/>
    <w:rsid w:val="00DE1F67"/>
    <w:rsid w:val="00DE1F84"/>
    <w:rsid w:val="00DE205D"/>
    <w:rsid w:val="00DE214B"/>
    <w:rsid w:val="00DE2170"/>
    <w:rsid w:val="00DE21F9"/>
    <w:rsid w:val="00DE2208"/>
    <w:rsid w:val="00DE22CF"/>
    <w:rsid w:val="00DE22F5"/>
    <w:rsid w:val="00DE234E"/>
    <w:rsid w:val="00DE2377"/>
    <w:rsid w:val="00DE238C"/>
    <w:rsid w:val="00DE23C6"/>
    <w:rsid w:val="00DE23EB"/>
    <w:rsid w:val="00DE2403"/>
    <w:rsid w:val="00DE24C3"/>
    <w:rsid w:val="00DE257B"/>
    <w:rsid w:val="00DE2618"/>
    <w:rsid w:val="00DE26A0"/>
    <w:rsid w:val="00DE2714"/>
    <w:rsid w:val="00DE2724"/>
    <w:rsid w:val="00DE2729"/>
    <w:rsid w:val="00DE2732"/>
    <w:rsid w:val="00DE2786"/>
    <w:rsid w:val="00DE2793"/>
    <w:rsid w:val="00DE27A3"/>
    <w:rsid w:val="00DE27C7"/>
    <w:rsid w:val="00DE2806"/>
    <w:rsid w:val="00DE2818"/>
    <w:rsid w:val="00DE2842"/>
    <w:rsid w:val="00DE284D"/>
    <w:rsid w:val="00DE2879"/>
    <w:rsid w:val="00DE28C0"/>
    <w:rsid w:val="00DE2908"/>
    <w:rsid w:val="00DE2927"/>
    <w:rsid w:val="00DE2973"/>
    <w:rsid w:val="00DE2A21"/>
    <w:rsid w:val="00DE2A7B"/>
    <w:rsid w:val="00DE2A80"/>
    <w:rsid w:val="00DE2A9A"/>
    <w:rsid w:val="00DE2AF8"/>
    <w:rsid w:val="00DE2AFB"/>
    <w:rsid w:val="00DE2AFD"/>
    <w:rsid w:val="00DE2B00"/>
    <w:rsid w:val="00DE2B81"/>
    <w:rsid w:val="00DE2B84"/>
    <w:rsid w:val="00DE2BA8"/>
    <w:rsid w:val="00DE2C21"/>
    <w:rsid w:val="00DE2C29"/>
    <w:rsid w:val="00DE2C2C"/>
    <w:rsid w:val="00DE2C37"/>
    <w:rsid w:val="00DE2CB1"/>
    <w:rsid w:val="00DE2D20"/>
    <w:rsid w:val="00DE2D78"/>
    <w:rsid w:val="00DE2DD3"/>
    <w:rsid w:val="00DE2DE5"/>
    <w:rsid w:val="00DE2E26"/>
    <w:rsid w:val="00DE2E4B"/>
    <w:rsid w:val="00DE2EA6"/>
    <w:rsid w:val="00DE2F2E"/>
    <w:rsid w:val="00DE2F56"/>
    <w:rsid w:val="00DE2F87"/>
    <w:rsid w:val="00DE3024"/>
    <w:rsid w:val="00DE3070"/>
    <w:rsid w:val="00DE3085"/>
    <w:rsid w:val="00DE3087"/>
    <w:rsid w:val="00DE30B8"/>
    <w:rsid w:val="00DE30E1"/>
    <w:rsid w:val="00DE30F6"/>
    <w:rsid w:val="00DE30FB"/>
    <w:rsid w:val="00DE3112"/>
    <w:rsid w:val="00DE3140"/>
    <w:rsid w:val="00DE3145"/>
    <w:rsid w:val="00DE318A"/>
    <w:rsid w:val="00DE31DB"/>
    <w:rsid w:val="00DE3207"/>
    <w:rsid w:val="00DE32B6"/>
    <w:rsid w:val="00DE3322"/>
    <w:rsid w:val="00DE3341"/>
    <w:rsid w:val="00DE3448"/>
    <w:rsid w:val="00DE34A9"/>
    <w:rsid w:val="00DE34D8"/>
    <w:rsid w:val="00DE3513"/>
    <w:rsid w:val="00DE3551"/>
    <w:rsid w:val="00DE3566"/>
    <w:rsid w:val="00DE358A"/>
    <w:rsid w:val="00DE36A1"/>
    <w:rsid w:val="00DE36AB"/>
    <w:rsid w:val="00DE36EA"/>
    <w:rsid w:val="00DE3752"/>
    <w:rsid w:val="00DE37E6"/>
    <w:rsid w:val="00DE3845"/>
    <w:rsid w:val="00DE3883"/>
    <w:rsid w:val="00DE3894"/>
    <w:rsid w:val="00DE38E2"/>
    <w:rsid w:val="00DE38F5"/>
    <w:rsid w:val="00DE3942"/>
    <w:rsid w:val="00DE399E"/>
    <w:rsid w:val="00DE39B8"/>
    <w:rsid w:val="00DE39CF"/>
    <w:rsid w:val="00DE39E2"/>
    <w:rsid w:val="00DE3A2D"/>
    <w:rsid w:val="00DE3A33"/>
    <w:rsid w:val="00DE3A73"/>
    <w:rsid w:val="00DE3AE0"/>
    <w:rsid w:val="00DE3AEF"/>
    <w:rsid w:val="00DE3B23"/>
    <w:rsid w:val="00DE3B32"/>
    <w:rsid w:val="00DE3B78"/>
    <w:rsid w:val="00DE3BD8"/>
    <w:rsid w:val="00DE3C04"/>
    <w:rsid w:val="00DE3C2D"/>
    <w:rsid w:val="00DE3C37"/>
    <w:rsid w:val="00DE3CB7"/>
    <w:rsid w:val="00DE3CEB"/>
    <w:rsid w:val="00DE3D3F"/>
    <w:rsid w:val="00DE3D6B"/>
    <w:rsid w:val="00DE3D6E"/>
    <w:rsid w:val="00DE3DA3"/>
    <w:rsid w:val="00DE3DFC"/>
    <w:rsid w:val="00DE3DFF"/>
    <w:rsid w:val="00DE3E24"/>
    <w:rsid w:val="00DE3E74"/>
    <w:rsid w:val="00DE3E75"/>
    <w:rsid w:val="00DE3E8E"/>
    <w:rsid w:val="00DE3EA1"/>
    <w:rsid w:val="00DE3EB1"/>
    <w:rsid w:val="00DE3F0E"/>
    <w:rsid w:val="00DE3F10"/>
    <w:rsid w:val="00DE3F17"/>
    <w:rsid w:val="00DE3F87"/>
    <w:rsid w:val="00DE400B"/>
    <w:rsid w:val="00DE4023"/>
    <w:rsid w:val="00DE4030"/>
    <w:rsid w:val="00DE4075"/>
    <w:rsid w:val="00DE407B"/>
    <w:rsid w:val="00DE40A8"/>
    <w:rsid w:val="00DE40B3"/>
    <w:rsid w:val="00DE40FA"/>
    <w:rsid w:val="00DE4190"/>
    <w:rsid w:val="00DE419D"/>
    <w:rsid w:val="00DE433A"/>
    <w:rsid w:val="00DE433B"/>
    <w:rsid w:val="00DE4366"/>
    <w:rsid w:val="00DE4434"/>
    <w:rsid w:val="00DE443E"/>
    <w:rsid w:val="00DE4483"/>
    <w:rsid w:val="00DE44A1"/>
    <w:rsid w:val="00DE4512"/>
    <w:rsid w:val="00DE4513"/>
    <w:rsid w:val="00DE4539"/>
    <w:rsid w:val="00DE4634"/>
    <w:rsid w:val="00DE46A7"/>
    <w:rsid w:val="00DE46DB"/>
    <w:rsid w:val="00DE4752"/>
    <w:rsid w:val="00DE4793"/>
    <w:rsid w:val="00DE47B3"/>
    <w:rsid w:val="00DE47BC"/>
    <w:rsid w:val="00DE48A7"/>
    <w:rsid w:val="00DE492D"/>
    <w:rsid w:val="00DE4993"/>
    <w:rsid w:val="00DE499E"/>
    <w:rsid w:val="00DE49A7"/>
    <w:rsid w:val="00DE49D8"/>
    <w:rsid w:val="00DE49DD"/>
    <w:rsid w:val="00DE49EC"/>
    <w:rsid w:val="00DE4A39"/>
    <w:rsid w:val="00DE4AD4"/>
    <w:rsid w:val="00DE4AF4"/>
    <w:rsid w:val="00DE4C5C"/>
    <w:rsid w:val="00DE4C67"/>
    <w:rsid w:val="00DE4C6C"/>
    <w:rsid w:val="00DE4D08"/>
    <w:rsid w:val="00DE4D09"/>
    <w:rsid w:val="00DE4D59"/>
    <w:rsid w:val="00DE4D5E"/>
    <w:rsid w:val="00DE4D91"/>
    <w:rsid w:val="00DE4D96"/>
    <w:rsid w:val="00DE4E1D"/>
    <w:rsid w:val="00DE4E6B"/>
    <w:rsid w:val="00DE4F4E"/>
    <w:rsid w:val="00DE4F9B"/>
    <w:rsid w:val="00DE4FAD"/>
    <w:rsid w:val="00DE4FB7"/>
    <w:rsid w:val="00DE4FEB"/>
    <w:rsid w:val="00DE4FFB"/>
    <w:rsid w:val="00DE5062"/>
    <w:rsid w:val="00DE5081"/>
    <w:rsid w:val="00DE50C3"/>
    <w:rsid w:val="00DE50DA"/>
    <w:rsid w:val="00DE50F5"/>
    <w:rsid w:val="00DE511B"/>
    <w:rsid w:val="00DE516F"/>
    <w:rsid w:val="00DE51A5"/>
    <w:rsid w:val="00DE521C"/>
    <w:rsid w:val="00DE529F"/>
    <w:rsid w:val="00DE52AA"/>
    <w:rsid w:val="00DE52FA"/>
    <w:rsid w:val="00DE5314"/>
    <w:rsid w:val="00DE531D"/>
    <w:rsid w:val="00DE5351"/>
    <w:rsid w:val="00DE536C"/>
    <w:rsid w:val="00DE5399"/>
    <w:rsid w:val="00DE539D"/>
    <w:rsid w:val="00DE54B3"/>
    <w:rsid w:val="00DE54E5"/>
    <w:rsid w:val="00DE5548"/>
    <w:rsid w:val="00DE5558"/>
    <w:rsid w:val="00DE5587"/>
    <w:rsid w:val="00DE5630"/>
    <w:rsid w:val="00DE56DF"/>
    <w:rsid w:val="00DE56EA"/>
    <w:rsid w:val="00DE575E"/>
    <w:rsid w:val="00DE5819"/>
    <w:rsid w:val="00DE58D3"/>
    <w:rsid w:val="00DE5902"/>
    <w:rsid w:val="00DE5926"/>
    <w:rsid w:val="00DE5976"/>
    <w:rsid w:val="00DE5993"/>
    <w:rsid w:val="00DE59D7"/>
    <w:rsid w:val="00DE5ACE"/>
    <w:rsid w:val="00DE5B0F"/>
    <w:rsid w:val="00DE5C0B"/>
    <w:rsid w:val="00DE5C41"/>
    <w:rsid w:val="00DE5C49"/>
    <w:rsid w:val="00DE5CE2"/>
    <w:rsid w:val="00DE5D04"/>
    <w:rsid w:val="00DE5D23"/>
    <w:rsid w:val="00DE5D43"/>
    <w:rsid w:val="00DE5D77"/>
    <w:rsid w:val="00DE5D8A"/>
    <w:rsid w:val="00DE5DD4"/>
    <w:rsid w:val="00DE5E00"/>
    <w:rsid w:val="00DE5F6B"/>
    <w:rsid w:val="00DE5FD2"/>
    <w:rsid w:val="00DE5FEF"/>
    <w:rsid w:val="00DE606B"/>
    <w:rsid w:val="00DE60E3"/>
    <w:rsid w:val="00DE6156"/>
    <w:rsid w:val="00DE620F"/>
    <w:rsid w:val="00DE621E"/>
    <w:rsid w:val="00DE622F"/>
    <w:rsid w:val="00DE6236"/>
    <w:rsid w:val="00DE6242"/>
    <w:rsid w:val="00DE625D"/>
    <w:rsid w:val="00DE626B"/>
    <w:rsid w:val="00DE62D2"/>
    <w:rsid w:val="00DE62E7"/>
    <w:rsid w:val="00DE6361"/>
    <w:rsid w:val="00DE6371"/>
    <w:rsid w:val="00DE638A"/>
    <w:rsid w:val="00DE6390"/>
    <w:rsid w:val="00DE6392"/>
    <w:rsid w:val="00DE63D0"/>
    <w:rsid w:val="00DE6490"/>
    <w:rsid w:val="00DE649B"/>
    <w:rsid w:val="00DE64A4"/>
    <w:rsid w:val="00DE64ED"/>
    <w:rsid w:val="00DE652D"/>
    <w:rsid w:val="00DE65E3"/>
    <w:rsid w:val="00DE65F5"/>
    <w:rsid w:val="00DE664E"/>
    <w:rsid w:val="00DE6689"/>
    <w:rsid w:val="00DE6692"/>
    <w:rsid w:val="00DE6693"/>
    <w:rsid w:val="00DE66B9"/>
    <w:rsid w:val="00DE66CE"/>
    <w:rsid w:val="00DE6740"/>
    <w:rsid w:val="00DE6767"/>
    <w:rsid w:val="00DE6768"/>
    <w:rsid w:val="00DE6851"/>
    <w:rsid w:val="00DE6890"/>
    <w:rsid w:val="00DE6977"/>
    <w:rsid w:val="00DE6A0F"/>
    <w:rsid w:val="00DE6A26"/>
    <w:rsid w:val="00DE6A2D"/>
    <w:rsid w:val="00DE6A7B"/>
    <w:rsid w:val="00DE6ABE"/>
    <w:rsid w:val="00DE6ACC"/>
    <w:rsid w:val="00DE6AD1"/>
    <w:rsid w:val="00DE6AF6"/>
    <w:rsid w:val="00DE6B31"/>
    <w:rsid w:val="00DE6B3F"/>
    <w:rsid w:val="00DE6B71"/>
    <w:rsid w:val="00DE6C34"/>
    <w:rsid w:val="00DE6C39"/>
    <w:rsid w:val="00DE6E0D"/>
    <w:rsid w:val="00DE6E42"/>
    <w:rsid w:val="00DE6E95"/>
    <w:rsid w:val="00DE6E96"/>
    <w:rsid w:val="00DE6ECA"/>
    <w:rsid w:val="00DE6FDC"/>
    <w:rsid w:val="00DE7022"/>
    <w:rsid w:val="00DE7065"/>
    <w:rsid w:val="00DE70F1"/>
    <w:rsid w:val="00DE712A"/>
    <w:rsid w:val="00DE716E"/>
    <w:rsid w:val="00DE719D"/>
    <w:rsid w:val="00DE71A0"/>
    <w:rsid w:val="00DE7241"/>
    <w:rsid w:val="00DE724B"/>
    <w:rsid w:val="00DE72ED"/>
    <w:rsid w:val="00DE72FB"/>
    <w:rsid w:val="00DE7366"/>
    <w:rsid w:val="00DE736A"/>
    <w:rsid w:val="00DE73F0"/>
    <w:rsid w:val="00DE7427"/>
    <w:rsid w:val="00DE7453"/>
    <w:rsid w:val="00DE7459"/>
    <w:rsid w:val="00DE746E"/>
    <w:rsid w:val="00DE7472"/>
    <w:rsid w:val="00DE7474"/>
    <w:rsid w:val="00DE7483"/>
    <w:rsid w:val="00DE74A2"/>
    <w:rsid w:val="00DE74D1"/>
    <w:rsid w:val="00DE752C"/>
    <w:rsid w:val="00DE756D"/>
    <w:rsid w:val="00DE7578"/>
    <w:rsid w:val="00DE758D"/>
    <w:rsid w:val="00DE76E6"/>
    <w:rsid w:val="00DE76F0"/>
    <w:rsid w:val="00DE770D"/>
    <w:rsid w:val="00DE7759"/>
    <w:rsid w:val="00DE7773"/>
    <w:rsid w:val="00DE77A8"/>
    <w:rsid w:val="00DE77AD"/>
    <w:rsid w:val="00DE77AE"/>
    <w:rsid w:val="00DE77BD"/>
    <w:rsid w:val="00DE78A9"/>
    <w:rsid w:val="00DE78E2"/>
    <w:rsid w:val="00DE791F"/>
    <w:rsid w:val="00DE7971"/>
    <w:rsid w:val="00DE7A57"/>
    <w:rsid w:val="00DE7A68"/>
    <w:rsid w:val="00DE7A7D"/>
    <w:rsid w:val="00DE7A93"/>
    <w:rsid w:val="00DE7ABF"/>
    <w:rsid w:val="00DE7B3E"/>
    <w:rsid w:val="00DE7BFF"/>
    <w:rsid w:val="00DE7C88"/>
    <w:rsid w:val="00DE7C9F"/>
    <w:rsid w:val="00DE7D23"/>
    <w:rsid w:val="00DE7D50"/>
    <w:rsid w:val="00DE7D90"/>
    <w:rsid w:val="00DE7E21"/>
    <w:rsid w:val="00DE7E2B"/>
    <w:rsid w:val="00DE7E43"/>
    <w:rsid w:val="00DE7E8B"/>
    <w:rsid w:val="00DE7E93"/>
    <w:rsid w:val="00DE7ED3"/>
    <w:rsid w:val="00DE7FF6"/>
    <w:rsid w:val="00DF0013"/>
    <w:rsid w:val="00DF0027"/>
    <w:rsid w:val="00DF005E"/>
    <w:rsid w:val="00DF0081"/>
    <w:rsid w:val="00DF00A1"/>
    <w:rsid w:val="00DF00D0"/>
    <w:rsid w:val="00DF00E7"/>
    <w:rsid w:val="00DF013B"/>
    <w:rsid w:val="00DF017A"/>
    <w:rsid w:val="00DF01BF"/>
    <w:rsid w:val="00DF026E"/>
    <w:rsid w:val="00DF0291"/>
    <w:rsid w:val="00DF0292"/>
    <w:rsid w:val="00DF033F"/>
    <w:rsid w:val="00DF0353"/>
    <w:rsid w:val="00DF0356"/>
    <w:rsid w:val="00DF037D"/>
    <w:rsid w:val="00DF0383"/>
    <w:rsid w:val="00DF0389"/>
    <w:rsid w:val="00DF03A4"/>
    <w:rsid w:val="00DF03C3"/>
    <w:rsid w:val="00DF03F8"/>
    <w:rsid w:val="00DF043B"/>
    <w:rsid w:val="00DF04C2"/>
    <w:rsid w:val="00DF04EA"/>
    <w:rsid w:val="00DF0576"/>
    <w:rsid w:val="00DF0595"/>
    <w:rsid w:val="00DF0600"/>
    <w:rsid w:val="00DF0653"/>
    <w:rsid w:val="00DF0681"/>
    <w:rsid w:val="00DF06CD"/>
    <w:rsid w:val="00DF0707"/>
    <w:rsid w:val="00DF0724"/>
    <w:rsid w:val="00DF0757"/>
    <w:rsid w:val="00DF0858"/>
    <w:rsid w:val="00DF08AA"/>
    <w:rsid w:val="00DF08CA"/>
    <w:rsid w:val="00DF08DC"/>
    <w:rsid w:val="00DF091E"/>
    <w:rsid w:val="00DF09A8"/>
    <w:rsid w:val="00DF0A6B"/>
    <w:rsid w:val="00DF0A80"/>
    <w:rsid w:val="00DF0A9B"/>
    <w:rsid w:val="00DF0AE3"/>
    <w:rsid w:val="00DF0BBA"/>
    <w:rsid w:val="00DF0BC2"/>
    <w:rsid w:val="00DF0C44"/>
    <w:rsid w:val="00DF0D53"/>
    <w:rsid w:val="00DF0D61"/>
    <w:rsid w:val="00DF0D63"/>
    <w:rsid w:val="00DF0DB3"/>
    <w:rsid w:val="00DF0ECC"/>
    <w:rsid w:val="00DF0FDD"/>
    <w:rsid w:val="00DF1003"/>
    <w:rsid w:val="00DF100F"/>
    <w:rsid w:val="00DF1050"/>
    <w:rsid w:val="00DF108E"/>
    <w:rsid w:val="00DF10E5"/>
    <w:rsid w:val="00DF113E"/>
    <w:rsid w:val="00DF1175"/>
    <w:rsid w:val="00DF125C"/>
    <w:rsid w:val="00DF1341"/>
    <w:rsid w:val="00DF1349"/>
    <w:rsid w:val="00DF134F"/>
    <w:rsid w:val="00DF1372"/>
    <w:rsid w:val="00DF13BD"/>
    <w:rsid w:val="00DF144A"/>
    <w:rsid w:val="00DF145C"/>
    <w:rsid w:val="00DF14DB"/>
    <w:rsid w:val="00DF14EE"/>
    <w:rsid w:val="00DF1515"/>
    <w:rsid w:val="00DF1587"/>
    <w:rsid w:val="00DF1596"/>
    <w:rsid w:val="00DF15C3"/>
    <w:rsid w:val="00DF160F"/>
    <w:rsid w:val="00DF1619"/>
    <w:rsid w:val="00DF1622"/>
    <w:rsid w:val="00DF16EF"/>
    <w:rsid w:val="00DF1700"/>
    <w:rsid w:val="00DF1703"/>
    <w:rsid w:val="00DF174A"/>
    <w:rsid w:val="00DF175E"/>
    <w:rsid w:val="00DF1789"/>
    <w:rsid w:val="00DF1805"/>
    <w:rsid w:val="00DF1869"/>
    <w:rsid w:val="00DF18C2"/>
    <w:rsid w:val="00DF18CC"/>
    <w:rsid w:val="00DF197E"/>
    <w:rsid w:val="00DF19B7"/>
    <w:rsid w:val="00DF19D0"/>
    <w:rsid w:val="00DF1A14"/>
    <w:rsid w:val="00DF1A26"/>
    <w:rsid w:val="00DF1A3A"/>
    <w:rsid w:val="00DF1AA3"/>
    <w:rsid w:val="00DF1ADA"/>
    <w:rsid w:val="00DF1B3A"/>
    <w:rsid w:val="00DF1B45"/>
    <w:rsid w:val="00DF1B46"/>
    <w:rsid w:val="00DF1BA3"/>
    <w:rsid w:val="00DF1C19"/>
    <w:rsid w:val="00DF1C1D"/>
    <w:rsid w:val="00DF1D00"/>
    <w:rsid w:val="00DF1D68"/>
    <w:rsid w:val="00DF1DB3"/>
    <w:rsid w:val="00DF1DB7"/>
    <w:rsid w:val="00DF1E3D"/>
    <w:rsid w:val="00DF1E71"/>
    <w:rsid w:val="00DF1EB7"/>
    <w:rsid w:val="00DF1EC4"/>
    <w:rsid w:val="00DF1EF2"/>
    <w:rsid w:val="00DF1F30"/>
    <w:rsid w:val="00DF1FEA"/>
    <w:rsid w:val="00DF1FFD"/>
    <w:rsid w:val="00DF200A"/>
    <w:rsid w:val="00DF203E"/>
    <w:rsid w:val="00DF2052"/>
    <w:rsid w:val="00DF205C"/>
    <w:rsid w:val="00DF207D"/>
    <w:rsid w:val="00DF2090"/>
    <w:rsid w:val="00DF20DA"/>
    <w:rsid w:val="00DF20F4"/>
    <w:rsid w:val="00DF21A2"/>
    <w:rsid w:val="00DF2207"/>
    <w:rsid w:val="00DF2278"/>
    <w:rsid w:val="00DF228B"/>
    <w:rsid w:val="00DF22C2"/>
    <w:rsid w:val="00DF233D"/>
    <w:rsid w:val="00DF238C"/>
    <w:rsid w:val="00DF23C4"/>
    <w:rsid w:val="00DF23F7"/>
    <w:rsid w:val="00DF244F"/>
    <w:rsid w:val="00DF24B6"/>
    <w:rsid w:val="00DF2511"/>
    <w:rsid w:val="00DF252E"/>
    <w:rsid w:val="00DF258A"/>
    <w:rsid w:val="00DF25BC"/>
    <w:rsid w:val="00DF2635"/>
    <w:rsid w:val="00DF267F"/>
    <w:rsid w:val="00DF26F6"/>
    <w:rsid w:val="00DF2705"/>
    <w:rsid w:val="00DF2717"/>
    <w:rsid w:val="00DF2754"/>
    <w:rsid w:val="00DF275C"/>
    <w:rsid w:val="00DF2796"/>
    <w:rsid w:val="00DF27D1"/>
    <w:rsid w:val="00DF2877"/>
    <w:rsid w:val="00DF28D3"/>
    <w:rsid w:val="00DF2901"/>
    <w:rsid w:val="00DF294B"/>
    <w:rsid w:val="00DF2991"/>
    <w:rsid w:val="00DF2996"/>
    <w:rsid w:val="00DF2A45"/>
    <w:rsid w:val="00DF2A6E"/>
    <w:rsid w:val="00DF2AC1"/>
    <w:rsid w:val="00DF2B3C"/>
    <w:rsid w:val="00DF2BB5"/>
    <w:rsid w:val="00DF2BF9"/>
    <w:rsid w:val="00DF2C12"/>
    <w:rsid w:val="00DF2C4E"/>
    <w:rsid w:val="00DF2C8F"/>
    <w:rsid w:val="00DF2CA3"/>
    <w:rsid w:val="00DF2D45"/>
    <w:rsid w:val="00DF2D5E"/>
    <w:rsid w:val="00DF2DBC"/>
    <w:rsid w:val="00DF2E08"/>
    <w:rsid w:val="00DF2E20"/>
    <w:rsid w:val="00DF2E9B"/>
    <w:rsid w:val="00DF2F04"/>
    <w:rsid w:val="00DF2F93"/>
    <w:rsid w:val="00DF2FB4"/>
    <w:rsid w:val="00DF2FFB"/>
    <w:rsid w:val="00DF2FFF"/>
    <w:rsid w:val="00DF3075"/>
    <w:rsid w:val="00DF30C5"/>
    <w:rsid w:val="00DF31C3"/>
    <w:rsid w:val="00DF31CB"/>
    <w:rsid w:val="00DF31CF"/>
    <w:rsid w:val="00DF3272"/>
    <w:rsid w:val="00DF32FC"/>
    <w:rsid w:val="00DF3311"/>
    <w:rsid w:val="00DF3322"/>
    <w:rsid w:val="00DF337E"/>
    <w:rsid w:val="00DF33DA"/>
    <w:rsid w:val="00DF3422"/>
    <w:rsid w:val="00DF34DA"/>
    <w:rsid w:val="00DF3555"/>
    <w:rsid w:val="00DF35D9"/>
    <w:rsid w:val="00DF3767"/>
    <w:rsid w:val="00DF3783"/>
    <w:rsid w:val="00DF3796"/>
    <w:rsid w:val="00DF37BB"/>
    <w:rsid w:val="00DF3840"/>
    <w:rsid w:val="00DF3849"/>
    <w:rsid w:val="00DF3867"/>
    <w:rsid w:val="00DF38BF"/>
    <w:rsid w:val="00DF392D"/>
    <w:rsid w:val="00DF3A5A"/>
    <w:rsid w:val="00DF3AD4"/>
    <w:rsid w:val="00DF3AF7"/>
    <w:rsid w:val="00DF3B0D"/>
    <w:rsid w:val="00DF3B7E"/>
    <w:rsid w:val="00DF3BD1"/>
    <w:rsid w:val="00DF3C79"/>
    <w:rsid w:val="00DF3CBB"/>
    <w:rsid w:val="00DF3D1E"/>
    <w:rsid w:val="00DF3D22"/>
    <w:rsid w:val="00DF3D49"/>
    <w:rsid w:val="00DF3DF2"/>
    <w:rsid w:val="00DF3E01"/>
    <w:rsid w:val="00DF3E7D"/>
    <w:rsid w:val="00DF3F19"/>
    <w:rsid w:val="00DF3F28"/>
    <w:rsid w:val="00DF3FE9"/>
    <w:rsid w:val="00DF401B"/>
    <w:rsid w:val="00DF4046"/>
    <w:rsid w:val="00DF4079"/>
    <w:rsid w:val="00DF410E"/>
    <w:rsid w:val="00DF414D"/>
    <w:rsid w:val="00DF417E"/>
    <w:rsid w:val="00DF41A2"/>
    <w:rsid w:val="00DF41FC"/>
    <w:rsid w:val="00DF422B"/>
    <w:rsid w:val="00DF428F"/>
    <w:rsid w:val="00DF42AA"/>
    <w:rsid w:val="00DF42DA"/>
    <w:rsid w:val="00DF4304"/>
    <w:rsid w:val="00DF4361"/>
    <w:rsid w:val="00DF4389"/>
    <w:rsid w:val="00DF43A4"/>
    <w:rsid w:val="00DF43A6"/>
    <w:rsid w:val="00DF43C8"/>
    <w:rsid w:val="00DF43DF"/>
    <w:rsid w:val="00DF43E6"/>
    <w:rsid w:val="00DF43E8"/>
    <w:rsid w:val="00DF443B"/>
    <w:rsid w:val="00DF4486"/>
    <w:rsid w:val="00DF44C6"/>
    <w:rsid w:val="00DF44E7"/>
    <w:rsid w:val="00DF44E8"/>
    <w:rsid w:val="00DF4551"/>
    <w:rsid w:val="00DF4582"/>
    <w:rsid w:val="00DF45AB"/>
    <w:rsid w:val="00DF45AE"/>
    <w:rsid w:val="00DF45E9"/>
    <w:rsid w:val="00DF4651"/>
    <w:rsid w:val="00DF4881"/>
    <w:rsid w:val="00DF48BB"/>
    <w:rsid w:val="00DF48ED"/>
    <w:rsid w:val="00DF48F4"/>
    <w:rsid w:val="00DF4909"/>
    <w:rsid w:val="00DF4913"/>
    <w:rsid w:val="00DF4A8A"/>
    <w:rsid w:val="00DF4ABE"/>
    <w:rsid w:val="00DF4B03"/>
    <w:rsid w:val="00DF4B29"/>
    <w:rsid w:val="00DF4B6F"/>
    <w:rsid w:val="00DF4BC7"/>
    <w:rsid w:val="00DF4C13"/>
    <w:rsid w:val="00DF4C47"/>
    <w:rsid w:val="00DF4CA4"/>
    <w:rsid w:val="00DF4CA6"/>
    <w:rsid w:val="00DF4E26"/>
    <w:rsid w:val="00DF4ED5"/>
    <w:rsid w:val="00DF5020"/>
    <w:rsid w:val="00DF5044"/>
    <w:rsid w:val="00DF50C7"/>
    <w:rsid w:val="00DF50FF"/>
    <w:rsid w:val="00DF5115"/>
    <w:rsid w:val="00DF5164"/>
    <w:rsid w:val="00DF5215"/>
    <w:rsid w:val="00DF52AC"/>
    <w:rsid w:val="00DF52B5"/>
    <w:rsid w:val="00DF52C8"/>
    <w:rsid w:val="00DF5330"/>
    <w:rsid w:val="00DF53C3"/>
    <w:rsid w:val="00DF54EE"/>
    <w:rsid w:val="00DF5516"/>
    <w:rsid w:val="00DF55AB"/>
    <w:rsid w:val="00DF5606"/>
    <w:rsid w:val="00DF560F"/>
    <w:rsid w:val="00DF5637"/>
    <w:rsid w:val="00DF56D3"/>
    <w:rsid w:val="00DF5733"/>
    <w:rsid w:val="00DF579D"/>
    <w:rsid w:val="00DF57DB"/>
    <w:rsid w:val="00DF58F1"/>
    <w:rsid w:val="00DF5958"/>
    <w:rsid w:val="00DF599D"/>
    <w:rsid w:val="00DF59AD"/>
    <w:rsid w:val="00DF59D4"/>
    <w:rsid w:val="00DF59D7"/>
    <w:rsid w:val="00DF5A43"/>
    <w:rsid w:val="00DF5A82"/>
    <w:rsid w:val="00DF5AB6"/>
    <w:rsid w:val="00DF5AC0"/>
    <w:rsid w:val="00DF5B98"/>
    <w:rsid w:val="00DF5BAF"/>
    <w:rsid w:val="00DF5BBE"/>
    <w:rsid w:val="00DF5C0C"/>
    <w:rsid w:val="00DF5C12"/>
    <w:rsid w:val="00DF5C4B"/>
    <w:rsid w:val="00DF5C9B"/>
    <w:rsid w:val="00DF5CDF"/>
    <w:rsid w:val="00DF5CF6"/>
    <w:rsid w:val="00DF5D57"/>
    <w:rsid w:val="00DF5E09"/>
    <w:rsid w:val="00DF5E9B"/>
    <w:rsid w:val="00DF5F2A"/>
    <w:rsid w:val="00DF5F7C"/>
    <w:rsid w:val="00DF5FD5"/>
    <w:rsid w:val="00DF61C6"/>
    <w:rsid w:val="00DF6274"/>
    <w:rsid w:val="00DF627E"/>
    <w:rsid w:val="00DF6296"/>
    <w:rsid w:val="00DF62F1"/>
    <w:rsid w:val="00DF6306"/>
    <w:rsid w:val="00DF632B"/>
    <w:rsid w:val="00DF633E"/>
    <w:rsid w:val="00DF63B1"/>
    <w:rsid w:val="00DF63CE"/>
    <w:rsid w:val="00DF63E1"/>
    <w:rsid w:val="00DF63FB"/>
    <w:rsid w:val="00DF6455"/>
    <w:rsid w:val="00DF64A0"/>
    <w:rsid w:val="00DF64F3"/>
    <w:rsid w:val="00DF6528"/>
    <w:rsid w:val="00DF6533"/>
    <w:rsid w:val="00DF65C4"/>
    <w:rsid w:val="00DF6626"/>
    <w:rsid w:val="00DF6645"/>
    <w:rsid w:val="00DF6671"/>
    <w:rsid w:val="00DF6672"/>
    <w:rsid w:val="00DF66F7"/>
    <w:rsid w:val="00DF6746"/>
    <w:rsid w:val="00DF677B"/>
    <w:rsid w:val="00DF678C"/>
    <w:rsid w:val="00DF67A7"/>
    <w:rsid w:val="00DF67F0"/>
    <w:rsid w:val="00DF690A"/>
    <w:rsid w:val="00DF6962"/>
    <w:rsid w:val="00DF6977"/>
    <w:rsid w:val="00DF6988"/>
    <w:rsid w:val="00DF6A00"/>
    <w:rsid w:val="00DF6A22"/>
    <w:rsid w:val="00DF6ACC"/>
    <w:rsid w:val="00DF6AF6"/>
    <w:rsid w:val="00DF6B37"/>
    <w:rsid w:val="00DF6B65"/>
    <w:rsid w:val="00DF6B75"/>
    <w:rsid w:val="00DF6B8B"/>
    <w:rsid w:val="00DF6BA9"/>
    <w:rsid w:val="00DF6BBC"/>
    <w:rsid w:val="00DF6BC2"/>
    <w:rsid w:val="00DF6BFA"/>
    <w:rsid w:val="00DF6C31"/>
    <w:rsid w:val="00DF6C5A"/>
    <w:rsid w:val="00DF6CA5"/>
    <w:rsid w:val="00DF6CE3"/>
    <w:rsid w:val="00DF6D10"/>
    <w:rsid w:val="00DF6E0D"/>
    <w:rsid w:val="00DF6E36"/>
    <w:rsid w:val="00DF6E6C"/>
    <w:rsid w:val="00DF6EAD"/>
    <w:rsid w:val="00DF6F32"/>
    <w:rsid w:val="00DF6F52"/>
    <w:rsid w:val="00DF6F92"/>
    <w:rsid w:val="00DF6FE7"/>
    <w:rsid w:val="00DF7054"/>
    <w:rsid w:val="00DF7071"/>
    <w:rsid w:val="00DF70F6"/>
    <w:rsid w:val="00DF713E"/>
    <w:rsid w:val="00DF71B7"/>
    <w:rsid w:val="00DF71BA"/>
    <w:rsid w:val="00DF71CA"/>
    <w:rsid w:val="00DF7236"/>
    <w:rsid w:val="00DF723C"/>
    <w:rsid w:val="00DF734F"/>
    <w:rsid w:val="00DF736F"/>
    <w:rsid w:val="00DF73A5"/>
    <w:rsid w:val="00DF7482"/>
    <w:rsid w:val="00DF74A1"/>
    <w:rsid w:val="00DF755E"/>
    <w:rsid w:val="00DF760E"/>
    <w:rsid w:val="00DF761D"/>
    <w:rsid w:val="00DF7634"/>
    <w:rsid w:val="00DF763E"/>
    <w:rsid w:val="00DF7669"/>
    <w:rsid w:val="00DF766B"/>
    <w:rsid w:val="00DF7692"/>
    <w:rsid w:val="00DF76FF"/>
    <w:rsid w:val="00DF7730"/>
    <w:rsid w:val="00DF7791"/>
    <w:rsid w:val="00DF779A"/>
    <w:rsid w:val="00DF77DB"/>
    <w:rsid w:val="00DF77E9"/>
    <w:rsid w:val="00DF7817"/>
    <w:rsid w:val="00DF7860"/>
    <w:rsid w:val="00DF7878"/>
    <w:rsid w:val="00DF787F"/>
    <w:rsid w:val="00DF78A1"/>
    <w:rsid w:val="00DF792C"/>
    <w:rsid w:val="00DF79A0"/>
    <w:rsid w:val="00DF7A5F"/>
    <w:rsid w:val="00DF7A93"/>
    <w:rsid w:val="00DF7AEF"/>
    <w:rsid w:val="00DF7BC5"/>
    <w:rsid w:val="00DF7C03"/>
    <w:rsid w:val="00DF7C0D"/>
    <w:rsid w:val="00DF7C4F"/>
    <w:rsid w:val="00DF7D13"/>
    <w:rsid w:val="00DF7D88"/>
    <w:rsid w:val="00DF7E13"/>
    <w:rsid w:val="00DF7E42"/>
    <w:rsid w:val="00DF7E4B"/>
    <w:rsid w:val="00DF7EBF"/>
    <w:rsid w:val="00DF7EDF"/>
    <w:rsid w:val="00DF7F2D"/>
    <w:rsid w:val="00DF7F91"/>
    <w:rsid w:val="00DF7FF0"/>
    <w:rsid w:val="00E00021"/>
    <w:rsid w:val="00E0002B"/>
    <w:rsid w:val="00E00047"/>
    <w:rsid w:val="00E00069"/>
    <w:rsid w:val="00E000A4"/>
    <w:rsid w:val="00E000E3"/>
    <w:rsid w:val="00E00140"/>
    <w:rsid w:val="00E001D1"/>
    <w:rsid w:val="00E001DB"/>
    <w:rsid w:val="00E0028C"/>
    <w:rsid w:val="00E002AB"/>
    <w:rsid w:val="00E002E6"/>
    <w:rsid w:val="00E0032E"/>
    <w:rsid w:val="00E00358"/>
    <w:rsid w:val="00E0037E"/>
    <w:rsid w:val="00E0038A"/>
    <w:rsid w:val="00E003F3"/>
    <w:rsid w:val="00E00492"/>
    <w:rsid w:val="00E0049A"/>
    <w:rsid w:val="00E004B4"/>
    <w:rsid w:val="00E00503"/>
    <w:rsid w:val="00E00527"/>
    <w:rsid w:val="00E0057B"/>
    <w:rsid w:val="00E005F1"/>
    <w:rsid w:val="00E005F3"/>
    <w:rsid w:val="00E0062C"/>
    <w:rsid w:val="00E0065C"/>
    <w:rsid w:val="00E006AE"/>
    <w:rsid w:val="00E0071E"/>
    <w:rsid w:val="00E00787"/>
    <w:rsid w:val="00E0083F"/>
    <w:rsid w:val="00E00890"/>
    <w:rsid w:val="00E0098E"/>
    <w:rsid w:val="00E009B4"/>
    <w:rsid w:val="00E00A05"/>
    <w:rsid w:val="00E00AB3"/>
    <w:rsid w:val="00E00AC1"/>
    <w:rsid w:val="00E00B0C"/>
    <w:rsid w:val="00E00B1B"/>
    <w:rsid w:val="00E00B31"/>
    <w:rsid w:val="00E00B32"/>
    <w:rsid w:val="00E00B97"/>
    <w:rsid w:val="00E00BF9"/>
    <w:rsid w:val="00E00BFC"/>
    <w:rsid w:val="00E00C04"/>
    <w:rsid w:val="00E00C51"/>
    <w:rsid w:val="00E00C7D"/>
    <w:rsid w:val="00E00C7F"/>
    <w:rsid w:val="00E00C86"/>
    <w:rsid w:val="00E00C9A"/>
    <w:rsid w:val="00E00CB2"/>
    <w:rsid w:val="00E00CB3"/>
    <w:rsid w:val="00E00D10"/>
    <w:rsid w:val="00E00D4A"/>
    <w:rsid w:val="00E00D4C"/>
    <w:rsid w:val="00E00D5D"/>
    <w:rsid w:val="00E00D78"/>
    <w:rsid w:val="00E00EC3"/>
    <w:rsid w:val="00E00EED"/>
    <w:rsid w:val="00E00F57"/>
    <w:rsid w:val="00E00F9B"/>
    <w:rsid w:val="00E00FC2"/>
    <w:rsid w:val="00E00FDC"/>
    <w:rsid w:val="00E01045"/>
    <w:rsid w:val="00E0105C"/>
    <w:rsid w:val="00E010C6"/>
    <w:rsid w:val="00E010F4"/>
    <w:rsid w:val="00E01134"/>
    <w:rsid w:val="00E0113B"/>
    <w:rsid w:val="00E01140"/>
    <w:rsid w:val="00E0114F"/>
    <w:rsid w:val="00E01227"/>
    <w:rsid w:val="00E01249"/>
    <w:rsid w:val="00E0129D"/>
    <w:rsid w:val="00E0139F"/>
    <w:rsid w:val="00E01428"/>
    <w:rsid w:val="00E01469"/>
    <w:rsid w:val="00E01494"/>
    <w:rsid w:val="00E0151F"/>
    <w:rsid w:val="00E015E5"/>
    <w:rsid w:val="00E015EA"/>
    <w:rsid w:val="00E015FC"/>
    <w:rsid w:val="00E01680"/>
    <w:rsid w:val="00E016CF"/>
    <w:rsid w:val="00E0171A"/>
    <w:rsid w:val="00E01770"/>
    <w:rsid w:val="00E01798"/>
    <w:rsid w:val="00E017A2"/>
    <w:rsid w:val="00E017E4"/>
    <w:rsid w:val="00E01809"/>
    <w:rsid w:val="00E0180D"/>
    <w:rsid w:val="00E01817"/>
    <w:rsid w:val="00E0185D"/>
    <w:rsid w:val="00E01868"/>
    <w:rsid w:val="00E01869"/>
    <w:rsid w:val="00E0186E"/>
    <w:rsid w:val="00E0187F"/>
    <w:rsid w:val="00E018D0"/>
    <w:rsid w:val="00E01902"/>
    <w:rsid w:val="00E0192B"/>
    <w:rsid w:val="00E01945"/>
    <w:rsid w:val="00E01999"/>
    <w:rsid w:val="00E019DC"/>
    <w:rsid w:val="00E01A3C"/>
    <w:rsid w:val="00E01A52"/>
    <w:rsid w:val="00E01A76"/>
    <w:rsid w:val="00E01A98"/>
    <w:rsid w:val="00E01ACA"/>
    <w:rsid w:val="00E01ADB"/>
    <w:rsid w:val="00E01B1F"/>
    <w:rsid w:val="00E01B34"/>
    <w:rsid w:val="00E01B4E"/>
    <w:rsid w:val="00E01B82"/>
    <w:rsid w:val="00E01B84"/>
    <w:rsid w:val="00E01C08"/>
    <w:rsid w:val="00E01C64"/>
    <w:rsid w:val="00E01C6C"/>
    <w:rsid w:val="00E01C96"/>
    <w:rsid w:val="00E01C9B"/>
    <w:rsid w:val="00E01D8B"/>
    <w:rsid w:val="00E01D95"/>
    <w:rsid w:val="00E01DAE"/>
    <w:rsid w:val="00E01DB1"/>
    <w:rsid w:val="00E01DB4"/>
    <w:rsid w:val="00E01E48"/>
    <w:rsid w:val="00E01F4C"/>
    <w:rsid w:val="00E01FAB"/>
    <w:rsid w:val="00E01FFD"/>
    <w:rsid w:val="00E02117"/>
    <w:rsid w:val="00E021DE"/>
    <w:rsid w:val="00E021DF"/>
    <w:rsid w:val="00E0222F"/>
    <w:rsid w:val="00E0225A"/>
    <w:rsid w:val="00E0231D"/>
    <w:rsid w:val="00E02323"/>
    <w:rsid w:val="00E02332"/>
    <w:rsid w:val="00E0234B"/>
    <w:rsid w:val="00E02389"/>
    <w:rsid w:val="00E0238A"/>
    <w:rsid w:val="00E023CE"/>
    <w:rsid w:val="00E023CF"/>
    <w:rsid w:val="00E023DC"/>
    <w:rsid w:val="00E02472"/>
    <w:rsid w:val="00E02499"/>
    <w:rsid w:val="00E024C0"/>
    <w:rsid w:val="00E024C5"/>
    <w:rsid w:val="00E02521"/>
    <w:rsid w:val="00E02531"/>
    <w:rsid w:val="00E02547"/>
    <w:rsid w:val="00E02598"/>
    <w:rsid w:val="00E025A1"/>
    <w:rsid w:val="00E025F1"/>
    <w:rsid w:val="00E026C7"/>
    <w:rsid w:val="00E02752"/>
    <w:rsid w:val="00E02761"/>
    <w:rsid w:val="00E02764"/>
    <w:rsid w:val="00E02783"/>
    <w:rsid w:val="00E027BE"/>
    <w:rsid w:val="00E027E3"/>
    <w:rsid w:val="00E028BE"/>
    <w:rsid w:val="00E02938"/>
    <w:rsid w:val="00E02948"/>
    <w:rsid w:val="00E0297F"/>
    <w:rsid w:val="00E02A44"/>
    <w:rsid w:val="00E02A59"/>
    <w:rsid w:val="00E02A7E"/>
    <w:rsid w:val="00E02B9F"/>
    <w:rsid w:val="00E02C0C"/>
    <w:rsid w:val="00E02C42"/>
    <w:rsid w:val="00E02C9B"/>
    <w:rsid w:val="00E02D5E"/>
    <w:rsid w:val="00E02DD9"/>
    <w:rsid w:val="00E02DE9"/>
    <w:rsid w:val="00E02E55"/>
    <w:rsid w:val="00E02ECB"/>
    <w:rsid w:val="00E02ED9"/>
    <w:rsid w:val="00E02EE8"/>
    <w:rsid w:val="00E02EEC"/>
    <w:rsid w:val="00E02EF1"/>
    <w:rsid w:val="00E02F4B"/>
    <w:rsid w:val="00E02FCE"/>
    <w:rsid w:val="00E0308D"/>
    <w:rsid w:val="00E0315D"/>
    <w:rsid w:val="00E0317E"/>
    <w:rsid w:val="00E03226"/>
    <w:rsid w:val="00E03252"/>
    <w:rsid w:val="00E03254"/>
    <w:rsid w:val="00E0325C"/>
    <w:rsid w:val="00E032E1"/>
    <w:rsid w:val="00E03376"/>
    <w:rsid w:val="00E033DB"/>
    <w:rsid w:val="00E034CE"/>
    <w:rsid w:val="00E034EA"/>
    <w:rsid w:val="00E03543"/>
    <w:rsid w:val="00E035A8"/>
    <w:rsid w:val="00E035D5"/>
    <w:rsid w:val="00E0361F"/>
    <w:rsid w:val="00E03668"/>
    <w:rsid w:val="00E03680"/>
    <w:rsid w:val="00E0368C"/>
    <w:rsid w:val="00E0369F"/>
    <w:rsid w:val="00E03817"/>
    <w:rsid w:val="00E03886"/>
    <w:rsid w:val="00E038B1"/>
    <w:rsid w:val="00E0392D"/>
    <w:rsid w:val="00E03952"/>
    <w:rsid w:val="00E03974"/>
    <w:rsid w:val="00E03992"/>
    <w:rsid w:val="00E039FD"/>
    <w:rsid w:val="00E03A05"/>
    <w:rsid w:val="00E03A86"/>
    <w:rsid w:val="00E03ACC"/>
    <w:rsid w:val="00E03AE6"/>
    <w:rsid w:val="00E03B93"/>
    <w:rsid w:val="00E03BCA"/>
    <w:rsid w:val="00E03BDD"/>
    <w:rsid w:val="00E03BE1"/>
    <w:rsid w:val="00E03C2B"/>
    <w:rsid w:val="00E03C5E"/>
    <w:rsid w:val="00E03C82"/>
    <w:rsid w:val="00E03C88"/>
    <w:rsid w:val="00E03CB4"/>
    <w:rsid w:val="00E03D2C"/>
    <w:rsid w:val="00E03DB6"/>
    <w:rsid w:val="00E03E2B"/>
    <w:rsid w:val="00E03E38"/>
    <w:rsid w:val="00E03E5B"/>
    <w:rsid w:val="00E03EDE"/>
    <w:rsid w:val="00E03F23"/>
    <w:rsid w:val="00E04012"/>
    <w:rsid w:val="00E040D0"/>
    <w:rsid w:val="00E040EE"/>
    <w:rsid w:val="00E040F5"/>
    <w:rsid w:val="00E04145"/>
    <w:rsid w:val="00E04185"/>
    <w:rsid w:val="00E0419C"/>
    <w:rsid w:val="00E041D5"/>
    <w:rsid w:val="00E04218"/>
    <w:rsid w:val="00E0424B"/>
    <w:rsid w:val="00E04282"/>
    <w:rsid w:val="00E04287"/>
    <w:rsid w:val="00E042B7"/>
    <w:rsid w:val="00E042B9"/>
    <w:rsid w:val="00E0431B"/>
    <w:rsid w:val="00E0433D"/>
    <w:rsid w:val="00E0436B"/>
    <w:rsid w:val="00E043AF"/>
    <w:rsid w:val="00E043D7"/>
    <w:rsid w:val="00E044EE"/>
    <w:rsid w:val="00E04574"/>
    <w:rsid w:val="00E0458A"/>
    <w:rsid w:val="00E045C9"/>
    <w:rsid w:val="00E04699"/>
    <w:rsid w:val="00E0469C"/>
    <w:rsid w:val="00E04711"/>
    <w:rsid w:val="00E0474B"/>
    <w:rsid w:val="00E04768"/>
    <w:rsid w:val="00E04798"/>
    <w:rsid w:val="00E047E6"/>
    <w:rsid w:val="00E0485C"/>
    <w:rsid w:val="00E048E0"/>
    <w:rsid w:val="00E048FE"/>
    <w:rsid w:val="00E04929"/>
    <w:rsid w:val="00E04979"/>
    <w:rsid w:val="00E04A0D"/>
    <w:rsid w:val="00E04A92"/>
    <w:rsid w:val="00E04B37"/>
    <w:rsid w:val="00E04BC6"/>
    <w:rsid w:val="00E04BCC"/>
    <w:rsid w:val="00E04BEC"/>
    <w:rsid w:val="00E04C39"/>
    <w:rsid w:val="00E04C57"/>
    <w:rsid w:val="00E04C8E"/>
    <w:rsid w:val="00E04CA8"/>
    <w:rsid w:val="00E04CD4"/>
    <w:rsid w:val="00E04CF9"/>
    <w:rsid w:val="00E04CFB"/>
    <w:rsid w:val="00E04D1A"/>
    <w:rsid w:val="00E04DBF"/>
    <w:rsid w:val="00E04F8C"/>
    <w:rsid w:val="00E04FBB"/>
    <w:rsid w:val="00E04FCE"/>
    <w:rsid w:val="00E05063"/>
    <w:rsid w:val="00E0506A"/>
    <w:rsid w:val="00E050C6"/>
    <w:rsid w:val="00E050C8"/>
    <w:rsid w:val="00E0520B"/>
    <w:rsid w:val="00E0528F"/>
    <w:rsid w:val="00E052D0"/>
    <w:rsid w:val="00E052D6"/>
    <w:rsid w:val="00E052EA"/>
    <w:rsid w:val="00E05362"/>
    <w:rsid w:val="00E05406"/>
    <w:rsid w:val="00E05454"/>
    <w:rsid w:val="00E054BD"/>
    <w:rsid w:val="00E054FF"/>
    <w:rsid w:val="00E055B0"/>
    <w:rsid w:val="00E055B5"/>
    <w:rsid w:val="00E055C7"/>
    <w:rsid w:val="00E056CA"/>
    <w:rsid w:val="00E05745"/>
    <w:rsid w:val="00E05782"/>
    <w:rsid w:val="00E057B0"/>
    <w:rsid w:val="00E057D5"/>
    <w:rsid w:val="00E057F2"/>
    <w:rsid w:val="00E05869"/>
    <w:rsid w:val="00E0590B"/>
    <w:rsid w:val="00E059B8"/>
    <w:rsid w:val="00E059D4"/>
    <w:rsid w:val="00E05A1D"/>
    <w:rsid w:val="00E05A20"/>
    <w:rsid w:val="00E05A93"/>
    <w:rsid w:val="00E05AA8"/>
    <w:rsid w:val="00E05BE7"/>
    <w:rsid w:val="00E05D48"/>
    <w:rsid w:val="00E05D9A"/>
    <w:rsid w:val="00E05DA1"/>
    <w:rsid w:val="00E05E0F"/>
    <w:rsid w:val="00E05F40"/>
    <w:rsid w:val="00E05F9D"/>
    <w:rsid w:val="00E05FB6"/>
    <w:rsid w:val="00E05FFD"/>
    <w:rsid w:val="00E06020"/>
    <w:rsid w:val="00E0605E"/>
    <w:rsid w:val="00E06098"/>
    <w:rsid w:val="00E060EC"/>
    <w:rsid w:val="00E06165"/>
    <w:rsid w:val="00E061BF"/>
    <w:rsid w:val="00E063FE"/>
    <w:rsid w:val="00E06428"/>
    <w:rsid w:val="00E06470"/>
    <w:rsid w:val="00E064B0"/>
    <w:rsid w:val="00E064CE"/>
    <w:rsid w:val="00E065E0"/>
    <w:rsid w:val="00E065F5"/>
    <w:rsid w:val="00E06632"/>
    <w:rsid w:val="00E06636"/>
    <w:rsid w:val="00E0663F"/>
    <w:rsid w:val="00E0664A"/>
    <w:rsid w:val="00E06727"/>
    <w:rsid w:val="00E06783"/>
    <w:rsid w:val="00E0679E"/>
    <w:rsid w:val="00E067FE"/>
    <w:rsid w:val="00E06809"/>
    <w:rsid w:val="00E0681D"/>
    <w:rsid w:val="00E06821"/>
    <w:rsid w:val="00E0687A"/>
    <w:rsid w:val="00E068E7"/>
    <w:rsid w:val="00E06909"/>
    <w:rsid w:val="00E06923"/>
    <w:rsid w:val="00E06974"/>
    <w:rsid w:val="00E06A0A"/>
    <w:rsid w:val="00E06A2A"/>
    <w:rsid w:val="00E06A55"/>
    <w:rsid w:val="00E06AB5"/>
    <w:rsid w:val="00E06ACF"/>
    <w:rsid w:val="00E06ADE"/>
    <w:rsid w:val="00E06B1E"/>
    <w:rsid w:val="00E06B45"/>
    <w:rsid w:val="00E06B9F"/>
    <w:rsid w:val="00E06BAB"/>
    <w:rsid w:val="00E06C17"/>
    <w:rsid w:val="00E06C3D"/>
    <w:rsid w:val="00E06CC8"/>
    <w:rsid w:val="00E06CE0"/>
    <w:rsid w:val="00E06CEE"/>
    <w:rsid w:val="00E06D30"/>
    <w:rsid w:val="00E06D60"/>
    <w:rsid w:val="00E06E5B"/>
    <w:rsid w:val="00E06ED0"/>
    <w:rsid w:val="00E06F21"/>
    <w:rsid w:val="00E06F35"/>
    <w:rsid w:val="00E06F8F"/>
    <w:rsid w:val="00E06F97"/>
    <w:rsid w:val="00E07107"/>
    <w:rsid w:val="00E0710B"/>
    <w:rsid w:val="00E07171"/>
    <w:rsid w:val="00E07207"/>
    <w:rsid w:val="00E072BD"/>
    <w:rsid w:val="00E072D2"/>
    <w:rsid w:val="00E072F8"/>
    <w:rsid w:val="00E0732A"/>
    <w:rsid w:val="00E073C0"/>
    <w:rsid w:val="00E07464"/>
    <w:rsid w:val="00E074DE"/>
    <w:rsid w:val="00E07525"/>
    <w:rsid w:val="00E075CC"/>
    <w:rsid w:val="00E075FA"/>
    <w:rsid w:val="00E07686"/>
    <w:rsid w:val="00E076AD"/>
    <w:rsid w:val="00E07745"/>
    <w:rsid w:val="00E0774E"/>
    <w:rsid w:val="00E07756"/>
    <w:rsid w:val="00E0777B"/>
    <w:rsid w:val="00E07794"/>
    <w:rsid w:val="00E07852"/>
    <w:rsid w:val="00E07866"/>
    <w:rsid w:val="00E078DB"/>
    <w:rsid w:val="00E078F0"/>
    <w:rsid w:val="00E07922"/>
    <w:rsid w:val="00E07938"/>
    <w:rsid w:val="00E07979"/>
    <w:rsid w:val="00E079AC"/>
    <w:rsid w:val="00E079BC"/>
    <w:rsid w:val="00E079BD"/>
    <w:rsid w:val="00E079DC"/>
    <w:rsid w:val="00E07A93"/>
    <w:rsid w:val="00E07AF7"/>
    <w:rsid w:val="00E07B38"/>
    <w:rsid w:val="00E07B62"/>
    <w:rsid w:val="00E07B82"/>
    <w:rsid w:val="00E07B84"/>
    <w:rsid w:val="00E07C25"/>
    <w:rsid w:val="00E07C4B"/>
    <w:rsid w:val="00E07C83"/>
    <w:rsid w:val="00E07D0F"/>
    <w:rsid w:val="00E07D40"/>
    <w:rsid w:val="00E07DA1"/>
    <w:rsid w:val="00E07DEF"/>
    <w:rsid w:val="00E07E43"/>
    <w:rsid w:val="00E07F5F"/>
    <w:rsid w:val="00E10054"/>
    <w:rsid w:val="00E1005E"/>
    <w:rsid w:val="00E100B9"/>
    <w:rsid w:val="00E100E6"/>
    <w:rsid w:val="00E100EE"/>
    <w:rsid w:val="00E10119"/>
    <w:rsid w:val="00E10124"/>
    <w:rsid w:val="00E10190"/>
    <w:rsid w:val="00E101C5"/>
    <w:rsid w:val="00E101FF"/>
    <w:rsid w:val="00E1025D"/>
    <w:rsid w:val="00E1026E"/>
    <w:rsid w:val="00E102B6"/>
    <w:rsid w:val="00E102FC"/>
    <w:rsid w:val="00E10309"/>
    <w:rsid w:val="00E10310"/>
    <w:rsid w:val="00E1035F"/>
    <w:rsid w:val="00E1039C"/>
    <w:rsid w:val="00E103F3"/>
    <w:rsid w:val="00E10400"/>
    <w:rsid w:val="00E1041B"/>
    <w:rsid w:val="00E10497"/>
    <w:rsid w:val="00E104CC"/>
    <w:rsid w:val="00E10547"/>
    <w:rsid w:val="00E1055E"/>
    <w:rsid w:val="00E1066A"/>
    <w:rsid w:val="00E10670"/>
    <w:rsid w:val="00E10674"/>
    <w:rsid w:val="00E107B4"/>
    <w:rsid w:val="00E107B9"/>
    <w:rsid w:val="00E107DF"/>
    <w:rsid w:val="00E10804"/>
    <w:rsid w:val="00E10844"/>
    <w:rsid w:val="00E1088F"/>
    <w:rsid w:val="00E1094B"/>
    <w:rsid w:val="00E109AF"/>
    <w:rsid w:val="00E109B3"/>
    <w:rsid w:val="00E10A03"/>
    <w:rsid w:val="00E10A35"/>
    <w:rsid w:val="00E10AA0"/>
    <w:rsid w:val="00E10AC5"/>
    <w:rsid w:val="00E10ADF"/>
    <w:rsid w:val="00E10B71"/>
    <w:rsid w:val="00E10B9B"/>
    <w:rsid w:val="00E10BF6"/>
    <w:rsid w:val="00E10CAD"/>
    <w:rsid w:val="00E10CC3"/>
    <w:rsid w:val="00E10D17"/>
    <w:rsid w:val="00E10E5B"/>
    <w:rsid w:val="00E10F1D"/>
    <w:rsid w:val="00E10F3C"/>
    <w:rsid w:val="00E10F76"/>
    <w:rsid w:val="00E10F8C"/>
    <w:rsid w:val="00E10FBD"/>
    <w:rsid w:val="00E10FEB"/>
    <w:rsid w:val="00E10FF0"/>
    <w:rsid w:val="00E10FF9"/>
    <w:rsid w:val="00E11042"/>
    <w:rsid w:val="00E11083"/>
    <w:rsid w:val="00E110D6"/>
    <w:rsid w:val="00E110E5"/>
    <w:rsid w:val="00E11163"/>
    <w:rsid w:val="00E111F4"/>
    <w:rsid w:val="00E111FE"/>
    <w:rsid w:val="00E11254"/>
    <w:rsid w:val="00E11289"/>
    <w:rsid w:val="00E11378"/>
    <w:rsid w:val="00E113AE"/>
    <w:rsid w:val="00E1144A"/>
    <w:rsid w:val="00E11493"/>
    <w:rsid w:val="00E114D9"/>
    <w:rsid w:val="00E11597"/>
    <w:rsid w:val="00E115C5"/>
    <w:rsid w:val="00E116C9"/>
    <w:rsid w:val="00E116EF"/>
    <w:rsid w:val="00E1170F"/>
    <w:rsid w:val="00E1173C"/>
    <w:rsid w:val="00E1175A"/>
    <w:rsid w:val="00E117F4"/>
    <w:rsid w:val="00E11829"/>
    <w:rsid w:val="00E11910"/>
    <w:rsid w:val="00E1191C"/>
    <w:rsid w:val="00E11941"/>
    <w:rsid w:val="00E1196E"/>
    <w:rsid w:val="00E11970"/>
    <w:rsid w:val="00E119A0"/>
    <w:rsid w:val="00E11A3A"/>
    <w:rsid w:val="00E11A86"/>
    <w:rsid w:val="00E11B45"/>
    <w:rsid w:val="00E11B5F"/>
    <w:rsid w:val="00E11B8A"/>
    <w:rsid w:val="00E11BB8"/>
    <w:rsid w:val="00E11C3F"/>
    <w:rsid w:val="00E11D05"/>
    <w:rsid w:val="00E11D0E"/>
    <w:rsid w:val="00E11D53"/>
    <w:rsid w:val="00E11E34"/>
    <w:rsid w:val="00E11E42"/>
    <w:rsid w:val="00E11F56"/>
    <w:rsid w:val="00E11FC7"/>
    <w:rsid w:val="00E11FEB"/>
    <w:rsid w:val="00E1202D"/>
    <w:rsid w:val="00E120F5"/>
    <w:rsid w:val="00E12125"/>
    <w:rsid w:val="00E121C4"/>
    <w:rsid w:val="00E12248"/>
    <w:rsid w:val="00E1224F"/>
    <w:rsid w:val="00E122B8"/>
    <w:rsid w:val="00E122C4"/>
    <w:rsid w:val="00E12310"/>
    <w:rsid w:val="00E1237F"/>
    <w:rsid w:val="00E123CD"/>
    <w:rsid w:val="00E12410"/>
    <w:rsid w:val="00E1241E"/>
    <w:rsid w:val="00E12465"/>
    <w:rsid w:val="00E12495"/>
    <w:rsid w:val="00E124C5"/>
    <w:rsid w:val="00E12568"/>
    <w:rsid w:val="00E12626"/>
    <w:rsid w:val="00E1265B"/>
    <w:rsid w:val="00E1269A"/>
    <w:rsid w:val="00E126C7"/>
    <w:rsid w:val="00E126FD"/>
    <w:rsid w:val="00E126FE"/>
    <w:rsid w:val="00E12741"/>
    <w:rsid w:val="00E12776"/>
    <w:rsid w:val="00E12777"/>
    <w:rsid w:val="00E127B7"/>
    <w:rsid w:val="00E127EB"/>
    <w:rsid w:val="00E128B5"/>
    <w:rsid w:val="00E12950"/>
    <w:rsid w:val="00E1296C"/>
    <w:rsid w:val="00E12993"/>
    <w:rsid w:val="00E129DB"/>
    <w:rsid w:val="00E129EA"/>
    <w:rsid w:val="00E12A11"/>
    <w:rsid w:val="00E12AA5"/>
    <w:rsid w:val="00E12ACD"/>
    <w:rsid w:val="00E12B89"/>
    <w:rsid w:val="00E12C44"/>
    <w:rsid w:val="00E12CA2"/>
    <w:rsid w:val="00E12CA3"/>
    <w:rsid w:val="00E12D5A"/>
    <w:rsid w:val="00E12DD8"/>
    <w:rsid w:val="00E12DEF"/>
    <w:rsid w:val="00E12E14"/>
    <w:rsid w:val="00E12E61"/>
    <w:rsid w:val="00E12E9E"/>
    <w:rsid w:val="00E12EBB"/>
    <w:rsid w:val="00E12F11"/>
    <w:rsid w:val="00E12F42"/>
    <w:rsid w:val="00E12F83"/>
    <w:rsid w:val="00E12F92"/>
    <w:rsid w:val="00E1301E"/>
    <w:rsid w:val="00E13040"/>
    <w:rsid w:val="00E13057"/>
    <w:rsid w:val="00E1308B"/>
    <w:rsid w:val="00E131C7"/>
    <w:rsid w:val="00E1322C"/>
    <w:rsid w:val="00E1322E"/>
    <w:rsid w:val="00E13247"/>
    <w:rsid w:val="00E1327A"/>
    <w:rsid w:val="00E132C2"/>
    <w:rsid w:val="00E132EC"/>
    <w:rsid w:val="00E1345C"/>
    <w:rsid w:val="00E134A2"/>
    <w:rsid w:val="00E134A8"/>
    <w:rsid w:val="00E134F5"/>
    <w:rsid w:val="00E1357D"/>
    <w:rsid w:val="00E135BC"/>
    <w:rsid w:val="00E135D5"/>
    <w:rsid w:val="00E1360F"/>
    <w:rsid w:val="00E13630"/>
    <w:rsid w:val="00E13632"/>
    <w:rsid w:val="00E13633"/>
    <w:rsid w:val="00E13691"/>
    <w:rsid w:val="00E136C2"/>
    <w:rsid w:val="00E136D3"/>
    <w:rsid w:val="00E13733"/>
    <w:rsid w:val="00E137CB"/>
    <w:rsid w:val="00E137DD"/>
    <w:rsid w:val="00E1380A"/>
    <w:rsid w:val="00E1381D"/>
    <w:rsid w:val="00E13846"/>
    <w:rsid w:val="00E1385E"/>
    <w:rsid w:val="00E1393A"/>
    <w:rsid w:val="00E13A75"/>
    <w:rsid w:val="00E13AD8"/>
    <w:rsid w:val="00E13B13"/>
    <w:rsid w:val="00E13BB7"/>
    <w:rsid w:val="00E13CA6"/>
    <w:rsid w:val="00E13D47"/>
    <w:rsid w:val="00E13D52"/>
    <w:rsid w:val="00E13D60"/>
    <w:rsid w:val="00E13D6D"/>
    <w:rsid w:val="00E13D77"/>
    <w:rsid w:val="00E13D85"/>
    <w:rsid w:val="00E13DB6"/>
    <w:rsid w:val="00E13E4E"/>
    <w:rsid w:val="00E13E8C"/>
    <w:rsid w:val="00E13F3D"/>
    <w:rsid w:val="00E13F53"/>
    <w:rsid w:val="00E13F90"/>
    <w:rsid w:val="00E13F94"/>
    <w:rsid w:val="00E13FD4"/>
    <w:rsid w:val="00E13FD5"/>
    <w:rsid w:val="00E13FD8"/>
    <w:rsid w:val="00E13FF5"/>
    <w:rsid w:val="00E1401D"/>
    <w:rsid w:val="00E1402B"/>
    <w:rsid w:val="00E1405A"/>
    <w:rsid w:val="00E14063"/>
    <w:rsid w:val="00E140BF"/>
    <w:rsid w:val="00E14127"/>
    <w:rsid w:val="00E14143"/>
    <w:rsid w:val="00E141B5"/>
    <w:rsid w:val="00E141E3"/>
    <w:rsid w:val="00E14240"/>
    <w:rsid w:val="00E1425C"/>
    <w:rsid w:val="00E1425E"/>
    <w:rsid w:val="00E14281"/>
    <w:rsid w:val="00E142B7"/>
    <w:rsid w:val="00E142E5"/>
    <w:rsid w:val="00E1433A"/>
    <w:rsid w:val="00E1436D"/>
    <w:rsid w:val="00E1444D"/>
    <w:rsid w:val="00E14450"/>
    <w:rsid w:val="00E14490"/>
    <w:rsid w:val="00E1454C"/>
    <w:rsid w:val="00E145ED"/>
    <w:rsid w:val="00E1460B"/>
    <w:rsid w:val="00E1466E"/>
    <w:rsid w:val="00E14696"/>
    <w:rsid w:val="00E146C5"/>
    <w:rsid w:val="00E14748"/>
    <w:rsid w:val="00E1474C"/>
    <w:rsid w:val="00E1476B"/>
    <w:rsid w:val="00E1477A"/>
    <w:rsid w:val="00E14785"/>
    <w:rsid w:val="00E14786"/>
    <w:rsid w:val="00E1478F"/>
    <w:rsid w:val="00E147BF"/>
    <w:rsid w:val="00E14820"/>
    <w:rsid w:val="00E14847"/>
    <w:rsid w:val="00E1484C"/>
    <w:rsid w:val="00E1487C"/>
    <w:rsid w:val="00E1495D"/>
    <w:rsid w:val="00E149BA"/>
    <w:rsid w:val="00E149DD"/>
    <w:rsid w:val="00E149E9"/>
    <w:rsid w:val="00E14A01"/>
    <w:rsid w:val="00E14A42"/>
    <w:rsid w:val="00E14AF3"/>
    <w:rsid w:val="00E14B18"/>
    <w:rsid w:val="00E14B8A"/>
    <w:rsid w:val="00E14BEA"/>
    <w:rsid w:val="00E14C59"/>
    <w:rsid w:val="00E14DF5"/>
    <w:rsid w:val="00E14E3F"/>
    <w:rsid w:val="00E14E93"/>
    <w:rsid w:val="00E14F45"/>
    <w:rsid w:val="00E14F80"/>
    <w:rsid w:val="00E14F81"/>
    <w:rsid w:val="00E15016"/>
    <w:rsid w:val="00E1502E"/>
    <w:rsid w:val="00E1507C"/>
    <w:rsid w:val="00E1516F"/>
    <w:rsid w:val="00E152F9"/>
    <w:rsid w:val="00E1538D"/>
    <w:rsid w:val="00E1539C"/>
    <w:rsid w:val="00E153ED"/>
    <w:rsid w:val="00E15499"/>
    <w:rsid w:val="00E154F6"/>
    <w:rsid w:val="00E15523"/>
    <w:rsid w:val="00E15540"/>
    <w:rsid w:val="00E15565"/>
    <w:rsid w:val="00E15598"/>
    <w:rsid w:val="00E155BA"/>
    <w:rsid w:val="00E155C6"/>
    <w:rsid w:val="00E1560E"/>
    <w:rsid w:val="00E15657"/>
    <w:rsid w:val="00E156E2"/>
    <w:rsid w:val="00E15719"/>
    <w:rsid w:val="00E15733"/>
    <w:rsid w:val="00E15740"/>
    <w:rsid w:val="00E15755"/>
    <w:rsid w:val="00E157AB"/>
    <w:rsid w:val="00E1587D"/>
    <w:rsid w:val="00E158B1"/>
    <w:rsid w:val="00E158EB"/>
    <w:rsid w:val="00E158EF"/>
    <w:rsid w:val="00E1591F"/>
    <w:rsid w:val="00E15968"/>
    <w:rsid w:val="00E15985"/>
    <w:rsid w:val="00E159D0"/>
    <w:rsid w:val="00E159D7"/>
    <w:rsid w:val="00E15A19"/>
    <w:rsid w:val="00E15A20"/>
    <w:rsid w:val="00E15ABE"/>
    <w:rsid w:val="00E15AC3"/>
    <w:rsid w:val="00E15B25"/>
    <w:rsid w:val="00E15B9C"/>
    <w:rsid w:val="00E15BC7"/>
    <w:rsid w:val="00E15C58"/>
    <w:rsid w:val="00E15C78"/>
    <w:rsid w:val="00E15C7F"/>
    <w:rsid w:val="00E15CA1"/>
    <w:rsid w:val="00E15CDA"/>
    <w:rsid w:val="00E15D4D"/>
    <w:rsid w:val="00E15D53"/>
    <w:rsid w:val="00E15D61"/>
    <w:rsid w:val="00E15D7D"/>
    <w:rsid w:val="00E15DB3"/>
    <w:rsid w:val="00E15EAB"/>
    <w:rsid w:val="00E15EB5"/>
    <w:rsid w:val="00E15F42"/>
    <w:rsid w:val="00E15F8B"/>
    <w:rsid w:val="00E16011"/>
    <w:rsid w:val="00E1602B"/>
    <w:rsid w:val="00E16148"/>
    <w:rsid w:val="00E1616B"/>
    <w:rsid w:val="00E1618F"/>
    <w:rsid w:val="00E161C0"/>
    <w:rsid w:val="00E161C3"/>
    <w:rsid w:val="00E1621A"/>
    <w:rsid w:val="00E1624D"/>
    <w:rsid w:val="00E1627A"/>
    <w:rsid w:val="00E1632A"/>
    <w:rsid w:val="00E163D1"/>
    <w:rsid w:val="00E16433"/>
    <w:rsid w:val="00E1659D"/>
    <w:rsid w:val="00E165D2"/>
    <w:rsid w:val="00E1663C"/>
    <w:rsid w:val="00E1666C"/>
    <w:rsid w:val="00E16683"/>
    <w:rsid w:val="00E1669D"/>
    <w:rsid w:val="00E1670D"/>
    <w:rsid w:val="00E16745"/>
    <w:rsid w:val="00E1676B"/>
    <w:rsid w:val="00E1678F"/>
    <w:rsid w:val="00E167A3"/>
    <w:rsid w:val="00E16815"/>
    <w:rsid w:val="00E168D6"/>
    <w:rsid w:val="00E16909"/>
    <w:rsid w:val="00E1690C"/>
    <w:rsid w:val="00E16958"/>
    <w:rsid w:val="00E169C8"/>
    <w:rsid w:val="00E169F3"/>
    <w:rsid w:val="00E16A01"/>
    <w:rsid w:val="00E16A2A"/>
    <w:rsid w:val="00E16AB2"/>
    <w:rsid w:val="00E16B12"/>
    <w:rsid w:val="00E16B76"/>
    <w:rsid w:val="00E16BB0"/>
    <w:rsid w:val="00E16C4C"/>
    <w:rsid w:val="00E16C78"/>
    <w:rsid w:val="00E16D4D"/>
    <w:rsid w:val="00E16D6A"/>
    <w:rsid w:val="00E16D89"/>
    <w:rsid w:val="00E16DB0"/>
    <w:rsid w:val="00E16DF1"/>
    <w:rsid w:val="00E16E0E"/>
    <w:rsid w:val="00E16E16"/>
    <w:rsid w:val="00E16E22"/>
    <w:rsid w:val="00E16E75"/>
    <w:rsid w:val="00E16F53"/>
    <w:rsid w:val="00E16F68"/>
    <w:rsid w:val="00E16F8D"/>
    <w:rsid w:val="00E16FBD"/>
    <w:rsid w:val="00E17023"/>
    <w:rsid w:val="00E17028"/>
    <w:rsid w:val="00E17116"/>
    <w:rsid w:val="00E1712C"/>
    <w:rsid w:val="00E17133"/>
    <w:rsid w:val="00E1713B"/>
    <w:rsid w:val="00E17180"/>
    <w:rsid w:val="00E171F6"/>
    <w:rsid w:val="00E1724E"/>
    <w:rsid w:val="00E17262"/>
    <w:rsid w:val="00E17321"/>
    <w:rsid w:val="00E17353"/>
    <w:rsid w:val="00E17372"/>
    <w:rsid w:val="00E173A2"/>
    <w:rsid w:val="00E173FC"/>
    <w:rsid w:val="00E1744E"/>
    <w:rsid w:val="00E174A4"/>
    <w:rsid w:val="00E17542"/>
    <w:rsid w:val="00E17627"/>
    <w:rsid w:val="00E176B8"/>
    <w:rsid w:val="00E176C7"/>
    <w:rsid w:val="00E1774E"/>
    <w:rsid w:val="00E17793"/>
    <w:rsid w:val="00E1783B"/>
    <w:rsid w:val="00E17856"/>
    <w:rsid w:val="00E1785C"/>
    <w:rsid w:val="00E1786F"/>
    <w:rsid w:val="00E178B3"/>
    <w:rsid w:val="00E1799E"/>
    <w:rsid w:val="00E179A4"/>
    <w:rsid w:val="00E17A1C"/>
    <w:rsid w:val="00E17AD3"/>
    <w:rsid w:val="00E17ADA"/>
    <w:rsid w:val="00E17AE9"/>
    <w:rsid w:val="00E17AF3"/>
    <w:rsid w:val="00E17BDE"/>
    <w:rsid w:val="00E17BE2"/>
    <w:rsid w:val="00E17C13"/>
    <w:rsid w:val="00E17C43"/>
    <w:rsid w:val="00E17C53"/>
    <w:rsid w:val="00E17C7E"/>
    <w:rsid w:val="00E17C81"/>
    <w:rsid w:val="00E17D33"/>
    <w:rsid w:val="00E17D6E"/>
    <w:rsid w:val="00E17D8A"/>
    <w:rsid w:val="00E17DCE"/>
    <w:rsid w:val="00E17E12"/>
    <w:rsid w:val="00E17E18"/>
    <w:rsid w:val="00E17EA4"/>
    <w:rsid w:val="00E17F1F"/>
    <w:rsid w:val="00E17F4E"/>
    <w:rsid w:val="00E17F94"/>
    <w:rsid w:val="00E17FC4"/>
    <w:rsid w:val="00E17FDB"/>
    <w:rsid w:val="00E1AEC0"/>
    <w:rsid w:val="00E2001F"/>
    <w:rsid w:val="00E20051"/>
    <w:rsid w:val="00E200EE"/>
    <w:rsid w:val="00E2010C"/>
    <w:rsid w:val="00E20142"/>
    <w:rsid w:val="00E20158"/>
    <w:rsid w:val="00E201E6"/>
    <w:rsid w:val="00E20341"/>
    <w:rsid w:val="00E20364"/>
    <w:rsid w:val="00E2042B"/>
    <w:rsid w:val="00E20460"/>
    <w:rsid w:val="00E20489"/>
    <w:rsid w:val="00E204AF"/>
    <w:rsid w:val="00E204B5"/>
    <w:rsid w:val="00E2050B"/>
    <w:rsid w:val="00E2052D"/>
    <w:rsid w:val="00E205A6"/>
    <w:rsid w:val="00E205AD"/>
    <w:rsid w:val="00E205B1"/>
    <w:rsid w:val="00E20609"/>
    <w:rsid w:val="00E20678"/>
    <w:rsid w:val="00E20679"/>
    <w:rsid w:val="00E206A6"/>
    <w:rsid w:val="00E206C3"/>
    <w:rsid w:val="00E20763"/>
    <w:rsid w:val="00E2077E"/>
    <w:rsid w:val="00E207B3"/>
    <w:rsid w:val="00E207DA"/>
    <w:rsid w:val="00E207E1"/>
    <w:rsid w:val="00E207EC"/>
    <w:rsid w:val="00E20807"/>
    <w:rsid w:val="00E2088D"/>
    <w:rsid w:val="00E208AA"/>
    <w:rsid w:val="00E208B9"/>
    <w:rsid w:val="00E208C3"/>
    <w:rsid w:val="00E208E0"/>
    <w:rsid w:val="00E20937"/>
    <w:rsid w:val="00E2093A"/>
    <w:rsid w:val="00E20959"/>
    <w:rsid w:val="00E209EB"/>
    <w:rsid w:val="00E20A1D"/>
    <w:rsid w:val="00E20A32"/>
    <w:rsid w:val="00E20A43"/>
    <w:rsid w:val="00E20A61"/>
    <w:rsid w:val="00E20AD0"/>
    <w:rsid w:val="00E20B2E"/>
    <w:rsid w:val="00E20B6A"/>
    <w:rsid w:val="00E20C7C"/>
    <w:rsid w:val="00E20D0E"/>
    <w:rsid w:val="00E20DAA"/>
    <w:rsid w:val="00E20DB2"/>
    <w:rsid w:val="00E20E37"/>
    <w:rsid w:val="00E20E4A"/>
    <w:rsid w:val="00E20E58"/>
    <w:rsid w:val="00E20E60"/>
    <w:rsid w:val="00E20EBD"/>
    <w:rsid w:val="00E20EC0"/>
    <w:rsid w:val="00E20F58"/>
    <w:rsid w:val="00E20F59"/>
    <w:rsid w:val="00E20F79"/>
    <w:rsid w:val="00E20FE6"/>
    <w:rsid w:val="00E21006"/>
    <w:rsid w:val="00E2105A"/>
    <w:rsid w:val="00E21110"/>
    <w:rsid w:val="00E21146"/>
    <w:rsid w:val="00E21189"/>
    <w:rsid w:val="00E21227"/>
    <w:rsid w:val="00E21229"/>
    <w:rsid w:val="00E21308"/>
    <w:rsid w:val="00E21318"/>
    <w:rsid w:val="00E21354"/>
    <w:rsid w:val="00E213A5"/>
    <w:rsid w:val="00E213AD"/>
    <w:rsid w:val="00E213E9"/>
    <w:rsid w:val="00E21452"/>
    <w:rsid w:val="00E2145F"/>
    <w:rsid w:val="00E214A8"/>
    <w:rsid w:val="00E214E3"/>
    <w:rsid w:val="00E2150E"/>
    <w:rsid w:val="00E21564"/>
    <w:rsid w:val="00E215A8"/>
    <w:rsid w:val="00E215F4"/>
    <w:rsid w:val="00E215FC"/>
    <w:rsid w:val="00E2160B"/>
    <w:rsid w:val="00E216A2"/>
    <w:rsid w:val="00E216E8"/>
    <w:rsid w:val="00E216F4"/>
    <w:rsid w:val="00E2171B"/>
    <w:rsid w:val="00E217A8"/>
    <w:rsid w:val="00E21810"/>
    <w:rsid w:val="00E2185B"/>
    <w:rsid w:val="00E218B4"/>
    <w:rsid w:val="00E21969"/>
    <w:rsid w:val="00E2198C"/>
    <w:rsid w:val="00E219E7"/>
    <w:rsid w:val="00E219EC"/>
    <w:rsid w:val="00E219F2"/>
    <w:rsid w:val="00E21A18"/>
    <w:rsid w:val="00E21A38"/>
    <w:rsid w:val="00E21B07"/>
    <w:rsid w:val="00E21B7C"/>
    <w:rsid w:val="00E21BC7"/>
    <w:rsid w:val="00E21BFC"/>
    <w:rsid w:val="00E21C42"/>
    <w:rsid w:val="00E21C8F"/>
    <w:rsid w:val="00E21D64"/>
    <w:rsid w:val="00E21D72"/>
    <w:rsid w:val="00E21DB7"/>
    <w:rsid w:val="00E21DCC"/>
    <w:rsid w:val="00E21DF3"/>
    <w:rsid w:val="00E21DF6"/>
    <w:rsid w:val="00E21E6F"/>
    <w:rsid w:val="00E21E79"/>
    <w:rsid w:val="00E21EB0"/>
    <w:rsid w:val="00E21FC4"/>
    <w:rsid w:val="00E220C0"/>
    <w:rsid w:val="00E22156"/>
    <w:rsid w:val="00E22157"/>
    <w:rsid w:val="00E22169"/>
    <w:rsid w:val="00E221FC"/>
    <w:rsid w:val="00E22200"/>
    <w:rsid w:val="00E22208"/>
    <w:rsid w:val="00E22275"/>
    <w:rsid w:val="00E22309"/>
    <w:rsid w:val="00E2230F"/>
    <w:rsid w:val="00E22395"/>
    <w:rsid w:val="00E22421"/>
    <w:rsid w:val="00E22450"/>
    <w:rsid w:val="00E22463"/>
    <w:rsid w:val="00E2252A"/>
    <w:rsid w:val="00E22531"/>
    <w:rsid w:val="00E2253E"/>
    <w:rsid w:val="00E2269F"/>
    <w:rsid w:val="00E226F4"/>
    <w:rsid w:val="00E22744"/>
    <w:rsid w:val="00E22767"/>
    <w:rsid w:val="00E22784"/>
    <w:rsid w:val="00E2279B"/>
    <w:rsid w:val="00E227B3"/>
    <w:rsid w:val="00E228D2"/>
    <w:rsid w:val="00E22919"/>
    <w:rsid w:val="00E22987"/>
    <w:rsid w:val="00E229C3"/>
    <w:rsid w:val="00E229CC"/>
    <w:rsid w:val="00E229F1"/>
    <w:rsid w:val="00E22BCB"/>
    <w:rsid w:val="00E22CD0"/>
    <w:rsid w:val="00E22D15"/>
    <w:rsid w:val="00E22D4D"/>
    <w:rsid w:val="00E22DFE"/>
    <w:rsid w:val="00E22E48"/>
    <w:rsid w:val="00E22E73"/>
    <w:rsid w:val="00E22E8F"/>
    <w:rsid w:val="00E22EBD"/>
    <w:rsid w:val="00E22FE2"/>
    <w:rsid w:val="00E23002"/>
    <w:rsid w:val="00E23014"/>
    <w:rsid w:val="00E23050"/>
    <w:rsid w:val="00E23110"/>
    <w:rsid w:val="00E23125"/>
    <w:rsid w:val="00E23149"/>
    <w:rsid w:val="00E231AE"/>
    <w:rsid w:val="00E231BF"/>
    <w:rsid w:val="00E231FF"/>
    <w:rsid w:val="00E2322C"/>
    <w:rsid w:val="00E23279"/>
    <w:rsid w:val="00E23295"/>
    <w:rsid w:val="00E232D0"/>
    <w:rsid w:val="00E23319"/>
    <w:rsid w:val="00E23329"/>
    <w:rsid w:val="00E23349"/>
    <w:rsid w:val="00E2339B"/>
    <w:rsid w:val="00E23510"/>
    <w:rsid w:val="00E2352E"/>
    <w:rsid w:val="00E23568"/>
    <w:rsid w:val="00E235B1"/>
    <w:rsid w:val="00E235CE"/>
    <w:rsid w:val="00E235E2"/>
    <w:rsid w:val="00E23677"/>
    <w:rsid w:val="00E2368C"/>
    <w:rsid w:val="00E23769"/>
    <w:rsid w:val="00E23794"/>
    <w:rsid w:val="00E23861"/>
    <w:rsid w:val="00E23883"/>
    <w:rsid w:val="00E23914"/>
    <w:rsid w:val="00E2396C"/>
    <w:rsid w:val="00E239C7"/>
    <w:rsid w:val="00E239CA"/>
    <w:rsid w:val="00E23A7D"/>
    <w:rsid w:val="00E23A99"/>
    <w:rsid w:val="00E23AF2"/>
    <w:rsid w:val="00E23B31"/>
    <w:rsid w:val="00E23B49"/>
    <w:rsid w:val="00E23B6C"/>
    <w:rsid w:val="00E23BC5"/>
    <w:rsid w:val="00E23BE6"/>
    <w:rsid w:val="00E23BF0"/>
    <w:rsid w:val="00E23C65"/>
    <w:rsid w:val="00E23CC1"/>
    <w:rsid w:val="00E23CC6"/>
    <w:rsid w:val="00E23D36"/>
    <w:rsid w:val="00E23D72"/>
    <w:rsid w:val="00E23D73"/>
    <w:rsid w:val="00E23DE4"/>
    <w:rsid w:val="00E23E5A"/>
    <w:rsid w:val="00E23E62"/>
    <w:rsid w:val="00E23F45"/>
    <w:rsid w:val="00E23F57"/>
    <w:rsid w:val="00E23F7E"/>
    <w:rsid w:val="00E23F9F"/>
    <w:rsid w:val="00E23FEB"/>
    <w:rsid w:val="00E24045"/>
    <w:rsid w:val="00E2407D"/>
    <w:rsid w:val="00E240AA"/>
    <w:rsid w:val="00E240C2"/>
    <w:rsid w:val="00E24112"/>
    <w:rsid w:val="00E241C7"/>
    <w:rsid w:val="00E241D1"/>
    <w:rsid w:val="00E241FB"/>
    <w:rsid w:val="00E2422D"/>
    <w:rsid w:val="00E2425D"/>
    <w:rsid w:val="00E2427A"/>
    <w:rsid w:val="00E2429E"/>
    <w:rsid w:val="00E242E9"/>
    <w:rsid w:val="00E242EF"/>
    <w:rsid w:val="00E243AE"/>
    <w:rsid w:val="00E243E8"/>
    <w:rsid w:val="00E2442D"/>
    <w:rsid w:val="00E24456"/>
    <w:rsid w:val="00E2447B"/>
    <w:rsid w:val="00E244B4"/>
    <w:rsid w:val="00E244D4"/>
    <w:rsid w:val="00E244F8"/>
    <w:rsid w:val="00E24557"/>
    <w:rsid w:val="00E24593"/>
    <w:rsid w:val="00E24731"/>
    <w:rsid w:val="00E2480F"/>
    <w:rsid w:val="00E2481E"/>
    <w:rsid w:val="00E248C0"/>
    <w:rsid w:val="00E248E0"/>
    <w:rsid w:val="00E248EE"/>
    <w:rsid w:val="00E24903"/>
    <w:rsid w:val="00E249FB"/>
    <w:rsid w:val="00E24A3E"/>
    <w:rsid w:val="00E24AAE"/>
    <w:rsid w:val="00E24BE8"/>
    <w:rsid w:val="00E24C65"/>
    <w:rsid w:val="00E24C6D"/>
    <w:rsid w:val="00E24C96"/>
    <w:rsid w:val="00E24CCA"/>
    <w:rsid w:val="00E24CE3"/>
    <w:rsid w:val="00E24D13"/>
    <w:rsid w:val="00E24D88"/>
    <w:rsid w:val="00E24F27"/>
    <w:rsid w:val="00E24F37"/>
    <w:rsid w:val="00E24F4A"/>
    <w:rsid w:val="00E24F7B"/>
    <w:rsid w:val="00E24F9C"/>
    <w:rsid w:val="00E24FB2"/>
    <w:rsid w:val="00E2500E"/>
    <w:rsid w:val="00E25014"/>
    <w:rsid w:val="00E25038"/>
    <w:rsid w:val="00E25071"/>
    <w:rsid w:val="00E250BD"/>
    <w:rsid w:val="00E25125"/>
    <w:rsid w:val="00E2512E"/>
    <w:rsid w:val="00E25167"/>
    <w:rsid w:val="00E251D9"/>
    <w:rsid w:val="00E251E9"/>
    <w:rsid w:val="00E25215"/>
    <w:rsid w:val="00E25229"/>
    <w:rsid w:val="00E25245"/>
    <w:rsid w:val="00E25248"/>
    <w:rsid w:val="00E25272"/>
    <w:rsid w:val="00E252BF"/>
    <w:rsid w:val="00E25309"/>
    <w:rsid w:val="00E2535A"/>
    <w:rsid w:val="00E2535E"/>
    <w:rsid w:val="00E25392"/>
    <w:rsid w:val="00E253A5"/>
    <w:rsid w:val="00E253ED"/>
    <w:rsid w:val="00E2543F"/>
    <w:rsid w:val="00E25473"/>
    <w:rsid w:val="00E2549E"/>
    <w:rsid w:val="00E254B7"/>
    <w:rsid w:val="00E254BF"/>
    <w:rsid w:val="00E254C2"/>
    <w:rsid w:val="00E255AF"/>
    <w:rsid w:val="00E255F8"/>
    <w:rsid w:val="00E25603"/>
    <w:rsid w:val="00E25645"/>
    <w:rsid w:val="00E2568D"/>
    <w:rsid w:val="00E25691"/>
    <w:rsid w:val="00E256DE"/>
    <w:rsid w:val="00E256F2"/>
    <w:rsid w:val="00E25720"/>
    <w:rsid w:val="00E2576E"/>
    <w:rsid w:val="00E2579A"/>
    <w:rsid w:val="00E257E0"/>
    <w:rsid w:val="00E257E3"/>
    <w:rsid w:val="00E25803"/>
    <w:rsid w:val="00E2580A"/>
    <w:rsid w:val="00E25812"/>
    <w:rsid w:val="00E2587A"/>
    <w:rsid w:val="00E25903"/>
    <w:rsid w:val="00E25924"/>
    <w:rsid w:val="00E25980"/>
    <w:rsid w:val="00E259BE"/>
    <w:rsid w:val="00E25A16"/>
    <w:rsid w:val="00E25A2E"/>
    <w:rsid w:val="00E25A76"/>
    <w:rsid w:val="00E25A9E"/>
    <w:rsid w:val="00E25AD5"/>
    <w:rsid w:val="00E25B30"/>
    <w:rsid w:val="00E25B6C"/>
    <w:rsid w:val="00E25B73"/>
    <w:rsid w:val="00E25BE1"/>
    <w:rsid w:val="00E25BEC"/>
    <w:rsid w:val="00E25C21"/>
    <w:rsid w:val="00E25C71"/>
    <w:rsid w:val="00E25CA9"/>
    <w:rsid w:val="00E25CAE"/>
    <w:rsid w:val="00E25CDF"/>
    <w:rsid w:val="00E25CE4"/>
    <w:rsid w:val="00E25D0F"/>
    <w:rsid w:val="00E25D35"/>
    <w:rsid w:val="00E25D3C"/>
    <w:rsid w:val="00E25D47"/>
    <w:rsid w:val="00E25D4A"/>
    <w:rsid w:val="00E25DAF"/>
    <w:rsid w:val="00E25E8E"/>
    <w:rsid w:val="00E25ED5"/>
    <w:rsid w:val="00E25F03"/>
    <w:rsid w:val="00E25FE1"/>
    <w:rsid w:val="00E2605D"/>
    <w:rsid w:val="00E2607D"/>
    <w:rsid w:val="00E26120"/>
    <w:rsid w:val="00E2616C"/>
    <w:rsid w:val="00E26175"/>
    <w:rsid w:val="00E262AD"/>
    <w:rsid w:val="00E262C6"/>
    <w:rsid w:val="00E262E5"/>
    <w:rsid w:val="00E262F4"/>
    <w:rsid w:val="00E2637E"/>
    <w:rsid w:val="00E263F5"/>
    <w:rsid w:val="00E26407"/>
    <w:rsid w:val="00E26465"/>
    <w:rsid w:val="00E264BA"/>
    <w:rsid w:val="00E26509"/>
    <w:rsid w:val="00E26518"/>
    <w:rsid w:val="00E26528"/>
    <w:rsid w:val="00E26679"/>
    <w:rsid w:val="00E2667E"/>
    <w:rsid w:val="00E26681"/>
    <w:rsid w:val="00E266E2"/>
    <w:rsid w:val="00E266E5"/>
    <w:rsid w:val="00E2677E"/>
    <w:rsid w:val="00E267AA"/>
    <w:rsid w:val="00E26823"/>
    <w:rsid w:val="00E26828"/>
    <w:rsid w:val="00E2682D"/>
    <w:rsid w:val="00E268A4"/>
    <w:rsid w:val="00E268C8"/>
    <w:rsid w:val="00E26942"/>
    <w:rsid w:val="00E269E1"/>
    <w:rsid w:val="00E269EF"/>
    <w:rsid w:val="00E26A2D"/>
    <w:rsid w:val="00E26A80"/>
    <w:rsid w:val="00E26A82"/>
    <w:rsid w:val="00E26AFD"/>
    <w:rsid w:val="00E26B02"/>
    <w:rsid w:val="00E26B0E"/>
    <w:rsid w:val="00E26B0F"/>
    <w:rsid w:val="00E26B19"/>
    <w:rsid w:val="00E26B34"/>
    <w:rsid w:val="00E26B58"/>
    <w:rsid w:val="00E26B9D"/>
    <w:rsid w:val="00E26C0D"/>
    <w:rsid w:val="00E26C44"/>
    <w:rsid w:val="00E26C97"/>
    <w:rsid w:val="00E26CBD"/>
    <w:rsid w:val="00E26CFE"/>
    <w:rsid w:val="00E26DF0"/>
    <w:rsid w:val="00E26E0A"/>
    <w:rsid w:val="00E26E1C"/>
    <w:rsid w:val="00E26E26"/>
    <w:rsid w:val="00E26E29"/>
    <w:rsid w:val="00E26E92"/>
    <w:rsid w:val="00E26ECA"/>
    <w:rsid w:val="00E26ED3"/>
    <w:rsid w:val="00E26F29"/>
    <w:rsid w:val="00E26F3B"/>
    <w:rsid w:val="00E26F67"/>
    <w:rsid w:val="00E26FAA"/>
    <w:rsid w:val="00E26FC1"/>
    <w:rsid w:val="00E26FD8"/>
    <w:rsid w:val="00E26FEB"/>
    <w:rsid w:val="00E270A3"/>
    <w:rsid w:val="00E270DF"/>
    <w:rsid w:val="00E271A6"/>
    <w:rsid w:val="00E2720C"/>
    <w:rsid w:val="00E27212"/>
    <w:rsid w:val="00E2724D"/>
    <w:rsid w:val="00E27281"/>
    <w:rsid w:val="00E27298"/>
    <w:rsid w:val="00E272CC"/>
    <w:rsid w:val="00E272F3"/>
    <w:rsid w:val="00E2731B"/>
    <w:rsid w:val="00E27338"/>
    <w:rsid w:val="00E27345"/>
    <w:rsid w:val="00E27355"/>
    <w:rsid w:val="00E273A9"/>
    <w:rsid w:val="00E273BB"/>
    <w:rsid w:val="00E2746F"/>
    <w:rsid w:val="00E2752C"/>
    <w:rsid w:val="00E2753E"/>
    <w:rsid w:val="00E27567"/>
    <w:rsid w:val="00E275B0"/>
    <w:rsid w:val="00E275B2"/>
    <w:rsid w:val="00E275C3"/>
    <w:rsid w:val="00E275CA"/>
    <w:rsid w:val="00E27602"/>
    <w:rsid w:val="00E27699"/>
    <w:rsid w:val="00E276CB"/>
    <w:rsid w:val="00E2770C"/>
    <w:rsid w:val="00E27786"/>
    <w:rsid w:val="00E2780A"/>
    <w:rsid w:val="00E278F5"/>
    <w:rsid w:val="00E27934"/>
    <w:rsid w:val="00E279A7"/>
    <w:rsid w:val="00E279DA"/>
    <w:rsid w:val="00E27A0F"/>
    <w:rsid w:val="00E27A14"/>
    <w:rsid w:val="00E27A33"/>
    <w:rsid w:val="00E27A6F"/>
    <w:rsid w:val="00E27AB3"/>
    <w:rsid w:val="00E27B37"/>
    <w:rsid w:val="00E27BFD"/>
    <w:rsid w:val="00E27BFF"/>
    <w:rsid w:val="00E27C3C"/>
    <w:rsid w:val="00E27C42"/>
    <w:rsid w:val="00E27C5D"/>
    <w:rsid w:val="00E27C81"/>
    <w:rsid w:val="00E27CB5"/>
    <w:rsid w:val="00E27D0B"/>
    <w:rsid w:val="00E27D44"/>
    <w:rsid w:val="00E27D48"/>
    <w:rsid w:val="00E27D51"/>
    <w:rsid w:val="00E27E10"/>
    <w:rsid w:val="00E27E63"/>
    <w:rsid w:val="00E27EBB"/>
    <w:rsid w:val="00E27F1C"/>
    <w:rsid w:val="00E27F43"/>
    <w:rsid w:val="00E27FF4"/>
    <w:rsid w:val="00E3001A"/>
    <w:rsid w:val="00E30032"/>
    <w:rsid w:val="00E30035"/>
    <w:rsid w:val="00E30081"/>
    <w:rsid w:val="00E30098"/>
    <w:rsid w:val="00E30193"/>
    <w:rsid w:val="00E30250"/>
    <w:rsid w:val="00E30289"/>
    <w:rsid w:val="00E3028C"/>
    <w:rsid w:val="00E302AE"/>
    <w:rsid w:val="00E302C6"/>
    <w:rsid w:val="00E302F7"/>
    <w:rsid w:val="00E3031A"/>
    <w:rsid w:val="00E3050B"/>
    <w:rsid w:val="00E3052E"/>
    <w:rsid w:val="00E30535"/>
    <w:rsid w:val="00E305CE"/>
    <w:rsid w:val="00E30692"/>
    <w:rsid w:val="00E306C2"/>
    <w:rsid w:val="00E306D0"/>
    <w:rsid w:val="00E3070B"/>
    <w:rsid w:val="00E30761"/>
    <w:rsid w:val="00E307CD"/>
    <w:rsid w:val="00E307CF"/>
    <w:rsid w:val="00E30804"/>
    <w:rsid w:val="00E3082C"/>
    <w:rsid w:val="00E3082F"/>
    <w:rsid w:val="00E3089B"/>
    <w:rsid w:val="00E30952"/>
    <w:rsid w:val="00E30A9A"/>
    <w:rsid w:val="00E30AAB"/>
    <w:rsid w:val="00E30AB5"/>
    <w:rsid w:val="00E30B27"/>
    <w:rsid w:val="00E30BC8"/>
    <w:rsid w:val="00E30C0F"/>
    <w:rsid w:val="00E30C8C"/>
    <w:rsid w:val="00E30CC5"/>
    <w:rsid w:val="00E30D73"/>
    <w:rsid w:val="00E30D7D"/>
    <w:rsid w:val="00E30D8D"/>
    <w:rsid w:val="00E30DA5"/>
    <w:rsid w:val="00E30DAB"/>
    <w:rsid w:val="00E30DBB"/>
    <w:rsid w:val="00E30DCE"/>
    <w:rsid w:val="00E30DD9"/>
    <w:rsid w:val="00E30E96"/>
    <w:rsid w:val="00E30EA1"/>
    <w:rsid w:val="00E30EF9"/>
    <w:rsid w:val="00E30F1A"/>
    <w:rsid w:val="00E30F40"/>
    <w:rsid w:val="00E30F94"/>
    <w:rsid w:val="00E30FA9"/>
    <w:rsid w:val="00E30FB6"/>
    <w:rsid w:val="00E30FBB"/>
    <w:rsid w:val="00E31021"/>
    <w:rsid w:val="00E31042"/>
    <w:rsid w:val="00E31056"/>
    <w:rsid w:val="00E3106C"/>
    <w:rsid w:val="00E310D0"/>
    <w:rsid w:val="00E31137"/>
    <w:rsid w:val="00E311CD"/>
    <w:rsid w:val="00E31215"/>
    <w:rsid w:val="00E31225"/>
    <w:rsid w:val="00E3124F"/>
    <w:rsid w:val="00E31259"/>
    <w:rsid w:val="00E31284"/>
    <w:rsid w:val="00E312AD"/>
    <w:rsid w:val="00E312E0"/>
    <w:rsid w:val="00E31313"/>
    <w:rsid w:val="00E3131A"/>
    <w:rsid w:val="00E31362"/>
    <w:rsid w:val="00E31390"/>
    <w:rsid w:val="00E313BE"/>
    <w:rsid w:val="00E31463"/>
    <w:rsid w:val="00E3148B"/>
    <w:rsid w:val="00E31506"/>
    <w:rsid w:val="00E31523"/>
    <w:rsid w:val="00E3153B"/>
    <w:rsid w:val="00E31558"/>
    <w:rsid w:val="00E315B4"/>
    <w:rsid w:val="00E315ED"/>
    <w:rsid w:val="00E31605"/>
    <w:rsid w:val="00E31685"/>
    <w:rsid w:val="00E3169C"/>
    <w:rsid w:val="00E316EF"/>
    <w:rsid w:val="00E31797"/>
    <w:rsid w:val="00E31812"/>
    <w:rsid w:val="00E318BD"/>
    <w:rsid w:val="00E318CE"/>
    <w:rsid w:val="00E318DB"/>
    <w:rsid w:val="00E31909"/>
    <w:rsid w:val="00E31928"/>
    <w:rsid w:val="00E31959"/>
    <w:rsid w:val="00E319C0"/>
    <w:rsid w:val="00E31A4D"/>
    <w:rsid w:val="00E31A56"/>
    <w:rsid w:val="00E31B00"/>
    <w:rsid w:val="00E31B86"/>
    <w:rsid w:val="00E31BED"/>
    <w:rsid w:val="00E31C25"/>
    <w:rsid w:val="00E31C56"/>
    <w:rsid w:val="00E31CC8"/>
    <w:rsid w:val="00E31D49"/>
    <w:rsid w:val="00E31D4A"/>
    <w:rsid w:val="00E31D52"/>
    <w:rsid w:val="00E31D60"/>
    <w:rsid w:val="00E31D88"/>
    <w:rsid w:val="00E31D8D"/>
    <w:rsid w:val="00E31DC7"/>
    <w:rsid w:val="00E31E46"/>
    <w:rsid w:val="00E31EBB"/>
    <w:rsid w:val="00E31F81"/>
    <w:rsid w:val="00E31F86"/>
    <w:rsid w:val="00E31FD3"/>
    <w:rsid w:val="00E32016"/>
    <w:rsid w:val="00E32077"/>
    <w:rsid w:val="00E32119"/>
    <w:rsid w:val="00E32145"/>
    <w:rsid w:val="00E3214F"/>
    <w:rsid w:val="00E321F3"/>
    <w:rsid w:val="00E3227C"/>
    <w:rsid w:val="00E3227D"/>
    <w:rsid w:val="00E322A3"/>
    <w:rsid w:val="00E323D8"/>
    <w:rsid w:val="00E32419"/>
    <w:rsid w:val="00E32486"/>
    <w:rsid w:val="00E3251E"/>
    <w:rsid w:val="00E3258A"/>
    <w:rsid w:val="00E325B1"/>
    <w:rsid w:val="00E325C2"/>
    <w:rsid w:val="00E325D1"/>
    <w:rsid w:val="00E326B2"/>
    <w:rsid w:val="00E326D4"/>
    <w:rsid w:val="00E3275F"/>
    <w:rsid w:val="00E3276C"/>
    <w:rsid w:val="00E327D0"/>
    <w:rsid w:val="00E327F1"/>
    <w:rsid w:val="00E32822"/>
    <w:rsid w:val="00E32862"/>
    <w:rsid w:val="00E32955"/>
    <w:rsid w:val="00E32998"/>
    <w:rsid w:val="00E329B0"/>
    <w:rsid w:val="00E32A25"/>
    <w:rsid w:val="00E32A6A"/>
    <w:rsid w:val="00E32B39"/>
    <w:rsid w:val="00E32B9F"/>
    <w:rsid w:val="00E32BF8"/>
    <w:rsid w:val="00E32BFC"/>
    <w:rsid w:val="00E32C69"/>
    <w:rsid w:val="00E32C7D"/>
    <w:rsid w:val="00E32CCE"/>
    <w:rsid w:val="00E32CDA"/>
    <w:rsid w:val="00E32CF2"/>
    <w:rsid w:val="00E32D2E"/>
    <w:rsid w:val="00E32D81"/>
    <w:rsid w:val="00E32D87"/>
    <w:rsid w:val="00E32D91"/>
    <w:rsid w:val="00E32E5C"/>
    <w:rsid w:val="00E32E7C"/>
    <w:rsid w:val="00E32EE4"/>
    <w:rsid w:val="00E32F05"/>
    <w:rsid w:val="00E32F8B"/>
    <w:rsid w:val="00E32FA3"/>
    <w:rsid w:val="00E33004"/>
    <w:rsid w:val="00E331C2"/>
    <w:rsid w:val="00E331EA"/>
    <w:rsid w:val="00E3324A"/>
    <w:rsid w:val="00E3331C"/>
    <w:rsid w:val="00E333E6"/>
    <w:rsid w:val="00E3348D"/>
    <w:rsid w:val="00E334FF"/>
    <w:rsid w:val="00E33557"/>
    <w:rsid w:val="00E3360C"/>
    <w:rsid w:val="00E33634"/>
    <w:rsid w:val="00E33686"/>
    <w:rsid w:val="00E3368C"/>
    <w:rsid w:val="00E336B9"/>
    <w:rsid w:val="00E336CB"/>
    <w:rsid w:val="00E33702"/>
    <w:rsid w:val="00E3371A"/>
    <w:rsid w:val="00E33726"/>
    <w:rsid w:val="00E33729"/>
    <w:rsid w:val="00E337A3"/>
    <w:rsid w:val="00E337C2"/>
    <w:rsid w:val="00E33804"/>
    <w:rsid w:val="00E338B8"/>
    <w:rsid w:val="00E338F2"/>
    <w:rsid w:val="00E33926"/>
    <w:rsid w:val="00E33927"/>
    <w:rsid w:val="00E33AC4"/>
    <w:rsid w:val="00E33AEE"/>
    <w:rsid w:val="00E33B30"/>
    <w:rsid w:val="00E33B8F"/>
    <w:rsid w:val="00E33B91"/>
    <w:rsid w:val="00E33C03"/>
    <w:rsid w:val="00E33C98"/>
    <w:rsid w:val="00E33D4F"/>
    <w:rsid w:val="00E33D53"/>
    <w:rsid w:val="00E33D7D"/>
    <w:rsid w:val="00E33DD1"/>
    <w:rsid w:val="00E33DEB"/>
    <w:rsid w:val="00E33F2F"/>
    <w:rsid w:val="00E33F84"/>
    <w:rsid w:val="00E33F8E"/>
    <w:rsid w:val="00E34025"/>
    <w:rsid w:val="00E34026"/>
    <w:rsid w:val="00E3402A"/>
    <w:rsid w:val="00E340B8"/>
    <w:rsid w:val="00E34140"/>
    <w:rsid w:val="00E34156"/>
    <w:rsid w:val="00E34186"/>
    <w:rsid w:val="00E34197"/>
    <w:rsid w:val="00E341B6"/>
    <w:rsid w:val="00E341C5"/>
    <w:rsid w:val="00E342C3"/>
    <w:rsid w:val="00E342D1"/>
    <w:rsid w:val="00E342D2"/>
    <w:rsid w:val="00E34397"/>
    <w:rsid w:val="00E343A4"/>
    <w:rsid w:val="00E343CB"/>
    <w:rsid w:val="00E3443B"/>
    <w:rsid w:val="00E344E8"/>
    <w:rsid w:val="00E3457C"/>
    <w:rsid w:val="00E345D6"/>
    <w:rsid w:val="00E34602"/>
    <w:rsid w:val="00E3461E"/>
    <w:rsid w:val="00E34625"/>
    <w:rsid w:val="00E34630"/>
    <w:rsid w:val="00E34834"/>
    <w:rsid w:val="00E348DD"/>
    <w:rsid w:val="00E3498A"/>
    <w:rsid w:val="00E349B8"/>
    <w:rsid w:val="00E34A77"/>
    <w:rsid w:val="00E34B08"/>
    <w:rsid w:val="00E34B6E"/>
    <w:rsid w:val="00E34B8B"/>
    <w:rsid w:val="00E34BD7"/>
    <w:rsid w:val="00E34D09"/>
    <w:rsid w:val="00E34D3D"/>
    <w:rsid w:val="00E34D89"/>
    <w:rsid w:val="00E34D8F"/>
    <w:rsid w:val="00E34E03"/>
    <w:rsid w:val="00E34E1C"/>
    <w:rsid w:val="00E34E40"/>
    <w:rsid w:val="00E34EA9"/>
    <w:rsid w:val="00E34EE0"/>
    <w:rsid w:val="00E34F08"/>
    <w:rsid w:val="00E34F23"/>
    <w:rsid w:val="00E34F3A"/>
    <w:rsid w:val="00E35098"/>
    <w:rsid w:val="00E350DC"/>
    <w:rsid w:val="00E35109"/>
    <w:rsid w:val="00E3516A"/>
    <w:rsid w:val="00E351AE"/>
    <w:rsid w:val="00E35225"/>
    <w:rsid w:val="00E3527A"/>
    <w:rsid w:val="00E353DD"/>
    <w:rsid w:val="00E35486"/>
    <w:rsid w:val="00E354EC"/>
    <w:rsid w:val="00E35500"/>
    <w:rsid w:val="00E3551B"/>
    <w:rsid w:val="00E35572"/>
    <w:rsid w:val="00E35648"/>
    <w:rsid w:val="00E35694"/>
    <w:rsid w:val="00E356F5"/>
    <w:rsid w:val="00E35707"/>
    <w:rsid w:val="00E3573D"/>
    <w:rsid w:val="00E357AC"/>
    <w:rsid w:val="00E35812"/>
    <w:rsid w:val="00E3586A"/>
    <w:rsid w:val="00E35898"/>
    <w:rsid w:val="00E358A6"/>
    <w:rsid w:val="00E358E3"/>
    <w:rsid w:val="00E35942"/>
    <w:rsid w:val="00E35965"/>
    <w:rsid w:val="00E3596E"/>
    <w:rsid w:val="00E359BA"/>
    <w:rsid w:val="00E359BD"/>
    <w:rsid w:val="00E359DB"/>
    <w:rsid w:val="00E35A4B"/>
    <w:rsid w:val="00E35A68"/>
    <w:rsid w:val="00E35BA0"/>
    <w:rsid w:val="00E35CC0"/>
    <w:rsid w:val="00E35CC2"/>
    <w:rsid w:val="00E35D15"/>
    <w:rsid w:val="00E35DBC"/>
    <w:rsid w:val="00E35DCD"/>
    <w:rsid w:val="00E35DDB"/>
    <w:rsid w:val="00E35DDD"/>
    <w:rsid w:val="00E35E0F"/>
    <w:rsid w:val="00E35E6F"/>
    <w:rsid w:val="00E35EAF"/>
    <w:rsid w:val="00E35FB7"/>
    <w:rsid w:val="00E36015"/>
    <w:rsid w:val="00E36057"/>
    <w:rsid w:val="00E36069"/>
    <w:rsid w:val="00E3606D"/>
    <w:rsid w:val="00E3609A"/>
    <w:rsid w:val="00E360EB"/>
    <w:rsid w:val="00E3610B"/>
    <w:rsid w:val="00E361B8"/>
    <w:rsid w:val="00E36219"/>
    <w:rsid w:val="00E3622B"/>
    <w:rsid w:val="00E3625C"/>
    <w:rsid w:val="00E3626D"/>
    <w:rsid w:val="00E362A7"/>
    <w:rsid w:val="00E362EF"/>
    <w:rsid w:val="00E36431"/>
    <w:rsid w:val="00E3643B"/>
    <w:rsid w:val="00E36494"/>
    <w:rsid w:val="00E365C7"/>
    <w:rsid w:val="00E365E4"/>
    <w:rsid w:val="00E365EB"/>
    <w:rsid w:val="00E36678"/>
    <w:rsid w:val="00E366EB"/>
    <w:rsid w:val="00E367E8"/>
    <w:rsid w:val="00E368B9"/>
    <w:rsid w:val="00E36933"/>
    <w:rsid w:val="00E369B8"/>
    <w:rsid w:val="00E36A69"/>
    <w:rsid w:val="00E36A87"/>
    <w:rsid w:val="00E36AA9"/>
    <w:rsid w:val="00E36AFC"/>
    <w:rsid w:val="00E36BBB"/>
    <w:rsid w:val="00E36C00"/>
    <w:rsid w:val="00E36C8E"/>
    <w:rsid w:val="00E36C9D"/>
    <w:rsid w:val="00E36CA1"/>
    <w:rsid w:val="00E36CB3"/>
    <w:rsid w:val="00E36CD2"/>
    <w:rsid w:val="00E36E52"/>
    <w:rsid w:val="00E36E5E"/>
    <w:rsid w:val="00E36E72"/>
    <w:rsid w:val="00E36E85"/>
    <w:rsid w:val="00E36EC2"/>
    <w:rsid w:val="00E36F0E"/>
    <w:rsid w:val="00E36F4F"/>
    <w:rsid w:val="00E36F57"/>
    <w:rsid w:val="00E36FD2"/>
    <w:rsid w:val="00E3704B"/>
    <w:rsid w:val="00E37059"/>
    <w:rsid w:val="00E370DF"/>
    <w:rsid w:val="00E3717D"/>
    <w:rsid w:val="00E3719B"/>
    <w:rsid w:val="00E3719C"/>
    <w:rsid w:val="00E371A5"/>
    <w:rsid w:val="00E3725C"/>
    <w:rsid w:val="00E3736F"/>
    <w:rsid w:val="00E37372"/>
    <w:rsid w:val="00E37373"/>
    <w:rsid w:val="00E37376"/>
    <w:rsid w:val="00E3738D"/>
    <w:rsid w:val="00E37393"/>
    <w:rsid w:val="00E373B4"/>
    <w:rsid w:val="00E373D5"/>
    <w:rsid w:val="00E37450"/>
    <w:rsid w:val="00E37467"/>
    <w:rsid w:val="00E374F2"/>
    <w:rsid w:val="00E3757B"/>
    <w:rsid w:val="00E37589"/>
    <w:rsid w:val="00E375DE"/>
    <w:rsid w:val="00E3760C"/>
    <w:rsid w:val="00E37652"/>
    <w:rsid w:val="00E376CA"/>
    <w:rsid w:val="00E37702"/>
    <w:rsid w:val="00E3771C"/>
    <w:rsid w:val="00E37746"/>
    <w:rsid w:val="00E3778B"/>
    <w:rsid w:val="00E37798"/>
    <w:rsid w:val="00E377CC"/>
    <w:rsid w:val="00E377F5"/>
    <w:rsid w:val="00E37841"/>
    <w:rsid w:val="00E3785F"/>
    <w:rsid w:val="00E37886"/>
    <w:rsid w:val="00E378CA"/>
    <w:rsid w:val="00E378E0"/>
    <w:rsid w:val="00E378EA"/>
    <w:rsid w:val="00E3793B"/>
    <w:rsid w:val="00E37B22"/>
    <w:rsid w:val="00E37BA9"/>
    <w:rsid w:val="00E37BAC"/>
    <w:rsid w:val="00E37C05"/>
    <w:rsid w:val="00E37C1B"/>
    <w:rsid w:val="00E37C20"/>
    <w:rsid w:val="00E37CAD"/>
    <w:rsid w:val="00E37CBE"/>
    <w:rsid w:val="00E37CF5"/>
    <w:rsid w:val="00E37D14"/>
    <w:rsid w:val="00E37D2A"/>
    <w:rsid w:val="00E37D2D"/>
    <w:rsid w:val="00E37D57"/>
    <w:rsid w:val="00E37D7A"/>
    <w:rsid w:val="00E37DE6"/>
    <w:rsid w:val="00E37DEA"/>
    <w:rsid w:val="00E37E32"/>
    <w:rsid w:val="00E37E7B"/>
    <w:rsid w:val="00E37E84"/>
    <w:rsid w:val="00E37E8F"/>
    <w:rsid w:val="00E37F86"/>
    <w:rsid w:val="00E37F98"/>
    <w:rsid w:val="00E37FA7"/>
    <w:rsid w:val="00E40027"/>
    <w:rsid w:val="00E40040"/>
    <w:rsid w:val="00E4004F"/>
    <w:rsid w:val="00E40073"/>
    <w:rsid w:val="00E40088"/>
    <w:rsid w:val="00E4009F"/>
    <w:rsid w:val="00E400D5"/>
    <w:rsid w:val="00E400F2"/>
    <w:rsid w:val="00E40149"/>
    <w:rsid w:val="00E4015E"/>
    <w:rsid w:val="00E401FC"/>
    <w:rsid w:val="00E40201"/>
    <w:rsid w:val="00E402C0"/>
    <w:rsid w:val="00E4032E"/>
    <w:rsid w:val="00E403DB"/>
    <w:rsid w:val="00E404C8"/>
    <w:rsid w:val="00E405C8"/>
    <w:rsid w:val="00E405F5"/>
    <w:rsid w:val="00E406F4"/>
    <w:rsid w:val="00E407C9"/>
    <w:rsid w:val="00E40872"/>
    <w:rsid w:val="00E40A3B"/>
    <w:rsid w:val="00E40A67"/>
    <w:rsid w:val="00E40ACA"/>
    <w:rsid w:val="00E40AD3"/>
    <w:rsid w:val="00E40B1F"/>
    <w:rsid w:val="00E40CA3"/>
    <w:rsid w:val="00E40CDB"/>
    <w:rsid w:val="00E40CEB"/>
    <w:rsid w:val="00E40CF8"/>
    <w:rsid w:val="00E40D46"/>
    <w:rsid w:val="00E40DCB"/>
    <w:rsid w:val="00E40E42"/>
    <w:rsid w:val="00E40E75"/>
    <w:rsid w:val="00E40ECC"/>
    <w:rsid w:val="00E40F2B"/>
    <w:rsid w:val="00E40F2C"/>
    <w:rsid w:val="00E40F39"/>
    <w:rsid w:val="00E40FDB"/>
    <w:rsid w:val="00E40FDD"/>
    <w:rsid w:val="00E4100A"/>
    <w:rsid w:val="00E41084"/>
    <w:rsid w:val="00E41098"/>
    <w:rsid w:val="00E410C0"/>
    <w:rsid w:val="00E41143"/>
    <w:rsid w:val="00E41144"/>
    <w:rsid w:val="00E4115B"/>
    <w:rsid w:val="00E41234"/>
    <w:rsid w:val="00E412BF"/>
    <w:rsid w:val="00E412F3"/>
    <w:rsid w:val="00E412FF"/>
    <w:rsid w:val="00E413A4"/>
    <w:rsid w:val="00E413B8"/>
    <w:rsid w:val="00E41421"/>
    <w:rsid w:val="00E414C6"/>
    <w:rsid w:val="00E4151D"/>
    <w:rsid w:val="00E415D1"/>
    <w:rsid w:val="00E415E0"/>
    <w:rsid w:val="00E41610"/>
    <w:rsid w:val="00E416E2"/>
    <w:rsid w:val="00E41765"/>
    <w:rsid w:val="00E41838"/>
    <w:rsid w:val="00E41879"/>
    <w:rsid w:val="00E41953"/>
    <w:rsid w:val="00E419C2"/>
    <w:rsid w:val="00E41A08"/>
    <w:rsid w:val="00E41A15"/>
    <w:rsid w:val="00E41A17"/>
    <w:rsid w:val="00E41A2C"/>
    <w:rsid w:val="00E41A2E"/>
    <w:rsid w:val="00E41A2F"/>
    <w:rsid w:val="00E41A5D"/>
    <w:rsid w:val="00E41A7E"/>
    <w:rsid w:val="00E41AB4"/>
    <w:rsid w:val="00E41AC5"/>
    <w:rsid w:val="00E41B01"/>
    <w:rsid w:val="00E41B22"/>
    <w:rsid w:val="00E41BA7"/>
    <w:rsid w:val="00E41BD0"/>
    <w:rsid w:val="00E41BDB"/>
    <w:rsid w:val="00E41C22"/>
    <w:rsid w:val="00E41CD2"/>
    <w:rsid w:val="00E41CD8"/>
    <w:rsid w:val="00E41CEC"/>
    <w:rsid w:val="00E41D1E"/>
    <w:rsid w:val="00E41D90"/>
    <w:rsid w:val="00E41DC0"/>
    <w:rsid w:val="00E41DC2"/>
    <w:rsid w:val="00E41EA0"/>
    <w:rsid w:val="00E41EB3"/>
    <w:rsid w:val="00E41F36"/>
    <w:rsid w:val="00E41F8B"/>
    <w:rsid w:val="00E41FE6"/>
    <w:rsid w:val="00E4200B"/>
    <w:rsid w:val="00E42014"/>
    <w:rsid w:val="00E42032"/>
    <w:rsid w:val="00E42095"/>
    <w:rsid w:val="00E420D0"/>
    <w:rsid w:val="00E420DA"/>
    <w:rsid w:val="00E421A6"/>
    <w:rsid w:val="00E4220B"/>
    <w:rsid w:val="00E42246"/>
    <w:rsid w:val="00E4231E"/>
    <w:rsid w:val="00E4239C"/>
    <w:rsid w:val="00E424D7"/>
    <w:rsid w:val="00E42579"/>
    <w:rsid w:val="00E4260D"/>
    <w:rsid w:val="00E42614"/>
    <w:rsid w:val="00E42643"/>
    <w:rsid w:val="00E42660"/>
    <w:rsid w:val="00E42667"/>
    <w:rsid w:val="00E4269E"/>
    <w:rsid w:val="00E426D8"/>
    <w:rsid w:val="00E426DA"/>
    <w:rsid w:val="00E426F1"/>
    <w:rsid w:val="00E42715"/>
    <w:rsid w:val="00E42758"/>
    <w:rsid w:val="00E4275E"/>
    <w:rsid w:val="00E427CE"/>
    <w:rsid w:val="00E427FD"/>
    <w:rsid w:val="00E42811"/>
    <w:rsid w:val="00E42842"/>
    <w:rsid w:val="00E4284F"/>
    <w:rsid w:val="00E42856"/>
    <w:rsid w:val="00E428B4"/>
    <w:rsid w:val="00E428C5"/>
    <w:rsid w:val="00E428DD"/>
    <w:rsid w:val="00E42939"/>
    <w:rsid w:val="00E42963"/>
    <w:rsid w:val="00E42A32"/>
    <w:rsid w:val="00E42A7C"/>
    <w:rsid w:val="00E42AC7"/>
    <w:rsid w:val="00E42C39"/>
    <w:rsid w:val="00E42C53"/>
    <w:rsid w:val="00E42C5E"/>
    <w:rsid w:val="00E42C8D"/>
    <w:rsid w:val="00E42CC7"/>
    <w:rsid w:val="00E42CE8"/>
    <w:rsid w:val="00E42CF9"/>
    <w:rsid w:val="00E42D40"/>
    <w:rsid w:val="00E42D62"/>
    <w:rsid w:val="00E42DEE"/>
    <w:rsid w:val="00E42EE3"/>
    <w:rsid w:val="00E42EF3"/>
    <w:rsid w:val="00E42F7E"/>
    <w:rsid w:val="00E42FFA"/>
    <w:rsid w:val="00E43036"/>
    <w:rsid w:val="00E43097"/>
    <w:rsid w:val="00E430AA"/>
    <w:rsid w:val="00E430BA"/>
    <w:rsid w:val="00E430D8"/>
    <w:rsid w:val="00E430F3"/>
    <w:rsid w:val="00E43154"/>
    <w:rsid w:val="00E4320D"/>
    <w:rsid w:val="00E4321D"/>
    <w:rsid w:val="00E4329C"/>
    <w:rsid w:val="00E432D9"/>
    <w:rsid w:val="00E43367"/>
    <w:rsid w:val="00E433AE"/>
    <w:rsid w:val="00E433B8"/>
    <w:rsid w:val="00E433FB"/>
    <w:rsid w:val="00E43461"/>
    <w:rsid w:val="00E434B8"/>
    <w:rsid w:val="00E434F0"/>
    <w:rsid w:val="00E4354A"/>
    <w:rsid w:val="00E4361A"/>
    <w:rsid w:val="00E436D5"/>
    <w:rsid w:val="00E437D7"/>
    <w:rsid w:val="00E43830"/>
    <w:rsid w:val="00E43840"/>
    <w:rsid w:val="00E438AF"/>
    <w:rsid w:val="00E439CB"/>
    <w:rsid w:val="00E439D9"/>
    <w:rsid w:val="00E43A32"/>
    <w:rsid w:val="00E43A54"/>
    <w:rsid w:val="00E43ADF"/>
    <w:rsid w:val="00E43B2C"/>
    <w:rsid w:val="00E43B40"/>
    <w:rsid w:val="00E43B71"/>
    <w:rsid w:val="00E43B77"/>
    <w:rsid w:val="00E43B84"/>
    <w:rsid w:val="00E43C4F"/>
    <w:rsid w:val="00E43C7B"/>
    <w:rsid w:val="00E43C87"/>
    <w:rsid w:val="00E43C88"/>
    <w:rsid w:val="00E43CE9"/>
    <w:rsid w:val="00E43D52"/>
    <w:rsid w:val="00E43DB2"/>
    <w:rsid w:val="00E43E2B"/>
    <w:rsid w:val="00E43E53"/>
    <w:rsid w:val="00E43EAF"/>
    <w:rsid w:val="00E43F2E"/>
    <w:rsid w:val="00E43F33"/>
    <w:rsid w:val="00E43F34"/>
    <w:rsid w:val="00E43F52"/>
    <w:rsid w:val="00E43F76"/>
    <w:rsid w:val="00E43F94"/>
    <w:rsid w:val="00E43FA9"/>
    <w:rsid w:val="00E43FCA"/>
    <w:rsid w:val="00E440F3"/>
    <w:rsid w:val="00E44123"/>
    <w:rsid w:val="00E44144"/>
    <w:rsid w:val="00E4417B"/>
    <w:rsid w:val="00E44181"/>
    <w:rsid w:val="00E44205"/>
    <w:rsid w:val="00E4426F"/>
    <w:rsid w:val="00E4428C"/>
    <w:rsid w:val="00E442B1"/>
    <w:rsid w:val="00E442C3"/>
    <w:rsid w:val="00E442F9"/>
    <w:rsid w:val="00E44412"/>
    <w:rsid w:val="00E4443C"/>
    <w:rsid w:val="00E4443D"/>
    <w:rsid w:val="00E4443E"/>
    <w:rsid w:val="00E444A2"/>
    <w:rsid w:val="00E44551"/>
    <w:rsid w:val="00E44690"/>
    <w:rsid w:val="00E4470E"/>
    <w:rsid w:val="00E4473E"/>
    <w:rsid w:val="00E4475A"/>
    <w:rsid w:val="00E44785"/>
    <w:rsid w:val="00E448B1"/>
    <w:rsid w:val="00E448D8"/>
    <w:rsid w:val="00E448E1"/>
    <w:rsid w:val="00E449D2"/>
    <w:rsid w:val="00E449DF"/>
    <w:rsid w:val="00E44A2A"/>
    <w:rsid w:val="00E44AAC"/>
    <w:rsid w:val="00E44AE9"/>
    <w:rsid w:val="00E44B72"/>
    <w:rsid w:val="00E44BA2"/>
    <w:rsid w:val="00E44BD7"/>
    <w:rsid w:val="00E44C14"/>
    <w:rsid w:val="00E44C31"/>
    <w:rsid w:val="00E44C85"/>
    <w:rsid w:val="00E44C9F"/>
    <w:rsid w:val="00E44D12"/>
    <w:rsid w:val="00E44D9B"/>
    <w:rsid w:val="00E44DF0"/>
    <w:rsid w:val="00E44E13"/>
    <w:rsid w:val="00E44E15"/>
    <w:rsid w:val="00E44E30"/>
    <w:rsid w:val="00E44E5E"/>
    <w:rsid w:val="00E44E7B"/>
    <w:rsid w:val="00E44EBE"/>
    <w:rsid w:val="00E44F29"/>
    <w:rsid w:val="00E44FF8"/>
    <w:rsid w:val="00E45005"/>
    <w:rsid w:val="00E4501A"/>
    <w:rsid w:val="00E4505F"/>
    <w:rsid w:val="00E4506B"/>
    <w:rsid w:val="00E45074"/>
    <w:rsid w:val="00E450B3"/>
    <w:rsid w:val="00E450BA"/>
    <w:rsid w:val="00E450BC"/>
    <w:rsid w:val="00E450D2"/>
    <w:rsid w:val="00E45130"/>
    <w:rsid w:val="00E45145"/>
    <w:rsid w:val="00E45274"/>
    <w:rsid w:val="00E452B2"/>
    <w:rsid w:val="00E452E0"/>
    <w:rsid w:val="00E45348"/>
    <w:rsid w:val="00E45360"/>
    <w:rsid w:val="00E45364"/>
    <w:rsid w:val="00E453A3"/>
    <w:rsid w:val="00E453EA"/>
    <w:rsid w:val="00E4544C"/>
    <w:rsid w:val="00E45576"/>
    <w:rsid w:val="00E4557D"/>
    <w:rsid w:val="00E455BE"/>
    <w:rsid w:val="00E455E0"/>
    <w:rsid w:val="00E45673"/>
    <w:rsid w:val="00E4567D"/>
    <w:rsid w:val="00E45691"/>
    <w:rsid w:val="00E4574E"/>
    <w:rsid w:val="00E45869"/>
    <w:rsid w:val="00E4588B"/>
    <w:rsid w:val="00E458D7"/>
    <w:rsid w:val="00E458EC"/>
    <w:rsid w:val="00E458FC"/>
    <w:rsid w:val="00E45976"/>
    <w:rsid w:val="00E45989"/>
    <w:rsid w:val="00E45A23"/>
    <w:rsid w:val="00E45A24"/>
    <w:rsid w:val="00E45A63"/>
    <w:rsid w:val="00E45A83"/>
    <w:rsid w:val="00E45AC5"/>
    <w:rsid w:val="00E45AC6"/>
    <w:rsid w:val="00E45AD4"/>
    <w:rsid w:val="00E45B3D"/>
    <w:rsid w:val="00E45B5C"/>
    <w:rsid w:val="00E45B5D"/>
    <w:rsid w:val="00E45BC7"/>
    <w:rsid w:val="00E45BD8"/>
    <w:rsid w:val="00E45BF5"/>
    <w:rsid w:val="00E45C0F"/>
    <w:rsid w:val="00E45C93"/>
    <w:rsid w:val="00E45C99"/>
    <w:rsid w:val="00E45CFD"/>
    <w:rsid w:val="00E45D5C"/>
    <w:rsid w:val="00E45D60"/>
    <w:rsid w:val="00E45D8A"/>
    <w:rsid w:val="00E45E14"/>
    <w:rsid w:val="00E45E42"/>
    <w:rsid w:val="00E45EDE"/>
    <w:rsid w:val="00E45EE8"/>
    <w:rsid w:val="00E45F21"/>
    <w:rsid w:val="00E45F3B"/>
    <w:rsid w:val="00E45F65"/>
    <w:rsid w:val="00E45FC6"/>
    <w:rsid w:val="00E46007"/>
    <w:rsid w:val="00E46034"/>
    <w:rsid w:val="00E4604F"/>
    <w:rsid w:val="00E4608F"/>
    <w:rsid w:val="00E460CE"/>
    <w:rsid w:val="00E460D9"/>
    <w:rsid w:val="00E460ED"/>
    <w:rsid w:val="00E46115"/>
    <w:rsid w:val="00E46156"/>
    <w:rsid w:val="00E461EA"/>
    <w:rsid w:val="00E46213"/>
    <w:rsid w:val="00E4624E"/>
    <w:rsid w:val="00E46259"/>
    <w:rsid w:val="00E4627F"/>
    <w:rsid w:val="00E4629A"/>
    <w:rsid w:val="00E4634A"/>
    <w:rsid w:val="00E46362"/>
    <w:rsid w:val="00E46365"/>
    <w:rsid w:val="00E463F6"/>
    <w:rsid w:val="00E4646D"/>
    <w:rsid w:val="00E4655B"/>
    <w:rsid w:val="00E465F5"/>
    <w:rsid w:val="00E4662B"/>
    <w:rsid w:val="00E46668"/>
    <w:rsid w:val="00E4667B"/>
    <w:rsid w:val="00E46698"/>
    <w:rsid w:val="00E466A2"/>
    <w:rsid w:val="00E466DD"/>
    <w:rsid w:val="00E466E7"/>
    <w:rsid w:val="00E466E8"/>
    <w:rsid w:val="00E46774"/>
    <w:rsid w:val="00E46829"/>
    <w:rsid w:val="00E468E4"/>
    <w:rsid w:val="00E4691E"/>
    <w:rsid w:val="00E46937"/>
    <w:rsid w:val="00E46945"/>
    <w:rsid w:val="00E46A8C"/>
    <w:rsid w:val="00E46ABF"/>
    <w:rsid w:val="00E46BFE"/>
    <w:rsid w:val="00E46CCD"/>
    <w:rsid w:val="00E46CD0"/>
    <w:rsid w:val="00E46D49"/>
    <w:rsid w:val="00E46DD6"/>
    <w:rsid w:val="00E46E36"/>
    <w:rsid w:val="00E46E5B"/>
    <w:rsid w:val="00E46F1D"/>
    <w:rsid w:val="00E46F4B"/>
    <w:rsid w:val="00E46FEB"/>
    <w:rsid w:val="00E47001"/>
    <w:rsid w:val="00E47055"/>
    <w:rsid w:val="00E4705E"/>
    <w:rsid w:val="00E47077"/>
    <w:rsid w:val="00E47096"/>
    <w:rsid w:val="00E470A1"/>
    <w:rsid w:val="00E4716A"/>
    <w:rsid w:val="00E4717B"/>
    <w:rsid w:val="00E471C2"/>
    <w:rsid w:val="00E47212"/>
    <w:rsid w:val="00E47264"/>
    <w:rsid w:val="00E4726F"/>
    <w:rsid w:val="00E472DB"/>
    <w:rsid w:val="00E47360"/>
    <w:rsid w:val="00E473E4"/>
    <w:rsid w:val="00E47412"/>
    <w:rsid w:val="00E47416"/>
    <w:rsid w:val="00E47425"/>
    <w:rsid w:val="00E474C7"/>
    <w:rsid w:val="00E474CF"/>
    <w:rsid w:val="00E474DC"/>
    <w:rsid w:val="00E4756B"/>
    <w:rsid w:val="00E4756C"/>
    <w:rsid w:val="00E47585"/>
    <w:rsid w:val="00E475D3"/>
    <w:rsid w:val="00E47612"/>
    <w:rsid w:val="00E47616"/>
    <w:rsid w:val="00E476B6"/>
    <w:rsid w:val="00E4773D"/>
    <w:rsid w:val="00E47772"/>
    <w:rsid w:val="00E47773"/>
    <w:rsid w:val="00E4777B"/>
    <w:rsid w:val="00E4777D"/>
    <w:rsid w:val="00E4779E"/>
    <w:rsid w:val="00E477D9"/>
    <w:rsid w:val="00E477FC"/>
    <w:rsid w:val="00E47865"/>
    <w:rsid w:val="00E4789D"/>
    <w:rsid w:val="00E478A5"/>
    <w:rsid w:val="00E478BB"/>
    <w:rsid w:val="00E478D4"/>
    <w:rsid w:val="00E478DD"/>
    <w:rsid w:val="00E478FB"/>
    <w:rsid w:val="00E4790F"/>
    <w:rsid w:val="00E47931"/>
    <w:rsid w:val="00E479BC"/>
    <w:rsid w:val="00E479C2"/>
    <w:rsid w:val="00E479C9"/>
    <w:rsid w:val="00E47A09"/>
    <w:rsid w:val="00E47A63"/>
    <w:rsid w:val="00E47AE7"/>
    <w:rsid w:val="00E47B49"/>
    <w:rsid w:val="00E47B55"/>
    <w:rsid w:val="00E47BD9"/>
    <w:rsid w:val="00E47C5E"/>
    <w:rsid w:val="00E47CB5"/>
    <w:rsid w:val="00E47CE6"/>
    <w:rsid w:val="00E47CEF"/>
    <w:rsid w:val="00E47D0A"/>
    <w:rsid w:val="00E47D47"/>
    <w:rsid w:val="00E47D50"/>
    <w:rsid w:val="00E47D65"/>
    <w:rsid w:val="00E47D75"/>
    <w:rsid w:val="00E47E16"/>
    <w:rsid w:val="00E47F72"/>
    <w:rsid w:val="00E500A5"/>
    <w:rsid w:val="00E500AD"/>
    <w:rsid w:val="00E500D2"/>
    <w:rsid w:val="00E50147"/>
    <w:rsid w:val="00E50203"/>
    <w:rsid w:val="00E50235"/>
    <w:rsid w:val="00E50268"/>
    <w:rsid w:val="00E50286"/>
    <w:rsid w:val="00E502DB"/>
    <w:rsid w:val="00E502F6"/>
    <w:rsid w:val="00E50394"/>
    <w:rsid w:val="00E503D2"/>
    <w:rsid w:val="00E503EB"/>
    <w:rsid w:val="00E50414"/>
    <w:rsid w:val="00E5041B"/>
    <w:rsid w:val="00E50426"/>
    <w:rsid w:val="00E50430"/>
    <w:rsid w:val="00E5043A"/>
    <w:rsid w:val="00E5048A"/>
    <w:rsid w:val="00E5049E"/>
    <w:rsid w:val="00E504AF"/>
    <w:rsid w:val="00E50574"/>
    <w:rsid w:val="00E50592"/>
    <w:rsid w:val="00E5063F"/>
    <w:rsid w:val="00E506AE"/>
    <w:rsid w:val="00E506D5"/>
    <w:rsid w:val="00E5074A"/>
    <w:rsid w:val="00E50778"/>
    <w:rsid w:val="00E5079F"/>
    <w:rsid w:val="00E507A6"/>
    <w:rsid w:val="00E507B6"/>
    <w:rsid w:val="00E508AF"/>
    <w:rsid w:val="00E508CE"/>
    <w:rsid w:val="00E508DF"/>
    <w:rsid w:val="00E50913"/>
    <w:rsid w:val="00E5091C"/>
    <w:rsid w:val="00E5092E"/>
    <w:rsid w:val="00E50958"/>
    <w:rsid w:val="00E50A08"/>
    <w:rsid w:val="00E50A1A"/>
    <w:rsid w:val="00E50A39"/>
    <w:rsid w:val="00E50A63"/>
    <w:rsid w:val="00E50A80"/>
    <w:rsid w:val="00E50AA1"/>
    <w:rsid w:val="00E50AF1"/>
    <w:rsid w:val="00E50B37"/>
    <w:rsid w:val="00E50B76"/>
    <w:rsid w:val="00E50B9D"/>
    <w:rsid w:val="00E50BA8"/>
    <w:rsid w:val="00E50BEA"/>
    <w:rsid w:val="00E50BF0"/>
    <w:rsid w:val="00E50BF6"/>
    <w:rsid w:val="00E50C45"/>
    <w:rsid w:val="00E50C81"/>
    <w:rsid w:val="00E50D27"/>
    <w:rsid w:val="00E50D5D"/>
    <w:rsid w:val="00E50D9A"/>
    <w:rsid w:val="00E50DF5"/>
    <w:rsid w:val="00E50E47"/>
    <w:rsid w:val="00E50E59"/>
    <w:rsid w:val="00E50F80"/>
    <w:rsid w:val="00E50F81"/>
    <w:rsid w:val="00E50FC2"/>
    <w:rsid w:val="00E50FD7"/>
    <w:rsid w:val="00E50FFC"/>
    <w:rsid w:val="00E5102B"/>
    <w:rsid w:val="00E5104D"/>
    <w:rsid w:val="00E510AC"/>
    <w:rsid w:val="00E51159"/>
    <w:rsid w:val="00E51190"/>
    <w:rsid w:val="00E5119A"/>
    <w:rsid w:val="00E512AA"/>
    <w:rsid w:val="00E512EA"/>
    <w:rsid w:val="00E51382"/>
    <w:rsid w:val="00E51396"/>
    <w:rsid w:val="00E513D5"/>
    <w:rsid w:val="00E51405"/>
    <w:rsid w:val="00E51545"/>
    <w:rsid w:val="00E515E6"/>
    <w:rsid w:val="00E515F9"/>
    <w:rsid w:val="00E515FC"/>
    <w:rsid w:val="00E5160E"/>
    <w:rsid w:val="00E51629"/>
    <w:rsid w:val="00E51657"/>
    <w:rsid w:val="00E5167D"/>
    <w:rsid w:val="00E516CC"/>
    <w:rsid w:val="00E516E6"/>
    <w:rsid w:val="00E5170D"/>
    <w:rsid w:val="00E5178C"/>
    <w:rsid w:val="00E517BA"/>
    <w:rsid w:val="00E51805"/>
    <w:rsid w:val="00E51816"/>
    <w:rsid w:val="00E51836"/>
    <w:rsid w:val="00E51847"/>
    <w:rsid w:val="00E518FE"/>
    <w:rsid w:val="00E5195A"/>
    <w:rsid w:val="00E519A6"/>
    <w:rsid w:val="00E51A72"/>
    <w:rsid w:val="00E51AE4"/>
    <w:rsid w:val="00E51B0C"/>
    <w:rsid w:val="00E51B37"/>
    <w:rsid w:val="00E51BCB"/>
    <w:rsid w:val="00E51C1E"/>
    <w:rsid w:val="00E51C49"/>
    <w:rsid w:val="00E51C70"/>
    <w:rsid w:val="00E51C97"/>
    <w:rsid w:val="00E51C98"/>
    <w:rsid w:val="00E51C99"/>
    <w:rsid w:val="00E51CB1"/>
    <w:rsid w:val="00E51CBE"/>
    <w:rsid w:val="00E51D44"/>
    <w:rsid w:val="00E51DCA"/>
    <w:rsid w:val="00E51E3A"/>
    <w:rsid w:val="00E51EA8"/>
    <w:rsid w:val="00E51EF3"/>
    <w:rsid w:val="00E51F91"/>
    <w:rsid w:val="00E51FC3"/>
    <w:rsid w:val="00E51FF0"/>
    <w:rsid w:val="00E5200B"/>
    <w:rsid w:val="00E52052"/>
    <w:rsid w:val="00E52053"/>
    <w:rsid w:val="00E5208D"/>
    <w:rsid w:val="00E5211E"/>
    <w:rsid w:val="00E52149"/>
    <w:rsid w:val="00E5216A"/>
    <w:rsid w:val="00E521AA"/>
    <w:rsid w:val="00E521E0"/>
    <w:rsid w:val="00E52211"/>
    <w:rsid w:val="00E5229C"/>
    <w:rsid w:val="00E522D2"/>
    <w:rsid w:val="00E5235A"/>
    <w:rsid w:val="00E52369"/>
    <w:rsid w:val="00E5238D"/>
    <w:rsid w:val="00E523C0"/>
    <w:rsid w:val="00E523C9"/>
    <w:rsid w:val="00E524FB"/>
    <w:rsid w:val="00E524FF"/>
    <w:rsid w:val="00E52550"/>
    <w:rsid w:val="00E525E4"/>
    <w:rsid w:val="00E52623"/>
    <w:rsid w:val="00E52710"/>
    <w:rsid w:val="00E5274A"/>
    <w:rsid w:val="00E52774"/>
    <w:rsid w:val="00E5278C"/>
    <w:rsid w:val="00E52791"/>
    <w:rsid w:val="00E5279C"/>
    <w:rsid w:val="00E527B4"/>
    <w:rsid w:val="00E527FD"/>
    <w:rsid w:val="00E52823"/>
    <w:rsid w:val="00E5286C"/>
    <w:rsid w:val="00E52893"/>
    <w:rsid w:val="00E528D6"/>
    <w:rsid w:val="00E528DE"/>
    <w:rsid w:val="00E529A5"/>
    <w:rsid w:val="00E529E0"/>
    <w:rsid w:val="00E529F6"/>
    <w:rsid w:val="00E52A47"/>
    <w:rsid w:val="00E52BA2"/>
    <w:rsid w:val="00E52C74"/>
    <w:rsid w:val="00E52C76"/>
    <w:rsid w:val="00E52C8A"/>
    <w:rsid w:val="00E52D3C"/>
    <w:rsid w:val="00E52DDB"/>
    <w:rsid w:val="00E52DDE"/>
    <w:rsid w:val="00E52E08"/>
    <w:rsid w:val="00E52E91"/>
    <w:rsid w:val="00E52F26"/>
    <w:rsid w:val="00E52F4E"/>
    <w:rsid w:val="00E52F63"/>
    <w:rsid w:val="00E52F8A"/>
    <w:rsid w:val="00E52F93"/>
    <w:rsid w:val="00E52FE7"/>
    <w:rsid w:val="00E53031"/>
    <w:rsid w:val="00E5308A"/>
    <w:rsid w:val="00E53092"/>
    <w:rsid w:val="00E5309A"/>
    <w:rsid w:val="00E530DA"/>
    <w:rsid w:val="00E530E2"/>
    <w:rsid w:val="00E5315E"/>
    <w:rsid w:val="00E531C5"/>
    <w:rsid w:val="00E531C8"/>
    <w:rsid w:val="00E531D3"/>
    <w:rsid w:val="00E532A7"/>
    <w:rsid w:val="00E53316"/>
    <w:rsid w:val="00E5334E"/>
    <w:rsid w:val="00E5340D"/>
    <w:rsid w:val="00E53426"/>
    <w:rsid w:val="00E53464"/>
    <w:rsid w:val="00E534A1"/>
    <w:rsid w:val="00E534BE"/>
    <w:rsid w:val="00E534BF"/>
    <w:rsid w:val="00E534D6"/>
    <w:rsid w:val="00E534E1"/>
    <w:rsid w:val="00E53543"/>
    <w:rsid w:val="00E53545"/>
    <w:rsid w:val="00E53589"/>
    <w:rsid w:val="00E535E4"/>
    <w:rsid w:val="00E5364C"/>
    <w:rsid w:val="00E536A3"/>
    <w:rsid w:val="00E53863"/>
    <w:rsid w:val="00E5387B"/>
    <w:rsid w:val="00E538C8"/>
    <w:rsid w:val="00E538DB"/>
    <w:rsid w:val="00E53911"/>
    <w:rsid w:val="00E539A2"/>
    <w:rsid w:val="00E539A7"/>
    <w:rsid w:val="00E53A19"/>
    <w:rsid w:val="00E53A6E"/>
    <w:rsid w:val="00E53ADB"/>
    <w:rsid w:val="00E53B65"/>
    <w:rsid w:val="00E53B76"/>
    <w:rsid w:val="00E53C01"/>
    <w:rsid w:val="00E53C1A"/>
    <w:rsid w:val="00E53D17"/>
    <w:rsid w:val="00E53D24"/>
    <w:rsid w:val="00E53D65"/>
    <w:rsid w:val="00E53D6C"/>
    <w:rsid w:val="00E53D88"/>
    <w:rsid w:val="00E53DFA"/>
    <w:rsid w:val="00E53E22"/>
    <w:rsid w:val="00E53E4F"/>
    <w:rsid w:val="00E53EF5"/>
    <w:rsid w:val="00E53EFB"/>
    <w:rsid w:val="00E53F50"/>
    <w:rsid w:val="00E54032"/>
    <w:rsid w:val="00E54062"/>
    <w:rsid w:val="00E5406B"/>
    <w:rsid w:val="00E540AD"/>
    <w:rsid w:val="00E540C2"/>
    <w:rsid w:val="00E54112"/>
    <w:rsid w:val="00E54144"/>
    <w:rsid w:val="00E54161"/>
    <w:rsid w:val="00E54169"/>
    <w:rsid w:val="00E541C8"/>
    <w:rsid w:val="00E541E9"/>
    <w:rsid w:val="00E541F0"/>
    <w:rsid w:val="00E541F9"/>
    <w:rsid w:val="00E5426F"/>
    <w:rsid w:val="00E54280"/>
    <w:rsid w:val="00E54298"/>
    <w:rsid w:val="00E543DF"/>
    <w:rsid w:val="00E544CC"/>
    <w:rsid w:val="00E544F0"/>
    <w:rsid w:val="00E54562"/>
    <w:rsid w:val="00E54584"/>
    <w:rsid w:val="00E5459A"/>
    <w:rsid w:val="00E545B9"/>
    <w:rsid w:val="00E54676"/>
    <w:rsid w:val="00E54677"/>
    <w:rsid w:val="00E54697"/>
    <w:rsid w:val="00E546C6"/>
    <w:rsid w:val="00E5471F"/>
    <w:rsid w:val="00E54740"/>
    <w:rsid w:val="00E5474B"/>
    <w:rsid w:val="00E547EE"/>
    <w:rsid w:val="00E54821"/>
    <w:rsid w:val="00E54836"/>
    <w:rsid w:val="00E54962"/>
    <w:rsid w:val="00E54A13"/>
    <w:rsid w:val="00E54B3A"/>
    <w:rsid w:val="00E54B60"/>
    <w:rsid w:val="00E54B62"/>
    <w:rsid w:val="00E54BAC"/>
    <w:rsid w:val="00E54C33"/>
    <w:rsid w:val="00E54CF3"/>
    <w:rsid w:val="00E54D05"/>
    <w:rsid w:val="00E54D50"/>
    <w:rsid w:val="00E54D82"/>
    <w:rsid w:val="00E54DE6"/>
    <w:rsid w:val="00E54DFB"/>
    <w:rsid w:val="00E54E40"/>
    <w:rsid w:val="00E54E75"/>
    <w:rsid w:val="00E54E89"/>
    <w:rsid w:val="00E54ECA"/>
    <w:rsid w:val="00E55048"/>
    <w:rsid w:val="00E5504D"/>
    <w:rsid w:val="00E550AE"/>
    <w:rsid w:val="00E5512A"/>
    <w:rsid w:val="00E55170"/>
    <w:rsid w:val="00E551E8"/>
    <w:rsid w:val="00E5522A"/>
    <w:rsid w:val="00E5524F"/>
    <w:rsid w:val="00E5527D"/>
    <w:rsid w:val="00E55340"/>
    <w:rsid w:val="00E5534F"/>
    <w:rsid w:val="00E55373"/>
    <w:rsid w:val="00E5550F"/>
    <w:rsid w:val="00E55515"/>
    <w:rsid w:val="00E55527"/>
    <w:rsid w:val="00E555B3"/>
    <w:rsid w:val="00E555DE"/>
    <w:rsid w:val="00E55632"/>
    <w:rsid w:val="00E55691"/>
    <w:rsid w:val="00E556A7"/>
    <w:rsid w:val="00E55728"/>
    <w:rsid w:val="00E55734"/>
    <w:rsid w:val="00E55788"/>
    <w:rsid w:val="00E557D3"/>
    <w:rsid w:val="00E557EF"/>
    <w:rsid w:val="00E55868"/>
    <w:rsid w:val="00E55874"/>
    <w:rsid w:val="00E5589A"/>
    <w:rsid w:val="00E558BF"/>
    <w:rsid w:val="00E55903"/>
    <w:rsid w:val="00E5590D"/>
    <w:rsid w:val="00E559A8"/>
    <w:rsid w:val="00E55A1F"/>
    <w:rsid w:val="00E55A73"/>
    <w:rsid w:val="00E55AE7"/>
    <w:rsid w:val="00E55B40"/>
    <w:rsid w:val="00E55B4F"/>
    <w:rsid w:val="00E55B64"/>
    <w:rsid w:val="00E55BA6"/>
    <w:rsid w:val="00E55BDE"/>
    <w:rsid w:val="00E55BDF"/>
    <w:rsid w:val="00E55C4C"/>
    <w:rsid w:val="00E55CC8"/>
    <w:rsid w:val="00E55D31"/>
    <w:rsid w:val="00E55D3C"/>
    <w:rsid w:val="00E55D7F"/>
    <w:rsid w:val="00E55DBC"/>
    <w:rsid w:val="00E55DE7"/>
    <w:rsid w:val="00E55E3A"/>
    <w:rsid w:val="00E55F2F"/>
    <w:rsid w:val="00E55FFE"/>
    <w:rsid w:val="00E55FFF"/>
    <w:rsid w:val="00E5613D"/>
    <w:rsid w:val="00E561C8"/>
    <w:rsid w:val="00E561F0"/>
    <w:rsid w:val="00E5621A"/>
    <w:rsid w:val="00E56230"/>
    <w:rsid w:val="00E5628E"/>
    <w:rsid w:val="00E562A4"/>
    <w:rsid w:val="00E5630F"/>
    <w:rsid w:val="00E56350"/>
    <w:rsid w:val="00E563BC"/>
    <w:rsid w:val="00E563FA"/>
    <w:rsid w:val="00E56413"/>
    <w:rsid w:val="00E56444"/>
    <w:rsid w:val="00E56453"/>
    <w:rsid w:val="00E56454"/>
    <w:rsid w:val="00E56471"/>
    <w:rsid w:val="00E564D1"/>
    <w:rsid w:val="00E56556"/>
    <w:rsid w:val="00E56561"/>
    <w:rsid w:val="00E565F1"/>
    <w:rsid w:val="00E56667"/>
    <w:rsid w:val="00E56670"/>
    <w:rsid w:val="00E566B8"/>
    <w:rsid w:val="00E56768"/>
    <w:rsid w:val="00E56826"/>
    <w:rsid w:val="00E56901"/>
    <w:rsid w:val="00E56907"/>
    <w:rsid w:val="00E56988"/>
    <w:rsid w:val="00E5698B"/>
    <w:rsid w:val="00E56AA3"/>
    <w:rsid w:val="00E56AB3"/>
    <w:rsid w:val="00E56B19"/>
    <w:rsid w:val="00E56B5A"/>
    <w:rsid w:val="00E56BD7"/>
    <w:rsid w:val="00E56C4A"/>
    <w:rsid w:val="00E56C65"/>
    <w:rsid w:val="00E56C7F"/>
    <w:rsid w:val="00E56C8A"/>
    <w:rsid w:val="00E56CA1"/>
    <w:rsid w:val="00E56CCD"/>
    <w:rsid w:val="00E56CDA"/>
    <w:rsid w:val="00E56D23"/>
    <w:rsid w:val="00E56D2E"/>
    <w:rsid w:val="00E56D4E"/>
    <w:rsid w:val="00E56D71"/>
    <w:rsid w:val="00E56D8F"/>
    <w:rsid w:val="00E56DC0"/>
    <w:rsid w:val="00E56DE9"/>
    <w:rsid w:val="00E56E21"/>
    <w:rsid w:val="00E56E7B"/>
    <w:rsid w:val="00E56EEF"/>
    <w:rsid w:val="00E56F17"/>
    <w:rsid w:val="00E56F3A"/>
    <w:rsid w:val="00E56FAF"/>
    <w:rsid w:val="00E56FB7"/>
    <w:rsid w:val="00E56FC1"/>
    <w:rsid w:val="00E57000"/>
    <w:rsid w:val="00E57009"/>
    <w:rsid w:val="00E57012"/>
    <w:rsid w:val="00E57073"/>
    <w:rsid w:val="00E570F9"/>
    <w:rsid w:val="00E570FF"/>
    <w:rsid w:val="00E5712D"/>
    <w:rsid w:val="00E57144"/>
    <w:rsid w:val="00E5714A"/>
    <w:rsid w:val="00E5718F"/>
    <w:rsid w:val="00E571D2"/>
    <w:rsid w:val="00E57228"/>
    <w:rsid w:val="00E5722B"/>
    <w:rsid w:val="00E57237"/>
    <w:rsid w:val="00E5723C"/>
    <w:rsid w:val="00E5728D"/>
    <w:rsid w:val="00E57294"/>
    <w:rsid w:val="00E572CD"/>
    <w:rsid w:val="00E572E8"/>
    <w:rsid w:val="00E5731F"/>
    <w:rsid w:val="00E57333"/>
    <w:rsid w:val="00E57368"/>
    <w:rsid w:val="00E57373"/>
    <w:rsid w:val="00E573B4"/>
    <w:rsid w:val="00E5740B"/>
    <w:rsid w:val="00E5746A"/>
    <w:rsid w:val="00E574A3"/>
    <w:rsid w:val="00E574F5"/>
    <w:rsid w:val="00E57511"/>
    <w:rsid w:val="00E5752E"/>
    <w:rsid w:val="00E57555"/>
    <w:rsid w:val="00E57562"/>
    <w:rsid w:val="00E5758B"/>
    <w:rsid w:val="00E575D4"/>
    <w:rsid w:val="00E575D8"/>
    <w:rsid w:val="00E575FE"/>
    <w:rsid w:val="00E5766D"/>
    <w:rsid w:val="00E576A8"/>
    <w:rsid w:val="00E57716"/>
    <w:rsid w:val="00E5772A"/>
    <w:rsid w:val="00E5775B"/>
    <w:rsid w:val="00E5785C"/>
    <w:rsid w:val="00E578BD"/>
    <w:rsid w:val="00E578C2"/>
    <w:rsid w:val="00E57938"/>
    <w:rsid w:val="00E5793F"/>
    <w:rsid w:val="00E579EC"/>
    <w:rsid w:val="00E57A15"/>
    <w:rsid w:val="00E57A4F"/>
    <w:rsid w:val="00E57A79"/>
    <w:rsid w:val="00E57A9D"/>
    <w:rsid w:val="00E57AB9"/>
    <w:rsid w:val="00E57AFE"/>
    <w:rsid w:val="00E57C39"/>
    <w:rsid w:val="00E57C4A"/>
    <w:rsid w:val="00E57C4E"/>
    <w:rsid w:val="00E57C5A"/>
    <w:rsid w:val="00E57E1C"/>
    <w:rsid w:val="00E57EB3"/>
    <w:rsid w:val="00E57EC2"/>
    <w:rsid w:val="00E57ED9"/>
    <w:rsid w:val="00E57F25"/>
    <w:rsid w:val="00E57F2D"/>
    <w:rsid w:val="00E57F9E"/>
    <w:rsid w:val="00E6000B"/>
    <w:rsid w:val="00E60046"/>
    <w:rsid w:val="00E6004B"/>
    <w:rsid w:val="00E6012C"/>
    <w:rsid w:val="00E601A2"/>
    <w:rsid w:val="00E6024A"/>
    <w:rsid w:val="00E6029D"/>
    <w:rsid w:val="00E602B0"/>
    <w:rsid w:val="00E602C0"/>
    <w:rsid w:val="00E602D2"/>
    <w:rsid w:val="00E60379"/>
    <w:rsid w:val="00E603B6"/>
    <w:rsid w:val="00E6042E"/>
    <w:rsid w:val="00E6047F"/>
    <w:rsid w:val="00E60523"/>
    <w:rsid w:val="00E60546"/>
    <w:rsid w:val="00E60553"/>
    <w:rsid w:val="00E6055E"/>
    <w:rsid w:val="00E6056F"/>
    <w:rsid w:val="00E60574"/>
    <w:rsid w:val="00E605AF"/>
    <w:rsid w:val="00E6062E"/>
    <w:rsid w:val="00E606B0"/>
    <w:rsid w:val="00E606C8"/>
    <w:rsid w:val="00E60745"/>
    <w:rsid w:val="00E6074B"/>
    <w:rsid w:val="00E607C2"/>
    <w:rsid w:val="00E6082E"/>
    <w:rsid w:val="00E60851"/>
    <w:rsid w:val="00E6085A"/>
    <w:rsid w:val="00E608B7"/>
    <w:rsid w:val="00E608C3"/>
    <w:rsid w:val="00E6091F"/>
    <w:rsid w:val="00E60938"/>
    <w:rsid w:val="00E60A97"/>
    <w:rsid w:val="00E60AB0"/>
    <w:rsid w:val="00E60B69"/>
    <w:rsid w:val="00E60B7D"/>
    <w:rsid w:val="00E60BC2"/>
    <w:rsid w:val="00E60BF4"/>
    <w:rsid w:val="00E60CA1"/>
    <w:rsid w:val="00E60CA6"/>
    <w:rsid w:val="00E60CCF"/>
    <w:rsid w:val="00E60CD9"/>
    <w:rsid w:val="00E60CDF"/>
    <w:rsid w:val="00E60D5F"/>
    <w:rsid w:val="00E60D82"/>
    <w:rsid w:val="00E60E3A"/>
    <w:rsid w:val="00E60E4B"/>
    <w:rsid w:val="00E60EFE"/>
    <w:rsid w:val="00E60FAD"/>
    <w:rsid w:val="00E60FEE"/>
    <w:rsid w:val="00E6100A"/>
    <w:rsid w:val="00E610E6"/>
    <w:rsid w:val="00E610F7"/>
    <w:rsid w:val="00E61153"/>
    <w:rsid w:val="00E61158"/>
    <w:rsid w:val="00E61182"/>
    <w:rsid w:val="00E611FA"/>
    <w:rsid w:val="00E61214"/>
    <w:rsid w:val="00E61225"/>
    <w:rsid w:val="00E61273"/>
    <w:rsid w:val="00E61274"/>
    <w:rsid w:val="00E61297"/>
    <w:rsid w:val="00E6134B"/>
    <w:rsid w:val="00E6138D"/>
    <w:rsid w:val="00E6142F"/>
    <w:rsid w:val="00E6145D"/>
    <w:rsid w:val="00E614D1"/>
    <w:rsid w:val="00E614F3"/>
    <w:rsid w:val="00E61552"/>
    <w:rsid w:val="00E61562"/>
    <w:rsid w:val="00E61572"/>
    <w:rsid w:val="00E6157E"/>
    <w:rsid w:val="00E6164E"/>
    <w:rsid w:val="00E61653"/>
    <w:rsid w:val="00E616CD"/>
    <w:rsid w:val="00E616F8"/>
    <w:rsid w:val="00E6175A"/>
    <w:rsid w:val="00E6176E"/>
    <w:rsid w:val="00E6178E"/>
    <w:rsid w:val="00E617EF"/>
    <w:rsid w:val="00E6181F"/>
    <w:rsid w:val="00E61977"/>
    <w:rsid w:val="00E619C9"/>
    <w:rsid w:val="00E61AB5"/>
    <w:rsid w:val="00E61B66"/>
    <w:rsid w:val="00E61BA1"/>
    <w:rsid w:val="00E61BEE"/>
    <w:rsid w:val="00E61C17"/>
    <w:rsid w:val="00E61C69"/>
    <w:rsid w:val="00E61CA6"/>
    <w:rsid w:val="00E61CFC"/>
    <w:rsid w:val="00E61DA9"/>
    <w:rsid w:val="00E61DD1"/>
    <w:rsid w:val="00E61DF6"/>
    <w:rsid w:val="00E61E06"/>
    <w:rsid w:val="00E61E11"/>
    <w:rsid w:val="00E61E18"/>
    <w:rsid w:val="00E61E6C"/>
    <w:rsid w:val="00E61EDA"/>
    <w:rsid w:val="00E61F3C"/>
    <w:rsid w:val="00E61FD3"/>
    <w:rsid w:val="00E6202E"/>
    <w:rsid w:val="00E62036"/>
    <w:rsid w:val="00E62051"/>
    <w:rsid w:val="00E6208C"/>
    <w:rsid w:val="00E62099"/>
    <w:rsid w:val="00E621E1"/>
    <w:rsid w:val="00E621EF"/>
    <w:rsid w:val="00E6220D"/>
    <w:rsid w:val="00E6223A"/>
    <w:rsid w:val="00E62346"/>
    <w:rsid w:val="00E623B6"/>
    <w:rsid w:val="00E623E9"/>
    <w:rsid w:val="00E6246F"/>
    <w:rsid w:val="00E624AF"/>
    <w:rsid w:val="00E625A4"/>
    <w:rsid w:val="00E625BD"/>
    <w:rsid w:val="00E6272C"/>
    <w:rsid w:val="00E6272E"/>
    <w:rsid w:val="00E628C6"/>
    <w:rsid w:val="00E628CE"/>
    <w:rsid w:val="00E62926"/>
    <w:rsid w:val="00E6292E"/>
    <w:rsid w:val="00E62A06"/>
    <w:rsid w:val="00E62A32"/>
    <w:rsid w:val="00E62A41"/>
    <w:rsid w:val="00E62A4E"/>
    <w:rsid w:val="00E62A9F"/>
    <w:rsid w:val="00E62B4A"/>
    <w:rsid w:val="00E62B75"/>
    <w:rsid w:val="00E62BB2"/>
    <w:rsid w:val="00E62C58"/>
    <w:rsid w:val="00E62D01"/>
    <w:rsid w:val="00E62D1A"/>
    <w:rsid w:val="00E62D5D"/>
    <w:rsid w:val="00E62D6D"/>
    <w:rsid w:val="00E62EA5"/>
    <w:rsid w:val="00E62F21"/>
    <w:rsid w:val="00E62FA8"/>
    <w:rsid w:val="00E62FD6"/>
    <w:rsid w:val="00E63001"/>
    <w:rsid w:val="00E6303F"/>
    <w:rsid w:val="00E630BC"/>
    <w:rsid w:val="00E630CA"/>
    <w:rsid w:val="00E63106"/>
    <w:rsid w:val="00E6312D"/>
    <w:rsid w:val="00E63185"/>
    <w:rsid w:val="00E6325C"/>
    <w:rsid w:val="00E6326C"/>
    <w:rsid w:val="00E63287"/>
    <w:rsid w:val="00E632B1"/>
    <w:rsid w:val="00E63357"/>
    <w:rsid w:val="00E63396"/>
    <w:rsid w:val="00E633FA"/>
    <w:rsid w:val="00E634BA"/>
    <w:rsid w:val="00E634DE"/>
    <w:rsid w:val="00E63557"/>
    <w:rsid w:val="00E635A6"/>
    <w:rsid w:val="00E635C9"/>
    <w:rsid w:val="00E6361E"/>
    <w:rsid w:val="00E6368C"/>
    <w:rsid w:val="00E636D8"/>
    <w:rsid w:val="00E63738"/>
    <w:rsid w:val="00E6378C"/>
    <w:rsid w:val="00E63798"/>
    <w:rsid w:val="00E63846"/>
    <w:rsid w:val="00E63871"/>
    <w:rsid w:val="00E639AE"/>
    <w:rsid w:val="00E63A2E"/>
    <w:rsid w:val="00E63AA3"/>
    <w:rsid w:val="00E63B22"/>
    <w:rsid w:val="00E63BC0"/>
    <w:rsid w:val="00E63BC5"/>
    <w:rsid w:val="00E63BE5"/>
    <w:rsid w:val="00E63C6D"/>
    <w:rsid w:val="00E63C95"/>
    <w:rsid w:val="00E63DE1"/>
    <w:rsid w:val="00E63E2A"/>
    <w:rsid w:val="00E63E4A"/>
    <w:rsid w:val="00E63E65"/>
    <w:rsid w:val="00E63E94"/>
    <w:rsid w:val="00E63EC1"/>
    <w:rsid w:val="00E63F43"/>
    <w:rsid w:val="00E63F59"/>
    <w:rsid w:val="00E63F5F"/>
    <w:rsid w:val="00E63F81"/>
    <w:rsid w:val="00E63F82"/>
    <w:rsid w:val="00E6400B"/>
    <w:rsid w:val="00E64014"/>
    <w:rsid w:val="00E64015"/>
    <w:rsid w:val="00E64089"/>
    <w:rsid w:val="00E640E6"/>
    <w:rsid w:val="00E640E9"/>
    <w:rsid w:val="00E64192"/>
    <w:rsid w:val="00E641A1"/>
    <w:rsid w:val="00E641FE"/>
    <w:rsid w:val="00E64263"/>
    <w:rsid w:val="00E64281"/>
    <w:rsid w:val="00E64290"/>
    <w:rsid w:val="00E6433F"/>
    <w:rsid w:val="00E64407"/>
    <w:rsid w:val="00E6443B"/>
    <w:rsid w:val="00E6448C"/>
    <w:rsid w:val="00E64536"/>
    <w:rsid w:val="00E64564"/>
    <w:rsid w:val="00E645A6"/>
    <w:rsid w:val="00E645BD"/>
    <w:rsid w:val="00E64609"/>
    <w:rsid w:val="00E6460A"/>
    <w:rsid w:val="00E646C7"/>
    <w:rsid w:val="00E646D1"/>
    <w:rsid w:val="00E6477B"/>
    <w:rsid w:val="00E64798"/>
    <w:rsid w:val="00E647BD"/>
    <w:rsid w:val="00E64955"/>
    <w:rsid w:val="00E64968"/>
    <w:rsid w:val="00E6498A"/>
    <w:rsid w:val="00E64AAA"/>
    <w:rsid w:val="00E64AD6"/>
    <w:rsid w:val="00E64B0F"/>
    <w:rsid w:val="00E64B48"/>
    <w:rsid w:val="00E64B51"/>
    <w:rsid w:val="00E64B8B"/>
    <w:rsid w:val="00E64C4A"/>
    <w:rsid w:val="00E64C8A"/>
    <w:rsid w:val="00E64CA6"/>
    <w:rsid w:val="00E64D0F"/>
    <w:rsid w:val="00E64D90"/>
    <w:rsid w:val="00E64E48"/>
    <w:rsid w:val="00E64EEA"/>
    <w:rsid w:val="00E64EEE"/>
    <w:rsid w:val="00E64F14"/>
    <w:rsid w:val="00E64F73"/>
    <w:rsid w:val="00E64FD3"/>
    <w:rsid w:val="00E64FD4"/>
    <w:rsid w:val="00E65002"/>
    <w:rsid w:val="00E65004"/>
    <w:rsid w:val="00E65013"/>
    <w:rsid w:val="00E65021"/>
    <w:rsid w:val="00E6502E"/>
    <w:rsid w:val="00E65054"/>
    <w:rsid w:val="00E65091"/>
    <w:rsid w:val="00E65097"/>
    <w:rsid w:val="00E6510A"/>
    <w:rsid w:val="00E65128"/>
    <w:rsid w:val="00E6512D"/>
    <w:rsid w:val="00E6513B"/>
    <w:rsid w:val="00E65168"/>
    <w:rsid w:val="00E651B3"/>
    <w:rsid w:val="00E65203"/>
    <w:rsid w:val="00E65210"/>
    <w:rsid w:val="00E65229"/>
    <w:rsid w:val="00E65252"/>
    <w:rsid w:val="00E6534C"/>
    <w:rsid w:val="00E6536A"/>
    <w:rsid w:val="00E6537B"/>
    <w:rsid w:val="00E653C2"/>
    <w:rsid w:val="00E653F5"/>
    <w:rsid w:val="00E654D9"/>
    <w:rsid w:val="00E6551C"/>
    <w:rsid w:val="00E655B6"/>
    <w:rsid w:val="00E65650"/>
    <w:rsid w:val="00E6569B"/>
    <w:rsid w:val="00E65745"/>
    <w:rsid w:val="00E6578E"/>
    <w:rsid w:val="00E657A5"/>
    <w:rsid w:val="00E657B2"/>
    <w:rsid w:val="00E65853"/>
    <w:rsid w:val="00E658DE"/>
    <w:rsid w:val="00E6594C"/>
    <w:rsid w:val="00E65950"/>
    <w:rsid w:val="00E659B7"/>
    <w:rsid w:val="00E65A0B"/>
    <w:rsid w:val="00E65A30"/>
    <w:rsid w:val="00E65A71"/>
    <w:rsid w:val="00E65A77"/>
    <w:rsid w:val="00E65AEE"/>
    <w:rsid w:val="00E65BD2"/>
    <w:rsid w:val="00E65BE2"/>
    <w:rsid w:val="00E65C2B"/>
    <w:rsid w:val="00E65D18"/>
    <w:rsid w:val="00E65D54"/>
    <w:rsid w:val="00E65D9D"/>
    <w:rsid w:val="00E65DAE"/>
    <w:rsid w:val="00E65DB1"/>
    <w:rsid w:val="00E65DC5"/>
    <w:rsid w:val="00E65DCE"/>
    <w:rsid w:val="00E65E41"/>
    <w:rsid w:val="00E65E5E"/>
    <w:rsid w:val="00E65E81"/>
    <w:rsid w:val="00E65ECA"/>
    <w:rsid w:val="00E65F61"/>
    <w:rsid w:val="00E65F64"/>
    <w:rsid w:val="00E65FD3"/>
    <w:rsid w:val="00E66044"/>
    <w:rsid w:val="00E660A4"/>
    <w:rsid w:val="00E660A8"/>
    <w:rsid w:val="00E6614B"/>
    <w:rsid w:val="00E66190"/>
    <w:rsid w:val="00E6619D"/>
    <w:rsid w:val="00E66206"/>
    <w:rsid w:val="00E66331"/>
    <w:rsid w:val="00E6637E"/>
    <w:rsid w:val="00E663B8"/>
    <w:rsid w:val="00E664A2"/>
    <w:rsid w:val="00E66500"/>
    <w:rsid w:val="00E6652A"/>
    <w:rsid w:val="00E66537"/>
    <w:rsid w:val="00E66546"/>
    <w:rsid w:val="00E66613"/>
    <w:rsid w:val="00E6663F"/>
    <w:rsid w:val="00E666C7"/>
    <w:rsid w:val="00E6671F"/>
    <w:rsid w:val="00E6673E"/>
    <w:rsid w:val="00E66744"/>
    <w:rsid w:val="00E66752"/>
    <w:rsid w:val="00E667C2"/>
    <w:rsid w:val="00E66848"/>
    <w:rsid w:val="00E6689B"/>
    <w:rsid w:val="00E6689E"/>
    <w:rsid w:val="00E66AA6"/>
    <w:rsid w:val="00E66AB6"/>
    <w:rsid w:val="00E66ABC"/>
    <w:rsid w:val="00E66B57"/>
    <w:rsid w:val="00E66B66"/>
    <w:rsid w:val="00E66B89"/>
    <w:rsid w:val="00E66BB8"/>
    <w:rsid w:val="00E66BE6"/>
    <w:rsid w:val="00E66CAB"/>
    <w:rsid w:val="00E66D56"/>
    <w:rsid w:val="00E66D7A"/>
    <w:rsid w:val="00E66D83"/>
    <w:rsid w:val="00E66D9A"/>
    <w:rsid w:val="00E66DD0"/>
    <w:rsid w:val="00E66DE5"/>
    <w:rsid w:val="00E66E84"/>
    <w:rsid w:val="00E66F25"/>
    <w:rsid w:val="00E66F60"/>
    <w:rsid w:val="00E66FAE"/>
    <w:rsid w:val="00E66FE2"/>
    <w:rsid w:val="00E67010"/>
    <w:rsid w:val="00E67052"/>
    <w:rsid w:val="00E67080"/>
    <w:rsid w:val="00E670C8"/>
    <w:rsid w:val="00E6711D"/>
    <w:rsid w:val="00E6714B"/>
    <w:rsid w:val="00E671D6"/>
    <w:rsid w:val="00E67268"/>
    <w:rsid w:val="00E672E1"/>
    <w:rsid w:val="00E672FA"/>
    <w:rsid w:val="00E6732B"/>
    <w:rsid w:val="00E67374"/>
    <w:rsid w:val="00E67383"/>
    <w:rsid w:val="00E67412"/>
    <w:rsid w:val="00E67420"/>
    <w:rsid w:val="00E6743E"/>
    <w:rsid w:val="00E674C2"/>
    <w:rsid w:val="00E67525"/>
    <w:rsid w:val="00E67527"/>
    <w:rsid w:val="00E67533"/>
    <w:rsid w:val="00E67545"/>
    <w:rsid w:val="00E6754F"/>
    <w:rsid w:val="00E675FE"/>
    <w:rsid w:val="00E67620"/>
    <w:rsid w:val="00E67635"/>
    <w:rsid w:val="00E6764B"/>
    <w:rsid w:val="00E676AA"/>
    <w:rsid w:val="00E676F1"/>
    <w:rsid w:val="00E67727"/>
    <w:rsid w:val="00E6772C"/>
    <w:rsid w:val="00E67771"/>
    <w:rsid w:val="00E677AB"/>
    <w:rsid w:val="00E67845"/>
    <w:rsid w:val="00E67A72"/>
    <w:rsid w:val="00E67A8E"/>
    <w:rsid w:val="00E67AF9"/>
    <w:rsid w:val="00E67BA3"/>
    <w:rsid w:val="00E67BE8"/>
    <w:rsid w:val="00E67C7E"/>
    <w:rsid w:val="00E67C91"/>
    <w:rsid w:val="00E67C99"/>
    <w:rsid w:val="00E67CA3"/>
    <w:rsid w:val="00E67CA9"/>
    <w:rsid w:val="00E67CC6"/>
    <w:rsid w:val="00E67CD4"/>
    <w:rsid w:val="00E67CEF"/>
    <w:rsid w:val="00E67DCC"/>
    <w:rsid w:val="00E67DCE"/>
    <w:rsid w:val="00E67DD3"/>
    <w:rsid w:val="00E67E10"/>
    <w:rsid w:val="00E67E1C"/>
    <w:rsid w:val="00E67E2E"/>
    <w:rsid w:val="00E67E81"/>
    <w:rsid w:val="00E67E8A"/>
    <w:rsid w:val="00E67EC8"/>
    <w:rsid w:val="00E67EDD"/>
    <w:rsid w:val="00E67EED"/>
    <w:rsid w:val="00E67F28"/>
    <w:rsid w:val="00E67FCF"/>
    <w:rsid w:val="00E700BA"/>
    <w:rsid w:val="00E700CA"/>
    <w:rsid w:val="00E700D7"/>
    <w:rsid w:val="00E70106"/>
    <w:rsid w:val="00E70115"/>
    <w:rsid w:val="00E70120"/>
    <w:rsid w:val="00E70154"/>
    <w:rsid w:val="00E70155"/>
    <w:rsid w:val="00E7017E"/>
    <w:rsid w:val="00E701D8"/>
    <w:rsid w:val="00E70218"/>
    <w:rsid w:val="00E7025C"/>
    <w:rsid w:val="00E70272"/>
    <w:rsid w:val="00E702ED"/>
    <w:rsid w:val="00E70309"/>
    <w:rsid w:val="00E70348"/>
    <w:rsid w:val="00E70371"/>
    <w:rsid w:val="00E70382"/>
    <w:rsid w:val="00E703AB"/>
    <w:rsid w:val="00E70416"/>
    <w:rsid w:val="00E7048F"/>
    <w:rsid w:val="00E705DE"/>
    <w:rsid w:val="00E705F1"/>
    <w:rsid w:val="00E70651"/>
    <w:rsid w:val="00E70680"/>
    <w:rsid w:val="00E70682"/>
    <w:rsid w:val="00E7069B"/>
    <w:rsid w:val="00E706C6"/>
    <w:rsid w:val="00E706ED"/>
    <w:rsid w:val="00E7072E"/>
    <w:rsid w:val="00E70772"/>
    <w:rsid w:val="00E7079B"/>
    <w:rsid w:val="00E70838"/>
    <w:rsid w:val="00E70886"/>
    <w:rsid w:val="00E708CE"/>
    <w:rsid w:val="00E70931"/>
    <w:rsid w:val="00E70953"/>
    <w:rsid w:val="00E709F3"/>
    <w:rsid w:val="00E70A16"/>
    <w:rsid w:val="00E70A7E"/>
    <w:rsid w:val="00E70A8F"/>
    <w:rsid w:val="00E70AC3"/>
    <w:rsid w:val="00E70AD9"/>
    <w:rsid w:val="00E70B34"/>
    <w:rsid w:val="00E70B64"/>
    <w:rsid w:val="00E70B91"/>
    <w:rsid w:val="00E70BF6"/>
    <w:rsid w:val="00E70C27"/>
    <w:rsid w:val="00E70D0B"/>
    <w:rsid w:val="00E70D14"/>
    <w:rsid w:val="00E70D17"/>
    <w:rsid w:val="00E70D1F"/>
    <w:rsid w:val="00E70D32"/>
    <w:rsid w:val="00E70D68"/>
    <w:rsid w:val="00E70D79"/>
    <w:rsid w:val="00E70DBA"/>
    <w:rsid w:val="00E70DBD"/>
    <w:rsid w:val="00E70E68"/>
    <w:rsid w:val="00E70E70"/>
    <w:rsid w:val="00E70ED1"/>
    <w:rsid w:val="00E70ED7"/>
    <w:rsid w:val="00E70EEC"/>
    <w:rsid w:val="00E70F6A"/>
    <w:rsid w:val="00E70F6E"/>
    <w:rsid w:val="00E70FED"/>
    <w:rsid w:val="00E71070"/>
    <w:rsid w:val="00E7114D"/>
    <w:rsid w:val="00E71151"/>
    <w:rsid w:val="00E711D4"/>
    <w:rsid w:val="00E711ED"/>
    <w:rsid w:val="00E71207"/>
    <w:rsid w:val="00E71215"/>
    <w:rsid w:val="00E71254"/>
    <w:rsid w:val="00E71275"/>
    <w:rsid w:val="00E71364"/>
    <w:rsid w:val="00E713D8"/>
    <w:rsid w:val="00E713E2"/>
    <w:rsid w:val="00E714AE"/>
    <w:rsid w:val="00E71529"/>
    <w:rsid w:val="00E716D1"/>
    <w:rsid w:val="00E716FA"/>
    <w:rsid w:val="00E71746"/>
    <w:rsid w:val="00E717E5"/>
    <w:rsid w:val="00E7181F"/>
    <w:rsid w:val="00E718CE"/>
    <w:rsid w:val="00E718EC"/>
    <w:rsid w:val="00E71960"/>
    <w:rsid w:val="00E71990"/>
    <w:rsid w:val="00E719A3"/>
    <w:rsid w:val="00E719E8"/>
    <w:rsid w:val="00E71A56"/>
    <w:rsid w:val="00E71B0C"/>
    <w:rsid w:val="00E71B3B"/>
    <w:rsid w:val="00E71B41"/>
    <w:rsid w:val="00E71C01"/>
    <w:rsid w:val="00E71C90"/>
    <w:rsid w:val="00E71CC2"/>
    <w:rsid w:val="00E71CCB"/>
    <w:rsid w:val="00E71CD6"/>
    <w:rsid w:val="00E71D80"/>
    <w:rsid w:val="00E71DFF"/>
    <w:rsid w:val="00E71E54"/>
    <w:rsid w:val="00E71E5F"/>
    <w:rsid w:val="00E71EB7"/>
    <w:rsid w:val="00E71F4A"/>
    <w:rsid w:val="00E71F6D"/>
    <w:rsid w:val="00E71FCD"/>
    <w:rsid w:val="00E71FF7"/>
    <w:rsid w:val="00E71FFE"/>
    <w:rsid w:val="00E7207E"/>
    <w:rsid w:val="00E720F6"/>
    <w:rsid w:val="00E7212F"/>
    <w:rsid w:val="00E72137"/>
    <w:rsid w:val="00E721A7"/>
    <w:rsid w:val="00E721AC"/>
    <w:rsid w:val="00E721AE"/>
    <w:rsid w:val="00E72238"/>
    <w:rsid w:val="00E72254"/>
    <w:rsid w:val="00E7226A"/>
    <w:rsid w:val="00E72283"/>
    <w:rsid w:val="00E72315"/>
    <w:rsid w:val="00E7231B"/>
    <w:rsid w:val="00E72473"/>
    <w:rsid w:val="00E724AA"/>
    <w:rsid w:val="00E724CB"/>
    <w:rsid w:val="00E724FE"/>
    <w:rsid w:val="00E72526"/>
    <w:rsid w:val="00E72550"/>
    <w:rsid w:val="00E7259C"/>
    <w:rsid w:val="00E725BF"/>
    <w:rsid w:val="00E72604"/>
    <w:rsid w:val="00E72623"/>
    <w:rsid w:val="00E72669"/>
    <w:rsid w:val="00E7266C"/>
    <w:rsid w:val="00E726A2"/>
    <w:rsid w:val="00E726A5"/>
    <w:rsid w:val="00E726C0"/>
    <w:rsid w:val="00E726C3"/>
    <w:rsid w:val="00E726C4"/>
    <w:rsid w:val="00E726D6"/>
    <w:rsid w:val="00E726FC"/>
    <w:rsid w:val="00E72843"/>
    <w:rsid w:val="00E72872"/>
    <w:rsid w:val="00E728C6"/>
    <w:rsid w:val="00E7290F"/>
    <w:rsid w:val="00E7292F"/>
    <w:rsid w:val="00E729B5"/>
    <w:rsid w:val="00E729CA"/>
    <w:rsid w:val="00E729E1"/>
    <w:rsid w:val="00E72A50"/>
    <w:rsid w:val="00E72A64"/>
    <w:rsid w:val="00E72B0F"/>
    <w:rsid w:val="00E72BC2"/>
    <w:rsid w:val="00E72C49"/>
    <w:rsid w:val="00E72C7B"/>
    <w:rsid w:val="00E72C8C"/>
    <w:rsid w:val="00E72CA4"/>
    <w:rsid w:val="00E72CE5"/>
    <w:rsid w:val="00E72CED"/>
    <w:rsid w:val="00E72D05"/>
    <w:rsid w:val="00E72D6F"/>
    <w:rsid w:val="00E72D74"/>
    <w:rsid w:val="00E72E12"/>
    <w:rsid w:val="00E72E4C"/>
    <w:rsid w:val="00E7300D"/>
    <w:rsid w:val="00E7302C"/>
    <w:rsid w:val="00E730A2"/>
    <w:rsid w:val="00E73111"/>
    <w:rsid w:val="00E73166"/>
    <w:rsid w:val="00E7318F"/>
    <w:rsid w:val="00E731C1"/>
    <w:rsid w:val="00E731D1"/>
    <w:rsid w:val="00E7322A"/>
    <w:rsid w:val="00E732E5"/>
    <w:rsid w:val="00E732F8"/>
    <w:rsid w:val="00E733BC"/>
    <w:rsid w:val="00E733E0"/>
    <w:rsid w:val="00E73471"/>
    <w:rsid w:val="00E734B9"/>
    <w:rsid w:val="00E73612"/>
    <w:rsid w:val="00E7362D"/>
    <w:rsid w:val="00E7369D"/>
    <w:rsid w:val="00E73715"/>
    <w:rsid w:val="00E73752"/>
    <w:rsid w:val="00E7379E"/>
    <w:rsid w:val="00E737EA"/>
    <w:rsid w:val="00E73821"/>
    <w:rsid w:val="00E73873"/>
    <w:rsid w:val="00E738DE"/>
    <w:rsid w:val="00E73904"/>
    <w:rsid w:val="00E73969"/>
    <w:rsid w:val="00E73972"/>
    <w:rsid w:val="00E73981"/>
    <w:rsid w:val="00E73991"/>
    <w:rsid w:val="00E73995"/>
    <w:rsid w:val="00E739AE"/>
    <w:rsid w:val="00E73ABD"/>
    <w:rsid w:val="00E73AF6"/>
    <w:rsid w:val="00E73B3C"/>
    <w:rsid w:val="00E73CA1"/>
    <w:rsid w:val="00E73D1B"/>
    <w:rsid w:val="00E73D9B"/>
    <w:rsid w:val="00E73E28"/>
    <w:rsid w:val="00E73EB3"/>
    <w:rsid w:val="00E73FED"/>
    <w:rsid w:val="00E74017"/>
    <w:rsid w:val="00E74023"/>
    <w:rsid w:val="00E74043"/>
    <w:rsid w:val="00E7406B"/>
    <w:rsid w:val="00E7410D"/>
    <w:rsid w:val="00E741EA"/>
    <w:rsid w:val="00E74213"/>
    <w:rsid w:val="00E74278"/>
    <w:rsid w:val="00E74288"/>
    <w:rsid w:val="00E742B9"/>
    <w:rsid w:val="00E74339"/>
    <w:rsid w:val="00E743E5"/>
    <w:rsid w:val="00E743E6"/>
    <w:rsid w:val="00E743F1"/>
    <w:rsid w:val="00E74411"/>
    <w:rsid w:val="00E744A3"/>
    <w:rsid w:val="00E744F9"/>
    <w:rsid w:val="00E74588"/>
    <w:rsid w:val="00E7458C"/>
    <w:rsid w:val="00E745CC"/>
    <w:rsid w:val="00E7461D"/>
    <w:rsid w:val="00E74649"/>
    <w:rsid w:val="00E746A0"/>
    <w:rsid w:val="00E746A6"/>
    <w:rsid w:val="00E746D8"/>
    <w:rsid w:val="00E74701"/>
    <w:rsid w:val="00E7476C"/>
    <w:rsid w:val="00E747B1"/>
    <w:rsid w:val="00E747C3"/>
    <w:rsid w:val="00E74808"/>
    <w:rsid w:val="00E74812"/>
    <w:rsid w:val="00E7483F"/>
    <w:rsid w:val="00E74979"/>
    <w:rsid w:val="00E74A3C"/>
    <w:rsid w:val="00E74A90"/>
    <w:rsid w:val="00E74A98"/>
    <w:rsid w:val="00E74ADA"/>
    <w:rsid w:val="00E74B24"/>
    <w:rsid w:val="00E74BEF"/>
    <w:rsid w:val="00E74C3E"/>
    <w:rsid w:val="00E74C4A"/>
    <w:rsid w:val="00E74C5B"/>
    <w:rsid w:val="00E74D49"/>
    <w:rsid w:val="00E74D74"/>
    <w:rsid w:val="00E74D80"/>
    <w:rsid w:val="00E74DB3"/>
    <w:rsid w:val="00E74E01"/>
    <w:rsid w:val="00E74E24"/>
    <w:rsid w:val="00E74E69"/>
    <w:rsid w:val="00E74E7C"/>
    <w:rsid w:val="00E74ED3"/>
    <w:rsid w:val="00E74EFE"/>
    <w:rsid w:val="00E74F2A"/>
    <w:rsid w:val="00E74F8D"/>
    <w:rsid w:val="00E74FB6"/>
    <w:rsid w:val="00E75087"/>
    <w:rsid w:val="00E7508A"/>
    <w:rsid w:val="00E7509C"/>
    <w:rsid w:val="00E750AB"/>
    <w:rsid w:val="00E750C3"/>
    <w:rsid w:val="00E75198"/>
    <w:rsid w:val="00E7519A"/>
    <w:rsid w:val="00E751F9"/>
    <w:rsid w:val="00E75238"/>
    <w:rsid w:val="00E75291"/>
    <w:rsid w:val="00E752C5"/>
    <w:rsid w:val="00E752F8"/>
    <w:rsid w:val="00E7533E"/>
    <w:rsid w:val="00E75343"/>
    <w:rsid w:val="00E75382"/>
    <w:rsid w:val="00E753A4"/>
    <w:rsid w:val="00E753B1"/>
    <w:rsid w:val="00E75467"/>
    <w:rsid w:val="00E7546F"/>
    <w:rsid w:val="00E75488"/>
    <w:rsid w:val="00E754C9"/>
    <w:rsid w:val="00E754EF"/>
    <w:rsid w:val="00E75554"/>
    <w:rsid w:val="00E7556D"/>
    <w:rsid w:val="00E75576"/>
    <w:rsid w:val="00E75579"/>
    <w:rsid w:val="00E75580"/>
    <w:rsid w:val="00E755C3"/>
    <w:rsid w:val="00E755CD"/>
    <w:rsid w:val="00E755F7"/>
    <w:rsid w:val="00E75616"/>
    <w:rsid w:val="00E75654"/>
    <w:rsid w:val="00E75688"/>
    <w:rsid w:val="00E756E5"/>
    <w:rsid w:val="00E75797"/>
    <w:rsid w:val="00E757A5"/>
    <w:rsid w:val="00E757E0"/>
    <w:rsid w:val="00E7590F"/>
    <w:rsid w:val="00E75922"/>
    <w:rsid w:val="00E75997"/>
    <w:rsid w:val="00E759DC"/>
    <w:rsid w:val="00E75A2A"/>
    <w:rsid w:val="00E75A50"/>
    <w:rsid w:val="00E75A53"/>
    <w:rsid w:val="00E75AB2"/>
    <w:rsid w:val="00E75B0A"/>
    <w:rsid w:val="00E75B41"/>
    <w:rsid w:val="00E75C6E"/>
    <w:rsid w:val="00E75C9E"/>
    <w:rsid w:val="00E75CE7"/>
    <w:rsid w:val="00E75D06"/>
    <w:rsid w:val="00E75D8B"/>
    <w:rsid w:val="00E75DA0"/>
    <w:rsid w:val="00E75DEC"/>
    <w:rsid w:val="00E75EB7"/>
    <w:rsid w:val="00E75EC2"/>
    <w:rsid w:val="00E76023"/>
    <w:rsid w:val="00E7604B"/>
    <w:rsid w:val="00E76091"/>
    <w:rsid w:val="00E7609F"/>
    <w:rsid w:val="00E760AE"/>
    <w:rsid w:val="00E76136"/>
    <w:rsid w:val="00E76150"/>
    <w:rsid w:val="00E761B0"/>
    <w:rsid w:val="00E76219"/>
    <w:rsid w:val="00E7622D"/>
    <w:rsid w:val="00E7623A"/>
    <w:rsid w:val="00E76281"/>
    <w:rsid w:val="00E7636E"/>
    <w:rsid w:val="00E76382"/>
    <w:rsid w:val="00E763A3"/>
    <w:rsid w:val="00E763FE"/>
    <w:rsid w:val="00E7641E"/>
    <w:rsid w:val="00E764A0"/>
    <w:rsid w:val="00E76553"/>
    <w:rsid w:val="00E76601"/>
    <w:rsid w:val="00E76689"/>
    <w:rsid w:val="00E766B5"/>
    <w:rsid w:val="00E76757"/>
    <w:rsid w:val="00E7675A"/>
    <w:rsid w:val="00E76763"/>
    <w:rsid w:val="00E76901"/>
    <w:rsid w:val="00E76931"/>
    <w:rsid w:val="00E769B2"/>
    <w:rsid w:val="00E769B8"/>
    <w:rsid w:val="00E76A23"/>
    <w:rsid w:val="00E76A5A"/>
    <w:rsid w:val="00E76B68"/>
    <w:rsid w:val="00E76B98"/>
    <w:rsid w:val="00E76CAD"/>
    <w:rsid w:val="00E76CBC"/>
    <w:rsid w:val="00E76CED"/>
    <w:rsid w:val="00E76D76"/>
    <w:rsid w:val="00E76D77"/>
    <w:rsid w:val="00E76DE3"/>
    <w:rsid w:val="00E76E10"/>
    <w:rsid w:val="00E76EAF"/>
    <w:rsid w:val="00E76EC8"/>
    <w:rsid w:val="00E770DE"/>
    <w:rsid w:val="00E77124"/>
    <w:rsid w:val="00E77148"/>
    <w:rsid w:val="00E77151"/>
    <w:rsid w:val="00E771CC"/>
    <w:rsid w:val="00E77263"/>
    <w:rsid w:val="00E7727E"/>
    <w:rsid w:val="00E772FE"/>
    <w:rsid w:val="00E773C2"/>
    <w:rsid w:val="00E7745E"/>
    <w:rsid w:val="00E774F2"/>
    <w:rsid w:val="00E77504"/>
    <w:rsid w:val="00E7751F"/>
    <w:rsid w:val="00E77540"/>
    <w:rsid w:val="00E77561"/>
    <w:rsid w:val="00E7758C"/>
    <w:rsid w:val="00E77594"/>
    <w:rsid w:val="00E775B8"/>
    <w:rsid w:val="00E775C7"/>
    <w:rsid w:val="00E775C8"/>
    <w:rsid w:val="00E775E1"/>
    <w:rsid w:val="00E77632"/>
    <w:rsid w:val="00E77637"/>
    <w:rsid w:val="00E776BF"/>
    <w:rsid w:val="00E77717"/>
    <w:rsid w:val="00E777FC"/>
    <w:rsid w:val="00E77879"/>
    <w:rsid w:val="00E778A2"/>
    <w:rsid w:val="00E778B1"/>
    <w:rsid w:val="00E778F3"/>
    <w:rsid w:val="00E77922"/>
    <w:rsid w:val="00E77983"/>
    <w:rsid w:val="00E77A29"/>
    <w:rsid w:val="00E77A35"/>
    <w:rsid w:val="00E77A72"/>
    <w:rsid w:val="00E77AC7"/>
    <w:rsid w:val="00E77B1C"/>
    <w:rsid w:val="00E77B32"/>
    <w:rsid w:val="00E77B3D"/>
    <w:rsid w:val="00E77B48"/>
    <w:rsid w:val="00E77B5D"/>
    <w:rsid w:val="00E77BA3"/>
    <w:rsid w:val="00E77BA7"/>
    <w:rsid w:val="00E77BE2"/>
    <w:rsid w:val="00E77C20"/>
    <w:rsid w:val="00E77D29"/>
    <w:rsid w:val="00E77D39"/>
    <w:rsid w:val="00E77D5D"/>
    <w:rsid w:val="00E77DBB"/>
    <w:rsid w:val="00E77DE1"/>
    <w:rsid w:val="00E77DFB"/>
    <w:rsid w:val="00E77E05"/>
    <w:rsid w:val="00E77E07"/>
    <w:rsid w:val="00E77E3A"/>
    <w:rsid w:val="00E77E4D"/>
    <w:rsid w:val="00E77EB8"/>
    <w:rsid w:val="00E77EC6"/>
    <w:rsid w:val="00E800BD"/>
    <w:rsid w:val="00E80214"/>
    <w:rsid w:val="00E80288"/>
    <w:rsid w:val="00E8029B"/>
    <w:rsid w:val="00E802BB"/>
    <w:rsid w:val="00E802E5"/>
    <w:rsid w:val="00E802FE"/>
    <w:rsid w:val="00E80315"/>
    <w:rsid w:val="00E80388"/>
    <w:rsid w:val="00E803F0"/>
    <w:rsid w:val="00E80470"/>
    <w:rsid w:val="00E8047B"/>
    <w:rsid w:val="00E804E6"/>
    <w:rsid w:val="00E804EA"/>
    <w:rsid w:val="00E80515"/>
    <w:rsid w:val="00E8058C"/>
    <w:rsid w:val="00E8058F"/>
    <w:rsid w:val="00E8067D"/>
    <w:rsid w:val="00E80684"/>
    <w:rsid w:val="00E806DB"/>
    <w:rsid w:val="00E80705"/>
    <w:rsid w:val="00E8074C"/>
    <w:rsid w:val="00E8078F"/>
    <w:rsid w:val="00E807A0"/>
    <w:rsid w:val="00E80845"/>
    <w:rsid w:val="00E8084A"/>
    <w:rsid w:val="00E80875"/>
    <w:rsid w:val="00E808C0"/>
    <w:rsid w:val="00E808E8"/>
    <w:rsid w:val="00E80965"/>
    <w:rsid w:val="00E80975"/>
    <w:rsid w:val="00E809F8"/>
    <w:rsid w:val="00E80A57"/>
    <w:rsid w:val="00E80B2D"/>
    <w:rsid w:val="00E80B3F"/>
    <w:rsid w:val="00E80B7E"/>
    <w:rsid w:val="00E80BE9"/>
    <w:rsid w:val="00E80C18"/>
    <w:rsid w:val="00E80CA7"/>
    <w:rsid w:val="00E80D1E"/>
    <w:rsid w:val="00E80D60"/>
    <w:rsid w:val="00E80D7B"/>
    <w:rsid w:val="00E80DDC"/>
    <w:rsid w:val="00E80DEF"/>
    <w:rsid w:val="00E80E40"/>
    <w:rsid w:val="00E80E4F"/>
    <w:rsid w:val="00E80E58"/>
    <w:rsid w:val="00E80F18"/>
    <w:rsid w:val="00E80F38"/>
    <w:rsid w:val="00E80F56"/>
    <w:rsid w:val="00E80F7A"/>
    <w:rsid w:val="00E81000"/>
    <w:rsid w:val="00E81005"/>
    <w:rsid w:val="00E81039"/>
    <w:rsid w:val="00E810A0"/>
    <w:rsid w:val="00E810C4"/>
    <w:rsid w:val="00E8111A"/>
    <w:rsid w:val="00E81162"/>
    <w:rsid w:val="00E811C0"/>
    <w:rsid w:val="00E811CB"/>
    <w:rsid w:val="00E811D4"/>
    <w:rsid w:val="00E811F0"/>
    <w:rsid w:val="00E8125D"/>
    <w:rsid w:val="00E8129D"/>
    <w:rsid w:val="00E812A1"/>
    <w:rsid w:val="00E8133A"/>
    <w:rsid w:val="00E8134D"/>
    <w:rsid w:val="00E8138D"/>
    <w:rsid w:val="00E813B7"/>
    <w:rsid w:val="00E8146A"/>
    <w:rsid w:val="00E81475"/>
    <w:rsid w:val="00E814CD"/>
    <w:rsid w:val="00E81519"/>
    <w:rsid w:val="00E815BD"/>
    <w:rsid w:val="00E815CB"/>
    <w:rsid w:val="00E815FF"/>
    <w:rsid w:val="00E81610"/>
    <w:rsid w:val="00E81655"/>
    <w:rsid w:val="00E816B4"/>
    <w:rsid w:val="00E816CB"/>
    <w:rsid w:val="00E816DB"/>
    <w:rsid w:val="00E8173B"/>
    <w:rsid w:val="00E81789"/>
    <w:rsid w:val="00E8179C"/>
    <w:rsid w:val="00E817BE"/>
    <w:rsid w:val="00E81810"/>
    <w:rsid w:val="00E81818"/>
    <w:rsid w:val="00E81875"/>
    <w:rsid w:val="00E819D0"/>
    <w:rsid w:val="00E819E6"/>
    <w:rsid w:val="00E819EF"/>
    <w:rsid w:val="00E81A2F"/>
    <w:rsid w:val="00E81A6C"/>
    <w:rsid w:val="00E81A74"/>
    <w:rsid w:val="00E81A83"/>
    <w:rsid w:val="00E81ACA"/>
    <w:rsid w:val="00E81B31"/>
    <w:rsid w:val="00E81B55"/>
    <w:rsid w:val="00E81B60"/>
    <w:rsid w:val="00E81BE5"/>
    <w:rsid w:val="00E81D0E"/>
    <w:rsid w:val="00E81D2F"/>
    <w:rsid w:val="00E81DF5"/>
    <w:rsid w:val="00E81E04"/>
    <w:rsid w:val="00E81E52"/>
    <w:rsid w:val="00E81EBA"/>
    <w:rsid w:val="00E81ED4"/>
    <w:rsid w:val="00E81F0E"/>
    <w:rsid w:val="00E81F47"/>
    <w:rsid w:val="00E81F4B"/>
    <w:rsid w:val="00E81F56"/>
    <w:rsid w:val="00E81F5E"/>
    <w:rsid w:val="00E81FB1"/>
    <w:rsid w:val="00E81FB8"/>
    <w:rsid w:val="00E81FD7"/>
    <w:rsid w:val="00E81FE0"/>
    <w:rsid w:val="00E8204C"/>
    <w:rsid w:val="00E82183"/>
    <w:rsid w:val="00E821A0"/>
    <w:rsid w:val="00E821A5"/>
    <w:rsid w:val="00E821D7"/>
    <w:rsid w:val="00E821F3"/>
    <w:rsid w:val="00E82209"/>
    <w:rsid w:val="00E82231"/>
    <w:rsid w:val="00E82283"/>
    <w:rsid w:val="00E82287"/>
    <w:rsid w:val="00E822E5"/>
    <w:rsid w:val="00E8231E"/>
    <w:rsid w:val="00E82325"/>
    <w:rsid w:val="00E82338"/>
    <w:rsid w:val="00E823FB"/>
    <w:rsid w:val="00E8241B"/>
    <w:rsid w:val="00E82460"/>
    <w:rsid w:val="00E824E1"/>
    <w:rsid w:val="00E824F7"/>
    <w:rsid w:val="00E82521"/>
    <w:rsid w:val="00E825AF"/>
    <w:rsid w:val="00E825FA"/>
    <w:rsid w:val="00E8260D"/>
    <w:rsid w:val="00E82634"/>
    <w:rsid w:val="00E82643"/>
    <w:rsid w:val="00E82703"/>
    <w:rsid w:val="00E82704"/>
    <w:rsid w:val="00E82730"/>
    <w:rsid w:val="00E82739"/>
    <w:rsid w:val="00E8276E"/>
    <w:rsid w:val="00E82783"/>
    <w:rsid w:val="00E827B9"/>
    <w:rsid w:val="00E82825"/>
    <w:rsid w:val="00E82856"/>
    <w:rsid w:val="00E82886"/>
    <w:rsid w:val="00E828C9"/>
    <w:rsid w:val="00E828E9"/>
    <w:rsid w:val="00E828F3"/>
    <w:rsid w:val="00E82956"/>
    <w:rsid w:val="00E8298B"/>
    <w:rsid w:val="00E829F4"/>
    <w:rsid w:val="00E82A05"/>
    <w:rsid w:val="00E82A24"/>
    <w:rsid w:val="00E82A26"/>
    <w:rsid w:val="00E82A71"/>
    <w:rsid w:val="00E82A7B"/>
    <w:rsid w:val="00E82AAD"/>
    <w:rsid w:val="00E82AC1"/>
    <w:rsid w:val="00E82B34"/>
    <w:rsid w:val="00E82B42"/>
    <w:rsid w:val="00E82B60"/>
    <w:rsid w:val="00E82B8D"/>
    <w:rsid w:val="00E82C0E"/>
    <w:rsid w:val="00E82C72"/>
    <w:rsid w:val="00E82C7A"/>
    <w:rsid w:val="00E82C85"/>
    <w:rsid w:val="00E82CAD"/>
    <w:rsid w:val="00E82DE7"/>
    <w:rsid w:val="00E82E02"/>
    <w:rsid w:val="00E82E46"/>
    <w:rsid w:val="00E82E9C"/>
    <w:rsid w:val="00E82EAD"/>
    <w:rsid w:val="00E82F05"/>
    <w:rsid w:val="00E82F34"/>
    <w:rsid w:val="00E82F6F"/>
    <w:rsid w:val="00E82F72"/>
    <w:rsid w:val="00E83039"/>
    <w:rsid w:val="00E83056"/>
    <w:rsid w:val="00E8309E"/>
    <w:rsid w:val="00E8310E"/>
    <w:rsid w:val="00E83110"/>
    <w:rsid w:val="00E83163"/>
    <w:rsid w:val="00E8318F"/>
    <w:rsid w:val="00E831D1"/>
    <w:rsid w:val="00E831D3"/>
    <w:rsid w:val="00E831E2"/>
    <w:rsid w:val="00E83287"/>
    <w:rsid w:val="00E8333F"/>
    <w:rsid w:val="00E8337F"/>
    <w:rsid w:val="00E83381"/>
    <w:rsid w:val="00E83395"/>
    <w:rsid w:val="00E833A2"/>
    <w:rsid w:val="00E833A5"/>
    <w:rsid w:val="00E833F1"/>
    <w:rsid w:val="00E8344D"/>
    <w:rsid w:val="00E834EB"/>
    <w:rsid w:val="00E83519"/>
    <w:rsid w:val="00E8359A"/>
    <w:rsid w:val="00E835A1"/>
    <w:rsid w:val="00E835E6"/>
    <w:rsid w:val="00E836E9"/>
    <w:rsid w:val="00E8372E"/>
    <w:rsid w:val="00E837E3"/>
    <w:rsid w:val="00E83826"/>
    <w:rsid w:val="00E83910"/>
    <w:rsid w:val="00E8391F"/>
    <w:rsid w:val="00E8395A"/>
    <w:rsid w:val="00E839F6"/>
    <w:rsid w:val="00E83A85"/>
    <w:rsid w:val="00E83A88"/>
    <w:rsid w:val="00E83A91"/>
    <w:rsid w:val="00E83B46"/>
    <w:rsid w:val="00E83B71"/>
    <w:rsid w:val="00E83BEC"/>
    <w:rsid w:val="00E83C02"/>
    <w:rsid w:val="00E83C27"/>
    <w:rsid w:val="00E83C86"/>
    <w:rsid w:val="00E83C96"/>
    <w:rsid w:val="00E83D4E"/>
    <w:rsid w:val="00E83D64"/>
    <w:rsid w:val="00E83D9A"/>
    <w:rsid w:val="00E83DD2"/>
    <w:rsid w:val="00E83E10"/>
    <w:rsid w:val="00E83E4A"/>
    <w:rsid w:val="00E83E80"/>
    <w:rsid w:val="00E83E86"/>
    <w:rsid w:val="00E83EA2"/>
    <w:rsid w:val="00E83ECA"/>
    <w:rsid w:val="00E83ED5"/>
    <w:rsid w:val="00E83EF9"/>
    <w:rsid w:val="00E83F65"/>
    <w:rsid w:val="00E8406A"/>
    <w:rsid w:val="00E840CA"/>
    <w:rsid w:val="00E84122"/>
    <w:rsid w:val="00E84198"/>
    <w:rsid w:val="00E841BB"/>
    <w:rsid w:val="00E841D8"/>
    <w:rsid w:val="00E841EF"/>
    <w:rsid w:val="00E84229"/>
    <w:rsid w:val="00E84240"/>
    <w:rsid w:val="00E842BE"/>
    <w:rsid w:val="00E84317"/>
    <w:rsid w:val="00E843B9"/>
    <w:rsid w:val="00E843BA"/>
    <w:rsid w:val="00E843BD"/>
    <w:rsid w:val="00E84432"/>
    <w:rsid w:val="00E844C3"/>
    <w:rsid w:val="00E844CE"/>
    <w:rsid w:val="00E8451C"/>
    <w:rsid w:val="00E8453D"/>
    <w:rsid w:val="00E84576"/>
    <w:rsid w:val="00E845D0"/>
    <w:rsid w:val="00E84665"/>
    <w:rsid w:val="00E846EE"/>
    <w:rsid w:val="00E846F2"/>
    <w:rsid w:val="00E84773"/>
    <w:rsid w:val="00E847B1"/>
    <w:rsid w:val="00E847D6"/>
    <w:rsid w:val="00E8481B"/>
    <w:rsid w:val="00E8487B"/>
    <w:rsid w:val="00E848A4"/>
    <w:rsid w:val="00E848B0"/>
    <w:rsid w:val="00E848DE"/>
    <w:rsid w:val="00E849BE"/>
    <w:rsid w:val="00E849EE"/>
    <w:rsid w:val="00E84BD4"/>
    <w:rsid w:val="00E84C03"/>
    <w:rsid w:val="00E84C3B"/>
    <w:rsid w:val="00E84CAC"/>
    <w:rsid w:val="00E84CBE"/>
    <w:rsid w:val="00E84D06"/>
    <w:rsid w:val="00E84D2A"/>
    <w:rsid w:val="00E84DA6"/>
    <w:rsid w:val="00E84DE8"/>
    <w:rsid w:val="00E84E52"/>
    <w:rsid w:val="00E84E56"/>
    <w:rsid w:val="00E84EE5"/>
    <w:rsid w:val="00E84F37"/>
    <w:rsid w:val="00E84F43"/>
    <w:rsid w:val="00E84F45"/>
    <w:rsid w:val="00E84F6E"/>
    <w:rsid w:val="00E84F9C"/>
    <w:rsid w:val="00E84FBE"/>
    <w:rsid w:val="00E85028"/>
    <w:rsid w:val="00E85081"/>
    <w:rsid w:val="00E850BA"/>
    <w:rsid w:val="00E850C0"/>
    <w:rsid w:val="00E850E0"/>
    <w:rsid w:val="00E850F2"/>
    <w:rsid w:val="00E85150"/>
    <w:rsid w:val="00E8516A"/>
    <w:rsid w:val="00E85207"/>
    <w:rsid w:val="00E8520A"/>
    <w:rsid w:val="00E8524B"/>
    <w:rsid w:val="00E8524E"/>
    <w:rsid w:val="00E85276"/>
    <w:rsid w:val="00E852D5"/>
    <w:rsid w:val="00E852E9"/>
    <w:rsid w:val="00E852FA"/>
    <w:rsid w:val="00E8532B"/>
    <w:rsid w:val="00E853C9"/>
    <w:rsid w:val="00E853E8"/>
    <w:rsid w:val="00E85456"/>
    <w:rsid w:val="00E85464"/>
    <w:rsid w:val="00E854F7"/>
    <w:rsid w:val="00E8560F"/>
    <w:rsid w:val="00E8561F"/>
    <w:rsid w:val="00E856B1"/>
    <w:rsid w:val="00E85726"/>
    <w:rsid w:val="00E85734"/>
    <w:rsid w:val="00E8573D"/>
    <w:rsid w:val="00E85772"/>
    <w:rsid w:val="00E8579C"/>
    <w:rsid w:val="00E857AA"/>
    <w:rsid w:val="00E857BF"/>
    <w:rsid w:val="00E857F2"/>
    <w:rsid w:val="00E857FF"/>
    <w:rsid w:val="00E858BF"/>
    <w:rsid w:val="00E858C1"/>
    <w:rsid w:val="00E858EE"/>
    <w:rsid w:val="00E8598D"/>
    <w:rsid w:val="00E859BA"/>
    <w:rsid w:val="00E85A70"/>
    <w:rsid w:val="00E85A74"/>
    <w:rsid w:val="00E85AF9"/>
    <w:rsid w:val="00E85B15"/>
    <w:rsid w:val="00E85B6A"/>
    <w:rsid w:val="00E85BB4"/>
    <w:rsid w:val="00E85C81"/>
    <w:rsid w:val="00E85C93"/>
    <w:rsid w:val="00E85D00"/>
    <w:rsid w:val="00E85D66"/>
    <w:rsid w:val="00E85D84"/>
    <w:rsid w:val="00E85D8E"/>
    <w:rsid w:val="00E85E10"/>
    <w:rsid w:val="00E85E4D"/>
    <w:rsid w:val="00E85EAA"/>
    <w:rsid w:val="00E85EAF"/>
    <w:rsid w:val="00E85F22"/>
    <w:rsid w:val="00E85FC2"/>
    <w:rsid w:val="00E8605C"/>
    <w:rsid w:val="00E8605F"/>
    <w:rsid w:val="00E8607F"/>
    <w:rsid w:val="00E8608B"/>
    <w:rsid w:val="00E860A3"/>
    <w:rsid w:val="00E860E8"/>
    <w:rsid w:val="00E86144"/>
    <w:rsid w:val="00E86151"/>
    <w:rsid w:val="00E861CD"/>
    <w:rsid w:val="00E861E2"/>
    <w:rsid w:val="00E861EB"/>
    <w:rsid w:val="00E86250"/>
    <w:rsid w:val="00E86266"/>
    <w:rsid w:val="00E86386"/>
    <w:rsid w:val="00E8638E"/>
    <w:rsid w:val="00E863D1"/>
    <w:rsid w:val="00E8640B"/>
    <w:rsid w:val="00E86428"/>
    <w:rsid w:val="00E8643C"/>
    <w:rsid w:val="00E86578"/>
    <w:rsid w:val="00E86615"/>
    <w:rsid w:val="00E8661E"/>
    <w:rsid w:val="00E86637"/>
    <w:rsid w:val="00E8665D"/>
    <w:rsid w:val="00E8667C"/>
    <w:rsid w:val="00E866A8"/>
    <w:rsid w:val="00E866E4"/>
    <w:rsid w:val="00E866E9"/>
    <w:rsid w:val="00E866EA"/>
    <w:rsid w:val="00E8670B"/>
    <w:rsid w:val="00E8670C"/>
    <w:rsid w:val="00E8671A"/>
    <w:rsid w:val="00E8671D"/>
    <w:rsid w:val="00E86744"/>
    <w:rsid w:val="00E86812"/>
    <w:rsid w:val="00E8683B"/>
    <w:rsid w:val="00E8684F"/>
    <w:rsid w:val="00E8688E"/>
    <w:rsid w:val="00E868D1"/>
    <w:rsid w:val="00E868D2"/>
    <w:rsid w:val="00E868F2"/>
    <w:rsid w:val="00E8690A"/>
    <w:rsid w:val="00E86915"/>
    <w:rsid w:val="00E8696B"/>
    <w:rsid w:val="00E86A28"/>
    <w:rsid w:val="00E86B03"/>
    <w:rsid w:val="00E86B22"/>
    <w:rsid w:val="00E86BBB"/>
    <w:rsid w:val="00E86C17"/>
    <w:rsid w:val="00E86C21"/>
    <w:rsid w:val="00E86C4F"/>
    <w:rsid w:val="00E86C67"/>
    <w:rsid w:val="00E86C7B"/>
    <w:rsid w:val="00E86C7F"/>
    <w:rsid w:val="00E86CD5"/>
    <w:rsid w:val="00E86D44"/>
    <w:rsid w:val="00E86D5B"/>
    <w:rsid w:val="00E86D61"/>
    <w:rsid w:val="00E86D6C"/>
    <w:rsid w:val="00E86D9A"/>
    <w:rsid w:val="00E86DF8"/>
    <w:rsid w:val="00E86E05"/>
    <w:rsid w:val="00E86F70"/>
    <w:rsid w:val="00E86FBC"/>
    <w:rsid w:val="00E86FC4"/>
    <w:rsid w:val="00E86FCB"/>
    <w:rsid w:val="00E8708C"/>
    <w:rsid w:val="00E8709F"/>
    <w:rsid w:val="00E870D4"/>
    <w:rsid w:val="00E870DF"/>
    <w:rsid w:val="00E870F2"/>
    <w:rsid w:val="00E87101"/>
    <w:rsid w:val="00E87105"/>
    <w:rsid w:val="00E87119"/>
    <w:rsid w:val="00E872D8"/>
    <w:rsid w:val="00E872DB"/>
    <w:rsid w:val="00E87370"/>
    <w:rsid w:val="00E87394"/>
    <w:rsid w:val="00E874B5"/>
    <w:rsid w:val="00E87504"/>
    <w:rsid w:val="00E8752D"/>
    <w:rsid w:val="00E8757D"/>
    <w:rsid w:val="00E87601"/>
    <w:rsid w:val="00E876AD"/>
    <w:rsid w:val="00E876CD"/>
    <w:rsid w:val="00E876CE"/>
    <w:rsid w:val="00E876E6"/>
    <w:rsid w:val="00E87730"/>
    <w:rsid w:val="00E87813"/>
    <w:rsid w:val="00E87841"/>
    <w:rsid w:val="00E8787A"/>
    <w:rsid w:val="00E8787E"/>
    <w:rsid w:val="00E87905"/>
    <w:rsid w:val="00E87912"/>
    <w:rsid w:val="00E8793B"/>
    <w:rsid w:val="00E879BC"/>
    <w:rsid w:val="00E879E7"/>
    <w:rsid w:val="00E879F4"/>
    <w:rsid w:val="00E87A02"/>
    <w:rsid w:val="00E87A10"/>
    <w:rsid w:val="00E87A61"/>
    <w:rsid w:val="00E87A6A"/>
    <w:rsid w:val="00E87A88"/>
    <w:rsid w:val="00E87B23"/>
    <w:rsid w:val="00E87B29"/>
    <w:rsid w:val="00E87B52"/>
    <w:rsid w:val="00E87B64"/>
    <w:rsid w:val="00E87B9D"/>
    <w:rsid w:val="00E87BB2"/>
    <w:rsid w:val="00E87BB4"/>
    <w:rsid w:val="00E87BCC"/>
    <w:rsid w:val="00E87C6D"/>
    <w:rsid w:val="00E87D0D"/>
    <w:rsid w:val="00E87D34"/>
    <w:rsid w:val="00E87DA3"/>
    <w:rsid w:val="00E87F6E"/>
    <w:rsid w:val="00E87FCC"/>
    <w:rsid w:val="00E87FF8"/>
    <w:rsid w:val="00E87FFA"/>
    <w:rsid w:val="00E90015"/>
    <w:rsid w:val="00E9001E"/>
    <w:rsid w:val="00E90106"/>
    <w:rsid w:val="00E90125"/>
    <w:rsid w:val="00E9013D"/>
    <w:rsid w:val="00E9014B"/>
    <w:rsid w:val="00E90182"/>
    <w:rsid w:val="00E90185"/>
    <w:rsid w:val="00E901AB"/>
    <w:rsid w:val="00E901F4"/>
    <w:rsid w:val="00E90216"/>
    <w:rsid w:val="00E90245"/>
    <w:rsid w:val="00E90414"/>
    <w:rsid w:val="00E9041C"/>
    <w:rsid w:val="00E9041F"/>
    <w:rsid w:val="00E9042F"/>
    <w:rsid w:val="00E9045B"/>
    <w:rsid w:val="00E9057C"/>
    <w:rsid w:val="00E9058B"/>
    <w:rsid w:val="00E90596"/>
    <w:rsid w:val="00E905AC"/>
    <w:rsid w:val="00E90648"/>
    <w:rsid w:val="00E906F4"/>
    <w:rsid w:val="00E9075D"/>
    <w:rsid w:val="00E90764"/>
    <w:rsid w:val="00E9078D"/>
    <w:rsid w:val="00E907A0"/>
    <w:rsid w:val="00E907D3"/>
    <w:rsid w:val="00E907E3"/>
    <w:rsid w:val="00E90842"/>
    <w:rsid w:val="00E90889"/>
    <w:rsid w:val="00E9088B"/>
    <w:rsid w:val="00E908AE"/>
    <w:rsid w:val="00E908B5"/>
    <w:rsid w:val="00E9091D"/>
    <w:rsid w:val="00E90957"/>
    <w:rsid w:val="00E909D2"/>
    <w:rsid w:val="00E909F9"/>
    <w:rsid w:val="00E90A0F"/>
    <w:rsid w:val="00E90A5E"/>
    <w:rsid w:val="00E90AC4"/>
    <w:rsid w:val="00E90AFC"/>
    <w:rsid w:val="00E90B71"/>
    <w:rsid w:val="00E90BA6"/>
    <w:rsid w:val="00E90BC3"/>
    <w:rsid w:val="00E90C38"/>
    <w:rsid w:val="00E90C46"/>
    <w:rsid w:val="00E90C7E"/>
    <w:rsid w:val="00E90C8C"/>
    <w:rsid w:val="00E90CA5"/>
    <w:rsid w:val="00E90D24"/>
    <w:rsid w:val="00E90D26"/>
    <w:rsid w:val="00E90D88"/>
    <w:rsid w:val="00E90DB0"/>
    <w:rsid w:val="00E90DC8"/>
    <w:rsid w:val="00E90E20"/>
    <w:rsid w:val="00E90E81"/>
    <w:rsid w:val="00E90EA7"/>
    <w:rsid w:val="00E90F1C"/>
    <w:rsid w:val="00E90F32"/>
    <w:rsid w:val="00E90F57"/>
    <w:rsid w:val="00E90F58"/>
    <w:rsid w:val="00E90FE4"/>
    <w:rsid w:val="00E91089"/>
    <w:rsid w:val="00E910C3"/>
    <w:rsid w:val="00E91123"/>
    <w:rsid w:val="00E9112F"/>
    <w:rsid w:val="00E911FB"/>
    <w:rsid w:val="00E91206"/>
    <w:rsid w:val="00E91226"/>
    <w:rsid w:val="00E91281"/>
    <w:rsid w:val="00E912CE"/>
    <w:rsid w:val="00E912D6"/>
    <w:rsid w:val="00E912E1"/>
    <w:rsid w:val="00E912F7"/>
    <w:rsid w:val="00E912F8"/>
    <w:rsid w:val="00E91332"/>
    <w:rsid w:val="00E9134A"/>
    <w:rsid w:val="00E9134F"/>
    <w:rsid w:val="00E9135A"/>
    <w:rsid w:val="00E913B8"/>
    <w:rsid w:val="00E914BB"/>
    <w:rsid w:val="00E914BF"/>
    <w:rsid w:val="00E914D0"/>
    <w:rsid w:val="00E914D9"/>
    <w:rsid w:val="00E914F0"/>
    <w:rsid w:val="00E91500"/>
    <w:rsid w:val="00E9150B"/>
    <w:rsid w:val="00E9151B"/>
    <w:rsid w:val="00E9156F"/>
    <w:rsid w:val="00E915CB"/>
    <w:rsid w:val="00E915D2"/>
    <w:rsid w:val="00E91660"/>
    <w:rsid w:val="00E91673"/>
    <w:rsid w:val="00E916AC"/>
    <w:rsid w:val="00E916B4"/>
    <w:rsid w:val="00E916C2"/>
    <w:rsid w:val="00E91753"/>
    <w:rsid w:val="00E9179F"/>
    <w:rsid w:val="00E91831"/>
    <w:rsid w:val="00E91871"/>
    <w:rsid w:val="00E91902"/>
    <w:rsid w:val="00E91918"/>
    <w:rsid w:val="00E91967"/>
    <w:rsid w:val="00E9199F"/>
    <w:rsid w:val="00E919EE"/>
    <w:rsid w:val="00E91A09"/>
    <w:rsid w:val="00E91A54"/>
    <w:rsid w:val="00E91ADF"/>
    <w:rsid w:val="00E91B02"/>
    <w:rsid w:val="00E91C88"/>
    <w:rsid w:val="00E91CC0"/>
    <w:rsid w:val="00E91D50"/>
    <w:rsid w:val="00E91D88"/>
    <w:rsid w:val="00E91DA5"/>
    <w:rsid w:val="00E91DEB"/>
    <w:rsid w:val="00E91E21"/>
    <w:rsid w:val="00E91E54"/>
    <w:rsid w:val="00E91EBD"/>
    <w:rsid w:val="00E91EEA"/>
    <w:rsid w:val="00E91F91"/>
    <w:rsid w:val="00E91F9A"/>
    <w:rsid w:val="00E92000"/>
    <w:rsid w:val="00E92024"/>
    <w:rsid w:val="00E9205D"/>
    <w:rsid w:val="00E9205E"/>
    <w:rsid w:val="00E920B7"/>
    <w:rsid w:val="00E920BB"/>
    <w:rsid w:val="00E92149"/>
    <w:rsid w:val="00E92161"/>
    <w:rsid w:val="00E92180"/>
    <w:rsid w:val="00E92182"/>
    <w:rsid w:val="00E9220D"/>
    <w:rsid w:val="00E92218"/>
    <w:rsid w:val="00E92265"/>
    <w:rsid w:val="00E92282"/>
    <w:rsid w:val="00E922A1"/>
    <w:rsid w:val="00E922B3"/>
    <w:rsid w:val="00E92346"/>
    <w:rsid w:val="00E923CA"/>
    <w:rsid w:val="00E923FB"/>
    <w:rsid w:val="00E9240E"/>
    <w:rsid w:val="00E92428"/>
    <w:rsid w:val="00E92451"/>
    <w:rsid w:val="00E924B9"/>
    <w:rsid w:val="00E925A3"/>
    <w:rsid w:val="00E925D4"/>
    <w:rsid w:val="00E92623"/>
    <w:rsid w:val="00E9265B"/>
    <w:rsid w:val="00E92662"/>
    <w:rsid w:val="00E92696"/>
    <w:rsid w:val="00E9273D"/>
    <w:rsid w:val="00E92742"/>
    <w:rsid w:val="00E92787"/>
    <w:rsid w:val="00E9279B"/>
    <w:rsid w:val="00E927B9"/>
    <w:rsid w:val="00E927FE"/>
    <w:rsid w:val="00E92871"/>
    <w:rsid w:val="00E92877"/>
    <w:rsid w:val="00E9287E"/>
    <w:rsid w:val="00E92894"/>
    <w:rsid w:val="00E9293A"/>
    <w:rsid w:val="00E92A72"/>
    <w:rsid w:val="00E92AA3"/>
    <w:rsid w:val="00E92B1D"/>
    <w:rsid w:val="00E92B26"/>
    <w:rsid w:val="00E92B32"/>
    <w:rsid w:val="00E92CB2"/>
    <w:rsid w:val="00E92CD7"/>
    <w:rsid w:val="00E92D3A"/>
    <w:rsid w:val="00E92D4F"/>
    <w:rsid w:val="00E92F61"/>
    <w:rsid w:val="00E92FC7"/>
    <w:rsid w:val="00E93002"/>
    <w:rsid w:val="00E9311C"/>
    <w:rsid w:val="00E93150"/>
    <w:rsid w:val="00E93195"/>
    <w:rsid w:val="00E931C6"/>
    <w:rsid w:val="00E931EF"/>
    <w:rsid w:val="00E93202"/>
    <w:rsid w:val="00E93251"/>
    <w:rsid w:val="00E9325D"/>
    <w:rsid w:val="00E932CE"/>
    <w:rsid w:val="00E932E1"/>
    <w:rsid w:val="00E93386"/>
    <w:rsid w:val="00E93423"/>
    <w:rsid w:val="00E9347B"/>
    <w:rsid w:val="00E934AB"/>
    <w:rsid w:val="00E934CF"/>
    <w:rsid w:val="00E935B6"/>
    <w:rsid w:val="00E93651"/>
    <w:rsid w:val="00E936A1"/>
    <w:rsid w:val="00E936B2"/>
    <w:rsid w:val="00E936BF"/>
    <w:rsid w:val="00E936CC"/>
    <w:rsid w:val="00E936EC"/>
    <w:rsid w:val="00E9374F"/>
    <w:rsid w:val="00E937F3"/>
    <w:rsid w:val="00E9383C"/>
    <w:rsid w:val="00E9386C"/>
    <w:rsid w:val="00E938E8"/>
    <w:rsid w:val="00E938FA"/>
    <w:rsid w:val="00E93923"/>
    <w:rsid w:val="00E9396F"/>
    <w:rsid w:val="00E9398B"/>
    <w:rsid w:val="00E93A5B"/>
    <w:rsid w:val="00E93AAF"/>
    <w:rsid w:val="00E93B0D"/>
    <w:rsid w:val="00E93B61"/>
    <w:rsid w:val="00E93B6D"/>
    <w:rsid w:val="00E93B90"/>
    <w:rsid w:val="00E93BB8"/>
    <w:rsid w:val="00E93BC1"/>
    <w:rsid w:val="00E93BEB"/>
    <w:rsid w:val="00E93C0F"/>
    <w:rsid w:val="00E93C2C"/>
    <w:rsid w:val="00E93C9E"/>
    <w:rsid w:val="00E93C9F"/>
    <w:rsid w:val="00E93CDB"/>
    <w:rsid w:val="00E93CE1"/>
    <w:rsid w:val="00E93D6E"/>
    <w:rsid w:val="00E93D7C"/>
    <w:rsid w:val="00E93D8A"/>
    <w:rsid w:val="00E93DB7"/>
    <w:rsid w:val="00E93E49"/>
    <w:rsid w:val="00E93E54"/>
    <w:rsid w:val="00E93EA3"/>
    <w:rsid w:val="00E93F01"/>
    <w:rsid w:val="00E93FC8"/>
    <w:rsid w:val="00E93FD5"/>
    <w:rsid w:val="00E93FE0"/>
    <w:rsid w:val="00E93FF4"/>
    <w:rsid w:val="00E9411C"/>
    <w:rsid w:val="00E9416E"/>
    <w:rsid w:val="00E94221"/>
    <w:rsid w:val="00E94243"/>
    <w:rsid w:val="00E942B4"/>
    <w:rsid w:val="00E942B8"/>
    <w:rsid w:val="00E94308"/>
    <w:rsid w:val="00E9433B"/>
    <w:rsid w:val="00E943F1"/>
    <w:rsid w:val="00E9441B"/>
    <w:rsid w:val="00E944CE"/>
    <w:rsid w:val="00E944D5"/>
    <w:rsid w:val="00E944E2"/>
    <w:rsid w:val="00E944E8"/>
    <w:rsid w:val="00E944FB"/>
    <w:rsid w:val="00E9456B"/>
    <w:rsid w:val="00E945CB"/>
    <w:rsid w:val="00E945DA"/>
    <w:rsid w:val="00E94639"/>
    <w:rsid w:val="00E94660"/>
    <w:rsid w:val="00E946C6"/>
    <w:rsid w:val="00E94700"/>
    <w:rsid w:val="00E9470E"/>
    <w:rsid w:val="00E94724"/>
    <w:rsid w:val="00E9472C"/>
    <w:rsid w:val="00E9476E"/>
    <w:rsid w:val="00E94819"/>
    <w:rsid w:val="00E94865"/>
    <w:rsid w:val="00E9499C"/>
    <w:rsid w:val="00E94A27"/>
    <w:rsid w:val="00E94A35"/>
    <w:rsid w:val="00E94B54"/>
    <w:rsid w:val="00E94BCB"/>
    <w:rsid w:val="00E94BD8"/>
    <w:rsid w:val="00E94C30"/>
    <w:rsid w:val="00E94C32"/>
    <w:rsid w:val="00E94CAC"/>
    <w:rsid w:val="00E94CB6"/>
    <w:rsid w:val="00E94D36"/>
    <w:rsid w:val="00E94D3F"/>
    <w:rsid w:val="00E94DC5"/>
    <w:rsid w:val="00E94DD0"/>
    <w:rsid w:val="00E94E69"/>
    <w:rsid w:val="00E94E91"/>
    <w:rsid w:val="00E94EB6"/>
    <w:rsid w:val="00E94F19"/>
    <w:rsid w:val="00E94F77"/>
    <w:rsid w:val="00E94FB7"/>
    <w:rsid w:val="00E94FCE"/>
    <w:rsid w:val="00E95032"/>
    <w:rsid w:val="00E9509D"/>
    <w:rsid w:val="00E95102"/>
    <w:rsid w:val="00E95104"/>
    <w:rsid w:val="00E95124"/>
    <w:rsid w:val="00E95125"/>
    <w:rsid w:val="00E9512A"/>
    <w:rsid w:val="00E9514D"/>
    <w:rsid w:val="00E951B3"/>
    <w:rsid w:val="00E951E4"/>
    <w:rsid w:val="00E951F5"/>
    <w:rsid w:val="00E9528E"/>
    <w:rsid w:val="00E95379"/>
    <w:rsid w:val="00E95422"/>
    <w:rsid w:val="00E95429"/>
    <w:rsid w:val="00E95598"/>
    <w:rsid w:val="00E955F3"/>
    <w:rsid w:val="00E9564E"/>
    <w:rsid w:val="00E9567D"/>
    <w:rsid w:val="00E956D5"/>
    <w:rsid w:val="00E9573C"/>
    <w:rsid w:val="00E9578D"/>
    <w:rsid w:val="00E9581B"/>
    <w:rsid w:val="00E958A9"/>
    <w:rsid w:val="00E958BC"/>
    <w:rsid w:val="00E958D1"/>
    <w:rsid w:val="00E95916"/>
    <w:rsid w:val="00E9591D"/>
    <w:rsid w:val="00E95A6D"/>
    <w:rsid w:val="00E95AEC"/>
    <w:rsid w:val="00E95B94"/>
    <w:rsid w:val="00E95BBB"/>
    <w:rsid w:val="00E95BDB"/>
    <w:rsid w:val="00E95C14"/>
    <w:rsid w:val="00E95C2B"/>
    <w:rsid w:val="00E95C89"/>
    <w:rsid w:val="00E95D12"/>
    <w:rsid w:val="00E95D14"/>
    <w:rsid w:val="00E95E06"/>
    <w:rsid w:val="00E95F83"/>
    <w:rsid w:val="00E95FB2"/>
    <w:rsid w:val="00E96033"/>
    <w:rsid w:val="00E9603B"/>
    <w:rsid w:val="00E96055"/>
    <w:rsid w:val="00E96079"/>
    <w:rsid w:val="00E960A9"/>
    <w:rsid w:val="00E961FA"/>
    <w:rsid w:val="00E961FC"/>
    <w:rsid w:val="00E96217"/>
    <w:rsid w:val="00E96339"/>
    <w:rsid w:val="00E963C3"/>
    <w:rsid w:val="00E963C5"/>
    <w:rsid w:val="00E963C9"/>
    <w:rsid w:val="00E9641A"/>
    <w:rsid w:val="00E9643B"/>
    <w:rsid w:val="00E9653E"/>
    <w:rsid w:val="00E965AC"/>
    <w:rsid w:val="00E965DD"/>
    <w:rsid w:val="00E965E6"/>
    <w:rsid w:val="00E965F8"/>
    <w:rsid w:val="00E967F2"/>
    <w:rsid w:val="00E9682E"/>
    <w:rsid w:val="00E96870"/>
    <w:rsid w:val="00E96873"/>
    <w:rsid w:val="00E96892"/>
    <w:rsid w:val="00E96895"/>
    <w:rsid w:val="00E968AA"/>
    <w:rsid w:val="00E968BE"/>
    <w:rsid w:val="00E968C5"/>
    <w:rsid w:val="00E968C8"/>
    <w:rsid w:val="00E9692A"/>
    <w:rsid w:val="00E96936"/>
    <w:rsid w:val="00E969A4"/>
    <w:rsid w:val="00E969B8"/>
    <w:rsid w:val="00E969D1"/>
    <w:rsid w:val="00E96A26"/>
    <w:rsid w:val="00E96A5C"/>
    <w:rsid w:val="00E96ACC"/>
    <w:rsid w:val="00E96AF2"/>
    <w:rsid w:val="00E96B44"/>
    <w:rsid w:val="00E96B61"/>
    <w:rsid w:val="00E96B8D"/>
    <w:rsid w:val="00E96BBF"/>
    <w:rsid w:val="00E96BF6"/>
    <w:rsid w:val="00E96C18"/>
    <w:rsid w:val="00E96C19"/>
    <w:rsid w:val="00E96C1C"/>
    <w:rsid w:val="00E96C30"/>
    <w:rsid w:val="00E96C51"/>
    <w:rsid w:val="00E96CF5"/>
    <w:rsid w:val="00E96DA3"/>
    <w:rsid w:val="00E96F3D"/>
    <w:rsid w:val="00E9702C"/>
    <w:rsid w:val="00E97064"/>
    <w:rsid w:val="00E97096"/>
    <w:rsid w:val="00E970A5"/>
    <w:rsid w:val="00E971EB"/>
    <w:rsid w:val="00E97212"/>
    <w:rsid w:val="00E972C5"/>
    <w:rsid w:val="00E972F6"/>
    <w:rsid w:val="00E97320"/>
    <w:rsid w:val="00E97344"/>
    <w:rsid w:val="00E97379"/>
    <w:rsid w:val="00E97394"/>
    <w:rsid w:val="00E973AE"/>
    <w:rsid w:val="00E97402"/>
    <w:rsid w:val="00E97464"/>
    <w:rsid w:val="00E974F8"/>
    <w:rsid w:val="00E97596"/>
    <w:rsid w:val="00E97651"/>
    <w:rsid w:val="00E976B6"/>
    <w:rsid w:val="00E976CC"/>
    <w:rsid w:val="00E976E1"/>
    <w:rsid w:val="00E976E6"/>
    <w:rsid w:val="00E976E7"/>
    <w:rsid w:val="00E977A9"/>
    <w:rsid w:val="00E977CF"/>
    <w:rsid w:val="00E97854"/>
    <w:rsid w:val="00E9788B"/>
    <w:rsid w:val="00E9791A"/>
    <w:rsid w:val="00E979B4"/>
    <w:rsid w:val="00E979D8"/>
    <w:rsid w:val="00E979D9"/>
    <w:rsid w:val="00E97A60"/>
    <w:rsid w:val="00E97A94"/>
    <w:rsid w:val="00E97B36"/>
    <w:rsid w:val="00E97B97"/>
    <w:rsid w:val="00E97BB2"/>
    <w:rsid w:val="00E97BEA"/>
    <w:rsid w:val="00E97C35"/>
    <w:rsid w:val="00E97C49"/>
    <w:rsid w:val="00E97C56"/>
    <w:rsid w:val="00E97CC6"/>
    <w:rsid w:val="00E97DAC"/>
    <w:rsid w:val="00E97E1F"/>
    <w:rsid w:val="00E97E30"/>
    <w:rsid w:val="00E97F82"/>
    <w:rsid w:val="00E97FE0"/>
    <w:rsid w:val="00E97FF6"/>
    <w:rsid w:val="00EA0021"/>
    <w:rsid w:val="00EA00A0"/>
    <w:rsid w:val="00EA00DD"/>
    <w:rsid w:val="00EA010D"/>
    <w:rsid w:val="00EA012E"/>
    <w:rsid w:val="00EA0181"/>
    <w:rsid w:val="00EA01C6"/>
    <w:rsid w:val="00EA01D1"/>
    <w:rsid w:val="00EA01D4"/>
    <w:rsid w:val="00EA0229"/>
    <w:rsid w:val="00EA02C8"/>
    <w:rsid w:val="00EA02FB"/>
    <w:rsid w:val="00EA0324"/>
    <w:rsid w:val="00EA0370"/>
    <w:rsid w:val="00EA0385"/>
    <w:rsid w:val="00EA03B8"/>
    <w:rsid w:val="00EA03EA"/>
    <w:rsid w:val="00EA0549"/>
    <w:rsid w:val="00EA056A"/>
    <w:rsid w:val="00EA059F"/>
    <w:rsid w:val="00EA05B9"/>
    <w:rsid w:val="00EA05CA"/>
    <w:rsid w:val="00EA0646"/>
    <w:rsid w:val="00EA0731"/>
    <w:rsid w:val="00EA078E"/>
    <w:rsid w:val="00EA0798"/>
    <w:rsid w:val="00EA07E5"/>
    <w:rsid w:val="00EA0819"/>
    <w:rsid w:val="00EA0832"/>
    <w:rsid w:val="00EA089A"/>
    <w:rsid w:val="00EA0930"/>
    <w:rsid w:val="00EA0A8A"/>
    <w:rsid w:val="00EA0A9C"/>
    <w:rsid w:val="00EA0AAA"/>
    <w:rsid w:val="00EA0B16"/>
    <w:rsid w:val="00EA0B28"/>
    <w:rsid w:val="00EA0B29"/>
    <w:rsid w:val="00EA0BB4"/>
    <w:rsid w:val="00EA0BC3"/>
    <w:rsid w:val="00EA0BCA"/>
    <w:rsid w:val="00EA0BDB"/>
    <w:rsid w:val="00EA0C1A"/>
    <w:rsid w:val="00EA0C2C"/>
    <w:rsid w:val="00EA0CBB"/>
    <w:rsid w:val="00EA0CE1"/>
    <w:rsid w:val="00EA0D7A"/>
    <w:rsid w:val="00EA0D95"/>
    <w:rsid w:val="00EA0DAD"/>
    <w:rsid w:val="00EA0E03"/>
    <w:rsid w:val="00EA0E97"/>
    <w:rsid w:val="00EA0EB2"/>
    <w:rsid w:val="00EA0EC6"/>
    <w:rsid w:val="00EA0EE9"/>
    <w:rsid w:val="00EA0F31"/>
    <w:rsid w:val="00EA0F35"/>
    <w:rsid w:val="00EA0F51"/>
    <w:rsid w:val="00EA0FC5"/>
    <w:rsid w:val="00EA102E"/>
    <w:rsid w:val="00EA108B"/>
    <w:rsid w:val="00EA1123"/>
    <w:rsid w:val="00EA113B"/>
    <w:rsid w:val="00EA11E4"/>
    <w:rsid w:val="00EA128D"/>
    <w:rsid w:val="00EA1309"/>
    <w:rsid w:val="00EA13A9"/>
    <w:rsid w:val="00EA14FD"/>
    <w:rsid w:val="00EA1592"/>
    <w:rsid w:val="00EA15A1"/>
    <w:rsid w:val="00EA15C7"/>
    <w:rsid w:val="00EA15CF"/>
    <w:rsid w:val="00EA15E7"/>
    <w:rsid w:val="00EA15F0"/>
    <w:rsid w:val="00EA1604"/>
    <w:rsid w:val="00EA1662"/>
    <w:rsid w:val="00EA1670"/>
    <w:rsid w:val="00EA16A9"/>
    <w:rsid w:val="00EA16E1"/>
    <w:rsid w:val="00EA17AF"/>
    <w:rsid w:val="00EA17B8"/>
    <w:rsid w:val="00EA17EC"/>
    <w:rsid w:val="00EA186D"/>
    <w:rsid w:val="00EA18AC"/>
    <w:rsid w:val="00EA18E7"/>
    <w:rsid w:val="00EA18F6"/>
    <w:rsid w:val="00EA190D"/>
    <w:rsid w:val="00EA1910"/>
    <w:rsid w:val="00EA194A"/>
    <w:rsid w:val="00EA1A11"/>
    <w:rsid w:val="00EA1A1C"/>
    <w:rsid w:val="00EA1A76"/>
    <w:rsid w:val="00EA1AA8"/>
    <w:rsid w:val="00EA1AC2"/>
    <w:rsid w:val="00EA1B5E"/>
    <w:rsid w:val="00EA1B90"/>
    <w:rsid w:val="00EA1C75"/>
    <w:rsid w:val="00EA1D65"/>
    <w:rsid w:val="00EA1D74"/>
    <w:rsid w:val="00EA1DC6"/>
    <w:rsid w:val="00EA1E33"/>
    <w:rsid w:val="00EA1E3E"/>
    <w:rsid w:val="00EA1E68"/>
    <w:rsid w:val="00EA1EF7"/>
    <w:rsid w:val="00EA1F1B"/>
    <w:rsid w:val="00EA1F43"/>
    <w:rsid w:val="00EA1FAE"/>
    <w:rsid w:val="00EA2019"/>
    <w:rsid w:val="00EA201C"/>
    <w:rsid w:val="00EA203C"/>
    <w:rsid w:val="00EA2067"/>
    <w:rsid w:val="00EA20EA"/>
    <w:rsid w:val="00EA20F3"/>
    <w:rsid w:val="00EA20FD"/>
    <w:rsid w:val="00EA210F"/>
    <w:rsid w:val="00EA21A3"/>
    <w:rsid w:val="00EA21BF"/>
    <w:rsid w:val="00EA21DD"/>
    <w:rsid w:val="00EA21F6"/>
    <w:rsid w:val="00EA2244"/>
    <w:rsid w:val="00EA22B0"/>
    <w:rsid w:val="00EA2375"/>
    <w:rsid w:val="00EA242F"/>
    <w:rsid w:val="00EA2435"/>
    <w:rsid w:val="00EA2449"/>
    <w:rsid w:val="00EA24A3"/>
    <w:rsid w:val="00EA24FB"/>
    <w:rsid w:val="00EA2503"/>
    <w:rsid w:val="00EA2572"/>
    <w:rsid w:val="00EA2586"/>
    <w:rsid w:val="00EA25AD"/>
    <w:rsid w:val="00EA2649"/>
    <w:rsid w:val="00EA2668"/>
    <w:rsid w:val="00EA266D"/>
    <w:rsid w:val="00EA2682"/>
    <w:rsid w:val="00EA26CB"/>
    <w:rsid w:val="00EA2767"/>
    <w:rsid w:val="00EA27C7"/>
    <w:rsid w:val="00EA27DE"/>
    <w:rsid w:val="00EA27E9"/>
    <w:rsid w:val="00EA27F2"/>
    <w:rsid w:val="00EA29AE"/>
    <w:rsid w:val="00EA29EC"/>
    <w:rsid w:val="00EA2A41"/>
    <w:rsid w:val="00EA2A4A"/>
    <w:rsid w:val="00EA2A57"/>
    <w:rsid w:val="00EA2AE2"/>
    <w:rsid w:val="00EA2AFD"/>
    <w:rsid w:val="00EA2B06"/>
    <w:rsid w:val="00EA2B3B"/>
    <w:rsid w:val="00EA2B98"/>
    <w:rsid w:val="00EA2C1A"/>
    <w:rsid w:val="00EA2C30"/>
    <w:rsid w:val="00EA2CEA"/>
    <w:rsid w:val="00EA2D35"/>
    <w:rsid w:val="00EA2D5A"/>
    <w:rsid w:val="00EA2D73"/>
    <w:rsid w:val="00EA2E0A"/>
    <w:rsid w:val="00EA2F60"/>
    <w:rsid w:val="00EA2FB9"/>
    <w:rsid w:val="00EA2FD5"/>
    <w:rsid w:val="00EA3040"/>
    <w:rsid w:val="00EA3047"/>
    <w:rsid w:val="00EA3099"/>
    <w:rsid w:val="00EA30A4"/>
    <w:rsid w:val="00EA317C"/>
    <w:rsid w:val="00EA31DB"/>
    <w:rsid w:val="00EA322A"/>
    <w:rsid w:val="00EA326A"/>
    <w:rsid w:val="00EA3307"/>
    <w:rsid w:val="00EA332B"/>
    <w:rsid w:val="00EA33D0"/>
    <w:rsid w:val="00EA33E6"/>
    <w:rsid w:val="00EA33FE"/>
    <w:rsid w:val="00EA342C"/>
    <w:rsid w:val="00EA342E"/>
    <w:rsid w:val="00EA3480"/>
    <w:rsid w:val="00EA3481"/>
    <w:rsid w:val="00EA34D8"/>
    <w:rsid w:val="00EA351E"/>
    <w:rsid w:val="00EA353B"/>
    <w:rsid w:val="00EA358B"/>
    <w:rsid w:val="00EA35B4"/>
    <w:rsid w:val="00EA3600"/>
    <w:rsid w:val="00EA3635"/>
    <w:rsid w:val="00EA3645"/>
    <w:rsid w:val="00EA3651"/>
    <w:rsid w:val="00EA3668"/>
    <w:rsid w:val="00EA36F8"/>
    <w:rsid w:val="00EA36F9"/>
    <w:rsid w:val="00EA371B"/>
    <w:rsid w:val="00EA3741"/>
    <w:rsid w:val="00EA3749"/>
    <w:rsid w:val="00EA379C"/>
    <w:rsid w:val="00EA3842"/>
    <w:rsid w:val="00EA3913"/>
    <w:rsid w:val="00EA394D"/>
    <w:rsid w:val="00EA395D"/>
    <w:rsid w:val="00EA39C1"/>
    <w:rsid w:val="00EA3A83"/>
    <w:rsid w:val="00EA3AB2"/>
    <w:rsid w:val="00EA3B07"/>
    <w:rsid w:val="00EA3B18"/>
    <w:rsid w:val="00EA3B72"/>
    <w:rsid w:val="00EA3BD7"/>
    <w:rsid w:val="00EA3CC6"/>
    <w:rsid w:val="00EA3D46"/>
    <w:rsid w:val="00EA3D96"/>
    <w:rsid w:val="00EA3DEF"/>
    <w:rsid w:val="00EA3E00"/>
    <w:rsid w:val="00EA3E19"/>
    <w:rsid w:val="00EA3E84"/>
    <w:rsid w:val="00EA3E97"/>
    <w:rsid w:val="00EA3EB2"/>
    <w:rsid w:val="00EA3EBE"/>
    <w:rsid w:val="00EA3F1C"/>
    <w:rsid w:val="00EA3F70"/>
    <w:rsid w:val="00EA3F7B"/>
    <w:rsid w:val="00EA3F80"/>
    <w:rsid w:val="00EA403F"/>
    <w:rsid w:val="00EA40CC"/>
    <w:rsid w:val="00EA40D9"/>
    <w:rsid w:val="00EA40EA"/>
    <w:rsid w:val="00EA4125"/>
    <w:rsid w:val="00EA4181"/>
    <w:rsid w:val="00EA4202"/>
    <w:rsid w:val="00EA42B1"/>
    <w:rsid w:val="00EA4309"/>
    <w:rsid w:val="00EA4359"/>
    <w:rsid w:val="00EA438F"/>
    <w:rsid w:val="00EA43A3"/>
    <w:rsid w:val="00EA43AB"/>
    <w:rsid w:val="00EA43EB"/>
    <w:rsid w:val="00EA444D"/>
    <w:rsid w:val="00EA448D"/>
    <w:rsid w:val="00EA4574"/>
    <w:rsid w:val="00EA45A8"/>
    <w:rsid w:val="00EA45E5"/>
    <w:rsid w:val="00EA46A1"/>
    <w:rsid w:val="00EA46E0"/>
    <w:rsid w:val="00EA4730"/>
    <w:rsid w:val="00EA4757"/>
    <w:rsid w:val="00EA475B"/>
    <w:rsid w:val="00EA47E7"/>
    <w:rsid w:val="00EA47FA"/>
    <w:rsid w:val="00EA4816"/>
    <w:rsid w:val="00EA48B1"/>
    <w:rsid w:val="00EA48D8"/>
    <w:rsid w:val="00EA495B"/>
    <w:rsid w:val="00EA498A"/>
    <w:rsid w:val="00EA49DB"/>
    <w:rsid w:val="00EA4A39"/>
    <w:rsid w:val="00EA4A67"/>
    <w:rsid w:val="00EA4AB1"/>
    <w:rsid w:val="00EA4B9E"/>
    <w:rsid w:val="00EA4BA4"/>
    <w:rsid w:val="00EA4BEF"/>
    <w:rsid w:val="00EA4BFB"/>
    <w:rsid w:val="00EA4C38"/>
    <w:rsid w:val="00EA4C68"/>
    <w:rsid w:val="00EA4CEB"/>
    <w:rsid w:val="00EA4D1C"/>
    <w:rsid w:val="00EA4D56"/>
    <w:rsid w:val="00EA4D5A"/>
    <w:rsid w:val="00EA4DF2"/>
    <w:rsid w:val="00EA4E92"/>
    <w:rsid w:val="00EA4EB1"/>
    <w:rsid w:val="00EA4EDE"/>
    <w:rsid w:val="00EA4EE5"/>
    <w:rsid w:val="00EA4F59"/>
    <w:rsid w:val="00EA4FB9"/>
    <w:rsid w:val="00EA4FBB"/>
    <w:rsid w:val="00EA4FF0"/>
    <w:rsid w:val="00EA501C"/>
    <w:rsid w:val="00EA507F"/>
    <w:rsid w:val="00EA50A2"/>
    <w:rsid w:val="00EA50BF"/>
    <w:rsid w:val="00EA50C8"/>
    <w:rsid w:val="00EA510D"/>
    <w:rsid w:val="00EA5156"/>
    <w:rsid w:val="00EA51D3"/>
    <w:rsid w:val="00EA51F2"/>
    <w:rsid w:val="00EA523E"/>
    <w:rsid w:val="00EA5273"/>
    <w:rsid w:val="00EA52D3"/>
    <w:rsid w:val="00EA52DC"/>
    <w:rsid w:val="00EA5340"/>
    <w:rsid w:val="00EA535D"/>
    <w:rsid w:val="00EA5366"/>
    <w:rsid w:val="00EA53E3"/>
    <w:rsid w:val="00EA543B"/>
    <w:rsid w:val="00EA543F"/>
    <w:rsid w:val="00EA5448"/>
    <w:rsid w:val="00EA5458"/>
    <w:rsid w:val="00EA5477"/>
    <w:rsid w:val="00EA5488"/>
    <w:rsid w:val="00EA548A"/>
    <w:rsid w:val="00EA54AA"/>
    <w:rsid w:val="00EA54BC"/>
    <w:rsid w:val="00EA54D1"/>
    <w:rsid w:val="00EA54D4"/>
    <w:rsid w:val="00EA54E8"/>
    <w:rsid w:val="00EA55C1"/>
    <w:rsid w:val="00EA55CB"/>
    <w:rsid w:val="00EA55F9"/>
    <w:rsid w:val="00EA5659"/>
    <w:rsid w:val="00EA5668"/>
    <w:rsid w:val="00EA5709"/>
    <w:rsid w:val="00EA5716"/>
    <w:rsid w:val="00EA5775"/>
    <w:rsid w:val="00EA5822"/>
    <w:rsid w:val="00EA5848"/>
    <w:rsid w:val="00EA58A0"/>
    <w:rsid w:val="00EA5984"/>
    <w:rsid w:val="00EA5993"/>
    <w:rsid w:val="00EA59D2"/>
    <w:rsid w:val="00EA59DB"/>
    <w:rsid w:val="00EA5A33"/>
    <w:rsid w:val="00EA5A3C"/>
    <w:rsid w:val="00EA5A58"/>
    <w:rsid w:val="00EA5A76"/>
    <w:rsid w:val="00EA5A91"/>
    <w:rsid w:val="00EA5BC7"/>
    <w:rsid w:val="00EA5BCE"/>
    <w:rsid w:val="00EA5BE1"/>
    <w:rsid w:val="00EA5C9C"/>
    <w:rsid w:val="00EA5CBE"/>
    <w:rsid w:val="00EA5CE2"/>
    <w:rsid w:val="00EA5D70"/>
    <w:rsid w:val="00EA5DA4"/>
    <w:rsid w:val="00EA5DB1"/>
    <w:rsid w:val="00EA5DB8"/>
    <w:rsid w:val="00EA5DF4"/>
    <w:rsid w:val="00EA5E22"/>
    <w:rsid w:val="00EA5E31"/>
    <w:rsid w:val="00EA5E57"/>
    <w:rsid w:val="00EA5E86"/>
    <w:rsid w:val="00EA5ECD"/>
    <w:rsid w:val="00EA5EDE"/>
    <w:rsid w:val="00EA5F26"/>
    <w:rsid w:val="00EA5F3E"/>
    <w:rsid w:val="00EA5F79"/>
    <w:rsid w:val="00EA5F7F"/>
    <w:rsid w:val="00EA5FA0"/>
    <w:rsid w:val="00EA5FB2"/>
    <w:rsid w:val="00EA60A0"/>
    <w:rsid w:val="00EA60DB"/>
    <w:rsid w:val="00EA6118"/>
    <w:rsid w:val="00EA6164"/>
    <w:rsid w:val="00EA61A3"/>
    <w:rsid w:val="00EA624F"/>
    <w:rsid w:val="00EA6262"/>
    <w:rsid w:val="00EA62AE"/>
    <w:rsid w:val="00EA62C0"/>
    <w:rsid w:val="00EA62C4"/>
    <w:rsid w:val="00EA62F1"/>
    <w:rsid w:val="00EA6326"/>
    <w:rsid w:val="00EA640C"/>
    <w:rsid w:val="00EA6419"/>
    <w:rsid w:val="00EA6427"/>
    <w:rsid w:val="00EA6432"/>
    <w:rsid w:val="00EA6437"/>
    <w:rsid w:val="00EA647D"/>
    <w:rsid w:val="00EA64D6"/>
    <w:rsid w:val="00EA650B"/>
    <w:rsid w:val="00EA656C"/>
    <w:rsid w:val="00EA657A"/>
    <w:rsid w:val="00EA670A"/>
    <w:rsid w:val="00EA68EB"/>
    <w:rsid w:val="00EA69F0"/>
    <w:rsid w:val="00EA6A6C"/>
    <w:rsid w:val="00EA6A7F"/>
    <w:rsid w:val="00EA6A8C"/>
    <w:rsid w:val="00EA6AE6"/>
    <w:rsid w:val="00EA6B26"/>
    <w:rsid w:val="00EA6B7A"/>
    <w:rsid w:val="00EA6B88"/>
    <w:rsid w:val="00EA6B8C"/>
    <w:rsid w:val="00EA6C43"/>
    <w:rsid w:val="00EA6CBC"/>
    <w:rsid w:val="00EA6CDE"/>
    <w:rsid w:val="00EA6D30"/>
    <w:rsid w:val="00EA6D76"/>
    <w:rsid w:val="00EA6DD3"/>
    <w:rsid w:val="00EA6E74"/>
    <w:rsid w:val="00EA6ECF"/>
    <w:rsid w:val="00EA6EF0"/>
    <w:rsid w:val="00EA6F01"/>
    <w:rsid w:val="00EA6FCD"/>
    <w:rsid w:val="00EA6FD8"/>
    <w:rsid w:val="00EA6FE1"/>
    <w:rsid w:val="00EA7020"/>
    <w:rsid w:val="00EA70B6"/>
    <w:rsid w:val="00EA70E8"/>
    <w:rsid w:val="00EA7112"/>
    <w:rsid w:val="00EA7113"/>
    <w:rsid w:val="00EA7164"/>
    <w:rsid w:val="00EA716D"/>
    <w:rsid w:val="00EA71D8"/>
    <w:rsid w:val="00EA71E0"/>
    <w:rsid w:val="00EA7237"/>
    <w:rsid w:val="00EA725B"/>
    <w:rsid w:val="00EA7284"/>
    <w:rsid w:val="00EA72C0"/>
    <w:rsid w:val="00EA72C9"/>
    <w:rsid w:val="00EA7329"/>
    <w:rsid w:val="00EA73CA"/>
    <w:rsid w:val="00EA7476"/>
    <w:rsid w:val="00EA7506"/>
    <w:rsid w:val="00EA7561"/>
    <w:rsid w:val="00EA75C1"/>
    <w:rsid w:val="00EA75E2"/>
    <w:rsid w:val="00EA75E8"/>
    <w:rsid w:val="00EA76EE"/>
    <w:rsid w:val="00EA770D"/>
    <w:rsid w:val="00EA773A"/>
    <w:rsid w:val="00EA775D"/>
    <w:rsid w:val="00EA7799"/>
    <w:rsid w:val="00EA77AB"/>
    <w:rsid w:val="00EA7805"/>
    <w:rsid w:val="00EA7845"/>
    <w:rsid w:val="00EA7868"/>
    <w:rsid w:val="00EA794E"/>
    <w:rsid w:val="00EA79A4"/>
    <w:rsid w:val="00EA79D2"/>
    <w:rsid w:val="00EA7A17"/>
    <w:rsid w:val="00EA7A82"/>
    <w:rsid w:val="00EA7ADA"/>
    <w:rsid w:val="00EA7AEF"/>
    <w:rsid w:val="00EA7B41"/>
    <w:rsid w:val="00EA7B54"/>
    <w:rsid w:val="00EA7BB5"/>
    <w:rsid w:val="00EA7BF6"/>
    <w:rsid w:val="00EA7C58"/>
    <w:rsid w:val="00EA7C8D"/>
    <w:rsid w:val="00EA7CFB"/>
    <w:rsid w:val="00EA7D39"/>
    <w:rsid w:val="00EA7D40"/>
    <w:rsid w:val="00EA7D66"/>
    <w:rsid w:val="00EA7DC6"/>
    <w:rsid w:val="00EA7E55"/>
    <w:rsid w:val="00EA7E76"/>
    <w:rsid w:val="00EA7EC8"/>
    <w:rsid w:val="00EA7F0F"/>
    <w:rsid w:val="00EA7F10"/>
    <w:rsid w:val="00EA7F24"/>
    <w:rsid w:val="00EA7F48"/>
    <w:rsid w:val="00EA7FE3"/>
    <w:rsid w:val="00EB0041"/>
    <w:rsid w:val="00EB0140"/>
    <w:rsid w:val="00EB0193"/>
    <w:rsid w:val="00EB025E"/>
    <w:rsid w:val="00EB0299"/>
    <w:rsid w:val="00EB02F8"/>
    <w:rsid w:val="00EB02FC"/>
    <w:rsid w:val="00EB0352"/>
    <w:rsid w:val="00EB035A"/>
    <w:rsid w:val="00EB03CE"/>
    <w:rsid w:val="00EB042D"/>
    <w:rsid w:val="00EB0439"/>
    <w:rsid w:val="00EB0487"/>
    <w:rsid w:val="00EB04B8"/>
    <w:rsid w:val="00EB04C6"/>
    <w:rsid w:val="00EB04CC"/>
    <w:rsid w:val="00EB04E9"/>
    <w:rsid w:val="00EB05FD"/>
    <w:rsid w:val="00EB0615"/>
    <w:rsid w:val="00EB0619"/>
    <w:rsid w:val="00EB064E"/>
    <w:rsid w:val="00EB0716"/>
    <w:rsid w:val="00EB07DA"/>
    <w:rsid w:val="00EB07DC"/>
    <w:rsid w:val="00EB0839"/>
    <w:rsid w:val="00EB0863"/>
    <w:rsid w:val="00EB086B"/>
    <w:rsid w:val="00EB08AE"/>
    <w:rsid w:val="00EB0957"/>
    <w:rsid w:val="00EB0961"/>
    <w:rsid w:val="00EB096D"/>
    <w:rsid w:val="00EB0976"/>
    <w:rsid w:val="00EB09C1"/>
    <w:rsid w:val="00EB0AB9"/>
    <w:rsid w:val="00EB0B99"/>
    <w:rsid w:val="00EB0C37"/>
    <w:rsid w:val="00EB0C58"/>
    <w:rsid w:val="00EB0CD2"/>
    <w:rsid w:val="00EB0D8B"/>
    <w:rsid w:val="00EB0DE2"/>
    <w:rsid w:val="00EB0DEA"/>
    <w:rsid w:val="00EB0E12"/>
    <w:rsid w:val="00EB0E44"/>
    <w:rsid w:val="00EB0E66"/>
    <w:rsid w:val="00EB0E68"/>
    <w:rsid w:val="00EB0E72"/>
    <w:rsid w:val="00EB0E8F"/>
    <w:rsid w:val="00EB0EAE"/>
    <w:rsid w:val="00EB0EBE"/>
    <w:rsid w:val="00EB0EDF"/>
    <w:rsid w:val="00EB0EE2"/>
    <w:rsid w:val="00EB0F4E"/>
    <w:rsid w:val="00EB0FC2"/>
    <w:rsid w:val="00EB0FCA"/>
    <w:rsid w:val="00EB0FF3"/>
    <w:rsid w:val="00EB10DE"/>
    <w:rsid w:val="00EB1157"/>
    <w:rsid w:val="00EB116F"/>
    <w:rsid w:val="00EB11FF"/>
    <w:rsid w:val="00EB1224"/>
    <w:rsid w:val="00EB1235"/>
    <w:rsid w:val="00EB1243"/>
    <w:rsid w:val="00EB126C"/>
    <w:rsid w:val="00EB12B8"/>
    <w:rsid w:val="00EB12E7"/>
    <w:rsid w:val="00EB1370"/>
    <w:rsid w:val="00EB137B"/>
    <w:rsid w:val="00EB1382"/>
    <w:rsid w:val="00EB13C6"/>
    <w:rsid w:val="00EB13D6"/>
    <w:rsid w:val="00EB13E5"/>
    <w:rsid w:val="00EB1435"/>
    <w:rsid w:val="00EB1448"/>
    <w:rsid w:val="00EB151A"/>
    <w:rsid w:val="00EB152C"/>
    <w:rsid w:val="00EB1541"/>
    <w:rsid w:val="00EB154D"/>
    <w:rsid w:val="00EB1641"/>
    <w:rsid w:val="00EB16F0"/>
    <w:rsid w:val="00EB1735"/>
    <w:rsid w:val="00EB17E6"/>
    <w:rsid w:val="00EB1882"/>
    <w:rsid w:val="00EB18EE"/>
    <w:rsid w:val="00EB18F2"/>
    <w:rsid w:val="00EB1919"/>
    <w:rsid w:val="00EB1A1F"/>
    <w:rsid w:val="00EB1ACD"/>
    <w:rsid w:val="00EB1AF1"/>
    <w:rsid w:val="00EB1B45"/>
    <w:rsid w:val="00EB1B66"/>
    <w:rsid w:val="00EB1B7C"/>
    <w:rsid w:val="00EB1B8A"/>
    <w:rsid w:val="00EB1B90"/>
    <w:rsid w:val="00EB1BA3"/>
    <w:rsid w:val="00EB1BE5"/>
    <w:rsid w:val="00EB1BF4"/>
    <w:rsid w:val="00EB1C50"/>
    <w:rsid w:val="00EB1C61"/>
    <w:rsid w:val="00EB1CAE"/>
    <w:rsid w:val="00EB1DC8"/>
    <w:rsid w:val="00EB1DC9"/>
    <w:rsid w:val="00EB1EBF"/>
    <w:rsid w:val="00EB1EC0"/>
    <w:rsid w:val="00EB1ECF"/>
    <w:rsid w:val="00EB1EF8"/>
    <w:rsid w:val="00EB1F85"/>
    <w:rsid w:val="00EB2048"/>
    <w:rsid w:val="00EB205E"/>
    <w:rsid w:val="00EB2099"/>
    <w:rsid w:val="00EB20D9"/>
    <w:rsid w:val="00EB20E4"/>
    <w:rsid w:val="00EB212D"/>
    <w:rsid w:val="00EB2155"/>
    <w:rsid w:val="00EB2187"/>
    <w:rsid w:val="00EB21D6"/>
    <w:rsid w:val="00EB2227"/>
    <w:rsid w:val="00EB227B"/>
    <w:rsid w:val="00EB2293"/>
    <w:rsid w:val="00EB22A4"/>
    <w:rsid w:val="00EB22B7"/>
    <w:rsid w:val="00EB22BC"/>
    <w:rsid w:val="00EB2359"/>
    <w:rsid w:val="00EB23FC"/>
    <w:rsid w:val="00EB2462"/>
    <w:rsid w:val="00EB2484"/>
    <w:rsid w:val="00EB24B2"/>
    <w:rsid w:val="00EB2577"/>
    <w:rsid w:val="00EB263B"/>
    <w:rsid w:val="00EB2677"/>
    <w:rsid w:val="00EB26DF"/>
    <w:rsid w:val="00EB26EA"/>
    <w:rsid w:val="00EB2736"/>
    <w:rsid w:val="00EB2740"/>
    <w:rsid w:val="00EB27F0"/>
    <w:rsid w:val="00EB2805"/>
    <w:rsid w:val="00EB2825"/>
    <w:rsid w:val="00EB287E"/>
    <w:rsid w:val="00EB28EA"/>
    <w:rsid w:val="00EB28F9"/>
    <w:rsid w:val="00EB2995"/>
    <w:rsid w:val="00EB29AD"/>
    <w:rsid w:val="00EB29CC"/>
    <w:rsid w:val="00EB2A22"/>
    <w:rsid w:val="00EB2AC3"/>
    <w:rsid w:val="00EB2AE6"/>
    <w:rsid w:val="00EB2B87"/>
    <w:rsid w:val="00EB2BC0"/>
    <w:rsid w:val="00EB2C03"/>
    <w:rsid w:val="00EB2C1B"/>
    <w:rsid w:val="00EB2C3F"/>
    <w:rsid w:val="00EB2CCD"/>
    <w:rsid w:val="00EB2D4F"/>
    <w:rsid w:val="00EB2D5F"/>
    <w:rsid w:val="00EB2D6F"/>
    <w:rsid w:val="00EB2D85"/>
    <w:rsid w:val="00EB2D9F"/>
    <w:rsid w:val="00EB2DE2"/>
    <w:rsid w:val="00EB2DFB"/>
    <w:rsid w:val="00EB2E8E"/>
    <w:rsid w:val="00EB2E91"/>
    <w:rsid w:val="00EB2F30"/>
    <w:rsid w:val="00EB2F48"/>
    <w:rsid w:val="00EB2F4A"/>
    <w:rsid w:val="00EB2FC5"/>
    <w:rsid w:val="00EB2FCE"/>
    <w:rsid w:val="00EB2FEC"/>
    <w:rsid w:val="00EB3021"/>
    <w:rsid w:val="00EB3025"/>
    <w:rsid w:val="00EB303B"/>
    <w:rsid w:val="00EB3062"/>
    <w:rsid w:val="00EB308D"/>
    <w:rsid w:val="00EB3107"/>
    <w:rsid w:val="00EB3253"/>
    <w:rsid w:val="00EB327D"/>
    <w:rsid w:val="00EB3324"/>
    <w:rsid w:val="00EB332B"/>
    <w:rsid w:val="00EB3345"/>
    <w:rsid w:val="00EB3353"/>
    <w:rsid w:val="00EB33A8"/>
    <w:rsid w:val="00EB33D5"/>
    <w:rsid w:val="00EB34CD"/>
    <w:rsid w:val="00EB34D7"/>
    <w:rsid w:val="00EB34D8"/>
    <w:rsid w:val="00EB3537"/>
    <w:rsid w:val="00EB3538"/>
    <w:rsid w:val="00EB35A8"/>
    <w:rsid w:val="00EB366A"/>
    <w:rsid w:val="00EB377F"/>
    <w:rsid w:val="00EB382C"/>
    <w:rsid w:val="00EB3834"/>
    <w:rsid w:val="00EB3846"/>
    <w:rsid w:val="00EB3897"/>
    <w:rsid w:val="00EB38E9"/>
    <w:rsid w:val="00EB3965"/>
    <w:rsid w:val="00EB3A47"/>
    <w:rsid w:val="00EB3A4A"/>
    <w:rsid w:val="00EB3A73"/>
    <w:rsid w:val="00EB3AFC"/>
    <w:rsid w:val="00EB3B3D"/>
    <w:rsid w:val="00EB3B61"/>
    <w:rsid w:val="00EB3BE3"/>
    <w:rsid w:val="00EB3CBA"/>
    <w:rsid w:val="00EB3CC9"/>
    <w:rsid w:val="00EB3D31"/>
    <w:rsid w:val="00EB3D5C"/>
    <w:rsid w:val="00EB3D5E"/>
    <w:rsid w:val="00EB3D66"/>
    <w:rsid w:val="00EB3D92"/>
    <w:rsid w:val="00EB3DA6"/>
    <w:rsid w:val="00EB3DB4"/>
    <w:rsid w:val="00EB3DBB"/>
    <w:rsid w:val="00EB3DDE"/>
    <w:rsid w:val="00EB3DE0"/>
    <w:rsid w:val="00EB3E4C"/>
    <w:rsid w:val="00EB3E93"/>
    <w:rsid w:val="00EB3EC4"/>
    <w:rsid w:val="00EB3EE8"/>
    <w:rsid w:val="00EB3F1B"/>
    <w:rsid w:val="00EB3F4C"/>
    <w:rsid w:val="00EB3F4F"/>
    <w:rsid w:val="00EB3F69"/>
    <w:rsid w:val="00EB3F77"/>
    <w:rsid w:val="00EB3F79"/>
    <w:rsid w:val="00EB3F85"/>
    <w:rsid w:val="00EB3FA1"/>
    <w:rsid w:val="00EB3FB7"/>
    <w:rsid w:val="00EB3FD3"/>
    <w:rsid w:val="00EB4071"/>
    <w:rsid w:val="00EB4115"/>
    <w:rsid w:val="00EB4169"/>
    <w:rsid w:val="00EB423E"/>
    <w:rsid w:val="00EB42A3"/>
    <w:rsid w:val="00EB438D"/>
    <w:rsid w:val="00EB43BB"/>
    <w:rsid w:val="00EB43E8"/>
    <w:rsid w:val="00EB43FB"/>
    <w:rsid w:val="00EB4414"/>
    <w:rsid w:val="00EB4456"/>
    <w:rsid w:val="00EB4513"/>
    <w:rsid w:val="00EB4543"/>
    <w:rsid w:val="00EB46A0"/>
    <w:rsid w:val="00EB4744"/>
    <w:rsid w:val="00EB4783"/>
    <w:rsid w:val="00EB47B4"/>
    <w:rsid w:val="00EB47F4"/>
    <w:rsid w:val="00EB487B"/>
    <w:rsid w:val="00EB4898"/>
    <w:rsid w:val="00EB49AF"/>
    <w:rsid w:val="00EB4AFE"/>
    <w:rsid w:val="00EB4B63"/>
    <w:rsid w:val="00EB4B9B"/>
    <w:rsid w:val="00EB4BBF"/>
    <w:rsid w:val="00EB4BD5"/>
    <w:rsid w:val="00EB4C1C"/>
    <w:rsid w:val="00EB4CB4"/>
    <w:rsid w:val="00EB4D24"/>
    <w:rsid w:val="00EB4D25"/>
    <w:rsid w:val="00EB4D33"/>
    <w:rsid w:val="00EB4D87"/>
    <w:rsid w:val="00EB4DAE"/>
    <w:rsid w:val="00EB4DC5"/>
    <w:rsid w:val="00EB4DE5"/>
    <w:rsid w:val="00EB4E30"/>
    <w:rsid w:val="00EB4E51"/>
    <w:rsid w:val="00EB4E58"/>
    <w:rsid w:val="00EB4E67"/>
    <w:rsid w:val="00EB4EF0"/>
    <w:rsid w:val="00EB4F64"/>
    <w:rsid w:val="00EB4F8A"/>
    <w:rsid w:val="00EB50D0"/>
    <w:rsid w:val="00EB5151"/>
    <w:rsid w:val="00EB518A"/>
    <w:rsid w:val="00EB51D6"/>
    <w:rsid w:val="00EB51F1"/>
    <w:rsid w:val="00EB5219"/>
    <w:rsid w:val="00EB5228"/>
    <w:rsid w:val="00EB5237"/>
    <w:rsid w:val="00EB5262"/>
    <w:rsid w:val="00EB5285"/>
    <w:rsid w:val="00EB5290"/>
    <w:rsid w:val="00EB52F1"/>
    <w:rsid w:val="00EB5339"/>
    <w:rsid w:val="00EB5352"/>
    <w:rsid w:val="00EB53D9"/>
    <w:rsid w:val="00EB53DC"/>
    <w:rsid w:val="00EB53EC"/>
    <w:rsid w:val="00EB543F"/>
    <w:rsid w:val="00EB54B7"/>
    <w:rsid w:val="00EB54E6"/>
    <w:rsid w:val="00EB54E7"/>
    <w:rsid w:val="00EB55A8"/>
    <w:rsid w:val="00EB55E7"/>
    <w:rsid w:val="00EB5663"/>
    <w:rsid w:val="00EB5742"/>
    <w:rsid w:val="00EB5750"/>
    <w:rsid w:val="00EB575C"/>
    <w:rsid w:val="00EB5812"/>
    <w:rsid w:val="00EB581A"/>
    <w:rsid w:val="00EB5831"/>
    <w:rsid w:val="00EB5844"/>
    <w:rsid w:val="00EB5885"/>
    <w:rsid w:val="00EB58ED"/>
    <w:rsid w:val="00EB592B"/>
    <w:rsid w:val="00EB5950"/>
    <w:rsid w:val="00EB59A6"/>
    <w:rsid w:val="00EB59BA"/>
    <w:rsid w:val="00EB59BE"/>
    <w:rsid w:val="00EB59F5"/>
    <w:rsid w:val="00EB5A3B"/>
    <w:rsid w:val="00EB5A97"/>
    <w:rsid w:val="00EB5AAC"/>
    <w:rsid w:val="00EB5AC4"/>
    <w:rsid w:val="00EB5AD2"/>
    <w:rsid w:val="00EB5BCB"/>
    <w:rsid w:val="00EB5BD9"/>
    <w:rsid w:val="00EB5BEB"/>
    <w:rsid w:val="00EB5C8E"/>
    <w:rsid w:val="00EB5CAD"/>
    <w:rsid w:val="00EB5D11"/>
    <w:rsid w:val="00EB5D8E"/>
    <w:rsid w:val="00EB5DD5"/>
    <w:rsid w:val="00EB5DE3"/>
    <w:rsid w:val="00EB5E00"/>
    <w:rsid w:val="00EB5E4A"/>
    <w:rsid w:val="00EB5E6B"/>
    <w:rsid w:val="00EB5EA5"/>
    <w:rsid w:val="00EB5F01"/>
    <w:rsid w:val="00EB603E"/>
    <w:rsid w:val="00EB6095"/>
    <w:rsid w:val="00EB60BF"/>
    <w:rsid w:val="00EB60D8"/>
    <w:rsid w:val="00EB6109"/>
    <w:rsid w:val="00EB6172"/>
    <w:rsid w:val="00EB61BE"/>
    <w:rsid w:val="00EB6255"/>
    <w:rsid w:val="00EB6286"/>
    <w:rsid w:val="00EB6290"/>
    <w:rsid w:val="00EB62C2"/>
    <w:rsid w:val="00EB634C"/>
    <w:rsid w:val="00EB6355"/>
    <w:rsid w:val="00EB6367"/>
    <w:rsid w:val="00EB638C"/>
    <w:rsid w:val="00EB63A5"/>
    <w:rsid w:val="00EB63F0"/>
    <w:rsid w:val="00EB6405"/>
    <w:rsid w:val="00EB64C3"/>
    <w:rsid w:val="00EB64F9"/>
    <w:rsid w:val="00EB64FF"/>
    <w:rsid w:val="00EB651C"/>
    <w:rsid w:val="00EB6529"/>
    <w:rsid w:val="00EB65C0"/>
    <w:rsid w:val="00EB660C"/>
    <w:rsid w:val="00EB6661"/>
    <w:rsid w:val="00EB666B"/>
    <w:rsid w:val="00EB6711"/>
    <w:rsid w:val="00EB6730"/>
    <w:rsid w:val="00EB6748"/>
    <w:rsid w:val="00EB67CF"/>
    <w:rsid w:val="00EB6800"/>
    <w:rsid w:val="00EB6838"/>
    <w:rsid w:val="00EB6840"/>
    <w:rsid w:val="00EB6841"/>
    <w:rsid w:val="00EB684F"/>
    <w:rsid w:val="00EB6867"/>
    <w:rsid w:val="00EB68DD"/>
    <w:rsid w:val="00EB6924"/>
    <w:rsid w:val="00EB6964"/>
    <w:rsid w:val="00EB69E5"/>
    <w:rsid w:val="00EB69FF"/>
    <w:rsid w:val="00EB6A1F"/>
    <w:rsid w:val="00EB6A40"/>
    <w:rsid w:val="00EB6A45"/>
    <w:rsid w:val="00EB6B75"/>
    <w:rsid w:val="00EB6B93"/>
    <w:rsid w:val="00EB6BFA"/>
    <w:rsid w:val="00EB6BFD"/>
    <w:rsid w:val="00EB6C02"/>
    <w:rsid w:val="00EB6C32"/>
    <w:rsid w:val="00EB6C6B"/>
    <w:rsid w:val="00EB6CC7"/>
    <w:rsid w:val="00EB6CFE"/>
    <w:rsid w:val="00EB6D4D"/>
    <w:rsid w:val="00EB6FAD"/>
    <w:rsid w:val="00EB6FC4"/>
    <w:rsid w:val="00EB6FD4"/>
    <w:rsid w:val="00EB70B8"/>
    <w:rsid w:val="00EB7169"/>
    <w:rsid w:val="00EB7178"/>
    <w:rsid w:val="00EB7194"/>
    <w:rsid w:val="00EB72A3"/>
    <w:rsid w:val="00EB72CF"/>
    <w:rsid w:val="00EB73C5"/>
    <w:rsid w:val="00EB74A0"/>
    <w:rsid w:val="00EB74AC"/>
    <w:rsid w:val="00EB755A"/>
    <w:rsid w:val="00EB75CA"/>
    <w:rsid w:val="00EB7631"/>
    <w:rsid w:val="00EB7668"/>
    <w:rsid w:val="00EB7690"/>
    <w:rsid w:val="00EB7733"/>
    <w:rsid w:val="00EB7791"/>
    <w:rsid w:val="00EB77C1"/>
    <w:rsid w:val="00EB77D2"/>
    <w:rsid w:val="00EB7854"/>
    <w:rsid w:val="00EB7884"/>
    <w:rsid w:val="00EB78D5"/>
    <w:rsid w:val="00EB7963"/>
    <w:rsid w:val="00EB799E"/>
    <w:rsid w:val="00EB79BC"/>
    <w:rsid w:val="00EB7BB8"/>
    <w:rsid w:val="00EB7BEB"/>
    <w:rsid w:val="00EB7BF6"/>
    <w:rsid w:val="00EB7C11"/>
    <w:rsid w:val="00EB7CFA"/>
    <w:rsid w:val="00EB7D29"/>
    <w:rsid w:val="00EB7D52"/>
    <w:rsid w:val="00EB7DAC"/>
    <w:rsid w:val="00EB7DD2"/>
    <w:rsid w:val="00EB7EA1"/>
    <w:rsid w:val="00EB7EF6"/>
    <w:rsid w:val="00EB7F08"/>
    <w:rsid w:val="00EB7F58"/>
    <w:rsid w:val="00EB7F65"/>
    <w:rsid w:val="00EB7F7B"/>
    <w:rsid w:val="00EC0003"/>
    <w:rsid w:val="00EC00CD"/>
    <w:rsid w:val="00EC00DE"/>
    <w:rsid w:val="00EC00E5"/>
    <w:rsid w:val="00EC0134"/>
    <w:rsid w:val="00EC013E"/>
    <w:rsid w:val="00EC019C"/>
    <w:rsid w:val="00EC01B8"/>
    <w:rsid w:val="00EC01E2"/>
    <w:rsid w:val="00EC021B"/>
    <w:rsid w:val="00EC0298"/>
    <w:rsid w:val="00EC029C"/>
    <w:rsid w:val="00EC032B"/>
    <w:rsid w:val="00EC03A5"/>
    <w:rsid w:val="00EC03C1"/>
    <w:rsid w:val="00EC041C"/>
    <w:rsid w:val="00EC045D"/>
    <w:rsid w:val="00EC04EB"/>
    <w:rsid w:val="00EC0619"/>
    <w:rsid w:val="00EC06C8"/>
    <w:rsid w:val="00EC075B"/>
    <w:rsid w:val="00EC07AA"/>
    <w:rsid w:val="00EC0801"/>
    <w:rsid w:val="00EC0809"/>
    <w:rsid w:val="00EC088B"/>
    <w:rsid w:val="00EC09A2"/>
    <w:rsid w:val="00EC09E1"/>
    <w:rsid w:val="00EC0A4E"/>
    <w:rsid w:val="00EC0AB2"/>
    <w:rsid w:val="00EC0ACB"/>
    <w:rsid w:val="00EC0AEC"/>
    <w:rsid w:val="00EC0B80"/>
    <w:rsid w:val="00EC0C28"/>
    <w:rsid w:val="00EC0CB4"/>
    <w:rsid w:val="00EC0CBD"/>
    <w:rsid w:val="00EC0CF4"/>
    <w:rsid w:val="00EC0D5A"/>
    <w:rsid w:val="00EC0D65"/>
    <w:rsid w:val="00EC0DB7"/>
    <w:rsid w:val="00EC0DBA"/>
    <w:rsid w:val="00EC0DE5"/>
    <w:rsid w:val="00EC0DED"/>
    <w:rsid w:val="00EC0E0F"/>
    <w:rsid w:val="00EC0E50"/>
    <w:rsid w:val="00EC0E8C"/>
    <w:rsid w:val="00EC0EE8"/>
    <w:rsid w:val="00EC0FA4"/>
    <w:rsid w:val="00EC1010"/>
    <w:rsid w:val="00EC1072"/>
    <w:rsid w:val="00EC10B5"/>
    <w:rsid w:val="00EC10B6"/>
    <w:rsid w:val="00EC10E3"/>
    <w:rsid w:val="00EC10F5"/>
    <w:rsid w:val="00EC11A5"/>
    <w:rsid w:val="00EC11B8"/>
    <w:rsid w:val="00EC11CD"/>
    <w:rsid w:val="00EC1261"/>
    <w:rsid w:val="00EC12DB"/>
    <w:rsid w:val="00EC1346"/>
    <w:rsid w:val="00EC134D"/>
    <w:rsid w:val="00EC13FD"/>
    <w:rsid w:val="00EC1420"/>
    <w:rsid w:val="00EC1421"/>
    <w:rsid w:val="00EC1431"/>
    <w:rsid w:val="00EC1433"/>
    <w:rsid w:val="00EC14B7"/>
    <w:rsid w:val="00EC14F3"/>
    <w:rsid w:val="00EC1554"/>
    <w:rsid w:val="00EC15BD"/>
    <w:rsid w:val="00EC15EF"/>
    <w:rsid w:val="00EC15FB"/>
    <w:rsid w:val="00EC1628"/>
    <w:rsid w:val="00EC1656"/>
    <w:rsid w:val="00EC165F"/>
    <w:rsid w:val="00EC1665"/>
    <w:rsid w:val="00EC16AC"/>
    <w:rsid w:val="00EC16FF"/>
    <w:rsid w:val="00EC1737"/>
    <w:rsid w:val="00EC174E"/>
    <w:rsid w:val="00EC177D"/>
    <w:rsid w:val="00EC17D4"/>
    <w:rsid w:val="00EC17DC"/>
    <w:rsid w:val="00EC1805"/>
    <w:rsid w:val="00EC1835"/>
    <w:rsid w:val="00EC185F"/>
    <w:rsid w:val="00EC1882"/>
    <w:rsid w:val="00EC191A"/>
    <w:rsid w:val="00EC192D"/>
    <w:rsid w:val="00EC19E8"/>
    <w:rsid w:val="00EC1A0F"/>
    <w:rsid w:val="00EC1A88"/>
    <w:rsid w:val="00EC1B1D"/>
    <w:rsid w:val="00EC1B33"/>
    <w:rsid w:val="00EC1B6B"/>
    <w:rsid w:val="00EC1BC5"/>
    <w:rsid w:val="00EC1C14"/>
    <w:rsid w:val="00EC1C6A"/>
    <w:rsid w:val="00EC1CF8"/>
    <w:rsid w:val="00EC1D06"/>
    <w:rsid w:val="00EC1D3F"/>
    <w:rsid w:val="00EC1D58"/>
    <w:rsid w:val="00EC1D8B"/>
    <w:rsid w:val="00EC1DD3"/>
    <w:rsid w:val="00EC1E07"/>
    <w:rsid w:val="00EC1EB9"/>
    <w:rsid w:val="00EC1EC7"/>
    <w:rsid w:val="00EC1F21"/>
    <w:rsid w:val="00EC1F51"/>
    <w:rsid w:val="00EC1FCB"/>
    <w:rsid w:val="00EC1FED"/>
    <w:rsid w:val="00EC2011"/>
    <w:rsid w:val="00EC2014"/>
    <w:rsid w:val="00EC2064"/>
    <w:rsid w:val="00EC20D3"/>
    <w:rsid w:val="00EC20DA"/>
    <w:rsid w:val="00EC2128"/>
    <w:rsid w:val="00EC216B"/>
    <w:rsid w:val="00EC21E5"/>
    <w:rsid w:val="00EC2202"/>
    <w:rsid w:val="00EC229C"/>
    <w:rsid w:val="00EC2323"/>
    <w:rsid w:val="00EC23E2"/>
    <w:rsid w:val="00EC2406"/>
    <w:rsid w:val="00EC2487"/>
    <w:rsid w:val="00EC24AA"/>
    <w:rsid w:val="00EC24EA"/>
    <w:rsid w:val="00EC2514"/>
    <w:rsid w:val="00EC254E"/>
    <w:rsid w:val="00EC25E6"/>
    <w:rsid w:val="00EC25F1"/>
    <w:rsid w:val="00EC2665"/>
    <w:rsid w:val="00EC279E"/>
    <w:rsid w:val="00EC2845"/>
    <w:rsid w:val="00EC2851"/>
    <w:rsid w:val="00EC28A7"/>
    <w:rsid w:val="00EC2910"/>
    <w:rsid w:val="00EC2A17"/>
    <w:rsid w:val="00EC2A81"/>
    <w:rsid w:val="00EC2AA1"/>
    <w:rsid w:val="00EC2AE6"/>
    <w:rsid w:val="00EC2B07"/>
    <w:rsid w:val="00EC2B5F"/>
    <w:rsid w:val="00EC2B69"/>
    <w:rsid w:val="00EC2B9A"/>
    <w:rsid w:val="00EC2BB6"/>
    <w:rsid w:val="00EC2BD5"/>
    <w:rsid w:val="00EC2C50"/>
    <w:rsid w:val="00EC2C55"/>
    <w:rsid w:val="00EC2C56"/>
    <w:rsid w:val="00EC2C93"/>
    <w:rsid w:val="00EC2CCB"/>
    <w:rsid w:val="00EC2CDA"/>
    <w:rsid w:val="00EC2D27"/>
    <w:rsid w:val="00EC2D48"/>
    <w:rsid w:val="00EC2D6A"/>
    <w:rsid w:val="00EC2D71"/>
    <w:rsid w:val="00EC2D77"/>
    <w:rsid w:val="00EC2DB4"/>
    <w:rsid w:val="00EC2DE3"/>
    <w:rsid w:val="00EC2E1F"/>
    <w:rsid w:val="00EC2EA8"/>
    <w:rsid w:val="00EC2F8F"/>
    <w:rsid w:val="00EC3009"/>
    <w:rsid w:val="00EC303B"/>
    <w:rsid w:val="00EC3048"/>
    <w:rsid w:val="00EC30A7"/>
    <w:rsid w:val="00EC30DB"/>
    <w:rsid w:val="00EC30F5"/>
    <w:rsid w:val="00EC3102"/>
    <w:rsid w:val="00EC312C"/>
    <w:rsid w:val="00EC3134"/>
    <w:rsid w:val="00EC3161"/>
    <w:rsid w:val="00EC3177"/>
    <w:rsid w:val="00EC31AB"/>
    <w:rsid w:val="00EC3290"/>
    <w:rsid w:val="00EC32D0"/>
    <w:rsid w:val="00EC32F7"/>
    <w:rsid w:val="00EC331A"/>
    <w:rsid w:val="00EC3337"/>
    <w:rsid w:val="00EC335F"/>
    <w:rsid w:val="00EC3418"/>
    <w:rsid w:val="00EC3474"/>
    <w:rsid w:val="00EC35AC"/>
    <w:rsid w:val="00EC35CF"/>
    <w:rsid w:val="00EC35D3"/>
    <w:rsid w:val="00EC35E0"/>
    <w:rsid w:val="00EC36F9"/>
    <w:rsid w:val="00EC370B"/>
    <w:rsid w:val="00EC3784"/>
    <w:rsid w:val="00EC37A9"/>
    <w:rsid w:val="00EC37EC"/>
    <w:rsid w:val="00EC39C8"/>
    <w:rsid w:val="00EC39F7"/>
    <w:rsid w:val="00EC3A6C"/>
    <w:rsid w:val="00EC3B31"/>
    <w:rsid w:val="00EC3B33"/>
    <w:rsid w:val="00EC3BD7"/>
    <w:rsid w:val="00EC3C4F"/>
    <w:rsid w:val="00EC3C95"/>
    <w:rsid w:val="00EC3CBF"/>
    <w:rsid w:val="00EC3CC4"/>
    <w:rsid w:val="00EC3CFA"/>
    <w:rsid w:val="00EC3CFB"/>
    <w:rsid w:val="00EC3D13"/>
    <w:rsid w:val="00EC3D45"/>
    <w:rsid w:val="00EC3D8D"/>
    <w:rsid w:val="00EC3DA2"/>
    <w:rsid w:val="00EC3DB8"/>
    <w:rsid w:val="00EC3DE4"/>
    <w:rsid w:val="00EC3E58"/>
    <w:rsid w:val="00EC3EC8"/>
    <w:rsid w:val="00EC3FE0"/>
    <w:rsid w:val="00EC4063"/>
    <w:rsid w:val="00EC40D5"/>
    <w:rsid w:val="00EC4118"/>
    <w:rsid w:val="00EC411D"/>
    <w:rsid w:val="00EC4140"/>
    <w:rsid w:val="00EC4155"/>
    <w:rsid w:val="00EC4193"/>
    <w:rsid w:val="00EC4262"/>
    <w:rsid w:val="00EC42A6"/>
    <w:rsid w:val="00EC42F8"/>
    <w:rsid w:val="00EC4321"/>
    <w:rsid w:val="00EC437C"/>
    <w:rsid w:val="00EC43A5"/>
    <w:rsid w:val="00EC4426"/>
    <w:rsid w:val="00EC44BD"/>
    <w:rsid w:val="00EC44C7"/>
    <w:rsid w:val="00EC454D"/>
    <w:rsid w:val="00EC45B2"/>
    <w:rsid w:val="00EC46BB"/>
    <w:rsid w:val="00EC471B"/>
    <w:rsid w:val="00EC4731"/>
    <w:rsid w:val="00EC4764"/>
    <w:rsid w:val="00EC498D"/>
    <w:rsid w:val="00EC49AE"/>
    <w:rsid w:val="00EC49FF"/>
    <w:rsid w:val="00EC4A1D"/>
    <w:rsid w:val="00EC4A38"/>
    <w:rsid w:val="00EC4A8F"/>
    <w:rsid w:val="00EC4AD0"/>
    <w:rsid w:val="00EC4AFA"/>
    <w:rsid w:val="00EC4B1F"/>
    <w:rsid w:val="00EC4B35"/>
    <w:rsid w:val="00EC4B8C"/>
    <w:rsid w:val="00EC4BBC"/>
    <w:rsid w:val="00EC4CD5"/>
    <w:rsid w:val="00EC4D0A"/>
    <w:rsid w:val="00EC4D69"/>
    <w:rsid w:val="00EC4D8A"/>
    <w:rsid w:val="00EC4DD0"/>
    <w:rsid w:val="00EC4E21"/>
    <w:rsid w:val="00EC4E4D"/>
    <w:rsid w:val="00EC4E62"/>
    <w:rsid w:val="00EC4E80"/>
    <w:rsid w:val="00EC4F8C"/>
    <w:rsid w:val="00EC4F96"/>
    <w:rsid w:val="00EC4FA6"/>
    <w:rsid w:val="00EC4FC8"/>
    <w:rsid w:val="00EC4FD5"/>
    <w:rsid w:val="00EC4FE2"/>
    <w:rsid w:val="00EC504B"/>
    <w:rsid w:val="00EC50D8"/>
    <w:rsid w:val="00EC514E"/>
    <w:rsid w:val="00EC5187"/>
    <w:rsid w:val="00EC524B"/>
    <w:rsid w:val="00EC5282"/>
    <w:rsid w:val="00EC52CE"/>
    <w:rsid w:val="00EC52E3"/>
    <w:rsid w:val="00EC52F4"/>
    <w:rsid w:val="00EC5357"/>
    <w:rsid w:val="00EC537A"/>
    <w:rsid w:val="00EC53BD"/>
    <w:rsid w:val="00EC53FF"/>
    <w:rsid w:val="00EC5404"/>
    <w:rsid w:val="00EC5429"/>
    <w:rsid w:val="00EC5446"/>
    <w:rsid w:val="00EC545E"/>
    <w:rsid w:val="00EC54E5"/>
    <w:rsid w:val="00EC550A"/>
    <w:rsid w:val="00EC5537"/>
    <w:rsid w:val="00EC55B2"/>
    <w:rsid w:val="00EC562F"/>
    <w:rsid w:val="00EC565A"/>
    <w:rsid w:val="00EC5664"/>
    <w:rsid w:val="00EC567C"/>
    <w:rsid w:val="00EC5680"/>
    <w:rsid w:val="00EC569E"/>
    <w:rsid w:val="00EC56AF"/>
    <w:rsid w:val="00EC56E8"/>
    <w:rsid w:val="00EC5704"/>
    <w:rsid w:val="00EC57B6"/>
    <w:rsid w:val="00EC580A"/>
    <w:rsid w:val="00EC5837"/>
    <w:rsid w:val="00EC5838"/>
    <w:rsid w:val="00EC5846"/>
    <w:rsid w:val="00EC5850"/>
    <w:rsid w:val="00EC5879"/>
    <w:rsid w:val="00EC5898"/>
    <w:rsid w:val="00EC58A3"/>
    <w:rsid w:val="00EC58A5"/>
    <w:rsid w:val="00EC593C"/>
    <w:rsid w:val="00EC5952"/>
    <w:rsid w:val="00EC59B1"/>
    <w:rsid w:val="00EC59E2"/>
    <w:rsid w:val="00EC5A34"/>
    <w:rsid w:val="00EC5A50"/>
    <w:rsid w:val="00EC5A78"/>
    <w:rsid w:val="00EC5A81"/>
    <w:rsid w:val="00EC5B0C"/>
    <w:rsid w:val="00EC5B5C"/>
    <w:rsid w:val="00EC5B62"/>
    <w:rsid w:val="00EC5B86"/>
    <w:rsid w:val="00EC5B89"/>
    <w:rsid w:val="00EC5C78"/>
    <w:rsid w:val="00EC5CD2"/>
    <w:rsid w:val="00EC5D5A"/>
    <w:rsid w:val="00EC5E08"/>
    <w:rsid w:val="00EC5F04"/>
    <w:rsid w:val="00EC5F3D"/>
    <w:rsid w:val="00EC60BD"/>
    <w:rsid w:val="00EC611D"/>
    <w:rsid w:val="00EC6165"/>
    <w:rsid w:val="00EC61DE"/>
    <w:rsid w:val="00EC62BA"/>
    <w:rsid w:val="00EC62DC"/>
    <w:rsid w:val="00EC636F"/>
    <w:rsid w:val="00EC6391"/>
    <w:rsid w:val="00EC63F4"/>
    <w:rsid w:val="00EC641C"/>
    <w:rsid w:val="00EC64D3"/>
    <w:rsid w:val="00EC6551"/>
    <w:rsid w:val="00EC655C"/>
    <w:rsid w:val="00EC658B"/>
    <w:rsid w:val="00EC6593"/>
    <w:rsid w:val="00EC65F1"/>
    <w:rsid w:val="00EC664D"/>
    <w:rsid w:val="00EC666F"/>
    <w:rsid w:val="00EC669C"/>
    <w:rsid w:val="00EC66B5"/>
    <w:rsid w:val="00EC67AB"/>
    <w:rsid w:val="00EC67C5"/>
    <w:rsid w:val="00EC680A"/>
    <w:rsid w:val="00EC681F"/>
    <w:rsid w:val="00EC68E1"/>
    <w:rsid w:val="00EC69D7"/>
    <w:rsid w:val="00EC6A15"/>
    <w:rsid w:val="00EC6A5A"/>
    <w:rsid w:val="00EC6A92"/>
    <w:rsid w:val="00EC6AB7"/>
    <w:rsid w:val="00EC6AE0"/>
    <w:rsid w:val="00EC6B3D"/>
    <w:rsid w:val="00EC6BCF"/>
    <w:rsid w:val="00EC6C1C"/>
    <w:rsid w:val="00EC6C46"/>
    <w:rsid w:val="00EC6CD9"/>
    <w:rsid w:val="00EC6DB8"/>
    <w:rsid w:val="00EC6E16"/>
    <w:rsid w:val="00EC6E3C"/>
    <w:rsid w:val="00EC6E50"/>
    <w:rsid w:val="00EC6E96"/>
    <w:rsid w:val="00EC6F06"/>
    <w:rsid w:val="00EC6F3D"/>
    <w:rsid w:val="00EC6F63"/>
    <w:rsid w:val="00EC702B"/>
    <w:rsid w:val="00EC708E"/>
    <w:rsid w:val="00EC70ED"/>
    <w:rsid w:val="00EC710E"/>
    <w:rsid w:val="00EC7127"/>
    <w:rsid w:val="00EC7135"/>
    <w:rsid w:val="00EC71B2"/>
    <w:rsid w:val="00EC7235"/>
    <w:rsid w:val="00EC7273"/>
    <w:rsid w:val="00EC7340"/>
    <w:rsid w:val="00EC7348"/>
    <w:rsid w:val="00EC73D1"/>
    <w:rsid w:val="00EC73FB"/>
    <w:rsid w:val="00EC7425"/>
    <w:rsid w:val="00EC75F7"/>
    <w:rsid w:val="00EC763F"/>
    <w:rsid w:val="00EC7643"/>
    <w:rsid w:val="00EC765A"/>
    <w:rsid w:val="00EC7679"/>
    <w:rsid w:val="00EC76C7"/>
    <w:rsid w:val="00EC7779"/>
    <w:rsid w:val="00EC78DD"/>
    <w:rsid w:val="00EC78FD"/>
    <w:rsid w:val="00EC7901"/>
    <w:rsid w:val="00EC7924"/>
    <w:rsid w:val="00EC795A"/>
    <w:rsid w:val="00EC7982"/>
    <w:rsid w:val="00EC798A"/>
    <w:rsid w:val="00EC79E8"/>
    <w:rsid w:val="00EC79FB"/>
    <w:rsid w:val="00EC7A47"/>
    <w:rsid w:val="00EC7A61"/>
    <w:rsid w:val="00EC7AA2"/>
    <w:rsid w:val="00EC7B25"/>
    <w:rsid w:val="00EC7B5E"/>
    <w:rsid w:val="00EC7B6F"/>
    <w:rsid w:val="00EC7B83"/>
    <w:rsid w:val="00EC7B9F"/>
    <w:rsid w:val="00EC7BA6"/>
    <w:rsid w:val="00EC7BD0"/>
    <w:rsid w:val="00EC7C05"/>
    <w:rsid w:val="00EC7C56"/>
    <w:rsid w:val="00EC7C5C"/>
    <w:rsid w:val="00EC7D6C"/>
    <w:rsid w:val="00EC7DA7"/>
    <w:rsid w:val="00EC7DE6"/>
    <w:rsid w:val="00EC7E06"/>
    <w:rsid w:val="00EC7E15"/>
    <w:rsid w:val="00EC7EDE"/>
    <w:rsid w:val="00EC7F3B"/>
    <w:rsid w:val="00EC7FB5"/>
    <w:rsid w:val="00EC7FE7"/>
    <w:rsid w:val="00EC7FEC"/>
    <w:rsid w:val="00EC7FFB"/>
    <w:rsid w:val="00ED0067"/>
    <w:rsid w:val="00ED00D3"/>
    <w:rsid w:val="00ED00E2"/>
    <w:rsid w:val="00ED00F9"/>
    <w:rsid w:val="00ED016B"/>
    <w:rsid w:val="00ED0184"/>
    <w:rsid w:val="00ED0215"/>
    <w:rsid w:val="00ED0220"/>
    <w:rsid w:val="00ED02DE"/>
    <w:rsid w:val="00ED031A"/>
    <w:rsid w:val="00ED0328"/>
    <w:rsid w:val="00ED035C"/>
    <w:rsid w:val="00ED0365"/>
    <w:rsid w:val="00ED037C"/>
    <w:rsid w:val="00ED03EB"/>
    <w:rsid w:val="00ED044B"/>
    <w:rsid w:val="00ED044D"/>
    <w:rsid w:val="00ED0483"/>
    <w:rsid w:val="00ED049C"/>
    <w:rsid w:val="00ED04DA"/>
    <w:rsid w:val="00ED0500"/>
    <w:rsid w:val="00ED050E"/>
    <w:rsid w:val="00ED0606"/>
    <w:rsid w:val="00ED062C"/>
    <w:rsid w:val="00ED071B"/>
    <w:rsid w:val="00ED0735"/>
    <w:rsid w:val="00ED0781"/>
    <w:rsid w:val="00ED081B"/>
    <w:rsid w:val="00ED0944"/>
    <w:rsid w:val="00ED0966"/>
    <w:rsid w:val="00ED09A5"/>
    <w:rsid w:val="00ED09B9"/>
    <w:rsid w:val="00ED0A45"/>
    <w:rsid w:val="00ED0A68"/>
    <w:rsid w:val="00ED0B06"/>
    <w:rsid w:val="00ED0B4F"/>
    <w:rsid w:val="00ED0B57"/>
    <w:rsid w:val="00ED0BBA"/>
    <w:rsid w:val="00ED0C18"/>
    <w:rsid w:val="00ED0C2E"/>
    <w:rsid w:val="00ED0C3E"/>
    <w:rsid w:val="00ED0C97"/>
    <w:rsid w:val="00ED0CE2"/>
    <w:rsid w:val="00ED0CF8"/>
    <w:rsid w:val="00ED0D0B"/>
    <w:rsid w:val="00ED0D4F"/>
    <w:rsid w:val="00ED0DB8"/>
    <w:rsid w:val="00ED0DEE"/>
    <w:rsid w:val="00ED0E70"/>
    <w:rsid w:val="00ED0EA9"/>
    <w:rsid w:val="00ED0EDF"/>
    <w:rsid w:val="00ED0EED"/>
    <w:rsid w:val="00ED0F54"/>
    <w:rsid w:val="00ED0FCB"/>
    <w:rsid w:val="00ED0FEE"/>
    <w:rsid w:val="00ED1006"/>
    <w:rsid w:val="00ED104A"/>
    <w:rsid w:val="00ED1076"/>
    <w:rsid w:val="00ED107E"/>
    <w:rsid w:val="00ED10C3"/>
    <w:rsid w:val="00ED10F5"/>
    <w:rsid w:val="00ED10FB"/>
    <w:rsid w:val="00ED111F"/>
    <w:rsid w:val="00ED115A"/>
    <w:rsid w:val="00ED1167"/>
    <w:rsid w:val="00ED11A2"/>
    <w:rsid w:val="00ED11B6"/>
    <w:rsid w:val="00ED1226"/>
    <w:rsid w:val="00ED1245"/>
    <w:rsid w:val="00ED1258"/>
    <w:rsid w:val="00ED12C7"/>
    <w:rsid w:val="00ED133A"/>
    <w:rsid w:val="00ED1354"/>
    <w:rsid w:val="00ED1387"/>
    <w:rsid w:val="00ED1427"/>
    <w:rsid w:val="00ED1534"/>
    <w:rsid w:val="00ED1585"/>
    <w:rsid w:val="00ED15C6"/>
    <w:rsid w:val="00ED15F2"/>
    <w:rsid w:val="00ED1633"/>
    <w:rsid w:val="00ED164C"/>
    <w:rsid w:val="00ED1653"/>
    <w:rsid w:val="00ED16C9"/>
    <w:rsid w:val="00ED16F0"/>
    <w:rsid w:val="00ED1786"/>
    <w:rsid w:val="00ED17E9"/>
    <w:rsid w:val="00ED1852"/>
    <w:rsid w:val="00ED187C"/>
    <w:rsid w:val="00ED189B"/>
    <w:rsid w:val="00ED192F"/>
    <w:rsid w:val="00ED196E"/>
    <w:rsid w:val="00ED1A10"/>
    <w:rsid w:val="00ED1A1C"/>
    <w:rsid w:val="00ED1A1D"/>
    <w:rsid w:val="00ED1A23"/>
    <w:rsid w:val="00ED1A3F"/>
    <w:rsid w:val="00ED1A61"/>
    <w:rsid w:val="00ED1AA9"/>
    <w:rsid w:val="00ED1AAD"/>
    <w:rsid w:val="00ED1B0E"/>
    <w:rsid w:val="00ED1B77"/>
    <w:rsid w:val="00ED1B7C"/>
    <w:rsid w:val="00ED1B99"/>
    <w:rsid w:val="00ED1C38"/>
    <w:rsid w:val="00ED1C3F"/>
    <w:rsid w:val="00ED1CF9"/>
    <w:rsid w:val="00ED1DF0"/>
    <w:rsid w:val="00ED1E32"/>
    <w:rsid w:val="00ED1E44"/>
    <w:rsid w:val="00ED1E54"/>
    <w:rsid w:val="00ED1E57"/>
    <w:rsid w:val="00ED1EF1"/>
    <w:rsid w:val="00ED1EF6"/>
    <w:rsid w:val="00ED1F05"/>
    <w:rsid w:val="00ED1F13"/>
    <w:rsid w:val="00ED1F26"/>
    <w:rsid w:val="00ED1F7D"/>
    <w:rsid w:val="00ED1FAA"/>
    <w:rsid w:val="00ED1FE2"/>
    <w:rsid w:val="00ED2002"/>
    <w:rsid w:val="00ED2021"/>
    <w:rsid w:val="00ED2053"/>
    <w:rsid w:val="00ED20A3"/>
    <w:rsid w:val="00ED20A5"/>
    <w:rsid w:val="00ED20B2"/>
    <w:rsid w:val="00ED20CB"/>
    <w:rsid w:val="00ED2184"/>
    <w:rsid w:val="00ED21FC"/>
    <w:rsid w:val="00ED2212"/>
    <w:rsid w:val="00ED2245"/>
    <w:rsid w:val="00ED2273"/>
    <w:rsid w:val="00ED2333"/>
    <w:rsid w:val="00ED2413"/>
    <w:rsid w:val="00ED2476"/>
    <w:rsid w:val="00ED24DF"/>
    <w:rsid w:val="00ED259E"/>
    <w:rsid w:val="00ED266B"/>
    <w:rsid w:val="00ED2673"/>
    <w:rsid w:val="00ED2744"/>
    <w:rsid w:val="00ED275E"/>
    <w:rsid w:val="00ED276B"/>
    <w:rsid w:val="00ED2785"/>
    <w:rsid w:val="00ED283A"/>
    <w:rsid w:val="00ED2892"/>
    <w:rsid w:val="00ED28A2"/>
    <w:rsid w:val="00ED28A7"/>
    <w:rsid w:val="00ED28EB"/>
    <w:rsid w:val="00ED2921"/>
    <w:rsid w:val="00ED2ACA"/>
    <w:rsid w:val="00ED2AF3"/>
    <w:rsid w:val="00ED2AFC"/>
    <w:rsid w:val="00ED2BF8"/>
    <w:rsid w:val="00ED2C5F"/>
    <w:rsid w:val="00ED2CB2"/>
    <w:rsid w:val="00ED2CFB"/>
    <w:rsid w:val="00ED2D41"/>
    <w:rsid w:val="00ED2D59"/>
    <w:rsid w:val="00ED2D90"/>
    <w:rsid w:val="00ED2E17"/>
    <w:rsid w:val="00ED2E83"/>
    <w:rsid w:val="00ED2ED1"/>
    <w:rsid w:val="00ED2F36"/>
    <w:rsid w:val="00ED2F68"/>
    <w:rsid w:val="00ED2F82"/>
    <w:rsid w:val="00ED2F87"/>
    <w:rsid w:val="00ED2FC5"/>
    <w:rsid w:val="00ED2FE9"/>
    <w:rsid w:val="00ED3046"/>
    <w:rsid w:val="00ED305C"/>
    <w:rsid w:val="00ED306B"/>
    <w:rsid w:val="00ED306F"/>
    <w:rsid w:val="00ED313B"/>
    <w:rsid w:val="00ED316A"/>
    <w:rsid w:val="00ED316C"/>
    <w:rsid w:val="00ED3176"/>
    <w:rsid w:val="00ED3209"/>
    <w:rsid w:val="00ED32A4"/>
    <w:rsid w:val="00ED32D0"/>
    <w:rsid w:val="00ED33AE"/>
    <w:rsid w:val="00ED3432"/>
    <w:rsid w:val="00ED343B"/>
    <w:rsid w:val="00ED34F8"/>
    <w:rsid w:val="00ED3520"/>
    <w:rsid w:val="00ED352C"/>
    <w:rsid w:val="00ED3555"/>
    <w:rsid w:val="00ED3567"/>
    <w:rsid w:val="00ED3569"/>
    <w:rsid w:val="00ED356C"/>
    <w:rsid w:val="00ED35C1"/>
    <w:rsid w:val="00ED35CC"/>
    <w:rsid w:val="00ED369A"/>
    <w:rsid w:val="00ED36B0"/>
    <w:rsid w:val="00ED376B"/>
    <w:rsid w:val="00ED3774"/>
    <w:rsid w:val="00ED377E"/>
    <w:rsid w:val="00ED37C8"/>
    <w:rsid w:val="00ED37D0"/>
    <w:rsid w:val="00ED37D2"/>
    <w:rsid w:val="00ED37DD"/>
    <w:rsid w:val="00ED3829"/>
    <w:rsid w:val="00ED386A"/>
    <w:rsid w:val="00ED3A13"/>
    <w:rsid w:val="00ED3A96"/>
    <w:rsid w:val="00ED3AA9"/>
    <w:rsid w:val="00ED3AE5"/>
    <w:rsid w:val="00ED3AF4"/>
    <w:rsid w:val="00ED3BC7"/>
    <w:rsid w:val="00ED3BF4"/>
    <w:rsid w:val="00ED3C18"/>
    <w:rsid w:val="00ED3C22"/>
    <w:rsid w:val="00ED3C52"/>
    <w:rsid w:val="00ED3D1F"/>
    <w:rsid w:val="00ED3D54"/>
    <w:rsid w:val="00ED3DB0"/>
    <w:rsid w:val="00ED3E38"/>
    <w:rsid w:val="00ED3E41"/>
    <w:rsid w:val="00ED3EBA"/>
    <w:rsid w:val="00ED3EC4"/>
    <w:rsid w:val="00ED3F46"/>
    <w:rsid w:val="00ED3F94"/>
    <w:rsid w:val="00ED4020"/>
    <w:rsid w:val="00ED4034"/>
    <w:rsid w:val="00ED40A2"/>
    <w:rsid w:val="00ED4129"/>
    <w:rsid w:val="00ED4135"/>
    <w:rsid w:val="00ED4147"/>
    <w:rsid w:val="00ED414E"/>
    <w:rsid w:val="00ED4154"/>
    <w:rsid w:val="00ED4180"/>
    <w:rsid w:val="00ED4181"/>
    <w:rsid w:val="00ED4231"/>
    <w:rsid w:val="00ED4284"/>
    <w:rsid w:val="00ED42EB"/>
    <w:rsid w:val="00ED42F0"/>
    <w:rsid w:val="00ED430C"/>
    <w:rsid w:val="00ED4348"/>
    <w:rsid w:val="00ED4377"/>
    <w:rsid w:val="00ED43BF"/>
    <w:rsid w:val="00ED43E1"/>
    <w:rsid w:val="00ED43EC"/>
    <w:rsid w:val="00ED4437"/>
    <w:rsid w:val="00ED448E"/>
    <w:rsid w:val="00ED4518"/>
    <w:rsid w:val="00ED453A"/>
    <w:rsid w:val="00ED459F"/>
    <w:rsid w:val="00ED45F4"/>
    <w:rsid w:val="00ED4629"/>
    <w:rsid w:val="00ED4678"/>
    <w:rsid w:val="00ED46A4"/>
    <w:rsid w:val="00ED4709"/>
    <w:rsid w:val="00ED4770"/>
    <w:rsid w:val="00ED480B"/>
    <w:rsid w:val="00ED488A"/>
    <w:rsid w:val="00ED4891"/>
    <w:rsid w:val="00ED48CF"/>
    <w:rsid w:val="00ED48D5"/>
    <w:rsid w:val="00ED4905"/>
    <w:rsid w:val="00ED498B"/>
    <w:rsid w:val="00ED49CD"/>
    <w:rsid w:val="00ED49F1"/>
    <w:rsid w:val="00ED49FD"/>
    <w:rsid w:val="00ED4A3D"/>
    <w:rsid w:val="00ED4ABA"/>
    <w:rsid w:val="00ED4B17"/>
    <w:rsid w:val="00ED4B89"/>
    <w:rsid w:val="00ED4C14"/>
    <w:rsid w:val="00ED4C39"/>
    <w:rsid w:val="00ED4C72"/>
    <w:rsid w:val="00ED4CAD"/>
    <w:rsid w:val="00ED4D47"/>
    <w:rsid w:val="00ED4D8C"/>
    <w:rsid w:val="00ED4D93"/>
    <w:rsid w:val="00ED4DAF"/>
    <w:rsid w:val="00ED4DB5"/>
    <w:rsid w:val="00ED4E34"/>
    <w:rsid w:val="00ED4EC6"/>
    <w:rsid w:val="00ED4F08"/>
    <w:rsid w:val="00ED4F0F"/>
    <w:rsid w:val="00ED4F85"/>
    <w:rsid w:val="00ED4FF3"/>
    <w:rsid w:val="00ED5048"/>
    <w:rsid w:val="00ED50AF"/>
    <w:rsid w:val="00ED5122"/>
    <w:rsid w:val="00ED514D"/>
    <w:rsid w:val="00ED5159"/>
    <w:rsid w:val="00ED5160"/>
    <w:rsid w:val="00ED5164"/>
    <w:rsid w:val="00ED5179"/>
    <w:rsid w:val="00ED51AB"/>
    <w:rsid w:val="00ED51B3"/>
    <w:rsid w:val="00ED51F2"/>
    <w:rsid w:val="00ED525D"/>
    <w:rsid w:val="00ED526B"/>
    <w:rsid w:val="00ED52DF"/>
    <w:rsid w:val="00ED5363"/>
    <w:rsid w:val="00ED536C"/>
    <w:rsid w:val="00ED53EC"/>
    <w:rsid w:val="00ED542A"/>
    <w:rsid w:val="00ED544E"/>
    <w:rsid w:val="00ED547A"/>
    <w:rsid w:val="00ED54C3"/>
    <w:rsid w:val="00ED54D6"/>
    <w:rsid w:val="00ED54EF"/>
    <w:rsid w:val="00ED5555"/>
    <w:rsid w:val="00ED55B8"/>
    <w:rsid w:val="00ED561B"/>
    <w:rsid w:val="00ED561D"/>
    <w:rsid w:val="00ED565F"/>
    <w:rsid w:val="00ED573C"/>
    <w:rsid w:val="00ED5746"/>
    <w:rsid w:val="00ED57AC"/>
    <w:rsid w:val="00ED57E3"/>
    <w:rsid w:val="00ED57FC"/>
    <w:rsid w:val="00ED5823"/>
    <w:rsid w:val="00ED5830"/>
    <w:rsid w:val="00ED5888"/>
    <w:rsid w:val="00ED5906"/>
    <w:rsid w:val="00ED5913"/>
    <w:rsid w:val="00ED5946"/>
    <w:rsid w:val="00ED5A39"/>
    <w:rsid w:val="00ED5AAF"/>
    <w:rsid w:val="00ED5AEE"/>
    <w:rsid w:val="00ED5B1F"/>
    <w:rsid w:val="00ED5B27"/>
    <w:rsid w:val="00ED5B58"/>
    <w:rsid w:val="00ED5BDE"/>
    <w:rsid w:val="00ED5C21"/>
    <w:rsid w:val="00ED5D03"/>
    <w:rsid w:val="00ED5E12"/>
    <w:rsid w:val="00ED5E31"/>
    <w:rsid w:val="00ED5E7F"/>
    <w:rsid w:val="00ED5E8D"/>
    <w:rsid w:val="00ED5EAF"/>
    <w:rsid w:val="00ED5EDF"/>
    <w:rsid w:val="00ED5F3E"/>
    <w:rsid w:val="00ED5F8C"/>
    <w:rsid w:val="00ED5F9A"/>
    <w:rsid w:val="00ED5FEC"/>
    <w:rsid w:val="00ED5FF0"/>
    <w:rsid w:val="00ED6071"/>
    <w:rsid w:val="00ED6082"/>
    <w:rsid w:val="00ED6121"/>
    <w:rsid w:val="00ED6161"/>
    <w:rsid w:val="00ED618D"/>
    <w:rsid w:val="00ED6238"/>
    <w:rsid w:val="00ED6291"/>
    <w:rsid w:val="00ED6294"/>
    <w:rsid w:val="00ED62A8"/>
    <w:rsid w:val="00ED62B8"/>
    <w:rsid w:val="00ED62F2"/>
    <w:rsid w:val="00ED6310"/>
    <w:rsid w:val="00ED6356"/>
    <w:rsid w:val="00ED635A"/>
    <w:rsid w:val="00ED6368"/>
    <w:rsid w:val="00ED6384"/>
    <w:rsid w:val="00ED6414"/>
    <w:rsid w:val="00ED64A4"/>
    <w:rsid w:val="00ED64FA"/>
    <w:rsid w:val="00ED6540"/>
    <w:rsid w:val="00ED6559"/>
    <w:rsid w:val="00ED6580"/>
    <w:rsid w:val="00ED6592"/>
    <w:rsid w:val="00ED65D0"/>
    <w:rsid w:val="00ED664F"/>
    <w:rsid w:val="00ED66E4"/>
    <w:rsid w:val="00ED6735"/>
    <w:rsid w:val="00ED67AC"/>
    <w:rsid w:val="00ED67C4"/>
    <w:rsid w:val="00ED6830"/>
    <w:rsid w:val="00ED6867"/>
    <w:rsid w:val="00ED6882"/>
    <w:rsid w:val="00ED6898"/>
    <w:rsid w:val="00ED6911"/>
    <w:rsid w:val="00ED699D"/>
    <w:rsid w:val="00ED6A36"/>
    <w:rsid w:val="00ED6B43"/>
    <w:rsid w:val="00ED6B99"/>
    <w:rsid w:val="00ED6BB2"/>
    <w:rsid w:val="00ED6BC5"/>
    <w:rsid w:val="00ED6C3C"/>
    <w:rsid w:val="00ED6C5E"/>
    <w:rsid w:val="00ED6D1E"/>
    <w:rsid w:val="00ED6E22"/>
    <w:rsid w:val="00ED6E50"/>
    <w:rsid w:val="00ED6EAA"/>
    <w:rsid w:val="00ED6EF0"/>
    <w:rsid w:val="00ED6F18"/>
    <w:rsid w:val="00ED6F79"/>
    <w:rsid w:val="00ED6FCC"/>
    <w:rsid w:val="00ED7046"/>
    <w:rsid w:val="00ED7070"/>
    <w:rsid w:val="00ED7098"/>
    <w:rsid w:val="00ED7130"/>
    <w:rsid w:val="00ED715B"/>
    <w:rsid w:val="00ED71A0"/>
    <w:rsid w:val="00ED71F0"/>
    <w:rsid w:val="00ED71F8"/>
    <w:rsid w:val="00ED730F"/>
    <w:rsid w:val="00ED7312"/>
    <w:rsid w:val="00ED7356"/>
    <w:rsid w:val="00ED7372"/>
    <w:rsid w:val="00ED73DD"/>
    <w:rsid w:val="00ED7402"/>
    <w:rsid w:val="00ED7463"/>
    <w:rsid w:val="00ED7509"/>
    <w:rsid w:val="00ED75D3"/>
    <w:rsid w:val="00ED75EE"/>
    <w:rsid w:val="00ED764E"/>
    <w:rsid w:val="00ED76A7"/>
    <w:rsid w:val="00ED76D2"/>
    <w:rsid w:val="00ED76FD"/>
    <w:rsid w:val="00ED771C"/>
    <w:rsid w:val="00ED7737"/>
    <w:rsid w:val="00ED7758"/>
    <w:rsid w:val="00ED77B2"/>
    <w:rsid w:val="00ED77EE"/>
    <w:rsid w:val="00ED7864"/>
    <w:rsid w:val="00ED7887"/>
    <w:rsid w:val="00ED7891"/>
    <w:rsid w:val="00ED78B4"/>
    <w:rsid w:val="00ED7949"/>
    <w:rsid w:val="00ED7971"/>
    <w:rsid w:val="00ED7982"/>
    <w:rsid w:val="00ED79D1"/>
    <w:rsid w:val="00ED7A41"/>
    <w:rsid w:val="00ED7ABA"/>
    <w:rsid w:val="00ED7BAF"/>
    <w:rsid w:val="00ED7C19"/>
    <w:rsid w:val="00ED7C1A"/>
    <w:rsid w:val="00ED7C5A"/>
    <w:rsid w:val="00ED7C75"/>
    <w:rsid w:val="00ED7C98"/>
    <w:rsid w:val="00ED7CB2"/>
    <w:rsid w:val="00ED7CCA"/>
    <w:rsid w:val="00ED7E47"/>
    <w:rsid w:val="00ED7E64"/>
    <w:rsid w:val="00ED7EB5"/>
    <w:rsid w:val="00ED7EC9"/>
    <w:rsid w:val="00ED7EF3"/>
    <w:rsid w:val="00ED7EFC"/>
    <w:rsid w:val="00ED7FD2"/>
    <w:rsid w:val="00ED7FE8"/>
    <w:rsid w:val="00ED7FE9"/>
    <w:rsid w:val="00ED7FEE"/>
    <w:rsid w:val="00EE0005"/>
    <w:rsid w:val="00EE0009"/>
    <w:rsid w:val="00EE000F"/>
    <w:rsid w:val="00EE0066"/>
    <w:rsid w:val="00EE007F"/>
    <w:rsid w:val="00EE008E"/>
    <w:rsid w:val="00EE0120"/>
    <w:rsid w:val="00EE01A9"/>
    <w:rsid w:val="00EE020F"/>
    <w:rsid w:val="00EE0238"/>
    <w:rsid w:val="00EE0247"/>
    <w:rsid w:val="00EE0250"/>
    <w:rsid w:val="00EE026C"/>
    <w:rsid w:val="00EE0314"/>
    <w:rsid w:val="00EE0337"/>
    <w:rsid w:val="00EE03B4"/>
    <w:rsid w:val="00EE03EF"/>
    <w:rsid w:val="00EE044A"/>
    <w:rsid w:val="00EE044D"/>
    <w:rsid w:val="00EE0473"/>
    <w:rsid w:val="00EE0491"/>
    <w:rsid w:val="00EE04B3"/>
    <w:rsid w:val="00EE04C8"/>
    <w:rsid w:val="00EE0560"/>
    <w:rsid w:val="00EE0565"/>
    <w:rsid w:val="00EE0588"/>
    <w:rsid w:val="00EE05F7"/>
    <w:rsid w:val="00EE0662"/>
    <w:rsid w:val="00EE066A"/>
    <w:rsid w:val="00EE0689"/>
    <w:rsid w:val="00EE06FE"/>
    <w:rsid w:val="00EE0785"/>
    <w:rsid w:val="00EE07BD"/>
    <w:rsid w:val="00EE07D1"/>
    <w:rsid w:val="00EE0813"/>
    <w:rsid w:val="00EE081D"/>
    <w:rsid w:val="00EE084B"/>
    <w:rsid w:val="00EE09C1"/>
    <w:rsid w:val="00EE0A32"/>
    <w:rsid w:val="00EE0B2A"/>
    <w:rsid w:val="00EE0BB5"/>
    <w:rsid w:val="00EE0BF5"/>
    <w:rsid w:val="00EE0BFA"/>
    <w:rsid w:val="00EE0C17"/>
    <w:rsid w:val="00EE0D19"/>
    <w:rsid w:val="00EE0D9A"/>
    <w:rsid w:val="00EE0DAF"/>
    <w:rsid w:val="00EE0E69"/>
    <w:rsid w:val="00EE0E97"/>
    <w:rsid w:val="00EE0EE0"/>
    <w:rsid w:val="00EE0EEB"/>
    <w:rsid w:val="00EE0F59"/>
    <w:rsid w:val="00EE0F67"/>
    <w:rsid w:val="00EE0F71"/>
    <w:rsid w:val="00EE0F77"/>
    <w:rsid w:val="00EE0F87"/>
    <w:rsid w:val="00EE0FB1"/>
    <w:rsid w:val="00EE0FD7"/>
    <w:rsid w:val="00EE1011"/>
    <w:rsid w:val="00EE1016"/>
    <w:rsid w:val="00EE1018"/>
    <w:rsid w:val="00EE1081"/>
    <w:rsid w:val="00EE1085"/>
    <w:rsid w:val="00EE10BA"/>
    <w:rsid w:val="00EE10EB"/>
    <w:rsid w:val="00EE1119"/>
    <w:rsid w:val="00EE114D"/>
    <w:rsid w:val="00EE117B"/>
    <w:rsid w:val="00EE11C8"/>
    <w:rsid w:val="00EE11CA"/>
    <w:rsid w:val="00EE1208"/>
    <w:rsid w:val="00EE1229"/>
    <w:rsid w:val="00EE1256"/>
    <w:rsid w:val="00EE1277"/>
    <w:rsid w:val="00EE1307"/>
    <w:rsid w:val="00EE131F"/>
    <w:rsid w:val="00EE1388"/>
    <w:rsid w:val="00EE13D6"/>
    <w:rsid w:val="00EE13EF"/>
    <w:rsid w:val="00EE1436"/>
    <w:rsid w:val="00EE1491"/>
    <w:rsid w:val="00EE1570"/>
    <w:rsid w:val="00EE157B"/>
    <w:rsid w:val="00EE1643"/>
    <w:rsid w:val="00EE16C3"/>
    <w:rsid w:val="00EE16C5"/>
    <w:rsid w:val="00EE16D3"/>
    <w:rsid w:val="00EE1711"/>
    <w:rsid w:val="00EE1716"/>
    <w:rsid w:val="00EE1732"/>
    <w:rsid w:val="00EE179B"/>
    <w:rsid w:val="00EE17A9"/>
    <w:rsid w:val="00EE1812"/>
    <w:rsid w:val="00EE1815"/>
    <w:rsid w:val="00EE188B"/>
    <w:rsid w:val="00EE19D1"/>
    <w:rsid w:val="00EE19F1"/>
    <w:rsid w:val="00EE1A03"/>
    <w:rsid w:val="00EE1A65"/>
    <w:rsid w:val="00EE1AF9"/>
    <w:rsid w:val="00EE1B07"/>
    <w:rsid w:val="00EE1B3D"/>
    <w:rsid w:val="00EE1B46"/>
    <w:rsid w:val="00EE1B72"/>
    <w:rsid w:val="00EE1BA7"/>
    <w:rsid w:val="00EE1C09"/>
    <w:rsid w:val="00EE1C41"/>
    <w:rsid w:val="00EE1CA2"/>
    <w:rsid w:val="00EE1CA7"/>
    <w:rsid w:val="00EE1D3D"/>
    <w:rsid w:val="00EE1D9B"/>
    <w:rsid w:val="00EE1DC8"/>
    <w:rsid w:val="00EE1DF2"/>
    <w:rsid w:val="00EE1E1C"/>
    <w:rsid w:val="00EE1E4C"/>
    <w:rsid w:val="00EE1E61"/>
    <w:rsid w:val="00EE1EAB"/>
    <w:rsid w:val="00EE1EE2"/>
    <w:rsid w:val="00EE1F6F"/>
    <w:rsid w:val="00EE1FCB"/>
    <w:rsid w:val="00EE2025"/>
    <w:rsid w:val="00EE2031"/>
    <w:rsid w:val="00EE20B3"/>
    <w:rsid w:val="00EE20BE"/>
    <w:rsid w:val="00EE20FF"/>
    <w:rsid w:val="00EE2144"/>
    <w:rsid w:val="00EE21E8"/>
    <w:rsid w:val="00EE2204"/>
    <w:rsid w:val="00EE229E"/>
    <w:rsid w:val="00EE22E2"/>
    <w:rsid w:val="00EE234A"/>
    <w:rsid w:val="00EE23D4"/>
    <w:rsid w:val="00EE259C"/>
    <w:rsid w:val="00EE25AC"/>
    <w:rsid w:val="00EE25B5"/>
    <w:rsid w:val="00EE25CB"/>
    <w:rsid w:val="00EE25F1"/>
    <w:rsid w:val="00EE25F7"/>
    <w:rsid w:val="00EE267E"/>
    <w:rsid w:val="00EE2688"/>
    <w:rsid w:val="00EE26F9"/>
    <w:rsid w:val="00EE2712"/>
    <w:rsid w:val="00EE27B5"/>
    <w:rsid w:val="00EE27B6"/>
    <w:rsid w:val="00EE2815"/>
    <w:rsid w:val="00EE2825"/>
    <w:rsid w:val="00EE283C"/>
    <w:rsid w:val="00EE28E1"/>
    <w:rsid w:val="00EE290B"/>
    <w:rsid w:val="00EE2970"/>
    <w:rsid w:val="00EE297F"/>
    <w:rsid w:val="00EE29EF"/>
    <w:rsid w:val="00EE2A0C"/>
    <w:rsid w:val="00EE2A74"/>
    <w:rsid w:val="00EE2A85"/>
    <w:rsid w:val="00EE2B04"/>
    <w:rsid w:val="00EE2B1B"/>
    <w:rsid w:val="00EE2BE1"/>
    <w:rsid w:val="00EE2C1E"/>
    <w:rsid w:val="00EE2C23"/>
    <w:rsid w:val="00EE2C30"/>
    <w:rsid w:val="00EE2C6A"/>
    <w:rsid w:val="00EE2C83"/>
    <w:rsid w:val="00EE2C86"/>
    <w:rsid w:val="00EE2CAF"/>
    <w:rsid w:val="00EE2CF1"/>
    <w:rsid w:val="00EE2D19"/>
    <w:rsid w:val="00EE2EA7"/>
    <w:rsid w:val="00EE2EB3"/>
    <w:rsid w:val="00EE2ED7"/>
    <w:rsid w:val="00EE2F07"/>
    <w:rsid w:val="00EE2F12"/>
    <w:rsid w:val="00EE2FC7"/>
    <w:rsid w:val="00EE3005"/>
    <w:rsid w:val="00EE3044"/>
    <w:rsid w:val="00EE3090"/>
    <w:rsid w:val="00EE30E8"/>
    <w:rsid w:val="00EE3102"/>
    <w:rsid w:val="00EE3132"/>
    <w:rsid w:val="00EE3140"/>
    <w:rsid w:val="00EE3141"/>
    <w:rsid w:val="00EE3149"/>
    <w:rsid w:val="00EE31F4"/>
    <w:rsid w:val="00EE3231"/>
    <w:rsid w:val="00EE3362"/>
    <w:rsid w:val="00EE3377"/>
    <w:rsid w:val="00EE338C"/>
    <w:rsid w:val="00EE33A1"/>
    <w:rsid w:val="00EE33B2"/>
    <w:rsid w:val="00EE3413"/>
    <w:rsid w:val="00EE3424"/>
    <w:rsid w:val="00EE3475"/>
    <w:rsid w:val="00EE34D2"/>
    <w:rsid w:val="00EE34D5"/>
    <w:rsid w:val="00EE350B"/>
    <w:rsid w:val="00EE3517"/>
    <w:rsid w:val="00EE3595"/>
    <w:rsid w:val="00EE35EE"/>
    <w:rsid w:val="00EE3640"/>
    <w:rsid w:val="00EE3686"/>
    <w:rsid w:val="00EE369A"/>
    <w:rsid w:val="00EE3728"/>
    <w:rsid w:val="00EE3770"/>
    <w:rsid w:val="00EE37F9"/>
    <w:rsid w:val="00EE394C"/>
    <w:rsid w:val="00EE3A2D"/>
    <w:rsid w:val="00EE3AAA"/>
    <w:rsid w:val="00EE3B06"/>
    <w:rsid w:val="00EE3B08"/>
    <w:rsid w:val="00EE3B3C"/>
    <w:rsid w:val="00EE3B48"/>
    <w:rsid w:val="00EE3C03"/>
    <w:rsid w:val="00EE3C5E"/>
    <w:rsid w:val="00EE3CB9"/>
    <w:rsid w:val="00EE3CD6"/>
    <w:rsid w:val="00EE3D4B"/>
    <w:rsid w:val="00EE3D6D"/>
    <w:rsid w:val="00EE3DCA"/>
    <w:rsid w:val="00EE3DE0"/>
    <w:rsid w:val="00EE3E3C"/>
    <w:rsid w:val="00EE3E9E"/>
    <w:rsid w:val="00EE3EA1"/>
    <w:rsid w:val="00EE3EEC"/>
    <w:rsid w:val="00EE3EFB"/>
    <w:rsid w:val="00EE3F21"/>
    <w:rsid w:val="00EE4004"/>
    <w:rsid w:val="00EE4009"/>
    <w:rsid w:val="00EE404E"/>
    <w:rsid w:val="00EE4064"/>
    <w:rsid w:val="00EE4073"/>
    <w:rsid w:val="00EE4106"/>
    <w:rsid w:val="00EE4117"/>
    <w:rsid w:val="00EE419B"/>
    <w:rsid w:val="00EE4225"/>
    <w:rsid w:val="00EE4276"/>
    <w:rsid w:val="00EE4302"/>
    <w:rsid w:val="00EE439A"/>
    <w:rsid w:val="00EE43A9"/>
    <w:rsid w:val="00EE43AE"/>
    <w:rsid w:val="00EE43C1"/>
    <w:rsid w:val="00EE43E9"/>
    <w:rsid w:val="00EE442B"/>
    <w:rsid w:val="00EE44C4"/>
    <w:rsid w:val="00EE45AF"/>
    <w:rsid w:val="00EE4649"/>
    <w:rsid w:val="00EE46B3"/>
    <w:rsid w:val="00EE4723"/>
    <w:rsid w:val="00EE4795"/>
    <w:rsid w:val="00EE47BB"/>
    <w:rsid w:val="00EE493F"/>
    <w:rsid w:val="00EE4956"/>
    <w:rsid w:val="00EE498C"/>
    <w:rsid w:val="00EE49D9"/>
    <w:rsid w:val="00EE4A46"/>
    <w:rsid w:val="00EE4A66"/>
    <w:rsid w:val="00EE4AF7"/>
    <w:rsid w:val="00EE4B1F"/>
    <w:rsid w:val="00EE4BA3"/>
    <w:rsid w:val="00EE4CCF"/>
    <w:rsid w:val="00EE4D51"/>
    <w:rsid w:val="00EE4D7D"/>
    <w:rsid w:val="00EE4D8E"/>
    <w:rsid w:val="00EE4DE2"/>
    <w:rsid w:val="00EE4E39"/>
    <w:rsid w:val="00EE4EA6"/>
    <w:rsid w:val="00EE4EE0"/>
    <w:rsid w:val="00EE4F84"/>
    <w:rsid w:val="00EE4FA2"/>
    <w:rsid w:val="00EE4FD8"/>
    <w:rsid w:val="00EE500B"/>
    <w:rsid w:val="00EE50A5"/>
    <w:rsid w:val="00EE50D5"/>
    <w:rsid w:val="00EE50F2"/>
    <w:rsid w:val="00EE5114"/>
    <w:rsid w:val="00EE51A6"/>
    <w:rsid w:val="00EE51AF"/>
    <w:rsid w:val="00EE51B1"/>
    <w:rsid w:val="00EE51C8"/>
    <w:rsid w:val="00EE51DF"/>
    <w:rsid w:val="00EE532B"/>
    <w:rsid w:val="00EE53C1"/>
    <w:rsid w:val="00EE5457"/>
    <w:rsid w:val="00EE547C"/>
    <w:rsid w:val="00EE5486"/>
    <w:rsid w:val="00EE5493"/>
    <w:rsid w:val="00EE54A9"/>
    <w:rsid w:val="00EE54B9"/>
    <w:rsid w:val="00EE54F4"/>
    <w:rsid w:val="00EE5522"/>
    <w:rsid w:val="00EE5590"/>
    <w:rsid w:val="00EE55A4"/>
    <w:rsid w:val="00EE568A"/>
    <w:rsid w:val="00EE569E"/>
    <w:rsid w:val="00EE56DB"/>
    <w:rsid w:val="00EE5734"/>
    <w:rsid w:val="00EE573D"/>
    <w:rsid w:val="00EE576F"/>
    <w:rsid w:val="00EE57D7"/>
    <w:rsid w:val="00EE582B"/>
    <w:rsid w:val="00EE582F"/>
    <w:rsid w:val="00EE5869"/>
    <w:rsid w:val="00EE587A"/>
    <w:rsid w:val="00EE5881"/>
    <w:rsid w:val="00EE592A"/>
    <w:rsid w:val="00EE595F"/>
    <w:rsid w:val="00EE599F"/>
    <w:rsid w:val="00EE59B1"/>
    <w:rsid w:val="00EE5A32"/>
    <w:rsid w:val="00EE5A35"/>
    <w:rsid w:val="00EE5A5F"/>
    <w:rsid w:val="00EE5B34"/>
    <w:rsid w:val="00EE5B60"/>
    <w:rsid w:val="00EE5BFC"/>
    <w:rsid w:val="00EE5CC8"/>
    <w:rsid w:val="00EE5CDD"/>
    <w:rsid w:val="00EE5CFE"/>
    <w:rsid w:val="00EE5D05"/>
    <w:rsid w:val="00EE5D75"/>
    <w:rsid w:val="00EE5D7E"/>
    <w:rsid w:val="00EE5E3A"/>
    <w:rsid w:val="00EE5E83"/>
    <w:rsid w:val="00EE5E87"/>
    <w:rsid w:val="00EE5E9B"/>
    <w:rsid w:val="00EE5EC0"/>
    <w:rsid w:val="00EE5ED5"/>
    <w:rsid w:val="00EE5EEC"/>
    <w:rsid w:val="00EE5F01"/>
    <w:rsid w:val="00EE5F1C"/>
    <w:rsid w:val="00EE5F20"/>
    <w:rsid w:val="00EE5F36"/>
    <w:rsid w:val="00EE5F54"/>
    <w:rsid w:val="00EE5FB1"/>
    <w:rsid w:val="00EE5FB2"/>
    <w:rsid w:val="00EE5FC9"/>
    <w:rsid w:val="00EE6012"/>
    <w:rsid w:val="00EE604A"/>
    <w:rsid w:val="00EE6099"/>
    <w:rsid w:val="00EE60A9"/>
    <w:rsid w:val="00EE60E5"/>
    <w:rsid w:val="00EE60FF"/>
    <w:rsid w:val="00EE610C"/>
    <w:rsid w:val="00EE6137"/>
    <w:rsid w:val="00EE6178"/>
    <w:rsid w:val="00EE6186"/>
    <w:rsid w:val="00EE619E"/>
    <w:rsid w:val="00EE6288"/>
    <w:rsid w:val="00EE62DC"/>
    <w:rsid w:val="00EE62F7"/>
    <w:rsid w:val="00EE6305"/>
    <w:rsid w:val="00EE6344"/>
    <w:rsid w:val="00EE6397"/>
    <w:rsid w:val="00EE63F9"/>
    <w:rsid w:val="00EE6424"/>
    <w:rsid w:val="00EE6432"/>
    <w:rsid w:val="00EE6466"/>
    <w:rsid w:val="00EE64D4"/>
    <w:rsid w:val="00EE64E2"/>
    <w:rsid w:val="00EE659E"/>
    <w:rsid w:val="00EE65CF"/>
    <w:rsid w:val="00EE65DC"/>
    <w:rsid w:val="00EE65FF"/>
    <w:rsid w:val="00EE6603"/>
    <w:rsid w:val="00EE6668"/>
    <w:rsid w:val="00EE66D6"/>
    <w:rsid w:val="00EE66EA"/>
    <w:rsid w:val="00EE66F4"/>
    <w:rsid w:val="00EE6748"/>
    <w:rsid w:val="00EE67A9"/>
    <w:rsid w:val="00EE680C"/>
    <w:rsid w:val="00EE68AF"/>
    <w:rsid w:val="00EE68D3"/>
    <w:rsid w:val="00EE68FC"/>
    <w:rsid w:val="00EE6931"/>
    <w:rsid w:val="00EE6999"/>
    <w:rsid w:val="00EE6A44"/>
    <w:rsid w:val="00EE6A55"/>
    <w:rsid w:val="00EE6A97"/>
    <w:rsid w:val="00EE6ACF"/>
    <w:rsid w:val="00EE6B77"/>
    <w:rsid w:val="00EE6B92"/>
    <w:rsid w:val="00EE6C04"/>
    <w:rsid w:val="00EE6CA2"/>
    <w:rsid w:val="00EE6CB0"/>
    <w:rsid w:val="00EE6CEB"/>
    <w:rsid w:val="00EE6D20"/>
    <w:rsid w:val="00EE6D2D"/>
    <w:rsid w:val="00EE6DA9"/>
    <w:rsid w:val="00EE6DB3"/>
    <w:rsid w:val="00EE6DBC"/>
    <w:rsid w:val="00EE6DE3"/>
    <w:rsid w:val="00EE6E3E"/>
    <w:rsid w:val="00EE6E67"/>
    <w:rsid w:val="00EE6EBF"/>
    <w:rsid w:val="00EE6EF3"/>
    <w:rsid w:val="00EE6EF9"/>
    <w:rsid w:val="00EE6F3D"/>
    <w:rsid w:val="00EE704F"/>
    <w:rsid w:val="00EE70E1"/>
    <w:rsid w:val="00EE7150"/>
    <w:rsid w:val="00EE7180"/>
    <w:rsid w:val="00EE719D"/>
    <w:rsid w:val="00EE71B1"/>
    <w:rsid w:val="00EE71B5"/>
    <w:rsid w:val="00EE7201"/>
    <w:rsid w:val="00EE7262"/>
    <w:rsid w:val="00EE7272"/>
    <w:rsid w:val="00EE72C1"/>
    <w:rsid w:val="00EE72EC"/>
    <w:rsid w:val="00EE7362"/>
    <w:rsid w:val="00EE740E"/>
    <w:rsid w:val="00EE7429"/>
    <w:rsid w:val="00EE754C"/>
    <w:rsid w:val="00EE75B0"/>
    <w:rsid w:val="00EE75DA"/>
    <w:rsid w:val="00EE75F7"/>
    <w:rsid w:val="00EE75FA"/>
    <w:rsid w:val="00EE761E"/>
    <w:rsid w:val="00EE761F"/>
    <w:rsid w:val="00EE763D"/>
    <w:rsid w:val="00EE7685"/>
    <w:rsid w:val="00EE768E"/>
    <w:rsid w:val="00EE76B4"/>
    <w:rsid w:val="00EE7790"/>
    <w:rsid w:val="00EE7864"/>
    <w:rsid w:val="00EE7874"/>
    <w:rsid w:val="00EE788F"/>
    <w:rsid w:val="00EE78D6"/>
    <w:rsid w:val="00EE7912"/>
    <w:rsid w:val="00EE7948"/>
    <w:rsid w:val="00EE79BD"/>
    <w:rsid w:val="00EE79D2"/>
    <w:rsid w:val="00EE79E3"/>
    <w:rsid w:val="00EE7A13"/>
    <w:rsid w:val="00EE7AD7"/>
    <w:rsid w:val="00EE7B07"/>
    <w:rsid w:val="00EE7B73"/>
    <w:rsid w:val="00EE7BA0"/>
    <w:rsid w:val="00EE7C28"/>
    <w:rsid w:val="00EE7E13"/>
    <w:rsid w:val="00EE7E40"/>
    <w:rsid w:val="00EE7E7B"/>
    <w:rsid w:val="00EE7EA3"/>
    <w:rsid w:val="00EE7EA4"/>
    <w:rsid w:val="00EE7EA7"/>
    <w:rsid w:val="00EE7F32"/>
    <w:rsid w:val="00EE7F45"/>
    <w:rsid w:val="00EE7F8E"/>
    <w:rsid w:val="00EE7F91"/>
    <w:rsid w:val="00EE7F9A"/>
    <w:rsid w:val="00EE7F9F"/>
    <w:rsid w:val="00EF007B"/>
    <w:rsid w:val="00EF00CB"/>
    <w:rsid w:val="00EF00DA"/>
    <w:rsid w:val="00EF012C"/>
    <w:rsid w:val="00EF012D"/>
    <w:rsid w:val="00EF01D2"/>
    <w:rsid w:val="00EF020F"/>
    <w:rsid w:val="00EF0233"/>
    <w:rsid w:val="00EF027B"/>
    <w:rsid w:val="00EF0290"/>
    <w:rsid w:val="00EF02D7"/>
    <w:rsid w:val="00EF035D"/>
    <w:rsid w:val="00EF035F"/>
    <w:rsid w:val="00EF04D9"/>
    <w:rsid w:val="00EF04E1"/>
    <w:rsid w:val="00EF05B1"/>
    <w:rsid w:val="00EF05B9"/>
    <w:rsid w:val="00EF05BE"/>
    <w:rsid w:val="00EF0690"/>
    <w:rsid w:val="00EF0760"/>
    <w:rsid w:val="00EF078A"/>
    <w:rsid w:val="00EF0820"/>
    <w:rsid w:val="00EF08AA"/>
    <w:rsid w:val="00EF08B6"/>
    <w:rsid w:val="00EF08CD"/>
    <w:rsid w:val="00EF0924"/>
    <w:rsid w:val="00EF0930"/>
    <w:rsid w:val="00EF0968"/>
    <w:rsid w:val="00EF098C"/>
    <w:rsid w:val="00EF09C6"/>
    <w:rsid w:val="00EF0A08"/>
    <w:rsid w:val="00EF0AFA"/>
    <w:rsid w:val="00EF0B0A"/>
    <w:rsid w:val="00EF0B5A"/>
    <w:rsid w:val="00EF0BA2"/>
    <w:rsid w:val="00EF0BC3"/>
    <w:rsid w:val="00EF0C18"/>
    <w:rsid w:val="00EF0C1D"/>
    <w:rsid w:val="00EF0C1E"/>
    <w:rsid w:val="00EF0C42"/>
    <w:rsid w:val="00EF0C93"/>
    <w:rsid w:val="00EF0C9A"/>
    <w:rsid w:val="00EF0CC0"/>
    <w:rsid w:val="00EF0CD1"/>
    <w:rsid w:val="00EF0CE9"/>
    <w:rsid w:val="00EF0D0C"/>
    <w:rsid w:val="00EF0D36"/>
    <w:rsid w:val="00EF0D41"/>
    <w:rsid w:val="00EF0DE4"/>
    <w:rsid w:val="00EF0E25"/>
    <w:rsid w:val="00EF0E84"/>
    <w:rsid w:val="00EF0E9F"/>
    <w:rsid w:val="00EF0EB8"/>
    <w:rsid w:val="00EF0F4D"/>
    <w:rsid w:val="00EF0F6B"/>
    <w:rsid w:val="00EF0F97"/>
    <w:rsid w:val="00EF1003"/>
    <w:rsid w:val="00EF105A"/>
    <w:rsid w:val="00EF1110"/>
    <w:rsid w:val="00EF1188"/>
    <w:rsid w:val="00EF11BE"/>
    <w:rsid w:val="00EF11D8"/>
    <w:rsid w:val="00EF11F8"/>
    <w:rsid w:val="00EF129A"/>
    <w:rsid w:val="00EF132F"/>
    <w:rsid w:val="00EF13AE"/>
    <w:rsid w:val="00EF143E"/>
    <w:rsid w:val="00EF1507"/>
    <w:rsid w:val="00EF151D"/>
    <w:rsid w:val="00EF15C6"/>
    <w:rsid w:val="00EF167D"/>
    <w:rsid w:val="00EF168A"/>
    <w:rsid w:val="00EF16C0"/>
    <w:rsid w:val="00EF16C5"/>
    <w:rsid w:val="00EF173A"/>
    <w:rsid w:val="00EF1785"/>
    <w:rsid w:val="00EF17A7"/>
    <w:rsid w:val="00EF18F0"/>
    <w:rsid w:val="00EF1951"/>
    <w:rsid w:val="00EF19DC"/>
    <w:rsid w:val="00EF1A02"/>
    <w:rsid w:val="00EF1A05"/>
    <w:rsid w:val="00EF1A25"/>
    <w:rsid w:val="00EF1A3E"/>
    <w:rsid w:val="00EF1A45"/>
    <w:rsid w:val="00EF1A5B"/>
    <w:rsid w:val="00EF1AAE"/>
    <w:rsid w:val="00EF1B67"/>
    <w:rsid w:val="00EF1B69"/>
    <w:rsid w:val="00EF1B9F"/>
    <w:rsid w:val="00EF1C11"/>
    <w:rsid w:val="00EF1C34"/>
    <w:rsid w:val="00EF1C91"/>
    <w:rsid w:val="00EF1D6C"/>
    <w:rsid w:val="00EF1D7D"/>
    <w:rsid w:val="00EF1DB1"/>
    <w:rsid w:val="00EF1E39"/>
    <w:rsid w:val="00EF1EC6"/>
    <w:rsid w:val="00EF1F56"/>
    <w:rsid w:val="00EF1F72"/>
    <w:rsid w:val="00EF1FF4"/>
    <w:rsid w:val="00EF2036"/>
    <w:rsid w:val="00EF20F8"/>
    <w:rsid w:val="00EF2135"/>
    <w:rsid w:val="00EF213D"/>
    <w:rsid w:val="00EF2339"/>
    <w:rsid w:val="00EF235E"/>
    <w:rsid w:val="00EF23DF"/>
    <w:rsid w:val="00EF23F3"/>
    <w:rsid w:val="00EF2416"/>
    <w:rsid w:val="00EF242E"/>
    <w:rsid w:val="00EF2436"/>
    <w:rsid w:val="00EF2437"/>
    <w:rsid w:val="00EF24C1"/>
    <w:rsid w:val="00EF24DB"/>
    <w:rsid w:val="00EF2546"/>
    <w:rsid w:val="00EF2560"/>
    <w:rsid w:val="00EF2598"/>
    <w:rsid w:val="00EF2631"/>
    <w:rsid w:val="00EF26D1"/>
    <w:rsid w:val="00EF2700"/>
    <w:rsid w:val="00EF2733"/>
    <w:rsid w:val="00EF2765"/>
    <w:rsid w:val="00EF27D6"/>
    <w:rsid w:val="00EF27E5"/>
    <w:rsid w:val="00EF27ED"/>
    <w:rsid w:val="00EF2815"/>
    <w:rsid w:val="00EF2842"/>
    <w:rsid w:val="00EF28AE"/>
    <w:rsid w:val="00EF28E4"/>
    <w:rsid w:val="00EF2996"/>
    <w:rsid w:val="00EF29C1"/>
    <w:rsid w:val="00EF2A34"/>
    <w:rsid w:val="00EF2A40"/>
    <w:rsid w:val="00EF2A4C"/>
    <w:rsid w:val="00EF2A59"/>
    <w:rsid w:val="00EF2A69"/>
    <w:rsid w:val="00EF2A6A"/>
    <w:rsid w:val="00EF2A8D"/>
    <w:rsid w:val="00EF2ACE"/>
    <w:rsid w:val="00EF2D38"/>
    <w:rsid w:val="00EF2D52"/>
    <w:rsid w:val="00EF2DB0"/>
    <w:rsid w:val="00EF2E0F"/>
    <w:rsid w:val="00EF2EBB"/>
    <w:rsid w:val="00EF2EC6"/>
    <w:rsid w:val="00EF2F07"/>
    <w:rsid w:val="00EF2F57"/>
    <w:rsid w:val="00EF2F74"/>
    <w:rsid w:val="00EF2F89"/>
    <w:rsid w:val="00EF2FB7"/>
    <w:rsid w:val="00EF2FFB"/>
    <w:rsid w:val="00EF3063"/>
    <w:rsid w:val="00EF311A"/>
    <w:rsid w:val="00EF312C"/>
    <w:rsid w:val="00EF318A"/>
    <w:rsid w:val="00EF3197"/>
    <w:rsid w:val="00EF329E"/>
    <w:rsid w:val="00EF3350"/>
    <w:rsid w:val="00EF3356"/>
    <w:rsid w:val="00EF33D7"/>
    <w:rsid w:val="00EF3405"/>
    <w:rsid w:val="00EF340E"/>
    <w:rsid w:val="00EF3427"/>
    <w:rsid w:val="00EF349B"/>
    <w:rsid w:val="00EF3515"/>
    <w:rsid w:val="00EF35A6"/>
    <w:rsid w:val="00EF35C0"/>
    <w:rsid w:val="00EF35C1"/>
    <w:rsid w:val="00EF35D6"/>
    <w:rsid w:val="00EF35EB"/>
    <w:rsid w:val="00EF3673"/>
    <w:rsid w:val="00EF36D7"/>
    <w:rsid w:val="00EF36EA"/>
    <w:rsid w:val="00EF375A"/>
    <w:rsid w:val="00EF378C"/>
    <w:rsid w:val="00EF3801"/>
    <w:rsid w:val="00EF399E"/>
    <w:rsid w:val="00EF39D3"/>
    <w:rsid w:val="00EF3A6B"/>
    <w:rsid w:val="00EF3AD0"/>
    <w:rsid w:val="00EF3B00"/>
    <w:rsid w:val="00EF3B46"/>
    <w:rsid w:val="00EF3BBC"/>
    <w:rsid w:val="00EF3C01"/>
    <w:rsid w:val="00EF3C2A"/>
    <w:rsid w:val="00EF3C4F"/>
    <w:rsid w:val="00EF3C9F"/>
    <w:rsid w:val="00EF3D43"/>
    <w:rsid w:val="00EF3DA7"/>
    <w:rsid w:val="00EF3DB6"/>
    <w:rsid w:val="00EF3DCD"/>
    <w:rsid w:val="00EF3DEC"/>
    <w:rsid w:val="00EF3E00"/>
    <w:rsid w:val="00EF3E03"/>
    <w:rsid w:val="00EF3E37"/>
    <w:rsid w:val="00EF3EDA"/>
    <w:rsid w:val="00EF3EDF"/>
    <w:rsid w:val="00EF3EEC"/>
    <w:rsid w:val="00EF3FB5"/>
    <w:rsid w:val="00EF3FBA"/>
    <w:rsid w:val="00EF3FDB"/>
    <w:rsid w:val="00EF3FE6"/>
    <w:rsid w:val="00EF3FED"/>
    <w:rsid w:val="00EF408B"/>
    <w:rsid w:val="00EF40A4"/>
    <w:rsid w:val="00EF40EF"/>
    <w:rsid w:val="00EF4149"/>
    <w:rsid w:val="00EF415B"/>
    <w:rsid w:val="00EF41D7"/>
    <w:rsid w:val="00EF41FA"/>
    <w:rsid w:val="00EF4312"/>
    <w:rsid w:val="00EF4349"/>
    <w:rsid w:val="00EF4379"/>
    <w:rsid w:val="00EF439A"/>
    <w:rsid w:val="00EF43EF"/>
    <w:rsid w:val="00EF43FC"/>
    <w:rsid w:val="00EF4404"/>
    <w:rsid w:val="00EF4425"/>
    <w:rsid w:val="00EF44CF"/>
    <w:rsid w:val="00EF44F6"/>
    <w:rsid w:val="00EF4527"/>
    <w:rsid w:val="00EF4541"/>
    <w:rsid w:val="00EF45AA"/>
    <w:rsid w:val="00EF45CD"/>
    <w:rsid w:val="00EF462F"/>
    <w:rsid w:val="00EF4680"/>
    <w:rsid w:val="00EF46A5"/>
    <w:rsid w:val="00EF46C8"/>
    <w:rsid w:val="00EF46DD"/>
    <w:rsid w:val="00EF46EF"/>
    <w:rsid w:val="00EF4736"/>
    <w:rsid w:val="00EF4741"/>
    <w:rsid w:val="00EF479F"/>
    <w:rsid w:val="00EF47A3"/>
    <w:rsid w:val="00EF47CB"/>
    <w:rsid w:val="00EF47DC"/>
    <w:rsid w:val="00EF4822"/>
    <w:rsid w:val="00EF4832"/>
    <w:rsid w:val="00EF4870"/>
    <w:rsid w:val="00EF488D"/>
    <w:rsid w:val="00EF48B0"/>
    <w:rsid w:val="00EF48C9"/>
    <w:rsid w:val="00EF4943"/>
    <w:rsid w:val="00EF4950"/>
    <w:rsid w:val="00EF4955"/>
    <w:rsid w:val="00EF4A1C"/>
    <w:rsid w:val="00EF4A52"/>
    <w:rsid w:val="00EF4A57"/>
    <w:rsid w:val="00EF4ABC"/>
    <w:rsid w:val="00EF4AD4"/>
    <w:rsid w:val="00EF4B4E"/>
    <w:rsid w:val="00EF4BBD"/>
    <w:rsid w:val="00EF4BF8"/>
    <w:rsid w:val="00EF4BFB"/>
    <w:rsid w:val="00EF4BFC"/>
    <w:rsid w:val="00EF4C38"/>
    <w:rsid w:val="00EF4C3F"/>
    <w:rsid w:val="00EF4CB8"/>
    <w:rsid w:val="00EF4CED"/>
    <w:rsid w:val="00EF4CF0"/>
    <w:rsid w:val="00EF4D21"/>
    <w:rsid w:val="00EF4DFE"/>
    <w:rsid w:val="00EF4EAB"/>
    <w:rsid w:val="00EF4ED7"/>
    <w:rsid w:val="00EF4EDE"/>
    <w:rsid w:val="00EF4F0A"/>
    <w:rsid w:val="00EF4F1C"/>
    <w:rsid w:val="00EF4F64"/>
    <w:rsid w:val="00EF4F83"/>
    <w:rsid w:val="00EF5024"/>
    <w:rsid w:val="00EF50CF"/>
    <w:rsid w:val="00EF50E3"/>
    <w:rsid w:val="00EF50F1"/>
    <w:rsid w:val="00EF513C"/>
    <w:rsid w:val="00EF5196"/>
    <w:rsid w:val="00EF519B"/>
    <w:rsid w:val="00EF51C7"/>
    <w:rsid w:val="00EF51E3"/>
    <w:rsid w:val="00EF5276"/>
    <w:rsid w:val="00EF5293"/>
    <w:rsid w:val="00EF52B8"/>
    <w:rsid w:val="00EF52C2"/>
    <w:rsid w:val="00EF53F4"/>
    <w:rsid w:val="00EF549E"/>
    <w:rsid w:val="00EF54C9"/>
    <w:rsid w:val="00EF5531"/>
    <w:rsid w:val="00EF555A"/>
    <w:rsid w:val="00EF55C0"/>
    <w:rsid w:val="00EF5601"/>
    <w:rsid w:val="00EF561A"/>
    <w:rsid w:val="00EF561C"/>
    <w:rsid w:val="00EF56C6"/>
    <w:rsid w:val="00EF5757"/>
    <w:rsid w:val="00EF577A"/>
    <w:rsid w:val="00EF5789"/>
    <w:rsid w:val="00EF580E"/>
    <w:rsid w:val="00EF5811"/>
    <w:rsid w:val="00EF5898"/>
    <w:rsid w:val="00EF5925"/>
    <w:rsid w:val="00EF5A77"/>
    <w:rsid w:val="00EF5ABF"/>
    <w:rsid w:val="00EF5AD7"/>
    <w:rsid w:val="00EF5B12"/>
    <w:rsid w:val="00EF5B27"/>
    <w:rsid w:val="00EF5B37"/>
    <w:rsid w:val="00EF5B40"/>
    <w:rsid w:val="00EF5BA5"/>
    <w:rsid w:val="00EF5C4B"/>
    <w:rsid w:val="00EF5C6E"/>
    <w:rsid w:val="00EF5C85"/>
    <w:rsid w:val="00EF5D2A"/>
    <w:rsid w:val="00EF5D71"/>
    <w:rsid w:val="00EF5D8D"/>
    <w:rsid w:val="00EF5E29"/>
    <w:rsid w:val="00EF5F02"/>
    <w:rsid w:val="00EF5F27"/>
    <w:rsid w:val="00EF5F5E"/>
    <w:rsid w:val="00EF5FDF"/>
    <w:rsid w:val="00EF5FF7"/>
    <w:rsid w:val="00EF6003"/>
    <w:rsid w:val="00EF6053"/>
    <w:rsid w:val="00EF606C"/>
    <w:rsid w:val="00EF6078"/>
    <w:rsid w:val="00EF608F"/>
    <w:rsid w:val="00EF6090"/>
    <w:rsid w:val="00EF60D2"/>
    <w:rsid w:val="00EF60F6"/>
    <w:rsid w:val="00EF6101"/>
    <w:rsid w:val="00EF6162"/>
    <w:rsid w:val="00EF6190"/>
    <w:rsid w:val="00EF619A"/>
    <w:rsid w:val="00EF61C2"/>
    <w:rsid w:val="00EF6244"/>
    <w:rsid w:val="00EF6267"/>
    <w:rsid w:val="00EF62A1"/>
    <w:rsid w:val="00EF62B6"/>
    <w:rsid w:val="00EF62F5"/>
    <w:rsid w:val="00EF630D"/>
    <w:rsid w:val="00EF6329"/>
    <w:rsid w:val="00EF6331"/>
    <w:rsid w:val="00EF63AF"/>
    <w:rsid w:val="00EF63CB"/>
    <w:rsid w:val="00EF63EB"/>
    <w:rsid w:val="00EF6443"/>
    <w:rsid w:val="00EF6497"/>
    <w:rsid w:val="00EF6505"/>
    <w:rsid w:val="00EF6537"/>
    <w:rsid w:val="00EF6556"/>
    <w:rsid w:val="00EF656D"/>
    <w:rsid w:val="00EF657F"/>
    <w:rsid w:val="00EF658F"/>
    <w:rsid w:val="00EF662F"/>
    <w:rsid w:val="00EF6641"/>
    <w:rsid w:val="00EF6662"/>
    <w:rsid w:val="00EF667F"/>
    <w:rsid w:val="00EF67D0"/>
    <w:rsid w:val="00EF67D6"/>
    <w:rsid w:val="00EF67D9"/>
    <w:rsid w:val="00EF67DA"/>
    <w:rsid w:val="00EF6813"/>
    <w:rsid w:val="00EF6873"/>
    <w:rsid w:val="00EF6890"/>
    <w:rsid w:val="00EF68D1"/>
    <w:rsid w:val="00EF6902"/>
    <w:rsid w:val="00EF6920"/>
    <w:rsid w:val="00EF6933"/>
    <w:rsid w:val="00EF6A4C"/>
    <w:rsid w:val="00EF6A6B"/>
    <w:rsid w:val="00EF6AD1"/>
    <w:rsid w:val="00EF6B37"/>
    <w:rsid w:val="00EF6B75"/>
    <w:rsid w:val="00EF6BE6"/>
    <w:rsid w:val="00EF6BEC"/>
    <w:rsid w:val="00EF6C43"/>
    <w:rsid w:val="00EF6CDC"/>
    <w:rsid w:val="00EF6D59"/>
    <w:rsid w:val="00EF6D71"/>
    <w:rsid w:val="00EF6D8B"/>
    <w:rsid w:val="00EF6D9F"/>
    <w:rsid w:val="00EF6DA3"/>
    <w:rsid w:val="00EF6DD0"/>
    <w:rsid w:val="00EF6DEC"/>
    <w:rsid w:val="00EF6ECD"/>
    <w:rsid w:val="00EF6F4E"/>
    <w:rsid w:val="00EF6F53"/>
    <w:rsid w:val="00EF6F71"/>
    <w:rsid w:val="00EF6F8B"/>
    <w:rsid w:val="00EF6F9F"/>
    <w:rsid w:val="00EF6FA3"/>
    <w:rsid w:val="00EF6FB8"/>
    <w:rsid w:val="00EF6FCF"/>
    <w:rsid w:val="00EF6FFE"/>
    <w:rsid w:val="00EF70BE"/>
    <w:rsid w:val="00EF70FB"/>
    <w:rsid w:val="00EF7123"/>
    <w:rsid w:val="00EF7134"/>
    <w:rsid w:val="00EF7154"/>
    <w:rsid w:val="00EF71E4"/>
    <w:rsid w:val="00EF723D"/>
    <w:rsid w:val="00EF726C"/>
    <w:rsid w:val="00EF72CA"/>
    <w:rsid w:val="00EF72D1"/>
    <w:rsid w:val="00EF7340"/>
    <w:rsid w:val="00EF7342"/>
    <w:rsid w:val="00EF7349"/>
    <w:rsid w:val="00EF7404"/>
    <w:rsid w:val="00EF74E9"/>
    <w:rsid w:val="00EF74F2"/>
    <w:rsid w:val="00EF74F4"/>
    <w:rsid w:val="00EF74FD"/>
    <w:rsid w:val="00EF7563"/>
    <w:rsid w:val="00EF7599"/>
    <w:rsid w:val="00EF75FD"/>
    <w:rsid w:val="00EF7646"/>
    <w:rsid w:val="00EF7678"/>
    <w:rsid w:val="00EF7685"/>
    <w:rsid w:val="00EF77FB"/>
    <w:rsid w:val="00EF784C"/>
    <w:rsid w:val="00EF7856"/>
    <w:rsid w:val="00EF7A52"/>
    <w:rsid w:val="00EF7B2C"/>
    <w:rsid w:val="00EF7B68"/>
    <w:rsid w:val="00EF7CAA"/>
    <w:rsid w:val="00EF7D25"/>
    <w:rsid w:val="00EF7D79"/>
    <w:rsid w:val="00EF7D8A"/>
    <w:rsid w:val="00EF7DC1"/>
    <w:rsid w:val="00EF7E12"/>
    <w:rsid w:val="00EF7E3B"/>
    <w:rsid w:val="00EF7F3F"/>
    <w:rsid w:val="00EF7F4C"/>
    <w:rsid w:val="00EF7FAC"/>
    <w:rsid w:val="00EF7FBE"/>
    <w:rsid w:val="00EF7FDA"/>
    <w:rsid w:val="00F00044"/>
    <w:rsid w:val="00F00045"/>
    <w:rsid w:val="00F00099"/>
    <w:rsid w:val="00F0010B"/>
    <w:rsid w:val="00F001E5"/>
    <w:rsid w:val="00F0022A"/>
    <w:rsid w:val="00F00253"/>
    <w:rsid w:val="00F00349"/>
    <w:rsid w:val="00F0036D"/>
    <w:rsid w:val="00F00379"/>
    <w:rsid w:val="00F00383"/>
    <w:rsid w:val="00F003AD"/>
    <w:rsid w:val="00F003C3"/>
    <w:rsid w:val="00F00473"/>
    <w:rsid w:val="00F00631"/>
    <w:rsid w:val="00F006AB"/>
    <w:rsid w:val="00F00755"/>
    <w:rsid w:val="00F00770"/>
    <w:rsid w:val="00F0079A"/>
    <w:rsid w:val="00F007C2"/>
    <w:rsid w:val="00F00807"/>
    <w:rsid w:val="00F0088D"/>
    <w:rsid w:val="00F008CC"/>
    <w:rsid w:val="00F008EB"/>
    <w:rsid w:val="00F00919"/>
    <w:rsid w:val="00F009F5"/>
    <w:rsid w:val="00F00A08"/>
    <w:rsid w:val="00F00A43"/>
    <w:rsid w:val="00F00A71"/>
    <w:rsid w:val="00F00B37"/>
    <w:rsid w:val="00F00B3C"/>
    <w:rsid w:val="00F00B50"/>
    <w:rsid w:val="00F00B9F"/>
    <w:rsid w:val="00F00C16"/>
    <w:rsid w:val="00F00C23"/>
    <w:rsid w:val="00F00CB2"/>
    <w:rsid w:val="00F00D48"/>
    <w:rsid w:val="00F00D5F"/>
    <w:rsid w:val="00F00E47"/>
    <w:rsid w:val="00F00E6F"/>
    <w:rsid w:val="00F00E80"/>
    <w:rsid w:val="00F00EA1"/>
    <w:rsid w:val="00F00ED4"/>
    <w:rsid w:val="00F00F2E"/>
    <w:rsid w:val="00F00F5F"/>
    <w:rsid w:val="00F01007"/>
    <w:rsid w:val="00F01009"/>
    <w:rsid w:val="00F0100C"/>
    <w:rsid w:val="00F01071"/>
    <w:rsid w:val="00F010E3"/>
    <w:rsid w:val="00F010E6"/>
    <w:rsid w:val="00F01137"/>
    <w:rsid w:val="00F01180"/>
    <w:rsid w:val="00F011A8"/>
    <w:rsid w:val="00F011EE"/>
    <w:rsid w:val="00F0128E"/>
    <w:rsid w:val="00F012FD"/>
    <w:rsid w:val="00F01377"/>
    <w:rsid w:val="00F0141E"/>
    <w:rsid w:val="00F01438"/>
    <w:rsid w:val="00F0144D"/>
    <w:rsid w:val="00F0146F"/>
    <w:rsid w:val="00F01478"/>
    <w:rsid w:val="00F0148E"/>
    <w:rsid w:val="00F01502"/>
    <w:rsid w:val="00F0155F"/>
    <w:rsid w:val="00F01630"/>
    <w:rsid w:val="00F0176E"/>
    <w:rsid w:val="00F017D2"/>
    <w:rsid w:val="00F017D8"/>
    <w:rsid w:val="00F017F9"/>
    <w:rsid w:val="00F01800"/>
    <w:rsid w:val="00F01853"/>
    <w:rsid w:val="00F01859"/>
    <w:rsid w:val="00F018EF"/>
    <w:rsid w:val="00F01943"/>
    <w:rsid w:val="00F01986"/>
    <w:rsid w:val="00F019A5"/>
    <w:rsid w:val="00F019FD"/>
    <w:rsid w:val="00F01A41"/>
    <w:rsid w:val="00F01A44"/>
    <w:rsid w:val="00F01AD6"/>
    <w:rsid w:val="00F01ADB"/>
    <w:rsid w:val="00F01ADF"/>
    <w:rsid w:val="00F01B20"/>
    <w:rsid w:val="00F01B24"/>
    <w:rsid w:val="00F01C34"/>
    <w:rsid w:val="00F01C7C"/>
    <w:rsid w:val="00F01CE0"/>
    <w:rsid w:val="00F01CE5"/>
    <w:rsid w:val="00F01E37"/>
    <w:rsid w:val="00F01E9E"/>
    <w:rsid w:val="00F01F2E"/>
    <w:rsid w:val="00F01FD2"/>
    <w:rsid w:val="00F02006"/>
    <w:rsid w:val="00F02040"/>
    <w:rsid w:val="00F02084"/>
    <w:rsid w:val="00F0210E"/>
    <w:rsid w:val="00F02138"/>
    <w:rsid w:val="00F02149"/>
    <w:rsid w:val="00F02180"/>
    <w:rsid w:val="00F021E7"/>
    <w:rsid w:val="00F02222"/>
    <w:rsid w:val="00F02252"/>
    <w:rsid w:val="00F02259"/>
    <w:rsid w:val="00F02287"/>
    <w:rsid w:val="00F022C0"/>
    <w:rsid w:val="00F022E3"/>
    <w:rsid w:val="00F022FD"/>
    <w:rsid w:val="00F0233B"/>
    <w:rsid w:val="00F02363"/>
    <w:rsid w:val="00F02387"/>
    <w:rsid w:val="00F023AD"/>
    <w:rsid w:val="00F023B8"/>
    <w:rsid w:val="00F02424"/>
    <w:rsid w:val="00F0244C"/>
    <w:rsid w:val="00F0246E"/>
    <w:rsid w:val="00F0249C"/>
    <w:rsid w:val="00F0251A"/>
    <w:rsid w:val="00F02574"/>
    <w:rsid w:val="00F025E9"/>
    <w:rsid w:val="00F025F4"/>
    <w:rsid w:val="00F02642"/>
    <w:rsid w:val="00F0264A"/>
    <w:rsid w:val="00F02667"/>
    <w:rsid w:val="00F026E8"/>
    <w:rsid w:val="00F0271E"/>
    <w:rsid w:val="00F027C5"/>
    <w:rsid w:val="00F027F1"/>
    <w:rsid w:val="00F02813"/>
    <w:rsid w:val="00F0282A"/>
    <w:rsid w:val="00F02842"/>
    <w:rsid w:val="00F0286E"/>
    <w:rsid w:val="00F02899"/>
    <w:rsid w:val="00F02905"/>
    <w:rsid w:val="00F02915"/>
    <w:rsid w:val="00F02947"/>
    <w:rsid w:val="00F0299B"/>
    <w:rsid w:val="00F029C7"/>
    <w:rsid w:val="00F029CE"/>
    <w:rsid w:val="00F02ABC"/>
    <w:rsid w:val="00F02ADB"/>
    <w:rsid w:val="00F02B29"/>
    <w:rsid w:val="00F02BC4"/>
    <w:rsid w:val="00F02C36"/>
    <w:rsid w:val="00F02D20"/>
    <w:rsid w:val="00F02DB2"/>
    <w:rsid w:val="00F02DBE"/>
    <w:rsid w:val="00F02E38"/>
    <w:rsid w:val="00F02E81"/>
    <w:rsid w:val="00F02F37"/>
    <w:rsid w:val="00F02FC7"/>
    <w:rsid w:val="00F03044"/>
    <w:rsid w:val="00F030C1"/>
    <w:rsid w:val="00F0312F"/>
    <w:rsid w:val="00F0317A"/>
    <w:rsid w:val="00F03198"/>
    <w:rsid w:val="00F031CC"/>
    <w:rsid w:val="00F0322E"/>
    <w:rsid w:val="00F032B8"/>
    <w:rsid w:val="00F032BD"/>
    <w:rsid w:val="00F032C1"/>
    <w:rsid w:val="00F03386"/>
    <w:rsid w:val="00F033DA"/>
    <w:rsid w:val="00F03400"/>
    <w:rsid w:val="00F03405"/>
    <w:rsid w:val="00F03407"/>
    <w:rsid w:val="00F0344D"/>
    <w:rsid w:val="00F03480"/>
    <w:rsid w:val="00F034B0"/>
    <w:rsid w:val="00F0355D"/>
    <w:rsid w:val="00F03574"/>
    <w:rsid w:val="00F03624"/>
    <w:rsid w:val="00F036AE"/>
    <w:rsid w:val="00F03700"/>
    <w:rsid w:val="00F03765"/>
    <w:rsid w:val="00F037E3"/>
    <w:rsid w:val="00F0380E"/>
    <w:rsid w:val="00F0385C"/>
    <w:rsid w:val="00F038DB"/>
    <w:rsid w:val="00F03900"/>
    <w:rsid w:val="00F0391C"/>
    <w:rsid w:val="00F03938"/>
    <w:rsid w:val="00F039A3"/>
    <w:rsid w:val="00F03B1C"/>
    <w:rsid w:val="00F03B26"/>
    <w:rsid w:val="00F03B49"/>
    <w:rsid w:val="00F03B5B"/>
    <w:rsid w:val="00F03C1B"/>
    <w:rsid w:val="00F03C97"/>
    <w:rsid w:val="00F03C9E"/>
    <w:rsid w:val="00F03D30"/>
    <w:rsid w:val="00F03D67"/>
    <w:rsid w:val="00F03D75"/>
    <w:rsid w:val="00F03D9A"/>
    <w:rsid w:val="00F03E7C"/>
    <w:rsid w:val="00F03E9E"/>
    <w:rsid w:val="00F03EAC"/>
    <w:rsid w:val="00F03EBD"/>
    <w:rsid w:val="00F03ECA"/>
    <w:rsid w:val="00F03ED5"/>
    <w:rsid w:val="00F0400A"/>
    <w:rsid w:val="00F04046"/>
    <w:rsid w:val="00F04097"/>
    <w:rsid w:val="00F040FE"/>
    <w:rsid w:val="00F0413E"/>
    <w:rsid w:val="00F04189"/>
    <w:rsid w:val="00F04198"/>
    <w:rsid w:val="00F04221"/>
    <w:rsid w:val="00F04276"/>
    <w:rsid w:val="00F042E1"/>
    <w:rsid w:val="00F04335"/>
    <w:rsid w:val="00F04347"/>
    <w:rsid w:val="00F04375"/>
    <w:rsid w:val="00F04427"/>
    <w:rsid w:val="00F04468"/>
    <w:rsid w:val="00F04482"/>
    <w:rsid w:val="00F04558"/>
    <w:rsid w:val="00F04569"/>
    <w:rsid w:val="00F045C5"/>
    <w:rsid w:val="00F04691"/>
    <w:rsid w:val="00F04719"/>
    <w:rsid w:val="00F0479D"/>
    <w:rsid w:val="00F048F1"/>
    <w:rsid w:val="00F048FD"/>
    <w:rsid w:val="00F04906"/>
    <w:rsid w:val="00F04909"/>
    <w:rsid w:val="00F0493D"/>
    <w:rsid w:val="00F049D6"/>
    <w:rsid w:val="00F049F9"/>
    <w:rsid w:val="00F04A2D"/>
    <w:rsid w:val="00F04A61"/>
    <w:rsid w:val="00F04B00"/>
    <w:rsid w:val="00F04B16"/>
    <w:rsid w:val="00F04B4C"/>
    <w:rsid w:val="00F04BFB"/>
    <w:rsid w:val="00F04CAC"/>
    <w:rsid w:val="00F04CF9"/>
    <w:rsid w:val="00F04D25"/>
    <w:rsid w:val="00F04D8A"/>
    <w:rsid w:val="00F04E2E"/>
    <w:rsid w:val="00F04E8A"/>
    <w:rsid w:val="00F04EA4"/>
    <w:rsid w:val="00F04EF0"/>
    <w:rsid w:val="00F04F28"/>
    <w:rsid w:val="00F04F44"/>
    <w:rsid w:val="00F0503D"/>
    <w:rsid w:val="00F050BB"/>
    <w:rsid w:val="00F050F9"/>
    <w:rsid w:val="00F05114"/>
    <w:rsid w:val="00F0513A"/>
    <w:rsid w:val="00F0516B"/>
    <w:rsid w:val="00F05174"/>
    <w:rsid w:val="00F0518A"/>
    <w:rsid w:val="00F05199"/>
    <w:rsid w:val="00F052A4"/>
    <w:rsid w:val="00F052BA"/>
    <w:rsid w:val="00F053D7"/>
    <w:rsid w:val="00F053FF"/>
    <w:rsid w:val="00F0546E"/>
    <w:rsid w:val="00F0548A"/>
    <w:rsid w:val="00F05560"/>
    <w:rsid w:val="00F05563"/>
    <w:rsid w:val="00F0559D"/>
    <w:rsid w:val="00F055DC"/>
    <w:rsid w:val="00F05757"/>
    <w:rsid w:val="00F057B7"/>
    <w:rsid w:val="00F058BD"/>
    <w:rsid w:val="00F058E4"/>
    <w:rsid w:val="00F05928"/>
    <w:rsid w:val="00F0594B"/>
    <w:rsid w:val="00F05983"/>
    <w:rsid w:val="00F05984"/>
    <w:rsid w:val="00F0598D"/>
    <w:rsid w:val="00F059C2"/>
    <w:rsid w:val="00F05A25"/>
    <w:rsid w:val="00F05A8A"/>
    <w:rsid w:val="00F05AB7"/>
    <w:rsid w:val="00F05B05"/>
    <w:rsid w:val="00F05B14"/>
    <w:rsid w:val="00F05B2E"/>
    <w:rsid w:val="00F05BF9"/>
    <w:rsid w:val="00F05C01"/>
    <w:rsid w:val="00F05C1D"/>
    <w:rsid w:val="00F05CA1"/>
    <w:rsid w:val="00F05CD1"/>
    <w:rsid w:val="00F05D72"/>
    <w:rsid w:val="00F05D8C"/>
    <w:rsid w:val="00F05D97"/>
    <w:rsid w:val="00F05DA2"/>
    <w:rsid w:val="00F05E6D"/>
    <w:rsid w:val="00F05EFB"/>
    <w:rsid w:val="00F05F4C"/>
    <w:rsid w:val="00F05F9F"/>
    <w:rsid w:val="00F05FC7"/>
    <w:rsid w:val="00F05FDF"/>
    <w:rsid w:val="00F05FE3"/>
    <w:rsid w:val="00F0607A"/>
    <w:rsid w:val="00F06090"/>
    <w:rsid w:val="00F060F5"/>
    <w:rsid w:val="00F06102"/>
    <w:rsid w:val="00F06199"/>
    <w:rsid w:val="00F0619C"/>
    <w:rsid w:val="00F06273"/>
    <w:rsid w:val="00F062BD"/>
    <w:rsid w:val="00F06341"/>
    <w:rsid w:val="00F06359"/>
    <w:rsid w:val="00F063D3"/>
    <w:rsid w:val="00F06454"/>
    <w:rsid w:val="00F0646B"/>
    <w:rsid w:val="00F0646C"/>
    <w:rsid w:val="00F06472"/>
    <w:rsid w:val="00F064F6"/>
    <w:rsid w:val="00F06593"/>
    <w:rsid w:val="00F065A2"/>
    <w:rsid w:val="00F065AD"/>
    <w:rsid w:val="00F06625"/>
    <w:rsid w:val="00F06688"/>
    <w:rsid w:val="00F06706"/>
    <w:rsid w:val="00F06766"/>
    <w:rsid w:val="00F067B3"/>
    <w:rsid w:val="00F067C0"/>
    <w:rsid w:val="00F067D1"/>
    <w:rsid w:val="00F06831"/>
    <w:rsid w:val="00F06958"/>
    <w:rsid w:val="00F06A35"/>
    <w:rsid w:val="00F06A47"/>
    <w:rsid w:val="00F06A90"/>
    <w:rsid w:val="00F06AB6"/>
    <w:rsid w:val="00F06AC5"/>
    <w:rsid w:val="00F06B71"/>
    <w:rsid w:val="00F06B98"/>
    <w:rsid w:val="00F06BA1"/>
    <w:rsid w:val="00F06BD1"/>
    <w:rsid w:val="00F06C09"/>
    <w:rsid w:val="00F06C5D"/>
    <w:rsid w:val="00F06CBC"/>
    <w:rsid w:val="00F06D44"/>
    <w:rsid w:val="00F06D71"/>
    <w:rsid w:val="00F06DB9"/>
    <w:rsid w:val="00F06E10"/>
    <w:rsid w:val="00F06E31"/>
    <w:rsid w:val="00F06E38"/>
    <w:rsid w:val="00F06E59"/>
    <w:rsid w:val="00F06E6A"/>
    <w:rsid w:val="00F06E8A"/>
    <w:rsid w:val="00F06E8E"/>
    <w:rsid w:val="00F06F32"/>
    <w:rsid w:val="00F06F59"/>
    <w:rsid w:val="00F0707F"/>
    <w:rsid w:val="00F070B6"/>
    <w:rsid w:val="00F07158"/>
    <w:rsid w:val="00F07177"/>
    <w:rsid w:val="00F07220"/>
    <w:rsid w:val="00F072AF"/>
    <w:rsid w:val="00F0734C"/>
    <w:rsid w:val="00F07368"/>
    <w:rsid w:val="00F07383"/>
    <w:rsid w:val="00F073EA"/>
    <w:rsid w:val="00F0741B"/>
    <w:rsid w:val="00F0742E"/>
    <w:rsid w:val="00F07439"/>
    <w:rsid w:val="00F074EF"/>
    <w:rsid w:val="00F074FF"/>
    <w:rsid w:val="00F07510"/>
    <w:rsid w:val="00F07542"/>
    <w:rsid w:val="00F0758F"/>
    <w:rsid w:val="00F075BC"/>
    <w:rsid w:val="00F075EA"/>
    <w:rsid w:val="00F0761E"/>
    <w:rsid w:val="00F07623"/>
    <w:rsid w:val="00F07645"/>
    <w:rsid w:val="00F07694"/>
    <w:rsid w:val="00F07729"/>
    <w:rsid w:val="00F07754"/>
    <w:rsid w:val="00F07764"/>
    <w:rsid w:val="00F077BA"/>
    <w:rsid w:val="00F07801"/>
    <w:rsid w:val="00F07802"/>
    <w:rsid w:val="00F0785A"/>
    <w:rsid w:val="00F07862"/>
    <w:rsid w:val="00F0786D"/>
    <w:rsid w:val="00F078AB"/>
    <w:rsid w:val="00F078AF"/>
    <w:rsid w:val="00F078B9"/>
    <w:rsid w:val="00F078BA"/>
    <w:rsid w:val="00F07914"/>
    <w:rsid w:val="00F07944"/>
    <w:rsid w:val="00F07A1D"/>
    <w:rsid w:val="00F07A1E"/>
    <w:rsid w:val="00F07A5E"/>
    <w:rsid w:val="00F07AA4"/>
    <w:rsid w:val="00F07AA7"/>
    <w:rsid w:val="00F07B1A"/>
    <w:rsid w:val="00F07B5B"/>
    <w:rsid w:val="00F07BBB"/>
    <w:rsid w:val="00F07BE2"/>
    <w:rsid w:val="00F07C24"/>
    <w:rsid w:val="00F07C76"/>
    <w:rsid w:val="00F07C8F"/>
    <w:rsid w:val="00F07CD3"/>
    <w:rsid w:val="00F07D7C"/>
    <w:rsid w:val="00F07DFA"/>
    <w:rsid w:val="00F07DFD"/>
    <w:rsid w:val="00F07EAC"/>
    <w:rsid w:val="00F07EC3"/>
    <w:rsid w:val="00F07ECA"/>
    <w:rsid w:val="00F07F8A"/>
    <w:rsid w:val="00F07FCF"/>
    <w:rsid w:val="00F0F1F0"/>
    <w:rsid w:val="00F10002"/>
    <w:rsid w:val="00F10015"/>
    <w:rsid w:val="00F10083"/>
    <w:rsid w:val="00F10142"/>
    <w:rsid w:val="00F10336"/>
    <w:rsid w:val="00F10339"/>
    <w:rsid w:val="00F1043B"/>
    <w:rsid w:val="00F1045A"/>
    <w:rsid w:val="00F1047D"/>
    <w:rsid w:val="00F104F0"/>
    <w:rsid w:val="00F10625"/>
    <w:rsid w:val="00F1066F"/>
    <w:rsid w:val="00F106F9"/>
    <w:rsid w:val="00F1078F"/>
    <w:rsid w:val="00F10794"/>
    <w:rsid w:val="00F107AC"/>
    <w:rsid w:val="00F107AD"/>
    <w:rsid w:val="00F107CA"/>
    <w:rsid w:val="00F107D6"/>
    <w:rsid w:val="00F107D7"/>
    <w:rsid w:val="00F10810"/>
    <w:rsid w:val="00F10817"/>
    <w:rsid w:val="00F10852"/>
    <w:rsid w:val="00F10872"/>
    <w:rsid w:val="00F10878"/>
    <w:rsid w:val="00F108C7"/>
    <w:rsid w:val="00F1092E"/>
    <w:rsid w:val="00F109F8"/>
    <w:rsid w:val="00F10A92"/>
    <w:rsid w:val="00F10B3B"/>
    <w:rsid w:val="00F10B3D"/>
    <w:rsid w:val="00F10B46"/>
    <w:rsid w:val="00F10B57"/>
    <w:rsid w:val="00F10BA6"/>
    <w:rsid w:val="00F10C0B"/>
    <w:rsid w:val="00F10CC2"/>
    <w:rsid w:val="00F10D4D"/>
    <w:rsid w:val="00F10DCA"/>
    <w:rsid w:val="00F10E80"/>
    <w:rsid w:val="00F10EDD"/>
    <w:rsid w:val="00F10F1D"/>
    <w:rsid w:val="00F10F61"/>
    <w:rsid w:val="00F10F83"/>
    <w:rsid w:val="00F10F8C"/>
    <w:rsid w:val="00F10F97"/>
    <w:rsid w:val="00F10FA6"/>
    <w:rsid w:val="00F10FB0"/>
    <w:rsid w:val="00F10FF6"/>
    <w:rsid w:val="00F1107E"/>
    <w:rsid w:val="00F11134"/>
    <w:rsid w:val="00F1117D"/>
    <w:rsid w:val="00F1119F"/>
    <w:rsid w:val="00F111EB"/>
    <w:rsid w:val="00F111FD"/>
    <w:rsid w:val="00F11244"/>
    <w:rsid w:val="00F112FF"/>
    <w:rsid w:val="00F11356"/>
    <w:rsid w:val="00F1137E"/>
    <w:rsid w:val="00F113A8"/>
    <w:rsid w:val="00F11451"/>
    <w:rsid w:val="00F11481"/>
    <w:rsid w:val="00F11482"/>
    <w:rsid w:val="00F114C3"/>
    <w:rsid w:val="00F114D4"/>
    <w:rsid w:val="00F114E9"/>
    <w:rsid w:val="00F114EB"/>
    <w:rsid w:val="00F1153C"/>
    <w:rsid w:val="00F11560"/>
    <w:rsid w:val="00F11618"/>
    <w:rsid w:val="00F1163F"/>
    <w:rsid w:val="00F11645"/>
    <w:rsid w:val="00F11649"/>
    <w:rsid w:val="00F116D4"/>
    <w:rsid w:val="00F116DE"/>
    <w:rsid w:val="00F1171A"/>
    <w:rsid w:val="00F11751"/>
    <w:rsid w:val="00F1176C"/>
    <w:rsid w:val="00F11795"/>
    <w:rsid w:val="00F11802"/>
    <w:rsid w:val="00F11870"/>
    <w:rsid w:val="00F118C0"/>
    <w:rsid w:val="00F118E2"/>
    <w:rsid w:val="00F1191B"/>
    <w:rsid w:val="00F11967"/>
    <w:rsid w:val="00F11981"/>
    <w:rsid w:val="00F11A27"/>
    <w:rsid w:val="00F11A28"/>
    <w:rsid w:val="00F11A54"/>
    <w:rsid w:val="00F11ABA"/>
    <w:rsid w:val="00F11AC0"/>
    <w:rsid w:val="00F11AF6"/>
    <w:rsid w:val="00F11BFA"/>
    <w:rsid w:val="00F11C32"/>
    <w:rsid w:val="00F11C3C"/>
    <w:rsid w:val="00F11C66"/>
    <w:rsid w:val="00F11C76"/>
    <w:rsid w:val="00F11C92"/>
    <w:rsid w:val="00F11D2B"/>
    <w:rsid w:val="00F11D59"/>
    <w:rsid w:val="00F11D97"/>
    <w:rsid w:val="00F11E49"/>
    <w:rsid w:val="00F11EBE"/>
    <w:rsid w:val="00F11F3C"/>
    <w:rsid w:val="00F11F58"/>
    <w:rsid w:val="00F11F72"/>
    <w:rsid w:val="00F12075"/>
    <w:rsid w:val="00F12083"/>
    <w:rsid w:val="00F120A4"/>
    <w:rsid w:val="00F120BC"/>
    <w:rsid w:val="00F12120"/>
    <w:rsid w:val="00F12138"/>
    <w:rsid w:val="00F1215D"/>
    <w:rsid w:val="00F121C2"/>
    <w:rsid w:val="00F121D0"/>
    <w:rsid w:val="00F121E2"/>
    <w:rsid w:val="00F12227"/>
    <w:rsid w:val="00F12252"/>
    <w:rsid w:val="00F1227C"/>
    <w:rsid w:val="00F122B3"/>
    <w:rsid w:val="00F122B7"/>
    <w:rsid w:val="00F1231A"/>
    <w:rsid w:val="00F12374"/>
    <w:rsid w:val="00F12385"/>
    <w:rsid w:val="00F12439"/>
    <w:rsid w:val="00F1248A"/>
    <w:rsid w:val="00F124C6"/>
    <w:rsid w:val="00F124E5"/>
    <w:rsid w:val="00F12569"/>
    <w:rsid w:val="00F12623"/>
    <w:rsid w:val="00F12665"/>
    <w:rsid w:val="00F1269B"/>
    <w:rsid w:val="00F126EC"/>
    <w:rsid w:val="00F12790"/>
    <w:rsid w:val="00F127C4"/>
    <w:rsid w:val="00F12802"/>
    <w:rsid w:val="00F1288F"/>
    <w:rsid w:val="00F12899"/>
    <w:rsid w:val="00F129C6"/>
    <w:rsid w:val="00F12A81"/>
    <w:rsid w:val="00F12AE7"/>
    <w:rsid w:val="00F12B0A"/>
    <w:rsid w:val="00F12B21"/>
    <w:rsid w:val="00F12BB4"/>
    <w:rsid w:val="00F12C97"/>
    <w:rsid w:val="00F12CB0"/>
    <w:rsid w:val="00F12D40"/>
    <w:rsid w:val="00F12D7C"/>
    <w:rsid w:val="00F12E12"/>
    <w:rsid w:val="00F12E35"/>
    <w:rsid w:val="00F12E85"/>
    <w:rsid w:val="00F12F9B"/>
    <w:rsid w:val="00F12FB6"/>
    <w:rsid w:val="00F12FEE"/>
    <w:rsid w:val="00F13031"/>
    <w:rsid w:val="00F13036"/>
    <w:rsid w:val="00F13182"/>
    <w:rsid w:val="00F13194"/>
    <w:rsid w:val="00F1325F"/>
    <w:rsid w:val="00F132A0"/>
    <w:rsid w:val="00F132CC"/>
    <w:rsid w:val="00F1337F"/>
    <w:rsid w:val="00F1340B"/>
    <w:rsid w:val="00F1348F"/>
    <w:rsid w:val="00F134CA"/>
    <w:rsid w:val="00F1358A"/>
    <w:rsid w:val="00F135B1"/>
    <w:rsid w:val="00F13617"/>
    <w:rsid w:val="00F136AC"/>
    <w:rsid w:val="00F136C5"/>
    <w:rsid w:val="00F13763"/>
    <w:rsid w:val="00F137C5"/>
    <w:rsid w:val="00F137C9"/>
    <w:rsid w:val="00F13849"/>
    <w:rsid w:val="00F1387D"/>
    <w:rsid w:val="00F138CD"/>
    <w:rsid w:val="00F1391A"/>
    <w:rsid w:val="00F1393E"/>
    <w:rsid w:val="00F13968"/>
    <w:rsid w:val="00F1397D"/>
    <w:rsid w:val="00F139FF"/>
    <w:rsid w:val="00F13A14"/>
    <w:rsid w:val="00F13A71"/>
    <w:rsid w:val="00F13A76"/>
    <w:rsid w:val="00F13B00"/>
    <w:rsid w:val="00F13B8C"/>
    <w:rsid w:val="00F13C12"/>
    <w:rsid w:val="00F13C13"/>
    <w:rsid w:val="00F13C1C"/>
    <w:rsid w:val="00F13CBF"/>
    <w:rsid w:val="00F13CC1"/>
    <w:rsid w:val="00F13D2E"/>
    <w:rsid w:val="00F13D34"/>
    <w:rsid w:val="00F13DBD"/>
    <w:rsid w:val="00F13DCC"/>
    <w:rsid w:val="00F13F54"/>
    <w:rsid w:val="00F13F56"/>
    <w:rsid w:val="00F13FED"/>
    <w:rsid w:val="00F14018"/>
    <w:rsid w:val="00F1403E"/>
    <w:rsid w:val="00F14086"/>
    <w:rsid w:val="00F140AE"/>
    <w:rsid w:val="00F140F7"/>
    <w:rsid w:val="00F14135"/>
    <w:rsid w:val="00F14141"/>
    <w:rsid w:val="00F141E7"/>
    <w:rsid w:val="00F141EC"/>
    <w:rsid w:val="00F141F3"/>
    <w:rsid w:val="00F14238"/>
    <w:rsid w:val="00F1424D"/>
    <w:rsid w:val="00F14264"/>
    <w:rsid w:val="00F142BA"/>
    <w:rsid w:val="00F1437C"/>
    <w:rsid w:val="00F143AD"/>
    <w:rsid w:val="00F143AF"/>
    <w:rsid w:val="00F143E3"/>
    <w:rsid w:val="00F14437"/>
    <w:rsid w:val="00F14491"/>
    <w:rsid w:val="00F145B3"/>
    <w:rsid w:val="00F146D1"/>
    <w:rsid w:val="00F146ED"/>
    <w:rsid w:val="00F147D8"/>
    <w:rsid w:val="00F14806"/>
    <w:rsid w:val="00F14848"/>
    <w:rsid w:val="00F1486A"/>
    <w:rsid w:val="00F148B1"/>
    <w:rsid w:val="00F148C8"/>
    <w:rsid w:val="00F148CB"/>
    <w:rsid w:val="00F148E8"/>
    <w:rsid w:val="00F14900"/>
    <w:rsid w:val="00F14912"/>
    <w:rsid w:val="00F149AC"/>
    <w:rsid w:val="00F149F6"/>
    <w:rsid w:val="00F14A22"/>
    <w:rsid w:val="00F14ABA"/>
    <w:rsid w:val="00F14B32"/>
    <w:rsid w:val="00F14B84"/>
    <w:rsid w:val="00F14BF7"/>
    <w:rsid w:val="00F14C3F"/>
    <w:rsid w:val="00F14CC4"/>
    <w:rsid w:val="00F14CDA"/>
    <w:rsid w:val="00F14CE9"/>
    <w:rsid w:val="00F14CFE"/>
    <w:rsid w:val="00F14D1E"/>
    <w:rsid w:val="00F14D90"/>
    <w:rsid w:val="00F14DFD"/>
    <w:rsid w:val="00F14E93"/>
    <w:rsid w:val="00F14ED0"/>
    <w:rsid w:val="00F14EFE"/>
    <w:rsid w:val="00F14F4A"/>
    <w:rsid w:val="00F14F6A"/>
    <w:rsid w:val="00F14F6F"/>
    <w:rsid w:val="00F14F99"/>
    <w:rsid w:val="00F14FBC"/>
    <w:rsid w:val="00F1501E"/>
    <w:rsid w:val="00F15079"/>
    <w:rsid w:val="00F15161"/>
    <w:rsid w:val="00F15258"/>
    <w:rsid w:val="00F1527F"/>
    <w:rsid w:val="00F152F9"/>
    <w:rsid w:val="00F153DE"/>
    <w:rsid w:val="00F15419"/>
    <w:rsid w:val="00F15462"/>
    <w:rsid w:val="00F154A5"/>
    <w:rsid w:val="00F155C9"/>
    <w:rsid w:val="00F15602"/>
    <w:rsid w:val="00F15634"/>
    <w:rsid w:val="00F1564C"/>
    <w:rsid w:val="00F156BF"/>
    <w:rsid w:val="00F156F3"/>
    <w:rsid w:val="00F15756"/>
    <w:rsid w:val="00F157E4"/>
    <w:rsid w:val="00F1589D"/>
    <w:rsid w:val="00F15993"/>
    <w:rsid w:val="00F15BE1"/>
    <w:rsid w:val="00F15C16"/>
    <w:rsid w:val="00F15C1F"/>
    <w:rsid w:val="00F15C42"/>
    <w:rsid w:val="00F15C76"/>
    <w:rsid w:val="00F15D8C"/>
    <w:rsid w:val="00F15DF0"/>
    <w:rsid w:val="00F15E07"/>
    <w:rsid w:val="00F15E29"/>
    <w:rsid w:val="00F15E51"/>
    <w:rsid w:val="00F15E9F"/>
    <w:rsid w:val="00F15ED4"/>
    <w:rsid w:val="00F15F86"/>
    <w:rsid w:val="00F16081"/>
    <w:rsid w:val="00F16095"/>
    <w:rsid w:val="00F160B1"/>
    <w:rsid w:val="00F160B2"/>
    <w:rsid w:val="00F16196"/>
    <w:rsid w:val="00F16231"/>
    <w:rsid w:val="00F1623F"/>
    <w:rsid w:val="00F16295"/>
    <w:rsid w:val="00F162B3"/>
    <w:rsid w:val="00F162BE"/>
    <w:rsid w:val="00F162C3"/>
    <w:rsid w:val="00F1632F"/>
    <w:rsid w:val="00F16354"/>
    <w:rsid w:val="00F1641D"/>
    <w:rsid w:val="00F16469"/>
    <w:rsid w:val="00F164E4"/>
    <w:rsid w:val="00F1651A"/>
    <w:rsid w:val="00F16539"/>
    <w:rsid w:val="00F1654B"/>
    <w:rsid w:val="00F1663D"/>
    <w:rsid w:val="00F16654"/>
    <w:rsid w:val="00F166C2"/>
    <w:rsid w:val="00F166F3"/>
    <w:rsid w:val="00F16716"/>
    <w:rsid w:val="00F16775"/>
    <w:rsid w:val="00F1678C"/>
    <w:rsid w:val="00F167FC"/>
    <w:rsid w:val="00F16834"/>
    <w:rsid w:val="00F1686F"/>
    <w:rsid w:val="00F1687C"/>
    <w:rsid w:val="00F168F2"/>
    <w:rsid w:val="00F168F6"/>
    <w:rsid w:val="00F1698C"/>
    <w:rsid w:val="00F169AC"/>
    <w:rsid w:val="00F169E8"/>
    <w:rsid w:val="00F169EB"/>
    <w:rsid w:val="00F16A80"/>
    <w:rsid w:val="00F16A8D"/>
    <w:rsid w:val="00F16AD1"/>
    <w:rsid w:val="00F16B4A"/>
    <w:rsid w:val="00F16C38"/>
    <w:rsid w:val="00F16C61"/>
    <w:rsid w:val="00F16C9D"/>
    <w:rsid w:val="00F16D6B"/>
    <w:rsid w:val="00F16DC8"/>
    <w:rsid w:val="00F16DDF"/>
    <w:rsid w:val="00F16DE4"/>
    <w:rsid w:val="00F16E03"/>
    <w:rsid w:val="00F16E3B"/>
    <w:rsid w:val="00F16F31"/>
    <w:rsid w:val="00F16F32"/>
    <w:rsid w:val="00F16F36"/>
    <w:rsid w:val="00F16F57"/>
    <w:rsid w:val="00F16F67"/>
    <w:rsid w:val="00F16FB0"/>
    <w:rsid w:val="00F1703D"/>
    <w:rsid w:val="00F1703F"/>
    <w:rsid w:val="00F1714F"/>
    <w:rsid w:val="00F171F9"/>
    <w:rsid w:val="00F17208"/>
    <w:rsid w:val="00F17250"/>
    <w:rsid w:val="00F1725D"/>
    <w:rsid w:val="00F17323"/>
    <w:rsid w:val="00F1732F"/>
    <w:rsid w:val="00F1738F"/>
    <w:rsid w:val="00F173A6"/>
    <w:rsid w:val="00F1742F"/>
    <w:rsid w:val="00F17488"/>
    <w:rsid w:val="00F174AC"/>
    <w:rsid w:val="00F174DE"/>
    <w:rsid w:val="00F174F2"/>
    <w:rsid w:val="00F17552"/>
    <w:rsid w:val="00F1755B"/>
    <w:rsid w:val="00F175AE"/>
    <w:rsid w:val="00F17607"/>
    <w:rsid w:val="00F17619"/>
    <w:rsid w:val="00F17696"/>
    <w:rsid w:val="00F1770F"/>
    <w:rsid w:val="00F1774A"/>
    <w:rsid w:val="00F17771"/>
    <w:rsid w:val="00F17781"/>
    <w:rsid w:val="00F1784E"/>
    <w:rsid w:val="00F178F5"/>
    <w:rsid w:val="00F179D7"/>
    <w:rsid w:val="00F179F2"/>
    <w:rsid w:val="00F17A44"/>
    <w:rsid w:val="00F17A59"/>
    <w:rsid w:val="00F17A9D"/>
    <w:rsid w:val="00F17ABC"/>
    <w:rsid w:val="00F17B2B"/>
    <w:rsid w:val="00F17BB4"/>
    <w:rsid w:val="00F17C87"/>
    <w:rsid w:val="00F17D04"/>
    <w:rsid w:val="00F17D55"/>
    <w:rsid w:val="00F17DC8"/>
    <w:rsid w:val="00F17DCF"/>
    <w:rsid w:val="00F17DE5"/>
    <w:rsid w:val="00F17DEB"/>
    <w:rsid w:val="00F17E4F"/>
    <w:rsid w:val="00F17EE7"/>
    <w:rsid w:val="00F17EFB"/>
    <w:rsid w:val="00F17F2B"/>
    <w:rsid w:val="00F17F3D"/>
    <w:rsid w:val="00F17F6F"/>
    <w:rsid w:val="00F20038"/>
    <w:rsid w:val="00F20086"/>
    <w:rsid w:val="00F200E8"/>
    <w:rsid w:val="00F200F7"/>
    <w:rsid w:val="00F2015C"/>
    <w:rsid w:val="00F201AC"/>
    <w:rsid w:val="00F201CC"/>
    <w:rsid w:val="00F20215"/>
    <w:rsid w:val="00F20231"/>
    <w:rsid w:val="00F20259"/>
    <w:rsid w:val="00F2028B"/>
    <w:rsid w:val="00F2030B"/>
    <w:rsid w:val="00F2042F"/>
    <w:rsid w:val="00F20446"/>
    <w:rsid w:val="00F20449"/>
    <w:rsid w:val="00F20469"/>
    <w:rsid w:val="00F2047E"/>
    <w:rsid w:val="00F204AE"/>
    <w:rsid w:val="00F204CC"/>
    <w:rsid w:val="00F205A7"/>
    <w:rsid w:val="00F205CB"/>
    <w:rsid w:val="00F205DD"/>
    <w:rsid w:val="00F206DD"/>
    <w:rsid w:val="00F2072A"/>
    <w:rsid w:val="00F207CB"/>
    <w:rsid w:val="00F207D3"/>
    <w:rsid w:val="00F20870"/>
    <w:rsid w:val="00F208FD"/>
    <w:rsid w:val="00F20A34"/>
    <w:rsid w:val="00F20A3C"/>
    <w:rsid w:val="00F20A85"/>
    <w:rsid w:val="00F20A9D"/>
    <w:rsid w:val="00F20AE8"/>
    <w:rsid w:val="00F20B0A"/>
    <w:rsid w:val="00F20B0F"/>
    <w:rsid w:val="00F20B1D"/>
    <w:rsid w:val="00F20B4E"/>
    <w:rsid w:val="00F20C00"/>
    <w:rsid w:val="00F20C13"/>
    <w:rsid w:val="00F20C5A"/>
    <w:rsid w:val="00F20CBE"/>
    <w:rsid w:val="00F20CFA"/>
    <w:rsid w:val="00F20D5B"/>
    <w:rsid w:val="00F20D6B"/>
    <w:rsid w:val="00F20D73"/>
    <w:rsid w:val="00F20DC0"/>
    <w:rsid w:val="00F20ED3"/>
    <w:rsid w:val="00F20EDB"/>
    <w:rsid w:val="00F20F2B"/>
    <w:rsid w:val="00F20F98"/>
    <w:rsid w:val="00F20F9F"/>
    <w:rsid w:val="00F20FF8"/>
    <w:rsid w:val="00F21054"/>
    <w:rsid w:val="00F21056"/>
    <w:rsid w:val="00F21082"/>
    <w:rsid w:val="00F21084"/>
    <w:rsid w:val="00F21096"/>
    <w:rsid w:val="00F210A0"/>
    <w:rsid w:val="00F210B9"/>
    <w:rsid w:val="00F210BC"/>
    <w:rsid w:val="00F211E7"/>
    <w:rsid w:val="00F21258"/>
    <w:rsid w:val="00F21268"/>
    <w:rsid w:val="00F21278"/>
    <w:rsid w:val="00F212D0"/>
    <w:rsid w:val="00F212DD"/>
    <w:rsid w:val="00F212E5"/>
    <w:rsid w:val="00F21339"/>
    <w:rsid w:val="00F21365"/>
    <w:rsid w:val="00F21372"/>
    <w:rsid w:val="00F21382"/>
    <w:rsid w:val="00F213A8"/>
    <w:rsid w:val="00F213B4"/>
    <w:rsid w:val="00F21432"/>
    <w:rsid w:val="00F21447"/>
    <w:rsid w:val="00F21466"/>
    <w:rsid w:val="00F2146D"/>
    <w:rsid w:val="00F214A2"/>
    <w:rsid w:val="00F214C1"/>
    <w:rsid w:val="00F214CC"/>
    <w:rsid w:val="00F2151E"/>
    <w:rsid w:val="00F2157C"/>
    <w:rsid w:val="00F215AF"/>
    <w:rsid w:val="00F215B1"/>
    <w:rsid w:val="00F215C0"/>
    <w:rsid w:val="00F215CB"/>
    <w:rsid w:val="00F2165C"/>
    <w:rsid w:val="00F21713"/>
    <w:rsid w:val="00F2172E"/>
    <w:rsid w:val="00F21738"/>
    <w:rsid w:val="00F217B1"/>
    <w:rsid w:val="00F21833"/>
    <w:rsid w:val="00F2184E"/>
    <w:rsid w:val="00F218A0"/>
    <w:rsid w:val="00F21932"/>
    <w:rsid w:val="00F2195B"/>
    <w:rsid w:val="00F21973"/>
    <w:rsid w:val="00F21A62"/>
    <w:rsid w:val="00F21A7C"/>
    <w:rsid w:val="00F21AAB"/>
    <w:rsid w:val="00F21B01"/>
    <w:rsid w:val="00F21B43"/>
    <w:rsid w:val="00F21CC3"/>
    <w:rsid w:val="00F21D7D"/>
    <w:rsid w:val="00F21DBD"/>
    <w:rsid w:val="00F21E33"/>
    <w:rsid w:val="00F21EC1"/>
    <w:rsid w:val="00F21EDD"/>
    <w:rsid w:val="00F21F62"/>
    <w:rsid w:val="00F21FAE"/>
    <w:rsid w:val="00F21FF9"/>
    <w:rsid w:val="00F22000"/>
    <w:rsid w:val="00F22019"/>
    <w:rsid w:val="00F2203C"/>
    <w:rsid w:val="00F22048"/>
    <w:rsid w:val="00F2208E"/>
    <w:rsid w:val="00F22101"/>
    <w:rsid w:val="00F22115"/>
    <w:rsid w:val="00F2213B"/>
    <w:rsid w:val="00F221FF"/>
    <w:rsid w:val="00F22228"/>
    <w:rsid w:val="00F2222B"/>
    <w:rsid w:val="00F222E7"/>
    <w:rsid w:val="00F22343"/>
    <w:rsid w:val="00F22360"/>
    <w:rsid w:val="00F22364"/>
    <w:rsid w:val="00F22398"/>
    <w:rsid w:val="00F2240E"/>
    <w:rsid w:val="00F2241D"/>
    <w:rsid w:val="00F22453"/>
    <w:rsid w:val="00F22471"/>
    <w:rsid w:val="00F22489"/>
    <w:rsid w:val="00F224D6"/>
    <w:rsid w:val="00F224D8"/>
    <w:rsid w:val="00F224F2"/>
    <w:rsid w:val="00F22530"/>
    <w:rsid w:val="00F22563"/>
    <w:rsid w:val="00F225E0"/>
    <w:rsid w:val="00F225FA"/>
    <w:rsid w:val="00F22623"/>
    <w:rsid w:val="00F2269E"/>
    <w:rsid w:val="00F22736"/>
    <w:rsid w:val="00F22743"/>
    <w:rsid w:val="00F2277C"/>
    <w:rsid w:val="00F22785"/>
    <w:rsid w:val="00F227C1"/>
    <w:rsid w:val="00F22800"/>
    <w:rsid w:val="00F22898"/>
    <w:rsid w:val="00F228C3"/>
    <w:rsid w:val="00F228DF"/>
    <w:rsid w:val="00F22954"/>
    <w:rsid w:val="00F2297D"/>
    <w:rsid w:val="00F22A1E"/>
    <w:rsid w:val="00F22A7E"/>
    <w:rsid w:val="00F22B05"/>
    <w:rsid w:val="00F22B06"/>
    <w:rsid w:val="00F22B8C"/>
    <w:rsid w:val="00F22BB2"/>
    <w:rsid w:val="00F22C2F"/>
    <w:rsid w:val="00F22CB7"/>
    <w:rsid w:val="00F22D0F"/>
    <w:rsid w:val="00F22D44"/>
    <w:rsid w:val="00F22D5D"/>
    <w:rsid w:val="00F22D72"/>
    <w:rsid w:val="00F22D82"/>
    <w:rsid w:val="00F22DD4"/>
    <w:rsid w:val="00F22E08"/>
    <w:rsid w:val="00F22E09"/>
    <w:rsid w:val="00F22F11"/>
    <w:rsid w:val="00F22F66"/>
    <w:rsid w:val="00F22FA5"/>
    <w:rsid w:val="00F22FEA"/>
    <w:rsid w:val="00F22FEC"/>
    <w:rsid w:val="00F2307D"/>
    <w:rsid w:val="00F23088"/>
    <w:rsid w:val="00F2309C"/>
    <w:rsid w:val="00F230C0"/>
    <w:rsid w:val="00F230EF"/>
    <w:rsid w:val="00F23120"/>
    <w:rsid w:val="00F23152"/>
    <w:rsid w:val="00F23187"/>
    <w:rsid w:val="00F2318E"/>
    <w:rsid w:val="00F231D0"/>
    <w:rsid w:val="00F23250"/>
    <w:rsid w:val="00F2327F"/>
    <w:rsid w:val="00F232AF"/>
    <w:rsid w:val="00F232D0"/>
    <w:rsid w:val="00F23340"/>
    <w:rsid w:val="00F23381"/>
    <w:rsid w:val="00F2338F"/>
    <w:rsid w:val="00F233D1"/>
    <w:rsid w:val="00F2344C"/>
    <w:rsid w:val="00F234CA"/>
    <w:rsid w:val="00F23501"/>
    <w:rsid w:val="00F235A2"/>
    <w:rsid w:val="00F235C0"/>
    <w:rsid w:val="00F2360D"/>
    <w:rsid w:val="00F23622"/>
    <w:rsid w:val="00F23673"/>
    <w:rsid w:val="00F23680"/>
    <w:rsid w:val="00F2368A"/>
    <w:rsid w:val="00F236C9"/>
    <w:rsid w:val="00F236D3"/>
    <w:rsid w:val="00F236E2"/>
    <w:rsid w:val="00F2376F"/>
    <w:rsid w:val="00F237B6"/>
    <w:rsid w:val="00F237EC"/>
    <w:rsid w:val="00F237F8"/>
    <w:rsid w:val="00F23848"/>
    <w:rsid w:val="00F2387F"/>
    <w:rsid w:val="00F238E3"/>
    <w:rsid w:val="00F238F3"/>
    <w:rsid w:val="00F238FB"/>
    <w:rsid w:val="00F23907"/>
    <w:rsid w:val="00F239AA"/>
    <w:rsid w:val="00F239AD"/>
    <w:rsid w:val="00F239EA"/>
    <w:rsid w:val="00F23A49"/>
    <w:rsid w:val="00F23A58"/>
    <w:rsid w:val="00F23A80"/>
    <w:rsid w:val="00F23AA0"/>
    <w:rsid w:val="00F23ABB"/>
    <w:rsid w:val="00F23AC3"/>
    <w:rsid w:val="00F23AF6"/>
    <w:rsid w:val="00F23AF8"/>
    <w:rsid w:val="00F23B4B"/>
    <w:rsid w:val="00F23C30"/>
    <w:rsid w:val="00F23C67"/>
    <w:rsid w:val="00F23C8F"/>
    <w:rsid w:val="00F23CBB"/>
    <w:rsid w:val="00F23D80"/>
    <w:rsid w:val="00F23E00"/>
    <w:rsid w:val="00F23E0F"/>
    <w:rsid w:val="00F23EF4"/>
    <w:rsid w:val="00F23F39"/>
    <w:rsid w:val="00F23F6C"/>
    <w:rsid w:val="00F23F72"/>
    <w:rsid w:val="00F24052"/>
    <w:rsid w:val="00F24058"/>
    <w:rsid w:val="00F24065"/>
    <w:rsid w:val="00F240AE"/>
    <w:rsid w:val="00F240AF"/>
    <w:rsid w:val="00F2411B"/>
    <w:rsid w:val="00F241D8"/>
    <w:rsid w:val="00F24213"/>
    <w:rsid w:val="00F2424F"/>
    <w:rsid w:val="00F24405"/>
    <w:rsid w:val="00F2441C"/>
    <w:rsid w:val="00F24438"/>
    <w:rsid w:val="00F244B0"/>
    <w:rsid w:val="00F245BC"/>
    <w:rsid w:val="00F245E5"/>
    <w:rsid w:val="00F24633"/>
    <w:rsid w:val="00F24634"/>
    <w:rsid w:val="00F24636"/>
    <w:rsid w:val="00F2468D"/>
    <w:rsid w:val="00F2469D"/>
    <w:rsid w:val="00F246CD"/>
    <w:rsid w:val="00F2471E"/>
    <w:rsid w:val="00F24777"/>
    <w:rsid w:val="00F247C5"/>
    <w:rsid w:val="00F247F2"/>
    <w:rsid w:val="00F2480A"/>
    <w:rsid w:val="00F2480F"/>
    <w:rsid w:val="00F248EB"/>
    <w:rsid w:val="00F24A16"/>
    <w:rsid w:val="00F24A3D"/>
    <w:rsid w:val="00F24A47"/>
    <w:rsid w:val="00F24A6A"/>
    <w:rsid w:val="00F24AB7"/>
    <w:rsid w:val="00F24B02"/>
    <w:rsid w:val="00F24B2D"/>
    <w:rsid w:val="00F24B3B"/>
    <w:rsid w:val="00F24B42"/>
    <w:rsid w:val="00F24B78"/>
    <w:rsid w:val="00F24B88"/>
    <w:rsid w:val="00F24B96"/>
    <w:rsid w:val="00F24C38"/>
    <w:rsid w:val="00F24C56"/>
    <w:rsid w:val="00F24C96"/>
    <w:rsid w:val="00F24CAC"/>
    <w:rsid w:val="00F24CE4"/>
    <w:rsid w:val="00F24D44"/>
    <w:rsid w:val="00F24D72"/>
    <w:rsid w:val="00F24E8C"/>
    <w:rsid w:val="00F24ECD"/>
    <w:rsid w:val="00F24FB5"/>
    <w:rsid w:val="00F24FEA"/>
    <w:rsid w:val="00F25002"/>
    <w:rsid w:val="00F25016"/>
    <w:rsid w:val="00F2505B"/>
    <w:rsid w:val="00F250D2"/>
    <w:rsid w:val="00F250D6"/>
    <w:rsid w:val="00F250FB"/>
    <w:rsid w:val="00F25102"/>
    <w:rsid w:val="00F2512E"/>
    <w:rsid w:val="00F25177"/>
    <w:rsid w:val="00F2518B"/>
    <w:rsid w:val="00F251AF"/>
    <w:rsid w:val="00F25213"/>
    <w:rsid w:val="00F25292"/>
    <w:rsid w:val="00F25294"/>
    <w:rsid w:val="00F252C0"/>
    <w:rsid w:val="00F25322"/>
    <w:rsid w:val="00F2535E"/>
    <w:rsid w:val="00F253A4"/>
    <w:rsid w:val="00F253B8"/>
    <w:rsid w:val="00F253EC"/>
    <w:rsid w:val="00F25417"/>
    <w:rsid w:val="00F2546B"/>
    <w:rsid w:val="00F25489"/>
    <w:rsid w:val="00F25576"/>
    <w:rsid w:val="00F25592"/>
    <w:rsid w:val="00F2559E"/>
    <w:rsid w:val="00F255C1"/>
    <w:rsid w:val="00F255FB"/>
    <w:rsid w:val="00F25617"/>
    <w:rsid w:val="00F25634"/>
    <w:rsid w:val="00F256AB"/>
    <w:rsid w:val="00F25774"/>
    <w:rsid w:val="00F2577A"/>
    <w:rsid w:val="00F257C1"/>
    <w:rsid w:val="00F2581A"/>
    <w:rsid w:val="00F25882"/>
    <w:rsid w:val="00F258E9"/>
    <w:rsid w:val="00F25904"/>
    <w:rsid w:val="00F25987"/>
    <w:rsid w:val="00F259C6"/>
    <w:rsid w:val="00F259EF"/>
    <w:rsid w:val="00F259F5"/>
    <w:rsid w:val="00F259FD"/>
    <w:rsid w:val="00F25A88"/>
    <w:rsid w:val="00F25AC2"/>
    <w:rsid w:val="00F25AEB"/>
    <w:rsid w:val="00F25AF5"/>
    <w:rsid w:val="00F25AF7"/>
    <w:rsid w:val="00F25B7C"/>
    <w:rsid w:val="00F25B88"/>
    <w:rsid w:val="00F25BC0"/>
    <w:rsid w:val="00F25BF1"/>
    <w:rsid w:val="00F25C64"/>
    <w:rsid w:val="00F25CB0"/>
    <w:rsid w:val="00F25CB2"/>
    <w:rsid w:val="00F25CCF"/>
    <w:rsid w:val="00F25D37"/>
    <w:rsid w:val="00F25DF7"/>
    <w:rsid w:val="00F25E4F"/>
    <w:rsid w:val="00F25E72"/>
    <w:rsid w:val="00F25E80"/>
    <w:rsid w:val="00F25E99"/>
    <w:rsid w:val="00F25EB2"/>
    <w:rsid w:val="00F25F22"/>
    <w:rsid w:val="00F25F61"/>
    <w:rsid w:val="00F25FB1"/>
    <w:rsid w:val="00F26006"/>
    <w:rsid w:val="00F2602D"/>
    <w:rsid w:val="00F26034"/>
    <w:rsid w:val="00F26148"/>
    <w:rsid w:val="00F2614D"/>
    <w:rsid w:val="00F2616D"/>
    <w:rsid w:val="00F2617B"/>
    <w:rsid w:val="00F261D5"/>
    <w:rsid w:val="00F261EC"/>
    <w:rsid w:val="00F26206"/>
    <w:rsid w:val="00F2620A"/>
    <w:rsid w:val="00F2622D"/>
    <w:rsid w:val="00F26230"/>
    <w:rsid w:val="00F26232"/>
    <w:rsid w:val="00F26243"/>
    <w:rsid w:val="00F262AE"/>
    <w:rsid w:val="00F2632E"/>
    <w:rsid w:val="00F2641C"/>
    <w:rsid w:val="00F2647C"/>
    <w:rsid w:val="00F26536"/>
    <w:rsid w:val="00F26608"/>
    <w:rsid w:val="00F26682"/>
    <w:rsid w:val="00F267FB"/>
    <w:rsid w:val="00F26866"/>
    <w:rsid w:val="00F268BD"/>
    <w:rsid w:val="00F2695C"/>
    <w:rsid w:val="00F26985"/>
    <w:rsid w:val="00F269AD"/>
    <w:rsid w:val="00F26AE4"/>
    <w:rsid w:val="00F26B99"/>
    <w:rsid w:val="00F26BC7"/>
    <w:rsid w:val="00F26C11"/>
    <w:rsid w:val="00F26C5F"/>
    <w:rsid w:val="00F26C9B"/>
    <w:rsid w:val="00F26D17"/>
    <w:rsid w:val="00F26D6F"/>
    <w:rsid w:val="00F26D77"/>
    <w:rsid w:val="00F26DC7"/>
    <w:rsid w:val="00F26E13"/>
    <w:rsid w:val="00F26E14"/>
    <w:rsid w:val="00F26E3E"/>
    <w:rsid w:val="00F26E73"/>
    <w:rsid w:val="00F26E99"/>
    <w:rsid w:val="00F26F08"/>
    <w:rsid w:val="00F26F0E"/>
    <w:rsid w:val="00F26F2E"/>
    <w:rsid w:val="00F270B6"/>
    <w:rsid w:val="00F270B8"/>
    <w:rsid w:val="00F27132"/>
    <w:rsid w:val="00F2713E"/>
    <w:rsid w:val="00F27151"/>
    <w:rsid w:val="00F271BD"/>
    <w:rsid w:val="00F27244"/>
    <w:rsid w:val="00F27249"/>
    <w:rsid w:val="00F2724A"/>
    <w:rsid w:val="00F27259"/>
    <w:rsid w:val="00F27342"/>
    <w:rsid w:val="00F273CD"/>
    <w:rsid w:val="00F273D8"/>
    <w:rsid w:val="00F273FD"/>
    <w:rsid w:val="00F27484"/>
    <w:rsid w:val="00F274A5"/>
    <w:rsid w:val="00F2751D"/>
    <w:rsid w:val="00F275C4"/>
    <w:rsid w:val="00F275F4"/>
    <w:rsid w:val="00F27616"/>
    <w:rsid w:val="00F27704"/>
    <w:rsid w:val="00F277CD"/>
    <w:rsid w:val="00F277DD"/>
    <w:rsid w:val="00F2787D"/>
    <w:rsid w:val="00F278E0"/>
    <w:rsid w:val="00F2794F"/>
    <w:rsid w:val="00F27956"/>
    <w:rsid w:val="00F2796C"/>
    <w:rsid w:val="00F27A5B"/>
    <w:rsid w:val="00F27A75"/>
    <w:rsid w:val="00F27ABA"/>
    <w:rsid w:val="00F27AD6"/>
    <w:rsid w:val="00F27AD7"/>
    <w:rsid w:val="00F27B63"/>
    <w:rsid w:val="00F27C06"/>
    <w:rsid w:val="00F27C6A"/>
    <w:rsid w:val="00F27CBD"/>
    <w:rsid w:val="00F27CD2"/>
    <w:rsid w:val="00F27CDE"/>
    <w:rsid w:val="00F27CE3"/>
    <w:rsid w:val="00F27D07"/>
    <w:rsid w:val="00F27D14"/>
    <w:rsid w:val="00F27D26"/>
    <w:rsid w:val="00F27D39"/>
    <w:rsid w:val="00F27D68"/>
    <w:rsid w:val="00F27D7F"/>
    <w:rsid w:val="00F27D81"/>
    <w:rsid w:val="00F27D82"/>
    <w:rsid w:val="00F27D9F"/>
    <w:rsid w:val="00F27DE4"/>
    <w:rsid w:val="00F27E08"/>
    <w:rsid w:val="00F27E48"/>
    <w:rsid w:val="00F27EC8"/>
    <w:rsid w:val="00F27ED0"/>
    <w:rsid w:val="00F27ED4"/>
    <w:rsid w:val="00F27F3D"/>
    <w:rsid w:val="00F27F3E"/>
    <w:rsid w:val="00F27FE2"/>
    <w:rsid w:val="00F3001C"/>
    <w:rsid w:val="00F3005B"/>
    <w:rsid w:val="00F300F7"/>
    <w:rsid w:val="00F3010F"/>
    <w:rsid w:val="00F30138"/>
    <w:rsid w:val="00F30140"/>
    <w:rsid w:val="00F30168"/>
    <w:rsid w:val="00F30176"/>
    <w:rsid w:val="00F30186"/>
    <w:rsid w:val="00F301C1"/>
    <w:rsid w:val="00F302A5"/>
    <w:rsid w:val="00F30304"/>
    <w:rsid w:val="00F303A3"/>
    <w:rsid w:val="00F303E9"/>
    <w:rsid w:val="00F303EB"/>
    <w:rsid w:val="00F30435"/>
    <w:rsid w:val="00F30466"/>
    <w:rsid w:val="00F304F5"/>
    <w:rsid w:val="00F30544"/>
    <w:rsid w:val="00F3055D"/>
    <w:rsid w:val="00F30564"/>
    <w:rsid w:val="00F30580"/>
    <w:rsid w:val="00F3058F"/>
    <w:rsid w:val="00F30597"/>
    <w:rsid w:val="00F305C4"/>
    <w:rsid w:val="00F30615"/>
    <w:rsid w:val="00F30622"/>
    <w:rsid w:val="00F30643"/>
    <w:rsid w:val="00F306A9"/>
    <w:rsid w:val="00F3070F"/>
    <w:rsid w:val="00F30771"/>
    <w:rsid w:val="00F30794"/>
    <w:rsid w:val="00F30866"/>
    <w:rsid w:val="00F30946"/>
    <w:rsid w:val="00F309C6"/>
    <w:rsid w:val="00F30A75"/>
    <w:rsid w:val="00F30A7B"/>
    <w:rsid w:val="00F30AAA"/>
    <w:rsid w:val="00F30BE3"/>
    <w:rsid w:val="00F30C5C"/>
    <w:rsid w:val="00F30C65"/>
    <w:rsid w:val="00F30C92"/>
    <w:rsid w:val="00F30CB4"/>
    <w:rsid w:val="00F30CD0"/>
    <w:rsid w:val="00F30D3F"/>
    <w:rsid w:val="00F30D65"/>
    <w:rsid w:val="00F30D9F"/>
    <w:rsid w:val="00F30E1A"/>
    <w:rsid w:val="00F30E43"/>
    <w:rsid w:val="00F30E6C"/>
    <w:rsid w:val="00F30F42"/>
    <w:rsid w:val="00F3100A"/>
    <w:rsid w:val="00F3114C"/>
    <w:rsid w:val="00F311CC"/>
    <w:rsid w:val="00F311EE"/>
    <w:rsid w:val="00F3120E"/>
    <w:rsid w:val="00F312DB"/>
    <w:rsid w:val="00F3130C"/>
    <w:rsid w:val="00F31347"/>
    <w:rsid w:val="00F313AA"/>
    <w:rsid w:val="00F313DF"/>
    <w:rsid w:val="00F313E3"/>
    <w:rsid w:val="00F31418"/>
    <w:rsid w:val="00F3142C"/>
    <w:rsid w:val="00F3151C"/>
    <w:rsid w:val="00F31532"/>
    <w:rsid w:val="00F315DE"/>
    <w:rsid w:val="00F315FD"/>
    <w:rsid w:val="00F31689"/>
    <w:rsid w:val="00F316B2"/>
    <w:rsid w:val="00F3175A"/>
    <w:rsid w:val="00F31779"/>
    <w:rsid w:val="00F317A2"/>
    <w:rsid w:val="00F317E3"/>
    <w:rsid w:val="00F317E7"/>
    <w:rsid w:val="00F318C8"/>
    <w:rsid w:val="00F318E6"/>
    <w:rsid w:val="00F31902"/>
    <w:rsid w:val="00F31922"/>
    <w:rsid w:val="00F31974"/>
    <w:rsid w:val="00F31A1D"/>
    <w:rsid w:val="00F31A59"/>
    <w:rsid w:val="00F31A8E"/>
    <w:rsid w:val="00F31A98"/>
    <w:rsid w:val="00F31B03"/>
    <w:rsid w:val="00F31B7A"/>
    <w:rsid w:val="00F31C3B"/>
    <w:rsid w:val="00F31C5F"/>
    <w:rsid w:val="00F31CB0"/>
    <w:rsid w:val="00F31D49"/>
    <w:rsid w:val="00F31D69"/>
    <w:rsid w:val="00F31D6E"/>
    <w:rsid w:val="00F31D7D"/>
    <w:rsid w:val="00F31D84"/>
    <w:rsid w:val="00F31DB2"/>
    <w:rsid w:val="00F31E48"/>
    <w:rsid w:val="00F31E8D"/>
    <w:rsid w:val="00F31EAB"/>
    <w:rsid w:val="00F31EB3"/>
    <w:rsid w:val="00F31F20"/>
    <w:rsid w:val="00F31F6D"/>
    <w:rsid w:val="00F31F92"/>
    <w:rsid w:val="00F32066"/>
    <w:rsid w:val="00F32098"/>
    <w:rsid w:val="00F320C3"/>
    <w:rsid w:val="00F320EC"/>
    <w:rsid w:val="00F320F0"/>
    <w:rsid w:val="00F32156"/>
    <w:rsid w:val="00F321CE"/>
    <w:rsid w:val="00F321EB"/>
    <w:rsid w:val="00F321F4"/>
    <w:rsid w:val="00F32254"/>
    <w:rsid w:val="00F3233C"/>
    <w:rsid w:val="00F3233F"/>
    <w:rsid w:val="00F32344"/>
    <w:rsid w:val="00F32393"/>
    <w:rsid w:val="00F32404"/>
    <w:rsid w:val="00F32409"/>
    <w:rsid w:val="00F32571"/>
    <w:rsid w:val="00F32594"/>
    <w:rsid w:val="00F325CC"/>
    <w:rsid w:val="00F325D1"/>
    <w:rsid w:val="00F3262E"/>
    <w:rsid w:val="00F32642"/>
    <w:rsid w:val="00F3265B"/>
    <w:rsid w:val="00F326A2"/>
    <w:rsid w:val="00F326C4"/>
    <w:rsid w:val="00F326C8"/>
    <w:rsid w:val="00F32751"/>
    <w:rsid w:val="00F327BA"/>
    <w:rsid w:val="00F327E2"/>
    <w:rsid w:val="00F327FC"/>
    <w:rsid w:val="00F32809"/>
    <w:rsid w:val="00F3286B"/>
    <w:rsid w:val="00F328D1"/>
    <w:rsid w:val="00F328F8"/>
    <w:rsid w:val="00F3299A"/>
    <w:rsid w:val="00F329AF"/>
    <w:rsid w:val="00F329D9"/>
    <w:rsid w:val="00F32A38"/>
    <w:rsid w:val="00F32AB3"/>
    <w:rsid w:val="00F32ACE"/>
    <w:rsid w:val="00F32B98"/>
    <w:rsid w:val="00F32BB1"/>
    <w:rsid w:val="00F32CA2"/>
    <w:rsid w:val="00F32CC5"/>
    <w:rsid w:val="00F32CED"/>
    <w:rsid w:val="00F32D31"/>
    <w:rsid w:val="00F32D54"/>
    <w:rsid w:val="00F32DBE"/>
    <w:rsid w:val="00F32E26"/>
    <w:rsid w:val="00F32E54"/>
    <w:rsid w:val="00F32E5E"/>
    <w:rsid w:val="00F32E74"/>
    <w:rsid w:val="00F32F3C"/>
    <w:rsid w:val="00F32FF9"/>
    <w:rsid w:val="00F33032"/>
    <w:rsid w:val="00F33056"/>
    <w:rsid w:val="00F3312E"/>
    <w:rsid w:val="00F33187"/>
    <w:rsid w:val="00F331C5"/>
    <w:rsid w:val="00F33206"/>
    <w:rsid w:val="00F33212"/>
    <w:rsid w:val="00F3322E"/>
    <w:rsid w:val="00F33293"/>
    <w:rsid w:val="00F33302"/>
    <w:rsid w:val="00F3331C"/>
    <w:rsid w:val="00F333A0"/>
    <w:rsid w:val="00F333BE"/>
    <w:rsid w:val="00F333C6"/>
    <w:rsid w:val="00F33424"/>
    <w:rsid w:val="00F33553"/>
    <w:rsid w:val="00F33626"/>
    <w:rsid w:val="00F336A7"/>
    <w:rsid w:val="00F336B8"/>
    <w:rsid w:val="00F336D1"/>
    <w:rsid w:val="00F336EA"/>
    <w:rsid w:val="00F3370C"/>
    <w:rsid w:val="00F33759"/>
    <w:rsid w:val="00F337D1"/>
    <w:rsid w:val="00F339C8"/>
    <w:rsid w:val="00F339CE"/>
    <w:rsid w:val="00F33A04"/>
    <w:rsid w:val="00F33A24"/>
    <w:rsid w:val="00F33A3A"/>
    <w:rsid w:val="00F33A46"/>
    <w:rsid w:val="00F33A72"/>
    <w:rsid w:val="00F33A9A"/>
    <w:rsid w:val="00F33AD3"/>
    <w:rsid w:val="00F33AF8"/>
    <w:rsid w:val="00F33B06"/>
    <w:rsid w:val="00F33B13"/>
    <w:rsid w:val="00F33B9D"/>
    <w:rsid w:val="00F33BB7"/>
    <w:rsid w:val="00F33BC6"/>
    <w:rsid w:val="00F33BD5"/>
    <w:rsid w:val="00F33C0F"/>
    <w:rsid w:val="00F33C30"/>
    <w:rsid w:val="00F33C43"/>
    <w:rsid w:val="00F33C60"/>
    <w:rsid w:val="00F33D18"/>
    <w:rsid w:val="00F33DDB"/>
    <w:rsid w:val="00F33E1F"/>
    <w:rsid w:val="00F33E29"/>
    <w:rsid w:val="00F33E9D"/>
    <w:rsid w:val="00F33EF6"/>
    <w:rsid w:val="00F33F0E"/>
    <w:rsid w:val="00F33F15"/>
    <w:rsid w:val="00F33FAB"/>
    <w:rsid w:val="00F33FED"/>
    <w:rsid w:val="00F34070"/>
    <w:rsid w:val="00F340A4"/>
    <w:rsid w:val="00F340A5"/>
    <w:rsid w:val="00F340AF"/>
    <w:rsid w:val="00F340EE"/>
    <w:rsid w:val="00F34225"/>
    <w:rsid w:val="00F3422F"/>
    <w:rsid w:val="00F342D3"/>
    <w:rsid w:val="00F343F3"/>
    <w:rsid w:val="00F34429"/>
    <w:rsid w:val="00F3446A"/>
    <w:rsid w:val="00F3449E"/>
    <w:rsid w:val="00F344DF"/>
    <w:rsid w:val="00F344F3"/>
    <w:rsid w:val="00F345AA"/>
    <w:rsid w:val="00F345B8"/>
    <w:rsid w:val="00F34702"/>
    <w:rsid w:val="00F34710"/>
    <w:rsid w:val="00F34719"/>
    <w:rsid w:val="00F347A6"/>
    <w:rsid w:val="00F34844"/>
    <w:rsid w:val="00F34920"/>
    <w:rsid w:val="00F34969"/>
    <w:rsid w:val="00F34A1D"/>
    <w:rsid w:val="00F34A2D"/>
    <w:rsid w:val="00F34A92"/>
    <w:rsid w:val="00F34AA3"/>
    <w:rsid w:val="00F34AFF"/>
    <w:rsid w:val="00F34BA6"/>
    <w:rsid w:val="00F34BB6"/>
    <w:rsid w:val="00F34C33"/>
    <w:rsid w:val="00F34C4D"/>
    <w:rsid w:val="00F34C67"/>
    <w:rsid w:val="00F34C93"/>
    <w:rsid w:val="00F34CC2"/>
    <w:rsid w:val="00F34D66"/>
    <w:rsid w:val="00F34DAA"/>
    <w:rsid w:val="00F34E40"/>
    <w:rsid w:val="00F34ED9"/>
    <w:rsid w:val="00F34F5A"/>
    <w:rsid w:val="00F34F7D"/>
    <w:rsid w:val="00F34FB3"/>
    <w:rsid w:val="00F34FF7"/>
    <w:rsid w:val="00F3505A"/>
    <w:rsid w:val="00F35096"/>
    <w:rsid w:val="00F350A7"/>
    <w:rsid w:val="00F3515C"/>
    <w:rsid w:val="00F35239"/>
    <w:rsid w:val="00F35243"/>
    <w:rsid w:val="00F35266"/>
    <w:rsid w:val="00F35346"/>
    <w:rsid w:val="00F353F2"/>
    <w:rsid w:val="00F35451"/>
    <w:rsid w:val="00F35486"/>
    <w:rsid w:val="00F354D4"/>
    <w:rsid w:val="00F354DD"/>
    <w:rsid w:val="00F354E0"/>
    <w:rsid w:val="00F354E9"/>
    <w:rsid w:val="00F354EA"/>
    <w:rsid w:val="00F3551B"/>
    <w:rsid w:val="00F3551F"/>
    <w:rsid w:val="00F35538"/>
    <w:rsid w:val="00F3566A"/>
    <w:rsid w:val="00F35683"/>
    <w:rsid w:val="00F356A3"/>
    <w:rsid w:val="00F35769"/>
    <w:rsid w:val="00F35889"/>
    <w:rsid w:val="00F358A9"/>
    <w:rsid w:val="00F35902"/>
    <w:rsid w:val="00F3593C"/>
    <w:rsid w:val="00F3599F"/>
    <w:rsid w:val="00F35A0E"/>
    <w:rsid w:val="00F35A30"/>
    <w:rsid w:val="00F35AA3"/>
    <w:rsid w:val="00F35B79"/>
    <w:rsid w:val="00F35B88"/>
    <w:rsid w:val="00F35C08"/>
    <w:rsid w:val="00F35C40"/>
    <w:rsid w:val="00F35C61"/>
    <w:rsid w:val="00F35C89"/>
    <w:rsid w:val="00F35C8D"/>
    <w:rsid w:val="00F35CAC"/>
    <w:rsid w:val="00F35CBE"/>
    <w:rsid w:val="00F35D20"/>
    <w:rsid w:val="00F35D21"/>
    <w:rsid w:val="00F35D3F"/>
    <w:rsid w:val="00F35DC5"/>
    <w:rsid w:val="00F35E41"/>
    <w:rsid w:val="00F35E4D"/>
    <w:rsid w:val="00F35E52"/>
    <w:rsid w:val="00F35E64"/>
    <w:rsid w:val="00F35E9B"/>
    <w:rsid w:val="00F35F02"/>
    <w:rsid w:val="00F35F74"/>
    <w:rsid w:val="00F35FE0"/>
    <w:rsid w:val="00F35FF5"/>
    <w:rsid w:val="00F35FFD"/>
    <w:rsid w:val="00F36025"/>
    <w:rsid w:val="00F36097"/>
    <w:rsid w:val="00F361CB"/>
    <w:rsid w:val="00F361D0"/>
    <w:rsid w:val="00F36242"/>
    <w:rsid w:val="00F3625F"/>
    <w:rsid w:val="00F362AF"/>
    <w:rsid w:val="00F3633F"/>
    <w:rsid w:val="00F3637F"/>
    <w:rsid w:val="00F36397"/>
    <w:rsid w:val="00F363C4"/>
    <w:rsid w:val="00F3642D"/>
    <w:rsid w:val="00F364D0"/>
    <w:rsid w:val="00F364D5"/>
    <w:rsid w:val="00F364EE"/>
    <w:rsid w:val="00F36535"/>
    <w:rsid w:val="00F3661D"/>
    <w:rsid w:val="00F3663A"/>
    <w:rsid w:val="00F3666F"/>
    <w:rsid w:val="00F366CD"/>
    <w:rsid w:val="00F36723"/>
    <w:rsid w:val="00F3677A"/>
    <w:rsid w:val="00F3677E"/>
    <w:rsid w:val="00F367A0"/>
    <w:rsid w:val="00F367E0"/>
    <w:rsid w:val="00F36878"/>
    <w:rsid w:val="00F3687F"/>
    <w:rsid w:val="00F36923"/>
    <w:rsid w:val="00F3697B"/>
    <w:rsid w:val="00F3697C"/>
    <w:rsid w:val="00F369B0"/>
    <w:rsid w:val="00F36A35"/>
    <w:rsid w:val="00F36A56"/>
    <w:rsid w:val="00F36A5F"/>
    <w:rsid w:val="00F36A63"/>
    <w:rsid w:val="00F36A79"/>
    <w:rsid w:val="00F36A7D"/>
    <w:rsid w:val="00F36ADE"/>
    <w:rsid w:val="00F36B04"/>
    <w:rsid w:val="00F36B35"/>
    <w:rsid w:val="00F36B4B"/>
    <w:rsid w:val="00F36B60"/>
    <w:rsid w:val="00F36B75"/>
    <w:rsid w:val="00F36BA0"/>
    <w:rsid w:val="00F36BA2"/>
    <w:rsid w:val="00F36BE0"/>
    <w:rsid w:val="00F36C28"/>
    <w:rsid w:val="00F36C65"/>
    <w:rsid w:val="00F36CC4"/>
    <w:rsid w:val="00F36CE4"/>
    <w:rsid w:val="00F36D2E"/>
    <w:rsid w:val="00F36D44"/>
    <w:rsid w:val="00F36DAB"/>
    <w:rsid w:val="00F36DEA"/>
    <w:rsid w:val="00F36DF0"/>
    <w:rsid w:val="00F36E16"/>
    <w:rsid w:val="00F36F3E"/>
    <w:rsid w:val="00F36F91"/>
    <w:rsid w:val="00F36FAD"/>
    <w:rsid w:val="00F36FAF"/>
    <w:rsid w:val="00F36FCE"/>
    <w:rsid w:val="00F36FD6"/>
    <w:rsid w:val="00F36FE5"/>
    <w:rsid w:val="00F37008"/>
    <w:rsid w:val="00F37063"/>
    <w:rsid w:val="00F370A1"/>
    <w:rsid w:val="00F370D0"/>
    <w:rsid w:val="00F37105"/>
    <w:rsid w:val="00F37136"/>
    <w:rsid w:val="00F37148"/>
    <w:rsid w:val="00F37171"/>
    <w:rsid w:val="00F37194"/>
    <w:rsid w:val="00F371AF"/>
    <w:rsid w:val="00F371E3"/>
    <w:rsid w:val="00F37210"/>
    <w:rsid w:val="00F3725E"/>
    <w:rsid w:val="00F37307"/>
    <w:rsid w:val="00F37329"/>
    <w:rsid w:val="00F373AF"/>
    <w:rsid w:val="00F373B6"/>
    <w:rsid w:val="00F3745E"/>
    <w:rsid w:val="00F3747D"/>
    <w:rsid w:val="00F374DF"/>
    <w:rsid w:val="00F37577"/>
    <w:rsid w:val="00F375E9"/>
    <w:rsid w:val="00F37638"/>
    <w:rsid w:val="00F3767B"/>
    <w:rsid w:val="00F376D7"/>
    <w:rsid w:val="00F376DB"/>
    <w:rsid w:val="00F377B7"/>
    <w:rsid w:val="00F377D1"/>
    <w:rsid w:val="00F377EF"/>
    <w:rsid w:val="00F37928"/>
    <w:rsid w:val="00F37932"/>
    <w:rsid w:val="00F3795B"/>
    <w:rsid w:val="00F37967"/>
    <w:rsid w:val="00F379BE"/>
    <w:rsid w:val="00F37A5B"/>
    <w:rsid w:val="00F37A65"/>
    <w:rsid w:val="00F37AE8"/>
    <w:rsid w:val="00F37AF0"/>
    <w:rsid w:val="00F37AF6"/>
    <w:rsid w:val="00F37B03"/>
    <w:rsid w:val="00F37B18"/>
    <w:rsid w:val="00F37B26"/>
    <w:rsid w:val="00F37BBC"/>
    <w:rsid w:val="00F37C3D"/>
    <w:rsid w:val="00F37CB3"/>
    <w:rsid w:val="00F37D77"/>
    <w:rsid w:val="00F37E95"/>
    <w:rsid w:val="00F37EC6"/>
    <w:rsid w:val="00F37ED3"/>
    <w:rsid w:val="00F37EF6"/>
    <w:rsid w:val="00F37F2D"/>
    <w:rsid w:val="00F37F9B"/>
    <w:rsid w:val="00F37F9C"/>
    <w:rsid w:val="00F37FE0"/>
    <w:rsid w:val="00F37FE1"/>
    <w:rsid w:val="00F37FE3"/>
    <w:rsid w:val="00F400BF"/>
    <w:rsid w:val="00F40149"/>
    <w:rsid w:val="00F4028D"/>
    <w:rsid w:val="00F4028F"/>
    <w:rsid w:val="00F403DB"/>
    <w:rsid w:val="00F4043A"/>
    <w:rsid w:val="00F404AB"/>
    <w:rsid w:val="00F40509"/>
    <w:rsid w:val="00F40539"/>
    <w:rsid w:val="00F40578"/>
    <w:rsid w:val="00F40587"/>
    <w:rsid w:val="00F40590"/>
    <w:rsid w:val="00F40613"/>
    <w:rsid w:val="00F406B1"/>
    <w:rsid w:val="00F406FB"/>
    <w:rsid w:val="00F40765"/>
    <w:rsid w:val="00F40775"/>
    <w:rsid w:val="00F4077C"/>
    <w:rsid w:val="00F4088C"/>
    <w:rsid w:val="00F4091A"/>
    <w:rsid w:val="00F4093D"/>
    <w:rsid w:val="00F40971"/>
    <w:rsid w:val="00F4099C"/>
    <w:rsid w:val="00F40A0C"/>
    <w:rsid w:val="00F40A47"/>
    <w:rsid w:val="00F40A64"/>
    <w:rsid w:val="00F40A70"/>
    <w:rsid w:val="00F40AB9"/>
    <w:rsid w:val="00F40AD7"/>
    <w:rsid w:val="00F40AEE"/>
    <w:rsid w:val="00F40AF0"/>
    <w:rsid w:val="00F40B21"/>
    <w:rsid w:val="00F40B77"/>
    <w:rsid w:val="00F40C83"/>
    <w:rsid w:val="00F40C8B"/>
    <w:rsid w:val="00F40C91"/>
    <w:rsid w:val="00F40D59"/>
    <w:rsid w:val="00F40D76"/>
    <w:rsid w:val="00F40D81"/>
    <w:rsid w:val="00F40DB2"/>
    <w:rsid w:val="00F40DBE"/>
    <w:rsid w:val="00F40DDC"/>
    <w:rsid w:val="00F40DEC"/>
    <w:rsid w:val="00F40E18"/>
    <w:rsid w:val="00F40EA3"/>
    <w:rsid w:val="00F40F31"/>
    <w:rsid w:val="00F40FCC"/>
    <w:rsid w:val="00F4103B"/>
    <w:rsid w:val="00F410B0"/>
    <w:rsid w:val="00F410EB"/>
    <w:rsid w:val="00F41114"/>
    <w:rsid w:val="00F41119"/>
    <w:rsid w:val="00F411A5"/>
    <w:rsid w:val="00F41275"/>
    <w:rsid w:val="00F4127A"/>
    <w:rsid w:val="00F412A4"/>
    <w:rsid w:val="00F4131B"/>
    <w:rsid w:val="00F41321"/>
    <w:rsid w:val="00F4132F"/>
    <w:rsid w:val="00F413F4"/>
    <w:rsid w:val="00F41412"/>
    <w:rsid w:val="00F41452"/>
    <w:rsid w:val="00F41455"/>
    <w:rsid w:val="00F41461"/>
    <w:rsid w:val="00F414C9"/>
    <w:rsid w:val="00F414F6"/>
    <w:rsid w:val="00F41513"/>
    <w:rsid w:val="00F4153E"/>
    <w:rsid w:val="00F4156B"/>
    <w:rsid w:val="00F415DD"/>
    <w:rsid w:val="00F415E3"/>
    <w:rsid w:val="00F415F9"/>
    <w:rsid w:val="00F4160D"/>
    <w:rsid w:val="00F41678"/>
    <w:rsid w:val="00F4167B"/>
    <w:rsid w:val="00F41691"/>
    <w:rsid w:val="00F416F2"/>
    <w:rsid w:val="00F41760"/>
    <w:rsid w:val="00F41763"/>
    <w:rsid w:val="00F41771"/>
    <w:rsid w:val="00F417DD"/>
    <w:rsid w:val="00F418C7"/>
    <w:rsid w:val="00F418F5"/>
    <w:rsid w:val="00F41903"/>
    <w:rsid w:val="00F41930"/>
    <w:rsid w:val="00F4199D"/>
    <w:rsid w:val="00F419B1"/>
    <w:rsid w:val="00F419D9"/>
    <w:rsid w:val="00F41B51"/>
    <w:rsid w:val="00F41BEA"/>
    <w:rsid w:val="00F41BF1"/>
    <w:rsid w:val="00F41C43"/>
    <w:rsid w:val="00F41C5C"/>
    <w:rsid w:val="00F41CCB"/>
    <w:rsid w:val="00F41CCF"/>
    <w:rsid w:val="00F41CDD"/>
    <w:rsid w:val="00F41CF2"/>
    <w:rsid w:val="00F41DFF"/>
    <w:rsid w:val="00F41E5A"/>
    <w:rsid w:val="00F41E6F"/>
    <w:rsid w:val="00F41F23"/>
    <w:rsid w:val="00F41F3D"/>
    <w:rsid w:val="00F41F79"/>
    <w:rsid w:val="00F41FA7"/>
    <w:rsid w:val="00F41FDF"/>
    <w:rsid w:val="00F42088"/>
    <w:rsid w:val="00F420B2"/>
    <w:rsid w:val="00F420CE"/>
    <w:rsid w:val="00F420F6"/>
    <w:rsid w:val="00F4212F"/>
    <w:rsid w:val="00F4226A"/>
    <w:rsid w:val="00F422C7"/>
    <w:rsid w:val="00F42333"/>
    <w:rsid w:val="00F4237A"/>
    <w:rsid w:val="00F42381"/>
    <w:rsid w:val="00F42382"/>
    <w:rsid w:val="00F423B9"/>
    <w:rsid w:val="00F42519"/>
    <w:rsid w:val="00F4252E"/>
    <w:rsid w:val="00F42582"/>
    <w:rsid w:val="00F42688"/>
    <w:rsid w:val="00F4269F"/>
    <w:rsid w:val="00F426CC"/>
    <w:rsid w:val="00F426EE"/>
    <w:rsid w:val="00F427B5"/>
    <w:rsid w:val="00F4281B"/>
    <w:rsid w:val="00F429B9"/>
    <w:rsid w:val="00F429E6"/>
    <w:rsid w:val="00F42A32"/>
    <w:rsid w:val="00F42A92"/>
    <w:rsid w:val="00F42AA1"/>
    <w:rsid w:val="00F42AFB"/>
    <w:rsid w:val="00F42B5D"/>
    <w:rsid w:val="00F42C0F"/>
    <w:rsid w:val="00F42C68"/>
    <w:rsid w:val="00F42C6E"/>
    <w:rsid w:val="00F42C9F"/>
    <w:rsid w:val="00F42CA3"/>
    <w:rsid w:val="00F42CAA"/>
    <w:rsid w:val="00F42CD6"/>
    <w:rsid w:val="00F42D79"/>
    <w:rsid w:val="00F42E5F"/>
    <w:rsid w:val="00F42EA6"/>
    <w:rsid w:val="00F42EBF"/>
    <w:rsid w:val="00F42EDE"/>
    <w:rsid w:val="00F42F18"/>
    <w:rsid w:val="00F42F41"/>
    <w:rsid w:val="00F43021"/>
    <w:rsid w:val="00F43097"/>
    <w:rsid w:val="00F430CC"/>
    <w:rsid w:val="00F430D6"/>
    <w:rsid w:val="00F430EF"/>
    <w:rsid w:val="00F43148"/>
    <w:rsid w:val="00F43164"/>
    <w:rsid w:val="00F43174"/>
    <w:rsid w:val="00F431C3"/>
    <w:rsid w:val="00F431C7"/>
    <w:rsid w:val="00F4323B"/>
    <w:rsid w:val="00F4327B"/>
    <w:rsid w:val="00F43297"/>
    <w:rsid w:val="00F4332D"/>
    <w:rsid w:val="00F433BC"/>
    <w:rsid w:val="00F43442"/>
    <w:rsid w:val="00F43463"/>
    <w:rsid w:val="00F434AD"/>
    <w:rsid w:val="00F434DF"/>
    <w:rsid w:val="00F434F8"/>
    <w:rsid w:val="00F434FA"/>
    <w:rsid w:val="00F43625"/>
    <w:rsid w:val="00F4366E"/>
    <w:rsid w:val="00F43690"/>
    <w:rsid w:val="00F436EB"/>
    <w:rsid w:val="00F43721"/>
    <w:rsid w:val="00F43736"/>
    <w:rsid w:val="00F43745"/>
    <w:rsid w:val="00F437C3"/>
    <w:rsid w:val="00F437D0"/>
    <w:rsid w:val="00F437D4"/>
    <w:rsid w:val="00F437EB"/>
    <w:rsid w:val="00F438C9"/>
    <w:rsid w:val="00F438FF"/>
    <w:rsid w:val="00F4392A"/>
    <w:rsid w:val="00F43987"/>
    <w:rsid w:val="00F43998"/>
    <w:rsid w:val="00F43A2A"/>
    <w:rsid w:val="00F43A3D"/>
    <w:rsid w:val="00F43A41"/>
    <w:rsid w:val="00F43A60"/>
    <w:rsid w:val="00F43A70"/>
    <w:rsid w:val="00F43A90"/>
    <w:rsid w:val="00F43B24"/>
    <w:rsid w:val="00F43B5A"/>
    <w:rsid w:val="00F43B80"/>
    <w:rsid w:val="00F43BBB"/>
    <w:rsid w:val="00F43BD0"/>
    <w:rsid w:val="00F43BD2"/>
    <w:rsid w:val="00F43C03"/>
    <w:rsid w:val="00F43C48"/>
    <w:rsid w:val="00F43C94"/>
    <w:rsid w:val="00F43CD2"/>
    <w:rsid w:val="00F43D28"/>
    <w:rsid w:val="00F43D5C"/>
    <w:rsid w:val="00F43DA9"/>
    <w:rsid w:val="00F43DE0"/>
    <w:rsid w:val="00F43DEE"/>
    <w:rsid w:val="00F43E2B"/>
    <w:rsid w:val="00F43E5D"/>
    <w:rsid w:val="00F43EF3"/>
    <w:rsid w:val="00F43EF9"/>
    <w:rsid w:val="00F43F6A"/>
    <w:rsid w:val="00F43F78"/>
    <w:rsid w:val="00F43F98"/>
    <w:rsid w:val="00F43FBD"/>
    <w:rsid w:val="00F43FE8"/>
    <w:rsid w:val="00F43FE9"/>
    <w:rsid w:val="00F44036"/>
    <w:rsid w:val="00F4403B"/>
    <w:rsid w:val="00F440F3"/>
    <w:rsid w:val="00F44117"/>
    <w:rsid w:val="00F4417D"/>
    <w:rsid w:val="00F44200"/>
    <w:rsid w:val="00F4425A"/>
    <w:rsid w:val="00F4428A"/>
    <w:rsid w:val="00F44298"/>
    <w:rsid w:val="00F44392"/>
    <w:rsid w:val="00F44399"/>
    <w:rsid w:val="00F443A1"/>
    <w:rsid w:val="00F443FB"/>
    <w:rsid w:val="00F44424"/>
    <w:rsid w:val="00F4445E"/>
    <w:rsid w:val="00F44461"/>
    <w:rsid w:val="00F444CE"/>
    <w:rsid w:val="00F444F8"/>
    <w:rsid w:val="00F44541"/>
    <w:rsid w:val="00F44571"/>
    <w:rsid w:val="00F4457A"/>
    <w:rsid w:val="00F4461D"/>
    <w:rsid w:val="00F446CC"/>
    <w:rsid w:val="00F4473A"/>
    <w:rsid w:val="00F44747"/>
    <w:rsid w:val="00F447B1"/>
    <w:rsid w:val="00F447CF"/>
    <w:rsid w:val="00F447ED"/>
    <w:rsid w:val="00F449F9"/>
    <w:rsid w:val="00F44B0D"/>
    <w:rsid w:val="00F44B67"/>
    <w:rsid w:val="00F44B92"/>
    <w:rsid w:val="00F44D0F"/>
    <w:rsid w:val="00F44D28"/>
    <w:rsid w:val="00F44D2F"/>
    <w:rsid w:val="00F44D42"/>
    <w:rsid w:val="00F44DD6"/>
    <w:rsid w:val="00F44DE7"/>
    <w:rsid w:val="00F44DFB"/>
    <w:rsid w:val="00F44E0F"/>
    <w:rsid w:val="00F44E16"/>
    <w:rsid w:val="00F44E33"/>
    <w:rsid w:val="00F44E4F"/>
    <w:rsid w:val="00F44E67"/>
    <w:rsid w:val="00F44F64"/>
    <w:rsid w:val="00F44F8E"/>
    <w:rsid w:val="00F44FA7"/>
    <w:rsid w:val="00F44FB3"/>
    <w:rsid w:val="00F44FE7"/>
    <w:rsid w:val="00F45003"/>
    <w:rsid w:val="00F45051"/>
    <w:rsid w:val="00F45071"/>
    <w:rsid w:val="00F45073"/>
    <w:rsid w:val="00F450D6"/>
    <w:rsid w:val="00F450FB"/>
    <w:rsid w:val="00F45176"/>
    <w:rsid w:val="00F451AA"/>
    <w:rsid w:val="00F451C2"/>
    <w:rsid w:val="00F4521E"/>
    <w:rsid w:val="00F452B8"/>
    <w:rsid w:val="00F452C6"/>
    <w:rsid w:val="00F45313"/>
    <w:rsid w:val="00F45327"/>
    <w:rsid w:val="00F45347"/>
    <w:rsid w:val="00F4537B"/>
    <w:rsid w:val="00F45390"/>
    <w:rsid w:val="00F453B7"/>
    <w:rsid w:val="00F45410"/>
    <w:rsid w:val="00F45491"/>
    <w:rsid w:val="00F454AA"/>
    <w:rsid w:val="00F454C7"/>
    <w:rsid w:val="00F4554A"/>
    <w:rsid w:val="00F455D0"/>
    <w:rsid w:val="00F455D2"/>
    <w:rsid w:val="00F455E3"/>
    <w:rsid w:val="00F45688"/>
    <w:rsid w:val="00F4575C"/>
    <w:rsid w:val="00F457DD"/>
    <w:rsid w:val="00F457EE"/>
    <w:rsid w:val="00F45814"/>
    <w:rsid w:val="00F45848"/>
    <w:rsid w:val="00F4584F"/>
    <w:rsid w:val="00F45930"/>
    <w:rsid w:val="00F4593C"/>
    <w:rsid w:val="00F4598F"/>
    <w:rsid w:val="00F459E5"/>
    <w:rsid w:val="00F459EB"/>
    <w:rsid w:val="00F45B03"/>
    <w:rsid w:val="00F45B2F"/>
    <w:rsid w:val="00F45C20"/>
    <w:rsid w:val="00F45C3A"/>
    <w:rsid w:val="00F45C68"/>
    <w:rsid w:val="00F45CCB"/>
    <w:rsid w:val="00F45CF4"/>
    <w:rsid w:val="00F45D5A"/>
    <w:rsid w:val="00F45E17"/>
    <w:rsid w:val="00F45E35"/>
    <w:rsid w:val="00F45E47"/>
    <w:rsid w:val="00F45E53"/>
    <w:rsid w:val="00F45E98"/>
    <w:rsid w:val="00F45EFE"/>
    <w:rsid w:val="00F45F38"/>
    <w:rsid w:val="00F45F61"/>
    <w:rsid w:val="00F45F6D"/>
    <w:rsid w:val="00F45FA6"/>
    <w:rsid w:val="00F45FB1"/>
    <w:rsid w:val="00F46021"/>
    <w:rsid w:val="00F4602F"/>
    <w:rsid w:val="00F460B4"/>
    <w:rsid w:val="00F460FB"/>
    <w:rsid w:val="00F46145"/>
    <w:rsid w:val="00F46150"/>
    <w:rsid w:val="00F46177"/>
    <w:rsid w:val="00F4618C"/>
    <w:rsid w:val="00F461D2"/>
    <w:rsid w:val="00F461D9"/>
    <w:rsid w:val="00F461DE"/>
    <w:rsid w:val="00F461F7"/>
    <w:rsid w:val="00F46211"/>
    <w:rsid w:val="00F462B9"/>
    <w:rsid w:val="00F462D7"/>
    <w:rsid w:val="00F46307"/>
    <w:rsid w:val="00F46323"/>
    <w:rsid w:val="00F4634E"/>
    <w:rsid w:val="00F4638E"/>
    <w:rsid w:val="00F463DC"/>
    <w:rsid w:val="00F463F3"/>
    <w:rsid w:val="00F46521"/>
    <w:rsid w:val="00F4652E"/>
    <w:rsid w:val="00F46538"/>
    <w:rsid w:val="00F46540"/>
    <w:rsid w:val="00F465AA"/>
    <w:rsid w:val="00F4663E"/>
    <w:rsid w:val="00F4670B"/>
    <w:rsid w:val="00F46731"/>
    <w:rsid w:val="00F4675A"/>
    <w:rsid w:val="00F467AD"/>
    <w:rsid w:val="00F467DE"/>
    <w:rsid w:val="00F467ED"/>
    <w:rsid w:val="00F46804"/>
    <w:rsid w:val="00F46898"/>
    <w:rsid w:val="00F4689D"/>
    <w:rsid w:val="00F468F5"/>
    <w:rsid w:val="00F4691E"/>
    <w:rsid w:val="00F46979"/>
    <w:rsid w:val="00F469DC"/>
    <w:rsid w:val="00F469FE"/>
    <w:rsid w:val="00F46A0C"/>
    <w:rsid w:val="00F46A37"/>
    <w:rsid w:val="00F46A3B"/>
    <w:rsid w:val="00F46A4B"/>
    <w:rsid w:val="00F46A95"/>
    <w:rsid w:val="00F46ABD"/>
    <w:rsid w:val="00F46AC2"/>
    <w:rsid w:val="00F46AEE"/>
    <w:rsid w:val="00F46C10"/>
    <w:rsid w:val="00F46C34"/>
    <w:rsid w:val="00F46CA0"/>
    <w:rsid w:val="00F46CA6"/>
    <w:rsid w:val="00F46DDC"/>
    <w:rsid w:val="00F46E11"/>
    <w:rsid w:val="00F46E56"/>
    <w:rsid w:val="00F46E66"/>
    <w:rsid w:val="00F46F3D"/>
    <w:rsid w:val="00F46F47"/>
    <w:rsid w:val="00F46F68"/>
    <w:rsid w:val="00F46F6A"/>
    <w:rsid w:val="00F46F6B"/>
    <w:rsid w:val="00F46FC1"/>
    <w:rsid w:val="00F46FEF"/>
    <w:rsid w:val="00F4701E"/>
    <w:rsid w:val="00F4707D"/>
    <w:rsid w:val="00F470DD"/>
    <w:rsid w:val="00F4711D"/>
    <w:rsid w:val="00F47257"/>
    <w:rsid w:val="00F4728E"/>
    <w:rsid w:val="00F47313"/>
    <w:rsid w:val="00F4731E"/>
    <w:rsid w:val="00F47337"/>
    <w:rsid w:val="00F4734E"/>
    <w:rsid w:val="00F47362"/>
    <w:rsid w:val="00F47385"/>
    <w:rsid w:val="00F473A1"/>
    <w:rsid w:val="00F474B0"/>
    <w:rsid w:val="00F474EC"/>
    <w:rsid w:val="00F47501"/>
    <w:rsid w:val="00F47583"/>
    <w:rsid w:val="00F475AF"/>
    <w:rsid w:val="00F47652"/>
    <w:rsid w:val="00F476C2"/>
    <w:rsid w:val="00F47730"/>
    <w:rsid w:val="00F477B0"/>
    <w:rsid w:val="00F477C8"/>
    <w:rsid w:val="00F477E6"/>
    <w:rsid w:val="00F4781E"/>
    <w:rsid w:val="00F47830"/>
    <w:rsid w:val="00F47832"/>
    <w:rsid w:val="00F4783A"/>
    <w:rsid w:val="00F47884"/>
    <w:rsid w:val="00F47904"/>
    <w:rsid w:val="00F4792D"/>
    <w:rsid w:val="00F4794E"/>
    <w:rsid w:val="00F47A54"/>
    <w:rsid w:val="00F47A5E"/>
    <w:rsid w:val="00F47B13"/>
    <w:rsid w:val="00F47B19"/>
    <w:rsid w:val="00F47B25"/>
    <w:rsid w:val="00F47B38"/>
    <w:rsid w:val="00F47B7C"/>
    <w:rsid w:val="00F47B8A"/>
    <w:rsid w:val="00F47D62"/>
    <w:rsid w:val="00F47D78"/>
    <w:rsid w:val="00F47D95"/>
    <w:rsid w:val="00F47DD9"/>
    <w:rsid w:val="00F47E35"/>
    <w:rsid w:val="00F47E86"/>
    <w:rsid w:val="00F47F8C"/>
    <w:rsid w:val="00F47FF2"/>
    <w:rsid w:val="00F5002E"/>
    <w:rsid w:val="00F500A6"/>
    <w:rsid w:val="00F5014A"/>
    <w:rsid w:val="00F501A9"/>
    <w:rsid w:val="00F501AB"/>
    <w:rsid w:val="00F501B2"/>
    <w:rsid w:val="00F501F5"/>
    <w:rsid w:val="00F50250"/>
    <w:rsid w:val="00F50324"/>
    <w:rsid w:val="00F5040F"/>
    <w:rsid w:val="00F5044B"/>
    <w:rsid w:val="00F504A2"/>
    <w:rsid w:val="00F504BD"/>
    <w:rsid w:val="00F504F1"/>
    <w:rsid w:val="00F504F9"/>
    <w:rsid w:val="00F50512"/>
    <w:rsid w:val="00F505D5"/>
    <w:rsid w:val="00F505E9"/>
    <w:rsid w:val="00F5062A"/>
    <w:rsid w:val="00F506DE"/>
    <w:rsid w:val="00F506F8"/>
    <w:rsid w:val="00F50857"/>
    <w:rsid w:val="00F50878"/>
    <w:rsid w:val="00F5096D"/>
    <w:rsid w:val="00F50986"/>
    <w:rsid w:val="00F50A40"/>
    <w:rsid w:val="00F50A57"/>
    <w:rsid w:val="00F50A61"/>
    <w:rsid w:val="00F50ADD"/>
    <w:rsid w:val="00F50BEF"/>
    <w:rsid w:val="00F50DBD"/>
    <w:rsid w:val="00F50E0F"/>
    <w:rsid w:val="00F50E3E"/>
    <w:rsid w:val="00F50E90"/>
    <w:rsid w:val="00F50F23"/>
    <w:rsid w:val="00F50F5B"/>
    <w:rsid w:val="00F50FCA"/>
    <w:rsid w:val="00F50FCE"/>
    <w:rsid w:val="00F50FE9"/>
    <w:rsid w:val="00F50FF2"/>
    <w:rsid w:val="00F51013"/>
    <w:rsid w:val="00F51028"/>
    <w:rsid w:val="00F510D4"/>
    <w:rsid w:val="00F510D5"/>
    <w:rsid w:val="00F51149"/>
    <w:rsid w:val="00F51175"/>
    <w:rsid w:val="00F511A7"/>
    <w:rsid w:val="00F511AA"/>
    <w:rsid w:val="00F511B8"/>
    <w:rsid w:val="00F5121D"/>
    <w:rsid w:val="00F51258"/>
    <w:rsid w:val="00F512A0"/>
    <w:rsid w:val="00F512BC"/>
    <w:rsid w:val="00F51317"/>
    <w:rsid w:val="00F51330"/>
    <w:rsid w:val="00F51380"/>
    <w:rsid w:val="00F513EC"/>
    <w:rsid w:val="00F513FE"/>
    <w:rsid w:val="00F51547"/>
    <w:rsid w:val="00F51548"/>
    <w:rsid w:val="00F51585"/>
    <w:rsid w:val="00F515B2"/>
    <w:rsid w:val="00F51617"/>
    <w:rsid w:val="00F51629"/>
    <w:rsid w:val="00F51661"/>
    <w:rsid w:val="00F516A3"/>
    <w:rsid w:val="00F51785"/>
    <w:rsid w:val="00F5178A"/>
    <w:rsid w:val="00F51822"/>
    <w:rsid w:val="00F51833"/>
    <w:rsid w:val="00F51868"/>
    <w:rsid w:val="00F518BC"/>
    <w:rsid w:val="00F5191E"/>
    <w:rsid w:val="00F5193D"/>
    <w:rsid w:val="00F51965"/>
    <w:rsid w:val="00F519DA"/>
    <w:rsid w:val="00F519E6"/>
    <w:rsid w:val="00F519E7"/>
    <w:rsid w:val="00F51A12"/>
    <w:rsid w:val="00F51A4E"/>
    <w:rsid w:val="00F51AE6"/>
    <w:rsid w:val="00F51B0A"/>
    <w:rsid w:val="00F51B17"/>
    <w:rsid w:val="00F51B4D"/>
    <w:rsid w:val="00F51B55"/>
    <w:rsid w:val="00F51B60"/>
    <w:rsid w:val="00F51BA5"/>
    <w:rsid w:val="00F51BB1"/>
    <w:rsid w:val="00F51BF5"/>
    <w:rsid w:val="00F51CFE"/>
    <w:rsid w:val="00F51D21"/>
    <w:rsid w:val="00F51D45"/>
    <w:rsid w:val="00F51E81"/>
    <w:rsid w:val="00F51EAA"/>
    <w:rsid w:val="00F51EE6"/>
    <w:rsid w:val="00F51F0B"/>
    <w:rsid w:val="00F52036"/>
    <w:rsid w:val="00F520B1"/>
    <w:rsid w:val="00F520C6"/>
    <w:rsid w:val="00F52151"/>
    <w:rsid w:val="00F5215B"/>
    <w:rsid w:val="00F52177"/>
    <w:rsid w:val="00F521C3"/>
    <w:rsid w:val="00F521DF"/>
    <w:rsid w:val="00F521EB"/>
    <w:rsid w:val="00F52205"/>
    <w:rsid w:val="00F52209"/>
    <w:rsid w:val="00F52252"/>
    <w:rsid w:val="00F52331"/>
    <w:rsid w:val="00F523D7"/>
    <w:rsid w:val="00F52431"/>
    <w:rsid w:val="00F52442"/>
    <w:rsid w:val="00F5245B"/>
    <w:rsid w:val="00F52498"/>
    <w:rsid w:val="00F524AB"/>
    <w:rsid w:val="00F524F4"/>
    <w:rsid w:val="00F52573"/>
    <w:rsid w:val="00F52607"/>
    <w:rsid w:val="00F52666"/>
    <w:rsid w:val="00F526A2"/>
    <w:rsid w:val="00F526B8"/>
    <w:rsid w:val="00F52722"/>
    <w:rsid w:val="00F52752"/>
    <w:rsid w:val="00F5276F"/>
    <w:rsid w:val="00F527BA"/>
    <w:rsid w:val="00F5283A"/>
    <w:rsid w:val="00F5284E"/>
    <w:rsid w:val="00F5285D"/>
    <w:rsid w:val="00F5288A"/>
    <w:rsid w:val="00F528D3"/>
    <w:rsid w:val="00F52935"/>
    <w:rsid w:val="00F529A1"/>
    <w:rsid w:val="00F52A4D"/>
    <w:rsid w:val="00F52A55"/>
    <w:rsid w:val="00F52A7B"/>
    <w:rsid w:val="00F52A89"/>
    <w:rsid w:val="00F52A8C"/>
    <w:rsid w:val="00F52B24"/>
    <w:rsid w:val="00F52B41"/>
    <w:rsid w:val="00F52B87"/>
    <w:rsid w:val="00F52C93"/>
    <w:rsid w:val="00F52CC5"/>
    <w:rsid w:val="00F52CE6"/>
    <w:rsid w:val="00F52D02"/>
    <w:rsid w:val="00F52D05"/>
    <w:rsid w:val="00F52DBB"/>
    <w:rsid w:val="00F52E08"/>
    <w:rsid w:val="00F52E48"/>
    <w:rsid w:val="00F52E4A"/>
    <w:rsid w:val="00F52ECE"/>
    <w:rsid w:val="00F52F59"/>
    <w:rsid w:val="00F52F60"/>
    <w:rsid w:val="00F53014"/>
    <w:rsid w:val="00F53051"/>
    <w:rsid w:val="00F53089"/>
    <w:rsid w:val="00F530C6"/>
    <w:rsid w:val="00F530C9"/>
    <w:rsid w:val="00F5317B"/>
    <w:rsid w:val="00F5319B"/>
    <w:rsid w:val="00F531EF"/>
    <w:rsid w:val="00F531F6"/>
    <w:rsid w:val="00F532DC"/>
    <w:rsid w:val="00F5330B"/>
    <w:rsid w:val="00F5331E"/>
    <w:rsid w:val="00F53357"/>
    <w:rsid w:val="00F533A3"/>
    <w:rsid w:val="00F533EF"/>
    <w:rsid w:val="00F533F6"/>
    <w:rsid w:val="00F5342D"/>
    <w:rsid w:val="00F5354D"/>
    <w:rsid w:val="00F535A0"/>
    <w:rsid w:val="00F535B8"/>
    <w:rsid w:val="00F535C8"/>
    <w:rsid w:val="00F53638"/>
    <w:rsid w:val="00F53658"/>
    <w:rsid w:val="00F5369B"/>
    <w:rsid w:val="00F53748"/>
    <w:rsid w:val="00F53812"/>
    <w:rsid w:val="00F538C4"/>
    <w:rsid w:val="00F538D8"/>
    <w:rsid w:val="00F53907"/>
    <w:rsid w:val="00F539B1"/>
    <w:rsid w:val="00F539FC"/>
    <w:rsid w:val="00F53A5B"/>
    <w:rsid w:val="00F53AF0"/>
    <w:rsid w:val="00F53B00"/>
    <w:rsid w:val="00F53B57"/>
    <w:rsid w:val="00F53B63"/>
    <w:rsid w:val="00F53C26"/>
    <w:rsid w:val="00F53C49"/>
    <w:rsid w:val="00F53C5D"/>
    <w:rsid w:val="00F53C60"/>
    <w:rsid w:val="00F53CC7"/>
    <w:rsid w:val="00F53DB6"/>
    <w:rsid w:val="00F53DF0"/>
    <w:rsid w:val="00F53E2F"/>
    <w:rsid w:val="00F53E3D"/>
    <w:rsid w:val="00F53F5C"/>
    <w:rsid w:val="00F54007"/>
    <w:rsid w:val="00F5408A"/>
    <w:rsid w:val="00F54172"/>
    <w:rsid w:val="00F542B1"/>
    <w:rsid w:val="00F542D7"/>
    <w:rsid w:val="00F5430E"/>
    <w:rsid w:val="00F54363"/>
    <w:rsid w:val="00F543AA"/>
    <w:rsid w:val="00F544A1"/>
    <w:rsid w:val="00F544B2"/>
    <w:rsid w:val="00F5453A"/>
    <w:rsid w:val="00F54541"/>
    <w:rsid w:val="00F54542"/>
    <w:rsid w:val="00F54554"/>
    <w:rsid w:val="00F545CE"/>
    <w:rsid w:val="00F545CF"/>
    <w:rsid w:val="00F545D0"/>
    <w:rsid w:val="00F5465D"/>
    <w:rsid w:val="00F54690"/>
    <w:rsid w:val="00F54700"/>
    <w:rsid w:val="00F5474A"/>
    <w:rsid w:val="00F5477B"/>
    <w:rsid w:val="00F547B5"/>
    <w:rsid w:val="00F5488F"/>
    <w:rsid w:val="00F548C2"/>
    <w:rsid w:val="00F548C6"/>
    <w:rsid w:val="00F548CF"/>
    <w:rsid w:val="00F548F9"/>
    <w:rsid w:val="00F5499E"/>
    <w:rsid w:val="00F54A0A"/>
    <w:rsid w:val="00F54AB0"/>
    <w:rsid w:val="00F54AF0"/>
    <w:rsid w:val="00F54B3A"/>
    <w:rsid w:val="00F54C92"/>
    <w:rsid w:val="00F54CEF"/>
    <w:rsid w:val="00F54D68"/>
    <w:rsid w:val="00F54DB1"/>
    <w:rsid w:val="00F54E11"/>
    <w:rsid w:val="00F54E42"/>
    <w:rsid w:val="00F54E51"/>
    <w:rsid w:val="00F54EE0"/>
    <w:rsid w:val="00F54EF2"/>
    <w:rsid w:val="00F54EF7"/>
    <w:rsid w:val="00F54F14"/>
    <w:rsid w:val="00F54F2E"/>
    <w:rsid w:val="00F54FA0"/>
    <w:rsid w:val="00F54FCD"/>
    <w:rsid w:val="00F55070"/>
    <w:rsid w:val="00F550BF"/>
    <w:rsid w:val="00F550E1"/>
    <w:rsid w:val="00F55268"/>
    <w:rsid w:val="00F552AD"/>
    <w:rsid w:val="00F552B7"/>
    <w:rsid w:val="00F55347"/>
    <w:rsid w:val="00F553B6"/>
    <w:rsid w:val="00F553E4"/>
    <w:rsid w:val="00F553FB"/>
    <w:rsid w:val="00F55409"/>
    <w:rsid w:val="00F55477"/>
    <w:rsid w:val="00F554A9"/>
    <w:rsid w:val="00F55588"/>
    <w:rsid w:val="00F555DD"/>
    <w:rsid w:val="00F55630"/>
    <w:rsid w:val="00F5569A"/>
    <w:rsid w:val="00F55701"/>
    <w:rsid w:val="00F55712"/>
    <w:rsid w:val="00F55721"/>
    <w:rsid w:val="00F5572B"/>
    <w:rsid w:val="00F55779"/>
    <w:rsid w:val="00F557BE"/>
    <w:rsid w:val="00F557FB"/>
    <w:rsid w:val="00F5580B"/>
    <w:rsid w:val="00F5587A"/>
    <w:rsid w:val="00F558CB"/>
    <w:rsid w:val="00F55903"/>
    <w:rsid w:val="00F55916"/>
    <w:rsid w:val="00F55A87"/>
    <w:rsid w:val="00F55A98"/>
    <w:rsid w:val="00F55AD6"/>
    <w:rsid w:val="00F55B1A"/>
    <w:rsid w:val="00F55B4C"/>
    <w:rsid w:val="00F55B57"/>
    <w:rsid w:val="00F55B67"/>
    <w:rsid w:val="00F55B70"/>
    <w:rsid w:val="00F55B76"/>
    <w:rsid w:val="00F55BB6"/>
    <w:rsid w:val="00F55BD9"/>
    <w:rsid w:val="00F55BEF"/>
    <w:rsid w:val="00F55C23"/>
    <w:rsid w:val="00F55C82"/>
    <w:rsid w:val="00F55CE0"/>
    <w:rsid w:val="00F55D19"/>
    <w:rsid w:val="00F55D25"/>
    <w:rsid w:val="00F55D3A"/>
    <w:rsid w:val="00F55E4F"/>
    <w:rsid w:val="00F55EAE"/>
    <w:rsid w:val="00F55EB5"/>
    <w:rsid w:val="00F55EEC"/>
    <w:rsid w:val="00F55EF1"/>
    <w:rsid w:val="00F55F74"/>
    <w:rsid w:val="00F55F7D"/>
    <w:rsid w:val="00F55FA7"/>
    <w:rsid w:val="00F55FE1"/>
    <w:rsid w:val="00F55FEF"/>
    <w:rsid w:val="00F560C4"/>
    <w:rsid w:val="00F560C7"/>
    <w:rsid w:val="00F56127"/>
    <w:rsid w:val="00F561E2"/>
    <w:rsid w:val="00F56220"/>
    <w:rsid w:val="00F5629D"/>
    <w:rsid w:val="00F562A5"/>
    <w:rsid w:val="00F56376"/>
    <w:rsid w:val="00F56383"/>
    <w:rsid w:val="00F563DF"/>
    <w:rsid w:val="00F563EC"/>
    <w:rsid w:val="00F56419"/>
    <w:rsid w:val="00F5641A"/>
    <w:rsid w:val="00F5644A"/>
    <w:rsid w:val="00F5645B"/>
    <w:rsid w:val="00F5649E"/>
    <w:rsid w:val="00F564DC"/>
    <w:rsid w:val="00F56505"/>
    <w:rsid w:val="00F56547"/>
    <w:rsid w:val="00F56608"/>
    <w:rsid w:val="00F56639"/>
    <w:rsid w:val="00F5663B"/>
    <w:rsid w:val="00F56672"/>
    <w:rsid w:val="00F566B1"/>
    <w:rsid w:val="00F566F9"/>
    <w:rsid w:val="00F56762"/>
    <w:rsid w:val="00F567D4"/>
    <w:rsid w:val="00F56823"/>
    <w:rsid w:val="00F56873"/>
    <w:rsid w:val="00F56896"/>
    <w:rsid w:val="00F56939"/>
    <w:rsid w:val="00F569AF"/>
    <w:rsid w:val="00F56A7A"/>
    <w:rsid w:val="00F56AC6"/>
    <w:rsid w:val="00F56AD8"/>
    <w:rsid w:val="00F56B77"/>
    <w:rsid w:val="00F56BE7"/>
    <w:rsid w:val="00F56CCF"/>
    <w:rsid w:val="00F56D15"/>
    <w:rsid w:val="00F56DAB"/>
    <w:rsid w:val="00F56DBE"/>
    <w:rsid w:val="00F56DD6"/>
    <w:rsid w:val="00F56E1D"/>
    <w:rsid w:val="00F56E24"/>
    <w:rsid w:val="00F56E48"/>
    <w:rsid w:val="00F56E87"/>
    <w:rsid w:val="00F56EE8"/>
    <w:rsid w:val="00F56EFC"/>
    <w:rsid w:val="00F56F10"/>
    <w:rsid w:val="00F56F58"/>
    <w:rsid w:val="00F56F60"/>
    <w:rsid w:val="00F56F8A"/>
    <w:rsid w:val="00F5705E"/>
    <w:rsid w:val="00F570AB"/>
    <w:rsid w:val="00F570DB"/>
    <w:rsid w:val="00F5715C"/>
    <w:rsid w:val="00F5725A"/>
    <w:rsid w:val="00F57269"/>
    <w:rsid w:val="00F57297"/>
    <w:rsid w:val="00F572A3"/>
    <w:rsid w:val="00F572A8"/>
    <w:rsid w:val="00F572B1"/>
    <w:rsid w:val="00F572FC"/>
    <w:rsid w:val="00F5730C"/>
    <w:rsid w:val="00F5731B"/>
    <w:rsid w:val="00F573A7"/>
    <w:rsid w:val="00F573E7"/>
    <w:rsid w:val="00F573FC"/>
    <w:rsid w:val="00F57441"/>
    <w:rsid w:val="00F574F3"/>
    <w:rsid w:val="00F57566"/>
    <w:rsid w:val="00F575B0"/>
    <w:rsid w:val="00F57611"/>
    <w:rsid w:val="00F57679"/>
    <w:rsid w:val="00F5772E"/>
    <w:rsid w:val="00F5787F"/>
    <w:rsid w:val="00F5794C"/>
    <w:rsid w:val="00F57954"/>
    <w:rsid w:val="00F579A5"/>
    <w:rsid w:val="00F57A6E"/>
    <w:rsid w:val="00F57B21"/>
    <w:rsid w:val="00F57BE9"/>
    <w:rsid w:val="00F57C17"/>
    <w:rsid w:val="00F57C32"/>
    <w:rsid w:val="00F57CB9"/>
    <w:rsid w:val="00F57CE2"/>
    <w:rsid w:val="00F57D3E"/>
    <w:rsid w:val="00F57D4F"/>
    <w:rsid w:val="00F57D61"/>
    <w:rsid w:val="00F57D6D"/>
    <w:rsid w:val="00F57D74"/>
    <w:rsid w:val="00F57DA4"/>
    <w:rsid w:val="00F57ED4"/>
    <w:rsid w:val="00F57F3B"/>
    <w:rsid w:val="00F60038"/>
    <w:rsid w:val="00F60057"/>
    <w:rsid w:val="00F60079"/>
    <w:rsid w:val="00F600A2"/>
    <w:rsid w:val="00F600C0"/>
    <w:rsid w:val="00F600CB"/>
    <w:rsid w:val="00F60136"/>
    <w:rsid w:val="00F60140"/>
    <w:rsid w:val="00F60141"/>
    <w:rsid w:val="00F6018E"/>
    <w:rsid w:val="00F601FA"/>
    <w:rsid w:val="00F60215"/>
    <w:rsid w:val="00F6027E"/>
    <w:rsid w:val="00F6029F"/>
    <w:rsid w:val="00F602BA"/>
    <w:rsid w:val="00F602EB"/>
    <w:rsid w:val="00F602ED"/>
    <w:rsid w:val="00F60363"/>
    <w:rsid w:val="00F60427"/>
    <w:rsid w:val="00F6046E"/>
    <w:rsid w:val="00F604AC"/>
    <w:rsid w:val="00F6058E"/>
    <w:rsid w:val="00F606C4"/>
    <w:rsid w:val="00F60751"/>
    <w:rsid w:val="00F607F2"/>
    <w:rsid w:val="00F608C1"/>
    <w:rsid w:val="00F60931"/>
    <w:rsid w:val="00F6094F"/>
    <w:rsid w:val="00F60966"/>
    <w:rsid w:val="00F60973"/>
    <w:rsid w:val="00F609C1"/>
    <w:rsid w:val="00F60A25"/>
    <w:rsid w:val="00F60A69"/>
    <w:rsid w:val="00F60AD3"/>
    <w:rsid w:val="00F60B0E"/>
    <w:rsid w:val="00F60B3A"/>
    <w:rsid w:val="00F60B4B"/>
    <w:rsid w:val="00F60C59"/>
    <w:rsid w:val="00F60CE9"/>
    <w:rsid w:val="00F60D33"/>
    <w:rsid w:val="00F60D43"/>
    <w:rsid w:val="00F60D9E"/>
    <w:rsid w:val="00F60DFE"/>
    <w:rsid w:val="00F60E27"/>
    <w:rsid w:val="00F60E4F"/>
    <w:rsid w:val="00F60F84"/>
    <w:rsid w:val="00F6103F"/>
    <w:rsid w:val="00F6109D"/>
    <w:rsid w:val="00F610A6"/>
    <w:rsid w:val="00F610CA"/>
    <w:rsid w:val="00F6110F"/>
    <w:rsid w:val="00F61111"/>
    <w:rsid w:val="00F611DF"/>
    <w:rsid w:val="00F61209"/>
    <w:rsid w:val="00F61286"/>
    <w:rsid w:val="00F612FF"/>
    <w:rsid w:val="00F61304"/>
    <w:rsid w:val="00F6135B"/>
    <w:rsid w:val="00F614E6"/>
    <w:rsid w:val="00F61520"/>
    <w:rsid w:val="00F6156D"/>
    <w:rsid w:val="00F61573"/>
    <w:rsid w:val="00F61586"/>
    <w:rsid w:val="00F615CA"/>
    <w:rsid w:val="00F61624"/>
    <w:rsid w:val="00F6167F"/>
    <w:rsid w:val="00F61792"/>
    <w:rsid w:val="00F617B8"/>
    <w:rsid w:val="00F61971"/>
    <w:rsid w:val="00F6198D"/>
    <w:rsid w:val="00F61993"/>
    <w:rsid w:val="00F619AE"/>
    <w:rsid w:val="00F619EC"/>
    <w:rsid w:val="00F61A4E"/>
    <w:rsid w:val="00F61A53"/>
    <w:rsid w:val="00F61A96"/>
    <w:rsid w:val="00F61AB9"/>
    <w:rsid w:val="00F61ACE"/>
    <w:rsid w:val="00F61B53"/>
    <w:rsid w:val="00F61B90"/>
    <w:rsid w:val="00F61BAD"/>
    <w:rsid w:val="00F61BDB"/>
    <w:rsid w:val="00F61BFE"/>
    <w:rsid w:val="00F61C0B"/>
    <w:rsid w:val="00F61CCB"/>
    <w:rsid w:val="00F61DB0"/>
    <w:rsid w:val="00F61DD5"/>
    <w:rsid w:val="00F61E6F"/>
    <w:rsid w:val="00F61E8B"/>
    <w:rsid w:val="00F61E9B"/>
    <w:rsid w:val="00F61EF1"/>
    <w:rsid w:val="00F61EFF"/>
    <w:rsid w:val="00F61F04"/>
    <w:rsid w:val="00F61F1E"/>
    <w:rsid w:val="00F61F85"/>
    <w:rsid w:val="00F61FBC"/>
    <w:rsid w:val="00F61FC7"/>
    <w:rsid w:val="00F62039"/>
    <w:rsid w:val="00F620A9"/>
    <w:rsid w:val="00F620B2"/>
    <w:rsid w:val="00F620EC"/>
    <w:rsid w:val="00F62134"/>
    <w:rsid w:val="00F62160"/>
    <w:rsid w:val="00F62161"/>
    <w:rsid w:val="00F62164"/>
    <w:rsid w:val="00F621DF"/>
    <w:rsid w:val="00F62203"/>
    <w:rsid w:val="00F62271"/>
    <w:rsid w:val="00F622BE"/>
    <w:rsid w:val="00F6230E"/>
    <w:rsid w:val="00F62388"/>
    <w:rsid w:val="00F62393"/>
    <w:rsid w:val="00F623A0"/>
    <w:rsid w:val="00F623AC"/>
    <w:rsid w:val="00F623BF"/>
    <w:rsid w:val="00F623F3"/>
    <w:rsid w:val="00F62406"/>
    <w:rsid w:val="00F6243D"/>
    <w:rsid w:val="00F624A6"/>
    <w:rsid w:val="00F624AC"/>
    <w:rsid w:val="00F624EA"/>
    <w:rsid w:val="00F6253A"/>
    <w:rsid w:val="00F6254A"/>
    <w:rsid w:val="00F62589"/>
    <w:rsid w:val="00F625B1"/>
    <w:rsid w:val="00F62604"/>
    <w:rsid w:val="00F62619"/>
    <w:rsid w:val="00F6269D"/>
    <w:rsid w:val="00F6273D"/>
    <w:rsid w:val="00F627B0"/>
    <w:rsid w:val="00F628A6"/>
    <w:rsid w:val="00F62930"/>
    <w:rsid w:val="00F6293E"/>
    <w:rsid w:val="00F62969"/>
    <w:rsid w:val="00F62978"/>
    <w:rsid w:val="00F629BA"/>
    <w:rsid w:val="00F629F8"/>
    <w:rsid w:val="00F62A4C"/>
    <w:rsid w:val="00F62AED"/>
    <w:rsid w:val="00F62AFB"/>
    <w:rsid w:val="00F62B12"/>
    <w:rsid w:val="00F62B32"/>
    <w:rsid w:val="00F62B46"/>
    <w:rsid w:val="00F62B7F"/>
    <w:rsid w:val="00F62B90"/>
    <w:rsid w:val="00F62BDA"/>
    <w:rsid w:val="00F62C2A"/>
    <w:rsid w:val="00F62C8E"/>
    <w:rsid w:val="00F62C92"/>
    <w:rsid w:val="00F62CE7"/>
    <w:rsid w:val="00F62D07"/>
    <w:rsid w:val="00F62E52"/>
    <w:rsid w:val="00F62E6A"/>
    <w:rsid w:val="00F62EA0"/>
    <w:rsid w:val="00F62F05"/>
    <w:rsid w:val="00F62F07"/>
    <w:rsid w:val="00F62F77"/>
    <w:rsid w:val="00F62FED"/>
    <w:rsid w:val="00F63037"/>
    <w:rsid w:val="00F63039"/>
    <w:rsid w:val="00F6304B"/>
    <w:rsid w:val="00F63100"/>
    <w:rsid w:val="00F63105"/>
    <w:rsid w:val="00F631D1"/>
    <w:rsid w:val="00F6320A"/>
    <w:rsid w:val="00F632E8"/>
    <w:rsid w:val="00F63304"/>
    <w:rsid w:val="00F63341"/>
    <w:rsid w:val="00F633F3"/>
    <w:rsid w:val="00F6346B"/>
    <w:rsid w:val="00F634AE"/>
    <w:rsid w:val="00F634BE"/>
    <w:rsid w:val="00F635C9"/>
    <w:rsid w:val="00F635E8"/>
    <w:rsid w:val="00F635F4"/>
    <w:rsid w:val="00F63609"/>
    <w:rsid w:val="00F63618"/>
    <w:rsid w:val="00F63640"/>
    <w:rsid w:val="00F63681"/>
    <w:rsid w:val="00F636CB"/>
    <w:rsid w:val="00F63725"/>
    <w:rsid w:val="00F63796"/>
    <w:rsid w:val="00F637E5"/>
    <w:rsid w:val="00F637F0"/>
    <w:rsid w:val="00F6382A"/>
    <w:rsid w:val="00F63A2A"/>
    <w:rsid w:val="00F63B81"/>
    <w:rsid w:val="00F63B8D"/>
    <w:rsid w:val="00F63B8E"/>
    <w:rsid w:val="00F63B9D"/>
    <w:rsid w:val="00F63C30"/>
    <w:rsid w:val="00F63C46"/>
    <w:rsid w:val="00F63D77"/>
    <w:rsid w:val="00F63DA8"/>
    <w:rsid w:val="00F63E74"/>
    <w:rsid w:val="00F63E88"/>
    <w:rsid w:val="00F63EB1"/>
    <w:rsid w:val="00F63EC8"/>
    <w:rsid w:val="00F63F6D"/>
    <w:rsid w:val="00F63FB1"/>
    <w:rsid w:val="00F6400E"/>
    <w:rsid w:val="00F64023"/>
    <w:rsid w:val="00F64038"/>
    <w:rsid w:val="00F64051"/>
    <w:rsid w:val="00F6405F"/>
    <w:rsid w:val="00F640C3"/>
    <w:rsid w:val="00F64155"/>
    <w:rsid w:val="00F6419B"/>
    <w:rsid w:val="00F641C1"/>
    <w:rsid w:val="00F641C3"/>
    <w:rsid w:val="00F641D0"/>
    <w:rsid w:val="00F64270"/>
    <w:rsid w:val="00F642A6"/>
    <w:rsid w:val="00F64305"/>
    <w:rsid w:val="00F64367"/>
    <w:rsid w:val="00F64370"/>
    <w:rsid w:val="00F64385"/>
    <w:rsid w:val="00F64440"/>
    <w:rsid w:val="00F64497"/>
    <w:rsid w:val="00F64563"/>
    <w:rsid w:val="00F64571"/>
    <w:rsid w:val="00F64598"/>
    <w:rsid w:val="00F645AC"/>
    <w:rsid w:val="00F645D4"/>
    <w:rsid w:val="00F64616"/>
    <w:rsid w:val="00F6462E"/>
    <w:rsid w:val="00F6466A"/>
    <w:rsid w:val="00F646A3"/>
    <w:rsid w:val="00F64792"/>
    <w:rsid w:val="00F647B0"/>
    <w:rsid w:val="00F647D7"/>
    <w:rsid w:val="00F647FF"/>
    <w:rsid w:val="00F6487B"/>
    <w:rsid w:val="00F648C2"/>
    <w:rsid w:val="00F6497E"/>
    <w:rsid w:val="00F649BE"/>
    <w:rsid w:val="00F64A2A"/>
    <w:rsid w:val="00F64A58"/>
    <w:rsid w:val="00F64B0F"/>
    <w:rsid w:val="00F64B2C"/>
    <w:rsid w:val="00F64B4D"/>
    <w:rsid w:val="00F64B94"/>
    <w:rsid w:val="00F64BEB"/>
    <w:rsid w:val="00F64C21"/>
    <w:rsid w:val="00F64CCB"/>
    <w:rsid w:val="00F64D29"/>
    <w:rsid w:val="00F64D3F"/>
    <w:rsid w:val="00F64D5C"/>
    <w:rsid w:val="00F64D60"/>
    <w:rsid w:val="00F64D75"/>
    <w:rsid w:val="00F64D76"/>
    <w:rsid w:val="00F64D82"/>
    <w:rsid w:val="00F64DB1"/>
    <w:rsid w:val="00F64EC2"/>
    <w:rsid w:val="00F64EC7"/>
    <w:rsid w:val="00F64ECC"/>
    <w:rsid w:val="00F64EDB"/>
    <w:rsid w:val="00F64F00"/>
    <w:rsid w:val="00F64F1A"/>
    <w:rsid w:val="00F64F7C"/>
    <w:rsid w:val="00F65025"/>
    <w:rsid w:val="00F65077"/>
    <w:rsid w:val="00F650B4"/>
    <w:rsid w:val="00F65141"/>
    <w:rsid w:val="00F65218"/>
    <w:rsid w:val="00F65242"/>
    <w:rsid w:val="00F652B6"/>
    <w:rsid w:val="00F652D3"/>
    <w:rsid w:val="00F652F7"/>
    <w:rsid w:val="00F65396"/>
    <w:rsid w:val="00F65461"/>
    <w:rsid w:val="00F654BF"/>
    <w:rsid w:val="00F65592"/>
    <w:rsid w:val="00F655AD"/>
    <w:rsid w:val="00F65666"/>
    <w:rsid w:val="00F656D8"/>
    <w:rsid w:val="00F65711"/>
    <w:rsid w:val="00F65750"/>
    <w:rsid w:val="00F65756"/>
    <w:rsid w:val="00F65764"/>
    <w:rsid w:val="00F6579E"/>
    <w:rsid w:val="00F6589D"/>
    <w:rsid w:val="00F658A2"/>
    <w:rsid w:val="00F658EF"/>
    <w:rsid w:val="00F65946"/>
    <w:rsid w:val="00F65990"/>
    <w:rsid w:val="00F659A5"/>
    <w:rsid w:val="00F659F4"/>
    <w:rsid w:val="00F65A4D"/>
    <w:rsid w:val="00F65A65"/>
    <w:rsid w:val="00F65A6B"/>
    <w:rsid w:val="00F65ADA"/>
    <w:rsid w:val="00F65AE3"/>
    <w:rsid w:val="00F65AFE"/>
    <w:rsid w:val="00F65B05"/>
    <w:rsid w:val="00F65B11"/>
    <w:rsid w:val="00F65BB0"/>
    <w:rsid w:val="00F65BC2"/>
    <w:rsid w:val="00F65BEF"/>
    <w:rsid w:val="00F65C66"/>
    <w:rsid w:val="00F65C77"/>
    <w:rsid w:val="00F65C90"/>
    <w:rsid w:val="00F65D3F"/>
    <w:rsid w:val="00F65D4F"/>
    <w:rsid w:val="00F65E11"/>
    <w:rsid w:val="00F65E40"/>
    <w:rsid w:val="00F65E62"/>
    <w:rsid w:val="00F65EB0"/>
    <w:rsid w:val="00F65EF9"/>
    <w:rsid w:val="00F65F14"/>
    <w:rsid w:val="00F65FC3"/>
    <w:rsid w:val="00F65FD6"/>
    <w:rsid w:val="00F65FF6"/>
    <w:rsid w:val="00F6605D"/>
    <w:rsid w:val="00F6607E"/>
    <w:rsid w:val="00F66082"/>
    <w:rsid w:val="00F6609F"/>
    <w:rsid w:val="00F66109"/>
    <w:rsid w:val="00F661D3"/>
    <w:rsid w:val="00F66278"/>
    <w:rsid w:val="00F66287"/>
    <w:rsid w:val="00F66289"/>
    <w:rsid w:val="00F662C6"/>
    <w:rsid w:val="00F662FC"/>
    <w:rsid w:val="00F6631B"/>
    <w:rsid w:val="00F66442"/>
    <w:rsid w:val="00F664DB"/>
    <w:rsid w:val="00F66518"/>
    <w:rsid w:val="00F6652E"/>
    <w:rsid w:val="00F66569"/>
    <w:rsid w:val="00F6658B"/>
    <w:rsid w:val="00F665EB"/>
    <w:rsid w:val="00F66695"/>
    <w:rsid w:val="00F666C3"/>
    <w:rsid w:val="00F666E6"/>
    <w:rsid w:val="00F667CC"/>
    <w:rsid w:val="00F66894"/>
    <w:rsid w:val="00F668B3"/>
    <w:rsid w:val="00F668B5"/>
    <w:rsid w:val="00F668C2"/>
    <w:rsid w:val="00F668F5"/>
    <w:rsid w:val="00F6694C"/>
    <w:rsid w:val="00F66956"/>
    <w:rsid w:val="00F669BA"/>
    <w:rsid w:val="00F669BD"/>
    <w:rsid w:val="00F66A9E"/>
    <w:rsid w:val="00F66B43"/>
    <w:rsid w:val="00F66B8E"/>
    <w:rsid w:val="00F66BC8"/>
    <w:rsid w:val="00F66BCF"/>
    <w:rsid w:val="00F66C16"/>
    <w:rsid w:val="00F66C3D"/>
    <w:rsid w:val="00F66C95"/>
    <w:rsid w:val="00F66CA2"/>
    <w:rsid w:val="00F66CDA"/>
    <w:rsid w:val="00F66D3F"/>
    <w:rsid w:val="00F66D8C"/>
    <w:rsid w:val="00F66DD5"/>
    <w:rsid w:val="00F66E01"/>
    <w:rsid w:val="00F66E75"/>
    <w:rsid w:val="00F66E96"/>
    <w:rsid w:val="00F66F17"/>
    <w:rsid w:val="00F66F36"/>
    <w:rsid w:val="00F66F84"/>
    <w:rsid w:val="00F66FFB"/>
    <w:rsid w:val="00F6702B"/>
    <w:rsid w:val="00F67088"/>
    <w:rsid w:val="00F670C2"/>
    <w:rsid w:val="00F67111"/>
    <w:rsid w:val="00F67116"/>
    <w:rsid w:val="00F6714F"/>
    <w:rsid w:val="00F67170"/>
    <w:rsid w:val="00F6717D"/>
    <w:rsid w:val="00F671C3"/>
    <w:rsid w:val="00F67217"/>
    <w:rsid w:val="00F67369"/>
    <w:rsid w:val="00F673D0"/>
    <w:rsid w:val="00F673D5"/>
    <w:rsid w:val="00F6747A"/>
    <w:rsid w:val="00F67483"/>
    <w:rsid w:val="00F674EA"/>
    <w:rsid w:val="00F674FD"/>
    <w:rsid w:val="00F67532"/>
    <w:rsid w:val="00F67542"/>
    <w:rsid w:val="00F67554"/>
    <w:rsid w:val="00F6756E"/>
    <w:rsid w:val="00F675B3"/>
    <w:rsid w:val="00F67659"/>
    <w:rsid w:val="00F676C2"/>
    <w:rsid w:val="00F676DE"/>
    <w:rsid w:val="00F676FF"/>
    <w:rsid w:val="00F67759"/>
    <w:rsid w:val="00F6777A"/>
    <w:rsid w:val="00F677AC"/>
    <w:rsid w:val="00F677D6"/>
    <w:rsid w:val="00F6786B"/>
    <w:rsid w:val="00F678D2"/>
    <w:rsid w:val="00F679AF"/>
    <w:rsid w:val="00F679E0"/>
    <w:rsid w:val="00F67A53"/>
    <w:rsid w:val="00F67A5A"/>
    <w:rsid w:val="00F67AA0"/>
    <w:rsid w:val="00F67AEA"/>
    <w:rsid w:val="00F67B49"/>
    <w:rsid w:val="00F67B86"/>
    <w:rsid w:val="00F67BA7"/>
    <w:rsid w:val="00F67BF3"/>
    <w:rsid w:val="00F67C2B"/>
    <w:rsid w:val="00F67C81"/>
    <w:rsid w:val="00F67CF2"/>
    <w:rsid w:val="00F67CFE"/>
    <w:rsid w:val="00F67D03"/>
    <w:rsid w:val="00F67D65"/>
    <w:rsid w:val="00F67D6E"/>
    <w:rsid w:val="00F67DA8"/>
    <w:rsid w:val="00F67DBC"/>
    <w:rsid w:val="00F67DD2"/>
    <w:rsid w:val="00F67E3A"/>
    <w:rsid w:val="00F67E5E"/>
    <w:rsid w:val="00F67E74"/>
    <w:rsid w:val="00F67F3C"/>
    <w:rsid w:val="00F67F55"/>
    <w:rsid w:val="00F67F88"/>
    <w:rsid w:val="00F67FEA"/>
    <w:rsid w:val="00F70069"/>
    <w:rsid w:val="00F70088"/>
    <w:rsid w:val="00F700BF"/>
    <w:rsid w:val="00F700D8"/>
    <w:rsid w:val="00F700DA"/>
    <w:rsid w:val="00F700E2"/>
    <w:rsid w:val="00F70177"/>
    <w:rsid w:val="00F701A0"/>
    <w:rsid w:val="00F701D5"/>
    <w:rsid w:val="00F70210"/>
    <w:rsid w:val="00F702CA"/>
    <w:rsid w:val="00F7036A"/>
    <w:rsid w:val="00F70392"/>
    <w:rsid w:val="00F703A3"/>
    <w:rsid w:val="00F703CA"/>
    <w:rsid w:val="00F703E9"/>
    <w:rsid w:val="00F70424"/>
    <w:rsid w:val="00F7042D"/>
    <w:rsid w:val="00F70465"/>
    <w:rsid w:val="00F7053A"/>
    <w:rsid w:val="00F70565"/>
    <w:rsid w:val="00F7059A"/>
    <w:rsid w:val="00F70636"/>
    <w:rsid w:val="00F7067A"/>
    <w:rsid w:val="00F7068E"/>
    <w:rsid w:val="00F706C6"/>
    <w:rsid w:val="00F70721"/>
    <w:rsid w:val="00F7074B"/>
    <w:rsid w:val="00F7077D"/>
    <w:rsid w:val="00F707A7"/>
    <w:rsid w:val="00F707F7"/>
    <w:rsid w:val="00F7082A"/>
    <w:rsid w:val="00F7082B"/>
    <w:rsid w:val="00F708D6"/>
    <w:rsid w:val="00F70994"/>
    <w:rsid w:val="00F709D5"/>
    <w:rsid w:val="00F70A0E"/>
    <w:rsid w:val="00F70A77"/>
    <w:rsid w:val="00F70AA3"/>
    <w:rsid w:val="00F70AC3"/>
    <w:rsid w:val="00F70B24"/>
    <w:rsid w:val="00F70B55"/>
    <w:rsid w:val="00F70B85"/>
    <w:rsid w:val="00F70BAA"/>
    <w:rsid w:val="00F70BBC"/>
    <w:rsid w:val="00F70C5C"/>
    <w:rsid w:val="00F70C7C"/>
    <w:rsid w:val="00F70CEE"/>
    <w:rsid w:val="00F70D90"/>
    <w:rsid w:val="00F70D95"/>
    <w:rsid w:val="00F70DA2"/>
    <w:rsid w:val="00F70DBD"/>
    <w:rsid w:val="00F70DED"/>
    <w:rsid w:val="00F70E0D"/>
    <w:rsid w:val="00F70E11"/>
    <w:rsid w:val="00F70E4A"/>
    <w:rsid w:val="00F70E4F"/>
    <w:rsid w:val="00F70ED5"/>
    <w:rsid w:val="00F70F1A"/>
    <w:rsid w:val="00F70F73"/>
    <w:rsid w:val="00F70FB6"/>
    <w:rsid w:val="00F70FFF"/>
    <w:rsid w:val="00F71057"/>
    <w:rsid w:val="00F710BA"/>
    <w:rsid w:val="00F710CD"/>
    <w:rsid w:val="00F710FF"/>
    <w:rsid w:val="00F71123"/>
    <w:rsid w:val="00F71167"/>
    <w:rsid w:val="00F711AA"/>
    <w:rsid w:val="00F711CE"/>
    <w:rsid w:val="00F711ED"/>
    <w:rsid w:val="00F71279"/>
    <w:rsid w:val="00F712D7"/>
    <w:rsid w:val="00F712EF"/>
    <w:rsid w:val="00F71304"/>
    <w:rsid w:val="00F713BB"/>
    <w:rsid w:val="00F713C4"/>
    <w:rsid w:val="00F7146C"/>
    <w:rsid w:val="00F71473"/>
    <w:rsid w:val="00F71476"/>
    <w:rsid w:val="00F71492"/>
    <w:rsid w:val="00F714CB"/>
    <w:rsid w:val="00F7151E"/>
    <w:rsid w:val="00F7153F"/>
    <w:rsid w:val="00F71595"/>
    <w:rsid w:val="00F715C3"/>
    <w:rsid w:val="00F715C4"/>
    <w:rsid w:val="00F715D5"/>
    <w:rsid w:val="00F71676"/>
    <w:rsid w:val="00F716C7"/>
    <w:rsid w:val="00F7175D"/>
    <w:rsid w:val="00F71767"/>
    <w:rsid w:val="00F717D6"/>
    <w:rsid w:val="00F717EE"/>
    <w:rsid w:val="00F7180E"/>
    <w:rsid w:val="00F71860"/>
    <w:rsid w:val="00F71867"/>
    <w:rsid w:val="00F718D1"/>
    <w:rsid w:val="00F71938"/>
    <w:rsid w:val="00F71953"/>
    <w:rsid w:val="00F7195A"/>
    <w:rsid w:val="00F719DC"/>
    <w:rsid w:val="00F719E4"/>
    <w:rsid w:val="00F71AA1"/>
    <w:rsid w:val="00F71ADA"/>
    <w:rsid w:val="00F71BE3"/>
    <w:rsid w:val="00F71C0C"/>
    <w:rsid w:val="00F71C1C"/>
    <w:rsid w:val="00F71C21"/>
    <w:rsid w:val="00F71CA1"/>
    <w:rsid w:val="00F71CAC"/>
    <w:rsid w:val="00F71D0C"/>
    <w:rsid w:val="00F71D1F"/>
    <w:rsid w:val="00F71DA2"/>
    <w:rsid w:val="00F71E4A"/>
    <w:rsid w:val="00F71E68"/>
    <w:rsid w:val="00F71EF1"/>
    <w:rsid w:val="00F72001"/>
    <w:rsid w:val="00F72013"/>
    <w:rsid w:val="00F7203E"/>
    <w:rsid w:val="00F72078"/>
    <w:rsid w:val="00F720B9"/>
    <w:rsid w:val="00F72133"/>
    <w:rsid w:val="00F72149"/>
    <w:rsid w:val="00F72155"/>
    <w:rsid w:val="00F72197"/>
    <w:rsid w:val="00F7219E"/>
    <w:rsid w:val="00F7226C"/>
    <w:rsid w:val="00F72279"/>
    <w:rsid w:val="00F7231B"/>
    <w:rsid w:val="00F7233E"/>
    <w:rsid w:val="00F7238A"/>
    <w:rsid w:val="00F7239C"/>
    <w:rsid w:val="00F723E1"/>
    <w:rsid w:val="00F72437"/>
    <w:rsid w:val="00F7246D"/>
    <w:rsid w:val="00F724D4"/>
    <w:rsid w:val="00F724FF"/>
    <w:rsid w:val="00F7259E"/>
    <w:rsid w:val="00F725AB"/>
    <w:rsid w:val="00F7265B"/>
    <w:rsid w:val="00F72741"/>
    <w:rsid w:val="00F72799"/>
    <w:rsid w:val="00F727B7"/>
    <w:rsid w:val="00F727CA"/>
    <w:rsid w:val="00F727CC"/>
    <w:rsid w:val="00F72822"/>
    <w:rsid w:val="00F7283C"/>
    <w:rsid w:val="00F7285E"/>
    <w:rsid w:val="00F7289C"/>
    <w:rsid w:val="00F728AA"/>
    <w:rsid w:val="00F728B2"/>
    <w:rsid w:val="00F72902"/>
    <w:rsid w:val="00F729F1"/>
    <w:rsid w:val="00F72A89"/>
    <w:rsid w:val="00F72ACA"/>
    <w:rsid w:val="00F72AF6"/>
    <w:rsid w:val="00F72B16"/>
    <w:rsid w:val="00F72B1B"/>
    <w:rsid w:val="00F72B1E"/>
    <w:rsid w:val="00F72BBE"/>
    <w:rsid w:val="00F72BD3"/>
    <w:rsid w:val="00F72CAA"/>
    <w:rsid w:val="00F72D5D"/>
    <w:rsid w:val="00F72E47"/>
    <w:rsid w:val="00F72E71"/>
    <w:rsid w:val="00F72E83"/>
    <w:rsid w:val="00F72F6F"/>
    <w:rsid w:val="00F72FB6"/>
    <w:rsid w:val="00F730D5"/>
    <w:rsid w:val="00F730D7"/>
    <w:rsid w:val="00F73196"/>
    <w:rsid w:val="00F731C7"/>
    <w:rsid w:val="00F732EA"/>
    <w:rsid w:val="00F73335"/>
    <w:rsid w:val="00F733B3"/>
    <w:rsid w:val="00F733B6"/>
    <w:rsid w:val="00F733B7"/>
    <w:rsid w:val="00F733EF"/>
    <w:rsid w:val="00F733FD"/>
    <w:rsid w:val="00F73407"/>
    <w:rsid w:val="00F73414"/>
    <w:rsid w:val="00F73431"/>
    <w:rsid w:val="00F73451"/>
    <w:rsid w:val="00F7346B"/>
    <w:rsid w:val="00F73499"/>
    <w:rsid w:val="00F734D9"/>
    <w:rsid w:val="00F7353E"/>
    <w:rsid w:val="00F7356A"/>
    <w:rsid w:val="00F735C2"/>
    <w:rsid w:val="00F735FD"/>
    <w:rsid w:val="00F73707"/>
    <w:rsid w:val="00F73784"/>
    <w:rsid w:val="00F73802"/>
    <w:rsid w:val="00F73837"/>
    <w:rsid w:val="00F738E7"/>
    <w:rsid w:val="00F73942"/>
    <w:rsid w:val="00F7395E"/>
    <w:rsid w:val="00F73995"/>
    <w:rsid w:val="00F739A5"/>
    <w:rsid w:val="00F739BD"/>
    <w:rsid w:val="00F73AD6"/>
    <w:rsid w:val="00F73B47"/>
    <w:rsid w:val="00F73B4F"/>
    <w:rsid w:val="00F73BC1"/>
    <w:rsid w:val="00F73C98"/>
    <w:rsid w:val="00F73DCC"/>
    <w:rsid w:val="00F73DD7"/>
    <w:rsid w:val="00F73EAB"/>
    <w:rsid w:val="00F73EDD"/>
    <w:rsid w:val="00F73F45"/>
    <w:rsid w:val="00F73F77"/>
    <w:rsid w:val="00F73F85"/>
    <w:rsid w:val="00F73FC3"/>
    <w:rsid w:val="00F740C4"/>
    <w:rsid w:val="00F740CF"/>
    <w:rsid w:val="00F740DF"/>
    <w:rsid w:val="00F74102"/>
    <w:rsid w:val="00F74103"/>
    <w:rsid w:val="00F74147"/>
    <w:rsid w:val="00F7414D"/>
    <w:rsid w:val="00F7414F"/>
    <w:rsid w:val="00F74169"/>
    <w:rsid w:val="00F7416E"/>
    <w:rsid w:val="00F74186"/>
    <w:rsid w:val="00F741CD"/>
    <w:rsid w:val="00F741F7"/>
    <w:rsid w:val="00F7425A"/>
    <w:rsid w:val="00F74293"/>
    <w:rsid w:val="00F742D8"/>
    <w:rsid w:val="00F7446E"/>
    <w:rsid w:val="00F744D1"/>
    <w:rsid w:val="00F74562"/>
    <w:rsid w:val="00F74566"/>
    <w:rsid w:val="00F745BB"/>
    <w:rsid w:val="00F74630"/>
    <w:rsid w:val="00F746F2"/>
    <w:rsid w:val="00F7472B"/>
    <w:rsid w:val="00F7478D"/>
    <w:rsid w:val="00F7480F"/>
    <w:rsid w:val="00F74872"/>
    <w:rsid w:val="00F74879"/>
    <w:rsid w:val="00F7489E"/>
    <w:rsid w:val="00F748E7"/>
    <w:rsid w:val="00F74914"/>
    <w:rsid w:val="00F7493E"/>
    <w:rsid w:val="00F74961"/>
    <w:rsid w:val="00F74AD5"/>
    <w:rsid w:val="00F74B03"/>
    <w:rsid w:val="00F74B23"/>
    <w:rsid w:val="00F74B2E"/>
    <w:rsid w:val="00F74BC2"/>
    <w:rsid w:val="00F74BD6"/>
    <w:rsid w:val="00F74BDD"/>
    <w:rsid w:val="00F74BFD"/>
    <w:rsid w:val="00F74C2B"/>
    <w:rsid w:val="00F74C39"/>
    <w:rsid w:val="00F74D0C"/>
    <w:rsid w:val="00F74D2F"/>
    <w:rsid w:val="00F74D3E"/>
    <w:rsid w:val="00F74D40"/>
    <w:rsid w:val="00F74D4D"/>
    <w:rsid w:val="00F74DF5"/>
    <w:rsid w:val="00F74E5A"/>
    <w:rsid w:val="00F74EA4"/>
    <w:rsid w:val="00F74EA7"/>
    <w:rsid w:val="00F74F45"/>
    <w:rsid w:val="00F74FAD"/>
    <w:rsid w:val="00F75025"/>
    <w:rsid w:val="00F750A1"/>
    <w:rsid w:val="00F750A9"/>
    <w:rsid w:val="00F750AA"/>
    <w:rsid w:val="00F750F2"/>
    <w:rsid w:val="00F75140"/>
    <w:rsid w:val="00F751AE"/>
    <w:rsid w:val="00F751DB"/>
    <w:rsid w:val="00F751F8"/>
    <w:rsid w:val="00F7521E"/>
    <w:rsid w:val="00F75265"/>
    <w:rsid w:val="00F752D8"/>
    <w:rsid w:val="00F753E1"/>
    <w:rsid w:val="00F754F1"/>
    <w:rsid w:val="00F75514"/>
    <w:rsid w:val="00F7551E"/>
    <w:rsid w:val="00F75531"/>
    <w:rsid w:val="00F75551"/>
    <w:rsid w:val="00F75584"/>
    <w:rsid w:val="00F75585"/>
    <w:rsid w:val="00F7559E"/>
    <w:rsid w:val="00F755A5"/>
    <w:rsid w:val="00F755AF"/>
    <w:rsid w:val="00F755EE"/>
    <w:rsid w:val="00F75678"/>
    <w:rsid w:val="00F75799"/>
    <w:rsid w:val="00F757B9"/>
    <w:rsid w:val="00F75800"/>
    <w:rsid w:val="00F7583F"/>
    <w:rsid w:val="00F75846"/>
    <w:rsid w:val="00F7586D"/>
    <w:rsid w:val="00F758BE"/>
    <w:rsid w:val="00F759A4"/>
    <w:rsid w:val="00F75A29"/>
    <w:rsid w:val="00F75AA3"/>
    <w:rsid w:val="00F75AA6"/>
    <w:rsid w:val="00F75B9A"/>
    <w:rsid w:val="00F75BB5"/>
    <w:rsid w:val="00F75BC6"/>
    <w:rsid w:val="00F75C29"/>
    <w:rsid w:val="00F75C98"/>
    <w:rsid w:val="00F75C9B"/>
    <w:rsid w:val="00F75CA3"/>
    <w:rsid w:val="00F75D18"/>
    <w:rsid w:val="00F75D6F"/>
    <w:rsid w:val="00F75DB9"/>
    <w:rsid w:val="00F75DD4"/>
    <w:rsid w:val="00F75E97"/>
    <w:rsid w:val="00F75ED1"/>
    <w:rsid w:val="00F75EEF"/>
    <w:rsid w:val="00F75EFE"/>
    <w:rsid w:val="00F75F05"/>
    <w:rsid w:val="00F75F09"/>
    <w:rsid w:val="00F75F6E"/>
    <w:rsid w:val="00F75F91"/>
    <w:rsid w:val="00F75FC4"/>
    <w:rsid w:val="00F75FE8"/>
    <w:rsid w:val="00F7601C"/>
    <w:rsid w:val="00F7602C"/>
    <w:rsid w:val="00F7604D"/>
    <w:rsid w:val="00F76143"/>
    <w:rsid w:val="00F761A1"/>
    <w:rsid w:val="00F761C1"/>
    <w:rsid w:val="00F761F3"/>
    <w:rsid w:val="00F7622B"/>
    <w:rsid w:val="00F76275"/>
    <w:rsid w:val="00F762D1"/>
    <w:rsid w:val="00F762F3"/>
    <w:rsid w:val="00F76302"/>
    <w:rsid w:val="00F7633E"/>
    <w:rsid w:val="00F7634F"/>
    <w:rsid w:val="00F763F0"/>
    <w:rsid w:val="00F763F2"/>
    <w:rsid w:val="00F76476"/>
    <w:rsid w:val="00F764B7"/>
    <w:rsid w:val="00F764D4"/>
    <w:rsid w:val="00F764E1"/>
    <w:rsid w:val="00F7653F"/>
    <w:rsid w:val="00F765E1"/>
    <w:rsid w:val="00F765E9"/>
    <w:rsid w:val="00F7668A"/>
    <w:rsid w:val="00F76694"/>
    <w:rsid w:val="00F766A9"/>
    <w:rsid w:val="00F766DF"/>
    <w:rsid w:val="00F76783"/>
    <w:rsid w:val="00F767A5"/>
    <w:rsid w:val="00F767BE"/>
    <w:rsid w:val="00F767CD"/>
    <w:rsid w:val="00F768C2"/>
    <w:rsid w:val="00F76943"/>
    <w:rsid w:val="00F76A10"/>
    <w:rsid w:val="00F76A70"/>
    <w:rsid w:val="00F76A9C"/>
    <w:rsid w:val="00F76ACC"/>
    <w:rsid w:val="00F76AF1"/>
    <w:rsid w:val="00F76B11"/>
    <w:rsid w:val="00F76B3F"/>
    <w:rsid w:val="00F76B85"/>
    <w:rsid w:val="00F76BF5"/>
    <w:rsid w:val="00F76C48"/>
    <w:rsid w:val="00F76C57"/>
    <w:rsid w:val="00F76C6A"/>
    <w:rsid w:val="00F76CD5"/>
    <w:rsid w:val="00F76D31"/>
    <w:rsid w:val="00F76D59"/>
    <w:rsid w:val="00F76E31"/>
    <w:rsid w:val="00F76E41"/>
    <w:rsid w:val="00F76EAB"/>
    <w:rsid w:val="00F76EC0"/>
    <w:rsid w:val="00F76EE6"/>
    <w:rsid w:val="00F76F1D"/>
    <w:rsid w:val="00F76F3A"/>
    <w:rsid w:val="00F76F62"/>
    <w:rsid w:val="00F76F67"/>
    <w:rsid w:val="00F76FBB"/>
    <w:rsid w:val="00F76FFF"/>
    <w:rsid w:val="00F77004"/>
    <w:rsid w:val="00F770C5"/>
    <w:rsid w:val="00F77154"/>
    <w:rsid w:val="00F771A1"/>
    <w:rsid w:val="00F77209"/>
    <w:rsid w:val="00F77224"/>
    <w:rsid w:val="00F7723D"/>
    <w:rsid w:val="00F77270"/>
    <w:rsid w:val="00F772B7"/>
    <w:rsid w:val="00F77334"/>
    <w:rsid w:val="00F7734F"/>
    <w:rsid w:val="00F773A2"/>
    <w:rsid w:val="00F77408"/>
    <w:rsid w:val="00F7744B"/>
    <w:rsid w:val="00F77478"/>
    <w:rsid w:val="00F774A2"/>
    <w:rsid w:val="00F774C3"/>
    <w:rsid w:val="00F774C5"/>
    <w:rsid w:val="00F774CC"/>
    <w:rsid w:val="00F77573"/>
    <w:rsid w:val="00F77581"/>
    <w:rsid w:val="00F775A9"/>
    <w:rsid w:val="00F7760A"/>
    <w:rsid w:val="00F7760F"/>
    <w:rsid w:val="00F77620"/>
    <w:rsid w:val="00F7766A"/>
    <w:rsid w:val="00F7769A"/>
    <w:rsid w:val="00F7772C"/>
    <w:rsid w:val="00F77752"/>
    <w:rsid w:val="00F77760"/>
    <w:rsid w:val="00F777A9"/>
    <w:rsid w:val="00F778C5"/>
    <w:rsid w:val="00F77900"/>
    <w:rsid w:val="00F77976"/>
    <w:rsid w:val="00F779A9"/>
    <w:rsid w:val="00F779CE"/>
    <w:rsid w:val="00F77A09"/>
    <w:rsid w:val="00F77A0E"/>
    <w:rsid w:val="00F77A1D"/>
    <w:rsid w:val="00F77A36"/>
    <w:rsid w:val="00F77A57"/>
    <w:rsid w:val="00F77A64"/>
    <w:rsid w:val="00F77A8E"/>
    <w:rsid w:val="00F77AD4"/>
    <w:rsid w:val="00F77AEC"/>
    <w:rsid w:val="00F77B40"/>
    <w:rsid w:val="00F77B5C"/>
    <w:rsid w:val="00F77C20"/>
    <w:rsid w:val="00F77C4E"/>
    <w:rsid w:val="00F77CA3"/>
    <w:rsid w:val="00F77D57"/>
    <w:rsid w:val="00F77D6C"/>
    <w:rsid w:val="00F77DD2"/>
    <w:rsid w:val="00F77EB5"/>
    <w:rsid w:val="00F77EC8"/>
    <w:rsid w:val="00F77ED8"/>
    <w:rsid w:val="00F77F27"/>
    <w:rsid w:val="00F77F48"/>
    <w:rsid w:val="00F77F64"/>
    <w:rsid w:val="00F77F9C"/>
    <w:rsid w:val="00F77FC1"/>
    <w:rsid w:val="00F77FC4"/>
    <w:rsid w:val="00F77FD3"/>
    <w:rsid w:val="00F77FD6"/>
    <w:rsid w:val="00F77FE0"/>
    <w:rsid w:val="00F77FFC"/>
    <w:rsid w:val="00F8002A"/>
    <w:rsid w:val="00F8016E"/>
    <w:rsid w:val="00F80184"/>
    <w:rsid w:val="00F801F7"/>
    <w:rsid w:val="00F8020A"/>
    <w:rsid w:val="00F80278"/>
    <w:rsid w:val="00F8027E"/>
    <w:rsid w:val="00F802CD"/>
    <w:rsid w:val="00F8038C"/>
    <w:rsid w:val="00F803FA"/>
    <w:rsid w:val="00F8043F"/>
    <w:rsid w:val="00F804D1"/>
    <w:rsid w:val="00F80504"/>
    <w:rsid w:val="00F8051D"/>
    <w:rsid w:val="00F80568"/>
    <w:rsid w:val="00F80580"/>
    <w:rsid w:val="00F80597"/>
    <w:rsid w:val="00F805C0"/>
    <w:rsid w:val="00F80613"/>
    <w:rsid w:val="00F8067E"/>
    <w:rsid w:val="00F80684"/>
    <w:rsid w:val="00F80699"/>
    <w:rsid w:val="00F806A3"/>
    <w:rsid w:val="00F807A3"/>
    <w:rsid w:val="00F807CE"/>
    <w:rsid w:val="00F8098A"/>
    <w:rsid w:val="00F809A4"/>
    <w:rsid w:val="00F80A03"/>
    <w:rsid w:val="00F80A18"/>
    <w:rsid w:val="00F80AA1"/>
    <w:rsid w:val="00F80AA6"/>
    <w:rsid w:val="00F80B75"/>
    <w:rsid w:val="00F80BE2"/>
    <w:rsid w:val="00F80BEF"/>
    <w:rsid w:val="00F80C3C"/>
    <w:rsid w:val="00F80C3F"/>
    <w:rsid w:val="00F80C72"/>
    <w:rsid w:val="00F80D05"/>
    <w:rsid w:val="00F80D52"/>
    <w:rsid w:val="00F80D95"/>
    <w:rsid w:val="00F80D96"/>
    <w:rsid w:val="00F80E0C"/>
    <w:rsid w:val="00F80E7A"/>
    <w:rsid w:val="00F80EA2"/>
    <w:rsid w:val="00F80EBF"/>
    <w:rsid w:val="00F80F04"/>
    <w:rsid w:val="00F80FF1"/>
    <w:rsid w:val="00F811DF"/>
    <w:rsid w:val="00F8122A"/>
    <w:rsid w:val="00F8122D"/>
    <w:rsid w:val="00F8123E"/>
    <w:rsid w:val="00F8127F"/>
    <w:rsid w:val="00F81342"/>
    <w:rsid w:val="00F8147E"/>
    <w:rsid w:val="00F814C8"/>
    <w:rsid w:val="00F814E5"/>
    <w:rsid w:val="00F81523"/>
    <w:rsid w:val="00F8154D"/>
    <w:rsid w:val="00F81587"/>
    <w:rsid w:val="00F815A9"/>
    <w:rsid w:val="00F815C3"/>
    <w:rsid w:val="00F815D3"/>
    <w:rsid w:val="00F815E2"/>
    <w:rsid w:val="00F816A2"/>
    <w:rsid w:val="00F816B8"/>
    <w:rsid w:val="00F816C7"/>
    <w:rsid w:val="00F81751"/>
    <w:rsid w:val="00F81795"/>
    <w:rsid w:val="00F81847"/>
    <w:rsid w:val="00F81935"/>
    <w:rsid w:val="00F81990"/>
    <w:rsid w:val="00F819A9"/>
    <w:rsid w:val="00F819C4"/>
    <w:rsid w:val="00F81A02"/>
    <w:rsid w:val="00F81A8F"/>
    <w:rsid w:val="00F81B03"/>
    <w:rsid w:val="00F81C0F"/>
    <w:rsid w:val="00F81C1E"/>
    <w:rsid w:val="00F81C3A"/>
    <w:rsid w:val="00F81C67"/>
    <w:rsid w:val="00F81C85"/>
    <w:rsid w:val="00F81CD7"/>
    <w:rsid w:val="00F81D59"/>
    <w:rsid w:val="00F81D95"/>
    <w:rsid w:val="00F81DA1"/>
    <w:rsid w:val="00F81DA5"/>
    <w:rsid w:val="00F81DB9"/>
    <w:rsid w:val="00F81E02"/>
    <w:rsid w:val="00F81E65"/>
    <w:rsid w:val="00F81E7E"/>
    <w:rsid w:val="00F81EBB"/>
    <w:rsid w:val="00F81EEC"/>
    <w:rsid w:val="00F81F16"/>
    <w:rsid w:val="00F81F1B"/>
    <w:rsid w:val="00F81F43"/>
    <w:rsid w:val="00F81FB7"/>
    <w:rsid w:val="00F8200E"/>
    <w:rsid w:val="00F82054"/>
    <w:rsid w:val="00F82092"/>
    <w:rsid w:val="00F820B4"/>
    <w:rsid w:val="00F820E2"/>
    <w:rsid w:val="00F820E7"/>
    <w:rsid w:val="00F82126"/>
    <w:rsid w:val="00F82181"/>
    <w:rsid w:val="00F821D9"/>
    <w:rsid w:val="00F821F0"/>
    <w:rsid w:val="00F8223D"/>
    <w:rsid w:val="00F8224D"/>
    <w:rsid w:val="00F822D8"/>
    <w:rsid w:val="00F822EA"/>
    <w:rsid w:val="00F82393"/>
    <w:rsid w:val="00F823CC"/>
    <w:rsid w:val="00F8243A"/>
    <w:rsid w:val="00F824FC"/>
    <w:rsid w:val="00F82554"/>
    <w:rsid w:val="00F825DB"/>
    <w:rsid w:val="00F8261F"/>
    <w:rsid w:val="00F82656"/>
    <w:rsid w:val="00F82670"/>
    <w:rsid w:val="00F82672"/>
    <w:rsid w:val="00F826FC"/>
    <w:rsid w:val="00F8279E"/>
    <w:rsid w:val="00F827D2"/>
    <w:rsid w:val="00F827FB"/>
    <w:rsid w:val="00F82803"/>
    <w:rsid w:val="00F8282E"/>
    <w:rsid w:val="00F8289B"/>
    <w:rsid w:val="00F8299D"/>
    <w:rsid w:val="00F8299F"/>
    <w:rsid w:val="00F829AB"/>
    <w:rsid w:val="00F829B8"/>
    <w:rsid w:val="00F82A5C"/>
    <w:rsid w:val="00F82A97"/>
    <w:rsid w:val="00F82ACB"/>
    <w:rsid w:val="00F82AF0"/>
    <w:rsid w:val="00F82B09"/>
    <w:rsid w:val="00F82B2B"/>
    <w:rsid w:val="00F82C49"/>
    <w:rsid w:val="00F82C68"/>
    <w:rsid w:val="00F82C69"/>
    <w:rsid w:val="00F82CAE"/>
    <w:rsid w:val="00F82CEE"/>
    <w:rsid w:val="00F82CFA"/>
    <w:rsid w:val="00F82CFC"/>
    <w:rsid w:val="00F82D41"/>
    <w:rsid w:val="00F82D67"/>
    <w:rsid w:val="00F82DFB"/>
    <w:rsid w:val="00F82E97"/>
    <w:rsid w:val="00F82F62"/>
    <w:rsid w:val="00F82F68"/>
    <w:rsid w:val="00F82FF0"/>
    <w:rsid w:val="00F830BC"/>
    <w:rsid w:val="00F83103"/>
    <w:rsid w:val="00F83145"/>
    <w:rsid w:val="00F83185"/>
    <w:rsid w:val="00F83186"/>
    <w:rsid w:val="00F831F2"/>
    <w:rsid w:val="00F832D0"/>
    <w:rsid w:val="00F832D4"/>
    <w:rsid w:val="00F83392"/>
    <w:rsid w:val="00F833CB"/>
    <w:rsid w:val="00F83455"/>
    <w:rsid w:val="00F83457"/>
    <w:rsid w:val="00F83484"/>
    <w:rsid w:val="00F834BD"/>
    <w:rsid w:val="00F834C0"/>
    <w:rsid w:val="00F834D8"/>
    <w:rsid w:val="00F834E5"/>
    <w:rsid w:val="00F8362E"/>
    <w:rsid w:val="00F83694"/>
    <w:rsid w:val="00F836D2"/>
    <w:rsid w:val="00F83704"/>
    <w:rsid w:val="00F8370E"/>
    <w:rsid w:val="00F83757"/>
    <w:rsid w:val="00F837DF"/>
    <w:rsid w:val="00F838B1"/>
    <w:rsid w:val="00F838D2"/>
    <w:rsid w:val="00F83932"/>
    <w:rsid w:val="00F83936"/>
    <w:rsid w:val="00F83995"/>
    <w:rsid w:val="00F83AE8"/>
    <w:rsid w:val="00F83B0A"/>
    <w:rsid w:val="00F83B28"/>
    <w:rsid w:val="00F83B77"/>
    <w:rsid w:val="00F83B7F"/>
    <w:rsid w:val="00F83C1A"/>
    <w:rsid w:val="00F83C4F"/>
    <w:rsid w:val="00F83C5E"/>
    <w:rsid w:val="00F83C94"/>
    <w:rsid w:val="00F83CF5"/>
    <w:rsid w:val="00F83D0D"/>
    <w:rsid w:val="00F83D35"/>
    <w:rsid w:val="00F83D63"/>
    <w:rsid w:val="00F83D68"/>
    <w:rsid w:val="00F83DB0"/>
    <w:rsid w:val="00F83DD5"/>
    <w:rsid w:val="00F83E02"/>
    <w:rsid w:val="00F83E18"/>
    <w:rsid w:val="00F83E8C"/>
    <w:rsid w:val="00F83F7F"/>
    <w:rsid w:val="00F83F97"/>
    <w:rsid w:val="00F83FBA"/>
    <w:rsid w:val="00F84000"/>
    <w:rsid w:val="00F8405B"/>
    <w:rsid w:val="00F8405C"/>
    <w:rsid w:val="00F8408A"/>
    <w:rsid w:val="00F840E9"/>
    <w:rsid w:val="00F840EB"/>
    <w:rsid w:val="00F840F4"/>
    <w:rsid w:val="00F841B7"/>
    <w:rsid w:val="00F84236"/>
    <w:rsid w:val="00F84259"/>
    <w:rsid w:val="00F8426E"/>
    <w:rsid w:val="00F84288"/>
    <w:rsid w:val="00F842A4"/>
    <w:rsid w:val="00F842A8"/>
    <w:rsid w:val="00F842F7"/>
    <w:rsid w:val="00F84335"/>
    <w:rsid w:val="00F84371"/>
    <w:rsid w:val="00F84388"/>
    <w:rsid w:val="00F84498"/>
    <w:rsid w:val="00F844B1"/>
    <w:rsid w:val="00F844F9"/>
    <w:rsid w:val="00F8456B"/>
    <w:rsid w:val="00F845DF"/>
    <w:rsid w:val="00F84637"/>
    <w:rsid w:val="00F8471E"/>
    <w:rsid w:val="00F847BD"/>
    <w:rsid w:val="00F847C6"/>
    <w:rsid w:val="00F84804"/>
    <w:rsid w:val="00F84814"/>
    <w:rsid w:val="00F8482B"/>
    <w:rsid w:val="00F84895"/>
    <w:rsid w:val="00F848AA"/>
    <w:rsid w:val="00F8492D"/>
    <w:rsid w:val="00F849F6"/>
    <w:rsid w:val="00F84A30"/>
    <w:rsid w:val="00F84A4F"/>
    <w:rsid w:val="00F84A5D"/>
    <w:rsid w:val="00F84AFD"/>
    <w:rsid w:val="00F84B05"/>
    <w:rsid w:val="00F84B18"/>
    <w:rsid w:val="00F84B57"/>
    <w:rsid w:val="00F84C32"/>
    <w:rsid w:val="00F84C3E"/>
    <w:rsid w:val="00F84C5C"/>
    <w:rsid w:val="00F84CD6"/>
    <w:rsid w:val="00F84CE6"/>
    <w:rsid w:val="00F84D65"/>
    <w:rsid w:val="00F84D87"/>
    <w:rsid w:val="00F84DDB"/>
    <w:rsid w:val="00F84E27"/>
    <w:rsid w:val="00F84E41"/>
    <w:rsid w:val="00F84E4E"/>
    <w:rsid w:val="00F84F08"/>
    <w:rsid w:val="00F84F42"/>
    <w:rsid w:val="00F84FA7"/>
    <w:rsid w:val="00F85018"/>
    <w:rsid w:val="00F85039"/>
    <w:rsid w:val="00F85090"/>
    <w:rsid w:val="00F85095"/>
    <w:rsid w:val="00F8514B"/>
    <w:rsid w:val="00F851B5"/>
    <w:rsid w:val="00F851F5"/>
    <w:rsid w:val="00F8521F"/>
    <w:rsid w:val="00F85272"/>
    <w:rsid w:val="00F85329"/>
    <w:rsid w:val="00F85344"/>
    <w:rsid w:val="00F85393"/>
    <w:rsid w:val="00F85397"/>
    <w:rsid w:val="00F853A8"/>
    <w:rsid w:val="00F85418"/>
    <w:rsid w:val="00F8552F"/>
    <w:rsid w:val="00F8554E"/>
    <w:rsid w:val="00F85567"/>
    <w:rsid w:val="00F85582"/>
    <w:rsid w:val="00F855C9"/>
    <w:rsid w:val="00F85601"/>
    <w:rsid w:val="00F85612"/>
    <w:rsid w:val="00F856F7"/>
    <w:rsid w:val="00F85707"/>
    <w:rsid w:val="00F85714"/>
    <w:rsid w:val="00F85799"/>
    <w:rsid w:val="00F857D7"/>
    <w:rsid w:val="00F858A7"/>
    <w:rsid w:val="00F858F7"/>
    <w:rsid w:val="00F8590E"/>
    <w:rsid w:val="00F85915"/>
    <w:rsid w:val="00F8591B"/>
    <w:rsid w:val="00F85934"/>
    <w:rsid w:val="00F8596C"/>
    <w:rsid w:val="00F85999"/>
    <w:rsid w:val="00F859DF"/>
    <w:rsid w:val="00F85A20"/>
    <w:rsid w:val="00F85A59"/>
    <w:rsid w:val="00F85AB2"/>
    <w:rsid w:val="00F85AE6"/>
    <w:rsid w:val="00F85B0B"/>
    <w:rsid w:val="00F85B54"/>
    <w:rsid w:val="00F85B82"/>
    <w:rsid w:val="00F85B98"/>
    <w:rsid w:val="00F85BAB"/>
    <w:rsid w:val="00F85BB8"/>
    <w:rsid w:val="00F85C7D"/>
    <w:rsid w:val="00F85CEE"/>
    <w:rsid w:val="00F85D22"/>
    <w:rsid w:val="00F85D56"/>
    <w:rsid w:val="00F85D61"/>
    <w:rsid w:val="00F85DA5"/>
    <w:rsid w:val="00F85F23"/>
    <w:rsid w:val="00F85F47"/>
    <w:rsid w:val="00F85F68"/>
    <w:rsid w:val="00F86096"/>
    <w:rsid w:val="00F860B7"/>
    <w:rsid w:val="00F860C6"/>
    <w:rsid w:val="00F8618F"/>
    <w:rsid w:val="00F861A9"/>
    <w:rsid w:val="00F8627C"/>
    <w:rsid w:val="00F862BE"/>
    <w:rsid w:val="00F862DF"/>
    <w:rsid w:val="00F86365"/>
    <w:rsid w:val="00F863ED"/>
    <w:rsid w:val="00F86406"/>
    <w:rsid w:val="00F86421"/>
    <w:rsid w:val="00F86437"/>
    <w:rsid w:val="00F8646B"/>
    <w:rsid w:val="00F8651A"/>
    <w:rsid w:val="00F86530"/>
    <w:rsid w:val="00F86585"/>
    <w:rsid w:val="00F865C7"/>
    <w:rsid w:val="00F86625"/>
    <w:rsid w:val="00F86699"/>
    <w:rsid w:val="00F8669A"/>
    <w:rsid w:val="00F866B6"/>
    <w:rsid w:val="00F866EE"/>
    <w:rsid w:val="00F86725"/>
    <w:rsid w:val="00F86765"/>
    <w:rsid w:val="00F86787"/>
    <w:rsid w:val="00F867D0"/>
    <w:rsid w:val="00F8683A"/>
    <w:rsid w:val="00F86850"/>
    <w:rsid w:val="00F868FF"/>
    <w:rsid w:val="00F86901"/>
    <w:rsid w:val="00F86905"/>
    <w:rsid w:val="00F869B9"/>
    <w:rsid w:val="00F869C7"/>
    <w:rsid w:val="00F86A8C"/>
    <w:rsid w:val="00F86A8F"/>
    <w:rsid w:val="00F86A92"/>
    <w:rsid w:val="00F86AAB"/>
    <w:rsid w:val="00F86B50"/>
    <w:rsid w:val="00F86BBA"/>
    <w:rsid w:val="00F86BC1"/>
    <w:rsid w:val="00F86C28"/>
    <w:rsid w:val="00F86C2A"/>
    <w:rsid w:val="00F86C98"/>
    <w:rsid w:val="00F86D3C"/>
    <w:rsid w:val="00F86D52"/>
    <w:rsid w:val="00F86D82"/>
    <w:rsid w:val="00F86DA3"/>
    <w:rsid w:val="00F86DDA"/>
    <w:rsid w:val="00F86E60"/>
    <w:rsid w:val="00F86E76"/>
    <w:rsid w:val="00F86E78"/>
    <w:rsid w:val="00F86E7A"/>
    <w:rsid w:val="00F86E7E"/>
    <w:rsid w:val="00F86ECA"/>
    <w:rsid w:val="00F86F01"/>
    <w:rsid w:val="00F86F65"/>
    <w:rsid w:val="00F86FF9"/>
    <w:rsid w:val="00F87014"/>
    <w:rsid w:val="00F87057"/>
    <w:rsid w:val="00F87119"/>
    <w:rsid w:val="00F87163"/>
    <w:rsid w:val="00F87186"/>
    <w:rsid w:val="00F87202"/>
    <w:rsid w:val="00F87223"/>
    <w:rsid w:val="00F87270"/>
    <w:rsid w:val="00F872DB"/>
    <w:rsid w:val="00F87350"/>
    <w:rsid w:val="00F8738F"/>
    <w:rsid w:val="00F873C9"/>
    <w:rsid w:val="00F8743A"/>
    <w:rsid w:val="00F874A0"/>
    <w:rsid w:val="00F874AE"/>
    <w:rsid w:val="00F874CC"/>
    <w:rsid w:val="00F87500"/>
    <w:rsid w:val="00F8752D"/>
    <w:rsid w:val="00F875F5"/>
    <w:rsid w:val="00F8762F"/>
    <w:rsid w:val="00F876B6"/>
    <w:rsid w:val="00F8773C"/>
    <w:rsid w:val="00F8780A"/>
    <w:rsid w:val="00F87821"/>
    <w:rsid w:val="00F87878"/>
    <w:rsid w:val="00F87880"/>
    <w:rsid w:val="00F878DE"/>
    <w:rsid w:val="00F87976"/>
    <w:rsid w:val="00F879BF"/>
    <w:rsid w:val="00F87A1B"/>
    <w:rsid w:val="00F87A83"/>
    <w:rsid w:val="00F87AC9"/>
    <w:rsid w:val="00F87AE3"/>
    <w:rsid w:val="00F87AE4"/>
    <w:rsid w:val="00F87B06"/>
    <w:rsid w:val="00F87B60"/>
    <w:rsid w:val="00F87BC9"/>
    <w:rsid w:val="00F87BE4"/>
    <w:rsid w:val="00F87C38"/>
    <w:rsid w:val="00F87C66"/>
    <w:rsid w:val="00F87C8D"/>
    <w:rsid w:val="00F87D28"/>
    <w:rsid w:val="00F87DC1"/>
    <w:rsid w:val="00F87E2A"/>
    <w:rsid w:val="00F87F3C"/>
    <w:rsid w:val="00F90000"/>
    <w:rsid w:val="00F90006"/>
    <w:rsid w:val="00F90075"/>
    <w:rsid w:val="00F900E9"/>
    <w:rsid w:val="00F9010D"/>
    <w:rsid w:val="00F901BC"/>
    <w:rsid w:val="00F901D8"/>
    <w:rsid w:val="00F9021D"/>
    <w:rsid w:val="00F90230"/>
    <w:rsid w:val="00F90265"/>
    <w:rsid w:val="00F9032F"/>
    <w:rsid w:val="00F903A4"/>
    <w:rsid w:val="00F903E7"/>
    <w:rsid w:val="00F903F7"/>
    <w:rsid w:val="00F9046E"/>
    <w:rsid w:val="00F904BE"/>
    <w:rsid w:val="00F904DE"/>
    <w:rsid w:val="00F90518"/>
    <w:rsid w:val="00F9058B"/>
    <w:rsid w:val="00F905E8"/>
    <w:rsid w:val="00F90626"/>
    <w:rsid w:val="00F906BD"/>
    <w:rsid w:val="00F90754"/>
    <w:rsid w:val="00F907E7"/>
    <w:rsid w:val="00F90841"/>
    <w:rsid w:val="00F90854"/>
    <w:rsid w:val="00F9088C"/>
    <w:rsid w:val="00F9088D"/>
    <w:rsid w:val="00F908A5"/>
    <w:rsid w:val="00F908B5"/>
    <w:rsid w:val="00F90939"/>
    <w:rsid w:val="00F9096F"/>
    <w:rsid w:val="00F90982"/>
    <w:rsid w:val="00F909AF"/>
    <w:rsid w:val="00F90A05"/>
    <w:rsid w:val="00F90B8D"/>
    <w:rsid w:val="00F90C03"/>
    <w:rsid w:val="00F90C46"/>
    <w:rsid w:val="00F90C77"/>
    <w:rsid w:val="00F90C9F"/>
    <w:rsid w:val="00F90CB0"/>
    <w:rsid w:val="00F90CC9"/>
    <w:rsid w:val="00F90D08"/>
    <w:rsid w:val="00F90D38"/>
    <w:rsid w:val="00F90D47"/>
    <w:rsid w:val="00F90D4B"/>
    <w:rsid w:val="00F90D7B"/>
    <w:rsid w:val="00F90DFF"/>
    <w:rsid w:val="00F90E28"/>
    <w:rsid w:val="00F90E2A"/>
    <w:rsid w:val="00F90EB6"/>
    <w:rsid w:val="00F90F16"/>
    <w:rsid w:val="00F90F1A"/>
    <w:rsid w:val="00F90F61"/>
    <w:rsid w:val="00F91034"/>
    <w:rsid w:val="00F91054"/>
    <w:rsid w:val="00F910D8"/>
    <w:rsid w:val="00F911B3"/>
    <w:rsid w:val="00F911C7"/>
    <w:rsid w:val="00F91210"/>
    <w:rsid w:val="00F9123E"/>
    <w:rsid w:val="00F9127A"/>
    <w:rsid w:val="00F912BE"/>
    <w:rsid w:val="00F912CF"/>
    <w:rsid w:val="00F912E7"/>
    <w:rsid w:val="00F91322"/>
    <w:rsid w:val="00F9136A"/>
    <w:rsid w:val="00F913D3"/>
    <w:rsid w:val="00F91449"/>
    <w:rsid w:val="00F91466"/>
    <w:rsid w:val="00F9148D"/>
    <w:rsid w:val="00F914CD"/>
    <w:rsid w:val="00F9150D"/>
    <w:rsid w:val="00F9152F"/>
    <w:rsid w:val="00F9158C"/>
    <w:rsid w:val="00F916A0"/>
    <w:rsid w:val="00F916A9"/>
    <w:rsid w:val="00F916E1"/>
    <w:rsid w:val="00F916EF"/>
    <w:rsid w:val="00F91742"/>
    <w:rsid w:val="00F91765"/>
    <w:rsid w:val="00F9179E"/>
    <w:rsid w:val="00F917B7"/>
    <w:rsid w:val="00F917EB"/>
    <w:rsid w:val="00F91803"/>
    <w:rsid w:val="00F9181D"/>
    <w:rsid w:val="00F91846"/>
    <w:rsid w:val="00F91883"/>
    <w:rsid w:val="00F918C9"/>
    <w:rsid w:val="00F918DD"/>
    <w:rsid w:val="00F9191D"/>
    <w:rsid w:val="00F91922"/>
    <w:rsid w:val="00F9194C"/>
    <w:rsid w:val="00F91984"/>
    <w:rsid w:val="00F919B4"/>
    <w:rsid w:val="00F919F5"/>
    <w:rsid w:val="00F91A48"/>
    <w:rsid w:val="00F91A5E"/>
    <w:rsid w:val="00F91A66"/>
    <w:rsid w:val="00F91B22"/>
    <w:rsid w:val="00F91C08"/>
    <w:rsid w:val="00F91C86"/>
    <w:rsid w:val="00F91CFC"/>
    <w:rsid w:val="00F91D0F"/>
    <w:rsid w:val="00F91D56"/>
    <w:rsid w:val="00F91D97"/>
    <w:rsid w:val="00F91D99"/>
    <w:rsid w:val="00F91DC0"/>
    <w:rsid w:val="00F91E4E"/>
    <w:rsid w:val="00F91E83"/>
    <w:rsid w:val="00F91EC7"/>
    <w:rsid w:val="00F91F26"/>
    <w:rsid w:val="00F91F28"/>
    <w:rsid w:val="00F91F89"/>
    <w:rsid w:val="00F91FB4"/>
    <w:rsid w:val="00F91FC0"/>
    <w:rsid w:val="00F91FC5"/>
    <w:rsid w:val="00F9203E"/>
    <w:rsid w:val="00F92050"/>
    <w:rsid w:val="00F92051"/>
    <w:rsid w:val="00F92198"/>
    <w:rsid w:val="00F921E6"/>
    <w:rsid w:val="00F92221"/>
    <w:rsid w:val="00F92237"/>
    <w:rsid w:val="00F92241"/>
    <w:rsid w:val="00F9228C"/>
    <w:rsid w:val="00F9231F"/>
    <w:rsid w:val="00F9232D"/>
    <w:rsid w:val="00F92356"/>
    <w:rsid w:val="00F92359"/>
    <w:rsid w:val="00F92365"/>
    <w:rsid w:val="00F923BB"/>
    <w:rsid w:val="00F92421"/>
    <w:rsid w:val="00F924E9"/>
    <w:rsid w:val="00F92524"/>
    <w:rsid w:val="00F9252E"/>
    <w:rsid w:val="00F9259B"/>
    <w:rsid w:val="00F925D4"/>
    <w:rsid w:val="00F92619"/>
    <w:rsid w:val="00F92637"/>
    <w:rsid w:val="00F92645"/>
    <w:rsid w:val="00F92751"/>
    <w:rsid w:val="00F92855"/>
    <w:rsid w:val="00F928BC"/>
    <w:rsid w:val="00F92931"/>
    <w:rsid w:val="00F929BD"/>
    <w:rsid w:val="00F929C6"/>
    <w:rsid w:val="00F92A50"/>
    <w:rsid w:val="00F92A6F"/>
    <w:rsid w:val="00F92AC6"/>
    <w:rsid w:val="00F92B19"/>
    <w:rsid w:val="00F92BD1"/>
    <w:rsid w:val="00F92BD2"/>
    <w:rsid w:val="00F92C06"/>
    <w:rsid w:val="00F92CB3"/>
    <w:rsid w:val="00F92CDE"/>
    <w:rsid w:val="00F92CED"/>
    <w:rsid w:val="00F92D4C"/>
    <w:rsid w:val="00F92D9D"/>
    <w:rsid w:val="00F92DC8"/>
    <w:rsid w:val="00F92DD5"/>
    <w:rsid w:val="00F92DE5"/>
    <w:rsid w:val="00F92E09"/>
    <w:rsid w:val="00F92E12"/>
    <w:rsid w:val="00F92E15"/>
    <w:rsid w:val="00F92E27"/>
    <w:rsid w:val="00F92E79"/>
    <w:rsid w:val="00F92EA4"/>
    <w:rsid w:val="00F92EAA"/>
    <w:rsid w:val="00F92F34"/>
    <w:rsid w:val="00F92F3A"/>
    <w:rsid w:val="00F92F97"/>
    <w:rsid w:val="00F92FCE"/>
    <w:rsid w:val="00F930A5"/>
    <w:rsid w:val="00F930DC"/>
    <w:rsid w:val="00F93112"/>
    <w:rsid w:val="00F93119"/>
    <w:rsid w:val="00F93149"/>
    <w:rsid w:val="00F93190"/>
    <w:rsid w:val="00F932B6"/>
    <w:rsid w:val="00F932D7"/>
    <w:rsid w:val="00F9336B"/>
    <w:rsid w:val="00F9336C"/>
    <w:rsid w:val="00F933D0"/>
    <w:rsid w:val="00F933D3"/>
    <w:rsid w:val="00F9342C"/>
    <w:rsid w:val="00F9343C"/>
    <w:rsid w:val="00F93464"/>
    <w:rsid w:val="00F934CE"/>
    <w:rsid w:val="00F934DC"/>
    <w:rsid w:val="00F935A9"/>
    <w:rsid w:val="00F9368F"/>
    <w:rsid w:val="00F936C0"/>
    <w:rsid w:val="00F93714"/>
    <w:rsid w:val="00F9371E"/>
    <w:rsid w:val="00F9379B"/>
    <w:rsid w:val="00F937B9"/>
    <w:rsid w:val="00F937D4"/>
    <w:rsid w:val="00F937D6"/>
    <w:rsid w:val="00F93883"/>
    <w:rsid w:val="00F93926"/>
    <w:rsid w:val="00F9393A"/>
    <w:rsid w:val="00F939BB"/>
    <w:rsid w:val="00F939F6"/>
    <w:rsid w:val="00F93A9C"/>
    <w:rsid w:val="00F93B04"/>
    <w:rsid w:val="00F93B1F"/>
    <w:rsid w:val="00F93B22"/>
    <w:rsid w:val="00F93B36"/>
    <w:rsid w:val="00F93B5B"/>
    <w:rsid w:val="00F93B84"/>
    <w:rsid w:val="00F93C6A"/>
    <w:rsid w:val="00F93D36"/>
    <w:rsid w:val="00F93D86"/>
    <w:rsid w:val="00F93E03"/>
    <w:rsid w:val="00F93E2F"/>
    <w:rsid w:val="00F93E61"/>
    <w:rsid w:val="00F93E82"/>
    <w:rsid w:val="00F93E83"/>
    <w:rsid w:val="00F93EC0"/>
    <w:rsid w:val="00F9400F"/>
    <w:rsid w:val="00F94031"/>
    <w:rsid w:val="00F94064"/>
    <w:rsid w:val="00F94069"/>
    <w:rsid w:val="00F94081"/>
    <w:rsid w:val="00F940C6"/>
    <w:rsid w:val="00F940E3"/>
    <w:rsid w:val="00F940EE"/>
    <w:rsid w:val="00F940F1"/>
    <w:rsid w:val="00F940F4"/>
    <w:rsid w:val="00F94101"/>
    <w:rsid w:val="00F94130"/>
    <w:rsid w:val="00F9417F"/>
    <w:rsid w:val="00F941B3"/>
    <w:rsid w:val="00F941D4"/>
    <w:rsid w:val="00F94292"/>
    <w:rsid w:val="00F9431C"/>
    <w:rsid w:val="00F94357"/>
    <w:rsid w:val="00F94381"/>
    <w:rsid w:val="00F9447F"/>
    <w:rsid w:val="00F9449A"/>
    <w:rsid w:val="00F944D2"/>
    <w:rsid w:val="00F94515"/>
    <w:rsid w:val="00F9452D"/>
    <w:rsid w:val="00F9453E"/>
    <w:rsid w:val="00F94554"/>
    <w:rsid w:val="00F945A0"/>
    <w:rsid w:val="00F94637"/>
    <w:rsid w:val="00F946BA"/>
    <w:rsid w:val="00F94708"/>
    <w:rsid w:val="00F94766"/>
    <w:rsid w:val="00F947BC"/>
    <w:rsid w:val="00F947F1"/>
    <w:rsid w:val="00F9481A"/>
    <w:rsid w:val="00F948E4"/>
    <w:rsid w:val="00F94904"/>
    <w:rsid w:val="00F94945"/>
    <w:rsid w:val="00F94998"/>
    <w:rsid w:val="00F949B0"/>
    <w:rsid w:val="00F94A02"/>
    <w:rsid w:val="00F94A26"/>
    <w:rsid w:val="00F94A29"/>
    <w:rsid w:val="00F94A6C"/>
    <w:rsid w:val="00F94A94"/>
    <w:rsid w:val="00F94AA3"/>
    <w:rsid w:val="00F94AB2"/>
    <w:rsid w:val="00F94C0D"/>
    <w:rsid w:val="00F94C58"/>
    <w:rsid w:val="00F94CCF"/>
    <w:rsid w:val="00F94D1F"/>
    <w:rsid w:val="00F94E29"/>
    <w:rsid w:val="00F94E36"/>
    <w:rsid w:val="00F94E94"/>
    <w:rsid w:val="00F94E95"/>
    <w:rsid w:val="00F94F17"/>
    <w:rsid w:val="00F94FB1"/>
    <w:rsid w:val="00F94FCA"/>
    <w:rsid w:val="00F9502A"/>
    <w:rsid w:val="00F95042"/>
    <w:rsid w:val="00F9507B"/>
    <w:rsid w:val="00F95124"/>
    <w:rsid w:val="00F95158"/>
    <w:rsid w:val="00F951EC"/>
    <w:rsid w:val="00F952B2"/>
    <w:rsid w:val="00F9533D"/>
    <w:rsid w:val="00F95342"/>
    <w:rsid w:val="00F953A3"/>
    <w:rsid w:val="00F9540A"/>
    <w:rsid w:val="00F95445"/>
    <w:rsid w:val="00F95486"/>
    <w:rsid w:val="00F95527"/>
    <w:rsid w:val="00F95548"/>
    <w:rsid w:val="00F955BC"/>
    <w:rsid w:val="00F955DA"/>
    <w:rsid w:val="00F95606"/>
    <w:rsid w:val="00F9560F"/>
    <w:rsid w:val="00F9573F"/>
    <w:rsid w:val="00F95807"/>
    <w:rsid w:val="00F9583A"/>
    <w:rsid w:val="00F9586E"/>
    <w:rsid w:val="00F958B8"/>
    <w:rsid w:val="00F958F2"/>
    <w:rsid w:val="00F959BB"/>
    <w:rsid w:val="00F959E7"/>
    <w:rsid w:val="00F95A4E"/>
    <w:rsid w:val="00F95A59"/>
    <w:rsid w:val="00F95ABE"/>
    <w:rsid w:val="00F95ADA"/>
    <w:rsid w:val="00F95B63"/>
    <w:rsid w:val="00F95BFE"/>
    <w:rsid w:val="00F95C00"/>
    <w:rsid w:val="00F95CA4"/>
    <w:rsid w:val="00F95CAB"/>
    <w:rsid w:val="00F95CDC"/>
    <w:rsid w:val="00F95D08"/>
    <w:rsid w:val="00F95D0B"/>
    <w:rsid w:val="00F95D2E"/>
    <w:rsid w:val="00F95D80"/>
    <w:rsid w:val="00F95D9B"/>
    <w:rsid w:val="00F95DB1"/>
    <w:rsid w:val="00F95DC2"/>
    <w:rsid w:val="00F95E23"/>
    <w:rsid w:val="00F95E69"/>
    <w:rsid w:val="00F95E93"/>
    <w:rsid w:val="00F95E9B"/>
    <w:rsid w:val="00F95FB1"/>
    <w:rsid w:val="00F95FF6"/>
    <w:rsid w:val="00F96012"/>
    <w:rsid w:val="00F96020"/>
    <w:rsid w:val="00F96037"/>
    <w:rsid w:val="00F960DF"/>
    <w:rsid w:val="00F960EA"/>
    <w:rsid w:val="00F960F5"/>
    <w:rsid w:val="00F96152"/>
    <w:rsid w:val="00F961B0"/>
    <w:rsid w:val="00F961D8"/>
    <w:rsid w:val="00F962A0"/>
    <w:rsid w:val="00F962B9"/>
    <w:rsid w:val="00F962E7"/>
    <w:rsid w:val="00F96372"/>
    <w:rsid w:val="00F9637D"/>
    <w:rsid w:val="00F9639C"/>
    <w:rsid w:val="00F96427"/>
    <w:rsid w:val="00F96444"/>
    <w:rsid w:val="00F96446"/>
    <w:rsid w:val="00F9644D"/>
    <w:rsid w:val="00F964EF"/>
    <w:rsid w:val="00F964F2"/>
    <w:rsid w:val="00F96512"/>
    <w:rsid w:val="00F9659C"/>
    <w:rsid w:val="00F965FC"/>
    <w:rsid w:val="00F9664A"/>
    <w:rsid w:val="00F9667C"/>
    <w:rsid w:val="00F966E5"/>
    <w:rsid w:val="00F96714"/>
    <w:rsid w:val="00F9678D"/>
    <w:rsid w:val="00F967A5"/>
    <w:rsid w:val="00F967B4"/>
    <w:rsid w:val="00F96862"/>
    <w:rsid w:val="00F9686A"/>
    <w:rsid w:val="00F9688D"/>
    <w:rsid w:val="00F968DB"/>
    <w:rsid w:val="00F96917"/>
    <w:rsid w:val="00F96926"/>
    <w:rsid w:val="00F96927"/>
    <w:rsid w:val="00F96978"/>
    <w:rsid w:val="00F969D7"/>
    <w:rsid w:val="00F96A29"/>
    <w:rsid w:val="00F96A3D"/>
    <w:rsid w:val="00F96A47"/>
    <w:rsid w:val="00F96A99"/>
    <w:rsid w:val="00F96AA5"/>
    <w:rsid w:val="00F96AB6"/>
    <w:rsid w:val="00F96B00"/>
    <w:rsid w:val="00F96B25"/>
    <w:rsid w:val="00F96B6D"/>
    <w:rsid w:val="00F96C05"/>
    <w:rsid w:val="00F96C9A"/>
    <w:rsid w:val="00F96C9C"/>
    <w:rsid w:val="00F96CAF"/>
    <w:rsid w:val="00F96D0A"/>
    <w:rsid w:val="00F96D43"/>
    <w:rsid w:val="00F96D5A"/>
    <w:rsid w:val="00F96D61"/>
    <w:rsid w:val="00F96DDC"/>
    <w:rsid w:val="00F96E6F"/>
    <w:rsid w:val="00F96F10"/>
    <w:rsid w:val="00F96F2B"/>
    <w:rsid w:val="00F96F42"/>
    <w:rsid w:val="00F96F5C"/>
    <w:rsid w:val="00F96F69"/>
    <w:rsid w:val="00F96FED"/>
    <w:rsid w:val="00F97031"/>
    <w:rsid w:val="00F970E7"/>
    <w:rsid w:val="00F9710C"/>
    <w:rsid w:val="00F97128"/>
    <w:rsid w:val="00F97132"/>
    <w:rsid w:val="00F9714B"/>
    <w:rsid w:val="00F97160"/>
    <w:rsid w:val="00F97254"/>
    <w:rsid w:val="00F97269"/>
    <w:rsid w:val="00F97275"/>
    <w:rsid w:val="00F97284"/>
    <w:rsid w:val="00F972DE"/>
    <w:rsid w:val="00F9730F"/>
    <w:rsid w:val="00F97332"/>
    <w:rsid w:val="00F97347"/>
    <w:rsid w:val="00F97353"/>
    <w:rsid w:val="00F97359"/>
    <w:rsid w:val="00F9740F"/>
    <w:rsid w:val="00F97422"/>
    <w:rsid w:val="00F97444"/>
    <w:rsid w:val="00F9759E"/>
    <w:rsid w:val="00F975C4"/>
    <w:rsid w:val="00F975D9"/>
    <w:rsid w:val="00F9765C"/>
    <w:rsid w:val="00F97669"/>
    <w:rsid w:val="00F97671"/>
    <w:rsid w:val="00F976CB"/>
    <w:rsid w:val="00F9772D"/>
    <w:rsid w:val="00F977DC"/>
    <w:rsid w:val="00F977E4"/>
    <w:rsid w:val="00F97855"/>
    <w:rsid w:val="00F97926"/>
    <w:rsid w:val="00F97962"/>
    <w:rsid w:val="00F97963"/>
    <w:rsid w:val="00F97972"/>
    <w:rsid w:val="00F97987"/>
    <w:rsid w:val="00F979D3"/>
    <w:rsid w:val="00F97A1C"/>
    <w:rsid w:val="00F97A65"/>
    <w:rsid w:val="00F97AB0"/>
    <w:rsid w:val="00F97B63"/>
    <w:rsid w:val="00F97BB5"/>
    <w:rsid w:val="00F97BFD"/>
    <w:rsid w:val="00F97C68"/>
    <w:rsid w:val="00F97C9F"/>
    <w:rsid w:val="00F97CA7"/>
    <w:rsid w:val="00F97CA8"/>
    <w:rsid w:val="00F97CED"/>
    <w:rsid w:val="00F97D3C"/>
    <w:rsid w:val="00F97D3E"/>
    <w:rsid w:val="00F97D40"/>
    <w:rsid w:val="00F97D4A"/>
    <w:rsid w:val="00F97D50"/>
    <w:rsid w:val="00F97DF0"/>
    <w:rsid w:val="00F97E18"/>
    <w:rsid w:val="00F97E8B"/>
    <w:rsid w:val="00F97EC6"/>
    <w:rsid w:val="00FA0024"/>
    <w:rsid w:val="00FA00A0"/>
    <w:rsid w:val="00FA00BE"/>
    <w:rsid w:val="00FA00CE"/>
    <w:rsid w:val="00FA0120"/>
    <w:rsid w:val="00FA0126"/>
    <w:rsid w:val="00FA014A"/>
    <w:rsid w:val="00FA03B3"/>
    <w:rsid w:val="00FA03B8"/>
    <w:rsid w:val="00FA0488"/>
    <w:rsid w:val="00FA0493"/>
    <w:rsid w:val="00FA049E"/>
    <w:rsid w:val="00FA04B9"/>
    <w:rsid w:val="00FA050E"/>
    <w:rsid w:val="00FA0571"/>
    <w:rsid w:val="00FA0642"/>
    <w:rsid w:val="00FA0727"/>
    <w:rsid w:val="00FA07E9"/>
    <w:rsid w:val="00FA080A"/>
    <w:rsid w:val="00FA0899"/>
    <w:rsid w:val="00FA08EC"/>
    <w:rsid w:val="00FA09C4"/>
    <w:rsid w:val="00FA09E2"/>
    <w:rsid w:val="00FA0A23"/>
    <w:rsid w:val="00FA0A78"/>
    <w:rsid w:val="00FA0AC6"/>
    <w:rsid w:val="00FA0B7D"/>
    <w:rsid w:val="00FA0BA7"/>
    <w:rsid w:val="00FA0BC7"/>
    <w:rsid w:val="00FA0C05"/>
    <w:rsid w:val="00FA0C7D"/>
    <w:rsid w:val="00FA0D1C"/>
    <w:rsid w:val="00FA0D20"/>
    <w:rsid w:val="00FA0D74"/>
    <w:rsid w:val="00FA0D96"/>
    <w:rsid w:val="00FA0D9F"/>
    <w:rsid w:val="00FA0E38"/>
    <w:rsid w:val="00FA0E6A"/>
    <w:rsid w:val="00FA0E71"/>
    <w:rsid w:val="00FA0EB1"/>
    <w:rsid w:val="00FA0ECA"/>
    <w:rsid w:val="00FA0EF5"/>
    <w:rsid w:val="00FA0F78"/>
    <w:rsid w:val="00FA0FFF"/>
    <w:rsid w:val="00FA1030"/>
    <w:rsid w:val="00FA1059"/>
    <w:rsid w:val="00FA10D5"/>
    <w:rsid w:val="00FA11CF"/>
    <w:rsid w:val="00FA1269"/>
    <w:rsid w:val="00FA12AC"/>
    <w:rsid w:val="00FA12B5"/>
    <w:rsid w:val="00FA12C5"/>
    <w:rsid w:val="00FA12F7"/>
    <w:rsid w:val="00FA1332"/>
    <w:rsid w:val="00FA133C"/>
    <w:rsid w:val="00FA1370"/>
    <w:rsid w:val="00FA1386"/>
    <w:rsid w:val="00FA13A8"/>
    <w:rsid w:val="00FA13E7"/>
    <w:rsid w:val="00FA1467"/>
    <w:rsid w:val="00FA14F9"/>
    <w:rsid w:val="00FA1525"/>
    <w:rsid w:val="00FA1537"/>
    <w:rsid w:val="00FA1566"/>
    <w:rsid w:val="00FA156F"/>
    <w:rsid w:val="00FA15A0"/>
    <w:rsid w:val="00FA15DD"/>
    <w:rsid w:val="00FA15F9"/>
    <w:rsid w:val="00FA1619"/>
    <w:rsid w:val="00FA1625"/>
    <w:rsid w:val="00FA165A"/>
    <w:rsid w:val="00FA167B"/>
    <w:rsid w:val="00FA1694"/>
    <w:rsid w:val="00FA16DC"/>
    <w:rsid w:val="00FA16E6"/>
    <w:rsid w:val="00FA176C"/>
    <w:rsid w:val="00FA1833"/>
    <w:rsid w:val="00FA187A"/>
    <w:rsid w:val="00FA1887"/>
    <w:rsid w:val="00FA18BB"/>
    <w:rsid w:val="00FA192C"/>
    <w:rsid w:val="00FA1937"/>
    <w:rsid w:val="00FA19A2"/>
    <w:rsid w:val="00FA19B5"/>
    <w:rsid w:val="00FA19CE"/>
    <w:rsid w:val="00FA19D3"/>
    <w:rsid w:val="00FA1A4C"/>
    <w:rsid w:val="00FA1B18"/>
    <w:rsid w:val="00FA1C3A"/>
    <w:rsid w:val="00FA1C57"/>
    <w:rsid w:val="00FA1C81"/>
    <w:rsid w:val="00FA1CB0"/>
    <w:rsid w:val="00FA1CFE"/>
    <w:rsid w:val="00FA1D03"/>
    <w:rsid w:val="00FA1D58"/>
    <w:rsid w:val="00FA1DA2"/>
    <w:rsid w:val="00FA1DAE"/>
    <w:rsid w:val="00FA1DB4"/>
    <w:rsid w:val="00FA1DF2"/>
    <w:rsid w:val="00FA1E39"/>
    <w:rsid w:val="00FA1EE6"/>
    <w:rsid w:val="00FA1EED"/>
    <w:rsid w:val="00FA1FF2"/>
    <w:rsid w:val="00FA200B"/>
    <w:rsid w:val="00FA200D"/>
    <w:rsid w:val="00FA20A1"/>
    <w:rsid w:val="00FA20B2"/>
    <w:rsid w:val="00FA20DE"/>
    <w:rsid w:val="00FA2119"/>
    <w:rsid w:val="00FA2134"/>
    <w:rsid w:val="00FA2152"/>
    <w:rsid w:val="00FA2155"/>
    <w:rsid w:val="00FA215C"/>
    <w:rsid w:val="00FA2241"/>
    <w:rsid w:val="00FA22E6"/>
    <w:rsid w:val="00FA23EE"/>
    <w:rsid w:val="00FA23FB"/>
    <w:rsid w:val="00FA2407"/>
    <w:rsid w:val="00FA2448"/>
    <w:rsid w:val="00FA2470"/>
    <w:rsid w:val="00FA248F"/>
    <w:rsid w:val="00FA2493"/>
    <w:rsid w:val="00FA24B4"/>
    <w:rsid w:val="00FA2524"/>
    <w:rsid w:val="00FA2542"/>
    <w:rsid w:val="00FA259F"/>
    <w:rsid w:val="00FA261A"/>
    <w:rsid w:val="00FA2636"/>
    <w:rsid w:val="00FA2658"/>
    <w:rsid w:val="00FA26A9"/>
    <w:rsid w:val="00FA26AA"/>
    <w:rsid w:val="00FA2712"/>
    <w:rsid w:val="00FA2743"/>
    <w:rsid w:val="00FA274E"/>
    <w:rsid w:val="00FA279A"/>
    <w:rsid w:val="00FA27DA"/>
    <w:rsid w:val="00FA2843"/>
    <w:rsid w:val="00FA286E"/>
    <w:rsid w:val="00FA294B"/>
    <w:rsid w:val="00FA295E"/>
    <w:rsid w:val="00FA296C"/>
    <w:rsid w:val="00FA29DF"/>
    <w:rsid w:val="00FA2A31"/>
    <w:rsid w:val="00FA2A60"/>
    <w:rsid w:val="00FA2A93"/>
    <w:rsid w:val="00FA2AAE"/>
    <w:rsid w:val="00FA2B04"/>
    <w:rsid w:val="00FA2B0B"/>
    <w:rsid w:val="00FA2CA7"/>
    <w:rsid w:val="00FA2D1B"/>
    <w:rsid w:val="00FA2D49"/>
    <w:rsid w:val="00FA2D70"/>
    <w:rsid w:val="00FA2D8F"/>
    <w:rsid w:val="00FA2E42"/>
    <w:rsid w:val="00FA2EC9"/>
    <w:rsid w:val="00FA2F30"/>
    <w:rsid w:val="00FA2FAA"/>
    <w:rsid w:val="00FA303A"/>
    <w:rsid w:val="00FA3115"/>
    <w:rsid w:val="00FA3126"/>
    <w:rsid w:val="00FA3139"/>
    <w:rsid w:val="00FA3146"/>
    <w:rsid w:val="00FA31F1"/>
    <w:rsid w:val="00FA321E"/>
    <w:rsid w:val="00FA32BD"/>
    <w:rsid w:val="00FA3358"/>
    <w:rsid w:val="00FA3386"/>
    <w:rsid w:val="00FA339D"/>
    <w:rsid w:val="00FA33A5"/>
    <w:rsid w:val="00FA33E0"/>
    <w:rsid w:val="00FA33E6"/>
    <w:rsid w:val="00FA3404"/>
    <w:rsid w:val="00FA340C"/>
    <w:rsid w:val="00FA342D"/>
    <w:rsid w:val="00FA3431"/>
    <w:rsid w:val="00FA3471"/>
    <w:rsid w:val="00FA3484"/>
    <w:rsid w:val="00FA34D7"/>
    <w:rsid w:val="00FA3541"/>
    <w:rsid w:val="00FA35C2"/>
    <w:rsid w:val="00FA3652"/>
    <w:rsid w:val="00FA368F"/>
    <w:rsid w:val="00FA36C0"/>
    <w:rsid w:val="00FA36D2"/>
    <w:rsid w:val="00FA36DC"/>
    <w:rsid w:val="00FA36F8"/>
    <w:rsid w:val="00FA374B"/>
    <w:rsid w:val="00FA3777"/>
    <w:rsid w:val="00FA378D"/>
    <w:rsid w:val="00FA37AD"/>
    <w:rsid w:val="00FA37F6"/>
    <w:rsid w:val="00FA3809"/>
    <w:rsid w:val="00FA380D"/>
    <w:rsid w:val="00FA3813"/>
    <w:rsid w:val="00FA386A"/>
    <w:rsid w:val="00FA38C0"/>
    <w:rsid w:val="00FA3945"/>
    <w:rsid w:val="00FA39D7"/>
    <w:rsid w:val="00FA3A7D"/>
    <w:rsid w:val="00FA3AA1"/>
    <w:rsid w:val="00FA3B38"/>
    <w:rsid w:val="00FA3B53"/>
    <w:rsid w:val="00FA3B73"/>
    <w:rsid w:val="00FA3B8D"/>
    <w:rsid w:val="00FA3BE2"/>
    <w:rsid w:val="00FA3BEF"/>
    <w:rsid w:val="00FA3C06"/>
    <w:rsid w:val="00FA3C75"/>
    <w:rsid w:val="00FA3D78"/>
    <w:rsid w:val="00FA3D79"/>
    <w:rsid w:val="00FA3D88"/>
    <w:rsid w:val="00FA3EB1"/>
    <w:rsid w:val="00FA4002"/>
    <w:rsid w:val="00FA4006"/>
    <w:rsid w:val="00FA401D"/>
    <w:rsid w:val="00FA4052"/>
    <w:rsid w:val="00FA411A"/>
    <w:rsid w:val="00FA4126"/>
    <w:rsid w:val="00FA413A"/>
    <w:rsid w:val="00FA41B9"/>
    <w:rsid w:val="00FA4272"/>
    <w:rsid w:val="00FA4303"/>
    <w:rsid w:val="00FA4376"/>
    <w:rsid w:val="00FA43C2"/>
    <w:rsid w:val="00FA43D4"/>
    <w:rsid w:val="00FA43F8"/>
    <w:rsid w:val="00FA443A"/>
    <w:rsid w:val="00FA445B"/>
    <w:rsid w:val="00FA44EE"/>
    <w:rsid w:val="00FA450F"/>
    <w:rsid w:val="00FA4516"/>
    <w:rsid w:val="00FA458D"/>
    <w:rsid w:val="00FA4590"/>
    <w:rsid w:val="00FA45D9"/>
    <w:rsid w:val="00FA45E8"/>
    <w:rsid w:val="00FA4628"/>
    <w:rsid w:val="00FA4666"/>
    <w:rsid w:val="00FA46F1"/>
    <w:rsid w:val="00FA4700"/>
    <w:rsid w:val="00FA4858"/>
    <w:rsid w:val="00FA48AE"/>
    <w:rsid w:val="00FA48C6"/>
    <w:rsid w:val="00FA4908"/>
    <w:rsid w:val="00FA49D7"/>
    <w:rsid w:val="00FA4A3C"/>
    <w:rsid w:val="00FA4A61"/>
    <w:rsid w:val="00FA4AB2"/>
    <w:rsid w:val="00FA4AE4"/>
    <w:rsid w:val="00FA4AE7"/>
    <w:rsid w:val="00FA4B56"/>
    <w:rsid w:val="00FA4BAA"/>
    <w:rsid w:val="00FA4BB3"/>
    <w:rsid w:val="00FA4BFA"/>
    <w:rsid w:val="00FA4C16"/>
    <w:rsid w:val="00FA4C26"/>
    <w:rsid w:val="00FA4CCE"/>
    <w:rsid w:val="00FA4D2B"/>
    <w:rsid w:val="00FA4D4D"/>
    <w:rsid w:val="00FA4D59"/>
    <w:rsid w:val="00FA4D5B"/>
    <w:rsid w:val="00FA4DD9"/>
    <w:rsid w:val="00FA4E52"/>
    <w:rsid w:val="00FA4EF6"/>
    <w:rsid w:val="00FA4F2E"/>
    <w:rsid w:val="00FA4FAF"/>
    <w:rsid w:val="00FA4FDA"/>
    <w:rsid w:val="00FA5070"/>
    <w:rsid w:val="00FA50A7"/>
    <w:rsid w:val="00FA5108"/>
    <w:rsid w:val="00FA516B"/>
    <w:rsid w:val="00FA51D9"/>
    <w:rsid w:val="00FA51E7"/>
    <w:rsid w:val="00FA51F9"/>
    <w:rsid w:val="00FA5224"/>
    <w:rsid w:val="00FA5232"/>
    <w:rsid w:val="00FA52A1"/>
    <w:rsid w:val="00FA52F0"/>
    <w:rsid w:val="00FA53CE"/>
    <w:rsid w:val="00FA53E6"/>
    <w:rsid w:val="00FA5466"/>
    <w:rsid w:val="00FA54E3"/>
    <w:rsid w:val="00FA5589"/>
    <w:rsid w:val="00FA558C"/>
    <w:rsid w:val="00FA55DE"/>
    <w:rsid w:val="00FA56CA"/>
    <w:rsid w:val="00FA5760"/>
    <w:rsid w:val="00FA582B"/>
    <w:rsid w:val="00FA5876"/>
    <w:rsid w:val="00FA590D"/>
    <w:rsid w:val="00FA5917"/>
    <w:rsid w:val="00FA593C"/>
    <w:rsid w:val="00FA5A67"/>
    <w:rsid w:val="00FA5AA7"/>
    <w:rsid w:val="00FA5ACE"/>
    <w:rsid w:val="00FA5AE6"/>
    <w:rsid w:val="00FA5B28"/>
    <w:rsid w:val="00FA5B4B"/>
    <w:rsid w:val="00FA5B62"/>
    <w:rsid w:val="00FA5BA7"/>
    <w:rsid w:val="00FA5C34"/>
    <w:rsid w:val="00FA5C66"/>
    <w:rsid w:val="00FA5C99"/>
    <w:rsid w:val="00FA5CA8"/>
    <w:rsid w:val="00FA5CAA"/>
    <w:rsid w:val="00FA5D20"/>
    <w:rsid w:val="00FA5D75"/>
    <w:rsid w:val="00FA5E1A"/>
    <w:rsid w:val="00FA5E4B"/>
    <w:rsid w:val="00FA5EBA"/>
    <w:rsid w:val="00FA5EF4"/>
    <w:rsid w:val="00FA5F71"/>
    <w:rsid w:val="00FA5FD4"/>
    <w:rsid w:val="00FA5FE1"/>
    <w:rsid w:val="00FA5FFA"/>
    <w:rsid w:val="00FA604E"/>
    <w:rsid w:val="00FA604F"/>
    <w:rsid w:val="00FA60BC"/>
    <w:rsid w:val="00FA6109"/>
    <w:rsid w:val="00FA610E"/>
    <w:rsid w:val="00FA6194"/>
    <w:rsid w:val="00FA6250"/>
    <w:rsid w:val="00FA6293"/>
    <w:rsid w:val="00FA6349"/>
    <w:rsid w:val="00FA6359"/>
    <w:rsid w:val="00FA63C6"/>
    <w:rsid w:val="00FA63DF"/>
    <w:rsid w:val="00FA6414"/>
    <w:rsid w:val="00FA6420"/>
    <w:rsid w:val="00FA6423"/>
    <w:rsid w:val="00FA644A"/>
    <w:rsid w:val="00FA6472"/>
    <w:rsid w:val="00FA64F2"/>
    <w:rsid w:val="00FA6509"/>
    <w:rsid w:val="00FA653D"/>
    <w:rsid w:val="00FA66B8"/>
    <w:rsid w:val="00FA6756"/>
    <w:rsid w:val="00FA676A"/>
    <w:rsid w:val="00FA67E2"/>
    <w:rsid w:val="00FA6808"/>
    <w:rsid w:val="00FA6810"/>
    <w:rsid w:val="00FA6828"/>
    <w:rsid w:val="00FA6906"/>
    <w:rsid w:val="00FA6916"/>
    <w:rsid w:val="00FA69F4"/>
    <w:rsid w:val="00FA6A1D"/>
    <w:rsid w:val="00FA6A2F"/>
    <w:rsid w:val="00FA6A7D"/>
    <w:rsid w:val="00FA6A8B"/>
    <w:rsid w:val="00FA6ACE"/>
    <w:rsid w:val="00FA6B83"/>
    <w:rsid w:val="00FA6B84"/>
    <w:rsid w:val="00FA6B91"/>
    <w:rsid w:val="00FA6BD3"/>
    <w:rsid w:val="00FA6C09"/>
    <w:rsid w:val="00FA6C6D"/>
    <w:rsid w:val="00FA6CBB"/>
    <w:rsid w:val="00FA6CF7"/>
    <w:rsid w:val="00FA6D80"/>
    <w:rsid w:val="00FA6D9F"/>
    <w:rsid w:val="00FA6E09"/>
    <w:rsid w:val="00FA6E41"/>
    <w:rsid w:val="00FA6E78"/>
    <w:rsid w:val="00FA6E87"/>
    <w:rsid w:val="00FA6E8A"/>
    <w:rsid w:val="00FA6EAF"/>
    <w:rsid w:val="00FA6F20"/>
    <w:rsid w:val="00FA6F34"/>
    <w:rsid w:val="00FA6F50"/>
    <w:rsid w:val="00FA6F71"/>
    <w:rsid w:val="00FA6F8C"/>
    <w:rsid w:val="00FA6FD9"/>
    <w:rsid w:val="00FA7046"/>
    <w:rsid w:val="00FA70F9"/>
    <w:rsid w:val="00FA713E"/>
    <w:rsid w:val="00FA7179"/>
    <w:rsid w:val="00FA71BB"/>
    <w:rsid w:val="00FA7227"/>
    <w:rsid w:val="00FA72EA"/>
    <w:rsid w:val="00FA72EC"/>
    <w:rsid w:val="00FA7323"/>
    <w:rsid w:val="00FA7332"/>
    <w:rsid w:val="00FA733E"/>
    <w:rsid w:val="00FA7372"/>
    <w:rsid w:val="00FA7388"/>
    <w:rsid w:val="00FA73C3"/>
    <w:rsid w:val="00FA73C7"/>
    <w:rsid w:val="00FA73D3"/>
    <w:rsid w:val="00FA74A4"/>
    <w:rsid w:val="00FA74EA"/>
    <w:rsid w:val="00FA7533"/>
    <w:rsid w:val="00FA757A"/>
    <w:rsid w:val="00FA7593"/>
    <w:rsid w:val="00FA7626"/>
    <w:rsid w:val="00FA765E"/>
    <w:rsid w:val="00FA766E"/>
    <w:rsid w:val="00FA775F"/>
    <w:rsid w:val="00FA77BD"/>
    <w:rsid w:val="00FA77F0"/>
    <w:rsid w:val="00FA78AF"/>
    <w:rsid w:val="00FA790D"/>
    <w:rsid w:val="00FA79A8"/>
    <w:rsid w:val="00FA79E4"/>
    <w:rsid w:val="00FA79F1"/>
    <w:rsid w:val="00FA7A48"/>
    <w:rsid w:val="00FA7B07"/>
    <w:rsid w:val="00FA7B12"/>
    <w:rsid w:val="00FA7B42"/>
    <w:rsid w:val="00FA7B7B"/>
    <w:rsid w:val="00FA7BB6"/>
    <w:rsid w:val="00FA7BD4"/>
    <w:rsid w:val="00FA7C43"/>
    <w:rsid w:val="00FA7C49"/>
    <w:rsid w:val="00FA7C6D"/>
    <w:rsid w:val="00FA7C76"/>
    <w:rsid w:val="00FA7CEC"/>
    <w:rsid w:val="00FA7CF6"/>
    <w:rsid w:val="00FA7D68"/>
    <w:rsid w:val="00FA7D96"/>
    <w:rsid w:val="00FA7DDA"/>
    <w:rsid w:val="00FA7E83"/>
    <w:rsid w:val="00FA7EAE"/>
    <w:rsid w:val="00FA7EED"/>
    <w:rsid w:val="00FA7EFA"/>
    <w:rsid w:val="00FA7EFF"/>
    <w:rsid w:val="00FA7F47"/>
    <w:rsid w:val="00FA7F74"/>
    <w:rsid w:val="00FA7F81"/>
    <w:rsid w:val="00FA7FD3"/>
    <w:rsid w:val="00FB00C0"/>
    <w:rsid w:val="00FB0130"/>
    <w:rsid w:val="00FB0179"/>
    <w:rsid w:val="00FB0214"/>
    <w:rsid w:val="00FB021D"/>
    <w:rsid w:val="00FB0223"/>
    <w:rsid w:val="00FB0243"/>
    <w:rsid w:val="00FB0250"/>
    <w:rsid w:val="00FB025B"/>
    <w:rsid w:val="00FB0285"/>
    <w:rsid w:val="00FB0336"/>
    <w:rsid w:val="00FB0366"/>
    <w:rsid w:val="00FB0398"/>
    <w:rsid w:val="00FB03B1"/>
    <w:rsid w:val="00FB0444"/>
    <w:rsid w:val="00FB049D"/>
    <w:rsid w:val="00FB04EE"/>
    <w:rsid w:val="00FB05A6"/>
    <w:rsid w:val="00FB065F"/>
    <w:rsid w:val="00FB06A8"/>
    <w:rsid w:val="00FB077D"/>
    <w:rsid w:val="00FB083D"/>
    <w:rsid w:val="00FB0848"/>
    <w:rsid w:val="00FB0961"/>
    <w:rsid w:val="00FB09AF"/>
    <w:rsid w:val="00FB09BD"/>
    <w:rsid w:val="00FB0A32"/>
    <w:rsid w:val="00FB0A65"/>
    <w:rsid w:val="00FB0AA0"/>
    <w:rsid w:val="00FB0B28"/>
    <w:rsid w:val="00FB0B71"/>
    <w:rsid w:val="00FB0B7D"/>
    <w:rsid w:val="00FB0BAC"/>
    <w:rsid w:val="00FB0BC6"/>
    <w:rsid w:val="00FB0BE4"/>
    <w:rsid w:val="00FB0C24"/>
    <w:rsid w:val="00FB0C7C"/>
    <w:rsid w:val="00FB0C9C"/>
    <w:rsid w:val="00FB0CF8"/>
    <w:rsid w:val="00FB0D4B"/>
    <w:rsid w:val="00FB0DD5"/>
    <w:rsid w:val="00FB0EC6"/>
    <w:rsid w:val="00FB0EE0"/>
    <w:rsid w:val="00FB0F17"/>
    <w:rsid w:val="00FB0F2B"/>
    <w:rsid w:val="00FB0FFE"/>
    <w:rsid w:val="00FB1008"/>
    <w:rsid w:val="00FB108B"/>
    <w:rsid w:val="00FB10C3"/>
    <w:rsid w:val="00FB10CC"/>
    <w:rsid w:val="00FB11AD"/>
    <w:rsid w:val="00FB128D"/>
    <w:rsid w:val="00FB1293"/>
    <w:rsid w:val="00FB12B6"/>
    <w:rsid w:val="00FB1356"/>
    <w:rsid w:val="00FB1368"/>
    <w:rsid w:val="00FB13B0"/>
    <w:rsid w:val="00FB13D4"/>
    <w:rsid w:val="00FB140E"/>
    <w:rsid w:val="00FB1448"/>
    <w:rsid w:val="00FB14BE"/>
    <w:rsid w:val="00FB158C"/>
    <w:rsid w:val="00FB1637"/>
    <w:rsid w:val="00FB1738"/>
    <w:rsid w:val="00FB1793"/>
    <w:rsid w:val="00FB1826"/>
    <w:rsid w:val="00FB185C"/>
    <w:rsid w:val="00FB1865"/>
    <w:rsid w:val="00FB1866"/>
    <w:rsid w:val="00FB18F3"/>
    <w:rsid w:val="00FB1912"/>
    <w:rsid w:val="00FB1916"/>
    <w:rsid w:val="00FB1982"/>
    <w:rsid w:val="00FB19D9"/>
    <w:rsid w:val="00FB1B1F"/>
    <w:rsid w:val="00FB1BF2"/>
    <w:rsid w:val="00FB1C26"/>
    <w:rsid w:val="00FB1C9E"/>
    <w:rsid w:val="00FB1CA5"/>
    <w:rsid w:val="00FB1CA8"/>
    <w:rsid w:val="00FB1CFE"/>
    <w:rsid w:val="00FB1E2A"/>
    <w:rsid w:val="00FB1E30"/>
    <w:rsid w:val="00FB1EE7"/>
    <w:rsid w:val="00FB1F55"/>
    <w:rsid w:val="00FB1FBD"/>
    <w:rsid w:val="00FB1FDC"/>
    <w:rsid w:val="00FB1FF0"/>
    <w:rsid w:val="00FB2023"/>
    <w:rsid w:val="00FB2024"/>
    <w:rsid w:val="00FB2080"/>
    <w:rsid w:val="00FB20A0"/>
    <w:rsid w:val="00FB20AA"/>
    <w:rsid w:val="00FB20DD"/>
    <w:rsid w:val="00FB213D"/>
    <w:rsid w:val="00FB2140"/>
    <w:rsid w:val="00FB21FF"/>
    <w:rsid w:val="00FB221C"/>
    <w:rsid w:val="00FB2265"/>
    <w:rsid w:val="00FB22B2"/>
    <w:rsid w:val="00FB2320"/>
    <w:rsid w:val="00FB2347"/>
    <w:rsid w:val="00FB235C"/>
    <w:rsid w:val="00FB2365"/>
    <w:rsid w:val="00FB236D"/>
    <w:rsid w:val="00FB23A4"/>
    <w:rsid w:val="00FB23A7"/>
    <w:rsid w:val="00FB23CB"/>
    <w:rsid w:val="00FB23F7"/>
    <w:rsid w:val="00FB2450"/>
    <w:rsid w:val="00FB24B2"/>
    <w:rsid w:val="00FB24B4"/>
    <w:rsid w:val="00FB24DD"/>
    <w:rsid w:val="00FB2505"/>
    <w:rsid w:val="00FB25B0"/>
    <w:rsid w:val="00FB264E"/>
    <w:rsid w:val="00FB26CF"/>
    <w:rsid w:val="00FB2701"/>
    <w:rsid w:val="00FB2750"/>
    <w:rsid w:val="00FB27B9"/>
    <w:rsid w:val="00FB27C2"/>
    <w:rsid w:val="00FB27E1"/>
    <w:rsid w:val="00FB2833"/>
    <w:rsid w:val="00FB283C"/>
    <w:rsid w:val="00FB28A5"/>
    <w:rsid w:val="00FB2A21"/>
    <w:rsid w:val="00FB2A41"/>
    <w:rsid w:val="00FB2A7A"/>
    <w:rsid w:val="00FB2A93"/>
    <w:rsid w:val="00FB2A9C"/>
    <w:rsid w:val="00FB2AEC"/>
    <w:rsid w:val="00FB2AFB"/>
    <w:rsid w:val="00FB2B4B"/>
    <w:rsid w:val="00FB2B70"/>
    <w:rsid w:val="00FB2B72"/>
    <w:rsid w:val="00FB2BBF"/>
    <w:rsid w:val="00FB2BCA"/>
    <w:rsid w:val="00FB2BDF"/>
    <w:rsid w:val="00FB2C12"/>
    <w:rsid w:val="00FB2C1D"/>
    <w:rsid w:val="00FB2C5B"/>
    <w:rsid w:val="00FB2CF6"/>
    <w:rsid w:val="00FB2D61"/>
    <w:rsid w:val="00FB2D7C"/>
    <w:rsid w:val="00FB2DAD"/>
    <w:rsid w:val="00FB2DC6"/>
    <w:rsid w:val="00FB2DF8"/>
    <w:rsid w:val="00FB2E9C"/>
    <w:rsid w:val="00FB2EA8"/>
    <w:rsid w:val="00FB2EB3"/>
    <w:rsid w:val="00FB2F25"/>
    <w:rsid w:val="00FB2F2E"/>
    <w:rsid w:val="00FB2F3B"/>
    <w:rsid w:val="00FB2F59"/>
    <w:rsid w:val="00FB2FB5"/>
    <w:rsid w:val="00FB3021"/>
    <w:rsid w:val="00FB302E"/>
    <w:rsid w:val="00FB304F"/>
    <w:rsid w:val="00FB3059"/>
    <w:rsid w:val="00FB305C"/>
    <w:rsid w:val="00FB305D"/>
    <w:rsid w:val="00FB31E1"/>
    <w:rsid w:val="00FB3201"/>
    <w:rsid w:val="00FB328F"/>
    <w:rsid w:val="00FB32E0"/>
    <w:rsid w:val="00FB33C9"/>
    <w:rsid w:val="00FB340F"/>
    <w:rsid w:val="00FB3414"/>
    <w:rsid w:val="00FB3468"/>
    <w:rsid w:val="00FB3480"/>
    <w:rsid w:val="00FB3485"/>
    <w:rsid w:val="00FB34AB"/>
    <w:rsid w:val="00FB34B1"/>
    <w:rsid w:val="00FB350B"/>
    <w:rsid w:val="00FB351D"/>
    <w:rsid w:val="00FB3571"/>
    <w:rsid w:val="00FB358F"/>
    <w:rsid w:val="00FB3623"/>
    <w:rsid w:val="00FB3630"/>
    <w:rsid w:val="00FB3640"/>
    <w:rsid w:val="00FB3667"/>
    <w:rsid w:val="00FB36E0"/>
    <w:rsid w:val="00FB370E"/>
    <w:rsid w:val="00FB372E"/>
    <w:rsid w:val="00FB374D"/>
    <w:rsid w:val="00FB376C"/>
    <w:rsid w:val="00FB37DA"/>
    <w:rsid w:val="00FB380A"/>
    <w:rsid w:val="00FB3848"/>
    <w:rsid w:val="00FB3887"/>
    <w:rsid w:val="00FB3895"/>
    <w:rsid w:val="00FB38AC"/>
    <w:rsid w:val="00FB3901"/>
    <w:rsid w:val="00FB39CA"/>
    <w:rsid w:val="00FB39CD"/>
    <w:rsid w:val="00FB39EE"/>
    <w:rsid w:val="00FB3A24"/>
    <w:rsid w:val="00FB3A3C"/>
    <w:rsid w:val="00FB3A3E"/>
    <w:rsid w:val="00FB3B00"/>
    <w:rsid w:val="00FB3B63"/>
    <w:rsid w:val="00FB3B85"/>
    <w:rsid w:val="00FB3BC6"/>
    <w:rsid w:val="00FB3BF6"/>
    <w:rsid w:val="00FB3C1C"/>
    <w:rsid w:val="00FB3C80"/>
    <w:rsid w:val="00FB3C81"/>
    <w:rsid w:val="00FB3CBD"/>
    <w:rsid w:val="00FB3D46"/>
    <w:rsid w:val="00FB3D6B"/>
    <w:rsid w:val="00FB3D96"/>
    <w:rsid w:val="00FB3E7B"/>
    <w:rsid w:val="00FB3ECA"/>
    <w:rsid w:val="00FB3ED7"/>
    <w:rsid w:val="00FB3EFD"/>
    <w:rsid w:val="00FB3F39"/>
    <w:rsid w:val="00FB3FA5"/>
    <w:rsid w:val="00FB40B1"/>
    <w:rsid w:val="00FB413D"/>
    <w:rsid w:val="00FB4159"/>
    <w:rsid w:val="00FB4163"/>
    <w:rsid w:val="00FB416C"/>
    <w:rsid w:val="00FB41EE"/>
    <w:rsid w:val="00FB41FC"/>
    <w:rsid w:val="00FB429D"/>
    <w:rsid w:val="00FB42B6"/>
    <w:rsid w:val="00FB42C2"/>
    <w:rsid w:val="00FB42FD"/>
    <w:rsid w:val="00FB4303"/>
    <w:rsid w:val="00FB4444"/>
    <w:rsid w:val="00FB4454"/>
    <w:rsid w:val="00FB44F8"/>
    <w:rsid w:val="00FB44F9"/>
    <w:rsid w:val="00FB451C"/>
    <w:rsid w:val="00FB459D"/>
    <w:rsid w:val="00FB45E9"/>
    <w:rsid w:val="00FB4659"/>
    <w:rsid w:val="00FB46CD"/>
    <w:rsid w:val="00FB4717"/>
    <w:rsid w:val="00FB4774"/>
    <w:rsid w:val="00FB47A8"/>
    <w:rsid w:val="00FB4874"/>
    <w:rsid w:val="00FB48FC"/>
    <w:rsid w:val="00FB4929"/>
    <w:rsid w:val="00FB492E"/>
    <w:rsid w:val="00FB4936"/>
    <w:rsid w:val="00FB496E"/>
    <w:rsid w:val="00FB4A97"/>
    <w:rsid w:val="00FB4C58"/>
    <w:rsid w:val="00FB4C62"/>
    <w:rsid w:val="00FB4CCD"/>
    <w:rsid w:val="00FB4D98"/>
    <w:rsid w:val="00FB4EB7"/>
    <w:rsid w:val="00FB4EF3"/>
    <w:rsid w:val="00FB4F11"/>
    <w:rsid w:val="00FB4F13"/>
    <w:rsid w:val="00FB4F15"/>
    <w:rsid w:val="00FB4F70"/>
    <w:rsid w:val="00FB4F91"/>
    <w:rsid w:val="00FB4FFA"/>
    <w:rsid w:val="00FB50AE"/>
    <w:rsid w:val="00FB50ED"/>
    <w:rsid w:val="00FB5111"/>
    <w:rsid w:val="00FB5168"/>
    <w:rsid w:val="00FB51AE"/>
    <w:rsid w:val="00FB51B4"/>
    <w:rsid w:val="00FB51D1"/>
    <w:rsid w:val="00FB5297"/>
    <w:rsid w:val="00FB52BB"/>
    <w:rsid w:val="00FB5310"/>
    <w:rsid w:val="00FB5340"/>
    <w:rsid w:val="00FB537A"/>
    <w:rsid w:val="00FB53D5"/>
    <w:rsid w:val="00FB53DF"/>
    <w:rsid w:val="00FB53FF"/>
    <w:rsid w:val="00FB543A"/>
    <w:rsid w:val="00FB546F"/>
    <w:rsid w:val="00FB54CE"/>
    <w:rsid w:val="00FB54EA"/>
    <w:rsid w:val="00FB550B"/>
    <w:rsid w:val="00FB5515"/>
    <w:rsid w:val="00FB5552"/>
    <w:rsid w:val="00FB5583"/>
    <w:rsid w:val="00FB558F"/>
    <w:rsid w:val="00FB55B4"/>
    <w:rsid w:val="00FB55F3"/>
    <w:rsid w:val="00FB55F9"/>
    <w:rsid w:val="00FB56BE"/>
    <w:rsid w:val="00FB56CF"/>
    <w:rsid w:val="00FB570D"/>
    <w:rsid w:val="00FB573C"/>
    <w:rsid w:val="00FB581D"/>
    <w:rsid w:val="00FB584D"/>
    <w:rsid w:val="00FB587B"/>
    <w:rsid w:val="00FB58AB"/>
    <w:rsid w:val="00FB590A"/>
    <w:rsid w:val="00FB59B6"/>
    <w:rsid w:val="00FB59DC"/>
    <w:rsid w:val="00FB59DE"/>
    <w:rsid w:val="00FB59F3"/>
    <w:rsid w:val="00FB5A1B"/>
    <w:rsid w:val="00FB5A4C"/>
    <w:rsid w:val="00FB5A4F"/>
    <w:rsid w:val="00FB5A7E"/>
    <w:rsid w:val="00FB5A96"/>
    <w:rsid w:val="00FB5B58"/>
    <w:rsid w:val="00FB5BAB"/>
    <w:rsid w:val="00FB5C13"/>
    <w:rsid w:val="00FB5CC7"/>
    <w:rsid w:val="00FB5CCA"/>
    <w:rsid w:val="00FB5CEC"/>
    <w:rsid w:val="00FB5E7E"/>
    <w:rsid w:val="00FB5E9F"/>
    <w:rsid w:val="00FB5EC1"/>
    <w:rsid w:val="00FB5F71"/>
    <w:rsid w:val="00FB5F8D"/>
    <w:rsid w:val="00FB6019"/>
    <w:rsid w:val="00FB60AD"/>
    <w:rsid w:val="00FB60C1"/>
    <w:rsid w:val="00FB60D5"/>
    <w:rsid w:val="00FB60E0"/>
    <w:rsid w:val="00FB6103"/>
    <w:rsid w:val="00FB6194"/>
    <w:rsid w:val="00FB61A5"/>
    <w:rsid w:val="00FB61CB"/>
    <w:rsid w:val="00FB62EE"/>
    <w:rsid w:val="00FB62F6"/>
    <w:rsid w:val="00FB637A"/>
    <w:rsid w:val="00FB63E6"/>
    <w:rsid w:val="00FB642A"/>
    <w:rsid w:val="00FB6499"/>
    <w:rsid w:val="00FB64CD"/>
    <w:rsid w:val="00FB65C0"/>
    <w:rsid w:val="00FB661F"/>
    <w:rsid w:val="00FB669A"/>
    <w:rsid w:val="00FB66C5"/>
    <w:rsid w:val="00FB67C1"/>
    <w:rsid w:val="00FB67CC"/>
    <w:rsid w:val="00FB67D9"/>
    <w:rsid w:val="00FB6833"/>
    <w:rsid w:val="00FB68E6"/>
    <w:rsid w:val="00FB6902"/>
    <w:rsid w:val="00FB691F"/>
    <w:rsid w:val="00FB697F"/>
    <w:rsid w:val="00FB699E"/>
    <w:rsid w:val="00FB69D4"/>
    <w:rsid w:val="00FB6AB2"/>
    <w:rsid w:val="00FB6B46"/>
    <w:rsid w:val="00FB6BFB"/>
    <w:rsid w:val="00FB6BFC"/>
    <w:rsid w:val="00FB6C16"/>
    <w:rsid w:val="00FB6CE4"/>
    <w:rsid w:val="00FB6CF2"/>
    <w:rsid w:val="00FB6D2B"/>
    <w:rsid w:val="00FB6D8B"/>
    <w:rsid w:val="00FB6D8E"/>
    <w:rsid w:val="00FB6D9B"/>
    <w:rsid w:val="00FB6D9C"/>
    <w:rsid w:val="00FB6DBF"/>
    <w:rsid w:val="00FB6E20"/>
    <w:rsid w:val="00FB6E7B"/>
    <w:rsid w:val="00FB6EC2"/>
    <w:rsid w:val="00FB6F38"/>
    <w:rsid w:val="00FB712A"/>
    <w:rsid w:val="00FB7161"/>
    <w:rsid w:val="00FB7196"/>
    <w:rsid w:val="00FB71E3"/>
    <w:rsid w:val="00FB7228"/>
    <w:rsid w:val="00FB7232"/>
    <w:rsid w:val="00FB725F"/>
    <w:rsid w:val="00FB72BB"/>
    <w:rsid w:val="00FB7326"/>
    <w:rsid w:val="00FB734A"/>
    <w:rsid w:val="00FB7389"/>
    <w:rsid w:val="00FB7439"/>
    <w:rsid w:val="00FB748F"/>
    <w:rsid w:val="00FB755C"/>
    <w:rsid w:val="00FB76C8"/>
    <w:rsid w:val="00FB76D6"/>
    <w:rsid w:val="00FB76FA"/>
    <w:rsid w:val="00FB772F"/>
    <w:rsid w:val="00FB7757"/>
    <w:rsid w:val="00FB7771"/>
    <w:rsid w:val="00FB790F"/>
    <w:rsid w:val="00FB797A"/>
    <w:rsid w:val="00FB79C6"/>
    <w:rsid w:val="00FB79FA"/>
    <w:rsid w:val="00FB7AC7"/>
    <w:rsid w:val="00FB7B16"/>
    <w:rsid w:val="00FB7B3B"/>
    <w:rsid w:val="00FB7B86"/>
    <w:rsid w:val="00FB7BE4"/>
    <w:rsid w:val="00FB7C05"/>
    <w:rsid w:val="00FB7C62"/>
    <w:rsid w:val="00FB7C96"/>
    <w:rsid w:val="00FB7D2A"/>
    <w:rsid w:val="00FB7D45"/>
    <w:rsid w:val="00FB7DC0"/>
    <w:rsid w:val="00FB7E64"/>
    <w:rsid w:val="00FB7E9A"/>
    <w:rsid w:val="00FB7EA9"/>
    <w:rsid w:val="00FB7F1E"/>
    <w:rsid w:val="00FB7F91"/>
    <w:rsid w:val="00FB7F94"/>
    <w:rsid w:val="00FB7F9D"/>
    <w:rsid w:val="00FB7FAF"/>
    <w:rsid w:val="00FB7FBC"/>
    <w:rsid w:val="00FB7FE1"/>
    <w:rsid w:val="00FB9AA0"/>
    <w:rsid w:val="00FC001E"/>
    <w:rsid w:val="00FC0059"/>
    <w:rsid w:val="00FC0063"/>
    <w:rsid w:val="00FC00F6"/>
    <w:rsid w:val="00FC011A"/>
    <w:rsid w:val="00FC0151"/>
    <w:rsid w:val="00FC01DF"/>
    <w:rsid w:val="00FC01EA"/>
    <w:rsid w:val="00FC020C"/>
    <w:rsid w:val="00FC024C"/>
    <w:rsid w:val="00FC0258"/>
    <w:rsid w:val="00FC027B"/>
    <w:rsid w:val="00FC02E8"/>
    <w:rsid w:val="00FC033E"/>
    <w:rsid w:val="00FC0357"/>
    <w:rsid w:val="00FC035D"/>
    <w:rsid w:val="00FC0377"/>
    <w:rsid w:val="00FC039E"/>
    <w:rsid w:val="00FC03D1"/>
    <w:rsid w:val="00FC0445"/>
    <w:rsid w:val="00FC048A"/>
    <w:rsid w:val="00FC04A5"/>
    <w:rsid w:val="00FC04BD"/>
    <w:rsid w:val="00FC04EE"/>
    <w:rsid w:val="00FC0593"/>
    <w:rsid w:val="00FC05A6"/>
    <w:rsid w:val="00FC061F"/>
    <w:rsid w:val="00FC063F"/>
    <w:rsid w:val="00FC0655"/>
    <w:rsid w:val="00FC0677"/>
    <w:rsid w:val="00FC0749"/>
    <w:rsid w:val="00FC089B"/>
    <w:rsid w:val="00FC0901"/>
    <w:rsid w:val="00FC091D"/>
    <w:rsid w:val="00FC091F"/>
    <w:rsid w:val="00FC094F"/>
    <w:rsid w:val="00FC0950"/>
    <w:rsid w:val="00FC0A05"/>
    <w:rsid w:val="00FC0A3A"/>
    <w:rsid w:val="00FC0A3F"/>
    <w:rsid w:val="00FC0B84"/>
    <w:rsid w:val="00FC0BB5"/>
    <w:rsid w:val="00FC0BBA"/>
    <w:rsid w:val="00FC0C0A"/>
    <w:rsid w:val="00FC0C9E"/>
    <w:rsid w:val="00FC0CC9"/>
    <w:rsid w:val="00FC0D87"/>
    <w:rsid w:val="00FC0E1A"/>
    <w:rsid w:val="00FC0E23"/>
    <w:rsid w:val="00FC0E35"/>
    <w:rsid w:val="00FC0E53"/>
    <w:rsid w:val="00FC0E78"/>
    <w:rsid w:val="00FC0EBA"/>
    <w:rsid w:val="00FC1001"/>
    <w:rsid w:val="00FC1024"/>
    <w:rsid w:val="00FC103C"/>
    <w:rsid w:val="00FC1069"/>
    <w:rsid w:val="00FC10B0"/>
    <w:rsid w:val="00FC1153"/>
    <w:rsid w:val="00FC11F8"/>
    <w:rsid w:val="00FC120F"/>
    <w:rsid w:val="00FC12AA"/>
    <w:rsid w:val="00FC12B8"/>
    <w:rsid w:val="00FC12DE"/>
    <w:rsid w:val="00FC12F1"/>
    <w:rsid w:val="00FC130B"/>
    <w:rsid w:val="00FC1337"/>
    <w:rsid w:val="00FC140E"/>
    <w:rsid w:val="00FC148A"/>
    <w:rsid w:val="00FC14B6"/>
    <w:rsid w:val="00FC14D5"/>
    <w:rsid w:val="00FC14E9"/>
    <w:rsid w:val="00FC1536"/>
    <w:rsid w:val="00FC1567"/>
    <w:rsid w:val="00FC158D"/>
    <w:rsid w:val="00FC15EC"/>
    <w:rsid w:val="00FC15ED"/>
    <w:rsid w:val="00FC1604"/>
    <w:rsid w:val="00FC1684"/>
    <w:rsid w:val="00FC16CA"/>
    <w:rsid w:val="00FC16E6"/>
    <w:rsid w:val="00FC16ED"/>
    <w:rsid w:val="00FC16F3"/>
    <w:rsid w:val="00FC17BA"/>
    <w:rsid w:val="00FC17D4"/>
    <w:rsid w:val="00FC17E4"/>
    <w:rsid w:val="00FC17FD"/>
    <w:rsid w:val="00FC186B"/>
    <w:rsid w:val="00FC1880"/>
    <w:rsid w:val="00FC1886"/>
    <w:rsid w:val="00FC1916"/>
    <w:rsid w:val="00FC1924"/>
    <w:rsid w:val="00FC196A"/>
    <w:rsid w:val="00FC1A7C"/>
    <w:rsid w:val="00FC1AA4"/>
    <w:rsid w:val="00FC1ADD"/>
    <w:rsid w:val="00FC1B27"/>
    <w:rsid w:val="00FC1C12"/>
    <w:rsid w:val="00FC1C34"/>
    <w:rsid w:val="00FC1C3A"/>
    <w:rsid w:val="00FC1DC2"/>
    <w:rsid w:val="00FC1E2A"/>
    <w:rsid w:val="00FC1E2D"/>
    <w:rsid w:val="00FC1E8F"/>
    <w:rsid w:val="00FC1EE4"/>
    <w:rsid w:val="00FC1EFA"/>
    <w:rsid w:val="00FC1EFD"/>
    <w:rsid w:val="00FC1F87"/>
    <w:rsid w:val="00FC1F91"/>
    <w:rsid w:val="00FC200D"/>
    <w:rsid w:val="00FC2070"/>
    <w:rsid w:val="00FC20D2"/>
    <w:rsid w:val="00FC215C"/>
    <w:rsid w:val="00FC2192"/>
    <w:rsid w:val="00FC21A8"/>
    <w:rsid w:val="00FC21D7"/>
    <w:rsid w:val="00FC22EA"/>
    <w:rsid w:val="00FC2304"/>
    <w:rsid w:val="00FC2331"/>
    <w:rsid w:val="00FC2351"/>
    <w:rsid w:val="00FC23DE"/>
    <w:rsid w:val="00FC23E2"/>
    <w:rsid w:val="00FC244B"/>
    <w:rsid w:val="00FC2456"/>
    <w:rsid w:val="00FC24B3"/>
    <w:rsid w:val="00FC25B4"/>
    <w:rsid w:val="00FC25E5"/>
    <w:rsid w:val="00FC266D"/>
    <w:rsid w:val="00FC2701"/>
    <w:rsid w:val="00FC2756"/>
    <w:rsid w:val="00FC2775"/>
    <w:rsid w:val="00FC27CD"/>
    <w:rsid w:val="00FC284A"/>
    <w:rsid w:val="00FC28DB"/>
    <w:rsid w:val="00FC2949"/>
    <w:rsid w:val="00FC2994"/>
    <w:rsid w:val="00FC2A58"/>
    <w:rsid w:val="00FC2A86"/>
    <w:rsid w:val="00FC2B1E"/>
    <w:rsid w:val="00FC2BE3"/>
    <w:rsid w:val="00FC2C5E"/>
    <w:rsid w:val="00FC2C9F"/>
    <w:rsid w:val="00FC2CCF"/>
    <w:rsid w:val="00FC2CFE"/>
    <w:rsid w:val="00FC2D61"/>
    <w:rsid w:val="00FC2D84"/>
    <w:rsid w:val="00FC2DD6"/>
    <w:rsid w:val="00FC2E19"/>
    <w:rsid w:val="00FC2E51"/>
    <w:rsid w:val="00FC2E61"/>
    <w:rsid w:val="00FC2EA3"/>
    <w:rsid w:val="00FC2EB8"/>
    <w:rsid w:val="00FC2EC5"/>
    <w:rsid w:val="00FC2FDF"/>
    <w:rsid w:val="00FC3016"/>
    <w:rsid w:val="00FC3052"/>
    <w:rsid w:val="00FC30F5"/>
    <w:rsid w:val="00FC31AA"/>
    <w:rsid w:val="00FC321C"/>
    <w:rsid w:val="00FC3230"/>
    <w:rsid w:val="00FC3296"/>
    <w:rsid w:val="00FC32AE"/>
    <w:rsid w:val="00FC32C6"/>
    <w:rsid w:val="00FC3330"/>
    <w:rsid w:val="00FC3393"/>
    <w:rsid w:val="00FC33B8"/>
    <w:rsid w:val="00FC33BE"/>
    <w:rsid w:val="00FC3437"/>
    <w:rsid w:val="00FC3444"/>
    <w:rsid w:val="00FC3450"/>
    <w:rsid w:val="00FC346F"/>
    <w:rsid w:val="00FC34B9"/>
    <w:rsid w:val="00FC3601"/>
    <w:rsid w:val="00FC36FC"/>
    <w:rsid w:val="00FC3701"/>
    <w:rsid w:val="00FC3739"/>
    <w:rsid w:val="00FC37DA"/>
    <w:rsid w:val="00FC38A7"/>
    <w:rsid w:val="00FC392E"/>
    <w:rsid w:val="00FC3973"/>
    <w:rsid w:val="00FC397C"/>
    <w:rsid w:val="00FC398B"/>
    <w:rsid w:val="00FC3996"/>
    <w:rsid w:val="00FC39BC"/>
    <w:rsid w:val="00FC39F5"/>
    <w:rsid w:val="00FC3A3F"/>
    <w:rsid w:val="00FC3AA1"/>
    <w:rsid w:val="00FC3B54"/>
    <w:rsid w:val="00FC3B63"/>
    <w:rsid w:val="00FC3BEE"/>
    <w:rsid w:val="00FC3C00"/>
    <w:rsid w:val="00FC3C4A"/>
    <w:rsid w:val="00FC3C7B"/>
    <w:rsid w:val="00FC3C8B"/>
    <w:rsid w:val="00FC3CA3"/>
    <w:rsid w:val="00FC3CAF"/>
    <w:rsid w:val="00FC3CBE"/>
    <w:rsid w:val="00FC3CDD"/>
    <w:rsid w:val="00FC3D0A"/>
    <w:rsid w:val="00FC3D1F"/>
    <w:rsid w:val="00FC3D2E"/>
    <w:rsid w:val="00FC3D66"/>
    <w:rsid w:val="00FC3DC2"/>
    <w:rsid w:val="00FC3DCE"/>
    <w:rsid w:val="00FC3DD9"/>
    <w:rsid w:val="00FC3DE7"/>
    <w:rsid w:val="00FC3E3E"/>
    <w:rsid w:val="00FC3E43"/>
    <w:rsid w:val="00FC3E6F"/>
    <w:rsid w:val="00FC3EF1"/>
    <w:rsid w:val="00FC3F08"/>
    <w:rsid w:val="00FC3F13"/>
    <w:rsid w:val="00FC3F24"/>
    <w:rsid w:val="00FC3F4A"/>
    <w:rsid w:val="00FC3F50"/>
    <w:rsid w:val="00FC3F8B"/>
    <w:rsid w:val="00FC3FF5"/>
    <w:rsid w:val="00FC4041"/>
    <w:rsid w:val="00FC4050"/>
    <w:rsid w:val="00FC40E6"/>
    <w:rsid w:val="00FC4123"/>
    <w:rsid w:val="00FC41D6"/>
    <w:rsid w:val="00FC4257"/>
    <w:rsid w:val="00FC4269"/>
    <w:rsid w:val="00FC42AF"/>
    <w:rsid w:val="00FC42DC"/>
    <w:rsid w:val="00FC4338"/>
    <w:rsid w:val="00FC43A0"/>
    <w:rsid w:val="00FC43FB"/>
    <w:rsid w:val="00FC4403"/>
    <w:rsid w:val="00FC440C"/>
    <w:rsid w:val="00FC448F"/>
    <w:rsid w:val="00FC4492"/>
    <w:rsid w:val="00FC44AF"/>
    <w:rsid w:val="00FC44C0"/>
    <w:rsid w:val="00FC44C8"/>
    <w:rsid w:val="00FC44D4"/>
    <w:rsid w:val="00FC44ED"/>
    <w:rsid w:val="00FC4507"/>
    <w:rsid w:val="00FC452C"/>
    <w:rsid w:val="00FC4544"/>
    <w:rsid w:val="00FC458E"/>
    <w:rsid w:val="00FC45B3"/>
    <w:rsid w:val="00FC4649"/>
    <w:rsid w:val="00FC4662"/>
    <w:rsid w:val="00FC46AD"/>
    <w:rsid w:val="00FC46AF"/>
    <w:rsid w:val="00FC46C8"/>
    <w:rsid w:val="00FC475A"/>
    <w:rsid w:val="00FC480E"/>
    <w:rsid w:val="00FC4831"/>
    <w:rsid w:val="00FC4861"/>
    <w:rsid w:val="00FC4862"/>
    <w:rsid w:val="00FC486B"/>
    <w:rsid w:val="00FC486F"/>
    <w:rsid w:val="00FC48D7"/>
    <w:rsid w:val="00FC499F"/>
    <w:rsid w:val="00FC49D4"/>
    <w:rsid w:val="00FC4A17"/>
    <w:rsid w:val="00FC4A4E"/>
    <w:rsid w:val="00FC4A60"/>
    <w:rsid w:val="00FC4A85"/>
    <w:rsid w:val="00FC4A9A"/>
    <w:rsid w:val="00FC4ADA"/>
    <w:rsid w:val="00FC4B00"/>
    <w:rsid w:val="00FC4B10"/>
    <w:rsid w:val="00FC4B53"/>
    <w:rsid w:val="00FC4B78"/>
    <w:rsid w:val="00FC4B94"/>
    <w:rsid w:val="00FC4BBD"/>
    <w:rsid w:val="00FC4BC9"/>
    <w:rsid w:val="00FC4C00"/>
    <w:rsid w:val="00FC4C50"/>
    <w:rsid w:val="00FC4C76"/>
    <w:rsid w:val="00FC4C85"/>
    <w:rsid w:val="00FC4CBC"/>
    <w:rsid w:val="00FC4D13"/>
    <w:rsid w:val="00FC4D23"/>
    <w:rsid w:val="00FC4D48"/>
    <w:rsid w:val="00FC4D85"/>
    <w:rsid w:val="00FC4DE0"/>
    <w:rsid w:val="00FC4E53"/>
    <w:rsid w:val="00FC4EA4"/>
    <w:rsid w:val="00FC4F43"/>
    <w:rsid w:val="00FC4F72"/>
    <w:rsid w:val="00FC4FD9"/>
    <w:rsid w:val="00FC5025"/>
    <w:rsid w:val="00FC5070"/>
    <w:rsid w:val="00FC50AE"/>
    <w:rsid w:val="00FC50D0"/>
    <w:rsid w:val="00FC5100"/>
    <w:rsid w:val="00FC512F"/>
    <w:rsid w:val="00FC513D"/>
    <w:rsid w:val="00FC5241"/>
    <w:rsid w:val="00FC525A"/>
    <w:rsid w:val="00FC5286"/>
    <w:rsid w:val="00FC528C"/>
    <w:rsid w:val="00FC52E6"/>
    <w:rsid w:val="00FC534E"/>
    <w:rsid w:val="00FC53B6"/>
    <w:rsid w:val="00FC53D6"/>
    <w:rsid w:val="00FC5440"/>
    <w:rsid w:val="00FC5442"/>
    <w:rsid w:val="00FC544A"/>
    <w:rsid w:val="00FC5487"/>
    <w:rsid w:val="00FC54AE"/>
    <w:rsid w:val="00FC5514"/>
    <w:rsid w:val="00FC551C"/>
    <w:rsid w:val="00FC5579"/>
    <w:rsid w:val="00FC55E0"/>
    <w:rsid w:val="00FC5622"/>
    <w:rsid w:val="00FC566C"/>
    <w:rsid w:val="00FC5684"/>
    <w:rsid w:val="00FC5788"/>
    <w:rsid w:val="00FC57DC"/>
    <w:rsid w:val="00FC5809"/>
    <w:rsid w:val="00FC5814"/>
    <w:rsid w:val="00FC582C"/>
    <w:rsid w:val="00FC5889"/>
    <w:rsid w:val="00FC58A7"/>
    <w:rsid w:val="00FC58C4"/>
    <w:rsid w:val="00FC58C5"/>
    <w:rsid w:val="00FC58D7"/>
    <w:rsid w:val="00FC58D9"/>
    <w:rsid w:val="00FC599A"/>
    <w:rsid w:val="00FC59AF"/>
    <w:rsid w:val="00FC59F9"/>
    <w:rsid w:val="00FC5A36"/>
    <w:rsid w:val="00FC5A39"/>
    <w:rsid w:val="00FC5A41"/>
    <w:rsid w:val="00FC5A47"/>
    <w:rsid w:val="00FC5A69"/>
    <w:rsid w:val="00FC5AE4"/>
    <w:rsid w:val="00FC5B29"/>
    <w:rsid w:val="00FC5B2C"/>
    <w:rsid w:val="00FC5B4B"/>
    <w:rsid w:val="00FC5B9D"/>
    <w:rsid w:val="00FC5BAA"/>
    <w:rsid w:val="00FC5BD4"/>
    <w:rsid w:val="00FC5C81"/>
    <w:rsid w:val="00FC5D40"/>
    <w:rsid w:val="00FC5E20"/>
    <w:rsid w:val="00FC5E67"/>
    <w:rsid w:val="00FC5E87"/>
    <w:rsid w:val="00FC5F73"/>
    <w:rsid w:val="00FC5F77"/>
    <w:rsid w:val="00FC5F89"/>
    <w:rsid w:val="00FC5FBF"/>
    <w:rsid w:val="00FC5FEC"/>
    <w:rsid w:val="00FC6023"/>
    <w:rsid w:val="00FC603A"/>
    <w:rsid w:val="00FC606D"/>
    <w:rsid w:val="00FC60C8"/>
    <w:rsid w:val="00FC60DD"/>
    <w:rsid w:val="00FC6153"/>
    <w:rsid w:val="00FC6155"/>
    <w:rsid w:val="00FC619B"/>
    <w:rsid w:val="00FC62D3"/>
    <w:rsid w:val="00FC6366"/>
    <w:rsid w:val="00FC637F"/>
    <w:rsid w:val="00FC6380"/>
    <w:rsid w:val="00FC6390"/>
    <w:rsid w:val="00FC639B"/>
    <w:rsid w:val="00FC63D6"/>
    <w:rsid w:val="00FC6404"/>
    <w:rsid w:val="00FC6490"/>
    <w:rsid w:val="00FC64B1"/>
    <w:rsid w:val="00FC64FA"/>
    <w:rsid w:val="00FC6502"/>
    <w:rsid w:val="00FC652A"/>
    <w:rsid w:val="00FC653D"/>
    <w:rsid w:val="00FC654E"/>
    <w:rsid w:val="00FC655C"/>
    <w:rsid w:val="00FC6653"/>
    <w:rsid w:val="00FC6679"/>
    <w:rsid w:val="00FC6696"/>
    <w:rsid w:val="00FC6710"/>
    <w:rsid w:val="00FC67EB"/>
    <w:rsid w:val="00FC67EE"/>
    <w:rsid w:val="00FC6A22"/>
    <w:rsid w:val="00FC6A23"/>
    <w:rsid w:val="00FC6AEE"/>
    <w:rsid w:val="00FC6B8F"/>
    <w:rsid w:val="00FC6BEF"/>
    <w:rsid w:val="00FC6BFC"/>
    <w:rsid w:val="00FC6C20"/>
    <w:rsid w:val="00FC6C45"/>
    <w:rsid w:val="00FC6C71"/>
    <w:rsid w:val="00FC6D11"/>
    <w:rsid w:val="00FC6D8D"/>
    <w:rsid w:val="00FC6E9B"/>
    <w:rsid w:val="00FC6F1F"/>
    <w:rsid w:val="00FC6F35"/>
    <w:rsid w:val="00FC6F6E"/>
    <w:rsid w:val="00FC6F75"/>
    <w:rsid w:val="00FC6FA5"/>
    <w:rsid w:val="00FC6FEF"/>
    <w:rsid w:val="00FC7003"/>
    <w:rsid w:val="00FC7014"/>
    <w:rsid w:val="00FC7043"/>
    <w:rsid w:val="00FC709F"/>
    <w:rsid w:val="00FC70A9"/>
    <w:rsid w:val="00FC70C1"/>
    <w:rsid w:val="00FC70CF"/>
    <w:rsid w:val="00FC70ED"/>
    <w:rsid w:val="00FC70FF"/>
    <w:rsid w:val="00FC712B"/>
    <w:rsid w:val="00FC718A"/>
    <w:rsid w:val="00FC7192"/>
    <w:rsid w:val="00FC7195"/>
    <w:rsid w:val="00FC71A4"/>
    <w:rsid w:val="00FC71AD"/>
    <w:rsid w:val="00FC71BB"/>
    <w:rsid w:val="00FC720A"/>
    <w:rsid w:val="00FC727E"/>
    <w:rsid w:val="00FC72A5"/>
    <w:rsid w:val="00FC72D2"/>
    <w:rsid w:val="00FC72E9"/>
    <w:rsid w:val="00FC73C2"/>
    <w:rsid w:val="00FC7407"/>
    <w:rsid w:val="00FC7428"/>
    <w:rsid w:val="00FC7451"/>
    <w:rsid w:val="00FC745A"/>
    <w:rsid w:val="00FC7485"/>
    <w:rsid w:val="00FC74A8"/>
    <w:rsid w:val="00FC757E"/>
    <w:rsid w:val="00FC75D8"/>
    <w:rsid w:val="00FC75E5"/>
    <w:rsid w:val="00FC7678"/>
    <w:rsid w:val="00FC7706"/>
    <w:rsid w:val="00FC771A"/>
    <w:rsid w:val="00FC776D"/>
    <w:rsid w:val="00FC776E"/>
    <w:rsid w:val="00FC77CF"/>
    <w:rsid w:val="00FC7847"/>
    <w:rsid w:val="00FC784D"/>
    <w:rsid w:val="00FC7873"/>
    <w:rsid w:val="00FC78B7"/>
    <w:rsid w:val="00FC7919"/>
    <w:rsid w:val="00FC7951"/>
    <w:rsid w:val="00FC796A"/>
    <w:rsid w:val="00FC7976"/>
    <w:rsid w:val="00FC7B11"/>
    <w:rsid w:val="00FC7B36"/>
    <w:rsid w:val="00FC7B9C"/>
    <w:rsid w:val="00FC7BB0"/>
    <w:rsid w:val="00FC7BBD"/>
    <w:rsid w:val="00FC7C65"/>
    <w:rsid w:val="00FC7CE4"/>
    <w:rsid w:val="00FC7CFA"/>
    <w:rsid w:val="00FC7D55"/>
    <w:rsid w:val="00FC7D65"/>
    <w:rsid w:val="00FC7D9B"/>
    <w:rsid w:val="00FC7DAE"/>
    <w:rsid w:val="00FC7DF4"/>
    <w:rsid w:val="00FC7DF7"/>
    <w:rsid w:val="00FC7EAA"/>
    <w:rsid w:val="00FC7EB6"/>
    <w:rsid w:val="00FC7EF0"/>
    <w:rsid w:val="00FC7F80"/>
    <w:rsid w:val="00FD00C5"/>
    <w:rsid w:val="00FD00E5"/>
    <w:rsid w:val="00FD00F5"/>
    <w:rsid w:val="00FD0102"/>
    <w:rsid w:val="00FD010B"/>
    <w:rsid w:val="00FD0140"/>
    <w:rsid w:val="00FD014F"/>
    <w:rsid w:val="00FD0205"/>
    <w:rsid w:val="00FD023F"/>
    <w:rsid w:val="00FD0250"/>
    <w:rsid w:val="00FD0265"/>
    <w:rsid w:val="00FD028C"/>
    <w:rsid w:val="00FD02CB"/>
    <w:rsid w:val="00FD02F0"/>
    <w:rsid w:val="00FD03F9"/>
    <w:rsid w:val="00FD0461"/>
    <w:rsid w:val="00FD04A4"/>
    <w:rsid w:val="00FD04D2"/>
    <w:rsid w:val="00FD04F2"/>
    <w:rsid w:val="00FD050C"/>
    <w:rsid w:val="00FD052C"/>
    <w:rsid w:val="00FD055E"/>
    <w:rsid w:val="00FD061B"/>
    <w:rsid w:val="00FD0636"/>
    <w:rsid w:val="00FD065A"/>
    <w:rsid w:val="00FD068B"/>
    <w:rsid w:val="00FD0703"/>
    <w:rsid w:val="00FD0723"/>
    <w:rsid w:val="00FD0766"/>
    <w:rsid w:val="00FD085D"/>
    <w:rsid w:val="00FD0861"/>
    <w:rsid w:val="00FD08D2"/>
    <w:rsid w:val="00FD090D"/>
    <w:rsid w:val="00FD094A"/>
    <w:rsid w:val="00FD0A52"/>
    <w:rsid w:val="00FD0A77"/>
    <w:rsid w:val="00FD0ACD"/>
    <w:rsid w:val="00FD0ADF"/>
    <w:rsid w:val="00FD0B73"/>
    <w:rsid w:val="00FD0BB4"/>
    <w:rsid w:val="00FD0C5C"/>
    <w:rsid w:val="00FD0C75"/>
    <w:rsid w:val="00FD0CAF"/>
    <w:rsid w:val="00FD0CE2"/>
    <w:rsid w:val="00FD0D0D"/>
    <w:rsid w:val="00FD0D16"/>
    <w:rsid w:val="00FD0DB8"/>
    <w:rsid w:val="00FD0E76"/>
    <w:rsid w:val="00FD0E93"/>
    <w:rsid w:val="00FD0EE9"/>
    <w:rsid w:val="00FD0EFB"/>
    <w:rsid w:val="00FD0F94"/>
    <w:rsid w:val="00FD0FF5"/>
    <w:rsid w:val="00FD1019"/>
    <w:rsid w:val="00FD10C4"/>
    <w:rsid w:val="00FD118E"/>
    <w:rsid w:val="00FD11A0"/>
    <w:rsid w:val="00FD11AA"/>
    <w:rsid w:val="00FD11B6"/>
    <w:rsid w:val="00FD11C7"/>
    <w:rsid w:val="00FD11ED"/>
    <w:rsid w:val="00FD12C7"/>
    <w:rsid w:val="00FD12DC"/>
    <w:rsid w:val="00FD144E"/>
    <w:rsid w:val="00FD151F"/>
    <w:rsid w:val="00FD15B4"/>
    <w:rsid w:val="00FD15D4"/>
    <w:rsid w:val="00FD1665"/>
    <w:rsid w:val="00FD16CC"/>
    <w:rsid w:val="00FD176D"/>
    <w:rsid w:val="00FD1778"/>
    <w:rsid w:val="00FD179E"/>
    <w:rsid w:val="00FD17D0"/>
    <w:rsid w:val="00FD17DD"/>
    <w:rsid w:val="00FD1876"/>
    <w:rsid w:val="00FD188C"/>
    <w:rsid w:val="00FD18EF"/>
    <w:rsid w:val="00FD1900"/>
    <w:rsid w:val="00FD1902"/>
    <w:rsid w:val="00FD193C"/>
    <w:rsid w:val="00FD19A1"/>
    <w:rsid w:val="00FD19CB"/>
    <w:rsid w:val="00FD19DF"/>
    <w:rsid w:val="00FD19FA"/>
    <w:rsid w:val="00FD1A0C"/>
    <w:rsid w:val="00FD1A16"/>
    <w:rsid w:val="00FD1A66"/>
    <w:rsid w:val="00FD1AAE"/>
    <w:rsid w:val="00FD1AB3"/>
    <w:rsid w:val="00FD1AFE"/>
    <w:rsid w:val="00FD1B18"/>
    <w:rsid w:val="00FD1B52"/>
    <w:rsid w:val="00FD1B7C"/>
    <w:rsid w:val="00FD1BD4"/>
    <w:rsid w:val="00FD1BE4"/>
    <w:rsid w:val="00FD1C35"/>
    <w:rsid w:val="00FD1C4F"/>
    <w:rsid w:val="00FD1C99"/>
    <w:rsid w:val="00FD1CCF"/>
    <w:rsid w:val="00FD1CF6"/>
    <w:rsid w:val="00FD1D09"/>
    <w:rsid w:val="00FD1D0E"/>
    <w:rsid w:val="00FD1D26"/>
    <w:rsid w:val="00FD1D7D"/>
    <w:rsid w:val="00FD1E49"/>
    <w:rsid w:val="00FD1EC3"/>
    <w:rsid w:val="00FD1ECF"/>
    <w:rsid w:val="00FD1EE8"/>
    <w:rsid w:val="00FD1F19"/>
    <w:rsid w:val="00FD1F67"/>
    <w:rsid w:val="00FD1FFC"/>
    <w:rsid w:val="00FD2065"/>
    <w:rsid w:val="00FD2081"/>
    <w:rsid w:val="00FD20AA"/>
    <w:rsid w:val="00FD20CF"/>
    <w:rsid w:val="00FD2150"/>
    <w:rsid w:val="00FD2173"/>
    <w:rsid w:val="00FD217D"/>
    <w:rsid w:val="00FD219C"/>
    <w:rsid w:val="00FD21AD"/>
    <w:rsid w:val="00FD21D7"/>
    <w:rsid w:val="00FD2260"/>
    <w:rsid w:val="00FD2266"/>
    <w:rsid w:val="00FD22B6"/>
    <w:rsid w:val="00FD22D6"/>
    <w:rsid w:val="00FD2314"/>
    <w:rsid w:val="00FD2361"/>
    <w:rsid w:val="00FD23E3"/>
    <w:rsid w:val="00FD23EA"/>
    <w:rsid w:val="00FD240E"/>
    <w:rsid w:val="00FD2410"/>
    <w:rsid w:val="00FD2454"/>
    <w:rsid w:val="00FD2483"/>
    <w:rsid w:val="00FD24C1"/>
    <w:rsid w:val="00FD24FC"/>
    <w:rsid w:val="00FD2502"/>
    <w:rsid w:val="00FD251B"/>
    <w:rsid w:val="00FD253E"/>
    <w:rsid w:val="00FD2574"/>
    <w:rsid w:val="00FD258C"/>
    <w:rsid w:val="00FD259E"/>
    <w:rsid w:val="00FD2601"/>
    <w:rsid w:val="00FD2657"/>
    <w:rsid w:val="00FD2689"/>
    <w:rsid w:val="00FD2700"/>
    <w:rsid w:val="00FD276F"/>
    <w:rsid w:val="00FD2788"/>
    <w:rsid w:val="00FD27AB"/>
    <w:rsid w:val="00FD27B4"/>
    <w:rsid w:val="00FD28AD"/>
    <w:rsid w:val="00FD2965"/>
    <w:rsid w:val="00FD2982"/>
    <w:rsid w:val="00FD29E3"/>
    <w:rsid w:val="00FD29EA"/>
    <w:rsid w:val="00FD2A47"/>
    <w:rsid w:val="00FD2A91"/>
    <w:rsid w:val="00FD2B17"/>
    <w:rsid w:val="00FD2B2A"/>
    <w:rsid w:val="00FD2B38"/>
    <w:rsid w:val="00FD2B99"/>
    <w:rsid w:val="00FD2BB9"/>
    <w:rsid w:val="00FD2C08"/>
    <w:rsid w:val="00FD2C1B"/>
    <w:rsid w:val="00FD2CDB"/>
    <w:rsid w:val="00FD2D03"/>
    <w:rsid w:val="00FD2D3C"/>
    <w:rsid w:val="00FD2D69"/>
    <w:rsid w:val="00FD2E2D"/>
    <w:rsid w:val="00FD2E36"/>
    <w:rsid w:val="00FD2E8C"/>
    <w:rsid w:val="00FD2EA8"/>
    <w:rsid w:val="00FD2EDD"/>
    <w:rsid w:val="00FD2FEA"/>
    <w:rsid w:val="00FD2FF3"/>
    <w:rsid w:val="00FD2FFD"/>
    <w:rsid w:val="00FD3012"/>
    <w:rsid w:val="00FD30C9"/>
    <w:rsid w:val="00FD3106"/>
    <w:rsid w:val="00FD3108"/>
    <w:rsid w:val="00FD312B"/>
    <w:rsid w:val="00FD31E5"/>
    <w:rsid w:val="00FD3244"/>
    <w:rsid w:val="00FD32B4"/>
    <w:rsid w:val="00FD337D"/>
    <w:rsid w:val="00FD33A1"/>
    <w:rsid w:val="00FD33EE"/>
    <w:rsid w:val="00FD3445"/>
    <w:rsid w:val="00FD3484"/>
    <w:rsid w:val="00FD34B3"/>
    <w:rsid w:val="00FD34D9"/>
    <w:rsid w:val="00FD34DB"/>
    <w:rsid w:val="00FD34E8"/>
    <w:rsid w:val="00FD355A"/>
    <w:rsid w:val="00FD3563"/>
    <w:rsid w:val="00FD359E"/>
    <w:rsid w:val="00FD35A9"/>
    <w:rsid w:val="00FD35F0"/>
    <w:rsid w:val="00FD36A5"/>
    <w:rsid w:val="00FD36D9"/>
    <w:rsid w:val="00FD3724"/>
    <w:rsid w:val="00FD39AB"/>
    <w:rsid w:val="00FD39B2"/>
    <w:rsid w:val="00FD3A05"/>
    <w:rsid w:val="00FD3A74"/>
    <w:rsid w:val="00FD3A7D"/>
    <w:rsid w:val="00FD3B60"/>
    <w:rsid w:val="00FD3B81"/>
    <w:rsid w:val="00FD3BD3"/>
    <w:rsid w:val="00FD3BFF"/>
    <w:rsid w:val="00FD3C10"/>
    <w:rsid w:val="00FD3C2B"/>
    <w:rsid w:val="00FD3C45"/>
    <w:rsid w:val="00FD3C86"/>
    <w:rsid w:val="00FD3CCA"/>
    <w:rsid w:val="00FD3D04"/>
    <w:rsid w:val="00FD3E82"/>
    <w:rsid w:val="00FD3F5B"/>
    <w:rsid w:val="00FD3FF9"/>
    <w:rsid w:val="00FD4009"/>
    <w:rsid w:val="00FD401D"/>
    <w:rsid w:val="00FD4063"/>
    <w:rsid w:val="00FD4109"/>
    <w:rsid w:val="00FD4125"/>
    <w:rsid w:val="00FD4131"/>
    <w:rsid w:val="00FD413F"/>
    <w:rsid w:val="00FD4162"/>
    <w:rsid w:val="00FD4179"/>
    <w:rsid w:val="00FD41B3"/>
    <w:rsid w:val="00FD4202"/>
    <w:rsid w:val="00FD429D"/>
    <w:rsid w:val="00FD42B8"/>
    <w:rsid w:val="00FD4312"/>
    <w:rsid w:val="00FD431C"/>
    <w:rsid w:val="00FD436A"/>
    <w:rsid w:val="00FD43AD"/>
    <w:rsid w:val="00FD43AE"/>
    <w:rsid w:val="00FD43DF"/>
    <w:rsid w:val="00FD4400"/>
    <w:rsid w:val="00FD4409"/>
    <w:rsid w:val="00FD4413"/>
    <w:rsid w:val="00FD44DC"/>
    <w:rsid w:val="00FD44E3"/>
    <w:rsid w:val="00FD45D8"/>
    <w:rsid w:val="00FD4613"/>
    <w:rsid w:val="00FD4689"/>
    <w:rsid w:val="00FD468C"/>
    <w:rsid w:val="00FD46F5"/>
    <w:rsid w:val="00FD475C"/>
    <w:rsid w:val="00FD4764"/>
    <w:rsid w:val="00FD47DE"/>
    <w:rsid w:val="00FD47FF"/>
    <w:rsid w:val="00FD48E6"/>
    <w:rsid w:val="00FD490A"/>
    <w:rsid w:val="00FD491F"/>
    <w:rsid w:val="00FD4930"/>
    <w:rsid w:val="00FD4B17"/>
    <w:rsid w:val="00FD4BB9"/>
    <w:rsid w:val="00FD4BDD"/>
    <w:rsid w:val="00FD4C14"/>
    <w:rsid w:val="00FD4C74"/>
    <w:rsid w:val="00FD4C8D"/>
    <w:rsid w:val="00FD4CAC"/>
    <w:rsid w:val="00FD4D11"/>
    <w:rsid w:val="00FD4E04"/>
    <w:rsid w:val="00FD4E50"/>
    <w:rsid w:val="00FD4E9A"/>
    <w:rsid w:val="00FD4EA6"/>
    <w:rsid w:val="00FD4EA7"/>
    <w:rsid w:val="00FD4ED1"/>
    <w:rsid w:val="00FD4F26"/>
    <w:rsid w:val="00FD4F8B"/>
    <w:rsid w:val="00FD5058"/>
    <w:rsid w:val="00FD5115"/>
    <w:rsid w:val="00FD5122"/>
    <w:rsid w:val="00FD514D"/>
    <w:rsid w:val="00FD51A6"/>
    <w:rsid w:val="00FD5209"/>
    <w:rsid w:val="00FD524E"/>
    <w:rsid w:val="00FD52C0"/>
    <w:rsid w:val="00FD5319"/>
    <w:rsid w:val="00FD5389"/>
    <w:rsid w:val="00FD53AC"/>
    <w:rsid w:val="00FD53B3"/>
    <w:rsid w:val="00FD540D"/>
    <w:rsid w:val="00FD5435"/>
    <w:rsid w:val="00FD547B"/>
    <w:rsid w:val="00FD54E3"/>
    <w:rsid w:val="00FD5508"/>
    <w:rsid w:val="00FD5617"/>
    <w:rsid w:val="00FD561E"/>
    <w:rsid w:val="00FD5677"/>
    <w:rsid w:val="00FD5678"/>
    <w:rsid w:val="00FD56E5"/>
    <w:rsid w:val="00FD57F9"/>
    <w:rsid w:val="00FD5812"/>
    <w:rsid w:val="00FD58EF"/>
    <w:rsid w:val="00FD59B0"/>
    <w:rsid w:val="00FD59DB"/>
    <w:rsid w:val="00FD5AC5"/>
    <w:rsid w:val="00FD5AEE"/>
    <w:rsid w:val="00FD5B0F"/>
    <w:rsid w:val="00FD5B6E"/>
    <w:rsid w:val="00FD5BA0"/>
    <w:rsid w:val="00FD5BCE"/>
    <w:rsid w:val="00FD5BE0"/>
    <w:rsid w:val="00FD5BF4"/>
    <w:rsid w:val="00FD5CFA"/>
    <w:rsid w:val="00FD5D21"/>
    <w:rsid w:val="00FD5D52"/>
    <w:rsid w:val="00FD5D59"/>
    <w:rsid w:val="00FD5D6F"/>
    <w:rsid w:val="00FD5DA9"/>
    <w:rsid w:val="00FD5E1F"/>
    <w:rsid w:val="00FD5E30"/>
    <w:rsid w:val="00FD5E3F"/>
    <w:rsid w:val="00FD5E7A"/>
    <w:rsid w:val="00FD5ED8"/>
    <w:rsid w:val="00FD5F18"/>
    <w:rsid w:val="00FD5F1B"/>
    <w:rsid w:val="00FD5F48"/>
    <w:rsid w:val="00FD5FD6"/>
    <w:rsid w:val="00FD603D"/>
    <w:rsid w:val="00FD605F"/>
    <w:rsid w:val="00FD610E"/>
    <w:rsid w:val="00FD617C"/>
    <w:rsid w:val="00FD6222"/>
    <w:rsid w:val="00FD6257"/>
    <w:rsid w:val="00FD6271"/>
    <w:rsid w:val="00FD62D2"/>
    <w:rsid w:val="00FD6328"/>
    <w:rsid w:val="00FD6384"/>
    <w:rsid w:val="00FD63A2"/>
    <w:rsid w:val="00FD6436"/>
    <w:rsid w:val="00FD64D9"/>
    <w:rsid w:val="00FD64EB"/>
    <w:rsid w:val="00FD6525"/>
    <w:rsid w:val="00FD6533"/>
    <w:rsid w:val="00FD6538"/>
    <w:rsid w:val="00FD65E7"/>
    <w:rsid w:val="00FD65E9"/>
    <w:rsid w:val="00FD66DA"/>
    <w:rsid w:val="00FD66DC"/>
    <w:rsid w:val="00FD6743"/>
    <w:rsid w:val="00FD6786"/>
    <w:rsid w:val="00FD6856"/>
    <w:rsid w:val="00FD6A18"/>
    <w:rsid w:val="00FD6A1F"/>
    <w:rsid w:val="00FD6A66"/>
    <w:rsid w:val="00FD6A68"/>
    <w:rsid w:val="00FD6AC7"/>
    <w:rsid w:val="00FD6ADB"/>
    <w:rsid w:val="00FD6B6D"/>
    <w:rsid w:val="00FD6B82"/>
    <w:rsid w:val="00FD6D5C"/>
    <w:rsid w:val="00FD6E19"/>
    <w:rsid w:val="00FD6E43"/>
    <w:rsid w:val="00FD6E5B"/>
    <w:rsid w:val="00FD6E63"/>
    <w:rsid w:val="00FD6F51"/>
    <w:rsid w:val="00FD6F61"/>
    <w:rsid w:val="00FD6F69"/>
    <w:rsid w:val="00FD6FA9"/>
    <w:rsid w:val="00FD6FC7"/>
    <w:rsid w:val="00FD703F"/>
    <w:rsid w:val="00FD7044"/>
    <w:rsid w:val="00FD7051"/>
    <w:rsid w:val="00FD7070"/>
    <w:rsid w:val="00FD7080"/>
    <w:rsid w:val="00FD70A9"/>
    <w:rsid w:val="00FD7103"/>
    <w:rsid w:val="00FD7125"/>
    <w:rsid w:val="00FD716B"/>
    <w:rsid w:val="00FD71A1"/>
    <w:rsid w:val="00FD71A5"/>
    <w:rsid w:val="00FD71C0"/>
    <w:rsid w:val="00FD71D7"/>
    <w:rsid w:val="00FD7344"/>
    <w:rsid w:val="00FD735F"/>
    <w:rsid w:val="00FD7368"/>
    <w:rsid w:val="00FD73EE"/>
    <w:rsid w:val="00FD7403"/>
    <w:rsid w:val="00FD741B"/>
    <w:rsid w:val="00FD747E"/>
    <w:rsid w:val="00FD74AA"/>
    <w:rsid w:val="00FD74D0"/>
    <w:rsid w:val="00FD750C"/>
    <w:rsid w:val="00FD7551"/>
    <w:rsid w:val="00FD75E0"/>
    <w:rsid w:val="00FD7632"/>
    <w:rsid w:val="00FD768F"/>
    <w:rsid w:val="00FD769F"/>
    <w:rsid w:val="00FD76CA"/>
    <w:rsid w:val="00FD7700"/>
    <w:rsid w:val="00FD7707"/>
    <w:rsid w:val="00FD77A3"/>
    <w:rsid w:val="00FD7830"/>
    <w:rsid w:val="00FD7878"/>
    <w:rsid w:val="00FD7A4D"/>
    <w:rsid w:val="00FD7ABB"/>
    <w:rsid w:val="00FD7AD2"/>
    <w:rsid w:val="00FD7AD5"/>
    <w:rsid w:val="00FD7B39"/>
    <w:rsid w:val="00FD7B84"/>
    <w:rsid w:val="00FD7BA9"/>
    <w:rsid w:val="00FD7BB5"/>
    <w:rsid w:val="00FD7BBB"/>
    <w:rsid w:val="00FD7BC7"/>
    <w:rsid w:val="00FD7BE1"/>
    <w:rsid w:val="00FD7C0B"/>
    <w:rsid w:val="00FD7C2B"/>
    <w:rsid w:val="00FD7C62"/>
    <w:rsid w:val="00FD7CC9"/>
    <w:rsid w:val="00FD7CD0"/>
    <w:rsid w:val="00FD7D36"/>
    <w:rsid w:val="00FD7D4C"/>
    <w:rsid w:val="00FD7E15"/>
    <w:rsid w:val="00FD7E30"/>
    <w:rsid w:val="00FD7E3C"/>
    <w:rsid w:val="00FD7E53"/>
    <w:rsid w:val="00FD7ECF"/>
    <w:rsid w:val="00FD7F49"/>
    <w:rsid w:val="00FD7F88"/>
    <w:rsid w:val="00FD7F8F"/>
    <w:rsid w:val="00FD7FB7"/>
    <w:rsid w:val="00FD7FE1"/>
    <w:rsid w:val="00FE0034"/>
    <w:rsid w:val="00FE004A"/>
    <w:rsid w:val="00FE0064"/>
    <w:rsid w:val="00FE006F"/>
    <w:rsid w:val="00FE00E2"/>
    <w:rsid w:val="00FE00EA"/>
    <w:rsid w:val="00FE00EE"/>
    <w:rsid w:val="00FE00F1"/>
    <w:rsid w:val="00FE013A"/>
    <w:rsid w:val="00FE019F"/>
    <w:rsid w:val="00FE0213"/>
    <w:rsid w:val="00FE022D"/>
    <w:rsid w:val="00FE023E"/>
    <w:rsid w:val="00FE0287"/>
    <w:rsid w:val="00FE02F7"/>
    <w:rsid w:val="00FE0303"/>
    <w:rsid w:val="00FE0346"/>
    <w:rsid w:val="00FE036F"/>
    <w:rsid w:val="00FE03C6"/>
    <w:rsid w:val="00FE0421"/>
    <w:rsid w:val="00FE0422"/>
    <w:rsid w:val="00FE044F"/>
    <w:rsid w:val="00FE046A"/>
    <w:rsid w:val="00FE047A"/>
    <w:rsid w:val="00FE0483"/>
    <w:rsid w:val="00FE049B"/>
    <w:rsid w:val="00FE04C7"/>
    <w:rsid w:val="00FE04D3"/>
    <w:rsid w:val="00FE04EF"/>
    <w:rsid w:val="00FE04F5"/>
    <w:rsid w:val="00FE0562"/>
    <w:rsid w:val="00FE057E"/>
    <w:rsid w:val="00FE059F"/>
    <w:rsid w:val="00FE05B4"/>
    <w:rsid w:val="00FE0675"/>
    <w:rsid w:val="00FE0705"/>
    <w:rsid w:val="00FE07B9"/>
    <w:rsid w:val="00FE082A"/>
    <w:rsid w:val="00FE082B"/>
    <w:rsid w:val="00FE0854"/>
    <w:rsid w:val="00FE0877"/>
    <w:rsid w:val="00FE087F"/>
    <w:rsid w:val="00FE0891"/>
    <w:rsid w:val="00FE08BA"/>
    <w:rsid w:val="00FE08BF"/>
    <w:rsid w:val="00FE097E"/>
    <w:rsid w:val="00FE0993"/>
    <w:rsid w:val="00FE09A5"/>
    <w:rsid w:val="00FE09BF"/>
    <w:rsid w:val="00FE09DF"/>
    <w:rsid w:val="00FE0A88"/>
    <w:rsid w:val="00FE0ACA"/>
    <w:rsid w:val="00FE0ACD"/>
    <w:rsid w:val="00FE0ADA"/>
    <w:rsid w:val="00FE0AFE"/>
    <w:rsid w:val="00FE0B09"/>
    <w:rsid w:val="00FE0B17"/>
    <w:rsid w:val="00FE0B7F"/>
    <w:rsid w:val="00FE0C01"/>
    <w:rsid w:val="00FE0C32"/>
    <w:rsid w:val="00FE0C3C"/>
    <w:rsid w:val="00FE0CC8"/>
    <w:rsid w:val="00FE0D24"/>
    <w:rsid w:val="00FE0D45"/>
    <w:rsid w:val="00FE0D4E"/>
    <w:rsid w:val="00FE0D5F"/>
    <w:rsid w:val="00FE0D86"/>
    <w:rsid w:val="00FE0DCC"/>
    <w:rsid w:val="00FE0DD4"/>
    <w:rsid w:val="00FE0DD5"/>
    <w:rsid w:val="00FE0E2A"/>
    <w:rsid w:val="00FE0E39"/>
    <w:rsid w:val="00FE0E4B"/>
    <w:rsid w:val="00FE0F51"/>
    <w:rsid w:val="00FE0FA8"/>
    <w:rsid w:val="00FE1063"/>
    <w:rsid w:val="00FE1132"/>
    <w:rsid w:val="00FE1137"/>
    <w:rsid w:val="00FE118C"/>
    <w:rsid w:val="00FE11A0"/>
    <w:rsid w:val="00FE11BC"/>
    <w:rsid w:val="00FE1233"/>
    <w:rsid w:val="00FE1246"/>
    <w:rsid w:val="00FE129A"/>
    <w:rsid w:val="00FE1313"/>
    <w:rsid w:val="00FE1359"/>
    <w:rsid w:val="00FE138F"/>
    <w:rsid w:val="00FE13B7"/>
    <w:rsid w:val="00FE13E2"/>
    <w:rsid w:val="00FE1408"/>
    <w:rsid w:val="00FE146D"/>
    <w:rsid w:val="00FE1514"/>
    <w:rsid w:val="00FE153B"/>
    <w:rsid w:val="00FE157D"/>
    <w:rsid w:val="00FE168E"/>
    <w:rsid w:val="00FE1740"/>
    <w:rsid w:val="00FE17AC"/>
    <w:rsid w:val="00FE17F6"/>
    <w:rsid w:val="00FE17FC"/>
    <w:rsid w:val="00FE185E"/>
    <w:rsid w:val="00FE18D7"/>
    <w:rsid w:val="00FE190F"/>
    <w:rsid w:val="00FE1935"/>
    <w:rsid w:val="00FE19BF"/>
    <w:rsid w:val="00FE19DE"/>
    <w:rsid w:val="00FE1A01"/>
    <w:rsid w:val="00FE1A35"/>
    <w:rsid w:val="00FE1A9E"/>
    <w:rsid w:val="00FE1B34"/>
    <w:rsid w:val="00FE1B4A"/>
    <w:rsid w:val="00FE1B4B"/>
    <w:rsid w:val="00FE1B8F"/>
    <w:rsid w:val="00FE1BE5"/>
    <w:rsid w:val="00FE1C34"/>
    <w:rsid w:val="00FE1C57"/>
    <w:rsid w:val="00FE1C66"/>
    <w:rsid w:val="00FE1CAF"/>
    <w:rsid w:val="00FE1CE1"/>
    <w:rsid w:val="00FE1CE9"/>
    <w:rsid w:val="00FE1D0E"/>
    <w:rsid w:val="00FE1D2A"/>
    <w:rsid w:val="00FE1DC3"/>
    <w:rsid w:val="00FE1E0C"/>
    <w:rsid w:val="00FE1E1F"/>
    <w:rsid w:val="00FE1ECE"/>
    <w:rsid w:val="00FE1F89"/>
    <w:rsid w:val="00FE1FC0"/>
    <w:rsid w:val="00FE1FF4"/>
    <w:rsid w:val="00FE20DB"/>
    <w:rsid w:val="00FE219A"/>
    <w:rsid w:val="00FE21CB"/>
    <w:rsid w:val="00FE21F6"/>
    <w:rsid w:val="00FE2293"/>
    <w:rsid w:val="00FE22E6"/>
    <w:rsid w:val="00FE2364"/>
    <w:rsid w:val="00FE2385"/>
    <w:rsid w:val="00FE2480"/>
    <w:rsid w:val="00FE24E6"/>
    <w:rsid w:val="00FE252D"/>
    <w:rsid w:val="00FE2534"/>
    <w:rsid w:val="00FE2540"/>
    <w:rsid w:val="00FE2591"/>
    <w:rsid w:val="00FE262B"/>
    <w:rsid w:val="00FE26B8"/>
    <w:rsid w:val="00FE2756"/>
    <w:rsid w:val="00FE2768"/>
    <w:rsid w:val="00FE2794"/>
    <w:rsid w:val="00FE27DC"/>
    <w:rsid w:val="00FE2805"/>
    <w:rsid w:val="00FE2843"/>
    <w:rsid w:val="00FE28A0"/>
    <w:rsid w:val="00FE2943"/>
    <w:rsid w:val="00FE2969"/>
    <w:rsid w:val="00FE298B"/>
    <w:rsid w:val="00FE29C1"/>
    <w:rsid w:val="00FE2AD3"/>
    <w:rsid w:val="00FE2BDD"/>
    <w:rsid w:val="00FE2CBB"/>
    <w:rsid w:val="00FE2D07"/>
    <w:rsid w:val="00FE2D23"/>
    <w:rsid w:val="00FE2E10"/>
    <w:rsid w:val="00FE2E24"/>
    <w:rsid w:val="00FE2E28"/>
    <w:rsid w:val="00FE2E9B"/>
    <w:rsid w:val="00FE2F90"/>
    <w:rsid w:val="00FE3012"/>
    <w:rsid w:val="00FE305C"/>
    <w:rsid w:val="00FE315D"/>
    <w:rsid w:val="00FE3183"/>
    <w:rsid w:val="00FE31AF"/>
    <w:rsid w:val="00FE31E5"/>
    <w:rsid w:val="00FE32CC"/>
    <w:rsid w:val="00FE3363"/>
    <w:rsid w:val="00FE3371"/>
    <w:rsid w:val="00FE33CE"/>
    <w:rsid w:val="00FE3440"/>
    <w:rsid w:val="00FE358B"/>
    <w:rsid w:val="00FE35D1"/>
    <w:rsid w:val="00FE3706"/>
    <w:rsid w:val="00FE371A"/>
    <w:rsid w:val="00FE374D"/>
    <w:rsid w:val="00FE37C6"/>
    <w:rsid w:val="00FE381A"/>
    <w:rsid w:val="00FE3822"/>
    <w:rsid w:val="00FE39D2"/>
    <w:rsid w:val="00FE3A44"/>
    <w:rsid w:val="00FE3A65"/>
    <w:rsid w:val="00FE3B0D"/>
    <w:rsid w:val="00FE3B2B"/>
    <w:rsid w:val="00FE3B40"/>
    <w:rsid w:val="00FE3B89"/>
    <w:rsid w:val="00FE3BD2"/>
    <w:rsid w:val="00FE3BDE"/>
    <w:rsid w:val="00FE3C73"/>
    <w:rsid w:val="00FE3CDC"/>
    <w:rsid w:val="00FE3D72"/>
    <w:rsid w:val="00FE3DC0"/>
    <w:rsid w:val="00FE3E2B"/>
    <w:rsid w:val="00FE3E2F"/>
    <w:rsid w:val="00FE3F31"/>
    <w:rsid w:val="00FE3F3D"/>
    <w:rsid w:val="00FE3FD5"/>
    <w:rsid w:val="00FE4031"/>
    <w:rsid w:val="00FE4042"/>
    <w:rsid w:val="00FE4045"/>
    <w:rsid w:val="00FE4092"/>
    <w:rsid w:val="00FE40B0"/>
    <w:rsid w:val="00FE4136"/>
    <w:rsid w:val="00FE4145"/>
    <w:rsid w:val="00FE416F"/>
    <w:rsid w:val="00FE41A0"/>
    <w:rsid w:val="00FE424D"/>
    <w:rsid w:val="00FE42C1"/>
    <w:rsid w:val="00FE4321"/>
    <w:rsid w:val="00FE4358"/>
    <w:rsid w:val="00FE436A"/>
    <w:rsid w:val="00FE4376"/>
    <w:rsid w:val="00FE43D2"/>
    <w:rsid w:val="00FE43E8"/>
    <w:rsid w:val="00FE4468"/>
    <w:rsid w:val="00FE44AB"/>
    <w:rsid w:val="00FE44DD"/>
    <w:rsid w:val="00FE44F1"/>
    <w:rsid w:val="00FE453B"/>
    <w:rsid w:val="00FE4555"/>
    <w:rsid w:val="00FE4559"/>
    <w:rsid w:val="00FE45B6"/>
    <w:rsid w:val="00FE45EF"/>
    <w:rsid w:val="00FE4622"/>
    <w:rsid w:val="00FE464D"/>
    <w:rsid w:val="00FE46A9"/>
    <w:rsid w:val="00FE46AD"/>
    <w:rsid w:val="00FE476F"/>
    <w:rsid w:val="00FE4784"/>
    <w:rsid w:val="00FE47F4"/>
    <w:rsid w:val="00FE4833"/>
    <w:rsid w:val="00FE48C3"/>
    <w:rsid w:val="00FE48F7"/>
    <w:rsid w:val="00FE491D"/>
    <w:rsid w:val="00FE4992"/>
    <w:rsid w:val="00FE49F8"/>
    <w:rsid w:val="00FE49FD"/>
    <w:rsid w:val="00FE4A88"/>
    <w:rsid w:val="00FE4AF4"/>
    <w:rsid w:val="00FE4B5C"/>
    <w:rsid w:val="00FE4B60"/>
    <w:rsid w:val="00FE4B72"/>
    <w:rsid w:val="00FE4B8F"/>
    <w:rsid w:val="00FE4BA9"/>
    <w:rsid w:val="00FE4BEB"/>
    <w:rsid w:val="00FE4C09"/>
    <w:rsid w:val="00FE4C42"/>
    <w:rsid w:val="00FE4D42"/>
    <w:rsid w:val="00FE4D4C"/>
    <w:rsid w:val="00FE4D70"/>
    <w:rsid w:val="00FE4D80"/>
    <w:rsid w:val="00FE4E01"/>
    <w:rsid w:val="00FE4E39"/>
    <w:rsid w:val="00FE4F0F"/>
    <w:rsid w:val="00FE4FE0"/>
    <w:rsid w:val="00FE5072"/>
    <w:rsid w:val="00FE5104"/>
    <w:rsid w:val="00FE512E"/>
    <w:rsid w:val="00FE5179"/>
    <w:rsid w:val="00FE519E"/>
    <w:rsid w:val="00FE51AE"/>
    <w:rsid w:val="00FE51C9"/>
    <w:rsid w:val="00FE5291"/>
    <w:rsid w:val="00FE529A"/>
    <w:rsid w:val="00FE52CE"/>
    <w:rsid w:val="00FE5319"/>
    <w:rsid w:val="00FE5360"/>
    <w:rsid w:val="00FE5399"/>
    <w:rsid w:val="00FE53A5"/>
    <w:rsid w:val="00FE53D6"/>
    <w:rsid w:val="00FE53F2"/>
    <w:rsid w:val="00FE53FA"/>
    <w:rsid w:val="00FE543E"/>
    <w:rsid w:val="00FE547E"/>
    <w:rsid w:val="00FE5510"/>
    <w:rsid w:val="00FE5546"/>
    <w:rsid w:val="00FE556E"/>
    <w:rsid w:val="00FE5573"/>
    <w:rsid w:val="00FE5598"/>
    <w:rsid w:val="00FE5608"/>
    <w:rsid w:val="00FE5657"/>
    <w:rsid w:val="00FE56B9"/>
    <w:rsid w:val="00FE5785"/>
    <w:rsid w:val="00FE57AA"/>
    <w:rsid w:val="00FE57CB"/>
    <w:rsid w:val="00FE58AF"/>
    <w:rsid w:val="00FE58F6"/>
    <w:rsid w:val="00FE591C"/>
    <w:rsid w:val="00FE5948"/>
    <w:rsid w:val="00FE5983"/>
    <w:rsid w:val="00FE59C4"/>
    <w:rsid w:val="00FE5AC3"/>
    <w:rsid w:val="00FE5AFD"/>
    <w:rsid w:val="00FE5BA7"/>
    <w:rsid w:val="00FE5BE3"/>
    <w:rsid w:val="00FE5C2A"/>
    <w:rsid w:val="00FE5C4C"/>
    <w:rsid w:val="00FE5C72"/>
    <w:rsid w:val="00FE5CB6"/>
    <w:rsid w:val="00FE5CCD"/>
    <w:rsid w:val="00FE5D21"/>
    <w:rsid w:val="00FE5D28"/>
    <w:rsid w:val="00FE5D34"/>
    <w:rsid w:val="00FE5D79"/>
    <w:rsid w:val="00FE5D7E"/>
    <w:rsid w:val="00FE5D95"/>
    <w:rsid w:val="00FE5DC5"/>
    <w:rsid w:val="00FE5DF4"/>
    <w:rsid w:val="00FE5E09"/>
    <w:rsid w:val="00FE5E36"/>
    <w:rsid w:val="00FE5E37"/>
    <w:rsid w:val="00FE5E81"/>
    <w:rsid w:val="00FE5EA8"/>
    <w:rsid w:val="00FE5EF3"/>
    <w:rsid w:val="00FE5FCC"/>
    <w:rsid w:val="00FE5FFE"/>
    <w:rsid w:val="00FE6001"/>
    <w:rsid w:val="00FE6078"/>
    <w:rsid w:val="00FE6082"/>
    <w:rsid w:val="00FE60C5"/>
    <w:rsid w:val="00FE60CE"/>
    <w:rsid w:val="00FE6126"/>
    <w:rsid w:val="00FE61D6"/>
    <w:rsid w:val="00FE61E5"/>
    <w:rsid w:val="00FE6213"/>
    <w:rsid w:val="00FE6243"/>
    <w:rsid w:val="00FE62F2"/>
    <w:rsid w:val="00FE632C"/>
    <w:rsid w:val="00FE635E"/>
    <w:rsid w:val="00FE6366"/>
    <w:rsid w:val="00FE6386"/>
    <w:rsid w:val="00FE6389"/>
    <w:rsid w:val="00FE6420"/>
    <w:rsid w:val="00FE6520"/>
    <w:rsid w:val="00FE6561"/>
    <w:rsid w:val="00FE65C1"/>
    <w:rsid w:val="00FE66C4"/>
    <w:rsid w:val="00FE66E4"/>
    <w:rsid w:val="00FE66FA"/>
    <w:rsid w:val="00FE675B"/>
    <w:rsid w:val="00FE6774"/>
    <w:rsid w:val="00FE67D4"/>
    <w:rsid w:val="00FE6804"/>
    <w:rsid w:val="00FE6812"/>
    <w:rsid w:val="00FE683B"/>
    <w:rsid w:val="00FE6906"/>
    <w:rsid w:val="00FE6924"/>
    <w:rsid w:val="00FE694E"/>
    <w:rsid w:val="00FE6A42"/>
    <w:rsid w:val="00FE6A63"/>
    <w:rsid w:val="00FE6A72"/>
    <w:rsid w:val="00FE6B01"/>
    <w:rsid w:val="00FE6B37"/>
    <w:rsid w:val="00FE6BC4"/>
    <w:rsid w:val="00FE6C7D"/>
    <w:rsid w:val="00FE6D52"/>
    <w:rsid w:val="00FE6D5A"/>
    <w:rsid w:val="00FE6D78"/>
    <w:rsid w:val="00FE6DB9"/>
    <w:rsid w:val="00FE6E0D"/>
    <w:rsid w:val="00FE6E94"/>
    <w:rsid w:val="00FE6E9A"/>
    <w:rsid w:val="00FE6F27"/>
    <w:rsid w:val="00FE6F35"/>
    <w:rsid w:val="00FE6F43"/>
    <w:rsid w:val="00FE6F7A"/>
    <w:rsid w:val="00FE6FAE"/>
    <w:rsid w:val="00FE7006"/>
    <w:rsid w:val="00FE70F6"/>
    <w:rsid w:val="00FE71C2"/>
    <w:rsid w:val="00FE7202"/>
    <w:rsid w:val="00FE7223"/>
    <w:rsid w:val="00FE7260"/>
    <w:rsid w:val="00FE7288"/>
    <w:rsid w:val="00FE72C2"/>
    <w:rsid w:val="00FE7333"/>
    <w:rsid w:val="00FE73E5"/>
    <w:rsid w:val="00FE7419"/>
    <w:rsid w:val="00FE7440"/>
    <w:rsid w:val="00FE75E6"/>
    <w:rsid w:val="00FE762F"/>
    <w:rsid w:val="00FE7632"/>
    <w:rsid w:val="00FE76CD"/>
    <w:rsid w:val="00FE773B"/>
    <w:rsid w:val="00FE7743"/>
    <w:rsid w:val="00FE7896"/>
    <w:rsid w:val="00FE7901"/>
    <w:rsid w:val="00FE7932"/>
    <w:rsid w:val="00FE7951"/>
    <w:rsid w:val="00FE79AD"/>
    <w:rsid w:val="00FE79BA"/>
    <w:rsid w:val="00FE79D6"/>
    <w:rsid w:val="00FE7AAB"/>
    <w:rsid w:val="00FE7AE3"/>
    <w:rsid w:val="00FE7BC3"/>
    <w:rsid w:val="00FE7BCB"/>
    <w:rsid w:val="00FE7C0B"/>
    <w:rsid w:val="00FE7C53"/>
    <w:rsid w:val="00FE7CAC"/>
    <w:rsid w:val="00FE7D29"/>
    <w:rsid w:val="00FE7DB3"/>
    <w:rsid w:val="00FE7EA1"/>
    <w:rsid w:val="00FE7ECE"/>
    <w:rsid w:val="00FE7EF2"/>
    <w:rsid w:val="00FE7F06"/>
    <w:rsid w:val="00FE7F5B"/>
    <w:rsid w:val="00FE7FB4"/>
    <w:rsid w:val="00FE7FD1"/>
    <w:rsid w:val="00FF0007"/>
    <w:rsid w:val="00FF0038"/>
    <w:rsid w:val="00FF0065"/>
    <w:rsid w:val="00FF007B"/>
    <w:rsid w:val="00FF0125"/>
    <w:rsid w:val="00FF012B"/>
    <w:rsid w:val="00FF013A"/>
    <w:rsid w:val="00FF0156"/>
    <w:rsid w:val="00FF0167"/>
    <w:rsid w:val="00FF01A6"/>
    <w:rsid w:val="00FF021F"/>
    <w:rsid w:val="00FF022A"/>
    <w:rsid w:val="00FF0236"/>
    <w:rsid w:val="00FF0245"/>
    <w:rsid w:val="00FF024C"/>
    <w:rsid w:val="00FF028E"/>
    <w:rsid w:val="00FF02EE"/>
    <w:rsid w:val="00FF0338"/>
    <w:rsid w:val="00FF0435"/>
    <w:rsid w:val="00FF04E8"/>
    <w:rsid w:val="00FF0609"/>
    <w:rsid w:val="00FF069D"/>
    <w:rsid w:val="00FF072B"/>
    <w:rsid w:val="00FF078C"/>
    <w:rsid w:val="00FF078E"/>
    <w:rsid w:val="00FF0859"/>
    <w:rsid w:val="00FF0887"/>
    <w:rsid w:val="00FF08CD"/>
    <w:rsid w:val="00FF0911"/>
    <w:rsid w:val="00FF091C"/>
    <w:rsid w:val="00FF096C"/>
    <w:rsid w:val="00FF09A8"/>
    <w:rsid w:val="00FF09CA"/>
    <w:rsid w:val="00FF0A41"/>
    <w:rsid w:val="00FF0A4F"/>
    <w:rsid w:val="00FF0B27"/>
    <w:rsid w:val="00FF0B33"/>
    <w:rsid w:val="00FF0B46"/>
    <w:rsid w:val="00FF0B72"/>
    <w:rsid w:val="00FF0C1F"/>
    <w:rsid w:val="00FF0C34"/>
    <w:rsid w:val="00FF0C3E"/>
    <w:rsid w:val="00FF0C8D"/>
    <w:rsid w:val="00FF0D0F"/>
    <w:rsid w:val="00FF0D58"/>
    <w:rsid w:val="00FF0DF4"/>
    <w:rsid w:val="00FF0E20"/>
    <w:rsid w:val="00FF0E22"/>
    <w:rsid w:val="00FF0E2B"/>
    <w:rsid w:val="00FF0E2D"/>
    <w:rsid w:val="00FF0EA9"/>
    <w:rsid w:val="00FF0ED5"/>
    <w:rsid w:val="00FF0EDF"/>
    <w:rsid w:val="00FF0EF4"/>
    <w:rsid w:val="00FF0EF8"/>
    <w:rsid w:val="00FF0F26"/>
    <w:rsid w:val="00FF0F32"/>
    <w:rsid w:val="00FF0F7C"/>
    <w:rsid w:val="00FF0FA5"/>
    <w:rsid w:val="00FF0FAA"/>
    <w:rsid w:val="00FF0FF8"/>
    <w:rsid w:val="00FF100C"/>
    <w:rsid w:val="00FF1051"/>
    <w:rsid w:val="00FF1058"/>
    <w:rsid w:val="00FF110C"/>
    <w:rsid w:val="00FF11CD"/>
    <w:rsid w:val="00FF12BC"/>
    <w:rsid w:val="00FF12D6"/>
    <w:rsid w:val="00FF12E1"/>
    <w:rsid w:val="00FF12F1"/>
    <w:rsid w:val="00FF1357"/>
    <w:rsid w:val="00FF13AF"/>
    <w:rsid w:val="00FF13C6"/>
    <w:rsid w:val="00FF141E"/>
    <w:rsid w:val="00FF146D"/>
    <w:rsid w:val="00FF14C1"/>
    <w:rsid w:val="00FF14C4"/>
    <w:rsid w:val="00FF151A"/>
    <w:rsid w:val="00FF157A"/>
    <w:rsid w:val="00FF15DF"/>
    <w:rsid w:val="00FF1612"/>
    <w:rsid w:val="00FF1643"/>
    <w:rsid w:val="00FF1649"/>
    <w:rsid w:val="00FF1691"/>
    <w:rsid w:val="00FF173F"/>
    <w:rsid w:val="00FF174A"/>
    <w:rsid w:val="00FF178F"/>
    <w:rsid w:val="00FF17AF"/>
    <w:rsid w:val="00FF1852"/>
    <w:rsid w:val="00FF1895"/>
    <w:rsid w:val="00FF18FE"/>
    <w:rsid w:val="00FF1928"/>
    <w:rsid w:val="00FF1932"/>
    <w:rsid w:val="00FF195E"/>
    <w:rsid w:val="00FF1994"/>
    <w:rsid w:val="00FF19D3"/>
    <w:rsid w:val="00FF1A12"/>
    <w:rsid w:val="00FF1A29"/>
    <w:rsid w:val="00FF1A82"/>
    <w:rsid w:val="00FF1A95"/>
    <w:rsid w:val="00FF1AD4"/>
    <w:rsid w:val="00FF1AEF"/>
    <w:rsid w:val="00FF1AF4"/>
    <w:rsid w:val="00FF1B38"/>
    <w:rsid w:val="00FF1BDF"/>
    <w:rsid w:val="00FF1C3F"/>
    <w:rsid w:val="00FF1C4B"/>
    <w:rsid w:val="00FF1CB2"/>
    <w:rsid w:val="00FF1CE5"/>
    <w:rsid w:val="00FF1DC3"/>
    <w:rsid w:val="00FF1DD0"/>
    <w:rsid w:val="00FF1DE1"/>
    <w:rsid w:val="00FF1E18"/>
    <w:rsid w:val="00FF1E49"/>
    <w:rsid w:val="00FF1EF3"/>
    <w:rsid w:val="00FF1F0F"/>
    <w:rsid w:val="00FF204C"/>
    <w:rsid w:val="00FF214F"/>
    <w:rsid w:val="00FF2170"/>
    <w:rsid w:val="00FF218C"/>
    <w:rsid w:val="00FF21E1"/>
    <w:rsid w:val="00FF2248"/>
    <w:rsid w:val="00FF228F"/>
    <w:rsid w:val="00FF2296"/>
    <w:rsid w:val="00FF22A8"/>
    <w:rsid w:val="00FF2303"/>
    <w:rsid w:val="00FF2319"/>
    <w:rsid w:val="00FF23A6"/>
    <w:rsid w:val="00FF23C0"/>
    <w:rsid w:val="00FF2457"/>
    <w:rsid w:val="00FF248D"/>
    <w:rsid w:val="00FF250B"/>
    <w:rsid w:val="00FF252D"/>
    <w:rsid w:val="00FF2534"/>
    <w:rsid w:val="00FF253F"/>
    <w:rsid w:val="00FF25A6"/>
    <w:rsid w:val="00FF2622"/>
    <w:rsid w:val="00FF2640"/>
    <w:rsid w:val="00FF269F"/>
    <w:rsid w:val="00FF26A3"/>
    <w:rsid w:val="00FF2785"/>
    <w:rsid w:val="00FF2878"/>
    <w:rsid w:val="00FF2888"/>
    <w:rsid w:val="00FF289E"/>
    <w:rsid w:val="00FF28A1"/>
    <w:rsid w:val="00FF28E3"/>
    <w:rsid w:val="00FF292D"/>
    <w:rsid w:val="00FF293E"/>
    <w:rsid w:val="00FF2A26"/>
    <w:rsid w:val="00FF2A28"/>
    <w:rsid w:val="00FF2A5C"/>
    <w:rsid w:val="00FF2B6A"/>
    <w:rsid w:val="00FF2BA3"/>
    <w:rsid w:val="00FF2C42"/>
    <w:rsid w:val="00FF2C7B"/>
    <w:rsid w:val="00FF2CE9"/>
    <w:rsid w:val="00FF2D2F"/>
    <w:rsid w:val="00FF2D5B"/>
    <w:rsid w:val="00FF2D6B"/>
    <w:rsid w:val="00FF2DA5"/>
    <w:rsid w:val="00FF2DDA"/>
    <w:rsid w:val="00FF2DF3"/>
    <w:rsid w:val="00FF2E36"/>
    <w:rsid w:val="00FF2E6F"/>
    <w:rsid w:val="00FF2E9F"/>
    <w:rsid w:val="00FF2F2C"/>
    <w:rsid w:val="00FF2F33"/>
    <w:rsid w:val="00FF2F75"/>
    <w:rsid w:val="00FF2FCD"/>
    <w:rsid w:val="00FF304E"/>
    <w:rsid w:val="00FF30B8"/>
    <w:rsid w:val="00FF30E0"/>
    <w:rsid w:val="00FF311F"/>
    <w:rsid w:val="00FF3179"/>
    <w:rsid w:val="00FF31A4"/>
    <w:rsid w:val="00FF321C"/>
    <w:rsid w:val="00FF3318"/>
    <w:rsid w:val="00FF334F"/>
    <w:rsid w:val="00FF3352"/>
    <w:rsid w:val="00FF33C1"/>
    <w:rsid w:val="00FF33EF"/>
    <w:rsid w:val="00FF341E"/>
    <w:rsid w:val="00FF3428"/>
    <w:rsid w:val="00FF3440"/>
    <w:rsid w:val="00FF349A"/>
    <w:rsid w:val="00FF350A"/>
    <w:rsid w:val="00FF358D"/>
    <w:rsid w:val="00FF3591"/>
    <w:rsid w:val="00FF359F"/>
    <w:rsid w:val="00FF35F9"/>
    <w:rsid w:val="00FF360E"/>
    <w:rsid w:val="00FF3720"/>
    <w:rsid w:val="00FF3795"/>
    <w:rsid w:val="00FF3806"/>
    <w:rsid w:val="00FF3815"/>
    <w:rsid w:val="00FF3826"/>
    <w:rsid w:val="00FF38BB"/>
    <w:rsid w:val="00FF3996"/>
    <w:rsid w:val="00FF39CD"/>
    <w:rsid w:val="00FF3A05"/>
    <w:rsid w:val="00FF3A46"/>
    <w:rsid w:val="00FF3A5A"/>
    <w:rsid w:val="00FF3AF5"/>
    <w:rsid w:val="00FF3B2F"/>
    <w:rsid w:val="00FF3B42"/>
    <w:rsid w:val="00FF3B65"/>
    <w:rsid w:val="00FF3B95"/>
    <w:rsid w:val="00FF3BF0"/>
    <w:rsid w:val="00FF3BFA"/>
    <w:rsid w:val="00FF3C34"/>
    <w:rsid w:val="00FF3C46"/>
    <w:rsid w:val="00FF3C4A"/>
    <w:rsid w:val="00FF3C66"/>
    <w:rsid w:val="00FF3CDD"/>
    <w:rsid w:val="00FF3D3D"/>
    <w:rsid w:val="00FF3D40"/>
    <w:rsid w:val="00FF3D49"/>
    <w:rsid w:val="00FF3D56"/>
    <w:rsid w:val="00FF3DB4"/>
    <w:rsid w:val="00FF3DF3"/>
    <w:rsid w:val="00FF3E77"/>
    <w:rsid w:val="00FF3E7F"/>
    <w:rsid w:val="00FF3E95"/>
    <w:rsid w:val="00FF3EAE"/>
    <w:rsid w:val="00FF3EC5"/>
    <w:rsid w:val="00FF3ED0"/>
    <w:rsid w:val="00FF3F68"/>
    <w:rsid w:val="00FF3FAE"/>
    <w:rsid w:val="00FF4000"/>
    <w:rsid w:val="00FF4040"/>
    <w:rsid w:val="00FF4046"/>
    <w:rsid w:val="00FF4144"/>
    <w:rsid w:val="00FF41D7"/>
    <w:rsid w:val="00FF42B0"/>
    <w:rsid w:val="00FF42B2"/>
    <w:rsid w:val="00FF42C3"/>
    <w:rsid w:val="00FF42FC"/>
    <w:rsid w:val="00FF42FD"/>
    <w:rsid w:val="00FF4302"/>
    <w:rsid w:val="00FF444B"/>
    <w:rsid w:val="00FF44E1"/>
    <w:rsid w:val="00FF4525"/>
    <w:rsid w:val="00FF4667"/>
    <w:rsid w:val="00FF46B4"/>
    <w:rsid w:val="00FF46FB"/>
    <w:rsid w:val="00FF477E"/>
    <w:rsid w:val="00FF4823"/>
    <w:rsid w:val="00FF484F"/>
    <w:rsid w:val="00FF48C2"/>
    <w:rsid w:val="00FF48D4"/>
    <w:rsid w:val="00FF491D"/>
    <w:rsid w:val="00FF492C"/>
    <w:rsid w:val="00FF4933"/>
    <w:rsid w:val="00FF496C"/>
    <w:rsid w:val="00FF499A"/>
    <w:rsid w:val="00FF4A6A"/>
    <w:rsid w:val="00FF4A71"/>
    <w:rsid w:val="00FF4AED"/>
    <w:rsid w:val="00FF4B3C"/>
    <w:rsid w:val="00FF4B64"/>
    <w:rsid w:val="00FF4BA4"/>
    <w:rsid w:val="00FF4C2E"/>
    <w:rsid w:val="00FF4CE0"/>
    <w:rsid w:val="00FF4D12"/>
    <w:rsid w:val="00FF4E03"/>
    <w:rsid w:val="00FF4E1B"/>
    <w:rsid w:val="00FF4EB3"/>
    <w:rsid w:val="00FF4EBF"/>
    <w:rsid w:val="00FF4EF8"/>
    <w:rsid w:val="00FF4F26"/>
    <w:rsid w:val="00FF4F5F"/>
    <w:rsid w:val="00FF4FB2"/>
    <w:rsid w:val="00FF5008"/>
    <w:rsid w:val="00FF50C6"/>
    <w:rsid w:val="00FF513C"/>
    <w:rsid w:val="00FF5188"/>
    <w:rsid w:val="00FF51C2"/>
    <w:rsid w:val="00FF52EC"/>
    <w:rsid w:val="00FF530A"/>
    <w:rsid w:val="00FF532F"/>
    <w:rsid w:val="00FF5360"/>
    <w:rsid w:val="00FF5458"/>
    <w:rsid w:val="00FF550B"/>
    <w:rsid w:val="00FF561C"/>
    <w:rsid w:val="00FF5653"/>
    <w:rsid w:val="00FF56E6"/>
    <w:rsid w:val="00FF5795"/>
    <w:rsid w:val="00FF5796"/>
    <w:rsid w:val="00FF57F8"/>
    <w:rsid w:val="00FF5893"/>
    <w:rsid w:val="00FF58D3"/>
    <w:rsid w:val="00FF595C"/>
    <w:rsid w:val="00FF596F"/>
    <w:rsid w:val="00FF597F"/>
    <w:rsid w:val="00FF59CF"/>
    <w:rsid w:val="00FF5A0C"/>
    <w:rsid w:val="00FF5A94"/>
    <w:rsid w:val="00FF5AC3"/>
    <w:rsid w:val="00FF5B4E"/>
    <w:rsid w:val="00FF5B9F"/>
    <w:rsid w:val="00FF5BC4"/>
    <w:rsid w:val="00FF5BCE"/>
    <w:rsid w:val="00FF5C0B"/>
    <w:rsid w:val="00FF5C10"/>
    <w:rsid w:val="00FF5C26"/>
    <w:rsid w:val="00FF5C67"/>
    <w:rsid w:val="00FF5CBB"/>
    <w:rsid w:val="00FF5D4F"/>
    <w:rsid w:val="00FF5DBF"/>
    <w:rsid w:val="00FF5E42"/>
    <w:rsid w:val="00FF5E63"/>
    <w:rsid w:val="00FF6067"/>
    <w:rsid w:val="00FF6085"/>
    <w:rsid w:val="00FF60CF"/>
    <w:rsid w:val="00FF60F9"/>
    <w:rsid w:val="00FF6132"/>
    <w:rsid w:val="00FF6147"/>
    <w:rsid w:val="00FF6192"/>
    <w:rsid w:val="00FF61B8"/>
    <w:rsid w:val="00FF6234"/>
    <w:rsid w:val="00FF6270"/>
    <w:rsid w:val="00FF62AA"/>
    <w:rsid w:val="00FF62D2"/>
    <w:rsid w:val="00FF6316"/>
    <w:rsid w:val="00FF6327"/>
    <w:rsid w:val="00FF6339"/>
    <w:rsid w:val="00FF63A9"/>
    <w:rsid w:val="00FF640E"/>
    <w:rsid w:val="00FF64DA"/>
    <w:rsid w:val="00FF6515"/>
    <w:rsid w:val="00FF6581"/>
    <w:rsid w:val="00FF65A8"/>
    <w:rsid w:val="00FF664E"/>
    <w:rsid w:val="00FF66AD"/>
    <w:rsid w:val="00FF66C6"/>
    <w:rsid w:val="00FF66D3"/>
    <w:rsid w:val="00FF6754"/>
    <w:rsid w:val="00FF67BE"/>
    <w:rsid w:val="00FF67D9"/>
    <w:rsid w:val="00FF67F4"/>
    <w:rsid w:val="00FF68CD"/>
    <w:rsid w:val="00FF6927"/>
    <w:rsid w:val="00FF6932"/>
    <w:rsid w:val="00FF69CA"/>
    <w:rsid w:val="00FF6A3A"/>
    <w:rsid w:val="00FF6AB5"/>
    <w:rsid w:val="00FF6ABA"/>
    <w:rsid w:val="00FF6ABF"/>
    <w:rsid w:val="00FF6B2D"/>
    <w:rsid w:val="00FF6B6A"/>
    <w:rsid w:val="00FF6BC8"/>
    <w:rsid w:val="00FF6C13"/>
    <w:rsid w:val="00FF6C4F"/>
    <w:rsid w:val="00FF6C5C"/>
    <w:rsid w:val="00FF6CA4"/>
    <w:rsid w:val="00FF6CF6"/>
    <w:rsid w:val="00FF6D4C"/>
    <w:rsid w:val="00FF6D84"/>
    <w:rsid w:val="00FF6DD0"/>
    <w:rsid w:val="00FF6DF2"/>
    <w:rsid w:val="00FF6E36"/>
    <w:rsid w:val="00FF6E38"/>
    <w:rsid w:val="00FF6ECC"/>
    <w:rsid w:val="00FF7017"/>
    <w:rsid w:val="00FF7040"/>
    <w:rsid w:val="00FF70A7"/>
    <w:rsid w:val="00FF711F"/>
    <w:rsid w:val="00FF7185"/>
    <w:rsid w:val="00FF720D"/>
    <w:rsid w:val="00FF7219"/>
    <w:rsid w:val="00FF722E"/>
    <w:rsid w:val="00FF7270"/>
    <w:rsid w:val="00FF728C"/>
    <w:rsid w:val="00FF7296"/>
    <w:rsid w:val="00FF737B"/>
    <w:rsid w:val="00FF73D7"/>
    <w:rsid w:val="00FF7457"/>
    <w:rsid w:val="00FF7466"/>
    <w:rsid w:val="00FF7472"/>
    <w:rsid w:val="00FF7476"/>
    <w:rsid w:val="00FF74CC"/>
    <w:rsid w:val="00FF74FB"/>
    <w:rsid w:val="00FF7545"/>
    <w:rsid w:val="00FF75D5"/>
    <w:rsid w:val="00FF7650"/>
    <w:rsid w:val="00FF7655"/>
    <w:rsid w:val="00FF766D"/>
    <w:rsid w:val="00FF76CA"/>
    <w:rsid w:val="00FF77C4"/>
    <w:rsid w:val="00FF7829"/>
    <w:rsid w:val="00FF7867"/>
    <w:rsid w:val="00FF78A2"/>
    <w:rsid w:val="00FF792B"/>
    <w:rsid w:val="00FF7930"/>
    <w:rsid w:val="00FF7977"/>
    <w:rsid w:val="00FF7993"/>
    <w:rsid w:val="00FF799B"/>
    <w:rsid w:val="00FF79EE"/>
    <w:rsid w:val="00FF7A6D"/>
    <w:rsid w:val="00FF7AB1"/>
    <w:rsid w:val="00FF7B07"/>
    <w:rsid w:val="00FF7B50"/>
    <w:rsid w:val="00FF7B5D"/>
    <w:rsid w:val="00FF7B70"/>
    <w:rsid w:val="00FF7BB7"/>
    <w:rsid w:val="00FF7BF6"/>
    <w:rsid w:val="00FF7C28"/>
    <w:rsid w:val="00FF7C2A"/>
    <w:rsid w:val="00FF7C43"/>
    <w:rsid w:val="00FF7C5D"/>
    <w:rsid w:val="00FF7C67"/>
    <w:rsid w:val="00FF7CB4"/>
    <w:rsid w:val="00FF7CED"/>
    <w:rsid w:val="00FF7DCA"/>
    <w:rsid w:val="00FF7DE2"/>
    <w:rsid w:val="00FF7E35"/>
    <w:rsid w:val="00FF7E73"/>
    <w:rsid w:val="01021D5F"/>
    <w:rsid w:val="01087D3E"/>
    <w:rsid w:val="0117E7CD"/>
    <w:rsid w:val="011CF1C1"/>
    <w:rsid w:val="012B968D"/>
    <w:rsid w:val="01416224"/>
    <w:rsid w:val="014CE49B"/>
    <w:rsid w:val="0150E6E2"/>
    <w:rsid w:val="0154BE65"/>
    <w:rsid w:val="015AE583"/>
    <w:rsid w:val="0167C4C8"/>
    <w:rsid w:val="016F0B75"/>
    <w:rsid w:val="01726881"/>
    <w:rsid w:val="017BEB2D"/>
    <w:rsid w:val="0191A5EB"/>
    <w:rsid w:val="0198CBF6"/>
    <w:rsid w:val="019F57BB"/>
    <w:rsid w:val="01A05697"/>
    <w:rsid w:val="01A0EE5D"/>
    <w:rsid w:val="01B22F85"/>
    <w:rsid w:val="01BBE4AF"/>
    <w:rsid w:val="01CA9608"/>
    <w:rsid w:val="01CEF5A2"/>
    <w:rsid w:val="01D461D8"/>
    <w:rsid w:val="01D77539"/>
    <w:rsid w:val="01D7A7CC"/>
    <w:rsid w:val="01E004B7"/>
    <w:rsid w:val="01E09C04"/>
    <w:rsid w:val="01EBB78A"/>
    <w:rsid w:val="01F3F5EA"/>
    <w:rsid w:val="01F89D7E"/>
    <w:rsid w:val="01FA1D08"/>
    <w:rsid w:val="020CE217"/>
    <w:rsid w:val="02112B37"/>
    <w:rsid w:val="02145CFD"/>
    <w:rsid w:val="02184DDE"/>
    <w:rsid w:val="021D15CC"/>
    <w:rsid w:val="02322325"/>
    <w:rsid w:val="0235F645"/>
    <w:rsid w:val="023B3432"/>
    <w:rsid w:val="023FCAC4"/>
    <w:rsid w:val="02447899"/>
    <w:rsid w:val="0246ABA1"/>
    <w:rsid w:val="02493D6D"/>
    <w:rsid w:val="0258E3BB"/>
    <w:rsid w:val="025DCA70"/>
    <w:rsid w:val="02663E96"/>
    <w:rsid w:val="0268F215"/>
    <w:rsid w:val="026A371A"/>
    <w:rsid w:val="026DE8B1"/>
    <w:rsid w:val="02774FDA"/>
    <w:rsid w:val="027A4992"/>
    <w:rsid w:val="027EB7E0"/>
    <w:rsid w:val="0284B71E"/>
    <w:rsid w:val="02863E2F"/>
    <w:rsid w:val="02893576"/>
    <w:rsid w:val="028F096D"/>
    <w:rsid w:val="0291F7EB"/>
    <w:rsid w:val="02977B64"/>
    <w:rsid w:val="029D33DA"/>
    <w:rsid w:val="02A06B41"/>
    <w:rsid w:val="02B64CB1"/>
    <w:rsid w:val="02B79BFA"/>
    <w:rsid w:val="02B8D0A9"/>
    <w:rsid w:val="02B908C0"/>
    <w:rsid w:val="02C02900"/>
    <w:rsid w:val="02C0EBA6"/>
    <w:rsid w:val="02CB3C9B"/>
    <w:rsid w:val="02CD9D96"/>
    <w:rsid w:val="02D3419E"/>
    <w:rsid w:val="02E03625"/>
    <w:rsid w:val="02E4C95C"/>
    <w:rsid w:val="02E9D79D"/>
    <w:rsid w:val="02EB78F9"/>
    <w:rsid w:val="02F014D9"/>
    <w:rsid w:val="02F1B173"/>
    <w:rsid w:val="02FE6254"/>
    <w:rsid w:val="03082E24"/>
    <w:rsid w:val="0314B65F"/>
    <w:rsid w:val="032200BA"/>
    <w:rsid w:val="0325E618"/>
    <w:rsid w:val="03280459"/>
    <w:rsid w:val="0328D3CD"/>
    <w:rsid w:val="032BC67F"/>
    <w:rsid w:val="03306F22"/>
    <w:rsid w:val="0334417F"/>
    <w:rsid w:val="033D5DC3"/>
    <w:rsid w:val="03474387"/>
    <w:rsid w:val="034A7B85"/>
    <w:rsid w:val="0358187B"/>
    <w:rsid w:val="035BC59C"/>
    <w:rsid w:val="03635C6A"/>
    <w:rsid w:val="036499C9"/>
    <w:rsid w:val="0367B7DB"/>
    <w:rsid w:val="0373459A"/>
    <w:rsid w:val="03775C34"/>
    <w:rsid w:val="03778CED"/>
    <w:rsid w:val="0384E468"/>
    <w:rsid w:val="0391C061"/>
    <w:rsid w:val="03921773"/>
    <w:rsid w:val="0394C646"/>
    <w:rsid w:val="0397F3EF"/>
    <w:rsid w:val="039DFA04"/>
    <w:rsid w:val="03A5E1C2"/>
    <w:rsid w:val="03AD8134"/>
    <w:rsid w:val="03AEF353"/>
    <w:rsid w:val="03C242C4"/>
    <w:rsid w:val="03CBD44F"/>
    <w:rsid w:val="03CD78F7"/>
    <w:rsid w:val="03CDF386"/>
    <w:rsid w:val="03CF9B97"/>
    <w:rsid w:val="03D4E613"/>
    <w:rsid w:val="03DA002C"/>
    <w:rsid w:val="03DD2037"/>
    <w:rsid w:val="03E40AA1"/>
    <w:rsid w:val="03E9BD4B"/>
    <w:rsid w:val="03EA689E"/>
    <w:rsid w:val="03EBAF0E"/>
    <w:rsid w:val="03F5D2D2"/>
    <w:rsid w:val="04002BC9"/>
    <w:rsid w:val="04014354"/>
    <w:rsid w:val="041BB6AF"/>
    <w:rsid w:val="0423C057"/>
    <w:rsid w:val="0436C2ED"/>
    <w:rsid w:val="0436F7AA"/>
    <w:rsid w:val="04481E93"/>
    <w:rsid w:val="0451EB72"/>
    <w:rsid w:val="04555CCC"/>
    <w:rsid w:val="0456958B"/>
    <w:rsid w:val="045C5E57"/>
    <w:rsid w:val="045E33B0"/>
    <w:rsid w:val="0463F56F"/>
    <w:rsid w:val="04663845"/>
    <w:rsid w:val="046863A4"/>
    <w:rsid w:val="04708E37"/>
    <w:rsid w:val="04726D7C"/>
    <w:rsid w:val="04738328"/>
    <w:rsid w:val="04747976"/>
    <w:rsid w:val="047816F3"/>
    <w:rsid w:val="047FC95C"/>
    <w:rsid w:val="047FDE65"/>
    <w:rsid w:val="048758B4"/>
    <w:rsid w:val="049B9541"/>
    <w:rsid w:val="04A3EC47"/>
    <w:rsid w:val="04A5441C"/>
    <w:rsid w:val="04A85E48"/>
    <w:rsid w:val="04AEB400"/>
    <w:rsid w:val="04B38BEF"/>
    <w:rsid w:val="04BEAE36"/>
    <w:rsid w:val="04C0B2F7"/>
    <w:rsid w:val="04C99019"/>
    <w:rsid w:val="04C9BD65"/>
    <w:rsid w:val="04CB4D4C"/>
    <w:rsid w:val="04CD458A"/>
    <w:rsid w:val="04E941D9"/>
    <w:rsid w:val="04EAB6CF"/>
    <w:rsid w:val="04F124AD"/>
    <w:rsid w:val="04F6389F"/>
    <w:rsid w:val="0504ADCA"/>
    <w:rsid w:val="0506A229"/>
    <w:rsid w:val="050A6752"/>
    <w:rsid w:val="050F263B"/>
    <w:rsid w:val="0514F1CD"/>
    <w:rsid w:val="051DFC54"/>
    <w:rsid w:val="05218CD1"/>
    <w:rsid w:val="053D7257"/>
    <w:rsid w:val="053DAF99"/>
    <w:rsid w:val="053F10FF"/>
    <w:rsid w:val="05411F78"/>
    <w:rsid w:val="054913BC"/>
    <w:rsid w:val="054ADD51"/>
    <w:rsid w:val="05523B3A"/>
    <w:rsid w:val="0553D063"/>
    <w:rsid w:val="055B56B5"/>
    <w:rsid w:val="056489B6"/>
    <w:rsid w:val="056D46DC"/>
    <w:rsid w:val="057ADD9F"/>
    <w:rsid w:val="057B3C0A"/>
    <w:rsid w:val="058438B7"/>
    <w:rsid w:val="05960339"/>
    <w:rsid w:val="059933C3"/>
    <w:rsid w:val="05A2337B"/>
    <w:rsid w:val="05A3F5DC"/>
    <w:rsid w:val="05A9ACAC"/>
    <w:rsid w:val="05B2FCA1"/>
    <w:rsid w:val="05B322A6"/>
    <w:rsid w:val="05B7EA60"/>
    <w:rsid w:val="05B91007"/>
    <w:rsid w:val="05BCD22C"/>
    <w:rsid w:val="05BD2C7E"/>
    <w:rsid w:val="05DC048F"/>
    <w:rsid w:val="05EC9CF3"/>
    <w:rsid w:val="0604CB7D"/>
    <w:rsid w:val="060B26B7"/>
    <w:rsid w:val="0612ED41"/>
    <w:rsid w:val="06143BCF"/>
    <w:rsid w:val="062163A8"/>
    <w:rsid w:val="062BD875"/>
    <w:rsid w:val="063B22AC"/>
    <w:rsid w:val="06455AB2"/>
    <w:rsid w:val="06457917"/>
    <w:rsid w:val="0645FE2D"/>
    <w:rsid w:val="064D3911"/>
    <w:rsid w:val="06580C7A"/>
    <w:rsid w:val="0659A17C"/>
    <w:rsid w:val="065B7531"/>
    <w:rsid w:val="065BEBE0"/>
    <w:rsid w:val="0665AEE9"/>
    <w:rsid w:val="0669F104"/>
    <w:rsid w:val="066E59C2"/>
    <w:rsid w:val="0673057E"/>
    <w:rsid w:val="06789281"/>
    <w:rsid w:val="068255EF"/>
    <w:rsid w:val="0686B7F0"/>
    <w:rsid w:val="0689A1A3"/>
    <w:rsid w:val="0689DDFD"/>
    <w:rsid w:val="0695D7AF"/>
    <w:rsid w:val="06A0E7A3"/>
    <w:rsid w:val="06A6BA14"/>
    <w:rsid w:val="06A6BE29"/>
    <w:rsid w:val="06A7D9B9"/>
    <w:rsid w:val="06ADD0ED"/>
    <w:rsid w:val="06AF6DA0"/>
    <w:rsid w:val="06B60244"/>
    <w:rsid w:val="06B72E35"/>
    <w:rsid w:val="06B7A970"/>
    <w:rsid w:val="06BD36EA"/>
    <w:rsid w:val="06CB95ED"/>
    <w:rsid w:val="06CEF76A"/>
    <w:rsid w:val="06D324AF"/>
    <w:rsid w:val="06D93AEE"/>
    <w:rsid w:val="06E99BFE"/>
    <w:rsid w:val="06EA2134"/>
    <w:rsid w:val="06F1452E"/>
    <w:rsid w:val="06F23847"/>
    <w:rsid w:val="06F4FC07"/>
    <w:rsid w:val="072CD20D"/>
    <w:rsid w:val="07380285"/>
    <w:rsid w:val="073AE52A"/>
    <w:rsid w:val="073B1E68"/>
    <w:rsid w:val="073ECDCB"/>
    <w:rsid w:val="0741AE88"/>
    <w:rsid w:val="07489CE3"/>
    <w:rsid w:val="074F0A6B"/>
    <w:rsid w:val="075BC8DB"/>
    <w:rsid w:val="0764CFAE"/>
    <w:rsid w:val="07665215"/>
    <w:rsid w:val="078BA8F5"/>
    <w:rsid w:val="078F15DC"/>
    <w:rsid w:val="078F9BE7"/>
    <w:rsid w:val="0791B630"/>
    <w:rsid w:val="079EA641"/>
    <w:rsid w:val="07ABF837"/>
    <w:rsid w:val="07BB05F3"/>
    <w:rsid w:val="07BFB888"/>
    <w:rsid w:val="07E30FA3"/>
    <w:rsid w:val="07E36E94"/>
    <w:rsid w:val="07E3A5C6"/>
    <w:rsid w:val="07E85A53"/>
    <w:rsid w:val="07F457B0"/>
    <w:rsid w:val="07F80F9C"/>
    <w:rsid w:val="0801ED54"/>
    <w:rsid w:val="080D08EB"/>
    <w:rsid w:val="08148F37"/>
    <w:rsid w:val="08152ED3"/>
    <w:rsid w:val="081B6A01"/>
    <w:rsid w:val="0823E3F2"/>
    <w:rsid w:val="08266B2A"/>
    <w:rsid w:val="082D1E71"/>
    <w:rsid w:val="083237E0"/>
    <w:rsid w:val="08359879"/>
    <w:rsid w:val="083709CB"/>
    <w:rsid w:val="083A86AB"/>
    <w:rsid w:val="083B082C"/>
    <w:rsid w:val="084569C4"/>
    <w:rsid w:val="08509A3C"/>
    <w:rsid w:val="086A0EE9"/>
    <w:rsid w:val="086D8C71"/>
    <w:rsid w:val="0870B7B1"/>
    <w:rsid w:val="0878D48D"/>
    <w:rsid w:val="0881734E"/>
    <w:rsid w:val="0881E82E"/>
    <w:rsid w:val="08870955"/>
    <w:rsid w:val="0888173F"/>
    <w:rsid w:val="08884865"/>
    <w:rsid w:val="088B1DBE"/>
    <w:rsid w:val="08970846"/>
    <w:rsid w:val="08987FA0"/>
    <w:rsid w:val="08989B0F"/>
    <w:rsid w:val="089AED5E"/>
    <w:rsid w:val="08A30C72"/>
    <w:rsid w:val="08A4264A"/>
    <w:rsid w:val="08A667F5"/>
    <w:rsid w:val="08AAC59A"/>
    <w:rsid w:val="08AC323A"/>
    <w:rsid w:val="08BC0AB5"/>
    <w:rsid w:val="08CF4862"/>
    <w:rsid w:val="08D12830"/>
    <w:rsid w:val="08D3FCEF"/>
    <w:rsid w:val="08D756EE"/>
    <w:rsid w:val="08DC04BD"/>
    <w:rsid w:val="08EABC5E"/>
    <w:rsid w:val="08EB70AF"/>
    <w:rsid w:val="08EF2F55"/>
    <w:rsid w:val="08F24F50"/>
    <w:rsid w:val="08F6E142"/>
    <w:rsid w:val="08FDD207"/>
    <w:rsid w:val="0905CC14"/>
    <w:rsid w:val="090C6A6D"/>
    <w:rsid w:val="091067F5"/>
    <w:rsid w:val="0915C7B1"/>
    <w:rsid w:val="09237BB2"/>
    <w:rsid w:val="092A6812"/>
    <w:rsid w:val="09308229"/>
    <w:rsid w:val="0931D87A"/>
    <w:rsid w:val="0935E43D"/>
    <w:rsid w:val="09394DC0"/>
    <w:rsid w:val="093DBF43"/>
    <w:rsid w:val="09445C8D"/>
    <w:rsid w:val="0947321B"/>
    <w:rsid w:val="09478A60"/>
    <w:rsid w:val="095437DA"/>
    <w:rsid w:val="0966214A"/>
    <w:rsid w:val="0966959E"/>
    <w:rsid w:val="09825B30"/>
    <w:rsid w:val="0983933C"/>
    <w:rsid w:val="09917BDE"/>
    <w:rsid w:val="09948CAD"/>
    <w:rsid w:val="09986BB3"/>
    <w:rsid w:val="09987EC8"/>
    <w:rsid w:val="09A1779C"/>
    <w:rsid w:val="09B34D57"/>
    <w:rsid w:val="09B36415"/>
    <w:rsid w:val="09B4DD90"/>
    <w:rsid w:val="09C83654"/>
    <w:rsid w:val="09E65141"/>
    <w:rsid w:val="09E87023"/>
    <w:rsid w:val="09ED9623"/>
    <w:rsid w:val="09F12A38"/>
    <w:rsid w:val="09F3C46C"/>
    <w:rsid w:val="09F554DC"/>
    <w:rsid w:val="0A024162"/>
    <w:rsid w:val="0A211117"/>
    <w:rsid w:val="0A2355DA"/>
    <w:rsid w:val="0A23E7A0"/>
    <w:rsid w:val="0A29B065"/>
    <w:rsid w:val="0A34BC25"/>
    <w:rsid w:val="0A3BA5A6"/>
    <w:rsid w:val="0A3E8B8C"/>
    <w:rsid w:val="0A4A25DC"/>
    <w:rsid w:val="0A4EE21A"/>
    <w:rsid w:val="0A56B9DD"/>
    <w:rsid w:val="0A5718F3"/>
    <w:rsid w:val="0A5815DE"/>
    <w:rsid w:val="0A68EB2C"/>
    <w:rsid w:val="0A6A3DAA"/>
    <w:rsid w:val="0A6C2F86"/>
    <w:rsid w:val="0A6DD512"/>
    <w:rsid w:val="0A7B5007"/>
    <w:rsid w:val="0A7F94A0"/>
    <w:rsid w:val="0A882269"/>
    <w:rsid w:val="0A92B1A3"/>
    <w:rsid w:val="0A965B83"/>
    <w:rsid w:val="0A97C0DE"/>
    <w:rsid w:val="0AA15471"/>
    <w:rsid w:val="0AA716CF"/>
    <w:rsid w:val="0AABA788"/>
    <w:rsid w:val="0AAC9222"/>
    <w:rsid w:val="0AB3B55F"/>
    <w:rsid w:val="0AB8B5B6"/>
    <w:rsid w:val="0AB9C64F"/>
    <w:rsid w:val="0ABE9597"/>
    <w:rsid w:val="0AC5FF16"/>
    <w:rsid w:val="0AC76730"/>
    <w:rsid w:val="0AD7FAD7"/>
    <w:rsid w:val="0ADDA4AC"/>
    <w:rsid w:val="0AE4AD34"/>
    <w:rsid w:val="0AEA02C2"/>
    <w:rsid w:val="0AF2AC91"/>
    <w:rsid w:val="0AFB9563"/>
    <w:rsid w:val="0AFE04DA"/>
    <w:rsid w:val="0B0800FF"/>
    <w:rsid w:val="0B0CCED2"/>
    <w:rsid w:val="0B1ECAE9"/>
    <w:rsid w:val="0B1F69BA"/>
    <w:rsid w:val="0B284649"/>
    <w:rsid w:val="0B2DC92C"/>
    <w:rsid w:val="0B2DCC74"/>
    <w:rsid w:val="0B3006FC"/>
    <w:rsid w:val="0B35D9C3"/>
    <w:rsid w:val="0B3CCCA5"/>
    <w:rsid w:val="0B4634A7"/>
    <w:rsid w:val="0B49DF8D"/>
    <w:rsid w:val="0B4AEC75"/>
    <w:rsid w:val="0B4DA0DF"/>
    <w:rsid w:val="0B646B5C"/>
    <w:rsid w:val="0B68CF0F"/>
    <w:rsid w:val="0B923327"/>
    <w:rsid w:val="0BB181A7"/>
    <w:rsid w:val="0BB6E82C"/>
    <w:rsid w:val="0BB6FF82"/>
    <w:rsid w:val="0BB81718"/>
    <w:rsid w:val="0BBE4C74"/>
    <w:rsid w:val="0BBF0C1D"/>
    <w:rsid w:val="0BD71757"/>
    <w:rsid w:val="0BD8674B"/>
    <w:rsid w:val="0BD9056B"/>
    <w:rsid w:val="0BE001F0"/>
    <w:rsid w:val="0BE07767"/>
    <w:rsid w:val="0BE20DFB"/>
    <w:rsid w:val="0BEE9A50"/>
    <w:rsid w:val="0BF14265"/>
    <w:rsid w:val="0BF5094F"/>
    <w:rsid w:val="0C059D6F"/>
    <w:rsid w:val="0C0B0D36"/>
    <w:rsid w:val="0C130993"/>
    <w:rsid w:val="0C131C92"/>
    <w:rsid w:val="0C1A8C73"/>
    <w:rsid w:val="0C1FA46B"/>
    <w:rsid w:val="0C22883E"/>
    <w:rsid w:val="0C2871F3"/>
    <w:rsid w:val="0C36AAC2"/>
    <w:rsid w:val="0C3C28B3"/>
    <w:rsid w:val="0C3D15C4"/>
    <w:rsid w:val="0C454917"/>
    <w:rsid w:val="0C47AD88"/>
    <w:rsid w:val="0C5367F7"/>
    <w:rsid w:val="0C565D79"/>
    <w:rsid w:val="0C57DED8"/>
    <w:rsid w:val="0C5C1757"/>
    <w:rsid w:val="0C6009F7"/>
    <w:rsid w:val="0C6BC908"/>
    <w:rsid w:val="0C714323"/>
    <w:rsid w:val="0C74AFB0"/>
    <w:rsid w:val="0C780D46"/>
    <w:rsid w:val="0C7C9CA6"/>
    <w:rsid w:val="0C8215F5"/>
    <w:rsid w:val="0C83C275"/>
    <w:rsid w:val="0C96DD55"/>
    <w:rsid w:val="0CA0F772"/>
    <w:rsid w:val="0CA1401C"/>
    <w:rsid w:val="0CB92642"/>
    <w:rsid w:val="0CBCD164"/>
    <w:rsid w:val="0CCAD7C9"/>
    <w:rsid w:val="0CD62761"/>
    <w:rsid w:val="0CD63EDC"/>
    <w:rsid w:val="0CD9739E"/>
    <w:rsid w:val="0CE1F405"/>
    <w:rsid w:val="0CE7F44E"/>
    <w:rsid w:val="0D054CB7"/>
    <w:rsid w:val="0D092D3D"/>
    <w:rsid w:val="0D0B4049"/>
    <w:rsid w:val="0D16CC68"/>
    <w:rsid w:val="0D19524F"/>
    <w:rsid w:val="0D1B4CA5"/>
    <w:rsid w:val="0D2061BA"/>
    <w:rsid w:val="0D22F069"/>
    <w:rsid w:val="0D257B06"/>
    <w:rsid w:val="0D2B0E41"/>
    <w:rsid w:val="0D2EFFA7"/>
    <w:rsid w:val="0D302764"/>
    <w:rsid w:val="0D36E35B"/>
    <w:rsid w:val="0D47F4F0"/>
    <w:rsid w:val="0D4EE979"/>
    <w:rsid w:val="0D579AD5"/>
    <w:rsid w:val="0D5F57C2"/>
    <w:rsid w:val="0D607DA9"/>
    <w:rsid w:val="0D6FEB33"/>
    <w:rsid w:val="0D712977"/>
    <w:rsid w:val="0D774826"/>
    <w:rsid w:val="0D78A23B"/>
    <w:rsid w:val="0D83504D"/>
    <w:rsid w:val="0D8B0807"/>
    <w:rsid w:val="0D8FFA57"/>
    <w:rsid w:val="0D9EB73E"/>
    <w:rsid w:val="0D9F8187"/>
    <w:rsid w:val="0DB23578"/>
    <w:rsid w:val="0DBBBE51"/>
    <w:rsid w:val="0DBF677F"/>
    <w:rsid w:val="0DC3E27D"/>
    <w:rsid w:val="0DC9D1FA"/>
    <w:rsid w:val="0DCB5019"/>
    <w:rsid w:val="0DCE40A0"/>
    <w:rsid w:val="0DCF9376"/>
    <w:rsid w:val="0DD2F6D7"/>
    <w:rsid w:val="0DEC3F3C"/>
    <w:rsid w:val="0DED2529"/>
    <w:rsid w:val="0DEF0682"/>
    <w:rsid w:val="0E046F3E"/>
    <w:rsid w:val="0E04D4E0"/>
    <w:rsid w:val="0E05CB15"/>
    <w:rsid w:val="0E0D5B82"/>
    <w:rsid w:val="0E100040"/>
    <w:rsid w:val="0E1B8D92"/>
    <w:rsid w:val="0E210871"/>
    <w:rsid w:val="0E2A3B11"/>
    <w:rsid w:val="0E3A4F64"/>
    <w:rsid w:val="0E409E89"/>
    <w:rsid w:val="0E46C739"/>
    <w:rsid w:val="0E4A939A"/>
    <w:rsid w:val="0E4ABF7F"/>
    <w:rsid w:val="0E5065D9"/>
    <w:rsid w:val="0E673B00"/>
    <w:rsid w:val="0E67B4CA"/>
    <w:rsid w:val="0E6C0C07"/>
    <w:rsid w:val="0E6C4C15"/>
    <w:rsid w:val="0E76EBCD"/>
    <w:rsid w:val="0E792933"/>
    <w:rsid w:val="0E79CCD8"/>
    <w:rsid w:val="0E7C6FAE"/>
    <w:rsid w:val="0E838A79"/>
    <w:rsid w:val="0E890BEC"/>
    <w:rsid w:val="0E909670"/>
    <w:rsid w:val="0E91EA18"/>
    <w:rsid w:val="0E920FC0"/>
    <w:rsid w:val="0E988170"/>
    <w:rsid w:val="0E9D308F"/>
    <w:rsid w:val="0E9DC0BB"/>
    <w:rsid w:val="0EA9C5C9"/>
    <w:rsid w:val="0EAA7262"/>
    <w:rsid w:val="0EAE735D"/>
    <w:rsid w:val="0EC14C63"/>
    <w:rsid w:val="0EC2EB9E"/>
    <w:rsid w:val="0EC65F65"/>
    <w:rsid w:val="0ED4B666"/>
    <w:rsid w:val="0ED5143B"/>
    <w:rsid w:val="0ED634CC"/>
    <w:rsid w:val="0ED9CF9A"/>
    <w:rsid w:val="0EDC1588"/>
    <w:rsid w:val="0EEC7C68"/>
    <w:rsid w:val="0EF55EDA"/>
    <w:rsid w:val="0EF5ED14"/>
    <w:rsid w:val="0EF8EC41"/>
    <w:rsid w:val="0EF96082"/>
    <w:rsid w:val="0F065F23"/>
    <w:rsid w:val="0F112DC8"/>
    <w:rsid w:val="0F1D1F97"/>
    <w:rsid w:val="0F2D0D00"/>
    <w:rsid w:val="0F2E4CC0"/>
    <w:rsid w:val="0F3C59F6"/>
    <w:rsid w:val="0F46DC13"/>
    <w:rsid w:val="0F592BEB"/>
    <w:rsid w:val="0F6A8098"/>
    <w:rsid w:val="0F6E22C2"/>
    <w:rsid w:val="0F6E96DB"/>
    <w:rsid w:val="0F6ED9F3"/>
    <w:rsid w:val="0F7DFA40"/>
    <w:rsid w:val="0F7F61FC"/>
    <w:rsid w:val="0F80EC63"/>
    <w:rsid w:val="0F84BFCB"/>
    <w:rsid w:val="0F893181"/>
    <w:rsid w:val="0F899723"/>
    <w:rsid w:val="0F8F626E"/>
    <w:rsid w:val="0F99B29D"/>
    <w:rsid w:val="0F9FF583"/>
    <w:rsid w:val="0FAF99DF"/>
    <w:rsid w:val="0FB343DB"/>
    <w:rsid w:val="0FD70700"/>
    <w:rsid w:val="0FE2BA53"/>
    <w:rsid w:val="0FEB40C3"/>
    <w:rsid w:val="0FEC87E0"/>
    <w:rsid w:val="1001E488"/>
    <w:rsid w:val="10048B19"/>
    <w:rsid w:val="1019EEC5"/>
    <w:rsid w:val="102DF466"/>
    <w:rsid w:val="103095B1"/>
    <w:rsid w:val="103C07BE"/>
    <w:rsid w:val="103E32EB"/>
    <w:rsid w:val="1047D796"/>
    <w:rsid w:val="1058B676"/>
    <w:rsid w:val="1060A241"/>
    <w:rsid w:val="106449B1"/>
    <w:rsid w:val="106CE88D"/>
    <w:rsid w:val="107EB2B3"/>
    <w:rsid w:val="10823340"/>
    <w:rsid w:val="1085DE19"/>
    <w:rsid w:val="108A418D"/>
    <w:rsid w:val="108BBFA5"/>
    <w:rsid w:val="108FD0D6"/>
    <w:rsid w:val="10932924"/>
    <w:rsid w:val="10969F3A"/>
    <w:rsid w:val="109F68AA"/>
    <w:rsid w:val="10A8389A"/>
    <w:rsid w:val="10B85880"/>
    <w:rsid w:val="10BD4286"/>
    <w:rsid w:val="10C7CCEF"/>
    <w:rsid w:val="10C99397"/>
    <w:rsid w:val="10E630D5"/>
    <w:rsid w:val="10E70D2A"/>
    <w:rsid w:val="10E9653D"/>
    <w:rsid w:val="10F6B9BA"/>
    <w:rsid w:val="10F6F1A9"/>
    <w:rsid w:val="11002630"/>
    <w:rsid w:val="1102CDFF"/>
    <w:rsid w:val="1104A482"/>
    <w:rsid w:val="111424C7"/>
    <w:rsid w:val="111603E5"/>
    <w:rsid w:val="1119B739"/>
    <w:rsid w:val="111C0677"/>
    <w:rsid w:val="111CBA7F"/>
    <w:rsid w:val="1128E0DE"/>
    <w:rsid w:val="1129F8D4"/>
    <w:rsid w:val="1137E0F6"/>
    <w:rsid w:val="1138A3F5"/>
    <w:rsid w:val="11484C71"/>
    <w:rsid w:val="114DD17F"/>
    <w:rsid w:val="114E51B5"/>
    <w:rsid w:val="1158338E"/>
    <w:rsid w:val="115B8EC9"/>
    <w:rsid w:val="116416E9"/>
    <w:rsid w:val="1165E292"/>
    <w:rsid w:val="1168E99A"/>
    <w:rsid w:val="116A4BB2"/>
    <w:rsid w:val="116EDE3E"/>
    <w:rsid w:val="11703A63"/>
    <w:rsid w:val="11722460"/>
    <w:rsid w:val="117C80FD"/>
    <w:rsid w:val="117CEB16"/>
    <w:rsid w:val="1180ED00"/>
    <w:rsid w:val="11899A32"/>
    <w:rsid w:val="118C81DF"/>
    <w:rsid w:val="11974AD8"/>
    <w:rsid w:val="11A509FC"/>
    <w:rsid w:val="11A51BC7"/>
    <w:rsid w:val="11A51BD8"/>
    <w:rsid w:val="11A8483C"/>
    <w:rsid w:val="11AB24AC"/>
    <w:rsid w:val="11B6601C"/>
    <w:rsid w:val="11B6921D"/>
    <w:rsid w:val="11B8B5AF"/>
    <w:rsid w:val="11BD6810"/>
    <w:rsid w:val="11C78155"/>
    <w:rsid w:val="11CE62B3"/>
    <w:rsid w:val="11D03D12"/>
    <w:rsid w:val="11E4906B"/>
    <w:rsid w:val="11EFF3FC"/>
    <w:rsid w:val="11F347C6"/>
    <w:rsid w:val="11FB18D4"/>
    <w:rsid w:val="121022B3"/>
    <w:rsid w:val="12267DA6"/>
    <w:rsid w:val="12299901"/>
    <w:rsid w:val="122FD2F3"/>
    <w:rsid w:val="123190EC"/>
    <w:rsid w:val="1238C8ED"/>
    <w:rsid w:val="123C43C7"/>
    <w:rsid w:val="12442EC0"/>
    <w:rsid w:val="12455B2B"/>
    <w:rsid w:val="1252753A"/>
    <w:rsid w:val="12536BAC"/>
    <w:rsid w:val="127191E4"/>
    <w:rsid w:val="1272FF92"/>
    <w:rsid w:val="127513F5"/>
    <w:rsid w:val="127A81EB"/>
    <w:rsid w:val="12826B92"/>
    <w:rsid w:val="12836433"/>
    <w:rsid w:val="1288C8D5"/>
    <w:rsid w:val="1292C0A2"/>
    <w:rsid w:val="1295A394"/>
    <w:rsid w:val="12B17A48"/>
    <w:rsid w:val="12B666D2"/>
    <w:rsid w:val="12BD3D52"/>
    <w:rsid w:val="12C839C8"/>
    <w:rsid w:val="12CCEDAE"/>
    <w:rsid w:val="12D180BF"/>
    <w:rsid w:val="12DC272B"/>
    <w:rsid w:val="12E021BE"/>
    <w:rsid w:val="12E7122A"/>
    <w:rsid w:val="12E8B059"/>
    <w:rsid w:val="12E93D39"/>
    <w:rsid w:val="12EAB581"/>
    <w:rsid w:val="12F9527C"/>
    <w:rsid w:val="12F9B723"/>
    <w:rsid w:val="130B1D1A"/>
    <w:rsid w:val="131128D6"/>
    <w:rsid w:val="13135EB6"/>
    <w:rsid w:val="13163C34"/>
    <w:rsid w:val="131B9E81"/>
    <w:rsid w:val="13236315"/>
    <w:rsid w:val="1327E9F8"/>
    <w:rsid w:val="13291CA2"/>
    <w:rsid w:val="133ADFDF"/>
    <w:rsid w:val="133B3496"/>
    <w:rsid w:val="133C96D7"/>
    <w:rsid w:val="133D7254"/>
    <w:rsid w:val="1348EB42"/>
    <w:rsid w:val="135F3E89"/>
    <w:rsid w:val="1365D75D"/>
    <w:rsid w:val="136840C8"/>
    <w:rsid w:val="136DB69B"/>
    <w:rsid w:val="1387638D"/>
    <w:rsid w:val="138C81DF"/>
    <w:rsid w:val="13AF9E57"/>
    <w:rsid w:val="13B20AD3"/>
    <w:rsid w:val="13B62A5F"/>
    <w:rsid w:val="13CD753F"/>
    <w:rsid w:val="13CEDD46"/>
    <w:rsid w:val="13D27B66"/>
    <w:rsid w:val="13DEBE6B"/>
    <w:rsid w:val="140BEE06"/>
    <w:rsid w:val="140DC4A3"/>
    <w:rsid w:val="141076F2"/>
    <w:rsid w:val="14142552"/>
    <w:rsid w:val="14153AD9"/>
    <w:rsid w:val="14239181"/>
    <w:rsid w:val="142C2D1A"/>
    <w:rsid w:val="14327241"/>
    <w:rsid w:val="143B2915"/>
    <w:rsid w:val="143BBF51"/>
    <w:rsid w:val="143C1273"/>
    <w:rsid w:val="143DCA96"/>
    <w:rsid w:val="143E27A8"/>
    <w:rsid w:val="144A64C3"/>
    <w:rsid w:val="14518CA2"/>
    <w:rsid w:val="145F6FC3"/>
    <w:rsid w:val="1463A01C"/>
    <w:rsid w:val="14647055"/>
    <w:rsid w:val="146EB25C"/>
    <w:rsid w:val="14710B80"/>
    <w:rsid w:val="1472F5B9"/>
    <w:rsid w:val="147E515E"/>
    <w:rsid w:val="148FD450"/>
    <w:rsid w:val="1491A3A4"/>
    <w:rsid w:val="1491FCEB"/>
    <w:rsid w:val="149D09B9"/>
    <w:rsid w:val="149DAF4F"/>
    <w:rsid w:val="14A33EF5"/>
    <w:rsid w:val="14A6F668"/>
    <w:rsid w:val="14A7DD5E"/>
    <w:rsid w:val="14AB34BE"/>
    <w:rsid w:val="14B00700"/>
    <w:rsid w:val="14B344A4"/>
    <w:rsid w:val="14B4D83B"/>
    <w:rsid w:val="14B8BBC1"/>
    <w:rsid w:val="14BA7FBD"/>
    <w:rsid w:val="14C305BF"/>
    <w:rsid w:val="14D0872F"/>
    <w:rsid w:val="14D0A038"/>
    <w:rsid w:val="14D0A353"/>
    <w:rsid w:val="14D8AFAA"/>
    <w:rsid w:val="14E311E8"/>
    <w:rsid w:val="14E4BF12"/>
    <w:rsid w:val="14EC8862"/>
    <w:rsid w:val="14F1171A"/>
    <w:rsid w:val="14F1E56A"/>
    <w:rsid w:val="1504D984"/>
    <w:rsid w:val="1510FD12"/>
    <w:rsid w:val="1519A342"/>
    <w:rsid w:val="151BF101"/>
    <w:rsid w:val="151EE1B3"/>
    <w:rsid w:val="15259FB2"/>
    <w:rsid w:val="1528A0E1"/>
    <w:rsid w:val="152B071A"/>
    <w:rsid w:val="152D7765"/>
    <w:rsid w:val="152DEFE9"/>
    <w:rsid w:val="152F1CA2"/>
    <w:rsid w:val="15329642"/>
    <w:rsid w:val="153F1D02"/>
    <w:rsid w:val="154952EC"/>
    <w:rsid w:val="155DE1C8"/>
    <w:rsid w:val="1563CFBF"/>
    <w:rsid w:val="15864CBE"/>
    <w:rsid w:val="1588E908"/>
    <w:rsid w:val="158B9491"/>
    <w:rsid w:val="158EC898"/>
    <w:rsid w:val="159298C3"/>
    <w:rsid w:val="15A0EDD9"/>
    <w:rsid w:val="15AD2DBA"/>
    <w:rsid w:val="15B6A76C"/>
    <w:rsid w:val="15BA31C6"/>
    <w:rsid w:val="15BF65AB"/>
    <w:rsid w:val="15C56559"/>
    <w:rsid w:val="15E08B63"/>
    <w:rsid w:val="15E50403"/>
    <w:rsid w:val="15EC5E2E"/>
    <w:rsid w:val="15F23BDB"/>
    <w:rsid w:val="15FB5A6C"/>
    <w:rsid w:val="160393E3"/>
    <w:rsid w:val="160429C9"/>
    <w:rsid w:val="160E122C"/>
    <w:rsid w:val="16134D5E"/>
    <w:rsid w:val="16201D0E"/>
    <w:rsid w:val="16231266"/>
    <w:rsid w:val="1628DE53"/>
    <w:rsid w:val="162D6EDD"/>
    <w:rsid w:val="162DF585"/>
    <w:rsid w:val="162ED8D6"/>
    <w:rsid w:val="163055D3"/>
    <w:rsid w:val="16379C19"/>
    <w:rsid w:val="163F493C"/>
    <w:rsid w:val="16437E51"/>
    <w:rsid w:val="1653469A"/>
    <w:rsid w:val="16539E8B"/>
    <w:rsid w:val="166997AD"/>
    <w:rsid w:val="167E76C9"/>
    <w:rsid w:val="1680A853"/>
    <w:rsid w:val="16913669"/>
    <w:rsid w:val="169B42FE"/>
    <w:rsid w:val="16A28444"/>
    <w:rsid w:val="16A45279"/>
    <w:rsid w:val="16A9A781"/>
    <w:rsid w:val="16B1DA27"/>
    <w:rsid w:val="16CBEB59"/>
    <w:rsid w:val="16CCF147"/>
    <w:rsid w:val="16D3406C"/>
    <w:rsid w:val="16D39E28"/>
    <w:rsid w:val="16DE20D4"/>
    <w:rsid w:val="16DF3EED"/>
    <w:rsid w:val="16E5458C"/>
    <w:rsid w:val="16EB089A"/>
    <w:rsid w:val="16EC9FCD"/>
    <w:rsid w:val="16F53401"/>
    <w:rsid w:val="16FF2B9B"/>
    <w:rsid w:val="17019529"/>
    <w:rsid w:val="17052E2B"/>
    <w:rsid w:val="170D807C"/>
    <w:rsid w:val="1710D901"/>
    <w:rsid w:val="1712631E"/>
    <w:rsid w:val="17166CEF"/>
    <w:rsid w:val="1717AC94"/>
    <w:rsid w:val="1727BD95"/>
    <w:rsid w:val="1734A2DB"/>
    <w:rsid w:val="173616B0"/>
    <w:rsid w:val="1743700F"/>
    <w:rsid w:val="1743F304"/>
    <w:rsid w:val="17449961"/>
    <w:rsid w:val="174846A9"/>
    <w:rsid w:val="174B8C95"/>
    <w:rsid w:val="174EB5FA"/>
    <w:rsid w:val="1754DAE1"/>
    <w:rsid w:val="1755A666"/>
    <w:rsid w:val="17569966"/>
    <w:rsid w:val="17577D9E"/>
    <w:rsid w:val="17578B48"/>
    <w:rsid w:val="175D92F1"/>
    <w:rsid w:val="1761E294"/>
    <w:rsid w:val="17662403"/>
    <w:rsid w:val="176B6ADC"/>
    <w:rsid w:val="176C01BB"/>
    <w:rsid w:val="176C160B"/>
    <w:rsid w:val="17740296"/>
    <w:rsid w:val="1777BD06"/>
    <w:rsid w:val="1778ABB6"/>
    <w:rsid w:val="1780ABAA"/>
    <w:rsid w:val="178C542D"/>
    <w:rsid w:val="17963E31"/>
    <w:rsid w:val="1799876E"/>
    <w:rsid w:val="179A0179"/>
    <w:rsid w:val="179E0824"/>
    <w:rsid w:val="17AB8455"/>
    <w:rsid w:val="17ADD2DE"/>
    <w:rsid w:val="17BC51B6"/>
    <w:rsid w:val="17BCF1FD"/>
    <w:rsid w:val="17BF5949"/>
    <w:rsid w:val="17C02721"/>
    <w:rsid w:val="17C2CB20"/>
    <w:rsid w:val="17D70618"/>
    <w:rsid w:val="17E4B52C"/>
    <w:rsid w:val="17E76346"/>
    <w:rsid w:val="17F08F2A"/>
    <w:rsid w:val="17FF02D4"/>
    <w:rsid w:val="18110649"/>
    <w:rsid w:val="181F4D81"/>
    <w:rsid w:val="1820F6D2"/>
    <w:rsid w:val="1822F6A1"/>
    <w:rsid w:val="18273AC2"/>
    <w:rsid w:val="18316609"/>
    <w:rsid w:val="1838619C"/>
    <w:rsid w:val="183C16D5"/>
    <w:rsid w:val="183E5C6F"/>
    <w:rsid w:val="1840DBAD"/>
    <w:rsid w:val="18445ACE"/>
    <w:rsid w:val="1849DD2D"/>
    <w:rsid w:val="184B6197"/>
    <w:rsid w:val="185C7515"/>
    <w:rsid w:val="185CC0E1"/>
    <w:rsid w:val="186A1E3B"/>
    <w:rsid w:val="18795B38"/>
    <w:rsid w:val="18880659"/>
    <w:rsid w:val="188BF02C"/>
    <w:rsid w:val="1892A1FA"/>
    <w:rsid w:val="18A44DBB"/>
    <w:rsid w:val="18A6AB9B"/>
    <w:rsid w:val="18AA0103"/>
    <w:rsid w:val="18AC7FD8"/>
    <w:rsid w:val="18AC8C02"/>
    <w:rsid w:val="18ADBF98"/>
    <w:rsid w:val="18BD7D5F"/>
    <w:rsid w:val="18CAD239"/>
    <w:rsid w:val="18E07AEE"/>
    <w:rsid w:val="18F81609"/>
    <w:rsid w:val="18F8A446"/>
    <w:rsid w:val="18FA1B1A"/>
    <w:rsid w:val="18FB108D"/>
    <w:rsid w:val="1904FD58"/>
    <w:rsid w:val="190E43FA"/>
    <w:rsid w:val="190E6E9A"/>
    <w:rsid w:val="1912F056"/>
    <w:rsid w:val="1924C939"/>
    <w:rsid w:val="192B7B64"/>
    <w:rsid w:val="1937331F"/>
    <w:rsid w:val="193BC16F"/>
    <w:rsid w:val="194754B6"/>
    <w:rsid w:val="1949798D"/>
    <w:rsid w:val="194A31CE"/>
    <w:rsid w:val="194B9B80"/>
    <w:rsid w:val="19585E51"/>
    <w:rsid w:val="1959289A"/>
    <w:rsid w:val="195B064A"/>
    <w:rsid w:val="195DC7A1"/>
    <w:rsid w:val="1966CFCF"/>
    <w:rsid w:val="197D0B0E"/>
    <w:rsid w:val="1981B6B3"/>
    <w:rsid w:val="198A4D82"/>
    <w:rsid w:val="198D6B3E"/>
    <w:rsid w:val="198E1A0C"/>
    <w:rsid w:val="199140E3"/>
    <w:rsid w:val="199302DC"/>
    <w:rsid w:val="19952E17"/>
    <w:rsid w:val="199A3BBD"/>
    <w:rsid w:val="199BEE26"/>
    <w:rsid w:val="199F577C"/>
    <w:rsid w:val="19A19A8E"/>
    <w:rsid w:val="19A74DE0"/>
    <w:rsid w:val="19BBDA72"/>
    <w:rsid w:val="19BC374C"/>
    <w:rsid w:val="19C8D72B"/>
    <w:rsid w:val="19D35279"/>
    <w:rsid w:val="19DAEF4F"/>
    <w:rsid w:val="19E1B4B7"/>
    <w:rsid w:val="19EB343F"/>
    <w:rsid w:val="19F2B4AF"/>
    <w:rsid w:val="1A03C1B7"/>
    <w:rsid w:val="1A047579"/>
    <w:rsid w:val="1A053C26"/>
    <w:rsid w:val="1A103CCA"/>
    <w:rsid w:val="1A115B1D"/>
    <w:rsid w:val="1A12443E"/>
    <w:rsid w:val="1A156287"/>
    <w:rsid w:val="1A27F460"/>
    <w:rsid w:val="1A2FB657"/>
    <w:rsid w:val="1A4CB0D9"/>
    <w:rsid w:val="1A53A793"/>
    <w:rsid w:val="1A570866"/>
    <w:rsid w:val="1A5BC9EC"/>
    <w:rsid w:val="1A73D766"/>
    <w:rsid w:val="1A73F357"/>
    <w:rsid w:val="1A74479E"/>
    <w:rsid w:val="1A76867A"/>
    <w:rsid w:val="1A7810F2"/>
    <w:rsid w:val="1A7CCAD3"/>
    <w:rsid w:val="1A817DD6"/>
    <w:rsid w:val="1A84C325"/>
    <w:rsid w:val="1A8D6FFB"/>
    <w:rsid w:val="1A9501DD"/>
    <w:rsid w:val="1A97695A"/>
    <w:rsid w:val="1A9A2831"/>
    <w:rsid w:val="1A9D338F"/>
    <w:rsid w:val="1AA123AA"/>
    <w:rsid w:val="1AA62223"/>
    <w:rsid w:val="1AA8725B"/>
    <w:rsid w:val="1AAAF392"/>
    <w:rsid w:val="1AAB66B8"/>
    <w:rsid w:val="1AAE33D7"/>
    <w:rsid w:val="1AAFE855"/>
    <w:rsid w:val="1AB1BCF6"/>
    <w:rsid w:val="1ABD6279"/>
    <w:rsid w:val="1AC2A7A7"/>
    <w:rsid w:val="1AC9CCE6"/>
    <w:rsid w:val="1AD20227"/>
    <w:rsid w:val="1ADC2C3F"/>
    <w:rsid w:val="1ADE546A"/>
    <w:rsid w:val="1AEC6343"/>
    <w:rsid w:val="1AEEC692"/>
    <w:rsid w:val="1B00EF40"/>
    <w:rsid w:val="1B02392B"/>
    <w:rsid w:val="1B0C25B2"/>
    <w:rsid w:val="1B2925BA"/>
    <w:rsid w:val="1B49C866"/>
    <w:rsid w:val="1B74A4CA"/>
    <w:rsid w:val="1B76DD8F"/>
    <w:rsid w:val="1B78B511"/>
    <w:rsid w:val="1B799307"/>
    <w:rsid w:val="1B7CED06"/>
    <w:rsid w:val="1B88B576"/>
    <w:rsid w:val="1B89D4F2"/>
    <w:rsid w:val="1B8A2596"/>
    <w:rsid w:val="1B8C8E0E"/>
    <w:rsid w:val="1B95A755"/>
    <w:rsid w:val="1B9AC8F5"/>
    <w:rsid w:val="1B9C94F6"/>
    <w:rsid w:val="1BA0E4E2"/>
    <w:rsid w:val="1BA1985B"/>
    <w:rsid w:val="1BA5E841"/>
    <w:rsid w:val="1BA8FCAE"/>
    <w:rsid w:val="1BAAB2D1"/>
    <w:rsid w:val="1BB0C0CE"/>
    <w:rsid w:val="1BB21C8C"/>
    <w:rsid w:val="1BB911F7"/>
    <w:rsid w:val="1BC20F23"/>
    <w:rsid w:val="1BC81EC4"/>
    <w:rsid w:val="1BCAF420"/>
    <w:rsid w:val="1BDAA845"/>
    <w:rsid w:val="1BE00385"/>
    <w:rsid w:val="1BE5EBCF"/>
    <w:rsid w:val="1BF58FC7"/>
    <w:rsid w:val="1BFB3CFD"/>
    <w:rsid w:val="1C01DB83"/>
    <w:rsid w:val="1C021F24"/>
    <w:rsid w:val="1C0EF30D"/>
    <w:rsid w:val="1C13697B"/>
    <w:rsid w:val="1C148FBF"/>
    <w:rsid w:val="1C16E093"/>
    <w:rsid w:val="1C226ABE"/>
    <w:rsid w:val="1C2F974B"/>
    <w:rsid w:val="1C312BFD"/>
    <w:rsid w:val="1C42D8D7"/>
    <w:rsid w:val="1C4BB4B2"/>
    <w:rsid w:val="1C525665"/>
    <w:rsid w:val="1C6A560A"/>
    <w:rsid w:val="1C6B84FA"/>
    <w:rsid w:val="1C6DACC8"/>
    <w:rsid w:val="1C6F17EF"/>
    <w:rsid w:val="1C7F498C"/>
    <w:rsid w:val="1C7FDA4C"/>
    <w:rsid w:val="1C80093E"/>
    <w:rsid w:val="1C824A3A"/>
    <w:rsid w:val="1C835BDC"/>
    <w:rsid w:val="1C925526"/>
    <w:rsid w:val="1C934A5A"/>
    <w:rsid w:val="1C958D24"/>
    <w:rsid w:val="1C97E110"/>
    <w:rsid w:val="1C9A4075"/>
    <w:rsid w:val="1CA1DB60"/>
    <w:rsid w:val="1CA35EBE"/>
    <w:rsid w:val="1CAE9C88"/>
    <w:rsid w:val="1CB57417"/>
    <w:rsid w:val="1CB6D3B8"/>
    <w:rsid w:val="1CBA5C83"/>
    <w:rsid w:val="1CC89FB8"/>
    <w:rsid w:val="1CC9059B"/>
    <w:rsid w:val="1CCA455B"/>
    <w:rsid w:val="1CD5EA54"/>
    <w:rsid w:val="1CDD668E"/>
    <w:rsid w:val="1CE23921"/>
    <w:rsid w:val="1CE25911"/>
    <w:rsid w:val="1CE53EC9"/>
    <w:rsid w:val="1CEFAA29"/>
    <w:rsid w:val="1CF7D709"/>
    <w:rsid w:val="1CF93C16"/>
    <w:rsid w:val="1CFA2FC6"/>
    <w:rsid w:val="1D05A016"/>
    <w:rsid w:val="1D1A2DFC"/>
    <w:rsid w:val="1D2174D5"/>
    <w:rsid w:val="1D28D6E3"/>
    <w:rsid w:val="1D29BF35"/>
    <w:rsid w:val="1D317E89"/>
    <w:rsid w:val="1D333F57"/>
    <w:rsid w:val="1D341D6D"/>
    <w:rsid w:val="1D351407"/>
    <w:rsid w:val="1D3618FF"/>
    <w:rsid w:val="1D4B61AD"/>
    <w:rsid w:val="1D517E77"/>
    <w:rsid w:val="1D51911E"/>
    <w:rsid w:val="1D594B31"/>
    <w:rsid w:val="1D6BD499"/>
    <w:rsid w:val="1D88A7CF"/>
    <w:rsid w:val="1D92BE53"/>
    <w:rsid w:val="1D9D8ADE"/>
    <w:rsid w:val="1DA1542D"/>
    <w:rsid w:val="1DA69220"/>
    <w:rsid w:val="1DA77EE7"/>
    <w:rsid w:val="1DAB3465"/>
    <w:rsid w:val="1DAD1D21"/>
    <w:rsid w:val="1DAD96C5"/>
    <w:rsid w:val="1DB2E2CA"/>
    <w:rsid w:val="1DB33BBA"/>
    <w:rsid w:val="1DB49671"/>
    <w:rsid w:val="1DBCD445"/>
    <w:rsid w:val="1DBD9F6B"/>
    <w:rsid w:val="1DC62E3E"/>
    <w:rsid w:val="1DC9F27A"/>
    <w:rsid w:val="1DCCBDDD"/>
    <w:rsid w:val="1DCF114F"/>
    <w:rsid w:val="1DCF6D87"/>
    <w:rsid w:val="1DD08C30"/>
    <w:rsid w:val="1DD4A18C"/>
    <w:rsid w:val="1DD85868"/>
    <w:rsid w:val="1DE1A578"/>
    <w:rsid w:val="1DE47F4A"/>
    <w:rsid w:val="1DEB8D28"/>
    <w:rsid w:val="1DEE21C7"/>
    <w:rsid w:val="1DF12BC9"/>
    <w:rsid w:val="1DF3D44B"/>
    <w:rsid w:val="1DF4177C"/>
    <w:rsid w:val="1DFC07D0"/>
    <w:rsid w:val="1DFFF22A"/>
    <w:rsid w:val="1E0CE703"/>
    <w:rsid w:val="1E11FE35"/>
    <w:rsid w:val="1E13E3B2"/>
    <w:rsid w:val="1E17DFC1"/>
    <w:rsid w:val="1E1CE0C8"/>
    <w:rsid w:val="1E20A956"/>
    <w:rsid w:val="1E20C2D5"/>
    <w:rsid w:val="1E23484D"/>
    <w:rsid w:val="1E25A951"/>
    <w:rsid w:val="1E42F58F"/>
    <w:rsid w:val="1E47A0E5"/>
    <w:rsid w:val="1E4E2B8F"/>
    <w:rsid w:val="1E509CC7"/>
    <w:rsid w:val="1E565DAC"/>
    <w:rsid w:val="1E578C8E"/>
    <w:rsid w:val="1E5D2F14"/>
    <w:rsid w:val="1E6567EF"/>
    <w:rsid w:val="1E6FF314"/>
    <w:rsid w:val="1E7BE41A"/>
    <w:rsid w:val="1E7F9353"/>
    <w:rsid w:val="1E7FFFF3"/>
    <w:rsid w:val="1E84E96D"/>
    <w:rsid w:val="1E8529D0"/>
    <w:rsid w:val="1E856078"/>
    <w:rsid w:val="1E9BFCE3"/>
    <w:rsid w:val="1E9CA7E9"/>
    <w:rsid w:val="1EA0A0DC"/>
    <w:rsid w:val="1EA28620"/>
    <w:rsid w:val="1EADCF32"/>
    <w:rsid w:val="1EB74ECB"/>
    <w:rsid w:val="1EC08293"/>
    <w:rsid w:val="1EC4923B"/>
    <w:rsid w:val="1EC4FAE9"/>
    <w:rsid w:val="1EC678F4"/>
    <w:rsid w:val="1EC83F5C"/>
    <w:rsid w:val="1ECE5644"/>
    <w:rsid w:val="1ED16F5A"/>
    <w:rsid w:val="1ED306C8"/>
    <w:rsid w:val="1EDED238"/>
    <w:rsid w:val="1EEFA0F5"/>
    <w:rsid w:val="1EF8161A"/>
    <w:rsid w:val="1EF8B436"/>
    <w:rsid w:val="1EFAAB38"/>
    <w:rsid w:val="1EFF50DC"/>
    <w:rsid w:val="1F0625CF"/>
    <w:rsid w:val="1F12A5E1"/>
    <w:rsid w:val="1F155514"/>
    <w:rsid w:val="1F159A3E"/>
    <w:rsid w:val="1F251DF0"/>
    <w:rsid w:val="1F2C498E"/>
    <w:rsid w:val="1F47B8C1"/>
    <w:rsid w:val="1F48BDA2"/>
    <w:rsid w:val="1F51F134"/>
    <w:rsid w:val="1F538E00"/>
    <w:rsid w:val="1F582B2C"/>
    <w:rsid w:val="1F591DA6"/>
    <w:rsid w:val="1F5C4937"/>
    <w:rsid w:val="1F735FEB"/>
    <w:rsid w:val="1F7D126E"/>
    <w:rsid w:val="1F7E7334"/>
    <w:rsid w:val="1F947463"/>
    <w:rsid w:val="1F94A117"/>
    <w:rsid w:val="1F94ABA2"/>
    <w:rsid w:val="1F972009"/>
    <w:rsid w:val="1FA4D0CB"/>
    <w:rsid w:val="1FAF3891"/>
    <w:rsid w:val="1FAFB413"/>
    <w:rsid w:val="1FB1A8A4"/>
    <w:rsid w:val="1FB43159"/>
    <w:rsid w:val="1FB8D8F0"/>
    <w:rsid w:val="1FBA5877"/>
    <w:rsid w:val="1FC1A27F"/>
    <w:rsid w:val="1FD4046A"/>
    <w:rsid w:val="1FDDE902"/>
    <w:rsid w:val="1FE33C24"/>
    <w:rsid w:val="1FE5B394"/>
    <w:rsid w:val="1FE71165"/>
    <w:rsid w:val="1FF8E7A4"/>
    <w:rsid w:val="200538A8"/>
    <w:rsid w:val="2007C85E"/>
    <w:rsid w:val="20124709"/>
    <w:rsid w:val="2013F27C"/>
    <w:rsid w:val="20144669"/>
    <w:rsid w:val="20154492"/>
    <w:rsid w:val="20239E21"/>
    <w:rsid w:val="2025E92A"/>
    <w:rsid w:val="20349B7E"/>
    <w:rsid w:val="203B6D57"/>
    <w:rsid w:val="203BFE26"/>
    <w:rsid w:val="2048F8DD"/>
    <w:rsid w:val="205184AA"/>
    <w:rsid w:val="2052FC67"/>
    <w:rsid w:val="2059D062"/>
    <w:rsid w:val="20699320"/>
    <w:rsid w:val="2072F58D"/>
    <w:rsid w:val="20757549"/>
    <w:rsid w:val="207F9F97"/>
    <w:rsid w:val="2086A2C4"/>
    <w:rsid w:val="208CB66D"/>
    <w:rsid w:val="2090B323"/>
    <w:rsid w:val="2098433D"/>
    <w:rsid w:val="209A15B6"/>
    <w:rsid w:val="20A02FC8"/>
    <w:rsid w:val="20A9C1B5"/>
    <w:rsid w:val="20AF7261"/>
    <w:rsid w:val="20B11DF2"/>
    <w:rsid w:val="20BE6F68"/>
    <w:rsid w:val="20BEF2DB"/>
    <w:rsid w:val="20C12E53"/>
    <w:rsid w:val="20C4AFFE"/>
    <w:rsid w:val="20C540BF"/>
    <w:rsid w:val="20CD45E0"/>
    <w:rsid w:val="20E59D29"/>
    <w:rsid w:val="20E5A2F7"/>
    <w:rsid w:val="20E6FCF6"/>
    <w:rsid w:val="20E730C0"/>
    <w:rsid w:val="20E94A71"/>
    <w:rsid w:val="20EB9E85"/>
    <w:rsid w:val="20EE6242"/>
    <w:rsid w:val="20F88989"/>
    <w:rsid w:val="20FEB3BB"/>
    <w:rsid w:val="2115E2DF"/>
    <w:rsid w:val="211A6425"/>
    <w:rsid w:val="211D2FA1"/>
    <w:rsid w:val="211DE337"/>
    <w:rsid w:val="211EEAE9"/>
    <w:rsid w:val="2121751A"/>
    <w:rsid w:val="21252B11"/>
    <w:rsid w:val="2127BFC6"/>
    <w:rsid w:val="2127F918"/>
    <w:rsid w:val="2128BBE5"/>
    <w:rsid w:val="2129A63E"/>
    <w:rsid w:val="212BC20D"/>
    <w:rsid w:val="212CB3BD"/>
    <w:rsid w:val="212FF44A"/>
    <w:rsid w:val="213D695A"/>
    <w:rsid w:val="2167BE87"/>
    <w:rsid w:val="2169B219"/>
    <w:rsid w:val="21812C87"/>
    <w:rsid w:val="218CEFD1"/>
    <w:rsid w:val="21958652"/>
    <w:rsid w:val="21987C13"/>
    <w:rsid w:val="219D29F0"/>
    <w:rsid w:val="219D34EE"/>
    <w:rsid w:val="21A43B42"/>
    <w:rsid w:val="21A4D2BA"/>
    <w:rsid w:val="21A52274"/>
    <w:rsid w:val="21A9B9B5"/>
    <w:rsid w:val="21B35418"/>
    <w:rsid w:val="21B718D7"/>
    <w:rsid w:val="21B71CA0"/>
    <w:rsid w:val="21B922C7"/>
    <w:rsid w:val="21BEB7B2"/>
    <w:rsid w:val="21C425B3"/>
    <w:rsid w:val="21C5D5ED"/>
    <w:rsid w:val="21CFDBDD"/>
    <w:rsid w:val="21D43272"/>
    <w:rsid w:val="21DA9C56"/>
    <w:rsid w:val="21E377B6"/>
    <w:rsid w:val="21F1DF36"/>
    <w:rsid w:val="21FEF6C0"/>
    <w:rsid w:val="2200A96C"/>
    <w:rsid w:val="22032ADD"/>
    <w:rsid w:val="220E385E"/>
    <w:rsid w:val="22123C3A"/>
    <w:rsid w:val="2213EB2C"/>
    <w:rsid w:val="2222FD9B"/>
    <w:rsid w:val="22359474"/>
    <w:rsid w:val="2246753C"/>
    <w:rsid w:val="22475918"/>
    <w:rsid w:val="224D635A"/>
    <w:rsid w:val="224DDD10"/>
    <w:rsid w:val="224F6EBE"/>
    <w:rsid w:val="225BE9F1"/>
    <w:rsid w:val="2264DE0E"/>
    <w:rsid w:val="22839679"/>
    <w:rsid w:val="2289FC02"/>
    <w:rsid w:val="228C142D"/>
    <w:rsid w:val="228E7349"/>
    <w:rsid w:val="22AD2CDE"/>
    <w:rsid w:val="22CCFE83"/>
    <w:rsid w:val="22D30455"/>
    <w:rsid w:val="22D98C57"/>
    <w:rsid w:val="22D9F5FD"/>
    <w:rsid w:val="22D9FF32"/>
    <w:rsid w:val="22DCC253"/>
    <w:rsid w:val="22E4A6BA"/>
    <w:rsid w:val="22E705BA"/>
    <w:rsid w:val="22F75D65"/>
    <w:rsid w:val="22F7BA1B"/>
    <w:rsid w:val="22F81451"/>
    <w:rsid w:val="22FF385A"/>
    <w:rsid w:val="2305C353"/>
    <w:rsid w:val="23150728"/>
    <w:rsid w:val="2316E6C0"/>
    <w:rsid w:val="231836E9"/>
    <w:rsid w:val="231D394B"/>
    <w:rsid w:val="2320F2E7"/>
    <w:rsid w:val="2325B89B"/>
    <w:rsid w:val="23269FBB"/>
    <w:rsid w:val="232A6647"/>
    <w:rsid w:val="2337056E"/>
    <w:rsid w:val="234EDECB"/>
    <w:rsid w:val="2350E29C"/>
    <w:rsid w:val="2351DEBB"/>
    <w:rsid w:val="2354AB43"/>
    <w:rsid w:val="236039B2"/>
    <w:rsid w:val="2369CE40"/>
    <w:rsid w:val="236C67DE"/>
    <w:rsid w:val="237190A6"/>
    <w:rsid w:val="2373E448"/>
    <w:rsid w:val="2383011C"/>
    <w:rsid w:val="2383C9D3"/>
    <w:rsid w:val="2384C9A2"/>
    <w:rsid w:val="2386CFFB"/>
    <w:rsid w:val="23885D5A"/>
    <w:rsid w:val="238BC0DF"/>
    <w:rsid w:val="238C527E"/>
    <w:rsid w:val="239900B9"/>
    <w:rsid w:val="23A7AA45"/>
    <w:rsid w:val="23B1E384"/>
    <w:rsid w:val="23B97E29"/>
    <w:rsid w:val="23C286CC"/>
    <w:rsid w:val="23ECF379"/>
    <w:rsid w:val="23F0D7D0"/>
    <w:rsid w:val="23F93788"/>
    <w:rsid w:val="23F9444C"/>
    <w:rsid w:val="23FA83A1"/>
    <w:rsid w:val="23FF2BA5"/>
    <w:rsid w:val="240423D3"/>
    <w:rsid w:val="2407C364"/>
    <w:rsid w:val="240B8D52"/>
    <w:rsid w:val="241F7594"/>
    <w:rsid w:val="241FF93F"/>
    <w:rsid w:val="242C13E1"/>
    <w:rsid w:val="242FB25B"/>
    <w:rsid w:val="24380C87"/>
    <w:rsid w:val="243ED454"/>
    <w:rsid w:val="24434C55"/>
    <w:rsid w:val="2452D1FF"/>
    <w:rsid w:val="246EB899"/>
    <w:rsid w:val="24756819"/>
    <w:rsid w:val="247D88E0"/>
    <w:rsid w:val="24824A20"/>
    <w:rsid w:val="24877C54"/>
    <w:rsid w:val="2491F025"/>
    <w:rsid w:val="249C0CA7"/>
    <w:rsid w:val="249DC6CD"/>
    <w:rsid w:val="24A5FCD9"/>
    <w:rsid w:val="24A974F1"/>
    <w:rsid w:val="24AFA74C"/>
    <w:rsid w:val="24BDEF56"/>
    <w:rsid w:val="24C2E098"/>
    <w:rsid w:val="24C56574"/>
    <w:rsid w:val="2508056E"/>
    <w:rsid w:val="25137A91"/>
    <w:rsid w:val="2514FEEF"/>
    <w:rsid w:val="2529A671"/>
    <w:rsid w:val="2531B024"/>
    <w:rsid w:val="25335DD6"/>
    <w:rsid w:val="2533DA0E"/>
    <w:rsid w:val="2533E9BB"/>
    <w:rsid w:val="2541D4AD"/>
    <w:rsid w:val="2545EAEB"/>
    <w:rsid w:val="254AF875"/>
    <w:rsid w:val="255455EC"/>
    <w:rsid w:val="255C9E74"/>
    <w:rsid w:val="255E5DC5"/>
    <w:rsid w:val="255EEEBC"/>
    <w:rsid w:val="2563A8D1"/>
    <w:rsid w:val="25669E7F"/>
    <w:rsid w:val="2584FF45"/>
    <w:rsid w:val="258BE1B7"/>
    <w:rsid w:val="25909286"/>
    <w:rsid w:val="25A75DB3"/>
    <w:rsid w:val="25A7B058"/>
    <w:rsid w:val="25AC0951"/>
    <w:rsid w:val="25AC75E5"/>
    <w:rsid w:val="25AF498E"/>
    <w:rsid w:val="25B119C5"/>
    <w:rsid w:val="25B324A8"/>
    <w:rsid w:val="25BAF8BF"/>
    <w:rsid w:val="25C742FB"/>
    <w:rsid w:val="25D5EE1C"/>
    <w:rsid w:val="25DD101D"/>
    <w:rsid w:val="25E1530B"/>
    <w:rsid w:val="25F27A15"/>
    <w:rsid w:val="25FE01B8"/>
    <w:rsid w:val="25FE053B"/>
    <w:rsid w:val="2601BE59"/>
    <w:rsid w:val="26094BC5"/>
    <w:rsid w:val="2614C792"/>
    <w:rsid w:val="2620E957"/>
    <w:rsid w:val="26212B3E"/>
    <w:rsid w:val="26258C37"/>
    <w:rsid w:val="2631986E"/>
    <w:rsid w:val="263F740D"/>
    <w:rsid w:val="2648FB20"/>
    <w:rsid w:val="2664E4BD"/>
    <w:rsid w:val="26671E4C"/>
    <w:rsid w:val="266ED901"/>
    <w:rsid w:val="26718F45"/>
    <w:rsid w:val="267385A6"/>
    <w:rsid w:val="2675068C"/>
    <w:rsid w:val="26789397"/>
    <w:rsid w:val="267E2E5B"/>
    <w:rsid w:val="2698C216"/>
    <w:rsid w:val="26990D3F"/>
    <w:rsid w:val="269ED442"/>
    <w:rsid w:val="26B30E90"/>
    <w:rsid w:val="26C37946"/>
    <w:rsid w:val="26C9BADE"/>
    <w:rsid w:val="26CE7530"/>
    <w:rsid w:val="26D9691F"/>
    <w:rsid w:val="26DC462F"/>
    <w:rsid w:val="26DEEAC8"/>
    <w:rsid w:val="26E00C2E"/>
    <w:rsid w:val="26E3B09A"/>
    <w:rsid w:val="26F010C9"/>
    <w:rsid w:val="26FC88B2"/>
    <w:rsid w:val="26FD6A43"/>
    <w:rsid w:val="27024B64"/>
    <w:rsid w:val="27030507"/>
    <w:rsid w:val="27038A12"/>
    <w:rsid w:val="2703C95B"/>
    <w:rsid w:val="27070627"/>
    <w:rsid w:val="27107131"/>
    <w:rsid w:val="271E1C6D"/>
    <w:rsid w:val="27253D7F"/>
    <w:rsid w:val="272638FB"/>
    <w:rsid w:val="27321B5D"/>
    <w:rsid w:val="27396D4E"/>
    <w:rsid w:val="273E91DD"/>
    <w:rsid w:val="2752C488"/>
    <w:rsid w:val="275DA405"/>
    <w:rsid w:val="2760D1D6"/>
    <w:rsid w:val="2772ED6D"/>
    <w:rsid w:val="27788214"/>
    <w:rsid w:val="2780D9A4"/>
    <w:rsid w:val="27836FC6"/>
    <w:rsid w:val="27860571"/>
    <w:rsid w:val="278C8509"/>
    <w:rsid w:val="279A3C45"/>
    <w:rsid w:val="27A74002"/>
    <w:rsid w:val="27ADD858"/>
    <w:rsid w:val="27B251D2"/>
    <w:rsid w:val="27B5F848"/>
    <w:rsid w:val="27B817DD"/>
    <w:rsid w:val="27BB7AC9"/>
    <w:rsid w:val="27BDD8A9"/>
    <w:rsid w:val="27C918B8"/>
    <w:rsid w:val="27CA20EB"/>
    <w:rsid w:val="27CF4430"/>
    <w:rsid w:val="27D02584"/>
    <w:rsid w:val="27F1C55B"/>
    <w:rsid w:val="27F3D0A0"/>
    <w:rsid w:val="27F8B703"/>
    <w:rsid w:val="27FBAC5B"/>
    <w:rsid w:val="280A7F6A"/>
    <w:rsid w:val="280C828B"/>
    <w:rsid w:val="281463F8"/>
    <w:rsid w:val="282227E0"/>
    <w:rsid w:val="28225E15"/>
    <w:rsid w:val="282A6F4A"/>
    <w:rsid w:val="282C4D30"/>
    <w:rsid w:val="283989DC"/>
    <w:rsid w:val="283D0D5E"/>
    <w:rsid w:val="285149AB"/>
    <w:rsid w:val="2854DD16"/>
    <w:rsid w:val="285548F0"/>
    <w:rsid w:val="28557633"/>
    <w:rsid w:val="285DF7D4"/>
    <w:rsid w:val="2860C44D"/>
    <w:rsid w:val="2869E7BF"/>
    <w:rsid w:val="286E0573"/>
    <w:rsid w:val="2871D4E9"/>
    <w:rsid w:val="2878937F"/>
    <w:rsid w:val="28847BBD"/>
    <w:rsid w:val="288568E1"/>
    <w:rsid w:val="28A23565"/>
    <w:rsid w:val="28B8A743"/>
    <w:rsid w:val="28BCAB1A"/>
    <w:rsid w:val="28C366F1"/>
    <w:rsid w:val="28D34701"/>
    <w:rsid w:val="28D418FE"/>
    <w:rsid w:val="28D645B5"/>
    <w:rsid w:val="28E601FE"/>
    <w:rsid w:val="28E6E438"/>
    <w:rsid w:val="28E78B97"/>
    <w:rsid w:val="28ED223E"/>
    <w:rsid w:val="28F25A5F"/>
    <w:rsid w:val="28F45D65"/>
    <w:rsid w:val="28FFB0D1"/>
    <w:rsid w:val="290658E0"/>
    <w:rsid w:val="290C6F09"/>
    <w:rsid w:val="290E2656"/>
    <w:rsid w:val="29147E0E"/>
    <w:rsid w:val="291F62BF"/>
    <w:rsid w:val="29206F17"/>
    <w:rsid w:val="2936DC18"/>
    <w:rsid w:val="295B7128"/>
    <w:rsid w:val="295C17BA"/>
    <w:rsid w:val="295CB134"/>
    <w:rsid w:val="2968FE75"/>
    <w:rsid w:val="296F7CE3"/>
    <w:rsid w:val="29791B7A"/>
    <w:rsid w:val="297E5CAF"/>
    <w:rsid w:val="29809E26"/>
    <w:rsid w:val="298F9A00"/>
    <w:rsid w:val="2991886F"/>
    <w:rsid w:val="299514AA"/>
    <w:rsid w:val="299D3CFC"/>
    <w:rsid w:val="29A99546"/>
    <w:rsid w:val="29A9D3C2"/>
    <w:rsid w:val="29BAC6D3"/>
    <w:rsid w:val="29BF54D5"/>
    <w:rsid w:val="29D2F28E"/>
    <w:rsid w:val="29D58F6C"/>
    <w:rsid w:val="29D5C5E5"/>
    <w:rsid w:val="29ED68F0"/>
    <w:rsid w:val="29F5939C"/>
    <w:rsid w:val="29F8E50C"/>
    <w:rsid w:val="29FB2AB3"/>
    <w:rsid w:val="2A00BA59"/>
    <w:rsid w:val="2A029FD6"/>
    <w:rsid w:val="2A06E177"/>
    <w:rsid w:val="2A195DCE"/>
    <w:rsid w:val="2A28D07D"/>
    <w:rsid w:val="2A2A4083"/>
    <w:rsid w:val="2A3410CF"/>
    <w:rsid w:val="2A38546F"/>
    <w:rsid w:val="2A3B3BD9"/>
    <w:rsid w:val="2A452F7B"/>
    <w:rsid w:val="2A464651"/>
    <w:rsid w:val="2A638436"/>
    <w:rsid w:val="2A761999"/>
    <w:rsid w:val="2A79D585"/>
    <w:rsid w:val="2A7D8C1D"/>
    <w:rsid w:val="2A7E1D6B"/>
    <w:rsid w:val="2A8A54E1"/>
    <w:rsid w:val="2A8E2AAD"/>
    <w:rsid w:val="2A93F1CC"/>
    <w:rsid w:val="2AA191C9"/>
    <w:rsid w:val="2AA67A25"/>
    <w:rsid w:val="2AB547D9"/>
    <w:rsid w:val="2AB8B2A8"/>
    <w:rsid w:val="2ABCBBC6"/>
    <w:rsid w:val="2ABD0941"/>
    <w:rsid w:val="2AC5475E"/>
    <w:rsid w:val="2AE3BB99"/>
    <w:rsid w:val="2AF156CE"/>
    <w:rsid w:val="2B0AB6B3"/>
    <w:rsid w:val="2B123C53"/>
    <w:rsid w:val="2B16539F"/>
    <w:rsid w:val="2B29334C"/>
    <w:rsid w:val="2B2E4B90"/>
    <w:rsid w:val="2B3AE29B"/>
    <w:rsid w:val="2B41E57D"/>
    <w:rsid w:val="2B43C875"/>
    <w:rsid w:val="2B4C04BA"/>
    <w:rsid w:val="2B50D535"/>
    <w:rsid w:val="2B536A03"/>
    <w:rsid w:val="2B54BD23"/>
    <w:rsid w:val="2B63AFF6"/>
    <w:rsid w:val="2B6A809E"/>
    <w:rsid w:val="2B6C28A1"/>
    <w:rsid w:val="2B77B23E"/>
    <w:rsid w:val="2B86C3B9"/>
    <w:rsid w:val="2B98D892"/>
    <w:rsid w:val="2B9E3FE3"/>
    <w:rsid w:val="2BA49755"/>
    <w:rsid w:val="2BAABEB6"/>
    <w:rsid w:val="2BADEDFD"/>
    <w:rsid w:val="2BB6F9B3"/>
    <w:rsid w:val="2BB9E1F2"/>
    <w:rsid w:val="2BCDEF2A"/>
    <w:rsid w:val="2BD4C6E0"/>
    <w:rsid w:val="2BE4FABD"/>
    <w:rsid w:val="2BE7156F"/>
    <w:rsid w:val="2BE828F3"/>
    <w:rsid w:val="2BEC95C7"/>
    <w:rsid w:val="2BF446B8"/>
    <w:rsid w:val="2BF64004"/>
    <w:rsid w:val="2BF76F1C"/>
    <w:rsid w:val="2BFEB518"/>
    <w:rsid w:val="2C076CBE"/>
    <w:rsid w:val="2C0C2F40"/>
    <w:rsid w:val="2C14BF86"/>
    <w:rsid w:val="2C14D7EF"/>
    <w:rsid w:val="2C1DBBBB"/>
    <w:rsid w:val="2C24B3C2"/>
    <w:rsid w:val="2C3490A0"/>
    <w:rsid w:val="2C498B57"/>
    <w:rsid w:val="2C4D20A4"/>
    <w:rsid w:val="2C57D780"/>
    <w:rsid w:val="2C66DCB0"/>
    <w:rsid w:val="2C6FDF73"/>
    <w:rsid w:val="2C74CB20"/>
    <w:rsid w:val="2C754AF1"/>
    <w:rsid w:val="2C801A96"/>
    <w:rsid w:val="2C8762CC"/>
    <w:rsid w:val="2C8A00CA"/>
    <w:rsid w:val="2C8B06FE"/>
    <w:rsid w:val="2C8D272F"/>
    <w:rsid w:val="2C8DEACE"/>
    <w:rsid w:val="2C980363"/>
    <w:rsid w:val="2C9823DB"/>
    <w:rsid w:val="2C983ABE"/>
    <w:rsid w:val="2CA0F10C"/>
    <w:rsid w:val="2CA3C3B9"/>
    <w:rsid w:val="2CA41054"/>
    <w:rsid w:val="2CA6FEAB"/>
    <w:rsid w:val="2CAD9DD1"/>
    <w:rsid w:val="2CB12FC4"/>
    <w:rsid w:val="2CC9AD91"/>
    <w:rsid w:val="2CD3B93F"/>
    <w:rsid w:val="2CDA4F10"/>
    <w:rsid w:val="2CE50AF1"/>
    <w:rsid w:val="2CE9F6DC"/>
    <w:rsid w:val="2CF396FD"/>
    <w:rsid w:val="2CFB4CB3"/>
    <w:rsid w:val="2D08AE33"/>
    <w:rsid w:val="2D0AB03A"/>
    <w:rsid w:val="2D174633"/>
    <w:rsid w:val="2D24A360"/>
    <w:rsid w:val="2D27D92F"/>
    <w:rsid w:val="2D28E475"/>
    <w:rsid w:val="2D2E93A5"/>
    <w:rsid w:val="2D325A0E"/>
    <w:rsid w:val="2D3BAAC0"/>
    <w:rsid w:val="2D3FF3CF"/>
    <w:rsid w:val="2D529067"/>
    <w:rsid w:val="2D542A4F"/>
    <w:rsid w:val="2D5BCBD5"/>
    <w:rsid w:val="2D6204D6"/>
    <w:rsid w:val="2D65F015"/>
    <w:rsid w:val="2D6770EB"/>
    <w:rsid w:val="2D6EE5E7"/>
    <w:rsid w:val="2D720261"/>
    <w:rsid w:val="2D76B384"/>
    <w:rsid w:val="2D804667"/>
    <w:rsid w:val="2D83E80D"/>
    <w:rsid w:val="2D88C10B"/>
    <w:rsid w:val="2D920D24"/>
    <w:rsid w:val="2D9710E4"/>
    <w:rsid w:val="2D9ADA22"/>
    <w:rsid w:val="2D9E711A"/>
    <w:rsid w:val="2D9F1D7F"/>
    <w:rsid w:val="2DA806EC"/>
    <w:rsid w:val="2DAA4F8C"/>
    <w:rsid w:val="2DACAC71"/>
    <w:rsid w:val="2DBA822B"/>
    <w:rsid w:val="2DCB0064"/>
    <w:rsid w:val="2DD43485"/>
    <w:rsid w:val="2DD4DAF7"/>
    <w:rsid w:val="2DD52518"/>
    <w:rsid w:val="2DDBC969"/>
    <w:rsid w:val="2DDEE364"/>
    <w:rsid w:val="2DE3922B"/>
    <w:rsid w:val="2DECB6C5"/>
    <w:rsid w:val="2DF0F3B0"/>
    <w:rsid w:val="2DF5EAE0"/>
    <w:rsid w:val="2DF5EE1A"/>
    <w:rsid w:val="2DFA1201"/>
    <w:rsid w:val="2E04F2D8"/>
    <w:rsid w:val="2E058A50"/>
    <w:rsid w:val="2E0C3E4E"/>
    <w:rsid w:val="2E11621A"/>
    <w:rsid w:val="2E13F71F"/>
    <w:rsid w:val="2E1AC4E3"/>
    <w:rsid w:val="2E1CEC45"/>
    <w:rsid w:val="2E21ABB1"/>
    <w:rsid w:val="2E28F790"/>
    <w:rsid w:val="2E30380A"/>
    <w:rsid w:val="2E3042ED"/>
    <w:rsid w:val="2E3341E6"/>
    <w:rsid w:val="2E38A458"/>
    <w:rsid w:val="2E522A29"/>
    <w:rsid w:val="2E56F6B9"/>
    <w:rsid w:val="2E58ACD2"/>
    <w:rsid w:val="2E58FD7C"/>
    <w:rsid w:val="2E5B010D"/>
    <w:rsid w:val="2E5DD7CE"/>
    <w:rsid w:val="2E679572"/>
    <w:rsid w:val="2E6C322C"/>
    <w:rsid w:val="2E6DE68B"/>
    <w:rsid w:val="2E71E81A"/>
    <w:rsid w:val="2E77FD29"/>
    <w:rsid w:val="2E7A1A1B"/>
    <w:rsid w:val="2E83A57C"/>
    <w:rsid w:val="2E890AE6"/>
    <w:rsid w:val="2E97D8A0"/>
    <w:rsid w:val="2E9EC932"/>
    <w:rsid w:val="2EA22755"/>
    <w:rsid w:val="2EAD541D"/>
    <w:rsid w:val="2EAD8384"/>
    <w:rsid w:val="2EB467E4"/>
    <w:rsid w:val="2EB5CF1D"/>
    <w:rsid w:val="2EB7A952"/>
    <w:rsid w:val="2EBB68C1"/>
    <w:rsid w:val="2EBBF0A1"/>
    <w:rsid w:val="2EBE3895"/>
    <w:rsid w:val="2EC00185"/>
    <w:rsid w:val="2EC0F76C"/>
    <w:rsid w:val="2ED6932B"/>
    <w:rsid w:val="2ED79D9C"/>
    <w:rsid w:val="2ED84F59"/>
    <w:rsid w:val="2EE1DA7E"/>
    <w:rsid w:val="2EE6D8E4"/>
    <w:rsid w:val="2EEB47DF"/>
    <w:rsid w:val="2EFE5280"/>
    <w:rsid w:val="2F08C4AF"/>
    <w:rsid w:val="2F0AECC1"/>
    <w:rsid w:val="2F0DC6EF"/>
    <w:rsid w:val="2F2A0EE5"/>
    <w:rsid w:val="2F32D7E6"/>
    <w:rsid w:val="2F3A6113"/>
    <w:rsid w:val="2F3EA21B"/>
    <w:rsid w:val="2F471AD0"/>
    <w:rsid w:val="2F482802"/>
    <w:rsid w:val="2F5063DC"/>
    <w:rsid w:val="2F5938C3"/>
    <w:rsid w:val="2F64EE61"/>
    <w:rsid w:val="2F653B9C"/>
    <w:rsid w:val="2F6C445C"/>
    <w:rsid w:val="2F6EB94D"/>
    <w:rsid w:val="2F7378FA"/>
    <w:rsid w:val="2F7E3D33"/>
    <w:rsid w:val="2F842925"/>
    <w:rsid w:val="2F89322E"/>
    <w:rsid w:val="2F920748"/>
    <w:rsid w:val="2F9411AA"/>
    <w:rsid w:val="2F9D5BF5"/>
    <w:rsid w:val="2FA400EE"/>
    <w:rsid w:val="2FA46BF9"/>
    <w:rsid w:val="2FAAA92B"/>
    <w:rsid w:val="2FBBE36B"/>
    <w:rsid w:val="2FC085A0"/>
    <w:rsid w:val="2FC2C0A2"/>
    <w:rsid w:val="2FC98206"/>
    <w:rsid w:val="2FD69A2A"/>
    <w:rsid w:val="2FDD98E4"/>
    <w:rsid w:val="2FE61B0B"/>
    <w:rsid w:val="2FE7A196"/>
    <w:rsid w:val="2FF4F3BE"/>
    <w:rsid w:val="2FF78C77"/>
    <w:rsid w:val="3024283F"/>
    <w:rsid w:val="3036A6C0"/>
    <w:rsid w:val="30489CF5"/>
    <w:rsid w:val="304B8A8E"/>
    <w:rsid w:val="304BF48A"/>
    <w:rsid w:val="3053A1BA"/>
    <w:rsid w:val="305CDB88"/>
    <w:rsid w:val="3066AD91"/>
    <w:rsid w:val="306B37F9"/>
    <w:rsid w:val="30799BB8"/>
    <w:rsid w:val="30850C1F"/>
    <w:rsid w:val="308999B1"/>
    <w:rsid w:val="308A9348"/>
    <w:rsid w:val="30924F1F"/>
    <w:rsid w:val="309416ED"/>
    <w:rsid w:val="309748B3"/>
    <w:rsid w:val="30A4FDA5"/>
    <w:rsid w:val="30A54B8C"/>
    <w:rsid w:val="30B00B6E"/>
    <w:rsid w:val="30B461CC"/>
    <w:rsid w:val="30B95382"/>
    <w:rsid w:val="30BA96F9"/>
    <w:rsid w:val="30BC46A3"/>
    <w:rsid w:val="30BF7935"/>
    <w:rsid w:val="30C6AEBE"/>
    <w:rsid w:val="30C8A6FC"/>
    <w:rsid w:val="30CA3014"/>
    <w:rsid w:val="30CD82B6"/>
    <w:rsid w:val="30D1C266"/>
    <w:rsid w:val="30D5BF89"/>
    <w:rsid w:val="30D69FDC"/>
    <w:rsid w:val="30DBF6CA"/>
    <w:rsid w:val="30DE6A6E"/>
    <w:rsid w:val="30DFE592"/>
    <w:rsid w:val="30E9FA1B"/>
    <w:rsid w:val="30F222ED"/>
    <w:rsid w:val="30F27753"/>
    <w:rsid w:val="30F85624"/>
    <w:rsid w:val="30FA1C02"/>
    <w:rsid w:val="30FE17A0"/>
    <w:rsid w:val="311118DF"/>
    <w:rsid w:val="311C6502"/>
    <w:rsid w:val="311F48F6"/>
    <w:rsid w:val="31275CB4"/>
    <w:rsid w:val="3138705E"/>
    <w:rsid w:val="313B0F86"/>
    <w:rsid w:val="313CD37A"/>
    <w:rsid w:val="3149C9D1"/>
    <w:rsid w:val="317235E4"/>
    <w:rsid w:val="318146E8"/>
    <w:rsid w:val="31891433"/>
    <w:rsid w:val="3197C08B"/>
    <w:rsid w:val="31AD0B6B"/>
    <w:rsid w:val="31B9591E"/>
    <w:rsid w:val="31C15607"/>
    <w:rsid w:val="31C5E0FD"/>
    <w:rsid w:val="31C976D0"/>
    <w:rsid w:val="31C9EE1F"/>
    <w:rsid w:val="31CC8548"/>
    <w:rsid w:val="31CF5952"/>
    <w:rsid w:val="31D3416A"/>
    <w:rsid w:val="31D42884"/>
    <w:rsid w:val="31D44FE9"/>
    <w:rsid w:val="31E1B15D"/>
    <w:rsid w:val="31E8AB34"/>
    <w:rsid w:val="31EA1546"/>
    <w:rsid w:val="31EA507B"/>
    <w:rsid w:val="31ECAF94"/>
    <w:rsid w:val="31F37462"/>
    <w:rsid w:val="31FBA8C2"/>
    <w:rsid w:val="31FE0992"/>
    <w:rsid w:val="3200E922"/>
    <w:rsid w:val="3218F2BF"/>
    <w:rsid w:val="3224E551"/>
    <w:rsid w:val="32276DB5"/>
    <w:rsid w:val="322EF71E"/>
    <w:rsid w:val="323A2A7F"/>
    <w:rsid w:val="32407354"/>
    <w:rsid w:val="32471804"/>
    <w:rsid w:val="32493B49"/>
    <w:rsid w:val="3249D1C6"/>
    <w:rsid w:val="324D3E2A"/>
    <w:rsid w:val="324FFC70"/>
    <w:rsid w:val="32514B11"/>
    <w:rsid w:val="32525856"/>
    <w:rsid w:val="3265AA2F"/>
    <w:rsid w:val="3270ECC6"/>
    <w:rsid w:val="3291505D"/>
    <w:rsid w:val="32AD4DE7"/>
    <w:rsid w:val="32B2F306"/>
    <w:rsid w:val="32B5F8E2"/>
    <w:rsid w:val="32C1435F"/>
    <w:rsid w:val="32C7F802"/>
    <w:rsid w:val="32CA1E86"/>
    <w:rsid w:val="32D596DC"/>
    <w:rsid w:val="32E09905"/>
    <w:rsid w:val="32E72EE9"/>
    <w:rsid w:val="32EA691B"/>
    <w:rsid w:val="32ECF60B"/>
    <w:rsid w:val="32EEB901"/>
    <w:rsid w:val="32F148B7"/>
    <w:rsid w:val="32F78715"/>
    <w:rsid w:val="32FF16CE"/>
    <w:rsid w:val="33008A17"/>
    <w:rsid w:val="330FF681"/>
    <w:rsid w:val="33152ABE"/>
    <w:rsid w:val="3316325B"/>
    <w:rsid w:val="332145D9"/>
    <w:rsid w:val="332CBA85"/>
    <w:rsid w:val="33329FED"/>
    <w:rsid w:val="3337D33D"/>
    <w:rsid w:val="333CDC3B"/>
    <w:rsid w:val="334075A5"/>
    <w:rsid w:val="33440866"/>
    <w:rsid w:val="3349D077"/>
    <w:rsid w:val="33509F54"/>
    <w:rsid w:val="33678D5F"/>
    <w:rsid w:val="336C6E18"/>
    <w:rsid w:val="337A9509"/>
    <w:rsid w:val="3395B556"/>
    <w:rsid w:val="33985A06"/>
    <w:rsid w:val="33A52D58"/>
    <w:rsid w:val="33AEACD5"/>
    <w:rsid w:val="33B16FA2"/>
    <w:rsid w:val="33BEFE94"/>
    <w:rsid w:val="33C2232C"/>
    <w:rsid w:val="33D9CB58"/>
    <w:rsid w:val="33DF7CC7"/>
    <w:rsid w:val="33E37813"/>
    <w:rsid w:val="33E871BA"/>
    <w:rsid w:val="33EA4721"/>
    <w:rsid w:val="33F1459F"/>
    <w:rsid w:val="33F81DB9"/>
    <w:rsid w:val="33FAB3D8"/>
    <w:rsid w:val="33FC4B9E"/>
    <w:rsid w:val="3402F869"/>
    <w:rsid w:val="340786F1"/>
    <w:rsid w:val="340B5465"/>
    <w:rsid w:val="34102748"/>
    <w:rsid w:val="341CC35B"/>
    <w:rsid w:val="3433D8EB"/>
    <w:rsid w:val="34433493"/>
    <w:rsid w:val="344C500E"/>
    <w:rsid w:val="344CD131"/>
    <w:rsid w:val="3452B237"/>
    <w:rsid w:val="345DA760"/>
    <w:rsid w:val="3462EEED"/>
    <w:rsid w:val="34668655"/>
    <w:rsid w:val="346AA36A"/>
    <w:rsid w:val="34744E77"/>
    <w:rsid w:val="347956C5"/>
    <w:rsid w:val="348198D1"/>
    <w:rsid w:val="3482E7F5"/>
    <w:rsid w:val="3482F3EB"/>
    <w:rsid w:val="3493F9CF"/>
    <w:rsid w:val="34967834"/>
    <w:rsid w:val="34A2992C"/>
    <w:rsid w:val="34A83F4C"/>
    <w:rsid w:val="34B1344C"/>
    <w:rsid w:val="34D113E8"/>
    <w:rsid w:val="34D6B1BD"/>
    <w:rsid w:val="34E9B3CC"/>
    <w:rsid w:val="34EE0488"/>
    <w:rsid w:val="34EEA90C"/>
    <w:rsid w:val="34EF58E3"/>
    <w:rsid w:val="34F8601C"/>
    <w:rsid w:val="34FA262B"/>
    <w:rsid w:val="34FC0642"/>
    <w:rsid w:val="350F5C18"/>
    <w:rsid w:val="3511E553"/>
    <w:rsid w:val="3518165D"/>
    <w:rsid w:val="35181C0F"/>
    <w:rsid w:val="35229121"/>
    <w:rsid w:val="3527AE8E"/>
    <w:rsid w:val="3536266B"/>
    <w:rsid w:val="35393F26"/>
    <w:rsid w:val="353AF0C7"/>
    <w:rsid w:val="353CDE2A"/>
    <w:rsid w:val="35452DBE"/>
    <w:rsid w:val="354C9302"/>
    <w:rsid w:val="355BF7D2"/>
    <w:rsid w:val="355CFE21"/>
    <w:rsid w:val="355D0CD6"/>
    <w:rsid w:val="35603C9A"/>
    <w:rsid w:val="356BF7E0"/>
    <w:rsid w:val="3570D686"/>
    <w:rsid w:val="357855D1"/>
    <w:rsid w:val="3584421B"/>
    <w:rsid w:val="3586EF6D"/>
    <w:rsid w:val="358D1516"/>
    <w:rsid w:val="358E690C"/>
    <w:rsid w:val="3595C5E2"/>
    <w:rsid w:val="359F2E6C"/>
    <w:rsid w:val="359F3DFE"/>
    <w:rsid w:val="35A27D36"/>
    <w:rsid w:val="35A7F610"/>
    <w:rsid w:val="35AC4C2E"/>
    <w:rsid w:val="35B3FE37"/>
    <w:rsid w:val="35B9988B"/>
    <w:rsid w:val="35BEAFBD"/>
    <w:rsid w:val="35C31073"/>
    <w:rsid w:val="35C31840"/>
    <w:rsid w:val="35C3410D"/>
    <w:rsid w:val="35C95AF8"/>
    <w:rsid w:val="35CD280D"/>
    <w:rsid w:val="35CD79F3"/>
    <w:rsid w:val="35D5FEF1"/>
    <w:rsid w:val="35DB3BB6"/>
    <w:rsid w:val="35E06CCD"/>
    <w:rsid w:val="35E1B384"/>
    <w:rsid w:val="35EF54D9"/>
    <w:rsid w:val="35EF6BE5"/>
    <w:rsid w:val="3602BB5D"/>
    <w:rsid w:val="360EB530"/>
    <w:rsid w:val="36134154"/>
    <w:rsid w:val="3621C63C"/>
    <w:rsid w:val="362EB704"/>
    <w:rsid w:val="36348DBF"/>
    <w:rsid w:val="3636E6C5"/>
    <w:rsid w:val="363DDACD"/>
    <w:rsid w:val="3641ADC6"/>
    <w:rsid w:val="3642F989"/>
    <w:rsid w:val="364597F1"/>
    <w:rsid w:val="36467465"/>
    <w:rsid w:val="364B0019"/>
    <w:rsid w:val="364D2757"/>
    <w:rsid w:val="364F36AD"/>
    <w:rsid w:val="366297A7"/>
    <w:rsid w:val="3675ABED"/>
    <w:rsid w:val="3679318A"/>
    <w:rsid w:val="367BD50D"/>
    <w:rsid w:val="36811CDC"/>
    <w:rsid w:val="368150E6"/>
    <w:rsid w:val="3689C783"/>
    <w:rsid w:val="3690C151"/>
    <w:rsid w:val="36989C86"/>
    <w:rsid w:val="3699CB8D"/>
    <w:rsid w:val="36A2A96F"/>
    <w:rsid w:val="36BAF6B3"/>
    <w:rsid w:val="36C26C16"/>
    <w:rsid w:val="36C7477D"/>
    <w:rsid w:val="36C8E956"/>
    <w:rsid w:val="36D16D59"/>
    <w:rsid w:val="36D1D08D"/>
    <w:rsid w:val="36D45B7E"/>
    <w:rsid w:val="36DE3F0F"/>
    <w:rsid w:val="36E5BAF9"/>
    <w:rsid w:val="36E940CD"/>
    <w:rsid w:val="3705C931"/>
    <w:rsid w:val="3713294D"/>
    <w:rsid w:val="3715C54B"/>
    <w:rsid w:val="371FAB61"/>
    <w:rsid w:val="3720598A"/>
    <w:rsid w:val="37264C9E"/>
    <w:rsid w:val="372A566F"/>
    <w:rsid w:val="3732F041"/>
    <w:rsid w:val="373A9ABD"/>
    <w:rsid w:val="374C700B"/>
    <w:rsid w:val="374E0EF2"/>
    <w:rsid w:val="3751FB70"/>
    <w:rsid w:val="3754F078"/>
    <w:rsid w:val="3762B04A"/>
    <w:rsid w:val="3763F1C9"/>
    <w:rsid w:val="3767FB13"/>
    <w:rsid w:val="376A6C91"/>
    <w:rsid w:val="376C960E"/>
    <w:rsid w:val="37720B96"/>
    <w:rsid w:val="3772A37B"/>
    <w:rsid w:val="3779A697"/>
    <w:rsid w:val="377FDBDE"/>
    <w:rsid w:val="37880257"/>
    <w:rsid w:val="378A4E6F"/>
    <w:rsid w:val="379120EA"/>
    <w:rsid w:val="3799A3CA"/>
    <w:rsid w:val="3799E36A"/>
    <w:rsid w:val="379C3D61"/>
    <w:rsid w:val="37A69681"/>
    <w:rsid w:val="37AB2F6B"/>
    <w:rsid w:val="37B080A5"/>
    <w:rsid w:val="37B4841F"/>
    <w:rsid w:val="37B67DF8"/>
    <w:rsid w:val="37BABC48"/>
    <w:rsid w:val="37C10B44"/>
    <w:rsid w:val="37CBCA56"/>
    <w:rsid w:val="37D1F73F"/>
    <w:rsid w:val="37D44408"/>
    <w:rsid w:val="37D6EE02"/>
    <w:rsid w:val="37EC9E28"/>
    <w:rsid w:val="37F5AF3E"/>
    <w:rsid w:val="37F9B944"/>
    <w:rsid w:val="37FB6269"/>
    <w:rsid w:val="3805C71F"/>
    <w:rsid w:val="38070302"/>
    <w:rsid w:val="38084F08"/>
    <w:rsid w:val="38114905"/>
    <w:rsid w:val="38118646"/>
    <w:rsid w:val="38148852"/>
    <w:rsid w:val="381FD10D"/>
    <w:rsid w:val="38238FB3"/>
    <w:rsid w:val="3829EA55"/>
    <w:rsid w:val="38346CE7"/>
    <w:rsid w:val="38347B56"/>
    <w:rsid w:val="38394F4D"/>
    <w:rsid w:val="383A7A0D"/>
    <w:rsid w:val="383E98E6"/>
    <w:rsid w:val="383F96F5"/>
    <w:rsid w:val="3841FA6E"/>
    <w:rsid w:val="3846FCDA"/>
    <w:rsid w:val="385045E7"/>
    <w:rsid w:val="385363F9"/>
    <w:rsid w:val="385D2181"/>
    <w:rsid w:val="38623D9D"/>
    <w:rsid w:val="3868CA87"/>
    <w:rsid w:val="3868E99E"/>
    <w:rsid w:val="386B7752"/>
    <w:rsid w:val="386C4FE0"/>
    <w:rsid w:val="38786255"/>
    <w:rsid w:val="3880695B"/>
    <w:rsid w:val="3897B604"/>
    <w:rsid w:val="3899AE31"/>
    <w:rsid w:val="389E915A"/>
    <w:rsid w:val="389EBCF8"/>
    <w:rsid w:val="38A06165"/>
    <w:rsid w:val="38A19D14"/>
    <w:rsid w:val="38BF1F7F"/>
    <w:rsid w:val="38C1DBE9"/>
    <w:rsid w:val="38CEA6B6"/>
    <w:rsid w:val="38D644C2"/>
    <w:rsid w:val="38DEA516"/>
    <w:rsid w:val="38EEFAD0"/>
    <w:rsid w:val="38F33983"/>
    <w:rsid w:val="38FD92D1"/>
    <w:rsid w:val="39054DC6"/>
    <w:rsid w:val="390CAC57"/>
    <w:rsid w:val="390F133A"/>
    <w:rsid w:val="39182BC7"/>
    <w:rsid w:val="39197F82"/>
    <w:rsid w:val="391C3701"/>
    <w:rsid w:val="391FDFF9"/>
    <w:rsid w:val="392A345F"/>
    <w:rsid w:val="392B3A8C"/>
    <w:rsid w:val="392CDFEE"/>
    <w:rsid w:val="393A3332"/>
    <w:rsid w:val="3945BA50"/>
    <w:rsid w:val="395C32E1"/>
    <w:rsid w:val="395D4063"/>
    <w:rsid w:val="39668F58"/>
    <w:rsid w:val="397324B3"/>
    <w:rsid w:val="397355DB"/>
    <w:rsid w:val="3974F2BB"/>
    <w:rsid w:val="398B8806"/>
    <w:rsid w:val="398ED69E"/>
    <w:rsid w:val="399732CA"/>
    <w:rsid w:val="399BED4C"/>
    <w:rsid w:val="399BF6FE"/>
    <w:rsid w:val="399D2EFD"/>
    <w:rsid w:val="39A30F05"/>
    <w:rsid w:val="39A420FB"/>
    <w:rsid w:val="39A55CA1"/>
    <w:rsid w:val="39AD981A"/>
    <w:rsid w:val="39AE6681"/>
    <w:rsid w:val="39B28ABF"/>
    <w:rsid w:val="39BBA16E"/>
    <w:rsid w:val="39C99A79"/>
    <w:rsid w:val="39D143B9"/>
    <w:rsid w:val="39D43253"/>
    <w:rsid w:val="39DBB8FD"/>
    <w:rsid w:val="39E1E05A"/>
    <w:rsid w:val="39E8A7B3"/>
    <w:rsid w:val="3A019A84"/>
    <w:rsid w:val="3A04F161"/>
    <w:rsid w:val="3A079290"/>
    <w:rsid w:val="3A23327C"/>
    <w:rsid w:val="3A259571"/>
    <w:rsid w:val="3A2D954E"/>
    <w:rsid w:val="3A326DFD"/>
    <w:rsid w:val="3A3F591F"/>
    <w:rsid w:val="3A4A008C"/>
    <w:rsid w:val="3A55E0C5"/>
    <w:rsid w:val="3A56563C"/>
    <w:rsid w:val="3A671696"/>
    <w:rsid w:val="3A6D865B"/>
    <w:rsid w:val="3A953AC8"/>
    <w:rsid w:val="3A9DA4D3"/>
    <w:rsid w:val="3AA09930"/>
    <w:rsid w:val="3AB669D3"/>
    <w:rsid w:val="3AB90814"/>
    <w:rsid w:val="3ABB88A5"/>
    <w:rsid w:val="3AC1BEE8"/>
    <w:rsid w:val="3AC76251"/>
    <w:rsid w:val="3ACF0943"/>
    <w:rsid w:val="3AD65E56"/>
    <w:rsid w:val="3ADBAA5B"/>
    <w:rsid w:val="3AE9BCC8"/>
    <w:rsid w:val="3AEC0549"/>
    <w:rsid w:val="3AED56E8"/>
    <w:rsid w:val="3AF609E2"/>
    <w:rsid w:val="3B0DD68C"/>
    <w:rsid w:val="3B113DBC"/>
    <w:rsid w:val="3B153BBC"/>
    <w:rsid w:val="3B25D4A2"/>
    <w:rsid w:val="3B327E31"/>
    <w:rsid w:val="3B34206F"/>
    <w:rsid w:val="3B3DC326"/>
    <w:rsid w:val="3B41408C"/>
    <w:rsid w:val="3B4D6510"/>
    <w:rsid w:val="3B50576B"/>
    <w:rsid w:val="3B548CF2"/>
    <w:rsid w:val="3B55F0F9"/>
    <w:rsid w:val="3B5F5E03"/>
    <w:rsid w:val="3B7AD557"/>
    <w:rsid w:val="3B7B33C6"/>
    <w:rsid w:val="3B7D5ED5"/>
    <w:rsid w:val="3B7E9D9C"/>
    <w:rsid w:val="3B800056"/>
    <w:rsid w:val="3B81D503"/>
    <w:rsid w:val="3BA18523"/>
    <w:rsid w:val="3BA681F3"/>
    <w:rsid w:val="3BA80022"/>
    <w:rsid w:val="3BAAA53C"/>
    <w:rsid w:val="3BB2170C"/>
    <w:rsid w:val="3BB55207"/>
    <w:rsid w:val="3BB7CAE0"/>
    <w:rsid w:val="3BBC4839"/>
    <w:rsid w:val="3BBE971E"/>
    <w:rsid w:val="3BCD8817"/>
    <w:rsid w:val="3BCEE203"/>
    <w:rsid w:val="3BDAE83B"/>
    <w:rsid w:val="3BE56466"/>
    <w:rsid w:val="3BE60CC4"/>
    <w:rsid w:val="3BEB8B84"/>
    <w:rsid w:val="3BF31B48"/>
    <w:rsid w:val="3C067B7F"/>
    <w:rsid w:val="3C11CB52"/>
    <w:rsid w:val="3C1CE08C"/>
    <w:rsid w:val="3C2460A4"/>
    <w:rsid w:val="3C32C7BD"/>
    <w:rsid w:val="3C4C229C"/>
    <w:rsid w:val="3C4E2E30"/>
    <w:rsid w:val="3C54BF7C"/>
    <w:rsid w:val="3C566DFB"/>
    <w:rsid w:val="3C57E316"/>
    <w:rsid w:val="3C5FC4CB"/>
    <w:rsid w:val="3C621121"/>
    <w:rsid w:val="3C75CA2F"/>
    <w:rsid w:val="3C785993"/>
    <w:rsid w:val="3C810337"/>
    <w:rsid w:val="3C878B5E"/>
    <w:rsid w:val="3C893C0F"/>
    <w:rsid w:val="3C949CF1"/>
    <w:rsid w:val="3C98EAE9"/>
    <w:rsid w:val="3C9A32E6"/>
    <w:rsid w:val="3C9AC54B"/>
    <w:rsid w:val="3CA08DFA"/>
    <w:rsid w:val="3CAB3598"/>
    <w:rsid w:val="3CAD58C7"/>
    <w:rsid w:val="3CB2EC8A"/>
    <w:rsid w:val="3CC4D4A8"/>
    <w:rsid w:val="3CC8727C"/>
    <w:rsid w:val="3CD3EDEF"/>
    <w:rsid w:val="3CD4587E"/>
    <w:rsid w:val="3CDA0B32"/>
    <w:rsid w:val="3CE32D55"/>
    <w:rsid w:val="3CE9AD07"/>
    <w:rsid w:val="3CEE5364"/>
    <w:rsid w:val="3CFB4FC4"/>
    <w:rsid w:val="3CFC877C"/>
    <w:rsid w:val="3CFCF187"/>
    <w:rsid w:val="3D0520B7"/>
    <w:rsid w:val="3D065B54"/>
    <w:rsid w:val="3D11C762"/>
    <w:rsid w:val="3D24B329"/>
    <w:rsid w:val="3D26DE38"/>
    <w:rsid w:val="3D278248"/>
    <w:rsid w:val="3D33CABE"/>
    <w:rsid w:val="3D3A2C04"/>
    <w:rsid w:val="3D3BF376"/>
    <w:rsid w:val="3D462BA6"/>
    <w:rsid w:val="3D4A3D44"/>
    <w:rsid w:val="3D4D78DE"/>
    <w:rsid w:val="3D51995D"/>
    <w:rsid w:val="3D5DEDBB"/>
    <w:rsid w:val="3D6A4F69"/>
    <w:rsid w:val="3D6C3A47"/>
    <w:rsid w:val="3D6F4F1D"/>
    <w:rsid w:val="3D702180"/>
    <w:rsid w:val="3D7118E5"/>
    <w:rsid w:val="3D7A8048"/>
    <w:rsid w:val="3D7C4760"/>
    <w:rsid w:val="3D859ECB"/>
    <w:rsid w:val="3D8763C5"/>
    <w:rsid w:val="3D894D65"/>
    <w:rsid w:val="3D8D2DB0"/>
    <w:rsid w:val="3D99E2D3"/>
    <w:rsid w:val="3D9D77ED"/>
    <w:rsid w:val="3D9DCE87"/>
    <w:rsid w:val="3D9EE706"/>
    <w:rsid w:val="3DAE6B5C"/>
    <w:rsid w:val="3DAE7210"/>
    <w:rsid w:val="3DB7588B"/>
    <w:rsid w:val="3DC16F75"/>
    <w:rsid w:val="3DCFA689"/>
    <w:rsid w:val="3DD1B8C5"/>
    <w:rsid w:val="3DD51A91"/>
    <w:rsid w:val="3DD77C3D"/>
    <w:rsid w:val="3DDB8A92"/>
    <w:rsid w:val="3DDBBE6E"/>
    <w:rsid w:val="3DDD246F"/>
    <w:rsid w:val="3DE19686"/>
    <w:rsid w:val="3DED1D01"/>
    <w:rsid w:val="3DF9EB0B"/>
    <w:rsid w:val="3E01C97E"/>
    <w:rsid w:val="3E0BCD08"/>
    <w:rsid w:val="3E0C68F9"/>
    <w:rsid w:val="3E1981D9"/>
    <w:rsid w:val="3E219197"/>
    <w:rsid w:val="3E2EF42C"/>
    <w:rsid w:val="3E377B76"/>
    <w:rsid w:val="3E3AC354"/>
    <w:rsid w:val="3E3C301A"/>
    <w:rsid w:val="3E3D8D4B"/>
    <w:rsid w:val="3E3EC6E4"/>
    <w:rsid w:val="3E3F4AEB"/>
    <w:rsid w:val="3E406AC4"/>
    <w:rsid w:val="3E4151E6"/>
    <w:rsid w:val="3E4F9A4A"/>
    <w:rsid w:val="3E50ECF9"/>
    <w:rsid w:val="3E5A2361"/>
    <w:rsid w:val="3E68AC6D"/>
    <w:rsid w:val="3E6B274E"/>
    <w:rsid w:val="3E83DEC8"/>
    <w:rsid w:val="3E8A270E"/>
    <w:rsid w:val="3E8DA588"/>
    <w:rsid w:val="3E954C70"/>
    <w:rsid w:val="3E95C1E7"/>
    <w:rsid w:val="3E9EDADA"/>
    <w:rsid w:val="3EA5DD0E"/>
    <w:rsid w:val="3EB479EA"/>
    <w:rsid w:val="3EBDD6F1"/>
    <w:rsid w:val="3EC4503C"/>
    <w:rsid w:val="3EF29719"/>
    <w:rsid w:val="3EF84A12"/>
    <w:rsid w:val="3F00B51C"/>
    <w:rsid w:val="3F02E9FA"/>
    <w:rsid w:val="3F036E57"/>
    <w:rsid w:val="3F097804"/>
    <w:rsid w:val="3F0B74FE"/>
    <w:rsid w:val="3F113B43"/>
    <w:rsid w:val="3F1817C1"/>
    <w:rsid w:val="3F185AB2"/>
    <w:rsid w:val="3F195212"/>
    <w:rsid w:val="3F2A729A"/>
    <w:rsid w:val="3F2CB180"/>
    <w:rsid w:val="3F2DEF7E"/>
    <w:rsid w:val="3F496165"/>
    <w:rsid w:val="3F4BFD19"/>
    <w:rsid w:val="3F4D5304"/>
    <w:rsid w:val="3F5A7A3E"/>
    <w:rsid w:val="3F6549CE"/>
    <w:rsid w:val="3F6BE9BB"/>
    <w:rsid w:val="3F72FACB"/>
    <w:rsid w:val="3F75BC4F"/>
    <w:rsid w:val="3F76A4A1"/>
    <w:rsid w:val="3F77B420"/>
    <w:rsid w:val="3F7E6EE9"/>
    <w:rsid w:val="3F8D6F1E"/>
    <w:rsid w:val="3F98D5B8"/>
    <w:rsid w:val="3FAB9359"/>
    <w:rsid w:val="3FAFBA53"/>
    <w:rsid w:val="3FB6825C"/>
    <w:rsid w:val="3FC15102"/>
    <w:rsid w:val="3FCBF922"/>
    <w:rsid w:val="3FD42C75"/>
    <w:rsid w:val="3FD52894"/>
    <w:rsid w:val="3FD6F8CB"/>
    <w:rsid w:val="3FDB1B4C"/>
    <w:rsid w:val="3FE0B910"/>
    <w:rsid w:val="3FE8687D"/>
    <w:rsid w:val="3FEB5B99"/>
    <w:rsid w:val="3FEC567C"/>
    <w:rsid w:val="3FECB85B"/>
    <w:rsid w:val="3FED0F40"/>
    <w:rsid w:val="3FEFB349"/>
    <w:rsid w:val="3FFF31D9"/>
    <w:rsid w:val="4000EFD1"/>
    <w:rsid w:val="4004F96D"/>
    <w:rsid w:val="400ADBAE"/>
    <w:rsid w:val="400C824C"/>
    <w:rsid w:val="400D4304"/>
    <w:rsid w:val="4010D137"/>
    <w:rsid w:val="4011B8BE"/>
    <w:rsid w:val="40128E83"/>
    <w:rsid w:val="4017B97F"/>
    <w:rsid w:val="40191549"/>
    <w:rsid w:val="401CF8E5"/>
    <w:rsid w:val="40281F35"/>
    <w:rsid w:val="402AFF82"/>
    <w:rsid w:val="402EBEF1"/>
    <w:rsid w:val="4037DA6C"/>
    <w:rsid w:val="403BD67B"/>
    <w:rsid w:val="4045BC3F"/>
    <w:rsid w:val="404A5674"/>
    <w:rsid w:val="404A6443"/>
    <w:rsid w:val="404AB32B"/>
    <w:rsid w:val="404E1BB5"/>
    <w:rsid w:val="40562CCD"/>
    <w:rsid w:val="40568871"/>
    <w:rsid w:val="405842CC"/>
    <w:rsid w:val="4058AABD"/>
    <w:rsid w:val="40592225"/>
    <w:rsid w:val="405DD170"/>
    <w:rsid w:val="40615251"/>
    <w:rsid w:val="40621404"/>
    <w:rsid w:val="40648714"/>
    <w:rsid w:val="406E590B"/>
    <w:rsid w:val="40714D68"/>
    <w:rsid w:val="4078DA2A"/>
    <w:rsid w:val="407C080D"/>
    <w:rsid w:val="4082EE91"/>
    <w:rsid w:val="408893BA"/>
    <w:rsid w:val="4089B614"/>
    <w:rsid w:val="4096B2E0"/>
    <w:rsid w:val="40987FD0"/>
    <w:rsid w:val="40A016EB"/>
    <w:rsid w:val="40BB1188"/>
    <w:rsid w:val="40C494A0"/>
    <w:rsid w:val="40CB7CA4"/>
    <w:rsid w:val="40CB8F0A"/>
    <w:rsid w:val="40D60949"/>
    <w:rsid w:val="40D70E20"/>
    <w:rsid w:val="40DB01D9"/>
    <w:rsid w:val="40DFB604"/>
    <w:rsid w:val="40E5005B"/>
    <w:rsid w:val="40F3C72F"/>
    <w:rsid w:val="40F953D8"/>
    <w:rsid w:val="4105AA8E"/>
    <w:rsid w:val="4116A30F"/>
    <w:rsid w:val="411939D0"/>
    <w:rsid w:val="411C11F9"/>
    <w:rsid w:val="4120F84F"/>
    <w:rsid w:val="4122BAED"/>
    <w:rsid w:val="412907FF"/>
    <w:rsid w:val="4129E7EC"/>
    <w:rsid w:val="412B05E7"/>
    <w:rsid w:val="413B6F04"/>
    <w:rsid w:val="413D7395"/>
    <w:rsid w:val="4148550D"/>
    <w:rsid w:val="415DED1E"/>
    <w:rsid w:val="415E9863"/>
    <w:rsid w:val="416B390B"/>
    <w:rsid w:val="416DB3E8"/>
    <w:rsid w:val="417CB5F1"/>
    <w:rsid w:val="4185780F"/>
    <w:rsid w:val="418C11AA"/>
    <w:rsid w:val="418EBCCE"/>
    <w:rsid w:val="41931494"/>
    <w:rsid w:val="4197EF69"/>
    <w:rsid w:val="41A05457"/>
    <w:rsid w:val="41AD6818"/>
    <w:rsid w:val="41BF1BEC"/>
    <w:rsid w:val="41C06957"/>
    <w:rsid w:val="41C6386B"/>
    <w:rsid w:val="41D50C8E"/>
    <w:rsid w:val="41D62569"/>
    <w:rsid w:val="41DAC422"/>
    <w:rsid w:val="41E95836"/>
    <w:rsid w:val="41ECE94D"/>
    <w:rsid w:val="41F6A5AE"/>
    <w:rsid w:val="41F73545"/>
    <w:rsid w:val="41F7BF78"/>
    <w:rsid w:val="41FEC9EC"/>
    <w:rsid w:val="420EED8D"/>
    <w:rsid w:val="4211189C"/>
    <w:rsid w:val="4211B014"/>
    <w:rsid w:val="4215E079"/>
    <w:rsid w:val="421D6E4C"/>
    <w:rsid w:val="4220A012"/>
    <w:rsid w:val="422274BF"/>
    <w:rsid w:val="422545FF"/>
    <w:rsid w:val="42297AB1"/>
    <w:rsid w:val="422E2033"/>
    <w:rsid w:val="4231D3E8"/>
    <w:rsid w:val="4239D318"/>
    <w:rsid w:val="423CB45D"/>
    <w:rsid w:val="423DF515"/>
    <w:rsid w:val="42423148"/>
    <w:rsid w:val="4247977C"/>
    <w:rsid w:val="4254AF06"/>
    <w:rsid w:val="42585F35"/>
    <w:rsid w:val="4258A4AE"/>
    <w:rsid w:val="42652ED7"/>
    <w:rsid w:val="426D0D1A"/>
    <w:rsid w:val="427A8BD7"/>
    <w:rsid w:val="427C9354"/>
    <w:rsid w:val="428A555A"/>
    <w:rsid w:val="428AD568"/>
    <w:rsid w:val="429A1364"/>
    <w:rsid w:val="42A02980"/>
    <w:rsid w:val="42A0CA9F"/>
    <w:rsid w:val="42A31B20"/>
    <w:rsid w:val="42A73F01"/>
    <w:rsid w:val="42A91C2D"/>
    <w:rsid w:val="42BDDBCB"/>
    <w:rsid w:val="42C2DA39"/>
    <w:rsid w:val="42C4851D"/>
    <w:rsid w:val="42C494D9"/>
    <w:rsid w:val="42C7AA7F"/>
    <w:rsid w:val="42D0767A"/>
    <w:rsid w:val="42D875C6"/>
    <w:rsid w:val="42E764F6"/>
    <w:rsid w:val="42EF464C"/>
    <w:rsid w:val="42F53222"/>
    <w:rsid w:val="42F896D1"/>
    <w:rsid w:val="4301D0F7"/>
    <w:rsid w:val="4303BC9C"/>
    <w:rsid w:val="43093CD5"/>
    <w:rsid w:val="430F4F57"/>
    <w:rsid w:val="431E1CF9"/>
    <w:rsid w:val="43261ECB"/>
    <w:rsid w:val="432C5B77"/>
    <w:rsid w:val="4332A25F"/>
    <w:rsid w:val="4332CB3D"/>
    <w:rsid w:val="43349F10"/>
    <w:rsid w:val="4338D81D"/>
    <w:rsid w:val="4346DD26"/>
    <w:rsid w:val="434DCD6B"/>
    <w:rsid w:val="4351C18C"/>
    <w:rsid w:val="43678D67"/>
    <w:rsid w:val="436FE708"/>
    <w:rsid w:val="4370AA1E"/>
    <w:rsid w:val="4373346E"/>
    <w:rsid w:val="43835988"/>
    <w:rsid w:val="4385C3AB"/>
    <w:rsid w:val="439345AA"/>
    <w:rsid w:val="4396635D"/>
    <w:rsid w:val="43A04220"/>
    <w:rsid w:val="43A4FDAE"/>
    <w:rsid w:val="43AB8973"/>
    <w:rsid w:val="43AD8B80"/>
    <w:rsid w:val="43BCD292"/>
    <w:rsid w:val="43BECD58"/>
    <w:rsid w:val="43C97D65"/>
    <w:rsid w:val="43D01DD1"/>
    <w:rsid w:val="43D4263F"/>
    <w:rsid w:val="43D530A6"/>
    <w:rsid w:val="43DD875D"/>
    <w:rsid w:val="43DEE621"/>
    <w:rsid w:val="43F044DF"/>
    <w:rsid w:val="44061BEF"/>
    <w:rsid w:val="44094CEC"/>
    <w:rsid w:val="4416A72D"/>
    <w:rsid w:val="441C552C"/>
    <w:rsid w:val="441E6742"/>
    <w:rsid w:val="44208311"/>
    <w:rsid w:val="442F6103"/>
    <w:rsid w:val="44373B82"/>
    <w:rsid w:val="44407849"/>
    <w:rsid w:val="4441CACA"/>
    <w:rsid w:val="445BE813"/>
    <w:rsid w:val="445ED73A"/>
    <w:rsid w:val="446D19AF"/>
    <w:rsid w:val="4470A2D0"/>
    <w:rsid w:val="44713A0D"/>
    <w:rsid w:val="44792C8F"/>
    <w:rsid w:val="447AD1EC"/>
    <w:rsid w:val="4487DE42"/>
    <w:rsid w:val="448B6A33"/>
    <w:rsid w:val="448D1825"/>
    <w:rsid w:val="4490625A"/>
    <w:rsid w:val="44978CA9"/>
    <w:rsid w:val="449BFF9B"/>
    <w:rsid w:val="449FAED6"/>
    <w:rsid w:val="44A20B94"/>
    <w:rsid w:val="44AA4A53"/>
    <w:rsid w:val="44AFD8ED"/>
    <w:rsid w:val="44B5CB1C"/>
    <w:rsid w:val="44BDD9D2"/>
    <w:rsid w:val="44C7A3A0"/>
    <w:rsid w:val="44CD1B03"/>
    <w:rsid w:val="44CD8076"/>
    <w:rsid w:val="44CDD880"/>
    <w:rsid w:val="44D3E49E"/>
    <w:rsid w:val="44D55AAB"/>
    <w:rsid w:val="44E130A4"/>
    <w:rsid w:val="44E5A41B"/>
    <w:rsid w:val="44E76753"/>
    <w:rsid w:val="44EB2AA2"/>
    <w:rsid w:val="44EC2E36"/>
    <w:rsid w:val="44F2420C"/>
    <w:rsid w:val="44F46E51"/>
    <w:rsid w:val="44F505C9"/>
    <w:rsid w:val="44FA200E"/>
    <w:rsid w:val="44FDC1A8"/>
    <w:rsid w:val="4501C2E8"/>
    <w:rsid w:val="4503F774"/>
    <w:rsid w:val="450962FB"/>
    <w:rsid w:val="4510B334"/>
    <w:rsid w:val="45115196"/>
    <w:rsid w:val="4524BE2A"/>
    <w:rsid w:val="452F4970"/>
    <w:rsid w:val="453981D0"/>
    <w:rsid w:val="453D9F9D"/>
    <w:rsid w:val="4550D18A"/>
    <w:rsid w:val="455F2070"/>
    <w:rsid w:val="456C7BAC"/>
    <w:rsid w:val="456DAA9C"/>
    <w:rsid w:val="456E30E8"/>
    <w:rsid w:val="4573F1B4"/>
    <w:rsid w:val="45792E8F"/>
    <w:rsid w:val="457BADD1"/>
    <w:rsid w:val="457E1B19"/>
    <w:rsid w:val="4583FE96"/>
    <w:rsid w:val="458F280C"/>
    <w:rsid w:val="45916806"/>
    <w:rsid w:val="4591E602"/>
    <w:rsid w:val="45A21E26"/>
    <w:rsid w:val="45A31813"/>
    <w:rsid w:val="45A6533E"/>
    <w:rsid w:val="45AC03EA"/>
    <w:rsid w:val="45ADFC28"/>
    <w:rsid w:val="45B4752C"/>
    <w:rsid w:val="45BF1BC1"/>
    <w:rsid w:val="45C02FAA"/>
    <w:rsid w:val="45C0FFC3"/>
    <w:rsid w:val="45CCC273"/>
    <w:rsid w:val="45DA8EF7"/>
    <w:rsid w:val="45E3E3AA"/>
    <w:rsid w:val="45E56425"/>
    <w:rsid w:val="45E69C77"/>
    <w:rsid w:val="45EA8678"/>
    <w:rsid w:val="45ED8214"/>
    <w:rsid w:val="45EE0445"/>
    <w:rsid w:val="45FAD2B1"/>
    <w:rsid w:val="45FDF0B6"/>
    <w:rsid w:val="46132A45"/>
    <w:rsid w:val="461A5982"/>
    <w:rsid w:val="46218EFA"/>
    <w:rsid w:val="4623B7A5"/>
    <w:rsid w:val="462BA25E"/>
    <w:rsid w:val="462ED85A"/>
    <w:rsid w:val="4632395A"/>
    <w:rsid w:val="46355A50"/>
    <w:rsid w:val="46396489"/>
    <w:rsid w:val="463AC05A"/>
    <w:rsid w:val="4640AB72"/>
    <w:rsid w:val="46493C49"/>
    <w:rsid w:val="464B2A40"/>
    <w:rsid w:val="464B47C3"/>
    <w:rsid w:val="46534FD7"/>
    <w:rsid w:val="46569371"/>
    <w:rsid w:val="46618D89"/>
    <w:rsid w:val="466BD712"/>
    <w:rsid w:val="466F10ED"/>
    <w:rsid w:val="46734906"/>
    <w:rsid w:val="4676F9B4"/>
    <w:rsid w:val="46823DCA"/>
    <w:rsid w:val="46A9A247"/>
    <w:rsid w:val="46B58331"/>
    <w:rsid w:val="46B6B06F"/>
    <w:rsid w:val="46BD4EF5"/>
    <w:rsid w:val="46BFB6A4"/>
    <w:rsid w:val="46CCBC43"/>
    <w:rsid w:val="46CD2AD7"/>
    <w:rsid w:val="46CF2B77"/>
    <w:rsid w:val="46D324C1"/>
    <w:rsid w:val="46DA21A6"/>
    <w:rsid w:val="46E3F383"/>
    <w:rsid w:val="46E413D6"/>
    <w:rsid w:val="46F0F911"/>
    <w:rsid w:val="46F2884F"/>
    <w:rsid w:val="46F54489"/>
    <w:rsid w:val="46F75241"/>
    <w:rsid w:val="46F7A0C1"/>
    <w:rsid w:val="46F7F43E"/>
    <w:rsid w:val="4704E064"/>
    <w:rsid w:val="470DEBD4"/>
    <w:rsid w:val="470F1C1B"/>
    <w:rsid w:val="471027B7"/>
    <w:rsid w:val="4715EF6B"/>
    <w:rsid w:val="471C6420"/>
    <w:rsid w:val="471C81AB"/>
    <w:rsid w:val="471E9B08"/>
    <w:rsid w:val="471FC711"/>
    <w:rsid w:val="47328984"/>
    <w:rsid w:val="47408327"/>
    <w:rsid w:val="47445D46"/>
    <w:rsid w:val="4745D225"/>
    <w:rsid w:val="4749E287"/>
    <w:rsid w:val="474ABB45"/>
    <w:rsid w:val="4750982B"/>
    <w:rsid w:val="4755A7F3"/>
    <w:rsid w:val="4756BEB2"/>
    <w:rsid w:val="475BF7E3"/>
    <w:rsid w:val="475E48DF"/>
    <w:rsid w:val="4762291D"/>
    <w:rsid w:val="4768FA03"/>
    <w:rsid w:val="47799EF7"/>
    <w:rsid w:val="477B96C5"/>
    <w:rsid w:val="477C33CC"/>
    <w:rsid w:val="477E2019"/>
    <w:rsid w:val="477F92AA"/>
    <w:rsid w:val="478F5191"/>
    <w:rsid w:val="4793591A"/>
    <w:rsid w:val="479881EB"/>
    <w:rsid w:val="479AEBEF"/>
    <w:rsid w:val="479C0026"/>
    <w:rsid w:val="479E6159"/>
    <w:rsid w:val="47A98C87"/>
    <w:rsid w:val="47AA363C"/>
    <w:rsid w:val="47BB723C"/>
    <w:rsid w:val="47CD4D07"/>
    <w:rsid w:val="47D48803"/>
    <w:rsid w:val="47D69C46"/>
    <w:rsid w:val="47ED2665"/>
    <w:rsid w:val="47F64C78"/>
    <w:rsid w:val="47FFCC9A"/>
    <w:rsid w:val="4803CC99"/>
    <w:rsid w:val="480C9E71"/>
    <w:rsid w:val="4817F1D7"/>
    <w:rsid w:val="481CAB31"/>
    <w:rsid w:val="481F390D"/>
    <w:rsid w:val="482FE9AF"/>
    <w:rsid w:val="485A6B88"/>
    <w:rsid w:val="486ED435"/>
    <w:rsid w:val="4874EB36"/>
    <w:rsid w:val="489725D9"/>
    <w:rsid w:val="489EF45B"/>
    <w:rsid w:val="48A1BD42"/>
    <w:rsid w:val="48A276FB"/>
    <w:rsid w:val="48AC1589"/>
    <w:rsid w:val="48B917DC"/>
    <w:rsid w:val="48CB5CCE"/>
    <w:rsid w:val="48D81F40"/>
    <w:rsid w:val="48E4A0CB"/>
    <w:rsid w:val="48E835FC"/>
    <w:rsid w:val="48EAE5A0"/>
    <w:rsid w:val="48F010C7"/>
    <w:rsid w:val="48F3928A"/>
    <w:rsid w:val="48FA2525"/>
    <w:rsid w:val="4917082E"/>
    <w:rsid w:val="4918A084"/>
    <w:rsid w:val="4924B3AC"/>
    <w:rsid w:val="492538F2"/>
    <w:rsid w:val="492FA87B"/>
    <w:rsid w:val="493BF430"/>
    <w:rsid w:val="49407307"/>
    <w:rsid w:val="4941D85C"/>
    <w:rsid w:val="4945AB15"/>
    <w:rsid w:val="494FEAE5"/>
    <w:rsid w:val="49556DE9"/>
    <w:rsid w:val="4955C408"/>
    <w:rsid w:val="4956827B"/>
    <w:rsid w:val="4958E6D5"/>
    <w:rsid w:val="4965F9DD"/>
    <w:rsid w:val="4967E1DE"/>
    <w:rsid w:val="496C6C3F"/>
    <w:rsid w:val="49717EF9"/>
    <w:rsid w:val="4972EF5F"/>
    <w:rsid w:val="49747035"/>
    <w:rsid w:val="49751A6E"/>
    <w:rsid w:val="497AACDF"/>
    <w:rsid w:val="497E14E3"/>
    <w:rsid w:val="497F265F"/>
    <w:rsid w:val="49806A3C"/>
    <w:rsid w:val="498720F3"/>
    <w:rsid w:val="498BC7D5"/>
    <w:rsid w:val="49A4C41A"/>
    <w:rsid w:val="49A7302E"/>
    <w:rsid w:val="49ACA5FA"/>
    <w:rsid w:val="49B5F7DC"/>
    <w:rsid w:val="49B9153E"/>
    <w:rsid w:val="49CE836E"/>
    <w:rsid w:val="49D36B90"/>
    <w:rsid w:val="49D524A5"/>
    <w:rsid w:val="49E34D55"/>
    <w:rsid w:val="49E3B4E0"/>
    <w:rsid w:val="49E85CE4"/>
    <w:rsid w:val="49EB1FB1"/>
    <w:rsid w:val="49F6B61F"/>
    <w:rsid w:val="49F9CEEC"/>
    <w:rsid w:val="49FA4777"/>
    <w:rsid w:val="49FD6AB7"/>
    <w:rsid w:val="49FEDCF1"/>
    <w:rsid w:val="4A0B3870"/>
    <w:rsid w:val="4A1537DB"/>
    <w:rsid w:val="4A1B396D"/>
    <w:rsid w:val="4A1C7CF4"/>
    <w:rsid w:val="4A20AC83"/>
    <w:rsid w:val="4A255AFC"/>
    <w:rsid w:val="4A287D1A"/>
    <w:rsid w:val="4A43CC6A"/>
    <w:rsid w:val="4A44D959"/>
    <w:rsid w:val="4A50E3F4"/>
    <w:rsid w:val="4A52E0AB"/>
    <w:rsid w:val="4A535174"/>
    <w:rsid w:val="4A645472"/>
    <w:rsid w:val="4A66D6C2"/>
    <w:rsid w:val="4A76E9FC"/>
    <w:rsid w:val="4A779952"/>
    <w:rsid w:val="4A7851D0"/>
    <w:rsid w:val="4A7CB286"/>
    <w:rsid w:val="4A854708"/>
    <w:rsid w:val="4A86DBFC"/>
    <w:rsid w:val="4A8BA4F5"/>
    <w:rsid w:val="4A8D8F68"/>
    <w:rsid w:val="4A94DC8D"/>
    <w:rsid w:val="4A9951DF"/>
    <w:rsid w:val="4A9AD02D"/>
    <w:rsid w:val="4A9AE140"/>
    <w:rsid w:val="4AA4D9E5"/>
    <w:rsid w:val="4ABFE278"/>
    <w:rsid w:val="4AC63C33"/>
    <w:rsid w:val="4AC8B908"/>
    <w:rsid w:val="4AD05ACE"/>
    <w:rsid w:val="4AE9A599"/>
    <w:rsid w:val="4AEAAB83"/>
    <w:rsid w:val="4AF75DCB"/>
    <w:rsid w:val="4B167D40"/>
    <w:rsid w:val="4B1872B3"/>
    <w:rsid w:val="4B47915C"/>
    <w:rsid w:val="4B4B0613"/>
    <w:rsid w:val="4B554A46"/>
    <w:rsid w:val="4B5E9892"/>
    <w:rsid w:val="4B6A717C"/>
    <w:rsid w:val="4B6F3BF1"/>
    <w:rsid w:val="4B73AD77"/>
    <w:rsid w:val="4B815C79"/>
    <w:rsid w:val="4B8184B2"/>
    <w:rsid w:val="4B86823E"/>
    <w:rsid w:val="4B949D23"/>
    <w:rsid w:val="4B951333"/>
    <w:rsid w:val="4B9A0545"/>
    <w:rsid w:val="4BA4C4A5"/>
    <w:rsid w:val="4BA5AD3C"/>
    <w:rsid w:val="4BA7698F"/>
    <w:rsid w:val="4BC61172"/>
    <w:rsid w:val="4BD309F8"/>
    <w:rsid w:val="4BD48413"/>
    <w:rsid w:val="4BE14132"/>
    <w:rsid w:val="4BE5B48C"/>
    <w:rsid w:val="4BEA9B22"/>
    <w:rsid w:val="4BEB3776"/>
    <w:rsid w:val="4BF19FE3"/>
    <w:rsid w:val="4BF385BD"/>
    <w:rsid w:val="4C0AE0F1"/>
    <w:rsid w:val="4C2AB2F2"/>
    <w:rsid w:val="4C3735EB"/>
    <w:rsid w:val="4C3AC6BF"/>
    <w:rsid w:val="4C46E45C"/>
    <w:rsid w:val="4C497438"/>
    <w:rsid w:val="4C4B93D0"/>
    <w:rsid w:val="4C53BC4B"/>
    <w:rsid w:val="4C5401EE"/>
    <w:rsid w:val="4C5448B0"/>
    <w:rsid w:val="4C698AA9"/>
    <w:rsid w:val="4C7FFB9E"/>
    <w:rsid w:val="4C81F98D"/>
    <w:rsid w:val="4C90610D"/>
    <w:rsid w:val="4C953835"/>
    <w:rsid w:val="4CC18BDA"/>
    <w:rsid w:val="4CCF04A1"/>
    <w:rsid w:val="4CCF09A0"/>
    <w:rsid w:val="4CD82CE8"/>
    <w:rsid w:val="4CED3756"/>
    <w:rsid w:val="4CFDFF0F"/>
    <w:rsid w:val="4CFE9073"/>
    <w:rsid w:val="4D1A2E7F"/>
    <w:rsid w:val="4D1D553D"/>
    <w:rsid w:val="4D2FA80B"/>
    <w:rsid w:val="4D419724"/>
    <w:rsid w:val="4D454C85"/>
    <w:rsid w:val="4D61E1D3"/>
    <w:rsid w:val="4D78025C"/>
    <w:rsid w:val="4D7DD36D"/>
    <w:rsid w:val="4D831E95"/>
    <w:rsid w:val="4D8CB15F"/>
    <w:rsid w:val="4D8CB8D3"/>
    <w:rsid w:val="4D913EA6"/>
    <w:rsid w:val="4DA80FD6"/>
    <w:rsid w:val="4DC5C946"/>
    <w:rsid w:val="4DCB1DC5"/>
    <w:rsid w:val="4DD14B1B"/>
    <w:rsid w:val="4DD6BF97"/>
    <w:rsid w:val="4DE38DE6"/>
    <w:rsid w:val="4DEC32AD"/>
    <w:rsid w:val="4DF9E617"/>
    <w:rsid w:val="4E0005B2"/>
    <w:rsid w:val="4E056C3A"/>
    <w:rsid w:val="4E0C4B76"/>
    <w:rsid w:val="4E0CF136"/>
    <w:rsid w:val="4E0E22AE"/>
    <w:rsid w:val="4E1569AD"/>
    <w:rsid w:val="4E1A08D4"/>
    <w:rsid w:val="4E1A709C"/>
    <w:rsid w:val="4E200AE6"/>
    <w:rsid w:val="4E2D3F58"/>
    <w:rsid w:val="4E38D47B"/>
    <w:rsid w:val="4E3A203A"/>
    <w:rsid w:val="4E3ED66C"/>
    <w:rsid w:val="4E4E90AE"/>
    <w:rsid w:val="4E536D74"/>
    <w:rsid w:val="4E56A778"/>
    <w:rsid w:val="4E585AD6"/>
    <w:rsid w:val="4E5DC277"/>
    <w:rsid w:val="4E765261"/>
    <w:rsid w:val="4E7D1AC6"/>
    <w:rsid w:val="4E8A8E3C"/>
    <w:rsid w:val="4E8DB661"/>
    <w:rsid w:val="4E92FF65"/>
    <w:rsid w:val="4E96E5D1"/>
    <w:rsid w:val="4E9F0A3D"/>
    <w:rsid w:val="4EA47ED3"/>
    <w:rsid w:val="4EA4899D"/>
    <w:rsid w:val="4EAB54C9"/>
    <w:rsid w:val="4EACC8B6"/>
    <w:rsid w:val="4EAEB5CD"/>
    <w:rsid w:val="4EB07FA3"/>
    <w:rsid w:val="4EB5B74B"/>
    <w:rsid w:val="4EB5DBF3"/>
    <w:rsid w:val="4EC2ADA6"/>
    <w:rsid w:val="4ECD24FB"/>
    <w:rsid w:val="4EE20562"/>
    <w:rsid w:val="4EE471D7"/>
    <w:rsid w:val="4EE66EA4"/>
    <w:rsid w:val="4EE6E4D0"/>
    <w:rsid w:val="4EE7F073"/>
    <w:rsid w:val="4EEA2C15"/>
    <w:rsid w:val="4EEA7455"/>
    <w:rsid w:val="4EEC09AB"/>
    <w:rsid w:val="4EEEE462"/>
    <w:rsid w:val="4EF084B9"/>
    <w:rsid w:val="4EF6799C"/>
    <w:rsid w:val="4F000E69"/>
    <w:rsid w:val="4F0E0D97"/>
    <w:rsid w:val="4F115686"/>
    <w:rsid w:val="4F388811"/>
    <w:rsid w:val="4F43B1DF"/>
    <w:rsid w:val="4F480EC9"/>
    <w:rsid w:val="4F4D11F3"/>
    <w:rsid w:val="4F57D043"/>
    <w:rsid w:val="4F5D384F"/>
    <w:rsid w:val="4F5F6E0F"/>
    <w:rsid w:val="4F6360C5"/>
    <w:rsid w:val="4F7414BB"/>
    <w:rsid w:val="4F8ED274"/>
    <w:rsid w:val="4F913AFD"/>
    <w:rsid w:val="4F939DFE"/>
    <w:rsid w:val="4F95D9B3"/>
    <w:rsid w:val="4F9719FC"/>
    <w:rsid w:val="4F986894"/>
    <w:rsid w:val="4FB128F4"/>
    <w:rsid w:val="4FD1EE98"/>
    <w:rsid w:val="4FE0D01D"/>
    <w:rsid w:val="4FF310E2"/>
    <w:rsid w:val="4FF7FA42"/>
    <w:rsid w:val="4FF92C9C"/>
    <w:rsid w:val="4FFAAF07"/>
    <w:rsid w:val="4FFF85E9"/>
    <w:rsid w:val="500CEF5F"/>
    <w:rsid w:val="500DFF75"/>
    <w:rsid w:val="501C5DA1"/>
    <w:rsid w:val="5023AA7C"/>
    <w:rsid w:val="50273A6B"/>
    <w:rsid w:val="502CDC15"/>
    <w:rsid w:val="5030308C"/>
    <w:rsid w:val="504188BC"/>
    <w:rsid w:val="5044634D"/>
    <w:rsid w:val="5049A6DC"/>
    <w:rsid w:val="504A0B83"/>
    <w:rsid w:val="504C0DC5"/>
    <w:rsid w:val="504F3DF6"/>
    <w:rsid w:val="5059EE9D"/>
    <w:rsid w:val="505A4A9C"/>
    <w:rsid w:val="505F390D"/>
    <w:rsid w:val="5060A769"/>
    <w:rsid w:val="50667C5A"/>
    <w:rsid w:val="506D987D"/>
    <w:rsid w:val="5075B00C"/>
    <w:rsid w:val="5077CDFE"/>
    <w:rsid w:val="5079E181"/>
    <w:rsid w:val="507CC3B2"/>
    <w:rsid w:val="50828C61"/>
    <w:rsid w:val="508B5F8E"/>
    <w:rsid w:val="5095DAD3"/>
    <w:rsid w:val="509638C7"/>
    <w:rsid w:val="50B0C209"/>
    <w:rsid w:val="50B49826"/>
    <w:rsid w:val="50BBCF65"/>
    <w:rsid w:val="50BCCEA0"/>
    <w:rsid w:val="50BE8BED"/>
    <w:rsid w:val="50C90A6C"/>
    <w:rsid w:val="50CC5BBD"/>
    <w:rsid w:val="50D00199"/>
    <w:rsid w:val="50D25C6E"/>
    <w:rsid w:val="50DBC80A"/>
    <w:rsid w:val="50DF9408"/>
    <w:rsid w:val="50F7B00D"/>
    <w:rsid w:val="50FAA15A"/>
    <w:rsid w:val="510067DA"/>
    <w:rsid w:val="5101C12C"/>
    <w:rsid w:val="5105AC69"/>
    <w:rsid w:val="510D97FE"/>
    <w:rsid w:val="510F4BA8"/>
    <w:rsid w:val="5119856D"/>
    <w:rsid w:val="511B9285"/>
    <w:rsid w:val="51283A5D"/>
    <w:rsid w:val="513145DB"/>
    <w:rsid w:val="5138EF68"/>
    <w:rsid w:val="513AC4BA"/>
    <w:rsid w:val="513E3B8C"/>
    <w:rsid w:val="513ED304"/>
    <w:rsid w:val="5140669B"/>
    <w:rsid w:val="5146854A"/>
    <w:rsid w:val="51588BA6"/>
    <w:rsid w:val="515A1F3D"/>
    <w:rsid w:val="5160879E"/>
    <w:rsid w:val="51638F2E"/>
    <w:rsid w:val="51697424"/>
    <w:rsid w:val="516AD1D5"/>
    <w:rsid w:val="516B8300"/>
    <w:rsid w:val="516C03F1"/>
    <w:rsid w:val="5175968A"/>
    <w:rsid w:val="51787EAA"/>
    <w:rsid w:val="517BD635"/>
    <w:rsid w:val="51906F28"/>
    <w:rsid w:val="519139EB"/>
    <w:rsid w:val="51A1AF3E"/>
    <w:rsid w:val="51B33611"/>
    <w:rsid w:val="51B48E52"/>
    <w:rsid w:val="51B80420"/>
    <w:rsid w:val="51B81C5E"/>
    <w:rsid w:val="51BD4787"/>
    <w:rsid w:val="51BF7253"/>
    <w:rsid w:val="51C02BC4"/>
    <w:rsid w:val="51C083B2"/>
    <w:rsid w:val="51D58EA3"/>
    <w:rsid w:val="51D6BFAC"/>
    <w:rsid w:val="51E44BFD"/>
    <w:rsid w:val="51E60FF1"/>
    <w:rsid w:val="51E97AC0"/>
    <w:rsid w:val="51F2B83C"/>
    <w:rsid w:val="5200CAA9"/>
    <w:rsid w:val="5208B870"/>
    <w:rsid w:val="520F6DEA"/>
    <w:rsid w:val="5215DFEB"/>
    <w:rsid w:val="521AC939"/>
    <w:rsid w:val="524CCC92"/>
    <w:rsid w:val="5251087F"/>
    <w:rsid w:val="52543B24"/>
    <w:rsid w:val="5256DB4A"/>
    <w:rsid w:val="5257FB5C"/>
    <w:rsid w:val="5268A6B2"/>
    <w:rsid w:val="52739B80"/>
    <w:rsid w:val="527CAFE9"/>
    <w:rsid w:val="527CB6EA"/>
    <w:rsid w:val="527E6405"/>
    <w:rsid w:val="528AC80B"/>
    <w:rsid w:val="52920ED6"/>
    <w:rsid w:val="529B00B5"/>
    <w:rsid w:val="529E4A51"/>
    <w:rsid w:val="529EEF8B"/>
    <w:rsid w:val="52A851E4"/>
    <w:rsid w:val="52B2E78E"/>
    <w:rsid w:val="52B710FF"/>
    <w:rsid w:val="52BA17AC"/>
    <w:rsid w:val="52BCF325"/>
    <w:rsid w:val="52BEDA82"/>
    <w:rsid w:val="52C42E3B"/>
    <w:rsid w:val="52C47060"/>
    <w:rsid w:val="52C69A39"/>
    <w:rsid w:val="52CB8A82"/>
    <w:rsid w:val="52DA767F"/>
    <w:rsid w:val="52DFCEFB"/>
    <w:rsid w:val="52E56B54"/>
    <w:rsid w:val="52E70E84"/>
    <w:rsid w:val="52EF42D3"/>
    <w:rsid w:val="52F0A399"/>
    <w:rsid w:val="52F0B3D3"/>
    <w:rsid w:val="52F0FB3C"/>
    <w:rsid w:val="52F50425"/>
    <w:rsid w:val="52FE2C4F"/>
    <w:rsid w:val="53034626"/>
    <w:rsid w:val="530488AF"/>
    <w:rsid w:val="5308FB5F"/>
    <w:rsid w:val="530AA54E"/>
    <w:rsid w:val="53109535"/>
    <w:rsid w:val="531BF2B6"/>
    <w:rsid w:val="532C1365"/>
    <w:rsid w:val="5332735A"/>
    <w:rsid w:val="53349E69"/>
    <w:rsid w:val="53410DAB"/>
    <w:rsid w:val="5342F328"/>
    <w:rsid w:val="53488C46"/>
    <w:rsid w:val="5352D6DB"/>
    <w:rsid w:val="5355296E"/>
    <w:rsid w:val="5355A81A"/>
    <w:rsid w:val="53577286"/>
    <w:rsid w:val="536031E8"/>
    <w:rsid w:val="5363DB0A"/>
    <w:rsid w:val="5373A10B"/>
    <w:rsid w:val="53771D2D"/>
    <w:rsid w:val="537E9BCB"/>
    <w:rsid w:val="5382088B"/>
    <w:rsid w:val="5382AA9B"/>
    <w:rsid w:val="538F954C"/>
    <w:rsid w:val="5393F19F"/>
    <w:rsid w:val="53977AA3"/>
    <w:rsid w:val="539AD4A2"/>
    <w:rsid w:val="539C04CE"/>
    <w:rsid w:val="53A460F5"/>
    <w:rsid w:val="53A4BD1B"/>
    <w:rsid w:val="53AF16DD"/>
    <w:rsid w:val="53B648A8"/>
    <w:rsid w:val="53B66CEB"/>
    <w:rsid w:val="53B7B382"/>
    <w:rsid w:val="53BAE52E"/>
    <w:rsid w:val="53BDE578"/>
    <w:rsid w:val="53C21498"/>
    <w:rsid w:val="53C7A18A"/>
    <w:rsid w:val="53CBBC45"/>
    <w:rsid w:val="53CCBE68"/>
    <w:rsid w:val="53E4D9BB"/>
    <w:rsid w:val="53E83624"/>
    <w:rsid w:val="53ED80E2"/>
    <w:rsid w:val="53EE69D3"/>
    <w:rsid w:val="53EFA6DE"/>
    <w:rsid w:val="53F0D840"/>
    <w:rsid w:val="53F61F59"/>
    <w:rsid w:val="53FF356C"/>
    <w:rsid w:val="53FF57ED"/>
    <w:rsid w:val="5419CAC6"/>
    <w:rsid w:val="541B5F71"/>
    <w:rsid w:val="541EE456"/>
    <w:rsid w:val="542685DE"/>
    <w:rsid w:val="54287A7C"/>
    <w:rsid w:val="542AF9CD"/>
    <w:rsid w:val="542CA751"/>
    <w:rsid w:val="54386D43"/>
    <w:rsid w:val="5441C386"/>
    <w:rsid w:val="54464BEA"/>
    <w:rsid w:val="544AE49F"/>
    <w:rsid w:val="544EBBB5"/>
    <w:rsid w:val="5451518D"/>
    <w:rsid w:val="5459D54E"/>
    <w:rsid w:val="546680BC"/>
    <w:rsid w:val="54695B46"/>
    <w:rsid w:val="54805BE4"/>
    <w:rsid w:val="548BD4D9"/>
    <w:rsid w:val="54903BFB"/>
    <w:rsid w:val="54980FF0"/>
    <w:rsid w:val="54A0E192"/>
    <w:rsid w:val="54A4ACD2"/>
    <w:rsid w:val="54AFBE89"/>
    <w:rsid w:val="54B4D7BD"/>
    <w:rsid w:val="54B6761E"/>
    <w:rsid w:val="54BA02BC"/>
    <w:rsid w:val="54C2908A"/>
    <w:rsid w:val="54C53685"/>
    <w:rsid w:val="54CDDF14"/>
    <w:rsid w:val="54CF0E04"/>
    <w:rsid w:val="54D0DC62"/>
    <w:rsid w:val="54DC53E9"/>
    <w:rsid w:val="54F4E849"/>
    <w:rsid w:val="54F72C35"/>
    <w:rsid w:val="54F8A0B7"/>
    <w:rsid w:val="54F91660"/>
    <w:rsid w:val="54F9BA1B"/>
    <w:rsid w:val="5500830C"/>
    <w:rsid w:val="5500F40A"/>
    <w:rsid w:val="550FD627"/>
    <w:rsid w:val="5519E08A"/>
    <w:rsid w:val="55366B48"/>
    <w:rsid w:val="553DAC23"/>
    <w:rsid w:val="55401D5E"/>
    <w:rsid w:val="55424668"/>
    <w:rsid w:val="554863F9"/>
    <w:rsid w:val="5550C54F"/>
    <w:rsid w:val="55576750"/>
    <w:rsid w:val="55627C04"/>
    <w:rsid w:val="5568E09C"/>
    <w:rsid w:val="55855021"/>
    <w:rsid w:val="559869B7"/>
    <w:rsid w:val="559A2260"/>
    <w:rsid w:val="559ABC8F"/>
    <w:rsid w:val="559C3AAE"/>
    <w:rsid w:val="559D862E"/>
    <w:rsid w:val="55A2ADC0"/>
    <w:rsid w:val="55B4CBD3"/>
    <w:rsid w:val="55BB9992"/>
    <w:rsid w:val="55CCEA93"/>
    <w:rsid w:val="55D3FAB3"/>
    <w:rsid w:val="55D9CA72"/>
    <w:rsid w:val="55DA6CBC"/>
    <w:rsid w:val="55DC558C"/>
    <w:rsid w:val="55E07BC0"/>
    <w:rsid w:val="55E4F712"/>
    <w:rsid w:val="55E5089D"/>
    <w:rsid w:val="55EB6BA3"/>
    <w:rsid w:val="55F3E957"/>
    <w:rsid w:val="55F90300"/>
    <w:rsid w:val="5602F872"/>
    <w:rsid w:val="560DD120"/>
    <w:rsid w:val="560DD269"/>
    <w:rsid w:val="561B2699"/>
    <w:rsid w:val="56256EBB"/>
    <w:rsid w:val="5628AA94"/>
    <w:rsid w:val="563A9AD4"/>
    <w:rsid w:val="563BDCCF"/>
    <w:rsid w:val="563CD479"/>
    <w:rsid w:val="56458A7D"/>
    <w:rsid w:val="564940C9"/>
    <w:rsid w:val="564F45C3"/>
    <w:rsid w:val="56540970"/>
    <w:rsid w:val="56595807"/>
    <w:rsid w:val="56663B58"/>
    <w:rsid w:val="567AC6FB"/>
    <w:rsid w:val="5681ACF8"/>
    <w:rsid w:val="56823F5F"/>
    <w:rsid w:val="56928D57"/>
    <w:rsid w:val="56956A5A"/>
    <w:rsid w:val="56995DB3"/>
    <w:rsid w:val="569B61E6"/>
    <w:rsid w:val="56B24D40"/>
    <w:rsid w:val="56B315A2"/>
    <w:rsid w:val="56BA5F2A"/>
    <w:rsid w:val="56BEDEE6"/>
    <w:rsid w:val="56C67FA8"/>
    <w:rsid w:val="56CB8634"/>
    <w:rsid w:val="56CC8C22"/>
    <w:rsid w:val="56D4A58C"/>
    <w:rsid w:val="56D4C38F"/>
    <w:rsid w:val="56D5476F"/>
    <w:rsid w:val="56D84C7D"/>
    <w:rsid w:val="56D8EFA4"/>
    <w:rsid w:val="56E219DC"/>
    <w:rsid w:val="56E4CDA6"/>
    <w:rsid w:val="56EBD0D3"/>
    <w:rsid w:val="56EC23B4"/>
    <w:rsid w:val="56F3E6D0"/>
    <w:rsid w:val="56F5863A"/>
    <w:rsid w:val="56FD76D5"/>
    <w:rsid w:val="57029415"/>
    <w:rsid w:val="57103791"/>
    <w:rsid w:val="571EC4F8"/>
    <w:rsid w:val="571F3383"/>
    <w:rsid w:val="5725E630"/>
    <w:rsid w:val="572B9DBE"/>
    <w:rsid w:val="572C83DB"/>
    <w:rsid w:val="57382EA0"/>
    <w:rsid w:val="5739A93E"/>
    <w:rsid w:val="573C627F"/>
    <w:rsid w:val="5740A1D3"/>
    <w:rsid w:val="5740A3A2"/>
    <w:rsid w:val="5744F96D"/>
    <w:rsid w:val="57476A38"/>
    <w:rsid w:val="574D2ABB"/>
    <w:rsid w:val="57578058"/>
    <w:rsid w:val="575A0562"/>
    <w:rsid w:val="575A59C2"/>
    <w:rsid w:val="576028BD"/>
    <w:rsid w:val="5767D5F3"/>
    <w:rsid w:val="5768DF91"/>
    <w:rsid w:val="57694937"/>
    <w:rsid w:val="576BC9DE"/>
    <w:rsid w:val="57742B1A"/>
    <w:rsid w:val="5777AD90"/>
    <w:rsid w:val="5779E472"/>
    <w:rsid w:val="5788C94C"/>
    <w:rsid w:val="578B6C09"/>
    <w:rsid w:val="578E5A2E"/>
    <w:rsid w:val="579B833A"/>
    <w:rsid w:val="579DC4AF"/>
    <w:rsid w:val="57A09124"/>
    <w:rsid w:val="57A49FC3"/>
    <w:rsid w:val="57AEFBD4"/>
    <w:rsid w:val="57B59C6C"/>
    <w:rsid w:val="57BCC613"/>
    <w:rsid w:val="57C352B2"/>
    <w:rsid w:val="57D3FD12"/>
    <w:rsid w:val="57D80BE2"/>
    <w:rsid w:val="57D8B42A"/>
    <w:rsid w:val="57E02358"/>
    <w:rsid w:val="57E3E16F"/>
    <w:rsid w:val="57EE3EE7"/>
    <w:rsid w:val="57F30171"/>
    <w:rsid w:val="5803827B"/>
    <w:rsid w:val="5811D741"/>
    <w:rsid w:val="5818A7B4"/>
    <w:rsid w:val="5819E370"/>
    <w:rsid w:val="581C8B69"/>
    <w:rsid w:val="581F2481"/>
    <w:rsid w:val="5828F53A"/>
    <w:rsid w:val="5828F615"/>
    <w:rsid w:val="5831D510"/>
    <w:rsid w:val="5835CEC1"/>
    <w:rsid w:val="58377E03"/>
    <w:rsid w:val="583B0FA0"/>
    <w:rsid w:val="583B6602"/>
    <w:rsid w:val="5844BC0D"/>
    <w:rsid w:val="584EF931"/>
    <w:rsid w:val="58547566"/>
    <w:rsid w:val="585728AD"/>
    <w:rsid w:val="58601252"/>
    <w:rsid w:val="5866835F"/>
    <w:rsid w:val="586AB62A"/>
    <w:rsid w:val="586B1FD3"/>
    <w:rsid w:val="586BBAFE"/>
    <w:rsid w:val="586DE25A"/>
    <w:rsid w:val="58743CC3"/>
    <w:rsid w:val="5876FDD5"/>
    <w:rsid w:val="5877AB5C"/>
    <w:rsid w:val="587E2C34"/>
    <w:rsid w:val="588056FC"/>
    <w:rsid w:val="58844830"/>
    <w:rsid w:val="588BCBFE"/>
    <w:rsid w:val="588C8F37"/>
    <w:rsid w:val="588D5A8F"/>
    <w:rsid w:val="588D63AB"/>
    <w:rsid w:val="5891569B"/>
    <w:rsid w:val="589A2960"/>
    <w:rsid w:val="589A623F"/>
    <w:rsid w:val="58B5433D"/>
    <w:rsid w:val="58BC23CC"/>
    <w:rsid w:val="58C446F1"/>
    <w:rsid w:val="58C66DF1"/>
    <w:rsid w:val="58C6F016"/>
    <w:rsid w:val="58CD282A"/>
    <w:rsid w:val="58CD9F0C"/>
    <w:rsid w:val="58D00A79"/>
    <w:rsid w:val="58D61AD2"/>
    <w:rsid w:val="58DB6CE1"/>
    <w:rsid w:val="58DE34E4"/>
    <w:rsid w:val="58EAD7C3"/>
    <w:rsid w:val="58F060AC"/>
    <w:rsid w:val="58F3B323"/>
    <w:rsid w:val="58F55E61"/>
    <w:rsid w:val="590C8BB1"/>
    <w:rsid w:val="591DB92C"/>
    <w:rsid w:val="592D75B8"/>
    <w:rsid w:val="59322578"/>
    <w:rsid w:val="59379C28"/>
    <w:rsid w:val="593B6566"/>
    <w:rsid w:val="59451859"/>
    <w:rsid w:val="595CDEF5"/>
    <w:rsid w:val="5963F723"/>
    <w:rsid w:val="5964AB86"/>
    <w:rsid w:val="5965A794"/>
    <w:rsid w:val="596EF634"/>
    <w:rsid w:val="5976BD2F"/>
    <w:rsid w:val="59800278"/>
    <w:rsid w:val="59831EDC"/>
    <w:rsid w:val="5986E685"/>
    <w:rsid w:val="59874B85"/>
    <w:rsid w:val="598C327D"/>
    <w:rsid w:val="5993358D"/>
    <w:rsid w:val="5996F2C5"/>
    <w:rsid w:val="599C6095"/>
    <w:rsid w:val="59A1713D"/>
    <w:rsid w:val="59A50EDD"/>
    <w:rsid w:val="59A881B9"/>
    <w:rsid w:val="59A94EB5"/>
    <w:rsid w:val="59AF1723"/>
    <w:rsid w:val="59B3443C"/>
    <w:rsid w:val="59B47358"/>
    <w:rsid w:val="59C7564C"/>
    <w:rsid w:val="59C863DA"/>
    <w:rsid w:val="59CA867D"/>
    <w:rsid w:val="59CEC646"/>
    <w:rsid w:val="59D066FD"/>
    <w:rsid w:val="59D10E20"/>
    <w:rsid w:val="59D28CCE"/>
    <w:rsid w:val="59D495DD"/>
    <w:rsid w:val="59E998B6"/>
    <w:rsid w:val="59E9E090"/>
    <w:rsid w:val="59F025B7"/>
    <w:rsid w:val="59F5008C"/>
    <w:rsid w:val="59FA11B3"/>
    <w:rsid w:val="5A059A1E"/>
    <w:rsid w:val="5A12CCFA"/>
    <w:rsid w:val="5A1A87AF"/>
    <w:rsid w:val="5A1ED6E0"/>
    <w:rsid w:val="5A2254E7"/>
    <w:rsid w:val="5A252CDF"/>
    <w:rsid w:val="5A302C42"/>
    <w:rsid w:val="5A33CFC9"/>
    <w:rsid w:val="5A345C0D"/>
    <w:rsid w:val="5A34D547"/>
    <w:rsid w:val="5A36B03D"/>
    <w:rsid w:val="5A36E970"/>
    <w:rsid w:val="5A37E0A6"/>
    <w:rsid w:val="5A3AB284"/>
    <w:rsid w:val="5A4BD462"/>
    <w:rsid w:val="5A4E55E4"/>
    <w:rsid w:val="5A53F401"/>
    <w:rsid w:val="5A585C9D"/>
    <w:rsid w:val="5A58FC4F"/>
    <w:rsid w:val="5A62FDEC"/>
    <w:rsid w:val="5A656BB6"/>
    <w:rsid w:val="5A751A2B"/>
    <w:rsid w:val="5A777931"/>
    <w:rsid w:val="5A7D4274"/>
    <w:rsid w:val="5A7FA0DD"/>
    <w:rsid w:val="5A860378"/>
    <w:rsid w:val="5A884A66"/>
    <w:rsid w:val="5A8959DE"/>
    <w:rsid w:val="5A91171B"/>
    <w:rsid w:val="5A9323AA"/>
    <w:rsid w:val="5A93F149"/>
    <w:rsid w:val="5A9EBEEA"/>
    <w:rsid w:val="5AA90819"/>
    <w:rsid w:val="5AB89BCC"/>
    <w:rsid w:val="5ABF7B58"/>
    <w:rsid w:val="5ABFA1FC"/>
    <w:rsid w:val="5AC360A2"/>
    <w:rsid w:val="5AC85F08"/>
    <w:rsid w:val="5ACAF956"/>
    <w:rsid w:val="5ACDA888"/>
    <w:rsid w:val="5AD4ED5F"/>
    <w:rsid w:val="5AD56672"/>
    <w:rsid w:val="5AD7C65F"/>
    <w:rsid w:val="5ADC2DF5"/>
    <w:rsid w:val="5ADE920D"/>
    <w:rsid w:val="5AE9012B"/>
    <w:rsid w:val="5AED93B7"/>
    <w:rsid w:val="5AEE2917"/>
    <w:rsid w:val="5AF4D2A7"/>
    <w:rsid w:val="5AF68447"/>
    <w:rsid w:val="5AFF77BB"/>
    <w:rsid w:val="5B05055F"/>
    <w:rsid w:val="5B0D608F"/>
    <w:rsid w:val="5B141960"/>
    <w:rsid w:val="5B14F963"/>
    <w:rsid w:val="5B20610C"/>
    <w:rsid w:val="5B3B771C"/>
    <w:rsid w:val="5B4C0CCF"/>
    <w:rsid w:val="5B5A01FA"/>
    <w:rsid w:val="5B5B112B"/>
    <w:rsid w:val="5B66B34B"/>
    <w:rsid w:val="5B6A0F8A"/>
    <w:rsid w:val="5B6B6E10"/>
    <w:rsid w:val="5B758F06"/>
    <w:rsid w:val="5B846E34"/>
    <w:rsid w:val="5B857220"/>
    <w:rsid w:val="5B8B9171"/>
    <w:rsid w:val="5B902472"/>
    <w:rsid w:val="5B939E0C"/>
    <w:rsid w:val="5B947A1B"/>
    <w:rsid w:val="5B970ACC"/>
    <w:rsid w:val="5BAA2784"/>
    <w:rsid w:val="5BB55AF9"/>
    <w:rsid w:val="5BBCB2E8"/>
    <w:rsid w:val="5BBE11FB"/>
    <w:rsid w:val="5BC48647"/>
    <w:rsid w:val="5BC49F91"/>
    <w:rsid w:val="5BC56DB3"/>
    <w:rsid w:val="5BC7741C"/>
    <w:rsid w:val="5BCA02D3"/>
    <w:rsid w:val="5BCB1982"/>
    <w:rsid w:val="5BCE7D05"/>
    <w:rsid w:val="5BD116C6"/>
    <w:rsid w:val="5BD1A5F6"/>
    <w:rsid w:val="5BDC4378"/>
    <w:rsid w:val="5BDE245E"/>
    <w:rsid w:val="5BF7CC30"/>
    <w:rsid w:val="5C01A92F"/>
    <w:rsid w:val="5C16A0FB"/>
    <w:rsid w:val="5C1CBB6C"/>
    <w:rsid w:val="5C2A899C"/>
    <w:rsid w:val="5C2B74EB"/>
    <w:rsid w:val="5C2DDB2C"/>
    <w:rsid w:val="5C314E33"/>
    <w:rsid w:val="5C32AAC3"/>
    <w:rsid w:val="5C3C5BEB"/>
    <w:rsid w:val="5C42D6E0"/>
    <w:rsid w:val="5C438D6D"/>
    <w:rsid w:val="5C5069EC"/>
    <w:rsid w:val="5C5F6236"/>
    <w:rsid w:val="5C614A60"/>
    <w:rsid w:val="5C716D92"/>
    <w:rsid w:val="5C78CED7"/>
    <w:rsid w:val="5C8BC4DF"/>
    <w:rsid w:val="5C8CA3FC"/>
    <w:rsid w:val="5C90285D"/>
    <w:rsid w:val="5C9570CE"/>
    <w:rsid w:val="5CA21BF8"/>
    <w:rsid w:val="5CA3EC02"/>
    <w:rsid w:val="5CB636AF"/>
    <w:rsid w:val="5CB7FD17"/>
    <w:rsid w:val="5CBCDC90"/>
    <w:rsid w:val="5CBE560B"/>
    <w:rsid w:val="5CC7CF42"/>
    <w:rsid w:val="5CC7EAF5"/>
    <w:rsid w:val="5CD2EC73"/>
    <w:rsid w:val="5CDDD75C"/>
    <w:rsid w:val="5CE0353C"/>
    <w:rsid w:val="5CF1C58E"/>
    <w:rsid w:val="5CF3160F"/>
    <w:rsid w:val="5CF392F9"/>
    <w:rsid w:val="5D069B85"/>
    <w:rsid w:val="5D1262F1"/>
    <w:rsid w:val="5D221A2A"/>
    <w:rsid w:val="5D31DD0E"/>
    <w:rsid w:val="5D44F472"/>
    <w:rsid w:val="5D548738"/>
    <w:rsid w:val="5D5AD89E"/>
    <w:rsid w:val="5D625F19"/>
    <w:rsid w:val="5D673C0A"/>
    <w:rsid w:val="5D6D4FE1"/>
    <w:rsid w:val="5D6F549D"/>
    <w:rsid w:val="5D6FEE65"/>
    <w:rsid w:val="5D7FEDD3"/>
    <w:rsid w:val="5D813BE1"/>
    <w:rsid w:val="5D8214A4"/>
    <w:rsid w:val="5D8A012C"/>
    <w:rsid w:val="5D8B8732"/>
    <w:rsid w:val="5D900599"/>
    <w:rsid w:val="5D94F58D"/>
    <w:rsid w:val="5D9A8A9E"/>
    <w:rsid w:val="5D9C18CA"/>
    <w:rsid w:val="5DA12ED7"/>
    <w:rsid w:val="5DA46EFD"/>
    <w:rsid w:val="5DA7A2F5"/>
    <w:rsid w:val="5DAFFA78"/>
    <w:rsid w:val="5DB42DB0"/>
    <w:rsid w:val="5DB4400A"/>
    <w:rsid w:val="5DBCAAD8"/>
    <w:rsid w:val="5DC1A397"/>
    <w:rsid w:val="5DC6E4C2"/>
    <w:rsid w:val="5DD0D739"/>
    <w:rsid w:val="5DD4950F"/>
    <w:rsid w:val="5DDF4343"/>
    <w:rsid w:val="5DE31462"/>
    <w:rsid w:val="5E00015F"/>
    <w:rsid w:val="5E1761BF"/>
    <w:rsid w:val="5E1AF793"/>
    <w:rsid w:val="5E1BF44B"/>
    <w:rsid w:val="5E21A4F7"/>
    <w:rsid w:val="5E27676E"/>
    <w:rsid w:val="5E28745D"/>
    <w:rsid w:val="5E2BAF2E"/>
    <w:rsid w:val="5E2F0CE5"/>
    <w:rsid w:val="5E3A9232"/>
    <w:rsid w:val="5E3AD6B0"/>
    <w:rsid w:val="5E3C6B83"/>
    <w:rsid w:val="5E3E9630"/>
    <w:rsid w:val="5E481FE9"/>
    <w:rsid w:val="5E5632EF"/>
    <w:rsid w:val="5E576417"/>
    <w:rsid w:val="5E5CAF37"/>
    <w:rsid w:val="5E6649A1"/>
    <w:rsid w:val="5E66DCFF"/>
    <w:rsid w:val="5E70940F"/>
    <w:rsid w:val="5E70EFAD"/>
    <w:rsid w:val="5E79740F"/>
    <w:rsid w:val="5E7CC058"/>
    <w:rsid w:val="5E7FB55C"/>
    <w:rsid w:val="5E9F75FE"/>
    <w:rsid w:val="5EA80700"/>
    <w:rsid w:val="5EAC5D1E"/>
    <w:rsid w:val="5EAD0566"/>
    <w:rsid w:val="5EAEAC74"/>
    <w:rsid w:val="5EAFF24F"/>
    <w:rsid w:val="5EB428A3"/>
    <w:rsid w:val="5EBAC2AD"/>
    <w:rsid w:val="5EC42089"/>
    <w:rsid w:val="5ED0FB67"/>
    <w:rsid w:val="5ED2D474"/>
    <w:rsid w:val="5EE2EC8D"/>
    <w:rsid w:val="5EE84962"/>
    <w:rsid w:val="5EF1A448"/>
    <w:rsid w:val="5EFB436E"/>
    <w:rsid w:val="5F0373B9"/>
    <w:rsid w:val="5F03D93C"/>
    <w:rsid w:val="5F05517C"/>
    <w:rsid w:val="5F08CBCF"/>
    <w:rsid w:val="5F17C5CA"/>
    <w:rsid w:val="5F1CD6B2"/>
    <w:rsid w:val="5F33FDEC"/>
    <w:rsid w:val="5F34F8FB"/>
    <w:rsid w:val="5F359854"/>
    <w:rsid w:val="5F3BA7D1"/>
    <w:rsid w:val="5F4635DD"/>
    <w:rsid w:val="5F4B2E0B"/>
    <w:rsid w:val="5F4C504C"/>
    <w:rsid w:val="5F5001AD"/>
    <w:rsid w:val="5F534634"/>
    <w:rsid w:val="5F5AF651"/>
    <w:rsid w:val="5F5CAB49"/>
    <w:rsid w:val="5F6B3FA1"/>
    <w:rsid w:val="5F6F2648"/>
    <w:rsid w:val="5F756ABD"/>
    <w:rsid w:val="5F7AD65F"/>
    <w:rsid w:val="5F815EAF"/>
    <w:rsid w:val="5FA17DC4"/>
    <w:rsid w:val="5FA18C56"/>
    <w:rsid w:val="5FA3AADA"/>
    <w:rsid w:val="5FA51744"/>
    <w:rsid w:val="5FAA2DDD"/>
    <w:rsid w:val="5FB19E89"/>
    <w:rsid w:val="5FBC8B04"/>
    <w:rsid w:val="5FC3250E"/>
    <w:rsid w:val="5FC8E68A"/>
    <w:rsid w:val="5FC93CEC"/>
    <w:rsid w:val="5FCAD083"/>
    <w:rsid w:val="5FCE645C"/>
    <w:rsid w:val="5FD4B647"/>
    <w:rsid w:val="5FD69456"/>
    <w:rsid w:val="5FE05A33"/>
    <w:rsid w:val="5FE221A8"/>
    <w:rsid w:val="5FECDB52"/>
    <w:rsid w:val="5FFB9BD5"/>
    <w:rsid w:val="600751B4"/>
    <w:rsid w:val="600756C7"/>
    <w:rsid w:val="60076475"/>
    <w:rsid w:val="600EBB3E"/>
    <w:rsid w:val="601558F4"/>
    <w:rsid w:val="60210920"/>
    <w:rsid w:val="6022A4F7"/>
    <w:rsid w:val="6023911A"/>
    <w:rsid w:val="6024351B"/>
    <w:rsid w:val="60286B91"/>
    <w:rsid w:val="602C5856"/>
    <w:rsid w:val="602DD632"/>
    <w:rsid w:val="603461F7"/>
    <w:rsid w:val="60369A12"/>
    <w:rsid w:val="6039AD49"/>
    <w:rsid w:val="604A94FC"/>
    <w:rsid w:val="604DC94F"/>
    <w:rsid w:val="60525EDB"/>
    <w:rsid w:val="60575BAC"/>
    <w:rsid w:val="60697ED5"/>
    <w:rsid w:val="606F576A"/>
    <w:rsid w:val="608DC6ED"/>
    <w:rsid w:val="6098EC02"/>
    <w:rsid w:val="609A2937"/>
    <w:rsid w:val="60A03DC8"/>
    <w:rsid w:val="60A15AD5"/>
    <w:rsid w:val="60AAF129"/>
    <w:rsid w:val="60AF0D3C"/>
    <w:rsid w:val="60BDB85D"/>
    <w:rsid w:val="60C31532"/>
    <w:rsid w:val="60C34FCD"/>
    <w:rsid w:val="60CDBC23"/>
    <w:rsid w:val="60D64388"/>
    <w:rsid w:val="60E79B3A"/>
    <w:rsid w:val="60EF029E"/>
    <w:rsid w:val="60FE9237"/>
    <w:rsid w:val="61031F3C"/>
    <w:rsid w:val="6105734C"/>
    <w:rsid w:val="6105E5AB"/>
    <w:rsid w:val="61064CEC"/>
    <w:rsid w:val="6111EE3D"/>
    <w:rsid w:val="6115B972"/>
    <w:rsid w:val="6115F42C"/>
    <w:rsid w:val="6123CECC"/>
    <w:rsid w:val="6127D380"/>
    <w:rsid w:val="613D0BA6"/>
    <w:rsid w:val="6141719A"/>
    <w:rsid w:val="6147736A"/>
    <w:rsid w:val="614A3783"/>
    <w:rsid w:val="614C3424"/>
    <w:rsid w:val="615838D2"/>
    <w:rsid w:val="6167AC43"/>
    <w:rsid w:val="61738643"/>
    <w:rsid w:val="6187B344"/>
    <w:rsid w:val="61914FE9"/>
    <w:rsid w:val="61BAE9D6"/>
    <w:rsid w:val="61BF4E90"/>
    <w:rsid w:val="61C0BDE9"/>
    <w:rsid w:val="61C40BE5"/>
    <w:rsid w:val="61C8D27C"/>
    <w:rsid w:val="61CC55F8"/>
    <w:rsid w:val="61CE39AA"/>
    <w:rsid w:val="61D1A007"/>
    <w:rsid w:val="61DD8E8F"/>
    <w:rsid w:val="61E00C69"/>
    <w:rsid w:val="61E1B1CB"/>
    <w:rsid w:val="61E390C6"/>
    <w:rsid w:val="61E46820"/>
    <w:rsid w:val="61EE847B"/>
    <w:rsid w:val="61F3AFB8"/>
    <w:rsid w:val="61F4B3A4"/>
    <w:rsid w:val="61F4C5D7"/>
    <w:rsid w:val="61F9235A"/>
    <w:rsid w:val="61FD05D1"/>
    <w:rsid w:val="620E6464"/>
    <w:rsid w:val="6211FBD8"/>
    <w:rsid w:val="62260109"/>
    <w:rsid w:val="622C52E7"/>
    <w:rsid w:val="622FD97C"/>
    <w:rsid w:val="62373BF4"/>
    <w:rsid w:val="623AE2FB"/>
    <w:rsid w:val="623C1AEE"/>
    <w:rsid w:val="623CDBBF"/>
    <w:rsid w:val="623F6D77"/>
    <w:rsid w:val="623FB4F2"/>
    <w:rsid w:val="62416346"/>
    <w:rsid w:val="6243D9EA"/>
    <w:rsid w:val="624677B6"/>
    <w:rsid w:val="625DD554"/>
    <w:rsid w:val="625F9750"/>
    <w:rsid w:val="626000E2"/>
    <w:rsid w:val="6263ABA3"/>
    <w:rsid w:val="626AFBCF"/>
    <w:rsid w:val="627C8C85"/>
    <w:rsid w:val="62847B41"/>
    <w:rsid w:val="6285F6C1"/>
    <w:rsid w:val="628748A3"/>
    <w:rsid w:val="62922010"/>
    <w:rsid w:val="62970198"/>
    <w:rsid w:val="62AD180D"/>
    <w:rsid w:val="62B223DA"/>
    <w:rsid w:val="62B29D0F"/>
    <w:rsid w:val="62B44E0B"/>
    <w:rsid w:val="62B51759"/>
    <w:rsid w:val="62B6CB00"/>
    <w:rsid w:val="62BA0E4B"/>
    <w:rsid w:val="62C3BE76"/>
    <w:rsid w:val="62C62D66"/>
    <w:rsid w:val="62C7E0C4"/>
    <w:rsid w:val="62CE5383"/>
    <w:rsid w:val="62D4A374"/>
    <w:rsid w:val="62D88FBA"/>
    <w:rsid w:val="62DA88F3"/>
    <w:rsid w:val="62E68B09"/>
    <w:rsid w:val="62EC4D80"/>
    <w:rsid w:val="62EF983F"/>
    <w:rsid w:val="62F3945F"/>
    <w:rsid w:val="62F784CA"/>
    <w:rsid w:val="63088F31"/>
    <w:rsid w:val="630AB2A2"/>
    <w:rsid w:val="63165B32"/>
    <w:rsid w:val="6324CDA3"/>
    <w:rsid w:val="632B9F51"/>
    <w:rsid w:val="63317F08"/>
    <w:rsid w:val="6331AA14"/>
    <w:rsid w:val="63356D59"/>
    <w:rsid w:val="63377090"/>
    <w:rsid w:val="6337D57C"/>
    <w:rsid w:val="633D7E1B"/>
    <w:rsid w:val="63438E26"/>
    <w:rsid w:val="6347A88A"/>
    <w:rsid w:val="634D0E13"/>
    <w:rsid w:val="635569D1"/>
    <w:rsid w:val="6357D9BD"/>
    <w:rsid w:val="635E35AE"/>
    <w:rsid w:val="63606E5D"/>
    <w:rsid w:val="63624F56"/>
    <w:rsid w:val="63670AE4"/>
    <w:rsid w:val="6367F4E4"/>
    <w:rsid w:val="636B94C9"/>
    <w:rsid w:val="6370F9AB"/>
    <w:rsid w:val="6373BD6E"/>
    <w:rsid w:val="6387E43E"/>
    <w:rsid w:val="639FDF24"/>
    <w:rsid w:val="63A086E3"/>
    <w:rsid w:val="63A466D5"/>
    <w:rsid w:val="63A69B46"/>
    <w:rsid w:val="63BD1C9A"/>
    <w:rsid w:val="63BD41EF"/>
    <w:rsid w:val="63C4161F"/>
    <w:rsid w:val="63CD65A7"/>
    <w:rsid w:val="63CEE918"/>
    <w:rsid w:val="63D34E50"/>
    <w:rsid w:val="63F22CF2"/>
    <w:rsid w:val="63F73057"/>
    <w:rsid w:val="63F7F231"/>
    <w:rsid w:val="63FAF3DA"/>
    <w:rsid w:val="63FC17B5"/>
    <w:rsid w:val="6400FAF1"/>
    <w:rsid w:val="64055CE5"/>
    <w:rsid w:val="6406EBFB"/>
    <w:rsid w:val="640BBEF5"/>
    <w:rsid w:val="6416AAA7"/>
    <w:rsid w:val="64174757"/>
    <w:rsid w:val="64177DF3"/>
    <w:rsid w:val="641936AA"/>
    <w:rsid w:val="641BA875"/>
    <w:rsid w:val="641C89AB"/>
    <w:rsid w:val="6422FF9E"/>
    <w:rsid w:val="6424E657"/>
    <w:rsid w:val="64260286"/>
    <w:rsid w:val="64572920"/>
    <w:rsid w:val="645774CE"/>
    <w:rsid w:val="6459002B"/>
    <w:rsid w:val="64597D88"/>
    <w:rsid w:val="645B969A"/>
    <w:rsid w:val="64615943"/>
    <w:rsid w:val="64637AF3"/>
    <w:rsid w:val="64652ACF"/>
    <w:rsid w:val="646A3027"/>
    <w:rsid w:val="64787B31"/>
    <w:rsid w:val="647FE844"/>
    <w:rsid w:val="6490F5CC"/>
    <w:rsid w:val="649215BF"/>
    <w:rsid w:val="6499DAB8"/>
    <w:rsid w:val="64A03FAC"/>
    <w:rsid w:val="64A32F3C"/>
    <w:rsid w:val="64A3BF40"/>
    <w:rsid w:val="64ABC6DF"/>
    <w:rsid w:val="64B5B2DB"/>
    <w:rsid w:val="64B8DC3F"/>
    <w:rsid w:val="64BD41FD"/>
    <w:rsid w:val="64C13995"/>
    <w:rsid w:val="64DA630E"/>
    <w:rsid w:val="64DD6EDA"/>
    <w:rsid w:val="64DF364E"/>
    <w:rsid w:val="64E122EA"/>
    <w:rsid w:val="64E9B38A"/>
    <w:rsid w:val="64EE199C"/>
    <w:rsid w:val="64F1453D"/>
    <w:rsid w:val="64F47534"/>
    <w:rsid w:val="64F9F525"/>
    <w:rsid w:val="6505DA6C"/>
    <w:rsid w:val="65221D5D"/>
    <w:rsid w:val="6523C896"/>
    <w:rsid w:val="652F52C1"/>
    <w:rsid w:val="65317DD0"/>
    <w:rsid w:val="653F0F8B"/>
    <w:rsid w:val="654B9B19"/>
    <w:rsid w:val="654F811C"/>
    <w:rsid w:val="65531EF9"/>
    <w:rsid w:val="65538763"/>
    <w:rsid w:val="65580734"/>
    <w:rsid w:val="6563C61B"/>
    <w:rsid w:val="6563F52C"/>
    <w:rsid w:val="6564713F"/>
    <w:rsid w:val="65658CC4"/>
    <w:rsid w:val="656FA6EB"/>
    <w:rsid w:val="65703F83"/>
    <w:rsid w:val="65737866"/>
    <w:rsid w:val="65822387"/>
    <w:rsid w:val="658F9741"/>
    <w:rsid w:val="65941ED8"/>
    <w:rsid w:val="659C2EB8"/>
    <w:rsid w:val="659E017F"/>
    <w:rsid w:val="65A8FBB4"/>
    <w:rsid w:val="65AA85D4"/>
    <w:rsid w:val="65AD6244"/>
    <w:rsid w:val="65C273C1"/>
    <w:rsid w:val="65C85067"/>
    <w:rsid w:val="65C8E320"/>
    <w:rsid w:val="65CEE5A4"/>
    <w:rsid w:val="65CF5A96"/>
    <w:rsid w:val="65D07568"/>
    <w:rsid w:val="65D0902F"/>
    <w:rsid w:val="65D1ACF8"/>
    <w:rsid w:val="65D78C3A"/>
    <w:rsid w:val="65DC5C4D"/>
    <w:rsid w:val="65E6D0DD"/>
    <w:rsid w:val="65EBA93B"/>
    <w:rsid w:val="65F1410A"/>
    <w:rsid w:val="65F14FD2"/>
    <w:rsid w:val="65F43914"/>
    <w:rsid w:val="65F97136"/>
    <w:rsid w:val="65FCD127"/>
    <w:rsid w:val="66066FC7"/>
    <w:rsid w:val="661695A2"/>
    <w:rsid w:val="6616DD59"/>
    <w:rsid w:val="661CE600"/>
    <w:rsid w:val="662D3F98"/>
    <w:rsid w:val="66327159"/>
    <w:rsid w:val="6636B64B"/>
    <w:rsid w:val="663D6900"/>
    <w:rsid w:val="6646DF1D"/>
    <w:rsid w:val="664910FF"/>
    <w:rsid w:val="66497738"/>
    <w:rsid w:val="6651D99E"/>
    <w:rsid w:val="6656846A"/>
    <w:rsid w:val="665819DC"/>
    <w:rsid w:val="66621A58"/>
    <w:rsid w:val="66645A64"/>
    <w:rsid w:val="666EB031"/>
    <w:rsid w:val="666EC33D"/>
    <w:rsid w:val="666FABA5"/>
    <w:rsid w:val="66741643"/>
    <w:rsid w:val="6674BE8B"/>
    <w:rsid w:val="66774F35"/>
    <w:rsid w:val="6677CC7F"/>
    <w:rsid w:val="667B0BF1"/>
    <w:rsid w:val="66882AB9"/>
    <w:rsid w:val="669420F1"/>
    <w:rsid w:val="66A9CA99"/>
    <w:rsid w:val="66AA6211"/>
    <w:rsid w:val="66AFF7EF"/>
    <w:rsid w:val="66BFA3EA"/>
    <w:rsid w:val="66BFFC62"/>
    <w:rsid w:val="66C2327C"/>
    <w:rsid w:val="66C4732D"/>
    <w:rsid w:val="66D95963"/>
    <w:rsid w:val="66DA0F59"/>
    <w:rsid w:val="66E5733C"/>
    <w:rsid w:val="66EA878A"/>
    <w:rsid w:val="66F13E48"/>
    <w:rsid w:val="670C1EF1"/>
    <w:rsid w:val="6712B56B"/>
    <w:rsid w:val="6716E6EC"/>
    <w:rsid w:val="67372548"/>
    <w:rsid w:val="673A1C45"/>
    <w:rsid w:val="673F7275"/>
    <w:rsid w:val="67416EC9"/>
    <w:rsid w:val="6749EE47"/>
    <w:rsid w:val="674C7B32"/>
    <w:rsid w:val="674CAE03"/>
    <w:rsid w:val="674F8B24"/>
    <w:rsid w:val="67547988"/>
    <w:rsid w:val="675922CC"/>
    <w:rsid w:val="675C5543"/>
    <w:rsid w:val="6764CEE3"/>
    <w:rsid w:val="676CF8A2"/>
    <w:rsid w:val="6779FDAB"/>
    <w:rsid w:val="6780360E"/>
    <w:rsid w:val="67903070"/>
    <w:rsid w:val="6796F541"/>
    <w:rsid w:val="679B2E70"/>
    <w:rsid w:val="679DD504"/>
    <w:rsid w:val="679FA3A9"/>
    <w:rsid w:val="67A2357A"/>
    <w:rsid w:val="67A4DA40"/>
    <w:rsid w:val="67AC9C18"/>
    <w:rsid w:val="67B58EC6"/>
    <w:rsid w:val="67BB9A5B"/>
    <w:rsid w:val="67C400DB"/>
    <w:rsid w:val="67C6B21F"/>
    <w:rsid w:val="67C6C1D0"/>
    <w:rsid w:val="67C90143"/>
    <w:rsid w:val="67CD8C93"/>
    <w:rsid w:val="67D181B2"/>
    <w:rsid w:val="67DFC82C"/>
    <w:rsid w:val="67E1792C"/>
    <w:rsid w:val="67F35AAB"/>
    <w:rsid w:val="67F6C57A"/>
    <w:rsid w:val="67F7D245"/>
    <w:rsid w:val="67F8E81D"/>
    <w:rsid w:val="68041E1A"/>
    <w:rsid w:val="68092774"/>
    <w:rsid w:val="680A2EF7"/>
    <w:rsid w:val="6822E314"/>
    <w:rsid w:val="68303143"/>
    <w:rsid w:val="683E51F8"/>
    <w:rsid w:val="683FA571"/>
    <w:rsid w:val="68517FB8"/>
    <w:rsid w:val="6857698D"/>
    <w:rsid w:val="6857E3BB"/>
    <w:rsid w:val="6859AC25"/>
    <w:rsid w:val="685A3569"/>
    <w:rsid w:val="6866C0B2"/>
    <w:rsid w:val="687041CF"/>
    <w:rsid w:val="687878D2"/>
    <w:rsid w:val="687F5599"/>
    <w:rsid w:val="687FCCDC"/>
    <w:rsid w:val="6885FEE6"/>
    <w:rsid w:val="688A99B3"/>
    <w:rsid w:val="688CCDC8"/>
    <w:rsid w:val="688EF29F"/>
    <w:rsid w:val="68925A2F"/>
    <w:rsid w:val="689CB239"/>
    <w:rsid w:val="68C0D686"/>
    <w:rsid w:val="68C0F9A2"/>
    <w:rsid w:val="68C5093E"/>
    <w:rsid w:val="68C79735"/>
    <w:rsid w:val="68CFCE0E"/>
    <w:rsid w:val="68DB4C10"/>
    <w:rsid w:val="68DF75BB"/>
    <w:rsid w:val="68EBB662"/>
    <w:rsid w:val="68ECBE25"/>
    <w:rsid w:val="68FC8611"/>
    <w:rsid w:val="6905E873"/>
    <w:rsid w:val="690EB665"/>
    <w:rsid w:val="69182810"/>
    <w:rsid w:val="69194524"/>
    <w:rsid w:val="69229ABA"/>
    <w:rsid w:val="69251040"/>
    <w:rsid w:val="69252326"/>
    <w:rsid w:val="692EE6E9"/>
    <w:rsid w:val="6936E6FE"/>
    <w:rsid w:val="693755E7"/>
    <w:rsid w:val="695BB7EB"/>
    <w:rsid w:val="695CE652"/>
    <w:rsid w:val="69632950"/>
    <w:rsid w:val="696502E3"/>
    <w:rsid w:val="69760BE4"/>
    <w:rsid w:val="6977C917"/>
    <w:rsid w:val="69801A49"/>
    <w:rsid w:val="69818E14"/>
    <w:rsid w:val="69825723"/>
    <w:rsid w:val="698398FF"/>
    <w:rsid w:val="698B2EFD"/>
    <w:rsid w:val="699218B4"/>
    <w:rsid w:val="69967934"/>
    <w:rsid w:val="699EE9F3"/>
    <w:rsid w:val="699F0422"/>
    <w:rsid w:val="69A4F7D5"/>
    <w:rsid w:val="69A8AB9B"/>
    <w:rsid w:val="69B210D2"/>
    <w:rsid w:val="69BAC6CD"/>
    <w:rsid w:val="69BC5A64"/>
    <w:rsid w:val="69C5BF8B"/>
    <w:rsid w:val="69C66038"/>
    <w:rsid w:val="69CB9BC1"/>
    <w:rsid w:val="69CF3DE1"/>
    <w:rsid w:val="69DB8610"/>
    <w:rsid w:val="69E8CE1B"/>
    <w:rsid w:val="69F38D42"/>
    <w:rsid w:val="69F772C2"/>
    <w:rsid w:val="69F8798A"/>
    <w:rsid w:val="69FC14AE"/>
    <w:rsid w:val="6A01E8CB"/>
    <w:rsid w:val="6A1C40C8"/>
    <w:rsid w:val="6A1F136F"/>
    <w:rsid w:val="6A1F82AE"/>
    <w:rsid w:val="6A22284C"/>
    <w:rsid w:val="6A2C4B7A"/>
    <w:rsid w:val="6A2FC676"/>
    <w:rsid w:val="6A365915"/>
    <w:rsid w:val="6A45E25F"/>
    <w:rsid w:val="6A46FFCA"/>
    <w:rsid w:val="6A48422B"/>
    <w:rsid w:val="6A484AFD"/>
    <w:rsid w:val="6A532CFB"/>
    <w:rsid w:val="6A53929D"/>
    <w:rsid w:val="6A5493B2"/>
    <w:rsid w:val="6A5B760C"/>
    <w:rsid w:val="6A6447D8"/>
    <w:rsid w:val="6A65BD3D"/>
    <w:rsid w:val="6A67F552"/>
    <w:rsid w:val="6A6D4EFC"/>
    <w:rsid w:val="6A7D86A1"/>
    <w:rsid w:val="6A7DE728"/>
    <w:rsid w:val="6A81F0E5"/>
    <w:rsid w:val="6A8F1F0D"/>
    <w:rsid w:val="6A93F605"/>
    <w:rsid w:val="6A9985AB"/>
    <w:rsid w:val="6AA0420A"/>
    <w:rsid w:val="6AA65FA1"/>
    <w:rsid w:val="6AAD622D"/>
    <w:rsid w:val="6AC34A2B"/>
    <w:rsid w:val="6ACD47FB"/>
    <w:rsid w:val="6AD09B14"/>
    <w:rsid w:val="6AD2F10C"/>
    <w:rsid w:val="6AD91518"/>
    <w:rsid w:val="6AD971AB"/>
    <w:rsid w:val="6AECA113"/>
    <w:rsid w:val="6AF1ACE1"/>
    <w:rsid w:val="6AF4E61C"/>
    <w:rsid w:val="6AFDD05C"/>
    <w:rsid w:val="6B025C6A"/>
    <w:rsid w:val="6B07BF09"/>
    <w:rsid w:val="6B14F056"/>
    <w:rsid w:val="6B282625"/>
    <w:rsid w:val="6B2A8BFA"/>
    <w:rsid w:val="6B31233B"/>
    <w:rsid w:val="6B346181"/>
    <w:rsid w:val="6B363A11"/>
    <w:rsid w:val="6B390F16"/>
    <w:rsid w:val="6B3A8C50"/>
    <w:rsid w:val="6B3BBEDC"/>
    <w:rsid w:val="6B3FF59A"/>
    <w:rsid w:val="6B44CCA9"/>
    <w:rsid w:val="6B488385"/>
    <w:rsid w:val="6B4E6FB4"/>
    <w:rsid w:val="6B4F10F5"/>
    <w:rsid w:val="6B58FEDD"/>
    <w:rsid w:val="6B6BCCC5"/>
    <w:rsid w:val="6B6BF918"/>
    <w:rsid w:val="6B74632B"/>
    <w:rsid w:val="6B7A14F5"/>
    <w:rsid w:val="6B7C3A9E"/>
    <w:rsid w:val="6B86023F"/>
    <w:rsid w:val="6B8F50B3"/>
    <w:rsid w:val="6BA27A53"/>
    <w:rsid w:val="6BA496D7"/>
    <w:rsid w:val="6BA93F93"/>
    <w:rsid w:val="6BC1318D"/>
    <w:rsid w:val="6BCDCB1B"/>
    <w:rsid w:val="6BD1E502"/>
    <w:rsid w:val="6BD23D56"/>
    <w:rsid w:val="6BE3B6D2"/>
    <w:rsid w:val="6BECFC59"/>
    <w:rsid w:val="6BEE2E5F"/>
    <w:rsid w:val="6BFF371E"/>
    <w:rsid w:val="6C00EDCA"/>
    <w:rsid w:val="6C17CE75"/>
    <w:rsid w:val="6C17CE8B"/>
    <w:rsid w:val="6C201F26"/>
    <w:rsid w:val="6C252824"/>
    <w:rsid w:val="6C28E6CA"/>
    <w:rsid w:val="6C333010"/>
    <w:rsid w:val="6C3E857A"/>
    <w:rsid w:val="6C467459"/>
    <w:rsid w:val="6C475A31"/>
    <w:rsid w:val="6C48FF11"/>
    <w:rsid w:val="6C4CE9D7"/>
    <w:rsid w:val="6C59E06C"/>
    <w:rsid w:val="6C5F14E0"/>
    <w:rsid w:val="6C64E344"/>
    <w:rsid w:val="6C67D073"/>
    <w:rsid w:val="6C7B1649"/>
    <w:rsid w:val="6C86804D"/>
    <w:rsid w:val="6C8BC472"/>
    <w:rsid w:val="6C90B933"/>
    <w:rsid w:val="6C91BFD1"/>
    <w:rsid w:val="6C948271"/>
    <w:rsid w:val="6C99755D"/>
    <w:rsid w:val="6C9A01B4"/>
    <w:rsid w:val="6CBAB1F5"/>
    <w:rsid w:val="6CC56A0D"/>
    <w:rsid w:val="6CDF2A52"/>
    <w:rsid w:val="6CE68D3D"/>
    <w:rsid w:val="6D00B896"/>
    <w:rsid w:val="6D010577"/>
    <w:rsid w:val="6D0F532C"/>
    <w:rsid w:val="6D11CBCA"/>
    <w:rsid w:val="6D124D87"/>
    <w:rsid w:val="6D14FCC0"/>
    <w:rsid w:val="6D1AE03F"/>
    <w:rsid w:val="6D1C007A"/>
    <w:rsid w:val="6D28F6FE"/>
    <w:rsid w:val="6D2FADEF"/>
    <w:rsid w:val="6D3E3D24"/>
    <w:rsid w:val="6D556332"/>
    <w:rsid w:val="6D5C2B91"/>
    <w:rsid w:val="6D64BF6B"/>
    <w:rsid w:val="6D6556E3"/>
    <w:rsid w:val="6D75FA47"/>
    <w:rsid w:val="6D777D4F"/>
    <w:rsid w:val="6D7AB8A5"/>
    <w:rsid w:val="6D857044"/>
    <w:rsid w:val="6D918E17"/>
    <w:rsid w:val="6D9ADA9F"/>
    <w:rsid w:val="6DA01E7E"/>
    <w:rsid w:val="6DA74F7D"/>
    <w:rsid w:val="6DA7DFAB"/>
    <w:rsid w:val="6DAB5CF8"/>
    <w:rsid w:val="6DB302BB"/>
    <w:rsid w:val="6DBB1DCF"/>
    <w:rsid w:val="6DBC6276"/>
    <w:rsid w:val="6DCF9938"/>
    <w:rsid w:val="6DD4597C"/>
    <w:rsid w:val="6DE1DA9C"/>
    <w:rsid w:val="6DE95D56"/>
    <w:rsid w:val="6DF1915C"/>
    <w:rsid w:val="6DF4A9B2"/>
    <w:rsid w:val="6DF9E50E"/>
    <w:rsid w:val="6DFD2599"/>
    <w:rsid w:val="6E06420F"/>
    <w:rsid w:val="6E07723B"/>
    <w:rsid w:val="6E0808B8"/>
    <w:rsid w:val="6E0937A8"/>
    <w:rsid w:val="6E0CCFD6"/>
    <w:rsid w:val="6E0E0ED0"/>
    <w:rsid w:val="6E174073"/>
    <w:rsid w:val="6E19E463"/>
    <w:rsid w:val="6E1B7B0A"/>
    <w:rsid w:val="6E1D0A3C"/>
    <w:rsid w:val="6E3C5487"/>
    <w:rsid w:val="6E425095"/>
    <w:rsid w:val="6E4B9EE1"/>
    <w:rsid w:val="6E541BF9"/>
    <w:rsid w:val="6E5AE17A"/>
    <w:rsid w:val="6E5B7A84"/>
    <w:rsid w:val="6E5B8BD8"/>
    <w:rsid w:val="6E5D0DF0"/>
    <w:rsid w:val="6E635E92"/>
    <w:rsid w:val="6E679A95"/>
    <w:rsid w:val="6E73E7D6"/>
    <w:rsid w:val="6E75F8B6"/>
    <w:rsid w:val="6E8484FD"/>
    <w:rsid w:val="6E896015"/>
    <w:rsid w:val="6E923A02"/>
    <w:rsid w:val="6E9E44D2"/>
    <w:rsid w:val="6EA1DDB6"/>
    <w:rsid w:val="6EA6BBE3"/>
    <w:rsid w:val="6EAA39DC"/>
    <w:rsid w:val="6EB0F23A"/>
    <w:rsid w:val="6EB9C0B5"/>
    <w:rsid w:val="6ECB742A"/>
    <w:rsid w:val="6ED32932"/>
    <w:rsid w:val="6EDD4679"/>
    <w:rsid w:val="6EDD7217"/>
    <w:rsid w:val="6EE86D22"/>
    <w:rsid w:val="6EED812A"/>
    <w:rsid w:val="6EF659FD"/>
    <w:rsid w:val="6EF7FBF2"/>
    <w:rsid w:val="6EF95983"/>
    <w:rsid w:val="6F00463C"/>
    <w:rsid w:val="6F005F32"/>
    <w:rsid w:val="6F0BB798"/>
    <w:rsid w:val="6F0FF56D"/>
    <w:rsid w:val="6F109756"/>
    <w:rsid w:val="6F18696F"/>
    <w:rsid w:val="6F251FFF"/>
    <w:rsid w:val="6F276867"/>
    <w:rsid w:val="6F330D1D"/>
    <w:rsid w:val="6F3334BF"/>
    <w:rsid w:val="6F34E96B"/>
    <w:rsid w:val="6F437260"/>
    <w:rsid w:val="6F444510"/>
    <w:rsid w:val="6F487D4F"/>
    <w:rsid w:val="6F4AEBFF"/>
    <w:rsid w:val="6F585502"/>
    <w:rsid w:val="6F5E061B"/>
    <w:rsid w:val="6F6B31F8"/>
    <w:rsid w:val="6F7B3C4D"/>
    <w:rsid w:val="6F812F5E"/>
    <w:rsid w:val="6F894BF2"/>
    <w:rsid w:val="6F902C6B"/>
    <w:rsid w:val="6F93ED42"/>
    <w:rsid w:val="6F96F6D4"/>
    <w:rsid w:val="6FA5BDE6"/>
    <w:rsid w:val="6FA9CE61"/>
    <w:rsid w:val="6FB253F6"/>
    <w:rsid w:val="6FB4B2A7"/>
    <w:rsid w:val="6FD1FDA7"/>
    <w:rsid w:val="6FD422DC"/>
    <w:rsid w:val="6FD9A3B8"/>
    <w:rsid w:val="6FDF3A08"/>
    <w:rsid w:val="6FE3E9A5"/>
    <w:rsid w:val="6FEF92EF"/>
    <w:rsid w:val="6FFF5252"/>
    <w:rsid w:val="700C4C2C"/>
    <w:rsid w:val="70138175"/>
    <w:rsid w:val="701D96F0"/>
    <w:rsid w:val="702A42EF"/>
    <w:rsid w:val="702BCEB9"/>
    <w:rsid w:val="7035B682"/>
    <w:rsid w:val="70433646"/>
    <w:rsid w:val="70447413"/>
    <w:rsid w:val="704698F5"/>
    <w:rsid w:val="7049EE49"/>
    <w:rsid w:val="705441E9"/>
    <w:rsid w:val="7065508C"/>
    <w:rsid w:val="70698FAA"/>
    <w:rsid w:val="706AD42E"/>
    <w:rsid w:val="7077A353"/>
    <w:rsid w:val="7085E02F"/>
    <w:rsid w:val="7087B8F8"/>
    <w:rsid w:val="708814DC"/>
    <w:rsid w:val="7092255C"/>
    <w:rsid w:val="7092A56C"/>
    <w:rsid w:val="70949FC9"/>
    <w:rsid w:val="709D18F1"/>
    <w:rsid w:val="70B296FB"/>
    <w:rsid w:val="70BCBDD3"/>
    <w:rsid w:val="70BD0085"/>
    <w:rsid w:val="70C467B8"/>
    <w:rsid w:val="70C595AD"/>
    <w:rsid w:val="70CE1EB9"/>
    <w:rsid w:val="70D418C7"/>
    <w:rsid w:val="70E1611D"/>
    <w:rsid w:val="70E26642"/>
    <w:rsid w:val="70EF352C"/>
    <w:rsid w:val="70F49D38"/>
    <w:rsid w:val="70F4AB4B"/>
    <w:rsid w:val="70F5B3E5"/>
    <w:rsid w:val="71066AE1"/>
    <w:rsid w:val="710B2414"/>
    <w:rsid w:val="710F9AE1"/>
    <w:rsid w:val="71103C95"/>
    <w:rsid w:val="711B4835"/>
    <w:rsid w:val="71255BC7"/>
    <w:rsid w:val="712C11BE"/>
    <w:rsid w:val="71340910"/>
    <w:rsid w:val="713D389E"/>
    <w:rsid w:val="71590C5C"/>
    <w:rsid w:val="71598BCF"/>
    <w:rsid w:val="715B3549"/>
    <w:rsid w:val="715D6F2D"/>
    <w:rsid w:val="715E617D"/>
    <w:rsid w:val="716CDD33"/>
    <w:rsid w:val="718707FF"/>
    <w:rsid w:val="718CEA6D"/>
    <w:rsid w:val="719E3A20"/>
    <w:rsid w:val="71A7206E"/>
    <w:rsid w:val="71A757DF"/>
    <w:rsid w:val="71AC1C6B"/>
    <w:rsid w:val="71B08069"/>
    <w:rsid w:val="71B904C9"/>
    <w:rsid w:val="71BA33B9"/>
    <w:rsid w:val="71BF4CED"/>
    <w:rsid w:val="71C41632"/>
    <w:rsid w:val="71C61552"/>
    <w:rsid w:val="71E07E6C"/>
    <w:rsid w:val="71F49C9C"/>
    <w:rsid w:val="71FB6C02"/>
    <w:rsid w:val="71FBD3A6"/>
    <w:rsid w:val="72059946"/>
    <w:rsid w:val="72087D89"/>
    <w:rsid w:val="720DA5F5"/>
    <w:rsid w:val="7213513F"/>
    <w:rsid w:val="721360CC"/>
    <w:rsid w:val="7220A6DA"/>
    <w:rsid w:val="722E2FA8"/>
    <w:rsid w:val="722F9CB4"/>
    <w:rsid w:val="72339F3E"/>
    <w:rsid w:val="7234DE50"/>
    <w:rsid w:val="723EBC51"/>
    <w:rsid w:val="723FEC7F"/>
    <w:rsid w:val="7240CC53"/>
    <w:rsid w:val="724CB32F"/>
    <w:rsid w:val="725D4BF6"/>
    <w:rsid w:val="726DBB76"/>
    <w:rsid w:val="7281BC40"/>
    <w:rsid w:val="72828C22"/>
    <w:rsid w:val="72844ABA"/>
    <w:rsid w:val="7292A44C"/>
    <w:rsid w:val="729D611F"/>
    <w:rsid w:val="72A94464"/>
    <w:rsid w:val="72B7DD0A"/>
    <w:rsid w:val="72BB6660"/>
    <w:rsid w:val="72C87C49"/>
    <w:rsid w:val="72C9BB59"/>
    <w:rsid w:val="72CD14E8"/>
    <w:rsid w:val="72DDBCC0"/>
    <w:rsid w:val="72EDB765"/>
    <w:rsid w:val="72EE544C"/>
    <w:rsid w:val="72F0E256"/>
    <w:rsid w:val="72F0E392"/>
    <w:rsid w:val="72F11663"/>
    <w:rsid w:val="72F23292"/>
    <w:rsid w:val="72FD74A3"/>
    <w:rsid w:val="72FF4451"/>
    <w:rsid w:val="73066116"/>
    <w:rsid w:val="730D4582"/>
    <w:rsid w:val="730EC654"/>
    <w:rsid w:val="7311EF1B"/>
    <w:rsid w:val="731D499C"/>
    <w:rsid w:val="732CA3DC"/>
    <w:rsid w:val="732CEE3A"/>
    <w:rsid w:val="73450B38"/>
    <w:rsid w:val="73581D34"/>
    <w:rsid w:val="735861FA"/>
    <w:rsid w:val="735FB0D5"/>
    <w:rsid w:val="7360DFC5"/>
    <w:rsid w:val="73638F8B"/>
    <w:rsid w:val="7367DB3C"/>
    <w:rsid w:val="7375E64E"/>
    <w:rsid w:val="73795E2C"/>
    <w:rsid w:val="737B97F0"/>
    <w:rsid w:val="738147A6"/>
    <w:rsid w:val="739195AD"/>
    <w:rsid w:val="739BE7D1"/>
    <w:rsid w:val="73A67F0D"/>
    <w:rsid w:val="73A745C2"/>
    <w:rsid w:val="73B069D0"/>
    <w:rsid w:val="73B634A4"/>
    <w:rsid w:val="73B89261"/>
    <w:rsid w:val="73C34AD5"/>
    <w:rsid w:val="73C8EE72"/>
    <w:rsid w:val="73CB7E28"/>
    <w:rsid w:val="73CCBCAD"/>
    <w:rsid w:val="73D1369E"/>
    <w:rsid w:val="73D2EFB7"/>
    <w:rsid w:val="73D6801B"/>
    <w:rsid w:val="73D6CC57"/>
    <w:rsid w:val="73E1B2D8"/>
    <w:rsid w:val="73E81356"/>
    <w:rsid w:val="73E9C2D8"/>
    <w:rsid w:val="73ECD6B1"/>
    <w:rsid w:val="73ED3C53"/>
    <w:rsid w:val="73F549E4"/>
    <w:rsid w:val="73F6142D"/>
    <w:rsid w:val="7403DCF9"/>
    <w:rsid w:val="7409CC21"/>
    <w:rsid w:val="741228BE"/>
    <w:rsid w:val="74131698"/>
    <w:rsid w:val="741BCD6C"/>
    <w:rsid w:val="74219CDB"/>
    <w:rsid w:val="742713F6"/>
    <w:rsid w:val="7428FCE0"/>
    <w:rsid w:val="742D33E1"/>
    <w:rsid w:val="742E625E"/>
    <w:rsid w:val="743504A4"/>
    <w:rsid w:val="744CDE1B"/>
    <w:rsid w:val="7454A3EE"/>
    <w:rsid w:val="7454B1FD"/>
    <w:rsid w:val="7455D0AD"/>
    <w:rsid w:val="7456FF9D"/>
    <w:rsid w:val="74570CDD"/>
    <w:rsid w:val="7457C9E6"/>
    <w:rsid w:val="7458C605"/>
    <w:rsid w:val="745A106E"/>
    <w:rsid w:val="745AB65D"/>
    <w:rsid w:val="745D7B61"/>
    <w:rsid w:val="7471BC41"/>
    <w:rsid w:val="74818C56"/>
    <w:rsid w:val="7482CE2F"/>
    <w:rsid w:val="74A2EAEB"/>
    <w:rsid w:val="74A9A58E"/>
    <w:rsid w:val="74AFCA00"/>
    <w:rsid w:val="74B3EFF9"/>
    <w:rsid w:val="74B454A0"/>
    <w:rsid w:val="74B695EA"/>
    <w:rsid w:val="74BBD599"/>
    <w:rsid w:val="74BE1953"/>
    <w:rsid w:val="74C2F116"/>
    <w:rsid w:val="74D656C0"/>
    <w:rsid w:val="74D9FD0F"/>
    <w:rsid w:val="74DCCADE"/>
    <w:rsid w:val="74E95684"/>
    <w:rsid w:val="74EA6F48"/>
    <w:rsid w:val="74F16FD4"/>
    <w:rsid w:val="74F5BFBA"/>
    <w:rsid w:val="750975DB"/>
    <w:rsid w:val="75134F9F"/>
    <w:rsid w:val="75211779"/>
    <w:rsid w:val="752544C9"/>
    <w:rsid w:val="753252B0"/>
    <w:rsid w:val="7532C4B0"/>
    <w:rsid w:val="7536F97C"/>
    <w:rsid w:val="754008B2"/>
    <w:rsid w:val="7544BE12"/>
    <w:rsid w:val="754AF68E"/>
    <w:rsid w:val="754CCC99"/>
    <w:rsid w:val="754D5CDE"/>
    <w:rsid w:val="75521667"/>
    <w:rsid w:val="7552B744"/>
    <w:rsid w:val="7555482D"/>
    <w:rsid w:val="75569522"/>
    <w:rsid w:val="75623968"/>
    <w:rsid w:val="75626C16"/>
    <w:rsid w:val="756E7993"/>
    <w:rsid w:val="756FF1B6"/>
    <w:rsid w:val="7570382E"/>
    <w:rsid w:val="7572300D"/>
    <w:rsid w:val="75778D41"/>
    <w:rsid w:val="757EB19D"/>
    <w:rsid w:val="757FAC9D"/>
    <w:rsid w:val="75885CE8"/>
    <w:rsid w:val="758E8A8F"/>
    <w:rsid w:val="758F2207"/>
    <w:rsid w:val="759290E2"/>
    <w:rsid w:val="7593EF31"/>
    <w:rsid w:val="759C2FA9"/>
    <w:rsid w:val="759D5546"/>
    <w:rsid w:val="75A46605"/>
    <w:rsid w:val="75A54115"/>
    <w:rsid w:val="75A8D308"/>
    <w:rsid w:val="75AB1688"/>
    <w:rsid w:val="75B5329B"/>
    <w:rsid w:val="75B68FE3"/>
    <w:rsid w:val="75B8C58A"/>
    <w:rsid w:val="75BDB320"/>
    <w:rsid w:val="75BF2EB4"/>
    <w:rsid w:val="75C76DC7"/>
    <w:rsid w:val="75D2B331"/>
    <w:rsid w:val="75DE3090"/>
    <w:rsid w:val="75FAC995"/>
    <w:rsid w:val="760C6A09"/>
    <w:rsid w:val="760F3BFD"/>
    <w:rsid w:val="7610AAF7"/>
    <w:rsid w:val="76160B14"/>
    <w:rsid w:val="761FAC7A"/>
    <w:rsid w:val="76272D9F"/>
    <w:rsid w:val="7630D681"/>
    <w:rsid w:val="7630E4A4"/>
    <w:rsid w:val="7635EDC4"/>
    <w:rsid w:val="764154BD"/>
    <w:rsid w:val="7644142E"/>
    <w:rsid w:val="7645C983"/>
    <w:rsid w:val="76460595"/>
    <w:rsid w:val="76464AD9"/>
    <w:rsid w:val="7647090B"/>
    <w:rsid w:val="764AF761"/>
    <w:rsid w:val="7651EB97"/>
    <w:rsid w:val="765A78C8"/>
    <w:rsid w:val="765F54D9"/>
    <w:rsid w:val="76675425"/>
    <w:rsid w:val="766D169C"/>
    <w:rsid w:val="767410D7"/>
    <w:rsid w:val="768206BA"/>
    <w:rsid w:val="768841CF"/>
    <w:rsid w:val="768D4035"/>
    <w:rsid w:val="768DA236"/>
    <w:rsid w:val="76909A34"/>
    <w:rsid w:val="76945EB3"/>
    <w:rsid w:val="76A6772C"/>
    <w:rsid w:val="76A78D6C"/>
    <w:rsid w:val="76AAC489"/>
    <w:rsid w:val="76BA1A26"/>
    <w:rsid w:val="76C092E7"/>
    <w:rsid w:val="76C3B387"/>
    <w:rsid w:val="76D9486D"/>
    <w:rsid w:val="76DA540E"/>
    <w:rsid w:val="76DB0087"/>
    <w:rsid w:val="76DB06D5"/>
    <w:rsid w:val="76DC7920"/>
    <w:rsid w:val="76DEA56B"/>
    <w:rsid w:val="76E7872D"/>
    <w:rsid w:val="76ECB510"/>
    <w:rsid w:val="76F60903"/>
    <w:rsid w:val="76F8C9E7"/>
    <w:rsid w:val="770ECB16"/>
    <w:rsid w:val="7715CC52"/>
    <w:rsid w:val="771B308D"/>
    <w:rsid w:val="771C4747"/>
    <w:rsid w:val="77207B64"/>
    <w:rsid w:val="77228D7A"/>
    <w:rsid w:val="77257565"/>
    <w:rsid w:val="7726EDDC"/>
    <w:rsid w:val="772F96D0"/>
    <w:rsid w:val="7737F774"/>
    <w:rsid w:val="77381CD1"/>
    <w:rsid w:val="773957F7"/>
    <w:rsid w:val="774F4337"/>
    <w:rsid w:val="77508B8A"/>
    <w:rsid w:val="7758B938"/>
    <w:rsid w:val="775AC341"/>
    <w:rsid w:val="775E2B85"/>
    <w:rsid w:val="7762D0CE"/>
    <w:rsid w:val="776BDED1"/>
    <w:rsid w:val="77731217"/>
    <w:rsid w:val="777478D7"/>
    <w:rsid w:val="77804AAB"/>
    <w:rsid w:val="778BED43"/>
    <w:rsid w:val="779CFAA6"/>
    <w:rsid w:val="77A3A3DA"/>
    <w:rsid w:val="77AA53E6"/>
    <w:rsid w:val="77B555BD"/>
    <w:rsid w:val="77B5A2A9"/>
    <w:rsid w:val="77B5ED35"/>
    <w:rsid w:val="77DDFC8B"/>
    <w:rsid w:val="77DF87B5"/>
    <w:rsid w:val="77E201DD"/>
    <w:rsid w:val="77E34FC1"/>
    <w:rsid w:val="77E6422E"/>
    <w:rsid w:val="77E8715A"/>
    <w:rsid w:val="77EBA18B"/>
    <w:rsid w:val="77F195D8"/>
    <w:rsid w:val="77F455DE"/>
    <w:rsid w:val="77F79D77"/>
    <w:rsid w:val="77FB580B"/>
    <w:rsid w:val="77FC5EC2"/>
    <w:rsid w:val="7801C3C0"/>
    <w:rsid w:val="78021239"/>
    <w:rsid w:val="78059A61"/>
    <w:rsid w:val="7806EDC4"/>
    <w:rsid w:val="78103525"/>
    <w:rsid w:val="781809E4"/>
    <w:rsid w:val="7818AAB1"/>
    <w:rsid w:val="781998A4"/>
    <w:rsid w:val="782C318C"/>
    <w:rsid w:val="782E856E"/>
    <w:rsid w:val="782F45F9"/>
    <w:rsid w:val="783153C3"/>
    <w:rsid w:val="7833B970"/>
    <w:rsid w:val="783B71EE"/>
    <w:rsid w:val="7863AB4F"/>
    <w:rsid w:val="7867F80E"/>
    <w:rsid w:val="7869F0DB"/>
    <w:rsid w:val="788560E4"/>
    <w:rsid w:val="789D940B"/>
    <w:rsid w:val="78B25FFB"/>
    <w:rsid w:val="78B961D8"/>
    <w:rsid w:val="78BCF91B"/>
    <w:rsid w:val="78BF2BA7"/>
    <w:rsid w:val="78C047D4"/>
    <w:rsid w:val="78C13323"/>
    <w:rsid w:val="78C747C3"/>
    <w:rsid w:val="78CAFCAE"/>
    <w:rsid w:val="78CB8E5E"/>
    <w:rsid w:val="78D075BC"/>
    <w:rsid w:val="78D21313"/>
    <w:rsid w:val="78D29F68"/>
    <w:rsid w:val="78D4C27B"/>
    <w:rsid w:val="78D63BDA"/>
    <w:rsid w:val="78D6F3A1"/>
    <w:rsid w:val="78D95B34"/>
    <w:rsid w:val="78DB2F66"/>
    <w:rsid w:val="78E0FA28"/>
    <w:rsid w:val="78E4893F"/>
    <w:rsid w:val="78EB8D27"/>
    <w:rsid w:val="78EDCBFE"/>
    <w:rsid w:val="78F705D5"/>
    <w:rsid w:val="7904F48E"/>
    <w:rsid w:val="79053E84"/>
    <w:rsid w:val="790A4400"/>
    <w:rsid w:val="790A651F"/>
    <w:rsid w:val="790EF1B6"/>
    <w:rsid w:val="7921EB81"/>
    <w:rsid w:val="7927727B"/>
    <w:rsid w:val="7929892A"/>
    <w:rsid w:val="79318FE3"/>
    <w:rsid w:val="7931A245"/>
    <w:rsid w:val="79355435"/>
    <w:rsid w:val="793BEF38"/>
    <w:rsid w:val="7946124F"/>
    <w:rsid w:val="7955AA76"/>
    <w:rsid w:val="7955C7EA"/>
    <w:rsid w:val="795BEA56"/>
    <w:rsid w:val="79600942"/>
    <w:rsid w:val="7963C2B6"/>
    <w:rsid w:val="7965CF04"/>
    <w:rsid w:val="79699CE7"/>
    <w:rsid w:val="797E9ECE"/>
    <w:rsid w:val="798CE840"/>
    <w:rsid w:val="798EA36E"/>
    <w:rsid w:val="799A23CD"/>
    <w:rsid w:val="799B6912"/>
    <w:rsid w:val="799D2EA0"/>
    <w:rsid w:val="799F95BB"/>
    <w:rsid w:val="79A54ED6"/>
    <w:rsid w:val="79A65D5A"/>
    <w:rsid w:val="79B7C4AE"/>
    <w:rsid w:val="79BAABBF"/>
    <w:rsid w:val="79BBD4E4"/>
    <w:rsid w:val="79C0DB01"/>
    <w:rsid w:val="79C3290A"/>
    <w:rsid w:val="79C9BF36"/>
    <w:rsid w:val="79CA91A3"/>
    <w:rsid w:val="79CD2424"/>
    <w:rsid w:val="79CF22F3"/>
    <w:rsid w:val="79CFAA24"/>
    <w:rsid w:val="79DC4D95"/>
    <w:rsid w:val="79DC6DE3"/>
    <w:rsid w:val="79DD3C83"/>
    <w:rsid w:val="79DE9999"/>
    <w:rsid w:val="79E10622"/>
    <w:rsid w:val="79EE73AA"/>
    <w:rsid w:val="7A02B17C"/>
    <w:rsid w:val="7A067C5D"/>
    <w:rsid w:val="7A076936"/>
    <w:rsid w:val="7A079B0C"/>
    <w:rsid w:val="7A07ACD7"/>
    <w:rsid w:val="7A080249"/>
    <w:rsid w:val="7A09509C"/>
    <w:rsid w:val="7A14A113"/>
    <w:rsid w:val="7A17A8AE"/>
    <w:rsid w:val="7A1895AF"/>
    <w:rsid w:val="7A23C2AB"/>
    <w:rsid w:val="7A27A040"/>
    <w:rsid w:val="7A30AE4A"/>
    <w:rsid w:val="7A38C76E"/>
    <w:rsid w:val="7A3E4AF5"/>
    <w:rsid w:val="7A600374"/>
    <w:rsid w:val="7A670ED0"/>
    <w:rsid w:val="7A6822D0"/>
    <w:rsid w:val="7A70530D"/>
    <w:rsid w:val="7A7E07BE"/>
    <w:rsid w:val="7A81DFD1"/>
    <w:rsid w:val="7A8304A1"/>
    <w:rsid w:val="7A8E9C5A"/>
    <w:rsid w:val="7A914453"/>
    <w:rsid w:val="7A966C51"/>
    <w:rsid w:val="7A99DB17"/>
    <w:rsid w:val="7A9D2255"/>
    <w:rsid w:val="7AB316A5"/>
    <w:rsid w:val="7AB6CE2B"/>
    <w:rsid w:val="7ABF3DF4"/>
    <w:rsid w:val="7AC51E8F"/>
    <w:rsid w:val="7ACA66E2"/>
    <w:rsid w:val="7ACAAF96"/>
    <w:rsid w:val="7ACAD4A8"/>
    <w:rsid w:val="7ACB69C2"/>
    <w:rsid w:val="7ACC09D0"/>
    <w:rsid w:val="7AD0DB5A"/>
    <w:rsid w:val="7AD7AEC9"/>
    <w:rsid w:val="7ADBF3B6"/>
    <w:rsid w:val="7AE2AA1C"/>
    <w:rsid w:val="7AFA4F62"/>
    <w:rsid w:val="7AFEB7FE"/>
    <w:rsid w:val="7B07B273"/>
    <w:rsid w:val="7B240C96"/>
    <w:rsid w:val="7B4D5A0A"/>
    <w:rsid w:val="7B4E850B"/>
    <w:rsid w:val="7B514B6E"/>
    <w:rsid w:val="7B5F3F78"/>
    <w:rsid w:val="7B66E6BB"/>
    <w:rsid w:val="7B75A361"/>
    <w:rsid w:val="7B7803F9"/>
    <w:rsid w:val="7B7B5358"/>
    <w:rsid w:val="7B7E35AC"/>
    <w:rsid w:val="7B7F3BE0"/>
    <w:rsid w:val="7B82755F"/>
    <w:rsid w:val="7B98F689"/>
    <w:rsid w:val="7B9F4E58"/>
    <w:rsid w:val="7BA0E67E"/>
    <w:rsid w:val="7BA6F718"/>
    <w:rsid w:val="7BAE83EC"/>
    <w:rsid w:val="7BAE85BA"/>
    <w:rsid w:val="7BB99E70"/>
    <w:rsid w:val="7BBB7BB5"/>
    <w:rsid w:val="7BBEBFF5"/>
    <w:rsid w:val="7BBF93BA"/>
    <w:rsid w:val="7BC06580"/>
    <w:rsid w:val="7BC2C282"/>
    <w:rsid w:val="7BC30CCE"/>
    <w:rsid w:val="7BC42646"/>
    <w:rsid w:val="7BCD48F4"/>
    <w:rsid w:val="7BCDA961"/>
    <w:rsid w:val="7BDEA0D5"/>
    <w:rsid w:val="7BE6D3C2"/>
    <w:rsid w:val="7C073974"/>
    <w:rsid w:val="7C0B344D"/>
    <w:rsid w:val="7C16E1AF"/>
    <w:rsid w:val="7C1F9457"/>
    <w:rsid w:val="7C210B04"/>
    <w:rsid w:val="7C35BC48"/>
    <w:rsid w:val="7C38A931"/>
    <w:rsid w:val="7C4D841D"/>
    <w:rsid w:val="7C51BC2F"/>
    <w:rsid w:val="7C65DA50"/>
    <w:rsid w:val="7C6A5B99"/>
    <w:rsid w:val="7C7057FC"/>
    <w:rsid w:val="7C7C1919"/>
    <w:rsid w:val="7C83E7E3"/>
    <w:rsid w:val="7C880BD7"/>
    <w:rsid w:val="7C882867"/>
    <w:rsid w:val="7C90816B"/>
    <w:rsid w:val="7C94730C"/>
    <w:rsid w:val="7C976361"/>
    <w:rsid w:val="7C9A998B"/>
    <w:rsid w:val="7CA763F9"/>
    <w:rsid w:val="7CABD1D0"/>
    <w:rsid w:val="7CAC8EFB"/>
    <w:rsid w:val="7CBA2C69"/>
    <w:rsid w:val="7CC2E5B6"/>
    <w:rsid w:val="7CCFD9A0"/>
    <w:rsid w:val="7CD7D273"/>
    <w:rsid w:val="7CD8997A"/>
    <w:rsid w:val="7CDBD478"/>
    <w:rsid w:val="7CE7A32D"/>
    <w:rsid w:val="7CE80F7B"/>
    <w:rsid w:val="7CEA2637"/>
    <w:rsid w:val="7CED8499"/>
    <w:rsid w:val="7CEFF581"/>
    <w:rsid w:val="7CF3FDB6"/>
    <w:rsid w:val="7CF55BF4"/>
    <w:rsid w:val="7D00DDB0"/>
    <w:rsid w:val="7D01C72A"/>
    <w:rsid w:val="7D20B797"/>
    <w:rsid w:val="7D2AA5BC"/>
    <w:rsid w:val="7D417454"/>
    <w:rsid w:val="7D4391C7"/>
    <w:rsid w:val="7D4818B5"/>
    <w:rsid w:val="7D4B3C67"/>
    <w:rsid w:val="7D561816"/>
    <w:rsid w:val="7D68B3B3"/>
    <w:rsid w:val="7D739063"/>
    <w:rsid w:val="7D77E6F8"/>
    <w:rsid w:val="7D7B1742"/>
    <w:rsid w:val="7D7D279C"/>
    <w:rsid w:val="7D8649AF"/>
    <w:rsid w:val="7D86FEA0"/>
    <w:rsid w:val="7D91C59F"/>
    <w:rsid w:val="7D91F3F5"/>
    <w:rsid w:val="7D93F429"/>
    <w:rsid w:val="7D991295"/>
    <w:rsid w:val="7D9B3B3A"/>
    <w:rsid w:val="7DA4E071"/>
    <w:rsid w:val="7DA61787"/>
    <w:rsid w:val="7DA9C30B"/>
    <w:rsid w:val="7DAB97AC"/>
    <w:rsid w:val="7DAEE81A"/>
    <w:rsid w:val="7DB445A7"/>
    <w:rsid w:val="7DB7640A"/>
    <w:rsid w:val="7DBF22E2"/>
    <w:rsid w:val="7DC56B06"/>
    <w:rsid w:val="7DDD052E"/>
    <w:rsid w:val="7DE01D4A"/>
    <w:rsid w:val="7DEE4C7F"/>
    <w:rsid w:val="7DF4FACB"/>
    <w:rsid w:val="7E0419D1"/>
    <w:rsid w:val="7E1214C4"/>
    <w:rsid w:val="7E13E312"/>
    <w:rsid w:val="7E1E35B7"/>
    <w:rsid w:val="7E1EE86D"/>
    <w:rsid w:val="7E246C89"/>
    <w:rsid w:val="7E2B76DD"/>
    <w:rsid w:val="7E466E03"/>
    <w:rsid w:val="7E473B1A"/>
    <w:rsid w:val="7E563362"/>
    <w:rsid w:val="7E67E85E"/>
    <w:rsid w:val="7E6EADEF"/>
    <w:rsid w:val="7E70969B"/>
    <w:rsid w:val="7E79F8B8"/>
    <w:rsid w:val="7E7E909F"/>
    <w:rsid w:val="7E7F2584"/>
    <w:rsid w:val="7E874218"/>
    <w:rsid w:val="7E8B35D7"/>
    <w:rsid w:val="7EA0467E"/>
    <w:rsid w:val="7EA76C2B"/>
    <w:rsid w:val="7EAF3D9D"/>
    <w:rsid w:val="7EB2E5D5"/>
    <w:rsid w:val="7EB52550"/>
    <w:rsid w:val="7EBE5B82"/>
    <w:rsid w:val="7EC13A94"/>
    <w:rsid w:val="7EC2D70B"/>
    <w:rsid w:val="7EC5CE67"/>
    <w:rsid w:val="7ECA2032"/>
    <w:rsid w:val="7ED3F617"/>
    <w:rsid w:val="7ED7908D"/>
    <w:rsid w:val="7EDDB954"/>
    <w:rsid w:val="7EDE4528"/>
    <w:rsid w:val="7EF551AA"/>
    <w:rsid w:val="7EF93417"/>
    <w:rsid w:val="7EFA8932"/>
    <w:rsid w:val="7EFCE37A"/>
    <w:rsid w:val="7F0B9681"/>
    <w:rsid w:val="7F1188DB"/>
    <w:rsid w:val="7F1C7D81"/>
    <w:rsid w:val="7F1DA639"/>
    <w:rsid w:val="7F201058"/>
    <w:rsid w:val="7F2A0129"/>
    <w:rsid w:val="7F2C2528"/>
    <w:rsid w:val="7F365C28"/>
    <w:rsid w:val="7F3C0269"/>
    <w:rsid w:val="7F411538"/>
    <w:rsid w:val="7F41BA16"/>
    <w:rsid w:val="7F4469DC"/>
    <w:rsid w:val="7F5858F5"/>
    <w:rsid w:val="7F5B3459"/>
    <w:rsid w:val="7F64D907"/>
    <w:rsid w:val="7F6BFF43"/>
    <w:rsid w:val="7F72A7D3"/>
    <w:rsid w:val="7F72D2C4"/>
    <w:rsid w:val="7F7481DD"/>
    <w:rsid w:val="7F839F4F"/>
    <w:rsid w:val="7F83C2E0"/>
    <w:rsid w:val="7F85A5B3"/>
    <w:rsid w:val="7F85AA4E"/>
    <w:rsid w:val="7F95341C"/>
    <w:rsid w:val="7F95AC61"/>
    <w:rsid w:val="7F97F209"/>
    <w:rsid w:val="7F9BDD62"/>
    <w:rsid w:val="7FA4138E"/>
    <w:rsid w:val="7FAECA26"/>
    <w:rsid w:val="7FB10120"/>
    <w:rsid w:val="7FB93395"/>
    <w:rsid w:val="7FBC06EC"/>
    <w:rsid w:val="7FC7D678"/>
    <w:rsid w:val="7FD12D02"/>
    <w:rsid w:val="7FD754B7"/>
    <w:rsid w:val="7FDE29EB"/>
    <w:rsid w:val="7FDE7662"/>
    <w:rsid w:val="7FE04682"/>
    <w:rsid w:val="7FE325BB"/>
    <w:rsid w:val="7FE48B9E"/>
    <w:rsid w:val="7FECBBB6"/>
    <w:rsid w:val="7FF5B2AB"/>
    <w:rsid w:val="7FFD1B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B12C3"/>
  <w15:docId w15:val="{E7746D30-612F-45D0-B0B7-CD0C882C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4"/>
        <w:szCs w:val="24"/>
        <w:lang w:val="en-GB" w:eastAsia="en-GB" w:bidi="ar-SA"/>
      </w:rPr>
    </w:rPrDefault>
    <w:pPrDefault>
      <w:pPr>
        <w:spacing w:after="240" w:line="281" w:lineRule="auto"/>
      </w:pPr>
    </w:pPrDefault>
  </w:docDefaults>
  <w:latentStyles w:defLockedState="0" w:defUIPriority="0" w:defSemiHidden="0" w:defUnhideWhenUsed="0" w:defQFormat="0" w:count="376">
    <w:lsdException w:name="Normal" w:uiPriority="1" w:qFormat="1"/>
    <w:lsdException w:name="heading 1" w:uiPriority="2" w:qFormat="1"/>
    <w:lsdException w:name="heading 2" w:uiPriority="2" w:qFormat="1"/>
    <w:lsdException w:name="heading 3" w:uiPriority="2" w:qFormat="1"/>
    <w:lsdException w:name="heading 4" w:uiPriority="2" w:unhideWhenUsed="1" w:qFormat="1"/>
    <w:lsdException w:name="heading 5" w:semiHidden="1" w:uiPriority="2"/>
    <w:lsdException w:name="heading 6" w:semiHidden="1" w:uiPriority="2"/>
    <w:lsdException w:name="heading 7" w:semiHidden="1" w:uiPriority="2"/>
    <w:lsdException w:name="heading 8" w:semiHidden="1" w:uiPriority="2"/>
    <w:lsdException w:name="heading 9" w:semiHidden="1" w:uiPriority="2"/>
    <w:lsdException w:name="index 1" w:unhideWhenUsed="1"/>
    <w:lsdException w:name="index 2"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lsdException w:name="toc 8" w:semiHidden="1"/>
    <w:lsdException w:name="toc 9" w:semiHidden="1"/>
    <w:lsdException w:name="Normal Indent" w:semiHidden="1"/>
    <w:lsdException w:name="footnote text" w:uiPriority="99" w:unhideWhenUsed="1" w:qFormat="1"/>
    <w:lsdException w:name="annotation text" w:semiHidden="1"/>
    <w:lsdException w:name="header" w:uiPriority="99" w:unhideWhenUsed="1"/>
    <w:lsdException w:name="footer" w:uiPriority="99" w:unhideWhenUsed="1"/>
    <w:lsdException w:name="index heading" w:semiHidden="1"/>
    <w:lsdException w:name="caption" w:uiPriority="35" w:unhideWhenUsed="1" w:qFormat="1"/>
    <w:lsdException w:name="table of figures" w:uiPriority="39" w:unhideWhenUsed="1"/>
    <w:lsdException w:name="envelope address" w:semiHidden="1"/>
    <w:lsdException w:name="envelope return" w:semiHidden="1"/>
    <w:lsdException w:name="footnote reference" w:uiPriority="99" w:unhideWhenUsed="1" w:qFormat="1"/>
    <w:lsdException w:name="annotation reference" w:semiHidden="1"/>
    <w:lsdException w:name="line number" w:semiHidden="1"/>
    <w:lsdException w:name="page number" w:semiHidden="1"/>
    <w:lsdException w:name="endnote reference" w:uiPriority="99" w:unhideWhenUsed="1"/>
    <w:lsdException w:name="endnote text" w:uiPriority="99" w:unhideWhenUsed="1"/>
    <w:lsdException w:name="table of authorities" w:semiHidden="1"/>
    <w:lsdException w:name="macro" w:semiHidden="1"/>
    <w:lsdException w:name="toa heading" w:semiHidden="1"/>
    <w:lsdException w:name="List" w:semiHidden="1"/>
    <w:lsdException w:name="List Bullet" w:uiPriority="5" w:qFormat="1"/>
    <w:lsdException w:name="List Number" w:uiPriority="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4"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5" w:qFormat="1"/>
    <w:lsdException w:name="Salutation" w:semiHidden="1"/>
    <w:lsdException w:name="Date" w:uiPriority="19"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1"/>
    <w:lsdException w:name="FollowedHyperlink" w:semiHidden="1"/>
    <w:lsdException w:name="Strong" w:semiHidden="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2"/>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5" w:qFormat="1"/>
    <w:lsdException w:name="Quote" w:semiHidden="1" w:uiPriority="29" w:qFormat="1"/>
    <w:lsdException w:name="Intense Quote" w:semiHidden="1"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uiPriority="21" w:qFormat="1"/>
    <w:lsdException w:name="Subtle Reference" w:semiHidden="1"/>
    <w:lsdException w:name="Intense Reference" w:semiHidden="1" w:uiPriority="32" w:qFormat="1"/>
    <w:lsdException w:name="Book Title" w:semiHidden="1"/>
    <w:lsdException w:name="Bibliography" w:semiHidden="1"/>
    <w:lsdException w:name="TOC Heading" w:uiPriority="39" w:unhideWhenUsed="1" w:qFormat="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E30098"/>
  </w:style>
  <w:style w:type="paragraph" w:styleId="Heading1">
    <w:name w:val="heading 1"/>
    <w:next w:val="Normal"/>
    <w:link w:val="Heading1Char"/>
    <w:uiPriority w:val="2"/>
    <w:qFormat/>
    <w:pPr>
      <w:keepNext/>
      <w:pageBreakBefore/>
      <w:spacing w:before="600" w:after="400" w:line="240" w:lineRule="auto"/>
      <w:outlineLvl w:val="0"/>
    </w:pPr>
    <w:rPr>
      <w:b/>
      <w:color w:val="006FB4"/>
      <w:kern w:val="24"/>
      <w:sz w:val="52"/>
    </w:rPr>
  </w:style>
  <w:style w:type="paragraph" w:styleId="Heading2">
    <w:name w:val="heading 2"/>
    <w:next w:val="Normal"/>
    <w:link w:val="Heading2Char"/>
    <w:uiPriority w:val="2"/>
    <w:qFormat/>
    <w:pPr>
      <w:keepNext/>
      <w:spacing w:before="520" w:after="320" w:line="240" w:lineRule="auto"/>
      <w:outlineLvl w:val="1"/>
    </w:pPr>
    <w:rPr>
      <w:color w:val="006FB4"/>
      <w:sz w:val="44"/>
    </w:rPr>
  </w:style>
  <w:style w:type="paragraph" w:styleId="Heading3">
    <w:name w:val="heading 3"/>
    <w:next w:val="Normal"/>
    <w:link w:val="Heading3Char"/>
    <w:uiPriority w:val="2"/>
    <w:qFormat/>
    <w:pPr>
      <w:keepNext/>
      <w:spacing w:before="320" w:line="240" w:lineRule="auto"/>
      <w:outlineLvl w:val="2"/>
    </w:pPr>
    <w:rPr>
      <w:b/>
      <w:color w:val="525E65"/>
      <w:sz w:val="36"/>
    </w:rPr>
  </w:style>
  <w:style w:type="paragraph" w:styleId="Heading4">
    <w:name w:val="heading 4"/>
    <w:next w:val="Normal"/>
    <w:link w:val="Heading4Char"/>
    <w:uiPriority w:val="2"/>
    <w:unhideWhenUsed/>
    <w:qFormat/>
    <w:pPr>
      <w:keepNext/>
      <w:spacing w:line="240" w:lineRule="auto"/>
      <w:outlineLvl w:val="3"/>
    </w:pPr>
    <w:rPr>
      <w:color w:val="525E65"/>
      <w:sz w:val="32"/>
    </w:rPr>
  </w:style>
  <w:style w:type="paragraph" w:styleId="Heading5">
    <w:name w:val="heading 5"/>
    <w:next w:val="Normal"/>
    <w:link w:val="Heading5Char"/>
    <w:uiPriority w:val="2"/>
    <w:semiHidden/>
    <w:pPr>
      <w:outlineLvl w:val="4"/>
    </w:pPr>
  </w:style>
  <w:style w:type="paragraph" w:styleId="Heading6">
    <w:name w:val="heading 6"/>
    <w:next w:val="Normal"/>
    <w:link w:val="Heading6Char"/>
    <w:uiPriority w:val="2"/>
    <w:semiHidden/>
    <w:pPr>
      <w:outlineLvl w:val="5"/>
    </w:pPr>
  </w:style>
  <w:style w:type="paragraph" w:styleId="Heading7">
    <w:name w:val="heading 7"/>
    <w:next w:val="Normal"/>
    <w:link w:val="Heading7Char"/>
    <w:uiPriority w:val="2"/>
    <w:semiHidden/>
    <w:pPr>
      <w:outlineLvl w:val="6"/>
    </w:pPr>
  </w:style>
  <w:style w:type="paragraph" w:styleId="Heading8">
    <w:name w:val="heading 8"/>
    <w:next w:val="Normal"/>
    <w:link w:val="Heading8Char"/>
    <w:uiPriority w:val="2"/>
    <w:semiHidden/>
    <w:pPr>
      <w:outlineLvl w:val="7"/>
    </w:pPr>
  </w:style>
  <w:style w:type="paragraph" w:styleId="Heading9">
    <w:name w:val="heading 9"/>
    <w:next w:val="Normal"/>
    <w:link w:val="Heading9Char"/>
    <w:uiPriority w:val="2"/>
    <w:semiHidden/>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gXX">
    <w:name w:val="lang_XX"/>
  </w:style>
  <w:style w:type="character" w:customStyle="1" w:styleId="langSV">
    <w:name w:val="lang_SV"/>
    <w:rPr>
      <w:lang w:val="sv-SE"/>
    </w:rPr>
  </w:style>
  <w:style w:type="character" w:customStyle="1" w:styleId="langES">
    <w:name w:val="lang_ES"/>
    <w:rPr>
      <w:lang w:val="es-ES"/>
    </w:rPr>
  </w:style>
  <w:style w:type="character" w:customStyle="1" w:styleId="langSL">
    <w:name w:val="lang_SL"/>
    <w:rPr>
      <w:lang w:val="sl-SI"/>
    </w:rPr>
  </w:style>
  <w:style w:type="character" w:customStyle="1" w:styleId="langSK">
    <w:name w:val="lang_SK"/>
    <w:rPr>
      <w:lang w:val="sk-SK"/>
    </w:rPr>
  </w:style>
  <w:style w:type="character" w:customStyle="1" w:styleId="langRO">
    <w:name w:val="lang_RO"/>
    <w:rPr>
      <w:lang w:val="ro-RO"/>
    </w:rPr>
  </w:style>
  <w:style w:type="character" w:customStyle="1" w:styleId="langPT">
    <w:name w:val="lang_PT"/>
    <w:rPr>
      <w:lang w:val="pt-PT"/>
    </w:rPr>
  </w:style>
  <w:style w:type="character" w:customStyle="1" w:styleId="langPL">
    <w:name w:val="lang_PL"/>
    <w:rPr>
      <w:lang w:val="pl-PL"/>
    </w:rPr>
  </w:style>
  <w:style w:type="character" w:customStyle="1" w:styleId="langMT">
    <w:name w:val="lang_MT"/>
    <w:rPr>
      <w:lang w:val="mt-MT"/>
    </w:rPr>
  </w:style>
  <w:style w:type="character" w:customStyle="1" w:styleId="langLT">
    <w:name w:val="lang_LT"/>
    <w:rPr>
      <w:lang w:val="lt-LT"/>
    </w:rPr>
  </w:style>
  <w:style w:type="character" w:customStyle="1" w:styleId="langLV">
    <w:name w:val="lang_LV"/>
    <w:rPr>
      <w:lang w:val="lv-LV"/>
    </w:rPr>
  </w:style>
  <w:style w:type="character" w:customStyle="1" w:styleId="langIT">
    <w:name w:val="lang_IT"/>
    <w:rPr>
      <w:lang w:val="it-IT"/>
    </w:rPr>
  </w:style>
  <w:style w:type="character" w:customStyle="1" w:styleId="langGA">
    <w:name w:val="lang_GA"/>
    <w:rPr>
      <w:lang w:val="ga-IE"/>
    </w:rPr>
  </w:style>
  <w:style w:type="character" w:customStyle="1" w:styleId="langHU">
    <w:name w:val="lang_HU"/>
    <w:rPr>
      <w:lang w:val="hu-HU"/>
    </w:rPr>
  </w:style>
  <w:style w:type="character" w:customStyle="1" w:styleId="langEL">
    <w:name w:val="lang_EL"/>
    <w:rPr>
      <w:lang w:val="el-GR"/>
    </w:rPr>
  </w:style>
  <w:style w:type="character" w:customStyle="1" w:styleId="langDE">
    <w:name w:val="lang_DE"/>
    <w:rPr>
      <w:lang w:val="de-DE"/>
    </w:rPr>
  </w:style>
  <w:style w:type="character" w:customStyle="1" w:styleId="langFR">
    <w:name w:val="lang_FR"/>
    <w:rPr>
      <w:lang w:val="fr-FR"/>
    </w:rPr>
  </w:style>
  <w:style w:type="character" w:customStyle="1" w:styleId="langFI">
    <w:name w:val="lang_FI"/>
    <w:rPr>
      <w:lang w:val="fi-FI"/>
    </w:rPr>
  </w:style>
  <w:style w:type="character" w:customStyle="1" w:styleId="langET">
    <w:name w:val="lang_ET"/>
    <w:rPr>
      <w:lang w:val="et-EE"/>
    </w:rPr>
  </w:style>
  <w:style w:type="character" w:customStyle="1" w:styleId="langEN">
    <w:name w:val="lang_EN"/>
    <w:rPr>
      <w:lang w:val="en-GB"/>
    </w:rPr>
  </w:style>
  <w:style w:type="character" w:customStyle="1" w:styleId="langNL">
    <w:name w:val="lang_NL"/>
    <w:rPr>
      <w:lang w:val="nl-NL"/>
    </w:rPr>
  </w:style>
  <w:style w:type="character" w:customStyle="1" w:styleId="langDA">
    <w:name w:val="lang_DA"/>
    <w:rPr>
      <w:lang w:val="da-DK"/>
    </w:rPr>
  </w:style>
  <w:style w:type="character" w:customStyle="1" w:styleId="langCS">
    <w:name w:val="lang_CS"/>
    <w:rPr>
      <w:lang w:val="cs-CZ"/>
    </w:rPr>
  </w:style>
  <w:style w:type="character" w:customStyle="1" w:styleId="langHR">
    <w:name w:val="lang_HR"/>
    <w:rPr>
      <w:lang w:val="hr-HR"/>
    </w:rPr>
  </w:style>
  <w:style w:type="character" w:customStyle="1" w:styleId="langBG">
    <w:name w:val="lang_BG"/>
    <w:rPr>
      <w:lang w:val="bg-BG"/>
    </w:rPr>
  </w:style>
  <w:style w:type="character" w:styleId="Hyperlink">
    <w:name w:val="Hyperlink"/>
    <w:uiPriority w:val="99"/>
    <w:unhideWhenUsed/>
    <w:rPr>
      <w:color w:val="337AB7"/>
      <w:u w:val="single"/>
      <w:shd w:val="clear" w:color="auto" w:fill="auto"/>
    </w:rPr>
  </w:style>
  <w:style w:type="character" w:styleId="FootnoteReference">
    <w:name w:val="footnote reference"/>
    <w:aliases w:val="Footnote Refernece,BVI fnr,Footnote call,SUPERS, BVI fnr,footnotesign,Footnotes refss,Tekst przypisu dolnego Znak1,callout,Footnote Refernece + (Latein) Arial,10 pt,Blau,Footnote symbol,Footnote reference number,note TESI,Ref,4"/>
    <w:link w:val="FootnoteReferneceChar"/>
    <w:uiPriority w:val="99"/>
    <w:unhideWhenUsed/>
    <w:qFormat/>
    <w:rPr>
      <w:color w:val="337AB7"/>
      <w:vertAlign w:val="superscript"/>
    </w:rPr>
  </w:style>
  <w:style w:type="character" w:styleId="EndnoteReference">
    <w:name w:val="endnote reference"/>
    <w:uiPriority w:val="99"/>
    <w:semiHidden/>
    <w:unhideWhenUsed/>
    <w:rPr>
      <w:vertAlign w:val="superscript"/>
    </w:rPr>
  </w:style>
  <w:style w:type="character" w:styleId="Emphasis">
    <w:name w:val="Emphasis"/>
    <w:uiPriority w:val="20"/>
    <w:qFormat/>
    <w:rPr>
      <w:i/>
    </w:rPr>
  </w:style>
  <w:style w:type="character" w:customStyle="1" w:styleId="CrossReference">
    <w:name w:val="Cross Reference"/>
    <w:uiPriority w:val="11"/>
    <w:rPr>
      <w:b/>
      <w:i/>
      <w:color w:val="337AB7"/>
    </w:rPr>
  </w:style>
  <w:style w:type="character" w:customStyle="1" w:styleId="Reference">
    <w:name w:val="Reference"/>
    <w:uiPriority w:val="10"/>
    <w:rPr>
      <w:b/>
      <w:i/>
      <w:shd w:val="clear" w:color="auto" w:fill="auto"/>
    </w:rPr>
  </w:style>
  <w:style w:type="character" w:customStyle="1" w:styleId="TOCPageNumber">
    <w:name w:val="TOC Page Number"/>
    <w:uiPriority w:val="39"/>
    <w:rPr>
      <w:b w:val="0"/>
      <w:noProof/>
      <w:color w:val="181717"/>
    </w:rPr>
  </w:style>
  <w:style w:type="character" w:customStyle="1" w:styleId="BodyPlaceholderText">
    <w:name w:val="BodyPlaceholderText"/>
    <w:uiPriority w:val="1"/>
    <w:semiHidden/>
    <w:rPr>
      <w:color w:val="3366CC"/>
    </w:rPr>
  </w:style>
  <w:style w:type="character" w:styleId="PlaceholderText">
    <w:name w:val="Placeholder Text"/>
    <w:uiPriority w:val="99"/>
    <w:semiHidden/>
    <w:rPr>
      <w:color w:val="3366CC"/>
    </w:rPr>
  </w:style>
  <w:style w:type="paragraph" w:customStyle="1" w:styleId="QuotationPull">
    <w:name w:val="Quotation Pull"/>
    <w:uiPriority w:val="1"/>
    <w:pPr>
      <w:spacing w:before="360" w:after="480"/>
      <w:ind w:left="567" w:right="567"/>
      <w:jc w:val="center"/>
    </w:pPr>
    <w:rPr>
      <w:i/>
      <w:color w:val="006FB4"/>
      <w:sz w:val="28"/>
    </w:rPr>
  </w:style>
  <w:style w:type="paragraph" w:customStyle="1" w:styleId="QuotationSource">
    <w:name w:val="Quotation Source"/>
    <w:uiPriority w:val="1"/>
    <w:pPr>
      <w:spacing w:before="120" w:after="360"/>
      <w:ind w:left="567" w:right="567"/>
      <w:jc w:val="right"/>
    </w:pPr>
    <w:rPr>
      <w:color w:val="8B82A1"/>
    </w:rPr>
  </w:style>
  <w:style w:type="paragraph" w:customStyle="1" w:styleId="Quotation">
    <w:name w:val="Quotation"/>
    <w:uiPriority w:val="1"/>
    <w:pPr>
      <w:spacing w:before="360" w:after="120"/>
      <w:ind w:left="567" w:right="567"/>
      <w:jc w:val="center"/>
    </w:pPr>
    <w:rPr>
      <w:i/>
      <w:color w:val="771D7B"/>
      <w:sz w:val="28"/>
    </w:rPr>
  </w:style>
  <w:style w:type="paragraph" w:customStyle="1" w:styleId="ListBulletLevel4">
    <w:name w:val="List Bullet (Level 4)"/>
    <w:uiPriority w:val="5"/>
    <w:qFormat/>
    <w:pPr>
      <w:numPr>
        <w:ilvl w:val="3"/>
        <w:numId w:val="12"/>
      </w:numPr>
    </w:pPr>
  </w:style>
  <w:style w:type="paragraph" w:customStyle="1" w:styleId="ListBulletLevel3">
    <w:name w:val="List Bullet (Level 3)"/>
    <w:uiPriority w:val="5"/>
    <w:qFormat/>
    <w:pPr>
      <w:numPr>
        <w:ilvl w:val="2"/>
        <w:numId w:val="12"/>
      </w:numPr>
    </w:pPr>
  </w:style>
  <w:style w:type="paragraph" w:customStyle="1" w:styleId="ListBulletLevel2">
    <w:name w:val="List Bullet (Level 2)"/>
    <w:uiPriority w:val="5"/>
    <w:qFormat/>
    <w:pPr>
      <w:numPr>
        <w:ilvl w:val="1"/>
        <w:numId w:val="12"/>
      </w:numPr>
    </w:pPr>
  </w:style>
  <w:style w:type="paragraph" w:styleId="ListBullet">
    <w:name w:val="List Bullet"/>
    <w:uiPriority w:val="5"/>
    <w:qFormat/>
    <w:pPr>
      <w:numPr>
        <w:numId w:val="61"/>
      </w:numPr>
      <w:tabs>
        <w:tab w:val="num" w:pos="360"/>
      </w:tabs>
    </w:pPr>
  </w:style>
  <w:style w:type="paragraph" w:customStyle="1" w:styleId="ListNumberNonindentedLevel5">
    <w:name w:val="List Number Nonindented (Level 5)"/>
    <w:uiPriority w:val="1"/>
    <w:qFormat/>
    <w:pPr>
      <w:numPr>
        <w:ilvl w:val="4"/>
        <w:numId w:val="1"/>
      </w:numPr>
    </w:pPr>
  </w:style>
  <w:style w:type="paragraph" w:customStyle="1" w:styleId="ListNumberNonindentedLevel4">
    <w:name w:val="List Number Nonindented (Level 4)"/>
    <w:uiPriority w:val="1"/>
    <w:qFormat/>
    <w:pPr>
      <w:numPr>
        <w:ilvl w:val="3"/>
        <w:numId w:val="1"/>
      </w:numPr>
    </w:pPr>
  </w:style>
  <w:style w:type="paragraph" w:customStyle="1" w:styleId="ListNumberNonindentedLevel3">
    <w:name w:val="List Number Nonindented (Level 3)"/>
    <w:uiPriority w:val="1"/>
    <w:qFormat/>
    <w:pPr>
      <w:numPr>
        <w:ilvl w:val="2"/>
        <w:numId w:val="1"/>
      </w:numPr>
    </w:pPr>
  </w:style>
  <w:style w:type="paragraph" w:customStyle="1" w:styleId="ListNumberNonindentedLevel2">
    <w:name w:val="List Number Nonindented (Level 2)"/>
    <w:uiPriority w:val="1"/>
    <w:qFormat/>
    <w:pPr>
      <w:numPr>
        <w:ilvl w:val="1"/>
        <w:numId w:val="1"/>
      </w:numPr>
    </w:pPr>
  </w:style>
  <w:style w:type="paragraph" w:customStyle="1" w:styleId="ListNumberNonindented">
    <w:name w:val="List Number Nonindented"/>
    <w:uiPriority w:val="1"/>
    <w:qFormat/>
    <w:pPr>
      <w:numPr>
        <w:numId w:val="1"/>
      </w:numPr>
    </w:pPr>
  </w:style>
  <w:style w:type="paragraph" w:customStyle="1" w:styleId="ImageSource">
    <w:name w:val="Image Source"/>
    <w:pPr>
      <w:spacing w:before="80" w:after="360" w:line="240" w:lineRule="auto"/>
    </w:pPr>
    <w:rPr>
      <w:sz w:val="20"/>
    </w:rPr>
  </w:style>
  <w:style w:type="paragraph" w:customStyle="1" w:styleId="ImageCopyrights">
    <w:name w:val="Image Copyrights"/>
    <w:pPr>
      <w:keepNext/>
      <w:spacing w:before="120" w:after="120"/>
    </w:pPr>
    <w:rPr>
      <w:color w:val="525E65"/>
    </w:rPr>
  </w:style>
  <w:style w:type="paragraph" w:customStyle="1" w:styleId="ImageCaption">
    <w:name w:val="Image Caption"/>
    <w:pPr>
      <w:keepNext/>
      <w:spacing w:before="120" w:after="120"/>
    </w:pPr>
    <w:rPr>
      <w:color w:val="525E65"/>
    </w:rPr>
  </w:style>
  <w:style w:type="paragraph" w:customStyle="1" w:styleId="ImageAlternative">
    <w:name w:val="Image Alternative"/>
    <w:pPr>
      <w:keepNext/>
      <w:spacing w:before="120" w:after="120"/>
    </w:pPr>
    <w:rPr>
      <w:color w:val="771D7B"/>
      <w:sz w:val="20"/>
    </w:rPr>
  </w:style>
  <w:style w:type="paragraph" w:customStyle="1" w:styleId="ImagePlaceholder">
    <w:name w:val="Image Placeholder"/>
    <w:next w:val="ImageAlternative"/>
    <w:pPr>
      <w:keepNext/>
      <w:spacing w:before="120" w:after="120"/>
      <w:jc w:val="center"/>
    </w:pPr>
    <w:rPr>
      <w:color w:val="525E65"/>
    </w:rPr>
  </w:style>
  <w:style w:type="paragraph" w:customStyle="1" w:styleId="ImageSubtitle">
    <w:name w:val="Image Subtitle"/>
    <w:next w:val="ImagePlaceholder"/>
    <w:pPr>
      <w:keepNext/>
      <w:spacing w:after="120"/>
    </w:pPr>
    <w:rPr>
      <w:color w:val="525E65"/>
      <w:sz w:val="28"/>
    </w:rPr>
  </w:style>
  <w:style w:type="paragraph" w:customStyle="1" w:styleId="ImageTitle">
    <w:name w:val="Image Title"/>
    <w:next w:val="ImageSubtitle"/>
    <w:pPr>
      <w:keepNext/>
      <w:spacing w:before="120" w:after="0"/>
    </w:pPr>
    <w:rPr>
      <w:b/>
      <w:color w:val="771D7B"/>
      <w:sz w:val="28"/>
    </w:rPr>
  </w:style>
  <w:style w:type="paragraph" w:customStyle="1" w:styleId="CaptionSourceorCopyright">
    <w:name w:val="Caption Source or Copyright"/>
    <w:uiPriority w:val="99"/>
    <w:qFormat/>
    <w:rPr>
      <w:sz w:val="20"/>
    </w:rPr>
  </w:style>
  <w:style w:type="paragraph" w:styleId="Caption">
    <w:name w:val="caption"/>
    <w:next w:val="Normal"/>
    <w:uiPriority w:val="35"/>
    <w:unhideWhenUsed/>
    <w:qFormat/>
    <w:pPr>
      <w:spacing w:after="200" w:line="240" w:lineRule="auto"/>
    </w:pPr>
    <w:rPr>
      <w:b/>
      <w:sz w:val="20"/>
    </w:rPr>
  </w:style>
  <w:style w:type="paragraph" w:customStyle="1" w:styleId="BoxText">
    <w:name w:val="Box Text"/>
    <w:uiPriority w:val="21"/>
  </w:style>
  <w:style w:type="paragraph" w:customStyle="1" w:styleId="BoxTitleC">
    <w:name w:val="Box Title C"/>
    <w:next w:val="BoxText"/>
    <w:uiPriority w:val="21"/>
    <w:pPr>
      <w:spacing w:before="120"/>
    </w:pPr>
    <w:rPr>
      <w:b/>
      <w:color w:val="525E65"/>
      <w:sz w:val="28"/>
    </w:rPr>
  </w:style>
  <w:style w:type="paragraph" w:customStyle="1" w:styleId="BoxTitleB">
    <w:name w:val="Box Title B"/>
    <w:next w:val="BoxText"/>
    <w:uiPriority w:val="21"/>
    <w:pPr>
      <w:spacing w:before="120"/>
    </w:pPr>
    <w:rPr>
      <w:b/>
      <w:color w:val="006FB4"/>
      <w:sz w:val="28"/>
    </w:rPr>
  </w:style>
  <w:style w:type="paragraph" w:customStyle="1" w:styleId="BoxTitleA">
    <w:name w:val="Box Title A"/>
    <w:next w:val="BoxText"/>
    <w:uiPriority w:val="21"/>
    <w:pPr>
      <w:spacing w:before="120"/>
    </w:pPr>
    <w:rPr>
      <w:b/>
      <w:color w:val="771D7B"/>
      <w:sz w:val="28"/>
    </w:rPr>
  </w:style>
  <w:style w:type="paragraph" w:customStyle="1" w:styleId="AdoptionFormula">
    <w:name w:val="Adoption Formula"/>
    <w:uiPriority w:val="20"/>
    <w:qFormat/>
    <w:pPr>
      <w:tabs>
        <w:tab w:val="center" w:pos="6520"/>
      </w:tabs>
    </w:pPr>
    <w:rPr>
      <w:noProof/>
    </w:rPr>
  </w:style>
  <w:style w:type="paragraph" w:customStyle="1" w:styleId="Filename">
    <w:name w:val="Filename"/>
    <w:uiPriority w:val="11"/>
    <w:qFormat/>
    <w:pPr>
      <w:spacing w:line="240" w:lineRule="auto"/>
      <w:jc w:val="center"/>
    </w:pPr>
  </w:style>
  <w:style w:type="paragraph" w:customStyle="1" w:styleId="SignatureDate">
    <w:name w:val="Signature Date"/>
    <w:uiPriority w:val="10"/>
    <w:qFormat/>
    <w:pPr>
      <w:spacing w:before="600" w:after="60" w:line="240" w:lineRule="auto"/>
      <w:jc w:val="center"/>
    </w:pPr>
    <w:rPr>
      <w:b/>
      <w:sz w:val="22"/>
    </w:rPr>
  </w:style>
  <w:style w:type="paragraph" w:customStyle="1" w:styleId="SignatureText">
    <w:name w:val="Signature Text"/>
    <w:uiPriority w:val="10"/>
    <w:qFormat/>
    <w:pPr>
      <w:spacing w:before="60" w:after="60" w:line="240" w:lineRule="auto"/>
      <w:jc w:val="center"/>
    </w:pPr>
    <w:rPr>
      <w:b/>
      <w:sz w:val="22"/>
    </w:rPr>
  </w:style>
  <w:style w:type="paragraph" w:customStyle="1" w:styleId="SignaturePlaceholder">
    <w:name w:val="Signature Placeholder"/>
    <w:uiPriority w:val="10"/>
    <w:qFormat/>
    <w:pPr>
      <w:jc w:val="center"/>
    </w:pPr>
    <w:rPr>
      <w:i/>
      <w:sz w:val="22"/>
    </w:rPr>
  </w:style>
  <w:style w:type="paragraph" w:customStyle="1" w:styleId="Comment">
    <w:name w:val="Comment"/>
    <w:basedOn w:val="Normal"/>
    <w:uiPriority w:val="36"/>
    <w:rsid w:val="65E6D0DD"/>
  </w:style>
  <w:style w:type="paragraph" w:styleId="TOC9">
    <w:name w:val="toc 9"/>
    <w:semiHidden/>
    <w:pPr>
      <w:tabs>
        <w:tab w:val="right" w:leader="dot" w:pos="8504"/>
      </w:tabs>
      <w:spacing w:before="120" w:after="0" w:line="240" w:lineRule="auto"/>
    </w:pPr>
    <w:rPr>
      <w:color w:val="525E65"/>
      <w:sz w:val="22"/>
    </w:rPr>
  </w:style>
  <w:style w:type="paragraph" w:styleId="TOC8">
    <w:name w:val="toc 8"/>
    <w:semiHidden/>
    <w:pPr>
      <w:tabs>
        <w:tab w:val="right" w:leader="dot" w:pos="8504"/>
      </w:tabs>
      <w:spacing w:before="120" w:after="0" w:line="240" w:lineRule="auto"/>
    </w:pPr>
    <w:rPr>
      <w:color w:val="525E65"/>
      <w:sz w:val="22"/>
    </w:rPr>
  </w:style>
  <w:style w:type="paragraph" w:styleId="TOC7">
    <w:name w:val="toc 7"/>
    <w:semiHidden/>
    <w:pPr>
      <w:tabs>
        <w:tab w:val="right" w:leader="dot" w:pos="8504"/>
      </w:tabs>
      <w:spacing w:before="120" w:after="0" w:line="240" w:lineRule="auto"/>
    </w:pPr>
    <w:rPr>
      <w:color w:val="525E65"/>
      <w:sz w:val="22"/>
    </w:rPr>
  </w:style>
  <w:style w:type="paragraph" w:styleId="TOC6">
    <w:name w:val="toc 6"/>
    <w:next w:val="Normal"/>
    <w:uiPriority w:val="39"/>
    <w:semiHidden/>
    <w:unhideWhenUsed/>
    <w:pPr>
      <w:tabs>
        <w:tab w:val="right" w:leader="dot" w:pos="8504"/>
      </w:tabs>
      <w:spacing w:before="120" w:after="0" w:line="240" w:lineRule="auto"/>
      <w:ind w:left="612"/>
    </w:pPr>
    <w:rPr>
      <w:color w:val="525E65"/>
      <w:sz w:val="22"/>
    </w:rPr>
  </w:style>
  <w:style w:type="paragraph" w:styleId="TOC5">
    <w:name w:val="toc 5"/>
    <w:next w:val="Normal"/>
    <w:uiPriority w:val="39"/>
    <w:semiHidden/>
    <w:unhideWhenUsed/>
    <w:pPr>
      <w:tabs>
        <w:tab w:val="right" w:leader="dot" w:pos="8504"/>
      </w:tabs>
      <w:spacing w:before="120" w:after="0" w:line="240" w:lineRule="auto"/>
      <w:ind w:left="408"/>
    </w:pPr>
    <w:rPr>
      <w:color w:val="525E65"/>
      <w:sz w:val="22"/>
    </w:rPr>
  </w:style>
  <w:style w:type="paragraph" w:styleId="TOC4">
    <w:name w:val="toc 4"/>
    <w:next w:val="Normal"/>
    <w:uiPriority w:val="39"/>
    <w:semiHidden/>
    <w:unhideWhenUsed/>
    <w:pPr>
      <w:tabs>
        <w:tab w:val="right" w:leader="dot" w:pos="8504"/>
      </w:tabs>
      <w:spacing w:before="120" w:after="0" w:line="240" w:lineRule="auto"/>
      <w:ind w:left="204"/>
    </w:pPr>
    <w:rPr>
      <w:color w:val="525E65"/>
      <w:sz w:val="22"/>
    </w:rPr>
  </w:style>
  <w:style w:type="paragraph" w:styleId="TOC3">
    <w:name w:val="toc 3"/>
    <w:next w:val="Normal"/>
    <w:uiPriority w:val="39"/>
    <w:unhideWhenUsed/>
    <w:pPr>
      <w:tabs>
        <w:tab w:val="right" w:leader="dot" w:pos="8504"/>
      </w:tabs>
      <w:spacing w:before="120" w:after="0" w:line="240" w:lineRule="auto"/>
    </w:pPr>
    <w:rPr>
      <w:color w:val="525E65"/>
      <w:sz w:val="22"/>
    </w:rPr>
  </w:style>
  <w:style w:type="paragraph" w:styleId="TOC2">
    <w:name w:val="toc 2"/>
    <w:next w:val="Normal"/>
    <w:uiPriority w:val="39"/>
    <w:unhideWhenUsed/>
    <w:pPr>
      <w:tabs>
        <w:tab w:val="right" w:leader="dot" w:pos="8504"/>
      </w:tabs>
      <w:spacing w:after="0" w:line="240" w:lineRule="auto"/>
      <w:ind w:right="850"/>
    </w:pPr>
    <w:rPr>
      <w:b/>
      <w:color w:val="006FB4"/>
    </w:rPr>
  </w:style>
  <w:style w:type="paragraph" w:styleId="TOC1">
    <w:name w:val="toc 1"/>
    <w:next w:val="Normal"/>
    <w:uiPriority w:val="39"/>
    <w:unhideWhenUsed/>
    <w:pPr>
      <w:tabs>
        <w:tab w:val="right" w:pos="8504"/>
      </w:tabs>
      <w:spacing w:before="240" w:after="0" w:line="240" w:lineRule="auto"/>
      <w:ind w:right="850"/>
    </w:pPr>
    <w:rPr>
      <w:b/>
      <w:color w:val="006FB4"/>
    </w:rPr>
  </w:style>
  <w:style w:type="paragraph" w:styleId="Index9">
    <w:name w:val="index 9"/>
    <w:semiHidden/>
    <w:rPr>
      <w:color w:val="525E65"/>
    </w:rPr>
  </w:style>
  <w:style w:type="paragraph" w:styleId="Index8">
    <w:name w:val="index 8"/>
    <w:semiHidden/>
    <w:rPr>
      <w:color w:val="525E65"/>
    </w:rPr>
  </w:style>
  <w:style w:type="paragraph" w:styleId="Index7">
    <w:name w:val="index 7"/>
    <w:semiHidden/>
    <w:rPr>
      <w:color w:val="525E65"/>
    </w:rPr>
  </w:style>
  <w:style w:type="paragraph" w:styleId="Index6">
    <w:name w:val="index 6"/>
    <w:semiHidden/>
    <w:rPr>
      <w:color w:val="525E65"/>
    </w:rPr>
  </w:style>
  <w:style w:type="paragraph" w:styleId="Index5">
    <w:name w:val="index 5"/>
    <w:semiHidden/>
    <w:rPr>
      <w:color w:val="525E65"/>
    </w:rPr>
  </w:style>
  <w:style w:type="paragraph" w:styleId="Index4">
    <w:name w:val="index 4"/>
    <w:semiHidden/>
    <w:rPr>
      <w:color w:val="525E65"/>
    </w:rPr>
  </w:style>
  <w:style w:type="paragraph" w:styleId="Index3">
    <w:name w:val="index 3"/>
    <w:semiHidden/>
    <w:pPr>
      <w:ind w:left="408"/>
    </w:pPr>
    <w:rPr>
      <w:color w:val="525E65"/>
    </w:rPr>
  </w:style>
  <w:style w:type="paragraph" w:styleId="Index2">
    <w:name w:val="index 2"/>
    <w:semiHidden/>
    <w:unhideWhenUsed/>
    <w:pPr>
      <w:ind w:left="204"/>
    </w:pPr>
    <w:rPr>
      <w:color w:val="525E65"/>
    </w:rPr>
  </w:style>
  <w:style w:type="paragraph" w:styleId="Index1">
    <w:name w:val="index 1"/>
    <w:semiHidden/>
    <w:unhideWhenUsed/>
    <w:rPr>
      <w:color w:val="525E65"/>
    </w:rPr>
  </w:style>
  <w:style w:type="paragraph" w:styleId="TableofFigures">
    <w:name w:val="table of figures"/>
    <w:next w:val="Normal"/>
    <w:uiPriority w:val="39"/>
    <w:semiHidden/>
    <w:unhideWhenUsed/>
    <w:pPr>
      <w:tabs>
        <w:tab w:val="right" w:leader="dot" w:pos="8504"/>
      </w:tabs>
      <w:spacing w:before="120" w:after="0" w:line="240" w:lineRule="auto"/>
    </w:pPr>
    <w:rPr>
      <w:color w:val="525E65"/>
    </w:rPr>
  </w:style>
  <w:style w:type="paragraph" w:styleId="TOCHeading">
    <w:name w:val="TOC Heading"/>
    <w:next w:val="Normal"/>
    <w:uiPriority w:val="39"/>
    <w:unhideWhenUsed/>
    <w:qFormat/>
    <w:pPr>
      <w:keepNext/>
      <w:spacing w:before="240"/>
      <w:jc w:val="center"/>
    </w:pPr>
    <w:rPr>
      <w:b/>
      <w:color w:val="525E65"/>
    </w:rPr>
  </w:style>
  <w:style w:type="paragraph" w:customStyle="1" w:styleId="FigureSource">
    <w:name w:val="Figure Source"/>
    <w:next w:val="Normal"/>
    <w:uiPriority w:val="7"/>
    <w:pPr>
      <w:spacing w:line="240" w:lineRule="auto"/>
    </w:pPr>
    <w:rPr>
      <w:sz w:val="20"/>
    </w:rPr>
  </w:style>
  <w:style w:type="paragraph" w:customStyle="1" w:styleId="FigureNote">
    <w:name w:val="Figure Note"/>
    <w:next w:val="FigureSource"/>
    <w:uiPriority w:val="7"/>
    <w:pPr>
      <w:spacing w:line="240" w:lineRule="auto"/>
    </w:pPr>
    <w:rPr>
      <w:b/>
      <w:sz w:val="20"/>
    </w:rPr>
  </w:style>
  <w:style w:type="paragraph" w:customStyle="1" w:styleId="FigureBody">
    <w:name w:val="Figure Body"/>
    <w:next w:val="FigureNote"/>
    <w:uiPriority w:val="7"/>
    <w:pPr>
      <w:keepNext/>
      <w:spacing w:after="40" w:line="240" w:lineRule="auto"/>
    </w:pPr>
  </w:style>
  <w:style w:type="paragraph" w:customStyle="1" w:styleId="FigureSubtitle">
    <w:name w:val="Figure Subtitle"/>
    <w:next w:val="FigureBody"/>
    <w:uiPriority w:val="6"/>
    <w:pPr>
      <w:keepNext/>
      <w:spacing w:after="180"/>
    </w:pPr>
    <w:rPr>
      <w:color w:val="525E65"/>
      <w:sz w:val="28"/>
    </w:rPr>
  </w:style>
  <w:style w:type="paragraph" w:customStyle="1" w:styleId="FigureTitle">
    <w:name w:val="Figure Title"/>
    <w:next w:val="FigureBody"/>
    <w:uiPriority w:val="6"/>
    <w:pPr>
      <w:keepNext/>
      <w:spacing w:after="180"/>
    </w:pPr>
    <w:rPr>
      <w:b/>
      <w:color w:val="771D7B"/>
      <w:sz w:val="28"/>
    </w:rPr>
  </w:style>
  <w:style w:type="paragraph" w:customStyle="1" w:styleId="TableSource">
    <w:name w:val="Table Source"/>
    <w:next w:val="Normal"/>
    <w:uiPriority w:val="7"/>
    <w:pPr>
      <w:spacing w:before="80" w:after="360" w:line="240" w:lineRule="auto"/>
    </w:pPr>
    <w:rPr>
      <w:sz w:val="20"/>
    </w:rPr>
  </w:style>
  <w:style w:type="paragraph" w:customStyle="1" w:styleId="TableNote">
    <w:name w:val="Table Note"/>
    <w:next w:val="TableSource"/>
    <w:uiPriority w:val="7"/>
    <w:pPr>
      <w:spacing w:before="80" w:after="360" w:line="240" w:lineRule="auto"/>
    </w:pPr>
    <w:rPr>
      <w:b/>
      <w:sz w:val="20"/>
    </w:rPr>
  </w:style>
  <w:style w:type="paragraph" w:customStyle="1" w:styleId="TableBody">
    <w:name w:val="Table Body"/>
    <w:next w:val="TableNote"/>
    <w:uiPriority w:val="7"/>
    <w:pPr>
      <w:keepNext/>
      <w:spacing w:after="40" w:line="240" w:lineRule="auto"/>
    </w:pPr>
  </w:style>
  <w:style w:type="paragraph" w:customStyle="1" w:styleId="TableAlternative">
    <w:name w:val="Table Alternative"/>
    <w:pPr>
      <w:keepNext/>
      <w:spacing w:before="120" w:after="120"/>
    </w:pPr>
    <w:rPr>
      <w:color w:val="771D7B"/>
      <w:sz w:val="20"/>
    </w:rPr>
  </w:style>
  <w:style w:type="paragraph" w:customStyle="1" w:styleId="TableSubtitle">
    <w:name w:val="Table Subtitle"/>
    <w:next w:val="TableBody"/>
    <w:uiPriority w:val="6"/>
    <w:pPr>
      <w:keepNext/>
      <w:spacing w:after="120"/>
    </w:pPr>
    <w:rPr>
      <w:color w:val="525E65"/>
      <w:sz w:val="28"/>
    </w:rPr>
  </w:style>
  <w:style w:type="paragraph" w:customStyle="1" w:styleId="TableTitle">
    <w:name w:val="Table Title"/>
    <w:next w:val="TableBody"/>
    <w:uiPriority w:val="6"/>
    <w:pPr>
      <w:keepNext/>
      <w:spacing w:before="120" w:after="0"/>
    </w:pPr>
    <w:rPr>
      <w:b/>
      <w:color w:val="771D7B"/>
      <w:sz w:val="28"/>
    </w:rPr>
  </w:style>
  <w:style w:type="paragraph" w:styleId="ListParagraph">
    <w:name w:val="List Paragraph"/>
    <w:aliases w:val="Fünf"/>
    <w:link w:val="ListParagraphChar"/>
    <w:uiPriority w:val="5"/>
    <w:qFormat/>
    <w:pPr>
      <w:ind w:left="720"/>
      <w:contextualSpacing/>
    </w:pPr>
  </w:style>
  <w:style w:type="paragraph" w:customStyle="1" w:styleId="RomanParagraph">
    <w:name w:val="Roman Paragraph"/>
    <w:uiPriority w:val="3"/>
    <w:pPr>
      <w:numPr>
        <w:numId w:val="3"/>
      </w:numPr>
    </w:pPr>
  </w:style>
  <w:style w:type="paragraph" w:customStyle="1" w:styleId="References2">
    <w:name w:val="References 2"/>
    <w:next w:val="Normal"/>
    <w:uiPriority w:val="2"/>
    <w:qFormat/>
    <w:pPr>
      <w:keepNext/>
      <w:spacing w:before="520" w:after="320" w:line="240" w:lineRule="auto"/>
      <w:outlineLvl w:val="1"/>
    </w:pPr>
    <w:rPr>
      <w:color w:val="006FB4"/>
      <w:sz w:val="44"/>
    </w:rPr>
  </w:style>
  <w:style w:type="paragraph" w:customStyle="1" w:styleId="References1">
    <w:name w:val="References 1"/>
    <w:next w:val="Normal"/>
    <w:uiPriority w:val="2"/>
    <w:qFormat/>
    <w:pPr>
      <w:keepNext/>
      <w:pageBreakBefore/>
      <w:spacing w:before="600" w:after="400" w:line="240" w:lineRule="auto"/>
      <w:outlineLvl w:val="0"/>
    </w:pPr>
    <w:rPr>
      <w:b/>
      <w:color w:val="006FB4"/>
      <w:kern w:val="24"/>
      <w:sz w:val="52"/>
    </w:rPr>
  </w:style>
  <w:style w:type="paragraph" w:customStyle="1" w:styleId="HeadingNumbered4">
    <w:name w:val="Heading Numbered 4"/>
    <w:next w:val="Normal"/>
    <w:uiPriority w:val="2"/>
    <w:unhideWhenUsed/>
    <w:qFormat/>
    <w:pPr>
      <w:keepNext/>
      <w:numPr>
        <w:ilvl w:val="3"/>
        <w:numId w:val="4"/>
      </w:numPr>
      <w:spacing w:line="240" w:lineRule="auto"/>
      <w:outlineLvl w:val="3"/>
    </w:pPr>
    <w:rPr>
      <w:color w:val="525E65"/>
      <w:sz w:val="32"/>
    </w:rPr>
  </w:style>
  <w:style w:type="paragraph" w:customStyle="1" w:styleId="HeadingNumbered3">
    <w:name w:val="Heading Numbered 3"/>
    <w:next w:val="Normal"/>
    <w:uiPriority w:val="2"/>
    <w:unhideWhenUsed/>
    <w:qFormat/>
    <w:pPr>
      <w:keepNext/>
      <w:numPr>
        <w:ilvl w:val="2"/>
        <w:numId w:val="4"/>
      </w:numPr>
      <w:spacing w:before="320" w:line="240" w:lineRule="auto"/>
      <w:outlineLvl w:val="2"/>
    </w:pPr>
    <w:rPr>
      <w:b/>
      <w:color w:val="525E65"/>
      <w:sz w:val="36"/>
    </w:rPr>
  </w:style>
  <w:style w:type="paragraph" w:customStyle="1" w:styleId="HeadingNumbered2">
    <w:name w:val="Heading Numbered 2"/>
    <w:next w:val="Normal"/>
    <w:uiPriority w:val="2"/>
    <w:unhideWhenUsed/>
    <w:qFormat/>
    <w:pPr>
      <w:keepNext/>
      <w:numPr>
        <w:ilvl w:val="1"/>
        <w:numId w:val="4"/>
      </w:numPr>
      <w:spacing w:before="520" w:after="320" w:line="240" w:lineRule="auto"/>
      <w:outlineLvl w:val="1"/>
    </w:pPr>
    <w:rPr>
      <w:color w:val="006FB4"/>
      <w:sz w:val="44"/>
    </w:rPr>
  </w:style>
  <w:style w:type="paragraph" w:customStyle="1" w:styleId="HeadingNumbered1">
    <w:name w:val="Heading Numbered 1"/>
    <w:next w:val="Normal"/>
    <w:uiPriority w:val="2"/>
    <w:unhideWhenUsed/>
    <w:qFormat/>
    <w:pPr>
      <w:keepNext/>
      <w:pageBreakBefore/>
      <w:numPr>
        <w:numId w:val="4"/>
      </w:numPr>
      <w:spacing w:before="600" w:after="400" w:line="240" w:lineRule="auto"/>
      <w:outlineLvl w:val="0"/>
    </w:pPr>
    <w:rPr>
      <w:b/>
      <w:color w:val="006FB4"/>
      <w:kern w:val="24"/>
      <w:sz w:val="52"/>
    </w:rPr>
  </w:style>
  <w:style w:type="paragraph" w:customStyle="1" w:styleId="HeadingNoTOC4">
    <w:name w:val="Heading NoTOC 4"/>
    <w:next w:val="Normal"/>
    <w:uiPriority w:val="2"/>
    <w:unhideWhenUsed/>
    <w:qFormat/>
    <w:pPr>
      <w:keepNext/>
      <w:spacing w:line="240" w:lineRule="auto"/>
      <w:outlineLvl w:val="3"/>
    </w:pPr>
    <w:rPr>
      <w:color w:val="525E65"/>
      <w:sz w:val="32"/>
    </w:rPr>
  </w:style>
  <w:style w:type="paragraph" w:customStyle="1" w:styleId="HeadingNoTOC3">
    <w:name w:val="Heading NoTOC 3"/>
    <w:next w:val="Normal"/>
    <w:uiPriority w:val="2"/>
    <w:unhideWhenUsed/>
    <w:qFormat/>
    <w:pPr>
      <w:keepNext/>
      <w:spacing w:before="320" w:line="240" w:lineRule="auto"/>
      <w:outlineLvl w:val="2"/>
    </w:pPr>
    <w:rPr>
      <w:b/>
      <w:color w:val="525E65"/>
      <w:sz w:val="36"/>
    </w:rPr>
  </w:style>
  <w:style w:type="paragraph" w:customStyle="1" w:styleId="HeadingNoTOC2">
    <w:name w:val="Heading NoTOC 2"/>
    <w:next w:val="Normal"/>
    <w:uiPriority w:val="2"/>
    <w:unhideWhenUsed/>
    <w:qFormat/>
    <w:pPr>
      <w:keepNext/>
      <w:spacing w:before="520" w:after="320" w:line="240" w:lineRule="auto"/>
      <w:outlineLvl w:val="1"/>
    </w:pPr>
    <w:rPr>
      <w:color w:val="006FB4"/>
      <w:sz w:val="44"/>
    </w:rPr>
  </w:style>
  <w:style w:type="paragraph" w:customStyle="1" w:styleId="HeadingNoTOC1">
    <w:name w:val="Heading NoTOC 1"/>
    <w:next w:val="Normal"/>
    <w:uiPriority w:val="2"/>
    <w:qFormat/>
    <w:pPr>
      <w:keepNext/>
      <w:pageBreakBefore/>
      <w:spacing w:before="600" w:after="400" w:line="240" w:lineRule="auto"/>
      <w:outlineLvl w:val="0"/>
    </w:pPr>
    <w:rPr>
      <w:b/>
      <w:color w:val="006FB4"/>
      <w:kern w:val="24"/>
      <w:sz w:val="52"/>
    </w:rPr>
  </w:style>
  <w:style w:type="paragraph" w:customStyle="1" w:styleId="SectionSubsubtitle">
    <w:name w:val="Section Subsubtitle"/>
    <w:next w:val="Heading1"/>
    <w:pPr>
      <w:pBdr>
        <w:left w:val="single" w:sz="48" w:space="8" w:color="771D7B"/>
      </w:pBdr>
      <w:spacing w:after="0" w:line="240" w:lineRule="auto"/>
    </w:pPr>
    <w:rPr>
      <w:color w:val="8B82A1"/>
      <w:sz w:val="20"/>
    </w:rPr>
  </w:style>
  <w:style w:type="paragraph" w:customStyle="1" w:styleId="SectionSubtitle">
    <w:name w:val="Section Subtitle"/>
    <w:next w:val="SectionSubsubtitle"/>
    <w:pPr>
      <w:pBdr>
        <w:left w:val="single" w:sz="48" w:space="8" w:color="771D7B"/>
      </w:pBdr>
      <w:spacing w:after="0" w:line="240" w:lineRule="auto"/>
    </w:pPr>
    <w:rPr>
      <w:color w:val="8B82A1"/>
    </w:rPr>
  </w:style>
  <w:style w:type="paragraph" w:customStyle="1" w:styleId="SectionTitle">
    <w:name w:val="Section Title"/>
    <w:next w:val="SectionSubtitle"/>
    <w:pPr>
      <w:pBdr>
        <w:left w:val="single" w:sz="48" w:space="8" w:color="771D7B"/>
      </w:pBdr>
      <w:spacing w:after="0" w:line="240" w:lineRule="auto"/>
      <w:outlineLvl w:val="0"/>
    </w:pPr>
    <w:rPr>
      <w:b/>
      <w:color w:val="771D7B"/>
      <w:sz w:val="32"/>
    </w:rPr>
  </w:style>
  <w:style w:type="paragraph" w:customStyle="1" w:styleId="SectionNumber">
    <w:name w:val="Section Number"/>
    <w:next w:val="SectionTitle"/>
    <w:pPr>
      <w:pageBreakBefore/>
      <w:pBdr>
        <w:left w:val="single" w:sz="48" w:space="8" w:color="771D7B"/>
      </w:pBdr>
      <w:spacing w:after="0" w:line="240" w:lineRule="auto"/>
    </w:pPr>
    <w:rPr>
      <w:b/>
      <w:color w:val="8B82A1"/>
      <w:sz w:val="44"/>
    </w:rPr>
  </w:style>
  <w:style w:type="paragraph" w:customStyle="1" w:styleId="ChapterSubsubtitle">
    <w:name w:val="Chapter Subsubtitle"/>
    <w:next w:val="Heading1"/>
    <w:pPr>
      <w:pBdr>
        <w:left w:val="single" w:sz="48" w:space="8" w:color="771D7B"/>
      </w:pBdr>
      <w:spacing w:after="0" w:line="240" w:lineRule="auto"/>
    </w:pPr>
    <w:rPr>
      <w:color w:val="8B82A1"/>
    </w:rPr>
  </w:style>
  <w:style w:type="paragraph" w:customStyle="1" w:styleId="ChapterSubtitle">
    <w:name w:val="Chapter Subtitle"/>
    <w:next w:val="ChapterSubsubtitle"/>
    <w:pPr>
      <w:pBdr>
        <w:left w:val="single" w:sz="48" w:space="8" w:color="771D7B"/>
      </w:pBdr>
      <w:spacing w:after="0" w:line="240" w:lineRule="auto"/>
    </w:pPr>
    <w:rPr>
      <w:color w:val="8B82A1"/>
      <w:sz w:val="44"/>
    </w:rPr>
  </w:style>
  <w:style w:type="paragraph" w:customStyle="1" w:styleId="ChapterTitle">
    <w:name w:val="Chapter Title"/>
    <w:next w:val="ChapterSubtitle"/>
    <w:pPr>
      <w:pBdr>
        <w:left w:val="single" w:sz="48" w:space="8" w:color="771D7B"/>
      </w:pBdr>
      <w:spacing w:after="0" w:line="240" w:lineRule="auto"/>
      <w:outlineLvl w:val="0"/>
    </w:pPr>
    <w:rPr>
      <w:b/>
      <w:color w:val="771D7B"/>
      <w:sz w:val="56"/>
    </w:rPr>
  </w:style>
  <w:style w:type="paragraph" w:customStyle="1" w:styleId="ChapterNumber">
    <w:name w:val="Chapter Number"/>
    <w:next w:val="ChapterTitle"/>
    <w:pPr>
      <w:pageBreakBefore/>
      <w:pBdr>
        <w:left w:val="single" w:sz="48" w:space="8" w:color="771D7B"/>
      </w:pBdr>
      <w:spacing w:after="0" w:line="240" w:lineRule="auto"/>
    </w:pPr>
    <w:rPr>
      <w:b/>
      <w:color w:val="8B82A1"/>
      <w:sz w:val="72"/>
    </w:rPr>
  </w:style>
  <w:style w:type="paragraph" w:customStyle="1" w:styleId="PartSubsubtitle">
    <w:name w:val="Part Subsubtitle"/>
    <w:next w:val="Heading1"/>
    <w:pPr>
      <w:pBdr>
        <w:left w:val="single" w:sz="48" w:space="8" w:color="771D7B"/>
      </w:pBdr>
      <w:spacing w:after="0" w:line="240" w:lineRule="auto"/>
    </w:pPr>
    <w:rPr>
      <w:color w:val="8B82A1"/>
      <w:sz w:val="28"/>
    </w:rPr>
  </w:style>
  <w:style w:type="paragraph" w:customStyle="1" w:styleId="PartSubtitle">
    <w:name w:val="Part Subtitle"/>
    <w:next w:val="PartSubsubtitle"/>
    <w:pPr>
      <w:pBdr>
        <w:left w:val="single" w:sz="48" w:space="8" w:color="771D7B"/>
      </w:pBdr>
      <w:spacing w:after="0" w:line="240" w:lineRule="auto"/>
    </w:pPr>
    <w:rPr>
      <w:color w:val="8B82A1"/>
      <w:sz w:val="48"/>
    </w:rPr>
  </w:style>
  <w:style w:type="paragraph" w:customStyle="1" w:styleId="PartTitle">
    <w:name w:val="Part Title"/>
    <w:next w:val="PartSubtitle"/>
    <w:pPr>
      <w:pBdr>
        <w:left w:val="single" w:sz="48" w:space="8" w:color="771D7B"/>
      </w:pBdr>
      <w:spacing w:after="0" w:line="240" w:lineRule="auto"/>
      <w:outlineLvl w:val="0"/>
    </w:pPr>
    <w:rPr>
      <w:b/>
      <w:color w:val="771D7B"/>
      <w:sz w:val="84"/>
    </w:rPr>
  </w:style>
  <w:style w:type="paragraph" w:customStyle="1" w:styleId="PartNumber">
    <w:name w:val="Part Number"/>
    <w:next w:val="PartTitle"/>
    <w:pPr>
      <w:pageBreakBefore/>
      <w:pBdr>
        <w:left w:val="single" w:sz="48" w:space="8" w:color="771D7B"/>
      </w:pBdr>
      <w:spacing w:after="0" w:line="240" w:lineRule="auto"/>
    </w:pPr>
    <w:rPr>
      <w:b/>
      <w:color w:val="8B82A1"/>
      <w:sz w:val="156"/>
    </w:rPr>
  </w:style>
  <w:style w:type="paragraph" w:customStyle="1" w:styleId="PublicationDate">
    <w:name w:val="Publication Date"/>
    <w:uiPriority w:val="99"/>
    <w:qFormat/>
    <w:pPr>
      <w:spacing w:before="320" w:after="320"/>
      <w:jc w:val="right"/>
    </w:pPr>
    <w:rPr>
      <w:b/>
      <w:color w:val="525E65"/>
      <w:sz w:val="32"/>
    </w:rPr>
  </w:style>
  <w:style w:type="paragraph" w:customStyle="1" w:styleId="PublicationSubsubtitle">
    <w:name w:val="Publication Subsubtitle"/>
    <w:uiPriority w:val="99"/>
    <w:qFormat/>
    <w:pPr>
      <w:spacing w:after="400"/>
    </w:pPr>
    <w:rPr>
      <w:color w:val="8B82A1"/>
      <w:sz w:val="32"/>
    </w:rPr>
  </w:style>
  <w:style w:type="paragraph" w:customStyle="1" w:styleId="PublicationSubtitle">
    <w:name w:val="Publication Subtitle"/>
    <w:uiPriority w:val="99"/>
    <w:qFormat/>
    <w:pPr>
      <w:spacing w:before="600" w:after="0"/>
    </w:pPr>
    <w:rPr>
      <w:b/>
      <w:color w:val="8B82A1"/>
      <w:sz w:val="36"/>
    </w:rPr>
  </w:style>
  <w:style w:type="paragraph" w:customStyle="1" w:styleId="PublicationTitle">
    <w:name w:val="Publication Title"/>
    <w:uiPriority w:val="99"/>
    <w:qFormat/>
    <w:pPr>
      <w:spacing w:before="2000" w:after="400"/>
    </w:pPr>
    <w:rPr>
      <w:b/>
      <w:color w:val="771D7B"/>
      <w:sz w:val="72"/>
    </w:rPr>
  </w:style>
  <w:style w:type="paragraph" w:styleId="NoSpacing">
    <w:name w:val="No Spacing"/>
    <w:uiPriority w:val="2"/>
    <w:qFormat/>
    <w:pPr>
      <w:spacing w:line="240" w:lineRule="auto"/>
    </w:pPr>
  </w:style>
  <w:style w:type="paragraph" w:customStyle="1" w:styleId="NumberedParagraph">
    <w:name w:val="Numbered Paragraph"/>
    <w:uiPriority w:val="4"/>
  </w:style>
  <w:style w:type="paragraph" w:customStyle="1" w:styleId="ListRoman">
    <w:name w:val="List Roman"/>
    <w:uiPriority w:val="1"/>
    <w:qFormat/>
    <w:pPr>
      <w:numPr>
        <w:numId w:val="8"/>
      </w:numPr>
    </w:pPr>
  </w:style>
  <w:style w:type="paragraph" w:customStyle="1" w:styleId="ListRomanLevel2">
    <w:name w:val="List Roman (Level 2)"/>
    <w:uiPriority w:val="1"/>
    <w:qFormat/>
    <w:pPr>
      <w:numPr>
        <w:ilvl w:val="1"/>
        <w:numId w:val="8"/>
      </w:numPr>
    </w:pPr>
  </w:style>
  <w:style w:type="paragraph" w:customStyle="1" w:styleId="ListRomanLevel3">
    <w:name w:val="List Roman (Level 3)"/>
    <w:uiPriority w:val="1"/>
    <w:qFormat/>
    <w:pPr>
      <w:numPr>
        <w:ilvl w:val="2"/>
        <w:numId w:val="8"/>
      </w:numPr>
    </w:pPr>
  </w:style>
  <w:style w:type="paragraph" w:customStyle="1" w:styleId="ListRomanLevel4">
    <w:name w:val="List Roman (Level 4)"/>
    <w:uiPriority w:val="1"/>
    <w:qFormat/>
    <w:pPr>
      <w:numPr>
        <w:ilvl w:val="3"/>
        <w:numId w:val="8"/>
      </w:numPr>
    </w:pPr>
  </w:style>
  <w:style w:type="paragraph" w:styleId="ListNumber">
    <w:name w:val="List Number"/>
    <w:basedOn w:val="Normal"/>
    <w:uiPriority w:val="1"/>
    <w:qFormat/>
    <w:rsid w:val="65E6D0DD"/>
    <w:pPr>
      <w:numPr>
        <w:numId w:val="5"/>
      </w:numPr>
    </w:pPr>
  </w:style>
  <w:style w:type="paragraph" w:customStyle="1" w:styleId="ListNumberLevel2">
    <w:name w:val="List Number (Level 2)"/>
    <w:basedOn w:val="ListNumber"/>
    <w:uiPriority w:val="1"/>
    <w:qFormat/>
    <w:rsid w:val="65E6D0DD"/>
    <w:pPr>
      <w:numPr>
        <w:ilvl w:val="1"/>
      </w:numPr>
    </w:pPr>
  </w:style>
  <w:style w:type="paragraph" w:customStyle="1" w:styleId="ListNumberLevel3">
    <w:name w:val="List Number (Level 3)"/>
    <w:basedOn w:val="ListNumber"/>
    <w:uiPriority w:val="1"/>
    <w:qFormat/>
    <w:rsid w:val="65E6D0DD"/>
    <w:pPr>
      <w:numPr>
        <w:ilvl w:val="2"/>
      </w:numPr>
    </w:pPr>
  </w:style>
  <w:style w:type="paragraph" w:customStyle="1" w:styleId="ListNumberLevel4">
    <w:name w:val="List Number (Level 4)"/>
    <w:basedOn w:val="ListNumber"/>
    <w:uiPriority w:val="1"/>
    <w:qFormat/>
    <w:rsid w:val="65E6D0DD"/>
    <w:pPr>
      <w:numPr>
        <w:ilvl w:val="3"/>
      </w:numPr>
    </w:pPr>
  </w:style>
  <w:style w:type="paragraph" w:customStyle="1" w:styleId="ListNumberLevel5">
    <w:name w:val="List Number (Level 5)"/>
    <w:uiPriority w:val="1"/>
    <w:qFormat/>
    <w:pPr>
      <w:numPr>
        <w:ilvl w:val="4"/>
        <w:numId w:val="5"/>
      </w:numPr>
    </w:pPr>
  </w:style>
  <w:style w:type="paragraph" w:customStyle="1" w:styleId="ListMixed">
    <w:name w:val="List Mixed"/>
    <w:uiPriority w:val="1"/>
    <w:qFormat/>
    <w:pPr>
      <w:numPr>
        <w:numId w:val="28"/>
      </w:numPr>
    </w:pPr>
  </w:style>
  <w:style w:type="paragraph" w:customStyle="1" w:styleId="ListMixedLevel2">
    <w:name w:val="List Mixed (Level 2)"/>
    <w:uiPriority w:val="1"/>
    <w:qFormat/>
    <w:pPr>
      <w:numPr>
        <w:ilvl w:val="1"/>
        <w:numId w:val="28"/>
      </w:numPr>
    </w:pPr>
  </w:style>
  <w:style w:type="paragraph" w:customStyle="1" w:styleId="ListMixedLevel3">
    <w:name w:val="List Mixed (Level 3)"/>
    <w:uiPriority w:val="1"/>
    <w:qFormat/>
    <w:pPr>
      <w:numPr>
        <w:ilvl w:val="2"/>
        <w:numId w:val="28"/>
      </w:numPr>
    </w:pPr>
  </w:style>
  <w:style w:type="paragraph" w:customStyle="1" w:styleId="ListMixedLevel4">
    <w:name w:val="List Mixed (Level 4)"/>
    <w:uiPriority w:val="1"/>
    <w:qFormat/>
    <w:pPr>
      <w:numPr>
        <w:ilvl w:val="3"/>
        <w:numId w:val="28"/>
      </w:numPr>
    </w:pPr>
  </w:style>
  <w:style w:type="paragraph" w:customStyle="1" w:styleId="ListMixedLevel5">
    <w:name w:val="List Mixed (Level 5)"/>
    <w:uiPriority w:val="1"/>
    <w:qFormat/>
    <w:pPr>
      <w:numPr>
        <w:ilvl w:val="4"/>
        <w:numId w:val="28"/>
      </w:numPr>
    </w:pPr>
  </w:style>
  <w:style w:type="paragraph" w:customStyle="1" w:styleId="Listabc">
    <w:name w:val="List abc"/>
    <w:uiPriority w:val="1"/>
    <w:qFormat/>
    <w:pPr>
      <w:numPr>
        <w:numId w:val="7"/>
      </w:numPr>
    </w:pPr>
  </w:style>
  <w:style w:type="paragraph" w:customStyle="1" w:styleId="ListabcLevel2">
    <w:name w:val="List abc (Level 2)"/>
    <w:uiPriority w:val="1"/>
    <w:qFormat/>
    <w:pPr>
      <w:numPr>
        <w:ilvl w:val="1"/>
        <w:numId w:val="7"/>
      </w:numPr>
    </w:pPr>
  </w:style>
  <w:style w:type="paragraph" w:customStyle="1" w:styleId="ListabcLevel3">
    <w:name w:val="List abc (Level 3)"/>
    <w:uiPriority w:val="1"/>
    <w:qFormat/>
    <w:pPr>
      <w:numPr>
        <w:ilvl w:val="2"/>
        <w:numId w:val="7"/>
      </w:numPr>
    </w:pPr>
  </w:style>
  <w:style w:type="paragraph" w:customStyle="1" w:styleId="ListabcLevel4">
    <w:name w:val="List abc (Level 4)"/>
    <w:uiPriority w:val="1"/>
    <w:qFormat/>
    <w:pPr>
      <w:numPr>
        <w:ilvl w:val="3"/>
        <w:numId w:val="7"/>
      </w:numPr>
    </w:pPr>
  </w:style>
  <w:style w:type="paragraph" w:customStyle="1" w:styleId="ListDash">
    <w:name w:val="List Dash"/>
    <w:uiPriority w:val="4"/>
    <w:qFormat/>
    <w:pPr>
      <w:numPr>
        <w:numId w:val="2"/>
      </w:numPr>
    </w:pPr>
  </w:style>
  <w:style w:type="paragraph" w:customStyle="1" w:styleId="ListDashLevel2">
    <w:name w:val="List Dash (Level 2)"/>
    <w:uiPriority w:val="4"/>
    <w:qFormat/>
    <w:pPr>
      <w:numPr>
        <w:ilvl w:val="1"/>
        <w:numId w:val="2"/>
      </w:numPr>
    </w:pPr>
  </w:style>
  <w:style w:type="paragraph" w:customStyle="1" w:styleId="ListDashLevel3">
    <w:name w:val="List Dash (Level 3)"/>
    <w:uiPriority w:val="4"/>
    <w:qFormat/>
    <w:pPr>
      <w:numPr>
        <w:ilvl w:val="2"/>
        <w:numId w:val="2"/>
      </w:numPr>
    </w:pPr>
  </w:style>
  <w:style w:type="paragraph" w:customStyle="1" w:styleId="ListDashLevel4">
    <w:name w:val="List Dash (Level 4)"/>
    <w:uiPriority w:val="4"/>
    <w:qFormat/>
    <w:pPr>
      <w:numPr>
        <w:ilvl w:val="3"/>
        <w:numId w:val="2"/>
      </w:numPr>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A Fu,Fo"/>
    <w:link w:val="FootnoteTextChar"/>
    <w:uiPriority w:val="99"/>
    <w:unhideWhenUsed/>
    <w:qFormat/>
    <w:rsid w:val="002D51B8"/>
    <w:pPr>
      <w:spacing w:after="120"/>
    </w:pPr>
    <w:rPr>
      <w:color w:val="525E65"/>
      <w:sz w:val="22"/>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link w:val="FootnoteText"/>
    <w:uiPriority w:val="99"/>
    <w:unhideWhenUsed/>
    <w:qFormat/>
    <w:rPr>
      <w:color w:val="525E65"/>
      <w:sz w:val="22"/>
    </w:rPr>
  </w:style>
  <w:style w:type="paragraph" w:styleId="EndnoteText">
    <w:name w:val="endnote text"/>
    <w:link w:val="EndnoteTextChar"/>
    <w:uiPriority w:val="99"/>
    <w:semiHidden/>
    <w:unhideWhenUsed/>
    <w:pPr>
      <w:spacing w:after="120"/>
      <w:ind w:left="283" w:hanging="283"/>
    </w:pPr>
    <w:rPr>
      <w:color w:val="525E65"/>
      <w:sz w:val="22"/>
    </w:rPr>
  </w:style>
  <w:style w:type="character" w:customStyle="1" w:styleId="EndnoteTextChar">
    <w:name w:val="Endnote Text Char"/>
    <w:link w:val="EndnoteText"/>
    <w:uiPriority w:val="99"/>
    <w:semiHidden/>
    <w:unhideWhenUsed/>
    <w:rPr>
      <w:color w:val="525E65"/>
      <w:sz w:val="22"/>
    </w:rPr>
  </w:style>
  <w:style w:type="paragraph" w:styleId="Date">
    <w:name w:val="Date"/>
    <w:next w:val="Normal"/>
    <w:link w:val="DateChar"/>
    <w:uiPriority w:val="19"/>
    <w:semiHidden/>
    <w:unhideWhenUsed/>
    <w:pPr>
      <w:spacing w:after="0"/>
      <w:ind w:left="5669"/>
    </w:pPr>
  </w:style>
  <w:style w:type="character" w:customStyle="1" w:styleId="DateChar">
    <w:name w:val="Date Char"/>
    <w:link w:val="Date"/>
    <w:uiPriority w:val="19"/>
    <w:semiHidden/>
    <w:unhideWhenUsed/>
  </w:style>
  <w:style w:type="paragraph" w:styleId="Subtitle">
    <w:name w:val="Subtitle"/>
    <w:next w:val="Normal"/>
    <w:link w:val="SubtitleChar"/>
    <w:uiPriority w:val="15"/>
    <w:qFormat/>
    <w:pPr>
      <w:spacing w:before="2760"/>
      <w:jc w:val="center"/>
    </w:pPr>
    <w:rPr>
      <w:b/>
      <w:color w:val="056467"/>
      <w:sz w:val="52"/>
    </w:rPr>
  </w:style>
  <w:style w:type="character" w:customStyle="1" w:styleId="SubtitleChar">
    <w:name w:val="Subtitle Char"/>
    <w:link w:val="Subtitle"/>
    <w:uiPriority w:val="15"/>
    <w:qFormat/>
    <w:rPr>
      <w:b/>
      <w:color w:val="056467"/>
      <w:sz w:val="52"/>
    </w:rPr>
  </w:style>
  <w:style w:type="paragraph" w:styleId="Title">
    <w:name w:val="Title"/>
    <w:next w:val="Normal"/>
    <w:link w:val="TitleChar"/>
    <w:uiPriority w:val="14"/>
    <w:qFormat/>
    <w:pPr>
      <w:spacing w:beforeAutospacing="1"/>
      <w:jc w:val="center"/>
    </w:pPr>
    <w:rPr>
      <w:b/>
      <w:sz w:val="40"/>
    </w:rPr>
  </w:style>
  <w:style w:type="character" w:customStyle="1" w:styleId="TitleChar">
    <w:name w:val="Title Char"/>
    <w:link w:val="Title"/>
    <w:uiPriority w:val="14"/>
    <w:qFormat/>
    <w:rPr>
      <w:b/>
      <w:sz w:val="40"/>
    </w:rPr>
  </w:style>
  <w:style w:type="paragraph" w:customStyle="1" w:styleId="TOCParagraph">
    <w:name w:val="TOC Paragraph"/>
    <w:link w:val="TOCParagraphChar"/>
    <w:uiPriority w:val="38"/>
    <w:pPr>
      <w:spacing w:after="0"/>
      <w:jc w:val="right"/>
    </w:pPr>
    <w:rPr>
      <w:b/>
    </w:rPr>
  </w:style>
  <w:style w:type="character" w:customStyle="1" w:styleId="TOCParagraphChar">
    <w:name w:val="TOC Paragraph Char"/>
    <w:link w:val="TOCParagraph"/>
    <w:uiPriority w:val="38"/>
    <w:rPr>
      <w:b/>
    </w:rPr>
  </w:style>
  <w:style w:type="paragraph" w:styleId="Footer">
    <w:name w:val="footer"/>
    <w:link w:val="FooterChar"/>
    <w:uiPriority w:val="99"/>
    <w:unhideWhenUsed/>
    <w:pPr>
      <w:pBdr>
        <w:top w:val="single" w:sz="12" w:space="1" w:color="77777A"/>
      </w:pBdr>
      <w:tabs>
        <w:tab w:val="right" w:pos="8504"/>
      </w:tabs>
      <w:spacing w:after="0" w:line="240" w:lineRule="auto"/>
    </w:pPr>
    <w:rPr>
      <w:color w:val="525E65"/>
    </w:rPr>
  </w:style>
  <w:style w:type="character" w:customStyle="1" w:styleId="FooterChar">
    <w:name w:val="Footer Char"/>
    <w:link w:val="Footer"/>
    <w:uiPriority w:val="99"/>
    <w:unhideWhenUsed/>
    <w:rPr>
      <w:color w:val="525E65"/>
    </w:rPr>
  </w:style>
  <w:style w:type="paragraph" w:styleId="Header">
    <w:name w:val="header"/>
    <w:link w:val="HeaderChar"/>
    <w:uiPriority w:val="99"/>
    <w:unhideWhenUsed/>
    <w:pPr>
      <w:tabs>
        <w:tab w:val="right" w:pos="8504"/>
      </w:tabs>
    </w:pPr>
    <w:rPr>
      <w:color w:val="525E65"/>
    </w:rPr>
  </w:style>
  <w:style w:type="character" w:customStyle="1" w:styleId="HeaderChar">
    <w:name w:val="Header Char"/>
    <w:link w:val="Header"/>
    <w:uiPriority w:val="99"/>
    <w:unhideWhenUsed/>
    <w:rPr>
      <w:color w:val="525E65"/>
    </w:rPr>
  </w:style>
  <w:style w:type="character" w:customStyle="1" w:styleId="Heading9Char">
    <w:name w:val="Heading 9 Char"/>
    <w:link w:val="Heading9"/>
    <w:uiPriority w:val="2"/>
    <w:semiHidden/>
  </w:style>
  <w:style w:type="character" w:customStyle="1" w:styleId="Heading8Char">
    <w:name w:val="Heading 8 Char"/>
    <w:link w:val="Heading8"/>
    <w:uiPriority w:val="2"/>
    <w:semiHidden/>
  </w:style>
  <w:style w:type="character" w:customStyle="1" w:styleId="Heading7Char">
    <w:name w:val="Heading 7 Char"/>
    <w:link w:val="Heading7"/>
    <w:uiPriority w:val="2"/>
    <w:semiHidden/>
  </w:style>
  <w:style w:type="character" w:customStyle="1" w:styleId="Heading6Char">
    <w:name w:val="Heading 6 Char"/>
    <w:link w:val="Heading6"/>
    <w:uiPriority w:val="2"/>
    <w:semiHidden/>
  </w:style>
  <w:style w:type="character" w:customStyle="1" w:styleId="Heading5Char">
    <w:name w:val="Heading 5 Char"/>
    <w:link w:val="Heading5"/>
    <w:uiPriority w:val="2"/>
    <w:semiHidden/>
  </w:style>
  <w:style w:type="character" w:customStyle="1" w:styleId="Heading4Char">
    <w:name w:val="Heading 4 Char"/>
    <w:link w:val="Heading4"/>
    <w:uiPriority w:val="2"/>
    <w:unhideWhenUsed/>
    <w:qFormat/>
    <w:rPr>
      <w:color w:val="525E65"/>
      <w:sz w:val="32"/>
    </w:rPr>
  </w:style>
  <w:style w:type="character" w:customStyle="1" w:styleId="Heading3Char">
    <w:name w:val="Heading 3 Char"/>
    <w:link w:val="Heading3"/>
    <w:uiPriority w:val="2"/>
    <w:qFormat/>
    <w:rPr>
      <w:b/>
      <w:color w:val="525E65"/>
      <w:sz w:val="36"/>
    </w:rPr>
  </w:style>
  <w:style w:type="character" w:customStyle="1" w:styleId="Heading2Char">
    <w:name w:val="Heading 2 Char"/>
    <w:link w:val="Heading2"/>
    <w:uiPriority w:val="2"/>
    <w:qFormat/>
    <w:rPr>
      <w:color w:val="006FB4"/>
      <w:sz w:val="44"/>
    </w:rPr>
  </w:style>
  <w:style w:type="character" w:customStyle="1" w:styleId="Heading1Char">
    <w:name w:val="Heading 1 Char"/>
    <w:link w:val="Heading1"/>
    <w:uiPriority w:val="2"/>
    <w:qFormat/>
    <w:rPr>
      <w:b/>
      <w:color w:val="006FB4"/>
      <w:kern w:val="24"/>
      <w:sz w:val="52"/>
    </w:rPr>
  </w:style>
  <w:style w:type="table" w:styleId="TableGrid">
    <w:name w:val="Table Grid"/>
    <w:uiPriority w:val="39"/>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BodyTable">
    <w:name w:val="Body Table"/>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TableBoxC">
    <w:name w:val="Table Box C"/>
    <w:uiPriority w:val="99"/>
    <w:pPr>
      <w:spacing w:line="240" w:lineRule="auto"/>
    </w:pPr>
    <w:tblPr>
      <w:tblInd w:w="108" w:type="dxa"/>
      <w:tblBorders>
        <w:bottom w:val="single" w:sz="48" w:space="0" w:color="FFFFFF"/>
        <w:insideH w:val="single" w:sz="4" w:space="0" w:color="A4C4E6"/>
        <w:insideV w:val="single" w:sz="4" w:space="0" w:color="A4C4E6"/>
      </w:tblBorders>
      <w:tblCellMar>
        <w:top w:w="0" w:type="dxa"/>
        <w:left w:w="108" w:type="dxa"/>
        <w:bottom w:w="0" w:type="dxa"/>
        <w:right w:w="108" w:type="dxa"/>
      </w:tblCellMar>
    </w:tblPr>
    <w:tcPr>
      <w:shd w:val="clear" w:color="auto" w:fill="D5D8DA"/>
    </w:tcPr>
  </w:style>
  <w:style w:type="table" w:customStyle="1" w:styleId="TableBoxB">
    <w:name w:val="Table Box B"/>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DDF2FF"/>
    </w:tcPr>
  </w:style>
  <w:style w:type="table" w:customStyle="1" w:styleId="TableBoxA">
    <w:name w:val="Table Box A"/>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E7DBED"/>
    </w:tcPr>
  </w:style>
  <w:style w:type="table" w:customStyle="1" w:styleId="TableAboutBox">
    <w:name w:val="Table About Box"/>
    <w:uiPriority w:val="99"/>
    <w:pPr>
      <w:spacing w:line="240" w:lineRule="auto"/>
    </w:pPr>
    <w:tblPr>
      <w:tblInd w:w="0" w:type="dxa"/>
      <w:tblCellMar>
        <w:top w:w="108" w:type="dxa"/>
        <w:left w:w="108" w:type="dxa"/>
        <w:bottom w:w="108" w:type="dxa"/>
        <w:right w:w="108" w:type="dxa"/>
      </w:tblCellMar>
    </w:tblPr>
    <w:tcPr>
      <w:shd w:val="clear" w:color="auto" w:fill="EFF1F0"/>
    </w:tcPr>
  </w:style>
  <w:style w:type="table" w:customStyle="1" w:styleId="ApprovalTable">
    <w:name w:val="Approval Table"/>
    <w:uiPriority w:val="99"/>
    <w:pPr>
      <w:spacing w:line="240" w:lineRule="auto"/>
    </w:pPr>
    <w:rPr>
      <w:sz w:val="20"/>
      <w:szCs w:val="20"/>
      <w:lang w:val="en-US" w:eastAsia="ja-JP"/>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Col">
      <w:pPr>
        <w:wordWrap/>
        <w:spacing w:beforeLines="0"/>
      </w:pPr>
      <w:rPr>
        <w:rFonts w:ascii="Calibri" w:hAnsi="Calibri"/>
        <w:b w:val="0"/>
        <w:sz w:val="24"/>
      </w:rPr>
      <w:tblPr>
        <w:jc w:val="center"/>
      </w:tblPr>
      <w:trPr>
        <w:jc w:val="center"/>
      </w:trPr>
    </w:tblStylePr>
  </w:style>
  <w:style w:type="table" w:customStyle="1" w:styleId="TableLetterhead">
    <w:name w:val="Table Letterhead"/>
    <w:uiPriority w:val="99"/>
    <w:pPr>
      <w:spacing w:line="240" w:lineRule="auto"/>
    </w:pPr>
    <w:tblPr>
      <w:jc w:val="center"/>
      <w:tblInd w:w="0" w:type="dxa"/>
      <w:tblCellMar>
        <w:top w:w="0" w:type="dxa"/>
        <w:left w:w="0" w:type="dxa"/>
        <w:bottom w:w="0" w:type="dxa"/>
        <w:right w:w="0" w:type="dxa"/>
      </w:tblCellMar>
    </w:tblPr>
    <w:trPr>
      <w:jc w:val="center"/>
    </w:trPr>
  </w:style>
  <w:style w:type="character" w:styleId="CommentReference">
    <w:name w:val="annotation reference"/>
    <w:basedOn w:val="DefaultParagraphFont"/>
    <w:semiHidden/>
    <w:rsid w:val="003E0AB6"/>
    <w:rPr>
      <w:sz w:val="16"/>
      <w:szCs w:val="16"/>
    </w:rPr>
  </w:style>
  <w:style w:type="paragraph" w:styleId="CommentText">
    <w:name w:val="annotation text"/>
    <w:basedOn w:val="Normal"/>
    <w:link w:val="CommentTextChar"/>
    <w:rsid w:val="65E6D0DD"/>
    <w:rPr>
      <w:sz w:val="20"/>
    </w:rPr>
  </w:style>
  <w:style w:type="character" w:customStyle="1" w:styleId="CommentTextChar">
    <w:name w:val="Comment Text Char"/>
    <w:basedOn w:val="DefaultParagraphFont"/>
    <w:link w:val="CommentText"/>
    <w:rsid w:val="003E0AB6"/>
    <w:rPr>
      <w:sz w:val="20"/>
    </w:rPr>
  </w:style>
  <w:style w:type="paragraph" w:styleId="CommentSubject">
    <w:name w:val="annotation subject"/>
    <w:basedOn w:val="CommentText"/>
    <w:next w:val="CommentText"/>
    <w:link w:val="CommentSubjectChar"/>
    <w:semiHidden/>
    <w:rsid w:val="003E0AB6"/>
    <w:rPr>
      <w:b/>
      <w:bCs/>
    </w:rPr>
  </w:style>
  <w:style w:type="character" w:customStyle="1" w:styleId="CommentSubjectChar">
    <w:name w:val="Comment Subject Char"/>
    <w:basedOn w:val="CommentTextChar"/>
    <w:link w:val="CommentSubject"/>
    <w:semiHidden/>
    <w:rsid w:val="003E0AB6"/>
    <w:rPr>
      <w:b/>
      <w:bCs/>
      <w:sz w:val="20"/>
    </w:rPr>
  </w:style>
  <w:style w:type="character" w:customStyle="1" w:styleId="normaltextrun">
    <w:name w:val="normaltextrun"/>
    <w:basedOn w:val="DefaultParagraphFont"/>
    <w:rsid w:val="00176605"/>
  </w:style>
  <w:style w:type="paragraph" w:styleId="NormalWeb">
    <w:name w:val="Normal (Web)"/>
    <w:basedOn w:val="Normal"/>
    <w:uiPriority w:val="99"/>
    <w:unhideWhenUsed/>
    <w:rsid w:val="65E6D0DD"/>
    <w:pPr>
      <w:spacing w:beforeAutospacing="1" w:afterAutospacing="1"/>
    </w:pPr>
    <w:rPr>
      <w:rFonts w:ascii="Times New Roman" w:hAnsi="Times New Roman"/>
    </w:rPr>
  </w:style>
  <w:style w:type="character" w:styleId="FollowedHyperlink">
    <w:name w:val="FollowedHyperlink"/>
    <w:basedOn w:val="DefaultParagraphFont"/>
    <w:semiHidden/>
    <w:rsid w:val="002E16A3"/>
    <w:rPr>
      <w:color w:val="954F72" w:themeColor="followedHyperlink"/>
      <w:u w:val="single"/>
    </w:rPr>
  </w:style>
  <w:style w:type="character" w:styleId="UnresolvedMention">
    <w:name w:val="Unresolved Mention"/>
    <w:basedOn w:val="DefaultParagraphFont"/>
    <w:semiHidden/>
    <w:rsid w:val="00F71676"/>
    <w:rPr>
      <w:color w:val="605E5C"/>
      <w:shd w:val="clear" w:color="auto" w:fill="E1DFDD"/>
    </w:rPr>
  </w:style>
  <w:style w:type="paragraph" w:styleId="Revision">
    <w:name w:val="Revision"/>
    <w:hidden/>
    <w:semiHidden/>
    <w:rsid w:val="00A05F5E"/>
    <w:pPr>
      <w:spacing w:after="0" w:line="240" w:lineRule="auto"/>
    </w:pPr>
  </w:style>
  <w:style w:type="character" w:customStyle="1" w:styleId="whitespace-nowrap">
    <w:name w:val="whitespace-nowrap"/>
    <w:basedOn w:val="DefaultParagraphFont"/>
    <w:rsid w:val="004109EA"/>
  </w:style>
  <w:style w:type="character" w:customStyle="1" w:styleId="field">
    <w:name w:val="field"/>
    <w:basedOn w:val="DefaultParagraphFont"/>
    <w:rsid w:val="0039792B"/>
  </w:style>
  <w:style w:type="character" w:customStyle="1" w:styleId="text-zinc-200">
    <w:name w:val="text-zinc-200"/>
    <w:basedOn w:val="DefaultParagraphFont"/>
    <w:rsid w:val="001D16D2"/>
  </w:style>
  <w:style w:type="character" w:styleId="Mention">
    <w:name w:val="Mention"/>
    <w:basedOn w:val="DefaultParagraphFont"/>
    <w:semiHidden/>
    <w:rsid w:val="00876BCC"/>
    <w:rPr>
      <w:color w:val="2B579A"/>
      <w:shd w:val="clear" w:color="auto" w:fill="E1DFDD"/>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uiPriority w:val="99"/>
    <w:rsid w:val="0038490F"/>
    <w:pPr>
      <w:spacing w:before="240" w:after="160" w:line="240" w:lineRule="exact"/>
    </w:pPr>
    <w:rPr>
      <w:color w:val="337AB7"/>
      <w:vertAlign w:val="superscript"/>
    </w:rPr>
  </w:style>
  <w:style w:type="paragraph" w:customStyle="1" w:styleId="FRABodyText">
    <w:name w:val="(FRA) Body Text"/>
    <w:basedOn w:val="Normal"/>
    <w:link w:val="FRABodyTextChar"/>
    <w:qFormat/>
    <w:rsid w:val="65E6D0DD"/>
    <w:pPr>
      <w:numPr>
        <w:numId w:val="9"/>
      </w:numPr>
      <w:spacing w:before="240"/>
      <w:jc w:val="both"/>
    </w:pPr>
    <w:rPr>
      <w:rFonts w:ascii="Arial Narrow" w:eastAsia="Calibri" w:hAnsi="Arial Narrow"/>
      <w:sz w:val="22"/>
      <w:szCs w:val="22"/>
      <w:lang w:eastAsia="en-US" w:bidi="en-US"/>
    </w:rPr>
  </w:style>
  <w:style w:type="paragraph" w:customStyle="1" w:styleId="Normal1">
    <w:name w:val="Normal1"/>
    <w:basedOn w:val="Normal"/>
    <w:rsid w:val="65E6D0DD"/>
    <w:pPr>
      <w:spacing w:beforeAutospacing="1" w:afterAutospacing="1"/>
    </w:pPr>
    <w:rPr>
      <w:rFonts w:ascii="Times New Roman" w:hAnsi="Times New Roman"/>
    </w:rPr>
  </w:style>
  <w:style w:type="character" w:customStyle="1" w:styleId="FRABodyTextChar">
    <w:name w:val="(FRA) Body Text Char"/>
    <w:link w:val="FRABodyText"/>
    <w:rsid w:val="004440F3"/>
    <w:rPr>
      <w:rFonts w:ascii="Arial Narrow" w:eastAsia="Calibri" w:hAnsi="Arial Narrow"/>
      <w:sz w:val="22"/>
      <w:szCs w:val="22"/>
      <w:lang w:eastAsia="en-US" w:bidi="en-US"/>
    </w:rPr>
  </w:style>
  <w:style w:type="paragraph" w:styleId="Quote">
    <w:name w:val="Quote"/>
    <w:basedOn w:val="Normal"/>
    <w:next w:val="Normal"/>
    <w:link w:val="QuoteChar"/>
    <w:uiPriority w:val="29"/>
    <w:qFormat/>
    <w:rsid w:val="00AD0FD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D0FD0"/>
    <w:rPr>
      <w:i/>
      <w:iCs/>
      <w:color w:val="404040" w:themeColor="text1" w:themeTint="BF"/>
    </w:rPr>
  </w:style>
  <w:style w:type="paragraph" w:styleId="IntenseQuote">
    <w:name w:val="Intense Quote"/>
    <w:basedOn w:val="Normal"/>
    <w:next w:val="Normal"/>
    <w:link w:val="IntenseQuoteChar"/>
    <w:uiPriority w:val="30"/>
    <w:qFormat/>
    <w:rsid w:val="00AD0FD0"/>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D0FD0"/>
    <w:rPr>
      <w:i/>
      <w:iCs/>
      <w:color w:val="4472C4" w:themeColor="accent1"/>
    </w:rPr>
  </w:style>
  <w:style w:type="character" w:customStyle="1" w:styleId="cf01">
    <w:name w:val="cf01"/>
    <w:basedOn w:val="DefaultParagraphFont"/>
    <w:rsid w:val="00064077"/>
    <w:rPr>
      <w:rFonts w:ascii="Segoe UI" w:hAnsi="Segoe UI" w:cs="Segoe UI" w:hint="default"/>
      <w:sz w:val="18"/>
      <w:szCs w:val="18"/>
    </w:rPr>
  </w:style>
  <w:style w:type="paragraph" w:customStyle="1" w:styleId="Normal2">
    <w:name w:val="Normal2"/>
    <w:basedOn w:val="Normal"/>
    <w:rsid w:val="00905D15"/>
    <w:pPr>
      <w:spacing w:before="100" w:beforeAutospacing="1" w:after="100" w:afterAutospacing="1" w:line="240" w:lineRule="auto"/>
    </w:pPr>
    <w:rPr>
      <w:rFonts w:ascii="Times New Roman" w:hAnsi="Times New Roman"/>
    </w:rPr>
  </w:style>
  <w:style w:type="paragraph" w:customStyle="1" w:styleId="paragraph">
    <w:name w:val="paragraph"/>
    <w:basedOn w:val="Normal"/>
    <w:rsid w:val="00B553BB"/>
    <w:pPr>
      <w:spacing w:before="100" w:beforeAutospacing="1" w:after="100" w:afterAutospacing="1" w:line="240" w:lineRule="auto"/>
    </w:pPr>
    <w:rPr>
      <w:rFonts w:ascii="Times New Roman" w:hAnsi="Times New Roman"/>
    </w:rPr>
  </w:style>
  <w:style w:type="character" w:customStyle="1" w:styleId="eop">
    <w:name w:val="eop"/>
    <w:basedOn w:val="DefaultParagraphFont"/>
    <w:rsid w:val="00B553BB"/>
  </w:style>
  <w:style w:type="paragraph" w:styleId="ListBullet3">
    <w:name w:val="List Bullet 3"/>
    <w:basedOn w:val="Normal"/>
    <w:semiHidden/>
    <w:rsid w:val="00A04808"/>
    <w:pPr>
      <w:numPr>
        <w:numId w:val="10"/>
      </w:numPr>
      <w:contextualSpacing/>
    </w:pPr>
  </w:style>
  <w:style w:type="paragraph" w:styleId="ListBullet2">
    <w:name w:val="List Bullet 2"/>
    <w:basedOn w:val="Normal"/>
    <w:semiHidden/>
    <w:rsid w:val="00A04808"/>
    <w:pPr>
      <w:numPr>
        <w:numId w:val="11"/>
      </w:numPr>
      <w:contextualSpacing/>
    </w:pPr>
  </w:style>
  <w:style w:type="paragraph" w:styleId="ListBullet4">
    <w:name w:val="List Bullet 4"/>
    <w:basedOn w:val="Normal"/>
    <w:semiHidden/>
    <w:rsid w:val="00627BC3"/>
    <w:pPr>
      <w:numPr>
        <w:numId w:val="14"/>
      </w:numPr>
      <w:contextualSpacing/>
    </w:pPr>
  </w:style>
  <w:style w:type="character" w:customStyle="1" w:styleId="ListParagraphChar">
    <w:name w:val="List Paragraph Char"/>
    <w:aliases w:val="Fünf Char"/>
    <w:basedOn w:val="DefaultParagraphFont"/>
    <w:link w:val="ListParagraph"/>
    <w:uiPriority w:val="5"/>
    <w:rsid w:val="00D72E9E"/>
  </w:style>
  <w:style w:type="character" w:styleId="IntenseReference">
    <w:name w:val="Intense Reference"/>
    <w:basedOn w:val="DefaultParagraphFont"/>
    <w:uiPriority w:val="32"/>
    <w:qFormat/>
    <w:rsid w:val="00D72E9E"/>
    <w:rPr>
      <w:b/>
      <w:bCs/>
      <w:smallCaps/>
      <w:color w:val="4472C4" w:themeColor="accent1"/>
      <w:spacing w:val="5"/>
    </w:rPr>
  </w:style>
  <w:style w:type="character" w:styleId="IntenseEmphasis">
    <w:name w:val="Intense Emphasis"/>
    <w:basedOn w:val="DefaultParagraphFont"/>
    <w:uiPriority w:val="21"/>
    <w:qFormat/>
    <w:rsid w:val="00D72E9E"/>
    <w:rPr>
      <w:i/>
      <w:iCs/>
      <w:color w:val="4472C4" w:themeColor="accent1"/>
    </w:rPr>
  </w:style>
  <w:style w:type="paragraph" w:customStyle="1" w:styleId="xmsonormal">
    <w:name w:val="x_msonormal"/>
    <w:basedOn w:val="Normal"/>
    <w:rsid w:val="00E752C5"/>
    <w:pPr>
      <w:spacing w:after="0" w:line="240" w:lineRule="auto"/>
    </w:pPr>
    <w:rPr>
      <w:rFonts w:eastAsiaTheme="minorHAnsi" w:cs="Calibri"/>
      <w:sz w:val="22"/>
      <w:szCs w:val="22"/>
    </w:rPr>
  </w:style>
  <w:style w:type="paragraph" w:styleId="ListNumber2">
    <w:name w:val="List Number 2"/>
    <w:basedOn w:val="Normal"/>
    <w:semiHidden/>
    <w:rsid w:val="000C3E50"/>
    <w:pPr>
      <w:numPr>
        <w:numId w:val="16"/>
      </w:numPr>
      <w:contextualSpacing/>
    </w:pPr>
  </w:style>
  <w:style w:type="paragraph" w:styleId="ListNumber4">
    <w:name w:val="List Number 4"/>
    <w:basedOn w:val="Normal"/>
    <w:semiHidden/>
    <w:rsid w:val="00023062"/>
    <w:pPr>
      <w:numPr>
        <w:numId w:val="17"/>
      </w:numPr>
      <w:contextualSpacing/>
    </w:pPr>
  </w:style>
  <w:style w:type="paragraph" w:styleId="ListNumber3">
    <w:name w:val="List Number 3"/>
    <w:basedOn w:val="Normal"/>
    <w:semiHidden/>
    <w:rsid w:val="00023062"/>
    <w:pPr>
      <w:numPr>
        <w:numId w:val="18"/>
      </w:numPr>
      <w:contextualSpacing/>
    </w:pPr>
  </w:style>
  <w:style w:type="paragraph" w:customStyle="1" w:styleId="pf0">
    <w:name w:val="pf0"/>
    <w:basedOn w:val="Normal"/>
    <w:rsid w:val="005B3C7D"/>
    <w:pPr>
      <w:spacing w:before="100" w:beforeAutospacing="1" w:after="100" w:afterAutospacing="1" w:line="240" w:lineRule="auto"/>
    </w:pPr>
    <w:rPr>
      <w:rFonts w:ascii="Times New Roman" w:hAnsi="Times New Roman"/>
    </w:rPr>
  </w:style>
  <w:style w:type="character" w:customStyle="1" w:styleId="cf11">
    <w:name w:val="cf11"/>
    <w:basedOn w:val="DefaultParagraphFont"/>
    <w:rsid w:val="005B3C7D"/>
    <w:rPr>
      <w:rFonts w:ascii="Segoe UI" w:hAnsi="Segoe UI" w:cs="Segoe UI" w:hint="default"/>
      <w:b/>
      <w:bCs/>
      <w:sz w:val="18"/>
      <w:szCs w:val="18"/>
    </w:rPr>
  </w:style>
  <w:style w:type="character" w:customStyle="1" w:styleId="ui-provider">
    <w:name w:val="ui-provider"/>
    <w:basedOn w:val="DefaultParagraphFont"/>
    <w:rsid w:val="007E38F9"/>
  </w:style>
  <w:style w:type="paragraph" w:styleId="ListBullet5">
    <w:name w:val="List Bullet 5"/>
    <w:basedOn w:val="Normal"/>
    <w:semiHidden/>
    <w:rsid w:val="00671EE3"/>
    <w:pPr>
      <w:numPr>
        <w:numId w:val="37"/>
      </w:numPr>
      <w:contextualSpacing/>
    </w:pPr>
  </w:style>
  <w:style w:type="paragraph" w:styleId="MacroText">
    <w:name w:val="macro"/>
    <w:link w:val="MacroTextChar"/>
    <w:semiHidden/>
    <w:rsid w:val="00671EE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semiHidden/>
    <w:rsid w:val="00671EE3"/>
    <w:rPr>
      <w:rFonts w:ascii="Consolas" w:hAnsi="Consolas"/>
      <w:sz w:val="20"/>
      <w:szCs w:val="20"/>
    </w:rPr>
  </w:style>
  <w:style w:type="paragraph" w:styleId="ListNumber5">
    <w:name w:val="List Number 5"/>
    <w:basedOn w:val="Normal"/>
    <w:semiHidden/>
    <w:rsid w:val="00671EE3"/>
    <w:pPr>
      <w:numPr>
        <w:numId w:val="38"/>
      </w:numPr>
      <w:contextualSpacing/>
    </w:pPr>
  </w:style>
  <w:style w:type="numbering" w:customStyle="1" w:styleId="CurrentList1">
    <w:name w:val="Current List1"/>
    <w:uiPriority w:val="99"/>
    <w:rsid w:val="00566D06"/>
    <w:pPr>
      <w:numPr>
        <w:numId w:val="48"/>
      </w:numPr>
    </w:pPr>
  </w:style>
  <w:style w:type="character" w:customStyle="1" w:styleId="error">
    <w:name w:val="error"/>
    <w:basedOn w:val="DefaultParagraphFont"/>
    <w:rsid w:val="00B63DC9"/>
  </w:style>
  <w:style w:type="paragraph" w:customStyle="1" w:styleId="StyleBoxTextBodyCalibriItalic">
    <w:name w:val="Style Box Text + +Body (Calibri) Italic"/>
    <w:basedOn w:val="BoxText"/>
    <w:rsid w:val="00B63DC9"/>
    <w:rPr>
      <w:rFonts w:asciiTheme="minorHAnsi" w:hAnsiTheme="minorHAns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88347">
      <w:bodyDiv w:val="1"/>
      <w:marLeft w:val="0"/>
      <w:marRight w:val="0"/>
      <w:marTop w:val="0"/>
      <w:marBottom w:val="0"/>
      <w:divBdr>
        <w:top w:val="none" w:sz="0" w:space="0" w:color="auto"/>
        <w:left w:val="none" w:sz="0" w:space="0" w:color="auto"/>
        <w:bottom w:val="none" w:sz="0" w:space="0" w:color="auto"/>
        <w:right w:val="none" w:sz="0" w:space="0" w:color="auto"/>
      </w:divBdr>
    </w:div>
    <w:div w:id="18434807">
      <w:bodyDiv w:val="1"/>
      <w:marLeft w:val="0"/>
      <w:marRight w:val="0"/>
      <w:marTop w:val="0"/>
      <w:marBottom w:val="0"/>
      <w:divBdr>
        <w:top w:val="none" w:sz="0" w:space="0" w:color="auto"/>
        <w:left w:val="none" w:sz="0" w:space="0" w:color="auto"/>
        <w:bottom w:val="none" w:sz="0" w:space="0" w:color="auto"/>
        <w:right w:val="none" w:sz="0" w:space="0" w:color="auto"/>
      </w:divBdr>
    </w:div>
    <w:div w:id="24140973">
      <w:bodyDiv w:val="1"/>
      <w:marLeft w:val="0"/>
      <w:marRight w:val="0"/>
      <w:marTop w:val="0"/>
      <w:marBottom w:val="0"/>
      <w:divBdr>
        <w:top w:val="none" w:sz="0" w:space="0" w:color="auto"/>
        <w:left w:val="none" w:sz="0" w:space="0" w:color="auto"/>
        <w:bottom w:val="none" w:sz="0" w:space="0" w:color="auto"/>
        <w:right w:val="none" w:sz="0" w:space="0" w:color="auto"/>
      </w:divBdr>
    </w:div>
    <w:div w:id="41370658">
      <w:bodyDiv w:val="1"/>
      <w:marLeft w:val="0"/>
      <w:marRight w:val="0"/>
      <w:marTop w:val="0"/>
      <w:marBottom w:val="0"/>
      <w:divBdr>
        <w:top w:val="none" w:sz="0" w:space="0" w:color="auto"/>
        <w:left w:val="none" w:sz="0" w:space="0" w:color="auto"/>
        <w:bottom w:val="none" w:sz="0" w:space="0" w:color="auto"/>
        <w:right w:val="none" w:sz="0" w:space="0" w:color="auto"/>
      </w:divBdr>
    </w:div>
    <w:div w:id="46687565">
      <w:bodyDiv w:val="1"/>
      <w:marLeft w:val="0"/>
      <w:marRight w:val="0"/>
      <w:marTop w:val="0"/>
      <w:marBottom w:val="0"/>
      <w:divBdr>
        <w:top w:val="none" w:sz="0" w:space="0" w:color="auto"/>
        <w:left w:val="none" w:sz="0" w:space="0" w:color="auto"/>
        <w:bottom w:val="none" w:sz="0" w:space="0" w:color="auto"/>
        <w:right w:val="none" w:sz="0" w:space="0" w:color="auto"/>
      </w:divBdr>
    </w:div>
    <w:div w:id="51543523">
      <w:bodyDiv w:val="1"/>
      <w:marLeft w:val="0"/>
      <w:marRight w:val="0"/>
      <w:marTop w:val="0"/>
      <w:marBottom w:val="0"/>
      <w:divBdr>
        <w:top w:val="none" w:sz="0" w:space="0" w:color="auto"/>
        <w:left w:val="none" w:sz="0" w:space="0" w:color="auto"/>
        <w:bottom w:val="none" w:sz="0" w:space="0" w:color="auto"/>
        <w:right w:val="none" w:sz="0" w:space="0" w:color="auto"/>
      </w:divBdr>
    </w:div>
    <w:div w:id="53819285">
      <w:bodyDiv w:val="1"/>
      <w:marLeft w:val="0"/>
      <w:marRight w:val="0"/>
      <w:marTop w:val="0"/>
      <w:marBottom w:val="0"/>
      <w:divBdr>
        <w:top w:val="none" w:sz="0" w:space="0" w:color="auto"/>
        <w:left w:val="none" w:sz="0" w:space="0" w:color="auto"/>
        <w:bottom w:val="none" w:sz="0" w:space="0" w:color="auto"/>
        <w:right w:val="none" w:sz="0" w:space="0" w:color="auto"/>
      </w:divBdr>
    </w:div>
    <w:div w:id="56590105">
      <w:bodyDiv w:val="1"/>
      <w:marLeft w:val="0"/>
      <w:marRight w:val="0"/>
      <w:marTop w:val="0"/>
      <w:marBottom w:val="0"/>
      <w:divBdr>
        <w:top w:val="none" w:sz="0" w:space="0" w:color="auto"/>
        <w:left w:val="none" w:sz="0" w:space="0" w:color="auto"/>
        <w:bottom w:val="none" w:sz="0" w:space="0" w:color="auto"/>
        <w:right w:val="none" w:sz="0" w:space="0" w:color="auto"/>
      </w:divBdr>
    </w:div>
    <w:div w:id="60836750">
      <w:bodyDiv w:val="1"/>
      <w:marLeft w:val="0"/>
      <w:marRight w:val="0"/>
      <w:marTop w:val="0"/>
      <w:marBottom w:val="0"/>
      <w:divBdr>
        <w:top w:val="none" w:sz="0" w:space="0" w:color="auto"/>
        <w:left w:val="none" w:sz="0" w:space="0" w:color="auto"/>
        <w:bottom w:val="none" w:sz="0" w:space="0" w:color="auto"/>
        <w:right w:val="none" w:sz="0" w:space="0" w:color="auto"/>
      </w:divBdr>
      <w:divsChild>
        <w:div w:id="46338850">
          <w:marLeft w:val="0"/>
          <w:marRight w:val="0"/>
          <w:marTop w:val="0"/>
          <w:marBottom w:val="0"/>
          <w:divBdr>
            <w:top w:val="none" w:sz="0" w:space="0" w:color="auto"/>
            <w:left w:val="none" w:sz="0" w:space="0" w:color="auto"/>
            <w:bottom w:val="none" w:sz="0" w:space="0" w:color="auto"/>
            <w:right w:val="none" w:sz="0" w:space="0" w:color="auto"/>
          </w:divBdr>
          <w:divsChild>
            <w:div w:id="256449308">
              <w:marLeft w:val="0"/>
              <w:marRight w:val="0"/>
              <w:marTop w:val="0"/>
              <w:marBottom w:val="0"/>
              <w:divBdr>
                <w:top w:val="none" w:sz="0" w:space="0" w:color="auto"/>
                <w:left w:val="none" w:sz="0" w:space="0" w:color="auto"/>
                <w:bottom w:val="none" w:sz="0" w:space="0" w:color="auto"/>
                <w:right w:val="none" w:sz="0" w:space="0" w:color="auto"/>
              </w:divBdr>
            </w:div>
          </w:divsChild>
        </w:div>
        <w:div w:id="287514002">
          <w:marLeft w:val="0"/>
          <w:marRight w:val="0"/>
          <w:marTop w:val="0"/>
          <w:marBottom w:val="0"/>
          <w:divBdr>
            <w:top w:val="none" w:sz="0" w:space="0" w:color="auto"/>
            <w:left w:val="none" w:sz="0" w:space="0" w:color="auto"/>
            <w:bottom w:val="none" w:sz="0" w:space="0" w:color="auto"/>
            <w:right w:val="none" w:sz="0" w:space="0" w:color="auto"/>
          </w:divBdr>
          <w:divsChild>
            <w:div w:id="65035962">
              <w:marLeft w:val="0"/>
              <w:marRight w:val="0"/>
              <w:marTop w:val="0"/>
              <w:marBottom w:val="0"/>
              <w:divBdr>
                <w:top w:val="none" w:sz="0" w:space="0" w:color="auto"/>
                <w:left w:val="none" w:sz="0" w:space="0" w:color="auto"/>
                <w:bottom w:val="none" w:sz="0" w:space="0" w:color="auto"/>
                <w:right w:val="none" w:sz="0" w:space="0" w:color="auto"/>
              </w:divBdr>
            </w:div>
            <w:div w:id="292295104">
              <w:marLeft w:val="0"/>
              <w:marRight w:val="0"/>
              <w:marTop w:val="0"/>
              <w:marBottom w:val="0"/>
              <w:divBdr>
                <w:top w:val="none" w:sz="0" w:space="0" w:color="auto"/>
                <w:left w:val="none" w:sz="0" w:space="0" w:color="auto"/>
                <w:bottom w:val="none" w:sz="0" w:space="0" w:color="auto"/>
                <w:right w:val="none" w:sz="0" w:space="0" w:color="auto"/>
              </w:divBdr>
            </w:div>
          </w:divsChild>
        </w:div>
        <w:div w:id="599335374">
          <w:marLeft w:val="0"/>
          <w:marRight w:val="0"/>
          <w:marTop w:val="0"/>
          <w:marBottom w:val="0"/>
          <w:divBdr>
            <w:top w:val="none" w:sz="0" w:space="0" w:color="auto"/>
            <w:left w:val="none" w:sz="0" w:space="0" w:color="auto"/>
            <w:bottom w:val="none" w:sz="0" w:space="0" w:color="auto"/>
            <w:right w:val="none" w:sz="0" w:space="0" w:color="auto"/>
          </w:divBdr>
          <w:divsChild>
            <w:div w:id="160778807">
              <w:marLeft w:val="0"/>
              <w:marRight w:val="0"/>
              <w:marTop w:val="0"/>
              <w:marBottom w:val="0"/>
              <w:divBdr>
                <w:top w:val="none" w:sz="0" w:space="0" w:color="auto"/>
                <w:left w:val="none" w:sz="0" w:space="0" w:color="auto"/>
                <w:bottom w:val="none" w:sz="0" w:space="0" w:color="auto"/>
                <w:right w:val="none" w:sz="0" w:space="0" w:color="auto"/>
              </w:divBdr>
            </w:div>
            <w:div w:id="844174535">
              <w:marLeft w:val="0"/>
              <w:marRight w:val="0"/>
              <w:marTop w:val="0"/>
              <w:marBottom w:val="0"/>
              <w:divBdr>
                <w:top w:val="none" w:sz="0" w:space="0" w:color="auto"/>
                <w:left w:val="none" w:sz="0" w:space="0" w:color="auto"/>
                <w:bottom w:val="none" w:sz="0" w:space="0" w:color="auto"/>
                <w:right w:val="none" w:sz="0" w:space="0" w:color="auto"/>
              </w:divBdr>
            </w:div>
          </w:divsChild>
        </w:div>
        <w:div w:id="606078596">
          <w:marLeft w:val="0"/>
          <w:marRight w:val="0"/>
          <w:marTop w:val="0"/>
          <w:marBottom w:val="0"/>
          <w:divBdr>
            <w:top w:val="none" w:sz="0" w:space="0" w:color="auto"/>
            <w:left w:val="none" w:sz="0" w:space="0" w:color="auto"/>
            <w:bottom w:val="none" w:sz="0" w:space="0" w:color="auto"/>
            <w:right w:val="none" w:sz="0" w:space="0" w:color="auto"/>
          </w:divBdr>
          <w:divsChild>
            <w:div w:id="79907982">
              <w:marLeft w:val="0"/>
              <w:marRight w:val="0"/>
              <w:marTop w:val="0"/>
              <w:marBottom w:val="0"/>
              <w:divBdr>
                <w:top w:val="none" w:sz="0" w:space="0" w:color="auto"/>
                <w:left w:val="none" w:sz="0" w:space="0" w:color="auto"/>
                <w:bottom w:val="none" w:sz="0" w:space="0" w:color="auto"/>
                <w:right w:val="none" w:sz="0" w:space="0" w:color="auto"/>
              </w:divBdr>
            </w:div>
            <w:div w:id="117186298">
              <w:marLeft w:val="0"/>
              <w:marRight w:val="0"/>
              <w:marTop w:val="0"/>
              <w:marBottom w:val="0"/>
              <w:divBdr>
                <w:top w:val="none" w:sz="0" w:space="0" w:color="auto"/>
                <w:left w:val="none" w:sz="0" w:space="0" w:color="auto"/>
                <w:bottom w:val="none" w:sz="0" w:space="0" w:color="auto"/>
                <w:right w:val="none" w:sz="0" w:space="0" w:color="auto"/>
              </w:divBdr>
            </w:div>
            <w:div w:id="312442526">
              <w:marLeft w:val="0"/>
              <w:marRight w:val="0"/>
              <w:marTop w:val="0"/>
              <w:marBottom w:val="0"/>
              <w:divBdr>
                <w:top w:val="none" w:sz="0" w:space="0" w:color="auto"/>
                <w:left w:val="none" w:sz="0" w:space="0" w:color="auto"/>
                <w:bottom w:val="none" w:sz="0" w:space="0" w:color="auto"/>
                <w:right w:val="none" w:sz="0" w:space="0" w:color="auto"/>
              </w:divBdr>
            </w:div>
            <w:div w:id="1419015524">
              <w:marLeft w:val="0"/>
              <w:marRight w:val="0"/>
              <w:marTop w:val="0"/>
              <w:marBottom w:val="0"/>
              <w:divBdr>
                <w:top w:val="none" w:sz="0" w:space="0" w:color="auto"/>
                <w:left w:val="none" w:sz="0" w:space="0" w:color="auto"/>
                <w:bottom w:val="none" w:sz="0" w:space="0" w:color="auto"/>
                <w:right w:val="none" w:sz="0" w:space="0" w:color="auto"/>
              </w:divBdr>
            </w:div>
            <w:div w:id="1636570449">
              <w:marLeft w:val="0"/>
              <w:marRight w:val="0"/>
              <w:marTop w:val="0"/>
              <w:marBottom w:val="0"/>
              <w:divBdr>
                <w:top w:val="none" w:sz="0" w:space="0" w:color="auto"/>
                <w:left w:val="none" w:sz="0" w:space="0" w:color="auto"/>
                <w:bottom w:val="none" w:sz="0" w:space="0" w:color="auto"/>
                <w:right w:val="none" w:sz="0" w:space="0" w:color="auto"/>
              </w:divBdr>
            </w:div>
          </w:divsChild>
        </w:div>
        <w:div w:id="682778181">
          <w:marLeft w:val="0"/>
          <w:marRight w:val="0"/>
          <w:marTop w:val="0"/>
          <w:marBottom w:val="0"/>
          <w:divBdr>
            <w:top w:val="none" w:sz="0" w:space="0" w:color="auto"/>
            <w:left w:val="none" w:sz="0" w:space="0" w:color="auto"/>
            <w:bottom w:val="none" w:sz="0" w:space="0" w:color="auto"/>
            <w:right w:val="none" w:sz="0" w:space="0" w:color="auto"/>
          </w:divBdr>
          <w:divsChild>
            <w:div w:id="228464316">
              <w:marLeft w:val="0"/>
              <w:marRight w:val="0"/>
              <w:marTop w:val="0"/>
              <w:marBottom w:val="0"/>
              <w:divBdr>
                <w:top w:val="none" w:sz="0" w:space="0" w:color="auto"/>
                <w:left w:val="none" w:sz="0" w:space="0" w:color="auto"/>
                <w:bottom w:val="none" w:sz="0" w:space="0" w:color="auto"/>
                <w:right w:val="none" w:sz="0" w:space="0" w:color="auto"/>
              </w:divBdr>
            </w:div>
            <w:div w:id="792947748">
              <w:marLeft w:val="0"/>
              <w:marRight w:val="0"/>
              <w:marTop w:val="0"/>
              <w:marBottom w:val="0"/>
              <w:divBdr>
                <w:top w:val="none" w:sz="0" w:space="0" w:color="auto"/>
                <w:left w:val="none" w:sz="0" w:space="0" w:color="auto"/>
                <w:bottom w:val="none" w:sz="0" w:space="0" w:color="auto"/>
                <w:right w:val="none" w:sz="0" w:space="0" w:color="auto"/>
              </w:divBdr>
            </w:div>
            <w:div w:id="1134062282">
              <w:marLeft w:val="0"/>
              <w:marRight w:val="0"/>
              <w:marTop w:val="0"/>
              <w:marBottom w:val="0"/>
              <w:divBdr>
                <w:top w:val="none" w:sz="0" w:space="0" w:color="auto"/>
                <w:left w:val="none" w:sz="0" w:space="0" w:color="auto"/>
                <w:bottom w:val="none" w:sz="0" w:space="0" w:color="auto"/>
                <w:right w:val="none" w:sz="0" w:space="0" w:color="auto"/>
              </w:divBdr>
            </w:div>
            <w:div w:id="1189836385">
              <w:marLeft w:val="0"/>
              <w:marRight w:val="0"/>
              <w:marTop w:val="0"/>
              <w:marBottom w:val="0"/>
              <w:divBdr>
                <w:top w:val="none" w:sz="0" w:space="0" w:color="auto"/>
                <w:left w:val="none" w:sz="0" w:space="0" w:color="auto"/>
                <w:bottom w:val="none" w:sz="0" w:space="0" w:color="auto"/>
                <w:right w:val="none" w:sz="0" w:space="0" w:color="auto"/>
              </w:divBdr>
            </w:div>
            <w:div w:id="2075623084">
              <w:marLeft w:val="0"/>
              <w:marRight w:val="0"/>
              <w:marTop w:val="0"/>
              <w:marBottom w:val="0"/>
              <w:divBdr>
                <w:top w:val="none" w:sz="0" w:space="0" w:color="auto"/>
                <w:left w:val="none" w:sz="0" w:space="0" w:color="auto"/>
                <w:bottom w:val="none" w:sz="0" w:space="0" w:color="auto"/>
                <w:right w:val="none" w:sz="0" w:space="0" w:color="auto"/>
              </w:divBdr>
            </w:div>
          </w:divsChild>
        </w:div>
        <w:div w:id="885334793">
          <w:marLeft w:val="0"/>
          <w:marRight w:val="0"/>
          <w:marTop w:val="0"/>
          <w:marBottom w:val="0"/>
          <w:divBdr>
            <w:top w:val="none" w:sz="0" w:space="0" w:color="auto"/>
            <w:left w:val="none" w:sz="0" w:space="0" w:color="auto"/>
            <w:bottom w:val="none" w:sz="0" w:space="0" w:color="auto"/>
            <w:right w:val="none" w:sz="0" w:space="0" w:color="auto"/>
          </w:divBdr>
          <w:divsChild>
            <w:div w:id="1319336459">
              <w:marLeft w:val="0"/>
              <w:marRight w:val="0"/>
              <w:marTop w:val="0"/>
              <w:marBottom w:val="0"/>
              <w:divBdr>
                <w:top w:val="none" w:sz="0" w:space="0" w:color="auto"/>
                <w:left w:val="none" w:sz="0" w:space="0" w:color="auto"/>
                <w:bottom w:val="none" w:sz="0" w:space="0" w:color="auto"/>
                <w:right w:val="none" w:sz="0" w:space="0" w:color="auto"/>
              </w:divBdr>
            </w:div>
            <w:div w:id="1335760011">
              <w:marLeft w:val="0"/>
              <w:marRight w:val="0"/>
              <w:marTop w:val="0"/>
              <w:marBottom w:val="0"/>
              <w:divBdr>
                <w:top w:val="none" w:sz="0" w:space="0" w:color="auto"/>
                <w:left w:val="none" w:sz="0" w:space="0" w:color="auto"/>
                <w:bottom w:val="none" w:sz="0" w:space="0" w:color="auto"/>
                <w:right w:val="none" w:sz="0" w:space="0" w:color="auto"/>
              </w:divBdr>
            </w:div>
          </w:divsChild>
        </w:div>
        <w:div w:id="1504318034">
          <w:marLeft w:val="0"/>
          <w:marRight w:val="0"/>
          <w:marTop w:val="0"/>
          <w:marBottom w:val="0"/>
          <w:divBdr>
            <w:top w:val="none" w:sz="0" w:space="0" w:color="auto"/>
            <w:left w:val="none" w:sz="0" w:space="0" w:color="auto"/>
            <w:bottom w:val="none" w:sz="0" w:space="0" w:color="auto"/>
            <w:right w:val="none" w:sz="0" w:space="0" w:color="auto"/>
          </w:divBdr>
          <w:divsChild>
            <w:div w:id="11535132">
              <w:marLeft w:val="0"/>
              <w:marRight w:val="0"/>
              <w:marTop w:val="0"/>
              <w:marBottom w:val="0"/>
              <w:divBdr>
                <w:top w:val="none" w:sz="0" w:space="0" w:color="auto"/>
                <w:left w:val="none" w:sz="0" w:space="0" w:color="auto"/>
                <w:bottom w:val="none" w:sz="0" w:space="0" w:color="auto"/>
                <w:right w:val="none" w:sz="0" w:space="0" w:color="auto"/>
              </w:divBdr>
            </w:div>
            <w:div w:id="356277967">
              <w:marLeft w:val="0"/>
              <w:marRight w:val="0"/>
              <w:marTop w:val="0"/>
              <w:marBottom w:val="0"/>
              <w:divBdr>
                <w:top w:val="none" w:sz="0" w:space="0" w:color="auto"/>
                <w:left w:val="none" w:sz="0" w:space="0" w:color="auto"/>
                <w:bottom w:val="none" w:sz="0" w:space="0" w:color="auto"/>
                <w:right w:val="none" w:sz="0" w:space="0" w:color="auto"/>
              </w:divBdr>
            </w:div>
            <w:div w:id="890577009">
              <w:marLeft w:val="0"/>
              <w:marRight w:val="0"/>
              <w:marTop w:val="0"/>
              <w:marBottom w:val="0"/>
              <w:divBdr>
                <w:top w:val="none" w:sz="0" w:space="0" w:color="auto"/>
                <w:left w:val="none" w:sz="0" w:space="0" w:color="auto"/>
                <w:bottom w:val="none" w:sz="0" w:space="0" w:color="auto"/>
                <w:right w:val="none" w:sz="0" w:space="0" w:color="auto"/>
              </w:divBdr>
            </w:div>
          </w:divsChild>
        </w:div>
        <w:div w:id="1575894828">
          <w:marLeft w:val="0"/>
          <w:marRight w:val="0"/>
          <w:marTop w:val="0"/>
          <w:marBottom w:val="0"/>
          <w:divBdr>
            <w:top w:val="none" w:sz="0" w:space="0" w:color="auto"/>
            <w:left w:val="none" w:sz="0" w:space="0" w:color="auto"/>
            <w:bottom w:val="none" w:sz="0" w:space="0" w:color="auto"/>
            <w:right w:val="none" w:sz="0" w:space="0" w:color="auto"/>
          </w:divBdr>
          <w:divsChild>
            <w:div w:id="470487663">
              <w:marLeft w:val="0"/>
              <w:marRight w:val="0"/>
              <w:marTop w:val="0"/>
              <w:marBottom w:val="0"/>
              <w:divBdr>
                <w:top w:val="none" w:sz="0" w:space="0" w:color="auto"/>
                <w:left w:val="none" w:sz="0" w:space="0" w:color="auto"/>
                <w:bottom w:val="none" w:sz="0" w:space="0" w:color="auto"/>
                <w:right w:val="none" w:sz="0" w:space="0" w:color="auto"/>
              </w:divBdr>
            </w:div>
            <w:div w:id="1030960917">
              <w:marLeft w:val="0"/>
              <w:marRight w:val="0"/>
              <w:marTop w:val="0"/>
              <w:marBottom w:val="0"/>
              <w:divBdr>
                <w:top w:val="none" w:sz="0" w:space="0" w:color="auto"/>
                <w:left w:val="none" w:sz="0" w:space="0" w:color="auto"/>
                <w:bottom w:val="none" w:sz="0" w:space="0" w:color="auto"/>
                <w:right w:val="none" w:sz="0" w:space="0" w:color="auto"/>
              </w:divBdr>
            </w:div>
            <w:div w:id="1322657369">
              <w:marLeft w:val="0"/>
              <w:marRight w:val="0"/>
              <w:marTop w:val="0"/>
              <w:marBottom w:val="0"/>
              <w:divBdr>
                <w:top w:val="none" w:sz="0" w:space="0" w:color="auto"/>
                <w:left w:val="none" w:sz="0" w:space="0" w:color="auto"/>
                <w:bottom w:val="none" w:sz="0" w:space="0" w:color="auto"/>
                <w:right w:val="none" w:sz="0" w:space="0" w:color="auto"/>
              </w:divBdr>
            </w:div>
            <w:div w:id="20525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434">
      <w:bodyDiv w:val="1"/>
      <w:marLeft w:val="0"/>
      <w:marRight w:val="0"/>
      <w:marTop w:val="0"/>
      <w:marBottom w:val="0"/>
      <w:divBdr>
        <w:top w:val="none" w:sz="0" w:space="0" w:color="auto"/>
        <w:left w:val="none" w:sz="0" w:space="0" w:color="auto"/>
        <w:bottom w:val="none" w:sz="0" w:space="0" w:color="auto"/>
        <w:right w:val="none" w:sz="0" w:space="0" w:color="auto"/>
      </w:divBdr>
    </w:div>
    <w:div w:id="63529366">
      <w:bodyDiv w:val="1"/>
      <w:marLeft w:val="0"/>
      <w:marRight w:val="0"/>
      <w:marTop w:val="0"/>
      <w:marBottom w:val="0"/>
      <w:divBdr>
        <w:top w:val="none" w:sz="0" w:space="0" w:color="auto"/>
        <w:left w:val="none" w:sz="0" w:space="0" w:color="auto"/>
        <w:bottom w:val="none" w:sz="0" w:space="0" w:color="auto"/>
        <w:right w:val="none" w:sz="0" w:space="0" w:color="auto"/>
      </w:divBdr>
    </w:div>
    <w:div w:id="68693805">
      <w:bodyDiv w:val="1"/>
      <w:marLeft w:val="0"/>
      <w:marRight w:val="0"/>
      <w:marTop w:val="0"/>
      <w:marBottom w:val="0"/>
      <w:divBdr>
        <w:top w:val="none" w:sz="0" w:space="0" w:color="auto"/>
        <w:left w:val="none" w:sz="0" w:space="0" w:color="auto"/>
        <w:bottom w:val="none" w:sz="0" w:space="0" w:color="auto"/>
        <w:right w:val="none" w:sz="0" w:space="0" w:color="auto"/>
      </w:divBdr>
    </w:div>
    <w:div w:id="71855192">
      <w:bodyDiv w:val="1"/>
      <w:marLeft w:val="0"/>
      <w:marRight w:val="0"/>
      <w:marTop w:val="0"/>
      <w:marBottom w:val="0"/>
      <w:divBdr>
        <w:top w:val="none" w:sz="0" w:space="0" w:color="auto"/>
        <w:left w:val="none" w:sz="0" w:space="0" w:color="auto"/>
        <w:bottom w:val="none" w:sz="0" w:space="0" w:color="auto"/>
        <w:right w:val="none" w:sz="0" w:space="0" w:color="auto"/>
      </w:divBdr>
    </w:div>
    <w:div w:id="72046666">
      <w:bodyDiv w:val="1"/>
      <w:marLeft w:val="0"/>
      <w:marRight w:val="0"/>
      <w:marTop w:val="0"/>
      <w:marBottom w:val="0"/>
      <w:divBdr>
        <w:top w:val="none" w:sz="0" w:space="0" w:color="auto"/>
        <w:left w:val="none" w:sz="0" w:space="0" w:color="auto"/>
        <w:bottom w:val="none" w:sz="0" w:space="0" w:color="auto"/>
        <w:right w:val="none" w:sz="0" w:space="0" w:color="auto"/>
      </w:divBdr>
    </w:div>
    <w:div w:id="100152597">
      <w:bodyDiv w:val="1"/>
      <w:marLeft w:val="0"/>
      <w:marRight w:val="0"/>
      <w:marTop w:val="0"/>
      <w:marBottom w:val="0"/>
      <w:divBdr>
        <w:top w:val="none" w:sz="0" w:space="0" w:color="auto"/>
        <w:left w:val="none" w:sz="0" w:space="0" w:color="auto"/>
        <w:bottom w:val="none" w:sz="0" w:space="0" w:color="auto"/>
        <w:right w:val="none" w:sz="0" w:space="0" w:color="auto"/>
      </w:divBdr>
      <w:divsChild>
        <w:div w:id="662045563">
          <w:marLeft w:val="0"/>
          <w:marRight w:val="0"/>
          <w:marTop w:val="0"/>
          <w:marBottom w:val="0"/>
          <w:divBdr>
            <w:top w:val="single" w:sz="2" w:space="0" w:color="E5E7EB"/>
            <w:left w:val="single" w:sz="2" w:space="0" w:color="E5E7EB"/>
            <w:bottom w:val="single" w:sz="2" w:space="0" w:color="E5E7EB"/>
            <w:right w:val="single" w:sz="2" w:space="0" w:color="E5E7EB"/>
          </w:divBdr>
        </w:div>
        <w:div w:id="11085475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1245446">
      <w:bodyDiv w:val="1"/>
      <w:marLeft w:val="0"/>
      <w:marRight w:val="0"/>
      <w:marTop w:val="0"/>
      <w:marBottom w:val="0"/>
      <w:divBdr>
        <w:top w:val="none" w:sz="0" w:space="0" w:color="auto"/>
        <w:left w:val="none" w:sz="0" w:space="0" w:color="auto"/>
        <w:bottom w:val="none" w:sz="0" w:space="0" w:color="auto"/>
        <w:right w:val="none" w:sz="0" w:space="0" w:color="auto"/>
      </w:divBdr>
    </w:div>
    <w:div w:id="122576321">
      <w:bodyDiv w:val="1"/>
      <w:marLeft w:val="0"/>
      <w:marRight w:val="0"/>
      <w:marTop w:val="0"/>
      <w:marBottom w:val="0"/>
      <w:divBdr>
        <w:top w:val="none" w:sz="0" w:space="0" w:color="auto"/>
        <w:left w:val="none" w:sz="0" w:space="0" w:color="auto"/>
        <w:bottom w:val="none" w:sz="0" w:space="0" w:color="auto"/>
        <w:right w:val="none" w:sz="0" w:space="0" w:color="auto"/>
      </w:divBdr>
    </w:div>
    <w:div w:id="127744123">
      <w:bodyDiv w:val="1"/>
      <w:marLeft w:val="0"/>
      <w:marRight w:val="0"/>
      <w:marTop w:val="0"/>
      <w:marBottom w:val="0"/>
      <w:divBdr>
        <w:top w:val="none" w:sz="0" w:space="0" w:color="auto"/>
        <w:left w:val="none" w:sz="0" w:space="0" w:color="auto"/>
        <w:bottom w:val="none" w:sz="0" w:space="0" w:color="auto"/>
        <w:right w:val="none" w:sz="0" w:space="0" w:color="auto"/>
      </w:divBdr>
    </w:div>
    <w:div w:id="136261391">
      <w:bodyDiv w:val="1"/>
      <w:marLeft w:val="0"/>
      <w:marRight w:val="0"/>
      <w:marTop w:val="0"/>
      <w:marBottom w:val="0"/>
      <w:divBdr>
        <w:top w:val="none" w:sz="0" w:space="0" w:color="auto"/>
        <w:left w:val="none" w:sz="0" w:space="0" w:color="auto"/>
        <w:bottom w:val="none" w:sz="0" w:space="0" w:color="auto"/>
        <w:right w:val="none" w:sz="0" w:space="0" w:color="auto"/>
      </w:divBdr>
    </w:div>
    <w:div w:id="146750241">
      <w:bodyDiv w:val="1"/>
      <w:marLeft w:val="0"/>
      <w:marRight w:val="0"/>
      <w:marTop w:val="0"/>
      <w:marBottom w:val="0"/>
      <w:divBdr>
        <w:top w:val="none" w:sz="0" w:space="0" w:color="auto"/>
        <w:left w:val="none" w:sz="0" w:space="0" w:color="auto"/>
        <w:bottom w:val="none" w:sz="0" w:space="0" w:color="auto"/>
        <w:right w:val="none" w:sz="0" w:space="0" w:color="auto"/>
      </w:divBdr>
    </w:div>
    <w:div w:id="154995833">
      <w:bodyDiv w:val="1"/>
      <w:marLeft w:val="0"/>
      <w:marRight w:val="0"/>
      <w:marTop w:val="0"/>
      <w:marBottom w:val="0"/>
      <w:divBdr>
        <w:top w:val="none" w:sz="0" w:space="0" w:color="auto"/>
        <w:left w:val="none" w:sz="0" w:space="0" w:color="auto"/>
        <w:bottom w:val="none" w:sz="0" w:space="0" w:color="auto"/>
        <w:right w:val="none" w:sz="0" w:space="0" w:color="auto"/>
      </w:divBdr>
    </w:div>
    <w:div w:id="168375696">
      <w:bodyDiv w:val="1"/>
      <w:marLeft w:val="0"/>
      <w:marRight w:val="0"/>
      <w:marTop w:val="0"/>
      <w:marBottom w:val="0"/>
      <w:divBdr>
        <w:top w:val="none" w:sz="0" w:space="0" w:color="auto"/>
        <w:left w:val="none" w:sz="0" w:space="0" w:color="auto"/>
        <w:bottom w:val="none" w:sz="0" w:space="0" w:color="auto"/>
        <w:right w:val="none" w:sz="0" w:space="0" w:color="auto"/>
      </w:divBdr>
    </w:div>
    <w:div w:id="203564325">
      <w:bodyDiv w:val="1"/>
      <w:marLeft w:val="0"/>
      <w:marRight w:val="0"/>
      <w:marTop w:val="0"/>
      <w:marBottom w:val="0"/>
      <w:divBdr>
        <w:top w:val="none" w:sz="0" w:space="0" w:color="auto"/>
        <w:left w:val="none" w:sz="0" w:space="0" w:color="auto"/>
        <w:bottom w:val="none" w:sz="0" w:space="0" w:color="auto"/>
        <w:right w:val="none" w:sz="0" w:space="0" w:color="auto"/>
      </w:divBdr>
    </w:div>
    <w:div w:id="204098200">
      <w:bodyDiv w:val="1"/>
      <w:marLeft w:val="0"/>
      <w:marRight w:val="0"/>
      <w:marTop w:val="0"/>
      <w:marBottom w:val="0"/>
      <w:divBdr>
        <w:top w:val="none" w:sz="0" w:space="0" w:color="auto"/>
        <w:left w:val="none" w:sz="0" w:space="0" w:color="auto"/>
        <w:bottom w:val="none" w:sz="0" w:space="0" w:color="auto"/>
        <w:right w:val="none" w:sz="0" w:space="0" w:color="auto"/>
      </w:divBdr>
    </w:div>
    <w:div w:id="217282268">
      <w:bodyDiv w:val="1"/>
      <w:marLeft w:val="0"/>
      <w:marRight w:val="0"/>
      <w:marTop w:val="0"/>
      <w:marBottom w:val="0"/>
      <w:divBdr>
        <w:top w:val="none" w:sz="0" w:space="0" w:color="auto"/>
        <w:left w:val="none" w:sz="0" w:space="0" w:color="auto"/>
        <w:bottom w:val="none" w:sz="0" w:space="0" w:color="auto"/>
        <w:right w:val="none" w:sz="0" w:space="0" w:color="auto"/>
      </w:divBdr>
    </w:div>
    <w:div w:id="229002975">
      <w:bodyDiv w:val="1"/>
      <w:marLeft w:val="0"/>
      <w:marRight w:val="0"/>
      <w:marTop w:val="0"/>
      <w:marBottom w:val="0"/>
      <w:divBdr>
        <w:top w:val="none" w:sz="0" w:space="0" w:color="auto"/>
        <w:left w:val="none" w:sz="0" w:space="0" w:color="auto"/>
        <w:bottom w:val="none" w:sz="0" w:space="0" w:color="auto"/>
        <w:right w:val="none" w:sz="0" w:space="0" w:color="auto"/>
      </w:divBdr>
    </w:div>
    <w:div w:id="238289606">
      <w:bodyDiv w:val="1"/>
      <w:marLeft w:val="0"/>
      <w:marRight w:val="0"/>
      <w:marTop w:val="0"/>
      <w:marBottom w:val="0"/>
      <w:divBdr>
        <w:top w:val="none" w:sz="0" w:space="0" w:color="auto"/>
        <w:left w:val="none" w:sz="0" w:space="0" w:color="auto"/>
        <w:bottom w:val="none" w:sz="0" w:space="0" w:color="auto"/>
        <w:right w:val="none" w:sz="0" w:space="0" w:color="auto"/>
      </w:divBdr>
    </w:div>
    <w:div w:id="246770567">
      <w:bodyDiv w:val="1"/>
      <w:marLeft w:val="0"/>
      <w:marRight w:val="0"/>
      <w:marTop w:val="0"/>
      <w:marBottom w:val="0"/>
      <w:divBdr>
        <w:top w:val="none" w:sz="0" w:space="0" w:color="auto"/>
        <w:left w:val="none" w:sz="0" w:space="0" w:color="auto"/>
        <w:bottom w:val="none" w:sz="0" w:space="0" w:color="auto"/>
        <w:right w:val="none" w:sz="0" w:space="0" w:color="auto"/>
      </w:divBdr>
    </w:div>
    <w:div w:id="246889274">
      <w:bodyDiv w:val="1"/>
      <w:marLeft w:val="0"/>
      <w:marRight w:val="0"/>
      <w:marTop w:val="0"/>
      <w:marBottom w:val="0"/>
      <w:divBdr>
        <w:top w:val="none" w:sz="0" w:space="0" w:color="auto"/>
        <w:left w:val="none" w:sz="0" w:space="0" w:color="auto"/>
        <w:bottom w:val="none" w:sz="0" w:space="0" w:color="auto"/>
        <w:right w:val="none" w:sz="0" w:space="0" w:color="auto"/>
      </w:divBdr>
    </w:div>
    <w:div w:id="251593955">
      <w:bodyDiv w:val="1"/>
      <w:marLeft w:val="0"/>
      <w:marRight w:val="0"/>
      <w:marTop w:val="0"/>
      <w:marBottom w:val="0"/>
      <w:divBdr>
        <w:top w:val="none" w:sz="0" w:space="0" w:color="auto"/>
        <w:left w:val="none" w:sz="0" w:space="0" w:color="auto"/>
        <w:bottom w:val="none" w:sz="0" w:space="0" w:color="auto"/>
        <w:right w:val="none" w:sz="0" w:space="0" w:color="auto"/>
      </w:divBdr>
    </w:div>
    <w:div w:id="262343541">
      <w:bodyDiv w:val="1"/>
      <w:marLeft w:val="0"/>
      <w:marRight w:val="0"/>
      <w:marTop w:val="0"/>
      <w:marBottom w:val="0"/>
      <w:divBdr>
        <w:top w:val="none" w:sz="0" w:space="0" w:color="auto"/>
        <w:left w:val="none" w:sz="0" w:space="0" w:color="auto"/>
        <w:bottom w:val="none" w:sz="0" w:space="0" w:color="auto"/>
        <w:right w:val="none" w:sz="0" w:space="0" w:color="auto"/>
      </w:divBdr>
    </w:div>
    <w:div w:id="271859080">
      <w:bodyDiv w:val="1"/>
      <w:marLeft w:val="0"/>
      <w:marRight w:val="0"/>
      <w:marTop w:val="0"/>
      <w:marBottom w:val="0"/>
      <w:divBdr>
        <w:top w:val="none" w:sz="0" w:space="0" w:color="auto"/>
        <w:left w:val="none" w:sz="0" w:space="0" w:color="auto"/>
        <w:bottom w:val="none" w:sz="0" w:space="0" w:color="auto"/>
        <w:right w:val="none" w:sz="0" w:space="0" w:color="auto"/>
      </w:divBdr>
    </w:div>
    <w:div w:id="272321803">
      <w:bodyDiv w:val="1"/>
      <w:marLeft w:val="0"/>
      <w:marRight w:val="0"/>
      <w:marTop w:val="0"/>
      <w:marBottom w:val="0"/>
      <w:divBdr>
        <w:top w:val="none" w:sz="0" w:space="0" w:color="auto"/>
        <w:left w:val="none" w:sz="0" w:space="0" w:color="auto"/>
        <w:bottom w:val="none" w:sz="0" w:space="0" w:color="auto"/>
        <w:right w:val="none" w:sz="0" w:space="0" w:color="auto"/>
      </w:divBdr>
    </w:div>
    <w:div w:id="275915908">
      <w:bodyDiv w:val="1"/>
      <w:marLeft w:val="0"/>
      <w:marRight w:val="0"/>
      <w:marTop w:val="0"/>
      <w:marBottom w:val="0"/>
      <w:divBdr>
        <w:top w:val="none" w:sz="0" w:space="0" w:color="auto"/>
        <w:left w:val="none" w:sz="0" w:space="0" w:color="auto"/>
        <w:bottom w:val="none" w:sz="0" w:space="0" w:color="auto"/>
        <w:right w:val="none" w:sz="0" w:space="0" w:color="auto"/>
      </w:divBdr>
    </w:div>
    <w:div w:id="280770066">
      <w:bodyDiv w:val="1"/>
      <w:marLeft w:val="0"/>
      <w:marRight w:val="0"/>
      <w:marTop w:val="0"/>
      <w:marBottom w:val="0"/>
      <w:divBdr>
        <w:top w:val="none" w:sz="0" w:space="0" w:color="auto"/>
        <w:left w:val="none" w:sz="0" w:space="0" w:color="auto"/>
        <w:bottom w:val="none" w:sz="0" w:space="0" w:color="auto"/>
        <w:right w:val="none" w:sz="0" w:space="0" w:color="auto"/>
      </w:divBdr>
    </w:div>
    <w:div w:id="297953379">
      <w:bodyDiv w:val="1"/>
      <w:marLeft w:val="0"/>
      <w:marRight w:val="0"/>
      <w:marTop w:val="0"/>
      <w:marBottom w:val="0"/>
      <w:divBdr>
        <w:top w:val="none" w:sz="0" w:space="0" w:color="auto"/>
        <w:left w:val="none" w:sz="0" w:space="0" w:color="auto"/>
        <w:bottom w:val="none" w:sz="0" w:space="0" w:color="auto"/>
        <w:right w:val="none" w:sz="0" w:space="0" w:color="auto"/>
      </w:divBdr>
    </w:div>
    <w:div w:id="303393808">
      <w:bodyDiv w:val="1"/>
      <w:marLeft w:val="0"/>
      <w:marRight w:val="0"/>
      <w:marTop w:val="0"/>
      <w:marBottom w:val="0"/>
      <w:divBdr>
        <w:top w:val="none" w:sz="0" w:space="0" w:color="auto"/>
        <w:left w:val="none" w:sz="0" w:space="0" w:color="auto"/>
        <w:bottom w:val="none" w:sz="0" w:space="0" w:color="auto"/>
        <w:right w:val="none" w:sz="0" w:space="0" w:color="auto"/>
      </w:divBdr>
    </w:div>
    <w:div w:id="308050257">
      <w:bodyDiv w:val="1"/>
      <w:marLeft w:val="0"/>
      <w:marRight w:val="0"/>
      <w:marTop w:val="0"/>
      <w:marBottom w:val="0"/>
      <w:divBdr>
        <w:top w:val="none" w:sz="0" w:space="0" w:color="auto"/>
        <w:left w:val="none" w:sz="0" w:space="0" w:color="auto"/>
        <w:bottom w:val="none" w:sz="0" w:space="0" w:color="auto"/>
        <w:right w:val="none" w:sz="0" w:space="0" w:color="auto"/>
      </w:divBdr>
    </w:div>
    <w:div w:id="308678731">
      <w:bodyDiv w:val="1"/>
      <w:marLeft w:val="0"/>
      <w:marRight w:val="0"/>
      <w:marTop w:val="0"/>
      <w:marBottom w:val="0"/>
      <w:divBdr>
        <w:top w:val="none" w:sz="0" w:space="0" w:color="auto"/>
        <w:left w:val="none" w:sz="0" w:space="0" w:color="auto"/>
        <w:bottom w:val="none" w:sz="0" w:space="0" w:color="auto"/>
        <w:right w:val="none" w:sz="0" w:space="0" w:color="auto"/>
      </w:divBdr>
    </w:div>
    <w:div w:id="311107876">
      <w:bodyDiv w:val="1"/>
      <w:marLeft w:val="0"/>
      <w:marRight w:val="0"/>
      <w:marTop w:val="0"/>
      <w:marBottom w:val="0"/>
      <w:divBdr>
        <w:top w:val="none" w:sz="0" w:space="0" w:color="auto"/>
        <w:left w:val="none" w:sz="0" w:space="0" w:color="auto"/>
        <w:bottom w:val="none" w:sz="0" w:space="0" w:color="auto"/>
        <w:right w:val="none" w:sz="0" w:space="0" w:color="auto"/>
      </w:divBdr>
    </w:div>
    <w:div w:id="329673993">
      <w:bodyDiv w:val="1"/>
      <w:marLeft w:val="0"/>
      <w:marRight w:val="0"/>
      <w:marTop w:val="0"/>
      <w:marBottom w:val="0"/>
      <w:divBdr>
        <w:top w:val="none" w:sz="0" w:space="0" w:color="auto"/>
        <w:left w:val="none" w:sz="0" w:space="0" w:color="auto"/>
        <w:bottom w:val="none" w:sz="0" w:space="0" w:color="auto"/>
        <w:right w:val="none" w:sz="0" w:space="0" w:color="auto"/>
      </w:divBdr>
    </w:div>
    <w:div w:id="334266172">
      <w:bodyDiv w:val="1"/>
      <w:marLeft w:val="0"/>
      <w:marRight w:val="0"/>
      <w:marTop w:val="0"/>
      <w:marBottom w:val="0"/>
      <w:divBdr>
        <w:top w:val="none" w:sz="0" w:space="0" w:color="auto"/>
        <w:left w:val="none" w:sz="0" w:space="0" w:color="auto"/>
        <w:bottom w:val="none" w:sz="0" w:space="0" w:color="auto"/>
        <w:right w:val="none" w:sz="0" w:space="0" w:color="auto"/>
      </w:divBdr>
    </w:div>
    <w:div w:id="337926882">
      <w:bodyDiv w:val="1"/>
      <w:marLeft w:val="0"/>
      <w:marRight w:val="0"/>
      <w:marTop w:val="0"/>
      <w:marBottom w:val="0"/>
      <w:divBdr>
        <w:top w:val="none" w:sz="0" w:space="0" w:color="auto"/>
        <w:left w:val="none" w:sz="0" w:space="0" w:color="auto"/>
        <w:bottom w:val="none" w:sz="0" w:space="0" w:color="auto"/>
        <w:right w:val="none" w:sz="0" w:space="0" w:color="auto"/>
      </w:divBdr>
    </w:div>
    <w:div w:id="348945044">
      <w:bodyDiv w:val="1"/>
      <w:marLeft w:val="0"/>
      <w:marRight w:val="0"/>
      <w:marTop w:val="0"/>
      <w:marBottom w:val="0"/>
      <w:divBdr>
        <w:top w:val="none" w:sz="0" w:space="0" w:color="auto"/>
        <w:left w:val="none" w:sz="0" w:space="0" w:color="auto"/>
        <w:bottom w:val="none" w:sz="0" w:space="0" w:color="auto"/>
        <w:right w:val="none" w:sz="0" w:space="0" w:color="auto"/>
      </w:divBdr>
    </w:div>
    <w:div w:id="382756283">
      <w:bodyDiv w:val="1"/>
      <w:marLeft w:val="0"/>
      <w:marRight w:val="0"/>
      <w:marTop w:val="0"/>
      <w:marBottom w:val="0"/>
      <w:divBdr>
        <w:top w:val="none" w:sz="0" w:space="0" w:color="auto"/>
        <w:left w:val="none" w:sz="0" w:space="0" w:color="auto"/>
        <w:bottom w:val="none" w:sz="0" w:space="0" w:color="auto"/>
        <w:right w:val="none" w:sz="0" w:space="0" w:color="auto"/>
      </w:divBdr>
    </w:div>
    <w:div w:id="398089417">
      <w:bodyDiv w:val="1"/>
      <w:marLeft w:val="0"/>
      <w:marRight w:val="0"/>
      <w:marTop w:val="0"/>
      <w:marBottom w:val="0"/>
      <w:divBdr>
        <w:top w:val="none" w:sz="0" w:space="0" w:color="auto"/>
        <w:left w:val="none" w:sz="0" w:space="0" w:color="auto"/>
        <w:bottom w:val="none" w:sz="0" w:space="0" w:color="auto"/>
        <w:right w:val="none" w:sz="0" w:space="0" w:color="auto"/>
      </w:divBdr>
    </w:div>
    <w:div w:id="404382556">
      <w:bodyDiv w:val="1"/>
      <w:marLeft w:val="0"/>
      <w:marRight w:val="0"/>
      <w:marTop w:val="0"/>
      <w:marBottom w:val="0"/>
      <w:divBdr>
        <w:top w:val="none" w:sz="0" w:space="0" w:color="auto"/>
        <w:left w:val="none" w:sz="0" w:space="0" w:color="auto"/>
        <w:bottom w:val="none" w:sz="0" w:space="0" w:color="auto"/>
        <w:right w:val="none" w:sz="0" w:space="0" w:color="auto"/>
      </w:divBdr>
    </w:div>
    <w:div w:id="407271354">
      <w:bodyDiv w:val="1"/>
      <w:marLeft w:val="0"/>
      <w:marRight w:val="0"/>
      <w:marTop w:val="0"/>
      <w:marBottom w:val="0"/>
      <w:divBdr>
        <w:top w:val="none" w:sz="0" w:space="0" w:color="auto"/>
        <w:left w:val="none" w:sz="0" w:space="0" w:color="auto"/>
        <w:bottom w:val="none" w:sz="0" w:space="0" w:color="auto"/>
        <w:right w:val="none" w:sz="0" w:space="0" w:color="auto"/>
      </w:divBdr>
    </w:div>
    <w:div w:id="409159705">
      <w:bodyDiv w:val="1"/>
      <w:marLeft w:val="0"/>
      <w:marRight w:val="0"/>
      <w:marTop w:val="0"/>
      <w:marBottom w:val="0"/>
      <w:divBdr>
        <w:top w:val="none" w:sz="0" w:space="0" w:color="auto"/>
        <w:left w:val="none" w:sz="0" w:space="0" w:color="auto"/>
        <w:bottom w:val="none" w:sz="0" w:space="0" w:color="auto"/>
        <w:right w:val="none" w:sz="0" w:space="0" w:color="auto"/>
      </w:divBdr>
      <w:divsChild>
        <w:div w:id="640112362">
          <w:marLeft w:val="0"/>
          <w:marRight w:val="0"/>
          <w:marTop w:val="0"/>
          <w:marBottom w:val="0"/>
          <w:divBdr>
            <w:top w:val="none" w:sz="0" w:space="0" w:color="auto"/>
            <w:left w:val="none" w:sz="0" w:space="0" w:color="auto"/>
            <w:bottom w:val="none" w:sz="0" w:space="0" w:color="auto"/>
            <w:right w:val="none" w:sz="0" w:space="0" w:color="auto"/>
          </w:divBdr>
          <w:divsChild>
            <w:div w:id="1059282310">
              <w:marLeft w:val="0"/>
              <w:marRight w:val="0"/>
              <w:marTop w:val="0"/>
              <w:marBottom w:val="0"/>
              <w:divBdr>
                <w:top w:val="none" w:sz="0" w:space="0" w:color="auto"/>
                <w:left w:val="none" w:sz="0" w:space="0" w:color="auto"/>
                <w:bottom w:val="none" w:sz="0" w:space="0" w:color="auto"/>
                <w:right w:val="none" w:sz="0" w:space="0" w:color="auto"/>
              </w:divBdr>
              <w:divsChild>
                <w:div w:id="1196846643">
                  <w:marLeft w:val="0"/>
                  <w:marRight w:val="0"/>
                  <w:marTop w:val="0"/>
                  <w:marBottom w:val="0"/>
                  <w:divBdr>
                    <w:top w:val="none" w:sz="0" w:space="0" w:color="auto"/>
                    <w:left w:val="none" w:sz="0" w:space="0" w:color="auto"/>
                    <w:bottom w:val="none" w:sz="0" w:space="0" w:color="auto"/>
                    <w:right w:val="none" w:sz="0" w:space="0" w:color="auto"/>
                  </w:divBdr>
                  <w:divsChild>
                    <w:div w:id="12326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5864">
              <w:marLeft w:val="0"/>
              <w:marRight w:val="0"/>
              <w:marTop w:val="0"/>
              <w:marBottom w:val="0"/>
              <w:divBdr>
                <w:top w:val="none" w:sz="0" w:space="0" w:color="auto"/>
                <w:left w:val="none" w:sz="0" w:space="0" w:color="auto"/>
                <w:bottom w:val="none" w:sz="0" w:space="0" w:color="auto"/>
                <w:right w:val="none" w:sz="0" w:space="0" w:color="auto"/>
              </w:divBdr>
              <w:divsChild>
                <w:div w:id="282660803">
                  <w:marLeft w:val="0"/>
                  <w:marRight w:val="0"/>
                  <w:marTop w:val="0"/>
                  <w:marBottom w:val="0"/>
                  <w:divBdr>
                    <w:top w:val="none" w:sz="0" w:space="0" w:color="auto"/>
                    <w:left w:val="none" w:sz="0" w:space="0" w:color="auto"/>
                    <w:bottom w:val="none" w:sz="0" w:space="0" w:color="auto"/>
                    <w:right w:val="none" w:sz="0" w:space="0" w:color="auto"/>
                  </w:divBdr>
                </w:div>
              </w:divsChild>
            </w:div>
            <w:div w:id="1833258702">
              <w:marLeft w:val="0"/>
              <w:marRight w:val="0"/>
              <w:marTop w:val="0"/>
              <w:marBottom w:val="0"/>
              <w:divBdr>
                <w:top w:val="none" w:sz="0" w:space="0" w:color="auto"/>
                <w:left w:val="none" w:sz="0" w:space="0" w:color="auto"/>
                <w:bottom w:val="none" w:sz="0" w:space="0" w:color="auto"/>
                <w:right w:val="none" w:sz="0" w:space="0" w:color="auto"/>
              </w:divBdr>
              <w:divsChild>
                <w:div w:id="666982562">
                  <w:marLeft w:val="0"/>
                  <w:marRight w:val="0"/>
                  <w:marTop w:val="0"/>
                  <w:marBottom w:val="0"/>
                  <w:divBdr>
                    <w:top w:val="none" w:sz="0" w:space="0" w:color="auto"/>
                    <w:left w:val="none" w:sz="0" w:space="0" w:color="auto"/>
                    <w:bottom w:val="none" w:sz="0" w:space="0" w:color="auto"/>
                    <w:right w:val="none" w:sz="0" w:space="0" w:color="auto"/>
                  </w:divBdr>
                  <w:divsChild>
                    <w:div w:id="20946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11022">
      <w:bodyDiv w:val="1"/>
      <w:marLeft w:val="0"/>
      <w:marRight w:val="0"/>
      <w:marTop w:val="0"/>
      <w:marBottom w:val="0"/>
      <w:divBdr>
        <w:top w:val="none" w:sz="0" w:space="0" w:color="auto"/>
        <w:left w:val="none" w:sz="0" w:space="0" w:color="auto"/>
        <w:bottom w:val="none" w:sz="0" w:space="0" w:color="auto"/>
        <w:right w:val="none" w:sz="0" w:space="0" w:color="auto"/>
      </w:divBdr>
    </w:div>
    <w:div w:id="454056565">
      <w:bodyDiv w:val="1"/>
      <w:marLeft w:val="0"/>
      <w:marRight w:val="0"/>
      <w:marTop w:val="0"/>
      <w:marBottom w:val="0"/>
      <w:divBdr>
        <w:top w:val="none" w:sz="0" w:space="0" w:color="auto"/>
        <w:left w:val="none" w:sz="0" w:space="0" w:color="auto"/>
        <w:bottom w:val="none" w:sz="0" w:space="0" w:color="auto"/>
        <w:right w:val="none" w:sz="0" w:space="0" w:color="auto"/>
      </w:divBdr>
    </w:div>
    <w:div w:id="458765928">
      <w:bodyDiv w:val="1"/>
      <w:marLeft w:val="0"/>
      <w:marRight w:val="0"/>
      <w:marTop w:val="0"/>
      <w:marBottom w:val="0"/>
      <w:divBdr>
        <w:top w:val="none" w:sz="0" w:space="0" w:color="auto"/>
        <w:left w:val="none" w:sz="0" w:space="0" w:color="auto"/>
        <w:bottom w:val="none" w:sz="0" w:space="0" w:color="auto"/>
        <w:right w:val="none" w:sz="0" w:space="0" w:color="auto"/>
      </w:divBdr>
    </w:div>
    <w:div w:id="462119721">
      <w:bodyDiv w:val="1"/>
      <w:marLeft w:val="0"/>
      <w:marRight w:val="0"/>
      <w:marTop w:val="0"/>
      <w:marBottom w:val="0"/>
      <w:divBdr>
        <w:top w:val="none" w:sz="0" w:space="0" w:color="auto"/>
        <w:left w:val="none" w:sz="0" w:space="0" w:color="auto"/>
        <w:bottom w:val="none" w:sz="0" w:space="0" w:color="auto"/>
        <w:right w:val="none" w:sz="0" w:space="0" w:color="auto"/>
      </w:divBdr>
    </w:div>
    <w:div w:id="469637408">
      <w:bodyDiv w:val="1"/>
      <w:marLeft w:val="0"/>
      <w:marRight w:val="0"/>
      <w:marTop w:val="0"/>
      <w:marBottom w:val="0"/>
      <w:divBdr>
        <w:top w:val="none" w:sz="0" w:space="0" w:color="auto"/>
        <w:left w:val="none" w:sz="0" w:space="0" w:color="auto"/>
        <w:bottom w:val="none" w:sz="0" w:space="0" w:color="auto"/>
        <w:right w:val="none" w:sz="0" w:space="0" w:color="auto"/>
      </w:divBdr>
    </w:div>
    <w:div w:id="470709000">
      <w:bodyDiv w:val="1"/>
      <w:marLeft w:val="0"/>
      <w:marRight w:val="0"/>
      <w:marTop w:val="0"/>
      <w:marBottom w:val="0"/>
      <w:divBdr>
        <w:top w:val="none" w:sz="0" w:space="0" w:color="auto"/>
        <w:left w:val="none" w:sz="0" w:space="0" w:color="auto"/>
        <w:bottom w:val="none" w:sz="0" w:space="0" w:color="auto"/>
        <w:right w:val="none" w:sz="0" w:space="0" w:color="auto"/>
      </w:divBdr>
    </w:div>
    <w:div w:id="479463662">
      <w:bodyDiv w:val="1"/>
      <w:marLeft w:val="0"/>
      <w:marRight w:val="0"/>
      <w:marTop w:val="0"/>
      <w:marBottom w:val="0"/>
      <w:divBdr>
        <w:top w:val="none" w:sz="0" w:space="0" w:color="auto"/>
        <w:left w:val="none" w:sz="0" w:space="0" w:color="auto"/>
        <w:bottom w:val="none" w:sz="0" w:space="0" w:color="auto"/>
        <w:right w:val="none" w:sz="0" w:space="0" w:color="auto"/>
      </w:divBdr>
    </w:div>
    <w:div w:id="484277662">
      <w:bodyDiv w:val="1"/>
      <w:marLeft w:val="0"/>
      <w:marRight w:val="0"/>
      <w:marTop w:val="0"/>
      <w:marBottom w:val="0"/>
      <w:divBdr>
        <w:top w:val="none" w:sz="0" w:space="0" w:color="auto"/>
        <w:left w:val="none" w:sz="0" w:space="0" w:color="auto"/>
        <w:bottom w:val="none" w:sz="0" w:space="0" w:color="auto"/>
        <w:right w:val="none" w:sz="0" w:space="0" w:color="auto"/>
      </w:divBdr>
    </w:div>
    <w:div w:id="503521550">
      <w:bodyDiv w:val="1"/>
      <w:marLeft w:val="0"/>
      <w:marRight w:val="0"/>
      <w:marTop w:val="0"/>
      <w:marBottom w:val="0"/>
      <w:divBdr>
        <w:top w:val="none" w:sz="0" w:space="0" w:color="auto"/>
        <w:left w:val="none" w:sz="0" w:space="0" w:color="auto"/>
        <w:bottom w:val="none" w:sz="0" w:space="0" w:color="auto"/>
        <w:right w:val="none" w:sz="0" w:space="0" w:color="auto"/>
      </w:divBdr>
    </w:div>
    <w:div w:id="522091064">
      <w:bodyDiv w:val="1"/>
      <w:marLeft w:val="0"/>
      <w:marRight w:val="0"/>
      <w:marTop w:val="0"/>
      <w:marBottom w:val="0"/>
      <w:divBdr>
        <w:top w:val="none" w:sz="0" w:space="0" w:color="auto"/>
        <w:left w:val="none" w:sz="0" w:space="0" w:color="auto"/>
        <w:bottom w:val="none" w:sz="0" w:space="0" w:color="auto"/>
        <w:right w:val="none" w:sz="0" w:space="0" w:color="auto"/>
      </w:divBdr>
    </w:div>
    <w:div w:id="523589956">
      <w:bodyDiv w:val="1"/>
      <w:marLeft w:val="0"/>
      <w:marRight w:val="0"/>
      <w:marTop w:val="0"/>
      <w:marBottom w:val="0"/>
      <w:divBdr>
        <w:top w:val="none" w:sz="0" w:space="0" w:color="auto"/>
        <w:left w:val="none" w:sz="0" w:space="0" w:color="auto"/>
        <w:bottom w:val="none" w:sz="0" w:space="0" w:color="auto"/>
        <w:right w:val="none" w:sz="0" w:space="0" w:color="auto"/>
      </w:divBdr>
    </w:div>
    <w:div w:id="532040132">
      <w:bodyDiv w:val="1"/>
      <w:marLeft w:val="0"/>
      <w:marRight w:val="0"/>
      <w:marTop w:val="0"/>
      <w:marBottom w:val="0"/>
      <w:divBdr>
        <w:top w:val="none" w:sz="0" w:space="0" w:color="auto"/>
        <w:left w:val="none" w:sz="0" w:space="0" w:color="auto"/>
        <w:bottom w:val="none" w:sz="0" w:space="0" w:color="auto"/>
        <w:right w:val="none" w:sz="0" w:space="0" w:color="auto"/>
      </w:divBdr>
    </w:div>
    <w:div w:id="532349051">
      <w:bodyDiv w:val="1"/>
      <w:marLeft w:val="0"/>
      <w:marRight w:val="0"/>
      <w:marTop w:val="0"/>
      <w:marBottom w:val="0"/>
      <w:divBdr>
        <w:top w:val="none" w:sz="0" w:space="0" w:color="auto"/>
        <w:left w:val="none" w:sz="0" w:space="0" w:color="auto"/>
        <w:bottom w:val="none" w:sz="0" w:space="0" w:color="auto"/>
        <w:right w:val="none" w:sz="0" w:space="0" w:color="auto"/>
      </w:divBdr>
    </w:div>
    <w:div w:id="542524168">
      <w:bodyDiv w:val="1"/>
      <w:marLeft w:val="0"/>
      <w:marRight w:val="0"/>
      <w:marTop w:val="0"/>
      <w:marBottom w:val="0"/>
      <w:divBdr>
        <w:top w:val="none" w:sz="0" w:space="0" w:color="auto"/>
        <w:left w:val="none" w:sz="0" w:space="0" w:color="auto"/>
        <w:bottom w:val="none" w:sz="0" w:space="0" w:color="auto"/>
        <w:right w:val="none" w:sz="0" w:space="0" w:color="auto"/>
      </w:divBdr>
      <w:divsChild>
        <w:div w:id="887373439">
          <w:marLeft w:val="0"/>
          <w:marRight w:val="0"/>
          <w:marTop w:val="0"/>
          <w:marBottom w:val="0"/>
          <w:divBdr>
            <w:top w:val="none" w:sz="0" w:space="0" w:color="auto"/>
            <w:left w:val="none" w:sz="0" w:space="0" w:color="auto"/>
            <w:bottom w:val="none" w:sz="0" w:space="0" w:color="auto"/>
            <w:right w:val="none" w:sz="0" w:space="0" w:color="auto"/>
          </w:divBdr>
        </w:div>
        <w:div w:id="906263866">
          <w:marLeft w:val="0"/>
          <w:marRight w:val="0"/>
          <w:marTop w:val="0"/>
          <w:marBottom w:val="0"/>
          <w:divBdr>
            <w:top w:val="none" w:sz="0" w:space="0" w:color="auto"/>
            <w:left w:val="none" w:sz="0" w:space="0" w:color="auto"/>
            <w:bottom w:val="none" w:sz="0" w:space="0" w:color="auto"/>
            <w:right w:val="none" w:sz="0" w:space="0" w:color="auto"/>
          </w:divBdr>
        </w:div>
        <w:div w:id="1695032584">
          <w:marLeft w:val="0"/>
          <w:marRight w:val="0"/>
          <w:marTop w:val="0"/>
          <w:marBottom w:val="0"/>
          <w:divBdr>
            <w:top w:val="none" w:sz="0" w:space="0" w:color="auto"/>
            <w:left w:val="none" w:sz="0" w:space="0" w:color="auto"/>
            <w:bottom w:val="none" w:sz="0" w:space="0" w:color="auto"/>
            <w:right w:val="none" w:sz="0" w:space="0" w:color="auto"/>
          </w:divBdr>
        </w:div>
      </w:divsChild>
    </w:div>
    <w:div w:id="545875981">
      <w:bodyDiv w:val="1"/>
      <w:marLeft w:val="0"/>
      <w:marRight w:val="0"/>
      <w:marTop w:val="0"/>
      <w:marBottom w:val="0"/>
      <w:divBdr>
        <w:top w:val="none" w:sz="0" w:space="0" w:color="auto"/>
        <w:left w:val="none" w:sz="0" w:space="0" w:color="auto"/>
        <w:bottom w:val="none" w:sz="0" w:space="0" w:color="auto"/>
        <w:right w:val="none" w:sz="0" w:space="0" w:color="auto"/>
      </w:divBdr>
    </w:div>
    <w:div w:id="557281811">
      <w:bodyDiv w:val="1"/>
      <w:marLeft w:val="0"/>
      <w:marRight w:val="0"/>
      <w:marTop w:val="0"/>
      <w:marBottom w:val="0"/>
      <w:divBdr>
        <w:top w:val="none" w:sz="0" w:space="0" w:color="auto"/>
        <w:left w:val="none" w:sz="0" w:space="0" w:color="auto"/>
        <w:bottom w:val="none" w:sz="0" w:space="0" w:color="auto"/>
        <w:right w:val="none" w:sz="0" w:space="0" w:color="auto"/>
      </w:divBdr>
    </w:div>
    <w:div w:id="563105507">
      <w:bodyDiv w:val="1"/>
      <w:marLeft w:val="0"/>
      <w:marRight w:val="0"/>
      <w:marTop w:val="0"/>
      <w:marBottom w:val="0"/>
      <w:divBdr>
        <w:top w:val="none" w:sz="0" w:space="0" w:color="auto"/>
        <w:left w:val="none" w:sz="0" w:space="0" w:color="auto"/>
        <w:bottom w:val="none" w:sz="0" w:space="0" w:color="auto"/>
        <w:right w:val="none" w:sz="0" w:space="0" w:color="auto"/>
      </w:divBdr>
    </w:div>
    <w:div w:id="571231720">
      <w:bodyDiv w:val="1"/>
      <w:marLeft w:val="0"/>
      <w:marRight w:val="0"/>
      <w:marTop w:val="0"/>
      <w:marBottom w:val="0"/>
      <w:divBdr>
        <w:top w:val="none" w:sz="0" w:space="0" w:color="auto"/>
        <w:left w:val="none" w:sz="0" w:space="0" w:color="auto"/>
        <w:bottom w:val="none" w:sz="0" w:space="0" w:color="auto"/>
        <w:right w:val="none" w:sz="0" w:space="0" w:color="auto"/>
      </w:divBdr>
    </w:div>
    <w:div w:id="575893482">
      <w:bodyDiv w:val="1"/>
      <w:marLeft w:val="0"/>
      <w:marRight w:val="0"/>
      <w:marTop w:val="0"/>
      <w:marBottom w:val="0"/>
      <w:divBdr>
        <w:top w:val="none" w:sz="0" w:space="0" w:color="auto"/>
        <w:left w:val="none" w:sz="0" w:space="0" w:color="auto"/>
        <w:bottom w:val="none" w:sz="0" w:space="0" w:color="auto"/>
        <w:right w:val="none" w:sz="0" w:space="0" w:color="auto"/>
      </w:divBdr>
    </w:div>
    <w:div w:id="583800900">
      <w:bodyDiv w:val="1"/>
      <w:marLeft w:val="0"/>
      <w:marRight w:val="0"/>
      <w:marTop w:val="0"/>
      <w:marBottom w:val="0"/>
      <w:divBdr>
        <w:top w:val="none" w:sz="0" w:space="0" w:color="auto"/>
        <w:left w:val="none" w:sz="0" w:space="0" w:color="auto"/>
        <w:bottom w:val="none" w:sz="0" w:space="0" w:color="auto"/>
        <w:right w:val="none" w:sz="0" w:space="0" w:color="auto"/>
      </w:divBdr>
      <w:divsChild>
        <w:div w:id="694621849">
          <w:marLeft w:val="0"/>
          <w:marRight w:val="0"/>
          <w:marTop w:val="0"/>
          <w:marBottom w:val="0"/>
          <w:divBdr>
            <w:top w:val="none" w:sz="0" w:space="0" w:color="auto"/>
            <w:left w:val="none" w:sz="0" w:space="0" w:color="auto"/>
            <w:bottom w:val="none" w:sz="0" w:space="0" w:color="auto"/>
            <w:right w:val="none" w:sz="0" w:space="0" w:color="auto"/>
          </w:divBdr>
          <w:divsChild>
            <w:div w:id="231812203">
              <w:marLeft w:val="0"/>
              <w:marRight w:val="0"/>
              <w:marTop w:val="0"/>
              <w:marBottom w:val="0"/>
              <w:divBdr>
                <w:top w:val="single" w:sz="2" w:space="0" w:color="E5E7EB"/>
                <w:left w:val="single" w:sz="2" w:space="0" w:color="E5E7EB"/>
                <w:bottom w:val="single" w:sz="2" w:space="0" w:color="E5E7EB"/>
                <w:right w:val="single" w:sz="2" w:space="0" w:color="E5E7EB"/>
              </w:divBdr>
              <w:divsChild>
                <w:div w:id="1628007172">
                  <w:marLeft w:val="0"/>
                  <w:marRight w:val="0"/>
                  <w:marTop w:val="0"/>
                  <w:marBottom w:val="240"/>
                  <w:divBdr>
                    <w:top w:val="none" w:sz="0" w:space="0" w:color="auto"/>
                    <w:left w:val="none" w:sz="0" w:space="0" w:color="auto"/>
                    <w:bottom w:val="none" w:sz="0" w:space="0" w:color="auto"/>
                    <w:right w:val="none" w:sz="0" w:space="0" w:color="auto"/>
                  </w:divBdr>
                  <w:divsChild>
                    <w:div w:id="1071198964">
                      <w:marLeft w:val="0"/>
                      <w:marRight w:val="0"/>
                      <w:marTop w:val="0"/>
                      <w:marBottom w:val="0"/>
                      <w:divBdr>
                        <w:top w:val="none" w:sz="0" w:space="0" w:color="auto"/>
                        <w:left w:val="none" w:sz="0" w:space="0" w:color="auto"/>
                        <w:bottom w:val="none" w:sz="0" w:space="0" w:color="auto"/>
                        <w:right w:val="none" w:sz="0" w:space="0" w:color="auto"/>
                      </w:divBdr>
                      <w:divsChild>
                        <w:div w:id="159125834">
                          <w:marLeft w:val="0"/>
                          <w:marRight w:val="0"/>
                          <w:marTop w:val="0"/>
                          <w:marBottom w:val="0"/>
                          <w:divBdr>
                            <w:top w:val="none" w:sz="0" w:space="0" w:color="auto"/>
                            <w:left w:val="none" w:sz="0" w:space="0" w:color="auto"/>
                            <w:bottom w:val="none" w:sz="0" w:space="0" w:color="auto"/>
                            <w:right w:val="none" w:sz="0" w:space="0" w:color="auto"/>
                          </w:divBdr>
                          <w:divsChild>
                            <w:div w:id="232471997">
                              <w:marLeft w:val="0"/>
                              <w:marRight w:val="0"/>
                              <w:marTop w:val="360"/>
                              <w:marBottom w:val="0"/>
                              <w:divBdr>
                                <w:top w:val="single" w:sz="6" w:space="18" w:color="auto"/>
                                <w:left w:val="single" w:sz="2" w:space="0" w:color="auto"/>
                                <w:bottom w:val="single" w:sz="2" w:space="0" w:color="auto"/>
                                <w:right w:val="single" w:sz="2" w:space="0" w:color="auto"/>
                              </w:divBdr>
                              <w:divsChild>
                                <w:div w:id="359205288">
                                  <w:marLeft w:val="0"/>
                                  <w:marRight w:val="0"/>
                                  <w:marTop w:val="0"/>
                                  <w:marBottom w:val="0"/>
                                  <w:divBdr>
                                    <w:top w:val="none" w:sz="0" w:space="0" w:color="auto"/>
                                    <w:left w:val="none" w:sz="0" w:space="0" w:color="auto"/>
                                    <w:bottom w:val="none" w:sz="0" w:space="0" w:color="auto"/>
                                    <w:right w:val="none" w:sz="0" w:space="0" w:color="auto"/>
                                  </w:divBdr>
                                  <w:divsChild>
                                    <w:div w:id="853033642">
                                      <w:marLeft w:val="0"/>
                                      <w:marRight w:val="0"/>
                                      <w:marTop w:val="0"/>
                                      <w:marBottom w:val="0"/>
                                      <w:divBdr>
                                        <w:top w:val="none" w:sz="0" w:space="0" w:color="auto"/>
                                        <w:left w:val="none" w:sz="0" w:space="0" w:color="auto"/>
                                        <w:bottom w:val="none" w:sz="0" w:space="0" w:color="auto"/>
                                        <w:right w:val="none" w:sz="0" w:space="0" w:color="auto"/>
                                      </w:divBdr>
                                      <w:divsChild>
                                        <w:div w:id="749622393">
                                          <w:marLeft w:val="0"/>
                                          <w:marRight w:val="0"/>
                                          <w:marTop w:val="0"/>
                                          <w:marBottom w:val="0"/>
                                          <w:divBdr>
                                            <w:top w:val="none" w:sz="0" w:space="0" w:color="auto"/>
                                            <w:left w:val="none" w:sz="0" w:space="0" w:color="auto"/>
                                            <w:bottom w:val="none" w:sz="0" w:space="0" w:color="auto"/>
                                            <w:right w:val="none" w:sz="0" w:space="0" w:color="auto"/>
                                          </w:divBdr>
                                          <w:divsChild>
                                            <w:div w:id="1500002386">
                                              <w:marLeft w:val="0"/>
                                              <w:marRight w:val="0"/>
                                              <w:marTop w:val="0"/>
                                              <w:marBottom w:val="120"/>
                                              <w:divBdr>
                                                <w:top w:val="single" w:sz="2" w:space="0" w:color="E5E7EB"/>
                                                <w:left w:val="single" w:sz="2" w:space="0" w:color="E5E7EB"/>
                                                <w:bottom w:val="single" w:sz="2" w:space="0" w:color="E5E7EB"/>
                                                <w:right w:val="single" w:sz="2" w:space="0" w:color="E5E7EB"/>
                                              </w:divBdr>
                                              <w:divsChild>
                                                <w:div w:id="1150295141">
                                                  <w:marLeft w:val="0"/>
                                                  <w:marRight w:val="0"/>
                                                  <w:marTop w:val="0"/>
                                                  <w:marBottom w:val="0"/>
                                                  <w:divBdr>
                                                    <w:top w:val="single" w:sz="2" w:space="0" w:color="E5E7EB"/>
                                                    <w:left w:val="single" w:sz="2" w:space="0" w:color="E5E7EB"/>
                                                    <w:bottom w:val="single" w:sz="2" w:space="0" w:color="E5E7EB"/>
                                                    <w:right w:val="single" w:sz="2" w:space="0" w:color="E5E7EB"/>
                                                  </w:divBdr>
                                                  <w:divsChild>
                                                    <w:div w:id="293949250">
                                                      <w:marLeft w:val="0"/>
                                                      <w:marRight w:val="0"/>
                                                      <w:marTop w:val="0"/>
                                                      <w:marBottom w:val="0"/>
                                                      <w:divBdr>
                                                        <w:top w:val="single" w:sz="2" w:space="0" w:color="E5E7EB"/>
                                                        <w:left w:val="single" w:sz="2" w:space="0" w:color="E5E7EB"/>
                                                        <w:bottom w:val="single" w:sz="2" w:space="0" w:color="E5E7EB"/>
                                                        <w:right w:val="single" w:sz="2" w:space="0" w:color="E5E7EB"/>
                                                      </w:divBdr>
                                                      <w:divsChild>
                                                        <w:div w:id="13644826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442803207">
                                          <w:marLeft w:val="0"/>
                                          <w:marRight w:val="0"/>
                                          <w:marTop w:val="0"/>
                                          <w:marBottom w:val="0"/>
                                          <w:divBdr>
                                            <w:top w:val="none" w:sz="0" w:space="0" w:color="auto"/>
                                            <w:left w:val="none" w:sz="0" w:space="0" w:color="auto"/>
                                            <w:bottom w:val="none" w:sz="0" w:space="0" w:color="auto"/>
                                            <w:right w:val="none" w:sz="0" w:space="0" w:color="auto"/>
                                          </w:divBdr>
                                          <w:divsChild>
                                            <w:div w:id="803540589">
                                              <w:marLeft w:val="0"/>
                                              <w:marRight w:val="0"/>
                                              <w:marTop w:val="0"/>
                                              <w:marBottom w:val="0"/>
                                              <w:divBdr>
                                                <w:top w:val="single" w:sz="24" w:space="6" w:color="auto"/>
                                                <w:left w:val="none" w:sz="0" w:space="0" w:color="auto"/>
                                                <w:bottom w:val="single" w:sz="24" w:space="6" w:color="auto"/>
                                                <w:right w:val="none" w:sz="0" w:space="0" w:color="auto"/>
                                              </w:divBdr>
                                              <w:divsChild>
                                                <w:div w:id="10851534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78283375">
                                              <w:marLeft w:val="0"/>
                                              <w:marRight w:val="0"/>
                                              <w:marTop w:val="0"/>
                                              <w:marBottom w:val="0"/>
                                              <w:divBdr>
                                                <w:top w:val="single" w:sz="24" w:space="6" w:color="auto"/>
                                                <w:left w:val="none" w:sz="0" w:space="0" w:color="auto"/>
                                                <w:bottom w:val="single" w:sz="24" w:space="6" w:color="auto"/>
                                                <w:right w:val="none" w:sz="0" w:space="0" w:color="auto"/>
                                              </w:divBdr>
                                              <w:divsChild>
                                                <w:div w:id="69555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21703253">
                                              <w:marLeft w:val="0"/>
                                              <w:marRight w:val="0"/>
                                              <w:marTop w:val="0"/>
                                              <w:marBottom w:val="0"/>
                                              <w:divBdr>
                                                <w:top w:val="single" w:sz="2" w:space="6" w:color="E5E7EB"/>
                                                <w:left w:val="single" w:sz="2" w:space="0" w:color="E5E7EB"/>
                                                <w:bottom w:val="single" w:sz="2" w:space="6" w:color="E5E7EB"/>
                                                <w:right w:val="single" w:sz="2" w:space="0" w:color="E5E7EB"/>
                                              </w:divBdr>
                                              <w:divsChild>
                                                <w:div w:id="11107855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1494569425">
                          <w:marLeft w:val="0"/>
                          <w:marRight w:val="0"/>
                          <w:marTop w:val="0"/>
                          <w:marBottom w:val="0"/>
                          <w:divBdr>
                            <w:top w:val="none" w:sz="0" w:space="0" w:color="auto"/>
                            <w:left w:val="none" w:sz="0" w:space="0" w:color="auto"/>
                            <w:bottom w:val="none" w:sz="0" w:space="0" w:color="auto"/>
                            <w:right w:val="none" w:sz="0" w:space="0" w:color="auto"/>
                          </w:divBdr>
                          <w:divsChild>
                            <w:div w:id="638923622">
                              <w:marLeft w:val="-120"/>
                              <w:marRight w:val="0"/>
                              <w:marTop w:val="120"/>
                              <w:marBottom w:val="0"/>
                              <w:divBdr>
                                <w:top w:val="none" w:sz="0" w:space="0" w:color="auto"/>
                                <w:left w:val="none" w:sz="0" w:space="0" w:color="auto"/>
                                <w:bottom w:val="none" w:sz="0" w:space="0" w:color="auto"/>
                                <w:right w:val="none" w:sz="0" w:space="0" w:color="auto"/>
                              </w:divBdr>
                              <w:divsChild>
                                <w:div w:id="159738204">
                                  <w:marLeft w:val="0"/>
                                  <w:marRight w:val="0"/>
                                  <w:marTop w:val="0"/>
                                  <w:marBottom w:val="0"/>
                                  <w:divBdr>
                                    <w:top w:val="single" w:sz="2" w:space="0" w:color="E5E7EB"/>
                                    <w:left w:val="single" w:sz="2" w:space="0" w:color="E5E7EB"/>
                                    <w:bottom w:val="single" w:sz="2" w:space="0" w:color="E5E7EB"/>
                                    <w:right w:val="single" w:sz="2" w:space="0" w:color="E5E7EB"/>
                                  </w:divBdr>
                                  <w:divsChild>
                                    <w:div w:id="1727877786">
                                      <w:marLeft w:val="0"/>
                                      <w:marRight w:val="0"/>
                                      <w:marTop w:val="0"/>
                                      <w:marBottom w:val="0"/>
                                      <w:divBdr>
                                        <w:top w:val="none" w:sz="0" w:space="0" w:color="auto"/>
                                        <w:left w:val="none" w:sz="0" w:space="0" w:color="auto"/>
                                        <w:bottom w:val="none" w:sz="0" w:space="0" w:color="auto"/>
                                        <w:right w:val="none" w:sz="0" w:space="0" w:color="auto"/>
                                      </w:divBdr>
                                      <w:divsChild>
                                        <w:div w:id="12907412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88584760">
                                  <w:marLeft w:val="0"/>
                                  <w:marRight w:val="0"/>
                                  <w:marTop w:val="0"/>
                                  <w:marBottom w:val="0"/>
                                  <w:divBdr>
                                    <w:top w:val="single" w:sz="2" w:space="0" w:color="E5E7EB"/>
                                    <w:left w:val="single" w:sz="2" w:space="0" w:color="E5E7EB"/>
                                    <w:bottom w:val="single" w:sz="2" w:space="0" w:color="E5E7EB"/>
                                    <w:right w:val="single" w:sz="2" w:space="0" w:color="E5E7EB"/>
                                  </w:divBdr>
                                  <w:divsChild>
                                    <w:div w:id="142893440">
                                      <w:marLeft w:val="0"/>
                                      <w:marRight w:val="0"/>
                                      <w:marTop w:val="0"/>
                                      <w:marBottom w:val="0"/>
                                      <w:divBdr>
                                        <w:top w:val="none" w:sz="0" w:space="0" w:color="auto"/>
                                        <w:left w:val="none" w:sz="0" w:space="0" w:color="auto"/>
                                        <w:bottom w:val="none" w:sz="0" w:space="0" w:color="auto"/>
                                        <w:right w:val="none" w:sz="0" w:space="0" w:color="auto"/>
                                      </w:divBdr>
                                      <w:divsChild>
                                        <w:div w:id="9177866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667027275">
                                  <w:marLeft w:val="0"/>
                                  <w:marRight w:val="0"/>
                                  <w:marTop w:val="0"/>
                                  <w:marBottom w:val="0"/>
                                  <w:divBdr>
                                    <w:top w:val="single" w:sz="2" w:space="0" w:color="E5E7EB"/>
                                    <w:left w:val="single" w:sz="2" w:space="0" w:color="E5E7EB"/>
                                    <w:bottom w:val="single" w:sz="2" w:space="0" w:color="E5E7EB"/>
                                    <w:right w:val="single" w:sz="2" w:space="0" w:color="E5E7EB"/>
                                  </w:divBdr>
                                  <w:divsChild>
                                    <w:div w:id="1476487390">
                                      <w:marLeft w:val="0"/>
                                      <w:marRight w:val="0"/>
                                      <w:marTop w:val="0"/>
                                      <w:marBottom w:val="0"/>
                                      <w:divBdr>
                                        <w:top w:val="none" w:sz="0" w:space="0" w:color="auto"/>
                                        <w:left w:val="none" w:sz="0" w:space="0" w:color="auto"/>
                                        <w:bottom w:val="none" w:sz="0" w:space="0" w:color="auto"/>
                                        <w:right w:val="none" w:sz="0" w:space="0" w:color="auto"/>
                                      </w:divBdr>
                                      <w:divsChild>
                                        <w:div w:id="6822477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08570670">
                                  <w:marLeft w:val="0"/>
                                  <w:marRight w:val="0"/>
                                  <w:marTop w:val="0"/>
                                  <w:marBottom w:val="0"/>
                                  <w:divBdr>
                                    <w:top w:val="single" w:sz="2" w:space="0" w:color="E5E7EB"/>
                                    <w:left w:val="single" w:sz="2" w:space="0" w:color="E5E7EB"/>
                                    <w:bottom w:val="single" w:sz="2" w:space="0" w:color="E5E7EB"/>
                                    <w:right w:val="single" w:sz="2" w:space="0" w:color="E5E7EB"/>
                                  </w:divBdr>
                                  <w:divsChild>
                                    <w:div w:id="1057241077">
                                      <w:marLeft w:val="0"/>
                                      <w:marRight w:val="0"/>
                                      <w:marTop w:val="0"/>
                                      <w:marBottom w:val="0"/>
                                      <w:divBdr>
                                        <w:top w:val="none" w:sz="0" w:space="0" w:color="auto"/>
                                        <w:left w:val="none" w:sz="0" w:space="0" w:color="auto"/>
                                        <w:bottom w:val="none" w:sz="0" w:space="0" w:color="auto"/>
                                        <w:right w:val="none" w:sz="0" w:space="0" w:color="auto"/>
                                      </w:divBdr>
                                      <w:divsChild>
                                        <w:div w:id="11793486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36235424">
                              <w:marLeft w:val="0"/>
                              <w:marRight w:val="0"/>
                              <w:marTop w:val="0"/>
                              <w:marBottom w:val="0"/>
                              <w:divBdr>
                                <w:top w:val="none" w:sz="0" w:space="0" w:color="auto"/>
                                <w:left w:val="none" w:sz="0" w:space="0" w:color="auto"/>
                                <w:bottom w:val="none" w:sz="0" w:space="0" w:color="auto"/>
                                <w:right w:val="none" w:sz="0" w:space="0" w:color="auto"/>
                              </w:divBdr>
                              <w:divsChild>
                                <w:div w:id="1311785497">
                                  <w:marLeft w:val="0"/>
                                  <w:marRight w:val="0"/>
                                  <w:marTop w:val="0"/>
                                  <w:marBottom w:val="0"/>
                                  <w:divBdr>
                                    <w:top w:val="single" w:sz="2" w:space="0" w:color="E5E7EB"/>
                                    <w:left w:val="single" w:sz="2" w:space="0" w:color="E5E7EB"/>
                                    <w:bottom w:val="single" w:sz="2" w:space="0" w:color="E5E7EB"/>
                                    <w:right w:val="single" w:sz="2" w:space="0" w:color="E5E7EB"/>
                                  </w:divBdr>
                                  <w:divsChild>
                                    <w:div w:id="1208954315">
                                      <w:marLeft w:val="0"/>
                                      <w:marRight w:val="0"/>
                                      <w:marTop w:val="0"/>
                                      <w:marBottom w:val="0"/>
                                      <w:divBdr>
                                        <w:top w:val="single" w:sz="2" w:space="0" w:color="E5E7EB"/>
                                        <w:left w:val="single" w:sz="2" w:space="0" w:color="E5E7EB"/>
                                        <w:bottom w:val="single" w:sz="2" w:space="0" w:color="E5E7EB"/>
                                        <w:right w:val="single" w:sz="2" w:space="0" w:color="E5E7EB"/>
                                      </w:divBdr>
                                      <w:divsChild>
                                        <w:div w:id="3284077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 w:id="589121580">
      <w:bodyDiv w:val="1"/>
      <w:marLeft w:val="0"/>
      <w:marRight w:val="0"/>
      <w:marTop w:val="0"/>
      <w:marBottom w:val="0"/>
      <w:divBdr>
        <w:top w:val="none" w:sz="0" w:space="0" w:color="auto"/>
        <w:left w:val="none" w:sz="0" w:space="0" w:color="auto"/>
        <w:bottom w:val="none" w:sz="0" w:space="0" w:color="auto"/>
        <w:right w:val="none" w:sz="0" w:space="0" w:color="auto"/>
      </w:divBdr>
    </w:div>
    <w:div w:id="595090144">
      <w:bodyDiv w:val="1"/>
      <w:marLeft w:val="0"/>
      <w:marRight w:val="0"/>
      <w:marTop w:val="0"/>
      <w:marBottom w:val="0"/>
      <w:divBdr>
        <w:top w:val="none" w:sz="0" w:space="0" w:color="auto"/>
        <w:left w:val="none" w:sz="0" w:space="0" w:color="auto"/>
        <w:bottom w:val="none" w:sz="0" w:space="0" w:color="auto"/>
        <w:right w:val="none" w:sz="0" w:space="0" w:color="auto"/>
      </w:divBdr>
    </w:div>
    <w:div w:id="627275248">
      <w:bodyDiv w:val="1"/>
      <w:marLeft w:val="0"/>
      <w:marRight w:val="0"/>
      <w:marTop w:val="0"/>
      <w:marBottom w:val="0"/>
      <w:divBdr>
        <w:top w:val="none" w:sz="0" w:space="0" w:color="auto"/>
        <w:left w:val="none" w:sz="0" w:space="0" w:color="auto"/>
        <w:bottom w:val="none" w:sz="0" w:space="0" w:color="auto"/>
        <w:right w:val="none" w:sz="0" w:space="0" w:color="auto"/>
      </w:divBdr>
      <w:divsChild>
        <w:div w:id="480465285">
          <w:marLeft w:val="0"/>
          <w:marRight w:val="0"/>
          <w:marTop w:val="0"/>
          <w:marBottom w:val="0"/>
          <w:divBdr>
            <w:top w:val="none" w:sz="0" w:space="0" w:color="auto"/>
            <w:left w:val="none" w:sz="0" w:space="0" w:color="auto"/>
            <w:bottom w:val="none" w:sz="0" w:space="0" w:color="auto"/>
            <w:right w:val="none" w:sz="0" w:space="0" w:color="auto"/>
          </w:divBdr>
          <w:divsChild>
            <w:div w:id="964117556">
              <w:marLeft w:val="0"/>
              <w:marRight w:val="0"/>
              <w:marTop w:val="0"/>
              <w:marBottom w:val="0"/>
              <w:divBdr>
                <w:top w:val="single" w:sz="2" w:space="0" w:color="E5E7EB"/>
                <w:left w:val="single" w:sz="2" w:space="0" w:color="E5E7EB"/>
                <w:bottom w:val="single" w:sz="2" w:space="0" w:color="E5E7EB"/>
                <w:right w:val="single" w:sz="2" w:space="0" w:color="E5E7EB"/>
              </w:divBdr>
              <w:divsChild>
                <w:div w:id="528951921">
                  <w:marLeft w:val="0"/>
                  <w:marRight w:val="0"/>
                  <w:marTop w:val="0"/>
                  <w:marBottom w:val="240"/>
                  <w:divBdr>
                    <w:top w:val="none" w:sz="0" w:space="0" w:color="auto"/>
                    <w:left w:val="none" w:sz="0" w:space="0" w:color="auto"/>
                    <w:bottom w:val="none" w:sz="0" w:space="0" w:color="auto"/>
                    <w:right w:val="none" w:sz="0" w:space="0" w:color="auto"/>
                  </w:divBdr>
                  <w:divsChild>
                    <w:div w:id="1602645781">
                      <w:marLeft w:val="0"/>
                      <w:marRight w:val="0"/>
                      <w:marTop w:val="0"/>
                      <w:marBottom w:val="0"/>
                      <w:divBdr>
                        <w:top w:val="none" w:sz="0" w:space="0" w:color="auto"/>
                        <w:left w:val="none" w:sz="0" w:space="0" w:color="auto"/>
                        <w:bottom w:val="none" w:sz="0" w:space="0" w:color="auto"/>
                        <w:right w:val="none" w:sz="0" w:space="0" w:color="auto"/>
                      </w:divBdr>
                      <w:divsChild>
                        <w:div w:id="327176254">
                          <w:marLeft w:val="0"/>
                          <w:marRight w:val="0"/>
                          <w:marTop w:val="0"/>
                          <w:marBottom w:val="0"/>
                          <w:divBdr>
                            <w:top w:val="none" w:sz="0" w:space="0" w:color="auto"/>
                            <w:left w:val="none" w:sz="0" w:space="0" w:color="auto"/>
                            <w:bottom w:val="none" w:sz="0" w:space="0" w:color="auto"/>
                            <w:right w:val="none" w:sz="0" w:space="0" w:color="auto"/>
                          </w:divBdr>
                          <w:divsChild>
                            <w:div w:id="808210642">
                              <w:marLeft w:val="0"/>
                              <w:marRight w:val="0"/>
                              <w:marTop w:val="0"/>
                              <w:marBottom w:val="0"/>
                              <w:divBdr>
                                <w:top w:val="none" w:sz="0" w:space="0" w:color="auto"/>
                                <w:left w:val="none" w:sz="0" w:space="0" w:color="auto"/>
                                <w:bottom w:val="none" w:sz="0" w:space="0" w:color="auto"/>
                                <w:right w:val="none" w:sz="0" w:space="0" w:color="auto"/>
                              </w:divBdr>
                              <w:divsChild>
                                <w:div w:id="583808572">
                                  <w:marLeft w:val="0"/>
                                  <w:marRight w:val="0"/>
                                  <w:marTop w:val="0"/>
                                  <w:marBottom w:val="120"/>
                                  <w:divBdr>
                                    <w:top w:val="single" w:sz="2" w:space="0" w:color="E5E7EB"/>
                                    <w:left w:val="single" w:sz="2" w:space="0" w:color="E5E7EB"/>
                                    <w:bottom w:val="single" w:sz="2" w:space="0" w:color="E5E7EB"/>
                                    <w:right w:val="single" w:sz="2" w:space="0" w:color="E5E7EB"/>
                                  </w:divBdr>
                                  <w:divsChild>
                                    <w:div w:id="1601642886">
                                      <w:marLeft w:val="0"/>
                                      <w:marRight w:val="0"/>
                                      <w:marTop w:val="0"/>
                                      <w:marBottom w:val="0"/>
                                      <w:divBdr>
                                        <w:top w:val="single" w:sz="2" w:space="0" w:color="E5E7EB"/>
                                        <w:left w:val="single" w:sz="2" w:space="0" w:color="E5E7EB"/>
                                        <w:bottom w:val="single" w:sz="2" w:space="0" w:color="E5E7EB"/>
                                        <w:right w:val="single" w:sz="2" w:space="0" w:color="E5E7EB"/>
                                      </w:divBdr>
                                      <w:divsChild>
                                        <w:div w:id="1059091613">
                                          <w:marLeft w:val="0"/>
                                          <w:marRight w:val="0"/>
                                          <w:marTop w:val="0"/>
                                          <w:marBottom w:val="0"/>
                                          <w:divBdr>
                                            <w:top w:val="single" w:sz="2" w:space="0" w:color="E5E7EB"/>
                                            <w:left w:val="single" w:sz="2" w:space="0" w:color="E5E7EB"/>
                                            <w:bottom w:val="single" w:sz="2" w:space="0" w:color="E5E7EB"/>
                                            <w:right w:val="single" w:sz="2" w:space="0" w:color="E5E7EB"/>
                                          </w:divBdr>
                                          <w:divsChild>
                                            <w:div w:id="20506436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586109349">
                              <w:marLeft w:val="-120"/>
                              <w:marRight w:val="0"/>
                              <w:marTop w:val="120"/>
                              <w:marBottom w:val="0"/>
                              <w:divBdr>
                                <w:top w:val="none" w:sz="0" w:space="0" w:color="auto"/>
                                <w:left w:val="none" w:sz="0" w:space="0" w:color="auto"/>
                                <w:bottom w:val="none" w:sz="0" w:space="0" w:color="auto"/>
                                <w:right w:val="none" w:sz="0" w:space="0" w:color="auto"/>
                              </w:divBdr>
                              <w:divsChild>
                                <w:div w:id="9375184">
                                  <w:marLeft w:val="0"/>
                                  <w:marRight w:val="0"/>
                                  <w:marTop w:val="0"/>
                                  <w:marBottom w:val="0"/>
                                  <w:divBdr>
                                    <w:top w:val="single" w:sz="2" w:space="0" w:color="E5E7EB"/>
                                    <w:left w:val="single" w:sz="2" w:space="0" w:color="E5E7EB"/>
                                    <w:bottom w:val="single" w:sz="2" w:space="0" w:color="E5E7EB"/>
                                    <w:right w:val="single" w:sz="2" w:space="0" w:color="E5E7EB"/>
                                  </w:divBdr>
                                  <w:divsChild>
                                    <w:div w:id="484125188">
                                      <w:marLeft w:val="0"/>
                                      <w:marRight w:val="0"/>
                                      <w:marTop w:val="0"/>
                                      <w:marBottom w:val="0"/>
                                      <w:divBdr>
                                        <w:top w:val="none" w:sz="0" w:space="0" w:color="auto"/>
                                        <w:left w:val="none" w:sz="0" w:space="0" w:color="auto"/>
                                        <w:bottom w:val="none" w:sz="0" w:space="0" w:color="auto"/>
                                        <w:right w:val="none" w:sz="0" w:space="0" w:color="auto"/>
                                      </w:divBdr>
                                      <w:divsChild>
                                        <w:div w:id="21436483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685180715">
                                  <w:marLeft w:val="0"/>
                                  <w:marRight w:val="0"/>
                                  <w:marTop w:val="0"/>
                                  <w:marBottom w:val="0"/>
                                  <w:divBdr>
                                    <w:top w:val="single" w:sz="2" w:space="0" w:color="E5E7EB"/>
                                    <w:left w:val="single" w:sz="2" w:space="0" w:color="E5E7EB"/>
                                    <w:bottom w:val="single" w:sz="2" w:space="0" w:color="E5E7EB"/>
                                    <w:right w:val="single" w:sz="2" w:space="0" w:color="E5E7EB"/>
                                  </w:divBdr>
                                  <w:divsChild>
                                    <w:div w:id="1388531805">
                                      <w:marLeft w:val="0"/>
                                      <w:marRight w:val="0"/>
                                      <w:marTop w:val="0"/>
                                      <w:marBottom w:val="0"/>
                                      <w:divBdr>
                                        <w:top w:val="none" w:sz="0" w:space="0" w:color="auto"/>
                                        <w:left w:val="none" w:sz="0" w:space="0" w:color="auto"/>
                                        <w:bottom w:val="none" w:sz="0" w:space="0" w:color="auto"/>
                                        <w:right w:val="none" w:sz="0" w:space="0" w:color="auto"/>
                                      </w:divBdr>
                                      <w:divsChild>
                                        <w:div w:id="16965377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557888215">
                                  <w:marLeft w:val="0"/>
                                  <w:marRight w:val="0"/>
                                  <w:marTop w:val="0"/>
                                  <w:marBottom w:val="0"/>
                                  <w:divBdr>
                                    <w:top w:val="single" w:sz="2" w:space="0" w:color="E5E7EB"/>
                                    <w:left w:val="single" w:sz="2" w:space="0" w:color="E5E7EB"/>
                                    <w:bottom w:val="single" w:sz="2" w:space="0" w:color="E5E7EB"/>
                                    <w:right w:val="single" w:sz="2" w:space="0" w:color="E5E7EB"/>
                                  </w:divBdr>
                                  <w:divsChild>
                                    <w:div w:id="1653169358">
                                      <w:marLeft w:val="0"/>
                                      <w:marRight w:val="0"/>
                                      <w:marTop w:val="0"/>
                                      <w:marBottom w:val="0"/>
                                      <w:divBdr>
                                        <w:top w:val="none" w:sz="0" w:space="0" w:color="auto"/>
                                        <w:left w:val="none" w:sz="0" w:space="0" w:color="auto"/>
                                        <w:bottom w:val="none" w:sz="0" w:space="0" w:color="auto"/>
                                        <w:right w:val="none" w:sz="0" w:space="0" w:color="auto"/>
                                      </w:divBdr>
                                      <w:divsChild>
                                        <w:div w:id="210345183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98396649">
                                  <w:marLeft w:val="0"/>
                                  <w:marRight w:val="0"/>
                                  <w:marTop w:val="0"/>
                                  <w:marBottom w:val="0"/>
                                  <w:divBdr>
                                    <w:top w:val="single" w:sz="2" w:space="0" w:color="E5E7EB"/>
                                    <w:left w:val="single" w:sz="2" w:space="0" w:color="E5E7EB"/>
                                    <w:bottom w:val="single" w:sz="2" w:space="0" w:color="E5E7EB"/>
                                    <w:right w:val="single" w:sz="2" w:space="0" w:color="E5E7EB"/>
                                  </w:divBdr>
                                  <w:divsChild>
                                    <w:div w:id="1625119443">
                                      <w:marLeft w:val="0"/>
                                      <w:marRight w:val="0"/>
                                      <w:marTop w:val="0"/>
                                      <w:marBottom w:val="0"/>
                                      <w:divBdr>
                                        <w:top w:val="none" w:sz="0" w:space="0" w:color="auto"/>
                                        <w:left w:val="none" w:sz="0" w:space="0" w:color="auto"/>
                                        <w:bottom w:val="none" w:sz="0" w:space="0" w:color="auto"/>
                                        <w:right w:val="none" w:sz="0" w:space="0" w:color="auto"/>
                                      </w:divBdr>
                                      <w:divsChild>
                                        <w:div w:id="91088889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75421568">
                              <w:marLeft w:val="0"/>
                              <w:marRight w:val="0"/>
                              <w:marTop w:val="0"/>
                              <w:marBottom w:val="0"/>
                              <w:divBdr>
                                <w:top w:val="none" w:sz="0" w:space="0" w:color="auto"/>
                                <w:left w:val="none" w:sz="0" w:space="0" w:color="auto"/>
                                <w:bottom w:val="none" w:sz="0" w:space="0" w:color="auto"/>
                                <w:right w:val="none" w:sz="0" w:space="0" w:color="auto"/>
                              </w:divBdr>
                              <w:divsChild>
                                <w:div w:id="769275260">
                                  <w:marLeft w:val="0"/>
                                  <w:marRight w:val="0"/>
                                  <w:marTop w:val="0"/>
                                  <w:marBottom w:val="0"/>
                                  <w:divBdr>
                                    <w:top w:val="single" w:sz="2" w:space="0" w:color="E5E7EB"/>
                                    <w:left w:val="single" w:sz="2" w:space="0" w:color="E5E7EB"/>
                                    <w:bottom w:val="single" w:sz="2" w:space="0" w:color="E5E7EB"/>
                                    <w:right w:val="single" w:sz="2" w:space="0" w:color="E5E7EB"/>
                                  </w:divBdr>
                                  <w:divsChild>
                                    <w:div w:id="480735708">
                                      <w:marLeft w:val="0"/>
                                      <w:marRight w:val="0"/>
                                      <w:marTop w:val="0"/>
                                      <w:marBottom w:val="0"/>
                                      <w:divBdr>
                                        <w:top w:val="single" w:sz="2" w:space="0" w:color="E5E7EB"/>
                                        <w:left w:val="single" w:sz="2" w:space="0" w:color="E5E7EB"/>
                                        <w:bottom w:val="single" w:sz="2" w:space="0" w:color="E5E7EB"/>
                                        <w:right w:val="single" w:sz="2" w:space="0" w:color="E5E7EB"/>
                                      </w:divBdr>
                                      <w:divsChild>
                                        <w:div w:id="6919575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076363402">
                          <w:marLeft w:val="0"/>
                          <w:marRight w:val="0"/>
                          <w:marTop w:val="0"/>
                          <w:marBottom w:val="0"/>
                          <w:divBdr>
                            <w:top w:val="single" w:sz="2" w:space="0" w:color="E5E7EB"/>
                            <w:left w:val="single" w:sz="2" w:space="0" w:color="E5E7EB"/>
                            <w:bottom w:val="single" w:sz="2" w:space="0" w:color="E5E7EB"/>
                            <w:right w:val="single" w:sz="2" w:space="0" w:color="E5E7EB"/>
                          </w:divBdr>
                          <w:divsChild>
                            <w:div w:id="342436635">
                              <w:marLeft w:val="0"/>
                              <w:marRight w:val="0"/>
                              <w:marTop w:val="480"/>
                              <w:marBottom w:val="480"/>
                              <w:divBdr>
                                <w:top w:val="single" w:sz="2" w:space="0" w:color="E5E7EB"/>
                                <w:left w:val="single" w:sz="2" w:space="0" w:color="E5E7EB"/>
                                <w:bottom w:val="single" w:sz="2" w:space="0" w:color="E5E7EB"/>
                                <w:right w:val="single" w:sz="2" w:space="0" w:color="E5E7EB"/>
                              </w:divBdr>
                              <w:divsChild>
                                <w:div w:id="211170437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12880115">
                          <w:marLeft w:val="0"/>
                          <w:marRight w:val="0"/>
                          <w:marTop w:val="0"/>
                          <w:marBottom w:val="480"/>
                          <w:divBdr>
                            <w:top w:val="none" w:sz="0" w:space="0" w:color="auto"/>
                            <w:left w:val="none" w:sz="0" w:space="0" w:color="auto"/>
                            <w:bottom w:val="none" w:sz="0" w:space="0" w:color="auto"/>
                            <w:right w:val="none" w:sz="0" w:space="0" w:color="auto"/>
                          </w:divBdr>
                          <w:divsChild>
                            <w:div w:id="1257716466">
                              <w:marLeft w:val="0"/>
                              <w:marRight w:val="0"/>
                              <w:marTop w:val="0"/>
                              <w:marBottom w:val="0"/>
                              <w:divBdr>
                                <w:top w:val="single" w:sz="2" w:space="0" w:color="E5E7EB"/>
                                <w:left w:val="single" w:sz="2" w:space="0" w:color="E5E7EB"/>
                                <w:bottom w:val="single" w:sz="2" w:space="0" w:color="E5E7EB"/>
                                <w:right w:val="single" w:sz="2" w:space="0" w:color="E5E7EB"/>
                              </w:divBdr>
                              <w:divsChild>
                                <w:div w:id="6250430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08641455">
                              <w:marLeft w:val="0"/>
                              <w:marRight w:val="0"/>
                              <w:marTop w:val="240"/>
                              <w:marBottom w:val="0"/>
                              <w:divBdr>
                                <w:top w:val="none" w:sz="0" w:space="0" w:color="auto"/>
                                <w:left w:val="none" w:sz="0" w:space="0" w:color="auto"/>
                                <w:bottom w:val="none" w:sz="0" w:space="0" w:color="auto"/>
                                <w:right w:val="none" w:sz="0" w:space="0" w:color="auto"/>
                              </w:divBdr>
                              <w:divsChild>
                                <w:div w:id="2147165566">
                                  <w:marLeft w:val="0"/>
                                  <w:marRight w:val="0"/>
                                  <w:marTop w:val="0"/>
                                  <w:marBottom w:val="0"/>
                                  <w:divBdr>
                                    <w:top w:val="single" w:sz="2" w:space="0" w:color="E5E7EB"/>
                                    <w:left w:val="single" w:sz="2" w:space="0" w:color="E5E7EB"/>
                                    <w:bottom w:val="single" w:sz="2" w:space="0" w:color="E5E7EB"/>
                                    <w:right w:val="single" w:sz="2" w:space="0" w:color="E5E7EB"/>
                                  </w:divBdr>
                                  <w:divsChild>
                                    <w:div w:id="509954427">
                                      <w:marLeft w:val="0"/>
                                      <w:marRight w:val="0"/>
                                      <w:marTop w:val="0"/>
                                      <w:marBottom w:val="0"/>
                                      <w:divBdr>
                                        <w:top w:val="single" w:sz="2" w:space="0" w:color="E5E7EB"/>
                                        <w:left w:val="single" w:sz="2" w:space="0" w:color="E5E7EB"/>
                                        <w:bottom w:val="single" w:sz="2" w:space="0" w:color="E5E7EB"/>
                                        <w:right w:val="single" w:sz="2" w:space="0" w:color="E5E7EB"/>
                                      </w:divBdr>
                                      <w:divsChild>
                                        <w:div w:id="967053404">
                                          <w:marLeft w:val="0"/>
                                          <w:marRight w:val="0"/>
                                          <w:marTop w:val="0"/>
                                          <w:marBottom w:val="0"/>
                                          <w:divBdr>
                                            <w:top w:val="single" w:sz="2" w:space="0" w:color="E5E7EB"/>
                                            <w:left w:val="single" w:sz="2" w:space="0" w:color="E5E7EB"/>
                                            <w:bottom w:val="single" w:sz="2" w:space="0" w:color="E5E7EB"/>
                                            <w:right w:val="single" w:sz="2" w:space="0" w:color="E5E7EB"/>
                                          </w:divBdr>
                                          <w:divsChild>
                                            <w:div w:id="917665893">
                                              <w:marLeft w:val="0"/>
                                              <w:marRight w:val="0"/>
                                              <w:marTop w:val="0"/>
                                              <w:marBottom w:val="0"/>
                                              <w:divBdr>
                                                <w:top w:val="single" w:sz="2" w:space="0" w:color="E5E7EB"/>
                                                <w:left w:val="single" w:sz="2" w:space="0" w:color="E5E7EB"/>
                                                <w:bottom w:val="single" w:sz="2" w:space="0" w:color="E5E7EB"/>
                                                <w:right w:val="single" w:sz="2" w:space="0" w:color="E5E7EB"/>
                                              </w:divBdr>
                                              <w:divsChild>
                                                <w:div w:id="402262685">
                                                  <w:marLeft w:val="0"/>
                                                  <w:marRight w:val="0"/>
                                                  <w:marTop w:val="0"/>
                                                  <w:marBottom w:val="0"/>
                                                  <w:divBdr>
                                                    <w:top w:val="none" w:sz="0" w:space="0" w:color="auto"/>
                                                    <w:left w:val="none" w:sz="0" w:space="0" w:color="auto"/>
                                                    <w:bottom w:val="none" w:sz="0" w:space="0" w:color="auto"/>
                                                    <w:right w:val="none" w:sz="0" w:space="0" w:color="auto"/>
                                                  </w:divBdr>
                                                  <w:divsChild>
                                                    <w:div w:id="831216493">
                                                      <w:marLeft w:val="0"/>
                                                      <w:marRight w:val="0"/>
                                                      <w:marTop w:val="0"/>
                                                      <w:marBottom w:val="0"/>
                                                      <w:divBdr>
                                                        <w:top w:val="single" w:sz="2" w:space="0" w:color="E5E7EB"/>
                                                        <w:left w:val="single" w:sz="2" w:space="0" w:color="E5E7EB"/>
                                                        <w:bottom w:val="single" w:sz="2" w:space="0" w:color="E5E7EB"/>
                                                        <w:right w:val="single" w:sz="2" w:space="0" w:color="E5E7EB"/>
                                                      </w:divBdr>
                                                      <w:divsChild>
                                                        <w:div w:id="1730883575">
                                                          <w:marLeft w:val="0"/>
                                                          <w:marRight w:val="0"/>
                                                          <w:marTop w:val="0"/>
                                                          <w:marBottom w:val="0"/>
                                                          <w:divBdr>
                                                            <w:top w:val="single" w:sz="2" w:space="0" w:color="E5E7EB"/>
                                                            <w:left w:val="single" w:sz="2" w:space="0" w:color="E5E7EB"/>
                                                            <w:bottom w:val="single" w:sz="2" w:space="0" w:color="E5E7EB"/>
                                                            <w:right w:val="single" w:sz="2" w:space="0" w:color="E5E7EB"/>
                                                          </w:divBdr>
                                                          <w:divsChild>
                                                            <w:div w:id="362247833">
                                                              <w:marLeft w:val="0"/>
                                                              <w:marRight w:val="0"/>
                                                              <w:marTop w:val="0"/>
                                                              <w:marBottom w:val="0"/>
                                                              <w:divBdr>
                                                                <w:top w:val="single" w:sz="2" w:space="0" w:color="E5E7EB"/>
                                                                <w:left w:val="single" w:sz="2" w:space="0" w:color="E5E7EB"/>
                                                                <w:bottom w:val="single" w:sz="2" w:space="0" w:color="E5E7EB"/>
                                                                <w:right w:val="single" w:sz="2" w:space="0" w:color="E5E7EB"/>
                                                              </w:divBdr>
                                                            </w:div>
                                                            <w:div w:id="1359965310">
                                                              <w:marLeft w:val="0"/>
                                                              <w:marRight w:val="0"/>
                                                              <w:marTop w:val="0"/>
                                                              <w:marBottom w:val="0"/>
                                                              <w:divBdr>
                                                                <w:top w:val="none" w:sz="0" w:space="0" w:color="auto"/>
                                                                <w:left w:val="none" w:sz="0" w:space="0" w:color="auto"/>
                                                                <w:bottom w:val="none" w:sz="0" w:space="0" w:color="auto"/>
                                                                <w:right w:val="none" w:sz="0" w:space="0" w:color="auto"/>
                                                              </w:divBdr>
                                                              <w:divsChild>
                                                                <w:div w:id="348877414">
                                                                  <w:marLeft w:val="0"/>
                                                                  <w:marRight w:val="0"/>
                                                                  <w:marTop w:val="0"/>
                                                                  <w:marBottom w:val="0"/>
                                                                  <w:divBdr>
                                                                    <w:top w:val="none" w:sz="0" w:space="0" w:color="auto"/>
                                                                    <w:left w:val="none" w:sz="0" w:space="0" w:color="auto"/>
                                                                    <w:bottom w:val="none" w:sz="0" w:space="0" w:color="auto"/>
                                                                    <w:right w:val="none" w:sz="0" w:space="0" w:color="auto"/>
                                                                  </w:divBdr>
                                                                </w:div>
                                                                <w:div w:id="788014446">
                                                                  <w:marLeft w:val="0"/>
                                                                  <w:marRight w:val="0"/>
                                                                  <w:marTop w:val="0"/>
                                                                  <w:marBottom w:val="0"/>
                                                                  <w:divBdr>
                                                                    <w:top w:val="single" w:sz="2" w:space="0" w:color="E5E7EB"/>
                                                                    <w:left w:val="single" w:sz="2" w:space="0" w:color="E5E7EB"/>
                                                                    <w:bottom w:val="single" w:sz="2" w:space="0" w:color="E5E7EB"/>
                                                                    <w:right w:val="single" w:sz="2" w:space="0" w:color="E5E7EB"/>
                                                                  </w:divBdr>
                                                                  <w:divsChild>
                                                                    <w:div w:id="163467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887176792">
                                                          <w:marLeft w:val="0"/>
                                                          <w:marRight w:val="0"/>
                                                          <w:marTop w:val="0"/>
                                                          <w:marBottom w:val="0"/>
                                                          <w:divBdr>
                                                            <w:top w:val="single" w:sz="2" w:space="0" w:color="E5E7EB"/>
                                                            <w:left w:val="single" w:sz="2" w:space="0" w:color="E5E7EB"/>
                                                            <w:bottom w:val="single" w:sz="2" w:space="0" w:color="E5E7EB"/>
                                                            <w:right w:val="single" w:sz="2" w:space="0" w:color="E5E7EB"/>
                                                          </w:divBdr>
                                                          <w:divsChild>
                                                            <w:div w:id="19837303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052802051">
                                              <w:marLeft w:val="0"/>
                                              <w:marRight w:val="0"/>
                                              <w:marTop w:val="0"/>
                                              <w:marBottom w:val="0"/>
                                              <w:divBdr>
                                                <w:top w:val="single" w:sz="2" w:space="0" w:color="E5E7EB"/>
                                                <w:left w:val="single" w:sz="2" w:space="0" w:color="E5E7EB"/>
                                                <w:bottom w:val="single" w:sz="2" w:space="0" w:color="E5E7EB"/>
                                                <w:right w:val="single" w:sz="2" w:space="0" w:color="E5E7EB"/>
                                              </w:divBdr>
                                              <w:divsChild>
                                                <w:div w:id="367997387">
                                                  <w:marLeft w:val="0"/>
                                                  <w:marRight w:val="0"/>
                                                  <w:marTop w:val="0"/>
                                                  <w:marBottom w:val="0"/>
                                                  <w:divBdr>
                                                    <w:top w:val="none" w:sz="0" w:space="0" w:color="auto"/>
                                                    <w:left w:val="none" w:sz="0" w:space="0" w:color="auto"/>
                                                    <w:bottom w:val="none" w:sz="0" w:space="0" w:color="auto"/>
                                                    <w:right w:val="none" w:sz="0" w:space="0" w:color="auto"/>
                                                  </w:divBdr>
                                                  <w:divsChild>
                                                    <w:div w:id="1236473067">
                                                      <w:marLeft w:val="0"/>
                                                      <w:marRight w:val="0"/>
                                                      <w:marTop w:val="0"/>
                                                      <w:marBottom w:val="0"/>
                                                      <w:divBdr>
                                                        <w:top w:val="single" w:sz="2" w:space="0" w:color="E5E7EB"/>
                                                        <w:left w:val="single" w:sz="2" w:space="0" w:color="E5E7EB"/>
                                                        <w:bottom w:val="single" w:sz="2" w:space="0" w:color="E5E7EB"/>
                                                        <w:right w:val="single" w:sz="2" w:space="0" w:color="E5E7EB"/>
                                                      </w:divBdr>
                                                      <w:divsChild>
                                                        <w:div w:id="1905491">
                                                          <w:marLeft w:val="0"/>
                                                          <w:marRight w:val="0"/>
                                                          <w:marTop w:val="0"/>
                                                          <w:marBottom w:val="0"/>
                                                          <w:divBdr>
                                                            <w:top w:val="single" w:sz="2" w:space="0" w:color="E5E7EB"/>
                                                            <w:left w:val="single" w:sz="2" w:space="0" w:color="E5E7EB"/>
                                                            <w:bottom w:val="single" w:sz="2" w:space="0" w:color="E5E7EB"/>
                                                            <w:right w:val="single" w:sz="2" w:space="0" w:color="E5E7EB"/>
                                                          </w:divBdr>
                                                          <w:divsChild>
                                                            <w:div w:id="99086783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83140882">
                                                          <w:marLeft w:val="0"/>
                                                          <w:marRight w:val="0"/>
                                                          <w:marTop w:val="0"/>
                                                          <w:marBottom w:val="0"/>
                                                          <w:divBdr>
                                                            <w:top w:val="single" w:sz="2" w:space="0" w:color="E5E7EB"/>
                                                            <w:left w:val="single" w:sz="2" w:space="0" w:color="E5E7EB"/>
                                                            <w:bottom w:val="single" w:sz="2" w:space="0" w:color="E5E7EB"/>
                                                            <w:right w:val="single" w:sz="2" w:space="0" w:color="E5E7EB"/>
                                                          </w:divBdr>
                                                          <w:divsChild>
                                                            <w:div w:id="320234568">
                                                              <w:marLeft w:val="0"/>
                                                              <w:marRight w:val="0"/>
                                                              <w:marTop w:val="0"/>
                                                              <w:marBottom w:val="0"/>
                                                              <w:divBdr>
                                                                <w:top w:val="single" w:sz="2" w:space="0" w:color="E5E7EB"/>
                                                                <w:left w:val="single" w:sz="2" w:space="0" w:color="E5E7EB"/>
                                                                <w:bottom w:val="single" w:sz="2" w:space="0" w:color="E5E7EB"/>
                                                                <w:right w:val="single" w:sz="2" w:space="0" w:color="E5E7EB"/>
                                                              </w:divBdr>
                                                            </w:div>
                                                            <w:div w:id="2107925298">
                                                              <w:marLeft w:val="0"/>
                                                              <w:marRight w:val="0"/>
                                                              <w:marTop w:val="0"/>
                                                              <w:marBottom w:val="0"/>
                                                              <w:divBdr>
                                                                <w:top w:val="none" w:sz="0" w:space="0" w:color="auto"/>
                                                                <w:left w:val="none" w:sz="0" w:space="0" w:color="auto"/>
                                                                <w:bottom w:val="none" w:sz="0" w:space="0" w:color="auto"/>
                                                                <w:right w:val="none" w:sz="0" w:space="0" w:color="auto"/>
                                                              </w:divBdr>
                                                              <w:divsChild>
                                                                <w:div w:id="395012827">
                                                                  <w:marLeft w:val="0"/>
                                                                  <w:marRight w:val="0"/>
                                                                  <w:marTop w:val="0"/>
                                                                  <w:marBottom w:val="0"/>
                                                                  <w:divBdr>
                                                                    <w:top w:val="single" w:sz="2" w:space="0" w:color="E5E7EB"/>
                                                                    <w:left w:val="single" w:sz="2" w:space="0" w:color="E5E7EB"/>
                                                                    <w:bottom w:val="single" w:sz="2" w:space="0" w:color="E5E7EB"/>
                                                                    <w:right w:val="single" w:sz="2" w:space="0" w:color="E5E7EB"/>
                                                                  </w:divBdr>
                                                                  <w:divsChild>
                                                                    <w:div w:id="693557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667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819173">
                          <w:marLeft w:val="0"/>
                          <w:marRight w:val="0"/>
                          <w:marTop w:val="0"/>
                          <w:marBottom w:val="0"/>
                          <w:divBdr>
                            <w:top w:val="none" w:sz="0" w:space="0" w:color="auto"/>
                            <w:left w:val="none" w:sz="0" w:space="0" w:color="auto"/>
                            <w:bottom w:val="none" w:sz="0" w:space="0" w:color="auto"/>
                            <w:right w:val="none" w:sz="0" w:space="0" w:color="auto"/>
                          </w:divBdr>
                          <w:divsChild>
                            <w:div w:id="678965758">
                              <w:marLeft w:val="0"/>
                              <w:marRight w:val="0"/>
                              <w:marTop w:val="480"/>
                              <w:marBottom w:val="0"/>
                              <w:divBdr>
                                <w:top w:val="single" w:sz="6" w:space="24" w:color="auto"/>
                                <w:left w:val="single" w:sz="2" w:space="0" w:color="auto"/>
                                <w:bottom w:val="single" w:sz="2" w:space="0" w:color="auto"/>
                                <w:right w:val="single" w:sz="2" w:space="0" w:color="auto"/>
                              </w:divBdr>
                              <w:divsChild>
                                <w:div w:id="35859173">
                                  <w:marLeft w:val="0"/>
                                  <w:marRight w:val="0"/>
                                  <w:marTop w:val="0"/>
                                  <w:marBottom w:val="0"/>
                                  <w:divBdr>
                                    <w:top w:val="none" w:sz="0" w:space="0" w:color="auto"/>
                                    <w:left w:val="none" w:sz="0" w:space="0" w:color="auto"/>
                                    <w:bottom w:val="none" w:sz="0" w:space="0" w:color="auto"/>
                                    <w:right w:val="none" w:sz="0" w:space="0" w:color="auto"/>
                                  </w:divBdr>
                                  <w:divsChild>
                                    <w:div w:id="438526249">
                                      <w:marLeft w:val="0"/>
                                      <w:marRight w:val="0"/>
                                      <w:marTop w:val="0"/>
                                      <w:marBottom w:val="0"/>
                                      <w:divBdr>
                                        <w:top w:val="none" w:sz="0" w:space="0" w:color="auto"/>
                                        <w:left w:val="none" w:sz="0" w:space="0" w:color="auto"/>
                                        <w:bottom w:val="none" w:sz="0" w:space="0" w:color="auto"/>
                                        <w:right w:val="none" w:sz="0" w:space="0" w:color="auto"/>
                                      </w:divBdr>
                                      <w:divsChild>
                                        <w:div w:id="45960788">
                                          <w:marLeft w:val="0"/>
                                          <w:marRight w:val="0"/>
                                          <w:marTop w:val="0"/>
                                          <w:marBottom w:val="0"/>
                                          <w:divBdr>
                                            <w:top w:val="none" w:sz="0" w:space="0" w:color="auto"/>
                                            <w:left w:val="none" w:sz="0" w:space="0" w:color="auto"/>
                                            <w:bottom w:val="none" w:sz="0" w:space="0" w:color="auto"/>
                                            <w:right w:val="none" w:sz="0" w:space="0" w:color="auto"/>
                                          </w:divBdr>
                                          <w:divsChild>
                                            <w:div w:id="446968919">
                                              <w:marLeft w:val="0"/>
                                              <w:marRight w:val="0"/>
                                              <w:marTop w:val="0"/>
                                              <w:marBottom w:val="120"/>
                                              <w:divBdr>
                                                <w:top w:val="single" w:sz="2" w:space="0" w:color="E5E7EB"/>
                                                <w:left w:val="single" w:sz="2" w:space="0" w:color="E5E7EB"/>
                                                <w:bottom w:val="single" w:sz="2" w:space="0" w:color="E5E7EB"/>
                                                <w:right w:val="single" w:sz="2" w:space="0" w:color="E5E7EB"/>
                                              </w:divBdr>
                                              <w:divsChild>
                                                <w:div w:id="665785299">
                                                  <w:marLeft w:val="0"/>
                                                  <w:marRight w:val="0"/>
                                                  <w:marTop w:val="0"/>
                                                  <w:marBottom w:val="0"/>
                                                  <w:divBdr>
                                                    <w:top w:val="single" w:sz="2" w:space="0" w:color="E5E7EB"/>
                                                    <w:left w:val="single" w:sz="2" w:space="0" w:color="E5E7EB"/>
                                                    <w:bottom w:val="single" w:sz="2" w:space="0" w:color="E5E7EB"/>
                                                    <w:right w:val="single" w:sz="2" w:space="0" w:color="E5E7EB"/>
                                                  </w:divBdr>
                                                  <w:divsChild>
                                                    <w:div w:id="1083719432">
                                                      <w:marLeft w:val="0"/>
                                                      <w:marRight w:val="0"/>
                                                      <w:marTop w:val="0"/>
                                                      <w:marBottom w:val="0"/>
                                                      <w:divBdr>
                                                        <w:top w:val="single" w:sz="2" w:space="0" w:color="E5E7EB"/>
                                                        <w:left w:val="single" w:sz="2" w:space="0" w:color="E5E7EB"/>
                                                        <w:bottom w:val="single" w:sz="2" w:space="0" w:color="E5E7EB"/>
                                                        <w:right w:val="single" w:sz="2" w:space="0" w:color="E5E7EB"/>
                                                      </w:divBdr>
                                                      <w:divsChild>
                                                        <w:div w:id="17886237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578902506">
                                          <w:marLeft w:val="0"/>
                                          <w:marRight w:val="0"/>
                                          <w:marTop w:val="0"/>
                                          <w:marBottom w:val="0"/>
                                          <w:divBdr>
                                            <w:top w:val="none" w:sz="0" w:space="0" w:color="auto"/>
                                            <w:left w:val="none" w:sz="0" w:space="0" w:color="auto"/>
                                            <w:bottom w:val="none" w:sz="0" w:space="0" w:color="auto"/>
                                            <w:right w:val="none" w:sz="0" w:space="0" w:color="auto"/>
                                          </w:divBdr>
                                          <w:divsChild>
                                            <w:div w:id="328336856">
                                              <w:marLeft w:val="0"/>
                                              <w:marRight w:val="0"/>
                                              <w:marTop w:val="0"/>
                                              <w:marBottom w:val="0"/>
                                              <w:divBdr>
                                                <w:top w:val="single" w:sz="24" w:space="6" w:color="auto"/>
                                                <w:left w:val="none" w:sz="0" w:space="0" w:color="auto"/>
                                                <w:bottom w:val="single" w:sz="24" w:space="6" w:color="auto"/>
                                                <w:right w:val="none" w:sz="0" w:space="0" w:color="auto"/>
                                              </w:divBdr>
                                              <w:divsChild>
                                                <w:div w:id="10660748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06867342">
                                              <w:marLeft w:val="0"/>
                                              <w:marRight w:val="0"/>
                                              <w:marTop w:val="0"/>
                                              <w:marBottom w:val="0"/>
                                              <w:divBdr>
                                                <w:top w:val="single" w:sz="24" w:space="6" w:color="auto"/>
                                                <w:left w:val="none" w:sz="0" w:space="0" w:color="auto"/>
                                                <w:bottom w:val="single" w:sz="24" w:space="6" w:color="auto"/>
                                                <w:right w:val="none" w:sz="0" w:space="0" w:color="auto"/>
                                              </w:divBdr>
                                              <w:divsChild>
                                                <w:div w:id="76215007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56203548">
                                              <w:marLeft w:val="0"/>
                                              <w:marRight w:val="0"/>
                                              <w:marTop w:val="0"/>
                                              <w:marBottom w:val="0"/>
                                              <w:divBdr>
                                                <w:top w:val="single" w:sz="2" w:space="6" w:color="E5E7EB"/>
                                                <w:left w:val="single" w:sz="2" w:space="0" w:color="E5E7EB"/>
                                                <w:bottom w:val="single" w:sz="2" w:space="6" w:color="E5E7EB"/>
                                                <w:right w:val="single" w:sz="2" w:space="0" w:color="E5E7EB"/>
                                              </w:divBdr>
                                              <w:divsChild>
                                                <w:div w:id="518568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 w:id="1625770266">
                  <w:marLeft w:val="0"/>
                  <w:marRight w:val="0"/>
                  <w:marTop w:val="0"/>
                  <w:marBottom w:val="240"/>
                  <w:divBdr>
                    <w:top w:val="single" w:sz="2" w:space="0" w:color="auto"/>
                    <w:left w:val="single" w:sz="2" w:space="0" w:color="auto"/>
                    <w:bottom w:val="single" w:sz="6" w:space="12" w:color="auto"/>
                    <w:right w:val="single" w:sz="2" w:space="0" w:color="auto"/>
                  </w:divBdr>
                  <w:divsChild>
                    <w:div w:id="172228834">
                      <w:marLeft w:val="0"/>
                      <w:marRight w:val="0"/>
                      <w:marTop w:val="0"/>
                      <w:marBottom w:val="0"/>
                      <w:divBdr>
                        <w:top w:val="none" w:sz="0" w:space="0" w:color="auto"/>
                        <w:left w:val="none" w:sz="0" w:space="0" w:color="auto"/>
                        <w:bottom w:val="none" w:sz="0" w:space="0" w:color="auto"/>
                        <w:right w:val="none" w:sz="0" w:space="0" w:color="auto"/>
                      </w:divBdr>
                      <w:divsChild>
                        <w:div w:id="1475639421">
                          <w:marLeft w:val="0"/>
                          <w:marRight w:val="0"/>
                          <w:marTop w:val="0"/>
                          <w:marBottom w:val="0"/>
                          <w:divBdr>
                            <w:top w:val="none" w:sz="0" w:space="0" w:color="auto"/>
                            <w:left w:val="none" w:sz="0" w:space="0" w:color="auto"/>
                            <w:bottom w:val="none" w:sz="0" w:space="0" w:color="auto"/>
                            <w:right w:val="none" w:sz="0" w:space="0" w:color="auto"/>
                          </w:divBdr>
                          <w:divsChild>
                            <w:div w:id="73822299">
                              <w:marLeft w:val="0"/>
                              <w:marRight w:val="0"/>
                              <w:marTop w:val="0"/>
                              <w:marBottom w:val="0"/>
                              <w:divBdr>
                                <w:top w:val="none" w:sz="0" w:space="0" w:color="auto"/>
                                <w:left w:val="none" w:sz="0" w:space="0" w:color="auto"/>
                                <w:bottom w:val="none" w:sz="0" w:space="0" w:color="auto"/>
                                <w:right w:val="none" w:sz="0" w:space="0" w:color="auto"/>
                              </w:divBdr>
                              <w:divsChild>
                                <w:div w:id="2084595753">
                                  <w:marLeft w:val="0"/>
                                  <w:marRight w:val="0"/>
                                  <w:marTop w:val="0"/>
                                  <w:marBottom w:val="0"/>
                                  <w:divBdr>
                                    <w:top w:val="single" w:sz="2" w:space="0" w:color="E5E7EB"/>
                                    <w:left w:val="single" w:sz="2" w:space="0" w:color="E5E7EB"/>
                                    <w:bottom w:val="single" w:sz="2" w:space="0" w:color="E5E7EB"/>
                                    <w:right w:val="single" w:sz="2" w:space="0" w:color="E5E7EB"/>
                                  </w:divBdr>
                                  <w:divsChild>
                                    <w:div w:id="1951617843">
                                      <w:marLeft w:val="0"/>
                                      <w:marRight w:val="0"/>
                                      <w:marTop w:val="0"/>
                                      <w:marBottom w:val="0"/>
                                      <w:divBdr>
                                        <w:top w:val="single" w:sz="2" w:space="0" w:color="E5E7EB"/>
                                        <w:left w:val="single" w:sz="2" w:space="0" w:color="E5E7EB"/>
                                        <w:bottom w:val="single" w:sz="2" w:space="0" w:color="E5E7EB"/>
                                        <w:right w:val="single" w:sz="2" w:space="0" w:color="E5E7EB"/>
                                      </w:divBdr>
                                      <w:divsChild>
                                        <w:div w:id="1467970217">
                                          <w:marLeft w:val="0"/>
                                          <w:marRight w:val="0"/>
                                          <w:marTop w:val="0"/>
                                          <w:marBottom w:val="0"/>
                                          <w:divBdr>
                                            <w:top w:val="single" w:sz="2" w:space="0" w:color="E5E7EB"/>
                                            <w:left w:val="single" w:sz="2" w:space="0" w:color="E5E7EB"/>
                                            <w:bottom w:val="single" w:sz="2" w:space="0" w:color="E5E7EB"/>
                                            <w:right w:val="single" w:sz="2" w:space="0" w:color="E5E7EB"/>
                                          </w:divBdr>
                                          <w:divsChild>
                                            <w:div w:id="764956978">
                                              <w:marLeft w:val="0"/>
                                              <w:marRight w:val="0"/>
                                              <w:marTop w:val="0"/>
                                              <w:marBottom w:val="0"/>
                                              <w:divBdr>
                                                <w:top w:val="single" w:sz="2" w:space="0" w:color="E5E7EB"/>
                                                <w:left w:val="single" w:sz="2" w:space="0" w:color="E5E7EB"/>
                                                <w:bottom w:val="single" w:sz="2" w:space="0" w:color="E5E7EB"/>
                                                <w:right w:val="single" w:sz="2" w:space="0" w:color="E5E7EB"/>
                                              </w:divBdr>
                                            </w:div>
                                            <w:div w:id="13902275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313950971">
                              <w:marLeft w:val="-120"/>
                              <w:marRight w:val="0"/>
                              <w:marTop w:val="120"/>
                              <w:marBottom w:val="0"/>
                              <w:divBdr>
                                <w:top w:val="none" w:sz="0" w:space="0" w:color="auto"/>
                                <w:left w:val="none" w:sz="0" w:space="0" w:color="auto"/>
                                <w:bottom w:val="none" w:sz="0" w:space="0" w:color="auto"/>
                                <w:right w:val="none" w:sz="0" w:space="0" w:color="auto"/>
                              </w:divBdr>
                              <w:divsChild>
                                <w:div w:id="486016871">
                                  <w:marLeft w:val="0"/>
                                  <w:marRight w:val="0"/>
                                  <w:marTop w:val="0"/>
                                  <w:marBottom w:val="0"/>
                                  <w:divBdr>
                                    <w:top w:val="single" w:sz="2" w:space="0" w:color="E5E7EB"/>
                                    <w:left w:val="single" w:sz="2" w:space="0" w:color="E5E7EB"/>
                                    <w:bottom w:val="single" w:sz="2" w:space="0" w:color="E5E7EB"/>
                                    <w:right w:val="single" w:sz="2" w:space="0" w:color="E5E7EB"/>
                                  </w:divBdr>
                                  <w:divsChild>
                                    <w:div w:id="321664708">
                                      <w:marLeft w:val="0"/>
                                      <w:marRight w:val="0"/>
                                      <w:marTop w:val="0"/>
                                      <w:marBottom w:val="0"/>
                                      <w:divBdr>
                                        <w:top w:val="none" w:sz="0" w:space="0" w:color="auto"/>
                                        <w:left w:val="none" w:sz="0" w:space="0" w:color="auto"/>
                                        <w:bottom w:val="none" w:sz="0" w:space="0" w:color="auto"/>
                                        <w:right w:val="none" w:sz="0" w:space="0" w:color="auto"/>
                                      </w:divBdr>
                                      <w:divsChild>
                                        <w:div w:id="19924418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84538878">
                                  <w:marLeft w:val="0"/>
                                  <w:marRight w:val="0"/>
                                  <w:marTop w:val="0"/>
                                  <w:marBottom w:val="0"/>
                                  <w:divBdr>
                                    <w:top w:val="single" w:sz="2" w:space="0" w:color="E5E7EB"/>
                                    <w:left w:val="single" w:sz="2" w:space="0" w:color="E5E7EB"/>
                                    <w:bottom w:val="single" w:sz="2" w:space="0" w:color="E5E7EB"/>
                                    <w:right w:val="single" w:sz="2" w:space="0" w:color="E5E7EB"/>
                                  </w:divBdr>
                                  <w:divsChild>
                                    <w:div w:id="347799726">
                                      <w:marLeft w:val="0"/>
                                      <w:marRight w:val="0"/>
                                      <w:marTop w:val="0"/>
                                      <w:marBottom w:val="0"/>
                                      <w:divBdr>
                                        <w:top w:val="none" w:sz="0" w:space="0" w:color="auto"/>
                                        <w:left w:val="none" w:sz="0" w:space="0" w:color="auto"/>
                                        <w:bottom w:val="none" w:sz="0" w:space="0" w:color="auto"/>
                                        <w:right w:val="none" w:sz="0" w:space="0" w:color="auto"/>
                                      </w:divBdr>
                                      <w:divsChild>
                                        <w:div w:id="538174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09465922">
                                  <w:marLeft w:val="0"/>
                                  <w:marRight w:val="0"/>
                                  <w:marTop w:val="0"/>
                                  <w:marBottom w:val="0"/>
                                  <w:divBdr>
                                    <w:top w:val="single" w:sz="2" w:space="0" w:color="E5E7EB"/>
                                    <w:left w:val="single" w:sz="2" w:space="0" w:color="E5E7EB"/>
                                    <w:bottom w:val="single" w:sz="2" w:space="0" w:color="E5E7EB"/>
                                    <w:right w:val="single" w:sz="2" w:space="0" w:color="E5E7EB"/>
                                  </w:divBdr>
                                  <w:divsChild>
                                    <w:div w:id="2037462685">
                                      <w:marLeft w:val="0"/>
                                      <w:marRight w:val="0"/>
                                      <w:marTop w:val="0"/>
                                      <w:marBottom w:val="0"/>
                                      <w:divBdr>
                                        <w:top w:val="none" w:sz="0" w:space="0" w:color="auto"/>
                                        <w:left w:val="none" w:sz="0" w:space="0" w:color="auto"/>
                                        <w:bottom w:val="none" w:sz="0" w:space="0" w:color="auto"/>
                                        <w:right w:val="none" w:sz="0" w:space="0" w:color="auto"/>
                                      </w:divBdr>
                                      <w:divsChild>
                                        <w:div w:id="14762183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41444539">
                                  <w:marLeft w:val="0"/>
                                  <w:marRight w:val="0"/>
                                  <w:marTop w:val="0"/>
                                  <w:marBottom w:val="0"/>
                                  <w:divBdr>
                                    <w:top w:val="single" w:sz="2" w:space="0" w:color="E5E7EB"/>
                                    <w:left w:val="single" w:sz="2" w:space="0" w:color="E5E7EB"/>
                                    <w:bottom w:val="single" w:sz="2" w:space="0" w:color="E5E7EB"/>
                                    <w:right w:val="single" w:sz="2" w:space="0" w:color="E5E7EB"/>
                                  </w:divBdr>
                                  <w:divsChild>
                                    <w:div w:id="646250735">
                                      <w:marLeft w:val="0"/>
                                      <w:marRight w:val="0"/>
                                      <w:marTop w:val="0"/>
                                      <w:marBottom w:val="0"/>
                                      <w:divBdr>
                                        <w:top w:val="none" w:sz="0" w:space="0" w:color="auto"/>
                                        <w:left w:val="none" w:sz="0" w:space="0" w:color="auto"/>
                                        <w:bottom w:val="none" w:sz="0" w:space="0" w:color="auto"/>
                                        <w:right w:val="none" w:sz="0" w:space="0" w:color="auto"/>
                                      </w:divBdr>
                                      <w:divsChild>
                                        <w:div w:id="20797458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 w:id="637685710">
      <w:bodyDiv w:val="1"/>
      <w:marLeft w:val="0"/>
      <w:marRight w:val="0"/>
      <w:marTop w:val="0"/>
      <w:marBottom w:val="0"/>
      <w:divBdr>
        <w:top w:val="none" w:sz="0" w:space="0" w:color="auto"/>
        <w:left w:val="none" w:sz="0" w:space="0" w:color="auto"/>
        <w:bottom w:val="none" w:sz="0" w:space="0" w:color="auto"/>
        <w:right w:val="none" w:sz="0" w:space="0" w:color="auto"/>
      </w:divBdr>
    </w:div>
    <w:div w:id="648822407">
      <w:bodyDiv w:val="1"/>
      <w:marLeft w:val="0"/>
      <w:marRight w:val="0"/>
      <w:marTop w:val="0"/>
      <w:marBottom w:val="0"/>
      <w:divBdr>
        <w:top w:val="none" w:sz="0" w:space="0" w:color="auto"/>
        <w:left w:val="none" w:sz="0" w:space="0" w:color="auto"/>
        <w:bottom w:val="none" w:sz="0" w:space="0" w:color="auto"/>
        <w:right w:val="none" w:sz="0" w:space="0" w:color="auto"/>
      </w:divBdr>
    </w:div>
    <w:div w:id="650211455">
      <w:bodyDiv w:val="1"/>
      <w:marLeft w:val="0"/>
      <w:marRight w:val="0"/>
      <w:marTop w:val="0"/>
      <w:marBottom w:val="0"/>
      <w:divBdr>
        <w:top w:val="none" w:sz="0" w:space="0" w:color="auto"/>
        <w:left w:val="none" w:sz="0" w:space="0" w:color="auto"/>
        <w:bottom w:val="none" w:sz="0" w:space="0" w:color="auto"/>
        <w:right w:val="none" w:sz="0" w:space="0" w:color="auto"/>
      </w:divBdr>
    </w:div>
    <w:div w:id="652372143">
      <w:bodyDiv w:val="1"/>
      <w:marLeft w:val="0"/>
      <w:marRight w:val="0"/>
      <w:marTop w:val="0"/>
      <w:marBottom w:val="0"/>
      <w:divBdr>
        <w:top w:val="none" w:sz="0" w:space="0" w:color="auto"/>
        <w:left w:val="none" w:sz="0" w:space="0" w:color="auto"/>
        <w:bottom w:val="none" w:sz="0" w:space="0" w:color="auto"/>
        <w:right w:val="none" w:sz="0" w:space="0" w:color="auto"/>
      </w:divBdr>
    </w:div>
    <w:div w:id="655498025">
      <w:bodyDiv w:val="1"/>
      <w:marLeft w:val="0"/>
      <w:marRight w:val="0"/>
      <w:marTop w:val="0"/>
      <w:marBottom w:val="0"/>
      <w:divBdr>
        <w:top w:val="none" w:sz="0" w:space="0" w:color="auto"/>
        <w:left w:val="none" w:sz="0" w:space="0" w:color="auto"/>
        <w:bottom w:val="none" w:sz="0" w:space="0" w:color="auto"/>
        <w:right w:val="none" w:sz="0" w:space="0" w:color="auto"/>
      </w:divBdr>
    </w:div>
    <w:div w:id="655961350">
      <w:bodyDiv w:val="1"/>
      <w:marLeft w:val="0"/>
      <w:marRight w:val="0"/>
      <w:marTop w:val="0"/>
      <w:marBottom w:val="0"/>
      <w:divBdr>
        <w:top w:val="none" w:sz="0" w:space="0" w:color="auto"/>
        <w:left w:val="none" w:sz="0" w:space="0" w:color="auto"/>
        <w:bottom w:val="none" w:sz="0" w:space="0" w:color="auto"/>
        <w:right w:val="none" w:sz="0" w:space="0" w:color="auto"/>
      </w:divBdr>
    </w:div>
    <w:div w:id="665715841">
      <w:bodyDiv w:val="1"/>
      <w:marLeft w:val="0"/>
      <w:marRight w:val="0"/>
      <w:marTop w:val="0"/>
      <w:marBottom w:val="0"/>
      <w:divBdr>
        <w:top w:val="none" w:sz="0" w:space="0" w:color="auto"/>
        <w:left w:val="none" w:sz="0" w:space="0" w:color="auto"/>
        <w:bottom w:val="none" w:sz="0" w:space="0" w:color="auto"/>
        <w:right w:val="none" w:sz="0" w:space="0" w:color="auto"/>
      </w:divBdr>
    </w:div>
    <w:div w:id="677850701">
      <w:bodyDiv w:val="1"/>
      <w:marLeft w:val="0"/>
      <w:marRight w:val="0"/>
      <w:marTop w:val="0"/>
      <w:marBottom w:val="0"/>
      <w:divBdr>
        <w:top w:val="none" w:sz="0" w:space="0" w:color="auto"/>
        <w:left w:val="none" w:sz="0" w:space="0" w:color="auto"/>
        <w:bottom w:val="none" w:sz="0" w:space="0" w:color="auto"/>
        <w:right w:val="none" w:sz="0" w:space="0" w:color="auto"/>
      </w:divBdr>
    </w:div>
    <w:div w:id="682243954">
      <w:bodyDiv w:val="1"/>
      <w:marLeft w:val="0"/>
      <w:marRight w:val="0"/>
      <w:marTop w:val="0"/>
      <w:marBottom w:val="0"/>
      <w:divBdr>
        <w:top w:val="none" w:sz="0" w:space="0" w:color="auto"/>
        <w:left w:val="none" w:sz="0" w:space="0" w:color="auto"/>
        <w:bottom w:val="none" w:sz="0" w:space="0" w:color="auto"/>
        <w:right w:val="none" w:sz="0" w:space="0" w:color="auto"/>
      </w:divBdr>
    </w:div>
    <w:div w:id="688916059">
      <w:bodyDiv w:val="1"/>
      <w:marLeft w:val="0"/>
      <w:marRight w:val="0"/>
      <w:marTop w:val="0"/>
      <w:marBottom w:val="0"/>
      <w:divBdr>
        <w:top w:val="none" w:sz="0" w:space="0" w:color="auto"/>
        <w:left w:val="none" w:sz="0" w:space="0" w:color="auto"/>
        <w:bottom w:val="none" w:sz="0" w:space="0" w:color="auto"/>
        <w:right w:val="none" w:sz="0" w:space="0" w:color="auto"/>
      </w:divBdr>
    </w:div>
    <w:div w:id="695303548">
      <w:bodyDiv w:val="1"/>
      <w:marLeft w:val="0"/>
      <w:marRight w:val="0"/>
      <w:marTop w:val="0"/>
      <w:marBottom w:val="0"/>
      <w:divBdr>
        <w:top w:val="none" w:sz="0" w:space="0" w:color="auto"/>
        <w:left w:val="none" w:sz="0" w:space="0" w:color="auto"/>
        <w:bottom w:val="none" w:sz="0" w:space="0" w:color="auto"/>
        <w:right w:val="none" w:sz="0" w:space="0" w:color="auto"/>
      </w:divBdr>
    </w:div>
    <w:div w:id="701907988">
      <w:bodyDiv w:val="1"/>
      <w:marLeft w:val="0"/>
      <w:marRight w:val="0"/>
      <w:marTop w:val="0"/>
      <w:marBottom w:val="0"/>
      <w:divBdr>
        <w:top w:val="none" w:sz="0" w:space="0" w:color="auto"/>
        <w:left w:val="none" w:sz="0" w:space="0" w:color="auto"/>
        <w:bottom w:val="none" w:sz="0" w:space="0" w:color="auto"/>
        <w:right w:val="none" w:sz="0" w:space="0" w:color="auto"/>
      </w:divBdr>
    </w:div>
    <w:div w:id="706367992">
      <w:bodyDiv w:val="1"/>
      <w:marLeft w:val="0"/>
      <w:marRight w:val="0"/>
      <w:marTop w:val="0"/>
      <w:marBottom w:val="0"/>
      <w:divBdr>
        <w:top w:val="none" w:sz="0" w:space="0" w:color="auto"/>
        <w:left w:val="none" w:sz="0" w:space="0" w:color="auto"/>
        <w:bottom w:val="none" w:sz="0" w:space="0" w:color="auto"/>
        <w:right w:val="none" w:sz="0" w:space="0" w:color="auto"/>
      </w:divBdr>
    </w:div>
    <w:div w:id="720134454">
      <w:bodyDiv w:val="1"/>
      <w:marLeft w:val="0"/>
      <w:marRight w:val="0"/>
      <w:marTop w:val="0"/>
      <w:marBottom w:val="0"/>
      <w:divBdr>
        <w:top w:val="none" w:sz="0" w:space="0" w:color="auto"/>
        <w:left w:val="none" w:sz="0" w:space="0" w:color="auto"/>
        <w:bottom w:val="none" w:sz="0" w:space="0" w:color="auto"/>
        <w:right w:val="none" w:sz="0" w:space="0" w:color="auto"/>
      </w:divBdr>
    </w:div>
    <w:div w:id="727261130">
      <w:bodyDiv w:val="1"/>
      <w:marLeft w:val="0"/>
      <w:marRight w:val="0"/>
      <w:marTop w:val="0"/>
      <w:marBottom w:val="0"/>
      <w:divBdr>
        <w:top w:val="none" w:sz="0" w:space="0" w:color="auto"/>
        <w:left w:val="none" w:sz="0" w:space="0" w:color="auto"/>
        <w:bottom w:val="none" w:sz="0" w:space="0" w:color="auto"/>
        <w:right w:val="none" w:sz="0" w:space="0" w:color="auto"/>
      </w:divBdr>
    </w:div>
    <w:div w:id="742335035">
      <w:bodyDiv w:val="1"/>
      <w:marLeft w:val="0"/>
      <w:marRight w:val="0"/>
      <w:marTop w:val="0"/>
      <w:marBottom w:val="0"/>
      <w:divBdr>
        <w:top w:val="none" w:sz="0" w:space="0" w:color="auto"/>
        <w:left w:val="none" w:sz="0" w:space="0" w:color="auto"/>
        <w:bottom w:val="none" w:sz="0" w:space="0" w:color="auto"/>
        <w:right w:val="none" w:sz="0" w:space="0" w:color="auto"/>
      </w:divBdr>
    </w:div>
    <w:div w:id="752429941">
      <w:bodyDiv w:val="1"/>
      <w:marLeft w:val="0"/>
      <w:marRight w:val="0"/>
      <w:marTop w:val="0"/>
      <w:marBottom w:val="0"/>
      <w:divBdr>
        <w:top w:val="none" w:sz="0" w:space="0" w:color="auto"/>
        <w:left w:val="none" w:sz="0" w:space="0" w:color="auto"/>
        <w:bottom w:val="none" w:sz="0" w:space="0" w:color="auto"/>
        <w:right w:val="none" w:sz="0" w:space="0" w:color="auto"/>
      </w:divBdr>
    </w:div>
    <w:div w:id="753429204">
      <w:bodyDiv w:val="1"/>
      <w:marLeft w:val="0"/>
      <w:marRight w:val="0"/>
      <w:marTop w:val="0"/>
      <w:marBottom w:val="0"/>
      <w:divBdr>
        <w:top w:val="none" w:sz="0" w:space="0" w:color="auto"/>
        <w:left w:val="none" w:sz="0" w:space="0" w:color="auto"/>
        <w:bottom w:val="none" w:sz="0" w:space="0" w:color="auto"/>
        <w:right w:val="none" w:sz="0" w:space="0" w:color="auto"/>
      </w:divBdr>
    </w:div>
    <w:div w:id="763234489">
      <w:bodyDiv w:val="1"/>
      <w:marLeft w:val="0"/>
      <w:marRight w:val="0"/>
      <w:marTop w:val="0"/>
      <w:marBottom w:val="0"/>
      <w:divBdr>
        <w:top w:val="none" w:sz="0" w:space="0" w:color="auto"/>
        <w:left w:val="none" w:sz="0" w:space="0" w:color="auto"/>
        <w:bottom w:val="none" w:sz="0" w:space="0" w:color="auto"/>
        <w:right w:val="none" w:sz="0" w:space="0" w:color="auto"/>
      </w:divBdr>
      <w:divsChild>
        <w:div w:id="802583371">
          <w:marLeft w:val="0"/>
          <w:marRight w:val="0"/>
          <w:marTop w:val="0"/>
          <w:marBottom w:val="0"/>
          <w:divBdr>
            <w:top w:val="single" w:sz="2" w:space="0" w:color="E5E7EB"/>
            <w:left w:val="single" w:sz="2" w:space="0" w:color="E5E7EB"/>
            <w:bottom w:val="single" w:sz="2" w:space="0" w:color="E5E7EB"/>
            <w:right w:val="single" w:sz="2" w:space="0" w:color="E5E7EB"/>
          </w:divBdr>
        </w:div>
        <w:div w:id="1679969059">
          <w:marLeft w:val="0"/>
          <w:marRight w:val="0"/>
          <w:marTop w:val="0"/>
          <w:marBottom w:val="0"/>
          <w:divBdr>
            <w:top w:val="single" w:sz="2" w:space="0" w:color="E5E7EB"/>
            <w:left w:val="single" w:sz="2" w:space="0" w:color="E5E7EB"/>
            <w:bottom w:val="single" w:sz="2" w:space="0" w:color="E5E7EB"/>
            <w:right w:val="single" w:sz="2" w:space="0" w:color="E5E7EB"/>
          </w:divBdr>
        </w:div>
        <w:div w:id="18906517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94787366">
      <w:bodyDiv w:val="1"/>
      <w:marLeft w:val="0"/>
      <w:marRight w:val="0"/>
      <w:marTop w:val="0"/>
      <w:marBottom w:val="0"/>
      <w:divBdr>
        <w:top w:val="none" w:sz="0" w:space="0" w:color="auto"/>
        <w:left w:val="none" w:sz="0" w:space="0" w:color="auto"/>
        <w:bottom w:val="none" w:sz="0" w:space="0" w:color="auto"/>
        <w:right w:val="none" w:sz="0" w:space="0" w:color="auto"/>
      </w:divBdr>
    </w:div>
    <w:div w:id="802116996">
      <w:bodyDiv w:val="1"/>
      <w:marLeft w:val="0"/>
      <w:marRight w:val="0"/>
      <w:marTop w:val="0"/>
      <w:marBottom w:val="0"/>
      <w:divBdr>
        <w:top w:val="none" w:sz="0" w:space="0" w:color="auto"/>
        <w:left w:val="none" w:sz="0" w:space="0" w:color="auto"/>
        <w:bottom w:val="none" w:sz="0" w:space="0" w:color="auto"/>
        <w:right w:val="none" w:sz="0" w:space="0" w:color="auto"/>
      </w:divBdr>
    </w:div>
    <w:div w:id="804544879">
      <w:bodyDiv w:val="1"/>
      <w:marLeft w:val="0"/>
      <w:marRight w:val="0"/>
      <w:marTop w:val="0"/>
      <w:marBottom w:val="0"/>
      <w:divBdr>
        <w:top w:val="none" w:sz="0" w:space="0" w:color="auto"/>
        <w:left w:val="none" w:sz="0" w:space="0" w:color="auto"/>
        <w:bottom w:val="none" w:sz="0" w:space="0" w:color="auto"/>
        <w:right w:val="none" w:sz="0" w:space="0" w:color="auto"/>
      </w:divBdr>
    </w:div>
    <w:div w:id="816797910">
      <w:bodyDiv w:val="1"/>
      <w:marLeft w:val="0"/>
      <w:marRight w:val="0"/>
      <w:marTop w:val="0"/>
      <w:marBottom w:val="0"/>
      <w:divBdr>
        <w:top w:val="none" w:sz="0" w:space="0" w:color="auto"/>
        <w:left w:val="none" w:sz="0" w:space="0" w:color="auto"/>
        <w:bottom w:val="none" w:sz="0" w:space="0" w:color="auto"/>
        <w:right w:val="none" w:sz="0" w:space="0" w:color="auto"/>
      </w:divBdr>
    </w:div>
    <w:div w:id="824516590">
      <w:bodyDiv w:val="1"/>
      <w:marLeft w:val="0"/>
      <w:marRight w:val="0"/>
      <w:marTop w:val="0"/>
      <w:marBottom w:val="0"/>
      <w:divBdr>
        <w:top w:val="none" w:sz="0" w:space="0" w:color="auto"/>
        <w:left w:val="none" w:sz="0" w:space="0" w:color="auto"/>
        <w:bottom w:val="none" w:sz="0" w:space="0" w:color="auto"/>
        <w:right w:val="none" w:sz="0" w:space="0" w:color="auto"/>
      </w:divBdr>
    </w:div>
    <w:div w:id="825249283">
      <w:bodyDiv w:val="1"/>
      <w:marLeft w:val="0"/>
      <w:marRight w:val="0"/>
      <w:marTop w:val="0"/>
      <w:marBottom w:val="0"/>
      <w:divBdr>
        <w:top w:val="none" w:sz="0" w:space="0" w:color="auto"/>
        <w:left w:val="none" w:sz="0" w:space="0" w:color="auto"/>
        <w:bottom w:val="none" w:sz="0" w:space="0" w:color="auto"/>
        <w:right w:val="none" w:sz="0" w:space="0" w:color="auto"/>
      </w:divBdr>
    </w:div>
    <w:div w:id="825824612">
      <w:bodyDiv w:val="1"/>
      <w:marLeft w:val="0"/>
      <w:marRight w:val="0"/>
      <w:marTop w:val="0"/>
      <w:marBottom w:val="0"/>
      <w:divBdr>
        <w:top w:val="none" w:sz="0" w:space="0" w:color="auto"/>
        <w:left w:val="none" w:sz="0" w:space="0" w:color="auto"/>
        <w:bottom w:val="none" w:sz="0" w:space="0" w:color="auto"/>
        <w:right w:val="none" w:sz="0" w:space="0" w:color="auto"/>
      </w:divBdr>
    </w:div>
    <w:div w:id="830177110">
      <w:bodyDiv w:val="1"/>
      <w:marLeft w:val="0"/>
      <w:marRight w:val="0"/>
      <w:marTop w:val="0"/>
      <w:marBottom w:val="0"/>
      <w:divBdr>
        <w:top w:val="none" w:sz="0" w:space="0" w:color="auto"/>
        <w:left w:val="none" w:sz="0" w:space="0" w:color="auto"/>
        <w:bottom w:val="none" w:sz="0" w:space="0" w:color="auto"/>
        <w:right w:val="none" w:sz="0" w:space="0" w:color="auto"/>
      </w:divBdr>
    </w:div>
    <w:div w:id="839350658">
      <w:bodyDiv w:val="1"/>
      <w:marLeft w:val="0"/>
      <w:marRight w:val="0"/>
      <w:marTop w:val="0"/>
      <w:marBottom w:val="0"/>
      <w:divBdr>
        <w:top w:val="none" w:sz="0" w:space="0" w:color="auto"/>
        <w:left w:val="none" w:sz="0" w:space="0" w:color="auto"/>
        <w:bottom w:val="none" w:sz="0" w:space="0" w:color="auto"/>
        <w:right w:val="none" w:sz="0" w:space="0" w:color="auto"/>
      </w:divBdr>
    </w:div>
    <w:div w:id="840317676">
      <w:bodyDiv w:val="1"/>
      <w:marLeft w:val="0"/>
      <w:marRight w:val="0"/>
      <w:marTop w:val="0"/>
      <w:marBottom w:val="0"/>
      <w:divBdr>
        <w:top w:val="none" w:sz="0" w:space="0" w:color="auto"/>
        <w:left w:val="none" w:sz="0" w:space="0" w:color="auto"/>
        <w:bottom w:val="none" w:sz="0" w:space="0" w:color="auto"/>
        <w:right w:val="none" w:sz="0" w:space="0" w:color="auto"/>
      </w:divBdr>
    </w:div>
    <w:div w:id="853542348">
      <w:bodyDiv w:val="1"/>
      <w:marLeft w:val="0"/>
      <w:marRight w:val="0"/>
      <w:marTop w:val="0"/>
      <w:marBottom w:val="0"/>
      <w:divBdr>
        <w:top w:val="none" w:sz="0" w:space="0" w:color="auto"/>
        <w:left w:val="none" w:sz="0" w:space="0" w:color="auto"/>
        <w:bottom w:val="none" w:sz="0" w:space="0" w:color="auto"/>
        <w:right w:val="none" w:sz="0" w:space="0" w:color="auto"/>
      </w:divBdr>
    </w:div>
    <w:div w:id="862129228">
      <w:bodyDiv w:val="1"/>
      <w:marLeft w:val="0"/>
      <w:marRight w:val="0"/>
      <w:marTop w:val="0"/>
      <w:marBottom w:val="0"/>
      <w:divBdr>
        <w:top w:val="none" w:sz="0" w:space="0" w:color="auto"/>
        <w:left w:val="none" w:sz="0" w:space="0" w:color="auto"/>
        <w:bottom w:val="none" w:sz="0" w:space="0" w:color="auto"/>
        <w:right w:val="none" w:sz="0" w:space="0" w:color="auto"/>
      </w:divBdr>
    </w:div>
    <w:div w:id="865100824">
      <w:bodyDiv w:val="1"/>
      <w:marLeft w:val="0"/>
      <w:marRight w:val="0"/>
      <w:marTop w:val="0"/>
      <w:marBottom w:val="0"/>
      <w:divBdr>
        <w:top w:val="none" w:sz="0" w:space="0" w:color="auto"/>
        <w:left w:val="none" w:sz="0" w:space="0" w:color="auto"/>
        <w:bottom w:val="none" w:sz="0" w:space="0" w:color="auto"/>
        <w:right w:val="none" w:sz="0" w:space="0" w:color="auto"/>
      </w:divBdr>
    </w:div>
    <w:div w:id="866865605">
      <w:bodyDiv w:val="1"/>
      <w:marLeft w:val="0"/>
      <w:marRight w:val="0"/>
      <w:marTop w:val="0"/>
      <w:marBottom w:val="0"/>
      <w:divBdr>
        <w:top w:val="none" w:sz="0" w:space="0" w:color="auto"/>
        <w:left w:val="none" w:sz="0" w:space="0" w:color="auto"/>
        <w:bottom w:val="none" w:sz="0" w:space="0" w:color="auto"/>
        <w:right w:val="none" w:sz="0" w:space="0" w:color="auto"/>
      </w:divBdr>
    </w:div>
    <w:div w:id="875778121">
      <w:bodyDiv w:val="1"/>
      <w:marLeft w:val="0"/>
      <w:marRight w:val="0"/>
      <w:marTop w:val="0"/>
      <w:marBottom w:val="0"/>
      <w:divBdr>
        <w:top w:val="none" w:sz="0" w:space="0" w:color="auto"/>
        <w:left w:val="none" w:sz="0" w:space="0" w:color="auto"/>
        <w:bottom w:val="none" w:sz="0" w:space="0" w:color="auto"/>
        <w:right w:val="none" w:sz="0" w:space="0" w:color="auto"/>
      </w:divBdr>
    </w:div>
    <w:div w:id="876233175">
      <w:bodyDiv w:val="1"/>
      <w:marLeft w:val="0"/>
      <w:marRight w:val="0"/>
      <w:marTop w:val="0"/>
      <w:marBottom w:val="0"/>
      <w:divBdr>
        <w:top w:val="none" w:sz="0" w:space="0" w:color="auto"/>
        <w:left w:val="none" w:sz="0" w:space="0" w:color="auto"/>
        <w:bottom w:val="none" w:sz="0" w:space="0" w:color="auto"/>
        <w:right w:val="none" w:sz="0" w:space="0" w:color="auto"/>
      </w:divBdr>
    </w:div>
    <w:div w:id="876628633">
      <w:bodyDiv w:val="1"/>
      <w:marLeft w:val="0"/>
      <w:marRight w:val="0"/>
      <w:marTop w:val="0"/>
      <w:marBottom w:val="0"/>
      <w:divBdr>
        <w:top w:val="none" w:sz="0" w:space="0" w:color="auto"/>
        <w:left w:val="none" w:sz="0" w:space="0" w:color="auto"/>
        <w:bottom w:val="none" w:sz="0" w:space="0" w:color="auto"/>
        <w:right w:val="none" w:sz="0" w:space="0" w:color="auto"/>
      </w:divBdr>
    </w:div>
    <w:div w:id="881481181">
      <w:bodyDiv w:val="1"/>
      <w:marLeft w:val="0"/>
      <w:marRight w:val="0"/>
      <w:marTop w:val="0"/>
      <w:marBottom w:val="0"/>
      <w:divBdr>
        <w:top w:val="none" w:sz="0" w:space="0" w:color="auto"/>
        <w:left w:val="none" w:sz="0" w:space="0" w:color="auto"/>
        <w:bottom w:val="none" w:sz="0" w:space="0" w:color="auto"/>
        <w:right w:val="none" w:sz="0" w:space="0" w:color="auto"/>
      </w:divBdr>
    </w:div>
    <w:div w:id="917984023">
      <w:bodyDiv w:val="1"/>
      <w:marLeft w:val="0"/>
      <w:marRight w:val="0"/>
      <w:marTop w:val="0"/>
      <w:marBottom w:val="0"/>
      <w:divBdr>
        <w:top w:val="none" w:sz="0" w:space="0" w:color="auto"/>
        <w:left w:val="none" w:sz="0" w:space="0" w:color="auto"/>
        <w:bottom w:val="none" w:sz="0" w:space="0" w:color="auto"/>
        <w:right w:val="none" w:sz="0" w:space="0" w:color="auto"/>
      </w:divBdr>
    </w:div>
    <w:div w:id="921379077">
      <w:bodyDiv w:val="1"/>
      <w:marLeft w:val="0"/>
      <w:marRight w:val="0"/>
      <w:marTop w:val="0"/>
      <w:marBottom w:val="0"/>
      <w:divBdr>
        <w:top w:val="none" w:sz="0" w:space="0" w:color="auto"/>
        <w:left w:val="none" w:sz="0" w:space="0" w:color="auto"/>
        <w:bottom w:val="none" w:sz="0" w:space="0" w:color="auto"/>
        <w:right w:val="none" w:sz="0" w:space="0" w:color="auto"/>
      </w:divBdr>
      <w:divsChild>
        <w:div w:id="1377973249">
          <w:marLeft w:val="0"/>
          <w:marRight w:val="0"/>
          <w:marTop w:val="0"/>
          <w:marBottom w:val="0"/>
          <w:divBdr>
            <w:top w:val="none" w:sz="0" w:space="0" w:color="auto"/>
            <w:left w:val="none" w:sz="0" w:space="0" w:color="auto"/>
            <w:bottom w:val="none" w:sz="0" w:space="0" w:color="auto"/>
            <w:right w:val="none" w:sz="0" w:space="0" w:color="auto"/>
          </w:divBdr>
          <w:divsChild>
            <w:div w:id="1201627588">
              <w:marLeft w:val="0"/>
              <w:marRight w:val="0"/>
              <w:marTop w:val="0"/>
              <w:marBottom w:val="0"/>
              <w:divBdr>
                <w:top w:val="single" w:sz="2" w:space="0" w:color="E5E7EB"/>
                <w:left w:val="single" w:sz="2" w:space="0" w:color="E5E7EB"/>
                <w:bottom w:val="single" w:sz="2" w:space="0" w:color="E5E7EB"/>
                <w:right w:val="single" w:sz="2" w:space="0" w:color="E5E7EB"/>
              </w:divBdr>
              <w:divsChild>
                <w:div w:id="1237475543">
                  <w:marLeft w:val="0"/>
                  <w:marRight w:val="0"/>
                  <w:marTop w:val="0"/>
                  <w:marBottom w:val="240"/>
                  <w:divBdr>
                    <w:top w:val="none" w:sz="0" w:space="0" w:color="auto"/>
                    <w:left w:val="none" w:sz="0" w:space="0" w:color="auto"/>
                    <w:bottom w:val="none" w:sz="0" w:space="0" w:color="auto"/>
                    <w:right w:val="none" w:sz="0" w:space="0" w:color="auto"/>
                  </w:divBdr>
                  <w:divsChild>
                    <w:div w:id="288903576">
                      <w:marLeft w:val="0"/>
                      <w:marRight w:val="0"/>
                      <w:marTop w:val="0"/>
                      <w:marBottom w:val="0"/>
                      <w:divBdr>
                        <w:top w:val="none" w:sz="0" w:space="0" w:color="auto"/>
                        <w:left w:val="none" w:sz="0" w:space="0" w:color="auto"/>
                        <w:bottom w:val="none" w:sz="0" w:space="0" w:color="auto"/>
                        <w:right w:val="none" w:sz="0" w:space="0" w:color="auto"/>
                      </w:divBdr>
                      <w:divsChild>
                        <w:div w:id="412165176">
                          <w:marLeft w:val="0"/>
                          <w:marRight w:val="0"/>
                          <w:marTop w:val="0"/>
                          <w:marBottom w:val="0"/>
                          <w:divBdr>
                            <w:top w:val="none" w:sz="0" w:space="0" w:color="auto"/>
                            <w:left w:val="none" w:sz="0" w:space="0" w:color="auto"/>
                            <w:bottom w:val="none" w:sz="0" w:space="0" w:color="auto"/>
                            <w:right w:val="none" w:sz="0" w:space="0" w:color="auto"/>
                          </w:divBdr>
                          <w:divsChild>
                            <w:div w:id="86077453">
                              <w:marLeft w:val="0"/>
                              <w:marRight w:val="0"/>
                              <w:marTop w:val="0"/>
                              <w:marBottom w:val="0"/>
                              <w:divBdr>
                                <w:top w:val="none" w:sz="0" w:space="0" w:color="auto"/>
                                <w:left w:val="none" w:sz="0" w:space="0" w:color="auto"/>
                                <w:bottom w:val="none" w:sz="0" w:space="0" w:color="auto"/>
                                <w:right w:val="none" w:sz="0" w:space="0" w:color="auto"/>
                              </w:divBdr>
                              <w:divsChild>
                                <w:div w:id="450782629">
                                  <w:marLeft w:val="0"/>
                                  <w:marRight w:val="0"/>
                                  <w:marTop w:val="0"/>
                                  <w:marBottom w:val="0"/>
                                  <w:divBdr>
                                    <w:top w:val="single" w:sz="2" w:space="0" w:color="E5E7EB"/>
                                    <w:left w:val="single" w:sz="2" w:space="0" w:color="E5E7EB"/>
                                    <w:bottom w:val="single" w:sz="2" w:space="0" w:color="E5E7EB"/>
                                    <w:right w:val="single" w:sz="2" w:space="0" w:color="E5E7EB"/>
                                  </w:divBdr>
                                  <w:divsChild>
                                    <w:div w:id="1616980502">
                                      <w:marLeft w:val="0"/>
                                      <w:marRight w:val="0"/>
                                      <w:marTop w:val="0"/>
                                      <w:marBottom w:val="0"/>
                                      <w:divBdr>
                                        <w:top w:val="single" w:sz="2" w:space="0" w:color="E5E7EB"/>
                                        <w:left w:val="single" w:sz="2" w:space="0" w:color="E5E7EB"/>
                                        <w:bottom w:val="single" w:sz="2" w:space="0" w:color="E5E7EB"/>
                                        <w:right w:val="single" w:sz="2" w:space="0" w:color="E5E7EB"/>
                                      </w:divBdr>
                                      <w:divsChild>
                                        <w:div w:id="1200791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101639908">
                              <w:marLeft w:val="-120"/>
                              <w:marRight w:val="0"/>
                              <w:marTop w:val="120"/>
                              <w:marBottom w:val="0"/>
                              <w:divBdr>
                                <w:top w:val="none" w:sz="0" w:space="0" w:color="auto"/>
                                <w:left w:val="none" w:sz="0" w:space="0" w:color="auto"/>
                                <w:bottom w:val="none" w:sz="0" w:space="0" w:color="auto"/>
                                <w:right w:val="none" w:sz="0" w:space="0" w:color="auto"/>
                              </w:divBdr>
                              <w:divsChild>
                                <w:div w:id="248151517">
                                  <w:marLeft w:val="0"/>
                                  <w:marRight w:val="0"/>
                                  <w:marTop w:val="0"/>
                                  <w:marBottom w:val="0"/>
                                  <w:divBdr>
                                    <w:top w:val="single" w:sz="2" w:space="0" w:color="E5E7EB"/>
                                    <w:left w:val="single" w:sz="2" w:space="0" w:color="E5E7EB"/>
                                    <w:bottom w:val="single" w:sz="2" w:space="0" w:color="E5E7EB"/>
                                    <w:right w:val="single" w:sz="2" w:space="0" w:color="E5E7EB"/>
                                  </w:divBdr>
                                  <w:divsChild>
                                    <w:div w:id="1245920040">
                                      <w:marLeft w:val="0"/>
                                      <w:marRight w:val="0"/>
                                      <w:marTop w:val="0"/>
                                      <w:marBottom w:val="0"/>
                                      <w:divBdr>
                                        <w:top w:val="none" w:sz="0" w:space="0" w:color="auto"/>
                                        <w:left w:val="none" w:sz="0" w:space="0" w:color="auto"/>
                                        <w:bottom w:val="none" w:sz="0" w:space="0" w:color="auto"/>
                                        <w:right w:val="none" w:sz="0" w:space="0" w:color="auto"/>
                                      </w:divBdr>
                                      <w:divsChild>
                                        <w:div w:id="12276882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64309222">
                                  <w:marLeft w:val="0"/>
                                  <w:marRight w:val="0"/>
                                  <w:marTop w:val="0"/>
                                  <w:marBottom w:val="0"/>
                                  <w:divBdr>
                                    <w:top w:val="single" w:sz="2" w:space="0" w:color="E5E7EB"/>
                                    <w:left w:val="single" w:sz="2" w:space="0" w:color="E5E7EB"/>
                                    <w:bottom w:val="single" w:sz="2" w:space="0" w:color="E5E7EB"/>
                                    <w:right w:val="single" w:sz="2" w:space="0" w:color="E5E7EB"/>
                                  </w:divBdr>
                                  <w:divsChild>
                                    <w:div w:id="1509173636">
                                      <w:marLeft w:val="0"/>
                                      <w:marRight w:val="0"/>
                                      <w:marTop w:val="0"/>
                                      <w:marBottom w:val="0"/>
                                      <w:divBdr>
                                        <w:top w:val="none" w:sz="0" w:space="0" w:color="auto"/>
                                        <w:left w:val="none" w:sz="0" w:space="0" w:color="auto"/>
                                        <w:bottom w:val="none" w:sz="0" w:space="0" w:color="auto"/>
                                        <w:right w:val="none" w:sz="0" w:space="0" w:color="auto"/>
                                      </w:divBdr>
                                      <w:divsChild>
                                        <w:div w:id="6062805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18318360">
                                  <w:marLeft w:val="0"/>
                                  <w:marRight w:val="0"/>
                                  <w:marTop w:val="0"/>
                                  <w:marBottom w:val="0"/>
                                  <w:divBdr>
                                    <w:top w:val="single" w:sz="2" w:space="0" w:color="E5E7EB"/>
                                    <w:left w:val="single" w:sz="2" w:space="0" w:color="E5E7EB"/>
                                    <w:bottom w:val="single" w:sz="2" w:space="0" w:color="E5E7EB"/>
                                    <w:right w:val="single" w:sz="2" w:space="0" w:color="E5E7EB"/>
                                  </w:divBdr>
                                  <w:divsChild>
                                    <w:div w:id="609508050">
                                      <w:marLeft w:val="0"/>
                                      <w:marRight w:val="0"/>
                                      <w:marTop w:val="0"/>
                                      <w:marBottom w:val="0"/>
                                      <w:divBdr>
                                        <w:top w:val="none" w:sz="0" w:space="0" w:color="auto"/>
                                        <w:left w:val="none" w:sz="0" w:space="0" w:color="auto"/>
                                        <w:bottom w:val="none" w:sz="0" w:space="0" w:color="auto"/>
                                        <w:right w:val="none" w:sz="0" w:space="0" w:color="auto"/>
                                      </w:divBdr>
                                      <w:divsChild>
                                        <w:div w:id="14369051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42215614">
                                  <w:marLeft w:val="0"/>
                                  <w:marRight w:val="0"/>
                                  <w:marTop w:val="0"/>
                                  <w:marBottom w:val="0"/>
                                  <w:divBdr>
                                    <w:top w:val="single" w:sz="2" w:space="0" w:color="E5E7EB"/>
                                    <w:left w:val="single" w:sz="2" w:space="0" w:color="E5E7EB"/>
                                    <w:bottom w:val="single" w:sz="2" w:space="0" w:color="E5E7EB"/>
                                    <w:right w:val="single" w:sz="2" w:space="0" w:color="E5E7EB"/>
                                  </w:divBdr>
                                  <w:divsChild>
                                    <w:div w:id="146753943">
                                      <w:marLeft w:val="0"/>
                                      <w:marRight w:val="0"/>
                                      <w:marTop w:val="0"/>
                                      <w:marBottom w:val="0"/>
                                      <w:divBdr>
                                        <w:top w:val="none" w:sz="0" w:space="0" w:color="auto"/>
                                        <w:left w:val="none" w:sz="0" w:space="0" w:color="auto"/>
                                        <w:bottom w:val="none" w:sz="0" w:space="0" w:color="auto"/>
                                        <w:right w:val="none" w:sz="0" w:space="0" w:color="auto"/>
                                      </w:divBdr>
                                      <w:divsChild>
                                        <w:div w:id="16985017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981498419">
                          <w:marLeft w:val="0"/>
                          <w:marRight w:val="0"/>
                          <w:marTop w:val="0"/>
                          <w:marBottom w:val="0"/>
                          <w:divBdr>
                            <w:top w:val="none" w:sz="0" w:space="0" w:color="auto"/>
                            <w:left w:val="none" w:sz="0" w:space="0" w:color="auto"/>
                            <w:bottom w:val="none" w:sz="0" w:space="0" w:color="auto"/>
                            <w:right w:val="none" w:sz="0" w:space="0" w:color="auto"/>
                          </w:divBdr>
                          <w:divsChild>
                            <w:div w:id="49572009">
                              <w:marLeft w:val="0"/>
                              <w:marRight w:val="0"/>
                              <w:marTop w:val="360"/>
                              <w:marBottom w:val="0"/>
                              <w:divBdr>
                                <w:top w:val="single" w:sz="6" w:space="18" w:color="auto"/>
                                <w:left w:val="single" w:sz="2" w:space="0" w:color="auto"/>
                                <w:bottom w:val="single" w:sz="2" w:space="0" w:color="auto"/>
                                <w:right w:val="single" w:sz="2" w:space="0" w:color="auto"/>
                              </w:divBdr>
                              <w:divsChild>
                                <w:div w:id="1194805276">
                                  <w:marLeft w:val="0"/>
                                  <w:marRight w:val="0"/>
                                  <w:marTop w:val="0"/>
                                  <w:marBottom w:val="0"/>
                                  <w:divBdr>
                                    <w:top w:val="none" w:sz="0" w:space="0" w:color="auto"/>
                                    <w:left w:val="none" w:sz="0" w:space="0" w:color="auto"/>
                                    <w:bottom w:val="none" w:sz="0" w:space="0" w:color="auto"/>
                                    <w:right w:val="none" w:sz="0" w:space="0" w:color="auto"/>
                                  </w:divBdr>
                                  <w:divsChild>
                                    <w:div w:id="1340233692">
                                      <w:marLeft w:val="0"/>
                                      <w:marRight w:val="0"/>
                                      <w:marTop w:val="0"/>
                                      <w:marBottom w:val="0"/>
                                      <w:divBdr>
                                        <w:top w:val="none" w:sz="0" w:space="0" w:color="auto"/>
                                        <w:left w:val="none" w:sz="0" w:space="0" w:color="auto"/>
                                        <w:bottom w:val="none" w:sz="0" w:space="0" w:color="auto"/>
                                        <w:right w:val="none" w:sz="0" w:space="0" w:color="auto"/>
                                      </w:divBdr>
                                      <w:divsChild>
                                        <w:div w:id="116148633">
                                          <w:marLeft w:val="0"/>
                                          <w:marRight w:val="0"/>
                                          <w:marTop w:val="0"/>
                                          <w:marBottom w:val="0"/>
                                          <w:divBdr>
                                            <w:top w:val="none" w:sz="0" w:space="0" w:color="auto"/>
                                            <w:left w:val="none" w:sz="0" w:space="0" w:color="auto"/>
                                            <w:bottom w:val="none" w:sz="0" w:space="0" w:color="auto"/>
                                            <w:right w:val="none" w:sz="0" w:space="0" w:color="auto"/>
                                          </w:divBdr>
                                          <w:divsChild>
                                            <w:div w:id="247077656">
                                              <w:marLeft w:val="0"/>
                                              <w:marRight w:val="0"/>
                                              <w:marTop w:val="0"/>
                                              <w:marBottom w:val="120"/>
                                              <w:divBdr>
                                                <w:top w:val="single" w:sz="2" w:space="0" w:color="E5E7EB"/>
                                                <w:left w:val="single" w:sz="2" w:space="0" w:color="E5E7EB"/>
                                                <w:bottom w:val="single" w:sz="2" w:space="0" w:color="E5E7EB"/>
                                                <w:right w:val="single" w:sz="2" w:space="0" w:color="E5E7EB"/>
                                              </w:divBdr>
                                              <w:divsChild>
                                                <w:div w:id="223490766">
                                                  <w:marLeft w:val="0"/>
                                                  <w:marRight w:val="0"/>
                                                  <w:marTop w:val="0"/>
                                                  <w:marBottom w:val="0"/>
                                                  <w:divBdr>
                                                    <w:top w:val="single" w:sz="2" w:space="0" w:color="E5E7EB"/>
                                                    <w:left w:val="single" w:sz="2" w:space="0" w:color="E5E7EB"/>
                                                    <w:bottom w:val="single" w:sz="2" w:space="0" w:color="E5E7EB"/>
                                                    <w:right w:val="single" w:sz="2" w:space="0" w:color="E5E7EB"/>
                                                  </w:divBdr>
                                                  <w:divsChild>
                                                    <w:div w:id="953437396">
                                                      <w:marLeft w:val="0"/>
                                                      <w:marRight w:val="0"/>
                                                      <w:marTop w:val="0"/>
                                                      <w:marBottom w:val="0"/>
                                                      <w:divBdr>
                                                        <w:top w:val="single" w:sz="2" w:space="0" w:color="E5E7EB"/>
                                                        <w:left w:val="single" w:sz="2" w:space="0" w:color="E5E7EB"/>
                                                        <w:bottom w:val="single" w:sz="2" w:space="0" w:color="E5E7EB"/>
                                                        <w:right w:val="single" w:sz="2" w:space="0" w:color="E5E7EB"/>
                                                      </w:divBdr>
                                                      <w:divsChild>
                                                        <w:div w:id="525819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7753552">
                                          <w:marLeft w:val="0"/>
                                          <w:marRight w:val="0"/>
                                          <w:marTop w:val="0"/>
                                          <w:marBottom w:val="0"/>
                                          <w:divBdr>
                                            <w:top w:val="none" w:sz="0" w:space="0" w:color="auto"/>
                                            <w:left w:val="none" w:sz="0" w:space="0" w:color="auto"/>
                                            <w:bottom w:val="none" w:sz="0" w:space="0" w:color="auto"/>
                                            <w:right w:val="none" w:sz="0" w:space="0" w:color="auto"/>
                                          </w:divBdr>
                                          <w:divsChild>
                                            <w:div w:id="807819824">
                                              <w:marLeft w:val="0"/>
                                              <w:marRight w:val="0"/>
                                              <w:marTop w:val="0"/>
                                              <w:marBottom w:val="0"/>
                                              <w:divBdr>
                                                <w:top w:val="single" w:sz="2" w:space="6" w:color="E5E7EB"/>
                                                <w:left w:val="single" w:sz="2" w:space="0" w:color="E5E7EB"/>
                                                <w:bottom w:val="single" w:sz="2" w:space="6" w:color="E5E7EB"/>
                                                <w:right w:val="single" w:sz="2" w:space="0" w:color="E5E7EB"/>
                                              </w:divBdr>
                                              <w:divsChild>
                                                <w:div w:id="4305130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sChild>
    </w:div>
    <w:div w:id="925311105">
      <w:bodyDiv w:val="1"/>
      <w:marLeft w:val="0"/>
      <w:marRight w:val="0"/>
      <w:marTop w:val="0"/>
      <w:marBottom w:val="0"/>
      <w:divBdr>
        <w:top w:val="none" w:sz="0" w:space="0" w:color="auto"/>
        <w:left w:val="none" w:sz="0" w:space="0" w:color="auto"/>
        <w:bottom w:val="none" w:sz="0" w:space="0" w:color="auto"/>
        <w:right w:val="none" w:sz="0" w:space="0" w:color="auto"/>
      </w:divBdr>
    </w:div>
    <w:div w:id="932468721">
      <w:bodyDiv w:val="1"/>
      <w:marLeft w:val="0"/>
      <w:marRight w:val="0"/>
      <w:marTop w:val="0"/>
      <w:marBottom w:val="0"/>
      <w:divBdr>
        <w:top w:val="none" w:sz="0" w:space="0" w:color="auto"/>
        <w:left w:val="none" w:sz="0" w:space="0" w:color="auto"/>
        <w:bottom w:val="none" w:sz="0" w:space="0" w:color="auto"/>
        <w:right w:val="none" w:sz="0" w:space="0" w:color="auto"/>
      </w:divBdr>
    </w:div>
    <w:div w:id="936474922">
      <w:bodyDiv w:val="1"/>
      <w:marLeft w:val="0"/>
      <w:marRight w:val="0"/>
      <w:marTop w:val="0"/>
      <w:marBottom w:val="0"/>
      <w:divBdr>
        <w:top w:val="none" w:sz="0" w:space="0" w:color="auto"/>
        <w:left w:val="none" w:sz="0" w:space="0" w:color="auto"/>
        <w:bottom w:val="none" w:sz="0" w:space="0" w:color="auto"/>
        <w:right w:val="none" w:sz="0" w:space="0" w:color="auto"/>
      </w:divBdr>
    </w:div>
    <w:div w:id="949092693">
      <w:bodyDiv w:val="1"/>
      <w:marLeft w:val="0"/>
      <w:marRight w:val="0"/>
      <w:marTop w:val="0"/>
      <w:marBottom w:val="0"/>
      <w:divBdr>
        <w:top w:val="none" w:sz="0" w:space="0" w:color="auto"/>
        <w:left w:val="none" w:sz="0" w:space="0" w:color="auto"/>
        <w:bottom w:val="none" w:sz="0" w:space="0" w:color="auto"/>
        <w:right w:val="none" w:sz="0" w:space="0" w:color="auto"/>
      </w:divBdr>
      <w:divsChild>
        <w:div w:id="378365520">
          <w:marLeft w:val="0"/>
          <w:marRight w:val="0"/>
          <w:marTop w:val="0"/>
          <w:marBottom w:val="0"/>
          <w:divBdr>
            <w:top w:val="single" w:sz="2" w:space="0" w:color="auto"/>
            <w:left w:val="single" w:sz="2" w:space="0" w:color="auto"/>
            <w:bottom w:val="single" w:sz="2" w:space="0" w:color="auto"/>
            <w:right w:val="single" w:sz="2" w:space="0" w:color="auto"/>
          </w:divBdr>
          <w:divsChild>
            <w:div w:id="833649693">
              <w:marLeft w:val="0"/>
              <w:marRight w:val="0"/>
              <w:marTop w:val="0"/>
              <w:marBottom w:val="0"/>
              <w:divBdr>
                <w:top w:val="single" w:sz="2" w:space="0" w:color="E5E7EB"/>
                <w:left w:val="single" w:sz="2" w:space="0" w:color="E5E7EB"/>
                <w:bottom w:val="single" w:sz="2" w:space="0" w:color="E5E7EB"/>
                <w:right w:val="single" w:sz="2" w:space="0" w:color="E5E7EB"/>
              </w:divBdr>
              <w:divsChild>
                <w:div w:id="1158611876">
                  <w:marLeft w:val="0"/>
                  <w:marRight w:val="0"/>
                  <w:marTop w:val="0"/>
                  <w:marBottom w:val="240"/>
                  <w:divBdr>
                    <w:top w:val="none" w:sz="0" w:space="0" w:color="auto"/>
                    <w:left w:val="none" w:sz="0" w:space="0" w:color="auto"/>
                    <w:bottom w:val="none" w:sz="0" w:space="0" w:color="auto"/>
                    <w:right w:val="none" w:sz="0" w:space="0" w:color="auto"/>
                  </w:divBdr>
                  <w:divsChild>
                    <w:div w:id="644746172">
                      <w:marLeft w:val="0"/>
                      <w:marRight w:val="0"/>
                      <w:marTop w:val="0"/>
                      <w:marBottom w:val="0"/>
                      <w:divBdr>
                        <w:top w:val="none" w:sz="0" w:space="0" w:color="auto"/>
                        <w:left w:val="none" w:sz="0" w:space="0" w:color="auto"/>
                        <w:bottom w:val="none" w:sz="0" w:space="0" w:color="auto"/>
                        <w:right w:val="none" w:sz="0" w:space="0" w:color="auto"/>
                      </w:divBdr>
                      <w:divsChild>
                        <w:div w:id="54276790">
                          <w:marLeft w:val="0"/>
                          <w:marRight w:val="0"/>
                          <w:marTop w:val="0"/>
                          <w:marBottom w:val="0"/>
                          <w:divBdr>
                            <w:top w:val="single" w:sz="2" w:space="0" w:color="auto"/>
                            <w:left w:val="single" w:sz="2" w:space="0" w:color="auto"/>
                            <w:bottom w:val="single" w:sz="2" w:space="0" w:color="auto"/>
                            <w:right w:val="single" w:sz="2" w:space="0" w:color="auto"/>
                          </w:divBdr>
                          <w:divsChild>
                            <w:div w:id="1054033">
                              <w:marLeft w:val="0"/>
                              <w:marRight w:val="0"/>
                              <w:marTop w:val="0"/>
                              <w:marBottom w:val="0"/>
                              <w:divBdr>
                                <w:top w:val="single" w:sz="2" w:space="0" w:color="auto"/>
                                <w:left w:val="single" w:sz="2" w:space="0" w:color="auto"/>
                                <w:bottom w:val="single" w:sz="2" w:space="0" w:color="auto"/>
                                <w:right w:val="single" w:sz="2" w:space="0" w:color="auto"/>
                              </w:divBdr>
                              <w:divsChild>
                                <w:div w:id="614214942">
                                  <w:marLeft w:val="0"/>
                                  <w:marRight w:val="0"/>
                                  <w:marTop w:val="0"/>
                                  <w:marBottom w:val="0"/>
                                  <w:divBdr>
                                    <w:top w:val="single" w:sz="2" w:space="0" w:color="E5E7EB"/>
                                    <w:left w:val="single" w:sz="2" w:space="0" w:color="E5E7EB"/>
                                    <w:bottom w:val="single" w:sz="2" w:space="0" w:color="E5E7EB"/>
                                    <w:right w:val="single" w:sz="2" w:space="0" w:color="E5E7EB"/>
                                  </w:divBdr>
                                  <w:divsChild>
                                    <w:div w:id="1894078051">
                                      <w:marLeft w:val="0"/>
                                      <w:marRight w:val="0"/>
                                      <w:marTop w:val="0"/>
                                      <w:marBottom w:val="0"/>
                                      <w:divBdr>
                                        <w:top w:val="single" w:sz="2" w:space="0" w:color="E5E7EB"/>
                                        <w:left w:val="single" w:sz="2" w:space="0" w:color="E5E7EB"/>
                                        <w:bottom w:val="single" w:sz="2" w:space="0" w:color="E5E7EB"/>
                                        <w:right w:val="single" w:sz="2" w:space="0" w:color="E5E7EB"/>
                                      </w:divBdr>
                                      <w:divsChild>
                                        <w:div w:id="2042238463">
                                          <w:marLeft w:val="0"/>
                                          <w:marRight w:val="0"/>
                                          <w:marTop w:val="0"/>
                                          <w:marBottom w:val="0"/>
                                          <w:divBdr>
                                            <w:top w:val="single" w:sz="2" w:space="0" w:color="E5E7EB"/>
                                            <w:left w:val="single" w:sz="2" w:space="0" w:color="E5E7EB"/>
                                            <w:bottom w:val="single" w:sz="2" w:space="0" w:color="E5E7EB"/>
                                            <w:right w:val="single" w:sz="2" w:space="0" w:color="E5E7EB"/>
                                          </w:divBdr>
                                          <w:divsChild>
                                            <w:div w:id="430785057">
                                              <w:marLeft w:val="0"/>
                                              <w:marRight w:val="0"/>
                                              <w:marTop w:val="0"/>
                                              <w:marBottom w:val="0"/>
                                              <w:divBdr>
                                                <w:top w:val="single" w:sz="2" w:space="0" w:color="E5E7EB"/>
                                                <w:left w:val="single" w:sz="2" w:space="0" w:color="E5E7EB"/>
                                                <w:bottom w:val="single" w:sz="2" w:space="0" w:color="E5E7EB"/>
                                                <w:right w:val="single" w:sz="2" w:space="0" w:color="E5E7EB"/>
                                              </w:divBdr>
                                            </w:div>
                                            <w:div w:id="528221069">
                                              <w:marLeft w:val="0"/>
                                              <w:marRight w:val="0"/>
                                              <w:marTop w:val="0"/>
                                              <w:marBottom w:val="0"/>
                                              <w:divBdr>
                                                <w:top w:val="single" w:sz="2" w:space="0" w:color="E5E7EB"/>
                                                <w:left w:val="single" w:sz="2" w:space="0" w:color="E5E7EB"/>
                                                <w:bottom w:val="single" w:sz="2" w:space="0" w:color="E5E7EB"/>
                                                <w:right w:val="single" w:sz="2" w:space="0" w:color="E5E7EB"/>
                                              </w:divBdr>
                                            </w:div>
                                            <w:div w:id="846016300">
                                              <w:marLeft w:val="0"/>
                                              <w:marRight w:val="0"/>
                                              <w:marTop w:val="0"/>
                                              <w:marBottom w:val="0"/>
                                              <w:divBdr>
                                                <w:top w:val="single" w:sz="2" w:space="0" w:color="E5E7EB"/>
                                                <w:left w:val="single" w:sz="2" w:space="0" w:color="E5E7EB"/>
                                                <w:bottom w:val="single" w:sz="2" w:space="0" w:color="E5E7EB"/>
                                                <w:right w:val="single" w:sz="2" w:space="0" w:color="E5E7EB"/>
                                              </w:divBdr>
                                            </w:div>
                                            <w:div w:id="1651444196">
                                              <w:marLeft w:val="0"/>
                                              <w:marRight w:val="0"/>
                                              <w:marTop w:val="0"/>
                                              <w:marBottom w:val="0"/>
                                              <w:divBdr>
                                                <w:top w:val="single" w:sz="2" w:space="0" w:color="E5E7EB"/>
                                                <w:left w:val="single" w:sz="2" w:space="0" w:color="E5E7EB"/>
                                                <w:bottom w:val="single" w:sz="2" w:space="0" w:color="E5E7EB"/>
                                                <w:right w:val="single" w:sz="2" w:space="0" w:color="E5E7EB"/>
                                              </w:divBdr>
                                            </w:div>
                                            <w:div w:id="1717122311">
                                              <w:marLeft w:val="0"/>
                                              <w:marRight w:val="0"/>
                                              <w:marTop w:val="0"/>
                                              <w:marBottom w:val="0"/>
                                              <w:divBdr>
                                                <w:top w:val="single" w:sz="2" w:space="0" w:color="E5E7EB"/>
                                                <w:left w:val="single" w:sz="2" w:space="0" w:color="E5E7EB"/>
                                                <w:bottom w:val="single" w:sz="2" w:space="0" w:color="E5E7EB"/>
                                                <w:right w:val="single" w:sz="2" w:space="0" w:color="E5E7EB"/>
                                              </w:divBdr>
                                            </w:div>
                                            <w:div w:id="19992615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730925187">
                              <w:marLeft w:val="-120"/>
                              <w:marRight w:val="0"/>
                              <w:marTop w:val="120"/>
                              <w:marBottom w:val="0"/>
                              <w:divBdr>
                                <w:top w:val="single" w:sz="2" w:space="0" w:color="auto"/>
                                <w:left w:val="single" w:sz="2" w:space="0" w:color="auto"/>
                                <w:bottom w:val="single" w:sz="2" w:space="0" w:color="auto"/>
                                <w:right w:val="single" w:sz="2" w:space="0" w:color="auto"/>
                              </w:divBdr>
                              <w:divsChild>
                                <w:div w:id="765804942">
                                  <w:marLeft w:val="0"/>
                                  <w:marRight w:val="0"/>
                                  <w:marTop w:val="0"/>
                                  <w:marBottom w:val="0"/>
                                  <w:divBdr>
                                    <w:top w:val="single" w:sz="2" w:space="0" w:color="E5E7EB"/>
                                    <w:left w:val="single" w:sz="2" w:space="0" w:color="E5E7EB"/>
                                    <w:bottom w:val="single" w:sz="2" w:space="0" w:color="E5E7EB"/>
                                    <w:right w:val="single" w:sz="2" w:space="0" w:color="E5E7EB"/>
                                  </w:divBdr>
                                  <w:divsChild>
                                    <w:div w:id="1703435031">
                                      <w:marLeft w:val="0"/>
                                      <w:marRight w:val="0"/>
                                      <w:marTop w:val="0"/>
                                      <w:marBottom w:val="0"/>
                                      <w:divBdr>
                                        <w:top w:val="none" w:sz="0" w:space="0" w:color="auto"/>
                                        <w:left w:val="none" w:sz="0" w:space="0" w:color="auto"/>
                                        <w:bottom w:val="none" w:sz="0" w:space="0" w:color="auto"/>
                                        <w:right w:val="none" w:sz="0" w:space="0" w:color="auto"/>
                                      </w:divBdr>
                                      <w:divsChild>
                                        <w:div w:id="1136142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37148101">
                                  <w:marLeft w:val="0"/>
                                  <w:marRight w:val="0"/>
                                  <w:marTop w:val="0"/>
                                  <w:marBottom w:val="0"/>
                                  <w:divBdr>
                                    <w:top w:val="single" w:sz="2" w:space="0" w:color="E5E7EB"/>
                                    <w:left w:val="single" w:sz="2" w:space="0" w:color="E5E7EB"/>
                                    <w:bottom w:val="single" w:sz="2" w:space="0" w:color="E5E7EB"/>
                                    <w:right w:val="single" w:sz="2" w:space="0" w:color="E5E7EB"/>
                                  </w:divBdr>
                                  <w:divsChild>
                                    <w:div w:id="1838494195">
                                      <w:marLeft w:val="0"/>
                                      <w:marRight w:val="0"/>
                                      <w:marTop w:val="0"/>
                                      <w:marBottom w:val="0"/>
                                      <w:divBdr>
                                        <w:top w:val="none" w:sz="0" w:space="0" w:color="auto"/>
                                        <w:left w:val="none" w:sz="0" w:space="0" w:color="auto"/>
                                        <w:bottom w:val="none" w:sz="0" w:space="0" w:color="auto"/>
                                        <w:right w:val="none" w:sz="0" w:space="0" w:color="auto"/>
                                      </w:divBdr>
                                      <w:divsChild>
                                        <w:div w:id="17078685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24330861">
                                  <w:marLeft w:val="0"/>
                                  <w:marRight w:val="0"/>
                                  <w:marTop w:val="0"/>
                                  <w:marBottom w:val="0"/>
                                  <w:divBdr>
                                    <w:top w:val="single" w:sz="2" w:space="0" w:color="E5E7EB"/>
                                    <w:left w:val="single" w:sz="2" w:space="0" w:color="E5E7EB"/>
                                    <w:bottom w:val="single" w:sz="2" w:space="0" w:color="E5E7EB"/>
                                    <w:right w:val="single" w:sz="2" w:space="0" w:color="E5E7EB"/>
                                  </w:divBdr>
                                  <w:divsChild>
                                    <w:div w:id="2044599394">
                                      <w:marLeft w:val="0"/>
                                      <w:marRight w:val="0"/>
                                      <w:marTop w:val="0"/>
                                      <w:marBottom w:val="0"/>
                                      <w:divBdr>
                                        <w:top w:val="none" w:sz="0" w:space="0" w:color="auto"/>
                                        <w:left w:val="none" w:sz="0" w:space="0" w:color="auto"/>
                                        <w:bottom w:val="none" w:sz="0" w:space="0" w:color="auto"/>
                                        <w:right w:val="none" w:sz="0" w:space="0" w:color="auto"/>
                                      </w:divBdr>
                                      <w:divsChild>
                                        <w:div w:id="20529190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67282984">
                                  <w:marLeft w:val="0"/>
                                  <w:marRight w:val="0"/>
                                  <w:marTop w:val="0"/>
                                  <w:marBottom w:val="0"/>
                                  <w:divBdr>
                                    <w:top w:val="single" w:sz="2" w:space="0" w:color="E5E7EB"/>
                                    <w:left w:val="single" w:sz="2" w:space="0" w:color="E5E7EB"/>
                                    <w:bottom w:val="single" w:sz="2" w:space="0" w:color="E5E7EB"/>
                                    <w:right w:val="single" w:sz="2" w:space="0" w:color="E5E7EB"/>
                                  </w:divBdr>
                                  <w:divsChild>
                                    <w:div w:id="1547788598">
                                      <w:marLeft w:val="0"/>
                                      <w:marRight w:val="0"/>
                                      <w:marTop w:val="0"/>
                                      <w:marBottom w:val="0"/>
                                      <w:divBdr>
                                        <w:top w:val="none" w:sz="0" w:space="0" w:color="auto"/>
                                        <w:left w:val="none" w:sz="0" w:space="0" w:color="auto"/>
                                        <w:bottom w:val="none" w:sz="0" w:space="0" w:color="auto"/>
                                        <w:right w:val="none" w:sz="0" w:space="0" w:color="auto"/>
                                      </w:divBdr>
                                      <w:divsChild>
                                        <w:div w:id="1807505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350567806">
                          <w:marLeft w:val="0"/>
                          <w:marRight w:val="0"/>
                          <w:marTop w:val="0"/>
                          <w:marBottom w:val="0"/>
                          <w:divBdr>
                            <w:top w:val="single" w:sz="2" w:space="0" w:color="auto"/>
                            <w:left w:val="single" w:sz="2" w:space="0" w:color="auto"/>
                            <w:bottom w:val="single" w:sz="2" w:space="0" w:color="auto"/>
                            <w:right w:val="single" w:sz="2" w:space="0" w:color="auto"/>
                          </w:divBdr>
                          <w:divsChild>
                            <w:div w:id="1587611862">
                              <w:marLeft w:val="0"/>
                              <w:marRight w:val="0"/>
                              <w:marTop w:val="360"/>
                              <w:marBottom w:val="0"/>
                              <w:divBdr>
                                <w:top w:val="single" w:sz="6" w:space="18" w:color="auto"/>
                                <w:left w:val="single" w:sz="2" w:space="0" w:color="auto"/>
                                <w:bottom w:val="single" w:sz="2" w:space="0" w:color="auto"/>
                                <w:right w:val="single" w:sz="2" w:space="0" w:color="auto"/>
                              </w:divBdr>
                              <w:divsChild>
                                <w:div w:id="1318026685">
                                  <w:marLeft w:val="0"/>
                                  <w:marRight w:val="0"/>
                                  <w:marTop w:val="0"/>
                                  <w:marBottom w:val="0"/>
                                  <w:divBdr>
                                    <w:top w:val="none" w:sz="0" w:space="0" w:color="auto"/>
                                    <w:left w:val="none" w:sz="0" w:space="0" w:color="auto"/>
                                    <w:bottom w:val="none" w:sz="0" w:space="0" w:color="auto"/>
                                    <w:right w:val="none" w:sz="0" w:space="0" w:color="auto"/>
                                  </w:divBdr>
                                  <w:divsChild>
                                    <w:div w:id="919101786">
                                      <w:marLeft w:val="0"/>
                                      <w:marRight w:val="0"/>
                                      <w:marTop w:val="0"/>
                                      <w:marBottom w:val="0"/>
                                      <w:divBdr>
                                        <w:top w:val="none" w:sz="0" w:space="0" w:color="auto"/>
                                        <w:left w:val="none" w:sz="0" w:space="0" w:color="auto"/>
                                        <w:bottom w:val="none" w:sz="0" w:space="0" w:color="auto"/>
                                        <w:right w:val="none" w:sz="0" w:space="0" w:color="auto"/>
                                      </w:divBdr>
                                      <w:divsChild>
                                        <w:div w:id="228005477">
                                          <w:marLeft w:val="0"/>
                                          <w:marRight w:val="0"/>
                                          <w:marTop w:val="0"/>
                                          <w:marBottom w:val="0"/>
                                          <w:divBdr>
                                            <w:top w:val="none" w:sz="0" w:space="0" w:color="auto"/>
                                            <w:left w:val="none" w:sz="0" w:space="0" w:color="auto"/>
                                            <w:bottom w:val="none" w:sz="0" w:space="0" w:color="auto"/>
                                            <w:right w:val="none" w:sz="0" w:space="0" w:color="auto"/>
                                          </w:divBdr>
                                          <w:divsChild>
                                            <w:div w:id="2019261195">
                                              <w:marLeft w:val="0"/>
                                              <w:marRight w:val="0"/>
                                              <w:marTop w:val="0"/>
                                              <w:marBottom w:val="120"/>
                                              <w:divBdr>
                                                <w:top w:val="single" w:sz="2" w:space="0" w:color="E5E7EB"/>
                                                <w:left w:val="single" w:sz="2" w:space="0" w:color="E5E7EB"/>
                                                <w:bottom w:val="single" w:sz="2" w:space="0" w:color="E5E7EB"/>
                                                <w:right w:val="single" w:sz="2" w:space="0" w:color="E5E7EB"/>
                                              </w:divBdr>
                                              <w:divsChild>
                                                <w:div w:id="426579826">
                                                  <w:marLeft w:val="0"/>
                                                  <w:marRight w:val="0"/>
                                                  <w:marTop w:val="0"/>
                                                  <w:marBottom w:val="0"/>
                                                  <w:divBdr>
                                                    <w:top w:val="single" w:sz="2" w:space="0" w:color="E5E7EB"/>
                                                    <w:left w:val="single" w:sz="2" w:space="0" w:color="E5E7EB"/>
                                                    <w:bottom w:val="single" w:sz="2" w:space="0" w:color="E5E7EB"/>
                                                    <w:right w:val="single" w:sz="2" w:space="0" w:color="E5E7EB"/>
                                                  </w:divBdr>
                                                  <w:divsChild>
                                                    <w:div w:id="1192305140">
                                                      <w:marLeft w:val="0"/>
                                                      <w:marRight w:val="0"/>
                                                      <w:marTop w:val="0"/>
                                                      <w:marBottom w:val="0"/>
                                                      <w:divBdr>
                                                        <w:top w:val="single" w:sz="2" w:space="0" w:color="E5E7EB"/>
                                                        <w:left w:val="single" w:sz="2" w:space="0" w:color="E5E7EB"/>
                                                        <w:bottom w:val="single" w:sz="2" w:space="0" w:color="E5E7EB"/>
                                                        <w:right w:val="single" w:sz="2" w:space="0" w:color="E5E7EB"/>
                                                      </w:divBdr>
                                                      <w:divsChild>
                                                        <w:div w:id="19782938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933169504">
                                          <w:marLeft w:val="0"/>
                                          <w:marRight w:val="0"/>
                                          <w:marTop w:val="0"/>
                                          <w:marBottom w:val="0"/>
                                          <w:divBdr>
                                            <w:top w:val="single" w:sz="2" w:space="0" w:color="auto"/>
                                            <w:left w:val="single" w:sz="2" w:space="0" w:color="auto"/>
                                            <w:bottom w:val="single" w:sz="2" w:space="0" w:color="auto"/>
                                            <w:right w:val="single" w:sz="2" w:space="0" w:color="auto"/>
                                          </w:divBdr>
                                          <w:divsChild>
                                            <w:div w:id="523835472">
                                              <w:marLeft w:val="0"/>
                                              <w:marRight w:val="0"/>
                                              <w:marTop w:val="0"/>
                                              <w:marBottom w:val="0"/>
                                              <w:divBdr>
                                                <w:top w:val="single" w:sz="24" w:space="6" w:color="auto"/>
                                                <w:left w:val="single" w:sz="2" w:space="0" w:color="auto"/>
                                                <w:bottom w:val="single" w:sz="24" w:space="6" w:color="auto"/>
                                                <w:right w:val="single" w:sz="2" w:space="0" w:color="auto"/>
                                              </w:divBdr>
                                              <w:divsChild>
                                                <w:div w:id="1410481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23462005">
                                              <w:marLeft w:val="0"/>
                                              <w:marRight w:val="0"/>
                                              <w:marTop w:val="0"/>
                                              <w:marBottom w:val="0"/>
                                              <w:divBdr>
                                                <w:top w:val="single" w:sz="24" w:space="6" w:color="auto"/>
                                                <w:left w:val="single" w:sz="2" w:space="0" w:color="auto"/>
                                                <w:bottom w:val="single" w:sz="24" w:space="6" w:color="auto"/>
                                                <w:right w:val="single" w:sz="2" w:space="0" w:color="auto"/>
                                              </w:divBdr>
                                              <w:divsChild>
                                                <w:div w:id="20085583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59454633">
                                              <w:marLeft w:val="0"/>
                                              <w:marRight w:val="0"/>
                                              <w:marTop w:val="0"/>
                                              <w:marBottom w:val="0"/>
                                              <w:divBdr>
                                                <w:top w:val="single" w:sz="2" w:space="6" w:color="E5E7EB"/>
                                                <w:left w:val="single" w:sz="2" w:space="0" w:color="E5E7EB"/>
                                                <w:bottom w:val="single" w:sz="2" w:space="6" w:color="E5E7EB"/>
                                                <w:right w:val="single" w:sz="2" w:space="0" w:color="E5E7EB"/>
                                              </w:divBdr>
                                              <w:divsChild>
                                                <w:div w:id="61868795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sChild>
    </w:div>
    <w:div w:id="949970769">
      <w:bodyDiv w:val="1"/>
      <w:marLeft w:val="0"/>
      <w:marRight w:val="0"/>
      <w:marTop w:val="0"/>
      <w:marBottom w:val="0"/>
      <w:divBdr>
        <w:top w:val="none" w:sz="0" w:space="0" w:color="auto"/>
        <w:left w:val="none" w:sz="0" w:space="0" w:color="auto"/>
        <w:bottom w:val="none" w:sz="0" w:space="0" w:color="auto"/>
        <w:right w:val="none" w:sz="0" w:space="0" w:color="auto"/>
      </w:divBdr>
    </w:div>
    <w:div w:id="959191261">
      <w:bodyDiv w:val="1"/>
      <w:marLeft w:val="0"/>
      <w:marRight w:val="0"/>
      <w:marTop w:val="0"/>
      <w:marBottom w:val="0"/>
      <w:divBdr>
        <w:top w:val="none" w:sz="0" w:space="0" w:color="auto"/>
        <w:left w:val="none" w:sz="0" w:space="0" w:color="auto"/>
        <w:bottom w:val="none" w:sz="0" w:space="0" w:color="auto"/>
        <w:right w:val="none" w:sz="0" w:space="0" w:color="auto"/>
      </w:divBdr>
    </w:div>
    <w:div w:id="967509820">
      <w:bodyDiv w:val="1"/>
      <w:marLeft w:val="0"/>
      <w:marRight w:val="0"/>
      <w:marTop w:val="0"/>
      <w:marBottom w:val="0"/>
      <w:divBdr>
        <w:top w:val="none" w:sz="0" w:space="0" w:color="auto"/>
        <w:left w:val="none" w:sz="0" w:space="0" w:color="auto"/>
        <w:bottom w:val="none" w:sz="0" w:space="0" w:color="auto"/>
        <w:right w:val="none" w:sz="0" w:space="0" w:color="auto"/>
      </w:divBdr>
    </w:div>
    <w:div w:id="971786458">
      <w:bodyDiv w:val="1"/>
      <w:marLeft w:val="0"/>
      <w:marRight w:val="0"/>
      <w:marTop w:val="0"/>
      <w:marBottom w:val="0"/>
      <w:divBdr>
        <w:top w:val="none" w:sz="0" w:space="0" w:color="auto"/>
        <w:left w:val="none" w:sz="0" w:space="0" w:color="auto"/>
        <w:bottom w:val="none" w:sz="0" w:space="0" w:color="auto"/>
        <w:right w:val="none" w:sz="0" w:space="0" w:color="auto"/>
      </w:divBdr>
    </w:div>
    <w:div w:id="973414349">
      <w:bodyDiv w:val="1"/>
      <w:marLeft w:val="0"/>
      <w:marRight w:val="0"/>
      <w:marTop w:val="0"/>
      <w:marBottom w:val="0"/>
      <w:divBdr>
        <w:top w:val="none" w:sz="0" w:space="0" w:color="auto"/>
        <w:left w:val="none" w:sz="0" w:space="0" w:color="auto"/>
        <w:bottom w:val="none" w:sz="0" w:space="0" w:color="auto"/>
        <w:right w:val="none" w:sz="0" w:space="0" w:color="auto"/>
      </w:divBdr>
    </w:div>
    <w:div w:id="985545829">
      <w:bodyDiv w:val="1"/>
      <w:marLeft w:val="0"/>
      <w:marRight w:val="0"/>
      <w:marTop w:val="0"/>
      <w:marBottom w:val="0"/>
      <w:divBdr>
        <w:top w:val="none" w:sz="0" w:space="0" w:color="auto"/>
        <w:left w:val="none" w:sz="0" w:space="0" w:color="auto"/>
        <w:bottom w:val="none" w:sz="0" w:space="0" w:color="auto"/>
        <w:right w:val="none" w:sz="0" w:space="0" w:color="auto"/>
      </w:divBdr>
    </w:div>
    <w:div w:id="986906702">
      <w:bodyDiv w:val="1"/>
      <w:marLeft w:val="0"/>
      <w:marRight w:val="0"/>
      <w:marTop w:val="0"/>
      <w:marBottom w:val="0"/>
      <w:divBdr>
        <w:top w:val="none" w:sz="0" w:space="0" w:color="auto"/>
        <w:left w:val="none" w:sz="0" w:space="0" w:color="auto"/>
        <w:bottom w:val="none" w:sz="0" w:space="0" w:color="auto"/>
        <w:right w:val="none" w:sz="0" w:space="0" w:color="auto"/>
      </w:divBdr>
    </w:div>
    <w:div w:id="987900450">
      <w:bodyDiv w:val="1"/>
      <w:marLeft w:val="0"/>
      <w:marRight w:val="0"/>
      <w:marTop w:val="0"/>
      <w:marBottom w:val="0"/>
      <w:divBdr>
        <w:top w:val="none" w:sz="0" w:space="0" w:color="auto"/>
        <w:left w:val="none" w:sz="0" w:space="0" w:color="auto"/>
        <w:bottom w:val="none" w:sz="0" w:space="0" w:color="auto"/>
        <w:right w:val="none" w:sz="0" w:space="0" w:color="auto"/>
      </w:divBdr>
    </w:div>
    <w:div w:id="997728471">
      <w:bodyDiv w:val="1"/>
      <w:marLeft w:val="0"/>
      <w:marRight w:val="0"/>
      <w:marTop w:val="0"/>
      <w:marBottom w:val="0"/>
      <w:divBdr>
        <w:top w:val="none" w:sz="0" w:space="0" w:color="auto"/>
        <w:left w:val="none" w:sz="0" w:space="0" w:color="auto"/>
        <w:bottom w:val="none" w:sz="0" w:space="0" w:color="auto"/>
        <w:right w:val="none" w:sz="0" w:space="0" w:color="auto"/>
      </w:divBdr>
    </w:div>
    <w:div w:id="1003165035">
      <w:bodyDiv w:val="1"/>
      <w:marLeft w:val="0"/>
      <w:marRight w:val="0"/>
      <w:marTop w:val="0"/>
      <w:marBottom w:val="0"/>
      <w:divBdr>
        <w:top w:val="none" w:sz="0" w:space="0" w:color="auto"/>
        <w:left w:val="none" w:sz="0" w:space="0" w:color="auto"/>
        <w:bottom w:val="none" w:sz="0" w:space="0" w:color="auto"/>
        <w:right w:val="none" w:sz="0" w:space="0" w:color="auto"/>
      </w:divBdr>
      <w:divsChild>
        <w:div w:id="845898710">
          <w:marLeft w:val="0"/>
          <w:marRight w:val="0"/>
          <w:marTop w:val="0"/>
          <w:marBottom w:val="0"/>
          <w:divBdr>
            <w:top w:val="none" w:sz="0" w:space="0" w:color="auto"/>
            <w:left w:val="none" w:sz="0" w:space="0" w:color="auto"/>
            <w:bottom w:val="none" w:sz="0" w:space="0" w:color="auto"/>
            <w:right w:val="none" w:sz="0" w:space="0" w:color="auto"/>
          </w:divBdr>
          <w:divsChild>
            <w:div w:id="1907374359">
              <w:marLeft w:val="0"/>
              <w:marRight w:val="0"/>
              <w:marTop w:val="0"/>
              <w:marBottom w:val="0"/>
              <w:divBdr>
                <w:top w:val="none" w:sz="0" w:space="0" w:color="auto"/>
                <w:left w:val="none" w:sz="0" w:space="0" w:color="auto"/>
                <w:bottom w:val="none" w:sz="0" w:space="0" w:color="auto"/>
                <w:right w:val="none" w:sz="0" w:space="0" w:color="auto"/>
              </w:divBdr>
              <w:divsChild>
                <w:div w:id="16423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77131">
      <w:bodyDiv w:val="1"/>
      <w:marLeft w:val="0"/>
      <w:marRight w:val="0"/>
      <w:marTop w:val="0"/>
      <w:marBottom w:val="0"/>
      <w:divBdr>
        <w:top w:val="none" w:sz="0" w:space="0" w:color="auto"/>
        <w:left w:val="none" w:sz="0" w:space="0" w:color="auto"/>
        <w:bottom w:val="none" w:sz="0" w:space="0" w:color="auto"/>
        <w:right w:val="none" w:sz="0" w:space="0" w:color="auto"/>
      </w:divBdr>
    </w:div>
    <w:div w:id="1026105223">
      <w:bodyDiv w:val="1"/>
      <w:marLeft w:val="0"/>
      <w:marRight w:val="0"/>
      <w:marTop w:val="0"/>
      <w:marBottom w:val="0"/>
      <w:divBdr>
        <w:top w:val="none" w:sz="0" w:space="0" w:color="auto"/>
        <w:left w:val="none" w:sz="0" w:space="0" w:color="auto"/>
        <w:bottom w:val="none" w:sz="0" w:space="0" w:color="auto"/>
        <w:right w:val="none" w:sz="0" w:space="0" w:color="auto"/>
      </w:divBdr>
    </w:div>
    <w:div w:id="1030496103">
      <w:bodyDiv w:val="1"/>
      <w:marLeft w:val="0"/>
      <w:marRight w:val="0"/>
      <w:marTop w:val="0"/>
      <w:marBottom w:val="0"/>
      <w:divBdr>
        <w:top w:val="none" w:sz="0" w:space="0" w:color="auto"/>
        <w:left w:val="none" w:sz="0" w:space="0" w:color="auto"/>
        <w:bottom w:val="none" w:sz="0" w:space="0" w:color="auto"/>
        <w:right w:val="none" w:sz="0" w:space="0" w:color="auto"/>
      </w:divBdr>
    </w:div>
    <w:div w:id="1044058964">
      <w:bodyDiv w:val="1"/>
      <w:marLeft w:val="0"/>
      <w:marRight w:val="0"/>
      <w:marTop w:val="0"/>
      <w:marBottom w:val="0"/>
      <w:divBdr>
        <w:top w:val="none" w:sz="0" w:space="0" w:color="auto"/>
        <w:left w:val="none" w:sz="0" w:space="0" w:color="auto"/>
        <w:bottom w:val="none" w:sz="0" w:space="0" w:color="auto"/>
        <w:right w:val="none" w:sz="0" w:space="0" w:color="auto"/>
      </w:divBdr>
    </w:div>
    <w:div w:id="1058015819">
      <w:bodyDiv w:val="1"/>
      <w:marLeft w:val="0"/>
      <w:marRight w:val="0"/>
      <w:marTop w:val="0"/>
      <w:marBottom w:val="0"/>
      <w:divBdr>
        <w:top w:val="none" w:sz="0" w:space="0" w:color="auto"/>
        <w:left w:val="none" w:sz="0" w:space="0" w:color="auto"/>
        <w:bottom w:val="none" w:sz="0" w:space="0" w:color="auto"/>
        <w:right w:val="none" w:sz="0" w:space="0" w:color="auto"/>
      </w:divBdr>
    </w:div>
    <w:div w:id="1069769665">
      <w:bodyDiv w:val="1"/>
      <w:marLeft w:val="0"/>
      <w:marRight w:val="0"/>
      <w:marTop w:val="0"/>
      <w:marBottom w:val="0"/>
      <w:divBdr>
        <w:top w:val="none" w:sz="0" w:space="0" w:color="auto"/>
        <w:left w:val="none" w:sz="0" w:space="0" w:color="auto"/>
        <w:bottom w:val="none" w:sz="0" w:space="0" w:color="auto"/>
        <w:right w:val="none" w:sz="0" w:space="0" w:color="auto"/>
      </w:divBdr>
    </w:div>
    <w:div w:id="1079015111">
      <w:bodyDiv w:val="1"/>
      <w:marLeft w:val="0"/>
      <w:marRight w:val="0"/>
      <w:marTop w:val="0"/>
      <w:marBottom w:val="0"/>
      <w:divBdr>
        <w:top w:val="none" w:sz="0" w:space="0" w:color="auto"/>
        <w:left w:val="none" w:sz="0" w:space="0" w:color="auto"/>
        <w:bottom w:val="none" w:sz="0" w:space="0" w:color="auto"/>
        <w:right w:val="none" w:sz="0" w:space="0" w:color="auto"/>
      </w:divBdr>
    </w:div>
    <w:div w:id="1084686555">
      <w:bodyDiv w:val="1"/>
      <w:marLeft w:val="0"/>
      <w:marRight w:val="0"/>
      <w:marTop w:val="0"/>
      <w:marBottom w:val="0"/>
      <w:divBdr>
        <w:top w:val="none" w:sz="0" w:space="0" w:color="auto"/>
        <w:left w:val="none" w:sz="0" w:space="0" w:color="auto"/>
        <w:bottom w:val="none" w:sz="0" w:space="0" w:color="auto"/>
        <w:right w:val="none" w:sz="0" w:space="0" w:color="auto"/>
      </w:divBdr>
    </w:div>
    <w:div w:id="1088230760">
      <w:bodyDiv w:val="1"/>
      <w:marLeft w:val="0"/>
      <w:marRight w:val="0"/>
      <w:marTop w:val="0"/>
      <w:marBottom w:val="0"/>
      <w:divBdr>
        <w:top w:val="none" w:sz="0" w:space="0" w:color="auto"/>
        <w:left w:val="none" w:sz="0" w:space="0" w:color="auto"/>
        <w:bottom w:val="none" w:sz="0" w:space="0" w:color="auto"/>
        <w:right w:val="none" w:sz="0" w:space="0" w:color="auto"/>
      </w:divBdr>
    </w:div>
    <w:div w:id="1096485595">
      <w:bodyDiv w:val="1"/>
      <w:marLeft w:val="0"/>
      <w:marRight w:val="0"/>
      <w:marTop w:val="0"/>
      <w:marBottom w:val="0"/>
      <w:divBdr>
        <w:top w:val="none" w:sz="0" w:space="0" w:color="auto"/>
        <w:left w:val="none" w:sz="0" w:space="0" w:color="auto"/>
        <w:bottom w:val="none" w:sz="0" w:space="0" w:color="auto"/>
        <w:right w:val="none" w:sz="0" w:space="0" w:color="auto"/>
      </w:divBdr>
    </w:div>
    <w:div w:id="1104573593">
      <w:bodyDiv w:val="1"/>
      <w:marLeft w:val="0"/>
      <w:marRight w:val="0"/>
      <w:marTop w:val="0"/>
      <w:marBottom w:val="0"/>
      <w:divBdr>
        <w:top w:val="none" w:sz="0" w:space="0" w:color="auto"/>
        <w:left w:val="none" w:sz="0" w:space="0" w:color="auto"/>
        <w:bottom w:val="none" w:sz="0" w:space="0" w:color="auto"/>
        <w:right w:val="none" w:sz="0" w:space="0" w:color="auto"/>
      </w:divBdr>
    </w:div>
    <w:div w:id="1108964818">
      <w:bodyDiv w:val="1"/>
      <w:marLeft w:val="0"/>
      <w:marRight w:val="0"/>
      <w:marTop w:val="0"/>
      <w:marBottom w:val="0"/>
      <w:divBdr>
        <w:top w:val="none" w:sz="0" w:space="0" w:color="auto"/>
        <w:left w:val="none" w:sz="0" w:space="0" w:color="auto"/>
        <w:bottom w:val="none" w:sz="0" w:space="0" w:color="auto"/>
        <w:right w:val="none" w:sz="0" w:space="0" w:color="auto"/>
      </w:divBdr>
    </w:div>
    <w:div w:id="1110590444">
      <w:bodyDiv w:val="1"/>
      <w:marLeft w:val="0"/>
      <w:marRight w:val="0"/>
      <w:marTop w:val="0"/>
      <w:marBottom w:val="0"/>
      <w:divBdr>
        <w:top w:val="none" w:sz="0" w:space="0" w:color="auto"/>
        <w:left w:val="none" w:sz="0" w:space="0" w:color="auto"/>
        <w:bottom w:val="none" w:sz="0" w:space="0" w:color="auto"/>
        <w:right w:val="none" w:sz="0" w:space="0" w:color="auto"/>
      </w:divBdr>
    </w:div>
    <w:div w:id="1123763799">
      <w:bodyDiv w:val="1"/>
      <w:marLeft w:val="0"/>
      <w:marRight w:val="0"/>
      <w:marTop w:val="0"/>
      <w:marBottom w:val="0"/>
      <w:divBdr>
        <w:top w:val="none" w:sz="0" w:space="0" w:color="auto"/>
        <w:left w:val="none" w:sz="0" w:space="0" w:color="auto"/>
        <w:bottom w:val="none" w:sz="0" w:space="0" w:color="auto"/>
        <w:right w:val="none" w:sz="0" w:space="0" w:color="auto"/>
      </w:divBdr>
    </w:div>
    <w:div w:id="1127966533">
      <w:bodyDiv w:val="1"/>
      <w:marLeft w:val="0"/>
      <w:marRight w:val="0"/>
      <w:marTop w:val="0"/>
      <w:marBottom w:val="0"/>
      <w:divBdr>
        <w:top w:val="none" w:sz="0" w:space="0" w:color="auto"/>
        <w:left w:val="none" w:sz="0" w:space="0" w:color="auto"/>
        <w:bottom w:val="none" w:sz="0" w:space="0" w:color="auto"/>
        <w:right w:val="none" w:sz="0" w:space="0" w:color="auto"/>
      </w:divBdr>
    </w:div>
    <w:div w:id="1130441452">
      <w:bodyDiv w:val="1"/>
      <w:marLeft w:val="0"/>
      <w:marRight w:val="0"/>
      <w:marTop w:val="0"/>
      <w:marBottom w:val="0"/>
      <w:divBdr>
        <w:top w:val="none" w:sz="0" w:space="0" w:color="auto"/>
        <w:left w:val="none" w:sz="0" w:space="0" w:color="auto"/>
        <w:bottom w:val="none" w:sz="0" w:space="0" w:color="auto"/>
        <w:right w:val="none" w:sz="0" w:space="0" w:color="auto"/>
      </w:divBdr>
    </w:div>
    <w:div w:id="1136067515">
      <w:bodyDiv w:val="1"/>
      <w:marLeft w:val="0"/>
      <w:marRight w:val="0"/>
      <w:marTop w:val="0"/>
      <w:marBottom w:val="0"/>
      <w:divBdr>
        <w:top w:val="none" w:sz="0" w:space="0" w:color="auto"/>
        <w:left w:val="none" w:sz="0" w:space="0" w:color="auto"/>
        <w:bottom w:val="none" w:sz="0" w:space="0" w:color="auto"/>
        <w:right w:val="none" w:sz="0" w:space="0" w:color="auto"/>
      </w:divBdr>
    </w:div>
    <w:div w:id="1141531535">
      <w:bodyDiv w:val="1"/>
      <w:marLeft w:val="0"/>
      <w:marRight w:val="0"/>
      <w:marTop w:val="0"/>
      <w:marBottom w:val="0"/>
      <w:divBdr>
        <w:top w:val="none" w:sz="0" w:space="0" w:color="auto"/>
        <w:left w:val="none" w:sz="0" w:space="0" w:color="auto"/>
        <w:bottom w:val="none" w:sz="0" w:space="0" w:color="auto"/>
        <w:right w:val="none" w:sz="0" w:space="0" w:color="auto"/>
      </w:divBdr>
    </w:div>
    <w:div w:id="1154571083">
      <w:bodyDiv w:val="1"/>
      <w:marLeft w:val="0"/>
      <w:marRight w:val="0"/>
      <w:marTop w:val="0"/>
      <w:marBottom w:val="0"/>
      <w:divBdr>
        <w:top w:val="none" w:sz="0" w:space="0" w:color="auto"/>
        <w:left w:val="none" w:sz="0" w:space="0" w:color="auto"/>
        <w:bottom w:val="none" w:sz="0" w:space="0" w:color="auto"/>
        <w:right w:val="none" w:sz="0" w:space="0" w:color="auto"/>
      </w:divBdr>
      <w:divsChild>
        <w:div w:id="1199053886">
          <w:marLeft w:val="0"/>
          <w:marRight w:val="0"/>
          <w:marTop w:val="0"/>
          <w:marBottom w:val="0"/>
          <w:divBdr>
            <w:top w:val="single" w:sz="2" w:space="0" w:color="auto"/>
            <w:left w:val="single" w:sz="2" w:space="0" w:color="auto"/>
            <w:bottom w:val="single" w:sz="2" w:space="0" w:color="auto"/>
            <w:right w:val="single" w:sz="2" w:space="0" w:color="auto"/>
          </w:divBdr>
          <w:divsChild>
            <w:div w:id="949240445">
              <w:marLeft w:val="0"/>
              <w:marRight w:val="0"/>
              <w:marTop w:val="0"/>
              <w:marBottom w:val="0"/>
              <w:divBdr>
                <w:top w:val="single" w:sz="2" w:space="0" w:color="E5E7EB"/>
                <w:left w:val="single" w:sz="2" w:space="0" w:color="E5E7EB"/>
                <w:bottom w:val="single" w:sz="2" w:space="0" w:color="E5E7EB"/>
                <w:right w:val="single" w:sz="2" w:space="0" w:color="E5E7EB"/>
              </w:divBdr>
              <w:divsChild>
                <w:div w:id="753205780">
                  <w:marLeft w:val="0"/>
                  <w:marRight w:val="0"/>
                  <w:marTop w:val="0"/>
                  <w:marBottom w:val="240"/>
                  <w:divBdr>
                    <w:top w:val="none" w:sz="0" w:space="0" w:color="auto"/>
                    <w:left w:val="none" w:sz="0" w:space="0" w:color="auto"/>
                    <w:bottom w:val="none" w:sz="0" w:space="0" w:color="auto"/>
                    <w:right w:val="none" w:sz="0" w:space="0" w:color="auto"/>
                  </w:divBdr>
                  <w:divsChild>
                    <w:div w:id="964584826">
                      <w:marLeft w:val="0"/>
                      <w:marRight w:val="0"/>
                      <w:marTop w:val="0"/>
                      <w:marBottom w:val="0"/>
                      <w:divBdr>
                        <w:top w:val="none" w:sz="0" w:space="0" w:color="auto"/>
                        <w:left w:val="none" w:sz="0" w:space="0" w:color="auto"/>
                        <w:bottom w:val="none" w:sz="0" w:space="0" w:color="auto"/>
                        <w:right w:val="none" w:sz="0" w:space="0" w:color="auto"/>
                      </w:divBdr>
                      <w:divsChild>
                        <w:div w:id="102503600">
                          <w:marLeft w:val="0"/>
                          <w:marRight w:val="0"/>
                          <w:marTop w:val="0"/>
                          <w:marBottom w:val="0"/>
                          <w:divBdr>
                            <w:top w:val="single" w:sz="2" w:space="0" w:color="auto"/>
                            <w:left w:val="single" w:sz="2" w:space="0" w:color="auto"/>
                            <w:bottom w:val="single" w:sz="2" w:space="0" w:color="auto"/>
                            <w:right w:val="single" w:sz="2" w:space="0" w:color="auto"/>
                          </w:divBdr>
                          <w:divsChild>
                            <w:div w:id="775709279">
                              <w:marLeft w:val="0"/>
                              <w:marRight w:val="0"/>
                              <w:marTop w:val="360"/>
                              <w:marBottom w:val="0"/>
                              <w:divBdr>
                                <w:top w:val="single" w:sz="6" w:space="18" w:color="auto"/>
                                <w:left w:val="single" w:sz="2" w:space="0" w:color="auto"/>
                                <w:bottom w:val="single" w:sz="2" w:space="0" w:color="auto"/>
                                <w:right w:val="single" w:sz="2" w:space="0" w:color="auto"/>
                              </w:divBdr>
                              <w:divsChild>
                                <w:div w:id="1080517220">
                                  <w:marLeft w:val="0"/>
                                  <w:marRight w:val="0"/>
                                  <w:marTop w:val="0"/>
                                  <w:marBottom w:val="0"/>
                                  <w:divBdr>
                                    <w:top w:val="none" w:sz="0" w:space="0" w:color="auto"/>
                                    <w:left w:val="none" w:sz="0" w:space="0" w:color="auto"/>
                                    <w:bottom w:val="none" w:sz="0" w:space="0" w:color="auto"/>
                                    <w:right w:val="none" w:sz="0" w:space="0" w:color="auto"/>
                                  </w:divBdr>
                                  <w:divsChild>
                                    <w:div w:id="1155806196">
                                      <w:marLeft w:val="0"/>
                                      <w:marRight w:val="0"/>
                                      <w:marTop w:val="0"/>
                                      <w:marBottom w:val="0"/>
                                      <w:divBdr>
                                        <w:top w:val="none" w:sz="0" w:space="0" w:color="auto"/>
                                        <w:left w:val="none" w:sz="0" w:space="0" w:color="auto"/>
                                        <w:bottom w:val="none" w:sz="0" w:space="0" w:color="auto"/>
                                        <w:right w:val="none" w:sz="0" w:space="0" w:color="auto"/>
                                      </w:divBdr>
                                      <w:divsChild>
                                        <w:div w:id="338312041">
                                          <w:marLeft w:val="0"/>
                                          <w:marRight w:val="0"/>
                                          <w:marTop w:val="0"/>
                                          <w:marBottom w:val="0"/>
                                          <w:divBdr>
                                            <w:top w:val="single" w:sz="2" w:space="0" w:color="auto"/>
                                            <w:left w:val="single" w:sz="2" w:space="0" w:color="auto"/>
                                            <w:bottom w:val="single" w:sz="2" w:space="0" w:color="auto"/>
                                            <w:right w:val="single" w:sz="2" w:space="0" w:color="auto"/>
                                          </w:divBdr>
                                          <w:divsChild>
                                            <w:div w:id="1165899533">
                                              <w:marLeft w:val="0"/>
                                              <w:marRight w:val="0"/>
                                              <w:marTop w:val="0"/>
                                              <w:marBottom w:val="0"/>
                                              <w:divBdr>
                                                <w:top w:val="single" w:sz="24" w:space="6" w:color="auto"/>
                                                <w:left w:val="single" w:sz="2" w:space="0" w:color="auto"/>
                                                <w:bottom w:val="single" w:sz="24" w:space="6" w:color="auto"/>
                                                <w:right w:val="single" w:sz="2" w:space="0" w:color="auto"/>
                                              </w:divBdr>
                                              <w:divsChild>
                                                <w:div w:id="8673748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20943228">
                                              <w:marLeft w:val="0"/>
                                              <w:marRight w:val="0"/>
                                              <w:marTop w:val="0"/>
                                              <w:marBottom w:val="0"/>
                                              <w:divBdr>
                                                <w:top w:val="single" w:sz="24" w:space="6" w:color="auto"/>
                                                <w:left w:val="single" w:sz="2" w:space="0" w:color="auto"/>
                                                <w:bottom w:val="single" w:sz="24" w:space="6" w:color="auto"/>
                                                <w:right w:val="single" w:sz="2" w:space="0" w:color="auto"/>
                                              </w:divBdr>
                                              <w:divsChild>
                                                <w:div w:id="2894391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30638682">
                                              <w:marLeft w:val="0"/>
                                              <w:marRight w:val="0"/>
                                              <w:marTop w:val="0"/>
                                              <w:marBottom w:val="0"/>
                                              <w:divBdr>
                                                <w:top w:val="single" w:sz="2" w:space="6" w:color="E5E7EB"/>
                                                <w:left w:val="single" w:sz="2" w:space="0" w:color="E5E7EB"/>
                                                <w:bottom w:val="single" w:sz="2" w:space="6" w:color="E5E7EB"/>
                                                <w:right w:val="single" w:sz="2" w:space="0" w:color="E5E7EB"/>
                                              </w:divBdr>
                                              <w:divsChild>
                                                <w:div w:id="12736361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76930418">
                                          <w:marLeft w:val="0"/>
                                          <w:marRight w:val="0"/>
                                          <w:marTop w:val="0"/>
                                          <w:marBottom w:val="0"/>
                                          <w:divBdr>
                                            <w:top w:val="none" w:sz="0" w:space="0" w:color="auto"/>
                                            <w:left w:val="none" w:sz="0" w:space="0" w:color="auto"/>
                                            <w:bottom w:val="none" w:sz="0" w:space="0" w:color="auto"/>
                                            <w:right w:val="none" w:sz="0" w:space="0" w:color="auto"/>
                                          </w:divBdr>
                                          <w:divsChild>
                                            <w:div w:id="769620123">
                                              <w:marLeft w:val="0"/>
                                              <w:marRight w:val="0"/>
                                              <w:marTop w:val="0"/>
                                              <w:marBottom w:val="120"/>
                                              <w:divBdr>
                                                <w:top w:val="single" w:sz="2" w:space="0" w:color="E5E7EB"/>
                                                <w:left w:val="single" w:sz="2" w:space="0" w:color="E5E7EB"/>
                                                <w:bottom w:val="single" w:sz="2" w:space="0" w:color="E5E7EB"/>
                                                <w:right w:val="single" w:sz="2" w:space="0" w:color="E5E7EB"/>
                                              </w:divBdr>
                                              <w:divsChild>
                                                <w:div w:id="1147934159">
                                                  <w:marLeft w:val="0"/>
                                                  <w:marRight w:val="0"/>
                                                  <w:marTop w:val="0"/>
                                                  <w:marBottom w:val="0"/>
                                                  <w:divBdr>
                                                    <w:top w:val="single" w:sz="2" w:space="0" w:color="E5E7EB"/>
                                                    <w:left w:val="single" w:sz="2" w:space="0" w:color="E5E7EB"/>
                                                    <w:bottom w:val="single" w:sz="2" w:space="0" w:color="E5E7EB"/>
                                                    <w:right w:val="single" w:sz="2" w:space="0" w:color="E5E7EB"/>
                                                  </w:divBdr>
                                                  <w:divsChild>
                                                    <w:div w:id="1810706771">
                                                      <w:marLeft w:val="0"/>
                                                      <w:marRight w:val="0"/>
                                                      <w:marTop w:val="0"/>
                                                      <w:marBottom w:val="0"/>
                                                      <w:divBdr>
                                                        <w:top w:val="single" w:sz="2" w:space="0" w:color="E5E7EB"/>
                                                        <w:left w:val="single" w:sz="2" w:space="0" w:color="E5E7EB"/>
                                                        <w:bottom w:val="single" w:sz="2" w:space="0" w:color="E5E7EB"/>
                                                        <w:right w:val="single" w:sz="2" w:space="0" w:color="E5E7EB"/>
                                                      </w:divBdr>
                                                      <w:divsChild>
                                                        <w:div w:id="10114895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 w:id="2069448087">
                          <w:marLeft w:val="0"/>
                          <w:marRight w:val="0"/>
                          <w:marTop w:val="0"/>
                          <w:marBottom w:val="0"/>
                          <w:divBdr>
                            <w:top w:val="single" w:sz="2" w:space="0" w:color="auto"/>
                            <w:left w:val="single" w:sz="2" w:space="0" w:color="auto"/>
                            <w:bottom w:val="single" w:sz="2" w:space="0" w:color="auto"/>
                            <w:right w:val="single" w:sz="2" w:space="0" w:color="auto"/>
                          </w:divBdr>
                          <w:divsChild>
                            <w:div w:id="621279">
                              <w:marLeft w:val="0"/>
                              <w:marRight w:val="0"/>
                              <w:marTop w:val="0"/>
                              <w:marBottom w:val="0"/>
                              <w:divBdr>
                                <w:top w:val="single" w:sz="2" w:space="0" w:color="auto"/>
                                <w:left w:val="single" w:sz="2" w:space="0" w:color="auto"/>
                                <w:bottom w:val="single" w:sz="2" w:space="0" w:color="auto"/>
                                <w:right w:val="single" w:sz="2" w:space="0" w:color="auto"/>
                              </w:divBdr>
                              <w:divsChild>
                                <w:div w:id="1324313304">
                                  <w:marLeft w:val="0"/>
                                  <w:marRight w:val="0"/>
                                  <w:marTop w:val="0"/>
                                  <w:marBottom w:val="0"/>
                                  <w:divBdr>
                                    <w:top w:val="single" w:sz="2" w:space="0" w:color="E5E7EB"/>
                                    <w:left w:val="single" w:sz="2" w:space="0" w:color="E5E7EB"/>
                                    <w:bottom w:val="single" w:sz="2" w:space="0" w:color="E5E7EB"/>
                                    <w:right w:val="single" w:sz="2" w:space="0" w:color="E5E7EB"/>
                                  </w:divBdr>
                                  <w:divsChild>
                                    <w:div w:id="219250392">
                                      <w:marLeft w:val="0"/>
                                      <w:marRight w:val="0"/>
                                      <w:marTop w:val="0"/>
                                      <w:marBottom w:val="0"/>
                                      <w:divBdr>
                                        <w:top w:val="single" w:sz="2" w:space="0" w:color="E5E7EB"/>
                                        <w:left w:val="single" w:sz="2" w:space="0" w:color="E5E7EB"/>
                                        <w:bottom w:val="single" w:sz="2" w:space="0" w:color="E5E7EB"/>
                                        <w:right w:val="single" w:sz="2" w:space="0" w:color="E5E7EB"/>
                                      </w:divBdr>
                                      <w:divsChild>
                                        <w:div w:id="13767367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098451084">
                              <w:marLeft w:val="-120"/>
                              <w:marRight w:val="0"/>
                              <w:marTop w:val="120"/>
                              <w:marBottom w:val="0"/>
                              <w:divBdr>
                                <w:top w:val="single" w:sz="2" w:space="0" w:color="auto"/>
                                <w:left w:val="single" w:sz="2" w:space="0" w:color="auto"/>
                                <w:bottom w:val="single" w:sz="2" w:space="0" w:color="auto"/>
                                <w:right w:val="single" w:sz="2" w:space="0" w:color="auto"/>
                              </w:divBdr>
                              <w:divsChild>
                                <w:div w:id="723263358">
                                  <w:marLeft w:val="0"/>
                                  <w:marRight w:val="0"/>
                                  <w:marTop w:val="0"/>
                                  <w:marBottom w:val="0"/>
                                  <w:divBdr>
                                    <w:top w:val="single" w:sz="2" w:space="0" w:color="E5E7EB"/>
                                    <w:left w:val="single" w:sz="2" w:space="0" w:color="E5E7EB"/>
                                    <w:bottom w:val="single" w:sz="2" w:space="0" w:color="E5E7EB"/>
                                    <w:right w:val="single" w:sz="2" w:space="0" w:color="E5E7EB"/>
                                  </w:divBdr>
                                  <w:divsChild>
                                    <w:div w:id="1415277540">
                                      <w:marLeft w:val="0"/>
                                      <w:marRight w:val="0"/>
                                      <w:marTop w:val="0"/>
                                      <w:marBottom w:val="0"/>
                                      <w:divBdr>
                                        <w:top w:val="none" w:sz="0" w:space="0" w:color="auto"/>
                                        <w:left w:val="none" w:sz="0" w:space="0" w:color="auto"/>
                                        <w:bottom w:val="none" w:sz="0" w:space="0" w:color="auto"/>
                                        <w:right w:val="none" w:sz="0" w:space="0" w:color="auto"/>
                                      </w:divBdr>
                                      <w:divsChild>
                                        <w:div w:id="19234461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10970437">
                                  <w:marLeft w:val="0"/>
                                  <w:marRight w:val="0"/>
                                  <w:marTop w:val="0"/>
                                  <w:marBottom w:val="0"/>
                                  <w:divBdr>
                                    <w:top w:val="single" w:sz="2" w:space="0" w:color="E5E7EB"/>
                                    <w:left w:val="single" w:sz="2" w:space="0" w:color="E5E7EB"/>
                                    <w:bottom w:val="single" w:sz="2" w:space="0" w:color="E5E7EB"/>
                                    <w:right w:val="single" w:sz="2" w:space="0" w:color="E5E7EB"/>
                                  </w:divBdr>
                                  <w:divsChild>
                                    <w:div w:id="139272026">
                                      <w:marLeft w:val="0"/>
                                      <w:marRight w:val="0"/>
                                      <w:marTop w:val="0"/>
                                      <w:marBottom w:val="0"/>
                                      <w:divBdr>
                                        <w:top w:val="none" w:sz="0" w:space="0" w:color="auto"/>
                                        <w:left w:val="none" w:sz="0" w:space="0" w:color="auto"/>
                                        <w:bottom w:val="none" w:sz="0" w:space="0" w:color="auto"/>
                                        <w:right w:val="none" w:sz="0" w:space="0" w:color="auto"/>
                                      </w:divBdr>
                                      <w:divsChild>
                                        <w:div w:id="19881961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30774064">
                                  <w:marLeft w:val="0"/>
                                  <w:marRight w:val="0"/>
                                  <w:marTop w:val="0"/>
                                  <w:marBottom w:val="0"/>
                                  <w:divBdr>
                                    <w:top w:val="single" w:sz="2" w:space="0" w:color="E5E7EB"/>
                                    <w:left w:val="single" w:sz="2" w:space="0" w:color="E5E7EB"/>
                                    <w:bottom w:val="single" w:sz="2" w:space="0" w:color="E5E7EB"/>
                                    <w:right w:val="single" w:sz="2" w:space="0" w:color="E5E7EB"/>
                                  </w:divBdr>
                                  <w:divsChild>
                                    <w:div w:id="746463256">
                                      <w:marLeft w:val="0"/>
                                      <w:marRight w:val="0"/>
                                      <w:marTop w:val="0"/>
                                      <w:marBottom w:val="0"/>
                                      <w:divBdr>
                                        <w:top w:val="none" w:sz="0" w:space="0" w:color="auto"/>
                                        <w:left w:val="none" w:sz="0" w:space="0" w:color="auto"/>
                                        <w:bottom w:val="none" w:sz="0" w:space="0" w:color="auto"/>
                                        <w:right w:val="none" w:sz="0" w:space="0" w:color="auto"/>
                                      </w:divBdr>
                                      <w:divsChild>
                                        <w:div w:id="134258965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82104368">
                                  <w:marLeft w:val="0"/>
                                  <w:marRight w:val="0"/>
                                  <w:marTop w:val="0"/>
                                  <w:marBottom w:val="0"/>
                                  <w:divBdr>
                                    <w:top w:val="single" w:sz="2" w:space="0" w:color="E5E7EB"/>
                                    <w:left w:val="single" w:sz="2" w:space="0" w:color="E5E7EB"/>
                                    <w:bottom w:val="single" w:sz="2" w:space="0" w:color="E5E7EB"/>
                                    <w:right w:val="single" w:sz="2" w:space="0" w:color="E5E7EB"/>
                                  </w:divBdr>
                                  <w:divsChild>
                                    <w:div w:id="1689060277">
                                      <w:marLeft w:val="0"/>
                                      <w:marRight w:val="0"/>
                                      <w:marTop w:val="0"/>
                                      <w:marBottom w:val="0"/>
                                      <w:divBdr>
                                        <w:top w:val="none" w:sz="0" w:space="0" w:color="auto"/>
                                        <w:left w:val="none" w:sz="0" w:space="0" w:color="auto"/>
                                        <w:bottom w:val="none" w:sz="0" w:space="0" w:color="auto"/>
                                        <w:right w:val="none" w:sz="0" w:space="0" w:color="auto"/>
                                      </w:divBdr>
                                      <w:divsChild>
                                        <w:div w:id="12114615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 w:id="1158577248">
      <w:bodyDiv w:val="1"/>
      <w:marLeft w:val="0"/>
      <w:marRight w:val="0"/>
      <w:marTop w:val="0"/>
      <w:marBottom w:val="0"/>
      <w:divBdr>
        <w:top w:val="none" w:sz="0" w:space="0" w:color="auto"/>
        <w:left w:val="none" w:sz="0" w:space="0" w:color="auto"/>
        <w:bottom w:val="none" w:sz="0" w:space="0" w:color="auto"/>
        <w:right w:val="none" w:sz="0" w:space="0" w:color="auto"/>
      </w:divBdr>
      <w:divsChild>
        <w:div w:id="1711414175">
          <w:marLeft w:val="0"/>
          <w:marRight w:val="0"/>
          <w:marTop w:val="0"/>
          <w:marBottom w:val="0"/>
          <w:divBdr>
            <w:top w:val="none" w:sz="0" w:space="0" w:color="auto"/>
            <w:left w:val="none" w:sz="0" w:space="0" w:color="auto"/>
            <w:bottom w:val="none" w:sz="0" w:space="0" w:color="auto"/>
            <w:right w:val="none" w:sz="0" w:space="0" w:color="auto"/>
          </w:divBdr>
          <w:divsChild>
            <w:div w:id="934703672">
              <w:marLeft w:val="-120"/>
              <w:marRight w:val="0"/>
              <w:marTop w:val="120"/>
              <w:marBottom w:val="0"/>
              <w:divBdr>
                <w:top w:val="none" w:sz="0" w:space="0" w:color="auto"/>
                <w:left w:val="none" w:sz="0" w:space="0" w:color="auto"/>
                <w:bottom w:val="none" w:sz="0" w:space="0" w:color="auto"/>
                <w:right w:val="none" w:sz="0" w:space="0" w:color="auto"/>
              </w:divBdr>
              <w:divsChild>
                <w:div w:id="355086748">
                  <w:marLeft w:val="0"/>
                  <w:marRight w:val="0"/>
                  <w:marTop w:val="0"/>
                  <w:marBottom w:val="0"/>
                  <w:divBdr>
                    <w:top w:val="single" w:sz="2" w:space="0" w:color="E5E7EB"/>
                    <w:left w:val="single" w:sz="2" w:space="0" w:color="E5E7EB"/>
                    <w:bottom w:val="single" w:sz="2" w:space="0" w:color="E5E7EB"/>
                    <w:right w:val="single" w:sz="2" w:space="0" w:color="E5E7EB"/>
                  </w:divBdr>
                  <w:divsChild>
                    <w:div w:id="941180153">
                      <w:marLeft w:val="0"/>
                      <w:marRight w:val="0"/>
                      <w:marTop w:val="0"/>
                      <w:marBottom w:val="0"/>
                      <w:divBdr>
                        <w:top w:val="none" w:sz="0" w:space="0" w:color="auto"/>
                        <w:left w:val="none" w:sz="0" w:space="0" w:color="auto"/>
                        <w:bottom w:val="none" w:sz="0" w:space="0" w:color="auto"/>
                        <w:right w:val="none" w:sz="0" w:space="0" w:color="auto"/>
                      </w:divBdr>
                      <w:divsChild>
                        <w:div w:id="1276309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02504268">
                  <w:marLeft w:val="0"/>
                  <w:marRight w:val="0"/>
                  <w:marTop w:val="0"/>
                  <w:marBottom w:val="0"/>
                  <w:divBdr>
                    <w:top w:val="single" w:sz="2" w:space="0" w:color="E5E7EB"/>
                    <w:left w:val="single" w:sz="2" w:space="0" w:color="E5E7EB"/>
                    <w:bottom w:val="single" w:sz="2" w:space="0" w:color="E5E7EB"/>
                    <w:right w:val="single" w:sz="2" w:space="0" w:color="E5E7EB"/>
                  </w:divBdr>
                  <w:divsChild>
                    <w:div w:id="772868188">
                      <w:marLeft w:val="0"/>
                      <w:marRight w:val="0"/>
                      <w:marTop w:val="0"/>
                      <w:marBottom w:val="0"/>
                      <w:divBdr>
                        <w:top w:val="single" w:sz="2" w:space="0" w:color="E5E7EB"/>
                        <w:left w:val="single" w:sz="2" w:space="0" w:color="E5E7EB"/>
                        <w:bottom w:val="single" w:sz="2" w:space="0" w:color="E5E7EB"/>
                        <w:right w:val="single" w:sz="2" w:space="0" w:color="E5E7EB"/>
                      </w:divBdr>
                      <w:divsChild>
                        <w:div w:id="8442492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92608908">
                  <w:marLeft w:val="0"/>
                  <w:marRight w:val="0"/>
                  <w:marTop w:val="0"/>
                  <w:marBottom w:val="0"/>
                  <w:divBdr>
                    <w:top w:val="single" w:sz="2" w:space="0" w:color="E5E7EB"/>
                    <w:left w:val="single" w:sz="2" w:space="0" w:color="E5E7EB"/>
                    <w:bottom w:val="single" w:sz="2" w:space="0" w:color="E5E7EB"/>
                    <w:right w:val="single" w:sz="2" w:space="0" w:color="E5E7EB"/>
                  </w:divBdr>
                  <w:divsChild>
                    <w:div w:id="1975862789">
                      <w:marLeft w:val="0"/>
                      <w:marRight w:val="0"/>
                      <w:marTop w:val="0"/>
                      <w:marBottom w:val="0"/>
                      <w:divBdr>
                        <w:top w:val="none" w:sz="0" w:space="0" w:color="auto"/>
                        <w:left w:val="none" w:sz="0" w:space="0" w:color="auto"/>
                        <w:bottom w:val="none" w:sz="0" w:space="0" w:color="auto"/>
                        <w:right w:val="none" w:sz="0" w:space="0" w:color="auto"/>
                      </w:divBdr>
                      <w:divsChild>
                        <w:div w:id="8055899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24563839">
                  <w:marLeft w:val="0"/>
                  <w:marRight w:val="0"/>
                  <w:marTop w:val="0"/>
                  <w:marBottom w:val="0"/>
                  <w:divBdr>
                    <w:top w:val="single" w:sz="2" w:space="0" w:color="E5E7EB"/>
                    <w:left w:val="single" w:sz="2" w:space="0" w:color="E5E7EB"/>
                    <w:bottom w:val="single" w:sz="2" w:space="0" w:color="E5E7EB"/>
                    <w:right w:val="single" w:sz="2" w:space="0" w:color="E5E7EB"/>
                  </w:divBdr>
                  <w:divsChild>
                    <w:div w:id="1919050958">
                      <w:marLeft w:val="0"/>
                      <w:marRight w:val="0"/>
                      <w:marTop w:val="0"/>
                      <w:marBottom w:val="0"/>
                      <w:divBdr>
                        <w:top w:val="none" w:sz="0" w:space="0" w:color="auto"/>
                        <w:left w:val="none" w:sz="0" w:space="0" w:color="auto"/>
                        <w:bottom w:val="none" w:sz="0" w:space="0" w:color="auto"/>
                        <w:right w:val="none" w:sz="0" w:space="0" w:color="auto"/>
                      </w:divBdr>
                      <w:divsChild>
                        <w:div w:id="13939699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60638154">
                  <w:marLeft w:val="0"/>
                  <w:marRight w:val="0"/>
                  <w:marTop w:val="0"/>
                  <w:marBottom w:val="0"/>
                  <w:divBdr>
                    <w:top w:val="single" w:sz="2" w:space="0" w:color="E5E7EB"/>
                    <w:left w:val="single" w:sz="2" w:space="0" w:color="E5E7EB"/>
                    <w:bottom w:val="single" w:sz="2" w:space="0" w:color="E5E7EB"/>
                    <w:right w:val="single" w:sz="2" w:space="0" w:color="E5E7EB"/>
                  </w:divBdr>
                  <w:divsChild>
                    <w:div w:id="304314292">
                      <w:marLeft w:val="0"/>
                      <w:marRight w:val="0"/>
                      <w:marTop w:val="0"/>
                      <w:marBottom w:val="0"/>
                      <w:divBdr>
                        <w:top w:val="none" w:sz="0" w:space="0" w:color="auto"/>
                        <w:left w:val="none" w:sz="0" w:space="0" w:color="auto"/>
                        <w:bottom w:val="none" w:sz="0" w:space="0" w:color="auto"/>
                        <w:right w:val="none" w:sz="0" w:space="0" w:color="auto"/>
                      </w:divBdr>
                      <w:divsChild>
                        <w:div w:id="3335337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199588501">
              <w:marLeft w:val="0"/>
              <w:marRight w:val="0"/>
              <w:marTop w:val="0"/>
              <w:marBottom w:val="0"/>
              <w:divBdr>
                <w:top w:val="none" w:sz="0" w:space="0" w:color="auto"/>
                <w:left w:val="none" w:sz="0" w:space="0" w:color="auto"/>
                <w:bottom w:val="none" w:sz="0" w:space="0" w:color="auto"/>
                <w:right w:val="none" w:sz="0" w:space="0" w:color="auto"/>
              </w:divBdr>
              <w:divsChild>
                <w:div w:id="206138214">
                  <w:marLeft w:val="0"/>
                  <w:marRight w:val="0"/>
                  <w:marTop w:val="0"/>
                  <w:marBottom w:val="0"/>
                  <w:divBdr>
                    <w:top w:val="single" w:sz="2" w:space="0" w:color="E5E7EB"/>
                    <w:left w:val="single" w:sz="2" w:space="0" w:color="E5E7EB"/>
                    <w:bottom w:val="single" w:sz="2" w:space="0" w:color="E5E7EB"/>
                    <w:right w:val="single" w:sz="2" w:space="0" w:color="E5E7EB"/>
                  </w:divBdr>
                  <w:divsChild>
                    <w:div w:id="15935337">
                      <w:marLeft w:val="0"/>
                      <w:marRight w:val="0"/>
                      <w:marTop w:val="0"/>
                      <w:marBottom w:val="0"/>
                      <w:divBdr>
                        <w:top w:val="single" w:sz="2" w:space="0" w:color="E5E7EB"/>
                        <w:left w:val="single" w:sz="2" w:space="0" w:color="E5E7EB"/>
                        <w:bottom w:val="single" w:sz="2" w:space="0" w:color="E5E7EB"/>
                        <w:right w:val="single" w:sz="2" w:space="0" w:color="E5E7EB"/>
                      </w:divBdr>
                      <w:divsChild>
                        <w:div w:id="14279964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 w:id="1158764766">
      <w:bodyDiv w:val="1"/>
      <w:marLeft w:val="0"/>
      <w:marRight w:val="0"/>
      <w:marTop w:val="0"/>
      <w:marBottom w:val="0"/>
      <w:divBdr>
        <w:top w:val="none" w:sz="0" w:space="0" w:color="auto"/>
        <w:left w:val="none" w:sz="0" w:space="0" w:color="auto"/>
        <w:bottom w:val="none" w:sz="0" w:space="0" w:color="auto"/>
        <w:right w:val="none" w:sz="0" w:space="0" w:color="auto"/>
      </w:divBdr>
    </w:div>
    <w:div w:id="1158958097">
      <w:bodyDiv w:val="1"/>
      <w:marLeft w:val="0"/>
      <w:marRight w:val="0"/>
      <w:marTop w:val="0"/>
      <w:marBottom w:val="0"/>
      <w:divBdr>
        <w:top w:val="none" w:sz="0" w:space="0" w:color="auto"/>
        <w:left w:val="none" w:sz="0" w:space="0" w:color="auto"/>
        <w:bottom w:val="none" w:sz="0" w:space="0" w:color="auto"/>
        <w:right w:val="none" w:sz="0" w:space="0" w:color="auto"/>
      </w:divBdr>
    </w:div>
    <w:div w:id="1167210204">
      <w:bodyDiv w:val="1"/>
      <w:marLeft w:val="0"/>
      <w:marRight w:val="0"/>
      <w:marTop w:val="0"/>
      <w:marBottom w:val="0"/>
      <w:divBdr>
        <w:top w:val="none" w:sz="0" w:space="0" w:color="auto"/>
        <w:left w:val="none" w:sz="0" w:space="0" w:color="auto"/>
        <w:bottom w:val="none" w:sz="0" w:space="0" w:color="auto"/>
        <w:right w:val="none" w:sz="0" w:space="0" w:color="auto"/>
      </w:divBdr>
    </w:div>
    <w:div w:id="1167868908">
      <w:bodyDiv w:val="1"/>
      <w:marLeft w:val="0"/>
      <w:marRight w:val="0"/>
      <w:marTop w:val="0"/>
      <w:marBottom w:val="0"/>
      <w:divBdr>
        <w:top w:val="none" w:sz="0" w:space="0" w:color="auto"/>
        <w:left w:val="none" w:sz="0" w:space="0" w:color="auto"/>
        <w:bottom w:val="none" w:sz="0" w:space="0" w:color="auto"/>
        <w:right w:val="none" w:sz="0" w:space="0" w:color="auto"/>
      </w:divBdr>
    </w:div>
    <w:div w:id="1181702627">
      <w:bodyDiv w:val="1"/>
      <w:marLeft w:val="0"/>
      <w:marRight w:val="0"/>
      <w:marTop w:val="0"/>
      <w:marBottom w:val="0"/>
      <w:divBdr>
        <w:top w:val="none" w:sz="0" w:space="0" w:color="auto"/>
        <w:left w:val="none" w:sz="0" w:space="0" w:color="auto"/>
        <w:bottom w:val="none" w:sz="0" w:space="0" w:color="auto"/>
        <w:right w:val="none" w:sz="0" w:space="0" w:color="auto"/>
      </w:divBdr>
    </w:div>
    <w:div w:id="1191214591">
      <w:bodyDiv w:val="1"/>
      <w:marLeft w:val="0"/>
      <w:marRight w:val="0"/>
      <w:marTop w:val="0"/>
      <w:marBottom w:val="0"/>
      <w:divBdr>
        <w:top w:val="none" w:sz="0" w:space="0" w:color="auto"/>
        <w:left w:val="none" w:sz="0" w:space="0" w:color="auto"/>
        <w:bottom w:val="none" w:sz="0" w:space="0" w:color="auto"/>
        <w:right w:val="none" w:sz="0" w:space="0" w:color="auto"/>
      </w:divBdr>
    </w:div>
    <w:div w:id="1252354739">
      <w:bodyDiv w:val="1"/>
      <w:marLeft w:val="0"/>
      <w:marRight w:val="0"/>
      <w:marTop w:val="0"/>
      <w:marBottom w:val="0"/>
      <w:divBdr>
        <w:top w:val="none" w:sz="0" w:space="0" w:color="auto"/>
        <w:left w:val="none" w:sz="0" w:space="0" w:color="auto"/>
        <w:bottom w:val="none" w:sz="0" w:space="0" w:color="auto"/>
        <w:right w:val="none" w:sz="0" w:space="0" w:color="auto"/>
      </w:divBdr>
    </w:div>
    <w:div w:id="1265531280">
      <w:bodyDiv w:val="1"/>
      <w:marLeft w:val="0"/>
      <w:marRight w:val="0"/>
      <w:marTop w:val="0"/>
      <w:marBottom w:val="0"/>
      <w:divBdr>
        <w:top w:val="none" w:sz="0" w:space="0" w:color="auto"/>
        <w:left w:val="none" w:sz="0" w:space="0" w:color="auto"/>
        <w:bottom w:val="none" w:sz="0" w:space="0" w:color="auto"/>
        <w:right w:val="none" w:sz="0" w:space="0" w:color="auto"/>
      </w:divBdr>
    </w:div>
    <w:div w:id="1272934944">
      <w:bodyDiv w:val="1"/>
      <w:marLeft w:val="0"/>
      <w:marRight w:val="0"/>
      <w:marTop w:val="0"/>
      <w:marBottom w:val="0"/>
      <w:divBdr>
        <w:top w:val="none" w:sz="0" w:space="0" w:color="auto"/>
        <w:left w:val="none" w:sz="0" w:space="0" w:color="auto"/>
        <w:bottom w:val="none" w:sz="0" w:space="0" w:color="auto"/>
        <w:right w:val="none" w:sz="0" w:space="0" w:color="auto"/>
      </w:divBdr>
    </w:div>
    <w:div w:id="1275674340">
      <w:bodyDiv w:val="1"/>
      <w:marLeft w:val="0"/>
      <w:marRight w:val="0"/>
      <w:marTop w:val="0"/>
      <w:marBottom w:val="0"/>
      <w:divBdr>
        <w:top w:val="none" w:sz="0" w:space="0" w:color="auto"/>
        <w:left w:val="none" w:sz="0" w:space="0" w:color="auto"/>
        <w:bottom w:val="none" w:sz="0" w:space="0" w:color="auto"/>
        <w:right w:val="none" w:sz="0" w:space="0" w:color="auto"/>
      </w:divBdr>
    </w:div>
    <w:div w:id="1278676022">
      <w:bodyDiv w:val="1"/>
      <w:marLeft w:val="0"/>
      <w:marRight w:val="0"/>
      <w:marTop w:val="0"/>
      <w:marBottom w:val="0"/>
      <w:divBdr>
        <w:top w:val="none" w:sz="0" w:space="0" w:color="auto"/>
        <w:left w:val="none" w:sz="0" w:space="0" w:color="auto"/>
        <w:bottom w:val="none" w:sz="0" w:space="0" w:color="auto"/>
        <w:right w:val="none" w:sz="0" w:space="0" w:color="auto"/>
      </w:divBdr>
    </w:div>
    <w:div w:id="1281182251">
      <w:bodyDiv w:val="1"/>
      <w:marLeft w:val="0"/>
      <w:marRight w:val="0"/>
      <w:marTop w:val="0"/>
      <w:marBottom w:val="0"/>
      <w:divBdr>
        <w:top w:val="none" w:sz="0" w:space="0" w:color="auto"/>
        <w:left w:val="none" w:sz="0" w:space="0" w:color="auto"/>
        <w:bottom w:val="none" w:sz="0" w:space="0" w:color="auto"/>
        <w:right w:val="none" w:sz="0" w:space="0" w:color="auto"/>
      </w:divBdr>
    </w:div>
    <w:div w:id="1290041824">
      <w:bodyDiv w:val="1"/>
      <w:marLeft w:val="0"/>
      <w:marRight w:val="0"/>
      <w:marTop w:val="0"/>
      <w:marBottom w:val="0"/>
      <w:divBdr>
        <w:top w:val="none" w:sz="0" w:space="0" w:color="auto"/>
        <w:left w:val="none" w:sz="0" w:space="0" w:color="auto"/>
        <w:bottom w:val="none" w:sz="0" w:space="0" w:color="auto"/>
        <w:right w:val="none" w:sz="0" w:space="0" w:color="auto"/>
      </w:divBdr>
    </w:div>
    <w:div w:id="1293554764">
      <w:bodyDiv w:val="1"/>
      <w:marLeft w:val="0"/>
      <w:marRight w:val="0"/>
      <w:marTop w:val="0"/>
      <w:marBottom w:val="0"/>
      <w:divBdr>
        <w:top w:val="none" w:sz="0" w:space="0" w:color="auto"/>
        <w:left w:val="none" w:sz="0" w:space="0" w:color="auto"/>
        <w:bottom w:val="none" w:sz="0" w:space="0" w:color="auto"/>
        <w:right w:val="none" w:sz="0" w:space="0" w:color="auto"/>
      </w:divBdr>
    </w:div>
    <w:div w:id="1306082863">
      <w:bodyDiv w:val="1"/>
      <w:marLeft w:val="0"/>
      <w:marRight w:val="0"/>
      <w:marTop w:val="0"/>
      <w:marBottom w:val="0"/>
      <w:divBdr>
        <w:top w:val="none" w:sz="0" w:space="0" w:color="auto"/>
        <w:left w:val="none" w:sz="0" w:space="0" w:color="auto"/>
        <w:bottom w:val="none" w:sz="0" w:space="0" w:color="auto"/>
        <w:right w:val="none" w:sz="0" w:space="0" w:color="auto"/>
      </w:divBdr>
    </w:div>
    <w:div w:id="1306199232">
      <w:bodyDiv w:val="1"/>
      <w:marLeft w:val="0"/>
      <w:marRight w:val="0"/>
      <w:marTop w:val="0"/>
      <w:marBottom w:val="0"/>
      <w:divBdr>
        <w:top w:val="none" w:sz="0" w:space="0" w:color="auto"/>
        <w:left w:val="none" w:sz="0" w:space="0" w:color="auto"/>
        <w:bottom w:val="none" w:sz="0" w:space="0" w:color="auto"/>
        <w:right w:val="none" w:sz="0" w:space="0" w:color="auto"/>
      </w:divBdr>
    </w:div>
    <w:div w:id="1331912798">
      <w:bodyDiv w:val="1"/>
      <w:marLeft w:val="0"/>
      <w:marRight w:val="0"/>
      <w:marTop w:val="0"/>
      <w:marBottom w:val="0"/>
      <w:divBdr>
        <w:top w:val="none" w:sz="0" w:space="0" w:color="auto"/>
        <w:left w:val="none" w:sz="0" w:space="0" w:color="auto"/>
        <w:bottom w:val="none" w:sz="0" w:space="0" w:color="auto"/>
        <w:right w:val="none" w:sz="0" w:space="0" w:color="auto"/>
      </w:divBdr>
    </w:div>
    <w:div w:id="1336110437">
      <w:bodyDiv w:val="1"/>
      <w:marLeft w:val="0"/>
      <w:marRight w:val="0"/>
      <w:marTop w:val="0"/>
      <w:marBottom w:val="0"/>
      <w:divBdr>
        <w:top w:val="none" w:sz="0" w:space="0" w:color="auto"/>
        <w:left w:val="none" w:sz="0" w:space="0" w:color="auto"/>
        <w:bottom w:val="none" w:sz="0" w:space="0" w:color="auto"/>
        <w:right w:val="none" w:sz="0" w:space="0" w:color="auto"/>
      </w:divBdr>
    </w:div>
    <w:div w:id="1340932902">
      <w:bodyDiv w:val="1"/>
      <w:marLeft w:val="0"/>
      <w:marRight w:val="0"/>
      <w:marTop w:val="0"/>
      <w:marBottom w:val="0"/>
      <w:divBdr>
        <w:top w:val="none" w:sz="0" w:space="0" w:color="auto"/>
        <w:left w:val="none" w:sz="0" w:space="0" w:color="auto"/>
        <w:bottom w:val="none" w:sz="0" w:space="0" w:color="auto"/>
        <w:right w:val="none" w:sz="0" w:space="0" w:color="auto"/>
      </w:divBdr>
    </w:div>
    <w:div w:id="1356343367">
      <w:bodyDiv w:val="1"/>
      <w:marLeft w:val="0"/>
      <w:marRight w:val="0"/>
      <w:marTop w:val="0"/>
      <w:marBottom w:val="0"/>
      <w:divBdr>
        <w:top w:val="none" w:sz="0" w:space="0" w:color="auto"/>
        <w:left w:val="none" w:sz="0" w:space="0" w:color="auto"/>
        <w:bottom w:val="none" w:sz="0" w:space="0" w:color="auto"/>
        <w:right w:val="none" w:sz="0" w:space="0" w:color="auto"/>
      </w:divBdr>
    </w:div>
    <w:div w:id="1377313526">
      <w:bodyDiv w:val="1"/>
      <w:marLeft w:val="0"/>
      <w:marRight w:val="0"/>
      <w:marTop w:val="0"/>
      <w:marBottom w:val="0"/>
      <w:divBdr>
        <w:top w:val="none" w:sz="0" w:space="0" w:color="auto"/>
        <w:left w:val="none" w:sz="0" w:space="0" w:color="auto"/>
        <w:bottom w:val="none" w:sz="0" w:space="0" w:color="auto"/>
        <w:right w:val="none" w:sz="0" w:space="0" w:color="auto"/>
      </w:divBdr>
    </w:div>
    <w:div w:id="1381053495">
      <w:bodyDiv w:val="1"/>
      <w:marLeft w:val="0"/>
      <w:marRight w:val="0"/>
      <w:marTop w:val="0"/>
      <w:marBottom w:val="0"/>
      <w:divBdr>
        <w:top w:val="none" w:sz="0" w:space="0" w:color="auto"/>
        <w:left w:val="none" w:sz="0" w:space="0" w:color="auto"/>
        <w:bottom w:val="none" w:sz="0" w:space="0" w:color="auto"/>
        <w:right w:val="none" w:sz="0" w:space="0" w:color="auto"/>
      </w:divBdr>
    </w:div>
    <w:div w:id="1391611757">
      <w:bodyDiv w:val="1"/>
      <w:marLeft w:val="0"/>
      <w:marRight w:val="0"/>
      <w:marTop w:val="0"/>
      <w:marBottom w:val="0"/>
      <w:divBdr>
        <w:top w:val="none" w:sz="0" w:space="0" w:color="auto"/>
        <w:left w:val="none" w:sz="0" w:space="0" w:color="auto"/>
        <w:bottom w:val="none" w:sz="0" w:space="0" w:color="auto"/>
        <w:right w:val="none" w:sz="0" w:space="0" w:color="auto"/>
      </w:divBdr>
    </w:div>
    <w:div w:id="1408726992">
      <w:bodyDiv w:val="1"/>
      <w:marLeft w:val="0"/>
      <w:marRight w:val="0"/>
      <w:marTop w:val="0"/>
      <w:marBottom w:val="0"/>
      <w:divBdr>
        <w:top w:val="none" w:sz="0" w:space="0" w:color="auto"/>
        <w:left w:val="none" w:sz="0" w:space="0" w:color="auto"/>
        <w:bottom w:val="none" w:sz="0" w:space="0" w:color="auto"/>
        <w:right w:val="none" w:sz="0" w:space="0" w:color="auto"/>
      </w:divBdr>
    </w:div>
    <w:div w:id="1423723237">
      <w:bodyDiv w:val="1"/>
      <w:marLeft w:val="0"/>
      <w:marRight w:val="0"/>
      <w:marTop w:val="0"/>
      <w:marBottom w:val="0"/>
      <w:divBdr>
        <w:top w:val="none" w:sz="0" w:space="0" w:color="auto"/>
        <w:left w:val="none" w:sz="0" w:space="0" w:color="auto"/>
        <w:bottom w:val="none" w:sz="0" w:space="0" w:color="auto"/>
        <w:right w:val="none" w:sz="0" w:space="0" w:color="auto"/>
      </w:divBdr>
    </w:div>
    <w:div w:id="1426615271">
      <w:bodyDiv w:val="1"/>
      <w:marLeft w:val="0"/>
      <w:marRight w:val="0"/>
      <w:marTop w:val="0"/>
      <w:marBottom w:val="0"/>
      <w:divBdr>
        <w:top w:val="none" w:sz="0" w:space="0" w:color="auto"/>
        <w:left w:val="none" w:sz="0" w:space="0" w:color="auto"/>
        <w:bottom w:val="none" w:sz="0" w:space="0" w:color="auto"/>
        <w:right w:val="none" w:sz="0" w:space="0" w:color="auto"/>
      </w:divBdr>
    </w:div>
    <w:div w:id="1457139156">
      <w:bodyDiv w:val="1"/>
      <w:marLeft w:val="0"/>
      <w:marRight w:val="0"/>
      <w:marTop w:val="0"/>
      <w:marBottom w:val="0"/>
      <w:divBdr>
        <w:top w:val="none" w:sz="0" w:space="0" w:color="auto"/>
        <w:left w:val="none" w:sz="0" w:space="0" w:color="auto"/>
        <w:bottom w:val="none" w:sz="0" w:space="0" w:color="auto"/>
        <w:right w:val="none" w:sz="0" w:space="0" w:color="auto"/>
      </w:divBdr>
    </w:div>
    <w:div w:id="1471820722">
      <w:bodyDiv w:val="1"/>
      <w:marLeft w:val="0"/>
      <w:marRight w:val="0"/>
      <w:marTop w:val="0"/>
      <w:marBottom w:val="0"/>
      <w:divBdr>
        <w:top w:val="none" w:sz="0" w:space="0" w:color="auto"/>
        <w:left w:val="none" w:sz="0" w:space="0" w:color="auto"/>
        <w:bottom w:val="none" w:sz="0" w:space="0" w:color="auto"/>
        <w:right w:val="none" w:sz="0" w:space="0" w:color="auto"/>
      </w:divBdr>
    </w:div>
    <w:div w:id="1484733099">
      <w:bodyDiv w:val="1"/>
      <w:marLeft w:val="0"/>
      <w:marRight w:val="0"/>
      <w:marTop w:val="0"/>
      <w:marBottom w:val="0"/>
      <w:divBdr>
        <w:top w:val="none" w:sz="0" w:space="0" w:color="auto"/>
        <w:left w:val="none" w:sz="0" w:space="0" w:color="auto"/>
        <w:bottom w:val="none" w:sz="0" w:space="0" w:color="auto"/>
        <w:right w:val="none" w:sz="0" w:space="0" w:color="auto"/>
      </w:divBdr>
    </w:div>
    <w:div w:id="1485511916">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93065113">
      <w:bodyDiv w:val="1"/>
      <w:marLeft w:val="0"/>
      <w:marRight w:val="0"/>
      <w:marTop w:val="0"/>
      <w:marBottom w:val="0"/>
      <w:divBdr>
        <w:top w:val="none" w:sz="0" w:space="0" w:color="auto"/>
        <w:left w:val="none" w:sz="0" w:space="0" w:color="auto"/>
        <w:bottom w:val="none" w:sz="0" w:space="0" w:color="auto"/>
        <w:right w:val="none" w:sz="0" w:space="0" w:color="auto"/>
      </w:divBdr>
    </w:div>
    <w:div w:id="1494300903">
      <w:bodyDiv w:val="1"/>
      <w:marLeft w:val="0"/>
      <w:marRight w:val="0"/>
      <w:marTop w:val="0"/>
      <w:marBottom w:val="0"/>
      <w:divBdr>
        <w:top w:val="none" w:sz="0" w:space="0" w:color="auto"/>
        <w:left w:val="none" w:sz="0" w:space="0" w:color="auto"/>
        <w:bottom w:val="none" w:sz="0" w:space="0" w:color="auto"/>
        <w:right w:val="none" w:sz="0" w:space="0" w:color="auto"/>
      </w:divBdr>
    </w:div>
    <w:div w:id="1497921481">
      <w:bodyDiv w:val="1"/>
      <w:marLeft w:val="0"/>
      <w:marRight w:val="0"/>
      <w:marTop w:val="0"/>
      <w:marBottom w:val="0"/>
      <w:divBdr>
        <w:top w:val="none" w:sz="0" w:space="0" w:color="auto"/>
        <w:left w:val="none" w:sz="0" w:space="0" w:color="auto"/>
        <w:bottom w:val="none" w:sz="0" w:space="0" w:color="auto"/>
        <w:right w:val="none" w:sz="0" w:space="0" w:color="auto"/>
      </w:divBdr>
    </w:div>
    <w:div w:id="1504856486">
      <w:bodyDiv w:val="1"/>
      <w:marLeft w:val="0"/>
      <w:marRight w:val="0"/>
      <w:marTop w:val="0"/>
      <w:marBottom w:val="0"/>
      <w:divBdr>
        <w:top w:val="none" w:sz="0" w:space="0" w:color="auto"/>
        <w:left w:val="none" w:sz="0" w:space="0" w:color="auto"/>
        <w:bottom w:val="none" w:sz="0" w:space="0" w:color="auto"/>
        <w:right w:val="none" w:sz="0" w:space="0" w:color="auto"/>
      </w:divBdr>
    </w:div>
    <w:div w:id="1512794786">
      <w:bodyDiv w:val="1"/>
      <w:marLeft w:val="0"/>
      <w:marRight w:val="0"/>
      <w:marTop w:val="0"/>
      <w:marBottom w:val="0"/>
      <w:divBdr>
        <w:top w:val="none" w:sz="0" w:space="0" w:color="auto"/>
        <w:left w:val="none" w:sz="0" w:space="0" w:color="auto"/>
        <w:bottom w:val="none" w:sz="0" w:space="0" w:color="auto"/>
        <w:right w:val="none" w:sz="0" w:space="0" w:color="auto"/>
      </w:divBdr>
    </w:div>
    <w:div w:id="1514495630">
      <w:bodyDiv w:val="1"/>
      <w:marLeft w:val="0"/>
      <w:marRight w:val="0"/>
      <w:marTop w:val="0"/>
      <w:marBottom w:val="0"/>
      <w:divBdr>
        <w:top w:val="none" w:sz="0" w:space="0" w:color="auto"/>
        <w:left w:val="none" w:sz="0" w:space="0" w:color="auto"/>
        <w:bottom w:val="none" w:sz="0" w:space="0" w:color="auto"/>
        <w:right w:val="none" w:sz="0" w:space="0" w:color="auto"/>
      </w:divBdr>
    </w:div>
    <w:div w:id="1520503977">
      <w:bodyDiv w:val="1"/>
      <w:marLeft w:val="0"/>
      <w:marRight w:val="0"/>
      <w:marTop w:val="0"/>
      <w:marBottom w:val="0"/>
      <w:divBdr>
        <w:top w:val="none" w:sz="0" w:space="0" w:color="auto"/>
        <w:left w:val="none" w:sz="0" w:space="0" w:color="auto"/>
        <w:bottom w:val="none" w:sz="0" w:space="0" w:color="auto"/>
        <w:right w:val="none" w:sz="0" w:space="0" w:color="auto"/>
      </w:divBdr>
    </w:div>
    <w:div w:id="1549687495">
      <w:bodyDiv w:val="1"/>
      <w:marLeft w:val="0"/>
      <w:marRight w:val="0"/>
      <w:marTop w:val="0"/>
      <w:marBottom w:val="0"/>
      <w:divBdr>
        <w:top w:val="none" w:sz="0" w:space="0" w:color="auto"/>
        <w:left w:val="none" w:sz="0" w:space="0" w:color="auto"/>
        <w:bottom w:val="none" w:sz="0" w:space="0" w:color="auto"/>
        <w:right w:val="none" w:sz="0" w:space="0" w:color="auto"/>
      </w:divBdr>
    </w:div>
    <w:div w:id="1554581370">
      <w:bodyDiv w:val="1"/>
      <w:marLeft w:val="0"/>
      <w:marRight w:val="0"/>
      <w:marTop w:val="0"/>
      <w:marBottom w:val="0"/>
      <w:divBdr>
        <w:top w:val="none" w:sz="0" w:space="0" w:color="auto"/>
        <w:left w:val="none" w:sz="0" w:space="0" w:color="auto"/>
        <w:bottom w:val="none" w:sz="0" w:space="0" w:color="auto"/>
        <w:right w:val="none" w:sz="0" w:space="0" w:color="auto"/>
      </w:divBdr>
    </w:div>
    <w:div w:id="1563902858">
      <w:bodyDiv w:val="1"/>
      <w:marLeft w:val="0"/>
      <w:marRight w:val="0"/>
      <w:marTop w:val="0"/>
      <w:marBottom w:val="0"/>
      <w:divBdr>
        <w:top w:val="none" w:sz="0" w:space="0" w:color="auto"/>
        <w:left w:val="none" w:sz="0" w:space="0" w:color="auto"/>
        <w:bottom w:val="none" w:sz="0" w:space="0" w:color="auto"/>
        <w:right w:val="none" w:sz="0" w:space="0" w:color="auto"/>
      </w:divBdr>
    </w:div>
    <w:div w:id="1568610724">
      <w:bodyDiv w:val="1"/>
      <w:marLeft w:val="0"/>
      <w:marRight w:val="0"/>
      <w:marTop w:val="0"/>
      <w:marBottom w:val="0"/>
      <w:divBdr>
        <w:top w:val="none" w:sz="0" w:space="0" w:color="auto"/>
        <w:left w:val="none" w:sz="0" w:space="0" w:color="auto"/>
        <w:bottom w:val="none" w:sz="0" w:space="0" w:color="auto"/>
        <w:right w:val="none" w:sz="0" w:space="0" w:color="auto"/>
      </w:divBdr>
    </w:div>
    <w:div w:id="1577740810">
      <w:bodyDiv w:val="1"/>
      <w:marLeft w:val="0"/>
      <w:marRight w:val="0"/>
      <w:marTop w:val="0"/>
      <w:marBottom w:val="0"/>
      <w:divBdr>
        <w:top w:val="none" w:sz="0" w:space="0" w:color="auto"/>
        <w:left w:val="none" w:sz="0" w:space="0" w:color="auto"/>
        <w:bottom w:val="none" w:sz="0" w:space="0" w:color="auto"/>
        <w:right w:val="none" w:sz="0" w:space="0" w:color="auto"/>
      </w:divBdr>
      <w:divsChild>
        <w:div w:id="1606494825">
          <w:marLeft w:val="0"/>
          <w:marRight w:val="0"/>
          <w:marTop w:val="0"/>
          <w:marBottom w:val="0"/>
          <w:divBdr>
            <w:top w:val="single" w:sz="2" w:space="0" w:color="auto"/>
            <w:left w:val="single" w:sz="2" w:space="0" w:color="auto"/>
            <w:bottom w:val="single" w:sz="2" w:space="0" w:color="auto"/>
            <w:right w:val="single" w:sz="2" w:space="0" w:color="auto"/>
          </w:divBdr>
          <w:divsChild>
            <w:div w:id="1854958528">
              <w:marLeft w:val="0"/>
              <w:marRight w:val="0"/>
              <w:marTop w:val="0"/>
              <w:marBottom w:val="0"/>
              <w:divBdr>
                <w:top w:val="single" w:sz="2" w:space="0" w:color="E5E7EB"/>
                <w:left w:val="single" w:sz="2" w:space="0" w:color="E5E7EB"/>
                <w:bottom w:val="single" w:sz="2" w:space="0" w:color="E5E7EB"/>
                <w:right w:val="single" w:sz="2" w:space="0" w:color="E5E7EB"/>
              </w:divBdr>
              <w:divsChild>
                <w:div w:id="1645963231">
                  <w:marLeft w:val="0"/>
                  <w:marRight w:val="0"/>
                  <w:marTop w:val="0"/>
                  <w:marBottom w:val="240"/>
                  <w:divBdr>
                    <w:top w:val="none" w:sz="0" w:space="0" w:color="auto"/>
                    <w:left w:val="none" w:sz="0" w:space="0" w:color="auto"/>
                    <w:bottom w:val="none" w:sz="0" w:space="0" w:color="auto"/>
                    <w:right w:val="none" w:sz="0" w:space="0" w:color="auto"/>
                  </w:divBdr>
                  <w:divsChild>
                    <w:div w:id="2093621760">
                      <w:marLeft w:val="0"/>
                      <w:marRight w:val="0"/>
                      <w:marTop w:val="0"/>
                      <w:marBottom w:val="0"/>
                      <w:divBdr>
                        <w:top w:val="none" w:sz="0" w:space="0" w:color="auto"/>
                        <w:left w:val="none" w:sz="0" w:space="0" w:color="auto"/>
                        <w:bottom w:val="none" w:sz="0" w:space="0" w:color="auto"/>
                        <w:right w:val="none" w:sz="0" w:space="0" w:color="auto"/>
                      </w:divBdr>
                      <w:divsChild>
                        <w:div w:id="1478717317">
                          <w:marLeft w:val="0"/>
                          <w:marRight w:val="0"/>
                          <w:marTop w:val="0"/>
                          <w:marBottom w:val="0"/>
                          <w:divBdr>
                            <w:top w:val="single" w:sz="2" w:space="0" w:color="auto"/>
                            <w:left w:val="single" w:sz="2" w:space="0" w:color="auto"/>
                            <w:bottom w:val="single" w:sz="2" w:space="0" w:color="auto"/>
                            <w:right w:val="single" w:sz="2" w:space="0" w:color="auto"/>
                          </w:divBdr>
                          <w:divsChild>
                            <w:div w:id="662124360">
                              <w:marLeft w:val="0"/>
                              <w:marRight w:val="0"/>
                              <w:marTop w:val="0"/>
                              <w:marBottom w:val="0"/>
                              <w:divBdr>
                                <w:top w:val="single" w:sz="2" w:space="0" w:color="auto"/>
                                <w:left w:val="single" w:sz="2" w:space="0" w:color="auto"/>
                                <w:bottom w:val="single" w:sz="2" w:space="0" w:color="auto"/>
                                <w:right w:val="single" w:sz="2" w:space="0" w:color="auto"/>
                              </w:divBdr>
                              <w:divsChild>
                                <w:div w:id="874848656">
                                  <w:marLeft w:val="0"/>
                                  <w:marRight w:val="0"/>
                                  <w:marTop w:val="0"/>
                                  <w:marBottom w:val="0"/>
                                  <w:divBdr>
                                    <w:top w:val="single" w:sz="2" w:space="0" w:color="E5E7EB"/>
                                    <w:left w:val="single" w:sz="2" w:space="0" w:color="E5E7EB"/>
                                    <w:bottom w:val="single" w:sz="2" w:space="0" w:color="E5E7EB"/>
                                    <w:right w:val="single" w:sz="2" w:space="0" w:color="E5E7EB"/>
                                  </w:divBdr>
                                  <w:divsChild>
                                    <w:div w:id="299380377">
                                      <w:marLeft w:val="0"/>
                                      <w:marRight w:val="0"/>
                                      <w:marTop w:val="0"/>
                                      <w:marBottom w:val="0"/>
                                      <w:divBdr>
                                        <w:top w:val="single" w:sz="2" w:space="0" w:color="E5E7EB"/>
                                        <w:left w:val="single" w:sz="2" w:space="0" w:color="E5E7EB"/>
                                        <w:bottom w:val="single" w:sz="2" w:space="0" w:color="E5E7EB"/>
                                        <w:right w:val="single" w:sz="2" w:space="0" w:color="E5E7EB"/>
                                      </w:divBdr>
                                      <w:divsChild>
                                        <w:div w:id="10090679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300838860">
                              <w:marLeft w:val="-120"/>
                              <w:marRight w:val="0"/>
                              <w:marTop w:val="120"/>
                              <w:marBottom w:val="0"/>
                              <w:divBdr>
                                <w:top w:val="single" w:sz="2" w:space="0" w:color="auto"/>
                                <w:left w:val="single" w:sz="2" w:space="0" w:color="auto"/>
                                <w:bottom w:val="single" w:sz="2" w:space="0" w:color="auto"/>
                                <w:right w:val="single" w:sz="2" w:space="0" w:color="auto"/>
                              </w:divBdr>
                              <w:divsChild>
                                <w:div w:id="741178568">
                                  <w:marLeft w:val="0"/>
                                  <w:marRight w:val="0"/>
                                  <w:marTop w:val="0"/>
                                  <w:marBottom w:val="0"/>
                                  <w:divBdr>
                                    <w:top w:val="single" w:sz="2" w:space="0" w:color="E5E7EB"/>
                                    <w:left w:val="single" w:sz="2" w:space="0" w:color="E5E7EB"/>
                                    <w:bottom w:val="single" w:sz="2" w:space="0" w:color="E5E7EB"/>
                                    <w:right w:val="single" w:sz="2" w:space="0" w:color="E5E7EB"/>
                                  </w:divBdr>
                                  <w:divsChild>
                                    <w:div w:id="315885119">
                                      <w:marLeft w:val="0"/>
                                      <w:marRight w:val="0"/>
                                      <w:marTop w:val="0"/>
                                      <w:marBottom w:val="0"/>
                                      <w:divBdr>
                                        <w:top w:val="none" w:sz="0" w:space="0" w:color="auto"/>
                                        <w:left w:val="none" w:sz="0" w:space="0" w:color="auto"/>
                                        <w:bottom w:val="none" w:sz="0" w:space="0" w:color="auto"/>
                                        <w:right w:val="none" w:sz="0" w:space="0" w:color="auto"/>
                                      </w:divBdr>
                                      <w:divsChild>
                                        <w:div w:id="19348959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23476854">
                                  <w:marLeft w:val="0"/>
                                  <w:marRight w:val="0"/>
                                  <w:marTop w:val="0"/>
                                  <w:marBottom w:val="0"/>
                                  <w:divBdr>
                                    <w:top w:val="single" w:sz="2" w:space="0" w:color="E5E7EB"/>
                                    <w:left w:val="single" w:sz="2" w:space="0" w:color="E5E7EB"/>
                                    <w:bottom w:val="single" w:sz="2" w:space="0" w:color="E5E7EB"/>
                                    <w:right w:val="single" w:sz="2" w:space="0" w:color="E5E7EB"/>
                                  </w:divBdr>
                                  <w:divsChild>
                                    <w:div w:id="116678861">
                                      <w:marLeft w:val="0"/>
                                      <w:marRight w:val="0"/>
                                      <w:marTop w:val="0"/>
                                      <w:marBottom w:val="0"/>
                                      <w:divBdr>
                                        <w:top w:val="none" w:sz="0" w:space="0" w:color="auto"/>
                                        <w:left w:val="none" w:sz="0" w:space="0" w:color="auto"/>
                                        <w:bottom w:val="none" w:sz="0" w:space="0" w:color="auto"/>
                                        <w:right w:val="none" w:sz="0" w:space="0" w:color="auto"/>
                                      </w:divBdr>
                                      <w:divsChild>
                                        <w:div w:id="207539479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35808320">
                                  <w:marLeft w:val="0"/>
                                  <w:marRight w:val="0"/>
                                  <w:marTop w:val="0"/>
                                  <w:marBottom w:val="0"/>
                                  <w:divBdr>
                                    <w:top w:val="single" w:sz="2" w:space="0" w:color="E5E7EB"/>
                                    <w:left w:val="single" w:sz="2" w:space="0" w:color="E5E7EB"/>
                                    <w:bottom w:val="single" w:sz="2" w:space="0" w:color="E5E7EB"/>
                                    <w:right w:val="single" w:sz="2" w:space="0" w:color="E5E7EB"/>
                                  </w:divBdr>
                                  <w:divsChild>
                                    <w:div w:id="1015377816">
                                      <w:marLeft w:val="0"/>
                                      <w:marRight w:val="0"/>
                                      <w:marTop w:val="0"/>
                                      <w:marBottom w:val="0"/>
                                      <w:divBdr>
                                        <w:top w:val="none" w:sz="0" w:space="0" w:color="auto"/>
                                        <w:left w:val="none" w:sz="0" w:space="0" w:color="auto"/>
                                        <w:bottom w:val="none" w:sz="0" w:space="0" w:color="auto"/>
                                        <w:right w:val="none" w:sz="0" w:space="0" w:color="auto"/>
                                      </w:divBdr>
                                      <w:divsChild>
                                        <w:div w:id="12930949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57868181">
                                  <w:marLeft w:val="0"/>
                                  <w:marRight w:val="0"/>
                                  <w:marTop w:val="0"/>
                                  <w:marBottom w:val="0"/>
                                  <w:divBdr>
                                    <w:top w:val="single" w:sz="2" w:space="0" w:color="E5E7EB"/>
                                    <w:left w:val="single" w:sz="2" w:space="0" w:color="E5E7EB"/>
                                    <w:bottom w:val="single" w:sz="2" w:space="0" w:color="E5E7EB"/>
                                    <w:right w:val="single" w:sz="2" w:space="0" w:color="E5E7EB"/>
                                  </w:divBdr>
                                  <w:divsChild>
                                    <w:div w:id="156652582">
                                      <w:marLeft w:val="0"/>
                                      <w:marRight w:val="0"/>
                                      <w:marTop w:val="0"/>
                                      <w:marBottom w:val="0"/>
                                      <w:divBdr>
                                        <w:top w:val="none" w:sz="0" w:space="0" w:color="auto"/>
                                        <w:left w:val="none" w:sz="0" w:space="0" w:color="auto"/>
                                        <w:bottom w:val="none" w:sz="0" w:space="0" w:color="auto"/>
                                        <w:right w:val="none" w:sz="0" w:space="0" w:color="auto"/>
                                      </w:divBdr>
                                      <w:divsChild>
                                        <w:div w:id="10290629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114668789">
                          <w:marLeft w:val="0"/>
                          <w:marRight w:val="0"/>
                          <w:marTop w:val="0"/>
                          <w:marBottom w:val="0"/>
                          <w:divBdr>
                            <w:top w:val="single" w:sz="2" w:space="0" w:color="auto"/>
                            <w:left w:val="single" w:sz="2" w:space="0" w:color="auto"/>
                            <w:bottom w:val="single" w:sz="2" w:space="0" w:color="auto"/>
                            <w:right w:val="single" w:sz="2" w:space="0" w:color="auto"/>
                          </w:divBdr>
                          <w:divsChild>
                            <w:div w:id="2011979055">
                              <w:marLeft w:val="0"/>
                              <w:marRight w:val="0"/>
                              <w:marTop w:val="360"/>
                              <w:marBottom w:val="0"/>
                              <w:divBdr>
                                <w:top w:val="single" w:sz="6" w:space="18" w:color="auto"/>
                                <w:left w:val="single" w:sz="2" w:space="0" w:color="auto"/>
                                <w:bottom w:val="single" w:sz="2" w:space="0" w:color="auto"/>
                                <w:right w:val="single" w:sz="2" w:space="0" w:color="auto"/>
                              </w:divBdr>
                              <w:divsChild>
                                <w:div w:id="1075591098">
                                  <w:marLeft w:val="0"/>
                                  <w:marRight w:val="0"/>
                                  <w:marTop w:val="0"/>
                                  <w:marBottom w:val="0"/>
                                  <w:divBdr>
                                    <w:top w:val="none" w:sz="0" w:space="0" w:color="auto"/>
                                    <w:left w:val="none" w:sz="0" w:space="0" w:color="auto"/>
                                    <w:bottom w:val="none" w:sz="0" w:space="0" w:color="auto"/>
                                    <w:right w:val="none" w:sz="0" w:space="0" w:color="auto"/>
                                  </w:divBdr>
                                  <w:divsChild>
                                    <w:div w:id="2120104175">
                                      <w:marLeft w:val="0"/>
                                      <w:marRight w:val="0"/>
                                      <w:marTop w:val="0"/>
                                      <w:marBottom w:val="0"/>
                                      <w:divBdr>
                                        <w:top w:val="none" w:sz="0" w:space="0" w:color="auto"/>
                                        <w:left w:val="none" w:sz="0" w:space="0" w:color="auto"/>
                                        <w:bottom w:val="none" w:sz="0" w:space="0" w:color="auto"/>
                                        <w:right w:val="none" w:sz="0" w:space="0" w:color="auto"/>
                                      </w:divBdr>
                                      <w:divsChild>
                                        <w:div w:id="625430013">
                                          <w:marLeft w:val="0"/>
                                          <w:marRight w:val="0"/>
                                          <w:marTop w:val="0"/>
                                          <w:marBottom w:val="0"/>
                                          <w:divBdr>
                                            <w:top w:val="single" w:sz="2" w:space="0" w:color="auto"/>
                                            <w:left w:val="single" w:sz="2" w:space="0" w:color="auto"/>
                                            <w:bottom w:val="single" w:sz="2" w:space="0" w:color="auto"/>
                                            <w:right w:val="single" w:sz="2" w:space="0" w:color="auto"/>
                                          </w:divBdr>
                                          <w:divsChild>
                                            <w:div w:id="783042509">
                                              <w:marLeft w:val="0"/>
                                              <w:marRight w:val="0"/>
                                              <w:marTop w:val="0"/>
                                              <w:marBottom w:val="0"/>
                                              <w:divBdr>
                                                <w:top w:val="single" w:sz="24" w:space="6" w:color="auto"/>
                                                <w:left w:val="single" w:sz="2" w:space="0" w:color="auto"/>
                                                <w:bottom w:val="single" w:sz="24" w:space="6" w:color="auto"/>
                                                <w:right w:val="single" w:sz="2" w:space="0" w:color="auto"/>
                                              </w:divBdr>
                                              <w:divsChild>
                                                <w:div w:id="12091452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07623549">
                                              <w:marLeft w:val="0"/>
                                              <w:marRight w:val="0"/>
                                              <w:marTop w:val="0"/>
                                              <w:marBottom w:val="0"/>
                                              <w:divBdr>
                                                <w:top w:val="single" w:sz="2" w:space="6" w:color="E5E7EB"/>
                                                <w:left w:val="single" w:sz="2" w:space="0" w:color="E5E7EB"/>
                                                <w:bottom w:val="single" w:sz="2" w:space="6" w:color="E5E7EB"/>
                                                <w:right w:val="single" w:sz="2" w:space="0" w:color="E5E7EB"/>
                                              </w:divBdr>
                                              <w:divsChild>
                                                <w:div w:id="2657705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56906623">
                                          <w:marLeft w:val="0"/>
                                          <w:marRight w:val="0"/>
                                          <w:marTop w:val="0"/>
                                          <w:marBottom w:val="0"/>
                                          <w:divBdr>
                                            <w:top w:val="none" w:sz="0" w:space="0" w:color="auto"/>
                                            <w:left w:val="none" w:sz="0" w:space="0" w:color="auto"/>
                                            <w:bottom w:val="none" w:sz="0" w:space="0" w:color="auto"/>
                                            <w:right w:val="none" w:sz="0" w:space="0" w:color="auto"/>
                                          </w:divBdr>
                                          <w:divsChild>
                                            <w:div w:id="1202863520">
                                              <w:marLeft w:val="0"/>
                                              <w:marRight w:val="0"/>
                                              <w:marTop w:val="0"/>
                                              <w:marBottom w:val="120"/>
                                              <w:divBdr>
                                                <w:top w:val="single" w:sz="2" w:space="0" w:color="E5E7EB"/>
                                                <w:left w:val="single" w:sz="2" w:space="0" w:color="E5E7EB"/>
                                                <w:bottom w:val="single" w:sz="2" w:space="0" w:color="E5E7EB"/>
                                                <w:right w:val="single" w:sz="2" w:space="0" w:color="E5E7EB"/>
                                              </w:divBdr>
                                              <w:divsChild>
                                                <w:div w:id="806243078">
                                                  <w:marLeft w:val="0"/>
                                                  <w:marRight w:val="0"/>
                                                  <w:marTop w:val="0"/>
                                                  <w:marBottom w:val="0"/>
                                                  <w:divBdr>
                                                    <w:top w:val="single" w:sz="2" w:space="0" w:color="E5E7EB"/>
                                                    <w:left w:val="single" w:sz="2" w:space="0" w:color="E5E7EB"/>
                                                    <w:bottom w:val="single" w:sz="2" w:space="0" w:color="E5E7EB"/>
                                                    <w:right w:val="single" w:sz="2" w:space="0" w:color="E5E7EB"/>
                                                  </w:divBdr>
                                                  <w:divsChild>
                                                    <w:div w:id="2101102565">
                                                      <w:marLeft w:val="0"/>
                                                      <w:marRight w:val="0"/>
                                                      <w:marTop w:val="0"/>
                                                      <w:marBottom w:val="0"/>
                                                      <w:divBdr>
                                                        <w:top w:val="single" w:sz="2" w:space="0" w:color="E5E7EB"/>
                                                        <w:left w:val="single" w:sz="2" w:space="0" w:color="E5E7EB"/>
                                                        <w:bottom w:val="single" w:sz="2" w:space="0" w:color="E5E7EB"/>
                                                        <w:right w:val="single" w:sz="2" w:space="0" w:color="E5E7EB"/>
                                                      </w:divBdr>
                                                      <w:divsChild>
                                                        <w:div w:id="20664839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sChild>
            </w:div>
          </w:divsChild>
        </w:div>
      </w:divsChild>
    </w:div>
    <w:div w:id="1579628909">
      <w:bodyDiv w:val="1"/>
      <w:marLeft w:val="0"/>
      <w:marRight w:val="0"/>
      <w:marTop w:val="0"/>
      <w:marBottom w:val="0"/>
      <w:divBdr>
        <w:top w:val="none" w:sz="0" w:space="0" w:color="auto"/>
        <w:left w:val="none" w:sz="0" w:space="0" w:color="auto"/>
        <w:bottom w:val="none" w:sz="0" w:space="0" w:color="auto"/>
        <w:right w:val="none" w:sz="0" w:space="0" w:color="auto"/>
      </w:divBdr>
    </w:div>
    <w:div w:id="1581520019">
      <w:bodyDiv w:val="1"/>
      <w:marLeft w:val="0"/>
      <w:marRight w:val="0"/>
      <w:marTop w:val="0"/>
      <w:marBottom w:val="0"/>
      <w:divBdr>
        <w:top w:val="none" w:sz="0" w:space="0" w:color="auto"/>
        <w:left w:val="none" w:sz="0" w:space="0" w:color="auto"/>
        <w:bottom w:val="none" w:sz="0" w:space="0" w:color="auto"/>
        <w:right w:val="none" w:sz="0" w:space="0" w:color="auto"/>
      </w:divBdr>
    </w:div>
    <w:div w:id="1598516255">
      <w:bodyDiv w:val="1"/>
      <w:marLeft w:val="0"/>
      <w:marRight w:val="0"/>
      <w:marTop w:val="0"/>
      <w:marBottom w:val="0"/>
      <w:divBdr>
        <w:top w:val="none" w:sz="0" w:space="0" w:color="auto"/>
        <w:left w:val="none" w:sz="0" w:space="0" w:color="auto"/>
        <w:bottom w:val="none" w:sz="0" w:space="0" w:color="auto"/>
        <w:right w:val="none" w:sz="0" w:space="0" w:color="auto"/>
      </w:divBdr>
    </w:div>
    <w:div w:id="1603537514">
      <w:bodyDiv w:val="1"/>
      <w:marLeft w:val="0"/>
      <w:marRight w:val="0"/>
      <w:marTop w:val="0"/>
      <w:marBottom w:val="0"/>
      <w:divBdr>
        <w:top w:val="none" w:sz="0" w:space="0" w:color="auto"/>
        <w:left w:val="none" w:sz="0" w:space="0" w:color="auto"/>
        <w:bottom w:val="none" w:sz="0" w:space="0" w:color="auto"/>
        <w:right w:val="none" w:sz="0" w:space="0" w:color="auto"/>
      </w:divBdr>
    </w:div>
    <w:div w:id="1611551443">
      <w:bodyDiv w:val="1"/>
      <w:marLeft w:val="0"/>
      <w:marRight w:val="0"/>
      <w:marTop w:val="0"/>
      <w:marBottom w:val="0"/>
      <w:divBdr>
        <w:top w:val="none" w:sz="0" w:space="0" w:color="auto"/>
        <w:left w:val="none" w:sz="0" w:space="0" w:color="auto"/>
        <w:bottom w:val="none" w:sz="0" w:space="0" w:color="auto"/>
        <w:right w:val="none" w:sz="0" w:space="0" w:color="auto"/>
      </w:divBdr>
    </w:div>
    <w:div w:id="1614050024">
      <w:bodyDiv w:val="1"/>
      <w:marLeft w:val="0"/>
      <w:marRight w:val="0"/>
      <w:marTop w:val="0"/>
      <w:marBottom w:val="0"/>
      <w:divBdr>
        <w:top w:val="none" w:sz="0" w:space="0" w:color="auto"/>
        <w:left w:val="none" w:sz="0" w:space="0" w:color="auto"/>
        <w:bottom w:val="none" w:sz="0" w:space="0" w:color="auto"/>
        <w:right w:val="none" w:sz="0" w:space="0" w:color="auto"/>
      </w:divBdr>
    </w:div>
    <w:div w:id="1620910142">
      <w:bodyDiv w:val="1"/>
      <w:marLeft w:val="0"/>
      <w:marRight w:val="0"/>
      <w:marTop w:val="0"/>
      <w:marBottom w:val="0"/>
      <w:divBdr>
        <w:top w:val="none" w:sz="0" w:space="0" w:color="auto"/>
        <w:left w:val="none" w:sz="0" w:space="0" w:color="auto"/>
        <w:bottom w:val="none" w:sz="0" w:space="0" w:color="auto"/>
        <w:right w:val="none" w:sz="0" w:space="0" w:color="auto"/>
      </w:divBdr>
      <w:divsChild>
        <w:div w:id="6283175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28856252">
      <w:bodyDiv w:val="1"/>
      <w:marLeft w:val="0"/>
      <w:marRight w:val="0"/>
      <w:marTop w:val="0"/>
      <w:marBottom w:val="0"/>
      <w:divBdr>
        <w:top w:val="none" w:sz="0" w:space="0" w:color="auto"/>
        <w:left w:val="none" w:sz="0" w:space="0" w:color="auto"/>
        <w:bottom w:val="none" w:sz="0" w:space="0" w:color="auto"/>
        <w:right w:val="none" w:sz="0" w:space="0" w:color="auto"/>
      </w:divBdr>
    </w:div>
    <w:div w:id="1634095064">
      <w:bodyDiv w:val="1"/>
      <w:marLeft w:val="0"/>
      <w:marRight w:val="0"/>
      <w:marTop w:val="0"/>
      <w:marBottom w:val="0"/>
      <w:divBdr>
        <w:top w:val="none" w:sz="0" w:space="0" w:color="auto"/>
        <w:left w:val="none" w:sz="0" w:space="0" w:color="auto"/>
        <w:bottom w:val="none" w:sz="0" w:space="0" w:color="auto"/>
        <w:right w:val="none" w:sz="0" w:space="0" w:color="auto"/>
      </w:divBdr>
    </w:div>
    <w:div w:id="1636763499">
      <w:bodyDiv w:val="1"/>
      <w:marLeft w:val="0"/>
      <w:marRight w:val="0"/>
      <w:marTop w:val="0"/>
      <w:marBottom w:val="0"/>
      <w:divBdr>
        <w:top w:val="none" w:sz="0" w:space="0" w:color="auto"/>
        <w:left w:val="none" w:sz="0" w:space="0" w:color="auto"/>
        <w:bottom w:val="none" w:sz="0" w:space="0" w:color="auto"/>
        <w:right w:val="none" w:sz="0" w:space="0" w:color="auto"/>
      </w:divBdr>
      <w:divsChild>
        <w:div w:id="1040396547">
          <w:marLeft w:val="0"/>
          <w:marRight w:val="0"/>
          <w:marTop w:val="0"/>
          <w:marBottom w:val="0"/>
          <w:divBdr>
            <w:top w:val="single" w:sz="2" w:space="0" w:color="E5E7EB"/>
            <w:left w:val="single" w:sz="2" w:space="0" w:color="E5E7EB"/>
            <w:bottom w:val="single" w:sz="2" w:space="0" w:color="E5E7EB"/>
            <w:right w:val="single" w:sz="2" w:space="0" w:color="E5E7EB"/>
          </w:divBdr>
        </w:div>
        <w:div w:id="17491094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44770250">
      <w:bodyDiv w:val="1"/>
      <w:marLeft w:val="0"/>
      <w:marRight w:val="0"/>
      <w:marTop w:val="0"/>
      <w:marBottom w:val="0"/>
      <w:divBdr>
        <w:top w:val="none" w:sz="0" w:space="0" w:color="auto"/>
        <w:left w:val="none" w:sz="0" w:space="0" w:color="auto"/>
        <w:bottom w:val="none" w:sz="0" w:space="0" w:color="auto"/>
        <w:right w:val="none" w:sz="0" w:space="0" w:color="auto"/>
      </w:divBdr>
    </w:div>
    <w:div w:id="1648314939">
      <w:bodyDiv w:val="1"/>
      <w:marLeft w:val="0"/>
      <w:marRight w:val="0"/>
      <w:marTop w:val="0"/>
      <w:marBottom w:val="0"/>
      <w:divBdr>
        <w:top w:val="none" w:sz="0" w:space="0" w:color="auto"/>
        <w:left w:val="none" w:sz="0" w:space="0" w:color="auto"/>
        <w:bottom w:val="none" w:sz="0" w:space="0" w:color="auto"/>
        <w:right w:val="none" w:sz="0" w:space="0" w:color="auto"/>
      </w:divBdr>
    </w:div>
    <w:div w:id="1657419355">
      <w:bodyDiv w:val="1"/>
      <w:marLeft w:val="0"/>
      <w:marRight w:val="0"/>
      <w:marTop w:val="0"/>
      <w:marBottom w:val="0"/>
      <w:divBdr>
        <w:top w:val="none" w:sz="0" w:space="0" w:color="auto"/>
        <w:left w:val="none" w:sz="0" w:space="0" w:color="auto"/>
        <w:bottom w:val="none" w:sz="0" w:space="0" w:color="auto"/>
        <w:right w:val="none" w:sz="0" w:space="0" w:color="auto"/>
      </w:divBdr>
    </w:div>
    <w:div w:id="1658605710">
      <w:bodyDiv w:val="1"/>
      <w:marLeft w:val="0"/>
      <w:marRight w:val="0"/>
      <w:marTop w:val="0"/>
      <w:marBottom w:val="0"/>
      <w:divBdr>
        <w:top w:val="none" w:sz="0" w:space="0" w:color="auto"/>
        <w:left w:val="none" w:sz="0" w:space="0" w:color="auto"/>
        <w:bottom w:val="none" w:sz="0" w:space="0" w:color="auto"/>
        <w:right w:val="none" w:sz="0" w:space="0" w:color="auto"/>
      </w:divBdr>
    </w:div>
    <w:div w:id="1665816061">
      <w:bodyDiv w:val="1"/>
      <w:marLeft w:val="0"/>
      <w:marRight w:val="0"/>
      <w:marTop w:val="0"/>
      <w:marBottom w:val="0"/>
      <w:divBdr>
        <w:top w:val="none" w:sz="0" w:space="0" w:color="auto"/>
        <w:left w:val="none" w:sz="0" w:space="0" w:color="auto"/>
        <w:bottom w:val="none" w:sz="0" w:space="0" w:color="auto"/>
        <w:right w:val="none" w:sz="0" w:space="0" w:color="auto"/>
      </w:divBdr>
    </w:div>
    <w:div w:id="1673409493">
      <w:bodyDiv w:val="1"/>
      <w:marLeft w:val="0"/>
      <w:marRight w:val="0"/>
      <w:marTop w:val="0"/>
      <w:marBottom w:val="0"/>
      <w:divBdr>
        <w:top w:val="none" w:sz="0" w:space="0" w:color="auto"/>
        <w:left w:val="none" w:sz="0" w:space="0" w:color="auto"/>
        <w:bottom w:val="none" w:sz="0" w:space="0" w:color="auto"/>
        <w:right w:val="none" w:sz="0" w:space="0" w:color="auto"/>
      </w:divBdr>
    </w:div>
    <w:div w:id="1691879527">
      <w:bodyDiv w:val="1"/>
      <w:marLeft w:val="0"/>
      <w:marRight w:val="0"/>
      <w:marTop w:val="0"/>
      <w:marBottom w:val="0"/>
      <w:divBdr>
        <w:top w:val="none" w:sz="0" w:space="0" w:color="auto"/>
        <w:left w:val="none" w:sz="0" w:space="0" w:color="auto"/>
        <w:bottom w:val="none" w:sz="0" w:space="0" w:color="auto"/>
        <w:right w:val="none" w:sz="0" w:space="0" w:color="auto"/>
      </w:divBdr>
    </w:div>
    <w:div w:id="1706251254">
      <w:bodyDiv w:val="1"/>
      <w:marLeft w:val="0"/>
      <w:marRight w:val="0"/>
      <w:marTop w:val="0"/>
      <w:marBottom w:val="0"/>
      <w:divBdr>
        <w:top w:val="none" w:sz="0" w:space="0" w:color="auto"/>
        <w:left w:val="none" w:sz="0" w:space="0" w:color="auto"/>
        <w:bottom w:val="none" w:sz="0" w:space="0" w:color="auto"/>
        <w:right w:val="none" w:sz="0" w:space="0" w:color="auto"/>
      </w:divBdr>
    </w:div>
    <w:div w:id="1711341819">
      <w:bodyDiv w:val="1"/>
      <w:marLeft w:val="0"/>
      <w:marRight w:val="0"/>
      <w:marTop w:val="0"/>
      <w:marBottom w:val="0"/>
      <w:divBdr>
        <w:top w:val="none" w:sz="0" w:space="0" w:color="auto"/>
        <w:left w:val="none" w:sz="0" w:space="0" w:color="auto"/>
        <w:bottom w:val="none" w:sz="0" w:space="0" w:color="auto"/>
        <w:right w:val="none" w:sz="0" w:space="0" w:color="auto"/>
      </w:divBdr>
    </w:div>
    <w:div w:id="1722168861">
      <w:bodyDiv w:val="1"/>
      <w:marLeft w:val="0"/>
      <w:marRight w:val="0"/>
      <w:marTop w:val="0"/>
      <w:marBottom w:val="0"/>
      <w:divBdr>
        <w:top w:val="none" w:sz="0" w:space="0" w:color="auto"/>
        <w:left w:val="none" w:sz="0" w:space="0" w:color="auto"/>
        <w:bottom w:val="none" w:sz="0" w:space="0" w:color="auto"/>
        <w:right w:val="none" w:sz="0" w:space="0" w:color="auto"/>
      </w:divBdr>
    </w:div>
    <w:div w:id="1728337679">
      <w:bodyDiv w:val="1"/>
      <w:marLeft w:val="0"/>
      <w:marRight w:val="0"/>
      <w:marTop w:val="0"/>
      <w:marBottom w:val="0"/>
      <w:divBdr>
        <w:top w:val="none" w:sz="0" w:space="0" w:color="auto"/>
        <w:left w:val="none" w:sz="0" w:space="0" w:color="auto"/>
        <w:bottom w:val="none" w:sz="0" w:space="0" w:color="auto"/>
        <w:right w:val="none" w:sz="0" w:space="0" w:color="auto"/>
      </w:divBdr>
    </w:div>
    <w:div w:id="1739983064">
      <w:bodyDiv w:val="1"/>
      <w:marLeft w:val="0"/>
      <w:marRight w:val="0"/>
      <w:marTop w:val="0"/>
      <w:marBottom w:val="0"/>
      <w:divBdr>
        <w:top w:val="none" w:sz="0" w:space="0" w:color="auto"/>
        <w:left w:val="none" w:sz="0" w:space="0" w:color="auto"/>
        <w:bottom w:val="none" w:sz="0" w:space="0" w:color="auto"/>
        <w:right w:val="none" w:sz="0" w:space="0" w:color="auto"/>
      </w:divBdr>
    </w:div>
    <w:div w:id="1742485174">
      <w:bodyDiv w:val="1"/>
      <w:marLeft w:val="0"/>
      <w:marRight w:val="0"/>
      <w:marTop w:val="0"/>
      <w:marBottom w:val="0"/>
      <w:divBdr>
        <w:top w:val="none" w:sz="0" w:space="0" w:color="auto"/>
        <w:left w:val="none" w:sz="0" w:space="0" w:color="auto"/>
        <w:bottom w:val="none" w:sz="0" w:space="0" w:color="auto"/>
        <w:right w:val="none" w:sz="0" w:space="0" w:color="auto"/>
      </w:divBdr>
    </w:div>
    <w:div w:id="1749770855">
      <w:bodyDiv w:val="1"/>
      <w:marLeft w:val="0"/>
      <w:marRight w:val="0"/>
      <w:marTop w:val="0"/>
      <w:marBottom w:val="0"/>
      <w:divBdr>
        <w:top w:val="none" w:sz="0" w:space="0" w:color="auto"/>
        <w:left w:val="none" w:sz="0" w:space="0" w:color="auto"/>
        <w:bottom w:val="none" w:sz="0" w:space="0" w:color="auto"/>
        <w:right w:val="none" w:sz="0" w:space="0" w:color="auto"/>
      </w:divBdr>
    </w:div>
    <w:div w:id="1750614282">
      <w:bodyDiv w:val="1"/>
      <w:marLeft w:val="0"/>
      <w:marRight w:val="0"/>
      <w:marTop w:val="0"/>
      <w:marBottom w:val="0"/>
      <w:divBdr>
        <w:top w:val="none" w:sz="0" w:space="0" w:color="auto"/>
        <w:left w:val="none" w:sz="0" w:space="0" w:color="auto"/>
        <w:bottom w:val="none" w:sz="0" w:space="0" w:color="auto"/>
        <w:right w:val="none" w:sz="0" w:space="0" w:color="auto"/>
      </w:divBdr>
    </w:div>
    <w:div w:id="1753241264">
      <w:bodyDiv w:val="1"/>
      <w:marLeft w:val="0"/>
      <w:marRight w:val="0"/>
      <w:marTop w:val="0"/>
      <w:marBottom w:val="0"/>
      <w:divBdr>
        <w:top w:val="none" w:sz="0" w:space="0" w:color="auto"/>
        <w:left w:val="none" w:sz="0" w:space="0" w:color="auto"/>
        <w:bottom w:val="none" w:sz="0" w:space="0" w:color="auto"/>
        <w:right w:val="none" w:sz="0" w:space="0" w:color="auto"/>
      </w:divBdr>
    </w:div>
    <w:div w:id="1788040363">
      <w:bodyDiv w:val="1"/>
      <w:marLeft w:val="0"/>
      <w:marRight w:val="0"/>
      <w:marTop w:val="0"/>
      <w:marBottom w:val="0"/>
      <w:divBdr>
        <w:top w:val="none" w:sz="0" w:space="0" w:color="auto"/>
        <w:left w:val="none" w:sz="0" w:space="0" w:color="auto"/>
        <w:bottom w:val="none" w:sz="0" w:space="0" w:color="auto"/>
        <w:right w:val="none" w:sz="0" w:space="0" w:color="auto"/>
      </w:divBdr>
    </w:div>
    <w:div w:id="1789932022">
      <w:bodyDiv w:val="1"/>
      <w:marLeft w:val="0"/>
      <w:marRight w:val="0"/>
      <w:marTop w:val="0"/>
      <w:marBottom w:val="0"/>
      <w:divBdr>
        <w:top w:val="none" w:sz="0" w:space="0" w:color="auto"/>
        <w:left w:val="none" w:sz="0" w:space="0" w:color="auto"/>
        <w:bottom w:val="none" w:sz="0" w:space="0" w:color="auto"/>
        <w:right w:val="none" w:sz="0" w:space="0" w:color="auto"/>
      </w:divBdr>
    </w:div>
    <w:div w:id="1790660107">
      <w:bodyDiv w:val="1"/>
      <w:marLeft w:val="0"/>
      <w:marRight w:val="0"/>
      <w:marTop w:val="0"/>
      <w:marBottom w:val="0"/>
      <w:divBdr>
        <w:top w:val="none" w:sz="0" w:space="0" w:color="auto"/>
        <w:left w:val="none" w:sz="0" w:space="0" w:color="auto"/>
        <w:bottom w:val="none" w:sz="0" w:space="0" w:color="auto"/>
        <w:right w:val="none" w:sz="0" w:space="0" w:color="auto"/>
      </w:divBdr>
    </w:div>
    <w:div w:id="1793163259">
      <w:bodyDiv w:val="1"/>
      <w:marLeft w:val="0"/>
      <w:marRight w:val="0"/>
      <w:marTop w:val="0"/>
      <w:marBottom w:val="0"/>
      <w:divBdr>
        <w:top w:val="none" w:sz="0" w:space="0" w:color="auto"/>
        <w:left w:val="none" w:sz="0" w:space="0" w:color="auto"/>
        <w:bottom w:val="none" w:sz="0" w:space="0" w:color="auto"/>
        <w:right w:val="none" w:sz="0" w:space="0" w:color="auto"/>
      </w:divBdr>
    </w:div>
    <w:div w:id="1813206528">
      <w:bodyDiv w:val="1"/>
      <w:marLeft w:val="0"/>
      <w:marRight w:val="0"/>
      <w:marTop w:val="0"/>
      <w:marBottom w:val="0"/>
      <w:divBdr>
        <w:top w:val="none" w:sz="0" w:space="0" w:color="auto"/>
        <w:left w:val="none" w:sz="0" w:space="0" w:color="auto"/>
        <w:bottom w:val="none" w:sz="0" w:space="0" w:color="auto"/>
        <w:right w:val="none" w:sz="0" w:space="0" w:color="auto"/>
      </w:divBdr>
    </w:div>
    <w:div w:id="1814252380">
      <w:bodyDiv w:val="1"/>
      <w:marLeft w:val="0"/>
      <w:marRight w:val="0"/>
      <w:marTop w:val="0"/>
      <w:marBottom w:val="0"/>
      <w:divBdr>
        <w:top w:val="none" w:sz="0" w:space="0" w:color="auto"/>
        <w:left w:val="none" w:sz="0" w:space="0" w:color="auto"/>
        <w:bottom w:val="none" w:sz="0" w:space="0" w:color="auto"/>
        <w:right w:val="none" w:sz="0" w:space="0" w:color="auto"/>
      </w:divBdr>
    </w:div>
    <w:div w:id="1833717561">
      <w:bodyDiv w:val="1"/>
      <w:marLeft w:val="0"/>
      <w:marRight w:val="0"/>
      <w:marTop w:val="0"/>
      <w:marBottom w:val="0"/>
      <w:divBdr>
        <w:top w:val="none" w:sz="0" w:space="0" w:color="auto"/>
        <w:left w:val="none" w:sz="0" w:space="0" w:color="auto"/>
        <w:bottom w:val="none" w:sz="0" w:space="0" w:color="auto"/>
        <w:right w:val="none" w:sz="0" w:space="0" w:color="auto"/>
      </w:divBdr>
    </w:div>
    <w:div w:id="1847405244">
      <w:bodyDiv w:val="1"/>
      <w:marLeft w:val="0"/>
      <w:marRight w:val="0"/>
      <w:marTop w:val="0"/>
      <w:marBottom w:val="0"/>
      <w:divBdr>
        <w:top w:val="none" w:sz="0" w:space="0" w:color="auto"/>
        <w:left w:val="none" w:sz="0" w:space="0" w:color="auto"/>
        <w:bottom w:val="none" w:sz="0" w:space="0" w:color="auto"/>
        <w:right w:val="none" w:sz="0" w:space="0" w:color="auto"/>
      </w:divBdr>
    </w:div>
    <w:div w:id="1858233325">
      <w:bodyDiv w:val="1"/>
      <w:marLeft w:val="0"/>
      <w:marRight w:val="0"/>
      <w:marTop w:val="0"/>
      <w:marBottom w:val="0"/>
      <w:divBdr>
        <w:top w:val="none" w:sz="0" w:space="0" w:color="auto"/>
        <w:left w:val="none" w:sz="0" w:space="0" w:color="auto"/>
        <w:bottom w:val="none" w:sz="0" w:space="0" w:color="auto"/>
        <w:right w:val="none" w:sz="0" w:space="0" w:color="auto"/>
      </w:divBdr>
    </w:div>
    <w:div w:id="1862934644">
      <w:bodyDiv w:val="1"/>
      <w:marLeft w:val="0"/>
      <w:marRight w:val="0"/>
      <w:marTop w:val="0"/>
      <w:marBottom w:val="0"/>
      <w:divBdr>
        <w:top w:val="none" w:sz="0" w:space="0" w:color="auto"/>
        <w:left w:val="none" w:sz="0" w:space="0" w:color="auto"/>
        <w:bottom w:val="none" w:sz="0" w:space="0" w:color="auto"/>
        <w:right w:val="none" w:sz="0" w:space="0" w:color="auto"/>
      </w:divBdr>
    </w:div>
    <w:div w:id="1874659346">
      <w:bodyDiv w:val="1"/>
      <w:marLeft w:val="0"/>
      <w:marRight w:val="0"/>
      <w:marTop w:val="0"/>
      <w:marBottom w:val="0"/>
      <w:divBdr>
        <w:top w:val="none" w:sz="0" w:space="0" w:color="auto"/>
        <w:left w:val="none" w:sz="0" w:space="0" w:color="auto"/>
        <w:bottom w:val="none" w:sz="0" w:space="0" w:color="auto"/>
        <w:right w:val="none" w:sz="0" w:space="0" w:color="auto"/>
      </w:divBdr>
    </w:div>
    <w:div w:id="1887402535">
      <w:bodyDiv w:val="1"/>
      <w:marLeft w:val="0"/>
      <w:marRight w:val="0"/>
      <w:marTop w:val="0"/>
      <w:marBottom w:val="0"/>
      <w:divBdr>
        <w:top w:val="none" w:sz="0" w:space="0" w:color="auto"/>
        <w:left w:val="none" w:sz="0" w:space="0" w:color="auto"/>
        <w:bottom w:val="none" w:sz="0" w:space="0" w:color="auto"/>
        <w:right w:val="none" w:sz="0" w:space="0" w:color="auto"/>
      </w:divBdr>
    </w:div>
    <w:div w:id="1890527314">
      <w:bodyDiv w:val="1"/>
      <w:marLeft w:val="0"/>
      <w:marRight w:val="0"/>
      <w:marTop w:val="0"/>
      <w:marBottom w:val="0"/>
      <w:divBdr>
        <w:top w:val="none" w:sz="0" w:space="0" w:color="auto"/>
        <w:left w:val="none" w:sz="0" w:space="0" w:color="auto"/>
        <w:bottom w:val="none" w:sz="0" w:space="0" w:color="auto"/>
        <w:right w:val="none" w:sz="0" w:space="0" w:color="auto"/>
      </w:divBdr>
    </w:div>
    <w:div w:id="1901285461">
      <w:bodyDiv w:val="1"/>
      <w:marLeft w:val="0"/>
      <w:marRight w:val="0"/>
      <w:marTop w:val="0"/>
      <w:marBottom w:val="0"/>
      <w:divBdr>
        <w:top w:val="none" w:sz="0" w:space="0" w:color="auto"/>
        <w:left w:val="none" w:sz="0" w:space="0" w:color="auto"/>
        <w:bottom w:val="none" w:sz="0" w:space="0" w:color="auto"/>
        <w:right w:val="none" w:sz="0" w:space="0" w:color="auto"/>
      </w:divBdr>
    </w:div>
    <w:div w:id="1916233342">
      <w:bodyDiv w:val="1"/>
      <w:marLeft w:val="0"/>
      <w:marRight w:val="0"/>
      <w:marTop w:val="0"/>
      <w:marBottom w:val="0"/>
      <w:divBdr>
        <w:top w:val="none" w:sz="0" w:space="0" w:color="auto"/>
        <w:left w:val="none" w:sz="0" w:space="0" w:color="auto"/>
        <w:bottom w:val="none" w:sz="0" w:space="0" w:color="auto"/>
        <w:right w:val="none" w:sz="0" w:space="0" w:color="auto"/>
      </w:divBdr>
    </w:div>
    <w:div w:id="1920288511">
      <w:bodyDiv w:val="1"/>
      <w:marLeft w:val="0"/>
      <w:marRight w:val="0"/>
      <w:marTop w:val="0"/>
      <w:marBottom w:val="0"/>
      <w:divBdr>
        <w:top w:val="none" w:sz="0" w:space="0" w:color="auto"/>
        <w:left w:val="none" w:sz="0" w:space="0" w:color="auto"/>
        <w:bottom w:val="none" w:sz="0" w:space="0" w:color="auto"/>
        <w:right w:val="none" w:sz="0" w:space="0" w:color="auto"/>
      </w:divBdr>
    </w:div>
    <w:div w:id="1923177230">
      <w:bodyDiv w:val="1"/>
      <w:marLeft w:val="0"/>
      <w:marRight w:val="0"/>
      <w:marTop w:val="0"/>
      <w:marBottom w:val="0"/>
      <w:divBdr>
        <w:top w:val="none" w:sz="0" w:space="0" w:color="auto"/>
        <w:left w:val="none" w:sz="0" w:space="0" w:color="auto"/>
        <w:bottom w:val="none" w:sz="0" w:space="0" w:color="auto"/>
        <w:right w:val="none" w:sz="0" w:space="0" w:color="auto"/>
      </w:divBdr>
    </w:div>
    <w:div w:id="1926498712">
      <w:bodyDiv w:val="1"/>
      <w:marLeft w:val="0"/>
      <w:marRight w:val="0"/>
      <w:marTop w:val="0"/>
      <w:marBottom w:val="0"/>
      <w:divBdr>
        <w:top w:val="none" w:sz="0" w:space="0" w:color="auto"/>
        <w:left w:val="none" w:sz="0" w:space="0" w:color="auto"/>
        <w:bottom w:val="none" w:sz="0" w:space="0" w:color="auto"/>
        <w:right w:val="none" w:sz="0" w:space="0" w:color="auto"/>
      </w:divBdr>
    </w:div>
    <w:div w:id="1926643842">
      <w:bodyDiv w:val="1"/>
      <w:marLeft w:val="0"/>
      <w:marRight w:val="0"/>
      <w:marTop w:val="0"/>
      <w:marBottom w:val="0"/>
      <w:divBdr>
        <w:top w:val="none" w:sz="0" w:space="0" w:color="auto"/>
        <w:left w:val="none" w:sz="0" w:space="0" w:color="auto"/>
        <w:bottom w:val="none" w:sz="0" w:space="0" w:color="auto"/>
        <w:right w:val="none" w:sz="0" w:space="0" w:color="auto"/>
      </w:divBdr>
    </w:div>
    <w:div w:id="1931573913">
      <w:bodyDiv w:val="1"/>
      <w:marLeft w:val="0"/>
      <w:marRight w:val="0"/>
      <w:marTop w:val="0"/>
      <w:marBottom w:val="0"/>
      <w:divBdr>
        <w:top w:val="none" w:sz="0" w:space="0" w:color="auto"/>
        <w:left w:val="none" w:sz="0" w:space="0" w:color="auto"/>
        <w:bottom w:val="none" w:sz="0" w:space="0" w:color="auto"/>
        <w:right w:val="none" w:sz="0" w:space="0" w:color="auto"/>
      </w:divBdr>
    </w:div>
    <w:div w:id="1969045288">
      <w:bodyDiv w:val="1"/>
      <w:marLeft w:val="0"/>
      <w:marRight w:val="0"/>
      <w:marTop w:val="0"/>
      <w:marBottom w:val="0"/>
      <w:divBdr>
        <w:top w:val="none" w:sz="0" w:space="0" w:color="auto"/>
        <w:left w:val="none" w:sz="0" w:space="0" w:color="auto"/>
        <w:bottom w:val="none" w:sz="0" w:space="0" w:color="auto"/>
        <w:right w:val="none" w:sz="0" w:space="0" w:color="auto"/>
      </w:divBdr>
    </w:div>
    <w:div w:id="1989631868">
      <w:bodyDiv w:val="1"/>
      <w:marLeft w:val="0"/>
      <w:marRight w:val="0"/>
      <w:marTop w:val="0"/>
      <w:marBottom w:val="0"/>
      <w:divBdr>
        <w:top w:val="none" w:sz="0" w:space="0" w:color="auto"/>
        <w:left w:val="none" w:sz="0" w:space="0" w:color="auto"/>
        <w:bottom w:val="none" w:sz="0" w:space="0" w:color="auto"/>
        <w:right w:val="none" w:sz="0" w:space="0" w:color="auto"/>
      </w:divBdr>
    </w:div>
    <w:div w:id="1992177791">
      <w:bodyDiv w:val="1"/>
      <w:marLeft w:val="0"/>
      <w:marRight w:val="0"/>
      <w:marTop w:val="0"/>
      <w:marBottom w:val="0"/>
      <w:divBdr>
        <w:top w:val="none" w:sz="0" w:space="0" w:color="auto"/>
        <w:left w:val="none" w:sz="0" w:space="0" w:color="auto"/>
        <w:bottom w:val="none" w:sz="0" w:space="0" w:color="auto"/>
        <w:right w:val="none" w:sz="0" w:space="0" w:color="auto"/>
      </w:divBdr>
    </w:div>
    <w:div w:id="1994022912">
      <w:bodyDiv w:val="1"/>
      <w:marLeft w:val="0"/>
      <w:marRight w:val="0"/>
      <w:marTop w:val="0"/>
      <w:marBottom w:val="0"/>
      <w:divBdr>
        <w:top w:val="none" w:sz="0" w:space="0" w:color="auto"/>
        <w:left w:val="none" w:sz="0" w:space="0" w:color="auto"/>
        <w:bottom w:val="none" w:sz="0" w:space="0" w:color="auto"/>
        <w:right w:val="none" w:sz="0" w:space="0" w:color="auto"/>
      </w:divBdr>
    </w:div>
    <w:div w:id="2009745670">
      <w:bodyDiv w:val="1"/>
      <w:marLeft w:val="0"/>
      <w:marRight w:val="0"/>
      <w:marTop w:val="0"/>
      <w:marBottom w:val="0"/>
      <w:divBdr>
        <w:top w:val="none" w:sz="0" w:space="0" w:color="auto"/>
        <w:left w:val="none" w:sz="0" w:space="0" w:color="auto"/>
        <w:bottom w:val="none" w:sz="0" w:space="0" w:color="auto"/>
        <w:right w:val="none" w:sz="0" w:space="0" w:color="auto"/>
      </w:divBdr>
    </w:div>
    <w:div w:id="2027365441">
      <w:bodyDiv w:val="1"/>
      <w:marLeft w:val="0"/>
      <w:marRight w:val="0"/>
      <w:marTop w:val="0"/>
      <w:marBottom w:val="0"/>
      <w:divBdr>
        <w:top w:val="none" w:sz="0" w:space="0" w:color="auto"/>
        <w:left w:val="none" w:sz="0" w:space="0" w:color="auto"/>
        <w:bottom w:val="none" w:sz="0" w:space="0" w:color="auto"/>
        <w:right w:val="none" w:sz="0" w:space="0" w:color="auto"/>
      </w:divBdr>
    </w:div>
    <w:div w:id="2034958611">
      <w:bodyDiv w:val="1"/>
      <w:marLeft w:val="0"/>
      <w:marRight w:val="0"/>
      <w:marTop w:val="0"/>
      <w:marBottom w:val="0"/>
      <w:divBdr>
        <w:top w:val="none" w:sz="0" w:space="0" w:color="auto"/>
        <w:left w:val="none" w:sz="0" w:space="0" w:color="auto"/>
        <w:bottom w:val="none" w:sz="0" w:space="0" w:color="auto"/>
        <w:right w:val="none" w:sz="0" w:space="0" w:color="auto"/>
      </w:divBdr>
    </w:div>
    <w:div w:id="2048405864">
      <w:bodyDiv w:val="1"/>
      <w:marLeft w:val="0"/>
      <w:marRight w:val="0"/>
      <w:marTop w:val="0"/>
      <w:marBottom w:val="0"/>
      <w:divBdr>
        <w:top w:val="none" w:sz="0" w:space="0" w:color="auto"/>
        <w:left w:val="none" w:sz="0" w:space="0" w:color="auto"/>
        <w:bottom w:val="none" w:sz="0" w:space="0" w:color="auto"/>
        <w:right w:val="none" w:sz="0" w:space="0" w:color="auto"/>
      </w:divBdr>
    </w:div>
    <w:div w:id="2056269130">
      <w:bodyDiv w:val="1"/>
      <w:marLeft w:val="0"/>
      <w:marRight w:val="0"/>
      <w:marTop w:val="0"/>
      <w:marBottom w:val="0"/>
      <w:divBdr>
        <w:top w:val="none" w:sz="0" w:space="0" w:color="auto"/>
        <w:left w:val="none" w:sz="0" w:space="0" w:color="auto"/>
        <w:bottom w:val="none" w:sz="0" w:space="0" w:color="auto"/>
        <w:right w:val="none" w:sz="0" w:space="0" w:color="auto"/>
      </w:divBdr>
    </w:div>
    <w:div w:id="2069069180">
      <w:bodyDiv w:val="1"/>
      <w:marLeft w:val="0"/>
      <w:marRight w:val="0"/>
      <w:marTop w:val="0"/>
      <w:marBottom w:val="0"/>
      <w:divBdr>
        <w:top w:val="none" w:sz="0" w:space="0" w:color="auto"/>
        <w:left w:val="none" w:sz="0" w:space="0" w:color="auto"/>
        <w:bottom w:val="none" w:sz="0" w:space="0" w:color="auto"/>
        <w:right w:val="none" w:sz="0" w:space="0" w:color="auto"/>
      </w:divBdr>
    </w:div>
    <w:div w:id="2084640108">
      <w:bodyDiv w:val="1"/>
      <w:marLeft w:val="0"/>
      <w:marRight w:val="0"/>
      <w:marTop w:val="0"/>
      <w:marBottom w:val="0"/>
      <w:divBdr>
        <w:top w:val="none" w:sz="0" w:space="0" w:color="auto"/>
        <w:left w:val="none" w:sz="0" w:space="0" w:color="auto"/>
        <w:bottom w:val="none" w:sz="0" w:space="0" w:color="auto"/>
        <w:right w:val="none" w:sz="0" w:space="0" w:color="auto"/>
      </w:divBdr>
    </w:div>
    <w:div w:id="2087342793">
      <w:bodyDiv w:val="1"/>
      <w:marLeft w:val="0"/>
      <w:marRight w:val="0"/>
      <w:marTop w:val="0"/>
      <w:marBottom w:val="0"/>
      <w:divBdr>
        <w:top w:val="none" w:sz="0" w:space="0" w:color="auto"/>
        <w:left w:val="none" w:sz="0" w:space="0" w:color="auto"/>
        <w:bottom w:val="none" w:sz="0" w:space="0" w:color="auto"/>
        <w:right w:val="none" w:sz="0" w:space="0" w:color="auto"/>
      </w:divBdr>
    </w:div>
    <w:div w:id="2092005490">
      <w:bodyDiv w:val="1"/>
      <w:marLeft w:val="0"/>
      <w:marRight w:val="0"/>
      <w:marTop w:val="0"/>
      <w:marBottom w:val="0"/>
      <w:divBdr>
        <w:top w:val="none" w:sz="0" w:space="0" w:color="auto"/>
        <w:left w:val="none" w:sz="0" w:space="0" w:color="auto"/>
        <w:bottom w:val="none" w:sz="0" w:space="0" w:color="auto"/>
        <w:right w:val="none" w:sz="0" w:space="0" w:color="auto"/>
      </w:divBdr>
    </w:div>
    <w:div w:id="2100252083">
      <w:bodyDiv w:val="1"/>
      <w:marLeft w:val="0"/>
      <w:marRight w:val="0"/>
      <w:marTop w:val="0"/>
      <w:marBottom w:val="0"/>
      <w:divBdr>
        <w:top w:val="none" w:sz="0" w:space="0" w:color="auto"/>
        <w:left w:val="none" w:sz="0" w:space="0" w:color="auto"/>
        <w:bottom w:val="none" w:sz="0" w:space="0" w:color="auto"/>
        <w:right w:val="none" w:sz="0" w:space="0" w:color="auto"/>
      </w:divBdr>
    </w:div>
    <w:div w:id="2103139361">
      <w:bodyDiv w:val="1"/>
      <w:marLeft w:val="0"/>
      <w:marRight w:val="0"/>
      <w:marTop w:val="0"/>
      <w:marBottom w:val="0"/>
      <w:divBdr>
        <w:top w:val="none" w:sz="0" w:space="0" w:color="auto"/>
        <w:left w:val="none" w:sz="0" w:space="0" w:color="auto"/>
        <w:bottom w:val="none" w:sz="0" w:space="0" w:color="auto"/>
        <w:right w:val="none" w:sz="0" w:space="0" w:color="auto"/>
      </w:divBdr>
    </w:div>
    <w:div w:id="2104764649">
      <w:bodyDiv w:val="1"/>
      <w:marLeft w:val="0"/>
      <w:marRight w:val="0"/>
      <w:marTop w:val="0"/>
      <w:marBottom w:val="0"/>
      <w:divBdr>
        <w:top w:val="none" w:sz="0" w:space="0" w:color="auto"/>
        <w:left w:val="none" w:sz="0" w:space="0" w:color="auto"/>
        <w:bottom w:val="none" w:sz="0" w:space="0" w:color="auto"/>
        <w:right w:val="none" w:sz="0" w:space="0" w:color="auto"/>
      </w:divBdr>
    </w:div>
    <w:div w:id="2107994335">
      <w:bodyDiv w:val="1"/>
      <w:marLeft w:val="0"/>
      <w:marRight w:val="0"/>
      <w:marTop w:val="0"/>
      <w:marBottom w:val="0"/>
      <w:divBdr>
        <w:top w:val="none" w:sz="0" w:space="0" w:color="auto"/>
        <w:left w:val="none" w:sz="0" w:space="0" w:color="auto"/>
        <w:bottom w:val="none" w:sz="0" w:space="0" w:color="auto"/>
        <w:right w:val="none" w:sz="0" w:space="0" w:color="auto"/>
      </w:divBdr>
    </w:div>
    <w:div w:id="2116947019">
      <w:bodyDiv w:val="1"/>
      <w:marLeft w:val="0"/>
      <w:marRight w:val="0"/>
      <w:marTop w:val="0"/>
      <w:marBottom w:val="0"/>
      <w:divBdr>
        <w:top w:val="none" w:sz="0" w:space="0" w:color="auto"/>
        <w:left w:val="none" w:sz="0" w:space="0" w:color="auto"/>
        <w:bottom w:val="none" w:sz="0" w:space="0" w:color="auto"/>
        <w:right w:val="none" w:sz="0" w:space="0" w:color="auto"/>
      </w:divBdr>
    </w:div>
    <w:div w:id="2117358187">
      <w:bodyDiv w:val="1"/>
      <w:marLeft w:val="0"/>
      <w:marRight w:val="0"/>
      <w:marTop w:val="0"/>
      <w:marBottom w:val="0"/>
      <w:divBdr>
        <w:top w:val="none" w:sz="0" w:space="0" w:color="auto"/>
        <w:left w:val="none" w:sz="0" w:space="0" w:color="auto"/>
        <w:bottom w:val="none" w:sz="0" w:space="0" w:color="auto"/>
        <w:right w:val="none" w:sz="0" w:space="0" w:color="auto"/>
      </w:divBdr>
    </w:div>
    <w:div w:id="2124567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yperlink" Target="https://fra.europa.eu/en/publication/2020/fundamental-rights-survey-data-protection" TargetMode="External"/><Relationship Id="rId26" Type="http://schemas.openxmlformats.org/officeDocument/2006/relationships/hyperlink" Target="https://eur-lex.europa.eu/legal-content/EN/TXT/PDF/?uri=CELEX:52020DC0264" TargetMode="External"/><Relationship Id="rId39" Type="http://schemas.openxmlformats.org/officeDocument/2006/relationships/hyperlink" Target="https://edpb.europa.eu/system/files/2023-12/edpb_contributiongdprevaluation_20231212_en.pdf" TargetMode="External"/><Relationship Id="rId21" Type="http://schemas.openxmlformats.org/officeDocument/2006/relationships/hyperlink" Target="https://fra.europa.eu/en/publication/2010/data-protection-european-union-role-national-data-protection-authorities" TargetMode="External"/><Relationship Id="rId34" Type="http://schemas.openxmlformats.org/officeDocument/2006/relationships/hyperlink" Target="https://www.aepd.es/es/la-agencia/transparencia/informacion-economica-presupuestaria-y-estadistica/gestion-presupuestaria" TargetMode="External"/><Relationship Id="rId42" Type="http://schemas.openxmlformats.org/officeDocument/2006/relationships/hyperlink" Target="https://www.datatilsynet.dk/Media/C/A/Tilsyn%20med%20effekt_data_og_risikobaseret_indsats.pdf" TargetMode="External"/><Relationship Id="rId47" Type="http://schemas.openxmlformats.org/officeDocument/2006/relationships/hyperlink" Target="https://naih.hu/files/naih-2016-2504-27-H_hatarozat_anonim.pdf" TargetMode="External"/><Relationship Id="rId50" Type="http://schemas.openxmlformats.org/officeDocument/2006/relationships/hyperlink" Target="https://www.uodo.gov.pl/pl/487/2251" TargetMode="External"/><Relationship Id="rId55" Type="http://schemas.openxmlformats.org/officeDocument/2006/relationships/hyperlink" Target="https://edpb.europa.eu/our-work-tools/consistency-findings/binding-decisions_en"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yperlink" Target="https://www.datatilsynet.dk/om-datatilsynet/sagsbehandlingstider" TargetMode="External"/><Relationship Id="rId11" Type="http://schemas.openxmlformats.org/officeDocument/2006/relationships/numbering" Target="numbering.xml"/><Relationship Id="rId24" Type="http://schemas.openxmlformats.org/officeDocument/2006/relationships/hyperlink" Target="https://fra.europa.eu/en/publication/2020/fundamental-rights-report-2020" TargetMode="External"/><Relationship Id="rId32" Type="http://schemas.openxmlformats.org/officeDocument/2006/relationships/hyperlink" Target="https://www.garanteprivacy.it/home/docweb/-/docweb-display/docweb/9589104" TargetMode="External"/><Relationship Id="rId37" Type="http://schemas.openxmlformats.org/officeDocument/2006/relationships/hyperlink" Target="https://www.autoriteprotectiondonnees.be/publications/loi-organique-de-l-apd.pdf" TargetMode="External"/><Relationship Id="rId40" Type="http://schemas.openxmlformats.org/officeDocument/2006/relationships/hyperlink" Target="https://www.autoriteprotectiondonnees.be/rapport-annuel/activites-par-direction/service-de-premiere-ligne" TargetMode="External"/><Relationship Id="rId45" Type="http://schemas.openxmlformats.org/officeDocument/2006/relationships/hyperlink" Target="https://commission.europa.eu/document/download/9c8d2189-8abd-4f29-84e9-abc843cc68e0_en?filename=BR%20toolbox%20-%20Jul%202023%20-%20FINAL.pdf" TargetMode="External"/><Relationship Id="rId53" Type="http://schemas.openxmlformats.org/officeDocument/2006/relationships/image" Target="media/image1.png"/><Relationship Id="rId58"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glossaryDocument" Target="glossary/document.xml"/><Relationship Id="rId19" Type="http://schemas.openxmlformats.org/officeDocument/2006/relationships/hyperlink" Target="https://edpb.europa.eu/edpb_en" TargetMode="External"/><Relationship Id="rId14" Type="http://schemas.openxmlformats.org/officeDocument/2006/relationships/webSettings" Target="webSettings.xml"/><Relationship Id="rId22" Type="http://schemas.openxmlformats.org/officeDocument/2006/relationships/hyperlink" Target="https://fra.europa.eu/sites/default/files/fra-2014-access-data-protection-remedies_en.pdf" TargetMode="External"/><Relationship Id="rId27" Type="http://schemas.openxmlformats.org/officeDocument/2006/relationships/hyperlink" Target="https://www.cnil.fr/sites/cnil/files/atoms/files/edps_keynote_speech_marie-laure_denis.pdf" TargetMode="External"/><Relationship Id="rId30" Type="http://schemas.openxmlformats.org/officeDocument/2006/relationships/hyperlink" Target="https://rm.coe.int/t-pd52021-2rev-draft-report-on-the-funding-of-the-dpas-en-2754-7458-33/1680a4d364" TargetMode="External"/><Relationship Id="rId35" Type="http://schemas.openxmlformats.org/officeDocument/2006/relationships/hyperlink" Target="https://www.datatilsynet.dk/afgoerelser/generelt-om-tilsyn/saerlige-fokusomraader-for-datatilsynets-tilsynsaktiviteter-i-2023" TargetMode="External"/><Relationship Id="rId43" Type="http://schemas.openxmlformats.org/officeDocument/2006/relationships/hyperlink" Target="https://www.aki.ee/en/news/supervisory-authorities-baltic-states-launch-coordinated-inspection-compliance-personal-data" TargetMode="External"/><Relationship Id="rId48" Type="http://schemas.openxmlformats.org/officeDocument/2006/relationships/hyperlink" Target="https://www.cnil.fr/en/privacy-research-day-discover-program-first-cnils-international-conference" TargetMode="External"/><Relationship Id="rId56" Type="http://schemas.openxmlformats.org/officeDocument/2006/relationships/hyperlink" Target="https://edpb.europa.eu/our-work-tools/consistency-findings/opinions_en" TargetMode="External"/><Relationship Id="rId8" Type="http://schemas.openxmlformats.org/officeDocument/2006/relationships/customXml" Target="../customXml/item8.xml"/><Relationship Id="rId51" Type="http://schemas.openxmlformats.org/officeDocument/2006/relationships/hyperlink" Target="https://www.uodo.gov.pl/pl/file/4145" TargetMode="Externa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yperlink" Target="https://fra.europa.eu/en/publication/2020/fundamental-rights-survey-data-protection" TargetMode="External"/><Relationship Id="rId25" Type="http://schemas.openxmlformats.org/officeDocument/2006/relationships/hyperlink" Target="https://fra.europa.eu/sites/default/files/fra_uploads/fra-2020-fundamental-rights-survey-data-protection-privacy_en.pdf" TargetMode="External"/><Relationship Id="rId33" Type="http://schemas.openxmlformats.org/officeDocument/2006/relationships/hyperlink" Target="https://www.garanteprivacy.it/regolamentoue/formazione/t4data" TargetMode="External"/><Relationship Id="rId38" Type="http://schemas.openxmlformats.org/officeDocument/2006/relationships/hyperlink" Target="https://edpb.europa.eu/system/files/2023-09/edpb_edps_jointopinion_202301_proceduralrules_ec_en.pdf" TargetMode="External"/><Relationship Id="rId46" Type="http://schemas.openxmlformats.org/officeDocument/2006/relationships/hyperlink" Target="https://autoriteitpersoonsgegevens.nl/uploads/imported/advies_ap_onderzoek_oversterfte.pdf" TargetMode="External"/><Relationship Id="rId59" Type="http://schemas.openxmlformats.org/officeDocument/2006/relationships/header" Target="header2.xml"/><Relationship Id="rId20" Type="http://schemas.openxmlformats.org/officeDocument/2006/relationships/hyperlink" Target="https://edpb.europa.eu/our-work-tools/our-documents/publication-type/guidelines_en" TargetMode="External"/><Relationship Id="rId41" Type="http://schemas.openxmlformats.org/officeDocument/2006/relationships/hyperlink" Target="https://www.autoriteprotectiondonnees.be/rapport-annuel/chiffres/mediation-et-traitement-des-plaintes" TargetMode="External"/><Relationship Id="rId54" Type="http://schemas.openxmlformats.org/officeDocument/2006/relationships/hyperlink" Target="https://edpb.europa.eu/our-work-tools/general-guidance/guidelines-recommendations-best-practices_e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yperlink" Target="https://fra.europa.eu/en/publication/2018/handbook-european-data-protection-law-2018-edition" TargetMode="External"/><Relationship Id="rId28" Type="http://schemas.openxmlformats.org/officeDocument/2006/relationships/hyperlink" Target="https://open.overheid.nl/documenten/ronl-b49395df-c2df-47f3-b0f7-d7311f520cc2/pdf" TargetMode="External"/><Relationship Id="rId36" Type="http://schemas.openxmlformats.org/officeDocument/2006/relationships/hyperlink" Target="https://www.pgdlisboa.pt/leis/lei_mostra_estrutura.php?tabela=leis&amp;artigo_id=3118A0002&amp;nid=3118&amp;nversao=&amp;tabela=leis&amp;so_miolo=" TargetMode="External"/><Relationship Id="rId49" Type="http://schemas.openxmlformats.org/officeDocument/2006/relationships/hyperlink" Target="https://tietosuoja.fi/en/scientific-research-and-data-protection" TargetMode="External"/><Relationship Id="rId57" Type="http://schemas.openxmlformats.org/officeDocument/2006/relationships/hyperlink" Target="https://eur-lex.europa.eu/eli/reg/2016/679/oj" TargetMode="External"/><Relationship Id="rId10" Type="http://schemas.openxmlformats.org/officeDocument/2006/relationships/customXml" Target="../customXml/item10.xml"/><Relationship Id="rId31" Type="http://schemas.openxmlformats.org/officeDocument/2006/relationships/hyperlink" Target="https://commission.europa.eu/law/law-topic/data-protection/eu-funding-supporting-implementation-general-data-protection-regulation-gdpr_en" TargetMode="External"/><Relationship Id="rId44" Type="http://schemas.openxmlformats.org/officeDocument/2006/relationships/hyperlink" Target="https://edpb.europa.eu/news/national-news/2022/vinted-investigation-signals-closer-and-stronger-cooperation-between_en" TargetMode="External"/><Relationship Id="rId52" Type="http://schemas.openxmlformats.org/officeDocument/2006/relationships/hyperlink" Target="https://open.overheid.nl/documenten/ronl-f06bda396eb995839765314c6ee4a872c49cad10/pdf"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s>
</file>

<file path=word/_rels/footnotes.xml.rels><?xml version="1.0" encoding="UTF-8" standalone="yes"?>
<Relationships xmlns="http://schemas.openxmlformats.org/package/2006/relationships"><Relationship Id="rId26" Type="http://schemas.openxmlformats.org/officeDocument/2006/relationships/hyperlink" Target="https://fra.europa.eu/en/publication/2018/handbook-european-data-protection-law-2018-edition" TargetMode="External"/><Relationship Id="rId117" Type="http://schemas.openxmlformats.org/officeDocument/2006/relationships/hyperlink" Target="https://eur-lex.europa.eu/legal-content/EN/TXT/?uri=CELEX%3A02018R1724-20230924" TargetMode="External"/><Relationship Id="rId21" Type="http://schemas.openxmlformats.org/officeDocument/2006/relationships/hyperlink" Target="https://eur-lex.europa.eu/legal-content/EN/TXT/?uri=CELEX%3A62012CJ0288" TargetMode="External"/><Relationship Id="rId42" Type="http://schemas.openxmlformats.org/officeDocument/2006/relationships/hyperlink" Target="https://fra.europa.eu/en/publication/2020/fundamental-rights-report-2020" TargetMode="External"/><Relationship Id="rId47" Type="http://schemas.openxmlformats.org/officeDocument/2006/relationships/hyperlink" Target="https://eur-lex.europa.eu/legal-content/EN/TXT/?uri=celex%3A32022R2065" TargetMode="External"/><Relationship Id="rId63" Type="http://schemas.openxmlformats.org/officeDocument/2006/relationships/hyperlink" Target="https://www.edpb.europa.eu/system/files/2022-09/edpb_overviewresourcesmade_availablebymemberstatestosas2022_en.pdf" TargetMode="External"/><Relationship Id="rId68" Type="http://schemas.openxmlformats.org/officeDocument/2006/relationships/hyperlink" Target="https://fra.europa.eu/en/publication/2010/data-protection-european-union-role-national-data-protection-authorities" TargetMode="External"/><Relationship Id="rId84" Type="http://schemas.openxmlformats.org/officeDocument/2006/relationships/hyperlink" Target="https://edpb.europa.eu/system/files/2023-09/edpb_edps_jointopinion_202301_proceduralrules_ec_en.pdf" TargetMode="External"/><Relationship Id="rId89" Type="http://schemas.openxmlformats.org/officeDocument/2006/relationships/hyperlink" Target="https://curia.europa.eu/jcms/upload/docs/application/pdf/2024-01/cp240008en.pdf" TargetMode="External"/><Relationship Id="rId112" Type="http://schemas.openxmlformats.org/officeDocument/2006/relationships/hyperlink" Target="https://eur-lex.europa.eu/legal-content/EN/TXT/?uri=celex%3A32022R1925" TargetMode="External"/><Relationship Id="rId16" Type="http://schemas.openxmlformats.org/officeDocument/2006/relationships/hyperlink" Target="https://eur-lex.europa.eu/legal-content/EN/TXT/?uri=CELEX%3A52020SC0115" TargetMode="External"/><Relationship Id="rId107" Type="http://schemas.openxmlformats.org/officeDocument/2006/relationships/hyperlink" Target="https://eur-lex.europa.eu/legal-content/EN/TXT/?uri=celex%3A31995L0046" TargetMode="External"/><Relationship Id="rId11" Type="http://schemas.openxmlformats.org/officeDocument/2006/relationships/hyperlink" Target="https://eur-lex.europa.eu/legal-content/EN/TXT/?uri=CELEX%3A52020DC0264" TargetMode="External"/><Relationship Id="rId32" Type="http://schemas.openxmlformats.org/officeDocument/2006/relationships/hyperlink" Target="https://eur-lex.europa.eu/legal-content/EN/TXT/PDF/?uri=CELEX:52020DC0264" TargetMode="External"/><Relationship Id="rId37" Type="http://schemas.openxmlformats.org/officeDocument/2006/relationships/hyperlink" Target="https://eur-lex.europa.eu/legal-content/EN/TXT/?uri=CELEX%3A52020SC0115" TargetMode="External"/><Relationship Id="rId53" Type="http://schemas.openxmlformats.org/officeDocument/2006/relationships/hyperlink" Target="https://edpb.europa.eu/our-work-tools/our-documents/other/contribution-edpb-report-application-gdpr-under-article-97-2023_en" TargetMode="External"/><Relationship Id="rId58" Type="http://schemas.openxmlformats.org/officeDocument/2006/relationships/hyperlink" Target="https://rm.coe.int/t-pd52021-2rev-draft-report-on-the-funding-of-the-dpas-en-2754-7458-33/1680a4d364" TargetMode="External"/><Relationship Id="rId74" Type="http://schemas.openxmlformats.org/officeDocument/2006/relationships/hyperlink" Target="https://fra.europa.eu/en/publication/2023/surveillance-update?page=1" TargetMode="External"/><Relationship Id="rId79" Type="http://schemas.openxmlformats.org/officeDocument/2006/relationships/hyperlink" Target="https://edpb.europa.eu/news/news/2022/edpb-moves-ahead-closer-cooperation-strategic-cases_en" TargetMode="External"/><Relationship Id="rId102" Type="http://schemas.openxmlformats.org/officeDocument/2006/relationships/hyperlink" Target="https://eur-lex.europa.eu/content/legis/legis-statistiques.html" TargetMode="External"/><Relationship Id="rId123" Type="http://schemas.openxmlformats.org/officeDocument/2006/relationships/hyperlink" Target="https://eur-lex.europa.eu/legal-content/EN/TXT/?uri=CELEX%3A52020DC0264" TargetMode="External"/><Relationship Id="rId5" Type="http://schemas.openxmlformats.org/officeDocument/2006/relationships/hyperlink" Target="https://fra.europa.eu/en/publication/2018/handbook-european-data-protection-law-2018-edition" TargetMode="External"/><Relationship Id="rId90" Type="http://schemas.openxmlformats.org/officeDocument/2006/relationships/hyperlink" Target="https://edpb.europa.eu/our-work-tools/our-documents/annual-report/edpb-annual-report-2021_en" TargetMode="External"/><Relationship Id="rId95" Type="http://schemas.openxmlformats.org/officeDocument/2006/relationships/hyperlink" Target="https://edpb.europa.eu/system/files/2023-12/edpb_contributiongdprevaluation_20231212_en.pdf" TargetMode="External"/><Relationship Id="rId22" Type="http://schemas.openxmlformats.org/officeDocument/2006/relationships/hyperlink" Target="https://eur-lex.europa.eu/legal-content/EN/TXT/?uri=CELEX%3A62010CJ0614" TargetMode="External"/><Relationship Id="rId27" Type="http://schemas.openxmlformats.org/officeDocument/2006/relationships/hyperlink" Target="https://fra.europa.eu/en/publication/2012/fra-opinion-proposed-eu-data-protection-reform-package" TargetMode="External"/><Relationship Id="rId43" Type="http://schemas.openxmlformats.org/officeDocument/2006/relationships/hyperlink" Target="https://fra.europa.eu/en/publication/2021/fundamental-rights-report-2021" TargetMode="External"/><Relationship Id="rId48" Type="http://schemas.openxmlformats.org/officeDocument/2006/relationships/hyperlink" Target="https://www.gazzettaufficiale.it/eli/id/2023/09/15/23G00135/sg" TargetMode="External"/><Relationship Id="rId64" Type="http://schemas.openxmlformats.org/officeDocument/2006/relationships/hyperlink" Target="https://edpb.europa.eu/system/files/2021-08/edpb_report_2021_overviewsaressourcesandenforcement_v3_en_0.pdf" TargetMode="External"/><Relationship Id="rId69" Type="http://schemas.openxmlformats.org/officeDocument/2006/relationships/hyperlink" Target="https://fra.europa.eu/en/publication/2010/data-protection-european-union-role-national-data-protection-authorities" TargetMode="External"/><Relationship Id="rId113" Type="http://schemas.openxmlformats.org/officeDocument/2006/relationships/hyperlink" Target="https://eur-lex.europa.eu/legal-content/EN/TXT/?uri=COM%3A2022%3A68%3AFIN" TargetMode="External"/><Relationship Id="rId118" Type="http://schemas.openxmlformats.org/officeDocument/2006/relationships/hyperlink" Target="https://edpb.europa.eu/system/files/2022-07/edpb_edps_jointopinion_202203_europeanhealthdataspace_en.pdf" TargetMode="External"/><Relationship Id="rId80" Type="http://schemas.openxmlformats.org/officeDocument/2006/relationships/hyperlink" Target="https://edpb.europa.eu/news/news/2023/swift-adoption-regulation-streamline-cross-border-enforcement-needed_en" TargetMode="External"/><Relationship Id="rId85" Type="http://schemas.openxmlformats.org/officeDocument/2006/relationships/hyperlink" Target="https://eur-lex.europa.eu/legal-content/EN/HIS/?uri=celex:52023PC0348" TargetMode="External"/><Relationship Id="rId12" Type="http://schemas.openxmlformats.org/officeDocument/2006/relationships/hyperlink" Target="https://fra.europa.eu/en/publication/2019/general-data-protection-regulation-one-year" TargetMode="External"/><Relationship Id="rId17" Type="http://schemas.openxmlformats.org/officeDocument/2006/relationships/hyperlink" Target="https://rm.coe.int/t-pd52021-2rev-draft-report-on-the-funding-of-the-dpas-en-2754-7458-33/1680a4d364" TargetMode="External"/><Relationship Id="rId33" Type="http://schemas.openxmlformats.org/officeDocument/2006/relationships/hyperlink" Target="https://eur-lex.europa.eu/legal-content/EN/TXT/PDF/?uri=CELEX:52020DC0264" TargetMode="External"/><Relationship Id="rId38" Type="http://schemas.openxmlformats.org/officeDocument/2006/relationships/hyperlink" Target="https://rm.coe.int/t-pd52021-2rev-draft-report-on-the-funding-of-the-dpas-en-2754-7458-33/1680a4d364" TargetMode="External"/><Relationship Id="rId59" Type="http://schemas.openxmlformats.org/officeDocument/2006/relationships/hyperlink" Target="https://curia.europa.eu/juris/document/document.jsf?text=&amp;docid=128563&amp;pageIndex=0&amp;doclang=EN&amp;mode=lst&amp;dir=&amp;occ=first&amp;part=1&amp;cid=8062539" TargetMode="External"/><Relationship Id="rId103" Type="http://schemas.openxmlformats.org/officeDocument/2006/relationships/hyperlink" Target="https://edpb.europa.eu/system/files/2022-01/legalstudy_on_the_appropriate_safeguards_89.1.pdf" TargetMode="External"/><Relationship Id="rId108" Type="http://schemas.openxmlformats.org/officeDocument/2006/relationships/hyperlink" Target="https://iapp.org/news/a/study-an-estimated-500k-organizations-have-registered-dpos-across-europe/" TargetMode="External"/><Relationship Id="rId124" Type="http://schemas.openxmlformats.org/officeDocument/2006/relationships/hyperlink" Target="https://fra.europa.eu/en/cooperation/franet" TargetMode="External"/><Relationship Id="rId54" Type="http://schemas.openxmlformats.org/officeDocument/2006/relationships/hyperlink" Target="https://edpb.europa.eu/our-work-tools/our-documents/other/contribution-edpb-report-application-gdpr-under-article-97-2023_en" TargetMode="External"/><Relationship Id="rId70" Type="http://schemas.openxmlformats.org/officeDocument/2006/relationships/hyperlink" Target="https://fra.europa.eu/en/publication/2020/strong-effective-nhris" TargetMode="External"/><Relationship Id="rId75" Type="http://schemas.openxmlformats.org/officeDocument/2006/relationships/hyperlink" Target="https://fra.europa.eu/sites/default/files/fra_uploads/fra-coe-edps-2018-handbook-data-protection_en.pdf" TargetMode="External"/><Relationship Id="rId91" Type="http://schemas.openxmlformats.org/officeDocument/2006/relationships/hyperlink" Target="https://edpb.europa.eu/system/files/2021-06/edpb_aar_2020_final_27.05.21.pdf" TargetMode="External"/><Relationship Id="rId96" Type="http://schemas.openxmlformats.org/officeDocument/2006/relationships/hyperlink" Target="https://edps.europa.eu/sites/edp/files/publication/20-01-06_opinion_research_en.pdf" TargetMode="External"/><Relationship Id="rId1" Type="http://schemas.openxmlformats.org/officeDocument/2006/relationships/hyperlink" Target="https://eur-lex.europa.eu/eli/reg/2016/679/oj" TargetMode="External"/><Relationship Id="rId6" Type="http://schemas.openxmlformats.org/officeDocument/2006/relationships/hyperlink" Target="https://www.enforcementtracker.com/" TargetMode="External"/><Relationship Id="rId23" Type="http://schemas.openxmlformats.org/officeDocument/2006/relationships/hyperlink" Target="https://eur-lex.europa.eu/legal-content/EN/TXT/?uri=CELEX%3A62007CJ0518" TargetMode="External"/><Relationship Id="rId28" Type="http://schemas.openxmlformats.org/officeDocument/2006/relationships/hyperlink" Target="https://fra.europa.eu/en/publication/2010/data-protection-european-union-role-national-data-protection-authorities" TargetMode="External"/><Relationship Id="rId49" Type="http://schemas.openxmlformats.org/officeDocument/2006/relationships/hyperlink" Target="https://www.tweedekamer.nl/kamerstukken/wetsvoorstellen/detail?cfg=wetsvoorsteldetails&amp;qry=wetsvoorstel%3A36531" TargetMode="External"/><Relationship Id="rId114" Type="http://schemas.openxmlformats.org/officeDocument/2006/relationships/hyperlink" Target="https://www.europarl.europa.eu/news/en/press-room/20231106IPR09025/parliament-backs-plans-for-better-access-to-and-use-of-data" TargetMode="External"/><Relationship Id="rId119" Type="http://schemas.openxmlformats.org/officeDocument/2006/relationships/hyperlink" Target="https://eur-lex.europa.eu/legal-content/EN/TXT/PDF/?uri=CELEX:52020DC0264" TargetMode="External"/><Relationship Id="rId44" Type="http://schemas.openxmlformats.org/officeDocument/2006/relationships/hyperlink" Target="https://fra.europa.eu/sites/default/files/fra_uploads/fra-2020-handbook-law-asylum-migration-borders-2020-ed_en.pdf" TargetMode="External"/><Relationship Id="rId60" Type="http://schemas.openxmlformats.org/officeDocument/2006/relationships/hyperlink" Target="https://fra.europa.eu/en/publication/2014/access-data-protection-remedies-eu-member-states" TargetMode="External"/><Relationship Id="rId65" Type="http://schemas.openxmlformats.org/officeDocument/2006/relationships/hyperlink" Target="https://fra.europa.eu/en/publication/2010/data-protection-european-union-role-national-data-protection-authorities" TargetMode="External"/><Relationship Id="rId81" Type="http://schemas.openxmlformats.org/officeDocument/2006/relationships/hyperlink" Target="https://edpb.europa.eu/system/files/2022-04/edpb_statement_20220428_on_enforcement_cooperation_en.pdf" TargetMode="External"/><Relationship Id="rId86" Type="http://schemas.openxmlformats.org/officeDocument/2006/relationships/hyperlink" Target="https://edpb.europa.eu/news/news/2022/edpb-moves-ahead-closer-cooperation-strategic-cases_en" TargetMode="External"/><Relationship Id="rId13" Type="http://schemas.openxmlformats.org/officeDocument/2006/relationships/hyperlink" Target="https://edpb.europa.eu/our-work-tools/our-documents/other/contribution-edpb-report-application-gdpr-under-article-97-2023_en" TargetMode="External"/><Relationship Id="rId18" Type="http://schemas.openxmlformats.org/officeDocument/2006/relationships/hyperlink" Target="https://eur-lex.europa.eu/legal-content/EN/TXT/?uri=celex%3A31995L0046" TargetMode="External"/><Relationship Id="rId39" Type="http://schemas.openxmlformats.org/officeDocument/2006/relationships/hyperlink" Target="https://edpb.europa.eu/our-work-tools/our-documents/other/contribution-edpb-report-application-gdpr-under-article-97-2023_en" TargetMode="External"/><Relationship Id="rId109" Type="http://schemas.openxmlformats.org/officeDocument/2006/relationships/hyperlink" Target="https://fra.europa.eu/en/publication/2020/artificial-intelligence-and-fundamental-rights" TargetMode="External"/><Relationship Id="rId34" Type="http://schemas.openxmlformats.org/officeDocument/2006/relationships/hyperlink" Target="https://eur-lex.europa.eu/legal-content/EN/TXT/PDF/?uri=CELEX:52020DC0264" TargetMode="External"/><Relationship Id="rId50" Type="http://schemas.openxmlformats.org/officeDocument/2006/relationships/hyperlink" Target="https://www.assemblee-nationale.fr/dyn/16/textes/l16t0175_texte-adopte-seance" TargetMode="External"/><Relationship Id="rId55" Type="http://schemas.openxmlformats.org/officeDocument/2006/relationships/hyperlink" Target="https://edpb.europa.eu/system/files/2022-09/edpb_overviewresourcesmade_availablebymemberstatestosas2022_en.pdf" TargetMode="External"/><Relationship Id="rId76" Type="http://schemas.openxmlformats.org/officeDocument/2006/relationships/hyperlink" Target="https://fra.europa.eu/en/publication/2010/data-protection-european-union-role-national-data-protection-authorities" TargetMode="External"/><Relationship Id="rId97" Type="http://schemas.openxmlformats.org/officeDocument/2006/relationships/hyperlink" Target="https://www.europarl.europa.eu/RegData/etudes/STUD/2019/634447/EPRS_STU(2019)634447_EN.pdf" TargetMode="External"/><Relationship Id="rId104" Type="http://schemas.openxmlformats.org/officeDocument/2006/relationships/hyperlink" Target="https://edpb.europa.eu/our-work-tools/our-documents/opinion-art-70/opinion-32019-concerning-questions-and-answers_en" TargetMode="External"/><Relationship Id="rId120" Type="http://schemas.openxmlformats.org/officeDocument/2006/relationships/hyperlink" Target="https://edpb.europa.eu/system/files/2022-04/edpb_statement_20220428_on_enforcement_cooperation_en.pdf" TargetMode="External"/><Relationship Id="rId125" Type="http://schemas.openxmlformats.org/officeDocument/2006/relationships/hyperlink" Target="https://fra.europa.eu/sites/default/files/fra_uploads/notice_for_data_subjects_-_gdpr_and_dpas.pdf" TargetMode="External"/><Relationship Id="rId7" Type="http://schemas.openxmlformats.org/officeDocument/2006/relationships/hyperlink" Target="https://noyb.eu/en/gdprtoday" TargetMode="External"/><Relationship Id="rId71" Type="http://schemas.openxmlformats.org/officeDocument/2006/relationships/hyperlink" Target="https://fra.europa.eu/en/publication/2012/national-human-rights-institutions-eu-member-states-strengthening-fundamental" TargetMode="External"/><Relationship Id="rId92" Type="http://schemas.openxmlformats.org/officeDocument/2006/relationships/hyperlink" Target="https://edpb.europa.eu/our-work-tools/our-documents/annual-report/edpb-annual-report-2019_en" TargetMode="External"/><Relationship Id="rId2" Type="http://schemas.openxmlformats.org/officeDocument/2006/relationships/hyperlink" Target="https://fra.europa.eu/en/publication/2010/data-protection-european-union-role-national-data-protection-authorities" TargetMode="External"/><Relationship Id="rId29" Type="http://schemas.openxmlformats.org/officeDocument/2006/relationships/hyperlink" Target="https://fra.europa.eu/sites/default/files/fra-2014-access-data-protection-remedies_en.pdf" TargetMode="External"/><Relationship Id="rId24" Type="http://schemas.openxmlformats.org/officeDocument/2006/relationships/hyperlink" Target="https://fra.europa.eu/en/publication/2018/handbook-european-data-protection-law-2018-edition" TargetMode="External"/><Relationship Id="rId40" Type="http://schemas.openxmlformats.org/officeDocument/2006/relationships/hyperlink" Target="https://edpb.europa.eu/our-work-tools/our-documents/other/contribution-edpb-report-application-gdpr-under-article-97-2023_en" TargetMode="External"/><Relationship Id="rId45" Type="http://schemas.openxmlformats.org/officeDocument/2006/relationships/hyperlink" Target="https://eur-lex.europa.eu/legal-content/EN/TXT/?uri=celex%3A32017R2226" TargetMode="External"/><Relationship Id="rId66" Type="http://schemas.openxmlformats.org/officeDocument/2006/relationships/hyperlink" Target="https://fra.europa.eu/en/publication/2012/fra-opinion-proposed-eu-data-protection-reform-package" TargetMode="External"/><Relationship Id="rId87" Type="http://schemas.openxmlformats.org/officeDocument/2006/relationships/hyperlink" Target="https://edpb.europa.eu/news/news/2023/swift-adoption-regulation-streamline-cross-border-enforcement-needed_en" TargetMode="External"/><Relationship Id="rId110" Type="http://schemas.openxmlformats.org/officeDocument/2006/relationships/hyperlink" Target="https://eur-lex.europa.eu/legal-content/EN/TXT/?uri=celex%3A52021PC0206" TargetMode="External"/><Relationship Id="rId115" Type="http://schemas.openxmlformats.org/officeDocument/2006/relationships/hyperlink" Target="https://www.consilium.europa.eu/en/press/press-releases/2023/11/27/data-act-council-adopts-new-law-on-fair-access-to-and-use-of-data/" TargetMode="External"/><Relationship Id="rId61" Type="http://schemas.openxmlformats.org/officeDocument/2006/relationships/hyperlink" Target="https://fra.europa.eu/en/publication/2010/data-protection-european-union-role-national-data-protection-authorities" TargetMode="External"/><Relationship Id="rId82" Type="http://schemas.openxmlformats.org/officeDocument/2006/relationships/hyperlink" Target="https://edpb.europa.eu/system/files/2022-10/edpb_letter_out2022-0069_to_the_eu_commission_on_procedural_aspects_en_0.pdf" TargetMode="External"/><Relationship Id="rId19" Type="http://schemas.openxmlformats.org/officeDocument/2006/relationships/hyperlink" Target="https://curia.europa.eu/juris/document/document.jsf?text=&amp;docid=202543&amp;pageIndex=0&amp;doclang=EN&amp;mode=lst&amp;dir=&amp;occ=first&amp;part=1&amp;cid=756861" TargetMode="External"/><Relationship Id="rId14" Type="http://schemas.openxmlformats.org/officeDocument/2006/relationships/hyperlink" Target="https://edpb.europa.eu/system/files/2022-09/edpb_overviewresourcesmade_availablebymemberstatestosas2022_en.pdf" TargetMode="External"/><Relationship Id="rId30" Type="http://schemas.openxmlformats.org/officeDocument/2006/relationships/hyperlink" Target="https://fra.europa.eu/sites/default/files/fra-2014-access-data-protection-remedies_en.pdf" TargetMode="External"/><Relationship Id="rId35" Type="http://schemas.openxmlformats.org/officeDocument/2006/relationships/hyperlink" Target="https://www.edpb.europa.eu/system/files/2022-09/edpb_overviewresourcesmade_availablebymemberstatestosas2022_en.pdf" TargetMode="External"/><Relationship Id="rId56" Type="http://schemas.openxmlformats.org/officeDocument/2006/relationships/hyperlink" Target="https://www.edpb.europa.eu/system/files/2022-09/edpb_overviewresourcesmade_availablebymemberstatestosas2022_en.pdf" TargetMode="External"/><Relationship Id="rId77" Type="http://schemas.openxmlformats.org/officeDocument/2006/relationships/hyperlink" Target="https://fra.europa.eu/sites/default/files/fra_uploads/fra-2020-coronavirus-pandemic-eu-bulletin-may_en.pdf" TargetMode="External"/><Relationship Id="rId100" Type="http://schemas.openxmlformats.org/officeDocument/2006/relationships/hyperlink" Target="https://health.ec.europa.eu/system/files/2019-04/qa_clinicaltrials_gdpr_en_0.pdf" TargetMode="External"/><Relationship Id="rId105" Type="http://schemas.openxmlformats.org/officeDocument/2006/relationships/hyperlink" Target="https://health.ec.europa.eu/system/files/2021-02/ms_rules_health-data_en_0.pdf" TargetMode="External"/><Relationship Id="rId8" Type="http://schemas.openxmlformats.org/officeDocument/2006/relationships/hyperlink" Target="https://eur-lex.europa.eu/legal-content/EN/TXT/?uri=CELEX%3A52020DC0264" TargetMode="External"/><Relationship Id="rId51" Type="http://schemas.openxmlformats.org/officeDocument/2006/relationships/hyperlink" Target="https://eur-lex.europa.eu/legal-content/EN/TXT/?uri=CELEX%3A32024R1358&amp;qid=1716370364333" TargetMode="External"/><Relationship Id="rId72" Type="http://schemas.openxmlformats.org/officeDocument/2006/relationships/hyperlink" Target="https://fra.europa.eu/en/publication/2015/surveillance-intelligence-services-volume-i-member-states-legal-frameworks" TargetMode="External"/><Relationship Id="rId93" Type="http://schemas.openxmlformats.org/officeDocument/2006/relationships/hyperlink" Target="https://edpb.europa.eu/system/files/2023-12/edpb_contributiongdprevaluation_20231212_en.pdf" TargetMode="External"/><Relationship Id="rId98" Type="http://schemas.openxmlformats.org/officeDocument/2006/relationships/hyperlink" Target="https://eur-lex.europa.eu/LexUriServ/LexUriServ.do?uri=OJ:L:2004:102:0048:0058:en:PDF" TargetMode="External"/><Relationship Id="rId121" Type="http://schemas.openxmlformats.org/officeDocument/2006/relationships/hyperlink" Target="https://edpb.europa.eu/sites/default/files/files/file1/edpb_annual_report_2019_en.pdf.pdf" TargetMode="External"/><Relationship Id="rId3" Type="http://schemas.openxmlformats.org/officeDocument/2006/relationships/hyperlink" Target="https://fra.europa.eu/en/publication/2014/access-data-protection-remedies-eu-member-states" TargetMode="External"/><Relationship Id="rId25" Type="http://schemas.openxmlformats.org/officeDocument/2006/relationships/hyperlink" Target="https://fra.europa.eu/en/publication/2018/handbook-european-data-protection-law-2018-edition" TargetMode="External"/><Relationship Id="rId46" Type="http://schemas.openxmlformats.org/officeDocument/2006/relationships/hyperlink" Target="https://eur-lex.europa.eu/legal-content/EN/TXT/?uri=celex%3A32022R2065" TargetMode="External"/><Relationship Id="rId67" Type="http://schemas.openxmlformats.org/officeDocument/2006/relationships/hyperlink" Target="https://fra.europa.eu/en/publication/2010/data-protection-european-union-role-national-data-protection-authorities" TargetMode="External"/><Relationship Id="rId116" Type="http://schemas.openxmlformats.org/officeDocument/2006/relationships/hyperlink" Target="https://home-affairs.ec.europa.eu/policies/schengen-borders-and-visa/interoperability_en" TargetMode="External"/><Relationship Id="rId20" Type="http://schemas.openxmlformats.org/officeDocument/2006/relationships/hyperlink" Target="https://curia.europa.eu/juris/liste.jsf?num=C-362/14" TargetMode="External"/><Relationship Id="rId41" Type="http://schemas.openxmlformats.org/officeDocument/2006/relationships/hyperlink" Target="https://edpb.europa.eu/our-work-tools/our-documents/other/contribution-edpb-report-application-gdpr-under-article-97-2023_en" TargetMode="External"/><Relationship Id="rId62" Type="http://schemas.openxmlformats.org/officeDocument/2006/relationships/hyperlink" Target="https://edpb.europa.eu/our-work-tools/our-documents/other/contribution-edpb-report-application-gdpr-under-article-97-2023_en" TargetMode="External"/><Relationship Id="rId83" Type="http://schemas.openxmlformats.org/officeDocument/2006/relationships/hyperlink" Target="https://commission.europa.eu/publications/proposal-regulation-laying-down-additional-procedural-rules-relating-enforcement-gdpr_en" TargetMode="External"/><Relationship Id="rId88" Type="http://schemas.openxmlformats.org/officeDocument/2006/relationships/hyperlink" Target="https://eur-lex.europa.eu/legal-content/EN/TXT/?uri=celex%3A52023PC0348" TargetMode="External"/><Relationship Id="rId111" Type="http://schemas.openxmlformats.org/officeDocument/2006/relationships/hyperlink" Target="https://eur-lex.europa.eu/legal-content/EN/TXT/?uri=celex%3A32022R2065" TargetMode="External"/><Relationship Id="rId15" Type="http://schemas.openxmlformats.org/officeDocument/2006/relationships/hyperlink" Target="https://edpb.europa.eu/system/files/2021-08/edpb_report_2021_overviewsaressourcesandenforcement_v3_en_0.pdf" TargetMode="External"/><Relationship Id="rId36" Type="http://schemas.openxmlformats.org/officeDocument/2006/relationships/hyperlink" Target="https://edpb.europa.eu/system/files/2021-08/edpb_report_2021_overviewsaressourcesandenforcement_v3_en_0.pdf" TargetMode="External"/><Relationship Id="rId57" Type="http://schemas.openxmlformats.org/officeDocument/2006/relationships/hyperlink" Target="https://eur-lex.europa.eu/legal-content/EN/TXT/?uri=CELEX%3A52020SC0115" TargetMode="External"/><Relationship Id="rId106" Type="http://schemas.openxmlformats.org/officeDocument/2006/relationships/hyperlink" Target="https://fra.europa.eu/en/publication/2022/bias-algorithm" TargetMode="External"/><Relationship Id="rId10" Type="http://schemas.openxmlformats.org/officeDocument/2006/relationships/hyperlink" Target="https://fra.europa.eu/en/publication/2021/fundamental-rights-report-2021" TargetMode="External"/><Relationship Id="rId31" Type="http://schemas.openxmlformats.org/officeDocument/2006/relationships/hyperlink" Target="https://fra.europa.eu/sites/default/files/fra-2014-access-data-protection-remedies_en.pdf" TargetMode="External"/><Relationship Id="rId52" Type="http://schemas.openxmlformats.org/officeDocument/2006/relationships/hyperlink" Target="https://eur-lex.europa.eu/legal-content/EN/TXT/?uri=OJ:L_202401356" TargetMode="External"/><Relationship Id="rId73" Type="http://schemas.openxmlformats.org/officeDocument/2006/relationships/hyperlink" Target="https://fra.europa.eu/en/publication/2017/surveillance-intelligence-services-fundamental-rights-safeguards-and-remedies-eu" TargetMode="External"/><Relationship Id="rId78" Type="http://schemas.openxmlformats.org/officeDocument/2006/relationships/hyperlink" Target="https://fra.europa.eu/en/publication/2010/data-protection-european-union-role-national-data-protection-authorities" TargetMode="External"/><Relationship Id="rId94" Type="http://schemas.openxmlformats.org/officeDocument/2006/relationships/hyperlink" Target="https://edpb.europa.eu/system/files/2022-04/edpb_statement_20220428_on_enforcement_cooperation_en.pdf" TargetMode="External"/><Relationship Id="rId99" Type="http://schemas.openxmlformats.org/officeDocument/2006/relationships/hyperlink" Target="https://eur-lex.europa.eu/legal-content/EN/TXT/?uri=CELEX%3A02014R0536-20221205" TargetMode="External"/><Relationship Id="rId101" Type="http://schemas.openxmlformats.org/officeDocument/2006/relationships/hyperlink" Target="https://edpb.europa.eu/our-work-tools/our-documents/opinion-art-70/opinion-32019-concerning-questions-and-answers_en" TargetMode="External"/><Relationship Id="rId122" Type="http://schemas.openxmlformats.org/officeDocument/2006/relationships/hyperlink" Target="https://edpb.europa.eu/our-work-tools/our-documents/publication-type/minutes_en" TargetMode="External"/><Relationship Id="rId4" Type="http://schemas.openxmlformats.org/officeDocument/2006/relationships/hyperlink" Target="https://eur-lex.europa.eu/legal-content/EN/TXT/?uri=CELEX%3A52020DC0264" TargetMode="External"/><Relationship Id="rId9" Type="http://schemas.openxmlformats.org/officeDocument/2006/relationships/hyperlink" Target="https://fra.europa.eu/en/publication/2018/handbook-european-data-protection-law-2018-edi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7163D696B6F4C8FBD1DF57B36A94F40"/>
        <w:category>
          <w:name w:val="General"/>
          <w:gallery w:val="placeholder"/>
        </w:category>
        <w:types>
          <w:type w:val="bbPlcHdr"/>
        </w:types>
        <w:behaviors>
          <w:behavior w:val="content"/>
        </w:behaviors>
        <w:guid w:val="{125DEA98-19D5-4CC7-8882-24262CAADAED}"/>
      </w:docPartPr>
      <w:docPartBody>
        <w:p w:rsidR="00B073E1" w:rsidRDefault="00EB4148">
          <w:pPr>
            <w:pStyle w:val="87163D696B6F4C8FBD1DF57B36A94F40"/>
          </w:pPr>
          <w:r>
            <w:rPr>
              <w:rStyle w:val="PlaceholderText"/>
            </w:rPr>
            <w:t>Type your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A0"/>
    <w:rsid w:val="000119D1"/>
    <w:rsid w:val="000364ED"/>
    <w:rsid w:val="0004739C"/>
    <w:rsid w:val="00084BA2"/>
    <w:rsid w:val="000A2F0A"/>
    <w:rsid w:val="000A368A"/>
    <w:rsid w:val="000B5B80"/>
    <w:rsid w:val="000B69C3"/>
    <w:rsid w:val="000C2608"/>
    <w:rsid w:val="000C4645"/>
    <w:rsid w:val="000C6678"/>
    <w:rsid w:val="000E28C0"/>
    <w:rsid w:val="000E2E07"/>
    <w:rsid w:val="000F5DDE"/>
    <w:rsid w:val="0010098D"/>
    <w:rsid w:val="0012465C"/>
    <w:rsid w:val="001344DF"/>
    <w:rsid w:val="00140178"/>
    <w:rsid w:val="001929A7"/>
    <w:rsid w:val="00193B63"/>
    <w:rsid w:val="001A54DC"/>
    <w:rsid w:val="001A70BE"/>
    <w:rsid w:val="001A7C19"/>
    <w:rsid w:val="001B196B"/>
    <w:rsid w:val="001C6250"/>
    <w:rsid w:val="001C6B92"/>
    <w:rsid w:val="001D64C2"/>
    <w:rsid w:val="001E2FB6"/>
    <w:rsid w:val="001F47A0"/>
    <w:rsid w:val="002142E3"/>
    <w:rsid w:val="00223E59"/>
    <w:rsid w:val="002364E7"/>
    <w:rsid w:val="00260A46"/>
    <w:rsid w:val="00275E90"/>
    <w:rsid w:val="002A0958"/>
    <w:rsid w:val="002B3E63"/>
    <w:rsid w:val="002C50A4"/>
    <w:rsid w:val="002C751F"/>
    <w:rsid w:val="002E40B0"/>
    <w:rsid w:val="002F4629"/>
    <w:rsid w:val="002F72FC"/>
    <w:rsid w:val="00302069"/>
    <w:rsid w:val="003146AD"/>
    <w:rsid w:val="003309C9"/>
    <w:rsid w:val="00332A08"/>
    <w:rsid w:val="00342F89"/>
    <w:rsid w:val="003457B6"/>
    <w:rsid w:val="00354EE0"/>
    <w:rsid w:val="00376574"/>
    <w:rsid w:val="00392BE3"/>
    <w:rsid w:val="003C58CA"/>
    <w:rsid w:val="003E04F7"/>
    <w:rsid w:val="004060D1"/>
    <w:rsid w:val="004211A3"/>
    <w:rsid w:val="004260DC"/>
    <w:rsid w:val="004573F9"/>
    <w:rsid w:val="0048224B"/>
    <w:rsid w:val="004874A4"/>
    <w:rsid w:val="00487D2B"/>
    <w:rsid w:val="00492775"/>
    <w:rsid w:val="00495B55"/>
    <w:rsid w:val="004A3E33"/>
    <w:rsid w:val="004E08AA"/>
    <w:rsid w:val="004F19B4"/>
    <w:rsid w:val="004F718F"/>
    <w:rsid w:val="004F72BE"/>
    <w:rsid w:val="005078B8"/>
    <w:rsid w:val="005101B7"/>
    <w:rsid w:val="00511C3F"/>
    <w:rsid w:val="00527FF6"/>
    <w:rsid w:val="00537054"/>
    <w:rsid w:val="00540FCC"/>
    <w:rsid w:val="00577B92"/>
    <w:rsid w:val="005932C7"/>
    <w:rsid w:val="005A3847"/>
    <w:rsid w:val="005B58E7"/>
    <w:rsid w:val="005D0AC4"/>
    <w:rsid w:val="005D47F1"/>
    <w:rsid w:val="005F3636"/>
    <w:rsid w:val="006046D1"/>
    <w:rsid w:val="006130BB"/>
    <w:rsid w:val="00646371"/>
    <w:rsid w:val="00653FDC"/>
    <w:rsid w:val="00660BFF"/>
    <w:rsid w:val="006612E2"/>
    <w:rsid w:val="0066461B"/>
    <w:rsid w:val="00673A82"/>
    <w:rsid w:val="00677282"/>
    <w:rsid w:val="006844F3"/>
    <w:rsid w:val="0068762F"/>
    <w:rsid w:val="00692180"/>
    <w:rsid w:val="00694E9F"/>
    <w:rsid w:val="006A3AAA"/>
    <w:rsid w:val="006A50FB"/>
    <w:rsid w:val="006B35D7"/>
    <w:rsid w:val="006B3F61"/>
    <w:rsid w:val="006B7492"/>
    <w:rsid w:val="006C0348"/>
    <w:rsid w:val="0071311B"/>
    <w:rsid w:val="007430C7"/>
    <w:rsid w:val="00772513"/>
    <w:rsid w:val="00787206"/>
    <w:rsid w:val="007D0057"/>
    <w:rsid w:val="007E0D47"/>
    <w:rsid w:val="00811BC0"/>
    <w:rsid w:val="00817413"/>
    <w:rsid w:val="00821293"/>
    <w:rsid w:val="008442E4"/>
    <w:rsid w:val="00865A61"/>
    <w:rsid w:val="00875204"/>
    <w:rsid w:val="00897F9B"/>
    <w:rsid w:val="008A6A1D"/>
    <w:rsid w:val="008C5B2A"/>
    <w:rsid w:val="008C7629"/>
    <w:rsid w:val="008D44DD"/>
    <w:rsid w:val="008E414B"/>
    <w:rsid w:val="008F4B37"/>
    <w:rsid w:val="00903A51"/>
    <w:rsid w:val="009138C1"/>
    <w:rsid w:val="009307A7"/>
    <w:rsid w:val="009410F2"/>
    <w:rsid w:val="00945C74"/>
    <w:rsid w:val="00947F2C"/>
    <w:rsid w:val="00971C15"/>
    <w:rsid w:val="0097378B"/>
    <w:rsid w:val="00992FE8"/>
    <w:rsid w:val="00993BE1"/>
    <w:rsid w:val="009A3962"/>
    <w:rsid w:val="009C1C50"/>
    <w:rsid w:val="009F6550"/>
    <w:rsid w:val="00A075A9"/>
    <w:rsid w:val="00A118B5"/>
    <w:rsid w:val="00A27DB0"/>
    <w:rsid w:val="00A40311"/>
    <w:rsid w:val="00A4200E"/>
    <w:rsid w:val="00A56FEA"/>
    <w:rsid w:val="00A703A7"/>
    <w:rsid w:val="00A76E83"/>
    <w:rsid w:val="00AA1FDD"/>
    <w:rsid w:val="00AC1B81"/>
    <w:rsid w:val="00AC4B07"/>
    <w:rsid w:val="00AD03D5"/>
    <w:rsid w:val="00AE6512"/>
    <w:rsid w:val="00B073E1"/>
    <w:rsid w:val="00B124F6"/>
    <w:rsid w:val="00B15808"/>
    <w:rsid w:val="00B3066A"/>
    <w:rsid w:val="00B45271"/>
    <w:rsid w:val="00B479E4"/>
    <w:rsid w:val="00B53687"/>
    <w:rsid w:val="00B562C5"/>
    <w:rsid w:val="00B61322"/>
    <w:rsid w:val="00B65895"/>
    <w:rsid w:val="00B67772"/>
    <w:rsid w:val="00B84651"/>
    <w:rsid w:val="00BB36AB"/>
    <w:rsid w:val="00BD2390"/>
    <w:rsid w:val="00BD36C2"/>
    <w:rsid w:val="00BF01D1"/>
    <w:rsid w:val="00BF4547"/>
    <w:rsid w:val="00C01224"/>
    <w:rsid w:val="00C1054A"/>
    <w:rsid w:val="00C13083"/>
    <w:rsid w:val="00C156A0"/>
    <w:rsid w:val="00C52D82"/>
    <w:rsid w:val="00C637D2"/>
    <w:rsid w:val="00CB7BCB"/>
    <w:rsid w:val="00CD78F6"/>
    <w:rsid w:val="00CF035A"/>
    <w:rsid w:val="00D04964"/>
    <w:rsid w:val="00D07170"/>
    <w:rsid w:val="00D106BE"/>
    <w:rsid w:val="00D26565"/>
    <w:rsid w:val="00D40E31"/>
    <w:rsid w:val="00D43DB6"/>
    <w:rsid w:val="00D460CB"/>
    <w:rsid w:val="00D505DA"/>
    <w:rsid w:val="00D54C16"/>
    <w:rsid w:val="00D62288"/>
    <w:rsid w:val="00D6611B"/>
    <w:rsid w:val="00D7312C"/>
    <w:rsid w:val="00D8011A"/>
    <w:rsid w:val="00D94595"/>
    <w:rsid w:val="00D97849"/>
    <w:rsid w:val="00DB77E8"/>
    <w:rsid w:val="00DC35FB"/>
    <w:rsid w:val="00DC5C0B"/>
    <w:rsid w:val="00DF2DD5"/>
    <w:rsid w:val="00E06E6F"/>
    <w:rsid w:val="00E070E9"/>
    <w:rsid w:val="00E208A7"/>
    <w:rsid w:val="00E344BD"/>
    <w:rsid w:val="00E34AD6"/>
    <w:rsid w:val="00E40BF1"/>
    <w:rsid w:val="00E5569D"/>
    <w:rsid w:val="00E62E5D"/>
    <w:rsid w:val="00E67E1C"/>
    <w:rsid w:val="00E82739"/>
    <w:rsid w:val="00E92EAF"/>
    <w:rsid w:val="00EA17EC"/>
    <w:rsid w:val="00EB22A4"/>
    <w:rsid w:val="00EB4148"/>
    <w:rsid w:val="00EF340E"/>
    <w:rsid w:val="00F30036"/>
    <w:rsid w:val="00F40B85"/>
    <w:rsid w:val="00F429BA"/>
    <w:rsid w:val="00F54596"/>
    <w:rsid w:val="00F66A65"/>
    <w:rsid w:val="00F91FDC"/>
    <w:rsid w:val="00F96D43"/>
    <w:rsid w:val="00FA3404"/>
    <w:rsid w:val="00FA7B12"/>
    <w:rsid w:val="00FB416C"/>
    <w:rsid w:val="00FD1B21"/>
    <w:rsid w:val="00FD2ACF"/>
    <w:rsid w:val="00FD7368"/>
    <w:rsid w:val="00FF33BF"/>
    <w:rsid w:val="00FF6B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F5DDE"/>
    <w:rPr>
      <w:color w:val="3366CC"/>
      <w:shd w:val="clear" w:color="auto" w:fill="FFFFFF"/>
    </w:rPr>
  </w:style>
  <w:style w:type="paragraph" w:customStyle="1" w:styleId="87163D696B6F4C8FBD1DF57B36A94F40">
    <w:name w:val="87163D696B6F4C8FBD1DF57B36A94F40"/>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FRA_DMS" ma:contentTypeID="0x010100B2B0FEC6C27749438DD5EAE37B50C0DE010061E2765A8B6DF44A8580454D36C3CD9C" ma:contentTypeVersion="27" ma:contentTypeDescription="FRA document, default document management policies and retention period will apply" ma:contentTypeScope="" ma:versionID="a4730e525bfbb5822f007a8a691ab31f">
  <xsd:schema xmlns:xsd="http://www.w3.org/2001/XMLSchema" xmlns:xs="http://www.w3.org/2001/XMLSchema" xmlns:p="http://schemas.microsoft.com/office/2006/metadata/properties" xmlns:ns2="e382cedb-31b7-492d-9241-ad72ff2d4458" targetNamespace="http://schemas.microsoft.com/office/2006/metadata/properties" ma:root="true" ma:fieldsID="7b17ac54ee87deaaf0e97ca7384369db" ns2:_="">
    <xsd:import namespace="e382cedb-31b7-492d-9241-ad72ff2d4458"/>
    <xsd:element name="properties">
      <xsd:complexType>
        <xsd:sequence>
          <xsd:element name="documentManagement">
            <xsd:complexType>
              <xsd:all>
                <xsd:element ref="ns2:ob649871756f44669ccdffff1d743be3" minOccurs="0"/>
                <xsd:element ref="ns2:TaxCatchAll" minOccurs="0"/>
                <xsd:element ref="ns2:TaxCatchAllLabel" minOccurs="0"/>
                <xsd:element ref="ns2:i917bf3a28214fe0b6195a706281c36e" minOccurs="0"/>
                <xsd:element ref="ns2:f8dc4d72b3344ad3a2d114f7c16d92e9" minOccurs="0"/>
                <xsd:element ref="ns2:n9bd870510bf4d31ab2623b934991ffd"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2cedb-31b7-492d-9241-ad72ff2d4458" elementFormDefault="qualified">
    <xsd:import namespace="http://schemas.microsoft.com/office/2006/documentManagement/types"/>
    <xsd:import namespace="http://schemas.microsoft.com/office/infopath/2007/PartnerControls"/>
    <xsd:element name="ob649871756f44669ccdffff1d743be3" ma:index="8" ma:taxonomy="true" ma:internalName="ob649871756f44669ccdffff1d743be3" ma:taxonomyFieldName="Year" ma:displayName="Year" ma:readOnly="false" ma:default="695;#2024|9de0a543-6896-45d0-83b7-5754f5de2bd6" ma:fieldId="{8b649871-756f-4466-9ccd-ffff1d743be3}" ma:sspId="ba6fe20c-64d6-4fb0-9a91-9f82bd0f7ad4" ma:termSetId="4447fd88-b4bf-4405-954c-7961506ae7c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506460e-2138-4d99-959a-9fbd7102bc5a}" ma:internalName="TaxCatchAll" ma:showField="CatchAllData" ma:web="dda88a96-d110-4555-b2be-9fb5faac52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506460e-2138-4d99-959a-9fbd7102bc5a}" ma:internalName="TaxCatchAllLabel" ma:readOnly="true" ma:showField="CatchAllDataLabel" ma:web="dda88a96-d110-4555-b2be-9fb5faac5298">
      <xsd:complexType>
        <xsd:complexContent>
          <xsd:extension base="dms:MultiChoiceLookup">
            <xsd:sequence>
              <xsd:element name="Value" type="dms:Lookup" maxOccurs="unbounded" minOccurs="0" nillable="true"/>
            </xsd:sequence>
          </xsd:extension>
        </xsd:complexContent>
      </xsd:complexType>
    </xsd:element>
    <xsd:element name="i917bf3a28214fe0b6195a706281c36e" ma:index="12" ma:taxonomy="true" ma:internalName="i917bf3a28214fe0b6195a706281c36e" ma:taxonomyFieldName="Content_x0020_Language" ma:displayName="Content Language" ma:readOnly="false" ma:default="4;#English|2d2b19a9-1f9f-48bb-ac48-c1a45d7d0217" ma:fieldId="{2917bf3a-2821-4fe0-b619-5a706281c36e}" ma:sspId="ba6fe20c-64d6-4fb0-9a91-9f82bd0f7ad4" ma:termSetId="33a78d32-655a-4e6f-9417-97d8e502369a" ma:anchorId="00000000-0000-0000-0000-000000000000" ma:open="false" ma:isKeyword="false">
      <xsd:complexType>
        <xsd:sequence>
          <xsd:element ref="pc:Terms" minOccurs="0" maxOccurs="1"/>
        </xsd:sequence>
      </xsd:complexType>
    </xsd:element>
    <xsd:element name="f8dc4d72b3344ad3a2d114f7c16d92e9" ma:index="14" nillable="true" ma:taxonomy="true" ma:internalName="f8dc4d72b3344ad3a2d114f7c16d92e9" ma:taxonomyFieldName="Group_x0020_By" ma:displayName="Group By" ma:default="" ma:fieldId="{f8dc4d72-b334-4ad3-a2d1-14f7c16d92e9}" ma:sspId="ba6fe20c-64d6-4fb0-9a91-9f82bd0f7ad4" ma:termSetId="445086b2-e771-4d08-89a5-71e707d692c4" ma:anchorId="00000000-0000-0000-0000-000000000000" ma:open="true" ma:isKeyword="false">
      <xsd:complexType>
        <xsd:sequence>
          <xsd:element ref="pc:Terms" minOccurs="0" maxOccurs="1"/>
        </xsd:sequence>
      </xsd:complexType>
    </xsd:element>
    <xsd:element name="n9bd870510bf4d31ab2623b934991ffd" ma:index="16" nillable="true" ma:taxonomy="true" ma:internalName="n9bd870510bf4d31ab2623b934991ffd" ma:taxonomyFieldName="Group_x0020_2nd" ma:displayName="Group 2nd" ma:default="" ma:fieldId="{79bd8705-10bf-4d31-ab26-23b934991ffd}" ma:sspId="ba6fe20c-64d6-4fb0-9a91-9f82bd0f7ad4" ma:termSetId="445086b2-e771-4d08-89a5-71e707d692c4" ma:anchorId="00000000-0000-0000-0000-000000000000" ma:open="true" ma:isKeyword="false">
      <xsd:complexType>
        <xsd:sequence>
          <xsd:element ref="pc:Terms" minOccurs="0" maxOccurs="1"/>
        </xsd:sequence>
      </xsd:complex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Author Role="Creator" AuthorRoleName="Writer" AuthorRoleId="a4fbaff4-b07c-48b4-a21e-e7b9eedf3796">
  <Id>47ca35c9-2f75-4edf-ad03-c5b2729b6df8</Id>
  <Names>
    <Latin>
      <FirstName>Elise</FirstName>
      <LastName>Lassus</LastName>
    </Latin>
    <Greek>
      <FirstName/>
      <LastName/>
    </Greek>
    <Cyrillic>
      <FirstName/>
      <LastName/>
    </Cyrillic>
    <DocumentScript>
      <FirstName>Elise</FirstName>
      <LastName>Lassus</LastName>
      <FullName>Elise Lassus</FullName>
    </DocumentScript>
  </Names>
  <Initials>EL</Initials>
  <Gender/>
  <Email/>
  <Service/>
  <Function ADCode="" ShowInSignature="true" ShowInHeader="false" HeaderText=""/>
  <WebAddress/>
  <FunctionalMailbox/>
  <InheritedWebAddress/>
  <OrgaEntity1>
    <Id>8e54a02d-9dc4-40c7-bd93-866adaab31f6</Id>
    <LogicalLevel>1</LogicalLevel>
    <Name>Agencies and other bodies</Name>
    <HeadLine1/>
    <HeadLine2/>
    <PrimaryAddressId/>
    <SecondaryAddressId/>
    <WebAddress/>
    <InheritedWebAddress/>
    <ShowInHeader>false</ShowInHeader>
  </OrgaEntity1>
  <OrgaEntity2/>
  <OrgaEntity3/>
  <Hierarchy>
    <OrgaEntity>
      <Id>8e54a02d-9dc4-40c7-bd93-866adaab31f6</Id>
      <LogicalLevel>1</LogicalLevel>
      <Name>Agencies and other bodies</Name>
      <HeadLine1/>
      <HeadLine2/>
      <PrimaryAddressId/>
      <SecondaryAddressId/>
      <WebAddress/>
      <InheritedWebAddress/>
      <ShowInHeader>false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1264fb81-f6bb-475e-9f9d-a937d3be6ee2</AddressId>
    <Fax/>
    <Phone/>
    <Office/>
  </MainWorkplace>
  <Workplaces>
    <Workplace IsMain="false">
      <AddressId>f03b5801-04c9-4931-aa17-c6d6c70bc579</AddressId>
      <Fax/>
      <Phone/>
      <Office/>
    </Workplace>
    <Workplace IsMain="true">
      <AddressId>1264fb81-f6bb-475e-9f9d-a937d3be6ee2</AddressId>
      <Fax/>
      <Phone/>
      <Office/>
    </Workplace>
  </Workplaces>
</Author>
</file>

<file path=customXml/item2.xml><?xml version="1.0" encoding="utf-8"?>
<?mso-contentType ?>
<SharedContentType xmlns="Microsoft.SharePoint.Taxonomy.ContentTypeSync" SourceId="ba6fe20c-64d6-4fb0-9a91-9f82bd0f7ad4" ContentTypeId="0x010100B2B0FEC6C27749438DD5EAE37B50C0DE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EurolookProperties>
  <ProductCustomizationId>EC</ProductCustomizationId>
  <Created>
    <Version>10.0.42702.0</Version>
    <Date>2023-05-05T09:06:24</Date>
    <Language>EN</Language>
    <Note/>
  </Created>
  <Edited>
    <Version>10.0.42702.0</Version>
    <Date>2024-04-17T12:08:27</Date>
  </Edited>
  <DocumentModel>
    <Id>2c238db1-3e86-4a59-bbaf-64f0c4329f8e</Id>
    <Name>Publication Drafting (by Publications Office)</Name>
  </DocumentModel>
  <DocumentDate>2023-05-05T09:06:24</DocumentDate>
  <DocumentVersion>0.1</DocumentVersion>
  <CompatibilityMode>Eurolook10</CompatibilityMode>
</EurolookProperties>
</file>

<file path=customXml/item6.xml><?xml version="1.0" encoding="utf-8"?>
<StyleCategorisation>
  <Categories>
    <Category>Built-In</Category>
    <Category>Document</Category>
    <Category>Toc</Category>
    <Category>Heading</Category>
    <Category>Text</Category>
    <Category>Figures and Images</Category>
    <Category>Tables</Category>
    <Category>Boxes</Category>
    <Category>Bulleted Lists</Category>
    <Category>Numbered Lists</Category>
    <Category>Footnotes and Endnotes</Category>
    <Category>User-Defined</Category>
    <Category>Favorites</Category>
  </Categories>
  <Styles>
    <Style>
      <Name>Table of Authorities</Name>
      <Categories>
        <Category>Toc</Category>
        <Category>Document</Category>
      </Categories>
    </Style>
    <Style>
      <Name>Table of Figures</Name>
      <Categories>
        <Category>Toc</Category>
        <Category>Document</Category>
      </Categories>
    </Style>
    <Style>
      <Name>TOA Heading</Name>
      <Categories>
        <Category>Toc</Category>
        <Category>Document</Category>
      </Categories>
    </Style>
    <Style>
      <Name>TOC 1</Name>
      <Categories>
        <Category>Toc</Category>
        <Category>Document</Category>
      </Categories>
    </Style>
    <Style>
      <Name>TOC 2</Name>
      <Categories>
        <Category>Toc</Category>
        <Category>Document</Category>
      </Categories>
    </Style>
    <Style>
      <Name>TOC 3</Name>
      <Categories>
        <Category>Toc</Category>
        <Category>Document</Category>
      </Categories>
    </Style>
    <Style>
      <Name>TOC 4</Name>
      <Categories>
        <Category>Toc</Category>
        <Category>Document</Category>
      </Categories>
    </Style>
    <Style>
      <Name>TOC 5</Name>
      <Categories>
        <Category>Toc</Category>
        <Category>Document</Category>
      </Categories>
    </Style>
    <Style>
      <Name>TOC 6</Name>
      <Categories>
        <Category>Toc</Category>
        <Category>Document</Category>
      </Categories>
    </Style>
    <Style>
      <Name>TOC 7</Name>
      <Categories>
        <Category>Toc</Category>
        <Category>Document</Category>
      </Categories>
    </Style>
    <Style>
      <Name>TOC 8</Name>
      <Categories>
        <Category>Toc</Category>
        <Category>Document</Category>
      </Categories>
    </Style>
    <Style>
      <Name>TOC 9</Name>
      <Categories>
        <Category>Toc</Category>
        <Category>Document</Category>
      </Categories>
    </Style>
    <Style>
      <Name>TOC Heading</Name>
      <Categories>
        <Category>Toc</Category>
        <Category>Document</Category>
      </Categories>
    </Style>
    <Style>
      <Name>TOC Page Number</Name>
      <Categories>
        <Category>Toc</Category>
        <Category>Document</Category>
      </Categories>
    </Style>
    <Style>
      <Name>TOC Paragraph</Name>
      <Categories>
        <Category>Toc</Category>
        <Category>Document</Category>
      </Categories>
    </Style>
    <Style>
      <Name>Chapter Number</Name>
      <Categories>
        <Category>Heading</Category>
        <Category>Document</Category>
      </Categories>
    </Style>
    <Style>
      <Name>Chapter Subsubtitle</Name>
      <Categories>
        <Category>Heading</Category>
        <Category>Document</Category>
      </Categories>
    </Style>
    <Style>
      <Name>Chapter Subtitle</Name>
      <Categories>
        <Category>Heading</Category>
        <Category>Document</Category>
      </Categories>
    </Style>
    <Style>
      <Name>Chapter Title</Name>
      <Categories>
        <Category>Heading</Category>
        <Category>Document</Category>
      </Categories>
    </Style>
    <Style>
      <Name>Heading 1</Name>
      <Categories>
        <Category>Heading</Category>
        <Category>Document</Category>
      </Categories>
    </Style>
    <Style>
      <Name>Heading 2</Name>
      <Categories>
        <Category>Heading</Category>
        <Category>Document</Category>
      </Categories>
    </Style>
    <Style>
      <Name>Heading 3</Name>
      <Categories>
        <Category>Heading</Category>
        <Category>Document</Category>
      </Categories>
    </Style>
    <Style>
      <Name>Heading 4</Name>
      <Categories>
        <Category>Heading</Category>
        <Category>Document</Category>
      </Categories>
    </Style>
    <Style>
      <Name>Heading 5</Name>
      <Categories>
        <Category>Heading</Category>
        <Category>Document</Category>
      </Categories>
    </Style>
    <Style>
      <Name>Heading 6</Name>
      <Categories>
        <Category>Heading</Category>
        <Category>Document</Category>
      </Categories>
    </Style>
    <Style>
      <Name>Heading 7</Name>
      <Categories>
        <Category>Heading</Category>
        <Category>Document</Category>
      </Categories>
    </Style>
    <Style>
      <Name>Heading 8</Name>
      <Categories>
        <Category>Heading</Category>
        <Category>Document</Category>
      </Categories>
    </Style>
    <Style>
      <Name>Heading 9</Name>
      <Categories>
        <Category>Heading</Category>
        <Category>Document</Category>
      </Categories>
    </Style>
    <Style>
      <Name>Heading Numbered 1</Name>
      <Categories>
        <Category>Heading</Category>
        <Category>Document</Category>
      </Categories>
    </Style>
    <Style>
      <Name>Heading Numbered 2</Name>
      <Categories>
        <Category>Heading</Category>
        <Category>Document</Category>
      </Categories>
    </Style>
    <Style>
      <Name>Heading Numbered 3</Name>
      <Categories>
        <Category>Heading</Category>
        <Category>Document</Category>
      </Categories>
    </Style>
    <Style>
      <Name>Heading Numbered 4</Name>
      <Categories>
        <Category>Heading</Category>
        <Category>Document</Category>
      </Categories>
    </Style>
    <Style>
      <Name>Heading NoTOC 1</Name>
      <Categories>
        <Category>Heading</Category>
        <Category>Document</Category>
      </Categories>
    </Style>
    <Style>
      <Name>Heading NoTOC 2</Name>
      <Categories>
        <Category>Heading</Category>
        <Category>Document</Category>
      </Categories>
    </Style>
    <Style>
      <Name>Heading NoTOC 3</Name>
      <Categories>
        <Category>Heading</Category>
        <Category>Document</Category>
      </Categories>
    </Style>
    <Style>
      <Name>Heading NoTOC 4</Name>
      <Categories>
        <Category>Heading</Category>
        <Category>Document</Category>
      </Categories>
    </Style>
    <Style>
      <Name>Part Number</Name>
      <Categories>
        <Category>Heading</Category>
        <Category>Document</Category>
      </Categories>
    </Style>
    <Style>
      <Name>Part Subsubtitle</Name>
      <Categories>
        <Category>Heading</Category>
        <Category>Document</Category>
      </Categories>
    </Style>
    <Style>
      <Name>Part Subtitle</Name>
      <Categories>
        <Category>Heading</Category>
        <Category>Document</Category>
      </Categories>
    </Style>
    <Style>
      <Name>Part Title</Name>
      <Categories>
        <Category>Heading</Category>
        <Category>Document</Category>
      </Categories>
    </Style>
    <Style>
      <Name>Publication Date</Name>
      <Categories>
        <Category>Heading</Category>
        <Category>Document</Category>
      </Categories>
    </Style>
    <Style>
      <Name>Publication Subsubtitle</Name>
      <Categories>
        <Category>Heading</Category>
        <Category>Document</Category>
      </Categories>
    </Style>
    <Style>
      <Name>Publication Subtitle</Name>
      <Categories>
        <Category>Heading</Category>
        <Category>Document</Category>
      </Categories>
    </Style>
    <Style>
      <Name>Publication Title</Name>
      <Categories>
        <Category>Heading</Category>
        <Category>Document</Category>
      </Categories>
    </Style>
    <Style>
      <Name>Section Number</Name>
      <Categories>
        <Category>Heading</Category>
        <Category>Document</Category>
      </Categories>
    </Style>
    <Style>
      <Name>Section Subsubtitle</Name>
      <Categories>
        <Category>Heading</Category>
        <Category>Document</Category>
      </Categories>
    </Style>
    <Style>
      <Name>Section Subtitle</Name>
      <Categories>
        <Category>Heading</Category>
        <Category>Document</Category>
      </Categories>
    </Style>
    <Style>
      <Name>Section Title</Name>
      <Categories>
        <Category>Heading</Category>
        <Category>Document</Category>
      </Categories>
    </Style>
    <Style>
      <Name>Subtitle</Name>
      <Categories>
        <Category>Heading</Category>
        <Category>Document</Category>
      </Categories>
    </Style>
    <Style>
      <Name>Title</Name>
      <Categories>
        <Category>Heading</Category>
        <Category>Document</Category>
      </Categories>
    </Style>
    <Style>
      <Name>Comment</Name>
      <Categories>
        <Category>Text</Category>
        <Category>Document</Category>
      </Categories>
    </Style>
    <Style>
      <Name>Default Paragraph Font</Name>
      <Categories>
        <Category>Text</Category>
        <Category>Document</Category>
      </Categories>
    </Style>
    <Style>
      <Name>Filename</Name>
      <Categories>
        <Category>Text</Category>
        <Category>Document</Category>
      </Categories>
    </Style>
    <Style>
      <Name>Normal</Name>
      <Categories>
        <Category>Text</Category>
        <Category>Document</Category>
      </Categories>
    </Style>
    <Style>
      <Name>Quotation</Name>
      <Categories>
        <Category>Text</Category>
        <Category>Document</Category>
      </Categories>
    </Style>
    <Style>
      <Name>Quotation Pull</Name>
      <Categories>
        <Category>Text</Category>
        <Category>Document</Category>
      </Categories>
    </Style>
    <Style>
      <Name>Quotation Source</Name>
      <Categories>
        <Category>Text</Category>
        <Category>Document</Category>
      </Categories>
    </Style>
    <Style>
      <Name>Salutation</Name>
      <Categories>
        <Category>Text</Category>
        <Category>Document</Category>
      </Categories>
    </Style>
    <Style>
      <Name>Signature</Name>
      <Categories>
        <Category>Text</Category>
        <Category>Document</Category>
      </Categories>
    </Style>
    <Style>
      <Name>Signature Date</Name>
      <Categories>
        <Category>Text</Category>
        <Category>Document</Category>
      </Categories>
    </Style>
    <Style>
      <Name>Signature Placeholder</Name>
      <Categories>
        <Category>Text</Category>
        <Category>Document</Category>
      </Categories>
    </Style>
    <Style>
      <Name>Signature Text</Name>
      <Categories>
        <Category>Text</Category>
        <Category>Document</Category>
      </Categories>
    </Style>
    <Style>
      <Name>Figure Body</Name>
      <Categories>
        <Category>Figures and Images</Category>
        <Category>Document</Category>
      </Categories>
    </Style>
    <Style>
      <Name>Figure Note</Name>
      <Categories>
        <Category>Figures and Images</Category>
        <Category>Document</Category>
      </Categories>
    </Style>
    <Style>
      <Name>Figure Source</Name>
      <Categories>
        <Category>Figures and Images</Category>
        <Category>Document</Category>
      </Categories>
    </Style>
    <Style>
      <Name>Figure Subtitle</Name>
      <Categories>
        <Category>Figures and Images</Category>
        <Category>Document</Category>
      </Categories>
    </Style>
    <Style>
      <Name>Figure Title</Name>
      <Categories>
        <Category>Figures and Images</Category>
        <Category>Document</Category>
      </Categories>
    </Style>
    <Style>
      <Name>Image Alternative</Name>
      <Categories>
        <Category>Figures and Images</Category>
        <Category>Document</Category>
      </Categories>
    </Style>
    <Style>
      <Name>Image Caption</Name>
      <Categories>
        <Category>Figures and Images</Category>
        <Category>Document</Category>
      </Categories>
    </Style>
    <Style>
      <Name>Image Copyrights</Name>
      <Categories>
        <Category>Figures and Images</Category>
        <Category>Document</Category>
      </Categories>
    </Style>
    <Style>
      <Name>Image Placeholder</Name>
      <Categories>
        <Category>Figures and Images</Category>
        <Category>Document</Category>
      </Categories>
    </Style>
    <Style>
      <Name>Image Source</Name>
      <Categories>
        <Category>Figures and Images</Category>
        <Category>Document</Category>
      </Categories>
    </Style>
    <Style>
      <Name>Image Subtitle</Name>
      <Categories>
        <Category>Figures and Images</Category>
        <Category>Document</Category>
      </Categories>
    </Style>
    <Style>
      <Name>Image Title</Name>
      <Categories>
        <Category>Figures and Images</Category>
        <Category>Document</Category>
      </Categories>
    </Style>
    <Style>
      <Name>Table Alternative</Name>
      <Categories>
        <Category>Tables</Category>
        <Category>Document</Category>
      </Categories>
    </Style>
    <Style>
      <Name>Table Body</Name>
      <Categories>
        <Category>Tables</Category>
        <Category>Document</Category>
      </Categories>
    </Style>
    <Style>
      <Name>Table Normal</Name>
      <Categories>
        <Category>Tables</Category>
        <Category>Document</Category>
      </Categories>
    </Style>
    <Style>
      <Name>Table Note</Name>
      <Categories>
        <Category>Tables</Category>
        <Category>Document</Category>
      </Categories>
    </Style>
    <Style>
      <Name>Table Source</Name>
      <Categories>
        <Category>Tables</Category>
        <Category>Document</Category>
      </Categories>
    </Style>
    <Style>
      <Name>Table Subtitle</Name>
      <Categories>
        <Category>Tables</Category>
        <Category>Document</Category>
      </Categories>
    </Style>
    <Style>
      <Name>Table Title</Name>
      <Categories>
        <Category>Tables</Category>
        <Category>Document</Category>
      </Categories>
    </Style>
    <Style>
      <Name>Box Text</Name>
      <Categories>
        <Category>Boxes</Category>
        <Category>Document</Category>
      </Categories>
    </Style>
    <Style>
      <Name>Box Title A</Name>
      <Categories>
        <Category>Boxes</Category>
        <Category>Document</Category>
      </Categories>
    </Style>
    <Style>
      <Name>Box Title B</Name>
      <Categories>
        <Category>Boxes</Category>
        <Category>Document</Category>
      </Categories>
    </Style>
    <Style>
      <Name>Box Title C</Name>
      <Categories>
        <Category>Boxes</Category>
        <Category>Document</Category>
      </Categories>
    </Style>
    <Style>
      <Name>Table Box A</Name>
      <Categories>
        <Category>Boxes</Category>
        <Category>Document</Category>
      </Categories>
    </Style>
    <Style>
      <Name>Table Box B</Name>
      <Categories>
        <Category>Boxes</Category>
        <Category>Document</Category>
      </Categories>
    </Style>
    <Style>
      <Name>Table Box C</Name>
      <Categories>
        <Category>Boxes</Category>
        <Category>Document</Category>
      </Categories>
    </Style>
    <Style>
      <Name>List Bullet</Name>
      <Categories>
        <Category>Bulleted Lists</Category>
        <Category>Document</Category>
      </Categories>
    </Style>
    <Style>
      <Name>List Bullet (Level 2)</Name>
      <Categories>
        <Category>Bulleted Lists</Category>
        <Category>Document</Category>
      </Categories>
    </Style>
    <Style>
      <Name>List Bullet (Level 3)</Name>
      <Categories>
        <Category>Bulleted Lists</Category>
        <Category>Document</Category>
      </Categories>
    </Style>
    <Style>
      <Name>List Bullet (Level 4)</Name>
      <Categories>
        <Category>Bulleted Lists</Category>
        <Category>Document</Category>
      </Categories>
    </Style>
    <Style>
      <Name>List Dash</Name>
      <Categories>
        <Category>Bulleted Lists</Category>
        <Category>Document</Category>
      </Categories>
    </Style>
    <Style>
      <Name>List Dash (Level 2)</Name>
      <Categories>
        <Category>Bulleted Lists</Category>
        <Category>Document</Category>
      </Categories>
    </Style>
    <Style>
      <Name>List Dash (Level 3)</Name>
      <Categories>
        <Category>Bulleted Lists</Category>
        <Category>Document</Category>
      </Categories>
    </Style>
    <Style>
      <Name>List Dash (Level 4)</Name>
      <Categories>
        <Category>Bulleted Lists</Category>
        <Category>Document</Category>
      </Categories>
    </Style>
    <Style>
      <Name>List Mixed</Name>
      <Categories>
        <Category>Bulleted Lists</Category>
        <Category>Document</Category>
      </Categories>
    </Style>
    <Style>
      <Name>List Mixed (Level 2)</Name>
      <Categories>
        <Category>Bulleted Lists</Category>
        <Category>Document</Category>
      </Categories>
    </Style>
    <Style>
      <Name>List Mixed (Level 3)</Name>
      <Categories>
        <Category>Bulleted Lists</Category>
        <Category>Document</Category>
      </Categories>
    </Style>
    <Style>
      <Name>List Mixed (Level 4)</Name>
      <Categories>
        <Category>Bulleted Lists</Category>
        <Category>Document</Category>
      </Categories>
    </Style>
    <Style>
      <Name>List Mixed (Level 5)</Name>
      <Categories>
        <Category>Bulleted Lists</Category>
        <Category>Document</Category>
      </Categories>
    </Style>
    <Style>
      <Name>List abc</Name>
      <Categories>
        <Category>Numbered Lists</Category>
        <Category>Document</Category>
      </Categories>
    </Style>
    <Style>
      <Name>List abc (Level 2)</Name>
      <Categories>
        <Category>Numbered Lists</Category>
        <Category>Document</Category>
      </Categories>
    </Style>
    <Style>
      <Name>List abc (Level 3)</Name>
      <Categories>
        <Category>Numbered Lists</Category>
        <Category>Document</Category>
      </Categories>
    </Style>
    <Style>
      <Name>List abc (Level 4)List Number</Name>
      <Categories>
        <Category>Numbered Lists</Category>
        <Category>Document</Category>
      </Categories>
    </Style>
    <Style>
      <Name>List Number (Level 2)</Name>
      <Categories>
        <Category>Numbered Lists</Category>
        <Category>Document</Category>
      </Categories>
    </Style>
    <Style>
      <Name>List Number (Level 3)</Name>
      <Categories>
        <Category>Numbered Lists</Category>
        <Category>Document</Category>
      </Categories>
    </Style>
    <Style>
      <Name>List Number (Level 4)</Name>
      <Categories>
        <Category>Numbered Lists</Category>
        <Category>Document</Category>
      </Categories>
    </Style>
    <Style>
      <Name>List Number (Level 5)</Name>
      <Categories>
        <Category>Numbered Lists</Category>
        <Category>Document</Category>
      </Categories>
    </Style>
    <Style>
      <Name>List Number Nonindented</Name>
      <Categories>
        <Category>Numbered Lists</Category>
        <Category>Document</Category>
      </Categories>
    </Style>
    <Style>
      <Name>List Number Nonindented (Level 2)</Name>
      <Categories>
        <Category>Numbered Lists</Category>
        <Category>Document</Category>
      </Categories>
    </Style>
    <Style>
      <Name>List Number Nonindented (Level 3)</Name>
      <Categories>
        <Category>Numbered Lists</Category>
        <Category>Document</Category>
      </Categories>
    </Style>
    <Style>
      <Name>List Number Nonindented (Level 4)</Name>
      <Categories>
        <Category>Numbered Lists</Category>
        <Category>Document</Category>
      </Categories>
    </Style>
    <Style>
      <Name>List Number Nonindented (Level 5)</Name>
      <Categories>
        <Category>Numbered Lists</Category>
        <Category>Document</Category>
      </Categories>
    </Style>
    <Style>
      <Name>List Roman</Name>
      <Categories>
        <Category>Numbered Lists</Category>
        <Category>Document</Category>
      </Categories>
    </Style>
    <Style>
      <Name>List Roman (Level 2)</Name>
      <Categories>
        <Category>Numbered Lists</Category>
        <Category>Document</Category>
      </Categories>
    </Style>
    <Style>
      <Name>List Roman (Level 3)</Name>
      <Categories>
        <Category>Numbered Lists</Category>
        <Category>Document</Category>
      </Categories>
    </Style>
    <Style>
      <Name>List Roman (Level 4)</Name>
      <Categories>
        <Category>Numbered Lists</Category>
        <Category>Document</Category>
      </Categories>
    </Style>
    <Style>
      <Name>Numbered Paragraph</Name>
      <Categories>
        <Category>Numbered Lists</Category>
        <Category>Document</Category>
      </Categories>
    </Style>
    <Style>
      <Name>Roman Paragraph</Name>
      <Categories>
        <Category>Numbered Lists</Category>
        <Category>Document</Category>
      </Categories>
    </Style>
    <Style>
      <Name>Endnote Reference</Name>
      <Categories>
        <Category>Footnotes and Endnotes</Category>
        <Category>Document</Category>
      </Categories>
    </Style>
    <Style>
      <Name>Endnote Text</Name>
      <Categories>
        <Category>Footnotes and Endnotes</Category>
        <Category>Document</Category>
      </Categories>
    </Style>
    <Style>
      <Name>Footnote Reference</Name>
      <Categories>
        <Category>Footnotes and Endnotes</Category>
        <Category>Document</Category>
      </Categories>
    </Style>
    <Style>
      <Name>Footnote Text</Name>
      <Categories>
        <Category>Footnotes and Endnotes</Category>
        <Category>Document</Category>
      </Categories>
    </Style>
  </Styles>
</StyleCategorisatio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TaxCatchAll xmlns="e382cedb-31b7-492d-9241-ad72ff2d4458">
      <Value>4</Value>
      <Value>114</Value>
      <Value>695</Value>
    </TaxCatchAll>
    <DLCPolicyLabelLock xmlns="e382cedb-31b7-492d-9241-ad72ff2d4458" xsi:nil="true"/>
    <DLCPolicyLabelClientValue xmlns="e382cedb-31b7-492d-9241-ad72ff2d4458" xsi:nil="true"/>
    <ob649871756f44669ccdffff1d743be3 xmlns="e382cedb-31b7-492d-9241-ad72ff2d4458">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9de0a543-6896-45d0-83b7-5754f5de2bd6</TermId>
        </TermInfo>
      </Terms>
    </ob649871756f44669ccdffff1d743be3>
    <n9bd870510bf4d31ab2623b934991ffd xmlns="e382cedb-31b7-492d-9241-ad72ff2d445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n9bd870510bf4d31ab2623b934991ffd>
    <i917bf3a28214fe0b6195a706281c36e xmlns="e382cedb-31b7-492d-9241-ad72ff2d445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i917bf3a28214fe0b6195a706281c36e>
    <f8dc4d72b3344ad3a2d114f7c16d92e9 xmlns="e382cedb-31b7-492d-9241-ad72ff2d4458">
      <Terms xmlns="http://schemas.microsoft.com/office/infopath/2007/PartnerControls">
        <TermInfo xmlns="http://schemas.microsoft.com/office/infopath/2007/PartnerControls">
          <TermName xmlns="http://schemas.microsoft.com/office/infopath/2007/PartnerControls">Freedoms</TermName>
          <TermId xmlns="http://schemas.microsoft.com/office/infopath/2007/PartnerControls">a57754c4-eeda-4699-8b87-b3a49e547109</TermId>
        </TermInfo>
      </Terms>
    </f8dc4d72b3344ad3a2d114f7c16d92e9>
  </documentManagement>
</p:properties>
</file>

<file path=customXml/item9.xml><?xml version="1.0" encoding="utf-8"?>
<Texts>
  <ReferencesTableBoxesA>Table of Boxes A</ReferencesTableBoxesA>
  <ReferencesTablePictures>Table of Pictures</ReferencesTablePictures>
  <ReferencesIndex>Index</ReferencesIndex>
  <DivisionIdentifierPart>Part</DivisionIdentifierPart>
  <DivisionIdentifierSection>Section</DivisionIdentifierSection>
  <PublicationNumberSign> № </PublicationNumberSign>
  <ReferencesTableBoxesC>Table of Boxes C</ReferencesTableBoxesC>
  <ReferencesSectionTitle>References</ReferencesSectionTitle>
  <LabelAlternativeText>Alternative text: </LabelAlternativeText>
  <LabelFormattedTableSeqOP>Table {field: SEQ Table \* ARABIC } – </LabelFormattedTableSeqOP>
  <LabelSource>Source</LabelSource>
  <DivisionIdentifierChapter>Chapter</DivisionIdentifierChapter>
  <BoxTitleA>Box B</BoxTitleA>
  <ReferencesTableTables>Table of Tables</ReferencesTableTables>
  <BoxTitleC>Box C</BoxTitleC>
  <LabelPictureSeq>Figure {SEQ Figure \* ARABIC }: </LabelPictureSeq>
  <OP_TOCHeading>Contents</OP_TOCHeading>
  <ReferencesTableBoxesB>Table of Boxes B</ReferencesTableBoxesB>
  <BoxTitleB>Box B</BoxTitleB>
  <LabelFigureSeqOP>Figure {SEQ Figure \* ARABIC } – </LabelFigureSeqOP>
  <DateFormatShort>dd/MM/yyyy</DateFormatShort>
  <DateFormatLong>d MMMM yyyy</DateFormatLong>
</Texts>
</file>

<file path=customXml/itemProps1.xml><?xml version="1.0" encoding="utf-8"?>
<ds:datastoreItem xmlns:ds="http://schemas.openxmlformats.org/officeDocument/2006/customXml" ds:itemID="{56DEC6A7-FF67-4AF9-B12C-089C3F290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2cedb-31b7-492d-9241-ad72ff2d4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EEC6B6D6-FCAB-4F9F-910C-1A112C71BCA8}">
  <ds:schemaRefs/>
</ds:datastoreItem>
</file>

<file path=customXml/itemProps2.xml><?xml version="1.0" encoding="utf-8"?>
<ds:datastoreItem xmlns:ds="http://schemas.openxmlformats.org/officeDocument/2006/customXml" ds:itemID="{E40D329E-7606-479A-B456-4A4CF42650E4}">
  <ds:schemaRefs>
    <ds:schemaRef ds:uri="Microsoft.SharePoint.Taxonomy.ContentTypeSync"/>
  </ds:schemaRefs>
</ds:datastoreItem>
</file>

<file path=customXml/itemProps3.xml><?xml version="1.0" encoding="utf-8"?>
<ds:datastoreItem xmlns:ds="http://schemas.openxmlformats.org/officeDocument/2006/customXml" ds:itemID="{13527AD0-B8F9-4EC3-BE8C-A1EA18DF70E5}">
  <ds:schemaRefs>
    <ds:schemaRef ds:uri="http://schemas.openxmlformats.org/officeDocument/2006/bibliography"/>
  </ds:schemaRefs>
</ds:datastoreItem>
</file>

<file path=customXml/itemProps4.xml><?xml version="1.0" encoding="utf-8"?>
<ds:datastoreItem xmlns:ds="http://schemas.openxmlformats.org/officeDocument/2006/customXml" ds:itemID="{2365A02F-8B6E-4B4E-8ACB-95F7BDE91D9F}">
  <ds:schemaRefs>
    <ds:schemaRef ds:uri="http://schemas.microsoft.com/sharepoint/events"/>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925BFF32-4C3B-423D-BE8C-A831B166F6B7}">
  <ds:schemaRefs/>
</ds:datastoreItem>
</file>

<file path=customXml/itemProps7.xml><?xml version="1.0" encoding="utf-8"?>
<ds:datastoreItem xmlns:ds="http://schemas.openxmlformats.org/officeDocument/2006/customXml" ds:itemID="{4C8026D1-9F45-4271-BD71-2DAD7C6E5338}">
  <ds:schemaRefs>
    <ds:schemaRef ds:uri="http://schemas.microsoft.com/sharepoint/v3/contenttype/forms"/>
  </ds:schemaRefs>
</ds:datastoreItem>
</file>

<file path=customXml/itemProps8.xml><?xml version="1.0" encoding="utf-8"?>
<ds:datastoreItem xmlns:ds="http://schemas.openxmlformats.org/officeDocument/2006/customXml" ds:itemID="{CF15A151-47ED-4417-80C3-F74810AE5B98}">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382cedb-31b7-492d-9241-ad72ff2d4458"/>
    <ds:schemaRef ds:uri="http://www.w3.org/XML/1998/namespace"/>
    <ds:schemaRef ds:uri="http://purl.org/dc/dcmitype/"/>
    <ds:schemaRef ds:uri="http://purl.org/dc/terms/"/>
  </ds:schemaRefs>
</ds:datastoreItem>
</file>

<file path=customXml/itemProps9.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8</TotalTime>
  <Pages>117</Pages>
  <Words>37061</Words>
  <Characters>181234</Characters>
  <Application>Microsoft Office Word</Application>
  <DocSecurity>0</DocSecurity>
  <PresentationFormat>Microsoft Word 14.0</PresentationFormat>
  <Lines>4027</Lines>
  <Paragraphs>2273</Paragraphs>
  <ScaleCrop>true</ScaleCrop>
  <HeadingPairs>
    <vt:vector size="2" baseType="variant">
      <vt:variant>
        <vt:lpstr>Title</vt:lpstr>
      </vt:variant>
      <vt:variant>
        <vt:i4>1</vt:i4>
      </vt:variant>
    </vt:vector>
  </HeadingPairs>
  <TitlesOfParts>
    <vt:vector size="1" baseType="lpstr">
      <vt:lpstr>GDPR and DPAs</vt:lpstr>
    </vt:vector>
  </TitlesOfParts>
  <Company/>
  <LinksUpToDate>false</LinksUpToDate>
  <CharactersWithSpaces>216022</CharactersWithSpaces>
  <SharedDoc>false</SharedDoc>
  <HLinks>
    <vt:vector size="1344" baseType="variant">
      <vt:variant>
        <vt:i4>6029394</vt:i4>
      </vt:variant>
      <vt:variant>
        <vt:i4>609</vt:i4>
      </vt:variant>
      <vt:variant>
        <vt:i4>0</vt:i4>
      </vt:variant>
      <vt:variant>
        <vt:i4>5</vt:i4>
      </vt:variant>
      <vt:variant>
        <vt:lpwstr>https://eur-lex.europa.eu/eli/reg/2016/679/oj</vt:lpwstr>
      </vt:variant>
      <vt:variant>
        <vt:lpwstr/>
      </vt:variant>
      <vt:variant>
        <vt:i4>5636151</vt:i4>
      </vt:variant>
      <vt:variant>
        <vt:i4>606</vt:i4>
      </vt:variant>
      <vt:variant>
        <vt:i4>0</vt:i4>
      </vt:variant>
      <vt:variant>
        <vt:i4>5</vt:i4>
      </vt:variant>
      <vt:variant>
        <vt:lpwstr>https://edpb.europa.eu/our-work-tools/consistency-findings/opinions_en</vt:lpwstr>
      </vt:variant>
      <vt:variant>
        <vt:lpwstr/>
      </vt:variant>
      <vt:variant>
        <vt:i4>6881354</vt:i4>
      </vt:variant>
      <vt:variant>
        <vt:i4>603</vt:i4>
      </vt:variant>
      <vt:variant>
        <vt:i4>0</vt:i4>
      </vt:variant>
      <vt:variant>
        <vt:i4>5</vt:i4>
      </vt:variant>
      <vt:variant>
        <vt:lpwstr>https://edpb.europa.eu/our-work-tools/consistency-findings/binding-decisions_en</vt:lpwstr>
      </vt:variant>
      <vt:variant>
        <vt:lpwstr/>
      </vt:variant>
      <vt:variant>
        <vt:i4>7143489</vt:i4>
      </vt:variant>
      <vt:variant>
        <vt:i4>600</vt:i4>
      </vt:variant>
      <vt:variant>
        <vt:i4>0</vt:i4>
      </vt:variant>
      <vt:variant>
        <vt:i4>5</vt:i4>
      </vt:variant>
      <vt:variant>
        <vt:lpwstr>https://edpb.europa.eu/our-work-tools/general-guidance/guidelines-recommendations-best-practices_en</vt:lpwstr>
      </vt:variant>
      <vt:variant>
        <vt:lpwstr/>
      </vt:variant>
      <vt:variant>
        <vt:i4>1376348</vt:i4>
      </vt:variant>
      <vt:variant>
        <vt:i4>594</vt:i4>
      </vt:variant>
      <vt:variant>
        <vt:i4>0</vt:i4>
      </vt:variant>
      <vt:variant>
        <vt:i4>5</vt:i4>
      </vt:variant>
      <vt:variant>
        <vt:lpwstr>https://open.overheid.nl/documenten/ronl-f06bda396eb995839765314c6ee4a872c49cad10/pdf</vt:lpwstr>
      </vt:variant>
      <vt:variant>
        <vt:lpwstr/>
      </vt:variant>
      <vt:variant>
        <vt:i4>4915201</vt:i4>
      </vt:variant>
      <vt:variant>
        <vt:i4>591</vt:i4>
      </vt:variant>
      <vt:variant>
        <vt:i4>0</vt:i4>
      </vt:variant>
      <vt:variant>
        <vt:i4>5</vt:i4>
      </vt:variant>
      <vt:variant>
        <vt:lpwstr>https://www.uodo.gov.pl/pl/file/4145</vt:lpwstr>
      </vt:variant>
      <vt:variant>
        <vt:lpwstr/>
      </vt:variant>
      <vt:variant>
        <vt:i4>7209000</vt:i4>
      </vt:variant>
      <vt:variant>
        <vt:i4>588</vt:i4>
      </vt:variant>
      <vt:variant>
        <vt:i4>0</vt:i4>
      </vt:variant>
      <vt:variant>
        <vt:i4>5</vt:i4>
      </vt:variant>
      <vt:variant>
        <vt:lpwstr>https://www.uodo.gov.pl/pl/487/2251</vt:lpwstr>
      </vt:variant>
      <vt:variant>
        <vt:lpwstr/>
      </vt:variant>
      <vt:variant>
        <vt:i4>5177431</vt:i4>
      </vt:variant>
      <vt:variant>
        <vt:i4>573</vt:i4>
      </vt:variant>
      <vt:variant>
        <vt:i4>0</vt:i4>
      </vt:variant>
      <vt:variant>
        <vt:i4>5</vt:i4>
      </vt:variant>
      <vt:variant>
        <vt:lpwstr>https://tietosuoja.fi/en/scientific-research-and-data-protection</vt:lpwstr>
      </vt:variant>
      <vt:variant>
        <vt:lpwstr/>
      </vt:variant>
      <vt:variant>
        <vt:i4>1179719</vt:i4>
      </vt:variant>
      <vt:variant>
        <vt:i4>570</vt:i4>
      </vt:variant>
      <vt:variant>
        <vt:i4>0</vt:i4>
      </vt:variant>
      <vt:variant>
        <vt:i4>5</vt:i4>
      </vt:variant>
      <vt:variant>
        <vt:lpwstr>https://www.cnil.fr/en/privacy-research-day-discover-program-first-cnils-international-conference</vt:lpwstr>
      </vt:variant>
      <vt:variant>
        <vt:lpwstr/>
      </vt:variant>
      <vt:variant>
        <vt:i4>3145844</vt:i4>
      </vt:variant>
      <vt:variant>
        <vt:i4>567</vt:i4>
      </vt:variant>
      <vt:variant>
        <vt:i4>0</vt:i4>
      </vt:variant>
      <vt:variant>
        <vt:i4>5</vt:i4>
      </vt:variant>
      <vt:variant>
        <vt:lpwstr>https://naih.hu/files/naih-2016-2504-27-H_hatarozat_anonim.pdf</vt:lpwstr>
      </vt:variant>
      <vt:variant>
        <vt:lpwstr/>
      </vt:variant>
      <vt:variant>
        <vt:i4>4259966</vt:i4>
      </vt:variant>
      <vt:variant>
        <vt:i4>561</vt:i4>
      </vt:variant>
      <vt:variant>
        <vt:i4>0</vt:i4>
      </vt:variant>
      <vt:variant>
        <vt:i4>5</vt:i4>
      </vt:variant>
      <vt:variant>
        <vt:lpwstr>https://autoriteitpersoonsgegevens.nl/uploads/imported/advies_ap_onderzoek_oversterfte.pdf</vt:lpwstr>
      </vt:variant>
      <vt:variant>
        <vt:lpwstr/>
      </vt:variant>
      <vt:variant>
        <vt:i4>6684760</vt:i4>
      </vt:variant>
      <vt:variant>
        <vt:i4>552</vt:i4>
      </vt:variant>
      <vt:variant>
        <vt:i4>0</vt:i4>
      </vt:variant>
      <vt:variant>
        <vt:i4>5</vt:i4>
      </vt:variant>
      <vt:variant>
        <vt:lpwstr>https://commission.europa.eu/document/download/9c8d2189-8abd-4f29-84e9-abc843cc68e0_en?filename=BR%20toolbox%20-%20Jul%202023%20-%20FINAL.pdf</vt:lpwstr>
      </vt:variant>
      <vt:variant>
        <vt:lpwstr/>
      </vt:variant>
      <vt:variant>
        <vt:i4>4784190</vt:i4>
      </vt:variant>
      <vt:variant>
        <vt:i4>519</vt:i4>
      </vt:variant>
      <vt:variant>
        <vt:i4>0</vt:i4>
      </vt:variant>
      <vt:variant>
        <vt:i4>5</vt:i4>
      </vt:variant>
      <vt:variant>
        <vt:lpwstr>https://edpb.europa.eu/news/national-news/2022/vinted-investigation-signals-closer-and-stronger-cooperation-between_en</vt:lpwstr>
      </vt:variant>
      <vt:variant>
        <vt:lpwstr/>
      </vt:variant>
      <vt:variant>
        <vt:i4>3342442</vt:i4>
      </vt:variant>
      <vt:variant>
        <vt:i4>516</vt:i4>
      </vt:variant>
      <vt:variant>
        <vt:i4>0</vt:i4>
      </vt:variant>
      <vt:variant>
        <vt:i4>5</vt:i4>
      </vt:variant>
      <vt:variant>
        <vt:lpwstr>https://www.aki.ee/en/news/supervisory-authorities-baltic-states-launch-coordinated-inspection-compliance-personal-data</vt:lpwstr>
      </vt:variant>
      <vt:variant>
        <vt:lpwstr/>
      </vt:variant>
      <vt:variant>
        <vt:i4>2621490</vt:i4>
      </vt:variant>
      <vt:variant>
        <vt:i4>510</vt:i4>
      </vt:variant>
      <vt:variant>
        <vt:i4>0</vt:i4>
      </vt:variant>
      <vt:variant>
        <vt:i4>5</vt:i4>
      </vt:variant>
      <vt:variant>
        <vt:lpwstr>https://www.datatilsynet.dk/Media/C/A/Tilsyn med effekt_data_og_risikobaseret_indsats.pdf</vt:lpwstr>
      </vt:variant>
      <vt:variant>
        <vt:lpwstr/>
      </vt:variant>
      <vt:variant>
        <vt:i4>327748</vt:i4>
      </vt:variant>
      <vt:variant>
        <vt:i4>504</vt:i4>
      </vt:variant>
      <vt:variant>
        <vt:i4>0</vt:i4>
      </vt:variant>
      <vt:variant>
        <vt:i4>5</vt:i4>
      </vt:variant>
      <vt:variant>
        <vt:lpwstr>https://www.autoriteprotectiondonnees.be/rapport-annuel/chiffres/mediation-et-traitement-des-plaintes</vt:lpwstr>
      </vt:variant>
      <vt:variant>
        <vt:lpwstr/>
      </vt:variant>
      <vt:variant>
        <vt:i4>786462</vt:i4>
      </vt:variant>
      <vt:variant>
        <vt:i4>501</vt:i4>
      </vt:variant>
      <vt:variant>
        <vt:i4>0</vt:i4>
      </vt:variant>
      <vt:variant>
        <vt:i4>5</vt:i4>
      </vt:variant>
      <vt:variant>
        <vt:lpwstr>https://www.autoriteprotectiondonnees.be/rapport-annuel/activites-par-direction/service-de-premiere-ligne</vt:lpwstr>
      </vt:variant>
      <vt:variant>
        <vt:lpwstr/>
      </vt:variant>
      <vt:variant>
        <vt:i4>5308461</vt:i4>
      </vt:variant>
      <vt:variant>
        <vt:i4>498</vt:i4>
      </vt:variant>
      <vt:variant>
        <vt:i4>0</vt:i4>
      </vt:variant>
      <vt:variant>
        <vt:i4>5</vt:i4>
      </vt:variant>
      <vt:variant>
        <vt:lpwstr>https://edpb.europa.eu/system/files/2023-12/edpb_contributiongdprevaluation_20231212_en.pdf</vt:lpwstr>
      </vt:variant>
      <vt:variant>
        <vt:lpwstr/>
      </vt:variant>
      <vt:variant>
        <vt:i4>1376342</vt:i4>
      </vt:variant>
      <vt:variant>
        <vt:i4>495</vt:i4>
      </vt:variant>
      <vt:variant>
        <vt:i4>0</vt:i4>
      </vt:variant>
      <vt:variant>
        <vt:i4>5</vt:i4>
      </vt:variant>
      <vt:variant>
        <vt:lpwstr>https://edpb.europa.eu/system/files/2023-09/edpb_edps_jointopinion_202301_proceduralrules_ec_en.pdf</vt:lpwstr>
      </vt:variant>
      <vt:variant>
        <vt:lpwstr/>
      </vt:variant>
      <vt:variant>
        <vt:i4>5963864</vt:i4>
      </vt:variant>
      <vt:variant>
        <vt:i4>492</vt:i4>
      </vt:variant>
      <vt:variant>
        <vt:i4>0</vt:i4>
      </vt:variant>
      <vt:variant>
        <vt:i4>5</vt:i4>
      </vt:variant>
      <vt:variant>
        <vt:lpwstr>https://www.autoriteprotectiondonnees.be/publications/loi-organique-de-l-apd.pdf</vt:lpwstr>
      </vt:variant>
      <vt:variant>
        <vt:lpwstr/>
      </vt:variant>
      <vt:variant>
        <vt:i4>5570654</vt:i4>
      </vt:variant>
      <vt:variant>
        <vt:i4>489</vt:i4>
      </vt:variant>
      <vt:variant>
        <vt:i4>0</vt:i4>
      </vt:variant>
      <vt:variant>
        <vt:i4>5</vt:i4>
      </vt:variant>
      <vt:variant>
        <vt:lpwstr>https://www.pgdlisboa.pt/leis/lei_mostra_estrutura.php?tabela=leis&amp;artigo_id=3118A0002&amp;nid=3118&amp;nversao=&amp;tabela=leis&amp;so_miolo=</vt:lpwstr>
      </vt:variant>
      <vt:variant>
        <vt:lpwstr/>
      </vt:variant>
      <vt:variant>
        <vt:i4>262222</vt:i4>
      </vt:variant>
      <vt:variant>
        <vt:i4>486</vt:i4>
      </vt:variant>
      <vt:variant>
        <vt:i4>0</vt:i4>
      </vt:variant>
      <vt:variant>
        <vt:i4>5</vt:i4>
      </vt:variant>
      <vt:variant>
        <vt:lpwstr>https://www.datatilsynet.dk/afgoerelser/generelt-om-tilsyn/saerlige-fokusomraader-for-datatilsynets-tilsynsaktiviteter-i-2023</vt:lpwstr>
      </vt:variant>
      <vt:variant>
        <vt:lpwstr/>
      </vt:variant>
      <vt:variant>
        <vt:i4>262222</vt:i4>
      </vt:variant>
      <vt:variant>
        <vt:i4>483</vt:i4>
      </vt:variant>
      <vt:variant>
        <vt:i4>0</vt:i4>
      </vt:variant>
      <vt:variant>
        <vt:i4>5</vt:i4>
      </vt:variant>
      <vt:variant>
        <vt:lpwstr>https://www.datatilsynet.dk/afgoerelser/generelt-om-tilsyn/saerlige-fokusomraader-for-datatilsynets-tilsynsaktiviteter-i-2023</vt:lpwstr>
      </vt:variant>
      <vt:variant>
        <vt:lpwstr/>
      </vt:variant>
      <vt:variant>
        <vt:i4>851977</vt:i4>
      </vt:variant>
      <vt:variant>
        <vt:i4>459</vt:i4>
      </vt:variant>
      <vt:variant>
        <vt:i4>0</vt:i4>
      </vt:variant>
      <vt:variant>
        <vt:i4>5</vt:i4>
      </vt:variant>
      <vt:variant>
        <vt:lpwstr>https://www.aepd.es/es/la-agencia/marco-de-responsabilidad-social/etica-e-integridad-publica</vt:lpwstr>
      </vt:variant>
      <vt:variant>
        <vt:lpwstr/>
      </vt:variant>
      <vt:variant>
        <vt:i4>5374043</vt:i4>
      </vt:variant>
      <vt:variant>
        <vt:i4>453</vt:i4>
      </vt:variant>
      <vt:variant>
        <vt:i4>0</vt:i4>
      </vt:variant>
      <vt:variant>
        <vt:i4>5</vt:i4>
      </vt:variant>
      <vt:variant>
        <vt:lpwstr>https://www.aepd.es/es/la-agencia/transparencia/informacion-economica-presupuestaria-y-estadistica/gestion-presupuestaria</vt:lpwstr>
      </vt:variant>
      <vt:variant>
        <vt:lpwstr/>
      </vt:variant>
      <vt:variant>
        <vt:i4>5046299</vt:i4>
      </vt:variant>
      <vt:variant>
        <vt:i4>450</vt:i4>
      </vt:variant>
      <vt:variant>
        <vt:i4>0</vt:i4>
      </vt:variant>
      <vt:variant>
        <vt:i4>5</vt:i4>
      </vt:variant>
      <vt:variant>
        <vt:lpwstr>https://www.garanteprivacy.it/regolamentoue/formazione/t4data</vt:lpwstr>
      </vt:variant>
      <vt:variant>
        <vt:lpwstr/>
      </vt:variant>
      <vt:variant>
        <vt:i4>1704012</vt:i4>
      </vt:variant>
      <vt:variant>
        <vt:i4>447</vt:i4>
      </vt:variant>
      <vt:variant>
        <vt:i4>0</vt:i4>
      </vt:variant>
      <vt:variant>
        <vt:i4>5</vt:i4>
      </vt:variant>
      <vt:variant>
        <vt:lpwstr>https://www.garanteprivacy.it/home/docweb/-/docweb-display/docweb/9589104</vt:lpwstr>
      </vt:variant>
      <vt:variant>
        <vt:lpwstr/>
      </vt:variant>
      <vt:variant>
        <vt:i4>721017</vt:i4>
      </vt:variant>
      <vt:variant>
        <vt:i4>441</vt:i4>
      </vt:variant>
      <vt:variant>
        <vt:i4>0</vt:i4>
      </vt:variant>
      <vt:variant>
        <vt:i4>5</vt:i4>
      </vt:variant>
      <vt:variant>
        <vt:lpwstr>https://commission.europa.eu/law/law-topic/data-protection/eu-funding-supporting-implementation-general-data-protection-regulation-gdpr_en</vt:lpwstr>
      </vt:variant>
      <vt:variant>
        <vt:lpwstr/>
      </vt:variant>
      <vt:variant>
        <vt:i4>65600</vt:i4>
      </vt:variant>
      <vt:variant>
        <vt:i4>438</vt:i4>
      </vt:variant>
      <vt:variant>
        <vt:i4>0</vt:i4>
      </vt:variant>
      <vt:variant>
        <vt:i4>5</vt:i4>
      </vt:variant>
      <vt:variant>
        <vt:lpwstr>https://rm.coe.int/t-pd52021-2rev-draft-report-on-the-funding-of-the-dpas-en-2754-7458-33/1680a4d364</vt:lpwstr>
      </vt:variant>
      <vt:variant>
        <vt:lpwstr/>
      </vt:variant>
      <vt:variant>
        <vt:i4>4915294</vt:i4>
      </vt:variant>
      <vt:variant>
        <vt:i4>435</vt:i4>
      </vt:variant>
      <vt:variant>
        <vt:i4>0</vt:i4>
      </vt:variant>
      <vt:variant>
        <vt:i4>5</vt:i4>
      </vt:variant>
      <vt:variant>
        <vt:lpwstr>https://www.datatilsynet.dk/om-datatilsynet/sagsbehandlingstider</vt:lpwstr>
      </vt:variant>
      <vt:variant>
        <vt:lpwstr/>
      </vt:variant>
      <vt:variant>
        <vt:i4>4653140</vt:i4>
      </vt:variant>
      <vt:variant>
        <vt:i4>414</vt:i4>
      </vt:variant>
      <vt:variant>
        <vt:i4>0</vt:i4>
      </vt:variant>
      <vt:variant>
        <vt:i4>5</vt:i4>
      </vt:variant>
      <vt:variant>
        <vt:lpwstr>https://open.overheid.nl/documenten/ronl-b49395df-c2df-47f3-b0f7-d7311f520cc2/pdf</vt:lpwstr>
      </vt:variant>
      <vt:variant>
        <vt:lpwstr/>
      </vt:variant>
      <vt:variant>
        <vt:i4>2162811</vt:i4>
      </vt:variant>
      <vt:variant>
        <vt:i4>405</vt:i4>
      </vt:variant>
      <vt:variant>
        <vt:i4>0</vt:i4>
      </vt:variant>
      <vt:variant>
        <vt:i4>5</vt:i4>
      </vt:variant>
      <vt:variant>
        <vt:lpwstr>https://www.cnil.fr/sites/cnil/files/atoms/files/edps_keynote_speech_marie-laure_denis.pdf</vt:lpwstr>
      </vt:variant>
      <vt:variant>
        <vt:lpwstr/>
      </vt:variant>
      <vt:variant>
        <vt:i4>1048669</vt:i4>
      </vt:variant>
      <vt:variant>
        <vt:i4>393</vt:i4>
      </vt:variant>
      <vt:variant>
        <vt:i4>0</vt:i4>
      </vt:variant>
      <vt:variant>
        <vt:i4>5</vt:i4>
      </vt:variant>
      <vt:variant>
        <vt:lpwstr>https://eur-lex.europa.eu/legal-content/EN/TXT/PDF/?uri=CELEX:52020DC0264</vt:lpwstr>
      </vt:variant>
      <vt:variant>
        <vt:lpwstr/>
      </vt:variant>
      <vt:variant>
        <vt:i4>5111900</vt:i4>
      </vt:variant>
      <vt:variant>
        <vt:i4>360</vt:i4>
      </vt:variant>
      <vt:variant>
        <vt:i4>0</vt:i4>
      </vt:variant>
      <vt:variant>
        <vt:i4>5</vt:i4>
      </vt:variant>
      <vt:variant>
        <vt:lpwstr>https://fra.europa.eu/sites/default/files/fra_uploads/fra-2020-fundamental-rights-survey-data-protection-privacy_en.pdf</vt:lpwstr>
      </vt:variant>
      <vt:variant>
        <vt:lpwstr/>
      </vt:variant>
      <vt:variant>
        <vt:i4>5308505</vt:i4>
      </vt:variant>
      <vt:variant>
        <vt:i4>357</vt:i4>
      </vt:variant>
      <vt:variant>
        <vt:i4>0</vt:i4>
      </vt:variant>
      <vt:variant>
        <vt:i4>5</vt:i4>
      </vt:variant>
      <vt:variant>
        <vt:lpwstr>https://fra.europa.eu/en/publication/2020/fundamental-rights-report-2020</vt:lpwstr>
      </vt:variant>
      <vt:variant>
        <vt:lpwstr/>
      </vt:variant>
      <vt:variant>
        <vt:i4>655445</vt:i4>
      </vt:variant>
      <vt:variant>
        <vt:i4>354</vt:i4>
      </vt:variant>
      <vt:variant>
        <vt:i4>0</vt:i4>
      </vt:variant>
      <vt:variant>
        <vt:i4>5</vt:i4>
      </vt:variant>
      <vt:variant>
        <vt:lpwstr>https://fra.europa.eu/en/publication/2018/handbook-european-data-protection-law-2018-edition</vt:lpwstr>
      </vt:variant>
      <vt:variant>
        <vt:lpwstr/>
      </vt:variant>
      <vt:variant>
        <vt:i4>4522025</vt:i4>
      </vt:variant>
      <vt:variant>
        <vt:i4>351</vt:i4>
      </vt:variant>
      <vt:variant>
        <vt:i4>0</vt:i4>
      </vt:variant>
      <vt:variant>
        <vt:i4>5</vt:i4>
      </vt:variant>
      <vt:variant>
        <vt:lpwstr>https://fra.europa.eu/sites/default/files/fra-2014-access-data-protection-remedies_en.pdf</vt:lpwstr>
      </vt:variant>
      <vt:variant>
        <vt:lpwstr/>
      </vt:variant>
      <vt:variant>
        <vt:i4>6488102</vt:i4>
      </vt:variant>
      <vt:variant>
        <vt:i4>348</vt:i4>
      </vt:variant>
      <vt:variant>
        <vt:i4>0</vt:i4>
      </vt:variant>
      <vt:variant>
        <vt:i4>5</vt:i4>
      </vt:variant>
      <vt:variant>
        <vt:lpwstr>https://fra.europa.eu/en/publication/2010/data-protection-european-union-role-national-data-protection-authorities</vt:lpwstr>
      </vt:variant>
      <vt:variant>
        <vt:lpwstr/>
      </vt:variant>
      <vt:variant>
        <vt:i4>4718631</vt:i4>
      </vt:variant>
      <vt:variant>
        <vt:i4>336</vt:i4>
      </vt:variant>
      <vt:variant>
        <vt:i4>0</vt:i4>
      </vt:variant>
      <vt:variant>
        <vt:i4>5</vt:i4>
      </vt:variant>
      <vt:variant>
        <vt:lpwstr>https://edpb.europa.eu/our-work-tools/our-documents/publication-type/guidelines_en</vt:lpwstr>
      </vt:variant>
      <vt:variant>
        <vt:lpwstr/>
      </vt:variant>
      <vt:variant>
        <vt:i4>983081</vt:i4>
      </vt:variant>
      <vt:variant>
        <vt:i4>333</vt:i4>
      </vt:variant>
      <vt:variant>
        <vt:i4>0</vt:i4>
      </vt:variant>
      <vt:variant>
        <vt:i4>5</vt:i4>
      </vt:variant>
      <vt:variant>
        <vt:lpwstr>https://edpb.europa.eu/edpb_en</vt:lpwstr>
      </vt:variant>
      <vt:variant>
        <vt:lpwstr/>
      </vt:variant>
      <vt:variant>
        <vt:i4>2359404</vt:i4>
      </vt:variant>
      <vt:variant>
        <vt:i4>330</vt:i4>
      </vt:variant>
      <vt:variant>
        <vt:i4>0</vt:i4>
      </vt:variant>
      <vt:variant>
        <vt:i4>5</vt:i4>
      </vt:variant>
      <vt:variant>
        <vt:lpwstr>https://fra.europa.eu/en/publication/2020/fundamental-rights-survey-data-protection</vt:lpwstr>
      </vt:variant>
      <vt:variant>
        <vt:lpwstr/>
      </vt:variant>
      <vt:variant>
        <vt:i4>2359404</vt:i4>
      </vt:variant>
      <vt:variant>
        <vt:i4>327</vt:i4>
      </vt:variant>
      <vt:variant>
        <vt:i4>0</vt:i4>
      </vt:variant>
      <vt:variant>
        <vt:i4>5</vt:i4>
      </vt:variant>
      <vt:variant>
        <vt:lpwstr>https://fra.europa.eu/en/publication/2020/fundamental-rights-survey-data-protection</vt:lpwstr>
      </vt:variant>
      <vt:variant>
        <vt:lpwstr/>
      </vt:variant>
      <vt:variant>
        <vt:i4>1114163</vt:i4>
      </vt:variant>
      <vt:variant>
        <vt:i4>320</vt:i4>
      </vt:variant>
      <vt:variant>
        <vt:i4>0</vt:i4>
      </vt:variant>
      <vt:variant>
        <vt:i4>5</vt:i4>
      </vt:variant>
      <vt:variant>
        <vt:lpwstr/>
      </vt:variant>
      <vt:variant>
        <vt:lpwstr>_Toc167275274</vt:lpwstr>
      </vt:variant>
      <vt:variant>
        <vt:i4>1114163</vt:i4>
      </vt:variant>
      <vt:variant>
        <vt:i4>314</vt:i4>
      </vt:variant>
      <vt:variant>
        <vt:i4>0</vt:i4>
      </vt:variant>
      <vt:variant>
        <vt:i4>5</vt:i4>
      </vt:variant>
      <vt:variant>
        <vt:lpwstr/>
      </vt:variant>
      <vt:variant>
        <vt:lpwstr>_Toc167275273</vt:lpwstr>
      </vt:variant>
      <vt:variant>
        <vt:i4>1114163</vt:i4>
      </vt:variant>
      <vt:variant>
        <vt:i4>308</vt:i4>
      </vt:variant>
      <vt:variant>
        <vt:i4>0</vt:i4>
      </vt:variant>
      <vt:variant>
        <vt:i4>5</vt:i4>
      </vt:variant>
      <vt:variant>
        <vt:lpwstr/>
      </vt:variant>
      <vt:variant>
        <vt:lpwstr>_Toc167275272</vt:lpwstr>
      </vt:variant>
      <vt:variant>
        <vt:i4>1114163</vt:i4>
      </vt:variant>
      <vt:variant>
        <vt:i4>302</vt:i4>
      </vt:variant>
      <vt:variant>
        <vt:i4>0</vt:i4>
      </vt:variant>
      <vt:variant>
        <vt:i4>5</vt:i4>
      </vt:variant>
      <vt:variant>
        <vt:lpwstr/>
      </vt:variant>
      <vt:variant>
        <vt:lpwstr>_Toc167275271</vt:lpwstr>
      </vt:variant>
      <vt:variant>
        <vt:i4>1114163</vt:i4>
      </vt:variant>
      <vt:variant>
        <vt:i4>296</vt:i4>
      </vt:variant>
      <vt:variant>
        <vt:i4>0</vt:i4>
      </vt:variant>
      <vt:variant>
        <vt:i4>5</vt:i4>
      </vt:variant>
      <vt:variant>
        <vt:lpwstr/>
      </vt:variant>
      <vt:variant>
        <vt:lpwstr>_Toc167275270</vt:lpwstr>
      </vt:variant>
      <vt:variant>
        <vt:i4>1048627</vt:i4>
      </vt:variant>
      <vt:variant>
        <vt:i4>290</vt:i4>
      </vt:variant>
      <vt:variant>
        <vt:i4>0</vt:i4>
      </vt:variant>
      <vt:variant>
        <vt:i4>5</vt:i4>
      </vt:variant>
      <vt:variant>
        <vt:lpwstr/>
      </vt:variant>
      <vt:variant>
        <vt:lpwstr>_Toc167275269</vt:lpwstr>
      </vt:variant>
      <vt:variant>
        <vt:i4>1048627</vt:i4>
      </vt:variant>
      <vt:variant>
        <vt:i4>284</vt:i4>
      </vt:variant>
      <vt:variant>
        <vt:i4>0</vt:i4>
      </vt:variant>
      <vt:variant>
        <vt:i4>5</vt:i4>
      </vt:variant>
      <vt:variant>
        <vt:lpwstr/>
      </vt:variant>
      <vt:variant>
        <vt:lpwstr>_Toc167275268</vt:lpwstr>
      </vt:variant>
      <vt:variant>
        <vt:i4>1048627</vt:i4>
      </vt:variant>
      <vt:variant>
        <vt:i4>278</vt:i4>
      </vt:variant>
      <vt:variant>
        <vt:i4>0</vt:i4>
      </vt:variant>
      <vt:variant>
        <vt:i4>5</vt:i4>
      </vt:variant>
      <vt:variant>
        <vt:lpwstr/>
      </vt:variant>
      <vt:variant>
        <vt:lpwstr>_Toc167275267</vt:lpwstr>
      </vt:variant>
      <vt:variant>
        <vt:i4>1048627</vt:i4>
      </vt:variant>
      <vt:variant>
        <vt:i4>272</vt:i4>
      </vt:variant>
      <vt:variant>
        <vt:i4>0</vt:i4>
      </vt:variant>
      <vt:variant>
        <vt:i4>5</vt:i4>
      </vt:variant>
      <vt:variant>
        <vt:lpwstr/>
      </vt:variant>
      <vt:variant>
        <vt:lpwstr>_Toc167275266</vt:lpwstr>
      </vt:variant>
      <vt:variant>
        <vt:i4>1048627</vt:i4>
      </vt:variant>
      <vt:variant>
        <vt:i4>266</vt:i4>
      </vt:variant>
      <vt:variant>
        <vt:i4>0</vt:i4>
      </vt:variant>
      <vt:variant>
        <vt:i4>5</vt:i4>
      </vt:variant>
      <vt:variant>
        <vt:lpwstr/>
      </vt:variant>
      <vt:variant>
        <vt:lpwstr>_Toc167275265</vt:lpwstr>
      </vt:variant>
      <vt:variant>
        <vt:i4>1048627</vt:i4>
      </vt:variant>
      <vt:variant>
        <vt:i4>260</vt:i4>
      </vt:variant>
      <vt:variant>
        <vt:i4>0</vt:i4>
      </vt:variant>
      <vt:variant>
        <vt:i4>5</vt:i4>
      </vt:variant>
      <vt:variant>
        <vt:lpwstr/>
      </vt:variant>
      <vt:variant>
        <vt:lpwstr>_Toc167275264</vt:lpwstr>
      </vt:variant>
      <vt:variant>
        <vt:i4>1048627</vt:i4>
      </vt:variant>
      <vt:variant>
        <vt:i4>254</vt:i4>
      </vt:variant>
      <vt:variant>
        <vt:i4>0</vt:i4>
      </vt:variant>
      <vt:variant>
        <vt:i4>5</vt:i4>
      </vt:variant>
      <vt:variant>
        <vt:lpwstr/>
      </vt:variant>
      <vt:variant>
        <vt:lpwstr>_Toc167275263</vt:lpwstr>
      </vt:variant>
      <vt:variant>
        <vt:i4>1048627</vt:i4>
      </vt:variant>
      <vt:variant>
        <vt:i4>248</vt:i4>
      </vt:variant>
      <vt:variant>
        <vt:i4>0</vt:i4>
      </vt:variant>
      <vt:variant>
        <vt:i4>5</vt:i4>
      </vt:variant>
      <vt:variant>
        <vt:lpwstr/>
      </vt:variant>
      <vt:variant>
        <vt:lpwstr>_Toc167275262</vt:lpwstr>
      </vt:variant>
      <vt:variant>
        <vt:i4>1048627</vt:i4>
      </vt:variant>
      <vt:variant>
        <vt:i4>242</vt:i4>
      </vt:variant>
      <vt:variant>
        <vt:i4>0</vt:i4>
      </vt:variant>
      <vt:variant>
        <vt:i4>5</vt:i4>
      </vt:variant>
      <vt:variant>
        <vt:lpwstr/>
      </vt:variant>
      <vt:variant>
        <vt:lpwstr>_Toc167275261</vt:lpwstr>
      </vt:variant>
      <vt:variant>
        <vt:i4>1048627</vt:i4>
      </vt:variant>
      <vt:variant>
        <vt:i4>236</vt:i4>
      </vt:variant>
      <vt:variant>
        <vt:i4>0</vt:i4>
      </vt:variant>
      <vt:variant>
        <vt:i4>5</vt:i4>
      </vt:variant>
      <vt:variant>
        <vt:lpwstr/>
      </vt:variant>
      <vt:variant>
        <vt:lpwstr>_Toc167275260</vt:lpwstr>
      </vt:variant>
      <vt:variant>
        <vt:i4>1245235</vt:i4>
      </vt:variant>
      <vt:variant>
        <vt:i4>230</vt:i4>
      </vt:variant>
      <vt:variant>
        <vt:i4>0</vt:i4>
      </vt:variant>
      <vt:variant>
        <vt:i4>5</vt:i4>
      </vt:variant>
      <vt:variant>
        <vt:lpwstr/>
      </vt:variant>
      <vt:variant>
        <vt:lpwstr>_Toc167275259</vt:lpwstr>
      </vt:variant>
      <vt:variant>
        <vt:i4>1245235</vt:i4>
      </vt:variant>
      <vt:variant>
        <vt:i4>224</vt:i4>
      </vt:variant>
      <vt:variant>
        <vt:i4>0</vt:i4>
      </vt:variant>
      <vt:variant>
        <vt:i4>5</vt:i4>
      </vt:variant>
      <vt:variant>
        <vt:lpwstr/>
      </vt:variant>
      <vt:variant>
        <vt:lpwstr>_Toc167275258</vt:lpwstr>
      </vt:variant>
      <vt:variant>
        <vt:i4>1245235</vt:i4>
      </vt:variant>
      <vt:variant>
        <vt:i4>218</vt:i4>
      </vt:variant>
      <vt:variant>
        <vt:i4>0</vt:i4>
      </vt:variant>
      <vt:variant>
        <vt:i4>5</vt:i4>
      </vt:variant>
      <vt:variant>
        <vt:lpwstr/>
      </vt:variant>
      <vt:variant>
        <vt:lpwstr>_Toc167275257</vt:lpwstr>
      </vt:variant>
      <vt:variant>
        <vt:i4>1245235</vt:i4>
      </vt:variant>
      <vt:variant>
        <vt:i4>212</vt:i4>
      </vt:variant>
      <vt:variant>
        <vt:i4>0</vt:i4>
      </vt:variant>
      <vt:variant>
        <vt:i4>5</vt:i4>
      </vt:variant>
      <vt:variant>
        <vt:lpwstr/>
      </vt:variant>
      <vt:variant>
        <vt:lpwstr>_Toc167275256</vt:lpwstr>
      </vt:variant>
      <vt:variant>
        <vt:i4>1245235</vt:i4>
      </vt:variant>
      <vt:variant>
        <vt:i4>206</vt:i4>
      </vt:variant>
      <vt:variant>
        <vt:i4>0</vt:i4>
      </vt:variant>
      <vt:variant>
        <vt:i4>5</vt:i4>
      </vt:variant>
      <vt:variant>
        <vt:lpwstr/>
      </vt:variant>
      <vt:variant>
        <vt:lpwstr>_Toc167275255</vt:lpwstr>
      </vt:variant>
      <vt:variant>
        <vt:i4>1245235</vt:i4>
      </vt:variant>
      <vt:variant>
        <vt:i4>200</vt:i4>
      </vt:variant>
      <vt:variant>
        <vt:i4>0</vt:i4>
      </vt:variant>
      <vt:variant>
        <vt:i4>5</vt:i4>
      </vt:variant>
      <vt:variant>
        <vt:lpwstr/>
      </vt:variant>
      <vt:variant>
        <vt:lpwstr>_Toc167275254</vt:lpwstr>
      </vt:variant>
      <vt:variant>
        <vt:i4>1245235</vt:i4>
      </vt:variant>
      <vt:variant>
        <vt:i4>194</vt:i4>
      </vt:variant>
      <vt:variant>
        <vt:i4>0</vt:i4>
      </vt:variant>
      <vt:variant>
        <vt:i4>5</vt:i4>
      </vt:variant>
      <vt:variant>
        <vt:lpwstr/>
      </vt:variant>
      <vt:variant>
        <vt:lpwstr>_Toc167275253</vt:lpwstr>
      </vt:variant>
      <vt:variant>
        <vt:i4>1245235</vt:i4>
      </vt:variant>
      <vt:variant>
        <vt:i4>188</vt:i4>
      </vt:variant>
      <vt:variant>
        <vt:i4>0</vt:i4>
      </vt:variant>
      <vt:variant>
        <vt:i4>5</vt:i4>
      </vt:variant>
      <vt:variant>
        <vt:lpwstr/>
      </vt:variant>
      <vt:variant>
        <vt:lpwstr>_Toc167275252</vt:lpwstr>
      </vt:variant>
      <vt:variant>
        <vt:i4>1245235</vt:i4>
      </vt:variant>
      <vt:variant>
        <vt:i4>182</vt:i4>
      </vt:variant>
      <vt:variant>
        <vt:i4>0</vt:i4>
      </vt:variant>
      <vt:variant>
        <vt:i4>5</vt:i4>
      </vt:variant>
      <vt:variant>
        <vt:lpwstr/>
      </vt:variant>
      <vt:variant>
        <vt:lpwstr>_Toc167275251</vt:lpwstr>
      </vt:variant>
      <vt:variant>
        <vt:i4>1245235</vt:i4>
      </vt:variant>
      <vt:variant>
        <vt:i4>176</vt:i4>
      </vt:variant>
      <vt:variant>
        <vt:i4>0</vt:i4>
      </vt:variant>
      <vt:variant>
        <vt:i4>5</vt:i4>
      </vt:variant>
      <vt:variant>
        <vt:lpwstr/>
      </vt:variant>
      <vt:variant>
        <vt:lpwstr>_Toc167275250</vt:lpwstr>
      </vt:variant>
      <vt:variant>
        <vt:i4>1179699</vt:i4>
      </vt:variant>
      <vt:variant>
        <vt:i4>170</vt:i4>
      </vt:variant>
      <vt:variant>
        <vt:i4>0</vt:i4>
      </vt:variant>
      <vt:variant>
        <vt:i4>5</vt:i4>
      </vt:variant>
      <vt:variant>
        <vt:lpwstr/>
      </vt:variant>
      <vt:variant>
        <vt:lpwstr>_Toc167275249</vt:lpwstr>
      </vt:variant>
      <vt:variant>
        <vt:i4>1179699</vt:i4>
      </vt:variant>
      <vt:variant>
        <vt:i4>164</vt:i4>
      </vt:variant>
      <vt:variant>
        <vt:i4>0</vt:i4>
      </vt:variant>
      <vt:variant>
        <vt:i4>5</vt:i4>
      </vt:variant>
      <vt:variant>
        <vt:lpwstr/>
      </vt:variant>
      <vt:variant>
        <vt:lpwstr>_Toc167275248</vt:lpwstr>
      </vt:variant>
      <vt:variant>
        <vt:i4>1179699</vt:i4>
      </vt:variant>
      <vt:variant>
        <vt:i4>158</vt:i4>
      </vt:variant>
      <vt:variant>
        <vt:i4>0</vt:i4>
      </vt:variant>
      <vt:variant>
        <vt:i4>5</vt:i4>
      </vt:variant>
      <vt:variant>
        <vt:lpwstr/>
      </vt:variant>
      <vt:variant>
        <vt:lpwstr>_Toc167275247</vt:lpwstr>
      </vt:variant>
      <vt:variant>
        <vt:i4>1179699</vt:i4>
      </vt:variant>
      <vt:variant>
        <vt:i4>152</vt:i4>
      </vt:variant>
      <vt:variant>
        <vt:i4>0</vt:i4>
      </vt:variant>
      <vt:variant>
        <vt:i4>5</vt:i4>
      </vt:variant>
      <vt:variant>
        <vt:lpwstr/>
      </vt:variant>
      <vt:variant>
        <vt:lpwstr>_Toc167275246</vt:lpwstr>
      </vt:variant>
      <vt:variant>
        <vt:i4>1179699</vt:i4>
      </vt:variant>
      <vt:variant>
        <vt:i4>146</vt:i4>
      </vt:variant>
      <vt:variant>
        <vt:i4>0</vt:i4>
      </vt:variant>
      <vt:variant>
        <vt:i4>5</vt:i4>
      </vt:variant>
      <vt:variant>
        <vt:lpwstr/>
      </vt:variant>
      <vt:variant>
        <vt:lpwstr>_Toc167275245</vt:lpwstr>
      </vt:variant>
      <vt:variant>
        <vt:i4>1179699</vt:i4>
      </vt:variant>
      <vt:variant>
        <vt:i4>140</vt:i4>
      </vt:variant>
      <vt:variant>
        <vt:i4>0</vt:i4>
      </vt:variant>
      <vt:variant>
        <vt:i4>5</vt:i4>
      </vt:variant>
      <vt:variant>
        <vt:lpwstr/>
      </vt:variant>
      <vt:variant>
        <vt:lpwstr>_Toc167275244</vt:lpwstr>
      </vt:variant>
      <vt:variant>
        <vt:i4>1179699</vt:i4>
      </vt:variant>
      <vt:variant>
        <vt:i4>134</vt:i4>
      </vt:variant>
      <vt:variant>
        <vt:i4>0</vt:i4>
      </vt:variant>
      <vt:variant>
        <vt:i4>5</vt:i4>
      </vt:variant>
      <vt:variant>
        <vt:lpwstr/>
      </vt:variant>
      <vt:variant>
        <vt:lpwstr>_Toc167275243</vt:lpwstr>
      </vt:variant>
      <vt:variant>
        <vt:i4>1179699</vt:i4>
      </vt:variant>
      <vt:variant>
        <vt:i4>128</vt:i4>
      </vt:variant>
      <vt:variant>
        <vt:i4>0</vt:i4>
      </vt:variant>
      <vt:variant>
        <vt:i4>5</vt:i4>
      </vt:variant>
      <vt:variant>
        <vt:lpwstr/>
      </vt:variant>
      <vt:variant>
        <vt:lpwstr>_Toc167275242</vt:lpwstr>
      </vt:variant>
      <vt:variant>
        <vt:i4>1179699</vt:i4>
      </vt:variant>
      <vt:variant>
        <vt:i4>122</vt:i4>
      </vt:variant>
      <vt:variant>
        <vt:i4>0</vt:i4>
      </vt:variant>
      <vt:variant>
        <vt:i4>5</vt:i4>
      </vt:variant>
      <vt:variant>
        <vt:lpwstr/>
      </vt:variant>
      <vt:variant>
        <vt:lpwstr>_Toc167275241</vt:lpwstr>
      </vt:variant>
      <vt:variant>
        <vt:i4>1179699</vt:i4>
      </vt:variant>
      <vt:variant>
        <vt:i4>116</vt:i4>
      </vt:variant>
      <vt:variant>
        <vt:i4>0</vt:i4>
      </vt:variant>
      <vt:variant>
        <vt:i4>5</vt:i4>
      </vt:variant>
      <vt:variant>
        <vt:lpwstr/>
      </vt:variant>
      <vt:variant>
        <vt:lpwstr>_Toc167275240</vt:lpwstr>
      </vt:variant>
      <vt:variant>
        <vt:i4>1376307</vt:i4>
      </vt:variant>
      <vt:variant>
        <vt:i4>110</vt:i4>
      </vt:variant>
      <vt:variant>
        <vt:i4>0</vt:i4>
      </vt:variant>
      <vt:variant>
        <vt:i4>5</vt:i4>
      </vt:variant>
      <vt:variant>
        <vt:lpwstr/>
      </vt:variant>
      <vt:variant>
        <vt:lpwstr>_Toc167275239</vt:lpwstr>
      </vt:variant>
      <vt:variant>
        <vt:i4>1376307</vt:i4>
      </vt:variant>
      <vt:variant>
        <vt:i4>104</vt:i4>
      </vt:variant>
      <vt:variant>
        <vt:i4>0</vt:i4>
      </vt:variant>
      <vt:variant>
        <vt:i4>5</vt:i4>
      </vt:variant>
      <vt:variant>
        <vt:lpwstr/>
      </vt:variant>
      <vt:variant>
        <vt:lpwstr>_Toc167275238</vt:lpwstr>
      </vt:variant>
      <vt:variant>
        <vt:i4>1376307</vt:i4>
      </vt:variant>
      <vt:variant>
        <vt:i4>98</vt:i4>
      </vt:variant>
      <vt:variant>
        <vt:i4>0</vt:i4>
      </vt:variant>
      <vt:variant>
        <vt:i4>5</vt:i4>
      </vt:variant>
      <vt:variant>
        <vt:lpwstr/>
      </vt:variant>
      <vt:variant>
        <vt:lpwstr>_Toc167275237</vt:lpwstr>
      </vt:variant>
      <vt:variant>
        <vt:i4>1376307</vt:i4>
      </vt:variant>
      <vt:variant>
        <vt:i4>92</vt:i4>
      </vt:variant>
      <vt:variant>
        <vt:i4>0</vt:i4>
      </vt:variant>
      <vt:variant>
        <vt:i4>5</vt:i4>
      </vt:variant>
      <vt:variant>
        <vt:lpwstr/>
      </vt:variant>
      <vt:variant>
        <vt:lpwstr>_Toc167275236</vt:lpwstr>
      </vt:variant>
      <vt:variant>
        <vt:i4>1376307</vt:i4>
      </vt:variant>
      <vt:variant>
        <vt:i4>86</vt:i4>
      </vt:variant>
      <vt:variant>
        <vt:i4>0</vt:i4>
      </vt:variant>
      <vt:variant>
        <vt:i4>5</vt:i4>
      </vt:variant>
      <vt:variant>
        <vt:lpwstr/>
      </vt:variant>
      <vt:variant>
        <vt:lpwstr>_Toc167275235</vt:lpwstr>
      </vt:variant>
      <vt:variant>
        <vt:i4>1376307</vt:i4>
      </vt:variant>
      <vt:variant>
        <vt:i4>80</vt:i4>
      </vt:variant>
      <vt:variant>
        <vt:i4>0</vt:i4>
      </vt:variant>
      <vt:variant>
        <vt:i4>5</vt:i4>
      </vt:variant>
      <vt:variant>
        <vt:lpwstr/>
      </vt:variant>
      <vt:variant>
        <vt:lpwstr>_Toc167275234</vt:lpwstr>
      </vt:variant>
      <vt:variant>
        <vt:i4>1376307</vt:i4>
      </vt:variant>
      <vt:variant>
        <vt:i4>74</vt:i4>
      </vt:variant>
      <vt:variant>
        <vt:i4>0</vt:i4>
      </vt:variant>
      <vt:variant>
        <vt:i4>5</vt:i4>
      </vt:variant>
      <vt:variant>
        <vt:lpwstr/>
      </vt:variant>
      <vt:variant>
        <vt:lpwstr>_Toc167275233</vt:lpwstr>
      </vt:variant>
      <vt:variant>
        <vt:i4>1376307</vt:i4>
      </vt:variant>
      <vt:variant>
        <vt:i4>68</vt:i4>
      </vt:variant>
      <vt:variant>
        <vt:i4>0</vt:i4>
      </vt:variant>
      <vt:variant>
        <vt:i4>5</vt:i4>
      </vt:variant>
      <vt:variant>
        <vt:lpwstr/>
      </vt:variant>
      <vt:variant>
        <vt:lpwstr>_Toc167275232</vt:lpwstr>
      </vt:variant>
      <vt:variant>
        <vt:i4>1376307</vt:i4>
      </vt:variant>
      <vt:variant>
        <vt:i4>62</vt:i4>
      </vt:variant>
      <vt:variant>
        <vt:i4>0</vt:i4>
      </vt:variant>
      <vt:variant>
        <vt:i4>5</vt:i4>
      </vt:variant>
      <vt:variant>
        <vt:lpwstr/>
      </vt:variant>
      <vt:variant>
        <vt:lpwstr>_Toc167275231</vt:lpwstr>
      </vt:variant>
      <vt:variant>
        <vt:i4>1376307</vt:i4>
      </vt:variant>
      <vt:variant>
        <vt:i4>56</vt:i4>
      </vt:variant>
      <vt:variant>
        <vt:i4>0</vt:i4>
      </vt:variant>
      <vt:variant>
        <vt:i4>5</vt:i4>
      </vt:variant>
      <vt:variant>
        <vt:lpwstr/>
      </vt:variant>
      <vt:variant>
        <vt:lpwstr>_Toc167275230</vt:lpwstr>
      </vt:variant>
      <vt:variant>
        <vt:i4>1310771</vt:i4>
      </vt:variant>
      <vt:variant>
        <vt:i4>50</vt:i4>
      </vt:variant>
      <vt:variant>
        <vt:i4>0</vt:i4>
      </vt:variant>
      <vt:variant>
        <vt:i4>5</vt:i4>
      </vt:variant>
      <vt:variant>
        <vt:lpwstr/>
      </vt:variant>
      <vt:variant>
        <vt:lpwstr>_Toc167275229</vt:lpwstr>
      </vt:variant>
      <vt:variant>
        <vt:i4>1310771</vt:i4>
      </vt:variant>
      <vt:variant>
        <vt:i4>44</vt:i4>
      </vt:variant>
      <vt:variant>
        <vt:i4>0</vt:i4>
      </vt:variant>
      <vt:variant>
        <vt:i4>5</vt:i4>
      </vt:variant>
      <vt:variant>
        <vt:lpwstr/>
      </vt:variant>
      <vt:variant>
        <vt:lpwstr>_Toc167275228</vt:lpwstr>
      </vt:variant>
      <vt:variant>
        <vt:i4>1310771</vt:i4>
      </vt:variant>
      <vt:variant>
        <vt:i4>38</vt:i4>
      </vt:variant>
      <vt:variant>
        <vt:i4>0</vt:i4>
      </vt:variant>
      <vt:variant>
        <vt:i4>5</vt:i4>
      </vt:variant>
      <vt:variant>
        <vt:lpwstr/>
      </vt:variant>
      <vt:variant>
        <vt:lpwstr>_Toc167275227</vt:lpwstr>
      </vt:variant>
      <vt:variant>
        <vt:i4>1310771</vt:i4>
      </vt:variant>
      <vt:variant>
        <vt:i4>32</vt:i4>
      </vt:variant>
      <vt:variant>
        <vt:i4>0</vt:i4>
      </vt:variant>
      <vt:variant>
        <vt:i4>5</vt:i4>
      </vt:variant>
      <vt:variant>
        <vt:lpwstr/>
      </vt:variant>
      <vt:variant>
        <vt:lpwstr>_Toc167275226</vt:lpwstr>
      </vt:variant>
      <vt:variant>
        <vt:i4>1310771</vt:i4>
      </vt:variant>
      <vt:variant>
        <vt:i4>26</vt:i4>
      </vt:variant>
      <vt:variant>
        <vt:i4>0</vt:i4>
      </vt:variant>
      <vt:variant>
        <vt:i4>5</vt:i4>
      </vt:variant>
      <vt:variant>
        <vt:lpwstr/>
      </vt:variant>
      <vt:variant>
        <vt:lpwstr>_Toc167275225</vt:lpwstr>
      </vt:variant>
      <vt:variant>
        <vt:i4>1310771</vt:i4>
      </vt:variant>
      <vt:variant>
        <vt:i4>20</vt:i4>
      </vt:variant>
      <vt:variant>
        <vt:i4>0</vt:i4>
      </vt:variant>
      <vt:variant>
        <vt:i4>5</vt:i4>
      </vt:variant>
      <vt:variant>
        <vt:lpwstr/>
      </vt:variant>
      <vt:variant>
        <vt:lpwstr>_Toc167275224</vt:lpwstr>
      </vt:variant>
      <vt:variant>
        <vt:i4>1310771</vt:i4>
      </vt:variant>
      <vt:variant>
        <vt:i4>14</vt:i4>
      </vt:variant>
      <vt:variant>
        <vt:i4>0</vt:i4>
      </vt:variant>
      <vt:variant>
        <vt:i4>5</vt:i4>
      </vt:variant>
      <vt:variant>
        <vt:lpwstr/>
      </vt:variant>
      <vt:variant>
        <vt:lpwstr>_Toc167275223</vt:lpwstr>
      </vt:variant>
      <vt:variant>
        <vt:i4>1310771</vt:i4>
      </vt:variant>
      <vt:variant>
        <vt:i4>8</vt:i4>
      </vt:variant>
      <vt:variant>
        <vt:i4>0</vt:i4>
      </vt:variant>
      <vt:variant>
        <vt:i4>5</vt:i4>
      </vt:variant>
      <vt:variant>
        <vt:lpwstr/>
      </vt:variant>
      <vt:variant>
        <vt:lpwstr>_Toc167275222</vt:lpwstr>
      </vt:variant>
      <vt:variant>
        <vt:i4>1310771</vt:i4>
      </vt:variant>
      <vt:variant>
        <vt:i4>2</vt:i4>
      </vt:variant>
      <vt:variant>
        <vt:i4>0</vt:i4>
      </vt:variant>
      <vt:variant>
        <vt:i4>5</vt:i4>
      </vt:variant>
      <vt:variant>
        <vt:lpwstr/>
      </vt:variant>
      <vt:variant>
        <vt:lpwstr>_Toc167275221</vt:lpwstr>
      </vt:variant>
      <vt:variant>
        <vt:i4>3407923</vt:i4>
      </vt:variant>
      <vt:variant>
        <vt:i4>375</vt:i4>
      </vt:variant>
      <vt:variant>
        <vt:i4>0</vt:i4>
      </vt:variant>
      <vt:variant>
        <vt:i4>5</vt:i4>
      </vt:variant>
      <vt:variant>
        <vt:lpwstr>https://fra.europa.eu/sites/default/files/fra_uploads/notice_for_data_subjects_-_gdpr_and_dpas.pdf</vt:lpwstr>
      </vt:variant>
      <vt:variant>
        <vt:lpwstr/>
      </vt:variant>
      <vt:variant>
        <vt:i4>8323188</vt:i4>
      </vt:variant>
      <vt:variant>
        <vt:i4>372</vt:i4>
      </vt:variant>
      <vt:variant>
        <vt:i4>0</vt:i4>
      </vt:variant>
      <vt:variant>
        <vt:i4>5</vt:i4>
      </vt:variant>
      <vt:variant>
        <vt:lpwstr>https://fra.europa.eu/en/cooperation/franet</vt:lpwstr>
      </vt:variant>
      <vt:variant>
        <vt:lpwstr/>
      </vt:variant>
      <vt:variant>
        <vt:i4>7864357</vt:i4>
      </vt:variant>
      <vt:variant>
        <vt:i4>369</vt:i4>
      </vt:variant>
      <vt:variant>
        <vt:i4>0</vt:i4>
      </vt:variant>
      <vt:variant>
        <vt:i4>5</vt:i4>
      </vt:variant>
      <vt:variant>
        <vt:lpwstr>https://eur-lex.europa.eu/legal-content/EN/TXT/?uri=CELEX%3A52020DC0264</vt:lpwstr>
      </vt:variant>
      <vt:variant>
        <vt:lpwstr/>
      </vt:variant>
      <vt:variant>
        <vt:i4>8323076</vt:i4>
      </vt:variant>
      <vt:variant>
        <vt:i4>366</vt:i4>
      </vt:variant>
      <vt:variant>
        <vt:i4>0</vt:i4>
      </vt:variant>
      <vt:variant>
        <vt:i4>5</vt:i4>
      </vt:variant>
      <vt:variant>
        <vt:lpwstr>https://edpb.europa.eu/our-work-tools/our-documents/publication-type/minutes_en</vt:lpwstr>
      </vt:variant>
      <vt:variant>
        <vt:lpwstr/>
      </vt:variant>
      <vt:variant>
        <vt:i4>1638416</vt:i4>
      </vt:variant>
      <vt:variant>
        <vt:i4>363</vt:i4>
      </vt:variant>
      <vt:variant>
        <vt:i4>0</vt:i4>
      </vt:variant>
      <vt:variant>
        <vt:i4>5</vt:i4>
      </vt:variant>
      <vt:variant>
        <vt:lpwstr>https://edpb.europa.eu/sites/default/files/files/file1/edpb_annual_report_2019_en.pdf.pdf</vt:lpwstr>
      </vt:variant>
      <vt:variant>
        <vt:lpwstr/>
      </vt:variant>
      <vt:variant>
        <vt:i4>2687083</vt:i4>
      </vt:variant>
      <vt:variant>
        <vt:i4>360</vt:i4>
      </vt:variant>
      <vt:variant>
        <vt:i4>0</vt:i4>
      </vt:variant>
      <vt:variant>
        <vt:i4>5</vt:i4>
      </vt:variant>
      <vt:variant>
        <vt:lpwstr>https://edpb.europa.eu/system/files/2022-04/edpb_statement_20220428_on_enforcement_cooperation_en.pdf</vt:lpwstr>
      </vt:variant>
      <vt:variant>
        <vt:lpwstr/>
      </vt:variant>
      <vt:variant>
        <vt:i4>1048669</vt:i4>
      </vt:variant>
      <vt:variant>
        <vt:i4>357</vt:i4>
      </vt:variant>
      <vt:variant>
        <vt:i4>0</vt:i4>
      </vt:variant>
      <vt:variant>
        <vt:i4>5</vt:i4>
      </vt:variant>
      <vt:variant>
        <vt:lpwstr>https://eur-lex.europa.eu/legal-content/EN/TXT/PDF/?uri=CELEX:52020DC0264</vt:lpwstr>
      </vt:variant>
      <vt:variant>
        <vt:lpwstr/>
      </vt:variant>
      <vt:variant>
        <vt:i4>3670095</vt:i4>
      </vt:variant>
      <vt:variant>
        <vt:i4>354</vt:i4>
      </vt:variant>
      <vt:variant>
        <vt:i4>0</vt:i4>
      </vt:variant>
      <vt:variant>
        <vt:i4>5</vt:i4>
      </vt:variant>
      <vt:variant>
        <vt:lpwstr>https://edpb.europa.eu/system/files/2022-07/edpb_edps_jointopinion_202203_europeanhealthdataspace_en.pdf</vt:lpwstr>
      </vt:variant>
      <vt:variant>
        <vt:lpwstr/>
      </vt:variant>
      <vt:variant>
        <vt:i4>6946925</vt:i4>
      </vt:variant>
      <vt:variant>
        <vt:i4>351</vt:i4>
      </vt:variant>
      <vt:variant>
        <vt:i4>0</vt:i4>
      </vt:variant>
      <vt:variant>
        <vt:i4>5</vt:i4>
      </vt:variant>
      <vt:variant>
        <vt:lpwstr>https://eur-lex.europa.eu/legal-content/EN/TXT/?uri=CELEX%3A02018R1724-20230924</vt:lpwstr>
      </vt:variant>
      <vt:variant>
        <vt:lpwstr/>
      </vt:variant>
      <vt:variant>
        <vt:i4>6684767</vt:i4>
      </vt:variant>
      <vt:variant>
        <vt:i4>348</vt:i4>
      </vt:variant>
      <vt:variant>
        <vt:i4>0</vt:i4>
      </vt:variant>
      <vt:variant>
        <vt:i4>5</vt:i4>
      </vt:variant>
      <vt:variant>
        <vt:lpwstr>https://home-affairs.ec.europa.eu/policies/schengen-borders-and-visa/interoperability_en</vt:lpwstr>
      </vt:variant>
      <vt:variant>
        <vt:lpwstr>key-documents-and-legislation-on-interoperability</vt:lpwstr>
      </vt:variant>
      <vt:variant>
        <vt:i4>4521987</vt:i4>
      </vt:variant>
      <vt:variant>
        <vt:i4>345</vt:i4>
      </vt:variant>
      <vt:variant>
        <vt:i4>0</vt:i4>
      </vt:variant>
      <vt:variant>
        <vt:i4>5</vt:i4>
      </vt:variant>
      <vt:variant>
        <vt:lpwstr>https://www.consilium.europa.eu/en/press/press-releases/2023/11/27/data-act-council-adopts-new-law-on-fair-access-to-and-use-of-data/</vt:lpwstr>
      </vt:variant>
      <vt:variant>
        <vt:lpwstr/>
      </vt:variant>
      <vt:variant>
        <vt:i4>2490470</vt:i4>
      </vt:variant>
      <vt:variant>
        <vt:i4>342</vt:i4>
      </vt:variant>
      <vt:variant>
        <vt:i4>0</vt:i4>
      </vt:variant>
      <vt:variant>
        <vt:i4>5</vt:i4>
      </vt:variant>
      <vt:variant>
        <vt:lpwstr>https://www.europarl.europa.eu/news/en/press-room/20231106IPR09025/parliament-backs-plans-for-better-access-to-and-use-of-data</vt:lpwstr>
      </vt:variant>
      <vt:variant>
        <vt:lpwstr/>
      </vt:variant>
      <vt:variant>
        <vt:i4>6225937</vt:i4>
      </vt:variant>
      <vt:variant>
        <vt:i4>339</vt:i4>
      </vt:variant>
      <vt:variant>
        <vt:i4>0</vt:i4>
      </vt:variant>
      <vt:variant>
        <vt:i4>5</vt:i4>
      </vt:variant>
      <vt:variant>
        <vt:lpwstr>https://eur-lex.europa.eu/legal-content/EN/TXT/?uri=COM%3A2022%3A68%3AFIN</vt:lpwstr>
      </vt:variant>
      <vt:variant>
        <vt:lpwstr/>
      </vt:variant>
      <vt:variant>
        <vt:i4>6553715</vt:i4>
      </vt:variant>
      <vt:variant>
        <vt:i4>336</vt:i4>
      </vt:variant>
      <vt:variant>
        <vt:i4>0</vt:i4>
      </vt:variant>
      <vt:variant>
        <vt:i4>5</vt:i4>
      </vt:variant>
      <vt:variant>
        <vt:lpwstr>https://eur-lex.europa.eu/legal-content/EN/TXT/?uri=celex%3A32022R1925</vt:lpwstr>
      </vt:variant>
      <vt:variant>
        <vt:lpwstr/>
      </vt:variant>
      <vt:variant>
        <vt:i4>7143540</vt:i4>
      </vt:variant>
      <vt:variant>
        <vt:i4>333</vt:i4>
      </vt:variant>
      <vt:variant>
        <vt:i4>0</vt:i4>
      </vt:variant>
      <vt:variant>
        <vt:i4>5</vt:i4>
      </vt:variant>
      <vt:variant>
        <vt:lpwstr>https://eur-lex.europa.eu/legal-content/EN/TXT/?uri=celex%3A32022R2065</vt:lpwstr>
      </vt:variant>
      <vt:variant>
        <vt:lpwstr/>
      </vt:variant>
      <vt:variant>
        <vt:i4>6946852</vt:i4>
      </vt:variant>
      <vt:variant>
        <vt:i4>330</vt:i4>
      </vt:variant>
      <vt:variant>
        <vt:i4>0</vt:i4>
      </vt:variant>
      <vt:variant>
        <vt:i4>5</vt:i4>
      </vt:variant>
      <vt:variant>
        <vt:lpwstr>https://eur-lex.europa.eu/legal-content/EN/TXT/?uri=celex%3A52021PC0206</vt:lpwstr>
      </vt:variant>
      <vt:variant>
        <vt:lpwstr/>
      </vt:variant>
      <vt:variant>
        <vt:i4>720984</vt:i4>
      </vt:variant>
      <vt:variant>
        <vt:i4>327</vt:i4>
      </vt:variant>
      <vt:variant>
        <vt:i4>0</vt:i4>
      </vt:variant>
      <vt:variant>
        <vt:i4>5</vt:i4>
      </vt:variant>
      <vt:variant>
        <vt:lpwstr>https://fra.europa.eu/en/publication/2020/artificial-intelligence-and-fundamental-rights</vt:lpwstr>
      </vt:variant>
      <vt:variant>
        <vt:lpwstr/>
      </vt:variant>
      <vt:variant>
        <vt:i4>4784145</vt:i4>
      </vt:variant>
      <vt:variant>
        <vt:i4>324</vt:i4>
      </vt:variant>
      <vt:variant>
        <vt:i4>0</vt:i4>
      </vt:variant>
      <vt:variant>
        <vt:i4>5</vt:i4>
      </vt:variant>
      <vt:variant>
        <vt:lpwstr>https://iapp.org/news/a/study-an-estimated-500k-organizations-have-registered-dpos-across-europe/</vt:lpwstr>
      </vt:variant>
      <vt:variant>
        <vt:lpwstr/>
      </vt:variant>
      <vt:variant>
        <vt:i4>7864442</vt:i4>
      </vt:variant>
      <vt:variant>
        <vt:i4>321</vt:i4>
      </vt:variant>
      <vt:variant>
        <vt:i4>0</vt:i4>
      </vt:variant>
      <vt:variant>
        <vt:i4>5</vt:i4>
      </vt:variant>
      <vt:variant>
        <vt:lpwstr>https://eur-lex.europa.eu/legal-content/EN/TXT/?uri=celex%3A31995L0046</vt:lpwstr>
      </vt:variant>
      <vt:variant>
        <vt:lpwstr/>
      </vt:variant>
      <vt:variant>
        <vt:i4>5701713</vt:i4>
      </vt:variant>
      <vt:variant>
        <vt:i4>318</vt:i4>
      </vt:variant>
      <vt:variant>
        <vt:i4>0</vt:i4>
      </vt:variant>
      <vt:variant>
        <vt:i4>5</vt:i4>
      </vt:variant>
      <vt:variant>
        <vt:lpwstr>https://fra.europa.eu/en/publication/2022/bias-algorithm</vt:lpwstr>
      </vt:variant>
      <vt:variant>
        <vt:lpwstr/>
      </vt:variant>
      <vt:variant>
        <vt:i4>1507333</vt:i4>
      </vt:variant>
      <vt:variant>
        <vt:i4>315</vt:i4>
      </vt:variant>
      <vt:variant>
        <vt:i4>0</vt:i4>
      </vt:variant>
      <vt:variant>
        <vt:i4>5</vt:i4>
      </vt:variant>
      <vt:variant>
        <vt:lpwstr>https://health.ec.europa.eu/system/files/2021-02/ms_rules_health-data_en_0.pdf</vt:lpwstr>
      </vt:variant>
      <vt:variant>
        <vt:lpwstr/>
      </vt:variant>
      <vt:variant>
        <vt:i4>3538946</vt:i4>
      </vt:variant>
      <vt:variant>
        <vt:i4>312</vt:i4>
      </vt:variant>
      <vt:variant>
        <vt:i4>0</vt:i4>
      </vt:variant>
      <vt:variant>
        <vt:i4>5</vt:i4>
      </vt:variant>
      <vt:variant>
        <vt:lpwstr>https://edpb.europa.eu/our-work-tools/our-documents/opinion-art-70/opinion-32019-concerning-questions-and-answers_en</vt:lpwstr>
      </vt:variant>
      <vt:variant>
        <vt:lpwstr/>
      </vt:variant>
      <vt:variant>
        <vt:i4>4128832</vt:i4>
      </vt:variant>
      <vt:variant>
        <vt:i4>309</vt:i4>
      </vt:variant>
      <vt:variant>
        <vt:i4>0</vt:i4>
      </vt:variant>
      <vt:variant>
        <vt:i4>5</vt:i4>
      </vt:variant>
      <vt:variant>
        <vt:lpwstr>https://edpb.europa.eu/system/files/2022-01/legalstudy_on_the_appropriate_safeguards_89.1.pdf</vt:lpwstr>
      </vt:variant>
      <vt:variant>
        <vt:lpwstr/>
      </vt:variant>
      <vt:variant>
        <vt:i4>7471138</vt:i4>
      </vt:variant>
      <vt:variant>
        <vt:i4>306</vt:i4>
      </vt:variant>
      <vt:variant>
        <vt:i4>0</vt:i4>
      </vt:variant>
      <vt:variant>
        <vt:i4>5</vt:i4>
      </vt:variant>
      <vt:variant>
        <vt:lpwstr>https://eur-lex.europa.eu/content/legis/legis-statistiques.html</vt:lpwstr>
      </vt:variant>
      <vt:variant>
        <vt:lpwstr/>
      </vt:variant>
      <vt:variant>
        <vt:i4>3538946</vt:i4>
      </vt:variant>
      <vt:variant>
        <vt:i4>303</vt:i4>
      </vt:variant>
      <vt:variant>
        <vt:i4>0</vt:i4>
      </vt:variant>
      <vt:variant>
        <vt:i4>5</vt:i4>
      </vt:variant>
      <vt:variant>
        <vt:lpwstr>https://edpb.europa.eu/our-work-tools/our-documents/opinion-art-70/opinion-32019-concerning-questions-and-answers_en</vt:lpwstr>
      </vt:variant>
      <vt:variant>
        <vt:lpwstr/>
      </vt:variant>
      <vt:variant>
        <vt:i4>4849688</vt:i4>
      </vt:variant>
      <vt:variant>
        <vt:i4>300</vt:i4>
      </vt:variant>
      <vt:variant>
        <vt:i4>0</vt:i4>
      </vt:variant>
      <vt:variant>
        <vt:i4>5</vt:i4>
      </vt:variant>
      <vt:variant>
        <vt:lpwstr>https://health.ec.europa.eu/system/files/2019-04/qa_clinicaltrials_gdpr_en_0.pdf</vt:lpwstr>
      </vt:variant>
      <vt:variant>
        <vt:lpwstr/>
      </vt:variant>
      <vt:variant>
        <vt:i4>6881387</vt:i4>
      </vt:variant>
      <vt:variant>
        <vt:i4>297</vt:i4>
      </vt:variant>
      <vt:variant>
        <vt:i4>0</vt:i4>
      </vt:variant>
      <vt:variant>
        <vt:i4>5</vt:i4>
      </vt:variant>
      <vt:variant>
        <vt:lpwstr>https://eur-lex.europa.eu/legal-content/EN/TXT/?uri=CELEX%3A02014R0536-20221205</vt:lpwstr>
      </vt:variant>
      <vt:variant>
        <vt:lpwstr/>
      </vt:variant>
      <vt:variant>
        <vt:i4>393300</vt:i4>
      </vt:variant>
      <vt:variant>
        <vt:i4>294</vt:i4>
      </vt:variant>
      <vt:variant>
        <vt:i4>0</vt:i4>
      </vt:variant>
      <vt:variant>
        <vt:i4>5</vt:i4>
      </vt:variant>
      <vt:variant>
        <vt:lpwstr>https://eur-lex.europa.eu/LexUriServ/LexUriServ.do?uri=OJ:L:2004:102:0048:0058:en:PDF</vt:lpwstr>
      </vt:variant>
      <vt:variant>
        <vt:lpwstr/>
      </vt:variant>
      <vt:variant>
        <vt:i4>2883706</vt:i4>
      </vt:variant>
      <vt:variant>
        <vt:i4>291</vt:i4>
      </vt:variant>
      <vt:variant>
        <vt:i4>0</vt:i4>
      </vt:variant>
      <vt:variant>
        <vt:i4>5</vt:i4>
      </vt:variant>
      <vt:variant>
        <vt:lpwstr>https://www.europarl.europa.eu/RegData/etudes/STUD/2019/634447/EPRS_STU(2019)634447_EN.pdf</vt:lpwstr>
      </vt:variant>
      <vt:variant>
        <vt:lpwstr/>
      </vt:variant>
      <vt:variant>
        <vt:i4>6619159</vt:i4>
      </vt:variant>
      <vt:variant>
        <vt:i4>288</vt:i4>
      </vt:variant>
      <vt:variant>
        <vt:i4>0</vt:i4>
      </vt:variant>
      <vt:variant>
        <vt:i4>5</vt:i4>
      </vt:variant>
      <vt:variant>
        <vt:lpwstr>https://edps.europa.eu/sites/edp/files/publication/20-01-06_opinion_research_en.pdf</vt:lpwstr>
      </vt:variant>
      <vt:variant>
        <vt:lpwstr/>
      </vt:variant>
      <vt:variant>
        <vt:i4>5308461</vt:i4>
      </vt:variant>
      <vt:variant>
        <vt:i4>285</vt:i4>
      </vt:variant>
      <vt:variant>
        <vt:i4>0</vt:i4>
      </vt:variant>
      <vt:variant>
        <vt:i4>5</vt:i4>
      </vt:variant>
      <vt:variant>
        <vt:lpwstr>https://edpb.europa.eu/system/files/2023-12/edpb_contributiongdprevaluation_20231212_en.pdf</vt:lpwstr>
      </vt:variant>
      <vt:variant>
        <vt:lpwstr/>
      </vt:variant>
      <vt:variant>
        <vt:i4>2687083</vt:i4>
      </vt:variant>
      <vt:variant>
        <vt:i4>282</vt:i4>
      </vt:variant>
      <vt:variant>
        <vt:i4>0</vt:i4>
      </vt:variant>
      <vt:variant>
        <vt:i4>5</vt:i4>
      </vt:variant>
      <vt:variant>
        <vt:lpwstr>https://edpb.europa.eu/system/files/2022-04/edpb_statement_20220428_on_enforcement_cooperation_en.pdf</vt:lpwstr>
      </vt:variant>
      <vt:variant>
        <vt:lpwstr/>
      </vt:variant>
      <vt:variant>
        <vt:i4>5308461</vt:i4>
      </vt:variant>
      <vt:variant>
        <vt:i4>279</vt:i4>
      </vt:variant>
      <vt:variant>
        <vt:i4>0</vt:i4>
      </vt:variant>
      <vt:variant>
        <vt:i4>5</vt:i4>
      </vt:variant>
      <vt:variant>
        <vt:lpwstr>https://edpb.europa.eu/system/files/2023-12/edpb_contributiongdprevaluation_20231212_en.pdf</vt:lpwstr>
      </vt:variant>
      <vt:variant>
        <vt:lpwstr/>
      </vt:variant>
      <vt:variant>
        <vt:i4>7274583</vt:i4>
      </vt:variant>
      <vt:variant>
        <vt:i4>276</vt:i4>
      </vt:variant>
      <vt:variant>
        <vt:i4>0</vt:i4>
      </vt:variant>
      <vt:variant>
        <vt:i4>5</vt:i4>
      </vt:variant>
      <vt:variant>
        <vt:lpwstr>https://edpb.europa.eu/our-work-tools/our-documents/annual-report/edpb-annual-report-2019_en</vt:lpwstr>
      </vt:variant>
      <vt:variant>
        <vt:lpwstr/>
      </vt:variant>
      <vt:variant>
        <vt:i4>5177353</vt:i4>
      </vt:variant>
      <vt:variant>
        <vt:i4>273</vt:i4>
      </vt:variant>
      <vt:variant>
        <vt:i4>0</vt:i4>
      </vt:variant>
      <vt:variant>
        <vt:i4>5</vt:i4>
      </vt:variant>
      <vt:variant>
        <vt:lpwstr>https://edpb.europa.eu/system/files/2021-06/edpb_aar_2020_final_27.05.21.pdf</vt:lpwstr>
      </vt:variant>
      <vt:variant>
        <vt:lpwstr/>
      </vt:variant>
      <vt:variant>
        <vt:i4>7077983</vt:i4>
      </vt:variant>
      <vt:variant>
        <vt:i4>270</vt:i4>
      </vt:variant>
      <vt:variant>
        <vt:i4>0</vt:i4>
      </vt:variant>
      <vt:variant>
        <vt:i4>5</vt:i4>
      </vt:variant>
      <vt:variant>
        <vt:lpwstr>https://edpb.europa.eu/our-work-tools/our-documents/annual-report/edpb-annual-report-2021_en</vt:lpwstr>
      </vt:variant>
      <vt:variant>
        <vt:lpwstr/>
      </vt:variant>
      <vt:variant>
        <vt:i4>2293822</vt:i4>
      </vt:variant>
      <vt:variant>
        <vt:i4>267</vt:i4>
      </vt:variant>
      <vt:variant>
        <vt:i4>0</vt:i4>
      </vt:variant>
      <vt:variant>
        <vt:i4>5</vt:i4>
      </vt:variant>
      <vt:variant>
        <vt:lpwstr>https://curia.europa.eu/jcms/upload/docs/application/pdf/2024-01/cp240008en.pdf</vt:lpwstr>
      </vt:variant>
      <vt:variant>
        <vt:lpwstr/>
      </vt:variant>
      <vt:variant>
        <vt:i4>7208999</vt:i4>
      </vt:variant>
      <vt:variant>
        <vt:i4>264</vt:i4>
      </vt:variant>
      <vt:variant>
        <vt:i4>0</vt:i4>
      </vt:variant>
      <vt:variant>
        <vt:i4>5</vt:i4>
      </vt:variant>
      <vt:variant>
        <vt:lpwstr>https://eur-lex.europa.eu/legal-content/EN/TXT/?uri=celex%3A52023PC0348</vt:lpwstr>
      </vt:variant>
      <vt:variant>
        <vt:lpwstr/>
      </vt:variant>
      <vt:variant>
        <vt:i4>6226023</vt:i4>
      </vt:variant>
      <vt:variant>
        <vt:i4>261</vt:i4>
      </vt:variant>
      <vt:variant>
        <vt:i4>0</vt:i4>
      </vt:variant>
      <vt:variant>
        <vt:i4>5</vt:i4>
      </vt:variant>
      <vt:variant>
        <vt:lpwstr>https://edpb.europa.eu/news/news/2023/swift-adoption-regulation-streamline-cross-border-enforcement-needed_en</vt:lpwstr>
      </vt:variant>
      <vt:variant>
        <vt:lpwstr/>
      </vt:variant>
      <vt:variant>
        <vt:i4>3407942</vt:i4>
      </vt:variant>
      <vt:variant>
        <vt:i4>258</vt:i4>
      </vt:variant>
      <vt:variant>
        <vt:i4>0</vt:i4>
      </vt:variant>
      <vt:variant>
        <vt:i4>5</vt:i4>
      </vt:variant>
      <vt:variant>
        <vt:lpwstr>https://edpb.europa.eu/news/news/2022/edpb-moves-ahead-closer-cooperation-strategic-cases_en</vt:lpwstr>
      </vt:variant>
      <vt:variant>
        <vt:lpwstr/>
      </vt:variant>
      <vt:variant>
        <vt:i4>720901</vt:i4>
      </vt:variant>
      <vt:variant>
        <vt:i4>255</vt:i4>
      </vt:variant>
      <vt:variant>
        <vt:i4>0</vt:i4>
      </vt:variant>
      <vt:variant>
        <vt:i4>5</vt:i4>
      </vt:variant>
      <vt:variant>
        <vt:lpwstr>https://eur-lex.europa.eu/legal-content/EN/HIS/?uri=celex:52023PC0348</vt:lpwstr>
      </vt:variant>
      <vt:variant>
        <vt:lpwstr/>
      </vt:variant>
      <vt:variant>
        <vt:i4>1376342</vt:i4>
      </vt:variant>
      <vt:variant>
        <vt:i4>252</vt:i4>
      </vt:variant>
      <vt:variant>
        <vt:i4>0</vt:i4>
      </vt:variant>
      <vt:variant>
        <vt:i4>5</vt:i4>
      </vt:variant>
      <vt:variant>
        <vt:lpwstr>https://edpb.europa.eu/system/files/2023-09/edpb_edps_jointopinion_202301_proceduralrules_ec_en.pdf</vt:lpwstr>
      </vt:variant>
      <vt:variant>
        <vt:lpwstr/>
      </vt:variant>
      <vt:variant>
        <vt:i4>5963881</vt:i4>
      </vt:variant>
      <vt:variant>
        <vt:i4>249</vt:i4>
      </vt:variant>
      <vt:variant>
        <vt:i4>0</vt:i4>
      </vt:variant>
      <vt:variant>
        <vt:i4>5</vt:i4>
      </vt:variant>
      <vt:variant>
        <vt:lpwstr>https://commission.europa.eu/publications/proposal-regulation-laying-down-additional-procedural-rules-relating-enforcement-gdpr_en</vt:lpwstr>
      </vt:variant>
      <vt:variant>
        <vt:lpwstr/>
      </vt:variant>
      <vt:variant>
        <vt:i4>4980799</vt:i4>
      </vt:variant>
      <vt:variant>
        <vt:i4>246</vt:i4>
      </vt:variant>
      <vt:variant>
        <vt:i4>0</vt:i4>
      </vt:variant>
      <vt:variant>
        <vt:i4>5</vt:i4>
      </vt:variant>
      <vt:variant>
        <vt:lpwstr>https://edpb.europa.eu/system/files/2022-10/edpb_letter_out2022-0069_to_the_eu_commission_on_procedural_aspects_en_0.pdf</vt:lpwstr>
      </vt:variant>
      <vt:variant>
        <vt:lpwstr/>
      </vt:variant>
      <vt:variant>
        <vt:i4>2687083</vt:i4>
      </vt:variant>
      <vt:variant>
        <vt:i4>243</vt:i4>
      </vt:variant>
      <vt:variant>
        <vt:i4>0</vt:i4>
      </vt:variant>
      <vt:variant>
        <vt:i4>5</vt:i4>
      </vt:variant>
      <vt:variant>
        <vt:lpwstr>https://edpb.europa.eu/system/files/2022-04/edpb_statement_20220428_on_enforcement_cooperation_en.pdf</vt:lpwstr>
      </vt:variant>
      <vt:variant>
        <vt:lpwstr/>
      </vt:variant>
      <vt:variant>
        <vt:i4>6226023</vt:i4>
      </vt:variant>
      <vt:variant>
        <vt:i4>240</vt:i4>
      </vt:variant>
      <vt:variant>
        <vt:i4>0</vt:i4>
      </vt:variant>
      <vt:variant>
        <vt:i4>5</vt:i4>
      </vt:variant>
      <vt:variant>
        <vt:lpwstr>https://edpb.europa.eu/news/news/2023/swift-adoption-regulation-streamline-cross-border-enforcement-needed_en</vt:lpwstr>
      </vt:variant>
      <vt:variant>
        <vt:lpwstr/>
      </vt:variant>
      <vt:variant>
        <vt:i4>3407942</vt:i4>
      </vt:variant>
      <vt:variant>
        <vt:i4>237</vt:i4>
      </vt:variant>
      <vt:variant>
        <vt:i4>0</vt:i4>
      </vt:variant>
      <vt:variant>
        <vt:i4>5</vt:i4>
      </vt:variant>
      <vt:variant>
        <vt:lpwstr>https://edpb.europa.eu/news/news/2022/edpb-moves-ahead-closer-cooperation-strategic-cases_en</vt:lpwstr>
      </vt:variant>
      <vt:variant>
        <vt:lpwstr/>
      </vt:variant>
      <vt:variant>
        <vt:i4>6488102</vt:i4>
      </vt:variant>
      <vt:variant>
        <vt:i4>234</vt:i4>
      </vt:variant>
      <vt:variant>
        <vt:i4>0</vt:i4>
      </vt:variant>
      <vt:variant>
        <vt:i4>5</vt:i4>
      </vt:variant>
      <vt:variant>
        <vt:lpwstr>https://fra.europa.eu/en/publication/2010/data-protection-european-union-role-national-data-protection-authorities</vt:lpwstr>
      </vt:variant>
      <vt:variant>
        <vt:lpwstr/>
      </vt:variant>
      <vt:variant>
        <vt:i4>3539064</vt:i4>
      </vt:variant>
      <vt:variant>
        <vt:i4>231</vt:i4>
      </vt:variant>
      <vt:variant>
        <vt:i4>0</vt:i4>
      </vt:variant>
      <vt:variant>
        <vt:i4>5</vt:i4>
      </vt:variant>
      <vt:variant>
        <vt:lpwstr>https://fra.europa.eu/sites/default/files/fra_uploads/fra-2020-coronavirus-pandemic-eu-bulletin-may_en.pdf</vt:lpwstr>
      </vt:variant>
      <vt:variant>
        <vt:lpwstr/>
      </vt:variant>
      <vt:variant>
        <vt:i4>6488102</vt:i4>
      </vt:variant>
      <vt:variant>
        <vt:i4>228</vt:i4>
      </vt:variant>
      <vt:variant>
        <vt:i4>0</vt:i4>
      </vt:variant>
      <vt:variant>
        <vt:i4>5</vt:i4>
      </vt:variant>
      <vt:variant>
        <vt:lpwstr>https://fra.europa.eu/en/publication/2010/data-protection-european-union-role-national-data-protection-authorities</vt:lpwstr>
      </vt:variant>
      <vt:variant>
        <vt:lpwstr/>
      </vt:variant>
      <vt:variant>
        <vt:i4>1507406</vt:i4>
      </vt:variant>
      <vt:variant>
        <vt:i4>225</vt:i4>
      </vt:variant>
      <vt:variant>
        <vt:i4>0</vt:i4>
      </vt:variant>
      <vt:variant>
        <vt:i4>5</vt:i4>
      </vt:variant>
      <vt:variant>
        <vt:lpwstr>https://fra.europa.eu/sites/default/files/fra_uploads/fra-coe-edps-2018-handbook-data-protection_en.pdf</vt:lpwstr>
      </vt:variant>
      <vt:variant>
        <vt:lpwstr/>
      </vt:variant>
      <vt:variant>
        <vt:i4>2293871</vt:i4>
      </vt:variant>
      <vt:variant>
        <vt:i4>222</vt:i4>
      </vt:variant>
      <vt:variant>
        <vt:i4>0</vt:i4>
      </vt:variant>
      <vt:variant>
        <vt:i4>5</vt:i4>
      </vt:variant>
      <vt:variant>
        <vt:lpwstr>https://fra.europa.eu/en/publication/2023/surveillance-update?page=1</vt:lpwstr>
      </vt:variant>
      <vt:variant>
        <vt:lpwstr>related</vt:lpwstr>
      </vt:variant>
      <vt:variant>
        <vt:i4>7667774</vt:i4>
      </vt:variant>
      <vt:variant>
        <vt:i4>219</vt:i4>
      </vt:variant>
      <vt:variant>
        <vt:i4>0</vt:i4>
      </vt:variant>
      <vt:variant>
        <vt:i4>5</vt:i4>
      </vt:variant>
      <vt:variant>
        <vt:lpwstr>https://fra.europa.eu/en/publication/2017/surveillance-intelligence-services-fundamental-rights-safeguards-and-remedies-eu</vt:lpwstr>
      </vt:variant>
      <vt:variant>
        <vt:lpwstr/>
      </vt:variant>
      <vt:variant>
        <vt:i4>6750256</vt:i4>
      </vt:variant>
      <vt:variant>
        <vt:i4>216</vt:i4>
      </vt:variant>
      <vt:variant>
        <vt:i4>0</vt:i4>
      </vt:variant>
      <vt:variant>
        <vt:i4>5</vt:i4>
      </vt:variant>
      <vt:variant>
        <vt:lpwstr>https://fra.europa.eu/en/publication/2015/surveillance-intelligence-services-volume-i-member-states-legal-frameworks</vt:lpwstr>
      </vt:variant>
      <vt:variant>
        <vt:lpwstr>related</vt:lpwstr>
      </vt:variant>
      <vt:variant>
        <vt:i4>3080293</vt:i4>
      </vt:variant>
      <vt:variant>
        <vt:i4>213</vt:i4>
      </vt:variant>
      <vt:variant>
        <vt:i4>0</vt:i4>
      </vt:variant>
      <vt:variant>
        <vt:i4>5</vt:i4>
      </vt:variant>
      <vt:variant>
        <vt:lpwstr>https://fra.europa.eu/en/publication/2012/national-human-rights-institutions-eu-member-states-strengthening-fundamental</vt:lpwstr>
      </vt:variant>
      <vt:variant>
        <vt:lpwstr/>
      </vt:variant>
      <vt:variant>
        <vt:i4>6225936</vt:i4>
      </vt:variant>
      <vt:variant>
        <vt:i4>210</vt:i4>
      </vt:variant>
      <vt:variant>
        <vt:i4>0</vt:i4>
      </vt:variant>
      <vt:variant>
        <vt:i4>5</vt:i4>
      </vt:variant>
      <vt:variant>
        <vt:lpwstr>https://fra.europa.eu/en/publication/2020/strong-effective-nhris</vt:lpwstr>
      </vt:variant>
      <vt:variant>
        <vt:lpwstr/>
      </vt:variant>
      <vt:variant>
        <vt:i4>6488102</vt:i4>
      </vt:variant>
      <vt:variant>
        <vt:i4>207</vt:i4>
      </vt:variant>
      <vt:variant>
        <vt:i4>0</vt:i4>
      </vt:variant>
      <vt:variant>
        <vt:i4>5</vt:i4>
      </vt:variant>
      <vt:variant>
        <vt:lpwstr>https://fra.europa.eu/en/publication/2010/data-protection-european-union-role-national-data-protection-authorities</vt:lpwstr>
      </vt:variant>
      <vt:variant>
        <vt:lpwstr/>
      </vt:variant>
      <vt:variant>
        <vt:i4>6488102</vt:i4>
      </vt:variant>
      <vt:variant>
        <vt:i4>203</vt:i4>
      </vt:variant>
      <vt:variant>
        <vt:i4>0</vt:i4>
      </vt:variant>
      <vt:variant>
        <vt:i4>5</vt:i4>
      </vt:variant>
      <vt:variant>
        <vt:lpwstr>https://fra.europa.eu/en/publication/2010/data-protection-european-union-role-national-data-protection-authorities</vt:lpwstr>
      </vt:variant>
      <vt:variant>
        <vt:lpwstr/>
      </vt:variant>
      <vt:variant>
        <vt:i4>6488102</vt:i4>
      </vt:variant>
      <vt:variant>
        <vt:i4>201</vt:i4>
      </vt:variant>
      <vt:variant>
        <vt:i4>0</vt:i4>
      </vt:variant>
      <vt:variant>
        <vt:i4>5</vt:i4>
      </vt:variant>
      <vt:variant>
        <vt:lpwstr>https://fra.europa.eu/en/publication/2010/data-protection-european-union-role-national-data-protection-authorities</vt:lpwstr>
      </vt:variant>
      <vt:variant>
        <vt:lpwstr/>
      </vt:variant>
      <vt:variant>
        <vt:i4>4259919</vt:i4>
      </vt:variant>
      <vt:variant>
        <vt:i4>198</vt:i4>
      </vt:variant>
      <vt:variant>
        <vt:i4>0</vt:i4>
      </vt:variant>
      <vt:variant>
        <vt:i4>5</vt:i4>
      </vt:variant>
      <vt:variant>
        <vt:lpwstr>https://fra.europa.eu/en/publication/2012/fra-opinion-proposed-eu-data-protection-reform-package</vt:lpwstr>
      </vt:variant>
      <vt:variant>
        <vt:lpwstr/>
      </vt:variant>
      <vt:variant>
        <vt:i4>6488102</vt:i4>
      </vt:variant>
      <vt:variant>
        <vt:i4>195</vt:i4>
      </vt:variant>
      <vt:variant>
        <vt:i4>0</vt:i4>
      </vt:variant>
      <vt:variant>
        <vt:i4>5</vt:i4>
      </vt:variant>
      <vt:variant>
        <vt:lpwstr>https://fra.europa.eu/en/publication/2010/data-protection-european-union-role-national-data-protection-authorities</vt:lpwstr>
      </vt:variant>
      <vt:variant>
        <vt:lpwstr/>
      </vt:variant>
      <vt:variant>
        <vt:i4>2031689</vt:i4>
      </vt:variant>
      <vt:variant>
        <vt:i4>192</vt:i4>
      </vt:variant>
      <vt:variant>
        <vt:i4>0</vt:i4>
      </vt:variant>
      <vt:variant>
        <vt:i4>5</vt:i4>
      </vt:variant>
      <vt:variant>
        <vt:lpwstr>https://edpb.europa.eu/system/files/2021-08/edpb_report_2021_overviewsaressourcesandenforcement_v3_en_0.pdf</vt:lpwstr>
      </vt:variant>
      <vt:variant>
        <vt:lpwstr/>
      </vt:variant>
      <vt:variant>
        <vt:i4>4456551</vt:i4>
      </vt:variant>
      <vt:variant>
        <vt:i4>189</vt:i4>
      </vt:variant>
      <vt:variant>
        <vt:i4>0</vt:i4>
      </vt:variant>
      <vt:variant>
        <vt:i4>5</vt:i4>
      </vt:variant>
      <vt:variant>
        <vt:lpwstr>https://www.edpb.europa.eu/system/files/2022-09/edpb_overviewresourcesmade_availablebymemberstatestosas2022_en.pdf</vt:lpwstr>
      </vt:variant>
      <vt:variant>
        <vt:lpwstr/>
      </vt:variant>
      <vt:variant>
        <vt:i4>6815820</vt:i4>
      </vt:variant>
      <vt:variant>
        <vt:i4>186</vt:i4>
      </vt:variant>
      <vt:variant>
        <vt:i4>0</vt:i4>
      </vt:variant>
      <vt:variant>
        <vt:i4>5</vt:i4>
      </vt:variant>
      <vt:variant>
        <vt:lpwstr>https://edpb.europa.eu/our-work-tools/our-documents/other/contribution-edpb-report-application-gdpr-under-article-97-2023_en</vt:lpwstr>
      </vt:variant>
      <vt:variant>
        <vt:lpwstr/>
      </vt:variant>
      <vt:variant>
        <vt:i4>6488102</vt:i4>
      </vt:variant>
      <vt:variant>
        <vt:i4>183</vt:i4>
      </vt:variant>
      <vt:variant>
        <vt:i4>0</vt:i4>
      </vt:variant>
      <vt:variant>
        <vt:i4>5</vt:i4>
      </vt:variant>
      <vt:variant>
        <vt:lpwstr>https://fra.europa.eu/en/publication/2010/data-protection-european-union-role-national-data-protection-authorities</vt:lpwstr>
      </vt:variant>
      <vt:variant>
        <vt:lpwstr/>
      </vt:variant>
      <vt:variant>
        <vt:i4>7602235</vt:i4>
      </vt:variant>
      <vt:variant>
        <vt:i4>180</vt:i4>
      </vt:variant>
      <vt:variant>
        <vt:i4>0</vt:i4>
      </vt:variant>
      <vt:variant>
        <vt:i4>5</vt:i4>
      </vt:variant>
      <vt:variant>
        <vt:lpwstr>https://fra.europa.eu/en/publication/2014/access-data-protection-remedies-eu-member-states</vt:lpwstr>
      </vt:variant>
      <vt:variant>
        <vt:lpwstr/>
      </vt:variant>
      <vt:variant>
        <vt:i4>327695</vt:i4>
      </vt:variant>
      <vt:variant>
        <vt:i4>177</vt:i4>
      </vt:variant>
      <vt:variant>
        <vt:i4>0</vt:i4>
      </vt:variant>
      <vt:variant>
        <vt:i4>5</vt:i4>
      </vt:variant>
      <vt:variant>
        <vt:lpwstr>https://curia.europa.eu/juris/document/document.jsf?text=&amp;docid=128563&amp;pageIndex=0&amp;doclang=EN&amp;mode=lst&amp;dir=&amp;occ=first&amp;part=1&amp;cid=8062539</vt:lpwstr>
      </vt:variant>
      <vt:variant>
        <vt:lpwstr/>
      </vt:variant>
      <vt:variant>
        <vt:i4>65600</vt:i4>
      </vt:variant>
      <vt:variant>
        <vt:i4>174</vt:i4>
      </vt:variant>
      <vt:variant>
        <vt:i4>0</vt:i4>
      </vt:variant>
      <vt:variant>
        <vt:i4>5</vt:i4>
      </vt:variant>
      <vt:variant>
        <vt:lpwstr>https://rm.coe.int/t-pd52021-2rev-draft-report-on-the-funding-of-the-dpas-en-2754-7458-33/1680a4d364</vt:lpwstr>
      </vt:variant>
      <vt:variant>
        <vt:lpwstr/>
      </vt:variant>
      <vt:variant>
        <vt:i4>6815782</vt:i4>
      </vt:variant>
      <vt:variant>
        <vt:i4>171</vt:i4>
      </vt:variant>
      <vt:variant>
        <vt:i4>0</vt:i4>
      </vt:variant>
      <vt:variant>
        <vt:i4>5</vt:i4>
      </vt:variant>
      <vt:variant>
        <vt:lpwstr>https://eur-lex.europa.eu/legal-content/EN/TXT/?uri=CELEX%3A52020SC0115</vt:lpwstr>
      </vt:variant>
      <vt:variant>
        <vt:lpwstr/>
      </vt:variant>
      <vt:variant>
        <vt:i4>4456551</vt:i4>
      </vt:variant>
      <vt:variant>
        <vt:i4>168</vt:i4>
      </vt:variant>
      <vt:variant>
        <vt:i4>0</vt:i4>
      </vt:variant>
      <vt:variant>
        <vt:i4>5</vt:i4>
      </vt:variant>
      <vt:variant>
        <vt:lpwstr>https://www.edpb.europa.eu/system/files/2022-09/edpb_overviewresourcesmade_availablebymemberstatestosas2022_en.pdf</vt:lpwstr>
      </vt:variant>
      <vt:variant>
        <vt:lpwstr/>
      </vt:variant>
      <vt:variant>
        <vt:i4>1900647</vt:i4>
      </vt:variant>
      <vt:variant>
        <vt:i4>165</vt:i4>
      </vt:variant>
      <vt:variant>
        <vt:i4>0</vt:i4>
      </vt:variant>
      <vt:variant>
        <vt:i4>5</vt:i4>
      </vt:variant>
      <vt:variant>
        <vt:lpwstr>https://edpb.europa.eu/system/files/2022-09/edpb_overviewresourcesmade_availablebymemberstatestosas2022_en.pdf</vt:lpwstr>
      </vt:variant>
      <vt:variant>
        <vt:lpwstr/>
      </vt:variant>
      <vt:variant>
        <vt:i4>6815820</vt:i4>
      </vt:variant>
      <vt:variant>
        <vt:i4>162</vt:i4>
      </vt:variant>
      <vt:variant>
        <vt:i4>0</vt:i4>
      </vt:variant>
      <vt:variant>
        <vt:i4>5</vt:i4>
      </vt:variant>
      <vt:variant>
        <vt:lpwstr>https://edpb.europa.eu/our-work-tools/our-documents/other/contribution-edpb-report-application-gdpr-under-article-97-2023_en</vt:lpwstr>
      </vt:variant>
      <vt:variant>
        <vt:lpwstr/>
      </vt:variant>
      <vt:variant>
        <vt:i4>6815820</vt:i4>
      </vt:variant>
      <vt:variant>
        <vt:i4>159</vt:i4>
      </vt:variant>
      <vt:variant>
        <vt:i4>0</vt:i4>
      </vt:variant>
      <vt:variant>
        <vt:i4>5</vt:i4>
      </vt:variant>
      <vt:variant>
        <vt:lpwstr>https://edpb.europa.eu/our-work-tools/our-documents/other/contribution-edpb-report-application-gdpr-under-article-97-2023_en</vt:lpwstr>
      </vt:variant>
      <vt:variant>
        <vt:lpwstr/>
      </vt:variant>
      <vt:variant>
        <vt:i4>7143439</vt:i4>
      </vt:variant>
      <vt:variant>
        <vt:i4>156</vt:i4>
      </vt:variant>
      <vt:variant>
        <vt:i4>0</vt:i4>
      </vt:variant>
      <vt:variant>
        <vt:i4>5</vt:i4>
      </vt:variant>
      <vt:variant>
        <vt:lpwstr>https://eur-lex.europa.eu/legal-content/EN/TXT/?uri=OJ:L_202401356</vt:lpwstr>
      </vt:variant>
      <vt:variant>
        <vt:lpwstr/>
      </vt:variant>
      <vt:variant>
        <vt:i4>4390914</vt:i4>
      </vt:variant>
      <vt:variant>
        <vt:i4>153</vt:i4>
      </vt:variant>
      <vt:variant>
        <vt:i4>0</vt:i4>
      </vt:variant>
      <vt:variant>
        <vt:i4>5</vt:i4>
      </vt:variant>
      <vt:variant>
        <vt:lpwstr>https://eur-lex.europa.eu/legal-content/EN/TXT/?uri=CELEX%3A32024R1358&amp;qid=1716370364333</vt:lpwstr>
      </vt:variant>
      <vt:variant>
        <vt:lpwstr/>
      </vt:variant>
      <vt:variant>
        <vt:i4>6946908</vt:i4>
      </vt:variant>
      <vt:variant>
        <vt:i4>150</vt:i4>
      </vt:variant>
      <vt:variant>
        <vt:i4>0</vt:i4>
      </vt:variant>
      <vt:variant>
        <vt:i4>5</vt:i4>
      </vt:variant>
      <vt:variant>
        <vt:lpwstr>https://www.assemblee-nationale.fr/dyn/16/textes/l16t0175_texte-adopte-seance</vt:lpwstr>
      </vt:variant>
      <vt:variant>
        <vt:lpwstr/>
      </vt:variant>
      <vt:variant>
        <vt:i4>2424882</vt:i4>
      </vt:variant>
      <vt:variant>
        <vt:i4>147</vt:i4>
      </vt:variant>
      <vt:variant>
        <vt:i4>0</vt:i4>
      </vt:variant>
      <vt:variant>
        <vt:i4>5</vt:i4>
      </vt:variant>
      <vt:variant>
        <vt:lpwstr>https://www.tweedekamer.nl/kamerstukken/wetsvoorstellen/detail?cfg=wetsvoorsteldetails&amp;qry=wetsvoorstel%3A36531</vt:lpwstr>
      </vt:variant>
      <vt:variant>
        <vt:lpwstr>wetgevingsproces</vt:lpwstr>
      </vt:variant>
      <vt:variant>
        <vt:i4>7012389</vt:i4>
      </vt:variant>
      <vt:variant>
        <vt:i4>144</vt:i4>
      </vt:variant>
      <vt:variant>
        <vt:i4>0</vt:i4>
      </vt:variant>
      <vt:variant>
        <vt:i4>5</vt:i4>
      </vt:variant>
      <vt:variant>
        <vt:lpwstr>https://www.gazzettaufficiale.it/eli/id/2023/09/15/23G00135/sg</vt:lpwstr>
      </vt:variant>
      <vt:variant>
        <vt:lpwstr/>
      </vt:variant>
      <vt:variant>
        <vt:i4>7143540</vt:i4>
      </vt:variant>
      <vt:variant>
        <vt:i4>141</vt:i4>
      </vt:variant>
      <vt:variant>
        <vt:i4>0</vt:i4>
      </vt:variant>
      <vt:variant>
        <vt:i4>5</vt:i4>
      </vt:variant>
      <vt:variant>
        <vt:lpwstr>https://eur-lex.europa.eu/legal-content/EN/TXT/?uri=celex%3A32022R2065</vt:lpwstr>
      </vt:variant>
      <vt:variant>
        <vt:lpwstr/>
      </vt:variant>
      <vt:variant>
        <vt:i4>7143540</vt:i4>
      </vt:variant>
      <vt:variant>
        <vt:i4>138</vt:i4>
      </vt:variant>
      <vt:variant>
        <vt:i4>0</vt:i4>
      </vt:variant>
      <vt:variant>
        <vt:i4>5</vt:i4>
      </vt:variant>
      <vt:variant>
        <vt:lpwstr>https://eur-lex.europa.eu/legal-content/EN/TXT/?uri=celex%3A32022R2065</vt:lpwstr>
      </vt:variant>
      <vt:variant>
        <vt:lpwstr/>
      </vt:variant>
      <vt:variant>
        <vt:i4>7274613</vt:i4>
      </vt:variant>
      <vt:variant>
        <vt:i4>135</vt:i4>
      </vt:variant>
      <vt:variant>
        <vt:i4>0</vt:i4>
      </vt:variant>
      <vt:variant>
        <vt:i4>5</vt:i4>
      </vt:variant>
      <vt:variant>
        <vt:lpwstr>https://eur-lex.europa.eu/legal-content/EN/TXT/?uri=celex%3A32017R2226</vt:lpwstr>
      </vt:variant>
      <vt:variant>
        <vt:lpwstr/>
      </vt:variant>
      <vt:variant>
        <vt:i4>589908</vt:i4>
      </vt:variant>
      <vt:variant>
        <vt:i4>132</vt:i4>
      </vt:variant>
      <vt:variant>
        <vt:i4>0</vt:i4>
      </vt:variant>
      <vt:variant>
        <vt:i4>5</vt:i4>
      </vt:variant>
      <vt:variant>
        <vt:lpwstr>https://fra.europa.eu/sites/default/files/fra_uploads/fra-2020-handbook-law-asylum-migration-borders-2020-ed_en.pdf</vt:lpwstr>
      </vt:variant>
      <vt:variant>
        <vt:lpwstr/>
      </vt:variant>
      <vt:variant>
        <vt:i4>5242968</vt:i4>
      </vt:variant>
      <vt:variant>
        <vt:i4>129</vt:i4>
      </vt:variant>
      <vt:variant>
        <vt:i4>0</vt:i4>
      </vt:variant>
      <vt:variant>
        <vt:i4>5</vt:i4>
      </vt:variant>
      <vt:variant>
        <vt:lpwstr>https://fra.europa.eu/en/publication/2021/fundamental-rights-report-2021</vt:lpwstr>
      </vt:variant>
      <vt:variant>
        <vt:lpwstr/>
      </vt:variant>
      <vt:variant>
        <vt:i4>5308505</vt:i4>
      </vt:variant>
      <vt:variant>
        <vt:i4>126</vt:i4>
      </vt:variant>
      <vt:variant>
        <vt:i4>0</vt:i4>
      </vt:variant>
      <vt:variant>
        <vt:i4>5</vt:i4>
      </vt:variant>
      <vt:variant>
        <vt:lpwstr>https://fra.europa.eu/en/publication/2020/fundamental-rights-report-2020</vt:lpwstr>
      </vt:variant>
      <vt:variant>
        <vt:lpwstr/>
      </vt:variant>
      <vt:variant>
        <vt:i4>6815820</vt:i4>
      </vt:variant>
      <vt:variant>
        <vt:i4>123</vt:i4>
      </vt:variant>
      <vt:variant>
        <vt:i4>0</vt:i4>
      </vt:variant>
      <vt:variant>
        <vt:i4>5</vt:i4>
      </vt:variant>
      <vt:variant>
        <vt:lpwstr>https://edpb.europa.eu/our-work-tools/our-documents/other/contribution-edpb-report-application-gdpr-under-article-97-2023_en</vt:lpwstr>
      </vt:variant>
      <vt:variant>
        <vt:lpwstr/>
      </vt:variant>
      <vt:variant>
        <vt:i4>6815820</vt:i4>
      </vt:variant>
      <vt:variant>
        <vt:i4>120</vt:i4>
      </vt:variant>
      <vt:variant>
        <vt:i4>0</vt:i4>
      </vt:variant>
      <vt:variant>
        <vt:i4>5</vt:i4>
      </vt:variant>
      <vt:variant>
        <vt:lpwstr>https://edpb.europa.eu/our-work-tools/our-documents/other/contribution-edpb-report-application-gdpr-under-article-97-2023_en</vt:lpwstr>
      </vt:variant>
      <vt:variant>
        <vt:lpwstr/>
      </vt:variant>
      <vt:variant>
        <vt:i4>6815820</vt:i4>
      </vt:variant>
      <vt:variant>
        <vt:i4>117</vt:i4>
      </vt:variant>
      <vt:variant>
        <vt:i4>0</vt:i4>
      </vt:variant>
      <vt:variant>
        <vt:i4>5</vt:i4>
      </vt:variant>
      <vt:variant>
        <vt:lpwstr>https://edpb.europa.eu/our-work-tools/our-documents/other/contribution-edpb-report-application-gdpr-under-article-97-2023_en</vt:lpwstr>
      </vt:variant>
      <vt:variant>
        <vt:lpwstr/>
      </vt:variant>
      <vt:variant>
        <vt:i4>65600</vt:i4>
      </vt:variant>
      <vt:variant>
        <vt:i4>114</vt:i4>
      </vt:variant>
      <vt:variant>
        <vt:i4>0</vt:i4>
      </vt:variant>
      <vt:variant>
        <vt:i4>5</vt:i4>
      </vt:variant>
      <vt:variant>
        <vt:lpwstr>https://rm.coe.int/t-pd52021-2rev-draft-report-on-the-funding-of-the-dpas-en-2754-7458-33/1680a4d364</vt:lpwstr>
      </vt:variant>
      <vt:variant>
        <vt:lpwstr/>
      </vt:variant>
      <vt:variant>
        <vt:i4>6815782</vt:i4>
      </vt:variant>
      <vt:variant>
        <vt:i4>111</vt:i4>
      </vt:variant>
      <vt:variant>
        <vt:i4>0</vt:i4>
      </vt:variant>
      <vt:variant>
        <vt:i4>5</vt:i4>
      </vt:variant>
      <vt:variant>
        <vt:lpwstr>https://eur-lex.europa.eu/legal-content/EN/TXT/?uri=CELEX%3A52020SC0115</vt:lpwstr>
      </vt:variant>
      <vt:variant>
        <vt:lpwstr/>
      </vt:variant>
      <vt:variant>
        <vt:i4>2031689</vt:i4>
      </vt:variant>
      <vt:variant>
        <vt:i4>108</vt:i4>
      </vt:variant>
      <vt:variant>
        <vt:i4>0</vt:i4>
      </vt:variant>
      <vt:variant>
        <vt:i4>5</vt:i4>
      </vt:variant>
      <vt:variant>
        <vt:lpwstr>https://edpb.europa.eu/system/files/2021-08/edpb_report_2021_overviewsaressourcesandenforcement_v3_en_0.pdf</vt:lpwstr>
      </vt:variant>
      <vt:variant>
        <vt:lpwstr/>
      </vt:variant>
      <vt:variant>
        <vt:i4>4456551</vt:i4>
      </vt:variant>
      <vt:variant>
        <vt:i4>105</vt:i4>
      </vt:variant>
      <vt:variant>
        <vt:i4>0</vt:i4>
      </vt:variant>
      <vt:variant>
        <vt:i4>5</vt:i4>
      </vt:variant>
      <vt:variant>
        <vt:lpwstr>https://www.edpb.europa.eu/system/files/2022-09/edpb_overviewresourcesmade_availablebymemberstatestosas2022_en.pdf</vt:lpwstr>
      </vt:variant>
      <vt:variant>
        <vt:lpwstr/>
      </vt:variant>
      <vt:variant>
        <vt:i4>524375</vt:i4>
      </vt:variant>
      <vt:variant>
        <vt:i4>102</vt:i4>
      </vt:variant>
      <vt:variant>
        <vt:i4>0</vt:i4>
      </vt:variant>
      <vt:variant>
        <vt:i4>5</vt:i4>
      </vt:variant>
      <vt:variant>
        <vt:lpwstr>https://oeil.secure.europarl.europa.eu/oeil/popups/ficheprocedure.do?lang=en&amp;reference=2020/2717(RSP)</vt:lpwstr>
      </vt:variant>
      <vt:variant>
        <vt:lpwstr/>
      </vt:variant>
      <vt:variant>
        <vt:i4>393252</vt:i4>
      </vt:variant>
      <vt:variant>
        <vt:i4>99</vt:i4>
      </vt:variant>
      <vt:variant>
        <vt:i4>0</vt:i4>
      </vt:variant>
      <vt:variant>
        <vt:i4>5</vt:i4>
      </vt:variant>
      <vt:variant>
        <vt:lpwstr>https://www.europarl.europa.eu/doceo/document/TA-9-2021-0111_EN.html</vt:lpwstr>
      </vt:variant>
      <vt:variant>
        <vt:lpwstr/>
      </vt:variant>
      <vt:variant>
        <vt:i4>1048669</vt:i4>
      </vt:variant>
      <vt:variant>
        <vt:i4>96</vt:i4>
      </vt:variant>
      <vt:variant>
        <vt:i4>0</vt:i4>
      </vt:variant>
      <vt:variant>
        <vt:i4>5</vt:i4>
      </vt:variant>
      <vt:variant>
        <vt:lpwstr>https://eur-lex.europa.eu/legal-content/EN/TXT/PDF/?uri=CELEX:52020DC0264</vt:lpwstr>
      </vt:variant>
      <vt:variant>
        <vt:lpwstr/>
      </vt:variant>
      <vt:variant>
        <vt:i4>1048669</vt:i4>
      </vt:variant>
      <vt:variant>
        <vt:i4>93</vt:i4>
      </vt:variant>
      <vt:variant>
        <vt:i4>0</vt:i4>
      </vt:variant>
      <vt:variant>
        <vt:i4>5</vt:i4>
      </vt:variant>
      <vt:variant>
        <vt:lpwstr>https://eur-lex.europa.eu/legal-content/EN/TXT/PDF/?uri=CELEX:52020DC0264</vt:lpwstr>
      </vt:variant>
      <vt:variant>
        <vt:lpwstr/>
      </vt:variant>
      <vt:variant>
        <vt:i4>4522025</vt:i4>
      </vt:variant>
      <vt:variant>
        <vt:i4>90</vt:i4>
      </vt:variant>
      <vt:variant>
        <vt:i4>0</vt:i4>
      </vt:variant>
      <vt:variant>
        <vt:i4>5</vt:i4>
      </vt:variant>
      <vt:variant>
        <vt:lpwstr>https://fra.europa.eu/sites/default/files/fra-2014-access-data-protection-remedies_en.pdf</vt:lpwstr>
      </vt:variant>
      <vt:variant>
        <vt:lpwstr/>
      </vt:variant>
      <vt:variant>
        <vt:i4>4522025</vt:i4>
      </vt:variant>
      <vt:variant>
        <vt:i4>87</vt:i4>
      </vt:variant>
      <vt:variant>
        <vt:i4>0</vt:i4>
      </vt:variant>
      <vt:variant>
        <vt:i4>5</vt:i4>
      </vt:variant>
      <vt:variant>
        <vt:lpwstr>https://fra.europa.eu/sites/default/files/fra-2014-access-data-protection-remedies_en.pdf</vt:lpwstr>
      </vt:variant>
      <vt:variant>
        <vt:lpwstr/>
      </vt:variant>
      <vt:variant>
        <vt:i4>4522025</vt:i4>
      </vt:variant>
      <vt:variant>
        <vt:i4>84</vt:i4>
      </vt:variant>
      <vt:variant>
        <vt:i4>0</vt:i4>
      </vt:variant>
      <vt:variant>
        <vt:i4>5</vt:i4>
      </vt:variant>
      <vt:variant>
        <vt:lpwstr>https://fra.europa.eu/sites/default/files/fra-2014-access-data-protection-remedies_en.pdf</vt:lpwstr>
      </vt:variant>
      <vt:variant>
        <vt:lpwstr/>
      </vt:variant>
      <vt:variant>
        <vt:i4>6488102</vt:i4>
      </vt:variant>
      <vt:variant>
        <vt:i4>81</vt:i4>
      </vt:variant>
      <vt:variant>
        <vt:i4>0</vt:i4>
      </vt:variant>
      <vt:variant>
        <vt:i4>5</vt:i4>
      </vt:variant>
      <vt:variant>
        <vt:lpwstr>https://fra.europa.eu/en/publication/2010/data-protection-european-union-role-national-data-protection-authorities</vt:lpwstr>
      </vt:variant>
      <vt:variant>
        <vt:lpwstr/>
      </vt:variant>
      <vt:variant>
        <vt:i4>4259919</vt:i4>
      </vt:variant>
      <vt:variant>
        <vt:i4>78</vt:i4>
      </vt:variant>
      <vt:variant>
        <vt:i4>0</vt:i4>
      </vt:variant>
      <vt:variant>
        <vt:i4>5</vt:i4>
      </vt:variant>
      <vt:variant>
        <vt:lpwstr>https://fra.europa.eu/en/publication/2012/fra-opinion-proposed-eu-data-protection-reform-package</vt:lpwstr>
      </vt:variant>
      <vt:variant>
        <vt:lpwstr/>
      </vt:variant>
      <vt:variant>
        <vt:i4>655445</vt:i4>
      </vt:variant>
      <vt:variant>
        <vt:i4>75</vt:i4>
      </vt:variant>
      <vt:variant>
        <vt:i4>0</vt:i4>
      </vt:variant>
      <vt:variant>
        <vt:i4>5</vt:i4>
      </vt:variant>
      <vt:variant>
        <vt:lpwstr>https://fra.europa.eu/en/publication/2018/handbook-european-data-protection-law-2018-edition</vt:lpwstr>
      </vt:variant>
      <vt:variant>
        <vt:lpwstr/>
      </vt:variant>
      <vt:variant>
        <vt:i4>655445</vt:i4>
      </vt:variant>
      <vt:variant>
        <vt:i4>72</vt:i4>
      </vt:variant>
      <vt:variant>
        <vt:i4>0</vt:i4>
      </vt:variant>
      <vt:variant>
        <vt:i4>5</vt:i4>
      </vt:variant>
      <vt:variant>
        <vt:lpwstr>https://fra.europa.eu/en/publication/2018/handbook-european-data-protection-law-2018-edition</vt:lpwstr>
      </vt:variant>
      <vt:variant>
        <vt:lpwstr/>
      </vt:variant>
      <vt:variant>
        <vt:i4>655445</vt:i4>
      </vt:variant>
      <vt:variant>
        <vt:i4>69</vt:i4>
      </vt:variant>
      <vt:variant>
        <vt:i4>0</vt:i4>
      </vt:variant>
      <vt:variant>
        <vt:i4>5</vt:i4>
      </vt:variant>
      <vt:variant>
        <vt:lpwstr>https://fra.europa.eu/en/publication/2018/handbook-european-data-protection-law-2018-edition</vt:lpwstr>
      </vt:variant>
      <vt:variant>
        <vt:lpwstr/>
      </vt:variant>
      <vt:variant>
        <vt:i4>7995439</vt:i4>
      </vt:variant>
      <vt:variant>
        <vt:i4>66</vt:i4>
      </vt:variant>
      <vt:variant>
        <vt:i4>0</vt:i4>
      </vt:variant>
      <vt:variant>
        <vt:i4>5</vt:i4>
      </vt:variant>
      <vt:variant>
        <vt:lpwstr>https://eur-lex.europa.eu/legal-content/EN/TXT/?uri=CELEX%3A62007CJ0518</vt:lpwstr>
      </vt:variant>
      <vt:variant>
        <vt:lpwstr/>
      </vt:variant>
      <vt:variant>
        <vt:i4>8060971</vt:i4>
      </vt:variant>
      <vt:variant>
        <vt:i4>63</vt:i4>
      </vt:variant>
      <vt:variant>
        <vt:i4>0</vt:i4>
      </vt:variant>
      <vt:variant>
        <vt:i4>5</vt:i4>
      </vt:variant>
      <vt:variant>
        <vt:lpwstr>https://eur-lex.europa.eu/legal-content/EN/TXT/?uri=CELEX%3A62010CJ0614</vt:lpwstr>
      </vt:variant>
      <vt:variant>
        <vt:lpwstr/>
      </vt:variant>
      <vt:variant>
        <vt:i4>7471149</vt:i4>
      </vt:variant>
      <vt:variant>
        <vt:i4>60</vt:i4>
      </vt:variant>
      <vt:variant>
        <vt:i4>0</vt:i4>
      </vt:variant>
      <vt:variant>
        <vt:i4>5</vt:i4>
      </vt:variant>
      <vt:variant>
        <vt:lpwstr>https://eur-lex.europa.eu/legal-content/EN/TXT/?uri=CELEX%3A62012CJ0288</vt:lpwstr>
      </vt:variant>
      <vt:variant>
        <vt:lpwstr/>
      </vt:variant>
      <vt:variant>
        <vt:i4>1441857</vt:i4>
      </vt:variant>
      <vt:variant>
        <vt:i4>57</vt:i4>
      </vt:variant>
      <vt:variant>
        <vt:i4>0</vt:i4>
      </vt:variant>
      <vt:variant>
        <vt:i4>5</vt:i4>
      </vt:variant>
      <vt:variant>
        <vt:lpwstr>https://curia.europa.eu/juris/liste.jsf?num=C-362/14</vt:lpwstr>
      </vt:variant>
      <vt:variant>
        <vt:lpwstr/>
      </vt:variant>
      <vt:variant>
        <vt:i4>3276856</vt:i4>
      </vt:variant>
      <vt:variant>
        <vt:i4>54</vt:i4>
      </vt:variant>
      <vt:variant>
        <vt:i4>0</vt:i4>
      </vt:variant>
      <vt:variant>
        <vt:i4>5</vt:i4>
      </vt:variant>
      <vt:variant>
        <vt:lpwstr>https://curia.europa.eu/juris/document/document.jsf?text=&amp;docid=202543&amp;pageIndex=0&amp;doclang=EN&amp;mode=lst&amp;dir=&amp;occ=first&amp;part=1&amp;cid=756861</vt:lpwstr>
      </vt:variant>
      <vt:variant>
        <vt:lpwstr/>
      </vt:variant>
      <vt:variant>
        <vt:i4>7864442</vt:i4>
      </vt:variant>
      <vt:variant>
        <vt:i4>51</vt:i4>
      </vt:variant>
      <vt:variant>
        <vt:i4>0</vt:i4>
      </vt:variant>
      <vt:variant>
        <vt:i4>5</vt:i4>
      </vt:variant>
      <vt:variant>
        <vt:lpwstr>https://eur-lex.europa.eu/legal-content/EN/TXT/?uri=celex%3A31995L0046</vt:lpwstr>
      </vt:variant>
      <vt:variant>
        <vt:lpwstr/>
      </vt:variant>
      <vt:variant>
        <vt:i4>65600</vt:i4>
      </vt:variant>
      <vt:variant>
        <vt:i4>48</vt:i4>
      </vt:variant>
      <vt:variant>
        <vt:i4>0</vt:i4>
      </vt:variant>
      <vt:variant>
        <vt:i4>5</vt:i4>
      </vt:variant>
      <vt:variant>
        <vt:lpwstr>https://rm.coe.int/t-pd52021-2rev-draft-report-on-the-funding-of-the-dpas-en-2754-7458-33/1680a4d364</vt:lpwstr>
      </vt:variant>
      <vt:variant>
        <vt:lpwstr/>
      </vt:variant>
      <vt:variant>
        <vt:i4>6815782</vt:i4>
      </vt:variant>
      <vt:variant>
        <vt:i4>45</vt:i4>
      </vt:variant>
      <vt:variant>
        <vt:i4>0</vt:i4>
      </vt:variant>
      <vt:variant>
        <vt:i4>5</vt:i4>
      </vt:variant>
      <vt:variant>
        <vt:lpwstr>https://eur-lex.europa.eu/legal-content/EN/TXT/?uri=CELEX%3A52020SC0115</vt:lpwstr>
      </vt:variant>
      <vt:variant>
        <vt:lpwstr/>
      </vt:variant>
      <vt:variant>
        <vt:i4>2031689</vt:i4>
      </vt:variant>
      <vt:variant>
        <vt:i4>42</vt:i4>
      </vt:variant>
      <vt:variant>
        <vt:i4>0</vt:i4>
      </vt:variant>
      <vt:variant>
        <vt:i4>5</vt:i4>
      </vt:variant>
      <vt:variant>
        <vt:lpwstr>https://edpb.europa.eu/system/files/2021-08/edpb_report_2021_overviewsaressourcesandenforcement_v3_en_0.pdf</vt:lpwstr>
      </vt:variant>
      <vt:variant>
        <vt:lpwstr/>
      </vt:variant>
      <vt:variant>
        <vt:i4>1900647</vt:i4>
      </vt:variant>
      <vt:variant>
        <vt:i4>39</vt:i4>
      </vt:variant>
      <vt:variant>
        <vt:i4>0</vt:i4>
      </vt:variant>
      <vt:variant>
        <vt:i4>5</vt:i4>
      </vt:variant>
      <vt:variant>
        <vt:lpwstr>https://edpb.europa.eu/system/files/2022-09/edpb_overviewresourcesmade_availablebymemberstatestosas2022_en.pdf</vt:lpwstr>
      </vt:variant>
      <vt:variant>
        <vt:lpwstr/>
      </vt:variant>
      <vt:variant>
        <vt:i4>6815820</vt:i4>
      </vt:variant>
      <vt:variant>
        <vt:i4>36</vt:i4>
      </vt:variant>
      <vt:variant>
        <vt:i4>0</vt:i4>
      </vt:variant>
      <vt:variant>
        <vt:i4>5</vt:i4>
      </vt:variant>
      <vt:variant>
        <vt:lpwstr>https://edpb.europa.eu/our-work-tools/our-documents/other/contribution-edpb-report-application-gdpr-under-article-97-2023_en</vt:lpwstr>
      </vt:variant>
      <vt:variant>
        <vt:lpwstr/>
      </vt:variant>
      <vt:variant>
        <vt:i4>4653143</vt:i4>
      </vt:variant>
      <vt:variant>
        <vt:i4>33</vt:i4>
      </vt:variant>
      <vt:variant>
        <vt:i4>0</vt:i4>
      </vt:variant>
      <vt:variant>
        <vt:i4>5</vt:i4>
      </vt:variant>
      <vt:variant>
        <vt:lpwstr>https://fra.europa.eu/en/publication/2019/general-data-protection-regulation-one-year</vt:lpwstr>
      </vt:variant>
      <vt:variant>
        <vt:lpwstr/>
      </vt:variant>
      <vt:variant>
        <vt:i4>7864357</vt:i4>
      </vt:variant>
      <vt:variant>
        <vt:i4>30</vt:i4>
      </vt:variant>
      <vt:variant>
        <vt:i4>0</vt:i4>
      </vt:variant>
      <vt:variant>
        <vt:i4>5</vt:i4>
      </vt:variant>
      <vt:variant>
        <vt:lpwstr>https://eur-lex.europa.eu/legal-content/EN/TXT/?uri=CELEX%3A52020DC0264</vt:lpwstr>
      </vt:variant>
      <vt:variant>
        <vt:lpwstr/>
      </vt:variant>
      <vt:variant>
        <vt:i4>5242968</vt:i4>
      </vt:variant>
      <vt:variant>
        <vt:i4>27</vt:i4>
      </vt:variant>
      <vt:variant>
        <vt:i4>0</vt:i4>
      </vt:variant>
      <vt:variant>
        <vt:i4>5</vt:i4>
      </vt:variant>
      <vt:variant>
        <vt:lpwstr>https://fra.europa.eu/en/publication/2021/fundamental-rights-report-2021</vt:lpwstr>
      </vt:variant>
      <vt:variant>
        <vt:lpwstr/>
      </vt:variant>
      <vt:variant>
        <vt:i4>655445</vt:i4>
      </vt:variant>
      <vt:variant>
        <vt:i4>24</vt:i4>
      </vt:variant>
      <vt:variant>
        <vt:i4>0</vt:i4>
      </vt:variant>
      <vt:variant>
        <vt:i4>5</vt:i4>
      </vt:variant>
      <vt:variant>
        <vt:lpwstr>https://fra.europa.eu/en/publication/2018/handbook-european-data-protection-law-2018-edition</vt:lpwstr>
      </vt:variant>
      <vt:variant>
        <vt:lpwstr/>
      </vt:variant>
      <vt:variant>
        <vt:i4>7864357</vt:i4>
      </vt:variant>
      <vt:variant>
        <vt:i4>21</vt:i4>
      </vt:variant>
      <vt:variant>
        <vt:i4>0</vt:i4>
      </vt:variant>
      <vt:variant>
        <vt:i4>5</vt:i4>
      </vt:variant>
      <vt:variant>
        <vt:lpwstr>https://eur-lex.europa.eu/legal-content/EN/TXT/?uri=CELEX%3A52020DC0264</vt:lpwstr>
      </vt:variant>
      <vt:variant>
        <vt:lpwstr/>
      </vt:variant>
      <vt:variant>
        <vt:i4>4587614</vt:i4>
      </vt:variant>
      <vt:variant>
        <vt:i4>18</vt:i4>
      </vt:variant>
      <vt:variant>
        <vt:i4>0</vt:i4>
      </vt:variant>
      <vt:variant>
        <vt:i4>5</vt:i4>
      </vt:variant>
      <vt:variant>
        <vt:lpwstr>https://noyb.eu/en/gdprtoday</vt:lpwstr>
      </vt:variant>
      <vt:variant>
        <vt:lpwstr/>
      </vt:variant>
      <vt:variant>
        <vt:i4>2818160</vt:i4>
      </vt:variant>
      <vt:variant>
        <vt:i4>15</vt:i4>
      </vt:variant>
      <vt:variant>
        <vt:i4>0</vt:i4>
      </vt:variant>
      <vt:variant>
        <vt:i4>5</vt:i4>
      </vt:variant>
      <vt:variant>
        <vt:lpwstr>https://www.enforcementtracker.com/</vt:lpwstr>
      </vt:variant>
      <vt:variant>
        <vt:lpwstr/>
      </vt:variant>
      <vt:variant>
        <vt:i4>655445</vt:i4>
      </vt:variant>
      <vt:variant>
        <vt:i4>12</vt:i4>
      </vt:variant>
      <vt:variant>
        <vt:i4>0</vt:i4>
      </vt:variant>
      <vt:variant>
        <vt:i4>5</vt:i4>
      </vt:variant>
      <vt:variant>
        <vt:lpwstr>https://fra.europa.eu/en/publication/2018/handbook-european-data-protection-law-2018-edition</vt:lpwstr>
      </vt:variant>
      <vt:variant>
        <vt:lpwstr/>
      </vt:variant>
      <vt:variant>
        <vt:i4>7864357</vt:i4>
      </vt:variant>
      <vt:variant>
        <vt:i4>9</vt:i4>
      </vt:variant>
      <vt:variant>
        <vt:i4>0</vt:i4>
      </vt:variant>
      <vt:variant>
        <vt:i4>5</vt:i4>
      </vt:variant>
      <vt:variant>
        <vt:lpwstr>https://eur-lex.europa.eu/legal-content/EN/TXT/?uri=CELEX%3A52020DC0264</vt:lpwstr>
      </vt:variant>
      <vt:variant>
        <vt:lpwstr/>
      </vt:variant>
      <vt:variant>
        <vt:i4>7602235</vt:i4>
      </vt:variant>
      <vt:variant>
        <vt:i4>6</vt:i4>
      </vt:variant>
      <vt:variant>
        <vt:i4>0</vt:i4>
      </vt:variant>
      <vt:variant>
        <vt:i4>5</vt:i4>
      </vt:variant>
      <vt:variant>
        <vt:lpwstr>https://fra.europa.eu/en/publication/2014/access-data-protection-remedies-eu-member-states</vt:lpwstr>
      </vt:variant>
      <vt:variant>
        <vt:lpwstr/>
      </vt:variant>
      <vt:variant>
        <vt:i4>6488102</vt:i4>
      </vt:variant>
      <vt:variant>
        <vt:i4>3</vt:i4>
      </vt:variant>
      <vt:variant>
        <vt:i4>0</vt:i4>
      </vt:variant>
      <vt:variant>
        <vt:i4>5</vt:i4>
      </vt:variant>
      <vt:variant>
        <vt:lpwstr>https://fra.europa.eu/en/publication/2010/data-protection-european-union-role-national-data-protection-authorities</vt:lpwstr>
      </vt:variant>
      <vt:variant>
        <vt:lpwstr/>
      </vt:variant>
      <vt:variant>
        <vt:i4>6029394</vt:i4>
      </vt:variant>
      <vt:variant>
        <vt:i4>0</vt:i4>
      </vt:variant>
      <vt:variant>
        <vt:i4>0</vt:i4>
      </vt:variant>
      <vt:variant>
        <vt:i4>5</vt:i4>
      </vt:variant>
      <vt:variant>
        <vt:lpwstr>https://eur-lex.europa.eu/eli/reg/2016/679/oj</vt:lpwstr>
      </vt:variant>
      <vt:variant>
        <vt:lpwstr/>
      </vt:variant>
      <vt:variant>
        <vt:i4>6357059</vt:i4>
      </vt:variant>
      <vt:variant>
        <vt:i4>3</vt:i4>
      </vt:variant>
      <vt:variant>
        <vt:i4>0</vt:i4>
      </vt:variant>
      <vt:variant>
        <vt:i4>5</vt:i4>
      </vt:variant>
      <vt:variant>
        <vt:lpwstr>mailto:Luc.SCHWARTZ@fra.europa.eu</vt:lpwstr>
      </vt:variant>
      <vt:variant>
        <vt:lpwstr/>
      </vt:variant>
      <vt:variant>
        <vt:i4>6357059</vt:i4>
      </vt:variant>
      <vt:variant>
        <vt:i4>0</vt:i4>
      </vt:variant>
      <vt:variant>
        <vt:i4>0</vt:i4>
      </vt:variant>
      <vt:variant>
        <vt:i4>5</vt:i4>
      </vt:variant>
      <vt:variant>
        <vt:lpwstr>mailto:Luc.SCHWARTZ@fra.europa.eu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and DPAs</dc:title>
  <dc:subject/>
  <dc:creator>LASSUS Elise</dc:creator>
  <cp:keywords/>
  <dc:description/>
  <cp:lastModifiedBy>SCHWARTZ Luc (FRA)</cp:lastModifiedBy>
  <cp:revision>3</cp:revision>
  <cp:lastPrinted>2024-02-17T10:02:00Z</cp:lastPrinted>
  <dcterms:created xsi:type="dcterms:W3CDTF">2024-06-04T13:03:00Z</dcterms:created>
  <dcterms:modified xsi:type="dcterms:W3CDTF">2024-06-04T13:04:00Z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0x010100B2B0FEC6C27749438DD5EAE37B50C0DE010061E2765A8B6DF44A8580454D36C3CD9C</vt:lpwstr>
  </property>
  <property fmtid="{D5CDD505-2E9C-101B-9397-08002B2CF9AE}" pid="3" name="MediaServiceImageTags">
    <vt:lpwstr/>
  </property>
  <property fmtid="{D5CDD505-2E9C-101B-9397-08002B2CF9AE}" pid="4" name="Content Language">
    <vt:lpwstr>4;#English|2d2b19a9-1f9f-48bb-ac48-c1a45d7d0217</vt:lpwstr>
  </property>
  <property fmtid="{D5CDD505-2E9C-101B-9397-08002B2CF9AE}" pid="5" name="Order">
    <vt:r8>259000</vt:r8>
  </property>
  <property fmtid="{D5CDD505-2E9C-101B-9397-08002B2CF9AE}" pid="6" name="Group By">
    <vt:lpwstr>114;#Freedoms|a57754c4-eeda-4699-8b87-b3a49e547109</vt:lpwstr>
  </property>
  <property fmtid="{D5CDD505-2E9C-101B-9397-08002B2CF9AE}" pid="7" name="Group_x0020_2nd">
    <vt:lpwstr/>
  </property>
  <property fmtid="{D5CDD505-2E9C-101B-9397-08002B2CF9AE}" pid="8" name="Year">
    <vt:lpwstr>695;#2024|9de0a543-6896-45d0-83b7-5754f5de2bd6</vt:lpwstr>
  </property>
  <property fmtid="{D5CDD505-2E9C-101B-9397-08002B2CF9AE}" pid="9" name="lcf76f155ced4ddcb4097134ff3c332f">
    <vt:lpwstr/>
  </property>
  <property fmtid="{D5CDD505-2E9C-101B-9397-08002B2CF9AE}" pid="10" name="Group 2nd">
    <vt:lpwstr/>
  </property>
  <property fmtid="{D5CDD505-2E9C-101B-9397-08002B2CF9AE}" pid="11" name="SharedWithUsers">
    <vt:lpwstr>21;#ALLGEIER Timo (FRA);#533;#SIGHINOLFI Sara (FRA);#514;#SIEBENTRITT Lilly (FRA);#355;#WEBSTER Niamh (FRA);#31;#TAYLDER Alison (FRA);#39;#LASSUS Elise (FRA);#19;#SCHWARTZ Luc (FRA)</vt:lpwstr>
  </property>
</Properties>
</file>