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D9906" w14:textId="77777777" w:rsidR="007D064D" w:rsidRDefault="007D064D" w:rsidP="007D064D">
      <w:pPr>
        <w:jc w:val="right"/>
        <w:rPr>
          <w:rStyle w:val="Strong"/>
          <w:rFonts w:ascii="Verdana" w:hAnsi="Verdana"/>
          <w:sz w:val="28"/>
        </w:rPr>
      </w:pPr>
      <w:r>
        <w:rPr>
          <w:rStyle w:val="Strong"/>
          <w:rFonts w:ascii="Verdana" w:hAnsi="Verdana"/>
          <w:sz w:val="28"/>
        </w:rPr>
        <w:tab/>
      </w:r>
    </w:p>
    <w:p w14:paraId="20D8B9A4" w14:textId="13E68B61" w:rsidR="007D064D" w:rsidRPr="008513D6" w:rsidRDefault="008F20B7" w:rsidP="000E478E">
      <w:pPr>
        <w:spacing w:after="0"/>
        <w:jc w:val="right"/>
        <w:rPr>
          <w:rFonts w:ascii="Verdana" w:hAnsi="Verdana"/>
          <w:sz w:val="48"/>
          <w:szCs w:val="56"/>
        </w:rPr>
      </w:pPr>
      <w:r>
        <w:rPr>
          <w:rFonts w:ascii="Verdana" w:hAnsi="Verdana"/>
          <w:sz w:val="48"/>
          <w:szCs w:val="56"/>
        </w:rPr>
        <w:t>Mapping Paper</w:t>
      </w:r>
    </w:p>
    <w:p w14:paraId="355679BB" w14:textId="77777777" w:rsidR="007D064D" w:rsidRPr="008513D6" w:rsidRDefault="007D064D" w:rsidP="007D064D">
      <w:pPr>
        <w:pStyle w:val="FRATitle"/>
        <w:rPr>
          <w:rFonts w:ascii="Verdana" w:hAnsi="Verdana"/>
          <w:szCs w:val="56"/>
        </w:rPr>
      </w:pPr>
    </w:p>
    <w:p w14:paraId="5188DAC4" w14:textId="194A5B16" w:rsidR="007D064D" w:rsidRPr="008513D6" w:rsidRDefault="008F20B7" w:rsidP="007D064D">
      <w:pPr>
        <w:pStyle w:val="FRATitle"/>
        <w:rPr>
          <w:rFonts w:ascii="Verdana" w:hAnsi="Verdana"/>
          <w:szCs w:val="56"/>
        </w:rPr>
      </w:pPr>
      <w:r>
        <w:rPr>
          <w:rFonts w:ascii="Verdana" w:hAnsi="Verdana"/>
          <w:szCs w:val="56"/>
        </w:rPr>
        <w:t>Summary overview of types and characteristics of institutions and community-based services for persons with disabilities available across the EU</w:t>
      </w:r>
    </w:p>
    <w:p w14:paraId="0A3D7742" w14:textId="77777777" w:rsidR="007D064D" w:rsidRPr="008513D6" w:rsidRDefault="007D064D" w:rsidP="007D064D">
      <w:pPr>
        <w:pStyle w:val="FRATitle"/>
        <w:rPr>
          <w:rFonts w:ascii="Verdana" w:hAnsi="Verdana"/>
          <w:szCs w:val="56"/>
        </w:rPr>
      </w:pPr>
    </w:p>
    <w:p w14:paraId="7314E196" w14:textId="77777777" w:rsidR="007D064D" w:rsidRPr="008513D6" w:rsidRDefault="007D064D" w:rsidP="007D064D">
      <w:pPr>
        <w:pStyle w:val="FRATitle"/>
        <w:rPr>
          <w:rFonts w:ascii="Verdana" w:hAnsi="Verdana"/>
          <w:szCs w:val="56"/>
        </w:rPr>
      </w:pPr>
    </w:p>
    <w:p w14:paraId="5CA8FBDD" w14:textId="77777777" w:rsidR="007D064D" w:rsidRDefault="007D064D" w:rsidP="007D064D">
      <w:pPr>
        <w:rPr>
          <w:rFonts w:ascii="Verdana" w:hAnsi="Verdana"/>
          <w:b/>
          <w:sz w:val="24"/>
        </w:rPr>
      </w:pPr>
    </w:p>
    <w:p w14:paraId="40542C14" w14:textId="77777777" w:rsidR="007D064D" w:rsidRDefault="007D064D" w:rsidP="007D064D">
      <w:pPr>
        <w:rPr>
          <w:rFonts w:ascii="Verdana" w:hAnsi="Verdana"/>
          <w:b/>
          <w:sz w:val="24"/>
          <w:szCs w:val="24"/>
        </w:rPr>
      </w:pPr>
    </w:p>
    <w:p w14:paraId="6D0DE90E" w14:textId="77777777" w:rsidR="008F20B7" w:rsidRDefault="008F20B7" w:rsidP="007D064D">
      <w:pPr>
        <w:rPr>
          <w:rFonts w:ascii="Verdana" w:hAnsi="Verdana"/>
          <w:b/>
          <w:sz w:val="24"/>
          <w:szCs w:val="24"/>
        </w:rPr>
      </w:pPr>
    </w:p>
    <w:p w14:paraId="54952B64" w14:textId="4E74AC97" w:rsidR="008F20B7" w:rsidRDefault="008F20B7" w:rsidP="007D064D">
      <w:pPr>
        <w:rPr>
          <w:rFonts w:ascii="Verdana" w:hAnsi="Verdana"/>
          <w:b/>
          <w:sz w:val="24"/>
          <w:szCs w:val="24"/>
        </w:rPr>
      </w:pPr>
      <w:r>
        <w:rPr>
          <w:rFonts w:ascii="Verdana" w:hAnsi="Verdana"/>
          <w:b/>
          <w:sz w:val="24"/>
          <w:szCs w:val="24"/>
        </w:rPr>
        <w:t>Country: Cyprus</w:t>
      </w:r>
    </w:p>
    <w:p w14:paraId="0801C607" w14:textId="4D9F63F9" w:rsidR="008F20B7" w:rsidRDefault="008F20B7" w:rsidP="007D064D">
      <w:pPr>
        <w:rPr>
          <w:rFonts w:ascii="Verdana" w:hAnsi="Verdana"/>
          <w:b/>
          <w:sz w:val="24"/>
          <w:szCs w:val="24"/>
        </w:rPr>
      </w:pPr>
      <w:bookmarkStart w:id="0" w:name="_GoBack"/>
      <w:bookmarkEnd w:id="0"/>
      <w:r>
        <w:rPr>
          <w:rFonts w:ascii="Verdana" w:hAnsi="Verdana"/>
          <w:b/>
          <w:sz w:val="24"/>
          <w:szCs w:val="24"/>
        </w:rPr>
        <w:t>2014 and 2015</w:t>
      </w:r>
    </w:p>
    <w:p w14:paraId="59D340D3" w14:textId="0A53F49C" w:rsidR="007D064D" w:rsidRDefault="007D064D" w:rsidP="007D064D">
      <w:pPr>
        <w:rPr>
          <w:rFonts w:ascii="Verdana" w:hAnsi="Verdana"/>
          <w:b/>
          <w:sz w:val="24"/>
          <w:szCs w:val="24"/>
        </w:rPr>
      </w:pPr>
      <w:r w:rsidRPr="007D064D">
        <w:rPr>
          <w:rFonts w:ascii="Verdana" w:hAnsi="Verdana"/>
          <w:b/>
          <w:sz w:val="24"/>
          <w:szCs w:val="24"/>
        </w:rPr>
        <w:t xml:space="preserve">FRANET contractor: </w:t>
      </w:r>
      <w:r w:rsidR="000E478E" w:rsidRPr="000E478E">
        <w:rPr>
          <w:rFonts w:ascii="Verdana" w:hAnsi="Verdana"/>
          <w:b/>
          <w:sz w:val="24"/>
          <w:szCs w:val="24"/>
        </w:rPr>
        <w:t xml:space="preserve">First Elements </w:t>
      </w:r>
      <w:proofErr w:type="spellStart"/>
      <w:r w:rsidR="000E478E" w:rsidRPr="000E478E">
        <w:rPr>
          <w:rFonts w:ascii="Verdana" w:hAnsi="Verdana"/>
          <w:b/>
          <w:sz w:val="24"/>
          <w:szCs w:val="24"/>
        </w:rPr>
        <w:t>Euroconsultants</w:t>
      </w:r>
      <w:proofErr w:type="spellEnd"/>
      <w:r w:rsidR="000E478E" w:rsidRPr="000E478E">
        <w:rPr>
          <w:rFonts w:ascii="Verdana" w:hAnsi="Verdana"/>
          <w:b/>
          <w:sz w:val="24"/>
          <w:szCs w:val="24"/>
        </w:rPr>
        <w:t xml:space="preserve"> Ltd and </w:t>
      </w:r>
      <w:r w:rsidRPr="000E478E">
        <w:rPr>
          <w:rFonts w:ascii="Verdana" w:hAnsi="Verdana"/>
          <w:b/>
          <w:sz w:val="24"/>
          <w:szCs w:val="24"/>
        </w:rPr>
        <w:t>University of Nicosia</w:t>
      </w:r>
    </w:p>
    <w:p w14:paraId="705F02F8" w14:textId="77777777" w:rsidR="008F20B7" w:rsidRPr="008F20B7" w:rsidRDefault="008F20B7" w:rsidP="008F20B7">
      <w:pPr>
        <w:rPr>
          <w:rStyle w:val="Strong"/>
          <w:rFonts w:ascii="Verdana" w:hAnsi="Verdana"/>
          <w:bCs w:val="0"/>
          <w:sz w:val="24"/>
          <w:szCs w:val="24"/>
        </w:rPr>
      </w:pPr>
    </w:p>
    <w:tbl>
      <w:tblPr>
        <w:tblStyle w:val="TableGrid"/>
        <w:tblW w:w="0" w:type="auto"/>
        <w:tblLook w:val="04A0" w:firstRow="1" w:lastRow="0" w:firstColumn="1" w:lastColumn="0" w:noHBand="0" w:noVBand="1"/>
      </w:tblPr>
      <w:tblGrid>
        <w:gridCol w:w="9061"/>
      </w:tblGrid>
      <w:tr w:rsidR="007D064D" w:rsidRPr="000E478E" w14:paraId="5E983A1C" w14:textId="77777777" w:rsidTr="007D064D">
        <w:trPr>
          <w:trHeight w:val="2383"/>
        </w:trPr>
        <w:tc>
          <w:tcPr>
            <w:tcW w:w="9061" w:type="dxa"/>
          </w:tcPr>
          <w:p w14:paraId="67A260D8" w14:textId="77777777" w:rsidR="007D064D" w:rsidRPr="000E478E" w:rsidRDefault="007D064D" w:rsidP="000E478E">
            <w:pPr>
              <w:tabs>
                <w:tab w:val="left" w:pos="11265"/>
              </w:tabs>
              <w:jc w:val="both"/>
              <w:rPr>
                <w:rFonts w:ascii="Verdana" w:hAnsi="Verdana"/>
                <w:lang w:val="en-GB"/>
              </w:rPr>
            </w:pPr>
          </w:p>
          <w:p w14:paraId="054C63AB" w14:textId="7039774B" w:rsidR="007D064D" w:rsidRPr="000E478E" w:rsidRDefault="007D064D" w:rsidP="000E478E">
            <w:pPr>
              <w:tabs>
                <w:tab w:val="left" w:pos="11265"/>
              </w:tabs>
              <w:jc w:val="both"/>
              <w:rPr>
                <w:rStyle w:val="Strong"/>
                <w:rFonts w:ascii="Verdana" w:hAnsi="Verdana"/>
                <w:sz w:val="28"/>
              </w:rPr>
            </w:pPr>
            <w:r w:rsidRPr="000E478E">
              <w:rPr>
                <w:rFonts w:ascii="Verdana" w:hAnsi="Verdana"/>
                <w:lang w:val="en-GB"/>
              </w:rPr>
              <w:t>DISCLAIMER: This document was commissioned under contract as background material for a comparative analysis by the European Union Agency for Fundamental Rights (FRA) for the project ‘</w:t>
            </w:r>
            <w:hyperlink r:id="rId14" w:history="1">
              <w:r w:rsidRPr="000E478E">
                <w:rPr>
                  <w:rStyle w:val="Hyperlink"/>
                  <w:rFonts w:ascii="Verdana" w:hAnsi="Verdana"/>
                  <w:lang w:val="en-GB"/>
                </w:rPr>
                <w:t>The right to independent living of persons with disabilities</w:t>
              </w:r>
            </w:hyperlink>
            <w:r w:rsidRPr="000E478E">
              <w:rPr>
                <w:rFonts w:ascii="Verdana" w:hAnsi="Verdana"/>
                <w:lang w:val="en-GB"/>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649AD5B7" w14:textId="77777777" w:rsidR="007D064D" w:rsidRDefault="007D064D" w:rsidP="007D064D">
      <w:pPr>
        <w:tabs>
          <w:tab w:val="left" w:pos="11265"/>
        </w:tabs>
        <w:rPr>
          <w:rStyle w:val="Strong"/>
          <w:rFonts w:ascii="Verdana" w:hAnsi="Verdana"/>
          <w:sz w:val="28"/>
        </w:rPr>
        <w:sectPr w:rsidR="007D064D" w:rsidSect="007D064D">
          <w:headerReference w:type="default" r:id="rId15"/>
          <w:footerReference w:type="default" r:id="rId16"/>
          <w:pgSz w:w="11906" w:h="16838"/>
          <w:pgMar w:top="1440" w:right="1559" w:bottom="1440" w:left="1276" w:header="709" w:footer="709" w:gutter="0"/>
          <w:cols w:space="708"/>
          <w:docGrid w:linePitch="360"/>
        </w:sectPr>
      </w:pPr>
    </w:p>
    <w:tbl>
      <w:tblPr>
        <w:tblStyle w:val="TableGrid"/>
        <w:tblW w:w="0" w:type="auto"/>
        <w:tblLook w:val="04A0" w:firstRow="1" w:lastRow="0" w:firstColumn="1" w:lastColumn="0" w:noHBand="0" w:noVBand="1"/>
      </w:tblPr>
      <w:tblGrid>
        <w:gridCol w:w="9061"/>
      </w:tblGrid>
      <w:tr w:rsidR="007D064D" w14:paraId="2A2275AF" w14:textId="77777777" w:rsidTr="007D064D">
        <w:trPr>
          <w:trHeight w:val="3392"/>
        </w:trPr>
        <w:tc>
          <w:tcPr>
            <w:tcW w:w="9061" w:type="dxa"/>
          </w:tcPr>
          <w:p w14:paraId="16357215" w14:textId="77777777" w:rsidR="007D064D" w:rsidRPr="007D064D" w:rsidRDefault="007D064D" w:rsidP="007D064D">
            <w:pPr>
              <w:jc w:val="both"/>
              <w:rPr>
                <w:rFonts w:ascii="Verdana" w:hAnsi="Verdana"/>
              </w:rPr>
            </w:pPr>
            <w:r w:rsidRPr="007D064D">
              <w:rPr>
                <w:rFonts w:ascii="Verdana" w:hAnsi="Verdana"/>
              </w:rPr>
              <w:lastRenderedPageBreak/>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1B665B9C" w14:textId="77777777" w:rsidR="007D064D" w:rsidRPr="007D064D" w:rsidRDefault="007D064D" w:rsidP="007D064D">
            <w:pPr>
              <w:jc w:val="both"/>
              <w:rPr>
                <w:rFonts w:ascii="Verdana" w:hAnsi="Verdana"/>
              </w:rPr>
            </w:pPr>
          </w:p>
          <w:p w14:paraId="183E53D3" w14:textId="40D52A31" w:rsidR="007D064D" w:rsidRDefault="007D064D" w:rsidP="007D064D">
            <w:pPr>
              <w:tabs>
                <w:tab w:val="left" w:pos="11265"/>
              </w:tabs>
              <w:jc w:val="both"/>
              <w:rPr>
                <w:rStyle w:val="Strong"/>
                <w:rFonts w:ascii="Verdana" w:hAnsi="Verdana"/>
                <w:sz w:val="28"/>
              </w:rPr>
            </w:pPr>
            <w:r w:rsidRPr="007D064D">
              <w:rPr>
                <w:rFonts w:ascii="Verdana" w:hAnsi="Verdana"/>
              </w:rPr>
              <w:t xml:space="preserve">More information is available in FRA’s </w:t>
            </w:r>
            <w:hyperlink r:id="rId17" w:history="1">
              <w:r w:rsidRPr="007D064D">
                <w:rPr>
                  <w:rStyle w:val="Hyperlink"/>
                  <w:rFonts w:ascii="Verdana" w:hAnsi="Verdana"/>
                </w:rPr>
                <w:t>Summary overview of types and characteristics of institutional and community-based services for persons with disabilities available across the EU</w:t>
              </w:r>
            </w:hyperlink>
            <w:r w:rsidRPr="007D064D">
              <w:rPr>
                <w:rFonts w:ascii="Verdana" w:hAnsi="Verdana"/>
              </w:rPr>
              <w:t>.</w:t>
            </w:r>
          </w:p>
        </w:tc>
      </w:tr>
    </w:tbl>
    <w:p w14:paraId="2A40B7B3" w14:textId="77777777" w:rsidR="007D064D" w:rsidRDefault="007D064D" w:rsidP="007D064D">
      <w:pPr>
        <w:pStyle w:val="Heading1"/>
        <w:rPr>
          <w:rFonts w:ascii="Verdana" w:hAnsi="Verdana"/>
        </w:rPr>
      </w:pPr>
    </w:p>
    <w:p w14:paraId="150C64E9" w14:textId="77777777" w:rsidR="007D064D" w:rsidRDefault="007D064D" w:rsidP="007D064D">
      <w:pPr>
        <w:pStyle w:val="Heading1"/>
        <w:rPr>
          <w:rFonts w:ascii="Verdana" w:hAnsi="Verdana"/>
        </w:rPr>
      </w:pPr>
    </w:p>
    <w:p w14:paraId="17880575" w14:textId="77777777" w:rsidR="007D064D" w:rsidRDefault="007D064D" w:rsidP="007D064D">
      <w:pPr>
        <w:pStyle w:val="Heading1"/>
        <w:rPr>
          <w:rFonts w:ascii="Verdana" w:hAnsi="Verdana"/>
        </w:rPr>
      </w:pPr>
    </w:p>
    <w:p w14:paraId="58461692" w14:textId="77777777" w:rsidR="007D064D" w:rsidRDefault="007D064D" w:rsidP="007D064D">
      <w:pPr>
        <w:pStyle w:val="Heading1"/>
        <w:rPr>
          <w:rFonts w:ascii="Verdana" w:hAnsi="Verdana"/>
        </w:rPr>
      </w:pPr>
    </w:p>
    <w:p w14:paraId="4879C166" w14:textId="77777777" w:rsidR="007D064D" w:rsidRDefault="007D064D" w:rsidP="007D064D">
      <w:pPr>
        <w:pStyle w:val="Heading1"/>
        <w:rPr>
          <w:rFonts w:ascii="Verdana" w:hAnsi="Verdana"/>
        </w:rPr>
      </w:pPr>
    </w:p>
    <w:p w14:paraId="01FD5088" w14:textId="77777777" w:rsidR="007D064D" w:rsidRDefault="007D064D" w:rsidP="007D064D">
      <w:pPr>
        <w:pStyle w:val="Heading1"/>
        <w:rPr>
          <w:rFonts w:ascii="Verdana" w:hAnsi="Verdana"/>
        </w:rPr>
      </w:pPr>
    </w:p>
    <w:p w14:paraId="6E072927" w14:textId="77777777" w:rsidR="007D064D" w:rsidRDefault="007D064D" w:rsidP="007D064D">
      <w:pPr>
        <w:pStyle w:val="Heading1"/>
        <w:rPr>
          <w:rFonts w:ascii="Verdana" w:hAnsi="Verdana"/>
        </w:rPr>
      </w:pPr>
    </w:p>
    <w:p w14:paraId="23C29C68" w14:textId="77777777" w:rsidR="007D064D" w:rsidRDefault="007D064D" w:rsidP="007D064D">
      <w:pPr>
        <w:pStyle w:val="Heading1"/>
        <w:rPr>
          <w:rFonts w:ascii="Verdana" w:hAnsi="Verdana"/>
        </w:rPr>
      </w:pPr>
    </w:p>
    <w:p w14:paraId="7BF70716" w14:textId="77777777" w:rsidR="007D064D" w:rsidRDefault="007D064D" w:rsidP="007D064D">
      <w:pPr>
        <w:pStyle w:val="Heading1"/>
        <w:rPr>
          <w:rFonts w:ascii="Verdana" w:hAnsi="Verdana"/>
        </w:rPr>
      </w:pPr>
    </w:p>
    <w:p w14:paraId="48672AFB" w14:textId="77777777" w:rsidR="007D064D" w:rsidRDefault="007D064D" w:rsidP="007D064D">
      <w:pPr>
        <w:pStyle w:val="Heading1"/>
        <w:rPr>
          <w:rFonts w:ascii="Verdana" w:hAnsi="Verdana"/>
        </w:rPr>
      </w:pPr>
    </w:p>
    <w:p w14:paraId="15969C92" w14:textId="07097E9D" w:rsidR="007D064D" w:rsidRDefault="007D064D" w:rsidP="007D064D">
      <w:pPr>
        <w:tabs>
          <w:tab w:val="left" w:pos="11265"/>
        </w:tabs>
        <w:spacing w:after="0"/>
        <w:rPr>
          <w:rStyle w:val="Strong"/>
          <w:rFonts w:ascii="Verdana" w:hAnsi="Verdana"/>
          <w:sz w:val="28"/>
        </w:rPr>
      </w:pPr>
    </w:p>
    <w:p w14:paraId="498149AC" w14:textId="77777777" w:rsidR="007D064D" w:rsidRDefault="007D064D" w:rsidP="000E0CE0">
      <w:pPr>
        <w:rPr>
          <w:rStyle w:val="Strong"/>
          <w:rFonts w:ascii="Verdana" w:hAnsi="Verdana"/>
          <w:sz w:val="28"/>
        </w:rPr>
      </w:pPr>
    </w:p>
    <w:p w14:paraId="7FF42625" w14:textId="77777777" w:rsidR="007D064D" w:rsidRDefault="007D064D" w:rsidP="000E0CE0">
      <w:pPr>
        <w:rPr>
          <w:rStyle w:val="Strong"/>
          <w:rFonts w:ascii="Verdana" w:hAnsi="Verdana"/>
          <w:sz w:val="28"/>
        </w:rPr>
      </w:pPr>
    </w:p>
    <w:p w14:paraId="54685167" w14:textId="77777777" w:rsidR="007D064D" w:rsidRDefault="007D064D" w:rsidP="000E0CE0">
      <w:pPr>
        <w:rPr>
          <w:rStyle w:val="Strong"/>
          <w:rFonts w:ascii="Verdana" w:hAnsi="Verdana"/>
          <w:sz w:val="28"/>
        </w:rPr>
      </w:pPr>
    </w:p>
    <w:p w14:paraId="233CBD21" w14:textId="77777777" w:rsidR="007D064D" w:rsidRDefault="007D064D" w:rsidP="000E0CE0">
      <w:pPr>
        <w:rPr>
          <w:rStyle w:val="Strong"/>
          <w:rFonts w:ascii="Verdana" w:hAnsi="Verdana"/>
          <w:sz w:val="28"/>
        </w:rPr>
      </w:pPr>
    </w:p>
    <w:p w14:paraId="6C306BFC" w14:textId="77777777" w:rsidR="007D064D" w:rsidRDefault="007D064D" w:rsidP="000E0CE0">
      <w:pPr>
        <w:rPr>
          <w:rStyle w:val="Strong"/>
          <w:rFonts w:ascii="Verdana" w:hAnsi="Verdana"/>
          <w:sz w:val="28"/>
        </w:rPr>
      </w:pPr>
    </w:p>
    <w:p w14:paraId="03F42BD1" w14:textId="77777777" w:rsidR="007D064D" w:rsidRDefault="007D064D" w:rsidP="000E0CE0">
      <w:pPr>
        <w:rPr>
          <w:rStyle w:val="Strong"/>
          <w:rFonts w:ascii="Verdana" w:hAnsi="Verdana"/>
          <w:sz w:val="28"/>
        </w:rPr>
        <w:sectPr w:rsidR="007D064D" w:rsidSect="007D064D">
          <w:pgSz w:w="11906" w:h="16838"/>
          <w:pgMar w:top="1440" w:right="1559" w:bottom="1440" w:left="1276" w:header="709" w:footer="709" w:gutter="0"/>
          <w:cols w:space="708"/>
          <w:docGrid w:linePitch="360"/>
        </w:sectPr>
      </w:pPr>
    </w:p>
    <w:p w14:paraId="1A5F1370" w14:textId="77777777" w:rsidR="00FB0637" w:rsidRPr="00CE2601" w:rsidRDefault="00FB0637" w:rsidP="000E478E">
      <w:pPr>
        <w:pStyle w:val="Heading1"/>
        <w:spacing w:before="0"/>
        <w:rPr>
          <w:rFonts w:ascii="Verdana" w:hAnsi="Verdana"/>
        </w:rPr>
      </w:pPr>
      <w:r w:rsidRPr="00CE2601">
        <w:rPr>
          <w:rFonts w:ascii="Verdana" w:hAnsi="Verdana"/>
        </w:rPr>
        <w:lastRenderedPageBreak/>
        <w:t xml:space="preserve">Overview of institutional services for persons with disabilities </w:t>
      </w:r>
      <w:r w:rsidRPr="00E12279">
        <w:rPr>
          <w:rFonts w:ascii="Verdana" w:hAnsi="Verdana"/>
        </w:rPr>
        <w:t>(2014)</w:t>
      </w:r>
    </w:p>
    <w:p w14:paraId="020E1EBA" w14:textId="77777777" w:rsidR="007D064D" w:rsidRDefault="007D064D" w:rsidP="000E0CE0">
      <w:pPr>
        <w:rPr>
          <w:rStyle w:val="Strong"/>
          <w:rFonts w:ascii="Verdana" w:hAnsi="Verdana"/>
          <w:sz w:val="28"/>
        </w:rPr>
      </w:pPr>
    </w:p>
    <w:p w14:paraId="560C678D" w14:textId="77777777" w:rsidR="000E0CE0" w:rsidRPr="0014379F" w:rsidRDefault="000E0CE0" w:rsidP="000E0CE0">
      <w:pPr>
        <w:rPr>
          <w:rStyle w:val="Strong"/>
          <w:rFonts w:ascii="Verdana" w:hAnsi="Verdana"/>
          <w:sz w:val="28"/>
        </w:rPr>
      </w:pPr>
      <w:r w:rsidRPr="0014379F">
        <w:rPr>
          <w:rStyle w:val="Strong"/>
          <w:rFonts w:ascii="Verdana" w:hAnsi="Verdana"/>
          <w:sz w:val="28"/>
        </w:rPr>
        <w:t>Table 1: Typology of institutions</w:t>
      </w:r>
    </w:p>
    <w:tbl>
      <w:tblPr>
        <w:tblStyle w:val="TableGrid"/>
        <w:tblW w:w="4849" w:type="pct"/>
        <w:tblLayout w:type="fixed"/>
        <w:tblLook w:val="04A0" w:firstRow="1" w:lastRow="0" w:firstColumn="1" w:lastColumn="0" w:noHBand="0" w:noVBand="1"/>
      </w:tblPr>
      <w:tblGrid>
        <w:gridCol w:w="3788"/>
        <w:gridCol w:w="947"/>
        <w:gridCol w:w="952"/>
        <w:gridCol w:w="977"/>
        <w:gridCol w:w="2126"/>
        <w:gridCol w:w="1136"/>
        <w:gridCol w:w="1561"/>
        <w:gridCol w:w="969"/>
        <w:gridCol w:w="1071"/>
      </w:tblGrid>
      <w:tr w:rsidR="007D064D" w:rsidRPr="0014379F" w14:paraId="0BEC50AF" w14:textId="77777777" w:rsidTr="007D064D">
        <w:trPr>
          <w:trHeight w:val="510"/>
        </w:trPr>
        <w:tc>
          <w:tcPr>
            <w:tcW w:w="1400" w:type="pct"/>
            <w:tcBorders>
              <w:bottom w:val="single" w:sz="4" w:space="0" w:color="auto"/>
            </w:tcBorders>
            <w:shd w:val="clear" w:color="auto" w:fill="C6D9F1" w:themeFill="text2" w:themeFillTint="33"/>
            <w:vAlign w:val="center"/>
          </w:tcPr>
          <w:p w14:paraId="34ED81A3" w14:textId="0FB43170" w:rsidR="007D064D" w:rsidRPr="0014379F" w:rsidRDefault="007D064D" w:rsidP="00512C90">
            <w:pPr>
              <w:rPr>
                <w:rFonts w:ascii="Verdana" w:hAnsi="Verdana"/>
                <w:b/>
              </w:rPr>
            </w:pPr>
            <w:r w:rsidRPr="0014379F">
              <w:rPr>
                <w:rFonts w:ascii="Verdana" w:hAnsi="Verdana"/>
                <w:b/>
              </w:rPr>
              <w:t>TYPE OF SERVICE</w:t>
            </w:r>
          </w:p>
        </w:tc>
        <w:tc>
          <w:tcPr>
            <w:tcW w:w="350" w:type="pct"/>
            <w:tcBorders>
              <w:bottom w:val="single" w:sz="4" w:space="0" w:color="auto"/>
            </w:tcBorders>
            <w:shd w:val="clear" w:color="auto" w:fill="C6D9F1" w:themeFill="text2" w:themeFillTint="33"/>
            <w:vAlign w:val="center"/>
          </w:tcPr>
          <w:p w14:paraId="169315E5" w14:textId="77777777" w:rsidR="007D064D" w:rsidRPr="0014379F" w:rsidRDefault="007D064D" w:rsidP="00512C90">
            <w:pPr>
              <w:rPr>
                <w:rFonts w:ascii="Verdana" w:hAnsi="Verdana"/>
                <w:b/>
              </w:rPr>
            </w:pPr>
            <w:r w:rsidRPr="0014379F">
              <w:rPr>
                <w:rFonts w:ascii="Verdana" w:hAnsi="Verdana"/>
                <w:b/>
              </w:rPr>
              <w:t>SIZE</w:t>
            </w:r>
          </w:p>
        </w:tc>
        <w:tc>
          <w:tcPr>
            <w:tcW w:w="352" w:type="pct"/>
            <w:tcBorders>
              <w:bottom w:val="single" w:sz="4" w:space="0" w:color="auto"/>
            </w:tcBorders>
            <w:shd w:val="clear" w:color="auto" w:fill="C6D9F1" w:themeFill="text2" w:themeFillTint="33"/>
            <w:vAlign w:val="center"/>
          </w:tcPr>
          <w:p w14:paraId="23BBB734" w14:textId="77777777" w:rsidR="007D064D" w:rsidRPr="0014379F" w:rsidRDefault="007D064D" w:rsidP="00512C90">
            <w:pPr>
              <w:rPr>
                <w:rFonts w:ascii="Verdana" w:hAnsi="Verdana"/>
                <w:b/>
              </w:rPr>
            </w:pPr>
            <w:r w:rsidRPr="0014379F">
              <w:rPr>
                <w:rFonts w:ascii="Verdana" w:hAnsi="Verdana"/>
                <w:b/>
              </w:rPr>
              <w:t>AGE GROUP</w:t>
            </w:r>
          </w:p>
        </w:tc>
        <w:tc>
          <w:tcPr>
            <w:tcW w:w="361" w:type="pct"/>
            <w:tcBorders>
              <w:bottom w:val="single" w:sz="4" w:space="0" w:color="auto"/>
            </w:tcBorders>
            <w:shd w:val="clear" w:color="auto" w:fill="C6D9F1" w:themeFill="text2" w:themeFillTint="33"/>
            <w:vAlign w:val="center"/>
          </w:tcPr>
          <w:p w14:paraId="73700487" w14:textId="77777777" w:rsidR="007D064D" w:rsidRPr="0014379F" w:rsidRDefault="007D064D" w:rsidP="00512C90">
            <w:pPr>
              <w:rPr>
                <w:rFonts w:ascii="Verdana" w:hAnsi="Verdana"/>
                <w:b/>
              </w:rPr>
            </w:pPr>
            <w:r w:rsidRPr="0014379F">
              <w:rPr>
                <w:rFonts w:ascii="Verdana" w:hAnsi="Verdana"/>
                <w:b/>
              </w:rPr>
              <w:t>TYPE OF IMPAIRMENT</w:t>
            </w:r>
          </w:p>
        </w:tc>
        <w:tc>
          <w:tcPr>
            <w:tcW w:w="786" w:type="pct"/>
            <w:tcBorders>
              <w:bottom w:val="single" w:sz="4" w:space="0" w:color="auto"/>
            </w:tcBorders>
            <w:shd w:val="clear" w:color="auto" w:fill="C6D9F1" w:themeFill="text2" w:themeFillTint="33"/>
            <w:vAlign w:val="center"/>
          </w:tcPr>
          <w:p w14:paraId="2B6AA98D" w14:textId="77777777" w:rsidR="007D064D" w:rsidRPr="0014379F" w:rsidRDefault="007D064D" w:rsidP="00512C90">
            <w:pPr>
              <w:rPr>
                <w:rFonts w:ascii="Verdana" w:hAnsi="Verdana"/>
                <w:b/>
              </w:rPr>
            </w:pPr>
            <w:r w:rsidRPr="0014379F">
              <w:rPr>
                <w:rFonts w:ascii="Verdana" w:hAnsi="Verdana"/>
                <w:b/>
              </w:rPr>
              <w:t>LEVEL OF SUPPORT PROVIDED</w:t>
            </w:r>
          </w:p>
        </w:tc>
        <w:tc>
          <w:tcPr>
            <w:tcW w:w="420" w:type="pct"/>
            <w:tcBorders>
              <w:bottom w:val="single" w:sz="4" w:space="0" w:color="auto"/>
            </w:tcBorders>
            <w:shd w:val="clear" w:color="auto" w:fill="C6D9F1" w:themeFill="text2" w:themeFillTint="33"/>
            <w:vAlign w:val="center"/>
          </w:tcPr>
          <w:p w14:paraId="35F75F77" w14:textId="77777777" w:rsidR="007D064D" w:rsidRPr="0014379F" w:rsidRDefault="007D064D" w:rsidP="00512C90">
            <w:pPr>
              <w:rPr>
                <w:rFonts w:ascii="Verdana" w:hAnsi="Verdana"/>
                <w:b/>
              </w:rPr>
            </w:pPr>
            <w:r w:rsidRPr="0014379F">
              <w:rPr>
                <w:rFonts w:ascii="Verdana" w:hAnsi="Verdana"/>
                <w:b/>
              </w:rPr>
              <w:t>TYPICAL PROVIDER</w:t>
            </w:r>
          </w:p>
        </w:tc>
        <w:tc>
          <w:tcPr>
            <w:tcW w:w="577" w:type="pct"/>
            <w:tcBorders>
              <w:bottom w:val="single" w:sz="4" w:space="0" w:color="auto"/>
            </w:tcBorders>
            <w:shd w:val="clear" w:color="auto" w:fill="C6D9F1" w:themeFill="text2" w:themeFillTint="33"/>
            <w:vAlign w:val="center"/>
          </w:tcPr>
          <w:p w14:paraId="6E161884" w14:textId="77777777" w:rsidR="007D064D" w:rsidRPr="0014379F" w:rsidRDefault="007D064D" w:rsidP="00512C90">
            <w:pPr>
              <w:rPr>
                <w:rFonts w:ascii="Verdana" w:hAnsi="Verdana"/>
                <w:b/>
              </w:rPr>
            </w:pPr>
            <w:r w:rsidRPr="0014379F">
              <w:rPr>
                <w:rFonts w:ascii="Verdana" w:hAnsi="Verdana"/>
                <w:b/>
              </w:rPr>
              <w:t>TYPICAL FUNDER</w:t>
            </w:r>
          </w:p>
        </w:tc>
        <w:tc>
          <w:tcPr>
            <w:tcW w:w="358" w:type="pct"/>
            <w:tcBorders>
              <w:bottom w:val="single" w:sz="4" w:space="0" w:color="auto"/>
            </w:tcBorders>
            <w:shd w:val="clear" w:color="auto" w:fill="C6D9F1" w:themeFill="text2" w:themeFillTint="33"/>
            <w:vAlign w:val="center"/>
          </w:tcPr>
          <w:p w14:paraId="60B77A4F" w14:textId="77777777" w:rsidR="007D064D" w:rsidRPr="0014379F" w:rsidRDefault="007D064D" w:rsidP="00512C90">
            <w:pPr>
              <w:rPr>
                <w:rFonts w:ascii="Verdana" w:hAnsi="Verdana"/>
                <w:b/>
              </w:rPr>
            </w:pPr>
            <w:r w:rsidRPr="0014379F">
              <w:rPr>
                <w:rFonts w:ascii="Verdana" w:hAnsi="Verdana"/>
                <w:b/>
              </w:rPr>
              <w:t>LENGTH OF ADMISSION</w:t>
            </w:r>
          </w:p>
        </w:tc>
        <w:tc>
          <w:tcPr>
            <w:tcW w:w="397" w:type="pct"/>
            <w:tcBorders>
              <w:bottom w:val="single" w:sz="4" w:space="0" w:color="auto"/>
            </w:tcBorders>
            <w:shd w:val="clear" w:color="auto" w:fill="C6D9F1" w:themeFill="text2" w:themeFillTint="33"/>
            <w:vAlign w:val="center"/>
          </w:tcPr>
          <w:p w14:paraId="79DC1A5D" w14:textId="77777777" w:rsidR="007D064D" w:rsidRPr="0014379F" w:rsidRDefault="007D064D" w:rsidP="00512C90">
            <w:pPr>
              <w:rPr>
                <w:rFonts w:ascii="Verdana" w:hAnsi="Verdana"/>
                <w:b/>
              </w:rPr>
            </w:pPr>
            <w:r w:rsidRPr="0014379F">
              <w:rPr>
                <w:rFonts w:ascii="Verdana" w:hAnsi="Verdana"/>
                <w:b/>
              </w:rPr>
              <w:t>AGE OF INSTITUTION/ SERVICE</w:t>
            </w:r>
          </w:p>
        </w:tc>
      </w:tr>
      <w:tr w:rsidR="007D064D" w:rsidRPr="003950D5" w14:paraId="3F5094E7" w14:textId="77777777" w:rsidTr="007D064D">
        <w:trPr>
          <w:trHeight w:val="510"/>
        </w:trPr>
        <w:tc>
          <w:tcPr>
            <w:tcW w:w="1400" w:type="pct"/>
            <w:vAlign w:val="center"/>
          </w:tcPr>
          <w:p w14:paraId="51A89FBF" w14:textId="423FF1C4" w:rsidR="007D064D" w:rsidRPr="00403AB6" w:rsidRDefault="007D064D" w:rsidP="00512C90">
            <w:pPr>
              <w:rPr>
                <w:rFonts w:ascii="Verdana" w:hAnsi="Verdana"/>
                <w:lang w:val="en-US"/>
              </w:rPr>
            </w:pPr>
            <w:r>
              <w:rPr>
                <w:rFonts w:ascii="Verdana" w:hAnsi="Verdana"/>
                <w:lang w:val="el-GR"/>
              </w:rPr>
              <w:t xml:space="preserve">Κέντρα Διημερεύουσας Φροντίδας- </w:t>
            </w:r>
            <w:r>
              <w:rPr>
                <w:rFonts w:ascii="Verdana" w:hAnsi="Verdana"/>
                <w:lang w:val="en-US"/>
              </w:rPr>
              <w:t xml:space="preserve">Day-care </w:t>
            </w:r>
            <w:proofErr w:type="spellStart"/>
            <w:r>
              <w:rPr>
                <w:rFonts w:ascii="Verdana" w:hAnsi="Verdana"/>
                <w:lang w:val="en-US"/>
              </w:rPr>
              <w:t>Centres</w:t>
            </w:r>
            <w:proofErr w:type="spellEnd"/>
            <w:r>
              <w:rPr>
                <w:rFonts w:ascii="Verdana" w:hAnsi="Verdana"/>
                <w:lang w:val="en-US"/>
              </w:rPr>
              <w:t xml:space="preserve"> (not residential)</w:t>
            </w:r>
            <w:r>
              <w:rPr>
                <w:rStyle w:val="FootnoteReference"/>
                <w:rFonts w:ascii="Verdana" w:hAnsi="Verdana"/>
                <w:lang w:val="en-US"/>
              </w:rPr>
              <w:footnoteReference w:id="1"/>
            </w:r>
          </w:p>
        </w:tc>
        <w:tc>
          <w:tcPr>
            <w:tcW w:w="350" w:type="pct"/>
            <w:vAlign w:val="center"/>
          </w:tcPr>
          <w:p w14:paraId="173F80EA" w14:textId="35FE2E6F" w:rsidR="007D064D" w:rsidRDefault="007D064D" w:rsidP="00F95E0A">
            <w:pPr>
              <w:rPr>
                <w:rFonts w:ascii="Verdana" w:hAnsi="Verdana"/>
              </w:rPr>
            </w:pPr>
            <w:r>
              <w:rPr>
                <w:rFonts w:ascii="Verdana" w:hAnsi="Verdana"/>
              </w:rPr>
              <w:t>6-10 places,</w:t>
            </w:r>
          </w:p>
          <w:p w14:paraId="4D053C3A" w14:textId="7A414B99" w:rsidR="007D064D" w:rsidRPr="003950D5" w:rsidRDefault="007D064D" w:rsidP="00F95E0A">
            <w:pPr>
              <w:rPr>
                <w:rFonts w:ascii="Verdana" w:hAnsi="Verdana"/>
              </w:rPr>
            </w:pPr>
            <w:r>
              <w:rPr>
                <w:rFonts w:ascii="Verdana" w:hAnsi="Verdana"/>
              </w:rPr>
              <w:t>11-30 places</w:t>
            </w:r>
          </w:p>
        </w:tc>
        <w:tc>
          <w:tcPr>
            <w:tcW w:w="352" w:type="pct"/>
            <w:vAlign w:val="center"/>
          </w:tcPr>
          <w:p w14:paraId="5CE44EBE" w14:textId="143A1496" w:rsidR="007D064D" w:rsidRPr="003950D5" w:rsidRDefault="007D064D" w:rsidP="00512C90">
            <w:pPr>
              <w:rPr>
                <w:rFonts w:ascii="Verdana" w:hAnsi="Verdana"/>
              </w:rPr>
            </w:pPr>
            <w:r>
              <w:rPr>
                <w:rFonts w:ascii="Verdana" w:hAnsi="Verdana"/>
              </w:rPr>
              <w:t>Adult, children</w:t>
            </w:r>
          </w:p>
        </w:tc>
        <w:tc>
          <w:tcPr>
            <w:tcW w:w="361" w:type="pct"/>
            <w:vAlign w:val="center"/>
          </w:tcPr>
          <w:p w14:paraId="3DADA86A" w14:textId="406C87A1" w:rsidR="007D064D" w:rsidRPr="00F95E0A" w:rsidRDefault="007D064D" w:rsidP="00512C90">
            <w:pPr>
              <w:rPr>
                <w:rFonts w:ascii="Verdana" w:hAnsi="Verdana"/>
                <w:lang w:val="en-US"/>
              </w:rPr>
            </w:pPr>
            <w:r>
              <w:rPr>
                <w:rFonts w:ascii="Verdana" w:hAnsi="Verdana"/>
                <w:lang w:val="en-US"/>
              </w:rPr>
              <w:t>Mixed</w:t>
            </w:r>
          </w:p>
        </w:tc>
        <w:tc>
          <w:tcPr>
            <w:tcW w:w="786" w:type="pct"/>
            <w:vAlign w:val="center"/>
          </w:tcPr>
          <w:p w14:paraId="4A22B8BC" w14:textId="0315B79B" w:rsidR="007D064D" w:rsidRPr="003950D5" w:rsidRDefault="007D064D" w:rsidP="00512C90">
            <w:pPr>
              <w:rPr>
                <w:rFonts w:ascii="Verdana" w:hAnsi="Verdana"/>
              </w:rPr>
            </w:pPr>
            <w:r>
              <w:rPr>
                <w:rFonts w:ascii="Verdana" w:hAnsi="Verdana"/>
              </w:rPr>
              <w:t>Daytime support provided, no night time staffing</w:t>
            </w:r>
          </w:p>
        </w:tc>
        <w:tc>
          <w:tcPr>
            <w:tcW w:w="420" w:type="pct"/>
            <w:vAlign w:val="center"/>
          </w:tcPr>
          <w:p w14:paraId="3115D00D" w14:textId="4D2FD682" w:rsidR="007D064D" w:rsidRPr="003950D5" w:rsidRDefault="007D064D" w:rsidP="00512C90">
            <w:pPr>
              <w:rPr>
                <w:rFonts w:ascii="Verdana" w:hAnsi="Verdana"/>
              </w:rPr>
            </w:pPr>
            <w:r>
              <w:rPr>
                <w:rFonts w:ascii="Verdana" w:hAnsi="Verdana"/>
              </w:rPr>
              <w:t>Mixed</w:t>
            </w:r>
          </w:p>
        </w:tc>
        <w:tc>
          <w:tcPr>
            <w:tcW w:w="577" w:type="pct"/>
            <w:vAlign w:val="center"/>
          </w:tcPr>
          <w:p w14:paraId="2CDB4EB4" w14:textId="5B0CE169" w:rsidR="007D064D" w:rsidRPr="003950D5" w:rsidRDefault="007D064D" w:rsidP="00512C90">
            <w:pPr>
              <w:rPr>
                <w:rFonts w:ascii="Verdana" w:hAnsi="Verdana"/>
              </w:rPr>
            </w:pPr>
            <w:r>
              <w:rPr>
                <w:rFonts w:ascii="Verdana" w:hAnsi="Verdana"/>
              </w:rPr>
              <w:t>National government</w:t>
            </w:r>
          </w:p>
        </w:tc>
        <w:tc>
          <w:tcPr>
            <w:tcW w:w="358" w:type="pct"/>
            <w:vAlign w:val="center"/>
          </w:tcPr>
          <w:p w14:paraId="746709E8" w14:textId="77777777" w:rsidR="007D064D" w:rsidRPr="003950D5" w:rsidRDefault="007D064D" w:rsidP="00512C90">
            <w:pPr>
              <w:rPr>
                <w:rFonts w:ascii="Verdana" w:hAnsi="Verdana"/>
              </w:rPr>
            </w:pPr>
            <w:r>
              <w:rPr>
                <w:rFonts w:ascii="Verdana" w:hAnsi="Verdana"/>
              </w:rPr>
              <w:t>Over 2 years</w:t>
            </w:r>
          </w:p>
        </w:tc>
        <w:tc>
          <w:tcPr>
            <w:tcW w:w="397" w:type="pct"/>
            <w:vAlign w:val="center"/>
          </w:tcPr>
          <w:p w14:paraId="2FF4042A" w14:textId="73C411CE" w:rsidR="007D064D" w:rsidRPr="003950D5" w:rsidRDefault="007D064D" w:rsidP="00512C90">
            <w:pPr>
              <w:rPr>
                <w:rFonts w:ascii="Verdana" w:hAnsi="Verdana"/>
              </w:rPr>
            </w:pPr>
            <w:r>
              <w:rPr>
                <w:rFonts w:ascii="Verdana" w:hAnsi="Verdana"/>
              </w:rPr>
              <w:t>10-50 years</w:t>
            </w:r>
          </w:p>
        </w:tc>
      </w:tr>
      <w:tr w:rsidR="007D064D" w:rsidRPr="003950D5" w14:paraId="78CD4884" w14:textId="77777777" w:rsidTr="007D064D">
        <w:trPr>
          <w:trHeight w:val="510"/>
        </w:trPr>
        <w:tc>
          <w:tcPr>
            <w:tcW w:w="1400" w:type="pct"/>
            <w:vAlign w:val="center"/>
          </w:tcPr>
          <w:p w14:paraId="7A1C53FE" w14:textId="4375A2C4" w:rsidR="007D064D" w:rsidRDefault="007D064D" w:rsidP="00512C90">
            <w:pPr>
              <w:rPr>
                <w:rFonts w:ascii="Verdana" w:hAnsi="Verdana"/>
                <w:lang w:val="el-GR"/>
              </w:rPr>
            </w:pPr>
            <w:r>
              <w:rPr>
                <w:rFonts w:ascii="Verdana" w:hAnsi="Verdana"/>
                <w:lang w:val="el-GR"/>
              </w:rPr>
              <w:t xml:space="preserve">Κέντρα Διημερεύουσας Φροντίδας- </w:t>
            </w:r>
            <w:r>
              <w:rPr>
                <w:rFonts w:ascii="Verdana" w:hAnsi="Verdana"/>
                <w:lang w:val="en-US"/>
              </w:rPr>
              <w:t xml:space="preserve">Day-care </w:t>
            </w:r>
            <w:proofErr w:type="spellStart"/>
            <w:r>
              <w:rPr>
                <w:rFonts w:ascii="Verdana" w:hAnsi="Verdana"/>
                <w:lang w:val="en-US"/>
              </w:rPr>
              <w:t>Centres</w:t>
            </w:r>
            <w:proofErr w:type="spellEnd"/>
            <w:r>
              <w:rPr>
                <w:rFonts w:ascii="Verdana" w:hAnsi="Verdana"/>
                <w:lang w:val="en-US"/>
              </w:rPr>
              <w:t xml:space="preserve"> (not residential)</w:t>
            </w:r>
            <w:r>
              <w:rPr>
                <w:rStyle w:val="FootnoteReference"/>
                <w:rFonts w:ascii="Verdana" w:hAnsi="Verdana"/>
                <w:lang w:val="en-US"/>
              </w:rPr>
              <w:footnoteReference w:id="2"/>
            </w:r>
          </w:p>
        </w:tc>
        <w:tc>
          <w:tcPr>
            <w:tcW w:w="350" w:type="pct"/>
            <w:vAlign w:val="center"/>
          </w:tcPr>
          <w:p w14:paraId="672374BD" w14:textId="77777777" w:rsidR="007D064D" w:rsidRDefault="007D064D" w:rsidP="005B4DDD">
            <w:pPr>
              <w:rPr>
                <w:rFonts w:ascii="Verdana" w:hAnsi="Verdana"/>
              </w:rPr>
            </w:pPr>
            <w:r>
              <w:rPr>
                <w:rFonts w:ascii="Verdana" w:hAnsi="Verdana"/>
              </w:rPr>
              <w:t>6-10 places,</w:t>
            </w:r>
          </w:p>
          <w:p w14:paraId="2BCF3947" w14:textId="564261F5" w:rsidR="007D064D" w:rsidRDefault="007D064D" w:rsidP="00F95E0A">
            <w:pPr>
              <w:rPr>
                <w:rFonts w:ascii="Verdana" w:hAnsi="Verdana"/>
              </w:rPr>
            </w:pPr>
            <w:r>
              <w:rPr>
                <w:rFonts w:ascii="Verdana" w:hAnsi="Verdana"/>
              </w:rPr>
              <w:t>11-30 places</w:t>
            </w:r>
          </w:p>
        </w:tc>
        <w:tc>
          <w:tcPr>
            <w:tcW w:w="352" w:type="pct"/>
            <w:vAlign w:val="center"/>
          </w:tcPr>
          <w:p w14:paraId="47D511F7" w14:textId="0D2969D9" w:rsidR="007D064D" w:rsidRDefault="007D064D" w:rsidP="00512C90">
            <w:pPr>
              <w:rPr>
                <w:rFonts w:ascii="Verdana" w:hAnsi="Verdana"/>
              </w:rPr>
            </w:pPr>
            <w:r>
              <w:rPr>
                <w:rFonts w:ascii="Verdana" w:hAnsi="Verdana"/>
              </w:rPr>
              <w:t>Adult, children</w:t>
            </w:r>
          </w:p>
        </w:tc>
        <w:tc>
          <w:tcPr>
            <w:tcW w:w="361" w:type="pct"/>
            <w:vAlign w:val="center"/>
          </w:tcPr>
          <w:p w14:paraId="541EFAE9" w14:textId="72EAA1E5" w:rsidR="007D064D" w:rsidRDefault="007D064D" w:rsidP="00512C90">
            <w:pPr>
              <w:rPr>
                <w:rFonts w:ascii="Verdana" w:hAnsi="Verdana"/>
                <w:lang w:val="en-US"/>
              </w:rPr>
            </w:pPr>
            <w:r>
              <w:rPr>
                <w:rFonts w:ascii="Verdana" w:hAnsi="Verdana"/>
                <w:lang w:val="en-US"/>
              </w:rPr>
              <w:t>Mixed</w:t>
            </w:r>
          </w:p>
        </w:tc>
        <w:tc>
          <w:tcPr>
            <w:tcW w:w="786" w:type="pct"/>
            <w:vAlign w:val="center"/>
          </w:tcPr>
          <w:p w14:paraId="438C8FBD" w14:textId="04B9CF24" w:rsidR="007D064D" w:rsidRDefault="007D064D" w:rsidP="00512C90">
            <w:pPr>
              <w:rPr>
                <w:rFonts w:ascii="Verdana" w:hAnsi="Verdana"/>
              </w:rPr>
            </w:pPr>
            <w:r>
              <w:rPr>
                <w:rFonts w:ascii="Verdana" w:hAnsi="Verdana"/>
              </w:rPr>
              <w:t>Daytime support provided, no night time staffing</w:t>
            </w:r>
          </w:p>
        </w:tc>
        <w:tc>
          <w:tcPr>
            <w:tcW w:w="420" w:type="pct"/>
            <w:vAlign w:val="center"/>
          </w:tcPr>
          <w:p w14:paraId="0273305D" w14:textId="674C4B8D" w:rsidR="007D064D" w:rsidRDefault="007D064D" w:rsidP="00512C90">
            <w:pPr>
              <w:rPr>
                <w:rFonts w:ascii="Verdana" w:hAnsi="Verdana"/>
              </w:rPr>
            </w:pPr>
            <w:r>
              <w:rPr>
                <w:rFonts w:ascii="Verdana" w:hAnsi="Verdana"/>
              </w:rPr>
              <w:t>Private</w:t>
            </w:r>
          </w:p>
        </w:tc>
        <w:tc>
          <w:tcPr>
            <w:tcW w:w="577" w:type="pct"/>
            <w:vAlign w:val="center"/>
          </w:tcPr>
          <w:p w14:paraId="18130614" w14:textId="30C6FF80" w:rsidR="007D064D" w:rsidRDefault="007D064D" w:rsidP="00512C90">
            <w:pPr>
              <w:rPr>
                <w:rFonts w:ascii="Verdana" w:hAnsi="Verdana"/>
              </w:rPr>
            </w:pPr>
            <w:r>
              <w:rPr>
                <w:rFonts w:ascii="Verdana" w:hAnsi="Verdana"/>
              </w:rPr>
              <w:t>Mixed government and private</w:t>
            </w:r>
          </w:p>
        </w:tc>
        <w:tc>
          <w:tcPr>
            <w:tcW w:w="358" w:type="pct"/>
            <w:vAlign w:val="center"/>
          </w:tcPr>
          <w:p w14:paraId="2CDCD9C7" w14:textId="6DEA492A" w:rsidR="007D064D" w:rsidRDefault="007D064D" w:rsidP="00512C90">
            <w:pPr>
              <w:rPr>
                <w:rFonts w:ascii="Verdana" w:hAnsi="Verdana"/>
              </w:rPr>
            </w:pPr>
            <w:r>
              <w:rPr>
                <w:rFonts w:ascii="Verdana" w:hAnsi="Verdana"/>
              </w:rPr>
              <w:t>Over 2 years</w:t>
            </w:r>
          </w:p>
        </w:tc>
        <w:tc>
          <w:tcPr>
            <w:tcW w:w="397" w:type="pct"/>
            <w:vAlign w:val="center"/>
          </w:tcPr>
          <w:p w14:paraId="2F9B6DBA" w14:textId="5005BF00" w:rsidR="007D064D" w:rsidRDefault="007D064D" w:rsidP="00512C90">
            <w:pPr>
              <w:rPr>
                <w:rFonts w:ascii="Verdana" w:hAnsi="Verdana"/>
              </w:rPr>
            </w:pPr>
            <w:r>
              <w:rPr>
                <w:rFonts w:ascii="Verdana" w:hAnsi="Verdana"/>
              </w:rPr>
              <w:t>10-50 years</w:t>
            </w:r>
          </w:p>
        </w:tc>
      </w:tr>
      <w:tr w:rsidR="007D064D" w:rsidRPr="003950D5" w14:paraId="2D42F5E0" w14:textId="77777777" w:rsidTr="007D064D">
        <w:trPr>
          <w:trHeight w:val="510"/>
        </w:trPr>
        <w:tc>
          <w:tcPr>
            <w:tcW w:w="1400" w:type="pct"/>
            <w:vAlign w:val="center"/>
          </w:tcPr>
          <w:p w14:paraId="1A9078B1" w14:textId="6CBA3431" w:rsidR="007D064D" w:rsidRPr="00FB0637" w:rsidRDefault="007D064D" w:rsidP="00512C90">
            <w:pPr>
              <w:rPr>
                <w:rFonts w:ascii="Verdana" w:hAnsi="Verdana"/>
                <w:lang w:val="en-US"/>
              </w:rPr>
            </w:pPr>
            <w:r w:rsidRPr="00FB0637">
              <w:rPr>
                <w:rFonts w:ascii="Verdana" w:hAnsi="Verdana"/>
                <w:lang w:val="el-GR"/>
              </w:rPr>
              <w:t xml:space="preserve">Κοινοτικά Κέντρα Διημερεύουσας Φροντίδας – Municipality </w:t>
            </w:r>
            <w:r w:rsidRPr="00FB0637">
              <w:rPr>
                <w:rFonts w:ascii="Verdana" w:hAnsi="Verdana"/>
                <w:lang w:val="en-US"/>
              </w:rPr>
              <w:t xml:space="preserve">Day Care </w:t>
            </w:r>
            <w:proofErr w:type="spellStart"/>
            <w:r w:rsidRPr="00FB0637">
              <w:rPr>
                <w:rFonts w:ascii="Verdana" w:hAnsi="Verdana"/>
                <w:lang w:val="en-US"/>
              </w:rPr>
              <w:lastRenderedPageBreak/>
              <w:t>Centres</w:t>
            </w:r>
            <w:proofErr w:type="spellEnd"/>
            <w:r w:rsidRPr="00FB0637">
              <w:rPr>
                <w:rFonts w:ascii="Verdana" w:hAnsi="Verdana"/>
                <w:lang w:val="en-US"/>
              </w:rPr>
              <w:t xml:space="preserve"> (not residential)</w:t>
            </w:r>
            <w:r w:rsidRPr="00FB0637">
              <w:rPr>
                <w:rStyle w:val="FootnoteReference"/>
                <w:rFonts w:ascii="Verdana" w:hAnsi="Verdana"/>
                <w:lang w:val="en-US"/>
              </w:rPr>
              <w:footnoteReference w:id="3"/>
            </w:r>
          </w:p>
        </w:tc>
        <w:tc>
          <w:tcPr>
            <w:tcW w:w="350" w:type="pct"/>
            <w:vAlign w:val="center"/>
          </w:tcPr>
          <w:p w14:paraId="28CC57C1" w14:textId="77777777" w:rsidR="007D064D" w:rsidRPr="00FB0637" w:rsidRDefault="007D064D" w:rsidP="005B4DDD">
            <w:pPr>
              <w:rPr>
                <w:rFonts w:ascii="Verdana" w:hAnsi="Verdana"/>
              </w:rPr>
            </w:pPr>
            <w:r w:rsidRPr="00FB0637">
              <w:rPr>
                <w:rFonts w:ascii="Verdana" w:hAnsi="Verdana"/>
              </w:rPr>
              <w:lastRenderedPageBreak/>
              <w:t>6-10 places,</w:t>
            </w:r>
          </w:p>
          <w:p w14:paraId="3372E316" w14:textId="424F4DEC" w:rsidR="007D064D" w:rsidRPr="00FB0637" w:rsidRDefault="007D064D" w:rsidP="005B4DDD">
            <w:pPr>
              <w:rPr>
                <w:rFonts w:ascii="Verdana" w:hAnsi="Verdana"/>
              </w:rPr>
            </w:pPr>
            <w:r w:rsidRPr="00FB0637">
              <w:rPr>
                <w:rFonts w:ascii="Verdana" w:hAnsi="Verdana"/>
              </w:rPr>
              <w:t>11-30 places</w:t>
            </w:r>
          </w:p>
        </w:tc>
        <w:tc>
          <w:tcPr>
            <w:tcW w:w="352" w:type="pct"/>
            <w:vAlign w:val="center"/>
          </w:tcPr>
          <w:p w14:paraId="597E9317" w14:textId="776D2328" w:rsidR="007D064D" w:rsidRPr="00FB0637" w:rsidRDefault="007D064D" w:rsidP="00512C90">
            <w:pPr>
              <w:rPr>
                <w:rFonts w:ascii="Verdana" w:hAnsi="Verdana"/>
                <w:lang w:val="en-US"/>
              </w:rPr>
            </w:pPr>
            <w:r w:rsidRPr="00FB0637">
              <w:rPr>
                <w:rFonts w:ascii="Verdana" w:hAnsi="Verdana"/>
                <w:lang w:val="en-US"/>
              </w:rPr>
              <w:t>Children</w:t>
            </w:r>
          </w:p>
        </w:tc>
        <w:tc>
          <w:tcPr>
            <w:tcW w:w="361" w:type="pct"/>
            <w:vAlign w:val="center"/>
          </w:tcPr>
          <w:p w14:paraId="67DDB9DC" w14:textId="30EAC03A" w:rsidR="007D064D" w:rsidRPr="00FB0637" w:rsidRDefault="007D064D" w:rsidP="00512C90">
            <w:pPr>
              <w:rPr>
                <w:rFonts w:ascii="Verdana" w:hAnsi="Verdana"/>
                <w:lang w:val="en-US"/>
              </w:rPr>
            </w:pPr>
            <w:r w:rsidRPr="00FB0637">
              <w:rPr>
                <w:rFonts w:ascii="Verdana" w:hAnsi="Verdana"/>
                <w:lang w:val="en-US"/>
              </w:rPr>
              <w:t>Mixed</w:t>
            </w:r>
          </w:p>
        </w:tc>
        <w:tc>
          <w:tcPr>
            <w:tcW w:w="786" w:type="pct"/>
            <w:vAlign w:val="center"/>
          </w:tcPr>
          <w:p w14:paraId="40302B54" w14:textId="76F78F10" w:rsidR="007D064D" w:rsidRPr="00FB0637" w:rsidRDefault="007D064D" w:rsidP="00512C90">
            <w:pPr>
              <w:rPr>
                <w:rFonts w:ascii="Verdana" w:hAnsi="Verdana"/>
              </w:rPr>
            </w:pPr>
            <w:r w:rsidRPr="00FB0637">
              <w:rPr>
                <w:rFonts w:ascii="Verdana" w:hAnsi="Verdana"/>
              </w:rPr>
              <w:t>Daytime support provided, no night time staffing</w:t>
            </w:r>
          </w:p>
        </w:tc>
        <w:tc>
          <w:tcPr>
            <w:tcW w:w="420" w:type="pct"/>
            <w:vAlign w:val="center"/>
          </w:tcPr>
          <w:p w14:paraId="12FAF967" w14:textId="12384B28" w:rsidR="007D064D" w:rsidRPr="00FB0637" w:rsidRDefault="007D064D" w:rsidP="00512C90">
            <w:pPr>
              <w:rPr>
                <w:rFonts w:ascii="Verdana" w:hAnsi="Verdana"/>
              </w:rPr>
            </w:pPr>
            <w:r w:rsidRPr="00FB0637">
              <w:rPr>
                <w:rFonts w:ascii="Verdana" w:hAnsi="Verdana"/>
              </w:rPr>
              <w:t>Local authority/ municipality</w:t>
            </w:r>
          </w:p>
        </w:tc>
        <w:tc>
          <w:tcPr>
            <w:tcW w:w="577" w:type="pct"/>
            <w:vAlign w:val="center"/>
          </w:tcPr>
          <w:p w14:paraId="413EADA0" w14:textId="5CF8A2C1" w:rsidR="007D064D" w:rsidRPr="00FB0637" w:rsidRDefault="007D064D" w:rsidP="00512C90">
            <w:pPr>
              <w:rPr>
                <w:rFonts w:ascii="Verdana" w:hAnsi="Verdana"/>
              </w:rPr>
            </w:pPr>
            <w:r w:rsidRPr="00FB0637">
              <w:rPr>
                <w:rFonts w:ascii="Verdana" w:hAnsi="Verdana"/>
              </w:rPr>
              <w:t>Regional/ local/ municipal authority</w:t>
            </w:r>
          </w:p>
        </w:tc>
        <w:tc>
          <w:tcPr>
            <w:tcW w:w="358" w:type="pct"/>
            <w:vAlign w:val="center"/>
          </w:tcPr>
          <w:p w14:paraId="1C97985C" w14:textId="02DBB7AA" w:rsidR="007D064D" w:rsidRPr="00FB0637" w:rsidRDefault="007D064D" w:rsidP="00512C90">
            <w:pPr>
              <w:rPr>
                <w:rFonts w:ascii="Verdana" w:hAnsi="Verdana"/>
              </w:rPr>
            </w:pPr>
            <w:r w:rsidRPr="00FB0637">
              <w:rPr>
                <w:rFonts w:ascii="Verdana" w:hAnsi="Verdana"/>
              </w:rPr>
              <w:t>Over 2 years</w:t>
            </w:r>
          </w:p>
        </w:tc>
        <w:tc>
          <w:tcPr>
            <w:tcW w:w="397" w:type="pct"/>
            <w:vAlign w:val="center"/>
          </w:tcPr>
          <w:p w14:paraId="7EBCD4F7" w14:textId="4221AE27" w:rsidR="007D064D" w:rsidRPr="00FB0637" w:rsidRDefault="007D064D" w:rsidP="00512C90">
            <w:pPr>
              <w:rPr>
                <w:rFonts w:ascii="Verdana" w:hAnsi="Verdana"/>
              </w:rPr>
            </w:pPr>
            <w:r w:rsidRPr="00FB0637">
              <w:rPr>
                <w:rFonts w:ascii="Verdana" w:hAnsi="Verdana"/>
              </w:rPr>
              <w:t>10-50 years</w:t>
            </w:r>
          </w:p>
        </w:tc>
      </w:tr>
      <w:tr w:rsidR="007D064D" w:rsidRPr="003950D5" w14:paraId="598200E2" w14:textId="77777777" w:rsidTr="007D064D">
        <w:trPr>
          <w:trHeight w:val="510"/>
        </w:trPr>
        <w:tc>
          <w:tcPr>
            <w:tcW w:w="1400" w:type="pct"/>
            <w:vAlign w:val="center"/>
          </w:tcPr>
          <w:p w14:paraId="413CDF65" w14:textId="14FE9364" w:rsidR="007D064D" w:rsidRPr="00FB0637" w:rsidRDefault="007D064D" w:rsidP="00512C90">
            <w:pPr>
              <w:rPr>
                <w:rFonts w:ascii="Verdana" w:hAnsi="Verdana"/>
                <w:lang w:val="en-US"/>
              </w:rPr>
            </w:pPr>
            <w:r w:rsidRPr="00FB0637">
              <w:rPr>
                <w:rFonts w:ascii="Verdana" w:hAnsi="Verdana"/>
                <w:lang w:val="el-GR"/>
              </w:rPr>
              <w:t xml:space="preserve">Στέγη για Άτομα με Σοβαρή Νοητική Υστέρηση Νέα Ελεούσα – </w:t>
            </w:r>
            <w:r w:rsidRPr="00FB0637">
              <w:rPr>
                <w:rFonts w:ascii="Verdana" w:hAnsi="Verdana"/>
                <w:lang w:val="en-US"/>
              </w:rPr>
              <w:t xml:space="preserve">Shelter for People with Severe Intellectual Disability </w:t>
            </w:r>
            <w:proofErr w:type="spellStart"/>
            <w:r w:rsidRPr="00FB0637">
              <w:rPr>
                <w:rFonts w:ascii="Verdana" w:hAnsi="Verdana"/>
                <w:lang w:val="en-US"/>
              </w:rPr>
              <w:t>Nea</w:t>
            </w:r>
            <w:proofErr w:type="spellEnd"/>
            <w:r w:rsidRPr="00FB0637">
              <w:rPr>
                <w:rFonts w:ascii="Verdana" w:hAnsi="Verdana"/>
                <w:lang w:val="en-US"/>
              </w:rPr>
              <w:t xml:space="preserve"> </w:t>
            </w:r>
            <w:proofErr w:type="spellStart"/>
            <w:r w:rsidRPr="00FB0637">
              <w:rPr>
                <w:rFonts w:ascii="Verdana" w:hAnsi="Verdana"/>
                <w:lang w:val="en-US"/>
              </w:rPr>
              <w:t>Eleousa</w:t>
            </w:r>
            <w:proofErr w:type="spellEnd"/>
            <w:r w:rsidRPr="00FB0637">
              <w:rPr>
                <w:rStyle w:val="FootnoteReference"/>
                <w:rFonts w:ascii="Verdana" w:hAnsi="Verdana"/>
                <w:lang w:val="en-US"/>
              </w:rPr>
              <w:footnoteReference w:id="4"/>
            </w:r>
            <w:r w:rsidRPr="00FB0637">
              <w:rPr>
                <w:rFonts w:ascii="Verdana" w:hAnsi="Verdana"/>
                <w:lang w:val="en-US"/>
              </w:rPr>
              <w:t xml:space="preserve"> (Residential)</w:t>
            </w:r>
          </w:p>
        </w:tc>
        <w:tc>
          <w:tcPr>
            <w:tcW w:w="350" w:type="pct"/>
            <w:vAlign w:val="center"/>
          </w:tcPr>
          <w:p w14:paraId="5752F770" w14:textId="19F7F617" w:rsidR="007D064D" w:rsidRPr="00FB0637" w:rsidRDefault="007D064D" w:rsidP="005B4DDD">
            <w:pPr>
              <w:rPr>
                <w:rFonts w:ascii="Verdana" w:hAnsi="Verdana"/>
              </w:rPr>
            </w:pPr>
            <w:r w:rsidRPr="00FB0637">
              <w:rPr>
                <w:rFonts w:ascii="Verdana" w:hAnsi="Verdana"/>
              </w:rPr>
              <w:t>30-100 places</w:t>
            </w:r>
          </w:p>
        </w:tc>
        <w:tc>
          <w:tcPr>
            <w:tcW w:w="352" w:type="pct"/>
            <w:vAlign w:val="center"/>
          </w:tcPr>
          <w:p w14:paraId="24EB640C" w14:textId="15F3A435" w:rsidR="007D064D" w:rsidRPr="00FB0637" w:rsidRDefault="007D064D" w:rsidP="00512C90">
            <w:pPr>
              <w:rPr>
                <w:rFonts w:ascii="Verdana" w:hAnsi="Verdana"/>
              </w:rPr>
            </w:pPr>
            <w:r w:rsidRPr="00FB0637">
              <w:rPr>
                <w:rFonts w:ascii="Verdana" w:hAnsi="Verdana"/>
              </w:rPr>
              <w:t>Children, adults</w:t>
            </w:r>
          </w:p>
        </w:tc>
        <w:tc>
          <w:tcPr>
            <w:tcW w:w="361" w:type="pct"/>
            <w:vAlign w:val="center"/>
          </w:tcPr>
          <w:p w14:paraId="7569EA76" w14:textId="66FC9321" w:rsidR="007D064D" w:rsidRPr="00FB0637" w:rsidRDefault="007D064D" w:rsidP="00512C90">
            <w:pPr>
              <w:rPr>
                <w:rFonts w:ascii="Verdana" w:hAnsi="Verdana"/>
                <w:lang w:val="en-US"/>
              </w:rPr>
            </w:pPr>
            <w:r w:rsidRPr="00FB0637">
              <w:rPr>
                <w:rFonts w:ascii="Verdana" w:hAnsi="Verdana"/>
                <w:lang w:val="en-US"/>
              </w:rPr>
              <w:t>Intellectual disability</w:t>
            </w:r>
          </w:p>
        </w:tc>
        <w:tc>
          <w:tcPr>
            <w:tcW w:w="786" w:type="pct"/>
            <w:vAlign w:val="center"/>
          </w:tcPr>
          <w:p w14:paraId="7B54A35B" w14:textId="02A53860" w:rsidR="007D064D" w:rsidRPr="00FB0637" w:rsidRDefault="007D064D" w:rsidP="00512C90">
            <w:pPr>
              <w:rPr>
                <w:rFonts w:ascii="Verdana" w:hAnsi="Verdana"/>
              </w:rPr>
            </w:pPr>
            <w:r w:rsidRPr="00FB0637">
              <w:rPr>
                <w:rFonts w:ascii="Verdana" w:hAnsi="Verdana"/>
              </w:rPr>
              <w:t>24-hour support provided</w:t>
            </w:r>
          </w:p>
        </w:tc>
        <w:tc>
          <w:tcPr>
            <w:tcW w:w="420" w:type="pct"/>
            <w:vAlign w:val="center"/>
          </w:tcPr>
          <w:p w14:paraId="790BC8E0" w14:textId="2DB806C8" w:rsidR="007D064D" w:rsidRPr="00FB0637" w:rsidRDefault="007D064D" w:rsidP="00512C90">
            <w:pPr>
              <w:rPr>
                <w:rFonts w:ascii="Verdana" w:hAnsi="Verdana"/>
              </w:rPr>
            </w:pPr>
            <w:r w:rsidRPr="00FB0637">
              <w:rPr>
                <w:rFonts w:ascii="Verdana" w:hAnsi="Verdana"/>
              </w:rPr>
              <w:t>National</w:t>
            </w:r>
          </w:p>
        </w:tc>
        <w:tc>
          <w:tcPr>
            <w:tcW w:w="577" w:type="pct"/>
            <w:vAlign w:val="center"/>
          </w:tcPr>
          <w:p w14:paraId="54262C17" w14:textId="07E8F8A2" w:rsidR="007D064D" w:rsidRPr="00FB0637" w:rsidRDefault="007D064D" w:rsidP="00512C90">
            <w:pPr>
              <w:rPr>
                <w:rFonts w:ascii="Verdana" w:hAnsi="Verdana"/>
              </w:rPr>
            </w:pPr>
            <w:r w:rsidRPr="00FB0637">
              <w:rPr>
                <w:rFonts w:ascii="Verdana" w:hAnsi="Verdana"/>
              </w:rPr>
              <w:t>National government</w:t>
            </w:r>
          </w:p>
        </w:tc>
        <w:tc>
          <w:tcPr>
            <w:tcW w:w="358" w:type="pct"/>
            <w:vAlign w:val="center"/>
          </w:tcPr>
          <w:p w14:paraId="57764BCA" w14:textId="0F970764" w:rsidR="007D064D" w:rsidRPr="00FB0637" w:rsidRDefault="007D064D" w:rsidP="00512C90">
            <w:pPr>
              <w:rPr>
                <w:rFonts w:ascii="Verdana" w:hAnsi="Verdana"/>
              </w:rPr>
            </w:pPr>
            <w:r w:rsidRPr="00FB0637">
              <w:rPr>
                <w:rFonts w:ascii="Verdana" w:hAnsi="Verdana"/>
              </w:rPr>
              <w:t>Over 2 years</w:t>
            </w:r>
          </w:p>
        </w:tc>
        <w:tc>
          <w:tcPr>
            <w:tcW w:w="397" w:type="pct"/>
            <w:vAlign w:val="center"/>
          </w:tcPr>
          <w:p w14:paraId="704671A0" w14:textId="798B51C1" w:rsidR="007D064D" w:rsidRPr="00FB0637" w:rsidRDefault="007D064D" w:rsidP="00512C90">
            <w:pPr>
              <w:rPr>
                <w:rFonts w:ascii="Verdana" w:hAnsi="Verdana"/>
                <w:lang w:val="en-US"/>
              </w:rPr>
            </w:pPr>
            <w:r w:rsidRPr="00FB0637">
              <w:rPr>
                <w:rFonts w:ascii="Verdana" w:hAnsi="Verdana"/>
              </w:rPr>
              <w:t xml:space="preserve">10-50 </w:t>
            </w:r>
            <w:r w:rsidRPr="00FB0637">
              <w:rPr>
                <w:rFonts w:ascii="Verdana" w:hAnsi="Verdana"/>
                <w:lang w:val="en-US"/>
              </w:rPr>
              <w:t>years</w:t>
            </w:r>
          </w:p>
        </w:tc>
      </w:tr>
      <w:tr w:rsidR="007D064D" w:rsidRPr="003950D5" w14:paraId="65AA252E" w14:textId="77777777" w:rsidTr="007D064D">
        <w:trPr>
          <w:trHeight w:val="510"/>
        </w:trPr>
        <w:tc>
          <w:tcPr>
            <w:tcW w:w="1400" w:type="pct"/>
            <w:vAlign w:val="center"/>
          </w:tcPr>
          <w:p w14:paraId="7418C9E0" w14:textId="2ED5A965" w:rsidR="007D064D" w:rsidRPr="00FB0637" w:rsidRDefault="007D064D" w:rsidP="00512C90">
            <w:pPr>
              <w:rPr>
                <w:rFonts w:ascii="Verdana" w:hAnsi="Verdana"/>
              </w:rPr>
            </w:pPr>
            <w:r w:rsidRPr="00FB0637">
              <w:rPr>
                <w:rFonts w:ascii="Verdana" w:hAnsi="Verdana"/>
                <w:lang w:val="el-GR"/>
              </w:rPr>
              <w:t xml:space="preserve">Ενταγμένες Οικιστικές Μονάδες - </w:t>
            </w:r>
            <w:r w:rsidRPr="00FB0637">
              <w:rPr>
                <w:rFonts w:ascii="Verdana" w:hAnsi="Verdana"/>
              </w:rPr>
              <w:t>Integrated Group-Homes</w:t>
            </w:r>
          </w:p>
          <w:p w14:paraId="76059693" w14:textId="4D720EA5" w:rsidR="007D064D" w:rsidRPr="00FB0637" w:rsidRDefault="007D064D" w:rsidP="00512C90">
            <w:pPr>
              <w:rPr>
                <w:rFonts w:ascii="Verdana" w:hAnsi="Verdana"/>
              </w:rPr>
            </w:pPr>
            <w:r w:rsidRPr="00FB0637">
              <w:rPr>
                <w:rFonts w:ascii="Verdana" w:hAnsi="Verdana"/>
              </w:rPr>
              <w:t xml:space="preserve">(Christos Stelios </w:t>
            </w:r>
            <w:proofErr w:type="spellStart"/>
            <w:r w:rsidRPr="00FB0637">
              <w:rPr>
                <w:rFonts w:ascii="Verdana" w:hAnsi="Verdana"/>
              </w:rPr>
              <w:t>Ioannou</w:t>
            </w:r>
            <w:proofErr w:type="spellEnd"/>
            <w:r w:rsidRPr="00FB0637">
              <w:rPr>
                <w:rFonts w:ascii="Verdana" w:hAnsi="Verdana"/>
              </w:rPr>
              <w:t xml:space="preserve"> Foundation – Association of Friends)</w:t>
            </w:r>
            <w:r w:rsidRPr="00FB0637">
              <w:rPr>
                <w:rStyle w:val="FootnoteReference"/>
                <w:rFonts w:ascii="Verdana" w:hAnsi="Verdana"/>
              </w:rPr>
              <w:footnoteReference w:id="5"/>
            </w:r>
            <w:r w:rsidRPr="00FB0637">
              <w:rPr>
                <w:rFonts w:ascii="Verdana" w:hAnsi="Verdana"/>
              </w:rPr>
              <w:t xml:space="preserve"> (Residential)</w:t>
            </w:r>
          </w:p>
        </w:tc>
        <w:tc>
          <w:tcPr>
            <w:tcW w:w="350" w:type="pct"/>
            <w:vAlign w:val="center"/>
          </w:tcPr>
          <w:p w14:paraId="4F6E7D83" w14:textId="77777777" w:rsidR="007D064D" w:rsidRPr="00FB0637" w:rsidRDefault="007D064D" w:rsidP="00512C90">
            <w:pPr>
              <w:rPr>
                <w:rFonts w:ascii="Verdana" w:hAnsi="Verdana"/>
              </w:rPr>
            </w:pPr>
            <w:r w:rsidRPr="00FB0637">
              <w:rPr>
                <w:rFonts w:ascii="Verdana" w:hAnsi="Verdana"/>
              </w:rPr>
              <w:t>1-5 places</w:t>
            </w:r>
          </w:p>
        </w:tc>
        <w:tc>
          <w:tcPr>
            <w:tcW w:w="352" w:type="pct"/>
            <w:vAlign w:val="center"/>
          </w:tcPr>
          <w:p w14:paraId="5CD1EB05" w14:textId="2B5798EF" w:rsidR="007D064D" w:rsidRPr="00FB0637" w:rsidRDefault="007D064D" w:rsidP="00512C90">
            <w:pPr>
              <w:rPr>
                <w:rFonts w:ascii="Verdana" w:hAnsi="Verdana"/>
              </w:rPr>
            </w:pPr>
            <w:r w:rsidRPr="00FB0637">
              <w:rPr>
                <w:rFonts w:ascii="Verdana" w:hAnsi="Verdana"/>
              </w:rPr>
              <w:t>Adult</w:t>
            </w:r>
          </w:p>
        </w:tc>
        <w:tc>
          <w:tcPr>
            <w:tcW w:w="361" w:type="pct"/>
            <w:vAlign w:val="center"/>
          </w:tcPr>
          <w:p w14:paraId="7C321640" w14:textId="77777777" w:rsidR="007D064D" w:rsidRPr="00FB0637" w:rsidRDefault="007D064D" w:rsidP="00512C90">
            <w:pPr>
              <w:rPr>
                <w:rFonts w:ascii="Verdana" w:hAnsi="Verdana"/>
              </w:rPr>
            </w:pPr>
            <w:r w:rsidRPr="00FB0637">
              <w:rPr>
                <w:rFonts w:ascii="Verdana" w:hAnsi="Verdana"/>
              </w:rPr>
              <w:t>Intellectual disability</w:t>
            </w:r>
          </w:p>
        </w:tc>
        <w:tc>
          <w:tcPr>
            <w:tcW w:w="786" w:type="pct"/>
            <w:vAlign w:val="center"/>
          </w:tcPr>
          <w:p w14:paraId="288C839F" w14:textId="77777777" w:rsidR="007D064D" w:rsidRPr="00FB0637" w:rsidRDefault="007D064D" w:rsidP="00512C90">
            <w:pPr>
              <w:rPr>
                <w:rFonts w:ascii="Verdana" w:hAnsi="Verdana"/>
              </w:rPr>
            </w:pPr>
            <w:r w:rsidRPr="00FB0637">
              <w:rPr>
                <w:rFonts w:ascii="Verdana" w:hAnsi="Verdana"/>
              </w:rPr>
              <w:t>Variable support provided, depending on the residents’ needs</w:t>
            </w:r>
          </w:p>
        </w:tc>
        <w:tc>
          <w:tcPr>
            <w:tcW w:w="420" w:type="pct"/>
            <w:vAlign w:val="center"/>
          </w:tcPr>
          <w:p w14:paraId="31A233AB" w14:textId="77777777" w:rsidR="007D064D" w:rsidRPr="00FB0637" w:rsidRDefault="007D064D" w:rsidP="00512C90">
            <w:pPr>
              <w:rPr>
                <w:rFonts w:ascii="Verdana" w:hAnsi="Verdana"/>
              </w:rPr>
            </w:pPr>
            <w:r w:rsidRPr="00FB0637">
              <w:rPr>
                <w:rFonts w:ascii="Verdana" w:hAnsi="Verdana"/>
              </w:rPr>
              <w:t>Voluntary/ not-for-profit</w:t>
            </w:r>
          </w:p>
        </w:tc>
        <w:tc>
          <w:tcPr>
            <w:tcW w:w="577" w:type="pct"/>
            <w:vAlign w:val="center"/>
          </w:tcPr>
          <w:p w14:paraId="36A4F6D8" w14:textId="77777777" w:rsidR="007D064D" w:rsidRPr="00FB0637" w:rsidRDefault="007D064D" w:rsidP="00512C90">
            <w:pPr>
              <w:rPr>
                <w:rFonts w:ascii="Verdana" w:hAnsi="Verdana"/>
              </w:rPr>
            </w:pPr>
            <w:r w:rsidRPr="00FB0637">
              <w:rPr>
                <w:rFonts w:ascii="Verdana" w:hAnsi="Verdana"/>
              </w:rPr>
              <w:t>Mixed</w:t>
            </w:r>
          </w:p>
        </w:tc>
        <w:tc>
          <w:tcPr>
            <w:tcW w:w="358" w:type="pct"/>
            <w:vAlign w:val="center"/>
          </w:tcPr>
          <w:p w14:paraId="719EA07F" w14:textId="77777777" w:rsidR="007D064D" w:rsidRPr="00FB0637" w:rsidRDefault="007D064D" w:rsidP="00512C90">
            <w:pPr>
              <w:rPr>
                <w:rFonts w:ascii="Verdana" w:hAnsi="Verdana"/>
              </w:rPr>
            </w:pPr>
            <w:r w:rsidRPr="00FB0637">
              <w:rPr>
                <w:rFonts w:ascii="Verdana" w:hAnsi="Verdana"/>
              </w:rPr>
              <w:t>Over 2 years</w:t>
            </w:r>
          </w:p>
        </w:tc>
        <w:tc>
          <w:tcPr>
            <w:tcW w:w="397" w:type="pct"/>
            <w:vAlign w:val="center"/>
          </w:tcPr>
          <w:p w14:paraId="6D8014C8" w14:textId="77777777" w:rsidR="007D064D" w:rsidRPr="00FB0637" w:rsidRDefault="007D064D" w:rsidP="00512C90">
            <w:pPr>
              <w:rPr>
                <w:rFonts w:ascii="Verdana" w:hAnsi="Verdana"/>
              </w:rPr>
            </w:pPr>
            <w:r w:rsidRPr="00FB0637">
              <w:rPr>
                <w:rFonts w:ascii="Verdana" w:hAnsi="Verdana"/>
              </w:rPr>
              <w:t>5-10 years</w:t>
            </w:r>
          </w:p>
        </w:tc>
      </w:tr>
      <w:tr w:rsidR="007D064D" w:rsidRPr="000F421A" w14:paraId="2E5AE8E4" w14:textId="77777777" w:rsidTr="007D064D">
        <w:trPr>
          <w:trHeight w:val="510"/>
        </w:trPr>
        <w:tc>
          <w:tcPr>
            <w:tcW w:w="1400" w:type="pct"/>
            <w:vAlign w:val="center"/>
          </w:tcPr>
          <w:p w14:paraId="116D2D00" w14:textId="316387D2" w:rsidR="007D064D" w:rsidRPr="00FB0637" w:rsidRDefault="007D064D" w:rsidP="00512C90">
            <w:pPr>
              <w:rPr>
                <w:rFonts w:ascii="Verdana" w:hAnsi="Verdana"/>
                <w:lang w:val="el-GR"/>
              </w:rPr>
            </w:pPr>
            <w:r w:rsidRPr="00FB0637">
              <w:rPr>
                <w:rFonts w:ascii="Verdana" w:hAnsi="Verdana"/>
                <w:lang w:val="el-GR"/>
              </w:rPr>
              <w:t>Στέγη Ηλικιωμένων και Αναπήρων</w:t>
            </w:r>
          </w:p>
          <w:p w14:paraId="24640CA1" w14:textId="77777777" w:rsidR="007D064D" w:rsidRPr="00FB0637" w:rsidRDefault="007D064D" w:rsidP="00512C90">
            <w:pPr>
              <w:rPr>
                <w:rFonts w:ascii="Verdana" w:hAnsi="Verdana"/>
                <w:lang w:val="en-US"/>
              </w:rPr>
            </w:pPr>
            <w:r w:rsidRPr="00FB0637">
              <w:rPr>
                <w:rFonts w:ascii="Verdana" w:hAnsi="Verdana"/>
                <w:lang w:val="en-US"/>
              </w:rPr>
              <w:t xml:space="preserve">Old and Disabled </w:t>
            </w:r>
            <w:r w:rsidRPr="00FB0637">
              <w:rPr>
                <w:rFonts w:ascii="Verdana" w:hAnsi="Verdana"/>
                <w:lang w:val="en-US"/>
              </w:rPr>
              <w:lastRenderedPageBreak/>
              <w:t>Peoples’ Home</w:t>
            </w:r>
          </w:p>
          <w:p w14:paraId="2D4535BC" w14:textId="446FF519" w:rsidR="007D064D" w:rsidRPr="00FB0637" w:rsidRDefault="007D064D" w:rsidP="00512C90">
            <w:pPr>
              <w:rPr>
                <w:rFonts w:ascii="Verdana" w:hAnsi="Verdana"/>
                <w:lang w:val="en-US"/>
              </w:rPr>
            </w:pPr>
            <w:r w:rsidRPr="00FB0637">
              <w:rPr>
                <w:rFonts w:ascii="Verdana" w:hAnsi="Verdana"/>
              </w:rPr>
              <w:t xml:space="preserve">(Christos Stelios </w:t>
            </w:r>
            <w:proofErr w:type="spellStart"/>
            <w:r w:rsidRPr="00FB0637">
              <w:rPr>
                <w:rFonts w:ascii="Verdana" w:hAnsi="Verdana"/>
              </w:rPr>
              <w:t>Ioannou</w:t>
            </w:r>
            <w:proofErr w:type="spellEnd"/>
            <w:r w:rsidRPr="00FB0637">
              <w:rPr>
                <w:rFonts w:ascii="Verdana" w:hAnsi="Verdana"/>
              </w:rPr>
              <w:t xml:space="preserve"> Foundation – Association of Friends)</w:t>
            </w:r>
            <w:r w:rsidRPr="00FB0637">
              <w:rPr>
                <w:rStyle w:val="FootnoteReference"/>
                <w:rFonts w:ascii="Verdana" w:hAnsi="Verdana"/>
              </w:rPr>
              <w:footnoteReference w:id="6"/>
            </w:r>
            <w:r w:rsidRPr="00FB0637">
              <w:rPr>
                <w:rFonts w:ascii="Verdana" w:hAnsi="Verdana"/>
              </w:rPr>
              <w:t xml:space="preserve"> (Residential)</w:t>
            </w:r>
          </w:p>
        </w:tc>
        <w:tc>
          <w:tcPr>
            <w:tcW w:w="350" w:type="pct"/>
            <w:vAlign w:val="center"/>
          </w:tcPr>
          <w:p w14:paraId="532B3E72" w14:textId="77777777" w:rsidR="007D064D" w:rsidRPr="00FB0637" w:rsidRDefault="007D064D" w:rsidP="00512C90">
            <w:pPr>
              <w:rPr>
                <w:rFonts w:ascii="Verdana" w:hAnsi="Verdana"/>
              </w:rPr>
            </w:pPr>
            <w:r w:rsidRPr="00FB0637">
              <w:rPr>
                <w:rFonts w:ascii="Verdana" w:hAnsi="Verdana"/>
              </w:rPr>
              <w:lastRenderedPageBreak/>
              <w:t>11-30 places</w:t>
            </w:r>
          </w:p>
        </w:tc>
        <w:tc>
          <w:tcPr>
            <w:tcW w:w="352" w:type="pct"/>
            <w:vAlign w:val="center"/>
          </w:tcPr>
          <w:p w14:paraId="3A5E374F" w14:textId="055566C5" w:rsidR="007D064D" w:rsidRPr="00FB0637" w:rsidRDefault="007D064D" w:rsidP="006517C2">
            <w:pPr>
              <w:rPr>
                <w:rFonts w:ascii="Verdana" w:hAnsi="Verdana"/>
              </w:rPr>
            </w:pPr>
            <w:r w:rsidRPr="00FB0637">
              <w:rPr>
                <w:rFonts w:ascii="Verdana" w:hAnsi="Verdana"/>
              </w:rPr>
              <w:t>Adult,</w:t>
            </w:r>
          </w:p>
          <w:p w14:paraId="3D076A64" w14:textId="4B7C9463" w:rsidR="007D064D" w:rsidRPr="00FB0637" w:rsidRDefault="007D064D" w:rsidP="006517C2">
            <w:pPr>
              <w:rPr>
                <w:rFonts w:ascii="Verdana" w:hAnsi="Verdana"/>
              </w:rPr>
            </w:pPr>
            <w:r w:rsidRPr="00FB0637">
              <w:rPr>
                <w:rFonts w:ascii="Verdana" w:hAnsi="Verdana"/>
              </w:rPr>
              <w:t>Older People</w:t>
            </w:r>
          </w:p>
        </w:tc>
        <w:tc>
          <w:tcPr>
            <w:tcW w:w="361" w:type="pct"/>
            <w:vAlign w:val="center"/>
          </w:tcPr>
          <w:p w14:paraId="60894309" w14:textId="77777777" w:rsidR="007D064D" w:rsidRPr="00FB0637" w:rsidRDefault="007D064D" w:rsidP="00512C90">
            <w:pPr>
              <w:rPr>
                <w:rFonts w:ascii="Verdana" w:hAnsi="Verdana"/>
              </w:rPr>
            </w:pPr>
            <w:r w:rsidRPr="00FB0637">
              <w:rPr>
                <w:rFonts w:ascii="Verdana" w:hAnsi="Verdana"/>
              </w:rPr>
              <w:t>Intellectual disability</w:t>
            </w:r>
          </w:p>
        </w:tc>
        <w:tc>
          <w:tcPr>
            <w:tcW w:w="786" w:type="pct"/>
            <w:vAlign w:val="center"/>
          </w:tcPr>
          <w:p w14:paraId="0CDD9FC4" w14:textId="77777777" w:rsidR="007D064D" w:rsidRPr="00FB0637" w:rsidRDefault="007D064D" w:rsidP="00512C90">
            <w:pPr>
              <w:rPr>
                <w:rFonts w:ascii="Verdana" w:hAnsi="Verdana"/>
              </w:rPr>
            </w:pPr>
            <w:r w:rsidRPr="00FB0637">
              <w:rPr>
                <w:rFonts w:ascii="Verdana" w:hAnsi="Verdana"/>
              </w:rPr>
              <w:t>24-hour support provided</w:t>
            </w:r>
          </w:p>
        </w:tc>
        <w:tc>
          <w:tcPr>
            <w:tcW w:w="420" w:type="pct"/>
            <w:vAlign w:val="center"/>
          </w:tcPr>
          <w:p w14:paraId="2D46E078" w14:textId="77777777" w:rsidR="007D064D" w:rsidRPr="00FB0637" w:rsidRDefault="007D064D" w:rsidP="00512C90">
            <w:pPr>
              <w:rPr>
                <w:rFonts w:ascii="Verdana" w:hAnsi="Verdana"/>
              </w:rPr>
            </w:pPr>
            <w:r w:rsidRPr="00FB0637">
              <w:rPr>
                <w:rFonts w:ascii="Verdana" w:hAnsi="Verdana"/>
              </w:rPr>
              <w:t>Voluntary/ not-for-profit</w:t>
            </w:r>
          </w:p>
        </w:tc>
        <w:tc>
          <w:tcPr>
            <w:tcW w:w="577" w:type="pct"/>
            <w:vAlign w:val="center"/>
          </w:tcPr>
          <w:p w14:paraId="131E3343" w14:textId="77777777" w:rsidR="007D064D" w:rsidRPr="00FB0637" w:rsidRDefault="007D064D" w:rsidP="00512C90">
            <w:pPr>
              <w:rPr>
                <w:rFonts w:ascii="Verdana" w:hAnsi="Verdana"/>
              </w:rPr>
            </w:pPr>
            <w:r w:rsidRPr="00FB0637">
              <w:rPr>
                <w:rFonts w:ascii="Verdana" w:hAnsi="Verdana"/>
              </w:rPr>
              <w:t xml:space="preserve">Mixed </w:t>
            </w:r>
          </w:p>
        </w:tc>
        <w:tc>
          <w:tcPr>
            <w:tcW w:w="358" w:type="pct"/>
            <w:vAlign w:val="center"/>
          </w:tcPr>
          <w:p w14:paraId="08A158C0" w14:textId="77777777" w:rsidR="007D064D" w:rsidRPr="00FB0637" w:rsidRDefault="007D064D" w:rsidP="00512C90">
            <w:pPr>
              <w:rPr>
                <w:rFonts w:ascii="Verdana" w:hAnsi="Verdana"/>
              </w:rPr>
            </w:pPr>
            <w:r w:rsidRPr="00FB0637">
              <w:rPr>
                <w:rFonts w:ascii="Verdana" w:hAnsi="Verdana"/>
              </w:rPr>
              <w:t>Over 2 years</w:t>
            </w:r>
          </w:p>
        </w:tc>
        <w:tc>
          <w:tcPr>
            <w:tcW w:w="397" w:type="pct"/>
            <w:vAlign w:val="center"/>
          </w:tcPr>
          <w:p w14:paraId="30D67533" w14:textId="77777777" w:rsidR="007D064D" w:rsidRPr="00FB0637" w:rsidRDefault="007D064D" w:rsidP="00512C90">
            <w:pPr>
              <w:rPr>
                <w:rFonts w:ascii="Verdana" w:hAnsi="Verdana"/>
              </w:rPr>
            </w:pPr>
            <w:r w:rsidRPr="00FB0637">
              <w:rPr>
                <w:rFonts w:ascii="Verdana" w:hAnsi="Verdana"/>
              </w:rPr>
              <w:t>10-50 years</w:t>
            </w:r>
          </w:p>
        </w:tc>
      </w:tr>
      <w:tr w:rsidR="007D064D" w:rsidRPr="000F421A" w14:paraId="0EFEC0C3" w14:textId="77777777" w:rsidTr="007D064D">
        <w:trPr>
          <w:trHeight w:val="510"/>
        </w:trPr>
        <w:tc>
          <w:tcPr>
            <w:tcW w:w="1400" w:type="pct"/>
            <w:vAlign w:val="center"/>
          </w:tcPr>
          <w:p w14:paraId="70A5319E" w14:textId="050E5BDE" w:rsidR="007D064D" w:rsidRPr="00FB0637" w:rsidRDefault="007D064D" w:rsidP="001C64AA">
            <w:pPr>
              <w:rPr>
                <w:rFonts w:ascii="Verdana" w:hAnsi="Verdana"/>
                <w:lang w:val="el-GR"/>
              </w:rPr>
            </w:pPr>
            <w:r w:rsidRPr="00FB0637">
              <w:rPr>
                <w:rFonts w:ascii="Verdana" w:hAnsi="Verdana"/>
                <w:lang w:val="el-GR"/>
              </w:rPr>
              <w:t>Στέγες Ηλικιωμένων και Αναπήρων</w:t>
            </w:r>
          </w:p>
          <w:p w14:paraId="0C6D5C7C" w14:textId="39CAF4DD" w:rsidR="007D064D" w:rsidRPr="00FB0637" w:rsidRDefault="007D064D" w:rsidP="001C64AA">
            <w:pPr>
              <w:rPr>
                <w:rFonts w:ascii="Verdana" w:hAnsi="Verdana"/>
                <w:lang w:val="en-US"/>
              </w:rPr>
            </w:pPr>
            <w:r w:rsidRPr="00FB0637">
              <w:rPr>
                <w:rFonts w:ascii="Verdana" w:hAnsi="Verdana"/>
                <w:lang w:val="en-US"/>
              </w:rPr>
              <w:t>Old and Disabled Peoples’ Homes (Residential)</w:t>
            </w:r>
            <w:r w:rsidRPr="00FB0637">
              <w:rPr>
                <w:rStyle w:val="FootnoteReference"/>
                <w:rFonts w:ascii="Verdana" w:hAnsi="Verdana"/>
                <w:lang w:val="en-US"/>
              </w:rPr>
              <w:footnoteReference w:id="7"/>
            </w:r>
          </w:p>
        </w:tc>
        <w:tc>
          <w:tcPr>
            <w:tcW w:w="350" w:type="pct"/>
            <w:vAlign w:val="center"/>
          </w:tcPr>
          <w:p w14:paraId="5A81ABAE" w14:textId="77777777" w:rsidR="007D064D" w:rsidRPr="00FB0637" w:rsidRDefault="007D064D" w:rsidP="00512C90">
            <w:pPr>
              <w:rPr>
                <w:rFonts w:ascii="Verdana" w:hAnsi="Verdana"/>
              </w:rPr>
            </w:pPr>
            <w:r w:rsidRPr="00FB0637">
              <w:rPr>
                <w:rFonts w:ascii="Verdana" w:hAnsi="Verdana"/>
              </w:rPr>
              <w:t>11-30 places</w:t>
            </w:r>
          </w:p>
        </w:tc>
        <w:tc>
          <w:tcPr>
            <w:tcW w:w="352" w:type="pct"/>
            <w:vAlign w:val="center"/>
          </w:tcPr>
          <w:p w14:paraId="3BA4199D" w14:textId="3454C24D" w:rsidR="007D064D" w:rsidRPr="00FB0637" w:rsidRDefault="007D064D" w:rsidP="006517C2">
            <w:pPr>
              <w:rPr>
                <w:rFonts w:ascii="Verdana" w:hAnsi="Verdana"/>
              </w:rPr>
            </w:pPr>
            <w:r w:rsidRPr="00FB0637">
              <w:rPr>
                <w:rFonts w:ascii="Verdana" w:hAnsi="Verdana"/>
              </w:rPr>
              <w:t>Adult, older people</w:t>
            </w:r>
          </w:p>
        </w:tc>
        <w:tc>
          <w:tcPr>
            <w:tcW w:w="361" w:type="pct"/>
            <w:vAlign w:val="center"/>
          </w:tcPr>
          <w:p w14:paraId="217768FD" w14:textId="77777777" w:rsidR="007D064D" w:rsidRPr="00FB0637" w:rsidRDefault="007D064D" w:rsidP="00512C90">
            <w:pPr>
              <w:rPr>
                <w:rFonts w:ascii="Verdana" w:hAnsi="Verdana"/>
              </w:rPr>
            </w:pPr>
            <w:r w:rsidRPr="00FB0637">
              <w:rPr>
                <w:rFonts w:ascii="Verdana" w:hAnsi="Verdana"/>
              </w:rPr>
              <w:t>Mixed</w:t>
            </w:r>
          </w:p>
        </w:tc>
        <w:tc>
          <w:tcPr>
            <w:tcW w:w="786" w:type="pct"/>
            <w:vAlign w:val="center"/>
          </w:tcPr>
          <w:p w14:paraId="7D037A4A" w14:textId="77777777" w:rsidR="007D064D" w:rsidRPr="00FB0637" w:rsidRDefault="007D064D" w:rsidP="00512C90">
            <w:pPr>
              <w:rPr>
                <w:rFonts w:ascii="Verdana" w:hAnsi="Verdana"/>
              </w:rPr>
            </w:pPr>
            <w:r w:rsidRPr="00FB0637">
              <w:rPr>
                <w:rFonts w:ascii="Verdana" w:hAnsi="Verdana"/>
              </w:rPr>
              <w:t>24-hour support provided</w:t>
            </w:r>
          </w:p>
        </w:tc>
        <w:tc>
          <w:tcPr>
            <w:tcW w:w="420" w:type="pct"/>
            <w:vAlign w:val="center"/>
          </w:tcPr>
          <w:p w14:paraId="0977548F" w14:textId="77777777" w:rsidR="007D064D" w:rsidRPr="00FB0637" w:rsidRDefault="007D064D" w:rsidP="00512C90">
            <w:pPr>
              <w:rPr>
                <w:rFonts w:ascii="Verdana" w:hAnsi="Verdana"/>
              </w:rPr>
            </w:pPr>
            <w:r w:rsidRPr="00FB0637">
              <w:rPr>
                <w:rFonts w:ascii="Verdana" w:hAnsi="Verdana"/>
              </w:rPr>
              <w:t>Private</w:t>
            </w:r>
          </w:p>
        </w:tc>
        <w:tc>
          <w:tcPr>
            <w:tcW w:w="577" w:type="pct"/>
            <w:vAlign w:val="center"/>
          </w:tcPr>
          <w:p w14:paraId="41F3A62D" w14:textId="77777777" w:rsidR="007D064D" w:rsidRPr="00FB0637" w:rsidRDefault="007D064D" w:rsidP="00512C90">
            <w:pPr>
              <w:rPr>
                <w:rFonts w:ascii="Verdana" w:hAnsi="Verdana"/>
              </w:rPr>
            </w:pPr>
            <w:r w:rsidRPr="00FB0637">
              <w:rPr>
                <w:rFonts w:ascii="Verdana" w:hAnsi="Verdana"/>
              </w:rPr>
              <w:t>Mixed government and private</w:t>
            </w:r>
          </w:p>
        </w:tc>
        <w:tc>
          <w:tcPr>
            <w:tcW w:w="358" w:type="pct"/>
            <w:vAlign w:val="center"/>
          </w:tcPr>
          <w:p w14:paraId="3B3AD6FA" w14:textId="77777777" w:rsidR="007D064D" w:rsidRPr="00FB0637" w:rsidRDefault="007D064D" w:rsidP="00512C90">
            <w:pPr>
              <w:rPr>
                <w:rFonts w:ascii="Verdana" w:hAnsi="Verdana"/>
              </w:rPr>
            </w:pPr>
            <w:r w:rsidRPr="00FB0637">
              <w:rPr>
                <w:rFonts w:ascii="Verdana" w:hAnsi="Verdana"/>
              </w:rPr>
              <w:t>Over 2 years</w:t>
            </w:r>
          </w:p>
        </w:tc>
        <w:tc>
          <w:tcPr>
            <w:tcW w:w="397" w:type="pct"/>
            <w:vAlign w:val="center"/>
          </w:tcPr>
          <w:p w14:paraId="5B560B5C" w14:textId="77777777" w:rsidR="007D064D" w:rsidRPr="00FB0637" w:rsidRDefault="007D064D" w:rsidP="00512C90">
            <w:pPr>
              <w:rPr>
                <w:rFonts w:ascii="Verdana" w:hAnsi="Verdana"/>
              </w:rPr>
            </w:pPr>
            <w:r w:rsidRPr="00FB0637">
              <w:rPr>
                <w:rFonts w:ascii="Verdana" w:hAnsi="Verdana"/>
              </w:rPr>
              <w:t>10-50 years</w:t>
            </w:r>
          </w:p>
        </w:tc>
      </w:tr>
      <w:tr w:rsidR="007D064D" w:rsidRPr="000F421A" w14:paraId="78156F97" w14:textId="77777777" w:rsidTr="007D064D">
        <w:trPr>
          <w:trHeight w:val="510"/>
        </w:trPr>
        <w:tc>
          <w:tcPr>
            <w:tcW w:w="1400" w:type="pct"/>
            <w:vAlign w:val="center"/>
          </w:tcPr>
          <w:p w14:paraId="10E0EB3E" w14:textId="452B7B3C" w:rsidR="007D064D" w:rsidRDefault="007D064D" w:rsidP="006441A1">
            <w:pPr>
              <w:rPr>
                <w:rFonts w:ascii="Verdana" w:hAnsi="Verdana"/>
                <w:lang w:val="el-GR"/>
              </w:rPr>
            </w:pPr>
            <w:r>
              <w:rPr>
                <w:rFonts w:ascii="Verdana" w:hAnsi="Verdana"/>
                <w:lang w:val="el-GR"/>
              </w:rPr>
              <w:t>Στέγες Ηλικιωμένων και Αναπήρων</w:t>
            </w:r>
          </w:p>
          <w:p w14:paraId="3719F0B8" w14:textId="3A25F1E4" w:rsidR="007D064D" w:rsidRDefault="007D064D" w:rsidP="001C64AA">
            <w:pPr>
              <w:rPr>
                <w:rFonts w:ascii="Verdana" w:hAnsi="Verdana"/>
                <w:lang w:val="el-GR"/>
              </w:rPr>
            </w:pPr>
            <w:r>
              <w:rPr>
                <w:rFonts w:ascii="Verdana" w:hAnsi="Verdana"/>
                <w:lang w:val="en-US"/>
              </w:rPr>
              <w:t>Old and Disabled Peoples’ Homes (Residential)</w:t>
            </w:r>
            <w:r>
              <w:rPr>
                <w:rStyle w:val="FootnoteReference"/>
                <w:rFonts w:ascii="Verdana" w:hAnsi="Verdana"/>
                <w:lang w:val="en-US"/>
              </w:rPr>
              <w:footnoteReference w:id="8"/>
            </w:r>
          </w:p>
        </w:tc>
        <w:tc>
          <w:tcPr>
            <w:tcW w:w="350" w:type="pct"/>
            <w:vAlign w:val="center"/>
          </w:tcPr>
          <w:p w14:paraId="79348C1F" w14:textId="2716EDC5" w:rsidR="007D064D" w:rsidRPr="00CF507F" w:rsidRDefault="007D064D" w:rsidP="00512C90">
            <w:pPr>
              <w:rPr>
                <w:rFonts w:ascii="Verdana" w:hAnsi="Verdana"/>
                <w:lang w:val="en-US"/>
              </w:rPr>
            </w:pPr>
            <w:r>
              <w:rPr>
                <w:rFonts w:ascii="Verdana" w:hAnsi="Verdana"/>
              </w:rPr>
              <w:t xml:space="preserve">11-30 </w:t>
            </w:r>
            <w:r>
              <w:rPr>
                <w:rFonts w:ascii="Verdana" w:hAnsi="Verdana"/>
                <w:lang w:val="en-US"/>
              </w:rPr>
              <w:t>places</w:t>
            </w:r>
          </w:p>
        </w:tc>
        <w:tc>
          <w:tcPr>
            <w:tcW w:w="352" w:type="pct"/>
            <w:vAlign w:val="center"/>
          </w:tcPr>
          <w:p w14:paraId="6FF073D3" w14:textId="35AC76C2" w:rsidR="007D064D" w:rsidRDefault="007D064D" w:rsidP="006517C2">
            <w:pPr>
              <w:rPr>
                <w:rFonts w:ascii="Verdana" w:hAnsi="Verdana"/>
              </w:rPr>
            </w:pPr>
            <w:r>
              <w:rPr>
                <w:rFonts w:ascii="Verdana" w:hAnsi="Verdana"/>
              </w:rPr>
              <w:t>Adult, older people</w:t>
            </w:r>
          </w:p>
        </w:tc>
        <w:tc>
          <w:tcPr>
            <w:tcW w:w="361" w:type="pct"/>
            <w:vAlign w:val="center"/>
          </w:tcPr>
          <w:p w14:paraId="76985B83" w14:textId="65C1A6DF" w:rsidR="007D064D" w:rsidRDefault="007D064D" w:rsidP="00512C90">
            <w:pPr>
              <w:rPr>
                <w:rFonts w:ascii="Verdana" w:hAnsi="Verdana"/>
              </w:rPr>
            </w:pPr>
            <w:r>
              <w:rPr>
                <w:rFonts w:ascii="Verdana" w:hAnsi="Verdana"/>
              </w:rPr>
              <w:t>Mixed</w:t>
            </w:r>
          </w:p>
        </w:tc>
        <w:tc>
          <w:tcPr>
            <w:tcW w:w="786" w:type="pct"/>
            <w:vAlign w:val="center"/>
          </w:tcPr>
          <w:p w14:paraId="4DFBA627" w14:textId="512BB385" w:rsidR="007D064D" w:rsidRDefault="007D064D" w:rsidP="00512C90">
            <w:pPr>
              <w:rPr>
                <w:rFonts w:ascii="Verdana" w:hAnsi="Verdana"/>
              </w:rPr>
            </w:pPr>
            <w:r>
              <w:rPr>
                <w:rFonts w:ascii="Verdana" w:hAnsi="Verdana"/>
              </w:rPr>
              <w:t>24-hour support provided</w:t>
            </w:r>
          </w:p>
        </w:tc>
        <w:tc>
          <w:tcPr>
            <w:tcW w:w="420" w:type="pct"/>
            <w:vAlign w:val="center"/>
          </w:tcPr>
          <w:p w14:paraId="4A21FFDB" w14:textId="1492CE7C" w:rsidR="007D064D" w:rsidRDefault="007D064D" w:rsidP="00512C90">
            <w:pPr>
              <w:rPr>
                <w:rFonts w:ascii="Verdana" w:hAnsi="Verdana"/>
              </w:rPr>
            </w:pPr>
            <w:r>
              <w:rPr>
                <w:rFonts w:ascii="Verdana" w:hAnsi="Verdana"/>
              </w:rPr>
              <w:t>Local authority/ municipality</w:t>
            </w:r>
          </w:p>
        </w:tc>
        <w:tc>
          <w:tcPr>
            <w:tcW w:w="577" w:type="pct"/>
            <w:vAlign w:val="center"/>
          </w:tcPr>
          <w:p w14:paraId="15615EA9" w14:textId="5F08245E" w:rsidR="007D064D" w:rsidRDefault="007D064D" w:rsidP="00512C90">
            <w:pPr>
              <w:rPr>
                <w:rFonts w:ascii="Verdana" w:hAnsi="Verdana"/>
              </w:rPr>
            </w:pPr>
            <w:r>
              <w:rPr>
                <w:rFonts w:ascii="Verdana" w:hAnsi="Verdana"/>
              </w:rPr>
              <w:t>Regional/municipal authority and national government</w:t>
            </w:r>
          </w:p>
        </w:tc>
        <w:tc>
          <w:tcPr>
            <w:tcW w:w="358" w:type="pct"/>
            <w:vAlign w:val="center"/>
          </w:tcPr>
          <w:p w14:paraId="537934A9" w14:textId="228CC195" w:rsidR="007D064D" w:rsidRDefault="007D064D" w:rsidP="00512C90">
            <w:pPr>
              <w:rPr>
                <w:rFonts w:ascii="Verdana" w:hAnsi="Verdana"/>
              </w:rPr>
            </w:pPr>
            <w:r>
              <w:rPr>
                <w:rFonts w:ascii="Verdana" w:hAnsi="Verdana"/>
              </w:rPr>
              <w:t>Over 2 years</w:t>
            </w:r>
          </w:p>
        </w:tc>
        <w:tc>
          <w:tcPr>
            <w:tcW w:w="397" w:type="pct"/>
            <w:vAlign w:val="center"/>
          </w:tcPr>
          <w:p w14:paraId="6BE62B3B" w14:textId="25B5E37E" w:rsidR="007D064D" w:rsidRDefault="007D064D" w:rsidP="00512C90">
            <w:pPr>
              <w:rPr>
                <w:rFonts w:ascii="Verdana" w:hAnsi="Verdana"/>
              </w:rPr>
            </w:pPr>
            <w:r>
              <w:rPr>
                <w:rFonts w:ascii="Verdana" w:hAnsi="Verdana"/>
              </w:rPr>
              <w:t>10-50 years</w:t>
            </w:r>
          </w:p>
        </w:tc>
      </w:tr>
      <w:tr w:rsidR="007D064D" w:rsidRPr="00952FAB" w14:paraId="7ACBE477" w14:textId="77777777" w:rsidTr="007D064D">
        <w:trPr>
          <w:trHeight w:val="510"/>
        </w:trPr>
        <w:tc>
          <w:tcPr>
            <w:tcW w:w="1400" w:type="pct"/>
            <w:vAlign w:val="center"/>
          </w:tcPr>
          <w:p w14:paraId="5E35A160" w14:textId="5EBD03B4" w:rsidR="007D064D" w:rsidRPr="00952FAB" w:rsidRDefault="007D064D" w:rsidP="00512C90">
            <w:pPr>
              <w:rPr>
                <w:rFonts w:ascii="Verdana" w:hAnsi="Verdana"/>
                <w:lang w:val="el-GR"/>
              </w:rPr>
            </w:pPr>
            <w:r w:rsidRPr="00952FAB">
              <w:rPr>
                <w:rFonts w:ascii="Verdana" w:hAnsi="Verdana"/>
                <w:lang w:val="el-GR"/>
              </w:rPr>
              <w:t>Οικοτροφεία</w:t>
            </w:r>
          </w:p>
          <w:p w14:paraId="4A7CC3FB" w14:textId="77777777" w:rsidR="007D064D" w:rsidRDefault="007D064D" w:rsidP="00512C90">
            <w:pPr>
              <w:rPr>
                <w:rFonts w:ascii="Verdana" w:hAnsi="Verdana"/>
                <w:lang w:val="en-US"/>
              </w:rPr>
            </w:pPr>
            <w:r w:rsidRPr="00952FAB">
              <w:rPr>
                <w:rFonts w:ascii="Verdana" w:hAnsi="Verdana"/>
                <w:lang w:val="en-US"/>
              </w:rPr>
              <w:t>Residence Halls</w:t>
            </w:r>
          </w:p>
          <w:p w14:paraId="2F774170" w14:textId="02A97517" w:rsidR="007D064D" w:rsidRPr="00952FAB" w:rsidRDefault="007D064D" w:rsidP="00512C90">
            <w:pPr>
              <w:rPr>
                <w:rFonts w:ascii="Verdana" w:hAnsi="Verdana"/>
                <w:lang w:val="en-US"/>
              </w:rPr>
            </w:pPr>
            <w:r>
              <w:rPr>
                <w:rFonts w:ascii="Verdana" w:hAnsi="Verdana"/>
              </w:rPr>
              <w:t xml:space="preserve">(Christos Stelios </w:t>
            </w:r>
            <w:proofErr w:type="spellStart"/>
            <w:r>
              <w:rPr>
                <w:rFonts w:ascii="Verdana" w:hAnsi="Verdana"/>
              </w:rPr>
              <w:lastRenderedPageBreak/>
              <w:t>Ioannou</w:t>
            </w:r>
            <w:proofErr w:type="spellEnd"/>
            <w:r>
              <w:rPr>
                <w:rFonts w:ascii="Verdana" w:hAnsi="Verdana"/>
              </w:rPr>
              <w:t xml:space="preserve"> Foundation)</w:t>
            </w:r>
            <w:r>
              <w:rPr>
                <w:rStyle w:val="FootnoteReference"/>
                <w:rFonts w:ascii="Verdana" w:hAnsi="Verdana"/>
              </w:rPr>
              <w:footnoteReference w:id="9"/>
            </w:r>
            <w:r>
              <w:rPr>
                <w:rFonts w:ascii="Verdana" w:hAnsi="Verdana"/>
              </w:rPr>
              <w:t xml:space="preserve"> (Residential)</w:t>
            </w:r>
          </w:p>
        </w:tc>
        <w:tc>
          <w:tcPr>
            <w:tcW w:w="350" w:type="pct"/>
            <w:vAlign w:val="center"/>
          </w:tcPr>
          <w:p w14:paraId="0D162395" w14:textId="77777777" w:rsidR="007D064D" w:rsidRPr="00952FAB" w:rsidRDefault="007D064D" w:rsidP="00512C90">
            <w:pPr>
              <w:rPr>
                <w:rFonts w:ascii="Verdana" w:hAnsi="Verdana"/>
              </w:rPr>
            </w:pPr>
            <w:r w:rsidRPr="00952FAB">
              <w:rPr>
                <w:rFonts w:ascii="Verdana" w:hAnsi="Verdana"/>
              </w:rPr>
              <w:lastRenderedPageBreak/>
              <w:t>30-100 places</w:t>
            </w:r>
          </w:p>
        </w:tc>
        <w:tc>
          <w:tcPr>
            <w:tcW w:w="352" w:type="pct"/>
            <w:vAlign w:val="center"/>
          </w:tcPr>
          <w:p w14:paraId="255FBFF5" w14:textId="388C0ADA" w:rsidR="007D064D" w:rsidRPr="000F421A" w:rsidRDefault="007D064D" w:rsidP="00512C90">
            <w:pPr>
              <w:rPr>
                <w:rFonts w:ascii="Verdana" w:hAnsi="Verdana"/>
              </w:rPr>
            </w:pPr>
            <w:r>
              <w:rPr>
                <w:rFonts w:ascii="Verdana" w:hAnsi="Verdana"/>
              </w:rPr>
              <w:t>Children, Adult</w:t>
            </w:r>
          </w:p>
        </w:tc>
        <w:tc>
          <w:tcPr>
            <w:tcW w:w="361" w:type="pct"/>
            <w:vAlign w:val="center"/>
          </w:tcPr>
          <w:p w14:paraId="70C1F196" w14:textId="5B5DF6C0" w:rsidR="007D064D" w:rsidRDefault="007D064D" w:rsidP="00512C90">
            <w:pPr>
              <w:rPr>
                <w:rFonts w:ascii="Verdana" w:hAnsi="Verdana"/>
              </w:rPr>
            </w:pPr>
            <w:r>
              <w:rPr>
                <w:rFonts w:ascii="Verdana" w:hAnsi="Verdana"/>
              </w:rPr>
              <w:t>Intellectual disability</w:t>
            </w:r>
          </w:p>
          <w:p w14:paraId="6553CFA7" w14:textId="7EFC6810" w:rsidR="007D064D" w:rsidRPr="000F421A" w:rsidRDefault="007D064D" w:rsidP="00512C90">
            <w:pPr>
              <w:rPr>
                <w:rFonts w:ascii="Verdana" w:hAnsi="Verdana"/>
              </w:rPr>
            </w:pPr>
          </w:p>
        </w:tc>
        <w:tc>
          <w:tcPr>
            <w:tcW w:w="786" w:type="pct"/>
            <w:vAlign w:val="center"/>
          </w:tcPr>
          <w:p w14:paraId="5B52159B" w14:textId="77777777" w:rsidR="007D064D" w:rsidRDefault="007D064D" w:rsidP="00512C90">
            <w:pPr>
              <w:rPr>
                <w:rFonts w:ascii="Verdana" w:hAnsi="Verdana"/>
              </w:rPr>
            </w:pPr>
            <w:r>
              <w:rPr>
                <w:rFonts w:ascii="Verdana" w:hAnsi="Verdana"/>
              </w:rPr>
              <w:t>24-hour support provided</w:t>
            </w:r>
          </w:p>
          <w:p w14:paraId="7713B046" w14:textId="5C88AF2A" w:rsidR="007D064D" w:rsidRPr="000F421A" w:rsidRDefault="007D064D" w:rsidP="001419D2">
            <w:pPr>
              <w:rPr>
                <w:rFonts w:ascii="Verdana" w:hAnsi="Verdana"/>
              </w:rPr>
            </w:pPr>
            <w:r>
              <w:rPr>
                <w:rFonts w:ascii="Verdana" w:hAnsi="Verdana"/>
              </w:rPr>
              <w:lastRenderedPageBreak/>
              <w:t>(Residents can visit their family homes during the weekends)</w:t>
            </w:r>
          </w:p>
        </w:tc>
        <w:tc>
          <w:tcPr>
            <w:tcW w:w="420" w:type="pct"/>
            <w:vAlign w:val="center"/>
          </w:tcPr>
          <w:p w14:paraId="495E6CE2" w14:textId="77777777" w:rsidR="007D064D" w:rsidRPr="00952FAB" w:rsidRDefault="007D064D" w:rsidP="00512C90">
            <w:pPr>
              <w:rPr>
                <w:rFonts w:ascii="Verdana" w:hAnsi="Verdana"/>
              </w:rPr>
            </w:pPr>
            <w:r w:rsidRPr="003950D5">
              <w:rPr>
                <w:rFonts w:ascii="Verdana" w:hAnsi="Verdana"/>
              </w:rPr>
              <w:lastRenderedPageBreak/>
              <w:t>Voluntary/ not-for-profit</w:t>
            </w:r>
          </w:p>
        </w:tc>
        <w:tc>
          <w:tcPr>
            <w:tcW w:w="577" w:type="pct"/>
            <w:vAlign w:val="center"/>
          </w:tcPr>
          <w:p w14:paraId="4683F2E4" w14:textId="77777777" w:rsidR="007D064D" w:rsidRPr="00952FAB" w:rsidRDefault="007D064D" w:rsidP="00512C90">
            <w:pPr>
              <w:rPr>
                <w:rFonts w:ascii="Verdana" w:hAnsi="Verdana"/>
              </w:rPr>
            </w:pPr>
            <w:r>
              <w:rPr>
                <w:rFonts w:ascii="Verdana" w:hAnsi="Verdana"/>
              </w:rPr>
              <w:t>Mixed</w:t>
            </w:r>
          </w:p>
        </w:tc>
        <w:tc>
          <w:tcPr>
            <w:tcW w:w="358" w:type="pct"/>
            <w:vAlign w:val="center"/>
          </w:tcPr>
          <w:p w14:paraId="4F09F808" w14:textId="77777777" w:rsidR="007D064D" w:rsidRPr="00952FAB" w:rsidRDefault="007D064D" w:rsidP="00512C90">
            <w:pPr>
              <w:rPr>
                <w:rFonts w:ascii="Verdana" w:hAnsi="Verdana"/>
              </w:rPr>
            </w:pPr>
            <w:r>
              <w:rPr>
                <w:rFonts w:ascii="Verdana" w:hAnsi="Verdana"/>
              </w:rPr>
              <w:t>Over 2 years</w:t>
            </w:r>
          </w:p>
        </w:tc>
        <w:tc>
          <w:tcPr>
            <w:tcW w:w="397" w:type="pct"/>
            <w:vAlign w:val="center"/>
          </w:tcPr>
          <w:p w14:paraId="4C7D37A0" w14:textId="77777777" w:rsidR="007D064D" w:rsidRPr="00952FAB" w:rsidRDefault="007D064D" w:rsidP="00512C90">
            <w:pPr>
              <w:rPr>
                <w:rFonts w:ascii="Verdana" w:hAnsi="Verdana"/>
              </w:rPr>
            </w:pPr>
            <w:r>
              <w:rPr>
                <w:rFonts w:ascii="Verdana" w:hAnsi="Verdana"/>
              </w:rPr>
              <w:t>10-50 years</w:t>
            </w:r>
          </w:p>
        </w:tc>
      </w:tr>
      <w:tr w:rsidR="007D064D" w:rsidRPr="0019544C" w14:paraId="7954FEA0" w14:textId="77777777" w:rsidTr="007D064D">
        <w:trPr>
          <w:trHeight w:val="510"/>
        </w:trPr>
        <w:tc>
          <w:tcPr>
            <w:tcW w:w="1400" w:type="pct"/>
            <w:vAlign w:val="center"/>
          </w:tcPr>
          <w:p w14:paraId="7B08A648" w14:textId="0E91732F" w:rsidR="007D064D" w:rsidRPr="0019544C" w:rsidRDefault="007D064D" w:rsidP="00512C90">
            <w:pPr>
              <w:rPr>
                <w:rFonts w:ascii="Verdana" w:hAnsi="Verdana"/>
                <w:lang w:val="en-US"/>
              </w:rPr>
            </w:pPr>
            <w:r w:rsidRPr="0019544C">
              <w:rPr>
                <w:rFonts w:ascii="Verdana" w:hAnsi="Verdana"/>
                <w:lang w:val="el-GR"/>
              </w:rPr>
              <w:t xml:space="preserve">Πολυδύναμα Δημοτικά Κέντρα – </w:t>
            </w:r>
            <w:r w:rsidRPr="0019544C">
              <w:rPr>
                <w:rFonts w:ascii="Verdana" w:hAnsi="Verdana"/>
                <w:lang w:val="en-US"/>
              </w:rPr>
              <w:t xml:space="preserve">Multipurpose Municipality </w:t>
            </w:r>
            <w:proofErr w:type="spellStart"/>
            <w:r w:rsidRPr="0019544C">
              <w:rPr>
                <w:rFonts w:ascii="Verdana" w:hAnsi="Verdana"/>
                <w:lang w:val="en-US"/>
              </w:rPr>
              <w:t>Centres</w:t>
            </w:r>
            <w:proofErr w:type="spellEnd"/>
            <w:r>
              <w:rPr>
                <w:rFonts w:ascii="Verdana" w:hAnsi="Verdana"/>
                <w:lang w:val="en-US"/>
              </w:rPr>
              <w:t xml:space="preserve"> (not-residential)</w:t>
            </w:r>
            <w:r>
              <w:rPr>
                <w:rStyle w:val="FootnoteReference"/>
                <w:rFonts w:ascii="Verdana" w:hAnsi="Verdana"/>
                <w:lang w:val="en-US"/>
              </w:rPr>
              <w:footnoteReference w:id="10"/>
            </w:r>
          </w:p>
        </w:tc>
        <w:tc>
          <w:tcPr>
            <w:tcW w:w="350" w:type="pct"/>
            <w:vAlign w:val="center"/>
          </w:tcPr>
          <w:p w14:paraId="15E01E81" w14:textId="77777777" w:rsidR="007D064D" w:rsidRPr="0019544C" w:rsidRDefault="007D064D" w:rsidP="00512C90">
            <w:pPr>
              <w:rPr>
                <w:rFonts w:ascii="Verdana" w:hAnsi="Verdana"/>
              </w:rPr>
            </w:pPr>
            <w:r w:rsidRPr="0019544C">
              <w:rPr>
                <w:rFonts w:ascii="Verdana" w:hAnsi="Verdana"/>
              </w:rPr>
              <w:t>30-100</w:t>
            </w:r>
            <w:r>
              <w:rPr>
                <w:rFonts w:ascii="Verdana" w:hAnsi="Verdana"/>
              </w:rPr>
              <w:t xml:space="preserve"> places</w:t>
            </w:r>
          </w:p>
        </w:tc>
        <w:tc>
          <w:tcPr>
            <w:tcW w:w="352" w:type="pct"/>
            <w:vAlign w:val="center"/>
          </w:tcPr>
          <w:p w14:paraId="51FF0890" w14:textId="0905D544" w:rsidR="007D064D" w:rsidRPr="0019544C" w:rsidRDefault="007D064D" w:rsidP="00512C90">
            <w:pPr>
              <w:rPr>
                <w:rFonts w:ascii="Verdana" w:hAnsi="Verdana"/>
              </w:rPr>
            </w:pPr>
            <w:r>
              <w:rPr>
                <w:rFonts w:ascii="Verdana" w:hAnsi="Verdana"/>
              </w:rPr>
              <w:t>Older people</w:t>
            </w:r>
          </w:p>
        </w:tc>
        <w:tc>
          <w:tcPr>
            <w:tcW w:w="361" w:type="pct"/>
            <w:vAlign w:val="center"/>
          </w:tcPr>
          <w:p w14:paraId="3FF86403" w14:textId="77777777" w:rsidR="007D064D" w:rsidRPr="0019544C" w:rsidRDefault="007D064D" w:rsidP="00512C90">
            <w:pPr>
              <w:rPr>
                <w:rFonts w:ascii="Verdana" w:hAnsi="Verdana"/>
              </w:rPr>
            </w:pPr>
            <w:r>
              <w:rPr>
                <w:rFonts w:ascii="Verdana" w:hAnsi="Verdana"/>
              </w:rPr>
              <w:t>Mixed</w:t>
            </w:r>
          </w:p>
        </w:tc>
        <w:tc>
          <w:tcPr>
            <w:tcW w:w="786" w:type="pct"/>
            <w:vAlign w:val="center"/>
          </w:tcPr>
          <w:p w14:paraId="3721AFEA" w14:textId="77777777" w:rsidR="007D064D" w:rsidRPr="0019544C" w:rsidRDefault="007D064D" w:rsidP="00512C90">
            <w:pPr>
              <w:rPr>
                <w:rFonts w:ascii="Verdana" w:hAnsi="Verdana"/>
              </w:rPr>
            </w:pPr>
            <w:r>
              <w:rPr>
                <w:rFonts w:ascii="Verdana" w:hAnsi="Verdana"/>
              </w:rPr>
              <w:t>Daytime support provided</w:t>
            </w:r>
          </w:p>
        </w:tc>
        <w:tc>
          <w:tcPr>
            <w:tcW w:w="420" w:type="pct"/>
            <w:vAlign w:val="center"/>
          </w:tcPr>
          <w:p w14:paraId="22668245" w14:textId="77777777" w:rsidR="007D064D" w:rsidRPr="0019544C" w:rsidRDefault="007D064D" w:rsidP="00512C90">
            <w:pPr>
              <w:rPr>
                <w:rFonts w:ascii="Verdana" w:hAnsi="Verdana"/>
              </w:rPr>
            </w:pPr>
            <w:r>
              <w:rPr>
                <w:rFonts w:ascii="Verdana" w:hAnsi="Verdana"/>
              </w:rPr>
              <w:t>Local authorities/municipalities</w:t>
            </w:r>
          </w:p>
        </w:tc>
        <w:tc>
          <w:tcPr>
            <w:tcW w:w="577" w:type="pct"/>
            <w:vAlign w:val="center"/>
          </w:tcPr>
          <w:p w14:paraId="51A057DF" w14:textId="77777777" w:rsidR="007D064D" w:rsidRPr="0019544C" w:rsidRDefault="007D064D" w:rsidP="00512C90">
            <w:pPr>
              <w:rPr>
                <w:rFonts w:ascii="Verdana" w:hAnsi="Verdana"/>
              </w:rPr>
            </w:pPr>
            <w:r>
              <w:rPr>
                <w:rFonts w:ascii="Verdana" w:hAnsi="Verdana"/>
              </w:rPr>
              <w:t>Regional/local/municipal authority</w:t>
            </w:r>
          </w:p>
        </w:tc>
        <w:tc>
          <w:tcPr>
            <w:tcW w:w="358" w:type="pct"/>
            <w:vAlign w:val="center"/>
          </w:tcPr>
          <w:p w14:paraId="0F57F8CE" w14:textId="77777777" w:rsidR="007D064D" w:rsidRPr="0019544C" w:rsidRDefault="007D064D" w:rsidP="00512C90">
            <w:pPr>
              <w:rPr>
                <w:rFonts w:ascii="Verdana" w:hAnsi="Verdana"/>
              </w:rPr>
            </w:pPr>
            <w:r>
              <w:rPr>
                <w:rFonts w:ascii="Verdana" w:hAnsi="Verdana"/>
              </w:rPr>
              <w:t>Over 2 years</w:t>
            </w:r>
          </w:p>
        </w:tc>
        <w:tc>
          <w:tcPr>
            <w:tcW w:w="397" w:type="pct"/>
            <w:vAlign w:val="center"/>
          </w:tcPr>
          <w:p w14:paraId="3CF0B4CD" w14:textId="77777777" w:rsidR="007D064D" w:rsidRPr="0019544C" w:rsidRDefault="007D064D" w:rsidP="00512C90">
            <w:pPr>
              <w:rPr>
                <w:rFonts w:ascii="Verdana" w:hAnsi="Verdana"/>
              </w:rPr>
            </w:pPr>
            <w:r>
              <w:rPr>
                <w:rFonts w:ascii="Verdana" w:hAnsi="Verdana"/>
              </w:rPr>
              <w:t>10-50 years</w:t>
            </w:r>
          </w:p>
        </w:tc>
      </w:tr>
      <w:tr w:rsidR="007D064D" w:rsidRPr="00156B9E" w14:paraId="45670A07" w14:textId="77777777" w:rsidTr="007D064D">
        <w:trPr>
          <w:trHeight w:val="510"/>
        </w:trPr>
        <w:tc>
          <w:tcPr>
            <w:tcW w:w="1400" w:type="pct"/>
            <w:vAlign w:val="center"/>
          </w:tcPr>
          <w:p w14:paraId="13332B9C" w14:textId="7F45DC43" w:rsidR="007D064D" w:rsidRPr="00156B9E" w:rsidRDefault="007D064D" w:rsidP="00512C90">
            <w:pPr>
              <w:rPr>
                <w:rFonts w:ascii="Verdana" w:hAnsi="Verdana"/>
                <w:lang w:val="en-US"/>
              </w:rPr>
            </w:pPr>
            <w:r w:rsidRPr="00156B9E">
              <w:rPr>
                <w:rFonts w:ascii="Verdana" w:hAnsi="Verdana"/>
                <w:lang w:val="el-GR"/>
              </w:rPr>
              <w:t>Σπίτια στη Κοινότητα</w:t>
            </w:r>
            <w:r>
              <w:rPr>
                <w:rFonts w:ascii="Verdana" w:hAnsi="Verdana"/>
                <w:lang w:val="en-US"/>
              </w:rPr>
              <w:t xml:space="preserve"> (</w:t>
            </w:r>
            <w:r>
              <w:rPr>
                <w:rFonts w:ascii="Verdana" w:hAnsi="Verdana"/>
                <w:lang w:val="el-GR"/>
              </w:rPr>
              <w:t>Έλικας)</w:t>
            </w:r>
            <w:r w:rsidRPr="00156B9E">
              <w:rPr>
                <w:rFonts w:ascii="Verdana" w:hAnsi="Verdana"/>
                <w:lang w:val="el-GR"/>
              </w:rPr>
              <w:t xml:space="preserve"> – </w:t>
            </w:r>
            <w:r w:rsidRPr="00156B9E">
              <w:rPr>
                <w:rFonts w:ascii="Verdana" w:hAnsi="Verdana"/>
                <w:lang w:val="en-US"/>
              </w:rPr>
              <w:t>Homes in the Community</w:t>
            </w:r>
            <w:r>
              <w:rPr>
                <w:rFonts w:ascii="Verdana" w:hAnsi="Verdana"/>
                <w:lang w:val="en-US"/>
              </w:rPr>
              <w:t xml:space="preserve"> (Residential)</w:t>
            </w:r>
            <w:r>
              <w:rPr>
                <w:rStyle w:val="FootnoteReference"/>
                <w:rFonts w:ascii="Verdana" w:hAnsi="Verdana"/>
                <w:lang w:val="en-US"/>
              </w:rPr>
              <w:footnoteReference w:id="11"/>
            </w:r>
          </w:p>
        </w:tc>
        <w:tc>
          <w:tcPr>
            <w:tcW w:w="350" w:type="pct"/>
            <w:vAlign w:val="center"/>
          </w:tcPr>
          <w:p w14:paraId="2D1CB240" w14:textId="77777777" w:rsidR="007D064D" w:rsidRPr="00156B9E" w:rsidRDefault="007D064D" w:rsidP="00512C90">
            <w:pPr>
              <w:rPr>
                <w:rFonts w:ascii="Verdana" w:hAnsi="Verdana"/>
              </w:rPr>
            </w:pPr>
            <w:r w:rsidRPr="00156B9E">
              <w:rPr>
                <w:rFonts w:ascii="Verdana" w:hAnsi="Verdana"/>
              </w:rPr>
              <w:t>1-5 places</w:t>
            </w:r>
          </w:p>
        </w:tc>
        <w:tc>
          <w:tcPr>
            <w:tcW w:w="352" w:type="pct"/>
            <w:vAlign w:val="center"/>
          </w:tcPr>
          <w:p w14:paraId="40EF0C07" w14:textId="6F58F1C3" w:rsidR="007D064D" w:rsidRPr="00156B9E" w:rsidRDefault="007D064D" w:rsidP="00512C90">
            <w:pPr>
              <w:rPr>
                <w:rFonts w:ascii="Verdana" w:hAnsi="Verdana"/>
              </w:rPr>
            </w:pPr>
            <w:r>
              <w:rPr>
                <w:rFonts w:ascii="Verdana" w:hAnsi="Verdana"/>
              </w:rPr>
              <w:t>Adult</w:t>
            </w:r>
          </w:p>
        </w:tc>
        <w:tc>
          <w:tcPr>
            <w:tcW w:w="361" w:type="pct"/>
            <w:vAlign w:val="center"/>
          </w:tcPr>
          <w:p w14:paraId="2DAD4D06" w14:textId="77777777" w:rsidR="007D064D" w:rsidRPr="00156B9E" w:rsidRDefault="007D064D" w:rsidP="00512C90">
            <w:pPr>
              <w:rPr>
                <w:rFonts w:ascii="Verdana" w:hAnsi="Verdana"/>
              </w:rPr>
            </w:pPr>
            <w:r>
              <w:rPr>
                <w:rFonts w:ascii="Verdana" w:hAnsi="Verdana"/>
              </w:rPr>
              <w:t>Intellectual disability</w:t>
            </w:r>
          </w:p>
        </w:tc>
        <w:tc>
          <w:tcPr>
            <w:tcW w:w="786" w:type="pct"/>
            <w:vAlign w:val="center"/>
          </w:tcPr>
          <w:p w14:paraId="6C70A8E8" w14:textId="77777777" w:rsidR="007D064D" w:rsidRPr="00156B9E" w:rsidRDefault="007D064D" w:rsidP="00512C90">
            <w:pPr>
              <w:rPr>
                <w:rFonts w:ascii="Verdana" w:hAnsi="Verdana"/>
              </w:rPr>
            </w:pPr>
            <w:r>
              <w:rPr>
                <w:rFonts w:ascii="Verdana" w:hAnsi="Verdana"/>
              </w:rPr>
              <w:t>Variable support provided, depending on the residents’ needs</w:t>
            </w:r>
          </w:p>
        </w:tc>
        <w:tc>
          <w:tcPr>
            <w:tcW w:w="420" w:type="pct"/>
            <w:vAlign w:val="center"/>
          </w:tcPr>
          <w:p w14:paraId="390CC24B" w14:textId="77777777" w:rsidR="007D064D" w:rsidRPr="00156B9E" w:rsidRDefault="007D064D" w:rsidP="00512C90">
            <w:pPr>
              <w:rPr>
                <w:rFonts w:ascii="Verdana" w:hAnsi="Verdana"/>
              </w:rPr>
            </w:pPr>
            <w:r w:rsidRPr="003950D5">
              <w:rPr>
                <w:rFonts w:ascii="Verdana" w:hAnsi="Verdana"/>
              </w:rPr>
              <w:t>Voluntary/ not-for-profit</w:t>
            </w:r>
          </w:p>
        </w:tc>
        <w:tc>
          <w:tcPr>
            <w:tcW w:w="577" w:type="pct"/>
            <w:vAlign w:val="center"/>
          </w:tcPr>
          <w:p w14:paraId="39869462" w14:textId="77777777" w:rsidR="007D064D" w:rsidRPr="00156B9E" w:rsidRDefault="007D064D" w:rsidP="00512C90">
            <w:pPr>
              <w:rPr>
                <w:rFonts w:ascii="Verdana" w:hAnsi="Verdana"/>
              </w:rPr>
            </w:pPr>
            <w:r>
              <w:rPr>
                <w:rFonts w:ascii="Verdana" w:hAnsi="Verdana"/>
              </w:rPr>
              <w:t>Mixed</w:t>
            </w:r>
          </w:p>
        </w:tc>
        <w:tc>
          <w:tcPr>
            <w:tcW w:w="358" w:type="pct"/>
            <w:vAlign w:val="center"/>
          </w:tcPr>
          <w:p w14:paraId="7AF744F8" w14:textId="77777777" w:rsidR="007D064D" w:rsidRPr="00156B9E" w:rsidRDefault="007D064D" w:rsidP="00512C90">
            <w:pPr>
              <w:rPr>
                <w:rFonts w:ascii="Verdana" w:hAnsi="Verdana"/>
              </w:rPr>
            </w:pPr>
            <w:r>
              <w:rPr>
                <w:rFonts w:ascii="Verdana" w:hAnsi="Verdana"/>
              </w:rPr>
              <w:t>Mixed lengths of admission</w:t>
            </w:r>
          </w:p>
        </w:tc>
        <w:tc>
          <w:tcPr>
            <w:tcW w:w="397" w:type="pct"/>
            <w:vAlign w:val="center"/>
          </w:tcPr>
          <w:p w14:paraId="7B1DE855" w14:textId="77777777" w:rsidR="007D064D" w:rsidRPr="00F10CB2" w:rsidRDefault="007D064D" w:rsidP="00512C90">
            <w:pPr>
              <w:rPr>
                <w:rFonts w:ascii="Verdana" w:hAnsi="Verdana"/>
                <w:lang w:val="en-US"/>
              </w:rPr>
            </w:pPr>
            <w:r>
              <w:rPr>
                <w:rFonts w:ascii="Verdana" w:hAnsi="Verdana"/>
                <w:lang w:val="el-GR"/>
              </w:rPr>
              <w:t xml:space="preserve">10-50 </w:t>
            </w:r>
            <w:r>
              <w:rPr>
                <w:rFonts w:ascii="Verdana" w:hAnsi="Verdana"/>
                <w:lang w:val="en-US"/>
              </w:rPr>
              <w:t>years</w:t>
            </w:r>
          </w:p>
        </w:tc>
      </w:tr>
      <w:tr w:rsidR="007D064D" w:rsidRPr="003950D5" w14:paraId="3AAA2B60" w14:textId="77777777" w:rsidTr="007D064D">
        <w:trPr>
          <w:trHeight w:val="510"/>
        </w:trPr>
        <w:tc>
          <w:tcPr>
            <w:tcW w:w="1400" w:type="pct"/>
            <w:vAlign w:val="center"/>
          </w:tcPr>
          <w:p w14:paraId="24C17168" w14:textId="01425B44" w:rsidR="007D064D" w:rsidRPr="00B66F02" w:rsidRDefault="007D064D" w:rsidP="006441A1">
            <w:pPr>
              <w:rPr>
                <w:rFonts w:ascii="Verdana" w:hAnsi="Verdana"/>
                <w:lang w:val="en-US"/>
              </w:rPr>
            </w:pPr>
            <w:r>
              <w:rPr>
                <w:rFonts w:ascii="Verdana" w:hAnsi="Verdana"/>
                <w:lang w:val="el-GR"/>
              </w:rPr>
              <w:t xml:space="preserve">Σπίτια στην Κοινότητα – </w:t>
            </w:r>
            <w:r>
              <w:rPr>
                <w:rFonts w:ascii="Verdana" w:hAnsi="Verdana"/>
                <w:lang w:val="en-US"/>
              </w:rPr>
              <w:t>Homes in the Community (</w:t>
            </w:r>
            <w:proofErr w:type="spellStart"/>
            <w:r>
              <w:rPr>
                <w:rFonts w:ascii="Verdana" w:hAnsi="Verdana"/>
                <w:lang w:val="en-US"/>
              </w:rPr>
              <w:t>Nea</w:t>
            </w:r>
            <w:proofErr w:type="spellEnd"/>
            <w:r>
              <w:rPr>
                <w:rFonts w:ascii="Verdana" w:hAnsi="Verdana"/>
                <w:lang w:val="en-US"/>
              </w:rPr>
              <w:t xml:space="preserve"> </w:t>
            </w:r>
            <w:proofErr w:type="spellStart"/>
            <w:r>
              <w:rPr>
                <w:rFonts w:ascii="Verdana" w:hAnsi="Verdana"/>
                <w:lang w:val="en-US"/>
              </w:rPr>
              <w:t>Eleousa</w:t>
            </w:r>
            <w:proofErr w:type="spellEnd"/>
            <w:r>
              <w:rPr>
                <w:rFonts w:ascii="Verdana" w:hAnsi="Verdana"/>
                <w:lang w:val="en-US"/>
              </w:rPr>
              <w:t>) (Residential)</w:t>
            </w:r>
            <w:r>
              <w:rPr>
                <w:rStyle w:val="FootnoteReference"/>
                <w:rFonts w:ascii="Verdana" w:hAnsi="Verdana"/>
                <w:lang w:val="en-US"/>
              </w:rPr>
              <w:footnoteReference w:id="12"/>
            </w:r>
          </w:p>
        </w:tc>
        <w:tc>
          <w:tcPr>
            <w:tcW w:w="350" w:type="pct"/>
            <w:vAlign w:val="center"/>
          </w:tcPr>
          <w:p w14:paraId="2C2860E6" w14:textId="77777777" w:rsidR="007D064D" w:rsidRDefault="007D064D" w:rsidP="006441A1">
            <w:pPr>
              <w:rPr>
                <w:rFonts w:ascii="Verdana" w:hAnsi="Verdana"/>
              </w:rPr>
            </w:pPr>
            <w:r>
              <w:rPr>
                <w:rFonts w:ascii="Verdana" w:hAnsi="Verdana"/>
              </w:rPr>
              <w:t>1-5 persons</w:t>
            </w:r>
          </w:p>
        </w:tc>
        <w:tc>
          <w:tcPr>
            <w:tcW w:w="352" w:type="pct"/>
            <w:vAlign w:val="center"/>
          </w:tcPr>
          <w:p w14:paraId="241A2149" w14:textId="77777777" w:rsidR="007D064D" w:rsidRDefault="007D064D" w:rsidP="006441A1">
            <w:pPr>
              <w:rPr>
                <w:rFonts w:ascii="Verdana" w:hAnsi="Verdana"/>
              </w:rPr>
            </w:pPr>
            <w:r>
              <w:rPr>
                <w:rFonts w:ascii="Verdana" w:hAnsi="Verdana"/>
              </w:rPr>
              <w:t>Adult</w:t>
            </w:r>
          </w:p>
        </w:tc>
        <w:tc>
          <w:tcPr>
            <w:tcW w:w="361" w:type="pct"/>
            <w:vAlign w:val="center"/>
          </w:tcPr>
          <w:p w14:paraId="197BBD2C" w14:textId="77777777" w:rsidR="007D064D" w:rsidRDefault="007D064D" w:rsidP="006441A1">
            <w:pPr>
              <w:rPr>
                <w:rFonts w:ascii="Verdana" w:hAnsi="Verdana"/>
                <w:lang w:val="en-US"/>
              </w:rPr>
            </w:pPr>
            <w:r>
              <w:rPr>
                <w:rFonts w:ascii="Verdana" w:hAnsi="Verdana"/>
                <w:lang w:val="en-US"/>
              </w:rPr>
              <w:t>Mainly intellectual disability</w:t>
            </w:r>
          </w:p>
        </w:tc>
        <w:tc>
          <w:tcPr>
            <w:tcW w:w="786" w:type="pct"/>
            <w:vAlign w:val="center"/>
          </w:tcPr>
          <w:p w14:paraId="3B14F7AF" w14:textId="77777777" w:rsidR="007D064D" w:rsidRDefault="007D064D" w:rsidP="006441A1">
            <w:pPr>
              <w:rPr>
                <w:rFonts w:ascii="Verdana" w:hAnsi="Verdana"/>
              </w:rPr>
            </w:pPr>
            <w:r>
              <w:rPr>
                <w:rFonts w:ascii="Verdana" w:hAnsi="Verdana"/>
              </w:rPr>
              <w:t>Variable support provided, depending on the residents’ needs</w:t>
            </w:r>
          </w:p>
        </w:tc>
        <w:tc>
          <w:tcPr>
            <w:tcW w:w="420" w:type="pct"/>
            <w:vAlign w:val="center"/>
          </w:tcPr>
          <w:p w14:paraId="2E6EBEFB" w14:textId="77777777" w:rsidR="007D064D" w:rsidRDefault="007D064D" w:rsidP="006441A1">
            <w:pPr>
              <w:rPr>
                <w:rFonts w:ascii="Verdana" w:hAnsi="Verdana"/>
              </w:rPr>
            </w:pPr>
            <w:r>
              <w:rPr>
                <w:rFonts w:ascii="Verdana" w:hAnsi="Verdana"/>
              </w:rPr>
              <w:t>National</w:t>
            </w:r>
          </w:p>
        </w:tc>
        <w:tc>
          <w:tcPr>
            <w:tcW w:w="577" w:type="pct"/>
            <w:vAlign w:val="center"/>
          </w:tcPr>
          <w:p w14:paraId="69A164D2" w14:textId="77777777" w:rsidR="007D064D" w:rsidRDefault="007D064D" w:rsidP="006441A1">
            <w:pPr>
              <w:rPr>
                <w:rFonts w:ascii="Verdana" w:hAnsi="Verdana"/>
              </w:rPr>
            </w:pPr>
            <w:r>
              <w:rPr>
                <w:rFonts w:ascii="Verdana" w:hAnsi="Verdana"/>
              </w:rPr>
              <w:t>National government</w:t>
            </w:r>
          </w:p>
        </w:tc>
        <w:tc>
          <w:tcPr>
            <w:tcW w:w="358" w:type="pct"/>
            <w:vAlign w:val="center"/>
          </w:tcPr>
          <w:p w14:paraId="6FA5AA9F" w14:textId="77777777" w:rsidR="007D064D" w:rsidRDefault="007D064D" w:rsidP="006441A1">
            <w:pPr>
              <w:rPr>
                <w:rFonts w:ascii="Verdana" w:hAnsi="Verdana"/>
              </w:rPr>
            </w:pPr>
            <w:r>
              <w:rPr>
                <w:rFonts w:ascii="Verdana" w:hAnsi="Verdana"/>
              </w:rPr>
              <w:t>Over 2 years</w:t>
            </w:r>
          </w:p>
        </w:tc>
        <w:tc>
          <w:tcPr>
            <w:tcW w:w="397" w:type="pct"/>
            <w:vAlign w:val="center"/>
          </w:tcPr>
          <w:p w14:paraId="418F89E7" w14:textId="77777777" w:rsidR="007D064D" w:rsidRDefault="007D064D" w:rsidP="006441A1">
            <w:pPr>
              <w:rPr>
                <w:rFonts w:ascii="Verdana" w:hAnsi="Verdana"/>
              </w:rPr>
            </w:pPr>
            <w:r>
              <w:rPr>
                <w:rFonts w:ascii="Verdana" w:hAnsi="Verdana"/>
              </w:rPr>
              <w:t>10-50 years</w:t>
            </w:r>
          </w:p>
        </w:tc>
      </w:tr>
      <w:tr w:rsidR="007D064D" w:rsidRPr="003950D5" w14:paraId="3EC9B322" w14:textId="77777777" w:rsidTr="007D064D">
        <w:trPr>
          <w:trHeight w:val="510"/>
        </w:trPr>
        <w:tc>
          <w:tcPr>
            <w:tcW w:w="1400" w:type="pct"/>
            <w:vAlign w:val="center"/>
          </w:tcPr>
          <w:p w14:paraId="2D4ECE27" w14:textId="39314A1D" w:rsidR="007D064D" w:rsidRPr="00B66F02" w:rsidRDefault="007D064D" w:rsidP="006441A1">
            <w:pPr>
              <w:rPr>
                <w:rFonts w:ascii="Verdana" w:hAnsi="Verdana"/>
                <w:lang w:val="en-US"/>
              </w:rPr>
            </w:pPr>
            <w:r>
              <w:rPr>
                <w:rFonts w:ascii="Verdana" w:hAnsi="Verdana"/>
                <w:lang w:val="el-GR"/>
              </w:rPr>
              <w:lastRenderedPageBreak/>
              <w:t xml:space="preserve">Σπίτια στην Κοινότητα – </w:t>
            </w:r>
            <w:r>
              <w:rPr>
                <w:rFonts w:ascii="Verdana" w:hAnsi="Verdana"/>
                <w:lang w:val="en-US"/>
              </w:rPr>
              <w:t>Homes in the Community (Residential)</w:t>
            </w:r>
            <w:r>
              <w:rPr>
                <w:rStyle w:val="FootnoteReference"/>
                <w:rFonts w:ascii="Verdana" w:hAnsi="Verdana"/>
                <w:lang w:val="en-US"/>
              </w:rPr>
              <w:footnoteReference w:id="13"/>
            </w:r>
          </w:p>
        </w:tc>
        <w:tc>
          <w:tcPr>
            <w:tcW w:w="350" w:type="pct"/>
            <w:vAlign w:val="center"/>
          </w:tcPr>
          <w:p w14:paraId="4347848F" w14:textId="77777777" w:rsidR="007D064D" w:rsidRDefault="007D064D" w:rsidP="006441A1">
            <w:pPr>
              <w:rPr>
                <w:rFonts w:ascii="Verdana" w:hAnsi="Verdana"/>
              </w:rPr>
            </w:pPr>
            <w:r>
              <w:rPr>
                <w:rFonts w:ascii="Verdana" w:hAnsi="Verdana"/>
              </w:rPr>
              <w:t>1-5 persons</w:t>
            </w:r>
          </w:p>
        </w:tc>
        <w:tc>
          <w:tcPr>
            <w:tcW w:w="352" w:type="pct"/>
            <w:vAlign w:val="center"/>
          </w:tcPr>
          <w:p w14:paraId="29B54C59" w14:textId="77777777" w:rsidR="007D064D" w:rsidRDefault="007D064D" w:rsidP="006441A1">
            <w:pPr>
              <w:rPr>
                <w:rFonts w:ascii="Verdana" w:hAnsi="Verdana"/>
              </w:rPr>
            </w:pPr>
            <w:r>
              <w:rPr>
                <w:rFonts w:ascii="Verdana" w:hAnsi="Verdana"/>
              </w:rPr>
              <w:t>Adult</w:t>
            </w:r>
          </w:p>
        </w:tc>
        <w:tc>
          <w:tcPr>
            <w:tcW w:w="361" w:type="pct"/>
            <w:vAlign w:val="center"/>
          </w:tcPr>
          <w:p w14:paraId="2B3EC97A" w14:textId="7C2EF019" w:rsidR="007D064D" w:rsidRDefault="007D064D" w:rsidP="006441A1">
            <w:pPr>
              <w:rPr>
                <w:rFonts w:ascii="Verdana" w:hAnsi="Verdana"/>
                <w:lang w:val="en-US"/>
              </w:rPr>
            </w:pPr>
            <w:r>
              <w:rPr>
                <w:rFonts w:ascii="Verdana" w:hAnsi="Verdana"/>
                <w:lang w:val="en-US"/>
              </w:rPr>
              <w:t>Mixed</w:t>
            </w:r>
          </w:p>
        </w:tc>
        <w:tc>
          <w:tcPr>
            <w:tcW w:w="786" w:type="pct"/>
            <w:vAlign w:val="center"/>
          </w:tcPr>
          <w:p w14:paraId="22C40A50" w14:textId="77777777" w:rsidR="007D064D" w:rsidRDefault="007D064D" w:rsidP="006441A1">
            <w:pPr>
              <w:rPr>
                <w:rFonts w:ascii="Verdana" w:hAnsi="Verdana"/>
              </w:rPr>
            </w:pPr>
            <w:r>
              <w:rPr>
                <w:rFonts w:ascii="Verdana" w:hAnsi="Verdana"/>
              </w:rPr>
              <w:t>Variable support provided, depending on the residents’ needs</w:t>
            </w:r>
          </w:p>
        </w:tc>
        <w:tc>
          <w:tcPr>
            <w:tcW w:w="420" w:type="pct"/>
            <w:vAlign w:val="center"/>
          </w:tcPr>
          <w:p w14:paraId="55CC735B" w14:textId="33E08FAE" w:rsidR="007D064D" w:rsidRDefault="007D064D" w:rsidP="006441A1">
            <w:pPr>
              <w:rPr>
                <w:rFonts w:ascii="Verdana" w:hAnsi="Verdana"/>
              </w:rPr>
            </w:pPr>
            <w:r>
              <w:rPr>
                <w:rFonts w:ascii="Verdana" w:hAnsi="Verdana"/>
              </w:rPr>
              <w:t>Mixed</w:t>
            </w:r>
          </w:p>
        </w:tc>
        <w:tc>
          <w:tcPr>
            <w:tcW w:w="577" w:type="pct"/>
            <w:vAlign w:val="center"/>
          </w:tcPr>
          <w:p w14:paraId="1F72512A" w14:textId="33ECF9ED" w:rsidR="007D064D" w:rsidRDefault="007D064D" w:rsidP="006441A1">
            <w:pPr>
              <w:rPr>
                <w:rFonts w:ascii="Verdana" w:hAnsi="Verdana"/>
              </w:rPr>
            </w:pPr>
            <w:r>
              <w:rPr>
                <w:rFonts w:ascii="Verdana" w:hAnsi="Verdana"/>
              </w:rPr>
              <w:t>Mixed</w:t>
            </w:r>
          </w:p>
        </w:tc>
        <w:tc>
          <w:tcPr>
            <w:tcW w:w="358" w:type="pct"/>
            <w:vAlign w:val="center"/>
          </w:tcPr>
          <w:p w14:paraId="7FA06955" w14:textId="77777777" w:rsidR="007D064D" w:rsidRDefault="007D064D" w:rsidP="006441A1">
            <w:pPr>
              <w:rPr>
                <w:rFonts w:ascii="Verdana" w:hAnsi="Verdana"/>
              </w:rPr>
            </w:pPr>
            <w:r>
              <w:rPr>
                <w:rFonts w:ascii="Verdana" w:hAnsi="Verdana"/>
              </w:rPr>
              <w:t>Over 2 years</w:t>
            </w:r>
          </w:p>
        </w:tc>
        <w:tc>
          <w:tcPr>
            <w:tcW w:w="397" w:type="pct"/>
            <w:vAlign w:val="center"/>
          </w:tcPr>
          <w:p w14:paraId="47F5E11B" w14:textId="77777777" w:rsidR="007D064D" w:rsidRDefault="007D064D" w:rsidP="006441A1">
            <w:pPr>
              <w:rPr>
                <w:rFonts w:ascii="Verdana" w:hAnsi="Verdana"/>
              </w:rPr>
            </w:pPr>
            <w:r>
              <w:rPr>
                <w:rFonts w:ascii="Verdana" w:hAnsi="Verdana"/>
              </w:rPr>
              <w:t>10-50 years</w:t>
            </w:r>
          </w:p>
        </w:tc>
      </w:tr>
      <w:tr w:rsidR="007D064D" w:rsidRPr="000210EC" w14:paraId="64480E54" w14:textId="77777777" w:rsidTr="007D064D">
        <w:trPr>
          <w:trHeight w:val="510"/>
        </w:trPr>
        <w:tc>
          <w:tcPr>
            <w:tcW w:w="1400" w:type="pct"/>
            <w:vAlign w:val="center"/>
          </w:tcPr>
          <w:p w14:paraId="1CF87FD8" w14:textId="00B965EE" w:rsidR="007D064D" w:rsidRPr="000210EC" w:rsidRDefault="007D064D" w:rsidP="00886BFA">
            <w:pPr>
              <w:rPr>
                <w:rFonts w:ascii="Verdana" w:hAnsi="Verdana"/>
                <w:lang w:val="en-US"/>
              </w:rPr>
            </w:pPr>
            <w:r w:rsidRPr="000210EC">
              <w:rPr>
                <w:rFonts w:ascii="Verdana" w:hAnsi="Verdana"/>
                <w:lang w:val="el-GR"/>
              </w:rPr>
              <w:t>Μέλαθρο Ευγηρίας</w:t>
            </w:r>
            <w:r>
              <w:rPr>
                <w:rFonts w:ascii="Verdana" w:hAnsi="Verdana"/>
                <w:lang w:val="en-US"/>
              </w:rPr>
              <w:t xml:space="preserve"> – Old </w:t>
            </w:r>
            <w:r w:rsidRPr="000210EC">
              <w:rPr>
                <w:rFonts w:ascii="Verdana" w:hAnsi="Verdana"/>
                <w:lang w:val="en-US"/>
              </w:rPr>
              <w:t xml:space="preserve">Peoples’ </w:t>
            </w:r>
            <w:r>
              <w:rPr>
                <w:rFonts w:ascii="Verdana" w:hAnsi="Verdana"/>
                <w:lang w:val="en-US"/>
              </w:rPr>
              <w:t>homes (</w:t>
            </w:r>
            <w:r w:rsidRPr="000210EC">
              <w:rPr>
                <w:rFonts w:ascii="Verdana" w:hAnsi="Verdana"/>
                <w:lang w:val="en-US"/>
              </w:rPr>
              <w:t>‘‘Mansion’’</w:t>
            </w:r>
            <w:r>
              <w:rPr>
                <w:rFonts w:ascii="Verdana" w:hAnsi="Verdana"/>
                <w:lang w:val="en-US"/>
              </w:rPr>
              <w:t>) (Residential)</w:t>
            </w:r>
            <w:r>
              <w:rPr>
                <w:rStyle w:val="FootnoteReference"/>
                <w:rFonts w:ascii="Verdana" w:hAnsi="Verdana"/>
                <w:lang w:val="en-US"/>
              </w:rPr>
              <w:footnoteReference w:id="14"/>
            </w:r>
          </w:p>
        </w:tc>
        <w:tc>
          <w:tcPr>
            <w:tcW w:w="350" w:type="pct"/>
            <w:vAlign w:val="center"/>
          </w:tcPr>
          <w:p w14:paraId="044D3805" w14:textId="77777777" w:rsidR="007D064D" w:rsidRPr="000210EC" w:rsidRDefault="007D064D" w:rsidP="00512C90">
            <w:pPr>
              <w:rPr>
                <w:rFonts w:ascii="Verdana" w:hAnsi="Verdana"/>
              </w:rPr>
            </w:pPr>
            <w:r>
              <w:rPr>
                <w:rFonts w:ascii="Verdana" w:hAnsi="Verdana"/>
              </w:rPr>
              <w:t>Vary according to the capacities of each institution</w:t>
            </w:r>
            <w:r>
              <w:rPr>
                <w:rStyle w:val="FootnoteReference"/>
                <w:rFonts w:ascii="Verdana" w:hAnsi="Verdana"/>
              </w:rPr>
              <w:footnoteReference w:id="15"/>
            </w:r>
          </w:p>
        </w:tc>
        <w:tc>
          <w:tcPr>
            <w:tcW w:w="352" w:type="pct"/>
            <w:vAlign w:val="center"/>
          </w:tcPr>
          <w:p w14:paraId="216AD449" w14:textId="532B0377" w:rsidR="007D064D" w:rsidRPr="000210EC" w:rsidRDefault="007D064D" w:rsidP="00512C90">
            <w:pPr>
              <w:rPr>
                <w:rFonts w:ascii="Verdana" w:hAnsi="Verdana"/>
              </w:rPr>
            </w:pPr>
            <w:r>
              <w:rPr>
                <w:rFonts w:ascii="Verdana" w:hAnsi="Verdana"/>
              </w:rPr>
              <w:t>Adult, Older people</w:t>
            </w:r>
          </w:p>
        </w:tc>
        <w:tc>
          <w:tcPr>
            <w:tcW w:w="361" w:type="pct"/>
            <w:vAlign w:val="center"/>
          </w:tcPr>
          <w:p w14:paraId="1A5EBE67" w14:textId="77777777" w:rsidR="007D064D" w:rsidRPr="000210EC" w:rsidRDefault="007D064D" w:rsidP="00512C90">
            <w:pPr>
              <w:rPr>
                <w:rFonts w:ascii="Verdana" w:hAnsi="Verdana"/>
              </w:rPr>
            </w:pPr>
            <w:r>
              <w:rPr>
                <w:rFonts w:ascii="Verdana" w:hAnsi="Verdana"/>
              </w:rPr>
              <w:t>Mixed</w:t>
            </w:r>
          </w:p>
        </w:tc>
        <w:tc>
          <w:tcPr>
            <w:tcW w:w="786" w:type="pct"/>
            <w:vAlign w:val="center"/>
          </w:tcPr>
          <w:p w14:paraId="3FBB2CA4" w14:textId="77777777" w:rsidR="007D064D" w:rsidRPr="000210EC" w:rsidRDefault="007D064D" w:rsidP="00512C90">
            <w:pPr>
              <w:rPr>
                <w:rFonts w:ascii="Verdana" w:hAnsi="Verdana"/>
              </w:rPr>
            </w:pPr>
            <w:r>
              <w:rPr>
                <w:rFonts w:ascii="Verdana" w:hAnsi="Verdana"/>
              </w:rPr>
              <w:t>Variable support provided, depending on the residents’ needs</w:t>
            </w:r>
          </w:p>
        </w:tc>
        <w:tc>
          <w:tcPr>
            <w:tcW w:w="420" w:type="pct"/>
            <w:vAlign w:val="center"/>
          </w:tcPr>
          <w:p w14:paraId="0AAC6467" w14:textId="77777777" w:rsidR="007D064D" w:rsidRPr="000210EC" w:rsidRDefault="007D064D" w:rsidP="00512C90">
            <w:pPr>
              <w:rPr>
                <w:rFonts w:ascii="Verdana" w:hAnsi="Verdana"/>
              </w:rPr>
            </w:pPr>
            <w:r>
              <w:rPr>
                <w:rFonts w:ascii="Verdana" w:hAnsi="Verdana"/>
              </w:rPr>
              <w:t>Private</w:t>
            </w:r>
          </w:p>
        </w:tc>
        <w:tc>
          <w:tcPr>
            <w:tcW w:w="577" w:type="pct"/>
            <w:vAlign w:val="center"/>
          </w:tcPr>
          <w:p w14:paraId="12946836" w14:textId="77777777" w:rsidR="007D064D" w:rsidRPr="000210EC" w:rsidRDefault="007D064D" w:rsidP="00512C90">
            <w:pPr>
              <w:rPr>
                <w:rFonts w:ascii="Verdana" w:hAnsi="Verdana"/>
              </w:rPr>
            </w:pPr>
            <w:r>
              <w:rPr>
                <w:rFonts w:ascii="Verdana" w:hAnsi="Verdana"/>
              </w:rPr>
              <w:t>Mixed government and private</w:t>
            </w:r>
          </w:p>
        </w:tc>
        <w:tc>
          <w:tcPr>
            <w:tcW w:w="358" w:type="pct"/>
            <w:vAlign w:val="center"/>
          </w:tcPr>
          <w:p w14:paraId="626E9A36" w14:textId="77777777" w:rsidR="007D064D" w:rsidRPr="000210EC" w:rsidRDefault="007D064D" w:rsidP="00512C90">
            <w:pPr>
              <w:rPr>
                <w:rFonts w:ascii="Verdana" w:hAnsi="Verdana"/>
              </w:rPr>
            </w:pPr>
            <w:r>
              <w:rPr>
                <w:rFonts w:ascii="Verdana" w:hAnsi="Verdana"/>
              </w:rPr>
              <w:t>Over 2 years</w:t>
            </w:r>
          </w:p>
        </w:tc>
        <w:tc>
          <w:tcPr>
            <w:tcW w:w="397" w:type="pct"/>
            <w:vAlign w:val="center"/>
          </w:tcPr>
          <w:p w14:paraId="481EE51B" w14:textId="77777777" w:rsidR="007D064D" w:rsidRPr="000210EC" w:rsidRDefault="007D064D" w:rsidP="00512C90">
            <w:pPr>
              <w:rPr>
                <w:rFonts w:ascii="Verdana" w:hAnsi="Verdana"/>
              </w:rPr>
            </w:pPr>
            <w:r>
              <w:rPr>
                <w:rFonts w:ascii="Verdana" w:hAnsi="Verdana"/>
                <w:lang w:val="el-GR"/>
              </w:rPr>
              <w:t xml:space="preserve">10-50 </w:t>
            </w:r>
            <w:r>
              <w:rPr>
                <w:rFonts w:ascii="Verdana" w:hAnsi="Verdana"/>
                <w:lang w:val="en-US"/>
              </w:rPr>
              <w:t>years</w:t>
            </w:r>
          </w:p>
        </w:tc>
      </w:tr>
      <w:tr w:rsidR="007D064D" w:rsidRPr="00FB0637" w14:paraId="09008F3F" w14:textId="77777777" w:rsidTr="007D064D">
        <w:trPr>
          <w:trHeight w:val="510"/>
        </w:trPr>
        <w:tc>
          <w:tcPr>
            <w:tcW w:w="1400" w:type="pct"/>
            <w:vAlign w:val="center"/>
          </w:tcPr>
          <w:p w14:paraId="3B5A9E55" w14:textId="72EEBEAC" w:rsidR="007D064D" w:rsidRPr="00FB0637" w:rsidRDefault="007D064D" w:rsidP="00512C90">
            <w:pPr>
              <w:rPr>
                <w:rFonts w:ascii="Verdana" w:hAnsi="Verdana"/>
                <w:lang w:val="en-US"/>
              </w:rPr>
            </w:pPr>
            <w:r w:rsidRPr="00FB0637">
              <w:rPr>
                <w:rFonts w:ascii="Verdana" w:hAnsi="Verdana"/>
                <w:lang w:val="el-GR"/>
              </w:rPr>
              <w:t xml:space="preserve">Οίκος Τυφλών – ηλικιωμένων, νέων, νεανίδων – </w:t>
            </w:r>
            <w:r w:rsidRPr="00FB0637">
              <w:rPr>
                <w:rFonts w:ascii="Verdana" w:hAnsi="Verdana"/>
                <w:lang w:val="en-US"/>
              </w:rPr>
              <w:t>Home for visually impaired old people and youth (Residential)</w:t>
            </w:r>
            <w:r w:rsidRPr="00FB0637">
              <w:rPr>
                <w:rStyle w:val="FootnoteReference"/>
                <w:rFonts w:ascii="Verdana" w:hAnsi="Verdana"/>
                <w:lang w:val="en-US"/>
              </w:rPr>
              <w:footnoteReference w:id="16"/>
            </w:r>
          </w:p>
        </w:tc>
        <w:tc>
          <w:tcPr>
            <w:tcW w:w="350" w:type="pct"/>
            <w:vAlign w:val="center"/>
          </w:tcPr>
          <w:p w14:paraId="1E78F959" w14:textId="77777777" w:rsidR="007D064D" w:rsidRPr="00FB0637" w:rsidRDefault="007D064D" w:rsidP="00512C90">
            <w:pPr>
              <w:rPr>
                <w:rFonts w:ascii="Verdana" w:hAnsi="Verdana"/>
              </w:rPr>
            </w:pPr>
            <w:r w:rsidRPr="00FB0637">
              <w:rPr>
                <w:rFonts w:ascii="Verdana" w:hAnsi="Verdana"/>
              </w:rPr>
              <w:t>6-10 places</w:t>
            </w:r>
          </w:p>
        </w:tc>
        <w:tc>
          <w:tcPr>
            <w:tcW w:w="352" w:type="pct"/>
            <w:vAlign w:val="center"/>
          </w:tcPr>
          <w:p w14:paraId="22029656" w14:textId="4E1FF2BA" w:rsidR="007D064D" w:rsidRPr="00FB0637" w:rsidRDefault="007D064D" w:rsidP="00512C90">
            <w:pPr>
              <w:rPr>
                <w:rFonts w:ascii="Verdana" w:hAnsi="Verdana"/>
              </w:rPr>
            </w:pPr>
            <w:r w:rsidRPr="00FB0637">
              <w:rPr>
                <w:rFonts w:ascii="Verdana" w:hAnsi="Verdana"/>
              </w:rPr>
              <w:t>Adult, Older people</w:t>
            </w:r>
          </w:p>
        </w:tc>
        <w:tc>
          <w:tcPr>
            <w:tcW w:w="361" w:type="pct"/>
            <w:vAlign w:val="center"/>
          </w:tcPr>
          <w:p w14:paraId="584E3443" w14:textId="77777777" w:rsidR="007D064D" w:rsidRPr="00FB0637" w:rsidRDefault="007D064D" w:rsidP="00512C90">
            <w:pPr>
              <w:rPr>
                <w:rFonts w:ascii="Verdana" w:hAnsi="Verdana"/>
              </w:rPr>
            </w:pPr>
            <w:r w:rsidRPr="00FB0637">
              <w:rPr>
                <w:rFonts w:ascii="Verdana" w:hAnsi="Verdana"/>
              </w:rPr>
              <w:t>Sensory disability</w:t>
            </w:r>
          </w:p>
        </w:tc>
        <w:tc>
          <w:tcPr>
            <w:tcW w:w="786" w:type="pct"/>
            <w:vAlign w:val="center"/>
          </w:tcPr>
          <w:p w14:paraId="4B37D212" w14:textId="77777777" w:rsidR="007D064D" w:rsidRPr="00FB0637" w:rsidRDefault="007D064D" w:rsidP="00512C90">
            <w:pPr>
              <w:rPr>
                <w:rFonts w:ascii="Verdana" w:hAnsi="Verdana"/>
              </w:rPr>
            </w:pPr>
            <w:r w:rsidRPr="00FB0637">
              <w:rPr>
                <w:rFonts w:ascii="Verdana" w:hAnsi="Verdana"/>
              </w:rPr>
              <w:t>24-hour support provided</w:t>
            </w:r>
          </w:p>
        </w:tc>
        <w:tc>
          <w:tcPr>
            <w:tcW w:w="420" w:type="pct"/>
            <w:vAlign w:val="center"/>
          </w:tcPr>
          <w:p w14:paraId="3782CD50" w14:textId="77777777" w:rsidR="007D064D" w:rsidRPr="00FB0637" w:rsidRDefault="007D064D" w:rsidP="00512C90">
            <w:pPr>
              <w:rPr>
                <w:rFonts w:ascii="Verdana" w:hAnsi="Verdana"/>
              </w:rPr>
            </w:pPr>
            <w:r w:rsidRPr="00FB0637">
              <w:rPr>
                <w:rFonts w:ascii="Verdana" w:hAnsi="Verdana"/>
              </w:rPr>
              <w:t>Mixed (state and private)</w:t>
            </w:r>
          </w:p>
        </w:tc>
        <w:tc>
          <w:tcPr>
            <w:tcW w:w="577" w:type="pct"/>
            <w:vAlign w:val="center"/>
          </w:tcPr>
          <w:p w14:paraId="300B488F" w14:textId="77777777" w:rsidR="007D064D" w:rsidRPr="00FB0637" w:rsidRDefault="007D064D" w:rsidP="00512C90">
            <w:pPr>
              <w:rPr>
                <w:rFonts w:ascii="Verdana" w:hAnsi="Verdana"/>
              </w:rPr>
            </w:pPr>
            <w:r w:rsidRPr="00FB0637">
              <w:rPr>
                <w:rFonts w:ascii="Verdana" w:hAnsi="Verdana"/>
              </w:rPr>
              <w:t>Mixed</w:t>
            </w:r>
          </w:p>
        </w:tc>
        <w:tc>
          <w:tcPr>
            <w:tcW w:w="358" w:type="pct"/>
            <w:vAlign w:val="center"/>
          </w:tcPr>
          <w:p w14:paraId="3BEB6F44" w14:textId="77777777" w:rsidR="007D064D" w:rsidRPr="00FB0637" w:rsidRDefault="007D064D" w:rsidP="00512C90">
            <w:pPr>
              <w:rPr>
                <w:rFonts w:ascii="Verdana" w:hAnsi="Verdana"/>
              </w:rPr>
            </w:pPr>
            <w:r w:rsidRPr="00FB0637">
              <w:rPr>
                <w:rFonts w:ascii="Verdana" w:hAnsi="Verdana"/>
              </w:rPr>
              <w:t>Over 2 years</w:t>
            </w:r>
          </w:p>
        </w:tc>
        <w:tc>
          <w:tcPr>
            <w:tcW w:w="397" w:type="pct"/>
            <w:vAlign w:val="center"/>
          </w:tcPr>
          <w:p w14:paraId="52184AF6" w14:textId="77777777" w:rsidR="007D064D" w:rsidRPr="00FB0637" w:rsidRDefault="007D064D" w:rsidP="00512C90">
            <w:pPr>
              <w:rPr>
                <w:rFonts w:ascii="Verdana" w:hAnsi="Verdana"/>
              </w:rPr>
            </w:pPr>
            <w:r w:rsidRPr="00FB0637">
              <w:rPr>
                <w:rFonts w:ascii="Verdana" w:hAnsi="Verdana"/>
              </w:rPr>
              <w:t>10-50 years</w:t>
            </w:r>
          </w:p>
        </w:tc>
      </w:tr>
      <w:tr w:rsidR="007D064D" w:rsidRPr="00FB0637" w14:paraId="2A047F8F" w14:textId="77777777" w:rsidTr="007D064D">
        <w:trPr>
          <w:trHeight w:val="2672"/>
        </w:trPr>
        <w:tc>
          <w:tcPr>
            <w:tcW w:w="1400" w:type="pct"/>
            <w:vAlign w:val="center"/>
          </w:tcPr>
          <w:p w14:paraId="0310AD05" w14:textId="79B3C09E" w:rsidR="007D064D" w:rsidRPr="00FB0637" w:rsidRDefault="007D064D" w:rsidP="004F4026">
            <w:pPr>
              <w:rPr>
                <w:rFonts w:ascii="Verdana" w:hAnsi="Verdana"/>
                <w:lang w:val="el-GR"/>
              </w:rPr>
            </w:pPr>
            <w:r w:rsidRPr="00FB0637">
              <w:rPr>
                <w:rFonts w:ascii="Verdana" w:hAnsi="Verdana"/>
                <w:lang w:val="el-GR"/>
              </w:rPr>
              <w:lastRenderedPageBreak/>
              <w:t xml:space="preserve">Ψυχιατρική Κλινική Γενικού Νοσοκομείου Λευκωσία/Λεμεσού – </w:t>
            </w:r>
            <w:r w:rsidRPr="00FB0637">
              <w:rPr>
                <w:rFonts w:ascii="Verdana" w:hAnsi="Verdana"/>
                <w:lang w:val="en-US"/>
              </w:rPr>
              <w:t>Psychiatric Clinic of the General Hospital</w:t>
            </w:r>
            <w:r w:rsidRPr="00FB0637">
              <w:rPr>
                <w:rFonts w:ascii="Verdana" w:hAnsi="Verdana"/>
                <w:lang w:val="el-GR"/>
              </w:rPr>
              <w:t xml:space="preserve"> </w:t>
            </w:r>
            <w:r w:rsidRPr="00FB0637">
              <w:rPr>
                <w:rFonts w:ascii="Verdana" w:hAnsi="Verdana"/>
                <w:lang w:val="en-US"/>
              </w:rPr>
              <w:t xml:space="preserve">  of Nicosia and Limassol (Residential)</w:t>
            </w:r>
            <w:r w:rsidRPr="00FB0637">
              <w:rPr>
                <w:rStyle w:val="FootnoteReference"/>
                <w:rFonts w:ascii="Verdana" w:hAnsi="Verdana"/>
                <w:lang w:val="en-US"/>
              </w:rPr>
              <w:footnoteReference w:id="17"/>
            </w:r>
          </w:p>
        </w:tc>
        <w:tc>
          <w:tcPr>
            <w:tcW w:w="350" w:type="pct"/>
            <w:vAlign w:val="center"/>
          </w:tcPr>
          <w:p w14:paraId="31CA41BA" w14:textId="4FBE4B8E" w:rsidR="007D064D" w:rsidRPr="00FB0637" w:rsidRDefault="007D064D" w:rsidP="00512C90">
            <w:pPr>
              <w:rPr>
                <w:rFonts w:ascii="Verdana" w:hAnsi="Verdana"/>
              </w:rPr>
            </w:pPr>
            <w:r w:rsidRPr="00FB0637">
              <w:rPr>
                <w:rFonts w:ascii="Verdana" w:hAnsi="Verdana"/>
              </w:rPr>
              <w:t>11-30 places</w:t>
            </w:r>
          </w:p>
        </w:tc>
        <w:tc>
          <w:tcPr>
            <w:tcW w:w="352" w:type="pct"/>
            <w:vAlign w:val="center"/>
          </w:tcPr>
          <w:p w14:paraId="37485D28" w14:textId="6A95DFB8" w:rsidR="007D064D" w:rsidRPr="00FB0637" w:rsidRDefault="007D064D" w:rsidP="00512C90">
            <w:pPr>
              <w:rPr>
                <w:rFonts w:ascii="Verdana" w:hAnsi="Verdana"/>
              </w:rPr>
            </w:pPr>
            <w:r w:rsidRPr="00FB0637">
              <w:rPr>
                <w:rFonts w:ascii="Verdana" w:hAnsi="Verdana"/>
              </w:rPr>
              <w:t>Adult persons</w:t>
            </w:r>
          </w:p>
        </w:tc>
        <w:tc>
          <w:tcPr>
            <w:tcW w:w="361" w:type="pct"/>
            <w:vAlign w:val="center"/>
          </w:tcPr>
          <w:p w14:paraId="6E2A972D" w14:textId="62248A63" w:rsidR="007D064D" w:rsidRPr="00FB0637" w:rsidRDefault="007D064D" w:rsidP="00512C90">
            <w:pPr>
              <w:rPr>
                <w:rFonts w:ascii="Verdana" w:hAnsi="Verdana"/>
              </w:rPr>
            </w:pPr>
            <w:r w:rsidRPr="00FB0637">
              <w:rPr>
                <w:rFonts w:ascii="Verdana" w:hAnsi="Verdana"/>
              </w:rPr>
              <w:t>Mental health problems</w:t>
            </w:r>
          </w:p>
        </w:tc>
        <w:tc>
          <w:tcPr>
            <w:tcW w:w="786" w:type="pct"/>
            <w:vAlign w:val="center"/>
          </w:tcPr>
          <w:p w14:paraId="72F69CC5" w14:textId="1972F979" w:rsidR="007D064D" w:rsidRPr="00FB0637" w:rsidRDefault="007D064D" w:rsidP="00512C90">
            <w:pPr>
              <w:rPr>
                <w:rFonts w:ascii="Verdana" w:hAnsi="Verdana"/>
              </w:rPr>
            </w:pPr>
            <w:r w:rsidRPr="00FB0637">
              <w:rPr>
                <w:rFonts w:ascii="Verdana" w:hAnsi="Verdana"/>
              </w:rPr>
              <w:t>24-hour support provided</w:t>
            </w:r>
          </w:p>
        </w:tc>
        <w:tc>
          <w:tcPr>
            <w:tcW w:w="420" w:type="pct"/>
            <w:vAlign w:val="center"/>
          </w:tcPr>
          <w:p w14:paraId="79E92255" w14:textId="2D27F697" w:rsidR="007D064D" w:rsidRPr="00FB0637" w:rsidRDefault="007D064D" w:rsidP="00512C90">
            <w:pPr>
              <w:rPr>
                <w:rFonts w:ascii="Verdana" w:hAnsi="Verdana"/>
              </w:rPr>
            </w:pPr>
            <w:r w:rsidRPr="00FB0637">
              <w:rPr>
                <w:rFonts w:ascii="Verdana" w:hAnsi="Verdana"/>
              </w:rPr>
              <w:t>National</w:t>
            </w:r>
          </w:p>
        </w:tc>
        <w:tc>
          <w:tcPr>
            <w:tcW w:w="577" w:type="pct"/>
            <w:vAlign w:val="center"/>
          </w:tcPr>
          <w:p w14:paraId="7FD6FEF3" w14:textId="712BBFD1" w:rsidR="007D064D" w:rsidRPr="00FB0637" w:rsidRDefault="007D064D" w:rsidP="00512C90">
            <w:pPr>
              <w:rPr>
                <w:rFonts w:ascii="Verdana" w:hAnsi="Verdana"/>
              </w:rPr>
            </w:pPr>
            <w:r w:rsidRPr="00FB0637">
              <w:rPr>
                <w:rFonts w:ascii="Verdana" w:hAnsi="Verdana"/>
              </w:rPr>
              <w:t>National government</w:t>
            </w:r>
          </w:p>
        </w:tc>
        <w:tc>
          <w:tcPr>
            <w:tcW w:w="358" w:type="pct"/>
            <w:vAlign w:val="center"/>
          </w:tcPr>
          <w:p w14:paraId="75FFBC04" w14:textId="2FF88783" w:rsidR="007D064D" w:rsidRPr="00FB0637" w:rsidRDefault="007D064D" w:rsidP="00512C90">
            <w:pPr>
              <w:rPr>
                <w:rFonts w:ascii="Verdana" w:hAnsi="Verdana"/>
              </w:rPr>
            </w:pPr>
            <w:r w:rsidRPr="00FB0637">
              <w:rPr>
                <w:rFonts w:ascii="Verdana" w:hAnsi="Verdana"/>
              </w:rPr>
              <w:t>Mixed lengths of admission</w:t>
            </w:r>
          </w:p>
        </w:tc>
        <w:tc>
          <w:tcPr>
            <w:tcW w:w="397" w:type="pct"/>
            <w:vAlign w:val="center"/>
          </w:tcPr>
          <w:p w14:paraId="6EDCDC83" w14:textId="26BF7E39" w:rsidR="007D064D" w:rsidRPr="00FB0637" w:rsidRDefault="007D064D" w:rsidP="00512C90">
            <w:pPr>
              <w:rPr>
                <w:rFonts w:ascii="Verdana" w:hAnsi="Verdana"/>
              </w:rPr>
            </w:pPr>
            <w:r w:rsidRPr="00FB0637">
              <w:rPr>
                <w:rFonts w:ascii="Verdana" w:hAnsi="Verdana"/>
              </w:rPr>
              <w:t>10-50 years</w:t>
            </w:r>
          </w:p>
        </w:tc>
      </w:tr>
      <w:tr w:rsidR="007D064D" w:rsidRPr="00FB0637" w14:paraId="79F4FCB7" w14:textId="77777777" w:rsidTr="007D064D">
        <w:trPr>
          <w:trHeight w:val="510"/>
        </w:trPr>
        <w:tc>
          <w:tcPr>
            <w:tcW w:w="1400" w:type="pct"/>
            <w:vAlign w:val="center"/>
          </w:tcPr>
          <w:p w14:paraId="7AF692C1" w14:textId="2480717E" w:rsidR="007D064D" w:rsidRPr="00FB0637" w:rsidRDefault="007D064D" w:rsidP="00C342CA">
            <w:pPr>
              <w:rPr>
                <w:rFonts w:ascii="Verdana" w:hAnsi="Verdana"/>
                <w:lang w:val="el-GR"/>
              </w:rPr>
            </w:pPr>
            <w:r w:rsidRPr="00FB0637">
              <w:rPr>
                <w:rFonts w:ascii="Verdana" w:hAnsi="Verdana" w:cs="Arial"/>
                <w:lang w:val="el-GR"/>
              </w:rPr>
              <w:t xml:space="preserve">Μονάδα Νοσηλείας Εφήβων με ψυχιατρικά – ψυχοκοινωνικά προβλήματα στο Νοσοκομείο Αρχιεπισκόπου Μακαρείου ΙΙΙ – </w:t>
            </w:r>
            <w:r w:rsidRPr="00FB0637">
              <w:rPr>
                <w:rFonts w:ascii="Verdana" w:hAnsi="Verdana" w:cs="Arial"/>
                <w:lang w:val="en-US"/>
              </w:rPr>
              <w:t xml:space="preserve">Institutional Unit for Minors with psychiatric – socio-psychiatric problems at </w:t>
            </w:r>
            <w:proofErr w:type="spellStart"/>
            <w:r w:rsidRPr="00FB0637">
              <w:rPr>
                <w:rFonts w:ascii="Verdana" w:hAnsi="Verdana" w:cs="Arial"/>
                <w:lang w:val="en-US"/>
              </w:rPr>
              <w:t>Makarios</w:t>
            </w:r>
            <w:proofErr w:type="spellEnd"/>
            <w:r w:rsidRPr="00FB0637">
              <w:rPr>
                <w:rFonts w:ascii="Verdana" w:hAnsi="Verdana" w:cs="Arial"/>
                <w:lang w:val="en-US"/>
              </w:rPr>
              <w:t xml:space="preserve"> III Hospital (Residential)</w:t>
            </w:r>
            <w:r w:rsidRPr="00FB0637">
              <w:rPr>
                <w:rStyle w:val="FootnoteReference"/>
                <w:rFonts w:ascii="Verdana" w:hAnsi="Verdana" w:cs="Arial"/>
                <w:lang w:val="en-US"/>
              </w:rPr>
              <w:footnoteReference w:id="18"/>
            </w:r>
          </w:p>
        </w:tc>
        <w:tc>
          <w:tcPr>
            <w:tcW w:w="350" w:type="pct"/>
            <w:vAlign w:val="center"/>
          </w:tcPr>
          <w:p w14:paraId="6068FB1C" w14:textId="254B5C32" w:rsidR="007D064D" w:rsidRPr="00FB0637" w:rsidRDefault="007D064D" w:rsidP="00C342CA">
            <w:pPr>
              <w:rPr>
                <w:rFonts w:ascii="Verdana" w:hAnsi="Verdana"/>
              </w:rPr>
            </w:pPr>
            <w:r w:rsidRPr="00FB0637">
              <w:rPr>
                <w:rFonts w:ascii="Verdana" w:hAnsi="Verdana"/>
                <w:lang w:val="en-US"/>
              </w:rPr>
              <w:t>11-30 places</w:t>
            </w:r>
          </w:p>
        </w:tc>
        <w:tc>
          <w:tcPr>
            <w:tcW w:w="352" w:type="pct"/>
            <w:vAlign w:val="center"/>
          </w:tcPr>
          <w:p w14:paraId="36764AE6" w14:textId="571CA8E1" w:rsidR="007D064D" w:rsidRPr="00FB0637" w:rsidRDefault="007D064D" w:rsidP="00C342CA">
            <w:pPr>
              <w:rPr>
                <w:rFonts w:ascii="Verdana" w:hAnsi="Verdana"/>
              </w:rPr>
            </w:pPr>
            <w:r w:rsidRPr="00FB0637">
              <w:rPr>
                <w:rFonts w:ascii="Verdana" w:hAnsi="Verdana"/>
              </w:rPr>
              <w:t>Children</w:t>
            </w:r>
          </w:p>
        </w:tc>
        <w:tc>
          <w:tcPr>
            <w:tcW w:w="361" w:type="pct"/>
            <w:vAlign w:val="center"/>
          </w:tcPr>
          <w:p w14:paraId="73241858" w14:textId="01879ADB" w:rsidR="007D064D" w:rsidRPr="00FB0637" w:rsidRDefault="007D064D" w:rsidP="00C342CA">
            <w:pPr>
              <w:rPr>
                <w:rFonts w:ascii="Verdana" w:hAnsi="Verdana"/>
              </w:rPr>
            </w:pPr>
            <w:r w:rsidRPr="00FB0637">
              <w:rPr>
                <w:rFonts w:ascii="Verdana" w:hAnsi="Verdana"/>
              </w:rPr>
              <w:t>Mental Health Problems</w:t>
            </w:r>
          </w:p>
        </w:tc>
        <w:tc>
          <w:tcPr>
            <w:tcW w:w="786" w:type="pct"/>
            <w:vAlign w:val="center"/>
          </w:tcPr>
          <w:p w14:paraId="4AC6CA0D" w14:textId="4A4C723D" w:rsidR="007D064D" w:rsidRPr="00FB0637" w:rsidRDefault="007D064D" w:rsidP="00C342CA">
            <w:pPr>
              <w:rPr>
                <w:rFonts w:ascii="Verdana" w:hAnsi="Verdana"/>
              </w:rPr>
            </w:pPr>
            <w:r w:rsidRPr="00FB0637">
              <w:rPr>
                <w:rFonts w:ascii="Verdana" w:hAnsi="Verdana"/>
              </w:rPr>
              <w:t>24-hour support provided</w:t>
            </w:r>
          </w:p>
        </w:tc>
        <w:tc>
          <w:tcPr>
            <w:tcW w:w="420" w:type="pct"/>
            <w:vAlign w:val="center"/>
          </w:tcPr>
          <w:p w14:paraId="474225B8" w14:textId="71C76E37" w:rsidR="007D064D" w:rsidRPr="00FB0637" w:rsidRDefault="007D064D" w:rsidP="00C342CA">
            <w:pPr>
              <w:rPr>
                <w:rFonts w:ascii="Verdana" w:hAnsi="Verdana"/>
              </w:rPr>
            </w:pPr>
            <w:r w:rsidRPr="00FB0637">
              <w:rPr>
                <w:rFonts w:ascii="Verdana" w:hAnsi="Verdana"/>
              </w:rPr>
              <w:t>National</w:t>
            </w:r>
          </w:p>
        </w:tc>
        <w:tc>
          <w:tcPr>
            <w:tcW w:w="577" w:type="pct"/>
            <w:vAlign w:val="center"/>
          </w:tcPr>
          <w:p w14:paraId="4FADEB3F" w14:textId="0ADC3A68" w:rsidR="007D064D" w:rsidRPr="00FB0637" w:rsidRDefault="007D064D" w:rsidP="00C342CA">
            <w:pPr>
              <w:rPr>
                <w:rFonts w:ascii="Verdana" w:hAnsi="Verdana"/>
              </w:rPr>
            </w:pPr>
            <w:r w:rsidRPr="00FB0637">
              <w:rPr>
                <w:rFonts w:ascii="Verdana" w:hAnsi="Verdana"/>
              </w:rPr>
              <w:t>National government</w:t>
            </w:r>
          </w:p>
        </w:tc>
        <w:tc>
          <w:tcPr>
            <w:tcW w:w="358" w:type="pct"/>
            <w:vAlign w:val="center"/>
          </w:tcPr>
          <w:p w14:paraId="5E269CD6" w14:textId="3DB9562A" w:rsidR="007D064D" w:rsidRPr="00FB0637" w:rsidRDefault="007D064D" w:rsidP="00C342CA">
            <w:pPr>
              <w:rPr>
                <w:rFonts w:ascii="Verdana" w:hAnsi="Verdana"/>
              </w:rPr>
            </w:pPr>
            <w:r w:rsidRPr="00FB0637">
              <w:rPr>
                <w:rFonts w:ascii="Verdana" w:hAnsi="Verdana"/>
              </w:rPr>
              <w:t>Mixed lengths of admission</w:t>
            </w:r>
          </w:p>
        </w:tc>
        <w:tc>
          <w:tcPr>
            <w:tcW w:w="397" w:type="pct"/>
            <w:vAlign w:val="center"/>
          </w:tcPr>
          <w:p w14:paraId="0A5BAC7D" w14:textId="0A2B4D72" w:rsidR="007D064D" w:rsidRPr="00FB0637" w:rsidRDefault="007D064D" w:rsidP="00C342CA">
            <w:pPr>
              <w:rPr>
                <w:rFonts w:ascii="Verdana" w:hAnsi="Verdana"/>
              </w:rPr>
            </w:pPr>
            <w:r w:rsidRPr="00FB0637">
              <w:rPr>
                <w:rFonts w:ascii="Verdana" w:hAnsi="Verdana"/>
              </w:rPr>
              <w:t>Less than 5 years</w:t>
            </w:r>
          </w:p>
        </w:tc>
      </w:tr>
      <w:tr w:rsidR="007D064D" w:rsidRPr="000210EC" w14:paraId="684A0978" w14:textId="77777777" w:rsidTr="007D064D">
        <w:trPr>
          <w:trHeight w:val="510"/>
        </w:trPr>
        <w:tc>
          <w:tcPr>
            <w:tcW w:w="1400" w:type="pct"/>
            <w:vAlign w:val="center"/>
          </w:tcPr>
          <w:p w14:paraId="4A40671E" w14:textId="6AC1AD61" w:rsidR="007D064D" w:rsidRPr="00711BFC" w:rsidRDefault="007D064D" w:rsidP="00C342CA">
            <w:pPr>
              <w:rPr>
                <w:rFonts w:ascii="Verdana" w:hAnsi="Verdana"/>
                <w:lang w:val="en-US"/>
              </w:rPr>
            </w:pPr>
            <w:r>
              <w:rPr>
                <w:rFonts w:ascii="Verdana" w:hAnsi="Verdana"/>
                <w:lang w:val="el-GR"/>
              </w:rPr>
              <w:lastRenderedPageBreak/>
              <w:t xml:space="preserve">Ψυχιατρικό Νοσοκομείο Αθαλάσσας – </w:t>
            </w:r>
            <w:proofErr w:type="spellStart"/>
            <w:r>
              <w:rPr>
                <w:rFonts w:ascii="Verdana" w:hAnsi="Verdana"/>
                <w:lang w:val="en-US"/>
              </w:rPr>
              <w:t>Athalassa</w:t>
            </w:r>
            <w:proofErr w:type="spellEnd"/>
            <w:r>
              <w:rPr>
                <w:rFonts w:ascii="Verdana" w:hAnsi="Verdana"/>
                <w:lang w:val="en-US"/>
              </w:rPr>
              <w:t xml:space="preserve"> Psychiatric Hospital (Residential)</w:t>
            </w:r>
            <w:r>
              <w:rPr>
                <w:rStyle w:val="FootnoteReference"/>
                <w:rFonts w:ascii="Verdana" w:hAnsi="Verdana"/>
                <w:lang w:val="en-US"/>
              </w:rPr>
              <w:footnoteReference w:id="19"/>
            </w:r>
          </w:p>
        </w:tc>
        <w:tc>
          <w:tcPr>
            <w:tcW w:w="350" w:type="pct"/>
            <w:vAlign w:val="center"/>
          </w:tcPr>
          <w:p w14:paraId="23C0BD5F" w14:textId="178D8951" w:rsidR="007D064D" w:rsidRDefault="007D064D" w:rsidP="00C342CA">
            <w:pPr>
              <w:rPr>
                <w:rFonts w:ascii="Verdana" w:hAnsi="Verdana"/>
              </w:rPr>
            </w:pPr>
            <w:r>
              <w:rPr>
                <w:rFonts w:ascii="Verdana" w:hAnsi="Verdana"/>
              </w:rPr>
              <w:t>Over 100 places</w:t>
            </w:r>
          </w:p>
        </w:tc>
        <w:tc>
          <w:tcPr>
            <w:tcW w:w="352" w:type="pct"/>
            <w:vAlign w:val="center"/>
          </w:tcPr>
          <w:p w14:paraId="342DA653" w14:textId="53FF750B" w:rsidR="007D064D" w:rsidRDefault="007D064D" w:rsidP="00C342CA">
            <w:pPr>
              <w:rPr>
                <w:rFonts w:ascii="Verdana" w:hAnsi="Verdana"/>
              </w:rPr>
            </w:pPr>
            <w:r>
              <w:rPr>
                <w:rFonts w:ascii="Verdana" w:hAnsi="Verdana"/>
              </w:rPr>
              <w:t>Adult persons</w:t>
            </w:r>
            <w:r>
              <w:rPr>
                <w:rStyle w:val="FootnoteReference"/>
                <w:rFonts w:ascii="Verdana" w:hAnsi="Verdana"/>
              </w:rPr>
              <w:footnoteReference w:id="20"/>
            </w:r>
          </w:p>
        </w:tc>
        <w:tc>
          <w:tcPr>
            <w:tcW w:w="361" w:type="pct"/>
            <w:vAlign w:val="center"/>
          </w:tcPr>
          <w:p w14:paraId="56529C90" w14:textId="576EE467" w:rsidR="007D064D" w:rsidRDefault="007D064D" w:rsidP="00C342CA">
            <w:pPr>
              <w:rPr>
                <w:rFonts w:ascii="Verdana" w:hAnsi="Verdana"/>
              </w:rPr>
            </w:pPr>
            <w:r>
              <w:rPr>
                <w:rFonts w:ascii="Verdana" w:hAnsi="Verdana"/>
              </w:rPr>
              <w:t>Mental Health problems</w:t>
            </w:r>
          </w:p>
        </w:tc>
        <w:tc>
          <w:tcPr>
            <w:tcW w:w="786" w:type="pct"/>
            <w:vAlign w:val="center"/>
          </w:tcPr>
          <w:p w14:paraId="3A4D150F" w14:textId="543D2ABE" w:rsidR="007D064D" w:rsidRDefault="007D064D" w:rsidP="00C342CA">
            <w:pPr>
              <w:rPr>
                <w:rFonts w:ascii="Verdana" w:hAnsi="Verdana"/>
              </w:rPr>
            </w:pPr>
            <w:r>
              <w:rPr>
                <w:rFonts w:ascii="Verdana" w:hAnsi="Verdana"/>
              </w:rPr>
              <w:t>24-hour support provided</w:t>
            </w:r>
          </w:p>
        </w:tc>
        <w:tc>
          <w:tcPr>
            <w:tcW w:w="420" w:type="pct"/>
            <w:vAlign w:val="center"/>
          </w:tcPr>
          <w:p w14:paraId="3A2DA4A2" w14:textId="499DA75F" w:rsidR="007D064D" w:rsidRDefault="007D064D" w:rsidP="00C342CA">
            <w:pPr>
              <w:rPr>
                <w:rFonts w:ascii="Verdana" w:hAnsi="Verdana"/>
              </w:rPr>
            </w:pPr>
            <w:r>
              <w:rPr>
                <w:rFonts w:ascii="Verdana" w:hAnsi="Verdana"/>
              </w:rPr>
              <w:t xml:space="preserve">National </w:t>
            </w:r>
          </w:p>
        </w:tc>
        <w:tc>
          <w:tcPr>
            <w:tcW w:w="577" w:type="pct"/>
            <w:vAlign w:val="center"/>
          </w:tcPr>
          <w:p w14:paraId="0411BFEF" w14:textId="402AB404" w:rsidR="007D064D" w:rsidRDefault="007D064D" w:rsidP="00C342CA">
            <w:pPr>
              <w:rPr>
                <w:rFonts w:ascii="Verdana" w:hAnsi="Verdana"/>
              </w:rPr>
            </w:pPr>
            <w:r>
              <w:rPr>
                <w:rFonts w:ascii="Verdana" w:hAnsi="Verdana"/>
              </w:rPr>
              <w:t>National government</w:t>
            </w:r>
          </w:p>
        </w:tc>
        <w:tc>
          <w:tcPr>
            <w:tcW w:w="358" w:type="pct"/>
            <w:vAlign w:val="center"/>
          </w:tcPr>
          <w:p w14:paraId="37FCE893" w14:textId="157395F1" w:rsidR="007D064D" w:rsidRDefault="007D064D" w:rsidP="00C342CA">
            <w:pPr>
              <w:rPr>
                <w:rFonts w:ascii="Verdana" w:hAnsi="Verdana"/>
              </w:rPr>
            </w:pPr>
            <w:r>
              <w:rPr>
                <w:rFonts w:ascii="Verdana" w:hAnsi="Verdana"/>
              </w:rPr>
              <w:t>Over 2 years</w:t>
            </w:r>
          </w:p>
        </w:tc>
        <w:tc>
          <w:tcPr>
            <w:tcW w:w="397" w:type="pct"/>
            <w:vAlign w:val="center"/>
          </w:tcPr>
          <w:p w14:paraId="7C732471" w14:textId="0E4BF780" w:rsidR="007D064D" w:rsidRDefault="007D064D" w:rsidP="00C342CA">
            <w:pPr>
              <w:rPr>
                <w:rFonts w:ascii="Verdana" w:hAnsi="Verdana"/>
              </w:rPr>
            </w:pPr>
            <w:r>
              <w:rPr>
                <w:rFonts w:ascii="Verdana" w:hAnsi="Verdana"/>
              </w:rPr>
              <w:t>50 years</w:t>
            </w:r>
          </w:p>
        </w:tc>
      </w:tr>
    </w:tbl>
    <w:p w14:paraId="2A75C080" w14:textId="77777777" w:rsidR="00333284" w:rsidRPr="00694C5D" w:rsidRDefault="00333284">
      <w:pPr>
        <w:rPr>
          <w:rFonts w:ascii="Verdana" w:hAnsi="Verdana"/>
          <w:lang w:val="el-GR"/>
        </w:rPr>
      </w:pPr>
    </w:p>
    <w:p w14:paraId="64E8E0C9" w14:textId="77777777" w:rsidR="0014379F" w:rsidRPr="00694C5D" w:rsidRDefault="0014379F">
      <w:pPr>
        <w:rPr>
          <w:rFonts w:ascii="Verdana" w:hAnsi="Verdana"/>
          <w:b/>
          <w:bCs/>
          <w:sz w:val="28"/>
          <w:lang w:val="el-GR"/>
        </w:rPr>
      </w:pPr>
      <w:r w:rsidRPr="0014379F">
        <w:rPr>
          <w:rStyle w:val="Strong"/>
          <w:rFonts w:ascii="Verdana" w:hAnsi="Verdana"/>
          <w:sz w:val="28"/>
        </w:rPr>
        <w:t>Table 2: data sources</w:t>
      </w:r>
    </w:p>
    <w:tbl>
      <w:tblPr>
        <w:tblStyle w:val="TableGrid"/>
        <w:tblW w:w="4878" w:type="pct"/>
        <w:tblInd w:w="-5" w:type="dxa"/>
        <w:tblLayout w:type="fixed"/>
        <w:tblLook w:val="04A0" w:firstRow="1" w:lastRow="0" w:firstColumn="1" w:lastColumn="0" w:noHBand="0" w:noVBand="1"/>
      </w:tblPr>
      <w:tblGrid>
        <w:gridCol w:w="3411"/>
        <w:gridCol w:w="1957"/>
        <w:gridCol w:w="1159"/>
        <w:gridCol w:w="1274"/>
        <w:gridCol w:w="2128"/>
        <w:gridCol w:w="1981"/>
        <w:gridCol w:w="1698"/>
      </w:tblGrid>
      <w:tr w:rsidR="00FB0637" w:rsidRPr="0014379F" w14:paraId="253527C5" w14:textId="77777777" w:rsidTr="00FB0637">
        <w:trPr>
          <w:trHeight w:val="510"/>
        </w:trPr>
        <w:tc>
          <w:tcPr>
            <w:tcW w:w="1253" w:type="pct"/>
            <w:shd w:val="clear" w:color="auto" w:fill="C6D9F1" w:themeFill="text2" w:themeFillTint="33"/>
            <w:vAlign w:val="center"/>
          </w:tcPr>
          <w:p w14:paraId="55046825" w14:textId="77777777" w:rsidR="0014379F" w:rsidRPr="0014379F" w:rsidRDefault="0014379F" w:rsidP="00512C90">
            <w:pPr>
              <w:rPr>
                <w:rFonts w:ascii="Verdana" w:hAnsi="Verdana"/>
                <w:b/>
              </w:rPr>
            </w:pPr>
            <w:r w:rsidRPr="0014379F">
              <w:rPr>
                <w:rFonts w:ascii="Verdana" w:hAnsi="Verdana"/>
                <w:b/>
              </w:rPr>
              <w:t>TITLE/ REFERENCE</w:t>
            </w:r>
          </w:p>
        </w:tc>
        <w:tc>
          <w:tcPr>
            <w:tcW w:w="719" w:type="pct"/>
            <w:shd w:val="clear" w:color="auto" w:fill="C6D9F1" w:themeFill="text2" w:themeFillTint="33"/>
            <w:vAlign w:val="center"/>
          </w:tcPr>
          <w:p w14:paraId="251C2737" w14:textId="77777777" w:rsidR="0014379F" w:rsidRPr="0014379F" w:rsidRDefault="0014379F" w:rsidP="00512C90">
            <w:pPr>
              <w:rPr>
                <w:rFonts w:ascii="Verdana" w:hAnsi="Verdana"/>
                <w:b/>
              </w:rPr>
            </w:pPr>
            <w:r w:rsidRPr="0014379F">
              <w:rPr>
                <w:rFonts w:ascii="Verdana" w:hAnsi="Verdana"/>
                <w:b/>
              </w:rPr>
              <w:t>ORGANISATION COLLECTING DATA</w:t>
            </w:r>
          </w:p>
        </w:tc>
        <w:tc>
          <w:tcPr>
            <w:tcW w:w="426" w:type="pct"/>
            <w:shd w:val="clear" w:color="auto" w:fill="C6D9F1" w:themeFill="text2" w:themeFillTint="33"/>
            <w:vAlign w:val="center"/>
          </w:tcPr>
          <w:p w14:paraId="44191F4E" w14:textId="77777777" w:rsidR="0014379F" w:rsidRPr="0014379F" w:rsidRDefault="0014379F" w:rsidP="00512C90">
            <w:pPr>
              <w:rPr>
                <w:rFonts w:ascii="Verdana" w:hAnsi="Verdana"/>
                <w:b/>
              </w:rPr>
            </w:pPr>
            <w:r w:rsidRPr="0014379F">
              <w:rPr>
                <w:rFonts w:ascii="Verdana" w:hAnsi="Verdana"/>
                <w:b/>
              </w:rPr>
              <w:t>YEAR OF DATA COLLECTION</w:t>
            </w:r>
          </w:p>
        </w:tc>
        <w:tc>
          <w:tcPr>
            <w:tcW w:w="468" w:type="pct"/>
            <w:shd w:val="clear" w:color="auto" w:fill="C6D9F1" w:themeFill="text2" w:themeFillTint="33"/>
            <w:vAlign w:val="center"/>
          </w:tcPr>
          <w:p w14:paraId="12D2C144" w14:textId="77777777" w:rsidR="0014379F" w:rsidRPr="0014379F" w:rsidRDefault="0014379F" w:rsidP="00512C90">
            <w:pPr>
              <w:rPr>
                <w:rFonts w:ascii="Verdana" w:hAnsi="Verdana"/>
                <w:b/>
              </w:rPr>
            </w:pPr>
            <w:r w:rsidRPr="0014379F">
              <w:rPr>
                <w:rFonts w:ascii="Verdana" w:hAnsi="Verdana"/>
                <w:b/>
              </w:rPr>
              <w:t>PERIOD COVERED BY THE DATA</w:t>
            </w:r>
          </w:p>
        </w:tc>
        <w:tc>
          <w:tcPr>
            <w:tcW w:w="782" w:type="pct"/>
            <w:shd w:val="clear" w:color="auto" w:fill="C6D9F1" w:themeFill="text2" w:themeFillTint="33"/>
            <w:vAlign w:val="center"/>
          </w:tcPr>
          <w:p w14:paraId="3A4CFD95" w14:textId="77777777" w:rsidR="0014379F" w:rsidRPr="0014379F" w:rsidRDefault="004F5E5D" w:rsidP="00512C90">
            <w:pPr>
              <w:rPr>
                <w:rFonts w:ascii="Verdana" w:hAnsi="Verdana"/>
                <w:b/>
              </w:rPr>
            </w:pPr>
            <w:r>
              <w:rPr>
                <w:rFonts w:ascii="Verdana" w:hAnsi="Verdana"/>
                <w:b/>
              </w:rPr>
              <w:t>METHODOLOG</w:t>
            </w:r>
            <w:r w:rsidR="0014379F" w:rsidRPr="0014379F">
              <w:rPr>
                <w:rFonts w:ascii="Verdana" w:hAnsi="Verdana"/>
                <w:b/>
              </w:rPr>
              <w:t>Y FOR DATA COLLECTION</w:t>
            </w:r>
          </w:p>
        </w:tc>
        <w:tc>
          <w:tcPr>
            <w:tcW w:w="728" w:type="pct"/>
            <w:shd w:val="clear" w:color="auto" w:fill="C6D9F1" w:themeFill="text2" w:themeFillTint="33"/>
            <w:vAlign w:val="center"/>
          </w:tcPr>
          <w:p w14:paraId="36A91997" w14:textId="77777777" w:rsidR="0014379F" w:rsidRPr="0014379F" w:rsidRDefault="0014379F" w:rsidP="00512C90">
            <w:pPr>
              <w:rPr>
                <w:rFonts w:ascii="Verdana" w:hAnsi="Verdana"/>
                <w:b/>
              </w:rPr>
            </w:pPr>
            <w:r w:rsidRPr="0014379F">
              <w:rPr>
                <w:rFonts w:ascii="Verdana" w:hAnsi="Verdana"/>
                <w:b/>
              </w:rPr>
              <w:t>GEOGRAPHICAL SCOPE OF DATA COLLECTION</w:t>
            </w:r>
          </w:p>
        </w:tc>
        <w:tc>
          <w:tcPr>
            <w:tcW w:w="625" w:type="pct"/>
            <w:shd w:val="clear" w:color="auto" w:fill="C6D9F1" w:themeFill="text2" w:themeFillTint="33"/>
            <w:vAlign w:val="center"/>
          </w:tcPr>
          <w:p w14:paraId="1047953E" w14:textId="77777777" w:rsidR="0014379F" w:rsidRPr="0014379F" w:rsidRDefault="0014379F" w:rsidP="00512C90">
            <w:pPr>
              <w:rPr>
                <w:rFonts w:ascii="Verdana" w:hAnsi="Verdana"/>
                <w:b/>
              </w:rPr>
            </w:pPr>
            <w:r w:rsidRPr="0014379F">
              <w:rPr>
                <w:rFonts w:ascii="Verdana" w:hAnsi="Verdana"/>
                <w:b/>
              </w:rPr>
              <w:t>SERVICE SCOPE OF DATA COLLECTION</w:t>
            </w:r>
          </w:p>
        </w:tc>
      </w:tr>
      <w:tr w:rsidR="00FB0637" w:rsidRPr="0014379F" w14:paraId="7B806F2D" w14:textId="77777777" w:rsidTr="00FB0637">
        <w:trPr>
          <w:trHeight w:val="510"/>
        </w:trPr>
        <w:tc>
          <w:tcPr>
            <w:tcW w:w="1253" w:type="pct"/>
            <w:shd w:val="clear" w:color="auto" w:fill="DBE5F1" w:themeFill="accent1" w:themeFillTint="33"/>
            <w:vAlign w:val="center"/>
          </w:tcPr>
          <w:p w14:paraId="0343658B" w14:textId="77777777" w:rsidR="0014379F" w:rsidRPr="0014379F" w:rsidRDefault="0014379F" w:rsidP="00512C90">
            <w:pPr>
              <w:rPr>
                <w:rFonts w:ascii="Verdana" w:hAnsi="Verdana"/>
                <w:b/>
              </w:rPr>
            </w:pPr>
            <w:r w:rsidRPr="0014379F">
              <w:rPr>
                <w:rFonts w:ascii="Verdana" w:hAnsi="Verdana"/>
                <w:b/>
              </w:rPr>
              <w:t xml:space="preserve">Please include: title of the survey, data set, study, report, administrative document </w:t>
            </w:r>
            <w:proofErr w:type="spellStart"/>
            <w:r w:rsidRPr="0014379F">
              <w:rPr>
                <w:rFonts w:ascii="Verdana" w:hAnsi="Verdana"/>
                <w:b/>
              </w:rPr>
              <w:t>etc</w:t>
            </w:r>
            <w:proofErr w:type="spellEnd"/>
            <w:r w:rsidRPr="0014379F">
              <w:rPr>
                <w:rFonts w:ascii="Verdana" w:hAnsi="Verdana"/>
                <w:b/>
              </w:rPr>
              <w:t>, including full reference with URL if available</w:t>
            </w:r>
          </w:p>
        </w:tc>
        <w:tc>
          <w:tcPr>
            <w:tcW w:w="719" w:type="pct"/>
            <w:shd w:val="clear" w:color="auto" w:fill="DBE5F1" w:themeFill="accent1" w:themeFillTint="33"/>
            <w:vAlign w:val="center"/>
          </w:tcPr>
          <w:p w14:paraId="4B9B4915" w14:textId="77777777" w:rsidR="0014379F" w:rsidRPr="0014379F" w:rsidRDefault="0014379F" w:rsidP="00512C90">
            <w:pPr>
              <w:rPr>
                <w:rFonts w:ascii="Verdana" w:hAnsi="Verdana"/>
                <w:b/>
              </w:rPr>
            </w:pPr>
            <w:r w:rsidRPr="0014379F">
              <w:rPr>
                <w:rFonts w:ascii="Verdana" w:hAnsi="Verdana"/>
                <w:b/>
              </w:rPr>
              <w:t>Name of organis</w:t>
            </w:r>
            <w:r w:rsidRPr="0014379F">
              <w:rPr>
                <w:rFonts w:ascii="Verdana" w:hAnsi="Verdana"/>
                <w:b/>
              </w:rPr>
              <w:lastRenderedPageBreak/>
              <w:t>ation/ institution that collected the data.</w:t>
            </w:r>
          </w:p>
          <w:p w14:paraId="1F4F7E54" w14:textId="77777777" w:rsidR="0014379F" w:rsidRPr="0014379F" w:rsidRDefault="0014379F" w:rsidP="00512C90">
            <w:pPr>
              <w:rPr>
                <w:rFonts w:ascii="Verdana" w:hAnsi="Verdana"/>
                <w:b/>
              </w:rPr>
            </w:pPr>
          </w:p>
          <w:p w14:paraId="47AE22E0" w14:textId="77777777" w:rsidR="0014379F" w:rsidRPr="0014379F" w:rsidRDefault="0014379F" w:rsidP="00512C90">
            <w:pPr>
              <w:rPr>
                <w:rFonts w:ascii="Verdana" w:hAnsi="Verdana"/>
                <w:b/>
              </w:rPr>
            </w:pPr>
            <w:r w:rsidRPr="0014379F">
              <w:rPr>
                <w:rFonts w:ascii="Verdana" w:hAnsi="Verdana"/>
                <w:b/>
              </w:rPr>
              <w:t>Type of organisation e.g. government ministry, local authority, national statistical office academia, NGO</w:t>
            </w:r>
          </w:p>
        </w:tc>
        <w:tc>
          <w:tcPr>
            <w:tcW w:w="426" w:type="pct"/>
            <w:shd w:val="clear" w:color="auto" w:fill="DBE5F1" w:themeFill="accent1" w:themeFillTint="33"/>
            <w:vAlign w:val="center"/>
          </w:tcPr>
          <w:p w14:paraId="7E7CB45A" w14:textId="77777777" w:rsidR="0014379F" w:rsidRPr="0014379F" w:rsidRDefault="0014379F" w:rsidP="00512C90">
            <w:pPr>
              <w:rPr>
                <w:rFonts w:ascii="Verdana" w:hAnsi="Verdana"/>
                <w:b/>
              </w:rPr>
            </w:pPr>
            <w:r w:rsidRPr="0014379F">
              <w:rPr>
                <w:rFonts w:ascii="Verdana" w:hAnsi="Verdana"/>
                <w:b/>
              </w:rPr>
              <w:lastRenderedPageBreak/>
              <w:t>Year when dat</w:t>
            </w:r>
            <w:r w:rsidRPr="0014379F">
              <w:rPr>
                <w:rFonts w:ascii="Verdana" w:hAnsi="Verdana"/>
                <w:b/>
              </w:rPr>
              <w:lastRenderedPageBreak/>
              <w:t>a was collected</w:t>
            </w:r>
          </w:p>
        </w:tc>
        <w:tc>
          <w:tcPr>
            <w:tcW w:w="468" w:type="pct"/>
            <w:shd w:val="clear" w:color="auto" w:fill="DBE5F1" w:themeFill="accent1" w:themeFillTint="33"/>
            <w:vAlign w:val="center"/>
          </w:tcPr>
          <w:p w14:paraId="111FDDC1" w14:textId="77777777" w:rsidR="0014379F" w:rsidRPr="0014379F" w:rsidRDefault="0014379F" w:rsidP="00512C90">
            <w:pPr>
              <w:rPr>
                <w:rFonts w:ascii="Verdana" w:hAnsi="Verdana"/>
                <w:b/>
              </w:rPr>
            </w:pPr>
            <w:r w:rsidRPr="0014379F">
              <w:rPr>
                <w:rFonts w:ascii="Verdana" w:hAnsi="Verdana"/>
                <w:b/>
              </w:rPr>
              <w:lastRenderedPageBreak/>
              <w:t>Time period cov</w:t>
            </w:r>
            <w:r w:rsidRPr="0014379F">
              <w:rPr>
                <w:rFonts w:ascii="Verdana" w:hAnsi="Verdana"/>
                <w:b/>
              </w:rPr>
              <w:lastRenderedPageBreak/>
              <w:t>ered by the data/ report</w:t>
            </w:r>
          </w:p>
        </w:tc>
        <w:tc>
          <w:tcPr>
            <w:tcW w:w="782" w:type="pct"/>
            <w:shd w:val="clear" w:color="auto" w:fill="DBE5F1" w:themeFill="accent1" w:themeFillTint="33"/>
            <w:vAlign w:val="center"/>
          </w:tcPr>
          <w:p w14:paraId="0E8AEEBD" w14:textId="77777777" w:rsidR="0014379F" w:rsidRPr="0014379F" w:rsidRDefault="0014379F" w:rsidP="00512C90">
            <w:pPr>
              <w:rPr>
                <w:rFonts w:ascii="Verdana" w:hAnsi="Verdana"/>
                <w:b/>
              </w:rPr>
            </w:pPr>
            <w:r w:rsidRPr="0014379F">
              <w:rPr>
                <w:rFonts w:ascii="Verdana" w:hAnsi="Verdana"/>
                <w:b/>
              </w:rPr>
              <w:lastRenderedPageBreak/>
              <w:t>Desk research, questionn</w:t>
            </w:r>
            <w:r w:rsidRPr="0014379F">
              <w:rPr>
                <w:rFonts w:ascii="Verdana" w:hAnsi="Verdana"/>
                <w:b/>
              </w:rPr>
              <w:lastRenderedPageBreak/>
              <w:t>aire, visits to institutions, design, sampling, administrative data</w:t>
            </w:r>
          </w:p>
        </w:tc>
        <w:tc>
          <w:tcPr>
            <w:tcW w:w="728" w:type="pct"/>
            <w:shd w:val="clear" w:color="auto" w:fill="DBE5F1" w:themeFill="accent1" w:themeFillTint="33"/>
            <w:vAlign w:val="center"/>
          </w:tcPr>
          <w:p w14:paraId="02F56FED" w14:textId="77777777" w:rsidR="0014379F" w:rsidRPr="0014379F" w:rsidRDefault="0014379F" w:rsidP="00512C90">
            <w:pPr>
              <w:rPr>
                <w:rFonts w:ascii="Verdana" w:hAnsi="Verdana"/>
                <w:b/>
              </w:rPr>
            </w:pPr>
            <w:r w:rsidRPr="0014379F">
              <w:rPr>
                <w:rFonts w:ascii="Verdana" w:hAnsi="Verdana"/>
                <w:b/>
              </w:rPr>
              <w:lastRenderedPageBreak/>
              <w:t xml:space="preserve">Local authority </w:t>
            </w:r>
            <w:r w:rsidRPr="0014379F">
              <w:rPr>
                <w:rFonts w:ascii="Verdana" w:hAnsi="Verdana"/>
                <w:b/>
              </w:rPr>
              <w:lastRenderedPageBreak/>
              <w:t>area, region, federal state, national</w:t>
            </w:r>
          </w:p>
        </w:tc>
        <w:tc>
          <w:tcPr>
            <w:tcW w:w="625" w:type="pct"/>
            <w:shd w:val="clear" w:color="auto" w:fill="DBE5F1" w:themeFill="accent1" w:themeFillTint="33"/>
            <w:vAlign w:val="center"/>
          </w:tcPr>
          <w:p w14:paraId="1CD39178" w14:textId="77777777" w:rsidR="0014379F" w:rsidRPr="0014379F" w:rsidRDefault="0014379F" w:rsidP="00512C90">
            <w:pPr>
              <w:rPr>
                <w:rFonts w:ascii="Verdana" w:hAnsi="Verdana"/>
                <w:b/>
              </w:rPr>
            </w:pPr>
            <w:r w:rsidRPr="0014379F">
              <w:rPr>
                <w:rFonts w:ascii="Verdana" w:hAnsi="Verdana"/>
                <w:b/>
              </w:rPr>
              <w:lastRenderedPageBreak/>
              <w:t>Services for pe</w:t>
            </w:r>
            <w:r w:rsidRPr="0014379F">
              <w:rPr>
                <w:rFonts w:ascii="Verdana" w:hAnsi="Verdana"/>
                <w:b/>
              </w:rPr>
              <w:lastRenderedPageBreak/>
              <w:t>ople with mental health problems, services for people with intellectual disabilities, services for older people, services for children, large reside</w:t>
            </w:r>
            <w:r w:rsidRPr="0014379F">
              <w:rPr>
                <w:rFonts w:ascii="Verdana" w:hAnsi="Verdana"/>
                <w:b/>
              </w:rPr>
              <w:lastRenderedPageBreak/>
              <w:t xml:space="preserve">ntial homes </w:t>
            </w:r>
            <w:proofErr w:type="spellStart"/>
            <w:r w:rsidRPr="0014379F">
              <w:rPr>
                <w:rFonts w:ascii="Verdana" w:hAnsi="Verdana"/>
                <w:b/>
              </w:rPr>
              <w:t>etc</w:t>
            </w:r>
            <w:proofErr w:type="spellEnd"/>
          </w:p>
        </w:tc>
      </w:tr>
      <w:tr w:rsidR="00FB0637" w:rsidRPr="0014379F" w14:paraId="67438331" w14:textId="77777777" w:rsidTr="00FB0637">
        <w:trPr>
          <w:trHeight w:val="510"/>
        </w:trPr>
        <w:tc>
          <w:tcPr>
            <w:tcW w:w="1253" w:type="pct"/>
            <w:vAlign w:val="center"/>
          </w:tcPr>
          <w:p w14:paraId="0936063D" w14:textId="0EFEA165" w:rsidR="00921ECB" w:rsidRPr="00FB0637" w:rsidRDefault="00921ECB" w:rsidP="00512C90">
            <w:pPr>
              <w:rPr>
                <w:rFonts w:ascii="Verdana" w:hAnsi="Verdana"/>
              </w:rPr>
            </w:pPr>
            <w:r w:rsidRPr="00FB0637">
              <w:rPr>
                <w:rFonts w:ascii="Verdana" w:hAnsi="Verdana"/>
              </w:rPr>
              <w:lastRenderedPageBreak/>
              <w:t xml:space="preserve">Cyprus, </w:t>
            </w:r>
            <w:r w:rsidR="00752EE8" w:rsidRPr="00FB0637">
              <w:rPr>
                <w:rFonts w:ascii="Verdana" w:hAnsi="Verdana"/>
              </w:rPr>
              <w:t>Ministry of Health</w:t>
            </w:r>
            <w:r w:rsidR="009163A2" w:rsidRPr="00FB0637">
              <w:rPr>
                <w:rFonts w:ascii="Verdana" w:hAnsi="Verdana"/>
              </w:rPr>
              <w:t xml:space="preserve"> (2013)</w:t>
            </w:r>
            <w:r w:rsidR="00752EE8" w:rsidRPr="00FB0637">
              <w:rPr>
                <w:rFonts w:ascii="Verdana" w:hAnsi="Verdana"/>
              </w:rPr>
              <w:t xml:space="preserve">, </w:t>
            </w:r>
            <w:r w:rsidRPr="00FB0637">
              <w:rPr>
                <w:rFonts w:ascii="Verdana" w:hAnsi="Verdana"/>
              </w:rPr>
              <w:t xml:space="preserve">Mental Health Services </w:t>
            </w:r>
            <w:r w:rsidR="009163A2" w:rsidRPr="00FB0637">
              <w:rPr>
                <w:rFonts w:ascii="Verdana" w:hAnsi="Verdana"/>
              </w:rPr>
              <w:t>2012 Annual Report</w:t>
            </w:r>
            <w:r w:rsidR="00AF11CA" w:rsidRPr="00FB0637">
              <w:rPr>
                <w:rStyle w:val="FootnoteReference"/>
                <w:rFonts w:ascii="Verdana" w:hAnsi="Verdana"/>
              </w:rPr>
              <w:footnoteReference w:id="21"/>
            </w:r>
            <w:r w:rsidR="001D51C3" w:rsidRPr="00FB0637">
              <w:rPr>
                <w:rFonts w:ascii="Verdana" w:hAnsi="Verdana"/>
                <w:lang w:val="el-GR"/>
              </w:rPr>
              <w:t xml:space="preserve"> </w:t>
            </w:r>
            <w:r w:rsidR="002B1513" w:rsidRPr="00FB0637">
              <w:rPr>
                <w:rFonts w:ascii="Verdana" w:hAnsi="Verdana"/>
                <w:i/>
                <w:lang w:val="el-GR"/>
              </w:rPr>
              <w:t>(</w:t>
            </w:r>
            <w:r w:rsidR="001D51C3" w:rsidRPr="00FB0637">
              <w:rPr>
                <w:rFonts w:ascii="Verdana" w:hAnsi="Verdana"/>
                <w:i/>
                <w:lang w:val="el-GR"/>
              </w:rPr>
              <w:t>2012</w:t>
            </w:r>
            <w:r w:rsidR="002B1513" w:rsidRPr="00FB0637">
              <w:rPr>
                <w:rFonts w:ascii="Verdana" w:hAnsi="Verdana"/>
                <w:i/>
                <w:lang w:val="el-GR"/>
              </w:rPr>
              <w:t>. Διεύθυνση Υπηρεσιών Ψυχικής Υγείας</w:t>
            </w:r>
            <w:r w:rsidR="001D51C3" w:rsidRPr="00FB0637">
              <w:rPr>
                <w:rFonts w:ascii="Verdana" w:hAnsi="Verdana"/>
                <w:i/>
                <w:lang w:val="el-GR"/>
              </w:rPr>
              <w:t>)</w:t>
            </w:r>
            <w:r w:rsidR="009163A2" w:rsidRPr="00FB0637">
              <w:rPr>
                <w:rFonts w:ascii="Verdana" w:hAnsi="Verdana"/>
              </w:rPr>
              <w:t>, Nicosia, available at:</w:t>
            </w:r>
          </w:p>
          <w:p w14:paraId="789A136B" w14:textId="77777777" w:rsidR="0014379F" w:rsidRPr="00FB0637" w:rsidRDefault="00AE506D" w:rsidP="00512C90">
            <w:pPr>
              <w:rPr>
                <w:rFonts w:ascii="Verdana" w:hAnsi="Verdana"/>
              </w:rPr>
            </w:pPr>
            <w:hyperlink r:id="rId18" w:history="1">
              <w:r w:rsidR="00921ECB" w:rsidRPr="00FB0637">
                <w:rPr>
                  <w:rStyle w:val="Hyperlink"/>
                  <w:rFonts w:ascii="Verdana" w:hAnsi="Verdana"/>
                </w:rPr>
                <w:t>www.moh.gov.cy/moh/moh.nsf/page57_gr/page57_gr?OpenDocument</w:t>
              </w:r>
            </w:hyperlink>
            <w:r w:rsidR="00921ECB" w:rsidRPr="00FB0637">
              <w:rPr>
                <w:rFonts w:ascii="Verdana" w:hAnsi="Verdana"/>
              </w:rPr>
              <w:t xml:space="preserve"> </w:t>
            </w:r>
          </w:p>
        </w:tc>
        <w:tc>
          <w:tcPr>
            <w:tcW w:w="719" w:type="pct"/>
            <w:vAlign w:val="center"/>
          </w:tcPr>
          <w:p w14:paraId="49E7F817" w14:textId="77777777" w:rsidR="0014379F" w:rsidRPr="00FB0637" w:rsidRDefault="00741B96" w:rsidP="00512C90">
            <w:pPr>
              <w:rPr>
                <w:rFonts w:ascii="Verdana" w:hAnsi="Verdana"/>
              </w:rPr>
            </w:pPr>
            <w:r w:rsidRPr="00FB0637">
              <w:rPr>
                <w:rFonts w:ascii="Verdana" w:hAnsi="Verdana"/>
              </w:rPr>
              <w:t>Ministry of Health</w:t>
            </w:r>
          </w:p>
          <w:p w14:paraId="63256CE2" w14:textId="77777777" w:rsidR="00D11142" w:rsidRPr="00FB0637" w:rsidRDefault="00694C5D" w:rsidP="00512C90">
            <w:pPr>
              <w:rPr>
                <w:rFonts w:ascii="Verdana" w:hAnsi="Verdana"/>
              </w:rPr>
            </w:pPr>
            <w:r w:rsidRPr="00FB0637">
              <w:rPr>
                <w:rFonts w:ascii="Verdana" w:hAnsi="Verdana"/>
              </w:rPr>
              <w:t>(</w:t>
            </w:r>
            <w:r w:rsidR="00D11142" w:rsidRPr="00FB0637">
              <w:rPr>
                <w:rFonts w:ascii="Verdana" w:hAnsi="Verdana"/>
              </w:rPr>
              <w:t>Government Ministry</w:t>
            </w:r>
            <w:r w:rsidRPr="00FB0637">
              <w:rPr>
                <w:rFonts w:ascii="Verdana" w:hAnsi="Verdana"/>
              </w:rPr>
              <w:t>)</w:t>
            </w:r>
          </w:p>
        </w:tc>
        <w:tc>
          <w:tcPr>
            <w:tcW w:w="426" w:type="pct"/>
            <w:vAlign w:val="center"/>
          </w:tcPr>
          <w:p w14:paraId="2DCF14D6" w14:textId="77777777" w:rsidR="0014379F" w:rsidRPr="00FB0637" w:rsidRDefault="00AB6539" w:rsidP="00512C90">
            <w:pPr>
              <w:rPr>
                <w:rFonts w:ascii="Verdana" w:hAnsi="Verdana"/>
              </w:rPr>
            </w:pPr>
            <w:r w:rsidRPr="00FB0637">
              <w:rPr>
                <w:rFonts w:ascii="Verdana" w:hAnsi="Verdana"/>
              </w:rPr>
              <w:t>2013</w:t>
            </w:r>
          </w:p>
        </w:tc>
        <w:tc>
          <w:tcPr>
            <w:tcW w:w="468" w:type="pct"/>
            <w:vAlign w:val="center"/>
          </w:tcPr>
          <w:p w14:paraId="7C5F1D72" w14:textId="2E0F574F" w:rsidR="0014379F" w:rsidRPr="00FB0637" w:rsidRDefault="00403C36" w:rsidP="00512C90">
            <w:pPr>
              <w:rPr>
                <w:rFonts w:ascii="Verdana" w:hAnsi="Verdana"/>
              </w:rPr>
            </w:pPr>
            <w:r w:rsidRPr="00FB0637">
              <w:rPr>
                <w:rFonts w:ascii="Verdana" w:hAnsi="Verdana"/>
              </w:rPr>
              <w:t>January</w:t>
            </w:r>
            <w:r w:rsidR="00FE6064" w:rsidRPr="00FB0637">
              <w:rPr>
                <w:rFonts w:ascii="Verdana" w:hAnsi="Verdana"/>
              </w:rPr>
              <w:t>-</w:t>
            </w:r>
            <w:r w:rsidRPr="00FB0637">
              <w:rPr>
                <w:rFonts w:ascii="Verdana" w:hAnsi="Verdana"/>
              </w:rPr>
              <w:t xml:space="preserve">December </w:t>
            </w:r>
            <w:r w:rsidR="00AB6539" w:rsidRPr="00FB0637">
              <w:rPr>
                <w:rFonts w:ascii="Verdana" w:hAnsi="Verdana"/>
              </w:rPr>
              <w:t>2012</w:t>
            </w:r>
          </w:p>
        </w:tc>
        <w:tc>
          <w:tcPr>
            <w:tcW w:w="782" w:type="pct"/>
            <w:vAlign w:val="center"/>
          </w:tcPr>
          <w:p w14:paraId="67F99818" w14:textId="77777777" w:rsidR="0014379F" w:rsidRPr="00FB0637" w:rsidRDefault="004F5E5D" w:rsidP="00512C90">
            <w:pPr>
              <w:rPr>
                <w:rFonts w:ascii="Verdana" w:hAnsi="Verdana"/>
              </w:rPr>
            </w:pPr>
            <w:r w:rsidRPr="00FB0637">
              <w:rPr>
                <w:rFonts w:ascii="Verdana" w:hAnsi="Verdana"/>
              </w:rPr>
              <w:t>Administrative data</w:t>
            </w:r>
          </w:p>
        </w:tc>
        <w:tc>
          <w:tcPr>
            <w:tcW w:w="728" w:type="pct"/>
            <w:vAlign w:val="center"/>
          </w:tcPr>
          <w:p w14:paraId="6D4CD052" w14:textId="77777777" w:rsidR="0014379F" w:rsidRPr="00FB0637" w:rsidRDefault="004F5E5D" w:rsidP="00512C90">
            <w:pPr>
              <w:rPr>
                <w:rFonts w:ascii="Verdana" w:hAnsi="Verdana"/>
              </w:rPr>
            </w:pPr>
            <w:r w:rsidRPr="00FB0637">
              <w:rPr>
                <w:rFonts w:ascii="Verdana" w:hAnsi="Verdana"/>
              </w:rPr>
              <w:t>National</w:t>
            </w:r>
          </w:p>
        </w:tc>
        <w:tc>
          <w:tcPr>
            <w:tcW w:w="625" w:type="pct"/>
            <w:vAlign w:val="center"/>
          </w:tcPr>
          <w:p w14:paraId="36E0C071" w14:textId="77777777" w:rsidR="0014379F" w:rsidRPr="00FB0637" w:rsidRDefault="004F5E5D" w:rsidP="00512C90">
            <w:pPr>
              <w:rPr>
                <w:rFonts w:ascii="Verdana" w:hAnsi="Verdana"/>
              </w:rPr>
            </w:pPr>
            <w:r w:rsidRPr="00FB0637">
              <w:rPr>
                <w:rFonts w:ascii="Verdana" w:hAnsi="Verdana"/>
              </w:rPr>
              <w:t>Services for people with mental health problems</w:t>
            </w:r>
          </w:p>
        </w:tc>
      </w:tr>
      <w:tr w:rsidR="00FB0637" w:rsidRPr="0014379F" w14:paraId="7749E8E7" w14:textId="77777777" w:rsidTr="00FB0637">
        <w:trPr>
          <w:trHeight w:val="510"/>
        </w:trPr>
        <w:tc>
          <w:tcPr>
            <w:tcW w:w="1253" w:type="pct"/>
            <w:vAlign w:val="center"/>
          </w:tcPr>
          <w:p w14:paraId="240CEE55" w14:textId="77777777" w:rsidR="0014379F" w:rsidRPr="00FB0637" w:rsidRDefault="001C2F85" w:rsidP="00512C90">
            <w:pPr>
              <w:rPr>
                <w:rFonts w:ascii="Verdana" w:hAnsi="Verdana"/>
              </w:rPr>
            </w:pPr>
            <w:r w:rsidRPr="00FB0637">
              <w:rPr>
                <w:rFonts w:ascii="Verdana" w:hAnsi="Verdana"/>
              </w:rPr>
              <w:t xml:space="preserve">Cyprus, </w:t>
            </w:r>
            <w:proofErr w:type="spellStart"/>
            <w:r w:rsidRPr="00FB0637">
              <w:rPr>
                <w:rFonts w:ascii="Verdana" w:hAnsi="Verdana"/>
              </w:rPr>
              <w:t>Symeonidou</w:t>
            </w:r>
            <w:proofErr w:type="spellEnd"/>
            <w:r w:rsidRPr="00FB0637">
              <w:rPr>
                <w:rFonts w:ascii="Verdana" w:hAnsi="Verdana"/>
              </w:rPr>
              <w:t xml:space="preserve"> S.</w:t>
            </w:r>
            <w:r w:rsidR="00D11142" w:rsidRPr="00FB0637">
              <w:rPr>
                <w:rFonts w:ascii="Verdana" w:hAnsi="Verdana"/>
              </w:rPr>
              <w:t xml:space="preserve"> (2009)</w:t>
            </w:r>
            <w:r w:rsidRPr="00FB0637">
              <w:rPr>
                <w:rFonts w:ascii="Verdana" w:hAnsi="Verdana"/>
              </w:rPr>
              <w:t xml:space="preserve">, </w:t>
            </w:r>
            <w:r w:rsidR="00D11142" w:rsidRPr="00FB0637">
              <w:rPr>
                <w:rFonts w:ascii="Verdana" w:hAnsi="Verdana"/>
              </w:rPr>
              <w:t>ANED Country report on the implementation of policies supporting independent living for disabled people</w:t>
            </w:r>
            <w:r w:rsidR="009A140C" w:rsidRPr="00FB0637">
              <w:rPr>
                <w:rFonts w:ascii="Verdana" w:hAnsi="Verdana"/>
              </w:rPr>
              <w:t>, available at:</w:t>
            </w:r>
          </w:p>
          <w:p w14:paraId="1F1FEC34" w14:textId="77777777" w:rsidR="009A140C" w:rsidRPr="00FB0637" w:rsidRDefault="00AE506D" w:rsidP="00512C90">
            <w:pPr>
              <w:rPr>
                <w:rFonts w:ascii="Verdana" w:hAnsi="Verdana"/>
              </w:rPr>
            </w:pPr>
            <w:hyperlink r:id="rId19" w:history="1">
              <w:r w:rsidR="00C77CDD" w:rsidRPr="00FB0637">
                <w:rPr>
                  <w:rStyle w:val="Hyperlink"/>
                  <w:rFonts w:ascii="Verdana" w:hAnsi="Verdana"/>
                </w:rPr>
                <w:t>www.disability-europe.net/content/aned/media/CY-ANED%202009%20Task%205%20independent%20living%20report.pdf</w:t>
              </w:r>
            </w:hyperlink>
            <w:r w:rsidR="00C77CDD" w:rsidRPr="00FB0637">
              <w:rPr>
                <w:rFonts w:ascii="Verdana" w:hAnsi="Verdana"/>
              </w:rPr>
              <w:t xml:space="preserve"> </w:t>
            </w:r>
          </w:p>
        </w:tc>
        <w:tc>
          <w:tcPr>
            <w:tcW w:w="719" w:type="pct"/>
            <w:vAlign w:val="center"/>
          </w:tcPr>
          <w:p w14:paraId="26B538A5" w14:textId="77777777" w:rsidR="00D11142" w:rsidRPr="00FB0637" w:rsidRDefault="00D11142" w:rsidP="00512C90">
            <w:pPr>
              <w:rPr>
                <w:rFonts w:ascii="Verdana" w:hAnsi="Verdana"/>
              </w:rPr>
            </w:pPr>
            <w:r w:rsidRPr="00FB0637">
              <w:rPr>
                <w:rFonts w:ascii="Verdana" w:hAnsi="Verdana"/>
              </w:rPr>
              <w:t>Academic Network of European Disability Experts (ANED)</w:t>
            </w:r>
          </w:p>
          <w:p w14:paraId="114ADCCC" w14:textId="77777777" w:rsidR="0014379F" w:rsidRPr="00FB0637" w:rsidRDefault="00D11142" w:rsidP="00512C90">
            <w:pPr>
              <w:rPr>
                <w:rFonts w:ascii="Verdana" w:hAnsi="Verdana"/>
              </w:rPr>
            </w:pPr>
            <w:r w:rsidRPr="00FB0637">
              <w:rPr>
                <w:rFonts w:ascii="Verdana" w:hAnsi="Verdana"/>
              </w:rPr>
              <w:t>University of Leeds</w:t>
            </w:r>
          </w:p>
          <w:p w14:paraId="00054333" w14:textId="77777777" w:rsidR="00D11142" w:rsidRPr="00FB0637" w:rsidRDefault="00694C5D" w:rsidP="00512C90">
            <w:pPr>
              <w:rPr>
                <w:rFonts w:ascii="Verdana" w:hAnsi="Verdana"/>
              </w:rPr>
            </w:pPr>
            <w:r w:rsidRPr="00FB0637">
              <w:rPr>
                <w:rFonts w:ascii="Verdana" w:hAnsi="Verdana"/>
              </w:rPr>
              <w:t>(</w:t>
            </w:r>
            <w:r w:rsidR="00D11142" w:rsidRPr="00FB0637">
              <w:rPr>
                <w:rFonts w:ascii="Verdana" w:hAnsi="Verdana"/>
              </w:rPr>
              <w:t>Academia</w:t>
            </w:r>
            <w:r w:rsidRPr="00FB0637">
              <w:rPr>
                <w:rFonts w:ascii="Verdana" w:hAnsi="Verdana"/>
              </w:rPr>
              <w:t>)</w:t>
            </w:r>
          </w:p>
        </w:tc>
        <w:tc>
          <w:tcPr>
            <w:tcW w:w="426" w:type="pct"/>
            <w:vAlign w:val="center"/>
          </w:tcPr>
          <w:p w14:paraId="64EF9AC5" w14:textId="77777777" w:rsidR="0014379F" w:rsidRPr="00FB0637" w:rsidRDefault="009A140C" w:rsidP="00512C90">
            <w:pPr>
              <w:rPr>
                <w:rFonts w:ascii="Verdana" w:hAnsi="Verdana"/>
              </w:rPr>
            </w:pPr>
            <w:r w:rsidRPr="00FB0637">
              <w:rPr>
                <w:rFonts w:ascii="Verdana" w:hAnsi="Verdana"/>
              </w:rPr>
              <w:t>2008</w:t>
            </w:r>
          </w:p>
        </w:tc>
        <w:tc>
          <w:tcPr>
            <w:tcW w:w="468" w:type="pct"/>
            <w:vAlign w:val="center"/>
          </w:tcPr>
          <w:p w14:paraId="57116DF4" w14:textId="77777777" w:rsidR="0014379F" w:rsidRPr="00FB0637" w:rsidRDefault="00D11142" w:rsidP="00512C90">
            <w:pPr>
              <w:rPr>
                <w:rFonts w:ascii="Verdana" w:hAnsi="Verdana"/>
              </w:rPr>
            </w:pPr>
            <w:r w:rsidRPr="00FB0637">
              <w:rPr>
                <w:rFonts w:ascii="Verdana" w:hAnsi="Verdana"/>
              </w:rPr>
              <w:t>Up to 2009</w:t>
            </w:r>
          </w:p>
        </w:tc>
        <w:tc>
          <w:tcPr>
            <w:tcW w:w="782" w:type="pct"/>
            <w:vAlign w:val="center"/>
          </w:tcPr>
          <w:p w14:paraId="52B4110A" w14:textId="77777777" w:rsidR="0014379F" w:rsidRPr="00FB0637" w:rsidRDefault="00452751" w:rsidP="00512C90">
            <w:pPr>
              <w:rPr>
                <w:rFonts w:ascii="Verdana" w:hAnsi="Verdana"/>
              </w:rPr>
            </w:pPr>
            <w:r w:rsidRPr="00FB0637">
              <w:rPr>
                <w:rFonts w:ascii="Verdana" w:hAnsi="Verdana"/>
              </w:rPr>
              <w:t>Desk research</w:t>
            </w:r>
          </w:p>
          <w:p w14:paraId="60FE9FF2" w14:textId="77777777" w:rsidR="00452751" w:rsidRPr="00FB0637" w:rsidRDefault="00452751" w:rsidP="00512C90">
            <w:pPr>
              <w:rPr>
                <w:rFonts w:ascii="Verdana" w:hAnsi="Verdana"/>
              </w:rPr>
            </w:pPr>
            <w:r w:rsidRPr="00FB0637">
              <w:rPr>
                <w:rFonts w:ascii="Verdana" w:hAnsi="Verdana"/>
              </w:rPr>
              <w:t xml:space="preserve">Communication with governmental and non-governmental institutions </w:t>
            </w:r>
          </w:p>
        </w:tc>
        <w:tc>
          <w:tcPr>
            <w:tcW w:w="728" w:type="pct"/>
            <w:vAlign w:val="center"/>
          </w:tcPr>
          <w:p w14:paraId="234AF5A9" w14:textId="77777777" w:rsidR="0014379F" w:rsidRPr="00FB0637" w:rsidRDefault="00C5490A" w:rsidP="00512C90">
            <w:pPr>
              <w:rPr>
                <w:rFonts w:ascii="Verdana" w:hAnsi="Verdana"/>
              </w:rPr>
            </w:pPr>
            <w:r w:rsidRPr="00FB0637">
              <w:rPr>
                <w:rFonts w:ascii="Verdana" w:hAnsi="Verdana"/>
              </w:rPr>
              <w:t>National</w:t>
            </w:r>
          </w:p>
        </w:tc>
        <w:tc>
          <w:tcPr>
            <w:tcW w:w="625" w:type="pct"/>
            <w:vAlign w:val="center"/>
          </w:tcPr>
          <w:p w14:paraId="0DBF19B5" w14:textId="77777777" w:rsidR="0014379F" w:rsidRPr="00FB0637" w:rsidRDefault="006B5C44" w:rsidP="00512C90">
            <w:pPr>
              <w:rPr>
                <w:rFonts w:ascii="Verdana" w:hAnsi="Verdana"/>
              </w:rPr>
            </w:pPr>
            <w:r w:rsidRPr="00FB0637">
              <w:rPr>
                <w:rFonts w:ascii="Verdana" w:hAnsi="Verdana"/>
              </w:rPr>
              <w:t>Mixed</w:t>
            </w:r>
          </w:p>
        </w:tc>
      </w:tr>
      <w:tr w:rsidR="00FB0637" w:rsidRPr="0014379F" w14:paraId="0403ADC7" w14:textId="77777777" w:rsidTr="00FB0637">
        <w:trPr>
          <w:trHeight w:val="510"/>
        </w:trPr>
        <w:tc>
          <w:tcPr>
            <w:tcW w:w="1253" w:type="pct"/>
            <w:vAlign w:val="center"/>
          </w:tcPr>
          <w:p w14:paraId="14F108BB" w14:textId="223AFFB4" w:rsidR="00A9798D" w:rsidRPr="00FB0637" w:rsidRDefault="00A9798D" w:rsidP="00512C90">
            <w:pPr>
              <w:rPr>
                <w:rFonts w:ascii="Verdana" w:hAnsi="Verdana"/>
              </w:rPr>
            </w:pPr>
            <w:r w:rsidRPr="00FB0637">
              <w:rPr>
                <w:rFonts w:ascii="Verdana" w:hAnsi="Verdana"/>
              </w:rPr>
              <w:lastRenderedPageBreak/>
              <w:t>Cyprus, Ministry of Labour, Welfare and Social Insurance (2013), Ministry of Labour and Social Insurance 2012 Annual Report</w:t>
            </w:r>
            <w:r w:rsidR="00865D93" w:rsidRPr="00FB0637">
              <w:rPr>
                <w:rFonts w:ascii="Verdana" w:hAnsi="Verdana"/>
              </w:rPr>
              <w:t xml:space="preserve"> </w:t>
            </w:r>
            <w:r w:rsidR="00865D93" w:rsidRPr="00FB0637">
              <w:rPr>
                <w:rFonts w:ascii="Verdana" w:hAnsi="Verdana"/>
                <w:i/>
              </w:rPr>
              <w:t>(</w:t>
            </w:r>
            <w:r w:rsidR="00865D93" w:rsidRPr="00FB0637">
              <w:rPr>
                <w:rFonts w:ascii="Verdana" w:hAnsi="Verdana"/>
                <w:i/>
                <w:lang w:val="el-GR"/>
              </w:rPr>
              <w:t>2012 Ετήσια Έκθεση, Υπουργείο Εργασίας και Κοινωνικών Ασφαλίσεων</w:t>
            </w:r>
            <w:r w:rsidR="00252474" w:rsidRPr="00FB0637">
              <w:rPr>
                <w:rFonts w:ascii="Verdana" w:hAnsi="Verdana"/>
                <w:i/>
                <w:lang w:val="el-GR"/>
              </w:rPr>
              <w:t>)</w:t>
            </w:r>
            <w:r w:rsidR="00794621" w:rsidRPr="00FB0637">
              <w:rPr>
                <w:rFonts w:ascii="Verdana" w:hAnsi="Verdana"/>
                <w:i/>
              </w:rPr>
              <w:t>,</w:t>
            </w:r>
            <w:r w:rsidR="00794621" w:rsidRPr="00FB0637">
              <w:rPr>
                <w:rFonts w:ascii="Verdana" w:hAnsi="Verdana"/>
              </w:rPr>
              <w:t xml:space="preserve"> Nicosia, available at:</w:t>
            </w:r>
          </w:p>
          <w:p w14:paraId="7DE8A2D4" w14:textId="77777777" w:rsidR="0014379F" w:rsidRPr="00FB0637" w:rsidRDefault="00AE506D" w:rsidP="00512C90">
            <w:pPr>
              <w:rPr>
                <w:rFonts w:ascii="Verdana" w:hAnsi="Verdana"/>
              </w:rPr>
            </w:pPr>
            <w:hyperlink r:id="rId20" w:history="1">
              <w:r w:rsidR="00A9798D" w:rsidRPr="00FB0637">
                <w:rPr>
                  <w:rStyle w:val="Hyperlink"/>
                  <w:rFonts w:ascii="Verdana" w:hAnsi="Verdana"/>
                </w:rPr>
                <w:t>www.mlsi.gov.cy/mlsi/mlsi.nsf/All/22B31A2F4190919FC2257C9E003052CA/$file/YEKA_2012_updated.pdf</w:t>
              </w:r>
            </w:hyperlink>
            <w:r w:rsidR="00A9798D" w:rsidRPr="00FB0637">
              <w:rPr>
                <w:rFonts w:ascii="Verdana" w:hAnsi="Verdana"/>
              </w:rPr>
              <w:t xml:space="preserve"> </w:t>
            </w:r>
          </w:p>
        </w:tc>
        <w:tc>
          <w:tcPr>
            <w:tcW w:w="719" w:type="pct"/>
            <w:vAlign w:val="center"/>
          </w:tcPr>
          <w:p w14:paraId="60BBA85C" w14:textId="77777777" w:rsidR="0014379F" w:rsidRPr="00FB0637" w:rsidRDefault="0020481B" w:rsidP="00512C90">
            <w:pPr>
              <w:rPr>
                <w:rFonts w:ascii="Verdana" w:hAnsi="Verdana"/>
              </w:rPr>
            </w:pPr>
            <w:r w:rsidRPr="00FB0637">
              <w:rPr>
                <w:rFonts w:ascii="Verdana" w:hAnsi="Verdana"/>
              </w:rPr>
              <w:t>Ministry of Labour, Welfare and Social Insurance</w:t>
            </w:r>
          </w:p>
          <w:p w14:paraId="1A36A951" w14:textId="77777777" w:rsidR="0020481B" w:rsidRPr="00FB0637" w:rsidRDefault="00694C5D" w:rsidP="00512C90">
            <w:pPr>
              <w:rPr>
                <w:rFonts w:ascii="Verdana" w:hAnsi="Verdana"/>
              </w:rPr>
            </w:pPr>
            <w:r w:rsidRPr="00FB0637">
              <w:rPr>
                <w:rFonts w:ascii="Verdana" w:hAnsi="Verdana"/>
              </w:rPr>
              <w:t>(</w:t>
            </w:r>
            <w:r w:rsidR="0020481B" w:rsidRPr="00FB0637">
              <w:rPr>
                <w:rFonts w:ascii="Verdana" w:hAnsi="Verdana"/>
              </w:rPr>
              <w:t>Government Ministry</w:t>
            </w:r>
            <w:r w:rsidRPr="00FB0637">
              <w:rPr>
                <w:rFonts w:ascii="Verdana" w:hAnsi="Verdana"/>
              </w:rPr>
              <w:t>)</w:t>
            </w:r>
          </w:p>
        </w:tc>
        <w:tc>
          <w:tcPr>
            <w:tcW w:w="426" w:type="pct"/>
            <w:vAlign w:val="center"/>
          </w:tcPr>
          <w:p w14:paraId="3E0A3E60" w14:textId="77777777" w:rsidR="0014379F" w:rsidRPr="00FB0637" w:rsidRDefault="00347689" w:rsidP="00512C90">
            <w:pPr>
              <w:rPr>
                <w:rFonts w:ascii="Verdana" w:hAnsi="Verdana"/>
              </w:rPr>
            </w:pPr>
            <w:r w:rsidRPr="00FB0637">
              <w:rPr>
                <w:rFonts w:ascii="Verdana" w:hAnsi="Verdana"/>
              </w:rPr>
              <w:t>2013</w:t>
            </w:r>
          </w:p>
        </w:tc>
        <w:tc>
          <w:tcPr>
            <w:tcW w:w="468" w:type="pct"/>
            <w:vAlign w:val="center"/>
          </w:tcPr>
          <w:p w14:paraId="2A07BA53" w14:textId="15D4933D" w:rsidR="0014379F" w:rsidRPr="00FB0637" w:rsidRDefault="00FE6064" w:rsidP="00512C90">
            <w:pPr>
              <w:rPr>
                <w:rFonts w:ascii="Verdana" w:hAnsi="Verdana"/>
              </w:rPr>
            </w:pPr>
            <w:r w:rsidRPr="00FB0637">
              <w:rPr>
                <w:rFonts w:ascii="Verdana" w:hAnsi="Verdana"/>
              </w:rPr>
              <w:t xml:space="preserve">January-December </w:t>
            </w:r>
            <w:r w:rsidR="00347689" w:rsidRPr="00FB0637">
              <w:rPr>
                <w:rFonts w:ascii="Verdana" w:hAnsi="Verdana"/>
              </w:rPr>
              <w:t>2012</w:t>
            </w:r>
          </w:p>
        </w:tc>
        <w:tc>
          <w:tcPr>
            <w:tcW w:w="782" w:type="pct"/>
            <w:vAlign w:val="center"/>
          </w:tcPr>
          <w:p w14:paraId="0583C6A4" w14:textId="77777777" w:rsidR="0014379F" w:rsidRPr="00FB0637" w:rsidRDefault="00347689" w:rsidP="00512C90">
            <w:pPr>
              <w:rPr>
                <w:rFonts w:ascii="Verdana" w:hAnsi="Verdana"/>
              </w:rPr>
            </w:pPr>
            <w:r w:rsidRPr="00FB0637">
              <w:rPr>
                <w:rFonts w:ascii="Verdana" w:hAnsi="Verdana"/>
              </w:rPr>
              <w:t>Administrative data</w:t>
            </w:r>
          </w:p>
        </w:tc>
        <w:tc>
          <w:tcPr>
            <w:tcW w:w="728" w:type="pct"/>
            <w:vAlign w:val="center"/>
          </w:tcPr>
          <w:p w14:paraId="2B6835CE" w14:textId="77777777" w:rsidR="0014379F" w:rsidRPr="00FB0637" w:rsidRDefault="00821B81" w:rsidP="00512C90">
            <w:pPr>
              <w:rPr>
                <w:rFonts w:ascii="Verdana" w:hAnsi="Verdana"/>
              </w:rPr>
            </w:pPr>
            <w:r w:rsidRPr="00FB0637">
              <w:rPr>
                <w:rFonts w:ascii="Verdana" w:hAnsi="Verdana"/>
              </w:rPr>
              <w:t>National</w:t>
            </w:r>
          </w:p>
        </w:tc>
        <w:tc>
          <w:tcPr>
            <w:tcW w:w="625" w:type="pct"/>
            <w:vAlign w:val="center"/>
          </w:tcPr>
          <w:p w14:paraId="57E4EA77" w14:textId="77777777" w:rsidR="0014379F" w:rsidRPr="00FB0637" w:rsidRDefault="00DC18A6" w:rsidP="00512C90">
            <w:pPr>
              <w:rPr>
                <w:rFonts w:ascii="Verdana" w:hAnsi="Verdana"/>
              </w:rPr>
            </w:pPr>
            <w:r w:rsidRPr="00FB0637">
              <w:rPr>
                <w:rFonts w:ascii="Verdana" w:hAnsi="Verdana"/>
              </w:rPr>
              <w:t>Mixed</w:t>
            </w:r>
          </w:p>
        </w:tc>
      </w:tr>
      <w:tr w:rsidR="00FB0637" w:rsidRPr="0014379F" w14:paraId="7385A6FD" w14:textId="77777777" w:rsidTr="00FB0637">
        <w:trPr>
          <w:trHeight w:val="510"/>
        </w:trPr>
        <w:tc>
          <w:tcPr>
            <w:tcW w:w="1253" w:type="pct"/>
            <w:vAlign w:val="center"/>
          </w:tcPr>
          <w:p w14:paraId="1C2E56E7" w14:textId="78249668" w:rsidR="004B7F43" w:rsidRPr="004B7F43" w:rsidRDefault="00FB7D6D" w:rsidP="00512C90">
            <w:pPr>
              <w:rPr>
                <w:rFonts w:ascii="Verdana" w:hAnsi="Verdana"/>
              </w:rPr>
            </w:pPr>
            <w:r>
              <w:rPr>
                <w:rFonts w:ascii="Verdana" w:hAnsi="Verdana"/>
              </w:rPr>
              <w:t>Cyprus, Ministry of Interior, Ministry of Interior 2012 Annual Report</w:t>
            </w:r>
            <w:r w:rsidR="00554F5D">
              <w:rPr>
                <w:rFonts w:ascii="Verdana" w:hAnsi="Verdana"/>
                <w:lang w:val="el-GR"/>
              </w:rPr>
              <w:t xml:space="preserve"> </w:t>
            </w:r>
            <w:r w:rsidR="00554F5D" w:rsidRPr="00554F5D">
              <w:rPr>
                <w:rFonts w:ascii="Verdana" w:hAnsi="Verdana"/>
                <w:i/>
                <w:lang w:val="el-GR"/>
              </w:rPr>
              <w:t>(Υπουργείο Εσωτερικών, Ετήσια Έκθεση 2012)</w:t>
            </w:r>
            <w:r w:rsidRPr="00554F5D">
              <w:rPr>
                <w:rFonts w:ascii="Verdana" w:hAnsi="Verdana"/>
                <w:i/>
              </w:rPr>
              <w:t>,</w:t>
            </w:r>
            <w:r>
              <w:rPr>
                <w:rFonts w:ascii="Verdana" w:hAnsi="Verdana"/>
              </w:rPr>
              <w:t xml:space="preserve"> Nicosia, available at:</w:t>
            </w:r>
            <w:r w:rsidR="004B7F43">
              <w:rPr>
                <w:rFonts w:ascii="Verdana" w:hAnsi="Verdana"/>
              </w:rPr>
              <w:fldChar w:fldCharType="begin"/>
            </w:r>
            <w:r w:rsidR="004B7F43">
              <w:rPr>
                <w:rFonts w:ascii="Verdana" w:hAnsi="Verdana"/>
              </w:rPr>
              <w:instrText xml:space="preserve"> HYPERLINK "http://</w:instrText>
            </w:r>
          </w:p>
          <w:p w14:paraId="38C8AAD1" w14:textId="77777777" w:rsidR="004B7F43" w:rsidRPr="002F6008" w:rsidRDefault="004B7F43" w:rsidP="00512C90">
            <w:pPr>
              <w:rPr>
                <w:rStyle w:val="Hyperlink"/>
                <w:rFonts w:ascii="Verdana" w:hAnsi="Verdana"/>
              </w:rPr>
            </w:pPr>
            <w:r w:rsidRPr="004B7F43">
              <w:rPr>
                <w:rFonts w:ascii="Verdana" w:hAnsi="Verdana"/>
              </w:rPr>
              <w:instrText>www.moi.gov.cy/moi/moi.nsf/all/8A1B5A8650AA7CABC2257C8D003D91F3/$file/%CE%95%CE%A4%CE%97%CE%A3%CE%99%CE%91_%CE%95%CE%9A%CE%98%CE%95%CE%A3%CE%97_%CE%A5%CE%A0%CE%95%CE%A3_2012.pdf?openelement</w:instrText>
            </w:r>
            <w:r>
              <w:rPr>
                <w:rFonts w:ascii="Verdana" w:hAnsi="Verdana"/>
              </w:rPr>
              <w:instrText xml:space="preserve">" </w:instrText>
            </w:r>
            <w:r>
              <w:rPr>
                <w:rFonts w:ascii="Verdana" w:hAnsi="Verdana"/>
              </w:rPr>
              <w:fldChar w:fldCharType="separate"/>
            </w:r>
          </w:p>
          <w:p w14:paraId="054DF809" w14:textId="77777777" w:rsidR="0014379F" w:rsidRPr="0014379F" w:rsidRDefault="004B7F43" w:rsidP="00512C90">
            <w:pPr>
              <w:rPr>
                <w:rFonts w:ascii="Verdana" w:hAnsi="Verdana"/>
              </w:rPr>
            </w:pPr>
            <w:r w:rsidRPr="002F6008">
              <w:rPr>
                <w:rStyle w:val="Hyperlink"/>
                <w:rFonts w:ascii="Verdana" w:hAnsi="Verdana"/>
              </w:rPr>
              <w:t>www.moi.gov.cy/moi/moi.nsf/all/8A1B5A8650AA7CABC2257C8D003D91F3/$file/%CE%95%CE%A4%CE%97%CE%A3%CE%99%CE%91_%CE%95%CE%9A%CE%98%CE%95%CE%A3%CE%97_%CE%A5%CE%A0%CE%95%CE%A3_2012.pdf?openelement</w:t>
            </w:r>
            <w:r>
              <w:rPr>
                <w:rFonts w:ascii="Verdana" w:hAnsi="Verdana"/>
              </w:rPr>
              <w:fldChar w:fldCharType="end"/>
            </w:r>
            <w:r w:rsidR="00FB7D6D">
              <w:rPr>
                <w:rFonts w:ascii="Verdana" w:hAnsi="Verdana"/>
              </w:rPr>
              <w:t xml:space="preserve"> </w:t>
            </w:r>
          </w:p>
        </w:tc>
        <w:tc>
          <w:tcPr>
            <w:tcW w:w="719" w:type="pct"/>
            <w:vAlign w:val="center"/>
          </w:tcPr>
          <w:p w14:paraId="1B311829" w14:textId="77777777" w:rsidR="0014379F" w:rsidRDefault="004B7F43" w:rsidP="00512C90">
            <w:pPr>
              <w:rPr>
                <w:rFonts w:ascii="Verdana" w:hAnsi="Verdana"/>
              </w:rPr>
            </w:pPr>
            <w:r>
              <w:rPr>
                <w:rFonts w:ascii="Verdana" w:hAnsi="Verdana"/>
              </w:rPr>
              <w:t>Ministry of Interior</w:t>
            </w:r>
          </w:p>
          <w:p w14:paraId="45789AC9" w14:textId="77777777" w:rsidR="004B7F43" w:rsidRPr="0014379F" w:rsidRDefault="00694C5D" w:rsidP="00512C90">
            <w:pPr>
              <w:rPr>
                <w:rFonts w:ascii="Verdana" w:hAnsi="Verdana"/>
              </w:rPr>
            </w:pPr>
            <w:r>
              <w:rPr>
                <w:rFonts w:ascii="Verdana" w:hAnsi="Verdana"/>
              </w:rPr>
              <w:t>(</w:t>
            </w:r>
            <w:r w:rsidR="004B7F43">
              <w:rPr>
                <w:rFonts w:ascii="Verdana" w:hAnsi="Verdana"/>
              </w:rPr>
              <w:t>Government Ministry</w:t>
            </w:r>
            <w:r>
              <w:rPr>
                <w:rFonts w:ascii="Verdana" w:hAnsi="Verdana"/>
              </w:rPr>
              <w:t>)</w:t>
            </w:r>
          </w:p>
        </w:tc>
        <w:tc>
          <w:tcPr>
            <w:tcW w:w="426" w:type="pct"/>
            <w:vAlign w:val="center"/>
          </w:tcPr>
          <w:p w14:paraId="3ED6EC35" w14:textId="77777777" w:rsidR="0014379F" w:rsidRPr="0014379F" w:rsidRDefault="004B7F43" w:rsidP="00512C90">
            <w:pPr>
              <w:rPr>
                <w:rFonts w:ascii="Verdana" w:hAnsi="Verdana"/>
              </w:rPr>
            </w:pPr>
            <w:r>
              <w:rPr>
                <w:rFonts w:ascii="Verdana" w:hAnsi="Verdana"/>
              </w:rPr>
              <w:t>2013</w:t>
            </w:r>
          </w:p>
        </w:tc>
        <w:tc>
          <w:tcPr>
            <w:tcW w:w="468" w:type="pct"/>
            <w:vAlign w:val="center"/>
          </w:tcPr>
          <w:p w14:paraId="56308944" w14:textId="1D954FD0" w:rsidR="0014379F" w:rsidRPr="0014379F" w:rsidRDefault="00FE6064" w:rsidP="00512C90">
            <w:pPr>
              <w:rPr>
                <w:rFonts w:ascii="Verdana" w:hAnsi="Verdana"/>
              </w:rPr>
            </w:pPr>
            <w:r>
              <w:rPr>
                <w:rFonts w:ascii="Verdana" w:hAnsi="Verdana"/>
              </w:rPr>
              <w:t>January-December</w:t>
            </w:r>
            <w:r w:rsidR="004B7F43">
              <w:rPr>
                <w:rFonts w:ascii="Verdana" w:hAnsi="Verdana"/>
              </w:rPr>
              <w:t>2012</w:t>
            </w:r>
          </w:p>
        </w:tc>
        <w:tc>
          <w:tcPr>
            <w:tcW w:w="782" w:type="pct"/>
            <w:vAlign w:val="center"/>
          </w:tcPr>
          <w:p w14:paraId="1F0ED1A4" w14:textId="77777777" w:rsidR="0014379F" w:rsidRPr="0014379F" w:rsidRDefault="004B7F43" w:rsidP="00512C90">
            <w:pPr>
              <w:rPr>
                <w:rFonts w:ascii="Verdana" w:hAnsi="Verdana"/>
              </w:rPr>
            </w:pPr>
            <w:r>
              <w:rPr>
                <w:rFonts w:ascii="Verdana" w:hAnsi="Verdana"/>
              </w:rPr>
              <w:t>Administrative data</w:t>
            </w:r>
          </w:p>
        </w:tc>
        <w:tc>
          <w:tcPr>
            <w:tcW w:w="728" w:type="pct"/>
            <w:vAlign w:val="center"/>
          </w:tcPr>
          <w:p w14:paraId="168D558D" w14:textId="77777777" w:rsidR="0014379F" w:rsidRPr="0014379F" w:rsidRDefault="004B7F43" w:rsidP="00512C90">
            <w:pPr>
              <w:rPr>
                <w:rFonts w:ascii="Verdana" w:hAnsi="Verdana"/>
              </w:rPr>
            </w:pPr>
            <w:r>
              <w:rPr>
                <w:rFonts w:ascii="Verdana" w:hAnsi="Verdana"/>
              </w:rPr>
              <w:t>National</w:t>
            </w:r>
          </w:p>
        </w:tc>
        <w:tc>
          <w:tcPr>
            <w:tcW w:w="625" w:type="pct"/>
            <w:vAlign w:val="center"/>
          </w:tcPr>
          <w:p w14:paraId="4717B4F3" w14:textId="77777777" w:rsidR="0014379F" w:rsidRPr="0014379F" w:rsidRDefault="004B7F43" w:rsidP="00512C90">
            <w:pPr>
              <w:rPr>
                <w:rFonts w:ascii="Verdana" w:hAnsi="Verdana"/>
              </w:rPr>
            </w:pPr>
            <w:r>
              <w:rPr>
                <w:rFonts w:ascii="Verdana" w:hAnsi="Verdana"/>
              </w:rPr>
              <w:t>Mixed</w:t>
            </w:r>
          </w:p>
        </w:tc>
      </w:tr>
      <w:tr w:rsidR="00FB0637" w:rsidRPr="008D6DFF" w14:paraId="4E80C267" w14:textId="77777777" w:rsidTr="00FB0637">
        <w:trPr>
          <w:trHeight w:val="510"/>
        </w:trPr>
        <w:tc>
          <w:tcPr>
            <w:tcW w:w="1253" w:type="pct"/>
            <w:vAlign w:val="center"/>
          </w:tcPr>
          <w:p w14:paraId="69643A82" w14:textId="003D7235" w:rsidR="008D6DFF" w:rsidRPr="00FB0637" w:rsidRDefault="001574EB" w:rsidP="00512C90">
            <w:pPr>
              <w:rPr>
                <w:rFonts w:ascii="Verdana" w:hAnsi="Verdana"/>
              </w:rPr>
            </w:pPr>
            <w:r w:rsidRPr="00FB0637">
              <w:rPr>
                <w:rFonts w:ascii="Verdana" w:hAnsi="Verdana"/>
                <w:lang w:val="en-US"/>
              </w:rPr>
              <w:t>Cyprus, Social Welfare Services (2008), The Care Services in the Cypriot Model of Social Welfare</w:t>
            </w:r>
            <w:r w:rsidR="00894222" w:rsidRPr="00FB0637">
              <w:rPr>
                <w:rFonts w:ascii="Verdana" w:hAnsi="Verdana"/>
                <w:lang w:val="el-GR"/>
              </w:rPr>
              <w:t xml:space="preserve"> </w:t>
            </w:r>
            <w:r w:rsidR="00894222" w:rsidRPr="00FB0637">
              <w:rPr>
                <w:rFonts w:ascii="Verdana" w:hAnsi="Verdana"/>
                <w:i/>
                <w:lang w:val="el-GR"/>
              </w:rPr>
              <w:t>(Υπηρεσίες Κοινωνικής Ευημερίας, Υπουργείο Εργασίας και Κοινωνικών Ασφαλίσεων, Οι Υπηρεσίες Ανοικτής Φροντίδας στο Κυπριακό Μοντέλο Κοινωνικής Πρόνοιας)</w:t>
            </w:r>
            <w:r w:rsidRPr="00FB0637">
              <w:rPr>
                <w:rFonts w:ascii="Verdana" w:hAnsi="Verdana"/>
                <w:i/>
                <w:lang w:val="en-US"/>
              </w:rPr>
              <w:t>,</w:t>
            </w:r>
            <w:r w:rsidRPr="00FB0637">
              <w:rPr>
                <w:rFonts w:ascii="Verdana" w:hAnsi="Verdana"/>
                <w:lang w:val="en-US"/>
              </w:rPr>
              <w:t xml:space="preserve"> Nicosia, available at:</w:t>
            </w:r>
            <w:r w:rsidR="008D6DFF" w:rsidRPr="00FB0637">
              <w:rPr>
                <w:rFonts w:ascii="Verdana" w:hAnsi="Verdana"/>
                <w:lang w:val="el-GR"/>
              </w:rPr>
              <w:fldChar w:fldCharType="begin"/>
            </w:r>
            <w:r w:rsidR="008D6DFF" w:rsidRPr="00FB0637">
              <w:rPr>
                <w:rFonts w:ascii="Verdana" w:hAnsi="Verdana"/>
              </w:rPr>
              <w:instrText xml:space="preserve"> HYPERLINK "http://</w:instrText>
            </w:r>
          </w:p>
          <w:p w14:paraId="45257E25" w14:textId="77777777" w:rsidR="008D6DFF" w:rsidRPr="00FB0637" w:rsidRDefault="008D6DFF" w:rsidP="00512C90">
            <w:pPr>
              <w:rPr>
                <w:rStyle w:val="Hyperlink"/>
                <w:rFonts w:ascii="Verdana" w:hAnsi="Verdana"/>
              </w:rPr>
            </w:pPr>
            <w:r w:rsidRPr="00FB0637">
              <w:rPr>
                <w:rFonts w:ascii="Verdana" w:hAnsi="Verdana"/>
              </w:rPr>
              <w:instrText xml:space="preserve">www.mlsi.gov.cy/mlsi/sws/sws.nsf/All/00AE9DE1F15D6AEAC2256E6600334D68/$file/anoixti%20frontida.pdf" </w:instrText>
            </w:r>
            <w:r w:rsidRPr="00FB0637">
              <w:rPr>
                <w:rFonts w:ascii="Verdana" w:hAnsi="Verdana"/>
                <w:lang w:val="el-GR"/>
              </w:rPr>
              <w:fldChar w:fldCharType="separate"/>
            </w:r>
          </w:p>
          <w:p w14:paraId="4A652104" w14:textId="77777777" w:rsidR="0025597B" w:rsidRPr="00FB0637" w:rsidRDefault="008D6DFF" w:rsidP="00512C90">
            <w:pPr>
              <w:rPr>
                <w:rFonts w:ascii="Verdana" w:hAnsi="Verdana"/>
              </w:rPr>
            </w:pPr>
            <w:r w:rsidRPr="00FB0637">
              <w:rPr>
                <w:rStyle w:val="Hyperlink"/>
                <w:rFonts w:ascii="Verdana" w:hAnsi="Verdana"/>
              </w:rPr>
              <w:t>www.mlsi.gov.cy/mlsi/sws/sws.nsf/All/00AE9DE1F15D6AEAC2256E6600334D68/$file/anoixti%20frontida.pdf</w:t>
            </w:r>
            <w:r w:rsidRPr="00FB0637">
              <w:rPr>
                <w:rFonts w:ascii="Verdana" w:hAnsi="Verdana"/>
                <w:lang w:val="el-GR"/>
              </w:rPr>
              <w:fldChar w:fldCharType="end"/>
            </w:r>
            <w:r w:rsidRPr="00FB0637">
              <w:rPr>
                <w:rFonts w:ascii="Verdana" w:hAnsi="Verdana"/>
              </w:rPr>
              <w:t xml:space="preserve"> </w:t>
            </w:r>
          </w:p>
        </w:tc>
        <w:tc>
          <w:tcPr>
            <w:tcW w:w="719" w:type="pct"/>
            <w:vAlign w:val="center"/>
          </w:tcPr>
          <w:p w14:paraId="24B06C8C" w14:textId="77777777" w:rsidR="0025597B" w:rsidRPr="00FB0637" w:rsidRDefault="00694C5D" w:rsidP="00512C90">
            <w:pPr>
              <w:rPr>
                <w:rFonts w:ascii="Verdana" w:hAnsi="Verdana"/>
                <w:lang w:val="en-US"/>
              </w:rPr>
            </w:pPr>
            <w:r w:rsidRPr="00FB0637">
              <w:rPr>
                <w:rFonts w:ascii="Verdana" w:hAnsi="Verdana"/>
                <w:lang w:val="en-US"/>
              </w:rPr>
              <w:t xml:space="preserve">Social Welfare Services, Ministry of </w:t>
            </w:r>
            <w:proofErr w:type="spellStart"/>
            <w:r w:rsidRPr="00FB0637">
              <w:rPr>
                <w:rFonts w:ascii="Verdana" w:hAnsi="Verdana"/>
                <w:lang w:val="en-US"/>
              </w:rPr>
              <w:t>Labour</w:t>
            </w:r>
            <w:proofErr w:type="spellEnd"/>
            <w:r w:rsidRPr="00FB0637">
              <w:rPr>
                <w:rFonts w:ascii="Verdana" w:hAnsi="Verdana"/>
                <w:lang w:val="en-US"/>
              </w:rPr>
              <w:t>, Welfare and Social Insurance</w:t>
            </w:r>
          </w:p>
          <w:p w14:paraId="1F410563" w14:textId="77777777" w:rsidR="00694C5D" w:rsidRPr="00FB0637" w:rsidRDefault="00694C5D" w:rsidP="00512C90">
            <w:pPr>
              <w:rPr>
                <w:rFonts w:ascii="Verdana" w:hAnsi="Verdana"/>
                <w:lang w:val="en-US"/>
              </w:rPr>
            </w:pPr>
            <w:r w:rsidRPr="00FB0637">
              <w:rPr>
                <w:rFonts w:ascii="Verdana" w:hAnsi="Verdana"/>
                <w:lang w:val="en-US"/>
              </w:rPr>
              <w:t>(Govern</w:t>
            </w:r>
            <w:r w:rsidRPr="00FB0637">
              <w:rPr>
                <w:rFonts w:ascii="Verdana" w:hAnsi="Verdana"/>
                <w:lang w:val="en-US"/>
              </w:rPr>
              <w:lastRenderedPageBreak/>
              <w:t>ment Department)</w:t>
            </w:r>
          </w:p>
        </w:tc>
        <w:tc>
          <w:tcPr>
            <w:tcW w:w="426" w:type="pct"/>
            <w:vAlign w:val="center"/>
          </w:tcPr>
          <w:p w14:paraId="1C78683B" w14:textId="77777777" w:rsidR="0025597B" w:rsidRPr="00FB0637" w:rsidRDefault="00694C5D" w:rsidP="00512C90">
            <w:pPr>
              <w:rPr>
                <w:rFonts w:ascii="Verdana" w:hAnsi="Verdana"/>
              </w:rPr>
            </w:pPr>
            <w:r w:rsidRPr="00FB0637">
              <w:rPr>
                <w:rFonts w:ascii="Verdana" w:hAnsi="Verdana"/>
              </w:rPr>
              <w:lastRenderedPageBreak/>
              <w:t xml:space="preserve">2005 – 2006 </w:t>
            </w:r>
          </w:p>
        </w:tc>
        <w:tc>
          <w:tcPr>
            <w:tcW w:w="468" w:type="pct"/>
            <w:vAlign w:val="center"/>
          </w:tcPr>
          <w:p w14:paraId="5DA2CBB4" w14:textId="77777777" w:rsidR="0025597B" w:rsidRPr="00FB0637" w:rsidRDefault="00C65604" w:rsidP="00512C90">
            <w:pPr>
              <w:rPr>
                <w:rFonts w:ascii="Verdana" w:hAnsi="Verdana"/>
                <w:lang w:val="el-GR"/>
              </w:rPr>
            </w:pPr>
            <w:r w:rsidRPr="00FB0637">
              <w:rPr>
                <w:rFonts w:ascii="Verdana" w:hAnsi="Verdana"/>
              </w:rPr>
              <w:t>Up to 2006</w:t>
            </w:r>
          </w:p>
          <w:p w14:paraId="52435AED" w14:textId="39D8B148" w:rsidR="00422FA7" w:rsidRPr="00FB0637" w:rsidRDefault="00422FA7" w:rsidP="00512C90">
            <w:pPr>
              <w:rPr>
                <w:rFonts w:ascii="Verdana" w:hAnsi="Verdana"/>
                <w:lang w:val="en-US"/>
              </w:rPr>
            </w:pPr>
            <w:r w:rsidRPr="00FB0637">
              <w:rPr>
                <w:rFonts w:ascii="Verdana" w:hAnsi="Verdana"/>
                <w:lang w:val="en-US"/>
              </w:rPr>
              <w:t xml:space="preserve">The research mapped the situation regarding the care services </w:t>
            </w:r>
            <w:r w:rsidRPr="00FB0637">
              <w:rPr>
                <w:rFonts w:ascii="Verdana" w:hAnsi="Verdana"/>
                <w:lang w:val="en-US"/>
              </w:rPr>
              <w:lastRenderedPageBreak/>
              <w:t>in Cyprus up to 2006</w:t>
            </w:r>
          </w:p>
        </w:tc>
        <w:tc>
          <w:tcPr>
            <w:tcW w:w="782" w:type="pct"/>
            <w:vAlign w:val="center"/>
          </w:tcPr>
          <w:p w14:paraId="7D04187A" w14:textId="77777777" w:rsidR="0025597B" w:rsidRPr="00FB0637" w:rsidRDefault="009C19B1" w:rsidP="0082032F">
            <w:pPr>
              <w:rPr>
                <w:rFonts w:ascii="Verdana" w:hAnsi="Verdana"/>
              </w:rPr>
            </w:pPr>
            <w:r w:rsidRPr="00FB0637">
              <w:rPr>
                <w:rFonts w:ascii="Verdana" w:hAnsi="Verdana"/>
              </w:rPr>
              <w:lastRenderedPageBreak/>
              <w:t xml:space="preserve">Research </w:t>
            </w:r>
            <w:r w:rsidR="003B3F6D" w:rsidRPr="00FB0637">
              <w:rPr>
                <w:rFonts w:ascii="Verdana" w:hAnsi="Verdana"/>
              </w:rPr>
              <w:t xml:space="preserve">implemented under the programme ‘Expansion and Improvement of Units and Services </w:t>
            </w:r>
            <w:r w:rsidR="0082032F" w:rsidRPr="00FB0637">
              <w:rPr>
                <w:rFonts w:ascii="Verdana" w:hAnsi="Verdana"/>
              </w:rPr>
              <w:lastRenderedPageBreak/>
              <w:t>towards children, the elderly, persons with disabilities  and other dependents</w:t>
            </w:r>
            <w:r w:rsidR="00677874" w:rsidRPr="00FB0637">
              <w:rPr>
                <w:rFonts w:ascii="Verdana" w:hAnsi="Verdana"/>
              </w:rPr>
              <w:t>’, co-funded between the European Social Fund and the Social Welfare Services of the Republic of Cyprus</w:t>
            </w:r>
          </w:p>
        </w:tc>
        <w:tc>
          <w:tcPr>
            <w:tcW w:w="728" w:type="pct"/>
            <w:vAlign w:val="center"/>
          </w:tcPr>
          <w:p w14:paraId="212BED1E" w14:textId="77777777" w:rsidR="0025597B" w:rsidRPr="00FB0637" w:rsidRDefault="003E3024" w:rsidP="00512C90">
            <w:pPr>
              <w:rPr>
                <w:rFonts w:ascii="Verdana" w:hAnsi="Verdana"/>
              </w:rPr>
            </w:pPr>
            <w:r w:rsidRPr="00FB0637">
              <w:rPr>
                <w:rFonts w:ascii="Verdana" w:hAnsi="Verdana"/>
              </w:rPr>
              <w:lastRenderedPageBreak/>
              <w:t xml:space="preserve">National </w:t>
            </w:r>
          </w:p>
        </w:tc>
        <w:tc>
          <w:tcPr>
            <w:tcW w:w="625" w:type="pct"/>
            <w:vAlign w:val="center"/>
          </w:tcPr>
          <w:p w14:paraId="2D3467D9" w14:textId="77777777" w:rsidR="0025597B" w:rsidRPr="00FB0637" w:rsidRDefault="003E3024" w:rsidP="00512C90">
            <w:pPr>
              <w:rPr>
                <w:rFonts w:ascii="Verdana" w:hAnsi="Verdana"/>
              </w:rPr>
            </w:pPr>
            <w:r w:rsidRPr="00FB0637">
              <w:rPr>
                <w:rFonts w:ascii="Verdana" w:hAnsi="Verdana"/>
              </w:rPr>
              <w:t>Mixed</w:t>
            </w:r>
          </w:p>
        </w:tc>
      </w:tr>
      <w:tr w:rsidR="00FB0637" w:rsidRPr="008D6DFF" w14:paraId="48A5C137" w14:textId="77777777" w:rsidTr="00FB0637">
        <w:trPr>
          <w:trHeight w:val="510"/>
        </w:trPr>
        <w:tc>
          <w:tcPr>
            <w:tcW w:w="1253" w:type="pct"/>
            <w:vAlign w:val="center"/>
          </w:tcPr>
          <w:p w14:paraId="0519284C" w14:textId="5FEFF051" w:rsidR="0025597B" w:rsidRPr="00FB0637" w:rsidRDefault="00E82DF1" w:rsidP="00512C90">
            <w:pPr>
              <w:rPr>
                <w:rFonts w:ascii="Verdana" w:hAnsi="Verdana"/>
              </w:rPr>
            </w:pPr>
            <w:r w:rsidRPr="00FB0637">
              <w:rPr>
                <w:rFonts w:ascii="Verdana" w:hAnsi="Verdana"/>
              </w:rPr>
              <w:t>Cyprus, Social Welfare Services</w:t>
            </w:r>
            <w:r w:rsidR="0078483B" w:rsidRPr="00FB0637">
              <w:rPr>
                <w:rFonts w:ascii="Verdana" w:hAnsi="Verdana"/>
              </w:rPr>
              <w:t xml:space="preserve"> (05/08/2014), List of Approved Homes for Elderly and Persons with Disabilities</w:t>
            </w:r>
            <w:r w:rsidR="0041357B" w:rsidRPr="00FB0637">
              <w:rPr>
                <w:rFonts w:ascii="Verdana" w:hAnsi="Verdana"/>
                <w:lang w:val="el-GR"/>
              </w:rPr>
              <w:t xml:space="preserve"> (Υπηρεσίες Κοινωνικής Ευημερίας, Κατάλογος Εγκεκριμένων Στεγών Ηλικιωμένων και Αναπήρων)</w:t>
            </w:r>
            <w:r w:rsidR="00170B56" w:rsidRPr="00FB0637">
              <w:rPr>
                <w:rFonts w:ascii="Verdana" w:hAnsi="Verdana"/>
              </w:rPr>
              <w:t xml:space="preserve">, Nicosia, available at: </w:t>
            </w:r>
            <w:r w:rsidR="00E0660A" w:rsidRPr="00FB0637">
              <w:rPr>
                <w:rFonts w:ascii="Verdana" w:hAnsi="Verdana"/>
              </w:rPr>
              <w:t>http://www.mlsi.gov.cy/mlsi/sws/sws.nsf/All/480D998C031CBA9EC2257D6B0028A693?OpenDocument</w:t>
            </w:r>
            <w:r w:rsidR="008D6DFF" w:rsidRPr="00FB0637">
              <w:rPr>
                <w:rFonts w:ascii="Verdana" w:hAnsi="Verdana"/>
              </w:rPr>
              <w:t xml:space="preserve"> </w:t>
            </w:r>
            <w:r w:rsidR="00170B56" w:rsidRPr="00FB0637">
              <w:rPr>
                <w:rFonts w:ascii="Verdana" w:hAnsi="Verdana"/>
              </w:rPr>
              <w:t>(under the title ‘</w:t>
            </w:r>
            <w:proofErr w:type="spellStart"/>
            <w:r w:rsidR="000E478E">
              <w:fldChar w:fldCharType="begin"/>
            </w:r>
            <w:r w:rsidR="000E478E">
              <w:instrText xml:space="preserve"> HYPERLINK "http://www.mlsi.gov.cy/mlsi/sws/sws.nsf/All/4CCB9DE3ED09E5AAC2257D4A002512F6/$file/Στεγες%20Ηλικιωμενων%20και%20Αναπηρων%20Παγκυπρια%20(5%208%202014).doc" \t "_blank" </w:instrText>
            </w:r>
            <w:r w:rsidR="000E478E">
              <w:fldChar w:fldCharType="separate"/>
            </w:r>
            <w:r w:rsidR="00170B56" w:rsidRPr="00FB0637">
              <w:rPr>
                <w:rStyle w:val="Hyperlink"/>
                <w:rFonts w:ascii="Verdana" w:hAnsi="Verdana"/>
              </w:rPr>
              <w:t>Στεγες</w:t>
            </w:r>
            <w:proofErr w:type="spellEnd"/>
            <w:r w:rsidR="00170B56" w:rsidRPr="00FB0637">
              <w:rPr>
                <w:rStyle w:val="Hyperlink"/>
                <w:rFonts w:ascii="Verdana" w:hAnsi="Verdana"/>
              </w:rPr>
              <w:t xml:space="preserve"> </w:t>
            </w:r>
            <w:proofErr w:type="spellStart"/>
            <w:r w:rsidR="00170B56" w:rsidRPr="00FB0637">
              <w:rPr>
                <w:rStyle w:val="Hyperlink"/>
                <w:rFonts w:ascii="Verdana" w:hAnsi="Verdana"/>
              </w:rPr>
              <w:t>Ηλικιωμενων</w:t>
            </w:r>
            <w:proofErr w:type="spellEnd"/>
            <w:r w:rsidR="00170B56" w:rsidRPr="00FB0637">
              <w:rPr>
                <w:rStyle w:val="Hyperlink"/>
                <w:rFonts w:ascii="Verdana" w:hAnsi="Verdana"/>
              </w:rPr>
              <w:t xml:space="preserve"> και </w:t>
            </w:r>
            <w:proofErr w:type="spellStart"/>
            <w:r w:rsidR="00170B56" w:rsidRPr="00FB0637">
              <w:rPr>
                <w:rStyle w:val="Hyperlink"/>
                <w:rFonts w:ascii="Verdana" w:hAnsi="Verdana"/>
              </w:rPr>
              <w:t>Αν</w:t>
            </w:r>
            <w:proofErr w:type="spellEnd"/>
            <w:r w:rsidR="00170B56" w:rsidRPr="00FB0637">
              <w:rPr>
                <w:rStyle w:val="Hyperlink"/>
                <w:rFonts w:ascii="Verdana" w:hAnsi="Verdana"/>
              </w:rPr>
              <w:t>απηρων Πα</w:t>
            </w:r>
            <w:proofErr w:type="spellStart"/>
            <w:r w:rsidR="00170B56" w:rsidRPr="00FB0637">
              <w:rPr>
                <w:rStyle w:val="Hyperlink"/>
                <w:rFonts w:ascii="Verdana" w:hAnsi="Verdana"/>
              </w:rPr>
              <w:t>γκυ</w:t>
            </w:r>
            <w:proofErr w:type="spellEnd"/>
            <w:r w:rsidR="00170B56" w:rsidRPr="00FB0637">
              <w:rPr>
                <w:rStyle w:val="Hyperlink"/>
                <w:rFonts w:ascii="Verdana" w:hAnsi="Verdana"/>
              </w:rPr>
              <w:t>πρια (5 8 2014).doc</w:t>
            </w:r>
            <w:r w:rsidR="000E478E">
              <w:rPr>
                <w:rStyle w:val="Hyperlink"/>
                <w:rFonts w:ascii="Verdana" w:hAnsi="Verdana"/>
              </w:rPr>
              <w:fldChar w:fldCharType="end"/>
            </w:r>
            <w:r w:rsidR="00170B56" w:rsidRPr="00FB0637">
              <w:rPr>
                <w:rFonts w:ascii="Verdana" w:hAnsi="Verdana"/>
              </w:rPr>
              <w:t>’ at the end of the page)</w:t>
            </w:r>
          </w:p>
        </w:tc>
        <w:tc>
          <w:tcPr>
            <w:tcW w:w="719" w:type="pct"/>
            <w:vAlign w:val="center"/>
          </w:tcPr>
          <w:p w14:paraId="312B8D54" w14:textId="77777777" w:rsidR="00A91DAA" w:rsidRPr="00FB0637" w:rsidRDefault="00A91DAA" w:rsidP="00512C90">
            <w:pPr>
              <w:rPr>
                <w:rFonts w:ascii="Verdana" w:hAnsi="Verdana"/>
                <w:lang w:val="en-US"/>
              </w:rPr>
            </w:pPr>
            <w:r w:rsidRPr="00FB0637">
              <w:rPr>
                <w:rFonts w:ascii="Verdana" w:hAnsi="Verdana"/>
                <w:lang w:val="en-US"/>
              </w:rPr>
              <w:t xml:space="preserve">Social Welfare Services, Ministry of </w:t>
            </w:r>
            <w:proofErr w:type="spellStart"/>
            <w:r w:rsidRPr="00FB0637">
              <w:rPr>
                <w:rFonts w:ascii="Verdana" w:hAnsi="Verdana"/>
                <w:lang w:val="en-US"/>
              </w:rPr>
              <w:lastRenderedPageBreak/>
              <w:t>Labour</w:t>
            </w:r>
            <w:proofErr w:type="spellEnd"/>
            <w:r w:rsidRPr="00FB0637">
              <w:rPr>
                <w:rFonts w:ascii="Verdana" w:hAnsi="Verdana"/>
                <w:lang w:val="en-US"/>
              </w:rPr>
              <w:t>, Welfare and Social Insurance</w:t>
            </w:r>
          </w:p>
          <w:p w14:paraId="6ED99F50" w14:textId="77777777" w:rsidR="0025597B" w:rsidRPr="00FB0637" w:rsidRDefault="00A91DAA" w:rsidP="00512C90">
            <w:pPr>
              <w:rPr>
                <w:rFonts w:ascii="Verdana" w:hAnsi="Verdana"/>
                <w:lang w:val="en-US"/>
              </w:rPr>
            </w:pPr>
            <w:r w:rsidRPr="00FB0637">
              <w:rPr>
                <w:rFonts w:ascii="Verdana" w:hAnsi="Verdana"/>
                <w:lang w:val="en-US"/>
              </w:rPr>
              <w:t>(Government Department)</w:t>
            </w:r>
            <w:r w:rsidR="008D5856" w:rsidRPr="00FB0637">
              <w:rPr>
                <w:rFonts w:ascii="Verdana" w:hAnsi="Verdana"/>
                <w:lang w:val="en-US"/>
              </w:rPr>
              <w:t xml:space="preserve"> </w:t>
            </w:r>
          </w:p>
        </w:tc>
        <w:tc>
          <w:tcPr>
            <w:tcW w:w="426" w:type="pct"/>
            <w:vAlign w:val="center"/>
          </w:tcPr>
          <w:p w14:paraId="2DC1AB10" w14:textId="0E7AD163" w:rsidR="0025597B" w:rsidRPr="00FB0637" w:rsidRDefault="00A91DAA" w:rsidP="00512C90">
            <w:pPr>
              <w:rPr>
                <w:rFonts w:ascii="Verdana" w:hAnsi="Verdana"/>
                <w:lang w:val="en-US"/>
              </w:rPr>
            </w:pPr>
            <w:r w:rsidRPr="00FB0637">
              <w:rPr>
                <w:rFonts w:ascii="Verdana" w:hAnsi="Verdana"/>
                <w:lang w:val="en-US"/>
              </w:rPr>
              <w:lastRenderedPageBreak/>
              <w:t>2014</w:t>
            </w:r>
            <w:r w:rsidR="00AF11CA" w:rsidRPr="00FB0637">
              <w:rPr>
                <w:rFonts w:ascii="Verdana" w:hAnsi="Verdana"/>
                <w:lang w:val="en-US"/>
              </w:rPr>
              <w:t xml:space="preserve"> (last data 5 Aug </w:t>
            </w:r>
            <w:r w:rsidR="00AF11CA" w:rsidRPr="00FB0637">
              <w:rPr>
                <w:rFonts w:ascii="Verdana" w:hAnsi="Verdana"/>
                <w:lang w:val="en-US"/>
              </w:rPr>
              <w:lastRenderedPageBreak/>
              <w:t>2014)</w:t>
            </w:r>
          </w:p>
        </w:tc>
        <w:tc>
          <w:tcPr>
            <w:tcW w:w="468" w:type="pct"/>
            <w:vAlign w:val="center"/>
          </w:tcPr>
          <w:p w14:paraId="79CC46F9" w14:textId="77777777" w:rsidR="0025597B" w:rsidRPr="00FB0637" w:rsidRDefault="00A91DAA" w:rsidP="00512C90">
            <w:pPr>
              <w:rPr>
                <w:rFonts w:ascii="Verdana" w:hAnsi="Verdana"/>
                <w:lang w:val="en-US"/>
              </w:rPr>
            </w:pPr>
            <w:r w:rsidRPr="00FB0637">
              <w:rPr>
                <w:rFonts w:ascii="Verdana" w:hAnsi="Verdana"/>
                <w:lang w:val="en-US"/>
              </w:rPr>
              <w:lastRenderedPageBreak/>
              <w:t>2014</w:t>
            </w:r>
          </w:p>
        </w:tc>
        <w:tc>
          <w:tcPr>
            <w:tcW w:w="782" w:type="pct"/>
            <w:vAlign w:val="center"/>
          </w:tcPr>
          <w:p w14:paraId="2CCBA735" w14:textId="77777777" w:rsidR="0025597B" w:rsidRPr="00FB0637" w:rsidRDefault="00A91DAA" w:rsidP="00512C90">
            <w:pPr>
              <w:rPr>
                <w:rFonts w:ascii="Verdana" w:hAnsi="Verdana"/>
                <w:lang w:val="en-US"/>
              </w:rPr>
            </w:pPr>
            <w:r w:rsidRPr="00FB0637">
              <w:rPr>
                <w:rFonts w:ascii="Verdana" w:hAnsi="Verdana"/>
                <w:lang w:val="en-US"/>
              </w:rPr>
              <w:t>Administrative Data</w:t>
            </w:r>
          </w:p>
        </w:tc>
        <w:tc>
          <w:tcPr>
            <w:tcW w:w="728" w:type="pct"/>
            <w:vAlign w:val="center"/>
          </w:tcPr>
          <w:p w14:paraId="1BDA73B3" w14:textId="77777777" w:rsidR="0025597B" w:rsidRPr="00FB0637" w:rsidRDefault="00A91DAA" w:rsidP="00512C90">
            <w:pPr>
              <w:rPr>
                <w:rFonts w:ascii="Verdana" w:hAnsi="Verdana"/>
                <w:lang w:val="en-US"/>
              </w:rPr>
            </w:pPr>
            <w:r w:rsidRPr="00FB0637">
              <w:rPr>
                <w:rFonts w:ascii="Verdana" w:hAnsi="Verdana"/>
                <w:lang w:val="en-US"/>
              </w:rPr>
              <w:t>National</w:t>
            </w:r>
          </w:p>
        </w:tc>
        <w:tc>
          <w:tcPr>
            <w:tcW w:w="625" w:type="pct"/>
            <w:vAlign w:val="center"/>
          </w:tcPr>
          <w:p w14:paraId="26954C88" w14:textId="77777777" w:rsidR="0025597B" w:rsidRPr="00FB0637" w:rsidRDefault="00A91DAA" w:rsidP="00512C90">
            <w:pPr>
              <w:rPr>
                <w:rFonts w:ascii="Verdana" w:hAnsi="Verdana"/>
                <w:lang w:val="en-US"/>
              </w:rPr>
            </w:pPr>
            <w:r w:rsidRPr="00FB0637">
              <w:rPr>
                <w:rFonts w:ascii="Verdana" w:hAnsi="Verdana"/>
                <w:lang w:val="en-US"/>
              </w:rPr>
              <w:t xml:space="preserve">Mixed (includes Homes for </w:t>
            </w:r>
            <w:r w:rsidRPr="00FB0637">
              <w:rPr>
                <w:rFonts w:ascii="Verdana" w:hAnsi="Verdana"/>
                <w:lang w:val="en-US"/>
              </w:rPr>
              <w:lastRenderedPageBreak/>
              <w:t>the Elderly as there is no distinction between the Homes for the Elderly and Homes for Persons with Disabilities in Cyprus</w:t>
            </w:r>
            <w:r w:rsidR="00E82DF1" w:rsidRPr="00FB0637">
              <w:rPr>
                <w:rFonts w:ascii="Verdana" w:hAnsi="Verdana"/>
                <w:lang w:val="en-US"/>
              </w:rPr>
              <w:t>)</w:t>
            </w:r>
          </w:p>
        </w:tc>
      </w:tr>
      <w:tr w:rsidR="00FB0637" w:rsidRPr="008D6DFF" w14:paraId="3DD328E3" w14:textId="77777777" w:rsidTr="00FB0637">
        <w:trPr>
          <w:trHeight w:val="510"/>
        </w:trPr>
        <w:tc>
          <w:tcPr>
            <w:tcW w:w="1253" w:type="pct"/>
            <w:vAlign w:val="center"/>
          </w:tcPr>
          <w:p w14:paraId="19F24395" w14:textId="54D8A48D" w:rsidR="0025597B" w:rsidRPr="00FB0637" w:rsidRDefault="00DD4E45" w:rsidP="00512C90">
            <w:pPr>
              <w:rPr>
                <w:rFonts w:ascii="Verdana" w:hAnsi="Verdana"/>
                <w:color w:val="0000FF" w:themeColor="hyperlink"/>
                <w:u w:val="single"/>
              </w:rPr>
            </w:pPr>
            <w:r w:rsidRPr="00FB0637">
              <w:rPr>
                <w:rFonts w:ascii="Verdana" w:hAnsi="Verdana"/>
              </w:rPr>
              <w:lastRenderedPageBreak/>
              <w:t>Cyprus, Pan Cyprian Volunteerism Coordinative Council (2010), Mapping of the Needs and Problems of Vulnerable Groups of the Population</w:t>
            </w:r>
            <w:r w:rsidR="00DB20A8" w:rsidRPr="00FB0637">
              <w:rPr>
                <w:rFonts w:ascii="Verdana" w:hAnsi="Verdana"/>
              </w:rPr>
              <w:t>: Report of Research Findings</w:t>
            </w:r>
            <w:r w:rsidR="003C2F37" w:rsidRPr="00FB0637">
              <w:rPr>
                <w:rFonts w:ascii="Verdana" w:hAnsi="Verdana"/>
              </w:rPr>
              <w:t xml:space="preserve"> </w:t>
            </w:r>
            <w:r w:rsidR="003C2F37" w:rsidRPr="00FB0637">
              <w:rPr>
                <w:rFonts w:ascii="Verdana" w:hAnsi="Verdana"/>
                <w:lang w:val="el-GR"/>
              </w:rPr>
              <w:t>(Παγκύπριο Συντονιστικό Συμβούλιο Εθελοντισμού, Χαρτογράφηση των αναγκών και των προβλημάτων των Ευπαθών Ομάδων του Πληθυσμού: Έκθεση Ερευνητικών Πορισμάτων</w:t>
            </w:r>
            <w:r w:rsidR="00180E2B" w:rsidRPr="00FB0637">
              <w:rPr>
                <w:rFonts w:ascii="Verdana" w:hAnsi="Verdana"/>
                <w:lang w:val="el-GR"/>
              </w:rPr>
              <w:t>)</w:t>
            </w:r>
            <w:r w:rsidR="00551083" w:rsidRPr="00FB0637">
              <w:rPr>
                <w:rFonts w:ascii="Verdana" w:hAnsi="Verdana"/>
              </w:rPr>
              <w:t>, Nicosia, available at:</w:t>
            </w:r>
            <w:hyperlink w:history="1">
              <w:r w:rsidR="00DD0DD6" w:rsidRPr="00FB0637">
                <w:rPr>
                  <w:rStyle w:val="Hyperlink"/>
                  <w:rFonts w:ascii="Verdana" w:hAnsi="Verdana"/>
                  <w:lang w:val="el-GR"/>
                </w:rPr>
                <w:t xml:space="preserve"> </w:t>
              </w:r>
              <w:r w:rsidR="00DD0DD6" w:rsidRPr="00FB0637">
                <w:rPr>
                  <w:rStyle w:val="Hyperlink"/>
                  <w:rFonts w:ascii="Verdana" w:hAnsi="Verdana"/>
                </w:rPr>
                <w:t>www.mjpo.gov.cy/mjpo/mjpo.nsf/28496476922F8D3BC2257B880027911B/$file/%CE%A7%CE%B1%CF%81%CF%84%CE%BF%CE%B3%CF%81%CE%AC%CF%86%CE%B7%CF%83%CE%B7%20%CF%84%CF%89%CE%BD%20%CE%B1%CE%BD%CE%B1%CE%B3%CE%BA%CF%8E%CE%BD%20%CE%BA%CE%B1%CE%B9%20%CF%84%CF%89%CE%BD%20%CF%80%CF%81%CE%BF%CE%B2%CE%BB%CE%B7%CE%BC%CE%AC%CF%84%CF%89%CE%BD%20%CF%84%CF%89%CE%BD%20%CE%B5%CF%85%CF%80%CE</w:t>
              </w:r>
              <w:r w:rsidR="00DD0DD6" w:rsidRPr="00FB0637">
                <w:rPr>
                  <w:rStyle w:val="Hyperlink"/>
                  <w:rFonts w:ascii="Verdana" w:hAnsi="Verdana"/>
                </w:rPr>
                <w:lastRenderedPageBreak/>
                <w:t>%B1%CE%B8%CF%8E%CE%BD%20%CE%BF%CE%BC%CE%AC%CE%B4%CF%89%CE%BD%20%CF%84%CE%BF%CF%85%20%CF%80%CE%BB%CE%B7%CE%B8%CF%85%CF%83%CE%BC%CE%BF%CF%8D.pdf</w:t>
              </w:r>
            </w:hyperlink>
            <w:r w:rsidR="00F25AD7" w:rsidRPr="00FB0637">
              <w:rPr>
                <w:rFonts w:ascii="Verdana" w:hAnsi="Verdana"/>
              </w:rPr>
              <w:t xml:space="preserve"> </w:t>
            </w:r>
          </w:p>
        </w:tc>
        <w:tc>
          <w:tcPr>
            <w:tcW w:w="719" w:type="pct"/>
            <w:vAlign w:val="center"/>
          </w:tcPr>
          <w:p w14:paraId="7E17747B" w14:textId="77777777" w:rsidR="0025597B" w:rsidRPr="00FB0637" w:rsidRDefault="00A52659" w:rsidP="00512C90">
            <w:pPr>
              <w:rPr>
                <w:rFonts w:ascii="Verdana" w:hAnsi="Verdana"/>
              </w:rPr>
            </w:pPr>
            <w:r w:rsidRPr="00FB0637">
              <w:rPr>
                <w:rFonts w:ascii="Verdana" w:hAnsi="Verdana"/>
              </w:rPr>
              <w:lastRenderedPageBreak/>
              <w:t>Pan Cyprian Volunteerism Coordinative Council</w:t>
            </w:r>
          </w:p>
          <w:p w14:paraId="64DC8C37" w14:textId="77777777" w:rsidR="003D1C4E" w:rsidRPr="00FB0637" w:rsidRDefault="003D1C4E" w:rsidP="00512C90">
            <w:pPr>
              <w:rPr>
                <w:rFonts w:ascii="Verdana" w:hAnsi="Verdana"/>
              </w:rPr>
            </w:pPr>
            <w:r w:rsidRPr="00FB0637">
              <w:rPr>
                <w:rFonts w:ascii="Verdana" w:hAnsi="Verdana"/>
              </w:rPr>
              <w:lastRenderedPageBreak/>
              <w:t>(Non-for-profit Council funded by the Government)</w:t>
            </w:r>
          </w:p>
        </w:tc>
        <w:tc>
          <w:tcPr>
            <w:tcW w:w="426" w:type="pct"/>
            <w:vAlign w:val="center"/>
          </w:tcPr>
          <w:p w14:paraId="7BFC0BCB" w14:textId="77777777" w:rsidR="0025597B" w:rsidRPr="00FB0637" w:rsidRDefault="00C45C3A" w:rsidP="00C45C3A">
            <w:pPr>
              <w:rPr>
                <w:rFonts w:ascii="Verdana" w:hAnsi="Verdana"/>
              </w:rPr>
            </w:pPr>
            <w:r w:rsidRPr="00FB0637">
              <w:rPr>
                <w:rFonts w:ascii="Verdana" w:hAnsi="Verdana"/>
              </w:rPr>
              <w:lastRenderedPageBreak/>
              <w:t xml:space="preserve">2009–2010 </w:t>
            </w:r>
          </w:p>
        </w:tc>
        <w:tc>
          <w:tcPr>
            <w:tcW w:w="468" w:type="pct"/>
            <w:vAlign w:val="center"/>
          </w:tcPr>
          <w:p w14:paraId="0F5D6794" w14:textId="77777777" w:rsidR="0025597B" w:rsidRPr="00FB0637" w:rsidRDefault="00C45C3A" w:rsidP="00512C90">
            <w:pPr>
              <w:rPr>
                <w:rFonts w:ascii="Verdana" w:hAnsi="Verdana"/>
              </w:rPr>
            </w:pPr>
            <w:r w:rsidRPr="00FB0637">
              <w:rPr>
                <w:rFonts w:ascii="Verdana" w:hAnsi="Verdana"/>
              </w:rPr>
              <w:t>Up to 2010</w:t>
            </w:r>
          </w:p>
        </w:tc>
        <w:tc>
          <w:tcPr>
            <w:tcW w:w="782" w:type="pct"/>
            <w:vAlign w:val="center"/>
          </w:tcPr>
          <w:p w14:paraId="0D5B63EC" w14:textId="22009B57" w:rsidR="0025597B" w:rsidRPr="00FB0637" w:rsidRDefault="00333284" w:rsidP="00EC0779">
            <w:pPr>
              <w:rPr>
                <w:rFonts w:ascii="Verdana" w:hAnsi="Verdana"/>
              </w:rPr>
            </w:pPr>
            <w:r w:rsidRPr="00FB0637">
              <w:rPr>
                <w:rFonts w:ascii="Verdana" w:hAnsi="Verdana"/>
              </w:rPr>
              <w:t xml:space="preserve">Desk research, </w:t>
            </w:r>
            <w:r w:rsidR="00DC5677" w:rsidRPr="00FB0637">
              <w:rPr>
                <w:rFonts w:ascii="Verdana" w:hAnsi="Verdana"/>
              </w:rPr>
              <w:t xml:space="preserve">administrative data, </w:t>
            </w:r>
            <w:r w:rsidRPr="00FB0637">
              <w:rPr>
                <w:rFonts w:ascii="Verdana" w:hAnsi="Verdana"/>
              </w:rPr>
              <w:t>field research</w:t>
            </w:r>
            <w:r w:rsidR="005E3E0F" w:rsidRPr="00FB0637">
              <w:rPr>
                <w:rFonts w:ascii="Verdana" w:hAnsi="Verdana"/>
                <w:lang w:val="el-GR"/>
              </w:rPr>
              <w:t xml:space="preserve"> (</w:t>
            </w:r>
            <w:r w:rsidR="005E3E0F" w:rsidRPr="00FB0637">
              <w:rPr>
                <w:rFonts w:ascii="Verdana" w:hAnsi="Verdana"/>
                <w:lang w:val="en-US"/>
              </w:rPr>
              <w:t>combinati</w:t>
            </w:r>
            <w:r w:rsidR="005E3E0F" w:rsidRPr="00FB0637">
              <w:rPr>
                <w:rFonts w:ascii="Verdana" w:hAnsi="Verdana"/>
                <w:lang w:val="en-US"/>
              </w:rPr>
              <w:lastRenderedPageBreak/>
              <w:t>on of qualitative and quantitative research</w:t>
            </w:r>
            <w:r w:rsidRPr="00FB0637">
              <w:rPr>
                <w:rFonts w:ascii="Verdana" w:hAnsi="Verdana"/>
              </w:rPr>
              <w:t>, questionnaires</w:t>
            </w:r>
            <w:r w:rsidR="00EC0779" w:rsidRPr="00FB0637">
              <w:rPr>
                <w:rStyle w:val="FootnoteReference"/>
                <w:rFonts w:ascii="Verdana" w:hAnsi="Verdana"/>
              </w:rPr>
              <w:footnoteReference w:id="22"/>
            </w:r>
          </w:p>
        </w:tc>
        <w:tc>
          <w:tcPr>
            <w:tcW w:w="728" w:type="pct"/>
            <w:vAlign w:val="center"/>
          </w:tcPr>
          <w:p w14:paraId="06150F55" w14:textId="77777777" w:rsidR="0025597B" w:rsidRPr="00FB0637" w:rsidRDefault="0081074C" w:rsidP="00512C90">
            <w:pPr>
              <w:rPr>
                <w:rFonts w:ascii="Verdana" w:hAnsi="Verdana"/>
              </w:rPr>
            </w:pPr>
            <w:r w:rsidRPr="00FB0637">
              <w:rPr>
                <w:rFonts w:ascii="Verdana" w:hAnsi="Verdana"/>
              </w:rPr>
              <w:lastRenderedPageBreak/>
              <w:t>National</w:t>
            </w:r>
          </w:p>
        </w:tc>
        <w:tc>
          <w:tcPr>
            <w:tcW w:w="625" w:type="pct"/>
            <w:vAlign w:val="center"/>
          </w:tcPr>
          <w:p w14:paraId="70F9E500" w14:textId="77777777" w:rsidR="0025597B" w:rsidRPr="00FB0637" w:rsidRDefault="00610583" w:rsidP="00512C90">
            <w:pPr>
              <w:rPr>
                <w:rFonts w:ascii="Verdana" w:hAnsi="Verdana"/>
              </w:rPr>
            </w:pPr>
            <w:r w:rsidRPr="00FB0637">
              <w:rPr>
                <w:rFonts w:ascii="Verdana" w:hAnsi="Verdana"/>
              </w:rPr>
              <w:t>Mixed</w:t>
            </w:r>
          </w:p>
        </w:tc>
      </w:tr>
      <w:tr w:rsidR="00FB0637" w:rsidRPr="008D6DFF" w14:paraId="117EF27C" w14:textId="77777777" w:rsidTr="00FB0637">
        <w:trPr>
          <w:trHeight w:val="510"/>
        </w:trPr>
        <w:tc>
          <w:tcPr>
            <w:tcW w:w="1253" w:type="pct"/>
            <w:vAlign w:val="center"/>
          </w:tcPr>
          <w:p w14:paraId="68D457EA" w14:textId="77777777" w:rsidR="00B4303E" w:rsidRPr="00FB0637" w:rsidRDefault="00B4303E" w:rsidP="00512C90">
            <w:pPr>
              <w:rPr>
                <w:rFonts w:ascii="Verdana" w:hAnsi="Verdana"/>
              </w:rPr>
            </w:pPr>
            <w:r w:rsidRPr="00FB0637">
              <w:rPr>
                <w:rFonts w:ascii="Verdana" w:hAnsi="Verdana"/>
              </w:rPr>
              <w:t>Cyprus, Department for Social Inclusion of Persons with Disabilities</w:t>
            </w:r>
            <w:r w:rsidR="001A5E91" w:rsidRPr="00FB0637">
              <w:rPr>
                <w:rFonts w:ascii="Verdana" w:hAnsi="Verdana"/>
              </w:rPr>
              <w:t xml:space="preserve"> (2013)</w:t>
            </w:r>
            <w:r w:rsidR="00D945AB" w:rsidRPr="00FB0637">
              <w:rPr>
                <w:rFonts w:ascii="Verdana" w:hAnsi="Verdana"/>
              </w:rPr>
              <w:t>,</w:t>
            </w:r>
          </w:p>
          <w:p w14:paraId="353DA8D7" w14:textId="77777777" w:rsidR="0025597B" w:rsidRPr="00FB0637" w:rsidRDefault="004F0074" w:rsidP="00512C90">
            <w:pPr>
              <w:rPr>
                <w:rFonts w:ascii="Verdana" w:hAnsi="Verdana"/>
                <w:color w:val="0000FF" w:themeColor="hyperlink"/>
                <w:u w:val="single"/>
              </w:rPr>
            </w:pPr>
            <w:r w:rsidRPr="00FB0637">
              <w:rPr>
                <w:rFonts w:ascii="Verdana" w:hAnsi="Verdana"/>
              </w:rPr>
              <w:t xml:space="preserve">First </w:t>
            </w:r>
            <w:r w:rsidR="00D945AB" w:rsidRPr="00FB0637">
              <w:rPr>
                <w:rFonts w:ascii="Verdana" w:hAnsi="Verdana"/>
              </w:rPr>
              <w:t xml:space="preserve">National </w:t>
            </w:r>
            <w:r w:rsidR="00B4303E" w:rsidRPr="00FB0637">
              <w:rPr>
                <w:rFonts w:ascii="Verdana" w:hAnsi="Verdana"/>
              </w:rPr>
              <w:t xml:space="preserve">Disability Action Plan 2013 – 2015 </w:t>
            </w:r>
            <w:r w:rsidRPr="00FB0637">
              <w:rPr>
                <w:rFonts w:ascii="Verdana" w:hAnsi="Verdana"/>
              </w:rPr>
              <w:t>for the Implementation of the UN Convention on the Rights of Persons with Disabilities</w:t>
            </w:r>
            <w:r w:rsidR="00295644" w:rsidRPr="00FB0637">
              <w:rPr>
                <w:rFonts w:ascii="Verdana" w:hAnsi="Verdana"/>
              </w:rPr>
              <w:t xml:space="preserve">, </w:t>
            </w:r>
            <w:r w:rsidR="001A5E91" w:rsidRPr="00FB0637">
              <w:rPr>
                <w:rFonts w:ascii="Verdana" w:hAnsi="Verdana"/>
              </w:rPr>
              <w:t xml:space="preserve">Nicosia, </w:t>
            </w:r>
            <w:r w:rsidR="00295644" w:rsidRPr="00FB0637">
              <w:rPr>
                <w:rFonts w:ascii="Verdana" w:hAnsi="Verdana"/>
              </w:rPr>
              <w:t>available at:</w:t>
            </w:r>
            <w:hyperlink w:history="1">
              <w:r w:rsidR="006C631F" w:rsidRPr="00FB0637">
                <w:rPr>
                  <w:rStyle w:val="Hyperlink"/>
                  <w:rFonts w:ascii="Verdana" w:hAnsi="Verdana"/>
                </w:rPr>
                <w:t xml:space="preserve"> www.mlsi.gov.cy/mlsi/dsid/dsid.nsf/All/8127DB2BD9ACA2E8C2257BB7003F8B7E?OpenDocument</w:t>
              </w:r>
            </w:hyperlink>
            <w:r w:rsidR="00B4303E" w:rsidRPr="00FB0637">
              <w:rPr>
                <w:rFonts w:ascii="Verdana" w:hAnsi="Verdana"/>
              </w:rPr>
              <w:t xml:space="preserve"> </w:t>
            </w:r>
          </w:p>
        </w:tc>
        <w:tc>
          <w:tcPr>
            <w:tcW w:w="719" w:type="pct"/>
            <w:vAlign w:val="center"/>
          </w:tcPr>
          <w:p w14:paraId="19830B1D" w14:textId="77777777" w:rsidR="0025597B" w:rsidRPr="00FB0637" w:rsidRDefault="006B438E" w:rsidP="00512C90">
            <w:pPr>
              <w:rPr>
                <w:rFonts w:ascii="Verdana" w:hAnsi="Verdana"/>
              </w:rPr>
            </w:pPr>
            <w:r w:rsidRPr="00FB0637">
              <w:rPr>
                <w:rFonts w:ascii="Verdana" w:hAnsi="Verdana"/>
              </w:rPr>
              <w:t>Department for Social Inclusion of Persons with Disabilities, Ministry of Labour, Welf</w:t>
            </w:r>
            <w:r w:rsidRPr="00FB0637">
              <w:rPr>
                <w:rFonts w:ascii="Verdana" w:hAnsi="Verdana"/>
              </w:rPr>
              <w:lastRenderedPageBreak/>
              <w:t>are and Social Insurance</w:t>
            </w:r>
          </w:p>
          <w:p w14:paraId="534E0431" w14:textId="77777777" w:rsidR="00CB18AA" w:rsidRPr="00FB0637" w:rsidRDefault="00CB18AA" w:rsidP="00512C90">
            <w:pPr>
              <w:rPr>
                <w:rFonts w:ascii="Verdana" w:hAnsi="Verdana"/>
              </w:rPr>
            </w:pPr>
            <w:r w:rsidRPr="00FB0637">
              <w:rPr>
                <w:rFonts w:ascii="Verdana" w:hAnsi="Verdana"/>
              </w:rPr>
              <w:t>(Government Department)</w:t>
            </w:r>
          </w:p>
        </w:tc>
        <w:tc>
          <w:tcPr>
            <w:tcW w:w="426" w:type="pct"/>
            <w:vAlign w:val="center"/>
          </w:tcPr>
          <w:p w14:paraId="7303AF87" w14:textId="77777777" w:rsidR="0025597B" w:rsidRPr="00FB0637" w:rsidRDefault="00522284" w:rsidP="00512C90">
            <w:pPr>
              <w:rPr>
                <w:rFonts w:ascii="Verdana" w:hAnsi="Verdana"/>
              </w:rPr>
            </w:pPr>
            <w:r w:rsidRPr="00FB0637">
              <w:rPr>
                <w:rFonts w:ascii="Verdana" w:hAnsi="Verdana"/>
              </w:rPr>
              <w:lastRenderedPageBreak/>
              <w:t>2013</w:t>
            </w:r>
          </w:p>
        </w:tc>
        <w:tc>
          <w:tcPr>
            <w:tcW w:w="468" w:type="pct"/>
            <w:vAlign w:val="center"/>
          </w:tcPr>
          <w:p w14:paraId="6F71C52D" w14:textId="77777777" w:rsidR="0025597B" w:rsidRPr="00FB0637" w:rsidRDefault="00522284" w:rsidP="00550C9C">
            <w:pPr>
              <w:rPr>
                <w:rFonts w:ascii="Verdana" w:hAnsi="Verdana"/>
              </w:rPr>
            </w:pPr>
            <w:r w:rsidRPr="00FB0637">
              <w:rPr>
                <w:rFonts w:ascii="Verdana" w:hAnsi="Verdana"/>
              </w:rPr>
              <w:t xml:space="preserve">2011 – 2013 (Actions implemented since the ratification of the </w:t>
            </w:r>
            <w:r w:rsidR="00550C9C" w:rsidRPr="00FB0637">
              <w:rPr>
                <w:rFonts w:ascii="Verdana" w:hAnsi="Verdana"/>
              </w:rPr>
              <w:t>C</w:t>
            </w:r>
            <w:r w:rsidRPr="00FB0637">
              <w:rPr>
                <w:rFonts w:ascii="Verdana" w:hAnsi="Verdana"/>
              </w:rPr>
              <w:t>onven</w:t>
            </w:r>
            <w:r w:rsidRPr="00FB0637">
              <w:rPr>
                <w:rFonts w:ascii="Verdana" w:hAnsi="Verdana"/>
              </w:rPr>
              <w:lastRenderedPageBreak/>
              <w:t>tion</w:t>
            </w:r>
            <w:r w:rsidR="00550C9C" w:rsidRPr="00FB0637">
              <w:rPr>
                <w:rFonts w:ascii="Verdana" w:hAnsi="Verdana"/>
              </w:rPr>
              <w:t>)</w:t>
            </w:r>
          </w:p>
          <w:p w14:paraId="7AA6485B" w14:textId="77777777" w:rsidR="00550C9C" w:rsidRPr="00FB0637" w:rsidRDefault="00550C9C" w:rsidP="00550C9C">
            <w:pPr>
              <w:rPr>
                <w:rFonts w:ascii="Verdana" w:hAnsi="Verdana"/>
              </w:rPr>
            </w:pPr>
            <w:r w:rsidRPr="00FB0637">
              <w:rPr>
                <w:rFonts w:ascii="Verdana" w:hAnsi="Verdana"/>
              </w:rPr>
              <w:t>2013 – 2015 Action Plan</w:t>
            </w:r>
          </w:p>
        </w:tc>
        <w:tc>
          <w:tcPr>
            <w:tcW w:w="782" w:type="pct"/>
            <w:vAlign w:val="center"/>
          </w:tcPr>
          <w:p w14:paraId="5832B262" w14:textId="77777777" w:rsidR="0025597B" w:rsidRPr="00FB0637" w:rsidRDefault="00DE513F" w:rsidP="00512C90">
            <w:pPr>
              <w:rPr>
                <w:rFonts w:ascii="Verdana" w:hAnsi="Verdana"/>
              </w:rPr>
            </w:pPr>
            <w:r w:rsidRPr="00FB0637">
              <w:rPr>
                <w:rFonts w:ascii="Verdana" w:hAnsi="Verdana"/>
              </w:rPr>
              <w:lastRenderedPageBreak/>
              <w:t>Administrative Data</w:t>
            </w:r>
          </w:p>
        </w:tc>
        <w:tc>
          <w:tcPr>
            <w:tcW w:w="728" w:type="pct"/>
            <w:vAlign w:val="center"/>
          </w:tcPr>
          <w:p w14:paraId="2BF24606" w14:textId="77777777" w:rsidR="0025597B" w:rsidRPr="00FB0637" w:rsidRDefault="00DE513F" w:rsidP="00512C90">
            <w:pPr>
              <w:rPr>
                <w:rFonts w:ascii="Verdana" w:hAnsi="Verdana"/>
              </w:rPr>
            </w:pPr>
            <w:r w:rsidRPr="00FB0637">
              <w:rPr>
                <w:rFonts w:ascii="Verdana" w:hAnsi="Verdana"/>
              </w:rPr>
              <w:t>National</w:t>
            </w:r>
          </w:p>
        </w:tc>
        <w:tc>
          <w:tcPr>
            <w:tcW w:w="625" w:type="pct"/>
            <w:vAlign w:val="center"/>
          </w:tcPr>
          <w:p w14:paraId="087527A7" w14:textId="77777777" w:rsidR="0025597B" w:rsidRPr="00FB0637" w:rsidRDefault="00DE513F" w:rsidP="00512C90">
            <w:pPr>
              <w:rPr>
                <w:rFonts w:ascii="Verdana" w:hAnsi="Verdana"/>
              </w:rPr>
            </w:pPr>
            <w:r w:rsidRPr="00FB0637">
              <w:rPr>
                <w:rFonts w:ascii="Verdana" w:hAnsi="Verdana"/>
              </w:rPr>
              <w:t>Mixed</w:t>
            </w:r>
          </w:p>
        </w:tc>
      </w:tr>
      <w:tr w:rsidR="00FB0637" w:rsidRPr="008D6DFF" w14:paraId="6D0132F1" w14:textId="77777777" w:rsidTr="00FB0637">
        <w:trPr>
          <w:trHeight w:val="510"/>
        </w:trPr>
        <w:tc>
          <w:tcPr>
            <w:tcW w:w="1253" w:type="pct"/>
            <w:vAlign w:val="center"/>
          </w:tcPr>
          <w:p w14:paraId="4E293718" w14:textId="77777777" w:rsidR="00D945AB" w:rsidRPr="00FB0637" w:rsidRDefault="00D945AB" w:rsidP="00D945AB">
            <w:pPr>
              <w:rPr>
                <w:rFonts w:ascii="Verdana" w:hAnsi="Verdana"/>
              </w:rPr>
            </w:pPr>
            <w:r w:rsidRPr="00FB0637">
              <w:rPr>
                <w:rFonts w:ascii="Verdana" w:hAnsi="Verdana"/>
              </w:rPr>
              <w:t>Cyprus, Department for Social Inclusion of Persons with Disabilities</w:t>
            </w:r>
            <w:r w:rsidR="00C0505C" w:rsidRPr="00FB0637">
              <w:rPr>
                <w:rFonts w:ascii="Verdana" w:hAnsi="Verdana"/>
              </w:rPr>
              <w:t xml:space="preserve"> (2013)</w:t>
            </w:r>
            <w:r w:rsidRPr="00FB0637">
              <w:rPr>
                <w:rFonts w:ascii="Verdana" w:hAnsi="Verdana"/>
              </w:rPr>
              <w:t>, First Report of Cyprus for the Implementation of the UN Convention on the Rights of Persons with Disabilities</w:t>
            </w:r>
            <w:r w:rsidR="006C631F" w:rsidRPr="00FB0637">
              <w:rPr>
                <w:rFonts w:ascii="Verdana" w:hAnsi="Verdana"/>
              </w:rPr>
              <w:t>,</w:t>
            </w:r>
            <w:r w:rsidR="00C0505C" w:rsidRPr="00FB0637">
              <w:rPr>
                <w:rFonts w:ascii="Verdana" w:hAnsi="Verdana"/>
              </w:rPr>
              <w:t xml:space="preserve"> Nicosia,</w:t>
            </w:r>
            <w:r w:rsidR="006C631F" w:rsidRPr="00FB0637">
              <w:rPr>
                <w:rFonts w:ascii="Verdana" w:hAnsi="Verdana"/>
              </w:rPr>
              <w:t xml:space="preserve"> available at:</w:t>
            </w:r>
            <w:r w:rsidRPr="00FB0637">
              <w:rPr>
                <w:rFonts w:ascii="Verdana" w:hAnsi="Verdana"/>
              </w:rPr>
              <w:fldChar w:fldCharType="begin"/>
            </w:r>
            <w:r w:rsidRPr="00FB0637">
              <w:rPr>
                <w:rFonts w:ascii="Verdana" w:hAnsi="Verdana"/>
              </w:rPr>
              <w:instrText xml:space="preserve"> HYPERLINK "http://</w:instrText>
            </w:r>
          </w:p>
          <w:p w14:paraId="1E336877" w14:textId="77777777" w:rsidR="00D945AB" w:rsidRPr="00FB0637" w:rsidRDefault="00D945AB" w:rsidP="00D945AB">
            <w:pPr>
              <w:rPr>
                <w:rStyle w:val="Hyperlink"/>
                <w:rFonts w:ascii="Verdana" w:hAnsi="Verdana"/>
              </w:rPr>
            </w:pPr>
            <w:r w:rsidRPr="00FB0637">
              <w:rPr>
                <w:rFonts w:ascii="Verdana" w:hAnsi="Verdana"/>
              </w:rPr>
              <w:instrText xml:space="preserve">www.mlsi.gov.cy/mlsi/dsid/dsid.nsf/All/8127DB2BD9ACA2E8C2257BB7003F8B7E?OpenDocument" </w:instrText>
            </w:r>
            <w:r w:rsidRPr="00FB0637">
              <w:rPr>
                <w:rFonts w:ascii="Verdana" w:hAnsi="Verdana"/>
              </w:rPr>
              <w:fldChar w:fldCharType="separate"/>
            </w:r>
          </w:p>
          <w:p w14:paraId="353B616B" w14:textId="77777777" w:rsidR="0025597B" w:rsidRPr="00FB0637" w:rsidRDefault="00D945AB" w:rsidP="00D945AB">
            <w:pPr>
              <w:rPr>
                <w:rFonts w:ascii="Verdana" w:hAnsi="Verdana"/>
              </w:rPr>
            </w:pPr>
            <w:r w:rsidRPr="00FB0637">
              <w:rPr>
                <w:rStyle w:val="Hyperlink"/>
                <w:rFonts w:ascii="Verdana" w:hAnsi="Verdana"/>
              </w:rPr>
              <w:t>www.mlsi.gov.cy/mlsi/dsid/dsid.nsf/All/8127DB2BD9ACA2E8C2257BB7003F8B7E?OpenDocument</w:t>
            </w:r>
            <w:r w:rsidRPr="00FB0637">
              <w:rPr>
                <w:rFonts w:ascii="Verdana" w:hAnsi="Verdana"/>
              </w:rPr>
              <w:fldChar w:fldCharType="end"/>
            </w:r>
          </w:p>
        </w:tc>
        <w:tc>
          <w:tcPr>
            <w:tcW w:w="719" w:type="pct"/>
            <w:vAlign w:val="center"/>
          </w:tcPr>
          <w:p w14:paraId="42150496" w14:textId="77777777" w:rsidR="004F0074" w:rsidRPr="00FB0637" w:rsidRDefault="004F0074" w:rsidP="004F0074">
            <w:pPr>
              <w:rPr>
                <w:rFonts w:ascii="Verdana" w:hAnsi="Verdana"/>
              </w:rPr>
            </w:pPr>
            <w:r w:rsidRPr="00FB0637">
              <w:rPr>
                <w:rFonts w:ascii="Verdana" w:hAnsi="Verdana"/>
              </w:rPr>
              <w:t>Department for Social Inclusion of Persons with Disabilities, Ministry of Labour, Welfare and Social Insurance</w:t>
            </w:r>
          </w:p>
          <w:p w14:paraId="3B5DC99B" w14:textId="77777777" w:rsidR="0025597B" w:rsidRPr="00FB0637" w:rsidRDefault="004F0074" w:rsidP="004F0074">
            <w:pPr>
              <w:rPr>
                <w:rFonts w:ascii="Verdana" w:hAnsi="Verdana"/>
              </w:rPr>
            </w:pPr>
            <w:r w:rsidRPr="00FB0637">
              <w:rPr>
                <w:rFonts w:ascii="Verdana" w:hAnsi="Verdana"/>
              </w:rPr>
              <w:t>(Government Department)</w:t>
            </w:r>
          </w:p>
        </w:tc>
        <w:tc>
          <w:tcPr>
            <w:tcW w:w="426" w:type="pct"/>
            <w:vAlign w:val="center"/>
          </w:tcPr>
          <w:p w14:paraId="180C145B" w14:textId="77777777" w:rsidR="0025597B" w:rsidRPr="00FB0637" w:rsidRDefault="004F0074" w:rsidP="00512C90">
            <w:pPr>
              <w:rPr>
                <w:rFonts w:ascii="Verdana" w:hAnsi="Verdana"/>
              </w:rPr>
            </w:pPr>
            <w:r w:rsidRPr="00FB0637">
              <w:rPr>
                <w:rFonts w:ascii="Verdana" w:hAnsi="Verdana"/>
              </w:rPr>
              <w:t>2013</w:t>
            </w:r>
          </w:p>
        </w:tc>
        <w:tc>
          <w:tcPr>
            <w:tcW w:w="468" w:type="pct"/>
            <w:vAlign w:val="center"/>
          </w:tcPr>
          <w:p w14:paraId="2275A0C1" w14:textId="77777777" w:rsidR="00172486" w:rsidRPr="00FB0637" w:rsidRDefault="00172486" w:rsidP="00172486">
            <w:pPr>
              <w:rPr>
                <w:rFonts w:ascii="Verdana" w:hAnsi="Verdana"/>
              </w:rPr>
            </w:pPr>
            <w:r w:rsidRPr="00FB0637">
              <w:rPr>
                <w:rFonts w:ascii="Verdana" w:hAnsi="Verdana"/>
              </w:rPr>
              <w:t xml:space="preserve">2011 – 2013 (Actions implemented since the ratification of the Convention, legislations and mechanisms in place and an Action Plan </w:t>
            </w:r>
            <w:r w:rsidRPr="00FB0637">
              <w:rPr>
                <w:rFonts w:ascii="Verdana" w:hAnsi="Verdana"/>
              </w:rPr>
              <w:lastRenderedPageBreak/>
              <w:t>for 2013 – 2015)</w:t>
            </w:r>
          </w:p>
          <w:p w14:paraId="15A4E0B6" w14:textId="77777777" w:rsidR="0025597B" w:rsidRPr="00FB0637" w:rsidRDefault="0025597B" w:rsidP="00512C90">
            <w:pPr>
              <w:rPr>
                <w:rFonts w:ascii="Verdana" w:hAnsi="Verdana"/>
              </w:rPr>
            </w:pPr>
          </w:p>
        </w:tc>
        <w:tc>
          <w:tcPr>
            <w:tcW w:w="782" w:type="pct"/>
            <w:vAlign w:val="center"/>
          </w:tcPr>
          <w:p w14:paraId="714D5C5D" w14:textId="77777777" w:rsidR="0025597B" w:rsidRPr="00FB0637" w:rsidRDefault="000B6504" w:rsidP="00512C90">
            <w:pPr>
              <w:rPr>
                <w:rFonts w:ascii="Verdana" w:hAnsi="Verdana"/>
              </w:rPr>
            </w:pPr>
            <w:r w:rsidRPr="00FB0637">
              <w:rPr>
                <w:rFonts w:ascii="Verdana" w:hAnsi="Verdana"/>
              </w:rPr>
              <w:lastRenderedPageBreak/>
              <w:t>Administrative Data</w:t>
            </w:r>
          </w:p>
        </w:tc>
        <w:tc>
          <w:tcPr>
            <w:tcW w:w="728" w:type="pct"/>
            <w:vAlign w:val="center"/>
          </w:tcPr>
          <w:p w14:paraId="3FDD491B" w14:textId="77777777" w:rsidR="0025597B" w:rsidRPr="00FB0637" w:rsidRDefault="00C02978" w:rsidP="00512C90">
            <w:pPr>
              <w:rPr>
                <w:rFonts w:ascii="Verdana" w:hAnsi="Verdana"/>
              </w:rPr>
            </w:pPr>
            <w:r w:rsidRPr="00FB0637">
              <w:rPr>
                <w:rFonts w:ascii="Verdana" w:hAnsi="Verdana"/>
              </w:rPr>
              <w:t xml:space="preserve">National </w:t>
            </w:r>
          </w:p>
        </w:tc>
        <w:tc>
          <w:tcPr>
            <w:tcW w:w="625" w:type="pct"/>
            <w:vAlign w:val="center"/>
          </w:tcPr>
          <w:p w14:paraId="274A6B40" w14:textId="77777777" w:rsidR="0025597B" w:rsidRPr="00FB0637" w:rsidRDefault="003E123D" w:rsidP="00512C90">
            <w:pPr>
              <w:rPr>
                <w:rFonts w:ascii="Verdana" w:hAnsi="Verdana"/>
              </w:rPr>
            </w:pPr>
            <w:r w:rsidRPr="00FB0637">
              <w:rPr>
                <w:rFonts w:ascii="Verdana" w:hAnsi="Verdana"/>
              </w:rPr>
              <w:t>Mixed</w:t>
            </w:r>
          </w:p>
        </w:tc>
      </w:tr>
      <w:tr w:rsidR="00FB0637" w:rsidRPr="008D6DFF" w14:paraId="1E9F0FE6" w14:textId="77777777" w:rsidTr="00FB0637">
        <w:trPr>
          <w:trHeight w:val="510"/>
        </w:trPr>
        <w:tc>
          <w:tcPr>
            <w:tcW w:w="1253" w:type="pct"/>
            <w:vAlign w:val="center"/>
          </w:tcPr>
          <w:p w14:paraId="620C2655" w14:textId="77BD8857" w:rsidR="0025597B" w:rsidRPr="00FB0637" w:rsidRDefault="00454F67" w:rsidP="00512C90">
            <w:pPr>
              <w:rPr>
                <w:rFonts w:ascii="Verdana" w:hAnsi="Verdana"/>
              </w:rPr>
            </w:pPr>
            <w:r w:rsidRPr="00FB0637">
              <w:rPr>
                <w:rFonts w:ascii="Verdana" w:hAnsi="Verdana"/>
              </w:rPr>
              <w:t>Cyprus, Committee for the Protection of the Rights of People with a Mental Handicap</w:t>
            </w:r>
            <w:r w:rsidR="00B66E00" w:rsidRPr="00FB0637">
              <w:rPr>
                <w:rFonts w:ascii="Verdana" w:hAnsi="Verdana"/>
              </w:rPr>
              <w:t xml:space="preserve">, 2012 </w:t>
            </w:r>
            <w:r w:rsidRPr="00FB0637">
              <w:rPr>
                <w:rFonts w:ascii="Verdana" w:hAnsi="Verdana"/>
              </w:rPr>
              <w:t>Annual Report</w:t>
            </w:r>
            <w:r w:rsidR="00D23BC8" w:rsidRPr="00FB0637">
              <w:rPr>
                <w:rFonts w:ascii="Verdana" w:hAnsi="Verdana"/>
              </w:rPr>
              <w:t xml:space="preserve"> </w:t>
            </w:r>
            <w:r w:rsidR="00D23BC8" w:rsidRPr="00FB0637">
              <w:rPr>
                <w:rFonts w:ascii="Verdana" w:hAnsi="Verdana"/>
                <w:i/>
              </w:rPr>
              <w:t>(</w:t>
            </w:r>
            <w:r w:rsidR="00D23BC8" w:rsidRPr="00FB0637">
              <w:rPr>
                <w:rFonts w:ascii="Verdana" w:hAnsi="Verdana"/>
                <w:i/>
                <w:lang w:val="el-GR"/>
              </w:rPr>
              <w:t>Επιτροπή Προστασίας Νοητικά Καθυστερημένων Ατόμων, Ετήσια Έκθεση 2012)</w:t>
            </w:r>
            <w:r w:rsidR="00B66E00" w:rsidRPr="00FB0637">
              <w:rPr>
                <w:rFonts w:ascii="Verdana" w:hAnsi="Verdana"/>
              </w:rPr>
              <w:t>, available at:</w:t>
            </w:r>
          </w:p>
          <w:p w14:paraId="0727828B" w14:textId="44D27823" w:rsidR="0025597B" w:rsidRPr="00FB0637" w:rsidRDefault="00AE506D" w:rsidP="00512C90">
            <w:pPr>
              <w:rPr>
                <w:rFonts w:ascii="Verdana" w:hAnsi="Verdana"/>
              </w:rPr>
            </w:pPr>
            <w:hyperlink r:id="rId21" w:history="1">
              <w:r w:rsidR="00454F67" w:rsidRPr="00FB0637">
                <w:rPr>
                  <w:rStyle w:val="Hyperlink"/>
                  <w:rFonts w:ascii="Verdana" w:hAnsi="Verdana"/>
                </w:rPr>
                <w:t>http://www.cpmental.com.cy/epnka/userfiles/file/AnnualReport2012.pdf</w:t>
              </w:r>
            </w:hyperlink>
            <w:r w:rsidR="00454F67" w:rsidRPr="00FB0637">
              <w:rPr>
                <w:rFonts w:ascii="Verdana" w:hAnsi="Verdana"/>
              </w:rPr>
              <w:t xml:space="preserve"> </w:t>
            </w:r>
          </w:p>
        </w:tc>
        <w:tc>
          <w:tcPr>
            <w:tcW w:w="719" w:type="pct"/>
            <w:vAlign w:val="center"/>
          </w:tcPr>
          <w:p w14:paraId="104C470B" w14:textId="77777777" w:rsidR="0025597B" w:rsidRPr="00FB0637" w:rsidRDefault="000D71D7" w:rsidP="00512C90">
            <w:pPr>
              <w:rPr>
                <w:rFonts w:ascii="Verdana" w:hAnsi="Verdana"/>
              </w:rPr>
            </w:pPr>
            <w:r w:rsidRPr="00FB0637">
              <w:rPr>
                <w:rFonts w:ascii="Verdana" w:hAnsi="Verdana"/>
              </w:rPr>
              <w:t>Committee for the Protection of the Rights of People with a Mental Handicap</w:t>
            </w:r>
          </w:p>
          <w:p w14:paraId="11C7C50C" w14:textId="39CDF484" w:rsidR="000D71D7" w:rsidRPr="00FB0637" w:rsidRDefault="000D71D7" w:rsidP="00512C90">
            <w:pPr>
              <w:rPr>
                <w:rFonts w:ascii="Verdana" w:hAnsi="Verdana"/>
              </w:rPr>
            </w:pPr>
            <w:r w:rsidRPr="00FB0637">
              <w:rPr>
                <w:rFonts w:ascii="Verdana" w:hAnsi="Verdana"/>
              </w:rPr>
              <w:t>(NGO)</w:t>
            </w:r>
          </w:p>
        </w:tc>
        <w:tc>
          <w:tcPr>
            <w:tcW w:w="426" w:type="pct"/>
            <w:vAlign w:val="center"/>
          </w:tcPr>
          <w:p w14:paraId="37DF19D4" w14:textId="0205687C" w:rsidR="0025597B" w:rsidRPr="00FB0637" w:rsidRDefault="00F710F1" w:rsidP="00512C90">
            <w:pPr>
              <w:rPr>
                <w:rFonts w:ascii="Verdana" w:hAnsi="Verdana"/>
              </w:rPr>
            </w:pPr>
            <w:r w:rsidRPr="00FB0637">
              <w:rPr>
                <w:rFonts w:ascii="Verdana" w:hAnsi="Verdana"/>
              </w:rPr>
              <w:t>2012-2013</w:t>
            </w:r>
          </w:p>
        </w:tc>
        <w:tc>
          <w:tcPr>
            <w:tcW w:w="468" w:type="pct"/>
            <w:vAlign w:val="center"/>
          </w:tcPr>
          <w:p w14:paraId="04EEA3E6" w14:textId="077080AF" w:rsidR="0025597B" w:rsidRPr="00FB0637" w:rsidRDefault="00F710F1" w:rsidP="00512C90">
            <w:pPr>
              <w:rPr>
                <w:rFonts w:ascii="Verdana" w:hAnsi="Verdana"/>
              </w:rPr>
            </w:pPr>
            <w:r w:rsidRPr="00FB0637">
              <w:rPr>
                <w:rFonts w:ascii="Verdana" w:hAnsi="Verdana"/>
              </w:rPr>
              <w:t>2012</w:t>
            </w:r>
          </w:p>
        </w:tc>
        <w:tc>
          <w:tcPr>
            <w:tcW w:w="782" w:type="pct"/>
            <w:vAlign w:val="center"/>
          </w:tcPr>
          <w:p w14:paraId="521265C7" w14:textId="24860549" w:rsidR="0025597B" w:rsidRPr="00FB0637" w:rsidRDefault="00F710F1" w:rsidP="00512C90">
            <w:pPr>
              <w:rPr>
                <w:rFonts w:ascii="Verdana" w:hAnsi="Verdana"/>
              </w:rPr>
            </w:pPr>
            <w:r w:rsidRPr="00FB0637">
              <w:rPr>
                <w:rFonts w:ascii="Verdana" w:hAnsi="Verdana"/>
              </w:rPr>
              <w:t>Administrative Data</w:t>
            </w:r>
          </w:p>
        </w:tc>
        <w:tc>
          <w:tcPr>
            <w:tcW w:w="728" w:type="pct"/>
            <w:vAlign w:val="center"/>
          </w:tcPr>
          <w:p w14:paraId="26D7581D" w14:textId="6B48A357" w:rsidR="0025597B" w:rsidRPr="00FB0637" w:rsidRDefault="00E12260" w:rsidP="00512C90">
            <w:pPr>
              <w:rPr>
                <w:rFonts w:ascii="Verdana" w:hAnsi="Verdana"/>
              </w:rPr>
            </w:pPr>
            <w:r w:rsidRPr="00FB0637">
              <w:rPr>
                <w:rFonts w:ascii="Verdana" w:hAnsi="Verdana"/>
              </w:rPr>
              <w:t>National (looks into regional details as well)</w:t>
            </w:r>
          </w:p>
        </w:tc>
        <w:tc>
          <w:tcPr>
            <w:tcW w:w="625" w:type="pct"/>
            <w:vAlign w:val="center"/>
          </w:tcPr>
          <w:p w14:paraId="2E5C1BB1" w14:textId="78C95136" w:rsidR="0025597B" w:rsidRPr="00FB0637" w:rsidRDefault="005B6B34" w:rsidP="00512C90">
            <w:pPr>
              <w:rPr>
                <w:rFonts w:ascii="Verdana" w:hAnsi="Verdana"/>
              </w:rPr>
            </w:pPr>
            <w:r w:rsidRPr="00FB0637">
              <w:rPr>
                <w:rFonts w:ascii="Verdana" w:hAnsi="Verdana"/>
              </w:rPr>
              <w:t>Services for people with intellectual disabilities</w:t>
            </w:r>
          </w:p>
        </w:tc>
      </w:tr>
      <w:tr w:rsidR="00FB0637" w:rsidRPr="008D6DFF" w14:paraId="04D5895D" w14:textId="77777777" w:rsidTr="00FB0637">
        <w:trPr>
          <w:trHeight w:val="510"/>
        </w:trPr>
        <w:tc>
          <w:tcPr>
            <w:tcW w:w="1253" w:type="pct"/>
            <w:vAlign w:val="center"/>
          </w:tcPr>
          <w:p w14:paraId="79AC2E02" w14:textId="3B8F321B" w:rsidR="00E1006D" w:rsidRPr="00FB0637" w:rsidRDefault="00E1006D" w:rsidP="00512C90">
            <w:pPr>
              <w:rPr>
                <w:rFonts w:ascii="Verdana" w:hAnsi="Verdana"/>
                <w:lang w:val="en-US"/>
              </w:rPr>
            </w:pPr>
            <w:r w:rsidRPr="00FB0637">
              <w:rPr>
                <w:rFonts w:ascii="Verdana" w:hAnsi="Verdana"/>
                <w:lang w:val="en-US"/>
              </w:rPr>
              <w:t>Cyprus, Social Welfare Services,</w:t>
            </w:r>
            <w:r w:rsidR="00A539FE" w:rsidRPr="00FB0637">
              <w:rPr>
                <w:rFonts w:ascii="Verdana" w:hAnsi="Verdana"/>
                <w:lang w:val="en-US"/>
              </w:rPr>
              <w:t xml:space="preserve"> </w:t>
            </w:r>
            <w:r w:rsidRPr="00FB0637">
              <w:rPr>
                <w:rFonts w:ascii="Verdana" w:hAnsi="Verdana"/>
                <w:lang w:val="en-US"/>
              </w:rPr>
              <w:t xml:space="preserve">Ministry of </w:t>
            </w:r>
            <w:proofErr w:type="spellStart"/>
            <w:r w:rsidRPr="00FB0637">
              <w:rPr>
                <w:rFonts w:ascii="Verdana" w:hAnsi="Verdana"/>
                <w:lang w:val="en-US"/>
              </w:rPr>
              <w:t>Labour</w:t>
            </w:r>
            <w:proofErr w:type="spellEnd"/>
            <w:r w:rsidR="00A539FE" w:rsidRPr="00FB0637">
              <w:rPr>
                <w:rFonts w:ascii="Verdana" w:hAnsi="Verdana"/>
                <w:lang w:val="en-US"/>
              </w:rPr>
              <w:t>, Welfare</w:t>
            </w:r>
            <w:r w:rsidRPr="00FB0637">
              <w:rPr>
                <w:rFonts w:ascii="Verdana" w:hAnsi="Verdana"/>
                <w:lang w:val="en-US"/>
              </w:rPr>
              <w:t xml:space="preserve"> and Social Insurance</w:t>
            </w:r>
            <w:r w:rsidR="00457F94" w:rsidRPr="00FB0637">
              <w:rPr>
                <w:rFonts w:ascii="Verdana" w:hAnsi="Verdana"/>
                <w:lang w:val="en-US"/>
              </w:rPr>
              <w:t xml:space="preserve"> (2010)</w:t>
            </w:r>
            <w:r w:rsidRPr="00FB0637">
              <w:rPr>
                <w:rFonts w:ascii="Verdana" w:hAnsi="Verdana"/>
                <w:lang w:val="en-US"/>
              </w:rPr>
              <w:t>, National Report on the Strategies for Social Protection and Social Inclusion</w:t>
            </w:r>
            <w:r w:rsidR="00674EC7" w:rsidRPr="00FB0637">
              <w:rPr>
                <w:rFonts w:ascii="Verdana" w:hAnsi="Verdana"/>
                <w:i/>
                <w:lang w:val="en-US"/>
              </w:rPr>
              <w:t>,</w:t>
            </w:r>
            <w:r w:rsidR="00550E89" w:rsidRPr="00FB0637">
              <w:rPr>
                <w:rFonts w:ascii="Verdana" w:hAnsi="Verdana"/>
                <w:i/>
                <w:lang w:val="el-GR"/>
              </w:rPr>
              <w:t>(Υπηρεσίες Κοινωνικής Ευημερίας, Υπουργείο Εργασίας και Κοινωνικών Ασφαλίσεων, Εθνική Έκθεση για τις Στρατηγικές Κοινωνικής Προστασίας και Κοινωνικής Ενσωμάτωσης 2008-2010)</w:t>
            </w:r>
            <w:r w:rsidR="007920FD" w:rsidRPr="00FB0637">
              <w:rPr>
                <w:rFonts w:ascii="Verdana" w:hAnsi="Verdana"/>
                <w:i/>
                <w:lang w:val="el-GR"/>
              </w:rPr>
              <w:t>,</w:t>
            </w:r>
            <w:r w:rsidR="00674EC7" w:rsidRPr="00FB0637">
              <w:rPr>
                <w:rFonts w:ascii="Verdana" w:hAnsi="Verdana"/>
                <w:lang w:val="en-US"/>
              </w:rPr>
              <w:t xml:space="preserve"> available at:</w:t>
            </w:r>
          </w:p>
          <w:p w14:paraId="62777B1B" w14:textId="19CEC8D5" w:rsidR="00674EC7" w:rsidRPr="00FB0637" w:rsidRDefault="00AE506D" w:rsidP="00512C90">
            <w:pPr>
              <w:rPr>
                <w:rFonts w:ascii="Verdana" w:hAnsi="Verdana"/>
                <w:lang w:val="en-US"/>
              </w:rPr>
            </w:pPr>
            <w:hyperlink r:id="rId22" w:history="1">
              <w:r w:rsidR="0019215F" w:rsidRPr="00FB0637">
                <w:rPr>
                  <w:rStyle w:val="Hyperlink"/>
                  <w:rFonts w:ascii="Verdana" w:hAnsi="Verdana"/>
                  <w:lang w:val="en-US"/>
                </w:rPr>
                <w:t>www.refernet.org.cy/images/media/assetfile/NSR_SPSI_2008-2010_080002.pdf</w:t>
              </w:r>
            </w:hyperlink>
            <w:r w:rsidR="00A434DD" w:rsidRPr="00FB0637">
              <w:rPr>
                <w:rFonts w:ascii="Verdana" w:hAnsi="Verdana"/>
                <w:lang w:val="en-US"/>
              </w:rPr>
              <w:t xml:space="preserve"> </w:t>
            </w:r>
          </w:p>
        </w:tc>
        <w:tc>
          <w:tcPr>
            <w:tcW w:w="719" w:type="pct"/>
            <w:vAlign w:val="center"/>
          </w:tcPr>
          <w:p w14:paraId="3805FF36" w14:textId="77777777" w:rsidR="00A539FE" w:rsidRPr="00FB0637" w:rsidRDefault="00A539FE" w:rsidP="00A539FE">
            <w:pPr>
              <w:rPr>
                <w:rFonts w:ascii="Verdana" w:hAnsi="Verdana"/>
                <w:lang w:val="en-US"/>
              </w:rPr>
            </w:pPr>
            <w:r w:rsidRPr="00FB0637">
              <w:rPr>
                <w:rFonts w:ascii="Verdana" w:hAnsi="Verdana"/>
                <w:lang w:val="en-US"/>
              </w:rPr>
              <w:t xml:space="preserve">Social Welfare Services, Ministry of </w:t>
            </w:r>
            <w:proofErr w:type="spellStart"/>
            <w:r w:rsidRPr="00FB0637">
              <w:rPr>
                <w:rFonts w:ascii="Verdana" w:hAnsi="Verdana"/>
                <w:lang w:val="en-US"/>
              </w:rPr>
              <w:t>Labour</w:t>
            </w:r>
            <w:proofErr w:type="spellEnd"/>
            <w:r w:rsidRPr="00FB0637">
              <w:rPr>
                <w:rFonts w:ascii="Verdana" w:hAnsi="Verdana"/>
                <w:lang w:val="en-US"/>
              </w:rPr>
              <w:t>, Welfare and Social Insurance</w:t>
            </w:r>
          </w:p>
          <w:p w14:paraId="1CBA94F3" w14:textId="591C91AF" w:rsidR="00E1006D" w:rsidRPr="00FB0637" w:rsidRDefault="00A539FE" w:rsidP="00A539FE">
            <w:pPr>
              <w:rPr>
                <w:rFonts w:ascii="Verdana" w:hAnsi="Verdana"/>
              </w:rPr>
            </w:pPr>
            <w:r w:rsidRPr="00FB0637">
              <w:rPr>
                <w:rFonts w:ascii="Verdana" w:hAnsi="Verdana"/>
                <w:lang w:val="en-US"/>
              </w:rPr>
              <w:t xml:space="preserve">(Government </w:t>
            </w:r>
            <w:r w:rsidRPr="00FB0637">
              <w:rPr>
                <w:rFonts w:ascii="Verdana" w:hAnsi="Verdana"/>
                <w:lang w:val="en-US"/>
              </w:rPr>
              <w:lastRenderedPageBreak/>
              <w:t>Department)</w:t>
            </w:r>
          </w:p>
        </w:tc>
        <w:tc>
          <w:tcPr>
            <w:tcW w:w="426" w:type="pct"/>
            <w:vAlign w:val="center"/>
          </w:tcPr>
          <w:p w14:paraId="3CF0F576" w14:textId="57C5745B" w:rsidR="00E1006D" w:rsidRPr="00FB0637" w:rsidRDefault="00457F94" w:rsidP="00512C90">
            <w:pPr>
              <w:rPr>
                <w:rFonts w:ascii="Verdana" w:hAnsi="Verdana"/>
              </w:rPr>
            </w:pPr>
            <w:r w:rsidRPr="00FB0637">
              <w:rPr>
                <w:rFonts w:ascii="Verdana" w:hAnsi="Verdana"/>
              </w:rPr>
              <w:lastRenderedPageBreak/>
              <w:t>2008-2010</w:t>
            </w:r>
          </w:p>
        </w:tc>
        <w:tc>
          <w:tcPr>
            <w:tcW w:w="468" w:type="pct"/>
            <w:vAlign w:val="center"/>
          </w:tcPr>
          <w:p w14:paraId="030578C7" w14:textId="4D0DB19B" w:rsidR="00E1006D" w:rsidRPr="00FB0637" w:rsidRDefault="00457F94" w:rsidP="00512C90">
            <w:pPr>
              <w:rPr>
                <w:rFonts w:ascii="Verdana" w:hAnsi="Verdana"/>
              </w:rPr>
            </w:pPr>
            <w:r w:rsidRPr="00FB0637">
              <w:rPr>
                <w:rFonts w:ascii="Verdana" w:hAnsi="Verdana"/>
              </w:rPr>
              <w:t>2008-2010</w:t>
            </w:r>
          </w:p>
        </w:tc>
        <w:tc>
          <w:tcPr>
            <w:tcW w:w="782" w:type="pct"/>
            <w:vAlign w:val="center"/>
          </w:tcPr>
          <w:p w14:paraId="03F713A8" w14:textId="6CE2095B" w:rsidR="00E1006D" w:rsidRPr="00FB0637" w:rsidRDefault="00306A0B" w:rsidP="002A24A3">
            <w:pPr>
              <w:ind w:left="720"/>
              <w:rPr>
                <w:rFonts w:ascii="Verdana" w:hAnsi="Verdana"/>
              </w:rPr>
            </w:pPr>
            <w:r w:rsidRPr="00FB0637">
              <w:rPr>
                <w:rFonts w:ascii="Verdana" w:hAnsi="Verdana"/>
              </w:rPr>
              <w:t>Administrative data</w:t>
            </w:r>
            <w:r w:rsidR="00B90FA9" w:rsidRPr="00FB0637">
              <w:rPr>
                <w:rFonts w:ascii="Verdana" w:hAnsi="Verdana"/>
              </w:rPr>
              <w:t>, rese</w:t>
            </w:r>
            <w:r w:rsidR="00B90FA9" w:rsidRPr="00FB0637">
              <w:rPr>
                <w:rFonts w:ascii="Verdana" w:hAnsi="Verdana"/>
              </w:rPr>
              <w:lastRenderedPageBreak/>
              <w:t>arch, questionnaires, visits to institutions</w:t>
            </w:r>
          </w:p>
        </w:tc>
        <w:tc>
          <w:tcPr>
            <w:tcW w:w="728" w:type="pct"/>
            <w:vAlign w:val="center"/>
          </w:tcPr>
          <w:p w14:paraId="38B9D1B3" w14:textId="63322537" w:rsidR="00E1006D" w:rsidRPr="00FB0637" w:rsidRDefault="00570C24" w:rsidP="00512C90">
            <w:pPr>
              <w:rPr>
                <w:rFonts w:ascii="Verdana" w:hAnsi="Verdana"/>
              </w:rPr>
            </w:pPr>
            <w:r w:rsidRPr="00FB0637">
              <w:rPr>
                <w:rFonts w:ascii="Verdana" w:hAnsi="Verdana"/>
              </w:rPr>
              <w:lastRenderedPageBreak/>
              <w:t>National</w:t>
            </w:r>
          </w:p>
        </w:tc>
        <w:tc>
          <w:tcPr>
            <w:tcW w:w="625" w:type="pct"/>
            <w:vAlign w:val="center"/>
          </w:tcPr>
          <w:p w14:paraId="4BAE9D4E" w14:textId="496063BA" w:rsidR="00E1006D" w:rsidRPr="00FB0637" w:rsidRDefault="00773231" w:rsidP="00512C90">
            <w:pPr>
              <w:rPr>
                <w:rFonts w:ascii="Verdana" w:hAnsi="Verdana"/>
              </w:rPr>
            </w:pPr>
            <w:r w:rsidRPr="00FB0637">
              <w:rPr>
                <w:rFonts w:ascii="Verdana" w:hAnsi="Verdana"/>
              </w:rPr>
              <w:t>Mixed</w:t>
            </w:r>
          </w:p>
        </w:tc>
      </w:tr>
      <w:tr w:rsidR="00FB0637" w:rsidRPr="008D6DFF" w14:paraId="333D34F5" w14:textId="77777777" w:rsidTr="00FB0637">
        <w:trPr>
          <w:trHeight w:val="510"/>
        </w:trPr>
        <w:tc>
          <w:tcPr>
            <w:tcW w:w="1253" w:type="pct"/>
            <w:vAlign w:val="center"/>
          </w:tcPr>
          <w:p w14:paraId="1B4BBF86" w14:textId="6D7B4C0C" w:rsidR="001C4345" w:rsidRPr="00FB0637" w:rsidRDefault="000A7FE6" w:rsidP="00512C90">
            <w:pPr>
              <w:rPr>
                <w:rFonts w:ascii="Verdana" w:hAnsi="Verdana"/>
                <w:lang w:val="en-US"/>
              </w:rPr>
            </w:pPr>
            <w:r w:rsidRPr="00FB0637">
              <w:rPr>
                <w:rFonts w:ascii="Verdana" w:hAnsi="Verdana"/>
                <w:lang w:val="en-US"/>
              </w:rPr>
              <w:t xml:space="preserve">Cyprus, Ministerial Report (2004), </w:t>
            </w:r>
            <w:r w:rsidR="001C4345" w:rsidRPr="00FB0637">
              <w:rPr>
                <w:rFonts w:ascii="Verdana" w:hAnsi="Verdana"/>
                <w:lang w:val="en-US"/>
              </w:rPr>
              <w:t>Comprehensive Approach</w:t>
            </w:r>
            <w:r w:rsidRPr="00FB0637">
              <w:rPr>
                <w:rFonts w:ascii="Verdana" w:hAnsi="Verdana"/>
                <w:lang w:val="en-US"/>
              </w:rPr>
              <w:t xml:space="preserve"> of the Issues around People with Disabilities</w:t>
            </w:r>
            <w:r w:rsidRPr="00FB0637">
              <w:rPr>
                <w:rFonts w:ascii="Verdana" w:hAnsi="Verdana"/>
                <w:i/>
                <w:lang w:val="en-US"/>
              </w:rPr>
              <w:t>,</w:t>
            </w:r>
            <w:r w:rsidR="00B52B01" w:rsidRPr="00FB0637">
              <w:rPr>
                <w:rFonts w:ascii="Verdana" w:hAnsi="Verdana"/>
                <w:i/>
                <w:lang w:val="el-GR"/>
              </w:rPr>
              <w:t>(Έκθεση Υπουργικής Επιτροπής, Σφαιρική Αντιμετώπιση των Θεμάτων των Ατόμων με Αναπηρία)</w:t>
            </w:r>
            <w:r w:rsidRPr="00FB0637">
              <w:rPr>
                <w:rFonts w:ascii="Verdana" w:hAnsi="Verdana"/>
                <w:lang w:val="en-US"/>
              </w:rPr>
              <w:t xml:space="preserve"> available at: </w:t>
            </w:r>
            <w:hyperlink r:id="rId23" w:history="1">
              <w:r w:rsidRPr="00FB0637">
                <w:rPr>
                  <w:rStyle w:val="Hyperlink"/>
                  <w:rFonts w:ascii="Verdana" w:hAnsi="Verdana"/>
                  <w:lang w:val="en-US"/>
                </w:rPr>
                <w:t>www.kysoa.org.cy/kysoa/userfiles/file/diekdikiseis/pdf/Sfairiki%20politiki-Ekthesi.pdf</w:t>
              </w:r>
            </w:hyperlink>
            <w:r w:rsidRPr="00FB0637">
              <w:rPr>
                <w:rFonts w:ascii="Verdana" w:hAnsi="Verdana"/>
                <w:lang w:val="en-US"/>
              </w:rPr>
              <w:t xml:space="preserve"> </w:t>
            </w:r>
          </w:p>
        </w:tc>
        <w:tc>
          <w:tcPr>
            <w:tcW w:w="719" w:type="pct"/>
            <w:vAlign w:val="center"/>
          </w:tcPr>
          <w:p w14:paraId="148A1996" w14:textId="56A3C77D" w:rsidR="000817AD" w:rsidRPr="00FB0637" w:rsidRDefault="000817AD" w:rsidP="000817AD">
            <w:pPr>
              <w:rPr>
                <w:rFonts w:ascii="Verdana" w:hAnsi="Verdana"/>
                <w:lang w:val="en-US"/>
              </w:rPr>
            </w:pPr>
            <w:r w:rsidRPr="00FB0637">
              <w:rPr>
                <w:rFonts w:ascii="Verdana" w:hAnsi="Verdana"/>
                <w:lang w:val="en-US"/>
              </w:rPr>
              <w:t xml:space="preserve">- Ministry of </w:t>
            </w:r>
            <w:proofErr w:type="spellStart"/>
            <w:r w:rsidRPr="00FB0637">
              <w:rPr>
                <w:rFonts w:ascii="Verdana" w:hAnsi="Verdana"/>
                <w:lang w:val="en-US"/>
              </w:rPr>
              <w:t>Labour</w:t>
            </w:r>
            <w:proofErr w:type="spellEnd"/>
            <w:r w:rsidRPr="00FB0637">
              <w:rPr>
                <w:rFonts w:ascii="Verdana" w:hAnsi="Verdana"/>
                <w:lang w:val="en-US"/>
              </w:rPr>
              <w:t xml:space="preserve">, Welfare and Social </w:t>
            </w:r>
            <w:r w:rsidRPr="00FB0637">
              <w:rPr>
                <w:rFonts w:ascii="Verdana" w:hAnsi="Verdana"/>
                <w:lang w:val="en-US"/>
              </w:rPr>
              <w:lastRenderedPageBreak/>
              <w:t>Insurance</w:t>
            </w:r>
          </w:p>
          <w:p w14:paraId="7D02635B" w14:textId="77777777" w:rsidR="000817AD" w:rsidRPr="00FB0637" w:rsidRDefault="000817AD" w:rsidP="000817AD">
            <w:pPr>
              <w:rPr>
                <w:rFonts w:ascii="Verdana" w:hAnsi="Verdana"/>
                <w:lang w:val="en-US"/>
              </w:rPr>
            </w:pPr>
            <w:r w:rsidRPr="00FB0637">
              <w:rPr>
                <w:rFonts w:ascii="Verdana" w:hAnsi="Verdana"/>
                <w:lang w:val="en-US"/>
              </w:rPr>
              <w:t>- Ministry of Finance</w:t>
            </w:r>
          </w:p>
          <w:p w14:paraId="2BB99305" w14:textId="77777777" w:rsidR="000817AD" w:rsidRPr="00FB0637" w:rsidRDefault="000817AD" w:rsidP="000817AD">
            <w:pPr>
              <w:rPr>
                <w:rFonts w:ascii="Verdana" w:hAnsi="Verdana"/>
                <w:lang w:val="en-US"/>
              </w:rPr>
            </w:pPr>
            <w:r w:rsidRPr="00FB0637">
              <w:rPr>
                <w:rFonts w:ascii="Verdana" w:hAnsi="Verdana"/>
                <w:lang w:val="en-US"/>
              </w:rPr>
              <w:t>- Ministry of Education and Culture</w:t>
            </w:r>
          </w:p>
          <w:p w14:paraId="3F7CD607" w14:textId="77777777" w:rsidR="000817AD" w:rsidRPr="00FB0637" w:rsidRDefault="000817AD" w:rsidP="000817AD">
            <w:pPr>
              <w:rPr>
                <w:rFonts w:ascii="Verdana" w:hAnsi="Verdana"/>
                <w:lang w:val="en-US"/>
              </w:rPr>
            </w:pPr>
            <w:r w:rsidRPr="00FB0637">
              <w:rPr>
                <w:rFonts w:ascii="Verdana" w:hAnsi="Verdana"/>
                <w:lang w:val="en-US"/>
              </w:rPr>
              <w:t>-</w:t>
            </w:r>
            <w:r w:rsidR="00531ABF" w:rsidRPr="00FB0637">
              <w:rPr>
                <w:rFonts w:ascii="Verdana" w:hAnsi="Verdana"/>
                <w:lang w:val="en-US"/>
              </w:rPr>
              <w:t xml:space="preserve"> Ministry of Interior</w:t>
            </w:r>
          </w:p>
          <w:p w14:paraId="6D9E9B66" w14:textId="77777777" w:rsidR="00531ABF" w:rsidRPr="00FB0637" w:rsidRDefault="00531ABF" w:rsidP="000817AD">
            <w:pPr>
              <w:rPr>
                <w:rFonts w:ascii="Verdana" w:hAnsi="Verdana"/>
                <w:lang w:val="en-US"/>
              </w:rPr>
            </w:pPr>
            <w:r w:rsidRPr="00FB0637">
              <w:rPr>
                <w:rFonts w:ascii="Verdana" w:hAnsi="Verdana"/>
                <w:lang w:val="en-US"/>
              </w:rPr>
              <w:t xml:space="preserve">- Ministry of </w:t>
            </w:r>
            <w:r w:rsidR="00474161" w:rsidRPr="00FB0637">
              <w:rPr>
                <w:rFonts w:ascii="Verdana" w:hAnsi="Verdana"/>
                <w:lang w:val="en-US"/>
              </w:rPr>
              <w:t>Communication and Works</w:t>
            </w:r>
          </w:p>
          <w:p w14:paraId="43FF2636" w14:textId="716444C2" w:rsidR="00474161" w:rsidRPr="00FB0637" w:rsidRDefault="00474161" w:rsidP="000817AD">
            <w:pPr>
              <w:rPr>
                <w:rFonts w:ascii="Verdana" w:hAnsi="Verdana"/>
                <w:lang w:val="en-US"/>
              </w:rPr>
            </w:pPr>
            <w:r w:rsidRPr="00FB0637">
              <w:rPr>
                <w:rFonts w:ascii="Verdana" w:hAnsi="Verdana"/>
                <w:lang w:val="en-US"/>
              </w:rPr>
              <w:t>- Ministry of Health</w:t>
            </w:r>
          </w:p>
        </w:tc>
        <w:tc>
          <w:tcPr>
            <w:tcW w:w="426" w:type="pct"/>
            <w:vAlign w:val="center"/>
          </w:tcPr>
          <w:p w14:paraId="2E69B7BD" w14:textId="29844970" w:rsidR="001C4345" w:rsidRPr="00FB0637" w:rsidRDefault="00AA2FB0" w:rsidP="00512C90">
            <w:pPr>
              <w:rPr>
                <w:rFonts w:ascii="Verdana" w:hAnsi="Verdana"/>
              </w:rPr>
            </w:pPr>
            <w:r w:rsidRPr="00FB0637">
              <w:rPr>
                <w:rFonts w:ascii="Verdana" w:hAnsi="Verdana"/>
              </w:rPr>
              <w:lastRenderedPageBreak/>
              <w:t>2004</w:t>
            </w:r>
          </w:p>
        </w:tc>
        <w:tc>
          <w:tcPr>
            <w:tcW w:w="468" w:type="pct"/>
            <w:vAlign w:val="center"/>
          </w:tcPr>
          <w:p w14:paraId="28BAAA80" w14:textId="53020762" w:rsidR="001C4345" w:rsidRPr="00FB0637" w:rsidRDefault="00AA2FB0" w:rsidP="00512C90">
            <w:pPr>
              <w:rPr>
                <w:rFonts w:ascii="Verdana" w:hAnsi="Verdana"/>
              </w:rPr>
            </w:pPr>
            <w:r w:rsidRPr="00FB0637">
              <w:rPr>
                <w:rFonts w:ascii="Verdana" w:hAnsi="Verdana"/>
              </w:rPr>
              <w:t xml:space="preserve">Up to 2004, Strategic planning for </w:t>
            </w:r>
            <w:r w:rsidRPr="00FB0637">
              <w:rPr>
                <w:rFonts w:ascii="Verdana" w:hAnsi="Verdana"/>
              </w:rPr>
              <w:lastRenderedPageBreak/>
              <w:t>the future</w:t>
            </w:r>
          </w:p>
        </w:tc>
        <w:tc>
          <w:tcPr>
            <w:tcW w:w="782" w:type="pct"/>
            <w:vAlign w:val="center"/>
          </w:tcPr>
          <w:p w14:paraId="1C2BA600" w14:textId="1CC871FF" w:rsidR="001C4345" w:rsidRPr="00FB0637" w:rsidRDefault="007C03D4" w:rsidP="00512C90">
            <w:pPr>
              <w:rPr>
                <w:rFonts w:ascii="Verdana" w:hAnsi="Verdana"/>
              </w:rPr>
            </w:pPr>
            <w:r w:rsidRPr="00FB0637">
              <w:rPr>
                <w:rFonts w:ascii="Verdana" w:hAnsi="Verdana"/>
              </w:rPr>
              <w:lastRenderedPageBreak/>
              <w:t>Administrative data</w:t>
            </w:r>
          </w:p>
        </w:tc>
        <w:tc>
          <w:tcPr>
            <w:tcW w:w="728" w:type="pct"/>
            <w:vAlign w:val="center"/>
          </w:tcPr>
          <w:p w14:paraId="518C1C00" w14:textId="373E1E99" w:rsidR="001C4345" w:rsidRPr="00FB0637" w:rsidRDefault="00A115C1" w:rsidP="00512C90">
            <w:pPr>
              <w:rPr>
                <w:rFonts w:ascii="Verdana" w:hAnsi="Verdana"/>
              </w:rPr>
            </w:pPr>
            <w:r w:rsidRPr="00FB0637">
              <w:rPr>
                <w:rFonts w:ascii="Verdana" w:hAnsi="Verdana"/>
              </w:rPr>
              <w:t>National</w:t>
            </w:r>
          </w:p>
        </w:tc>
        <w:tc>
          <w:tcPr>
            <w:tcW w:w="625" w:type="pct"/>
            <w:vAlign w:val="center"/>
          </w:tcPr>
          <w:p w14:paraId="071B0937" w14:textId="2E33AD5E" w:rsidR="001C4345" w:rsidRPr="00FB0637" w:rsidRDefault="00EE21FD" w:rsidP="00512C90">
            <w:pPr>
              <w:rPr>
                <w:rFonts w:ascii="Verdana" w:hAnsi="Verdana"/>
              </w:rPr>
            </w:pPr>
            <w:r w:rsidRPr="00FB0637">
              <w:rPr>
                <w:rFonts w:ascii="Verdana" w:hAnsi="Verdana"/>
              </w:rPr>
              <w:t>Mixed</w:t>
            </w:r>
          </w:p>
        </w:tc>
      </w:tr>
      <w:tr w:rsidR="00FB0637" w:rsidRPr="008D6DFF" w14:paraId="16B818C7" w14:textId="77777777" w:rsidTr="00FB0637">
        <w:trPr>
          <w:trHeight w:val="510"/>
        </w:trPr>
        <w:tc>
          <w:tcPr>
            <w:tcW w:w="1253" w:type="pct"/>
            <w:vAlign w:val="center"/>
          </w:tcPr>
          <w:p w14:paraId="57319FAE" w14:textId="55776F2C" w:rsidR="0025597B" w:rsidRPr="00FB0637" w:rsidRDefault="00140380" w:rsidP="00512C90">
            <w:pPr>
              <w:rPr>
                <w:rFonts w:ascii="Verdana" w:hAnsi="Verdana"/>
              </w:rPr>
            </w:pPr>
            <w:r w:rsidRPr="00FB0637">
              <w:rPr>
                <w:rFonts w:ascii="Verdana" w:hAnsi="Verdana"/>
              </w:rPr>
              <w:t>Cyprus, The Equality Authority – Office of the Commissioner for Administration (Ombudsperson) 2012, Report of the Equality Authority regarding the Operation of Special Units of Education</w:t>
            </w:r>
            <w:r w:rsidRPr="00FB0637">
              <w:rPr>
                <w:rFonts w:ascii="Verdana" w:hAnsi="Verdana"/>
                <w:i/>
              </w:rPr>
              <w:t>,</w:t>
            </w:r>
            <w:r w:rsidR="002524C7" w:rsidRPr="00FB0637">
              <w:rPr>
                <w:rFonts w:ascii="Verdana" w:hAnsi="Verdana"/>
                <w:i/>
              </w:rPr>
              <w:t>(</w:t>
            </w:r>
            <w:r w:rsidR="002524C7" w:rsidRPr="00FB0637">
              <w:rPr>
                <w:rFonts w:ascii="Verdana" w:hAnsi="Verdana"/>
                <w:i/>
                <w:lang w:val="el-GR"/>
              </w:rPr>
              <w:t>Αρχή Ισότητας – Γραφείο Επιτρόπου Διοίκησης, Έκθεση αναφορικά με τη Λειτουργία των Ειδικών Μονάδων Αγωγής και Εκπαίδευσης)</w:t>
            </w:r>
            <w:r w:rsidRPr="00FB0637">
              <w:rPr>
                <w:rFonts w:ascii="Verdana" w:hAnsi="Verdana"/>
              </w:rPr>
              <w:t xml:space="preserve"> Available at: </w:t>
            </w:r>
            <w:hyperlink r:id="rId24" w:history="1">
              <w:r w:rsidRPr="00FB0637">
                <w:rPr>
                  <w:rStyle w:val="Hyperlink"/>
                  <w:rFonts w:ascii="Verdana" w:hAnsi="Verdana"/>
                </w:rPr>
                <w:t>www.no-discrimination.ombudsman.gov.cy/ektheseis-aki</w:t>
              </w:r>
            </w:hyperlink>
            <w:r w:rsidRPr="00FB0637">
              <w:rPr>
                <w:rFonts w:ascii="Verdana" w:hAnsi="Verdana"/>
              </w:rPr>
              <w:t xml:space="preserve"> </w:t>
            </w:r>
            <w:r w:rsidR="00885747" w:rsidRPr="00FB0637">
              <w:rPr>
                <w:rFonts w:ascii="Verdana" w:hAnsi="Verdana"/>
              </w:rPr>
              <w:t>(Report code AKI 50/2011)</w:t>
            </w:r>
          </w:p>
        </w:tc>
        <w:tc>
          <w:tcPr>
            <w:tcW w:w="719" w:type="pct"/>
            <w:vAlign w:val="center"/>
          </w:tcPr>
          <w:p w14:paraId="00FDE921" w14:textId="77777777" w:rsidR="0025597B" w:rsidRPr="00FB0637" w:rsidRDefault="00140380" w:rsidP="00512C90">
            <w:pPr>
              <w:rPr>
                <w:rFonts w:ascii="Verdana" w:hAnsi="Verdana"/>
              </w:rPr>
            </w:pPr>
            <w:r w:rsidRPr="00FB0637">
              <w:rPr>
                <w:rFonts w:ascii="Verdana" w:hAnsi="Verdana"/>
              </w:rPr>
              <w:t xml:space="preserve">The Equality Authority – Office of the </w:t>
            </w:r>
            <w:r w:rsidRPr="00FB0637">
              <w:rPr>
                <w:rFonts w:ascii="Verdana" w:hAnsi="Verdana"/>
              </w:rPr>
              <w:lastRenderedPageBreak/>
              <w:t>Commissioner for Administration (Ombudsperson)</w:t>
            </w:r>
          </w:p>
          <w:p w14:paraId="25C7A7BC" w14:textId="27E54585" w:rsidR="00140380" w:rsidRPr="00FB0637" w:rsidRDefault="00140380" w:rsidP="00512C90">
            <w:pPr>
              <w:rPr>
                <w:rFonts w:ascii="Verdana" w:hAnsi="Verdana"/>
              </w:rPr>
            </w:pPr>
            <w:r w:rsidRPr="00FB0637">
              <w:rPr>
                <w:rFonts w:ascii="Verdana" w:hAnsi="Verdana"/>
              </w:rPr>
              <w:t>Independent Authority</w:t>
            </w:r>
          </w:p>
        </w:tc>
        <w:tc>
          <w:tcPr>
            <w:tcW w:w="426" w:type="pct"/>
            <w:vAlign w:val="center"/>
          </w:tcPr>
          <w:p w14:paraId="777AA2BF" w14:textId="687F61DE" w:rsidR="0025597B" w:rsidRPr="00FB0637" w:rsidRDefault="009C1316" w:rsidP="00512C90">
            <w:pPr>
              <w:rPr>
                <w:rFonts w:ascii="Verdana" w:hAnsi="Verdana"/>
              </w:rPr>
            </w:pPr>
            <w:r w:rsidRPr="00FB0637">
              <w:rPr>
                <w:rFonts w:ascii="Verdana" w:hAnsi="Verdana"/>
              </w:rPr>
              <w:lastRenderedPageBreak/>
              <w:t>2012</w:t>
            </w:r>
          </w:p>
        </w:tc>
        <w:tc>
          <w:tcPr>
            <w:tcW w:w="468" w:type="pct"/>
            <w:vAlign w:val="center"/>
          </w:tcPr>
          <w:p w14:paraId="36C27638" w14:textId="79DA6347" w:rsidR="0025597B" w:rsidRPr="00FB0637" w:rsidRDefault="009C1316" w:rsidP="00512C90">
            <w:pPr>
              <w:rPr>
                <w:rFonts w:ascii="Verdana" w:hAnsi="Verdana"/>
              </w:rPr>
            </w:pPr>
            <w:r w:rsidRPr="00FB0637">
              <w:rPr>
                <w:rFonts w:ascii="Verdana" w:hAnsi="Verdana"/>
              </w:rPr>
              <w:t>2011</w:t>
            </w:r>
          </w:p>
        </w:tc>
        <w:tc>
          <w:tcPr>
            <w:tcW w:w="782" w:type="pct"/>
            <w:vAlign w:val="center"/>
          </w:tcPr>
          <w:p w14:paraId="5D3E0D7F" w14:textId="4A1F8EA2" w:rsidR="0025597B" w:rsidRPr="00FB0637" w:rsidRDefault="009C1316" w:rsidP="00512C90">
            <w:pPr>
              <w:rPr>
                <w:rFonts w:ascii="Verdana" w:hAnsi="Verdana"/>
              </w:rPr>
            </w:pPr>
            <w:r w:rsidRPr="00FB0637">
              <w:rPr>
                <w:rFonts w:ascii="Verdana" w:hAnsi="Verdana"/>
              </w:rPr>
              <w:t xml:space="preserve">Research after submission of a complaint </w:t>
            </w:r>
          </w:p>
        </w:tc>
        <w:tc>
          <w:tcPr>
            <w:tcW w:w="728" w:type="pct"/>
            <w:vAlign w:val="center"/>
          </w:tcPr>
          <w:p w14:paraId="3098A218" w14:textId="1AEBA153" w:rsidR="0025597B" w:rsidRPr="00FB0637" w:rsidRDefault="006B63CB" w:rsidP="00512C90">
            <w:pPr>
              <w:rPr>
                <w:rFonts w:ascii="Verdana" w:hAnsi="Verdana"/>
              </w:rPr>
            </w:pPr>
            <w:r w:rsidRPr="00FB0637">
              <w:rPr>
                <w:rFonts w:ascii="Verdana" w:hAnsi="Verdana"/>
              </w:rPr>
              <w:t>Local</w:t>
            </w:r>
          </w:p>
        </w:tc>
        <w:tc>
          <w:tcPr>
            <w:tcW w:w="625" w:type="pct"/>
            <w:vAlign w:val="center"/>
          </w:tcPr>
          <w:p w14:paraId="6A8F4E34" w14:textId="67C33FDE" w:rsidR="0025597B" w:rsidRPr="00FB0637" w:rsidRDefault="006B63CB" w:rsidP="00512C90">
            <w:pPr>
              <w:rPr>
                <w:rFonts w:ascii="Verdana" w:hAnsi="Verdana"/>
              </w:rPr>
            </w:pPr>
            <w:r w:rsidRPr="00FB0637">
              <w:rPr>
                <w:rFonts w:ascii="Verdana" w:hAnsi="Verdana"/>
              </w:rPr>
              <w:t>Various forms of disabil</w:t>
            </w:r>
            <w:r w:rsidRPr="00FB0637">
              <w:rPr>
                <w:rFonts w:ascii="Verdana" w:hAnsi="Verdana"/>
              </w:rPr>
              <w:lastRenderedPageBreak/>
              <w:t>ities</w:t>
            </w:r>
          </w:p>
        </w:tc>
      </w:tr>
      <w:tr w:rsidR="00FB0637" w:rsidRPr="008D6DFF" w14:paraId="73750853" w14:textId="77777777" w:rsidTr="00FB0637">
        <w:trPr>
          <w:trHeight w:val="510"/>
        </w:trPr>
        <w:tc>
          <w:tcPr>
            <w:tcW w:w="1253" w:type="pct"/>
            <w:vAlign w:val="center"/>
          </w:tcPr>
          <w:p w14:paraId="030FAFAA" w14:textId="0CE6C8B2" w:rsidR="00D23BFC" w:rsidRPr="00FB0637" w:rsidRDefault="000476FE" w:rsidP="00512C90">
            <w:pPr>
              <w:rPr>
                <w:rFonts w:ascii="Verdana" w:hAnsi="Verdana"/>
              </w:rPr>
            </w:pPr>
            <w:r w:rsidRPr="00FB0637">
              <w:rPr>
                <w:rFonts w:ascii="Verdana" w:hAnsi="Verdana"/>
              </w:rPr>
              <w:lastRenderedPageBreak/>
              <w:t xml:space="preserve">European Commission (2013), </w:t>
            </w:r>
            <w:r w:rsidR="00D23BFC" w:rsidRPr="00FB0637">
              <w:rPr>
                <w:rFonts w:ascii="Verdana" w:hAnsi="Verdana"/>
              </w:rPr>
              <w:t>Sixth Disability High Level Group Report on the Implementation of the UN Convention on the Rights of Persons with Disabilities</w:t>
            </w:r>
            <w:r w:rsidR="0017762A" w:rsidRPr="00FB0637">
              <w:rPr>
                <w:rFonts w:ascii="Verdana" w:hAnsi="Verdana"/>
              </w:rPr>
              <w:t>, available at:</w:t>
            </w:r>
          </w:p>
          <w:p w14:paraId="2F9B55BF" w14:textId="2C3AE793" w:rsidR="0025597B" w:rsidRPr="00FB0637" w:rsidRDefault="00AE506D" w:rsidP="00512C90">
            <w:pPr>
              <w:rPr>
                <w:rFonts w:ascii="Verdana" w:hAnsi="Verdana"/>
              </w:rPr>
            </w:pPr>
            <w:hyperlink r:id="rId25" w:history="1">
              <w:r w:rsidR="00F249B7" w:rsidRPr="00FB0637">
                <w:rPr>
                  <w:rStyle w:val="Hyperlink"/>
                  <w:rFonts w:ascii="Verdana" w:hAnsi="Verdana"/>
                </w:rPr>
                <w:t>http://ec.europa.eu/justice/discrimination/files/dhlg_6th_report_en.pdf</w:t>
              </w:r>
            </w:hyperlink>
            <w:r w:rsidR="00F249B7" w:rsidRPr="00FB0637">
              <w:rPr>
                <w:rFonts w:ascii="Verdana" w:hAnsi="Verdana"/>
              </w:rPr>
              <w:t xml:space="preserve"> </w:t>
            </w:r>
          </w:p>
        </w:tc>
        <w:tc>
          <w:tcPr>
            <w:tcW w:w="719" w:type="pct"/>
            <w:vAlign w:val="center"/>
          </w:tcPr>
          <w:p w14:paraId="753556DA" w14:textId="0954546A" w:rsidR="0025597B" w:rsidRPr="00FB0637" w:rsidRDefault="003F7807" w:rsidP="00512C90">
            <w:pPr>
              <w:rPr>
                <w:rFonts w:ascii="Verdana" w:hAnsi="Verdana"/>
              </w:rPr>
            </w:pPr>
            <w:r w:rsidRPr="00FB0637">
              <w:rPr>
                <w:rFonts w:ascii="Verdana" w:hAnsi="Verdana"/>
              </w:rPr>
              <w:t>European Commission</w:t>
            </w:r>
          </w:p>
        </w:tc>
        <w:tc>
          <w:tcPr>
            <w:tcW w:w="426" w:type="pct"/>
            <w:vAlign w:val="center"/>
          </w:tcPr>
          <w:p w14:paraId="1A51DA90" w14:textId="03372813" w:rsidR="0025597B" w:rsidRPr="00FB0637" w:rsidRDefault="003F7807" w:rsidP="00512C90">
            <w:pPr>
              <w:rPr>
                <w:rFonts w:ascii="Verdana" w:hAnsi="Verdana"/>
              </w:rPr>
            </w:pPr>
            <w:r w:rsidRPr="00FB0637">
              <w:rPr>
                <w:rFonts w:ascii="Verdana" w:hAnsi="Verdana"/>
              </w:rPr>
              <w:t>2013</w:t>
            </w:r>
          </w:p>
        </w:tc>
        <w:tc>
          <w:tcPr>
            <w:tcW w:w="468" w:type="pct"/>
            <w:vAlign w:val="center"/>
          </w:tcPr>
          <w:p w14:paraId="513A9968" w14:textId="0F2408DB" w:rsidR="0025597B" w:rsidRPr="00FB0637" w:rsidRDefault="00AA2CC5" w:rsidP="00512C90">
            <w:pPr>
              <w:rPr>
                <w:rFonts w:ascii="Verdana" w:hAnsi="Verdana"/>
              </w:rPr>
            </w:pPr>
            <w:r w:rsidRPr="00FB0637">
              <w:rPr>
                <w:rFonts w:ascii="Verdana" w:hAnsi="Verdana"/>
                <w:lang w:val="en-US"/>
              </w:rPr>
              <w:t xml:space="preserve">Assessment of the implementation up to </w:t>
            </w:r>
            <w:r w:rsidR="003F7807" w:rsidRPr="00FB0637">
              <w:rPr>
                <w:rFonts w:ascii="Verdana" w:hAnsi="Verdana"/>
              </w:rPr>
              <w:t>2013</w:t>
            </w:r>
          </w:p>
        </w:tc>
        <w:tc>
          <w:tcPr>
            <w:tcW w:w="782" w:type="pct"/>
            <w:vAlign w:val="center"/>
          </w:tcPr>
          <w:p w14:paraId="501C157A" w14:textId="5500C32E" w:rsidR="0025597B" w:rsidRPr="00FB0637" w:rsidRDefault="003F7807" w:rsidP="00512C90">
            <w:pPr>
              <w:rPr>
                <w:rFonts w:ascii="Verdana" w:hAnsi="Verdana"/>
              </w:rPr>
            </w:pPr>
            <w:r w:rsidRPr="00FB0637">
              <w:rPr>
                <w:rFonts w:ascii="Verdana" w:hAnsi="Verdana"/>
              </w:rPr>
              <w:t>Administrative data, reports by national authorities</w:t>
            </w:r>
          </w:p>
        </w:tc>
        <w:tc>
          <w:tcPr>
            <w:tcW w:w="728" w:type="pct"/>
            <w:vAlign w:val="center"/>
          </w:tcPr>
          <w:p w14:paraId="6070DC55" w14:textId="0ADF56E8" w:rsidR="0025597B" w:rsidRPr="00FB0637" w:rsidRDefault="004568FD" w:rsidP="00512C90">
            <w:pPr>
              <w:rPr>
                <w:rFonts w:ascii="Verdana" w:hAnsi="Verdana"/>
              </w:rPr>
            </w:pPr>
            <w:r w:rsidRPr="00FB0637">
              <w:rPr>
                <w:rFonts w:ascii="Verdana" w:hAnsi="Verdana"/>
              </w:rPr>
              <w:t>National</w:t>
            </w:r>
          </w:p>
        </w:tc>
        <w:tc>
          <w:tcPr>
            <w:tcW w:w="625" w:type="pct"/>
            <w:vAlign w:val="center"/>
          </w:tcPr>
          <w:p w14:paraId="64C1A21C" w14:textId="3515BA2E" w:rsidR="0025597B" w:rsidRPr="00FB0637" w:rsidRDefault="004568FD" w:rsidP="00512C90">
            <w:pPr>
              <w:rPr>
                <w:rFonts w:ascii="Verdana" w:hAnsi="Verdana"/>
              </w:rPr>
            </w:pPr>
            <w:r w:rsidRPr="00FB0637">
              <w:rPr>
                <w:rFonts w:ascii="Verdana" w:hAnsi="Verdana"/>
              </w:rPr>
              <w:t>Persons with disabilities</w:t>
            </w:r>
          </w:p>
        </w:tc>
      </w:tr>
      <w:tr w:rsidR="00FB0637" w:rsidRPr="008D6DFF" w14:paraId="2DF9D287" w14:textId="77777777" w:rsidTr="00FB0637">
        <w:trPr>
          <w:trHeight w:val="510"/>
        </w:trPr>
        <w:tc>
          <w:tcPr>
            <w:tcW w:w="1253" w:type="pct"/>
            <w:vAlign w:val="center"/>
          </w:tcPr>
          <w:p w14:paraId="2875FE09" w14:textId="733A0453" w:rsidR="0025597B" w:rsidRPr="00FB0637" w:rsidRDefault="005D3CBC" w:rsidP="00512C90">
            <w:pPr>
              <w:rPr>
                <w:rFonts w:ascii="Verdana" w:hAnsi="Verdana"/>
              </w:rPr>
            </w:pPr>
            <w:r w:rsidRPr="00FB0637">
              <w:rPr>
                <w:rFonts w:ascii="Verdana" w:hAnsi="Verdana"/>
              </w:rPr>
              <w:t>Cyprus, Social Welfare Services, Ministry of Labour, Welfare and Social Insurance (2009),</w:t>
            </w:r>
            <w:r w:rsidR="007171DD" w:rsidRPr="00FB0637">
              <w:rPr>
                <w:rFonts w:ascii="Verdana" w:hAnsi="Verdana"/>
              </w:rPr>
              <w:t xml:space="preserve"> Statistics on the Institutional Care of Children and Adults,</w:t>
            </w:r>
            <w:r w:rsidR="0041129D" w:rsidRPr="00FB0637">
              <w:rPr>
                <w:rFonts w:ascii="Verdana" w:hAnsi="Verdana"/>
                <w:lang w:val="el-GR"/>
              </w:rPr>
              <w:t xml:space="preserve"> </w:t>
            </w:r>
            <w:r w:rsidR="0041129D" w:rsidRPr="00FB0637">
              <w:rPr>
                <w:rFonts w:ascii="Verdana" w:hAnsi="Verdana"/>
                <w:i/>
                <w:lang w:val="el-GR"/>
              </w:rPr>
              <w:t>(Υπηρεσίες Κοινωνικής Ευημερίας, Υπουργείο Εργασίας, Πρόνοιας και Κοινωνικών Ασφαλίσεων, Ιδρυματική Φροντίδα Παιδιών/ Ενηλίκων 2009)</w:t>
            </w:r>
            <w:r w:rsidRPr="00FB0637">
              <w:rPr>
                <w:rFonts w:ascii="Verdana" w:hAnsi="Verdana"/>
              </w:rPr>
              <w:t xml:space="preserve"> available at: </w:t>
            </w:r>
            <w:hyperlink r:id="rId26" w:history="1">
              <w:r w:rsidRPr="00FB0637">
                <w:rPr>
                  <w:rStyle w:val="Hyperlink"/>
                  <w:rFonts w:ascii="Verdana" w:hAnsi="Verdana"/>
                </w:rPr>
                <w:t>www.mlsi.gov.cy/mlsi/sws/sws.nsf/7b0b8f45ad2451a0c2256dbb003a702c/1A57A1D0624AAF19C2256E660033AC01/$file/%CE%A5%CE%9A%CE%95%20%CE%A0%CE%99%CE%9D%CE%91%CE%9A%CE%95%CE%A3%2020091.pdf</w:t>
              </w:r>
            </w:hyperlink>
            <w:r w:rsidRPr="00FB0637">
              <w:rPr>
                <w:rFonts w:ascii="Verdana" w:hAnsi="Verdana"/>
              </w:rPr>
              <w:t xml:space="preserve"> </w:t>
            </w:r>
          </w:p>
        </w:tc>
        <w:tc>
          <w:tcPr>
            <w:tcW w:w="719" w:type="pct"/>
            <w:vAlign w:val="center"/>
          </w:tcPr>
          <w:p w14:paraId="171D271E" w14:textId="77777777" w:rsidR="0025597B" w:rsidRPr="00FB0637" w:rsidRDefault="00E20C12" w:rsidP="00512C90">
            <w:pPr>
              <w:rPr>
                <w:rFonts w:ascii="Verdana" w:hAnsi="Verdana"/>
              </w:rPr>
            </w:pPr>
            <w:r w:rsidRPr="00FB0637">
              <w:rPr>
                <w:rFonts w:ascii="Verdana" w:hAnsi="Verdana"/>
              </w:rPr>
              <w:t>Social Welfare Services, Ministry of Labour, Welfare and Social Insurance</w:t>
            </w:r>
          </w:p>
          <w:p w14:paraId="519F64CD" w14:textId="54727234" w:rsidR="00E20C12" w:rsidRPr="00FB0637" w:rsidRDefault="00E20C12" w:rsidP="00512C90">
            <w:pPr>
              <w:rPr>
                <w:rFonts w:ascii="Verdana" w:hAnsi="Verdana"/>
              </w:rPr>
            </w:pPr>
            <w:r w:rsidRPr="00FB0637">
              <w:rPr>
                <w:rFonts w:ascii="Verdana" w:hAnsi="Verdana"/>
              </w:rPr>
              <w:lastRenderedPageBreak/>
              <w:t>(Government department)</w:t>
            </w:r>
          </w:p>
        </w:tc>
        <w:tc>
          <w:tcPr>
            <w:tcW w:w="426" w:type="pct"/>
            <w:vAlign w:val="center"/>
          </w:tcPr>
          <w:p w14:paraId="6AEAFBE4" w14:textId="7E1B8EDE" w:rsidR="0025597B" w:rsidRPr="00FB0637" w:rsidRDefault="005A23ED" w:rsidP="00512C90">
            <w:pPr>
              <w:rPr>
                <w:rFonts w:ascii="Verdana" w:hAnsi="Verdana"/>
              </w:rPr>
            </w:pPr>
            <w:r w:rsidRPr="00FB0637">
              <w:rPr>
                <w:rFonts w:ascii="Verdana" w:hAnsi="Verdana"/>
              </w:rPr>
              <w:lastRenderedPageBreak/>
              <w:t>2010</w:t>
            </w:r>
          </w:p>
        </w:tc>
        <w:tc>
          <w:tcPr>
            <w:tcW w:w="468" w:type="pct"/>
            <w:vAlign w:val="center"/>
          </w:tcPr>
          <w:p w14:paraId="53CE377D" w14:textId="25283EFB" w:rsidR="0025597B" w:rsidRPr="00FB0637" w:rsidRDefault="005A23ED" w:rsidP="00512C90">
            <w:pPr>
              <w:rPr>
                <w:rFonts w:ascii="Verdana" w:hAnsi="Verdana"/>
              </w:rPr>
            </w:pPr>
            <w:r w:rsidRPr="00FB0637">
              <w:rPr>
                <w:rFonts w:ascii="Verdana" w:hAnsi="Verdana"/>
              </w:rPr>
              <w:t xml:space="preserve">2009 (first table refers to social benefits for 1998-2009, not </w:t>
            </w:r>
            <w:r w:rsidRPr="00FB0637">
              <w:rPr>
                <w:rFonts w:ascii="Verdana" w:hAnsi="Verdana"/>
              </w:rPr>
              <w:lastRenderedPageBreak/>
              <w:t>relevant)</w:t>
            </w:r>
          </w:p>
        </w:tc>
        <w:tc>
          <w:tcPr>
            <w:tcW w:w="782" w:type="pct"/>
            <w:vAlign w:val="center"/>
          </w:tcPr>
          <w:p w14:paraId="29339259" w14:textId="1454EB64" w:rsidR="0025597B" w:rsidRPr="00FB0637" w:rsidRDefault="00AE5587" w:rsidP="00512C90">
            <w:pPr>
              <w:rPr>
                <w:rFonts w:ascii="Verdana" w:hAnsi="Verdana"/>
              </w:rPr>
            </w:pPr>
            <w:r w:rsidRPr="00FB0637">
              <w:rPr>
                <w:rFonts w:ascii="Verdana" w:hAnsi="Verdana"/>
              </w:rPr>
              <w:lastRenderedPageBreak/>
              <w:t>Administrative data</w:t>
            </w:r>
          </w:p>
        </w:tc>
        <w:tc>
          <w:tcPr>
            <w:tcW w:w="728" w:type="pct"/>
            <w:vAlign w:val="center"/>
          </w:tcPr>
          <w:p w14:paraId="3A82354D" w14:textId="4EB593E7" w:rsidR="0025597B" w:rsidRPr="00FB0637" w:rsidRDefault="00A71A04" w:rsidP="00512C90">
            <w:pPr>
              <w:rPr>
                <w:rFonts w:ascii="Verdana" w:hAnsi="Verdana"/>
              </w:rPr>
            </w:pPr>
            <w:r w:rsidRPr="00FB0637">
              <w:rPr>
                <w:rFonts w:ascii="Verdana" w:hAnsi="Verdana"/>
              </w:rPr>
              <w:t>National</w:t>
            </w:r>
          </w:p>
        </w:tc>
        <w:tc>
          <w:tcPr>
            <w:tcW w:w="625" w:type="pct"/>
            <w:vAlign w:val="center"/>
          </w:tcPr>
          <w:p w14:paraId="3043A410" w14:textId="2C70587F" w:rsidR="0025597B" w:rsidRPr="00FB0637" w:rsidRDefault="00B529C5" w:rsidP="00512C90">
            <w:pPr>
              <w:rPr>
                <w:rFonts w:ascii="Verdana" w:hAnsi="Verdana"/>
              </w:rPr>
            </w:pPr>
            <w:r w:rsidRPr="00FB0637">
              <w:rPr>
                <w:rFonts w:ascii="Verdana" w:hAnsi="Verdana"/>
              </w:rPr>
              <w:t>Mixed</w:t>
            </w:r>
          </w:p>
        </w:tc>
      </w:tr>
      <w:tr w:rsidR="00FB0637" w:rsidRPr="00FB0637" w14:paraId="035B5190" w14:textId="77777777" w:rsidTr="00FB0637">
        <w:trPr>
          <w:trHeight w:val="510"/>
        </w:trPr>
        <w:tc>
          <w:tcPr>
            <w:tcW w:w="1253" w:type="pct"/>
            <w:vAlign w:val="center"/>
          </w:tcPr>
          <w:p w14:paraId="3966612C" w14:textId="388EB085" w:rsidR="0025597B" w:rsidRPr="00FB0637" w:rsidRDefault="00D34EA5" w:rsidP="00512C90">
            <w:pPr>
              <w:rPr>
                <w:rFonts w:ascii="Verdana" w:hAnsi="Verdana"/>
                <w:lang w:val="en-US"/>
              </w:rPr>
            </w:pPr>
            <w:r w:rsidRPr="00FB0637">
              <w:rPr>
                <w:rFonts w:ascii="Verdana" w:hAnsi="Verdana"/>
                <w:lang w:val="en-US"/>
              </w:rPr>
              <w:t>Cyprus, Social Welfare Services (2012), 2012 Annual Report,</w:t>
            </w:r>
            <w:r w:rsidR="00D74D3C" w:rsidRPr="00FB0637">
              <w:rPr>
                <w:rFonts w:ascii="Verdana" w:hAnsi="Verdana"/>
                <w:lang w:val="el-GR"/>
              </w:rPr>
              <w:t xml:space="preserve"> </w:t>
            </w:r>
            <w:r w:rsidR="00D74D3C" w:rsidRPr="00FB0637">
              <w:rPr>
                <w:rFonts w:ascii="Verdana" w:hAnsi="Verdana"/>
                <w:i/>
                <w:lang w:val="el-GR"/>
              </w:rPr>
              <w:t>(Υπηρεσίες Κοινωνικής Ευημερίας, Ετήσια Έκθεση 2012)</w:t>
            </w:r>
            <w:r w:rsidRPr="00FB0637">
              <w:rPr>
                <w:rFonts w:ascii="Verdana" w:hAnsi="Verdana"/>
                <w:lang w:val="en-US"/>
              </w:rPr>
              <w:t xml:space="preserve"> available at:</w:t>
            </w:r>
          </w:p>
          <w:p w14:paraId="640E6147" w14:textId="6B26F493" w:rsidR="00D34EA5" w:rsidRPr="00FB0637" w:rsidRDefault="00AE506D" w:rsidP="00512C90">
            <w:pPr>
              <w:rPr>
                <w:rFonts w:ascii="Verdana" w:hAnsi="Verdana"/>
                <w:lang w:val="en-US"/>
              </w:rPr>
            </w:pPr>
            <w:hyperlink r:id="rId27" w:history="1">
              <w:r w:rsidR="00D34EA5" w:rsidRPr="00FB0637">
                <w:rPr>
                  <w:rStyle w:val="Hyperlink"/>
                  <w:rFonts w:ascii="Verdana" w:hAnsi="Verdana"/>
                  <w:lang w:val="en-US"/>
                </w:rPr>
                <w:t>www.mlsi.gov.cy/mlsi/sws/sws.nsf/All/3B12807528BA2675C2257BA50033613C/$file/%CE%95%CF%84%CE%AE%CF%83%CE%B9%CE%B1%20%CE%88%CE%BA%CE%B8%CE%B5%CF%83%CE%B7%202012YKE%20final.doc?OpenElement</w:t>
              </w:r>
            </w:hyperlink>
            <w:r w:rsidR="00D34EA5" w:rsidRPr="00FB0637">
              <w:rPr>
                <w:rFonts w:ascii="Verdana" w:hAnsi="Verdana"/>
                <w:lang w:val="en-US"/>
              </w:rPr>
              <w:t xml:space="preserve"> </w:t>
            </w:r>
          </w:p>
        </w:tc>
        <w:tc>
          <w:tcPr>
            <w:tcW w:w="719" w:type="pct"/>
            <w:vAlign w:val="center"/>
          </w:tcPr>
          <w:p w14:paraId="5A9F2335" w14:textId="77777777" w:rsidR="0025597B" w:rsidRPr="00FB0637" w:rsidRDefault="0050236E" w:rsidP="00512C90">
            <w:pPr>
              <w:rPr>
                <w:rFonts w:ascii="Verdana" w:hAnsi="Verdana"/>
              </w:rPr>
            </w:pPr>
            <w:r w:rsidRPr="00FB0637">
              <w:rPr>
                <w:rFonts w:ascii="Verdana" w:hAnsi="Verdana"/>
              </w:rPr>
              <w:t>Social Welfare Services, Ministry of Labour, Welfare and Social Insurance</w:t>
            </w:r>
          </w:p>
          <w:p w14:paraId="16B6D1A3" w14:textId="261697D3" w:rsidR="00056452" w:rsidRPr="00FB0637" w:rsidRDefault="00056452" w:rsidP="00512C90">
            <w:pPr>
              <w:rPr>
                <w:rFonts w:ascii="Verdana" w:hAnsi="Verdana"/>
              </w:rPr>
            </w:pPr>
            <w:r w:rsidRPr="00FB0637">
              <w:rPr>
                <w:rFonts w:ascii="Verdana" w:hAnsi="Verdana"/>
              </w:rPr>
              <w:t>Government department</w:t>
            </w:r>
          </w:p>
        </w:tc>
        <w:tc>
          <w:tcPr>
            <w:tcW w:w="426" w:type="pct"/>
            <w:vAlign w:val="center"/>
          </w:tcPr>
          <w:p w14:paraId="7E9522D1" w14:textId="079C5256" w:rsidR="0025597B" w:rsidRPr="00FB0637" w:rsidRDefault="009D477B" w:rsidP="00512C90">
            <w:pPr>
              <w:rPr>
                <w:rFonts w:ascii="Verdana" w:hAnsi="Verdana"/>
              </w:rPr>
            </w:pPr>
            <w:r w:rsidRPr="00FB0637">
              <w:rPr>
                <w:rFonts w:ascii="Verdana" w:hAnsi="Verdana"/>
              </w:rPr>
              <w:t>2013</w:t>
            </w:r>
          </w:p>
        </w:tc>
        <w:tc>
          <w:tcPr>
            <w:tcW w:w="468" w:type="pct"/>
            <w:vAlign w:val="center"/>
          </w:tcPr>
          <w:p w14:paraId="3A65AC81" w14:textId="130F51E3" w:rsidR="0025597B" w:rsidRPr="00FB0637" w:rsidRDefault="009D477B" w:rsidP="00512C90">
            <w:pPr>
              <w:rPr>
                <w:rFonts w:ascii="Verdana" w:hAnsi="Verdana"/>
              </w:rPr>
            </w:pPr>
            <w:r w:rsidRPr="00FB0637">
              <w:rPr>
                <w:rFonts w:ascii="Verdana" w:hAnsi="Verdana"/>
              </w:rPr>
              <w:t>2012</w:t>
            </w:r>
          </w:p>
        </w:tc>
        <w:tc>
          <w:tcPr>
            <w:tcW w:w="782" w:type="pct"/>
            <w:vAlign w:val="center"/>
          </w:tcPr>
          <w:p w14:paraId="69979F03" w14:textId="74701C2C" w:rsidR="0025597B" w:rsidRPr="00FB0637" w:rsidRDefault="00AB7264" w:rsidP="00512C90">
            <w:pPr>
              <w:rPr>
                <w:rFonts w:ascii="Verdana" w:hAnsi="Verdana"/>
              </w:rPr>
            </w:pPr>
            <w:r w:rsidRPr="00FB0637">
              <w:rPr>
                <w:rFonts w:ascii="Verdana" w:hAnsi="Verdana"/>
              </w:rPr>
              <w:t>Administrative data</w:t>
            </w:r>
          </w:p>
        </w:tc>
        <w:tc>
          <w:tcPr>
            <w:tcW w:w="728" w:type="pct"/>
            <w:vAlign w:val="center"/>
          </w:tcPr>
          <w:p w14:paraId="78BC213C" w14:textId="52BDD38F" w:rsidR="0025597B" w:rsidRPr="00FB0637" w:rsidRDefault="00B030C9" w:rsidP="00512C90">
            <w:pPr>
              <w:rPr>
                <w:rFonts w:ascii="Verdana" w:hAnsi="Verdana"/>
              </w:rPr>
            </w:pPr>
            <w:r w:rsidRPr="00FB0637">
              <w:rPr>
                <w:rFonts w:ascii="Verdana" w:hAnsi="Verdana"/>
              </w:rPr>
              <w:t>National</w:t>
            </w:r>
          </w:p>
        </w:tc>
        <w:tc>
          <w:tcPr>
            <w:tcW w:w="625" w:type="pct"/>
            <w:vAlign w:val="center"/>
          </w:tcPr>
          <w:p w14:paraId="6453F142" w14:textId="7030E3D5" w:rsidR="0025597B" w:rsidRPr="00FB0637" w:rsidRDefault="009E785A" w:rsidP="00512C90">
            <w:pPr>
              <w:rPr>
                <w:rFonts w:ascii="Verdana" w:hAnsi="Verdana"/>
              </w:rPr>
            </w:pPr>
            <w:r w:rsidRPr="00FB0637">
              <w:rPr>
                <w:rFonts w:ascii="Verdana" w:hAnsi="Verdana"/>
              </w:rPr>
              <w:t>M</w:t>
            </w:r>
            <w:r w:rsidR="00B030C9" w:rsidRPr="00FB0637">
              <w:rPr>
                <w:rFonts w:ascii="Verdana" w:hAnsi="Verdana"/>
              </w:rPr>
              <w:t>ixed</w:t>
            </w:r>
          </w:p>
        </w:tc>
      </w:tr>
      <w:tr w:rsidR="00FB0637" w:rsidRPr="00FB0637" w14:paraId="73E6F3AB" w14:textId="77777777" w:rsidTr="00FB0637">
        <w:trPr>
          <w:trHeight w:val="510"/>
        </w:trPr>
        <w:tc>
          <w:tcPr>
            <w:tcW w:w="1253" w:type="pct"/>
            <w:vAlign w:val="center"/>
          </w:tcPr>
          <w:p w14:paraId="6154B9F5" w14:textId="725B6284" w:rsidR="0025597B" w:rsidRPr="00FB0637" w:rsidRDefault="005F79F3" w:rsidP="00176FED">
            <w:pPr>
              <w:rPr>
                <w:rFonts w:ascii="Verdana" w:hAnsi="Verdana"/>
              </w:rPr>
            </w:pPr>
            <w:r w:rsidRPr="00FB0637">
              <w:rPr>
                <w:rFonts w:ascii="Verdana" w:hAnsi="Verdana"/>
              </w:rPr>
              <w:t xml:space="preserve">Cyprus, Department for Social </w:t>
            </w:r>
            <w:r w:rsidR="00176FED" w:rsidRPr="00FB0637">
              <w:rPr>
                <w:rFonts w:ascii="Verdana" w:hAnsi="Verdana"/>
              </w:rPr>
              <w:t xml:space="preserve">Inclusion </w:t>
            </w:r>
            <w:r w:rsidRPr="00FB0637">
              <w:rPr>
                <w:rFonts w:ascii="Verdana" w:hAnsi="Verdana"/>
              </w:rPr>
              <w:t xml:space="preserve">of Persons with Disabilities (2012), 2012 Annual Report, </w:t>
            </w:r>
            <w:r w:rsidR="00B32816" w:rsidRPr="00FB0637">
              <w:rPr>
                <w:rFonts w:ascii="Verdana" w:hAnsi="Verdana"/>
                <w:i/>
                <w:lang w:val="el-GR"/>
              </w:rPr>
              <w:t>(Τμήμα Κοινωνικής Ενσωμάτωσης Ατόμων με Αναπηρίες, Ετήσια Έκθεση 2012)</w:t>
            </w:r>
            <w:r w:rsidR="00B32816" w:rsidRPr="00FB0637">
              <w:rPr>
                <w:rFonts w:ascii="Verdana" w:hAnsi="Verdana"/>
                <w:lang w:val="el-GR"/>
              </w:rPr>
              <w:t xml:space="preserve"> </w:t>
            </w:r>
            <w:r w:rsidRPr="00FB0637">
              <w:rPr>
                <w:rFonts w:ascii="Verdana" w:hAnsi="Verdana"/>
              </w:rPr>
              <w:t>available</w:t>
            </w:r>
            <w:r w:rsidR="00D54245" w:rsidRPr="00FB0637">
              <w:rPr>
                <w:rFonts w:ascii="Verdana" w:hAnsi="Verdana"/>
              </w:rPr>
              <w:t xml:space="preserve"> at: </w:t>
            </w:r>
            <w:hyperlink r:id="rId28" w:history="1">
              <w:r w:rsidRPr="00FB0637">
                <w:rPr>
                  <w:rStyle w:val="Hyperlink"/>
                  <w:rFonts w:ascii="Verdana" w:hAnsi="Verdana"/>
                </w:rPr>
                <w:t>www.mlsi.gov.cy/mlsi/dsid/dsid.nsf/32BF365375E1D346C2257A7C002D2F7D/$file/%CE%95%CF%84%CE%AE%CF%83%CE%B9%CE%B1%20%CE%88%CE%BA%CE%B8%CE%B5%CF%83%CE%B7%202012.pdf</w:t>
              </w:r>
            </w:hyperlink>
            <w:r w:rsidR="00D54245" w:rsidRPr="00FB0637">
              <w:rPr>
                <w:rFonts w:ascii="Verdana" w:hAnsi="Verdana"/>
              </w:rPr>
              <w:t xml:space="preserve"> </w:t>
            </w:r>
          </w:p>
        </w:tc>
        <w:tc>
          <w:tcPr>
            <w:tcW w:w="719" w:type="pct"/>
            <w:vAlign w:val="center"/>
          </w:tcPr>
          <w:p w14:paraId="3A893E39" w14:textId="36DF4E27" w:rsidR="0025597B" w:rsidRPr="00FB0637" w:rsidRDefault="000943DA" w:rsidP="00512C90">
            <w:pPr>
              <w:rPr>
                <w:rFonts w:ascii="Verdana" w:hAnsi="Verdana"/>
              </w:rPr>
            </w:pPr>
            <w:r w:rsidRPr="00FB0637">
              <w:rPr>
                <w:rFonts w:ascii="Verdana" w:hAnsi="Verdana"/>
              </w:rPr>
              <w:t xml:space="preserve">Department for Social </w:t>
            </w:r>
            <w:r w:rsidR="00176FED" w:rsidRPr="00FB0637">
              <w:rPr>
                <w:rFonts w:ascii="Verdana" w:hAnsi="Verdana"/>
              </w:rPr>
              <w:t xml:space="preserve">Inclusion </w:t>
            </w:r>
            <w:r w:rsidRPr="00FB0637">
              <w:rPr>
                <w:rFonts w:ascii="Verdana" w:hAnsi="Verdana"/>
              </w:rPr>
              <w:t xml:space="preserve">of Persons with Disabilities, Ministry of </w:t>
            </w:r>
            <w:r w:rsidRPr="00FB0637">
              <w:rPr>
                <w:rFonts w:ascii="Verdana" w:hAnsi="Verdana"/>
              </w:rPr>
              <w:lastRenderedPageBreak/>
              <w:t>Labour, Welfare and Social Insurance</w:t>
            </w:r>
          </w:p>
          <w:p w14:paraId="0A6ED222" w14:textId="3E24DEDC" w:rsidR="000943DA" w:rsidRPr="00FB0637" w:rsidRDefault="000943DA" w:rsidP="00512C90">
            <w:pPr>
              <w:rPr>
                <w:rFonts w:ascii="Verdana" w:hAnsi="Verdana"/>
              </w:rPr>
            </w:pPr>
            <w:r w:rsidRPr="00FB0637">
              <w:rPr>
                <w:rFonts w:ascii="Verdana" w:hAnsi="Verdana"/>
              </w:rPr>
              <w:t>Government department</w:t>
            </w:r>
          </w:p>
        </w:tc>
        <w:tc>
          <w:tcPr>
            <w:tcW w:w="426" w:type="pct"/>
            <w:vAlign w:val="center"/>
          </w:tcPr>
          <w:p w14:paraId="58802BEE" w14:textId="2FE3D018" w:rsidR="0025597B" w:rsidRPr="00FB0637" w:rsidRDefault="007A583F" w:rsidP="00512C90">
            <w:pPr>
              <w:rPr>
                <w:rFonts w:ascii="Verdana" w:hAnsi="Verdana"/>
              </w:rPr>
            </w:pPr>
            <w:r w:rsidRPr="00FB0637">
              <w:rPr>
                <w:rFonts w:ascii="Verdana" w:hAnsi="Verdana"/>
              </w:rPr>
              <w:lastRenderedPageBreak/>
              <w:t>2013</w:t>
            </w:r>
          </w:p>
        </w:tc>
        <w:tc>
          <w:tcPr>
            <w:tcW w:w="468" w:type="pct"/>
            <w:vAlign w:val="center"/>
          </w:tcPr>
          <w:p w14:paraId="48223189" w14:textId="51B2E962" w:rsidR="0025597B" w:rsidRPr="00FB0637" w:rsidRDefault="007A583F" w:rsidP="00512C90">
            <w:pPr>
              <w:rPr>
                <w:rFonts w:ascii="Verdana" w:hAnsi="Verdana"/>
              </w:rPr>
            </w:pPr>
            <w:r w:rsidRPr="00FB0637">
              <w:rPr>
                <w:rFonts w:ascii="Verdana" w:hAnsi="Verdana"/>
              </w:rPr>
              <w:t>2012</w:t>
            </w:r>
          </w:p>
        </w:tc>
        <w:tc>
          <w:tcPr>
            <w:tcW w:w="782" w:type="pct"/>
            <w:vAlign w:val="center"/>
          </w:tcPr>
          <w:p w14:paraId="62D33A12" w14:textId="57B02513" w:rsidR="0025597B" w:rsidRPr="00FB0637" w:rsidRDefault="007A583F" w:rsidP="00512C90">
            <w:pPr>
              <w:rPr>
                <w:rFonts w:ascii="Verdana" w:hAnsi="Verdana"/>
              </w:rPr>
            </w:pPr>
            <w:r w:rsidRPr="00FB0637">
              <w:rPr>
                <w:rFonts w:ascii="Verdana" w:hAnsi="Verdana"/>
              </w:rPr>
              <w:t>Administrative data</w:t>
            </w:r>
          </w:p>
        </w:tc>
        <w:tc>
          <w:tcPr>
            <w:tcW w:w="728" w:type="pct"/>
            <w:vAlign w:val="center"/>
          </w:tcPr>
          <w:p w14:paraId="5C67B48E" w14:textId="1B8B26E4" w:rsidR="0025597B" w:rsidRPr="00FB0637" w:rsidRDefault="007A583F" w:rsidP="00512C90">
            <w:pPr>
              <w:rPr>
                <w:rFonts w:ascii="Verdana" w:hAnsi="Verdana"/>
              </w:rPr>
            </w:pPr>
            <w:r w:rsidRPr="00FB0637">
              <w:rPr>
                <w:rFonts w:ascii="Verdana" w:hAnsi="Verdana"/>
              </w:rPr>
              <w:t>National</w:t>
            </w:r>
          </w:p>
        </w:tc>
        <w:tc>
          <w:tcPr>
            <w:tcW w:w="625" w:type="pct"/>
            <w:vAlign w:val="center"/>
          </w:tcPr>
          <w:p w14:paraId="11869AA2" w14:textId="445FBC43" w:rsidR="0025597B" w:rsidRPr="00FB0637" w:rsidRDefault="007A583F" w:rsidP="00512C90">
            <w:pPr>
              <w:rPr>
                <w:rFonts w:ascii="Verdana" w:hAnsi="Verdana"/>
              </w:rPr>
            </w:pPr>
            <w:r w:rsidRPr="00FB0637">
              <w:rPr>
                <w:rFonts w:ascii="Verdana" w:hAnsi="Verdana"/>
              </w:rPr>
              <w:t>Mixed</w:t>
            </w:r>
          </w:p>
        </w:tc>
      </w:tr>
      <w:tr w:rsidR="00FB0637" w:rsidRPr="00FB0637" w14:paraId="1412A75B" w14:textId="77777777" w:rsidTr="00FB0637">
        <w:trPr>
          <w:trHeight w:val="3699"/>
        </w:trPr>
        <w:tc>
          <w:tcPr>
            <w:tcW w:w="1253" w:type="pct"/>
            <w:vAlign w:val="center"/>
          </w:tcPr>
          <w:p w14:paraId="7E1ED783" w14:textId="1E20CC76" w:rsidR="0025597B" w:rsidRPr="00FB0637" w:rsidRDefault="00707555" w:rsidP="00512C90">
            <w:pPr>
              <w:rPr>
                <w:rFonts w:ascii="Verdana" w:hAnsi="Verdana"/>
                <w:lang w:val="en-US"/>
              </w:rPr>
            </w:pPr>
            <w:r w:rsidRPr="00FB0637">
              <w:rPr>
                <w:rFonts w:ascii="Verdana" w:hAnsi="Verdana"/>
                <w:lang w:val="en-US"/>
              </w:rPr>
              <w:t>Cyprus, Commissioner for Children’s Rights 2014, 2013 Annual Report,</w:t>
            </w:r>
            <w:r w:rsidR="00A6798F" w:rsidRPr="00FB0637">
              <w:rPr>
                <w:rFonts w:ascii="Verdana" w:hAnsi="Verdana"/>
                <w:lang w:val="el-GR"/>
              </w:rPr>
              <w:t xml:space="preserve"> </w:t>
            </w:r>
            <w:r w:rsidR="00A6798F" w:rsidRPr="00FB0637">
              <w:rPr>
                <w:rFonts w:ascii="Verdana" w:hAnsi="Verdana"/>
                <w:i/>
                <w:lang w:val="el-GR"/>
              </w:rPr>
              <w:t>(Επίτροπος Προστασίας των Δικαιωμάτων του Παιδιού, Ετήσια Έκθεση 2013)</w:t>
            </w:r>
            <w:r w:rsidRPr="00FB0637">
              <w:rPr>
                <w:rFonts w:ascii="Verdana" w:hAnsi="Verdana"/>
                <w:lang w:val="en-US"/>
              </w:rPr>
              <w:t xml:space="preserve"> available at: </w:t>
            </w:r>
            <w:hyperlink r:id="rId29" w:history="1">
              <w:r w:rsidR="005B2EE1" w:rsidRPr="00FB0637">
                <w:rPr>
                  <w:rStyle w:val="Hyperlink"/>
                  <w:rFonts w:ascii="Verdana" w:hAnsi="Verdana"/>
                  <w:lang w:val="en-US"/>
                </w:rPr>
                <w:t>www.childcom.org.cy/ccr/ccr.nsf/All/DC93EAB854C6E105C2257CEE0026F2D2/$file/%CE%95%CF%84%CE%AE%CF%83%CE%B9%CE%B1%20%CE%88%CE%BA%CE%B8%CE%B5%CF%83%CE%B7%202013.pdf</w:t>
              </w:r>
            </w:hyperlink>
            <w:r w:rsidR="005B2EE1" w:rsidRPr="00FB0637">
              <w:rPr>
                <w:rFonts w:ascii="Verdana" w:hAnsi="Verdana"/>
                <w:lang w:val="en-US"/>
              </w:rPr>
              <w:t xml:space="preserve"> </w:t>
            </w:r>
          </w:p>
        </w:tc>
        <w:tc>
          <w:tcPr>
            <w:tcW w:w="719" w:type="pct"/>
            <w:vAlign w:val="center"/>
          </w:tcPr>
          <w:p w14:paraId="7ACBEDFB" w14:textId="77777777" w:rsidR="0025597B" w:rsidRPr="00FB0637" w:rsidRDefault="00F624B3" w:rsidP="00512C90">
            <w:pPr>
              <w:rPr>
                <w:rFonts w:ascii="Verdana" w:hAnsi="Verdana"/>
              </w:rPr>
            </w:pPr>
            <w:r w:rsidRPr="00FB0637">
              <w:rPr>
                <w:rFonts w:ascii="Verdana" w:hAnsi="Verdana"/>
              </w:rPr>
              <w:t>Commissioner for Children’s Rights</w:t>
            </w:r>
          </w:p>
          <w:p w14:paraId="003EA81E" w14:textId="4BEE199C" w:rsidR="00F624B3" w:rsidRPr="00FB0637" w:rsidRDefault="00F624B3" w:rsidP="00512C90">
            <w:pPr>
              <w:rPr>
                <w:rFonts w:ascii="Verdana" w:hAnsi="Verdana"/>
              </w:rPr>
            </w:pPr>
            <w:r w:rsidRPr="00FB0637">
              <w:rPr>
                <w:rFonts w:ascii="Verdana" w:hAnsi="Verdana"/>
              </w:rPr>
              <w:t>Independent Authority</w:t>
            </w:r>
          </w:p>
        </w:tc>
        <w:tc>
          <w:tcPr>
            <w:tcW w:w="426" w:type="pct"/>
            <w:vAlign w:val="center"/>
          </w:tcPr>
          <w:p w14:paraId="7EC42D2F" w14:textId="5A1BEDA5" w:rsidR="0025597B" w:rsidRPr="00FB0637" w:rsidRDefault="00647302" w:rsidP="00512C90">
            <w:pPr>
              <w:rPr>
                <w:rFonts w:ascii="Verdana" w:hAnsi="Verdana"/>
              </w:rPr>
            </w:pPr>
            <w:r w:rsidRPr="00FB0637">
              <w:rPr>
                <w:rFonts w:ascii="Verdana" w:hAnsi="Verdana"/>
              </w:rPr>
              <w:t>2014</w:t>
            </w:r>
          </w:p>
        </w:tc>
        <w:tc>
          <w:tcPr>
            <w:tcW w:w="468" w:type="pct"/>
            <w:vAlign w:val="center"/>
          </w:tcPr>
          <w:p w14:paraId="47065D4F" w14:textId="7C78C55B" w:rsidR="0025597B" w:rsidRPr="00FB0637" w:rsidRDefault="00647302" w:rsidP="00512C90">
            <w:pPr>
              <w:rPr>
                <w:rFonts w:ascii="Verdana" w:hAnsi="Verdana"/>
              </w:rPr>
            </w:pPr>
            <w:r w:rsidRPr="00FB0637">
              <w:rPr>
                <w:rFonts w:ascii="Verdana" w:hAnsi="Verdana"/>
              </w:rPr>
              <w:t>2013</w:t>
            </w:r>
          </w:p>
        </w:tc>
        <w:tc>
          <w:tcPr>
            <w:tcW w:w="782" w:type="pct"/>
            <w:vAlign w:val="center"/>
          </w:tcPr>
          <w:p w14:paraId="5A3683E1" w14:textId="40381BE9" w:rsidR="0025597B" w:rsidRPr="00FB0637" w:rsidRDefault="00647302" w:rsidP="00512C90">
            <w:pPr>
              <w:rPr>
                <w:rFonts w:ascii="Verdana" w:hAnsi="Verdana"/>
              </w:rPr>
            </w:pPr>
            <w:r w:rsidRPr="00FB0637">
              <w:rPr>
                <w:rFonts w:ascii="Verdana" w:hAnsi="Verdana"/>
              </w:rPr>
              <w:t>Administrative data</w:t>
            </w:r>
          </w:p>
        </w:tc>
        <w:tc>
          <w:tcPr>
            <w:tcW w:w="728" w:type="pct"/>
            <w:vAlign w:val="center"/>
          </w:tcPr>
          <w:p w14:paraId="786E22F4" w14:textId="43938A31" w:rsidR="0025597B" w:rsidRPr="00FB0637" w:rsidRDefault="00647302" w:rsidP="00512C90">
            <w:pPr>
              <w:rPr>
                <w:rFonts w:ascii="Verdana" w:hAnsi="Verdana"/>
              </w:rPr>
            </w:pPr>
            <w:r w:rsidRPr="00FB0637">
              <w:rPr>
                <w:rFonts w:ascii="Verdana" w:hAnsi="Verdana"/>
              </w:rPr>
              <w:t>National</w:t>
            </w:r>
          </w:p>
        </w:tc>
        <w:tc>
          <w:tcPr>
            <w:tcW w:w="625" w:type="pct"/>
            <w:vAlign w:val="center"/>
          </w:tcPr>
          <w:p w14:paraId="343FF123" w14:textId="0E295DC2" w:rsidR="0025597B" w:rsidRPr="00FB0637" w:rsidRDefault="00647302" w:rsidP="00512C90">
            <w:pPr>
              <w:rPr>
                <w:rFonts w:ascii="Verdana" w:hAnsi="Verdana"/>
              </w:rPr>
            </w:pPr>
            <w:r w:rsidRPr="00FB0637">
              <w:rPr>
                <w:rFonts w:ascii="Verdana" w:hAnsi="Verdana"/>
              </w:rPr>
              <w:t>Mixed</w:t>
            </w:r>
          </w:p>
        </w:tc>
      </w:tr>
      <w:tr w:rsidR="00FB0637" w:rsidRPr="00FB0637" w14:paraId="2F1528BD" w14:textId="77777777" w:rsidTr="00FB0637">
        <w:trPr>
          <w:trHeight w:val="510"/>
        </w:trPr>
        <w:tc>
          <w:tcPr>
            <w:tcW w:w="1253" w:type="pct"/>
            <w:vAlign w:val="center"/>
          </w:tcPr>
          <w:p w14:paraId="2AAB0728" w14:textId="71679FA3" w:rsidR="0025597B" w:rsidRPr="00FB0637" w:rsidRDefault="006C31A0" w:rsidP="00512C90">
            <w:pPr>
              <w:rPr>
                <w:rFonts w:ascii="Verdana" w:hAnsi="Verdana"/>
              </w:rPr>
            </w:pPr>
            <w:r w:rsidRPr="00FB0637">
              <w:rPr>
                <w:rFonts w:ascii="Verdana" w:hAnsi="Verdana"/>
              </w:rPr>
              <w:t xml:space="preserve">University of Kent for the </w:t>
            </w:r>
            <w:r w:rsidR="00BD7609" w:rsidRPr="00FB0637">
              <w:rPr>
                <w:rFonts w:ascii="Verdana" w:hAnsi="Verdana"/>
              </w:rPr>
              <w:t>European Commission</w:t>
            </w:r>
            <w:r w:rsidR="00B05A5D" w:rsidRPr="00FB0637">
              <w:rPr>
                <w:rFonts w:ascii="Verdana" w:hAnsi="Verdana"/>
              </w:rPr>
              <w:t xml:space="preserve"> (2007), Deinstitutionalisation and community living – outcomes and costs: report of a European study</w:t>
            </w:r>
            <w:r w:rsidR="007B1A24" w:rsidRPr="00FB0637">
              <w:rPr>
                <w:rFonts w:ascii="Verdana" w:hAnsi="Verdana"/>
              </w:rPr>
              <w:t xml:space="preserve">, available at: </w:t>
            </w:r>
            <w:hyperlink r:id="rId30" w:history="1">
              <w:r w:rsidR="007B1A24" w:rsidRPr="00FB0637">
                <w:rPr>
                  <w:rStyle w:val="Hyperlink"/>
                  <w:rFonts w:ascii="Verdana" w:hAnsi="Verdana"/>
                </w:rPr>
                <w:t>www.kent.ac.uk/tizard/research/DECL_network/documents/DECLOC_Volume_2_Report_for_Web.pdf</w:t>
              </w:r>
            </w:hyperlink>
            <w:r w:rsidR="007B1A24" w:rsidRPr="00FB0637">
              <w:rPr>
                <w:rFonts w:ascii="Verdana" w:hAnsi="Verdana"/>
              </w:rPr>
              <w:t xml:space="preserve"> </w:t>
            </w:r>
          </w:p>
        </w:tc>
        <w:tc>
          <w:tcPr>
            <w:tcW w:w="719" w:type="pct"/>
            <w:vAlign w:val="center"/>
          </w:tcPr>
          <w:p w14:paraId="7E3E4CBD" w14:textId="2B871CC6" w:rsidR="0025597B" w:rsidRPr="00FB0637" w:rsidRDefault="00CD32EF" w:rsidP="00512C90">
            <w:pPr>
              <w:rPr>
                <w:rFonts w:ascii="Verdana" w:hAnsi="Verdana"/>
              </w:rPr>
            </w:pPr>
            <w:r w:rsidRPr="00FB0637">
              <w:rPr>
                <w:rFonts w:ascii="Verdana" w:hAnsi="Verdana"/>
              </w:rPr>
              <w:t>University of Kent</w:t>
            </w:r>
          </w:p>
        </w:tc>
        <w:tc>
          <w:tcPr>
            <w:tcW w:w="426" w:type="pct"/>
            <w:vAlign w:val="center"/>
          </w:tcPr>
          <w:p w14:paraId="3712EC3E" w14:textId="6A2C3E5A" w:rsidR="0025597B" w:rsidRPr="00FB0637" w:rsidRDefault="008D6746" w:rsidP="00512C90">
            <w:pPr>
              <w:rPr>
                <w:rFonts w:ascii="Verdana" w:hAnsi="Verdana"/>
              </w:rPr>
            </w:pPr>
            <w:r w:rsidRPr="00FB0637">
              <w:rPr>
                <w:rFonts w:ascii="Verdana" w:hAnsi="Verdana"/>
              </w:rPr>
              <w:t>2007</w:t>
            </w:r>
          </w:p>
        </w:tc>
        <w:tc>
          <w:tcPr>
            <w:tcW w:w="468" w:type="pct"/>
            <w:vAlign w:val="center"/>
          </w:tcPr>
          <w:p w14:paraId="6BFDCA7B" w14:textId="01BF0C86" w:rsidR="0025597B" w:rsidRPr="00FB0637" w:rsidRDefault="00524338" w:rsidP="00512C90">
            <w:pPr>
              <w:rPr>
                <w:rFonts w:ascii="Verdana" w:hAnsi="Verdana"/>
              </w:rPr>
            </w:pPr>
            <w:r w:rsidRPr="00FB0637">
              <w:rPr>
                <w:rFonts w:ascii="Verdana" w:hAnsi="Verdana"/>
              </w:rPr>
              <w:t>2007</w:t>
            </w:r>
          </w:p>
        </w:tc>
        <w:tc>
          <w:tcPr>
            <w:tcW w:w="782" w:type="pct"/>
            <w:vAlign w:val="center"/>
          </w:tcPr>
          <w:p w14:paraId="024DC739" w14:textId="6FA0428D" w:rsidR="0025597B" w:rsidRPr="00FB0637" w:rsidRDefault="00524338" w:rsidP="00512C90">
            <w:pPr>
              <w:rPr>
                <w:rFonts w:ascii="Verdana" w:hAnsi="Verdana"/>
              </w:rPr>
            </w:pPr>
            <w:r w:rsidRPr="00FB0637">
              <w:rPr>
                <w:rFonts w:ascii="Verdana" w:hAnsi="Verdana"/>
              </w:rPr>
              <w:t>Desk research, administrative data</w:t>
            </w:r>
          </w:p>
        </w:tc>
        <w:tc>
          <w:tcPr>
            <w:tcW w:w="728" w:type="pct"/>
            <w:vAlign w:val="center"/>
          </w:tcPr>
          <w:p w14:paraId="7CE096F7" w14:textId="734AB1EF" w:rsidR="0025597B" w:rsidRPr="00FB0637" w:rsidRDefault="00924ACB" w:rsidP="00512C90">
            <w:pPr>
              <w:rPr>
                <w:rFonts w:ascii="Verdana" w:hAnsi="Verdana"/>
              </w:rPr>
            </w:pPr>
            <w:r w:rsidRPr="00FB0637">
              <w:rPr>
                <w:rFonts w:ascii="Verdana" w:hAnsi="Verdana"/>
              </w:rPr>
              <w:t>National</w:t>
            </w:r>
          </w:p>
        </w:tc>
        <w:tc>
          <w:tcPr>
            <w:tcW w:w="625" w:type="pct"/>
            <w:vAlign w:val="center"/>
          </w:tcPr>
          <w:p w14:paraId="4F0C89F4" w14:textId="4B6CC5C4" w:rsidR="0025597B" w:rsidRPr="00FB0637" w:rsidRDefault="007E1CF3" w:rsidP="00512C90">
            <w:pPr>
              <w:rPr>
                <w:rFonts w:ascii="Verdana" w:hAnsi="Verdana"/>
              </w:rPr>
            </w:pPr>
            <w:r w:rsidRPr="00FB0637">
              <w:rPr>
                <w:rFonts w:ascii="Verdana" w:hAnsi="Verdana"/>
              </w:rPr>
              <w:t>Mixed</w:t>
            </w:r>
          </w:p>
        </w:tc>
      </w:tr>
      <w:tr w:rsidR="00FB0637" w:rsidRPr="008D6DFF" w14:paraId="31ECEB0C" w14:textId="77777777" w:rsidTr="00FB0637">
        <w:trPr>
          <w:trHeight w:val="510"/>
        </w:trPr>
        <w:tc>
          <w:tcPr>
            <w:tcW w:w="1253" w:type="pct"/>
            <w:vAlign w:val="center"/>
          </w:tcPr>
          <w:p w14:paraId="036DD986" w14:textId="7BBB0299" w:rsidR="00924ACB" w:rsidRPr="00FB0637" w:rsidRDefault="00924ACB" w:rsidP="00512C90">
            <w:pPr>
              <w:rPr>
                <w:rFonts w:ascii="Verdana" w:hAnsi="Verdana"/>
              </w:rPr>
            </w:pPr>
            <w:r w:rsidRPr="00FB0637">
              <w:rPr>
                <w:rFonts w:ascii="Verdana" w:hAnsi="Verdana"/>
              </w:rPr>
              <w:t>University of Kent for the European Commission (2007), Deinstitutionalisation and community living – outcomes and costs: report of a European study, Country report: Cyprus, available at:</w:t>
            </w:r>
          </w:p>
          <w:p w14:paraId="59C89EFE" w14:textId="6592AE84" w:rsidR="00924ACB" w:rsidRPr="00FB0637" w:rsidRDefault="00AE506D" w:rsidP="00512C90">
            <w:pPr>
              <w:rPr>
                <w:rFonts w:ascii="Verdana" w:hAnsi="Verdana"/>
              </w:rPr>
            </w:pPr>
            <w:hyperlink r:id="rId31" w:history="1">
              <w:r w:rsidR="00924ACB" w:rsidRPr="00FB0637">
                <w:rPr>
                  <w:rStyle w:val="Hyperlink"/>
                  <w:rFonts w:ascii="Verdana" w:hAnsi="Verdana"/>
                </w:rPr>
                <w:t>www.kent.ac.uk/tizard/research/DECL_network/documents/DECLOCCountryreportCyprus.pdf</w:t>
              </w:r>
            </w:hyperlink>
            <w:r w:rsidR="00924ACB" w:rsidRPr="00FB0637">
              <w:rPr>
                <w:rFonts w:ascii="Verdana" w:hAnsi="Verdana"/>
              </w:rPr>
              <w:t xml:space="preserve"> </w:t>
            </w:r>
          </w:p>
        </w:tc>
        <w:tc>
          <w:tcPr>
            <w:tcW w:w="719" w:type="pct"/>
            <w:vAlign w:val="center"/>
          </w:tcPr>
          <w:p w14:paraId="0088694B" w14:textId="37A5AEB6" w:rsidR="00924ACB" w:rsidRPr="00FB0637" w:rsidRDefault="00924ACB" w:rsidP="00512C90">
            <w:pPr>
              <w:rPr>
                <w:rFonts w:ascii="Verdana" w:hAnsi="Verdana"/>
              </w:rPr>
            </w:pPr>
            <w:r w:rsidRPr="00FB0637">
              <w:rPr>
                <w:rFonts w:ascii="Verdana" w:hAnsi="Verdana"/>
              </w:rPr>
              <w:t>University of Kent</w:t>
            </w:r>
          </w:p>
        </w:tc>
        <w:tc>
          <w:tcPr>
            <w:tcW w:w="426" w:type="pct"/>
            <w:vAlign w:val="center"/>
          </w:tcPr>
          <w:p w14:paraId="0C3C0EC2" w14:textId="3E60F26A" w:rsidR="00924ACB" w:rsidRPr="00FB0637" w:rsidRDefault="00924ACB" w:rsidP="00512C90">
            <w:pPr>
              <w:rPr>
                <w:rFonts w:ascii="Verdana" w:hAnsi="Verdana"/>
              </w:rPr>
            </w:pPr>
            <w:r w:rsidRPr="00FB0637">
              <w:rPr>
                <w:rFonts w:ascii="Verdana" w:hAnsi="Verdana"/>
              </w:rPr>
              <w:t>2007</w:t>
            </w:r>
          </w:p>
        </w:tc>
        <w:tc>
          <w:tcPr>
            <w:tcW w:w="468" w:type="pct"/>
            <w:vAlign w:val="center"/>
          </w:tcPr>
          <w:p w14:paraId="770ED7E8" w14:textId="19500EBB" w:rsidR="00924ACB" w:rsidRPr="00FB0637" w:rsidRDefault="00924ACB" w:rsidP="00512C90">
            <w:pPr>
              <w:rPr>
                <w:rFonts w:ascii="Verdana" w:hAnsi="Verdana"/>
              </w:rPr>
            </w:pPr>
            <w:r w:rsidRPr="00FB0637">
              <w:rPr>
                <w:rFonts w:ascii="Verdana" w:hAnsi="Verdana"/>
              </w:rPr>
              <w:t>2007</w:t>
            </w:r>
          </w:p>
        </w:tc>
        <w:tc>
          <w:tcPr>
            <w:tcW w:w="782" w:type="pct"/>
            <w:vAlign w:val="center"/>
          </w:tcPr>
          <w:p w14:paraId="0F7DC3CD" w14:textId="233CEC87" w:rsidR="00924ACB" w:rsidRPr="00FB0637" w:rsidRDefault="00924ACB" w:rsidP="00512C90">
            <w:pPr>
              <w:rPr>
                <w:rFonts w:ascii="Verdana" w:hAnsi="Verdana"/>
              </w:rPr>
            </w:pPr>
            <w:r w:rsidRPr="00FB0637">
              <w:rPr>
                <w:rFonts w:ascii="Verdana" w:hAnsi="Verdana"/>
              </w:rPr>
              <w:t>Desk research, administrative data</w:t>
            </w:r>
          </w:p>
        </w:tc>
        <w:tc>
          <w:tcPr>
            <w:tcW w:w="728" w:type="pct"/>
            <w:vAlign w:val="center"/>
          </w:tcPr>
          <w:p w14:paraId="66CD498A" w14:textId="13991530" w:rsidR="00924ACB" w:rsidRPr="00FB0637" w:rsidRDefault="00924ACB" w:rsidP="00512C90">
            <w:pPr>
              <w:rPr>
                <w:rFonts w:ascii="Verdana" w:hAnsi="Verdana"/>
              </w:rPr>
            </w:pPr>
            <w:r w:rsidRPr="00FB0637">
              <w:rPr>
                <w:rFonts w:ascii="Verdana" w:hAnsi="Verdana"/>
              </w:rPr>
              <w:t>National</w:t>
            </w:r>
          </w:p>
        </w:tc>
        <w:tc>
          <w:tcPr>
            <w:tcW w:w="625" w:type="pct"/>
            <w:vAlign w:val="center"/>
          </w:tcPr>
          <w:p w14:paraId="6C8B2A91" w14:textId="26EBC181" w:rsidR="00924ACB" w:rsidRPr="00FB0637" w:rsidRDefault="007E1CF3" w:rsidP="00512C90">
            <w:pPr>
              <w:rPr>
                <w:rFonts w:ascii="Verdana" w:hAnsi="Verdana"/>
              </w:rPr>
            </w:pPr>
            <w:r w:rsidRPr="00FB0637">
              <w:rPr>
                <w:rFonts w:ascii="Verdana" w:hAnsi="Verdana"/>
              </w:rPr>
              <w:t>Mixed</w:t>
            </w:r>
          </w:p>
        </w:tc>
      </w:tr>
      <w:tr w:rsidR="00FB0637" w:rsidRPr="008D6DFF" w14:paraId="266B3331" w14:textId="77777777" w:rsidTr="00FB0637">
        <w:trPr>
          <w:trHeight w:val="510"/>
        </w:trPr>
        <w:tc>
          <w:tcPr>
            <w:tcW w:w="1253" w:type="pct"/>
            <w:vAlign w:val="center"/>
          </w:tcPr>
          <w:p w14:paraId="0B04A46E" w14:textId="00FB1B74" w:rsidR="00BB34D4" w:rsidRPr="00FB0637" w:rsidRDefault="00BB34D4" w:rsidP="00512C90">
            <w:pPr>
              <w:rPr>
                <w:rFonts w:ascii="Verdana" w:hAnsi="Verdana"/>
              </w:rPr>
            </w:pPr>
            <w:r w:rsidRPr="00FB0637">
              <w:rPr>
                <w:rFonts w:ascii="Verdana" w:hAnsi="Verdana"/>
              </w:rPr>
              <w:t xml:space="preserve">Athens, Institute for Social Innovation (2003), Study on </w:t>
            </w:r>
            <w:r w:rsidR="00636054" w:rsidRPr="00FB0637">
              <w:rPr>
                <w:rFonts w:ascii="Verdana" w:hAnsi="Verdana"/>
              </w:rPr>
              <w:t>Dependency</w:t>
            </w:r>
            <w:r w:rsidRPr="00FB0637">
              <w:rPr>
                <w:rFonts w:ascii="Verdana" w:hAnsi="Verdana"/>
              </w:rPr>
              <w:t xml:space="preserve"> of Welfare Clients on Benefits and Services – The Case of Cyprus, available at: </w:t>
            </w:r>
            <w:hyperlink r:id="rId32" w:history="1">
              <w:r w:rsidRPr="00FB0637">
                <w:rPr>
                  <w:rStyle w:val="Hyperlink"/>
                  <w:rFonts w:ascii="Verdana" w:hAnsi="Verdana"/>
                </w:rPr>
                <w:t>www.mlsi.gov.cy/mlsi/sws/sws.nsf/0/00AE9DE1F15D6AEAC2256E6600334D68/$file/DEPENDENCY%20OF%20WELFARE%20CLIENTS%20ON%20BENEFITS%20AND%20SERVICES%20%E2%80%93%20THE.pdf</w:t>
              </w:r>
            </w:hyperlink>
            <w:r w:rsidRPr="00FB0637">
              <w:rPr>
                <w:rFonts w:ascii="Verdana" w:hAnsi="Verdana"/>
              </w:rPr>
              <w:t xml:space="preserve"> </w:t>
            </w:r>
          </w:p>
        </w:tc>
        <w:tc>
          <w:tcPr>
            <w:tcW w:w="719" w:type="pct"/>
            <w:vAlign w:val="center"/>
          </w:tcPr>
          <w:p w14:paraId="4C24CDA0" w14:textId="0BDC73A2" w:rsidR="00BB34D4" w:rsidRPr="00FB0637" w:rsidRDefault="00BB34D4" w:rsidP="00512C90">
            <w:pPr>
              <w:rPr>
                <w:rFonts w:ascii="Verdana" w:hAnsi="Verdana"/>
              </w:rPr>
            </w:pPr>
            <w:r w:rsidRPr="00FB0637">
              <w:rPr>
                <w:rFonts w:ascii="Verdana" w:hAnsi="Verdana"/>
              </w:rPr>
              <w:t>Institute for Social Inno</w:t>
            </w:r>
            <w:r w:rsidRPr="00FB0637">
              <w:rPr>
                <w:rFonts w:ascii="Verdana" w:hAnsi="Verdana"/>
              </w:rPr>
              <w:lastRenderedPageBreak/>
              <w:t>vation</w:t>
            </w:r>
          </w:p>
        </w:tc>
        <w:tc>
          <w:tcPr>
            <w:tcW w:w="426" w:type="pct"/>
            <w:vAlign w:val="center"/>
          </w:tcPr>
          <w:p w14:paraId="3AF15FC6" w14:textId="234CC8E6" w:rsidR="00BB34D4" w:rsidRPr="00FB0637" w:rsidRDefault="00BB34D4" w:rsidP="00512C90">
            <w:pPr>
              <w:rPr>
                <w:rFonts w:ascii="Verdana" w:hAnsi="Verdana"/>
              </w:rPr>
            </w:pPr>
            <w:r w:rsidRPr="00FB0637">
              <w:rPr>
                <w:rFonts w:ascii="Verdana" w:hAnsi="Verdana"/>
              </w:rPr>
              <w:lastRenderedPageBreak/>
              <w:t>2003</w:t>
            </w:r>
          </w:p>
        </w:tc>
        <w:tc>
          <w:tcPr>
            <w:tcW w:w="468" w:type="pct"/>
            <w:vAlign w:val="center"/>
          </w:tcPr>
          <w:p w14:paraId="58F3F0F1" w14:textId="25EDFCF5" w:rsidR="00BB34D4" w:rsidRPr="00FB0637" w:rsidRDefault="00657E28" w:rsidP="00512C90">
            <w:pPr>
              <w:rPr>
                <w:rFonts w:ascii="Verdana" w:hAnsi="Verdana"/>
              </w:rPr>
            </w:pPr>
            <w:r w:rsidRPr="00FB0637">
              <w:rPr>
                <w:rFonts w:ascii="Verdana" w:hAnsi="Verdana"/>
                <w:lang w:val="en-US"/>
              </w:rPr>
              <w:t xml:space="preserve">January-June </w:t>
            </w:r>
            <w:r w:rsidR="00BB34D4" w:rsidRPr="00FB0637">
              <w:rPr>
                <w:rFonts w:ascii="Verdana" w:hAnsi="Verdana"/>
              </w:rPr>
              <w:lastRenderedPageBreak/>
              <w:t>2003</w:t>
            </w:r>
          </w:p>
        </w:tc>
        <w:tc>
          <w:tcPr>
            <w:tcW w:w="782" w:type="pct"/>
            <w:vAlign w:val="center"/>
          </w:tcPr>
          <w:p w14:paraId="216F285E" w14:textId="77B0FDFE" w:rsidR="00BB34D4" w:rsidRPr="00FB0637" w:rsidRDefault="00BB34D4" w:rsidP="00512C90">
            <w:pPr>
              <w:rPr>
                <w:rFonts w:ascii="Verdana" w:hAnsi="Verdana"/>
              </w:rPr>
            </w:pPr>
            <w:r w:rsidRPr="00FB0637">
              <w:rPr>
                <w:rFonts w:ascii="Verdana" w:hAnsi="Verdana"/>
              </w:rPr>
              <w:lastRenderedPageBreak/>
              <w:t xml:space="preserve">Desk research, administrative </w:t>
            </w:r>
            <w:r w:rsidRPr="00FB0637">
              <w:rPr>
                <w:rFonts w:ascii="Verdana" w:hAnsi="Verdana"/>
              </w:rPr>
              <w:lastRenderedPageBreak/>
              <w:t xml:space="preserve">data, </w:t>
            </w:r>
            <w:r w:rsidR="001B44D4" w:rsidRPr="00FB0637">
              <w:rPr>
                <w:rFonts w:ascii="Verdana" w:hAnsi="Verdana"/>
              </w:rPr>
              <w:t>questionnaires, visits</w:t>
            </w:r>
            <w:r w:rsidR="00585BFE" w:rsidRPr="00FB0637">
              <w:rPr>
                <w:rStyle w:val="FootnoteReference"/>
                <w:rFonts w:ascii="Verdana" w:hAnsi="Verdana"/>
              </w:rPr>
              <w:footnoteReference w:id="23"/>
            </w:r>
          </w:p>
        </w:tc>
        <w:tc>
          <w:tcPr>
            <w:tcW w:w="728" w:type="pct"/>
            <w:vAlign w:val="center"/>
          </w:tcPr>
          <w:p w14:paraId="406C5752" w14:textId="40341AFA" w:rsidR="00BB34D4" w:rsidRPr="00FB0637" w:rsidRDefault="003E5ECE" w:rsidP="00512C90">
            <w:pPr>
              <w:rPr>
                <w:rFonts w:ascii="Verdana" w:hAnsi="Verdana"/>
              </w:rPr>
            </w:pPr>
            <w:r w:rsidRPr="00FB0637">
              <w:rPr>
                <w:rFonts w:ascii="Verdana" w:hAnsi="Verdana"/>
              </w:rPr>
              <w:lastRenderedPageBreak/>
              <w:t>National</w:t>
            </w:r>
          </w:p>
        </w:tc>
        <w:tc>
          <w:tcPr>
            <w:tcW w:w="625" w:type="pct"/>
            <w:vAlign w:val="center"/>
          </w:tcPr>
          <w:p w14:paraId="175EAEF9" w14:textId="36510910" w:rsidR="00BB34D4" w:rsidRPr="00FB0637" w:rsidRDefault="00083616" w:rsidP="00512C90">
            <w:pPr>
              <w:rPr>
                <w:rFonts w:ascii="Verdana" w:hAnsi="Verdana"/>
              </w:rPr>
            </w:pPr>
            <w:r w:rsidRPr="00FB0637">
              <w:rPr>
                <w:rFonts w:ascii="Verdana" w:hAnsi="Verdana"/>
              </w:rPr>
              <w:t>Mixed</w:t>
            </w:r>
          </w:p>
        </w:tc>
      </w:tr>
      <w:tr w:rsidR="00FB0637" w:rsidRPr="008D6DFF" w14:paraId="4B76BEBA" w14:textId="77777777" w:rsidTr="00FB0637">
        <w:trPr>
          <w:trHeight w:val="510"/>
        </w:trPr>
        <w:tc>
          <w:tcPr>
            <w:tcW w:w="1253" w:type="pct"/>
            <w:vAlign w:val="center"/>
          </w:tcPr>
          <w:p w14:paraId="13409732" w14:textId="0F65077E" w:rsidR="00BB34D4" w:rsidRPr="00FB0637" w:rsidRDefault="007418CE" w:rsidP="00512C90">
            <w:pPr>
              <w:rPr>
                <w:rFonts w:ascii="Verdana" w:hAnsi="Verdana"/>
              </w:rPr>
            </w:pPr>
            <w:r w:rsidRPr="00FB0637">
              <w:rPr>
                <w:rFonts w:ascii="Verdana" w:hAnsi="Verdana"/>
              </w:rPr>
              <w:t xml:space="preserve">Cyprus, </w:t>
            </w:r>
            <w:proofErr w:type="spellStart"/>
            <w:r w:rsidRPr="00FB0637">
              <w:rPr>
                <w:rFonts w:ascii="Verdana" w:hAnsi="Verdana"/>
              </w:rPr>
              <w:t>Theotokos</w:t>
            </w:r>
            <w:proofErr w:type="spellEnd"/>
            <w:r w:rsidRPr="00FB0637">
              <w:rPr>
                <w:rFonts w:ascii="Verdana" w:hAnsi="Verdana"/>
              </w:rPr>
              <w:t xml:space="preserve"> Foundation Limassol (2010), </w:t>
            </w:r>
            <w:r w:rsidR="00A11422" w:rsidRPr="00FB0637">
              <w:rPr>
                <w:rFonts w:ascii="Verdana" w:hAnsi="Verdana"/>
              </w:rPr>
              <w:t>Study investigating the wishes of persons with intellectual disabilities in relation to supported living,</w:t>
            </w:r>
            <w:r w:rsidR="00AD4D54" w:rsidRPr="00FB0637">
              <w:rPr>
                <w:rFonts w:ascii="Verdana" w:hAnsi="Verdana"/>
                <w:lang w:val="el-GR"/>
              </w:rPr>
              <w:t xml:space="preserve"> </w:t>
            </w:r>
            <w:r w:rsidR="00AD4D54" w:rsidRPr="00FB0637">
              <w:rPr>
                <w:rFonts w:ascii="Verdana" w:hAnsi="Verdana"/>
                <w:i/>
                <w:lang w:val="el-GR"/>
              </w:rPr>
              <w:t>(Ίδρυμα Θεοτόκος, Μελέτη Διερεύνησης των επιθυμιών των ατόμων με νοητική υστέρηση σε σχέση με την υποστηριζόμενη διαβίωση</w:t>
            </w:r>
            <w:r w:rsidR="000A6CAA" w:rsidRPr="00FB0637">
              <w:rPr>
                <w:rFonts w:ascii="Verdana" w:hAnsi="Verdana"/>
                <w:i/>
                <w:lang w:val="el-GR"/>
              </w:rPr>
              <w:t>)</w:t>
            </w:r>
            <w:r w:rsidR="00A56CC5" w:rsidRPr="00FB0637">
              <w:rPr>
                <w:rFonts w:ascii="Verdana" w:hAnsi="Verdana"/>
              </w:rPr>
              <w:t xml:space="preserve"> available at:</w:t>
            </w:r>
          </w:p>
          <w:p w14:paraId="7997A322" w14:textId="5FE7D98F" w:rsidR="00A11422" w:rsidRPr="00FB0637" w:rsidRDefault="00AE506D" w:rsidP="00512C90">
            <w:pPr>
              <w:rPr>
                <w:rFonts w:ascii="Verdana" w:hAnsi="Verdana"/>
              </w:rPr>
            </w:pPr>
            <w:hyperlink r:id="rId33" w:history="1">
              <w:r w:rsidR="00DD488E" w:rsidRPr="00FB0637">
                <w:rPr>
                  <w:rStyle w:val="Hyperlink"/>
                  <w:rFonts w:ascii="Verdana" w:hAnsi="Verdana"/>
                </w:rPr>
                <w:t>www.google.com.cy/url?sa=t&amp;rct=j&amp;q=&amp;esrc=s&amp;source=web&amp;cd=1&amp;ved=0CCAQFjAA&amp;url=http%3A%2F%2Fwww.theotokosfoundation.org%2Findex.php%2Fresearch-legislation%2Fdownload.html&amp;ei=HoMdVNKHK_SV7Aaz24DoCg&amp;usg=AFQjCNGTgVU4Hwnttx2yXeoQgKpF0gNVUA&amp;bvm=bv.75775273,d.ZGU</w:t>
              </w:r>
            </w:hyperlink>
            <w:r w:rsidR="00DD488E" w:rsidRPr="00FB0637">
              <w:rPr>
                <w:rFonts w:ascii="Verdana" w:hAnsi="Verdana"/>
              </w:rPr>
              <w:t xml:space="preserve"> </w:t>
            </w:r>
          </w:p>
        </w:tc>
        <w:tc>
          <w:tcPr>
            <w:tcW w:w="719" w:type="pct"/>
            <w:vAlign w:val="center"/>
          </w:tcPr>
          <w:p w14:paraId="4B6825DF" w14:textId="77777777" w:rsidR="00BB34D4" w:rsidRPr="00FB0637" w:rsidRDefault="00F5134A" w:rsidP="00512C90">
            <w:pPr>
              <w:rPr>
                <w:rFonts w:ascii="Verdana" w:hAnsi="Verdana"/>
              </w:rPr>
            </w:pPr>
            <w:proofErr w:type="spellStart"/>
            <w:r w:rsidRPr="00FB0637">
              <w:rPr>
                <w:rFonts w:ascii="Verdana" w:hAnsi="Verdana"/>
              </w:rPr>
              <w:t>Theotokos</w:t>
            </w:r>
            <w:proofErr w:type="spellEnd"/>
            <w:r w:rsidRPr="00FB0637">
              <w:rPr>
                <w:rFonts w:ascii="Verdana" w:hAnsi="Verdana"/>
              </w:rPr>
              <w:t xml:space="preserve"> Foundation</w:t>
            </w:r>
          </w:p>
          <w:p w14:paraId="0D88EE18" w14:textId="77777777" w:rsidR="00F5134A" w:rsidRPr="00FB0637" w:rsidRDefault="00F5134A" w:rsidP="00512C90">
            <w:pPr>
              <w:rPr>
                <w:rFonts w:ascii="Verdana" w:hAnsi="Verdana"/>
              </w:rPr>
            </w:pPr>
          </w:p>
          <w:p w14:paraId="495A425E" w14:textId="5922BDB3" w:rsidR="00F5134A" w:rsidRPr="00FB0637" w:rsidRDefault="00F5134A" w:rsidP="00512C90">
            <w:pPr>
              <w:rPr>
                <w:rFonts w:ascii="Verdana" w:hAnsi="Verdana"/>
              </w:rPr>
            </w:pPr>
            <w:r w:rsidRPr="00FB0637">
              <w:rPr>
                <w:rFonts w:ascii="Verdana" w:hAnsi="Verdana"/>
              </w:rPr>
              <w:t>NGO</w:t>
            </w:r>
          </w:p>
        </w:tc>
        <w:tc>
          <w:tcPr>
            <w:tcW w:w="426" w:type="pct"/>
            <w:vAlign w:val="center"/>
          </w:tcPr>
          <w:p w14:paraId="26B0E319" w14:textId="5580989A" w:rsidR="00BB34D4" w:rsidRPr="00FB0637" w:rsidRDefault="00F5134A" w:rsidP="00512C90">
            <w:pPr>
              <w:rPr>
                <w:rFonts w:ascii="Verdana" w:hAnsi="Verdana"/>
              </w:rPr>
            </w:pPr>
            <w:r w:rsidRPr="00FB0637">
              <w:rPr>
                <w:rFonts w:ascii="Verdana" w:hAnsi="Verdana"/>
              </w:rPr>
              <w:t>2010</w:t>
            </w:r>
          </w:p>
        </w:tc>
        <w:tc>
          <w:tcPr>
            <w:tcW w:w="468" w:type="pct"/>
            <w:vAlign w:val="center"/>
          </w:tcPr>
          <w:p w14:paraId="6B04EC7A" w14:textId="004B1EB2" w:rsidR="00BB34D4" w:rsidRPr="00FB0637" w:rsidRDefault="00F5134A" w:rsidP="00512C90">
            <w:pPr>
              <w:rPr>
                <w:rFonts w:ascii="Verdana" w:hAnsi="Verdana"/>
              </w:rPr>
            </w:pPr>
            <w:r w:rsidRPr="00FB0637">
              <w:rPr>
                <w:rFonts w:ascii="Verdana" w:hAnsi="Verdana"/>
              </w:rPr>
              <w:t>2010</w:t>
            </w:r>
          </w:p>
        </w:tc>
        <w:tc>
          <w:tcPr>
            <w:tcW w:w="782" w:type="pct"/>
            <w:vAlign w:val="center"/>
          </w:tcPr>
          <w:p w14:paraId="36F0FF94" w14:textId="14A9B5C7" w:rsidR="00BB34D4" w:rsidRPr="00FB0637" w:rsidRDefault="00F5134A" w:rsidP="00512C90">
            <w:pPr>
              <w:rPr>
                <w:rFonts w:ascii="Verdana" w:hAnsi="Verdana"/>
              </w:rPr>
            </w:pPr>
            <w:r w:rsidRPr="00FB0637">
              <w:rPr>
                <w:rFonts w:ascii="Verdana" w:hAnsi="Verdana"/>
              </w:rPr>
              <w:t>Questionnaires</w:t>
            </w:r>
            <w:r w:rsidR="00380DC1" w:rsidRPr="00FB0637">
              <w:rPr>
                <w:rFonts w:ascii="Verdana" w:hAnsi="Verdana"/>
              </w:rPr>
              <w:t xml:space="preserve"> (interviews)</w:t>
            </w:r>
            <w:r w:rsidR="006A65FA" w:rsidRPr="00FB0637">
              <w:rPr>
                <w:rStyle w:val="FootnoteReference"/>
                <w:rFonts w:ascii="Verdana" w:hAnsi="Verdana"/>
              </w:rPr>
              <w:footnoteReference w:id="24"/>
            </w:r>
          </w:p>
        </w:tc>
        <w:tc>
          <w:tcPr>
            <w:tcW w:w="728" w:type="pct"/>
            <w:vAlign w:val="center"/>
          </w:tcPr>
          <w:p w14:paraId="5689A2F6" w14:textId="212AD54C" w:rsidR="00BB34D4" w:rsidRPr="00FB0637" w:rsidRDefault="00F5134A" w:rsidP="00512C90">
            <w:pPr>
              <w:rPr>
                <w:rFonts w:ascii="Verdana" w:hAnsi="Verdana"/>
              </w:rPr>
            </w:pPr>
            <w:r w:rsidRPr="00FB0637">
              <w:rPr>
                <w:rFonts w:ascii="Verdana" w:hAnsi="Verdana"/>
              </w:rPr>
              <w:t>National</w:t>
            </w:r>
          </w:p>
        </w:tc>
        <w:tc>
          <w:tcPr>
            <w:tcW w:w="625" w:type="pct"/>
            <w:vAlign w:val="center"/>
          </w:tcPr>
          <w:p w14:paraId="793D9B2B" w14:textId="03457D09" w:rsidR="00BB34D4" w:rsidRPr="00FB0637" w:rsidRDefault="00F5134A" w:rsidP="00512C90">
            <w:pPr>
              <w:rPr>
                <w:rFonts w:ascii="Verdana" w:hAnsi="Verdana"/>
              </w:rPr>
            </w:pPr>
            <w:r w:rsidRPr="00FB0637">
              <w:rPr>
                <w:rFonts w:ascii="Verdana" w:hAnsi="Verdana"/>
              </w:rPr>
              <w:t>Intellectual disabilities</w:t>
            </w:r>
          </w:p>
        </w:tc>
      </w:tr>
      <w:tr w:rsidR="00FB0637" w:rsidRPr="008D6DFF" w14:paraId="52094815" w14:textId="77777777" w:rsidTr="00FB0637">
        <w:trPr>
          <w:trHeight w:val="510"/>
        </w:trPr>
        <w:tc>
          <w:tcPr>
            <w:tcW w:w="1253" w:type="pct"/>
            <w:vAlign w:val="center"/>
          </w:tcPr>
          <w:p w14:paraId="12FA3650" w14:textId="740CECE4" w:rsidR="00987932" w:rsidRPr="00FB0637" w:rsidRDefault="00987932" w:rsidP="00FD3D10">
            <w:pPr>
              <w:rPr>
                <w:rFonts w:ascii="Verdana" w:hAnsi="Verdana"/>
                <w:lang w:val="en-US"/>
              </w:rPr>
            </w:pPr>
            <w:r w:rsidRPr="00FB0637">
              <w:rPr>
                <w:rFonts w:ascii="Verdana" w:hAnsi="Verdana"/>
                <w:lang w:val="en-US"/>
              </w:rPr>
              <w:t xml:space="preserve">Cyprus, </w:t>
            </w:r>
            <w:proofErr w:type="spellStart"/>
            <w:r w:rsidRPr="00FB0637">
              <w:rPr>
                <w:rFonts w:ascii="Verdana" w:hAnsi="Verdana"/>
                <w:lang w:val="en-US"/>
              </w:rPr>
              <w:t>Pancyprian</w:t>
            </w:r>
            <w:proofErr w:type="spellEnd"/>
            <w:r w:rsidRPr="00FB0637">
              <w:rPr>
                <w:rFonts w:ascii="Verdana" w:hAnsi="Verdana"/>
                <w:lang w:val="en-US"/>
              </w:rPr>
              <w:t xml:space="preserve"> Federation of Associations of Parents of Children with Disabilities</w:t>
            </w:r>
            <w:r w:rsidR="00FD3D10" w:rsidRPr="00FB0637">
              <w:rPr>
                <w:rFonts w:ascii="Verdana" w:hAnsi="Verdana"/>
                <w:lang w:val="en-US"/>
              </w:rPr>
              <w:t xml:space="preserve"> (June 2013)</w:t>
            </w:r>
            <w:r w:rsidRPr="00FB0637">
              <w:rPr>
                <w:rFonts w:ascii="Verdana" w:hAnsi="Verdana"/>
                <w:lang w:val="en-US"/>
              </w:rPr>
              <w:t xml:space="preserve">, </w:t>
            </w:r>
            <w:r w:rsidR="00FD3D10" w:rsidRPr="00FB0637">
              <w:rPr>
                <w:rFonts w:ascii="Verdana" w:hAnsi="Verdana"/>
                <w:lang w:val="en-US"/>
              </w:rPr>
              <w:t>Register of Day-Care</w:t>
            </w:r>
            <w:r w:rsidR="00FD3D10" w:rsidRPr="00FB0637">
              <w:rPr>
                <w:rFonts w:ascii="Verdana" w:hAnsi="Verdana"/>
                <w:lang w:val="el-GR"/>
              </w:rPr>
              <w:t xml:space="preserve"> </w:t>
            </w:r>
            <w:r w:rsidR="00FD3D10" w:rsidRPr="00FB0637">
              <w:rPr>
                <w:rFonts w:ascii="Verdana" w:hAnsi="Verdana"/>
                <w:lang w:val="en-US"/>
              </w:rPr>
              <w:t xml:space="preserve">and Activity </w:t>
            </w:r>
            <w:proofErr w:type="spellStart"/>
            <w:r w:rsidRPr="00FB0637">
              <w:rPr>
                <w:rFonts w:ascii="Verdana" w:hAnsi="Verdana"/>
                <w:lang w:val="en-US"/>
              </w:rPr>
              <w:t>Centres</w:t>
            </w:r>
            <w:proofErr w:type="spellEnd"/>
            <w:r w:rsidR="00FD3D10" w:rsidRPr="00FB0637">
              <w:rPr>
                <w:rFonts w:ascii="Verdana" w:hAnsi="Verdana"/>
                <w:lang w:val="en-US"/>
              </w:rPr>
              <w:t xml:space="preserve"> </w:t>
            </w:r>
            <w:r w:rsidR="00FD3D10" w:rsidRPr="00FB0637">
              <w:rPr>
                <w:rFonts w:ascii="Verdana" w:hAnsi="Verdana"/>
                <w:i/>
                <w:lang w:val="en-US"/>
              </w:rPr>
              <w:t>(</w:t>
            </w:r>
            <w:r w:rsidR="00FD3D10" w:rsidRPr="00FB0637">
              <w:rPr>
                <w:rFonts w:ascii="Verdana" w:hAnsi="Verdana"/>
                <w:i/>
                <w:lang w:val="el-GR"/>
              </w:rPr>
              <w:t>Παγκύπρια Ομοσπονδία Συνδέσμων Γονέων Παιδιών με Ειδικές Ανάγκες, Μητρώο Κέντρων Ημερήσιας Φροντίδας και Απασχόλησης Ατόμων με Αναπηρία)</w:t>
            </w:r>
            <w:r w:rsidR="00C145ED" w:rsidRPr="00FB0637">
              <w:rPr>
                <w:rFonts w:ascii="Verdana" w:hAnsi="Verdana"/>
                <w:i/>
                <w:lang w:val="en-US"/>
              </w:rPr>
              <w:t xml:space="preserve">, </w:t>
            </w:r>
            <w:r w:rsidR="00C145ED" w:rsidRPr="00FB0637">
              <w:rPr>
                <w:rFonts w:ascii="Verdana" w:hAnsi="Verdana"/>
                <w:lang w:val="en-US"/>
              </w:rPr>
              <w:t xml:space="preserve">available at: </w:t>
            </w:r>
            <w:hyperlink r:id="rId34" w:history="1">
              <w:r w:rsidR="00E9381D" w:rsidRPr="00FB0637">
                <w:rPr>
                  <w:rStyle w:val="Hyperlink"/>
                  <w:rFonts w:ascii="Verdana" w:hAnsi="Verdana"/>
                  <w:lang w:val="en-US"/>
                </w:rPr>
                <w:t>http://posygopea.org.cy/images/pdf/Μητρώο%20ΚΗΦΑ%20-ΠΟΣΥΓΟΠΕΑ2013.pdf</w:t>
              </w:r>
            </w:hyperlink>
            <w:r w:rsidR="00E9381D" w:rsidRPr="00FB0637">
              <w:rPr>
                <w:rFonts w:ascii="Verdana" w:hAnsi="Verdana"/>
                <w:lang w:val="en-US"/>
              </w:rPr>
              <w:t xml:space="preserve"> </w:t>
            </w:r>
          </w:p>
        </w:tc>
        <w:tc>
          <w:tcPr>
            <w:tcW w:w="719" w:type="pct"/>
            <w:vAlign w:val="center"/>
          </w:tcPr>
          <w:p w14:paraId="240267F1" w14:textId="52ACC555" w:rsidR="00987932" w:rsidRPr="00FB0637" w:rsidRDefault="00516246" w:rsidP="00512C90">
            <w:pPr>
              <w:rPr>
                <w:rFonts w:ascii="Verdana" w:hAnsi="Verdana"/>
              </w:rPr>
            </w:pPr>
            <w:proofErr w:type="spellStart"/>
            <w:r w:rsidRPr="00FB0637">
              <w:rPr>
                <w:rFonts w:ascii="Verdana" w:hAnsi="Verdana"/>
                <w:lang w:val="en-US"/>
              </w:rPr>
              <w:t>Pancyprian</w:t>
            </w:r>
            <w:proofErr w:type="spellEnd"/>
            <w:r w:rsidRPr="00FB0637">
              <w:rPr>
                <w:rFonts w:ascii="Verdana" w:hAnsi="Verdana"/>
                <w:lang w:val="en-US"/>
              </w:rPr>
              <w:t xml:space="preserve"> Federation of Associations of Parents of Children with Disabilities</w:t>
            </w:r>
          </w:p>
        </w:tc>
        <w:tc>
          <w:tcPr>
            <w:tcW w:w="426" w:type="pct"/>
            <w:vAlign w:val="center"/>
          </w:tcPr>
          <w:p w14:paraId="0B5A49F7" w14:textId="491B295E" w:rsidR="00987932" w:rsidRPr="00FB0637" w:rsidRDefault="00516246" w:rsidP="00512C90">
            <w:pPr>
              <w:rPr>
                <w:rFonts w:ascii="Verdana" w:hAnsi="Verdana"/>
              </w:rPr>
            </w:pPr>
            <w:r w:rsidRPr="00FB0637">
              <w:rPr>
                <w:rFonts w:ascii="Verdana" w:hAnsi="Verdana"/>
              </w:rPr>
              <w:t>2013</w:t>
            </w:r>
          </w:p>
        </w:tc>
        <w:tc>
          <w:tcPr>
            <w:tcW w:w="468" w:type="pct"/>
            <w:vAlign w:val="center"/>
          </w:tcPr>
          <w:p w14:paraId="21D4522A" w14:textId="614D4608" w:rsidR="00987932" w:rsidRPr="00FB0637" w:rsidRDefault="00516246" w:rsidP="00512C90">
            <w:pPr>
              <w:rPr>
                <w:rFonts w:ascii="Verdana" w:hAnsi="Verdana"/>
              </w:rPr>
            </w:pPr>
            <w:r w:rsidRPr="00FB0637">
              <w:rPr>
                <w:rFonts w:ascii="Verdana" w:hAnsi="Verdana"/>
              </w:rPr>
              <w:t>Last update in 2013</w:t>
            </w:r>
          </w:p>
        </w:tc>
        <w:tc>
          <w:tcPr>
            <w:tcW w:w="782" w:type="pct"/>
            <w:vAlign w:val="center"/>
          </w:tcPr>
          <w:p w14:paraId="6960C908" w14:textId="7A07F5DE" w:rsidR="00987932" w:rsidRPr="00FB0637" w:rsidRDefault="00C50098" w:rsidP="00512C90">
            <w:pPr>
              <w:rPr>
                <w:rFonts w:ascii="Verdana" w:hAnsi="Verdana"/>
              </w:rPr>
            </w:pPr>
            <w:r w:rsidRPr="00FB0637">
              <w:rPr>
                <w:rFonts w:ascii="Verdana" w:hAnsi="Verdana"/>
              </w:rPr>
              <w:t>Administrative data</w:t>
            </w:r>
          </w:p>
        </w:tc>
        <w:tc>
          <w:tcPr>
            <w:tcW w:w="728" w:type="pct"/>
            <w:vAlign w:val="center"/>
          </w:tcPr>
          <w:p w14:paraId="410D2574" w14:textId="1E704AA5" w:rsidR="00987932" w:rsidRPr="00FB0637" w:rsidRDefault="00C50098" w:rsidP="00512C90">
            <w:pPr>
              <w:rPr>
                <w:rFonts w:ascii="Verdana" w:hAnsi="Verdana"/>
              </w:rPr>
            </w:pPr>
            <w:r w:rsidRPr="00FB0637">
              <w:rPr>
                <w:rFonts w:ascii="Verdana" w:hAnsi="Verdana"/>
              </w:rPr>
              <w:t>National</w:t>
            </w:r>
          </w:p>
        </w:tc>
        <w:tc>
          <w:tcPr>
            <w:tcW w:w="625" w:type="pct"/>
            <w:vAlign w:val="center"/>
          </w:tcPr>
          <w:p w14:paraId="30629C0C" w14:textId="54EC4C1F" w:rsidR="00987932" w:rsidRPr="00FB0637" w:rsidRDefault="00C50098" w:rsidP="00512C90">
            <w:pPr>
              <w:rPr>
                <w:rFonts w:ascii="Verdana" w:hAnsi="Verdana"/>
              </w:rPr>
            </w:pPr>
            <w:r w:rsidRPr="00FB0637">
              <w:rPr>
                <w:rFonts w:ascii="Verdana" w:hAnsi="Verdana"/>
              </w:rPr>
              <w:t>Mixed</w:t>
            </w:r>
          </w:p>
        </w:tc>
      </w:tr>
      <w:tr w:rsidR="00FB0637" w:rsidRPr="008D6DFF" w14:paraId="680988F9" w14:textId="77777777" w:rsidTr="00FB0637">
        <w:trPr>
          <w:trHeight w:val="510"/>
        </w:trPr>
        <w:tc>
          <w:tcPr>
            <w:tcW w:w="1253" w:type="pct"/>
            <w:vAlign w:val="center"/>
          </w:tcPr>
          <w:p w14:paraId="64B223E5" w14:textId="52B767A4" w:rsidR="00452AF2" w:rsidRPr="00560FEA" w:rsidRDefault="00452AF2" w:rsidP="00FD3D10">
            <w:pPr>
              <w:rPr>
                <w:rFonts w:ascii="Verdana" w:hAnsi="Verdana"/>
                <w:lang w:val="en-US"/>
              </w:rPr>
            </w:pPr>
            <w:r>
              <w:rPr>
                <w:rFonts w:ascii="Verdana" w:hAnsi="Verdana"/>
                <w:lang w:val="en-US"/>
              </w:rPr>
              <w:t xml:space="preserve">Cyprus, Independent Authority for the Prevention of Torture, The Office of the Commissioner for Administration and the Protection of Human Rights (Ombudsperson), Annual Report 2012 </w:t>
            </w:r>
            <w:r w:rsidRPr="005850B8">
              <w:rPr>
                <w:rFonts w:ascii="Verdana" w:hAnsi="Verdana"/>
                <w:i/>
                <w:lang w:val="en-US"/>
              </w:rPr>
              <w:t>(</w:t>
            </w:r>
            <w:r w:rsidR="008E6AA6" w:rsidRPr="005850B8">
              <w:rPr>
                <w:rFonts w:ascii="Verdana" w:hAnsi="Verdana"/>
                <w:i/>
                <w:lang w:val="el-GR"/>
              </w:rPr>
              <w:t xml:space="preserve">Ανεξάρτητη Αρχή Πρόληψης των </w:t>
            </w:r>
            <w:r w:rsidR="008E6AA6" w:rsidRPr="005850B8">
              <w:rPr>
                <w:rFonts w:ascii="Verdana" w:hAnsi="Verdana"/>
                <w:i/>
                <w:lang w:val="el-GR"/>
              </w:rPr>
              <w:lastRenderedPageBreak/>
              <w:t>Βασανιστηρίων, Γραφείο Επιτρόπου Διοικήσεως και Προστασίας Ανθρωπίνων Δικαιωμάτων, Ετήσια Έκθεση 2012)</w:t>
            </w:r>
            <w:r w:rsidR="00560FEA">
              <w:rPr>
                <w:rFonts w:ascii="Verdana" w:hAnsi="Verdana"/>
                <w:lang w:val="el-GR"/>
              </w:rPr>
              <w:t xml:space="preserve">, </w:t>
            </w:r>
            <w:r w:rsidR="00560FEA">
              <w:rPr>
                <w:rFonts w:ascii="Verdana" w:hAnsi="Verdana"/>
                <w:lang w:val="en-US"/>
              </w:rPr>
              <w:t xml:space="preserve">Nicosia, available at: </w:t>
            </w:r>
            <w:hyperlink r:id="rId35" w:history="1">
              <w:r w:rsidR="00FB0637" w:rsidRPr="0054046F">
                <w:rPr>
                  <w:rStyle w:val="Hyperlink"/>
                  <w:rFonts w:ascii="Verdana" w:hAnsi="Verdana"/>
                  <w:lang w:val="en-US"/>
                </w:rPr>
                <w:t>www.ombudsman.gov.cy/Ombudsman/Ombudsman.nsf/All/6767F9065378F3E5C2257BFA0028F1BF/$file/Book%20Pro%20Vasanist%202012%20GR%20electronic%20edition.pdf?OpenElement</w:t>
              </w:r>
            </w:hyperlink>
            <w:r w:rsidR="00FB0637">
              <w:rPr>
                <w:rFonts w:ascii="Verdana" w:hAnsi="Verdana"/>
                <w:lang w:val="en-US"/>
              </w:rPr>
              <w:t xml:space="preserve"> </w:t>
            </w:r>
          </w:p>
        </w:tc>
        <w:tc>
          <w:tcPr>
            <w:tcW w:w="719" w:type="pct"/>
            <w:vAlign w:val="center"/>
          </w:tcPr>
          <w:p w14:paraId="5359004C" w14:textId="77777777" w:rsidR="00452AF2" w:rsidRDefault="00784711" w:rsidP="00512C90">
            <w:pPr>
              <w:rPr>
                <w:rFonts w:ascii="Verdana" w:hAnsi="Verdana"/>
                <w:lang w:val="en-US"/>
              </w:rPr>
            </w:pPr>
            <w:r>
              <w:rPr>
                <w:rFonts w:ascii="Verdana" w:hAnsi="Verdana"/>
                <w:lang w:val="en-US"/>
              </w:rPr>
              <w:lastRenderedPageBreak/>
              <w:t xml:space="preserve">Independent </w:t>
            </w:r>
            <w:r>
              <w:rPr>
                <w:rFonts w:ascii="Verdana" w:hAnsi="Verdana"/>
                <w:lang w:val="en-US"/>
              </w:rPr>
              <w:lastRenderedPageBreak/>
              <w:t>Authority for the Prevention of Torture, The Office of the Commissioner for Administration and the Protection of Human Rights (Ombudsperson)</w:t>
            </w:r>
          </w:p>
          <w:p w14:paraId="2117F849" w14:textId="35508E9E" w:rsidR="00784711" w:rsidRDefault="00784711" w:rsidP="00512C90">
            <w:pPr>
              <w:rPr>
                <w:rFonts w:ascii="Verdana" w:hAnsi="Verdana"/>
              </w:rPr>
            </w:pPr>
            <w:r>
              <w:rPr>
                <w:rFonts w:ascii="Verdana" w:hAnsi="Verdana"/>
                <w:lang w:val="en-US"/>
              </w:rPr>
              <w:t>(Independent Authority)</w:t>
            </w:r>
          </w:p>
        </w:tc>
        <w:tc>
          <w:tcPr>
            <w:tcW w:w="426" w:type="pct"/>
            <w:vAlign w:val="center"/>
          </w:tcPr>
          <w:p w14:paraId="2F9CD82B" w14:textId="7621A80C" w:rsidR="00452AF2" w:rsidRDefault="009F45D0" w:rsidP="00512C90">
            <w:pPr>
              <w:rPr>
                <w:rFonts w:ascii="Verdana" w:hAnsi="Verdana"/>
              </w:rPr>
            </w:pPr>
            <w:r>
              <w:rPr>
                <w:rFonts w:ascii="Verdana" w:hAnsi="Verdana"/>
              </w:rPr>
              <w:lastRenderedPageBreak/>
              <w:t>2013</w:t>
            </w:r>
          </w:p>
        </w:tc>
        <w:tc>
          <w:tcPr>
            <w:tcW w:w="468" w:type="pct"/>
            <w:vAlign w:val="center"/>
          </w:tcPr>
          <w:p w14:paraId="2F1DC6AF" w14:textId="0438C129" w:rsidR="00452AF2" w:rsidRDefault="009F45D0" w:rsidP="00512C90">
            <w:pPr>
              <w:rPr>
                <w:rFonts w:ascii="Verdana" w:hAnsi="Verdana"/>
              </w:rPr>
            </w:pPr>
            <w:r>
              <w:rPr>
                <w:rFonts w:ascii="Verdana" w:hAnsi="Verdana"/>
              </w:rPr>
              <w:t>January-</w:t>
            </w:r>
            <w:r>
              <w:rPr>
                <w:rFonts w:ascii="Verdana" w:hAnsi="Verdana"/>
              </w:rPr>
              <w:lastRenderedPageBreak/>
              <w:t>December 2012</w:t>
            </w:r>
          </w:p>
        </w:tc>
        <w:tc>
          <w:tcPr>
            <w:tcW w:w="782" w:type="pct"/>
            <w:vAlign w:val="center"/>
          </w:tcPr>
          <w:p w14:paraId="245BF1FB" w14:textId="0D7C5BB5" w:rsidR="00F93636" w:rsidRDefault="009F45D0" w:rsidP="00512C90">
            <w:pPr>
              <w:rPr>
                <w:rFonts w:ascii="Verdana" w:hAnsi="Verdana"/>
              </w:rPr>
            </w:pPr>
            <w:r>
              <w:rPr>
                <w:rFonts w:ascii="Verdana" w:hAnsi="Verdana"/>
              </w:rPr>
              <w:lastRenderedPageBreak/>
              <w:t xml:space="preserve">Administrative </w:t>
            </w:r>
            <w:r>
              <w:rPr>
                <w:rFonts w:ascii="Verdana" w:hAnsi="Verdana"/>
              </w:rPr>
              <w:lastRenderedPageBreak/>
              <w:t>Data</w:t>
            </w:r>
            <w:r w:rsidR="009E3857">
              <w:rPr>
                <w:rFonts w:ascii="Verdana" w:hAnsi="Verdana"/>
              </w:rPr>
              <w:t>, Visits to Institutions</w:t>
            </w:r>
            <w:r w:rsidR="005807CA">
              <w:rPr>
                <w:rFonts w:ascii="Verdana" w:hAnsi="Verdana"/>
              </w:rPr>
              <w:t xml:space="preserve"> (The Commissioner has the jurisdiction to </w:t>
            </w:r>
            <w:r w:rsidR="00711633">
              <w:rPr>
                <w:rFonts w:ascii="Verdana" w:hAnsi="Verdana"/>
              </w:rPr>
              <w:t xml:space="preserve">visit different institutions formally or unexpectedly </w:t>
            </w:r>
            <w:r w:rsidR="00940AA1">
              <w:rPr>
                <w:rFonts w:ascii="Verdana" w:hAnsi="Verdana"/>
              </w:rPr>
              <w:t xml:space="preserve">in order to monitor their operation. Such visits took place in Homes for the Elderly and Persons with Disabilities in </w:t>
            </w:r>
            <w:r w:rsidR="00940AA1">
              <w:rPr>
                <w:rFonts w:ascii="Verdana" w:hAnsi="Verdana"/>
              </w:rPr>
              <w:lastRenderedPageBreak/>
              <w:t>2012)</w:t>
            </w:r>
          </w:p>
        </w:tc>
        <w:tc>
          <w:tcPr>
            <w:tcW w:w="728" w:type="pct"/>
            <w:vAlign w:val="center"/>
          </w:tcPr>
          <w:p w14:paraId="765EEBD1" w14:textId="592FAC10" w:rsidR="00452AF2" w:rsidRDefault="00854C7F" w:rsidP="00512C90">
            <w:pPr>
              <w:rPr>
                <w:rFonts w:ascii="Verdana" w:hAnsi="Verdana"/>
              </w:rPr>
            </w:pPr>
            <w:r>
              <w:rPr>
                <w:rFonts w:ascii="Verdana" w:hAnsi="Verdana"/>
              </w:rPr>
              <w:lastRenderedPageBreak/>
              <w:t xml:space="preserve">National </w:t>
            </w:r>
          </w:p>
        </w:tc>
        <w:tc>
          <w:tcPr>
            <w:tcW w:w="625" w:type="pct"/>
            <w:vAlign w:val="center"/>
          </w:tcPr>
          <w:p w14:paraId="3289B5A0" w14:textId="26550D2D" w:rsidR="00452AF2" w:rsidRDefault="00851FD2" w:rsidP="00512C90">
            <w:pPr>
              <w:rPr>
                <w:rFonts w:ascii="Verdana" w:hAnsi="Verdana"/>
              </w:rPr>
            </w:pPr>
            <w:r>
              <w:rPr>
                <w:rFonts w:ascii="Verdana" w:hAnsi="Verdana"/>
              </w:rPr>
              <w:t xml:space="preserve">Services </w:t>
            </w:r>
            <w:r>
              <w:rPr>
                <w:rFonts w:ascii="Verdana" w:hAnsi="Verdana"/>
              </w:rPr>
              <w:lastRenderedPageBreak/>
              <w:t>for people with mental health problems, Shelters and Homes for the elderly and people with disabilities</w:t>
            </w:r>
          </w:p>
        </w:tc>
      </w:tr>
      <w:tr w:rsidR="00FB0637" w:rsidRPr="008D6DFF" w14:paraId="59BE96B5" w14:textId="77777777" w:rsidTr="00FB0637">
        <w:trPr>
          <w:trHeight w:val="510"/>
        </w:trPr>
        <w:tc>
          <w:tcPr>
            <w:tcW w:w="1253" w:type="pct"/>
            <w:vAlign w:val="center"/>
          </w:tcPr>
          <w:p w14:paraId="7B77D2ED" w14:textId="2FCAE5AA" w:rsidR="00C64C3F" w:rsidRDefault="00C64C3F" w:rsidP="00FD3D10">
            <w:pPr>
              <w:rPr>
                <w:rFonts w:ascii="Verdana" w:hAnsi="Verdana"/>
                <w:lang w:val="en-US"/>
              </w:rPr>
            </w:pPr>
            <w:r>
              <w:rPr>
                <w:rFonts w:ascii="Verdana" w:hAnsi="Verdana"/>
                <w:lang w:val="en-US"/>
              </w:rPr>
              <w:lastRenderedPageBreak/>
              <w:t xml:space="preserve">Cyprus, Independent Authority for the Prevention of Torture, The Office of the Commissioner for Administration and the Protection of Human Rights (Ombudsperson), Annual Report 2011 </w:t>
            </w:r>
            <w:r w:rsidRPr="005850B8">
              <w:rPr>
                <w:rFonts w:ascii="Verdana" w:hAnsi="Verdana"/>
                <w:i/>
                <w:lang w:val="en-US"/>
              </w:rPr>
              <w:t>(</w:t>
            </w:r>
            <w:r w:rsidRPr="005850B8">
              <w:rPr>
                <w:rFonts w:ascii="Verdana" w:hAnsi="Verdana"/>
                <w:i/>
                <w:lang w:val="el-GR"/>
              </w:rPr>
              <w:t>Ανεξάρτητη Αρχή Πρόληψης των Βασανιστηρίων, Γραφείο Επιτρόπου Διοικήσεως και Προστασίας Ανθρωπίνων</w:t>
            </w:r>
            <w:r>
              <w:rPr>
                <w:rFonts w:ascii="Verdana" w:hAnsi="Verdana"/>
                <w:i/>
                <w:lang w:val="el-GR"/>
              </w:rPr>
              <w:t xml:space="preserve"> Δικαιωμάτων, Ετήσια Έκθεση 201</w:t>
            </w:r>
            <w:r>
              <w:rPr>
                <w:rFonts w:ascii="Verdana" w:hAnsi="Verdana"/>
                <w:i/>
                <w:lang w:val="en-US"/>
              </w:rPr>
              <w:t>1</w:t>
            </w:r>
            <w:r w:rsidRPr="005850B8">
              <w:rPr>
                <w:rFonts w:ascii="Verdana" w:hAnsi="Verdana"/>
                <w:i/>
                <w:lang w:val="el-GR"/>
              </w:rPr>
              <w:t>)</w:t>
            </w:r>
            <w:r>
              <w:rPr>
                <w:rFonts w:ascii="Verdana" w:hAnsi="Verdana"/>
                <w:lang w:val="el-GR"/>
              </w:rPr>
              <w:t xml:space="preserve">, </w:t>
            </w:r>
            <w:r>
              <w:rPr>
                <w:rFonts w:ascii="Verdana" w:hAnsi="Verdana"/>
                <w:lang w:val="en-US"/>
              </w:rPr>
              <w:t>Nicosia, available at:</w:t>
            </w:r>
            <w:r w:rsidR="00ED320E">
              <w:rPr>
                <w:rFonts w:ascii="Verdana" w:hAnsi="Verdana"/>
                <w:lang w:val="en-US"/>
              </w:rPr>
              <w:t xml:space="preserve"> </w:t>
            </w:r>
            <w:hyperlink r:id="rId36" w:history="1">
              <w:r w:rsidR="00FB0637" w:rsidRPr="0054046F">
                <w:rPr>
                  <w:rStyle w:val="Hyperlink"/>
                  <w:rFonts w:ascii="Verdana" w:hAnsi="Verdana"/>
                  <w:lang w:val="en-US"/>
                </w:rPr>
                <w:t>www.ombudsman.gov.cy/Ombudsman/Ombudsman.nsf/All/DD77A31605E2795FC2257A800029D97D/$file/ΕΤΗΣΙΑ%20ΕΚΘΕΣΗ%20ΑΝΕΞΑΡΤΗΤΗΣ%20ΑΡΧΗΣ%20ΠΡΟΛΗΨΗΣ%202011.pdf?OpenElement</w:t>
              </w:r>
            </w:hyperlink>
            <w:r w:rsidR="00FB0637">
              <w:rPr>
                <w:rFonts w:ascii="Verdana" w:hAnsi="Verdana"/>
                <w:lang w:val="en-US"/>
              </w:rPr>
              <w:t xml:space="preserve"> </w:t>
            </w:r>
          </w:p>
        </w:tc>
        <w:tc>
          <w:tcPr>
            <w:tcW w:w="719" w:type="pct"/>
            <w:vAlign w:val="center"/>
          </w:tcPr>
          <w:p w14:paraId="4D56852B" w14:textId="77777777" w:rsidR="00C64C3F" w:rsidRDefault="00C64C3F" w:rsidP="00B46973">
            <w:pPr>
              <w:rPr>
                <w:rFonts w:ascii="Verdana" w:hAnsi="Verdana"/>
                <w:lang w:val="en-US"/>
              </w:rPr>
            </w:pPr>
            <w:r>
              <w:rPr>
                <w:rFonts w:ascii="Verdana" w:hAnsi="Verdana"/>
                <w:lang w:val="en-US"/>
              </w:rPr>
              <w:t>Independent Authority for the Prevention of Torture, The Office of the Commissioner for Administration and the Protection of Human Rights (Ombudsperson)</w:t>
            </w:r>
          </w:p>
          <w:p w14:paraId="3EE3DA5D" w14:textId="0B3F8EC0" w:rsidR="00C64C3F" w:rsidRDefault="00C64C3F" w:rsidP="00B46973">
            <w:pPr>
              <w:rPr>
                <w:rFonts w:ascii="Verdana" w:hAnsi="Verdana"/>
                <w:lang w:val="en-US"/>
              </w:rPr>
            </w:pPr>
            <w:r>
              <w:rPr>
                <w:rFonts w:ascii="Verdana" w:hAnsi="Verdana"/>
                <w:lang w:val="en-US"/>
              </w:rPr>
              <w:t>(Independent Authority)</w:t>
            </w:r>
          </w:p>
        </w:tc>
        <w:tc>
          <w:tcPr>
            <w:tcW w:w="426" w:type="pct"/>
            <w:vAlign w:val="center"/>
          </w:tcPr>
          <w:p w14:paraId="463CFCD3" w14:textId="0B40A25F" w:rsidR="00C64C3F" w:rsidRDefault="00C64C3F" w:rsidP="00512C90">
            <w:pPr>
              <w:rPr>
                <w:rFonts w:ascii="Verdana" w:hAnsi="Verdana"/>
              </w:rPr>
            </w:pPr>
            <w:r>
              <w:rPr>
                <w:rFonts w:ascii="Verdana" w:hAnsi="Verdana"/>
              </w:rPr>
              <w:t>2012</w:t>
            </w:r>
          </w:p>
        </w:tc>
        <w:tc>
          <w:tcPr>
            <w:tcW w:w="468" w:type="pct"/>
            <w:vAlign w:val="center"/>
          </w:tcPr>
          <w:p w14:paraId="2CBBF8BB" w14:textId="603BD028" w:rsidR="00C64C3F" w:rsidRDefault="00C64C3F" w:rsidP="00512C90">
            <w:pPr>
              <w:rPr>
                <w:rFonts w:ascii="Verdana" w:hAnsi="Verdana"/>
              </w:rPr>
            </w:pPr>
            <w:r>
              <w:rPr>
                <w:rFonts w:ascii="Verdana" w:hAnsi="Verdana"/>
              </w:rPr>
              <w:t>January-December 2011</w:t>
            </w:r>
          </w:p>
        </w:tc>
        <w:tc>
          <w:tcPr>
            <w:tcW w:w="782" w:type="pct"/>
            <w:vAlign w:val="center"/>
          </w:tcPr>
          <w:p w14:paraId="4241DBC0" w14:textId="1FE2100A" w:rsidR="00C64C3F" w:rsidRDefault="00C64C3F" w:rsidP="00512C90">
            <w:pPr>
              <w:rPr>
                <w:rFonts w:ascii="Verdana" w:hAnsi="Verdana"/>
              </w:rPr>
            </w:pPr>
            <w:r>
              <w:rPr>
                <w:rFonts w:ascii="Verdana" w:hAnsi="Verdana"/>
              </w:rPr>
              <w:t xml:space="preserve">Administrative Data, Visits to Institutions (The Commissioner visited the </w:t>
            </w:r>
            <w:proofErr w:type="spellStart"/>
            <w:r>
              <w:rPr>
                <w:rFonts w:ascii="Verdana" w:hAnsi="Verdana"/>
              </w:rPr>
              <w:t>Athalassa</w:t>
            </w:r>
            <w:proofErr w:type="spellEnd"/>
            <w:r>
              <w:rPr>
                <w:rFonts w:ascii="Verdana" w:hAnsi="Verdana"/>
              </w:rPr>
              <w:t xml:space="preserve"> Psychiatric Hospital in 2011</w:t>
            </w:r>
          </w:p>
        </w:tc>
        <w:tc>
          <w:tcPr>
            <w:tcW w:w="728" w:type="pct"/>
            <w:vAlign w:val="center"/>
          </w:tcPr>
          <w:p w14:paraId="739828F7" w14:textId="661625A2" w:rsidR="00C64C3F" w:rsidRDefault="00C64C3F" w:rsidP="00512C90">
            <w:pPr>
              <w:rPr>
                <w:rFonts w:ascii="Verdana" w:hAnsi="Verdana"/>
              </w:rPr>
            </w:pPr>
            <w:r>
              <w:rPr>
                <w:rFonts w:ascii="Verdana" w:hAnsi="Verdana"/>
              </w:rPr>
              <w:t>National</w:t>
            </w:r>
          </w:p>
        </w:tc>
        <w:tc>
          <w:tcPr>
            <w:tcW w:w="625" w:type="pct"/>
            <w:vAlign w:val="center"/>
          </w:tcPr>
          <w:p w14:paraId="2F68923A" w14:textId="7D5C8B31" w:rsidR="00C64C3F" w:rsidRDefault="00C64C3F" w:rsidP="00512C90">
            <w:pPr>
              <w:rPr>
                <w:rFonts w:ascii="Verdana" w:hAnsi="Verdana"/>
              </w:rPr>
            </w:pPr>
            <w:r>
              <w:rPr>
                <w:rFonts w:ascii="Verdana" w:hAnsi="Verdana"/>
              </w:rPr>
              <w:t>Services for people with mental health problems, Shelters and Homes for the elderly and people with disabilities</w:t>
            </w:r>
          </w:p>
        </w:tc>
      </w:tr>
      <w:tr w:rsidR="00FB0637" w:rsidRPr="008D6DFF" w14:paraId="12F237A5" w14:textId="77777777" w:rsidTr="00FB0637">
        <w:trPr>
          <w:trHeight w:val="510"/>
        </w:trPr>
        <w:tc>
          <w:tcPr>
            <w:tcW w:w="1253" w:type="pct"/>
            <w:vAlign w:val="center"/>
          </w:tcPr>
          <w:p w14:paraId="76E1428F" w14:textId="150C9167" w:rsidR="00867957" w:rsidRPr="00867957" w:rsidRDefault="00867957" w:rsidP="00FD3D10">
            <w:pPr>
              <w:rPr>
                <w:rFonts w:ascii="Verdana" w:hAnsi="Verdana"/>
                <w:lang w:val="en-US"/>
              </w:rPr>
            </w:pPr>
            <w:r>
              <w:rPr>
                <w:rFonts w:ascii="Verdana" w:hAnsi="Verdana"/>
                <w:lang w:val="en-US"/>
              </w:rPr>
              <w:t>Cyprus, Ministry of Justice and Public Order, Annual Report 2012 (</w:t>
            </w:r>
            <w:r>
              <w:rPr>
                <w:rFonts w:ascii="Verdana" w:hAnsi="Verdana"/>
                <w:lang w:val="el-GR"/>
              </w:rPr>
              <w:t>Υπουργείο Δικαιοσύνης και Δημόσιας Τάξεως, Ετήσια Έκθεση 2012),</w:t>
            </w:r>
            <w:r>
              <w:rPr>
                <w:rFonts w:ascii="Verdana" w:hAnsi="Verdana"/>
                <w:lang w:val="en-US"/>
              </w:rPr>
              <w:t xml:space="preserve"> available at: </w:t>
            </w:r>
            <w:hyperlink r:id="rId37" w:history="1">
              <w:r w:rsidR="00FB0637" w:rsidRPr="0054046F">
                <w:rPr>
                  <w:rStyle w:val="Hyperlink"/>
                  <w:rFonts w:ascii="Verdana" w:hAnsi="Verdana"/>
                  <w:lang w:val="en-US"/>
                </w:rPr>
                <w:t>www.mjpo.gov.cy/MJPO/MJPO.nsf/3E7D11C068594790C2257C99003FB470/$file/Annual_Report_2012.pdf</w:t>
              </w:r>
            </w:hyperlink>
            <w:r w:rsidR="00FB0637">
              <w:rPr>
                <w:rFonts w:ascii="Verdana" w:hAnsi="Verdana"/>
                <w:lang w:val="en-US"/>
              </w:rPr>
              <w:t xml:space="preserve"> </w:t>
            </w:r>
          </w:p>
        </w:tc>
        <w:tc>
          <w:tcPr>
            <w:tcW w:w="719" w:type="pct"/>
            <w:vAlign w:val="center"/>
          </w:tcPr>
          <w:p w14:paraId="776D7882" w14:textId="77777777" w:rsidR="00867957" w:rsidRDefault="00867957" w:rsidP="00B46973">
            <w:pPr>
              <w:rPr>
                <w:rFonts w:ascii="Verdana" w:hAnsi="Verdana"/>
                <w:lang w:val="en-US"/>
              </w:rPr>
            </w:pPr>
            <w:r>
              <w:rPr>
                <w:rFonts w:ascii="Verdana" w:hAnsi="Verdana"/>
                <w:lang w:val="en-US"/>
              </w:rPr>
              <w:t xml:space="preserve">Ministry of Justice </w:t>
            </w:r>
            <w:r>
              <w:rPr>
                <w:rFonts w:ascii="Verdana" w:hAnsi="Verdana"/>
                <w:lang w:val="en-US"/>
              </w:rPr>
              <w:lastRenderedPageBreak/>
              <w:t>and Public Order</w:t>
            </w:r>
          </w:p>
          <w:p w14:paraId="3AC3703F" w14:textId="23BB41F8" w:rsidR="00867957" w:rsidRDefault="00867957" w:rsidP="00B46973">
            <w:pPr>
              <w:rPr>
                <w:rFonts w:ascii="Verdana" w:hAnsi="Verdana"/>
                <w:lang w:val="en-US"/>
              </w:rPr>
            </w:pPr>
            <w:r>
              <w:rPr>
                <w:rFonts w:ascii="Verdana" w:hAnsi="Verdana"/>
                <w:lang w:val="en-US"/>
              </w:rPr>
              <w:t>(Government ministry)</w:t>
            </w:r>
          </w:p>
        </w:tc>
        <w:tc>
          <w:tcPr>
            <w:tcW w:w="426" w:type="pct"/>
            <w:vAlign w:val="center"/>
          </w:tcPr>
          <w:p w14:paraId="76B5E3F2" w14:textId="7F80231D" w:rsidR="00867957" w:rsidRDefault="00583DD9" w:rsidP="00512C90">
            <w:pPr>
              <w:rPr>
                <w:rFonts w:ascii="Verdana" w:hAnsi="Verdana"/>
              </w:rPr>
            </w:pPr>
            <w:r>
              <w:rPr>
                <w:rFonts w:ascii="Verdana" w:hAnsi="Verdana"/>
              </w:rPr>
              <w:lastRenderedPageBreak/>
              <w:t>2013</w:t>
            </w:r>
          </w:p>
        </w:tc>
        <w:tc>
          <w:tcPr>
            <w:tcW w:w="468" w:type="pct"/>
            <w:vAlign w:val="center"/>
          </w:tcPr>
          <w:p w14:paraId="3AF6AA8F" w14:textId="288F9E46" w:rsidR="00867957" w:rsidRDefault="00583DD9" w:rsidP="00512C90">
            <w:pPr>
              <w:rPr>
                <w:rFonts w:ascii="Verdana" w:hAnsi="Verdana"/>
              </w:rPr>
            </w:pPr>
            <w:r>
              <w:rPr>
                <w:rFonts w:ascii="Verdana" w:hAnsi="Verdana"/>
              </w:rPr>
              <w:t>January-Decem</w:t>
            </w:r>
            <w:r>
              <w:rPr>
                <w:rFonts w:ascii="Verdana" w:hAnsi="Verdana"/>
              </w:rPr>
              <w:lastRenderedPageBreak/>
              <w:t>ber 2012</w:t>
            </w:r>
          </w:p>
        </w:tc>
        <w:tc>
          <w:tcPr>
            <w:tcW w:w="782" w:type="pct"/>
            <w:vAlign w:val="center"/>
          </w:tcPr>
          <w:p w14:paraId="3CE3B73F" w14:textId="77777777" w:rsidR="00867957" w:rsidRDefault="00583DD9" w:rsidP="00512C90">
            <w:pPr>
              <w:rPr>
                <w:rFonts w:ascii="Verdana" w:hAnsi="Verdana"/>
              </w:rPr>
            </w:pPr>
            <w:r>
              <w:rPr>
                <w:rFonts w:ascii="Verdana" w:hAnsi="Verdana"/>
              </w:rPr>
              <w:lastRenderedPageBreak/>
              <w:t>Administrative data</w:t>
            </w:r>
          </w:p>
          <w:p w14:paraId="23F9FC27" w14:textId="1742F066" w:rsidR="000B797B" w:rsidRDefault="000B797B" w:rsidP="000B797B">
            <w:pPr>
              <w:rPr>
                <w:rFonts w:ascii="Verdana" w:hAnsi="Verdana"/>
              </w:rPr>
            </w:pPr>
            <w:r>
              <w:rPr>
                <w:rFonts w:ascii="Verdana" w:hAnsi="Verdana"/>
              </w:rPr>
              <w:lastRenderedPageBreak/>
              <w:t xml:space="preserve">(Since 2012 the Multi-thematic Team of the prisons operates 5 days per week for psychiatric support of prisoners with psychiatric or psychological problems. This was a response to the recommendations of the Independent Authority for </w:t>
            </w:r>
            <w:r>
              <w:rPr>
                <w:rFonts w:ascii="Verdana" w:hAnsi="Verdana"/>
              </w:rPr>
              <w:lastRenderedPageBreak/>
              <w:t>the Prevention of Torture (jurisdiction of the Ombudsperson) and the European Committee for the Prevention of Torture</w:t>
            </w:r>
            <w:r w:rsidR="00125D4C">
              <w:rPr>
                <w:rFonts w:ascii="Verdana" w:hAnsi="Verdana"/>
              </w:rPr>
              <w:t xml:space="preserve"> for the creation of a Multipurpose Centre for the treatment of inmates with mental health problems</w:t>
            </w:r>
            <w:r w:rsidR="00396540">
              <w:rPr>
                <w:rFonts w:ascii="Verdana" w:hAnsi="Verdana"/>
              </w:rPr>
              <w:t>.)</w:t>
            </w:r>
          </w:p>
        </w:tc>
        <w:tc>
          <w:tcPr>
            <w:tcW w:w="728" w:type="pct"/>
            <w:vAlign w:val="center"/>
          </w:tcPr>
          <w:p w14:paraId="484B3397" w14:textId="6AEC7E6D" w:rsidR="00867957" w:rsidRDefault="00583DD9" w:rsidP="00512C90">
            <w:pPr>
              <w:rPr>
                <w:rFonts w:ascii="Verdana" w:hAnsi="Verdana"/>
              </w:rPr>
            </w:pPr>
            <w:r>
              <w:rPr>
                <w:rFonts w:ascii="Verdana" w:hAnsi="Verdana"/>
              </w:rPr>
              <w:lastRenderedPageBreak/>
              <w:t>National</w:t>
            </w:r>
          </w:p>
        </w:tc>
        <w:tc>
          <w:tcPr>
            <w:tcW w:w="625" w:type="pct"/>
            <w:vAlign w:val="center"/>
          </w:tcPr>
          <w:p w14:paraId="08071661" w14:textId="7F170DE0" w:rsidR="00867957" w:rsidRDefault="00583DD9" w:rsidP="00512C90">
            <w:pPr>
              <w:rPr>
                <w:rFonts w:ascii="Verdana" w:hAnsi="Verdana"/>
              </w:rPr>
            </w:pPr>
            <w:r>
              <w:rPr>
                <w:rFonts w:ascii="Verdana" w:hAnsi="Verdana"/>
              </w:rPr>
              <w:t>Services for peo</w:t>
            </w:r>
            <w:r>
              <w:rPr>
                <w:rFonts w:ascii="Verdana" w:hAnsi="Verdana"/>
              </w:rPr>
              <w:lastRenderedPageBreak/>
              <w:t>ple with mental health problem who are in prison</w:t>
            </w:r>
          </w:p>
        </w:tc>
      </w:tr>
    </w:tbl>
    <w:p w14:paraId="65D275B0" w14:textId="77777777" w:rsidR="0014379F" w:rsidRDefault="0014379F">
      <w:pPr>
        <w:rPr>
          <w:rFonts w:ascii="Verdana" w:hAnsi="Verdana"/>
        </w:rPr>
      </w:pPr>
    </w:p>
    <w:p w14:paraId="2DEA3D30" w14:textId="77777777" w:rsidR="000E478E" w:rsidRDefault="000E478E" w:rsidP="00FB0637">
      <w:pPr>
        <w:pStyle w:val="Heading1"/>
        <w:rPr>
          <w:rFonts w:ascii="Verdana" w:hAnsi="Verdana"/>
        </w:rPr>
      </w:pPr>
    </w:p>
    <w:p w14:paraId="36644870" w14:textId="77777777" w:rsidR="00FB0637" w:rsidRDefault="00FB0637" w:rsidP="000E478E">
      <w:pPr>
        <w:pStyle w:val="Heading1"/>
        <w:spacing w:before="0"/>
        <w:rPr>
          <w:rFonts w:ascii="Verdana" w:hAnsi="Verdana"/>
        </w:rPr>
      </w:pPr>
      <w:r w:rsidRPr="008513D6">
        <w:rPr>
          <w:rFonts w:ascii="Verdana" w:hAnsi="Verdana"/>
        </w:rPr>
        <w:t xml:space="preserve">Overview of community-based services for persons with disabilities </w:t>
      </w:r>
      <w:r w:rsidRPr="00E12279">
        <w:rPr>
          <w:rFonts w:ascii="Verdana" w:hAnsi="Verdana"/>
        </w:rPr>
        <w:t>(2015)</w:t>
      </w:r>
    </w:p>
    <w:p w14:paraId="403BB8C5" w14:textId="77777777" w:rsidR="00FB0637" w:rsidRDefault="00FB0637" w:rsidP="00FB0637">
      <w:pPr>
        <w:ind w:left="-567" w:right="-501" w:firstLine="567"/>
      </w:pPr>
    </w:p>
    <w:p w14:paraId="4E2C2D5D" w14:textId="77777777" w:rsidR="00FB0637" w:rsidRPr="009D5807" w:rsidRDefault="00FB0637" w:rsidP="00FB0637">
      <w:pPr>
        <w:jc w:val="both"/>
        <w:rPr>
          <w:rFonts w:ascii="Verdana" w:hAnsi="Verdana"/>
          <w:b/>
          <w:bCs/>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Style w:val="TableGrid5"/>
        <w:tblW w:w="5000" w:type="pct"/>
        <w:tblLook w:val="04A0" w:firstRow="1" w:lastRow="0" w:firstColumn="1" w:lastColumn="0" w:noHBand="0" w:noVBand="1"/>
      </w:tblPr>
      <w:tblGrid>
        <w:gridCol w:w="2730"/>
        <w:gridCol w:w="1192"/>
        <w:gridCol w:w="1999"/>
        <w:gridCol w:w="3458"/>
        <w:gridCol w:w="2813"/>
        <w:gridCol w:w="1756"/>
      </w:tblGrid>
      <w:tr w:rsidR="00FB0637" w:rsidRPr="00FB0637" w14:paraId="4E9894DC" w14:textId="77777777" w:rsidTr="00DD539F">
        <w:tc>
          <w:tcPr>
            <w:tcW w:w="913" w:type="pct"/>
            <w:shd w:val="clear" w:color="auto" w:fill="DBE5F1" w:themeFill="accent1" w:themeFillTint="33"/>
            <w:vAlign w:val="center"/>
          </w:tcPr>
          <w:p w14:paraId="05ED7023" w14:textId="77777777" w:rsidR="00FB0637" w:rsidRPr="00FB0637" w:rsidRDefault="00FB0637" w:rsidP="00FB0637">
            <w:pPr>
              <w:spacing w:after="160" w:line="259" w:lineRule="auto"/>
              <w:rPr>
                <w:rFonts w:ascii="Verdana" w:hAnsi="Verdana"/>
                <w:b/>
                <w:lang w:val="en-US" w:bidi="en-US"/>
              </w:rPr>
            </w:pPr>
            <w:r w:rsidRPr="00FB0637">
              <w:rPr>
                <w:rFonts w:ascii="Verdana" w:hAnsi="Verdana"/>
                <w:b/>
                <w:lang w:val="en-US" w:bidi="en-US"/>
              </w:rPr>
              <w:br w:type="page"/>
              <w:t>Type of community-based service</w:t>
            </w:r>
          </w:p>
          <w:p w14:paraId="00F3A292" w14:textId="77777777" w:rsidR="00FB0637" w:rsidRPr="00FB0637" w:rsidRDefault="00FB0637" w:rsidP="00FB0637">
            <w:pPr>
              <w:spacing w:after="160" w:line="259" w:lineRule="auto"/>
              <w:rPr>
                <w:rFonts w:ascii="Verdana" w:hAnsi="Verdana"/>
                <w:i/>
                <w:lang w:val="en-US" w:bidi="en-US"/>
              </w:rPr>
            </w:pPr>
            <w:r w:rsidRPr="00FB0637">
              <w:rPr>
                <w:rFonts w:ascii="Verdana" w:hAnsi="Verdana"/>
                <w:i/>
                <w:lang w:val="en-US" w:bidi="en-US"/>
              </w:rPr>
              <w:t xml:space="preserve">Please provide the name of the type of service in the national language and a translation into English </w:t>
            </w:r>
          </w:p>
          <w:p w14:paraId="1DB062D4" w14:textId="77777777" w:rsidR="00FB0637" w:rsidRPr="00FB0637" w:rsidRDefault="00FB0637" w:rsidP="00FB0637">
            <w:pPr>
              <w:spacing w:after="160" w:line="259" w:lineRule="auto"/>
              <w:rPr>
                <w:rFonts w:ascii="Verdana" w:hAnsi="Verdana"/>
                <w:i/>
                <w:lang w:val="en-US" w:bidi="en-US"/>
              </w:rPr>
            </w:pPr>
          </w:p>
          <w:p w14:paraId="12CC23CE" w14:textId="77777777" w:rsidR="00FB0637" w:rsidRPr="00FB0637" w:rsidRDefault="00FB0637" w:rsidP="00FB0637">
            <w:pPr>
              <w:spacing w:after="160" w:line="259" w:lineRule="auto"/>
              <w:rPr>
                <w:rFonts w:ascii="Verdana" w:hAnsi="Verdana"/>
                <w:i/>
                <w:lang w:val="en-US" w:bidi="en-US"/>
              </w:rPr>
            </w:pPr>
            <w:r w:rsidRPr="00FB0637">
              <w:rPr>
                <w:rFonts w:ascii="Verdana" w:hAnsi="Verdana"/>
                <w:i/>
                <w:lang w:val="en-US" w:bidi="en-US"/>
              </w:rPr>
              <w:t xml:space="preserve">Please indicate if the types of services presented below are given a different name in your country </w:t>
            </w:r>
          </w:p>
        </w:tc>
        <w:tc>
          <w:tcPr>
            <w:tcW w:w="371" w:type="pct"/>
            <w:shd w:val="clear" w:color="auto" w:fill="DBE5F1" w:themeFill="accent1" w:themeFillTint="33"/>
            <w:vAlign w:val="center"/>
          </w:tcPr>
          <w:p w14:paraId="3C864B13" w14:textId="77777777" w:rsidR="00FB0637" w:rsidRPr="00FB0637" w:rsidRDefault="00FB0637" w:rsidP="00FB0637">
            <w:pPr>
              <w:spacing w:after="160" w:line="259" w:lineRule="auto"/>
              <w:rPr>
                <w:rFonts w:ascii="Verdana" w:hAnsi="Verdana"/>
                <w:b/>
                <w:lang w:val="en-US" w:bidi="en-US"/>
              </w:rPr>
            </w:pPr>
            <w:r w:rsidRPr="00FB0637">
              <w:rPr>
                <w:rFonts w:ascii="Verdana" w:hAnsi="Verdana"/>
                <w:b/>
                <w:lang w:val="en-US" w:bidi="en-US"/>
              </w:rPr>
              <w:t>Yes/ No</w:t>
            </w:r>
          </w:p>
          <w:p w14:paraId="06FAE0B3" w14:textId="77777777" w:rsidR="00FB0637" w:rsidRPr="00FB0637" w:rsidRDefault="00FB0637" w:rsidP="00FB0637">
            <w:pPr>
              <w:spacing w:after="160" w:line="259" w:lineRule="auto"/>
              <w:rPr>
                <w:rFonts w:ascii="Verdana" w:hAnsi="Verdana"/>
                <w:b/>
                <w:lang w:val="en-US" w:bidi="en-US"/>
              </w:rPr>
            </w:pPr>
            <w:r w:rsidRPr="00FB0637">
              <w:rPr>
                <w:rFonts w:ascii="Verdana" w:hAnsi="Verdana"/>
                <w:i/>
                <w:lang w:val="en-US" w:bidi="en-US"/>
              </w:rPr>
              <w:t xml:space="preserve">Please indicate if this type of service is available in your country </w:t>
            </w:r>
          </w:p>
        </w:tc>
        <w:tc>
          <w:tcPr>
            <w:tcW w:w="747" w:type="pct"/>
            <w:shd w:val="clear" w:color="auto" w:fill="DBE5F1" w:themeFill="accent1" w:themeFillTint="33"/>
            <w:vAlign w:val="center"/>
          </w:tcPr>
          <w:p w14:paraId="618AE514" w14:textId="77777777" w:rsidR="00FB0637" w:rsidRPr="00FB0637" w:rsidRDefault="00FB0637" w:rsidP="00FB0637">
            <w:pPr>
              <w:spacing w:after="160" w:line="259" w:lineRule="auto"/>
              <w:rPr>
                <w:rFonts w:ascii="Verdana" w:hAnsi="Verdana"/>
                <w:lang w:val="en-US" w:bidi="en-US"/>
              </w:rPr>
            </w:pPr>
            <w:r w:rsidRPr="00FB0637">
              <w:rPr>
                <w:rFonts w:ascii="Verdana" w:hAnsi="Verdana"/>
                <w:b/>
                <w:lang w:val="en-US" w:bidi="en-US"/>
              </w:rPr>
              <w:t>Profile of the users</w:t>
            </w:r>
          </w:p>
          <w:p w14:paraId="288316FE" w14:textId="77777777" w:rsidR="00FB0637" w:rsidRPr="00FB0637" w:rsidRDefault="00FB0637" w:rsidP="00FB0637">
            <w:pPr>
              <w:numPr>
                <w:ilvl w:val="0"/>
                <w:numId w:val="7"/>
              </w:numPr>
              <w:spacing w:after="160" w:line="259" w:lineRule="auto"/>
              <w:ind w:left="193" w:hanging="193"/>
              <w:contextualSpacing/>
              <w:rPr>
                <w:rFonts w:ascii="Verdana" w:hAnsi="Verdana"/>
                <w:i/>
                <w:lang w:val="en-US" w:bidi="en-US"/>
              </w:rPr>
            </w:pPr>
            <w:r w:rsidRPr="00FB0637">
              <w:rPr>
                <w:rFonts w:ascii="Verdana" w:hAnsi="Verdana"/>
                <w:i/>
                <w:lang w:val="en-US" w:bidi="en-US"/>
              </w:rPr>
              <w:t>age (children, adults or older persons)</w:t>
            </w:r>
          </w:p>
          <w:p w14:paraId="4815E93C" w14:textId="77777777" w:rsidR="00FB0637" w:rsidRPr="00FB0637" w:rsidRDefault="00FB0637" w:rsidP="00FB0637">
            <w:pPr>
              <w:numPr>
                <w:ilvl w:val="0"/>
                <w:numId w:val="7"/>
              </w:numPr>
              <w:spacing w:after="160" w:line="259" w:lineRule="auto"/>
              <w:ind w:left="193" w:hanging="193"/>
              <w:contextualSpacing/>
              <w:rPr>
                <w:rFonts w:ascii="Verdana" w:hAnsi="Verdana"/>
                <w:i/>
                <w:lang w:val="en-US" w:bidi="en-US"/>
              </w:rPr>
            </w:pPr>
            <w:r w:rsidRPr="00FB0637">
              <w:rPr>
                <w:rFonts w:ascii="Verdana" w:hAnsi="Verdana"/>
                <w:i/>
                <w:lang w:val="en-US" w:bidi="en-US"/>
              </w:rPr>
              <w:t xml:space="preserve">type of disability (physical disability, intellectual disability, psycho-social disability, deaf or hard of hearing, blind) </w:t>
            </w:r>
          </w:p>
          <w:p w14:paraId="0BA19045" w14:textId="77777777" w:rsidR="00FB0637" w:rsidRPr="00FB0637" w:rsidRDefault="00FB0637" w:rsidP="00FB0637">
            <w:pPr>
              <w:spacing w:after="160" w:line="259" w:lineRule="auto"/>
              <w:rPr>
                <w:rFonts w:ascii="Verdana" w:hAnsi="Verdana"/>
                <w:i/>
                <w:lang w:val="en-US" w:bidi="en-US"/>
              </w:rPr>
            </w:pPr>
          </w:p>
        </w:tc>
        <w:tc>
          <w:tcPr>
            <w:tcW w:w="1270" w:type="pct"/>
            <w:shd w:val="clear" w:color="auto" w:fill="DBE5F1" w:themeFill="accent1" w:themeFillTint="33"/>
            <w:vAlign w:val="center"/>
          </w:tcPr>
          <w:p w14:paraId="50286901" w14:textId="77777777" w:rsidR="00FB0637" w:rsidRPr="00FB0637" w:rsidRDefault="00FB0637" w:rsidP="00FB0637">
            <w:pPr>
              <w:spacing w:after="160" w:line="259" w:lineRule="auto"/>
              <w:rPr>
                <w:rFonts w:ascii="Verdana" w:hAnsi="Verdana"/>
                <w:i/>
                <w:lang w:val="en-US" w:bidi="en-US"/>
              </w:rPr>
            </w:pPr>
            <w:r w:rsidRPr="00FB0637">
              <w:rPr>
                <w:rFonts w:ascii="Verdana" w:hAnsi="Verdana"/>
                <w:b/>
                <w:lang w:val="en-US" w:bidi="en-US"/>
              </w:rPr>
              <w:t>Explanatory information</w:t>
            </w:r>
          </w:p>
          <w:p w14:paraId="39511F35" w14:textId="77777777" w:rsidR="00FB0637" w:rsidRPr="00FB0637" w:rsidRDefault="00FB0637" w:rsidP="00FB0637">
            <w:pPr>
              <w:spacing w:after="160" w:line="259" w:lineRule="auto"/>
              <w:rPr>
                <w:rFonts w:ascii="Verdana" w:hAnsi="Verdana"/>
                <w:i/>
                <w:lang w:val="en-US" w:bidi="en-US"/>
              </w:rPr>
            </w:pPr>
            <w:r w:rsidRPr="00FB0637">
              <w:rPr>
                <w:rFonts w:ascii="Verdana" w:hAnsi="Verdana"/>
                <w:i/>
                <w:lang w:val="en-US" w:bidi="en-US"/>
              </w:rPr>
              <w:t xml:space="preserve">For each type of service, please provide a short description of: </w:t>
            </w:r>
          </w:p>
          <w:p w14:paraId="782717E8" w14:textId="77777777" w:rsidR="00FB0637" w:rsidRPr="00FB0637" w:rsidRDefault="00FB0637" w:rsidP="00FB0637">
            <w:pPr>
              <w:numPr>
                <w:ilvl w:val="0"/>
                <w:numId w:val="6"/>
              </w:numPr>
              <w:spacing w:after="160" w:line="259" w:lineRule="auto"/>
              <w:ind w:left="210" w:hanging="210"/>
              <w:contextualSpacing/>
              <w:rPr>
                <w:rFonts w:ascii="Verdana" w:hAnsi="Verdana"/>
                <w:i/>
                <w:lang w:val="en-US" w:bidi="en-US"/>
              </w:rPr>
            </w:pPr>
            <w:r w:rsidRPr="00FB0637">
              <w:rPr>
                <w:rFonts w:ascii="Verdana" w:hAnsi="Verdana"/>
                <w:i/>
                <w:lang w:val="en-US" w:bidi="en-US"/>
              </w:rPr>
              <w:t xml:space="preserve">the type and level (i.e. 24 hour, daytime, weekends, etc.) of support the service provides; </w:t>
            </w:r>
          </w:p>
          <w:p w14:paraId="0ECD0F74" w14:textId="77777777" w:rsidR="00FB0637" w:rsidRPr="00FB0637" w:rsidRDefault="00FB0637" w:rsidP="00FB0637">
            <w:pPr>
              <w:numPr>
                <w:ilvl w:val="0"/>
                <w:numId w:val="6"/>
              </w:numPr>
              <w:spacing w:after="160" w:line="259" w:lineRule="auto"/>
              <w:ind w:left="210" w:hanging="210"/>
              <w:contextualSpacing/>
              <w:rPr>
                <w:rFonts w:ascii="Verdana" w:hAnsi="Verdana"/>
                <w:i/>
                <w:lang w:val="en-US" w:bidi="en-US"/>
              </w:rPr>
            </w:pPr>
            <w:r w:rsidRPr="00FB0637">
              <w:rPr>
                <w:rFonts w:ascii="Verdana" w:hAnsi="Verdana"/>
                <w:i/>
                <w:lang w:val="en-US" w:bidi="en-US"/>
              </w:rPr>
              <w:t xml:space="preserve">location of the service (i.e. city, town, rural areas); </w:t>
            </w:r>
          </w:p>
          <w:p w14:paraId="6BD68578" w14:textId="77777777" w:rsidR="00FB0637" w:rsidRPr="00FB0637" w:rsidRDefault="00FB0637" w:rsidP="00FB0637">
            <w:pPr>
              <w:numPr>
                <w:ilvl w:val="0"/>
                <w:numId w:val="6"/>
              </w:numPr>
              <w:spacing w:after="160" w:line="259" w:lineRule="auto"/>
              <w:ind w:left="210" w:hanging="210"/>
              <w:contextualSpacing/>
              <w:rPr>
                <w:rFonts w:ascii="Verdana" w:hAnsi="Verdana"/>
                <w:i/>
                <w:lang w:val="en-US" w:bidi="en-US"/>
              </w:rPr>
            </w:pPr>
            <w:r w:rsidRPr="00FB0637">
              <w:rPr>
                <w:rFonts w:ascii="Verdana" w:hAnsi="Verdana"/>
                <w:i/>
                <w:lang w:val="en-US" w:bidi="en-US"/>
              </w:rPr>
              <w:t>who is eligible for the service</w:t>
            </w:r>
          </w:p>
          <w:p w14:paraId="1FCB2C81" w14:textId="77777777" w:rsidR="00FB0637" w:rsidRPr="00FB0637" w:rsidRDefault="00FB0637" w:rsidP="00FB0637">
            <w:pPr>
              <w:numPr>
                <w:ilvl w:val="0"/>
                <w:numId w:val="6"/>
              </w:numPr>
              <w:spacing w:after="160" w:line="259" w:lineRule="auto"/>
              <w:ind w:left="210" w:hanging="210"/>
              <w:contextualSpacing/>
              <w:rPr>
                <w:rFonts w:ascii="Verdana" w:hAnsi="Verdana"/>
                <w:i/>
                <w:lang w:val="en-US" w:bidi="en-US"/>
              </w:rPr>
            </w:pPr>
            <w:r w:rsidRPr="00FB0637">
              <w:rPr>
                <w:rFonts w:ascii="Verdana" w:hAnsi="Verdana"/>
                <w:i/>
                <w:lang w:val="en-US" w:bidi="en-US"/>
              </w:rPr>
              <w:t>who is typically the provider and funder of services (i.e. national government, local government, municipality, NGO, private company, etc.)?</w:t>
            </w:r>
          </w:p>
        </w:tc>
        <w:tc>
          <w:tcPr>
            <w:tcW w:w="1039" w:type="pct"/>
            <w:shd w:val="clear" w:color="auto" w:fill="DBE5F1" w:themeFill="accent1" w:themeFillTint="33"/>
            <w:vAlign w:val="center"/>
          </w:tcPr>
          <w:p w14:paraId="50771785" w14:textId="77777777" w:rsidR="00FB0637" w:rsidRPr="00FB0637" w:rsidRDefault="00FB0637" w:rsidP="00FB0637">
            <w:pPr>
              <w:spacing w:after="160" w:line="259" w:lineRule="auto"/>
              <w:rPr>
                <w:rFonts w:ascii="Verdana" w:hAnsi="Verdana"/>
                <w:b/>
                <w:lang w:val="en-US" w:bidi="en-US"/>
              </w:rPr>
            </w:pPr>
            <w:r w:rsidRPr="00FB0637">
              <w:rPr>
                <w:rFonts w:ascii="Verdana" w:hAnsi="Verdana"/>
                <w:b/>
                <w:lang w:val="en-US" w:bidi="en-US"/>
              </w:rPr>
              <w:t>Extent to which support is self-directed</w:t>
            </w:r>
          </w:p>
          <w:p w14:paraId="03CE2E2D" w14:textId="77777777" w:rsidR="00FB0637" w:rsidRPr="00FB0637" w:rsidRDefault="00FB0637" w:rsidP="00FB0637">
            <w:pPr>
              <w:spacing w:after="160" w:line="259" w:lineRule="auto"/>
              <w:rPr>
                <w:rFonts w:ascii="Verdana" w:hAnsi="Verdana"/>
                <w:i/>
                <w:lang w:val="en-US" w:bidi="en-US"/>
              </w:rPr>
            </w:pPr>
            <w:r w:rsidRPr="00FB0637">
              <w:rPr>
                <w:rFonts w:ascii="Verdana" w:hAnsi="Verdana"/>
                <w:i/>
                <w:lang w:val="en-US" w:bidi="en-US"/>
              </w:rPr>
              <w:t>For each type of service, please provide information about the extent to which users control the support provided. Can individuals using the service:</w:t>
            </w:r>
          </w:p>
          <w:p w14:paraId="17CE1432" w14:textId="77777777" w:rsidR="00FB0637" w:rsidRPr="00FB0637" w:rsidRDefault="00FB0637" w:rsidP="00FB0637">
            <w:pPr>
              <w:numPr>
                <w:ilvl w:val="0"/>
                <w:numId w:val="5"/>
              </w:numPr>
              <w:spacing w:after="160" w:line="259" w:lineRule="auto"/>
              <w:ind w:left="204" w:hanging="207"/>
              <w:contextualSpacing/>
              <w:rPr>
                <w:rFonts w:ascii="Verdana" w:hAnsi="Verdana"/>
                <w:b/>
                <w:lang w:val="en-US" w:bidi="en-US"/>
              </w:rPr>
            </w:pPr>
            <w:r w:rsidRPr="00FB0637">
              <w:rPr>
                <w:rFonts w:ascii="Verdana" w:hAnsi="Verdana"/>
                <w:i/>
                <w:lang w:val="en-US" w:bidi="en-US"/>
              </w:rPr>
              <w:t>recruit and manage staff providing support;</w:t>
            </w:r>
          </w:p>
          <w:p w14:paraId="57E97D35" w14:textId="77777777" w:rsidR="00FB0637" w:rsidRPr="00FB0637" w:rsidRDefault="00FB0637" w:rsidP="00FB0637">
            <w:pPr>
              <w:numPr>
                <w:ilvl w:val="0"/>
                <w:numId w:val="5"/>
              </w:numPr>
              <w:spacing w:after="160" w:line="259" w:lineRule="auto"/>
              <w:ind w:left="204" w:hanging="207"/>
              <w:contextualSpacing/>
              <w:rPr>
                <w:rFonts w:ascii="Verdana" w:hAnsi="Verdana"/>
                <w:b/>
                <w:lang w:val="en-US" w:bidi="en-US"/>
              </w:rPr>
            </w:pPr>
            <w:r w:rsidRPr="00FB0637">
              <w:rPr>
                <w:rFonts w:ascii="Verdana" w:hAnsi="Verdana"/>
                <w:i/>
                <w:lang w:val="en-US" w:bidi="en-US"/>
              </w:rPr>
              <w:t>determine the activities for which support is needed;</w:t>
            </w:r>
          </w:p>
          <w:p w14:paraId="33753930" w14:textId="77777777" w:rsidR="00FB0637" w:rsidRPr="00FB0637" w:rsidRDefault="00FB0637" w:rsidP="00FB0637">
            <w:pPr>
              <w:numPr>
                <w:ilvl w:val="0"/>
                <w:numId w:val="5"/>
              </w:numPr>
              <w:spacing w:after="160" w:line="259" w:lineRule="auto"/>
              <w:ind w:left="204" w:hanging="207"/>
              <w:contextualSpacing/>
              <w:rPr>
                <w:rFonts w:ascii="Verdana" w:hAnsi="Verdana"/>
                <w:b/>
                <w:lang w:val="en-US" w:bidi="en-US"/>
              </w:rPr>
            </w:pPr>
            <w:r w:rsidRPr="00FB0637">
              <w:rPr>
                <w:rFonts w:ascii="Verdana" w:hAnsi="Verdana"/>
                <w:i/>
                <w:lang w:val="en-US" w:bidi="en-US"/>
              </w:rPr>
              <w:t>determine how the budget for services and supports is used;</w:t>
            </w:r>
          </w:p>
          <w:p w14:paraId="331FC599" w14:textId="77777777" w:rsidR="00FB0637" w:rsidRPr="00FB0637" w:rsidRDefault="00FB0637" w:rsidP="00FB0637">
            <w:pPr>
              <w:numPr>
                <w:ilvl w:val="0"/>
                <w:numId w:val="5"/>
              </w:numPr>
              <w:spacing w:after="160" w:line="259" w:lineRule="auto"/>
              <w:ind w:left="204" w:hanging="207"/>
              <w:contextualSpacing/>
              <w:rPr>
                <w:rFonts w:ascii="Verdana" w:hAnsi="Verdana"/>
                <w:b/>
                <w:lang w:val="en-US" w:bidi="en-US"/>
              </w:rPr>
            </w:pPr>
            <w:r w:rsidRPr="00FB0637">
              <w:rPr>
                <w:rFonts w:ascii="Verdana" w:hAnsi="Verdana"/>
                <w:i/>
                <w:lang w:val="en-US" w:bidi="en-US"/>
              </w:rPr>
              <w:t>choose types of equipment and adaptations to meet their needs?</w:t>
            </w:r>
          </w:p>
        </w:tc>
        <w:tc>
          <w:tcPr>
            <w:tcW w:w="660" w:type="pct"/>
            <w:shd w:val="clear" w:color="auto" w:fill="DBE5F1" w:themeFill="accent1" w:themeFillTint="33"/>
            <w:vAlign w:val="center"/>
          </w:tcPr>
          <w:p w14:paraId="64EC4C48" w14:textId="77777777" w:rsidR="00FB0637" w:rsidRPr="00FB0637" w:rsidRDefault="00FB0637" w:rsidP="00FB0637">
            <w:pPr>
              <w:spacing w:after="160" w:line="259" w:lineRule="auto"/>
              <w:rPr>
                <w:rFonts w:ascii="Verdana" w:hAnsi="Verdana"/>
                <w:b/>
                <w:lang w:val="en-US" w:bidi="en-US"/>
              </w:rPr>
            </w:pPr>
            <w:r w:rsidRPr="00FB0637">
              <w:rPr>
                <w:rFonts w:ascii="Verdana" w:hAnsi="Verdana"/>
                <w:b/>
                <w:lang w:val="en-US" w:bidi="en-US"/>
              </w:rPr>
              <w:t>If data are available, please specify number of services operating in the country and the number of users</w:t>
            </w:r>
          </w:p>
          <w:p w14:paraId="58374DDB" w14:textId="77777777" w:rsidR="00FB0637" w:rsidRPr="00FB0637" w:rsidRDefault="00FB0637" w:rsidP="00FB0637">
            <w:pPr>
              <w:spacing w:after="160" w:line="259" w:lineRule="auto"/>
              <w:rPr>
                <w:rFonts w:ascii="Verdana" w:hAnsi="Verdana"/>
                <w:i/>
                <w:lang w:val="en-US" w:bidi="en-US"/>
              </w:rPr>
            </w:pPr>
            <w:r w:rsidRPr="00FB0637">
              <w:rPr>
                <w:rFonts w:ascii="Verdana" w:hAnsi="Verdana"/>
                <w:i/>
                <w:lang w:val="en-US" w:bidi="en-US"/>
              </w:rPr>
              <w:t>Please provide a full reference for this data, including information about the period covered by the data.</w:t>
            </w:r>
          </w:p>
          <w:p w14:paraId="5CB2B362" w14:textId="77777777" w:rsidR="00FB0637" w:rsidRPr="00FB0637" w:rsidRDefault="00FB0637" w:rsidP="00FB0637">
            <w:pPr>
              <w:spacing w:after="160" w:line="259" w:lineRule="auto"/>
              <w:rPr>
                <w:rFonts w:ascii="Verdana" w:hAnsi="Verdana"/>
                <w:b/>
                <w:lang w:val="en-US" w:bidi="en-US"/>
              </w:rPr>
            </w:pPr>
            <w:r w:rsidRPr="00FB0637">
              <w:rPr>
                <w:rFonts w:ascii="Verdana" w:hAnsi="Verdana"/>
                <w:i/>
                <w:lang w:val="en-US" w:bidi="en-US"/>
              </w:rPr>
              <w:t xml:space="preserve">Please indicate, if data is available, if there has been decrease / increase in the last five years </w:t>
            </w:r>
          </w:p>
        </w:tc>
      </w:tr>
      <w:tr w:rsidR="00FB0637" w:rsidRPr="00FB0637" w14:paraId="7D450F49" w14:textId="77777777" w:rsidTr="00DD539F">
        <w:trPr>
          <w:trHeight w:val="462"/>
        </w:trPr>
        <w:tc>
          <w:tcPr>
            <w:tcW w:w="913" w:type="pct"/>
            <w:vAlign w:val="center"/>
          </w:tcPr>
          <w:p w14:paraId="4E93A918" w14:textId="77777777" w:rsidR="00FB0637" w:rsidRPr="00FB0637" w:rsidRDefault="00FB0637" w:rsidP="00FB0637">
            <w:pPr>
              <w:spacing w:after="160" w:line="259" w:lineRule="auto"/>
              <w:rPr>
                <w:rFonts w:ascii="Verdana" w:hAnsi="Verdana"/>
                <w:lang w:val="en-US" w:bidi="en-US"/>
              </w:rPr>
            </w:pPr>
            <w:r w:rsidRPr="00FB0637">
              <w:rPr>
                <w:rFonts w:ascii="Verdana" w:hAnsi="Verdana"/>
                <w:b/>
                <w:lang w:val="en-US"/>
              </w:rPr>
              <w:t>Καταβ</w:t>
            </w:r>
            <w:proofErr w:type="spellStart"/>
            <w:r w:rsidRPr="00FB0637">
              <w:rPr>
                <w:rFonts w:ascii="Verdana" w:hAnsi="Verdana"/>
                <w:b/>
                <w:lang w:val="en-US"/>
              </w:rPr>
              <w:t>ολή</w:t>
            </w:r>
            <w:proofErr w:type="spellEnd"/>
            <w:r w:rsidRPr="00FB0637">
              <w:rPr>
                <w:rFonts w:ascii="Verdana" w:hAnsi="Verdana"/>
                <w:b/>
                <w:lang w:val="en-US"/>
              </w:rPr>
              <w:t xml:space="preserve"> π</w:t>
            </w:r>
            <w:proofErr w:type="spellStart"/>
            <w:r w:rsidRPr="00FB0637">
              <w:rPr>
                <w:rFonts w:ascii="Verdana" w:hAnsi="Verdana"/>
                <w:b/>
                <w:lang w:val="en-US"/>
              </w:rPr>
              <w:t>οσούτο</w:t>
            </w:r>
            <w:proofErr w:type="spellEnd"/>
            <w:r w:rsidRPr="00FB0637">
              <w:rPr>
                <w:rFonts w:ascii="Verdana" w:hAnsi="Verdana"/>
                <w:b/>
                <w:lang w:val="en-US"/>
              </w:rPr>
              <w:t xml:space="preserve"> οπ</w:t>
            </w:r>
            <w:proofErr w:type="spellStart"/>
            <w:r w:rsidRPr="00FB0637">
              <w:rPr>
                <w:rFonts w:ascii="Verdana" w:hAnsi="Verdana"/>
                <w:b/>
                <w:lang w:val="en-US"/>
              </w:rPr>
              <w:t>οίοοιχρήστες</w:t>
            </w:r>
            <w:proofErr w:type="spellEnd"/>
            <w:r w:rsidRPr="00FB0637">
              <w:rPr>
                <w:rFonts w:ascii="Verdana" w:hAnsi="Verdana"/>
                <w:b/>
                <w:lang w:val="en-US"/>
              </w:rPr>
              <w:t xml:space="preserve"> μπ</w:t>
            </w:r>
            <w:proofErr w:type="spellStart"/>
            <w:r w:rsidRPr="00FB0637">
              <w:rPr>
                <w:rFonts w:ascii="Verdana" w:hAnsi="Verdana"/>
                <w:b/>
                <w:lang w:val="en-US"/>
              </w:rPr>
              <w:t>ορούν</w:t>
            </w:r>
            <w:proofErr w:type="spellEnd"/>
            <w:r w:rsidRPr="00FB0637">
              <w:rPr>
                <w:rFonts w:ascii="Verdana" w:hAnsi="Verdana"/>
                <w:b/>
                <w:lang w:val="en-US"/>
              </w:rPr>
              <w:t xml:space="preserve"> να </w:t>
            </w:r>
            <w:proofErr w:type="spellStart"/>
            <w:r w:rsidRPr="00FB0637">
              <w:rPr>
                <w:rFonts w:ascii="Verdana" w:hAnsi="Verdana"/>
                <w:b/>
                <w:lang w:val="en-US"/>
              </w:rPr>
              <w:t>χρησιμο</w:t>
            </w:r>
            <w:proofErr w:type="spellEnd"/>
            <w:r w:rsidRPr="00FB0637">
              <w:rPr>
                <w:rFonts w:ascii="Verdana" w:hAnsi="Verdana"/>
                <w:b/>
                <w:lang w:val="en-US"/>
              </w:rPr>
              <w:t xml:space="preserve">ποιήσουν </w:t>
            </w:r>
            <w:r w:rsidRPr="00FB0637">
              <w:rPr>
                <w:rFonts w:ascii="Verdana" w:hAnsi="Verdana"/>
                <w:b/>
                <w:lang w:val="en-US"/>
              </w:rPr>
              <w:lastRenderedPageBreak/>
              <w:t>όπ</w:t>
            </w:r>
            <w:proofErr w:type="spellStart"/>
            <w:r w:rsidRPr="00FB0637">
              <w:rPr>
                <w:rFonts w:ascii="Verdana" w:hAnsi="Verdana"/>
                <w:b/>
                <w:lang w:val="en-US"/>
              </w:rPr>
              <w:t>ως</w:t>
            </w:r>
            <w:proofErr w:type="spellEnd"/>
            <w:r w:rsidRPr="00FB0637">
              <w:rPr>
                <w:rFonts w:ascii="Verdana" w:hAnsi="Verdana"/>
                <w:b/>
                <w:lang w:val="en-US"/>
              </w:rPr>
              <w:t xml:space="preserve"> επ</w:t>
            </w:r>
            <w:proofErr w:type="spellStart"/>
            <w:r w:rsidRPr="00FB0637">
              <w:rPr>
                <w:rFonts w:ascii="Verdana" w:hAnsi="Verdana"/>
                <w:b/>
                <w:lang w:val="en-US"/>
              </w:rPr>
              <w:t>ιθυμούν</w:t>
            </w:r>
            <w:proofErr w:type="spellEnd"/>
            <w:r w:rsidRPr="00FB0637">
              <w:rPr>
                <w:rFonts w:ascii="Verdana" w:hAnsi="Verdana"/>
                <w:lang w:val="en-US"/>
              </w:rPr>
              <w:t xml:space="preserve"> (cash payments which the users may use as they wish) </w:t>
            </w:r>
          </w:p>
        </w:tc>
        <w:tc>
          <w:tcPr>
            <w:tcW w:w="371" w:type="pct"/>
          </w:tcPr>
          <w:p w14:paraId="11CACA26"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lastRenderedPageBreak/>
              <w:t>Yes</w:t>
            </w:r>
          </w:p>
        </w:tc>
        <w:tc>
          <w:tcPr>
            <w:tcW w:w="747" w:type="pct"/>
          </w:tcPr>
          <w:p w14:paraId="2BB9D1C6"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Children, adults, the elderly</w:t>
            </w:r>
          </w:p>
          <w:p w14:paraId="12B154BA" w14:textId="77777777" w:rsidR="00FB0637" w:rsidRPr="00FB0637" w:rsidRDefault="00FB0637" w:rsidP="00FB0637">
            <w:pPr>
              <w:spacing w:after="160" w:line="259" w:lineRule="auto"/>
              <w:rPr>
                <w:rFonts w:ascii="Verdana" w:hAnsi="Verdana"/>
                <w:lang w:val="en-US" w:bidi="en-US"/>
              </w:rPr>
            </w:pPr>
          </w:p>
          <w:p w14:paraId="380C1519"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lastRenderedPageBreak/>
              <w:t>All types of disability</w:t>
            </w:r>
          </w:p>
        </w:tc>
        <w:tc>
          <w:tcPr>
            <w:tcW w:w="1270" w:type="pct"/>
          </w:tcPr>
          <w:p w14:paraId="42923C65"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rPr>
              <w:lastRenderedPageBreak/>
              <w:t xml:space="preserve">Based on a decree issued by the Ministry of </w:t>
            </w:r>
            <w:proofErr w:type="spellStart"/>
            <w:r w:rsidRPr="00FB0637">
              <w:rPr>
                <w:rFonts w:ascii="Verdana" w:hAnsi="Verdana"/>
                <w:lang w:val="en-US"/>
              </w:rPr>
              <w:t>Labour</w:t>
            </w:r>
            <w:proofErr w:type="spellEnd"/>
            <w:r w:rsidRPr="00FB0637">
              <w:rPr>
                <w:rFonts w:ascii="Verdana" w:hAnsi="Verdana"/>
                <w:lang w:val="en-US"/>
              </w:rPr>
              <w:t xml:space="preserve"> Welfare and Social Insurance </w:t>
            </w:r>
            <w:r w:rsidRPr="00FB0637">
              <w:rPr>
                <w:rFonts w:ascii="Verdana" w:hAnsi="Verdana"/>
                <w:lang w:val="en-US"/>
              </w:rPr>
              <w:lastRenderedPageBreak/>
              <w:t>in 2014</w:t>
            </w:r>
            <w:r w:rsidRPr="009530C7">
              <w:rPr>
                <w:rFonts w:ascii="Verdana" w:hAnsi="Verdana"/>
                <w:vertAlign w:val="superscript"/>
                <w:lang w:val="en-US"/>
              </w:rPr>
              <w:footnoteReference w:id="25"/>
            </w:r>
            <w:r w:rsidRPr="00FB0637">
              <w:rPr>
                <w:rFonts w:ascii="Verdana" w:hAnsi="Verdana"/>
                <w:lang w:val="en-US"/>
              </w:rPr>
              <w:t xml:space="preserve"> persons who do not receive a </w:t>
            </w:r>
            <w:proofErr w:type="spellStart"/>
            <w:r w:rsidRPr="00FB0637">
              <w:rPr>
                <w:rFonts w:ascii="Verdana" w:hAnsi="Verdana"/>
                <w:lang w:val="en-US"/>
              </w:rPr>
              <w:t>care</w:t>
            </w:r>
            <w:proofErr w:type="spellEnd"/>
            <w:r w:rsidRPr="00FB0637">
              <w:rPr>
                <w:rFonts w:ascii="Verdana" w:hAnsi="Verdana"/>
                <w:lang w:val="en-US"/>
              </w:rPr>
              <w:t xml:space="preserve"> allowance from any other source are entitled to an allowance the amount of which is based on their needs, as these are assessed using special assessment tools. The types of services covered are home care, day care, institutional care, respite care and child care. Eligibility is conditional upon using the services of an approved </w:t>
            </w:r>
            <w:proofErr w:type="spellStart"/>
            <w:r w:rsidRPr="00FB0637">
              <w:rPr>
                <w:rFonts w:ascii="Verdana" w:hAnsi="Verdana"/>
                <w:lang w:val="en-US"/>
              </w:rPr>
              <w:t>carer</w:t>
            </w:r>
            <w:proofErr w:type="spellEnd"/>
            <w:r w:rsidRPr="00FB0637">
              <w:rPr>
                <w:rFonts w:ascii="Verdana" w:hAnsi="Verdana"/>
                <w:lang w:val="en-US"/>
              </w:rPr>
              <w:t xml:space="preserve"> or of a care structure. To be eligible for this allowance, applicants must be recipients of the Guaranteed Minimum Income foreseen under the relevant law.</w:t>
            </w:r>
            <w:r w:rsidRPr="009530C7">
              <w:rPr>
                <w:rFonts w:ascii="Verdana" w:hAnsi="Verdana"/>
                <w:vertAlign w:val="superscript"/>
                <w:lang w:val="en-US"/>
              </w:rPr>
              <w:footnoteReference w:id="26"/>
            </w:r>
          </w:p>
          <w:p w14:paraId="7F23C023" w14:textId="77777777" w:rsidR="00FB0637" w:rsidRPr="00FB0637" w:rsidRDefault="00FB0637" w:rsidP="00FB0637">
            <w:pPr>
              <w:spacing w:after="160" w:line="259" w:lineRule="auto"/>
              <w:rPr>
                <w:rFonts w:ascii="Verdana" w:hAnsi="Verdana"/>
                <w:lang w:val="en-US" w:bidi="en-US"/>
              </w:rPr>
            </w:pPr>
          </w:p>
        </w:tc>
        <w:tc>
          <w:tcPr>
            <w:tcW w:w="1039" w:type="pct"/>
          </w:tcPr>
          <w:p w14:paraId="198EE991" w14:textId="77777777" w:rsidR="00FB0637" w:rsidRPr="00FB0637" w:rsidRDefault="00FB0637" w:rsidP="00FB0637">
            <w:pPr>
              <w:spacing w:after="160" w:line="259" w:lineRule="auto"/>
              <w:rPr>
                <w:rFonts w:ascii="Verdana" w:hAnsi="Verdana"/>
                <w:lang w:val="en-US"/>
              </w:rPr>
            </w:pPr>
            <w:r w:rsidRPr="00FB0637">
              <w:rPr>
                <w:rFonts w:ascii="Verdana" w:hAnsi="Verdana"/>
                <w:lang w:val="en-US"/>
              </w:rPr>
              <w:lastRenderedPageBreak/>
              <w:t xml:space="preserve">Depending on the type of disability, applicants collaborate with Social Services in order to </w:t>
            </w:r>
            <w:r w:rsidRPr="00FB0637">
              <w:rPr>
                <w:rFonts w:ascii="Verdana" w:hAnsi="Verdana"/>
                <w:lang w:val="en-US"/>
              </w:rPr>
              <w:lastRenderedPageBreak/>
              <w:t xml:space="preserve">compile a </w:t>
            </w:r>
            <w:proofErr w:type="spellStart"/>
            <w:r w:rsidRPr="00FB0637">
              <w:rPr>
                <w:rFonts w:ascii="Verdana" w:hAnsi="Verdana"/>
                <w:lang w:val="en-US"/>
              </w:rPr>
              <w:t>personalised</w:t>
            </w:r>
            <w:proofErr w:type="spellEnd"/>
            <w:r w:rsidRPr="00FB0637">
              <w:rPr>
                <w:rFonts w:ascii="Verdana" w:hAnsi="Verdana"/>
                <w:lang w:val="en-US"/>
              </w:rPr>
              <w:t xml:space="preserve"> care plan. Social Services will then conclude on the type, extent and duration of the required care based on the results of the evaluation. If the users require another type of care than the one recommended by Social Services, they have the right to acquire their preferred type of care provided this will not place the quality of care at risk and provided the service provider/</w:t>
            </w:r>
            <w:proofErr w:type="spellStart"/>
            <w:r w:rsidRPr="00FB0637">
              <w:rPr>
                <w:rFonts w:ascii="Verdana" w:hAnsi="Verdana"/>
                <w:lang w:val="en-US"/>
              </w:rPr>
              <w:t>carer</w:t>
            </w:r>
            <w:proofErr w:type="spellEnd"/>
            <w:r w:rsidRPr="00FB0637">
              <w:rPr>
                <w:rFonts w:ascii="Verdana" w:hAnsi="Verdana"/>
                <w:lang w:val="en-US"/>
              </w:rPr>
              <w:t xml:space="preserve"> is registered with Social Services. If the cost of the preferred care exceeds the amount approved by Social Services, then the users must pay difference themselves.</w:t>
            </w:r>
            <w:r w:rsidRPr="009530C7">
              <w:rPr>
                <w:rFonts w:ascii="Verdana" w:hAnsi="Verdana"/>
                <w:vertAlign w:val="superscript"/>
                <w:lang w:val="en-US"/>
              </w:rPr>
              <w:footnoteReference w:id="27"/>
            </w:r>
          </w:p>
        </w:tc>
        <w:tc>
          <w:tcPr>
            <w:tcW w:w="660" w:type="pct"/>
          </w:tcPr>
          <w:p w14:paraId="1AA3140E"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lastRenderedPageBreak/>
              <w:t xml:space="preserve">This is a new measure expected to be </w:t>
            </w:r>
            <w:r w:rsidRPr="00FB0637">
              <w:rPr>
                <w:rFonts w:ascii="Verdana" w:hAnsi="Verdana"/>
                <w:lang w:val="en-US" w:bidi="en-US"/>
              </w:rPr>
              <w:lastRenderedPageBreak/>
              <w:t>implemented in the second part of 2015.</w:t>
            </w:r>
            <w:r w:rsidRPr="009530C7">
              <w:rPr>
                <w:rFonts w:ascii="Verdana" w:hAnsi="Verdana"/>
                <w:vertAlign w:val="superscript"/>
                <w:lang w:val="en-US" w:bidi="en-US"/>
              </w:rPr>
              <w:footnoteReference w:id="28"/>
            </w:r>
          </w:p>
        </w:tc>
      </w:tr>
      <w:tr w:rsidR="00FB0637" w:rsidRPr="00FB0637" w14:paraId="03592A54" w14:textId="77777777" w:rsidTr="00DD539F">
        <w:trPr>
          <w:trHeight w:val="497"/>
        </w:trPr>
        <w:tc>
          <w:tcPr>
            <w:tcW w:w="913" w:type="pct"/>
          </w:tcPr>
          <w:p w14:paraId="5D68582E" w14:textId="77777777" w:rsidR="00FB0637" w:rsidRPr="00FB0637" w:rsidRDefault="00FB0637" w:rsidP="00FB0637">
            <w:pPr>
              <w:spacing w:after="160" w:line="259" w:lineRule="auto"/>
              <w:rPr>
                <w:rFonts w:ascii="Verdana" w:hAnsi="Verdana"/>
                <w:lang w:val="en-US" w:bidi="en-US"/>
              </w:rPr>
            </w:pPr>
            <w:r w:rsidRPr="00FB0637">
              <w:rPr>
                <w:rFonts w:ascii="Verdana" w:hAnsi="Verdana"/>
                <w:b/>
                <w:lang w:val="en-US"/>
              </w:rPr>
              <w:lastRenderedPageBreak/>
              <w:t>Personal assistance</w:t>
            </w:r>
            <w:r w:rsidRPr="00FB0637">
              <w:rPr>
                <w:rFonts w:ascii="Verdana" w:hAnsi="Verdana"/>
                <w:lang w:val="en-US"/>
              </w:rPr>
              <w:t xml:space="preserve"> (typically purchased through earmarked cash allocations, the purpose of which is to pay for any assistance needed)</w:t>
            </w:r>
          </w:p>
        </w:tc>
        <w:tc>
          <w:tcPr>
            <w:tcW w:w="371" w:type="pct"/>
          </w:tcPr>
          <w:p w14:paraId="070BD5E0"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No</w:t>
            </w:r>
          </w:p>
        </w:tc>
        <w:tc>
          <w:tcPr>
            <w:tcW w:w="747" w:type="pct"/>
          </w:tcPr>
          <w:p w14:paraId="6C189AD5" w14:textId="77777777" w:rsidR="00FB0637" w:rsidRPr="00FB0637" w:rsidRDefault="00FB0637" w:rsidP="00FB0637">
            <w:pPr>
              <w:spacing w:after="160" w:line="259" w:lineRule="auto"/>
              <w:rPr>
                <w:rFonts w:ascii="Verdana" w:hAnsi="Verdana"/>
                <w:lang w:val="en-US" w:bidi="en-US"/>
              </w:rPr>
            </w:pPr>
          </w:p>
        </w:tc>
        <w:tc>
          <w:tcPr>
            <w:tcW w:w="1270" w:type="pct"/>
          </w:tcPr>
          <w:p w14:paraId="06F8E0E2" w14:textId="77777777" w:rsidR="00FB0637" w:rsidRPr="00FB0637" w:rsidRDefault="00FB0637" w:rsidP="00FB0637">
            <w:pPr>
              <w:spacing w:after="160" w:line="259" w:lineRule="auto"/>
              <w:rPr>
                <w:rFonts w:ascii="Verdana" w:hAnsi="Verdana"/>
                <w:lang w:val="en-US" w:bidi="en-US"/>
              </w:rPr>
            </w:pPr>
          </w:p>
        </w:tc>
        <w:tc>
          <w:tcPr>
            <w:tcW w:w="1039" w:type="pct"/>
          </w:tcPr>
          <w:p w14:paraId="14D7E930" w14:textId="77777777" w:rsidR="00FB0637" w:rsidRPr="00FB0637" w:rsidRDefault="00FB0637" w:rsidP="00FB0637">
            <w:pPr>
              <w:spacing w:after="160" w:line="259" w:lineRule="auto"/>
              <w:rPr>
                <w:rFonts w:ascii="Verdana" w:hAnsi="Verdana"/>
                <w:lang w:val="en-US" w:bidi="en-US"/>
              </w:rPr>
            </w:pPr>
          </w:p>
        </w:tc>
        <w:tc>
          <w:tcPr>
            <w:tcW w:w="660" w:type="pct"/>
          </w:tcPr>
          <w:p w14:paraId="3A199AEC" w14:textId="77777777" w:rsidR="00FB0637" w:rsidRPr="00FB0637" w:rsidRDefault="00FB0637" w:rsidP="00FB0637">
            <w:pPr>
              <w:spacing w:after="160" w:line="259" w:lineRule="auto"/>
              <w:rPr>
                <w:rFonts w:ascii="Verdana" w:hAnsi="Verdana"/>
                <w:lang w:val="en-US" w:bidi="en-US"/>
              </w:rPr>
            </w:pPr>
          </w:p>
        </w:tc>
      </w:tr>
      <w:tr w:rsidR="00FB0637" w:rsidRPr="00FB0637" w14:paraId="6B4A6C18" w14:textId="77777777" w:rsidTr="00DD539F">
        <w:trPr>
          <w:trHeight w:val="497"/>
        </w:trPr>
        <w:tc>
          <w:tcPr>
            <w:tcW w:w="913" w:type="pct"/>
          </w:tcPr>
          <w:p w14:paraId="0EB97CC9" w14:textId="77777777" w:rsidR="00FB0637" w:rsidRPr="00FB0637" w:rsidRDefault="00FB0637" w:rsidP="00FB0637">
            <w:pPr>
              <w:spacing w:after="160" w:line="259" w:lineRule="auto"/>
              <w:rPr>
                <w:rFonts w:ascii="Verdana" w:hAnsi="Verdana"/>
                <w:b/>
                <w:lang w:val="en-US" w:bidi="en-US"/>
              </w:rPr>
            </w:pPr>
            <w:r w:rsidRPr="00FB0637">
              <w:rPr>
                <w:rFonts w:ascii="Verdana" w:hAnsi="Verdana"/>
                <w:b/>
                <w:lang w:val="en-US" w:bidi="en-US"/>
              </w:rPr>
              <w:lastRenderedPageBreak/>
              <w:t>Υπ</w:t>
            </w:r>
            <w:proofErr w:type="spellStart"/>
            <w:r w:rsidRPr="00FB0637">
              <w:rPr>
                <w:rFonts w:ascii="Verdana" w:hAnsi="Verdana"/>
                <w:b/>
                <w:lang w:val="en-US" w:bidi="en-US"/>
              </w:rPr>
              <w:t>ηρεσίεςστην</w:t>
            </w:r>
            <w:proofErr w:type="spellEnd"/>
            <w:r w:rsidRPr="00FB0637">
              <w:rPr>
                <w:rFonts w:ascii="Verdana" w:hAnsi="Verdana"/>
                <w:b/>
                <w:lang w:val="en-US" w:bidi="en-US"/>
              </w:rPr>
              <w:t xml:space="preserve"> κα</w:t>
            </w:r>
            <w:proofErr w:type="spellStart"/>
            <w:r w:rsidRPr="00FB0637">
              <w:rPr>
                <w:rFonts w:ascii="Verdana" w:hAnsi="Verdana"/>
                <w:b/>
                <w:lang w:val="en-US" w:bidi="en-US"/>
              </w:rPr>
              <w:t>τοικί</w:t>
            </w:r>
            <w:proofErr w:type="spellEnd"/>
            <w:r w:rsidRPr="00FB0637">
              <w:rPr>
                <w:rFonts w:ascii="Verdana" w:hAnsi="Verdana"/>
                <w:b/>
                <w:lang w:val="en-US" w:bidi="en-US"/>
              </w:rPr>
              <w:t>α (Services in the residence)</w:t>
            </w:r>
          </w:p>
        </w:tc>
        <w:tc>
          <w:tcPr>
            <w:tcW w:w="371" w:type="pct"/>
          </w:tcPr>
          <w:p w14:paraId="7CF4DB32"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Yes</w:t>
            </w:r>
          </w:p>
        </w:tc>
        <w:tc>
          <w:tcPr>
            <w:tcW w:w="747" w:type="pct"/>
          </w:tcPr>
          <w:p w14:paraId="588A057F"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Children, adults, the elderly</w:t>
            </w:r>
          </w:p>
          <w:p w14:paraId="4201CE8D" w14:textId="77777777" w:rsidR="00FB0637" w:rsidRPr="00FB0637" w:rsidRDefault="00FB0637" w:rsidP="00FB0637">
            <w:pPr>
              <w:spacing w:after="160" w:line="259" w:lineRule="auto"/>
              <w:rPr>
                <w:rFonts w:ascii="Verdana" w:hAnsi="Verdana"/>
                <w:lang w:val="en-US" w:bidi="en-US"/>
              </w:rPr>
            </w:pPr>
          </w:p>
          <w:p w14:paraId="5A5DC2E6"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All types of disability</w:t>
            </w:r>
          </w:p>
        </w:tc>
        <w:tc>
          <w:tcPr>
            <w:tcW w:w="1270" w:type="pct"/>
          </w:tcPr>
          <w:p w14:paraId="5A0ADCED"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rPr>
              <w:t xml:space="preserve">Services in the user’s residence can be </w:t>
            </w:r>
            <w:proofErr w:type="spellStart"/>
            <w:r w:rsidRPr="00FB0637">
              <w:rPr>
                <w:rFonts w:ascii="Verdana" w:hAnsi="Verdana"/>
                <w:lang w:val="en-US"/>
              </w:rPr>
              <w:t>subsidised</w:t>
            </w:r>
            <w:proofErr w:type="spellEnd"/>
            <w:r w:rsidRPr="00FB0637">
              <w:rPr>
                <w:rFonts w:ascii="Verdana" w:hAnsi="Verdana"/>
                <w:lang w:val="en-US"/>
              </w:rPr>
              <w:t xml:space="preserve"> under the decree issued by the Ministry of </w:t>
            </w:r>
            <w:proofErr w:type="spellStart"/>
            <w:r w:rsidRPr="00FB0637">
              <w:rPr>
                <w:rFonts w:ascii="Verdana" w:hAnsi="Verdana"/>
                <w:lang w:val="en-US"/>
              </w:rPr>
              <w:t>Labour</w:t>
            </w:r>
            <w:proofErr w:type="spellEnd"/>
            <w:r w:rsidRPr="00FB0637">
              <w:rPr>
                <w:rFonts w:ascii="Verdana" w:hAnsi="Verdana"/>
                <w:lang w:val="en-US"/>
              </w:rPr>
              <w:t xml:space="preserve"> Welfare and Social Insurance in 2014</w:t>
            </w:r>
            <w:r w:rsidRPr="009530C7">
              <w:rPr>
                <w:rFonts w:ascii="Verdana" w:hAnsi="Verdana"/>
                <w:vertAlign w:val="superscript"/>
                <w:lang w:val="en-US"/>
              </w:rPr>
              <w:footnoteReference w:id="29"/>
            </w:r>
            <w:r w:rsidRPr="00FB0637">
              <w:rPr>
                <w:rFonts w:ascii="Verdana" w:hAnsi="Verdana"/>
                <w:lang w:val="en-US"/>
              </w:rPr>
              <w:t xml:space="preserve"> (see conditions for cash payments, explained above).</w:t>
            </w:r>
          </w:p>
        </w:tc>
        <w:tc>
          <w:tcPr>
            <w:tcW w:w="1039" w:type="pct"/>
          </w:tcPr>
          <w:p w14:paraId="6DCA5519"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Same conditions apply as for cash payments, above.</w:t>
            </w:r>
          </w:p>
        </w:tc>
        <w:tc>
          <w:tcPr>
            <w:tcW w:w="660" w:type="pct"/>
          </w:tcPr>
          <w:p w14:paraId="062F9A98"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The measure is new and is in the process of being implemented. It is expected to yield results in the second half of 2015.</w:t>
            </w:r>
            <w:r w:rsidRPr="009530C7">
              <w:rPr>
                <w:rFonts w:ascii="Verdana" w:hAnsi="Verdana"/>
                <w:vertAlign w:val="superscript"/>
                <w:lang w:val="en-US" w:bidi="en-US"/>
              </w:rPr>
              <w:footnoteReference w:id="30"/>
            </w:r>
          </w:p>
        </w:tc>
      </w:tr>
      <w:tr w:rsidR="00FB0637" w:rsidRPr="00FB0637" w14:paraId="4111AD7D" w14:textId="77777777" w:rsidTr="00DD539F">
        <w:trPr>
          <w:trHeight w:val="497"/>
        </w:trPr>
        <w:tc>
          <w:tcPr>
            <w:tcW w:w="913" w:type="pct"/>
          </w:tcPr>
          <w:p w14:paraId="2121BB5F" w14:textId="77777777" w:rsidR="00FB0637" w:rsidRPr="00FB0637" w:rsidRDefault="00FB0637" w:rsidP="00FB0637">
            <w:pPr>
              <w:spacing w:after="160" w:line="259" w:lineRule="auto"/>
              <w:rPr>
                <w:rFonts w:ascii="Verdana" w:hAnsi="Verdana"/>
                <w:b/>
                <w:lang w:val="en-US" w:bidi="en-US"/>
              </w:rPr>
            </w:pPr>
            <w:r w:rsidRPr="00FB0637">
              <w:rPr>
                <w:rFonts w:ascii="Verdana" w:hAnsi="Verdana"/>
                <w:b/>
                <w:lang w:val="en-US" w:bidi="en-US"/>
              </w:rPr>
              <w:t>In-home (home help, home care service)</w:t>
            </w:r>
          </w:p>
          <w:p w14:paraId="261DFFA8" w14:textId="77777777" w:rsidR="00FB0637" w:rsidRPr="00FB0637" w:rsidRDefault="00FB0637" w:rsidP="00FB0637">
            <w:pPr>
              <w:spacing w:after="160" w:line="259" w:lineRule="auto"/>
              <w:rPr>
                <w:rFonts w:ascii="Verdana" w:hAnsi="Verdana"/>
                <w:lang w:val="en-US"/>
              </w:rPr>
            </w:pPr>
            <w:r w:rsidRPr="00FB0637">
              <w:rPr>
                <w:rFonts w:ascii="Verdana" w:hAnsi="Verdana"/>
                <w:lang w:val="en-US"/>
              </w:rPr>
              <w:t>(home help consists of assistance with household tasks, such as shopping, cleaning, cooking, etc. Home-care services include assistance with daily routine tasks such as getting up, dressing, bathing and washing or taking medicines)</w:t>
            </w:r>
          </w:p>
          <w:p w14:paraId="67E5A932" w14:textId="77777777" w:rsidR="00FB0637" w:rsidRPr="00FB0637" w:rsidRDefault="00FB0637" w:rsidP="00FB0637">
            <w:pPr>
              <w:spacing w:after="160" w:line="259" w:lineRule="auto"/>
              <w:rPr>
                <w:rFonts w:ascii="Verdana" w:hAnsi="Verdana"/>
                <w:lang w:val="en-US"/>
              </w:rPr>
            </w:pPr>
          </w:p>
        </w:tc>
        <w:tc>
          <w:tcPr>
            <w:tcW w:w="371" w:type="pct"/>
          </w:tcPr>
          <w:p w14:paraId="7098C2D8"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Yes</w:t>
            </w:r>
          </w:p>
        </w:tc>
        <w:tc>
          <w:tcPr>
            <w:tcW w:w="747" w:type="pct"/>
          </w:tcPr>
          <w:p w14:paraId="2F77D6F3"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Children, adults, the elderly</w:t>
            </w:r>
          </w:p>
          <w:p w14:paraId="237DF322" w14:textId="77777777" w:rsidR="00FB0637" w:rsidRPr="00FB0637" w:rsidRDefault="00FB0637" w:rsidP="00FB0637">
            <w:pPr>
              <w:spacing w:after="160" w:line="259" w:lineRule="auto"/>
              <w:rPr>
                <w:rFonts w:ascii="Verdana" w:hAnsi="Verdana"/>
                <w:lang w:val="en-US" w:bidi="en-US"/>
              </w:rPr>
            </w:pPr>
          </w:p>
          <w:p w14:paraId="31E52470"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All types of disability</w:t>
            </w:r>
          </w:p>
        </w:tc>
        <w:tc>
          <w:tcPr>
            <w:tcW w:w="1270" w:type="pct"/>
          </w:tcPr>
          <w:p w14:paraId="3EB3A24C"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rPr>
              <w:t xml:space="preserve">Services in the user’s residence can be </w:t>
            </w:r>
            <w:proofErr w:type="spellStart"/>
            <w:r w:rsidRPr="00FB0637">
              <w:rPr>
                <w:rFonts w:ascii="Verdana" w:hAnsi="Verdana"/>
                <w:lang w:val="en-US"/>
              </w:rPr>
              <w:t>subsidised</w:t>
            </w:r>
            <w:proofErr w:type="spellEnd"/>
            <w:r w:rsidRPr="00FB0637">
              <w:rPr>
                <w:rFonts w:ascii="Verdana" w:hAnsi="Verdana"/>
                <w:lang w:val="en-US"/>
              </w:rPr>
              <w:t xml:space="preserve"> under the decree issued by the Ministry of </w:t>
            </w:r>
            <w:proofErr w:type="spellStart"/>
            <w:r w:rsidRPr="00FB0637">
              <w:rPr>
                <w:rFonts w:ascii="Verdana" w:hAnsi="Verdana"/>
                <w:lang w:val="en-US"/>
              </w:rPr>
              <w:t>Labour</w:t>
            </w:r>
            <w:proofErr w:type="spellEnd"/>
            <w:r w:rsidRPr="00FB0637">
              <w:rPr>
                <w:rFonts w:ascii="Verdana" w:hAnsi="Verdana"/>
                <w:lang w:val="en-US"/>
              </w:rPr>
              <w:t xml:space="preserve"> Welfare and Social Insurance in 2014</w:t>
            </w:r>
            <w:r w:rsidRPr="009530C7">
              <w:rPr>
                <w:rFonts w:ascii="Verdana" w:hAnsi="Verdana"/>
                <w:vertAlign w:val="superscript"/>
                <w:lang w:val="en-US"/>
              </w:rPr>
              <w:footnoteReference w:id="31"/>
            </w:r>
            <w:r w:rsidRPr="00FB0637">
              <w:rPr>
                <w:rFonts w:ascii="Verdana" w:hAnsi="Verdana"/>
                <w:lang w:val="en-US"/>
              </w:rPr>
              <w:t xml:space="preserve"> (see conditions for cash payments, explained above).</w:t>
            </w:r>
          </w:p>
        </w:tc>
        <w:tc>
          <w:tcPr>
            <w:tcW w:w="1039" w:type="pct"/>
          </w:tcPr>
          <w:p w14:paraId="0C660DA3"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Same conditions apply as for cash payments, above.</w:t>
            </w:r>
          </w:p>
        </w:tc>
        <w:tc>
          <w:tcPr>
            <w:tcW w:w="660" w:type="pct"/>
          </w:tcPr>
          <w:p w14:paraId="4225D964"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The measure is new and is in the process of being implemented. It is expected to yield results in the second half of 2015.</w:t>
            </w:r>
            <w:r w:rsidRPr="009530C7">
              <w:rPr>
                <w:rFonts w:ascii="Verdana" w:hAnsi="Verdana"/>
                <w:vertAlign w:val="superscript"/>
                <w:lang w:val="en-US" w:bidi="en-US"/>
              </w:rPr>
              <w:footnoteReference w:id="32"/>
            </w:r>
          </w:p>
        </w:tc>
      </w:tr>
      <w:tr w:rsidR="00FB0637" w:rsidRPr="00FB0637" w14:paraId="40CFB7FF" w14:textId="77777777" w:rsidTr="00DD539F">
        <w:trPr>
          <w:trHeight w:val="497"/>
        </w:trPr>
        <w:tc>
          <w:tcPr>
            <w:tcW w:w="913" w:type="pct"/>
          </w:tcPr>
          <w:p w14:paraId="5E397E48" w14:textId="77777777" w:rsidR="00FB0637" w:rsidRPr="00FB0637" w:rsidRDefault="00FB0637" w:rsidP="00FB0637">
            <w:pPr>
              <w:spacing w:after="160" w:line="259" w:lineRule="auto"/>
              <w:rPr>
                <w:rFonts w:ascii="Verdana" w:hAnsi="Verdana"/>
                <w:b/>
                <w:lang w:val="en-US"/>
              </w:rPr>
            </w:pPr>
            <w:r w:rsidRPr="00FB0637">
              <w:rPr>
                <w:rFonts w:ascii="Verdana" w:hAnsi="Verdana"/>
                <w:b/>
                <w:lang w:val="en-US"/>
              </w:rPr>
              <w:t xml:space="preserve">Day care </w:t>
            </w:r>
            <w:proofErr w:type="spellStart"/>
            <w:r w:rsidRPr="00FB0637">
              <w:rPr>
                <w:rFonts w:ascii="Verdana" w:hAnsi="Verdana"/>
                <w:b/>
                <w:lang w:val="en-US"/>
              </w:rPr>
              <w:t>centres</w:t>
            </w:r>
            <w:proofErr w:type="spellEnd"/>
          </w:p>
          <w:p w14:paraId="5EAE833F" w14:textId="77777777" w:rsidR="00FB0637" w:rsidRPr="00FB0637" w:rsidRDefault="00FB0637" w:rsidP="00FB0637">
            <w:pPr>
              <w:spacing w:after="160" w:line="259" w:lineRule="auto"/>
              <w:rPr>
                <w:rFonts w:ascii="Verdana" w:hAnsi="Verdana"/>
                <w:lang w:val="en-US"/>
              </w:rPr>
            </w:pPr>
            <w:r w:rsidRPr="00FB0637">
              <w:rPr>
                <w:rFonts w:ascii="Verdana" w:hAnsi="Verdana"/>
                <w:lang w:val="en-US"/>
              </w:rPr>
              <w:t xml:space="preserve">(service provided during set periods of the day; includes </w:t>
            </w:r>
            <w:r w:rsidRPr="00FB0637">
              <w:rPr>
                <w:rFonts w:ascii="Verdana" w:hAnsi="Verdana"/>
                <w:lang w:val="en-US"/>
              </w:rPr>
              <w:lastRenderedPageBreak/>
              <w:t>support, meals and some aspects of personal care, as well as social and cultural activities)</w:t>
            </w:r>
          </w:p>
          <w:p w14:paraId="67EDE1B9" w14:textId="77777777" w:rsidR="00FB0637" w:rsidRPr="00FB0637" w:rsidRDefault="00FB0637" w:rsidP="00FB0637">
            <w:pPr>
              <w:spacing w:after="160" w:line="259" w:lineRule="auto"/>
              <w:rPr>
                <w:rFonts w:ascii="Verdana" w:hAnsi="Verdana"/>
                <w:lang w:val="en-US"/>
              </w:rPr>
            </w:pPr>
          </w:p>
          <w:p w14:paraId="2BF96E3E" w14:textId="77777777" w:rsidR="00FB0637" w:rsidRPr="00FB0637" w:rsidRDefault="00FB0637" w:rsidP="00FB0637">
            <w:pPr>
              <w:spacing w:after="160" w:line="259" w:lineRule="auto"/>
              <w:rPr>
                <w:rFonts w:ascii="Verdana" w:hAnsi="Verdana"/>
                <w:b/>
                <w:lang w:val="en-US" w:bidi="en-US"/>
              </w:rPr>
            </w:pPr>
          </w:p>
        </w:tc>
        <w:tc>
          <w:tcPr>
            <w:tcW w:w="371" w:type="pct"/>
          </w:tcPr>
          <w:p w14:paraId="1B0719EA"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lastRenderedPageBreak/>
              <w:t xml:space="preserve">Yes </w:t>
            </w:r>
          </w:p>
        </w:tc>
        <w:tc>
          <w:tcPr>
            <w:tcW w:w="747" w:type="pct"/>
          </w:tcPr>
          <w:p w14:paraId="7A79F43B" w14:textId="77777777" w:rsidR="00FB0637" w:rsidRPr="00FB0637" w:rsidRDefault="00FB0637" w:rsidP="00FB0637">
            <w:pPr>
              <w:spacing w:after="160" w:line="259" w:lineRule="auto"/>
              <w:rPr>
                <w:rFonts w:ascii="Verdana" w:hAnsi="Verdana"/>
                <w:lang w:val="en-US"/>
              </w:rPr>
            </w:pPr>
            <w:r w:rsidRPr="00FB0637">
              <w:rPr>
                <w:rFonts w:ascii="Verdana" w:hAnsi="Verdana"/>
                <w:lang w:val="en-US"/>
              </w:rPr>
              <w:t xml:space="preserve">There are various day care </w:t>
            </w:r>
            <w:proofErr w:type="spellStart"/>
            <w:r w:rsidRPr="00FB0637">
              <w:rPr>
                <w:rFonts w:ascii="Verdana" w:hAnsi="Verdana"/>
                <w:lang w:val="en-US"/>
              </w:rPr>
              <w:t>centres</w:t>
            </w:r>
            <w:proofErr w:type="spellEnd"/>
            <w:r w:rsidRPr="00FB0637">
              <w:rPr>
                <w:rFonts w:ascii="Verdana" w:hAnsi="Verdana"/>
                <w:lang w:val="en-US"/>
              </w:rPr>
              <w:t xml:space="preserve"> catering for the needs of </w:t>
            </w:r>
            <w:r w:rsidRPr="00FB0637">
              <w:rPr>
                <w:rFonts w:ascii="Verdana" w:hAnsi="Verdana"/>
                <w:lang w:val="en-US"/>
              </w:rPr>
              <w:lastRenderedPageBreak/>
              <w:t>children, adults and elderly persons with disabilities.</w:t>
            </w:r>
          </w:p>
          <w:p w14:paraId="339B6D8D" w14:textId="77777777" w:rsidR="00FB0637" w:rsidRPr="00FB0637" w:rsidRDefault="00FB0637" w:rsidP="00FB0637">
            <w:pPr>
              <w:spacing w:after="160" w:line="259" w:lineRule="auto"/>
              <w:rPr>
                <w:rFonts w:ascii="Verdana" w:hAnsi="Verdana"/>
                <w:lang w:val="en-US"/>
              </w:rPr>
            </w:pPr>
          </w:p>
          <w:p w14:paraId="6CC68646" w14:textId="77777777" w:rsidR="00FB0637" w:rsidRPr="00FB0637" w:rsidRDefault="00FB0637" w:rsidP="00FB0637">
            <w:pPr>
              <w:spacing w:after="160" w:line="259" w:lineRule="auto"/>
              <w:rPr>
                <w:rFonts w:ascii="Verdana" w:hAnsi="Verdana"/>
                <w:lang w:val="en-US"/>
              </w:rPr>
            </w:pPr>
            <w:r w:rsidRPr="00FB0637">
              <w:rPr>
                <w:rFonts w:ascii="Verdana" w:hAnsi="Verdana"/>
                <w:lang w:val="en-US"/>
              </w:rPr>
              <w:t xml:space="preserve">Types of disability covered: intellectual disability, autism, kinetic disability, blindness, deafness. </w:t>
            </w:r>
          </w:p>
        </w:tc>
        <w:tc>
          <w:tcPr>
            <w:tcW w:w="1270" w:type="pct"/>
          </w:tcPr>
          <w:p w14:paraId="171A1348" w14:textId="77777777" w:rsidR="00FB0637" w:rsidRPr="00FB0637" w:rsidRDefault="00FB0637" w:rsidP="00FB0637">
            <w:pPr>
              <w:spacing w:after="160" w:line="259" w:lineRule="auto"/>
              <w:rPr>
                <w:rFonts w:ascii="Verdana" w:hAnsi="Verdana"/>
                <w:lang w:val="en-US"/>
              </w:rPr>
            </w:pPr>
            <w:r w:rsidRPr="00FB0637">
              <w:rPr>
                <w:rFonts w:ascii="Verdana" w:hAnsi="Verdana"/>
                <w:lang w:val="en-US"/>
              </w:rPr>
              <w:lastRenderedPageBreak/>
              <w:t>They are open on weekdays (Monday-Friday) from morning until afternoon.</w:t>
            </w:r>
          </w:p>
          <w:p w14:paraId="5E6281B4" w14:textId="77777777" w:rsidR="00FB0637" w:rsidRPr="00FB0637" w:rsidRDefault="00FB0637" w:rsidP="00FB0637">
            <w:pPr>
              <w:spacing w:after="160" w:line="259" w:lineRule="auto"/>
              <w:rPr>
                <w:rFonts w:ascii="Verdana" w:hAnsi="Verdana"/>
                <w:lang w:val="en-US"/>
              </w:rPr>
            </w:pPr>
            <w:r w:rsidRPr="00FB0637">
              <w:rPr>
                <w:rFonts w:ascii="Verdana" w:hAnsi="Verdana"/>
                <w:lang w:val="en-US"/>
              </w:rPr>
              <w:lastRenderedPageBreak/>
              <w:t xml:space="preserve">They can be found in urban </w:t>
            </w:r>
            <w:proofErr w:type="spellStart"/>
            <w:r w:rsidRPr="00FB0637">
              <w:rPr>
                <w:rFonts w:ascii="Verdana" w:hAnsi="Verdana"/>
                <w:lang w:val="en-US"/>
              </w:rPr>
              <w:t>centres</w:t>
            </w:r>
            <w:proofErr w:type="spellEnd"/>
            <w:r w:rsidRPr="00FB0637">
              <w:rPr>
                <w:rFonts w:ascii="Verdana" w:hAnsi="Verdana"/>
                <w:lang w:val="en-US"/>
              </w:rPr>
              <w:t xml:space="preserve"> as well as in rural areas. </w:t>
            </w:r>
          </w:p>
          <w:p w14:paraId="0416BA59" w14:textId="77777777" w:rsidR="00FB0637" w:rsidRPr="00FB0637" w:rsidRDefault="00FB0637" w:rsidP="00FB0637">
            <w:pPr>
              <w:spacing w:after="160" w:line="259" w:lineRule="auto"/>
              <w:rPr>
                <w:rFonts w:ascii="Verdana" w:hAnsi="Verdana"/>
                <w:lang w:val="en-US"/>
              </w:rPr>
            </w:pPr>
            <w:r w:rsidRPr="00FB0637">
              <w:rPr>
                <w:rFonts w:ascii="Verdana" w:hAnsi="Verdana"/>
                <w:lang w:val="en-US"/>
              </w:rPr>
              <w:t>They operate on the basis of approved projects.</w:t>
            </w:r>
          </w:p>
          <w:p w14:paraId="76F7A7A5" w14:textId="77777777" w:rsidR="00FB0637" w:rsidRPr="00FB0637" w:rsidRDefault="00FB0637" w:rsidP="00FB0637">
            <w:pPr>
              <w:spacing w:after="160" w:line="259" w:lineRule="auto"/>
              <w:rPr>
                <w:rFonts w:ascii="Verdana" w:hAnsi="Verdana"/>
                <w:lang w:val="en-US"/>
              </w:rPr>
            </w:pPr>
          </w:p>
          <w:p w14:paraId="15E75171"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rPr>
              <w:t>They are run by local authorities, NGOs, or the private sector.</w:t>
            </w:r>
          </w:p>
        </w:tc>
        <w:tc>
          <w:tcPr>
            <w:tcW w:w="1039" w:type="pct"/>
          </w:tcPr>
          <w:p w14:paraId="662C1020"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rPr>
              <w:lastRenderedPageBreak/>
              <w:t xml:space="preserve">The degree of participation depends on the user’s condition. Where possible, the </w:t>
            </w:r>
            <w:r w:rsidRPr="00FB0637">
              <w:rPr>
                <w:rFonts w:ascii="Verdana" w:hAnsi="Verdana"/>
                <w:lang w:val="en-US"/>
              </w:rPr>
              <w:lastRenderedPageBreak/>
              <w:t>user collaborates with the service provider.</w:t>
            </w:r>
          </w:p>
        </w:tc>
        <w:tc>
          <w:tcPr>
            <w:tcW w:w="660" w:type="pct"/>
          </w:tcPr>
          <w:p w14:paraId="43737EAE"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rPr>
              <w:lastRenderedPageBreak/>
              <w:t xml:space="preserve">Every year, around 444 persons with disability receive </w:t>
            </w:r>
            <w:r w:rsidRPr="00FB0637">
              <w:rPr>
                <w:rFonts w:ascii="Verdana" w:hAnsi="Verdana"/>
                <w:lang w:val="en-US"/>
              </w:rPr>
              <w:lastRenderedPageBreak/>
              <w:t>services under 28 different projects.</w:t>
            </w:r>
            <w:r w:rsidRPr="009530C7">
              <w:rPr>
                <w:rFonts w:ascii="Verdana" w:hAnsi="Verdana"/>
                <w:vertAlign w:val="superscript"/>
                <w:lang w:val="en-US"/>
              </w:rPr>
              <w:footnoteReference w:id="33"/>
            </w:r>
          </w:p>
        </w:tc>
      </w:tr>
      <w:tr w:rsidR="00FB0637" w:rsidRPr="00FB0637" w14:paraId="5226523E" w14:textId="77777777" w:rsidTr="00DD539F">
        <w:trPr>
          <w:trHeight w:val="497"/>
        </w:trPr>
        <w:tc>
          <w:tcPr>
            <w:tcW w:w="913" w:type="pct"/>
          </w:tcPr>
          <w:p w14:paraId="7BD282DB" w14:textId="77777777" w:rsidR="00FB0637" w:rsidRPr="00FB0637" w:rsidRDefault="00FB0637" w:rsidP="00FB0637">
            <w:pPr>
              <w:spacing w:after="160" w:line="259" w:lineRule="auto"/>
              <w:rPr>
                <w:rFonts w:ascii="Verdana" w:hAnsi="Verdana"/>
                <w:b/>
                <w:lang w:val="en-US"/>
              </w:rPr>
            </w:pPr>
            <w:r w:rsidRPr="00FB0637">
              <w:rPr>
                <w:rFonts w:ascii="Verdana" w:hAnsi="Verdana"/>
                <w:b/>
                <w:lang w:val="en-US"/>
              </w:rPr>
              <w:lastRenderedPageBreak/>
              <w:t>Family support / Respite care</w:t>
            </w:r>
          </w:p>
          <w:p w14:paraId="55F307DD" w14:textId="77777777" w:rsidR="00FB0637" w:rsidRPr="00FB0637" w:rsidRDefault="00FB0637" w:rsidP="00FB0637">
            <w:pPr>
              <w:spacing w:after="160" w:line="259" w:lineRule="auto"/>
              <w:rPr>
                <w:rFonts w:ascii="Verdana" w:hAnsi="Verdana"/>
                <w:lang w:val="en-US"/>
              </w:rPr>
            </w:pPr>
            <w:r w:rsidRPr="00FB0637">
              <w:rPr>
                <w:rFonts w:ascii="Verdana" w:hAnsi="Verdana"/>
                <w:lang w:val="en-US"/>
              </w:rPr>
              <w:t xml:space="preserve">(provides supports to </w:t>
            </w:r>
            <w:proofErr w:type="spellStart"/>
            <w:r w:rsidRPr="00FB0637">
              <w:rPr>
                <w:rFonts w:ascii="Verdana" w:hAnsi="Verdana"/>
                <w:lang w:val="en-US"/>
              </w:rPr>
              <w:t>carers</w:t>
            </w:r>
            <w:proofErr w:type="spellEnd"/>
            <w:r w:rsidRPr="00FB0637">
              <w:rPr>
                <w:rFonts w:ascii="Verdana" w:hAnsi="Verdana"/>
                <w:lang w:val="en-US"/>
              </w:rPr>
              <w:t xml:space="preserve"> in their caring role and allows them to have a break, may be formal or informal, and may be provided in the home or out of the home)</w:t>
            </w:r>
          </w:p>
          <w:p w14:paraId="6781904F" w14:textId="77777777" w:rsidR="00FB0637" w:rsidRPr="00FB0637" w:rsidDel="002266FA" w:rsidRDefault="00FB0637" w:rsidP="00FB0637">
            <w:pPr>
              <w:spacing w:after="160" w:line="259" w:lineRule="auto"/>
              <w:rPr>
                <w:rFonts w:ascii="Verdana" w:hAnsi="Verdana"/>
                <w:b/>
                <w:lang w:val="en-US" w:bidi="en-US"/>
              </w:rPr>
            </w:pPr>
            <w:proofErr w:type="spellStart"/>
            <w:r w:rsidRPr="00FB0637">
              <w:rPr>
                <w:rFonts w:ascii="Verdana" w:hAnsi="Verdana"/>
                <w:b/>
                <w:lang w:val="en-US" w:bidi="en-US"/>
              </w:rPr>
              <w:t>Φροντίδ</w:t>
            </w:r>
            <w:proofErr w:type="spellEnd"/>
            <w:r w:rsidRPr="00FB0637">
              <w:rPr>
                <w:rFonts w:ascii="Verdana" w:hAnsi="Verdana"/>
                <w:b/>
                <w:lang w:val="en-US" w:bidi="en-US"/>
              </w:rPr>
              <w:t>α α</w:t>
            </w:r>
            <w:proofErr w:type="spellStart"/>
            <w:r w:rsidRPr="00FB0637">
              <w:rPr>
                <w:rFonts w:ascii="Verdana" w:hAnsi="Verdana"/>
                <w:b/>
                <w:lang w:val="en-US" w:bidi="en-US"/>
              </w:rPr>
              <w:t>νά</w:t>
            </w:r>
            <w:proofErr w:type="spellEnd"/>
            <w:r w:rsidRPr="00FB0637">
              <w:rPr>
                <w:rFonts w:ascii="Verdana" w:hAnsi="Verdana"/>
                <w:b/>
                <w:lang w:val="en-US" w:bidi="en-US"/>
              </w:rPr>
              <w:t>παυλας (Respite care)</w:t>
            </w:r>
          </w:p>
        </w:tc>
        <w:tc>
          <w:tcPr>
            <w:tcW w:w="371" w:type="pct"/>
          </w:tcPr>
          <w:p w14:paraId="708A1D88"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Yes</w:t>
            </w:r>
          </w:p>
        </w:tc>
        <w:tc>
          <w:tcPr>
            <w:tcW w:w="747" w:type="pct"/>
          </w:tcPr>
          <w:p w14:paraId="7D9BEDC1"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Children, adults, the elderly</w:t>
            </w:r>
          </w:p>
          <w:p w14:paraId="61FCEEFC" w14:textId="77777777" w:rsidR="00FB0637" w:rsidRPr="00FB0637" w:rsidRDefault="00FB0637" w:rsidP="00FB0637">
            <w:pPr>
              <w:spacing w:after="160" w:line="259" w:lineRule="auto"/>
              <w:rPr>
                <w:rFonts w:ascii="Verdana" w:hAnsi="Verdana"/>
                <w:lang w:val="en-US" w:bidi="en-US"/>
              </w:rPr>
            </w:pPr>
          </w:p>
          <w:p w14:paraId="3F692CB6"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All types of disability</w:t>
            </w:r>
          </w:p>
        </w:tc>
        <w:tc>
          <w:tcPr>
            <w:tcW w:w="1270" w:type="pct"/>
          </w:tcPr>
          <w:p w14:paraId="40E522ED"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rPr>
              <w:t xml:space="preserve">Respite care services are funded under the decree issued by the Ministry of </w:t>
            </w:r>
            <w:proofErr w:type="spellStart"/>
            <w:r w:rsidRPr="00FB0637">
              <w:rPr>
                <w:rFonts w:ascii="Verdana" w:hAnsi="Verdana"/>
                <w:lang w:val="en-US"/>
              </w:rPr>
              <w:t>Labour</w:t>
            </w:r>
            <w:proofErr w:type="spellEnd"/>
            <w:r w:rsidRPr="00FB0637">
              <w:rPr>
                <w:rFonts w:ascii="Verdana" w:hAnsi="Verdana"/>
                <w:lang w:val="en-US"/>
              </w:rPr>
              <w:t xml:space="preserve"> Welfare and Social Insurance in 2014</w:t>
            </w:r>
            <w:r w:rsidRPr="009530C7">
              <w:rPr>
                <w:rFonts w:ascii="Verdana" w:hAnsi="Verdana"/>
                <w:vertAlign w:val="superscript"/>
                <w:lang w:val="en-US"/>
              </w:rPr>
              <w:footnoteReference w:id="34"/>
            </w:r>
            <w:r w:rsidRPr="00FB0637">
              <w:rPr>
                <w:rFonts w:ascii="Verdana" w:hAnsi="Verdana"/>
                <w:lang w:val="en-US"/>
              </w:rPr>
              <w:t xml:space="preserve"> (see conditions for cash payments above).</w:t>
            </w:r>
          </w:p>
        </w:tc>
        <w:tc>
          <w:tcPr>
            <w:tcW w:w="1039" w:type="pct"/>
          </w:tcPr>
          <w:p w14:paraId="3179ABA6"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Same conditions apply as for cash payments, above.</w:t>
            </w:r>
          </w:p>
        </w:tc>
        <w:tc>
          <w:tcPr>
            <w:tcW w:w="660" w:type="pct"/>
          </w:tcPr>
          <w:p w14:paraId="23BAD912"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The measure is new and is in the process of being implemented. It is expected to yield results in the second half of 2015.</w:t>
            </w:r>
          </w:p>
        </w:tc>
      </w:tr>
      <w:tr w:rsidR="00FB0637" w:rsidRPr="00FB0637" w14:paraId="1A292115" w14:textId="77777777" w:rsidTr="00DD539F">
        <w:trPr>
          <w:trHeight w:val="497"/>
        </w:trPr>
        <w:tc>
          <w:tcPr>
            <w:tcW w:w="913" w:type="pct"/>
          </w:tcPr>
          <w:p w14:paraId="232DF209" w14:textId="77777777" w:rsidR="00FB0637" w:rsidRPr="00FB0637" w:rsidDel="002266FA" w:rsidRDefault="00FB0637" w:rsidP="00FB0637">
            <w:pPr>
              <w:spacing w:after="160" w:line="259" w:lineRule="auto"/>
              <w:rPr>
                <w:rFonts w:ascii="Verdana" w:hAnsi="Verdana"/>
                <w:b/>
                <w:lang w:val="en-US" w:bidi="en-US"/>
              </w:rPr>
            </w:pPr>
            <w:r w:rsidRPr="00FB0637">
              <w:rPr>
                <w:rFonts w:ascii="Verdana" w:hAnsi="Verdana"/>
                <w:b/>
                <w:lang w:val="en-US"/>
              </w:rPr>
              <w:t xml:space="preserve">Foster care </w:t>
            </w:r>
            <w:r w:rsidRPr="00FB0637">
              <w:rPr>
                <w:rFonts w:ascii="Verdana" w:hAnsi="Verdana"/>
                <w:lang w:val="en-US"/>
              </w:rPr>
              <w:t>(where children are placed in the domestic environment of a family that is not their own)</w:t>
            </w:r>
          </w:p>
        </w:tc>
        <w:tc>
          <w:tcPr>
            <w:tcW w:w="371" w:type="pct"/>
          </w:tcPr>
          <w:p w14:paraId="34AB111F" w14:textId="77777777" w:rsidR="00FB0637" w:rsidRPr="00FB0637" w:rsidRDefault="00FB0637" w:rsidP="00FB0637">
            <w:pPr>
              <w:spacing w:after="160" w:line="259" w:lineRule="auto"/>
              <w:rPr>
                <w:rFonts w:ascii="Verdana" w:hAnsi="Verdana"/>
                <w:lang w:val="en-US" w:bidi="en-US"/>
              </w:rPr>
            </w:pPr>
          </w:p>
          <w:p w14:paraId="21BCA18A" w14:textId="77777777" w:rsidR="00FB0637" w:rsidRPr="00FB0637" w:rsidRDefault="00FB0637" w:rsidP="00FB0637">
            <w:pPr>
              <w:spacing w:after="160" w:line="259" w:lineRule="auto"/>
              <w:rPr>
                <w:rFonts w:ascii="Verdana" w:hAnsi="Verdana"/>
                <w:lang w:val="en-US" w:bidi="en-US"/>
              </w:rPr>
            </w:pPr>
          </w:p>
          <w:p w14:paraId="5C8DE55A"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Yes</w:t>
            </w:r>
          </w:p>
        </w:tc>
        <w:tc>
          <w:tcPr>
            <w:tcW w:w="747" w:type="pct"/>
          </w:tcPr>
          <w:p w14:paraId="4AA48CB4"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Children aged 0-18 mainly with intellectual disability</w:t>
            </w:r>
          </w:p>
        </w:tc>
        <w:tc>
          <w:tcPr>
            <w:tcW w:w="1270" w:type="pct"/>
          </w:tcPr>
          <w:p w14:paraId="25B6BB85"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 xml:space="preserve">Children under the care of Social Services may be placed in foster families. Their needs are covered by the state budget through payments made to the foster family. </w:t>
            </w:r>
          </w:p>
        </w:tc>
        <w:tc>
          <w:tcPr>
            <w:tcW w:w="1039" w:type="pct"/>
          </w:tcPr>
          <w:p w14:paraId="6E44A6E5"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The views of children on any decision affecting them are taken into account depending on their age and maturity</w:t>
            </w:r>
          </w:p>
        </w:tc>
        <w:tc>
          <w:tcPr>
            <w:tcW w:w="660" w:type="pct"/>
          </w:tcPr>
          <w:p w14:paraId="5AC38744"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 xml:space="preserve">Out of a total of 176 under the care of Social Services who had been placed with foster families in 2014 only 1-3 children had </w:t>
            </w:r>
            <w:r w:rsidRPr="00FB0637">
              <w:rPr>
                <w:rFonts w:ascii="Verdana" w:hAnsi="Verdana"/>
                <w:lang w:val="en-US" w:bidi="en-US"/>
              </w:rPr>
              <w:lastRenderedPageBreak/>
              <w:t>some type of a disability.</w:t>
            </w:r>
          </w:p>
        </w:tc>
      </w:tr>
      <w:tr w:rsidR="00FB0637" w:rsidRPr="00FB0637" w14:paraId="0643D5B6" w14:textId="77777777" w:rsidTr="00DD539F">
        <w:trPr>
          <w:trHeight w:val="497"/>
        </w:trPr>
        <w:tc>
          <w:tcPr>
            <w:tcW w:w="913" w:type="pct"/>
          </w:tcPr>
          <w:p w14:paraId="36E6F341" w14:textId="77777777" w:rsidR="00FB0637" w:rsidRPr="00FB0637" w:rsidRDefault="00FB0637" w:rsidP="00FB0637">
            <w:pPr>
              <w:spacing w:after="160" w:line="259" w:lineRule="auto"/>
              <w:rPr>
                <w:rFonts w:ascii="Verdana" w:hAnsi="Verdana"/>
                <w:b/>
                <w:lang w:val="en-US"/>
              </w:rPr>
            </w:pPr>
            <w:r w:rsidRPr="00FB0637">
              <w:rPr>
                <w:rFonts w:ascii="Verdana" w:hAnsi="Verdana"/>
                <w:b/>
                <w:lang w:val="en-US"/>
              </w:rPr>
              <w:lastRenderedPageBreak/>
              <w:t>Informal support</w:t>
            </w:r>
          </w:p>
          <w:p w14:paraId="550EC92C"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rPr>
              <w:t>(help provided by another person close to the user - family members, relatives and friends - without any official forms of support)</w:t>
            </w:r>
          </w:p>
        </w:tc>
        <w:tc>
          <w:tcPr>
            <w:tcW w:w="371" w:type="pct"/>
          </w:tcPr>
          <w:p w14:paraId="33487E8B"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No</w:t>
            </w:r>
          </w:p>
        </w:tc>
        <w:tc>
          <w:tcPr>
            <w:tcW w:w="747" w:type="pct"/>
          </w:tcPr>
          <w:p w14:paraId="7F2B6100" w14:textId="77777777" w:rsidR="00FB0637" w:rsidRPr="00FB0637" w:rsidRDefault="00FB0637" w:rsidP="00FB0637">
            <w:pPr>
              <w:spacing w:after="160" w:line="259" w:lineRule="auto"/>
              <w:rPr>
                <w:rFonts w:ascii="Verdana" w:hAnsi="Verdana"/>
                <w:lang w:val="en-US" w:bidi="en-US"/>
              </w:rPr>
            </w:pPr>
          </w:p>
        </w:tc>
        <w:tc>
          <w:tcPr>
            <w:tcW w:w="1270" w:type="pct"/>
          </w:tcPr>
          <w:p w14:paraId="3E353A48" w14:textId="77777777" w:rsidR="00FB0637" w:rsidRPr="00FB0637" w:rsidRDefault="00FB0637" w:rsidP="00FB0637">
            <w:pPr>
              <w:spacing w:after="160" w:line="259" w:lineRule="auto"/>
              <w:rPr>
                <w:rFonts w:ascii="Verdana" w:hAnsi="Verdana"/>
                <w:lang w:val="en-US" w:bidi="en-US"/>
              </w:rPr>
            </w:pPr>
          </w:p>
        </w:tc>
        <w:tc>
          <w:tcPr>
            <w:tcW w:w="1039" w:type="pct"/>
          </w:tcPr>
          <w:p w14:paraId="1B09AA9C" w14:textId="77777777" w:rsidR="00FB0637" w:rsidRPr="00FB0637" w:rsidRDefault="00FB0637" w:rsidP="00FB0637">
            <w:pPr>
              <w:spacing w:after="160" w:line="259" w:lineRule="auto"/>
              <w:rPr>
                <w:rFonts w:ascii="Verdana" w:hAnsi="Verdana"/>
                <w:lang w:val="en-US" w:bidi="en-US"/>
              </w:rPr>
            </w:pPr>
          </w:p>
        </w:tc>
        <w:tc>
          <w:tcPr>
            <w:tcW w:w="660" w:type="pct"/>
          </w:tcPr>
          <w:p w14:paraId="5CE2DCF7" w14:textId="77777777" w:rsidR="00FB0637" w:rsidRPr="00FB0637" w:rsidRDefault="00FB0637" w:rsidP="00FB0637">
            <w:pPr>
              <w:spacing w:after="160" w:line="259" w:lineRule="auto"/>
              <w:rPr>
                <w:rFonts w:ascii="Verdana" w:hAnsi="Verdana"/>
                <w:lang w:val="en-US" w:bidi="en-US"/>
              </w:rPr>
            </w:pPr>
          </w:p>
        </w:tc>
      </w:tr>
      <w:tr w:rsidR="00FB0637" w:rsidRPr="00FB0637" w14:paraId="56CCDD13" w14:textId="77777777" w:rsidTr="00DD539F">
        <w:trPr>
          <w:trHeight w:val="497"/>
        </w:trPr>
        <w:tc>
          <w:tcPr>
            <w:tcW w:w="913" w:type="pct"/>
          </w:tcPr>
          <w:p w14:paraId="736A62C2" w14:textId="77777777" w:rsidR="00FB0637" w:rsidRPr="00FB0637" w:rsidRDefault="00FB0637" w:rsidP="00FB0637">
            <w:pPr>
              <w:spacing w:after="160" w:line="259" w:lineRule="auto"/>
              <w:rPr>
                <w:rFonts w:ascii="Verdana" w:hAnsi="Verdana"/>
                <w:b/>
                <w:lang w:val="en-US" w:bidi="en-US"/>
              </w:rPr>
            </w:pPr>
            <w:r w:rsidRPr="00FB0637">
              <w:rPr>
                <w:rFonts w:ascii="Verdana" w:hAnsi="Verdana"/>
                <w:b/>
                <w:lang w:val="en-US"/>
              </w:rPr>
              <w:t>Peer support/counselling</w:t>
            </w:r>
            <w:r w:rsidRPr="00FB0637">
              <w:rPr>
                <w:rFonts w:ascii="Verdana" w:hAnsi="Verdana"/>
                <w:lang w:val="en-US"/>
              </w:rPr>
              <w:t xml:space="preserve"> (provided by non-professionals with the counsellor and the client having equal status, and sharing experience and assistance in gaining independence and self-confidence)</w:t>
            </w:r>
          </w:p>
        </w:tc>
        <w:tc>
          <w:tcPr>
            <w:tcW w:w="371" w:type="pct"/>
          </w:tcPr>
          <w:p w14:paraId="535B9CCB"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No</w:t>
            </w:r>
          </w:p>
        </w:tc>
        <w:tc>
          <w:tcPr>
            <w:tcW w:w="747" w:type="pct"/>
          </w:tcPr>
          <w:p w14:paraId="7C9AFC5F" w14:textId="77777777" w:rsidR="00FB0637" w:rsidRPr="00FB0637" w:rsidRDefault="00FB0637" w:rsidP="00FB0637">
            <w:pPr>
              <w:spacing w:after="160" w:line="259" w:lineRule="auto"/>
              <w:rPr>
                <w:rFonts w:ascii="Verdana" w:hAnsi="Verdana"/>
                <w:lang w:val="en-US" w:bidi="en-US"/>
              </w:rPr>
            </w:pPr>
          </w:p>
        </w:tc>
        <w:tc>
          <w:tcPr>
            <w:tcW w:w="1270" w:type="pct"/>
          </w:tcPr>
          <w:p w14:paraId="60D0C68A" w14:textId="77777777" w:rsidR="00FB0637" w:rsidRPr="00FB0637" w:rsidRDefault="00FB0637" w:rsidP="00FB0637">
            <w:pPr>
              <w:spacing w:after="160" w:line="259" w:lineRule="auto"/>
              <w:rPr>
                <w:rFonts w:ascii="Verdana" w:hAnsi="Verdana"/>
                <w:lang w:val="en-US" w:bidi="en-US"/>
              </w:rPr>
            </w:pPr>
          </w:p>
        </w:tc>
        <w:tc>
          <w:tcPr>
            <w:tcW w:w="1039" w:type="pct"/>
          </w:tcPr>
          <w:p w14:paraId="445D8A0D" w14:textId="77777777" w:rsidR="00FB0637" w:rsidRPr="00FB0637" w:rsidRDefault="00FB0637" w:rsidP="00FB0637">
            <w:pPr>
              <w:spacing w:after="160" w:line="259" w:lineRule="auto"/>
              <w:rPr>
                <w:rFonts w:ascii="Verdana" w:hAnsi="Verdana"/>
                <w:lang w:val="en-US" w:bidi="en-US"/>
              </w:rPr>
            </w:pPr>
          </w:p>
        </w:tc>
        <w:tc>
          <w:tcPr>
            <w:tcW w:w="660" w:type="pct"/>
          </w:tcPr>
          <w:p w14:paraId="53860078" w14:textId="77777777" w:rsidR="00FB0637" w:rsidRPr="00FB0637" w:rsidRDefault="00FB0637" w:rsidP="00FB0637">
            <w:pPr>
              <w:spacing w:after="160" w:line="259" w:lineRule="auto"/>
              <w:rPr>
                <w:rFonts w:ascii="Verdana" w:hAnsi="Verdana"/>
                <w:lang w:val="en-US" w:bidi="en-US"/>
              </w:rPr>
            </w:pPr>
          </w:p>
        </w:tc>
      </w:tr>
      <w:tr w:rsidR="00FB0637" w:rsidRPr="00FB0637" w14:paraId="35D986E4" w14:textId="77777777" w:rsidTr="00DD539F">
        <w:trPr>
          <w:trHeight w:val="497"/>
        </w:trPr>
        <w:tc>
          <w:tcPr>
            <w:tcW w:w="913" w:type="pct"/>
          </w:tcPr>
          <w:p w14:paraId="0C4A07CF" w14:textId="77777777" w:rsidR="00FB0637" w:rsidRPr="00FB0637" w:rsidRDefault="00FB0637" w:rsidP="00FB0637">
            <w:pPr>
              <w:spacing w:after="160" w:line="259" w:lineRule="auto"/>
              <w:rPr>
                <w:rFonts w:ascii="Verdana" w:hAnsi="Verdana"/>
                <w:b/>
                <w:lang w:val="en-US"/>
              </w:rPr>
            </w:pPr>
            <w:r w:rsidRPr="00FB0637">
              <w:rPr>
                <w:rFonts w:ascii="Verdana" w:hAnsi="Verdana"/>
                <w:b/>
                <w:lang w:val="en-US"/>
              </w:rPr>
              <w:t>Circles of support</w:t>
            </w:r>
          </w:p>
          <w:p w14:paraId="0F1A44E1"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rPr>
              <w:t>(informal group of people close to the user to whom she/he can turn for support)</w:t>
            </w:r>
          </w:p>
        </w:tc>
        <w:tc>
          <w:tcPr>
            <w:tcW w:w="371" w:type="pct"/>
          </w:tcPr>
          <w:p w14:paraId="7DD11372"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No</w:t>
            </w:r>
          </w:p>
        </w:tc>
        <w:tc>
          <w:tcPr>
            <w:tcW w:w="747" w:type="pct"/>
          </w:tcPr>
          <w:p w14:paraId="58E406F5" w14:textId="77777777" w:rsidR="00FB0637" w:rsidRPr="00FB0637" w:rsidRDefault="00FB0637" w:rsidP="00FB0637">
            <w:pPr>
              <w:spacing w:after="160" w:line="259" w:lineRule="auto"/>
              <w:rPr>
                <w:rFonts w:ascii="Verdana" w:hAnsi="Verdana"/>
                <w:lang w:val="en-US" w:bidi="en-US"/>
              </w:rPr>
            </w:pPr>
          </w:p>
        </w:tc>
        <w:tc>
          <w:tcPr>
            <w:tcW w:w="1270" w:type="pct"/>
          </w:tcPr>
          <w:p w14:paraId="3EEBB94C" w14:textId="77777777" w:rsidR="00FB0637" w:rsidRPr="00FB0637" w:rsidRDefault="00FB0637" w:rsidP="00FB0637">
            <w:pPr>
              <w:spacing w:after="160" w:line="259" w:lineRule="auto"/>
              <w:rPr>
                <w:rFonts w:ascii="Verdana" w:hAnsi="Verdana"/>
                <w:lang w:val="en-US" w:bidi="en-US"/>
              </w:rPr>
            </w:pPr>
          </w:p>
        </w:tc>
        <w:tc>
          <w:tcPr>
            <w:tcW w:w="1039" w:type="pct"/>
          </w:tcPr>
          <w:p w14:paraId="74307FB5" w14:textId="77777777" w:rsidR="00FB0637" w:rsidRPr="00FB0637" w:rsidRDefault="00FB0637" w:rsidP="00FB0637">
            <w:pPr>
              <w:spacing w:after="160" w:line="259" w:lineRule="auto"/>
              <w:rPr>
                <w:rFonts w:ascii="Verdana" w:hAnsi="Verdana"/>
                <w:lang w:val="en-US" w:bidi="en-US"/>
              </w:rPr>
            </w:pPr>
          </w:p>
        </w:tc>
        <w:tc>
          <w:tcPr>
            <w:tcW w:w="660" w:type="pct"/>
          </w:tcPr>
          <w:p w14:paraId="03A04090" w14:textId="77777777" w:rsidR="00FB0637" w:rsidRPr="00FB0637" w:rsidRDefault="00FB0637" w:rsidP="00FB0637">
            <w:pPr>
              <w:spacing w:after="160" w:line="259" w:lineRule="auto"/>
              <w:rPr>
                <w:rFonts w:ascii="Verdana" w:hAnsi="Verdana"/>
                <w:lang w:val="en-US" w:bidi="en-US"/>
              </w:rPr>
            </w:pPr>
          </w:p>
        </w:tc>
      </w:tr>
      <w:tr w:rsidR="00FB0637" w:rsidRPr="00FB0637" w14:paraId="579EA56D" w14:textId="77777777" w:rsidTr="00DD539F">
        <w:trPr>
          <w:trHeight w:val="497"/>
        </w:trPr>
        <w:tc>
          <w:tcPr>
            <w:tcW w:w="913" w:type="pct"/>
          </w:tcPr>
          <w:p w14:paraId="7518A39B" w14:textId="77777777" w:rsidR="00FB0637" w:rsidRPr="00FB0637" w:rsidRDefault="00FB0637" w:rsidP="00FB0637">
            <w:pPr>
              <w:spacing w:after="160" w:line="259" w:lineRule="auto"/>
              <w:rPr>
                <w:rFonts w:ascii="Verdana" w:hAnsi="Verdana"/>
                <w:b/>
                <w:lang w:val="en-US" w:bidi="en-US"/>
              </w:rPr>
            </w:pPr>
            <w:r w:rsidRPr="00FB0637">
              <w:rPr>
                <w:rFonts w:ascii="Verdana" w:hAnsi="Verdana"/>
                <w:b/>
                <w:lang w:val="en-US" w:bidi="en-US"/>
              </w:rPr>
              <w:t>Crisis intervention and emergency services</w:t>
            </w:r>
          </w:p>
          <w:p w14:paraId="4D4955C9"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(various activities aimed at supporting an individual or a family to overcome a</w:t>
            </w:r>
          </w:p>
          <w:p w14:paraId="116CF031"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difficult situation, for example,: individual and family counselling, crisis resolution teams (usually rapid support for people living in the community who are experiencing</w:t>
            </w:r>
          </w:p>
          <w:p w14:paraId="1B47380F" w14:textId="77777777" w:rsidR="00FB0637" w:rsidRPr="00FB0637" w:rsidRDefault="00FB0637" w:rsidP="00FB0637">
            <w:pPr>
              <w:spacing w:after="160" w:line="259" w:lineRule="auto"/>
              <w:rPr>
                <w:rFonts w:ascii="Verdana" w:hAnsi="Verdana"/>
                <w:b/>
                <w:lang w:val="en-US" w:bidi="en-US"/>
              </w:rPr>
            </w:pPr>
            <w:r w:rsidRPr="00FB0637">
              <w:rPr>
                <w:rFonts w:ascii="Verdana" w:hAnsi="Verdana"/>
                <w:lang w:val="en-US" w:bidi="en-US"/>
              </w:rPr>
              <w:lastRenderedPageBreak/>
              <w:t>a mental health crisis) and emergency foster care where children at risk of neglect or abuse)</w:t>
            </w:r>
          </w:p>
        </w:tc>
        <w:tc>
          <w:tcPr>
            <w:tcW w:w="371" w:type="pct"/>
          </w:tcPr>
          <w:p w14:paraId="163E4A07"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lastRenderedPageBreak/>
              <w:t>Yes</w:t>
            </w:r>
          </w:p>
        </w:tc>
        <w:tc>
          <w:tcPr>
            <w:tcW w:w="747" w:type="pct"/>
          </w:tcPr>
          <w:p w14:paraId="6EAAB952"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Services are provided to all persons irrespective of age or type of disability</w:t>
            </w:r>
          </w:p>
        </w:tc>
        <w:tc>
          <w:tcPr>
            <w:tcW w:w="1270" w:type="pct"/>
          </w:tcPr>
          <w:p w14:paraId="26946345"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Social services provide counselling and support to families with children and persons in need of assistance or guidance. Social services may take under their care children who are at risk of abuse or neglect.</w:t>
            </w:r>
            <w:r w:rsidRPr="009530C7">
              <w:rPr>
                <w:rFonts w:ascii="Verdana" w:hAnsi="Verdana"/>
                <w:vertAlign w:val="superscript"/>
                <w:lang w:val="en-US" w:bidi="en-US"/>
              </w:rPr>
              <w:footnoteReference w:id="35"/>
            </w:r>
          </w:p>
        </w:tc>
        <w:tc>
          <w:tcPr>
            <w:tcW w:w="1039" w:type="pct"/>
          </w:tcPr>
          <w:p w14:paraId="25B117DF"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This type of support is not self-directed by the user.</w:t>
            </w:r>
          </w:p>
        </w:tc>
        <w:tc>
          <w:tcPr>
            <w:tcW w:w="660" w:type="pct"/>
          </w:tcPr>
          <w:p w14:paraId="15ED9CA2" w14:textId="77777777" w:rsidR="00FB0637" w:rsidRPr="00FB0637" w:rsidRDefault="00FB0637" w:rsidP="00FB0637">
            <w:pPr>
              <w:spacing w:after="160" w:line="259" w:lineRule="auto"/>
              <w:rPr>
                <w:rFonts w:ascii="Verdana" w:hAnsi="Verdana"/>
                <w:lang w:val="en-US" w:bidi="en-US"/>
              </w:rPr>
            </w:pPr>
            <w:r w:rsidRPr="00FB0637">
              <w:rPr>
                <w:rFonts w:ascii="Verdana" w:hAnsi="Verdana"/>
                <w:lang w:val="en-US" w:bidi="en-US"/>
              </w:rPr>
              <w:t>N/a</w:t>
            </w:r>
          </w:p>
        </w:tc>
      </w:tr>
      <w:tr w:rsidR="00FB0637" w:rsidRPr="00FB0637" w14:paraId="0BDA34E3" w14:textId="77777777" w:rsidTr="00DD539F">
        <w:trPr>
          <w:trHeight w:val="497"/>
        </w:trPr>
        <w:tc>
          <w:tcPr>
            <w:tcW w:w="913" w:type="pct"/>
          </w:tcPr>
          <w:p w14:paraId="7C3D37BC" w14:textId="77777777" w:rsidR="00FB0637" w:rsidRPr="00FB0637" w:rsidRDefault="00FB0637" w:rsidP="00FB0637">
            <w:pPr>
              <w:spacing w:after="160" w:line="259" w:lineRule="auto"/>
              <w:rPr>
                <w:rFonts w:ascii="Verdana" w:hAnsi="Verdana"/>
                <w:b/>
                <w:lang w:val="en-US" w:bidi="en-US"/>
              </w:rPr>
            </w:pPr>
            <w:r w:rsidRPr="00FB0637">
              <w:rPr>
                <w:rFonts w:ascii="Verdana" w:hAnsi="Verdana"/>
                <w:b/>
                <w:lang w:val="en-US" w:bidi="en-US"/>
              </w:rPr>
              <w:t xml:space="preserve">Befriending </w:t>
            </w:r>
          </w:p>
          <w:p w14:paraId="53903223" w14:textId="77777777" w:rsidR="00FB0637" w:rsidRPr="00FB0637" w:rsidRDefault="00FB0637" w:rsidP="00FB0637">
            <w:pPr>
              <w:spacing w:after="160" w:line="259" w:lineRule="auto"/>
              <w:rPr>
                <w:rFonts w:ascii="Verdana" w:hAnsi="Verdana"/>
                <w:b/>
                <w:lang w:val="en-US" w:bidi="en-US"/>
              </w:rPr>
            </w:pPr>
            <w:r w:rsidRPr="00FB0637">
              <w:rPr>
                <w:rFonts w:ascii="Verdana" w:hAnsi="Verdana"/>
                <w:lang w:val="en-US" w:bidi="en-US"/>
              </w:rPr>
              <w:t>(</w:t>
            </w:r>
            <w:r w:rsidRPr="00FB0637">
              <w:rPr>
                <w:rFonts w:ascii="Verdana" w:hAnsi="Verdana"/>
                <w:lang w:val="en-US"/>
              </w:rPr>
              <w:t>service provided by trained volunteers to help overcome isolation and enable full involvement in the community and social life)</w:t>
            </w:r>
          </w:p>
        </w:tc>
        <w:tc>
          <w:tcPr>
            <w:tcW w:w="371" w:type="pct"/>
          </w:tcPr>
          <w:p w14:paraId="5DE058E2" w14:textId="77777777" w:rsidR="00FB0637" w:rsidRPr="00FB0637" w:rsidRDefault="00FB0637" w:rsidP="00FB0637">
            <w:pPr>
              <w:spacing w:after="160" w:line="259" w:lineRule="auto"/>
              <w:rPr>
                <w:rFonts w:ascii="Verdana" w:hAnsi="Verdana"/>
                <w:lang w:val="en-US" w:bidi="en-US"/>
              </w:rPr>
            </w:pPr>
            <w:proofErr w:type="spellStart"/>
            <w:r w:rsidRPr="00FB0637">
              <w:rPr>
                <w:rFonts w:ascii="Verdana" w:hAnsi="Verdana"/>
                <w:lang w:val="en-US" w:bidi="en-US"/>
              </w:rPr>
              <w:t>Νο</w:t>
            </w:r>
            <w:proofErr w:type="spellEnd"/>
          </w:p>
        </w:tc>
        <w:tc>
          <w:tcPr>
            <w:tcW w:w="747" w:type="pct"/>
          </w:tcPr>
          <w:p w14:paraId="02BEACB9" w14:textId="77777777" w:rsidR="00FB0637" w:rsidRPr="00FB0637" w:rsidRDefault="00FB0637" w:rsidP="00FB0637">
            <w:pPr>
              <w:spacing w:after="160" w:line="259" w:lineRule="auto"/>
              <w:rPr>
                <w:lang w:val="en-US" w:bidi="en-US"/>
              </w:rPr>
            </w:pPr>
          </w:p>
        </w:tc>
        <w:tc>
          <w:tcPr>
            <w:tcW w:w="1270" w:type="pct"/>
          </w:tcPr>
          <w:p w14:paraId="67F4E7C8" w14:textId="77777777" w:rsidR="00FB0637" w:rsidRPr="00FB0637" w:rsidRDefault="00FB0637" w:rsidP="00FB0637">
            <w:pPr>
              <w:spacing w:after="160" w:line="259" w:lineRule="auto"/>
              <w:rPr>
                <w:lang w:val="en-US" w:bidi="en-US"/>
              </w:rPr>
            </w:pPr>
          </w:p>
        </w:tc>
        <w:tc>
          <w:tcPr>
            <w:tcW w:w="1039" w:type="pct"/>
          </w:tcPr>
          <w:p w14:paraId="396CD4CD" w14:textId="77777777" w:rsidR="00FB0637" w:rsidRPr="00FB0637" w:rsidRDefault="00FB0637" w:rsidP="00FB0637">
            <w:pPr>
              <w:spacing w:after="160" w:line="259" w:lineRule="auto"/>
              <w:rPr>
                <w:lang w:val="en-US" w:bidi="en-US"/>
              </w:rPr>
            </w:pPr>
          </w:p>
        </w:tc>
        <w:tc>
          <w:tcPr>
            <w:tcW w:w="660" w:type="pct"/>
          </w:tcPr>
          <w:p w14:paraId="1F2C9198" w14:textId="77777777" w:rsidR="00FB0637" w:rsidRPr="00FB0637" w:rsidRDefault="00FB0637" w:rsidP="00FB0637">
            <w:pPr>
              <w:spacing w:after="160" w:line="259" w:lineRule="auto"/>
              <w:rPr>
                <w:lang w:val="en-US" w:bidi="en-US"/>
              </w:rPr>
            </w:pPr>
          </w:p>
        </w:tc>
      </w:tr>
      <w:tr w:rsidR="00FB0637" w:rsidRPr="00FB0637" w14:paraId="1ADC3F8D" w14:textId="77777777" w:rsidTr="00DD539F">
        <w:trPr>
          <w:trHeight w:val="497"/>
        </w:trPr>
        <w:tc>
          <w:tcPr>
            <w:tcW w:w="913" w:type="pct"/>
          </w:tcPr>
          <w:p w14:paraId="4D2B9293" w14:textId="77777777" w:rsidR="00FB0637" w:rsidRPr="00FB0637" w:rsidRDefault="00FB0637" w:rsidP="00FB0637">
            <w:pPr>
              <w:spacing w:after="160" w:line="259" w:lineRule="auto"/>
              <w:rPr>
                <w:rFonts w:ascii="Verdana" w:hAnsi="Verdana"/>
                <w:b/>
                <w:lang w:val="en-US" w:bidi="en-US"/>
              </w:rPr>
            </w:pPr>
            <w:r w:rsidRPr="00FB0637">
              <w:rPr>
                <w:rFonts w:ascii="Verdana" w:hAnsi="Verdana"/>
                <w:b/>
                <w:lang w:val="en-US" w:bidi="en-US"/>
              </w:rPr>
              <w:t>No other services are offered</w:t>
            </w:r>
          </w:p>
        </w:tc>
        <w:tc>
          <w:tcPr>
            <w:tcW w:w="371" w:type="pct"/>
          </w:tcPr>
          <w:p w14:paraId="1BA2EE64" w14:textId="77777777" w:rsidR="00FB0637" w:rsidRPr="00FB0637" w:rsidRDefault="00FB0637" w:rsidP="00FB0637">
            <w:pPr>
              <w:spacing w:after="160" w:line="259" w:lineRule="auto"/>
              <w:rPr>
                <w:rFonts w:ascii="Verdana" w:hAnsi="Verdana"/>
                <w:lang w:val="en-US" w:bidi="en-US"/>
              </w:rPr>
            </w:pPr>
          </w:p>
        </w:tc>
        <w:tc>
          <w:tcPr>
            <w:tcW w:w="747" w:type="pct"/>
          </w:tcPr>
          <w:p w14:paraId="54A035C3" w14:textId="77777777" w:rsidR="00FB0637" w:rsidRPr="00FB0637" w:rsidRDefault="00FB0637" w:rsidP="00FB0637">
            <w:pPr>
              <w:spacing w:after="160" w:line="259" w:lineRule="auto"/>
              <w:rPr>
                <w:lang w:val="en-US" w:bidi="en-US"/>
              </w:rPr>
            </w:pPr>
          </w:p>
        </w:tc>
        <w:tc>
          <w:tcPr>
            <w:tcW w:w="1270" w:type="pct"/>
          </w:tcPr>
          <w:p w14:paraId="213B65F7" w14:textId="77777777" w:rsidR="00FB0637" w:rsidRPr="00FB0637" w:rsidRDefault="00FB0637" w:rsidP="00FB0637">
            <w:pPr>
              <w:spacing w:after="160" w:line="259" w:lineRule="auto"/>
              <w:rPr>
                <w:lang w:val="en-US" w:bidi="en-US"/>
              </w:rPr>
            </w:pPr>
          </w:p>
        </w:tc>
        <w:tc>
          <w:tcPr>
            <w:tcW w:w="1039" w:type="pct"/>
          </w:tcPr>
          <w:p w14:paraId="7EC36C53" w14:textId="77777777" w:rsidR="00FB0637" w:rsidRPr="00FB0637" w:rsidRDefault="00FB0637" w:rsidP="00FB0637">
            <w:pPr>
              <w:spacing w:after="160" w:line="259" w:lineRule="auto"/>
              <w:rPr>
                <w:lang w:val="en-US" w:bidi="en-US"/>
              </w:rPr>
            </w:pPr>
          </w:p>
        </w:tc>
        <w:tc>
          <w:tcPr>
            <w:tcW w:w="660" w:type="pct"/>
          </w:tcPr>
          <w:p w14:paraId="2A1FA3D1" w14:textId="77777777" w:rsidR="00FB0637" w:rsidRPr="00FB0637" w:rsidRDefault="00FB0637" w:rsidP="00FB0637">
            <w:pPr>
              <w:spacing w:after="160" w:line="259" w:lineRule="auto"/>
              <w:rPr>
                <w:lang w:val="en-US" w:bidi="en-US"/>
              </w:rPr>
            </w:pPr>
          </w:p>
        </w:tc>
      </w:tr>
    </w:tbl>
    <w:p w14:paraId="673043ED" w14:textId="77777777" w:rsidR="00FB0637" w:rsidRPr="00C65604" w:rsidRDefault="00FB0637">
      <w:pPr>
        <w:rPr>
          <w:rFonts w:ascii="Verdana" w:hAnsi="Verdana"/>
        </w:rPr>
      </w:pPr>
    </w:p>
    <w:sectPr w:rsidR="00FB0637" w:rsidRPr="00C65604" w:rsidSect="007D064D">
      <w:pgSz w:w="16838" w:h="11906" w:orient="landscape"/>
      <w:pgMar w:top="1276" w:right="1440" w:bottom="155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0541F" w14:textId="77777777" w:rsidR="00626716" w:rsidRDefault="00626716" w:rsidP="00EC1FC8">
      <w:pPr>
        <w:spacing w:after="0" w:line="240" w:lineRule="auto"/>
      </w:pPr>
      <w:r>
        <w:separator/>
      </w:r>
    </w:p>
  </w:endnote>
  <w:endnote w:type="continuationSeparator" w:id="0">
    <w:p w14:paraId="58948ED6" w14:textId="77777777" w:rsidR="00626716" w:rsidRDefault="00626716" w:rsidP="00EC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518418"/>
      <w:docPartObj>
        <w:docPartGallery w:val="Page Numbers (Bottom of Page)"/>
        <w:docPartUnique/>
      </w:docPartObj>
    </w:sdtPr>
    <w:sdtEndPr>
      <w:rPr>
        <w:noProof/>
      </w:rPr>
    </w:sdtEndPr>
    <w:sdtContent>
      <w:p w14:paraId="7CF83BCB" w14:textId="530F30DE" w:rsidR="007D064D" w:rsidRDefault="007D064D">
        <w:pPr>
          <w:pStyle w:val="Footer"/>
          <w:jc w:val="right"/>
        </w:pPr>
        <w:r>
          <w:fldChar w:fldCharType="begin"/>
        </w:r>
        <w:r>
          <w:instrText xml:space="preserve"> PAGE   \* MERGEFORMAT </w:instrText>
        </w:r>
        <w:r>
          <w:fldChar w:fldCharType="separate"/>
        </w:r>
        <w:r w:rsidR="00AE506D">
          <w:rPr>
            <w:noProof/>
          </w:rPr>
          <w:t>22</w:t>
        </w:r>
        <w:r>
          <w:rPr>
            <w:noProof/>
          </w:rPr>
          <w:fldChar w:fldCharType="end"/>
        </w:r>
      </w:p>
    </w:sdtContent>
  </w:sdt>
  <w:p w14:paraId="489FF8E0" w14:textId="77777777" w:rsidR="007D064D" w:rsidRDefault="007D0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C4E4" w14:textId="77777777" w:rsidR="00626716" w:rsidRDefault="00626716" w:rsidP="00EC1FC8">
      <w:pPr>
        <w:spacing w:after="0" w:line="240" w:lineRule="auto"/>
      </w:pPr>
      <w:r>
        <w:separator/>
      </w:r>
    </w:p>
  </w:footnote>
  <w:footnote w:type="continuationSeparator" w:id="0">
    <w:p w14:paraId="6B891983" w14:textId="77777777" w:rsidR="00626716" w:rsidRDefault="00626716" w:rsidP="00EC1FC8">
      <w:pPr>
        <w:spacing w:after="0" w:line="240" w:lineRule="auto"/>
      </w:pPr>
      <w:r>
        <w:continuationSeparator/>
      </w:r>
    </w:p>
  </w:footnote>
  <w:footnote w:id="1">
    <w:p w14:paraId="153230A0" w14:textId="1E4BA068" w:rsidR="007D064D" w:rsidRPr="00FB0637" w:rsidRDefault="007D064D">
      <w:pPr>
        <w:pStyle w:val="FootnoteText"/>
        <w:rPr>
          <w:rFonts w:ascii="Verdana" w:hAnsi="Verdana"/>
          <w:sz w:val="16"/>
          <w:szCs w:val="16"/>
          <w:lang w:val="en-US"/>
        </w:rPr>
      </w:pPr>
      <w:r w:rsidRPr="00FB0637">
        <w:rPr>
          <w:rStyle w:val="FootnoteReference"/>
          <w:rFonts w:ascii="Verdana" w:hAnsi="Verdana"/>
          <w:sz w:val="16"/>
          <w:szCs w:val="16"/>
        </w:rPr>
        <w:footnoteRef/>
      </w:r>
      <w:r w:rsidRPr="00FB0637">
        <w:rPr>
          <w:rFonts w:ascii="Verdana" w:hAnsi="Verdana"/>
          <w:sz w:val="16"/>
          <w:szCs w:val="16"/>
        </w:rPr>
        <w:t xml:space="preserve"> </w:t>
      </w:r>
      <w:r w:rsidRPr="00FB0637">
        <w:rPr>
          <w:rFonts w:ascii="Verdana" w:hAnsi="Verdana"/>
          <w:sz w:val="16"/>
          <w:szCs w:val="16"/>
          <w:lang w:val="en-US"/>
        </w:rPr>
        <w:t xml:space="preserve">Cyprus, </w:t>
      </w:r>
      <w:proofErr w:type="spellStart"/>
      <w:r w:rsidRPr="00FB0637">
        <w:rPr>
          <w:rFonts w:ascii="Verdana" w:hAnsi="Verdana"/>
          <w:sz w:val="16"/>
          <w:szCs w:val="16"/>
          <w:lang w:val="en-US"/>
        </w:rPr>
        <w:t>Pancyprian</w:t>
      </w:r>
      <w:proofErr w:type="spellEnd"/>
      <w:r w:rsidRPr="00FB0637">
        <w:rPr>
          <w:rFonts w:ascii="Verdana" w:hAnsi="Verdana"/>
          <w:sz w:val="16"/>
          <w:szCs w:val="16"/>
          <w:lang w:val="en-US"/>
        </w:rPr>
        <w:t xml:space="preserve"> Federation of Associations of Parents of Children with Disabilities (June 2013), Register of Day-Care</w:t>
      </w:r>
      <w:r w:rsidRPr="00FB0637">
        <w:rPr>
          <w:rFonts w:ascii="Verdana" w:hAnsi="Verdana"/>
          <w:sz w:val="16"/>
          <w:szCs w:val="16"/>
          <w:lang w:val="el-GR"/>
        </w:rPr>
        <w:t xml:space="preserve"> </w:t>
      </w:r>
      <w:r w:rsidRPr="00FB0637">
        <w:rPr>
          <w:rFonts w:ascii="Verdana" w:hAnsi="Verdana"/>
          <w:sz w:val="16"/>
          <w:szCs w:val="16"/>
          <w:lang w:val="en-US"/>
        </w:rPr>
        <w:t xml:space="preserve">and Activity </w:t>
      </w:r>
      <w:proofErr w:type="spellStart"/>
      <w:r w:rsidRPr="00FB0637">
        <w:rPr>
          <w:rFonts w:ascii="Verdana" w:hAnsi="Verdana"/>
          <w:sz w:val="16"/>
          <w:szCs w:val="16"/>
          <w:lang w:val="en-US"/>
        </w:rPr>
        <w:t>Centres</w:t>
      </w:r>
      <w:proofErr w:type="spellEnd"/>
      <w:r w:rsidRPr="00FB0637">
        <w:rPr>
          <w:rFonts w:ascii="Verdana" w:hAnsi="Verdana"/>
          <w:sz w:val="16"/>
          <w:szCs w:val="16"/>
          <w:lang w:val="en-US"/>
        </w:rPr>
        <w:t xml:space="preserve"> </w:t>
      </w:r>
      <w:r w:rsidRPr="00FB0637">
        <w:rPr>
          <w:rFonts w:ascii="Verdana" w:hAnsi="Verdana"/>
          <w:i/>
          <w:sz w:val="16"/>
          <w:szCs w:val="16"/>
          <w:lang w:val="en-US"/>
        </w:rPr>
        <w:t>(</w:t>
      </w:r>
      <w:r w:rsidRPr="00FB0637">
        <w:rPr>
          <w:rFonts w:ascii="Verdana" w:hAnsi="Verdana"/>
          <w:i/>
          <w:sz w:val="16"/>
          <w:szCs w:val="16"/>
          <w:lang w:val="el-GR"/>
        </w:rPr>
        <w:t>Παγκύπρια Ομοσπονδία Συνδέσμων Γονέων Παιδιών με Ειδικές Ανάγκες, Μητρώο Κέντρων Ημερήσιας Φροντίδας και Απασχόλησης Ατόμων με Αναπηρία)</w:t>
      </w:r>
      <w:r w:rsidRPr="00FB0637">
        <w:rPr>
          <w:rFonts w:ascii="Verdana" w:hAnsi="Verdana"/>
          <w:i/>
          <w:sz w:val="16"/>
          <w:szCs w:val="16"/>
          <w:lang w:val="en-US"/>
        </w:rPr>
        <w:t xml:space="preserve">, </w:t>
      </w:r>
      <w:r w:rsidRPr="00FB0637">
        <w:rPr>
          <w:rFonts w:ascii="Verdana" w:hAnsi="Verdana"/>
          <w:sz w:val="16"/>
          <w:szCs w:val="16"/>
          <w:lang w:val="en-US"/>
        </w:rPr>
        <w:t xml:space="preserve">available at: </w:t>
      </w:r>
      <w:hyperlink r:id="rId1" w:history="1">
        <w:r w:rsidRPr="00FB0637">
          <w:rPr>
            <w:rStyle w:val="Hyperlink"/>
            <w:rFonts w:ascii="Verdana" w:hAnsi="Verdana"/>
            <w:sz w:val="16"/>
            <w:szCs w:val="16"/>
            <w:lang w:val="en-US"/>
          </w:rPr>
          <w:t>http://posygopea.org.cy/images/pdf/Μητρώο%20ΚΗΦΑ%20-ΠΟΣΥΓΟΠΕΑ2013.pdf</w:t>
        </w:r>
      </w:hyperlink>
      <w:r w:rsidR="00FB0637">
        <w:rPr>
          <w:rStyle w:val="Hyperlink"/>
          <w:rFonts w:ascii="Verdana" w:hAnsi="Verdana"/>
          <w:sz w:val="16"/>
          <w:szCs w:val="16"/>
          <w:lang w:val="en-US"/>
        </w:rPr>
        <w:t xml:space="preserve"> </w:t>
      </w:r>
      <w:proofErr w:type="gramStart"/>
      <w:r w:rsidR="00FB0637">
        <w:rPr>
          <w:rStyle w:val="Hyperlink"/>
          <w:rFonts w:ascii="Verdana" w:hAnsi="Verdana"/>
          <w:color w:val="auto"/>
          <w:sz w:val="16"/>
          <w:szCs w:val="16"/>
          <w:u w:val="none"/>
          <w:lang w:val="en-US"/>
        </w:rPr>
        <w:t>All</w:t>
      </w:r>
      <w:proofErr w:type="gramEnd"/>
      <w:r w:rsidR="00FB0637">
        <w:rPr>
          <w:rStyle w:val="Hyperlink"/>
          <w:rFonts w:ascii="Verdana" w:hAnsi="Verdana"/>
          <w:color w:val="auto"/>
          <w:sz w:val="16"/>
          <w:szCs w:val="16"/>
          <w:u w:val="none"/>
          <w:lang w:val="en-US"/>
        </w:rPr>
        <w:t xml:space="preserve"> hyperlinks were accessed in October 2014.</w:t>
      </w:r>
    </w:p>
  </w:footnote>
  <w:footnote w:id="2">
    <w:p w14:paraId="64687B7D" w14:textId="565569EE" w:rsidR="007D064D" w:rsidRPr="00810ED4" w:rsidRDefault="007D064D">
      <w:pPr>
        <w:pStyle w:val="FootnoteText"/>
        <w:rPr>
          <w:lang w:val="en-US"/>
        </w:rPr>
      </w:pPr>
      <w:r w:rsidRPr="00FB0637">
        <w:rPr>
          <w:rStyle w:val="FootnoteReference"/>
          <w:rFonts w:ascii="Verdana" w:hAnsi="Verdana"/>
          <w:sz w:val="16"/>
          <w:szCs w:val="16"/>
        </w:rPr>
        <w:footnoteRef/>
      </w:r>
      <w:r w:rsidRPr="00FB0637">
        <w:rPr>
          <w:rFonts w:ascii="Verdana" w:hAnsi="Verdana"/>
          <w:sz w:val="16"/>
          <w:szCs w:val="16"/>
        </w:rPr>
        <w:t xml:space="preserve"> </w:t>
      </w:r>
      <w:r w:rsidRPr="00FB0637">
        <w:rPr>
          <w:rFonts w:ascii="Verdana" w:hAnsi="Verdana"/>
          <w:sz w:val="16"/>
          <w:szCs w:val="16"/>
          <w:lang w:val="en-US"/>
        </w:rPr>
        <w:t xml:space="preserve">Cyprus, </w:t>
      </w:r>
      <w:proofErr w:type="spellStart"/>
      <w:r w:rsidRPr="00FB0637">
        <w:rPr>
          <w:rFonts w:ascii="Verdana" w:hAnsi="Verdana"/>
          <w:sz w:val="16"/>
          <w:szCs w:val="16"/>
          <w:lang w:val="en-US"/>
        </w:rPr>
        <w:t>Pancyprian</w:t>
      </w:r>
      <w:proofErr w:type="spellEnd"/>
      <w:r w:rsidRPr="00FB0637">
        <w:rPr>
          <w:rFonts w:ascii="Verdana" w:hAnsi="Verdana"/>
          <w:sz w:val="16"/>
          <w:szCs w:val="16"/>
          <w:lang w:val="en-US"/>
        </w:rPr>
        <w:t xml:space="preserve"> Federation of Associations of Parents of Children with Disabilities (June 2013), Register of Day-Care</w:t>
      </w:r>
      <w:r w:rsidRPr="00FB0637">
        <w:rPr>
          <w:rFonts w:ascii="Verdana" w:hAnsi="Verdana"/>
          <w:sz w:val="16"/>
          <w:szCs w:val="16"/>
          <w:lang w:val="el-GR"/>
        </w:rPr>
        <w:t xml:space="preserve"> </w:t>
      </w:r>
      <w:r w:rsidRPr="00FB0637">
        <w:rPr>
          <w:rFonts w:ascii="Verdana" w:hAnsi="Verdana"/>
          <w:sz w:val="16"/>
          <w:szCs w:val="16"/>
          <w:lang w:val="en-US"/>
        </w:rPr>
        <w:t xml:space="preserve">and Activity </w:t>
      </w:r>
      <w:proofErr w:type="spellStart"/>
      <w:r w:rsidRPr="00FB0637">
        <w:rPr>
          <w:rFonts w:ascii="Verdana" w:hAnsi="Verdana"/>
          <w:sz w:val="16"/>
          <w:szCs w:val="16"/>
          <w:lang w:val="en-US"/>
        </w:rPr>
        <w:t>Centres</w:t>
      </w:r>
      <w:proofErr w:type="spellEnd"/>
      <w:r w:rsidRPr="00FB0637">
        <w:rPr>
          <w:rFonts w:ascii="Verdana" w:hAnsi="Verdana"/>
          <w:sz w:val="16"/>
          <w:szCs w:val="16"/>
          <w:lang w:val="en-US"/>
        </w:rPr>
        <w:t xml:space="preserve"> </w:t>
      </w:r>
      <w:r w:rsidRPr="00FB0637">
        <w:rPr>
          <w:rFonts w:ascii="Verdana" w:hAnsi="Verdana"/>
          <w:i/>
          <w:sz w:val="16"/>
          <w:szCs w:val="16"/>
          <w:lang w:val="en-US"/>
        </w:rPr>
        <w:t>(</w:t>
      </w:r>
      <w:r w:rsidRPr="00FB0637">
        <w:rPr>
          <w:rFonts w:ascii="Verdana" w:hAnsi="Verdana"/>
          <w:i/>
          <w:sz w:val="16"/>
          <w:szCs w:val="16"/>
          <w:lang w:val="el-GR"/>
        </w:rPr>
        <w:t>Παγκύπρια Ομοσπονδία Συνδέσμων Γονέων Παιδιών με Ειδικές Ανάγκες, Μητρώο Κέντρων Ημερήσιας Φροντίδας και Απασχόλησης Ατόμων με Αναπηρία)</w:t>
      </w:r>
      <w:r w:rsidRPr="00FB0637">
        <w:rPr>
          <w:rFonts w:ascii="Verdana" w:hAnsi="Verdana"/>
          <w:i/>
          <w:sz w:val="16"/>
          <w:szCs w:val="16"/>
          <w:lang w:val="en-US"/>
        </w:rPr>
        <w:t xml:space="preserve">, </w:t>
      </w:r>
      <w:r w:rsidRPr="00FB0637">
        <w:rPr>
          <w:rFonts w:ascii="Verdana" w:hAnsi="Verdana"/>
          <w:sz w:val="16"/>
          <w:szCs w:val="16"/>
          <w:lang w:val="en-US"/>
        </w:rPr>
        <w:t xml:space="preserve">available at: </w:t>
      </w:r>
      <w:hyperlink r:id="rId2" w:history="1">
        <w:r w:rsidRPr="00FB0637">
          <w:rPr>
            <w:rStyle w:val="Hyperlink"/>
            <w:rFonts w:ascii="Verdana" w:hAnsi="Verdana"/>
            <w:sz w:val="16"/>
            <w:szCs w:val="16"/>
            <w:lang w:val="en-US"/>
          </w:rPr>
          <w:t>http://posygopea.org.cy/images/pdf/Μητρώο%20ΚΗΦΑ%20-ΠΟΣΥΓΟΠΕΑ2013.pdf</w:t>
        </w:r>
      </w:hyperlink>
      <w:r w:rsidR="00FB0637">
        <w:rPr>
          <w:rStyle w:val="Hyperlink"/>
          <w:rFonts w:ascii="Verdana" w:hAnsi="Verdana"/>
          <w:sz w:val="16"/>
          <w:szCs w:val="16"/>
          <w:lang w:val="en-US"/>
        </w:rPr>
        <w:t>.</w:t>
      </w:r>
    </w:p>
  </w:footnote>
  <w:footnote w:id="3">
    <w:p w14:paraId="1C162D88" w14:textId="44391A77" w:rsidR="007D064D" w:rsidRPr="00FB0637" w:rsidRDefault="007D064D">
      <w:pPr>
        <w:pStyle w:val="FootnoteText"/>
        <w:rPr>
          <w:rFonts w:ascii="Verdana" w:hAnsi="Verdana"/>
          <w:sz w:val="16"/>
          <w:szCs w:val="16"/>
          <w:lang w:val="en-US"/>
        </w:rPr>
      </w:pPr>
      <w:r w:rsidRPr="00FB0637">
        <w:rPr>
          <w:rStyle w:val="FootnoteReference"/>
          <w:rFonts w:ascii="Verdana" w:hAnsi="Verdana"/>
          <w:sz w:val="16"/>
          <w:szCs w:val="16"/>
        </w:rPr>
        <w:footnoteRef/>
      </w:r>
      <w:r w:rsidRPr="00FB0637">
        <w:rPr>
          <w:rFonts w:ascii="Verdana" w:hAnsi="Verdana"/>
          <w:sz w:val="16"/>
          <w:szCs w:val="16"/>
        </w:rPr>
        <w:t xml:space="preserve"> Cyprus, Ministry of Labour, Welfare and Social Insurance (2013), Ministry of Labour and Social Insurance 2012 Annual Report </w:t>
      </w:r>
      <w:r w:rsidRPr="00FB0637">
        <w:rPr>
          <w:rFonts w:ascii="Verdana" w:hAnsi="Verdana"/>
          <w:i/>
          <w:sz w:val="16"/>
          <w:szCs w:val="16"/>
        </w:rPr>
        <w:t>(</w:t>
      </w:r>
      <w:r w:rsidRPr="00FB0637">
        <w:rPr>
          <w:rFonts w:ascii="Verdana" w:hAnsi="Verdana"/>
          <w:i/>
          <w:sz w:val="16"/>
          <w:szCs w:val="16"/>
          <w:lang w:val="el-GR"/>
        </w:rPr>
        <w:t>2012 Ετήσια Έκθεση, Υπουργείο Εργασίας και Κοινωνικών Ασφαλίσεων)</w:t>
      </w:r>
      <w:r w:rsidRPr="00FB0637">
        <w:rPr>
          <w:rFonts w:ascii="Verdana" w:hAnsi="Verdana"/>
          <w:i/>
          <w:sz w:val="16"/>
          <w:szCs w:val="16"/>
        </w:rPr>
        <w:t>,</w:t>
      </w:r>
      <w:r w:rsidRPr="00FB0637">
        <w:rPr>
          <w:rFonts w:ascii="Verdana" w:hAnsi="Verdana"/>
          <w:sz w:val="16"/>
          <w:szCs w:val="16"/>
        </w:rPr>
        <w:t xml:space="preserve"> Nicosia, available at:</w:t>
      </w:r>
      <w:r w:rsidRPr="00FB0637">
        <w:rPr>
          <w:rFonts w:ascii="Verdana" w:hAnsi="Verdana"/>
          <w:sz w:val="16"/>
          <w:szCs w:val="16"/>
          <w:lang w:val="el-GR"/>
        </w:rPr>
        <w:t xml:space="preserve"> </w:t>
      </w:r>
      <w:hyperlink r:id="rId3" w:history="1">
        <w:r w:rsidRPr="00FB0637">
          <w:rPr>
            <w:rStyle w:val="Hyperlink"/>
            <w:rFonts w:ascii="Verdana" w:hAnsi="Verdana"/>
            <w:sz w:val="16"/>
            <w:szCs w:val="16"/>
          </w:rPr>
          <w:t>www.mlsi.gov.cy/mlsi/mlsi.nsf/All/22B31A2F4190919FC2257C9E003052CA/$file/YEKA_2012_updated.pdf</w:t>
        </w:r>
      </w:hyperlink>
      <w:r w:rsidR="00FB0637">
        <w:rPr>
          <w:rStyle w:val="Hyperlink"/>
          <w:rFonts w:ascii="Verdana" w:hAnsi="Verdana"/>
          <w:sz w:val="16"/>
          <w:szCs w:val="16"/>
        </w:rPr>
        <w:t>.</w:t>
      </w:r>
    </w:p>
  </w:footnote>
  <w:footnote w:id="4">
    <w:p w14:paraId="6B12A98E" w14:textId="64DFEA87" w:rsidR="007D064D" w:rsidRPr="00FB0637" w:rsidRDefault="007D064D">
      <w:pPr>
        <w:pStyle w:val="FootnoteText"/>
        <w:rPr>
          <w:rFonts w:ascii="Verdana" w:hAnsi="Verdana"/>
          <w:sz w:val="16"/>
          <w:szCs w:val="16"/>
          <w:lang w:val="en-US"/>
        </w:rPr>
      </w:pPr>
      <w:r w:rsidRPr="00FB0637">
        <w:rPr>
          <w:rStyle w:val="FootnoteReference"/>
          <w:rFonts w:ascii="Verdana" w:hAnsi="Verdana"/>
          <w:sz w:val="16"/>
          <w:szCs w:val="16"/>
        </w:rPr>
        <w:footnoteRef/>
      </w:r>
      <w:r w:rsidRPr="00FB0637">
        <w:rPr>
          <w:rFonts w:ascii="Verdana" w:hAnsi="Verdana"/>
          <w:sz w:val="16"/>
          <w:szCs w:val="16"/>
        </w:rPr>
        <w:t xml:space="preserve"> </w:t>
      </w:r>
      <w:r w:rsidRPr="00FB0637">
        <w:rPr>
          <w:rFonts w:ascii="Verdana" w:hAnsi="Verdana"/>
          <w:sz w:val="16"/>
          <w:szCs w:val="16"/>
          <w:lang w:val="en-US"/>
        </w:rPr>
        <w:t xml:space="preserve">Information was obtained through the website of the Department of Social Welfare </w:t>
      </w:r>
      <w:r w:rsidR="00FB0637">
        <w:rPr>
          <w:rFonts w:ascii="Verdana" w:hAnsi="Verdana"/>
          <w:sz w:val="16"/>
          <w:szCs w:val="16"/>
          <w:lang w:val="en-US"/>
        </w:rPr>
        <w:t>Services</w:t>
      </w:r>
      <w:r w:rsidRPr="00FB0637">
        <w:rPr>
          <w:rFonts w:ascii="Verdana" w:hAnsi="Verdana"/>
          <w:sz w:val="16"/>
          <w:szCs w:val="16"/>
          <w:lang w:val="en-US"/>
        </w:rPr>
        <w:t xml:space="preserve">, available at: </w:t>
      </w:r>
      <w:hyperlink r:id="rId4" w:history="1">
        <w:r w:rsidRPr="00FB0637">
          <w:rPr>
            <w:rStyle w:val="Hyperlink"/>
            <w:rFonts w:ascii="Verdana" w:hAnsi="Verdana"/>
            <w:sz w:val="16"/>
            <w:szCs w:val="16"/>
            <w:lang w:val="en-US"/>
          </w:rPr>
          <w:t>www.mlsi.gov.cy/mlsi/sws/sws.nsf/All/C6DE77FF21FF3F28C2256E6700322231?OpenDocument</w:t>
        </w:r>
      </w:hyperlink>
      <w:r w:rsidRPr="00FB0637">
        <w:rPr>
          <w:rFonts w:ascii="Verdana" w:hAnsi="Verdana"/>
          <w:sz w:val="16"/>
          <w:szCs w:val="16"/>
          <w:lang w:val="en-US"/>
        </w:rPr>
        <w:t>. This refers to one institution</w:t>
      </w:r>
      <w:r w:rsidR="00FB0637">
        <w:rPr>
          <w:rFonts w:ascii="Verdana" w:hAnsi="Verdana"/>
          <w:sz w:val="16"/>
          <w:szCs w:val="16"/>
          <w:lang w:val="en-US"/>
        </w:rPr>
        <w:t>.</w:t>
      </w:r>
    </w:p>
  </w:footnote>
  <w:footnote w:id="5">
    <w:p w14:paraId="2BA8AFB4" w14:textId="7D9E1583" w:rsidR="007D064D" w:rsidRPr="00FB0637" w:rsidRDefault="007D064D">
      <w:pPr>
        <w:pStyle w:val="FootnoteText"/>
        <w:rPr>
          <w:rFonts w:ascii="Verdana" w:hAnsi="Verdana"/>
          <w:sz w:val="16"/>
          <w:szCs w:val="16"/>
          <w:lang w:val="en-US"/>
        </w:rPr>
      </w:pPr>
      <w:r w:rsidRPr="00FB0637">
        <w:rPr>
          <w:rStyle w:val="FootnoteReference"/>
          <w:rFonts w:ascii="Verdana" w:hAnsi="Verdana"/>
          <w:sz w:val="16"/>
          <w:szCs w:val="16"/>
        </w:rPr>
        <w:footnoteRef/>
      </w:r>
      <w:r w:rsidRPr="00FB0637">
        <w:rPr>
          <w:rFonts w:ascii="Verdana" w:hAnsi="Verdana"/>
          <w:sz w:val="16"/>
          <w:szCs w:val="16"/>
        </w:rPr>
        <w:t xml:space="preserve"> </w:t>
      </w:r>
      <w:r w:rsidRPr="00FB0637">
        <w:rPr>
          <w:rFonts w:ascii="Verdana" w:hAnsi="Verdana"/>
          <w:sz w:val="16"/>
          <w:szCs w:val="16"/>
          <w:lang w:val="en-US"/>
        </w:rPr>
        <w:t xml:space="preserve">Information was obtained through the website of Christos Stelios </w:t>
      </w:r>
      <w:proofErr w:type="spellStart"/>
      <w:r w:rsidRPr="00FB0637">
        <w:rPr>
          <w:rFonts w:ascii="Verdana" w:hAnsi="Verdana"/>
          <w:sz w:val="16"/>
          <w:szCs w:val="16"/>
          <w:lang w:val="en-US"/>
        </w:rPr>
        <w:t>Ioannou</w:t>
      </w:r>
      <w:proofErr w:type="spellEnd"/>
      <w:r w:rsidRPr="00FB0637">
        <w:rPr>
          <w:rFonts w:ascii="Verdana" w:hAnsi="Verdana"/>
          <w:sz w:val="16"/>
          <w:szCs w:val="16"/>
          <w:lang w:val="en-US"/>
        </w:rPr>
        <w:t xml:space="preserve"> Fo</w:t>
      </w:r>
      <w:r w:rsidR="00FB0637">
        <w:rPr>
          <w:rFonts w:ascii="Verdana" w:hAnsi="Verdana"/>
          <w:sz w:val="16"/>
          <w:szCs w:val="16"/>
          <w:lang w:val="en-US"/>
        </w:rPr>
        <w:t>undation</w:t>
      </w:r>
      <w:r w:rsidRPr="00FB0637">
        <w:rPr>
          <w:rFonts w:ascii="Verdana" w:hAnsi="Verdana"/>
          <w:sz w:val="16"/>
          <w:szCs w:val="16"/>
          <w:lang w:val="en-US"/>
        </w:rPr>
        <w:t xml:space="preserve">, available at: </w:t>
      </w:r>
      <w:hyperlink r:id="rId5" w:history="1">
        <w:r w:rsidRPr="00FB0637">
          <w:rPr>
            <w:rStyle w:val="Hyperlink"/>
            <w:rFonts w:ascii="Verdana" w:hAnsi="Verdana"/>
            <w:sz w:val="16"/>
            <w:szCs w:val="16"/>
            <w:lang w:val="en-US"/>
          </w:rPr>
          <w:t>www.ioannoufoundation.org/main/15,0,13,167-3-The-Great-projects-of-the-Association-of-Friends.aspx</w:t>
        </w:r>
      </w:hyperlink>
      <w:r w:rsidRPr="00FB0637">
        <w:rPr>
          <w:rFonts w:ascii="Verdana" w:hAnsi="Verdana"/>
          <w:sz w:val="16"/>
          <w:szCs w:val="16"/>
          <w:lang w:val="en-US"/>
        </w:rPr>
        <w:t xml:space="preserve">. </w:t>
      </w:r>
      <w:r w:rsidRPr="00FB0637">
        <w:rPr>
          <w:rFonts w:ascii="Verdana" w:hAnsi="Verdana"/>
          <w:sz w:val="16"/>
          <w:szCs w:val="16"/>
        </w:rPr>
        <w:t>These are the only integrated group homes found during this research and they are supported by this foundation. They have the characteristics of the Homes of in the Community regarding the capacity (number of residents), level of support provided, but are only directed to people with intellectual disability who have been former residents of the above mentioned foundation.</w:t>
      </w:r>
    </w:p>
  </w:footnote>
  <w:footnote w:id="6">
    <w:p w14:paraId="4A4FE1CE" w14:textId="510C662A" w:rsidR="007D064D" w:rsidRPr="00FB0637" w:rsidRDefault="007D064D">
      <w:pPr>
        <w:pStyle w:val="FootnoteText"/>
        <w:rPr>
          <w:rFonts w:ascii="Verdana" w:hAnsi="Verdana"/>
          <w:sz w:val="16"/>
          <w:szCs w:val="16"/>
        </w:rPr>
      </w:pPr>
      <w:r w:rsidRPr="00FB0637">
        <w:rPr>
          <w:rStyle w:val="FootnoteReference"/>
          <w:rFonts w:ascii="Verdana" w:hAnsi="Verdana"/>
          <w:sz w:val="16"/>
          <w:szCs w:val="16"/>
        </w:rPr>
        <w:footnoteRef/>
      </w:r>
      <w:r w:rsidRPr="00FB0637">
        <w:rPr>
          <w:rFonts w:ascii="Verdana" w:hAnsi="Verdana"/>
          <w:sz w:val="16"/>
          <w:szCs w:val="16"/>
        </w:rPr>
        <w:t xml:space="preserve"> Information was obtained through the website of Christos Stelios </w:t>
      </w:r>
      <w:proofErr w:type="spellStart"/>
      <w:r w:rsidRPr="00FB0637">
        <w:rPr>
          <w:rFonts w:ascii="Verdana" w:hAnsi="Verdana"/>
          <w:sz w:val="16"/>
          <w:szCs w:val="16"/>
        </w:rPr>
        <w:t>Ioannou</w:t>
      </w:r>
      <w:proofErr w:type="spellEnd"/>
      <w:r w:rsidRPr="00FB0637">
        <w:rPr>
          <w:rFonts w:ascii="Verdana" w:hAnsi="Verdana"/>
          <w:sz w:val="16"/>
          <w:szCs w:val="16"/>
        </w:rPr>
        <w:t xml:space="preserve"> Fo</w:t>
      </w:r>
      <w:r w:rsidR="00FB0637">
        <w:rPr>
          <w:rFonts w:ascii="Verdana" w:hAnsi="Verdana"/>
          <w:sz w:val="16"/>
          <w:szCs w:val="16"/>
        </w:rPr>
        <w:t>undation</w:t>
      </w:r>
      <w:r w:rsidRPr="00FB0637">
        <w:rPr>
          <w:rFonts w:ascii="Verdana" w:hAnsi="Verdana"/>
          <w:sz w:val="16"/>
          <w:szCs w:val="16"/>
        </w:rPr>
        <w:t>, available at:</w:t>
      </w:r>
    </w:p>
    <w:p w14:paraId="161A8FF5" w14:textId="663AA243" w:rsidR="007D064D" w:rsidRPr="00D85318" w:rsidRDefault="00AE506D" w:rsidP="00E33131">
      <w:pPr>
        <w:pStyle w:val="CommentText"/>
        <w:rPr>
          <w:lang w:val="en-US"/>
        </w:rPr>
      </w:pPr>
      <w:hyperlink r:id="rId6" w:history="1">
        <w:r w:rsidR="007D064D" w:rsidRPr="00FB0637">
          <w:rPr>
            <w:rStyle w:val="Hyperlink"/>
            <w:rFonts w:ascii="Verdana" w:hAnsi="Verdana"/>
            <w:sz w:val="16"/>
            <w:szCs w:val="16"/>
          </w:rPr>
          <w:t>www.ioannoufoundation.org/main/15,0,13,167-3-The-Great-projects-of-the-Association-of-Friends.aspx</w:t>
        </w:r>
      </w:hyperlink>
      <w:r w:rsidR="007D064D" w:rsidRPr="00FB0637">
        <w:rPr>
          <w:rFonts w:ascii="Verdana" w:hAnsi="Verdana"/>
          <w:sz w:val="16"/>
          <w:szCs w:val="16"/>
        </w:rPr>
        <w:t xml:space="preserve">. This Old Peoples’ Home is again created by the </w:t>
      </w:r>
      <w:proofErr w:type="spellStart"/>
      <w:r w:rsidR="007D064D" w:rsidRPr="00FB0637">
        <w:rPr>
          <w:rFonts w:ascii="Verdana" w:hAnsi="Verdana"/>
          <w:sz w:val="16"/>
          <w:szCs w:val="16"/>
        </w:rPr>
        <w:t>Ioannou</w:t>
      </w:r>
      <w:proofErr w:type="spellEnd"/>
      <w:r w:rsidR="007D064D" w:rsidRPr="00FB0637">
        <w:rPr>
          <w:rFonts w:ascii="Verdana" w:hAnsi="Verdana"/>
          <w:sz w:val="16"/>
          <w:szCs w:val="16"/>
        </w:rPr>
        <w:t xml:space="preserve"> Foundation exclusively for adults and older persons with intellectual disability who are former students of their school and institution. Other Old Peoples’ Homes are not specifically directed to people with disabilities but have the capacity to host them as well.</w:t>
      </w:r>
    </w:p>
  </w:footnote>
  <w:footnote w:id="7">
    <w:p w14:paraId="3A20924F" w14:textId="4DD9ECBB" w:rsidR="007D064D" w:rsidRPr="00FB0637" w:rsidRDefault="007D064D" w:rsidP="005A35EE">
      <w:pPr>
        <w:pStyle w:val="FootnoteText"/>
        <w:rPr>
          <w:rFonts w:ascii="Verdana" w:hAnsi="Verdana"/>
          <w:sz w:val="16"/>
          <w:szCs w:val="16"/>
        </w:rPr>
      </w:pPr>
      <w:r w:rsidRPr="00FB0637">
        <w:rPr>
          <w:rStyle w:val="FootnoteReference"/>
          <w:rFonts w:ascii="Verdana" w:hAnsi="Verdana"/>
          <w:sz w:val="16"/>
          <w:szCs w:val="16"/>
        </w:rPr>
        <w:footnoteRef/>
      </w:r>
      <w:r w:rsidRPr="00FB0637">
        <w:rPr>
          <w:rFonts w:ascii="Verdana" w:hAnsi="Verdana"/>
          <w:sz w:val="16"/>
          <w:szCs w:val="16"/>
        </w:rPr>
        <w:t xml:space="preserve"> Cyprus, Ministry of Labour, Welfare and Social Insurance (2013), Ministry of Labour and Social Insurance 2012 Annual Report </w:t>
      </w:r>
      <w:r w:rsidRPr="00FB0637">
        <w:rPr>
          <w:rFonts w:ascii="Verdana" w:hAnsi="Verdana"/>
          <w:i/>
          <w:sz w:val="16"/>
          <w:szCs w:val="16"/>
        </w:rPr>
        <w:t>(</w:t>
      </w:r>
      <w:r w:rsidRPr="00FB0637">
        <w:rPr>
          <w:rFonts w:ascii="Verdana" w:hAnsi="Verdana"/>
          <w:i/>
          <w:sz w:val="16"/>
          <w:szCs w:val="16"/>
          <w:lang w:val="el-GR"/>
        </w:rPr>
        <w:t>2012 Ετήσια Έκθεση, Υπουργείο Εργασίας και Κοινωνικών Ασφαλίσεων)</w:t>
      </w:r>
      <w:r w:rsidRPr="00FB0637">
        <w:rPr>
          <w:rFonts w:ascii="Verdana" w:hAnsi="Verdana"/>
          <w:i/>
          <w:sz w:val="16"/>
          <w:szCs w:val="16"/>
        </w:rPr>
        <w:t>,</w:t>
      </w:r>
      <w:r w:rsidRPr="00FB0637">
        <w:rPr>
          <w:rFonts w:ascii="Verdana" w:hAnsi="Verdana"/>
          <w:sz w:val="16"/>
          <w:szCs w:val="16"/>
        </w:rPr>
        <w:t xml:space="preserve"> Nicosia, available at:</w:t>
      </w:r>
      <w:r w:rsidRPr="00FB0637">
        <w:rPr>
          <w:rFonts w:ascii="Verdana" w:hAnsi="Verdana"/>
          <w:sz w:val="16"/>
          <w:szCs w:val="16"/>
          <w:lang w:val="el-GR"/>
        </w:rPr>
        <w:t xml:space="preserve"> </w:t>
      </w:r>
      <w:hyperlink r:id="rId7" w:history="1">
        <w:r w:rsidRPr="00FB0637">
          <w:rPr>
            <w:rStyle w:val="Hyperlink"/>
            <w:rFonts w:ascii="Verdana" w:hAnsi="Verdana"/>
            <w:sz w:val="16"/>
            <w:szCs w:val="16"/>
          </w:rPr>
          <w:t>www.mlsi.gov.cy/mlsi/mlsi.nsf/All/22B31A2F4190919FC2257C9E003052CA/$file/YEKA_2012_updated.pdf</w:t>
        </w:r>
      </w:hyperlink>
      <w:r w:rsidR="00FB0637">
        <w:rPr>
          <w:rStyle w:val="Hyperlink"/>
          <w:rFonts w:ascii="Verdana" w:hAnsi="Verdana"/>
          <w:sz w:val="16"/>
          <w:szCs w:val="16"/>
        </w:rPr>
        <w:t>.</w:t>
      </w:r>
    </w:p>
  </w:footnote>
  <w:footnote w:id="8">
    <w:p w14:paraId="5CBD877A" w14:textId="3C5BA0A5" w:rsidR="007D064D" w:rsidRPr="00FB0637" w:rsidRDefault="007D064D" w:rsidP="0066555C">
      <w:pPr>
        <w:pStyle w:val="FootnoteText"/>
        <w:rPr>
          <w:rFonts w:ascii="Verdana" w:hAnsi="Verdana"/>
          <w:sz w:val="16"/>
          <w:szCs w:val="16"/>
        </w:rPr>
      </w:pPr>
      <w:r w:rsidRPr="00FB0637">
        <w:rPr>
          <w:rStyle w:val="FootnoteReference"/>
          <w:rFonts w:ascii="Verdana" w:hAnsi="Verdana"/>
          <w:sz w:val="16"/>
          <w:szCs w:val="16"/>
        </w:rPr>
        <w:footnoteRef/>
      </w:r>
      <w:r w:rsidRPr="00FB0637">
        <w:rPr>
          <w:rFonts w:ascii="Verdana" w:hAnsi="Verdana"/>
          <w:sz w:val="16"/>
          <w:szCs w:val="16"/>
        </w:rPr>
        <w:t xml:space="preserve"> Cyprus, Ministry of Labour, Welfare and Social Insurance (2013), Ministry of Labour and Social Insurance 2012 Annual Report </w:t>
      </w:r>
      <w:r w:rsidRPr="00FB0637">
        <w:rPr>
          <w:rFonts w:ascii="Verdana" w:hAnsi="Verdana"/>
          <w:i/>
          <w:sz w:val="16"/>
          <w:szCs w:val="16"/>
        </w:rPr>
        <w:t>(</w:t>
      </w:r>
      <w:r w:rsidRPr="00FB0637">
        <w:rPr>
          <w:rFonts w:ascii="Verdana" w:hAnsi="Verdana"/>
          <w:i/>
          <w:sz w:val="16"/>
          <w:szCs w:val="16"/>
          <w:lang w:val="el-GR"/>
        </w:rPr>
        <w:t>2012 Ετήσια Έκθεση, Υπουργείο Εργασίας και Κοινωνικών Ασφαλίσεων)</w:t>
      </w:r>
      <w:r w:rsidRPr="00FB0637">
        <w:rPr>
          <w:rFonts w:ascii="Verdana" w:hAnsi="Verdana"/>
          <w:i/>
          <w:sz w:val="16"/>
          <w:szCs w:val="16"/>
        </w:rPr>
        <w:t>,</w:t>
      </w:r>
      <w:r w:rsidRPr="00FB0637">
        <w:rPr>
          <w:rFonts w:ascii="Verdana" w:hAnsi="Verdana"/>
          <w:sz w:val="16"/>
          <w:szCs w:val="16"/>
        </w:rPr>
        <w:t xml:space="preserve"> Nicosia, available at:</w:t>
      </w:r>
      <w:r w:rsidRPr="00FB0637">
        <w:rPr>
          <w:rFonts w:ascii="Verdana" w:hAnsi="Verdana"/>
          <w:sz w:val="16"/>
          <w:szCs w:val="16"/>
          <w:lang w:val="el-GR"/>
        </w:rPr>
        <w:t xml:space="preserve"> </w:t>
      </w:r>
      <w:hyperlink r:id="rId8" w:history="1">
        <w:r w:rsidRPr="00FB0637">
          <w:rPr>
            <w:rStyle w:val="Hyperlink"/>
            <w:rFonts w:ascii="Verdana" w:hAnsi="Verdana"/>
            <w:sz w:val="16"/>
            <w:szCs w:val="16"/>
          </w:rPr>
          <w:t>www.mlsi.gov.cy/mlsi/mlsi.nsf/All/22B31A2F4190919FC2257C9E003052CA/$file/YEKA_2012_updated.pdf</w:t>
        </w:r>
      </w:hyperlink>
      <w:r w:rsidR="00FB0637">
        <w:rPr>
          <w:rStyle w:val="Hyperlink"/>
          <w:rFonts w:ascii="Verdana" w:hAnsi="Verdana"/>
          <w:sz w:val="16"/>
          <w:szCs w:val="16"/>
        </w:rPr>
        <w:t>.</w:t>
      </w:r>
    </w:p>
  </w:footnote>
  <w:footnote w:id="9">
    <w:p w14:paraId="39FDAA0E" w14:textId="725DEC3A" w:rsidR="007D064D" w:rsidRPr="00FB0637" w:rsidRDefault="007D064D">
      <w:pPr>
        <w:pStyle w:val="FootnoteText"/>
        <w:rPr>
          <w:rFonts w:ascii="Verdana" w:hAnsi="Verdana"/>
          <w:sz w:val="16"/>
          <w:szCs w:val="16"/>
          <w:lang w:val="en-US"/>
        </w:rPr>
      </w:pPr>
      <w:r w:rsidRPr="00FB0637">
        <w:rPr>
          <w:rStyle w:val="FootnoteReference"/>
          <w:rFonts w:ascii="Verdana" w:hAnsi="Verdana"/>
          <w:sz w:val="16"/>
          <w:szCs w:val="16"/>
        </w:rPr>
        <w:footnoteRef/>
      </w:r>
      <w:r w:rsidRPr="00FB0637">
        <w:rPr>
          <w:rFonts w:ascii="Verdana" w:hAnsi="Verdana"/>
          <w:sz w:val="16"/>
          <w:szCs w:val="16"/>
        </w:rPr>
        <w:t xml:space="preserve"> Information was obtained through the website of Christos Stelios </w:t>
      </w:r>
      <w:proofErr w:type="spellStart"/>
      <w:r w:rsidRPr="00FB0637">
        <w:rPr>
          <w:rFonts w:ascii="Verdana" w:hAnsi="Verdana"/>
          <w:sz w:val="16"/>
          <w:szCs w:val="16"/>
        </w:rPr>
        <w:t>Ioannou</w:t>
      </w:r>
      <w:proofErr w:type="spellEnd"/>
      <w:r w:rsidRPr="00FB0637">
        <w:rPr>
          <w:rFonts w:ascii="Verdana" w:hAnsi="Verdana"/>
          <w:sz w:val="16"/>
          <w:szCs w:val="16"/>
        </w:rPr>
        <w:t xml:space="preserve"> Fo</w:t>
      </w:r>
      <w:r w:rsidR="00FB0637">
        <w:rPr>
          <w:rFonts w:ascii="Verdana" w:hAnsi="Verdana"/>
          <w:sz w:val="16"/>
          <w:szCs w:val="16"/>
        </w:rPr>
        <w:t>undation</w:t>
      </w:r>
      <w:r w:rsidRPr="00FB0637">
        <w:rPr>
          <w:rFonts w:ascii="Verdana" w:hAnsi="Verdana"/>
          <w:sz w:val="16"/>
          <w:szCs w:val="16"/>
        </w:rPr>
        <w:t xml:space="preserve">, available at: </w:t>
      </w:r>
      <w:hyperlink r:id="rId9" w:history="1">
        <w:r w:rsidRPr="00FB0637">
          <w:rPr>
            <w:rStyle w:val="Hyperlink"/>
            <w:rFonts w:ascii="Verdana" w:hAnsi="Verdana"/>
            <w:sz w:val="16"/>
            <w:szCs w:val="16"/>
          </w:rPr>
          <w:t>www.ioannoufoundation.org/main/12,0,25,194-31-Accommodation.aspx</w:t>
        </w:r>
      </w:hyperlink>
      <w:r w:rsidRPr="00FB0637">
        <w:rPr>
          <w:rFonts w:ascii="Verdana" w:hAnsi="Verdana"/>
          <w:sz w:val="16"/>
          <w:szCs w:val="16"/>
        </w:rPr>
        <w:t>. This refers to one institution.</w:t>
      </w:r>
    </w:p>
  </w:footnote>
  <w:footnote w:id="10">
    <w:p w14:paraId="271B5ED2" w14:textId="7B1C3725" w:rsidR="007D064D" w:rsidRPr="00FB0637" w:rsidRDefault="007D064D">
      <w:pPr>
        <w:pStyle w:val="FootnoteText"/>
        <w:rPr>
          <w:rFonts w:ascii="Verdana" w:hAnsi="Verdana"/>
          <w:sz w:val="16"/>
          <w:szCs w:val="16"/>
        </w:rPr>
      </w:pPr>
      <w:r w:rsidRPr="00FB0637">
        <w:rPr>
          <w:rStyle w:val="FootnoteReference"/>
          <w:rFonts w:ascii="Verdana" w:hAnsi="Verdana"/>
          <w:sz w:val="16"/>
          <w:szCs w:val="16"/>
        </w:rPr>
        <w:footnoteRef/>
      </w:r>
      <w:r w:rsidRPr="00FB0637">
        <w:rPr>
          <w:rFonts w:ascii="Verdana" w:hAnsi="Verdana"/>
          <w:sz w:val="16"/>
          <w:szCs w:val="16"/>
        </w:rPr>
        <w:t xml:space="preserve"> The institution of Multipurpose Centres is quite common in municipalities and larger villages/towns. Information can be obtained individually through the website of each local authority. Some of the ones utilised during this research include: </w:t>
      </w:r>
      <w:hyperlink r:id="rId10" w:history="1">
        <w:r w:rsidRPr="00FB0637">
          <w:rPr>
            <w:rStyle w:val="Hyperlink"/>
            <w:rFonts w:ascii="Verdana" w:hAnsi="Verdana"/>
            <w:sz w:val="16"/>
            <w:szCs w:val="16"/>
          </w:rPr>
          <w:t>www.nicosia.org.cy/el-GR/municipality/multipurpose-centre/</w:t>
        </w:r>
      </w:hyperlink>
    </w:p>
    <w:p w14:paraId="16ADD905" w14:textId="59ED43DE" w:rsidR="007D064D" w:rsidRPr="00FB0637" w:rsidRDefault="00AE506D">
      <w:pPr>
        <w:pStyle w:val="FootnoteText"/>
        <w:rPr>
          <w:rFonts w:ascii="Verdana" w:hAnsi="Verdana"/>
          <w:sz w:val="16"/>
          <w:szCs w:val="16"/>
        </w:rPr>
      </w:pPr>
      <w:hyperlink r:id="rId11" w:history="1">
        <w:r w:rsidR="007D064D" w:rsidRPr="00FB0637">
          <w:rPr>
            <w:rStyle w:val="Hyperlink"/>
            <w:rFonts w:ascii="Verdana" w:hAnsi="Verdana"/>
            <w:sz w:val="16"/>
            <w:szCs w:val="16"/>
          </w:rPr>
          <w:t>www.tseri.org.cy/polydynamo.php</w:t>
        </w:r>
      </w:hyperlink>
      <w:r w:rsidR="007D064D" w:rsidRPr="00FB0637">
        <w:rPr>
          <w:rFonts w:ascii="Verdana" w:hAnsi="Verdana"/>
          <w:sz w:val="16"/>
          <w:szCs w:val="16"/>
        </w:rPr>
        <w:t xml:space="preserve"> </w:t>
      </w:r>
    </w:p>
    <w:p w14:paraId="7EE63E37" w14:textId="7CF62ED9" w:rsidR="007D064D" w:rsidRPr="00FB0637" w:rsidRDefault="00AE506D">
      <w:pPr>
        <w:pStyle w:val="FootnoteText"/>
        <w:rPr>
          <w:rFonts w:ascii="Verdana" w:hAnsi="Verdana"/>
          <w:sz w:val="16"/>
          <w:szCs w:val="16"/>
        </w:rPr>
      </w:pPr>
      <w:hyperlink r:id="rId12" w:history="1">
        <w:r w:rsidR="007D064D" w:rsidRPr="00FB0637">
          <w:rPr>
            <w:rStyle w:val="Hyperlink"/>
            <w:rFonts w:ascii="Verdana" w:hAnsi="Verdana"/>
            <w:sz w:val="16"/>
            <w:szCs w:val="16"/>
          </w:rPr>
          <w:t>www.lakatamia.org.cy/default.aspx?articleID=1516</w:t>
        </w:r>
      </w:hyperlink>
      <w:r w:rsidR="007D064D" w:rsidRPr="00FB0637">
        <w:rPr>
          <w:rFonts w:ascii="Verdana" w:hAnsi="Verdana"/>
          <w:sz w:val="16"/>
          <w:szCs w:val="16"/>
        </w:rPr>
        <w:t xml:space="preserve"> </w:t>
      </w:r>
    </w:p>
    <w:p w14:paraId="12B6AC18" w14:textId="0160CFB6" w:rsidR="007D064D" w:rsidRPr="00FB0637" w:rsidRDefault="00AE506D">
      <w:pPr>
        <w:pStyle w:val="FootnoteText"/>
        <w:rPr>
          <w:rFonts w:ascii="Verdana" w:hAnsi="Verdana"/>
          <w:sz w:val="16"/>
          <w:szCs w:val="16"/>
        </w:rPr>
      </w:pPr>
      <w:hyperlink r:id="rId13" w:history="1">
        <w:r w:rsidR="007D064D" w:rsidRPr="00FB0637">
          <w:rPr>
            <w:rStyle w:val="Hyperlink"/>
            <w:rFonts w:ascii="Verdana" w:hAnsi="Verdana"/>
            <w:sz w:val="16"/>
            <w:szCs w:val="16"/>
          </w:rPr>
          <w:t>www.strovolos.org.cy/default.asp?id=268</w:t>
        </w:r>
      </w:hyperlink>
    </w:p>
    <w:p w14:paraId="768113CA" w14:textId="52DBCA12" w:rsidR="007D064D" w:rsidRPr="00FB0637" w:rsidRDefault="00AE506D">
      <w:pPr>
        <w:pStyle w:val="FootnoteText"/>
        <w:rPr>
          <w:rFonts w:ascii="Verdana" w:hAnsi="Verdana"/>
          <w:sz w:val="16"/>
          <w:szCs w:val="16"/>
        </w:rPr>
      </w:pPr>
      <w:hyperlink r:id="rId14" w:history="1">
        <w:r w:rsidR="00FB0637" w:rsidRPr="0054046F">
          <w:rPr>
            <w:rStyle w:val="Hyperlink"/>
            <w:rFonts w:ascii="Verdana" w:hAnsi="Verdana"/>
            <w:sz w:val="16"/>
            <w:szCs w:val="16"/>
          </w:rPr>
          <w:t>www.dad.org.cy/uoiresies_dimou/koinoniki_merimna/koinoniki_uoiresia</w:t>
        </w:r>
      </w:hyperlink>
      <w:r w:rsidR="00FB0637">
        <w:rPr>
          <w:rFonts w:ascii="Verdana" w:hAnsi="Verdana"/>
          <w:sz w:val="16"/>
          <w:szCs w:val="16"/>
        </w:rPr>
        <w:t xml:space="preserve"> .</w:t>
      </w:r>
    </w:p>
  </w:footnote>
  <w:footnote w:id="11">
    <w:p w14:paraId="43DFF384" w14:textId="3E636DEE" w:rsidR="007D064D" w:rsidRPr="0050410C" w:rsidRDefault="007D064D">
      <w:pPr>
        <w:pStyle w:val="FootnoteText"/>
        <w:rPr>
          <w:lang w:val="en-US"/>
        </w:rPr>
      </w:pPr>
      <w:r w:rsidRPr="00FB0637">
        <w:rPr>
          <w:rStyle w:val="FootnoteReference"/>
          <w:rFonts w:ascii="Verdana" w:hAnsi="Verdana"/>
          <w:sz w:val="16"/>
          <w:szCs w:val="16"/>
        </w:rPr>
        <w:footnoteRef/>
      </w:r>
      <w:r w:rsidRPr="00FB0637">
        <w:rPr>
          <w:rFonts w:ascii="Verdana" w:hAnsi="Verdana"/>
          <w:sz w:val="16"/>
          <w:szCs w:val="16"/>
        </w:rPr>
        <w:t xml:space="preserve"> </w:t>
      </w:r>
      <w:r w:rsidRPr="00FB0637">
        <w:rPr>
          <w:rFonts w:ascii="Verdana" w:hAnsi="Verdana"/>
          <w:sz w:val="16"/>
          <w:szCs w:val="16"/>
          <w:lang w:val="en-US"/>
        </w:rPr>
        <w:t xml:space="preserve">Information was obtained through the website of </w:t>
      </w:r>
      <w:proofErr w:type="spellStart"/>
      <w:r w:rsidRPr="00FB0637">
        <w:rPr>
          <w:rFonts w:ascii="Verdana" w:hAnsi="Verdana"/>
          <w:sz w:val="16"/>
          <w:szCs w:val="16"/>
          <w:lang w:val="en-US"/>
        </w:rPr>
        <w:t>Elikas</w:t>
      </w:r>
      <w:proofErr w:type="spellEnd"/>
      <w:r w:rsidRPr="00FB0637">
        <w:rPr>
          <w:rFonts w:ascii="Verdana" w:hAnsi="Verdana"/>
          <w:sz w:val="16"/>
          <w:szCs w:val="16"/>
          <w:lang w:val="en-US"/>
        </w:rPr>
        <w:t xml:space="preserve"> Fou</w:t>
      </w:r>
      <w:r w:rsidR="00FB0637">
        <w:rPr>
          <w:rFonts w:ascii="Verdana" w:hAnsi="Verdana"/>
          <w:sz w:val="16"/>
          <w:szCs w:val="16"/>
          <w:lang w:val="en-US"/>
        </w:rPr>
        <w:t xml:space="preserve">ndation, </w:t>
      </w:r>
      <w:r w:rsidRPr="00FB0637">
        <w:rPr>
          <w:rFonts w:ascii="Verdana" w:hAnsi="Verdana"/>
          <w:sz w:val="16"/>
          <w:szCs w:val="16"/>
          <w:lang w:val="en-US"/>
        </w:rPr>
        <w:t xml:space="preserve">available at: </w:t>
      </w:r>
      <w:hyperlink r:id="rId15" w:history="1">
        <w:r w:rsidRPr="00FB0637">
          <w:rPr>
            <w:rStyle w:val="Hyperlink"/>
            <w:rFonts w:ascii="Verdana" w:hAnsi="Verdana"/>
            <w:sz w:val="16"/>
            <w:szCs w:val="16"/>
            <w:lang w:val="en-US"/>
          </w:rPr>
          <w:t>http://elikasfoundation.blogspot.com/</w:t>
        </w:r>
      </w:hyperlink>
      <w:r>
        <w:rPr>
          <w:lang w:val="en-US"/>
        </w:rPr>
        <w:t xml:space="preserve"> </w:t>
      </w:r>
      <w:r w:rsidR="00FB0637">
        <w:rPr>
          <w:lang w:val="en-US"/>
        </w:rPr>
        <w:t>.</w:t>
      </w:r>
    </w:p>
  </w:footnote>
  <w:footnote w:id="12">
    <w:p w14:paraId="2E8200FB" w14:textId="352E4797" w:rsidR="007D064D" w:rsidRPr="00FB0637" w:rsidRDefault="007D064D">
      <w:pPr>
        <w:pStyle w:val="FootnoteText"/>
        <w:rPr>
          <w:rFonts w:ascii="Verdana" w:hAnsi="Verdana"/>
          <w:sz w:val="16"/>
          <w:szCs w:val="16"/>
          <w:lang w:val="el-GR"/>
        </w:rPr>
      </w:pPr>
      <w:r w:rsidRPr="00FB0637">
        <w:rPr>
          <w:rStyle w:val="FootnoteReference"/>
          <w:rFonts w:ascii="Verdana" w:hAnsi="Verdana"/>
          <w:sz w:val="16"/>
          <w:szCs w:val="16"/>
        </w:rPr>
        <w:footnoteRef/>
      </w:r>
      <w:r w:rsidRPr="00FB0637">
        <w:rPr>
          <w:rFonts w:ascii="Verdana" w:hAnsi="Verdana"/>
          <w:sz w:val="16"/>
          <w:szCs w:val="16"/>
          <w:lang w:val="el-GR"/>
        </w:rPr>
        <w:t xml:space="preserve"> </w:t>
      </w:r>
      <w:r w:rsidRPr="00FB0637">
        <w:rPr>
          <w:rFonts w:ascii="Verdana" w:hAnsi="Verdana"/>
          <w:sz w:val="16"/>
          <w:szCs w:val="16"/>
          <w:lang w:val="en-US"/>
        </w:rPr>
        <w:t xml:space="preserve">Information was obtained through the website of the Department of Social Welfare </w:t>
      </w:r>
      <w:r w:rsidR="00FB0637">
        <w:rPr>
          <w:rFonts w:ascii="Verdana" w:hAnsi="Verdana"/>
          <w:sz w:val="16"/>
          <w:szCs w:val="16"/>
          <w:lang w:val="en-US"/>
        </w:rPr>
        <w:t>Services</w:t>
      </w:r>
      <w:r w:rsidRPr="00FB0637">
        <w:rPr>
          <w:rFonts w:ascii="Verdana" w:hAnsi="Verdana"/>
          <w:sz w:val="16"/>
          <w:szCs w:val="16"/>
          <w:lang w:val="en-US"/>
        </w:rPr>
        <w:t>, available at:</w:t>
      </w:r>
      <w:r w:rsidRPr="00FB0637">
        <w:rPr>
          <w:rFonts w:ascii="Verdana" w:hAnsi="Verdana"/>
          <w:sz w:val="16"/>
          <w:szCs w:val="16"/>
        </w:rPr>
        <w:t xml:space="preserve"> </w:t>
      </w:r>
      <w:hyperlink r:id="rId16" w:history="1">
        <w:r w:rsidRPr="00FB0637">
          <w:rPr>
            <w:rStyle w:val="Hyperlink"/>
            <w:rFonts w:ascii="Verdana" w:hAnsi="Verdana"/>
            <w:sz w:val="16"/>
            <w:szCs w:val="16"/>
          </w:rPr>
          <w:t>www.mlsi.gov.cy/mlsi/sws/sws.nsf/All/9B33BB97AB102B26C2256E670032E4C1?OpenDocument</w:t>
        </w:r>
      </w:hyperlink>
      <w:r w:rsidRPr="00FB0637">
        <w:rPr>
          <w:rFonts w:ascii="Verdana" w:hAnsi="Verdana"/>
          <w:sz w:val="16"/>
          <w:szCs w:val="16"/>
        </w:rPr>
        <w:t xml:space="preserve">. </w:t>
      </w:r>
      <w:proofErr w:type="spellStart"/>
      <w:r w:rsidRPr="00FB0637">
        <w:rPr>
          <w:rFonts w:ascii="Verdana" w:hAnsi="Verdana"/>
          <w:sz w:val="16"/>
          <w:szCs w:val="16"/>
        </w:rPr>
        <w:t>Nea</w:t>
      </w:r>
      <w:proofErr w:type="spellEnd"/>
      <w:r w:rsidRPr="00FB0637">
        <w:rPr>
          <w:rFonts w:ascii="Verdana" w:hAnsi="Verdana"/>
          <w:sz w:val="16"/>
          <w:szCs w:val="16"/>
        </w:rPr>
        <w:t xml:space="preserve"> </w:t>
      </w:r>
      <w:proofErr w:type="spellStart"/>
      <w:r w:rsidRPr="00FB0637">
        <w:rPr>
          <w:rFonts w:ascii="Verdana" w:hAnsi="Verdana"/>
          <w:sz w:val="16"/>
          <w:szCs w:val="16"/>
        </w:rPr>
        <w:t>Eleousa</w:t>
      </w:r>
      <w:proofErr w:type="spellEnd"/>
      <w:r w:rsidRPr="00FB0637">
        <w:rPr>
          <w:rFonts w:ascii="Verdana" w:hAnsi="Verdana"/>
          <w:sz w:val="16"/>
          <w:szCs w:val="16"/>
        </w:rPr>
        <w:t xml:space="preserve"> is an institution which mainly accommodates the needs of persons with intellectual disability. These specific homes are directed to the residents of this specific institution who have developed those skills needed in order to live independently or with partial support.</w:t>
      </w:r>
    </w:p>
  </w:footnote>
  <w:footnote w:id="13">
    <w:p w14:paraId="6D4B8B21" w14:textId="4B7D373C" w:rsidR="007D064D" w:rsidRPr="00FB0637" w:rsidRDefault="007D064D" w:rsidP="00730276">
      <w:pPr>
        <w:pStyle w:val="FootnoteText"/>
        <w:rPr>
          <w:rFonts w:ascii="Verdana" w:hAnsi="Verdana"/>
          <w:sz w:val="16"/>
          <w:szCs w:val="16"/>
        </w:rPr>
      </w:pPr>
      <w:r w:rsidRPr="00FB0637">
        <w:rPr>
          <w:rStyle w:val="FootnoteReference"/>
          <w:rFonts w:ascii="Verdana" w:hAnsi="Verdana"/>
          <w:sz w:val="16"/>
          <w:szCs w:val="16"/>
        </w:rPr>
        <w:footnoteRef/>
      </w:r>
      <w:r w:rsidRPr="00FB0637">
        <w:rPr>
          <w:rFonts w:ascii="Verdana" w:hAnsi="Verdana"/>
          <w:sz w:val="16"/>
          <w:szCs w:val="16"/>
        </w:rPr>
        <w:t xml:space="preserve"> Cyprus, Committee for the Protection of the Rights of People with a Mental Handicap, 2012 Annual Report </w:t>
      </w:r>
      <w:r w:rsidRPr="00FB0637">
        <w:rPr>
          <w:rFonts w:ascii="Verdana" w:hAnsi="Verdana"/>
          <w:i/>
          <w:sz w:val="16"/>
          <w:szCs w:val="16"/>
        </w:rPr>
        <w:t>(</w:t>
      </w:r>
      <w:r w:rsidRPr="00FB0637">
        <w:rPr>
          <w:rFonts w:ascii="Verdana" w:hAnsi="Verdana"/>
          <w:i/>
          <w:sz w:val="16"/>
          <w:szCs w:val="16"/>
          <w:lang w:val="el-GR"/>
        </w:rPr>
        <w:t>Επιτροπή Προστασίας Νοητικά Καθυστερημένων Ατόμων, Ετήσια Έκθεση 2012)</w:t>
      </w:r>
      <w:r w:rsidRPr="00FB0637">
        <w:rPr>
          <w:rFonts w:ascii="Verdana" w:hAnsi="Verdana"/>
          <w:sz w:val="16"/>
          <w:szCs w:val="16"/>
        </w:rPr>
        <w:t>, available at:</w:t>
      </w:r>
      <w:r w:rsidRPr="00FB0637">
        <w:rPr>
          <w:rFonts w:ascii="Verdana" w:hAnsi="Verdana"/>
          <w:sz w:val="16"/>
          <w:szCs w:val="16"/>
          <w:lang w:val="el-GR"/>
        </w:rPr>
        <w:t xml:space="preserve"> </w:t>
      </w:r>
      <w:hyperlink r:id="rId17" w:history="1">
        <w:r w:rsidRPr="00FB0637">
          <w:rPr>
            <w:rStyle w:val="Hyperlink"/>
            <w:rFonts w:ascii="Verdana" w:hAnsi="Verdana"/>
            <w:sz w:val="16"/>
            <w:szCs w:val="16"/>
          </w:rPr>
          <w:t>www.cpmental.com.cy/epnka/userfiles/file/AnnualReport2012.pdf</w:t>
        </w:r>
      </w:hyperlink>
      <w:r w:rsidRPr="00FB0637">
        <w:rPr>
          <w:rFonts w:ascii="Verdana" w:hAnsi="Verdana"/>
          <w:sz w:val="16"/>
          <w:szCs w:val="16"/>
        </w:rPr>
        <w:t xml:space="preserve">. These are not supported by </w:t>
      </w:r>
      <w:proofErr w:type="spellStart"/>
      <w:proofErr w:type="gramStart"/>
      <w:r w:rsidRPr="00FB0637">
        <w:rPr>
          <w:rFonts w:ascii="Verdana" w:hAnsi="Verdana"/>
          <w:sz w:val="16"/>
          <w:szCs w:val="16"/>
        </w:rPr>
        <w:t>Nea</w:t>
      </w:r>
      <w:proofErr w:type="spellEnd"/>
      <w:proofErr w:type="gramEnd"/>
      <w:r w:rsidRPr="00FB0637">
        <w:rPr>
          <w:rFonts w:ascii="Verdana" w:hAnsi="Verdana"/>
          <w:sz w:val="16"/>
          <w:szCs w:val="16"/>
        </w:rPr>
        <w:t xml:space="preserve"> </w:t>
      </w:r>
      <w:proofErr w:type="spellStart"/>
      <w:r w:rsidRPr="00FB0637">
        <w:rPr>
          <w:rFonts w:ascii="Verdana" w:hAnsi="Verdana"/>
          <w:sz w:val="16"/>
          <w:szCs w:val="16"/>
        </w:rPr>
        <w:t>Eleousa</w:t>
      </w:r>
      <w:proofErr w:type="spellEnd"/>
      <w:r w:rsidRPr="00FB0637">
        <w:rPr>
          <w:rFonts w:ascii="Verdana" w:hAnsi="Verdana"/>
          <w:sz w:val="16"/>
          <w:szCs w:val="16"/>
        </w:rPr>
        <w:t>. These homes are partly funded by the government or municipal authorities and partly by the families of the residents (residents or their families usually receive a monthly allowance for these expenses)</w:t>
      </w:r>
      <w:r w:rsidR="00FB0637">
        <w:rPr>
          <w:rFonts w:ascii="Verdana" w:hAnsi="Verdana"/>
          <w:sz w:val="16"/>
          <w:szCs w:val="16"/>
        </w:rPr>
        <w:t>.</w:t>
      </w:r>
    </w:p>
  </w:footnote>
  <w:footnote w:id="14">
    <w:p w14:paraId="26210B15" w14:textId="2FB6278B" w:rsidR="007D064D" w:rsidRPr="00FB0637" w:rsidRDefault="007D064D">
      <w:pPr>
        <w:pStyle w:val="FootnoteText"/>
        <w:rPr>
          <w:rFonts w:ascii="Verdana" w:hAnsi="Verdana"/>
          <w:sz w:val="16"/>
          <w:szCs w:val="16"/>
          <w:lang w:val="en-US"/>
        </w:rPr>
      </w:pPr>
      <w:r w:rsidRPr="00FB0637">
        <w:rPr>
          <w:rStyle w:val="FootnoteReference"/>
          <w:rFonts w:ascii="Verdana" w:hAnsi="Verdana"/>
          <w:sz w:val="16"/>
          <w:szCs w:val="16"/>
        </w:rPr>
        <w:footnoteRef/>
      </w:r>
      <w:r w:rsidRPr="00FB0637">
        <w:rPr>
          <w:rFonts w:ascii="Verdana" w:hAnsi="Verdana"/>
          <w:sz w:val="16"/>
          <w:szCs w:val="16"/>
        </w:rPr>
        <w:t xml:space="preserve"> Cyprus, Social Welfare Services (05/08/2014), List of Approved Homes for Elderly and Persons with Disabilities</w:t>
      </w:r>
      <w:r w:rsidRPr="00FB0637">
        <w:rPr>
          <w:rFonts w:ascii="Verdana" w:hAnsi="Verdana"/>
          <w:sz w:val="16"/>
          <w:szCs w:val="16"/>
          <w:lang w:val="el-GR"/>
        </w:rPr>
        <w:t xml:space="preserve"> (Υπηρεσίες Κοινωνικής Ευημερίας, Κατάλογος Εγκεκριμένων Στεγών Ηλικιωμένων και Αναπήρων)</w:t>
      </w:r>
      <w:r w:rsidRPr="00FB0637">
        <w:rPr>
          <w:rFonts w:ascii="Verdana" w:hAnsi="Verdana"/>
          <w:sz w:val="16"/>
          <w:szCs w:val="16"/>
        </w:rPr>
        <w:t>, Nicosia, available at:</w:t>
      </w:r>
      <w:r w:rsidRPr="00FB0637">
        <w:rPr>
          <w:rFonts w:ascii="Verdana" w:hAnsi="Verdana"/>
          <w:sz w:val="16"/>
          <w:szCs w:val="16"/>
          <w:lang w:val="el-GR"/>
        </w:rPr>
        <w:t xml:space="preserve"> </w:t>
      </w:r>
      <w:hyperlink r:id="rId18" w:history="1">
        <w:r w:rsidR="00FB0637" w:rsidRPr="0054046F">
          <w:rPr>
            <w:rStyle w:val="Hyperlink"/>
            <w:rFonts w:ascii="Verdana" w:hAnsi="Verdana"/>
            <w:sz w:val="16"/>
            <w:szCs w:val="16"/>
          </w:rPr>
          <w:t>http://www.mlsi.gov.cy/mlsi/sws/sws.nsf/All/480D998C031CBA9EC2257D6B0028A693?OpenDocument</w:t>
        </w:r>
      </w:hyperlink>
      <w:r w:rsidR="00FB0637">
        <w:rPr>
          <w:rFonts w:ascii="Verdana" w:hAnsi="Verdana"/>
          <w:sz w:val="16"/>
          <w:szCs w:val="16"/>
        </w:rPr>
        <w:t xml:space="preserve"> </w:t>
      </w:r>
      <w:r w:rsidRPr="00FB0637">
        <w:rPr>
          <w:rFonts w:ascii="Verdana" w:hAnsi="Verdana"/>
          <w:sz w:val="16"/>
          <w:szCs w:val="16"/>
        </w:rPr>
        <w:t xml:space="preserve"> (under the title ‘</w:t>
      </w:r>
      <w:proofErr w:type="spellStart"/>
      <w:r w:rsidR="000E478E">
        <w:fldChar w:fldCharType="begin"/>
      </w:r>
      <w:r w:rsidR="000E478E">
        <w:instrText xml:space="preserve"> HYPERLINK "http://www.mlsi.gov.cy/mlsi/sws/sws.nsf/All/4CCB9DE3ED09E5AAC2257D4A002512F6/$file/Στεγες%20Ηλικιωμενων%20και%20Αναπηρων%20Παγκυπρια%20(5%208%202014).doc" \t "_blank" </w:instrText>
      </w:r>
      <w:r w:rsidR="000E478E">
        <w:fldChar w:fldCharType="separate"/>
      </w:r>
      <w:r w:rsidRPr="00FB0637">
        <w:rPr>
          <w:rStyle w:val="Hyperlink"/>
          <w:rFonts w:ascii="Verdana" w:hAnsi="Verdana"/>
          <w:sz w:val="16"/>
          <w:szCs w:val="16"/>
        </w:rPr>
        <w:t>Στεγες</w:t>
      </w:r>
      <w:proofErr w:type="spellEnd"/>
      <w:r w:rsidRPr="00FB0637">
        <w:rPr>
          <w:rStyle w:val="Hyperlink"/>
          <w:rFonts w:ascii="Verdana" w:hAnsi="Verdana"/>
          <w:sz w:val="16"/>
          <w:szCs w:val="16"/>
        </w:rPr>
        <w:t xml:space="preserve"> </w:t>
      </w:r>
      <w:proofErr w:type="spellStart"/>
      <w:r w:rsidRPr="00FB0637">
        <w:rPr>
          <w:rStyle w:val="Hyperlink"/>
          <w:rFonts w:ascii="Verdana" w:hAnsi="Verdana"/>
          <w:sz w:val="16"/>
          <w:szCs w:val="16"/>
        </w:rPr>
        <w:t>Ηλικιωμενων</w:t>
      </w:r>
      <w:proofErr w:type="spellEnd"/>
      <w:r w:rsidRPr="00FB0637">
        <w:rPr>
          <w:rStyle w:val="Hyperlink"/>
          <w:rFonts w:ascii="Verdana" w:hAnsi="Verdana"/>
          <w:sz w:val="16"/>
          <w:szCs w:val="16"/>
        </w:rPr>
        <w:t xml:space="preserve"> και </w:t>
      </w:r>
      <w:proofErr w:type="spellStart"/>
      <w:r w:rsidRPr="00FB0637">
        <w:rPr>
          <w:rStyle w:val="Hyperlink"/>
          <w:rFonts w:ascii="Verdana" w:hAnsi="Verdana"/>
          <w:sz w:val="16"/>
          <w:szCs w:val="16"/>
        </w:rPr>
        <w:t>Αν</w:t>
      </w:r>
      <w:proofErr w:type="spellEnd"/>
      <w:r w:rsidRPr="00FB0637">
        <w:rPr>
          <w:rStyle w:val="Hyperlink"/>
          <w:rFonts w:ascii="Verdana" w:hAnsi="Verdana"/>
          <w:sz w:val="16"/>
          <w:szCs w:val="16"/>
        </w:rPr>
        <w:t>απηρων Πα</w:t>
      </w:r>
      <w:proofErr w:type="spellStart"/>
      <w:r w:rsidRPr="00FB0637">
        <w:rPr>
          <w:rStyle w:val="Hyperlink"/>
          <w:rFonts w:ascii="Verdana" w:hAnsi="Verdana"/>
          <w:sz w:val="16"/>
          <w:szCs w:val="16"/>
        </w:rPr>
        <w:t>γκυ</w:t>
      </w:r>
      <w:proofErr w:type="spellEnd"/>
      <w:r w:rsidRPr="00FB0637">
        <w:rPr>
          <w:rStyle w:val="Hyperlink"/>
          <w:rFonts w:ascii="Verdana" w:hAnsi="Verdana"/>
          <w:sz w:val="16"/>
          <w:szCs w:val="16"/>
        </w:rPr>
        <w:t>πρια (5 8 2014).doc</w:t>
      </w:r>
      <w:r w:rsidR="000E478E">
        <w:rPr>
          <w:rStyle w:val="Hyperlink"/>
          <w:rFonts w:ascii="Verdana" w:hAnsi="Verdana"/>
          <w:sz w:val="16"/>
          <w:szCs w:val="16"/>
        </w:rPr>
        <w:fldChar w:fldCharType="end"/>
      </w:r>
      <w:r w:rsidRPr="00FB0637">
        <w:rPr>
          <w:rFonts w:ascii="Verdana" w:hAnsi="Verdana"/>
          <w:sz w:val="16"/>
          <w:szCs w:val="16"/>
        </w:rPr>
        <w:t>’ at the end of the page)</w:t>
      </w:r>
    </w:p>
  </w:footnote>
  <w:footnote w:id="15">
    <w:p w14:paraId="5396C402" w14:textId="698798CE" w:rsidR="007D064D" w:rsidRPr="00EC1FC8" w:rsidRDefault="007D064D">
      <w:pPr>
        <w:pStyle w:val="FootnoteText"/>
        <w:rPr>
          <w:lang w:val="en-US"/>
        </w:rPr>
      </w:pPr>
      <w:r w:rsidRPr="00FB0637">
        <w:rPr>
          <w:rStyle w:val="FootnoteReference"/>
          <w:rFonts w:ascii="Verdana" w:hAnsi="Verdana"/>
          <w:sz w:val="16"/>
          <w:szCs w:val="16"/>
        </w:rPr>
        <w:footnoteRef/>
      </w:r>
      <w:r w:rsidRPr="00FB0637">
        <w:rPr>
          <w:rFonts w:ascii="Verdana" w:hAnsi="Verdana"/>
          <w:sz w:val="16"/>
          <w:szCs w:val="16"/>
        </w:rPr>
        <w:t xml:space="preserve"> </w:t>
      </w:r>
      <w:r w:rsidRPr="00FB0637">
        <w:rPr>
          <w:rFonts w:ascii="Verdana" w:hAnsi="Verdana"/>
          <w:sz w:val="16"/>
          <w:szCs w:val="16"/>
          <w:lang w:val="en-US"/>
        </w:rPr>
        <w:t>In Cyprus there is still not clear distinction between Old Peoples’ Homes and Shelters for People with Disabilities. Usually old peoples’ homes (public, private, non-for-profit – including Church funded or municipality)</w:t>
      </w:r>
      <w:r w:rsidR="000E478E">
        <w:rPr>
          <w:rFonts w:ascii="Verdana" w:hAnsi="Verdana"/>
          <w:sz w:val="16"/>
          <w:szCs w:val="16"/>
          <w:lang w:val="en-US"/>
        </w:rPr>
        <w:t>.</w:t>
      </w:r>
    </w:p>
  </w:footnote>
  <w:footnote w:id="16">
    <w:p w14:paraId="7DF445B8" w14:textId="74F2319D" w:rsidR="007D064D" w:rsidRPr="00FB0637" w:rsidRDefault="007D064D">
      <w:pPr>
        <w:pStyle w:val="FootnoteText"/>
        <w:rPr>
          <w:rFonts w:ascii="Verdana" w:hAnsi="Verdana"/>
          <w:sz w:val="16"/>
          <w:szCs w:val="16"/>
          <w:lang w:val="en-US"/>
        </w:rPr>
      </w:pPr>
      <w:r w:rsidRPr="00FB0637">
        <w:rPr>
          <w:rStyle w:val="FootnoteReference"/>
          <w:rFonts w:ascii="Verdana" w:hAnsi="Verdana"/>
          <w:sz w:val="16"/>
          <w:szCs w:val="16"/>
        </w:rPr>
        <w:footnoteRef/>
      </w:r>
      <w:r w:rsidRPr="00FB0637">
        <w:rPr>
          <w:rFonts w:ascii="Verdana" w:hAnsi="Verdana"/>
          <w:sz w:val="16"/>
          <w:szCs w:val="16"/>
        </w:rPr>
        <w:t xml:space="preserve"> </w:t>
      </w:r>
      <w:r w:rsidRPr="00FB0637">
        <w:rPr>
          <w:rFonts w:ascii="Verdana" w:hAnsi="Verdana"/>
          <w:sz w:val="16"/>
          <w:szCs w:val="16"/>
          <w:lang w:val="en-US"/>
        </w:rPr>
        <w:t>Information was obtained t</w:t>
      </w:r>
      <w:r w:rsidR="00FB0637">
        <w:rPr>
          <w:rFonts w:ascii="Verdana" w:hAnsi="Verdana"/>
          <w:sz w:val="16"/>
          <w:szCs w:val="16"/>
          <w:lang w:val="en-US"/>
        </w:rPr>
        <w:t>hrough a phone interview with a staff member of the Institution’s</w:t>
      </w:r>
      <w:r w:rsidRPr="00FB0637">
        <w:rPr>
          <w:rFonts w:ascii="Verdana" w:hAnsi="Verdana"/>
          <w:sz w:val="16"/>
          <w:szCs w:val="16"/>
          <w:lang w:val="en-US"/>
        </w:rPr>
        <w:t xml:space="preserve"> on 19/09/2014</w:t>
      </w:r>
      <w:r w:rsidR="00FB0637">
        <w:rPr>
          <w:rFonts w:ascii="Verdana" w:hAnsi="Verdana"/>
          <w:sz w:val="16"/>
          <w:szCs w:val="16"/>
          <w:lang w:val="en-US"/>
        </w:rPr>
        <w:t>.</w:t>
      </w:r>
    </w:p>
  </w:footnote>
  <w:footnote w:id="17">
    <w:p w14:paraId="55CBDD29" w14:textId="0A663A2B" w:rsidR="007D064D" w:rsidRPr="00FB0637" w:rsidRDefault="007D064D" w:rsidP="00887694">
      <w:pPr>
        <w:pStyle w:val="FootnoteText"/>
        <w:rPr>
          <w:rFonts w:ascii="Verdana" w:hAnsi="Verdana"/>
          <w:sz w:val="16"/>
          <w:szCs w:val="16"/>
        </w:rPr>
      </w:pPr>
      <w:r w:rsidRPr="00FB0637">
        <w:rPr>
          <w:rStyle w:val="FootnoteReference"/>
          <w:rFonts w:ascii="Verdana" w:hAnsi="Verdana"/>
          <w:sz w:val="16"/>
          <w:szCs w:val="16"/>
        </w:rPr>
        <w:footnoteRef/>
      </w:r>
      <w:r w:rsidRPr="00FB0637">
        <w:rPr>
          <w:rFonts w:ascii="Verdana" w:hAnsi="Verdana"/>
          <w:sz w:val="16"/>
          <w:szCs w:val="16"/>
        </w:rPr>
        <w:t xml:space="preserve"> Cyprus, Ministry of Health (2013), Mental Health Services 2012 Annual Report</w:t>
      </w:r>
      <w:r w:rsidRPr="00FB0637">
        <w:rPr>
          <w:rFonts w:ascii="Verdana" w:hAnsi="Verdana"/>
          <w:sz w:val="16"/>
          <w:szCs w:val="16"/>
          <w:lang w:val="el-GR"/>
        </w:rPr>
        <w:t xml:space="preserve"> </w:t>
      </w:r>
      <w:r w:rsidRPr="00FB0637">
        <w:rPr>
          <w:rFonts w:ascii="Verdana" w:hAnsi="Verdana"/>
          <w:i/>
          <w:sz w:val="16"/>
          <w:szCs w:val="16"/>
          <w:lang w:val="el-GR"/>
        </w:rPr>
        <w:t>(2012. Διεύθυνση Υπηρεσιών Ψυχικής Υγείας)</w:t>
      </w:r>
      <w:r w:rsidRPr="00FB0637">
        <w:rPr>
          <w:rFonts w:ascii="Verdana" w:hAnsi="Verdana"/>
          <w:sz w:val="16"/>
          <w:szCs w:val="16"/>
        </w:rPr>
        <w:t xml:space="preserve">, Nicosia, available at: </w:t>
      </w:r>
      <w:hyperlink r:id="rId19" w:history="1">
        <w:r w:rsidRPr="00FB0637">
          <w:rPr>
            <w:rStyle w:val="Hyperlink"/>
            <w:rFonts w:ascii="Verdana" w:hAnsi="Verdana"/>
            <w:sz w:val="16"/>
            <w:szCs w:val="16"/>
          </w:rPr>
          <w:t>www.moh.gov.cy/moh/moh.nsf/page57_gr/page57_gr?OpenDocument</w:t>
        </w:r>
      </w:hyperlink>
      <w:r w:rsidR="00FB0637">
        <w:rPr>
          <w:rStyle w:val="Hyperlink"/>
          <w:rFonts w:ascii="Verdana" w:hAnsi="Verdana"/>
          <w:sz w:val="16"/>
          <w:szCs w:val="16"/>
        </w:rPr>
        <w:t>.</w:t>
      </w:r>
    </w:p>
  </w:footnote>
  <w:footnote w:id="18">
    <w:p w14:paraId="6E8EB4C1" w14:textId="77777777" w:rsidR="007D064D" w:rsidRPr="00FB0637" w:rsidRDefault="007D064D">
      <w:pPr>
        <w:pStyle w:val="FootnoteText"/>
        <w:rPr>
          <w:rFonts w:ascii="Verdana" w:hAnsi="Verdana"/>
          <w:sz w:val="16"/>
          <w:szCs w:val="16"/>
        </w:rPr>
      </w:pPr>
      <w:r w:rsidRPr="00FB0637">
        <w:rPr>
          <w:rStyle w:val="FootnoteReference"/>
          <w:rFonts w:ascii="Verdana" w:hAnsi="Verdana"/>
          <w:sz w:val="16"/>
          <w:szCs w:val="16"/>
        </w:rPr>
        <w:footnoteRef/>
      </w:r>
      <w:r w:rsidRPr="00FB0637">
        <w:rPr>
          <w:rFonts w:ascii="Verdana" w:hAnsi="Verdana"/>
          <w:sz w:val="16"/>
          <w:szCs w:val="16"/>
        </w:rPr>
        <w:t xml:space="preserve"> Information was obtained through the website of the </w:t>
      </w:r>
      <w:proofErr w:type="spellStart"/>
      <w:r w:rsidRPr="00FB0637">
        <w:rPr>
          <w:rFonts w:ascii="Verdana" w:hAnsi="Verdana"/>
          <w:sz w:val="16"/>
          <w:szCs w:val="16"/>
        </w:rPr>
        <w:t>Makarios</w:t>
      </w:r>
      <w:proofErr w:type="spellEnd"/>
      <w:r w:rsidRPr="00FB0637">
        <w:rPr>
          <w:rFonts w:ascii="Verdana" w:hAnsi="Verdana"/>
          <w:sz w:val="16"/>
          <w:szCs w:val="16"/>
        </w:rPr>
        <w:t xml:space="preserve"> III Children’s Hospital </w:t>
      </w:r>
      <w:hyperlink r:id="rId20" w:history="1">
        <w:r w:rsidRPr="00FB0637">
          <w:rPr>
            <w:rStyle w:val="Hyperlink"/>
            <w:rFonts w:ascii="Verdana" w:hAnsi="Verdana"/>
            <w:sz w:val="16"/>
            <w:szCs w:val="16"/>
          </w:rPr>
          <w:t>www.moh.gov.cy/MOH/amh/amh.nsf/All/5D1520FAD617F805C22577AE00292462?OpenDocument</w:t>
        </w:r>
      </w:hyperlink>
    </w:p>
    <w:p w14:paraId="73B942FA" w14:textId="0ED226EA" w:rsidR="007D064D" w:rsidRPr="00525EE0" w:rsidRDefault="007D064D">
      <w:pPr>
        <w:pStyle w:val="FootnoteText"/>
        <w:rPr>
          <w:lang w:val="en-US"/>
        </w:rPr>
      </w:pPr>
      <w:r w:rsidRPr="00FB0637">
        <w:rPr>
          <w:rFonts w:ascii="Verdana" w:hAnsi="Verdana"/>
          <w:sz w:val="16"/>
          <w:szCs w:val="16"/>
        </w:rPr>
        <w:t>Also:  Cyprus, Ministry of Health (2013), Mental Health Services 2012 Annual Report</w:t>
      </w:r>
      <w:r w:rsidRPr="00FB0637">
        <w:rPr>
          <w:rFonts w:ascii="Verdana" w:hAnsi="Verdana"/>
          <w:sz w:val="16"/>
          <w:szCs w:val="16"/>
          <w:lang w:val="el-GR"/>
        </w:rPr>
        <w:t xml:space="preserve"> </w:t>
      </w:r>
      <w:r w:rsidRPr="00FB0637">
        <w:rPr>
          <w:rFonts w:ascii="Verdana" w:hAnsi="Verdana"/>
          <w:i/>
          <w:sz w:val="16"/>
          <w:szCs w:val="16"/>
          <w:lang w:val="el-GR"/>
        </w:rPr>
        <w:t>(2012. Διεύθυνση Υπηρεσιών Ψυχικής Υγείας)</w:t>
      </w:r>
      <w:r w:rsidRPr="00FB0637">
        <w:rPr>
          <w:rFonts w:ascii="Verdana" w:hAnsi="Verdana"/>
          <w:sz w:val="16"/>
          <w:szCs w:val="16"/>
        </w:rPr>
        <w:t xml:space="preserve">, Nicosia, available at: </w:t>
      </w:r>
      <w:hyperlink r:id="rId21" w:history="1">
        <w:r w:rsidRPr="00FB0637">
          <w:rPr>
            <w:rStyle w:val="Hyperlink"/>
            <w:rFonts w:ascii="Verdana" w:hAnsi="Verdana"/>
            <w:sz w:val="16"/>
            <w:szCs w:val="16"/>
          </w:rPr>
          <w:t>www.moh.gov.cy/moh/moh.nsf/page57_gr/page57_gr?OpenDocument</w:t>
        </w:r>
      </w:hyperlink>
      <w:r w:rsidR="00FB0637">
        <w:rPr>
          <w:rStyle w:val="Hyperlink"/>
          <w:rFonts w:ascii="Verdana" w:hAnsi="Verdana"/>
          <w:sz w:val="16"/>
          <w:szCs w:val="16"/>
        </w:rPr>
        <w:t>.</w:t>
      </w:r>
    </w:p>
  </w:footnote>
  <w:footnote w:id="19">
    <w:p w14:paraId="26F0FA2A" w14:textId="399C7D83" w:rsidR="007D064D" w:rsidRPr="000E478E" w:rsidRDefault="007D064D">
      <w:pPr>
        <w:pStyle w:val="FootnoteText"/>
        <w:rPr>
          <w:rFonts w:ascii="Verdana" w:hAnsi="Verdana"/>
          <w:sz w:val="16"/>
          <w:szCs w:val="16"/>
        </w:rPr>
      </w:pPr>
      <w:r w:rsidRPr="000E478E">
        <w:rPr>
          <w:rStyle w:val="FootnoteReference"/>
          <w:rFonts w:ascii="Verdana" w:hAnsi="Verdana"/>
          <w:sz w:val="16"/>
          <w:szCs w:val="16"/>
        </w:rPr>
        <w:footnoteRef/>
      </w:r>
      <w:r w:rsidRPr="000E478E">
        <w:rPr>
          <w:rFonts w:ascii="Verdana" w:hAnsi="Verdana"/>
          <w:sz w:val="16"/>
          <w:szCs w:val="16"/>
        </w:rPr>
        <w:t xml:space="preserve"> Information was obtained from the website of the Psychiatric Health Services of the Ministry of Health, available at: </w:t>
      </w:r>
      <w:hyperlink r:id="rId22" w:history="1">
        <w:r w:rsidRPr="000E478E">
          <w:rPr>
            <w:rStyle w:val="Hyperlink"/>
            <w:rFonts w:ascii="Verdana" w:hAnsi="Verdana"/>
            <w:sz w:val="16"/>
            <w:szCs w:val="16"/>
          </w:rPr>
          <w:t>www.moh.gov.cy/MOH/MHS/MHS.nsf/All/4850219A9EA20D22C2257AEE00475CB9?OpenDocument</w:t>
        </w:r>
      </w:hyperlink>
    </w:p>
    <w:p w14:paraId="6FBAFD1C" w14:textId="5F4561B1" w:rsidR="007D064D" w:rsidRPr="000E478E" w:rsidRDefault="007D064D">
      <w:pPr>
        <w:pStyle w:val="FootnoteText"/>
        <w:rPr>
          <w:rFonts w:ascii="Verdana" w:hAnsi="Verdana"/>
          <w:sz w:val="16"/>
          <w:szCs w:val="16"/>
          <w:lang w:val="en-US"/>
        </w:rPr>
      </w:pPr>
      <w:r w:rsidRPr="000E478E">
        <w:rPr>
          <w:rFonts w:ascii="Verdana" w:hAnsi="Verdana"/>
          <w:sz w:val="16"/>
          <w:szCs w:val="16"/>
        </w:rPr>
        <w:t>Also: Cyprus, Ministry of Health (2013), Mental Health Services 2012 Annual Report</w:t>
      </w:r>
      <w:r w:rsidRPr="000E478E">
        <w:rPr>
          <w:rFonts w:ascii="Verdana" w:hAnsi="Verdana"/>
          <w:sz w:val="16"/>
          <w:szCs w:val="16"/>
          <w:lang w:val="el-GR"/>
        </w:rPr>
        <w:t xml:space="preserve"> </w:t>
      </w:r>
      <w:r w:rsidRPr="000E478E">
        <w:rPr>
          <w:rFonts w:ascii="Verdana" w:hAnsi="Verdana"/>
          <w:i/>
          <w:sz w:val="16"/>
          <w:szCs w:val="16"/>
          <w:lang w:val="el-GR"/>
        </w:rPr>
        <w:t>(2012. Διεύθυνση Υπηρεσιών Ψυχικής Υγείας)</w:t>
      </w:r>
      <w:r w:rsidRPr="000E478E">
        <w:rPr>
          <w:rFonts w:ascii="Verdana" w:hAnsi="Verdana"/>
          <w:sz w:val="16"/>
          <w:szCs w:val="16"/>
        </w:rPr>
        <w:t xml:space="preserve">, Nicosia, available at: </w:t>
      </w:r>
      <w:hyperlink r:id="rId23" w:history="1">
        <w:r w:rsidRPr="000E478E">
          <w:rPr>
            <w:rStyle w:val="Hyperlink"/>
            <w:rFonts w:ascii="Verdana" w:hAnsi="Verdana"/>
            <w:sz w:val="16"/>
            <w:szCs w:val="16"/>
          </w:rPr>
          <w:t>www.moh.gov.cy/moh/moh.nsf/page57_gr/page57_gr?OpenDocument</w:t>
        </w:r>
      </w:hyperlink>
      <w:r w:rsidR="00FB0637" w:rsidRPr="000E478E">
        <w:rPr>
          <w:rStyle w:val="Hyperlink"/>
          <w:rFonts w:ascii="Verdana" w:hAnsi="Verdana"/>
          <w:sz w:val="16"/>
          <w:szCs w:val="16"/>
        </w:rPr>
        <w:t>.</w:t>
      </w:r>
    </w:p>
  </w:footnote>
  <w:footnote w:id="20">
    <w:p w14:paraId="4D1EA550" w14:textId="0124BB8F" w:rsidR="007D064D" w:rsidRPr="000E478E" w:rsidRDefault="007D064D">
      <w:pPr>
        <w:pStyle w:val="FootnoteText"/>
        <w:rPr>
          <w:rFonts w:ascii="Verdana" w:hAnsi="Verdana"/>
          <w:sz w:val="16"/>
          <w:szCs w:val="16"/>
          <w:lang w:val="en-US"/>
        </w:rPr>
      </w:pPr>
      <w:r w:rsidRPr="000E478E">
        <w:rPr>
          <w:rStyle w:val="FootnoteReference"/>
          <w:rFonts w:ascii="Verdana" w:hAnsi="Verdana"/>
          <w:sz w:val="16"/>
          <w:szCs w:val="16"/>
        </w:rPr>
        <w:footnoteRef/>
      </w:r>
      <w:r w:rsidRPr="000E478E">
        <w:rPr>
          <w:rFonts w:ascii="Verdana" w:hAnsi="Verdana"/>
          <w:sz w:val="16"/>
          <w:szCs w:val="16"/>
        </w:rPr>
        <w:t xml:space="preserve"> </w:t>
      </w:r>
      <w:r w:rsidRPr="000E478E">
        <w:rPr>
          <w:rFonts w:ascii="Verdana" w:hAnsi="Verdana"/>
          <w:sz w:val="16"/>
          <w:szCs w:val="16"/>
          <w:lang w:val="en-US"/>
        </w:rPr>
        <w:t xml:space="preserve">There have been cases (at least 3 cases in 2007-2008) when minors were admitted to the Psychiatric Hospital and this caused the intervention of the Commissioner for Children’s Rights. The latter recommended that the Ministry of Health takes the appropriate measures for the creation of appropriate institutions for the psychiatric hospitalization of minors. The Commissioner came back with another intervention in 2012: Cyprus, Commissioner for Children’s Rights, Public Intervention of the Commissioner towards the Minister of Health regarding the </w:t>
      </w:r>
      <w:proofErr w:type="spellStart"/>
      <w:r w:rsidRPr="000E478E">
        <w:rPr>
          <w:rFonts w:ascii="Verdana" w:hAnsi="Verdana"/>
          <w:sz w:val="16"/>
          <w:szCs w:val="16"/>
          <w:lang w:val="en-US"/>
        </w:rPr>
        <w:t>hospitalisation</w:t>
      </w:r>
      <w:proofErr w:type="spellEnd"/>
      <w:r w:rsidRPr="000E478E">
        <w:rPr>
          <w:rFonts w:ascii="Verdana" w:hAnsi="Verdana"/>
          <w:sz w:val="16"/>
          <w:szCs w:val="16"/>
          <w:lang w:val="en-US"/>
        </w:rPr>
        <w:t xml:space="preserve"> of adolescents in the </w:t>
      </w:r>
      <w:proofErr w:type="spellStart"/>
      <w:r w:rsidRPr="000E478E">
        <w:rPr>
          <w:rFonts w:ascii="Verdana" w:hAnsi="Verdana"/>
          <w:sz w:val="16"/>
          <w:szCs w:val="16"/>
          <w:lang w:val="en-US"/>
        </w:rPr>
        <w:t>Athalassa</w:t>
      </w:r>
      <w:proofErr w:type="spellEnd"/>
      <w:r w:rsidRPr="000E478E">
        <w:rPr>
          <w:rFonts w:ascii="Verdana" w:hAnsi="Verdana"/>
          <w:sz w:val="16"/>
          <w:szCs w:val="16"/>
          <w:lang w:val="en-US"/>
        </w:rPr>
        <w:t xml:space="preserve"> Hospital, 25/07/2012 </w:t>
      </w:r>
      <w:r w:rsidRPr="000E478E">
        <w:rPr>
          <w:rFonts w:ascii="Verdana" w:hAnsi="Verdana"/>
          <w:i/>
          <w:sz w:val="16"/>
          <w:szCs w:val="16"/>
          <w:lang w:val="en-US"/>
        </w:rPr>
        <w:t>(</w:t>
      </w:r>
      <w:r w:rsidRPr="000E478E">
        <w:rPr>
          <w:rFonts w:ascii="Verdana" w:hAnsi="Verdana"/>
          <w:i/>
          <w:sz w:val="16"/>
          <w:szCs w:val="16"/>
          <w:lang w:val="el-GR"/>
        </w:rPr>
        <w:t>Δημόσια Παρέμβαση Επιτρόπου προς Υπουργό Υγείας αναφορικά με τη νοσηλεία εφήβων στο νοσοκομείο Αθαλάσσας)</w:t>
      </w:r>
      <w:r w:rsidRPr="000E478E">
        <w:rPr>
          <w:rFonts w:ascii="Verdana" w:hAnsi="Verdana"/>
          <w:sz w:val="16"/>
          <w:szCs w:val="16"/>
          <w:lang w:val="el-GR"/>
        </w:rPr>
        <w:t>,</w:t>
      </w:r>
      <w:r w:rsidRPr="000E478E">
        <w:rPr>
          <w:rFonts w:ascii="Verdana" w:hAnsi="Verdana"/>
          <w:sz w:val="16"/>
          <w:szCs w:val="16"/>
          <w:lang w:val="en-US"/>
        </w:rPr>
        <w:t xml:space="preserve"> Nicosia, available at: </w:t>
      </w:r>
      <w:hyperlink r:id="rId24" w:history="1">
        <w:r w:rsidRPr="000E478E">
          <w:rPr>
            <w:rStyle w:val="Hyperlink"/>
            <w:rFonts w:ascii="Verdana" w:hAnsi="Verdana"/>
            <w:sz w:val="16"/>
            <w:szCs w:val="16"/>
            <w:lang w:val="en-US"/>
          </w:rPr>
          <w:t>www.childcom.org.cy/ccr/ccr.nsf/All/91A1469320B018F0C2257A47003DC99A?Opendocument</w:t>
        </w:r>
      </w:hyperlink>
    </w:p>
    <w:p w14:paraId="7FAA18AF" w14:textId="55BD6E82" w:rsidR="007D064D" w:rsidRPr="000E478E" w:rsidRDefault="007D064D">
      <w:pPr>
        <w:pStyle w:val="FootnoteText"/>
        <w:rPr>
          <w:rFonts w:ascii="Verdana" w:hAnsi="Verdana"/>
          <w:sz w:val="16"/>
          <w:szCs w:val="16"/>
          <w:lang w:val="en-US"/>
        </w:rPr>
      </w:pPr>
      <w:r w:rsidRPr="000E478E">
        <w:rPr>
          <w:rFonts w:ascii="Verdana" w:hAnsi="Verdana"/>
          <w:sz w:val="16"/>
          <w:szCs w:val="16"/>
          <w:lang w:val="en-US"/>
        </w:rPr>
        <w:t xml:space="preserve">Finally in November 2012 the Institutional Unit for Minors with psychiatric – socio-psychiatric problems started operating in </w:t>
      </w:r>
      <w:proofErr w:type="spellStart"/>
      <w:r w:rsidRPr="000E478E">
        <w:rPr>
          <w:rFonts w:ascii="Verdana" w:hAnsi="Verdana"/>
          <w:sz w:val="16"/>
          <w:szCs w:val="16"/>
          <w:lang w:val="en-US"/>
        </w:rPr>
        <w:t>Makarios</w:t>
      </w:r>
      <w:proofErr w:type="spellEnd"/>
      <w:r w:rsidRPr="000E478E">
        <w:rPr>
          <w:rFonts w:ascii="Verdana" w:hAnsi="Verdana"/>
          <w:sz w:val="16"/>
          <w:szCs w:val="16"/>
          <w:lang w:val="en-US"/>
        </w:rPr>
        <w:t xml:space="preserve"> III Hospital</w:t>
      </w:r>
      <w:r w:rsidR="00FB0637" w:rsidRPr="000E478E">
        <w:rPr>
          <w:rFonts w:ascii="Verdana" w:hAnsi="Verdana"/>
          <w:sz w:val="16"/>
          <w:szCs w:val="16"/>
          <w:lang w:val="en-US"/>
        </w:rPr>
        <w:t>.</w:t>
      </w:r>
    </w:p>
  </w:footnote>
  <w:footnote w:id="21">
    <w:p w14:paraId="598267B2" w14:textId="4E0A8E38" w:rsidR="007D064D" w:rsidRPr="00FB0637" w:rsidRDefault="007D064D">
      <w:pPr>
        <w:pStyle w:val="FootnoteText"/>
        <w:rPr>
          <w:rFonts w:ascii="Verdana" w:hAnsi="Verdana"/>
          <w:sz w:val="16"/>
          <w:szCs w:val="16"/>
          <w:lang w:val="en-GB"/>
        </w:rPr>
      </w:pPr>
      <w:r w:rsidRPr="00FB0637">
        <w:rPr>
          <w:rStyle w:val="FootnoteReference"/>
          <w:rFonts w:ascii="Verdana" w:hAnsi="Verdana"/>
          <w:sz w:val="16"/>
          <w:szCs w:val="16"/>
        </w:rPr>
        <w:footnoteRef/>
      </w:r>
      <w:r w:rsidRPr="00FB0637">
        <w:rPr>
          <w:rFonts w:ascii="Verdana" w:hAnsi="Verdana"/>
          <w:sz w:val="16"/>
          <w:szCs w:val="16"/>
        </w:rPr>
        <w:t xml:space="preserve"> In all references that refer to </w:t>
      </w:r>
      <w:r w:rsidRPr="00FB0637">
        <w:rPr>
          <w:rFonts w:ascii="Verdana" w:hAnsi="Verdana"/>
          <w:sz w:val="16"/>
          <w:szCs w:val="16"/>
          <w:u w:val="single"/>
        </w:rPr>
        <w:t>Annual Reports</w:t>
      </w:r>
      <w:r w:rsidRPr="00FB0637">
        <w:rPr>
          <w:rFonts w:ascii="Verdana" w:hAnsi="Verdana"/>
          <w:sz w:val="16"/>
          <w:szCs w:val="16"/>
        </w:rPr>
        <w:t>, they cover the whole year concerned. In many cases they copy a large part from previous years’ reports (especially the parts concerning the mission, activities, strategy and policies) and then they only add if there’s something new or changed regarding the activities</w:t>
      </w:r>
      <w:r w:rsidRPr="00FB0637">
        <w:rPr>
          <w:rFonts w:ascii="Verdana" w:hAnsi="Verdana"/>
          <w:sz w:val="16"/>
          <w:szCs w:val="16"/>
          <w:lang w:val="el-GR"/>
        </w:rPr>
        <w:t xml:space="preserve"> </w:t>
      </w:r>
      <w:r w:rsidRPr="00FB0637">
        <w:rPr>
          <w:rFonts w:ascii="Verdana" w:hAnsi="Verdana"/>
          <w:sz w:val="16"/>
          <w:szCs w:val="16"/>
          <w:lang w:val="en-US"/>
        </w:rPr>
        <w:t>(e.g. creation of new department)</w:t>
      </w:r>
      <w:r w:rsidRPr="00FB0637">
        <w:rPr>
          <w:rFonts w:ascii="Verdana" w:hAnsi="Verdana"/>
          <w:sz w:val="16"/>
          <w:szCs w:val="16"/>
        </w:rPr>
        <w:t>.</w:t>
      </w:r>
    </w:p>
  </w:footnote>
  <w:footnote w:id="22">
    <w:p w14:paraId="3EDBD7D1" w14:textId="28E57344" w:rsidR="007D064D" w:rsidRPr="00FB0637" w:rsidRDefault="007D064D" w:rsidP="00EC0779">
      <w:pPr>
        <w:pStyle w:val="FootnoteText"/>
        <w:rPr>
          <w:rFonts w:ascii="Verdana" w:hAnsi="Verdana"/>
          <w:sz w:val="16"/>
          <w:szCs w:val="16"/>
        </w:rPr>
      </w:pPr>
      <w:r w:rsidRPr="00FB0637">
        <w:rPr>
          <w:rStyle w:val="FootnoteReference"/>
          <w:rFonts w:ascii="Verdana" w:hAnsi="Verdana"/>
          <w:sz w:val="16"/>
          <w:szCs w:val="16"/>
        </w:rPr>
        <w:footnoteRef/>
      </w:r>
      <w:r w:rsidRPr="00FB0637">
        <w:rPr>
          <w:rFonts w:ascii="Verdana" w:hAnsi="Verdana"/>
          <w:sz w:val="16"/>
          <w:szCs w:val="16"/>
        </w:rPr>
        <w:t xml:space="preserve"> Desk research, administrative data, field research</w:t>
      </w:r>
      <w:r w:rsidRPr="00FB0637">
        <w:rPr>
          <w:rFonts w:ascii="Verdana" w:hAnsi="Verdana"/>
          <w:sz w:val="16"/>
          <w:szCs w:val="16"/>
          <w:lang w:val="el-GR"/>
        </w:rPr>
        <w:t xml:space="preserve"> (</w:t>
      </w:r>
      <w:r w:rsidRPr="00FB0637">
        <w:rPr>
          <w:rFonts w:ascii="Verdana" w:hAnsi="Verdana"/>
          <w:sz w:val="16"/>
          <w:szCs w:val="16"/>
          <w:lang w:val="en-US"/>
        </w:rPr>
        <w:t>combination of qualitative and quantitative research</w:t>
      </w:r>
      <w:r w:rsidRPr="00FB0637">
        <w:rPr>
          <w:rFonts w:ascii="Verdana" w:hAnsi="Verdana"/>
          <w:sz w:val="16"/>
          <w:szCs w:val="16"/>
        </w:rPr>
        <w:t>, questionnaires (At the first phase the questionnaires designed only included closed-ended questions and done through quantitative research. The objective at this phase was to gather information about the capacity of the organisations which deal with social care and other relevant stakeholders, their problems and difficulties in managing their programmes, their geographical scope and their contribution to social care. This mapping was done at a wide scale, covering all the relevant structures who deal with vulnerable groups with a target of 400-450 organised groups.</w:t>
      </w:r>
    </w:p>
    <w:p w14:paraId="4DBAA8EC" w14:textId="12F35022" w:rsidR="007D064D" w:rsidRPr="00B3684A" w:rsidRDefault="007D064D" w:rsidP="00EC0779">
      <w:pPr>
        <w:pStyle w:val="FootnoteText"/>
        <w:rPr>
          <w:lang w:val="en-US"/>
        </w:rPr>
      </w:pPr>
      <w:r w:rsidRPr="00FB0637">
        <w:rPr>
          <w:rFonts w:ascii="Verdana" w:hAnsi="Verdana"/>
          <w:sz w:val="16"/>
          <w:szCs w:val="16"/>
        </w:rPr>
        <w:t>At the second phase there were semi-structured interviews, targeted to persons receiving support/care by the organisations. The objective at this phase was to gather data on the current situation and the problems that these people were phasing, the level of satisfaction towards the services provided to them by the organisations, whether there was a holistic approach of their daily needs. The subjects were chosen in order to cover a wide geographic and age range, as well as the different services provided. A total of 50 interviews were conducted (10 in each city).</w:t>
      </w:r>
    </w:p>
  </w:footnote>
  <w:footnote w:id="23">
    <w:p w14:paraId="5C0CFD72" w14:textId="2F6B0F4F" w:rsidR="007D064D" w:rsidRPr="00FB0637" w:rsidRDefault="007D064D">
      <w:pPr>
        <w:pStyle w:val="FootnoteText"/>
        <w:rPr>
          <w:rFonts w:ascii="Verdana" w:hAnsi="Verdana"/>
          <w:sz w:val="16"/>
          <w:szCs w:val="16"/>
          <w:lang w:val="en-US"/>
        </w:rPr>
      </w:pPr>
      <w:r w:rsidRPr="00FB0637">
        <w:rPr>
          <w:rStyle w:val="FootnoteReference"/>
          <w:rFonts w:ascii="Verdana" w:hAnsi="Verdana"/>
          <w:sz w:val="16"/>
          <w:szCs w:val="16"/>
        </w:rPr>
        <w:footnoteRef/>
      </w:r>
      <w:r w:rsidRPr="00FB0637">
        <w:rPr>
          <w:rFonts w:ascii="Verdana" w:hAnsi="Verdana"/>
          <w:sz w:val="16"/>
          <w:szCs w:val="16"/>
        </w:rPr>
        <w:t xml:space="preserve"> </w:t>
      </w:r>
      <w:r w:rsidRPr="00FB0637">
        <w:rPr>
          <w:rFonts w:ascii="Verdana" w:hAnsi="Verdana"/>
          <w:sz w:val="16"/>
          <w:szCs w:val="16"/>
          <w:lang w:val="en-US"/>
        </w:rPr>
        <w:t xml:space="preserve">During the first phase of the research primary and secondary data was compiled around the institutional and legal framework of the Cypriot public social welfare schemes, national and regional measures to combat poverty and social inclusion in Cyprus, involvement of social partners, NGOs and voluntary groups, institutional effects of cash allowances schemes on the integration possibilities of beneficiaries. At the second phase a questionnaire was designed and </w:t>
      </w:r>
      <w:proofErr w:type="spellStart"/>
      <w:r w:rsidRPr="00FB0637">
        <w:rPr>
          <w:rFonts w:ascii="Verdana" w:hAnsi="Verdana"/>
          <w:sz w:val="16"/>
          <w:szCs w:val="16"/>
          <w:lang w:val="en-US"/>
        </w:rPr>
        <w:t>utilised</w:t>
      </w:r>
      <w:proofErr w:type="spellEnd"/>
      <w:r w:rsidRPr="00FB0637">
        <w:rPr>
          <w:rFonts w:ascii="Verdana" w:hAnsi="Verdana"/>
          <w:sz w:val="16"/>
          <w:szCs w:val="16"/>
          <w:lang w:val="en-US"/>
        </w:rPr>
        <w:t xml:space="preserve"> as an instrument of the study on the dependency on public benefits in Cyprus, with the aim to identify and highlight the particularities of the relevant public policies, good practices and deficiencies which should be taken into account when designing the new policies of the Ministry of </w:t>
      </w:r>
      <w:proofErr w:type="spellStart"/>
      <w:r w:rsidRPr="00FB0637">
        <w:rPr>
          <w:rFonts w:ascii="Verdana" w:hAnsi="Verdana"/>
          <w:sz w:val="16"/>
          <w:szCs w:val="16"/>
          <w:lang w:val="en-US"/>
        </w:rPr>
        <w:t>Labour</w:t>
      </w:r>
      <w:proofErr w:type="spellEnd"/>
      <w:r w:rsidRPr="00FB0637">
        <w:rPr>
          <w:rFonts w:ascii="Verdana" w:hAnsi="Verdana"/>
          <w:sz w:val="16"/>
          <w:szCs w:val="16"/>
          <w:lang w:val="en-US"/>
        </w:rPr>
        <w:t xml:space="preserve"> and Social Insurance. </w:t>
      </w:r>
    </w:p>
  </w:footnote>
  <w:footnote w:id="24">
    <w:p w14:paraId="0C955B89" w14:textId="67391A10" w:rsidR="007D064D" w:rsidRPr="00FB0637" w:rsidRDefault="007D064D">
      <w:pPr>
        <w:pStyle w:val="FootnoteText"/>
        <w:rPr>
          <w:rFonts w:ascii="Verdana" w:hAnsi="Verdana"/>
          <w:sz w:val="16"/>
          <w:szCs w:val="16"/>
          <w:lang w:val="en-US"/>
        </w:rPr>
      </w:pPr>
      <w:r w:rsidRPr="00FB0637">
        <w:rPr>
          <w:rStyle w:val="FootnoteReference"/>
          <w:rFonts w:ascii="Verdana" w:hAnsi="Verdana"/>
          <w:sz w:val="16"/>
          <w:szCs w:val="16"/>
        </w:rPr>
        <w:footnoteRef/>
      </w:r>
      <w:r w:rsidRPr="00FB0637">
        <w:rPr>
          <w:rFonts w:ascii="Verdana" w:hAnsi="Verdana"/>
          <w:sz w:val="16"/>
          <w:szCs w:val="16"/>
        </w:rPr>
        <w:t xml:space="preserve"> </w:t>
      </w:r>
      <w:r w:rsidRPr="00FB0637">
        <w:rPr>
          <w:rFonts w:ascii="Verdana" w:hAnsi="Verdana"/>
          <w:sz w:val="16"/>
          <w:szCs w:val="16"/>
          <w:lang w:val="en-US"/>
        </w:rPr>
        <w:t>The research was done among 30 young people between the ages of 20 and 36 years (average 27 years) between the period of July and September 2009. During that time 23 of the interviewees were living with their families, 4 in structures of supported living and 3 in large closed-residence institutions. All the interviewees were persons with mild to moderate mental disabilities.</w:t>
      </w:r>
    </w:p>
  </w:footnote>
  <w:footnote w:id="25">
    <w:p w14:paraId="0E7EC7A9" w14:textId="73E0F97B" w:rsidR="00FB0637" w:rsidRPr="008F20B7" w:rsidRDefault="00FB0637" w:rsidP="00FB0637">
      <w:pPr>
        <w:pStyle w:val="FootnoteText"/>
        <w:rPr>
          <w:rFonts w:ascii="Verdana" w:hAnsi="Verdana"/>
          <w:sz w:val="16"/>
          <w:szCs w:val="16"/>
        </w:rPr>
      </w:pPr>
      <w:r w:rsidRPr="008F20B7">
        <w:rPr>
          <w:rStyle w:val="FootnoteReference"/>
          <w:rFonts w:ascii="Verdana" w:hAnsi="Verdana"/>
          <w:sz w:val="16"/>
          <w:szCs w:val="16"/>
        </w:rPr>
        <w:footnoteRef/>
      </w:r>
      <w:r w:rsidRPr="008F20B7">
        <w:rPr>
          <w:rFonts w:ascii="Verdana" w:hAnsi="Verdana"/>
          <w:sz w:val="16"/>
          <w:szCs w:val="16"/>
        </w:rPr>
        <w:t>Cyprus, Decree on minimum income and generally on Social Provision (Special Needs and Care Needs</w:t>
      </w:r>
      <w:proofErr w:type="gramStart"/>
      <w:r w:rsidRPr="008F20B7">
        <w:rPr>
          <w:rFonts w:ascii="Verdana" w:hAnsi="Verdana"/>
          <w:sz w:val="16"/>
          <w:szCs w:val="16"/>
        </w:rPr>
        <w:t xml:space="preserve">)  </w:t>
      </w:r>
      <w:r w:rsidRPr="008F20B7">
        <w:rPr>
          <w:rFonts w:ascii="Verdana" w:hAnsi="Verdana"/>
          <w:sz w:val="16"/>
          <w:szCs w:val="16"/>
          <w:lang w:bidi="en-US"/>
        </w:rPr>
        <w:t>[</w:t>
      </w:r>
      <w:proofErr w:type="spellStart"/>
      <w:proofErr w:type="gramEnd"/>
      <w:r w:rsidRPr="008F20B7">
        <w:rPr>
          <w:rFonts w:ascii="Verdana" w:hAnsi="Verdana"/>
          <w:i/>
          <w:sz w:val="16"/>
          <w:szCs w:val="16"/>
          <w:lang w:bidi="en-US"/>
        </w:rPr>
        <w:t>Διάτ</w:t>
      </w:r>
      <w:proofErr w:type="spellEnd"/>
      <w:r w:rsidRPr="008F20B7">
        <w:rPr>
          <w:rFonts w:ascii="Verdana" w:hAnsi="Verdana"/>
          <w:i/>
          <w:sz w:val="16"/>
          <w:szCs w:val="16"/>
          <w:lang w:bidi="en-US"/>
        </w:rPr>
        <w:t>αγμα π</w:t>
      </w:r>
      <w:proofErr w:type="spellStart"/>
      <w:r w:rsidRPr="008F20B7">
        <w:rPr>
          <w:rFonts w:ascii="Verdana" w:hAnsi="Verdana"/>
          <w:i/>
          <w:sz w:val="16"/>
          <w:szCs w:val="16"/>
          <w:lang w:bidi="en-US"/>
        </w:rPr>
        <w:t>ερί</w:t>
      </w:r>
      <w:proofErr w:type="spellEnd"/>
      <w:r w:rsidRPr="008F20B7">
        <w:rPr>
          <w:rFonts w:ascii="Verdana" w:hAnsi="Verdana"/>
          <w:i/>
          <w:sz w:val="16"/>
          <w:szCs w:val="16"/>
          <w:lang w:bidi="en-US"/>
        </w:rPr>
        <w:t xml:space="preserve"> </w:t>
      </w:r>
      <w:proofErr w:type="spellStart"/>
      <w:r w:rsidRPr="008F20B7">
        <w:rPr>
          <w:rFonts w:ascii="Verdana" w:hAnsi="Verdana"/>
          <w:i/>
          <w:sz w:val="16"/>
          <w:szCs w:val="16"/>
          <w:lang w:bidi="en-US"/>
        </w:rPr>
        <w:t>Ελάχιστου</w:t>
      </w:r>
      <w:proofErr w:type="spellEnd"/>
      <w:r w:rsidRPr="008F20B7">
        <w:rPr>
          <w:rFonts w:ascii="Verdana" w:hAnsi="Verdana"/>
          <w:i/>
          <w:sz w:val="16"/>
          <w:szCs w:val="16"/>
          <w:lang w:bidi="en-US"/>
        </w:rPr>
        <w:t xml:space="preserve"> </w:t>
      </w:r>
      <w:proofErr w:type="spellStart"/>
      <w:r w:rsidRPr="008F20B7">
        <w:rPr>
          <w:rFonts w:ascii="Verdana" w:hAnsi="Verdana"/>
          <w:i/>
          <w:sz w:val="16"/>
          <w:szCs w:val="16"/>
          <w:lang w:bidi="en-US"/>
        </w:rPr>
        <w:t>Εγγυημένου</w:t>
      </w:r>
      <w:proofErr w:type="spellEnd"/>
      <w:r w:rsidRPr="008F20B7">
        <w:rPr>
          <w:rFonts w:ascii="Verdana" w:hAnsi="Verdana"/>
          <w:i/>
          <w:sz w:val="16"/>
          <w:szCs w:val="16"/>
          <w:lang w:bidi="en-US"/>
        </w:rPr>
        <w:t xml:space="preserve"> </w:t>
      </w:r>
      <w:proofErr w:type="spellStart"/>
      <w:r w:rsidRPr="008F20B7">
        <w:rPr>
          <w:rFonts w:ascii="Verdana" w:hAnsi="Verdana"/>
          <w:i/>
          <w:sz w:val="16"/>
          <w:szCs w:val="16"/>
          <w:lang w:bidi="en-US"/>
        </w:rPr>
        <w:t>Εισοδήμ</w:t>
      </w:r>
      <w:proofErr w:type="spellEnd"/>
      <w:r w:rsidRPr="008F20B7">
        <w:rPr>
          <w:rFonts w:ascii="Verdana" w:hAnsi="Verdana"/>
          <w:i/>
          <w:sz w:val="16"/>
          <w:szCs w:val="16"/>
          <w:lang w:bidi="en-US"/>
        </w:rPr>
        <w:t xml:space="preserve">ατος και </w:t>
      </w:r>
      <w:proofErr w:type="spellStart"/>
      <w:r w:rsidRPr="008F20B7">
        <w:rPr>
          <w:rFonts w:ascii="Verdana" w:hAnsi="Verdana"/>
          <w:i/>
          <w:sz w:val="16"/>
          <w:szCs w:val="16"/>
          <w:lang w:bidi="en-US"/>
        </w:rPr>
        <w:t>γενικότερ</w:t>
      </w:r>
      <w:proofErr w:type="spellEnd"/>
      <w:r w:rsidRPr="008F20B7">
        <w:rPr>
          <w:rFonts w:ascii="Verdana" w:hAnsi="Verdana"/>
          <w:i/>
          <w:sz w:val="16"/>
          <w:szCs w:val="16"/>
          <w:lang w:bidi="en-US"/>
        </w:rPr>
        <w:t>α π</w:t>
      </w:r>
      <w:proofErr w:type="spellStart"/>
      <w:r w:rsidRPr="008F20B7">
        <w:rPr>
          <w:rFonts w:ascii="Verdana" w:hAnsi="Verdana"/>
          <w:i/>
          <w:sz w:val="16"/>
          <w:szCs w:val="16"/>
          <w:lang w:bidi="en-US"/>
        </w:rPr>
        <w:t>ερί</w:t>
      </w:r>
      <w:proofErr w:type="spellEnd"/>
      <w:r w:rsidRPr="008F20B7">
        <w:rPr>
          <w:rFonts w:ascii="Verdana" w:hAnsi="Verdana"/>
          <w:i/>
          <w:sz w:val="16"/>
          <w:szCs w:val="16"/>
          <w:lang w:bidi="en-US"/>
        </w:rPr>
        <w:t xml:space="preserve"> </w:t>
      </w:r>
      <w:proofErr w:type="spellStart"/>
      <w:r w:rsidRPr="008F20B7">
        <w:rPr>
          <w:rFonts w:ascii="Verdana" w:hAnsi="Verdana"/>
          <w:i/>
          <w:sz w:val="16"/>
          <w:szCs w:val="16"/>
          <w:lang w:bidi="en-US"/>
        </w:rPr>
        <w:t>Κοινωνικών</w:t>
      </w:r>
      <w:proofErr w:type="spellEnd"/>
      <w:r w:rsidRPr="008F20B7">
        <w:rPr>
          <w:rFonts w:ascii="Verdana" w:hAnsi="Verdana"/>
          <w:i/>
          <w:sz w:val="16"/>
          <w:szCs w:val="16"/>
          <w:lang w:bidi="en-US"/>
        </w:rPr>
        <w:t xml:space="preserve"> Πα</w:t>
      </w:r>
      <w:proofErr w:type="spellStart"/>
      <w:r w:rsidRPr="008F20B7">
        <w:rPr>
          <w:rFonts w:ascii="Verdana" w:hAnsi="Verdana"/>
          <w:i/>
          <w:sz w:val="16"/>
          <w:szCs w:val="16"/>
          <w:lang w:bidi="en-US"/>
        </w:rPr>
        <w:t>ροχών</w:t>
      </w:r>
      <w:proofErr w:type="spellEnd"/>
      <w:r w:rsidRPr="008F20B7">
        <w:rPr>
          <w:rFonts w:ascii="Verdana" w:hAnsi="Verdana"/>
          <w:i/>
          <w:sz w:val="16"/>
          <w:szCs w:val="16"/>
          <w:lang w:bidi="en-US"/>
        </w:rPr>
        <w:t xml:space="preserve"> (</w:t>
      </w:r>
      <w:proofErr w:type="spellStart"/>
      <w:r w:rsidRPr="008F20B7">
        <w:rPr>
          <w:rFonts w:ascii="Verdana" w:hAnsi="Verdana"/>
          <w:i/>
          <w:sz w:val="16"/>
          <w:szCs w:val="16"/>
          <w:lang w:bidi="en-US"/>
        </w:rPr>
        <w:t>Έκτ</w:t>
      </w:r>
      <w:proofErr w:type="spellEnd"/>
      <w:r w:rsidRPr="008F20B7">
        <w:rPr>
          <w:rFonts w:ascii="Verdana" w:hAnsi="Verdana"/>
          <w:i/>
          <w:sz w:val="16"/>
          <w:szCs w:val="16"/>
          <w:lang w:bidi="en-US"/>
        </w:rPr>
        <w:t xml:space="preserve">ακτες </w:t>
      </w:r>
      <w:proofErr w:type="spellStart"/>
      <w:r w:rsidRPr="008F20B7">
        <w:rPr>
          <w:rFonts w:ascii="Verdana" w:hAnsi="Verdana"/>
          <w:i/>
          <w:sz w:val="16"/>
          <w:szCs w:val="16"/>
          <w:lang w:bidi="en-US"/>
        </w:rPr>
        <w:t>Ανάγκες</w:t>
      </w:r>
      <w:proofErr w:type="spellEnd"/>
      <w:r w:rsidRPr="008F20B7">
        <w:rPr>
          <w:rFonts w:ascii="Verdana" w:hAnsi="Verdana"/>
          <w:i/>
          <w:sz w:val="16"/>
          <w:szCs w:val="16"/>
          <w:lang w:bidi="en-US"/>
        </w:rPr>
        <w:t xml:space="preserve"> και </w:t>
      </w:r>
      <w:proofErr w:type="spellStart"/>
      <w:r w:rsidRPr="008F20B7">
        <w:rPr>
          <w:rFonts w:ascii="Verdana" w:hAnsi="Verdana"/>
          <w:i/>
          <w:sz w:val="16"/>
          <w:szCs w:val="16"/>
          <w:lang w:bidi="en-US"/>
        </w:rPr>
        <w:t>Ανάγκες</w:t>
      </w:r>
      <w:proofErr w:type="spellEnd"/>
      <w:r w:rsidRPr="008F20B7">
        <w:rPr>
          <w:rFonts w:ascii="Verdana" w:hAnsi="Verdana"/>
          <w:i/>
          <w:sz w:val="16"/>
          <w:szCs w:val="16"/>
          <w:lang w:bidi="en-US"/>
        </w:rPr>
        <w:t xml:space="preserve"> </w:t>
      </w:r>
      <w:proofErr w:type="spellStart"/>
      <w:r w:rsidRPr="008F20B7">
        <w:rPr>
          <w:rFonts w:ascii="Verdana" w:hAnsi="Verdana"/>
          <w:i/>
          <w:sz w:val="16"/>
          <w:szCs w:val="16"/>
          <w:lang w:bidi="en-US"/>
        </w:rPr>
        <w:t>Φροντίδ</w:t>
      </w:r>
      <w:proofErr w:type="spellEnd"/>
      <w:r w:rsidRPr="008F20B7">
        <w:rPr>
          <w:rFonts w:ascii="Verdana" w:hAnsi="Verdana"/>
          <w:i/>
          <w:sz w:val="16"/>
          <w:szCs w:val="16"/>
          <w:lang w:bidi="en-US"/>
        </w:rPr>
        <w:t>ας)</w:t>
      </w:r>
      <w:r w:rsidRPr="008F20B7">
        <w:rPr>
          <w:rFonts w:ascii="Verdana" w:hAnsi="Verdana"/>
          <w:sz w:val="16"/>
          <w:szCs w:val="16"/>
          <w:lang w:bidi="en-US"/>
        </w:rPr>
        <w:t>], issued under the</w:t>
      </w:r>
      <w:r w:rsidRPr="008F20B7">
        <w:rPr>
          <w:rFonts w:ascii="Verdana" w:hAnsi="Verdana"/>
          <w:sz w:val="16"/>
          <w:szCs w:val="16"/>
        </w:rPr>
        <w:t xml:space="preserve"> Law on the minimum guaranteed income and generally on social provisions of 2014 </w:t>
      </w:r>
      <w:r w:rsidRPr="008F20B7">
        <w:rPr>
          <w:rFonts w:ascii="Verdana" w:hAnsi="Verdana"/>
          <w:i/>
          <w:sz w:val="16"/>
          <w:szCs w:val="16"/>
        </w:rPr>
        <w:t>(</w:t>
      </w:r>
      <w:r w:rsidRPr="008F20B7">
        <w:rPr>
          <w:rFonts w:ascii="Verdana" w:hAnsi="Verdana"/>
          <w:bCs/>
          <w:i/>
          <w:kern w:val="36"/>
          <w:sz w:val="16"/>
          <w:szCs w:val="16"/>
          <w:lang w:eastAsia="el-GR"/>
        </w:rPr>
        <w:t xml:space="preserve">Ο </w:t>
      </w:r>
      <w:proofErr w:type="spellStart"/>
      <w:r w:rsidRPr="008F20B7">
        <w:rPr>
          <w:rFonts w:ascii="Verdana" w:hAnsi="Verdana"/>
          <w:bCs/>
          <w:i/>
          <w:kern w:val="36"/>
          <w:sz w:val="16"/>
          <w:szCs w:val="16"/>
          <w:lang w:eastAsia="el-GR"/>
        </w:rPr>
        <w:t>Περί</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Ελάχιστου</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Εγγυημένου</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Εισοδήμ</w:t>
      </w:r>
      <w:proofErr w:type="spellEnd"/>
      <w:r w:rsidRPr="008F20B7">
        <w:rPr>
          <w:rFonts w:ascii="Verdana" w:hAnsi="Verdana"/>
          <w:bCs/>
          <w:i/>
          <w:kern w:val="36"/>
          <w:sz w:val="16"/>
          <w:szCs w:val="16"/>
          <w:lang w:eastAsia="el-GR"/>
        </w:rPr>
        <w:t xml:space="preserve">ατος και </w:t>
      </w:r>
      <w:proofErr w:type="spellStart"/>
      <w:r w:rsidRPr="008F20B7">
        <w:rPr>
          <w:rFonts w:ascii="Verdana" w:hAnsi="Verdana"/>
          <w:bCs/>
          <w:i/>
          <w:kern w:val="36"/>
          <w:sz w:val="16"/>
          <w:szCs w:val="16"/>
          <w:lang w:eastAsia="el-GR"/>
        </w:rPr>
        <w:t>Γενικότερ</w:t>
      </w:r>
      <w:proofErr w:type="spellEnd"/>
      <w:r w:rsidRPr="008F20B7">
        <w:rPr>
          <w:rFonts w:ascii="Verdana" w:hAnsi="Verdana"/>
          <w:bCs/>
          <w:i/>
          <w:kern w:val="36"/>
          <w:sz w:val="16"/>
          <w:szCs w:val="16"/>
          <w:lang w:eastAsia="el-GR"/>
        </w:rPr>
        <w:t>α π</w:t>
      </w:r>
      <w:proofErr w:type="spellStart"/>
      <w:r w:rsidRPr="008F20B7">
        <w:rPr>
          <w:rFonts w:ascii="Verdana" w:hAnsi="Verdana"/>
          <w:bCs/>
          <w:i/>
          <w:kern w:val="36"/>
          <w:sz w:val="16"/>
          <w:szCs w:val="16"/>
          <w:lang w:eastAsia="el-GR"/>
        </w:rPr>
        <w:t>ερί</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Κοινωνικών</w:t>
      </w:r>
      <w:proofErr w:type="spellEnd"/>
      <w:r w:rsidRPr="008F20B7">
        <w:rPr>
          <w:rFonts w:ascii="Verdana" w:hAnsi="Verdana"/>
          <w:bCs/>
          <w:i/>
          <w:kern w:val="36"/>
          <w:sz w:val="16"/>
          <w:szCs w:val="16"/>
          <w:lang w:eastAsia="el-GR"/>
        </w:rPr>
        <w:t xml:space="preserve"> Πα</w:t>
      </w:r>
      <w:proofErr w:type="spellStart"/>
      <w:r w:rsidRPr="008F20B7">
        <w:rPr>
          <w:rFonts w:ascii="Verdana" w:hAnsi="Verdana"/>
          <w:bCs/>
          <w:i/>
          <w:kern w:val="36"/>
          <w:sz w:val="16"/>
          <w:szCs w:val="16"/>
          <w:lang w:eastAsia="el-GR"/>
        </w:rPr>
        <w:t>ροχών</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Νόμος</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του</w:t>
      </w:r>
      <w:proofErr w:type="spellEnd"/>
      <w:r w:rsidRPr="008F20B7">
        <w:rPr>
          <w:rFonts w:ascii="Verdana" w:hAnsi="Verdana"/>
          <w:bCs/>
          <w:i/>
          <w:kern w:val="36"/>
          <w:sz w:val="16"/>
          <w:szCs w:val="16"/>
          <w:lang w:eastAsia="el-GR"/>
        </w:rPr>
        <w:t xml:space="preserve"> 2014) </w:t>
      </w:r>
      <w:r w:rsidRPr="008F20B7">
        <w:rPr>
          <w:rFonts w:ascii="Verdana" w:hAnsi="Verdana"/>
          <w:bCs/>
          <w:kern w:val="36"/>
          <w:sz w:val="16"/>
          <w:szCs w:val="16"/>
          <w:lang w:eastAsia="el-GR"/>
        </w:rPr>
        <w:t xml:space="preserve">Ν. 109(Ι)/2014. Available at </w:t>
      </w:r>
      <w:hyperlink r:id="rId25" w:history="1">
        <w:r w:rsidRPr="008F20B7">
          <w:rPr>
            <w:rStyle w:val="Hyperlink"/>
            <w:rFonts w:ascii="Verdana" w:hAnsi="Verdana"/>
            <w:kern w:val="36"/>
            <w:sz w:val="16"/>
            <w:szCs w:val="16"/>
            <w:lang w:eastAsia="el-GR"/>
          </w:rPr>
          <w:t>www.cylaw.org/nomoi/enop/non-ind/2014_1_109/full.html</w:t>
        </w:r>
      </w:hyperlink>
      <w:r w:rsidR="009530C7" w:rsidRPr="008F20B7">
        <w:rPr>
          <w:rStyle w:val="Hyperlink"/>
          <w:rFonts w:ascii="Verdana" w:hAnsi="Verdana"/>
          <w:kern w:val="36"/>
          <w:sz w:val="16"/>
          <w:szCs w:val="16"/>
          <w:lang w:eastAsia="el-GR"/>
        </w:rPr>
        <w:t>.</w:t>
      </w:r>
    </w:p>
  </w:footnote>
  <w:footnote w:id="26">
    <w:p w14:paraId="30BE6427" w14:textId="06B2E70C" w:rsidR="00FB0637" w:rsidRPr="008F20B7" w:rsidRDefault="00FB0637" w:rsidP="00FB0637">
      <w:pPr>
        <w:pStyle w:val="FootnoteText"/>
        <w:rPr>
          <w:rFonts w:ascii="Verdana" w:hAnsi="Verdana"/>
          <w:sz w:val="16"/>
          <w:szCs w:val="16"/>
        </w:rPr>
      </w:pPr>
      <w:r w:rsidRPr="008F20B7">
        <w:rPr>
          <w:rStyle w:val="FootnoteReference"/>
          <w:rFonts w:ascii="Verdana" w:hAnsi="Verdana"/>
          <w:sz w:val="16"/>
          <w:szCs w:val="16"/>
        </w:rPr>
        <w:footnoteRef/>
      </w:r>
      <w:r w:rsidRPr="008F20B7">
        <w:rPr>
          <w:rFonts w:ascii="Verdana" w:hAnsi="Verdana"/>
          <w:sz w:val="16"/>
          <w:szCs w:val="16"/>
        </w:rPr>
        <w:t xml:space="preserve">Cyprus, Law on the minimum guaranteed income and generally on social provisions of 2014 </w:t>
      </w:r>
      <w:r w:rsidRPr="008F20B7">
        <w:rPr>
          <w:rFonts w:ascii="Verdana" w:hAnsi="Verdana"/>
          <w:i/>
          <w:sz w:val="16"/>
          <w:szCs w:val="16"/>
        </w:rPr>
        <w:t>(</w:t>
      </w:r>
      <w:r w:rsidRPr="008F20B7">
        <w:rPr>
          <w:rFonts w:ascii="Verdana" w:hAnsi="Verdana"/>
          <w:bCs/>
          <w:i/>
          <w:kern w:val="36"/>
          <w:sz w:val="16"/>
          <w:szCs w:val="16"/>
          <w:lang w:eastAsia="el-GR"/>
        </w:rPr>
        <w:t xml:space="preserve">Ο </w:t>
      </w:r>
      <w:proofErr w:type="spellStart"/>
      <w:r w:rsidRPr="008F20B7">
        <w:rPr>
          <w:rFonts w:ascii="Verdana" w:hAnsi="Verdana"/>
          <w:bCs/>
          <w:i/>
          <w:kern w:val="36"/>
          <w:sz w:val="16"/>
          <w:szCs w:val="16"/>
          <w:lang w:eastAsia="el-GR"/>
        </w:rPr>
        <w:t>Περί</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Ελάχιστου</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Εγγυημένου</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Εισοδήμ</w:t>
      </w:r>
      <w:proofErr w:type="spellEnd"/>
      <w:r w:rsidRPr="008F20B7">
        <w:rPr>
          <w:rFonts w:ascii="Verdana" w:hAnsi="Verdana"/>
          <w:bCs/>
          <w:i/>
          <w:kern w:val="36"/>
          <w:sz w:val="16"/>
          <w:szCs w:val="16"/>
          <w:lang w:eastAsia="el-GR"/>
        </w:rPr>
        <w:t xml:space="preserve">ατος και </w:t>
      </w:r>
      <w:proofErr w:type="spellStart"/>
      <w:r w:rsidRPr="008F20B7">
        <w:rPr>
          <w:rFonts w:ascii="Verdana" w:hAnsi="Verdana"/>
          <w:bCs/>
          <w:i/>
          <w:kern w:val="36"/>
          <w:sz w:val="16"/>
          <w:szCs w:val="16"/>
          <w:lang w:eastAsia="el-GR"/>
        </w:rPr>
        <w:t>Γενικότερ</w:t>
      </w:r>
      <w:proofErr w:type="spellEnd"/>
      <w:r w:rsidRPr="008F20B7">
        <w:rPr>
          <w:rFonts w:ascii="Verdana" w:hAnsi="Verdana"/>
          <w:bCs/>
          <w:i/>
          <w:kern w:val="36"/>
          <w:sz w:val="16"/>
          <w:szCs w:val="16"/>
          <w:lang w:eastAsia="el-GR"/>
        </w:rPr>
        <w:t>α π</w:t>
      </w:r>
      <w:proofErr w:type="spellStart"/>
      <w:r w:rsidRPr="008F20B7">
        <w:rPr>
          <w:rFonts w:ascii="Verdana" w:hAnsi="Verdana"/>
          <w:bCs/>
          <w:i/>
          <w:kern w:val="36"/>
          <w:sz w:val="16"/>
          <w:szCs w:val="16"/>
          <w:lang w:eastAsia="el-GR"/>
        </w:rPr>
        <w:t>ερί</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Κοινωνικών</w:t>
      </w:r>
      <w:proofErr w:type="spellEnd"/>
      <w:r w:rsidRPr="008F20B7">
        <w:rPr>
          <w:rFonts w:ascii="Verdana" w:hAnsi="Verdana"/>
          <w:bCs/>
          <w:i/>
          <w:kern w:val="36"/>
          <w:sz w:val="16"/>
          <w:szCs w:val="16"/>
          <w:lang w:eastAsia="el-GR"/>
        </w:rPr>
        <w:t xml:space="preserve"> Πα</w:t>
      </w:r>
      <w:proofErr w:type="spellStart"/>
      <w:r w:rsidRPr="008F20B7">
        <w:rPr>
          <w:rFonts w:ascii="Verdana" w:hAnsi="Verdana"/>
          <w:bCs/>
          <w:i/>
          <w:kern w:val="36"/>
          <w:sz w:val="16"/>
          <w:szCs w:val="16"/>
          <w:lang w:eastAsia="el-GR"/>
        </w:rPr>
        <w:t>ροχών</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Νόμος</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του</w:t>
      </w:r>
      <w:proofErr w:type="spellEnd"/>
      <w:r w:rsidRPr="008F20B7">
        <w:rPr>
          <w:rFonts w:ascii="Verdana" w:hAnsi="Verdana"/>
          <w:bCs/>
          <w:i/>
          <w:kern w:val="36"/>
          <w:sz w:val="16"/>
          <w:szCs w:val="16"/>
          <w:lang w:eastAsia="el-GR"/>
        </w:rPr>
        <w:t xml:space="preserve"> 2014) </w:t>
      </w:r>
      <w:r w:rsidRPr="008F20B7">
        <w:rPr>
          <w:rFonts w:ascii="Verdana" w:hAnsi="Verdana"/>
          <w:bCs/>
          <w:kern w:val="36"/>
          <w:sz w:val="16"/>
          <w:szCs w:val="16"/>
          <w:lang w:eastAsia="el-GR"/>
        </w:rPr>
        <w:t xml:space="preserve">Ν. 109(Ι)/2014. Available at </w:t>
      </w:r>
      <w:hyperlink r:id="rId26" w:history="1">
        <w:r w:rsidRPr="008F20B7">
          <w:rPr>
            <w:rStyle w:val="Hyperlink"/>
            <w:rFonts w:ascii="Verdana" w:hAnsi="Verdana"/>
            <w:kern w:val="36"/>
            <w:sz w:val="16"/>
            <w:szCs w:val="16"/>
            <w:lang w:eastAsia="el-GR"/>
          </w:rPr>
          <w:t>http://www.cylaw.org/nomoi/enop/non-ind/2014_1_109/full.html</w:t>
        </w:r>
      </w:hyperlink>
      <w:r w:rsidR="009530C7" w:rsidRPr="008F20B7">
        <w:rPr>
          <w:rStyle w:val="Hyperlink"/>
          <w:rFonts w:ascii="Verdana" w:hAnsi="Verdana"/>
          <w:kern w:val="36"/>
          <w:sz w:val="16"/>
          <w:szCs w:val="16"/>
          <w:lang w:eastAsia="el-GR"/>
        </w:rPr>
        <w:t>.</w:t>
      </w:r>
    </w:p>
  </w:footnote>
  <w:footnote w:id="27">
    <w:p w14:paraId="13150A22" w14:textId="4880CC11" w:rsidR="00FB0637" w:rsidRPr="008F20B7" w:rsidRDefault="00FB0637" w:rsidP="00FB0637">
      <w:pPr>
        <w:spacing w:after="0"/>
        <w:rPr>
          <w:rFonts w:ascii="Verdana" w:hAnsi="Verdana" w:cs="Times New Roman"/>
          <w:sz w:val="16"/>
          <w:szCs w:val="16"/>
        </w:rPr>
      </w:pPr>
      <w:r w:rsidRPr="008F20B7">
        <w:rPr>
          <w:rStyle w:val="FootnoteReference"/>
          <w:rFonts w:ascii="Verdana" w:hAnsi="Verdana" w:cs="Times New Roman"/>
          <w:sz w:val="16"/>
          <w:szCs w:val="16"/>
        </w:rPr>
        <w:footnoteRef/>
      </w:r>
      <w:r w:rsidR="009530C7" w:rsidRPr="008F20B7">
        <w:rPr>
          <w:rFonts w:ascii="Verdana" w:hAnsi="Verdana" w:cs="Times New Roman"/>
          <w:sz w:val="16"/>
          <w:szCs w:val="16"/>
        </w:rPr>
        <w:t xml:space="preserve"> Letter from a representative of the</w:t>
      </w:r>
      <w:r w:rsidRPr="008F20B7">
        <w:rPr>
          <w:rFonts w:ascii="Verdana" w:hAnsi="Verdana" w:cs="Times New Roman"/>
          <w:sz w:val="16"/>
          <w:szCs w:val="16"/>
        </w:rPr>
        <w:t xml:space="preserve"> Social Welfare Services of Ministry of Labour, Welfare and Social Insurance, 27 April 2015.</w:t>
      </w:r>
    </w:p>
  </w:footnote>
  <w:footnote w:id="28">
    <w:p w14:paraId="2932654A" w14:textId="78FEFD73" w:rsidR="00FB0637" w:rsidRPr="00374A91" w:rsidRDefault="00FB0637" w:rsidP="00FB0637">
      <w:pPr>
        <w:spacing w:after="0"/>
        <w:rPr>
          <w:rFonts w:ascii="Times New Roman" w:hAnsi="Times New Roman" w:cs="Times New Roman"/>
          <w:sz w:val="20"/>
          <w:szCs w:val="20"/>
        </w:rPr>
      </w:pPr>
      <w:r w:rsidRPr="008F20B7">
        <w:rPr>
          <w:rStyle w:val="FootnoteReference"/>
          <w:rFonts w:ascii="Verdana" w:hAnsi="Verdana" w:cs="Times New Roman"/>
          <w:sz w:val="16"/>
          <w:szCs w:val="16"/>
        </w:rPr>
        <w:footnoteRef/>
      </w:r>
      <w:r w:rsidR="009530C7" w:rsidRPr="008F20B7">
        <w:rPr>
          <w:rFonts w:ascii="Verdana" w:hAnsi="Verdana" w:cs="Times New Roman"/>
          <w:sz w:val="16"/>
          <w:szCs w:val="16"/>
        </w:rPr>
        <w:t>Letter from a representative of the</w:t>
      </w:r>
      <w:r w:rsidRPr="008F20B7">
        <w:rPr>
          <w:rFonts w:ascii="Verdana" w:hAnsi="Verdana" w:cs="Times New Roman"/>
          <w:sz w:val="16"/>
          <w:szCs w:val="16"/>
        </w:rPr>
        <w:t xml:space="preserve"> Social Welfare Services of Ministry of Labour, Welfare and Social Insurance, 27 April 2015.</w:t>
      </w:r>
    </w:p>
  </w:footnote>
  <w:footnote w:id="29">
    <w:p w14:paraId="0D647E6F" w14:textId="1444A6B9" w:rsidR="00FB0637" w:rsidRPr="008F20B7" w:rsidRDefault="00FB0637" w:rsidP="00FB0637">
      <w:pPr>
        <w:pStyle w:val="FootnoteText"/>
        <w:rPr>
          <w:rFonts w:ascii="Verdana" w:hAnsi="Verdana"/>
          <w:sz w:val="16"/>
          <w:szCs w:val="16"/>
        </w:rPr>
      </w:pPr>
      <w:r w:rsidRPr="008F20B7">
        <w:rPr>
          <w:rStyle w:val="FootnoteReference"/>
          <w:rFonts w:ascii="Verdana" w:hAnsi="Verdana"/>
          <w:sz w:val="16"/>
          <w:szCs w:val="16"/>
        </w:rPr>
        <w:footnoteRef/>
      </w:r>
      <w:r w:rsidRPr="008F20B7">
        <w:rPr>
          <w:rFonts w:ascii="Verdana" w:hAnsi="Verdana"/>
          <w:sz w:val="16"/>
          <w:szCs w:val="16"/>
        </w:rPr>
        <w:t>Cyprus, Decree on minimum income and generally on Social Provision (Special Needs and Care Needs</w:t>
      </w:r>
      <w:proofErr w:type="gramStart"/>
      <w:r w:rsidRPr="008F20B7">
        <w:rPr>
          <w:rFonts w:ascii="Verdana" w:hAnsi="Verdana"/>
          <w:sz w:val="16"/>
          <w:szCs w:val="16"/>
        </w:rPr>
        <w:t xml:space="preserve">)  </w:t>
      </w:r>
      <w:r w:rsidRPr="008F20B7">
        <w:rPr>
          <w:rFonts w:ascii="Verdana" w:hAnsi="Verdana"/>
          <w:sz w:val="16"/>
          <w:szCs w:val="16"/>
          <w:lang w:bidi="en-US"/>
        </w:rPr>
        <w:t>[</w:t>
      </w:r>
      <w:proofErr w:type="spellStart"/>
      <w:proofErr w:type="gramEnd"/>
      <w:r w:rsidRPr="008F20B7">
        <w:rPr>
          <w:rFonts w:ascii="Verdana" w:hAnsi="Verdana"/>
          <w:i/>
          <w:sz w:val="16"/>
          <w:szCs w:val="16"/>
          <w:lang w:bidi="en-US"/>
        </w:rPr>
        <w:t>Διάτ</w:t>
      </w:r>
      <w:proofErr w:type="spellEnd"/>
      <w:r w:rsidRPr="008F20B7">
        <w:rPr>
          <w:rFonts w:ascii="Verdana" w:hAnsi="Verdana"/>
          <w:i/>
          <w:sz w:val="16"/>
          <w:szCs w:val="16"/>
          <w:lang w:bidi="en-US"/>
        </w:rPr>
        <w:t>αγμα π</w:t>
      </w:r>
      <w:proofErr w:type="spellStart"/>
      <w:r w:rsidRPr="008F20B7">
        <w:rPr>
          <w:rFonts w:ascii="Verdana" w:hAnsi="Verdana"/>
          <w:i/>
          <w:sz w:val="16"/>
          <w:szCs w:val="16"/>
          <w:lang w:bidi="en-US"/>
        </w:rPr>
        <w:t>ερί</w:t>
      </w:r>
      <w:proofErr w:type="spellEnd"/>
      <w:r w:rsidRPr="008F20B7">
        <w:rPr>
          <w:rFonts w:ascii="Verdana" w:hAnsi="Verdana"/>
          <w:i/>
          <w:sz w:val="16"/>
          <w:szCs w:val="16"/>
          <w:lang w:bidi="en-US"/>
        </w:rPr>
        <w:t xml:space="preserve"> </w:t>
      </w:r>
      <w:proofErr w:type="spellStart"/>
      <w:r w:rsidRPr="008F20B7">
        <w:rPr>
          <w:rFonts w:ascii="Verdana" w:hAnsi="Verdana"/>
          <w:i/>
          <w:sz w:val="16"/>
          <w:szCs w:val="16"/>
          <w:lang w:bidi="en-US"/>
        </w:rPr>
        <w:t>Ελάχιστου</w:t>
      </w:r>
      <w:proofErr w:type="spellEnd"/>
      <w:r w:rsidRPr="008F20B7">
        <w:rPr>
          <w:rFonts w:ascii="Verdana" w:hAnsi="Verdana"/>
          <w:i/>
          <w:sz w:val="16"/>
          <w:szCs w:val="16"/>
          <w:lang w:bidi="en-US"/>
        </w:rPr>
        <w:t xml:space="preserve"> </w:t>
      </w:r>
      <w:proofErr w:type="spellStart"/>
      <w:r w:rsidRPr="008F20B7">
        <w:rPr>
          <w:rFonts w:ascii="Verdana" w:hAnsi="Verdana"/>
          <w:i/>
          <w:sz w:val="16"/>
          <w:szCs w:val="16"/>
          <w:lang w:bidi="en-US"/>
        </w:rPr>
        <w:t>Εγγυημένου</w:t>
      </w:r>
      <w:proofErr w:type="spellEnd"/>
      <w:r w:rsidRPr="008F20B7">
        <w:rPr>
          <w:rFonts w:ascii="Verdana" w:hAnsi="Verdana"/>
          <w:i/>
          <w:sz w:val="16"/>
          <w:szCs w:val="16"/>
          <w:lang w:bidi="en-US"/>
        </w:rPr>
        <w:t xml:space="preserve"> </w:t>
      </w:r>
      <w:proofErr w:type="spellStart"/>
      <w:r w:rsidRPr="008F20B7">
        <w:rPr>
          <w:rFonts w:ascii="Verdana" w:hAnsi="Verdana"/>
          <w:i/>
          <w:sz w:val="16"/>
          <w:szCs w:val="16"/>
          <w:lang w:bidi="en-US"/>
        </w:rPr>
        <w:t>Εισοδήμ</w:t>
      </w:r>
      <w:proofErr w:type="spellEnd"/>
      <w:r w:rsidRPr="008F20B7">
        <w:rPr>
          <w:rFonts w:ascii="Verdana" w:hAnsi="Verdana"/>
          <w:i/>
          <w:sz w:val="16"/>
          <w:szCs w:val="16"/>
          <w:lang w:bidi="en-US"/>
        </w:rPr>
        <w:t xml:space="preserve">ατος και </w:t>
      </w:r>
      <w:proofErr w:type="spellStart"/>
      <w:r w:rsidRPr="008F20B7">
        <w:rPr>
          <w:rFonts w:ascii="Verdana" w:hAnsi="Verdana"/>
          <w:i/>
          <w:sz w:val="16"/>
          <w:szCs w:val="16"/>
          <w:lang w:bidi="en-US"/>
        </w:rPr>
        <w:t>γενικότερ</w:t>
      </w:r>
      <w:proofErr w:type="spellEnd"/>
      <w:r w:rsidRPr="008F20B7">
        <w:rPr>
          <w:rFonts w:ascii="Verdana" w:hAnsi="Verdana"/>
          <w:i/>
          <w:sz w:val="16"/>
          <w:szCs w:val="16"/>
          <w:lang w:bidi="en-US"/>
        </w:rPr>
        <w:t>α π</w:t>
      </w:r>
      <w:proofErr w:type="spellStart"/>
      <w:r w:rsidRPr="008F20B7">
        <w:rPr>
          <w:rFonts w:ascii="Verdana" w:hAnsi="Verdana"/>
          <w:i/>
          <w:sz w:val="16"/>
          <w:szCs w:val="16"/>
          <w:lang w:bidi="en-US"/>
        </w:rPr>
        <w:t>ερί</w:t>
      </w:r>
      <w:proofErr w:type="spellEnd"/>
      <w:r w:rsidRPr="008F20B7">
        <w:rPr>
          <w:rFonts w:ascii="Verdana" w:hAnsi="Verdana"/>
          <w:i/>
          <w:sz w:val="16"/>
          <w:szCs w:val="16"/>
          <w:lang w:bidi="en-US"/>
        </w:rPr>
        <w:t xml:space="preserve"> </w:t>
      </w:r>
      <w:proofErr w:type="spellStart"/>
      <w:r w:rsidRPr="008F20B7">
        <w:rPr>
          <w:rFonts w:ascii="Verdana" w:hAnsi="Verdana"/>
          <w:i/>
          <w:sz w:val="16"/>
          <w:szCs w:val="16"/>
          <w:lang w:bidi="en-US"/>
        </w:rPr>
        <w:t>Κοινωνικών</w:t>
      </w:r>
      <w:proofErr w:type="spellEnd"/>
      <w:r w:rsidRPr="008F20B7">
        <w:rPr>
          <w:rFonts w:ascii="Verdana" w:hAnsi="Verdana"/>
          <w:i/>
          <w:sz w:val="16"/>
          <w:szCs w:val="16"/>
          <w:lang w:bidi="en-US"/>
        </w:rPr>
        <w:t xml:space="preserve"> Πα</w:t>
      </w:r>
      <w:proofErr w:type="spellStart"/>
      <w:r w:rsidRPr="008F20B7">
        <w:rPr>
          <w:rFonts w:ascii="Verdana" w:hAnsi="Verdana"/>
          <w:i/>
          <w:sz w:val="16"/>
          <w:szCs w:val="16"/>
          <w:lang w:bidi="en-US"/>
        </w:rPr>
        <w:t>ροχών</w:t>
      </w:r>
      <w:proofErr w:type="spellEnd"/>
      <w:r w:rsidRPr="008F20B7">
        <w:rPr>
          <w:rFonts w:ascii="Verdana" w:hAnsi="Verdana"/>
          <w:i/>
          <w:sz w:val="16"/>
          <w:szCs w:val="16"/>
          <w:lang w:bidi="en-US"/>
        </w:rPr>
        <w:t xml:space="preserve"> (</w:t>
      </w:r>
      <w:proofErr w:type="spellStart"/>
      <w:r w:rsidRPr="008F20B7">
        <w:rPr>
          <w:rFonts w:ascii="Verdana" w:hAnsi="Verdana"/>
          <w:i/>
          <w:sz w:val="16"/>
          <w:szCs w:val="16"/>
          <w:lang w:bidi="en-US"/>
        </w:rPr>
        <w:t>Έκτ</w:t>
      </w:r>
      <w:proofErr w:type="spellEnd"/>
      <w:r w:rsidRPr="008F20B7">
        <w:rPr>
          <w:rFonts w:ascii="Verdana" w:hAnsi="Verdana"/>
          <w:i/>
          <w:sz w:val="16"/>
          <w:szCs w:val="16"/>
          <w:lang w:bidi="en-US"/>
        </w:rPr>
        <w:t xml:space="preserve">ακτες </w:t>
      </w:r>
      <w:proofErr w:type="spellStart"/>
      <w:r w:rsidRPr="008F20B7">
        <w:rPr>
          <w:rFonts w:ascii="Verdana" w:hAnsi="Verdana"/>
          <w:i/>
          <w:sz w:val="16"/>
          <w:szCs w:val="16"/>
          <w:lang w:bidi="en-US"/>
        </w:rPr>
        <w:t>Ανάγκες</w:t>
      </w:r>
      <w:proofErr w:type="spellEnd"/>
      <w:r w:rsidRPr="008F20B7">
        <w:rPr>
          <w:rFonts w:ascii="Verdana" w:hAnsi="Verdana"/>
          <w:i/>
          <w:sz w:val="16"/>
          <w:szCs w:val="16"/>
          <w:lang w:bidi="en-US"/>
        </w:rPr>
        <w:t xml:space="preserve"> και </w:t>
      </w:r>
      <w:proofErr w:type="spellStart"/>
      <w:r w:rsidRPr="008F20B7">
        <w:rPr>
          <w:rFonts w:ascii="Verdana" w:hAnsi="Verdana"/>
          <w:i/>
          <w:sz w:val="16"/>
          <w:szCs w:val="16"/>
          <w:lang w:bidi="en-US"/>
        </w:rPr>
        <w:t>Ανάγκες</w:t>
      </w:r>
      <w:proofErr w:type="spellEnd"/>
      <w:r w:rsidRPr="008F20B7">
        <w:rPr>
          <w:rFonts w:ascii="Verdana" w:hAnsi="Verdana"/>
          <w:i/>
          <w:sz w:val="16"/>
          <w:szCs w:val="16"/>
          <w:lang w:bidi="en-US"/>
        </w:rPr>
        <w:t xml:space="preserve"> </w:t>
      </w:r>
      <w:proofErr w:type="spellStart"/>
      <w:r w:rsidRPr="008F20B7">
        <w:rPr>
          <w:rFonts w:ascii="Verdana" w:hAnsi="Verdana"/>
          <w:i/>
          <w:sz w:val="16"/>
          <w:szCs w:val="16"/>
          <w:lang w:bidi="en-US"/>
        </w:rPr>
        <w:t>Φροντίδ</w:t>
      </w:r>
      <w:proofErr w:type="spellEnd"/>
      <w:r w:rsidRPr="008F20B7">
        <w:rPr>
          <w:rFonts w:ascii="Verdana" w:hAnsi="Verdana"/>
          <w:i/>
          <w:sz w:val="16"/>
          <w:szCs w:val="16"/>
          <w:lang w:bidi="en-US"/>
        </w:rPr>
        <w:t>ας)</w:t>
      </w:r>
      <w:r w:rsidRPr="008F20B7">
        <w:rPr>
          <w:rFonts w:ascii="Verdana" w:hAnsi="Verdana"/>
          <w:sz w:val="16"/>
          <w:szCs w:val="16"/>
          <w:lang w:bidi="en-US"/>
        </w:rPr>
        <w:t>], issued under the</w:t>
      </w:r>
      <w:r w:rsidRPr="008F20B7">
        <w:rPr>
          <w:rFonts w:ascii="Verdana" w:hAnsi="Verdana"/>
          <w:sz w:val="16"/>
          <w:szCs w:val="16"/>
        </w:rPr>
        <w:t xml:space="preserve"> Law on the minimum guaranteed income and generally on social provisions of 2014 </w:t>
      </w:r>
      <w:r w:rsidRPr="008F20B7">
        <w:rPr>
          <w:rFonts w:ascii="Verdana" w:hAnsi="Verdana"/>
          <w:i/>
          <w:sz w:val="16"/>
          <w:szCs w:val="16"/>
        </w:rPr>
        <w:t>(</w:t>
      </w:r>
      <w:r w:rsidRPr="008F20B7">
        <w:rPr>
          <w:rFonts w:ascii="Verdana" w:hAnsi="Verdana"/>
          <w:bCs/>
          <w:i/>
          <w:kern w:val="36"/>
          <w:sz w:val="16"/>
          <w:szCs w:val="16"/>
          <w:lang w:eastAsia="el-GR"/>
        </w:rPr>
        <w:t xml:space="preserve">Ο </w:t>
      </w:r>
      <w:proofErr w:type="spellStart"/>
      <w:r w:rsidRPr="008F20B7">
        <w:rPr>
          <w:rFonts w:ascii="Verdana" w:hAnsi="Verdana"/>
          <w:bCs/>
          <w:i/>
          <w:kern w:val="36"/>
          <w:sz w:val="16"/>
          <w:szCs w:val="16"/>
          <w:lang w:eastAsia="el-GR"/>
        </w:rPr>
        <w:t>Περί</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Ελάχιστου</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Εγγυημένου</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Εισοδήμ</w:t>
      </w:r>
      <w:proofErr w:type="spellEnd"/>
      <w:r w:rsidRPr="008F20B7">
        <w:rPr>
          <w:rFonts w:ascii="Verdana" w:hAnsi="Verdana"/>
          <w:bCs/>
          <w:i/>
          <w:kern w:val="36"/>
          <w:sz w:val="16"/>
          <w:szCs w:val="16"/>
          <w:lang w:eastAsia="el-GR"/>
        </w:rPr>
        <w:t xml:space="preserve">ατος και </w:t>
      </w:r>
      <w:proofErr w:type="spellStart"/>
      <w:r w:rsidRPr="008F20B7">
        <w:rPr>
          <w:rFonts w:ascii="Verdana" w:hAnsi="Verdana"/>
          <w:bCs/>
          <w:i/>
          <w:kern w:val="36"/>
          <w:sz w:val="16"/>
          <w:szCs w:val="16"/>
          <w:lang w:eastAsia="el-GR"/>
        </w:rPr>
        <w:t>Γενικότερ</w:t>
      </w:r>
      <w:proofErr w:type="spellEnd"/>
      <w:r w:rsidRPr="008F20B7">
        <w:rPr>
          <w:rFonts w:ascii="Verdana" w:hAnsi="Verdana"/>
          <w:bCs/>
          <w:i/>
          <w:kern w:val="36"/>
          <w:sz w:val="16"/>
          <w:szCs w:val="16"/>
          <w:lang w:eastAsia="el-GR"/>
        </w:rPr>
        <w:t>α π</w:t>
      </w:r>
      <w:proofErr w:type="spellStart"/>
      <w:r w:rsidRPr="008F20B7">
        <w:rPr>
          <w:rFonts w:ascii="Verdana" w:hAnsi="Verdana"/>
          <w:bCs/>
          <w:i/>
          <w:kern w:val="36"/>
          <w:sz w:val="16"/>
          <w:szCs w:val="16"/>
          <w:lang w:eastAsia="el-GR"/>
        </w:rPr>
        <w:t>ερί</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Κοινωνικών</w:t>
      </w:r>
      <w:proofErr w:type="spellEnd"/>
      <w:r w:rsidRPr="008F20B7">
        <w:rPr>
          <w:rFonts w:ascii="Verdana" w:hAnsi="Verdana"/>
          <w:bCs/>
          <w:i/>
          <w:kern w:val="36"/>
          <w:sz w:val="16"/>
          <w:szCs w:val="16"/>
          <w:lang w:eastAsia="el-GR"/>
        </w:rPr>
        <w:t xml:space="preserve"> Πα</w:t>
      </w:r>
      <w:proofErr w:type="spellStart"/>
      <w:r w:rsidRPr="008F20B7">
        <w:rPr>
          <w:rFonts w:ascii="Verdana" w:hAnsi="Verdana"/>
          <w:bCs/>
          <w:i/>
          <w:kern w:val="36"/>
          <w:sz w:val="16"/>
          <w:szCs w:val="16"/>
          <w:lang w:eastAsia="el-GR"/>
        </w:rPr>
        <w:t>ροχών</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Νόμος</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του</w:t>
      </w:r>
      <w:proofErr w:type="spellEnd"/>
      <w:r w:rsidRPr="008F20B7">
        <w:rPr>
          <w:rFonts w:ascii="Verdana" w:hAnsi="Verdana"/>
          <w:bCs/>
          <w:i/>
          <w:kern w:val="36"/>
          <w:sz w:val="16"/>
          <w:szCs w:val="16"/>
          <w:lang w:eastAsia="el-GR"/>
        </w:rPr>
        <w:t xml:space="preserve"> 2014) </w:t>
      </w:r>
      <w:r w:rsidRPr="008F20B7">
        <w:rPr>
          <w:rFonts w:ascii="Verdana" w:hAnsi="Verdana"/>
          <w:bCs/>
          <w:kern w:val="36"/>
          <w:sz w:val="16"/>
          <w:szCs w:val="16"/>
          <w:lang w:eastAsia="el-GR"/>
        </w:rPr>
        <w:t xml:space="preserve">Ν. 109(Ι)/2014. Available at </w:t>
      </w:r>
      <w:hyperlink r:id="rId27" w:history="1">
        <w:r w:rsidRPr="008F20B7">
          <w:rPr>
            <w:rStyle w:val="Hyperlink"/>
            <w:rFonts w:ascii="Verdana" w:hAnsi="Verdana"/>
            <w:kern w:val="36"/>
            <w:sz w:val="16"/>
            <w:szCs w:val="16"/>
            <w:lang w:eastAsia="el-GR"/>
          </w:rPr>
          <w:t>http://www.cylaw.org/nomoi/enop/non-ind/2014_1_109/full.html</w:t>
        </w:r>
      </w:hyperlink>
      <w:r w:rsidR="009530C7" w:rsidRPr="008F20B7">
        <w:rPr>
          <w:rStyle w:val="Hyperlink"/>
          <w:rFonts w:ascii="Verdana" w:hAnsi="Verdana"/>
          <w:kern w:val="36"/>
          <w:sz w:val="16"/>
          <w:szCs w:val="16"/>
          <w:lang w:eastAsia="el-GR"/>
        </w:rPr>
        <w:t>.</w:t>
      </w:r>
    </w:p>
  </w:footnote>
  <w:footnote w:id="30">
    <w:p w14:paraId="635324CA" w14:textId="37C47B26" w:rsidR="00FB0637" w:rsidRPr="008F20B7" w:rsidRDefault="00FB0637" w:rsidP="00FB0637">
      <w:pPr>
        <w:spacing w:after="0"/>
        <w:rPr>
          <w:rFonts w:ascii="Verdana" w:hAnsi="Verdana" w:cs="Times New Roman"/>
          <w:sz w:val="16"/>
          <w:szCs w:val="16"/>
        </w:rPr>
      </w:pPr>
      <w:r w:rsidRPr="008F20B7">
        <w:rPr>
          <w:rStyle w:val="FootnoteReference"/>
          <w:rFonts w:ascii="Verdana" w:hAnsi="Verdana" w:cs="Times New Roman"/>
          <w:sz w:val="16"/>
          <w:szCs w:val="16"/>
        </w:rPr>
        <w:footnoteRef/>
      </w:r>
      <w:r w:rsidR="009530C7" w:rsidRPr="008F20B7">
        <w:rPr>
          <w:rFonts w:ascii="Verdana" w:hAnsi="Verdana" w:cs="Times New Roman"/>
          <w:sz w:val="16"/>
          <w:szCs w:val="16"/>
        </w:rPr>
        <w:t>Letter from a representative of the</w:t>
      </w:r>
      <w:r w:rsidRPr="008F20B7">
        <w:rPr>
          <w:rFonts w:ascii="Verdana" w:hAnsi="Verdana" w:cs="Times New Roman"/>
          <w:sz w:val="16"/>
          <w:szCs w:val="16"/>
        </w:rPr>
        <w:t xml:space="preserve"> Social Welfare Services of Ministry of Labour, Welfare and Social Insurance, 27 April 2015.</w:t>
      </w:r>
    </w:p>
  </w:footnote>
  <w:footnote w:id="31">
    <w:p w14:paraId="07B749A1" w14:textId="4D80CA28" w:rsidR="00FB0637" w:rsidRPr="008F20B7" w:rsidRDefault="00FB0637" w:rsidP="00FB0637">
      <w:pPr>
        <w:pStyle w:val="FootnoteText"/>
        <w:rPr>
          <w:rFonts w:ascii="Verdana" w:hAnsi="Verdana"/>
          <w:sz w:val="16"/>
          <w:szCs w:val="16"/>
        </w:rPr>
      </w:pPr>
      <w:r w:rsidRPr="008F20B7">
        <w:rPr>
          <w:rStyle w:val="FootnoteReference"/>
          <w:rFonts w:ascii="Verdana" w:hAnsi="Verdana"/>
          <w:sz w:val="16"/>
          <w:szCs w:val="16"/>
        </w:rPr>
        <w:footnoteRef/>
      </w:r>
      <w:r w:rsidRPr="008F20B7">
        <w:rPr>
          <w:rFonts w:ascii="Verdana" w:hAnsi="Verdana"/>
          <w:sz w:val="16"/>
          <w:szCs w:val="16"/>
        </w:rPr>
        <w:t>Cyprus, Decree on minimum income and generally on Social Provision (Special Needs and Care Needs</w:t>
      </w:r>
      <w:proofErr w:type="gramStart"/>
      <w:r w:rsidRPr="008F20B7">
        <w:rPr>
          <w:rFonts w:ascii="Verdana" w:hAnsi="Verdana"/>
          <w:sz w:val="16"/>
          <w:szCs w:val="16"/>
        </w:rPr>
        <w:t xml:space="preserve">)  </w:t>
      </w:r>
      <w:r w:rsidRPr="008F20B7">
        <w:rPr>
          <w:rFonts w:ascii="Verdana" w:hAnsi="Verdana"/>
          <w:sz w:val="16"/>
          <w:szCs w:val="16"/>
          <w:lang w:bidi="en-US"/>
        </w:rPr>
        <w:t>[</w:t>
      </w:r>
      <w:proofErr w:type="spellStart"/>
      <w:proofErr w:type="gramEnd"/>
      <w:r w:rsidRPr="008F20B7">
        <w:rPr>
          <w:rFonts w:ascii="Verdana" w:hAnsi="Verdana"/>
          <w:i/>
          <w:sz w:val="16"/>
          <w:szCs w:val="16"/>
          <w:lang w:bidi="en-US"/>
        </w:rPr>
        <w:t>Διάτ</w:t>
      </w:r>
      <w:proofErr w:type="spellEnd"/>
      <w:r w:rsidRPr="008F20B7">
        <w:rPr>
          <w:rFonts w:ascii="Verdana" w:hAnsi="Verdana"/>
          <w:i/>
          <w:sz w:val="16"/>
          <w:szCs w:val="16"/>
          <w:lang w:bidi="en-US"/>
        </w:rPr>
        <w:t>αγμα π</w:t>
      </w:r>
      <w:proofErr w:type="spellStart"/>
      <w:r w:rsidRPr="008F20B7">
        <w:rPr>
          <w:rFonts w:ascii="Verdana" w:hAnsi="Verdana"/>
          <w:i/>
          <w:sz w:val="16"/>
          <w:szCs w:val="16"/>
          <w:lang w:bidi="en-US"/>
        </w:rPr>
        <w:t>ερί</w:t>
      </w:r>
      <w:proofErr w:type="spellEnd"/>
      <w:r w:rsidRPr="008F20B7">
        <w:rPr>
          <w:rFonts w:ascii="Verdana" w:hAnsi="Verdana"/>
          <w:i/>
          <w:sz w:val="16"/>
          <w:szCs w:val="16"/>
          <w:lang w:bidi="en-US"/>
        </w:rPr>
        <w:t xml:space="preserve"> </w:t>
      </w:r>
      <w:proofErr w:type="spellStart"/>
      <w:r w:rsidRPr="008F20B7">
        <w:rPr>
          <w:rFonts w:ascii="Verdana" w:hAnsi="Verdana"/>
          <w:i/>
          <w:sz w:val="16"/>
          <w:szCs w:val="16"/>
          <w:lang w:bidi="en-US"/>
        </w:rPr>
        <w:t>Ελάχιστου</w:t>
      </w:r>
      <w:proofErr w:type="spellEnd"/>
      <w:r w:rsidRPr="008F20B7">
        <w:rPr>
          <w:rFonts w:ascii="Verdana" w:hAnsi="Verdana"/>
          <w:i/>
          <w:sz w:val="16"/>
          <w:szCs w:val="16"/>
          <w:lang w:bidi="en-US"/>
        </w:rPr>
        <w:t xml:space="preserve"> </w:t>
      </w:r>
      <w:proofErr w:type="spellStart"/>
      <w:r w:rsidRPr="008F20B7">
        <w:rPr>
          <w:rFonts w:ascii="Verdana" w:hAnsi="Verdana"/>
          <w:i/>
          <w:sz w:val="16"/>
          <w:szCs w:val="16"/>
          <w:lang w:bidi="en-US"/>
        </w:rPr>
        <w:t>Εγγυημένου</w:t>
      </w:r>
      <w:proofErr w:type="spellEnd"/>
      <w:r w:rsidRPr="008F20B7">
        <w:rPr>
          <w:rFonts w:ascii="Verdana" w:hAnsi="Verdana"/>
          <w:i/>
          <w:sz w:val="16"/>
          <w:szCs w:val="16"/>
          <w:lang w:bidi="en-US"/>
        </w:rPr>
        <w:t xml:space="preserve"> </w:t>
      </w:r>
      <w:proofErr w:type="spellStart"/>
      <w:r w:rsidRPr="008F20B7">
        <w:rPr>
          <w:rFonts w:ascii="Verdana" w:hAnsi="Verdana"/>
          <w:i/>
          <w:sz w:val="16"/>
          <w:szCs w:val="16"/>
          <w:lang w:bidi="en-US"/>
        </w:rPr>
        <w:t>Εισοδήμ</w:t>
      </w:r>
      <w:proofErr w:type="spellEnd"/>
      <w:r w:rsidRPr="008F20B7">
        <w:rPr>
          <w:rFonts w:ascii="Verdana" w:hAnsi="Verdana"/>
          <w:i/>
          <w:sz w:val="16"/>
          <w:szCs w:val="16"/>
          <w:lang w:bidi="en-US"/>
        </w:rPr>
        <w:t xml:space="preserve">ατος και </w:t>
      </w:r>
      <w:proofErr w:type="spellStart"/>
      <w:r w:rsidRPr="008F20B7">
        <w:rPr>
          <w:rFonts w:ascii="Verdana" w:hAnsi="Verdana"/>
          <w:i/>
          <w:sz w:val="16"/>
          <w:szCs w:val="16"/>
          <w:lang w:bidi="en-US"/>
        </w:rPr>
        <w:t>γενικότερ</w:t>
      </w:r>
      <w:proofErr w:type="spellEnd"/>
      <w:r w:rsidRPr="008F20B7">
        <w:rPr>
          <w:rFonts w:ascii="Verdana" w:hAnsi="Verdana"/>
          <w:i/>
          <w:sz w:val="16"/>
          <w:szCs w:val="16"/>
          <w:lang w:bidi="en-US"/>
        </w:rPr>
        <w:t>α π</w:t>
      </w:r>
      <w:proofErr w:type="spellStart"/>
      <w:r w:rsidRPr="008F20B7">
        <w:rPr>
          <w:rFonts w:ascii="Verdana" w:hAnsi="Verdana"/>
          <w:i/>
          <w:sz w:val="16"/>
          <w:szCs w:val="16"/>
          <w:lang w:bidi="en-US"/>
        </w:rPr>
        <w:t>ερί</w:t>
      </w:r>
      <w:proofErr w:type="spellEnd"/>
      <w:r w:rsidRPr="008F20B7">
        <w:rPr>
          <w:rFonts w:ascii="Verdana" w:hAnsi="Verdana"/>
          <w:i/>
          <w:sz w:val="16"/>
          <w:szCs w:val="16"/>
          <w:lang w:bidi="en-US"/>
        </w:rPr>
        <w:t xml:space="preserve"> </w:t>
      </w:r>
      <w:proofErr w:type="spellStart"/>
      <w:r w:rsidRPr="008F20B7">
        <w:rPr>
          <w:rFonts w:ascii="Verdana" w:hAnsi="Verdana"/>
          <w:i/>
          <w:sz w:val="16"/>
          <w:szCs w:val="16"/>
          <w:lang w:bidi="en-US"/>
        </w:rPr>
        <w:t>Κοινωνικών</w:t>
      </w:r>
      <w:proofErr w:type="spellEnd"/>
      <w:r w:rsidRPr="008F20B7">
        <w:rPr>
          <w:rFonts w:ascii="Verdana" w:hAnsi="Verdana"/>
          <w:i/>
          <w:sz w:val="16"/>
          <w:szCs w:val="16"/>
          <w:lang w:bidi="en-US"/>
        </w:rPr>
        <w:t xml:space="preserve"> Πα</w:t>
      </w:r>
      <w:proofErr w:type="spellStart"/>
      <w:r w:rsidRPr="008F20B7">
        <w:rPr>
          <w:rFonts w:ascii="Verdana" w:hAnsi="Verdana"/>
          <w:i/>
          <w:sz w:val="16"/>
          <w:szCs w:val="16"/>
          <w:lang w:bidi="en-US"/>
        </w:rPr>
        <w:t>ροχών</w:t>
      </w:r>
      <w:proofErr w:type="spellEnd"/>
      <w:r w:rsidRPr="008F20B7">
        <w:rPr>
          <w:rFonts w:ascii="Verdana" w:hAnsi="Verdana"/>
          <w:i/>
          <w:sz w:val="16"/>
          <w:szCs w:val="16"/>
          <w:lang w:bidi="en-US"/>
        </w:rPr>
        <w:t xml:space="preserve"> (</w:t>
      </w:r>
      <w:proofErr w:type="spellStart"/>
      <w:r w:rsidRPr="008F20B7">
        <w:rPr>
          <w:rFonts w:ascii="Verdana" w:hAnsi="Verdana"/>
          <w:i/>
          <w:sz w:val="16"/>
          <w:szCs w:val="16"/>
          <w:lang w:bidi="en-US"/>
        </w:rPr>
        <w:t>Έκτ</w:t>
      </w:r>
      <w:proofErr w:type="spellEnd"/>
      <w:r w:rsidRPr="008F20B7">
        <w:rPr>
          <w:rFonts w:ascii="Verdana" w:hAnsi="Verdana"/>
          <w:i/>
          <w:sz w:val="16"/>
          <w:szCs w:val="16"/>
          <w:lang w:bidi="en-US"/>
        </w:rPr>
        <w:t xml:space="preserve">ακτες </w:t>
      </w:r>
      <w:proofErr w:type="spellStart"/>
      <w:r w:rsidRPr="008F20B7">
        <w:rPr>
          <w:rFonts w:ascii="Verdana" w:hAnsi="Verdana"/>
          <w:i/>
          <w:sz w:val="16"/>
          <w:szCs w:val="16"/>
          <w:lang w:bidi="en-US"/>
        </w:rPr>
        <w:t>Ανάγκες</w:t>
      </w:r>
      <w:proofErr w:type="spellEnd"/>
      <w:r w:rsidRPr="008F20B7">
        <w:rPr>
          <w:rFonts w:ascii="Verdana" w:hAnsi="Verdana"/>
          <w:i/>
          <w:sz w:val="16"/>
          <w:szCs w:val="16"/>
          <w:lang w:bidi="en-US"/>
        </w:rPr>
        <w:t xml:space="preserve"> και </w:t>
      </w:r>
      <w:proofErr w:type="spellStart"/>
      <w:r w:rsidRPr="008F20B7">
        <w:rPr>
          <w:rFonts w:ascii="Verdana" w:hAnsi="Verdana"/>
          <w:i/>
          <w:sz w:val="16"/>
          <w:szCs w:val="16"/>
          <w:lang w:bidi="en-US"/>
        </w:rPr>
        <w:t>Ανάγκες</w:t>
      </w:r>
      <w:proofErr w:type="spellEnd"/>
      <w:r w:rsidRPr="008F20B7">
        <w:rPr>
          <w:rFonts w:ascii="Verdana" w:hAnsi="Verdana"/>
          <w:i/>
          <w:sz w:val="16"/>
          <w:szCs w:val="16"/>
          <w:lang w:bidi="en-US"/>
        </w:rPr>
        <w:t xml:space="preserve"> </w:t>
      </w:r>
      <w:proofErr w:type="spellStart"/>
      <w:r w:rsidRPr="008F20B7">
        <w:rPr>
          <w:rFonts w:ascii="Verdana" w:hAnsi="Verdana"/>
          <w:i/>
          <w:sz w:val="16"/>
          <w:szCs w:val="16"/>
          <w:lang w:bidi="en-US"/>
        </w:rPr>
        <w:t>Φροντίδ</w:t>
      </w:r>
      <w:proofErr w:type="spellEnd"/>
      <w:r w:rsidRPr="008F20B7">
        <w:rPr>
          <w:rFonts w:ascii="Verdana" w:hAnsi="Verdana"/>
          <w:i/>
          <w:sz w:val="16"/>
          <w:szCs w:val="16"/>
          <w:lang w:bidi="en-US"/>
        </w:rPr>
        <w:t>ας)</w:t>
      </w:r>
      <w:r w:rsidRPr="008F20B7">
        <w:rPr>
          <w:rFonts w:ascii="Verdana" w:hAnsi="Verdana"/>
          <w:sz w:val="16"/>
          <w:szCs w:val="16"/>
          <w:lang w:bidi="en-US"/>
        </w:rPr>
        <w:t>], issued under the</w:t>
      </w:r>
      <w:r w:rsidRPr="008F20B7">
        <w:rPr>
          <w:rFonts w:ascii="Verdana" w:hAnsi="Verdana"/>
          <w:sz w:val="16"/>
          <w:szCs w:val="16"/>
        </w:rPr>
        <w:t xml:space="preserve"> Law on the minimum guaranteed income and generally on social provisions of 2014 </w:t>
      </w:r>
      <w:r w:rsidRPr="008F20B7">
        <w:rPr>
          <w:rFonts w:ascii="Verdana" w:hAnsi="Verdana"/>
          <w:i/>
          <w:sz w:val="16"/>
          <w:szCs w:val="16"/>
        </w:rPr>
        <w:t>(</w:t>
      </w:r>
      <w:r w:rsidRPr="008F20B7">
        <w:rPr>
          <w:rFonts w:ascii="Verdana" w:hAnsi="Verdana"/>
          <w:bCs/>
          <w:i/>
          <w:kern w:val="36"/>
          <w:sz w:val="16"/>
          <w:szCs w:val="16"/>
          <w:lang w:eastAsia="el-GR"/>
        </w:rPr>
        <w:t xml:space="preserve">Ο </w:t>
      </w:r>
      <w:proofErr w:type="spellStart"/>
      <w:r w:rsidRPr="008F20B7">
        <w:rPr>
          <w:rFonts w:ascii="Verdana" w:hAnsi="Verdana"/>
          <w:bCs/>
          <w:i/>
          <w:kern w:val="36"/>
          <w:sz w:val="16"/>
          <w:szCs w:val="16"/>
          <w:lang w:eastAsia="el-GR"/>
        </w:rPr>
        <w:t>Περί</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Ελάχιστου</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Εγγυημένου</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Εισοδήμ</w:t>
      </w:r>
      <w:proofErr w:type="spellEnd"/>
      <w:r w:rsidRPr="008F20B7">
        <w:rPr>
          <w:rFonts w:ascii="Verdana" w:hAnsi="Verdana"/>
          <w:bCs/>
          <w:i/>
          <w:kern w:val="36"/>
          <w:sz w:val="16"/>
          <w:szCs w:val="16"/>
          <w:lang w:eastAsia="el-GR"/>
        </w:rPr>
        <w:t xml:space="preserve">ατος και </w:t>
      </w:r>
      <w:proofErr w:type="spellStart"/>
      <w:r w:rsidRPr="008F20B7">
        <w:rPr>
          <w:rFonts w:ascii="Verdana" w:hAnsi="Verdana"/>
          <w:bCs/>
          <w:i/>
          <w:kern w:val="36"/>
          <w:sz w:val="16"/>
          <w:szCs w:val="16"/>
          <w:lang w:eastAsia="el-GR"/>
        </w:rPr>
        <w:t>Γενικότερ</w:t>
      </w:r>
      <w:proofErr w:type="spellEnd"/>
      <w:r w:rsidRPr="008F20B7">
        <w:rPr>
          <w:rFonts w:ascii="Verdana" w:hAnsi="Verdana"/>
          <w:bCs/>
          <w:i/>
          <w:kern w:val="36"/>
          <w:sz w:val="16"/>
          <w:szCs w:val="16"/>
          <w:lang w:eastAsia="el-GR"/>
        </w:rPr>
        <w:t>α π</w:t>
      </w:r>
      <w:proofErr w:type="spellStart"/>
      <w:r w:rsidRPr="008F20B7">
        <w:rPr>
          <w:rFonts w:ascii="Verdana" w:hAnsi="Verdana"/>
          <w:bCs/>
          <w:i/>
          <w:kern w:val="36"/>
          <w:sz w:val="16"/>
          <w:szCs w:val="16"/>
          <w:lang w:eastAsia="el-GR"/>
        </w:rPr>
        <w:t>ερί</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Κοινωνικών</w:t>
      </w:r>
      <w:proofErr w:type="spellEnd"/>
      <w:r w:rsidRPr="008F20B7">
        <w:rPr>
          <w:rFonts w:ascii="Verdana" w:hAnsi="Verdana"/>
          <w:bCs/>
          <w:i/>
          <w:kern w:val="36"/>
          <w:sz w:val="16"/>
          <w:szCs w:val="16"/>
          <w:lang w:eastAsia="el-GR"/>
        </w:rPr>
        <w:t xml:space="preserve"> Πα</w:t>
      </w:r>
      <w:proofErr w:type="spellStart"/>
      <w:r w:rsidRPr="008F20B7">
        <w:rPr>
          <w:rFonts w:ascii="Verdana" w:hAnsi="Verdana"/>
          <w:bCs/>
          <w:i/>
          <w:kern w:val="36"/>
          <w:sz w:val="16"/>
          <w:szCs w:val="16"/>
          <w:lang w:eastAsia="el-GR"/>
        </w:rPr>
        <w:t>ροχών</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Νόμος</w:t>
      </w:r>
      <w:proofErr w:type="spellEnd"/>
      <w:r w:rsidRPr="008F20B7">
        <w:rPr>
          <w:rFonts w:ascii="Verdana" w:hAnsi="Verdana"/>
          <w:bCs/>
          <w:i/>
          <w:kern w:val="36"/>
          <w:sz w:val="16"/>
          <w:szCs w:val="16"/>
          <w:lang w:eastAsia="el-GR"/>
        </w:rPr>
        <w:t xml:space="preserve"> </w:t>
      </w:r>
      <w:proofErr w:type="spellStart"/>
      <w:r w:rsidRPr="008F20B7">
        <w:rPr>
          <w:rFonts w:ascii="Verdana" w:hAnsi="Verdana"/>
          <w:bCs/>
          <w:i/>
          <w:kern w:val="36"/>
          <w:sz w:val="16"/>
          <w:szCs w:val="16"/>
          <w:lang w:eastAsia="el-GR"/>
        </w:rPr>
        <w:t>του</w:t>
      </w:r>
      <w:proofErr w:type="spellEnd"/>
      <w:r w:rsidRPr="008F20B7">
        <w:rPr>
          <w:rFonts w:ascii="Verdana" w:hAnsi="Verdana"/>
          <w:bCs/>
          <w:i/>
          <w:kern w:val="36"/>
          <w:sz w:val="16"/>
          <w:szCs w:val="16"/>
          <w:lang w:eastAsia="el-GR"/>
        </w:rPr>
        <w:t xml:space="preserve"> 2014) </w:t>
      </w:r>
      <w:r w:rsidRPr="008F20B7">
        <w:rPr>
          <w:rFonts w:ascii="Verdana" w:hAnsi="Verdana"/>
          <w:bCs/>
          <w:kern w:val="36"/>
          <w:sz w:val="16"/>
          <w:szCs w:val="16"/>
          <w:lang w:eastAsia="el-GR"/>
        </w:rPr>
        <w:t xml:space="preserve">Ν. 109(Ι)/2014. </w:t>
      </w:r>
      <w:proofErr w:type="gramStart"/>
      <w:r w:rsidRPr="008F20B7">
        <w:rPr>
          <w:rFonts w:ascii="Verdana" w:hAnsi="Verdana"/>
          <w:bCs/>
          <w:kern w:val="36"/>
          <w:sz w:val="16"/>
          <w:szCs w:val="16"/>
          <w:lang w:eastAsia="el-GR"/>
        </w:rPr>
        <w:t xml:space="preserve">Available at </w:t>
      </w:r>
      <w:r w:rsidR="009530C7" w:rsidRPr="008F20B7">
        <w:rPr>
          <w:rFonts w:ascii="Verdana" w:hAnsi="Verdana"/>
          <w:bCs/>
          <w:kern w:val="36"/>
          <w:sz w:val="16"/>
          <w:szCs w:val="16"/>
          <w:lang w:eastAsia="el-GR"/>
        </w:rPr>
        <w:t>:</w:t>
      </w:r>
      <w:proofErr w:type="gramEnd"/>
      <w:r w:rsidR="000E478E" w:rsidRPr="008F20B7">
        <w:fldChar w:fldCharType="begin"/>
      </w:r>
      <w:r w:rsidR="000E478E" w:rsidRPr="008F20B7">
        <w:rPr>
          <w:rFonts w:ascii="Verdana" w:hAnsi="Verdana"/>
          <w:sz w:val="16"/>
          <w:szCs w:val="16"/>
        </w:rPr>
        <w:instrText xml:space="preserve"> HYPERLINK "http://www.cylaw.org/nomoi/enop/non-ind/2014_1_109/full.html" </w:instrText>
      </w:r>
      <w:r w:rsidR="000E478E" w:rsidRPr="008F20B7">
        <w:fldChar w:fldCharType="separate"/>
      </w:r>
      <w:r w:rsidRPr="008F20B7">
        <w:rPr>
          <w:rStyle w:val="Hyperlink"/>
          <w:rFonts w:ascii="Verdana" w:hAnsi="Verdana"/>
          <w:kern w:val="36"/>
          <w:sz w:val="16"/>
          <w:szCs w:val="16"/>
          <w:lang w:eastAsia="el-GR"/>
        </w:rPr>
        <w:t>http://www.cylaw.org/nomoi/enop/non-ind/2014_1_109/full.html</w:t>
      </w:r>
      <w:r w:rsidR="000E478E" w:rsidRPr="008F20B7">
        <w:rPr>
          <w:rStyle w:val="Hyperlink"/>
          <w:rFonts w:ascii="Verdana" w:hAnsi="Verdana"/>
          <w:kern w:val="36"/>
          <w:sz w:val="16"/>
          <w:szCs w:val="16"/>
          <w:lang w:eastAsia="el-GR"/>
        </w:rPr>
        <w:fldChar w:fldCharType="end"/>
      </w:r>
      <w:r w:rsidR="009530C7" w:rsidRPr="008F20B7">
        <w:rPr>
          <w:rStyle w:val="Hyperlink"/>
          <w:rFonts w:ascii="Verdana" w:hAnsi="Verdana"/>
          <w:kern w:val="36"/>
          <w:sz w:val="16"/>
          <w:szCs w:val="16"/>
          <w:lang w:eastAsia="el-GR"/>
        </w:rPr>
        <w:t>.</w:t>
      </w:r>
    </w:p>
  </w:footnote>
  <w:footnote w:id="32">
    <w:p w14:paraId="1D905CB6" w14:textId="649CE527" w:rsidR="00FB0637" w:rsidRPr="000E478E" w:rsidRDefault="00FB0637" w:rsidP="00FB0637">
      <w:pPr>
        <w:spacing w:after="0"/>
        <w:rPr>
          <w:rFonts w:ascii="Verdana" w:hAnsi="Verdana" w:cs="Times New Roman"/>
          <w:sz w:val="16"/>
          <w:szCs w:val="16"/>
        </w:rPr>
      </w:pPr>
      <w:r w:rsidRPr="008F20B7">
        <w:rPr>
          <w:rStyle w:val="FootnoteReference"/>
          <w:rFonts w:ascii="Verdana" w:hAnsi="Verdana" w:cs="Times New Roman"/>
          <w:sz w:val="16"/>
          <w:szCs w:val="16"/>
        </w:rPr>
        <w:footnoteRef/>
      </w:r>
      <w:r w:rsidR="009530C7" w:rsidRPr="008F20B7">
        <w:rPr>
          <w:rFonts w:ascii="Verdana" w:hAnsi="Verdana" w:cs="Times New Roman"/>
          <w:sz w:val="16"/>
          <w:szCs w:val="16"/>
        </w:rPr>
        <w:t>Letter from a representative of the</w:t>
      </w:r>
      <w:r w:rsidRPr="008F20B7">
        <w:rPr>
          <w:rFonts w:ascii="Verdana" w:hAnsi="Verdana" w:cs="Times New Roman"/>
          <w:sz w:val="16"/>
          <w:szCs w:val="16"/>
        </w:rPr>
        <w:t xml:space="preserve"> Social Welfare Services of Ministry of Labour, Welfare and Social Insurance, 27 April 2015.</w:t>
      </w:r>
    </w:p>
  </w:footnote>
  <w:footnote w:id="33">
    <w:p w14:paraId="464186F0" w14:textId="136BB051" w:rsidR="00FB0637" w:rsidRPr="000E478E" w:rsidRDefault="00FB0637" w:rsidP="00FB0637">
      <w:pPr>
        <w:spacing w:after="0"/>
        <w:rPr>
          <w:rFonts w:ascii="Verdana" w:hAnsi="Verdana" w:cs="Times New Roman"/>
          <w:sz w:val="16"/>
          <w:szCs w:val="16"/>
        </w:rPr>
      </w:pPr>
      <w:r w:rsidRPr="000E478E">
        <w:rPr>
          <w:rStyle w:val="FootnoteReference"/>
          <w:rFonts w:ascii="Verdana" w:hAnsi="Verdana" w:cs="Times New Roman"/>
          <w:sz w:val="16"/>
          <w:szCs w:val="16"/>
        </w:rPr>
        <w:footnoteRef/>
      </w:r>
      <w:r w:rsidR="009530C7" w:rsidRPr="000E478E">
        <w:rPr>
          <w:rFonts w:ascii="Verdana" w:hAnsi="Verdana" w:cs="Times New Roman"/>
          <w:sz w:val="16"/>
          <w:szCs w:val="16"/>
        </w:rPr>
        <w:t xml:space="preserve"> Letter from a representative of the </w:t>
      </w:r>
      <w:r w:rsidRPr="000E478E">
        <w:rPr>
          <w:rFonts w:ascii="Verdana" w:hAnsi="Verdana" w:cs="Times New Roman"/>
          <w:sz w:val="16"/>
          <w:szCs w:val="16"/>
        </w:rPr>
        <w:t>Social Welfare Services of Ministry of Labour, Welfare and Social Insurance, 27 April 2015.</w:t>
      </w:r>
    </w:p>
  </w:footnote>
  <w:footnote w:id="34">
    <w:p w14:paraId="5AE27057" w14:textId="30EA590B" w:rsidR="00FB0637" w:rsidRPr="000E478E" w:rsidRDefault="00FB0637" w:rsidP="00FB0637">
      <w:pPr>
        <w:pStyle w:val="FootnoteText"/>
        <w:rPr>
          <w:rFonts w:ascii="Verdana" w:hAnsi="Verdana"/>
          <w:sz w:val="16"/>
          <w:szCs w:val="16"/>
        </w:rPr>
      </w:pPr>
      <w:r w:rsidRPr="000E478E">
        <w:rPr>
          <w:rStyle w:val="FootnoteReference"/>
          <w:rFonts w:ascii="Verdana" w:hAnsi="Verdana"/>
          <w:sz w:val="16"/>
          <w:szCs w:val="16"/>
        </w:rPr>
        <w:footnoteRef/>
      </w:r>
      <w:r w:rsidRPr="000E478E">
        <w:rPr>
          <w:rFonts w:ascii="Verdana" w:hAnsi="Verdana"/>
          <w:sz w:val="16"/>
          <w:szCs w:val="16"/>
        </w:rPr>
        <w:t>Cyprus, Decree on minimum income and generally on Social Provision (Special Needs and Care Needs</w:t>
      </w:r>
      <w:proofErr w:type="gramStart"/>
      <w:r w:rsidRPr="000E478E">
        <w:rPr>
          <w:rFonts w:ascii="Verdana" w:hAnsi="Verdana"/>
          <w:sz w:val="16"/>
          <w:szCs w:val="16"/>
        </w:rPr>
        <w:t xml:space="preserve">)  </w:t>
      </w:r>
      <w:r w:rsidRPr="000E478E">
        <w:rPr>
          <w:rFonts w:ascii="Verdana" w:hAnsi="Verdana"/>
          <w:sz w:val="16"/>
          <w:szCs w:val="16"/>
          <w:lang w:bidi="en-US"/>
        </w:rPr>
        <w:t>[</w:t>
      </w:r>
      <w:proofErr w:type="spellStart"/>
      <w:proofErr w:type="gramEnd"/>
      <w:r w:rsidRPr="000E478E">
        <w:rPr>
          <w:rFonts w:ascii="Verdana" w:hAnsi="Verdana"/>
          <w:i/>
          <w:sz w:val="16"/>
          <w:szCs w:val="16"/>
          <w:lang w:bidi="en-US"/>
        </w:rPr>
        <w:t>Διάτ</w:t>
      </w:r>
      <w:proofErr w:type="spellEnd"/>
      <w:r w:rsidRPr="000E478E">
        <w:rPr>
          <w:rFonts w:ascii="Verdana" w:hAnsi="Verdana"/>
          <w:i/>
          <w:sz w:val="16"/>
          <w:szCs w:val="16"/>
          <w:lang w:bidi="en-US"/>
        </w:rPr>
        <w:t>αγμα π</w:t>
      </w:r>
      <w:proofErr w:type="spellStart"/>
      <w:r w:rsidRPr="000E478E">
        <w:rPr>
          <w:rFonts w:ascii="Verdana" w:hAnsi="Verdana"/>
          <w:i/>
          <w:sz w:val="16"/>
          <w:szCs w:val="16"/>
          <w:lang w:bidi="en-US"/>
        </w:rPr>
        <w:t>ερί</w:t>
      </w:r>
      <w:proofErr w:type="spellEnd"/>
      <w:r w:rsidRPr="000E478E">
        <w:rPr>
          <w:rFonts w:ascii="Verdana" w:hAnsi="Verdana"/>
          <w:i/>
          <w:sz w:val="16"/>
          <w:szCs w:val="16"/>
          <w:lang w:bidi="en-US"/>
        </w:rPr>
        <w:t xml:space="preserve"> </w:t>
      </w:r>
      <w:proofErr w:type="spellStart"/>
      <w:r w:rsidRPr="000E478E">
        <w:rPr>
          <w:rFonts w:ascii="Verdana" w:hAnsi="Verdana"/>
          <w:i/>
          <w:sz w:val="16"/>
          <w:szCs w:val="16"/>
          <w:lang w:bidi="en-US"/>
        </w:rPr>
        <w:t>Ελάχιστου</w:t>
      </w:r>
      <w:proofErr w:type="spellEnd"/>
      <w:r w:rsidRPr="000E478E">
        <w:rPr>
          <w:rFonts w:ascii="Verdana" w:hAnsi="Verdana"/>
          <w:i/>
          <w:sz w:val="16"/>
          <w:szCs w:val="16"/>
          <w:lang w:bidi="en-US"/>
        </w:rPr>
        <w:t xml:space="preserve"> </w:t>
      </w:r>
      <w:proofErr w:type="spellStart"/>
      <w:r w:rsidRPr="000E478E">
        <w:rPr>
          <w:rFonts w:ascii="Verdana" w:hAnsi="Verdana"/>
          <w:i/>
          <w:sz w:val="16"/>
          <w:szCs w:val="16"/>
          <w:lang w:bidi="en-US"/>
        </w:rPr>
        <w:t>Εγγυημένου</w:t>
      </w:r>
      <w:proofErr w:type="spellEnd"/>
      <w:r w:rsidRPr="000E478E">
        <w:rPr>
          <w:rFonts w:ascii="Verdana" w:hAnsi="Verdana"/>
          <w:i/>
          <w:sz w:val="16"/>
          <w:szCs w:val="16"/>
          <w:lang w:bidi="en-US"/>
        </w:rPr>
        <w:t xml:space="preserve"> </w:t>
      </w:r>
      <w:proofErr w:type="spellStart"/>
      <w:r w:rsidRPr="000E478E">
        <w:rPr>
          <w:rFonts w:ascii="Verdana" w:hAnsi="Verdana"/>
          <w:i/>
          <w:sz w:val="16"/>
          <w:szCs w:val="16"/>
          <w:lang w:bidi="en-US"/>
        </w:rPr>
        <w:t>Εισοδήμ</w:t>
      </w:r>
      <w:proofErr w:type="spellEnd"/>
      <w:r w:rsidRPr="000E478E">
        <w:rPr>
          <w:rFonts w:ascii="Verdana" w:hAnsi="Verdana"/>
          <w:i/>
          <w:sz w:val="16"/>
          <w:szCs w:val="16"/>
          <w:lang w:bidi="en-US"/>
        </w:rPr>
        <w:t xml:space="preserve">ατος και </w:t>
      </w:r>
      <w:proofErr w:type="spellStart"/>
      <w:r w:rsidRPr="000E478E">
        <w:rPr>
          <w:rFonts w:ascii="Verdana" w:hAnsi="Verdana"/>
          <w:i/>
          <w:sz w:val="16"/>
          <w:szCs w:val="16"/>
          <w:lang w:bidi="en-US"/>
        </w:rPr>
        <w:t>γενικότερ</w:t>
      </w:r>
      <w:proofErr w:type="spellEnd"/>
      <w:r w:rsidRPr="000E478E">
        <w:rPr>
          <w:rFonts w:ascii="Verdana" w:hAnsi="Verdana"/>
          <w:i/>
          <w:sz w:val="16"/>
          <w:szCs w:val="16"/>
          <w:lang w:bidi="en-US"/>
        </w:rPr>
        <w:t>α π</w:t>
      </w:r>
      <w:proofErr w:type="spellStart"/>
      <w:r w:rsidRPr="000E478E">
        <w:rPr>
          <w:rFonts w:ascii="Verdana" w:hAnsi="Verdana"/>
          <w:i/>
          <w:sz w:val="16"/>
          <w:szCs w:val="16"/>
          <w:lang w:bidi="en-US"/>
        </w:rPr>
        <w:t>ερί</w:t>
      </w:r>
      <w:proofErr w:type="spellEnd"/>
      <w:r w:rsidRPr="000E478E">
        <w:rPr>
          <w:rFonts w:ascii="Verdana" w:hAnsi="Verdana"/>
          <w:i/>
          <w:sz w:val="16"/>
          <w:szCs w:val="16"/>
          <w:lang w:bidi="en-US"/>
        </w:rPr>
        <w:t xml:space="preserve"> </w:t>
      </w:r>
      <w:proofErr w:type="spellStart"/>
      <w:r w:rsidRPr="000E478E">
        <w:rPr>
          <w:rFonts w:ascii="Verdana" w:hAnsi="Verdana"/>
          <w:i/>
          <w:sz w:val="16"/>
          <w:szCs w:val="16"/>
          <w:lang w:bidi="en-US"/>
        </w:rPr>
        <w:t>Κοινωνικών</w:t>
      </w:r>
      <w:proofErr w:type="spellEnd"/>
      <w:r w:rsidRPr="000E478E">
        <w:rPr>
          <w:rFonts w:ascii="Verdana" w:hAnsi="Verdana"/>
          <w:i/>
          <w:sz w:val="16"/>
          <w:szCs w:val="16"/>
          <w:lang w:bidi="en-US"/>
        </w:rPr>
        <w:t xml:space="preserve"> Πα</w:t>
      </w:r>
      <w:proofErr w:type="spellStart"/>
      <w:r w:rsidRPr="000E478E">
        <w:rPr>
          <w:rFonts w:ascii="Verdana" w:hAnsi="Verdana"/>
          <w:i/>
          <w:sz w:val="16"/>
          <w:szCs w:val="16"/>
          <w:lang w:bidi="en-US"/>
        </w:rPr>
        <w:t>ροχών</w:t>
      </w:r>
      <w:proofErr w:type="spellEnd"/>
      <w:r w:rsidRPr="000E478E">
        <w:rPr>
          <w:rFonts w:ascii="Verdana" w:hAnsi="Verdana"/>
          <w:i/>
          <w:sz w:val="16"/>
          <w:szCs w:val="16"/>
          <w:lang w:bidi="en-US"/>
        </w:rPr>
        <w:t xml:space="preserve"> (</w:t>
      </w:r>
      <w:proofErr w:type="spellStart"/>
      <w:r w:rsidRPr="000E478E">
        <w:rPr>
          <w:rFonts w:ascii="Verdana" w:hAnsi="Verdana"/>
          <w:i/>
          <w:sz w:val="16"/>
          <w:szCs w:val="16"/>
          <w:lang w:bidi="en-US"/>
        </w:rPr>
        <w:t>Έκτ</w:t>
      </w:r>
      <w:proofErr w:type="spellEnd"/>
      <w:r w:rsidRPr="000E478E">
        <w:rPr>
          <w:rFonts w:ascii="Verdana" w:hAnsi="Verdana"/>
          <w:i/>
          <w:sz w:val="16"/>
          <w:szCs w:val="16"/>
          <w:lang w:bidi="en-US"/>
        </w:rPr>
        <w:t xml:space="preserve">ακτες </w:t>
      </w:r>
      <w:proofErr w:type="spellStart"/>
      <w:r w:rsidRPr="000E478E">
        <w:rPr>
          <w:rFonts w:ascii="Verdana" w:hAnsi="Verdana"/>
          <w:i/>
          <w:sz w:val="16"/>
          <w:szCs w:val="16"/>
          <w:lang w:bidi="en-US"/>
        </w:rPr>
        <w:t>Ανάγκες</w:t>
      </w:r>
      <w:proofErr w:type="spellEnd"/>
      <w:r w:rsidRPr="000E478E">
        <w:rPr>
          <w:rFonts w:ascii="Verdana" w:hAnsi="Verdana"/>
          <w:i/>
          <w:sz w:val="16"/>
          <w:szCs w:val="16"/>
          <w:lang w:bidi="en-US"/>
        </w:rPr>
        <w:t xml:space="preserve"> και </w:t>
      </w:r>
      <w:proofErr w:type="spellStart"/>
      <w:r w:rsidRPr="000E478E">
        <w:rPr>
          <w:rFonts w:ascii="Verdana" w:hAnsi="Verdana"/>
          <w:i/>
          <w:sz w:val="16"/>
          <w:szCs w:val="16"/>
          <w:lang w:bidi="en-US"/>
        </w:rPr>
        <w:t>Ανάγκες</w:t>
      </w:r>
      <w:proofErr w:type="spellEnd"/>
      <w:r w:rsidRPr="000E478E">
        <w:rPr>
          <w:rFonts w:ascii="Verdana" w:hAnsi="Verdana"/>
          <w:i/>
          <w:sz w:val="16"/>
          <w:szCs w:val="16"/>
          <w:lang w:bidi="en-US"/>
        </w:rPr>
        <w:t xml:space="preserve"> </w:t>
      </w:r>
      <w:proofErr w:type="spellStart"/>
      <w:r w:rsidRPr="000E478E">
        <w:rPr>
          <w:rFonts w:ascii="Verdana" w:hAnsi="Verdana"/>
          <w:i/>
          <w:sz w:val="16"/>
          <w:szCs w:val="16"/>
          <w:lang w:bidi="en-US"/>
        </w:rPr>
        <w:t>Φροντίδ</w:t>
      </w:r>
      <w:proofErr w:type="spellEnd"/>
      <w:r w:rsidRPr="000E478E">
        <w:rPr>
          <w:rFonts w:ascii="Verdana" w:hAnsi="Verdana"/>
          <w:i/>
          <w:sz w:val="16"/>
          <w:szCs w:val="16"/>
          <w:lang w:bidi="en-US"/>
        </w:rPr>
        <w:t>ας)</w:t>
      </w:r>
      <w:r w:rsidRPr="000E478E">
        <w:rPr>
          <w:rFonts w:ascii="Verdana" w:hAnsi="Verdana"/>
          <w:sz w:val="16"/>
          <w:szCs w:val="16"/>
          <w:lang w:bidi="en-US"/>
        </w:rPr>
        <w:t>], issued under the</w:t>
      </w:r>
      <w:r w:rsidRPr="000E478E">
        <w:rPr>
          <w:rFonts w:ascii="Verdana" w:hAnsi="Verdana"/>
          <w:sz w:val="16"/>
          <w:szCs w:val="16"/>
        </w:rPr>
        <w:t xml:space="preserve"> Law on the minimum guaranteed income and generally on social provisions of 2014 </w:t>
      </w:r>
      <w:r w:rsidRPr="000E478E">
        <w:rPr>
          <w:rFonts w:ascii="Verdana" w:hAnsi="Verdana"/>
          <w:i/>
          <w:sz w:val="16"/>
          <w:szCs w:val="16"/>
        </w:rPr>
        <w:t>(</w:t>
      </w:r>
      <w:r w:rsidRPr="000E478E">
        <w:rPr>
          <w:rFonts w:ascii="Verdana" w:hAnsi="Verdana"/>
          <w:bCs/>
          <w:i/>
          <w:kern w:val="36"/>
          <w:sz w:val="16"/>
          <w:szCs w:val="16"/>
          <w:lang w:eastAsia="el-GR"/>
        </w:rPr>
        <w:t xml:space="preserve">Ο </w:t>
      </w:r>
      <w:proofErr w:type="spellStart"/>
      <w:r w:rsidRPr="000E478E">
        <w:rPr>
          <w:rFonts w:ascii="Verdana" w:hAnsi="Verdana"/>
          <w:bCs/>
          <w:i/>
          <w:kern w:val="36"/>
          <w:sz w:val="16"/>
          <w:szCs w:val="16"/>
          <w:lang w:eastAsia="el-GR"/>
        </w:rPr>
        <w:t>Περί</w:t>
      </w:r>
      <w:proofErr w:type="spellEnd"/>
      <w:r w:rsidRPr="000E478E">
        <w:rPr>
          <w:rFonts w:ascii="Verdana" w:hAnsi="Verdana"/>
          <w:bCs/>
          <w:i/>
          <w:kern w:val="36"/>
          <w:sz w:val="16"/>
          <w:szCs w:val="16"/>
          <w:lang w:eastAsia="el-GR"/>
        </w:rPr>
        <w:t xml:space="preserve"> </w:t>
      </w:r>
      <w:proofErr w:type="spellStart"/>
      <w:r w:rsidRPr="000E478E">
        <w:rPr>
          <w:rFonts w:ascii="Verdana" w:hAnsi="Verdana"/>
          <w:bCs/>
          <w:i/>
          <w:kern w:val="36"/>
          <w:sz w:val="16"/>
          <w:szCs w:val="16"/>
          <w:lang w:eastAsia="el-GR"/>
        </w:rPr>
        <w:t>Ελάχιστου</w:t>
      </w:r>
      <w:proofErr w:type="spellEnd"/>
      <w:r w:rsidRPr="000E478E">
        <w:rPr>
          <w:rFonts w:ascii="Verdana" w:hAnsi="Verdana"/>
          <w:bCs/>
          <w:i/>
          <w:kern w:val="36"/>
          <w:sz w:val="16"/>
          <w:szCs w:val="16"/>
          <w:lang w:eastAsia="el-GR"/>
        </w:rPr>
        <w:t xml:space="preserve"> </w:t>
      </w:r>
      <w:proofErr w:type="spellStart"/>
      <w:r w:rsidRPr="000E478E">
        <w:rPr>
          <w:rFonts w:ascii="Verdana" w:hAnsi="Verdana"/>
          <w:bCs/>
          <w:i/>
          <w:kern w:val="36"/>
          <w:sz w:val="16"/>
          <w:szCs w:val="16"/>
          <w:lang w:eastAsia="el-GR"/>
        </w:rPr>
        <w:t>Εγγυημένου</w:t>
      </w:r>
      <w:proofErr w:type="spellEnd"/>
      <w:r w:rsidRPr="000E478E">
        <w:rPr>
          <w:rFonts w:ascii="Verdana" w:hAnsi="Verdana"/>
          <w:bCs/>
          <w:i/>
          <w:kern w:val="36"/>
          <w:sz w:val="16"/>
          <w:szCs w:val="16"/>
          <w:lang w:eastAsia="el-GR"/>
        </w:rPr>
        <w:t xml:space="preserve"> </w:t>
      </w:r>
      <w:proofErr w:type="spellStart"/>
      <w:r w:rsidRPr="000E478E">
        <w:rPr>
          <w:rFonts w:ascii="Verdana" w:hAnsi="Verdana"/>
          <w:bCs/>
          <w:i/>
          <w:kern w:val="36"/>
          <w:sz w:val="16"/>
          <w:szCs w:val="16"/>
          <w:lang w:eastAsia="el-GR"/>
        </w:rPr>
        <w:t>Εισοδήμ</w:t>
      </w:r>
      <w:proofErr w:type="spellEnd"/>
      <w:r w:rsidRPr="000E478E">
        <w:rPr>
          <w:rFonts w:ascii="Verdana" w:hAnsi="Verdana"/>
          <w:bCs/>
          <w:i/>
          <w:kern w:val="36"/>
          <w:sz w:val="16"/>
          <w:szCs w:val="16"/>
          <w:lang w:eastAsia="el-GR"/>
        </w:rPr>
        <w:t xml:space="preserve">ατος και </w:t>
      </w:r>
      <w:proofErr w:type="spellStart"/>
      <w:r w:rsidRPr="000E478E">
        <w:rPr>
          <w:rFonts w:ascii="Verdana" w:hAnsi="Verdana"/>
          <w:bCs/>
          <w:i/>
          <w:kern w:val="36"/>
          <w:sz w:val="16"/>
          <w:szCs w:val="16"/>
          <w:lang w:eastAsia="el-GR"/>
        </w:rPr>
        <w:t>Γενικότερ</w:t>
      </w:r>
      <w:proofErr w:type="spellEnd"/>
      <w:r w:rsidRPr="000E478E">
        <w:rPr>
          <w:rFonts w:ascii="Verdana" w:hAnsi="Verdana"/>
          <w:bCs/>
          <w:i/>
          <w:kern w:val="36"/>
          <w:sz w:val="16"/>
          <w:szCs w:val="16"/>
          <w:lang w:eastAsia="el-GR"/>
        </w:rPr>
        <w:t>α π</w:t>
      </w:r>
      <w:proofErr w:type="spellStart"/>
      <w:r w:rsidRPr="000E478E">
        <w:rPr>
          <w:rFonts w:ascii="Verdana" w:hAnsi="Verdana"/>
          <w:bCs/>
          <w:i/>
          <w:kern w:val="36"/>
          <w:sz w:val="16"/>
          <w:szCs w:val="16"/>
          <w:lang w:eastAsia="el-GR"/>
        </w:rPr>
        <w:t>ερί</w:t>
      </w:r>
      <w:proofErr w:type="spellEnd"/>
      <w:r w:rsidRPr="000E478E">
        <w:rPr>
          <w:rFonts w:ascii="Verdana" w:hAnsi="Verdana"/>
          <w:bCs/>
          <w:i/>
          <w:kern w:val="36"/>
          <w:sz w:val="16"/>
          <w:szCs w:val="16"/>
          <w:lang w:eastAsia="el-GR"/>
        </w:rPr>
        <w:t xml:space="preserve"> </w:t>
      </w:r>
      <w:proofErr w:type="spellStart"/>
      <w:r w:rsidRPr="000E478E">
        <w:rPr>
          <w:rFonts w:ascii="Verdana" w:hAnsi="Verdana"/>
          <w:bCs/>
          <w:i/>
          <w:kern w:val="36"/>
          <w:sz w:val="16"/>
          <w:szCs w:val="16"/>
          <w:lang w:eastAsia="el-GR"/>
        </w:rPr>
        <w:t>Κοινωνικών</w:t>
      </w:r>
      <w:proofErr w:type="spellEnd"/>
      <w:r w:rsidRPr="000E478E">
        <w:rPr>
          <w:rFonts w:ascii="Verdana" w:hAnsi="Verdana"/>
          <w:bCs/>
          <w:i/>
          <w:kern w:val="36"/>
          <w:sz w:val="16"/>
          <w:szCs w:val="16"/>
          <w:lang w:eastAsia="el-GR"/>
        </w:rPr>
        <w:t xml:space="preserve"> Πα</w:t>
      </w:r>
      <w:proofErr w:type="spellStart"/>
      <w:r w:rsidRPr="000E478E">
        <w:rPr>
          <w:rFonts w:ascii="Verdana" w:hAnsi="Verdana"/>
          <w:bCs/>
          <w:i/>
          <w:kern w:val="36"/>
          <w:sz w:val="16"/>
          <w:szCs w:val="16"/>
          <w:lang w:eastAsia="el-GR"/>
        </w:rPr>
        <w:t>ροχών</w:t>
      </w:r>
      <w:proofErr w:type="spellEnd"/>
      <w:r w:rsidRPr="000E478E">
        <w:rPr>
          <w:rFonts w:ascii="Verdana" w:hAnsi="Verdana"/>
          <w:bCs/>
          <w:i/>
          <w:kern w:val="36"/>
          <w:sz w:val="16"/>
          <w:szCs w:val="16"/>
          <w:lang w:eastAsia="el-GR"/>
        </w:rPr>
        <w:t xml:space="preserve"> </w:t>
      </w:r>
      <w:proofErr w:type="spellStart"/>
      <w:r w:rsidRPr="000E478E">
        <w:rPr>
          <w:rFonts w:ascii="Verdana" w:hAnsi="Verdana"/>
          <w:bCs/>
          <w:i/>
          <w:kern w:val="36"/>
          <w:sz w:val="16"/>
          <w:szCs w:val="16"/>
          <w:lang w:eastAsia="el-GR"/>
        </w:rPr>
        <w:t>Νόμος</w:t>
      </w:r>
      <w:proofErr w:type="spellEnd"/>
      <w:r w:rsidRPr="000E478E">
        <w:rPr>
          <w:rFonts w:ascii="Verdana" w:hAnsi="Verdana"/>
          <w:bCs/>
          <w:i/>
          <w:kern w:val="36"/>
          <w:sz w:val="16"/>
          <w:szCs w:val="16"/>
          <w:lang w:eastAsia="el-GR"/>
        </w:rPr>
        <w:t xml:space="preserve"> </w:t>
      </w:r>
      <w:proofErr w:type="spellStart"/>
      <w:r w:rsidRPr="000E478E">
        <w:rPr>
          <w:rFonts w:ascii="Verdana" w:hAnsi="Verdana"/>
          <w:bCs/>
          <w:i/>
          <w:kern w:val="36"/>
          <w:sz w:val="16"/>
          <w:szCs w:val="16"/>
          <w:lang w:eastAsia="el-GR"/>
        </w:rPr>
        <w:t>του</w:t>
      </w:r>
      <w:proofErr w:type="spellEnd"/>
      <w:r w:rsidRPr="000E478E">
        <w:rPr>
          <w:rFonts w:ascii="Verdana" w:hAnsi="Verdana"/>
          <w:bCs/>
          <w:i/>
          <w:kern w:val="36"/>
          <w:sz w:val="16"/>
          <w:szCs w:val="16"/>
          <w:lang w:eastAsia="el-GR"/>
        </w:rPr>
        <w:t xml:space="preserve"> 2014) </w:t>
      </w:r>
      <w:r w:rsidRPr="000E478E">
        <w:rPr>
          <w:rFonts w:ascii="Verdana" w:hAnsi="Verdana"/>
          <w:bCs/>
          <w:kern w:val="36"/>
          <w:sz w:val="16"/>
          <w:szCs w:val="16"/>
          <w:lang w:eastAsia="el-GR"/>
        </w:rPr>
        <w:t xml:space="preserve">Ν. 109(Ι)/2014. </w:t>
      </w:r>
      <w:proofErr w:type="gramStart"/>
      <w:r w:rsidRPr="000E478E">
        <w:rPr>
          <w:rFonts w:ascii="Verdana" w:hAnsi="Verdana"/>
          <w:bCs/>
          <w:kern w:val="36"/>
          <w:sz w:val="16"/>
          <w:szCs w:val="16"/>
          <w:lang w:eastAsia="el-GR"/>
        </w:rPr>
        <w:t xml:space="preserve">Available at </w:t>
      </w:r>
      <w:r w:rsidR="009530C7" w:rsidRPr="000E478E">
        <w:rPr>
          <w:rFonts w:ascii="Verdana" w:hAnsi="Verdana"/>
          <w:bCs/>
          <w:kern w:val="36"/>
          <w:sz w:val="16"/>
          <w:szCs w:val="16"/>
          <w:lang w:eastAsia="el-GR"/>
        </w:rPr>
        <w:t>:</w:t>
      </w:r>
      <w:proofErr w:type="gramEnd"/>
      <w:hyperlink r:id="rId28" w:history="1">
        <w:r w:rsidRPr="000E478E">
          <w:rPr>
            <w:rStyle w:val="Hyperlink"/>
            <w:rFonts w:ascii="Verdana" w:hAnsi="Verdana"/>
            <w:kern w:val="36"/>
            <w:sz w:val="16"/>
            <w:szCs w:val="16"/>
            <w:lang w:eastAsia="el-GR"/>
          </w:rPr>
          <w:t>http://www.cylaw.org/nomoi/enop/non-ind/2014_1_109/full.html</w:t>
        </w:r>
      </w:hyperlink>
      <w:r w:rsidR="009530C7" w:rsidRPr="000E478E">
        <w:rPr>
          <w:rStyle w:val="Hyperlink"/>
          <w:rFonts w:ascii="Verdana" w:hAnsi="Verdana"/>
          <w:kern w:val="36"/>
          <w:sz w:val="16"/>
          <w:szCs w:val="16"/>
          <w:lang w:eastAsia="el-GR"/>
        </w:rPr>
        <w:t>.</w:t>
      </w:r>
    </w:p>
  </w:footnote>
  <w:footnote w:id="35">
    <w:p w14:paraId="3BFC9A90" w14:textId="66906465" w:rsidR="00FB0637" w:rsidRPr="000E478E" w:rsidRDefault="00FB0637" w:rsidP="00FB0637">
      <w:pPr>
        <w:pStyle w:val="FootnoteText"/>
        <w:rPr>
          <w:rFonts w:ascii="Verdana" w:hAnsi="Verdana"/>
          <w:sz w:val="16"/>
          <w:szCs w:val="16"/>
        </w:rPr>
      </w:pPr>
      <w:r w:rsidRPr="000E478E">
        <w:rPr>
          <w:rStyle w:val="FootnoteReference"/>
          <w:rFonts w:ascii="Verdana" w:hAnsi="Verdana"/>
          <w:sz w:val="16"/>
          <w:szCs w:val="16"/>
        </w:rPr>
        <w:footnoteRef/>
      </w:r>
      <w:r w:rsidRPr="000E478E">
        <w:rPr>
          <w:rFonts w:ascii="Verdana" w:hAnsi="Verdana"/>
          <w:sz w:val="16"/>
          <w:szCs w:val="16"/>
        </w:rPr>
        <w:t xml:space="preserve">Cyprus, Law on Children (Ο </w:t>
      </w:r>
      <w:proofErr w:type="spellStart"/>
      <w:r w:rsidRPr="000E478E">
        <w:rPr>
          <w:rFonts w:ascii="Verdana" w:hAnsi="Verdana"/>
          <w:sz w:val="16"/>
          <w:szCs w:val="16"/>
        </w:rPr>
        <w:t>Περί</w:t>
      </w:r>
      <w:proofErr w:type="spellEnd"/>
      <w:r w:rsidRPr="000E478E">
        <w:rPr>
          <w:rFonts w:ascii="Verdana" w:hAnsi="Verdana"/>
          <w:sz w:val="16"/>
          <w:szCs w:val="16"/>
        </w:rPr>
        <w:t xml:space="preserve"> Πα</w:t>
      </w:r>
      <w:proofErr w:type="spellStart"/>
      <w:r w:rsidRPr="000E478E">
        <w:rPr>
          <w:rFonts w:ascii="Verdana" w:hAnsi="Verdana"/>
          <w:sz w:val="16"/>
          <w:szCs w:val="16"/>
        </w:rPr>
        <w:t>ιδιών</w:t>
      </w:r>
      <w:proofErr w:type="spellEnd"/>
      <w:r w:rsidRPr="000E478E">
        <w:rPr>
          <w:rFonts w:ascii="Verdana" w:hAnsi="Verdana"/>
          <w:sz w:val="16"/>
          <w:szCs w:val="16"/>
        </w:rPr>
        <w:t xml:space="preserve"> </w:t>
      </w:r>
      <w:proofErr w:type="spellStart"/>
      <w:r w:rsidRPr="000E478E">
        <w:rPr>
          <w:rFonts w:ascii="Verdana" w:hAnsi="Verdana"/>
          <w:sz w:val="16"/>
          <w:szCs w:val="16"/>
        </w:rPr>
        <w:t>Νόμος</w:t>
      </w:r>
      <w:proofErr w:type="spellEnd"/>
      <w:r w:rsidRPr="000E478E">
        <w:rPr>
          <w:rFonts w:ascii="Verdana" w:hAnsi="Verdana"/>
          <w:sz w:val="16"/>
          <w:szCs w:val="16"/>
        </w:rPr>
        <w:t xml:space="preserve">) Cap. 352, Article 3. Available at </w:t>
      </w:r>
      <w:hyperlink r:id="rId29" w:history="1">
        <w:r w:rsidRPr="000E478E">
          <w:rPr>
            <w:rStyle w:val="Hyperlink"/>
            <w:rFonts w:ascii="Verdana" w:hAnsi="Verdana"/>
            <w:sz w:val="16"/>
            <w:szCs w:val="16"/>
          </w:rPr>
          <w:t>www.cylaw.org/nomoi/enop/ind/0_352/section-scda6424af-0277-4a20-ae62-5aae6638cf16.html</w:t>
        </w:r>
      </w:hyperlink>
      <w:r w:rsidR="009530C7" w:rsidRPr="000E478E">
        <w:rPr>
          <w:rStyle w:val="Hyperlink"/>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BA328" w14:textId="3A89F3CD" w:rsidR="007D064D" w:rsidRPr="008513D6" w:rsidRDefault="007D064D" w:rsidP="007D064D">
    <w:pPr>
      <w:pStyle w:val="Header"/>
      <w:tabs>
        <w:tab w:val="left" w:pos="9498"/>
      </w:tabs>
      <w:ind w:left="-709" w:right="-472"/>
      <w:rPr>
        <w:rFonts w:ascii="Verdana" w:hAnsi="Verdana"/>
      </w:rPr>
    </w:pPr>
    <w:r>
      <w:rPr>
        <w:rFonts w:ascii="Verdana" w:hAnsi="Verdana"/>
      </w:rPr>
      <w:t xml:space="preserve">      </w:t>
    </w:r>
    <w:r w:rsidRPr="008513D6">
      <w:rPr>
        <w:rFonts w:ascii="Verdana" w:hAnsi="Verdana"/>
      </w:rPr>
      <w:t>Background country information: Right to independent living of persons with disabilities</w:t>
    </w:r>
  </w:p>
  <w:p w14:paraId="0E0E78CA" w14:textId="43E8F3F3" w:rsidR="007D064D" w:rsidRDefault="007D064D">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7627"/>
    <w:multiLevelType w:val="hybridMultilevel"/>
    <w:tmpl w:val="2876A484"/>
    <w:lvl w:ilvl="0" w:tplc="78CED71E">
      <w:start w:val="1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1023D"/>
    <w:multiLevelType w:val="hybridMultilevel"/>
    <w:tmpl w:val="3BC68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DC40C2F"/>
    <w:multiLevelType w:val="hybridMultilevel"/>
    <w:tmpl w:val="5E52C4C0"/>
    <w:lvl w:ilvl="0" w:tplc="C3C27170">
      <w:start w:val="1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23415"/>
    <w:multiLevelType w:val="hybridMultilevel"/>
    <w:tmpl w:val="30CEAC9A"/>
    <w:lvl w:ilvl="0" w:tplc="3D7C3D4E">
      <w:start w:val="1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A6"/>
    <w:rsid w:val="000012BC"/>
    <w:rsid w:val="000030CC"/>
    <w:rsid w:val="0000446C"/>
    <w:rsid w:val="000210EC"/>
    <w:rsid w:val="0002594E"/>
    <w:rsid w:val="00026076"/>
    <w:rsid w:val="000263B6"/>
    <w:rsid w:val="00027136"/>
    <w:rsid w:val="00031769"/>
    <w:rsid w:val="00036995"/>
    <w:rsid w:val="00037083"/>
    <w:rsid w:val="000476FE"/>
    <w:rsid w:val="00050BFF"/>
    <w:rsid w:val="00056452"/>
    <w:rsid w:val="00056FFC"/>
    <w:rsid w:val="000616D0"/>
    <w:rsid w:val="00064D80"/>
    <w:rsid w:val="000817AD"/>
    <w:rsid w:val="00083616"/>
    <w:rsid w:val="000928A4"/>
    <w:rsid w:val="000943DA"/>
    <w:rsid w:val="000A3944"/>
    <w:rsid w:val="000A66B6"/>
    <w:rsid w:val="000A6CAA"/>
    <w:rsid w:val="000A7FE6"/>
    <w:rsid w:val="000B6504"/>
    <w:rsid w:val="000B797B"/>
    <w:rsid w:val="000C420E"/>
    <w:rsid w:val="000D71D7"/>
    <w:rsid w:val="000E0CE0"/>
    <w:rsid w:val="000E478E"/>
    <w:rsid w:val="000F0F3A"/>
    <w:rsid w:val="000F421A"/>
    <w:rsid w:val="00111204"/>
    <w:rsid w:val="00116699"/>
    <w:rsid w:val="001228EF"/>
    <w:rsid w:val="001241FB"/>
    <w:rsid w:val="00125940"/>
    <w:rsid w:val="00125A0F"/>
    <w:rsid w:val="00125D4C"/>
    <w:rsid w:val="00135C15"/>
    <w:rsid w:val="00137893"/>
    <w:rsid w:val="00140380"/>
    <w:rsid w:val="001419D2"/>
    <w:rsid w:val="0014379F"/>
    <w:rsid w:val="00143A58"/>
    <w:rsid w:val="00145DD9"/>
    <w:rsid w:val="00150E7D"/>
    <w:rsid w:val="00154624"/>
    <w:rsid w:val="00156B9E"/>
    <w:rsid w:val="001574EB"/>
    <w:rsid w:val="00170B56"/>
    <w:rsid w:val="00170D59"/>
    <w:rsid w:val="00172486"/>
    <w:rsid w:val="00172F0B"/>
    <w:rsid w:val="00176FED"/>
    <w:rsid w:val="0017762A"/>
    <w:rsid w:val="00180E2B"/>
    <w:rsid w:val="0019215F"/>
    <w:rsid w:val="0019544C"/>
    <w:rsid w:val="00197473"/>
    <w:rsid w:val="00197EFF"/>
    <w:rsid w:val="001A41D1"/>
    <w:rsid w:val="001A5E91"/>
    <w:rsid w:val="001B44D4"/>
    <w:rsid w:val="001B6CD9"/>
    <w:rsid w:val="001B7A83"/>
    <w:rsid w:val="001C2F85"/>
    <w:rsid w:val="001C37F0"/>
    <w:rsid w:val="001C4345"/>
    <w:rsid w:val="001C64AA"/>
    <w:rsid w:val="001D51C3"/>
    <w:rsid w:val="001D5565"/>
    <w:rsid w:val="001E1C69"/>
    <w:rsid w:val="001E498C"/>
    <w:rsid w:val="001F1462"/>
    <w:rsid w:val="001F2BEE"/>
    <w:rsid w:val="001F3457"/>
    <w:rsid w:val="001F3613"/>
    <w:rsid w:val="001F7D96"/>
    <w:rsid w:val="0020481B"/>
    <w:rsid w:val="00217292"/>
    <w:rsid w:val="00217F51"/>
    <w:rsid w:val="002223CA"/>
    <w:rsid w:val="00222DA2"/>
    <w:rsid w:val="0023038A"/>
    <w:rsid w:val="00230F64"/>
    <w:rsid w:val="00232224"/>
    <w:rsid w:val="0023560F"/>
    <w:rsid w:val="0023750F"/>
    <w:rsid w:val="00252474"/>
    <w:rsid w:val="002524C7"/>
    <w:rsid w:val="0025597B"/>
    <w:rsid w:val="00255DE5"/>
    <w:rsid w:val="00262293"/>
    <w:rsid w:val="00272FCE"/>
    <w:rsid w:val="00281606"/>
    <w:rsid w:val="002878EC"/>
    <w:rsid w:val="00295644"/>
    <w:rsid w:val="002A24A3"/>
    <w:rsid w:val="002A2A9B"/>
    <w:rsid w:val="002A6E4F"/>
    <w:rsid w:val="002B1134"/>
    <w:rsid w:val="002B1513"/>
    <w:rsid w:val="002B2AAC"/>
    <w:rsid w:val="002B3CD9"/>
    <w:rsid w:val="002B4E7B"/>
    <w:rsid w:val="002B6DAF"/>
    <w:rsid w:val="002C7CF0"/>
    <w:rsid w:val="002D30F2"/>
    <w:rsid w:val="002E1B2B"/>
    <w:rsid w:val="002E68C0"/>
    <w:rsid w:val="00305656"/>
    <w:rsid w:val="00306A0B"/>
    <w:rsid w:val="0032541C"/>
    <w:rsid w:val="0032654A"/>
    <w:rsid w:val="00330826"/>
    <w:rsid w:val="00333284"/>
    <w:rsid w:val="00347689"/>
    <w:rsid w:val="00350312"/>
    <w:rsid w:val="003569D3"/>
    <w:rsid w:val="003750F7"/>
    <w:rsid w:val="0037691E"/>
    <w:rsid w:val="00380DC1"/>
    <w:rsid w:val="00382456"/>
    <w:rsid w:val="003830BB"/>
    <w:rsid w:val="003950D5"/>
    <w:rsid w:val="00395B00"/>
    <w:rsid w:val="00395FA1"/>
    <w:rsid w:val="00396540"/>
    <w:rsid w:val="003A476F"/>
    <w:rsid w:val="003B3F6D"/>
    <w:rsid w:val="003B4A4F"/>
    <w:rsid w:val="003C0C1D"/>
    <w:rsid w:val="003C2F37"/>
    <w:rsid w:val="003C67F2"/>
    <w:rsid w:val="003D1C4E"/>
    <w:rsid w:val="003D2CDB"/>
    <w:rsid w:val="003D4BEB"/>
    <w:rsid w:val="003D4CD6"/>
    <w:rsid w:val="003D7A83"/>
    <w:rsid w:val="003E123D"/>
    <w:rsid w:val="003E3024"/>
    <w:rsid w:val="003E5ECE"/>
    <w:rsid w:val="003E76D1"/>
    <w:rsid w:val="003E7BD0"/>
    <w:rsid w:val="003F0D66"/>
    <w:rsid w:val="003F7807"/>
    <w:rsid w:val="00403AB6"/>
    <w:rsid w:val="00403C36"/>
    <w:rsid w:val="00403D3C"/>
    <w:rsid w:val="00405F9F"/>
    <w:rsid w:val="0041129D"/>
    <w:rsid w:val="0041357B"/>
    <w:rsid w:val="004172A7"/>
    <w:rsid w:val="00422FA7"/>
    <w:rsid w:val="00430630"/>
    <w:rsid w:val="00441B12"/>
    <w:rsid w:val="00447756"/>
    <w:rsid w:val="00452751"/>
    <w:rsid w:val="00452AF2"/>
    <w:rsid w:val="00454F67"/>
    <w:rsid w:val="004557DF"/>
    <w:rsid w:val="0045664A"/>
    <w:rsid w:val="004568FD"/>
    <w:rsid w:val="00457F94"/>
    <w:rsid w:val="004612B2"/>
    <w:rsid w:val="00472B4A"/>
    <w:rsid w:val="00474161"/>
    <w:rsid w:val="00476D0E"/>
    <w:rsid w:val="00476D71"/>
    <w:rsid w:val="00481F55"/>
    <w:rsid w:val="00485AB0"/>
    <w:rsid w:val="00492B98"/>
    <w:rsid w:val="00493B65"/>
    <w:rsid w:val="00497AAB"/>
    <w:rsid w:val="004A14D1"/>
    <w:rsid w:val="004A2343"/>
    <w:rsid w:val="004A4D54"/>
    <w:rsid w:val="004B2719"/>
    <w:rsid w:val="004B7482"/>
    <w:rsid w:val="004B7F43"/>
    <w:rsid w:val="004C1C38"/>
    <w:rsid w:val="004D196E"/>
    <w:rsid w:val="004E1AE9"/>
    <w:rsid w:val="004E55FC"/>
    <w:rsid w:val="004F0074"/>
    <w:rsid w:val="004F4026"/>
    <w:rsid w:val="004F5702"/>
    <w:rsid w:val="004F5E5D"/>
    <w:rsid w:val="0050236E"/>
    <w:rsid w:val="0050410C"/>
    <w:rsid w:val="00507293"/>
    <w:rsid w:val="00512C90"/>
    <w:rsid w:val="00513005"/>
    <w:rsid w:val="00516246"/>
    <w:rsid w:val="00522284"/>
    <w:rsid w:val="00524338"/>
    <w:rsid w:val="00525EE0"/>
    <w:rsid w:val="005279E1"/>
    <w:rsid w:val="00531ABF"/>
    <w:rsid w:val="005417DC"/>
    <w:rsid w:val="00550C9C"/>
    <w:rsid w:val="00550E89"/>
    <w:rsid w:val="00551083"/>
    <w:rsid w:val="00554F5D"/>
    <w:rsid w:val="00560FEA"/>
    <w:rsid w:val="00561327"/>
    <w:rsid w:val="00566EF3"/>
    <w:rsid w:val="00570C24"/>
    <w:rsid w:val="00577F24"/>
    <w:rsid w:val="005807CA"/>
    <w:rsid w:val="00581B68"/>
    <w:rsid w:val="00583DD9"/>
    <w:rsid w:val="00584DA8"/>
    <w:rsid w:val="005850B8"/>
    <w:rsid w:val="00585BFE"/>
    <w:rsid w:val="005875DB"/>
    <w:rsid w:val="00594479"/>
    <w:rsid w:val="005946C6"/>
    <w:rsid w:val="00594FAA"/>
    <w:rsid w:val="00595A50"/>
    <w:rsid w:val="005A23ED"/>
    <w:rsid w:val="005A35EE"/>
    <w:rsid w:val="005B03FC"/>
    <w:rsid w:val="005B2EE1"/>
    <w:rsid w:val="005B391D"/>
    <w:rsid w:val="005B4DDD"/>
    <w:rsid w:val="005B6B34"/>
    <w:rsid w:val="005C0E2B"/>
    <w:rsid w:val="005C15CC"/>
    <w:rsid w:val="005C3D3A"/>
    <w:rsid w:val="005C4AB3"/>
    <w:rsid w:val="005C7BF7"/>
    <w:rsid w:val="005D0110"/>
    <w:rsid w:val="005D3B4E"/>
    <w:rsid w:val="005D3CBC"/>
    <w:rsid w:val="005E0088"/>
    <w:rsid w:val="005E3E0F"/>
    <w:rsid w:val="005E6489"/>
    <w:rsid w:val="005F79F3"/>
    <w:rsid w:val="00610583"/>
    <w:rsid w:val="00614263"/>
    <w:rsid w:val="00616326"/>
    <w:rsid w:val="00626716"/>
    <w:rsid w:val="00636054"/>
    <w:rsid w:val="006441A1"/>
    <w:rsid w:val="006472C2"/>
    <w:rsid w:val="00647302"/>
    <w:rsid w:val="006517C2"/>
    <w:rsid w:val="00654CB5"/>
    <w:rsid w:val="00657E28"/>
    <w:rsid w:val="0066555C"/>
    <w:rsid w:val="00674EC7"/>
    <w:rsid w:val="0067511A"/>
    <w:rsid w:val="00676F2B"/>
    <w:rsid w:val="00677874"/>
    <w:rsid w:val="00682405"/>
    <w:rsid w:val="00682835"/>
    <w:rsid w:val="006848B9"/>
    <w:rsid w:val="00691C26"/>
    <w:rsid w:val="00694C5D"/>
    <w:rsid w:val="00697814"/>
    <w:rsid w:val="006A0493"/>
    <w:rsid w:val="006A3FFD"/>
    <w:rsid w:val="006A57D7"/>
    <w:rsid w:val="006A65FA"/>
    <w:rsid w:val="006B438E"/>
    <w:rsid w:val="006B4D5A"/>
    <w:rsid w:val="006B5C44"/>
    <w:rsid w:val="006B63CB"/>
    <w:rsid w:val="006C31A0"/>
    <w:rsid w:val="006C631F"/>
    <w:rsid w:val="006D6EE6"/>
    <w:rsid w:val="006E0483"/>
    <w:rsid w:val="006E10BF"/>
    <w:rsid w:val="006F43D4"/>
    <w:rsid w:val="00704EA6"/>
    <w:rsid w:val="00707555"/>
    <w:rsid w:val="00711633"/>
    <w:rsid w:val="00711BFC"/>
    <w:rsid w:val="007171DD"/>
    <w:rsid w:val="007215C6"/>
    <w:rsid w:val="00724121"/>
    <w:rsid w:val="00730276"/>
    <w:rsid w:val="007418CE"/>
    <w:rsid w:val="00741B96"/>
    <w:rsid w:val="00752EE8"/>
    <w:rsid w:val="007576BB"/>
    <w:rsid w:val="00763EE4"/>
    <w:rsid w:val="007663F5"/>
    <w:rsid w:val="007729E1"/>
    <w:rsid w:val="00773231"/>
    <w:rsid w:val="00774971"/>
    <w:rsid w:val="00784711"/>
    <w:rsid w:val="0078483B"/>
    <w:rsid w:val="00791DBB"/>
    <w:rsid w:val="007920FD"/>
    <w:rsid w:val="007926E2"/>
    <w:rsid w:val="00794621"/>
    <w:rsid w:val="007A583F"/>
    <w:rsid w:val="007B1A24"/>
    <w:rsid w:val="007B1DA7"/>
    <w:rsid w:val="007C03D4"/>
    <w:rsid w:val="007D064D"/>
    <w:rsid w:val="007E1854"/>
    <w:rsid w:val="007E1CF3"/>
    <w:rsid w:val="007F70EF"/>
    <w:rsid w:val="007F7BD2"/>
    <w:rsid w:val="008023E7"/>
    <w:rsid w:val="00803B93"/>
    <w:rsid w:val="00804198"/>
    <w:rsid w:val="0081074C"/>
    <w:rsid w:val="00810ED4"/>
    <w:rsid w:val="00811146"/>
    <w:rsid w:val="0082032F"/>
    <w:rsid w:val="00821B81"/>
    <w:rsid w:val="00841DB6"/>
    <w:rsid w:val="00846B01"/>
    <w:rsid w:val="00850ABE"/>
    <w:rsid w:val="00851FD2"/>
    <w:rsid w:val="00854C7F"/>
    <w:rsid w:val="008601A3"/>
    <w:rsid w:val="008659C4"/>
    <w:rsid w:val="00865D93"/>
    <w:rsid w:val="00867957"/>
    <w:rsid w:val="00877A23"/>
    <w:rsid w:val="00884412"/>
    <w:rsid w:val="00885747"/>
    <w:rsid w:val="00886BFA"/>
    <w:rsid w:val="00887694"/>
    <w:rsid w:val="00894222"/>
    <w:rsid w:val="008954BE"/>
    <w:rsid w:val="008B4E2B"/>
    <w:rsid w:val="008C66F1"/>
    <w:rsid w:val="008C7FE5"/>
    <w:rsid w:val="008D5856"/>
    <w:rsid w:val="008D6746"/>
    <w:rsid w:val="008D6DFF"/>
    <w:rsid w:val="008E1C99"/>
    <w:rsid w:val="008E6AA6"/>
    <w:rsid w:val="008F20B7"/>
    <w:rsid w:val="008F3376"/>
    <w:rsid w:val="00913F06"/>
    <w:rsid w:val="009163A2"/>
    <w:rsid w:val="00917789"/>
    <w:rsid w:val="00920583"/>
    <w:rsid w:val="00921ECB"/>
    <w:rsid w:val="00924ACB"/>
    <w:rsid w:val="0093109B"/>
    <w:rsid w:val="00932DFC"/>
    <w:rsid w:val="00934499"/>
    <w:rsid w:val="00940AA1"/>
    <w:rsid w:val="00940B4F"/>
    <w:rsid w:val="00952A23"/>
    <w:rsid w:val="00952FAB"/>
    <w:rsid w:val="009530C7"/>
    <w:rsid w:val="00962503"/>
    <w:rsid w:val="009740E0"/>
    <w:rsid w:val="009860CD"/>
    <w:rsid w:val="00987932"/>
    <w:rsid w:val="009931A8"/>
    <w:rsid w:val="009A140C"/>
    <w:rsid w:val="009A1C34"/>
    <w:rsid w:val="009C1316"/>
    <w:rsid w:val="009C19B1"/>
    <w:rsid w:val="009C7B17"/>
    <w:rsid w:val="009D037E"/>
    <w:rsid w:val="009D1E49"/>
    <w:rsid w:val="009D2F62"/>
    <w:rsid w:val="009D477B"/>
    <w:rsid w:val="009D5C64"/>
    <w:rsid w:val="009E14D8"/>
    <w:rsid w:val="009E3857"/>
    <w:rsid w:val="009E73F5"/>
    <w:rsid w:val="009E785A"/>
    <w:rsid w:val="009F45D0"/>
    <w:rsid w:val="00A11422"/>
    <w:rsid w:val="00A115C1"/>
    <w:rsid w:val="00A16399"/>
    <w:rsid w:val="00A32EFE"/>
    <w:rsid w:val="00A35AB4"/>
    <w:rsid w:val="00A434DD"/>
    <w:rsid w:val="00A4416B"/>
    <w:rsid w:val="00A47729"/>
    <w:rsid w:val="00A5075D"/>
    <w:rsid w:val="00A52659"/>
    <w:rsid w:val="00A527EB"/>
    <w:rsid w:val="00A539FE"/>
    <w:rsid w:val="00A56CC5"/>
    <w:rsid w:val="00A63776"/>
    <w:rsid w:val="00A66BB6"/>
    <w:rsid w:val="00A6798F"/>
    <w:rsid w:val="00A71A04"/>
    <w:rsid w:val="00A7460F"/>
    <w:rsid w:val="00A77802"/>
    <w:rsid w:val="00A83F23"/>
    <w:rsid w:val="00A91DAA"/>
    <w:rsid w:val="00A9798D"/>
    <w:rsid w:val="00AA0171"/>
    <w:rsid w:val="00AA2CC5"/>
    <w:rsid w:val="00AA2FB0"/>
    <w:rsid w:val="00AB50EC"/>
    <w:rsid w:val="00AB6539"/>
    <w:rsid w:val="00AB7264"/>
    <w:rsid w:val="00AC4345"/>
    <w:rsid w:val="00AD00B7"/>
    <w:rsid w:val="00AD0F04"/>
    <w:rsid w:val="00AD4D54"/>
    <w:rsid w:val="00AE054D"/>
    <w:rsid w:val="00AE506D"/>
    <w:rsid w:val="00AE5587"/>
    <w:rsid w:val="00AF11CA"/>
    <w:rsid w:val="00AF508A"/>
    <w:rsid w:val="00AF5CC7"/>
    <w:rsid w:val="00B01CAD"/>
    <w:rsid w:val="00B030C9"/>
    <w:rsid w:val="00B05A5D"/>
    <w:rsid w:val="00B24703"/>
    <w:rsid w:val="00B32816"/>
    <w:rsid w:val="00B3684A"/>
    <w:rsid w:val="00B41DE7"/>
    <w:rsid w:val="00B4303E"/>
    <w:rsid w:val="00B4570C"/>
    <w:rsid w:val="00B46973"/>
    <w:rsid w:val="00B46EDE"/>
    <w:rsid w:val="00B47BAE"/>
    <w:rsid w:val="00B5205E"/>
    <w:rsid w:val="00B529C5"/>
    <w:rsid w:val="00B52B01"/>
    <w:rsid w:val="00B63811"/>
    <w:rsid w:val="00B66E00"/>
    <w:rsid w:val="00B66F02"/>
    <w:rsid w:val="00B83F76"/>
    <w:rsid w:val="00B90FA9"/>
    <w:rsid w:val="00B94287"/>
    <w:rsid w:val="00BB1F2C"/>
    <w:rsid w:val="00BB34D4"/>
    <w:rsid w:val="00BC472D"/>
    <w:rsid w:val="00BD1534"/>
    <w:rsid w:val="00BD7609"/>
    <w:rsid w:val="00BF03FE"/>
    <w:rsid w:val="00C02978"/>
    <w:rsid w:val="00C0505C"/>
    <w:rsid w:val="00C13C59"/>
    <w:rsid w:val="00C145ED"/>
    <w:rsid w:val="00C22A6D"/>
    <w:rsid w:val="00C235EB"/>
    <w:rsid w:val="00C33A68"/>
    <w:rsid w:val="00C342CA"/>
    <w:rsid w:val="00C368E9"/>
    <w:rsid w:val="00C37D6B"/>
    <w:rsid w:val="00C4310E"/>
    <w:rsid w:val="00C45C3A"/>
    <w:rsid w:val="00C50098"/>
    <w:rsid w:val="00C5490A"/>
    <w:rsid w:val="00C64C3F"/>
    <w:rsid w:val="00C65604"/>
    <w:rsid w:val="00C7700C"/>
    <w:rsid w:val="00C77440"/>
    <w:rsid w:val="00C77CDD"/>
    <w:rsid w:val="00CA71D5"/>
    <w:rsid w:val="00CB0E31"/>
    <w:rsid w:val="00CB18AA"/>
    <w:rsid w:val="00CD2261"/>
    <w:rsid w:val="00CD32EF"/>
    <w:rsid w:val="00CD403C"/>
    <w:rsid w:val="00CD543D"/>
    <w:rsid w:val="00CE28BE"/>
    <w:rsid w:val="00CF4C16"/>
    <w:rsid w:val="00CF507F"/>
    <w:rsid w:val="00D0060F"/>
    <w:rsid w:val="00D11142"/>
    <w:rsid w:val="00D23BC8"/>
    <w:rsid w:val="00D23BFC"/>
    <w:rsid w:val="00D23F67"/>
    <w:rsid w:val="00D31140"/>
    <w:rsid w:val="00D34EA5"/>
    <w:rsid w:val="00D415A3"/>
    <w:rsid w:val="00D54245"/>
    <w:rsid w:val="00D60692"/>
    <w:rsid w:val="00D6102C"/>
    <w:rsid w:val="00D63704"/>
    <w:rsid w:val="00D6583A"/>
    <w:rsid w:val="00D74D3C"/>
    <w:rsid w:val="00D8104F"/>
    <w:rsid w:val="00D81B06"/>
    <w:rsid w:val="00D85318"/>
    <w:rsid w:val="00D864B0"/>
    <w:rsid w:val="00D87E8B"/>
    <w:rsid w:val="00D945AB"/>
    <w:rsid w:val="00DB20A8"/>
    <w:rsid w:val="00DB53E7"/>
    <w:rsid w:val="00DC18A6"/>
    <w:rsid w:val="00DC5677"/>
    <w:rsid w:val="00DD0973"/>
    <w:rsid w:val="00DD0DD6"/>
    <w:rsid w:val="00DD488E"/>
    <w:rsid w:val="00DD4E45"/>
    <w:rsid w:val="00DE1413"/>
    <w:rsid w:val="00DE4F26"/>
    <w:rsid w:val="00DE513F"/>
    <w:rsid w:val="00DE7F57"/>
    <w:rsid w:val="00DF22FE"/>
    <w:rsid w:val="00DF63AD"/>
    <w:rsid w:val="00E00B36"/>
    <w:rsid w:val="00E0660A"/>
    <w:rsid w:val="00E1006D"/>
    <w:rsid w:val="00E12260"/>
    <w:rsid w:val="00E13625"/>
    <w:rsid w:val="00E20C12"/>
    <w:rsid w:val="00E33131"/>
    <w:rsid w:val="00E62927"/>
    <w:rsid w:val="00E66768"/>
    <w:rsid w:val="00E75316"/>
    <w:rsid w:val="00E802A1"/>
    <w:rsid w:val="00E82DF1"/>
    <w:rsid w:val="00E859DE"/>
    <w:rsid w:val="00E9381D"/>
    <w:rsid w:val="00E93FCE"/>
    <w:rsid w:val="00EA49BE"/>
    <w:rsid w:val="00EA7818"/>
    <w:rsid w:val="00EB0042"/>
    <w:rsid w:val="00EC0779"/>
    <w:rsid w:val="00EC1FC8"/>
    <w:rsid w:val="00ED320E"/>
    <w:rsid w:val="00EE21FD"/>
    <w:rsid w:val="00EE4190"/>
    <w:rsid w:val="00EE5AD4"/>
    <w:rsid w:val="00EE651D"/>
    <w:rsid w:val="00EE7B1A"/>
    <w:rsid w:val="00F10CB2"/>
    <w:rsid w:val="00F13BF5"/>
    <w:rsid w:val="00F17E68"/>
    <w:rsid w:val="00F2403E"/>
    <w:rsid w:val="00F249B7"/>
    <w:rsid w:val="00F25AD7"/>
    <w:rsid w:val="00F2773B"/>
    <w:rsid w:val="00F32E64"/>
    <w:rsid w:val="00F33809"/>
    <w:rsid w:val="00F34E93"/>
    <w:rsid w:val="00F43492"/>
    <w:rsid w:val="00F51188"/>
    <w:rsid w:val="00F5134A"/>
    <w:rsid w:val="00F518D5"/>
    <w:rsid w:val="00F52880"/>
    <w:rsid w:val="00F624B3"/>
    <w:rsid w:val="00F6485F"/>
    <w:rsid w:val="00F667D3"/>
    <w:rsid w:val="00F710F1"/>
    <w:rsid w:val="00F83CF4"/>
    <w:rsid w:val="00F93636"/>
    <w:rsid w:val="00F95E0A"/>
    <w:rsid w:val="00FB0637"/>
    <w:rsid w:val="00FB6012"/>
    <w:rsid w:val="00FB7D6D"/>
    <w:rsid w:val="00FC3846"/>
    <w:rsid w:val="00FC62AA"/>
    <w:rsid w:val="00FD3D10"/>
    <w:rsid w:val="00FE6064"/>
    <w:rsid w:val="00FF40B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53935"/>
  <w15:docId w15:val="{D74C62D6-5F39-4523-A0B5-FCFAC8C9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CE0"/>
    <w:rPr>
      <w:lang w:val="en-IE"/>
    </w:rPr>
  </w:style>
  <w:style w:type="paragraph" w:styleId="Heading1">
    <w:name w:val="heading 1"/>
    <w:basedOn w:val="Normal"/>
    <w:next w:val="Normal"/>
    <w:link w:val="Heading1Char"/>
    <w:uiPriority w:val="9"/>
    <w:qFormat/>
    <w:rsid w:val="007D064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CE0"/>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0CE0"/>
    <w:rPr>
      <w:b/>
      <w:bCs/>
    </w:rPr>
  </w:style>
  <w:style w:type="character" w:styleId="Hyperlink">
    <w:name w:val="Hyperlink"/>
    <w:basedOn w:val="DefaultParagraphFont"/>
    <w:uiPriority w:val="99"/>
    <w:unhideWhenUsed/>
    <w:rsid w:val="00921ECB"/>
    <w:rPr>
      <w:color w:val="0000FF" w:themeColor="hyperlink"/>
      <w:u w:val="single"/>
    </w:rPr>
  </w:style>
  <w:style w:type="character" w:styleId="FollowedHyperlink">
    <w:name w:val="FollowedHyperlink"/>
    <w:basedOn w:val="DefaultParagraphFont"/>
    <w:uiPriority w:val="99"/>
    <w:semiHidden/>
    <w:unhideWhenUsed/>
    <w:rsid w:val="009163A2"/>
    <w:rPr>
      <w:color w:val="800080" w:themeColor="followedHyperlink"/>
      <w:u w:val="single"/>
    </w:rPr>
  </w:style>
  <w:style w:type="paragraph" w:styleId="FootnoteText">
    <w:name w:val="footnote text"/>
    <w:basedOn w:val="Normal"/>
    <w:link w:val="FootnoteTextChar"/>
    <w:uiPriority w:val="99"/>
    <w:semiHidden/>
    <w:unhideWhenUsed/>
    <w:rsid w:val="00EC1F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FC8"/>
    <w:rPr>
      <w:sz w:val="20"/>
      <w:szCs w:val="20"/>
      <w:lang w:val="en-IE"/>
    </w:rPr>
  </w:style>
  <w:style w:type="character" w:styleId="FootnoteReference">
    <w:name w:val="footnote reference"/>
    <w:aliases w:val="Footnote Refernece,Footnote Reference Superscript,Footnote Reference Number,Footnotes refss,Appel note de bas de p.,BVI fnr,Ref,de nota al pie,callout,Fn Ref,RSC_WP (footnote reference),footnotesign,Footnote Reference/,Footnote symbol"/>
    <w:basedOn w:val="DefaultParagraphFont"/>
    <w:uiPriority w:val="99"/>
    <w:unhideWhenUsed/>
    <w:qFormat/>
    <w:rsid w:val="00EC1FC8"/>
    <w:rPr>
      <w:vertAlign w:val="superscript"/>
    </w:rPr>
  </w:style>
  <w:style w:type="paragraph" w:styleId="ListParagraph">
    <w:name w:val="List Paragraph"/>
    <w:basedOn w:val="Normal"/>
    <w:uiPriority w:val="34"/>
    <w:qFormat/>
    <w:rsid w:val="000817AD"/>
    <w:pPr>
      <w:ind w:left="720"/>
      <w:contextualSpacing/>
    </w:pPr>
  </w:style>
  <w:style w:type="character" w:styleId="CommentReference">
    <w:name w:val="annotation reference"/>
    <w:basedOn w:val="DefaultParagraphFont"/>
    <w:uiPriority w:val="99"/>
    <w:semiHidden/>
    <w:unhideWhenUsed/>
    <w:rsid w:val="00DE4F26"/>
    <w:rPr>
      <w:sz w:val="16"/>
      <w:szCs w:val="16"/>
    </w:rPr>
  </w:style>
  <w:style w:type="paragraph" w:styleId="CommentText">
    <w:name w:val="annotation text"/>
    <w:basedOn w:val="Normal"/>
    <w:link w:val="CommentTextChar"/>
    <w:uiPriority w:val="99"/>
    <w:unhideWhenUsed/>
    <w:rsid w:val="00DE4F26"/>
    <w:pPr>
      <w:spacing w:line="240" w:lineRule="auto"/>
    </w:pPr>
    <w:rPr>
      <w:sz w:val="20"/>
      <w:szCs w:val="20"/>
    </w:rPr>
  </w:style>
  <w:style w:type="character" w:customStyle="1" w:styleId="CommentTextChar">
    <w:name w:val="Comment Text Char"/>
    <w:basedOn w:val="DefaultParagraphFont"/>
    <w:link w:val="CommentText"/>
    <w:uiPriority w:val="99"/>
    <w:rsid w:val="00DE4F26"/>
    <w:rPr>
      <w:sz w:val="20"/>
      <w:szCs w:val="20"/>
      <w:lang w:val="en-IE"/>
    </w:rPr>
  </w:style>
  <w:style w:type="paragraph" w:styleId="CommentSubject">
    <w:name w:val="annotation subject"/>
    <w:basedOn w:val="CommentText"/>
    <w:next w:val="CommentText"/>
    <w:link w:val="CommentSubjectChar"/>
    <w:uiPriority w:val="99"/>
    <w:semiHidden/>
    <w:unhideWhenUsed/>
    <w:rsid w:val="00DE4F26"/>
    <w:rPr>
      <w:b/>
      <w:bCs/>
    </w:rPr>
  </w:style>
  <w:style w:type="character" w:customStyle="1" w:styleId="CommentSubjectChar">
    <w:name w:val="Comment Subject Char"/>
    <w:basedOn w:val="CommentTextChar"/>
    <w:link w:val="CommentSubject"/>
    <w:uiPriority w:val="99"/>
    <w:semiHidden/>
    <w:rsid w:val="00DE4F26"/>
    <w:rPr>
      <w:b/>
      <w:bCs/>
      <w:sz w:val="20"/>
      <w:szCs w:val="20"/>
      <w:lang w:val="en-IE"/>
    </w:rPr>
  </w:style>
  <w:style w:type="paragraph" w:styleId="BalloonText">
    <w:name w:val="Balloon Text"/>
    <w:basedOn w:val="Normal"/>
    <w:link w:val="BalloonTextChar"/>
    <w:uiPriority w:val="99"/>
    <w:semiHidden/>
    <w:unhideWhenUsed/>
    <w:rsid w:val="00DE4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6"/>
    <w:rPr>
      <w:rFonts w:ascii="Segoe UI" w:hAnsi="Segoe UI" w:cs="Segoe UI"/>
      <w:sz w:val="18"/>
      <w:szCs w:val="18"/>
      <w:lang w:val="en-IE"/>
    </w:rPr>
  </w:style>
  <w:style w:type="paragraph" w:styleId="Revision">
    <w:name w:val="Revision"/>
    <w:hidden/>
    <w:uiPriority w:val="99"/>
    <w:semiHidden/>
    <w:rsid w:val="00050BFF"/>
    <w:pPr>
      <w:spacing w:after="0" w:line="240" w:lineRule="auto"/>
    </w:pPr>
    <w:rPr>
      <w:lang w:val="en-IE"/>
    </w:rPr>
  </w:style>
  <w:style w:type="paragraph" w:styleId="Header">
    <w:name w:val="header"/>
    <w:basedOn w:val="Normal"/>
    <w:link w:val="HeaderChar"/>
    <w:uiPriority w:val="99"/>
    <w:unhideWhenUsed/>
    <w:rsid w:val="00932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DFC"/>
    <w:rPr>
      <w:lang w:val="en-IE"/>
    </w:rPr>
  </w:style>
  <w:style w:type="paragraph" w:styleId="Footer">
    <w:name w:val="footer"/>
    <w:basedOn w:val="Normal"/>
    <w:link w:val="FooterChar"/>
    <w:uiPriority w:val="99"/>
    <w:unhideWhenUsed/>
    <w:rsid w:val="00932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DFC"/>
    <w:rPr>
      <w:lang w:val="en-IE"/>
    </w:rPr>
  </w:style>
  <w:style w:type="paragraph" w:customStyle="1" w:styleId="FRATitle">
    <w:name w:val="(FRA) Title"/>
    <w:basedOn w:val="Normal"/>
    <w:qFormat/>
    <w:rsid w:val="007D064D"/>
    <w:pPr>
      <w:spacing w:after="0" w:line="240" w:lineRule="auto"/>
      <w:jc w:val="right"/>
    </w:pPr>
    <w:rPr>
      <w:rFonts w:ascii="Arial Narrow" w:eastAsia="Calibri" w:hAnsi="Arial Narrow" w:cs="Times New Roman"/>
      <w:sz w:val="48"/>
      <w:szCs w:val="48"/>
      <w:lang w:val="en-GB" w:bidi="en-US"/>
    </w:rPr>
  </w:style>
  <w:style w:type="character" w:customStyle="1" w:styleId="Heading1Char">
    <w:name w:val="Heading 1 Char"/>
    <w:basedOn w:val="DefaultParagraphFont"/>
    <w:link w:val="Heading1"/>
    <w:uiPriority w:val="9"/>
    <w:rsid w:val="007D064D"/>
    <w:rPr>
      <w:rFonts w:asciiTheme="majorHAnsi" w:eastAsiaTheme="majorEastAsia" w:hAnsiTheme="majorHAnsi" w:cstheme="majorBidi"/>
      <w:color w:val="365F91" w:themeColor="accent1" w:themeShade="BF"/>
      <w:sz w:val="32"/>
      <w:szCs w:val="32"/>
      <w:lang w:val="en-IE"/>
    </w:rPr>
  </w:style>
  <w:style w:type="table" w:customStyle="1" w:styleId="TableGrid5">
    <w:name w:val="Table Grid5"/>
    <w:basedOn w:val="TableNormal"/>
    <w:next w:val="TableGrid"/>
    <w:uiPriority w:val="59"/>
    <w:rsid w:val="00FB0637"/>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moh.gov.cy/moh/moh.nsf/page57_gr/page57_gr?OpenDocument" TargetMode="External"/><Relationship Id="rId26" Type="http://schemas.openxmlformats.org/officeDocument/2006/relationships/hyperlink" Target="http://www.mlsi.gov.cy/mlsi/sws/sws.nsf/7b0b8f45ad2451a0c2256dbb003a702c/1A57A1D0624AAF19C2256E660033AC01/$file/%CE%A5%CE%9A%CE%95%20%CE%A0%CE%99%CE%9D%CE%91%CE%9A%CE%95%CE%A3%2020091.pdf" TargetMode="External"/><Relationship Id="rId39" Type="http://schemas.openxmlformats.org/officeDocument/2006/relationships/theme" Target="theme/theme1.xml"/><Relationship Id="rId21" Type="http://schemas.openxmlformats.org/officeDocument/2006/relationships/hyperlink" Target="http://www.cpmental.com.cy/epnka/userfiles/file/AnnualReport2012.pdf" TargetMode="External"/><Relationship Id="rId34" Type="http://schemas.openxmlformats.org/officeDocument/2006/relationships/hyperlink" Target="http://posygopea.org.cy/images/pdf/&#924;&#951;&#964;&#961;&#974;&#959;%20&#922;&#919;&#934;&#913;%20-&#928;&#927;&#931;&#933;&#915;&#927;&#928;&#917;&#913;2013.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fra.europa.eu/en/project/2014/rights-persons-disabilities-right-independent-living" TargetMode="External"/><Relationship Id="rId25" Type="http://schemas.openxmlformats.org/officeDocument/2006/relationships/hyperlink" Target="http://ec.europa.eu/justice/discrimination/files/dhlg_6th_report_en.pdf" TargetMode="External"/><Relationship Id="rId33" Type="http://schemas.openxmlformats.org/officeDocument/2006/relationships/hyperlink" Target="http://www.google.com.cy/url?sa=t&amp;rct=j&amp;q=&amp;esrc=s&amp;source=web&amp;cd=1&amp;ved=0CCAQFjAA&amp;url=http%3A%2F%2Fwww.theotokosfoundation.org%2Findex.php%2Fresearch-legislation%2Fdownload.html&amp;ei=HoMdVNKHK_SV7Aaz24DoCg&amp;usg=AFQjCNGTgVU4Hwnttx2yXeoQgKpF0gNVUA&amp;bvm=bv.75775273,d.ZG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lsi.gov.cy/mlsi/mlsi.nsf/All/22B31A2F4190919FC2257C9E003052CA/$file/YEKA_2012_updated.pdf" TargetMode="External"/><Relationship Id="rId29" Type="http://schemas.openxmlformats.org/officeDocument/2006/relationships/hyperlink" Target="http://www.childcom.org.cy/ccr/ccr.nsf/All/DC93EAB854C6E105C2257CEE0026F2D2/$file/%CE%95%CF%84%CE%AE%CF%83%CE%B9%CE%B1%20%CE%88%CE%BA%CE%B8%CE%B5%CF%83%CE%B7%202013.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no-discrimination.ombudsman.gov.cy/ektheseis-aki" TargetMode="External"/><Relationship Id="rId32" Type="http://schemas.openxmlformats.org/officeDocument/2006/relationships/hyperlink" Target="http://www.mlsi.gov.cy/mlsi/sws/sws.nsf/0/00AE9DE1F15D6AEAC2256E6600334D68/$file/DEPENDENCY%20OF%20WELFARE%20CLIENTS%20ON%20BENEFITS%20AND%20SERVICES%20%E2%80%93%20THE.pdf" TargetMode="External"/><Relationship Id="rId37" Type="http://schemas.openxmlformats.org/officeDocument/2006/relationships/hyperlink" Target="http://www.mjpo.gov.cy/MJPO/MJPO.nsf/3E7D11C068594790C2257C99003FB470/$file/Annual_Report_2012.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kysoa.org.cy/kysoa/userfiles/file/diekdikiseis/pdf/Sfairiki%20politiki-Ekthesi.pdf" TargetMode="External"/><Relationship Id="rId28" Type="http://schemas.openxmlformats.org/officeDocument/2006/relationships/hyperlink" Target="http://www.mlsi.gov.cy/mlsi/dsid/dsid.nsf/32BF365375E1D346C2257A7C002D2F7D/$file/%CE%95%CF%84%CE%AE%CF%83%CE%B9%CE%B1%20%CE%88%CE%BA%CE%B8%CE%B5%CF%83%CE%B7%202012.pdf" TargetMode="External"/><Relationship Id="rId36" Type="http://schemas.openxmlformats.org/officeDocument/2006/relationships/hyperlink" Target="http://www.ombudsman.gov.cy/Ombudsman/Ombudsman.nsf/All/DD77A31605E2795FC2257A800029D97D/$file/&#917;&#932;&#919;&#931;&#921;&#913;%20&#917;&#922;&#920;&#917;&#931;&#919;%20&#913;&#925;&#917;&#926;&#913;&#929;&#932;&#919;&#932;&#919;&#931;%20&#913;&#929;&#935;&#919;&#931;%20&#928;&#929;&#927;&#923;&#919;&#936;&#919;&#931;%202011.pdf?OpenElement" TargetMode="External"/><Relationship Id="rId10" Type="http://schemas.openxmlformats.org/officeDocument/2006/relationships/settings" Target="settings.xml"/><Relationship Id="rId19" Type="http://schemas.openxmlformats.org/officeDocument/2006/relationships/hyperlink" Target="http://www.disability-europe.net/content/aned/media/CY-ANED%202009%20Task%205%20independent%20living%20report.pdf" TargetMode="External"/><Relationship Id="rId31" Type="http://schemas.openxmlformats.org/officeDocument/2006/relationships/hyperlink" Target="http://www.kent.ac.uk/tizard/research/DECL_network/documents/DECLOCCountryreportCyprus.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 Id="rId22" Type="http://schemas.openxmlformats.org/officeDocument/2006/relationships/hyperlink" Target="http://www.refernet.org.cy/images/media/assetfile/NSR_SPSI_2008-2010_080002.pdf" TargetMode="External"/><Relationship Id="rId27" Type="http://schemas.openxmlformats.org/officeDocument/2006/relationships/hyperlink" Target="http://www.mlsi.gov.cy/mlsi/sws/sws.nsf/All/3B12807528BA2675C2257BA50033613C/$file/%CE%95%CF%84%CE%AE%CF%83%CE%B9%CE%B1%20%CE%88%CE%BA%CE%B8%CE%B5%CF%83%CE%B7%202012YKE%20final.doc?OpenElement" TargetMode="External"/><Relationship Id="rId30" Type="http://schemas.openxmlformats.org/officeDocument/2006/relationships/hyperlink" Target="http://www.kent.ac.uk/tizard/research/DECL_network/documents/DECLOC_Volume_2_Report_for_Web.pdf" TargetMode="External"/><Relationship Id="rId35" Type="http://schemas.openxmlformats.org/officeDocument/2006/relationships/hyperlink" Target="http://www.ombudsman.gov.cy/Ombudsman/Ombudsman.nsf/All/6767F9065378F3E5C2257BFA0028F1BF/$file/Book%20Pro%20Vasanist%202012%20GR%20electronic%20edition.pdf?OpenElement" TargetMode="External"/><Relationship Id="rId8" Type="http://schemas.openxmlformats.org/officeDocument/2006/relationships/numbering" Target="numbering.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mlsi.gov.cy/mlsi/mlsi.nsf/All/22B31A2F4190919FC2257C9E003052CA/$file/YEKA_2012_updated.pdf" TargetMode="External"/><Relationship Id="rId13" Type="http://schemas.openxmlformats.org/officeDocument/2006/relationships/hyperlink" Target="http://www.strovolos.org.cy/default.asp?id=268" TargetMode="External"/><Relationship Id="rId18" Type="http://schemas.openxmlformats.org/officeDocument/2006/relationships/hyperlink" Target="http://www.mlsi.gov.cy/mlsi/sws/sws.nsf/All/480D998C031CBA9EC2257D6B0028A693?OpenDocument" TargetMode="External"/><Relationship Id="rId26" Type="http://schemas.openxmlformats.org/officeDocument/2006/relationships/hyperlink" Target="http://www.cylaw.org/nomoi/enop/non-ind/2014_1_109/full.html" TargetMode="External"/><Relationship Id="rId3" Type="http://schemas.openxmlformats.org/officeDocument/2006/relationships/hyperlink" Target="http://www.mlsi.gov.cy/mlsi/mlsi.nsf/All/22B31A2F4190919FC2257C9E003052CA/$file/YEKA_2012_updated.pdf" TargetMode="External"/><Relationship Id="rId21" Type="http://schemas.openxmlformats.org/officeDocument/2006/relationships/hyperlink" Target="http://www.moh.gov.cy/moh/moh.nsf/page57_gr/page57_gr?OpenDocument" TargetMode="External"/><Relationship Id="rId7" Type="http://schemas.openxmlformats.org/officeDocument/2006/relationships/hyperlink" Target="http://www.mlsi.gov.cy/mlsi/mlsi.nsf/All/22B31A2F4190919FC2257C9E003052CA/$file/YEKA_2012_updated.pdf" TargetMode="External"/><Relationship Id="rId12" Type="http://schemas.openxmlformats.org/officeDocument/2006/relationships/hyperlink" Target="http://www.lakatamia.org.cy/default.aspx?articleID=1516" TargetMode="External"/><Relationship Id="rId17" Type="http://schemas.openxmlformats.org/officeDocument/2006/relationships/hyperlink" Target="http://www.cpmental.com.cy/epnka/userfiles/file/AnnualReport2012.pdf" TargetMode="External"/><Relationship Id="rId25" Type="http://schemas.openxmlformats.org/officeDocument/2006/relationships/hyperlink" Target="http://www.cylaw.org/nomoi/enop/non-ind/2014_1_109/full.html" TargetMode="External"/><Relationship Id="rId2" Type="http://schemas.openxmlformats.org/officeDocument/2006/relationships/hyperlink" Target="http://posygopea.org.cy/images/pdf/&#924;&#951;&#964;&#961;&#974;&#959;%20&#922;&#919;&#934;&#913;%20-&#928;&#927;&#931;&#933;&#915;&#927;&#928;&#917;&#913;2013.pdf" TargetMode="External"/><Relationship Id="rId16" Type="http://schemas.openxmlformats.org/officeDocument/2006/relationships/hyperlink" Target="http://www.mlsi.gov.cy/mlsi/sws/sws.nsf/All/9B33BB97AB102B26C2256E670032E4C1?OpenDocument" TargetMode="External"/><Relationship Id="rId20" Type="http://schemas.openxmlformats.org/officeDocument/2006/relationships/hyperlink" Target="http://www.moh.gov.cy/MOH/amh/amh.nsf/All/5D1520FAD617F805C22577AE00292462?OpenDocument" TargetMode="External"/><Relationship Id="rId29" Type="http://schemas.openxmlformats.org/officeDocument/2006/relationships/hyperlink" Target="http://www.cylaw.org/nomoi/enop/ind/0_352/section-scda6424af-0277-4a20-ae62-5aae6638cf16.html" TargetMode="External"/><Relationship Id="rId1" Type="http://schemas.openxmlformats.org/officeDocument/2006/relationships/hyperlink" Target="http://posygopea.org.cy/images/pdf/&#924;&#951;&#964;&#961;&#974;&#959;%20&#922;&#919;&#934;&#913;%20-&#928;&#927;&#931;&#933;&#915;&#927;&#928;&#917;&#913;2013.pdf" TargetMode="External"/><Relationship Id="rId6" Type="http://schemas.openxmlformats.org/officeDocument/2006/relationships/hyperlink" Target="http://www.ioannoufoundation.org/main/15,0,13,167-3-The-Great-projects-of-the-Association-of-Friends.aspx" TargetMode="External"/><Relationship Id="rId11" Type="http://schemas.openxmlformats.org/officeDocument/2006/relationships/hyperlink" Target="http://www.tseri.org.cy/polydynamo.php" TargetMode="External"/><Relationship Id="rId24" Type="http://schemas.openxmlformats.org/officeDocument/2006/relationships/hyperlink" Target="http://www.childcom.org.cy/ccr/ccr.nsf/All/91A1469320B018F0C2257A47003DC99A?Opendocument" TargetMode="External"/><Relationship Id="rId5" Type="http://schemas.openxmlformats.org/officeDocument/2006/relationships/hyperlink" Target="http://www.ioannoufoundation.org/main/15,0,13,167-3-The-Great-projects-of-the-Association-of-Friends.aspx" TargetMode="External"/><Relationship Id="rId15" Type="http://schemas.openxmlformats.org/officeDocument/2006/relationships/hyperlink" Target="http://elikasfoundation.blogspot.com/" TargetMode="External"/><Relationship Id="rId23" Type="http://schemas.openxmlformats.org/officeDocument/2006/relationships/hyperlink" Target="http://www.moh.gov.cy/moh/moh.nsf/page57_gr/page57_gr?OpenDocument" TargetMode="External"/><Relationship Id="rId28" Type="http://schemas.openxmlformats.org/officeDocument/2006/relationships/hyperlink" Target="http://www.cylaw.org/nomoi/enop/non-ind/2014_1_109/full.html" TargetMode="External"/><Relationship Id="rId10" Type="http://schemas.openxmlformats.org/officeDocument/2006/relationships/hyperlink" Target="http://www.nicosia.org.cy/el-GR/municipality/multipurpose-centre/" TargetMode="External"/><Relationship Id="rId19" Type="http://schemas.openxmlformats.org/officeDocument/2006/relationships/hyperlink" Target="http://www.moh.gov.cy/moh/moh.nsf/page57_gr/page57_gr?OpenDocument" TargetMode="External"/><Relationship Id="rId4" Type="http://schemas.openxmlformats.org/officeDocument/2006/relationships/hyperlink" Target="http://www.mlsi.gov.cy/mlsi/sws/sws.nsf/All/C6DE77FF21FF3F28C2256E6700322231?OpenDocument" TargetMode="External"/><Relationship Id="rId9" Type="http://schemas.openxmlformats.org/officeDocument/2006/relationships/hyperlink" Target="http://www.ioannoufoundation.org/main/12,0,25,194-31-Accommodation.aspx" TargetMode="External"/><Relationship Id="rId14" Type="http://schemas.openxmlformats.org/officeDocument/2006/relationships/hyperlink" Target="http://www.dad.org.cy/uoiresies_dimou/koinoniki_merimna/koinoniki_uoiresia" TargetMode="External"/><Relationship Id="rId22" Type="http://schemas.openxmlformats.org/officeDocument/2006/relationships/hyperlink" Target="http://www.moh.gov.cy/MOH/MHS/MHS.nsf/All/4850219A9EA20D22C2257AEE00475CB9?OpenDocument" TargetMode="External"/><Relationship Id="rId27" Type="http://schemas.openxmlformats.org/officeDocument/2006/relationships/hyperlink" Target="http://www.cylaw.org/nomoi/enop/non-ind/2014_1_109/fu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6097700-bd0a-4b4b-83d5-90842b5175e0">D-2014-48518</_dlc_DocId>
    <_dlc_DocIdUrl xmlns="16097700-bd0a-4b4b-83d5-90842b5175e0">
      <Url>http://migration-dms/research/indepliving/_layouts/DocIdRedir.aspx?ID=D-2014-48518</Url>
      <Description>D-2014-48518</Description>
    </_dlc_DocIdUrl>
    <fraNotifyUsers xmlns="200fed6a-fac6-4054-bdd4-71a44c395734">
      <UserInfo>
        <DisplayName/>
        <AccountId xsi:nil="true"/>
        <AccountType/>
      </UserInfo>
    </fraNotifyUsers>
    <TaxCatchAll xmlns="200fed6a-fac6-4054-bdd4-71a44c395734">
      <Value>798</Value>
      <Value>3063</Value>
      <Value>11</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3.xml><?xml version="1.0" encoding="utf-8"?>
<?mso-contentType ?>
<ContentTypeConfiguration xmlns:i="http://www.w3.org/2001/XMLSchema-instance" xmlns="http://schemas.com/sharepoint/v4/contenttype/eworx">
  <VirtualGroup>Research</VirtualGroup>
</ContentTypeConfiguration>
</file>

<file path=customXml/item4.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37de105af5f2f714e9bc5d83ae188527">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8a7079ad3d3876f63644d001b3f08d5"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2C1ED-2E4F-4E5A-852B-DAEF52E0CB4B}">
  <ds:schemaRefs>
    <ds:schemaRef ds:uri="http://schemas.microsoft.com/sharepoint/events"/>
  </ds:schemaRefs>
</ds:datastoreItem>
</file>

<file path=customXml/itemProps2.xml><?xml version="1.0" encoding="utf-8"?>
<ds:datastoreItem xmlns:ds="http://schemas.openxmlformats.org/officeDocument/2006/customXml" ds:itemID="{D027F952-4D31-4730-AAC1-19F5614B13A0}">
  <ds:schemaRef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16097700-bd0a-4b4b-83d5-90842b5175e0"/>
    <ds:schemaRef ds:uri="200fed6a-fac6-4054-bdd4-71a44c395734"/>
    <ds:schemaRef ds:uri="http://purl.org/dc/terms/"/>
  </ds:schemaRefs>
</ds:datastoreItem>
</file>

<file path=customXml/itemProps3.xml><?xml version="1.0" encoding="utf-8"?>
<ds:datastoreItem xmlns:ds="http://schemas.openxmlformats.org/officeDocument/2006/customXml" ds:itemID="{54DFEC1A-2CF6-44AA-9DC1-FC80FB09A1FB}">
  <ds:schemaRefs>
    <ds:schemaRef ds:uri="http://schemas.com/sharepoint/v4/contenttype/eworx"/>
  </ds:schemaRefs>
</ds:datastoreItem>
</file>

<file path=customXml/itemProps4.xml><?xml version="1.0" encoding="utf-8"?>
<ds:datastoreItem xmlns:ds="http://schemas.openxmlformats.org/officeDocument/2006/customXml" ds:itemID="{F231A24C-ED6B-49A0-90F1-1E9912B9B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59930E-E04F-4A48-8506-2A62F2579B6C}">
  <ds:schemaRefs>
    <ds:schemaRef ds:uri="Microsoft.SharePoint.Taxonomy.ContentTypeSync"/>
  </ds:schemaRefs>
</ds:datastoreItem>
</file>

<file path=customXml/itemProps6.xml><?xml version="1.0" encoding="utf-8"?>
<ds:datastoreItem xmlns:ds="http://schemas.openxmlformats.org/officeDocument/2006/customXml" ds:itemID="{350BF234-C7A6-43CA-8B4B-2AD5BB916267}">
  <ds:schemaRefs>
    <ds:schemaRef ds:uri="http://schemas.microsoft.com/sharepoint/v3/contenttype/forms"/>
  </ds:schemaRefs>
</ds:datastoreItem>
</file>

<file path=customXml/itemProps7.xml><?xml version="1.0" encoding="utf-8"?>
<ds:datastoreItem xmlns:ds="http://schemas.openxmlformats.org/officeDocument/2006/customXml" ds:itemID="{BF74CFE2-1A05-419B-BBC6-EFDBCAC4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5217</Words>
  <Characters>29739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Ad hoc_final deliverables</vt:lpstr>
    </vt:vector>
  </TitlesOfParts>
  <Company>Hewlett-Packard Company</Company>
  <LinksUpToDate>false</LinksUpToDate>
  <CharactersWithSpaces>34887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creator>franet@fra.europa.eu</dc:creator>
  <cp:keywords>independent living,persons with disabilities, deinstitutionalisation,institutions, community-based services,mapping</cp:keywords>
  <cp:lastModifiedBy>IGNJATOVIC Srna (FRA)</cp:lastModifiedBy>
  <cp:revision>5</cp:revision>
  <dcterms:created xsi:type="dcterms:W3CDTF">2017-10-23T14:59:00Z</dcterms:created>
  <dcterms:modified xsi:type="dcterms:W3CDTF">2017-11-10T12:55:00Z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b1fc5e3d-9153-4cb8-af73-242a5a36a04f</vt:lpwstr>
  </property>
  <property fmtid="{D5CDD505-2E9C-101B-9397-08002B2CF9AE}" pid="4" name="fraContentLanguageMM">
    <vt:lpwstr>11;#English|2d2b19a9-1f9f-48bb-ac48-c1a45d7d0217</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15100</vt:r8>
  </property>
  <property fmtid="{D5CDD505-2E9C-101B-9397-08002B2CF9AE}" pid="9" name="fraDepartmentSiteMM">
    <vt:lpwstr>3063;#Research|63c432e6-ebe7-4030-9f7b-2bd4d556aa4a</vt:lpwstr>
  </property>
  <property fmtid="{D5CDD505-2E9C-101B-9397-08002B2CF9AE}" pid="10" name="i5ce7087b5204814a0029bd9f29ccc90">
    <vt:lpwstr>2014|8baaa8f3-44c5-4089-92a3-b846a70ffb40</vt:lpwstr>
  </property>
  <property fmtid="{D5CDD505-2E9C-101B-9397-08002B2CF9AE}" pid="11" name="p7f1c324123540189b9acbfd4c3c0c9f">
    <vt:lpwstr>Research|63c432e6-ebe7-4030-9f7b-2bd4d556aa4a</vt:lpwstr>
  </property>
  <property fmtid="{D5CDD505-2E9C-101B-9397-08002B2CF9AE}" pid="12" name="mea2126e36834a0eb3415250650cf607">
    <vt:lpwstr>English|2d2b19a9-1f9f-48bb-ac48-c1a45d7d0217</vt:lpwstr>
  </property>
</Properties>
</file>