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9EBB" w14:textId="77777777" w:rsidR="00B713A3" w:rsidRDefault="00B713A3" w:rsidP="0039714E">
      <w:pPr>
        <w:rPr>
          <w:rStyle w:val="Strong"/>
          <w:rFonts w:ascii="Verdana" w:hAnsi="Verdana"/>
          <w:sz w:val="28"/>
        </w:rPr>
      </w:pPr>
    </w:p>
    <w:p w14:paraId="6B6A6AB9" w14:textId="4FCC040D" w:rsidR="00B713A3" w:rsidRPr="008513D6" w:rsidRDefault="00B713A3" w:rsidP="00B713A3">
      <w:pPr>
        <w:jc w:val="right"/>
        <w:rPr>
          <w:rFonts w:ascii="Verdana" w:hAnsi="Verdana"/>
          <w:sz w:val="48"/>
          <w:szCs w:val="56"/>
        </w:rPr>
      </w:pPr>
      <w:r>
        <w:rPr>
          <w:rStyle w:val="Strong"/>
          <w:rFonts w:ascii="Verdana" w:hAnsi="Verdana"/>
          <w:sz w:val="28"/>
        </w:rPr>
        <w:tab/>
      </w:r>
      <w:r w:rsidR="0085323A">
        <w:rPr>
          <w:rFonts w:ascii="Verdana" w:hAnsi="Verdana"/>
          <w:sz w:val="48"/>
          <w:szCs w:val="56"/>
        </w:rPr>
        <w:t>Mapping Paper</w:t>
      </w:r>
    </w:p>
    <w:p w14:paraId="6C8D3869" w14:textId="77777777" w:rsidR="00B713A3" w:rsidRPr="008513D6" w:rsidRDefault="00B713A3" w:rsidP="00B713A3">
      <w:pPr>
        <w:pStyle w:val="FRATitle"/>
        <w:rPr>
          <w:rFonts w:ascii="Verdana" w:hAnsi="Verdana"/>
          <w:szCs w:val="56"/>
        </w:rPr>
      </w:pPr>
    </w:p>
    <w:p w14:paraId="00BA0212" w14:textId="009913D7" w:rsidR="00B713A3" w:rsidRPr="008513D6" w:rsidRDefault="0085323A" w:rsidP="00B713A3">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r w:rsidR="00B713A3" w:rsidRPr="008513D6">
        <w:rPr>
          <w:rFonts w:ascii="Verdana" w:hAnsi="Verdana"/>
          <w:szCs w:val="56"/>
        </w:rPr>
        <w:t xml:space="preserve"> </w:t>
      </w:r>
    </w:p>
    <w:p w14:paraId="7AEE0BA2" w14:textId="77777777" w:rsidR="00B713A3" w:rsidRPr="008513D6" w:rsidRDefault="00B713A3" w:rsidP="00B713A3">
      <w:pPr>
        <w:pStyle w:val="FRATitle"/>
        <w:rPr>
          <w:rFonts w:ascii="Verdana" w:hAnsi="Verdana"/>
          <w:szCs w:val="56"/>
        </w:rPr>
      </w:pPr>
    </w:p>
    <w:p w14:paraId="680C25B4" w14:textId="7892E726" w:rsidR="00B713A3" w:rsidRDefault="00B713A3" w:rsidP="00B713A3">
      <w:pPr>
        <w:tabs>
          <w:tab w:val="left" w:pos="11010"/>
        </w:tabs>
        <w:rPr>
          <w:rStyle w:val="Strong"/>
          <w:rFonts w:ascii="Verdana" w:hAnsi="Verdana"/>
          <w:sz w:val="28"/>
        </w:rPr>
      </w:pPr>
    </w:p>
    <w:p w14:paraId="0568BCEE" w14:textId="7E4CF19D" w:rsidR="00B713A3" w:rsidRDefault="00B713A3" w:rsidP="0039714E">
      <w:pPr>
        <w:rPr>
          <w:rStyle w:val="Strong"/>
          <w:rFonts w:ascii="Verdana" w:hAnsi="Verdana"/>
          <w:sz w:val="28"/>
        </w:rPr>
      </w:pPr>
    </w:p>
    <w:p w14:paraId="76FDFC8D" w14:textId="53C2E1C6" w:rsidR="00B713A3" w:rsidRDefault="00B713A3" w:rsidP="00B713A3">
      <w:pPr>
        <w:spacing w:after="0"/>
        <w:rPr>
          <w:rFonts w:ascii="Verdana" w:hAnsi="Verdana"/>
          <w:b/>
          <w:sz w:val="24"/>
        </w:rPr>
      </w:pPr>
    </w:p>
    <w:p w14:paraId="765C47DC" w14:textId="77777777" w:rsidR="0085323A" w:rsidRDefault="0085323A" w:rsidP="00B713A3">
      <w:pPr>
        <w:spacing w:after="0"/>
        <w:rPr>
          <w:rFonts w:ascii="Verdana" w:hAnsi="Verdana"/>
          <w:b/>
          <w:sz w:val="24"/>
        </w:rPr>
      </w:pPr>
    </w:p>
    <w:p w14:paraId="32EA1D67" w14:textId="5A76D76D" w:rsidR="0085323A" w:rsidRDefault="0085323A" w:rsidP="00B713A3">
      <w:pPr>
        <w:rPr>
          <w:rFonts w:ascii="Verdana" w:hAnsi="Verdana"/>
          <w:b/>
          <w:sz w:val="24"/>
        </w:rPr>
      </w:pPr>
      <w:r>
        <w:rPr>
          <w:rFonts w:ascii="Verdana" w:hAnsi="Verdana"/>
          <w:b/>
          <w:sz w:val="24"/>
        </w:rPr>
        <w:t>Country: Denmark</w:t>
      </w:r>
    </w:p>
    <w:p w14:paraId="4A5754CA" w14:textId="57FACAEB" w:rsidR="0085323A" w:rsidRDefault="0085323A" w:rsidP="00B713A3">
      <w:pPr>
        <w:rPr>
          <w:rFonts w:ascii="Verdana" w:hAnsi="Verdana"/>
          <w:b/>
          <w:sz w:val="24"/>
        </w:rPr>
      </w:pPr>
      <w:bookmarkStart w:id="0" w:name="_GoBack"/>
      <w:bookmarkEnd w:id="0"/>
      <w:r>
        <w:rPr>
          <w:rFonts w:ascii="Verdana" w:hAnsi="Verdana"/>
          <w:b/>
          <w:sz w:val="24"/>
        </w:rPr>
        <w:t>2014 and 2015</w:t>
      </w:r>
    </w:p>
    <w:p w14:paraId="68DE0540" w14:textId="744E910B" w:rsidR="00B713A3" w:rsidRDefault="00B713A3" w:rsidP="00B713A3">
      <w:pPr>
        <w:rPr>
          <w:rFonts w:ascii="Verdana" w:hAnsi="Verdana"/>
          <w:b/>
          <w:sz w:val="24"/>
        </w:rPr>
      </w:pPr>
      <w:r w:rsidRPr="008513D6">
        <w:rPr>
          <w:rFonts w:ascii="Verdana" w:hAnsi="Verdana"/>
          <w:b/>
          <w:sz w:val="24"/>
        </w:rPr>
        <w:t xml:space="preserve">FRANET contractor: </w:t>
      </w:r>
      <w:r w:rsidRPr="00200AAB">
        <w:rPr>
          <w:rFonts w:ascii="Verdana" w:hAnsi="Verdana"/>
          <w:b/>
          <w:sz w:val="24"/>
        </w:rPr>
        <w:t>Danish Institute for Human Rights</w:t>
      </w:r>
      <w:r w:rsidR="00200AAB" w:rsidRPr="00200AAB">
        <w:rPr>
          <w:rFonts w:ascii="Verdana" w:hAnsi="Verdana"/>
          <w:b/>
          <w:sz w:val="24"/>
        </w:rPr>
        <w:t xml:space="preserve"> (DIHR)</w:t>
      </w:r>
    </w:p>
    <w:p w14:paraId="36BA84E2" w14:textId="77777777" w:rsidR="0085323A" w:rsidRDefault="0085323A" w:rsidP="00B713A3">
      <w:pPr>
        <w:rPr>
          <w:rFonts w:ascii="Verdana" w:hAnsi="Verdana"/>
          <w:sz w:val="28"/>
        </w:rPr>
      </w:pPr>
    </w:p>
    <w:tbl>
      <w:tblPr>
        <w:tblStyle w:val="TableGrid"/>
        <w:tblW w:w="0" w:type="auto"/>
        <w:tblLook w:val="04A0" w:firstRow="1" w:lastRow="0" w:firstColumn="1" w:lastColumn="0" w:noHBand="0" w:noVBand="1"/>
      </w:tblPr>
      <w:tblGrid>
        <w:gridCol w:w="9016"/>
      </w:tblGrid>
      <w:tr w:rsidR="00B713A3" w14:paraId="17057393" w14:textId="77777777" w:rsidTr="00B713A3">
        <w:trPr>
          <w:trHeight w:val="2199"/>
        </w:trPr>
        <w:tc>
          <w:tcPr>
            <w:tcW w:w="9016" w:type="dxa"/>
          </w:tcPr>
          <w:p w14:paraId="00FA2260" w14:textId="7B4DF7A5" w:rsidR="00B713A3" w:rsidRDefault="00B713A3" w:rsidP="00B713A3">
            <w:pPr>
              <w:jc w:val="both"/>
              <w:rPr>
                <w:rFonts w:ascii="Verdana" w:hAnsi="Verdana"/>
                <w:sz w:val="28"/>
              </w:rPr>
            </w:pPr>
            <w:r w:rsidRPr="008513D6">
              <w:rPr>
                <w:rFonts w:ascii="Verdana" w:hAnsi="Verdana"/>
                <w:lang w:val="en-GB"/>
              </w:rPr>
              <w:lastRenderedPageBreak/>
              <w:t>DISCLAIMER: This document was commissioned under contract as background material for a comparative analysis by the European Union Agency for Fundamental Rights (FRA) for the project ‘</w:t>
            </w:r>
            <w:hyperlink r:id="rId13" w:history="1">
              <w:r w:rsidRPr="008513D6">
                <w:rPr>
                  <w:rStyle w:val="Hyperlink"/>
                  <w:rFonts w:ascii="Verdana" w:hAnsi="Verdana"/>
                  <w:lang w:val="en-GB"/>
                </w:rPr>
                <w:t>The right to independent living of persons with disabilities</w:t>
              </w:r>
            </w:hyperlink>
            <w:r w:rsidRPr="008513D6">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8CE9839" w14:textId="77777777" w:rsidR="00B713A3" w:rsidRPr="00B713A3" w:rsidRDefault="00B713A3" w:rsidP="00B713A3">
      <w:pPr>
        <w:rPr>
          <w:rFonts w:ascii="Verdana" w:hAnsi="Verdana"/>
          <w:sz w:val="28"/>
        </w:rPr>
        <w:sectPr w:rsidR="00B713A3" w:rsidRPr="00B713A3" w:rsidSect="00B713A3">
          <w:headerReference w:type="default" r:id="rId14"/>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B713A3" w14:paraId="122B4225" w14:textId="77777777" w:rsidTr="00B713A3">
        <w:trPr>
          <w:trHeight w:val="2825"/>
        </w:trPr>
        <w:tc>
          <w:tcPr>
            <w:tcW w:w="13948" w:type="dxa"/>
          </w:tcPr>
          <w:p w14:paraId="3A4C5DB4" w14:textId="77777777" w:rsidR="00B713A3" w:rsidRPr="008513D6" w:rsidRDefault="00B713A3" w:rsidP="00B713A3">
            <w:pPr>
              <w:jc w:val="both"/>
              <w:rPr>
                <w:rFonts w:ascii="Verdana" w:hAnsi="Verdana"/>
              </w:rPr>
            </w:pPr>
            <w:r w:rsidRPr="008513D6">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1EB391BE" w14:textId="77777777" w:rsidR="00B713A3" w:rsidRPr="008513D6" w:rsidRDefault="00B713A3" w:rsidP="00B713A3">
            <w:pPr>
              <w:jc w:val="both"/>
              <w:rPr>
                <w:rFonts w:ascii="Verdana" w:hAnsi="Verdana"/>
              </w:rPr>
            </w:pPr>
          </w:p>
          <w:p w14:paraId="613039EE" w14:textId="69EAE735" w:rsidR="00B713A3" w:rsidRDefault="00B713A3" w:rsidP="00B713A3">
            <w:pPr>
              <w:rPr>
                <w:rStyle w:val="Strong"/>
                <w:rFonts w:ascii="Verdana" w:hAnsi="Verdana"/>
                <w:sz w:val="28"/>
              </w:rPr>
            </w:pPr>
            <w:r w:rsidRPr="008513D6">
              <w:rPr>
                <w:rFonts w:ascii="Verdana" w:hAnsi="Verdana"/>
              </w:rPr>
              <w:t xml:space="preserve">More information is available in FRA’s </w:t>
            </w:r>
            <w:hyperlink r:id="rId15"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6CC11B05" w14:textId="77777777" w:rsidR="00B713A3" w:rsidRDefault="00B713A3" w:rsidP="0039714E">
      <w:pPr>
        <w:rPr>
          <w:rStyle w:val="Strong"/>
          <w:rFonts w:ascii="Verdana" w:hAnsi="Verdana"/>
          <w:sz w:val="28"/>
        </w:rPr>
        <w:sectPr w:rsidR="00B713A3" w:rsidSect="00B713A3">
          <w:pgSz w:w="11906" w:h="16838"/>
          <w:pgMar w:top="1440" w:right="1440" w:bottom="1440" w:left="1440" w:header="709" w:footer="709" w:gutter="0"/>
          <w:cols w:space="708"/>
          <w:docGrid w:linePitch="360"/>
        </w:sectPr>
      </w:pPr>
    </w:p>
    <w:p w14:paraId="0EA3C632" w14:textId="77777777" w:rsidR="00B713A3" w:rsidRPr="00B713A3" w:rsidRDefault="00B713A3" w:rsidP="00B713A3">
      <w:pPr>
        <w:keepNext/>
        <w:keepLines/>
        <w:spacing w:before="480" w:after="0"/>
        <w:outlineLvl w:val="0"/>
        <w:rPr>
          <w:rFonts w:ascii="Verdana" w:eastAsiaTheme="majorEastAsia" w:hAnsi="Verdana" w:cstheme="majorBidi"/>
          <w:b/>
          <w:bCs/>
          <w:color w:val="365F91" w:themeColor="accent1" w:themeShade="BF"/>
          <w:sz w:val="28"/>
          <w:szCs w:val="28"/>
        </w:rPr>
      </w:pPr>
      <w:r w:rsidRPr="00B713A3">
        <w:rPr>
          <w:rFonts w:ascii="Verdana" w:eastAsiaTheme="majorEastAsia" w:hAnsi="Verdana" w:cstheme="majorBidi"/>
          <w:b/>
          <w:bCs/>
          <w:color w:val="365F91" w:themeColor="accent1" w:themeShade="BF"/>
          <w:sz w:val="28"/>
          <w:szCs w:val="28"/>
        </w:rPr>
        <w:lastRenderedPageBreak/>
        <w:t>Overview of institutional services for persons with disabilities (2014)</w:t>
      </w:r>
    </w:p>
    <w:p w14:paraId="25FB7A22" w14:textId="77777777" w:rsidR="00B713A3" w:rsidRDefault="00B713A3" w:rsidP="00B713A3">
      <w:pPr>
        <w:spacing w:after="0"/>
        <w:rPr>
          <w:rStyle w:val="Strong"/>
          <w:rFonts w:ascii="Verdana" w:hAnsi="Verdana"/>
          <w:sz w:val="28"/>
        </w:rPr>
      </w:pPr>
    </w:p>
    <w:p w14:paraId="7C628166" w14:textId="77777777" w:rsidR="0039714E" w:rsidRPr="00FD788E" w:rsidRDefault="0039714E" w:rsidP="00B713A3">
      <w:pPr>
        <w:spacing w:after="0"/>
        <w:rPr>
          <w:rStyle w:val="Strong"/>
          <w:rFonts w:ascii="Verdana" w:hAnsi="Verdana"/>
          <w:sz w:val="28"/>
        </w:rPr>
      </w:pPr>
      <w:r w:rsidRPr="00FD788E">
        <w:rPr>
          <w:rStyle w:val="Strong"/>
          <w:rFonts w:ascii="Verdana" w:hAnsi="Verdana"/>
          <w:sz w:val="28"/>
        </w:rPr>
        <w:t xml:space="preserve">Table 1: </w:t>
      </w:r>
      <w:r>
        <w:rPr>
          <w:rStyle w:val="Strong"/>
          <w:rFonts w:ascii="Verdana" w:hAnsi="Verdana"/>
          <w:sz w:val="28"/>
        </w:rPr>
        <w:t>Typology of institutions</w:t>
      </w:r>
    </w:p>
    <w:tbl>
      <w:tblPr>
        <w:tblStyle w:val="TableGrid"/>
        <w:tblW w:w="4748" w:type="pct"/>
        <w:tblLayout w:type="fixed"/>
        <w:tblLook w:val="04A0" w:firstRow="1" w:lastRow="0" w:firstColumn="1" w:lastColumn="0" w:noHBand="0" w:noVBand="1"/>
      </w:tblPr>
      <w:tblGrid>
        <w:gridCol w:w="1740"/>
        <w:gridCol w:w="1097"/>
        <w:gridCol w:w="1417"/>
        <w:gridCol w:w="1841"/>
        <w:gridCol w:w="1134"/>
        <w:gridCol w:w="1619"/>
        <w:gridCol w:w="1454"/>
        <w:gridCol w:w="1335"/>
        <w:gridCol w:w="1608"/>
      </w:tblGrid>
      <w:tr w:rsidR="00B713A3" w:rsidRPr="000D6DCB" w14:paraId="7C628170" w14:textId="77777777" w:rsidTr="00B713A3">
        <w:trPr>
          <w:trHeight w:val="510"/>
        </w:trPr>
        <w:tc>
          <w:tcPr>
            <w:tcW w:w="657" w:type="pct"/>
            <w:tcBorders>
              <w:bottom w:val="single" w:sz="4" w:space="0" w:color="auto"/>
            </w:tcBorders>
            <w:shd w:val="clear" w:color="auto" w:fill="C6D9F1" w:themeFill="text2" w:themeFillTint="33"/>
            <w:vAlign w:val="center"/>
          </w:tcPr>
          <w:p w14:paraId="7C628167" w14:textId="4E697A83" w:rsidR="00B713A3" w:rsidRPr="003B3647" w:rsidRDefault="00B713A3" w:rsidP="007A681B">
            <w:pPr>
              <w:rPr>
                <w:rFonts w:ascii="Verdana" w:hAnsi="Verdana"/>
                <w:b/>
              </w:rPr>
            </w:pPr>
            <w:r w:rsidRPr="003B3647">
              <w:rPr>
                <w:rFonts w:ascii="Verdana" w:hAnsi="Verdana"/>
                <w:b/>
              </w:rPr>
              <w:t>TYPE OF SERVICE</w:t>
            </w:r>
          </w:p>
        </w:tc>
        <w:tc>
          <w:tcPr>
            <w:tcW w:w="414" w:type="pct"/>
            <w:tcBorders>
              <w:bottom w:val="single" w:sz="4" w:space="0" w:color="auto"/>
            </w:tcBorders>
            <w:shd w:val="clear" w:color="auto" w:fill="C6D9F1" w:themeFill="text2" w:themeFillTint="33"/>
            <w:vAlign w:val="center"/>
          </w:tcPr>
          <w:p w14:paraId="7C628168" w14:textId="77777777" w:rsidR="00B713A3" w:rsidRPr="003B3647" w:rsidRDefault="00B713A3" w:rsidP="007A681B">
            <w:pPr>
              <w:rPr>
                <w:rFonts w:ascii="Verdana" w:hAnsi="Verdana"/>
                <w:b/>
              </w:rPr>
            </w:pPr>
            <w:r w:rsidRPr="003B3647">
              <w:rPr>
                <w:rFonts w:ascii="Verdana" w:hAnsi="Verdana"/>
                <w:b/>
              </w:rPr>
              <w:t>SIZE</w:t>
            </w:r>
          </w:p>
        </w:tc>
        <w:tc>
          <w:tcPr>
            <w:tcW w:w="535" w:type="pct"/>
            <w:tcBorders>
              <w:bottom w:val="single" w:sz="4" w:space="0" w:color="auto"/>
            </w:tcBorders>
            <w:shd w:val="clear" w:color="auto" w:fill="C6D9F1" w:themeFill="text2" w:themeFillTint="33"/>
            <w:vAlign w:val="center"/>
          </w:tcPr>
          <w:p w14:paraId="7C628169" w14:textId="77777777" w:rsidR="00B713A3" w:rsidRPr="003B3647" w:rsidRDefault="00B713A3" w:rsidP="007A681B">
            <w:pPr>
              <w:rPr>
                <w:rFonts w:ascii="Verdana" w:hAnsi="Verdana"/>
                <w:b/>
              </w:rPr>
            </w:pPr>
            <w:r w:rsidRPr="003B3647">
              <w:rPr>
                <w:rFonts w:ascii="Verdana" w:hAnsi="Verdana"/>
                <w:b/>
              </w:rPr>
              <w:t>AGE GROUP</w:t>
            </w:r>
          </w:p>
        </w:tc>
        <w:tc>
          <w:tcPr>
            <w:tcW w:w="695" w:type="pct"/>
            <w:tcBorders>
              <w:bottom w:val="single" w:sz="4" w:space="0" w:color="auto"/>
            </w:tcBorders>
            <w:shd w:val="clear" w:color="auto" w:fill="C6D9F1" w:themeFill="text2" w:themeFillTint="33"/>
            <w:vAlign w:val="center"/>
          </w:tcPr>
          <w:p w14:paraId="7C62816A" w14:textId="77777777" w:rsidR="00B713A3" w:rsidRPr="003B3647" w:rsidRDefault="00B713A3" w:rsidP="007A681B">
            <w:pPr>
              <w:rPr>
                <w:rFonts w:ascii="Verdana" w:hAnsi="Verdana"/>
                <w:b/>
              </w:rPr>
            </w:pPr>
            <w:r w:rsidRPr="003B3647">
              <w:rPr>
                <w:rFonts w:ascii="Verdana" w:hAnsi="Verdana"/>
                <w:b/>
              </w:rPr>
              <w:t>TYPE OF IMPAIRMENT</w:t>
            </w:r>
          </w:p>
        </w:tc>
        <w:tc>
          <w:tcPr>
            <w:tcW w:w="428" w:type="pct"/>
            <w:tcBorders>
              <w:bottom w:val="single" w:sz="4" w:space="0" w:color="auto"/>
            </w:tcBorders>
            <w:shd w:val="clear" w:color="auto" w:fill="C6D9F1" w:themeFill="text2" w:themeFillTint="33"/>
            <w:vAlign w:val="center"/>
          </w:tcPr>
          <w:p w14:paraId="7C62816B" w14:textId="77777777" w:rsidR="00B713A3" w:rsidRPr="003B3647" w:rsidRDefault="00B713A3" w:rsidP="007A681B">
            <w:pPr>
              <w:rPr>
                <w:rFonts w:ascii="Verdana" w:hAnsi="Verdana"/>
                <w:b/>
              </w:rPr>
            </w:pPr>
            <w:r w:rsidRPr="003B3647">
              <w:rPr>
                <w:rFonts w:ascii="Verdana" w:hAnsi="Verdana"/>
                <w:b/>
              </w:rPr>
              <w:t>LEVEL OF SUPPORT PROVIDED</w:t>
            </w:r>
          </w:p>
        </w:tc>
        <w:tc>
          <w:tcPr>
            <w:tcW w:w="611" w:type="pct"/>
            <w:tcBorders>
              <w:bottom w:val="single" w:sz="4" w:space="0" w:color="auto"/>
            </w:tcBorders>
            <w:shd w:val="clear" w:color="auto" w:fill="C6D9F1" w:themeFill="text2" w:themeFillTint="33"/>
            <w:vAlign w:val="center"/>
          </w:tcPr>
          <w:p w14:paraId="7C62816C" w14:textId="77777777" w:rsidR="00B713A3" w:rsidRPr="003B3647" w:rsidRDefault="00B713A3" w:rsidP="007A681B">
            <w:pPr>
              <w:rPr>
                <w:rFonts w:ascii="Verdana" w:hAnsi="Verdana"/>
                <w:b/>
              </w:rPr>
            </w:pPr>
            <w:r w:rsidRPr="003B3647">
              <w:rPr>
                <w:rFonts w:ascii="Verdana" w:hAnsi="Verdana"/>
                <w:b/>
              </w:rPr>
              <w:t>TYPICAL PROVIDER</w:t>
            </w:r>
          </w:p>
        </w:tc>
        <w:tc>
          <w:tcPr>
            <w:tcW w:w="549" w:type="pct"/>
            <w:tcBorders>
              <w:bottom w:val="single" w:sz="4" w:space="0" w:color="auto"/>
            </w:tcBorders>
            <w:shd w:val="clear" w:color="auto" w:fill="C6D9F1" w:themeFill="text2" w:themeFillTint="33"/>
            <w:vAlign w:val="center"/>
          </w:tcPr>
          <w:p w14:paraId="7C62816D" w14:textId="77777777" w:rsidR="00B713A3" w:rsidRPr="003B3647" w:rsidRDefault="00B713A3" w:rsidP="007A681B">
            <w:pPr>
              <w:rPr>
                <w:rFonts w:ascii="Verdana" w:hAnsi="Verdana"/>
                <w:b/>
              </w:rPr>
            </w:pPr>
            <w:r w:rsidRPr="003B3647">
              <w:rPr>
                <w:rFonts w:ascii="Verdana" w:hAnsi="Verdana"/>
                <w:b/>
              </w:rPr>
              <w:t>TYPICAL FUNDER</w:t>
            </w:r>
          </w:p>
        </w:tc>
        <w:tc>
          <w:tcPr>
            <w:tcW w:w="504" w:type="pct"/>
            <w:tcBorders>
              <w:bottom w:val="single" w:sz="4" w:space="0" w:color="auto"/>
            </w:tcBorders>
            <w:shd w:val="clear" w:color="auto" w:fill="C6D9F1" w:themeFill="text2" w:themeFillTint="33"/>
            <w:vAlign w:val="center"/>
          </w:tcPr>
          <w:p w14:paraId="7C62816E" w14:textId="77777777" w:rsidR="00B713A3" w:rsidRPr="003B3647" w:rsidRDefault="00B713A3" w:rsidP="007A681B">
            <w:pPr>
              <w:rPr>
                <w:rFonts w:ascii="Verdana" w:hAnsi="Verdana"/>
                <w:b/>
              </w:rPr>
            </w:pPr>
            <w:r w:rsidRPr="003B3647">
              <w:rPr>
                <w:rFonts w:ascii="Verdana" w:hAnsi="Verdana"/>
                <w:b/>
              </w:rPr>
              <w:t>LENGTH OF ADMISSION</w:t>
            </w:r>
          </w:p>
        </w:tc>
        <w:tc>
          <w:tcPr>
            <w:tcW w:w="607" w:type="pct"/>
            <w:tcBorders>
              <w:bottom w:val="single" w:sz="4" w:space="0" w:color="auto"/>
            </w:tcBorders>
            <w:shd w:val="clear" w:color="auto" w:fill="C6D9F1" w:themeFill="text2" w:themeFillTint="33"/>
            <w:vAlign w:val="center"/>
          </w:tcPr>
          <w:p w14:paraId="7C62816F" w14:textId="77777777" w:rsidR="00B713A3" w:rsidRPr="003B3647" w:rsidRDefault="00B713A3" w:rsidP="007A681B">
            <w:pPr>
              <w:rPr>
                <w:rFonts w:ascii="Verdana" w:hAnsi="Verdana"/>
                <w:b/>
              </w:rPr>
            </w:pPr>
            <w:r w:rsidRPr="003B3647">
              <w:rPr>
                <w:rFonts w:ascii="Verdana" w:hAnsi="Verdana"/>
                <w:b/>
              </w:rPr>
              <w:t>AGE OF INSTITUTION/ SERVICE</w:t>
            </w:r>
          </w:p>
        </w:tc>
      </w:tr>
      <w:tr w:rsidR="00B713A3" w:rsidRPr="000D6DCB" w14:paraId="7C62817C" w14:textId="77777777" w:rsidTr="00B713A3">
        <w:trPr>
          <w:trHeight w:val="510"/>
        </w:trPr>
        <w:tc>
          <w:tcPr>
            <w:tcW w:w="657" w:type="pct"/>
            <w:shd w:val="clear" w:color="auto" w:fill="auto"/>
            <w:vAlign w:val="center"/>
          </w:tcPr>
          <w:p w14:paraId="7C628171" w14:textId="3F8A3590" w:rsidR="00B713A3" w:rsidRPr="00544101" w:rsidRDefault="00B713A3" w:rsidP="007A681B">
            <w:pPr>
              <w:rPr>
                <w:rFonts w:ascii="Verdana" w:hAnsi="Verdana"/>
              </w:rPr>
            </w:pPr>
            <w:r w:rsidRPr="000747AB">
              <w:rPr>
                <w:rFonts w:ascii="Verdana" w:hAnsi="Verdana"/>
              </w:rPr>
              <w:t>Social housing (Almen bolig)</w:t>
            </w:r>
          </w:p>
        </w:tc>
        <w:tc>
          <w:tcPr>
            <w:tcW w:w="414" w:type="pct"/>
            <w:shd w:val="clear" w:color="auto" w:fill="auto"/>
            <w:vAlign w:val="center"/>
          </w:tcPr>
          <w:p w14:paraId="7C628172" w14:textId="77777777" w:rsidR="00B713A3" w:rsidRPr="00544101" w:rsidRDefault="00B713A3" w:rsidP="00BC6778">
            <w:pPr>
              <w:rPr>
                <w:rFonts w:ascii="Verdana" w:hAnsi="Verdana"/>
              </w:rPr>
            </w:pPr>
            <w:r>
              <w:rPr>
                <w:rFonts w:ascii="Verdana" w:hAnsi="Verdana"/>
              </w:rPr>
              <w:t xml:space="preserve">1-5, 6-10, 11-30, </w:t>
            </w:r>
            <w:r w:rsidRPr="00544101">
              <w:rPr>
                <w:rFonts w:ascii="Verdana" w:hAnsi="Verdana"/>
              </w:rPr>
              <w:t>3</w:t>
            </w:r>
            <w:r>
              <w:rPr>
                <w:rFonts w:ascii="Verdana" w:hAnsi="Verdana"/>
              </w:rPr>
              <w:t>1</w:t>
            </w:r>
            <w:r w:rsidRPr="00544101">
              <w:rPr>
                <w:rFonts w:ascii="Verdana" w:hAnsi="Verdana"/>
              </w:rPr>
              <w:t>-100</w:t>
            </w:r>
            <w:r>
              <w:rPr>
                <w:rFonts w:ascii="Verdana" w:hAnsi="Verdana"/>
              </w:rPr>
              <w:t>, over 100</w:t>
            </w:r>
            <w:r w:rsidRPr="00544101">
              <w:rPr>
                <w:rFonts w:ascii="Verdana" w:hAnsi="Verdana"/>
              </w:rPr>
              <w:t xml:space="preserve"> places</w:t>
            </w:r>
          </w:p>
        </w:tc>
        <w:tc>
          <w:tcPr>
            <w:tcW w:w="535" w:type="pct"/>
            <w:shd w:val="clear" w:color="auto" w:fill="auto"/>
            <w:vAlign w:val="center"/>
          </w:tcPr>
          <w:p w14:paraId="7C628173" w14:textId="77777777" w:rsidR="00B713A3" w:rsidRDefault="00B713A3" w:rsidP="007A681B">
            <w:pPr>
              <w:rPr>
                <w:rFonts w:ascii="Verdana" w:hAnsi="Verdana"/>
              </w:rPr>
            </w:pPr>
            <w:r>
              <w:rPr>
                <w:rFonts w:ascii="Verdana" w:hAnsi="Verdana"/>
              </w:rPr>
              <w:t>Children,</w:t>
            </w:r>
          </w:p>
          <w:p w14:paraId="7C628174" w14:textId="77777777" w:rsidR="00B713A3" w:rsidRDefault="00B713A3" w:rsidP="007A681B">
            <w:pPr>
              <w:rPr>
                <w:rFonts w:ascii="Verdana" w:hAnsi="Verdana"/>
              </w:rPr>
            </w:pPr>
            <w:r>
              <w:rPr>
                <w:rFonts w:ascii="Verdana" w:hAnsi="Verdana"/>
              </w:rPr>
              <w:t>Adults,</w:t>
            </w:r>
          </w:p>
          <w:p w14:paraId="7C628175" w14:textId="77777777" w:rsidR="00B713A3" w:rsidRPr="00544101" w:rsidRDefault="00B713A3" w:rsidP="007A681B">
            <w:pPr>
              <w:rPr>
                <w:rFonts w:ascii="Verdana" w:hAnsi="Verdana"/>
              </w:rPr>
            </w:pPr>
            <w:r>
              <w:rPr>
                <w:rFonts w:ascii="Verdana" w:hAnsi="Verdana"/>
              </w:rPr>
              <w:t>Older people</w:t>
            </w:r>
          </w:p>
        </w:tc>
        <w:tc>
          <w:tcPr>
            <w:tcW w:w="695" w:type="pct"/>
            <w:shd w:val="clear" w:color="auto" w:fill="auto"/>
            <w:vAlign w:val="center"/>
          </w:tcPr>
          <w:p w14:paraId="7C628176" w14:textId="77777777" w:rsidR="00B713A3" w:rsidRPr="00544101" w:rsidRDefault="00B713A3" w:rsidP="007A681B">
            <w:pPr>
              <w:rPr>
                <w:rFonts w:ascii="Verdana" w:hAnsi="Verdana"/>
              </w:rPr>
            </w:pPr>
            <w:r w:rsidRPr="00544101">
              <w:rPr>
                <w:rFonts w:ascii="Verdana" w:hAnsi="Verdana"/>
              </w:rPr>
              <w:t>Mixed</w:t>
            </w:r>
            <w:r>
              <w:rPr>
                <w:rFonts w:ascii="Verdana" w:hAnsi="Verdana"/>
              </w:rPr>
              <w:t xml:space="preserve">, </w:t>
            </w:r>
            <w:r w:rsidRPr="007A681B">
              <w:rPr>
                <w:rFonts w:ascii="Verdana" w:hAnsi="Verdana"/>
              </w:rPr>
              <w:t>Impairment group not specified</w:t>
            </w:r>
            <w:r>
              <w:rPr>
                <w:rFonts w:ascii="Verdana" w:hAnsi="Verdana"/>
              </w:rPr>
              <w:t xml:space="preserve">, </w:t>
            </w:r>
          </w:p>
        </w:tc>
        <w:tc>
          <w:tcPr>
            <w:tcW w:w="428" w:type="pct"/>
            <w:shd w:val="clear" w:color="auto" w:fill="auto"/>
            <w:vAlign w:val="center"/>
          </w:tcPr>
          <w:p w14:paraId="7C628177" w14:textId="77777777" w:rsidR="00B713A3" w:rsidRPr="00544101" w:rsidRDefault="00B713A3" w:rsidP="007A681B">
            <w:pPr>
              <w:rPr>
                <w:rFonts w:ascii="Verdana" w:hAnsi="Verdana"/>
              </w:rPr>
            </w:pPr>
          </w:p>
        </w:tc>
        <w:tc>
          <w:tcPr>
            <w:tcW w:w="611" w:type="pct"/>
            <w:shd w:val="clear" w:color="auto" w:fill="auto"/>
            <w:vAlign w:val="center"/>
          </w:tcPr>
          <w:p w14:paraId="7C628178" w14:textId="77777777" w:rsidR="00B713A3" w:rsidRPr="00544101" w:rsidRDefault="00B713A3" w:rsidP="007A681B">
            <w:pPr>
              <w:rPr>
                <w:rFonts w:ascii="Verdana" w:hAnsi="Verdana"/>
              </w:rPr>
            </w:pPr>
            <w:r w:rsidRPr="000118A3">
              <w:rPr>
                <w:rFonts w:ascii="Verdana" w:hAnsi="Verdana"/>
              </w:rPr>
              <w:t>Local authority/</w:t>
            </w:r>
            <w:r>
              <w:rPr>
                <w:rFonts w:ascii="Verdana" w:hAnsi="Verdana"/>
              </w:rPr>
              <w:t xml:space="preserve"> </w:t>
            </w:r>
            <w:r w:rsidRPr="000118A3">
              <w:rPr>
                <w:rFonts w:ascii="Verdana" w:hAnsi="Verdana"/>
              </w:rPr>
              <w:t>municipality/</w:t>
            </w:r>
            <w:r>
              <w:rPr>
                <w:rFonts w:ascii="Verdana" w:hAnsi="Verdana"/>
              </w:rPr>
              <w:t xml:space="preserve"> </w:t>
            </w:r>
            <w:r w:rsidRPr="000118A3">
              <w:rPr>
                <w:rFonts w:ascii="Verdana" w:hAnsi="Verdana"/>
              </w:rPr>
              <w:t>county</w:t>
            </w:r>
          </w:p>
        </w:tc>
        <w:tc>
          <w:tcPr>
            <w:tcW w:w="549" w:type="pct"/>
            <w:shd w:val="clear" w:color="auto" w:fill="auto"/>
            <w:vAlign w:val="center"/>
          </w:tcPr>
          <w:p w14:paraId="7C628179" w14:textId="77777777" w:rsidR="00B713A3" w:rsidRPr="00544101" w:rsidRDefault="00B713A3" w:rsidP="007A681B">
            <w:pPr>
              <w:rPr>
                <w:rFonts w:ascii="Verdana" w:hAnsi="Verdana"/>
              </w:rPr>
            </w:pPr>
            <w:r>
              <w:rPr>
                <w:rFonts w:ascii="Verdana" w:hAnsi="Verdana"/>
              </w:rPr>
              <w:t>R</w:t>
            </w:r>
            <w:r w:rsidRPr="00042993">
              <w:rPr>
                <w:rFonts w:ascii="Verdana" w:hAnsi="Verdana"/>
              </w:rPr>
              <w:t>egional/local/</w:t>
            </w:r>
            <w:r>
              <w:rPr>
                <w:rFonts w:ascii="Verdana" w:hAnsi="Verdana"/>
              </w:rPr>
              <w:t xml:space="preserve"> </w:t>
            </w:r>
            <w:r w:rsidRPr="00042993">
              <w:rPr>
                <w:rFonts w:ascii="Verdana" w:hAnsi="Verdana"/>
              </w:rPr>
              <w:t>municipal/</w:t>
            </w:r>
            <w:r>
              <w:rPr>
                <w:rFonts w:ascii="Verdana" w:hAnsi="Verdana"/>
              </w:rPr>
              <w:t xml:space="preserve"> </w:t>
            </w:r>
            <w:r w:rsidRPr="00042993">
              <w:rPr>
                <w:rFonts w:ascii="Verdana" w:hAnsi="Verdana"/>
              </w:rPr>
              <w:t>country</w:t>
            </w:r>
            <w:r>
              <w:rPr>
                <w:rFonts w:ascii="Verdana" w:hAnsi="Verdana"/>
              </w:rPr>
              <w:t xml:space="preserve"> authority</w:t>
            </w:r>
          </w:p>
        </w:tc>
        <w:tc>
          <w:tcPr>
            <w:tcW w:w="504" w:type="pct"/>
            <w:shd w:val="clear" w:color="auto" w:fill="auto"/>
            <w:vAlign w:val="center"/>
          </w:tcPr>
          <w:p w14:paraId="7C62817A" w14:textId="77777777" w:rsidR="00B713A3" w:rsidRPr="00544101" w:rsidRDefault="00B713A3" w:rsidP="007A681B">
            <w:pPr>
              <w:rPr>
                <w:rFonts w:ascii="Verdana" w:hAnsi="Verdana"/>
              </w:rPr>
            </w:pPr>
          </w:p>
        </w:tc>
        <w:tc>
          <w:tcPr>
            <w:tcW w:w="607" w:type="pct"/>
            <w:shd w:val="clear" w:color="auto" w:fill="auto"/>
            <w:vAlign w:val="center"/>
          </w:tcPr>
          <w:p w14:paraId="7C62817B" w14:textId="77777777" w:rsidR="00B713A3" w:rsidRPr="00544101" w:rsidRDefault="00B713A3" w:rsidP="007A681B">
            <w:pPr>
              <w:rPr>
                <w:rFonts w:ascii="Verdana" w:hAnsi="Verdana"/>
              </w:rPr>
            </w:pPr>
            <w:r>
              <w:rPr>
                <w:rFonts w:ascii="Verdana" w:hAnsi="Verdana"/>
              </w:rPr>
              <w:t>Over 50 years</w:t>
            </w:r>
          </w:p>
        </w:tc>
      </w:tr>
      <w:tr w:rsidR="00B713A3" w:rsidRPr="000D6DCB" w14:paraId="7C628188" w14:textId="77777777" w:rsidTr="00B713A3">
        <w:trPr>
          <w:trHeight w:val="510"/>
        </w:trPr>
        <w:tc>
          <w:tcPr>
            <w:tcW w:w="657" w:type="pct"/>
            <w:shd w:val="clear" w:color="auto" w:fill="auto"/>
            <w:vAlign w:val="center"/>
          </w:tcPr>
          <w:p w14:paraId="7C62817D" w14:textId="09738984" w:rsidR="00B713A3" w:rsidRPr="00544101" w:rsidRDefault="00B713A3" w:rsidP="007A681B">
            <w:pPr>
              <w:rPr>
                <w:rFonts w:ascii="Verdana" w:hAnsi="Verdana"/>
              </w:rPr>
            </w:pPr>
            <w:r w:rsidRPr="00137727">
              <w:rPr>
                <w:rFonts w:ascii="Verdana" w:hAnsi="Verdana"/>
              </w:rPr>
              <w:t>Treatment facility (Behandlingstilbud)</w:t>
            </w:r>
          </w:p>
        </w:tc>
        <w:tc>
          <w:tcPr>
            <w:tcW w:w="414" w:type="pct"/>
            <w:shd w:val="clear" w:color="auto" w:fill="auto"/>
            <w:vAlign w:val="center"/>
          </w:tcPr>
          <w:p w14:paraId="7C62817E" w14:textId="77777777" w:rsidR="00B713A3" w:rsidRPr="00544101" w:rsidRDefault="00B713A3" w:rsidP="007A681B">
            <w:pPr>
              <w:rPr>
                <w:rFonts w:ascii="Verdana" w:hAnsi="Verdana"/>
              </w:rPr>
            </w:pPr>
            <w:r>
              <w:rPr>
                <w:rFonts w:ascii="Verdana" w:hAnsi="Verdana"/>
              </w:rPr>
              <w:t xml:space="preserve">1-5, 6-10, 11-30, </w:t>
            </w:r>
            <w:r w:rsidRPr="00544101">
              <w:rPr>
                <w:rFonts w:ascii="Verdana" w:hAnsi="Verdana"/>
              </w:rPr>
              <w:t>3</w:t>
            </w:r>
            <w:r>
              <w:rPr>
                <w:rFonts w:ascii="Verdana" w:hAnsi="Verdana"/>
              </w:rPr>
              <w:t>1</w:t>
            </w:r>
            <w:r w:rsidRPr="00544101">
              <w:rPr>
                <w:rFonts w:ascii="Verdana" w:hAnsi="Verdana"/>
              </w:rPr>
              <w:t>-100</w:t>
            </w:r>
            <w:r>
              <w:rPr>
                <w:rFonts w:ascii="Verdana" w:hAnsi="Verdana"/>
              </w:rPr>
              <w:t>, over 100</w:t>
            </w:r>
            <w:r w:rsidRPr="00544101">
              <w:rPr>
                <w:rFonts w:ascii="Verdana" w:hAnsi="Verdana"/>
              </w:rPr>
              <w:t xml:space="preserve"> places</w:t>
            </w:r>
          </w:p>
        </w:tc>
        <w:tc>
          <w:tcPr>
            <w:tcW w:w="535" w:type="pct"/>
            <w:shd w:val="clear" w:color="auto" w:fill="auto"/>
            <w:vAlign w:val="center"/>
          </w:tcPr>
          <w:p w14:paraId="7C62817F" w14:textId="77777777" w:rsidR="00B713A3" w:rsidRDefault="00B713A3" w:rsidP="00970C93">
            <w:pPr>
              <w:rPr>
                <w:rFonts w:ascii="Verdana" w:hAnsi="Verdana"/>
              </w:rPr>
            </w:pPr>
            <w:r>
              <w:rPr>
                <w:rFonts w:ascii="Verdana" w:hAnsi="Verdana"/>
              </w:rPr>
              <w:t>Children,</w:t>
            </w:r>
          </w:p>
          <w:p w14:paraId="7C628180" w14:textId="77777777" w:rsidR="00B713A3" w:rsidRDefault="00B713A3" w:rsidP="00970C93">
            <w:pPr>
              <w:rPr>
                <w:rFonts w:ascii="Verdana" w:hAnsi="Verdana"/>
              </w:rPr>
            </w:pPr>
            <w:r>
              <w:rPr>
                <w:rFonts w:ascii="Verdana" w:hAnsi="Verdana"/>
              </w:rPr>
              <w:t>Adults,</w:t>
            </w:r>
          </w:p>
          <w:p w14:paraId="7C628181" w14:textId="77777777" w:rsidR="00B713A3" w:rsidRPr="00544101" w:rsidRDefault="00B713A3" w:rsidP="00970C93">
            <w:pPr>
              <w:rPr>
                <w:rFonts w:ascii="Verdana" w:hAnsi="Verdana"/>
              </w:rPr>
            </w:pPr>
            <w:r>
              <w:rPr>
                <w:rFonts w:ascii="Verdana" w:hAnsi="Verdana"/>
              </w:rPr>
              <w:t>Older people</w:t>
            </w:r>
          </w:p>
        </w:tc>
        <w:tc>
          <w:tcPr>
            <w:tcW w:w="695" w:type="pct"/>
            <w:shd w:val="clear" w:color="auto" w:fill="auto"/>
            <w:vAlign w:val="center"/>
          </w:tcPr>
          <w:p w14:paraId="7C628182" w14:textId="77777777" w:rsidR="00B713A3" w:rsidRPr="00544101" w:rsidRDefault="00B713A3" w:rsidP="007A681B">
            <w:pPr>
              <w:rPr>
                <w:rFonts w:ascii="Verdana" w:hAnsi="Verdana"/>
              </w:rPr>
            </w:pPr>
            <w:r>
              <w:rPr>
                <w:rFonts w:ascii="Verdana" w:hAnsi="Verdana"/>
              </w:rPr>
              <w:t>Mixed, impairment group not specified</w:t>
            </w:r>
          </w:p>
        </w:tc>
        <w:tc>
          <w:tcPr>
            <w:tcW w:w="428" w:type="pct"/>
            <w:shd w:val="clear" w:color="auto" w:fill="auto"/>
            <w:vAlign w:val="center"/>
          </w:tcPr>
          <w:p w14:paraId="7C628183" w14:textId="77777777" w:rsidR="00B713A3" w:rsidRPr="00544101" w:rsidRDefault="00B713A3" w:rsidP="007A681B">
            <w:pPr>
              <w:rPr>
                <w:rFonts w:ascii="Verdana" w:hAnsi="Verdana"/>
              </w:rPr>
            </w:pPr>
          </w:p>
        </w:tc>
        <w:tc>
          <w:tcPr>
            <w:tcW w:w="611" w:type="pct"/>
            <w:shd w:val="clear" w:color="auto" w:fill="auto"/>
            <w:vAlign w:val="center"/>
          </w:tcPr>
          <w:p w14:paraId="7C628184" w14:textId="77777777" w:rsidR="00B713A3" w:rsidRPr="00544101" w:rsidRDefault="00B713A3" w:rsidP="007A681B">
            <w:pPr>
              <w:rPr>
                <w:rFonts w:ascii="Verdana" w:hAnsi="Verdana"/>
              </w:rPr>
            </w:pPr>
            <w:r>
              <w:rPr>
                <w:rFonts w:ascii="Verdana" w:hAnsi="Verdana"/>
              </w:rPr>
              <w:t>Mixed</w:t>
            </w:r>
          </w:p>
        </w:tc>
        <w:tc>
          <w:tcPr>
            <w:tcW w:w="549" w:type="pct"/>
            <w:shd w:val="clear" w:color="auto" w:fill="auto"/>
            <w:vAlign w:val="center"/>
          </w:tcPr>
          <w:p w14:paraId="7C628185" w14:textId="77777777" w:rsidR="00B713A3" w:rsidRPr="00544101" w:rsidRDefault="00B713A3" w:rsidP="007A681B">
            <w:pPr>
              <w:rPr>
                <w:rFonts w:ascii="Verdana" w:hAnsi="Verdana"/>
              </w:rPr>
            </w:pPr>
            <w:r>
              <w:rPr>
                <w:rFonts w:ascii="Verdana" w:hAnsi="Verdana"/>
              </w:rPr>
              <w:t>R</w:t>
            </w:r>
            <w:r w:rsidRPr="00042993">
              <w:rPr>
                <w:rFonts w:ascii="Verdana" w:hAnsi="Verdana"/>
              </w:rPr>
              <w:t>egional/local/</w:t>
            </w:r>
            <w:r>
              <w:rPr>
                <w:rFonts w:ascii="Verdana" w:hAnsi="Verdana"/>
              </w:rPr>
              <w:t xml:space="preserve"> </w:t>
            </w:r>
            <w:r w:rsidRPr="00042993">
              <w:rPr>
                <w:rFonts w:ascii="Verdana" w:hAnsi="Verdana"/>
              </w:rPr>
              <w:t>municipal/</w:t>
            </w:r>
            <w:r>
              <w:rPr>
                <w:rFonts w:ascii="Verdana" w:hAnsi="Verdana"/>
              </w:rPr>
              <w:t xml:space="preserve"> </w:t>
            </w:r>
            <w:r w:rsidRPr="00042993">
              <w:rPr>
                <w:rFonts w:ascii="Verdana" w:hAnsi="Verdana"/>
              </w:rPr>
              <w:t>country</w:t>
            </w:r>
            <w:r>
              <w:rPr>
                <w:rFonts w:ascii="Verdana" w:hAnsi="Verdana"/>
              </w:rPr>
              <w:t xml:space="preserve"> authority</w:t>
            </w:r>
          </w:p>
        </w:tc>
        <w:tc>
          <w:tcPr>
            <w:tcW w:w="504" w:type="pct"/>
            <w:shd w:val="clear" w:color="auto" w:fill="auto"/>
            <w:vAlign w:val="center"/>
          </w:tcPr>
          <w:p w14:paraId="7C628186" w14:textId="77777777" w:rsidR="00B713A3" w:rsidRPr="00544101" w:rsidRDefault="00B713A3" w:rsidP="007A681B">
            <w:pPr>
              <w:rPr>
                <w:rFonts w:ascii="Verdana" w:hAnsi="Verdana"/>
              </w:rPr>
            </w:pPr>
          </w:p>
        </w:tc>
        <w:tc>
          <w:tcPr>
            <w:tcW w:w="607" w:type="pct"/>
            <w:shd w:val="clear" w:color="auto" w:fill="auto"/>
            <w:vAlign w:val="center"/>
          </w:tcPr>
          <w:p w14:paraId="7C628187" w14:textId="77777777" w:rsidR="00B713A3" w:rsidRPr="00544101" w:rsidRDefault="00B713A3" w:rsidP="007A681B">
            <w:pPr>
              <w:rPr>
                <w:rFonts w:ascii="Verdana" w:hAnsi="Verdana"/>
              </w:rPr>
            </w:pPr>
            <w:r>
              <w:rPr>
                <w:rFonts w:ascii="Verdana" w:hAnsi="Verdana"/>
              </w:rPr>
              <w:t>Over 50 years</w:t>
            </w:r>
          </w:p>
        </w:tc>
      </w:tr>
      <w:tr w:rsidR="00B713A3" w:rsidRPr="000D6DCB" w14:paraId="7C628194" w14:textId="77777777" w:rsidTr="00B713A3">
        <w:trPr>
          <w:trHeight w:val="510"/>
        </w:trPr>
        <w:tc>
          <w:tcPr>
            <w:tcW w:w="657" w:type="pct"/>
            <w:vAlign w:val="center"/>
          </w:tcPr>
          <w:p w14:paraId="7C628189" w14:textId="39FE6B7E" w:rsidR="00B713A3" w:rsidRPr="00544101" w:rsidRDefault="00B713A3" w:rsidP="007A681B">
            <w:pPr>
              <w:rPr>
                <w:rFonts w:ascii="Verdana" w:hAnsi="Verdana"/>
              </w:rPr>
            </w:pPr>
            <w:r w:rsidRPr="007A681B">
              <w:rPr>
                <w:rFonts w:ascii="Verdana" w:hAnsi="Verdana"/>
              </w:rPr>
              <w:t>Group home (Bofællesskab)</w:t>
            </w:r>
          </w:p>
        </w:tc>
        <w:tc>
          <w:tcPr>
            <w:tcW w:w="414" w:type="pct"/>
            <w:vAlign w:val="center"/>
          </w:tcPr>
          <w:p w14:paraId="7C62818A" w14:textId="77777777" w:rsidR="00B713A3" w:rsidRPr="000D6DCB" w:rsidRDefault="00B713A3" w:rsidP="007A681B">
            <w:pPr>
              <w:rPr>
                <w:rFonts w:ascii="Verdana" w:hAnsi="Verdana"/>
                <w:b/>
              </w:rPr>
            </w:pPr>
            <w:r>
              <w:rPr>
                <w:rFonts w:ascii="Verdana" w:hAnsi="Verdana"/>
              </w:rPr>
              <w:t xml:space="preserve">1-5, 6-10, 11-30, </w:t>
            </w:r>
            <w:r w:rsidRPr="00544101">
              <w:rPr>
                <w:rFonts w:ascii="Verdana" w:hAnsi="Verdana"/>
              </w:rPr>
              <w:t>3</w:t>
            </w:r>
            <w:r>
              <w:rPr>
                <w:rFonts w:ascii="Verdana" w:hAnsi="Verdana"/>
              </w:rPr>
              <w:t>1</w:t>
            </w:r>
            <w:r w:rsidRPr="00544101">
              <w:rPr>
                <w:rFonts w:ascii="Verdana" w:hAnsi="Verdana"/>
              </w:rPr>
              <w:t>-100</w:t>
            </w:r>
            <w:r>
              <w:rPr>
                <w:rFonts w:ascii="Verdana" w:hAnsi="Verdana"/>
              </w:rPr>
              <w:t>, over 100</w:t>
            </w:r>
            <w:r w:rsidRPr="00544101">
              <w:rPr>
                <w:rFonts w:ascii="Verdana" w:hAnsi="Verdana"/>
              </w:rPr>
              <w:t xml:space="preserve"> </w:t>
            </w:r>
            <w:r w:rsidRPr="00544101">
              <w:rPr>
                <w:rFonts w:ascii="Verdana" w:hAnsi="Verdana"/>
              </w:rPr>
              <w:lastRenderedPageBreak/>
              <w:t>places</w:t>
            </w:r>
          </w:p>
        </w:tc>
        <w:tc>
          <w:tcPr>
            <w:tcW w:w="535" w:type="pct"/>
            <w:vAlign w:val="center"/>
          </w:tcPr>
          <w:p w14:paraId="7C62818B" w14:textId="77777777" w:rsidR="00B713A3" w:rsidRDefault="00B713A3" w:rsidP="007A681B">
            <w:pPr>
              <w:rPr>
                <w:rFonts w:ascii="Verdana" w:hAnsi="Verdana"/>
              </w:rPr>
            </w:pPr>
            <w:r>
              <w:rPr>
                <w:rFonts w:ascii="Verdana" w:hAnsi="Verdana"/>
              </w:rPr>
              <w:lastRenderedPageBreak/>
              <w:t>Children,</w:t>
            </w:r>
          </w:p>
          <w:p w14:paraId="7C62818C" w14:textId="77777777" w:rsidR="00B713A3" w:rsidRDefault="00B713A3" w:rsidP="007A681B">
            <w:pPr>
              <w:rPr>
                <w:rFonts w:ascii="Verdana" w:hAnsi="Verdana"/>
              </w:rPr>
            </w:pPr>
            <w:r>
              <w:rPr>
                <w:rFonts w:ascii="Verdana" w:hAnsi="Verdana"/>
              </w:rPr>
              <w:t>Adults,</w:t>
            </w:r>
          </w:p>
          <w:p w14:paraId="7C62818D" w14:textId="77777777" w:rsidR="00B713A3" w:rsidRPr="000D6DCB" w:rsidRDefault="00B713A3" w:rsidP="007A681B">
            <w:pPr>
              <w:rPr>
                <w:rFonts w:ascii="Verdana" w:hAnsi="Verdana"/>
                <w:b/>
              </w:rPr>
            </w:pPr>
            <w:r>
              <w:rPr>
                <w:rFonts w:ascii="Verdana" w:hAnsi="Verdana"/>
              </w:rPr>
              <w:t>Older people</w:t>
            </w:r>
          </w:p>
        </w:tc>
        <w:tc>
          <w:tcPr>
            <w:tcW w:w="695" w:type="pct"/>
            <w:vAlign w:val="center"/>
          </w:tcPr>
          <w:p w14:paraId="7C62818E" w14:textId="77777777" w:rsidR="00B713A3" w:rsidRPr="007A681B" w:rsidRDefault="00B713A3" w:rsidP="007A681B">
            <w:pPr>
              <w:rPr>
                <w:rFonts w:ascii="Verdana" w:hAnsi="Verdana"/>
                <w:bCs/>
              </w:rPr>
            </w:pPr>
            <w:r w:rsidRPr="007A681B">
              <w:rPr>
                <w:rFonts w:ascii="Verdana" w:hAnsi="Verdana"/>
                <w:bCs/>
              </w:rPr>
              <w:t>Mixed</w:t>
            </w:r>
            <w:r>
              <w:rPr>
                <w:rFonts w:ascii="Verdana" w:hAnsi="Verdana"/>
                <w:bCs/>
              </w:rPr>
              <w:t xml:space="preserve">, </w:t>
            </w:r>
            <w:r w:rsidRPr="007A681B">
              <w:rPr>
                <w:rFonts w:ascii="Verdana" w:hAnsi="Verdana"/>
                <w:bCs/>
              </w:rPr>
              <w:t>Impairment group not specified</w:t>
            </w:r>
          </w:p>
        </w:tc>
        <w:tc>
          <w:tcPr>
            <w:tcW w:w="428" w:type="pct"/>
            <w:vAlign w:val="center"/>
          </w:tcPr>
          <w:p w14:paraId="7C62818F" w14:textId="77777777" w:rsidR="00B713A3" w:rsidRPr="000D6DCB" w:rsidRDefault="00B713A3" w:rsidP="007A681B">
            <w:pPr>
              <w:rPr>
                <w:rFonts w:ascii="Verdana" w:hAnsi="Verdana"/>
                <w:b/>
              </w:rPr>
            </w:pPr>
          </w:p>
        </w:tc>
        <w:tc>
          <w:tcPr>
            <w:tcW w:w="611" w:type="pct"/>
            <w:vAlign w:val="center"/>
          </w:tcPr>
          <w:p w14:paraId="7C628190" w14:textId="77777777" w:rsidR="00B713A3" w:rsidRPr="000D6DCB" w:rsidRDefault="00B713A3" w:rsidP="007A681B">
            <w:pPr>
              <w:rPr>
                <w:rFonts w:ascii="Verdana" w:hAnsi="Verdana"/>
                <w:b/>
              </w:rPr>
            </w:pPr>
            <w:r w:rsidRPr="000118A3">
              <w:rPr>
                <w:rFonts w:ascii="Verdana" w:hAnsi="Verdana"/>
              </w:rPr>
              <w:t>Local authority/</w:t>
            </w:r>
            <w:r>
              <w:rPr>
                <w:rFonts w:ascii="Verdana" w:hAnsi="Verdana"/>
              </w:rPr>
              <w:t xml:space="preserve"> </w:t>
            </w:r>
            <w:r w:rsidRPr="000118A3">
              <w:rPr>
                <w:rFonts w:ascii="Verdana" w:hAnsi="Verdana"/>
              </w:rPr>
              <w:t>municipality/</w:t>
            </w:r>
            <w:r>
              <w:rPr>
                <w:rFonts w:ascii="Verdana" w:hAnsi="Verdana"/>
              </w:rPr>
              <w:t xml:space="preserve"> </w:t>
            </w:r>
            <w:r w:rsidRPr="000118A3">
              <w:rPr>
                <w:rFonts w:ascii="Verdana" w:hAnsi="Verdana"/>
              </w:rPr>
              <w:t>county</w:t>
            </w:r>
          </w:p>
        </w:tc>
        <w:tc>
          <w:tcPr>
            <w:tcW w:w="549" w:type="pct"/>
            <w:vAlign w:val="center"/>
          </w:tcPr>
          <w:p w14:paraId="7C628191" w14:textId="77777777" w:rsidR="00B713A3" w:rsidRPr="000D6DCB" w:rsidRDefault="00B713A3" w:rsidP="007A681B">
            <w:pPr>
              <w:rPr>
                <w:rFonts w:ascii="Verdana" w:hAnsi="Verdana"/>
                <w:b/>
              </w:rPr>
            </w:pPr>
            <w:r>
              <w:rPr>
                <w:rFonts w:ascii="Verdana" w:hAnsi="Verdana"/>
              </w:rPr>
              <w:t>R</w:t>
            </w:r>
            <w:r w:rsidRPr="00042993">
              <w:rPr>
                <w:rFonts w:ascii="Verdana" w:hAnsi="Verdana"/>
              </w:rPr>
              <w:t>egional/local/</w:t>
            </w:r>
            <w:r>
              <w:rPr>
                <w:rFonts w:ascii="Verdana" w:hAnsi="Verdana"/>
              </w:rPr>
              <w:t xml:space="preserve"> </w:t>
            </w:r>
            <w:r w:rsidRPr="00042993">
              <w:rPr>
                <w:rFonts w:ascii="Verdana" w:hAnsi="Verdana"/>
              </w:rPr>
              <w:t>municipal/</w:t>
            </w:r>
            <w:r>
              <w:rPr>
                <w:rFonts w:ascii="Verdana" w:hAnsi="Verdana"/>
              </w:rPr>
              <w:t xml:space="preserve"> </w:t>
            </w:r>
            <w:r w:rsidRPr="00042993">
              <w:rPr>
                <w:rFonts w:ascii="Verdana" w:hAnsi="Verdana"/>
              </w:rPr>
              <w:t>country</w:t>
            </w:r>
            <w:r>
              <w:rPr>
                <w:rFonts w:ascii="Verdana" w:hAnsi="Verdana"/>
              </w:rPr>
              <w:t xml:space="preserve"> authority</w:t>
            </w:r>
          </w:p>
        </w:tc>
        <w:tc>
          <w:tcPr>
            <w:tcW w:w="504" w:type="pct"/>
            <w:vAlign w:val="center"/>
          </w:tcPr>
          <w:p w14:paraId="7C628192" w14:textId="77777777" w:rsidR="00B713A3" w:rsidRPr="000D6DCB" w:rsidRDefault="00B713A3" w:rsidP="007A681B">
            <w:pPr>
              <w:rPr>
                <w:rFonts w:ascii="Verdana" w:hAnsi="Verdana"/>
                <w:b/>
              </w:rPr>
            </w:pPr>
          </w:p>
        </w:tc>
        <w:tc>
          <w:tcPr>
            <w:tcW w:w="607" w:type="pct"/>
            <w:vAlign w:val="center"/>
          </w:tcPr>
          <w:p w14:paraId="7C628193" w14:textId="77777777" w:rsidR="00B713A3" w:rsidRPr="000D6DCB" w:rsidRDefault="00B713A3" w:rsidP="007A681B">
            <w:pPr>
              <w:rPr>
                <w:rFonts w:ascii="Verdana" w:hAnsi="Verdana"/>
                <w:b/>
              </w:rPr>
            </w:pPr>
            <w:r>
              <w:rPr>
                <w:rFonts w:ascii="Verdana" w:hAnsi="Verdana"/>
              </w:rPr>
              <w:t>Over 50 years</w:t>
            </w:r>
          </w:p>
        </w:tc>
      </w:tr>
      <w:tr w:rsidR="00B713A3" w:rsidRPr="000D6DCB" w14:paraId="7C6281A0" w14:textId="77777777" w:rsidTr="00B713A3">
        <w:trPr>
          <w:trHeight w:val="510"/>
        </w:trPr>
        <w:tc>
          <w:tcPr>
            <w:tcW w:w="657" w:type="pct"/>
            <w:vAlign w:val="center"/>
          </w:tcPr>
          <w:p w14:paraId="7C628195" w14:textId="5C0C2347" w:rsidR="00B713A3" w:rsidRPr="00544101" w:rsidRDefault="00B713A3" w:rsidP="007A681B">
            <w:pPr>
              <w:rPr>
                <w:rFonts w:ascii="Verdana" w:hAnsi="Verdana"/>
              </w:rPr>
            </w:pPr>
            <w:r w:rsidRPr="007A681B">
              <w:rPr>
                <w:rFonts w:ascii="Verdana" w:hAnsi="Verdana"/>
              </w:rPr>
              <w:t>Residential institution (Døgninstitution)</w:t>
            </w:r>
          </w:p>
        </w:tc>
        <w:tc>
          <w:tcPr>
            <w:tcW w:w="414" w:type="pct"/>
            <w:vAlign w:val="center"/>
          </w:tcPr>
          <w:p w14:paraId="7C628196" w14:textId="77777777" w:rsidR="00B713A3" w:rsidRPr="00B713A3" w:rsidRDefault="00B713A3" w:rsidP="007A681B">
            <w:pPr>
              <w:rPr>
                <w:rFonts w:ascii="Verdana" w:hAnsi="Verdana"/>
                <w:b/>
              </w:rPr>
            </w:pPr>
            <w:r w:rsidRPr="00B713A3">
              <w:rPr>
                <w:rFonts w:ascii="Verdana" w:hAnsi="Verdana"/>
              </w:rPr>
              <w:t>1-5, 6-10, 11-30, 31-100, over 100 places</w:t>
            </w:r>
          </w:p>
        </w:tc>
        <w:tc>
          <w:tcPr>
            <w:tcW w:w="535" w:type="pct"/>
            <w:vAlign w:val="center"/>
          </w:tcPr>
          <w:p w14:paraId="7C628197" w14:textId="77777777" w:rsidR="00B713A3" w:rsidRPr="00B713A3" w:rsidRDefault="00B713A3" w:rsidP="00745B74">
            <w:pPr>
              <w:rPr>
                <w:rFonts w:ascii="Verdana" w:hAnsi="Verdana"/>
              </w:rPr>
            </w:pPr>
            <w:r w:rsidRPr="00B713A3">
              <w:rPr>
                <w:rFonts w:ascii="Verdana" w:hAnsi="Verdana"/>
              </w:rPr>
              <w:t>Children,</w:t>
            </w:r>
          </w:p>
          <w:p w14:paraId="7C628198" w14:textId="77777777" w:rsidR="00B713A3" w:rsidRPr="00B713A3" w:rsidRDefault="00B713A3" w:rsidP="00745B74">
            <w:pPr>
              <w:rPr>
                <w:rFonts w:ascii="Verdana" w:hAnsi="Verdana"/>
              </w:rPr>
            </w:pPr>
            <w:r w:rsidRPr="00B713A3">
              <w:rPr>
                <w:rFonts w:ascii="Verdana" w:hAnsi="Verdana"/>
              </w:rPr>
              <w:t>Adults,</w:t>
            </w:r>
          </w:p>
          <w:p w14:paraId="7C628199" w14:textId="77777777" w:rsidR="00B713A3" w:rsidRPr="00B713A3" w:rsidRDefault="00B713A3" w:rsidP="00745B74">
            <w:pPr>
              <w:rPr>
                <w:rFonts w:ascii="Verdana" w:hAnsi="Verdana"/>
                <w:b/>
              </w:rPr>
            </w:pPr>
            <w:r w:rsidRPr="00B713A3">
              <w:rPr>
                <w:rFonts w:ascii="Verdana" w:hAnsi="Verdana"/>
              </w:rPr>
              <w:t>Older people</w:t>
            </w:r>
          </w:p>
        </w:tc>
        <w:tc>
          <w:tcPr>
            <w:tcW w:w="695" w:type="pct"/>
            <w:vAlign w:val="center"/>
          </w:tcPr>
          <w:p w14:paraId="7C62819A" w14:textId="77777777" w:rsidR="00B713A3" w:rsidRPr="00B713A3" w:rsidRDefault="00B713A3" w:rsidP="007A681B">
            <w:pPr>
              <w:rPr>
                <w:rFonts w:ascii="Verdana" w:hAnsi="Verdana"/>
                <w:b/>
              </w:rPr>
            </w:pPr>
            <w:r w:rsidRPr="00B713A3">
              <w:rPr>
                <w:rFonts w:ascii="Verdana" w:hAnsi="Verdana"/>
                <w:bCs/>
              </w:rPr>
              <w:t>Mixed, Impairment group not specified</w:t>
            </w:r>
          </w:p>
        </w:tc>
        <w:tc>
          <w:tcPr>
            <w:tcW w:w="428" w:type="pct"/>
            <w:vAlign w:val="center"/>
          </w:tcPr>
          <w:p w14:paraId="7C62819B" w14:textId="77777777" w:rsidR="00B713A3" w:rsidRPr="00B713A3" w:rsidRDefault="00B713A3" w:rsidP="007A681B">
            <w:pPr>
              <w:rPr>
                <w:rFonts w:ascii="Verdana" w:hAnsi="Verdana"/>
                <w:b/>
              </w:rPr>
            </w:pPr>
          </w:p>
        </w:tc>
        <w:tc>
          <w:tcPr>
            <w:tcW w:w="611" w:type="pct"/>
            <w:vAlign w:val="center"/>
          </w:tcPr>
          <w:p w14:paraId="7C62819C" w14:textId="77777777" w:rsidR="00B713A3" w:rsidRPr="00B713A3" w:rsidRDefault="00B713A3" w:rsidP="007A681B">
            <w:pPr>
              <w:rPr>
                <w:rFonts w:ascii="Verdana" w:hAnsi="Verdana"/>
                <w:b/>
              </w:rPr>
            </w:pPr>
            <w:r w:rsidRPr="00B713A3">
              <w:rPr>
                <w:rFonts w:ascii="Verdana" w:hAnsi="Verdana"/>
              </w:rPr>
              <w:t>Mixed</w:t>
            </w:r>
          </w:p>
        </w:tc>
        <w:tc>
          <w:tcPr>
            <w:tcW w:w="549" w:type="pct"/>
            <w:vAlign w:val="center"/>
          </w:tcPr>
          <w:p w14:paraId="7C62819D" w14:textId="77777777" w:rsidR="00B713A3" w:rsidRPr="00B713A3" w:rsidRDefault="00B713A3" w:rsidP="007A681B">
            <w:pPr>
              <w:rPr>
                <w:rFonts w:ascii="Verdana" w:hAnsi="Verdana"/>
                <w:b/>
              </w:rPr>
            </w:pPr>
            <w:r w:rsidRPr="00B713A3">
              <w:rPr>
                <w:rFonts w:ascii="Verdana" w:hAnsi="Verdana"/>
              </w:rPr>
              <w:t>Regional/local/ municipal/ country authority</w:t>
            </w:r>
          </w:p>
        </w:tc>
        <w:tc>
          <w:tcPr>
            <w:tcW w:w="504" w:type="pct"/>
            <w:vAlign w:val="center"/>
          </w:tcPr>
          <w:p w14:paraId="7C62819E" w14:textId="77777777" w:rsidR="00B713A3" w:rsidRPr="00B713A3" w:rsidRDefault="00B713A3" w:rsidP="007A681B">
            <w:pPr>
              <w:rPr>
                <w:rFonts w:ascii="Verdana" w:hAnsi="Verdana"/>
                <w:b/>
              </w:rPr>
            </w:pPr>
          </w:p>
        </w:tc>
        <w:tc>
          <w:tcPr>
            <w:tcW w:w="607" w:type="pct"/>
            <w:vAlign w:val="center"/>
          </w:tcPr>
          <w:p w14:paraId="7C62819F" w14:textId="77777777" w:rsidR="00B713A3" w:rsidRPr="00B713A3" w:rsidRDefault="00B713A3" w:rsidP="003859CB">
            <w:pPr>
              <w:rPr>
                <w:rFonts w:ascii="Verdana" w:hAnsi="Verdana"/>
                <w:b/>
              </w:rPr>
            </w:pPr>
            <w:r w:rsidRPr="00B713A3">
              <w:rPr>
                <w:rFonts w:ascii="Verdana" w:hAnsi="Verdana"/>
              </w:rPr>
              <w:t>Over 50 years</w:t>
            </w:r>
          </w:p>
        </w:tc>
      </w:tr>
      <w:tr w:rsidR="00B713A3" w:rsidRPr="000D6DCB" w14:paraId="7C6281AC" w14:textId="77777777" w:rsidTr="00B713A3">
        <w:trPr>
          <w:trHeight w:val="510"/>
        </w:trPr>
        <w:tc>
          <w:tcPr>
            <w:tcW w:w="657" w:type="pct"/>
            <w:vAlign w:val="center"/>
          </w:tcPr>
          <w:p w14:paraId="7C6281A1" w14:textId="49E46224" w:rsidR="00B713A3" w:rsidRPr="00544101" w:rsidRDefault="00B713A3" w:rsidP="007A681B">
            <w:pPr>
              <w:rPr>
                <w:rFonts w:ascii="Verdana" w:hAnsi="Verdana"/>
              </w:rPr>
            </w:pPr>
            <w:r w:rsidRPr="00745B74">
              <w:rPr>
                <w:rFonts w:ascii="Verdana" w:hAnsi="Verdana"/>
              </w:rPr>
              <w:t>Own room (Eget værelse)</w:t>
            </w:r>
          </w:p>
        </w:tc>
        <w:tc>
          <w:tcPr>
            <w:tcW w:w="414" w:type="pct"/>
            <w:vAlign w:val="center"/>
          </w:tcPr>
          <w:p w14:paraId="7C6281A2" w14:textId="77777777" w:rsidR="00B713A3" w:rsidRPr="00B713A3" w:rsidRDefault="00B713A3" w:rsidP="007A681B">
            <w:pPr>
              <w:rPr>
                <w:rFonts w:ascii="Verdana" w:hAnsi="Verdana"/>
                <w:b/>
              </w:rPr>
            </w:pPr>
            <w:r w:rsidRPr="00B713A3">
              <w:rPr>
                <w:rFonts w:ascii="Verdana" w:hAnsi="Verdana"/>
              </w:rPr>
              <w:t>1-5, 6-10, 11-30, 31-100</w:t>
            </w:r>
          </w:p>
        </w:tc>
        <w:tc>
          <w:tcPr>
            <w:tcW w:w="535" w:type="pct"/>
            <w:vAlign w:val="center"/>
          </w:tcPr>
          <w:p w14:paraId="7C6281A3" w14:textId="77777777" w:rsidR="00B713A3" w:rsidRPr="00B713A3" w:rsidRDefault="00B713A3" w:rsidP="00745B74">
            <w:pPr>
              <w:rPr>
                <w:rFonts w:ascii="Verdana" w:hAnsi="Verdana"/>
              </w:rPr>
            </w:pPr>
            <w:r w:rsidRPr="00B713A3">
              <w:rPr>
                <w:rFonts w:ascii="Verdana" w:hAnsi="Verdana"/>
              </w:rPr>
              <w:t>Children,</w:t>
            </w:r>
          </w:p>
          <w:p w14:paraId="7C6281A4" w14:textId="77777777" w:rsidR="00B713A3" w:rsidRPr="00B713A3" w:rsidRDefault="00B713A3" w:rsidP="00745B74">
            <w:pPr>
              <w:rPr>
                <w:rFonts w:ascii="Verdana" w:hAnsi="Verdana"/>
              </w:rPr>
            </w:pPr>
            <w:r w:rsidRPr="00B713A3">
              <w:rPr>
                <w:rFonts w:ascii="Verdana" w:hAnsi="Verdana"/>
              </w:rPr>
              <w:t>Adults,</w:t>
            </w:r>
          </w:p>
          <w:p w14:paraId="7C6281A5" w14:textId="77777777" w:rsidR="00B713A3" w:rsidRPr="00B713A3" w:rsidRDefault="00B713A3" w:rsidP="00745B74">
            <w:pPr>
              <w:rPr>
                <w:rFonts w:ascii="Verdana" w:hAnsi="Verdana"/>
                <w:b/>
              </w:rPr>
            </w:pPr>
            <w:r w:rsidRPr="00B713A3">
              <w:rPr>
                <w:rFonts w:ascii="Verdana" w:hAnsi="Verdana"/>
              </w:rPr>
              <w:t>Older people</w:t>
            </w:r>
          </w:p>
        </w:tc>
        <w:tc>
          <w:tcPr>
            <w:tcW w:w="695" w:type="pct"/>
            <w:vAlign w:val="center"/>
          </w:tcPr>
          <w:p w14:paraId="7C6281A6" w14:textId="77777777" w:rsidR="00B713A3" w:rsidRPr="00B713A3" w:rsidRDefault="00B713A3" w:rsidP="007A681B">
            <w:pPr>
              <w:rPr>
                <w:rFonts w:ascii="Verdana" w:hAnsi="Verdana"/>
                <w:b/>
              </w:rPr>
            </w:pPr>
            <w:r w:rsidRPr="00B713A3">
              <w:rPr>
                <w:rFonts w:ascii="Verdana" w:hAnsi="Verdana"/>
                <w:bCs/>
              </w:rPr>
              <w:t>Mixed, Impairment group not specified</w:t>
            </w:r>
          </w:p>
        </w:tc>
        <w:tc>
          <w:tcPr>
            <w:tcW w:w="428" w:type="pct"/>
            <w:vAlign w:val="center"/>
          </w:tcPr>
          <w:p w14:paraId="7C6281A7" w14:textId="77777777" w:rsidR="00B713A3" w:rsidRPr="00B713A3" w:rsidRDefault="00B713A3" w:rsidP="007A681B">
            <w:pPr>
              <w:rPr>
                <w:rFonts w:ascii="Verdana" w:hAnsi="Verdana"/>
                <w:b/>
              </w:rPr>
            </w:pPr>
          </w:p>
        </w:tc>
        <w:tc>
          <w:tcPr>
            <w:tcW w:w="611" w:type="pct"/>
            <w:vAlign w:val="center"/>
          </w:tcPr>
          <w:p w14:paraId="7C6281A8" w14:textId="77777777" w:rsidR="00B713A3" w:rsidRPr="00B713A3" w:rsidRDefault="00B713A3" w:rsidP="007A681B">
            <w:pPr>
              <w:rPr>
                <w:rFonts w:ascii="Verdana" w:hAnsi="Verdana"/>
                <w:b/>
              </w:rPr>
            </w:pPr>
            <w:r w:rsidRPr="00B713A3">
              <w:rPr>
                <w:rFonts w:ascii="Verdana" w:hAnsi="Verdana"/>
              </w:rPr>
              <w:t>Mixed</w:t>
            </w:r>
          </w:p>
        </w:tc>
        <w:tc>
          <w:tcPr>
            <w:tcW w:w="549" w:type="pct"/>
            <w:vAlign w:val="center"/>
          </w:tcPr>
          <w:p w14:paraId="7C6281A9" w14:textId="77777777" w:rsidR="00B713A3" w:rsidRPr="00B713A3" w:rsidRDefault="00B713A3" w:rsidP="007A681B">
            <w:pPr>
              <w:rPr>
                <w:rFonts w:ascii="Verdana" w:hAnsi="Verdana"/>
                <w:b/>
              </w:rPr>
            </w:pPr>
            <w:r w:rsidRPr="00B713A3">
              <w:rPr>
                <w:rFonts w:ascii="Verdana" w:hAnsi="Verdana"/>
              </w:rPr>
              <w:t>Regional/local/ municipal/ country authority</w:t>
            </w:r>
          </w:p>
        </w:tc>
        <w:tc>
          <w:tcPr>
            <w:tcW w:w="504" w:type="pct"/>
            <w:vAlign w:val="center"/>
          </w:tcPr>
          <w:p w14:paraId="7C6281AA" w14:textId="77777777" w:rsidR="00B713A3" w:rsidRPr="00B713A3" w:rsidRDefault="00B713A3" w:rsidP="007A681B">
            <w:pPr>
              <w:rPr>
                <w:rFonts w:ascii="Verdana" w:hAnsi="Verdana"/>
                <w:b/>
              </w:rPr>
            </w:pPr>
          </w:p>
        </w:tc>
        <w:tc>
          <w:tcPr>
            <w:tcW w:w="607" w:type="pct"/>
            <w:vAlign w:val="center"/>
          </w:tcPr>
          <w:p w14:paraId="7C6281AB" w14:textId="77777777" w:rsidR="00B713A3" w:rsidRPr="00B713A3" w:rsidRDefault="00B713A3" w:rsidP="007A681B">
            <w:pPr>
              <w:rPr>
                <w:rFonts w:ascii="Verdana" w:hAnsi="Verdana"/>
                <w:b/>
              </w:rPr>
            </w:pPr>
            <w:r w:rsidRPr="00B713A3">
              <w:rPr>
                <w:rFonts w:ascii="Verdana" w:hAnsi="Verdana"/>
              </w:rPr>
              <w:t>Over 50 years</w:t>
            </w:r>
          </w:p>
        </w:tc>
      </w:tr>
      <w:tr w:rsidR="00B713A3" w:rsidRPr="00E65DAB" w14:paraId="7C6281B7" w14:textId="77777777" w:rsidTr="00B713A3">
        <w:trPr>
          <w:trHeight w:val="510"/>
        </w:trPr>
        <w:tc>
          <w:tcPr>
            <w:tcW w:w="657" w:type="pct"/>
            <w:vAlign w:val="center"/>
          </w:tcPr>
          <w:p w14:paraId="7C6281AD" w14:textId="651CBC20" w:rsidR="00B713A3" w:rsidRPr="00B23BA4" w:rsidRDefault="00B713A3" w:rsidP="007A681B">
            <w:pPr>
              <w:rPr>
                <w:rFonts w:ascii="Verdana" w:hAnsi="Verdana"/>
                <w:lang w:val="da-DK"/>
              </w:rPr>
            </w:pPr>
            <w:r w:rsidRPr="00B23BA4">
              <w:rPr>
                <w:rFonts w:ascii="Verdana" w:hAnsi="Verdana"/>
                <w:lang w:val="da-DK"/>
              </w:rPr>
              <w:t>Reception centre/shelter (Forsorgshjem/herberg)</w:t>
            </w:r>
          </w:p>
        </w:tc>
        <w:tc>
          <w:tcPr>
            <w:tcW w:w="414" w:type="pct"/>
            <w:vAlign w:val="center"/>
          </w:tcPr>
          <w:p w14:paraId="7C6281AE" w14:textId="77777777" w:rsidR="00B713A3" w:rsidRPr="00B713A3" w:rsidRDefault="00B713A3" w:rsidP="007A681B">
            <w:pPr>
              <w:rPr>
                <w:rFonts w:ascii="Verdana" w:hAnsi="Verdana"/>
                <w:lang w:val="da-DK"/>
              </w:rPr>
            </w:pPr>
            <w:r w:rsidRPr="00B713A3">
              <w:rPr>
                <w:rFonts w:ascii="Verdana" w:hAnsi="Verdana"/>
              </w:rPr>
              <w:t>6-10, 11-30, 31-100, over 100 places</w:t>
            </w:r>
          </w:p>
        </w:tc>
        <w:tc>
          <w:tcPr>
            <w:tcW w:w="535" w:type="pct"/>
            <w:vAlign w:val="center"/>
          </w:tcPr>
          <w:p w14:paraId="7C6281AF" w14:textId="77777777" w:rsidR="00B713A3" w:rsidRPr="00B713A3" w:rsidRDefault="00B713A3" w:rsidP="00E65DAB">
            <w:pPr>
              <w:rPr>
                <w:rFonts w:ascii="Verdana" w:hAnsi="Verdana"/>
              </w:rPr>
            </w:pPr>
            <w:r w:rsidRPr="00B713A3">
              <w:rPr>
                <w:rFonts w:ascii="Verdana" w:hAnsi="Verdana"/>
              </w:rPr>
              <w:t>Adults,</w:t>
            </w:r>
          </w:p>
          <w:p w14:paraId="7C6281B0" w14:textId="77777777" w:rsidR="00B713A3" w:rsidRPr="00B713A3" w:rsidRDefault="00B713A3" w:rsidP="00E65DAB">
            <w:pPr>
              <w:rPr>
                <w:rFonts w:ascii="Verdana" w:hAnsi="Verdana"/>
                <w:lang w:val="da-DK"/>
              </w:rPr>
            </w:pPr>
            <w:r w:rsidRPr="00B713A3">
              <w:rPr>
                <w:rFonts w:ascii="Verdana" w:hAnsi="Verdana"/>
              </w:rPr>
              <w:t>Older people</w:t>
            </w:r>
          </w:p>
        </w:tc>
        <w:tc>
          <w:tcPr>
            <w:tcW w:w="695" w:type="pct"/>
            <w:vAlign w:val="center"/>
          </w:tcPr>
          <w:p w14:paraId="7C6281B1" w14:textId="77777777" w:rsidR="00B713A3" w:rsidRPr="00B713A3" w:rsidRDefault="00B713A3" w:rsidP="007A681B">
            <w:pPr>
              <w:rPr>
                <w:rFonts w:ascii="Verdana" w:hAnsi="Verdana"/>
                <w:lang w:val="en-US"/>
              </w:rPr>
            </w:pPr>
            <w:r w:rsidRPr="00B713A3">
              <w:rPr>
                <w:rFonts w:ascii="Verdana" w:hAnsi="Verdana"/>
                <w:lang w:val="en-US"/>
              </w:rPr>
              <w:t>Intellectual disability, Mental health problem, Impairment group not specified</w:t>
            </w:r>
          </w:p>
        </w:tc>
        <w:tc>
          <w:tcPr>
            <w:tcW w:w="428" w:type="pct"/>
            <w:vAlign w:val="center"/>
          </w:tcPr>
          <w:p w14:paraId="7C6281B2" w14:textId="77777777" w:rsidR="00B713A3" w:rsidRPr="00B713A3" w:rsidRDefault="00B713A3" w:rsidP="007A681B">
            <w:pPr>
              <w:rPr>
                <w:rFonts w:ascii="Verdana" w:hAnsi="Verdana"/>
                <w:lang w:val="en-US"/>
              </w:rPr>
            </w:pPr>
          </w:p>
        </w:tc>
        <w:tc>
          <w:tcPr>
            <w:tcW w:w="611" w:type="pct"/>
            <w:vAlign w:val="center"/>
          </w:tcPr>
          <w:p w14:paraId="7C6281B3" w14:textId="77777777" w:rsidR="00B713A3" w:rsidRPr="00B713A3" w:rsidRDefault="00B713A3" w:rsidP="007A681B">
            <w:pPr>
              <w:rPr>
                <w:rFonts w:ascii="Verdana" w:hAnsi="Verdana"/>
                <w:lang w:val="en-US"/>
              </w:rPr>
            </w:pPr>
            <w:r w:rsidRPr="00B713A3">
              <w:rPr>
                <w:rFonts w:ascii="Verdana" w:hAnsi="Verdana"/>
                <w:lang w:val="en-US"/>
              </w:rPr>
              <w:t>Mixed</w:t>
            </w:r>
          </w:p>
        </w:tc>
        <w:tc>
          <w:tcPr>
            <w:tcW w:w="549" w:type="pct"/>
            <w:vAlign w:val="center"/>
          </w:tcPr>
          <w:p w14:paraId="7C6281B4" w14:textId="77777777" w:rsidR="00B713A3" w:rsidRPr="00B713A3" w:rsidRDefault="00B713A3" w:rsidP="007A681B">
            <w:pPr>
              <w:rPr>
                <w:rFonts w:ascii="Verdana" w:hAnsi="Verdana"/>
                <w:lang w:val="en-US"/>
              </w:rPr>
            </w:pPr>
          </w:p>
        </w:tc>
        <w:tc>
          <w:tcPr>
            <w:tcW w:w="504" w:type="pct"/>
            <w:vAlign w:val="center"/>
          </w:tcPr>
          <w:p w14:paraId="7C6281B5" w14:textId="77777777" w:rsidR="00B713A3" w:rsidRPr="00B713A3" w:rsidRDefault="00B713A3" w:rsidP="007A681B">
            <w:pPr>
              <w:rPr>
                <w:rFonts w:ascii="Verdana" w:hAnsi="Verdana"/>
                <w:lang w:val="en-US"/>
              </w:rPr>
            </w:pPr>
          </w:p>
        </w:tc>
        <w:tc>
          <w:tcPr>
            <w:tcW w:w="607" w:type="pct"/>
            <w:vAlign w:val="center"/>
          </w:tcPr>
          <w:p w14:paraId="7C6281B6"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E65DAB" w14:paraId="7C6281C3" w14:textId="77777777" w:rsidTr="00B713A3">
        <w:trPr>
          <w:trHeight w:val="510"/>
        </w:trPr>
        <w:tc>
          <w:tcPr>
            <w:tcW w:w="657" w:type="pct"/>
            <w:vAlign w:val="center"/>
          </w:tcPr>
          <w:p w14:paraId="7C6281B8" w14:textId="7296F7E4" w:rsidR="00B713A3" w:rsidRPr="00B23BA4" w:rsidRDefault="00B713A3" w:rsidP="007A681B">
            <w:pPr>
              <w:rPr>
                <w:rFonts w:ascii="Verdana" w:hAnsi="Verdana"/>
                <w:lang w:val="da-DK"/>
              </w:rPr>
            </w:pPr>
            <w:r w:rsidRPr="00B23BA4">
              <w:rPr>
                <w:rFonts w:ascii="Verdana" w:hAnsi="Verdana"/>
                <w:lang w:val="da-DK"/>
              </w:rPr>
              <w:t>Refuge house (Krisecenter)</w:t>
            </w:r>
          </w:p>
        </w:tc>
        <w:tc>
          <w:tcPr>
            <w:tcW w:w="414" w:type="pct"/>
            <w:vAlign w:val="center"/>
          </w:tcPr>
          <w:p w14:paraId="7C6281B9" w14:textId="77777777" w:rsidR="00B713A3" w:rsidRPr="00B713A3" w:rsidRDefault="00B713A3" w:rsidP="007A681B">
            <w:pPr>
              <w:rPr>
                <w:rFonts w:ascii="Verdana" w:hAnsi="Verdana"/>
                <w:lang w:val="da-DK"/>
              </w:rPr>
            </w:pPr>
            <w:r w:rsidRPr="00B713A3">
              <w:rPr>
                <w:rFonts w:ascii="Verdana" w:hAnsi="Verdana"/>
              </w:rPr>
              <w:t>1-5, 6-10, 11-30, 31-100</w:t>
            </w:r>
          </w:p>
        </w:tc>
        <w:tc>
          <w:tcPr>
            <w:tcW w:w="535" w:type="pct"/>
            <w:vAlign w:val="center"/>
          </w:tcPr>
          <w:p w14:paraId="7C6281BA" w14:textId="77777777" w:rsidR="00B713A3" w:rsidRPr="00B713A3" w:rsidRDefault="00B713A3" w:rsidP="00E65DAB">
            <w:pPr>
              <w:rPr>
                <w:rFonts w:ascii="Verdana" w:hAnsi="Verdana"/>
              </w:rPr>
            </w:pPr>
            <w:r w:rsidRPr="00B713A3">
              <w:rPr>
                <w:rFonts w:ascii="Verdana" w:hAnsi="Verdana"/>
              </w:rPr>
              <w:t>Children,</w:t>
            </w:r>
          </w:p>
          <w:p w14:paraId="7C6281BB" w14:textId="77777777" w:rsidR="00B713A3" w:rsidRPr="00B713A3" w:rsidRDefault="00B713A3" w:rsidP="00E65DAB">
            <w:pPr>
              <w:rPr>
                <w:rFonts w:ascii="Verdana" w:hAnsi="Verdana"/>
              </w:rPr>
            </w:pPr>
            <w:r w:rsidRPr="00B713A3">
              <w:rPr>
                <w:rFonts w:ascii="Verdana" w:hAnsi="Verdana"/>
              </w:rPr>
              <w:t>Adults,</w:t>
            </w:r>
          </w:p>
          <w:p w14:paraId="7C6281BC" w14:textId="77777777" w:rsidR="00B713A3" w:rsidRPr="00B713A3" w:rsidRDefault="00B713A3" w:rsidP="00E65DAB">
            <w:pPr>
              <w:rPr>
                <w:rFonts w:ascii="Verdana" w:hAnsi="Verdana"/>
                <w:lang w:val="da-DK"/>
              </w:rPr>
            </w:pPr>
            <w:r w:rsidRPr="00B713A3">
              <w:rPr>
                <w:rFonts w:ascii="Verdana" w:hAnsi="Verdana"/>
              </w:rPr>
              <w:t>Older people</w:t>
            </w:r>
          </w:p>
        </w:tc>
        <w:tc>
          <w:tcPr>
            <w:tcW w:w="695" w:type="pct"/>
            <w:vAlign w:val="center"/>
          </w:tcPr>
          <w:p w14:paraId="7C6281BD" w14:textId="77777777" w:rsidR="00B713A3" w:rsidRPr="00B713A3" w:rsidRDefault="00B713A3" w:rsidP="007A681B">
            <w:pPr>
              <w:rPr>
                <w:rFonts w:ascii="Verdana" w:hAnsi="Verdana"/>
                <w:lang w:val="en-US"/>
              </w:rPr>
            </w:pPr>
            <w:r w:rsidRPr="00B713A3">
              <w:rPr>
                <w:rFonts w:ascii="Verdana" w:hAnsi="Verdana"/>
                <w:lang w:val="en-US"/>
              </w:rPr>
              <w:t>Mental health problem, Impairment group not specified</w:t>
            </w:r>
          </w:p>
        </w:tc>
        <w:tc>
          <w:tcPr>
            <w:tcW w:w="428" w:type="pct"/>
            <w:vAlign w:val="center"/>
          </w:tcPr>
          <w:p w14:paraId="7C6281BE" w14:textId="77777777" w:rsidR="00B713A3" w:rsidRPr="00B713A3" w:rsidRDefault="00B713A3" w:rsidP="007A681B">
            <w:pPr>
              <w:rPr>
                <w:rFonts w:ascii="Verdana" w:hAnsi="Verdana"/>
                <w:lang w:val="en-US"/>
              </w:rPr>
            </w:pPr>
          </w:p>
        </w:tc>
        <w:tc>
          <w:tcPr>
            <w:tcW w:w="611" w:type="pct"/>
            <w:vAlign w:val="center"/>
          </w:tcPr>
          <w:p w14:paraId="7C6281BF" w14:textId="77777777" w:rsidR="00B713A3" w:rsidRPr="00B713A3" w:rsidRDefault="00B713A3" w:rsidP="007A681B">
            <w:pPr>
              <w:rPr>
                <w:rFonts w:ascii="Verdana" w:hAnsi="Verdana"/>
                <w:lang w:val="en-US"/>
              </w:rPr>
            </w:pPr>
            <w:r w:rsidRPr="00B713A3">
              <w:rPr>
                <w:rFonts w:ascii="Verdana" w:hAnsi="Verdana"/>
                <w:lang w:val="en-US"/>
              </w:rPr>
              <w:t>Mixed</w:t>
            </w:r>
          </w:p>
        </w:tc>
        <w:tc>
          <w:tcPr>
            <w:tcW w:w="549" w:type="pct"/>
            <w:vAlign w:val="center"/>
          </w:tcPr>
          <w:p w14:paraId="7C6281C0" w14:textId="77777777" w:rsidR="00B713A3" w:rsidRPr="00B713A3" w:rsidRDefault="00B713A3" w:rsidP="007A681B">
            <w:pPr>
              <w:rPr>
                <w:rFonts w:ascii="Verdana" w:hAnsi="Verdana"/>
                <w:lang w:val="en-US"/>
              </w:rPr>
            </w:pPr>
          </w:p>
        </w:tc>
        <w:tc>
          <w:tcPr>
            <w:tcW w:w="504" w:type="pct"/>
            <w:vAlign w:val="center"/>
          </w:tcPr>
          <w:p w14:paraId="7C6281C1" w14:textId="77777777" w:rsidR="00B713A3" w:rsidRPr="00B713A3" w:rsidRDefault="00B713A3" w:rsidP="007A681B">
            <w:pPr>
              <w:rPr>
                <w:rFonts w:ascii="Verdana" w:hAnsi="Verdana"/>
                <w:lang w:val="en-US"/>
              </w:rPr>
            </w:pPr>
          </w:p>
        </w:tc>
        <w:tc>
          <w:tcPr>
            <w:tcW w:w="607" w:type="pct"/>
            <w:vAlign w:val="center"/>
          </w:tcPr>
          <w:p w14:paraId="7C6281C2"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9F4A75" w14:paraId="7C6281CE" w14:textId="77777777" w:rsidTr="00B713A3">
        <w:trPr>
          <w:trHeight w:val="510"/>
        </w:trPr>
        <w:tc>
          <w:tcPr>
            <w:tcW w:w="657" w:type="pct"/>
            <w:vAlign w:val="center"/>
          </w:tcPr>
          <w:p w14:paraId="7C6281C4" w14:textId="324A4916" w:rsidR="00B713A3" w:rsidRPr="00B23BA4" w:rsidRDefault="00B713A3" w:rsidP="007A681B">
            <w:pPr>
              <w:rPr>
                <w:rFonts w:ascii="Verdana" w:hAnsi="Verdana"/>
                <w:lang w:val="da-DK"/>
              </w:rPr>
            </w:pPr>
            <w:r w:rsidRPr="00B23BA4">
              <w:rPr>
                <w:rFonts w:ascii="Verdana" w:hAnsi="Verdana"/>
                <w:lang w:val="da-DK"/>
              </w:rPr>
              <w:t>Long-term accommodation facility for adults (Længerevarende botilbud til voksne)</w:t>
            </w:r>
          </w:p>
        </w:tc>
        <w:tc>
          <w:tcPr>
            <w:tcW w:w="414" w:type="pct"/>
            <w:vAlign w:val="center"/>
          </w:tcPr>
          <w:p w14:paraId="7C6281C5" w14:textId="77777777" w:rsidR="00B713A3" w:rsidRPr="00B713A3" w:rsidRDefault="00B713A3" w:rsidP="007A681B">
            <w:pPr>
              <w:rPr>
                <w:rFonts w:ascii="Verdana" w:hAnsi="Verdana"/>
                <w:lang w:val="da-DK"/>
              </w:rPr>
            </w:pPr>
            <w:r w:rsidRPr="00B713A3">
              <w:rPr>
                <w:rFonts w:ascii="Verdana" w:hAnsi="Verdana"/>
              </w:rPr>
              <w:t>1-5, 6-10, 11-30, 31-100, over 100 places</w:t>
            </w:r>
          </w:p>
        </w:tc>
        <w:tc>
          <w:tcPr>
            <w:tcW w:w="535" w:type="pct"/>
            <w:vAlign w:val="center"/>
          </w:tcPr>
          <w:p w14:paraId="7C6281C6" w14:textId="77777777" w:rsidR="00B713A3" w:rsidRPr="00B713A3" w:rsidRDefault="00B713A3" w:rsidP="00E65DAB">
            <w:pPr>
              <w:rPr>
                <w:rFonts w:ascii="Verdana" w:hAnsi="Verdana"/>
              </w:rPr>
            </w:pPr>
            <w:r w:rsidRPr="00B713A3">
              <w:rPr>
                <w:rFonts w:ascii="Verdana" w:hAnsi="Verdana"/>
              </w:rPr>
              <w:t>Children, Adults,</w:t>
            </w:r>
          </w:p>
          <w:p w14:paraId="7C6281C7" w14:textId="77777777" w:rsidR="00B713A3" w:rsidRPr="00B713A3" w:rsidRDefault="00B713A3" w:rsidP="00E65DAB">
            <w:pPr>
              <w:rPr>
                <w:rFonts w:ascii="Verdana" w:hAnsi="Verdana"/>
                <w:lang w:val="da-DK"/>
              </w:rPr>
            </w:pPr>
            <w:r w:rsidRPr="00B713A3">
              <w:rPr>
                <w:rFonts w:ascii="Verdana" w:hAnsi="Verdana"/>
              </w:rPr>
              <w:t>Older people</w:t>
            </w:r>
          </w:p>
        </w:tc>
        <w:tc>
          <w:tcPr>
            <w:tcW w:w="695" w:type="pct"/>
            <w:vAlign w:val="center"/>
          </w:tcPr>
          <w:p w14:paraId="7C6281C8" w14:textId="77777777" w:rsidR="00B713A3" w:rsidRPr="00B713A3" w:rsidRDefault="00B713A3" w:rsidP="007A681B">
            <w:pPr>
              <w:rPr>
                <w:rFonts w:ascii="Verdana" w:hAnsi="Verdana"/>
                <w:lang w:val="en-US"/>
              </w:rPr>
            </w:pPr>
            <w:r w:rsidRPr="00B713A3">
              <w:rPr>
                <w:rFonts w:ascii="Verdana" w:hAnsi="Verdana"/>
                <w:bCs/>
              </w:rPr>
              <w:t>Mixed, Impairment group not specified</w:t>
            </w:r>
          </w:p>
        </w:tc>
        <w:tc>
          <w:tcPr>
            <w:tcW w:w="428" w:type="pct"/>
            <w:vAlign w:val="center"/>
          </w:tcPr>
          <w:p w14:paraId="7C6281C9" w14:textId="77777777" w:rsidR="00B713A3" w:rsidRPr="00B713A3" w:rsidRDefault="00B713A3" w:rsidP="007A681B">
            <w:pPr>
              <w:rPr>
                <w:rFonts w:ascii="Verdana" w:hAnsi="Verdana"/>
                <w:lang w:val="en-US"/>
              </w:rPr>
            </w:pPr>
          </w:p>
        </w:tc>
        <w:tc>
          <w:tcPr>
            <w:tcW w:w="611" w:type="pct"/>
            <w:vAlign w:val="center"/>
          </w:tcPr>
          <w:p w14:paraId="7C6281CA" w14:textId="77777777" w:rsidR="00B713A3" w:rsidRPr="00B713A3" w:rsidRDefault="00B713A3" w:rsidP="007A681B">
            <w:pPr>
              <w:rPr>
                <w:rFonts w:ascii="Verdana" w:hAnsi="Verdana"/>
                <w:lang w:val="en-US"/>
              </w:rPr>
            </w:pPr>
            <w:r w:rsidRPr="00B713A3">
              <w:rPr>
                <w:rFonts w:ascii="Verdana" w:hAnsi="Verdana"/>
                <w:lang w:val="en-US"/>
              </w:rPr>
              <w:t>Mixed</w:t>
            </w:r>
          </w:p>
        </w:tc>
        <w:tc>
          <w:tcPr>
            <w:tcW w:w="549" w:type="pct"/>
            <w:vAlign w:val="center"/>
          </w:tcPr>
          <w:p w14:paraId="7C6281CB" w14:textId="77777777" w:rsidR="00B713A3" w:rsidRPr="00B713A3" w:rsidRDefault="00B713A3" w:rsidP="007A681B">
            <w:pPr>
              <w:rPr>
                <w:rFonts w:ascii="Verdana" w:hAnsi="Verdana"/>
                <w:lang w:val="en-US"/>
              </w:rPr>
            </w:pPr>
            <w:r w:rsidRPr="00B713A3">
              <w:rPr>
                <w:rFonts w:ascii="Verdana" w:hAnsi="Verdana"/>
              </w:rPr>
              <w:t>Regional/local/ municipal/ country authority</w:t>
            </w:r>
          </w:p>
        </w:tc>
        <w:tc>
          <w:tcPr>
            <w:tcW w:w="504" w:type="pct"/>
            <w:vAlign w:val="center"/>
          </w:tcPr>
          <w:p w14:paraId="7C6281CC" w14:textId="77777777" w:rsidR="00B713A3" w:rsidRPr="00B713A3" w:rsidRDefault="00B713A3" w:rsidP="007A681B">
            <w:pPr>
              <w:rPr>
                <w:rFonts w:ascii="Verdana" w:hAnsi="Verdana"/>
                <w:lang w:val="en-US"/>
              </w:rPr>
            </w:pPr>
          </w:p>
        </w:tc>
        <w:tc>
          <w:tcPr>
            <w:tcW w:w="607" w:type="pct"/>
            <w:vAlign w:val="center"/>
          </w:tcPr>
          <w:p w14:paraId="7C6281CD"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9F4A75" w14:paraId="7C6281D9" w14:textId="77777777" w:rsidTr="00B713A3">
        <w:trPr>
          <w:trHeight w:val="510"/>
        </w:trPr>
        <w:tc>
          <w:tcPr>
            <w:tcW w:w="657" w:type="pct"/>
            <w:vAlign w:val="center"/>
          </w:tcPr>
          <w:p w14:paraId="7C6281CF" w14:textId="1C4592A7" w:rsidR="00B713A3" w:rsidRPr="00B713A3" w:rsidRDefault="00B713A3" w:rsidP="007A681B">
            <w:pPr>
              <w:rPr>
                <w:rFonts w:ascii="Verdana" w:hAnsi="Verdana"/>
                <w:lang w:val="da-DK"/>
              </w:rPr>
            </w:pPr>
            <w:r w:rsidRPr="00B713A3">
              <w:rPr>
                <w:rFonts w:ascii="Verdana" w:hAnsi="Verdana"/>
                <w:lang w:val="da-DK"/>
              </w:rPr>
              <w:lastRenderedPageBreak/>
              <w:t>Temporary accommodation facility for adults (Midlertidige botilbud til voksne)</w:t>
            </w:r>
          </w:p>
        </w:tc>
        <w:tc>
          <w:tcPr>
            <w:tcW w:w="414" w:type="pct"/>
            <w:vAlign w:val="center"/>
          </w:tcPr>
          <w:p w14:paraId="7C6281D0" w14:textId="77777777" w:rsidR="00B713A3" w:rsidRPr="00B713A3" w:rsidRDefault="00B713A3" w:rsidP="007A681B">
            <w:pPr>
              <w:rPr>
                <w:rFonts w:ascii="Verdana" w:hAnsi="Verdana"/>
                <w:lang w:val="da-DK"/>
              </w:rPr>
            </w:pPr>
            <w:r w:rsidRPr="00B713A3">
              <w:rPr>
                <w:rFonts w:ascii="Verdana" w:hAnsi="Verdana"/>
              </w:rPr>
              <w:t>1-5, 6-10, 11-30, 31-100, over 100 places</w:t>
            </w:r>
          </w:p>
        </w:tc>
        <w:tc>
          <w:tcPr>
            <w:tcW w:w="535" w:type="pct"/>
            <w:vAlign w:val="center"/>
          </w:tcPr>
          <w:p w14:paraId="7C6281D1" w14:textId="77777777" w:rsidR="00B713A3" w:rsidRPr="00B713A3" w:rsidRDefault="00B713A3" w:rsidP="009F4A75">
            <w:pPr>
              <w:rPr>
                <w:rFonts w:ascii="Verdana" w:hAnsi="Verdana"/>
              </w:rPr>
            </w:pPr>
            <w:r w:rsidRPr="00B713A3">
              <w:rPr>
                <w:rFonts w:ascii="Verdana" w:hAnsi="Verdana"/>
              </w:rPr>
              <w:t>Children, Adults,</w:t>
            </w:r>
          </w:p>
          <w:p w14:paraId="7C6281D2" w14:textId="77777777" w:rsidR="00B713A3" w:rsidRPr="00B713A3" w:rsidRDefault="00B713A3" w:rsidP="009F4A75">
            <w:pPr>
              <w:rPr>
                <w:rFonts w:ascii="Verdana" w:hAnsi="Verdana"/>
                <w:lang w:val="da-DK"/>
              </w:rPr>
            </w:pPr>
            <w:r w:rsidRPr="00B713A3">
              <w:rPr>
                <w:rFonts w:ascii="Verdana" w:hAnsi="Verdana"/>
              </w:rPr>
              <w:t>Older people</w:t>
            </w:r>
          </w:p>
        </w:tc>
        <w:tc>
          <w:tcPr>
            <w:tcW w:w="695" w:type="pct"/>
            <w:vAlign w:val="center"/>
          </w:tcPr>
          <w:p w14:paraId="7C6281D3" w14:textId="77777777" w:rsidR="00B713A3" w:rsidRPr="00B713A3" w:rsidRDefault="00B713A3" w:rsidP="007A681B">
            <w:pPr>
              <w:rPr>
                <w:rFonts w:ascii="Verdana" w:hAnsi="Verdana"/>
                <w:lang w:val="en-US"/>
              </w:rPr>
            </w:pPr>
            <w:r w:rsidRPr="00B713A3">
              <w:rPr>
                <w:rFonts w:ascii="Verdana" w:hAnsi="Verdana"/>
                <w:lang w:val="en-US"/>
              </w:rPr>
              <w:t xml:space="preserve">Mixed, </w:t>
            </w:r>
            <w:r w:rsidRPr="00B713A3">
              <w:rPr>
                <w:rFonts w:ascii="Verdana" w:hAnsi="Verdana"/>
                <w:bCs/>
              </w:rPr>
              <w:t>Impairment group not specified</w:t>
            </w:r>
          </w:p>
        </w:tc>
        <w:tc>
          <w:tcPr>
            <w:tcW w:w="428" w:type="pct"/>
            <w:vAlign w:val="center"/>
          </w:tcPr>
          <w:p w14:paraId="7C6281D4" w14:textId="77777777" w:rsidR="00B713A3" w:rsidRPr="00B713A3" w:rsidRDefault="00B713A3" w:rsidP="007A681B">
            <w:pPr>
              <w:rPr>
                <w:rFonts w:ascii="Verdana" w:hAnsi="Verdana"/>
                <w:lang w:val="en-US"/>
              </w:rPr>
            </w:pPr>
          </w:p>
        </w:tc>
        <w:tc>
          <w:tcPr>
            <w:tcW w:w="611" w:type="pct"/>
            <w:vAlign w:val="center"/>
          </w:tcPr>
          <w:p w14:paraId="7C6281D5" w14:textId="77777777" w:rsidR="00B713A3" w:rsidRPr="00B713A3" w:rsidRDefault="00B713A3" w:rsidP="007A681B">
            <w:pPr>
              <w:rPr>
                <w:rFonts w:ascii="Verdana" w:hAnsi="Verdana"/>
                <w:lang w:val="en-US"/>
              </w:rPr>
            </w:pPr>
            <w:r w:rsidRPr="00B713A3">
              <w:rPr>
                <w:rFonts w:ascii="Verdana" w:hAnsi="Verdana"/>
                <w:lang w:val="en-US"/>
              </w:rPr>
              <w:t>Mixed</w:t>
            </w:r>
          </w:p>
        </w:tc>
        <w:tc>
          <w:tcPr>
            <w:tcW w:w="549" w:type="pct"/>
            <w:vAlign w:val="center"/>
          </w:tcPr>
          <w:p w14:paraId="7C6281D6" w14:textId="77777777" w:rsidR="00B713A3" w:rsidRPr="00B713A3" w:rsidRDefault="00B713A3" w:rsidP="007A681B">
            <w:pPr>
              <w:rPr>
                <w:rFonts w:ascii="Verdana" w:hAnsi="Verdana"/>
                <w:lang w:val="en-US"/>
              </w:rPr>
            </w:pPr>
            <w:r w:rsidRPr="00B713A3">
              <w:rPr>
                <w:rFonts w:ascii="Verdana" w:hAnsi="Verdana"/>
              </w:rPr>
              <w:t>Regional/local/ municipal/ country authority</w:t>
            </w:r>
          </w:p>
        </w:tc>
        <w:tc>
          <w:tcPr>
            <w:tcW w:w="504" w:type="pct"/>
            <w:vAlign w:val="center"/>
          </w:tcPr>
          <w:p w14:paraId="7C6281D7" w14:textId="77777777" w:rsidR="00B713A3" w:rsidRPr="00B713A3" w:rsidRDefault="00B713A3" w:rsidP="007A681B">
            <w:pPr>
              <w:rPr>
                <w:rFonts w:ascii="Verdana" w:hAnsi="Verdana"/>
                <w:lang w:val="en-US"/>
              </w:rPr>
            </w:pPr>
          </w:p>
        </w:tc>
        <w:tc>
          <w:tcPr>
            <w:tcW w:w="607" w:type="pct"/>
            <w:vAlign w:val="center"/>
          </w:tcPr>
          <w:p w14:paraId="7C6281D8"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9F4A75" w14:paraId="7C6281E3" w14:textId="77777777" w:rsidTr="00B713A3">
        <w:trPr>
          <w:trHeight w:val="510"/>
        </w:trPr>
        <w:tc>
          <w:tcPr>
            <w:tcW w:w="657" w:type="pct"/>
            <w:vAlign w:val="center"/>
          </w:tcPr>
          <w:p w14:paraId="7C6281DA" w14:textId="13AEF8DC" w:rsidR="00B713A3" w:rsidRPr="00B713A3" w:rsidRDefault="00B713A3" w:rsidP="00233236">
            <w:pPr>
              <w:rPr>
                <w:rFonts w:ascii="Verdana" w:hAnsi="Verdana"/>
                <w:lang w:val="da-DK"/>
              </w:rPr>
            </w:pPr>
            <w:r w:rsidRPr="00B713A3">
              <w:rPr>
                <w:rFonts w:ascii="Verdana" w:hAnsi="Verdana"/>
                <w:lang w:val="da-DK"/>
              </w:rPr>
              <w:t>Network foster families (Netværksplejefamilie))</w:t>
            </w:r>
          </w:p>
        </w:tc>
        <w:tc>
          <w:tcPr>
            <w:tcW w:w="414" w:type="pct"/>
            <w:vAlign w:val="center"/>
          </w:tcPr>
          <w:p w14:paraId="7C6281DB" w14:textId="77777777" w:rsidR="00B713A3" w:rsidRPr="00B713A3" w:rsidRDefault="00B713A3" w:rsidP="007A681B">
            <w:pPr>
              <w:rPr>
                <w:rFonts w:ascii="Verdana" w:hAnsi="Verdana"/>
              </w:rPr>
            </w:pPr>
            <w:r w:rsidRPr="00B713A3">
              <w:rPr>
                <w:rFonts w:ascii="Verdana" w:hAnsi="Verdana"/>
              </w:rPr>
              <w:t>1-5</w:t>
            </w:r>
          </w:p>
        </w:tc>
        <w:tc>
          <w:tcPr>
            <w:tcW w:w="535" w:type="pct"/>
            <w:vAlign w:val="center"/>
          </w:tcPr>
          <w:p w14:paraId="7C6281DC" w14:textId="77777777" w:rsidR="00B713A3" w:rsidRPr="00B713A3" w:rsidRDefault="00B713A3" w:rsidP="009F4A75">
            <w:pPr>
              <w:rPr>
                <w:rFonts w:ascii="Verdana" w:hAnsi="Verdana"/>
              </w:rPr>
            </w:pPr>
            <w:r w:rsidRPr="00B713A3">
              <w:rPr>
                <w:rFonts w:ascii="Verdana" w:hAnsi="Verdana"/>
              </w:rPr>
              <w:t>Children</w:t>
            </w:r>
          </w:p>
        </w:tc>
        <w:tc>
          <w:tcPr>
            <w:tcW w:w="695" w:type="pct"/>
            <w:vAlign w:val="center"/>
          </w:tcPr>
          <w:p w14:paraId="7C6281DD" w14:textId="77777777" w:rsidR="00B713A3" w:rsidRPr="00B713A3" w:rsidRDefault="00B713A3" w:rsidP="007A681B">
            <w:pPr>
              <w:rPr>
                <w:rFonts w:ascii="Verdana" w:hAnsi="Verdana"/>
                <w:lang w:val="en-US"/>
              </w:rPr>
            </w:pPr>
            <w:r w:rsidRPr="00B713A3">
              <w:rPr>
                <w:rFonts w:ascii="Verdana" w:hAnsi="Verdana"/>
                <w:bCs/>
              </w:rPr>
              <w:t>Impairment group not specified</w:t>
            </w:r>
          </w:p>
        </w:tc>
        <w:tc>
          <w:tcPr>
            <w:tcW w:w="428" w:type="pct"/>
            <w:vAlign w:val="center"/>
          </w:tcPr>
          <w:p w14:paraId="7C6281DE" w14:textId="77777777" w:rsidR="00B713A3" w:rsidRPr="00B713A3" w:rsidRDefault="00B713A3" w:rsidP="007A681B">
            <w:pPr>
              <w:rPr>
                <w:rFonts w:ascii="Verdana" w:hAnsi="Verdana"/>
                <w:lang w:val="en-US"/>
              </w:rPr>
            </w:pPr>
          </w:p>
        </w:tc>
        <w:tc>
          <w:tcPr>
            <w:tcW w:w="611" w:type="pct"/>
            <w:vAlign w:val="center"/>
          </w:tcPr>
          <w:p w14:paraId="7C6281DF" w14:textId="77777777" w:rsidR="00B713A3" w:rsidRPr="00B713A3" w:rsidRDefault="00B713A3" w:rsidP="007A681B">
            <w:pPr>
              <w:rPr>
                <w:rFonts w:ascii="Verdana" w:hAnsi="Verdana"/>
                <w:lang w:val="en-US"/>
              </w:rPr>
            </w:pPr>
            <w:r w:rsidRPr="00B713A3">
              <w:rPr>
                <w:rFonts w:ascii="Verdana" w:hAnsi="Verdana"/>
                <w:lang w:val="en-US"/>
              </w:rPr>
              <w:t>Unknown</w:t>
            </w:r>
          </w:p>
        </w:tc>
        <w:tc>
          <w:tcPr>
            <w:tcW w:w="549" w:type="pct"/>
            <w:vAlign w:val="center"/>
          </w:tcPr>
          <w:p w14:paraId="7C6281E0" w14:textId="77777777" w:rsidR="00B713A3" w:rsidRPr="00B713A3" w:rsidRDefault="00B713A3" w:rsidP="007A681B">
            <w:pPr>
              <w:rPr>
                <w:rFonts w:ascii="Verdana" w:hAnsi="Verdana"/>
              </w:rPr>
            </w:pPr>
          </w:p>
        </w:tc>
        <w:tc>
          <w:tcPr>
            <w:tcW w:w="504" w:type="pct"/>
            <w:vAlign w:val="center"/>
          </w:tcPr>
          <w:p w14:paraId="7C6281E1" w14:textId="77777777" w:rsidR="00B713A3" w:rsidRPr="00B713A3" w:rsidRDefault="00B713A3" w:rsidP="007A681B">
            <w:pPr>
              <w:rPr>
                <w:rFonts w:ascii="Verdana" w:hAnsi="Verdana"/>
                <w:lang w:val="en-US"/>
              </w:rPr>
            </w:pPr>
          </w:p>
        </w:tc>
        <w:tc>
          <w:tcPr>
            <w:tcW w:w="607" w:type="pct"/>
            <w:vAlign w:val="center"/>
          </w:tcPr>
          <w:p w14:paraId="7C6281E2" w14:textId="77777777" w:rsidR="00B713A3" w:rsidRPr="00B713A3" w:rsidRDefault="00B713A3" w:rsidP="007A681B">
            <w:pPr>
              <w:rPr>
                <w:rFonts w:ascii="Verdana" w:hAnsi="Verdana"/>
                <w:lang w:val="en-US"/>
              </w:rPr>
            </w:pPr>
            <w:r w:rsidRPr="00B713A3">
              <w:rPr>
                <w:rFonts w:ascii="Verdana" w:hAnsi="Verdana"/>
                <w:lang w:val="en-US"/>
              </w:rPr>
              <w:t>Unknown</w:t>
            </w:r>
          </w:p>
        </w:tc>
      </w:tr>
      <w:tr w:rsidR="00B713A3" w:rsidRPr="009F4A75" w14:paraId="7C6281EE" w14:textId="77777777" w:rsidTr="00B713A3">
        <w:trPr>
          <w:trHeight w:val="510"/>
        </w:trPr>
        <w:tc>
          <w:tcPr>
            <w:tcW w:w="657" w:type="pct"/>
            <w:vAlign w:val="center"/>
          </w:tcPr>
          <w:p w14:paraId="7C6281E4" w14:textId="6D0C4086" w:rsidR="00B713A3" w:rsidRPr="00B713A3" w:rsidRDefault="00B713A3" w:rsidP="007A681B">
            <w:pPr>
              <w:rPr>
                <w:rFonts w:ascii="Verdana" w:hAnsi="Verdana"/>
                <w:lang w:val="da-DK"/>
              </w:rPr>
            </w:pPr>
            <w:r w:rsidRPr="00B713A3">
              <w:rPr>
                <w:rFonts w:ascii="Verdana" w:hAnsi="Verdana"/>
                <w:lang w:val="da-DK"/>
              </w:rPr>
              <w:t>Assisted living accommodation (Plejebolig)</w:t>
            </w:r>
          </w:p>
        </w:tc>
        <w:tc>
          <w:tcPr>
            <w:tcW w:w="414" w:type="pct"/>
            <w:vAlign w:val="center"/>
          </w:tcPr>
          <w:p w14:paraId="7C6281E5" w14:textId="77777777" w:rsidR="00B713A3" w:rsidRPr="00B713A3" w:rsidRDefault="00B713A3" w:rsidP="007A681B">
            <w:pPr>
              <w:rPr>
                <w:rFonts w:ascii="Verdana" w:hAnsi="Verdana"/>
                <w:lang w:val="da-DK"/>
              </w:rPr>
            </w:pPr>
            <w:r w:rsidRPr="00B713A3">
              <w:rPr>
                <w:rFonts w:ascii="Verdana" w:hAnsi="Verdana"/>
              </w:rPr>
              <w:t>1-5, 6-10, 11-30, 31-100, over 100 places</w:t>
            </w:r>
          </w:p>
        </w:tc>
        <w:tc>
          <w:tcPr>
            <w:tcW w:w="535" w:type="pct"/>
            <w:vAlign w:val="center"/>
          </w:tcPr>
          <w:p w14:paraId="7C6281E6" w14:textId="77777777" w:rsidR="00B713A3" w:rsidRPr="00B713A3" w:rsidRDefault="00B713A3" w:rsidP="009F4A75">
            <w:pPr>
              <w:rPr>
                <w:rFonts w:ascii="Verdana" w:hAnsi="Verdana"/>
              </w:rPr>
            </w:pPr>
            <w:r w:rsidRPr="00B713A3">
              <w:rPr>
                <w:rFonts w:ascii="Verdana" w:hAnsi="Verdana"/>
              </w:rPr>
              <w:t>Adults,</w:t>
            </w:r>
          </w:p>
          <w:p w14:paraId="7C6281E7" w14:textId="77777777" w:rsidR="00B713A3" w:rsidRPr="00B713A3" w:rsidRDefault="00B713A3" w:rsidP="009F4A75">
            <w:pPr>
              <w:rPr>
                <w:rFonts w:ascii="Verdana" w:hAnsi="Verdana"/>
                <w:lang w:val="da-DK"/>
              </w:rPr>
            </w:pPr>
            <w:r w:rsidRPr="00B713A3">
              <w:rPr>
                <w:rFonts w:ascii="Verdana" w:hAnsi="Verdana"/>
              </w:rPr>
              <w:t>Older people</w:t>
            </w:r>
          </w:p>
        </w:tc>
        <w:tc>
          <w:tcPr>
            <w:tcW w:w="695" w:type="pct"/>
            <w:vAlign w:val="center"/>
          </w:tcPr>
          <w:p w14:paraId="7C6281E8" w14:textId="77777777" w:rsidR="00B713A3" w:rsidRPr="00B713A3" w:rsidRDefault="00B713A3" w:rsidP="009F4A75">
            <w:pPr>
              <w:rPr>
                <w:rFonts w:ascii="Verdana" w:hAnsi="Verdana"/>
                <w:lang w:val="en-US"/>
              </w:rPr>
            </w:pPr>
            <w:r w:rsidRPr="00B713A3">
              <w:rPr>
                <w:rFonts w:ascii="Verdana" w:hAnsi="Verdana"/>
                <w:lang w:val="en-US"/>
              </w:rPr>
              <w:t>Mixed</w:t>
            </w:r>
            <w:r w:rsidRPr="00B713A3">
              <w:rPr>
                <w:rFonts w:ascii="Verdana" w:hAnsi="Verdana"/>
                <w:bCs/>
              </w:rPr>
              <w:t>, older people</w:t>
            </w:r>
          </w:p>
        </w:tc>
        <w:tc>
          <w:tcPr>
            <w:tcW w:w="428" w:type="pct"/>
            <w:vAlign w:val="center"/>
          </w:tcPr>
          <w:p w14:paraId="7C6281E9" w14:textId="77777777" w:rsidR="00B713A3" w:rsidRPr="00B713A3" w:rsidRDefault="00B713A3" w:rsidP="007A681B">
            <w:pPr>
              <w:rPr>
                <w:rFonts w:ascii="Verdana" w:hAnsi="Verdana"/>
                <w:lang w:val="en-US"/>
              </w:rPr>
            </w:pPr>
          </w:p>
        </w:tc>
        <w:tc>
          <w:tcPr>
            <w:tcW w:w="611" w:type="pct"/>
            <w:vAlign w:val="center"/>
          </w:tcPr>
          <w:p w14:paraId="7C6281EA" w14:textId="77777777" w:rsidR="00B713A3" w:rsidRPr="00B713A3" w:rsidRDefault="00B713A3" w:rsidP="007A681B">
            <w:pPr>
              <w:rPr>
                <w:rFonts w:ascii="Verdana" w:hAnsi="Verdana"/>
                <w:lang w:val="en-US"/>
              </w:rPr>
            </w:pPr>
            <w:r w:rsidRPr="00B713A3">
              <w:rPr>
                <w:rFonts w:ascii="Verdana" w:hAnsi="Verdana"/>
                <w:bCs/>
                <w:lang w:val="en-US"/>
              </w:rPr>
              <w:t>Local authority/municipality/county</w:t>
            </w:r>
          </w:p>
        </w:tc>
        <w:tc>
          <w:tcPr>
            <w:tcW w:w="549" w:type="pct"/>
            <w:vAlign w:val="center"/>
          </w:tcPr>
          <w:p w14:paraId="7C6281EB" w14:textId="77777777" w:rsidR="00B713A3" w:rsidRPr="00B713A3" w:rsidRDefault="00B713A3" w:rsidP="007A681B">
            <w:pPr>
              <w:rPr>
                <w:rFonts w:ascii="Verdana" w:hAnsi="Verdana"/>
                <w:lang w:val="en-US"/>
              </w:rPr>
            </w:pPr>
            <w:r w:rsidRPr="00B713A3">
              <w:rPr>
                <w:rFonts w:ascii="Verdana" w:hAnsi="Verdana"/>
              </w:rPr>
              <w:t>Regional/local/ municipal/ country authority</w:t>
            </w:r>
          </w:p>
        </w:tc>
        <w:tc>
          <w:tcPr>
            <w:tcW w:w="504" w:type="pct"/>
            <w:vAlign w:val="center"/>
          </w:tcPr>
          <w:p w14:paraId="7C6281EC" w14:textId="77777777" w:rsidR="00B713A3" w:rsidRPr="00B713A3" w:rsidRDefault="00B713A3" w:rsidP="007A681B">
            <w:pPr>
              <w:rPr>
                <w:rFonts w:ascii="Verdana" w:hAnsi="Verdana"/>
                <w:lang w:val="en-US"/>
              </w:rPr>
            </w:pPr>
          </w:p>
        </w:tc>
        <w:tc>
          <w:tcPr>
            <w:tcW w:w="607" w:type="pct"/>
            <w:vAlign w:val="center"/>
          </w:tcPr>
          <w:p w14:paraId="7C6281ED"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B06928" w14:paraId="7C6281FA" w14:textId="77777777" w:rsidTr="00B713A3">
        <w:trPr>
          <w:trHeight w:val="510"/>
        </w:trPr>
        <w:tc>
          <w:tcPr>
            <w:tcW w:w="657" w:type="pct"/>
            <w:vAlign w:val="center"/>
          </w:tcPr>
          <w:p w14:paraId="7C6281EF" w14:textId="475167B6" w:rsidR="00B713A3" w:rsidRPr="00B713A3" w:rsidRDefault="00B713A3" w:rsidP="007A681B">
            <w:pPr>
              <w:rPr>
                <w:rFonts w:ascii="Verdana" w:hAnsi="Verdana"/>
                <w:lang w:val="da-DK"/>
              </w:rPr>
            </w:pPr>
            <w:r w:rsidRPr="00B713A3">
              <w:rPr>
                <w:rFonts w:ascii="Verdana" w:hAnsi="Verdana"/>
                <w:lang w:val="da-DK"/>
              </w:rPr>
              <w:t>Foster family (Plejefamilie)</w:t>
            </w:r>
          </w:p>
        </w:tc>
        <w:tc>
          <w:tcPr>
            <w:tcW w:w="414" w:type="pct"/>
            <w:vAlign w:val="center"/>
          </w:tcPr>
          <w:p w14:paraId="7C6281F0" w14:textId="77777777" w:rsidR="00B713A3" w:rsidRPr="00B713A3" w:rsidRDefault="00B713A3" w:rsidP="007A681B">
            <w:pPr>
              <w:rPr>
                <w:rFonts w:ascii="Verdana" w:hAnsi="Verdana"/>
                <w:b/>
                <w:lang w:val="da-DK"/>
              </w:rPr>
            </w:pPr>
            <w:r w:rsidRPr="00B713A3">
              <w:rPr>
                <w:rFonts w:ascii="Verdana" w:hAnsi="Verdana"/>
              </w:rPr>
              <w:t>1-5, 6-10</w:t>
            </w:r>
          </w:p>
        </w:tc>
        <w:tc>
          <w:tcPr>
            <w:tcW w:w="535" w:type="pct"/>
            <w:vAlign w:val="center"/>
          </w:tcPr>
          <w:p w14:paraId="7C6281F1" w14:textId="77777777" w:rsidR="00B713A3" w:rsidRPr="00B713A3" w:rsidRDefault="00B713A3" w:rsidP="00B06928">
            <w:pPr>
              <w:rPr>
                <w:rFonts w:ascii="Verdana" w:hAnsi="Verdana"/>
              </w:rPr>
            </w:pPr>
            <w:r w:rsidRPr="00B713A3">
              <w:rPr>
                <w:rFonts w:ascii="Verdana" w:hAnsi="Verdana"/>
              </w:rPr>
              <w:t>Children,</w:t>
            </w:r>
          </w:p>
          <w:p w14:paraId="7C6281F2" w14:textId="77777777" w:rsidR="00B713A3" w:rsidRPr="00B713A3" w:rsidRDefault="00B713A3" w:rsidP="00B06928">
            <w:pPr>
              <w:rPr>
                <w:rFonts w:ascii="Verdana" w:hAnsi="Verdana"/>
                <w:b/>
                <w:lang w:val="da-DK"/>
              </w:rPr>
            </w:pPr>
            <w:r w:rsidRPr="00B713A3">
              <w:rPr>
                <w:rFonts w:ascii="Verdana" w:hAnsi="Verdana"/>
              </w:rPr>
              <w:t>Adults</w:t>
            </w:r>
          </w:p>
        </w:tc>
        <w:tc>
          <w:tcPr>
            <w:tcW w:w="695" w:type="pct"/>
            <w:vAlign w:val="center"/>
          </w:tcPr>
          <w:p w14:paraId="7C6281F3" w14:textId="77777777" w:rsidR="00B713A3" w:rsidRPr="00B713A3" w:rsidRDefault="00B713A3" w:rsidP="007A681B">
            <w:pPr>
              <w:rPr>
                <w:rFonts w:ascii="Verdana" w:hAnsi="Verdana"/>
                <w:bCs/>
                <w:lang w:val="en-US"/>
              </w:rPr>
            </w:pPr>
            <w:r w:rsidRPr="00B713A3">
              <w:rPr>
                <w:rFonts w:ascii="Verdana" w:hAnsi="Verdana"/>
                <w:bCs/>
                <w:lang w:val="en-US"/>
              </w:rPr>
              <w:t>Intellectual disability, Mental health problem, Impairment group not specified</w:t>
            </w:r>
          </w:p>
        </w:tc>
        <w:tc>
          <w:tcPr>
            <w:tcW w:w="428" w:type="pct"/>
            <w:vAlign w:val="center"/>
          </w:tcPr>
          <w:p w14:paraId="7C6281F4" w14:textId="77777777" w:rsidR="00B713A3" w:rsidRPr="00B713A3" w:rsidRDefault="00B713A3" w:rsidP="007A681B">
            <w:pPr>
              <w:rPr>
                <w:rFonts w:ascii="Verdana" w:hAnsi="Verdana"/>
                <w:b/>
                <w:lang w:val="en-US"/>
              </w:rPr>
            </w:pPr>
          </w:p>
        </w:tc>
        <w:tc>
          <w:tcPr>
            <w:tcW w:w="611" w:type="pct"/>
            <w:vAlign w:val="center"/>
          </w:tcPr>
          <w:p w14:paraId="7C6281F5" w14:textId="77777777" w:rsidR="00B713A3" w:rsidRPr="00B713A3" w:rsidRDefault="00B713A3" w:rsidP="00B06928">
            <w:pPr>
              <w:rPr>
                <w:rFonts w:ascii="Verdana" w:hAnsi="Verdana"/>
                <w:bCs/>
                <w:lang w:val="en-US"/>
              </w:rPr>
            </w:pPr>
            <w:r w:rsidRPr="00B713A3">
              <w:rPr>
                <w:rFonts w:ascii="Verdana" w:hAnsi="Verdana"/>
                <w:bCs/>
                <w:lang w:val="en-US"/>
              </w:rPr>
              <w:t xml:space="preserve">Unknown, </w:t>
            </w:r>
          </w:p>
          <w:p w14:paraId="7C6281F6" w14:textId="77777777" w:rsidR="00B713A3" w:rsidRPr="00B713A3" w:rsidRDefault="00B713A3" w:rsidP="00B06928">
            <w:pPr>
              <w:rPr>
                <w:rFonts w:ascii="Verdana" w:hAnsi="Verdana"/>
                <w:b/>
                <w:lang w:val="en-US"/>
              </w:rPr>
            </w:pPr>
            <w:r w:rsidRPr="00B713A3">
              <w:rPr>
                <w:rFonts w:ascii="Verdana" w:hAnsi="Verdana"/>
                <w:bCs/>
                <w:lang w:val="en-US"/>
              </w:rPr>
              <w:t>Local authority/municipality/county</w:t>
            </w:r>
          </w:p>
        </w:tc>
        <w:tc>
          <w:tcPr>
            <w:tcW w:w="549" w:type="pct"/>
            <w:vAlign w:val="center"/>
          </w:tcPr>
          <w:p w14:paraId="7C6281F7" w14:textId="77777777" w:rsidR="00B713A3" w:rsidRPr="00B713A3" w:rsidRDefault="00B713A3" w:rsidP="007A681B">
            <w:pPr>
              <w:rPr>
                <w:rFonts w:ascii="Verdana" w:hAnsi="Verdana"/>
                <w:b/>
                <w:lang w:val="en-US"/>
              </w:rPr>
            </w:pPr>
            <w:r w:rsidRPr="00B713A3">
              <w:rPr>
                <w:rFonts w:ascii="Verdana" w:hAnsi="Verdana"/>
              </w:rPr>
              <w:t>Regional/local/ municipal/ country authority</w:t>
            </w:r>
          </w:p>
        </w:tc>
        <w:tc>
          <w:tcPr>
            <w:tcW w:w="504" w:type="pct"/>
            <w:vAlign w:val="center"/>
          </w:tcPr>
          <w:p w14:paraId="7C6281F8" w14:textId="77777777" w:rsidR="00B713A3" w:rsidRPr="00B713A3" w:rsidRDefault="00B713A3" w:rsidP="007A681B">
            <w:pPr>
              <w:rPr>
                <w:rFonts w:ascii="Verdana" w:hAnsi="Verdana"/>
                <w:b/>
                <w:lang w:val="en-US"/>
              </w:rPr>
            </w:pPr>
          </w:p>
        </w:tc>
        <w:tc>
          <w:tcPr>
            <w:tcW w:w="607" w:type="pct"/>
            <w:vAlign w:val="center"/>
          </w:tcPr>
          <w:p w14:paraId="7C6281F9" w14:textId="77777777" w:rsidR="00B713A3" w:rsidRPr="00B713A3" w:rsidRDefault="00B713A3" w:rsidP="007A681B">
            <w:pPr>
              <w:rPr>
                <w:rFonts w:ascii="Verdana" w:hAnsi="Verdana"/>
                <w:bCs/>
                <w:lang w:val="en-US"/>
              </w:rPr>
            </w:pPr>
            <w:r w:rsidRPr="00B713A3">
              <w:rPr>
                <w:rFonts w:ascii="Verdana" w:hAnsi="Verdana"/>
                <w:bCs/>
                <w:lang w:val="en-US"/>
              </w:rPr>
              <w:t>Unknown</w:t>
            </w:r>
          </w:p>
        </w:tc>
      </w:tr>
      <w:tr w:rsidR="00B713A3" w:rsidRPr="009F4A75" w14:paraId="7C628205" w14:textId="77777777" w:rsidTr="00B713A3">
        <w:trPr>
          <w:trHeight w:val="510"/>
        </w:trPr>
        <w:tc>
          <w:tcPr>
            <w:tcW w:w="657" w:type="pct"/>
            <w:vAlign w:val="center"/>
          </w:tcPr>
          <w:p w14:paraId="7C6281FB" w14:textId="5D1A58C5" w:rsidR="00B713A3" w:rsidRPr="00B713A3" w:rsidRDefault="00B713A3" w:rsidP="007A681B">
            <w:pPr>
              <w:rPr>
                <w:rFonts w:ascii="Verdana" w:hAnsi="Verdana"/>
                <w:lang w:val="da-DK"/>
              </w:rPr>
            </w:pPr>
            <w:r w:rsidRPr="00B713A3">
              <w:rPr>
                <w:rFonts w:ascii="Verdana" w:hAnsi="Verdana"/>
                <w:lang w:val="da-DK"/>
              </w:rPr>
              <w:t>Nursing home (Plejehjem)</w:t>
            </w:r>
          </w:p>
        </w:tc>
        <w:tc>
          <w:tcPr>
            <w:tcW w:w="414" w:type="pct"/>
            <w:vAlign w:val="center"/>
          </w:tcPr>
          <w:p w14:paraId="7C6281FC" w14:textId="77777777" w:rsidR="00B713A3" w:rsidRPr="00B713A3" w:rsidRDefault="00B713A3" w:rsidP="007A681B">
            <w:pPr>
              <w:rPr>
                <w:rFonts w:ascii="Verdana" w:hAnsi="Verdana"/>
                <w:b/>
                <w:lang w:val="da-DK"/>
              </w:rPr>
            </w:pPr>
            <w:r w:rsidRPr="00B713A3">
              <w:rPr>
                <w:rFonts w:ascii="Verdana" w:hAnsi="Verdana"/>
              </w:rPr>
              <w:t>6-10, 11-30, 31-100, over 100 places</w:t>
            </w:r>
          </w:p>
        </w:tc>
        <w:tc>
          <w:tcPr>
            <w:tcW w:w="535" w:type="pct"/>
            <w:vAlign w:val="center"/>
          </w:tcPr>
          <w:p w14:paraId="7C6281FD" w14:textId="77777777" w:rsidR="00B713A3" w:rsidRPr="00B713A3" w:rsidRDefault="00B713A3" w:rsidP="009F4A75">
            <w:pPr>
              <w:rPr>
                <w:rFonts w:ascii="Verdana" w:hAnsi="Verdana"/>
              </w:rPr>
            </w:pPr>
            <w:r w:rsidRPr="00B713A3">
              <w:rPr>
                <w:rFonts w:ascii="Verdana" w:hAnsi="Verdana"/>
              </w:rPr>
              <w:t>Adults,</w:t>
            </w:r>
          </w:p>
          <w:p w14:paraId="7C6281FE" w14:textId="77777777" w:rsidR="00B713A3" w:rsidRPr="00B713A3" w:rsidRDefault="00B713A3" w:rsidP="009F4A75">
            <w:pPr>
              <w:rPr>
                <w:rFonts w:ascii="Verdana" w:hAnsi="Verdana"/>
                <w:lang w:val="da-DK"/>
              </w:rPr>
            </w:pPr>
            <w:r w:rsidRPr="00B713A3">
              <w:rPr>
                <w:rFonts w:ascii="Verdana" w:hAnsi="Verdana"/>
              </w:rPr>
              <w:t>Older people</w:t>
            </w:r>
          </w:p>
        </w:tc>
        <w:tc>
          <w:tcPr>
            <w:tcW w:w="695" w:type="pct"/>
            <w:vAlign w:val="center"/>
          </w:tcPr>
          <w:p w14:paraId="7C6281FF" w14:textId="77777777" w:rsidR="00B713A3" w:rsidRPr="00B713A3" w:rsidRDefault="00B713A3" w:rsidP="007A681B">
            <w:pPr>
              <w:rPr>
                <w:rFonts w:ascii="Verdana" w:hAnsi="Verdana"/>
                <w:b/>
                <w:lang w:val="da-DK"/>
              </w:rPr>
            </w:pPr>
            <w:r w:rsidRPr="00B713A3">
              <w:rPr>
                <w:rFonts w:ascii="Verdana" w:hAnsi="Verdana"/>
                <w:lang w:val="en-US"/>
              </w:rPr>
              <w:t>Mixed</w:t>
            </w:r>
            <w:r w:rsidRPr="00B713A3">
              <w:rPr>
                <w:rFonts w:ascii="Verdana" w:hAnsi="Verdana"/>
                <w:bCs/>
              </w:rPr>
              <w:t>, older people</w:t>
            </w:r>
          </w:p>
        </w:tc>
        <w:tc>
          <w:tcPr>
            <w:tcW w:w="428" w:type="pct"/>
            <w:vAlign w:val="center"/>
          </w:tcPr>
          <w:p w14:paraId="7C628200" w14:textId="77777777" w:rsidR="00B713A3" w:rsidRPr="00B713A3" w:rsidRDefault="00B713A3" w:rsidP="007A681B">
            <w:pPr>
              <w:rPr>
                <w:rFonts w:ascii="Verdana" w:hAnsi="Verdana"/>
                <w:b/>
                <w:lang w:val="da-DK"/>
              </w:rPr>
            </w:pPr>
          </w:p>
        </w:tc>
        <w:tc>
          <w:tcPr>
            <w:tcW w:w="611" w:type="pct"/>
            <w:vAlign w:val="center"/>
          </w:tcPr>
          <w:p w14:paraId="7C628201" w14:textId="77777777" w:rsidR="00B713A3" w:rsidRPr="00B713A3" w:rsidRDefault="00B713A3" w:rsidP="007A681B">
            <w:pPr>
              <w:rPr>
                <w:rFonts w:ascii="Verdana" w:hAnsi="Verdana"/>
                <w:bCs/>
                <w:lang w:val="da-DK"/>
              </w:rPr>
            </w:pPr>
            <w:r w:rsidRPr="00B713A3">
              <w:rPr>
                <w:rFonts w:ascii="Verdana" w:hAnsi="Verdana"/>
                <w:bCs/>
                <w:lang w:val="da-DK"/>
              </w:rPr>
              <w:t>Mixed</w:t>
            </w:r>
          </w:p>
        </w:tc>
        <w:tc>
          <w:tcPr>
            <w:tcW w:w="549" w:type="pct"/>
            <w:vAlign w:val="center"/>
          </w:tcPr>
          <w:p w14:paraId="7C628202" w14:textId="77777777" w:rsidR="00B713A3" w:rsidRPr="00B713A3" w:rsidRDefault="00B713A3" w:rsidP="009F4A75">
            <w:pPr>
              <w:rPr>
                <w:rFonts w:ascii="Verdana" w:hAnsi="Verdana"/>
                <w:b/>
                <w:lang w:val="en-US"/>
              </w:rPr>
            </w:pPr>
            <w:r w:rsidRPr="00B713A3">
              <w:rPr>
                <w:rFonts w:ascii="Verdana" w:hAnsi="Verdana"/>
              </w:rPr>
              <w:t>Regional/local/ municipal/ country authority</w:t>
            </w:r>
          </w:p>
        </w:tc>
        <w:tc>
          <w:tcPr>
            <w:tcW w:w="504" w:type="pct"/>
            <w:vAlign w:val="center"/>
          </w:tcPr>
          <w:p w14:paraId="7C628203" w14:textId="77777777" w:rsidR="00B713A3" w:rsidRPr="00B713A3" w:rsidRDefault="00B713A3" w:rsidP="007A681B">
            <w:pPr>
              <w:rPr>
                <w:rFonts w:ascii="Verdana" w:hAnsi="Verdana"/>
                <w:bCs/>
                <w:lang w:val="en-US"/>
              </w:rPr>
            </w:pPr>
          </w:p>
        </w:tc>
        <w:tc>
          <w:tcPr>
            <w:tcW w:w="607" w:type="pct"/>
            <w:vAlign w:val="center"/>
          </w:tcPr>
          <w:p w14:paraId="7C628204" w14:textId="77777777" w:rsidR="00B713A3" w:rsidRPr="00B713A3" w:rsidRDefault="00B713A3" w:rsidP="007A681B">
            <w:pPr>
              <w:rPr>
                <w:rFonts w:ascii="Verdana" w:hAnsi="Verdana"/>
                <w:bCs/>
                <w:lang w:val="en-US"/>
              </w:rPr>
            </w:pPr>
            <w:r w:rsidRPr="00B713A3">
              <w:rPr>
                <w:rFonts w:ascii="Verdana" w:hAnsi="Verdana"/>
                <w:bCs/>
                <w:lang w:val="en-US"/>
              </w:rPr>
              <w:t>Over 50 years</w:t>
            </w:r>
          </w:p>
        </w:tc>
      </w:tr>
      <w:tr w:rsidR="00B713A3" w:rsidRPr="003F50D2" w14:paraId="7C628210" w14:textId="77777777" w:rsidTr="00B713A3">
        <w:trPr>
          <w:trHeight w:val="510"/>
        </w:trPr>
        <w:tc>
          <w:tcPr>
            <w:tcW w:w="657" w:type="pct"/>
            <w:vAlign w:val="center"/>
          </w:tcPr>
          <w:p w14:paraId="7C628206" w14:textId="7C443448" w:rsidR="00B713A3" w:rsidRPr="00B713A3" w:rsidRDefault="00B713A3" w:rsidP="007A681B">
            <w:pPr>
              <w:rPr>
                <w:rFonts w:ascii="Verdana" w:hAnsi="Verdana"/>
                <w:lang w:val="da-DK"/>
              </w:rPr>
            </w:pPr>
            <w:r w:rsidRPr="00B713A3">
              <w:rPr>
                <w:rFonts w:ascii="Verdana" w:hAnsi="Verdana"/>
                <w:lang w:val="da-DK"/>
              </w:rPr>
              <w:lastRenderedPageBreak/>
              <w:t>Rehabilitation centre (Rehabiliteringstilbud)</w:t>
            </w:r>
          </w:p>
        </w:tc>
        <w:tc>
          <w:tcPr>
            <w:tcW w:w="414" w:type="pct"/>
            <w:vAlign w:val="center"/>
          </w:tcPr>
          <w:p w14:paraId="7C628207" w14:textId="77777777" w:rsidR="00B713A3" w:rsidRPr="00B713A3" w:rsidRDefault="00B713A3" w:rsidP="007A681B">
            <w:pPr>
              <w:rPr>
                <w:rFonts w:ascii="Verdana" w:hAnsi="Verdana"/>
                <w:b/>
                <w:lang w:val="da-DK"/>
              </w:rPr>
            </w:pPr>
            <w:r w:rsidRPr="00B713A3">
              <w:rPr>
                <w:rFonts w:ascii="Verdana" w:hAnsi="Verdana"/>
              </w:rPr>
              <w:t>1-5, 6-10, 11-30, 31-100, over 100 places</w:t>
            </w:r>
          </w:p>
        </w:tc>
        <w:tc>
          <w:tcPr>
            <w:tcW w:w="535" w:type="pct"/>
            <w:vAlign w:val="center"/>
          </w:tcPr>
          <w:p w14:paraId="7C628208" w14:textId="77777777" w:rsidR="00B713A3" w:rsidRPr="00B713A3" w:rsidRDefault="00B713A3" w:rsidP="009F4A75">
            <w:pPr>
              <w:rPr>
                <w:rFonts w:ascii="Verdana" w:hAnsi="Verdana"/>
              </w:rPr>
            </w:pPr>
            <w:r w:rsidRPr="00B713A3">
              <w:rPr>
                <w:rFonts w:ascii="Verdana" w:hAnsi="Verdana"/>
              </w:rPr>
              <w:t>Children, Adults,</w:t>
            </w:r>
          </w:p>
          <w:p w14:paraId="7C628209" w14:textId="77777777" w:rsidR="00B713A3" w:rsidRPr="00B713A3" w:rsidRDefault="00B713A3" w:rsidP="009F4A75">
            <w:pPr>
              <w:rPr>
                <w:rFonts w:ascii="Verdana" w:hAnsi="Verdana"/>
                <w:lang w:val="da-DK"/>
              </w:rPr>
            </w:pPr>
            <w:r w:rsidRPr="00B713A3">
              <w:rPr>
                <w:rFonts w:ascii="Verdana" w:hAnsi="Verdana"/>
              </w:rPr>
              <w:t>Older people</w:t>
            </w:r>
          </w:p>
        </w:tc>
        <w:tc>
          <w:tcPr>
            <w:tcW w:w="695" w:type="pct"/>
            <w:vAlign w:val="center"/>
          </w:tcPr>
          <w:p w14:paraId="7C62820A" w14:textId="77777777" w:rsidR="00B713A3" w:rsidRPr="00B713A3" w:rsidRDefault="00B713A3" w:rsidP="007A681B">
            <w:pPr>
              <w:rPr>
                <w:rFonts w:ascii="Verdana" w:hAnsi="Verdana"/>
                <w:lang w:val="da-DK"/>
              </w:rPr>
            </w:pPr>
            <w:r w:rsidRPr="00B713A3">
              <w:rPr>
                <w:rFonts w:ascii="Verdana" w:hAnsi="Verdana"/>
                <w:lang w:val="da-DK"/>
              </w:rPr>
              <w:t>Mixed</w:t>
            </w:r>
          </w:p>
        </w:tc>
        <w:tc>
          <w:tcPr>
            <w:tcW w:w="428" w:type="pct"/>
            <w:vAlign w:val="center"/>
          </w:tcPr>
          <w:p w14:paraId="7C62820B" w14:textId="77777777" w:rsidR="00B713A3" w:rsidRPr="00B713A3" w:rsidRDefault="00B713A3" w:rsidP="007A681B">
            <w:pPr>
              <w:rPr>
                <w:rFonts w:ascii="Verdana" w:hAnsi="Verdana"/>
                <w:lang w:val="da-DK"/>
              </w:rPr>
            </w:pPr>
          </w:p>
        </w:tc>
        <w:tc>
          <w:tcPr>
            <w:tcW w:w="611" w:type="pct"/>
            <w:vAlign w:val="center"/>
          </w:tcPr>
          <w:p w14:paraId="7C62820C" w14:textId="77777777" w:rsidR="00B713A3" w:rsidRPr="00B713A3" w:rsidRDefault="00B713A3" w:rsidP="007A681B">
            <w:pPr>
              <w:rPr>
                <w:rFonts w:ascii="Verdana" w:hAnsi="Verdana"/>
                <w:lang w:val="da-DK"/>
              </w:rPr>
            </w:pPr>
            <w:r w:rsidRPr="00B713A3">
              <w:rPr>
                <w:rFonts w:ascii="Verdana" w:hAnsi="Verdana"/>
                <w:bCs/>
                <w:lang w:val="en-US"/>
              </w:rPr>
              <w:t>Local authority/municipality/county</w:t>
            </w:r>
          </w:p>
        </w:tc>
        <w:tc>
          <w:tcPr>
            <w:tcW w:w="549" w:type="pct"/>
            <w:vAlign w:val="center"/>
          </w:tcPr>
          <w:p w14:paraId="7C62820D" w14:textId="77777777" w:rsidR="00B713A3" w:rsidRPr="00B713A3" w:rsidRDefault="00B713A3" w:rsidP="007A681B">
            <w:pPr>
              <w:rPr>
                <w:rFonts w:ascii="Verdana" w:hAnsi="Verdana"/>
                <w:lang w:val="en-US"/>
              </w:rPr>
            </w:pPr>
            <w:r w:rsidRPr="00B713A3">
              <w:rPr>
                <w:rFonts w:ascii="Verdana" w:hAnsi="Verdana"/>
              </w:rPr>
              <w:t>Regional/local/ municipal/ country authority</w:t>
            </w:r>
          </w:p>
        </w:tc>
        <w:tc>
          <w:tcPr>
            <w:tcW w:w="504" w:type="pct"/>
            <w:vAlign w:val="center"/>
          </w:tcPr>
          <w:p w14:paraId="7C62820E" w14:textId="77777777" w:rsidR="00B713A3" w:rsidRPr="00B713A3" w:rsidRDefault="00B713A3" w:rsidP="007A681B">
            <w:pPr>
              <w:rPr>
                <w:rFonts w:ascii="Verdana" w:hAnsi="Verdana"/>
                <w:lang w:val="en-US"/>
              </w:rPr>
            </w:pPr>
          </w:p>
        </w:tc>
        <w:tc>
          <w:tcPr>
            <w:tcW w:w="607" w:type="pct"/>
            <w:vAlign w:val="center"/>
          </w:tcPr>
          <w:p w14:paraId="7C62820F"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75089A" w14:paraId="7C62821B" w14:textId="77777777" w:rsidTr="00B713A3">
        <w:trPr>
          <w:trHeight w:val="510"/>
        </w:trPr>
        <w:tc>
          <w:tcPr>
            <w:tcW w:w="657" w:type="pct"/>
            <w:vAlign w:val="center"/>
          </w:tcPr>
          <w:p w14:paraId="7C628211" w14:textId="3098092C" w:rsidR="00B713A3" w:rsidRPr="0075089A" w:rsidRDefault="00B713A3" w:rsidP="007A681B">
            <w:pPr>
              <w:rPr>
                <w:rFonts w:ascii="Verdana" w:hAnsi="Verdana"/>
              </w:rPr>
            </w:pPr>
            <w:r w:rsidRPr="0075089A">
              <w:rPr>
                <w:rFonts w:ascii="Verdana" w:hAnsi="Verdana"/>
              </w:rPr>
              <w:t>Secure accommodation facility (Sikret botilbud)</w:t>
            </w:r>
          </w:p>
        </w:tc>
        <w:tc>
          <w:tcPr>
            <w:tcW w:w="414" w:type="pct"/>
            <w:vAlign w:val="center"/>
          </w:tcPr>
          <w:p w14:paraId="7C628212" w14:textId="77777777" w:rsidR="00B713A3" w:rsidRPr="0075089A" w:rsidRDefault="00B713A3" w:rsidP="003F50D2">
            <w:pPr>
              <w:rPr>
                <w:rFonts w:ascii="Verdana" w:hAnsi="Verdana"/>
                <w:b/>
                <w:lang w:val="en-US"/>
              </w:rPr>
            </w:pPr>
            <w:r>
              <w:rPr>
                <w:rFonts w:ascii="Verdana" w:hAnsi="Verdana"/>
              </w:rPr>
              <w:t xml:space="preserve">1-5, 11-30, </w:t>
            </w:r>
            <w:r w:rsidRPr="00544101">
              <w:rPr>
                <w:rFonts w:ascii="Verdana" w:hAnsi="Verdana"/>
              </w:rPr>
              <w:t>3</w:t>
            </w:r>
            <w:r>
              <w:rPr>
                <w:rFonts w:ascii="Verdana" w:hAnsi="Verdana"/>
              </w:rPr>
              <w:t>1</w:t>
            </w:r>
            <w:r w:rsidRPr="00544101">
              <w:rPr>
                <w:rFonts w:ascii="Verdana" w:hAnsi="Verdana"/>
              </w:rPr>
              <w:t>-100</w:t>
            </w:r>
            <w:r>
              <w:rPr>
                <w:rFonts w:ascii="Verdana" w:hAnsi="Verdana"/>
              </w:rPr>
              <w:t>, over 100</w:t>
            </w:r>
            <w:r w:rsidRPr="00544101">
              <w:rPr>
                <w:rFonts w:ascii="Verdana" w:hAnsi="Verdana"/>
              </w:rPr>
              <w:t xml:space="preserve"> places</w:t>
            </w:r>
          </w:p>
        </w:tc>
        <w:tc>
          <w:tcPr>
            <w:tcW w:w="535" w:type="pct"/>
            <w:vAlign w:val="center"/>
          </w:tcPr>
          <w:p w14:paraId="7C628213" w14:textId="77777777" w:rsidR="00B713A3" w:rsidRPr="00E65DAB" w:rsidRDefault="00B713A3" w:rsidP="003F50D2">
            <w:pPr>
              <w:rPr>
                <w:rFonts w:ascii="Verdana" w:hAnsi="Verdana"/>
              </w:rPr>
            </w:pPr>
            <w:r w:rsidRPr="00E65DAB">
              <w:rPr>
                <w:rFonts w:ascii="Verdana" w:hAnsi="Verdana"/>
              </w:rPr>
              <w:t>Adults,</w:t>
            </w:r>
          </w:p>
          <w:p w14:paraId="7C628214" w14:textId="77777777" w:rsidR="00B713A3" w:rsidRPr="003F50D2" w:rsidRDefault="00B713A3" w:rsidP="003F50D2">
            <w:pPr>
              <w:rPr>
                <w:rFonts w:ascii="Verdana" w:hAnsi="Verdana"/>
                <w:lang w:val="en-US"/>
              </w:rPr>
            </w:pPr>
            <w:r w:rsidRPr="00E65DAB">
              <w:rPr>
                <w:rFonts w:ascii="Verdana" w:hAnsi="Verdana"/>
              </w:rPr>
              <w:t>Older people</w:t>
            </w:r>
          </w:p>
        </w:tc>
        <w:tc>
          <w:tcPr>
            <w:tcW w:w="695" w:type="pct"/>
            <w:vAlign w:val="center"/>
          </w:tcPr>
          <w:p w14:paraId="7C628215" w14:textId="77777777" w:rsidR="00B713A3" w:rsidRPr="003F50D2" w:rsidRDefault="00B713A3" w:rsidP="007A681B">
            <w:pPr>
              <w:rPr>
                <w:rFonts w:ascii="Verdana" w:hAnsi="Verdana"/>
                <w:lang w:val="en-US"/>
              </w:rPr>
            </w:pPr>
            <w:r>
              <w:rPr>
                <w:rFonts w:ascii="Verdana" w:hAnsi="Verdana"/>
                <w:lang w:val="en-US"/>
              </w:rPr>
              <w:t>Mixed</w:t>
            </w:r>
          </w:p>
        </w:tc>
        <w:tc>
          <w:tcPr>
            <w:tcW w:w="428" w:type="pct"/>
            <w:vAlign w:val="center"/>
          </w:tcPr>
          <w:p w14:paraId="7C628216" w14:textId="77777777" w:rsidR="00B713A3" w:rsidRPr="003F50D2" w:rsidRDefault="00B713A3" w:rsidP="007A681B">
            <w:pPr>
              <w:rPr>
                <w:rFonts w:ascii="Verdana" w:hAnsi="Verdana"/>
                <w:lang w:val="en-US"/>
              </w:rPr>
            </w:pPr>
          </w:p>
        </w:tc>
        <w:tc>
          <w:tcPr>
            <w:tcW w:w="611" w:type="pct"/>
            <w:vAlign w:val="center"/>
          </w:tcPr>
          <w:p w14:paraId="7C628217" w14:textId="77777777" w:rsidR="00B713A3" w:rsidRPr="003F50D2" w:rsidRDefault="00B713A3" w:rsidP="007A681B">
            <w:pPr>
              <w:rPr>
                <w:rFonts w:ascii="Verdana" w:hAnsi="Verdana"/>
                <w:lang w:val="en-US"/>
              </w:rPr>
            </w:pPr>
            <w:r w:rsidRPr="00B06928">
              <w:rPr>
                <w:rFonts w:ascii="Verdana" w:hAnsi="Verdana"/>
                <w:bCs/>
                <w:lang w:val="en-US"/>
              </w:rPr>
              <w:t>Local authority/municipality/county</w:t>
            </w:r>
          </w:p>
        </w:tc>
        <w:tc>
          <w:tcPr>
            <w:tcW w:w="549" w:type="pct"/>
            <w:vAlign w:val="center"/>
          </w:tcPr>
          <w:p w14:paraId="7C628218" w14:textId="77777777" w:rsidR="00B713A3" w:rsidRPr="00B06928" w:rsidRDefault="00B713A3" w:rsidP="005C329B">
            <w:pPr>
              <w:rPr>
                <w:rFonts w:ascii="Verdana" w:hAnsi="Verdana"/>
                <w:b/>
                <w:lang w:val="en-US"/>
              </w:rPr>
            </w:pPr>
            <w:r>
              <w:rPr>
                <w:rFonts w:ascii="Verdana" w:hAnsi="Verdana"/>
              </w:rPr>
              <w:t>R</w:t>
            </w:r>
            <w:r w:rsidRPr="00042993">
              <w:rPr>
                <w:rFonts w:ascii="Verdana" w:hAnsi="Verdana"/>
              </w:rPr>
              <w:t>egional/local/</w:t>
            </w:r>
            <w:r>
              <w:rPr>
                <w:rFonts w:ascii="Verdana" w:hAnsi="Verdana"/>
              </w:rPr>
              <w:t xml:space="preserve"> </w:t>
            </w:r>
            <w:r w:rsidRPr="00042993">
              <w:rPr>
                <w:rFonts w:ascii="Verdana" w:hAnsi="Verdana"/>
              </w:rPr>
              <w:t>municipal/</w:t>
            </w:r>
            <w:r>
              <w:rPr>
                <w:rFonts w:ascii="Verdana" w:hAnsi="Verdana"/>
              </w:rPr>
              <w:t xml:space="preserve"> </w:t>
            </w:r>
            <w:r w:rsidRPr="00042993">
              <w:rPr>
                <w:rFonts w:ascii="Verdana" w:hAnsi="Verdana"/>
              </w:rPr>
              <w:t>country</w:t>
            </w:r>
            <w:r>
              <w:rPr>
                <w:rFonts w:ascii="Verdana" w:hAnsi="Verdana"/>
              </w:rPr>
              <w:t xml:space="preserve"> authority</w:t>
            </w:r>
          </w:p>
        </w:tc>
        <w:tc>
          <w:tcPr>
            <w:tcW w:w="504" w:type="pct"/>
            <w:vAlign w:val="center"/>
          </w:tcPr>
          <w:p w14:paraId="7C628219" w14:textId="77777777" w:rsidR="00B713A3" w:rsidRPr="003F50D2" w:rsidRDefault="00B713A3" w:rsidP="007A681B">
            <w:pPr>
              <w:rPr>
                <w:rFonts w:ascii="Verdana" w:hAnsi="Verdana"/>
                <w:lang w:val="en-US"/>
              </w:rPr>
            </w:pPr>
          </w:p>
        </w:tc>
        <w:tc>
          <w:tcPr>
            <w:tcW w:w="607" w:type="pct"/>
            <w:vAlign w:val="center"/>
          </w:tcPr>
          <w:p w14:paraId="7C62821A" w14:textId="77777777" w:rsidR="00B713A3" w:rsidRPr="003F50D2" w:rsidRDefault="00B713A3" w:rsidP="007A681B">
            <w:pPr>
              <w:rPr>
                <w:rFonts w:ascii="Verdana" w:hAnsi="Verdana"/>
                <w:lang w:val="en-US"/>
              </w:rPr>
            </w:pPr>
            <w:r>
              <w:rPr>
                <w:rFonts w:ascii="Verdana" w:hAnsi="Verdana"/>
                <w:lang w:val="en-US"/>
              </w:rPr>
              <w:t>Over 50 years</w:t>
            </w:r>
          </w:p>
        </w:tc>
      </w:tr>
      <w:tr w:rsidR="00B713A3" w:rsidRPr="0075089A" w14:paraId="7C628225" w14:textId="77777777" w:rsidTr="00B713A3">
        <w:trPr>
          <w:trHeight w:val="510"/>
        </w:trPr>
        <w:tc>
          <w:tcPr>
            <w:tcW w:w="657" w:type="pct"/>
            <w:vAlign w:val="center"/>
          </w:tcPr>
          <w:p w14:paraId="7C62821C" w14:textId="6C9161AA" w:rsidR="00B713A3" w:rsidRPr="0075089A" w:rsidRDefault="00B713A3" w:rsidP="0075089A">
            <w:pPr>
              <w:rPr>
                <w:rFonts w:ascii="Verdana" w:hAnsi="Verdana"/>
                <w:color w:val="000000"/>
              </w:rPr>
            </w:pPr>
            <w:r w:rsidRPr="0075089A">
              <w:rPr>
                <w:rFonts w:ascii="Verdana" w:hAnsi="Verdana"/>
                <w:color w:val="000000"/>
              </w:rPr>
              <w:t>Secure residential institution (Sikret døgninstitution)</w:t>
            </w:r>
          </w:p>
        </w:tc>
        <w:tc>
          <w:tcPr>
            <w:tcW w:w="414" w:type="pct"/>
            <w:vAlign w:val="center"/>
          </w:tcPr>
          <w:p w14:paraId="7C62821D" w14:textId="77777777" w:rsidR="00B713A3" w:rsidRPr="0075089A" w:rsidRDefault="00B713A3" w:rsidP="007A681B">
            <w:pPr>
              <w:rPr>
                <w:rFonts w:ascii="Verdana" w:hAnsi="Verdana"/>
                <w:b/>
                <w:lang w:val="en-US"/>
              </w:rPr>
            </w:pPr>
            <w:r>
              <w:rPr>
                <w:rFonts w:ascii="Verdana" w:hAnsi="Verdana"/>
              </w:rPr>
              <w:t>6-10, 11-30</w:t>
            </w:r>
          </w:p>
        </w:tc>
        <w:tc>
          <w:tcPr>
            <w:tcW w:w="535" w:type="pct"/>
            <w:vAlign w:val="center"/>
          </w:tcPr>
          <w:p w14:paraId="7C62821E" w14:textId="77777777" w:rsidR="00B713A3" w:rsidRPr="003F50D2" w:rsidRDefault="00B713A3" w:rsidP="007A681B">
            <w:pPr>
              <w:rPr>
                <w:rFonts w:ascii="Verdana" w:hAnsi="Verdana"/>
                <w:lang w:val="en-US"/>
              </w:rPr>
            </w:pPr>
            <w:r>
              <w:rPr>
                <w:rFonts w:ascii="Verdana" w:hAnsi="Verdana"/>
                <w:lang w:val="en-US"/>
              </w:rPr>
              <w:t>Children, adults</w:t>
            </w:r>
          </w:p>
        </w:tc>
        <w:tc>
          <w:tcPr>
            <w:tcW w:w="695" w:type="pct"/>
            <w:vAlign w:val="center"/>
          </w:tcPr>
          <w:p w14:paraId="7C62821F" w14:textId="77777777" w:rsidR="00B713A3" w:rsidRPr="003F50D2" w:rsidRDefault="00B713A3" w:rsidP="007A681B">
            <w:pPr>
              <w:rPr>
                <w:rFonts w:ascii="Verdana" w:hAnsi="Verdana"/>
                <w:lang w:val="en-US"/>
              </w:rPr>
            </w:pPr>
            <w:r>
              <w:rPr>
                <w:rFonts w:ascii="Verdana" w:hAnsi="Verdana"/>
                <w:lang w:val="en-US"/>
              </w:rPr>
              <w:t>Mixed</w:t>
            </w:r>
          </w:p>
        </w:tc>
        <w:tc>
          <w:tcPr>
            <w:tcW w:w="428" w:type="pct"/>
            <w:vAlign w:val="center"/>
          </w:tcPr>
          <w:p w14:paraId="7C628220" w14:textId="77777777" w:rsidR="00B713A3" w:rsidRPr="003F50D2" w:rsidRDefault="00B713A3" w:rsidP="007A681B">
            <w:pPr>
              <w:rPr>
                <w:rFonts w:ascii="Verdana" w:hAnsi="Verdana"/>
                <w:lang w:val="en-US"/>
              </w:rPr>
            </w:pPr>
          </w:p>
        </w:tc>
        <w:tc>
          <w:tcPr>
            <w:tcW w:w="611" w:type="pct"/>
            <w:vAlign w:val="center"/>
          </w:tcPr>
          <w:p w14:paraId="7C628221" w14:textId="77777777" w:rsidR="00B713A3" w:rsidRPr="003F50D2" w:rsidRDefault="00B713A3" w:rsidP="007A681B">
            <w:pPr>
              <w:rPr>
                <w:rFonts w:ascii="Verdana" w:hAnsi="Verdana"/>
                <w:lang w:val="en-US"/>
              </w:rPr>
            </w:pPr>
            <w:r w:rsidRPr="00B06928">
              <w:rPr>
                <w:rFonts w:ascii="Verdana" w:hAnsi="Verdana"/>
                <w:bCs/>
                <w:lang w:val="en-US"/>
              </w:rPr>
              <w:t>Local authority/municipality/county</w:t>
            </w:r>
          </w:p>
        </w:tc>
        <w:tc>
          <w:tcPr>
            <w:tcW w:w="549" w:type="pct"/>
            <w:vAlign w:val="center"/>
          </w:tcPr>
          <w:p w14:paraId="7C628222" w14:textId="77777777" w:rsidR="00B713A3" w:rsidRPr="003F50D2" w:rsidRDefault="00B713A3" w:rsidP="007A681B">
            <w:pPr>
              <w:rPr>
                <w:rFonts w:ascii="Verdana" w:hAnsi="Verdana"/>
                <w:lang w:val="en-US"/>
              </w:rPr>
            </w:pPr>
            <w:r>
              <w:rPr>
                <w:rFonts w:ascii="Verdana" w:hAnsi="Verdana"/>
              </w:rPr>
              <w:t>R</w:t>
            </w:r>
            <w:r w:rsidRPr="00042993">
              <w:rPr>
                <w:rFonts w:ascii="Verdana" w:hAnsi="Verdana"/>
              </w:rPr>
              <w:t>egional/local/</w:t>
            </w:r>
            <w:r>
              <w:rPr>
                <w:rFonts w:ascii="Verdana" w:hAnsi="Verdana"/>
              </w:rPr>
              <w:t xml:space="preserve"> </w:t>
            </w:r>
            <w:r w:rsidRPr="00042993">
              <w:rPr>
                <w:rFonts w:ascii="Verdana" w:hAnsi="Verdana"/>
              </w:rPr>
              <w:t>municipal/</w:t>
            </w:r>
            <w:r>
              <w:rPr>
                <w:rFonts w:ascii="Verdana" w:hAnsi="Verdana"/>
              </w:rPr>
              <w:t xml:space="preserve"> </w:t>
            </w:r>
            <w:r w:rsidRPr="00042993">
              <w:rPr>
                <w:rFonts w:ascii="Verdana" w:hAnsi="Verdana"/>
              </w:rPr>
              <w:t>country</w:t>
            </w:r>
            <w:r>
              <w:rPr>
                <w:rFonts w:ascii="Verdana" w:hAnsi="Verdana"/>
              </w:rPr>
              <w:t xml:space="preserve"> authority</w:t>
            </w:r>
          </w:p>
        </w:tc>
        <w:tc>
          <w:tcPr>
            <w:tcW w:w="504" w:type="pct"/>
            <w:vAlign w:val="center"/>
          </w:tcPr>
          <w:p w14:paraId="7C628223" w14:textId="77777777" w:rsidR="00B713A3" w:rsidRPr="003F50D2" w:rsidRDefault="00B713A3" w:rsidP="007A681B">
            <w:pPr>
              <w:rPr>
                <w:rFonts w:ascii="Verdana" w:hAnsi="Verdana"/>
                <w:lang w:val="en-US"/>
              </w:rPr>
            </w:pPr>
          </w:p>
        </w:tc>
        <w:tc>
          <w:tcPr>
            <w:tcW w:w="607" w:type="pct"/>
            <w:vAlign w:val="center"/>
          </w:tcPr>
          <w:p w14:paraId="7C628224" w14:textId="77777777" w:rsidR="00B713A3" w:rsidRPr="003F50D2" w:rsidRDefault="00B713A3" w:rsidP="007A681B">
            <w:pPr>
              <w:rPr>
                <w:rFonts w:ascii="Verdana" w:hAnsi="Verdana"/>
                <w:lang w:val="en-US"/>
              </w:rPr>
            </w:pPr>
            <w:r w:rsidRPr="003F50D2">
              <w:rPr>
                <w:rFonts w:ascii="Verdana" w:hAnsi="Verdana"/>
                <w:lang w:val="en-US"/>
              </w:rPr>
              <w:t>10-50 years</w:t>
            </w:r>
          </w:p>
        </w:tc>
      </w:tr>
      <w:tr w:rsidR="00B713A3" w:rsidRPr="0075089A" w14:paraId="7C62822F" w14:textId="77777777" w:rsidTr="00B713A3">
        <w:trPr>
          <w:trHeight w:val="510"/>
        </w:trPr>
        <w:tc>
          <w:tcPr>
            <w:tcW w:w="657" w:type="pct"/>
            <w:vAlign w:val="center"/>
          </w:tcPr>
          <w:p w14:paraId="7C628226" w14:textId="1DCA453A" w:rsidR="00B713A3" w:rsidRPr="0075089A" w:rsidRDefault="00B713A3" w:rsidP="007A681B">
            <w:pPr>
              <w:rPr>
                <w:rFonts w:ascii="Verdana" w:hAnsi="Verdana"/>
                <w:lang w:val="en-US"/>
              </w:rPr>
            </w:pPr>
            <w:r w:rsidRPr="0075089A">
              <w:rPr>
                <w:rFonts w:ascii="Verdana" w:hAnsi="Verdana"/>
                <w:lang w:val="en-US"/>
              </w:rPr>
              <w:t>Ship project (Skibsprojekt)</w:t>
            </w:r>
          </w:p>
        </w:tc>
        <w:tc>
          <w:tcPr>
            <w:tcW w:w="414" w:type="pct"/>
            <w:vAlign w:val="center"/>
          </w:tcPr>
          <w:p w14:paraId="7C628227" w14:textId="77777777" w:rsidR="00B713A3" w:rsidRPr="0075089A" w:rsidRDefault="00B713A3" w:rsidP="007A681B">
            <w:pPr>
              <w:rPr>
                <w:rFonts w:ascii="Verdana" w:hAnsi="Verdana"/>
                <w:b/>
                <w:lang w:val="en-US"/>
              </w:rPr>
            </w:pPr>
            <w:r>
              <w:rPr>
                <w:rFonts w:ascii="Verdana" w:hAnsi="Verdana"/>
              </w:rPr>
              <w:t>1-5, 6-10, 11-30</w:t>
            </w:r>
          </w:p>
        </w:tc>
        <w:tc>
          <w:tcPr>
            <w:tcW w:w="535" w:type="pct"/>
            <w:vAlign w:val="center"/>
          </w:tcPr>
          <w:p w14:paraId="7C628228" w14:textId="77777777" w:rsidR="00B713A3" w:rsidRPr="003F50D2" w:rsidRDefault="00B713A3" w:rsidP="007A681B">
            <w:pPr>
              <w:rPr>
                <w:rFonts w:ascii="Verdana" w:hAnsi="Verdana"/>
                <w:lang w:val="en-US"/>
              </w:rPr>
            </w:pPr>
            <w:r>
              <w:rPr>
                <w:rFonts w:ascii="Verdana" w:hAnsi="Verdana"/>
                <w:lang w:val="en-US"/>
              </w:rPr>
              <w:t>Children, adults</w:t>
            </w:r>
          </w:p>
        </w:tc>
        <w:tc>
          <w:tcPr>
            <w:tcW w:w="695" w:type="pct"/>
            <w:vAlign w:val="center"/>
          </w:tcPr>
          <w:p w14:paraId="7C628229" w14:textId="77777777" w:rsidR="00B713A3" w:rsidRPr="003F50D2" w:rsidRDefault="00B713A3" w:rsidP="007A681B">
            <w:pPr>
              <w:rPr>
                <w:rFonts w:ascii="Verdana" w:hAnsi="Verdana"/>
                <w:lang w:val="en-US"/>
              </w:rPr>
            </w:pPr>
            <w:r>
              <w:rPr>
                <w:rFonts w:ascii="Verdana" w:hAnsi="Verdana"/>
                <w:lang w:val="en-US"/>
              </w:rPr>
              <w:t>Mixed</w:t>
            </w:r>
          </w:p>
        </w:tc>
        <w:tc>
          <w:tcPr>
            <w:tcW w:w="428" w:type="pct"/>
            <w:vAlign w:val="center"/>
          </w:tcPr>
          <w:p w14:paraId="7C62822A" w14:textId="77777777" w:rsidR="00B713A3" w:rsidRPr="003F50D2" w:rsidRDefault="00B713A3" w:rsidP="007A681B">
            <w:pPr>
              <w:rPr>
                <w:rFonts w:ascii="Verdana" w:hAnsi="Verdana"/>
                <w:lang w:val="en-US"/>
              </w:rPr>
            </w:pPr>
          </w:p>
        </w:tc>
        <w:tc>
          <w:tcPr>
            <w:tcW w:w="611" w:type="pct"/>
            <w:vAlign w:val="center"/>
          </w:tcPr>
          <w:p w14:paraId="7C62822B" w14:textId="77777777" w:rsidR="00B713A3" w:rsidRPr="003F50D2" w:rsidRDefault="00B713A3" w:rsidP="007A681B">
            <w:pPr>
              <w:rPr>
                <w:rFonts w:ascii="Verdana" w:hAnsi="Verdana"/>
                <w:lang w:val="en-US"/>
              </w:rPr>
            </w:pPr>
            <w:r>
              <w:rPr>
                <w:rFonts w:ascii="Verdana" w:hAnsi="Verdana"/>
                <w:lang w:val="en-US"/>
              </w:rPr>
              <w:t>Mainly independent</w:t>
            </w:r>
          </w:p>
        </w:tc>
        <w:tc>
          <w:tcPr>
            <w:tcW w:w="549" w:type="pct"/>
            <w:vAlign w:val="center"/>
          </w:tcPr>
          <w:p w14:paraId="7C62822C" w14:textId="77777777" w:rsidR="00B713A3" w:rsidRPr="003F50D2" w:rsidRDefault="00B713A3" w:rsidP="007A681B">
            <w:pPr>
              <w:rPr>
                <w:rFonts w:ascii="Verdana" w:hAnsi="Verdana"/>
                <w:lang w:val="en-US"/>
              </w:rPr>
            </w:pPr>
          </w:p>
        </w:tc>
        <w:tc>
          <w:tcPr>
            <w:tcW w:w="504" w:type="pct"/>
            <w:vAlign w:val="center"/>
          </w:tcPr>
          <w:p w14:paraId="7C62822D" w14:textId="77777777" w:rsidR="00B713A3" w:rsidRPr="003F50D2" w:rsidRDefault="00B713A3" w:rsidP="007A681B">
            <w:pPr>
              <w:rPr>
                <w:rFonts w:ascii="Verdana" w:hAnsi="Verdana"/>
                <w:lang w:val="en-US"/>
              </w:rPr>
            </w:pPr>
          </w:p>
        </w:tc>
        <w:tc>
          <w:tcPr>
            <w:tcW w:w="607" w:type="pct"/>
            <w:vAlign w:val="center"/>
          </w:tcPr>
          <w:p w14:paraId="7C62822E" w14:textId="77777777" w:rsidR="00B713A3" w:rsidRPr="003F50D2" w:rsidRDefault="00B713A3" w:rsidP="007A681B">
            <w:pPr>
              <w:rPr>
                <w:rFonts w:ascii="Verdana" w:hAnsi="Verdana"/>
                <w:lang w:val="en-US"/>
              </w:rPr>
            </w:pPr>
            <w:r w:rsidRPr="003F50D2">
              <w:rPr>
                <w:rFonts w:ascii="Verdana" w:hAnsi="Verdana"/>
                <w:lang w:val="en-US"/>
              </w:rPr>
              <w:t>10-50 years</w:t>
            </w:r>
          </w:p>
        </w:tc>
      </w:tr>
      <w:tr w:rsidR="00B713A3" w:rsidRPr="0075089A" w14:paraId="7C628239" w14:textId="77777777" w:rsidTr="00B713A3">
        <w:trPr>
          <w:trHeight w:val="510"/>
        </w:trPr>
        <w:tc>
          <w:tcPr>
            <w:tcW w:w="657" w:type="pct"/>
            <w:vAlign w:val="center"/>
          </w:tcPr>
          <w:p w14:paraId="7C628230" w14:textId="52F0687D" w:rsidR="00B713A3" w:rsidRPr="0075089A" w:rsidRDefault="00B713A3" w:rsidP="007A681B">
            <w:pPr>
              <w:rPr>
                <w:rFonts w:ascii="Verdana" w:hAnsi="Verdana"/>
                <w:lang w:val="en-US"/>
              </w:rPr>
            </w:pPr>
            <w:r w:rsidRPr="0075089A">
              <w:rPr>
                <w:rFonts w:ascii="Verdana" w:hAnsi="Verdana"/>
                <w:lang w:val="en-US"/>
              </w:rPr>
              <w:t>Socio-educational continuation school (Socialpædagogisk efterskoletilbud)</w:t>
            </w:r>
          </w:p>
        </w:tc>
        <w:tc>
          <w:tcPr>
            <w:tcW w:w="414" w:type="pct"/>
            <w:vAlign w:val="center"/>
          </w:tcPr>
          <w:p w14:paraId="7C628231" w14:textId="77777777" w:rsidR="00B713A3" w:rsidRPr="0075089A" w:rsidRDefault="00B713A3" w:rsidP="007A681B">
            <w:pPr>
              <w:rPr>
                <w:rFonts w:ascii="Verdana" w:hAnsi="Verdana"/>
                <w:b/>
                <w:lang w:val="en-US"/>
              </w:rPr>
            </w:pPr>
            <w:r>
              <w:rPr>
                <w:rFonts w:ascii="Verdana" w:hAnsi="Verdana"/>
              </w:rPr>
              <w:t xml:space="preserve">1-5, 6-10, 11-30, </w:t>
            </w:r>
            <w:r w:rsidRPr="00544101">
              <w:rPr>
                <w:rFonts w:ascii="Verdana" w:hAnsi="Verdana"/>
              </w:rPr>
              <w:t>3</w:t>
            </w:r>
            <w:r>
              <w:rPr>
                <w:rFonts w:ascii="Verdana" w:hAnsi="Verdana"/>
              </w:rPr>
              <w:t>1</w:t>
            </w:r>
            <w:r w:rsidRPr="00544101">
              <w:rPr>
                <w:rFonts w:ascii="Verdana" w:hAnsi="Verdana"/>
              </w:rPr>
              <w:t>-100</w:t>
            </w:r>
            <w:r>
              <w:rPr>
                <w:rFonts w:ascii="Verdana" w:hAnsi="Verdana"/>
              </w:rPr>
              <w:t>, over 100</w:t>
            </w:r>
            <w:r w:rsidRPr="00544101">
              <w:rPr>
                <w:rFonts w:ascii="Verdana" w:hAnsi="Verdana"/>
              </w:rPr>
              <w:t xml:space="preserve"> places</w:t>
            </w:r>
          </w:p>
        </w:tc>
        <w:tc>
          <w:tcPr>
            <w:tcW w:w="535" w:type="pct"/>
            <w:vAlign w:val="center"/>
          </w:tcPr>
          <w:p w14:paraId="7C628232" w14:textId="77777777" w:rsidR="00B713A3" w:rsidRPr="003F50D2" w:rsidRDefault="00B713A3" w:rsidP="007A681B">
            <w:pPr>
              <w:rPr>
                <w:rFonts w:ascii="Verdana" w:hAnsi="Verdana"/>
                <w:lang w:val="en-US"/>
              </w:rPr>
            </w:pPr>
            <w:r>
              <w:rPr>
                <w:rFonts w:ascii="Verdana" w:hAnsi="Verdana"/>
                <w:lang w:val="en-US"/>
              </w:rPr>
              <w:t>Children, adults</w:t>
            </w:r>
          </w:p>
        </w:tc>
        <w:tc>
          <w:tcPr>
            <w:tcW w:w="695" w:type="pct"/>
            <w:vAlign w:val="center"/>
          </w:tcPr>
          <w:p w14:paraId="7C628233" w14:textId="77777777" w:rsidR="00B713A3" w:rsidRPr="003F50D2" w:rsidRDefault="00B713A3" w:rsidP="007A681B">
            <w:pPr>
              <w:rPr>
                <w:rFonts w:ascii="Verdana" w:hAnsi="Verdana"/>
                <w:lang w:val="en-US"/>
              </w:rPr>
            </w:pPr>
            <w:r w:rsidRPr="009F4A75">
              <w:rPr>
                <w:rFonts w:ascii="Verdana" w:hAnsi="Verdana"/>
                <w:lang w:val="en-US"/>
              </w:rPr>
              <w:t xml:space="preserve">Mixed, </w:t>
            </w:r>
            <w:r w:rsidRPr="007A681B">
              <w:rPr>
                <w:rFonts w:ascii="Verdana" w:hAnsi="Verdana"/>
                <w:bCs/>
              </w:rPr>
              <w:t>Impairment group not specified</w:t>
            </w:r>
          </w:p>
        </w:tc>
        <w:tc>
          <w:tcPr>
            <w:tcW w:w="428" w:type="pct"/>
            <w:vAlign w:val="center"/>
          </w:tcPr>
          <w:p w14:paraId="7C628234" w14:textId="77777777" w:rsidR="00B713A3" w:rsidRPr="003F50D2" w:rsidRDefault="00B713A3" w:rsidP="007A681B">
            <w:pPr>
              <w:rPr>
                <w:rFonts w:ascii="Verdana" w:hAnsi="Verdana"/>
                <w:lang w:val="en-US"/>
              </w:rPr>
            </w:pPr>
          </w:p>
        </w:tc>
        <w:tc>
          <w:tcPr>
            <w:tcW w:w="611" w:type="pct"/>
            <w:vAlign w:val="center"/>
          </w:tcPr>
          <w:p w14:paraId="7C628235" w14:textId="77777777" w:rsidR="00B713A3" w:rsidRPr="003F50D2" w:rsidRDefault="00B713A3" w:rsidP="005C329B">
            <w:pPr>
              <w:rPr>
                <w:rFonts w:ascii="Verdana" w:hAnsi="Verdana"/>
                <w:lang w:val="en-US"/>
              </w:rPr>
            </w:pPr>
            <w:r>
              <w:rPr>
                <w:rFonts w:ascii="Verdana" w:hAnsi="Verdana"/>
                <w:lang w:val="en-US"/>
              </w:rPr>
              <w:t>Mainly independent</w:t>
            </w:r>
          </w:p>
        </w:tc>
        <w:tc>
          <w:tcPr>
            <w:tcW w:w="549" w:type="pct"/>
            <w:vAlign w:val="center"/>
          </w:tcPr>
          <w:p w14:paraId="7C628236" w14:textId="77777777" w:rsidR="00B713A3" w:rsidRPr="003F50D2" w:rsidRDefault="00B713A3" w:rsidP="007A681B">
            <w:pPr>
              <w:rPr>
                <w:rFonts w:ascii="Verdana" w:hAnsi="Verdana"/>
                <w:lang w:val="en-US"/>
              </w:rPr>
            </w:pPr>
          </w:p>
        </w:tc>
        <w:tc>
          <w:tcPr>
            <w:tcW w:w="504" w:type="pct"/>
            <w:vAlign w:val="center"/>
          </w:tcPr>
          <w:p w14:paraId="7C628237" w14:textId="77777777" w:rsidR="00B713A3" w:rsidRPr="003F50D2" w:rsidRDefault="00B713A3" w:rsidP="007A681B">
            <w:pPr>
              <w:rPr>
                <w:rFonts w:ascii="Verdana" w:hAnsi="Verdana"/>
                <w:lang w:val="en-US"/>
              </w:rPr>
            </w:pPr>
          </w:p>
        </w:tc>
        <w:tc>
          <w:tcPr>
            <w:tcW w:w="607" w:type="pct"/>
            <w:vAlign w:val="center"/>
          </w:tcPr>
          <w:p w14:paraId="7C628238" w14:textId="77777777" w:rsidR="00B713A3" w:rsidRPr="003F50D2" w:rsidRDefault="00B713A3" w:rsidP="007A681B">
            <w:pPr>
              <w:rPr>
                <w:rFonts w:ascii="Verdana" w:hAnsi="Verdana"/>
                <w:lang w:val="en-US"/>
              </w:rPr>
            </w:pPr>
            <w:r>
              <w:rPr>
                <w:rFonts w:ascii="Verdana" w:hAnsi="Verdana"/>
                <w:lang w:val="en-US"/>
              </w:rPr>
              <w:t>Over 50 years</w:t>
            </w:r>
          </w:p>
        </w:tc>
      </w:tr>
      <w:tr w:rsidR="00B713A3" w:rsidRPr="0075089A" w14:paraId="7C628243" w14:textId="77777777" w:rsidTr="00B713A3">
        <w:trPr>
          <w:trHeight w:val="510"/>
        </w:trPr>
        <w:tc>
          <w:tcPr>
            <w:tcW w:w="657" w:type="pct"/>
            <w:vAlign w:val="center"/>
          </w:tcPr>
          <w:p w14:paraId="7C62823A" w14:textId="5811FF1D" w:rsidR="00B713A3" w:rsidRPr="0075089A" w:rsidRDefault="00B713A3" w:rsidP="007A681B">
            <w:pPr>
              <w:rPr>
                <w:rFonts w:ascii="Verdana" w:hAnsi="Verdana"/>
                <w:lang w:val="en-US"/>
              </w:rPr>
            </w:pPr>
            <w:r w:rsidRPr="0075089A">
              <w:rPr>
                <w:rFonts w:ascii="Verdana" w:hAnsi="Verdana"/>
                <w:lang w:val="en-US"/>
              </w:rPr>
              <w:t>Socio-educational boarding school (Socialpædagogisk kostskoletilbud)</w:t>
            </w:r>
          </w:p>
        </w:tc>
        <w:tc>
          <w:tcPr>
            <w:tcW w:w="414" w:type="pct"/>
            <w:vAlign w:val="center"/>
          </w:tcPr>
          <w:p w14:paraId="7C62823B" w14:textId="77777777" w:rsidR="00B713A3" w:rsidRPr="0075089A" w:rsidRDefault="00B713A3" w:rsidP="007A681B">
            <w:pPr>
              <w:rPr>
                <w:rFonts w:ascii="Verdana" w:hAnsi="Verdana"/>
                <w:b/>
                <w:lang w:val="en-US"/>
              </w:rPr>
            </w:pPr>
            <w:r>
              <w:rPr>
                <w:rFonts w:ascii="Verdana" w:hAnsi="Verdana"/>
              </w:rPr>
              <w:t xml:space="preserve">1-5, 6-10, 11-30, </w:t>
            </w:r>
            <w:r w:rsidRPr="00544101">
              <w:rPr>
                <w:rFonts w:ascii="Verdana" w:hAnsi="Verdana"/>
              </w:rPr>
              <w:t>3</w:t>
            </w:r>
            <w:r>
              <w:rPr>
                <w:rFonts w:ascii="Verdana" w:hAnsi="Verdana"/>
              </w:rPr>
              <w:t>1</w:t>
            </w:r>
            <w:r w:rsidRPr="00544101">
              <w:rPr>
                <w:rFonts w:ascii="Verdana" w:hAnsi="Verdana"/>
              </w:rPr>
              <w:t>-100</w:t>
            </w:r>
          </w:p>
        </w:tc>
        <w:tc>
          <w:tcPr>
            <w:tcW w:w="535" w:type="pct"/>
            <w:vAlign w:val="center"/>
          </w:tcPr>
          <w:p w14:paraId="7C62823C" w14:textId="77777777" w:rsidR="00B713A3" w:rsidRPr="003F50D2" w:rsidRDefault="00B713A3" w:rsidP="007A681B">
            <w:pPr>
              <w:rPr>
                <w:rFonts w:ascii="Verdana" w:hAnsi="Verdana"/>
                <w:lang w:val="en-US"/>
              </w:rPr>
            </w:pPr>
            <w:r>
              <w:rPr>
                <w:rFonts w:ascii="Verdana" w:hAnsi="Verdana"/>
                <w:lang w:val="en-US"/>
              </w:rPr>
              <w:t>Children, adults</w:t>
            </w:r>
          </w:p>
        </w:tc>
        <w:tc>
          <w:tcPr>
            <w:tcW w:w="695" w:type="pct"/>
            <w:vAlign w:val="center"/>
          </w:tcPr>
          <w:p w14:paraId="7C62823D" w14:textId="77777777" w:rsidR="00B713A3" w:rsidRPr="003F50D2" w:rsidRDefault="00B713A3" w:rsidP="007A681B">
            <w:pPr>
              <w:rPr>
                <w:rFonts w:ascii="Verdana" w:hAnsi="Verdana"/>
                <w:lang w:val="en-US"/>
              </w:rPr>
            </w:pPr>
            <w:r w:rsidRPr="009F4A75">
              <w:rPr>
                <w:rFonts w:ascii="Verdana" w:hAnsi="Verdana"/>
                <w:lang w:val="en-US"/>
              </w:rPr>
              <w:t xml:space="preserve">Mixed, </w:t>
            </w:r>
            <w:r w:rsidRPr="007A681B">
              <w:rPr>
                <w:rFonts w:ascii="Verdana" w:hAnsi="Verdana"/>
                <w:bCs/>
              </w:rPr>
              <w:t>Impairment group not specified</w:t>
            </w:r>
          </w:p>
        </w:tc>
        <w:tc>
          <w:tcPr>
            <w:tcW w:w="428" w:type="pct"/>
            <w:vAlign w:val="center"/>
          </w:tcPr>
          <w:p w14:paraId="7C62823E" w14:textId="77777777" w:rsidR="00B713A3" w:rsidRPr="003F50D2" w:rsidRDefault="00B713A3" w:rsidP="007A681B">
            <w:pPr>
              <w:rPr>
                <w:rFonts w:ascii="Verdana" w:hAnsi="Verdana"/>
                <w:lang w:val="en-US"/>
              </w:rPr>
            </w:pPr>
          </w:p>
        </w:tc>
        <w:tc>
          <w:tcPr>
            <w:tcW w:w="611" w:type="pct"/>
            <w:vAlign w:val="center"/>
          </w:tcPr>
          <w:p w14:paraId="7C62823F" w14:textId="77777777" w:rsidR="00B713A3" w:rsidRPr="003F50D2" w:rsidRDefault="00B713A3" w:rsidP="005C329B">
            <w:pPr>
              <w:rPr>
                <w:rFonts w:ascii="Verdana" w:hAnsi="Verdana"/>
                <w:lang w:val="en-US"/>
              </w:rPr>
            </w:pPr>
            <w:r>
              <w:rPr>
                <w:rFonts w:ascii="Verdana" w:hAnsi="Verdana"/>
                <w:lang w:val="en-US"/>
              </w:rPr>
              <w:t>Mainly independent</w:t>
            </w:r>
          </w:p>
        </w:tc>
        <w:tc>
          <w:tcPr>
            <w:tcW w:w="549" w:type="pct"/>
            <w:vAlign w:val="center"/>
          </w:tcPr>
          <w:p w14:paraId="7C628240" w14:textId="77777777" w:rsidR="00B713A3" w:rsidRPr="003F50D2" w:rsidRDefault="00B713A3" w:rsidP="007A681B">
            <w:pPr>
              <w:rPr>
                <w:rFonts w:ascii="Verdana" w:hAnsi="Verdana"/>
                <w:lang w:val="en-US"/>
              </w:rPr>
            </w:pPr>
          </w:p>
        </w:tc>
        <w:tc>
          <w:tcPr>
            <w:tcW w:w="504" w:type="pct"/>
            <w:vAlign w:val="center"/>
          </w:tcPr>
          <w:p w14:paraId="7C628241" w14:textId="77777777" w:rsidR="00B713A3" w:rsidRPr="003F50D2" w:rsidRDefault="00B713A3" w:rsidP="007A681B">
            <w:pPr>
              <w:rPr>
                <w:rFonts w:ascii="Verdana" w:hAnsi="Verdana"/>
                <w:lang w:val="en-US"/>
              </w:rPr>
            </w:pPr>
          </w:p>
        </w:tc>
        <w:tc>
          <w:tcPr>
            <w:tcW w:w="607" w:type="pct"/>
            <w:vAlign w:val="center"/>
          </w:tcPr>
          <w:p w14:paraId="7C628242" w14:textId="77777777" w:rsidR="00B713A3" w:rsidRPr="003F50D2" w:rsidRDefault="00B713A3" w:rsidP="007A681B">
            <w:pPr>
              <w:rPr>
                <w:rFonts w:ascii="Verdana" w:hAnsi="Verdana"/>
                <w:lang w:val="en-US"/>
              </w:rPr>
            </w:pPr>
            <w:r>
              <w:rPr>
                <w:rFonts w:ascii="Verdana" w:hAnsi="Verdana"/>
                <w:lang w:val="en-US"/>
              </w:rPr>
              <w:t>Over 50 years</w:t>
            </w:r>
          </w:p>
        </w:tc>
      </w:tr>
      <w:tr w:rsidR="00B713A3" w:rsidRPr="0075089A" w14:paraId="7C62824E" w14:textId="77777777" w:rsidTr="00B713A3">
        <w:trPr>
          <w:trHeight w:val="510"/>
        </w:trPr>
        <w:tc>
          <w:tcPr>
            <w:tcW w:w="657" w:type="pct"/>
            <w:vAlign w:val="center"/>
          </w:tcPr>
          <w:p w14:paraId="7C628244" w14:textId="2DDA192B" w:rsidR="00B713A3" w:rsidRPr="00B713A3" w:rsidRDefault="00B713A3" w:rsidP="007A681B">
            <w:pPr>
              <w:rPr>
                <w:rFonts w:ascii="Verdana" w:hAnsi="Verdana"/>
              </w:rPr>
            </w:pPr>
            <w:r w:rsidRPr="00B713A3">
              <w:rPr>
                <w:rFonts w:ascii="Verdana" w:hAnsi="Verdana"/>
              </w:rPr>
              <w:lastRenderedPageBreak/>
              <w:t>Socio-educational accommodation facilities (Socialpædagogisk opholdssted)</w:t>
            </w:r>
          </w:p>
        </w:tc>
        <w:tc>
          <w:tcPr>
            <w:tcW w:w="414" w:type="pct"/>
            <w:vAlign w:val="center"/>
          </w:tcPr>
          <w:p w14:paraId="7C628245" w14:textId="77777777" w:rsidR="00B713A3" w:rsidRPr="00B713A3" w:rsidRDefault="00B713A3" w:rsidP="007A681B">
            <w:pPr>
              <w:rPr>
                <w:rFonts w:ascii="Verdana" w:hAnsi="Verdana"/>
                <w:b/>
                <w:lang w:val="en-US"/>
              </w:rPr>
            </w:pPr>
            <w:r w:rsidRPr="00B713A3">
              <w:rPr>
                <w:rFonts w:ascii="Verdana" w:hAnsi="Verdana"/>
              </w:rPr>
              <w:t>1-5, 6-10, 11-30, 31-100</w:t>
            </w:r>
          </w:p>
        </w:tc>
        <w:tc>
          <w:tcPr>
            <w:tcW w:w="535" w:type="pct"/>
            <w:vAlign w:val="center"/>
          </w:tcPr>
          <w:p w14:paraId="7C628246" w14:textId="77777777" w:rsidR="00B713A3" w:rsidRPr="00B713A3" w:rsidRDefault="00B713A3" w:rsidP="00FF338A">
            <w:pPr>
              <w:rPr>
                <w:rFonts w:ascii="Verdana" w:hAnsi="Verdana"/>
              </w:rPr>
            </w:pPr>
            <w:r w:rsidRPr="00B713A3">
              <w:rPr>
                <w:rFonts w:ascii="Verdana" w:hAnsi="Verdana"/>
              </w:rPr>
              <w:t>Children, Adults,</w:t>
            </w:r>
          </w:p>
          <w:p w14:paraId="7C628247" w14:textId="77777777" w:rsidR="00B713A3" w:rsidRPr="00B713A3" w:rsidRDefault="00B713A3" w:rsidP="00FF338A">
            <w:pPr>
              <w:rPr>
                <w:rFonts w:ascii="Verdana" w:hAnsi="Verdana"/>
                <w:lang w:val="en-US"/>
              </w:rPr>
            </w:pPr>
            <w:r w:rsidRPr="00B713A3">
              <w:rPr>
                <w:rFonts w:ascii="Verdana" w:hAnsi="Verdana"/>
              </w:rPr>
              <w:t>Older people</w:t>
            </w:r>
          </w:p>
        </w:tc>
        <w:tc>
          <w:tcPr>
            <w:tcW w:w="695" w:type="pct"/>
            <w:vAlign w:val="center"/>
          </w:tcPr>
          <w:p w14:paraId="7C628248" w14:textId="77777777" w:rsidR="00B713A3" w:rsidRPr="00B713A3" w:rsidRDefault="00B713A3" w:rsidP="007A681B">
            <w:pPr>
              <w:rPr>
                <w:rFonts w:ascii="Verdana" w:hAnsi="Verdana"/>
                <w:lang w:val="en-US"/>
              </w:rPr>
            </w:pPr>
            <w:r w:rsidRPr="00B713A3">
              <w:rPr>
                <w:rFonts w:ascii="Verdana" w:hAnsi="Verdana"/>
                <w:lang w:val="en-US"/>
              </w:rPr>
              <w:t xml:space="preserve">Mixed, </w:t>
            </w:r>
            <w:r w:rsidRPr="00B713A3">
              <w:rPr>
                <w:rFonts w:ascii="Verdana" w:hAnsi="Verdana"/>
                <w:bCs/>
              </w:rPr>
              <w:t>Impairment group not specified</w:t>
            </w:r>
          </w:p>
        </w:tc>
        <w:tc>
          <w:tcPr>
            <w:tcW w:w="428" w:type="pct"/>
            <w:vAlign w:val="center"/>
          </w:tcPr>
          <w:p w14:paraId="7C628249" w14:textId="77777777" w:rsidR="00B713A3" w:rsidRPr="00B713A3" w:rsidRDefault="00B713A3" w:rsidP="007A681B">
            <w:pPr>
              <w:rPr>
                <w:rFonts w:ascii="Verdana" w:hAnsi="Verdana"/>
                <w:lang w:val="en-US"/>
              </w:rPr>
            </w:pPr>
          </w:p>
        </w:tc>
        <w:tc>
          <w:tcPr>
            <w:tcW w:w="611" w:type="pct"/>
            <w:vAlign w:val="center"/>
          </w:tcPr>
          <w:p w14:paraId="7C62824A" w14:textId="77777777" w:rsidR="00B713A3" w:rsidRPr="00B713A3" w:rsidRDefault="00B713A3" w:rsidP="007A681B">
            <w:pPr>
              <w:rPr>
                <w:rFonts w:ascii="Verdana" w:hAnsi="Verdana"/>
                <w:lang w:val="en-US"/>
              </w:rPr>
            </w:pPr>
            <w:r w:rsidRPr="00B713A3">
              <w:rPr>
                <w:rFonts w:ascii="Verdana" w:hAnsi="Verdana"/>
                <w:lang w:val="en-US"/>
              </w:rPr>
              <w:t>Mainly independent</w:t>
            </w:r>
          </w:p>
        </w:tc>
        <w:tc>
          <w:tcPr>
            <w:tcW w:w="549" w:type="pct"/>
            <w:vAlign w:val="center"/>
          </w:tcPr>
          <w:p w14:paraId="7C62824B" w14:textId="77777777" w:rsidR="00B713A3" w:rsidRPr="00B713A3" w:rsidRDefault="00B713A3" w:rsidP="007A681B">
            <w:pPr>
              <w:rPr>
                <w:rFonts w:ascii="Verdana" w:hAnsi="Verdana"/>
                <w:lang w:val="en-US"/>
              </w:rPr>
            </w:pPr>
          </w:p>
        </w:tc>
        <w:tc>
          <w:tcPr>
            <w:tcW w:w="504" w:type="pct"/>
            <w:vAlign w:val="center"/>
          </w:tcPr>
          <w:p w14:paraId="7C62824C" w14:textId="77777777" w:rsidR="00B713A3" w:rsidRPr="00B713A3" w:rsidRDefault="00B713A3" w:rsidP="007A681B">
            <w:pPr>
              <w:rPr>
                <w:rFonts w:ascii="Verdana" w:hAnsi="Verdana"/>
                <w:lang w:val="en-US"/>
              </w:rPr>
            </w:pPr>
          </w:p>
        </w:tc>
        <w:tc>
          <w:tcPr>
            <w:tcW w:w="607" w:type="pct"/>
            <w:vAlign w:val="center"/>
          </w:tcPr>
          <w:p w14:paraId="7C62824D" w14:textId="77777777" w:rsidR="00B713A3" w:rsidRPr="00B713A3" w:rsidRDefault="00B713A3" w:rsidP="007A681B">
            <w:pPr>
              <w:rPr>
                <w:rFonts w:ascii="Verdana" w:hAnsi="Verdana"/>
                <w:lang w:val="en-US"/>
              </w:rPr>
            </w:pPr>
            <w:r w:rsidRPr="00B713A3">
              <w:rPr>
                <w:rFonts w:ascii="Verdana" w:hAnsi="Verdana"/>
                <w:lang w:val="en-US"/>
              </w:rPr>
              <w:t>Over 50 years</w:t>
            </w:r>
          </w:p>
        </w:tc>
      </w:tr>
      <w:tr w:rsidR="00B713A3" w:rsidRPr="0075089A" w14:paraId="7C628259" w14:textId="77777777" w:rsidTr="00B713A3">
        <w:trPr>
          <w:trHeight w:val="510"/>
        </w:trPr>
        <w:tc>
          <w:tcPr>
            <w:tcW w:w="657" w:type="pct"/>
            <w:vAlign w:val="center"/>
          </w:tcPr>
          <w:p w14:paraId="7C62824F" w14:textId="79EFA0CB" w:rsidR="00B713A3" w:rsidRPr="00B713A3" w:rsidRDefault="00B713A3" w:rsidP="007A681B">
            <w:pPr>
              <w:rPr>
                <w:rFonts w:ascii="Verdana" w:hAnsi="Verdana"/>
                <w:lang w:val="en-US"/>
              </w:rPr>
            </w:pPr>
            <w:r w:rsidRPr="00B713A3">
              <w:rPr>
                <w:rFonts w:ascii="Verdana" w:hAnsi="Verdana"/>
                <w:lang w:val="en-US"/>
              </w:rPr>
              <w:t>Psychiatric hospitals (Psykiatrisk hospital)</w:t>
            </w:r>
          </w:p>
        </w:tc>
        <w:tc>
          <w:tcPr>
            <w:tcW w:w="414" w:type="pct"/>
            <w:vAlign w:val="center"/>
          </w:tcPr>
          <w:p w14:paraId="7C628250" w14:textId="77777777" w:rsidR="00B713A3" w:rsidRPr="00B713A3" w:rsidRDefault="00B713A3" w:rsidP="007A681B">
            <w:pPr>
              <w:rPr>
                <w:rFonts w:ascii="Verdana" w:hAnsi="Verdana"/>
                <w:b/>
                <w:lang w:val="en-US"/>
              </w:rPr>
            </w:pPr>
          </w:p>
        </w:tc>
        <w:tc>
          <w:tcPr>
            <w:tcW w:w="535" w:type="pct"/>
            <w:vAlign w:val="center"/>
          </w:tcPr>
          <w:p w14:paraId="7C628251" w14:textId="77777777" w:rsidR="00B713A3" w:rsidRPr="00B713A3" w:rsidRDefault="00B713A3" w:rsidP="007553B2">
            <w:pPr>
              <w:rPr>
                <w:rFonts w:ascii="Verdana" w:hAnsi="Verdana"/>
              </w:rPr>
            </w:pPr>
            <w:r w:rsidRPr="00B713A3">
              <w:rPr>
                <w:rFonts w:ascii="Verdana" w:hAnsi="Verdana"/>
              </w:rPr>
              <w:t>Children, Adults,</w:t>
            </w:r>
          </w:p>
          <w:p w14:paraId="7C628252" w14:textId="77777777" w:rsidR="00B713A3" w:rsidRPr="00B713A3" w:rsidRDefault="00B713A3" w:rsidP="007553B2">
            <w:pPr>
              <w:rPr>
                <w:rFonts w:ascii="Verdana" w:hAnsi="Verdana"/>
                <w:lang w:val="en-US"/>
              </w:rPr>
            </w:pPr>
            <w:r w:rsidRPr="00B713A3">
              <w:rPr>
                <w:rFonts w:ascii="Verdana" w:hAnsi="Verdana"/>
              </w:rPr>
              <w:t>Older people</w:t>
            </w:r>
          </w:p>
        </w:tc>
        <w:tc>
          <w:tcPr>
            <w:tcW w:w="695" w:type="pct"/>
            <w:vAlign w:val="center"/>
          </w:tcPr>
          <w:p w14:paraId="7C628253" w14:textId="77777777" w:rsidR="00B713A3" w:rsidRPr="00B713A3" w:rsidRDefault="00B713A3" w:rsidP="007A681B">
            <w:pPr>
              <w:rPr>
                <w:rFonts w:ascii="Verdana" w:hAnsi="Verdana"/>
                <w:lang w:val="en-US"/>
              </w:rPr>
            </w:pPr>
            <w:r w:rsidRPr="00B713A3">
              <w:rPr>
                <w:rFonts w:ascii="Verdana" w:hAnsi="Verdana"/>
                <w:lang w:val="en-US"/>
              </w:rPr>
              <w:t>Mental health problem</w:t>
            </w:r>
          </w:p>
        </w:tc>
        <w:tc>
          <w:tcPr>
            <w:tcW w:w="428" w:type="pct"/>
            <w:vAlign w:val="center"/>
          </w:tcPr>
          <w:p w14:paraId="7C628254" w14:textId="77777777" w:rsidR="00B713A3" w:rsidRPr="00B713A3" w:rsidRDefault="00B713A3" w:rsidP="007A681B">
            <w:pPr>
              <w:rPr>
                <w:rFonts w:ascii="Verdana" w:hAnsi="Verdana"/>
                <w:lang w:val="en-US"/>
              </w:rPr>
            </w:pPr>
          </w:p>
        </w:tc>
        <w:tc>
          <w:tcPr>
            <w:tcW w:w="611" w:type="pct"/>
            <w:vAlign w:val="center"/>
          </w:tcPr>
          <w:p w14:paraId="7C628255" w14:textId="77777777" w:rsidR="00B713A3" w:rsidRPr="00B713A3" w:rsidRDefault="00B713A3" w:rsidP="007A681B">
            <w:pPr>
              <w:rPr>
                <w:rFonts w:ascii="Verdana" w:hAnsi="Verdana"/>
                <w:lang w:val="en-US"/>
              </w:rPr>
            </w:pPr>
            <w:r w:rsidRPr="00B713A3">
              <w:rPr>
                <w:rFonts w:ascii="Verdana" w:hAnsi="Verdana"/>
                <w:bCs/>
                <w:lang w:val="en-US"/>
              </w:rPr>
              <w:t>Local authority/municipality/county, private</w:t>
            </w:r>
          </w:p>
        </w:tc>
        <w:tc>
          <w:tcPr>
            <w:tcW w:w="549" w:type="pct"/>
            <w:vAlign w:val="center"/>
          </w:tcPr>
          <w:p w14:paraId="7C628256" w14:textId="77777777" w:rsidR="00B713A3" w:rsidRPr="00B713A3" w:rsidRDefault="00B713A3" w:rsidP="007A681B">
            <w:pPr>
              <w:rPr>
                <w:rFonts w:ascii="Verdana" w:hAnsi="Verdana"/>
                <w:lang w:val="en-US"/>
              </w:rPr>
            </w:pPr>
          </w:p>
        </w:tc>
        <w:tc>
          <w:tcPr>
            <w:tcW w:w="504" w:type="pct"/>
            <w:vAlign w:val="center"/>
          </w:tcPr>
          <w:p w14:paraId="7C628257" w14:textId="77777777" w:rsidR="00B713A3" w:rsidRPr="00B713A3" w:rsidRDefault="00B713A3" w:rsidP="007A681B">
            <w:pPr>
              <w:rPr>
                <w:rFonts w:ascii="Verdana" w:hAnsi="Verdana"/>
                <w:lang w:val="en-US"/>
              </w:rPr>
            </w:pPr>
          </w:p>
        </w:tc>
        <w:tc>
          <w:tcPr>
            <w:tcW w:w="607" w:type="pct"/>
            <w:vAlign w:val="center"/>
          </w:tcPr>
          <w:p w14:paraId="7C628258" w14:textId="77777777" w:rsidR="00B713A3" w:rsidRPr="00B713A3" w:rsidRDefault="00B713A3" w:rsidP="007A681B">
            <w:pPr>
              <w:rPr>
                <w:rFonts w:ascii="Verdana" w:hAnsi="Verdana"/>
                <w:lang w:val="en-US"/>
              </w:rPr>
            </w:pPr>
          </w:p>
        </w:tc>
      </w:tr>
      <w:tr w:rsidR="00B713A3" w:rsidRPr="0075089A" w14:paraId="7C628264" w14:textId="77777777" w:rsidTr="00B713A3">
        <w:trPr>
          <w:trHeight w:val="510"/>
        </w:trPr>
        <w:tc>
          <w:tcPr>
            <w:tcW w:w="657" w:type="pct"/>
            <w:vAlign w:val="center"/>
          </w:tcPr>
          <w:p w14:paraId="7C62825A" w14:textId="7348AD92" w:rsidR="00B713A3" w:rsidRPr="00B713A3" w:rsidRDefault="00B713A3" w:rsidP="007A681B">
            <w:pPr>
              <w:rPr>
                <w:rFonts w:ascii="Verdana" w:hAnsi="Verdana"/>
                <w:lang w:val="da-DK"/>
              </w:rPr>
            </w:pPr>
            <w:r w:rsidRPr="00B713A3">
              <w:rPr>
                <w:rFonts w:ascii="Verdana" w:hAnsi="Verdana"/>
                <w:lang w:val="da-DK"/>
              </w:rPr>
              <w:t>Psychiatric wards in general hospitals (Psykiatrisk sengeafdeling på almindeligt hospital)</w:t>
            </w:r>
          </w:p>
        </w:tc>
        <w:tc>
          <w:tcPr>
            <w:tcW w:w="414" w:type="pct"/>
            <w:vAlign w:val="center"/>
          </w:tcPr>
          <w:p w14:paraId="7C62825B" w14:textId="77777777" w:rsidR="00B713A3" w:rsidRPr="00B713A3" w:rsidRDefault="00B713A3" w:rsidP="007A681B">
            <w:pPr>
              <w:rPr>
                <w:rFonts w:ascii="Verdana" w:hAnsi="Verdana"/>
                <w:b/>
                <w:lang w:val="da-DK"/>
              </w:rPr>
            </w:pPr>
          </w:p>
        </w:tc>
        <w:tc>
          <w:tcPr>
            <w:tcW w:w="535" w:type="pct"/>
            <w:vAlign w:val="center"/>
          </w:tcPr>
          <w:p w14:paraId="7C62825C" w14:textId="77777777" w:rsidR="00B713A3" w:rsidRPr="00B713A3" w:rsidRDefault="00B713A3" w:rsidP="007553B2">
            <w:pPr>
              <w:rPr>
                <w:rFonts w:ascii="Verdana" w:hAnsi="Verdana"/>
              </w:rPr>
            </w:pPr>
            <w:r w:rsidRPr="00B713A3">
              <w:rPr>
                <w:rFonts w:ascii="Verdana" w:hAnsi="Verdana"/>
              </w:rPr>
              <w:t>Children, Adults,</w:t>
            </w:r>
          </w:p>
          <w:p w14:paraId="7C62825D" w14:textId="77777777" w:rsidR="00B713A3" w:rsidRPr="00B713A3" w:rsidRDefault="00B713A3" w:rsidP="007553B2">
            <w:pPr>
              <w:rPr>
                <w:rFonts w:ascii="Verdana" w:hAnsi="Verdana"/>
                <w:lang w:val="da-DK"/>
              </w:rPr>
            </w:pPr>
            <w:r w:rsidRPr="00B713A3">
              <w:rPr>
                <w:rFonts w:ascii="Verdana" w:hAnsi="Verdana"/>
              </w:rPr>
              <w:t>Older people</w:t>
            </w:r>
          </w:p>
        </w:tc>
        <w:tc>
          <w:tcPr>
            <w:tcW w:w="695" w:type="pct"/>
            <w:vAlign w:val="center"/>
          </w:tcPr>
          <w:p w14:paraId="7C62825E" w14:textId="77777777" w:rsidR="00B713A3" w:rsidRPr="00B713A3" w:rsidRDefault="00B713A3" w:rsidP="007A681B">
            <w:pPr>
              <w:rPr>
                <w:rFonts w:ascii="Verdana" w:hAnsi="Verdana"/>
                <w:lang w:val="da-DK"/>
              </w:rPr>
            </w:pPr>
            <w:r w:rsidRPr="00B713A3">
              <w:rPr>
                <w:rFonts w:ascii="Verdana" w:hAnsi="Verdana"/>
                <w:lang w:val="en-US"/>
              </w:rPr>
              <w:t>Mental health problem</w:t>
            </w:r>
          </w:p>
        </w:tc>
        <w:tc>
          <w:tcPr>
            <w:tcW w:w="428" w:type="pct"/>
            <w:vAlign w:val="center"/>
          </w:tcPr>
          <w:p w14:paraId="7C62825F" w14:textId="77777777" w:rsidR="00B713A3" w:rsidRPr="00B713A3" w:rsidRDefault="00B713A3" w:rsidP="007A681B">
            <w:pPr>
              <w:rPr>
                <w:rFonts w:ascii="Verdana" w:hAnsi="Verdana"/>
                <w:lang w:val="da-DK"/>
              </w:rPr>
            </w:pPr>
          </w:p>
        </w:tc>
        <w:tc>
          <w:tcPr>
            <w:tcW w:w="611" w:type="pct"/>
            <w:vAlign w:val="center"/>
          </w:tcPr>
          <w:p w14:paraId="7C628260" w14:textId="77777777" w:rsidR="00B713A3" w:rsidRPr="00B713A3" w:rsidRDefault="00B713A3" w:rsidP="007A681B">
            <w:pPr>
              <w:rPr>
                <w:rFonts w:ascii="Verdana" w:hAnsi="Verdana"/>
                <w:lang w:val="en-US"/>
              </w:rPr>
            </w:pPr>
            <w:r w:rsidRPr="00B713A3">
              <w:rPr>
                <w:rFonts w:ascii="Verdana" w:hAnsi="Verdana"/>
                <w:bCs/>
                <w:lang w:val="en-US"/>
              </w:rPr>
              <w:t>Local authority/municipality/county</w:t>
            </w:r>
          </w:p>
        </w:tc>
        <w:tc>
          <w:tcPr>
            <w:tcW w:w="549" w:type="pct"/>
            <w:vAlign w:val="center"/>
          </w:tcPr>
          <w:p w14:paraId="7C628261" w14:textId="77777777" w:rsidR="00B713A3" w:rsidRPr="00B713A3" w:rsidRDefault="00B713A3" w:rsidP="007A681B">
            <w:pPr>
              <w:rPr>
                <w:rFonts w:ascii="Verdana" w:hAnsi="Verdana"/>
                <w:lang w:val="en-US"/>
              </w:rPr>
            </w:pPr>
          </w:p>
        </w:tc>
        <w:tc>
          <w:tcPr>
            <w:tcW w:w="504" w:type="pct"/>
            <w:vAlign w:val="center"/>
          </w:tcPr>
          <w:p w14:paraId="7C628262" w14:textId="77777777" w:rsidR="00B713A3" w:rsidRPr="00B713A3" w:rsidRDefault="00B713A3" w:rsidP="007A681B">
            <w:pPr>
              <w:rPr>
                <w:rFonts w:ascii="Verdana" w:hAnsi="Verdana"/>
                <w:lang w:val="en-US"/>
              </w:rPr>
            </w:pPr>
          </w:p>
        </w:tc>
        <w:tc>
          <w:tcPr>
            <w:tcW w:w="607" w:type="pct"/>
            <w:vAlign w:val="center"/>
          </w:tcPr>
          <w:p w14:paraId="7C628263" w14:textId="77777777" w:rsidR="00B713A3" w:rsidRPr="00B713A3" w:rsidRDefault="00B713A3" w:rsidP="007A681B">
            <w:pPr>
              <w:rPr>
                <w:rFonts w:ascii="Verdana" w:hAnsi="Verdana"/>
                <w:lang w:val="en-US"/>
              </w:rPr>
            </w:pPr>
          </w:p>
        </w:tc>
      </w:tr>
      <w:tr w:rsidR="00B713A3" w:rsidRPr="0075089A" w14:paraId="7C62826F" w14:textId="77777777" w:rsidTr="00B713A3">
        <w:trPr>
          <w:trHeight w:val="510"/>
        </w:trPr>
        <w:tc>
          <w:tcPr>
            <w:tcW w:w="657" w:type="pct"/>
            <w:vAlign w:val="center"/>
          </w:tcPr>
          <w:p w14:paraId="7C628265" w14:textId="62F0AE45" w:rsidR="00B713A3" w:rsidRPr="00B713A3" w:rsidRDefault="00B713A3" w:rsidP="007A681B">
            <w:pPr>
              <w:rPr>
                <w:rFonts w:ascii="Verdana" w:hAnsi="Verdana"/>
                <w:lang w:val="da-DK"/>
              </w:rPr>
            </w:pPr>
            <w:r w:rsidRPr="00B713A3">
              <w:rPr>
                <w:rFonts w:ascii="Verdana" w:hAnsi="Verdana"/>
                <w:lang w:val="da-DK"/>
              </w:rPr>
              <w:t>Forensic psychiatric ward (Retspsykiatrisk sengeafdeling)</w:t>
            </w:r>
          </w:p>
        </w:tc>
        <w:tc>
          <w:tcPr>
            <w:tcW w:w="414" w:type="pct"/>
            <w:vAlign w:val="center"/>
          </w:tcPr>
          <w:p w14:paraId="7C628266" w14:textId="77777777" w:rsidR="00B713A3" w:rsidRPr="00B713A3" w:rsidRDefault="00B713A3" w:rsidP="007A681B">
            <w:pPr>
              <w:rPr>
                <w:rFonts w:ascii="Verdana" w:hAnsi="Verdana"/>
                <w:b/>
                <w:lang w:val="da-DK"/>
              </w:rPr>
            </w:pPr>
          </w:p>
        </w:tc>
        <w:tc>
          <w:tcPr>
            <w:tcW w:w="535" w:type="pct"/>
            <w:vAlign w:val="center"/>
          </w:tcPr>
          <w:p w14:paraId="7C628267" w14:textId="77777777" w:rsidR="00B713A3" w:rsidRPr="00B713A3" w:rsidRDefault="00B713A3" w:rsidP="007553B2">
            <w:pPr>
              <w:rPr>
                <w:rFonts w:ascii="Verdana" w:hAnsi="Verdana"/>
              </w:rPr>
            </w:pPr>
            <w:r w:rsidRPr="00B713A3">
              <w:rPr>
                <w:rFonts w:ascii="Verdana" w:hAnsi="Verdana"/>
              </w:rPr>
              <w:t>Adults,</w:t>
            </w:r>
          </w:p>
          <w:p w14:paraId="7C628268" w14:textId="77777777" w:rsidR="00B713A3" w:rsidRPr="00B713A3" w:rsidRDefault="00B713A3" w:rsidP="007553B2">
            <w:pPr>
              <w:rPr>
                <w:rFonts w:ascii="Verdana" w:hAnsi="Verdana"/>
                <w:lang w:val="en-US"/>
              </w:rPr>
            </w:pPr>
            <w:r w:rsidRPr="00B713A3">
              <w:rPr>
                <w:rFonts w:ascii="Verdana" w:hAnsi="Verdana"/>
              </w:rPr>
              <w:t>Older people</w:t>
            </w:r>
          </w:p>
        </w:tc>
        <w:tc>
          <w:tcPr>
            <w:tcW w:w="695" w:type="pct"/>
            <w:vAlign w:val="center"/>
          </w:tcPr>
          <w:p w14:paraId="7C628269" w14:textId="77777777" w:rsidR="00B713A3" w:rsidRPr="00B713A3" w:rsidRDefault="00B713A3" w:rsidP="007A681B">
            <w:pPr>
              <w:rPr>
                <w:rFonts w:ascii="Verdana" w:hAnsi="Verdana"/>
                <w:lang w:val="en-US"/>
              </w:rPr>
            </w:pPr>
            <w:r w:rsidRPr="00B713A3">
              <w:rPr>
                <w:rFonts w:ascii="Verdana" w:hAnsi="Verdana"/>
                <w:lang w:val="en-US"/>
              </w:rPr>
              <w:t>Mental health problem</w:t>
            </w:r>
          </w:p>
        </w:tc>
        <w:tc>
          <w:tcPr>
            <w:tcW w:w="428" w:type="pct"/>
            <w:vAlign w:val="center"/>
          </w:tcPr>
          <w:p w14:paraId="7C62826A" w14:textId="77777777" w:rsidR="00B713A3" w:rsidRPr="00B713A3" w:rsidRDefault="00B713A3" w:rsidP="007A681B">
            <w:pPr>
              <w:rPr>
                <w:rFonts w:ascii="Verdana" w:hAnsi="Verdana"/>
                <w:lang w:val="en-US"/>
              </w:rPr>
            </w:pPr>
          </w:p>
        </w:tc>
        <w:tc>
          <w:tcPr>
            <w:tcW w:w="611" w:type="pct"/>
            <w:vAlign w:val="center"/>
          </w:tcPr>
          <w:p w14:paraId="7C62826B" w14:textId="77777777" w:rsidR="00B713A3" w:rsidRPr="00B713A3" w:rsidRDefault="00B713A3" w:rsidP="007A681B">
            <w:pPr>
              <w:rPr>
                <w:rFonts w:ascii="Verdana" w:hAnsi="Verdana"/>
                <w:lang w:val="en-US"/>
              </w:rPr>
            </w:pPr>
            <w:r w:rsidRPr="00B713A3">
              <w:rPr>
                <w:rFonts w:ascii="Verdana" w:hAnsi="Verdana"/>
                <w:bCs/>
                <w:lang w:val="en-US"/>
              </w:rPr>
              <w:t>Local authority/municipality/county</w:t>
            </w:r>
          </w:p>
        </w:tc>
        <w:tc>
          <w:tcPr>
            <w:tcW w:w="549" w:type="pct"/>
            <w:vAlign w:val="center"/>
          </w:tcPr>
          <w:p w14:paraId="7C62826C" w14:textId="77777777" w:rsidR="00B713A3" w:rsidRPr="00B713A3" w:rsidRDefault="00B713A3" w:rsidP="007A681B">
            <w:pPr>
              <w:rPr>
                <w:rFonts w:ascii="Verdana" w:hAnsi="Verdana"/>
                <w:lang w:val="en-US"/>
              </w:rPr>
            </w:pPr>
          </w:p>
        </w:tc>
        <w:tc>
          <w:tcPr>
            <w:tcW w:w="504" w:type="pct"/>
            <w:vAlign w:val="center"/>
          </w:tcPr>
          <w:p w14:paraId="7C62826D" w14:textId="77777777" w:rsidR="00B713A3" w:rsidRPr="00B713A3" w:rsidRDefault="00B713A3" w:rsidP="007A681B">
            <w:pPr>
              <w:rPr>
                <w:rFonts w:ascii="Verdana" w:hAnsi="Verdana"/>
                <w:lang w:val="en-US"/>
              </w:rPr>
            </w:pPr>
          </w:p>
        </w:tc>
        <w:tc>
          <w:tcPr>
            <w:tcW w:w="607" w:type="pct"/>
            <w:vAlign w:val="center"/>
          </w:tcPr>
          <w:p w14:paraId="7C62826E" w14:textId="77777777" w:rsidR="00B713A3" w:rsidRPr="00B713A3" w:rsidRDefault="00B713A3" w:rsidP="007A681B">
            <w:pPr>
              <w:rPr>
                <w:rFonts w:ascii="Verdana" w:hAnsi="Verdana"/>
                <w:lang w:val="en-US"/>
              </w:rPr>
            </w:pPr>
          </w:p>
        </w:tc>
      </w:tr>
      <w:tr w:rsidR="00B713A3" w:rsidRPr="0075089A" w14:paraId="7C62827B" w14:textId="77777777" w:rsidTr="00B713A3">
        <w:trPr>
          <w:trHeight w:val="510"/>
        </w:trPr>
        <w:tc>
          <w:tcPr>
            <w:tcW w:w="657" w:type="pct"/>
            <w:vAlign w:val="center"/>
          </w:tcPr>
          <w:p w14:paraId="7C628270" w14:textId="1624B8B4" w:rsidR="00B713A3" w:rsidRPr="00B713A3" w:rsidRDefault="00B713A3" w:rsidP="007A681B">
            <w:pPr>
              <w:rPr>
                <w:rFonts w:ascii="Verdana" w:hAnsi="Verdana"/>
                <w:lang w:val="en-US"/>
              </w:rPr>
            </w:pPr>
            <w:r w:rsidRPr="00B713A3">
              <w:rPr>
                <w:rFonts w:ascii="Verdana" w:hAnsi="Verdana"/>
                <w:lang w:val="en-US"/>
              </w:rPr>
              <w:t>Psychiatric detentional department</w:t>
            </w:r>
          </w:p>
          <w:p w14:paraId="7C628271" w14:textId="77777777" w:rsidR="00B713A3" w:rsidRPr="00B713A3" w:rsidRDefault="00B713A3" w:rsidP="007A681B">
            <w:pPr>
              <w:rPr>
                <w:rFonts w:ascii="Verdana" w:hAnsi="Verdana"/>
                <w:lang w:val="en-US"/>
              </w:rPr>
            </w:pPr>
            <w:r w:rsidRPr="00B713A3">
              <w:rPr>
                <w:rFonts w:ascii="Verdana" w:hAnsi="Verdana"/>
                <w:lang w:val="en-US"/>
              </w:rPr>
              <w:t>(Sikringsafdeling)</w:t>
            </w:r>
          </w:p>
        </w:tc>
        <w:tc>
          <w:tcPr>
            <w:tcW w:w="414" w:type="pct"/>
            <w:vAlign w:val="center"/>
          </w:tcPr>
          <w:p w14:paraId="7C628272" w14:textId="77777777" w:rsidR="00B713A3" w:rsidRPr="00B713A3" w:rsidRDefault="00B713A3" w:rsidP="007A681B">
            <w:pPr>
              <w:rPr>
                <w:rFonts w:ascii="Verdana" w:hAnsi="Verdana"/>
                <w:b/>
                <w:lang w:val="en-US"/>
              </w:rPr>
            </w:pPr>
          </w:p>
        </w:tc>
        <w:tc>
          <w:tcPr>
            <w:tcW w:w="535" w:type="pct"/>
            <w:vAlign w:val="center"/>
          </w:tcPr>
          <w:p w14:paraId="7C628273" w14:textId="77777777" w:rsidR="00B713A3" w:rsidRPr="00B713A3" w:rsidRDefault="00B713A3" w:rsidP="007553B2">
            <w:pPr>
              <w:rPr>
                <w:rFonts w:ascii="Verdana" w:hAnsi="Verdana"/>
              </w:rPr>
            </w:pPr>
            <w:r w:rsidRPr="00B713A3">
              <w:rPr>
                <w:rFonts w:ascii="Verdana" w:hAnsi="Verdana"/>
              </w:rPr>
              <w:t>Adults,</w:t>
            </w:r>
          </w:p>
          <w:p w14:paraId="7C628274" w14:textId="77777777" w:rsidR="00B713A3" w:rsidRPr="00B713A3" w:rsidRDefault="00B713A3" w:rsidP="007553B2">
            <w:pPr>
              <w:rPr>
                <w:rFonts w:ascii="Verdana" w:hAnsi="Verdana"/>
                <w:lang w:val="en-US"/>
              </w:rPr>
            </w:pPr>
            <w:r w:rsidRPr="00B713A3">
              <w:rPr>
                <w:rFonts w:ascii="Verdana" w:hAnsi="Verdana"/>
              </w:rPr>
              <w:t>Older people</w:t>
            </w:r>
          </w:p>
        </w:tc>
        <w:tc>
          <w:tcPr>
            <w:tcW w:w="695" w:type="pct"/>
            <w:vAlign w:val="center"/>
          </w:tcPr>
          <w:p w14:paraId="7C628275" w14:textId="77777777" w:rsidR="00B713A3" w:rsidRPr="00B713A3" w:rsidRDefault="00B713A3" w:rsidP="007A681B">
            <w:pPr>
              <w:rPr>
                <w:rFonts w:ascii="Verdana" w:hAnsi="Verdana"/>
                <w:lang w:val="en-US"/>
              </w:rPr>
            </w:pPr>
            <w:r w:rsidRPr="00B713A3">
              <w:rPr>
                <w:rFonts w:ascii="Verdana" w:hAnsi="Verdana"/>
                <w:lang w:val="en-US"/>
              </w:rPr>
              <w:t>Mental health problem</w:t>
            </w:r>
          </w:p>
        </w:tc>
        <w:tc>
          <w:tcPr>
            <w:tcW w:w="428" w:type="pct"/>
            <w:vAlign w:val="center"/>
          </w:tcPr>
          <w:p w14:paraId="7C628276" w14:textId="77777777" w:rsidR="00B713A3" w:rsidRPr="00B713A3" w:rsidRDefault="00B713A3" w:rsidP="007A681B">
            <w:pPr>
              <w:rPr>
                <w:rFonts w:ascii="Verdana" w:hAnsi="Verdana"/>
                <w:lang w:val="en-US"/>
              </w:rPr>
            </w:pPr>
          </w:p>
        </w:tc>
        <w:tc>
          <w:tcPr>
            <w:tcW w:w="611" w:type="pct"/>
            <w:vAlign w:val="center"/>
          </w:tcPr>
          <w:p w14:paraId="7C628277" w14:textId="77777777" w:rsidR="00B713A3" w:rsidRPr="00B713A3" w:rsidRDefault="00B713A3" w:rsidP="007A681B">
            <w:pPr>
              <w:rPr>
                <w:rFonts w:ascii="Verdana" w:hAnsi="Verdana"/>
                <w:lang w:val="en-US"/>
              </w:rPr>
            </w:pPr>
            <w:r w:rsidRPr="00B713A3">
              <w:rPr>
                <w:rFonts w:ascii="Verdana" w:hAnsi="Verdana"/>
                <w:bCs/>
                <w:lang w:val="en-US"/>
              </w:rPr>
              <w:t>Local authority/municipality/county</w:t>
            </w:r>
          </w:p>
        </w:tc>
        <w:tc>
          <w:tcPr>
            <w:tcW w:w="549" w:type="pct"/>
            <w:vAlign w:val="center"/>
          </w:tcPr>
          <w:p w14:paraId="7C628278" w14:textId="77777777" w:rsidR="00B713A3" w:rsidRPr="00B713A3" w:rsidRDefault="00B713A3" w:rsidP="007A681B">
            <w:pPr>
              <w:rPr>
                <w:rFonts w:ascii="Verdana" w:hAnsi="Verdana"/>
                <w:lang w:val="en-US"/>
              </w:rPr>
            </w:pPr>
          </w:p>
        </w:tc>
        <w:tc>
          <w:tcPr>
            <w:tcW w:w="504" w:type="pct"/>
            <w:vAlign w:val="center"/>
          </w:tcPr>
          <w:p w14:paraId="7C628279" w14:textId="77777777" w:rsidR="00B713A3" w:rsidRPr="00B713A3" w:rsidRDefault="00B713A3" w:rsidP="007A681B">
            <w:pPr>
              <w:rPr>
                <w:rFonts w:ascii="Verdana" w:hAnsi="Verdana"/>
                <w:lang w:val="en-US"/>
              </w:rPr>
            </w:pPr>
          </w:p>
        </w:tc>
        <w:tc>
          <w:tcPr>
            <w:tcW w:w="607" w:type="pct"/>
            <w:vAlign w:val="center"/>
          </w:tcPr>
          <w:p w14:paraId="7C62827A" w14:textId="77777777" w:rsidR="00B713A3" w:rsidRPr="00B713A3" w:rsidRDefault="00B713A3" w:rsidP="007A681B">
            <w:pPr>
              <w:rPr>
                <w:rFonts w:ascii="Verdana" w:hAnsi="Verdana"/>
                <w:lang w:val="en-US"/>
              </w:rPr>
            </w:pPr>
          </w:p>
        </w:tc>
      </w:tr>
    </w:tbl>
    <w:p w14:paraId="7C628290" w14:textId="77777777" w:rsidR="007A681B" w:rsidRDefault="007A681B">
      <w:pPr>
        <w:rPr>
          <w:lang w:val="en-US"/>
        </w:rPr>
      </w:pPr>
    </w:p>
    <w:p w14:paraId="3F51E449" w14:textId="77D511EF" w:rsidR="00AF42A5" w:rsidRDefault="00AF42A5" w:rsidP="00AF42A5">
      <w:pPr>
        <w:rPr>
          <w:rStyle w:val="Strong"/>
          <w:rFonts w:ascii="Verdana" w:hAnsi="Verdana"/>
          <w:sz w:val="28"/>
        </w:rPr>
      </w:pPr>
      <w:r w:rsidRPr="00FD788E">
        <w:rPr>
          <w:rStyle w:val="Strong"/>
          <w:rFonts w:ascii="Verdana" w:hAnsi="Verdana"/>
          <w:sz w:val="28"/>
        </w:rPr>
        <w:t xml:space="preserve">Table </w:t>
      </w:r>
      <w:r>
        <w:rPr>
          <w:rStyle w:val="Strong"/>
          <w:rFonts w:ascii="Verdana" w:hAnsi="Verdana"/>
          <w:sz w:val="28"/>
        </w:rPr>
        <w:t>2</w:t>
      </w:r>
      <w:r w:rsidRPr="00FD788E">
        <w:rPr>
          <w:rStyle w:val="Strong"/>
          <w:rFonts w:ascii="Verdana" w:hAnsi="Verdana"/>
          <w:sz w:val="28"/>
        </w:rPr>
        <w:t xml:space="preserve">: </w:t>
      </w:r>
      <w:r>
        <w:rPr>
          <w:rStyle w:val="Strong"/>
          <w:rFonts w:ascii="Verdana" w:hAnsi="Verdana"/>
          <w:sz w:val="28"/>
        </w:rPr>
        <w:t>Data sources</w:t>
      </w:r>
    </w:p>
    <w:tbl>
      <w:tblPr>
        <w:tblStyle w:val="TableGrid"/>
        <w:tblW w:w="5000" w:type="pct"/>
        <w:tblLook w:val="04A0" w:firstRow="1" w:lastRow="0" w:firstColumn="1" w:lastColumn="0" w:noHBand="0" w:noVBand="1"/>
      </w:tblPr>
      <w:tblGrid>
        <w:gridCol w:w="2097"/>
        <w:gridCol w:w="2080"/>
        <w:gridCol w:w="1625"/>
        <w:gridCol w:w="1625"/>
        <w:gridCol w:w="2081"/>
        <w:gridCol w:w="1840"/>
        <w:gridCol w:w="2600"/>
      </w:tblGrid>
      <w:tr w:rsidR="00AF42A5" w:rsidRPr="003609FA" w14:paraId="3C80EBF2" w14:textId="77777777" w:rsidTr="00AF42A5">
        <w:tc>
          <w:tcPr>
            <w:tcW w:w="750" w:type="pct"/>
          </w:tcPr>
          <w:p w14:paraId="119F1135" w14:textId="77777777" w:rsidR="00AF42A5" w:rsidRPr="00B713A3" w:rsidRDefault="00AF42A5" w:rsidP="00E037D1">
            <w:pPr>
              <w:rPr>
                <w:rFonts w:ascii="Verdana" w:hAnsi="Verdana"/>
                <w:b/>
                <w:bCs/>
              </w:rPr>
            </w:pPr>
            <w:r w:rsidRPr="00B713A3">
              <w:rPr>
                <w:rFonts w:ascii="Verdana" w:hAnsi="Verdana"/>
                <w:b/>
                <w:bCs/>
              </w:rPr>
              <w:t>Title/reference</w:t>
            </w:r>
          </w:p>
        </w:tc>
        <w:tc>
          <w:tcPr>
            <w:tcW w:w="750" w:type="pct"/>
          </w:tcPr>
          <w:p w14:paraId="1E63E537" w14:textId="77777777" w:rsidR="00AF42A5" w:rsidRPr="00B713A3" w:rsidRDefault="00AF42A5" w:rsidP="00E037D1">
            <w:pPr>
              <w:rPr>
                <w:rFonts w:ascii="Verdana" w:hAnsi="Verdana"/>
                <w:b/>
                <w:bCs/>
              </w:rPr>
            </w:pPr>
            <w:r w:rsidRPr="00B713A3">
              <w:rPr>
                <w:rFonts w:ascii="Verdana" w:hAnsi="Verdana"/>
                <w:b/>
                <w:bCs/>
              </w:rPr>
              <w:t>Organisation collecting data</w:t>
            </w:r>
          </w:p>
        </w:tc>
        <w:tc>
          <w:tcPr>
            <w:tcW w:w="587" w:type="pct"/>
          </w:tcPr>
          <w:p w14:paraId="795D22FA" w14:textId="77777777" w:rsidR="00AF42A5" w:rsidRPr="00B713A3" w:rsidRDefault="00AF42A5" w:rsidP="00E037D1">
            <w:pPr>
              <w:rPr>
                <w:rFonts w:ascii="Verdana" w:hAnsi="Verdana"/>
                <w:b/>
                <w:bCs/>
              </w:rPr>
            </w:pPr>
            <w:r w:rsidRPr="00B713A3">
              <w:rPr>
                <w:rFonts w:ascii="Verdana" w:hAnsi="Verdana"/>
                <w:b/>
                <w:bCs/>
              </w:rPr>
              <w:t>Year of data collection</w:t>
            </w:r>
          </w:p>
        </w:tc>
        <w:tc>
          <w:tcPr>
            <w:tcW w:w="587" w:type="pct"/>
          </w:tcPr>
          <w:p w14:paraId="0513D346" w14:textId="77777777" w:rsidR="00AF42A5" w:rsidRPr="00B713A3" w:rsidRDefault="00AF42A5" w:rsidP="00E037D1">
            <w:pPr>
              <w:rPr>
                <w:rFonts w:ascii="Verdana" w:hAnsi="Verdana"/>
                <w:b/>
                <w:bCs/>
                <w:lang w:val="en-US"/>
              </w:rPr>
            </w:pPr>
            <w:r w:rsidRPr="00B713A3">
              <w:rPr>
                <w:rFonts w:ascii="Verdana" w:hAnsi="Verdana"/>
                <w:b/>
                <w:bCs/>
                <w:lang w:val="en-US"/>
              </w:rPr>
              <w:t>Period covered by the data</w:t>
            </w:r>
          </w:p>
        </w:tc>
        <w:tc>
          <w:tcPr>
            <w:tcW w:w="750" w:type="pct"/>
          </w:tcPr>
          <w:p w14:paraId="649CE10B" w14:textId="77777777" w:rsidR="00AF42A5" w:rsidRPr="00B713A3" w:rsidRDefault="00AF42A5" w:rsidP="00E037D1">
            <w:pPr>
              <w:rPr>
                <w:rFonts w:ascii="Verdana" w:hAnsi="Verdana"/>
                <w:b/>
                <w:bCs/>
                <w:lang w:val="en-US"/>
              </w:rPr>
            </w:pPr>
            <w:r w:rsidRPr="00B713A3">
              <w:rPr>
                <w:rFonts w:ascii="Verdana" w:hAnsi="Verdana"/>
                <w:b/>
                <w:bCs/>
                <w:lang w:val="en-US"/>
              </w:rPr>
              <w:t>Methodology for data collection</w:t>
            </w:r>
          </w:p>
        </w:tc>
        <w:tc>
          <w:tcPr>
            <w:tcW w:w="638" w:type="pct"/>
          </w:tcPr>
          <w:p w14:paraId="7172612C" w14:textId="77777777" w:rsidR="00AF42A5" w:rsidRPr="00B713A3" w:rsidRDefault="00AF42A5" w:rsidP="00E037D1">
            <w:pPr>
              <w:rPr>
                <w:rFonts w:ascii="Verdana" w:hAnsi="Verdana"/>
                <w:b/>
                <w:bCs/>
                <w:lang w:val="en-US"/>
              </w:rPr>
            </w:pPr>
            <w:r w:rsidRPr="00B713A3">
              <w:rPr>
                <w:rFonts w:ascii="Verdana" w:hAnsi="Verdana"/>
                <w:b/>
                <w:bCs/>
                <w:lang w:val="en-US"/>
              </w:rPr>
              <w:t>Geographical scope of data collection</w:t>
            </w:r>
          </w:p>
        </w:tc>
        <w:tc>
          <w:tcPr>
            <w:tcW w:w="936" w:type="pct"/>
          </w:tcPr>
          <w:p w14:paraId="4C06D0B1" w14:textId="77777777" w:rsidR="00AF42A5" w:rsidRPr="00B713A3" w:rsidRDefault="00AF42A5" w:rsidP="00E037D1">
            <w:pPr>
              <w:rPr>
                <w:rFonts w:ascii="Verdana" w:hAnsi="Verdana"/>
                <w:b/>
                <w:bCs/>
                <w:lang w:val="en-US"/>
              </w:rPr>
            </w:pPr>
            <w:r w:rsidRPr="00B713A3">
              <w:rPr>
                <w:rFonts w:ascii="Verdana" w:hAnsi="Verdana"/>
                <w:b/>
                <w:bCs/>
                <w:lang w:val="en-US"/>
              </w:rPr>
              <w:t>Service scope of data collection</w:t>
            </w:r>
          </w:p>
        </w:tc>
      </w:tr>
      <w:tr w:rsidR="00AF42A5" w:rsidRPr="003609FA" w14:paraId="2506E06E" w14:textId="77777777" w:rsidTr="00AF42A5">
        <w:tc>
          <w:tcPr>
            <w:tcW w:w="750" w:type="pct"/>
          </w:tcPr>
          <w:p w14:paraId="38E86DFE" w14:textId="77777777" w:rsidR="00AF42A5" w:rsidRPr="00B713A3" w:rsidRDefault="00AF42A5" w:rsidP="00E037D1">
            <w:pPr>
              <w:rPr>
                <w:rFonts w:ascii="Verdana" w:hAnsi="Verdana"/>
                <w:lang w:val="en-US"/>
              </w:rPr>
            </w:pPr>
            <w:r w:rsidRPr="00B713A3">
              <w:rPr>
                <w:rFonts w:ascii="Verdana" w:hAnsi="Verdana"/>
                <w:lang w:val="en-US"/>
              </w:rPr>
              <w:t>E-mail correspondence with the National Board of Social Services (Socialstyrelsen) on 18 July 2014.</w:t>
            </w:r>
          </w:p>
        </w:tc>
        <w:tc>
          <w:tcPr>
            <w:tcW w:w="750" w:type="pct"/>
          </w:tcPr>
          <w:p w14:paraId="47D08343" w14:textId="77777777" w:rsidR="00AF42A5" w:rsidRPr="00B713A3" w:rsidRDefault="00AF42A5" w:rsidP="00E037D1">
            <w:pPr>
              <w:rPr>
                <w:rFonts w:ascii="Verdana" w:hAnsi="Verdana"/>
                <w:lang w:val="en-US"/>
              </w:rPr>
            </w:pPr>
            <w:r w:rsidRPr="00B713A3">
              <w:rPr>
                <w:rFonts w:ascii="Verdana" w:hAnsi="Verdana"/>
                <w:lang w:val="en-US"/>
              </w:rPr>
              <w:t>The National Board of Social Services (Socialstyrelsen)</w:t>
            </w:r>
          </w:p>
          <w:p w14:paraId="254880F3" w14:textId="77777777" w:rsidR="00AF42A5" w:rsidRPr="00B713A3" w:rsidRDefault="00AF42A5" w:rsidP="00E037D1">
            <w:pPr>
              <w:rPr>
                <w:rFonts w:ascii="Verdana" w:hAnsi="Verdana"/>
                <w:lang w:val="en-US"/>
              </w:rPr>
            </w:pPr>
          </w:p>
          <w:p w14:paraId="6987BB6C" w14:textId="77777777" w:rsidR="00AF42A5" w:rsidRPr="00B713A3" w:rsidRDefault="00AF42A5" w:rsidP="00E037D1">
            <w:pPr>
              <w:rPr>
                <w:rFonts w:ascii="Verdana" w:hAnsi="Verdana"/>
                <w:lang w:val="en-US"/>
              </w:rPr>
            </w:pPr>
            <w:r w:rsidRPr="00B713A3">
              <w:rPr>
                <w:rFonts w:ascii="Verdana" w:hAnsi="Verdana"/>
                <w:lang w:val="en-US"/>
              </w:rPr>
              <w:t>Government department</w:t>
            </w:r>
          </w:p>
        </w:tc>
        <w:tc>
          <w:tcPr>
            <w:tcW w:w="587" w:type="pct"/>
          </w:tcPr>
          <w:p w14:paraId="172E1393" w14:textId="77777777" w:rsidR="00AF42A5" w:rsidRPr="00B713A3" w:rsidRDefault="00AF42A5" w:rsidP="00E037D1">
            <w:pPr>
              <w:rPr>
                <w:rFonts w:ascii="Verdana" w:hAnsi="Verdana"/>
                <w:lang w:val="en-US"/>
              </w:rPr>
            </w:pPr>
            <w:r w:rsidRPr="00B713A3">
              <w:rPr>
                <w:rFonts w:ascii="Verdana" w:hAnsi="Verdana"/>
                <w:lang w:val="en-US"/>
              </w:rPr>
              <w:t>2013</w:t>
            </w:r>
          </w:p>
          <w:p w14:paraId="5DB1B31C" w14:textId="77777777" w:rsidR="00AF42A5" w:rsidRPr="00B713A3" w:rsidRDefault="00AF42A5" w:rsidP="00E037D1">
            <w:pPr>
              <w:rPr>
                <w:rFonts w:ascii="Verdana" w:hAnsi="Verdana"/>
                <w:lang w:val="en-US"/>
              </w:rPr>
            </w:pPr>
          </w:p>
        </w:tc>
        <w:tc>
          <w:tcPr>
            <w:tcW w:w="587" w:type="pct"/>
          </w:tcPr>
          <w:p w14:paraId="053128AB" w14:textId="77777777" w:rsidR="00AF42A5" w:rsidRPr="00B713A3" w:rsidRDefault="00AF42A5" w:rsidP="00E037D1">
            <w:pPr>
              <w:rPr>
                <w:rFonts w:ascii="Verdana" w:hAnsi="Verdana"/>
                <w:lang w:val="en-US"/>
              </w:rPr>
            </w:pPr>
            <w:r w:rsidRPr="00B713A3">
              <w:rPr>
                <w:rFonts w:ascii="Verdana" w:hAnsi="Verdana"/>
                <w:lang w:val="en-US"/>
              </w:rPr>
              <w:t>2013</w:t>
            </w:r>
          </w:p>
        </w:tc>
        <w:tc>
          <w:tcPr>
            <w:tcW w:w="750" w:type="pct"/>
          </w:tcPr>
          <w:p w14:paraId="49F1E663" w14:textId="77777777" w:rsidR="00AF42A5" w:rsidRPr="00B713A3" w:rsidRDefault="00AF42A5" w:rsidP="00E037D1">
            <w:pPr>
              <w:rPr>
                <w:rFonts w:ascii="Verdana" w:hAnsi="Verdana"/>
                <w:lang w:val="en-US"/>
              </w:rPr>
            </w:pPr>
            <w:r w:rsidRPr="00B713A3">
              <w:rPr>
                <w:rFonts w:ascii="Verdana" w:hAnsi="Verdana"/>
                <w:lang w:val="en-US"/>
              </w:rPr>
              <w:t>Reports from all institutions organized under the National Board of Social Services (Socialstyrelsen)</w:t>
            </w:r>
          </w:p>
          <w:p w14:paraId="60203BA1" w14:textId="77777777" w:rsidR="00AF42A5" w:rsidRPr="00B713A3" w:rsidRDefault="00AF42A5" w:rsidP="00E037D1">
            <w:pPr>
              <w:rPr>
                <w:rFonts w:ascii="Verdana" w:hAnsi="Verdana"/>
                <w:lang w:val="en-US"/>
              </w:rPr>
            </w:pPr>
          </w:p>
        </w:tc>
        <w:tc>
          <w:tcPr>
            <w:tcW w:w="638" w:type="pct"/>
          </w:tcPr>
          <w:p w14:paraId="4F9C7D42" w14:textId="77777777" w:rsidR="00AF42A5" w:rsidRPr="00B713A3" w:rsidRDefault="00AF42A5" w:rsidP="00E037D1">
            <w:pPr>
              <w:rPr>
                <w:rFonts w:ascii="Verdana" w:hAnsi="Verdana"/>
                <w:lang w:val="en-US"/>
              </w:rPr>
            </w:pPr>
            <w:r w:rsidRPr="00B713A3">
              <w:rPr>
                <w:rFonts w:ascii="Verdana" w:hAnsi="Verdana"/>
                <w:lang w:val="en-US"/>
              </w:rPr>
              <w:t>National</w:t>
            </w:r>
          </w:p>
        </w:tc>
        <w:tc>
          <w:tcPr>
            <w:tcW w:w="936" w:type="pct"/>
          </w:tcPr>
          <w:p w14:paraId="417E2AC9" w14:textId="77777777" w:rsidR="00AF42A5" w:rsidRPr="00B713A3" w:rsidRDefault="00AF42A5" w:rsidP="00E037D1">
            <w:pPr>
              <w:rPr>
                <w:rFonts w:ascii="Verdana" w:hAnsi="Verdana"/>
                <w:lang w:val="en-US"/>
              </w:rPr>
            </w:pPr>
            <w:r w:rsidRPr="00B713A3">
              <w:rPr>
                <w:rFonts w:ascii="Verdana" w:hAnsi="Verdana"/>
                <w:lang w:val="en-US"/>
              </w:rPr>
              <w:t>Accommodation for people with disabilities and older people.</w:t>
            </w:r>
          </w:p>
          <w:p w14:paraId="203C4ABF" w14:textId="77777777" w:rsidR="00AF42A5" w:rsidRPr="00B713A3" w:rsidRDefault="00AF42A5" w:rsidP="00E037D1">
            <w:pPr>
              <w:rPr>
                <w:rFonts w:ascii="Verdana" w:hAnsi="Verdana"/>
                <w:lang w:val="en-US"/>
              </w:rPr>
            </w:pPr>
          </w:p>
          <w:p w14:paraId="440C402D" w14:textId="77777777" w:rsidR="00AF42A5" w:rsidRPr="00B713A3" w:rsidRDefault="00AF42A5" w:rsidP="00E037D1">
            <w:pPr>
              <w:rPr>
                <w:rFonts w:ascii="Verdana" w:hAnsi="Verdana"/>
                <w:lang w:val="en-US"/>
              </w:rPr>
            </w:pPr>
            <w:r w:rsidRPr="00B713A3">
              <w:rPr>
                <w:rFonts w:ascii="Verdana" w:hAnsi="Verdana"/>
                <w:lang w:val="en-US"/>
              </w:rPr>
              <w:t xml:space="preserve">The data collection does not include psychiatric hospitals and psychiatric wards in general hospitals, since this is not </w:t>
            </w:r>
            <w:r w:rsidRPr="00B713A3">
              <w:rPr>
                <w:rFonts w:ascii="Verdana" w:hAnsi="Verdana"/>
                <w:lang w:val="en-US"/>
              </w:rPr>
              <w:lastRenderedPageBreak/>
              <w:t>organized under the National Board of Social Services (Socialstyrelsen), but under the Danish Health and Medicines Authority (Sundhedsstyrelsen).</w:t>
            </w:r>
          </w:p>
        </w:tc>
      </w:tr>
      <w:tr w:rsidR="00AF42A5" w:rsidRPr="003609FA" w14:paraId="46951330" w14:textId="77777777" w:rsidTr="00AF42A5">
        <w:tc>
          <w:tcPr>
            <w:tcW w:w="750" w:type="pct"/>
          </w:tcPr>
          <w:p w14:paraId="13DCACE3" w14:textId="77777777" w:rsidR="00AF42A5" w:rsidRPr="00B713A3" w:rsidRDefault="00AF42A5" w:rsidP="00E037D1">
            <w:pPr>
              <w:rPr>
                <w:rFonts w:ascii="Verdana" w:hAnsi="Verdana"/>
                <w:lang w:val="en-US"/>
              </w:rPr>
            </w:pPr>
            <w:r w:rsidRPr="00B713A3">
              <w:rPr>
                <w:rFonts w:ascii="Verdana" w:hAnsi="Verdana"/>
                <w:lang w:val="en-US"/>
              </w:rPr>
              <w:lastRenderedPageBreak/>
              <w:t>E-mail correspondance with SSI (Statens Serum Institut)</w:t>
            </w:r>
          </w:p>
          <w:p w14:paraId="13E13A8A" w14:textId="77777777" w:rsidR="00AF42A5" w:rsidRPr="00B713A3" w:rsidRDefault="00AF42A5" w:rsidP="00E037D1">
            <w:pPr>
              <w:rPr>
                <w:rFonts w:ascii="Verdana" w:hAnsi="Verdana"/>
                <w:lang w:val="en-US"/>
              </w:rPr>
            </w:pPr>
            <w:r w:rsidRPr="00B713A3">
              <w:rPr>
                <w:rFonts w:ascii="Verdana" w:hAnsi="Verdana"/>
                <w:lang w:val="en-US"/>
              </w:rPr>
              <w:t>From 29 August 2014 to 10 September 2014</w:t>
            </w:r>
          </w:p>
        </w:tc>
        <w:tc>
          <w:tcPr>
            <w:tcW w:w="750" w:type="pct"/>
          </w:tcPr>
          <w:p w14:paraId="428F6AD8" w14:textId="77777777" w:rsidR="00AF42A5" w:rsidRPr="00B713A3" w:rsidRDefault="00AF42A5" w:rsidP="00E037D1">
            <w:pPr>
              <w:rPr>
                <w:rFonts w:ascii="Verdana" w:hAnsi="Verdana"/>
                <w:lang w:val="en-US"/>
              </w:rPr>
            </w:pPr>
            <w:r w:rsidRPr="00B713A3">
              <w:rPr>
                <w:rFonts w:ascii="Verdana" w:hAnsi="Verdana"/>
                <w:lang w:val="en-US"/>
              </w:rPr>
              <w:t>SSI (Statens Serum Institut)</w:t>
            </w:r>
          </w:p>
          <w:p w14:paraId="1302A87A" w14:textId="77777777" w:rsidR="00AF42A5" w:rsidRPr="00B713A3" w:rsidRDefault="00AF42A5" w:rsidP="00E037D1">
            <w:pPr>
              <w:rPr>
                <w:rFonts w:ascii="Verdana" w:hAnsi="Verdana"/>
                <w:lang w:val="en-US"/>
              </w:rPr>
            </w:pPr>
          </w:p>
          <w:p w14:paraId="68061926" w14:textId="77777777" w:rsidR="00AF42A5" w:rsidRPr="00B713A3" w:rsidRDefault="00AF42A5" w:rsidP="00E037D1">
            <w:pPr>
              <w:rPr>
                <w:rFonts w:ascii="Verdana" w:hAnsi="Verdana"/>
                <w:lang w:val="en-US"/>
              </w:rPr>
            </w:pPr>
            <w:r w:rsidRPr="00B713A3">
              <w:rPr>
                <w:rFonts w:ascii="Verdana" w:hAnsi="Verdana"/>
                <w:lang w:val="en-US"/>
              </w:rPr>
              <w:t>Government department</w:t>
            </w:r>
          </w:p>
        </w:tc>
        <w:tc>
          <w:tcPr>
            <w:tcW w:w="587" w:type="pct"/>
          </w:tcPr>
          <w:p w14:paraId="4CFFB5EC" w14:textId="77777777" w:rsidR="00AF42A5" w:rsidRPr="00B713A3" w:rsidRDefault="00AF42A5" w:rsidP="00E037D1">
            <w:pPr>
              <w:rPr>
                <w:rFonts w:ascii="Verdana" w:hAnsi="Verdana"/>
                <w:lang w:val="en-US"/>
              </w:rPr>
            </w:pPr>
          </w:p>
        </w:tc>
        <w:tc>
          <w:tcPr>
            <w:tcW w:w="587" w:type="pct"/>
          </w:tcPr>
          <w:p w14:paraId="08F306E3" w14:textId="77777777" w:rsidR="00AF42A5" w:rsidRPr="00B713A3" w:rsidRDefault="00AF42A5" w:rsidP="00E037D1">
            <w:pPr>
              <w:rPr>
                <w:rFonts w:ascii="Verdana" w:hAnsi="Verdana"/>
                <w:lang w:val="en-US"/>
              </w:rPr>
            </w:pPr>
            <w:r w:rsidRPr="00B713A3">
              <w:rPr>
                <w:rFonts w:ascii="Verdana" w:hAnsi="Verdana"/>
                <w:lang w:val="en-US"/>
              </w:rPr>
              <w:t>2013</w:t>
            </w:r>
          </w:p>
        </w:tc>
        <w:tc>
          <w:tcPr>
            <w:tcW w:w="750" w:type="pct"/>
          </w:tcPr>
          <w:p w14:paraId="6E5BF85F" w14:textId="77777777" w:rsidR="00AF42A5" w:rsidRPr="00B713A3" w:rsidRDefault="00AF42A5" w:rsidP="00E037D1">
            <w:pPr>
              <w:rPr>
                <w:rFonts w:ascii="Verdana" w:hAnsi="Verdana"/>
                <w:lang w:val="en-US"/>
              </w:rPr>
            </w:pPr>
          </w:p>
        </w:tc>
        <w:tc>
          <w:tcPr>
            <w:tcW w:w="638" w:type="pct"/>
          </w:tcPr>
          <w:p w14:paraId="59544068" w14:textId="77777777" w:rsidR="00AF42A5" w:rsidRPr="00B713A3" w:rsidRDefault="00AF42A5" w:rsidP="00E037D1">
            <w:pPr>
              <w:rPr>
                <w:rFonts w:ascii="Verdana" w:hAnsi="Verdana"/>
                <w:lang w:val="en-US"/>
              </w:rPr>
            </w:pPr>
            <w:r w:rsidRPr="00B713A3">
              <w:rPr>
                <w:rFonts w:ascii="Verdana" w:hAnsi="Verdana"/>
                <w:lang w:val="en-US"/>
              </w:rPr>
              <w:t>National</w:t>
            </w:r>
          </w:p>
        </w:tc>
        <w:tc>
          <w:tcPr>
            <w:tcW w:w="936" w:type="pct"/>
          </w:tcPr>
          <w:p w14:paraId="1037C534" w14:textId="77777777" w:rsidR="00AF42A5" w:rsidRPr="00B713A3" w:rsidRDefault="00AF42A5" w:rsidP="00E037D1">
            <w:pPr>
              <w:rPr>
                <w:rFonts w:ascii="Verdana" w:hAnsi="Verdana"/>
                <w:lang w:val="en-US"/>
              </w:rPr>
            </w:pPr>
            <w:r w:rsidRPr="00B713A3">
              <w:rPr>
                <w:rFonts w:ascii="Verdana" w:hAnsi="Verdana"/>
                <w:lang w:val="en-US"/>
              </w:rPr>
              <w:t>The data collection includes psychiatric hospitals and psychiatric wards in general hospitals.</w:t>
            </w:r>
          </w:p>
        </w:tc>
      </w:tr>
    </w:tbl>
    <w:p w14:paraId="600DF439" w14:textId="77777777" w:rsidR="00AF42A5" w:rsidRPr="005900D0" w:rsidRDefault="00AF42A5" w:rsidP="00AF42A5">
      <w:pPr>
        <w:rPr>
          <w:lang w:val="en-US"/>
        </w:rPr>
      </w:pPr>
    </w:p>
    <w:p w14:paraId="632254D6" w14:textId="77777777" w:rsidR="00B713A3" w:rsidRDefault="00B713A3" w:rsidP="00B713A3">
      <w:pPr>
        <w:keepNext/>
        <w:keepLines/>
        <w:spacing w:before="480" w:after="0"/>
        <w:outlineLvl w:val="0"/>
        <w:rPr>
          <w:rFonts w:ascii="Verdana" w:eastAsiaTheme="majorEastAsia" w:hAnsi="Verdana" w:cstheme="majorBidi"/>
          <w:b/>
          <w:bCs/>
          <w:color w:val="365F91" w:themeColor="accent1" w:themeShade="BF"/>
          <w:sz w:val="28"/>
          <w:szCs w:val="28"/>
        </w:rPr>
      </w:pPr>
      <w:r w:rsidRPr="00B713A3">
        <w:rPr>
          <w:rFonts w:ascii="Verdana" w:eastAsiaTheme="majorEastAsia" w:hAnsi="Verdana" w:cstheme="majorBidi"/>
          <w:b/>
          <w:bCs/>
          <w:color w:val="365F91" w:themeColor="accent1" w:themeShade="BF"/>
          <w:sz w:val="28"/>
          <w:szCs w:val="28"/>
        </w:rPr>
        <w:t>Overview of community-based services for persons with disabilities (2015)</w:t>
      </w:r>
    </w:p>
    <w:p w14:paraId="10E1C160" w14:textId="77777777" w:rsidR="00B713A3" w:rsidRDefault="00B713A3" w:rsidP="00B713A3">
      <w:pPr>
        <w:jc w:val="both"/>
        <w:rPr>
          <w:rFonts w:ascii="Verdana" w:eastAsiaTheme="majorEastAsia" w:hAnsi="Verdana" w:cstheme="majorBidi"/>
          <w:b/>
          <w:bCs/>
          <w:color w:val="365F91" w:themeColor="accent1" w:themeShade="BF"/>
          <w:sz w:val="28"/>
          <w:szCs w:val="28"/>
        </w:rPr>
      </w:pPr>
    </w:p>
    <w:p w14:paraId="441DED78" w14:textId="6515D037" w:rsidR="00AF42A5" w:rsidRDefault="00B713A3" w:rsidP="00B713A3">
      <w:pPr>
        <w:jc w:val="both"/>
        <w:rPr>
          <w:rStyle w:val="Strong"/>
          <w:rFonts w:ascii="Verdana" w:hAnsi="Verdana"/>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730"/>
        <w:gridCol w:w="1192"/>
        <w:gridCol w:w="2040"/>
        <w:gridCol w:w="3330"/>
        <w:gridCol w:w="2706"/>
        <w:gridCol w:w="1950"/>
      </w:tblGrid>
      <w:tr w:rsidR="00B713A3" w:rsidRPr="00B713A3" w14:paraId="6EC1D344" w14:textId="77777777" w:rsidTr="00D47ED9">
        <w:tc>
          <w:tcPr>
            <w:tcW w:w="886" w:type="pct"/>
            <w:shd w:val="clear" w:color="auto" w:fill="DBE5F1" w:themeFill="accent1" w:themeFillTint="33"/>
            <w:vAlign w:val="center"/>
          </w:tcPr>
          <w:p w14:paraId="365D2047" w14:textId="77777777" w:rsidR="00B713A3" w:rsidRPr="00B713A3" w:rsidRDefault="00B713A3" w:rsidP="00D47ED9">
            <w:pPr>
              <w:rPr>
                <w:rFonts w:ascii="Verdana" w:eastAsiaTheme="minorHAnsi" w:hAnsi="Verdana"/>
                <w:b/>
                <w:lang w:val="en-GB" w:eastAsia="en-US" w:bidi="en-US"/>
              </w:rPr>
            </w:pPr>
            <w:r w:rsidRPr="00B713A3">
              <w:rPr>
                <w:rFonts w:ascii="Verdana" w:eastAsiaTheme="minorHAnsi" w:hAnsi="Verdana"/>
                <w:b/>
                <w:lang w:bidi="en-US"/>
              </w:rPr>
              <w:br w:type="page"/>
            </w:r>
            <w:r w:rsidRPr="00B713A3">
              <w:rPr>
                <w:rFonts w:ascii="Verdana" w:hAnsi="Verdana"/>
                <w:b/>
                <w:lang w:bidi="en-US"/>
              </w:rPr>
              <w:t xml:space="preserve">Type of </w:t>
            </w:r>
            <w:r w:rsidRPr="00B713A3">
              <w:rPr>
                <w:rFonts w:ascii="Verdana" w:eastAsiaTheme="minorHAnsi" w:hAnsi="Verdana"/>
                <w:b/>
                <w:lang w:bidi="en-US"/>
              </w:rPr>
              <w:t>community-based service</w:t>
            </w:r>
          </w:p>
          <w:p w14:paraId="2DAC1099" w14:textId="77777777" w:rsidR="00B713A3" w:rsidRPr="00B713A3" w:rsidRDefault="00B713A3" w:rsidP="00D47ED9">
            <w:pPr>
              <w:rPr>
                <w:rFonts w:ascii="Verdana" w:eastAsiaTheme="minorHAnsi" w:hAnsi="Verdana"/>
                <w:i/>
                <w:lang w:val="en-GB" w:eastAsia="en-US" w:bidi="en-US"/>
              </w:rPr>
            </w:pPr>
            <w:r w:rsidRPr="00B713A3">
              <w:rPr>
                <w:rFonts w:ascii="Verdana" w:eastAsiaTheme="minorHAnsi" w:hAnsi="Verdana"/>
                <w:i/>
                <w:lang w:bidi="en-US"/>
              </w:rPr>
              <w:t xml:space="preserve">Please provide the name of the type of service in the national language and a translation into English </w:t>
            </w:r>
          </w:p>
          <w:p w14:paraId="3D057807" w14:textId="77777777" w:rsidR="00B713A3" w:rsidRPr="00B713A3" w:rsidRDefault="00B713A3" w:rsidP="00D47ED9">
            <w:pPr>
              <w:rPr>
                <w:rFonts w:ascii="Verdana" w:eastAsiaTheme="minorHAnsi" w:hAnsi="Verdana"/>
                <w:i/>
                <w:lang w:val="en-GB" w:eastAsia="en-US" w:bidi="en-US"/>
              </w:rPr>
            </w:pPr>
          </w:p>
          <w:p w14:paraId="15DA7219" w14:textId="77777777" w:rsidR="00B713A3" w:rsidRPr="00B713A3" w:rsidRDefault="00B713A3" w:rsidP="00D47ED9">
            <w:pPr>
              <w:rPr>
                <w:rFonts w:ascii="Verdana" w:hAnsi="Verdana"/>
                <w:i/>
                <w:lang w:val="en-GB" w:eastAsia="en-US" w:bidi="en-US"/>
              </w:rPr>
            </w:pPr>
            <w:r w:rsidRPr="00B713A3">
              <w:rPr>
                <w:rFonts w:ascii="Verdana" w:eastAsiaTheme="minorHAnsi" w:hAnsi="Verdana"/>
                <w:i/>
                <w:lang w:bidi="en-US"/>
              </w:rPr>
              <w:t xml:space="preserve">Please indicate if the types of services presented below are given a different name in your country </w:t>
            </w:r>
          </w:p>
        </w:tc>
        <w:tc>
          <w:tcPr>
            <w:tcW w:w="387" w:type="pct"/>
            <w:shd w:val="clear" w:color="auto" w:fill="DBE5F1" w:themeFill="accent1" w:themeFillTint="33"/>
            <w:vAlign w:val="center"/>
          </w:tcPr>
          <w:p w14:paraId="7857DC7B" w14:textId="77777777" w:rsidR="00B713A3" w:rsidRPr="00B713A3" w:rsidRDefault="00B713A3" w:rsidP="00D47ED9">
            <w:pPr>
              <w:rPr>
                <w:rFonts w:ascii="Verdana" w:hAnsi="Verdana"/>
                <w:b/>
                <w:lang w:val="en-GB" w:eastAsia="en-US" w:bidi="en-US"/>
              </w:rPr>
            </w:pPr>
            <w:r w:rsidRPr="00B713A3">
              <w:rPr>
                <w:rFonts w:ascii="Verdana" w:hAnsi="Verdana"/>
                <w:b/>
                <w:lang w:bidi="en-US"/>
              </w:rPr>
              <w:t>Yes/ No</w:t>
            </w:r>
          </w:p>
          <w:p w14:paraId="5DB24BC0" w14:textId="77777777" w:rsidR="00B713A3" w:rsidRPr="00B713A3" w:rsidRDefault="00B713A3" w:rsidP="00D47ED9">
            <w:pPr>
              <w:rPr>
                <w:rFonts w:ascii="Verdana" w:hAnsi="Verdana"/>
                <w:b/>
                <w:lang w:val="en-GB" w:eastAsia="en-US" w:bidi="en-US"/>
              </w:rPr>
            </w:pPr>
            <w:r w:rsidRPr="00B713A3">
              <w:rPr>
                <w:rFonts w:ascii="Verdana" w:hAnsi="Verdana"/>
                <w:i/>
                <w:lang w:bidi="en-US"/>
              </w:rPr>
              <w:t xml:space="preserve">Please indicate if this type of service is available in your country </w:t>
            </w:r>
          </w:p>
        </w:tc>
        <w:tc>
          <w:tcPr>
            <w:tcW w:w="719" w:type="pct"/>
            <w:shd w:val="clear" w:color="auto" w:fill="DBE5F1" w:themeFill="accent1" w:themeFillTint="33"/>
            <w:vAlign w:val="center"/>
          </w:tcPr>
          <w:p w14:paraId="1C10E257" w14:textId="77777777" w:rsidR="00B713A3" w:rsidRPr="00B713A3" w:rsidRDefault="00B713A3" w:rsidP="00D47ED9">
            <w:pPr>
              <w:rPr>
                <w:rFonts w:ascii="Verdana" w:hAnsi="Verdana"/>
                <w:lang w:val="en-GB" w:eastAsia="en-US" w:bidi="en-US"/>
              </w:rPr>
            </w:pPr>
            <w:r w:rsidRPr="00B713A3">
              <w:rPr>
                <w:rFonts w:ascii="Verdana" w:hAnsi="Verdana"/>
                <w:b/>
                <w:lang w:bidi="en-US"/>
              </w:rPr>
              <w:t>Profile of the users</w:t>
            </w:r>
          </w:p>
          <w:p w14:paraId="4EC7D20F" w14:textId="77777777" w:rsidR="00B713A3" w:rsidRPr="00B713A3" w:rsidRDefault="00B713A3" w:rsidP="00B713A3">
            <w:pPr>
              <w:numPr>
                <w:ilvl w:val="0"/>
                <w:numId w:val="4"/>
              </w:numPr>
              <w:ind w:left="193" w:hanging="193"/>
              <w:contextualSpacing/>
              <w:rPr>
                <w:rFonts w:ascii="Verdana" w:hAnsi="Verdana"/>
                <w:i/>
                <w:lang w:val="en-GB" w:eastAsia="en-US" w:bidi="en-US"/>
              </w:rPr>
            </w:pPr>
            <w:r w:rsidRPr="00B713A3">
              <w:rPr>
                <w:rFonts w:ascii="Verdana" w:hAnsi="Verdana"/>
                <w:i/>
                <w:lang w:bidi="en-US"/>
              </w:rPr>
              <w:t>age (children, adults or older persons)</w:t>
            </w:r>
          </w:p>
          <w:p w14:paraId="62D27AF7" w14:textId="77777777" w:rsidR="00B713A3" w:rsidRPr="00B713A3" w:rsidRDefault="00B713A3" w:rsidP="00B713A3">
            <w:pPr>
              <w:numPr>
                <w:ilvl w:val="0"/>
                <w:numId w:val="4"/>
              </w:numPr>
              <w:ind w:left="193" w:hanging="193"/>
              <w:contextualSpacing/>
              <w:rPr>
                <w:rFonts w:ascii="Verdana" w:hAnsi="Verdana"/>
                <w:i/>
                <w:lang w:val="en-GB" w:eastAsia="en-US" w:bidi="en-US"/>
              </w:rPr>
            </w:pPr>
            <w:r w:rsidRPr="00B713A3">
              <w:rPr>
                <w:rFonts w:ascii="Verdana" w:hAnsi="Verdana"/>
                <w:i/>
                <w:lang w:bidi="en-US"/>
              </w:rPr>
              <w:t xml:space="preserve">type of disability (physical disability, intellectual disability, psycho-social disability, deaf or hard of hearing, blind) </w:t>
            </w:r>
          </w:p>
          <w:p w14:paraId="3FC436B0" w14:textId="77777777" w:rsidR="00B713A3" w:rsidRPr="00B713A3" w:rsidRDefault="00B713A3" w:rsidP="00D47ED9">
            <w:pPr>
              <w:rPr>
                <w:rFonts w:ascii="Verdana" w:hAnsi="Verdana"/>
                <w:i/>
                <w:lang w:val="en-GB" w:eastAsia="en-US" w:bidi="en-US"/>
              </w:rPr>
            </w:pPr>
          </w:p>
        </w:tc>
        <w:tc>
          <w:tcPr>
            <w:tcW w:w="1242" w:type="pct"/>
            <w:shd w:val="clear" w:color="auto" w:fill="DBE5F1" w:themeFill="accent1" w:themeFillTint="33"/>
            <w:vAlign w:val="center"/>
          </w:tcPr>
          <w:p w14:paraId="6572D96C" w14:textId="77777777" w:rsidR="00B713A3" w:rsidRPr="00B713A3" w:rsidRDefault="00B713A3" w:rsidP="00D47ED9">
            <w:pPr>
              <w:rPr>
                <w:rFonts w:ascii="Verdana" w:hAnsi="Verdana"/>
                <w:i/>
                <w:lang w:val="en-GB" w:eastAsia="en-US" w:bidi="en-US"/>
              </w:rPr>
            </w:pPr>
            <w:r w:rsidRPr="00B713A3">
              <w:rPr>
                <w:rFonts w:ascii="Verdana" w:hAnsi="Verdana"/>
                <w:b/>
                <w:lang w:bidi="en-US"/>
              </w:rPr>
              <w:t>Explanatory information</w:t>
            </w:r>
          </w:p>
          <w:p w14:paraId="020BFC20" w14:textId="77777777" w:rsidR="00B713A3" w:rsidRPr="00B713A3" w:rsidRDefault="00B713A3" w:rsidP="00D47ED9">
            <w:pPr>
              <w:rPr>
                <w:rFonts w:ascii="Verdana" w:hAnsi="Verdana"/>
                <w:i/>
                <w:lang w:val="en-GB" w:eastAsia="en-US" w:bidi="en-US"/>
              </w:rPr>
            </w:pPr>
            <w:r w:rsidRPr="00B713A3">
              <w:rPr>
                <w:rFonts w:ascii="Verdana" w:hAnsi="Verdana"/>
                <w:i/>
                <w:lang w:bidi="en-US"/>
              </w:rPr>
              <w:t xml:space="preserve">For each type of service, please provide a short description of: </w:t>
            </w:r>
          </w:p>
          <w:p w14:paraId="20D3FCB7" w14:textId="77777777" w:rsidR="00B713A3" w:rsidRPr="00B713A3" w:rsidRDefault="00B713A3" w:rsidP="00B713A3">
            <w:pPr>
              <w:numPr>
                <w:ilvl w:val="0"/>
                <w:numId w:val="2"/>
              </w:numPr>
              <w:ind w:left="210" w:hanging="210"/>
              <w:contextualSpacing/>
              <w:rPr>
                <w:rFonts w:ascii="Verdana" w:hAnsi="Verdana"/>
                <w:i/>
                <w:lang w:val="en-GB" w:eastAsia="en-US" w:bidi="en-US"/>
              </w:rPr>
            </w:pPr>
            <w:r w:rsidRPr="00B713A3">
              <w:rPr>
                <w:rFonts w:ascii="Verdana" w:hAnsi="Verdana"/>
                <w:i/>
                <w:lang w:bidi="en-US"/>
              </w:rPr>
              <w:t xml:space="preserve">the type and level (i.e. 24 hour, daytime, weekends, etc.) of support the service provides; </w:t>
            </w:r>
          </w:p>
          <w:p w14:paraId="7F92CEF2" w14:textId="77777777" w:rsidR="00B713A3" w:rsidRPr="00B713A3" w:rsidRDefault="00B713A3" w:rsidP="00B713A3">
            <w:pPr>
              <w:numPr>
                <w:ilvl w:val="0"/>
                <w:numId w:val="2"/>
              </w:numPr>
              <w:ind w:left="210" w:hanging="210"/>
              <w:contextualSpacing/>
              <w:rPr>
                <w:rFonts w:ascii="Verdana" w:hAnsi="Verdana"/>
                <w:i/>
                <w:lang w:val="en-GB" w:eastAsia="en-US" w:bidi="en-US"/>
              </w:rPr>
            </w:pPr>
            <w:r w:rsidRPr="00B713A3">
              <w:rPr>
                <w:rFonts w:ascii="Verdana" w:hAnsi="Verdana"/>
                <w:i/>
                <w:lang w:bidi="en-US"/>
              </w:rPr>
              <w:t xml:space="preserve">location of the service (i.e. city, town, rural areas); </w:t>
            </w:r>
          </w:p>
          <w:p w14:paraId="3E1A2249" w14:textId="77777777" w:rsidR="00B713A3" w:rsidRPr="00B713A3" w:rsidRDefault="00B713A3" w:rsidP="00B713A3">
            <w:pPr>
              <w:numPr>
                <w:ilvl w:val="0"/>
                <w:numId w:val="2"/>
              </w:numPr>
              <w:ind w:left="210" w:hanging="210"/>
              <w:contextualSpacing/>
              <w:rPr>
                <w:rFonts w:ascii="Verdana" w:hAnsi="Verdana"/>
                <w:i/>
                <w:lang w:val="en-GB" w:eastAsia="en-US" w:bidi="en-US"/>
              </w:rPr>
            </w:pPr>
            <w:r w:rsidRPr="00B713A3">
              <w:rPr>
                <w:rFonts w:ascii="Verdana" w:hAnsi="Verdana"/>
                <w:i/>
                <w:lang w:bidi="en-US"/>
              </w:rPr>
              <w:t>who is eligible for the service</w:t>
            </w:r>
          </w:p>
          <w:p w14:paraId="0BA2147A" w14:textId="77777777" w:rsidR="00B713A3" w:rsidRPr="00B713A3" w:rsidRDefault="00B713A3" w:rsidP="00B713A3">
            <w:pPr>
              <w:numPr>
                <w:ilvl w:val="0"/>
                <w:numId w:val="2"/>
              </w:numPr>
              <w:ind w:left="210" w:hanging="210"/>
              <w:contextualSpacing/>
              <w:rPr>
                <w:rFonts w:ascii="Verdana" w:hAnsi="Verdana"/>
                <w:i/>
                <w:lang w:val="en-GB" w:eastAsia="en-US" w:bidi="en-US"/>
              </w:rPr>
            </w:pPr>
            <w:r w:rsidRPr="00B713A3">
              <w:rPr>
                <w:rFonts w:ascii="Verdana" w:hAnsi="Verdana"/>
                <w:i/>
                <w:lang w:bidi="en-US"/>
              </w:rPr>
              <w:t>who is typically the provider and funder of services (i.e. national government, local government, municipality, NGO, private company, etc.)?</w:t>
            </w:r>
          </w:p>
        </w:tc>
        <w:tc>
          <w:tcPr>
            <w:tcW w:w="1012" w:type="pct"/>
            <w:shd w:val="clear" w:color="auto" w:fill="DBE5F1" w:themeFill="accent1" w:themeFillTint="33"/>
            <w:vAlign w:val="center"/>
          </w:tcPr>
          <w:p w14:paraId="63F84A82" w14:textId="77777777" w:rsidR="00B713A3" w:rsidRPr="00B713A3" w:rsidRDefault="00B713A3" w:rsidP="00D47ED9">
            <w:pPr>
              <w:rPr>
                <w:rFonts w:ascii="Verdana" w:hAnsi="Verdana"/>
                <w:b/>
                <w:lang w:val="en-GB" w:eastAsia="en-US" w:bidi="en-US"/>
              </w:rPr>
            </w:pPr>
            <w:r w:rsidRPr="00B713A3">
              <w:rPr>
                <w:rFonts w:ascii="Verdana" w:hAnsi="Verdana"/>
                <w:b/>
                <w:lang w:bidi="en-US"/>
              </w:rPr>
              <w:t>Extent to which support is self-directed</w:t>
            </w:r>
          </w:p>
          <w:p w14:paraId="474F544A" w14:textId="77777777" w:rsidR="00B713A3" w:rsidRPr="00B713A3" w:rsidRDefault="00B713A3" w:rsidP="00D47ED9">
            <w:pPr>
              <w:rPr>
                <w:rFonts w:ascii="Verdana" w:hAnsi="Verdana"/>
                <w:i/>
                <w:lang w:val="en-GB" w:eastAsia="en-US" w:bidi="en-US"/>
              </w:rPr>
            </w:pPr>
            <w:r w:rsidRPr="00B713A3">
              <w:rPr>
                <w:rFonts w:ascii="Verdana" w:hAnsi="Verdana"/>
                <w:i/>
                <w:lang w:bidi="en-US"/>
              </w:rPr>
              <w:t>For each type of service, please provide information about the extent to which users control the support provided. Can individuals using the service:</w:t>
            </w:r>
          </w:p>
          <w:p w14:paraId="49616669" w14:textId="77777777" w:rsidR="00B713A3" w:rsidRPr="00B713A3" w:rsidRDefault="00B713A3" w:rsidP="00B713A3">
            <w:pPr>
              <w:numPr>
                <w:ilvl w:val="0"/>
                <w:numId w:val="1"/>
              </w:numPr>
              <w:ind w:left="204" w:hanging="207"/>
              <w:contextualSpacing/>
              <w:rPr>
                <w:rFonts w:ascii="Verdana" w:hAnsi="Verdana"/>
                <w:b/>
                <w:lang w:val="en-GB" w:eastAsia="en-US" w:bidi="en-US"/>
              </w:rPr>
            </w:pPr>
            <w:r w:rsidRPr="00B713A3">
              <w:rPr>
                <w:rFonts w:ascii="Verdana" w:hAnsi="Verdana"/>
                <w:i/>
                <w:lang w:bidi="en-US"/>
              </w:rPr>
              <w:t>recruit and manage staff providing support;</w:t>
            </w:r>
          </w:p>
          <w:p w14:paraId="38A2A795" w14:textId="77777777" w:rsidR="00B713A3" w:rsidRPr="00B713A3" w:rsidRDefault="00B713A3" w:rsidP="00B713A3">
            <w:pPr>
              <w:numPr>
                <w:ilvl w:val="0"/>
                <w:numId w:val="1"/>
              </w:numPr>
              <w:ind w:left="204" w:hanging="207"/>
              <w:contextualSpacing/>
              <w:rPr>
                <w:rFonts w:ascii="Verdana" w:hAnsi="Verdana"/>
                <w:b/>
                <w:lang w:val="en-GB" w:eastAsia="en-US" w:bidi="en-US"/>
              </w:rPr>
            </w:pPr>
            <w:r w:rsidRPr="00B713A3">
              <w:rPr>
                <w:rFonts w:ascii="Verdana" w:hAnsi="Verdana"/>
                <w:i/>
                <w:lang w:bidi="en-US"/>
              </w:rPr>
              <w:t>determine the activities for which support is needed;</w:t>
            </w:r>
          </w:p>
          <w:p w14:paraId="5303C603" w14:textId="77777777" w:rsidR="00B713A3" w:rsidRPr="00B713A3" w:rsidRDefault="00B713A3" w:rsidP="00B713A3">
            <w:pPr>
              <w:numPr>
                <w:ilvl w:val="0"/>
                <w:numId w:val="1"/>
              </w:numPr>
              <w:ind w:left="204" w:hanging="207"/>
              <w:contextualSpacing/>
              <w:rPr>
                <w:rFonts w:ascii="Verdana" w:hAnsi="Verdana"/>
                <w:b/>
                <w:lang w:val="en-GB" w:eastAsia="en-US" w:bidi="en-US"/>
              </w:rPr>
            </w:pPr>
            <w:r w:rsidRPr="00B713A3">
              <w:rPr>
                <w:rFonts w:ascii="Verdana" w:hAnsi="Verdana"/>
                <w:i/>
                <w:lang w:bidi="en-US"/>
              </w:rPr>
              <w:t>determine how the budget for services and supports is used;</w:t>
            </w:r>
          </w:p>
          <w:p w14:paraId="52D0347C" w14:textId="77777777" w:rsidR="00B713A3" w:rsidRPr="00B713A3" w:rsidRDefault="00B713A3" w:rsidP="00B713A3">
            <w:pPr>
              <w:numPr>
                <w:ilvl w:val="0"/>
                <w:numId w:val="1"/>
              </w:numPr>
              <w:ind w:left="204" w:hanging="207"/>
              <w:contextualSpacing/>
              <w:rPr>
                <w:rFonts w:ascii="Verdana" w:hAnsi="Verdana"/>
                <w:b/>
                <w:lang w:val="en-GB" w:eastAsia="en-US" w:bidi="en-US"/>
              </w:rPr>
            </w:pPr>
            <w:r w:rsidRPr="00B713A3">
              <w:rPr>
                <w:rFonts w:ascii="Verdana" w:hAnsi="Verdana"/>
                <w:i/>
                <w:lang w:bidi="en-US"/>
              </w:rPr>
              <w:lastRenderedPageBreak/>
              <w:t>choose types of equipment and adaptations to meet their needs?</w:t>
            </w:r>
          </w:p>
        </w:tc>
        <w:tc>
          <w:tcPr>
            <w:tcW w:w="754" w:type="pct"/>
            <w:shd w:val="clear" w:color="auto" w:fill="DBE5F1" w:themeFill="accent1" w:themeFillTint="33"/>
            <w:vAlign w:val="center"/>
          </w:tcPr>
          <w:p w14:paraId="187A5942" w14:textId="77777777" w:rsidR="00B713A3" w:rsidRPr="00B713A3" w:rsidRDefault="00B713A3" w:rsidP="00D47ED9">
            <w:pPr>
              <w:rPr>
                <w:rFonts w:ascii="Verdana" w:hAnsi="Verdana"/>
                <w:b/>
                <w:lang w:val="en-GB" w:eastAsia="en-US" w:bidi="en-US"/>
              </w:rPr>
            </w:pPr>
            <w:r w:rsidRPr="00B713A3">
              <w:rPr>
                <w:rFonts w:ascii="Verdana" w:hAnsi="Verdana"/>
                <w:b/>
                <w:lang w:bidi="en-US"/>
              </w:rPr>
              <w:lastRenderedPageBreak/>
              <w:t>If data are available, please specify number of services operating in the country and the number of users</w:t>
            </w:r>
          </w:p>
          <w:p w14:paraId="28BEF525" w14:textId="77777777" w:rsidR="00B713A3" w:rsidRPr="00B713A3" w:rsidRDefault="00B713A3" w:rsidP="00D47ED9">
            <w:pPr>
              <w:rPr>
                <w:rFonts w:ascii="Verdana" w:hAnsi="Verdana"/>
                <w:i/>
                <w:lang w:val="en-GB" w:eastAsia="en-US" w:bidi="en-US"/>
              </w:rPr>
            </w:pPr>
            <w:r w:rsidRPr="00B713A3">
              <w:rPr>
                <w:rFonts w:ascii="Verdana" w:hAnsi="Verdana"/>
                <w:i/>
                <w:lang w:bidi="en-US"/>
              </w:rPr>
              <w:t>Please provide a full reference for this data, including information about the period covered by the data.</w:t>
            </w:r>
          </w:p>
          <w:p w14:paraId="40CF60D0" w14:textId="77777777" w:rsidR="00B713A3" w:rsidRPr="00B713A3" w:rsidRDefault="00B713A3" w:rsidP="00D47ED9">
            <w:pPr>
              <w:rPr>
                <w:rFonts w:ascii="Verdana" w:hAnsi="Verdana"/>
                <w:b/>
                <w:lang w:val="en-GB" w:eastAsia="en-US" w:bidi="en-US"/>
              </w:rPr>
            </w:pPr>
            <w:r w:rsidRPr="00B713A3">
              <w:rPr>
                <w:rFonts w:ascii="Verdana" w:hAnsi="Verdana"/>
                <w:i/>
                <w:lang w:bidi="en-US"/>
              </w:rPr>
              <w:t xml:space="preserve">Please indicate, if data is available, if </w:t>
            </w:r>
            <w:r w:rsidRPr="00B713A3">
              <w:rPr>
                <w:rFonts w:ascii="Verdana" w:hAnsi="Verdana"/>
                <w:i/>
                <w:lang w:bidi="en-US"/>
              </w:rPr>
              <w:lastRenderedPageBreak/>
              <w:t xml:space="preserve">there has been decrease / increase in the last five years </w:t>
            </w:r>
          </w:p>
        </w:tc>
      </w:tr>
      <w:tr w:rsidR="00B713A3" w:rsidRPr="00B713A3" w14:paraId="19AF9D09" w14:textId="77777777" w:rsidTr="00D47ED9">
        <w:trPr>
          <w:trHeight w:val="462"/>
        </w:trPr>
        <w:tc>
          <w:tcPr>
            <w:tcW w:w="886" w:type="pct"/>
            <w:vAlign w:val="center"/>
          </w:tcPr>
          <w:p w14:paraId="1CD2D164" w14:textId="77777777" w:rsidR="00B713A3" w:rsidRPr="00B713A3" w:rsidRDefault="00B713A3" w:rsidP="00D47ED9">
            <w:pPr>
              <w:spacing w:line="259" w:lineRule="auto"/>
              <w:rPr>
                <w:rFonts w:ascii="Verdana" w:eastAsiaTheme="minorHAnsi" w:hAnsi="Verdana"/>
                <w:b/>
                <w:lang w:val="en-GB" w:eastAsia="en-US"/>
              </w:rPr>
            </w:pPr>
            <w:r w:rsidRPr="00B713A3">
              <w:rPr>
                <w:rFonts w:ascii="Verdana" w:eastAsiaTheme="minorHAnsi" w:hAnsi="Verdana"/>
                <w:b/>
              </w:rPr>
              <w:lastRenderedPageBreak/>
              <w:t>“Kontant tilskud”/</w:t>
            </w:r>
            <w:r w:rsidRPr="00B713A3">
              <w:rPr>
                <w:rFonts w:ascii="Verdana" w:hAnsi="Verdana"/>
                <w:b/>
              </w:rPr>
              <w:t xml:space="preserve">Subsidies in cash </w:t>
            </w:r>
          </w:p>
          <w:p w14:paraId="5EB79C34" w14:textId="77777777" w:rsidR="00B713A3" w:rsidRPr="00B713A3" w:rsidRDefault="00B713A3" w:rsidP="00D47ED9">
            <w:pPr>
              <w:spacing w:line="259" w:lineRule="auto"/>
              <w:rPr>
                <w:rFonts w:ascii="Verdana" w:eastAsiaTheme="minorHAnsi" w:hAnsi="Verdana"/>
                <w:b/>
                <w:lang w:val="en-GB" w:eastAsia="en-US"/>
              </w:rPr>
            </w:pPr>
          </w:p>
          <w:p w14:paraId="44F05D8B" w14:textId="77777777" w:rsidR="00B713A3" w:rsidRPr="00B713A3" w:rsidRDefault="00B713A3" w:rsidP="00D47ED9">
            <w:pPr>
              <w:spacing w:after="160" w:line="259" w:lineRule="auto"/>
              <w:rPr>
                <w:rFonts w:ascii="Verdana" w:hAnsi="Verdana"/>
                <w:lang w:val="en-GB" w:eastAsia="en-US" w:bidi="en-US"/>
              </w:rPr>
            </w:pPr>
          </w:p>
        </w:tc>
        <w:tc>
          <w:tcPr>
            <w:tcW w:w="387" w:type="pct"/>
          </w:tcPr>
          <w:p w14:paraId="5441717D"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val="en-GB" w:eastAsia="en-US" w:bidi="en-US"/>
              </w:rPr>
              <w:footnoteReference w:id="1"/>
            </w:r>
          </w:p>
        </w:tc>
        <w:tc>
          <w:tcPr>
            <w:tcW w:w="719" w:type="pct"/>
          </w:tcPr>
          <w:p w14:paraId="6DABBA00"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eastAsia="en-US" w:bidi="en-US"/>
              </w:rPr>
              <w:t>Age group: adults and older persons.</w:t>
            </w:r>
          </w:p>
          <w:p w14:paraId="700B79EC"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0351508B"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t>Service provides different types and levels of support depending on the need of the user.</w:t>
            </w:r>
          </w:p>
          <w:p w14:paraId="618B9712"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t>Available across the country.</w:t>
            </w:r>
          </w:p>
          <w:p w14:paraId="432F7EA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Available to adults and older persons with disabilities.</w:t>
            </w:r>
          </w:p>
          <w:p w14:paraId="101BD4B2"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direct payments are provided by the municipality.</w:t>
            </w:r>
          </w:p>
        </w:tc>
        <w:tc>
          <w:tcPr>
            <w:tcW w:w="1012" w:type="pct"/>
          </w:tcPr>
          <w:p w14:paraId="16BB7154" w14:textId="77777777" w:rsidR="00B713A3" w:rsidRPr="00B713A3" w:rsidRDefault="00B713A3" w:rsidP="00B713A3">
            <w:pPr>
              <w:pStyle w:val="ListParagraph"/>
              <w:numPr>
                <w:ilvl w:val="0"/>
                <w:numId w:val="3"/>
              </w:numPr>
              <w:rPr>
                <w:rFonts w:ascii="Verdana" w:hAnsi="Verdana"/>
                <w:color w:val="000000" w:themeColor="text1"/>
              </w:rPr>
            </w:pPr>
            <w:r w:rsidRPr="00B713A3">
              <w:rPr>
                <w:rFonts w:ascii="Verdana" w:hAnsi="Verdana"/>
                <w:color w:val="000000" w:themeColor="text1"/>
              </w:rPr>
              <w:t xml:space="preserve">When the municipal council cannot offer the necessary </w:t>
            </w:r>
            <w:r w:rsidRPr="00B713A3">
              <w:rPr>
                <w:rStyle w:val="hps"/>
                <w:rFonts w:ascii="Verdana" w:hAnsi="Verdana"/>
                <w:color w:val="000000" w:themeColor="text1"/>
              </w:rPr>
              <w:t>care</w:t>
            </w:r>
            <w:r w:rsidRPr="00B713A3">
              <w:rPr>
                <w:rFonts w:ascii="Verdana" w:hAnsi="Verdana"/>
                <w:color w:val="000000" w:themeColor="text1"/>
              </w:rPr>
              <w:t xml:space="preserve">, </w:t>
            </w:r>
            <w:r w:rsidRPr="00B713A3">
              <w:rPr>
                <w:rStyle w:val="hps"/>
                <w:rFonts w:ascii="Verdana" w:hAnsi="Verdana"/>
                <w:color w:val="000000" w:themeColor="text1"/>
              </w:rPr>
              <w:t>help or support for practical tasks in the home and meal services</w:t>
            </w:r>
            <w:r w:rsidRPr="00B713A3">
              <w:rPr>
                <w:rFonts w:ascii="Verdana" w:hAnsi="Verdana"/>
                <w:color w:val="000000" w:themeColor="text1"/>
              </w:rPr>
              <w:t xml:space="preserve"> to persons with disabilities, the council can instead choose to pay a subsidy. This allows the user to engage help independently and to freely choose the provider.</w:t>
            </w:r>
          </w:p>
          <w:p w14:paraId="2FF773FD" w14:textId="77777777" w:rsidR="00B713A3" w:rsidRPr="00B713A3" w:rsidRDefault="00B713A3" w:rsidP="00B713A3">
            <w:pPr>
              <w:pStyle w:val="ListParagraph"/>
              <w:numPr>
                <w:ilvl w:val="0"/>
                <w:numId w:val="3"/>
              </w:numPr>
              <w:rPr>
                <w:rFonts w:ascii="Verdana" w:hAnsi="Verdana"/>
              </w:rPr>
            </w:pPr>
            <w:r w:rsidRPr="00B713A3">
              <w:rPr>
                <w:rFonts w:ascii="Verdana" w:hAnsi="Verdana"/>
              </w:rPr>
              <w:t xml:space="preserve">For persons in need of 20 hours of help or less pr. week, the council will decide whether to provide the necessary help or to pay a subsidy in cash. </w:t>
            </w:r>
          </w:p>
          <w:p w14:paraId="43298DE5" w14:textId="77777777" w:rsidR="00B713A3" w:rsidRPr="00B713A3" w:rsidRDefault="00B713A3" w:rsidP="00B713A3">
            <w:pPr>
              <w:pStyle w:val="ListParagraph"/>
              <w:numPr>
                <w:ilvl w:val="0"/>
                <w:numId w:val="3"/>
              </w:numPr>
              <w:rPr>
                <w:rFonts w:ascii="Verdana" w:hAnsi="Verdana"/>
                <w:color w:val="000000" w:themeColor="text1"/>
              </w:rPr>
            </w:pPr>
            <w:r w:rsidRPr="00B713A3">
              <w:rPr>
                <w:rStyle w:val="hps"/>
                <w:rFonts w:ascii="Verdana" w:hAnsi="Verdana"/>
                <w:color w:val="000000" w:themeColor="text1"/>
              </w:rPr>
              <w:t>If the impairment is permanent and severe</w:t>
            </w:r>
            <w:r w:rsidRPr="00B713A3">
              <w:rPr>
                <w:rFonts w:ascii="Verdana" w:hAnsi="Verdana"/>
                <w:color w:val="000000" w:themeColor="text1"/>
              </w:rPr>
              <w:t xml:space="preserve"> and </w:t>
            </w:r>
            <w:r w:rsidRPr="00B713A3">
              <w:rPr>
                <w:rStyle w:val="hps"/>
                <w:rFonts w:ascii="Verdana" w:hAnsi="Verdana"/>
                <w:color w:val="000000" w:themeColor="text1"/>
              </w:rPr>
              <w:t>support is needed for more than 20 hours per week</w:t>
            </w:r>
            <w:r w:rsidRPr="00B713A3">
              <w:rPr>
                <w:rFonts w:ascii="Verdana" w:hAnsi="Verdana"/>
                <w:color w:val="000000" w:themeColor="text1"/>
              </w:rPr>
              <w:t xml:space="preserve">, the user him-/herself </w:t>
            </w:r>
            <w:r w:rsidRPr="00B713A3">
              <w:rPr>
                <w:rStyle w:val="hps"/>
                <w:rFonts w:ascii="Verdana" w:hAnsi="Verdana"/>
                <w:color w:val="000000" w:themeColor="text1"/>
              </w:rPr>
              <w:t>can choose to receive a subsidy to</w:t>
            </w:r>
            <w:r w:rsidRPr="00B713A3">
              <w:rPr>
                <w:rFonts w:ascii="Verdana" w:hAnsi="Verdana"/>
                <w:color w:val="000000" w:themeColor="text1"/>
              </w:rPr>
              <w:t xml:space="preserve"> engage </w:t>
            </w:r>
            <w:r w:rsidRPr="00B713A3">
              <w:rPr>
                <w:rStyle w:val="hps"/>
                <w:rFonts w:ascii="Verdana" w:hAnsi="Verdana"/>
                <w:color w:val="000000" w:themeColor="text1"/>
              </w:rPr>
              <w:t xml:space="preserve">help independently and to freely choose the provider. </w:t>
            </w:r>
          </w:p>
        </w:tc>
        <w:tc>
          <w:tcPr>
            <w:tcW w:w="754" w:type="pct"/>
          </w:tcPr>
          <w:p w14:paraId="2C3573FE" w14:textId="77777777" w:rsidR="00B713A3" w:rsidRPr="00B713A3" w:rsidRDefault="00B713A3" w:rsidP="00D47ED9">
            <w:pPr>
              <w:rPr>
                <w:rFonts w:ascii="Verdana" w:hAnsi="Verdana"/>
                <w:lang w:val="en-GB" w:eastAsia="en-US" w:bidi="en-US"/>
              </w:rPr>
            </w:pPr>
            <w:r w:rsidRPr="00B713A3">
              <w:rPr>
                <w:rFonts w:ascii="Verdana" w:hAnsi="Verdana"/>
                <w:lang w:bidi="en-US"/>
              </w:rPr>
              <w:t>All local councils operate subsidies in cash.</w:t>
            </w:r>
          </w:p>
        </w:tc>
      </w:tr>
      <w:tr w:rsidR="00B713A3" w:rsidRPr="00B713A3" w14:paraId="24848D3F" w14:textId="77777777" w:rsidTr="00D47ED9">
        <w:trPr>
          <w:trHeight w:val="497"/>
        </w:trPr>
        <w:tc>
          <w:tcPr>
            <w:tcW w:w="886" w:type="pct"/>
          </w:tcPr>
          <w:p w14:paraId="012819DF" w14:textId="77777777" w:rsidR="00B713A3" w:rsidRPr="00B713A3" w:rsidRDefault="00B713A3" w:rsidP="00D47ED9">
            <w:pPr>
              <w:spacing w:line="259" w:lineRule="auto"/>
              <w:rPr>
                <w:rFonts w:ascii="Verdana" w:eastAsiaTheme="minorHAnsi" w:hAnsi="Verdana"/>
                <w:b/>
                <w:lang w:val="en-GB" w:eastAsia="en-US"/>
              </w:rPr>
            </w:pPr>
            <w:r w:rsidRPr="00B713A3">
              <w:rPr>
                <w:rFonts w:ascii="Verdana" w:eastAsiaTheme="minorHAnsi" w:hAnsi="Verdana"/>
                <w:b/>
              </w:rPr>
              <w:lastRenderedPageBreak/>
              <w:t xml:space="preserve">“Borgerstyret personlig assistance” (BPA) / </w:t>
            </w:r>
            <w:r w:rsidRPr="00B713A3">
              <w:rPr>
                <w:rStyle w:val="hps"/>
                <w:rFonts w:ascii="Verdana" w:hAnsi="Verdana"/>
                <w:b/>
              </w:rPr>
              <w:t>citizen</w:t>
            </w:r>
            <w:r w:rsidRPr="00B713A3">
              <w:rPr>
                <w:rFonts w:ascii="Verdana" w:hAnsi="Verdana"/>
                <w:b/>
              </w:rPr>
              <w:t>-controlled personal assistance</w:t>
            </w:r>
          </w:p>
          <w:p w14:paraId="7A752AF1" w14:textId="77777777" w:rsidR="00B713A3" w:rsidRPr="00B713A3" w:rsidRDefault="00B713A3" w:rsidP="00D47ED9">
            <w:pPr>
              <w:spacing w:line="259" w:lineRule="auto"/>
              <w:rPr>
                <w:rFonts w:ascii="Verdana" w:hAnsi="Verdana"/>
                <w:lang w:val="en-GB" w:eastAsia="en-US" w:bidi="en-US"/>
              </w:rPr>
            </w:pPr>
          </w:p>
        </w:tc>
        <w:tc>
          <w:tcPr>
            <w:tcW w:w="387" w:type="pct"/>
          </w:tcPr>
          <w:p w14:paraId="7BFD62D3" w14:textId="77777777" w:rsidR="00B713A3" w:rsidRPr="00B713A3" w:rsidRDefault="00B713A3" w:rsidP="00D47ED9">
            <w:pPr>
              <w:jc w:val="both"/>
              <w:rPr>
                <w:rFonts w:ascii="Verdana" w:hAnsi="Verdana"/>
                <w:lang w:val="en-GB" w:eastAsia="en-US" w:bidi="en-US"/>
              </w:rPr>
            </w:pPr>
            <w:r w:rsidRPr="00B713A3">
              <w:rPr>
                <w:rFonts w:ascii="Verdana" w:hAnsi="Verdana"/>
                <w:lang w:val="en-GB" w:eastAsia="en-US" w:bidi="en-US"/>
              </w:rPr>
              <w:t>Yes</w:t>
            </w:r>
            <w:r w:rsidRPr="00B713A3">
              <w:rPr>
                <w:rStyle w:val="FootnoteReference"/>
                <w:rFonts w:ascii="Verdana" w:hAnsi="Verdana"/>
                <w:lang w:val="en-GB" w:eastAsia="en-US" w:bidi="en-US"/>
              </w:rPr>
              <w:footnoteReference w:id="2"/>
            </w:r>
          </w:p>
        </w:tc>
        <w:tc>
          <w:tcPr>
            <w:tcW w:w="719" w:type="pct"/>
          </w:tcPr>
          <w:p w14:paraId="42C52706"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eastAsia="en-US" w:bidi="en-US"/>
              </w:rPr>
              <w:t>Age group: adults and older persons.</w:t>
            </w:r>
          </w:p>
          <w:p w14:paraId="2076DA16" w14:textId="77777777" w:rsidR="00B713A3" w:rsidRPr="00B713A3" w:rsidRDefault="00B713A3" w:rsidP="00B713A3">
            <w:pPr>
              <w:pStyle w:val="ListParagraph"/>
              <w:numPr>
                <w:ilvl w:val="0"/>
                <w:numId w:val="3"/>
              </w:numPr>
              <w:rPr>
                <w:rFonts w:ascii="Verdana" w:hAnsi="Verdana"/>
                <w:lang w:eastAsia="en-US" w:bidi="en-US"/>
              </w:rPr>
            </w:pPr>
            <w:r w:rsidRPr="00B713A3">
              <w:rPr>
                <w:rFonts w:ascii="Verdana" w:hAnsi="Verdana"/>
                <w:lang w:bidi="en-US"/>
              </w:rPr>
              <w:t xml:space="preserve">Provided to persons with all type of impairments, but </w:t>
            </w:r>
            <w:r w:rsidRPr="00B713A3">
              <w:rPr>
                <w:rStyle w:val="hps"/>
                <w:rFonts w:ascii="Verdana" w:hAnsi="Verdana"/>
                <w:color w:val="222222"/>
              </w:rPr>
              <w:t>it must be a significant and permanent physical or mental impairment</w:t>
            </w:r>
            <w:r w:rsidRPr="00B713A3">
              <w:rPr>
                <w:rFonts w:ascii="Verdana" w:hAnsi="Verdana"/>
                <w:color w:val="222222"/>
              </w:rPr>
              <w:t>.</w:t>
            </w:r>
          </w:p>
        </w:tc>
        <w:tc>
          <w:tcPr>
            <w:tcW w:w="1242" w:type="pct"/>
          </w:tcPr>
          <w:p w14:paraId="0A994DB8"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t>The service is provided up to 24 hours depending on the needs of the user.</w:t>
            </w:r>
          </w:p>
          <w:p w14:paraId="36474983"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t>Available across the country.</w:t>
            </w:r>
          </w:p>
          <w:p w14:paraId="67DBECD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Available to adults and older persons with disabilities.</w:t>
            </w:r>
          </w:p>
          <w:p w14:paraId="7B1B0F62"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subsidies are provided by the municipality.</w:t>
            </w:r>
          </w:p>
          <w:p w14:paraId="582A23C7" w14:textId="77777777" w:rsidR="00B713A3" w:rsidRPr="00B713A3" w:rsidRDefault="00B713A3" w:rsidP="00D47ED9">
            <w:pPr>
              <w:jc w:val="both"/>
              <w:rPr>
                <w:rFonts w:ascii="Verdana" w:hAnsi="Verdana"/>
                <w:lang w:val="en-GB" w:eastAsia="en-US" w:bidi="en-US"/>
              </w:rPr>
            </w:pPr>
          </w:p>
          <w:p w14:paraId="63AB68D3" w14:textId="77777777" w:rsidR="00B713A3" w:rsidRPr="00B713A3" w:rsidRDefault="00B713A3" w:rsidP="00D47ED9">
            <w:pPr>
              <w:rPr>
                <w:rFonts w:ascii="Verdana" w:hAnsi="Verdana"/>
              </w:rPr>
            </w:pPr>
            <w:r w:rsidRPr="00B713A3">
              <w:rPr>
                <w:rFonts w:ascii="Verdana" w:hAnsi="Verdana"/>
              </w:rPr>
              <w:t>BPA targets citizens who have an extensive need for care, supervision, escort or practical assistance. It is directed at citizens with more massive and complex needs than citizens with needs that can be covered by ordinary practical and personal assistance, such as home help.</w:t>
            </w:r>
          </w:p>
          <w:p w14:paraId="41E15732" w14:textId="77777777" w:rsidR="00B713A3" w:rsidRPr="00B713A3" w:rsidRDefault="00B713A3" w:rsidP="00D47ED9">
            <w:pPr>
              <w:spacing w:line="259" w:lineRule="auto"/>
              <w:rPr>
                <w:rFonts w:ascii="Verdana" w:eastAsiaTheme="minorHAnsi" w:hAnsi="Verdana"/>
                <w:b/>
                <w:color w:val="FF0000"/>
              </w:rPr>
            </w:pPr>
            <w:r w:rsidRPr="00B713A3">
              <w:rPr>
                <w:rFonts w:ascii="Verdana" w:hAnsi="Verdana"/>
              </w:rPr>
              <w:t>For persons entitled to BPA who are largely dependent on personal assistance to live an independent life, it is seen as a prerequisite that the helpers are present most of the day. Persons receiving ordinary personal help and care do normally not have the same extensive need for care as persons entitled to BPA.</w:t>
            </w:r>
          </w:p>
        </w:tc>
        <w:tc>
          <w:tcPr>
            <w:tcW w:w="1012" w:type="pct"/>
          </w:tcPr>
          <w:p w14:paraId="7CDAEC42" w14:textId="77777777" w:rsidR="00B713A3" w:rsidRPr="00B713A3" w:rsidRDefault="00B713A3" w:rsidP="00B713A3">
            <w:pPr>
              <w:pStyle w:val="ListParagraph"/>
              <w:numPr>
                <w:ilvl w:val="0"/>
                <w:numId w:val="3"/>
              </w:numPr>
              <w:rPr>
                <w:rStyle w:val="hps"/>
                <w:rFonts w:ascii="Verdana" w:hAnsi="Verdana"/>
                <w:color w:val="000000" w:themeColor="text1"/>
              </w:rPr>
            </w:pPr>
            <w:r w:rsidRPr="00B713A3">
              <w:rPr>
                <w:rStyle w:val="hps"/>
                <w:rFonts w:ascii="Verdana" w:hAnsi="Verdana"/>
                <w:color w:val="000000" w:themeColor="text1"/>
              </w:rPr>
              <w:t xml:space="preserve">The service is provided as </w:t>
            </w:r>
            <w:r w:rsidRPr="00B713A3">
              <w:rPr>
                <w:rFonts w:ascii="Verdana" w:hAnsi="Verdana"/>
                <w:color w:val="000000" w:themeColor="text1"/>
              </w:rPr>
              <w:t>subsidies</w:t>
            </w:r>
            <w:r w:rsidRPr="00B713A3">
              <w:rPr>
                <w:rStyle w:val="hps"/>
                <w:rFonts w:ascii="Verdana" w:hAnsi="Verdana"/>
                <w:color w:val="000000" w:themeColor="text1"/>
              </w:rPr>
              <w:t xml:space="preserve"> to cover costs of employment of assistants for care, supervision and accompaniment. </w:t>
            </w:r>
          </w:p>
          <w:p w14:paraId="75A68AAC" w14:textId="77777777" w:rsidR="00B713A3" w:rsidRPr="00B713A3" w:rsidRDefault="00B713A3" w:rsidP="00B713A3">
            <w:pPr>
              <w:pStyle w:val="ListParagraph"/>
              <w:numPr>
                <w:ilvl w:val="0"/>
                <w:numId w:val="3"/>
              </w:numPr>
              <w:rPr>
                <w:rFonts w:ascii="Verdana" w:hAnsi="Verdana"/>
                <w:color w:val="000000" w:themeColor="text1"/>
              </w:rPr>
            </w:pPr>
            <w:r w:rsidRPr="00B713A3">
              <w:rPr>
                <w:rStyle w:val="hps"/>
                <w:rFonts w:ascii="Verdana" w:hAnsi="Verdana"/>
                <w:color w:val="000000" w:themeColor="text1"/>
              </w:rPr>
              <w:t>The user freely employs assistants.</w:t>
            </w:r>
          </w:p>
          <w:p w14:paraId="1122DB81" w14:textId="77777777" w:rsidR="00B713A3" w:rsidRPr="00B713A3" w:rsidRDefault="00B713A3" w:rsidP="00B713A3">
            <w:pPr>
              <w:pStyle w:val="ListParagraph"/>
              <w:numPr>
                <w:ilvl w:val="0"/>
                <w:numId w:val="3"/>
              </w:numPr>
              <w:rPr>
                <w:rFonts w:ascii="Verdana" w:hAnsi="Verdana"/>
                <w:color w:val="000000" w:themeColor="text1"/>
              </w:rPr>
            </w:pPr>
            <w:r w:rsidRPr="00B713A3">
              <w:rPr>
                <w:rFonts w:ascii="Verdana" w:hAnsi="Verdana"/>
                <w:color w:val="000000" w:themeColor="text1"/>
              </w:rPr>
              <w:t xml:space="preserve">It is a condition that the user is able to act as supervisor for the assistants. </w:t>
            </w:r>
          </w:p>
          <w:p w14:paraId="014B9073" w14:textId="77777777" w:rsidR="00B713A3" w:rsidRPr="00B713A3" w:rsidRDefault="00B713A3" w:rsidP="00B713A3">
            <w:pPr>
              <w:pStyle w:val="ListParagraph"/>
              <w:numPr>
                <w:ilvl w:val="0"/>
                <w:numId w:val="3"/>
              </w:numPr>
              <w:rPr>
                <w:rFonts w:ascii="Verdana" w:hAnsi="Verdana"/>
                <w:color w:val="000000" w:themeColor="text1"/>
              </w:rPr>
            </w:pPr>
            <w:r w:rsidRPr="00B713A3">
              <w:rPr>
                <w:rFonts w:ascii="Verdana" w:hAnsi="Verdana"/>
                <w:color w:val="000000" w:themeColor="text1"/>
              </w:rPr>
              <w:t>The user can choose to act as employer or agree to pass on the task to a relative, an organisation or a private company.</w:t>
            </w:r>
          </w:p>
        </w:tc>
        <w:tc>
          <w:tcPr>
            <w:tcW w:w="754" w:type="pct"/>
          </w:tcPr>
          <w:p w14:paraId="4AF1422D" w14:textId="77777777" w:rsidR="00B713A3" w:rsidRPr="00B713A3" w:rsidRDefault="00B713A3" w:rsidP="00D47ED9">
            <w:pPr>
              <w:rPr>
                <w:rFonts w:ascii="Verdana" w:hAnsi="Verdana"/>
                <w:lang w:val="en-GB" w:eastAsia="en-US" w:bidi="en-US"/>
              </w:rPr>
            </w:pPr>
            <w:r w:rsidRPr="00B713A3">
              <w:rPr>
                <w:rFonts w:ascii="Verdana" w:hAnsi="Verdana"/>
                <w:lang w:bidi="en-US"/>
              </w:rPr>
              <w:t>All local councils operate personal assistance/BPA</w:t>
            </w:r>
          </w:p>
        </w:tc>
      </w:tr>
      <w:tr w:rsidR="00B713A3" w:rsidRPr="00B713A3" w14:paraId="6E7A05CD" w14:textId="77777777" w:rsidTr="00D47ED9">
        <w:trPr>
          <w:trHeight w:val="497"/>
        </w:trPr>
        <w:tc>
          <w:tcPr>
            <w:tcW w:w="886" w:type="pct"/>
          </w:tcPr>
          <w:p w14:paraId="0C2B611D" w14:textId="77777777" w:rsidR="00B713A3" w:rsidRPr="00B713A3" w:rsidRDefault="00B713A3" w:rsidP="00D47ED9">
            <w:pPr>
              <w:rPr>
                <w:rFonts w:ascii="Verdana" w:hAnsi="Verdana"/>
                <w:b/>
                <w:lang w:val="en-GB" w:eastAsia="en-US" w:bidi="en-US"/>
              </w:rPr>
            </w:pPr>
            <w:r w:rsidRPr="00B713A3">
              <w:rPr>
                <w:rFonts w:ascii="Verdana" w:hAnsi="Verdana"/>
                <w:b/>
                <w:lang w:bidi="en-US"/>
              </w:rPr>
              <w:t>“Botilbud” / Self-sufficient housing solution</w:t>
            </w:r>
          </w:p>
          <w:p w14:paraId="773943FD" w14:textId="77777777" w:rsidR="00B713A3" w:rsidRPr="00B713A3" w:rsidRDefault="00B713A3" w:rsidP="00D47ED9">
            <w:pPr>
              <w:jc w:val="both"/>
              <w:rPr>
                <w:rFonts w:ascii="Verdana" w:hAnsi="Verdana"/>
                <w:b/>
                <w:lang w:val="en-GB" w:eastAsia="en-US" w:bidi="en-US"/>
              </w:rPr>
            </w:pPr>
          </w:p>
          <w:p w14:paraId="6AF2326D" w14:textId="77777777" w:rsidR="00B713A3" w:rsidRPr="00B713A3" w:rsidRDefault="00B713A3" w:rsidP="00D47ED9">
            <w:pPr>
              <w:jc w:val="both"/>
              <w:rPr>
                <w:rFonts w:ascii="Verdana" w:hAnsi="Verdana"/>
                <w:b/>
                <w:lang w:val="en-GB" w:eastAsia="en-US" w:bidi="en-US"/>
              </w:rPr>
            </w:pPr>
          </w:p>
        </w:tc>
        <w:tc>
          <w:tcPr>
            <w:tcW w:w="387" w:type="pct"/>
          </w:tcPr>
          <w:p w14:paraId="688560A1"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b/>
                <w:lang w:bidi="en-US"/>
              </w:rPr>
              <w:footnoteReference w:id="3"/>
            </w:r>
          </w:p>
          <w:p w14:paraId="5FD8E304" w14:textId="77777777" w:rsidR="00B713A3" w:rsidRPr="00B713A3" w:rsidRDefault="00B713A3" w:rsidP="00D47ED9">
            <w:pPr>
              <w:jc w:val="both"/>
              <w:rPr>
                <w:rFonts w:ascii="Verdana" w:hAnsi="Verdana"/>
                <w:lang w:val="en-GB" w:eastAsia="en-US" w:bidi="en-US"/>
              </w:rPr>
            </w:pPr>
          </w:p>
        </w:tc>
        <w:tc>
          <w:tcPr>
            <w:tcW w:w="719" w:type="pct"/>
          </w:tcPr>
          <w:p w14:paraId="1E8A0B30" w14:textId="77777777" w:rsidR="00B713A3" w:rsidRPr="00B713A3" w:rsidRDefault="00B713A3" w:rsidP="00B713A3">
            <w:pPr>
              <w:numPr>
                <w:ilvl w:val="0"/>
                <w:numId w:val="5"/>
              </w:numPr>
              <w:ind w:left="272" w:hanging="272"/>
              <w:contextualSpacing/>
              <w:rPr>
                <w:rFonts w:ascii="Verdana" w:hAnsi="Verdana"/>
                <w:lang w:val="en-GB" w:eastAsia="en-US" w:bidi="en-US"/>
              </w:rPr>
            </w:pPr>
            <w:r w:rsidRPr="00B713A3">
              <w:rPr>
                <w:rFonts w:ascii="Verdana" w:hAnsi="Verdana"/>
                <w:lang w:val="en-GB" w:eastAsia="en-US" w:bidi="en-US"/>
              </w:rPr>
              <w:t>Typically used by adults and older persons with disabilities</w:t>
            </w:r>
            <w:r w:rsidRPr="00B713A3">
              <w:rPr>
                <w:rFonts w:ascii="Verdana" w:hAnsi="Verdana"/>
                <w:lang w:bidi="en-US"/>
              </w:rPr>
              <w:t>.</w:t>
            </w:r>
          </w:p>
          <w:p w14:paraId="30DBF825" w14:textId="77777777" w:rsidR="00B713A3" w:rsidRPr="00B713A3" w:rsidRDefault="00B713A3" w:rsidP="00B713A3">
            <w:pPr>
              <w:numPr>
                <w:ilvl w:val="0"/>
                <w:numId w:val="5"/>
              </w:numPr>
              <w:ind w:left="272" w:hanging="272"/>
              <w:contextualSpacing/>
              <w:rPr>
                <w:rFonts w:ascii="Verdana" w:hAnsi="Verdana"/>
                <w:lang w:val="en-GB" w:eastAsia="en-US" w:bidi="en-US"/>
              </w:rPr>
            </w:pPr>
            <w:r w:rsidRPr="00B713A3">
              <w:rPr>
                <w:rFonts w:ascii="Verdana" w:hAnsi="Verdana"/>
                <w:lang w:bidi="en-US"/>
              </w:rPr>
              <w:lastRenderedPageBreak/>
              <w:t>All types of impairments.</w:t>
            </w:r>
          </w:p>
        </w:tc>
        <w:tc>
          <w:tcPr>
            <w:tcW w:w="1242" w:type="pct"/>
          </w:tcPr>
          <w:p w14:paraId="01CB76C4"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lastRenderedPageBreak/>
              <w:t>Available across the country.</w:t>
            </w:r>
          </w:p>
          <w:p w14:paraId="7597F014"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Available to adults and older persons with disabilities.</w:t>
            </w:r>
          </w:p>
          <w:p w14:paraId="60E215EB"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lastRenderedPageBreak/>
              <w:t>The service is provided by the municipality or the region.</w:t>
            </w:r>
          </w:p>
          <w:p w14:paraId="5C6FC371" w14:textId="77777777" w:rsidR="00B713A3" w:rsidRPr="00B713A3" w:rsidRDefault="00B713A3" w:rsidP="00D47ED9">
            <w:pPr>
              <w:jc w:val="both"/>
              <w:rPr>
                <w:rFonts w:ascii="Verdana" w:hAnsi="Verdana"/>
                <w:lang w:val="en-GB" w:eastAsia="en-US" w:bidi="en-US"/>
              </w:rPr>
            </w:pPr>
          </w:p>
        </w:tc>
        <w:tc>
          <w:tcPr>
            <w:tcW w:w="1012" w:type="pct"/>
          </w:tcPr>
          <w:p w14:paraId="46A9B58B"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lastRenderedPageBreak/>
              <w:t xml:space="preserve">The user applies for housing and the municipality/region </w:t>
            </w:r>
            <w:r w:rsidRPr="00B713A3">
              <w:rPr>
                <w:rFonts w:ascii="Verdana" w:hAnsi="Verdana"/>
                <w:lang w:bidi="en-US"/>
              </w:rPr>
              <w:lastRenderedPageBreak/>
              <w:t xml:space="preserve">will offer a housing solution. </w:t>
            </w:r>
          </w:p>
          <w:p w14:paraId="77A67A1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rPr>
              <w:t>The user will be able to acquire information about available facilities at the Social Services Gateway</w:t>
            </w:r>
          </w:p>
        </w:tc>
        <w:tc>
          <w:tcPr>
            <w:tcW w:w="754" w:type="pct"/>
          </w:tcPr>
          <w:p w14:paraId="48A7F54A" w14:textId="77777777" w:rsidR="00B713A3" w:rsidRPr="00B713A3" w:rsidRDefault="00B713A3" w:rsidP="00D47ED9">
            <w:pPr>
              <w:rPr>
                <w:rFonts w:ascii="Verdana" w:hAnsi="Verdana"/>
                <w:lang w:val="en-GB" w:eastAsia="en-US" w:bidi="en-US"/>
              </w:rPr>
            </w:pPr>
            <w:r w:rsidRPr="00B713A3">
              <w:rPr>
                <w:rFonts w:ascii="Verdana" w:hAnsi="Verdana"/>
                <w:lang w:bidi="en-US"/>
              </w:rPr>
              <w:lastRenderedPageBreak/>
              <w:t>All local councils operate housing solutions.</w:t>
            </w:r>
          </w:p>
        </w:tc>
      </w:tr>
      <w:tr w:rsidR="00B713A3" w:rsidRPr="00B713A3" w14:paraId="22E7F921" w14:textId="77777777" w:rsidTr="00D47ED9">
        <w:trPr>
          <w:trHeight w:val="497"/>
        </w:trPr>
        <w:tc>
          <w:tcPr>
            <w:tcW w:w="886" w:type="pct"/>
          </w:tcPr>
          <w:p w14:paraId="5A3D7538" w14:textId="77777777" w:rsidR="00B713A3" w:rsidRPr="00B713A3" w:rsidRDefault="00B713A3" w:rsidP="00D47ED9">
            <w:pPr>
              <w:rPr>
                <w:rFonts w:ascii="Verdana" w:hAnsi="Verdana"/>
                <w:b/>
                <w:lang w:val="da-DK" w:eastAsia="en-US" w:bidi="en-US"/>
              </w:rPr>
            </w:pPr>
            <w:r w:rsidRPr="00B713A3">
              <w:rPr>
                <w:rFonts w:ascii="Verdana" w:hAnsi="Verdana"/>
                <w:b/>
                <w:lang w:val="da-DK" w:bidi="en-US"/>
              </w:rPr>
              <w:t>“Personlig hjælp og omsorg” / Personal help and care</w:t>
            </w:r>
          </w:p>
          <w:p w14:paraId="02C6C6FB" w14:textId="77777777" w:rsidR="00B713A3" w:rsidRPr="00B713A3" w:rsidRDefault="00B713A3" w:rsidP="00D47ED9">
            <w:pPr>
              <w:jc w:val="both"/>
              <w:rPr>
                <w:rFonts w:ascii="Verdana" w:hAnsi="Verdana"/>
                <w:lang w:val="da-DK" w:eastAsia="en-US" w:bidi="en-US"/>
              </w:rPr>
            </w:pPr>
          </w:p>
        </w:tc>
        <w:tc>
          <w:tcPr>
            <w:tcW w:w="387" w:type="pct"/>
          </w:tcPr>
          <w:p w14:paraId="1ECC324C" w14:textId="77777777" w:rsidR="00B713A3" w:rsidRPr="00B713A3" w:rsidRDefault="00B713A3" w:rsidP="00D47ED9">
            <w:pPr>
              <w:jc w:val="both"/>
              <w:rPr>
                <w:rFonts w:ascii="Verdana" w:hAnsi="Verdana"/>
                <w:lang w:val="en-GB" w:eastAsia="en-US" w:bidi="en-US"/>
              </w:rPr>
            </w:pPr>
            <w:r w:rsidRPr="00B713A3">
              <w:rPr>
                <w:rFonts w:ascii="Verdana" w:hAnsi="Verdana"/>
                <w:lang w:val="en-GB" w:eastAsia="en-US" w:bidi="en-US"/>
              </w:rPr>
              <w:t>Yes</w:t>
            </w:r>
            <w:r w:rsidRPr="00B713A3">
              <w:rPr>
                <w:rStyle w:val="FootnoteReference"/>
                <w:rFonts w:ascii="Verdana" w:hAnsi="Verdana"/>
                <w:lang w:val="en-GB" w:eastAsia="en-US" w:bidi="en-US"/>
              </w:rPr>
              <w:footnoteReference w:id="4"/>
            </w:r>
          </w:p>
        </w:tc>
        <w:tc>
          <w:tcPr>
            <w:tcW w:w="719" w:type="pct"/>
          </w:tcPr>
          <w:p w14:paraId="1AB26069"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eastAsia="en-US" w:bidi="en-US"/>
              </w:rPr>
              <w:t>Age group: children, adults and older persons.</w:t>
            </w:r>
          </w:p>
          <w:p w14:paraId="48295B9C"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75AC43BD" w14:textId="77777777" w:rsidR="00B713A3" w:rsidRPr="00B713A3" w:rsidRDefault="00B713A3" w:rsidP="00D47ED9">
            <w:pPr>
              <w:pStyle w:val="ListBullet"/>
              <w:rPr>
                <w:rFonts w:ascii="Verdana" w:hAnsi="Verdana"/>
              </w:rPr>
            </w:pPr>
            <w:r w:rsidRPr="00B713A3">
              <w:rPr>
                <w:rFonts w:ascii="Verdana" w:hAnsi="Verdana"/>
                <w:lang w:bidi="en-US"/>
              </w:rPr>
              <w:t xml:space="preserve">The service is provided at all hours depending on the needs of the user and includes </w:t>
            </w:r>
            <w:r w:rsidRPr="00B713A3">
              <w:rPr>
                <w:rFonts w:ascii="Verdana" w:hAnsi="Verdana"/>
              </w:rPr>
              <w:t xml:space="preserve">personal care, assistance or support for necessary practical activities in the home and meals services. </w:t>
            </w:r>
          </w:p>
          <w:p w14:paraId="6CAFA238" w14:textId="77777777" w:rsidR="00B713A3" w:rsidRPr="00B713A3" w:rsidRDefault="00B713A3" w:rsidP="00D47ED9">
            <w:pPr>
              <w:rPr>
                <w:rFonts w:ascii="Verdana" w:hAnsi="Verdana"/>
                <w:lang w:val="en-GB"/>
              </w:rPr>
            </w:pPr>
            <w:r w:rsidRPr="00B713A3">
              <w:rPr>
                <w:rFonts w:ascii="Verdana" w:hAnsi="Verdana"/>
                <w:color w:val="FF0000"/>
              </w:rPr>
              <w:t xml:space="preserve"> </w:t>
            </w:r>
          </w:p>
          <w:p w14:paraId="28EF223A"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t>Service provides different types and levels of support depending on the needs of the citizen.</w:t>
            </w:r>
          </w:p>
          <w:p w14:paraId="7900C37D" w14:textId="77777777" w:rsidR="00B713A3" w:rsidRPr="00B713A3" w:rsidRDefault="00B713A3" w:rsidP="00B713A3">
            <w:pPr>
              <w:pStyle w:val="ListParagraph"/>
              <w:numPr>
                <w:ilvl w:val="0"/>
                <w:numId w:val="3"/>
              </w:numPr>
              <w:spacing w:before="0"/>
              <w:jc w:val="both"/>
              <w:rPr>
                <w:rFonts w:ascii="Verdana" w:hAnsi="Verdana"/>
                <w:lang w:eastAsia="en-US" w:bidi="en-US"/>
              </w:rPr>
            </w:pPr>
            <w:r w:rsidRPr="00B713A3">
              <w:rPr>
                <w:rFonts w:ascii="Verdana" w:hAnsi="Verdana"/>
                <w:lang w:bidi="en-US"/>
              </w:rPr>
              <w:t>Available across the country.</w:t>
            </w:r>
          </w:p>
          <w:p w14:paraId="2D5889F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 xml:space="preserve">Available to adults and older persons with </w:t>
            </w:r>
            <w:r w:rsidRPr="00B713A3">
              <w:rPr>
                <w:rFonts w:ascii="Verdana" w:eastAsiaTheme="minorHAnsi" w:hAnsi="Verdana"/>
                <w:color w:val="000000"/>
              </w:rPr>
              <w:t>temporary or permanent impairment of physical or mental function or special social problems</w:t>
            </w:r>
            <w:r w:rsidRPr="00B713A3">
              <w:rPr>
                <w:rFonts w:ascii="Verdana" w:hAnsi="Verdana"/>
                <w:lang w:bidi="en-US"/>
              </w:rPr>
              <w:t>.</w:t>
            </w:r>
          </w:p>
          <w:p w14:paraId="38B2D195"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service is provided or funded by the municipality.</w:t>
            </w:r>
          </w:p>
          <w:p w14:paraId="3F1F01B8" w14:textId="77777777" w:rsidR="00B713A3" w:rsidRPr="00B713A3" w:rsidRDefault="00B713A3" w:rsidP="00D47ED9">
            <w:pPr>
              <w:jc w:val="both"/>
              <w:rPr>
                <w:rFonts w:ascii="Verdana" w:hAnsi="Verdana"/>
                <w:lang w:val="en-GB" w:eastAsia="en-US" w:bidi="en-US"/>
              </w:rPr>
            </w:pPr>
          </w:p>
        </w:tc>
        <w:tc>
          <w:tcPr>
            <w:tcW w:w="1012" w:type="pct"/>
          </w:tcPr>
          <w:p w14:paraId="2391B95A" w14:textId="77777777" w:rsidR="00B713A3" w:rsidRPr="00B713A3" w:rsidRDefault="00B713A3" w:rsidP="00D47ED9">
            <w:pPr>
              <w:pStyle w:val="ListBullet"/>
              <w:rPr>
                <w:rFonts w:ascii="Verdana" w:hAnsi="Verdana"/>
              </w:rPr>
            </w:pPr>
            <w:r w:rsidRPr="00B713A3">
              <w:rPr>
                <w:rFonts w:ascii="Verdana" w:hAnsi="Verdana"/>
              </w:rPr>
              <w:t xml:space="preserve">The municipal council must process the </w:t>
            </w:r>
            <w:r w:rsidRPr="00B713A3">
              <w:rPr>
                <w:rStyle w:val="hps"/>
                <w:rFonts w:ascii="Verdana" w:hAnsi="Verdana"/>
              </w:rPr>
              <w:t>requests for help by carrying out an individual assessment of the need for help and must consider all requests for assistance</w:t>
            </w:r>
            <w:r w:rsidRPr="00B713A3">
              <w:rPr>
                <w:rFonts w:ascii="Verdana" w:hAnsi="Verdana"/>
              </w:rPr>
              <w:t>.</w:t>
            </w:r>
          </w:p>
          <w:p w14:paraId="28806C71" w14:textId="77777777" w:rsidR="00B713A3" w:rsidRPr="00B713A3" w:rsidRDefault="00B713A3" w:rsidP="00D47ED9">
            <w:pPr>
              <w:pStyle w:val="ListBullet"/>
              <w:rPr>
                <w:rFonts w:ascii="Verdana" w:hAnsi="Verdana"/>
              </w:rPr>
            </w:pPr>
            <w:r w:rsidRPr="00B713A3">
              <w:rPr>
                <w:rStyle w:val="hps"/>
                <w:rFonts w:ascii="Verdana" w:hAnsi="Verdana"/>
              </w:rPr>
              <w:t xml:space="preserve">The assistance must continuously </w:t>
            </w:r>
            <w:r w:rsidRPr="00B713A3">
              <w:rPr>
                <w:rFonts w:ascii="Verdana" w:hAnsi="Verdana"/>
              </w:rPr>
              <w:t xml:space="preserve">be </w:t>
            </w:r>
            <w:r w:rsidRPr="00B713A3">
              <w:rPr>
                <w:rStyle w:val="hps"/>
                <w:rFonts w:ascii="Verdana" w:hAnsi="Verdana"/>
              </w:rPr>
              <w:t>adapted to the needs of the user</w:t>
            </w:r>
            <w:r w:rsidRPr="00B713A3">
              <w:rPr>
                <w:rFonts w:ascii="Verdana" w:hAnsi="Verdana"/>
              </w:rPr>
              <w:t xml:space="preserve">. This assessment is carried out in dialogue with the user. </w:t>
            </w:r>
          </w:p>
          <w:p w14:paraId="61CCEE1C" w14:textId="77777777" w:rsidR="00B713A3" w:rsidRPr="00B713A3" w:rsidRDefault="00B713A3" w:rsidP="00D47ED9">
            <w:pPr>
              <w:pStyle w:val="ListBullet"/>
              <w:rPr>
                <w:rFonts w:ascii="Verdana" w:hAnsi="Verdana"/>
              </w:rPr>
            </w:pPr>
            <w:r w:rsidRPr="00B713A3">
              <w:rPr>
                <w:rStyle w:val="hps"/>
                <w:rFonts w:ascii="Verdana" w:hAnsi="Verdana"/>
              </w:rPr>
              <w:t>The user can choose between two or more suppliers of help</w:t>
            </w:r>
            <w:r w:rsidRPr="00B713A3">
              <w:rPr>
                <w:rFonts w:ascii="Verdana" w:hAnsi="Verdana"/>
              </w:rPr>
              <w:t xml:space="preserve">, where one </w:t>
            </w:r>
            <w:r w:rsidRPr="00B713A3">
              <w:rPr>
                <w:rStyle w:val="hps"/>
                <w:rFonts w:ascii="Verdana" w:hAnsi="Verdana"/>
              </w:rPr>
              <w:t>supplier can be the municipality.</w:t>
            </w:r>
          </w:p>
        </w:tc>
        <w:tc>
          <w:tcPr>
            <w:tcW w:w="754" w:type="pct"/>
          </w:tcPr>
          <w:p w14:paraId="0DD797D2" w14:textId="77777777" w:rsidR="00B713A3" w:rsidRPr="00B713A3" w:rsidRDefault="00B713A3" w:rsidP="00D47ED9">
            <w:pPr>
              <w:rPr>
                <w:rFonts w:ascii="Verdana" w:hAnsi="Verdana"/>
                <w:lang w:val="en-GB" w:eastAsia="en-US" w:bidi="en-US"/>
              </w:rPr>
            </w:pPr>
            <w:r w:rsidRPr="00B713A3">
              <w:rPr>
                <w:rFonts w:ascii="Verdana" w:hAnsi="Verdana"/>
                <w:lang w:val="en-GB" w:eastAsia="en-US" w:bidi="en-US"/>
              </w:rPr>
              <w:t>All local councils operate personal help and care.</w:t>
            </w:r>
          </w:p>
        </w:tc>
      </w:tr>
      <w:tr w:rsidR="00B713A3" w:rsidRPr="00B713A3" w14:paraId="6B6F09F3" w14:textId="77777777" w:rsidTr="00D47ED9">
        <w:trPr>
          <w:trHeight w:val="497"/>
        </w:trPr>
        <w:tc>
          <w:tcPr>
            <w:tcW w:w="886" w:type="pct"/>
          </w:tcPr>
          <w:p w14:paraId="384D366A" w14:textId="77777777" w:rsidR="00B713A3" w:rsidRPr="00B713A3" w:rsidRDefault="00B713A3" w:rsidP="00D47ED9">
            <w:pPr>
              <w:rPr>
                <w:rFonts w:ascii="Verdana" w:eastAsiaTheme="minorHAnsi" w:hAnsi="Verdana"/>
                <w:b/>
                <w:lang w:val="en-GB" w:eastAsia="en-US"/>
              </w:rPr>
            </w:pPr>
            <w:r w:rsidRPr="00B713A3">
              <w:rPr>
                <w:rFonts w:ascii="Verdana" w:eastAsiaTheme="minorHAnsi" w:hAnsi="Verdana"/>
                <w:b/>
              </w:rPr>
              <w:t>“Aktivitets- og samværstilbud” / Social activities</w:t>
            </w:r>
          </w:p>
          <w:p w14:paraId="052D48AB" w14:textId="77777777" w:rsidR="00B713A3" w:rsidRPr="00B713A3" w:rsidRDefault="00B713A3" w:rsidP="00D47ED9">
            <w:pPr>
              <w:jc w:val="both"/>
              <w:rPr>
                <w:rFonts w:ascii="Verdana" w:eastAsiaTheme="minorHAnsi" w:hAnsi="Verdana"/>
                <w:b/>
                <w:lang w:val="en-GB" w:eastAsia="en-US"/>
              </w:rPr>
            </w:pPr>
          </w:p>
          <w:p w14:paraId="35497887" w14:textId="77777777" w:rsidR="00B713A3" w:rsidRPr="00B713A3" w:rsidRDefault="00B713A3" w:rsidP="00D47ED9">
            <w:pPr>
              <w:jc w:val="both"/>
              <w:rPr>
                <w:rFonts w:ascii="Verdana" w:hAnsi="Verdana"/>
                <w:b/>
                <w:lang w:val="en-GB" w:eastAsia="en-US" w:bidi="en-US"/>
              </w:rPr>
            </w:pPr>
          </w:p>
        </w:tc>
        <w:tc>
          <w:tcPr>
            <w:tcW w:w="387" w:type="pct"/>
          </w:tcPr>
          <w:p w14:paraId="5EA1938E"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bidi="en-US"/>
              </w:rPr>
              <w:footnoteReference w:id="5"/>
            </w:r>
          </w:p>
        </w:tc>
        <w:tc>
          <w:tcPr>
            <w:tcW w:w="719" w:type="pct"/>
          </w:tcPr>
          <w:p w14:paraId="77A6977C"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Age group: adults and older persons.</w:t>
            </w:r>
          </w:p>
          <w:p w14:paraId="4D0E5546"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39EA478E" w14:textId="77777777" w:rsidR="00B713A3" w:rsidRPr="00B713A3" w:rsidRDefault="00B713A3" w:rsidP="00D47ED9">
            <w:pPr>
              <w:pStyle w:val="ListBullet"/>
              <w:rPr>
                <w:rFonts w:ascii="Verdana" w:hAnsi="Verdana"/>
                <w:lang w:eastAsia="en-US" w:bidi="en-US"/>
              </w:rPr>
            </w:pPr>
            <w:r w:rsidRPr="00B713A3">
              <w:rPr>
                <w:rFonts w:ascii="Verdana" w:hAnsi="Verdana"/>
                <w:lang w:bidi="en-US"/>
              </w:rPr>
              <w:t>Available across the country</w:t>
            </w:r>
          </w:p>
          <w:p w14:paraId="6BC7E65A" w14:textId="77777777" w:rsidR="00B713A3" w:rsidRPr="00B713A3" w:rsidRDefault="00B713A3" w:rsidP="00D47ED9">
            <w:pPr>
              <w:pStyle w:val="ListBullet"/>
              <w:rPr>
                <w:rFonts w:ascii="Verdana" w:hAnsi="Verdana"/>
                <w:lang w:eastAsia="en-US" w:bidi="en-US"/>
              </w:rPr>
            </w:pPr>
            <w:r w:rsidRPr="00B713A3">
              <w:rPr>
                <w:rFonts w:ascii="Verdana" w:hAnsi="Verdana"/>
              </w:rPr>
              <w:t>Available to persons with substantial physical or mental impairment or specific social problems.</w:t>
            </w:r>
          </w:p>
          <w:p w14:paraId="6EDD0DBE" w14:textId="77777777" w:rsidR="00B713A3" w:rsidRPr="00B713A3" w:rsidRDefault="00B713A3" w:rsidP="00D47ED9">
            <w:pPr>
              <w:pStyle w:val="ListBullet"/>
              <w:rPr>
                <w:rFonts w:ascii="Verdana" w:hAnsi="Verdana"/>
                <w:lang w:eastAsia="en-US" w:bidi="en-US"/>
              </w:rPr>
            </w:pPr>
            <w:r w:rsidRPr="00B713A3">
              <w:rPr>
                <w:rFonts w:ascii="Verdana" w:hAnsi="Verdana"/>
                <w:lang w:bidi="en-US"/>
              </w:rPr>
              <w:t>The service is typically offered during the weekdays.</w:t>
            </w:r>
          </w:p>
          <w:p w14:paraId="31652663" w14:textId="77777777" w:rsidR="00B713A3" w:rsidRPr="00B713A3" w:rsidRDefault="00B713A3" w:rsidP="00D47ED9">
            <w:pPr>
              <w:pStyle w:val="ListBullet"/>
              <w:rPr>
                <w:rFonts w:ascii="Verdana" w:hAnsi="Verdana"/>
                <w:lang w:eastAsia="en-US" w:bidi="en-US"/>
              </w:rPr>
            </w:pPr>
            <w:r w:rsidRPr="00B713A3">
              <w:rPr>
                <w:rFonts w:ascii="Verdana" w:hAnsi="Verdana"/>
                <w:lang w:bidi="en-US"/>
              </w:rPr>
              <w:lastRenderedPageBreak/>
              <w:t>The service is provided either by the municipality or the region.</w:t>
            </w:r>
          </w:p>
        </w:tc>
        <w:tc>
          <w:tcPr>
            <w:tcW w:w="1012" w:type="pct"/>
          </w:tcPr>
          <w:p w14:paraId="107E8141" w14:textId="77777777" w:rsidR="00B713A3" w:rsidRPr="00B713A3" w:rsidRDefault="00B713A3" w:rsidP="00D47ED9">
            <w:pPr>
              <w:pStyle w:val="ListBullet"/>
              <w:rPr>
                <w:rFonts w:ascii="Verdana" w:hAnsi="Verdana"/>
                <w:lang w:eastAsia="en-US" w:bidi="en-US"/>
              </w:rPr>
            </w:pPr>
            <w:r w:rsidRPr="00B713A3">
              <w:rPr>
                <w:rFonts w:ascii="Verdana" w:hAnsi="Verdana"/>
              </w:rPr>
              <w:lastRenderedPageBreak/>
              <w:t>The activity can be utilised either on the basis of an individual assessment or as an open offer without a prior assessment.</w:t>
            </w:r>
          </w:p>
          <w:p w14:paraId="6031538F" w14:textId="77777777" w:rsidR="00B713A3" w:rsidRPr="00B713A3" w:rsidRDefault="00B713A3" w:rsidP="00D47ED9">
            <w:pPr>
              <w:pStyle w:val="ListBullet"/>
              <w:numPr>
                <w:ilvl w:val="0"/>
                <w:numId w:val="0"/>
              </w:numPr>
              <w:rPr>
                <w:rFonts w:ascii="Verdana" w:hAnsi="Verdana"/>
                <w:lang w:eastAsia="en-US" w:bidi="en-US"/>
              </w:rPr>
            </w:pPr>
          </w:p>
        </w:tc>
        <w:tc>
          <w:tcPr>
            <w:tcW w:w="754" w:type="pct"/>
          </w:tcPr>
          <w:p w14:paraId="5F5F7096" w14:textId="77777777" w:rsidR="00B713A3" w:rsidRPr="00B713A3" w:rsidRDefault="00B713A3" w:rsidP="00D47ED9">
            <w:pPr>
              <w:rPr>
                <w:rFonts w:ascii="Verdana" w:hAnsi="Verdana"/>
                <w:lang w:val="en-GB" w:eastAsia="en-US" w:bidi="en-US"/>
              </w:rPr>
            </w:pPr>
            <w:r w:rsidRPr="00B713A3">
              <w:rPr>
                <w:rFonts w:ascii="Verdana" w:hAnsi="Verdana"/>
                <w:lang w:val="en-GB" w:eastAsia="en-US" w:bidi="en-US"/>
              </w:rPr>
              <w:t>All local councils operate social activities</w:t>
            </w:r>
            <w:r w:rsidRPr="00B713A3">
              <w:rPr>
                <w:rFonts w:ascii="Verdana" w:hAnsi="Verdana"/>
                <w:lang w:bidi="en-US"/>
              </w:rPr>
              <w:t>.</w:t>
            </w:r>
          </w:p>
        </w:tc>
      </w:tr>
      <w:tr w:rsidR="00B713A3" w:rsidRPr="00B713A3" w14:paraId="0C37DC86" w14:textId="77777777" w:rsidTr="00D47ED9">
        <w:trPr>
          <w:trHeight w:val="497"/>
        </w:trPr>
        <w:tc>
          <w:tcPr>
            <w:tcW w:w="886" w:type="pct"/>
          </w:tcPr>
          <w:p w14:paraId="1DDD98DB" w14:textId="77777777" w:rsidR="00B713A3" w:rsidRPr="00B713A3" w:rsidRDefault="00B713A3" w:rsidP="00D47ED9">
            <w:pPr>
              <w:rPr>
                <w:rFonts w:ascii="Verdana" w:eastAsiaTheme="minorHAnsi" w:hAnsi="Verdana"/>
                <w:b/>
                <w:lang w:val="en-GB" w:eastAsia="en-US"/>
              </w:rPr>
            </w:pPr>
            <w:r w:rsidRPr="00B713A3">
              <w:rPr>
                <w:rFonts w:ascii="Verdana" w:eastAsiaTheme="minorHAnsi" w:hAnsi="Verdana"/>
                <w:b/>
              </w:rPr>
              <w:t>“Afløsning og aflastning” / Relief and respite care</w:t>
            </w:r>
          </w:p>
          <w:p w14:paraId="593DBA7C" w14:textId="77777777" w:rsidR="00B713A3" w:rsidRPr="00B713A3" w:rsidRDefault="00B713A3" w:rsidP="00D47ED9">
            <w:pPr>
              <w:jc w:val="both"/>
              <w:rPr>
                <w:rFonts w:ascii="Verdana" w:eastAsiaTheme="minorHAnsi" w:hAnsi="Verdana"/>
                <w:b/>
                <w:lang w:val="en-GB" w:eastAsia="en-US"/>
              </w:rPr>
            </w:pPr>
          </w:p>
          <w:p w14:paraId="30281857" w14:textId="77777777" w:rsidR="00B713A3" w:rsidRPr="00B713A3" w:rsidDel="002266FA" w:rsidRDefault="00B713A3" w:rsidP="00D47ED9">
            <w:pPr>
              <w:jc w:val="both"/>
              <w:rPr>
                <w:rFonts w:ascii="Verdana" w:hAnsi="Verdana"/>
                <w:b/>
                <w:lang w:val="en-GB" w:eastAsia="en-US" w:bidi="en-US"/>
              </w:rPr>
            </w:pPr>
          </w:p>
        </w:tc>
        <w:tc>
          <w:tcPr>
            <w:tcW w:w="387" w:type="pct"/>
          </w:tcPr>
          <w:p w14:paraId="0D3A8DA9"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bidi="en-US"/>
              </w:rPr>
              <w:footnoteReference w:id="6"/>
            </w:r>
          </w:p>
        </w:tc>
        <w:tc>
          <w:tcPr>
            <w:tcW w:w="719" w:type="pct"/>
          </w:tcPr>
          <w:p w14:paraId="1A594DE2"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Age group: children, adults and older persons.</w:t>
            </w:r>
          </w:p>
          <w:p w14:paraId="6F0DA77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79DFAF84"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Available across the country.</w:t>
            </w:r>
          </w:p>
          <w:p w14:paraId="155D48E0"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rPr>
              <w:t xml:space="preserve">Available to </w:t>
            </w:r>
            <w:r w:rsidRPr="00B713A3">
              <w:rPr>
                <w:rFonts w:ascii="Verdana" w:eastAsiaTheme="minorHAnsi" w:hAnsi="Verdana"/>
                <w:color w:val="000000"/>
              </w:rPr>
              <w:t>spouses, parents or other close relatives caring for a person with a physical or mental impairment.</w:t>
            </w:r>
          </w:p>
          <w:p w14:paraId="36C17ED6"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municipality provides the service.</w:t>
            </w:r>
          </w:p>
        </w:tc>
        <w:tc>
          <w:tcPr>
            <w:tcW w:w="1012" w:type="pct"/>
          </w:tcPr>
          <w:p w14:paraId="382B99D4" w14:textId="77777777" w:rsidR="00B713A3" w:rsidRPr="00B713A3" w:rsidRDefault="00B713A3" w:rsidP="00D47ED9">
            <w:pPr>
              <w:autoSpaceDE w:val="0"/>
              <w:autoSpaceDN w:val="0"/>
              <w:adjustRightInd w:val="0"/>
              <w:rPr>
                <w:rFonts w:ascii="Verdana" w:hAnsi="Verdana"/>
                <w:lang w:val="en-GB" w:eastAsia="en-US" w:bidi="en-US"/>
              </w:rPr>
            </w:pPr>
          </w:p>
        </w:tc>
        <w:tc>
          <w:tcPr>
            <w:tcW w:w="754" w:type="pct"/>
          </w:tcPr>
          <w:p w14:paraId="7BB93BCB" w14:textId="77777777" w:rsidR="00B713A3" w:rsidRPr="00B713A3" w:rsidRDefault="00B713A3" w:rsidP="00D47ED9">
            <w:pPr>
              <w:rPr>
                <w:rFonts w:ascii="Verdana" w:hAnsi="Verdana"/>
                <w:lang w:val="en-GB" w:eastAsia="en-US" w:bidi="en-US"/>
              </w:rPr>
            </w:pPr>
            <w:r w:rsidRPr="00B713A3">
              <w:rPr>
                <w:rFonts w:ascii="Verdana" w:hAnsi="Verdana"/>
                <w:lang w:bidi="en-US"/>
              </w:rPr>
              <w:t>All local councils operate relief and respite care.</w:t>
            </w:r>
          </w:p>
        </w:tc>
      </w:tr>
      <w:tr w:rsidR="00B713A3" w:rsidRPr="00B713A3" w14:paraId="444C26E7" w14:textId="77777777" w:rsidTr="00D47ED9">
        <w:trPr>
          <w:trHeight w:val="497"/>
        </w:trPr>
        <w:tc>
          <w:tcPr>
            <w:tcW w:w="886" w:type="pct"/>
          </w:tcPr>
          <w:p w14:paraId="5613CB3B" w14:textId="77777777" w:rsidR="00B713A3" w:rsidRPr="00B713A3" w:rsidRDefault="00B713A3" w:rsidP="00D47ED9">
            <w:pPr>
              <w:rPr>
                <w:rFonts w:ascii="Verdana" w:eastAsiaTheme="minorHAnsi" w:hAnsi="Verdana"/>
                <w:b/>
                <w:lang w:val="en-GB" w:eastAsia="en-US"/>
              </w:rPr>
            </w:pPr>
            <w:r w:rsidRPr="00B713A3">
              <w:rPr>
                <w:rFonts w:ascii="Verdana" w:eastAsiaTheme="minorHAnsi" w:hAnsi="Verdana"/>
                <w:b/>
              </w:rPr>
              <w:t>“Plejefamilie” / Foster care</w:t>
            </w:r>
          </w:p>
          <w:p w14:paraId="50688C5F" w14:textId="77777777" w:rsidR="00B713A3" w:rsidRPr="00B713A3" w:rsidDel="002266FA" w:rsidRDefault="00B713A3" w:rsidP="00D47ED9">
            <w:pPr>
              <w:jc w:val="both"/>
              <w:rPr>
                <w:rFonts w:ascii="Verdana" w:hAnsi="Verdana"/>
                <w:b/>
                <w:lang w:val="en-GB" w:eastAsia="en-US" w:bidi="en-US"/>
              </w:rPr>
            </w:pPr>
          </w:p>
        </w:tc>
        <w:tc>
          <w:tcPr>
            <w:tcW w:w="387" w:type="pct"/>
          </w:tcPr>
          <w:p w14:paraId="55DDEE9A"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bidi="en-US"/>
              </w:rPr>
              <w:footnoteReference w:id="7"/>
            </w:r>
          </w:p>
        </w:tc>
        <w:tc>
          <w:tcPr>
            <w:tcW w:w="719" w:type="pct"/>
          </w:tcPr>
          <w:p w14:paraId="3E177ED5"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Age group: children.</w:t>
            </w:r>
          </w:p>
          <w:p w14:paraId="26699902"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3C1F9D38"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Available across the country.</w:t>
            </w:r>
          </w:p>
          <w:p w14:paraId="23DF4FBA"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 xml:space="preserve">The service provides </w:t>
            </w:r>
            <w:r w:rsidRPr="00B713A3">
              <w:rPr>
                <w:rFonts w:ascii="Verdana" w:hAnsi="Verdana"/>
              </w:rPr>
              <w:t>residential accommodation or a respite care arrangement.</w:t>
            </w:r>
          </w:p>
          <w:p w14:paraId="49025901"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rPr>
              <w:t>Available to children.</w:t>
            </w:r>
          </w:p>
          <w:p w14:paraId="7A1D4B4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provider/organiser is the municipality.</w:t>
            </w:r>
          </w:p>
        </w:tc>
        <w:tc>
          <w:tcPr>
            <w:tcW w:w="1012" w:type="pct"/>
          </w:tcPr>
          <w:p w14:paraId="50DF0EA2" w14:textId="77777777" w:rsidR="00B713A3" w:rsidRPr="00B713A3" w:rsidRDefault="00B713A3" w:rsidP="00B713A3">
            <w:pPr>
              <w:pStyle w:val="ListParagraph"/>
              <w:numPr>
                <w:ilvl w:val="0"/>
                <w:numId w:val="3"/>
              </w:numPr>
              <w:spacing w:before="0"/>
              <w:rPr>
                <w:rStyle w:val="hps"/>
                <w:rFonts w:ascii="Verdana" w:hAnsi="Verdana"/>
                <w:lang w:eastAsia="en-US" w:bidi="en-US"/>
              </w:rPr>
            </w:pPr>
            <w:r w:rsidRPr="00B713A3">
              <w:rPr>
                <w:rStyle w:val="hps"/>
                <w:rFonts w:ascii="Verdana" w:hAnsi="Verdana"/>
              </w:rPr>
              <w:t xml:space="preserve">It is the municipality </w:t>
            </w:r>
            <w:r w:rsidRPr="00B713A3">
              <w:rPr>
                <w:rFonts w:ascii="Verdana" w:hAnsi="Verdana"/>
              </w:rPr>
              <w:t xml:space="preserve">that </w:t>
            </w:r>
            <w:r w:rsidRPr="00B713A3">
              <w:rPr>
                <w:rStyle w:val="hps"/>
                <w:rFonts w:ascii="Verdana" w:hAnsi="Verdana"/>
              </w:rPr>
              <w:t xml:space="preserve">examines and </w:t>
            </w:r>
            <w:r w:rsidRPr="00B713A3">
              <w:rPr>
                <w:rFonts w:ascii="Verdana" w:hAnsi="Verdana"/>
              </w:rPr>
              <w:t xml:space="preserve">makes a </w:t>
            </w:r>
            <w:r w:rsidRPr="00B713A3">
              <w:rPr>
                <w:rStyle w:val="hps"/>
                <w:rFonts w:ascii="Verdana" w:hAnsi="Verdana"/>
              </w:rPr>
              <w:t>decision on placement of a child or young person in foster care.</w:t>
            </w:r>
          </w:p>
          <w:p w14:paraId="18413D49" w14:textId="77777777" w:rsidR="00B713A3" w:rsidRPr="00B713A3" w:rsidRDefault="00B713A3" w:rsidP="00B713A3">
            <w:pPr>
              <w:pStyle w:val="ListParagraph"/>
              <w:numPr>
                <w:ilvl w:val="0"/>
                <w:numId w:val="3"/>
              </w:numPr>
              <w:spacing w:before="0"/>
              <w:rPr>
                <w:rStyle w:val="hps"/>
                <w:rFonts w:ascii="Verdana" w:hAnsi="Verdana"/>
                <w:lang w:eastAsia="en-US" w:bidi="en-US"/>
              </w:rPr>
            </w:pPr>
            <w:r w:rsidRPr="00B713A3">
              <w:rPr>
                <w:rStyle w:val="hps"/>
                <w:rFonts w:ascii="Verdana" w:hAnsi="Verdana"/>
              </w:rPr>
              <w:t>The decision is made with the consent of the custodial parent.</w:t>
            </w:r>
          </w:p>
          <w:p w14:paraId="19D8EA98"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Style w:val="hps"/>
                <w:rFonts w:ascii="Verdana" w:hAnsi="Verdana"/>
              </w:rPr>
              <w:t>The municipal council must identify the needs of the child when making an assessment.</w:t>
            </w:r>
          </w:p>
        </w:tc>
        <w:tc>
          <w:tcPr>
            <w:tcW w:w="754" w:type="pct"/>
          </w:tcPr>
          <w:p w14:paraId="31AC913A" w14:textId="77777777" w:rsidR="00B713A3" w:rsidRPr="00B713A3" w:rsidRDefault="00B713A3" w:rsidP="00D47ED9">
            <w:pPr>
              <w:rPr>
                <w:rFonts w:ascii="Verdana" w:hAnsi="Verdana"/>
                <w:lang w:val="en-GB" w:eastAsia="en-US" w:bidi="en-US"/>
              </w:rPr>
            </w:pPr>
            <w:r w:rsidRPr="00B713A3">
              <w:rPr>
                <w:rFonts w:ascii="Verdana" w:hAnsi="Verdana"/>
                <w:lang w:val="en-GB" w:eastAsia="en-US" w:bidi="en-US"/>
              </w:rPr>
              <w:t>All local councils operate foster care.</w:t>
            </w:r>
          </w:p>
        </w:tc>
      </w:tr>
      <w:tr w:rsidR="00B713A3" w:rsidRPr="00B713A3" w14:paraId="2C0E2BBF" w14:textId="77777777" w:rsidTr="00D47ED9">
        <w:trPr>
          <w:trHeight w:val="497"/>
        </w:trPr>
        <w:tc>
          <w:tcPr>
            <w:tcW w:w="886" w:type="pct"/>
          </w:tcPr>
          <w:p w14:paraId="387D34AD" w14:textId="77777777" w:rsidR="00B713A3" w:rsidRPr="00B713A3" w:rsidRDefault="00B713A3" w:rsidP="00D47ED9">
            <w:pPr>
              <w:jc w:val="both"/>
              <w:rPr>
                <w:rFonts w:ascii="Verdana" w:eastAsiaTheme="minorHAnsi" w:hAnsi="Verdana"/>
                <w:b/>
                <w:lang w:val="en-GB" w:eastAsia="en-US"/>
              </w:rPr>
            </w:pPr>
            <w:r w:rsidRPr="00B713A3">
              <w:rPr>
                <w:rFonts w:ascii="Verdana" w:eastAsiaTheme="minorHAnsi" w:hAnsi="Verdana"/>
                <w:b/>
              </w:rPr>
              <w:t>Informal support</w:t>
            </w:r>
          </w:p>
          <w:p w14:paraId="365A92A3" w14:textId="77777777" w:rsidR="00B713A3" w:rsidRPr="00B713A3" w:rsidRDefault="00B713A3" w:rsidP="00D47ED9">
            <w:pPr>
              <w:rPr>
                <w:rFonts w:ascii="Verdana" w:hAnsi="Verdana"/>
                <w:lang w:val="en-GB" w:eastAsia="en-US" w:bidi="en-US"/>
              </w:rPr>
            </w:pPr>
            <w:r w:rsidRPr="00B713A3">
              <w:rPr>
                <w:rFonts w:ascii="Verdana" w:eastAsiaTheme="minorHAnsi" w:hAnsi="Verdana"/>
              </w:rPr>
              <w:t>(help provided by another person close to the user - family members, relatives and friends - without any official forms of support)</w:t>
            </w:r>
          </w:p>
        </w:tc>
        <w:tc>
          <w:tcPr>
            <w:tcW w:w="387" w:type="pct"/>
          </w:tcPr>
          <w:p w14:paraId="4BB83D1F" w14:textId="77777777" w:rsidR="00B713A3" w:rsidRPr="00B713A3" w:rsidRDefault="00B713A3" w:rsidP="00D47ED9">
            <w:pPr>
              <w:jc w:val="both"/>
              <w:rPr>
                <w:rFonts w:ascii="Verdana" w:hAnsi="Verdana"/>
                <w:lang w:val="en-GB" w:eastAsia="en-US" w:bidi="en-US"/>
              </w:rPr>
            </w:pPr>
          </w:p>
        </w:tc>
        <w:tc>
          <w:tcPr>
            <w:tcW w:w="719" w:type="pct"/>
          </w:tcPr>
          <w:p w14:paraId="760DBA28" w14:textId="77777777" w:rsidR="00B713A3" w:rsidRPr="00B713A3" w:rsidRDefault="00B713A3" w:rsidP="00D47ED9">
            <w:pPr>
              <w:jc w:val="both"/>
              <w:rPr>
                <w:rFonts w:ascii="Verdana" w:hAnsi="Verdana"/>
                <w:lang w:val="en-GB" w:eastAsia="en-US" w:bidi="en-US"/>
              </w:rPr>
            </w:pPr>
          </w:p>
        </w:tc>
        <w:tc>
          <w:tcPr>
            <w:tcW w:w="1242" w:type="pct"/>
          </w:tcPr>
          <w:p w14:paraId="07AB7FF4" w14:textId="77777777" w:rsidR="00B713A3" w:rsidRPr="00B713A3" w:rsidRDefault="00B713A3" w:rsidP="00D47ED9">
            <w:pPr>
              <w:jc w:val="both"/>
              <w:rPr>
                <w:rFonts w:ascii="Verdana" w:hAnsi="Verdana"/>
                <w:lang w:val="en-GB" w:eastAsia="en-US" w:bidi="en-US"/>
              </w:rPr>
            </w:pPr>
          </w:p>
        </w:tc>
        <w:tc>
          <w:tcPr>
            <w:tcW w:w="1012" w:type="pct"/>
          </w:tcPr>
          <w:p w14:paraId="59586B03" w14:textId="77777777" w:rsidR="00B713A3" w:rsidRPr="00B713A3" w:rsidRDefault="00B713A3" w:rsidP="00D47ED9">
            <w:pPr>
              <w:jc w:val="both"/>
              <w:rPr>
                <w:rFonts w:ascii="Verdana" w:hAnsi="Verdana"/>
                <w:lang w:val="en-GB" w:eastAsia="en-US" w:bidi="en-US"/>
              </w:rPr>
            </w:pPr>
          </w:p>
        </w:tc>
        <w:tc>
          <w:tcPr>
            <w:tcW w:w="754" w:type="pct"/>
          </w:tcPr>
          <w:p w14:paraId="300E34D9" w14:textId="77777777" w:rsidR="00B713A3" w:rsidRPr="00B713A3" w:rsidRDefault="00B713A3" w:rsidP="00D47ED9">
            <w:pPr>
              <w:jc w:val="both"/>
              <w:rPr>
                <w:rFonts w:ascii="Verdana" w:hAnsi="Verdana"/>
                <w:lang w:val="en-GB" w:eastAsia="en-US" w:bidi="en-US"/>
              </w:rPr>
            </w:pPr>
          </w:p>
        </w:tc>
      </w:tr>
      <w:tr w:rsidR="00B713A3" w:rsidRPr="00B713A3" w14:paraId="06F2070D" w14:textId="77777777" w:rsidTr="00D47ED9">
        <w:trPr>
          <w:trHeight w:val="497"/>
        </w:trPr>
        <w:tc>
          <w:tcPr>
            <w:tcW w:w="886" w:type="pct"/>
          </w:tcPr>
          <w:p w14:paraId="36B0F9BB" w14:textId="77777777" w:rsidR="00B713A3" w:rsidRPr="00B713A3" w:rsidRDefault="00B713A3" w:rsidP="00D47ED9">
            <w:pPr>
              <w:rPr>
                <w:rFonts w:ascii="Verdana" w:hAnsi="Verdana"/>
                <w:b/>
                <w:lang w:val="en-GB" w:eastAsia="en-US" w:bidi="en-US"/>
              </w:rPr>
            </w:pPr>
            <w:r w:rsidRPr="00B713A3">
              <w:rPr>
                <w:rFonts w:ascii="Verdana" w:eastAsiaTheme="minorHAnsi" w:hAnsi="Verdana"/>
                <w:b/>
              </w:rPr>
              <w:t>Peer support/counselling</w:t>
            </w:r>
            <w:r w:rsidRPr="00B713A3">
              <w:rPr>
                <w:rFonts w:ascii="Verdana" w:eastAsiaTheme="minorHAnsi" w:hAnsi="Verdana"/>
              </w:rPr>
              <w:t xml:space="preserve"> (provided by non-professionals with the counsellor and the client having equal status, and sharing experience and </w:t>
            </w:r>
            <w:r w:rsidRPr="00B713A3">
              <w:rPr>
                <w:rFonts w:ascii="Verdana" w:eastAsiaTheme="minorHAnsi" w:hAnsi="Verdana"/>
              </w:rPr>
              <w:lastRenderedPageBreak/>
              <w:t>assistance in gaining independence and self-confidence)</w:t>
            </w:r>
          </w:p>
        </w:tc>
        <w:tc>
          <w:tcPr>
            <w:tcW w:w="387" w:type="pct"/>
          </w:tcPr>
          <w:p w14:paraId="3E694F61" w14:textId="77777777" w:rsidR="00B713A3" w:rsidRPr="00B713A3" w:rsidRDefault="00B713A3" w:rsidP="00D47ED9">
            <w:pPr>
              <w:jc w:val="both"/>
              <w:rPr>
                <w:rFonts w:ascii="Verdana" w:hAnsi="Verdana"/>
                <w:lang w:val="en-GB" w:eastAsia="en-US" w:bidi="en-US"/>
              </w:rPr>
            </w:pPr>
          </w:p>
        </w:tc>
        <w:tc>
          <w:tcPr>
            <w:tcW w:w="719" w:type="pct"/>
          </w:tcPr>
          <w:p w14:paraId="69170AE9" w14:textId="77777777" w:rsidR="00B713A3" w:rsidRPr="00B713A3" w:rsidRDefault="00B713A3" w:rsidP="00D47ED9">
            <w:pPr>
              <w:jc w:val="both"/>
              <w:rPr>
                <w:rFonts w:ascii="Verdana" w:hAnsi="Verdana"/>
                <w:lang w:val="en-GB" w:eastAsia="en-US" w:bidi="en-US"/>
              </w:rPr>
            </w:pPr>
          </w:p>
        </w:tc>
        <w:tc>
          <w:tcPr>
            <w:tcW w:w="1242" w:type="pct"/>
          </w:tcPr>
          <w:p w14:paraId="340A8235" w14:textId="77777777" w:rsidR="00B713A3" w:rsidRPr="00B713A3" w:rsidRDefault="00B713A3" w:rsidP="00D47ED9">
            <w:pPr>
              <w:jc w:val="both"/>
              <w:rPr>
                <w:rFonts w:ascii="Verdana" w:hAnsi="Verdana"/>
                <w:lang w:val="en-GB" w:eastAsia="en-US" w:bidi="en-US"/>
              </w:rPr>
            </w:pPr>
          </w:p>
        </w:tc>
        <w:tc>
          <w:tcPr>
            <w:tcW w:w="1012" w:type="pct"/>
          </w:tcPr>
          <w:p w14:paraId="123204DF" w14:textId="77777777" w:rsidR="00B713A3" w:rsidRPr="00B713A3" w:rsidRDefault="00B713A3" w:rsidP="00D47ED9">
            <w:pPr>
              <w:jc w:val="both"/>
              <w:rPr>
                <w:rFonts w:ascii="Verdana" w:hAnsi="Verdana"/>
                <w:lang w:val="en-GB" w:eastAsia="en-US" w:bidi="en-US"/>
              </w:rPr>
            </w:pPr>
          </w:p>
        </w:tc>
        <w:tc>
          <w:tcPr>
            <w:tcW w:w="754" w:type="pct"/>
          </w:tcPr>
          <w:p w14:paraId="23F19BC8" w14:textId="77777777" w:rsidR="00B713A3" w:rsidRPr="00B713A3" w:rsidRDefault="00B713A3" w:rsidP="00D47ED9">
            <w:pPr>
              <w:jc w:val="both"/>
              <w:rPr>
                <w:rFonts w:ascii="Verdana" w:hAnsi="Verdana"/>
                <w:lang w:val="en-GB" w:eastAsia="en-US" w:bidi="en-US"/>
              </w:rPr>
            </w:pPr>
          </w:p>
        </w:tc>
      </w:tr>
      <w:tr w:rsidR="00B713A3" w:rsidRPr="00B713A3" w14:paraId="69D0C9CF" w14:textId="77777777" w:rsidTr="00D47ED9">
        <w:trPr>
          <w:trHeight w:val="497"/>
        </w:trPr>
        <w:tc>
          <w:tcPr>
            <w:tcW w:w="886" w:type="pct"/>
          </w:tcPr>
          <w:p w14:paraId="0E052477" w14:textId="77777777" w:rsidR="00B713A3" w:rsidRPr="00B713A3" w:rsidRDefault="00B713A3" w:rsidP="00D47ED9">
            <w:pPr>
              <w:rPr>
                <w:rFonts w:ascii="Verdana" w:eastAsiaTheme="minorHAnsi" w:hAnsi="Verdana"/>
                <w:b/>
                <w:lang w:val="en-GB" w:eastAsia="en-US"/>
              </w:rPr>
            </w:pPr>
            <w:r w:rsidRPr="00B713A3">
              <w:rPr>
                <w:rFonts w:ascii="Verdana" w:eastAsiaTheme="minorHAnsi" w:hAnsi="Verdana"/>
                <w:b/>
              </w:rPr>
              <w:t>Circles of support</w:t>
            </w:r>
          </w:p>
          <w:p w14:paraId="7654992E" w14:textId="77777777" w:rsidR="00B713A3" w:rsidRPr="00B713A3" w:rsidRDefault="00B713A3" w:rsidP="00D47ED9">
            <w:pPr>
              <w:rPr>
                <w:rFonts w:ascii="Verdana" w:hAnsi="Verdana"/>
                <w:lang w:val="en-GB" w:eastAsia="en-US" w:bidi="en-US"/>
              </w:rPr>
            </w:pPr>
            <w:r w:rsidRPr="00B713A3">
              <w:rPr>
                <w:rFonts w:ascii="Verdana" w:eastAsiaTheme="minorHAnsi" w:hAnsi="Verdana"/>
              </w:rPr>
              <w:t>(informal group of people close to the user to whom she/he can turn for support)</w:t>
            </w:r>
          </w:p>
        </w:tc>
        <w:tc>
          <w:tcPr>
            <w:tcW w:w="387" w:type="pct"/>
          </w:tcPr>
          <w:p w14:paraId="26858382" w14:textId="77777777" w:rsidR="00B713A3" w:rsidRPr="00B713A3" w:rsidRDefault="00B713A3" w:rsidP="00D47ED9">
            <w:pPr>
              <w:jc w:val="both"/>
              <w:rPr>
                <w:rFonts w:ascii="Verdana" w:hAnsi="Verdana"/>
                <w:lang w:val="en-GB" w:eastAsia="en-US" w:bidi="en-US"/>
              </w:rPr>
            </w:pPr>
          </w:p>
        </w:tc>
        <w:tc>
          <w:tcPr>
            <w:tcW w:w="719" w:type="pct"/>
          </w:tcPr>
          <w:p w14:paraId="6B12C733" w14:textId="77777777" w:rsidR="00B713A3" w:rsidRPr="00B713A3" w:rsidRDefault="00B713A3" w:rsidP="00D47ED9">
            <w:pPr>
              <w:jc w:val="both"/>
              <w:rPr>
                <w:rFonts w:ascii="Verdana" w:hAnsi="Verdana"/>
                <w:lang w:val="en-GB" w:eastAsia="en-US" w:bidi="en-US"/>
              </w:rPr>
            </w:pPr>
          </w:p>
        </w:tc>
        <w:tc>
          <w:tcPr>
            <w:tcW w:w="1242" w:type="pct"/>
          </w:tcPr>
          <w:p w14:paraId="4A70D97A" w14:textId="77777777" w:rsidR="00B713A3" w:rsidRPr="00B713A3" w:rsidRDefault="00B713A3" w:rsidP="00D47ED9">
            <w:pPr>
              <w:jc w:val="both"/>
              <w:rPr>
                <w:rFonts w:ascii="Verdana" w:hAnsi="Verdana"/>
                <w:lang w:val="en-GB" w:eastAsia="en-US" w:bidi="en-US"/>
              </w:rPr>
            </w:pPr>
          </w:p>
        </w:tc>
        <w:tc>
          <w:tcPr>
            <w:tcW w:w="1012" w:type="pct"/>
          </w:tcPr>
          <w:p w14:paraId="6653F12A" w14:textId="77777777" w:rsidR="00B713A3" w:rsidRPr="00B713A3" w:rsidRDefault="00B713A3" w:rsidP="00D47ED9">
            <w:pPr>
              <w:jc w:val="both"/>
              <w:rPr>
                <w:rFonts w:ascii="Verdana" w:hAnsi="Verdana"/>
                <w:lang w:val="en-GB" w:eastAsia="en-US" w:bidi="en-US"/>
              </w:rPr>
            </w:pPr>
          </w:p>
        </w:tc>
        <w:tc>
          <w:tcPr>
            <w:tcW w:w="754" w:type="pct"/>
          </w:tcPr>
          <w:p w14:paraId="3D57BBEA" w14:textId="77777777" w:rsidR="00B713A3" w:rsidRPr="00B713A3" w:rsidRDefault="00B713A3" w:rsidP="00D47ED9">
            <w:pPr>
              <w:jc w:val="both"/>
              <w:rPr>
                <w:rFonts w:ascii="Verdana" w:hAnsi="Verdana"/>
                <w:lang w:val="en-GB" w:eastAsia="en-US" w:bidi="en-US"/>
              </w:rPr>
            </w:pPr>
          </w:p>
        </w:tc>
      </w:tr>
      <w:tr w:rsidR="00B713A3" w:rsidRPr="00B713A3" w14:paraId="67BB238E" w14:textId="77777777" w:rsidTr="00D47ED9">
        <w:trPr>
          <w:trHeight w:val="497"/>
        </w:trPr>
        <w:tc>
          <w:tcPr>
            <w:tcW w:w="886" w:type="pct"/>
          </w:tcPr>
          <w:p w14:paraId="09DB072F" w14:textId="77777777" w:rsidR="00B713A3" w:rsidRPr="00B713A3" w:rsidRDefault="00B713A3" w:rsidP="00D47ED9">
            <w:pPr>
              <w:rPr>
                <w:rFonts w:ascii="Verdana" w:hAnsi="Verdana"/>
                <w:b/>
                <w:lang w:val="en-GB" w:eastAsia="en-US" w:bidi="en-US"/>
              </w:rPr>
            </w:pPr>
            <w:r w:rsidRPr="00B713A3">
              <w:rPr>
                <w:rFonts w:ascii="Verdana" w:hAnsi="Verdana"/>
                <w:b/>
                <w:lang w:bidi="en-US"/>
              </w:rPr>
              <w:t>“Rådgivning”/ Counselling</w:t>
            </w:r>
          </w:p>
          <w:p w14:paraId="32AF48A7" w14:textId="77777777" w:rsidR="00B713A3" w:rsidRPr="00B713A3" w:rsidRDefault="00B713A3" w:rsidP="00D47ED9">
            <w:pPr>
              <w:jc w:val="both"/>
              <w:rPr>
                <w:rFonts w:ascii="Verdana" w:hAnsi="Verdana"/>
                <w:b/>
                <w:lang w:val="en-GB" w:eastAsia="en-US" w:bidi="en-US"/>
              </w:rPr>
            </w:pPr>
          </w:p>
          <w:p w14:paraId="0982F973" w14:textId="77777777" w:rsidR="00B713A3" w:rsidRPr="00B713A3" w:rsidRDefault="00B713A3" w:rsidP="00D47ED9">
            <w:pPr>
              <w:jc w:val="both"/>
              <w:rPr>
                <w:rFonts w:ascii="Verdana" w:hAnsi="Verdana"/>
                <w:b/>
                <w:lang w:val="en-GB" w:eastAsia="en-US" w:bidi="en-US"/>
              </w:rPr>
            </w:pPr>
          </w:p>
          <w:p w14:paraId="00A86EE6" w14:textId="77777777" w:rsidR="00B713A3" w:rsidRPr="00B713A3" w:rsidRDefault="00B713A3" w:rsidP="00D47ED9">
            <w:pPr>
              <w:jc w:val="both"/>
              <w:rPr>
                <w:rFonts w:ascii="Verdana" w:hAnsi="Verdana"/>
                <w:b/>
                <w:lang w:val="en-GB" w:eastAsia="en-US" w:bidi="en-US"/>
              </w:rPr>
            </w:pPr>
          </w:p>
          <w:p w14:paraId="58B310EB" w14:textId="77777777" w:rsidR="00B713A3" w:rsidRPr="00B713A3" w:rsidRDefault="00B713A3" w:rsidP="00D47ED9">
            <w:pPr>
              <w:jc w:val="both"/>
              <w:rPr>
                <w:rFonts w:ascii="Verdana" w:hAnsi="Verdana"/>
                <w:b/>
                <w:lang w:val="en-GB" w:eastAsia="en-US" w:bidi="en-US"/>
              </w:rPr>
            </w:pPr>
          </w:p>
        </w:tc>
        <w:tc>
          <w:tcPr>
            <w:tcW w:w="387" w:type="pct"/>
          </w:tcPr>
          <w:p w14:paraId="689CFD62"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bidi="en-US"/>
              </w:rPr>
              <w:footnoteReference w:id="8"/>
            </w:r>
          </w:p>
        </w:tc>
        <w:tc>
          <w:tcPr>
            <w:tcW w:w="719" w:type="pct"/>
          </w:tcPr>
          <w:p w14:paraId="69B18120"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Age group: children, adults and older persons.</w:t>
            </w:r>
          </w:p>
          <w:p w14:paraId="59B39160"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58DCE72A"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Available across the country.</w:t>
            </w:r>
          </w:p>
          <w:p w14:paraId="2D9D278D"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municipality is the service provider and must offer free examination and counselling.</w:t>
            </w:r>
          </w:p>
        </w:tc>
        <w:tc>
          <w:tcPr>
            <w:tcW w:w="1012" w:type="pct"/>
          </w:tcPr>
          <w:p w14:paraId="01031847" w14:textId="77777777" w:rsidR="00B713A3" w:rsidRPr="00B713A3" w:rsidRDefault="00B713A3" w:rsidP="00B713A3">
            <w:pPr>
              <w:pStyle w:val="ListParagraph"/>
              <w:numPr>
                <w:ilvl w:val="0"/>
                <w:numId w:val="3"/>
              </w:numPr>
              <w:spacing w:before="0"/>
              <w:rPr>
                <w:rFonts w:ascii="Verdana" w:hAnsi="Verdana"/>
              </w:rPr>
            </w:pPr>
            <w:r w:rsidRPr="00B713A3">
              <w:rPr>
                <w:rFonts w:ascii="Verdana" w:eastAsiaTheme="minorHAnsi" w:hAnsi="Verdana"/>
                <w:color w:val="000000"/>
              </w:rPr>
              <w:t>The municipal council must establish a family counselling scheme designed specifically for families with children under the age of 18 years with considerable and permanent impairments.</w:t>
            </w:r>
          </w:p>
        </w:tc>
        <w:tc>
          <w:tcPr>
            <w:tcW w:w="754" w:type="pct"/>
          </w:tcPr>
          <w:p w14:paraId="6EC71D47" w14:textId="77777777" w:rsidR="00B713A3" w:rsidRPr="00B713A3" w:rsidRDefault="00B713A3" w:rsidP="00D47ED9">
            <w:pPr>
              <w:rPr>
                <w:rFonts w:ascii="Verdana" w:hAnsi="Verdana"/>
                <w:lang w:val="en-GB" w:eastAsia="en-US" w:bidi="en-US"/>
              </w:rPr>
            </w:pPr>
            <w:r w:rsidRPr="00B713A3">
              <w:rPr>
                <w:rFonts w:ascii="Verdana" w:hAnsi="Verdana"/>
                <w:lang w:bidi="en-US"/>
              </w:rPr>
              <w:t>All local councils operate counselling.</w:t>
            </w:r>
          </w:p>
        </w:tc>
      </w:tr>
      <w:tr w:rsidR="00B713A3" w:rsidRPr="00B713A3" w14:paraId="1324D15A" w14:textId="77777777" w:rsidTr="00D47ED9">
        <w:trPr>
          <w:trHeight w:val="497"/>
        </w:trPr>
        <w:tc>
          <w:tcPr>
            <w:tcW w:w="886" w:type="pct"/>
          </w:tcPr>
          <w:p w14:paraId="114FE038" w14:textId="77777777" w:rsidR="00B713A3" w:rsidRPr="00B713A3" w:rsidRDefault="00B713A3" w:rsidP="00D47ED9">
            <w:pPr>
              <w:rPr>
                <w:rFonts w:ascii="Verdana" w:hAnsi="Verdana"/>
                <w:b/>
                <w:lang w:val="en-GB" w:eastAsia="en-US" w:bidi="en-US"/>
              </w:rPr>
            </w:pPr>
            <w:r w:rsidRPr="00B713A3">
              <w:rPr>
                <w:rFonts w:ascii="Verdana" w:hAnsi="Verdana"/>
                <w:b/>
                <w:lang w:bidi="en-US"/>
              </w:rPr>
              <w:t xml:space="preserve">Befriending </w:t>
            </w:r>
          </w:p>
          <w:p w14:paraId="405991D2" w14:textId="77777777" w:rsidR="00B713A3" w:rsidRPr="00B713A3" w:rsidRDefault="00B713A3" w:rsidP="00D47ED9">
            <w:pPr>
              <w:rPr>
                <w:rFonts w:ascii="Verdana" w:hAnsi="Verdana"/>
                <w:b/>
                <w:lang w:val="en-GB" w:eastAsia="en-US" w:bidi="en-US"/>
              </w:rPr>
            </w:pPr>
            <w:r w:rsidRPr="00B713A3">
              <w:rPr>
                <w:rFonts w:ascii="Verdana" w:hAnsi="Verdana"/>
                <w:lang w:bidi="en-US"/>
              </w:rPr>
              <w:t>(</w:t>
            </w:r>
            <w:r w:rsidRPr="00B713A3">
              <w:rPr>
                <w:rFonts w:ascii="Verdana" w:eastAsiaTheme="minorHAnsi" w:hAnsi="Verdana"/>
              </w:rPr>
              <w:t>service provided by trained volunteers to help overcome isolation and enable full involvement in the community and social life)</w:t>
            </w:r>
          </w:p>
        </w:tc>
        <w:tc>
          <w:tcPr>
            <w:tcW w:w="387" w:type="pct"/>
          </w:tcPr>
          <w:p w14:paraId="473BF816" w14:textId="77777777" w:rsidR="00B713A3" w:rsidRPr="00B713A3" w:rsidRDefault="00B713A3" w:rsidP="00D47ED9">
            <w:pPr>
              <w:jc w:val="both"/>
              <w:rPr>
                <w:rFonts w:ascii="Verdana" w:hAnsi="Verdana"/>
                <w:lang w:val="en-GB" w:eastAsia="en-US" w:bidi="en-US"/>
              </w:rPr>
            </w:pPr>
          </w:p>
        </w:tc>
        <w:tc>
          <w:tcPr>
            <w:tcW w:w="719" w:type="pct"/>
          </w:tcPr>
          <w:p w14:paraId="62A932D1" w14:textId="77777777" w:rsidR="00B713A3" w:rsidRPr="00B713A3" w:rsidRDefault="00B713A3" w:rsidP="00D47ED9">
            <w:pPr>
              <w:jc w:val="both"/>
              <w:rPr>
                <w:rFonts w:ascii="Verdana" w:hAnsi="Verdana"/>
                <w:lang w:val="en-GB" w:eastAsia="en-US" w:bidi="en-US"/>
              </w:rPr>
            </w:pPr>
          </w:p>
        </w:tc>
        <w:tc>
          <w:tcPr>
            <w:tcW w:w="1242" w:type="pct"/>
          </w:tcPr>
          <w:p w14:paraId="100F5911" w14:textId="77777777" w:rsidR="00B713A3" w:rsidRPr="00B713A3" w:rsidRDefault="00B713A3" w:rsidP="00D47ED9">
            <w:pPr>
              <w:jc w:val="both"/>
              <w:rPr>
                <w:rFonts w:ascii="Verdana" w:hAnsi="Verdana"/>
                <w:lang w:val="en-GB" w:eastAsia="en-US" w:bidi="en-US"/>
              </w:rPr>
            </w:pPr>
          </w:p>
        </w:tc>
        <w:tc>
          <w:tcPr>
            <w:tcW w:w="1012" w:type="pct"/>
          </w:tcPr>
          <w:p w14:paraId="37D88C2F" w14:textId="77777777" w:rsidR="00B713A3" w:rsidRPr="00B713A3" w:rsidRDefault="00B713A3" w:rsidP="00D47ED9">
            <w:pPr>
              <w:jc w:val="both"/>
              <w:rPr>
                <w:rFonts w:ascii="Verdana" w:hAnsi="Verdana"/>
                <w:lang w:val="en-GB" w:eastAsia="en-US" w:bidi="en-US"/>
              </w:rPr>
            </w:pPr>
          </w:p>
        </w:tc>
        <w:tc>
          <w:tcPr>
            <w:tcW w:w="754" w:type="pct"/>
          </w:tcPr>
          <w:p w14:paraId="0986CAF5" w14:textId="77777777" w:rsidR="00B713A3" w:rsidRPr="00B713A3" w:rsidRDefault="00B713A3" w:rsidP="00D47ED9">
            <w:pPr>
              <w:jc w:val="both"/>
              <w:rPr>
                <w:rFonts w:ascii="Verdana" w:hAnsi="Verdana"/>
                <w:lang w:val="en-GB" w:eastAsia="en-US" w:bidi="en-US"/>
              </w:rPr>
            </w:pPr>
          </w:p>
        </w:tc>
      </w:tr>
      <w:tr w:rsidR="00B713A3" w:rsidRPr="00B713A3" w14:paraId="206804F6" w14:textId="77777777" w:rsidTr="00D47ED9">
        <w:trPr>
          <w:trHeight w:val="497"/>
        </w:trPr>
        <w:tc>
          <w:tcPr>
            <w:tcW w:w="886" w:type="pct"/>
          </w:tcPr>
          <w:p w14:paraId="068033F4" w14:textId="77777777" w:rsidR="00B713A3" w:rsidRPr="00B713A3" w:rsidRDefault="00B713A3" w:rsidP="00D47ED9">
            <w:pPr>
              <w:rPr>
                <w:rFonts w:ascii="Verdana" w:hAnsi="Verdana"/>
                <w:b/>
                <w:lang w:val="en-GB" w:eastAsia="en-US" w:bidi="en-US"/>
              </w:rPr>
            </w:pPr>
            <w:r w:rsidRPr="00B713A3">
              <w:rPr>
                <w:rFonts w:ascii="Verdana" w:hAnsi="Verdana"/>
                <w:b/>
                <w:lang w:bidi="en-US"/>
              </w:rPr>
              <w:t>“Ledsagelse”/ Attendance</w:t>
            </w:r>
          </w:p>
        </w:tc>
        <w:tc>
          <w:tcPr>
            <w:tcW w:w="387" w:type="pct"/>
          </w:tcPr>
          <w:p w14:paraId="7F55CB56"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bidi="en-US"/>
              </w:rPr>
              <w:footnoteReference w:id="9"/>
            </w:r>
          </w:p>
        </w:tc>
        <w:tc>
          <w:tcPr>
            <w:tcW w:w="719" w:type="pct"/>
          </w:tcPr>
          <w:p w14:paraId="1966AF2F"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Age group: children and adults.</w:t>
            </w:r>
          </w:p>
          <w:p w14:paraId="135B6B2E"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tc>
        <w:tc>
          <w:tcPr>
            <w:tcW w:w="1242" w:type="pct"/>
          </w:tcPr>
          <w:p w14:paraId="352B73AB"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Attendance can be granted up to 15 hours per week.</w:t>
            </w:r>
          </w:p>
          <w:p w14:paraId="5F012430"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service is available across the country.</w:t>
            </w:r>
          </w:p>
          <w:p w14:paraId="49D620B3"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rPr>
              <w:t>The service is offered to persons whose freedom of movement is impeded due to substantial and permanent impairment of physical or mental function.</w:t>
            </w:r>
          </w:p>
          <w:p w14:paraId="36B15602"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rPr>
              <w:t>The municipality is the provider of the service.</w:t>
            </w:r>
          </w:p>
        </w:tc>
        <w:tc>
          <w:tcPr>
            <w:tcW w:w="1012" w:type="pct"/>
          </w:tcPr>
          <w:p w14:paraId="4C3D628B" w14:textId="77777777" w:rsidR="00B713A3" w:rsidRPr="00B713A3" w:rsidRDefault="00B713A3" w:rsidP="00B713A3">
            <w:pPr>
              <w:pStyle w:val="ListParagraph"/>
              <w:numPr>
                <w:ilvl w:val="0"/>
                <w:numId w:val="3"/>
              </w:numPr>
              <w:autoSpaceDE w:val="0"/>
              <w:autoSpaceDN w:val="0"/>
              <w:adjustRightInd w:val="0"/>
              <w:spacing w:before="0"/>
              <w:rPr>
                <w:rFonts w:ascii="Verdana" w:eastAsiaTheme="minorHAnsi" w:hAnsi="Verdana"/>
                <w:color w:val="000000"/>
                <w:lang w:eastAsia="en-US"/>
              </w:rPr>
            </w:pPr>
            <w:r w:rsidRPr="00B713A3">
              <w:rPr>
                <w:rFonts w:ascii="Verdana" w:eastAsiaTheme="minorHAnsi" w:hAnsi="Verdana"/>
                <w:color w:val="000000"/>
              </w:rPr>
              <w:t xml:space="preserve">Persons entitled to attendance can designate a person for that purpose. Such designation shall be subject to approval by the municipal council, and the person designated will be employed by the municipal council. However, persons with very close ties to the person entitled to attendance will not </w:t>
            </w:r>
            <w:r w:rsidRPr="00B713A3">
              <w:rPr>
                <w:rFonts w:ascii="Verdana" w:eastAsiaTheme="minorHAnsi" w:hAnsi="Verdana"/>
                <w:color w:val="000000"/>
              </w:rPr>
              <w:lastRenderedPageBreak/>
              <w:t xml:space="preserve">normally be employed. </w:t>
            </w:r>
          </w:p>
          <w:p w14:paraId="69FA43D6" w14:textId="77777777" w:rsidR="00B713A3" w:rsidRPr="00B713A3" w:rsidRDefault="00B713A3" w:rsidP="00B713A3">
            <w:pPr>
              <w:pStyle w:val="ListParagraph"/>
              <w:numPr>
                <w:ilvl w:val="0"/>
                <w:numId w:val="3"/>
              </w:numPr>
              <w:autoSpaceDE w:val="0"/>
              <w:autoSpaceDN w:val="0"/>
              <w:adjustRightInd w:val="0"/>
              <w:spacing w:before="0"/>
              <w:rPr>
                <w:rFonts w:ascii="Verdana" w:eastAsiaTheme="minorHAnsi" w:hAnsi="Verdana" w:cs="Tahoma"/>
                <w:color w:val="000000"/>
                <w:lang w:eastAsia="en-US"/>
              </w:rPr>
            </w:pPr>
            <w:r w:rsidRPr="00B713A3">
              <w:rPr>
                <w:rFonts w:ascii="Verdana" w:eastAsiaTheme="minorHAnsi" w:hAnsi="Verdana"/>
                <w:color w:val="000000"/>
              </w:rPr>
              <w:t>The municipal council may decide to offer to pay a person entitled to attendance, a subsidy in cash for an attendant to be engaged by the recipient. The recipient is free to decide whether to accept the offer.</w:t>
            </w:r>
          </w:p>
        </w:tc>
        <w:tc>
          <w:tcPr>
            <w:tcW w:w="754" w:type="pct"/>
          </w:tcPr>
          <w:p w14:paraId="410964AD" w14:textId="77777777" w:rsidR="00B713A3" w:rsidRPr="00B713A3" w:rsidRDefault="00B713A3" w:rsidP="00D47ED9">
            <w:pPr>
              <w:rPr>
                <w:rFonts w:ascii="Verdana" w:hAnsi="Verdana"/>
                <w:lang w:val="en-GB" w:eastAsia="en-US" w:bidi="en-US"/>
              </w:rPr>
            </w:pPr>
            <w:r w:rsidRPr="00B713A3">
              <w:rPr>
                <w:rFonts w:ascii="Verdana" w:hAnsi="Verdana"/>
                <w:lang w:bidi="en-US"/>
              </w:rPr>
              <w:lastRenderedPageBreak/>
              <w:t>All local councils operate attendance</w:t>
            </w:r>
          </w:p>
        </w:tc>
      </w:tr>
      <w:tr w:rsidR="00B713A3" w:rsidRPr="00B713A3" w14:paraId="41381312" w14:textId="77777777" w:rsidTr="00D47ED9">
        <w:trPr>
          <w:trHeight w:val="497"/>
        </w:trPr>
        <w:tc>
          <w:tcPr>
            <w:tcW w:w="886" w:type="pct"/>
          </w:tcPr>
          <w:p w14:paraId="5193091D" w14:textId="77777777" w:rsidR="00B713A3" w:rsidRPr="00B713A3" w:rsidRDefault="00B713A3" w:rsidP="00D47ED9">
            <w:pPr>
              <w:rPr>
                <w:rFonts w:ascii="Verdana" w:hAnsi="Verdana"/>
                <w:b/>
                <w:lang w:val="en-GB" w:eastAsia="en-US" w:bidi="en-US"/>
              </w:rPr>
            </w:pPr>
            <w:r w:rsidRPr="00B713A3">
              <w:rPr>
                <w:rFonts w:ascii="Verdana" w:hAnsi="Verdana"/>
                <w:b/>
              </w:rPr>
              <w:t>“Støtte til bil”/ Subsidies for cars</w:t>
            </w:r>
          </w:p>
        </w:tc>
        <w:tc>
          <w:tcPr>
            <w:tcW w:w="387" w:type="pct"/>
          </w:tcPr>
          <w:p w14:paraId="10D17CC6" w14:textId="77777777" w:rsidR="00B713A3" w:rsidRPr="00B713A3" w:rsidRDefault="00B713A3" w:rsidP="00D47ED9">
            <w:pPr>
              <w:jc w:val="both"/>
              <w:rPr>
                <w:rFonts w:ascii="Verdana" w:hAnsi="Verdana"/>
                <w:lang w:val="en-GB" w:eastAsia="en-US" w:bidi="en-US"/>
              </w:rPr>
            </w:pPr>
            <w:r w:rsidRPr="00B713A3">
              <w:rPr>
                <w:rFonts w:ascii="Verdana" w:hAnsi="Verdana"/>
                <w:lang w:bidi="en-US"/>
              </w:rPr>
              <w:t>Yes</w:t>
            </w:r>
            <w:r w:rsidRPr="00B713A3">
              <w:rPr>
                <w:rStyle w:val="FootnoteReference"/>
                <w:rFonts w:ascii="Verdana" w:hAnsi="Verdana"/>
                <w:lang w:bidi="en-US"/>
              </w:rPr>
              <w:footnoteReference w:id="10"/>
            </w:r>
          </w:p>
        </w:tc>
        <w:tc>
          <w:tcPr>
            <w:tcW w:w="719" w:type="pct"/>
          </w:tcPr>
          <w:p w14:paraId="4FAC663C"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Age group: Adults.</w:t>
            </w:r>
          </w:p>
          <w:p w14:paraId="23DAEF61"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All types of impairments.</w:t>
            </w:r>
          </w:p>
          <w:p w14:paraId="211E1F14" w14:textId="77777777" w:rsidR="00B713A3" w:rsidRPr="00B713A3" w:rsidRDefault="00B713A3" w:rsidP="00D47ED9">
            <w:pPr>
              <w:jc w:val="both"/>
              <w:rPr>
                <w:rFonts w:ascii="Verdana" w:hAnsi="Verdana"/>
                <w:lang w:val="en-GB" w:eastAsia="en-US" w:bidi="en-US"/>
              </w:rPr>
            </w:pPr>
          </w:p>
        </w:tc>
        <w:tc>
          <w:tcPr>
            <w:tcW w:w="1242" w:type="pct"/>
          </w:tcPr>
          <w:p w14:paraId="1B9AF6A5"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service is available across the country.</w:t>
            </w:r>
          </w:p>
          <w:p w14:paraId="22F4CA25"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rPr>
              <w:t>The service is offered to persons whose freedom of movement is impeded due to substantial and permanent impairment of physical or mental function.</w:t>
            </w:r>
          </w:p>
          <w:p w14:paraId="23FBBBBE" w14:textId="77777777" w:rsidR="00B713A3" w:rsidRPr="00B713A3" w:rsidRDefault="00B713A3" w:rsidP="00B713A3">
            <w:pPr>
              <w:pStyle w:val="ListParagraph"/>
              <w:numPr>
                <w:ilvl w:val="0"/>
                <w:numId w:val="3"/>
              </w:numPr>
              <w:spacing w:before="0"/>
              <w:rPr>
                <w:rFonts w:ascii="Verdana" w:hAnsi="Verdana"/>
                <w:lang w:eastAsia="en-US" w:bidi="en-US"/>
              </w:rPr>
            </w:pPr>
            <w:r w:rsidRPr="00B713A3">
              <w:rPr>
                <w:rFonts w:ascii="Verdana" w:hAnsi="Verdana"/>
                <w:lang w:bidi="en-US"/>
              </w:rPr>
              <w:t>The municipality is the provider of the service.</w:t>
            </w:r>
          </w:p>
          <w:p w14:paraId="0B5E3ABF" w14:textId="77777777" w:rsidR="00B713A3" w:rsidRPr="00B713A3" w:rsidRDefault="00B713A3" w:rsidP="00D47ED9">
            <w:pPr>
              <w:jc w:val="both"/>
              <w:rPr>
                <w:rFonts w:ascii="Verdana" w:hAnsi="Verdana"/>
                <w:lang w:val="en-GB" w:eastAsia="en-US" w:bidi="en-US"/>
              </w:rPr>
            </w:pPr>
          </w:p>
        </w:tc>
        <w:tc>
          <w:tcPr>
            <w:tcW w:w="1012" w:type="pct"/>
          </w:tcPr>
          <w:p w14:paraId="3900793E" w14:textId="77777777" w:rsidR="00B713A3" w:rsidRPr="00B713A3" w:rsidRDefault="00B713A3" w:rsidP="00D47ED9">
            <w:pPr>
              <w:pStyle w:val="ListBullet"/>
              <w:rPr>
                <w:rFonts w:ascii="Verdana" w:hAnsi="Verdana"/>
              </w:rPr>
            </w:pPr>
            <w:r w:rsidRPr="00B713A3">
              <w:rPr>
                <w:rFonts w:ascii="Verdana" w:hAnsi="Verdana"/>
              </w:rPr>
              <w:t xml:space="preserve">The municipal council can grant subsidies for the purchase of cars for persons with permanent physical or mental impairments. </w:t>
            </w:r>
          </w:p>
          <w:p w14:paraId="623820C7" w14:textId="77777777" w:rsidR="00B713A3" w:rsidRPr="00B713A3" w:rsidRDefault="00B713A3" w:rsidP="00D47ED9">
            <w:pPr>
              <w:pStyle w:val="ListBullet"/>
              <w:rPr>
                <w:rFonts w:ascii="Verdana" w:hAnsi="Verdana"/>
              </w:rPr>
            </w:pPr>
            <w:r w:rsidRPr="00B713A3">
              <w:rPr>
                <w:rFonts w:ascii="Verdana" w:hAnsi="Verdana"/>
              </w:rPr>
              <w:t>In quite exceptional circumstances, an interest-free and non-amortising loan may be granted to cover the difference between the subsidy granted and the acquisition price.</w:t>
            </w:r>
          </w:p>
        </w:tc>
        <w:tc>
          <w:tcPr>
            <w:tcW w:w="754" w:type="pct"/>
          </w:tcPr>
          <w:p w14:paraId="1E4E69A8" w14:textId="77777777" w:rsidR="00B713A3" w:rsidRPr="00B713A3" w:rsidRDefault="00B713A3" w:rsidP="00D47ED9">
            <w:pPr>
              <w:rPr>
                <w:rFonts w:ascii="Verdana" w:hAnsi="Verdana"/>
                <w:lang w:val="en-GB" w:eastAsia="en-US" w:bidi="en-US"/>
              </w:rPr>
            </w:pPr>
            <w:r w:rsidRPr="00B713A3">
              <w:rPr>
                <w:rFonts w:ascii="Verdana" w:hAnsi="Verdana"/>
                <w:lang w:bidi="en-US"/>
              </w:rPr>
              <w:t>All local councils give subsidies for cars.</w:t>
            </w:r>
          </w:p>
        </w:tc>
      </w:tr>
    </w:tbl>
    <w:p w14:paraId="380B371A" w14:textId="77777777" w:rsidR="00AF42A5" w:rsidRPr="00B713A3" w:rsidRDefault="00AF42A5" w:rsidP="00200AAB">
      <w:pPr>
        <w:rPr>
          <w:rFonts w:ascii="Verdana" w:hAnsi="Verdana"/>
          <w:lang w:val="en-US"/>
        </w:rPr>
      </w:pPr>
    </w:p>
    <w:sectPr w:rsidR="00AF42A5" w:rsidRPr="00B713A3" w:rsidSect="003971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FA1F" w14:textId="77777777" w:rsidR="00C17DDC" w:rsidRDefault="00C17DDC" w:rsidP="007A681B">
      <w:pPr>
        <w:spacing w:after="0" w:line="240" w:lineRule="auto"/>
      </w:pPr>
      <w:r>
        <w:separator/>
      </w:r>
    </w:p>
  </w:endnote>
  <w:endnote w:type="continuationSeparator" w:id="0">
    <w:p w14:paraId="5ED51CC3" w14:textId="77777777" w:rsidR="00C17DDC" w:rsidRDefault="00C17DDC" w:rsidP="007A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D80D" w14:textId="77777777" w:rsidR="00C17DDC" w:rsidRDefault="00C17DDC" w:rsidP="007A681B">
      <w:pPr>
        <w:spacing w:after="0" w:line="240" w:lineRule="auto"/>
      </w:pPr>
      <w:r>
        <w:separator/>
      </w:r>
    </w:p>
  </w:footnote>
  <w:footnote w:type="continuationSeparator" w:id="0">
    <w:p w14:paraId="14F25513" w14:textId="77777777" w:rsidR="00C17DDC" w:rsidRDefault="00C17DDC" w:rsidP="007A681B">
      <w:pPr>
        <w:spacing w:after="0" w:line="240" w:lineRule="auto"/>
      </w:pPr>
      <w:r>
        <w:continuationSeparator/>
      </w:r>
    </w:p>
  </w:footnote>
  <w:footnote w:id="1">
    <w:p w14:paraId="1F40667E" w14:textId="09EE1856" w:rsidR="00B713A3" w:rsidRPr="00B713A3" w:rsidRDefault="00B713A3" w:rsidP="00B713A3">
      <w:pPr>
        <w:pStyle w:val="FootnoteText"/>
        <w:rPr>
          <w:rFonts w:ascii="Verdana" w:hAnsi="Verdana"/>
          <w:sz w:val="16"/>
          <w:szCs w:val="16"/>
        </w:rPr>
      </w:pPr>
      <w:r w:rsidRPr="00B713A3">
        <w:rPr>
          <w:rStyle w:val="FootnoteReference"/>
          <w:rFonts w:ascii="Verdana" w:hAnsi="Verdana"/>
          <w:sz w:val="16"/>
          <w:szCs w:val="16"/>
        </w:rPr>
        <w:footnoteRef/>
      </w:r>
      <w:r w:rsidRPr="00B713A3">
        <w:rPr>
          <w:rFonts w:ascii="Verdana" w:hAnsi="Verdana"/>
          <w:sz w:val="16"/>
          <w:szCs w:val="16"/>
        </w:rPr>
        <w:t>The legal basis is found in The Danish Act on Social Services, Consolidated act no. 150 of 16 February 2015, section 95 (</w:t>
      </w:r>
      <w:r w:rsidRPr="00B713A3">
        <w:rPr>
          <w:rFonts w:ascii="Verdana" w:hAnsi="Verdana"/>
          <w:i/>
          <w:iCs/>
          <w:sz w:val="16"/>
          <w:szCs w:val="16"/>
        </w:rPr>
        <w:t>Lov om Social Service, lovbekendtgørelse nr. 150 af 16. februar 2015, § 95</w:t>
      </w:r>
      <w:r w:rsidRPr="00B713A3">
        <w:rPr>
          <w:rFonts w:ascii="Verdana" w:hAnsi="Verdana"/>
          <w:sz w:val="16"/>
          <w:szCs w:val="16"/>
        </w:rPr>
        <w:t>), available in Danish at:</w:t>
      </w:r>
      <w:hyperlink r:id="rId1" w:anchor="Kap14" w:history="1">
        <w:r w:rsidRPr="00B713A3">
          <w:rPr>
            <w:rStyle w:val="Hyperlink"/>
            <w:rFonts w:ascii="Verdana" w:hAnsi="Verdana"/>
            <w:sz w:val="16"/>
            <w:szCs w:val="16"/>
          </w:rPr>
          <w:t>www.retsinformation.dk/forms/r0710.aspx?id=167849#Kap14</w:t>
        </w:r>
      </w:hyperlink>
      <w:r>
        <w:rPr>
          <w:rStyle w:val="Hyperlink"/>
          <w:rFonts w:ascii="Verdana" w:hAnsi="Verdana"/>
          <w:sz w:val="16"/>
          <w:szCs w:val="16"/>
        </w:rPr>
        <w:t>.</w:t>
      </w:r>
    </w:p>
    <w:p w14:paraId="04A8B828" w14:textId="77777777" w:rsidR="00B713A3" w:rsidRPr="00595878" w:rsidRDefault="00B713A3" w:rsidP="00B713A3">
      <w:pPr>
        <w:pStyle w:val="FootnoteText"/>
      </w:pPr>
    </w:p>
  </w:footnote>
  <w:footnote w:id="2">
    <w:p w14:paraId="57AD9BD7" w14:textId="277DBD29" w:rsidR="00B713A3" w:rsidRPr="00200AAB" w:rsidRDefault="00B713A3" w:rsidP="00B713A3">
      <w:pPr>
        <w:pStyle w:val="FootnoteText"/>
        <w:rPr>
          <w:rFonts w:ascii="Verdana" w:hAnsi="Verdana"/>
          <w:sz w:val="16"/>
          <w:szCs w:val="16"/>
        </w:rPr>
      </w:pPr>
      <w:r w:rsidRPr="00200AAB">
        <w:rPr>
          <w:rStyle w:val="FootnoteReference"/>
          <w:rFonts w:ascii="Verdana" w:hAnsi="Verdana"/>
          <w:sz w:val="16"/>
          <w:szCs w:val="16"/>
        </w:rPr>
        <w:footnoteRef/>
      </w:r>
      <w:r w:rsidRPr="00200AAB">
        <w:rPr>
          <w:rFonts w:ascii="Verdana" w:hAnsi="Verdana"/>
          <w:sz w:val="16"/>
          <w:szCs w:val="16"/>
        </w:rPr>
        <w:t>The legal basis is found in The Danish Act on Social Services, Consolidated act no. 150 of 16 February 2015, section 96 (</w:t>
      </w:r>
      <w:r w:rsidRPr="00200AAB">
        <w:rPr>
          <w:rFonts w:ascii="Verdana" w:hAnsi="Verdana"/>
          <w:i/>
          <w:iCs/>
          <w:sz w:val="16"/>
          <w:szCs w:val="16"/>
        </w:rPr>
        <w:t>Lov om Social Service, lovbekendtgørelse nr. 150 af 16. februar 2015, § 96</w:t>
      </w:r>
      <w:r w:rsidRPr="00200AAB">
        <w:rPr>
          <w:rFonts w:ascii="Verdana" w:hAnsi="Verdana"/>
          <w:sz w:val="16"/>
          <w:szCs w:val="16"/>
        </w:rPr>
        <w:t>), available in Danish at:</w:t>
      </w:r>
      <w:hyperlink r:id="rId2" w:anchor="Kap14" w:history="1">
        <w:r w:rsidRPr="00200AAB">
          <w:rPr>
            <w:rStyle w:val="Hyperlink"/>
            <w:rFonts w:ascii="Verdana" w:hAnsi="Verdana"/>
            <w:sz w:val="16"/>
            <w:szCs w:val="16"/>
          </w:rPr>
          <w:t>www.retsinformation.dk/forms/r0710.aspx?id=167849#Kap14</w:t>
        </w:r>
      </w:hyperlink>
      <w:r w:rsidRPr="00200AAB">
        <w:rPr>
          <w:rStyle w:val="Hyperlink"/>
          <w:rFonts w:ascii="Verdana" w:hAnsi="Verdana"/>
          <w:sz w:val="16"/>
          <w:szCs w:val="16"/>
        </w:rPr>
        <w:t>.</w:t>
      </w:r>
    </w:p>
    <w:p w14:paraId="3A40619F" w14:textId="77777777" w:rsidR="00B713A3" w:rsidRPr="00595878" w:rsidRDefault="00B713A3" w:rsidP="00B713A3">
      <w:pPr>
        <w:pStyle w:val="FootnoteText"/>
      </w:pPr>
    </w:p>
    <w:p w14:paraId="52EDD46C" w14:textId="77777777" w:rsidR="00B713A3" w:rsidRPr="00595878" w:rsidRDefault="00B713A3" w:rsidP="00B713A3">
      <w:pPr>
        <w:pStyle w:val="FootnoteText"/>
      </w:pPr>
    </w:p>
  </w:footnote>
  <w:footnote w:id="3">
    <w:p w14:paraId="08FB0DE7" w14:textId="77777777" w:rsidR="00B713A3" w:rsidRPr="008A2CC0" w:rsidRDefault="00B713A3" w:rsidP="00B713A3">
      <w:pPr>
        <w:pStyle w:val="FootnoteText"/>
        <w:rPr>
          <w:rFonts w:ascii="Verdana" w:hAnsi="Verdana"/>
          <w:sz w:val="16"/>
          <w:szCs w:val="16"/>
        </w:rPr>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sections 81 (4), 107-108,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3" w:history="1">
        <w:r w:rsidRPr="008A2CC0">
          <w:rPr>
            <w:rStyle w:val="Hyperlink"/>
            <w:rFonts w:ascii="Verdana" w:hAnsi="Verdana"/>
            <w:sz w:val="16"/>
            <w:szCs w:val="16"/>
            <w:lang w:val="en-US"/>
          </w:rPr>
          <w:t>www.retsinformation.dk/Forms/R0710.aspx?id=167849</w:t>
        </w:r>
      </w:hyperlink>
      <w:r w:rsidRPr="008A2CC0">
        <w:rPr>
          <w:rFonts w:ascii="Verdana" w:hAnsi="Verdana"/>
          <w:sz w:val="16"/>
          <w:szCs w:val="16"/>
        </w:rPr>
        <w:t xml:space="preserve"> and Denmark, the Act on Social Housing, section 105, Consolidated act no. 1023 of 21 August 2013 (</w:t>
      </w:r>
      <w:r w:rsidRPr="008A2CC0">
        <w:rPr>
          <w:rFonts w:ascii="Verdana" w:hAnsi="Verdana"/>
          <w:i/>
          <w:sz w:val="16"/>
          <w:szCs w:val="16"/>
        </w:rPr>
        <w:t>Bekendtgørelse af lov om Almene Boliger mv., nr. 1023 ad 21. august 2013</w:t>
      </w:r>
      <w:r w:rsidRPr="008A2CC0">
        <w:rPr>
          <w:rFonts w:ascii="Verdana" w:hAnsi="Verdana"/>
          <w:sz w:val="16"/>
          <w:szCs w:val="16"/>
        </w:rPr>
        <w:t xml:space="preserve">), available in Danish at: </w:t>
      </w:r>
      <w:hyperlink r:id="rId4" w:history="1">
        <w:r w:rsidRPr="008A2CC0">
          <w:rPr>
            <w:rStyle w:val="Hyperlink"/>
            <w:rFonts w:ascii="Verdana" w:hAnsi="Verdana"/>
            <w:sz w:val="16"/>
            <w:szCs w:val="16"/>
          </w:rPr>
          <w:t>www.retsinformation.dk/Forms/r0710.aspx?id=151792</w:t>
        </w:r>
      </w:hyperlink>
      <w:r w:rsidRPr="008A2CC0">
        <w:rPr>
          <w:rFonts w:ascii="Verdana" w:hAnsi="Verdana"/>
          <w:sz w:val="16"/>
          <w:szCs w:val="16"/>
        </w:rPr>
        <w:t>.</w:t>
      </w:r>
    </w:p>
  </w:footnote>
  <w:footnote w:id="4">
    <w:p w14:paraId="22510227" w14:textId="0CC43A44" w:rsidR="00B713A3" w:rsidRDefault="00B713A3" w:rsidP="00B713A3">
      <w:pPr>
        <w:pStyle w:val="FootnoteText"/>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 83,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5"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footnote>
  <w:footnote w:id="5">
    <w:p w14:paraId="18CC6498" w14:textId="14C66ADF" w:rsidR="00B713A3" w:rsidRPr="008A2CC0" w:rsidRDefault="00B713A3" w:rsidP="00B713A3">
      <w:pPr>
        <w:pStyle w:val="FootnoteText"/>
        <w:rPr>
          <w:rFonts w:ascii="Verdana" w:hAnsi="Verdana"/>
          <w:sz w:val="16"/>
          <w:szCs w:val="16"/>
        </w:rPr>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sections 103-105,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6"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footnote>
  <w:footnote w:id="6">
    <w:p w14:paraId="743BC733" w14:textId="1AFEA895" w:rsidR="00B713A3" w:rsidRDefault="00B713A3" w:rsidP="00B713A3">
      <w:pPr>
        <w:pStyle w:val="FootnoteText"/>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 84 ,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7"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footnote>
  <w:footnote w:id="7">
    <w:p w14:paraId="3455E145" w14:textId="02ADA8E5" w:rsidR="00B713A3" w:rsidRPr="008A2CC0" w:rsidRDefault="00B713A3" w:rsidP="00B713A3">
      <w:pPr>
        <w:pStyle w:val="FootnoteText"/>
        <w:rPr>
          <w:rFonts w:ascii="Verdana" w:hAnsi="Verdana"/>
          <w:sz w:val="16"/>
          <w:szCs w:val="16"/>
        </w:rPr>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sections 66-66a,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8"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footnote>
  <w:footnote w:id="8">
    <w:p w14:paraId="5DAFE3B7" w14:textId="6563B842" w:rsidR="00B713A3" w:rsidRPr="008A2CC0" w:rsidRDefault="00B713A3" w:rsidP="00B713A3">
      <w:pPr>
        <w:pStyle w:val="FootnoteText"/>
        <w:rPr>
          <w:rFonts w:ascii="Verdana" w:hAnsi="Verdana"/>
          <w:sz w:val="16"/>
          <w:szCs w:val="16"/>
        </w:rPr>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sections 10-14,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9"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p w14:paraId="3FBFC08B" w14:textId="77777777" w:rsidR="00B713A3" w:rsidRDefault="00B713A3" w:rsidP="00B713A3">
      <w:pPr>
        <w:pStyle w:val="FootnoteText"/>
      </w:pPr>
    </w:p>
  </w:footnote>
  <w:footnote w:id="9">
    <w:p w14:paraId="3A4A5EE7" w14:textId="627430BC" w:rsidR="00B713A3" w:rsidRPr="008A2CC0" w:rsidRDefault="00B713A3" w:rsidP="00B713A3">
      <w:pPr>
        <w:pStyle w:val="FootnoteText"/>
        <w:rPr>
          <w:rFonts w:ascii="Verdana" w:hAnsi="Verdana"/>
          <w:sz w:val="16"/>
          <w:szCs w:val="16"/>
        </w:rPr>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sections 45 and 97,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10"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footnote>
  <w:footnote w:id="10">
    <w:p w14:paraId="5227858E" w14:textId="35E26B66" w:rsidR="00B713A3" w:rsidRPr="008A2CC0" w:rsidRDefault="00B713A3" w:rsidP="00B713A3">
      <w:pPr>
        <w:pStyle w:val="FootnoteText"/>
        <w:rPr>
          <w:rFonts w:ascii="Verdana" w:hAnsi="Verdana"/>
          <w:sz w:val="16"/>
          <w:szCs w:val="16"/>
        </w:rPr>
      </w:pPr>
      <w:r w:rsidRPr="008A2CC0">
        <w:rPr>
          <w:rStyle w:val="FootnoteReference"/>
          <w:rFonts w:ascii="Verdana" w:hAnsi="Verdana"/>
          <w:sz w:val="16"/>
          <w:szCs w:val="16"/>
        </w:rPr>
        <w:footnoteRef/>
      </w:r>
      <w:r w:rsidRPr="008A2CC0">
        <w:rPr>
          <w:rFonts w:ascii="Verdana" w:hAnsi="Verdana"/>
          <w:sz w:val="16"/>
          <w:szCs w:val="16"/>
        </w:rPr>
        <w:t xml:space="preserve"> </w:t>
      </w:r>
      <w:r w:rsidRPr="008A2CC0">
        <w:rPr>
          <w:rFonts w:ascii="Verdana" w:hAnsi="Verdana"/>
          <w:sz w:val="16"/>
          <w:szCs w:val="16"/>
          <w:lang w:val="en-US"/>
        </w:rPr>
        <w:t xml:space="preserve">Denmark, Act on Social Services, </w:t>
      </w:r>
      <w:r w:rsidRPr="008A2CC0">
        <w:rPr>
          <w:rFonts w:ascii="Verdana" w:hAnsi="Verdana"/>
          <w:sz w:val="16"/>
          <w:szCs w:val="16"/>
        </w:rPr>
        <w:t xml:space="preserve">section 114, </w:t>
      </w:r>
      <w:r w:rsidRPr="008A2CC0">
        <w:rPr>
          <w:rFonts w:ascii="Verdana" w:hAnsi="Verdana"/>
          <w:sz w:val="16"/>
          <w:szCs w:val="16"/>
          <w:lang w:val="en-US"/>
        </w:rPr>
        <w:t>Consolidated act no. 150 of 16 February 2015 (</w:t>
      </w:r>
      <w:r w:rsidRPr="008A2CC0">
        <w:rPr>
          <w:rFonts w:ascii="Verdana" w:hAnsi="Verdana"/>
          <w:i/>
          <w:iCs/>
          <w:sz w:val="16"/>
          <w:szCs w:val="16"/>
          <w:lang w:val="en-US"/>
        </w:rPr>
        <w:t>Lov om Social Service, lovbekendtgørelse nr. 150 af 16. februar 2015</w:t>
      </w:r>
      <w:r w:rsidRPr="008A2CC0">
        <w:rPr>
          <w:rFonts w:ascii="Verdana" w:hAnsi="Verdana"/>
          <w:sz w:val="16"/>
          <w:szCs w:val="16"/>
          <w:lang w:val="en-US"/>
        </w:rPr>
        <w:t>), available in Danish at:</w:t>
      </w:r>
      <w:hyperlink r:id="rId11" w:history="1">
        <w:r w:rsidRPr="008A2CC0">
          <w:rPr>
            <w:rStyle w:val="Hyperlink"/>
            <w:rFonts w:ascii="Verdana" w:hAnsi="Verdana"/>
            <w:sz w:val="16"/>
            <w:szCs w:val="16"/>
            <w:lang w:val="en-US"/>
          </w:rPr>
          <w:t>www.retsinformation.dk/Forms/R0710.aspx?id=167849</w:t>
        </w:r>
      </w:hyperlink>
      <w:r w:rsidRPr="008A2CC0">
        <w:rPr>
          <w:rStyle w:val="Hyperlink"/>
          <w:rFonts w:ascii="Verdana" w:hAnsi="Verdana"/>
          <w:sz w:val="16"/>
          <w:szCs w:val="16"/>
          <w:lang w:val="en-US"/>
        </w:rPr>
        <w:t>.</w:t>
      </w:r>
    </w:p>
    <w:p w14:paraId="513B76EC" w14:textId="77777777" w:rsidR="00B713A3" w:rsidRDefault="00B713A3" w:rsidP="00B713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7EC8" w14:textId="77777777" w:rsidR="00B713A3" w:rsidRPr="00B713A3" w:rsidRDefault="00B713A3" w:rsidP="00B713A3">
    <w:pPr>
      <w:tabs>
        <w:tab w:val="center" w:pos="4513"/>
        <w:tab w:val="left" w:pos="9498"/>
      </w:tabs>
      <w:spacing w:after="0" w:line="240" w:lineRule="auto"/>
      <w:ind w:left="-709" w:right="-472"/>
      <w:jc w:val="center"/>
      <w:rPr>
        <w:rFonts w:ascii="Verdana" w:hAnsi="Verdana"/>
      </w:rPr>
    </w:pPr>
    <w:r w:rsidRPr="00B713A3">
      <w:rPr>
        <w:rFonts w:ascii="Verdana" w:hAnsi="Verdana"/>
      </w:rPr>
      <w:t>Background country information: Right to independent living of persons with disabilities</w:t>
    </w:r>
  </w:p>
  <w:p w14:paraId="0EF47D9B" w14:textId="08E3E890" w:rsidR="00B713A3" w:rsidRDefault="00B713A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EA4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6243DD"/>
    <w:multiLevelType w:val="hybridMultilevel"/>
    <w:tmpl w:val="594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178B9"/>
    <w:multiLevelType w:val="hybridMultilevel"/>
    <w:tmpl w:val="6004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4E"/>
    <w:rsid w:val="000118A3"/>
    <w:rsid w:val="00024EB4"/>
    <w:rsid w:val="000747AB"/>
    <w:rsid w:val="00137727"/>
    <w:rsid w:val="00200AAB"/>
    <w:rsid w:val="00233236"/>
    <w:rsid w:val="003859CB"/>
    <w:rsid w:val="0039714E"/>
    <w:rsid w:val="003F50D2"/>
    <w:rsid w:val="004118DA"/>
    <w:rsid w:val="00445FC2"/>
    <w:rsid w:val="00550FD6"/>
    <w:rsid w:val="005C329B"/>
    <w:rsid w:val="005E7572"/>
    <w:rsid w:val="00694EFF"/>
    <w:rsid w:val="00745B74"/>
    <w:rsid w:val="0075089A"/>
    <w:rsid w:val="007553B2"/>
    <w:rsid w:val="007A681B"/>
    <w:rsid w:val="007E65EB"/>
    <w:rsid w:val="007F0CF4"/>
    <w:rsid w:val="0085323A"/>
    <w:rsid w:val="008A2CC0"/>
    <w:rsid w:val="008F707A"/>
    <w:rsid w:val="00970C93"/>
    <w:rsid w:val="009B5AA8"/>
    <w:rsid w:val="009F4A75"/>
    <w:rsid w:val="00A0498C"/>
    <w:rsid w:val="00AF42A5"/>
    <w:rsid w:val="00B06928"/>
    <w:rsid w:val="00B23BA4"/>
    <w:rsid w:val="00B713A3"/>
    <w:rsid w:val="00BC6778"/>
    <w:rsid w:val="00C17DDC"/>
    <w:rsid w:val="00C83636"/>
    <w:rsid w:val="00D33878"/>
    <w:rsid w:val="00D36D34"/>
    <w:rsid w:val="00D42717"/>
    <w:rsid w:val="00D53EA4"/>
    <w:rsid w:val="00E65DAB"/>
    <w:rsid w:val="00E855B8"/>
    <w:rsid w:val="00EB441E"/>
    <w:rsid w:val="00FF338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28166"/>
  <w15:docId w15:val="{B8438DF4-66E0-403C-8BB7-C1535FF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unnumbered2">
    <w:name w:val="(FRA) Heading unnumbered 2"/>
    <w:basedOn w:val="Normal"/>
    <w:next w:val="Normal"/>
    <w:rsid w:val="0039714E"/>
    <w:pPr>
      <w:keepNext/>
      <w:spacing w:before="480" w:after="240" w:line="240" w:lineRule="auto"/>
    </w:pPr>
    <w:rPr>
      <w:rFonts w:ascii="Arial Narrow" w:eastAsia="Calibri" w:hAnsi="Arial Narrow" w:cs="Times New Roman"/>
      <w:sz w:val="40"/>
      <w:lang w:val="en-GB" w:bidi="en-US"/>
    </w:rPr>
  </w:style>
  <w:style w:type="table" w:styleId="TableGrid">
    <w:name w:val="Table Grid"/>
    <w:basedOn w:val="TableNormal"/>
    <w:uiPriority w:val="59"/>
    <w:rsid w:val="0039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714E"/>
    <w:rPr>
      <w:b/>
      <w:bCs/>
    </w:rPr>
  </w:style>
  <w:style w:type="character" w:styleId="CommentReference">
    <w:name w:val="annotation reference"/>
    <w:basedOn w:val="DefaultParagraphFont"/>
    <w:uiPriority w:val="99"/>
    <w:semiHidden/>
    <w:unhideWhenUsed/>
    <w:rsid w:val="00BC6778"/>
    <w:rPr>
      <w:sz w:val="16"/>
      <w:szCs w:val="16"/>
    </w:rPr>
  </w:style>
  <w:style w:type="paragraph" w:styleId="CommentText">
    <w:name w:val="annotation text"/>
    <w:basedOn w:val="Normal"/>
    <w:link w:val="CommentTextChar"/>
    <w:uiPriority w:val="99"/>
    <w:semiHidden/>
    <w:unhideWhenUsed/>
    <w:rsid w:val="00BC6778"/>
    <w:pPr>
      <w:spacing w:line="240" w:lineRule="auto"/>
    </w:pPr>
    <w:rPr>
      <w:sz w:val="20"/>
      <w:szCs w:val="20"/>
    </w:rPr>
  </w:style>
  <w:style w:type="character" w:customStyle="1" w:styleId="CommentTextChar">
    <w:name w:val="Comment Text Char"/>
    <w:basedOn w:val="DefaultParagraphFont"/>
    <w:link w:val="CommentText"/>
    <w:uiPriority w:val="99"/>
    <w:semiHidden/>
    <w:rsid w:val="00BC6778"/>
    <w:rPr>
      <w:sz w:val="20"/>
      <w:szCs w:val="20"/>
    </w:rPr>
  </w:style>
  <w:style w:type="paragraph" w:styleId="CommentSubject">
    <w:name w:val="annotation subject"/>
    <w:basedOn w:val="CommentText"/>
    <w:next w:val="CommentText"/>
    <w:link w:val="CommentSubjectChar"/>
    <w:uiPriority w:val="99"/>
    <w:semiHidden/>
    <w:unhideWhenUsed/>
    <w:rsid w:val="00BC6778"/>
    <w:rPr>
      <w:b/>
      <w:bCs/>
    </w:rPr>
  </w:style>
  <w:style w:type="character" w:customStyle="1" w:styleId="CommentSubjectChar">
    <w:name w:val="Comment Subject Char"/>
    <w:basedOn w:val="CommentTextChar"/>
    <w:link w:val="CommentSubject"/>
    <w:uiPriority w:val="99"/>
    <w:semiHidden/>
    <w:rsid w:val="00BC6778"/>
    <w:rPr>
      <w:b/>
      <w:bCs/>
      <w:sz w:val="20"/>
      <w:szCs w:val="20"/>
    </w:rPr>
  </w:style>
  <w:style w:type="paragraph" w:styleId="BalloonText">
    <w:name w:val="Balloon Text"/>
    <w:basedOn w:val="Normal"/>
    <w:link w:val="BalloonTextChar"/>
    <w:uiPriority w:val="99"/>
    <w:semiHidden/>
    <w:unhideWhenUsed/>
    <w:rsid w:val="00BC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78"/>
    <w:rPr>
      <w:rFonts w:ascii="Tahoma" w:hAnsi="Tahoma" w:cs="Tahoma"/>
      <w:sz w:val="16"/>
      <w:szCs w:val="16"/>
    </w:rPr>
  </w:style>
  <w:style w:type="paragraph" w:styleId="Header">
    <w:name w:val="header"/>
    <w:basedOn w:val="Normal"/>
    <w:link w:val="HeaderChar"/>
    <w:uiPriority w:val="99"/>
    <w:unhideWhenUsed/>
    <w:rsid w:val="007A68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681B"/>
  </w:style>
  <w:style w:type="paragraph" w:styleId="Footer">
    <w:name w:val="footer"/>
    <w:basedOn w:val="Normal"/>
    <w:link w:val="FooterChar"/>
    <w:uiPriority w:val="99"/>
    <w:unhideWhenUsed/>
    <w:rsid w:val="007A68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681B"/>
  </w:style>
  <w:style w:type="paragraph" w:customStyle="1" w:styleId="FRATitle">
    <w:name w:val="(FRA) Title"/>
    <w:basedOn w:val="Normal"/>
    <w:qFormat/>
    <w:rsid w:val="00B713A3"/>
    <w:pPr>
      <w:spacing w:after="0" w:line="240" w:lineRule="auto"/>
      <w:jc w:val="right"/>
    </w:pPr>
    <w:rPr>
      <w:rFonts w:ascii="Arial Narrow" w:eastAsia="Calibri" w:hAnsi="Arial Narrow" w:cs="Times New Roman"/>
      <w:sz w:val="48"/>
      <w:szCs w:val="48"/>
      <w:lang w:val="en-GB" w:bidi="en-US"/>
    </w:rPr>
  </w:style>
  <w:style w:type="character" w:styleId="Hyperlink">
    <w:name w:val="Hyperlink"/>
    <w:basedOn w:val="DefaultParagraphFont"/>
    <w:uiPriority w:val="99"/>
    <w:unhideWhenUsed/>
    <w:rsid w:val="00B713A3"/>
    <w:rPr>
      <w:color w:val="0000FF" w:themeColor="hyperlink"/>
      <w:u w:val="single"/>
    </w:rPr>
  </w:style>
  <w:style w:type="paragraph" w:styleId="ListParagraph">
    <w:name w:val="List Paragraph"/>
    <w:basedOn w:val="Normal"/>
    <w:uiPriority w:val="34"/>
    <w:qFormat/>
    <w:rsid w:val="00B713A3"/>
    <w:pPr>
      <w:spacing w:before="240" w:after="0" w:line="240" w:lineRule="auto"/>
      <w:ind w:left="720"/>
    </w:pPr>
    <w:rPr>
      <w:rFonts w:ascii="Times New Roman" w:eastAsia="Calibri" w:hAnsi="Times New Roman" w:cs="Times New Roman"/>
      <w:lang w:val="en-GB"/>
    </w:rPr>
  </w:style>
  <w:style w:type="paragraph" w:styleId="FootnoteText">
    <w:name w:val="footnote text"/>
    <w:basedOn w:val="Normal"/>
    <w:link w:val="FootnoteTextChar"/>
    <w:uiPriority w:val="99"/>
    <w:semiHidden/>
    <w:rsid w:val="00B713A3"/>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B713A3"/>
    <w:rPr>
      <w:rFonts w:ascii="Times New Roman" w:eastAsia="Calibri" w:hAnsi="Times New Roman" w:cs="Times New Roman"/>
      <w:sz w:val="20"/>
      <w:szCs w:val="20"/>
      <w:lang w:val="en-GB"/>
    </w:rPr>
  </w:style>
  <w:style w:type="character" w:styleId="FootnoteReference">
    <w:name w:val="footnote reference"/>
    <w:aliases w:val="Footnote Refernece"/>
    <w:basedOn w:val="DefaultParagraphFont"/>
    <w:uiPriority w:val="99"/>
    <w:rsid w:val="00B713A3"/>
    <w:rPr>
      <w:vertAlign w:val="superscript"/>
    </w:rPr>
  </w:style>
  <w:style w:type="character" w:customStyle="1" w:styleId="hps">
    <w:name w:val="hps"/>
    <w:basedOn w:val="DefaultParagraphFont"/>
    <w:rsid w:val="00B713A3"/>
  </w:style>
  <w:style w:type="table" w:customStyle="1" w:styleId="TableGrid5">
    <w:name w:val="Table Grid5"/>
    <w:basedOn w:val="TableNormal"/>
    <w:next w:val="TableGrid"/>
    <w:uiPriority w:val="59"/>
    <w:rsid w:val="00B713A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713A3"/>
    <w:pPr>
      <w:numPr>
        <w:numId w:val="6"/>
      </w:numPr>
      <w:spacing w:before="240" w:after="0" w:line="240" w:lineRule="auto"/>
      <w:contextualSpacing/>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890">
      <w:bodyDiv w:val="1"/>
      <w:marLeft w:val="0"/>
      <w:marRight w:val="0"/>
      <w:marTop w:val="0"/>
      <w:marBottom w:val="0"/>
      <w:divBdr>
        <w:top w:val="none" w:sz="0" w:space="0" w:color="auto"/>
        <w:left w:val="none" w:sz="0" w:space="0" w:color="auto"/>
        <w:bottom w:val="none" w:sz="0" w:space="0" w:color="auto"/>
        <w:right w:val="none" w:sz="0" w:space="0" w:color="auto"/>
      </w:divBdr>
    </w:div>
    <w:div w:id="209267551">
      <w:bodyDiv w:val="1"/>
      <w:marLeft w:val="0"/>
      <w:marRight w:val="0"/>
      <w:marTop w:val="0"/>
      <w:marBottom w:val="0"/>
      <w:divBdr>
        <w:top w:val="none" w:sz="0" w:space="0" w:color="auto"/>
        <w:left w:val="none" w:sz="0" w:space="0" w:color="auto"/>
        <w:bottom w:val="none" w:sz="0" w:space="0" w:color="auto"/>
        <w:right w:val="none" w:sz="0" w:space="0" w:color="auto"/>
      </w:divBdr>
    </w:div>
    <w:div w:id="266353200">
      <w:bodyDiv w:val="1"/>
      <w:marLeft w:val="0"/>
      <w:marRight w:val="0"/>
      <w:marTop w:val="0"/>
      <w:marBottom w:val="0"/>
      <w:divBdr>
        <w:top w:val="none" w:sz="0" w:space="0" w:color="auto"/>
        <w:left w:val="none" w:sz="0" w:space="0" w:color="auto"/>
        <w:bottom w:val="none" w:sz="0" w:space="0" w:color="auto"/>
        <w:right w:val="none" w:sz="0" w:space="0" w:color="auto"/>
      </w:divBdr>
    </w:div>
    <w:div w:id="379790398">
      <w:bodyDiv w:val="1"/>
      <w:marLeft w:val="0"/>
      <w:marRight w:val="0"/>
      <w:marTop w:val="0"/>
      <w:marBottom w:val="0"/>
      <w:divBdr>
        <w:top w:val="none" w:sz="0" w:space="0" w:color="auto"/>
        <w:left w:val="none" w:sz="0" w:space="0" w:color="auto"/>
        <w:bottom w:val="none" w:sz="0" w:space="0" w:color="auto"/>
        <w:right w:val="none" w:sz="0" w:space="0" w:color="auto"/>
      </w:divBdr>
    </w:div>
    <w:div w:id="475880917">
      <w:bodyDiv w:val="1"/>
      <w:marLeft w:val="0"/>
      <w:marRight w:val="0"/>
      <w:marTop w:val="0"/>
      <w:marBottom w:val="0"/>
      <w:divBdr>
        <w:top w:val="none" w:sz="0" w:space="0" w:color="auto"/>
        <w:left w:val="none" w:sz="0" w:space="0" w:color="auto"/>
        <w:bottom w:val="none" w:sz="0" w:space="0" w:color="auto"/>
        <w:right w:val="none" w:sz="0" w:space="0" w:color="auto"/>
      </w:divBdr>
    </w:div>
    <w:div w:id="522982779">
      <w:bodyDiv w:val="1"/>
      <w:marLeft w:val="0"/>
      <w:marRight w:val="0"/>
      <w:marTop w:val="0"/>
      <w:marBottom w:val="0"/>
      <w:divBdr>
        <w:top w:val="none" w:sz="0" w:space="0" w:color="auto"/>
        <w:left w:val="none" w:sz="0" w:space="0" w:color="auto"/>
        <w:bottom w:val="none" w:sz="0" w:space="0" w:color="auto"/>
        <w:right w:val="none" w:sz="0" w:space="0" w:color="auto"/>
      </w:divBdr>
    </w:div>
    <w:div w:id="526481485">
      <w:bodyDiv w:val="1"/>
      <w:marLeft w:val="0"/>
      <w:marRight w:val="0"/>
      <w:marTop w:val="0"/>
      <w:marBottom w:val="0"/>
      <w:divBdr>
        <w:top w:val="none" w:sz="0" w:space="0" w:color="auto"/>
        <w:left w:val="none" w:sz="0" w:space="0" w:color="auto"/>
        <w:bottom w:val="none" w:sz="0" w:space="0" w:color="auto"/>
        <w:right w:val="none" w:sz="0" w:space="0" w:color="auto"/>
      </w:divBdr>
    </w:div>
    <w:div w:id="705956346">
      <w:bodyDiv w:val="1"/>
      <w:marLeft w:val="0"/>
      <w:marRight w:val="0"/>
      <w:marTop w:val="0"/>
      <w:marBottom w:val="0"/>
      <w:divBdr>
        <w:top w:val="none" w:sz="0" w:space="0" w:color="auto"/>
        <w:left w:val="none" w:sz="0" w:space="0" w:color="auto"/>
        <w:bottom w:val="none" w:sz="0" w:space="0" w:color="auto"/>
        <w:right w:val="none" w:sz="0" w:space="0" w:color="auto"/>
      </w:divBdr>
    </w:div>
    <w:div w:id="730037604">
      <w:bodyDiv w:val="1"/>
      <w:marLeft w:val="0"/>
      <w:marRight w:val="0"/>
      <w:marTop w:val="0"/>
      <w:marBottom w:val="0"/>
      <w:divBdr>
        <w:top w:val="none" w:sz="0" w:space="0" w:color="auto"/>
        <w:left w:val="none" w:sz="0" w:space="0" w:color="auto"/>
        <w:bottom w:val="none" w:sz="0" w:space="0" w:color="auto"/>
        <w:right w:val="none" w:sz="0" w:space="0" w:color="auto"/>
      </w:divBdr>
    </w:div>
    <w:div w:id="759761529">
      <w:bodyDiv w:val="1"/>
      <w:marLeft w:val="0"/>
      <w:marRight w:val="0"/>
      <w:marTop w:val="0"/>
      <w:marBottom w:val="0"/>
      <w:divBdr>
        <w:top w:val="none" w:sz="0" w:space="0" w:color="auto"/>
        <w:left w:val="none" w:sz="0" w:space="0" w:color="auto"/>
        <w:bottom w:val="none" w:sz="0" w:space="0" w:color="auto"/>
        <w:right w:val="none" w:sz="0" w:space="0" w:color="auto"/>
      </w:divBdr>
    </w:div>
    <w:div w:id="775255441">
      <w:bodyDiv w:val="1"/>
      <w:marLeft w:val="0"/>
      <w:marRight w:val="0"/>
      <w:marTop w:val="0"/>
      <w:marBottom w:val="0"/>
      <w:divBdr>
        <w:top w:val="none" w:sz="0" w:space="0" w:color="auto"/>
        <w:left w:val="none" w:sz="0" w:space="0" w:color="auto"/>
        <w:bottom w:val="none" w:sz="0" w:space="0" w:color="auto"/>
        <w:right w:val="none" w:sz="0" w:space="0" w:color="auto"/>
      </w:divBdr>
    </w:div>
    <w:div w:id="876089302">
      <w:bodyDiv w:val="1"/>
      <w:marLeft w:val="0"/>
      <w:marRight w:val="0"/>
      <w:marTop w:val="0"/>
      <w:marBottom w:val="0"/>
      <w:divBdr>
        <w:top w:val="none" w:sz="0" w:space="0" w:color="auto"/>
        <w:left w:val="none" w:sz="0" w:space="0" w:color="auto"/>
        <w:bottom w:val="none" w:sz="0" w:space="0" w:color="auto"/>
        <w:right w:val="none" w:sz="0" w:space="0" w:color="auto"/>
      </w:divBdr>
    </w:div>
    <w:div w:id="909536356">
      <w:bodyDiv w:val="1"/>
      <w:marLeft w:val="0"/>
      <w:marRight w:val="0"/>
      <w:marTop w:val="0"/>
      <w:marBottom w:val="0"/>
      <w:divBdr>
        <w:top w:val="none" w:sz="0" w:space="0" w:color="auto"/>
        <w:left w:val="none" w:sz="0" w:space="0" w:color="auto"/>
        <w:bottom w:val="none" w:sz="0" w:space="0" w:color="auto"/>
        <w:right w:val="none" w:sz="0" w:space="0" w:color="auto"/>
      </w:divBdr>
    </w:div>
    <w:div w:id="967781374">
      <w:bodyDiv w:val="1"/>
      <w:marLeft w:val="0"/>
      <w:marRight w:val="0"/>
      <w:marTop w:val="0"/>
      <w:marBottom w:val="0"/>
      <w:divBdr>
        <w:top w:val="none" w:sz="0" w:space="0" w:color="auto"/>
        <w:left w:val="none" w:sz="0" w:space="0" w:color="auto"/>
        <w:bottom w:val="none" w:sz="0" w:space="0" w:color="auto"/>
        <w:right w:val="none" w:sz="0" w:space="0" w:color="auto"/>
      </w:divBdr>
    </w:div>
    <w:div w:id="977078285">
      <w:bodyDiv w:val="1"/>
      <w:marLeft w:val="0"/>
      <w:marRight w:val="0"/>
      <w:marTop w:val="0"/>
      <w:marBottom w:val="0"/>
      <w:divBdr>
        <w:top w:val="none" w:sz="0" w:space="0" w:color="auto"/>
        <w:left w:val="none" w:sz="0" w:space="0" w:color="auto"/>
        <w:bottom w:val="none" w:sz="0" w:space="0" w:color="auto"/>
        <w:right w:val="none" w:sz="0" w:space="0" w:color="auto"/>
      </w:divBdr>
    </w:div>
    <w:div w:id="1095398535">
      <w:bodyDiv w:val="1"/>
      <w:marLeft w:val="0"/>
      <w:marRight w:val="0"/>
      <w:marTop w:val="0"/>
      <w:marBottom w:val="0"/>
      <w:divBdr>
        <w:top w:val="none" w:sz="0" w:space="0" w:color="auto"/>
        <w:left w:val="none" w:sz="0" w:space="0" w:color="auto"/>
        <w:bottom w:val="none" w:sz="0" w:space="0" w:color="auto"/>
        <w:right w:val="none" w:sz="0" w:space="0" w:color="auto"/>
      </w:divBdr>
    </w:div>
    <w:div w:id="1191987857">
      <w:bodyDiv w:val="1"/>
      <w:marLeft w:val="0"/>
      <w:marRight w:val="0"/>
      <w:marTop w:val="0"/>
      <w:marBottom w:val="0"/>
      <w:divBdr>
        <w:top w:val="none" w:sz="0" w:space="0" w:color="auto"/>
        <w:left w:val="none" w:sz="0" w:space="0" w:color="auto"/>
        <w:bottom w:val="none" w:sz="0" w:space="0" w:color="auto"/>
        <w:right w:val="none" w:sz="0" w:space="0" w:color="auto"/>
      </w:divBdr>
    </w:div>
    <w:div w:id="1227188055">
      <w:bodyDiv w:val="1"/>
      <w:marLeft w:val="0"/>
      <w:marRight w:val="0"/>
      <w:marTop w:val="0"/>
      <w:marBottom w:val="0"/>
      <w:divBdr>
        <w:top w:val="none" w:sz="0" w:space="0" w:color="auto"/>
        <w:left w:val="none" w:sz="0" w:space="0" w:color="auto"/>
        <w:bottom w:val="none" w:sz="0" w:space="0" w:color="auto"/>
        <w:right w:val="none" w:sz="0" w:space="0" w:color="auto"/>
      </w:divBdr>
    </w:div>
    <w:div w:id="1292633197">
      <w:bodyDiv w:val="1"/>
      <w:marLeft w:val="0"/>
      <w:marRight w:val="0"/>
      <w:marTop w:val="0"/>
      <w:marBottom w:val="0"/>
      <w:divBdr>
        <w:top w:val="none" w:sz="0" w:space="0" w:color="auto"/>
        <w:left w:val="none" w:sz="0" w:space="0" w:color="auto"/>
        <w:bottom w:val="none" w:sz="0" w:space="0" w:color="auto"/>
        <w:right w:val="none" w:sz="0" w:space="0" w:color="auto"/>
      </w:divBdr>
    </w:div>
    <w:div w:id="1309745112">
      <w:bodyDiv w:val="1"/>
      <w:marLeft w:val="0"/>
      <w:marRight w:val="0"/>
      <w:marTop w:val="0"/>
      <w:marBottom w:val="0"/>
      <w:divBdr>
        <w:top w:val="none" w:sz="0" w:space="0" w:color="auto"/>
        <w:left w:val="none" w:sz="0" w:space="0" w:color="auto"/>
        <w:bottom w:val="none" w:sz="0" w:space="0" w:color="auto"/>
        <w:right w:val="none" w:sz="0" w:space="0" w:color="auto"/>
      </w:divBdr>
    </w:div>
    <w:div w:id="1435201452">
      <w:bodyDiv w:val="1"/>
      <w:marLeft w:val="0"/>
      <w:marRight w:val="0"/>
      <w:marTop w:val="0"/>
      <w:marBottom w:val="0"/>
      <w:divBdr>
        <w:top w:val="none" w:sz="0" w:space="0" w:color="auto"/>
        <w:left w:val="none" w:sz="0" w:space="0" w:color="auto"/>
        <w:bottom w:val="none" w:sz="0" w:space="0" w:color="auto"/>
        <w:right w:val="none" w:sz="0" w:space="0" w:color="auto"/>
      </w:divBdr>
    </w:div>
    <w:div w:id="1448041086">
      <w:bodyDiv w:val="1"/>
      <w:marLeft w:val="0"/>
      <w:marRight w:val="0"/>
      <w:marTop w:val="0"/>
      <w:marBottom w:val="0"/>
      <w:divBdr>
        <w:top w:val="none" w:sz="0" w:space="0" w:color="auto"/>
        <w:left w:val="none" w:sz="0" w:space="0" w:color="auto"/>
        <w:bottom w:val="none" w:sz="0" w:space="0" w:color="auto"/>
        <w:right w:val="none" w:sz="0" w:space="0" w:color="auto"/>
      </w:divBdr>
    </w:div>
    <w:div w:id="1682514706">
      <w:bodyDiv w:val="1"/>
      <w:marLeft w:val="0"/>
      <w:marRight w:val="0"/>
      <w:marTop w:val="0"/>
      <w:marBottom w:val="0"/>
      <w:divBdr>
        <w:top w:val="none" w:sz="0" w:space="0" w:color="auto"/>
        <w:left w:val="none" w:sz="0" w:space="0" w:color="auto"/>
        <w:bottom w:val="none" w:sz="0" w:space="0" w:color="auto"/>
        <w:right w:val="none" w:sz="0" w:space="0" w:color="auto"/>
      </w:divBdr>
    </w:div>
    <w:div w:id="1714847630">
      <w:bodyDiv w:val="1"/>
      <w:marLeft w:val="0"/>
      <w:marRight w:val="0"/>
      <w:marTop w:val="0"/>
      <w:marBottom w:val="0"/>
      <w:divBdr>
        <w:top w:val="none" w:sz="0" w:space="0" w:color="auto"/>
        <w:left w:val="none" w:sz="0" w:space="0" w:color="auto"/>
        <w:bottom w:val="none" w:sz="0" w:space="0" w:color="auto"/>
        <w:right w:val="none" w:sz="0" w:space="0" w:color="auto"/>
      </w:divBdr>
    </w:div>
    <w:div w:id="1770928019">
      <w:bodyDiv w:val="1"/>
      <w:marLeft w:val="0"/>
      <w:marRight w:val="0"/>
      <w:marTop w:val="0"/>
      <w:marBottom w:val="0"/>
      <w:divBdr>
        <w:top w:val="none" w:sz="0" w:space="0" w:color="auto"/>
        <w:left w:val="none" w:sz="0" w:space="0" w:color="auto"/>
        <w:bottom w:val="none" w:sz="0" w:space="0" w:color="auto"/>
        <w:right w:val="none" w:sz="0" w:space="0" w:color="auto"/>
      </w:divBdr>
    </w:div>
    <w:div w:id="1862281884">
      <w:bodyDiv w:val="1"/>
      <w:marLeft w:val="0"/>
      <w:marRight w:val="0"/>
      <w:marTop w:val="0"/>
      <w:marBottom w:val="0"/>
      <w:divBdr>
        <w:top w:val="none" w:sz="0" w:space="0" w:color="auto"/>
        <w:left w:val="none" w:sz="0" w:space="0" w:color="auto"/>
        <w:bottom w:val="none" w:sz="0" w:space="0" w:color="auto"/>
        <w:right w:val="none" w:sz="0" w:space="0" w:color="auto"/>
      </w:divBdr>
    </w:div>
    <w:div w:id="1979340041">
      <w:bodyDiv w:val="1"/>
      <w:marLeft w:val="0"/>
      <w:marRight w:val="0"/>
      <w:marTop w:val="0"/>
      <w:marBottom w:val="0"/>
      <w:divBdr>
        <w:top w:val="none" w:sz="0" w:space="0" w:color="auto"/>
        <w:left w:val="none" w:sz="0" w:space="0" w:color="auto"/>
        <w:bottom w:val="none" w:sz="0" w:space="0" w:color="auto"/>
        <w:right w:val="none" w:sz="0" w:space="0" w:color="auto"/>
      </w:divBdr>
    </w:div>
    <w:div w:id="1998874552">
      <w:bodyDiv w:val="1"/>
      <w:marLeft w:val="0"/>
      <w:marRight w:val="0"/>
      <w:marTop w:val="0"/>
      <w:marBottom w:val="0"/>
      <w:divBdr>
        <w:top w:val="none" w:sz="0" w:space="0" w:color="auto"/>
        <w:left w:val="none" w:sz="0" w:space="0" w:color="auto"/>
        <w:bottom w:val="none" w:sz="0" w:space="0" w:color="auto"/>
        <w:right w:val="none" w:sz="0" w:space="0" w:color="auto"/>
      </w:divBdr>
    </w:div>
    <w:div w:id="2045203177">
      <w:bodyDiv w:val="1"/>
      <w:marLeft w:val="0"/>
      <w:marRight w:val="0"/>
      <w:marTop w:val="0"/>
      <w:marBottom w:val="0"/>
      <w:divBdr>
        <w:top w:val="none" w:sz="0" w:space="0" w:color="auto"/>
        <w:left w:val="none" w:sz="0" w:space="0" w:color="auto"/>
        <w:bottom w:val="none" w:sz="0" w:space="0" w:color="auto"/>
        <w:right w:val="none" w:sz="0" w:space="0" w:color="auto"/>
      </w:divBdr>
    </w:div>
    <w:div w:id="2135900939">
      <w:bodyDiv w:val="1"/>
      <w:marLeft w:val="0"/>
      <w:marRight w:val="0"/>
      <w:marTop w:val="0"/>
      <w:marBottom w:val="0"/>
      <w:divBdr>
        <w:top w:val="none" w:sz="0" w:space="0" w:color="auto"/>
        <w:left w:val="none" w:sz="0" w:space="0" w:color="auto"/>
        <w:bottom w:val="none" w:sz="0" w:space="0" w:color="auto"/>
        <w:right w:val="none" w:sz="0" w:space="0" w:color="auto"/>
      </w:divBdr>
    </w:div>
    <w:div w:id="21401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ra.europa.eu/en/project/2014/rights-persons-disabilities-right-independent-livin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tsinformation.dk/Forms/R0710.aspx?id=167849" TargetMode="External"/><Relationship Id="rId3" Type="http://schemas.openxmlformats.org/officeDocument/2006/relationships/hyperlink" Target="https://www.retsinformation.dk/Forms/R0710.aspx?id=167849" TargetMode="External"/><Relationship Id="rId7" Type="http://schemas.openxmlformats.org/officeDocument/2006/relationships/hyperlink" Target="https://www.retsinformation.dk/Forms/R0710.aspx?id=167849" TargetMode="External"/><Relationship Id="rId2" Type="http://schemas.openxmlformats.org/officeDocument/2006/relationships/hyperlink" Target="https://www.retsinformation.dk/forms/r0710.aspx?id=167849" TargetMode="External"/><Relationship Id="rId1" Type="http://schemas.openxmlformats.org/officeDocument/2006/relationships/hyperlink" Target="https://www.retsinformation.dk/forms/r0710.aspx?id=167849" TargetMode="External"/><Relationship Id="rId6" Type="http://schemas.openxmlformats.org/officeDocument/2006/relationships/hyperlink" Target="https://www.retsinformation.dk/Forms/R0710.aspx?id=167849" TargetMode="External"/><Relationship Id="rId11" Type="http://schemas.openxmlformats.org/officeDocument/2006/relationships/hyperlink" Target="https://www.retsinformation.dk/Forms/R0710.aspx?id=167849" TargetMode="External"/><Relationship Id="rId5" Type="http://schemas.openxmlformats.org/officeDocument/2006/relationships/hyperlink" Target="https://www.retsinformation.dk/Forms/R0710.aspx?id=167849" TargetMode="External"/><Relationship Id="rId10" Type="http://schemas.openxmlformats.org/officeDocument/2006/relationships/hyperlink" Target="https://www.retsinformation.dk/Forms/R0710.aspx?id=167849" TargetMode="External"/><Relationship Id="rId4" Type="http://schemas.openxmlformats.org/officeDocument/2006/relationships/hyperlink" Target="https://www.retsinformation.dk/Forms/r0710.aspx?id=151792" TargetMode="External"/><Relationship Id="rId9" Type="http://schemas.openxmlformats.org/officeDocument/2006/relationships/hyperlink" Target="https://www.retsinformation.dk/Forms/R0710.aspx?id=167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ontentTypeConfiguration xmlns:i="http://www.w3.org/2001/XMLSchema-instance" xmlns="http://schemas.com/sharepoint/v4/contenttype/eworx">
  <VirtualGroup>Research</VirtualGroup>
</ContentType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D-2014-48168</_dlc_DocId>
    <_dlc_DocIdUrl xmlns="16097700-bd0a-4b4b-83d5-90842b5175e0">
      <Url>http://migration-dms/research/indepliving/_layouts/DocIdRedir.aspx?ID=D-2014-48168</Url>
      <Description>D-2014-48168</Description>
    </_dlc_DocIdUrl>
    <fraNotifyUsers xmlns="200fed6a-fac6-4054-bdd4-71a44c395734">
      <UserInfo>
        <DisplayName/>
        <AccountId xsi:nil="true"/>
        <AccountType/>
      </UserInfo>
    </fraNotifyUsers>
    <TaxCatchAll xmlns="200fed6a-fac6-4054-bdd4-71a44c395734">
      <Value>798</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9E94C-84FD-4B04-B17F-D2A3DCB87ED7}">
  <ds:schemaRefs>
    <ds:schemaRef ds:uri="http://schemas.com/sharepoint/v4/contenttype/eworx"/>
  </ds:schemaRefs>
</ds:datastoreItem>
</file>

<file path=customXml/itemProps2.xml><?xml version="1.0" encoding="utf-8"?>
<ds:datastoreItem xmlns:ds="http://schemas.openxmlformats.org/officeDocument/2006/customXml" ds:itemID="{1112EF65-2F51-439F-A565-323C493D505D}">
  <ds:schemaRefs>
    <ds:schemaRef ds:uri="http://schemas.microsoft.com/sharepoint/events"/>
  </ds:schemaRefs>
</ds:datastoreItem>
</file>

<file path=customXml/itemProps3.xml><?xml version="1.0" encoding="utf-8"?>
<ds:datastoreItem xmlns:ds="http://schemas.openxmlformats.org/officeDocument/2006/customXml" ds:itemID="{3476A397-BDB1-46A1-926D-5B8DB0B18429}">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200fed6a-fac6-4054-bdd4-71a44c395734"/>
    <ds:schemaRef ds:uri="http://purl.org/dc/elements/1.1/"/>
    <ds:schemaRef ds:uri="http://purl.org/dc/terms/"/>
    <ds:schemaRef ds:uri="http://schemas.openxmlformats.org/package/2006/metadata/core-properties"/>
    <ds:schemaRef ds:uri="16097700-bd0a-4b4b-83d5-90842b5175e0"/>
    <ds:schemaRef ds:uri="http://purl.org/dc/dcmitype/"/>
  </ds:schemaRefs>
</ds:datastoreItem>
</file>

<file path=customXml/itemProps4.xml><?xml version="1.0" encoding="utf-8"?>
<ds:datastoreItem xmlns:ds="http://schemas.openxmlformats.org/officeDocument/2006/customXml" ds:itemID="{F1A75C62-8E87-4924-8E5B-3CA74741AFE1}">
  <ds:schemaRefs>
    <ds:schemaRef ds:uri="Microsoft.SharePoint.Taxonomy.ContentTypeSync"/>
  </ds:schemaRefs>
</ds:datastoreItem>
</file>

<file path=customXml/itemProps5.xml><?xml version="1.0" encoding="utf-8"?>
<ds:datastoreItem xmlns:ds="http://schemas.openxmlformats.org/officeDocument/2006/customXml" ds:itemID="{F0FE2FA6-6B2F-4259-BE4D-357FEDCEE040}">
  <ds:schemaRefs>
    <ds:schemaRef ds:uri="http://schemas.microsoft.com/sharepoint/v3/contenttype/forms"/>
  </ds:schemaRefs>
</ds:datastoreItem>
</file>

<file path=customXml/itemProps6.xml><?xml version="1.0" encoding="utf-8"?>
<ds:datastoreItem xmlns:ds="http://schemas.openxmlformats.org/officeDocument/2006/customXml" ds:itemID="{9CA5BEB3-FB76-4501-B0DF-AEDBEB17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Ad hoc_final deliverables</vt:lpstr>
    </vt:vector>
  </TitlesOfParts>
  <Company>European Union Fundamental Rights Agency</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servics for persons with disabilities available across the EU</dc:title>
  <dc:creator>franet@fra.europa.eu</dc:creator>
  <cp:keywords>independent living, persons with disabilities, deinstitutionalisation, institutions, community-based services,mapping</cp:keywords>
  <cp:lastModifiedBy>IGNJATOVIC Srna (FRA)</cp:lastModifiedBy>
  <cp:revision>5</cp:revision>
  <dcterms:created xsi:type="dcterms:W3CDTF">2017-10-24T10:02:00Z</dcterms:created>
  <dcterms:modified xsi:type="dcterms:W3CDTF">2017-11-10T12:57:00Z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8763962a-841d-43ee-8d8e-7f217b71f99b</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14600</vt:r8>
  </property>
  <property fmtid="{D5CDD505-2E9C-101B-9397-08002B2CF9AE}" pid="9" name="i5ce7087b5204814a0029bd9f29ccc90">
    <vt:lpwstr>2014|8baaa8f3-44c5-4089-92a3-b846a70ffb40</vt:lpwstr>
  </property>
  <property fmtid="{D5CDD505-2E9C-101B-9397-08002B2CF9AE}" pid="10" name="mea2126e36834a0eb3415250650cf607">
    <vt:lpwstr>English|2d2b19a9-1f9f-48bb-ac48-c1a45d7d0217</vt:lpwstr>
  </property>
</Properties>
</file>