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0F75E" w14:textId="77777777" w:rsidR="00F13473" w:rsidRDefault="00F13473" w:rsidP="00531345">
      <w:pPr>
        <w:spacing w:after="0"/>
        <w:rPr>
          <w:rStyle w:val="Strong"/>
          <w:rFonts w:ascii="Arial Narrow" w:hAnsi="Arial Narrow"/>
          <w:sz w:val="24"/>
          <w:szCs w:val="24"/>
          <w:lang w:val="en-GB"/>
        </w:rPr>
      </w:pPr>
    </w:p>
    <w:p w14:paraId="2EE8E0B1" w14:textId="77777777" w:rsidR="00531345" w:rsidRDefault="00531345" w:rsidP="00531345">
      <w:pPr>
        <w:spacing w:after="0"/>
        <w:jc w:val="right"/>
        <w:rPr>
          <w:rFonts w:ascii="Arial Narrow" w:hAnsi="Arial Narrow"/>
        </w:rPr>
      </w:pPr>
      <w:r>
        <w:rPr>
          <w:rFonts w:ascii="Arial Narrow" w:hAnsi="Arial Narrow"/>
        </w:rPr>
        <w:tab/>
      </w:r>
    </w:p>
    <w:p w14:paraId="231FF218" w14:textId="20471044" w:rsidR="00531345" w:rsidRPr="008513D6" w:rsidRDefault="00F52536" w:rsidP="00531345">
      <w:pPr>
        <w:spacing w:after="0"/>
        <w:jc w:val="right"/>
        <w:rPr>
          <w:rFonts w:ascii="Verdana" w:hAnsi="Verdana"/>
          <w:sz w:val="48"/>
          <w:szCs w:val="56"/>
        </w:rPr>
      </w:pPr>
      <w:r>
        <w:rPr>
          <w:rFonts w:ascii="Verdana" w:hAnsi="Verdana"/>
          <w:sz w:val="48"/>
          <w:szCs w:val="56"/>
        </w:rPr>
        <w:t>Mapping Paper</w:t>
      </w:r>
    </w:p>
    <w:p w14:paraId="1B9757FD" w14:textId="77777777" w:rsidR="00531345" w:rsidRPr="008513D6" w:rsidRDefault="00531345" w:rsidP="00531345">
      <w:pPr>
        <w:pStyle w:val="FRATitle"/>
        <w:rPr>
          <w:rFonts w:ascii="Verdana" w:hAnsi="Verdana"/>
          <w:szCs w:val="56"/>
        </w:rPr>
      </w:pPr>
    </w:p>
    <w:p w14:paraId="18175383" w14:textId="59E7E003" w:rsidR="00531345" w:rsidRPr="008513D6" w:rsidRDefault="00F52536" w:rsidP="00531345">
      <w:pPr>
        <w:pStyle w:val="FRATitle"/>
        <w:rPr>
          <w:rFonts w:ascii="Verdana" w:hAnsi="Verdana"/>
          <w:szCs w:val="56"/>
        </w:rPr>
      </w:pPr>
      <w:r>
        <w:rPr>
          <w:rFonts w:ascii="Verdana" w:hAnsi="Verdana"/>
          <w:szCs w:val="56"/>
        </w:rPr>
        <w:t>Summary overview of types and characteristics of institutions and community-based services for persons with disabilities available across the EU</w:t>
      </w:r>
    </w:p>
    <w:p w14:paraId="51EB90D2" w14:textId="77777777" w:rsidR="00531345" w:rsidRPr="008513D6" w:rsidRDefault="00531345" w:rsidP="00531345">
      <w:pPr>
        <w:pStyle w:val="FRATitle"/>
        <w:rPr>
          <w:rFonts w:ascii="Verdana" w:hAnsi="Verdana"/>
          <w:szCs w:val="56"/>
        </w:rPr>
      </w:pPr>
    </w:p>
    <w:p w14:paraId="551FA606" w14:textId="77777777" w:rsidR="00531345" w:rsidRPr="008513D6" w:rsidRDefault="00531345" w:rsidP="00531345">
      <w:pPr>
        <w:pStyle w:val="FRATitle"/>
        <w:rPr>
          <w:rFonts w:ascii="Verdana" w:hAnsi="Verdana"/>
          <w:szCs w:val="56"/>
        </w:rPr>
      </w:pPr>
    </w:p>
    <w:p w14:paraId="6E50F760" w14:textId="64BB77D3" w:rsidR="00F13473" w:rsidRPr="00BC3C89" w:rsidRDefault="00531345" w:rsidP="00531345">
      <w:pPr>
        <w:tabs>
          <w:tab w:val="left" w:pos="8100"/>
        </w:tabs>
        <w:spacing w:after="0"/>
        <w:rPr>
          <w:rFonts w:ascii="Arial Narrow" w:hAnsi="Arial Narrow"/>
        </w:rPr>
      </w:pPr>
      <w:r>
        <w:rPr>
          <w:rFonts w:ascii="Verdana" w:hAnsi="Verdana"/>
          <w:sz w:val="48"/>
          <w:szCs w:val="56"/>
        </w:rPr>
        <w:t xml:space="preserve">                 </w:t>
      </w:r>
    </w:p>
    <w:p w14:paraId="6E50F761" w14:textId="77777777" w:rsidR="00F13473" w:rsidRPr="00B35FBD" w:rsidRDefault="00F13473" w:rsidP="00531345">
      <w:pPr>
        <w:pStyle w:val="FRATitle"/>
        <w:rPr>
          <w:sz w:val="56"/>
          <w:szCs w:val="56"/>
        </w:rPr>
      </w:pPr>
    </w:p>
    <w:p w14:paraId="3B422FFD" w14:textId="77777777" w:rsidR="00531345" w:rsidRDefault="00531345" w:rsidP="00531345">
      <w:pPr>
        <w:spacing w:after="0"/>
        <w:rPr>
          <w:rFonts w:ascii="Verdana" w:hAnsi="Verdana"/>
          <w:b/>
          <w:sz w:val="24"/>
        </w:rPr>
      </w:pPr>
    </w:p>
    <w:p w14:paraId="53007280" w14:textId="06F0B72B" w:rsidR="00F52536" w:rsidRDefault="00F52536" w:rsidP="00F52536">
      <w:pPr>
        <w:spacing w:after="0" w:line="360" w:lineRule="auto"/>
        <w:rPr>
          <w:rFonts w:ascii="Verdana" w:hAnsi="Verdana"/>
          <w:b/>
          <w:sz w:val="24"/>
        </w:rPr>
      </w:pPr>
      <w:r>
        <w:rPr>
          <w:rFonts w:ascii="Verdana" w:hAnsi="Verdana"/>
          <w:b/>
          <w:sz w:val="24"/>
        </w:rPr>
        <w:t>Country: Hungary</w:t>
      </w:r>
    </w:p>
    <w:p w14:paraId="1CBFCB14" w14:textId="648D984D" w:rsidR="00F52536" w:rsidRDefault="00F52536" w:rsidP="00F52536">
      <w:pPr>
        <w:spacing w:after="0" w:line="360" w:lineRule="auto"/>
        <w:rPr>
          <w:rFonts w:ascii="Verdana" w:hAnsi="Verdana"/>
          <w:b/>
          <w:sz w:val="24"/>
        </w:rPr>
      </w:pPr>
      <w:bookmarkStart w:id="0" w:name="_GoBack"/>
      <w:bookmarkEnd w:id="0"/>
      <w:r>
        <w:rPr>
          <w:rFonts w:ascii="Verdana" w:hAnsi="Verdana"/>
          <w:b/>
          <w:sz w:val="24"/>
        </w:rPr>
        <w:t>2014 and 2015</w:t>
      </w:r>
    </w:p>
    <w:p w14:paraId="08FEA090" w14:textId="5CDC187E" w:rsidR="00531345" w:rsidRDefault="00531345" w:rsidP="00F52536">
      <w:pPr>
        <w:spacing w:after="0" w:line="360" w:lineRule="auto"/>
        <w:rPr>
          <w:rFonts w:ascii="Verdana" w:hAnsi="Verdana"/>
          <w:b/>
          <w:sz w:val="24"/>
          <w:szCs w:val="24"/>
          <w:lang w:val="hu-HU"/>
        </w:rPr>
      </w:pPr>
      <w:r w:rsidRPr="008513D6">
        <w:rPr>
          <w:rFonts w:ascii="Verdana" w:hAnsi="Verdana"/>
          <w:b/>
          <w:sz w:val="24"/>
        </w:rPr>
        <w:t>FRANET contractor:</w:t>
      </w:r>
      <w:r w:rsidR="00654B60" w:rsidRPr="00654B60">
        <w:t xml:space="preserve"> </w:t>
      </w:r>
      <w:r w:rsidR="00654B60" w:rsidRPr="00654B60">
        <w:rPr>
          <w:rFonts w:ascii="Verdana" w:hAnsi="Verdana"/>
          <w:b/>
          <w:sz w:val="24"/>
          <w:szCs w:val="24"/>
        </w:rPr>
        <w:t xml:space="preserve">Hungarian Helsinki Committee and </w:t>
      </w:r>
      <w:r w:rsidRPr="00654B60">
        <w:rPr>
          <w:rFonts w:ascii="Verdana" w:hAnsi="Verdana"/>
          <w:b/>
          <w:sz w:val="24"/>
          <w:szCs w:val="24"/>
        </w:rPr>
        <w:t>Tá</w:t>
      </w:r>
      <w:r w:rsidR="00654B60" w:rsidRPr="00654B60">
        <w:rPr>
          <w:rFonts w:ascii="Verdana" w:hAnsi="Verdana"/>
          <w:b/>
          <w:sz w:val="24"/>
          <w:szCs w:val="24"/>
          <w:lang w:val="hu-HU"/>
        </w:rPr>
        <w:t>rki</w:t>
      </w:r>
    </w:p>
    <w:p w14:paraId="06F6D7C6" w14:textId="77777777" w:rsidR="00531345" w:rsidRDefault="00531345" w:rsidP="00531345">
      <w:pPr>
        <w:pStyle w:val="FRATitle"/>
        <w:tabs>
          <w:tab w:val="left" w:pos="1215"/>
        </w:tabs>
        <w:jc w:val="left"/>
        <w:rPr>
          <w:sz w:val="56"/>
          <w:szCs w:val="56"/>
        </w:rPr>
      </w:pPr>
    </w:p>
    <w:tbl>
      <w:tblPr>
        <w:tblStyle w:val="TableGrid"/>
        <w:tblW w:w="0" w:type="auto"/>
        <w:tblLook w:val="04A0" w:firstRow="1" w:lastRow="0" w:firstColumn="1" w:lastColumn="0" w:noHBand="0" w:noVBand="1"/>
      </w:tblPr>
      <w:tblGrid>
        <w:gridCol w:w="9016"/>
      </w:tblGrid>
      <w:tr w:rsidR="00531345" w14:paraId="1E436B65" w14:textId="77777777" w:rsidTr="00531345">
        <w:trPr>
          <w:trHeight w:val="2313"/>
        </w:trPr>
        <w:tc>
          <w:tcPr>
            <w:tcW w:w="9016" w:type="dxa"/>
          </w:tcPr>
          <w:p w14:paraId="4BB496AD" w14:textId="77777777" w:rsidR="00531345" w:rsidRDefault="00531345" w:rsidP="00531345">
            <w:pPr>
              <w:pStyle w:val="FRATitle"/>
              <w:tabs>
                <w:tab w:val="left" w:pos="1215"/>
              </w:tabs>
              <w:jc w:val="both"/>
              <w:rPr>
                <w:rFonts w:ascii="Verdana" w:hAnsi="Verdana"/>
                <w:sz w:val="22"/>
                <w:szCs w:val="22"/>
              </w:rPr>
            </w:pPr>
          </w:p>
          <w:p w14:paraId="7016302F" w14:textId="744457ED" w:rsidR="00531345" w:rsidRPr="00531345" w:rsidRDefault="00531345" w:rsidP="00531345">
            <w:pPr>
              <w:pStyle w:val="FRATitle"/>
              <w:tabs>
                <w:tab w:val="left" w:pos="1215"/>
              </w:tabs>
              <w:jc w:val="both"/>
              <w:rPr>
                <w:rFonts w:ascii="Verdana" w:hAnsi="Verdana"/>
                <w:sz w:val="22"/>
                <w:szCs w:val="22"/>
              </w:rPr>
            </w:pPr>
            <w:r w:rsidRPr="00531345">
              <w:rPr>
                <w:rFonts w:ascii="Verdana" w:hAnsi="Verdana"/>
                <w:sz w:val="22"/>
                <w:szCs w:val="22"/>
              </w:rPr>
              <w:t>DISCLAIMER: This document was commissioned under contract as background material for a comparative analysis by the European Union Agency for Fundamental Rights (FRA) for the project ‘</w:t>
            </w:r>
            <w:hyperlink r:id="rId14" w:history="1">
              <w:r w:rsidRPr="00531345">
                <w:rPr>
                  <w:rStyle w:val="Hyperlink"/>
                  <w:rFonts w:ascii="Verdana" w:hAnsi="Verdana"/>
                  <w:sz w:val="22"/>
                  <w:szCs w:val="22"/>
                </w:rPr>
                <w:t>The right to independent living of persons with disabilities</w:t>
              </w:r>
            </w:hyperlink>
            <w:r w:rsidRPr="00531345">
              <w:rPr>
                <w:rFonts w:ascii="Verdana" w:hAnsi="Verdana"/>
                <w:sz w:val="22"/>
                <w:szCs w:val="22"/>
              </w:rPr>
              <w:t>’. The information and views contained in the document do not necessarily reflect the views or the official position of the FRA. The document is made publicly available for transparency and information purposes only and does not constitute legal advice or legal opinion.</w:t>
            </w:r>
          </w:p>
        </w:tc>
      </w:tr>
    </w:tbl>
    <w:p w14:paraId="46C0753C" w14:textId="77777777" w:rsidR="00531345" w:rsidRDefault="00531345" w:rsidP="00531345">
      <w:pPr>
        <w:pStyle w:val="FRATitle"/>
        <w:tabs>
          <w:tab w:val="left" w:pos="1215"/>
        </w:tabs>
        <w:jc w:val="left"/>
        <w:rPr>
          <w:sz w:val="56"/>
          <w:szCs w:val="56"/>
        </w:rPr>
        <w:sectPr w:rsidR="00531345" w:rsidSect="00531345">
          <w:headerReference w:type="default" r:id="rId15"/>
          <w:footerReference w:type="default" r:id="rId16"/>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531345" w14:paraId="787217A9" w14:textId="77777777" w:rsidTr="00531345">
        <w:trPr>
          <w:trHeight w:val="2727"/>
        </w:trPr>
        <w:tc>
          <w:tcPr>
            <w:tcW w:w="15388" w:type="dxa"/>
          </w:tcPr>
          <w:p w14:paraId="0B8C5559" w14:textId="77777777" w:rsidR="00531345" w:rsidRPr="00531345" w:rsidRDefault="00531345" w:rsidP="00531345">
            <w:pPr>
              <w:jc w:val="both"/>
              <w:rPr>
                <w:rFonts w:ascii="Verdana" w:hAnsi="Verdana"/>
              </w:rPr>
            </w:pPr>
            <w:r w:rsidRPr="00531345">
              <w:rPr>
                <w:rFonts w:ascii="Verdana" w:hAnsi="Verdana"/>
              </w:rPr>
              <w:lastRenderedPageBreak/>
              <w:t>FRA asked its research network FRANET to collect information on types of institutional and community based services for persons with disabilities available in each EU Member State. The data collection focused on the main features of the service types (the type of the structure, the provider and funder of support) and the population provided for (age group, type of impairment, level of support provided). In addition, the data collection on institutional services included information on typical size, length of admissions, and length of time that institutions/services of that type have been operating. The data collection on community-based services included information on availability of the type of CBS in the country, eligibility and user control over the support provided).</w:t>
            </w:r>
          </w:p>
          <w:p w14:paraId="21B2E86A" w14:textId="77777777" w:rsidR="00531345" w:rsidRPr="00531345" w:rsidRDefault="00531345" w:rsidP="00531345">
            <w:pPr>
              <w:jc w:val="both"/>
              <w:rPr>
                <w:rFonts w:ascii="Verdana" w:hAnsi="Verdana"/>
              </w:rPr>
            </w:pPr>
          </w:p>
          <w:p w14:paraId="0EC36122" w14:textId="678ADD02" w:rsidR="00531345" w:rsidRDefault="00531345" w:rsidP="00531345">
            <w:pPr>
              <w:pStyle w:val="FRATitle"/>
              <w:tabs>
                <w:tab w:val="left" w:pos="1215"/>
              </w:tabs>
              <w:jc w:val="both"/>
              <w:rPr>
                <w:sz w:val="56"/>
                <w:szCs w:val="56"/>
              </w:rPr>
            </w:pPr>
            <w:r w:rsidRPr="00531345">
              <w:rPr>
                <w:rFonts w:ascii="Verdana" w:hAnsi="Verdana"/>
                <w:sz w:val="22"/>
                <w:szCs w:val="22"/>
              </w:rPr>
              <w:t xml:space="preserve">More information is available in FRA’s </w:t>
            </w:r>
            <w:hyperlink r:id="rId17" w:history="1">
              <w:r w:rsidRPr="00531345">
                <w:rPr>
                  <w:rStyle w:val="Hyperlink"/>
                  <w:rFonts w:ascii="Verdana" w:hAnsi="Verdana"/>
                  <w:sz w:val="22"/>
                  <w:szCs w:val="22"/>
                </w:rPr>
                <w:t>Summary overview of types and characteristics of institutional and community-based services for persons with disabilities available across the EU</w:t>
              </w:r>
            </w:hyperlink>
            <w:r w:rsidRPr="00531345">
              <w:rPr>
                <w:rFonts w:ascii="Verdana" w:hAnsi="Verdana"/>
                <w:sz w:val="22"/>
                <w:szCs w:val="22"/>
              </w:rPr>
              <w:t>.</w:t>
            </w:r>
          </w:p>
        </w:tc>
      </w:tr>
    </w:tbl>
    <w:p w14:paraId="6E50F764" w14:textId="69EBAED6" w:rsidR="00F13473" w:rsidRDefault="00F13473" w:rsidP="00531345">
      <w:pPr>
        <w:pStyle w:val="FRATitle"/>
        <w:tabs>
          <w:tab w:val="left" w:pos="1215"/>
        </w:tabs>
        <w:jc w:val="left"/>
        <w:rPr>
          <w:sz w:val="56"/>
          <w:szCs w:val="56"/>
        </w:rPr>
      </w:pPr>
    </w:p>
    <w:p w14:paraId="7DF4C01B" w14:textId="77777777" w:rsidR="00531345" w:rsidRDefault="00531345" w:rsidP="00F13473">
      <w:pPr>
        <w:pStyle w:val="FRATitle"/>
        <w:rPr>
          <w:b/>
          <w:sz w:val="56"/>
          <w:szCs w:val="56"/>
        </w:rPr>
      </w:pPr>
    </w:p>
    <w:p w14:paraId="2194C672" w14:textId="77777777" w:rsidR="00531345" w:rsidRDefault="00531345" w:rsidP="00F13473">
      <w:pPr>
        <w:pStyle w:val="FRATitle"/>
        <w:rPr>
          <w:b/>
          <w:sz w:val="56"/>
          <w:szCs w:val="56"/>
        </w:rPr>
      </w:pPr>
    </w:p>
    <w:p w14:paraId="638DB9CF" w14:textId="77777777" w:rsidR="00531345" w:rsidRDefault="00531345" w:rsidP="00F13473">
      <w:pPr>
        <w:pStyle w:val="FRATitle"/>
        <w:rPr>
          <w:b/>
          <w:sz w:val="56"/>
          <w:szCs w:val="56"/>
        </w:rPr>
      </w:pPr>
    </w:p>
    <w:p w14:paraId="4F1E3575" w14:textId="77777777" w:rsidR="00531345" w:rsidRDefault="00531345" w:rsidP="00F13473">
      <w:pPr>
        <w:pStyle w:val="FRATitle"/>
        <w:rPr>
          <w:b/>
          <w:sz w:val="56"/>
          <w:szCs w:val="56"/>
        </w:rPr>
      </w:pPr>
    </w:p>
    <w:p w14:paraId="54F59BA0" w14:textId="77777777" w:rsidR="00531345" w:rsidRDefault="00531345" w:rsidP="00F13473">
      <w:pPr>
        <w:pStyle w:val="FRATitle"/>
        <w:rPr>
          <w:b/>
          <w:sz w:val="56"/>
          <w:szCs w:val="56"/>
        </w:rPr>
      </w:pPr>
    </w:p>
    <w:p w14:paraId="6D6025F5" w14:textId="77777777" w:rsidR="00531345" w:rsidRDefault="00531345" w:rsidP="00F13473">
      <w:pPr>
        <w:pStyle w:val="FRATitle"/>
        <w:rPr>
          <w:b/>
          <w:sz w:val="56"/>
          <w:szCs w:val="56"/>
        </w:rPr>
      </w:pPr>
    </w:p>
    <w:p w14:paraId="1C9D2A3B" w14:textId="77777777" w:rsidR="00531345" w:rsidRDefault="00531345" w:rsidP="00F13473">
      <w:pPr>
        <w:pStyle w:val="FRATitle"/>
        <w:rPr>
          <w:b/>
          <w:sz w:val="56"/>
          <w:szCs w:val="56"/>
        </w:rPr>
      </w:pPr>
    </w:p>
    <w:p w14:paraId="5469E795" w14:textId="77777777" w:rsidR="00531345" w:rsidRDefault="00531345" w:rsidP="00F13473">
      <w:pPr>
        <w:pStyle w:val="FRATitle"/>
        <w:rPr>
          <w:b/>
          <w:sz w:val="56"/>
          <w:szCs w:val="56"/>
        </w:rPr>
      </w:pPr>
    </w:p>
    <w:p w14:paraId="7DE62A46" w14:textId="77777777" w:rsidR="00531345" w:rsidRDefault="00531345" w:rsidP="00F13473">
      <w:pPr>
        <w:pStyle w:val="FRATitle"/>
        <w:rPr>
          <w:b/>
          <w:sz w:val="56"/>
          <w:szCs w:val="56"/>
        </w:rPr>
      </w:pPr>
    </w:p>
    <w:p w14:paraId="317ACEA2" w14:textId="77777777" w:rsidR="00531345" w:rsidRDefault="00531345" w:rsidP="00F13473">
      <w:pPr>
        <w:pStyle w:val="FRATitle"/>
        <w:rPr>
          <w:b/>
          <w:sz w:val="56"/>
          <w:szCs w:val="56"/>
        </w:rPr>
      </w:pPr>
    </w:p>
    <w:p w14:paraId="4F55FC62" w14:textId="77777777" w:rsidR="00531345" w:rsidRDefault="00531345" w:rsidP="00F13473">
      <w:pPr>
        <w:pStyle w:val="FRATitle"/>
        <w:rPr>
          <w:b/>
          <w:sz w:val="56"/>
          <w:szCs w:val="56"/>
        </w:rPr>
      </w:pPr>
    </w:p>
    <w:p w14:paraId="30C02C25" w14:textId="77777777" w:rsidR="00531345" w:rsidRDefault="00531345" w:rsidP="00F13473">
      <w:pPr>
        <w:pStyle w:val="FRATitle"/>
        <w:rPr>
          <w:b/>
          <w:sz w:val="56"/>
          <w:szCs w:val="56"/>
        </w:rPr>
      </w:pPr>
    </w:p>
    <w:p w14:paraId="576A5A89" w14:textId="77777777" w:rsidR="00531345" w:rsidRDefault="00531345" w:rsidP="00F13473">
      <w:pPr>
        <w:pStyle w:val="FRATitle"/>
        <w:rPr>
          <w:b/>
          <w:sz w:val="56"/>
          <w:szCs w:val="56"/>
        </w:rPr>
      </w:pPr>
    </w:p>
    <w:p w14:paraId="6E50F767" w14:textId="77777777" w:rsidR="00F13473" w:rsidRPr="00B35FBD" w:rsidRDefault="00F13473" w:rsidP="00F13473">
      <w:pPr>
        <w:pStyle w:val="FRATitle"/>
        <w:rPr>
          <w:sz w:val="56"/>
          <w:szCs w:val="56"/>
        </w:rPr>
      </w:pPr>
    </w:p>
    <w:p w14:paraId="1F6257A8" w14:textId="77777777" w:rsidR="00531345" w:rsidRDefault="00531345" w:rsidP="000E5AEA">
      <w:pPr>
        <w:rPr>
          <w:rStyle w:val="Strong"/>
          <w:rFonts w:ascii="Arial Narrow" w:hAnsi="Arial Narrow"/>
          <w:sz w:val="24"/>
          <w:szCs w:val="24"/>
          <w:lang w:val="en-GB"/>
        </w:rPr>
      </w:pPr>
    </w:p>
    <w:p w14:paraId="42C70B88" w14:textId="77777777" w:rsidR="00531345" w:rsidRDefault="00531345" w:rsidP="000E5AEA">
      <w:pPr>
        <w:rPr>
          <w:rStyle w:val="Strong"/>
          <w:rFonts w:ascii="Arial Narrow" w:hAnsi="Arial Narrow"/>
          <w:sz w:val="24"/>
          <w:szCs w:val="24"/>
          <w:lang w:val="en-GB"/>
        </w:rPr>
        <w:sectPr w:rsidR="00531345" w:rsidSect="00531345">
          <w:pgSz w:w="11906" w:h="16838"/>
          <w:pgMar w:top="1440" w:right="1440" w:bottom="1440" w:left="1440" w:header="709" w:footer="709" w:gutter="0"/>
          <w:cols w:space="708"/>
          <w:docGrid w:linePitch="360"/>
        </w:sectPr>
      </w:pPr>
    </w:p>
    <w:p w14:paraId="59688061" w14:textId="77777777" w:rsidR="00C0102D" w:rsidRPr="008513D6" w:rsidRDefault="00C0102D" w:rsidP="00C0102D">
      <w:pPr>
        <w:pStyle w:val="Heading1"/>
        <w:rPr>
          <w:rFonts w:ascii="Verdana" w:hAnsi="Verdana"/>
        </w:rPr>
      </w:pPr>
      <w:r w:rsidRPr="008513D6">
        <w:rPr>
          <w:rFonts w:ascii="Verdana" w:hAnsi="Verdana"/>
        </w:rPr>
        <w:lastRenderedPageBreak/>
        <w:t>Overview of institutional services for persons with disabilities (2014)</w:t>
      </w:r>
    </w:p>
    <w:p w14:paraId="1FBE15D6" w14:textId="77777777" w:rsidR="00531345" w:rsidRDefault="00531345" w:rsidP="000E5AEA">
      <w:pPr>
        <w:rPr>
          <w:rStyle w:val="Strong"/>
          <w:rFonts w:ascii="Arial Narrow" w:hAnsi="Arial Narrow"/>
          <w:sz w:val="24"/>
          <w:szCs w:val="24"/>
          <w:lang w:val="en-GB"/>
        </w:rPr>
      </w:pPr>
    </w:p>
    <w:p w14:paraId="6E50F76B" w14:textId="03849DC4" w:rsidR="000E5AEA" w:rsidRDefault="00C0102D" w:rsidP="000E5AEA">
      <w:pPr>
        <w:rPr>
          <w:rStyle w:val="Strong"/>
          <w:rFonts w:ascii="Arial Narrow" w:hAnsi="Arial Narrow"/>
          <w:sz w:val="24"/>
          <w:szCs w:val="24"/>
          <w:lang w:val="en-GB"/>
        </w:rPr>
      </w:pPr>
      <w:r w:rsidRPr="008513D6">
        <w:rPr>
          <w:rStyle w:val="Strong"/>
          <w:rFonts w:ascii="Verdana" w:hAnsi="Verdana"/>
          <w:sz w:val="28"/>
          <w:lang w:val="en-US"/>
        </w:rPr>
        <w:t>Table 1: Typology of institutions</w:t>
      </w: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1342"/>
        <w:gridCol w:w="1393"/>
        <w:gridCol w:w="1556"/>
        <w:gridCol w:w="1371"/>
        <w:gridCol w:w="2485"/>
        <w:gridCol w:w="1303"/>
        <w:gridCol w:w="1598"/>
        <w:gridCol w:w="1178"/>
      </w:tblGrid>
      <w:tr w:rsidR="00C0102D" w:rsidRPr="00FC55CD" w14:paraId="6E50F77C" w14:textId="77777777" w:rsidTr="00C0102D">
        <w:trPr>
          <w:trHeight w:val="510"/>
        </w:trPr>
        <w:tc>
          <w:tcPr>
            <w:tcW w:w="591" w:type="pct"/>
          </w:tcPr>
          <w:p w14:paraId="6E50F76C" w14:textId="30925FD5" w:rsidR="00C0102D" w:rsidRPr="00C0102D" w:rsidRDefault="00C0102D" w:rsidP="00EF729B">
            <w:pPr>
              <w:spacing w:after="0" w:line="240" w:lineRule="auto"/>
              <w:jc w:val="center"/>
              <w:rPr>
                <w:rFonts w:ascii="Verdana" w:hAnsi="Verdana"/>
                <w:b/>
                <w:lang w:val="en-GB"/>
              </w:rPr>
            </w:pPr>
            <w:r w:rsidRPr="00C0102D">
              <w:rPr>
                <w:rFonts w:ascii="Verdana" w:hAnsi="Verdana"/>
                <w:b/>
                <w:lang w:val="en-GB"/>
              </w:rPr>
              <w:t>TYPE OF SERVICE</w:t>
            </w:r>
          </w:p>
        </w:tc>
        <w:tc>
          <w:tcPr>
            <w:tcW w:w="635" w:type="pct"/>
          </w:tcPr>
          <w:p w14:paraId="6E50F76D" w14:textId="77777777" w:rsidR="00C0102D" w:rsidRPr="00C0102D" w:rsidRDefault="00C0102D" w:rsidP="00EF729B">
            <w:pPr>
              <w:spacing w:after="0" w:line="240" w:lineRule="auto"/>
              <w:jc w:val="center"/>
              <w:rPr>
                <w:rFonts w:ascii="Verdana" w:hAnsi="Verdana"/>
                <w:b/>
                <w:lang w:val="en-GB"/>
              </w:rPr>
            </w:pPr>
            <w:r w:rsidRPr="00C0102D">
              <w:rPr>
                <w:rFonts w:ascii="Verdana" w:hAnsi="Verdana"/>
                <w:b/>
                <w:lang w:val="en-GB"/>
              </w:rPr>
              <w:t>SIZE</w:t>
            </w:r>
          </w:p>
        </w:tc>
        <w:tc>
          <w:tcPr>
            <w:tcW w:w="430" w:type="pct"/>
          </w:tcPr>
          <w:p w14:paraId="6E50F76E" w14:textId="77777777" w:rsidR="00C0102D" w:rsidRPr="00C0102D" w:rsidRDefault="00C0102D" w:rsidP="00EF729B">
            <w:pPr>
              <w:spacing w:after="0" w:line="240" w:lineRule="auto"/>
              <w:jc w:val="center"/>
              <w:rPr>
                <w:rFonts w:ascii="Verdana" w:hAnsi="Verdana"/>
                <w:b/>
                <w:lang w:val="en-GB"/>
              </w:rPr>
            </w:pPr>
            <w:r w:rsidRPr="00C0102D">
              <w:rPr>
                <w:rFonts w:ascii="Verdana" w:hAnsi="Verdana"/>
                <w:b/>
                <w:lang w:val="en-GB"/>
              </w:rPr>
              <w:t>AGE GROUP</w:t>
            </w:r>
          </w:p>
        </w:tc>
        <w:tc>
          <w:tcPr>
            <w:tcW w:w="561" w:type="pct"/>
          </w:tcPr>
          <w:p w14:paraId="6E50F76F" w14:textId="77777777" w:rsidR="00C0102D" w:rsidRPr="00C0102D" w:rsidRDefault="00C0102D" w:rsidP="00EF729B">
            <w:pPr>
              <w:spacing w:after="0" w:line="240" w:lineRule="auto"/>
              <w:jc w:val="center"/>
              <w:rPr>
                <w:rFonts w:ascii="Verdana" w:hAnsi="Verdana"/>
                <w:b/>
                <w:lang w:val="en-GB"/>
              </w:rPr>
            </w:pPr>
            <w:r w:rsidRPr="00C0102D">
              <w:rPr>
                <w:rFonts w:ascii="Verdana" w:hAnsi="Verdana"/>
                <w:b/>
                <w:lang w:val="en-GB"/>
              </w:rPr>
              <w:t>TYPE OF IMPAIRMENT</w:t>
            </w:r>
          </w:p>
          <w:p w14:paraId="6E50F770" w14:textId="77777777" w:rsidR="00C0102D" w:rsidRPr="00C0102D" w:rsidRDefault="00C0102D" w:rsidP="00EF729B">
            <w:pPr>
              <w:spacing w:after="0" w:line="240" w:lineRule="auto"/>
              <w:rPr>
                <w:rFonts w:ascii="Verdana" w:hAnsi="Verdana"/>
                <w:lang w:val="en-GB"/>
              </w:rPr>
            </w:pPr>
          </w:p>
          <w:p w14:paraId="6E50F771"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General note: in Hungary deaf, hard of hearing persons, and deafblind persons are not provided with specific residential services.</w:t>
            </w:r>
            <w:r w:rsidRPr="00C0102D">
              <w:rPr>
                <w:rFonts w:ascii="Verdana" w:hAnsi="Verdana"/>
                <w:vertAlign w:val="superscript"/>
              </w:rPr>
              <w:footnoteReference w:id="1"/>
            </w:r>
          </w:p>
        </w:tc>
        <w:tc>
          <w:tcPr>
            <w:tcW w:w="500" w:type="pct"/>
          </w:tcPr>
          <w:p w14:paraId="6E50F772" w14:textId="77777777" w:rsidR="00C0102D" w:rsidRPr="00C0102D" w:rsidRDefault="00C0102D" w:rsidP="00EF729B">
            <w:pPr>
              <w:spacing w:after="0" w:line="240" w:lineRule="auto"/>
              <w:jc w:val="center"/>
              <w:rPr>
                <w:rFonts w:ascii="Verdana" w:hAnsi="Verdana"/>
                <w:b/>
                <w:lang w:val="en-GB"/>
              </w:rPr>
            </w:pPr>
            <w:r w:rsidRPr="00C0102D">
              <w:rPr>
                <w:rFonts w:ascii="Verdana" w:hAnsi="Verdana"/>
                <w:b/>
                <w:lang w:val="en-GB"/>
              </w:rPr>
              <w:t>LEVEL OF SUPPORT PROVIDED</w:t>
            </w:r>
          </w:p>
        </w:tc>
        <w:tc>
          <w:tcPr>
            <w:tcW w:w="739" w:type="pct"/>
          </w:tcPr>
          <w:p w14:paraId="6E50F773" w14:textId="77777777" w:rsidR="00C0102D" w:rsidRPr="00C0102D" w:rsidRDefault="00C0102D" w:rsidP="00EF729B">
            <w:pPr>
              <w:spacing w:after="0" w:line="240" w:lineRule="auto"/>
              <w:rPr>
                <w:rFonts w:ascii="Verdana" w:hAnsi="Verdana"/>
                <w:b/>
                <w:lang w:val="en-GB"/>
              </w:rPr>
            </w:pPr>
            <w:r w:rsidRPr="00C0102D">
              <w:rPr>
                <w:rFonts w:ascii="Verdana" w:hAnsi="Verdana"/>
                <w:b/>
                <w:lang w:val="en-GB"/>
              </w:rPr>
              <w:t>TYPICAL PROVIDER</w:t>
            </w:r>
          </w:p>
          <w:p w14:paraId="6E50F774" w14:textId="77777777" w:rsidR="00C0102D" w:rsidRPr="00C0102D" w:rsidRDefault="00C0102D" w:rsidP="00EF729B">
            <w:pPr>
              <w:spacing w:after="0" w:line="240" w:lineRule="auto"/>
              <w:rPr>
                <w:rFonts w:ascii="Verdana" w:hAnsi="Verdana"/>
                <w:b/>
                <w:lang w:val="en-GB"/>
              </w:rPr>
            </w:pPr>
          </w:p>
          <w:p w14:paraId="6E50F775" w14:textId="77777777" w:rsidR="00C0102D" w:rsidRPr="00C0102D" w:rsidRDefault="00C0102D" w:rsidP="00EF729B">
            <w:pPr>
              <w:spacing w:after="0" w:line="240" w:lineRule="auto"/>
              <w:rPr>
                <w:rFonts w:ascii="Verdana" w:hAnsi="Verdana"/>
                <w:b/>
                <w:lang w:val="en-GB"/>
              </w:rPr>
            </w:pPr>
          </w:p>
          <w:p w14:paraId="6E50F776"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Since 1 January 2013 the maintenance of all long-term residential institutions (institution for persons with disabilities, rehabilitation institution for persons with disabilities, care home for persons with disabilities, caring-nursing group home for persons with disabilities, rehabilitation group home for persons with disabilities, </w:t>
            </w:r>
            <w:r w:rsidRPr="00C0102D">
              <w:rPr>
                <w:rFonts w:ascii="Verdana" w:hAnsi="Verdana"/>
              </w:rPr>
              <w:t>home for psychiatric patients</w:t>
            </w:r>
            <w:r w:rsidRPr="00C0102D">
              <w:rPr>
                <w:rFonts w:ascii="Verdana" w:hAnsi="Verdana"/>
                <w:lang w:val="en-GB"/>
              </w:rPr>
              <w:t>) is a State duty; through the Directorate of Social Affairs and Child Protection</w:t>
            </w:r>
            <w:r w:rsidRPr="00C0102D">
              <w:rPr>
                <w:rStyle w:val="FootnoteReference"/>
                <w:rFonts w:ascii="Verdana" w:hAnsi="Verdana"/>
                <w:vertAlign w:val="baseline"/>
                <w:lang w:val="en-GB"/>
              </w:rPr>
              <w:t xml:space="preserve"> </w:t>
            </w:r>
            <w:r w:rsidRPr="00C0102D">
              <w:rPr>
                <w:rFonts w:ascii="Verdana" w:hAnsi="Verdana"/>
                <w:lang w:val="en-GB"/>
              </w:rPr>
              <w:t>(</w:t>
            </w:r>
            <w:r w:rsidRPr="00C0102D">
              <w:rPr>
                <w:rFonts w:ascii="Verdana" w:hAnsi="Verdana"/>
                <w:i/>
                <w:lang w:val="en-GB"/>
              </w:rPr>
              <w:t xml:space="preserve">Szociális és </w:t>
            </w:r>
            <w:r w:rsidRPr="00C0102D">
              <w:rPr>
                <w:rFonts w:ascii="Verdana" w:hAnsi="Verdana"/>
                <w:i/>
                <w:lang w:val="en-GB"/>
              </w:rPr>
              <w:lastRenderedPageBreak/>
              <w:t>Gyermekvédelmi Főigazgatóság</w:t>
            </w:r>
            <w:r w:rsidRPr="00C0102D">
              <w:rPr>
                <w:rFonts w:ascii="Verdana" w:hAnsi="Verdana"/>
                <w:lang w:val="en-GB"/>
              </w:rPr>
              <w:t>)</w:t>
            </w:r>
            <w:r w:rsidRPr="00C0102D">
              <w:rPr>
                <w:rStyle w:val="FootnoteReference"/>
                <w:rFonts w:ascii="Verdana" w:hAnsi="Verdana"/>
                <w:lang w:val="en-GB"/>
              </w:rPr>
              <w:footnoteReference w:id="2"/>
            </w:r>
          </w:p>
          <w:p w14:paraId="6E50F777" w14:textId="77777777" w:rsidR="00C0102D" w:rsidRPr="00C0102D" w:rsidRDefault="00C0102D" w:rsidP="00EF729B">
            <w:pPr>
              <w:spacing w:after="0" w:line="240" w:lineRule="auto"/>
              <w:rPr>
                <w:rFonts w:ascii="Verdana" w:hAnsi="Verdana"/>
                <w:lang w:val="en-GB"/>
              </w:rPr>
            </w:pPr>
          </w:p>
          <w:p w14:paraId="6E50F778" w14:textId="77777777" w:rsidR="00C0102D" w:rsidRPr="00C0102D" w:rsidRDefault="00C0102D" w:rsidP="005F7D72">
            <w:pPr>
              <w:spacing w:after="0" w:line="240" w:lineRule="auto"/>
              <w:rPr>
                <w:rFonts w:ascii="Verdana" w:hAnsi="Verdana"/>
                <w:b/>
                <w:lang w:val="en-GB"/>
              </w:rPr>
            </w:pPr>
            <w:r w:rsidRPr="00C0102D">
              <w:rPr>
                <w:rFonts w:ascii="Verdana" w:hAnsi="Verdana"/>
                <w:lang w:val="en-GB"/>
              </w:rPr>
              <w:t>The percentages below refer to the proportion of the typical providers' work related to the respective type of institution/service, as provided by the Ministry of Human Resources</w:t>
            </w:r>
            <w:r w:rsidRPr="00C0102D">
              <w:rPr>
                <w:rStyle w:val="FootnoteReference"/>
                <w:rFonts w:ascii="Verdana" w:hAnsi="Verdana"/>
              </w:rPr>
              <w:footnoteReference w:id="3"/>
            </w:r>
          </w:p>
        </w:tc>
        <w:tc>
          <w:tcPr>
            <w:tcW w:w="541" w:type="pct"/>
          </w:tcPr>
          <w:p w14:paraId="6E50F779" w14:textId="77777777" w:rsidR="00C0102D" w:rsidRPr="00C0102D" w:rsidRDefault="00C0102D" w:rsidP="00EF729B">
            <w:pPr>
              <w:spacing w:after="0" w:line="240" w:lineRule="auto"/>
              <w:jc w:val="center"/>
              <w:rPr>
                <w:rFonts w:ascii="Verdana" w:hAnsi="Verdana"/>
                <w:b/>
                <w:lang w:val="en-GB"/>
              </w:rPr>
            </w:pPr>
            <w:r w:rsidRPr="00C0102D">
              <w:rPr>
                <w:rFonts w:ascii="Verdana" w:hAnsi="Verdana"/>
                <w:b/>
                <w:lang w:val="en-GB"/>
              </w:rPr>
              <w:lastRenderedPageBreak/>
              <w:t>TYPICAL FUNDER</w:t>
            </w:r>
          </w:p>
        </w:tc>
        <w:tc>
          <w:tcPr>
            <w:tcW w:w="483" w:type="pct"/>
          </w:tcPr>
          <w:p w14:paraId="6E50F77A" w14:textId="77777777" w:rsidR="00C0102D" w:rsidRPr="00C0102D" w:rsidRDefault="00C0102D" w:rsidP="00EF729B">
            <w:pPr>
              <w:spacing w:after="0" w:line="240" w:lineRule="auto"/>
              <w:jc w:val="center"/>
              <w:rPr>
                <w:rFonts w:ascii="Verdana" w:hAnsi="Verdana"/>
                <w:b/>
                <w:lang w:val="en-GB"/>
              </w:rPr>
            </w:pPr>
            <w:r w:rsidRPr="00C0102D">
              <w:rPr>
                <w:rFonts w:ascii="Verdana" w:hAnsi="Verdana"/>
                <w:b/>
                <w:lang w:val="en-GB"/>
              </w:rPr>
              <w:t>LENGTH OF ADMISSION</w:t>
            </w:r>
          </w:p>
        </w:tc>
        <w:tc>
          <w:tcPr>
            <w:tcW w:w="518" w:type="pct"/>
          </w:tcPr>
          <w:p w14:paraId="6E50F77B" w14:textId="77777777" w:rsidR="00C0102D" w:rsidRPr="00FC55CD" w:rsidRDefault="00C0102D" w:rsidP="00EF729B">
            <w:pPr>
              <w:spacing w:after="0" w:line="240" w:lineRule="auto"/>
              <w:jc w:val="center"/>
              <w:rPr>
                <w:rFonts w:ascii="Arial Narrow" w:hAnsi="Arial Narrow"/>
                <w:b/>
                <w:lang w:val="en-GB"/>
              </w:rPr>
            </w:pPr>
            <w:r w:rsidRPr="00FC55CD">
              <w:rPr>
                <w:rFonts w:ascii="Arial Narrow" w:hAnsi="Arial Narrow"/>
                <w:b/>
                <w:lang w:val="en-GB"/>
              </w:rPr>
              <w:t>AGE OF INSTITUTION/ SERVICE</w:t>
            </w:r>
          </w:p>
        </w:tc>
      </w:tr>
      <w:tr w:rsidR="00C0102D" w:rsidRPr="00FC55CD" w14:paraId="6E50F7A0" w14:textId="77777777" w:rsidTr="00C0102D">
        <w:trPr>
          <w:trHeight w:val="510"/>
        </w:trPr>
        <w:tc>
          <w:tcPr>
            <w:tcW w:w="591" w:type="pct"/>
          </w:tcPr>
          <w:p w14:paraId="6E50F77D" w14:textId="2EE674B9" w:rsidR="00C0102D" w:rsidRPr="00C0102D" w:rsidRDefault="00C0102D" w:rsidP="00EF729B">
            <w:pPr>
              <w:spacing w:after="0" w:line="240" w:lineRule="auto"/>
              <w:rPr>
                <w:rFonts w:ascii="Verdana" w:hAnsi="Verdana"/>
                <w:b/>
                <w:lang w:val="en-GB"/>
              </w:rPr>
            </w:pPr>
            <w:r w:rsidRPr="00C0102D">
              <w:rPr>
                <w:rFonts w:ascii="Verdana" w:hAnsi="Verdana"/>
                <w:b/>
                <w:lang w:val="en-GB"/>
              </w:rPr>
              <w:t>1)</w:t>
            </w:r>
          </w:p>
          <w:p w14:paraId="6DB78032" w14:textId="7827D9C2" w:rsidR="00C0102D" w:rsidRPr="00C0102D" w:rsidRDefault="00C0102D" w:rsidP="00EF729B">
            <w:pPr>
              <w:spacing w:after="0" w:line="240" w:lineRule="auto"/>
              <w:rPr>
                <w:rFonts w:ascii="Verdana" w:hAnsi="Verdana"/>
                <w:b/>
                <w:lang w:val="en-GB"/>
              </w:rPr>
            </w:pPr>
            <w:r w:rsidRPr="00C0102D">
              <w:rPr>
                <w:rFonts w:ascii="Verdana" w:hAnsi="Verdana"/>
                <w:b/>
                <w:lang w:val="en-GB"/>
              </w:rPr>
              <w:t>SOCIAL CARE INSTITUTION</w:t>
            </w:r>
          </w:p>
          <w:p w14:paraId="33BDE305" w14:textId="77777777" w:rsidR="00C0102D" w:rsidRPr="00C0102D" w:rsidRDefault="00C0102D" w:rsidP="00EF729B">
            <w:pPr>
              <w:spacing w:after="0" w:line="240" w:lineRule="auto"/>
              <w:rPr>
                <w:rFonts w:ascii="Verdana" w:hAnsi="Verdana"/>
                <w:b/>
                <w:lang w:val="en-GB"/>
              </w:rPr>
            </w:pPr>
          </w:p>
          <w:p w14:paraId="6E50F77E" w14:textId="200A0A7C" w:rsidR="00C0102D" w:rsidRPr="00C0102D" w:rsidRDefault="00C0102D" w:rsidP="00EF729B">
            <w:pPr>
              <w:spacing w:after="0" w:line="240" w:lineRule="auto"/>
              <w:rPr>
                <w:rFonts w:ascii="Verdana" w:hAnsi="Verdana"/>
                <w:b/>
                <w:lang w:val="en-GB"/>
              </w:rPr>
            </w:pPr>
            <w:r w:rsidRPr="00C0102D">
              <w:rPr>
                <w:rFonts w:ascii="Verdana" w:hAnsi="Verdana"/>
                <w:b/>
                <w:lang w:val="en-GB"/>
              </w:rPr>
              <w:t xml:space="preserve">(Day-care facilities for persons with disabilities </w:t>
            </w:r>
          </w:p>
          <w:p w14:paraId="6E50F77F" w14:textId="3C410054" w:rsidR="00C0102D" w:rsidRPr="00C0102D" w:rsidRDefault="00C0102D" w:rsidP="00EF729B">
            <w:pPr>
              <w:spacing w:after="0" w:line="240" w:lineRule="auto"/>
              <w:rPr>
                <w:rFonts w:ascii="Verdana" w:hAnsi="Verdana"/>
                <w:i/>
                <w:lang w:val="fr-FR"/>
              </w:rPr>
            </w:pPr>
            <w:r w:rsidRPr="00C0102D">
              <w:rPr>
                <w:rFonts w:ascii="Verdana" w:hAnsi="Verdana"/>
                <w:lang w:val="fr-FR"/>
              </w:rPr>
              <w:t>« </w:t>
            </w:r>
            <w:r w:rsidRPr="00C0102D">
              <w:rPr>
                <w:rFonts w:ascii="Verdana" w:hAnsi="Verdana"/>
                <w:i/>
                <w:lang w:val="fr-FR"/>
              </w:rPr>
              <w:t>fogyatékos személyek nappali intézménye « )</w:t>
            </w:r>
            <w:r w:rsidRPr="00C0102D">
              <w:rPr>
                <w:rStyle w:val="FootnoteReference"/>
                <w:rFonts w:ascii="Verdana" w:hAnsi="Verdana"/>
                <w:i/>
                <w:lang w:val="en-GB"/>
              </w:rPr>
              <w:footnoteReference w:id="4"/>
            </w:r>
          </w:p>
          <w:p w14:paraId="6E50F780" w14:textId="77777777" w:rsidR="00C0102D" w:rsidRPr="00C0102D" w:rsidRDefault="00C0102D" w:rsidP="00EF729B">
            <w:pPr>
              <w:spacing w:after="0" w:line="240" w:lineRule="auto"/>
              <w:rPr>
                <w:rFonts w:ascii="Verdana" w:hAnsi="Verdana"/>
                <w:i/>
                <w:lang w:val="fr-FR"/>
              </w:rPr>
            </w:pPr>
          </w:p>
          <w:p w14:paraId="786AFBDE" w14:textId="77777777" w:rsidR="00C0102D" w:rsidRPr="00C0102D" w:rsidRDefault="00C0102D" w:rsidP="00EF729B">
            <w:pPr>
              <w:spacing w:after="0" w:line="240" w:lineRule="auto"/>
              <w:rPr>
                <w:rFonts w:ascii="Verdana" w:hAnsi="Verdana"/>
                <w:lang w:val="fr-FR"/>
              </w:rPr>
            </w:pPr>
            <w:r w:rsidRPr="00C0102D">
              <w:rPr>
                <w:rFonts w:ascii="Verdana" w:hAnsi="Verdana"/>
                <w:lang w:val="fr-FR"/>
              </w:rPr>
              <w:t>non-residential service</w:t>
            </w:r>
          </w:p>
          <w:p w14:paraId="3B4D7B8D" w14:textId="77777777" w:rsidR="00C0102D" w:rsidRPr="00C0102D" w:rsidRDefault="00C0102D" w:rsidP="00EF729B">
            <w:pPr>
              <w:spacing w:after="0" w:line="240" w:lineRule="auto"/>
              <w:rPr>
                <w:rFonts w:ascii="Verdana" w:hAnsi="Verdana"/>
                <w:lang w:val="fr-FR"/>
              </w:rPr>
            </w:pPr>
          </w:p>
          <w:p w14:paraId="26899EAD" w14:textId="77777777" w:rsidR="00C0102D" w:rsidRPr="00C0102D" w:rsidRDefault="00C0102D" w:rsidP="00EF729B">
            <w:pPr>
              <w:spacing w:after="0" w:line="240" w:lineRule="auto"/>
              <w:rPr>
                <w:rFonts w:ascii="Verdana" w:hAnsi="Verdana"/>
                <w:lang w:val="fr-FR"/>
              </w:rPr>
            </w:pPr>
          </w:p>
          <w:p w14:paraId="08990D25" w14:textId="77777777" w:rsidR="00C0102D" w:rsidRPr="00C0102D" w:rsidRDefault="00C0102D" w:rsidP="00EF729B">
            <w:pPr>
              <w:spacing w:after="0" w:line="240" w:lineRule="auto"/>
              <w:rPr>
                <w:rFonts w:ascii="Verdana" w:hAnsi="Verdana"/>
                <w:lang w:val="fr-FR"/>
              </w:rPr>
            </w:pPr>
          </w:p>
          <w:p w14:paraId="729A040E" w14:textId="77777777" w:rsidR="00C0102D" w:rsidRPr="00C0102D" w:rsidRDefault="00C0102D" w:rsidP="00EF729B">
            <w:pPr>
              <w:spacing w:after="0" w:line="240" w:lineRule="auto"/>
              <w:rPr>
                <w:rFonts w:ascii="Verdana" w:hAnsi="Verdana"/>
                <w:lang w:val="fr-FR"/>
              </w:rPr>
            </w:pPr>
          </w:p>
          <w:p w14:paraId="199A6F18" w14:textId="77777777" w:rsidR="00C0102D" w:rsidRPr="00C0102D" w:rsidRDefault="00C0102D" w:rsidP="00EF729B">
            <w:pPr>
              <w:spacing w:after="0" w:line="240" w:lineRule="auto"/>
              <w:rPr>
                <w:rFonts w:ascii="Verdana" w:hAnsi="Verdana"/>
                <w:lang w:val="fr-FR"/>
              </w:rPr>
            </w:pPr>
          </w:p>
          <w:p w14:paraId="6E50F781" w14:textId="77777777" w:rsidR="00C0102D" w:rsidRPr="00C0102D" w:rsidRDefault="00C0102D" w:rsidP="00EF729B">
            <w:pPr>
              <w:spacing w:after="0" w:line="240" w:lineRule="auto"/>
              <w:rPr>
                <w:rFonts w:ascii="Verdana" w:hAnsi="Verdana"/>
                <w:lang w:val="fr-FR"/>
              </w:rPr>
            </w:pPr>
          </w:p>
        </w:tc>
        <w:tc>
          <w:tcPr>
            <w:tcW w:w="635" w:type="pct"/>
          </w:tcPr>
          <w:p w14:paraId="6E50F782" w14:textId="77777777" w:rsidR="00C0102D" w:rsidRPr="00C0102D" w:rsidRDefault="00C0102D" w:rsidP="00EF729B">
            <w:pPr>
              <w:spacing w:after="0" w:line="240" w:lineRule="auto"/>
              <w:rPr>
                <w:rFonts w:ascii="Verdana" w:hAnsi="Verdana"/>
                <w:lang w:val="fr-FR"/>
              </w:rPr>
            </w:pPr>
          </w:p>
          <w:p w14:paraId="6E50F784" w14:textId="77777777" w:rsidR="00C0102D" w:rsidRPr="00C0102D" w:rsidRDefault="00C0102D" w:rsidP="00EF729B">
            <w:pPr>
              <w:spacing w:after="0" w:line="240" w:lineRule="auto"/>
              <w:rPr>
                <w:rFonts w:ascii="Verdana" w:hAnsi="Verdana"/>
                <w:lang w:val="en-GB"/>
              </w:rPr>
            </w:pPr>
          </w:p>
          <w:p w14:paraId="74E7378C" w14:textId="6FB7E3DA" w:rsidR="00C0102D" w:rsidRPr="00C0102D" w:rsidRDefault="00C0102D" w:rsidP="00093A11">
            <w:pPr>
              <w:spacing w:after="0" w:line="240" w:lineRule="auto"/>
              <w:rPr>
                <w:rFonts w:ascii="Verdana" w:hAnsi="Verdana"/>
                <w:lang w:val="en-GB"/>
              </w:rPr>
            </w:pPr>
            <w:r w:rsidRPr="00C0102D">
              <w:rPr>
                <w:rFonts w:ascii="Verdana" w:hAnsi="Verdana"/>
                <w:lang w:val="en-GB"/>
              </w:rPr>
              <w:t>11-30, but no maximum number provided by law</w:t>
            </w:r>
          </w:p>
          <w:p w14:paraId="3BDCFCC3" w14:textId="66FC376D" w:rsidR="00C0102D" w:rsidRPr="00C0102D" w:rsidRDefault="00C0102D" w:rsidP="00EF729B">
            <w:pPr>
              <w:spacing w:after="0" w:line="240" w:lineRule="auto"/>
              <w:rPr>
                <w:rFonts w:ascii="Verdana" w:hAnsi="Verdana"/>
                <w:lang w:val="en-GB"/>
              </w:rPr>
            </w:pPr>
          </w:p>
          <w:p w14:paraId="27D99E4E" w14:textId="77777777" w:rsidR="00C0102D" w:rsidRPr="00C0102D" w:rsidRDefault="00C0102D" w:rsidP="00EF729B">
            <w:pPr>
              <w:spacing w:after="0" w:line="240" w:lineRule="auto"/>
              <w:rPr>
                <w:rFonts w:ascii="Verdana" w:hAnsi="Verdana"/>
                <w:lang w:val="en-GB"/>
              </w:rPr>
            </w:pPr>
          </w:p>
          <w:p w14:paraId="6E50F785" w14:textId="755F23D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(Average number of clients per service provider: </w:t>
            </w:r>
            <w:r w:rsidRPr="00C0102D">
              <w:rPr>
                <w:rFonts w:ascii="Verdana" w:hAnsi="Verdana"/>
                <w:lang w:val="en-GB"/>
              </w:rPr>
              <w:lastRenderedPageBreak/>
              <w:t>21,4</w:t>
            </w:r>
            <w:r w:rsidRPr="00C0102D">
              <w:rPr>
                <w:rStyle w:val="FootnoteReference"/>
                <w:rFonts w:ascii="Verdana" w:hAnsi="Verdana"/>
                <w:lang w:val="en-GB"/>
              </w:rPr>
              <w:footnoteReference w:id="5"/>
            </w:r>
            <w:r w:rsidRPr="00C0102D">
              <w:rPr>
                <w:rFonts w:ascii="Verdana" w:hAnsi="Verdana"/>
                <w:lang w:val="en-GB"/>
              </w:rPr>
              <w:t>, total no. of beneficiaries in 2014: 6,247</w:t>
            </w:r>
            <w:r w:rsidRPr="00C0102D">
              <w:rPr>
                <w:rStyle w:val="FootnoteReference"/>
                <w:rFonts w:ascii="Verdana" w:hAnsi="Verdana"/>
                <w:lang w:val="en-GB"/>
              </w:rPr>
              <w:footnoteReference w:id="6"/>
            </w:r>
            <w:r w:rsidRPr="00C0102D">
              <w:rPr>
                <w:rFonts w:ascii="Verdana" w:hAnsi="Verdana"/>
                <w:lang w:val="en-GB"/>
              </w:rPr>
              <w:t>)</w:t>
            </w:r>
          </w:p>
          <w:p w14:paraId="6E50F786" w14:textId="77777777" w:rsidR="00C0102D" w:rsidRPr="00C0102D" w:rsidRDefault="00C0102D" w:rsidP="00EF729B">
            <w:pPr>
              <w:spacing w:after="0" w:line="240" w:lineRule="auto"/>
              <w:rPr>
                <w:rFonts w:ascii="Verdana" w:hAnsi="Verdana"/>
                <w:lang w:val="en-GB"/>
              </w:rPr>
            </w:pPr>
          </w:p>
          <w:p w14:paraId="6E50F787" w14:textId="54EB3C47" w:rsidR="00C0102D" w:rsidRPr="00C0102D" w:rsidRDefault="00C0102D" w:rsidP="00DD2D23">
            <w:pPr>
              <w:spacing w:after="0" w:line="240" w:lineRule="auto"/>
              <w:rPr>
                <w:rFonts w:ascii="Verdana" w:hAnsi="Verdana"/>
                <w:lang w:val="en-GB"/>
              </w:rPr>
            </w:pPr>
          </w:p>
        </w:tc>
        <w:tc>
          <w:tcPr>
            <w:tcW w:w="430" w:type="pct"/>
          </w:tcPr>
          <w:p w14:paraId="1F419CB6" w14:textId="447F4FCE"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children, adult, older people</w:t>
            </w:r>
          </w:p>
          <w:p w14:paraId="6325745D" w14:textId="77777777" w:rsidR="00C0102D" w:rsidRPr="00C0102D" w:rsidRDefault="00C0102D" w:rsidP="00EF729B">
            <w:pPr>
              <w:spacing w:after="0" w:line="240" w:lineRule="auto"/>
              <w:rPr>
                <w:rFonts w:ascii="Verdana" w:hAnsi="Verdana"/>
                <w:lang w:val="en-GB"/>
              </w:rPr>
            </w:pPr>
          </w:p>
          <w:p w14:paraId="6E50F789" w14:textId="2EEE0E85"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(Persons living with autism or disabilities above 3 years of age who are under supervision and are not </w:t>
            </w:r>
            <w:r w:rsidRPr="00C0102D">
              <w:rPr>
                <w:rFonts w:ascii="Verdana" w:hAnsi="Verdana"/>
                <w:lang w:val="en-GB"/>
              </w:rPr>
              <w:lastRenderedPageBreak/>
              <w:t>capable of self-supporting or only partly capable of self-servicing</w:t>
            </w:r>
            <w:r w:rsidRPr="00C0102D">
              <w:rPr>
                <w:rStyle w:val="FootnoteReference"/>
                <w:rFonts w:ascii="Verdana" w:hAnsi="Verdana"/>
                <w:lang w:val="en-GB"/>
              </w:rPr>
              <w:footnoteReference w:id="7"/>
            </w:r>
          </w:p>
          <w:p w14:paraId="6E50F78A" w14:textId="362BD673" w:rsidR="00C0102D" w:rsidRPr="00C0102D" w:rsidRDefault="00C0102D" w:rsidP="005D7892">
            <w:pPr>
              <w:spacing w:after="0" w:line="240" w:lineRule="auto"/>
              <w:rPr>
                <w:rFonts w:ascii="Verdana" w:hAnsi="Verdana"/>
                <w:lang w:val="en-GB"/>
              </w:rPr>
            </w:pPr>
            <w:r w:rsidRPr="00C0102D">
              <w:rPr>
                <w:rFonts w:ascii="Verdana" w:hAnsi="Verdana"/>
                <w:lang w:val="en-GB"/>
              </w:rPr>
              <w:t>(</w:t>
            </w:r>
            <w:r w:rsidRPr="00C0102D">
              <w:rPr>
                <w:rStyle w:val="FootnoteReference"/>
                <w:rFonts w:ascii="Verdana" w:hAnsi="Verdana"/>
                <w:lang w:val="en-GB"/>
              </w:rPr>
              <w:footnoteReference w:id="8"/>
            </w:r>
          </w:p>
        </w:tc>
        <w:tc>
          <w:tcPr>
            <w:tcW w:w="561" w:type="pct"/>
          </w:tcPr>
          <w:p w14:paraId="6E50F78B" w14:textId="77777777" w:rsidR="00C0102D" w:rsidRPr="00C0102D" w:rsidRDefault="00C0102D" w:rsidP="00EF729B">
            <w:pPr>
              <w:spacing w:after="0" w:line="240" w:lineRule="auto"/>
              <w:rPr>
                <w:rFonts w:ascii="Verdana" w:hAnsi="Verdana"/>
                <w:lang w:val="en-GB"/>
              </w:rPr>
            </w:pPr>
          </w:p>
          <w:p w14:paraId="6E50F78C"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78D"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(persons with physical disabilities, persons with sensory disabilities, persons with mental disabilities, persons living with autism, </w:t>
            </w:r>
            <w:r w:rsidRPr="00C0102D">
              <w:rPr>
                <w:rFonts w:ascii="Verdana" w:hAnsi="Verdana"/>
                <w:lang w:val="en-GB"/>
              </w:rPr>
              <w:lastRenderedPageBreak/>
              <w:t>persons with multiple disabilities)</w:t>
            </w:r>
            <w:r w:rsidRPr="00C0102D">
              <w:rPr>
                <w:rStyle w:val="FootnoteReference"/>
                <w:rFonts w:ascii="Verdana" w:hAnsi="Verdana"/>
                <w:lang w:val="en-GB"/>
              </w:rPr>
              <w:footnoteReference w:id="9"/>
            </w:r>
          </w:p>
          <w:p w14:paraId="6E50F78E" w14:textId="77777777" w:rsidR="00C0102D" w:rsidRPr="00C0102D" w:rsidRDefault="00C0102D" w:rsidP="00EF729B">
            <w:pPr>
              <w:spacing w:after="0" w:line="240" w:lineRule="auto"/>
              <w:rPr>
                <w:rFonts w:ascii="Verdana" w:hAnsi="Verdana"/>
                <w:lang w:val="en-GB"/>
              </w:rPr>
            </w:pPr>
          </w:p>
        </w:tc>
        <w:tc>
          <w:tcPr>
            <w:tcW w:w="500" w:type="pct"/>
          </w:tcPr>
          <w:p w14:paraId="6E50F78F" w14:textId="77777777" w:rsidR="00C0102D" w:rsidRPr="00C0102D" w:rsidRDefault="00C0102D" w:rsidP="000E0DB3">
            <w:pPr>
              <w:spacing w:after="0" w:line="240" w:lineRule="auto"/>
              <w:rPr>
                <w:rFonts w:ascii="Verdana" w:hAnsi="Verdana"/>
                <w:lang w:val="en-GB"/>
              </w:rPr>
            </w:pPr>
            <w:r w:rsidRPr="00C0102D">
              <w:rPr>
                <w:rFonts w:ascii="Verdana" w:hAnsi="Verdana"/>
                <w:lang w:val="en-GB"/>
              </w:rPr>
              <w:lastRenderedPageBreak/>
              <w:t>Daytime support provided (including basic hygiene services, and upon request, meals as well)</w:t>
            </w:r>
            <w:r w:rsidRPr="00C0102D">
              <w:rPr>
                <w:rStyle w:val="FootnoteReference"/>
                <w:rFonts w:ascii="Verdana" w:hAnsi="Verdana"/>
                <w:lang w:val="en-GB"/>
              </w:rPr>
              <w:footnoteReference w:id="10"/>
            </w:r>
          </w:p>
        </w:tc>
        <w:tc>
          <w:tcPr>
            <w:tcW w:w="739" w:type="pct"/>
          </w:tcPr>
          <w:p w14:paraId="6E50F790" w14:textId="7F9E5C08"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791" w14:textId="793DAE2A" w:rsidR="00C0102D" w:rsidRPr="00C0102D" w:rsidRDefault="00C0102D" w:rsidP="00EF729B">
            <w:pPr>
              <w:spacing w:after="0" w:line="240" w:lineRule="auto"/>
              <w:rPr>
                <w:rFonts w:ascii="Verdana" w:hAnsi="Verdana"/>
                <w:lang w:val="en-GB"/>
              </w:rPr>
            </w:pPr>
            <w:r w:rsidRPr="00C0102D">
              <w:rPr>
                <w:rFonts w:ascii="Verdana" w:hAnsi="Verdana"/>
                <w:lang w:val="en-GB"/>
              </w:rPr>
              <w:t>(National and local authority/municipality: 46%</w:t>
            </w:r>
          </w:p>
          <w:p w14:paraId="6E50F792"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17%</w:t>
            </w:r>
          </w:p>
          <w:p w14:paraId="6E50F793" w14:textId="4E4F8CD9" w:rsidR="00C0102D" w:rsidRPr="00C0102D" w:rsidRDefault="00C0102D" w:rsidP="00EF729B">
            <w:pPr>
              <w:spacing w:after="0" w:line="240" w:lineRule="auto"/>
              <w:rPr>
                <w:rFonts w:ascii="Verdana" w:hAnsi="Verdana"/>
                <w:lang w:val="en-GB"/>
              </w:rPr>
            </w:pPr>
            <w:r w:rsidRPr="00C0102D">
              <w:rPr>
                <w:rFonts w:ascii="Verdana" w:hAnsi="Verdana"/>
                <w:lang w:val="en-GB"/>
              </w:rPr>
              <w:t>Voluntary/not-for-profit: 37%</w:t>
            </w:r>
            <w:r w:rsidRPr="00C0102D">
              <w:rPr>
                <w:rStyle w:val="FootnoteReference"/>
                <w:rFonts w:ascii="Verdana" w:hAnsi="Verdana"/>
                <w:lang w:val="en-GB"/>
              </w:rPr>
              <w:footnoteReference w:id="11"/>
            </w:r>
            <w:r w:rsidRPr="00C0102D">
              <w:rPr>
                <w:rFonts w:ascii="Verdana" w:hAnsi="Verdana"/>
                <w:lang w:val="en-GB"/>
              </w:rPr>
              <w:t>)</w:t>
            </w:r>
          </w:p>
          <w:p w14:paraId="6E50F794" w14:textId="77777777" w:rsidR="00C0102D" w:rsidRPr="00C0102D" w:rsidRDefault="00C0102D" w:rsidP="00EF729B">
            <w:pPr>
              <w:spacing w:after="0" w:line="240" w:lineRule="auto"/>
              <w:rPr>
                <w:rFonts w:ascii="Verdana" w:hAnsi="Verdana"/>
                <w:lang w:val="en-GB"/>
              </w:rPr>
            </w:pPr>
          </w:p>
          <w:p w14:paraId="6E50F795"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In communities above 10.000 of population, it is a mandatory duty of local authorities/municipalities to provide services of day-</w:t>
            </w:r>
            <w:r w:rsidRPr="00C0102D">
              <w:rPr>
                <w:rFonts w:ascii="Verdana" w:hAnsi="Verdana"/>
                <w:lang w:val="en-GB"/>
              </w:rPr>
              <w:lastRenderedPageBreak/>
              <w:t>care institution for persons with disabilities.</w:t>
            </w:r>
            <w:r w:rsidRPr="00C0102D">
              <w:rPr>
                <w:rStyle w:val="FootnoteReference"/>
                <w:rFonts w:ascii="Verdana" w:hAnsi="Verdana"/>
                <w:lang w:val="en-GB"/>
              </w:rPr>
              <w:footnoteReference w:id="12"/>
            </w:r>
          </w:p>
        </w:tc>
        <w:tc>
          <w:tcPr>
            <w:tcW w:w="541" w:type="pct"/>
          </w:tcPr>
          <w:p w14:paraId="6E50F796" w14:textId="77777777" w:rsidR="00C0102D" w:rsidRPr="00C0102D" w:rsidRDefault="00C0102D" w:rsidP="00EF729B">
            <w:pPr>
              <w:spacing w:after="0" w:line="240" w:lineRule="auto"/>
              <w:rPr>
                <w:rFonts w:ascii="Verdana" w:hAnsi="Verdana"/>
                <w:lang w:val="en-GB"/>
              </w:rPr>
            </w:pPr>
          </w:p>
          <w:p w14:paraId="6E50F797"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National government</w:t>
            </w:r>
          </w:p>
          <w:p w14:paraId="6E50F798"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(Central financial assistance under the Budget Act)</w:t>
            </w:r>
            <w:r w:rsidRPr="00C0102D">
              <w:rPr>
                <w:rStyle w:val="FootnoteReference"/>
                <w:rFonts w:ascii="Verdana" w:hAnsi="Verdana"/>
                <w:lang w:val="en-GB"/>
              </w:rPr>
              <w:footnoteReference w:id="13"/>
            </w:r>
          </w:p>
        </w:tc>
        <w:tc>
          <w:tcPr>
            <w:tcW w:w="483" w:type="pct"/>
          </w:tcPr>
          <w:p w14:paraId="6E50F799" w14:textId="77777777" w:rsidR="00C0102D" w:rsidRPr="00C0102D" w:rsidRDefault="00C0102D" w:rsidP="00EF729B">
            <w:pPr>
              <w:spacing w:after="0" w:line="240" w:lineRule="auto"/>
              <w:rPr>
                <w:rFonts w:ascii="Verdana" w:hAnsi="Verdana"/>
                <w:lang w:val="en-GB"/>
              </w:rPr>
            </w:pPr>
          </w:p>
          <w:p w14:paraId="03DEBE9F" w14:textId="13437B42" w:rsidR="00C0102D" w:rsidRPr="00C0102D" w:rsidRDefault="00C0102D" w:rsidP="00EF729B">
            <w:pPr>
              <w:spacing w:after="0" w:line="240" w:lineRule="auto"/>
              <w:rPr>
                <w:rFonts w:ascii="Verdana" w:hAnsi="Verdana"/>
                <w:lang w:val="en-GB"/>
              </w:rPr>
            </w:pPr>
            <w:r w:rsidRPr="00C0102D">
              <w:rPr>
                <w:rFonts w:ascii="Verdana" w:hAnsi="Verdana"/>
                <w:lang w:val="en-GB"/>
              </w:rPr>
              <w:t>Mixed lengths of admission</w:t>
            </w:r>
          </w:p>
          <w:p w14:paraId="1EDC4DDF" w14:textId="77777777" w:rsidR="00C0102D" w:rsidRPr="00C0102D" w:rsidRDefault="00C0102D" w:rsidP="00EF729B">
            <w:pPr>
              <w:spacing w:after="0" w:line="240" w:lineRule="auto"/>
              <w:rPr>
                <w:rFonts w:ascii="Verdana" w:hAnsi="Verdana"/>
                <w:lang w:val="en-GB"/>
              </w:rPr>
            </w:pPr>
          </w:p>
          <w:p w14:paraId="6E50F79B" w14:textId="7CA47A0A" w:rsidR="00C0102D" w:rsidRPr="00C0102D" w:rsidRDefault="00C0102D" w:rsidP="00843410">
            <w:pPr>
              <w:spacing w:after="0" w:line="240" w:lineRule="auto"/>
              <w:rPr>
                <w:rFonts w:ascii="Verdana" w:hAnsi="Verdana"/>
              </w:rPr>
            </w:pPr>
            <w:r w:rsidRPr="00C0102D">
              <w:rPr>
                <w:rFonts w:ascii="Verdana" w:hAnsi="Verdana"/>
                <w:lang w:val="en-GB"/>
              </w:rPr>
              <w:t xml:space="preserve">(Definite or indefinite period of time,upon written agreement between the service provider and the applicant (or with </w:t>
            </w:r>
            <w:r w:rsidRPr="00C0102D">
              <w:rPr>
                <w:rFonts w:ascii="Verdana" w:hAnsi="Verdana"/>
                <w:lang w:val="en-GB"/>
              </w:rPr>
              <w:lastRenderedPageBreak/>
              <w:t>his/her legal representative)</w:t>
            </w:r>
            <w:r w:rsidRPr="00C0102D">
              <w:rPr>
                <w:rStyle w:val="FootnoteReference"/>
                <w:rFonts w:ascii="Verdana" w:hAnsi="Verdana"/>
                <w:lang w:val="en-GB"/>
              </w:rPr>
              <w:t xml:space="preserve"> </w:t>
            </w:r>
            <w:r w:rsidRPr="00C0102D">
              <w:rPr>
                <w:rStyle w:val="FootnoteReference"/>
                <w:rFonts w:ascii="Verdana" w:hAnsi="Verdana"/>
                <w:lang w:val="en-GB"/>
              </w:rPr>
              <w:footnoteReference w:id="14"/>
            </w:r>
            <w:r w:rsidRPr="00C0102D">
              <w:rPr>
                <w:rFonts w:ascii="Verdana" w:hAnsi="Verdana"/>
                <w:lang w:val="en-GB"/>
              </w:rPr>
              <w:t>)</w:t>
            </w:r>
          </w:p>
          <w:p w14:paraId="6E50F79C" w14:textId="77777777" w:rsidR="00C0102D" w:rsidRPr="00C0102D" w:rsidRDefault="00C0102D" w:rsidP="00EF729B">
            <w:pPr>
              <w:spacing w:after="0" w:line="240" w:lineRule="auto"/>
              <w:rPr>
                <w:rFonts w:ascii="Verdana" w:hAnsi="Verdana"/>
                <w:lang w:val="en-GB"/>
              </w:rPr>
            </w:pPr>
          </w:p>
        </w:tc>
        <w:tc>
          <w:tcPr>
            <w:tcW w:w="518" w:type="pct"/>
          </w:tcPr>
          <w:p w14:paraId="6E50F79D" w14:textId="77777777" w:rsidR="00C0102D" w:rsidRPr="00B750FE" w:rsidRDefault="00C0102D" w:rsidP="00EF729B">
            <w:pPr>
              <w:spacing w:after="0" w:line="240" w:lineRule="auto"/>
              <w:rPr>
                <w:rFonts w:ascii="Arial Narrow" w:hAnsi="Arial Narrow"/>
                <w:sz w:val="20"/>
                <w:szCs w:val="20"/>
                <w:lang w:val="en-GB"/>
              </w:rPr>
            </w:pPr>
          </w:p>
          <w:p w14:paraId="6E50F79E" w14:textId="77777777" w:rsidR="00C0102D" w:rsidRPr="00B750FE" w:rsidRDefault="00C0102D" w:rsidP="00EF729B">
            <w:pPr>
              <w:spacing w:after="0" w:line="240" w:lineRule="auto"/>
              <w:rPr>
                <w:rFonts w:ascii="Arial Narrow" w:hAnsi="Arial Narrow"/>
                <w:sz w:val="20"/>
                <w:szCs w:val="20"/>
                <w:lang w:val="en-GB"/>
              </w:rPr>
            </w:pPr>
            <w:r w:rsidRPr="00B750FE">
              <w:rPr>
                <w:rFonts w:ascii="Arial Narrow" w:hAnsi="Arial Narrow"/>
                <w:sz w:val="20"/>
                <w:szCs w:val="20"/>
                <w:lang w:val="en-GB"/>
              </w:rPr>
              <w:t xml:space="preserve">10-50 years </w:t>
            </w:r>
          </w:p>
          <w:p w14:paraId="6E50F79F" w14:textId="77777777" w:rsidR="00C0102D" w:rsidRPr="00B750FE" w:rsidRDefault="00C0102D" w:rsidP="00EF729B">
            <w:pPr>
              <w:rPr>
                <w:rFonts w:ascii="Arial Narrow" w:hAnsi="Arial Narrow"/>
                <w:sz w:val="20"/>
                <w:szCs w:val="20"/>
                <w:lang w:val="en-GB"/>
              </w:rPr>
            </w:pPr>
            <w:r w:rsidRPr="00B750FE">
              <w:rPr>
                <w:rFonts w:ascii="Arial Narrow" w:hAnsi="Arial Narrow"/>
                <w:sz w:val="20"/>
                <w:szCs w:val="20"/>
                <w:lang w:val="en-GB"/>
              </w:rPr>
              <w:t>(it exists at least certainly since 1993</w:t>
            </w:r>
            <w:r>
              <w:rPr>
                <w:rFonts w:ascii="Arial Narrow" w:hAnsi="Arial Narrow"/>
                <w:sz w:val="20"/>
                <w:szCs w:val="20"/>
                <w:lang w:val="en-GB"/>
              </w:rPr>
              <w:t>, i.e. the year of the adoption of the Act on Social Administration and Social Services</w:t>
            </w:r>
            <w:r w:rsidRPr="00B750FE">
              <w:rPr>
                <w:rStyle w:val="FootnoteReference"/>
                <w:rFonts w:ascii="Arial Narrow" w:hAnsi="Arial Narrow"/>
                <w:sz w:val="20"/>
                <w:szCs w:val="20"/>
                <w:lang w:val="en-GB"/>
              </w:rPr>
              <w:footnoteReference w:id="15"/>
            </w:r>
            <w:r w:rsidRPr="00B750FE">
              <w:rPr>
                <w:rFonts w:ascii="Arial Narrow" w:hAnsi="Arial Narrow"/>
                <w:sz w:val="20"/>
                <w:szCs w:val="20"/>
                <w:lang w:val="en-GB"/>
              </w:rPr>
              <w:t>)</w:t>
            </w:r>
          </w:p>
        </w:tc>
      </w:tr>
      <w:tr w:rsidR="00C0102D" w:rsidRPr="00FC55CD" w14:paraId="6E50F7C5" w14:textId="77777777" w:rsidTr="00C0102D">
        <w:trPr>
          <w:trHeight w:val="510"/>
        </w:trPr>
        <w:tc>
          <w:tcPr>
            <w:tcW w:w="591" w:type="pct"/>
          </w:tcPr>
          <w:p w14:paraId="6E50F7A1" w14:textId="7DEBBECA" w:rsidR="00C0102D" w:rsidRPr="00C0102D" w:rsidRDefault="00C0102D" w:rsidP="00EF729B">
            <w:pPr>
              <w:spacing w:after="0" w:line="240" w:lineRule="auto"/>
              <w:rPr>
                <w:rFonts w:ascii="Verdana" w:hAnsi="Verdana"/>
                <w:b/>
                <w:lang w:val="en-GB"/>
              </w:rPr>
            </w:pPr>
            <w:r w:rsidRPr="00C0102D">
              <w:rPr>
                <w:rFonts w:ascii="Verdana" w:hAnsi="Verdana"/>
                <w:b/>
                <w:lang w:val="en-GB"/>
              </w:rPr>
              <w:t>2) SHELTERED HOUSING ATTACHED TO SOCIAL CARE INSTITUTION</w:t>
            </w:r>
          </w:p>
          <w:p w14:paraId="3D8657AE" w14:textId="77777777" w:rsidR="00C0102D" w:rsidRPr="00C0102D" w:rsidRDefault="00C0102D" w:rsidP="00EF729B">
            <w:pPr>
              <w:spacing w:after="0" w:line="240" w:lineRule="auto"/>
              <w:rPr>
                <w:rFonts w:ascii="Verdana" w:hAnsi="Verdana"/>
                <w:b/>
                <w:lang w:val="en-GB"/>
              </w:rPr>
            </w:pPr>
          </w:p>
          <w:p w14:paraId="6E50F7A2" w14:textId="4CEAD1C2" w:rsidR="00C0102D" w:rsidRPr="00C0102D" w:rsidRDefault="00C0102D" w:rsidP="00EF729B">
            <w:pPr>
              <w:spacing w:after="0" w:line="240" w:lineRule="auto"/>
              <w:rPr>
                <w:rFonts w:ascii="Verdana" w:hAnsi="Verdana"/>
                <w:i/>
                <w:lang w:val="en-GB"/>
              </w:rPr>
            </w:pPr>
            <w:r w:rsidRPr="00C0102D">
              <w:rPr>
                <w:rFonts w:ascii="Verdana" w:hAnsi="Verdana"/>
                <w:b/>
                <w:lang w:val="en-GB"/>
              </w:rPr>
              <w:t>(Institution</w:t>
            </w:r>
            <w:r w:rsidRPr="00C0102D">
              <w:rPr>
                <w:rFonts w:ascii="Verdana" w:hAnsi="Verdana"/>
                <w:lang w:val="en-GB"/>
              </w:rPr>
              <w:t xml:space="preserve"> </w:t>
            </w:r>
            <w:r w:rsidRPr="00C0102D">
              <w:rPr>
                <w:rFonts w:ascii="Verdana" w:hAnsi="Verdana"/>
                <w:b/>
                <w:lang w:val="en-GB"/>
              </w:rPr>
              <w:t xml:space="preserve"> for persons with </w:t>
            </w:r>
            <w:r w:rsidRPr="00C0102D">
              <w:rPr>
                <w:rFonts w:ascii="Verdana" w:hAnsi="Verdana"/>
                <w:b/>
                <w:lang w:val="en-GB"/>
              </w:rPr>
              <w:lastRenderedPageBreak/>
              <w:t>disabilities</w:t>
            </w:r>
            <w:r w:rsidRPr="00C0102D">
              <w:rPr>
                <w:rFonts w:ascii="Verdana" w:hAnsi="Verdana"/>
                <w:lang w:val="en-GB"/>
              </w:rPr>
              <w:t xml:space="preserve"> “</w:t>
            </w:r>
            <w:r w:rsidRPr="00C0102D">
              <w:rPr>
                <w:rFonts w:ascii="Verdana" w:hAnsi="Verdana"/>
                <w:i/>
                <w:lang w:val="en-GB"/>
              </w:rPr>
              <w:t>fogyatékos személyek otthona”)</w:t>
            </w:r>
            <w:r w:rsidRPr="00C0102D">
              <w:rPr>
                <w:rStyle w:val="FootnoteReference"/>
                <w:rFonts w:ascii="Verdana" w:hAnsi="Verdana"/>
                <w:i/>
                <w:lang w:val="en-GB"/>
              </w:rPr>
              <w:footnoteReference w:id="16"/>
            </w:r>
          </w:p>
          <w:p w14:paraId="6E50F7A3" w14:textId="77777777" w:rsidR="00C0102D" w:rsidRPr="00C0102D" w:rsidRDefault="00C0102D" w:rsidP="00EF729B">
            <w:pPr>
              <w:spacing w:after="0" w:line="240" w:lineRule="auto"/>
              <w:rPr>
                <w:rFonts w:ascii="Verdana" w:hAnsi="Verdana"/>
                <w:i/>
                <w:lang w:val="en-GB"/>
              </w:rPr>
            </w:pPr>
          </w:p>
          <w:p w14:paraId="6E50F7A4" w14:textId="77777777" w:rsidR="00C0102D" w:rsidRPr="00C0102D" w:rsidRDefault="00C0102D" w:rsidP="00EF729B">
            <w:pPr>
              <w:spacing w:after="0" w:line="240" w:lineRule="auto"/>
              <w:rPr>
                <w:rFonts w:ascii="Verdana" w:hAnsi="Verdana"/>
                <w:i/>
                <w:lang w:val="en-GB"/>
              </w:rPr>
            </w:pPr>
            <w:r w:rsidRPr="00C0102D">
              <w:rPr>
                <w:rFonts w:ascii="Verdana" w:hAnsi="Verdana"/>
                <w:lang w:val="en-GB"/>
              </w:rPr>
              <w:t>residential service</w:t>
            </w:r>
          </w:p>
        </w:tc>
        <w:tc>
          <w:tcPr>
            <w:tcW w:w="635" w:type="pct"/>
          </w:tcPr>
          <w:p w14:paraId="6E50F7A5" w14:textId="77777777" w:rsidR="00C0102D" w:rsidRPr="00C0102D" w:rsidRDefault="00C0102D" w:rsidP="00EF729B">
            <w:pPr>
              <w:spacing w:after="0" w:line="240" w:lineRule="auto"/>
              <w:rPr>
                <w:rFonts w:ascii="Verdana" w:hAnsi="Verdana"/>
                <w:lang w:val="en-GB"/>
              </w:rPr>
            </w:pPr>
          </w:p>
          <w:p w14:paraId="166F4996" w14:textId="70BB19EC"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30-100 places </w:t>
            </w:r>
          </w:p>
          <w:p w14:paraId="1F323B77" w14:textId="77777777" w:rsidR="00C0102D" w:rsidRPr="00C0102D" w:rsidRDefault="00C0102D" w:rsidP="00EF729B">
            <w:pPr>
              <w:spacing w:after="0" w:line="240" w:lineRule="auto"/>
              <w:rPr>
                <w:rFonts w:ascii="Verdana" w:hAnsi="Verdana"/>
                <w:lang w:val="en-GB"/>
              </w:rPr>
            </w:pPr>
          </w:p>
          <w:p w14:paraId="6E50F7A6" w14:textId="1165E054" w:rsidR="00C0102D" w:rsidRPr="00C0102D" w:rsidRDefault="00C0102D" w:rsidP="00EF729B">
            <w:pPr>
              <w:spacing w:after="0" w:line="240" w:lineRule="auto"/>
              <w:rPr>
                <w:rFonts w:ascii="Verdana" w:hAnsi="Verdana"/>
                <w:lang w:val="en-GB"/>
              </w:rPr>
            </w:pPr>
            <w:r w:rsidRPr="00C0102D">
              <w:rPr>
                <w:rFonts w:ascii="Verdana" w:hAnsi="Verdana"/>
                <w:lang w:val="en-GB"/>
              </w:rPr>
              <w:t>(the law allows for 10-150 places</w:t>
            </w:r>
            <w:r w:rsidRPr="00C0102D">
              <w:rPr>
                <w:rStyle w:val="FootnoteReference"/>
                <w:rFonts w:ascii="Verdana" w:hAnsi="Verdana"/>
                <w:lang w:val="en-GB"/>
              </w:rPr>
              <w:footnoteReference w:id="17"/>
            </w:r>
            <w:r w:rsidRPr="00C0102D">
              <w:rPr>
                <w:rFonts w:ascii="Verdana" w:hAnsi="Verdana"/>
                <w:lang w:val="en-GB"/>
              </w:rPr>
              <w:t>)</w:t>
            </w:r>
          </w:p>
          <w:p w14:paraId="6E50F7A7" w14:textId="77777777" w:rsidR="00C0102D" w:rsidRPr="00C0102D" w:rsidRDefault="00C0102D" w:rsidP="00EF729B">
            <w:pPr>
              <w:spacing w:after="0" w:line="240" w:lineRule="auto"/>
              <w:rPr>
                <w:rFonts w:ascii="Verdana" w:hAnsi="Verdana"/>
                <w:lang w:val="en-GB"/>
              </w:rPr>
            </w:pPr>
          </w:p>
          <w:p w14:paraId="18BD3E04" w14:textId="677DF0B1" w:rsidR="00C0102D" w:rsidRPr="00C0102D" w:rsidRDefault="00C0102D" w:rsidP="00093A11">
            <w:pPr>
              <w:spacing w:after="0" w:line="240" w:lineRule="auto"/>
              <w:jc w:val="both"/>
              <w:rPr>
                <w:rFonts w:ascii="Verdana" w:hAnsi="Verdana"/>
                <w:lang w:val="en-GB"/>
              </w:rPr>
            </w:pPr>
            <w:r w:rsidRPr="00C0102D">
              <w:rPr>
                <w:rFonts w:ascii="Verdana" w:hAnsi="Verdana"/>
                <w:lang w:val="en-GB"/>
              </w:rPr>
              <w:t>(Average number of inhabitant</w:t>
            </w:r>
            <w:r w:rsidRPr="00C0102D">
              <w:rPr>
                <w:rFonts w:ascii="Verdana" w:hAnsi="Verdana"/>
                <w:lang w:val="en-GB"/>
              </w:rPr>
              <w:lastRenderedPageBreak/>
              <w:t>s per institution: 78.5</w:t>
            </w:r>
            <w:r w:rsidRPr="00C0102D">
              <w:rPr>
                <w:rStyle w:val="FootnoteReference"/>
                <w:rFonts w:ascii="Verdana" w:hAnsi="Verdana"/>
                <w:lang w:val="en-GB"/>
              </w:rPr>
              <w:footnoteReference w:id="18"/>
            </w:r>
            <w:r w:rsidRPr="00C0102D">
              <w:rPr>
                <w:rFonts w:ascii="Verdana" w:hAnsi="Verdana"/>
                <w:lang w:val="en-GB"/>
              </w:rPr>
              <w:t xml:space="preserve"> otal no. of beneficiaries per average working day in </w:t>
            </w:r>
          </w:p>
          <w:p w14:paraId="6E50F7A8"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2014: 13,186</w:t>
            </w:r>
            <w:r w:rsidRPr="00C0102D">
              <w:rPr>
                <w:rStyle w:val="FootnoteReference"/>
                <w:rFonts w:ascii="Verdana" w:hAnsi="Verdana"/>
                <w:lang w:val="en-GB"/>
              </w:rPr>
              <w:footnoteReference w:id="19"/>
            </w:r>
            <w:r w:rsidRPr="00C0102D">
              <w:rPr>
                <w:rFonts w:ascii="Verdana" w:hAnsi="Verdana"/>
                <w:lang w:val="en-GB"/>
              </w:rPr>
              <w:t>)</w:t>
            </w:r>
          </w:p>
          <w:p w14:paraId="6E50F7A9" w14:textId="77777777" w:rsidR="00C0102D" w:rsidRPr="00C0102D" w:rsidRDefault="00C0102D" w:rsidP="00EF729B">
            <w:pPr>
              <w:spacing w:after="0" w:line="240" w:lineRule="auto"/>
              <w:rPr>
                <w:rFonts w:ascii="Verdana" w:hAnsi="Verdana"/>
                <w:lang w:val="en-GB"/>
              </w:rPr>
            </w:pPr>
          </w:p>
          <w:p w14:paraId="6E50F7AB" w14:textId="77777777" w:rsidR="00C0102D" w:rsidRPr="00C0102D" w:rsidRDefault="00C0102D" w:rsidP="00093A11">
            <w:pPr>
              <w:spacing w:after="0" w:line="240" w:lineRule="auto"/>
              <w:jc w:val="both"/>
              <w:rPr>
                <w:rFonts w:ascii="Verdana" w:hAnsi="Verdana"/>
                <w:lang w:val="en-GB"/>
              </w:rPr>
            </w:pPr>
          </w:p>
        </w:tc>
        <w:tc>
          <w:tcPr>
            <w:tcW w:w="430" w:type="pct"/>
          </w:tcPr>
          <w:p w14:paraId="6E50F7AC" w14:textId="77777777" w:rsidR="00C0102D" w:rsidRPr="00C0102D" w:rsidRDefault="00C0102D" w:rsidP="00EF729B">
            <w:pPr>
              <w:spacing w:after="0" w:line="240" w:lineRule="auto"/>
              <w:rPr>
                <w:rFonts w:ascii="Verdana" w:hAnsi="Verdana"/>
                <w:lang w:val="en-GB"/>
              </w:rPr>
            </w:pPr>
          </w:p>
          <w:p w14:paraId="6E50F7AE" w14:textId="13325A10" w:rsidR="00C0102D" w:rsidRPr="00C0102D" w:rsidRDefault="00C0102D" w:rsidP="00EF729B">
            <w:pPr>
              <w:spacing w:after="0" w:line="240" w:lineRule="auto"/>
              <w:rPr>
                <w:rFonts w:ascii="Verdana" w:hAnsi="Verdana"/>
                <w:lang w:val="en-GB"/>
              </w:rPr>
            </w:pPr>
            <w:r w:rsidRPr="00C0102D" w:rsidDel="008518CD">
              <w:rPr>
                <w:rFonts w:ascii="Verdana" w:hAnsi="Verdana"/>
                <w:lang w:val="en-GB"/>
              </w:rPr>
              <w:t xml:space="preserve"> </w:t>
            </w:r>
            <w:r w:rsidRPr="00C0102D">
              <w:rPr>
                <w:rFonts w:ascii="Verdana" w:hAnsi="Verdana"/>
                <w:lang w:val="en-GB"/>
              </w:rPr>
              <w:t>children, adult, older people</w:t>
            </w:r>
          </w:p>
          <w:p w14:paraId="6E50F7AF" w14:textId="77777777" w:rsidR="00C0102D" w:rsidRPr="00C0102D" w:rsidRDefault="00C0102D" w:rsidP="00EF729B">
            <w:pPr>
              <w:spacing w:after="0" w:line="240" w:lineRule="auto"/>
              <w:rPr>
                <w:rFonts w:ascii="Verdana" w:hAnsi="Verdana"/>
                <w:lang w:val="en-GB"/>
              </w:rPr>
            </w:pPr>
          </w:p>
          <w:p w14:paraId="6E50F7B0"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Children with mild level disabilities can only exceptiona</w:t>
            </w:r>
            <w:r w:rsidRPr="00C0102D">
              <w:rPr>
                <w:rFonts w:ascii="Verdana" w:hAnsi="Verdana"/>
                <w:lang w:val="en-GB"/>
              </w:rPr>
              <w:lastRenderedPageBreak/>
              <w:t>lly be placed in this type of institution</w:t>
            </w:r>
            <w:r w:rsidRPr="00C0102D">
              <w:rPr>
                <w:rStyle w:val="FootnoteReference"/>
                <w:rFonts w:ascii="Verdana" w:hAnsi="Verdana"/>
                <w:lang w:val="en-GB"/>
              </w:rPr>
              <w:footnoteReference w:id="20"/>
            </w:r>
          </w:p>
        </w:tc>
        <w:tc>
          <w:tcPr>
            <w:tcW w:w="561" w:type="pct"/>
          </w:tcPr>
          <w:p w14:paraId="6E50F7B1" w14:textId="77777777" w:rsidR="00C0102D" w:rsidRPr="00C0102D" w:rsidRDefault="00C0102D" w:rsidP="00EF729B">
            <w:pPr>
              <w:spacing w:after="0" w:line="240" w:lineRule="auto"/>
              <w:rPr>
                <w:rFonts w:ascii="Verdana" w:hAnsi="Verdana"/>
                <w:lang w:val="en-GB"/>
              </w:rPr>
            </w:pPr>
          </w:p>
          <w:p w14:paraId="6E50F7B2"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7B3"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(persons with physical disabilities, persons with sensory disabilities, persons with mental </w:t>
            </w:r>
            <w:r w:rsidRPr="00C0102D">
              <w:rPr>
                <w:rFonts w:ascii="Verdana" w:hAnsi="Verdana"/>
                <w:lang w:val="en-GB"/>
              </w:rPr>
              <w:lastRenderedPageBreak/>
              <w:t>disabilities, persons living with autism, persons with multiple disabilities)</w:t>
            </w:r>
            <w:r w:rsidRPr="00C0102D">
              <w:rPr>
                <w:rStyle w:val="FootnoteReference"/>
                <w:rFonts w:ascii="Verdana" w:hAnsi="Verdana"/>
                <w:lang w:val="en-GB"/>
              </w:rPr>
              <w:footnoteReference w:id="21"/>
            </w:r>
          </w:p>
        </w:tc>
        <w:tc>
          <w:tcPr>
            <w:tcW w:w="500" w:type="pct"/>
          </w:tcPr>
          <w:p w14:paraId="6E50F7B4" w14:textId="77777777" w:rsidR="00C0102D" w:rsidRPr="00C0102D" w:rsidRDefault="00C0102D" w:rsidP="00EF729B">
            <w:pPr>
              <w:spacing w:after="0" w:line="240" w:lineRule="auto"/>
              <w:rPr>
                <w:rFonts w:ascii="Verdana" w:hAnsi="Verdana"/>
                <w:lang w:val="en-GB"/>
              </w:rPr>
            </w:pPr>
          </w:p>
          <w:p w14:paraId="6E50F7B5"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24-hour support provided</w:t>
            </w:r>
            <w:r w:rsidRPr="00C0102D">
              <w:rPr>
                <w:rStyle w:val="FootnoteReference"/>
                <w:rFonts w:ascii="Verdana" w:hAnsi="Verdana"/>
                <w:lang w:val="en-GB"/>
              </w:rPr>
              <w:footnoteReference w:id="22"/>
            </w:r>
          </w:p>
        </w:tc>
        <w:tc>
          <w:tcPr>
            <w:tcW w:w="739" w:type="pct"/>
          </w:tcPr>
          <w:p w14:paraId="6E50F7B6" w14:textId="4772ECE9"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7B7" w14:textId="1EF76ECE" w:rsidR="00C0102D" w:rsidRPr="00C0102D" w:rsidRDefault="00C0102D" w:rsidP="00EF729B">
            <w:pPr>
              <w:spacing w:after="0" w:line="240" w:lineRule="auto"/>
              <w:rPr>
                <w:rFonts w:ascii="Verdana" w:hAnsi="Verdana"/>
                <w:lang w:val="en-GB"/>
              </w:rPr>
            </w:pPr>
            <w:r w:rsidRPr="00C0102D">
              <w:rPr>
                <w:rFonts w:ascii="Verdana" w:hAnsi="Verdana"/>
                <w:lang w:val="en-GB"/>
              </w:rPr>
              <w:t>(National and local authority/municipality: 69%</w:t>
            </w:r>
          </w:p>
          <w:p w14:paraId="6E50F7B8"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14%</w:t>
            </w:r>
          </w:p>
          <w:p w14:paraId="6E50F7B9" w14:textId="1562853E" w:rsidR="00C0102D" w:rsidRPr="00C0102D" w:rsidRDefault="00C0102D" w:rsidP="00EF729B">
            <w:pPr>
              <w:spacing w:after="0" w:line="240" w:lineRule="auto"/>
              <w:rPr>
                <w:rFonts w:ascii="Verdana" w:hAnsi="Verdana"/>
                <w:lang w:val="en-GB"/>
              </w:rPr>
            </w:pPr>
            <w:r w:rsidRPr="00C0102D">
              <w:rPr>
                <w:rFonts w:ascii="Verdana" w:hAnsi="Verdana"/>
                <w:lang w:val="en-GB"/>
              </w:rPr>
              <w:t>Voluntary/not-for-profit: 17%</w:t>
            </w:r>
            <w:r w:rsidRPr="00C0102D">
              <w:rPr>
                <w:rStyle w:val="FootnoteReference"/>
                <w:rFonts w:ascii="Verdana" w:hAnsi="Verdana"/>
                <w:lang w:val="en-GB"/>
              </w:rPr>
              <w:footnoteReference w:id="23"/>
            </w:r>
            <w:r w:rsidRPr="00C0102D">
              <w:rPr>
                <w:rFonts w:ascii="Verdana" w:hAnsi="Verdana"/>
                <w:lang w:val="en-GB"/>
              </w:rPr>
              <w:t>)</w:t>
            </w:r>
          </w:p>
        </w:tc>
        <w:tc>
          <w:tcPr>
            <w:tcW w:w="541" w:type="pct"/>
          </w:tcPr>
          <w:p w14:paraId="6E50F7BA" w14:textId="77777777" w:rsidR="00C0102D" w:rsidRPr="00C0102D" w:rsidRDefault="00C0102D" w:rsidP="00EF729B">
            <w:pPr>
              <w:spacing w:after="0" w:line="240" w:lineRule="auto"/>
              <w:rPr>
                <w:rFonts w:ascii="Verdana" w:hAnsi="Verdana"/>
                <w:lang w:val="en-GB"/>
              </w:rPr>
            </w:pPr>
          </w:p>
          <w:p w14:paraId="6E50F7BB" w14:textId="77777777" w:rsidR="00C0102D" w:rsidRPr="00C0102D" w:rsidRDefault="00C0102D" w:rsidP="0083580C">
            <w:pPr>
              <w:spacing w:after="0" w:line="240" w:lineRule="auto"/>
              <w:rPr>
                <w:rFonts w:ascii="Verdana" w:hAnsi="Verdana"/>
                <w:lang w:val="en-GB"/>
              </w:rPr>
            </w:pPr>
            <w:r w:rsidRPr="00C0102D">
              <w:rPr>
                <w:rFonts w:ascii="Verdana" w:hAnsi="Verdana"/>
                <w:lang w:val="en-GB"/>
              </w:rPr>
              <w:t>National government</w:t>
            </w:r>
          </w:p>
          <w:p w14:paraId="6E50F7BD" w14:textId="0DB5C05A"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(Central financial assistance under the Budget Act, based on </w:t>
            </w:r>
            <w:r w:rsidRPr="00C0102D">
              <w:rPr>
                <w:rFonts w:ascii="Verdana" w:hAnsi="Verdana"/>
                <w:lang w:val="en-GB"/>
              </w:rPr>
              <w:lastRenderedPageBreak/>
              <w:t>supply contract)</w:t>
            </w:r>
            <w:r w:rsidRPr="00C0102D">
              <w:rPr>
                <w:rStyle w:val="FootnoteReference"/>
                <w:rFonts w:ascii="Verdana" w:hAnsi="Verdana"/>
                <w:lang w:val="en-GB"/>
              </w:rPr>
              <w:footnoteReference w:id="24"/>
            </w:r>
          </w:p>
          <w:p w14:paraId="6E50F7BE" w14:textId="77777777" w:rsidR="00C0102D" w:rsidRPr="00C0102D" w:rsidRDefault="00C0102D" w:rsidP="00EF729B">
            <w:pPr>
              <w:spacing w:after="0" w:line="240" w:lineRule="auto"/>
              <w:rPr>
                <w:rFonts w:ascii="Verdana" w:hAnsi="Verdana"/>
                <w:lang w:val="en-GB"/>
              </w:rPr>
            </w:pPr>
          </w:p>
        </w:tc>
        <w:tc>
          <w:tcPr>
            <w:tcW w:w="483" w:type="pct"/>
          </w:tcPr>
          <w:p w14:paraId="6E50F7BF" w14:textId="77777777" w:rsidR="00C0102D" w:rsidRPr="00C0102D" w:rsidRDefault="00C0102D" w:rsidP="00EF729B">
            <w:pPr>
              <w:spacing w:after="0" w:line="240" w:lineRule="auto"/>
              <w:rPr>
                <w:rFonts w:ascii="Verdana" w:hAnsi="Verdana"/>
                <w:lang w:val="en-GB"/>
              </w:rPr>
            </w:pPr>
          </w:p>
          <w:p w14:paraId="07BDD77F"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Mixed lengths of admission</w:t>
            </w:r>
          </w:p>
          <w:p w14:paraId="516C88BD" w14:textId="77777777" w:rsidR="00C0102D" w:rsidRPr="00C0102D" w:rsidRDefault="00C0102D" w:rsidP="00EF729B">
            <w:pPr>
              <w:spacing w:after="0" w:line="240" w:lineRule="auto"/>
              <w:rPr>
                <w:rFonts w:ascii="Verdana" w:hAnsi="Verdana"/>
                <w:lang w:val="en-GB"/>
              </w:rPr>
            </w:pPr>
          </w:p>
          <w:p w14:paraId="6E50F7C0" w14:textId="4BC6A356" w:rsidR="00C0102D" w:rsidRPr="00C0102D" w:rsidRDefault="00C0102D" w:rsidP="00EF729B">
            <w:pPr>
              <w:spacing w:after="0" w:line="240" w:lineRule="auto"/>
              <w:rPr>
                <w:rFonts w:ascii="Verdana" w:hAnsi="Verdana"/>
                <w:lang w:val="en-GB"/>
              </w:rPr>
            </w:pPr>
            <w:r w:rsidRPr="00C0102D">
              <w:rPr>
                <w:rFonts w:ascii="Verdana" w:hAnsi="Verdana"/>
                <w:lang w:val="en-GB"/>
              </w:rPr>
              <w:t>(Indefinite period of time</w:t>
            </w:r>
          </w:p>
          <w:p w14:paraId="6E50F7C1" w14:textId="0AB467F1"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,upon written agreement between the </w:t>
            </w:r>
            <w:r w:rsidRPr="00C0102D">
              <w:rPr>
                <w:rFonts w:ascii="Verdana" w:hAnsi="Verdana"/>
                <w:lang w:val="en-GB"/>
              </w:rPr>
              <w:lastRenderedPageBreak/>
              <w:t>service provider and the applicant (or with his/her legal representative)</w:t>
            </w:r>
            <w:r w:rsidRPr="00C0102D">
              <w:rPr>
                <w:rStyle w:val="FootnoteReference"/>
                <w:rFonts w:ascii="Verdana" w:hAnsi="Verdana"/>
                <w:lang w:val="en-GB"/>
              </w:rPr>
              <w:t xml:space="preserve"> </w:t>
            </w:r>
            <w:r w:rsidRPr="00C0102D">
              <w:rPr>
                <w:rStyle w:val="FootnoteReference"/>
                <w:rFonts w:ascii="Verdana" w:hAnsi="Verdana"/>
                <w:lang w:val="en-GB"/>
              </w:rPr>
              <w:footnoteReference w:id="25"/>
            </w:r>
          </w:p>
        </w:tc>
        <w:tc>
          <w:tcPr>
            <w:tcW w:w="518" w:type="pct"/>
          </w:tcPr>
          <w:p w14:paraId="6E50F7C2" w14:textId="77777777" w:rsidR="00C0102D" w:rsidRPr="00B750FE" w:rsidRDefault="00C0102D" w:rsidP="00EF729B">
            <w:pPr>
              <w:spacing w:after="0" w:line="240" w:lineRule="auto"/>
              <w:rPr>
                <w:rFonts w:ascii="Arial Narrow" w:hAnsi="Arial Narrow"/>
                <w:sz w:val="20"/>
                <w:szCs w:val="20"/>
                <w:lang w:val="en-GB"/>
              </w:rPr>
            </w:pPr>
          </w:p>
          <w:p w14:paraId="6E50F7C3" w14:textId="77777777" w:rsidR="00C0102D" w:rsidRPr="00B750FE" w:rsidRDefault="00C0102D" w:rsidP="00EF729B">
            <w:pPr>
              <w:spacing w:after="0" w:line="240" w:lineRule="auto"/>
              <w:rPr>
                <w:rFonts w:ascii="Arial Narrow" w:hAnsi="Arial Narrow"/>
                <w:sz w:val="20"/>
                <w:szCs w:val="20"/>
                <w:lang w:val="en-GB"/>
              </w:rPr>
            </w:pPr>
            <w:r w:rsidRPr="00B750FE">
              <w:rPr>
                <w:rFonts w:ascii="Arial Narrow" w:hAnsi="Arial Narrow"/>
                <w:sz w:val="20"/>
                <w:szCs w:val="20"/>
                <w:lang w:val="en-GB"/>
              </w:rPr>
              <w:t xml:space="preserve">10-50 years </w:t>
            </w:r>
          </w:p>
          <w:p w14:paraId="6E50F7C4" w14:textId="77777777" w:rsidR="00C0102D" w:rsidRPr="00B750FE" w:rsidRDefault="00C0102D" w:rsidP="00EF729B">
            <w:pPr>
              <w:rPr>
                <w:rFonts w:ascii="Arial Narrow" w:hAnsi="Arial Narrow"/>
                <w:sz w:val="20"/>
                <w:szCs w:val="20"/>
                <w:lang w:val="en-GB"/>
              </w:rPr>
            </w:pPr>
            <w:r w:rsidRPr="00B750FE">
              <w:rPr>
                <w:rFonts w:ascii="Arial Narrow" w:hAnsi="Arial Narrow"/>
                <w:sz w:val="20"/>
                <w:szCs w:val="20"/>
                <w:lang w:val="en-GB"/>
              </w:rPr>
              <w:t>(it exists at least certainly since 1993</w:t>
            </w:r>
            <w:r w:rsidRPr="00B750FE">
              <w:rPr>
                <w:rStyle w:val="FootnoteReference"/>
                <w:rFonts w:ascii="Arial Narrow" w:hAnsi="Arial Narrow"/>
                <w:sz w:val="20"/>
                <w:szCs w:val="20"/>
                <w:lang w:val="en-GB"/>
              </w:rPr>
              <w:footnoteReference w:id="26"/>
            </w:r>
            <w:r w:rsidRPr="00B750FE">
              <w:rPr>
                <w:rFonts w:ascii="Arial Narrow" w:hAnsi="Arial Narrow"/>
                <w:sz w:val="20"/>
                <w:szCs w:val="20"/>
                <w:lang w:val="en-GB"/>
              </w:rPr>
              <w:t>)</w:t>
            </w:r>
          </w:p>
        </w:tc>
      </w:tr>
      <w:tr w:rsidR="00C0102D" w:rsidRPr="00FC55CD" w14:paraId="6E50F7E5" w14:textId="77777777" w:rsidTr="00C0102D">
        <w:trPr>
          <w:trHeight w:val="510"/>
        </w:trPr>
        <w:tc>
          <w:tcPr>
            <w:tcW w:w="591" w:type="pct"/>
          </w:tcPr>
          <w:p w14:paraId="6E50F7C6" w14:textId="1382B3B4" w:rsidR="00C0102D" w:rsidRPr="00C0102D" w:rsidRDefault="00C0102D" w:rsidP="00EF729B">
            <w:pPr>
              <w:spacing w:after="0" w:line="240" w:lineRule="auto"/>
              <w:rPr>
                <w:rFonts w:ascii="Verdana" w:hAnsi="Verdana"/>
                <w:b/>
                <w:lang w:val="en-GB"/>
              </w:rPr>
            </w:pPr>
            <w:r w:rsidRPr="00C0102D">
              <w:rPr>
                <w:rFonts w:ascii="Verdana" w:hAnsi="Verdana"/>
                <w:b/>
                <w:lang w:val="en-GB"/>
              </w:rPr>
              <w:t>3)SHELTERED HOUSING ATTACHED TO SOCIAL CARE INSTITUTION</w:t>
            </w:r>
          </w:p>
          <w:p w14:paraId="40D3CE76" w14:textId="77777777" w:rsidR="00C0102D" w:rsidRPr="00C0102D" w:rsidRDefault="00C0102D" w:rsidP="00EF729B">
            <w:pPr>
              <w:spacing w:after="0" w:line="240" w:lineRule="auto"/>
              <w:rPr>
                <w:rFonts w:ascii="Verdana" w:hAnsi="Verdana"/>
                <w:b/>
                <w:lang w:val="en-GB"/>
              </w:rPr>
            </w:pPr>
          </w:p>
          <w:p w14:paraId="6E50F7C7" w14:textId="46044671" w:rsidR="00C0102D" w:rsidRPr="00C0102D" w:rsidRDefault="00C0102D" w:rsidP="00EF729B">
            <w:pPr>
              <w:spacing w:after="0" w:line="240" w:lineRule="auto"/>
              <w:rPr>
                <w:rFonts w:ascii="Verdana" w:hAnsi="Verdana"/>
                <w:lang w:val="en-GB"/>
              </w:rPr>
            </w:pPr>
            <w:r w:rsidRPr="00C0102D">
              <w:rPr>
                <w:rFonts w:ascii="Verdana" w:hAnsi="Verdana"/>
                <w:b/>
                <w:lang w:val="en-GB"/>
              </w:rPr>
              <w:lastRenderedPageBreak/>
              <w:t>(Rehabilitation institution for persons with disabilities</w:t>
            </w:r>
            <w:r w:rsidRPr="00C0102D">
              <w:rPr>
                <w:rFonts w:ascii="Verdana" w:hAnsi="Verdana"/>
                <w:lang w:val="en-GB"/>
              </w:rPr>
              <w:t xml:space="preserve"> “</w:t>
            </w:r>
            <w:r w:rsidRPr="00C0102D">
              <w:rPr>
                <w:rFonts w:ascii="Verdana" w:hAnsi="Verdana"/>
                <w:i/>
                <w:lang w:val="en-GB"/>
              </w:rPr>
              <w:t>fogyatékosok rehabilitációs intézménye”</w:t>
            </w:r>
            <w:r w:rsidRPr="00C0102D">
              <w:rPr>
                <w:rFonts w:ascii="Verdana" w:hAnsi="Verdana"/>
                <w:lang w:val="en-GB"/>
              </w:rPr>
              <w:t>)</w:t>
            </w:r>
            <w:r w:rsidRPr="00C0102D">
              <w:rPr>
                <w:rStyle w:val="FootnoteReference"/>
                <w:rFonts w:ascii="Verdana" w:hAnsi="Verdana"/>
                <w:lang w:val="en-GB"/>
              </w:rPr>
              <w:footnoteReference w:id="27"/>
            </w:r>
          </w:p>
          <w:p w14:paraId="6E50F7C8" w14:textId="77777777" w:rsidR="00C0102D" w:rsidRPr="00C0102D" w:rsidRDefault="00C0102D" w:rsidP="00EF729B">
            <w:pPr>
              <w:spacing w:after="0" w:line="240" w:lineRule="auto"/>
              <w:rPr>
                <w:rFonts w:ascii="Verdana" w:hAnsi="Verdana"/>
                <w:lang w:val="en-GB"/>
              </w:rPr>
            </w:pPr>
          </w:p>
          <w:p w14:paraId="6E50F7C9"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residential service</w:t>
            </w:r>
          </w:p>
        </w:tc>
        <w:tc>
          <w:tcPr>
            <w:tcW w:w="635" w:type="pct"/>
          </w:tcPr>
          <w:p w14:paraId="6E50F7CA" w14:textId="77777777" w:rsidR="00C0102D" w:rsidRPr="00C0102D" w:rsidRDefault="00C0102D" w:rsidP="00EF729B">
            <w:pPr>
              <w:spacing w:after="0" w:line="240" w:lineRule="auto"/>
              <w:rPr>
                <w:rFonts w:ascii="Verdana" w:hAnsi="Verdana"/>
                <w:lang w:val="en-GB"/>
              </w:rPr>
            </w:pPr>
          </w:p>
          <w:p w14:paraId="6E50F7CB" w14:textId="0E8B4F17" w:rsidR="00C0102D" w:rsidRPr="00C0102D" w:rsidRDefault="00C0102D" w:rsidP="00EF729B">
            <w:pPr>
              <w:spacing w:after="0" w:line="240" w:lineRule="auto"/>
              <w:rPr>
                <w:rFonts w:ascii="Verdana" w:hAnsi="Verdana"/>
                <w:lang w:val="en-GB"/>
              </w:rPr>
            </w:pPr>
            <w:r w:rsidRPr="00C0102D">
              <w:rPr>
                <w:rFonts w:ascii="Verdana" w:hAnsi="Verdana"/>
                <w:lang w:val="en-GB"/>
              </w:rPr>
              <w:t>30-100 places (the law allows for 10-150 places</w:t>
            </w:r>
            <w:r w:rsidRPr="00C0102D">
              <w:rPr>
                <w:rStyle w:val="FootnoteReference"/>
                <w:rFonts w:ascii="Verdana" w:hAnsi="Verdana"/>
                <w:lang w:val="en-GB"/>
              </w:rPr>
              <w:footnoteReference w:id="28"/>
            </w:r>
            <w:r w:rsidRPr="00C0102D">
              <w:rPr>
                <w:rFonts w:ascii="Verdana" w:hAnsi="Verdana"/>
                <w:lang w:val="en-GB"/>
              </w:rPr>
              <w:t xml:space="preserve">) </w:t>
            </w:r>
          </w:p>
          <w:p w14:paraId="6E50F7CC" w14:textId="77777777" w:rsidR="00C0102D" w:rsidRPr="00C0102D" w:rsidRDefault="00C0102D" w:rsidP="00EF729B">
            <w:pPr>
              <w:spacing w:after="0" w:line="240" w:lineRule="auto"/>
              <w:rPr>
                <w:rFonts w:ascii="Verdana" w:hAnsi="Verdana"/>
                <w:lang w:val="en-GB"/>
              </w:rPr>
            </w:pPr>
          </w:p>
          <w:p w14:paraId="6E50F7CD" w14:textId="41978954"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(Average number of inhabitants per institution: 33.5</w:t>
            </w:r>
            <w:r w:rsidRPr="00C0102D">
              <w:rPr>
                <w:rStyle w:val="FootnoteReference"/>
                <w:rFonts w:ascii="Verdana" w:hAnsi="Verdana"/>
                <w:lang w:val="en-GB"/>
              </w:rPr>
              <w:footnoteReference w:id="29"/>
            </w:r>
            <w:r w:rsidRPr="00C0102D">
              <w:rPr>
                <w:rFonts w:ascii="Verdana" w:hAnsi="Verdana"/>
                <w:lang w:val="en-GB"/>
              </w:rPr>
              <w:t>, total no. of beneficiaries per average working day in 2014: 737</w:t>
            </w:r>
            <w:r w:rsidRPr="00C0102D">
              <w:rPr>
                <w:rStyle w:val="FootnoteReference"/>
                <w:rFonts w:ascii="Verdana" w:hAnsi="Verdana"/>
                <w:b/>
                <w:lang w:val="en-GB"/>
              </w:rPr>
              <w:footnoteReference w:id="30"/>
            </w:r>
            <w:r w:rsidRPr="00C0102D">
              <w:rPr>
                <w:rFonts w:ascii="Verdana" w:hAnsi="Verdana"/>
                <w:lang w:val="en-GB"/>
              </w:rPr>
              <w:t>)</w:t>
            </w:r>
          </w:p>
          <w:p w14:paraId="6E50F7CE" w14:textId="77777777" w:rsidR="00C0102D" w:rsidRPr="00C0102D" w:rsidRDefault="00C0102D" w:rsidP="00EF729B">
            <w:pPr>
              <w:spacing w:after="0" w:line="240" w:lineRule="auto"/>
              <w:rPr>
                <w:rFonts w:ascii="Verdana" w:hAnsi="Verdana"/>
                <w:lang w:val="en-GB"/>
              </w:rPr>
            </w:pPr>
          </w:p>
          <w:p w14:paraId="6E50F7D0" w14:textId="77777777" w:rsidR="00C0102D" w:rsidRPr="00C0102D" w:rsidRDefault="00C0102D" w:rsidP="00093A11">
            <w:pPr>
              <w:spacing w:after="0" w:line="240" w:lineRule="auto"/>
              <w:rPr>
                <w:rFonts w:ascii="Verdana" w:hAnsi="Verdana"/>
                <w:lang w:val="en-GB"/>
              </w:rPr>
            </w:pPr>
          </w:p>
        </w:tc>
        <w:tc>
          <w:tcPr>
            <w:tcW w:w="430" w:type="pct"/>
          </w:tcPr>
          <w:p w14:paraId="6E50F7D1" w14:textId="77777777" w:rsidR="00C0102D" w:rsidRPr="00C0102D" w:rsidRDefault="00C0102D" w:rsidP="00EF729B">
            <w:pPr>
              <w:spacing w:after="0" w:line="240" w:lineRule="auto"/>
              <w:rPr>
                <w:rFonts w:ascii="Verdana" w:hAnsi="Verdana"/>
                <w:lang w:val="en-GB"/>
              </w:rPr>
            </w:pPr>
          </w:p>
          <w:p w14:paraId="6E50F7D3" w14:textId="1DFA5C57" w:rsidR="00C0102D" w:rsidRPr="00C0102D" w:rsidRDefault="00C0102D" w:rsidP="00F27B50">
            <w:pPr>
              <w:spacing w:after="0" w:line="240" w:lineRule="auto"/>
              <w:rPr>
                <w:rFonts w:ascii="Verdana" w:hAnsi="Verdana"/>
                <w:b/>
                <w:lang w:val="en-GB"/>
              </w:rPr>
            </w:pPr>
            <w:r w:rsidRPr="00C0102D" w:rsidDel="00F27B50">
              <w:rPr>
                <w:rFonts w:ascii="Verdana" w:hAnsi="Verdana"/>
                <w:lang w:val="en-GB"/>
              </w:rPr>
              <w:t xml:space="preserve"> </w:t>
            </w:r>
            <w:r w:rsidRPr="00C0102D">
              <w:rPr>
                <w:rFonts w:ascii="Verdana" w:hAnsi="Verdana"/>
                <w:lang w:val="en-GB"/>
              </w:rPr>
              <w:t>children, adult, older people</w:t>
            </w:r>
            <w:r w:rsidRPr="00C0102D">
              <w:rPr>
                <w:rStyle w:val="FootnoteReference"/>
                <w:rFonts w:ascii="Verdana" w:hAnsi="Verdana"/>
                <w:lang w:val="en-GB"/>
              </w:rPr>
              <w:footnoteReference w:id="31"/>
            </w:r>
          </w:p>
        </w:tc>
        <w:tc>
          <w:tcPr>
            <w:tcW w:w="561" w:type="pct"/>
          </w:tcPr>
          <w:p w14:paraId="6E50F7D4" w14:textId="77777777" w:rsidR="00C0102D" w:rsidRPr="00C0102D" w:rsidRDefault="00C0102D" w:rsidP="00EF729B">
            <w:pPr>
              <w:spacing w:after="0" w:line="240" w:lineRule="auto"/>
              <w:rPr>
                <w:rFonts w:ascii="Verdana" w:hAnsi="Verdana"/>
                <w:lang w:val="en-GB"/>
              </w:rPr>
            </w:pPr>
          </w:p>
          <w:p w14:paraId="6E50F7D5"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7D6"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 xml:space="preserve">(persons with physical disabilities, persons with </w:t>
            </w:r>
            <w:r w:rsidRPr="00C0102D">
              <w:rPr>
                <w:rFonts w:ascii="Verdana" w:hAnsi="Verdana"/>
                <w:lang w:val="en-GB"/>
              </w:rPr>
              <w:lastRenderedPageBreak/>
              <w:t>sensory disabilities, persons with mental disabilities, persons living with autism, persons with multiple disabilities)</w:t>
            </w:r>
            <w:r w:rsidRPr="00C0102D">
              <w:rPr>
                <w:rStyle w:val="FootnoteReference"/>
                <w:rFonts w:ascii="Verdana" w:hAnsi="Verdana"/>
                <w:lang w:val="en-GB"/>
              </w:rPr>
              <w:footnoteReference w:id="32"/>
            </w:r>
          </w:p>
        </w:tc>
        <w:tc>
          <w:tcPr>
            <w:tcW w:w="500" w:type="pct"/>
          </w:tcPr>
          <w:p w14:paraId="6E50F7D7" w14:textId="77777777" w:rsidR="00C0102D" w:rsidRPr="00C0102D" w:rsidRDefault="00C0102D" w:rsidP="00EF729B">
            <w:pPr>
              <w:spacing w:after="0" w:line="240" w:lineRule="auto"/>
              <w:rPr>
                <w:rFonts w:ascii="Verdana" w:hAnsi="Verdana"/>
                <w:lang w:val="en-GB"/>
              </w:rPr>
            </w:pPr>
          </w:p>
          <w:p w14:paraId="6E50F7D8"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24-hour support provided</w:t>
            </w:r>
            <w:r w:rsidRPr="00C0102D">
              <w:rPr>
                <w:rStyle w:val="FootnoteReference"/>
                <w:rFonts w:ascii="Verdana" w:hAnsi="Verdana"/>
                <w:lang w:val="en-GB"/>
              </w:rPr>
              <w:footnoteReference w:id="33"/>
            </w:r>
          </w:p>
        </w:tc>
        <w:tc>
          <w:tcPr>
            <w:tcW w:w="739" w:type="pct"/>
          </w:tcPr>
          <w:p w14:paraId="6E50F7D9" w14:textId="7A23A155"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7DA"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National and local authority/municipality: 77%</w:t>
            </w:r>
          </w:p>
          <w:p w14:paraId="6E50F7DB"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5%</w:t>
            </w:r>
          </w:p>
          <w:p w14:paraId="6E50F7DC"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Voluntary/not-for-profit: 18%</w:t>
            </w:r>
            <w:r w:rsidRPr="00C0102D">
              <w:rPr>
                <w:rStyle w:val="FootnoteReference"/>
                <w:rFonts w:ascii="Verdana" w:hAnsi="Verdana"/>
                <w:lang w:val="en-GB"/>
              </w:rPr>
              <w:footnoteReference w:id="34"/>
            </w:r>
          </w:p>
        </w:tc>
        <w:tc>
          <w:tcPr>
            <w:tcW w:w="541" w:type="pct"/>
          </w:tcPr>
          <w:p w14:paraId="6E50F7DD" w14:textId="77777777" w:rsidR="00C0102D" w:rsidRPr="00C0102D" w:rsidRDefault="00C0102D" w:rsidP="00EF729B">
            <w:pPr>
              <w:spacing w:after="0" w:line="240" w:lineRule="auto"/>
              <w:rPr>
                <w:rFonts w:ascii="Verdana" w:hAnsi="Verdana"/>
                <w:lang w:val="en-GB"/>
              </w:rPr>
            </w:pPr>
          </w:p>
          <w:p w14:paraId="6E50F7DE" w14:textId="77777777" w:rsidR="00C0102D" w:rsidRPr="00C0102D" w:rsidRDefault="00C0102D" w:rsidP="0083580C">
            <w:pPr>
              <w:spacing w:after="0" w:line="240" w:lineRule="auto"/>
              <w:rPr>
                <w:rFonts w:ascii="Verdana" w:hAnsi="Verdana"/>
                <w:lang w:val="en-GB"/>
              </w:rPr>
            </w:pPr>
            <w:r w:rsidRPr="00C0102D">
              <w:rPr>
                <w:rFonts w:ascii="Verdana" w:hAnsi="Verdana"/>
                <w:lang w:val="en-GB"/>
              </w:rPr>
              <w:t>National government</w:t>
            </w:r>
          </w:p>
          <w:p w14:paraId="6E50F7DF" w14:textId="28B526E7" w:rsidR="00C0102D" w:rsidRPr="00C0102D" w:rsidRDefault="00C0102D" w:rsidP="0083580C">
            <w:pPr>
              <w:spacing w:after="0" w:line="240" w:lineRule="auto"/>
              <w:rPr>
                <w:rFonts w:ascii="Verdana" w:hAnsi="Verdana"/>
                <w:b/>
                <w:lang w:val="en-GB"/>
              </w:rPr>
            </w:pPr>
            <w:r w:rsidRPr="00C0102D">
              <w:rPr>
                <w:rFonts w:ascii="Verdana" w:hAnsi="Verdana"/>
                <w:lang w:val="en-GB"/>
              </w:rPr>
              <w:t xml:space="preserve">(Central financial assistance under </w:t>
            </w:r>
            <w:r w:rsidRPr="00C0102D">
              <w:rPr>
                <w:rFonts w:ascii="Verdana" w:hAnsi="Verdana"/>
                <w:lang w:val="en-GB"/>
              </w:rPr>
              <w:lastRenderedPageBreak/>
              <w:t>the Budget Act, based on supply contract)</w:t>
            </w:r>
            <w:r w:rsidRPr="00C0102D">
              <w:rPr>
                <w:rStyle w:val="FootnoteReference"/>
                <w:rFonts w:ascii="Verdana" w:hAnsi="Verdana"/>
                <w:lang w:val="en-GB"/>
              </w:rPr>
              <w:footnoteReference w:id="35"/>
            </w:r>
          </w:p>
        </w:tc>
        <w:tc>
          <w:tcPr>
            <w:tcW w:w="483" w:type="pct"/>
          </w:tcPr>
          <w:p w14:paraId="6E50F7E0" w14:textId="77777777" w:rsidR="00C0102D" w:rsidRPr="00C0102D" w:rsidRDefault="00C0102D" w:rsidP="00EF729B">
            <w:pPr>
              <w:spacing w:after="0" w:line="240" w:lineRule="auto"/>
              <w:rPr>
                <w:rFonts w:ascii="Verdana" w:hAnsi="Verdana"/>
                <w:lang w:val="en-GB"/>
              </w:rPr>
            </w:pPr>
          </w:p>
          <w:p w14:paraId="06578BBB"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Over 2 years</w:t>
            </w:r>
          </w:p>
          <w:p w14:paraId="67982A3F" w14:textId="77777777" w:rsidR="00C0102D" w:rsidRPr="00C0102D" w:rsidRDefault="00C0102D" w:rsidP="00EF729B">
            <w:pPr>
              <w:spacing w:after="0" w:line="240" w:lineRule="auto"/>
              <w:rPr>
                <w:rFonts w:ascii="Verdana" w:hAnsi="Verdana"/>
                <w:lang w:val="en-GB"/>
              </w:rPr>
            </w:pPr>
          </w:p>
          <w:p w14:paraId="6E50F7E1" w14:textId="0F4EDF49"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(maximum 3 years with the possibility of </w:t>
            </w:r>
            <w:r w:rsidRPr="00C0102D">
              <w:rPr>
                <w:rFonts w:ascii="Verdana" w:hAnsi="Verdana"/>
                <w:lang w:val="en-GB"/>
              </w:rPr>
              <w:lastRenderedPageBreak/>
              <w:t>extension once for a maximum of 2 additional years</w:t>
            </w:r>
            <w:r w:rsidRPr="00C0102D">
              <w:rPr>
                <w:rStyle w:val="FootnoteReference"/>
                <w:rFonts w:ascii="Verdana" w:hAnsi="Verdana"/>
                <w:lang w:val="en-GB"/>
              </w:rPr>
              <w:t xml:space="preserve"> </w:t>
            </w:r>
            <w:r w:rsidRPr="00C0102D">
              <w:rPr>
                <w:rStyle w:val="FootnoteReference"/>
                <w:rFonts w:ascii="Verdana" w:hAnsi="Verdana"/>
                <w:lang w:val="en-GB"/>
              </w:rPr>
              <w:footnoteReference w:id="36"/>
            </w:r>
            <w:r w:rsidRPr="00C0102D">
              <w:rPr>
                <w:rStyle w:val="FootnoteReference"/>
                <w:rFonts w:ascii="Verdana" w:hAnsi="Verdana"/>
                <w:lang w:val="en-GB"/>
              </w:rPr>
              <w:t>)</w:t>
            </w:r>
          </w:p>
        </w:tc>
        <w:tc>
          <w:tcPr>
            <w:tcW w:w="518" w:type="pct"/>
          </w:tcPr>
          <w:p w14:paraId="6E50F7E2" w14:textId="77777777" w:rsidR="00C0102D" w:rsidRPr="00B750FE" w:rsidRDefault="00C0102D" w:rsidP="00EF729B">
            <w:pPr>
              <w:spacing w:after="0" w:line="240" w:lineRule="auto"/>
              <w:rPr>
                <w:rFonts w:ascii="Arial Narrow" w:hAnsi="Arial Narrow"/>
                <w:sz w:val="20"/>
                <w:szCs w:val="20"/>
                <w:lang w:val="en-GB"/>
              </w:rPr>
            </w:pPr>
          </w:p>
          <w:p w14:paraId="6E50F7E3" w14:textId="77777777" w:rsidR="00C0102D" w:rsidRPr="00B750FE" w:rsidRDefault="00C0102D" w:rsidP="00EF729B">
            <w:pPr>
              <w:spacing w:after="0" w:line="240" w:lineRule="auto"/>
              <w:rPr>
                <w:rFonts w:ascii="Arial Narrow" w:hAnsi="Arial Narrow"/>
                <w:sz w:val="20"/>
                <w:szCs w:val="20"/>
                <w:lang w:val="en-GB"/>
              </w:rPr>
            </w:pPr>
            <w:r w:rsidRPr="00B750FE">
              <w:rPr>
                <w:rFonts w:ascii="Arial Narrow" w:hAnsi="Arial Narrow"/>
                <w:sz w:val="20"/>
                <w:szCs w:val="20"/>
                <w:lang w:val="en-GB"/>
              </w:rPr>
              <w:t xml:space="preserve">10-50 years </w:t>
            </w:r>
          </w:p>
          <w:p w14:paraId="6E50F7E4" w14:textId="77777777" w:rsidR="00C0102D" w:rsidRPr="00B750FE" w:rsidRDefault="00C0102D" w:rsidP="00EF729B">
            <w:pPr>
              <w:rPr>
                <w:rFonts w:ascii="Arial Narrow" w:hAnsi="Arial Narrow"/>
                <w:sz w:val="20"/>
                <w:szCs w:val="20"/>
                <w:lang w:val="en-GB"/>
              </w:rPr>
            </w:pPr>
            <w:r w:rsidRPr="00B750FE">
              <w:rPr>
                <w:rFonts w:ascii="Arial Narrow" w:hAnsi="Arial Narrow"/>
                <w:sz w:val="20"/>
                <w:szCs w:val="20"/>
                <w:lang w:val="en-GB"/>
              </w:rPr>
              <w:t>(it exists at least certainly since 1993)</w:t>
            </w:r>
            <w:r>
              <w:rPr>
                <w:rStyle w:val="FootnoteReference"/>
                <w:rFonts w:ascii="Arial Narrow" w:hAnsi="Arial Narrow"/>
                <w:sz w:val="20"/>
                <w:szCs w:val="20"/>
                <w:lang w:val="en-GB"/>
              </w:rPr>
              <w:footnoteReference w:id="37"/>
            </w:r>
          </w:p>
        </w:tc>
      </w:tr>
      <w:tr w:rsidR="00C0102D" w:rsidRPr="00FC55CD" w14:paraId="6E50F805" w14:textId="77777777" w:rsidTr="00C0102D">
        <w:trPr>
          <w:trHeight w:val="510"/>
        </w:trPr>
        <w:tc>
          <w:tcPr>
            <w:tcW w:w="591" w:type="pct"/>
          </w:tcPr>
          <w:p w14:paraId="6E50F7E6" w14:textId="3C745453" w:rsidR="00C0102D" w:rsidRPr="00C0102D" w:rsidRDefault="00C0102D" w:rsidP="00EF729B">
            <w:pPr>
              <w:spacing w:after="0" w:line="240" w:lineRule="auto"/>
              <w:rPr>
                <w:rFonts w:ascii="Verdana" w:hAnsi="Verdana"/>
                <w:b/>
                <w:lang w:val="en-GB"/>
              </w:rPr>
            </w:pPr>
            <w:r w:rsidRPr="00C0102D">
              <w:rPr>
                <w:rFonts w:ascii="Verdana" w:hAnsi="Verdana"/>
                <w:b/>
                <w:lang w:val="en-GB"/>
              </w:rPr>
              <w:t>4) SHELTERED HOUSING ATTACHED TO SOCIAL CARE INSTITUTION</w:t>
            </w:r>
          </w:p>
          <w:p w14:paraId="14BA3063" w14:textId="77777777" w:rsidR="00C0102D" w:rsidRPr="00C0102D" w:rsidRDefault="00C0102D" w:rsidP="000E0DB3">
            <w:pPr>
              <w:spacing w:after="0" w:line="240" w:lineRule="auto"/>
              <w:rPr>
                <w:rFonts w:ascii="Verdana" w:hAnsi="Verdana"/>
                <w:b/>
                <w:lang w:val="en-GB"/>
              </w:rPr>
            </w:pPr>
          </w:p>
          <w:p w14:paraId="6E50F7E7" w14:textId="5FD89E60" w:rsidR="00C0102D" w:rsidRPr="00C0102D" w:rsidRDefault="00C0102D" w:rsidP="000E0DB3">
            <w:pPr>
              <w:spacing w:after="0" w:line="240" w:lineRule="auto"/>
              <w:rPr>
                <w:rFonts w:ascii="Verdana" w:hAnsi="Verdana"/>
                <w:lang w:val="en-GB"/>
              </w:rPr>
            </w:pPr>
            <w:r w:rsidRPr="00C0102D">
              <w:rPr>
                <w:rFonts w:ascii="Verdana" w:hAnsi="Verdana"/>
                <w:b/>
                <w:lang w:val="en-GB"/>
              </w:rPr>
              <w:t>(Care home for persons with disabilities</w:t>
            </w:r>
            <w:r w:rsidRPr="00C0102D">
              <w:rPr>
                <w:rFonts w:ascii="Verdana" w:hAnsi="Verdana"/>
                <w:lang w:val="en-GB"/>
              </w:rPr>
              <w:t xml:space="preserve"> “</w:t>
            </w:r>
            <w:r w:rsidRPr="00C0102D">
              <w:rPr>
                <w:rFonts w:ascii="Verdana" w:hAnsi="Verdana"/>
                <w:i/>
                <w:lang w:val="en-GB"/>
              </w:rPr>
              <w:t>fogyatékos személyek gondozóháza”</w:t>
            </w:r>
            <w:r w:rsidRPr="00C0102D">
              <w:rPr>
                <w:rFonts w:ascii="Verdana" w:hAnsi="Verdana"/>
                <w:lang w:val="en-GB"/>
              </w:rPr>
              <w:t>)</w:t>
            </w:r>
            <w:r w:rsidRPr="00C0102D">
              <w:rPr>
                <w:rStyle w:val="FootnoteReference"/>
                <w:rFonts w:ascii="Verdana" w:hAnsi="Verdana"/>
                <w:lang w:val="en-GB"/>
              </w:rPr>
              <w:footnoteReference w:id="38"/>
            </w:r>
            <w:r w:rsidRPr="00C0102D">
              <w:rPr>
                <w:rFonts w:ascii="Verdana" w:hAnsi="Verdana"/>
                <w:lang w:val="en-GB"/>
              </w:rPr>
              <w:t xml:space="preserve"> </w:t>
            </w:r>
          </w:p>
          <w:p w14:paraId="6E50F7E8" w14:textId="77777777" w:rsidR="00C0102D" w:rsidRPr="00C0102D" w:rsidRDefault="00C0102D" w:rsidP="000E0DB3">
            <w:pPr>
              <w:spacing w:after="0" w:line="240" w:lineRule="auto"/>
              <w:rPr>
                <w:rFonts w:ascii="Verdana" w:hAnsi="Verdana"/>
                <w:lang w:val="en-GB"/>
              </w:rPr>
            </w:pPr>
          </w:p>
          <w:p w14:paraId="6E50F7E9" w14:textId="77777777" w:rsidR="00C0102D" w:rsidRPr="00C0102D" w:rsidRDefault="00C0102D" w:rsidP="000E0DB3">
            <w:pPr>
              <w:spacing w:after="0" w:line="240" w:lineRule="auto"/>
              <w:rPr>
                <w:rFonts w:ascii="Verdana" w:hAnsi="Verdana"/>
                <w:lang w:val="en-GB"/>
              </w:rPr>
            </w:pPr>
            <w:r w:rsidRPr="00C0102D">
              <w:rPr>
                <w:rFonts w:ascii="Verdana" w:hAnsi="Verdana"/>
                <w:lang w:val="en-GB"/>
              </w:rPr>
              <w:t>residential service</w:t>
            </w:r>
          </w:p>
        </w:tc>
        <w:tc>
          <w:tcPr>
            <w:tcW w:w="635" w:type="pct"/>
          </w:tcPr>
          <w:p w14:paraId="6E50F7EA" w14:textId="77777777" w:rsidR="00C0102D" w:rsidRPr="00C0102D" w:rsidRDefault="00C0102D" w:rsidP="00EF729B">
            <w:pPr>
              <w:spacing w:after="0" w:line="240" w:lineRule="auto"/>
              <w:rPr>
                <w:rFonts w:ascii="Verdana" w:hAnsi="Verdana"/>
                <w:lang w:val="en-GB"/>
              </w:rPr>
            </w:pPr>
          </w:p>
          <w:p w14:paraId="79CCEC93" w14:textId="459CC7A7" w:rsidR="00C0102D" w:rsidRPr="00C0102D" w:rsidRDefault="00C0102D" w:rsidP="00EF729B">
            <w:pPr>
              <w:spacing w:after="0" w:line="240" w:lineRule="auto"/>
              <w:rPr>
                <w:rFonts w:ascii="Verdana" w:hAnsi="Verdana"/>
                <w:lang w:val="en-GB"/>
              </w:rPr>
            </w:pPr>
            <w:r w:rsidRPr="00C0102D">
              <w:rPr>
                <w:rFonts w:ascii="Verdana" w:hAnsi="Verdana"/>
                <w:lang w:val="en-GB"/>
              </w:rPr>
              <w:t>11-30 places</w:t>
            </w:r>
          </w:p>
          <w:p w14:paraId="6E50F7EB" w14:textId="09B2B3B1" w:rsidR="00C0102D" w:rsidRPr="00C0102D" w:rsidRDefault="00C0102D" w:rsidP="00EF729B">
            <w:pPr>
              <w:spacing w:after="0" w:line="240" w:lineRule="auto"/>
              <w:rPr>
                <w:rFonts w:ascii="Verdana" w:hAnsi="Verdana"/>
                <w:lang w:val="en-GB"/>
              </w:rPr>
            </w:pPr>
            <w:r w:rsidRPr="00C0102D">
              <w:rPr>
                <w:rFonts w:ascii="Verdana" w:hAnsi="Verdana"/>
                <w:lang w:val="en-GB"/>
              </w:rPr>
              <w:t>(the law allows for 10-150 places</w:t>
            </w:r>
            <w:r w:rsidRPr="00C0102D">
              <w:rPr>
                <w:rStyle w:val="FootnoteReference"/>
                <w:rFonts w:ascii="Verdana" w:hAnsi="Verdana"/>
                <w:lang w:val="en-GB"/>
              </w:rPr>
              <w:footnoteReference w:id="39"/>
            </w:r>
            <w:r w:rsidRPr="00C0102D">
              <w:rPr>
                <w:rFonts w:ascii="Verdana" w:hAnsi="Verdana"/>
                <w:lang w:val="en-GB"/>
              </w:rPr>
              <w:t>)</w:t>
            </w:r>
          </w:p>
          <w:p w14:paraId="6E50F7EC" w14:textId="77777777" w:rsidR="00C0102D" w:rsidRPr="00C0102D" w:rsidRDefault="00C0102D" w:rsidP="00EF729B">
            <w:pPr>
              <w:spacing w:after="0" w:line="240" w:lineRule="auto"/>
              <w:rPr>
                <w:rFonts w:ascii="Verdana" w:hAnsi="Verdana"/>
                <w:lang w:val="en-GB"/>
              </w:rPr>
            </w:pPr>
          </w:p>
          <w:p w14:paraId="6E50F7ED" w14:textId="20D0800B"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(Average number of inhabitants per institution: 18.4</w:t>
            </w:r>
            <w:r w:rsidRPr="00C0102D">
              <w:rPr>
                <w:rStyle w:val="FootnoteReference"/>
                <w:rFonts w:ascii="Verdana" w:hAnsi="Verdana"/>
                <w:lang w:val="en-GB"/>
              </w:rPr>
              <w:footnoteReference w:id="40"/>
            </w:r>
            <w:r w:rsidRPr="00C0102D">
              <w:rPr>
                <w:rFonts w:ascii="Verdana" w:hAnsi="Verdana"/>
                <w:lang w:val="en-GB"/>
              </w:rPr>
              <w:t>, total no. of beneficiaries per average working day in 2014: 239</w:t>
            </w:r>
            <w:r w:rsidRPr="00C0102D">
              <w:rPr>
                <w:rStyle w:val="FootnoteReference"/>
                <w:rFonts w:ascii="Verdana" w:hAnsi="Verdana"/>
                <w:lang w:val="en-GB"/>
              </w:rPr>
              <w:footnoteReference w:id="41"/>
            </w:r>
            <w:r w:rsidRPr="00C0102D">
              <w:rPr>
                <w:rFonts w:ascii="Verdana" w:hAnsi="Verdana"/>
                <w:lang w:val="en-GB"/>
              </w:rPr>
              <w:t>)</w:t>
            </w:r>
          </w:p>
          <w:p w14:paraId="6E50F7EE" w14:textId="77777777" w:rsidR="00C0102D" w:rsidRPr="00C0102D" w:rsidRDefault="00C0102D" w:rsidP="00EF729B">
            <w:pPr>
              <w:spacing w:after="0" w:line="240" w:lineRule="auto"/>
              <w:rPr>
                <w:rFonts w:ascii="Verdana" w:hAnsi="Verdana"/>
                <w:lang w:val="en-GB"/>
              </w:rPr>
            </w:pPr>
          </w:p>
          <w:p w14:paraId="0C68F960" w14:textId="30B3E351" w:rsidR="00C0102D" w:rsidRPr="00C0102D" w:rsidRDefault="00C0102D" w:rsidP="00B751E0">
            <w:pPr>
              <w:spacing w:after="0" w:line="240" w:lineRule="auto"/>
              <w:rPr>
                <w:rFonts w:ascii="Verdana" w:hAnsi="Verdana"/>
                <w:lang w:val="en-GB"/>
              </w:rPr>
            </w:pPr>
          </w:p>
          <w:p w14:paraId="6E50F7EF" w14:textId="1C90969F" w:rsidR="00C0102D" w:rsidRPr="00C0102D" w:rsidRDefault="00C0102D" w:rsidP="00B751E0">
            <w:pPr>
              <w:spacing w:after="0" w:line="240" w:lineRule="auto"/>
              <w:rPr>
                <w:rFonts w:ascii="Verdana" w:hAnsi="Verdana"/>
                <w:lang w:val="en-GB"/>
              </w:rPr>
            </w:pPr>
          </w:p>
        </w:tc>
        <w:tc>
          <w:tcPr>
            <w:tcW w:w="430" w:type="pct"/>
          </w:tcPr>
          <w:p w14:paraId="6E50F7F0" w14:textId="77777777" w:rsidR="00C0102D" w:rsidRPr="00C0102D" w:rsidRDefault="00C0102D" w:rsidP="00EF729B">
            <w:pPr>
              <w:spacing w:after="0" w:line="240" w:lineRule="auto"/>
              <w:rPr>
                <w:rFonts w:ascii="Verdana" w:hAnsi="Verdana"/>
                <w:lang w:val="en-GB"/>
              </w:rPr>
            </w:pPr>
          </w:p>
          <w:p w14:paraId="6E50F7F2" w14:textId="2D0D4FC7" w:rsidR="00C0102D" w:rsidRPr="00C0102D" w:rsidRDefault="00C0102D" w:rsidP="00EF729B">
            <w:pPr>
              <w:spacing w:after="0" w:line="240" w:lineRule="auto"/>
              <w:rPr>
                <w:rFonts w:ascii="Verdana" w:hAnsi="Verdana"/>
                <w:b/>
                <w:lang w:val="en-GB"/>
              </w:rPr>
            </w:pPr>
            <w:r w:rsidRPr="00C0102D">
              <w:rPr>
                <w:rFonts w:ascii="Verdana" w:hAnsi="Verdana"/>
                <w:lang w:val="en-GB"/>
              </w:rPr>
              <w:t>children, adult, older people)</w:t>
            </w:r>
            <w:r w:rsidRPr="00C0102D">
              <w:rPr>
                <w:rStyle w:val="FootnoteReference"/>
                <w:rFonts w:ascii="Verdana" w:hAnsi="Verdana"/>
                <w:lang w:val="en-GB"/>
              </w:rPr>
              <w:footnoteReference w:id="42"/>
            </w:r>
          </w:p>
        </w:tc>
        <w:tc>
          <w:tcPr>
            <w:tcW w:w="561" w:type="pct"/>
          </w:tcPr>
          <w:p w14:paraId="6E50F7F3" w14:textId="77777777" w:rsidR="00C0102D" w:rsidRPr="00C0102D" w:rsidRDefault="00C0102D" w:rsidP="00EF729B">
            <w:pPr>
              <w:spacing w:after="0" w:line="240" w:lineRule="auto"/>
              <w:rPr>
                <w:rFonts w:ascii="Verdana" w:hAnsi="Verdana"/>
                <w:lang w:val="en-GB"/>
              </w:rPr>
            </w:pPr>
          </w:p>
          <w:p w14:paraId="6E50F7F4"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7F5"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(persons with physical disabilities, persons with </w:t>
            </w:r>
            <w:r w:rsidRPr="00C0102D">
              <w:rPr>
                <w:rFonts w:ascii="Verdana" w:hAnsi="Verdana"/>
                <w:lang w:val="en-GB"/>
              </w:rPr>
              <w:lastRenderedPageBreak/>
              <w:t>sensory disabilities, persons with mental disabilities, persons living with autism, persons with multiple disabilities)</w:t>
            </w:r>
            <w:r w:rsidRPr="00C0102D">
              <w:rPr>
                <w:rStyle w:val="FootnoteReference"/>
                <w:rFonts w:ascii="Verdana" w:hAnsi="Verdana"/>
                <w:lang w:val="en-GB"/>
              </w:rPr>
              <w:footnoteReference w:id="43"/>
            </w:r>
          </w:p>
        </w:tc>
        <w:tc>
          <w:tcPr>
            <w:tcW w:w="500" w:type="pct"/>
          </w:tcPr>
          <w:p w14:paraId="6E50F7F6" w14:textId="77777777" w:rsidR="00C0102D" w:rsidRPr="00C0102D" w:rsidRDefault="00C0102D" w:rsidP="00EF729B">
            <w:pPr>
              <w:spacing w:after="0" w:line="240" w:lineRule="auto"/>
              <w:rPr>
                <w:rFonts w:ascii="Verdana" w:hAnsi="Verdana"/>
                <w:lang w:val="en-GB"/>
              </w:rPr>
            </w:pPr>
          </w:p>
          <w:p w14:paraId="6E50F7F7"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24-hour support provided</w:t>
            </w:r>
            <w:r w:rsidRPr="00C0102D">
              <w:rPr>
                <w:rStyle w:val="FootnoteReference"/>
                <w:rFonts w:ascii="Verdana" w:hAnsi="Verdana"/>
                <w:lang w:val="en-GB"/>
              </w:rPr>
              <w:footnoteReference w:id="44"/>
            </w:r>
          </w:p>
        </w:tc>
        <w:tc>
          <w:tcPr>
            <w:tcW w:w="739" w:type="pct"/>
          </w:tcPr>
          <w:p w14:paraId="6E50F7F8" w14:textId="43F12447"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7F9"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National and local authority/municipality: 30%</w:t>
            </w:r>
          </w:p>
          <w:p w14:paraId="6E50F7FA"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26%</w:t>
            </w:r>
          </w:p>
          <w:p w14:paraId="6E50F7FB"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Voluntary/not-for-profit: 44%</w:t>
            </w:r>
            <w:r w:rsidRPr="00C0102D">
              <w:rPr>
                <w:rStyle w:val="FootnoteReference"/>
                <w:rFonts w:ascii="Verdana" w:hAnsi="Verdana"/>
                <w:lang w:val="en-GB"/>
              </w:rPr>
              <w:footnoteReference w:id="45"/>
            </w:r>
          </w:p>
          <w:p w14:paraId="6E50F7FC" w14:textId="77777777" w:rsidR="00C0102D" w:rsidRPr="00C0102D" w:rsidRDefault="00C0102D" w:rsidP="00EF729B">
            <w:pPr>
              <w:spacing w:after="0" w:line="240" w:lineRule="auto"/>
              <w:rPr>
                <w:rFonts w:ascii="Verdana" w:hAnsi="Verdana"/>
                <w:b/>
                <w:lang w:val="en-GB"/>
              </w:rPr>
            </w:pPr>
          </w:p>
        </w:tc>
        <w:tc>
          <w:tcPr>
            <w:tcW w:w="541" w:type="pct"/>
          </w:tcPr>
          <w:p w14:paraId="6E50F7FD" w14:textId="77777777" w:rsidR="00C0102D" w:rsidRPr="00C0102D" w:rsidRDefault="00C0102D" w:rsidP="00EF729B">
            <w:pPr>
              <w:spacing w:after="0" w:line="240" w:lineRule="auto"/>
              <w:rPr>
                <w:rFonts w:ascii="Verdana" w:hAnsi="Verdana"/>
                <w:lang w:val="en-GB"/>
              </w:rPr>
            </w:pPr>
          </w:p>
          <w:p w14:paraId="6E50F7FE" w14:textId="77777777" w:rsidR="00C0102D" w:rsidRPr="00C0102D" w:rsidRDefault="00C0102D" w:rsidP="0083580C">
            <w:pPr>
              <w:spacing w:after="0" w:line="240" w:lineRule="auto"/>
              <w:rPr>
                <w:rFonts w:ascii="Verdana" w:hAnsi="Verdana"/>
                <w:lang w:val="en-GB"/>
              </w:rPr>
            </w:pPr>
            <w:r w:rsidRPr="00C0102D">
              <w:rPr>
                <w:rFonts w:ascii="Verdana" w:hAnsi="Verdana"/>
                <w:lang w:val="en-GB"/>
              </w:rPr>
              <w:t>National government</w:t>
            </w:r>
          </w:p>
          <w:p w14:paraId="6E50F7FF" w14:textId="71FA775E" w:rsidR="00C0102D" w:rsidRPr="00C0102D" w:rsidRDefault="00C0102D" w:rsidP="0083580C">
            <w:pPr>
              <w:spacing w:after="0" w:line="240" w:lineRule="auto"/>
              <w:rPr>
                <w:rFonts w:ascii="Verdana" w:hAnsi="Verdana"/>
                <w:b/>
                <w:lang w:val="en-GB"/>
              </w:rPr>
            </w:pPr>
            <w:r w:rsidRPr="00C0102D">
              <w:rPr>
                <w:rFonts w:ascii="Verdana" w:hAnsi="Verdana"/>
                <w:lang w:val="en-GB"/>
              </w:rPr>
              <w:t xml:space="preserve">(Central financial assistance under </w:t>
            </w:r>
            <w:r w:rsidRPr="00C0102D">
              <w:rPr>
                <w:rFonts w:ascii="Verdana" w:hAnsi="Verdana"/>
                <w:lang w:val="en-GB"/>
              </w:rPr>
              <w:lastRenderedPageBreak/>
              <w:t>the Budget Act, based on supply contract)</w:t>
            </w:r>
            <w:r w:rsidRPr="00C0102D">
              <w:rPr>
                <w:rStyle w:val="FootnoteReference"/>
                <w:rFonts w:ascii="Verdana" w:hAnsi="Verdana"/>
                <w:lang w:val="en-GB"/>
              </w:rPr>
              <w:footnoteReference w:id="46"/>
            </w:r>
          </w:p>
        </w:tc>
        <w:tc>
          <w:tcPr>
            <w:tcW w:w="483" w:type="pct"/>
          </w:tcPr>
          <w:p w14:paraId="6E50F800" w14:textId="77777777" w:rsidR="00C0102D" w:rsidRPr="00C0102D" w:rsidRDefault="00C0102D" w:rsidP="00EF729B">
            <w:pPr>
              <w:spacing w:after="0" w:line="240" w:lineRule="auto"/>
              <w:rPr>
                <w:rFonts w:ascii="Verdana" w:hAnsi="Verdana"/>
                <w:b/>
                <w:lang w:val="en-GB"/>
              </w:rPr>
            </w:pPr>
          </w:p>
          <w:p w14:paraId="47ED423E"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6 months to 2 years</w:t>
            </w:r>
          </w:p>
          <w:p w14:paraId="7413227B" w14:textId="77777777" w:rsidR="00C0102D" w:rsidRPr="00C0102D" w:rsidRDefault="00C0102D" w:rsidP="00EF729B">
            <w:pPr>
              <w:spacing w:after="0" w:line="240" w:lineRule="auto"/>
              <w:rPr>
                <w:rFonts w:ascii="Verdana" w:hAnsi="Verdana"/>
                <w:lang w:val="en-GB"/>
              </w:rPr>
            </w:pPr>
          </w:p>
          <w:p w14:paraId="6E50F801" w14:textId="30C24178" w:rsidR="00C0102D" w:rsidRPr="00C0102D" w:rsidRDefault="00C0102D" w:rsidP="00EF729B">
            <w:pPr>
              <w:spacing w:after="0" w:line="240" w:lineRule="auto"/>
              <w:rPr>
                <w:rFonts w:ascii="Verdana" w:hAnsi="Verdana"/>
                <w:b/>
                <w:lang w:val="en-GB"/>
              </w:rPr>
            </w:pPr>
            <w:r w:rsidRPr="00C0102D">
              <w:rPr>
                <w:rFonts w:ascii="Verdana" w:hAnsi="Verdana"/>
                <w:lang w:val="en-GB"/>
              </w:rPr>
              <w:t xml:space="preserve">(maximum 1 year with the possibility of </w:t>
            </w:r>
            <w:r w:rsidRPr="00C0102D">
              <w:rPr>
                <w:rFonts w:ascii="Verdana" w:hAnsi="Verdana"/>
                <w:lang w:val="en-GB"/>
              </w:rPr>
              <w:lastRenderedPageBreak/>
              <w:t>extension once for a maximum of 1 additional year if the applicant cannot be placed back to the family</w:t>
            </w:r>
            <w:r w:rsidRPr="00C0102D">
              <w:rPr>
                <w:rStyle w:val="FootnoteReference"/>
                <w:rFonts w:ascii="Verdana" w:hAnsi="Verdana"/>
                <w:lang w:val="en-GB"/>
              </w:rPr>
              <w:footnoteReference w:id="47"/>
            </w:r>
            <w:r w:rsidRPr="00C0102D">
              <w:rPr>
                <w:rFonts w:ascii="Verdana" w:hAnsi="Verdana"/>
                <w:lang w:val="en-GB"/>
              </w:rPr>
              <w:t>)</w:t>
            </w:r>
          </w:p>
        </w:tc>
        <w:tc>
          <w:tcPr>
            <w:tcW w:w="518" w:type="pct"/>
          </w:tcPr>
          <w:p w14:paraId="6E50F802" w14:textId="77777777" w:rsidR="00C0102D" w:rsidRPr="00B750FE" w:rsidRDefault="00C0102D" w:rsidP="00EF729B">
            <w:pPr>
              <w:spacing w:after="0" w:line="240" w:lineRule="auto"/>
              <w:rPr>
                <w:rFonts w:ascii="Arial Narrow" w:hAnsi="Arial Narrow"/>
                <w:sz w:val="20"/>
                <w:szCs w:val="20"/>
                <w:lang w:val="en-GB"/>
              </w:rPr>
            </w:pPr>
          </w:p>
          <w:p w14:paraId="6E50F803" w14:textId="77777777" w:rsidR="00C0102D" w:rsidRPr="00B750FE" w:rsidRDefault="00C0102D" w:rsidP="00EF729B">
            <w:pPr>
              <w:spacing w:after="0" w:line="240" w:lineRule="auto"/>
              <w:rPr>
                <w:rFonts w:ascii="Arial Narrow" w:hAnsi="Arial Narrow"/>
                <w:sz w:val="20"/>
                <w:szCs w:val="20"/>
                <w:lang w:val="en-GB"/>
              </w:rPr>
            </w:pPr>
            <w:r w:rsidRPr="00B750FE">
              <w:rPr>
                <w:rFonts w:ascii="Arial Narrow" w:hAnsi="Arial Narrow"/>
                <w:sz w:val="20"/>
                <w:szCs w:val="20"/>
                <w:lang w:val="en-GB"/>
              </w:rPr>
              <w:t xml:space="preserve">10-50 years </w:t>
            </w:r>
          </w:p>
          <w:p w14:paraId="6E50F804" w14:textId="77777777" w:rsidR="00C0102D" w:rsidRPr="00B750FE" w:rsidRDefault="00C0102D" w:rsidP="00EF729B">
            <w:pPr>
              <w:spacing w:after="0" w:line="240" w:lineRule="auto"/>
              <w:rPr>
                <w:rFonts w:ascii="Arial Narrow" w:hAnsi="Arial Narrow"/>
                <w:b/>
                <w:sz w:val="20"/>
                <w:szCs w:val="20"/>
                <w:lang w:val="en-GB"/>
              </w:rPr>
            </w:pPr>
            <w:r w:rsidRPr="00B750FE">
              <w:rPr>
                <w:rFonts w:ascii="Arial Narrow" w:hAnsi="Arial Narrow"/>
                <w:sz w:val="20"/>
                <w:szCs w:val="20"/>
                <w:lang w:val="en-GB"/>
              </w:rPr>
              <w:t xml:space="preserve">(it exists at least certainly </w:t>
            </w:r>
            <w:r w:rsidRPr="00B750FE">
              <w:rPr>
                <w:rFonts w:ascii="Arial Narrow" w:hAnsi="Arial Narrow"/>
                <w:sz w:val="20"/>
                <w:szCs w:val="20"/>
                <w:lang w:val="en-GB"/>
              </w:rPr>
              <w:lastRenderedPageBreak/>
              <w:t>since 1993)</w:t>
            </w:r>
            <w:r>
              <w:rPr>
                <w:rStyle w:val="FootnoteReference"/>
                <w:rFonts w:ascii="Arial Narrow" w:hAnsi="Arial Narrow"/>
                <w:sz w:val="20"/>
                <w:szCs w:val="20"/>
                <w:lang w:val="en-GB"/>
              </w:rPr>
              <w:footnoteReference w:id="48"/>
            </w:r>
          </w:p>
        </w:tc>
      </w:tr>
      <w:tr w:rsidR="00C0102D" w:rsidRPr="00FC55CD" w14:paraId="6E50F822" w14:textId="77777777" w:rsidTr="00C0102D">
        <w:trPr>
          <w:trHeight w:val="510"/>
        </w:trPr>
        <w:tc>
          <w:tcPr>
            <w:tcW w:w="591" w:type="pct"/>
          </w:tcPr>
          <w:p w14:paraId="6E50F806" w14:textId="39337F37" w:rsidR="00C0102D" w:rsidRPr="00C0102D" w:rsidRDefault="00C0102D" w:rsidP="00EF729B">
            <w:pPr>
              <w:spacing w:after="0" w:line="240" w:lineRule="auto"/>
              <w:rPr>
                <w:rFonts w:ascii="Verdana" w:hAnsi="Verdana"/>
                <w:b/>
                <w:lang w:val="en-GB"/>
              </w:rPr>
            </w:pPr>
            <w:r w:rsidRPr="00C0102D">
              <w:rPr>
                <w:rFonts w:ascii="Verdana" w:hAnsi="Verdana"/>
                <w:b/>
                <w:lang w:val="en-GB"/>
              </w:rPr>
              <w:lastRenderedPageBreak/>
              <w:t xml:space="preserve">5) NURSING HOME </w:t>
            </w:r>
          </w:p>
          <w:p w14:paraId="21DAD53C" w14:textId="77777777" w:rsidR="00C0102D" w:rsidRPr="00C0102D" w:rsidRDefault="00C0102D" w:rsidP="00EF729B">
            <w:pPr>
              <w:spacing w:after="0" w:line="240" w:lineRule="auto"/>
              <w:rPr>
                <w:rFonts w:ascii="Verdana" w:hAnsi="Verdana"/>
                <w:b/>
                <w:lang w:val="en-GB"/>
              </w:rPr>
            </w:pPr>
          </w:p>
          <w:p w14:paraId="6E50F807" w14:textId="275656DC" w:rsidR="00C0102D" w:rsidRPr="00C0102D" w:rsidRDefault="00C0102D" w:rsidP="00EF729B">
            <w:pPr>
              <w:spacing w:after="0" w:line="240" w:lineRule="auto"/>
              <w:rPr>
                <w:rFonts w:ascii="Verdana" w:hAnsi="Verdana"/>
                <w:lang w:val="en-GB"/>
              </w:rPr>
            </w:pPr>
            <w:r w:rsidRPr="00C0102D">
              <w:rPr>
                <w:rFonts w:ascii="Verdana" w:hAnsi="Verdana"/>
                <w:b/>
                <w:lang w:val="en-GB"/>
              </w:rPr>
              <w:t xml:space="preserve">(Caring-nursing group home for persons </w:t>
            </w:r>
            <w:r w:rsidRPr="00C0102D">
              <w:rPr>
                <w:rFonts w:ascii="Verdana" w:hAnsi="Verdana"/>
                <w:b/>
                <w:lang w:val="en-GB"/>
              </w:rPr>
              <w:lastRenderedPageBreak/>
              <w:t>with disabilities</w:t>
            </w:r>
            <w:r w:rsidRPr="00C0102D">
              <w:rPr>
                <w:rFonts w:ascii="Verdana" w:hAnsi="Verdana"/>
                <w:lang w:val="en-GB"/>
              </w:rPr>
              <w:t xml:space="preserve"> “</w:t>
            </w:r>
            <w:r w:rsidRPr="00C0102D">
              <w:rPr>
                <w:rFonts w:ascii="Verdana" w:hAnsi="Verdana"/>
                <w:i/>
                <w:lang w:val="en-GB"/>
              </w:rPr>
              <w:t>fogyatékos személyek ápoló-gondozó lakóotthona”</w:t>
            </w:r>
            <w:r w:rsidRPr="00C0102D">
              <w:rPr>
                <w:rFonts w:ascii="Verdana" w:hAnsi="Verdana"/>
                <w:lang w:val="en-GB"/>
              </w:rPr>
              <w:t>)</w:t>
            </w:r>
            <w:r w:rsidRPr="00C0102D">
              <w:rPr>
                <w:rStyle w:val="FootnoteReference"/>
                <w:rFonts w:ascii="Verdana" w:hAnsi="Verdana"/>
                <w:lang w:val="en-GB"/>
              </w:rPr>
              <w:footnoteReference w:id="49"/>
            </w:r>
          </w:p>
          <w:p w14:paraId="6E50F808" w14:textId="77777777" w:rsidR="00C0102D" w:rsidRPr="00C0102D" w:rsidRDefault="00C0102D" w:rsidP="00EF729B">
            <w:pPr>
              <w:spacing w:after="0" w:line="240" w:lineRule="auto"/>
              <w:rPr>
                <w:rFonts w:ascii="Verdana" w:hAnsi="Verdana"/>
                <w:lang w:val="en-GB"/>
              </w:rPr>
            </w:pPr>
          </w:p>
          <w:p w14:paraId="6E50F809"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residential service</w:t>
            </w:r>
          </w:p>
        </w:tc>
        <w:tc>
          <w:tcPr>
            <w:tcW w:w="635" w:type="pct"/>
          </w:tcPr>
          <w:p w14:paraId="6E50F80A"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11-30 places</w:t>
            </w:r>
          </w:p>
          <w:p w14:paraId="21D73363" w14:textId="77777777" w:rsidR="00C0102D" w:rsidRPr="00C0102D" w:rsidRDefault="00C0102D" w:rsidP="00EF729B">
            <w:pPr>
              <w:spacing w:after="0" w:line="240" w:lineRule="auto"/>
              <w:rPr>
                <w:rFonts w:ascii="Verdana" w:hAnsi="Verdana"/>
                <w:lang w:val="en-GB"/>
              </w:rPr>
            </w:pPr>
          </w:p>
          <w:p w14:paraId="6E50F80B" w14:textId="025CE1BD"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(the law allows for 12 places, in </w:t>
            </w:r>
            <w:r w:rsidRPr="00C0102D">
              <w:rPr>
                <w:rFonts w:ascii="Verdana" w:hAnsi="Verdana"/>
                <w:lang w:val="en-GB"/>
              </w:rPr>
              <w:lastRenderedPageBreak/>
              <w:t>exceptional cases maximum 14 places</w:t>
            </w:r>
            <w:r w:rsidRPr="00C0102D">
              <w:rPr>
                <w:rStyle w:val="FootnoteReference"/>
                <w:rFonts w:ascii="Verdana" w:hAnsi="Verdana"/>
                <w:lang w:val="en-GB"/>
              </w:rPr>
              <w:footnoteReference w:id="50"/>
            </w:r>
            <w:r w:rsidRPr="00C0102D">
              <w:rPr>
                <w:rFonts w:ascii="Verdana" w:hAnsi="Verdana"/>
                <w:lang w:val="en-GB"/>
              </w:rPr>
              <w:t>)</w:t>
            </w:r>
          </w:p>
          <w:p w14:paraId="6E50F80C" w14:textId="77777777" w:rsidR="00C0102D" w:rsidRPr="00C0102D" w:rsidRDefault="00C0102D" w:rsidP="00EF729B">
            <w:pPr>
              <w:spacing w:after="0" w:line="240" w:lineRule="auto"/>
              <w:rPr>
                <w:rFonts w:ascii="Verdana" w:hAnsi="Verdana"/>
                <w:lang w:val="en-GB"/>
              </w:rPr>
            </w:pPr>
          </w:p>
          <w:p w14:paraId="6E50F80D"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(total no. of beneficiaries per average working day in 2014: 1,216</w:t>
            </w:r>
            <w:r w:rsidRPr="00C0102D">
              <w:rPr>
                <w:rStyle w:val="FootnoteReference"/>
                <w:rFonts w:ascii="Verdana" w:hAnsi="Verdana"/>
                <w:lang w:val="en-GB"/>
              </w:rPr>
              <w:footnoteReference w:id="51"/>
            </w:r>
            <w:r w:rsidRPr="00C0102D">
              <w:rPr>
                <w:rFonts w:ascii="Verdana" w:hAnsi="Verdana"/>
                <w:lang w:val="en-GB"/>
              </w:rPr>
              <w:t>)</w:t>
            </w:r>
          </w:p>
        </w:tc>
        <w:tc>
          <w:tcPr>
            <w:tcW w:w="430" w:type="pct"/>
          </w:tcPr>
          <w:p w14:paraId="6E50F810" w14:textId="6C1CCC87" w:rsidR="00C0102D" w:rsidRPr="00C0102D" w:rsidRDefault="00C0102D" w:rsidP="00EF729B">
            <w:pPr>
              <w:spacing w:after="0" w:line="240" w:lineRule="auto"/>
              <w:rPr>
                <w:rFonts w:ascii="Verdana" w:hAnsi="Verdana"/>
                <w:b/>
                <w:lang w:val="en-GB"/>
              </w:rPr>
            </w:pPr>
            <w:r w:rsidRPr="00C0102D">
              <w:rPr>
                <w:rFonts w:ascii="Verdana" w:hAnsi="Verdana"/>
                <w:lang w:val="en-GB"/>
              </w:rPr>
              <w:lastRenderedPageBreak/>
              <w:t>children, adult, older people)</w:t>
            </w:r>
            <w:r w:rsidRPr="00C0102D">
              <w:rPr>
                <w:rStyle w:val="FootnoteReference"/>
                <w:rFonts w:ascii="Verdana" w:hAnsi="Verdana"/>
                <w:lang w:val="en-GB"/>
              </w:rPr>
              <w:footnoteReference w:id="52"/>
            </w:r>
          </w:p>
        </w:tc>
        <w:tc>
          <w:tcPr>
            <w:tcW w:w="561" w:type="pct"/>
          </w:tcPr>
          <w:p w14:paraId="6E50F811" w14:textId="77777777" w:rsidR="00C0102D" w:rsidRPr="00C0102D" w:rsidRDefault="00C0102D" w:rsidP="00EF729B">
            <w:pPr>
              <w:spacing w:after="0" w:line="240" w:lineRule="auto"/>
              <w:rPr>
                <w:rFonts w:ascii="Verdana" w:hAnsi="Verdana"/>
                <w:lang w:val="en-GB"/>
              </w:rPr>
            </w:pPr>
          </w:p>
          <w:p w14:paraId="6E50F812"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813"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(persons with physical disabilities, persons </w:t>
            </w:r>
            <w:r w:rsidRPr="00C0102D">
              <w:rPr>
                <w:rFonts w:ascii="Verdana" w:hAnsi="Verdana"/>
                <w:lang w:val="en-GB"/>
              </w:rPr>
              <w:lastRenderedPageBreak/>
              <w:t>with sensory disabilities, persons with mental disabilities, persons living with autism, persons with multiple disabilities)</w:t>
            </w:r>
            <w:r w:rsidRPr="00C0102D">
              <w:rPr>
                <w:rStyle w:val="FootnoteReference"/>
                <w:rFonts w:ascii="Verdana" w:hAnsi="Verdana"/>
                <w:lang w:val="en-GB"/>
              </w:rPr>
              <w:footnoteReference w:id="53"/>
            </w:r>
          </w:p>
        </w:tc>
        <w:tc>
          <w:tcPr>
            <w:tcW w:w="500" w:type="pct"/>
          </w:tcPr>
          <w:p w14:paraId="6E50F814" w14:textId="77777777" w:rsidR="00C0102D" w:rsidRPr="00C0102D" w:rsidRDefault="00C0102D" w:rsidP="00EF729B">
            <w:pPr>
              <w:spacing w:after="0" w:line="240" w:lineRule="auto"/>
              <w:rPr>
                <w:rFonts w:ascii="Verdana" w:hAnsi="Verdana"/>
                <w:lang w:val="en-GB"/>
              </w:rPr>
            </w:pPr>
          </w:p>
          <w:p w14:paraId="6E50F815"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24-hour support provided</w:t>
            </w:r>
            <w:r w:rsidRPr="00C0102D">
              <w:rPr>
                <w:rStyle w:val="FootnoteReference"/>
                <w:rFonts w:ascii="Verdana" w:hAnsi="Verdana"/>
                <w:lang w:val="en-GB"/>
              </w:rPr>
              <w:footnoteReference w:id="54"/>
            </w:r>
          </w:p>
        </w:tc>
        <w:tc>
          <w:tcPr>
            <w:tcW w:w="739" w:type="pct"/>
          </w:tcPr>
          <w:p w14:paraId="6E50F816" w14:textId="15098EF0"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817"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National and local authority/municipality: 50%</w:t>
            </w:r>
          </w:p>
          <w:p w14:paraId="6E50F818"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10%</w:t>
            </w:r>
          </w:p>
          <w:p w14:paraId="6E50F819"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lastRenderedPageBreak/>
              <w:t>Voluntary/not-for-profit: 40%</w:t>
            </w:r>
            <w:r w:rsidRPr="00C0102D">
              <w:rPr>
                <w:rStyle w:val="FootnoteReference"/>
                <w:rFonts w:ascii="Verdana" w:hAnsi="Verdana"/>
                <w:lang w:val="en-GB"/>
              </w:rPr>
              <w:footnoteReference w:id="55"/>
            </w:r>
          </w:p>
        </w:tc>
        <w:tc>
          <w:tcPr>
            <w:tcW w:w="541" w:type="pct"/>
          </w:tcPr>
          <w:p w14:paraId="6E50F81A" w14:textId="77777777" w:rsidR="00C0102D" w:rsidRPr="00C0102D" w:rsidRDefault="00C0102D" w:rsidP="00EF729B">
            <w:pPr>
              <w:spacing w:after="0" w:line="240" w:lineRule="auto"/>
              <w:rPr>
                <w:rFonts w:ascii="Verdana" w:hAnsi="Verdana"/>
                <w:lang w:val="en-GB"/>
              </w:rPr>
            </w:pPr>
          </w:p>
          <w:p w14:paraId="6E50F81B" w14:textId="77777777" w:rsidR="00C0102D" w:rsidRPr="00C0102D" w:rsidRDefault="00C0102D" w:rsidP="0083580C">
            <w:pPr>
              <w:spacing w:after="0" w:line="240" w:lineRule="auto"/>
              <w:rPr>
                <w:rFonts w:ascii="Verdana" w:hAnsi="Verdana"/>
                <w:lang w:val="en-GB"/>
              </w:rPr>
            </w:pPr>
            <w:r w:rsidRPr="00C0102D">
              <w:rPr>
                <w:rFonts w:ascii="Verdana" w:hAnsi="Verdana"/>
                <w:lang w:val="en-GB"/>
              </w:rPr>
              <w:t>National government</w:t>
            </w:r>
          </w:p>
          <w:p w14:paraId="6E50F81C" w14:textId="3A180C31" w:rsidR="00C0102D" w:rsidRPr="00C0102D" w:rsidRDefault="00C0102D" w:rsidP="0083580C">
            <w:pPr>
              <w:spacing w:after="0" w:line="240" w:lineRule="auto"/>
              <w:rPr>
                <w:rFonts w:ascii="Verdana" w:hAnsi="Verdana"/>
                <w:b/>
                <w:lang w:val="en-GB"/>
              </w:rPr>
            </w:pPr>
            <w:r w:rsidRPr="00C0102D">
              <w:rPr>
                <w:rFonts w:ascii="Verdana" w:hAnsi="Verdana"/>
                <w:lang w:val="en-GB"/>
              </w:rPr>
              <w:t>(Central financial assistanc</w:t>
            </w:r>
            <w:r w:rsidRPr="00C0102D">
              <w:rPr>
                <w:rFonts w:ascii="Verdana" w:hAnsi="Verdana"/>
                <w:lang w:val="en-GB"/>
              </w:rPr>
              <w:lastRenderedPageBreak/>
              <w:t>e under the Budget Act, based on supply contract)</w:t>
            </w:r>
            <w:r w:rsidRPr="00C0102D">
              <w:rPr>
                <w:rStyle w:val="FootnoteReference"/>
                <w:rFonts w:ascii="Verdana" w:hAnsi="Verdana"/>
                <w:lang w:val="en-GB"/>
              </w:rPr>
              <w:footnoteReference w:id="56"/>
            </w:r>
          </w:p>
        </w:tc>
        <w:tc>
          <w:tcPr>
            <w:tcW w:w="483" w:type="pct"/>
          </w:tcPr>
          <w:p w14:paraId="6E50F81D" w14:textId="77777777" w:rsidR="00C0102D" w:rsidRPr="00C0102D" w:rsidRDefault="00C0102D" w:rsidP="00EF729B">
            <w:pPr>
              <w:spacing w:after="0" w:line="240" w:lineRule="auto"/>
              <w:rPr>
                <w:rFonts w:ascii="Verdana" w:hAnsi="Verdana"/>
                <w:lang w:val="en-GB"/>
              </w:rPr>
            </w:pPr>
          </w:p>
          <w:p w14:paraId="221C32D0"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Mixed lengths of admission</w:t>
            </w:r>
          </w:p>
          <w:p w14:paraId="64C3AF31" w14:textId="77777777" w:rsidR="00C0102D" w:rsidRPr="00C0102D" w:rsidRDefault="00C0102D" w:rsidP="00EF729B">
            <w:pPr>
              <w:spacing w:after="0" w:line="240" w:lineRule="auto"/>
              <w:rPr>
                <w:rFonts w:ascii="Verdana" w:hAnsi="Verdana"/>
                <w:lang w:val="en-GB"/>
              </w:rPr>
            </w:pPr>
          </w:p>
          <w:p w14:paraId="6E50F81E" w14:textId="47988792"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(indefinite period of time</w:t>
            </w:r>
          </w:p>
          <w:p w14:paraId="6E50F81F" w14:textId="7D82FB27" w:rsidR="00C0102D" w:rsidRPr="00C0102D" w:rsidRDefault="00C0102D" w:rsidP="00EF729B">
            <w:pPr>
              <w:spacing w:after="0" w:line="240" w:lineRule="auto"/>
              <w:rPr>
                <w:rFonts w:ascii="Verdana" w:hAnsi="Verdana"/>
                <w:lang w:val="en-GB"/>
              </w:rPr>
            </w:pPr>
            <w:r w:rsidRPr="00C0102D">
              <w:rPr>
                <w:rFonts w:ascii="Verdana" w:hAnsi="Verdana"/>
                <w:lang w:val="en-GB"/>
              </w:rPr>
              <w:t>(upon written agreement between the service provider and the applicant (or with his/her legal representative)</w:t>
            </w:r>
            <w:r w:rsidRPr="00C0102D">
              <w:rPr>
                <w:rStyle w:val="FootnoteReference"/>
                <w:rFonts w:ascii="Verdana" w:hAnsi="Verdana"/>
                <w:lang w:val="en-GB"/>
              </w:rPr>
              <w:t xml:space="preserve"> </w:t>
            </w:r>
            <w:r w:rsidRPr="00C0102D">
              <w:rPr>
                <w:rStyle w:val="FootnoteReference"/>
                <w:rFonts w:ascii="Verdana" w:hAnsi="Verdana"/>
                <w:lang w:val="en-GB"/>
              </w:rPr>
              <w:footnoteReference w:id="57"/>
            </w:r>
            <w:r w:rsidRPr="00C0102D">
              <w:rPr>
                <w:rFonts w:ascii="Verdana" w:hAnsi="Verdana"/>
                <w:lang w:val="en-GB"/>
              </w:rPr>
              <w:t>)</w:t>
            </w:r>
          </w:p>
        </w:tc>
        <w:tc>
          <w:tcPr>
            <w:tcW w:w="518" w:type="pct"/>
          </w:tcPr>
          <w:p w14:paraId="6E50F820" w14:textId="77777777" w:rsidR="00C0102D" w:rsidRPr="00B750FE" w:rsidRDefault="00C0102D" w:rsidP="00EF729B">
            <w:pPr>
              <w:spacing w:after="0" w:line="240" w:lineRule="auto"/>
              <w:rPr>
                <w:rFonts w:ascii="Arial Narrow" w:hAnsi="Arial Narrow"/>
                <w:sz w:val="20"/>
                <w:szCs w:val="20"/>
                <w:lang w:val="en-GB"/>
              </w:rPr>
            </w:pPr>
          </w:p>
          <w:p w14:paraId="6E50F821" w14:textId="77777777" w:rsidR="00C0102D" w:rsidRPr="00B750FE" w:rsidRDefault="00C0102D" w:rsidP="00EF729B">
            <w:pPr>
              <w:spacing w:after="0" w:line="240" w:lineRule="auto"/>
              <w:rPr>
                <w:rFonts w:ascii="Arial Narrow" w:hAnsi="Arial Narrow"/>
                <w:sz w:val="20"/>
                <w:szCs w:val="20"/>
                <w:lang w:val="en-GB"/>
              </w:rPr>
            </w:pPr>
            <w:r w:rsidRPr="00B750FE">
              <w:rPr>
                <w:rFonts w:ascii="Arial Narrow" w:hAnsi="Arial Narrow"/>
                <w:sz w:val="20"/>
                <w:szCs w:val="20"/>
                <w:lang w:val="en-GB"/>
              </w:rPr>
              <w:t>10-50 years (it exists since 1999</w:t>
            </w:r>
            <w:r w:rsidRPr="00B750FE">
              <w:rPr>
                <w:rStyle w:val="FootnoteReference"/>
                <w:rFonts w:ascii="Arial Narrow" w:hAnsi="Arial Narrow"/>
                <w:sz w:val="20"/>
                <w:szCs w:val="20"/>
                <w:lang w:val="en-GB"/>
              </w:rPr>
              <w:footnoteReference w:id="58"/>
            </w:r>
            <w:r w:rsidRPr="00B750FE">
              <w:rPr>
                <w:rFonts w:ascii="Arial Narrow" w:hAnsi="Arial Narrow"/>
                <w:sz w:val="20"/>
                <w:szCs w:val="20"/>
                <w:lang w:val="en-GB"/>
              </w:rPr>
              <w:t>)</w:t>
            </w:r>
          </w:p>
        </w:tc>
      </w:tr>
      <w:tr w:rsidR="00C0102D" w:rsidRPr="00FC55CD" w14:paraId="6E50F843" w14:textId="77777777" w:rsidTr="00C0102D">
        <w:trPr>
          <w:trHeight w:val="510"/>
        </w:trPr>
        <w:tc>
          <w:tcPr>
            <w:tcW w:w="591" w:type="pct"/>
          </w:tcPr>
          <w:p w14:paraId="6E50F823" w14:textId="3FC25ADF" w:rsidR="00C0102D" w:rsidRPr="00C0102D" w:rsidRDefault="00C0102D" w:rsidP="00EF729B">
            <w:pPr>
              <w:spacing w:after="0" w:line="240" w:lineRule="auto"/>
              <w:rPr>
                <w:rFonts w:ascii="Verdana" w:hAnsi="Verdana"/>
                <w:b/>
                <w:lang w:val="en-GB"/>
              </w:rPr>
            </w:pPr>
            <w:r w:rsidRPr="00C0102D">
              <w:rPr>
                <w:rFonts w:ascii="Verdana" w:hAnsi="Verdana"/>
                <w:b/>
                <w:lang w:val="en-GB"/>
              </w:rPr>
              <w:t>6) SHELTERED HOUSING ATTACHED TO SOCIAL CARE INSTITUTION</w:t>
            </w:r>
          </w:p>
          <w:p w14:paraId="1867E6A5" w14:textId="77777777" w:rsidR="00C0102D" w:rsidRPr="00C0102D" w:rsidRDefault="00C0102D" w:rsidP="00EF729B">
            <w:pPr>
              <w:spacing w:after="0" w:line="240" w:lineRule="auto"/>
              <w:rPr>
                <w:rFonts w:ascii="Verdana" w:hAnsi="Verdana"/>
                <w:b/>
                <w:lang w:val="en-GB"/>
              </w:rPr>
            </w:pPr>
          </w:p>
          <w:p w14:paraId="6E50F824" w14:textId="4195C8BA" w:rsidR="00C0102D" w:rsidRPr="00C0102D" w:rsidRDefault="00C0102D" w:rsidP="00EF729B">
            <w:pPr>
              <w:spacing w:after="0" w:line="240" w:lineRule="auto"/>
              <w:rPr>
                <w:rFonts w:ascii="Verdana" w:hAnsi="Verdana"/>
                <w:lang w:val="en-GB"/>
              </w:rPr>
            </w:pPr>
            <w:r w:rsidRPr="00C0102D">
              <w:rPr>
                <w:rFonts w:ascii="Verdana" w:hAnsi="Verdana"/>
                <w:b/>
                <w:lang w:val="en-GB"/>
              </w:rPr>
              <w:t xml:space="preserve">(Rehabilitation group </w:t>
            </w:r>
            <w:r w:rsidRPr="00C0102D">
              <w:rPr>
                <w:rFonts w:ascii="Verdana" w:hAnsi="Verdana"/>
                <w:b/>
                <w:lang w:val="en-GB"/>
              </w:rPr>
              <w:lastRenderedPageBreak/>
              <w:t>home for persons with disabilities</w:t>
            </w:r>
            <w:r w:rsidRPr="00C0102D">
              <w:rPr>
                <w:rFonts w:ascii="Verdana" w:hAnsi="Verdana"/>
                <w:lang w:val="en-GB"/>
              </w:rPr>
              <w:t xml:space="preserve"> “</w:t>
            </w:r>
            <w:r w:rsidRPr="00C0102D">
              <w:rPr>
                <w:rFonts w:ascii="Verdana" w:hAnsi="Verdana"/>
                <w:i/>
                <w:lang w:val="en-GB"/>
              </w:rPr>
              <w:t>fogyatékos személyek rehabilitációs célú lakóotthona”</w:t>
            </w:r>
            <w:r w:rsidRPr="00C0102D">
              <w:rPr>
                <w:rFonts w:ascii="Verdana" w:hAnsi="Verdana"/>
                <w:lang w:val="en-GB"/>
              </w:rPr>
              <w:t>)</w:t>
            </w:r>
            <w:r w:rsidRPr="00C0102D">
              <w:rPr>
                <w:rStyle w:val="FootnoteReference"/>
                <w:rFonts w:ascii="Verdana" w:hAnsi="Verdana"/>
                <w:lang w:val="en-GB"/>
              </w:rPr>
              <w:footnoteReference w:id="59"/>
            </w:r>
          </w:p>
          <w:p w14:paraId="6E50F825" w14:textId="77777777" w:rsidR="00C0102D" w:rsidRPr="00C0102D" w:rsidRDefault="00C0102D" w:rsidP="00EF729B">
            <w:pPr>
              <w:spacing w:after="0" w:line="240" w:lineRule="auto"/>
              <w:rPr>
                <w:rFonts w:ascii="Verdana" w:hAnsi="Verdana"/>
                <w:lang w:val="en-GB"/>
              </w:rPr>
            </w:pPr>
          </w:p>
          <w:p w14:paraId="6E50F826"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residential service</w:t>
            </w:r>
          </w:p>
          <w:p w14:paraId="6E50F827" w14:textId="77777777" w:rsidR="00C0102D" w:rsidRPr="00C0102D" w:rsidRDefault="00C0102D" w:rsidP="00EF729B">
            <w:pPr>
              <w:spacing w:after="0" w:line="240" w:lineRule="auto"/>
              <w:rPr>
                <w:rFonts w:ascii="Verdana" w:hAnsi="Verdana"/>
                <w:lang w:val="en-GB"/>
              </w:rPr>
            </w:pPr>
          </w:p>
        </w:tc>
        <w:tc>
          <w:tcPr>
            <w:tcW w:w="635" w:type="pct"/>
          </w:tcPr>
          <w:p w14:paraId="61B119A4" w14:textId="623192E6"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11-30 places</w:t>
            </w:r>
          </w:p>
          <w:p w14:paraId="22DD7818" w14:textId="77777777" w:rsidR="00C0102D" w:rsidRPr="00C0102D" w:rsidRDefault="00C0102D" w:rsidP="00EF729B">
            <w:pPr>
              <w:spacing w:after="0" w:line="240" w:lineRule="auto"/>
              <w:rPr>
                <w:rFonts w:ascii="Verdana" w:hAnsi="Verdana"/>
                <w:lang w:val="en-GB"/>
              </w:rPr>
            </w:pPr>
          </w:p>
          <w:p w14:paraId="6E50F829" w14:textId="7E2EBA61"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(the law allows for 12 places, in exceptional cases maximum </w:t>
            </w:r>
            <w:r w:rsidRPr="00C0102D">
              <w:rPr>
                <w:rFonts w:ascii="Verdana" w:hAnsi="Verdana"/>
                <w:lang w:val="en-GB"/>
              </w:rPr>
              <w:lastRenderedPageBreak/>
              <w:t>14 places</w:t>
            </w:r>
            <w:r w:rsidRPr="00C0102D">
              <w:rPr>
                <w:rStyle w:val="FootnoteReference"/>
                <w:rFonts w:ascii="Verdana" w:hAnsi="Verdana"/>
                <w:lang w:val="en-GB"/>
              </w:rPr>
              <w:footnoteReference w:id="60"/>
            </w:r>
            <w:r w:rsidRPr="00C0102D">
              <w:rPr>
                <w:rFonts w:ascii="Verdana" w:hAnsi="Verdana"/>
                <w:lang w:val="en-GB"/>
              </w:rPr>
              <w:t>)</w:t>
            </w:r>
          </w:p>
          <w:p w14:paraId="6E50F82A" w14:textId="77777777" w:rsidR="00C0102D" w:rsidRPr="00C0102D" w:rsidRDefault="00C0102D" w:rsidP="00EF729B">
            <w:pPr>
              <w:spacing w:after="0" w:line="240" w:lineRule="auto"/>
              <w:rPr>
                <w:rFonts w:ascii="Verdana" w:hAnsi="Verdana"/>
                <w:lang w:val="en-GB"/>
              </w:rPr>
            </w:pPr>
          </w:p>
          <w:p w14:paraId="2F94832C" w14:textId="7C7D071A" w:rsidR="00C0102D" w:rsidRPr="00C0102D" w:rsidRDefault="00C0102D" w:rsidP="00093A11">
            <w:pPr>
              <w:spacing w:after="0" w:line="240" w:lineRule="auto"/>
              <w:rPr>
                <w:rFonts w:ascii="Verdana" w:hAnsi="Verdana"/>
                <w:lang w:val="en-GB"/>
              </w:rPr>
            </w:pPr>
            <w:r w:rsidRPr="00C0102D">
              <w:rPr>
                <w:rFonts w:ascii="Verdana" w:hAnsi="Verdana"/>
                <w:lang w:val="en-GB"/>
              </w:rPr>
              <w:t>(typical number of inhabitants per institution: 12</w:t>
            </w:r>
            <w:r w:rsidRPr="00C0102D">
              <w:rPr>
                <w:rStyle w:val="FootnoteReference"/>
                <w:rFonts w:ascii="Verdana" w:hAnsi="Verdana"/>
                <w:lang w:val="en-GB"/>
              </w:rPr>
              <w:footnoteReference w:id="61"/>
            </w:r>
          </w:p>
          <w:p w14:paraId="6E50F82B"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total no. of beneficiaries per average working day in 2014: 405</w:t>
            </w:r>
            <w:r w:rsidRPr="00C0102D">
              <w:rPr>
                <w:rStyle w:val="FootnoteReference"/>
                <w:rFonts w:ascii="Verdana" w:hAnsi="Verdana"/>
                <w:lang w:val="en-GB"/>
              </w:rPr>
              <w:footnoteReference w:id="62"/>
            </w:r>
            <w:r w:rsidRPr="00C0102D">
              <w:rPr>
                <w:rFonts w:ascii="Verdana" w:hAnsi="Verdana"/>
                <w:lang w:val="en-GB"/>
              </w:rPr>
              <w:t>)</w:t>
            </w:r>
          </w:p>
          <w:p w14:paraId="6E50F82C" w14:textId="77777777" w:rsidR="00C0102D" w:rsidRPr="00C0102D" w:rsidRDefault="00C0102D" w:rsidP="00EF729B">
            <w:pPr>
              <w:spacing w:after="0" w:line="240" w:lineRule="auto"/>
              <w:rPr>
                <w:rFonts w:ascii="Verdana" w:hAnsi="Verdana"/>
                <w:lang w:val="en-GB"/>
              </w:rPr>
            </w:pPr>
          </w:p>
          <w:p w14:paraId="6E50F82D" w14:textId="2EB85A6A" w:rsidR="00C0102D" w:rsidRPr="00C0102D" w:rsidRDefault="00C0102D" w:rsidP="00EF729B">
            <w:pPr>
              <w:spacing w:after="0" w:line="240" w:lineRule="auto"/>
              <w:rPr>
                <w:rFonts w:ascii="Verdana" w:hAnsi="Verdana"/>
                <w:lang w:val="en-GB"/>
              </w:rPr>
            </w:pPr>
            <w:r w:rsidRPr="00C0102D">
              <w:rPr>
                <w:rStyle w:val="FootnoteReference"/>
                <w:rFonts w:ascii="Verdana" w:hAnsi="Verdana"/>
                <w:lang w:val="en-GB"/>
              </w:rPr>
              <w:footnoteReference w:id="63"/>
            </w:r>
          </w:p>
          <w:p w14:paraId="6E50F82E" w14:textId="77777777" w:rsidR="00C0102D" w:rsidRPr="00C0102D" w:rsidRDefault="00C0102D" w:rsidP="00EF729B">
            <w:pPr>
              <w:spacing w:after="0" w:line="240" w:lineRule="auto"/>
              <w:rPr>
                <w:rFonts w:ascii="Verdana" w:hAnsi="Verdana"/>
                <w:b/>
                <w:lang w:val="en-GB"/>
              </w:rPr>
            </w:pPr>
          </w:p>
        </w:tc>
        <w:tc>
          <w:tcPr>
            <w:tcW w:w="430" w:type="pct"/>
          </w:tcPr>
          <w:p w14:paraId="6E50F82F" w14:textId="77777777" w:rsidR="00C0102D" w:rsidRPr="00C0102D" w:rsidRDefault="00C0102D" w:rsidP="00EF729B">
            <w:pPr>
              <w:spacing w:after="0" w:line="240" w:lineRule="auto"/>
              <w:rPr>
                <w:rFonts w:ascii="Verdana" w:hAnsi="Verdana"/>
                <w:lang w:val="en-GB"/>
              </w:rPr>
            </w:pPr>
          </w:p>
          <w:p w14:paraId="6E50F831" w14:textId="34380B1E" w:rsidR="00C0102D" w:rsidRPr="00C0102D" w:rsidRDefault="00C0102D" w:rsidP="00E44F41">
            <w:pPr>
              <w:spacing w:after="0" w:line="240" w:lineRule="auto"/>
              <w:rPr>
                <w:rFonts w:ascii="Verdana" w:hAnsi="Verdana"/>
                <w:lang w:val="en-GB"/>
              </w:rPr>
            </w:pPr>
            <w:r w:rsidRPr="00C0102D">
              <w:rPr>
                <w:rFonts w:ascii="Verdana" w:hAnsi="Verdana"/>
                <w:lang w:val="en-GB"/>
              </w:rPr>
              <w:t>children (only above 16 years), adult, older people)</w:t>
            </w:r>
            <w:r w:rsidRPr="00C0102D">
              <w:rPr>
                <w:rStyle w:val="FootnoteReference"/>
                <w:rFonts w:ascii="Verdana" w:hAnsi="Verdana"/>
                <w:lang w:val="en-GB"/>
              </w:rPr>
              <w:footnoteReference w:id="64"/>
            </w:r>
          </w:p>
        </w:tc>
        <w:tc>
          <w:tcPr>
            <w:tcW w:w="561" w:type="pct"/>
          </w:tcPr>
          <w:p w14:paraId="6E50F832" w14:textId="77777777" w:rsidR="00C0102D" w:rsidRPr="00C0102D" w:rsidRDefault="00C0102D" w:rsidP="00EF729B">
            <w:pPr>
              <w:spacing w:after="0" w:line="240" w:lineRule="auto"/>
              <w:rPr>
                <w:rFonts w:ascii="Verdana" w:hAnsi="Verdana"/>
                <w:lang w:val="en-GB"/>
              </w:rPr>
            </w:pPr>
          </w:p>
          <w:p w14:paraId="6E50F833"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835" w14:textId="650F4F7E" w:rsidR="00C0102D" w:rsidRPr="00C0102D" w:rsidRDefault="00C0102D" w:rsidP="00785104">
            <w:pPr>
              <w:spacing w:after="0" w:line="240" w:lineRule="auto"/>
              <w:rPr>
                <w:rFonts w:ascii="Verdana" w:hAnsi="Verdana"/>
                <w:b/>
                <w:lang w:val="en-GB"/>
              </w:rPr>
            </w:pPr>
            <w:r w:rsidRPr="00C0102D">
              <w:rPr>
                <w:rFonts w:ascii="Verdana" w:hAnsi="Verdana"/>
                <w:lang w:val="en-GB"/>
              </w:rPr>
              <w:t xml:space="preserve">(persons with physical disabilities, persons with sensory disabilities, persons </w:t>
            </w:r>
            <w:r w:rsidRPr="00C0102D">
              <w:rPr>
                <w:rFonts w:ascii="Verdana" w:hAnsi="Verdana"/>
                <w:lang w:val="en-GB"/>
              </w:rPr>
              <w:lastRenderedPageBreak/>
              <w:t>with mental disabilities, persons living with autism, persons with multiple disabilities)</w:t>
            </w:r>
            <w:r w:rsidRPr="00C0102D">
              <w:rPr>
                <w:rStyle w:val="FootnoteReference"/>
                <w:rFonts w:ascii="Verdana" w:hAnsi="Verdana"/>
                <w:lang w:val="en-GB"/>
              </w:rPr>
              <w:footnoteReference w:id="65"/>
            </w:r>
          </w:p>
        </w:tc>
        <w:tc>
          <w:tcPr>
            <w:tcW w:w="500" w:type="pct"/>
          </w:tcPr>
          <w:p w14:paraId="6E50F836" w14:textId="77777777" w:rsidR="00C0102D" w:rsidRPr="00C0102D" w:rsidRDefault="00C0102D" w:rsidP="00EF729B">
            <w:pPr>
              <w:spacing w:after="0" w:line="240" w:lineRule="auto"/>
              <w:rPr>
                <w:rFonts w:ascii="Verdana" w:hAnsi="Verdana"/>
                <w:lang w:val="en-GB"/>
              </w:rPr>
            </w:pPr>
          </w:p>
          <w:p w14:paraId="6E50F837"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Varying degree of support, according to the needs of </w:t>
            </w:r>
            <w:r w:rsidRPr="00C0102D">
              <w:rPr>
                <w:rFonts w:ascii="Verdana" w:hAnsi="Verdana"/>
                <w:lang w:val="en-GB"/>
              </w:rPr>
              <w:lastRenderedPageBreak/>
              <w:t>the person.</w:t>
            </w:r>
            <w:r w:rsidRPr="00C0102D">
              <w:rPr>
                <w:rStyle w:val="FootnoteReference"/>
                <w:rFonts w:ascii="Verdana" w:hAnsi="Verdana"/>
                <w:lang w:val="en-GB"/>
              </w:rPr>
              <w:footnoteReference w:id="66"/>
            </w:r>
          </w:p>
        </w:tc>
        <w:tc>
          <w:tcPr>
            <w:tcW w:w="739" w:type="pct"/>
          </w:tcPr>
          <w:p w14:paraId="6E50F838" w14:textId="77777777" w:rsidR="00C0102D" w:rsidRPr="00C0102D" w:rsidRDefault="00C0102D" w:rsidP="00EF729B">
            <w:pPr>
              <w:spacing w:after="0" w:line="240" w:lineRule="auto"/>
              <w:rPr>
                <w:rFonts w:ascii="Verdana" w:hAnsi="Verdana"/>
                <w:lang w:val="en-GB"/>
              </w:rPr>
            </w:pPr>
          </w:p>
          <w:p w14:paraId="2ABD4A2E" w14:textId="3AD39B02"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839"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National and local authority/municipality: 44%</w:t>
            </w:r>
          </w:p>
          <w:p w14:paraId="6E50F83A"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0%</w:t>
            </w:r>
          </w:p>
          <w:p w14:paraId="6E50F83B"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Voluntary/not-for-profit: 56%</w:t>
            </w:r>
            <w:r w:rsidRPr="00C0102D">
              <w:rPr>
                <w:rStyle w:val="FootnoteReference"/>
                <w:rFonts w:ascii="Verdana" w:hAnsi="Verdana"/>
                <w:lang w:val="en-GB"/>
              </w:rPr>
              <w:footnoteReference w:id="67"/>
            </w:r>
          </w:p>
        </w:tc>
        <w:tc>
          <w:tcPr>
            <w:tcW w:w="541" w:type="pct"/>
          </w:tcPr>
          <w:p w14:paraId="6E50F83C" w14:textId="77777777" w:rsidR="00C0102D" w:rsidRPr="00C0102D" w:rsidRDefault="00C0102D" w:rsidP="00EF729B">
            <w:pPr>
              <w:spacing w:after="0" w:line="240" w:lineRule="auto"/>
              <w:rPr>
                <w:rFonts w:ascii="Verdana" w:hAnsi="Verdana"/>
                <w:lang w:val="en-GB"/>
              </w:rPr>
            </w:pPr>
          </w:p>
          <w:p w14:paraId="6E50F83D" w14:textId="77777777" w:rsidR="00C0102D" w:rsidRPr="00C0102D" w:rsidRDefault="00C0102D" w:rsidP="0083580C">
            <w:pPr>
              <w:spacing w:after="0" w:line="240" w:lineRule="auto"/>
              <w:rPr>
                <w:rFonts w:ascii="Verdana" w:hAnsi="Verdana"/>
                <w:lang w:val="en-GB"/>
              </w:rPr>
            </w:pPr>
            <w:r w:rsidRPr="00C0102D">
              <w:rPr>
                <w:rFonts w:ascii="Verdana" w:hAnsi="Verdana"/>
                <w:lang w:val="en-GB"/>
              </w:rPr>
              <w:t>National government</w:t>
            </w:r>
          </w:p>
          <w:p w14:paraId="6E50F83E" w14:textId="4768794C" w:rsidR="00C0102D" w:rsidRPr="00C0102D" w:rsidRDefault="00C0102D" w:rsidP="0083580C">
            <w:pPr>
              <w:spacing w:after="0" w:line="240" w:lineRule="auto"/>
              <w:rPr>
                <w:rFonts w:ascii="Verdana" w:hAnsi="Verdana"/>
                <w:b/>
                <w:lang w:val="en-GB"/>
              </w:rPr>
            </w:pPr>
            <w:r w:rsidRPr="00C0102D">
              <w:rPr>
                <w:rFonts w:ascii="Verdana" w:hAnsi="Verdana"/>
                <w:lang w:val="en-GB"/>
              </w:rPr>
              <w:t xml:space="preserve">(Central financial assistance under the Budget Act, </w:t>
            </w:r>
            <w:r w:rsidRPr="00C0102D">
              <w:rPr>
                <w:rFonts w:ascii="Verdana" w:hAnsi="Verdana"/>
                <w:lang w:val="en-GB"/>
              </w:rPr>
              <w:lastRenderedPageBreak/>
              <w:t>based on supply contract)</w:t>
            </w:r>
            <w:r w:rsidRPr="00C0102D">
              <w:rPr>
                <w:rStyle w:val="FootnoteReference"/>
                <w:rFonts w:ascii="Verdana" w:hAnsi="Verdana"/>
                <w:lang w:val="en-GB"/>
              </w:rPr>
              <w:footnoteReference w:id="68"/>
            </w:r>
          </w:p>
        </w:tc>
        <w:tc>
          <w:tcPr>
            <w:tcW w:w="483" w:type="pct"/>
          </w:tcPr>
          <w:p w14:paraId="6E50F83F" w14:textId="77777777" w:rsidR="00C0102D" w:rsidRPr="00C0102D" w:rsidRDefault="00C0102D" w:rsidP="00EF729B">
            <w:pPr>
              <w:spacing w:after="0" w:line="240" w:lineRule="auto"/>
              <w:rPr>
                <w:rFonts w:ascii="Verdana" w:hAnsi="Verdana"/>
                <w:lang w:val="en-GB"/>
              </w:rPr>
            </w:pPr>
          </w:p>
          <w:p w14:paraId="24EA0B1E" w14:textId="41B952CB" w:rsidR="00C0102D" w:rsidRPr="00C0102D" w:rsidRDefault="00C0102D" w:rsidP="00EF729B">
            <w:pPr>
              <w:spacing w:after="0" w:line="240" w:lineRule="auto"/>
              <w:rPr>
                <w:rFonts w:ascii="Verdana" w:hAnsi="Verdana"/>
                <w:lang w:val="en-GB"/>
              </w:rPr>
            </w:pPr>
            <w:r w:rsidRPr="00C0102D">
              <w:rPr>
                <w:rFonts w:ascii="Verdana" w:hAnsi="Verdana"/>
                <w:lang w:val="en-GB"/>
              </w:rPr>
              <w:t>Over 2 years</w:t>
            </w:r>
          </w:p>
          <w:p w14:paraId="7DAA07DD" w14:textId="77777777" w:rsidR="00C0102D" w:rsidRPr="00C0102D" w:rsidRDefault="00C0102D" w:rsidP="00EF729B">
            <w:pPr>
              <w:spacing w:after="0" w:line="240" w:lineRule="auto"/>
              <w:rPr>
                <w:rFonts w:ascii="Verdana" w:hAnsi="Verdana"/>
                <w:lang w:val="en-GB"/>
              </w:rPr>
            </w:pPr>
          </w:p>
          <w:p w14:paraId="6E50F840" w14:textId="0E0223FE" w:rsidR="00C0102D" w:rsidRPr="00C0102D" w:rsidRDefault="00C0102D" w:rsidP="004A43F0">
            <w:pPr>
              <w:spacing w:after="0" w:line="240" w:lineRule="auto"/>
              <w:rPr>
                <w:rFonts w:ascii="Verdana" w:hAnsi="Verdana"/>
                <w:lang w:val="en-GB"/>
              </w:rPr>
            </w:pPr>
            <w:r w:rsidRPr="00C0102D">
              <w:rPr>
                <w:rFonts w:ascii="Verdana" w:hAnsi="Verdana"/>
                <w:lang w:val="en-GB"/>
              </w:rPr>
              <w:t xml:space="preserve">(maximum 3 years with the possibility of extension once for a maximum of </w:t>
            </w:r>
            <w:r w:rsidRPr="00C0102D">
              <w:rPr>
                <w:rFonts w:ascii="Verdana" w:hAnsi="Verdana"/>
                <w:lang w:val="en-GB"/>
              </w:rPr>
              <w:lastRenderedPageBreak/>
              <w:t>2 additional years</w:t>
            </w:r>
            <w:r w:rsidRPr="00C0102D">
              <w:rPr>
                <w:rStyle w:val="FootnoteReference"/>
                <w:rFonts w:ascii="Verdana" w:hAnsi="Verdana"/>
                <w:lang w:val="en-GB"/>
              </w:rPr>
              <w:footnoteReference w:id="69"/>
            </w:r>
            <w:r w:rsidRPr="00C0102D">
              <w:rPr>
                <w:rFonts w:ascii="Verdana" w:hAnsi="Verdana"/>
                <w:lang w:val="en-GB"/>
              </w:rPr>
              <w:t xml:space="preserve"> – if, according to the result of the revision and the  rehabilitation aptitude test, the applicant is only partly capable to live independently, the length of the admission can be extended even to an indefinite period of time</w:t>
            </w:r>
            <w:r w:rsidRPr="00C0102D">
              <w:rPr>
                <w:rStyle w:val="FootnoteReference"/>
                <w:rFonts w:ascii="Verdana" w:hAnsi="Verdana"/>
                <w:lang w:val="en-GB"/>
              </w:rPr>
              <w:footnoteReference w:id="70"/>
            </w:r>
            <w:r w:rsidRPr="00C0102D">
              <w:rPr>
                <w:rFonts w:ascii="Verdana" w:hAnsi="Verdana"/>
                <w:lang w:val="en-GB"/>
              </w:rPr>
              <w:t>)</w:t>
            </w:r>
          </w:p>
        </w:tc>
        <w:tc>
          <w:tcPr>
            <w:tcW w:w="518" w:type="pct"/>
          </w:tcPr>
          <w:p w14:paraId="6E50F841" w14:textId="77777777" w:rsidR="00C0102D" w:rsidRPr="00B750FE" w:rsidRDefault="00C0102D" w:rsidP="00EF729B">
            <w:pPr>
              <w:spacing w:after="0" w:line="240" w:lineRule="auto"/>
              <w:rPr>
                <w:rFonts w:ascii="Arial Narrow" w:hAnsi="Arial Narrow"/>
                <w:sz w:val="20"/>
                <w:szCs w:val="20"/>
                <w:lang w:val="en-GB"/>
              </w:rPr>
            </w:pPr>
          </w:p>
          <w:p w14:paraId="6E50F842" w14:textId="77777777" w:rsidR="00C0102D" w:rsidRPr="00B750FE" w:rsidRDefault="00C0102D" w:rsidP="00EF729B">
            <w:pPr>
              <w:spacing w:after="0" w:line="240" w:lineRule="auto"/>
              <w:rPr>
                <w:rFonts w:ascii="Arial Narrow" w:hAnsi="Arial Narrow"/>
                <w:b/>
                <w:sz w:val="20"/>
                <w:szCs w:val="20"/>
                <w:lang w:val="en-GB"/>
              </w:rPr>
            </w:pPr>
            <w:r w:rsidRPr="00B750FE">
              <w:rPr>
                <w:rFonts w:ascii="Arial Narrow" w:hAnsi="Arial Narrow"/>
                <w:sz w:val="20"/>
                <w:szCs w:val="20"/>
                <w:lang w:val="en-GB"/>
              </w:rPr>
              <w:t>10-50 years (it exists since 1999</w:t>
            </w:r>
            <w:r w:rsidRPr="00B750FE">
              <w:rPr>
                <w:rStyle w:val="FootnoteReference"/>
                <w:rFonts w:ascii="Arial Narrow" w:hAnsi="Arial Narrow"/>
                <w:sz w:val="20"/>
                <w:szCs w:val="20"/>
                <w:lang w:val="en-GB"/>
              </w:rPr>
              <w:footnoteReference w:id="71"/>
            </w:r>
            <w:r w:rsidRPr="00B750FE">
              <w:rPr>
                <w:rFonts w:ascii="Arial Narrow" w:hAnsi="Arial Narrow"/>
                <w:sz w:val="20"/>
                <w:szCs w:val="20"/>
                <w:lang w:val="en-GB"/>
              </w:rPr>
              <w:t>)</w:t>
            </w:r>
          </w:p>
        </w:tc>
      </w:tr>
      <w:tr w:rsidR="00C0102D" w:rsidRPr="00FC55CD" w14:paraId="6E50F866" w14:textId="77777777" w:rsidTr="00C0102D">
        <w:trPr>
          <w:trHeight w:val="510"/>
        </w:trPr>
        <w:tc>
          <w:tcPr>
            <w:tcW w:w="591" w:type="pct"/>
          </w:tcPr>
          <w:p w14:paraId="6E50F844" w14:textId="092D913F" w:rsidR="00C0102D" w:rsidRPr="00C0102D" w:rsidRDefault="00C0102D" w:rsidP="00EF729B">
            <w:pPr>
              <w:spacing w:after="0" w:line="240" w:lineRule="auto"/>
              <w:rPr>
                <w:rFonts w:ascii="Verdana" w:hAnsi="Verdana"/>
                <w:b/>
                <w:lang w:val="en-GB"/>
              </w:rPr>
            </w:pPr>
            <w:r w:rsidRPr="00C0102D">
              <w:rPr>
                <w:rFonts w:ascii="Verdana" w:hAnsi="Verdana"/>
                <w:b/>
                <w:lang w:val="en-GB"/>
              </w:rPr>
              <w:t xml:space="preserve">7) SOCIAL CARE </w:t>
            </w:r>
            <w:r w:rsidRPr="00C0102D">
              <w:rPr>
                <w:rFonts w:ascii="Verdana" w:hAnsi="Verdana"/>
                <w:b/>
                <w:lang w:val="en-GB"/>
              </w:rPr>
              <w:lastRenderedPageBreak/>
              <w:t>INSTITUTION</w:t>
            </w:r>
          </w:p>
          <w:p w14:paraId="5A440BEA" w14:textId="77777777" w:rsidR="00C0102D" w:rsidRPr="00C0102D" w:rsidRDefault="00C0102D" w:rsidP="00EF729B">
            <w:pPr>
              <w:spacing w:after="0" w:line="240" w:lineRule="auto"/>
              <w:rPr>
                <w:rFonts w:ascii="Verdana" w:hAnsi="Verdana"/>
                <w:b/>
                <w:lang w:val="en-GB"/>
              </w:rPr>
            </w:pPr>
          </w:p>
          <w:p w14:paraId="6E50F845" w14:textId="032B706A" w:rsidR="00C0102D" w:rsidRPr="00C0102D" w:rsidRDefault="00C0102D" w:rsidP="00EF729B">
            <w:pPr>
              <w:spacing w:after="0" w:line="240" w:lineRule="auto"/>
              <w:rPr>
                <w:rFonts w:ascii="Verdana" w:hAnsi="Verdana"/>
                <w:lang w:val="en-GB"/>
              </w:rPr>
            </w:pPr>
            <w:r w:rsidRPr="00C0102D">
              <w:rPr>
                <w:rFonts w:ascii="Verdana" w:hAnsi="Verdana"/>
                <w:b/>
                <w:lang w:val="en-GB"/>
              </w:rPr>
              <w:t>(Support services</w:t>
            </w:r>
            <w:r w:rsidRPr="00C0102D">
              <w:rPr>
                <w:rFonts w:ascii="Verdana" w:hAnsi="Verdana"/>
                <w:lang w:val="en-GB"/>
              </w:rPr>
              <w:t xml:space="preserve"> “</w:t>
            </w:r>
            <w:r w:rsidRPr="00C0102D">
              <w:rPr>
                <w:rFonts w:ascii="Verdana" w:hAnsi="Verdana"/>
                <w:i/>
                <w:lang w:val="en-GB"/>
              </w:rPr>
              <w:t>támogató szolgálat”</w:t>
            </w:r>
            <w:r w:rsidRPr="00C0102D">
              <w:rPr>
                <w:rFonts w:ascii="Verdana" w:hAnsi="Verdana"/>
                <w:lang w:val="en-GB"/>
              </w:rPr>
              <w:t>)</w:t>
            </w:r>
            <w:r w:rsidRPr="00C0102D">
              <w:rPr>
                <w:rStyle w:val="FootnoteReference"/>
                <w:rFonts w:ascii="Verdana" w:hAnsi="Verdana"/>
                <w:lang w:val="en-GB"/>
              </w:rPr>
              <w:footnoteReference w:id="72"/>
            </w:r>
          </w:p>
          <w:p w14:paraId="6E50F846" w14:textId="77777777" w:rsidR="00C0102D" w:rsidRPr="00C0102D" w:rsidRDefault="00C0102D" w:rsidP="00EF729B">
            <w:pPr>
              <w:spacing w:after="0" w:line="240" w:lineRule="auto"/>
              <w:rPr>
                <w:rFonts w:ascii="Verdana" w:hAnsi="Verdana"/>
                <w:lang w:val="en-GB"/>
              </w:rPr>
            </w:pPr>
          </w:p>
          <w:p w14:paraId="6E50F847"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non-residential service </w:t>
            </w:r>
          </w:p>
        </w:tc>
        <w:tc>
          <w:tcPr>
            <w:tcW w:w="635" w:type="pct"/>
          </w:tcPr>
          <w:p w14:paraId="726D80B9" w14:textId="77777777" w:rsidR="00C0102D" w:rsidRPr="00C0102D" w:rsidRDefault="00C0102D" w:rsidP="00EF729B">
            <w:pPr>
              <w:spacing w:after="0" w:line="240" w:lineRule="auto"/>
              <w:rPr>
                <w:rFonts w:ascii="Verdana" w:hAnsi="Verdana"/>
                <w:lang w:val="en-GB"/>
              </w:rPr>
            </w:pPr>
          </w:p>
          <w:p w14:paraId="6E50F848" w14:textId="6DF02AA5" w:rsidR="00C0102D" w:rsidRPr="00C0102D" w:rsidRDefault="00C0102D" w:rsidP="00EF729B">
            <w:pPr>
              <w:spacing w:after="0" w:line="240" w:lineRule="auto"/>
              <w:rPr>
                <w:rFonts w:ascii="Verdana" w:hAnsi="Verdana"/>
                <w:lang w:val="en-GB"/>
              </w:rPr>
            </w:pPr>
            <w:r w:rsidRPr="00C0102D">
              <w:rPr>
                <w:rFonts w:ascii="Verdana" w:hAnsi="Verdana"/>
                <w:lang w:val="en-GB"/>
              </w:rPr>
              <w:t>over 100 places,</w:t>
            </w:r>
          </w:p>
          <w:p w14:paraId="6E50F849" w14:textId="4F497ACB"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no maximum number provided by law</w:t>
            </w:r>
          </w:p>
          <w:p w14:paraId="6E50F84A" w14:textId="77777777" w:rsidR="00C0102D" w:rsidRPr="00C0102D" w:rsidRDefault="00C0102D" w:rsidP="00EF729B">
            <w:pPr>
              <w:spacing w:after="0" w:line="240" w:lineRule="auto"/>
              <w:rPr>
                <w:rFonts w:ascii="Verdana" w:hAnsi="Verdana"/>
                <w:b/>
                <w:lang w:val="en-GB"/>
              </w:rPr>
            </w:pPr>
          </w:p>
          <w:p w14:paraId="6E50F84B"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(total no. of beneficiaries in 2013: 4,074</w:t>
            </w:r>
            <w:r w:rsidRPr="00C0102D">
              <w:rPr>
                <w:rStyle w:val="FootnoteReference"/>
                <w:rFonts w:ascii="Verdana" w:hAnsi="Verdana"/>
                <w:lang w:val="en-GB"/>
              </w:rPr>
              <w:footnoteReference w:id="73"/>
            </w:r>
            <w:r w:rsidRPr="00C0102D">
              <w:rPr>
                <w:rFonts w:ascii="Verdana" w:hAnsi="Verdana"/>
                <w:lang w:val="en-GB"/>
              </w:rPr>
              <w:t>)</w:t>
            </w:r>
          </w:p>
        </w:tc>
        <w:tc>
          <w:tcPr>
            <w:tcW w:w="430" w:type="pct"/>
          </w:tcPr>
          <w:p w14:paraId="6E50F84E" w14:textId="2092841A" w:rsidR="00C0102D" w:rsidRPr="00C0102D" w:rsidRDefault="00C0102D" w:rsidP="00EF729B">
            <w:pPr>
              <w:spacing w:after="0" w:line="240" w:lineRule="auto"/>
              <w:rPr>
                <w:rFonts w:ascii="Verdana" w:hAnsi="Verdana"/>
                <w:b/>
                <w:lang w:val="en-GB"/>
              </w:rPr>
            </w:pPr>
            <w:r w:rsidRPr="00C0102D">
              <w:rPr>
                <w:rFonts w:ascii="Verdana" w:hAnsi="Verdana"/>
                <w:lang w:val="en-GB"/>
              </w:rPr>
              <w:lastRenderedPageBreak/>
              <w:t xml:space="preserve">children, adult, </w:t>
            </w:r>
            <w:r w:rsidRPr="00C0102D">
              <w:rPr>
                <w:rFonts w:ascii="Verdana" w:hAnsi="Verdana"/>
                <w:lang w:val="en-GB"/>
              </w:rPr>
              <w:lastRenderedPageBreak/>
              <w:t>older people)</w:t>
            </w:r>
            <w:r w:rsidRPr="00C0102D">
              <w:rPr>
                <w:rStyle w:val="FootnoteReference"/>
                <w:rFonts w:ascii="Verdana" w:hAnsi="Verdana"/>
                <w:lang w:val="en-GB"/>
              </w:rPr>
              <w:footnoteReference w:id="74"/>
            </w:r>
          </w:p>
        </w:tc>
        <w:tc>
          <w:tcPr>
            <w:tcW w:w="561" w:type="pct"/>
          </w:tcPr>
          <w:p w14:paraId="6E50F84F" w14:textId="77777777" w:rsidR="00C0102D" w:rsidRPr="00C0102D" w:rsidRDefault="00C0102D" w:rsidP="00EF729B">
            <w:pPr>
              <w:spacing w:after="0" w:line="240" w:lineRule="auto"/>
              <w:rPr>
                <w:rFonts w:ascii="Verdana" w:hAnsi="Verdana"/>
                <w:lang w:val="en-GB"/>
              </w:rPr>
            </w:pPr>
          </w:p>
          <w:p w14:paraId="6E50F850"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851"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(persons with physical disabilities, persons with sensory disabilities, persons with mental disabilities, persons living with autism, persons with multiple disabilities)</w:t>
            </w:r>
          </w:p>
          <w:p w14:paraId="6E50F852" w14:textId="77777777" w:rsidR="00C0102D" w:rsidRPr="00C0102D" w:rsidRDefault="00C0102D" w:rsidP="00EF729B">
            <w:pPr>
              <w:spacing w:after="0" w:line="240" w:lineRule="auto"/>
              <w:rPr>
                <w:rFonts w:ascii="Verdana" w:hAnsi="Verdana"/>
                <w:b/>
                <w:lang w:val="en-GB"/>
              </w:rPr>
            </w:pPr>
          </w:p>
          <w:p w14:paraId="6E50F853"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The support service system is aimed to cover persons with all types of disabilities, and the services are aimed to address the individual needs of </w:t>
            </w:r>
            <w:r w:rsidRPr="00C0102D">
              <w:rPr>
                <w:rFonts w:ascii="Verdana" w:hAnsi="Verdana"/>
                <w:lang w:val="en-GB"/>
              </w:rPr>
              <w:lastRenderedPageBreak/>
              <w:t>the members of the target group.</w:t>
            </w:r>
            <w:r w:rsidRPr="00C0102D">
              <w:rPr>
                <w:rStyle w:val="FootnoteReference"/>
                <w:rFonts w:ascii="Verdana" w:hAnsi="Verdana"/>
                <w:lang w:val="en-GB"/>
              </w:rPr>
              <w:footnoteReference w:id="75"/>
            </w:r>
          </w:p>
          <w:p w14:paraId="6E50F854" w14:textId="77777777" w:rsidR="00C0102D" w:rsidRPr="00C0102D" w:rsidRDefault="00C0102D" w:rsidP="00EF729B">
            <w:pPr>
              <w:spacing w:after="0" w:line="240" w:lineRule="auto"/>
              <w:rPr>
                <w:rFonts w:ascii="Verdana" w:hAnsi="Verdana"/>
                <w:b/>
                <w:lang w:val="en-GB"/>
              </w:rPr>
            </w:pPr>
          </w:p>
        </w:tc>
        <w:tc>
          <w:tcPr>
            <w:tcW w:w="500" w:type="pct"/>
          </w:tcPr>
          <w:p w14:paraId="6E50F855" w14:textId="77777777" w:rsidR="00C0102D" w:rsidRPr="00C0102D" w:rsidRDefault="00C0102D" w:rsidP="00EF729B">
            <w:pPr>
              <w:spacing w:after="0" w:line="240" w:lineRule="auto"/>
              <w:rPr>
                <w:rFonts w:ascii="Verdana" w:hAnsi="Verdana"/>
                <w:lang w:val="en-GB"/>
              </w:rPr>
            </w:pPr>
          </w:p>
          <w:p w14:paraId="6E50F856"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Varying degree of </w:t>
            </w:r>
            <w:r w:rsidRPr="00C0102D">
              <w:rPr>
                <w:rFonts w:ascii="Verdana" w:hAnsi="Verdana"/>
                <w:lang w:val="en-GB"/>
              </w:rPr>
              <w:lastRenderedPageBreak/>
              <w:t>support, according to the needs of the person</w:t>
            </w:r>
            <w:r w:rsidRPr="00C0102D">
              <w:rPr>
                <w:rFonts w:ascii="Verdana" w:hAnsi="Verdana"/>
                <w:b/>
                <w:lang w:val="en-GB"/>
              </w:rPr>
              <w:t xml:space="preserve">. </w:t>
            </w:r>
            <w:r w:rsidRPr="00C0102D">
              <w:rPr>
                <w:rFonts w:ascii="Verdana" w:hAnsi="Verdana"/>
                <w:lang w:val="en-GB"/>
              </w:rPr>
              <w:t xml:space="preserve">The support services include </w:t>
            </w:r>
          </w:p>
          <w:p w14:paraId="6E50F857"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support provided to persons with disabilities to meet personal needs related to </w:t>
            </w:r>
          </w:p>
          <w:p w14:paraId="6E50F858"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hygiene, lifestyle, life</w:t>
            </w:r>
            <w:r w:rsidRPr="00C0102D">
              <w:rPr>
                <w:rFonts w:ascii="Verdana" w:hAnsi="Verdana"/>
                <w:b/>
                <w:lang w:val="en-GB"/>
              </w:rPr>
              <w:t xml:space="preserve"> </w:t>
            </w:r>
            <w:r w:rsidRPr="00C0102D">
              <w:rPr>
                <w:rFonts w:ascii="Verdana" w:hAnsi="Verdana"/>
                <w:lang w:val="en-GB"/>
              </w:rPr>
              <w:t>maintenance and to ensure the person’s full participation in all aspects of social life.</w:t>
            </w:r>
          </w:p>
          <w:p w14:paraId="6E50F859" w14:textId="77777777" w:rsidR="00C0102D" w:rsidRPr="00C0102D" w:rsidRDefault="00C0102D" w:rsidP="00EF729B">
            <w:pPr>
              <w:spacing w:after="0" w:line="240" w:lineRule="auto"/>
              <w:rPr>
                <w:rFonts w:ascii="Verdana" w:hAnsi="Verdana"/>
                <w:lang w:val="en-GB"/>
              </w:rPr>
            </w:pPr>
          </w:p>
          <w:p w14:paraId="6E50F85A"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lastRenderedPageBreak/>
              <w:t>The delivery service provides access to a variety of services including public services.</w:t>
            </w:r>
            <w:r w:rsidRPr="00C0102D">
              <w:rPr>
                <w:rStyle w:val="FootnoteReference"/>
                <w:rFonts w:ascii="Verdana" w:hAnsi="Verdana"/>
                <w:lang w:val="en-GB"/>
              </w:rPr>
              <w:footnoteReference w:id="76"/>
            </w:r>
          </w:p>
        </w:tc>
        <w:tc>
          <w:tcPr>
            <w:tcW w:w="739" w:type="pct"/>
          </w:tcPr>
          <w:p w14:paraId="6E50F85B" w14:textId="77777777" w:rsidR="00C0102D" w:rsidRPr="00C0102D" w:rsidRDefault="00C0102D" w:rsidP="00EF729B">
            <w:pPr>
              <w:spacing w:after="0" w:line="240" w:lineRule="auto"/>
              <w:rPr>
                <w:rFonts w:ascii="Verdana" w:hAnsi="Verdana"/>
                <w:lang w:val="en-GB"/>
              </w:rPr>
            </w:pPr>
          </w:p>
          <w:p w14:paraId="62EE5C76" w14:textId="6D5E18AB"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85C"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National and local authority/municipality: 33%</w:t>
            </w:r>
          </w:p>
          <w:p w14:paraId="6E50F85D"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21%</w:t>
            </w:r>
          </w:p>
          <w:p w14:paraId="6E50F85E"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Voluntary/not-for-profit: 46%</w:t>
            </w:r>
            <w:r w:rsidRPr="00C0102D">
              <w:rPr>
                <w:rStyle w:val="FootnoteReference"/>
                <w:rFonts w:ascii="Verdana" w:hAnsi="Verdana"/>
                <w:lang w:val="en-GB"/>
              </w:rPr>
              <w:footnoteReference w:id="77"/>
            </w:r>
          </w:p>
        </w:tc>
        <w:tc>
          <w:tcPr>
            <w:tcW w:w="541" w:type="pct"/>
          </w:tcPr>
          <w:p w14:paraId="6E50F85F" w14:textId="77777777" w:rsidR="00C0102D" w:rsidRPr="00C0102D" w:rsidRDefault="00C0102D" w:rsidP="00EF729B">
            <w:pPr>
              <w:spacing w:after="0" w:line="240" w:lineRule="auto"/>
              <w:rPr>
                <w:rFonts w:ascii="Verdana" w:hAnsi="Verdana"/>
                <w:lang w:val="en-GB"/>
              </w:rPr>
            </w:pPr>
          </w:p>
          <w:p w14:paraId="41C0FEAD" w14:textId="77777777" w:rsidR="00C0102D" w:rsidRPr="00C0102D" w:rsidRDefault="00C0102D" w:rsidP="00862C1F">
            <w:pPr>
              <w:spacing w:after="0" w:line="240" w:lineRule="auto"/>
              <w:rPr>
                <w:rFonts w:ascii="Verdana" w:hAnsi="Verdana"/>
                <w:lang w:val="en-GB"/>
              </w:rPr>
            </w:pPr>
            <w:r w:rsidRPr="00C0102D">
              <w:rPr>
                <w:rFonts w:ascii="Verdana" w:hAnsi="Verdana"/>
                <w:lang w:val="en-GB"/>
              </w:rPr>
              <w:lastRenderedPageBreak/>
              <w:t>National government</w:t>
            </w:r>
          </w:p>
          <w:p w14:paraId="6E50F860"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Since 2009 the support services are financed by the State through</w:t>
            </w:r>
            <w:r w:rsidRPr="00C0102D">
              <w:rPr>
                <w:rFonts w:ascii="Verdana" w:hAnsi="Verdana"/>
                <w:b/>
                <w:lang w:val="en-GB"/>
              </w:rPr>
              <w:t xml:space="preserve"> </w:t>
            </w:r>
            <w:r w:rsidRPr="00C0102D">
              <w:rPr>
                <w:rFonts w:ascii="Verdana" w:hAnsi="Verdana"/>
                <w:lang w:val="en-GB"/>
              </w:rPr>
              <w:t>tenders with 3 years admission periods</w:t>
            </w:r>
            <w:r w:rsidRPr="00C0102D">
              <w:rPr>
                <w:rStyle w:val="FootnoteReference"/>
                <w:rFonts w:ascii="Verdana" w:hAnsi="Verdana"/>
                <w:lang w:val="en-GB"/>
              </w:rPr>
              <w:footnoteReference w:id="78"/>
            </w:r>
          </w:p>
        </w:tc>
        <w:tc>
          <w:tcPr>
            <w:tcW w:w="483" w:type="pct"/>
          </w:tcPr>
          <w:p w14:paraId="6E50F861" w14:textId="77777777" w:rsidR="00C0102D" w:rsidRPr="00C0102D" w:rsidRDefault="00C0102D" w:rsidP="00EF729B">
            <w:pPr>
              <w:spacing w:after="0" w:line="240" w:lineRule="auto"/>
              <w:rPr>
                <w:rFonts w:ascii="Verdana" w:hAnsi="Verdana"/>
                <w:lang w:val="en-GB"/>
              </w:rPr>
            </w:pPr>
          </w:p>
          <w:p w14:paraId="35C304EA"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lastRenderedPageBreak/>
              <w:t>Mixed lengths of admission</w:t>
            </w:r>
          </w:p>
          <w:p w14:paraId="439A458F" w14:textId="77777777" w:rsidR="00C0102D" w:rsidRPr="00C0102D" w:rsidRDefault="00C0102D" w:rsidP="00EF729B">
            <w:pPr>
              <w:spacing w:after="0" w:line="240" w:lineRule="auto"/>
              <w:rPr>
                <w:rFonts w:ascii="Verdana" w:hAnsi="Verdana"/>
                <w:lang w:val="en-GB"/>
              </w:rPr>
            </w:pPr>
          </w:p>
          <w:p w14:paraId="6E50F863" w14:textId="3943535A" w:rsidR="00C0102D" w:rsidRPr="00C0102D" w:rsidRDefault="00C0102D" w:rsidP="00EF729B">
            <w:pPr>
              <w:spacing w:after="0" w:line="240" w:lineRule="auto"/>
              <w:rPr>
                <w:rFonts w:ascii="Verdana" w:hAnsi="Verdana"/>
                <w:b/>
                <w:lang w:val="en-GB"/>
              </w:rPr>
            </w:pPr>
            <w:r w:rsidRPr="00C0102D">
              <w:rPr>
                <w:rFonts w:ascii="Verdana" w:hAnsi="Verdana"/>
                <w:lang w:val="en-GB"/>
              </w:rPr>
              <w:t>(definite or indefinite period of time, upon written agreement between the service provider and the applicant (or with his/her legal representative)</w:t>
            </w:r>
            <w:r w:rsidRPr="00C0102D">
              <w:rPr>
                <w:rStyle w:val="FootnoteReference"/>
                <w:rFonts w:ascii="Verdana" w:hAnsi="Verdana"/>
                <w:lang w:val="en-GB"/>
              </w:rPr>
              <w:t xml:space="preserve"> </w:t>
            </w:r>
            <w:r w:rsidRPr="00C0102D">
              <w:rPr>
                <w:rStyle w:val="FootnoteReference"/>
                <w:rFonts w:ascii="Verdana" w:hAnsi="Verdana"/>
                <w:lang w:val="en-GB"/>
              </w:rPr>
              <w:footnoteReference w:id="79"/>
            </w:r>
          </w:p>
        </w:tc>
        <w:tc>
          <w:tcPr>
            <w:tcW w:w="518" w:type="pct"/>
          </w:tcPr>
          <w:p w14:paraId="6E50F864" w14:textId="77777777" w:rsidR="00C0102D" w:rsidRPr="00B750FE" w:rsidRDefault="00C0102D" w:rsidP="00EF729B">
            <w:pPr>
              <w:spacing w:after="0" w:line="240" w:lineRule="auto"/>
              <w:rPr>
                <w:rFonts w:ascii="Arial Narrow" w:hAnsi="Arial Narrow"/>
                <w:sz w:val="20"/>
                <w:szCs w:val="20"/>
                <w:lang w:val="en-GB"/>
              </w:rPr>
            </w:pPr>
          </w:p>
          <w:p w14:paraId="6E50F865" w14:textId="77777777" w:rsidR="00C0102D" w:rsidRPr="00B750FE" w:rsidRDefault="00C0102D" w:rsidP="00EF729B">
            <w:pPr>
              <w:spacing w:after="0" w:line="240" w:lineRule="auto"/>
              <w:rPr>
                <w:rFonts w:ascii="Arial Narrow" w:hAnsi="Arial Narrow"/>
                <w:sz w:val="20"/>
                <w:szCs w:val="20"/>
                <w:lang w:val="en-GB"/>
              </w:rPr>
            </w:pPr>
            <w:r w:rsidRPr="00B750FE">
              <w:rPr>
                <w:rFonts w:ascii="Arial Narrow" w:hAnsi="Arial Narrow"/>
                <w:sz w:val="20"/>
                <w:szCs w:val="20"/>
                <w:lang w:val="en-GB"/>
              </w:rPr>
              <w:t xml:space="preserve">The pilot programme </w:t>
            </w:r>
            <w:r w:rsidRPr="00B750FE">
              <w:rPr>
                <w:rFonts w:ascii="Arial Narrow" w:hAnsi="Arial Narrow"/>
                <w:sz w:val="20"/>
                <w:szCs w:val="20"/>
                <w:lang w:val="en-GB"/>
              </w:rPr>
              <w:lastRenderedPageBreak/>
              <w:t>of the support services and the related State funding first time appeared in the legislation of 2004, and since then the relevant professionals have been gradually trained.</w:t>
            </w:r>
            <w:r>
              <w:rPr>
                <w:rStyle w:val="FootnoteReference"/>
                <w:rFonts w:ascii="Arial Narrow" w:hAnsi="Arial Narrow"/>
                <w:sz w:val="20"/>
                <w:szCs w:val="20"/>
                <w:lang w:val="en-GB"/>
              </w:rPr>
              <w:footnoteReference w:id="80"/>
            </w:r>
          </w:p>
        </w:tc>
      </w:tr>
      <w:tr w:rsidR="00C0102D" w:rsidRPr="00FC55CD" w14:paraId="6E50F888" w14:textId="77777777" w:rsidTr="00C0102D">
        <w:trPr>
          <w:trHeight w:val="510"/>
        </w:trPr>
        <w:tc>
          <w:tcPr>
            <w:tcW w:w="591" w:type="pct"/>
          </w:tcPr>
          <w:p w14:paraId="6E50F867" w14:textId="40DC2AC8" w:rsidR="00C0102D" w:rsidRPr="00C0102D" w:rsidRDefault="00C0102D" w:rsidP="00EF729B">
            <w:pPr>
              <w:spacing w:after="0" w:line="240" w:lineRule="auto"/>
              <w:rPr>
                <w:rFonts w:ascii="Verdana" w:hAnsi="Verdana"/>
                <w:b/>
                <w:lang w:val="en-GB"/>
              </w:rPr>
            </w:pPr>
            <w:r w:rsidRPr="00C0102D">
              <w:rPr>
                <w:rFonts w:ascii="Verdana" w:hAnsi="Verdana"/>
                <w:b/>
                <w:lang w:val="en-GB"/>
              </w:rPr>
              <w:lastRenderedPageBreak/>
              <w:t>8) SMALL GROUP HOME</w:t>
            </w:r>
          </w:p>
          <w:p w14:paraId="6EE92FE7" w14:textId="77777777" w:rsidR="00C0102D" w:rsidRPr="00C0102D" w:rsidRDefault="00C0102D" w:rsidP="00EF729B">
            <w:pPr>
              <w:spacing w:after="0" w:line="240" w:lineRule="auto"/>
              <w:rPr>
                <w:rFonts w:ascii="Verdana" w:hAnsi="Verdana"/>
                <w:b/>
                <w:lang w:val="en-GB"/>
              </w:rPr>
            </w:pPr>
          </w:p>
          <w:p w14:paraId="6E50F868" w14:textId="66E17A3C" w:rsidR="00C0102D" w:rsidRPr="00C0102D" w:rsidRDefault="00C0102D" w:rsidP="00EF729B">
            <w:pPr>
              <w:spacing w:after="0" w:line="240" w:lineRule="auto"/>
              <w:rPr>
                <w:rFonts w:ascii="Verdana" w:hAnsi="Verdana"/>
                <w:b/>
                <w:lang w:val="en-GB"/>
              </w:rPr>
            </w:pPr>
            <w:r w:rsidRPr="00C0102D">
              <w:rPr>
                <w:rFonts w:ascii="Verdana" w:hAnsi="Verdana"/>
                <w:b/>
                <w:lang w:val="en-GB"/>
              </w:rPr>
              <w:t>(Supported living</w:t>
            </w:r>
          </w:p>
          <w:p w14:paraId="6E50F869" w14:textId="731B4821" w:rsidR="00C0102D" w:rsidRPr="00C0102D" w:rsidRDefault="00C0102D" w:rsidP="00EF729B">
            <w:pPr>
              <w:spacing w:after="0" w:line="240" w:lineRule="auto"/>
              <w:rPr>
                <w:rFonts w:ascii="Verdana" w:hAnsi="Verdana"/>
                <w:i/>
                <w:lang w:val="en-GB"/>
              </w:rPr>
            </w:pPr>
            <w:r w:rsidRPr="00C0102D">
              <w:rPr>
                <w:rFonts w:ascii="Verdana" w:hAnsi="Verdana"/>
                <w:lang w:val="en-GB"/>
              </w:rPr>
              <w:t>“</w:t>
            </w:r>
            <w:r w:rsidRPr="00C0102D">
              <w:rPr>
                <w:rFonts w:ascii="Verdana" w:hAnsi="Verdana"/>
                <w:i/>
                <w:lang w:val="en-GB"/>
              </w:rPr>
              <w:t>támogatott lakhatás”)</w:t>
            </w:r>
            <w:r w:rsidRPr="00C0102D">
              <w:rPr>
                <w:rStyle w:val="FootnoteReference"/>
                <w:rFonts w:ascii="Verdana" w:hAnsi="Verdana"/>
                <w:i/>
                <w:lang w:val="en-GB"/>
              </w:rPr>
              <w:footnoteReference w:id="81"/>
            </w:r>
          </w:p>
          <w:p w14:paraId="6E50F86A" w14:textId="77777777" w:rsidR="00C0102D" w:rsidRPr="00C0102D" w:rsidRDefault="00C0102D" w:rsidP="00EF729B">
            <w:pPr>
              <w:spacing w:after="0" w:line="240" w:lineRule="auto"/>
              <w:rPr>
                <w:rFonts w:ascii="Verdana" w:hAnsi="Verdana"/>
                <w:i/>
                <w:lang w:val="en-GB"/>
              </w:rPr>
            </w:pPr>
          </w:p>
          <w:p w14:paraId="6E50F86B" w14:textId="77777777" w:rsidR="00C0102D" w:rsidRPr="00C0102D" w:rsidRDefault="00C0102D" w:rsidP="00EF729B">
            <w:pPr>
              <w:spacing w:after="0" w:line="240" w:lineRule="auto"/>
              <w:rPr>
                <w:rFonts w:ascii="Verdana" w:hAnsi="Verdana"/>
                <w:i/>
                <w:lang w:val="en-GB"/>
              </w:rPr>
            </w:pPr>
            <w:r w:rsidRPr="00C0102D">
              <w:rPr>
                <w:rFonts w:ascii="Verdana" w:hAnsi="Verdana"/>
                <w:lang w:val="en-GB"/>
              </w:rPr>
              <w:t>residential service</w:t>
            </w:r>
          </w:p>
        </w:tc>
        <w:tc>
          <w:tcPr>
            <w:tcW w:w="635" w:type="pct"/>
          </w:tcPr>
          <w:p w14:paraId="6E50F86C" w14:textId="228A34FD" w:rsidR="00C0102D" w:rsidRPr="00C0102D" w:rsidRDefault="00C0102D" w:rsidP="00EF729B">
            <w:pPr>
              <w:spacing w:after="0" w:line="240" w:lineRule="auto"/>
              <w:rPr>
                <w:rFonts w:ascii="Verdana" w:hAnsi="Verdana"/>
                <w:lang w:val="en-GB"/>
              </w:rPr>
            </w:pPr>
            <w:r w:rsidRPr="00C0102D">
              <w:rPr>
                <w:rFonts w:ascii="Verdana" w:hAnsi="Verdana"/>
                <w:lang w:val="en-GB"/>
              </w:rPr>
              <w:t>depending on the type of the housing, it could be either 6-10, or 11-30, or 30-100 places</w:t>
            </w:r>
          </w:p>
          <w:p w14:paraId="1D45BB07" w14:textId="77777777" w:rsidR="00C0102D" w:rsidRPr="00C0102D" w:rsidRDefault="00C0102D" w:rsidP="00EF729B">
            <w:pPr>
              <w:spacing w:after="0" w:line="240" w:lineRule="auto"/>
              <w:rPr>
                <w:rFonts w:ascii="Verdana" w:hAnsi="Verdana"/>
                <w:lang w:val="en-GB"/>
              </w:rPr>
            </w:pPr>
          </w:p>
          <w:p w14:paraId="76F07240" w14:textId="015BFB63" w:rsidR="00C0102D" w:rsidRPr="00C0102D" w:rsidRDefault="00C0102D" w:rsidP="00EF729B">
            <w:pPr>
              <w:spacing w:after="0" w:line="240" w:lineRule="auto"/>
              <w:rPr>
                <w:rFonts w:ascii="Verdana" w:hAnsi="Verdana"/>
                <w:lang w:val="en-GB"/>
              </w:rPr>
            </w:pPr>
            <w:r w:rsidRPr="00C0102D">
              <w:rPr>
                <w:rFonts w:ascii="Verdana" w:hAnsi="Verdana"/>
                <w:lang w:val="en-GB"/>
              </w:rPr>
              <w:t>according to the law:</w:t>
            </w:r>
          </w:p>
          <w:p w14:paraId="6E50F86D" w14:textId="77777777" w:rsidR="00C0102D" w:rsidRPr="00C0102D" w:rsidRDefault="00C0102D" w:rsidP="00EF729B">
            <w:pPr>
              <w:spacing w:after="120" w:line="240" w:lineRule="auto"/>
              <w:rPr>
                <w:rFonts w:ascii="Verdana" w:hAnsi="Verdana"/>
                <w:lang w:val="en-GB"/>
              </w:rPr>
            </w:pPr>
            <w:r w:rsidRPr="00C0102D">
              <w:rPr>
                <w:rFonts w:ascii="Verdana" w:hAnsi="Verdana"/>
                <w:lang w:val="en-GB"/>
              </w:rPr>
              <w:t xml:space="preserve">a) in a house or apartment for </w:t>
            </w:r>
            <w:r w:rsidRPr="00C0102D">
              <w:rPr>
                <w:rFonts w:ascii="Verdana" w:hAnsi="Verdana"/>
                <w:lang w:val="en-GB"/>
              </w:rPr>
              <w:lastRenderedPageBreak/>
              <w:t>maximum 6 persons, OR</w:t>
            </w:r>
          </w:p>
          <w:p w14:paraId="6E50F86E" w14:textId="77777777" w:rsidR="00C0102D" w:rsidRPr="00C0102D" w:rsidRDefault="00C0102D" w:rsidP="00EF729B">
            <w:pPr>
              <w:spacing w:after="120" w:line="240" w:lineRule="auto"/>
              <w:rPr>
                <w:rFonts w:ascii="Verdana" w:hAnsi="Verdana"/>
                <w:lang w:val="en-GB"/>
              </w:rPr>
            </w:pPr>
            <w:r w:rsidRPr="00C0102D">
              <w:rPr>
                <w:rFonts w:ascii="Verdana" w:hAnsi="Verdana"/>
                <w:lang w:val="en-GB"/>
              </w:rPr>
              <w:t>b) in a house or apartment for maximum 7-12 persons, OR</w:t>
            </w:r>
          </w:p>
          <w:p w14:paraId="6E50F86F"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c) in an ensemble of apartments or houses for maximum 50 persons</w:t>
            </w:r>
            <w:r w:rsidRPr="00C0102D">
              <w:rPr>
                <w:rStyle w:val="FootnoteReference"/>
                <w:rFonts w:ascii="Verdana" w:hAnsi="Verdana"/>
                <w:lang w:val="en-GB"/>
              </w:rPr>
              <w:footnoteReference w:id="82"/>
            </w:r>
          </w:p>
          <w:p w14:paraId="6E50F870" w14:textId="77777777" w:rsidR="00C0102D" w:rsidRPr="00C0102D" w:rsidRDefault="00C0102D" w:rsidP="00EF729B">
            <w:pPr>
              <w:spacing w:after="0" w:line="240" w:lineRule="auto"/>
              <w:rPr>
                <w:rFonts w:ascii="Verdana" w:hAnsi="Verdana"/>
                <w:b/>
                <w:lang w:val="en-GB"/>
              </w:rPr>
            </w:pPr>
          </w:p>
          <w:p w14:paraId="6E50F871"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The typical number of inhabitants is currently maximum 12</w:t>
            </w:r>
            <w:r w:rsidRPr="00C0102D">
              <w:rPr>
                <w:rStyle w:val="FootnoteReference"/>
                <w:rFonts w:ascii="Verdana" w:hAnsi="Verdana"/>
                <w:lang w:val="en-GB"/>
              </w:rPr>
              <w:footnoteReference w:id="83"/>
            </w:r>
          </w:p>
          <w:p w14:paraId="6E50F872" w14:textId="78AB0F3F" w:rsidR="00C0102D" w:rsidRPr="00C0102D" w:rsidRDefault="00C0102D" w:rsidP="00EF729B">
            <w:pPr>
              <w:spacing w:after="0" w:line="240" w:lineRule="auto"/>
              <w:rPr>
                <w:rFonts w:ascii="Verdana" w:hAnsi="Verdana"/>
                <w:b/>
                <w:lang w:val="en-GB"/>
              </w:rPr>
            </w:pPr>
          </w:p>
        </w:tc>
        <w:tc>
          <w:tcPr>
            <w:tcW w:w="430" w:type="pct"/>
          </w:tcPr>
          <w:p w14:paraId="6E50F875" w14:textId="1C064DED" w:rsidR="00C0102D" w:rsidRPr="00C0102D" w:rsidRDefault="00C0102D" w:rsidP="00EF729B">
            <w:pPr>
              <w:spacing w:after="0" w:line="240" w:lineRule="auto"/>
              <w:rPr>
                <w:rFonts w:ascii="Verdana" w:hAnsi="Verdana"/>
                <w:b/>
                <w:lang w:val="en-GB"/>
              </w:rPr>
            </w:pPr>
            <w:r w:rsidRPr="00C0102D">
              <w:rPr>
                <w:rFonts w:ascii="Verdana" w:hAnsi="Verdana"/>
                <w:lang w:val="en-GB"/>
              </w:rPr>
              <w:lastRenderedPageBreak/>
              <w:t>children, adult, older people)</w:t>
            </w:r>
            <w:r w:rsidRPr="00C0102D">
              <w:rPr>
                <w:rStyle w:val="FootnoteReference"/>
                <w:rFonts w:ascii="Verdana" w:hAnsi="Verdana"/>
                <w:lang w:val="en-GB"/>
              </w:rPr>
              <w:footnoteReference w:id="84"/>
            </w:r>
          </w:p>
        </w:tc>
        <w:tc>
          <w:tcPr>
            <w:tcW w:w="561" w:type="pct"/>
          </w:tcPr>
          <w:p w14:paraId="6E50F876" w14:textId="77777777" w:rsidR="00C0102D" w:rsidRPr="00C0102D" w:rsidRDefault="00C0102D" w:rsidP="00EF729B">
            <w:pPr>
              <w:spacing w:after="0" w:line="240" w:lineRule="auto"/>
              <w:rPr>
                <w:rFonts w:ascii="Verdana" w:hAnsi="Verdana"/>
                <w:lang w:val="en-GB"/>
              </w:rPr>
            </w:pPr>
          </w:p>
          <w:p w14:paraId="6E50F877"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Mixed </w:t>
            </w:r>
          </w:p>
          <w:p w14:paraId="6E50F878"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 xml:space="preserve">(persons with physical disabilities, persons with sensory disabilities, persons with mental disabilities, persons living with autism, persons with multiple </w:t>
            </w:r>
            <w:r w:rsidRPr="00C0102D">
              <w:rPr>
                <w:rFonts w:ascii="Verdana" w:hAnsi="Verdana"/>
                <w:lang w:val="en-GB"/>
              </w:rPr>
              <w:lastRenderedPageBreak/>
              <w:t>disabilities)</w:t>
            </w:r>
            <w:r w:rsidRPr="00C0102D">
              <w:rPr>
                <w:rStyle w:val="FootnoteReference"/>
                <w:rFonts w:ascii="Verdana" w:hAnsi="Verdana"/>
                <w:lang w:val="en-GB"/>
              </w:rPr>
              <w:footnoteReference w:id="85"/>
            </w:r>
          </w:p>
          <w:p w14:paraId="6E50F879" w14:textId="77777777" w:rsidR="00C0102D" w:rsidRPr="00C0102D" w:rsidRDefault="00C0102D" w:rsidP="00EF729B">
            <w:pPr>
              <w:spacing w:after="0" w:line="240" w:lineRule="auto"/>
              <w:rPr>
                <w:rFonts w:ascii="Verdana" w:hAnsi="Verdana"/>
                <w:b/>
                <w:lang w:val="en-GB"/>
              </w:rPr>
            </w:pPr>
          </w:p>
        </w:tc>
        <w:tc>
          <w:tcPr>
            <w:tcW w:w="500" w:type="pct"/>
          </w:tcPr>
          <w:p w14:paraId="6E50F87A" w14:textId="77777777" w:rsidR="00C0102D" w:rsidRPr="00C0102D" w:rsidRDefault="00C0102D" w:rsidP="00EF729B">
            <w:pPr>
              <w:spacing w:after="0" w:line="240" w:lineRule="auto"/>
              <w:rPr>
                <w:rFonts w:ascii="Verdana" w:hAnsi="Verdana"/>
                <w:lang w:val="en-GB"/>
              </w:rPr>
            </w:pPr>
          </w:p>
          <w:p w14:paraId="6E50F87B"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Varying degree of support, according to the needs of the person.</w:t>
            </w:r>
            <w:r w:rsidRPr="00C0102D">
              <w:rPr>
                <w:rStyle w:val="FootnoteReference"/>
                <w:rFonts w:ascii="Verdana" w:hAnsi="Verdana"/>
                <w:lang w:val="en-GB"/>
              </w:rPr>
              <w:footnoteReference w:id="86"/>
            </w:r>
          </w:p>
        </w:tc>
        <w:tc>
          <w:tcPr>
            <w:tcW w:w="739" w:type="pct"/>
          </w:tcPr>
          <w:p w14:paraId="6E50F87C" w14:textId="77777777" w:rsidR="00C0102D" w:rsidRPr="00C0102D" w:rsidRDefault="00C0102D" w:rsidP="00EF729B">
            <w:pPr>
              <w:spacing w:after="0" w:line="240" w:lineRule="auto"/>
              <w:rPr>
                <w:rFonts w:ascii="Verdana" w:hAnsi="Verdana"/>
                <w:lang w:val="en-GB"/>
              </w:rPr>
            </w:pPr>
          </w:p>
          <w:p w14:paraId="4DE55759" w14:textId="7254DBA7" w:rsidR="00C0102D" w:rsidRPr="00C0102D" w:rsidRDefault="00C0102D" w:rsidP="00EF729B">
            <w:pPr>
              <w:spacing w:after="0" w:line="240" w:lineRule="auto"/>
              <w:rPr>
                <w:rFonts w:ascii="Verdana" w:hAnsi="Verdana"/>
                <w:lang w:val="en-GB"/>
              </w:rPr>
            </w:pPr>
            <w:r w:rsidRPr="00C0102D">
              <w:rPr>
                <w:rFonts w:ascii="Verdana" w:hAnsi="Verdana"/>
                <w:lang w:val="en-GB"/>
              </w:rPr>
              <w:t>Mixed</w:t>
            </w:r>
          </w:p>
          <w:p w14:paraId="6E50F87D"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National and local authority/municipality: 0 %</w:t>
            </w:r>
          </w:p>
          <w:p w14:paraId="6E50F87E"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Church: 69%</w:t>
            </w:r>
          </w:p>
          <w:p w14:paraId="6E50F87F"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Voluntary/not-for-profit: 31 %</w:t>
            </w:r>
            <w:r w:rsidRPr="00C0102D">
              <w:rPr>
                <w:rStyle w:val="FootnoteReference"/>
                <w:rFonts w:ascii="Verdana" w:hAnsi="Verdana"/>
                <w:lang w:val="en-GB"/>
              </w:rPr>
              <w:footnoteReference w:id="87"/>
            </w:r>
          </w:p>
        </w:tc>
        <w:tc>
          <w:tcPr>
            <w:tcW w:w="541" w:type="pct"/>
          </w:tcPr>
          <w:p w14:paraId="6E50F880" w14:textId="77777777" w:rsidR="00C0102D" w:rsidRPr="00C0102D" w:rsidRDefault="00C0102D" w:rsidP="00EF729B">
            <w:pPr>
              <w:spacing w:after="0" w:line="240" w:lineRule="auto"/>
              <w:rPr>
                <w:rFonts w:ascii="Verdana" w:hAnsi="Verdana"/>
                <w:lang w:val="en-GB"/>
              </w:rPr>
            </w:pPr>
          </w:p>
          <w:p w14:paraId="6E50F881" w14:textId="77777777" w:rsidR="00C0102D" w:rsidRPr="00C0102D" w:rsidRDefault="00C0102D" w:rsidP="0083580C">
            <w:pPr>
              <w:spacing w:after="0" w:line="240" w:lineRule="auto"/>
              <w:rPr>
                <w:rFonts w:ascii="Verdana" w:hAnsi="Verdana"/>
                <w:lang w:val="en-GB"/>
              </w:rPr>
            </w:pPr>
            <w:r w:rsidRPr="00C0102D">
              <w:rPr>
                <w:rFonts w:ascii="Verdana" w:hAnsi="Verdana"/>
                <w:lang w:val="en-GB"/>
              </w:rPr>
              <w:t>National government</w:t>
            </w:r>
          </w:p>
          <w:p w14:paraId="6E50F882" w14:textId="38E8469A" w:rsidR="00C0102D" w:rsidRPr="00C0102D" w:rsidRDefault="00C0102D" w:rsidP="0083580C">
            <w:pPr>
              <w:spacing w:after="0" w:line="240" w:lineRule="auto"/>
              <w:rPr>
                <w:rFonts w:ascii="Verdana" w:hAnsi="Verdana"/>
                <w:b/>
                <w:lang w:val="en-GB"/>
              </w:rPr>
            </w:pPr>
            <w:r w:rsidRPr="00C0102D">
              <w:rPr>
                <w:rFonts w:ascii="Verdana" w:hAnsi="Verdana"/>
                <w:lang w:val="en-GB"/>
              </w:rPr>
              <w:t>(Central financial assistance under the Budget Act)</w:t>
            </w:r>
            <w:r w:rsidRPr="00C0102D">
              <w:rPr>
                <w:rFonts w:ascii="Verdana" w:hAnsi="Verdana"/>
                <w:b/>
              </w:rPr>
              <w:t>.</w:t>
            </w:r>
            <w:r w:rsidRPr="00C0102D">
              <w:rPr>
                <w:rStyle w:val="FootnoteReference"/>
                <w:rFonts w:ascii="Verdana" w:hAnsi="Verdana"/>
                <w:b/>
              </w:rPr>
              <w:footnoteReference w:id="88"/>
            </w:r>
          </w:p>
        </w:tc>
        <w:tc>
          <w:tcPr>
            <w:tcW w:w="483" w:type="pct"/>
          </w:tcPr>
          <w:p w14:paraId="6E50F883" w14:textId="77777777" w:rsidR="00C0102D" w:rsidRPr="00C0102D" w:rsidRDefault="00C0102D" w:rsidP="00EF729B">
            <w:pPr>
              <w:spacing w:after="0" w:line="240" w:lineRule="auto"/>
              <w:rPr>
                <w:rFonts w:ascii="Verdana" w:hAnsi="Verdana"/>
                <w:lang w:val="en-GB"/>
              </w:rPr>
            </w:pPr>
          </w:p>
          <w:p w14:paraId="6D02D485" w14:textId="77777777" w:rsidR="00C0102D" w:rsidRPr="00C0102D" w:rsidRDefault="00C0102D" w:rsidP="00096F9F">
            <w:pPr>
              <w:spacing w:after="0" w:line="240" w:lineRule="auto"/>
              <w:rPr>
                <w:rFonts w:ascii="Verdana" w:hAnsi="Verdana"/>
                <w:lang w:val="en-GB"/>
              </w:rPr>
            </w:pPr>
            <w:r w:rsidRPr="00C0102D">
              <w:rPr>
                <w:rFonts w:ascii="Verdana" w:hAnsi="Verdana"/>
                <w:lang w:val="en-GB"/>
              </w:rPr>
              <w:t>Mixed lengths of admission</w:t>
            </w:r>
          </w:p>
          <w:p w14:paraId="32DA0D7B" w14:textId="77777777" w:rsidR="00C0102D" w:rsidRPr="00C0102D" w:rsidRDefault="00C0102D" w:rsidP="00096F9F">
            <w:pPr>
              <w:spacing w:after="0" w:line="240" w:lineRule="auto"/>
              <w:rPr>
                <w:rFonts w:ascii="Verdana" w:hAnsi="Verdana"/>
                <w:lang w:val="en-GB"/>
              </w:rPr>
            </w:pPr>
          </w:p>
          <w:p w14:paraId="6E50F885" w14:textId="0F762216" w:rsidR="00C0102D" w:rsidRPr="00C0102D" w:rsidRDefault="00C0102D" w:rsidP="00096F9F">
            <w:pPr>
              <w:spacing w:after="0" w:line="240" w:lineRule="auto"/>
              <w:rPr>
                <w:rFonts w:ascii="Verdana" w:hAnsi="Verdana"/>
                <w:b/>
                <w:lang w:val="en-GB"/>
              </w:rPr>
            </w:pPr>
            <w:r w:rsidRPr="00C0102D">
              <w:rPr>
                <w:rFonts w:ascii="Verdana" w:hAnsi="Verdana"/>
                <w:lang w:val="en-GB"/>
              </w:rPr>
              <w:t xml:space="preserve">(definite or indefinite period of time, upon written agreement between the service provider and the applicant (or with his/her legal </w:t>
            </w:r>
            <w:r w:rsidRPr="00C0102D">
              <w:rPr>
                <w:rFonts w:ascii="Verdana" w:hAnsi="Verdana"/>
                <w:lang w:val="en-GB"/>
              </w:rPr>
              <w:lastRenderedPageBreak/>
              <w:t>representative)</w:t>
            </w:r>
            <w:r w:rsidRPr="00C0102D">
              <w:rPr>
                <w:rStyle w:val="FootnoteReference"/>
                <w:rFonts w:ascii="Verdana" w:hAnsi="Verdana"/>
                <w:lang w:val="en-GB"/>
              </w:rPr>
              <w:t xml:space="preserve"> </w:t>
            </w:r>
            <w:r w:rsidRPr="00C0102D">
              <w:rPr>
                <w:rStyle w:val="FootnoteReference"/>
                <w:rFonts w:ascii="Verdana" w:hAnsi="Verdana"/>
                <w:lang w:val="en-GB"/>
              </w:rPr>
              <w:footnoteReference w:id="89"/>
            </w:r>
          </w:p>
        </w:tc>
        <w:tc>
          <w:tcPr>
            <w:tcW w:w="518" w:type="pct"/>
          </w:tcPr>
          <w:p w14:paraId="6E50F886" w14:textId="77777777" w:rsidR="00C0102D" w:rsidRPr="00B750FE" w:rsidRDefault="00C0102D" w:rsidP="00EF729B">
            <w:pPr>
              <w:spacing w:after="0" w:line="240" w:lineRule="auto"/>
              <w:rPr>
                <w:rFonts w:ascii="Arial Narrow" w:hAnsi="Arial Narrow"/>
                <w:sz w:val="20"/>
                <w:szCs w:val="20"/>
                <w:lang w:val="en-GB"/>
              </w:rPr>
            </w:pPr>
          </w:p>
          <w:p w14:paraId="6E50F887" w14:textId="77777777" w:rsidR="00C0102D" w:rsidRPr="00B750FE" w:rsidRDefault="00C0102D" w:rsidP="00EF729B">
            <w:pPr>
              <w:spacing w:after="0" w:line="240" w:lineRule="auto"/>
              <w:rPr>
                <w:rFonts w:ascii="Arial Narrow" w:hAnsi="Arial Narrow"/>
                <w:sz w:val="20"/>
                <w:szCs w:val="20"/>
                <w:lang w:val="en-GB"/>
              </w:rPr>
            </w:pPr>
            <w:r w:rsidRPr="00B750FE">
              <w:rPr>
                <w:rFonts w:ascii="Arial Narrow" w:hAnsi="Arial Narrow"/>
                <w:sz w:val="20"/>
                <w:szCs w:val="20"/>
                <w:lang w:val="en-GB"/>
              </w:rPr>
              <w:t>Less than 5 years (it exists since January 2013</w:t>
            </w:r>
            <w:r w:rsidRPr="00B750FE">
              <w:rPr>
                <w:rStyle w:val="FootnoteReference"/>
                <w:rFonts w:ascii="Arial Narrow" w:hAnsi="Arial Narrow"/>
                <w:sz w:val="20"/>
                <w:szCs w:val="20"/>
                <w:lang w:val="en-GB"/>
              </w:rPr>
              <w:footnoteReference w:id="90"/>
            </w:r>
            <w:r w:rsidRPr="00B750FE">
              <w:rPr>
                <w:rFonts w:ascii="Arial Narrow" w:hAnsi="Arial Narrow"/>
                <w:sz w:val="20"/>
                <w:szCs w:val="20"/>
                <w:lang w:val="en-GB"/>
              </w:rPr>
              <w:t>)</w:t>
            </w:r>
            <w:r>
              <w:rPr>
                <w:rFonts w:ascii="Arial Narrow" w:hAnsi="Arial Narrow"/>
                <w:sz w:val="20"/>
                <w:szCs w:val="20"/>
                <w:lang w:val="en-GB"/>
              </w:rPr>
              <w:t xml:space="preserve">  </w:t>
            </w:r>
          </w:p>
        </w:tc>
      </w:tr>
      <w:tr w:rsidR="00C0102D" w:rsidRPr="00FC55CD" w14:paraId="6E50F89F" w14:textId="77777777" w:rsidTr="00C0102D">
        <w:trPr>
          <w:trHeight w:val="510"/>
        </w:trPr>
        <w:tc>
          <w:tcPr>
            <w:tcW w:w="591" w:type="pct"/>
          </w:tcPr>
          <w:p w14:paraId="6E50F889" w14:textId="1FED5E03" w:rsidR="00C0102D" w:rsidRPr="00C0102D" w:rsidRDefault="00C0102D" w:rsidP="00EF729B">
            <w:pPr>
              <w:spacing w:after="0" w:line="240" w:lineRule="auto"/>
              <w:rPr>
                <w:rFonts w:ascii="Verdana" w:hAnsi="Verdana"/>
                <w:b/>
              </w:rPr>
            </w:pPr>
            <w:r w:rsidRPr="00C0102D">
              <w:rPr>
                <w:rFonts w:ascii="Verdana" w:hAnsi="Verdana"/>
                <w:b/>
              </w:rPr>
              <w:t>9) NURSING HOME</w:t>
            </w:r>
          </w:p>
          <w:p w14:paraId="1E447519" w14:textId="77777777" w:rsidR="00C0102D" w:rsidRPr="00C0102D" w:rsidRDefault="00C0102D" w:rsidP="00EF729B">
            <w:pPr>
              <w:spacing w:after="0" w:line="240" w:lineRule="auto"/>
              <w:rPr>
                <w:rFonts w:ascii="Verdana" w:hAnsi="Verdana"/>
                <w:b/>
              </w:rPr>
            </w:pPr>
          </w:p>
          <w:p w14:paraId="6E50F88A" w14:textId="434CEFE3" w:rsidR="00C0102D" w:rsidRPr="00C0102D" w:rsidRDefault="00C0102D" w:rsidP="00EF729B">
            <w:pPr>
              <w:spacing w:after="0" w:line="240" w:lineRule="auto"/>
              <w:rPr>
                <w:rFonts w:ascii="Verdana" w:hAnsi="Verdana"/>
                <w:b/>
              </w:rPr>
            </w:pPr>
            <w:r w:rsidRPr="00C0102D">
              <w:rPr>
                <w:rFonts w:ascii="Verdana" w:hAnsi="Verdana"/>
                <w:b/>
              </w:rPr>
              <w:lastRenderedPageBreak/>
              <w:t>(Home for psychiatric patients</w:t>
            </w:r>
          </w:p>
          <w:p w14:paraId="6E50F88B" w14:textId="42067232" w:rsidR="00C0102D" w:rsidRPr="00C0102D" w:rsidRDefault="00C0102D" w:rsidP="00EF729B">
            <w:pPr>
              <w:spacing w:after="0" w:line="240" w:lineRule="auto"/>
              <w:rPr>
                <w:rFonts w:ascii="Verdana" w:hAnsi="Verdana"/>
              </w:rPr>
            </w:pPr>
            <w:r w:rsidRPr="00C0102D">
              <w:rPr>
                <w:rFonts w:ascii="Verdana" w:hAnsi="Verdana"/>
              </w:rPr>
              <w:t>“</w:t>
            </w:r>
            <w:r w:rsidRPr="00C0102D">
              <w:rPr>
                <w:rFonts w:ascii="Verdana" w:hAnsi="Verdana"/>
                <w:i/>
              </w:rPr>
              <w:t>pszichiátriai betegek otthona”</w:t>
            </w:r>
            <w:r w:rsidRPr="00C0102D">
              <w:rPr>
                <w:rFonts w:ascii="Verdana" w:hAnsi="Verdana"/>
              </w:rPr>
              <w:t>)</w:t>
            </w:r>
            <w:r w:rsidRPr="00C0102D">
              <w:rPr>
                <w:rStyle w:val="FootnoteReference"/>
                <w:rFonts w:ascii="Verdana" w:hAnsi="Verdana"/>
              </w:rPr>
              <w:footnoteReference w:id="91"/>
            </w:r>
          </w:p>
          <w:p w14:paraId="6E50F88C" w14:textId="77777777" w:rsidR="00C0102D" w:rsidRPr="00C0102D" w:rsidRDefault="00C0102D" w:rsidP="00EF729B">
            <w:pPr>
              <w:spacing w:after="0" w:line="240" w:lineRule="auto"/>
              <w:rPr>
                <w:rFonts w:ascii="Verdana" w:hAnsi="Verdana"/>
                <w:b/>
              </w:rPr>
            </w:pPr>
          </w:p>
          <w:p w14:paraId="6E50F88D" w14:textId="77777777" w:rsidR="00C0102D" w:rsidRPr="00C0102D" w:rsidRDefault="00C0102D" w:rsidP="00EF729B">
            <w:pPr>
              <w:spacing w:after="0" w:line="240" w:lineRule="auto"/>
              <w:rPr>
                <w:rFonts w:ascii="Verdana" w:hAnsi="Verdana"/>
                <w:b/>
                <w:lang w:val="en-GB"/>
              </w:rPr>
            </w:pPr>
            <w:r w:rsidRPr="00C0102D">
              <w:rPr>
                <w:rFonts w:ascii="Verdana" w:hAnsi="Verdana"/>
                <w:lang w:val="en-GB"/>
              </w:rPr>
              <w:t>residential service</w:t>
            </w:r>
          </w:p>
        </w:tc>
        <w:tc>
          <w:tcPr>
            <w:tcW w:w="635" w:type="pct"/>
          </w:tcPr>
          <w:p w14:paraId="6E50F88E" w14:textId="77777777" w:rsidR="00C0102D" w:rsidRPr="00C0102D" w:rsidRDefault="00C0102D" w:rsidP="0075099D">
            <w:pPr>
              <w:rPr>
                <w:rFonts w:ascii="Verdana" w:hAnsi="Verdana"/>
              </w:rPr>
            </w:pPr>
            <w:r w:rsidRPr="00C0102D">
              <w:rPr>
                <w:rFonts w:ascii="Verdana" w:hAnsi="Verdana"/>
              </w:rPr>
              <w:lastRenderedPageBreak/>
              <w:t>10-150</w:t>
            </w:r>
            <w:r w:rsidRPr="00C0102D">
              <w:rPr>
                <w:rStyle w:val="FootnoteReference"/>
                <w:rFonts w:ascii="Verdana" w:hAnsi="Verdana"/>
              </w:rPr>
              <w:footnoteReference w:id="92"/>
            </w:r>
          </w:p>
          <w:p w14:paraId="6E50F88F" w14:textId="7072FBA7" w:rsidR="00C0102D" w:rsidRPr="00C0102D" w:rsidRDefault="00C0102D" w:rsidP="00EF729B">
            <w:pPr>
              <w:spacing w:after="0" w:line="240" w:lineRule="auto"/>
              <w:rPr>
                <w:rFonts w:ascii="Verdana" w:hAnsi="Verdana"/>
                <w:b/>
              </w:rPr>
            </w:pPr>
            <w:r w:rsidRPr="00C0102D">
              <w:rPr>
                <w:rFonts w:ascii="Verdana" w:hAnsi="Verdana"/>
                <w:lang w:val="en-GB"/>
              </w:rPr>
              <w:lastRenderedPageBreak/>
              <w:t>(Average number of inhabitants per institution: 109.4</w:t>
            </w:r>
            <w:r w:rsidRPr="00C0102D">
              <w:rPr>
                <w:rStyle w:val="FootnoteReference"/>
                <w:rFonts w:ascii="Verdana" w:hAnsi="Verdana"/>
                <w:lang w:val="en-GB"/>
              </w:rPr>
              <w:footnoteReference w:id="93"/>
            </w:r>
            <w:r w:rsidRPr="00C0102D">
              <w:rPr>
                <w:rFonts w:ascii="Verdana" w:hAnsi="Verdana"/>
                <w:lang w:val="en-GB"/>
              </w:rPr>
              <w:t xml:space="preserve">, total no. of beneficiaries per average working day in 2014: </w:t>
            </w:r>
            <w:r w:rsidRPr="00C0102D">
              <w:rPr>
                <w:rFonts w:ascii="Verdana" w:hAnsi="Verdana"/>
                <w:b/>
              </w:rPr>
              <w:t>8,311</w:t>
            </w:r>
            <w:r w:rsidRPr="00C0102D">
              <w:rPr>
                <w:rStyle w:val="FootnoteReference"/>
                <w:rFonts w:ascii="Verdana" w:hAnsi="Verdana"/>
                <w:lang w:val="en-GB"/>
              </w:rPr>
              <w:footnoteReference w:id="94"/>
            </w:r>
          </w:p>
          <w:p w14:paraId="6E50F890" w14:textId="77777777" w:rsidR="00C0102D" w:rsidRPr="00C0102D" w:rsidRDefault="00C0102D" w:rsidP="00EF729B">
            <w:pPr>
              <w:spacing w:after="0" w:line="240" w:lineRule="auto"/>
              <w:rPr>
                <w:rFonts w:ascii="Verdana" w:hAnsi="Verdana"/>
                <w:b/>
              </w:rPr>
            </w:pPr>
          </w:p>
          <w:p w14:paraId="6E50F891" w14:textId="704674DF" w:rsidR="00C0102D" w:rsidRPr="00C0102D" w:rsidRDefault="00C0102D" w:rsidP="008E2E70">
            <w:pPr>
              <w:spacing w:after="0" w:line="240" w:lineRule="auto"/>
              <w:jc w:val="both"/>
              <w:rPr>
                <w:rFonts w:ascii="Verdana" w:hAnsi="Verdana"/>
                <w:lang w:val="en-GB"/>
              </w:rPr>
            </w:pPr>
          </w:p>
        </w:tc>
        <w:tc>
          <w:tcPr>
            <w:tcW w:w="430" w:type="pct"/>
          </w:tcPr>
          <w:p w14:paraId="6E50F892" w14:textId="59FE822D" w:rsidR="00C0102D" w:rsidRPr="00C0102D" w:rsidRDefault="00C0102D" w:rsidP="00EF729B">
            <w:pPr>
              <w:spacing w:after="0" w:line="240" w:lineRule="auto"/>
              <w:rPr>
                <w:rFonts w:ascii="Verdana" w:hAnsi="Verdana"/>
                <w:lang w:val="en-GB"/>
              </w:rPr>
            </w:pPr>
            <w:r w:rsidRPr="00C0102D">
              <w:rPr>
                <w:rFonts w:ascii="Verdana" w:hAnsi="Verdana"/>
              </w:rPr>
              <w:lastRenderedPageBreak/>
              <w:t>Adult, older people</w:t>
            </w:r>
            <w:r w:rsidRPr="00C0102D">
              <w:rPr>
                <w:rStyle w:val="FootnoteReference"/>
                <w:rFonts w:ascii="Verdana" w:hAnsi="Verdana"/>
              </w:rPr>
              <w:footnoteReference w:id="95"/>
            </w:r>
          </w:p>
        </w:tc>
        <w:tc>
          <w:tcPr>
            <w:tcW w:w="561" w:type="pct"/>
          </w:tcPr>
          <w:p w14:paraId="6E50F893" w14:textId="77777777" w:rsidR="00C0102D" w:rsidRPr="00C0102D" w:rsidRDefault="00C0102D" w:rsidP="00E1745D">
            <w:pPr>
              <w:rPr>
                <w:rFonts w:ascii="Verdana" w:hAnsi="Verdana"/>
              </w:rPr>
            </w:pPr>
            <w:r w:rsidRPr="00C0102D">
              <w:rPr>
                <w:rFonts w:ascii="Verdana" w:hAnsi="Verdana"/>
              </w:rPr>
              <w:t xml:space="preserve">Persons with chronic </w:t>
            </w:r>
            <w:r w:rsidRPr="00C0102D">
              <w:rPr>
                <w:rFonts w:ascii="Verdana" w:hAnsi="Verdana"/>
              </w:rPr>
              <w:lastRenderedPageBreak/>
              <w:t>psychiatric illness</w:t>
            </w:r>
            <w:bookmarkStart w:id="2" w:name="pr1014"/>
            <w:bookmarkStart w:id="3" w:name="pr1015"/>
            <w:bookmarkStart w:id="4" w:name="pr1016"/>
            <w:bookmarkStart w:id="5" w:name="pr1017"/>
            <w:bookmarkStart w:id="6" w:name="pr1018"/>
            <w:bookmarkEnd w:id="2"/>
            <w:bookmarkEnd w:id="3"/>
            <w:bookmarkEnd w:id="4"/>
            <w:bookmarkEnd w:id="5"/>
            <w:bookmarkEnd w:id="6"/>
            <w:r w:rsidRPr="00C0102D">
              <w:rPr>
                <w:rStyle w:val="FootnoteReference"/>
                <w:rFonts w:ascii="Verdana" w:hAnsi="Verdana"/>
              </w:rPr>
              <w:footnoteReference w:id="96"/>
            </w:r>
          </w:p>
          <w:p w14:paraId="6E50F894" w14:textId="77777777" w:rsidR="00C0102D" w:rsidRPr="00C0102D" w:rsidRDefault="00C0102D" w:rsidP="00E1745D">
            <w:pPr>
              <w:rPr>
                <w:rFonts w:ascii="Verdana" w:hAnsi="Verdana"/>
                <w:highlight w:val="cyan"/>
                <w:lang w:val="en-GB"/>
              </w:rPr>
            </w:pPr>
          </w:p>
        </w:tc>
        <w:tc>
          <w:tcPr>
            <w:tcW w:w="500" w:type="pct"/>
          </w:tcPr>
          <w:p w14:paraId="6E50F895" w14:textId="13D4D93C" w:rsidR="00C0102D" w:rsidRPr="00C0102D" w:rsidRDefault="00C0102D" w:rsidP="00EF729B">
            <w:pPr>
              <w:spacing w:after="0" w:line="240" w:lineRule="auto"/>
              <w:rPr>
                <w:rFonts w:ascii="Verdana" w:hAnsi="Verdana"/>
                <w:highlight w:val="cyan"/>
                <w:lang w:val="en-GB"/>
              </w:rPr>
            </w:pPr>
            <w:r w:rsidRPr="00C0102D">
              <w:rPr>
                <w:rFonts w:ascii="Verdana" w:hAnsi="Verdana"/>
              </w:rPr>
              <w:lastRenderedPageBreak/>
              <w:t>24-hour support provided</w:t>
            </w:r>
            <w:r w:rsidRPr="00C0102D">
              <w:rPr>
                <w:rStyle w:val="FootnoteReference"/>
                <w:rFonts w:ascii="Verdana" w:hAnsi="Verdana"/>
              </w:rPr>
              <w:footnoteReference w:id="97"/>
            </w:r>
          </w:p>
        </w:tc>
        <w:tc>
          <w:tcPr>
            <w:tcW w:w="739" w:type="pct"/>
          </w:tcPr>
          <w:p w14:paraId="3C7B8C35" w14:textId="6ABE8E84" w:rsidR="00C0102D" w:rsidRPr="00C0102D" w:rsidRDefault="00C0102D" w:rsidP="008F1725">
            <w:pPr>
              <w:spacing w:after="0" w:line="240" w:lineRule="auto"/>
              <w:rPr>
                <w:rFonts w:ascii="Verdana" w:hAnsi="Verdana"/>
                <w:lang w:val="en-GB"/>
              </w:rPr>
            </w:pPr>
            <w:r w:rsidRPr="00C0102D">
              <w:rPr>
                <w:rFonts w:ascii="Verdana" w:hAnsi="Verdana"/>
                <w:lang w:val="en-GB"/>
              </w:rPr>
              <w:t>Mixed</w:t>
            </w:r>
          </w:p>
          <w:p w14:paraId="6E50F896" w14:textId="77777777" w:rsidR="00C0102D" w:rsidRPr="00C0102D" w:rsidRDefault="00C0102D" w:rsidP="008F1725">
            <w:pPr>
              <w:spacing w:after="0" w:line="240" w:lineRule="auto"/>
              <w:rPr>
                <w:rFonts w:ascii="Verdana" w:hAnsi="Verdana"/>
              </w:rPr>
            </w:pPr>
            <w:r w:rsidRPr="00C0102D">
              <w:rPr>
                <w:rFonts w:ascii="Verdana" w:hAnsi="Verdana"/>
                <w:lang w:val="en-GB"/>
              </w:rPr>
              <w:lastRenderedPageBreak/>
              <w:t>National and local authority/municipality</w:t>
            </w:r>
            <w:r w:rsidRPr="00C0102D">
              <w:rPr>
                <w:rFonts w:ascii="Verdana" w:hAnsi="Verdana"/>
              </w:rPr>
              <w:t>: 70%</w:t>
            </w:r>
          </w:p>
          <w:p w14:paraId="6E50F897" w14:textId="77777777" w:rsidR="00C0102D" w:rsidRPr="00C0102D" w:rsidRDefault="00C0102D" w:rsidP="008F1725">
            <w:pPr>
              <w:spacing w:after="0" w:line="240" w:lineRule="auto"/>
              <w:rPr>
                <w:rFonts w:ascii="Verdana" w:hAnsi="Verdana"/>
              </w:rPr>
            </w:pPr>
            <w:r w:rsidRPr="00C0102D">
              <w:rPr>
                <w:rFonts w:ascii="Verdana" w:hAnsi="Verdana"/>
                <w:lang w:val="en-GB"/>
              </w:rPr>
              <w:t>Church</w:t>
            </w:r>
            <w:r w:rsidRPr="00C0102D">
              <w:rPr>
                <w:rFonts w:ascii="Verdana" w:hAnsi="Verdana"/>
              </w:rPr>
              <w:t>: 8%</w:t>
            </w:r>
          </w:p>
          <w:p w14:paraId="6E50F898" w14:textId="77777777" w:rsidR="00C0102D" w:rsidRPr="00C0102D" w:rsidRDefault="00C0102D" w:rsidP="008F1725">
            <w:pPr>
              <w:spacing w:after="0" w:line="240" w:lineRule="auto"/>
              <w:rPr>
                <w:rFonts w:ascii="Verdana" w:hAnsi="Verdana"/>
                <w:lang w:val="en-GB"/>
              </w:rPr>
            </w:pPr>
            <w:r w:rsidRPr="00C0102D">
              <w:rPr>
                <w:rFonts w:ascii="Verdana" w:hAnsi="Verdana"/>
                <w:lang w:val="en-GB"/>
              </w:rPr>
              <w:t>Voluntary/not-for-profit:</w:t>
            </w:r>
            <w:r w:rsidRPr="00C0102D">
              <w:rPr>
                <w:rFonts w:ascii="Verdana" w:hAnsi="Verdana"/>
              </w:rPr>
              <w:t>: 22%</w:t>
            </w:r>
            <w:r w:rsidRPr="00C0102D">
              <w:rPr>
                <w:rStyle w:val="FootnoteReference"/>
                <w:rFonts w:ascii="Verdana" w:hAnsi="Verdana"/>
                <w:lang w:val="en-GB"/>
              </w:rPr>
              <w:footnoteReference w:id="98"/>
            </w:r>
          </w:p>
        </w:tc>
        <w:tc>
          <w:tcPr>
            <w:tcW w:w="541" w:type="pct"/>
          </w:tcPr>
          <w:p w14:paraId="6E50F899" w14:textId="77777777" w:rsidR="00C0102D" w:rsidRPr="00C0102D" w:rsidRDefault="00C0102D" w:rsidP="00DD3598">
            <w:pPr>
              <w:spacing w:after="0" w:line="240" w:lineRule="auto"/>
              <w:rPr>
                <w:rFonts w:ascii="Verdana" w:hAnsi="Verdana"/>
                <w:lang w:val="en-GB"/>
              </w:rPr>
            </w:pPr>
            <w:r w:rsidRPr="00C0102D">
              <w:rPr>
                <w:rFonts w:ascii="Verdana" w:hAnsi="Verdana"/>
                <w:lang w:val="en-GB"/>
              </w:rPr>
              <w:lastRenderedPageBreak/>
              <w:t>National government</w:t>
            </w:r>
          </w:p>
          <w:p w14:paraId="6E50F89A" w14:textId="77777777" w:rsidR="00C0102D" w:rsidRPr="00C0102D" w:rsidRDefault="00C0102D" w:rsidP="00DD3598">
            <w:pPr>
              <w:spacing w:after="0" w:line="240" w:lineRule="auto"/>
              <w:rPr>
                <w:rFonts w:ascii="Verdana" w:hAnsi="Verdana"/>
                <w:lang w:val="en-GB"/>
              </w:rPr>
            </w:pPr>
            <w:r w:rsidRPr="00C0102D">
              <w:rPr>
                <w:rFonts w:ascii="Verdana" w:hAnsi="Verdana"/>
                <w:lang w:val="en-GB"/>
              </w:rPr>
              <w:lastRenderedPageBreak/>
              <w:t>(Central financial assistance under the Budget Act, based on supply contract)</w:t>
            </w:r>
            <w:r w:rsidRPr="00C0102D">
              <w:rPr>
                <w:rFonts w:ascii="Verdana" w:hAnsi="Verdana"/>
                <w:b/>
              </w:rPr>
              <w:t>.</w:t>
            </w:r>
            <w:r w:rsidRPr="00C0102D">
              <w:rPr>
                <w:rStyle w:val="FootnoteReference"/>
                <w:rFonts w:ascii="Verdana" w:hAnsi="Verdana"/>
                <w:lang w:val="en-GB"/>
              </w:rPr>
              <w:t xml:space="preserve"> </w:t>
            </w:r>
            <w:r w:rsidRPr="00C0102D">
              <w:rPr>
                <w:rStyle w:val="FootnoteReference"/>
                <w:rFonts w:ascii="Verdana" w:hAnsi="Verdana"/>
                <w:lang w:val="en-GB"/>
              </w:rPr>
              <w:footnoteReference w:id="99"/>
            </w:r>
          </w:p>
        </w:tc>
        <w:tc>
          <w:tcPr>
            <w:tcW w:w="483" w:type="pct"/>
          </w:tcPr>
          <w:p w14:paraId="0028F789" w14:textId="77777777" w:rsidR="00C0102D" w:rsidRPr="00C0102D" w:rsidRDefault="00C0102D" w:rsidP="00EF729B">
            <w:pPr>
              <w:spacing w:after="0" w:line="240" w:lineRule="auto"/>
              <w:rPr>
                <w:rFonts w:ascii="Verdana" w:hAnsi="Verdana"/>
              </w:rPr>
            </w:pPr>
            <w:r w:rsidRPr="00C0102D">
              <w:rPr>
                <w:rFonts w:ascii="Verdana" w:hAnsi="Verdana"/>
              </w:rPr>
              <w:lastRenderedPageBreak/>
              <w:t>Mixed lengths of admission</w:t>
            </w:r>
          </w:p>
          <w:p w14:paraId="3EACECF4" w14:textId="77777777" w:rsidR="00C0102D" w:rsidRPr="00C0102D" w:rsidRDefault="00C0102D" w:rsidP="00EF729B">
            <w:pPr>
              <w:spacing w:after="0" w:line="240" w:lineRule="auto"/>
              <w:rPr>
                <w:rFonts w:ascii="Verdana" w:hAnsi="Verdana"/>
              </w:rPr>
            </w:pPr>
          </w:p>
          <w:p w14:paraId="6E50F89B" w14:textId="679E80F3" w:rsidR="00C0102D" w:rsidRPr="00C0102D" w:rsidRDefault="00C0102D" w:rsidP="00EF729B">
            <w:pPr>
              <w:spacing w:after="0" w:line="240" w:lineRule="auto"/>
              <w:rPr>
                <w:rFonts w:ascii="Verdana" w:hAnsi="Verdana"/>
              </w:rPr>
            </w:pPr>
            <w:r w:rsidRPr="00C0102D">
              <w:rPr>
                <w:rFonts w:ascii="Verdana" w:hAnsi="Verdana"/>
              </w:rPr>
              <w:t xml:space="preserve">(indefinite period of time </w:t>
            </w:r>
          </w:p>
          <w:p w14:paraId="6E50F89C" w14:textId="46C5E649" w:rsidR="00C0102D" w:rsidRPr="00C0102D" w:rsidRDefault="00C0102D" w:rsidP="00EF729B">
            <w:pPr>
              <w:spacing w:after="0" w:line="240" w:lineRule="auto"/>
              <w:rPr>
                <w:rFonts w:ascii="Verdana" w:hAnsi="Verdana"/>
                <w:lang w:val="en-GB"/>
              </w:rPr>
            </w:pPr>
            <w:r w:rsidRPr="00C0102D">
              <w:rPr>
                <w:rFonts w:ascii="Verdana" w:hAnsi="Verdana"/>
                <w:lang w:val="en-GB"/>
              </w:rPr>
              <w:t>, upon written agreement between the service provider and the applicant (or with his/her legal representative)</w:t>
            </w:r>
            <w:r w:rsidRPr="00C0102D">
              <w:rPr>
                <w:rStyle w:val="FootnoteReference"/>
                <w:rFonts w:ascii="Verdana" w:hAnsi="Verdana"/>
                <w:lang w:val="en-GB"/>
              </w:rPr>
              <w:t xml:space="preserve"> </w:t>
            </w:r>
            <w:r w:rsidRPr="00C0102D">
              <w:rPr>
                <w:rStyle w:val="FootnoteReference"/>
                <w:rFonts w:ascii="Verdana" w:hAnsi="Verdana"/>
                <w:lang w:val="en-GB"/>
              </w:rPr>
              <w:footnoteReference w:id="100"/>
            </w:r>
          </w:p>
        </w:tc>
        <w:tc>
          <w:tcPr>
            <w:tcW w:w="518" w:type="pct"/>
          </w:tcPr>
          <w:p w14:paraId="6E50F89D" w14:textId="77777777" w:rsidR="00C0102D" w:rsidRPr="00782CCC" w:rsidRDefault="00C0102D" w:rsidP="00782CCC">
            <w:pPr>
              <w:spacing w:after="0" w:line="240" w:lineRule="auto"/>
              <w:rPr>
                <w:rFonts w:ascii="Arial Narrow" w:hAnsi="Arial Narrow"/>
                <w:sz w:val="20"/>
                <w:szCs w:val="20"/>
                <w:lang w:val="en-GB"/>
              </w:rPr>
            </w:pPr>
            <w:r w:rsidRPr="00782CCC">
              <w:rPr>
                <w:rFonts w:ascii="Arial Narrow" w:hAnsi="Arial Narrow"/>
                <w:sz w:val="20"/>
                <w:szCs w:val="20"/>
                <w:lang w:val="en-GB"/>
              </w:rPr>
              <w:lastRenderedPageBreak/>
              <w:t xml:space="preserve">10-50 years </w:t>
            </w:r>
          </w:p>
          <w:p w14:paraId="6E50F89E" w14:textId="77777777" w:rsidR="00C0102D" w:rsidRPr="00782CCC" w:rsidRDefault="00C0102D" w:rsidP="00782CCC">
            <w:pPr>
              <w:spacing w:after="0" w:line="240" w:lineRule="auto"/>
              <w:rPr>
                <w:rFonts w:ascii="Arial Narrow" w:hAnsi="Arial Narrow"/>
                <w:sz w:val="20"/>
                <w:szCs w:val="20"/>
                <w:lang w:val="en-GB"/>
              </w:rPr>
            </w:pPr>
            <w:r w:rsidRPr="00782CCC">
              <w:rPr>
                <w:rFonts w:ascii="Arial Narrow" w:hAnsi="Arial Narrow"/>
                <w:sz w:val="20"/>
                <w:szCs w:val="20"/>
                <w:lang w:val="en-GB"/>
              </w:rPr>
              <w:t xml:space="preserve">(it exists at least </w:t>
            </w:r>
            <w:r w:rsidRPr="00782CCC">
              <w:rPr>
                <w:rFonts w:ascii="Arial Narrow" w:hAnsi="Arial Narrow"/>
                <w:sz w:val="20"/>
                <w:szCs w:val="20"/>
                <w:lang w:val="en-GB"/>
              </w:rPr>
              <w:lastRenderedPageBreak/>
              <w:t>certainly since 1993)</w:t>
            </w:r>
            <w:r w:rsidRPr="00782CCC">
              <w:rPr>
                <w:rFonts w:ascii="Arial Narrow" w:hAnsi="Arial Narrow"/>
                <w:b/>
                <w:sz w:val="20"/>
                <w:szCs w:val="20"/>
              </w:rPr>
              <w:t>.</w:t>
            </w:r>
            <w:r>
              <w:rPr>
                <w:rStyle w:val="FootnoteReference"/>
                <w:rFonts w:ascii="Arial Narrow" w:hAnsi="Arial Narrow"/>
                <w:sz w:val="20"/>
                <w:szCs w:val="20"/>
                <w:lang w:val="en-GB"/>
              </w:rPr>
              <w:t xml:space="preserve"> </w:t>
            </w:r>
            <w:r>
              <w:rPr>
                <w:rStyle w:val="FootnoteReference"/>
                <w:rFonts w:ascii="Arial Narrow" w:hAnsi="Arial Narrow"/>
                <w:sz w:val="20"/>
                <w:szCs w:val="20"/>
                <w:lang w:val="en-GB"/>
              </w:rPr>
              <w:footnoteReference w:id="101"/>
            </w:r>
          </w:p>
        </w:tc>
      </w:tr>
      <w:tr w:rsidR="00C0102D" w:rsidRPr="00FC55CD" w14:paraId="6E50F8B7" w14:textId="77777777" w:rsidTr="00C0102D">
        <w:trPr>
          <w:trHeight w:val="510"/>
        </w:trPr>
        <w:tc>
          <w:tcPr>
            <w:tcW w:w="591" w:type="pct"/>
          </w:tcPr>
          <w:p w14:paraId="6E50F8A0" w14:textId="588DD797" w:rsidR="00C0102D" w:rsidRPr="00C0102D" w:rsidRDefault="00C0102D" w:rsidP="00EF729B">
            <w:pPr>
              <w:spacing w:after="0" w:line="240" w:lineRule="auto"/>
              <w:rPr>
                <w:rFonts w:ascii="Verdana" w:hAnsi="Verdana"/>
                <w:b/>
              </w:rPr>
            </w:pPr>
            <w:r w:rsidRPr="00C0102D">
              <w:rPr>
                <w:rFonts w:ascii="Verdana" w:hAnsi="Verdana"/>
                <w:b/>
              </w:rPr>
              <w:lastRenderedPageBreak/>
              <w:t>10) SHELTERED HOUSING ATTACHED TO SOCIAL CARE INSTITUTION</w:t>
            </w:r>
          </w:p>
          <w:p w14:paraId="3DA11CEC" w14:textId="77777777" w:rsidR="00C0102D" w:rsidRPr="00C0102D" w:rsidRDefault="00C0102D" w:rsidP="00EF729B">
            <w:pPr>
              <w:spacing w:after="0" w:line="240" w:lineRule="auto"/>
              <w:rPr>
                <w:rFonts w:ascii="Verdana" w:hAnsi="Verdana"/>
                <w:b/>
              </w:rPr>
            </w:pPr>
          </w:p>
          <w:p w14:paraId="6E50F8A1" w14:textId="68DF5B41" w:rsidR="00C0102D" w:rsidRPr="00C0102D" w:rsidRDefault="00C0102D" w:rsidP="00EF729B">
            <w:pPr>
              <w:spacing w:after="0" w:line="240" w:lineRule="auto"/>
              <w:rPr>
                <w:rFonts w:ascii="Verdana" w:hAnsi="Verdana"/>
                <w:b/>
              </w:rPr>
            </w:pPr>
            <w:r w:rsidRPr="00C0102D">
              <w:rPr>
                <w:rFonts w:ascii="Verdana" w:hAnsi="Verdana"/>
                <w:b/>
              </w:rPr>
              <w:t>(Home for elderly persons</w:t>
            </w:r>
          </w:p>
          <w:p w14:paraId="6E50F8A2" w14:textId="31204999" w:rsidR="00C0102D" w:rsidRPr="00C0102D" w:rsidRDefault="00C0102D" w:rsidP="00EF729B">
            <w:pPr>
              <w:spacing w:after="0" w:line="240" w:lineRule="auto"/>
              <w:rPr>
                <w:rFonts w:ascii="Verdana" w:hAnsi="Verdana"/>
                <w:i/>
              </w:rPr>
            </w:pPr>
            <w:r w:rsidRPr="00C0102D">
              <w:rPr>
                <w:rFonts w:ascii="Verdana" w:hAnsi="Verdana"/>
                <w:i/>
              </w:rPr>
              <w:t>“idősek otthona”)</w:t>
            </w:r>
            <w:r w:rsidRPr="00C0102D">
              <w:rPr>
                <w:rStyle w:val="FootnoteReference"/>
                <w:rFonts w:ascii="Verdana" w:hAnsi="Verdana"/>
                <w:lang w:val="en-GB"/>
              </w:rPr>
              <w:t xml:space="preserve"> </w:t>
            </w:r>
            <w:r w:rsidRPr="00C0102D">
              <w:rPr>
                <w:rStyle w:val="FootnoteReference"/>
                <w:rFonts w:ascii="Verdana" w:hAnsi="Verdana"/>
                <w:lang w:val="en-GB"/>
              </w:rPr>
              <w:footnoteReference w:id="102"/>
            </w:r>
          </w:p>
          <w:p w14:paraId="6E50F8A3" w14:textId="77777777" w:rsidR="00C0102D" w:rsidRPr="00C0102D" w:rsidRDefault="00C0102D" w:rsidP="00EF729B">
            <w:pPr>
              <w:spacing w:after="0" w:line="240" w:lineRule="auto"/>
              <w:rPr>
                <w:rFonts w:ascii="Verdana" w:hAnsi="Verdana"/>
                <w:b/>
              </w:rPr>
            </w:pPr>
          </w:p>
          <w:p w14:paraId="6E50F8A4" w14:textId="77777777" w:rsidR="00C0102D" w:rsidRPr="00C0102D" w:rsidRDefault="00C0102D" w:rsidP="00163FF8">
            <w:pPr>
              <w:spacing w:after="0" w:line="240" w:lineRule="auto"/>
              <w:rPr>
                <w:rFonts w:ascii="Verdana" w:hAnsi="Verdana"/>
                <w:b/>
                <w:lang w:val="en-GB"/>
              </w:rPr>
            </w:pPr>
            <w:r w:rsidRPr="00C0102D">
              <w:rPr>
                <w:rFonts w:ascii="Verdana" w:hAnsi="Verdana"/>
                <w:lang w:val="en-GB"/>
              </w:rPr>
              <w:t>residential service</w:t>
            </w:r>
          </w:p>
        </w:tc>
        <w:tc>
          <w:tcPr>
            <w:tcW w:w="635" w:type="pct"/>
          </w:tcPr>
          <w:p w14:paraId="6E50F8A5" w14:textId="77777777" w:rsidR="00C0102D" w:rsidRPr="00C0102D" w:rsidRDefault="00C0102D" w:rsidP="0075099D">
            <w:pPr>
              <w:rPr>
                <w:rFonts w:ascii="Verdana" w:hAnsi="Verdana"/>
              </w:rPr>
            </w:pPr>
            <w:r w:rsidRPr="00C0102D">
              <w:rPr>
                <w:rFonts w:ascii="Verdana" w:hAnsi="Verdana"/>
              </w:rPr>
              <w:t>10-150 persons</w:t>
            </w:r>
            <w:r w:rsidRPr="00C0102D">
              <w:rPr>
                <w:rStyle w:val="FootnoteReference"/>
                <w:rFonts w:ascii="Verdana" w:hAnsi="Verdana"/>
              </w:rPr>
              <w:footnoteReference w:id="103"/>
            </w:r>
          </w:p>
          <w:p w14:paraId="6E50F8A6" w14:textId="3EB44C92" w:rsidR="00C0102D" w:rsidRPr="00C0102D" w:rsidRDefault="00C0102D" w:rsidP="00EF729B">
            <w:pPr>
              <w:spacing w:after="0" w:line="240" w:lineRule="auto"/>
              <w:rPr>
                <w:rFonts w:ascii="Verdana" w:hAnsi="Verdana"/>
                <w:b/>
              </w:rPr>
            </w:pPr>
            <w:r w:rsidRPr="00C0102D">
              <w:rPr>
                <w:rFonts w:ascii="Verdana" w:hAnsi="Verdana"/>
                <w:lang w:val="en-GB"/>
              </w:rPr>
              <w:t>(average number of inhabitants per institution: 58.6</w:t>
            </w:r>
            <w:r w:rsidRPr="00C0102D">
              <w:rPr>
                <w:rStyle w:val="FootnoteReference"/>
                <w:rFonts w:ascii="Verdana" w:hAnsi="Verdana"/>
                <w:lang w:val="en-GB"/>
              </w:rPr>
              <w:footnoteReference w:id="104"/>
            </w:r>
            <w:r w:rsidRPr="00C0102D">
              <w:rPr>
                <w:rFonts w:ascii="Verdana" w:hAnsi="Verdana"/>
                <w:lang w:val="en-GB"/>
              </w:rPr>
              <w:t xml:space="preserve">, total no. of beneficiaries per average working day in 2014: </w:t>
            </w:r>
            <w:r w:rsidRPr="00C0102D">
              <w:rPr>
                <w:rFonts w:ascii="Verdana" w:hAnsi="Verdana"/>
                <w:b/>
              </w:rPr>
              <w:t xml:space="preserve">50,115 </w:t>
            </w:r>
            <w:r w:rsidRPr="00C0102D">
              <w:rPr>
                <w:rStyle w:val="FootnoteReference"/>
                <w:rFonts w:ascii="Verdana" w:hAnsi="Verdana"/>
                <w:lang w:val="en-GB"/>
              </w:rPr>
              <w:footnoteReference w:id="105"/>
            </w:r>
            <w:r w:rsidRPr="00C0102D">
              <w:rPr>
                <w:rFonts w:ascii="Verdana" w:hAnsi="Verdana"/>
                <w:b/>
              </w:rPr>
              <w:t>)</w:t>
            </w:r>
          </w:p>
          <w:p w14:paraId="6E50F8A7" w14:textId="77777777" w:rsidR="00C0102D" w:rsidRPr="00C0102D" w:rsidRDefault="00C0102D" w:rsidP="00EF729B">
            <w:pPr>
              <w:spacing w:after="0" w:line="240" w:lineRule="auto"/>
              <w:rPr>
                <w:rFonts w:ascii="Verdana" w:hAnsi="Verdana"/>
                <w:b/>
              </w:rPr>
            </w:pPr>
          </w:p>
          <w:p w14:paraId="6E50F8A8" w14:textId="28B58A01" w:rsidR="00C0102D" w:rsidRPr="00C0102D" w:rsidRDefault="00C0102D" w:rsidP="005D7892">
            <w:pPr>
              <w:spacing w:after="0" w:line="240" w:lineRule="auto"/>
              <w:jc w:val="both"/>
              <w:rPr>
                <w:rFonts w:ascii="Verdana" w:hAnsi="Verdana"/>
                <w:lang w:val="en-GB"/>
              </w:rPr>
            </w:pPr>
          </w:p>
        </w:tc>
        <w:tc>
          <w:tcPr>
            <w:tcW w:w="430" w:type="pct"/>
          </w:tcPr>
          <w:p w14:paraId="6E50F8A9" w14:textId="577C1025" w:rsidR="00C0102D" w:rsidRPr="00C0102D" w:rsidRDefault="00C0102D" w:rsidP="0075099D">
            <w:pPr>
              <w:rPr>
                <w:rFonts w:ascii="Verdana" w:hAnsi="Verdana"/>
              </w:rPr>
            </w:pPr>
            <w:r w:rsidRPr="00C0102D">
              <w:rPr>
                <w:rFonts w:ascii="Verdana" w:hAnsi="Verdana"/>
              </w:rPr>
              <w:t>older people</w:t>
            </w:r>
            <w:r w:rsidRPr="00C0102D">
              <w:rPr>
                <w:rStyle w:val="FootnoteReference"/>
                <w:rFonts w:ascii="Verdana" w:hAnsi="Verdana"/>
              </w:rPr>
              <w:footnoteReference w:id="106"/>
            </w:r>
          </w:p>
          <w:p w14:paraId="6E50F8AA" w14:textId="77777777" w:rsidR="00C0102D" w:rsidRPr="00C0102D" w:rsidRDefault="00C0102D" w:rsidP="00EF729B">
            <w:pPr>
              <w:spacing w:after="0" w:line="240" w:lineRule="auto"/>
              <w:rPr>
                <w:rFonts w:ascii="Verdana" w:hAnsi="Verdana"/>
                <w:lang w:val="en-GB"/>
              </w:rPr>
            </w:pPr>
          </w:p>
        </w:tc>
        <w:tc>
          <w:tcPr>
            <w:tcW w:w="561" w:type="pct"/>
          </w:tcPr>
          <w:p w14:paraId="6E50F8AB" w14:textId="77777777" w:rsidR="00C0102D" w:rsidRPr="00C0102D" w:rsidRDefault="00C0102D" w:rsidP="00FE7762">
            <w:pPr>
              <w:rPr>
                <w:rFonts w:ascii="Verdana" w:hAnsi="Verdana"/>
                <w:highlight w:val="cyan"/>
              </w:rPr>
            </w:pPr>
            <w:r w:rsidRPr="00C0102D">
              <w:rPr>
                <w:rFonts w:ascii="Verdana" w:hAnsi="Verdana"/>
              </w:rPr>
              <w:t>Elderly persons (above the relevant minimum age for old-age pension)</w:t>
            </w:r>
            <w:r w:rsidRPr="00C0102D">
              <w:rPr>
                <w:rStyle w:val="FootnoteReference"/>
                <w:rFonts w:ascii="Verdana" w:hAnsi="Verdana"/>
              </w:rPr>
              <w:footnoteReference w:id="107"/>
            </w:r>
          </w:p>
        </w:tc>
        <w:tc>
          <w:tcPr>
            <w:tcW w:w="500" w:type="pct"/>
          </w:tcPr>
          <w:p w14:paraId="6E50F8AC" w14:textId="4D8435BB" w:rsidR="00C0102D" w:rsidRPr="00C0102D" w:rsidRDefault="00C0102D" w:rsidP="00EF729B">
            <w:pPr>
              <w:spacing w:after="0" w:line="240" w:lineRule="auto"/>
              <w:rPr>
                <w:rFonts w:ascii="Verdana" w:hAnsi="Verdana"/>
                <w:highlight w:val="cyan"/>
                <w:lang w:val="en-GB"/>
              </w:rPr>
            </w:pPr>
            <w:r w:rsidRPr="00C0102D">
              <w:rPr>
                <w:rFonts w:ascii="Verdana" w:hAnsi="Verdana"/>
              </w:rPr>
              <w:t>24-hour support provided</w:t>
            </w:r>
            <w:r w:rsidRPr="00C0102D" w:rsidDel="0018789E">
              <w:rPr>
                <w:rFonts w:ascii="Verdana" w:hAnsi="Verdana"/>
              </w:rPr>
              <w:t xml:space="preserve"> </w:t>
            </w:r>
            <w:r w:rsidRPr="00C0102D">
              <w:rPr>
                <w:rStyle w:val="FootnoteReference"/>
                <w:rFonts w:ascii="Verdana" w:hAnsi="Verdana"/>
              </w:rPr>
              <w:footnoteReference w:id="108"/>
            </w:r>
          </w:p>
        </w:tc>
        <w:tc>
          <w:tcPr>
            <w:tcW w:w="739" w:type="pct"/>
          </w:tcPr>
          <w:p w14:paraId="2B6E3FD0" w14:textId="3F92CA95" w:rsidR="00C0102D" w:rsidRPr="00C0102D" w:rsidRDefault="00C0102D" w:rsidP="0075099D">
            <w:pPr>
              <w:rPr>
                <w:rFonts w:ascii="Verdana" w:hAnsi="Verdana"/>
              </w:rPr>
            </w:pPr>
            <w:r w:rsidRPr="00C0102D">
              <w:rPr>
                <w:rFonts w:ascii="Verdana" w:hAnsi="Verdana"/>
              </w:rPr>
              <w:t>Mixed</w:t>
            </w:r>
          </w:p>
          <w:p w14:paraId="6E50F8AD" w14:textId="640E1C0D" w:rsidR="00C0102D" w:rsidRPr="00C0102D" w:rsidRDefault="00C0102D" w:rsidP="0075099D">
            <w:pPr>
              <w:rPr>
                <w:rFonts w:ascii="Verdana" w:hAnsi="Verdana"/>
              </w:rPr>
            </w:pPr>
            <w:r w:rsidRPr="00C0102D">
              <w:rPr>
                <w:rFonts w:ascii="Verdana" w:hAnsi="Verdana"/>
              </w:rPr>
              <w:t>(But in principle the municipality of the capital city (Budapest) and the municipalities of the county-level cities (</w:t>
            </w:r>
            <w:r w:rsidRPr="00C0102D">
              <w:rPr>
                <w:rFonts w:ascii="Verdana" w:hAnsi="Verdana"/>
                <w:i/>
              </w:rPr>
              <w:t>megyei jogú város</w:t>
            </w:r>
            <w:r w:rsidRPr="00C0102D">
              <w:rPr>
                <w:rFonts w:ascii="Verdana" w:hAnsi="Verdana"/>
              </w:rPr>
              <w:t>) are responsible for the provision of the service.</w:t>
            </w:r>
            <w:r w:rsidRPr="00C0102D">
              <w:rPr>
                <w:rStyle w:val="FootnoteReference"/>
                <w:rFonts w:ascii="Verdana" w:hAnsi="Verdana"/>
              </w:rPr>
              <w:footnoteReference w:id="109"/>
            </w:r>
            <w:r w:rsidRPr="00C0102D">
              <w:rPr>
                <w:rFonts w:ascii="Verdana" w:hAnsi="Verdana"/>
              </w:rPr>
              <w:t>)</w:t>
            </w:r>
          </w:p>
          <w:p w14:paraId="6E50F8AE" w14:textId="77777777" w:rsidR="00C0102D" w:rsidRPr="00C0102D" w:rsidRDefault="00C0102D" w:rsidP="008F1725">
            <w:pPr>
              <w:spacing w:after="0" w:line="240" w:lineRule="auto"/>
              <w:rPr>
                <w:rFonts w:ascii="Verdana" w:hAnsi="Verdana"/>
              </w:rPr>
            </w:pPr>
            <w:r w:rsidRPr="00C0102D">
              <w:rPr>
                <w:rFonts w:ascii="Verdana" w:hAnsi="Verdana"/>
                <w:lang w:val="en-GB"/>
              </w:rPr>
              <w:t>National and local authority/municipality</w:t>
            </w:r>
            <w:r w:rsidRPr="00C0102D">
              <w:rPr>
                <w:rFonts w:ascii="Verdana" w:hAnsi="Verdana"/>
              </w:rPr>
              <w:t>: 53%</w:t>
            </w:r>
          </w:p>
          <w:p w14:paraId="6E50F8AF" w14:textId="77777777" w:rsidR="00C0102D" w:rsidRPr="00C0102D" w:rsidRDefault="00C0102D" w:rsidP="008F1725">
            <w:pPr>
              <w:spacing w:after="0" w:line="240" w:lineRule="auto"/>
              <w:rPr>
                <w:rFonts w:ascii="Verdana" w:hAnsi="Verdana"/>
              </w:rPr>
            </w:pPr>
            <w:r w:rsidRPr="00C0102D">
              <w:rPr>
                <w:rFonts w:ascii="Verdana" w:hAnsi="Verdana"/>
                <w:lang w:val="en-GB"/>
              </w:rPr>
              <w:t>Church:</w:t>
            </w:r>
            <w:r w:rsidRPr="00C0102D">
              <w:rPr>
                <w:rFonts w:ascii="Verdana" w:hAnsi="Verdana"/>
              </w:rPr>
              <w:t>: 25%</w:t>
            </w:r>
          </w:p>
          <w:p w14:paraId="6E50F8B0" w14:textId="77777777" w:rsidR="00C0102D" w:rsidRPr="00C0102D" w:rsidRDefault="00C0102D" w:rsidP="008F1725">
            <w:pPr>
              <w:rPr>
                <w:rFonts w:ascii="Verdana" w:hAnsi="Verdana"/>
                <w:highlight w:val="cyan"/>
                <w:lang w:val="en-GB"/>
              </w:rPr>
            </w:pPr>
            <w:r w:rsidRPr="00C0102D">
              <w:rPr>
                <w:rFonts w:ascii="Verdana" w:hAnsi="Verdana"/>
                <w:lang w:val="en-GB"/>
              </w:rPr>
              <w:t>Voluntary/not-for-profit:</w:t>
            </w:r>
            <w:r w:rsidRPr="00C0102D">
              <w:rPr>
                <w:rFonts w:ascii="Verdana" w:hAnsi="Verdana"/>
              </w:rPr>
              <w:t>: 22%</w:t>
            </w:r>
            <w:r w:rsidRPr="00C0102D">
              <w:rPr>
                <w:rStyle w:val="FootnoteReference"/>
                <w:rFonts w:ascii="Verdana" w:hAnsi="Verdana"/>
                <w:lang w:val="en-GB"/>
              </w:rPr>
              <w:footnoteReference w:id="110"/>
            </w:r>
          </w:p>
        </w:tc>
        <w:tc>
          <w:tcPr>
            <w:tcW w:w="541" w:type="pct"/>
          </w:tcPr>
          <w:p w14:paraId="6E50F8B1" w14:textId="77777777" w:rsidR="00C0102D" w:rsidRPr="00C0102D" w:rsidRDefault="00C0102D" w:rsidP="00DD3598">
            <w:pPr>
              <w:spacing w:after="0" w:line="240" w:lineRule="auto"/>
              <w:rPr>
                <w:rFonts w:ascii="Verdana" w:hAnsi="Verdana"/>
                <w:lang w:val="en-GB"/>
              </w:rPr>
            </w:pPr>
            <w:r w:rsidRPr="00C0102D">
              <w:rPr>
                <w:rFonts w:ascii="Verdana" w:hAnsi="Verdana"/>
                <w:lang w:val="en-GB"/>
              </w:rPr>
              <w:t>National government</w:t>
            </w:r>
          </w:p>
          <w:p w14:paraId="6E50F8B2" w14:textId="77777777" w:rsidR="00C0102D" w:rsidRPr="00C0102D" w:rsidRDefault="00C0102D" w:rsidP="00DD3598">
            <w:pPr>
              <w:spacing w:after="0" w:line="240" w:lineRule="auto"/>
              <w:rPr>
                <w:rFonts w:ascii="Verdana" w:hAnsi="Verdana"/>
                <w:lang w:val="en-GB"/>
              </w:rPr>
            </w:pPr>
            <w:r w:rsidRPr="00C0102D">
              <w:rPr>
                <w:rFonts w:ascii="Verdana" w:hAnsi="Verdana"/>
                <w:lang w:val="en-GB"/>
              </w:rPr>
              <w:t>(Central financial assistance under the Budget Act)</w:t>
            </w:r>
            <w:r w:rsidRPr="00C0102D">
              <w:rPr>
                <w:rFonts w:ascii="Verdana" w:hAnsi="Verdana"/>
                <w:b/>
              </w:rPr>
              <w:t>.</w:t>
            </w:r>
            <w:r w:rsidRPr="00C0102D">
              <w:rPr>
                <w:rStyle w:val="FootnoteReference"/>
                <w:rFonts w:ascii="Verdana" w:hAnsi="Verdana"/>
                <w:lang w:val="en-GB"/>
              </w:rPr>
              <w:t xml:space="preserve"> </w:t>
            </w:r>
            <w:r w:rsidRPr="00C0102D">
              <w:rPr>
                <w:rStyle w:val="FootnoteReference"/>
                <w:rFonts w:ascii="Verdana" w:hAnsi="Verdana"/>
                <w:lang w:val="en-GB"/>
              </w:rPr>
              <w:footnoteReference w:id="111"/>
            </w:r>
            <w:r w:rsidRPr="00C0102D">
              <w:rPr>
                <w:rFonts w:ascii="Verdana" w:hAnsi="Verdana"/>
                <w:b/>
              </w:rPr>
              <w:t xml:space="preserve"> </w:t>
            </w:r>
          </w:p>
        </w:tc>
        <w:tc>
          <w:tcPr>
            <w:tcW w:w="483" w:type="pct"/>
          </w:tcPr>
          <w:p w14:paraId="30E3CA62" w14:textId="77777777" w:rsidR="00C0102D" w:rsidRPr="00C0102D" w:rsidRDefault="00C0102D" w:rsidP="00EF729B">
            <w:pPr>
              <w:spacing w:after="0" w:line="240" w:lineRule="auto"/>
              <w:rPr>
                <w:rFonts w:ascii="Verdana" w:hAnsi="Verdana"/>
              </w:rPr>
            </w:pPr>
            <w:r w:rsidRPr="00C0102D">
              <w:rPr>
                <w:rFonts w:ascii="Verdana" w:hAnsi="Verdana"/>
              </w:rPr>
              <w:t>Mixed lengths of admission</w:t>
            </w:r>
          </w:p>
          <w:p w14:paraId="2DD7EFDD" w14:textId="77777777" w:rsidR="00C0102D" w:rsidRPr="00C0102D" w:rsidRDefault="00C0102D" w:rsidP="00EF729B">
            <w:pPr>
              <w:spacing w:after="0" w:line="240" w:lineRule="auto"/>
              <w:rPr>
                <w:rFonts w:ascii="Verdana" w:hAnsi="Verdana"/>
              </w:rPr>
            </w:pPr>
          </w:p>
          <w:p w14:paraId="6E50F8B3" w14:textId="0C5705C1" w:rsidR="00C0102D" w:rsidRPr="00C0102D" w:rsidRDefault="00C0102D" w:rsidP="00EF729B">
            <w:pPr>
              <w:spacing w:after="0" w:line="240" w:lineRule="auto"/>
              <w:rPr>
                <w:rFonts w:ascii="Verdana" w:hAnsi="Verdana"/>
              </w:rPr>
            </w:pPr>
            <w:r w:rsidRPr="00C0102D">
              <w:rPr>
                <w:rFonts w:ascii="Verdana" w:hAnsi="Verdana"/>
              </w:rPr>
              <w:t>(indefinite period of time</w:t>
            </w:r>
          </w:p>
          <w:p w14:paraId="6E50F8B4" w14:textId="77777777" w:rsidR="00C0102D" w:rsidRPr="00C0102D" w:rsidRDefault="00C0102D" w:rsidP="00EF729B">
            <w:pPr>
              <w:spacing w:after="0" w:line="240" w:lineRule="auto"/>
              <w:rPr>
                <w:rFonts w:ascii="Verdana" w:hAnsi="Verdana"/>
                <w:lang w:val="en-GB"/>
              </w:rPr>
            </w:pPr>
            <w:r w:rsidRPr="00C0102D">
              <w:rPr>
                <w:rFonts w:ascii="Verdana" w:hAnsi="Verdana"/>
                <w:lang w:val="en-GB"/>
              </w:rPr>
              <w:t>(upon written agreement between the service provider and the applicant (or with his/her legal representative)</w:t>
            </w:r>
            <w:r w:rsidRPr="00C0102D">
              <w:rPr>
                <w:rStyle w:val="FootnoteReference"/>
                <w:rFonts w:ascii="Verdana" w:hAnsi="Verdana"/>
                <w:lang w:val="en-GB"/>
              </w:rPr>
              <w:t xml:space="preserve"> </w:t>
            </w:r>
            <w:r w:rsidRPr="00C0102D">
              <w:rPr>
                <w:rStyle w:val="FootnoteReference"/>
                <w:rFonts w:ascii="Verdana" w:hAnsi="Verdana"/>
                <w:lang w:val="en-GB"/>
              </w:rPr>
              <w:footnoteReference w:id="112"/>
            </w:r>
          </w:p>
        </w:tc>
        <w:tc>
          <w:tcPr>
            <w:tcW w:w="518" w:type="pct"/>
          </w:tcPr>
          <w:p w14:paraId="6E50F8B5" w14:textId="77777777" w:rsidR="00C0102D" w:rsidRPr="00B750FE" w:rsidRDefault="00C0102D" w:rsidP="00782CCC">
            <w:pPr>
              <w:spacing w:after="0" w:line="240" w:lineRule="auto"/>
              <w:rPr>
                <w:rFonts w:ascii="Arial Narrow" w:hAnsi="Arial Narrow"/>
                <w:sz w:val="20"/>
                <w:szCs w:val="20"/>
                <w:lang w:val="en-GB"/>
              </w:rPr>
            </w:pPr>
            <w:r w:rsidRPr="00B750FE">
              <w:rPr>
                <w:rFonts w:ascii="Arial Narrow" w:hAnsi="Arial Narrow"/>
                <w:sz w:val="20"/>
                <w:szCs w:val="20"/>
                <w:lang w:val="en-GB"/>
              </w:rPr>
              <w:t xml:space="preserve">10-50 years </w:t>
            </w:r>
          </w:p>
          <w:p w14:paraId="6E50F8B6" w14:textId="77777777" w:rsidR="00C0102D" w:rsidRPr="00B750FE" w:rsidRDefault="00C0102D" w:rsidP="00782CCC">
            <w:pPr>
              <w:spacing w:after="0" w:line="240" w:lineRule="auto"/>
              <w:rPr>
                <w:rFonts w:ascii="Arial Narrow" w:hAnsi="Arial Narrow"/>
                <w:sz w:val="20"/>
                <w:szCs w:val="20"/>
                <w:lang w:val="en-GB"/>
              </w:rPr>
            </w:pPr>
            <w:r w:rsidRPr="00B750FE">
              <w:rPr>
                <w:rFonts w:ascii="Arial Narrow" w:hAnsi="Arial Narrow"/>
                <w:sz w:val="20"/>
                <w:szCs w:val="20"/>
                <w:lang w:val="en-GB"/>
              </w:rPr>
              <w:t>(it exists at least certainly since 1993)</w:t>
            </w:r>
            <w:r w:rsidRPr="001C5E83">
              <w:rPr>
                <w:rFonts w:ascii="Arial Narrow" w:hAnsi="Arial Narrow"/>
                <w:b/>
                <w:sz w:val="16"/>
                <w:szCs w:val="16"/>
              </w:rPr>
              <w:t>.</w:t>
            </w:r>
            <w:r>
              <w:rPr>
                <w:rStyle w:val="FootnoteReference"/>
                <w:rFonts w:ascii="Arial Narrow" w:hAnsi="Arial Narrow"/>
                <w:sz w:val="20"/>
                <w:szCs w:val="20"/>
                <w:lang w:val="en-GB"/>
              </w:rPr>
              <w:t xml:space="preserve"> </w:t>
            </w:r>
            <w:r>
              <w:rPr>
                <w:rStyle w:val="FootnoteReference"/>
                <w:rFonts w:ascii="Arial Narrow" w:hAnsi="Arial Narrow"/>
                <w:sz w:val="20"/>
                <w:szCs w:val="20"/>
                <w:lang w:val="en-GB"/>
              </w:rPr>
              <w:footnoteReference w:id="113"/>
            </w:r>
          </w:p>
        </w:tc>
      </w:tr>
    </w:tbl>
    <w:p w14:paraId="6E50F8B8" w14:textId="5019CF18" w:rsidR="006443B4" w:rsidRDefault="006443B4" w:rsidP="00581A71">
      <w:pPr>
        <w:spacing w:after="0"/>
      </w:pPr>
    </w:p>
    <w:p w14:paraId="424770C1" w14:textId="77777777" w:rsidR="00887BBB" w:rsidRDefault="00887BBB" w:rsidP="00581A71">
      <w:pPr>
        <w:spacing w:after="0"/>
      </w:pPr>
    </w:p>
    <w:p w14:paraId="6E50F8B9" w14:textId="00194B70" w:rsidR="0082188C" w:rsidRPr="00C0102D" w:rsidRDefault="00C0102D" w:rsidP="00581A71">
      <w:pPr>
        <w:spacing w:after="0"/>
        <w:jc w:val="both"/>
        <w:rPr>
          <w:rStyle w:val="Strong"/>
          <w:rFonts w:ascii="Verdana" w:hAnsi="Verdana"/>
          <w:sz w:val="28"/>
        </w:rPr>
      </w:pPr>
      <w:r w:rsidRPr="008513D6">
        <w:rPr>
          <w:rStyle w:val="Strong"/>
          <w:rFonts w:ascii="Verdana" w:hAnsi="Verdana"/>
          <w:sz w:val="28"/>
        </w:rPr>
        <w:t xml:space="preserve">Table 2: </w:t>
      </w:r>
      <w:r>
        <w:rPr>
          <w:rStyle w:val="Strong"/>
          <w:rFonts w:ascii="Verdana" w:hAnsi="Verdana"/>
          <w:sz w:val="28"/>
        </w:rPr>
        <w:t>data sources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3"/>
        <w:gridCol w:w="2468"/>
        <w:gridCol w:w="1216"/>
        <w:gridCol w:w="1546"/>
        <w:gridCol w:w="1438"/>
        <w:gridCol w:w="1467"/>
        <w:gridCol w:w="1216"/>
      </w:tblGrid>
      <w:tr w:rsidR="0075099D" w:rsidRPr="00C0102D" w14:paraId="6E50F8C1" w14:textId="77777777" w:rsidTr="0082188C">
        <w:trPr>
          <w:trHeight w:val="510"/>
        </w:trPr>
        <w:tc>
          <w:tcPr>
            <w:tcW w:w="886"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50F8BA" w14:textId="77777777" w:rsidR="0082188C" w:rsidRPr="00C0102D" w:rsidRDefault="0082188C">
            <w:pPr>
              <w:spacing w:after="0" w:line="240" w:lineRule="auto"/>
              <w:jc w:val="center"/>
              <w:rPr>
                <w:rFonts w:ascii="Verdana" w:hAnsi="Verdana" w:cs="Arial"/>
                <w:b/>
                <w:spacing w:val="-6"/>
                <w:lang w:val="hu-HU"/>
              </w:rPr>
            </w:pPr>
            <w:r w:rsidRPr="00C0102D">
              <w:rPr>
                <w:rFonts w:ascii="Verdana" w:hAnsi="Verdana" w:cs="Arial"/>
                <w:b/>
                <w:spacing w:val="-6"/>
                <w:lang w:val="hu-HU"/>
              </w:rPr>
              <w:t>TITLE/ REFERENCE</w:t>
            </w:r>
          </w:p>
        </w:tc>
        <w:tc>
          <w:tcPr>
            <w:tcW w:w="1362"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50F8BB" w14:textId="77777777" w:rsidR="0082188C" w:rsidRPr="00C0102D" w:rsidRDefault="0082188C">
            <w:pPr>
              <w:spacing w:after="0" w:line="240" w:lineRule="auto"/>
              <w:jc w:val="center"/>
              <w:rPr>
                <w:rFonts w:ascii="Verdana" w:hAnsi="Verdana" w:cs="Arial"/>
                <w:b/>
                <w:spacing w:val="-6"/>
                <w:lang w:val="hu-HU"/>
              </w:rPr>
            </w:pPr>
            <w:r w:rsidRPr="00C0102D">
              <w:rPr>
                <w:rFonts w:ascii="Verdana" w:hAnsi="Verdana" w:cs="Arial"/>
                <w:b/>
                <w:spacing w:val="-6"/>
                <w:lang w:val="hu-HU"/>
              </w:rPr>
              <w:t>ORGANISATION COLLECTING DATA</w:t>
            </w:r>
          </w:p>
        </w:tc>
        <w:tc>
          <w:tcPr>
            <w:tcW w:w="500"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50F8BC" w14:textId="77777777" w:rsidR="0082188C" w:rsidRPr="00C0102D" w:rsidRDefault="0082188C">
            <w:pPr>
              <w:spacing w:after="0" w:line="240" w:lineRule="auto"/>
              <w:jc w:val="center"/>
              <w:rPr>
                <w:rFonts w:ascii="Verdana" w:hAnsi="Verdana" w:cs="Arial"/>
                <w:b/>
                <w:spacing w:val="-6"/>
                <w:lang w:val="hu-HU"/>
              </w:rPr>
            </w:pPr>
            <w:r w:rsidRPr="00C0102D">
              <w:rPr>
                <w:rFonts w:ascii="Verdana" w:hAnsi="Verdana" w:cs="Arial"/>
                <w:b/>
                <w:spacing w:val="-6"/>
                <w:lang w:val="hu-HU"/>
              </w:rPr>
              <w:t>YEAR OF DATA COLLECTION</w:t>
            </w:r>
          </w:p>
        </w:tc>
        <w:tc>
          <w:tcPr>
            <w:tcW w:w="453"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50F8BD" w14:textId="77777777" w:rsidR="0082188C" w:rsidRPr="00C0102D" w:rsidRDefault="0082188C">
            <w:pPr>
              <w:spacing w:after="0" w:line="240" w:lineRule="auto"/>
              <w:jc w:val="center"/>
              <w:rPr>
                <w:rFonts w:ascii="Verdana" w:hAnsi="Verdana" w:cs="Arial"/>
                <w:b/>
                <w:spacing w:val="-6"/>
                <w:lang w:val="hu-HU"/>
              </w:rPr>
            </w:pPr>
            <w:r w:rsidRPr="00C0102D">
              <w:rPr>
                <w:rFonts w:ascii="Verdana" w:hAnsi="Verdana" w:cs="Arial"/>
                <w:b/>
                <w:spacing w:val="-6"/>
                <w:lang w:val="hu-HU"/>
              </w:rPr>
              <w:t>PERIOD COVERED BY THE DATA</w:t>
            </w:r>
          </w:p>
        </w:tc>
        <w:tc>
          <w:tcPr>
            <w:tcW w:w="576"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50F8BE" w14:textId="77777777" w:rsidR="0082188C" w:rsidRPr="00C0102D" w:rsidRDefault="0082188C">
            <w:pPr>
              <w:spacing w:after="0" w:line="240" w:lineRule="auto"/>
              <w:jc w:val="center"/>
              <w:rPr>
                <w:rFonts w:ascii="Verdana" w:hAnsi="Verdana" w:cs="Arial"/>
                <w:b/>
                <w:spacing w:val="-6"/>
                <w:lang w:val="hu-HU"/>
              </w:rPr>
            </w:pPr>
            <w:r w:rsidRPr="00C0102D">
              <w:rPr>
                <w:rFonts w:ascii="Verdana" w:hAnsi="Verdana" w:cs="Arial"/>
                <w:b/>
                <w:spacing w:val="-6"/>
                <w:lang w:val="hu-HU"/>
              </w:rPr>
              <w:t>METHODOLODY FOR DATA COLLECTION</w:t>
            </w:r>
          </w:p>
        </w:tc>
        <w:tc>
          <w:tcPr>
            <w:tcW w:w="604"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50F8BF" w14:textId="77777777" w:rsidR="0082188C" w:rsidRPr="00C0102D" w:rsidRDefault="0082188C">
            <w:pPr>
              <w:spacing w:after="0" w:line="240" w:lineRule="auto"/>
              <w:jc w:val="center"/>
              <w:rPr>
                <w:rFonts w:ascii="Verdana" w:hAnsi="Verdana" w:cs="Arial"/>
                <w:b/>
                <w:spacing w:val="-6"/>
                <w:lang w:val="hu-HU"/>
              </w:rPr>
            </w:pPr>
            <w:r w:rsidRPr="00C0102D">
              <w:rPr>
                <w:rFonts w:ascii="Verdana" w:hAnsi="Verdana" w:cs="Arial"/>
                <w:b/>
                <w:spacing w:val="-6"/>
                <w:lang w:val="hu-HU"/>
              </w:rPr>
              <w:t>GEOGRAPHICAL SCOPE OF DATA COLLECTION</w:t>
            </w:r>
          </w:p>
        </w:tc>
        <w:tc>
          <w:tcPr>
            <w:tcW w:w="619"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E50F8C0" w14:textId="77777777" w:rsidR="0082188C" w:rsidRPr="00C0102D" w:rsidRDefault="0082188C">
            <w:pPr>
              <w:spacing w:after="0" w:line="240" w:lineRule="auto"/>
              <w:jc w:val="center"/>
              <w:rPr>
                <w:rFonts w:ascii="Verdana" w:hAnsi="Verdana" w:cs="Arial"/>
                <w:b/>
                <w:spacing w:val="-6"/>
                <w:lang w:val="hu-HU"/>
              </w:rPr>
            </w:pPr>
            <w:r w:rsidRPr="00C0102D">
              <w:rPr>
                <w:rFonts w:ascii="Verdana" w:hAnsi="Verdana" w:cs="Arial"/>
                <w:b/>
                <w:spacing w:val="-6"/>
                <w:lang w:val="hu-HU"/>
              </w:rPr>
              <w:t>SERVICE SCOPE OF DATA COLLECTION</w:t>
            </w:r>
          </w:p>
        </w:tc>
      </w:tr>
      <w:tr w:rsidR="0075099D" w:rsidRPr="00C0102D" w14:paraId="6E50F8DC" w14:textId="77777777" w:rsidTr="0082188C">
        <w:trPr>
          <w:trHeight w:val="510"/>
        </w:trPr>
        <w:tc>
          <w:tcPr>
            <w:tcW w:w="886" w:type="pct"/>
            <w:tcBorders>
              <w:top w:val="single" w:sz="4" w:space="0" w:color="auto"/>
              <w:left w:val="single" w:sz="4" w:space="0" w:color="auto"/>
              <w:bottom w:val="single" w:sz="4" w:space="0" w:color="auto"/>
              <w:right w:val="single" w:sz="4" w:space="0" w:color="auto"/>
            </w:tcBorders>
          </w:tcPr>
          <w:p w14:paraId="6E50F8C2" w14:textId="77777777" w:rsidR="0082188C" w:rsidRPr="00C0102D" w:rsidRDefault="0082188C">
            <w:pPr>
              <w:spacing w:after="0" w:line="240" w:lineRule="auto"/>
              <w:rPr>
                <w:rFonts w:ascii="Verdana" w:hAnsi="Verdana" w:cs="Arial"/>
                <w:lang w:val="hu-HU"/>
              </w:rPr>
            </w:pPr>
          </w:p>
          <w:p w14:paraId="6E50F8C3" w14:textId="0184673A" w:rsidR="0082188C" w:rsidRPr="00C0102D" w:rsidRDefault="004E7AFC">
            <w:pPr>
              <w:spacing w:after="120" w:line="240" w:lineRule="auto"/>
              <w:rPr>
                <w:rFonts w:ascii="Verdana" w:hAnsi="Verdana" w:cs="Arial"/>
                <w:lang w:val="hu-HU"/>
              </w:rPr>
            </w:pPr>
            <w:r w:rsidRPr="00C0102D">
              <w:rPr>
                <w:rFonts w:ascii="Verdana" w:hAnsi="Verdana"/>
                <w:lang w:val="en-GB"/>
              </w:rPr>
              <w:t>Hungary, information provided for the purposes of the present report by the Ministry of Human Resources (</w:t>
            </w:r>
            <w:r w:rsidRPr="00C0102D">
              <w:rPr>
                <w:rFonts w:ascii="Verdana" w:hAnsi="Verdana"/>
                <w:i/>
                <w:lang w:val="en-GB"/>
              </w:rPr>
              <w:t>Emberi Erőforrások Minisztériuma</w:t>
            </w:r>
            <w:r w:rsidRPr="00C0102D">
              <w:rPr>
                <w:rFonts w:ascii="Verdana" w:hAnsi="Verdana"/>
                <w:lang w:val="en-GB"/>
              </w:rPr>
              <w:t>) in its letter no 38634/2014/SZOCSZOLG, dated 28/07/2014, and its letter dated 26/08/2014; referring to data provided by the National Office for Rehabilitation and Social Affairs (</w:t>
            </w:r>
            <w:r w:rsidRPr="00C0102D">
              <w:rPr>
                <w:rFonts w:ascii="Verdana" w:hAnsi="Verdana"/>
                <w:i/>
                <w:lang w:val="en-GB"/>
              </w:rPr>
              <w:t>Nemzeti Rehabilitációs és Szociális Hivatal</w:t>
            </w:r>
            <w:r w:rsidRPr="00C0102D">
              <w:rPr>
                <w:rFonts w:ascii="Verdana" w:hAnsi="Verdana"/>
                <w:lang w:val="en-GB"/>
              </w:rPr>
              <w:t>)</w:t>
            </w:r>
            <w:r w:rsidR="0075099D" w:rsidRPr="00C0102D">
              <w:rPr>
                <w:rFonts w:ascii="Verdana" w:hAnsi="Verdana"/>
                <w:lang w:val="en-GB"/>
              </w:rPr>
              <w:t>, by the Central Electronic Registration on the Beneficiaries of the Services (</w:t>
            </w:r>
            <w:r w:rsidR="0075099D" w:rsidRPr="00C0102D">
              <w:rPr>
                <w:rFonts w:ascii="Verdana" w:hAnsi="Verdana"/>
                <w:i/>
                <w:lang w:val="en-GB"/>
              </w:rPr>
              <w:t>Központi Elektronikus Nyilvántartás a Szolgáltatást Igénybevevőkről</w:t>
            </w:r>
            <w:r w:rsidR="0075099D" w:rsidRPr="00C0102D">
              <w:rPr>
                <w:rFonts w:ascii="Verdana" w:hAnsi="Verdana"/>
                <w:lang w:val="en-GB"/>
              </w:rPr>
              <w:t>).</w:t>
            </w:r>
            <w:r w:rsidRPr="00C0102D">
              <w:rPr>
                <w:rFonts w:ascii="Verdana" w:hAnsi="Verdana"/>
                <w:lang w:val="en-GB"/>
              </w:rPr>
              <w:t>and by the Hungarian State Treasury (</w:t>
            </w:r>
            <w:r w:rsidRPr="00C0102D">
              <w:rPr>
                <w:rFonts w:ascii="Verdana" w:hAnsi="Verdana"/>
                <w:i/>
                <w:lang w:val="en-GB"/>
              </w:rPr>
              <w:t>Magyar Államkincstár</w:t>
            </w:r>
            <w:r w:rsidRPr="00C0102D">
              <w:rPr>
                <w:rFonts w:ascii="Verdana" w:hAnsi="Verdana"/>
                <w:lang w:val="en-GB"/>
              </w:rPr>
              <w:t>).</w:t>
            </w:r>
            <w:r w:rsidR="0082188C" w:rsidRPr="00C0102D">
              <w:rPr>
                <w:rFonts w:ascii="Verdana" w:hAnsi="Verdana" w:cs="Arial"/>
                <w:lang w:val="hu-HU"/>
              </w:rPr>
              <w:t>”</w:t>
            </w:r>
          </w:p>
          <w:p w14:paraId="6E50F8C4" w14:textId="77777777" w:rsidR="0082188C" w:rsidRPr="00C0102D" w:rsidRDefault="0082188C">
            <w:pPr>
              <w:spacing w:after="120" w:line="240" w:lineRule="auto"/>
              <w:rPr>
                <w:rFonts w:ascii="Verdana" w:hAnsi="Verdana" w:cs="Arial"/>
                <w:lang w:val="hu-HU"/>
              </w:rPr>
            </w:pPr>
          </w:p>
        </w:tc>
        <w:tc>
          <w:tcPr>
            <w:tcW w:w="1362" w:type="pct"/>
            <w:tcBorders>
              <w:top w:val="single" w:sz="4" w:space="0" w:color="auto"/>
              <w:left w:val="single" w:sz="4" w:space="0" w:color="auto"/>
              <w:bottom w:val="single" w:sz="4" w:space="0" w:color="auto"/>
              <w:right w:val="single" w:sz="4" w:space="0" w:color="auto"/>
            </w:tcBorders>
          </w:tcPr>
          <w:p w14:paraId="6E50F8C5" w14:textId="77777777" w:rsidR="0082188C" w:rsidRPr="00C0102D" w:rsidRDefault="0082188C">
            <w:pPr>
              <w:spacing w:after="0" w:line="240" w:lineRule="auto"/>
              <w:rPr>
                <w:rFonts w:ascii="Verdana" w:hAnsi="Verdana" w:cs="Arial"/>
                <w:b/>
                <w:lang w:val="hu-HU"/>
              </w:rPr>
            </w:pPr>
          </w:p>
          <w:p w14:paraId="6E50F8C6" w14:textId="77777777" w:rsidR="0082188C" w:rsidRPr="00C0102D" w:rsidRDefault="0082188C">
            <w:pPr>
              <w:spacing w:after="0" w:line="240" w:lineRule="auto"/>
              <w:rPr>
                <w:rFonts w:ascii="Verdana" w:hAnsi="Verdana" w:cs="Arial"/>
                <w:lang w:val="hu-HU"/>
              </w:rPr>
            </w:pPr>
            <w:r w:rsidRPr="00C0102D">
              <w:rPr>
                <w:rFonts w:ascii="Verdana" w:hAnsi="Verdana" w:cs="Arial"/>
                <w:b/>
                <w:lang w:val="hu-HU"/>
              </w:rPr>
              <w:t>Ministry of Human Resources</w:t>
            </w:r>
          </w:p>
          <w:p w14:paraId="6E50F8C7" w14:textId="77777777" w:rsidR="0082188C" w:rsidRPr="00C0102D" w:rsidRDefault="0082188C" w:rsidP="004E7AFC">
            <w:pPr>
              <w:spacing w:after="0" w:line="240" w:lineRule="auto"/>
              <w:rPr>
                <w:rFonts w:ascii="Verdana" w:hAnsi="Verdana" w:cs="Arial"/>
                <w:lang w:val="hu-HU"/>
              </w:rPr>
            </w:pPr>
            <w:r w:rsidRPr="00C0102D">
              <w:rPr>
                <w:rFonts w:ascii="Verdana" w:hAnsi="Verdana" w:cs="Arial"/>
                <w:lang w:val="hu-HU"/>
              </w:rPr>
              <w:t>(</w:t>
            </w:r>
            <w:r w:rsidRPr="00C0102D">
              <w:rPr>
                <w:rFonts w:ascii="Verdana" w:hAnsi="Verdana" w:cs="Arial"/>
                <w:i/>
                <w:lang w:val="hu-HU"/>
              </w:rPr>
              <w:t>Emberi Erőforrások Minisztériuma</w:t>
            </w:r>
            <w:r w:rsidRPr="00C0102D">
              <w:rPr>
                <w:rFonts w:ascii="Verdana" w:hAnsi="Verdana" w:cs="Arial"/>
                <w:lang w:val="hu-HU"/>
              </w:rPr>
              <w:t>)</w:t>
            </w:r>
          </w:p>
          <w:p w14:paraId="6E50F8C8" w14:textId="6220481E" w:rsidR="004E7AFC" w:rsidRPr="00C0102D" w:rsidRDefault="008E0C1F">
            <w:pPr>
              <w:spacing w:after="120" w:line="240" w:lineRule="auto"/>
              <w:rPr>
                <w:rFonts w:ascii="Verdana" w:hAnsi="Verdana" w:cs="Arial"/>
                <w:lang w:val="hu-HU"/>
              </w:rPr>
            </w:pPr>
            <w:hyperlink r:id="rId18" w:history="1">
              <w:r w:rsidR="004E7AFC" w:rsidRPr="00C0102D">
                <w:rPr>
                  <w:rFonts w:ascii="Verdana" w:hAnsi="Verdana" w:cs="Arial"/>
                  <w:lang w:val="hu-HU"/>
                </w:rPr>
                <w:t>www.kormany.hu/en/ministry-of-human-resources</w:t>
              </w:r>
            </w:hyperlink>
          </w:p>
          <w:p w14:paraId="6E50F8C9" w14:textId="24C985D7" w:rsidR="0082188C" w:rsidRPr="00C0102D" w:rsidRDefault="0082188C">
            <w:pPr>
              <w:spacing w:after="120" w:line="240" w:lineRule="auto"/>
              <w:rPr>
                <w:rFonts w:ascii="Verdana" w:hAnsi="Verdana" w:cs="Arial"/>
                <w:lang w:val="hu-HU"/>
              </w:rPr>
            </w:pPr>
            <w:r w:rsidRPr="00C0102D">
              <w:rPr>
                <w:rFonts w:ascii="Verdana" w:hAnsi="Verdana" w:cs="Arial"/>
                <w:lang w:val="hu-HU"/>
              </w:rPr>
              <w:t>GOVERNMENT / MINISTRY</w:t>
            </w:r>
            <w:r w:rsidR="00581A71">
              <w:rPr>
                <w:rFonts w:ascii="Verdana" w:hAnsi="Verdana" w:cs="Arial"/>
                <w:lang w:val="hu-HU"/>
              </w:rPr>
              <w:t xml:space="preserve"> </w:t>
            </w:r>
          </w:p>
          <w:p w14:paraId="6E50F8CC" w14:textId="0B7B9DE3" w:rsidR="00122F57" w:rsidRPr="00C0102D" w:rsidRDefault="00122F57">
            <w:pPr>
              <w:spacing w:after="120" w:line="240" w:lineRule="auto"/>
              <w:rPr>
                <w:rFonts w:ascii="Verdana" w:hAnsi="Verdana" w:cs="Arial"/>
                <w:lang w:val="hu-HU"/>
              </w:rPr>
            </w:pPr>
          </w:p>
        </w:tc>
        <w:tc>
          <w:tcPr>
            <w:tcW w:w="500" w:type="pct"/>
            <w:tcBorders>
              <w:top w:val="single" w:sz="4" w:space="0" w:color="auto"/>
              <w:left w:val="single" w:sz="4" w:space="0" w:color="auto"/>
              <w:bottom w:val="single" w:sz="4" w:space="0" w:color="auto"/>
              <w:right w:val="single" w:sz="4" w:space="0" w:color="auto"/>
            </w:tcBorders>
          </w:tcPr>
          <w:p w14:paraId="6E50F8CD" w14:textId="77777777" w:rsidR="0082188C" w:rsidRPr="00C0102D" w:rsidRDefault="0082188C">
            <w:pPr>
              <w:spacing w:after="0" w:line="240" w:lineRule="auto"/>
              <w:rPr>
                <w:rFonts w:ascii="Verdana" w:hAnsi="Verdana" w:cs="Arial"/>
                <w:lang w:val="hu-HU"/>
              </w:rPr>
            </w:pPr>
          </w:p>
          <w:p w14:paraId="6E50F8CE"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2014</w:t>
            </w:r>
          </w:p>
        </w:tc>
        <w:tc>
          <w:tcPr>
            <w:tcW w:w="453" w:type="pct"/>
            <w:tcBorders>
              <w:top w:val="single" w:sz="4" w:space="0" w:color="auto"/>
              <w:left w:val="single" w:sz="4" w:space="0" w:color="auto"/>
              <w:bottom w:val="single" w:sz="4" w:space="0" w:color="auto"/>
              <w:right w:val="single" w:sz="4" w:space="0" w:color="auto"/>
            </w:tcBorders>
          </w:tcPr>
          <w:p w14:paraId="6E50F8D0" w14:textId="4F78D2B1" w:rsidR="0082188C" w:rsidRPr="00C0102D" w:rsidRDefault="0082188C">
            <w:pPr>
              <w:spacing w:after="0" w:line="240" w:lineRule="auto"/>
              <w:rPr>
                <w:rFonts w:ascii="Verdana" w:hAnsi="Verdana" w:cs="Arial"/>
                <w:lang w:val="hu-HU"/>
              </w:rPr>
            </w:pPr>
          </w:p>
          <w:p w14:paraId="6E50F8D1" w14:textId="77777777" w:rsidR="0075099D" w:rsidRPr="00C0102D" w:rsidRDefault="0075099D">
            <w:pPr>
              <w:spacing w:after="0" w:line="240" w:lineRule="auto"/>
              <w:rPr>
                <w:rFonts w:ascii="Verdana" w:hAnsi="Verdana"/>
                <w:lang w:val="en-GB"/>
              </w:rPr>
            </w:pPr>
            <w:r w:rsidRPr="00C0102D">
              <w:rPr>
                <w:rFonts w:ascii="Verdana" w:hAnsi="Verdana" w:cs="Arial"/>
                <w:lang w:val="hu-HU"/>
              </w:rPr>
              <w:t xml:space="preserve">2013 in the case of data provided by the </w:t>
            </w:r>
            <w:r w:rsidRPr="00C0102D">
              <w:rPr>
                <w:rFonts w:ascii="Verdana" w:hAnsi="Verdana"/>
                <w:lang w:val="en-GB"/>
              </w:rPr>
              <w:t>National Office for Rehabilitation and Social Affairs (</w:t>
            </w:r>
            <w:r w:rsidRPr="00C0102D">
              <w:rPr>
                <w:rFonts w:ascii="Verdana" w:hAnsi="Verdana"/>
                <w:i/>
                <w:lang w:val="en-GB"/>
              </w:rPr>
              <w:t>Nemzeti Rehabilitációs és Szociális Hivatal</w:t>
            </w:r>
            <w:r w:rsidRPr="00C0102D">
              <w:rPr>
                <w:rFonts w:ascii="Verdana" w:hAnsi="Verdana"/>
                <w:lang w:val="en-GB"/>
              </w:rPr>
              <w:t>);</w:t>
            </w:r>
          </w:p>
          <w:p w14:paraId="6E50F8D2" w14:textId="77777777" w:rsidR="0075099D" w:rsidRPr="00C0102D" w:rsidRDefault="0075099D">
            <w:pPr>
              <w:spacing w:after="0" w:line="240" w:lineRule="auto"/>
              <w:rPr>
                <w:rFonts w:ascii="Verdana" w:hAnsi="Verdana"/>
                <w:lang w:val="en-GB"/>
              </w:rPr>
            </w:pPr>
          </w:p>
          <w:p w14:paraId="6E50F8D3" w14:textId="77777777" w:rsidR="0075099D" w:rsidRPr="00C0102D" w:rsidRDefault="0075099D">
            <w:pPr>
              <w:spacing w:after="0" w:line="240" w:lineRule="auto"/>
              <w:rPr>
                <w:rFonts w:ascii="Verdana" w:hAnsi="Verdana"/>
                <w:lang w:val="en-GB"/>
              </w:rPr>
            </w:pPr>
            <w:r w:rsidRPr="00C0102D">
              <w:rPr>
                <w:rFonts w:ascii="Verdana" w:hAnsi="Verdana"/>
                <w:lang w:val="en-GB"/>
              </w:rPr>
              <w:t>April 2014 in the case of data by the Central Electronic Registration on the Beneficiaries of the Services (</w:t>
            </w:r>
            <w:r w:rsidRPr="00C0102D">
              <w:rPr>
                <w:rFonts w:ascii="Verdana" w:hAnsi="Verdana"/>
                <w:i/>
                <w:lang w:val="en-GB"/>
              </w:rPr>
              <w:t>Központi Elektronikus Nyilvántartás a Szolgáltatást Igénybevevőkről</w:t>
            </w:r>
            <w:r w:rsidRPr="00C0102D">
              <w:rPr>
                <w:rFonts w:ascii="Verdana" w:hAnsi="Verdana"/>
                <w:lang w:val="en-GB"/>
              </w:rPr>
              <w:t>).</w:t>
            </w:r>
          </w:p>
          <w:p w14:paraId="6E50F8D4" w14:textId="77777777" w:rsidR="0075099D" w:rsidRPr="00C0102D" w:rsidRDefault="0075099D">
            <w:pPr>
              <w:spacing w:after="0" w:line="240" w:lineRule="auto"/>
              <w:rPr>
                <w:rFonts w:ascii="Verdana" w:hAnsi="Verdana"/>
                <w:lang w:val="en-GB"/>
              </w:rPr>
            </w:pPr>
          </w:p>
          <w:p w14:paraId="6E50F8D5" w14:textId="77777777" w:rsidR="0075099D" w:rsidRPr="00C0102D" w:rsidRDefault="0075099D" w:rsidP="0075099D">
            <w:pPr>
              <w:spacing w:after="0" w:line="240" w:lineRule="auto"/>
              <w:rPr>
                <w:rFonts w:ascii="Verdana" w:hAnsi="Verdana" w:cs="Arial"/>
                <w:lang w:val="hu-HU"/>
              </w:rPr>
            </w:pPr>
            <w:r w:rsidRPr="00C0102D">
              <w:rPr>
                <w:rFonts w:ascii="Verdana" w:hAnsi="Verdana"/>
                <w:lang w:val="en-GB"/>
              </w:rPr>
              <w:t>May 2014 in the case of data by the Hungarian State Treasury (</w:t>
            </w:r>
            <w:r w:rsidRPr="00C0102D">
              <w:rPr>
                <w:rFonts w:ascii="Verdana" w:hAnsi="Verdana"/>
                <w:i/>
                <w:lang w:val="en-GB"/>
              </w:rPr>
              <w:t>Magyar Államkincstár</w:t>
            </w:r>
            <w:r w:rsidRPr="00C0102D">
              <w:rPr>
                <w:rFonts w:ascii="Verdana" w:hAnsi="Verdana"/>
                <w:lang w:val="en-GB"/>
              </w:rPr>
              <w:t>).</w:t>
            </w:r>
          </w:p>
        </w:tc>
        <w:tc>
          <w:tcPr>
            <w:tcW w:w="576" w:type="pct"/>
            <w:tcBorders>
              <w:top w:val="single" w:sz="4" w:space="0" w:color="auto"/>
              <w:left w:val="single" w:sz="4" w:space="0" w:color="auto"/>
              <w:bottom w:val="single" w:sz="4" w:space="0" w:color="auto"/>
              <w:right w:val="single" w:sz="4" w:space="0" w:color="auto"/>
            </w:tcBorders>
          </w:tcPr>
          <w:p w14:paraId="6E50F8D6" w14:textId="77777777" w:rsidR="0082188C" w:rsidRPr="00C0102D" w:rsidRDefault="0082188C">
            <w:pPr>
              <w:spacing w:after="0" w:line="240" w:lineRule="auto"/>
              <w:rPr>
                <w:rFonts w:ascii="Verdana" w:hAnsi="Verdana" w:cs="Arial"/>
                <w:lang w:val="hu-HU"/>
              </w:rPr>
            </w:pPr>
          </w:p>
          <w:p w14:paraId="6E50F8D7"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administrative data</w:t>
            </w:r>
          </w:p>
        </w:tc>
        <w:tc>
          <w:tcPr>
            <w:tcW w:w="604" w:type="pct"/>
            <w:tcBorders>
              <w:top w:val="single" w:sz="4" w:space="0" w:color="auto"/>
              <w:left w:val="single" w:sz="4" w:space="0" w:color="auto"/>
              <w:bottom w:val="single" w:sz="4" w:space="0" w:color="auto"/>
              <w:right w:val="single" w:sz="4" w:space="0" w:color="auto"/>
            </w:tcBorders>
          </w:tcPr>
          <w:p w14:paraId="6E50F8D8" w14:textId="77777777" w:rsidR="0082188C" w:rsidRPr="00C0102D" w:rsidRDefault="0082188C">
            <w:pPr>
              <w:spacing w:after="0" w:line="240" w:lineRule="auto"/>
              <w:rPr>
                <w:rFonts w:ascii="Verdana" w:hAnsi="Verdana" w:cs="Arial"/>
                <w:lang w:val="hu-HU"/>
              </w:rPr>
            </w:pPr>
          </w:p>
          <w:p w14:paraId="6E50F8D9"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national</w:t>
            </w:r>
          </w:p>
        </w:tc>
        <w:tc>
          <w:tcPr>
            <w:tcW w:w="619" w:type="pct"/>
            <w:tcBorders>
              <w:top w:val="single" w:sz="4" w:space="0" w:color="auto"/>
              <w:left w:val="single" w:sz="4" w:space="0" w:color="auto"/>
              <w:bottom w:val="single" w:sz="4" w:space="0" w:color="auto"/>
              <w:right w:val="single" w:sz="4" w:space="0" w:color="auto"/>
            </w:tcBorders>
          </w:tcPr>
          <w:p w14:paraId="6E50F8DA" w14:textId="77777777" w:rsidR="0082188C" w:rsidRPr="00C0102D" w:rsidRDefault="0082188C">
            <w:pPr>
              <w:spacing w:after="0" w:line="240" w:lineRule="auto"/>
              <w:rPr>
                <w:rFonts w:ascii="Verdana" w:hAnsi="Verdana" w:cs="Arial"/>
                <w:lang w:val="hu-HU"/>
              </w:rPr>
            </w:pPr>
          </w:p>
          <w:p w14:paraId="6E50F8DB"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all services for persons with all types of disabilities</w:t>
            </w:r>
          </w:p>
        </w:tc>
      </w:tr>
      <w:tr w:rsidR="0075099D" w:rsidRPr="00C0102D" w14:paraId="6E50F8F3" w14:textId="77777777" w:rsidTr="0082188C">
        <w:trPr>
          <w:trHeight w:val="510"/>
        </w:trPr>
        <w:tc>
          <w:tcPr>
            <w:tcW w:w="886" w:type="pct"/>
            <w:tcBorders>
              <w:top w:val="single" w:sz="4" w:space="0" w:color="auto"/>
              <w:left w:val="single" w:sz="4" w:space="0" w:color="auto"/>
              <w:bottom w:val="single" w:sz="4" w:space="0" w:color="auto"/>
              <w:right w:val="single" w:sz="4" w:space="0" w:color="auto"/>
            </w:tcBorders>
          </w:tcPr>
          <w:p w14:paraId="6E50F8DD" w14:textId="77777777" w:rsidR="0082188C" w:rsidRPr="00C0102D" w:rsidRDefault="0082188C">
            <w:pPr>
              <w:spacing w:after="0" w:line="240" w:lineRule="auto"/>
              <w:rPr>
                <w:rFonts w:ascii="Verdana" w:hAnsi="Verdana" w:cs="Arial"/>
                <w:lang w:val="hu-HU"/>
              </w:rPr>
            </w:pPr>
          </w:p>
          <w:p w14:paraId="6E50F8DF" w14:textId="6937BA19" w:rsidR="0082188C" w:rsidRPr="00C0102D" w:rsidRDefault="00247CE3">
            <w:pPr>
              <w:spacing w:after="120" w:line="240" w:lineRule="auto"/>
              <w:rPr>
                <w:rFonts w:ascii="Verdana" w:hAnsi="Verdana" w:cs="Arial"/>
                <w:lang w:val="hu-HU"/>
              </w:rPr>
            </w:pPr>
            <w:r w:rsidRPr="00C0102D">
              <w:rPr>
                <w:rFonts w:ascii="Verdana" w:hAnsi="Verdana"/>
                <w:lang w:val="en-GB"/>
              </w:rPr>
              <w:t>Hungary, information provided for the purposes of the present report by the Ministry of Human Resources (</w:t>
            </w:r>
            <w:r w:rsidRPr="00C0102D">
              <w:rPr>
                <w:rFonts w:ascii="Verdana" w:hAnsi="Verdana"/>
                <w:i/>
                <w:lang w:val="en-GB"/>
              </w:rPr>
              <w:t>Emberi Erőforrások Minisztériuma</w:t>
            </w:r>
            <w:r w:rsidRPr="00C0102D">
              <w:rPr>
                <w:rFonts w:ascii="Verdana" w:hAnsi="Verdana"/>
                <w:lang w:val="en-GB"/>
              </w:rPr>
              <w:t>) in its letters dated 28/07/2014, and its letter dated 24/07/2014 and 29607/2014</w:t>
            </w:r>
          </w:p>
        </w:tc>
        <w:tc>
          <w:tcPr>
            <w:tcW w:w="1362" w:type="pct"/>
            <w:tcBorders>
              <w:top w:val="single" w:sz="4" w:space="0" w:color="auto"/>
              <w:left w:val="single" w:sz="4" w:space="0" w:color="auto"/>
              <w:bottom w:val="single" w:sz="4" w:space="0" w:color="auto"/>
              <w:right w:val="single" w:sz="4" w:space="0" w:color="auto"/>
            </w:tcBorders>
          </w:tcPr>
          <w:p w14:paraId="6E50F8E0" w14:textId="77777777" w:rsidR="0082188C" w:rsidRPr="00C0102D" w:rsidRDefault="0082188C">
            <w:pPr>
              <w:spacing w:after="0" w:line="240" w:lineRule="auto"/>
              <w:rPr>
                <w:rFonts w:ascii="Verdana" w:hAnsi="Verdana" w:cs="Arial"/>
                <w:b/>
                <w:lang w:val="hu-HU"/>
              </w:rPr>
            </w:pPr>
          </w:p>
          <w:p w14:paraId="6E50F8E1" w14:textId="77777777" w:rsidR="0082188C" w:rsidRPr="00C0102D" w:rsidRDefault="0082188C">
            <w:pPr>
              <w:spacing w:after="0" w:line="240" w:lineRule="auto"/>
              <w:rPr>
                <w:rFonts w:ascii="Verdana" w:hAnsi="Verdana" w:cs="Arial"/>
                <w:b/>
                <w:lang w:val="hu-HU"/>
              </w:rPr>
            </w:pPr>
            <w:r w:rsidRPr="00C0102D">
              <w:rPr>
                <w:rFonts w:ascii="Verdana" w:hAnsi="Verdana" w:cs="Arial"/>
                <w:b/>
                <w:lang w:val="hu-HU"/>
              </w:rPr>
              <w:t>Hungarian Central Statistical Office</w:t>
            </w:r>
          </w:p>
          <w:p w14:paraId="6E50F8E2" w14:textId="77777777" w:rsidR="0082188C" w:rsidRPr="00C0102D" w:rsidRDefault="0082188C" w:rsidP="004E7AFC">
            <w:pPr>
              <w:spacing w:after="0" w:line="240" w:lineRule="auto"/>
              <w:rPr>
                <w:rFonts w:ascii="Verdana" w:hAnsi="Verdana" w:cs="Arial"/>
                <w:lang w:val="hu-HU"/>
              </w:rPr>
            </w:pPr>
            <w:r w:rsidRPr="00C0102D">
              <w:rPr>
                <w:rFonts w:ascii="Verdana" w:hAnsi="Verdana" w:cs="Arial"/>
                <w:lang w:val="hu-HU"/>
              </w:rPr>
              <w:t>(</w:t>
            </w:r>
            <w:r w:rsidRPr="00C0102D">
              <w:rPr>
                <w:rFonts w:ascii="Verdana" w:hAnsi="Verdana" w:cs="Arial"/>
                <w:i/>
                <w:lang w:val="hu-HU"/>
              </w:rPr>
              <w:t>Központi Statisztikai Hivatal</w:t>
            </w:r>
            <w:r w:rsidRPr="00C0102D">
              <w:rPr>
                <w:rFonts w:ascii="Verdana" w:hAnsi="Verdana" w:cs="Arial"/>
                <w:lang w:val="hu-HU"/>
              </w:rPr>
              <w:t>)</w:t>
            </w:r>
          </w:p>
          <w:p w14:paraId="6E50F8E3" w14:textId="4F934D05" w:rsidR="004E7AFC" w:rsidRPr="00C0102D" w:rsidRDefault="008E0C1F" w:rsidP="004E7AFC">
            <w:pPr>
              <w:spacing w:after="120" w:line="240" w:lineRule="auto"/>
              <w:rPr>
                <w:rFonts w:ascii="Verdana" w:hAnsi="Verdana" w:cs="Arial"/>
                <w:lang w:val="hu-HU"/>
              </w:rPr>
            </w:pPr>
            <w:hyperlink r:id="rId19" w:history="1">
              <w:r w:rsidR="004E7AFC" w:rsidRPr="00C0102D">
                <w:rPr>
                  <w:rFonts w:ascii="Verdana" w:hAnsi="Verdana" w:cs="Arial"/>
                  <w:lang w:val="hu-HU"/>
                </w:rPr>
                <w:t>https://www.ksh.hu/?lang=en</w:t>
              </w:r>
            </w:hyperlink>
            <w:r w:rsidR="00581A71">
              <w:rPr>
                <w:rFonts w:ascii="Verdana" w:hAnsi="Verdana" w:cs="Arial"/>
                <w:lang w:val="hu-HU"/>
              </w:rPr>
              <w:t xml:space="preserve"> </w:t>
            </w:r>
          </w:p>
          <w:p w14:paraId="6E50F8E4" w14:textId="77777777" w:rsidR="0082188C" w:rsidRPr="00C0102D" w:rsidRDefault="0082188C">
            <w:pPr>
              <w:spacing w:after="120" w:line="240" w:lineRule="auto"/>
              <w:rPr>
                <w:rFonts w:ascii="Verdana" w:hAnsi="Verdana" w:cs="Arial"/>
                <w:lang w:val="hu-HU"/>
              </w:rPr>
            </w:pPr>
            <w:r w:rsidRPr="00C0102D">
              <w:rPr>
                <w:rFonts w:ascii="Verdana" w:hAnsi="Verdana" w:cs="Arial"/>
                <w:lang w:val="hu-HU"/>
              </w:rPr>
              <w:t>NATIONAL STATISTICAL OFFICE</w:t>
            </w:r>
          </w:p>
          <w:p w14:paraId="6E50F8E7" w14:textId="60FEA1CA" w:rsidR="0082188C" w:rsidRPr="00C0102D" w:rsidRDefault="0082188C">
            <w:pPr>
              <w:spacing w:after="120" w:line="240" w:lineRule="auto"/>
              <w:rPr>
                <w:rFonts w:ascii="Verdana" w:hAnsi="Verdana" w:cs="Arial"/>
                <w:highlight w:val="lightGray"/>
                <w:lang w:val="hu-HU"/>
              </w:rPr>
            </w:pPr>
          </w:p>
        </w:tc>
        <w:tc>
          <w:tcPr>
            <w:tcW w:w="500" w:type="pct"/>
            <w:tcBorders>
              <w:top w:val="single" w:sz="4" w:space="0" w:color="auto"/>
              <w:left w:val="single" w:sz="4" w:space="0" w:color="auto"/>
              <w:bottom w:val="single" w:sz="4" w:space="0" w:color="auto"/>
              <w:right w:val="single" w:sz="4" w:space="0" w:color="auto"/>
            </w:tcBorders>
          </w:tcPr>
          <w:p w14:paraId="6E50F8E8" w14:textId="77777777" w:rsidR="0082188C" w:rsidRPr="00C0102D" w:rsidRDefault="0082188C">
            <w:pPr>
              <w:spacing w:after="0" w:line="240" w:lineRule="auto"/>
              <w:rPr>
                <w:rFonts w:ascii="Verdana" w:hAnsi="Verdana" w:cs="Arial"/>
                <w:lang w:val="hu-HU"/>
              </w:rPr>
            </w:pPr>
          </w:p>
          <w:p w14:paraId="6E50F8E9"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2014</w:t>
            </w:r>
          </w:p>
        </w:tc>
        <w:tc>
          <w:tcPr>
            <w:tcW w:w="453" w:type="pct"/>
            <w:tcBorders>
              <w:top w:val="single" w:sz="4" w:space="0" w:color="auto"/>
              <w:left w:val="single" w:sz="4" w:space="0" w:color="auto"/>
              <w:bottom w:val="single" w:sz="4" w:space="0" w:color="auto"/>
              <w:right w:val="single" w:sz="4" w:space="0" w:color="auto"/>
            </w:tcBorders>
          </w:tcPr>
          <w:p w14:paraId="6E50F8EA" w14:textId="77777777" w:rsidR="0082188C" w:rsidRPr="00C0102D" w:rsidRDefault="0082188C">
            <w:pPr>
              <w:spacing w:after="0" w:line="240" w:lineRule="auto"/>
              <w:rPr>
                <w:rFonts w:ascii="Verdana" w:hAnsi="Verdana" w:cs="Arial"/>
                <w:lang w:val="hu-HU"/>
              </w:rPr>
            </w:pPr>
          </w:p>
          <w:p w14:paraId="6E50F8EB" w14:textId="77777777" w:rsidR="00AE233D" w:rsidRPr="00C0102D" w:rsidRDefault="0082188C">
            <w:pPr>
              <w:spacing w:after="0" w:line="240" w:lineRule="auto"/>
              <w:rPr>
                <w:rFonts w:ascii="Verdana" w:hAnsi="Verdana" w:cs="Arial"/>
                <w:lang w:val="hu-HU"/>
              </w:rPr>
            </w:pPr>
            <w:r w:rsidRPr="00C0102D">
              <w:rPr>
                <w:rFonts w:ascii="Verdana" w:hAnsi="Verdana" w:cs="Arial"/>
                <w:lang w:val="hu-HU"/>
              </w:rPr>
              <w:t>2013</w:t>
            </w:r>
          </w:p>
          <w:p w14:paraId="6E50F8EC" w14:textId="77777777" w:rsidR="0082188C" w:rsidRPr="00C0102D" w:rsidRDefault="00AE233D">
            <w:pPr>
              <w:spacing w:after="0" w:line="240" w:lineRule="auto"/>
              <w:rPr>
                <w:rFonts w:ascii="Verdana" w:hAnsi="Verdana" w:cs="Arial"/>
                <w:lang w:val="hu-HU"/>
              </w:rPr>
            </w:pPr>
            <w:r w:rsidRPr="00C0102D">
              <w:rPr>
                <w:rFonts w:ascii="Verdana" w:hAnsi="Verdana" w:cs="Arial"/>
                <w:lang w:val="hu-HU"/>
              </w:rPr>
              <w:t>(as of 31st of Deecember)</w:t>
            </w:r>
          </w:p>
        </w:tc>
        <w:tc>
          <w:tcPr>
            <w:tcW w:w="576" w:type="pct"/>
            <w:tcBorders>
              <w:top w:val="single" w:sz="4" w:space="0" w:color="auto"/>
              <w:left w:val="single" w:sz="4" w:space="0" w:color="auto"/>
              <w:bottom w:val="single" w:sz="4" w:space="0" w:color="auto"/>
              <w:right w:val="single" w:sz="4" w:space="0" w:color="auto"/>
            </w:tcBorders>
          </w:tcPr>
          <w:p w14:paraId="6E50F8ED" w14:textId="77777777" w:rsidR="0082188C" w:rsidRPr="00C0102D" w:rsidRDefault="0082188C">
            <w:pPr>
              <w:spacing w:after="0" w:line="240" w:lineRule="auto"/>
              <w:rPr>
                <w:rFonts w:ascii="Verdana" w:hAnsi="Verdana" w:cs="Arial"/>
                <w:lang w:val="hu-HU"/>
              </w:rPr>
            </w:pPr>
          </w:p>
          <w:p w14:paraId="6E50F8EE" w14:textId="19EB48AC" w:rsidR="0082188C" w:rsidRPr="00C0102D" w:rsidRDefault="00C40510">
            <w:pPr>
              <w:spacing w:after="0" w:line="240" w:lineRule="auto"/>
              <w:rPr>
                <w:rFonts w:ascii="Verdana" w:hAnsi="Verdana" w:cs="Arial"/>
                <w:lang w:val="hu-HU"/>
              </w:rPr>
            </w:pPr>
            <w:r w:rsidRPr="00C0102D">
              <w:rPr>
                <w:rFonts w:ascii="Verdana" w:hAnsi="Verdana" w:cs="Arial"/>
                <w:lang w:val="hu-HU"/>
              </w:rPr>
              <w:t xml:space="preserve">statistical </w:t>
            </w:r>
            <w:r w:rsidR="0082188C" w:rsidRPr="00C0102D">
              <w:rPr>
                <w:rFonts w:ascii="Verdana" w:hAnsi="Verdana" w:cs="Arial"/>
                <w:lang w:val="hu-HU"/>
              </w:rPr>
              <w:t>data</w:t>
            </w:r>
          </w:p>
        </w:tc>
        <w:tc>
          <w:tcPr>
            <w:tcW w:w="604" w:type="pct"/>
            <w:tcBorders>
              <w:top w:val="single" w:sz="4" w:space="0" w:color="auto"/>
              <w:left w:val="single" w:sz="4" w:space="0" w:color="auto"/>
              <w:bottom w:val="single" w:sz="4" w:space="0" w:color="auto"/>
              <w:right w:val="single" w:sz="4" w:space="0" w:color="auto"/>
            </w:tcBorders>
          </w:tcPr>
          <w:p w14:paraId="6E50F8EF" w14:textId="77777777" w:rsidR="0082188C" w:rsidRPr="00C0102D" w:rsidRDefault="0082188C">
            <w:pPr>
              <w:spacing w:after="0" w:line="240" w:lineRule="auto"/>
              <w:rPr>
                <w:rFonts w:ascii="Verdana" w:hAnsi="Verdana" w:cs="Arial"/>
                <w:lang w:val="hu-HU"/>
              </w:rPr>
            </w:pPr>
          </w:p>
          <w:p w14:paraId="6E50F8F0"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national</w:t>
            </w:r>
          </w:p>
        </w:tc>
        <w:tc>
          <w:tcPr>
            <w:tcW w:w="619" w:type="pct"/>
            <w:tcBorders>
              <w:top w:val="single" w:sz="4" w:space="0" w:color="auto"/>
              <w:left w:val="single" w:sz="4" w:space="0" w:color="auto"/>
              <w:bottom w:val="single" w:sz="4" w:space="0" w:color="auto"/>
              <w:right w:val="single" w:sz="4" w:space="0" w:color="auto"/>
            </w:tcBorders>
          </w:tcPr>
          <w:p w14:paraId="6E50F8F1" w14:textId="77777777" w:rsidR="0082188C" w:rsidRPr="00C0102D" w:rsidRDefault="0082188C">
            <w:pPr>
              <w:spacing w:after="0" w:line="240" w:lineRule="auto"/>
              <w:rPr>
                <w:rFonts w:ascii="Verdana" w:hAnsi="Verdana" w:cs="Arial"/>
                <w:lang w:val="hu-HU"/>
              </w:rPr>
            </w:pPr>
          </w:p>
          <w:p w14:paraId="6E50F8F2"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all services for persons with all types of disabilities</w:t>
            </w:r>
          </w:p>
        </w:tc>
      </w:tr>
      <w:tr w:rsidR="0075099D" w:rsidRPr="00C0102D" w14:paraId="6E50F90A" w14:textId="77777777" w:rsidTr="0082188C">
        <w:trPr>
          <w:trHeight w:val="510"/>
        </w:trPr>
        <w:tc>
          <w:tcPr>
            <w:tcW w:w="886" w:type="pct"/>
            <w:tcBorders>
              <w:top w:val="single" w:sz="4" w:space="0" w:color="auto"/>
              <w:left w:val="single" w:sz="4" w:space="0" w:color="auto"/>
              <w:bottom w:val="single" w:sz="4" w:space="0" w:color="auto"/>
              <w:right w:val="single" w:sz="4" w:space="0" w:color="auto"/>
            </w:tcBorders>
          </w:tcPr>
          <w:p w14:paraId="6E50F8F4" w14:textId="77777777" w:rsidR="0082188C" w:rsidRPr="00C0102D" w:rsidRDefault="0082188C">
            <w:pPr>
              <w:spacing w:after="0" w:line="240" w:lineRule="auto"/>
              <w:rPr>
                <w:rFonts w:ascii="Verdana" w:hAnsi="Verdana" w:cs="Arial"/>
                <w:lang w:val="hu-HU"/>
              </w:rPr>
            </w:pPr>
          </w:p>
          <w:p w14:paraId="6E50F8F6" w14:textId="724F9E10" w:rsidR="0082188C" w:rsidRPr="00C0102D" w:rsidRDefault="004E7AFC">
            <w:pPr>
              <w:spacing w:after="120" w:line="240" w:lineRule="auto"/>
              <w:rPr>
                <w:rFonts w:ascii="Verdana" w:hAnsi="Verdana" w:cs="Arial"/>
                <w:lang w:val="hu-HU"/>
              </w:rPr>
            </w:pPr>
            <w:r w:rsidRPr="00C0102D">
              <w:rPr>
                <w:rFonts w:ascii="Verdana" w:hAnsi="Verdana" w:cs="Arial"/>
                <w:lang w:val="hu-HU"/>
              </w:rPr>
              <w:t>Hungary, Hungarian Civil Liberties Union (201</w:t>
            </w:r>
            <w:r w:rsidR="0075099D" w:rsidRPr="00C0102D">
              <w:rPr>
                <w:rFonts w:ascii="Verdana" w:hAnsi="Verdana" w:cs="Arial"/>
                <w:lang w:val="hu-HU"/>
              </w:rPr>
              <w:t>2</w:t>
            </w:r>
            <w:r w:rsidRPr="00C0102D">
              <w:rPr>
                <w:rFonts w:ascii="Verdana" w:hAnsi="Verdana" w:cs="Arial"/>
                <w:lang w:val="hu-HU"/>
              </w:rPr>
              <w:t xml:space="preserve">) Intézet helyett, available in Hungarian at: </w:t>
            </w:r>
            <w:hyperlink r:id="rId20" w:history="1">
              <w:r w:rsidRPr="00C0102D">
                <w:rPr>
                  <w:rFonts w:ascii="Verdana" w:hAnsi="Verdana"/>
                  <w:lang w:val="hu-HU"/>
                </w:rPr>
                <w:t>http://tasz.hu/files/tasz/imce/2011/intezet_helyett_2012.pdf</w:t>
              </w:r>
            </w:hyperlink>
            <w:r w:rsidRPr="00C0102D">
              <w:rPr>
                <w:rFonts w:ascii="Verdana" w:hAnsi="Verdana" w:cs="Arial"/>
                <w:lang w:val="hu-HU"/>
              </w:rPr>
              <w:t xml:space="preserve"> (accessed on the 8th of August, 2014</w:t>
            </w:r>
            <w:r w:rsidRPr="00C0102D" w:rsidDel="004E7AFC">
              <w:rPr>
                <w:rFonts w:ascii="Verdana" w:hAnsi="Verdana" w:cs="Arial"/>
                <w:lang w:val="hu-HU"/>
              </w:rPr>
              <w:t xml:space="preserve"> </w:t>
            </w:r>
            <w:r w:rsidR="0082188C" w:rsidRPr="00C0102D">
              <w:rPr>
                <w:rFonts w:ascii="Verdana" w:hAnsi="Verdana" w:cs="Arial"/>
                <w:lang w:val="hu-HU"/>
              </w:rPr>
              <w:t>(available only in Hungarian</w:t>
            </w:r>
          </w:p>
          <w:p w14:paraId="6E50F8F7" w14:textId="77777777" w:rsidR="0082188C" w:rsidRPr="00C0102D" w:rsidRDefault="0082188C">
            <w:pPr>
              <w:spacing w:after="120" w:line="240" w:lineRule="auto"/>
              <w:rPr>
                <w:rFonts w:ascii="Verdana" w:hAnsi="Verdana" w:cs="Arial"/>
                <w:lang w:val="hu-HU"/>
              </w:rPr>
            </w:pPr>
            <w:r w:rsidRPr="00C0102D">
              <w:rPr>
                <w:rFonts w:ascii="Verdana" w:hAnsi="Verdana" w:cs="Arial"/>
                <w:lang w:val="hu-HU"/>
              </w:rPr>
              <w:t>Includes an overview of the legislative background of institutions for persons with disabilities</w:t>
            </w:r>
          </w:p>
        </w:tc>
        <w:tc>
          <w:tcPr>
            <w:tcW w:w="1362" w:type="pct"/>
            <w:tcBorders>
              <w:top w:val="single" w:sz="4" w:space="0" w:color="auto"/>
              <w:left w:val="single" w:sz="4" w:space="0" w:color="auto"/>
              <w:bottom w:val="single" w:sz="4" w:space="0" w:color="auto"/>
              <w:right w:val="single" w:sz="4" w:space="0" w:color="auto"/>
            </w:tcBorders>
          </w:tcPr>
          <w:p w14:paraId="6E50F8F8" w14:textId="77777777" w:rsidR="0082188C" w:rsidRPr="00C0102D" w:rsidRDefault="0082188C">
            <w:pPr>
              <w:spacing w:after="0" w:line="240" w:lineRule="auto"/>
              <w:rPr>
                <w:rFonts w:ascii="Verdana" w:hAnsi="Verdana" w:cs="Arial"/>
                <w:b/>
                <w:lang w:val="hu-HU"/>
              </w:rPr>
            </w:pPr>
          </w:p>
          <w:p w14:paraId="6E50F8F9" w14:textId="77777777" w:rsidR="0082188C" w:rsidRPr="00C0102D" w:rsidRDefault="0082188C">
            <w:pPr>
              <w:spacing w:after="0" w:line="240" w:lineRule="auto"/>
              <w:rPr>
                <w:rFonts w:ascii="Verdana" w:hAnsi="Verdana" w:cs="Arial"/>
                <w:b/>
                <w:lang w:val="hu-HU"/>
              </w:rPr>
            </w:pPr>
            <w:r w:rsidRPr="00C0102D">
              <w:rPr>
                <w:rFonts w:ascii="Verdana" w:hAnsi="Verdana" w:cs="Arial"/>
                <w:b/>
                <w:lang w:val="hu-HU"/>
              </w:rPr>
              <w:t>Hungarian Civil Liberties Union (HCLU)</w:t>
            </w:r>
          </w:p>
          <w:p w14:paraId="6E50F8FA" w14:textId="77777777" w:rsidR="004E7AFC" w:rsidRPr="00C0102D" w:rsidRDefault="0082188C" w:rsidP="004E7AFC">
            <w:pPr>
              <w:spacing w:after="0" w:line="240" w:lineRule="auto"/>
              <w:rPr>
                <w:rFonts w:ascii="Verdana" w:hAnsi="Verdana" w:cs="Arial"/>
                <w:lang w:val="hu-HU"/>
              </w:rPr>
            </w:pPr>
            <w:r w:rsidRPr="00C0102D">
              <w:rPr>
                <w:rFonts w:ascii="Verdana" w:hAnsi="Verdana" w:cs="Arial"/>
                <w:lang w:val="hu-HU"/>
              </w:rPr>
              <w:t>(</w:t>
            </w:r>
            <w:r w:rsidRPr="00C0102D">
              <w:rPr>
                <w:rFonts w:ascii="Verdana" w:hAnsi="Verdana" w:cs="Arial"/>
                <w:i/>
                <w:lang w:val="hu-HU"/>
              </w:rPr>
              <w:t>Társaság a Szabadságjogokért</w:t>
            </w:r>
            <w:r w:rsidRPr="00C0102D">
              <w:rPr>
                <w:rFonts w:ascii="Verdana" w:hAnsi="Verdana" w:cs="Arial"/>
                <w:lang w:val="hu-HU"/>
              </w:rPr>
              <w:t>)</w:t>
            </w:r>
          </w:p>
          <w:p w14:paraId="6E50F8FB" w14:textId="77777777" w:rsidR="0082188C" w:rsidRPr="00C0102D" w:rsidRDefault="008E0C1F" w:rsidP="004E7AFC">
            <w:pPr>
              <w:spacing w:after="120" w:line="240" w:lineRule="auto"/>
              <w:rPr>
                <w:rFonts w:ascii="Verdana" w:hAnsi="Verdana" w:cs="Arial"/>
                <w:lang w:val="hu-HU"/>
              </w:rPr>
            </w:pPr>
            <w:hyperlink r:id="rId21" w:history="1">
              <w:r w:rsidR="004E7AFC" w:rsidRPr="00C0102D">
                <w:rPr>
                  <w:rFonts w:ascii="Verdana" w:hAnsi="Verdana" w:cs="Arial"/>
                  <w:lang w:val="hu-HU"/>
                </w:rPr>
                <w:t>http://tasz.hu/en</w:t>
              </w:r>
            </w:hyperlink>
          </w:p>
          <w:p w14:paraId="6E50F8FC" w14:textId="77777777" w:rsidR="0082188C" w:rsidRPr="00C0102D" w:rsidRDefault="0082188C">
            <w:pPr>
              <w:spacing w:after="120" w:line="240" w:lineRule="auto"/>
              <w:rPr>
                <w:rFonts w:ascii="Verdana" w:hAnsi="Verdana" w:cs="Arial"/>
                <w:lang w:val="hu-HU"/>
              </w:rPr>
            </w:pPr>
            <w:r w:rsidRPr="00C0102D">
              <w:rPr>
                <w:rFonts w:ascii="Verdana" w:hAnsi="Verdana" w:cs="Arial"/>
                <w:lang w:val="hu-HU"/>
              </w:rPr>
              <w:t>NON-GOVERNMENTAL HUMAN RIGHTS ORGANISATION</w:t>
            </w:r>
          </w:p>
          <w:p w14:paraId="6E50F8FF" w14:textId="2391AE95" w:rsidR="0082188C" w:rsidRPr="00C0102D" w:rsidRDefault="0082188C">
            <w:pPr>
              <w:spacing w:after="120" w:line="240" w:lineRule="auto"/>
              <w:rPr>
                <w:rFonts w:ascii="Verdana" w:hAnsi="Verdana" w:cs="Arial"/>
                <w:lang w:val="hu-HU"/>
              </w:rPr>
            </w:pPr>
          </w:p>
        </w:tc>
        <w:tc>
          <w:tcPr>
            <w:tcW w:w="500" w:type="pct"/>
            <w:tcBorders>
              <w:top w:val="single" w:sz="4" w:space="0" w:color="auto"/>
              <w:left w:val="single" w:sz="4" w:space="0" w:color="auto"/>
              <w:bottom w:val="single" w:sz="4" w:space="0" w:color="auto"/>
              <w:right w:val="single" w:sz="4" w:space="0" w:color="auto"/>
            </w:tcBorders>
          </w:tcPr>
          <w:p w14:paraId="6E50F900" w14:textId="77777777" w:rsidR="0082188C" w:rsidRPr="00C0102D" w:rsidRDefault="0082188C">
            <w:pPr>
              <w:spacing w:after="0" w:line="240" w:lineRule="auto"/>
              <w:rPr>
                <w:rFonts w:ascii="Verdana" w:hAnsi="Verdana" w:cs="Arial"/>
                <w:lang w:val="hu-HU"/>
              </w:rPr>
            </w:pPr>
          </w:p>
          <w:p w14:paraId="6E50F901" w14:textId="736FB2C3" w:rsidR="0082188C" w:rsidRPr="00C0102D" w:rsidRDefault="0082188C" w:rsidP="0075099D">
            <w:pPr>
              <w:spacing w:after="0" w:line="240" w:lineRule="auto"/>
              <w:rPr>
                <w:rFonts w:ascii="Verdana" w:hAnsi="Verdana" w:cs="Arial"/>
                <w:lang w:val="hu-HU"/>
              </w:rPr>
            </w:pPr>
            <w:r w:rsidRPr="00C0102D">
              <w:rPr>
                <w:rFonts w:ascii="Verdana" w:hAnsi="Verdana" w:cs="Arial"/>
                <w:lang w:val="hu-HU"/>
              </w:rPr>
              <w:t>201</w:t>
            </w:r>
            <w:r w:rsidR="0075099D" w:rsidRPr="00C0102D">
              <w:rPr>
                <w:rFonts w:ascii="Verdana" w:hAnsi="Verdana" w:cs="Arial"/>
                <w:lang w:val="hu-HU"/>
              </w:rPr>
              <w:t>2</w:t>
            </w:r>
          </w:p>
        </w:tc>
        <w:tc>
          <w:tcPr>
            <w:tcW w:w="453" w:type="pct"/>
            <w:tcBorders>
              <w:top w:val="single" w:sz="4" w:space="0" w:color="auto"/>
              <w:left w:val="single" w:sz="4" w:space="0" w:color="auto"/>
              <w:bottom w:val="single" w:sz="4" w:space="0" w:color="auto"/>
              <w:right w:val="single" w:sz="4" w:space="0" w:color="auto"/>
            </w:tcBorders>
          </w:tcPr>
          <w:p w14:paraId="6E50F902" w14:textId="77777777" w:rsidR="0082188C" w:rsidRPr="00C0102D" w:rsidRDefault="0082188C">
            <w:pPr>
              <w:spacing w:after="0" w:line="240" w:lineRule="auto"/>
              <w:rPr>
                <w:rFonts w:ascii="Verdana" w:hAnsi="Verdana" w:cs="Arial"/>
                <w:lang w:val="hu-HU"/>
              </w:rPr>
            </w:pPr>
          </w:p>
          <w:p w14:paraId="6E50F903" w14:textId="1F29D2DC" w:rsidR="0082188C" w:rsidRPr="00C0102D" w:rsidRDefault="0075099D">
            <w:pPr>
              <w:spacing w:after="0" w:line="240" w:lineRule="auto"/>
              <w:rPr>
                <w:rFonts w:ascii="Verdana" w:hAnsi="Verdana" w:cs="Arial"/>
                <w:lang w:val="hu-HU"/>
              </w:rPr>
            </w:pPr>
            <w:r w:rsidRPr="00C0102D">
              <w:rPr>
                <w:rFonts w:ascii="Verdana" w:hAnsi="Verdana" w:cs="Arial"/>
                <w:lang w:val="hu-HU"/>
              </w:rPr>
              <w:t>various periods (until 2011)</w:t>
            </w:r>
          </w:p>
        </w:tc>
        <w:tc>
          <w:tcPr>
            <w:tcW w:w="576" w:type="pct"/>
            <w:tcBorders>
              <w:top w:val="single" w:sz="4" w:space="0" w:color="auto"/>
              <w:left w:val="single" w:sz="4" w:space="0" w:color="auto"/>
              <w:bottom w:val="single" w:sz="4" w:space="0" w:color="auto"/>
              <w:right w:val="single" w:sz="4" w:space="0" w:color="auto"/>
            </w:tcBorders>
          </w:tcPr>
          <w:p w14:paraId="6E50F904" w14:textId="77777777" w:rsidR="0082188C" w:rsidRPr="00C0102D" w:rsidRDefault="0082188C">
            <w:pPr>
              <w:spacing w:after="0" w:line="240" w:lineRule="auto"/>
              <w:rPr>
                <w:rFonts w:ascii="Verdana" w:hAnsi="Verdana" w:cs="Arial"/>
                <w:lang w:val="hu-HU"/>
              </w:rPr>
            </w:pPr>
          </w:p>
          <w:p w14:paraId="6E50F905"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administrative data</w:t>
            </w:r>
          </w:p>
        </w:tc>
        <w:tc>
          <w:tcPr>
            <w:tcW w:w="604" w:type="pct"/>
            <w:tcBorders>
              <w:top w:val="single" w:sz="4" w:space="0" w:color="auto"/>
              <w:left w:val="single" w:sz="4" w:space="0" w:color="auto"/>
              <w:bottom w:val="single" w:sz="4" w:space="0" w:color="auto"/>
              <w:right w:val="single" w:sz="4" w:space="0" w:color="auto"/>
            </w:tcBorders>
          </w:tcPr>
          <w:p w14:paraId="6E50F906" w14:textId="77777777" w:rsidR="0082188C" w:rsidRPr="00C0102D" w:rsidRDefault="0082188C">
            <w:pPr>
              <w:spacing w:after="0" w:line="240" w:lineRule="auto"/>
              <w:rPr>
                <w:rFonts w:ascii="Verdana" w:hAnsi="Verdana" w:cs="Arial"/>
                <w:lang w:val="hu-HU"/>
              </w:rPr>
            </w:pPr>
          </w:p>
          <w:p w14:paraId="6E50F907"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national</w:t>
            </w:r>
          </w:p>
        </w:tc>
        <w:tc>
          <w:tcPr>
            <w:tcW w:w="619" w:type="pct"/>
            <w:tcBorders>
              <w:top w:val="single" w:sz="4" w:space="0" w:color="auto"/>
              <w:left w:val="single" w:sz="4" w:space="0" w:color="auto"/>
              <w:bottom w:val="single" w:sz="4" w:space="0" w:color="auto"/>
              <w:right w:val="single" w:sz="4" w:space="0" w:color="auto"/>
            </w:tcBorders>
          </w:tcPr>
          <w:p w14:paraId="6E50F908" w14:textId="77777777" w:rsidR="0082188C" w:rsidRPr="00C0102D" w:rsidRDefault="0082188C">
            <w:pPr>
              <w:spacing w:after="0" w:line="240" w:lineRule="auto"/>
              <w:rPr>
                <w:rFonts w:ascii="Verdana" w:hAnsi="Verdana" w:cs="Arial"/>
                <w:lang w:val="hu-HU"/>
              </w:rPr>
            </w:pPr>
          </w:p>
          <w:p w14:paraId="6E50F909" w14:textId="77777777" w:rsidR="0082188C" w:rsidRPr="00C0102D" w:rsidRDefault="0082188C">
            <w:pPr>
              <w:spacing w:after="0" w:line="240" w:lineRule="auto"/>
              <w:rPr>
                <w:rFonts w:ascii="Verdana" w:hAnsi="Verdana" w:cs="Arial"/>
                <w:lang w:val="hu-HU"/>
              </w:rPr>
            </w:pPr>
            <w:r w:rsidRPr="00C0102D">
              <w:rPr>
                <w:rFonts w:ascii="Verdana" w:hAnsi="Verdana" w:cs="Arial"/>
                <w:lang w:val="hu-HU"/>
              </w:rPr>
              <w:t>all services for persons with all types of disabilities</w:t>
            </w:r>
          </w:p>
        </w:tc>
      </w:tr>
    </w:tbl>
    <w:p w14:paraId="6E50F90B" w14:textId="77777777" w:rsidR="00782CCC" w:rsidRPr="00C0102D" w:rsidRDefault="00782CCC" w:rsidP="00782CCC">
      <w:pPr>
        <w:spacing w:after="0" w:line="240" w:lineRule="auto"/>
        <w:jc w:val="both"/>
        <w:rPr>
          <w:rFonts w:ascii="Verdana" w:hAnsi="Verdana"/>
        </w:rPr>
      </w:pPr>
      <w:bookmarkStart w:id="7" w:name="pr1350"/>
      <w:bookmarkStart w:id="8" w:name="pr1351"/>
      <w:bookmarkStart w:id="9" w:name="pr1352"/>
      <w:bookmarkEnd w:id="7"/>
      <w:bookmarkEnd w:id="8"/>
      <w:bookmarkEnd w:id="9"/>
    </w:p>
    <w:p w14:paraId="5BAF941B" w14:textId="77777777" w:rsidR="00F52536" w:rsidRDefault="00F52536" w:rsidP="00654B60">
      <w:pPr>
        <w:pStyle w:val="Heading1"/>
        <w:spacing w:before="0"/>
        <w:rPr>
          <w:rFonts w:ascii="Verdana" w:hAnsi="Verdana"/>
        </w:rPr>
      </w:pPr>
    </w:p>
    <w:p w14:paraId="7E09C8CB" w14:textId="77777777" w:rsidR="00581A71" w:rsidRPr="008513D6" w:rsidRDefault="00581A71" w:rsidP="00654B60">
      <w:pPr>
        <w:pStyle w:val="Heading1"/>
        <w:spacing w:before="0"/>
        <w:rPr>
          <w:rFonts w:ascii="Verdana" w:hAnsi="Verdana"/>
        </w:rPr>
      </w:pPr>
      <w:r w:rsidRPr="008513D6">
        <w:rPr>
          <w:rFonts w:ascii="Verdana" w:hAnsi="Verdana"/>
        </w:rPr>
        <w:t>Overview of community-based services for persons with disabilities (2015)</w:t>
      </w:r>
    </w:p>
    <w:p w14:paraId="78BEF87D" w14:textId="77777777" w:rsidR="00581A71" w:rsidRDefault="00581A71" w:rsidP="00D74133">
      <w:pPr>
        <w:jc w:val="both"/>
      </w:pPr>
    </w:p>
    <w:p w14:paraId="6E50F90C" w14:textId="29AAC07E" w:rsidR="00FB025F" w:rsidRPr="00581A71" w:rsidRDefault="00581A71" w:rsidP="00D74133">
      <w:pPr>
        <w:jc w:val="both"/>
        <w:rPr>
          <w:rFonts w:ascii="Verdana" w:hAnsi="Verdana"/>
          <w:b/>
          <w:bCs/>
          <w:sz w:val="28"/>
        </w:rPr>
      </w:pPr>
      <w:r w:rsidRPr="008513D6">
        <w:rPr>
          <w:rStyle w:val="Strong"/>
          <w:rFonts w:ascii="Verdana" w:hAnsi="Verdana"/>
          <w:sz w:val="28"/>
        </w:rPr>
        <w:t xml:space="preserve">Table </w:t>
      </w:r>
      <w:r>
        <w:rPr>
          <w:rStyle w:val="Strong"/>
          <w:rFonts w:ascii="Verdana" w:hAnsi="Verdana"/>
          <w:sz w:val="28"/>
        </w:rPr>
        <w:t>3</w:t>
      </w:r>
      <w:r w:rsidRPr="008513D6">
        <w:rPr>
          <w:rStyle w:val="Strong"/>
          <w:rFonts w:ascii="Verdana" w:hAnsi="Verdana"/>
          <w:sz w:val="28"/>
        </w:rPr>
        <w:t xml:space="preserve">: </w:t>
      </w:r>
      <w:r>
        <w:rPr>
          <w:rStyle w:val="Strong"/>
          <w:rFonts w:ascii="Verdana" w:hAnsi="Verdana"/>
          <w:sz w:val="28"/>
        </w:rPr>
        <w:t>community-based services for persons with disabilities</w:t>
      </w:r>
    </w:p>
    <w:tbl>
      <w:tblPr>
        <w:tblStyle w:val="TableGrid5"/>
        <w:tblW w:w="5050" w:type="pct"/>
        <w:tblLayout w:type="fixed"/>
        <w:tblLook w:val="04A0" w:firstRow="1" w:lastRow="0" w:firstColumn="1" w:lastColumn="0" w:noHBand="0" w:noVBand="1"/>
      </w:tblPr>
      <w:tblGrid>
        <w:gridCol w:w="2320"/>
        <w:gridCol w:w="1680"/>
        <w:gridCol w:w="1947"/>
        <w:gridCol w:w="3457"/>
        <w:gridCol w:w="1967"/>
        <w:gridCol w:w="2716"/>
      </w:tblGrid>
      <w:tr w:rsidR="00581A71" w:rsidRPr="00581A71" w14:paraId="21A7449D" w14:textId="77777777" w:rsidTr="00581A71">
        <w:tc>
          <w:tcPr>
            <w:tcW w:w="823" w:type="pct"/>
            <w:tcBorders>
              <w:bottom w:val="single" w:sz="4" w:space="0" w:color="auto"/>
            </w:tcBorders>
            <w:shd w:val="clear" w:color="auto" w:fill="DBE5F1" w:themeFill="accent1" w:themeFillTint="33"/>
            <w:vAlign w:val="center"/>
          </w:tcPr>
          <w:p w14:paraId="208482D3" w14:textId="77777777" w:rsidR="00581A71" w:rsidRPr="00581A71" w:rsidRDefault="00581A71" w:rsidP="00D47ED9">
            <w:pPr>
              <w:rPr>
                <w:rFonts w:ascii="Verdana" w:eastAsiaTheme="minorHAnsi" w:hAnsi="Verdana"/>
                <w:b/>
                <w:lang w:val="en-GB" w:eastAsia="en-US" w:bidi="en-US"/>
              </w:rPr>
            </w:pPr>
            <w:r w:rsidRPr="00581A71">
              <w:rPr>
                <w:rFonts w:ascii="Verdana" w:eastAsiaTheme="minorHAnsi" w:hAnsi="Verdana"/>
                <w:b/>
                <w:lang w:val="en-GB" w:eastAsia="en-US" w:bidi="en-US"/>
              </w:rPr>
              <w:br w:type="page"/>
            </w:r>
            <w:r w:rsidRPr="00581A71">
              <w:rPr>
                <w:rFonts w:ascii="Verdana" w:hAnsi="Verdana"/>
                <w:b/>
                <w:lang w:eastAsia="en-US" w:bidi="en-US"/>
              </w:rPr>
              <w:t xml:space="preserve">Type of </w:t>
            </w:r>
            <w:r w:rsidRPr="00581A71">
              <w:rPr>
                <w:rFonts w:ascii="Verdana" w:eastAsiaTheme="minorHAnsi" w:hAnsi="Verdana"/>
                <w:b/>
                <w:lang w:eastAsia="en-US" w:bidi="en-US"/>
              </w:rPr>
              <w:t>community-based service</w:t>
            </w:r>
          </w:p>
          <w:p w14:paraId="169B9460" w14:textId="77777777" w:rsidR="00581A71" w:rsidRPr="00581A71" w:rsidRDefault="00581A71" w:rsidP="00D47ED9">
            <w:pPr>
              <w:rPr>
                <w:rFonts w:ascii="Verdana" w:eastAsiaTheme="minorHAnsi" w:hAnsi="Verdana"/>
                <w:i/>
                <w:lang w:val="en-GB" w:eastAsia="en-US" w:bidi="en-US"/>
              </w:rPr>
            </w:pPr>
            <w:r w:rsidRPr="00581A71">
              <w:rPr>
                <w:rFonts w:ascii="Verdana" w:eastAsiaTheme="minorHAnsi" w:hAnsi="Verdana"/>
                <w:i/>
                <w:lang w:eastAsia="en-US" w:bidi="en-US"/>
              </w:rPr>
              <w:t xml:space="preserve">Please provide the name of the type of service in the national language and a translation into English </w:t>
            </w:r>
          </w:p>
          <w:p w14:paraId="6997E86F" w14:textId="77777777" w:rsidR="00581A71" w:rsidRPr="00581A71" w:rsidRDefault="00581A71" w:rsidP="00D47ED9">
            <w:pPr>
              <w:rPr>
                <w:rFonts w:ascii="Verdana" w:eastAsiaTheme="minorHAnsi" w:hAnsi="Verdana"/>
                <w:i/>
                <w:lang w:val="en-GB" w:eastAsia="en-US" w:bidi="en-US"/>
              </w:rPr>
            </w:pPr>
          </w:p>
          <w:p w14:paraId="03BCE80F" w14:textId="77777777" w:rsidR="00581A71" w:rsidRPr="00581A71" w:rsidRDefault="00581A71" w:rsidP="00D47ED9">
            <w:pPr>
              <w:rPr>
                <w:rFonts w:ascii="Verdana" w:hAnsi="Verdana"/>
                <w:i/>
                <w:lang w:val="en-GB" w:eastAsia="en-US" w:bidi="en-US"/>
              </w:rPr>
            </w:pPr>
            <w:r w:rsidRPr="00581A71">
              <w:rPr>
                <w:rFonts w:ascii="Verdana" w:eastAsiaTheme="minorHAnsi" w:hAnsi="Verdana"/>
                <w:i/>
                <w:lang w:eastAsia="en-US" w:bidi="en-US"/>
              </w:rPr>
              <w:t xml:space="preserve">Please indicate if the types of services presented below are given a different name in your country </w:t>
            </w:r>
          </w:p>
        </w:tc>
        <w:tc>
          <w:tcPr>
            <w:tcW w:w="596" w:type="pct"/>
            <w:tcBorders>
              <w:bottom w:val="single" w:sz="4" w:space="0" w:color="auto"/>
            </w:tcBorders>
            <w:shd w:val="clear" w:color="auto" w:fill="DBE5F1" w:themeFill="accent1" w:themeFillTint="33"/>
            <w:vAlign w:val="center"/>
          </w:tcPr>
          <w:p w14:paraId="011F32FD" w14:textId="77777777" w:rsidR="00581A71" w:rsidRPr="00581A71" w:rsidRDefault="00581A71" w:rsidP="00D47ED9">
            <w:pPr>
              <w:rPr>
                <w:rFonts w:ascii="Verdana" w:hAnsi="Verdana"/>
                <w:b/>
                <w:lang w:val="en-GB" w:eastAsia="en-US" w:bidi="en-US"/>
              </w:rPr>
            </w:pPr>
            <w:r w:rsidRPr="00581A71">
              <w:rPr>
                <w:rFonts w:ascii="Verdana" w:hAnsi="Verdana"/>
                <w:b/>
                <w:lang w:eastAsia="en-US" w:bidi="en-US"/>
              </w:rPr>
              <w:t>Yes/ No</w:t>
            </w:r>
          </w:p>
          <w:p w14:paraId="24F3B57B" w14:textId="77777777" w:rsidR="00581A71" w:rsidRPr="00581A71" w:rsidRDefault="00581A71" w:rsidP="00D47ED9">
            <w:pPr>
              <w:rPr>
                <w:rFonts w:ascii="Verdana" w:hAnsi="Verdana"/>
                <w:b/>
                <w:lang w:val="en-GB" w:eastAsia="en-US" w:bidi="en-US"/>
              </w:rPr>
            </w:pPr>
            <w:r w:rsidRPr="00581A71">
              <w:rPr>
                <w:rFonts w:ascii="Verdana" w:hAnsi="Verdana"/>
                <w:i/>
                <w:lang w:eastAsia="en-US" w:bidi="en-US"/>
              </w:rPr>
              <w:t xml:space="preserve">Please indicate if this type of service is available in your country </w:t>
            </w:r>
          </w:p>
        </w:tc>
        <w:tc>
          <w:tcPr>
            <w:tcW w:w="691" w:type="pct"/>
            <w:shd w:val="clear" w:color="auto" w:fill="DBE5F1" w:themeFill="accent1" w:themeFillTint="33"/>
            <w:vAlign w:val="center"/>
          </w:tcPr>
          <w:p w14:paraId="3485F18C" w14:textId="77777777" w:rsidR="00581A71" w:rsidRPr="00581A71" w:rsidRDefault="00581A71" w:rsidP="00D47ED9">
            <w:pPr>
              <w:rPr>
                <w:rFonts w:ascii="Verdana" w:hAnsi="Verdana"/>
                <w:lang w:val="en-GB" w:eastAsia="en-US" w:bidi="en-US"/>
              </w:rPr>
            </w:pPr>
            <w:r w:rsidRPr="00581A71">
              <w:rPr>
                <w:rFonts w:ascii="Verdana" w:hAnsi="Verdana"/>
                <w:b/>
                <w:lang w:eastAsia="en-US" w:bidi="en-US"/>
              </w:rPr>
              <w:t>Profile of the users</w:t>
            </w:r>
            <w:r w:rsidRPr="00581A71">
              <w:rPr>
                <w:rFonts w:ascii="Verdana" w:hAnsi="Verdana"/>
                <w:lang w:eastAsia="en-US" w:bidi="en-US"/>
              </w:rPr>
              <w:t xml:space="preserve"> </w:t>
            </w:r>
          </w:p>
          <w:p w14:paraId="1190603E" w14:textId="77777777" w:rsidR="00581A71" w:rsidRPr="00581A71" w:rsidRDefault="00581A71" w:rsidP="00581A71">
            <w:pPr>
              <w:numPr>
                <w:ilvl w:val="0"/>
                <w:numId w:val="9"/>
              </w:numPr>
              <w:ind w:left="193" w:hanging="193"/>
              <w:contextualSpacing/>
              <w:rPr>
                <w:rFonts w:ascii="Verdana" w:hAnsi="Verdana"/>
                <w:i/>
                <w:lang w:val="en-GB" w:eastAsia="en-US" w:bidi="en-US"/>
              </w:rPr>
            </w:pPr>
            <w:r w:rsidRPr="00581A71">
              <w:rPr>
                <w:rFonts w:ascii="Verdana" w:hAnsi="Verdana"/>
                <w:i/>
                <w:lang w:eastAsia="en-US" w:bidi="en-US"/>
              </w:rPr>
              <w:t>age (children, adults or older persons)</w:t>
            </w:r>
          </w:p>
          <w:p w14:paraId="6AC8D438" w14:textId="77777777" w:rsidR="00581A71" w:rsidRPr="00581A71" w:rsidRDefault="00581A71" w:rsidP="00581A71">
            <w:pPr>
              <w:numPr>
                <w:ilvl w:val="0"/>
                <w:numId w:val="9"/>
              </w:numPr>
              <w:ind w:left="193" w:hanging="193"/>
              <w:contextualSpacing/>
              <w:rPr>
                <w:rFonts w:ascii="Verdana" w:hAnsi="Verdana"/>
                <w:i/>
                <w:lang w:val="en-GB" w:eastAsia="en-US" w:bidi="en-US"/>
              </w:rPr>
            </w:pPr>
            <w:r w:rsidRPr="00581A71">
              <w:rPr>
                <w:rFonts w:ascii="Verdana" w:hAnsi="Verdana"/>
                <w:i/>
                <w:lang w:eastAsia="en-US" w:bidi="en-US"/>
              </w:rPr>
              <w:t xml:space="preserve">type of disability (physical disability, intellectual disability, psycho-social disability, deaf or hard of hearing, blind) </w:t>
            </w:r>
          </w:p>
          <w:p w14:paraId="3582588D" w14:textId="77777777" w:rsidR="00581A71" w:rsidRPr="00581A71" w:rsidRDefault="00581A71" w:rsidP="00D47ED9">
            <w:pPr>
              <w:rPr>
                <w:rFonts w:ascii="Verdana" w:hAnsi="Verdana"/>
                <w:i/>
                <w:lang w:val="en-GB" w:eastAsia="en-US" w:bidi="en-US"/>
              </w:rPr>
            </w:pPr>
          </w:p>
        </w:tc>
        <w:tc>
          <w:tcPr>
            <w:tcW w:w="1227" w:type="pct"/>
            <w:shd w:val="clear" w:color="auto" w:fill="DBE5F1" w:themeFill="accent1" w:themeFillTint="33"/>
            <w:vAlign w:val="center"/>
          </w:tcPr>
          <w:p w14:paraId="648BE02E" w14:textId="77777777" w:rsidR="00581A71" w:rsidRPr="00581A71" w:rsidRDefault="00581A71" w:rsidP="00D47ED9">
            <w:pPr>
              <w:rPr>
                <w:rFonts w:ascii="Verdana" w:hAnsi="Verdana"/>
                <w:i/>
                <w:lang w:val="en-GB" w:eastAsia="en-US" w:bidi="en-US"/>
              </w:rPr>
            </w:pPr>
            <w:r w:rsidRPr="00581A71">
              <w:rPr>
                <w:rFonts w:ascii="Verdana" w:hAnsi="Verdana"/>
                <w:b/>
                <w:lang w:eastAsia="en-US" w:bidi="en-US"/>
              </w:rPr>
              <w:t>Explanatory information</w:t>
            </w:r>
          </w:p>
          <w:p w14:paraId="65241F13" w14:textId="77777777" w:rsidR="00581A71" w:rsidRPr="00581A71" w:rsidRDefault="00581A71" w:rsidP="00D47ED9">
            <w:pPr>
              <w:rPr>
                <w:rFonts w:ascii="Verdana" w:hAnsi="Verdana"/>
                <w:i/>
                <w:lang w:val="en-GB" w:eastAsia="en-US" w:bidi="en-US"/>
              </w:rPr>
            </w:pPr>
            <w:r w:rsidRPr="00581A71">
              <w:rPr>
                <w:rFonts w:ascii="Verdana" w:hAnsi="Verdana"/>
                <w:i/>
                <w:lang w:eastAsia="en-US" w:bidi="en-US"/>
              </w:rPr>
              <w:t xml:space="preserve">For each type of service, please provide a short description of: </w:t>
            </w:r>
          </w:p>
          <w:p w14:paraId="35C8F7FD" w14:textId="77777777" w:rsidR="00581A71" w:rsidRPr="00581A71" w:rsidRDefault="00581A71" w:rsidP="00581A71">
            <w:pPr>
              <w:numPr>
                <w:ilvl w:val="0"/>
                <w:numId w:val="8"/>
              </w:numPr>
              <w:ind w:left="210" w:hanging="210"/>
              <w:contextualSpacing/>
              <w:rPr>
                <w:rFonts w:ascii="Verdana" w:hAnsi="Verdana"/>
                <w:i/>
                <w:lang w:val="en-GB" w:eastAsia="en-US" w:bidi="en-US"/>
              </w:rPr>
            </w:pPr>
            <w:r w:rsidRPr="00581A71">
              <w:rPr>
                <w:rFonts w:ascii="Verdana" w:hAnsi="Verdana"/>
                <w:i/>
                <w:lang w:eastAsia="en-US" w:bidi="en-US"/>
              </w:rPr>
              <w:t xml:space="preserve">the type and level (i.e. 24 hour, daytime, weekends, etc.) of support the service provides; </w:t>
            </w:r>
          </w:p>
          <w:p w14:paraId="79DE87D0" w14:textId="77777777" w:rsidR="00581A71" w:rsidRPr="00581A71" w:rsidRDefault="00581A71" w:rsidP="00581A71">
            <w:pPr>
              <w:numPr>
                <w:ilvl w:val="0"/>
                <w:numId w:val="8"/>
              </w:numPr>
              <w:ind w:left="210" w:hanging="210"/>
              <w:contextualSpacing/>
              <w:rPr>
                <w:rFonts w:ascii="Verdana" w:hAnsi="Verdana"/>
                <w:i/>
                <w:lang w:val="en-GB" w:eastAsia="en-US" w:bidi="en-US"/>
              </w:rPr>
            </w:pPr>
            <w:r w:rsidRPr="00581A71">
              <w:rPr>
                <w:rFonts w:ascii="Verdana" w:hAnsi="Verdana"/>
                <w:i/>
                <w:lang w:eastAsia="en-US" w:bidi="en-US"/>
              </w:rPr>
              <w:t xml:space="preserve">location of the service (i.e. city, town, rural areas); </w:t>
            </w:r>
          </w:p>
          <w:p w14:paraId="690D2DC5" w14:textId="77777777" w:rsidR="00581A71" w:rsidRPr="00581A71" w:rsidRDefault="00581A71" w:rsidP="00581A71">
            <w:pPr>
              <w:numPr>
                <w:ilvl w:val="0"/>
                <w:numId w:val="8"/>
              </w:numPr>
              <w:ind w:left="210" w:hanging="210"/>
              <w:contextualSpacing/>
              <w:rPr>
                <w:rFonts w:ascii="Verdana" w:hAnsi="Verdana"/>
                <w:i/>
                <w:lang w:val="en-GB" w:eastAsia="en-US" w:bidi="en-US"/>
              </w:rPr>
            </w:pPr>
            <w:r w:rsidRPr="00581A71">
              <w:rPr>
                <w:rFonts w:ascii="Verdana" w:hAnsi="Verdana"/>
                <w:i/>
                <w:lang w:eastAsia="en-US" w:bidi="en-US"/>
              </w:rPr>
              <w:t>who is eligible for the service</w:t>
            </w:r>
          </w:p>
          <w:p w14:paraId="39A1DE78" w14:textId="77777777" w:rsidR="00581A71" w:rsidRPr="00581A71" w:rsidRDefault="00581A71" w:rsidP="00581A71">
            <w:pPr>
              <w:numPr>
                <w:ilvl w:val="0"/>
                <w:numId w:val="8"/>
              </w:numPr>
              <w:ind w:left="210" w:hanging="210"/>
              <w:contextualSpacing/>
              <w:rPr>
                <w:rFonts w:ascii="Verdana" w:hAnsi="Verdana"/>
                <w:i/>
                <w:lang w:val="en-GB" w:eastAsia="en-US" w:bidi="en-US"/>
              </w:rPr>
            </w:pPr>
            <w:r w:rsidRPr="00581A71">
              <w:rPr>
                <w:rFonts w:ascii="Verdana" w:hAnsi="Verdana"/>
                <w:i/>
                <w:lang w:eastAsia="en-US" w:bidi="en-US"/>
              </w:rPr>
              <w:t>who is typically the provider and funder of services (i.e. national government, local government, municipality, NGO, private company, etc.)?</w:t>
            </w:r>
          </w:p>
        </w:tc>
        <w:tc>
          <w:tcPr>
            <w:tcW w:w="698" w:type="pct"/>
            <w:shd w:val="clear" w:color="auto" w:fill="DBE5F1" w:themeFill="accent1" w:themeFillTint="33"/>
            <w:vAlign w:val="center"/>
          </w:tcPr>
          <w:p w14:paraId="11E07DC2" w14:textId="77777777" w:rsidR="00581A71" w:rsidRPr="00581A71" w:rsidRDefault="00581A71" w:rsidP="00D47ED9">
            <w:pPr>
              <w:rPr>
                <w:rFonts w:ascii="Verdana" w:hAnsi="Verdana"/>
                <w:b/>
                <w:lang w:val="en-GB" w:eastAsia="en-US" w:bidi="en-US"/>
              </w:rPr>
            </w:pPr>
            <w:r w:rsidRPr="00581A71">
              <w:rPr>
                <w:rFonts w:ascii="Verdana" w:hAnsi="Verdana"/>
                <w:b/>
                <w:lang w:eastAsia="en-US" w:bidi="en-US"/>
              </w:rPr>
              <w:t>Extent to which support is self-directed</w:t>
            </w:r>
          </w:p>
          <w:p w14:paraId="6C453EFC" w14:textId="77777777" w:rsidR="00581A71" w:rsidRPr="00581A71" w:rsidRDefault="00581A71" w:rsidP="00D47ED9">
            <w:pPr>
              <w:rPr>
                <w:rFonts w:ascii="Verdana" w:hAnsi="Verdana"/>
                <w:i/>
                <w:lang w:val="en-GB" w:eastAsia="en-US" w:bidi="en-US"/>
              </w:rPr>
            </w:pPr>
            <w:r w:rsidRPr="00581A71">
              <w:rPr>
                <w:rFonts w:ascii="Verdana" w:hAnsi="Verdana"/>
                <w:i/>
                <w:lang w:eastAsia="en-US" w:bidi="en-US"/>
              </w:rPr>
              <w:t>For each type of service, please provide information about the extent to which users control the support provided. Can individuals using the service:</w:t>
            </w:r>
          </w:p>
          <w:p w14:paraId="378E3CA3" w14:textId="77777777" w:rsidR="00581A71" w:rsidRPr="00581A71" w:rsidRDefault="00581A71" w:rsidP="00581A71">
            <w:pPr>
              <w:numPr>
                <w:ilvl w:val="0"/>
                <w:numId w:val="7"/>
              </w:numPr>
              <w:ind w:left="204" w:hanging="207"/>
              <w:contextualSpacing/>
              <w:rPr>
                <w:rFonts w:ascii="Verdana" w:hAnsi="Verdana"/>
                <w:b/>
                <w:lang w:val="en-GB" w:eastAsia="en-US" w:bidi="en-US"/>
              </w:rPr>
            </w:pPr>
            <w:r w:rsidRPr="00581A71">
              <w:rPr>
                <w:rFonts w:ascii="Verdana" w:hAnsi="Verdana"/>
                <w:i/>
                <w:lang w:eastAsia="en-US" w:bidi="en-US"/>
              </w:rPr>
              <w:t>recruit and manage staff providing support;</w:t>
            </w:r>
          </w:p>
          <w:p w14:paraId="66B9130D" w14:textId="77777777" w:rsidR="00581A71" w:rsidRPr="00581A71" w:rsidRDefault="00581A71" w:rsidP="00581A71">
            <w:pPr>
              <w:numPr>
                <w:ilvl w:val="0"/>
                <w:numId w:val="7"/>
              </w:numPr>
              <w:ind w:left="204" w:hanging="207"/>
              <w:contextualSpacing/>
              <w:rPr>
                <w:rFonts w:ascii="Verdana" w:hAnsi="Verdana"/>
                <w:b/>
                <w:lang w:val="en-GB" w:eastAsia="en-US" w:bidi="en-US"/>
              </w:rPr>
            </w:pPr>
            <w:r w:rsidRPr="00581A71">
              <w:rPr>
                <w:rFonts w:ascii="Verdana" w:hAnsi="Verdana"/>
                <w:i/>
                <w:lang w:eastAsia="en-US" w:bidi="en-US"/>
              </w:rPr>
              <w:t>determine the activities for which support is needed;</w:t>
            </w:r>
          </w:p>
          <w:p w14:paraId="651CD1C1" w14:textId="77777777" w:rsidR="00581A71" w:rsidRPr="00581A71" w:rsidRDefault="00581A71" w:rsidP="00581A71">
            <w:pPr>
              <w:numPr>
                <w:ilvl w:val="0"/>
                <w:numId w:val="7"/>
              </w:numPr>
              <w:ind w:left="204" w:hanging="207"/>
              <w:contextualSpacing/>
              <w:rPr>
                <w:rFonts w:ascii="Verdana" w:hAnsi="Verdana"/>
                <w:b/>
                <w:lang w:val="en-GB" w:eastAsia="en-US" w:bidi="en-US"/>
              </w:rPr>
            </w:pPr>
            <w:r w:rsidRPr="00581A71">
              <w:rPr>
                <w:rFonts w:ascii="Verdana" w:hAnsi="Verdana"/>
                <w:i/>
                <w:lang w:eastAsia="en-US" w:bidi="en-US"/>
              </w:rPr>
              <w:t>determine how the budget for services and supports is used;</w:t>
            </w:r>
          </w:p>
          <w:p w14:paraId="1DA7D8DE" w14:textId="77777777" w:rsidR="00581A71" w:rsidRPr="00581A71" w:rsidRDefault="00581A71" w:rsidP="00581A71">
            <w:pPr>
              <w:numPr>
                <w:ilvl w:val="0"/>
                <w:numId w:val="7"/>
              </w:numPr>
              <w:ind w:left="204" w:hanging="207"/>
              <w:contextualSpacing/>
              <w:rPr>
                <w:rFonts w:ascii="Verdana" w:hAnsi="Verdana"/>
                <w:b/>
                <w:lang w:val="en-GB" w:eastAsia="en-US" w:bidi="en-US"/>
              </w:rPr>
            </w:pPr>
            <w:r w:rsidRPr="00581A71">
              <w:rPr>
                <w:rFonts w:ascii="Verdana" w:hAnsi="Verdana"/>
                <w:i/>
                <w:lang w:eastAsia="en-US" w:bidi="en-US"/>
              </w:rPr>
              <w:t>choose types of equipment and adaptations to meet their needs?</w:t>
            </w:r>
          </w:p>
        </w:tc>
        <w:tc>
          <w:tcPr>
            <w:tcW w:w="964" w:type="pct"/>
            <w:shd w:val="clear" w:color="auto" w:fill="DBE5F1" w:themeFill="accent1" w:themeFillTint="33"/>
            <w:vAlign w:val="center"/>
          </w:tcPr>
          <w:p w14:paraId="4B378AE0" w14:textId="77777777" w:rsidR="00581A71" w:rsidRPr="00581A71" w:rsidRDefault="00581A71" w:rsidP="00D47ED9">
            <w:pPr>
              <w:rPr>
                <w:rFonts w:ascii="Verdana" w:hAnsi="Verdana"/>
                <w:b/>
                <w:lang w:val="en-GB" w:eastAsia="en-US" w:bidi="en-US"/>
              </w:rPr>
            </w:pPr>
            <w:r w:rsidRPr="00581A71">
              <w:rPr>
                <w:rFonts w:ascii="Verdana" w:hAnsi="Verdana"/>
                <w:b/>
                <w:lang w:eastAsia="en-US" w:bidi="en-US"/>
              </w:rPr>
              <w:t>If data are available, please specify number of services operating in the country and the number of users</w:t>
            </w:r>
          </w:p>
          <w:p w14:paraId="2CD77F21" w14:textId="77777777" w:rsidR="00581A71" w:rsidRPr="00581A71" w:rsidRDefault="00581A71" w:rsidP="00D47ED9">
            <w:pPr>
              <w:rPr>
                <w:rFonts w:ascii="Verdana" w:hAnsi="Verdana"/>
                <w:i/>
                <w:lang w:val="en-GB" w:eastAsia="en-US" w:bidi="en-US"/>
              </w:rPr>
            </w:pPr>
            <w:r w:rsidRPr="00581A71">
              <w:rPr>
                <w:rFonts w:ascii="Verdana" w:hAnsi="Verdana"/>
                <w:i/>
                <w:lang w:eastAsia="en-US" w:bidi="en-US"/>
              </w:rPr>
              <w:t>Please provide a full reference for this data, including information about the period covered by the data.</w:t>
            </w:r>
          </w:p>
          <w:p w14:paraId="6234E0F7" w14:textId="77777777" w:rsidR="00581A71" w:rsidRPr="00581A71" w:rsidRDefault="00581A71" w:rsidP="00D47ED9">
            <w:pPr>
              <w:rPr>
                <w:rFonts w:ascii="Verdana" w:hAnsi="Verdana"/>
                <w:b/>
                <w:lang w:val="en-GB" w:eastAsia="en-US" w:bidi="en-US"/>
              </w:rPr>
            </w:pPr>
            <w:r w:rsidRPr="00581A71">
              <w:rPr>
                <w:rFonts w:ascii="Verdana" w:hAnsi="Verdana"/>
                <w:i/>
                <w:lang w:eastAsia="en-US" w:bidi="en-US"/>
              </w:rPr>
              <w:t xml:space="preserve">Please indicate, if data is available, if there has been decrease / increase in the last five years </w:t>
            </w:r>
          </w:p>
        </w:tc>
      </w:tr>
      <w:tr w:rsidR="00581A71" w:rsidRPr="00581A71" w14:paraId="1ED4A662" w14:textId="77777777" w:rsidTr="00581A71">
        <w:trPr>
          <w:trHeight w:val="462"/>
        </w:trPr>
        <w:tc>
          <w:tcPr>
            <w:tcW w:w="823" w:type="pct"/>
            <w:tcBorders>
              <w:top w:val="single" w:sz="4" w:space="0" w:color="auto"/>
            </w:tcBorders>
            <w:vAlign w:val="center"/>
          </w:tcPr>
          <w:p w14:paraId="29000F8E" w14:textId="77777777" w:rsidR="00581A71" w:rsidRPr="00581A71" w:rsidRDefault="00581A71" w:rsidP="00D47ED9">
            <w:pPr>
              <w:spacing w:line="259" w:lineRule="auto"/>
              <w:rPr>
                <w:rFonts w:ascii="Verdana" w:eastAsiaTheme="minorHAnsi" w:hAnsi="Verdana"/>
                <w:b/>
                <w:lang w:val="en-GB" w:eastAsia="en-US"/>
              </w:rPr>
            </w:pPr>
            <w:r w:rsidRPr="00581A71">
              <w:rPr>
                <w:rFonts w:ascii="Verdana" w:eastAsiaTheme="minorHAnsi" w:hAnsi="Verdana"/>
                <w:b/>
                <w:lang w:val="en-GB" w:eastAsia="en-US"/>
              </w:rPr>
              <w:t xml:space="preserve">Direct </w:t>
            </w:r>
            <w:r w:rsidRPr="00581A71">
              <w:rPr>
                <w:rFonts w:ascii="Verdana" w:eastAsiaTheme="minorHAnsi" w:hAnsi="Verdana"/>
                <w:b/>
                <w:lang w:eastAsia="en-US"/>
              </w:rPr>
              <w:t>payments / personal budgets/individual budget</w:t>
            </w:r>
          </w:p>
          <w:p w14:paraId="0261903C" w14:textId="77777777" w:rsidR="00581A71" w:rsidRPr="00581A71" w:rsidRDefault="00581A71" w:rsidP="00D47ED9">
            <w:pPr>
              <w:spacing w:after="160" w:line="259" w:lineRule="auto"/>
              <w:rPr>
                <w:rFonts w:ascii="Verdana" w:hAnsi="Verdana"/>
                <w:lang w:val="en-GB" w:eastAsia="en-US" w:bidi="en-US"/>
              </w:rPr>
            </w:pPr>
            <w:r w:rsidRPr="00581A71">
              <w:rPr>
                <w:rFonts w:ascii="Verdana" w:eastAsiaTheme="minorHAnsi" w:hAnsi="Verdana"/>
                <w:lang w:eastAsia="en-US"/>
              </w:rPr>
              <w:t>(cash payment enabling service users to employ personal assistants or freely choose using various service providers)</w:t>
            </w:r>
          </w:p>
        </w:tc>
        <w:tc>
          <w:tcPr>
            <w:tcW w:w="596" w:type="pct"/>
            <w:tcBorders>
              <w:top w:val="single" w:sz="4" w:space="0" w:color="auto"/>
            </w:tcBorders>
          </w:tcPr>
          <w:p w14:paraId="73E6F282"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No</w:t>
            </w:r>
          </w:p>
        </w:tc>
        <w:tc>
          <w:tcPr>
            <w:tcW w:w="691" w:type="pct"/>
          </w:tcPr>
          <w:p w14:paraId="7DF26594"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1227" w:type="pct"/>
          </w:tcPr>
          <w:p w14:paraId="572FD560"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698" w:type="pct"/>
          </w:tcPr>
          <w:p w14:paraId="6119B264"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964" w:type="pct"/>
          </w:tcPr>
          <w:p w14:paraId="31DDA376"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r>
      <w:tr w:rsidR="00581A71" w:rsidRPr="00581A71" w14:paraId="455A723F" w14:textId="77777777" w:rsidTr="00D47ED9">
        <w:trPr>
          <w:trHeight w:val="497"/>
        </w:trPr>
        <w:tc>
          <w:tcPr>
            <w:tcW w:w="823" w:type="pct"/>
          </w:tcPr>
          <w:p w14:paraId="5EFFC023" w14:textId="77777777" w:rsidR="00581A71" w:rsidRPr="00581A71" w:rsidRDefault="00581A71" w:rsidP="00D47ED9">
            <w:pPr>
              <w:spacing w:line="259" w:lineRule="auto"/>
              <w:rPr>
                <w:rFonts w:ascii="Verdana" w:hAnsi="Verdana"/>
                <w:lang w:val="en-GB" w:eastAsia="en-US" w:bidi="en-US"/>
              </w:rPr>
            </w:pPr>
            <w:r w:rsidRPr="00581A71">
              <w:rPr>
                <w:rFonts w:ascii="Verdana" w:eastAsiaTheme="minorHAnsi" w:hAnsi="Verdana"/>
                <w:b/>
                <w:lang w:val="en-GB" w:eastAsia="en-US"/>
              </w:rPr>
              <w:t>Personal assistance</w:t>
            </w:r>
            <w:r w:rsidRPr="00581A71">
              <w:rPr>
                <w:rFonts w:ascii="Verdana" w:eastAsiaTheme="minorHAnsi" w:hAnsi="Verdana"/>
                <w:lang w:eastAsia="en-US"/>
              </w:rPr>
              <w:t xml:space="preserve"> (typically purchased through earmarked cash allocations, the purpose of which is to pay for any assistance needed) </w:t>
            </w:r>
          </w:p>
        </w:tc>
        <w:tc>
          <w:tcPr>
            <w:tcW w:w="596" w:type="pct"/>
          </w:tcPr>
          <w:p w14:paraId="147AE3F2"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No</w:t>
            </w:r>
          </w:p>
        </w:tc>
        <w:tc>
          <w:tcPr>
            <w:tcW w:w="691" w:type="pct"/>
          </w:tcPr>
          <w:p w14:paraId="49877D9A"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1227" w:type="pct"/>
          </w:tcPr>
          <w:p w14:paraId="6DEA49BF"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698" w:type="pct"/>
          </w:tcPr>
          <w:p w14:paraId="501C0532"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964" w:type="pct"/>
          </w:tcPr>
          <w:p w14:paraId="5E001CB7"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r>
      <w:tr w:rsidR="00581A71" w:rsidRPr="00581A71" w14:paraId="606336ED" w14:textId="77777777" w:rsidTr="00D47ED9">
        <w:trPr>
          <w:trHeight w:val="497"/>
        </w:trPr>
        <w:tc>
          <w:tcPr>
            <w:tcW w:w="823" w:type="pct"/>
          </w:tcPr>
          <w:p w14:paraId="39DDA597" w14:textId="77777777" w:rsidR="00581A71" w:rsidRPr="00581A71" w:rsidRDefault="00581A71" w:rsidP="00D47ED9">
            <w:pPr>
              <w:jc w:val="both"/>
              <w:rPr>
                <w:rFonts w:ascii="Verdana" w:hAnsi="Verdana"/>
                <w:b/>
                <w:lang w:val="en-GB" w:eastAsia="en-US" w:bidi="en-US"/>
              </w:rPr>
            </w:pPr>
            <w:r w:rsidRPr="00581A71">
              <w:rPr>
                <w:rFonts w:ascii="Verdana" w:hAnsi="Verdana"/>
                <w:b/>
                <w:lang w:val="en-GB" w:eastAsia="en-US" w:bidi="en-US"/>
              </w:rPr>
              <w:t xml:space="preserve">Residential </w:t>
            </w:r>
            <w:r w:rsidRPr="00581A71">
              <w:rPr>
                <w:rFonts w:ascii="Verdana" w:hAnsi="Verdana"/>
                <w:lang w:eastAsia="en-US" w:bidi="en-US"/>
              </w:rPr>
              <w:t>(usually small scale residential services in the community – such as group homes, protected homes, family type arrangements, etc.)</w:t>
            </w:r>
          </w:p>
        </w:tc>
        <w:tc>
          <w:tcPr>
            <w:tcW w:w="596" w:type="pct"/>
          </w:tcPr>
          <w:p w14:paraId="07266F5F"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 supported accommodation and group homes with up to 12 places in each.</w:t>
            </w:r>
            <w:r w:rsidRPr="00581A71">
              <w:rPr>
                <w:rStyle w:val="FootnoteReference"/>
                <w:rFonts w:ascii="Verdana" w:hAnsi="Verdana"/>
                <w:lang w:val="en-GB" w:eastAsia="en-US" w:bidi="en-US"/>
              </w:rPr>
              <w:footnoteReference w:id="114"/>
            </w:r>
          </w:p>
        </w:tc>
        <w:tc>
          <w:tcPr>
            <w:tcW w:w="691" w:type="pct"/>
          </w:tcPr>
          <w:p w14:paraId="688B36FF" w14:textId="77777777" w:rsidR="00581A71" w:rsidRPr="00581A71" w:rsidRDefault="00581A71" w:rsidP="00581A71">
            <w:pPr>
              <w:pStyle w:val="ListParagraph"/>
              <w:numPr>
                <w:ilvl w:val="0"/>
                <w:numId w:val="12"/>
              </w:numPr>
              <w:ind w:left="176" w:hanging="284"/>
              <w:jc w:val="both"/>
              <w:rPr>
                <w:rFonts w:ascii="Verdana" w:hAnsi="Verdana" w:cs="Times New Roman"/>
                <w:lang w:val="en-GB" w:eastAsia="en-US" w:bidi="en-US"/>
              </w:rPr>
            </w:pPr>
            <w:r w:rsidRPr="00581A71">
              <w:rPr>
                <w:rFonts w:ascii="Verdana" w:hAnsi="Verdana" w:cs="Times New Roman"/>
                <w:lang w:eastAsia="en-US" w:bidi="en-US"/>
              </w:rPr>
              <w:t>Available for children and adults with disabilities.</w:t>
            </w:r>
          </w:p>
          <w:p w14:paraId="3FC9CA46" w14:textId="77777777" w:rsidR="00581A71" w:rsidRPr="00581A71" w:rsidRDefault="00581A71" w:rsidP="00581A71">
            <w:pPr>
              <w:pStyle w:val="ListParagraph"/>
              <w:numPr>
                <w:ilvl w:val="0"/>
                <w:numId w:val="12"/>
              </w:numPr>
              <w:ind w:left="176" w:hanging="284"/>
              <w:jc w:val="both"/>
              <w:rPr>
                <w:rFonts w:ascii="Verdana" w:hAnsi="Verdana" w:cs="Times New Roman"/>
                <w:lang w:val="en-GB" w:eastAsia="en-US" w:bidi="en-US"/>
              </w:rPr>
            </w:pPr>
            <w:r w:rsidRPr="00581A71">
              <w:rPr>
                <w:rFonts w:ascii="Verdana" w:hAnsi="Verdana" w:cs="Times New Roman"/>
                <w:lang w:eastAsia="en-US" w:bidi="en-US"/>
              </w:rPr>
              <w:t xml:space="preserve">All types of impairment. </w:t>
            </w:r>
          </w:p>
          <w:p w14:paraId="3B61C003" w14:textId="77777777" w:rsidR="00581A71" w:rsidRPr="00581A71" w:rsidRDefault="00581A71" w:rsidP="00D47ED9">
            <w:pPr>
              <w:jc w:val="both"/>
              <w:rPr>
                <w:rFonts w:ascii="Verdana" w:hAnsi="Verdana"/>
                <w:lang w:val="en-GB" w:eastAsia="en-US" w:bidi="en-US"/>
              </w:rPr>
            </w:pPr>
          </w:p>
        </w:tc>
        <w:tc>
          <w:tcPr>
            <w:tcW w:w="1227" w:type="pct"/>
          </w:tcPr>
          <w:p w14:paraId="3010121A" w14:textId="77777777" w:rsidR="00581A71" w:rsidRPr="00581A71" w:rsidRDefault="00581A71" w:rsidP="00581A71">
            <w:pPr>
              <w:pStyle w:val="ListParagraph"/>
              <w:numPr>
                <w:ilvl w:val="0"/>
                <w:numId w:val="11"/>
              </w:numPr>
              <w:ind w:left="176" w:hanging="176"/>
              <w:jc w:val="both"/>
              <w:rPr>
                <w:rFonts w:ascii="Verdana" w:hAnsi="Verdana" w:cs="Times New Roman"/>
                <w:lang w:val="en-GB" w:eastAsia="en-US" w:bidi="en-US"/>
              </w:rPr>
            </w:pPr>
            <w:r w:rsidRPr="00581A71">
              <w:rPr>
                <w:rFonts w:ascii="Verdana" w:hAnsi="Verdana" w:cs="Times New Roman"/>
                <w:lang w:eastAsia="en-US" w:bidi="en-US"/>
              </w:rPr>
              <w:t>Services provided by three types of organisations: State (</w:t>
            </w:r>
            <w:r w:rsidRPr="00581A71">
              <w:rPr>
                <w:rFonts w:ascii="Verdana" w:hAnsi="Verdana" w:cs="Times New Roman"/>
                <w:i/>
                <w:lang w:eastAsia="en-US" w:bidi="en-US"/>
              </w:rPr>
              <w:t>Szociális és Gyermekvédelmi Főigazgatóság</w:t>
            </w:r>
            <w:r w:rsidRPr="00581A71">
              <w:rPr>
                <w:rFonts w:ascii="Verdana" w:hAnsi="Verdana" w:cs="Times New Roman"/>
                <w:lang w:eastAsia="en-US" w:bidi="en-US"/>
              </w:rPr>
              <w:t>), local authorities, voluntary/non-profit organisations, churches. State and non-profit organisations are the main providers of this type of service.</w:t>
            </w:r>
          </w:p>
          <w:p w14:paraId="73932F35" w14:textId="77777777" w:rsidR="00581A71" w:rsidRPr="00581A71" w:rsidRDefault="00581A71" w:rsidP="00581A71">
            <w:pPr>
              <w:pStyle w:val="ListParagraph"/>
              <w:numPr>
                <w:ilvl w:val="0"/>
                <w:numId w:val="11"/>
              </w:numPr>
              <w:ind w:left="176" w:hanging="176"/>
              <w:jc w:val="both"/>
              <w:rPr>
                <w:rFonts w:ascii="Verdana" w:hAnsi="Verdana" w:cs="Times New Roman"/>
                <w:lang w:val="en-GB" w:eastAsia="en-US" w:bidi="en-US"/>
              </w:rPr>
            </w:pPr>
            <w:r w:rsidRPr="00581A71">
              <w:rPr>
                <w:rFonts w:ascii="Verdana" w:hAnsi="Verdana" w:cs="Times New Roman"/>
                <w:lang w:eastAsia="en-US" w:bidi="en-US"/>
              </w:rPr>
              <w:t xml:space="preserve">Funding: all registered services receive State funding. Some additional funding available from local authorities and through additional operating grants (e.g. for services supporting people with autism). Service users also pay a fee (means-tested). </w:t>
            </w:r>
          </w:p>
          <w:p w14:paraId="7086F432" w14:textId="77777777" w:rsidR="00581A71" w:rsidRPr="00581A71" w:rsidRDefault="00581A71" w:rsidP="00581A71">
            <w:pPr>
              <w:pStyle w:val="ListParagraph"/>
              <w:numPr>
                <w:ilvl w:val="0"/>
                <w:numId w:val="11"/>
              </w:numPr>
              <w:ind w:left="176" w:hanging="176"/>
              <w:jc w:val="both"/>
              <w:rPr>
                <w:rFonts w:ascii="Verdana" w:hAnsi="Verdana" w:cs="Times New Roman"/>
                <w:lang w:val="en-GB" w:eastAsia="en-US" w:bidi="en-US"/>
              </w:rPr>
            </w:pPr>
            <w:r w:rsidRPr="00581A71">
              <w:rPr>
                <w:rFonts w:ascii="Verdana" w:hAnsi="Verdana" w:cs="Times New Roman"/>
                <w:lang w:eastAsia="en-US" w:bidi="en-US"/>
              </w:rPr>
              <w:t>Services available across the country, although provision is patchy and there is a shortage of places.</w:t>
            </w:r>
          </w:p>
          <w:p w14:paraId="04530A65" w14:textId="77777777" w:rsidR="00581A71" w:rsidRPr="00581A71" w:rsidRDefault="00581A71" w:rsidP="00581A71">
            <w:pPr>
              <w:pStyle w:val="ListParagraph"/>
              <w:numPr>
                <w:ilvl w:val="0"/>
                <w:numId w:val="11"/>
              </w:numPr>
              <w:ind w:left="176" w:hanging="176"/>
              <w:jc w:val="both"/>
              <w:rPr>
                <w:rFonts w:ascii="Verdana" w:hAnsi="Verdana" w:cs="Times New Roman"/>
                <w:lang w:val="en-GB" w:eastAsia="en-US" w:bidi="en-US"/>
              </w:rPr>
            </w:pPr>
            <w:r w:rsidRPr="00581A71">
              <w:rPr>
                <w:rFonts w:ascii="Verdana" w:hAnsi="Verdana" w:cs="Times New Roman"/>
                <w:lang w:eastAsia="en-US" w:bidi="en-US"/>
              </w:rPr>
              <w:t xml:space="preserve">Service is available to people with disabilities who are in need of residential support. </w:t>
            </w:r>
          </w:p>
        </w:tc>
        <w:tc>
          <w:tcPr>
            <w:tcW w:w="698" w:type="pct"/>
          </w:tcPr>
          <w:p w14:paraId="00C26B49" w14:textId="77777777" w:rsidR="00581A71" w:rsidRPr="00581A71" w:rsidRDefault="00581A71" w:rsidP="00581A71">
            <w:pPr>
              <w:pStyle w:val="ListParagraph"/>
              <w:numPr>
                <w:ilvl w:val="0"/>
                <w:numId w:val="11"/>
              </w:numPr>
              <w:ind w:left="195" w:hanging="195"/>
              <w:jc w:val="both"/>
              <w:rPr>
                <w:rFonts w:ascii="Verdana" w:hAnsi="Verdana" w:cs="Times New Roman"/>
                <w:lang w:val="en-GB" w:eastAsia="en-US" w:bidi="en-US"/>
              </w:rPr>
            </w:pPr>
            <w:r w:rsidRPr="00581A71">
              <w:rPr>
                <w:rFonts w:ascii="Verdana" w:hAnsi="Verdana" w:cs="Times New Roman"/>
                <w:lang w:eastAsia="en-US" w:bidi="en-US"/>
              </w:rPr>
              <w:t>Not self-directed (but service users must be involved in the development of their Individual Service Plan).</w:t>
            </w:r>
          </w:p>
          <w:p w14:paraId="3D9A718A" w14:textId="77777777" w:rsidR="00581A71" w:rsidRPr="00581A71" w:rsidRDefault="00581A71" w:rsidP="00581A71">
            <w:pPr>
              <w:pStyle w:val="ListParagraph"/>
              <w:keepNext/>
              <w:numPr>
                <w:ilvl w:val="0"/>
                <w:numId w:val="11"/>
              </w:numPr>
              <w:spacing w:before="240" w:after="60"/>
              <w:ind w:left="195" w:hanging="195"/>
              <w:jc w:val="both"/>
              <w:outlineLvl w:val="1"/>
              <w:rPr>
                <w:rFonts w:ascii="Verdana" w:hAnsi="Verdana" w:cs="Times New Roman"/>
                <w:lang w:val="en-GB" w:eastAsia="en-US" w:bidi="en-US"/>
              </w:rPr>
            </w:pPr>
            <w:r w:rsidRPr="00581A71">
              <w:rPr>
                <w:rFonts w:ascii="Verdana" w:hAnsi="Verdana" w:cs="Times New Roman"/>
                <w:lang w:eastAsia="en-US" w:bidi="en-US"/>
              </w:rPr>
              <w:t xml:space="preserve">Service users can choose the provider, however have no real say in the type and extent of support provided or changes in their support. </w:t>
            </w:r>
          </w:p>
        </w:tc>
        <w:tc>
          <w:tcPr>
            <w:tcW w:w="964" w:type="pct"/>
          </w:tcPr>
          <w:p w14:paraId="69028071"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In 2013, there were:</w:t>
            </w:r>
          </w:p>
          <w:p w14:paraId="20065508" w14:textId="77777777" w:rsidR="00581A71" w:rsidRPr="00581A71" w:rsidRDefault="00581A71" w:rsidP="00581A71">
            <w:pPr>
              <w:pStyle w:val="ListParagraph"/>
              <w:numPr>
                <w:ilvl w:val="0"/>
                <w:numId w:val="10"/>
              </w:numPr>
              <w:jc w:val="both"/>
              <w:rPr>
                <w:rFonts w:ascii="Verdana" w:hAnsi="Verdana" w:cs="Times New Roman"/>
                <w:lang w:eastAsia="en-US" w:bidi="en-US"/>
              </w:rPr>
            </w:pPr>
            <w:r w:rsidRPr="00581A71">
              <w:rPr>
                <w:rFonts w:ascii="Verdana" w:hAnsi="Verdana" w:cs="Times New Roman"/>
                <w:lang w:eastAsia="en-US" w:bidi="en-US"/>
              </w:rPr>
              <w:t>144 group homes for adults with disabilities with 1,701 places;</w:t>
            </w:r>
          </w:p>
          <w:p w14:paraId="2DF8CF8D" w14:textId="77777777" w:rsidR="00581A71" w:rsidRPr="00581A71" w:rsidRDefault="00581A71" w:rsidP="00581A71">
            <w:pPr>
              <w:pStyle w:val="ListParagraph"/>
              <w:numPr>
                <w:ilvl w:val="0"/>
                <w:numId w:val="10"/>
              </w:numPr>
              <w:jc w:val="both"/>
              <w:rPr>
                <w:rFonts w:ascii="Verdana" w:hAnsi="Verdana" w:cs="Times New Roman"/>
                <w:lang w:eastAsia="en-US" w:bidi="en-US"/>
              </w:rPr>
            </w:pPr>
            <w:r w:rsidRPr="00581A71">
              <w:rPr>
                <w:rFonts w:ascii="Verdana" w:hAnsi="Verdana" w:cs="Times New Roman"/>
                <w:lang w:eastAsia="en-US" w:bidi="en-US"/>
              </w:rPr>
              <w:t>17 group homes for adults with psychosocial disabilities with 268 places;</w:t>
            </w:r>
          </w:p>
          <w:p w14:paraId="3D3F1E2D" w14:textId="77777777" w:rsidR="00581A71" w:rsidRPr="00581A71" w:rsidRDefault="00581A71" w:rsidP="00581A71">
            <w:pPr>
              <w:pStyle w:val="ListParagraph"/>
              <w:numPr>
                <w:ilvl w:val="0"/>
                <w:numId w:val="10"/>
              </w:numPr>
              <w:jc w:val="both"/>
              <w:rPr>
                <w:rFonts w:ascii="Verdana" w:hAnsi="Verdana" w:cs="Times New Roman"/>
                <w:lang w:eastAsia="en-US" w:bidi="en-US"/>
              </w:rPr>
            </w:pPr>
            <w:r w:rsidRPr="00581A71">
              <w:rPr>
                <w:rFonts w:ascii="Verdana" w:hAnsi="Verdana" w:cs="Times New Roman"/>
                <w:lang w:eastAsia="en-US" w:bidi="en-US"/>
              </w:rPr>
              <w:t>1,842 children with special needs in children’s homes (unclear how many of these live in group homes).</w:t>
            </w:r>
            <w:r w:rsidRPr="00581A71">
              <w:rPr>
                <w:rStyle w:val="FootnoteReference"/>
                <w:rFonts w:ascii="Verdana" w:hAnsi="Verdana" w:cs="Times New Roman"/>
                <w:lang w:eastAsia="en-US" w:bidi="en-US"/>
              </w:rPr>
              <w:footnoteReference w:id="115"/>
            </w:r>
          </w:p>
          <w:p w14:paraId="397588E7" w14:textId="77777777" w:rsidR="00581A71" w:rsidRPr="00581A71" w:rsidRDefault="00581A71" w:rsidP="00D47ED9">
            <w:pPr>
              <w:jc w:val="both"/>
              <w:rPr>
                <w:rFonts w:ascii="Verdana" w:hAnsi="Verdana"/>
                <w:i/>
                <w:lang w:eastAsia="en-US" w:bidi="en-US"/>
              </w:rPr>
            </w:pPr>
          </w:p>
          <w:p w14:paraId="6D11D69D" w14:textId="77777777" w:rsidR="00581A71" w:rsidRPr="00581A71" w:rsidRDefault="00581A71" w:rsidP="00D47ED9">
            <w:pPr>
              <w:jc w:val="both"/>
              <w:rPr>
                <w:rFonts w:ascii="Verdana" w:hAnsi="Verdana"/>
                <w:i/>
                <w:lang w:val="en-GB" w:eastAsia="en-US" w:bidi="en-US"/>
              </w:rPr>
            </w:pPr>
          </w:p>
        </w:tc>
      </w:tr>
      <w:tr w:rsidR="00581A71" w:rsidRPr="00581A71" w14:paraId="3BF536BF" w14:textId="77777777" w:rsidTr="00D47ED9">
        <w:trPr>
          <w:trHeight w:val="497"/>
        </w:trPr>
        <w:tc>
          <w:tcPr>
            <w:tcW w:w="823" w:type="pct"/>
          </w:tcPr>
          <w:p w14:paraId="593EFF88" w14:textId="77777777" w:rsidR="00581A71" w:rsidRPr="00581A71" w:rsidRDefault="00581A71" w:rsidP="00D47ED9">
            <w:pPr>
              <w:jc w:val="both"/>
              <w:rPr>
                <w:rFonts w:ascii="Verdana" w:hAnsi="Verdana"/>
                <w:b/>
                <w:lang w:val="en-GB" w:eastAsia="en-US" w:bidi="en-US"/>
              </w:rPr>
            </w:pPr>
            <w:r w:rsidRPr="00581A71">
              <w:rPr>
                <w:rFonts w:ascii="Verdana" w:hAnsi="Verdana"/>
                <w:b/>
                <w:lang w:val="en-GB" w:eastAsia="en-US" w:bidi="en-US"/>
              </w:rPr>
              <w:t>In-home (home help, home care service)</w:t>
            </w:r>
          </w:p>
          <w:p w14:paraId="60DDF1A6" w14:textId="77777777" w:rsidR="00581A71" w:rsidRPr="00581A71" w:rsidRDefault="00581A71" w:rsidP="00D47ED9">
            <w:pPr>
              <w:jc w:val="both"/>
              <w:rPr>
                <w:rFonts w:ascii="Verdana" w:hAnsi="Verdana"/>
                <w:lang w:val="en-GB" w:eastAsia="en-US" w:bidi="en-US"/>
              </w:rPr>
            </w:pPr>
            <w:r w:rsidRPr="00581A71">
              <w:rPr>
                <w:rFonts w:ascii="Verdana" w:eastAsiaTheme="minorHAnsi" w:hAnsi="Verdana"/>
                <w:lang w:eastAsia="en-US"/>
              </w:rPr>
              <w:t>(home help consists of assistance with household tasks, such as shopping, cleaning, cooking, etc. Home-care services include assistance with daily routine tasks such as getting up, dressing, bathing and washing or taking medicines)</w:t>
            </w:r>
          </w:p>
        </w:tc>
        <w:tc>
          <w:tcPr>
            <w:tcW w:w="596" w:type="pct"/>
          </w:tcPr>
          <w:p w14:paraId="3D8C6710"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w:t>
            </w:r>
            <w:r w:rsidRPr="00581A71">
              <w:rPr>
                <w:rStyle w:val="FootnoteReference"/>
                <w:rFonts w:ascii="Verdana" w:hAnsi="Verdana"/>
                <w:lang w:val="en-GB" w:eastAsia="en-US" w:bidi="en-US"/>
              </w:rPr>
              <w:footnoteReference w:id="116"/>
            </w:r>
          </w:p>
          <w:p w14:paraId="4E5AB105"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1. Home care</w:t>
            </w:r>
          </w:p>
          <w:p w14:paraId="0845EF5A"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2. Telecare</w:t>
            </w:r>
          </w:p>
        </w:tc>
        <w:tc>
          <w:tcPr>
            <w:tcW w:w="691" w:type="pct"/>
          </w:tcPr>
          <w:p w14:paraId="7DFBFDB3"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Mainly older people (over 60 years), very few younger adults. </w:t>
            </w:r>
          </w:p>
        </w:tc>
        <w:tc>
          <w:tcPr>
            <w:tcW w:w="1227" w:type="pct"/>
          </w:tcPr>
          <w:p w14:paraId="4740AA19"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For both types of service:</w:t>
            </w:r>
          </w:p>
          <w:p w14:paraId="16CA547B" w14:textId="77777777" w:rsidR="00581A71" w:rsidRPr="00581A71" w:rsidRDefault="00581A71" w:rsidP="00581A71">
            <w:pPr>
              <w:pStyle w:val="ListParagraph"/>
              <w:numPr>
                <w:ilvl w:val="0"/>
                <w:numId w:val="10"/>
              </w:numPr>
              <w:jc w:val="both"/>
              <w:rPr>
                <w:rFonts w:ascii="Verdana" w:hAnsi="Verdana" w:cs="Times New Roman"/>
                <w:lang w:val="en-GB" w:eastAsia="en-US" w:bidi="en-US"/>
              </w:rPr>
            </w:pPr>
            <w:r w:rsidRPr="00581A71">
              <w:rPr>
                <w:rFonts w:ascii="Verdana" w:hAnsi="Verdana" w:cs="Times New Roman"/>
                <w:lang w:eastAsia="en-US" w:bidi="en-US"/>
              </w:rPr>
              <w:t xml:space="preserve">Providers: main providers are local authorities (over 50%) and churches (around 40%). Other providers include non-profit organisations and businesses. </w:t>
            </w:r>
          </w:p>
          <w:p w14:paraId="6B17AC87" w14:textId="77777777" w:rsidR="00581A71" w:rsidRPr="00581A71" w:rsidRDefault="00581A71" w:rsidP="00581A71">
            <w:pPr>
              <w:pStyle w:val="ListParagraph"/>
              <w:numPr>
                <w:ilvl w:val="0"/>
                <w:numId w:val="10"/>
              </w:numPr>
              <w:jc w:val="both"/>
              <w:rPr>
                <w:rFonts w:ascii="Verdana" w:hAnsi="Verdana" w:cs="Times New Roman"/>
                <w:lang w:val="en-GB" w:eastAsia="en-US" w:bidi="en-US"/>
              </w:rPr>
            </w:pPr>
            <w:r w:rsidRPr="00581A71">
              <w:rPr>
                <w:rFonts w:ascii="Verdana" w:hAnsi="Verdana" w:cs="Times New Roman"/>
                <w:lang w:eastAsia="en-US" w:bidi="en-US"/>
              </w:rPr>
              <w:t>Funding: flat-rate State subsidy and fees paid by service users (means-tested, in 2013 about 25% of users had to pay).</w:t>
            </w:r>
            <w:r w:rsidRPr="00581A71">
              <w:rPr>
                <w:rStyle w:val="FootnoteReference"/>
                <w:rFonts w:ascii="Verdana" w:hAnsi="Verdana" w:cs="Times New Roman"/>
                <w:lang w:eastAsia="en-US" w:bidi="en-US"/>
              </w:rPr>
              <w:footnoteReference w:id="117"/>
            </w:r>
            <w:r w:rsidRPr="00581A71">
              <w:rPr>
                <w:rFonts w:ascii="Verdana" w:hAnsi="Verdana" w:cs="Times New Roman"/>
                <w:lang w:eastAsia="en-US" w:bidi="en-US"/>
              </w:rPr>
              <w:t xml:space="preserve"> </w:t>
            </w:r>
          </w:p>
        </w:tc>
        <w:tc>
          <w:tcPr>
            <w:tcW w:w="698" w:type="pct"/>
          </w:tcPr>
          <w:p w14:paraId="06429994"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Not self-directed.</w:t>
            </w:r>
          </w:p>
          <w:p w14:paraId="440A70D9" w14:textId="77777777" w:rsidR="00581A71" w:rsidRPr="00581A71" w:rsidRDefault="00581A71" w:rsidP="00D47ED9">
            <w:pPr>
              <w:keepNext/>
              <w:jc w:val="both"/>
              <w:outlineLvl w:val="1"/>
              <w:rPr>
                <w:rFonts w:ascii="Verdana" w:hAnsi="Verdana"/>
                <w:lang w:val="en-GB" w:eastAsia="en-US" w:bidi="en-US"/>
              </w:rPr>
            </w:pPr>
            <w:r w:rsidRPr="00581A71">
              <w:rPr>
                <w:rFonts w:ascii="Verdana" w:hAnsi="Verdana"/>
                <w:lang w:eastAsia="en-US" w:bidi="en-US"/>
              </w:rPr>
              <w:t>Some service users can choose the provider organisation depending on the availability of providers in the locality.</w:t>
            </w:r>
          </w:p>
        </w:tc>
        <w:tc>
          <w:tcPr>
            <w:tcW w:w="964" w:type="pct"/>
          </w:tcPr>
          <w:p w14:paraId="5F980381"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In 2013, only 0.5% of home care users were aged below 40 years, and 8.5% were aged below 60 years (Social Welfare Statistics 2013, CSO). For telecare, these numbers were even lower, 0.2% and 1.5% respectively.</w:t>
            </w:r>
            <w:r w:rsidRPr="00581A71">
              <w:rPr>
                <w:rStyle w:val="FootnoteReference"/>
                <w:rFonts w:ascii="Verdana" w:hAnsi="Verdana"/>
                <w:lang w:eastAsia="en-US" w:bidi="en-US"/>
              </w:rPr>
              <w:footnoteReference w:id="118"/>
            </w:r>
          </w:p>
          <w:p w14:paraId="65CB616C" w14:textId="77777777" w:rsidR="00581A71" w:rsidRPr="00581A71" w:rsidRDefault="00581A71" w:rsidP="00D47ED9">
            <w:pPr>
              <w:jc w:val="both"/>
              <w:rPr>
                <w:rFonts w:ascii="Verdana" w:hAnsi="Verdana"/>
                <w:lang w:val="en-GB" w:eastAsia="en-US" w:bidi="en-US"/>
              </w:rPr>
            </w:pPr>
          </w:p>
          <w:p w14:paraId="46656C36" w14:textId="77777777" w:rsidR="00581A71" w:rsidRPr="00581A71" w:rsidRDefault="00581A71" w:rsidP="00D47ED9">
            <w:pPr>
              <w:keepNext/>
              <w:jc w:val="both"/>
              <w:outlineLvl w:val="1"/>
              <w:rPr>
                <w:rFonts w:ascii="Verdana" w:hAnsi="Verdana"/>
                <w:i/>
                <w:lang w:val="en-GB" w:eastAsia="en-US" w:bidi="en-US"/>
              </w:rPr>
            </w:pPr>
          </w:p>
        </w:tc>
      </w:tr>
      <w:tr w:rsidR="00581A71" w:rsidRPr="00581A71" w14:paraId="050CA20F" w14:textId="77777777" w:rsidTr="00D47ED9">
        <w:trPr>
          <w:trHeight w:val="497"/>
        </w:trPr>
        <w:tc>
          <w:tcPr>
            <w:tcW w:w="823" w:type="pct"/>
          </w:tcPr>
          <w:p w14:paraId="49422324" w14:textId="77777777" w:rsidR="00581A71" w:rsidRPr="00581A71" w:rsidRDefault="00581A71" w:rsidP="00D47ED9">
            <w:pPr>
              <w:jc w:val="both"/>
              <w:rPr>
                <w:rFonts w:ascii="Verdana" w:eastAsiaTheme="minorHAnsi" w:hAnsi="Verdana"/>
                <w:b/>
                <w:lang w:val="en-GB" w:eastAsia="en-US"/>
              </w:rPr>
            </w:pPr>
            <w:r w:rsidRPr="00581A71">
              <w:rPr>
                <w:rFonts w:ascii="Verdana" w:eastAsiaTheme="minorHAnsi" w:hAnsi="Verdana"/>
                <w:b/>
                <w:lang w:eastAsia="en-US"/>
              </w:rPr>
              <w:t>Day care centres</w:t>
            </w:r>
          </w:p>
          <w:p w14:paraId="094AE92F" w14:textId="77777777" w:rsidR="00581A71" w:rsidRPr="00581A71" w:rsidRDefault="00581A71" w:rsidP="00D47ED9">
            <w:pPr>
              <w:jc w:val="both"/>
              <w:rPr>
                <w:rFonts w:ascii="Verdana" w:hAnsi="Verdana"/>
                <w:b/>
                <w:lang w:val="en-GB" w:eastAsia="en-US" w:bidi="en-US"/>
              </w:rPr>
            </w:pPr>
            <w:r w:rsidRPr="00581A71">
              <w:rPr>
                <w:rFonts w:ascii="Verdana" w:eastAsiaTheme="minorHAnsi" w:hAnsi="Verdana"/>
                <w:lang w:eastAsia="en-US"/>
              </w:rPr>
              <w:t>(service provided during set periods of the day; includes support, meals and some aspects of personal care, as well as social and cultural activities)</w:t>
            </w:r>
          </w:p>
        </w:tc>
        <w:tc>
          <w:tcPr>
            <w:tcW w:w="596" w:type="pct"/>
          </w:tcPr>
          <w:p w14:paraId="19E0600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w:t>
            </w:r>
            <w:r w:rsidRPr="00581A71">
              <w:rPr>
                <w:rStyle w:val="FootnoteReference"/>
                <w:rFonts w:ascii="Verdana" w:hAnsi="Verdana"/>
                <w:lang w:eastAsia="en-US" w:bidi="en-US"/>
              </w:rPr>
              <w:footnoteReference w:id="119"/>
            </w:r>
          </w:p>
          <w:p w14:paraId="4FD0CFF9" w14:textId="77777777" w:rsidR="00581A71" w:rsidRPr="00581A71" w:rsidRDefault="00581A71" w:rsidP="00D47ED9">
            <w:pPr>
              <w:jc w:val="both"/>
              <w:rPr>
                <w:rFonts w:ascii="Verdana" w:hAnsi="Verdana"/>
                <w:lang w:val="en-GB" w:eastAsia="en-US" w:bidi="en-US"/>
              </w:rPr>
            </w:pPr>
          </w:p>
        </w:tc>
        <w:tc>
          <w:tcPr>
            <w:tcW w:w="691" w:type="pct"/>
          </w:tcPr>
          <w:p w14:paraId="18C75EB9" w14:textId="77777777" w:rsidR="00581A71" w:rsidRPr="00581A71" w:rsidRDefault="00581A71" w:rsidP="00581A71">
            <w:pPr>
              <w:pStyle w:val="ListParagraph"/>
              <w:numPr>
                <w:ilvl w:val="0"/>
                <w:numId w:val="13"/>
              </w:numPr>
              <w:ind w:left="176" w:hanging="176"/>
              <w:jc w:val="both"/>
              <w:rPr>
                <w:rFonts w:ascii="Verdana" w:hAnsi="Verdana" w:cs="Times New Roman"/>
                <w:lang w:val="en-GB" w:eastAsia="en-US" w:bidi="en-US"/>
              </w:rPr>
            </w:pPr>
            <w:r w:rsidRPr="00581A71">
              <w:rPr>
                <w:rFonts w:ascii="Verdana" w:hAnsi="Verdana" w:cs="Times New Roman"/>
                <w:lang w:eastAsia="en-US" w:bidi="en-US"/>
              </w:rPr>
              <w:t>People with disabilities, mainly intellectual disabilities and autism. Mostly younger adults (18-60 years), some children and older people.</w:t>
            </w:r>
          </w:p>
          <w:p w14:paraId="33899BD3" w14:textId="77777777" w:rsidR="00581A71" w:rsidRPr="00581A71" w:rsidRDefault="00581A71" w:rsidP="00581A71">
            <w:pPr>
              <w:pStyle w:val="ListParagraph"/>
              <w:numPr>
                <w:ilvl w:val="0"/>
                <w:numId w:val="13"/>
              </w:numPr>
              <w:ind w:left="176" w:hanging="176"/>
              <w:jc w:val="both"/>
              <w:rPr>
                <w:rFonts w:ascii="Verdana" w:hAnsi="Verdana" w:cs="Times New Roman"/>
                <w:lang w:val="en-GB" w:eastAsia="en-US" w:bidi="en-US"/>
              </w:rPr>
            </w:pPr>
            <w:r w:rsidRPr="00581A71">
              <w:rPr>
                <w:rFonts w:ascii="Verdana" w:hAnsi="Verdana" w:cs="Times New Roman"/>
                <w:lang w:eastAsia="en-US" w:bidi="en-US"/>
              </w:rPr>
              <w:t>People with psychosocial disabilities. Mostly younger adults (18-60 years), some older people.</w:t>
            </w:r>
          </w:p>
        </w:tc>
        <w:tc>
          <w:tcPr>
            <w:tcW w:w="1227" w:type="pct"/>
          </w:tcPr>
          <w:p w14:paraId="412BC57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Intellectual disabilities and autism:</w:t>
            </w:r>
          </w:p>
          <w:p w14:paraId="474361F0" w14:textId="77777777" w:rsidR="00581A71" w:rsidRPr="00581A71" w:rsidRDefault="00581A71" w:rsidP="00581A71">
            <w:pPr>
              <w:pStyle w:val="ListParagraph"/>
              <w:numPr>
                <w:ilvl w:val="0"/>
                <w:numId w:val="10"/>
              </w:numPr>
              <w:jc w:val="both"/>
              <w:rPr>
                <w:rFonts w:ascii="Verdana" w:hAnsi="Verdana" w:cs="Times New Roman"/>
                <w:lang w:val="en-GB" w:eastAsia="en-US" w:bidi="en-US"/>
              </w:rPr>
            </w:pPr>
            <w:r w:rsidRPr="00581A71">
              <w:rPr>
                <w:rFonts w:ascii="Verdana" w:hAnsi="Verdana" w:cs="Times New Roman"/>
                <w:lang w:eastAsia="en-US" w:bidi="en-US"/>
              </w:rPr>
              <w:t>Providers: main providers are local authorities and non-profit organisations (both around 40%). Churches provide just under 20% of places.</w:t>
            </w:r>
          </w:p>
          <w:p w14:paraId="7F1109C1" w14:textId="77777777" w:rsidR="00581A71" w:rsidRPr="00581A71" w:rsidRDefault="00581A71" w:rsidP="00581A71">
            <w:pPr>
              <w:pStyle w:val="ListParagraph"/>
              <w:numPr>
                <w:ilvl w:val="0"/>
                <w:numId w:val="10"/>
              </w:numPr>
              <w:jc w:val="both"/>
              <w:rPr>
                <w:rFonts w:ascii="Verdana" w:hAnsi="Verdana" w:cs="Times New Roman"/>
                <w:lang w:val="en-GB" w:eastAsia="en-US" w:bidi="en-US"/>
              </w:rPr>
            </w:pPr>
            <w:r w:rsidRPr="00581A71">
              <w:rPr>
                <w:rFonts w:ascii="Verdana" w:hAnsi="Verdana" w:cs="Times New Roman"/>
                <w:lang w:eastAsia="en-US" w:bidi="en-US"/>
              </w:rPr>
              <w:t xml:space="preserve">Funding: flat-rate State subsidy and fees paid by service users (means-tested, in 2013 53% of users had to pay).  </w:t>
            </w:r>
          </w:p>
          <w:p w14:paraId="4BB01B96"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Psychosocial disabilities:</w:t>
            </w:r>
          </w:p>
          <w:p w14:paraId="3E1F27AD" w14:textId="77777777" w:rsidR="00581A71" w:rsidRPr="00581A71" w:rsidRDefault="00581A71" w:rsidP="00581A71">
            <w:pPr>
              <w:numPr>
                <w:ilvl w:val="0"/>
                <w:numId w:val="10"/>
              </w:numPr>
              <w:jc w:val="both"/>
              <w:rPr>
                <w:rFonts w:ascii="Verdana" w:hAnsi="Verdana"/>
                <w:lang w:val="en-GB" w:eastAsia="en-US" w:bidi="en-US"/>
              </w:rPr>
            </w:pPr>
            <w:r w:rsidRPr="00581A71">
              <w:rPr>
                <w:rFonts w:ascii="Verdana" w:hAnsi="Verdana"/>
                <w:lang w:eastAsia="en-US" w:bidi="en-US"/>
              </w:rPr>
              <w:t>Providers: main providers are non-profit organisations (54% of places in 2013) and local authorities/State. Churches provided 21% of places in 2012.</w:t>
            </w:r>
          </w:p>
          <w:p w14:paraId="4C41FE0D" w14:textId="77777777" w:rsidR="00581A71" w:rsidRPr="00581A71" w:rsidRDefault="00581A71" w:rsidP="00581A71">
            <w:pPr>
              <w:numPr>
                <w:ilvl w:val="0"/>
                <w:numId w:val="10"/>
              </w:numPr>
              <w:jc w:val="both"/>
              <w:rPr>
                <w:rFonts w:ascii="Verdana" w:hAnsi="Verdana"/>
                <w:lang w:val="en-GB" w:eastAsia="en-US" w:bidi="en-US"/>
              </w:rPr>
            </w:pPr>
            <w:r w:rsidRPr="00581A71">
              <w:rPr>
                <w:rFonts w:ascii="Verdana" w:hAnsi="Verdana"/>
                <w:lang w:eastAsia="en-US" w:bidi="en-US"/>
              </w:rPr>
              <w:t>Funding: flat-rate State subsidy and fees paid by service users (means-tested).</w:t>
            </w:r>
          </w:p>
          <w:p w14:paraId="1ABC0946" w14:textId="77777777" w:rsidR="00581A71" w:rsidRPr="00581A71" w:rsidRDefault="00581A71" w:rsidP="00D47ED9">
            <w:pPr>
              <w:jc w:val="both"/>
              <w:rPr>
                <w:rFonts w:ascii="Verdana" w:hAnsi="Verdana"/>
                <w:lang w:val="en-GB" w:eastAsia="en-US" w:bidi="en-US"/>
              </w:rPr>
            </w:pPr>
          </w:p>
          <w:p w14:paraId="3ABC8005" w14:textId="77777777" w:rsidR="00581A71" w:rsidRPr="00581A71" w:rsidRDefault="00581A71" w:rsidP="00D47ED9">
            <w:pPr>
              <w:jc w:val="both"/>
              <w:rPr>
                <w:rFonts w:ascii="Verdana" w:hAnsi="Verdana"/>
                <w:lang w:eastAsia="en-US" w:bidi="en-US"/>
              </w:rPr>
            </w:pPr>
            <w:r w:rsidRPr="00581A71">
              <w:rPr>
                <w:rFonts w:ascii="Verdana" w:hAnsi="Verdana"/>
                <w:lang w:eastAsia="en-US" w:bidi="en-US"/>
              </w:rPr>
              <w:t>Day care services are available across the country but anecdotal evidence suggests there is a shortage of places (no information on waiting lists).</w:t>
            </w:r>
          </w:p>
          <w:p w14:paraId="6C88257E" w14:textId="77777777" w:rsidR="00581A71" w:rsidRPr="00581A71" w:rsidRDefault="00581A71" w:rsidP="00D47ED9">
            <w:pPr>
              <w:jc w:val="both"/>
              <w:rPr>
                <w:rFonts w:ascii="Verdana" w:hAnsi="Verdana"/>
                <w:lang w:val="en-GB" w:eastAsia="en-US" w:bidi="en-US"/>
              </w:rPr>
            </w:pPr>
          </w:p>
          <w:p w14:paraId="3E133F45" w14:textId="77777777" w:rsidR="00581A71" w:rsidRPr="00581A71" w:rsidRDefault="00581A71" w:rsidP="00D47ED9">
            <w:pPr>
              <w:jc w:val="both"/>
              <w:rPr>
                <w:rFonts w:ascii="Verdana" w:hAnsi="Verdana"/>
                <w:i/>
                <w:lang w:eastAsia="en-US" w:bidi="en-US"/>
              </w:rPr>
            </w:pPr>
            <w:r w:rsidRPr="00581A71">
              <w:rPr>
                <w:rFonts w:ascii="Verdana" w:hAnsi="Verdana"/>
                <w:lang w:eastAsia="en-US" w:bidi="en-US"/>
              </w:rPr>
              <w:t>Service is available to people with disabilities who live in the community (independently, in community-based settings, or with their family) and need day support.</w:t>
            </w:r>
            <w:r w:rsidRPr="00581A71">
              <w:rPr>
                <w:rStyle w:val="FootnoteReference"/>
                <w:rFonts w:ascii="Verdana" w:hAnsi="Verdana"/>
                <w:lang w:eastAsia="en-US" w:bidi="en-US"/>
              </w:rPr>
              <w:footnoteReference w:id="120"/>
            </w:r>
          </w:p>
        </w:tc>
        <w:tc>
          <w:tcPr>
            <w:tcW w:w="698" w:type="pct"/>
          </w:tcPr>
          <w:p w14:paraId="036F1482"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Not self-directed. </w:t>
            </w:r>
          </w:p>
        </w:tc>
        <w:tc>
          <w:tcPr>
            <w:tcW w:w="964" w:type="pct"/>
          </w:tcPr>
          <w:p w14:paraId="57727BEB"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In 2013, there were 280 day care centres for people with disabilities and 78 day care centres for people with psychosocial disabilities with a total of 7,353 and 2,751 places respectively. </w:t>
            </w:r>
            <w:r w:rsidRPr="00581A71">
              <w:rPr>
                <w:rStyle w:val="FootnoteReference"/>
                <w:rFonts w:ascii="Verdana" w:hAnsi="Verdana"/>
                <w:lang w:eastAsia="en-US" w:bidi="en-US"/>
              </w:rPr>
              <w:footnoteReference w:id="121"/>
            </w:r>
          </w:p>
          <w:p w14:paraId="5E08C527" w14:textId="77777777" w:rsidR="00581A71" w:rsidRPr="00581A71" w:rsidRDefault="00581A71" w:rsidP="00D47ED9">
            <w:pPr>
              <w:jc w:val="both"/>
              <w:rPr>
                <w:rFonts w:ascii="Verdana" w:hAnsi="Verdana"/>
                <w:lang w:val="en-GB" w:eastAsia="en-US" w:bidi="en-US"/>
              </w:rPr>
            </w:pPr>
          </w:p>
          <w:p w14:paraId="118060C2" w14:textId="77777777" w:rsidR="00581A71" w:rsidRPr="00581A71" w:rsidRDefault="00581A71" w:rsidP="00D47ED9">
            <w:pPr>
              <w:jc w:val="both"/>
              <w:rPr>
                <w:rFonts w:ascii="Verdana" w:hAnsi="Verdana"/>
                <w:i/>
                <w:lang w:val="en-GB" w:eastAsia="en-US" w:bidi="en-US"/>
              </w:rPr>
            </w:pPr>
          </w:p>
        </w:tc>
      </w:tr>
      <w:tr w:rsidR="00581A71" w:rsidRPr="00581A71" w14:paraId="09B2A70C" w14:textId="77777777" w:rsidTr="00D47ED9">
        <w:trPr>
          <w:trHeight w:val="497"/>
        </w:trPr>
        <w:tc>
          <w:tcPr>
            <w:tcW w:w="823" w:type="pct"/>
          </w:tcPr>
          <w:p w14:paraId="50B1DA09" w14:textId="77777777" w:rsidR="00581A71" w:rsidRPr="00581A71" w:rsidRDefault="00581A71" w:rsidP="00D47ED9">
            <w:pPr>
              <w:rPr>
                <w:rFonts w:ascii="Verdana" w:eastAsiaTheme="minorHAnsi" w:hAnsi="Verdana"/>
                <w:b/>
                <w:lang w:val="en-GB" w:eastAsia="en-US"/>
              </w:rPr>
            </w:pPr>
            <w:r w:rsidRPr="00581A71">
              <w:rPr>
                <w:rFonts w:ascii="Verdana" w:eastAsiaTheme="minorHAnsi" w:hAnsi="Verdana"/>
                <w:b/>
                <w:lang w:val="en-GB" w:eastAsia="en-US"/>
              </w:rPr>
              <w:t>Family support / Respite care</w:t>
            </w:r>
          </w:p>
          <w:p w14:paraId="52067B23" w14:textId="77777777" w:rsidR="00581A71" w:rsidRPr="00581A71" w:rsidDel="002266FA" w:rsidRDefault="00581A71" w:rsidP="00D47ED9">
            <w:pPr>
              <w:rPr>
                <w:rFonts w:ascii="Verdana" w:hAnsi="Verdana"/>
                <w:b/>
                <w:lang w:val="en-GB" w:eastAsia="en-US" w:bidi="en-US"/>
              </w:rPr>
            </w:pPr>
            <w:r w:rsidRPr="00581A71">
              <w:rPr>
                <w:rFonts w:ascii="Verdana" w:eastAsiaTheme="minorHAnsi" w:hAnsi="Verdana"/>
                <w:lang w:eastAsia="en-US"/>
              </w:rPr>
              <w:t>(provides supports to carers in their caring role and allows them to have a break, may be formal or informal, and may be provided in the home or out of the home)</w:t>
            </w:r>
          </w:p>
        </w:tc>
        <w:tc>
          <w:tcPr>
            <w:tcW w:w="596" w:type="pct"/>
          </w:tcPr>
          <w:p w14:paraId="5DAECED2"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w:t>
            </w:r>
          </w:p>
          <w:p w14:paraId="164137B7" w14:textId="77777777" w:rsidR="00581A71" w:rsidRPr="00581A71" w:rsidRDefault="00581A71" w:rsidP="00581A71">
            <w:pPr>
              <w:pStyle w:val="ListParagraph"/>
              <w:numPr>
                <w:ilvl w:val="0"/>
                <w:numId w:val="14"/>
              </w:numPr>
              <w:ind w:left="187" w:hanging="284"/>
              <w:jc w:val="both"/>
              <w:rPr>
                <w:rFonts w:ascii="Verdana" w:hAnsi="Verdana" w:cs="Times New Roman"/>
                <w:lang w:val="en-GB" w:eastAsia="en-US" w:bidi="en-US"/>
              </w:rPr>
            </w:pPr>
            <w:r w:rsidRPr="00581A71">
              <w:rPr>
                <w:rFonts w:ascii="Verdana" w:hAnsi="Verdana" w:cs="Times New Roman"/>
                <w:lang w:eastAsia="en-US" w:bidi="en-US"/>
              </w:rPr>
              <w:t>Temporary homes for people with disabilities</w:t>
            </w:r>
            <w:r w:rsidRPr="00581A71">
              <w:rPr>
                <w:rStyle w:val="FootnoteReference"/>
                <w:rFonts w:ascii="Verdana" w:hAnsi="Verdana" w:cs="Times New Roman"/>
                <w:lang w:eastAsia="en-US" w:bidi="en-US"/>
              </w:rPr>
              <w:footnoteReference w:id="122"/>
            </w:r>
          </w:p>
          <w:p w14:paraId="5F0330C2" w14:textId="77777777" w:rsidR="00581A71" w:rsidRPr="00581A71" w:rsidRDefault="00581A71" w:rsidP="00581A71">
            <w:pPr>
              <w:pStyle w:val="ListParagraph"/>
              <w:numPr>
                <w:ilvl w:val="0"/>
                <w:numId w:val="14"/>
              </w:numPr>
              <w:ind w:left="187" w:hanging="284"/>
              <w:jc w:val="both"/>
              <w:rPr>
                <w:rFonts w:ascii="Verdana" w:hAnsi="Verdana" w:cs="Times New Roman"/>
                <w:lang w:val="en-GB" w:eastAsia="en-US" w:bidi="en-US"/>
              </w:rPr>
            </w:pPr>
            <w:r w:rsidRPr="00581A71">
              <w:rPr>
                <w:rFonts w:ascii="Verdana" w:hAnsi="Verdana" w:cs="Times New Roman"/>
                <w:lang w:eastAsia="en-US" w:bidi="en-US"/>
              </w:rPr>
              <w:t>In-home family support services (</w:t>
            </w:r>
            <w:hyperlink r:id="rId22" w:history="1">
              <w:r w:rsidRPr="00581A71">
                <w:rPr>
                  <w:rStyle w:val="Hyperlink"/>
                  <w:rFonts w:ascii="Verdana" w:hAnsi="Verdana"/>
                  <w:i/>
                  <w:lang w:eastAsia="en-US" w:bidi="en-US"/>
                </w:rPr>
                <w:t>FECSKE</w:t>
              </w:r>
            </w:hyperlink>
            <w:r w:rsidRPr="00581A71">
              <w:rPr>
                <w:rFonts w:ascii="Verdana" w:hAnsi="Verdana" w:cs="Times New Roman"/>
                <w:lang w:val="en-GB" w:eastAsia="en-US" w:bidi="en-US"/>
              </w:rPr>
              <w:t>)</w:t>
            </w:r>
          </w:p>
        </w:tc>
        <w:tc>
          <w:tcPr>
            <w:tcW w:w="691" w:type="pct"/>
          </w:tcPr>
          <w:p w14:paraId="1872750B"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Families with children and/or adults with disabilities</w:t>
            </w:r>
          </w:p>
        </w:tc>
        <w:tc>
          <w:tcPr>
            <w:tcW w:w="1227" w:type="pct"/>
          </w:tcPr>
          <w:p w14:paraId="7A00F66B" w14:textId="77777777" w:rsidR="00581A71" w:rsidRPr="00581A71" w:rsidRDefault="00581A71" w:rsidP="00581A71">
            <w:pPr>
              <w:pStyle w:val="ListParagraph"/>
              <w:numPr>
                <w:ilvl w:val="0"/>
                <w:numId w:val="15"/>
              </w:numPr>
              <w:ind w:left="175" w:hanging="283"/>
              <w:jc w:val="both"/>
              <w:rPr>
                <w:rFonts w:ascii="Verdana" w:hAnsi="Verdana" w:cs="Times New Roman"/>
                <w:lang w:val="en-GB" w:eastAsia="en-US" w:bidi="en-US"/>
              </w:rPr>
            </w:pPr>
            <w:r w:rsidRPr="00581A71">
              <w:rPr>
                <w:rFonts w:ascii="Verdana" w:hAnsi="Verdana" w:cs="Times New Roman"/>
                <w:lang w:eastAsia="en-US" w:bidi="en-US"/>
              </w:rPr>
              <w:t xml:space="preserve">Temporary homes – many of these are run as part of institutions and serve as emergency placements but there are some community-based alternatives that provide family support and respite care and are run by non-profit/voluntary organisations. In 2013, there were 20 temporary homes for people with disabilities, nine of which were run by non-profit/voluntary providers, five by State providers, five by churches and one by a private company. In the same year, there were seven temporary homes for people with psychosocial disabilities. </w:t>
            </w:r>
          </w:p>
          <w:p w14:paraId="11FA5565" w14:textId="77777777" w:rsidR="00581A71" w:rsidRPr="00581A71" w:rsidRDefault="00581A71" w:rsidP="00D47ED9">
            <w:pPr>
              <w:jc w:val="both"/>
              <w:rPr>
                <w:rFonts w:ascii="Verdana" w:hAnsi="Verdana"/>
                <w:lang w:val="en-GB" w:eastAsia="en-US" w:bidi="en-US"/>
              </w:rPr>
            </w:pPr>
          </w:p>
          <w:p w14:paraId="4BAAB42B"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Temporary homes receive State subsidy from the State Budget.</w:t>
            </w:r>
            <w:r w:rsidRPr="00581A71">
              <w:rPr>
                <w:rStyle w:val="FootnoteReference"/>
                <w:rFonts w:ascii="Verdana" w:hAnsi="Verdana"/>
                <w:lang w:eastAsia="en-US" w:bidi="en-US"/>
              </w:rPr>
              <w:footnoteReference w:id="123"/>
            </w:r>
          </w:p>
          <w:p w14:paraId="6ECEC377" w14:textId="77777777" w:rsidR="00581A71" w:rsidRPr="00581A71" w:rsidRDefault="00581A71" w:rsidP="00D47ED9">
            <w:pPr>
              <w:jc w:val="both"/>
              <w:rPr>
                <w:rFonts w:ascii="Verdana" w:hAnsi="Verdana"/>
                <w:lang w:val="en-GB" w:eastAsia="en-US" w:bidi="en-US"/>
              </w:rPr>
            </w:pPr>
          </w:p>
          <w:p w14:paraId="0D2D9103" w14:textId="77777777" w:rsidR="00581A71" w:rsidRPr="00581A71" w:rsidRDefault="00581A71" w:rsidP="00581A71">
            <w:pPr>
              <w:pStyle w:val="ListParagraph"/>
              <w:numPr>
                <w:ilvl w:val="0"/>
                <w:numId w:val="15"/>
              </w:numPr>
              <w:ind w:left="175" w:hanging="283"/>
              <w:jc w:val="both"/>
              <w:rPr>
                <w:rFonts w:ascii="Verdana" w:hAnsi="Verdana" w:cs="Times New Roman"/>
                <w:i/>
                <w:lang w:val="en-GB" w:eastAsia="en-US" w:bidi="en-US"/>
              </w:rPr>
            </w:pPr>
            <w:r w:rsidRPr="00581A71">
              <w:rPr>
                <w:rFonts w:ascii="Verdana" w:hAnsi="Verdana" w:cs="Times New Roman"/>
                <w:lang w:eastAsia="en-US" w:bidi="en-US"/>
              </w:rPr>
              <w:t xml:space="preserve">FECSKE is a family support service provided in the family home of children and adults with disabilities. As part of the service families can use trained assistants to look after/support their family members in their own home or in the community (e.g. take children to school) either on an occasional or regular basis as respite. The service is available in six counties (out of 19) and Budapest. The programme is funded by a grant from the Ministry of Human Resources as well as private donations. </w:t>
            </w:r>
            <w:r w:rsidRPr="00581A71">
              <w:rPr>
                <w:rStyle w:val="FootnoteReference"/>
                <w:rFonts w:ascii="Verdana" w:hAnsi="Verdana" w:cs="Times New Roman"/>
                <w:lang w:eastAsia="en-US" w:bidi="en-US"/>
              </w:rPr>
              <w:footnoteReference w:id="124"/>
            </w:r>
            <w:r w:rsidRPr="00581A71">
              <w:rPr>
                <w:rFonts w:ascii="Verdana" w:hAnsi="Verdana" w:cs="Times New Roman"/>
                <w:i/>
                <w:lang w:val="en-GB" w:eastAsia="en-US" w:bidi="en-US"/>
              </w:rPr>
              <w:t xml:space="preserve"> </w:t>
            </w:r>
          </w:p>
          <w:p w14:paraId="2820DF68" w14:textId="77777777" w:rsidR="00581A71" w:rsidRPr="00581A71" w:rsidRDefault="00581A71" w:rsidP="00D47ED9">
            <w:pPr>
              <w:jc w:val="both"/>
              <w:rPr>
                <w:rFonts w:ascii="Verdana" w:hAnsi="Verdana"/>
                <w:lang w:val="en-GB" w:eastAsia="en-US" w:bidi="en-US"/>
              </w:rPr>
            </w:pPr>
          </w:p>
        </w:tc>
        <w:tc>
          <w:tcPr>
            <w:tcW w:w="698" w:type="pct"/>
          </w:tcPr>
          <w:p w14:paraId="10275EEB" w14:textId="77777777" w:rsidR="00581A71" w:rsidRPr="00581A71" w:rsidRDefault="00581A71" w:rsidP="00581A71">
            <w:pPr>
              <w:pStyle w:val="ListParagraph"/>
              <w:numPr>
                <w:ilvl w:val="0"/>
                <w:numId w:val="16"/>
              </w:numPr>
              <w:ind w:left="195" w:hanging="218"/>
              <w:jc w:val="both"/>
              <w:rPr>
                <w:rFonts w:ascii="Verdana" w:hAnsi="Verdana" w:cs="Times New Roman"/>
                <w:lang w:val="en-GB" w:eastAsia="en-US" w:bidi="en-US"/>
              </w:rPr>
            </w:pPr>
            <w:r w:rsidRPr="00581A71">
              <w:rPr>
                <w:rFonts w:ascii="Verdana" w:hAnsi="Verdana" w:cs="Times New Roman"/>
                <w:lang w:eastAsia="en-US" w:bidi="en-US"/>
              </w:rPr>
              <w:t>Temporary homes: no</w:t>
            </w:r>
          </w:p>
          <w:p w14:paraId="51711172" w14:textId="77777777" w:rsidR="00581A71" w:rsidRPr="00581A71" w:rsidRDefault="00581A71" w:rsidP="00581A71">
            <w:pPr>
              <w:pStyle w:val="ListParagraph"/>
              <w:numPr>
                <w:ilvl w:val="0"/>
                <w:numId w:val="16"/>
              </w:numPr>
              <w:ind w:left="195" w:hanging="218"/>
              <w:jc w:val="both"/>
              <w:rPr>
                <w:rFonts w:ascii="Verdana" w:hAnsi="Verdana" w:cs="Times New Roman"/>
                <w:lang w:val="en-GB" w:eastAsia="en-US" w:bidi="en-US"/>
              </w:rPr>
            </w:pPr>
            <w:r w:rsidRPr="00581A71">
              <w:rPr>
                <w:rFonts w:ascii="Verdana" w:hAnsi="Verdana" w:cs="Times New Roman"/>
                <w:lang w:eastAsia="en-US" w:bidi="en-US"/>
              </w:rPr>
              <w:t>FECSKE: yes</w:t>
            </w:r>
          </w:p>
          <w:p w14:paraId="79B72577" w14:textId="77777777" w:rsidR="00581A71" w:rsidRPr="00581A71" w:rsidRDefault="00581A71" w:rsidP="00D47ED9">
            <w:pPr>
              <w:ind w:left="-23"/>
              <w:jc w:val="both"/>
              <w:rPr>
                <w:rFonts w:ascii="Verdana" w:hAnsi="Verdana"/>
                <w:lang w:val="en-GB" w:eastAsia="en-US" w:bidi="en-US"/>
              </w:rPr>
            </w:pPr>
            <w:r w:rsidRPr="00581A71">
              <w:rPr>
                <w:rFonts w:ascii="Verdana" w:hAnsi="Verdana"/>
                <w:lang w:eastAsia="en-US" w:bidi="en-US"/>
              </w:rPr>
              <w:t xml:space="preserve">The service is available 24 hours/seven days a week to suit the needs of families. There is an upper limit on support of 20 hours/month. </w:t>
            </w:r>
          </w:p>
        </w:tc>
        <w:tc>
          <w:tcPr>
            <w:tcW w:w="964" w:type="pct"/>
          </w:tcPr>
          <w:p w14:paraId="02254B62" w14:textId="77777777" w:rsidR="00581A71" w:rsidRPr="00581A71" w:rsidRDefault="00581A71" w:rsidP="00581A71">
            <w:pPr>
              <w:pStyle w:val="ListParagraph"/>
              <w:numPr>
                <w:ilvl w:val="0"/>
                <w:numId w:val="17"/>
              </w:numPr>
              <w:ind w:left="175" w:hanging="175"/>
              <w:jc w:val="both"/>
              <w:rPr>
                <w:rFonts w:ascii="Verdana" w:hAnsi="Verdana" w:cs="Times New Roman"/>
                <w:lang w:val="en-GB" w:eastAsia="en-US" w:bidi="en-US"/>
              </w:rPr>
            </w:pPr>
            <w:r w:rsidRPr="00581A71">
              <w:rPr>
                <w:rFonts w:ascii="Verdana" w:hAnsi="Verdana" w:cs="Times New Roman"/>
                <w:lang w:eastAsia="en-US" w:bidi="en-US"/>
              </w:rPr>
              <w:t>The total number of places in temporary homes for people with disabilities was 260 (119 of these in non-profit/voluntary settings) and 101 in homes for people with psychosocial disabilities (only one home with 16 places run by a voluntary organisation).</w:t>
            </w:r>
          </w:p>
          <w:p w14:paraId="6BC9998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Although there was a general lack of places in temporary homes, there were large regional disparities, especially for people with disabilities: 40% of places were concentrated in Central Hungary (Budapest and Pest county), 50% in the Western regions and less than 10% in Eastern regions.</w:t>
            </w:r>
            <w:r w:rsidRPr="00581A71">
              <w:rPr>
                <w:rStyle w:val="FootnoteReference"/>
                <w:rFonts w:ascii="Verdana" w:hAnsi="Verdana"/>
                <w:lang w:eastAsia="en-US" w:bidi="en-US"/>
              </w:rPr>
              <w:t xml:space="preserve"> </w:t>
            </w:r>
            <w:r w:rsidRPr="00581A71">
              <w:rPr>
                <w:rStyle w:val="FootnoteReference"/>
                <w:rFonts w:ascii="Verdana" w:hAnsi="Verdana"/>
                <w:lang w:eastAsia="en-US" w:bidi="en-US"/>
              </w:rPr>
              <w:footnoteReference w:id="125"/>
            </w:r>
          </w:p>
          <w:p w14:paraId="3013F9AF" w14:textId="77777777" w:rsidR="00581A71" w:rsidRPr="00581A71" w:rsidRDefault="00581A71" w:rsidP="00D47ED9">
            <w:pPr>
              <w:jc w:val="both"/>
              <w:rPr>
                <w:rFonts w:ascii="Verdana" w:hAnsi="Verdana"/>
                <w:lang w:val="en-GB" w:eastAsia="en-US" w:bidi="en-US"/>
              </w:rPr>
            </w:pPr>
          </w:p>
          <w:p w14:paraId="095E821F" w14:textId="77777777" w:rsidR="00581A71" w:rsidRPr="00581A71" w:rsidRDefault="00581A71" w:rsidP="00581A71">
            <w:pPr>
              <w:pStyle w:val="ListParagraph"/>
              <w:numPr>
                <w:ilvl w:val="0"/>
                <w:numId w:val="17"/>
              </w:numPr>
              <w:ind w:left="175" w:hanging="219"/>
              <w:jc w:val="both"/>
              <w:rPr>
                <w:rFonts w:ascii="Verdana" w:hAnsi="Verdana" w:cs="Times New Roman"/>
                <w:lang w:val="en-GB" w:eastAsia="en-US" w:bidi="en-US"/>
              </w:rPr>
            </w:pPr>
            <w:r w:rsidRPr="00581A71">
              <w:rPr>
                <w:rFonts w:ascii="Verdana" w:hAnsi="Verdana" w:cs="Times New Roman"/>
                <w:lang w:eastAsia="en-US" w:bidi="en-US"/>
              </w:rPr>
              <w:t xml:space="preserve"> FECSKE: In 2014, 490 families used the service and received a total of 55,430 hours of support. Sixty-seven per cent of beneficiaries were aged below 14 years and 85% had either intellectual disability, autism or profound and multiple disabilities.</w:t>
            </w:r>
            <w:r w:rsidRPr="00581A71">
              <w:rPr>
                <w:rStyle w:val="FootnoteReference"/>
                <w:rFonts w:ascii="Verdana" w:hAnsi="Verdana" w:cs="Times New Roman"/>
                <w:lang w:eastAsia="en-US" w:bidi="en-US"/>
              </w:rPr>
              <w:footnoteReference w:id="126"/>
            </w:r>
            <w:r w:rsidRPr="00581A71">
              <w:rPr>
                <w:rFonts w:ascii="Verdana" w:hAnsi="Verdana" w:cs="Times New Roman"/>
                <w:lang w:eastAsia="en-US" w:bidi="en-US"/>
              </w:rPr>
              <w:t xml:space="preserve"> </w:t>
            </w:r>
          </w:p>
        </w:tc>
      </w:tr>
      <w:tr w:rsidR="00581A71" w:rsidRPr="00581A71" w14:paraId="6FF0E053" w14:textId="77777777" w:rsidTr="00D47ED9">
        <w:trPr>
          <w:trHeight w:val="497"/>
        </w:trPr>
        <w:tc>
          <w:tcPr>
            <w:tcW w:w="823" w:type="pct"/>
          </w:tcPr>
          <w:p w14:paraId="25BF2B49" w14:textId="77777777" w:rsidR="00581A71" w:rsidRPr="00581A71" w:rsidDel="002266FA" w:rsidRDefault="00581A71" w:rsidP="00D47ED9">
            <w:pPr>
              <w:rPr>
                <w:rFonts w:ascii="Verdana" w:hAnsi="Verdana"/>
                <w:b/>
                <w:lang w:val="en-GB" w:eastAsia="en-US" w:bidi="en-US"/>
              </w:rPr>
            </w:pPr>
            <w:r w:rsidRPr="00581A71">
              <w:rPr>
                <w:rFonts w:ascii="Verdana" w:eastAsiaTheme="minorHAnsi" w:hAnsi="Verdana"/>
                <w:b/>
                <w:lang w:val="en-GB" w:eastAsia="en-US"/>
              </w:rPr>
              <w:t xml:space="preserve">Foster care </w:t>
            </w:r>
            <w:r w:rsidRPr="00581A71">
              <w:rPr>
                <w:rFonts w:ascii="Verdana" w:eastAsiaTheme="minorHAnsi" w:hAnsi="Verdana"/>
                <w:lang w:val="en-GB" w:eastAsia="en-US"/>
              </w:rPr>
              <w:t xml:space="preserve">(where children </w:t>
            </w:r>
            <w:r w:rsidRPr="00581A71">
              <w:rPr>
                <w:rFonts w:ascii="Verdana" w:eastAsiaTheme="minorHAnsi" w:hAnsi="Verdana"/>
                <w:lang w:eastAsia="en-US"/>
              </w:rPr>
              <w:t>are placed in the domestic environment of a family that is not their own)</w:t>
            </w:r>
          </w:p>
        </w:tc>
        <w:tc>
          <w:tcPr>
            <w:tcW w:w="596" w:type="pct"/>
          </w:tcPr>
          <w:p w14:paraId="31EC64A4"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w:t>
            </w:r>
            <w:r w:rsidRPr="00581A71">
              <w:rPr>
                <w:rStyle w:val="FootnoteReference"/>
                <w:rFonts w:ascii="Verdana" w:hAnsi="Verdana"/>
                <w:lang w:val="en-GB" w:eastAsia="en-US" w:bidi="en-US"/>
              </w:rPr>
              <w:footnoteReference w:id="127"/>
            </w:r>
          </w:p>
        </w:tc>
        <w:tc>
          <w:tcPr>
            <w:tcW w:w="691" w:type="pct"/>
          </w:tcPr>
          <w:p w14:paraId="54DDA83E"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Children with special needs (under 18 years of age)</w:t>
            </w:r>
          </w:p>
        </w:tc>
        <w:tc>
          <w:tcPr>
            <w:tcW w:w="1227" w:type="pct"/>
          </w:tcPr>
          <w:p w14:paraId="568C22FF"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This is part of the child protection system. </w:t>
            </w:r>
          </w:p>
          <w:p w14:paraId="59276D9F" w14:textId="77777777" w:rsidR="00581A71" w:rsidRPr="00581A71" w:rsidRDefault="00581A71" w:rsidP="00D47ED9">
            <w:pPr>
              <w:jc w:val="both"/>
              <w:rPr>
                <w:rFonts w:ascii="Verdana" w:hAnsi="Verdana"/>
                <w:lang w:val="en-GB" w:eastAsia="en-US" w:bidi="en-US"/>
              </w:rPr>
            </w:pPr>
          </w:p>
          <w:p w14:paraId="58A5568F"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Service is available across the country.</w:t>
            </w:r>
          </w:p>
          <w:p w14:paraId="59F69812" w14:textId="77777777" w:rsidR="00581A71" w:rsidRPr="00581A71" w:rsidRDefault="00581A71" w:rsidP="00D47ED9">
            <w:pPr>
              <w:jc w:val="both"/>
              <w:rPr>
                <w:rFonts w:ascii="Verdana" w:hAnsi="Verdana"/>
                <w:lang w:val="en-GB" w:eastAsia="en-US" w:bidi="en-US"/>
              </w:rPr>
            </w:pPr>
          </w:p>
          <w:p w14:paraId="6434C87F"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Approximately 50% of children with special needs in the child protection system are placed with foster parents.</w:t>
            </w:r>
          </w:p>
        </w:tc>
        <w:tc>
          <w:tcPr>
            <w:tcW w:w="698" w:type="pct"/>
          </w:tcPr>
          <w:p w14:paraId="57FCA7CC"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964" w:type="pct"/>
          </w:tcPr>
          <w:p w14:paraId="12BE1A06"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There were a total of 1,831 children with special needs looked after by foster parents in 2013. Out of this:</w:t>
            </w:r>
          </w:p>
          <w:p w14:paraId="21F914A6" w14:textId="77777777" w:rsidR="00581A71" w:rsidRPr="00581A71" w:rsidRDefault="00581A71" w:rsidP="00581A71">
            <w:pPr>
              <w:pStyle w:val="ListParagraph"/>
              <w:numPr>
                <w:ilvl w:val="0"/>
                <w:numId w:val="18"/>
              </w:numPr>
              <w:jc w:val="both"/>
              <w:rPr>
                <w:rFonts w:ascii="Verdana" w:hAnsi="Verdana" w:cs="Times New Roman"/>
                <w:lang w:eastAsia="en-US" w:bidi="en-US"/>
              </w:rPr>
            </w:pPr>
            <w:r w:rsidRPr="00581A71">
              <w:rPr>
                <w:rFonts w:ascii="Verdana" w:hAnsi="Verdana" w:cs="Times New Roman"/>
                <w:lang w:eastAsia="en-US" w:bidi="en-US"/>
              </w:rPr>
              <w:t>Intellectual disability: 516</w:t>
            </w:r>
          </w:p>
          <w:p w14:paraId="6B99EE2F" w14:textId="77777777" w:rsidR="00581A71" w:rsidRPr="00581A71" w:rsidRDefault="00581A71" w:rsidP="00581A71">
            <w:pPr>
              <w:pStyle w:val="ListParagraph"/>
              <w:numPr>
                <w:ilvl w:val="0"/>
                <w:numId w:val="18"/>
              </w:numPr>
              <w:jc w:val="both"/>
              <w:rPr>
                <w:rFonts w:ascii="Verdana" w:hAnsi="Verdana" w:cs="Times New Roman"/>
                <w:lang w:eastAsia="en-US" w:bidi="en-US"/>
              </w:rPr>
            </w:pPr>
            <w:r w:rsidRPr="00581A71">
              <w:rPr>
                <w:rFonts w:ascii="Verdana" w:hAnsi="Verdana" w:cs="Times New Roman"/>
                <w:lang w:eastAsia="en-US" w:bidi="en-US"/>
              </w:rPr>
              <w:t>Multiple disabilities: 18</w:t>
            </w:r>
          </w:p>
          <w:p w14:paraId="0B535EAA" w14:textId="77777777" w:rsidR="00581A71" w:rsidRPr="00581A71" w:rsidRDefault="00581A71" w:rsidP="00581A71">
            <w:pPr>
              <w:pStyle w:val="ListParagraph"/>
              <w:numPr>
                <w:ilvl w:val="0"/>
                <w:numId w:val="18"/>
              </w:numPr>
              <w:jc w:val="both"/>
              <w:rPr>
                <w:rFonts w:ascii="Verdana" w:hAnsi="Verdana" w:cs="Times New Roman"/>
                <w:lang w:eastAsia="en-US" w:bidi="en-US"/>
              </w:rPr>
            </w:pPr>
            <w:r w:rsidRPr="00581A71">
              <w:rPr>
                <w:rFonts w:ascii="Verdana" w:hAnsi="Verdana" w:cs="Times New Roman"/>
                <w:lang w:eastAsia="en-US" w:bidi="en-US"/>
              </w:rPr>
              <w:t>Physical disabilities: 12</w:t>
            </w:r>
          </w:p>
          <w:p w14:paraId="18634E4B" w14:textId="77777777" w:rsidR="00581A71" w:rsidRPr="00581A71" w:rsidRDefault="00581A71" w:rsidP="00581A71">
            <w:pPr>
              <w:pStyle w:val="ListParagraph"/>
              <w:numPr>
                <w:ilvl w:val="0"/>
                <w:numId w:val="18"/>
              </w:numPr>
              <w:jc w:val="both"/>
              <w:rPr>
                <w:rFonts w:ascii="Verdana" w:hAnsi="Verdana" w:cs="Times New Roman"/>
                <w:lang w:eastAsia="en-US" w:bidi="en-US"/>
              </w:rPr>
            </w:pPr>
            <w:r w:rsidRPr="00581A71">
              <w:rPr>
                <w:rFonts w:ascii="Verdana" w:hAnsi="Verdana" w:cs="Times New Roman"/>
                <w:lang w:eastAsia="en-US" w:bidi="en-US"/>
              </w:rPr>
              <w:t>Sensory impairment: 19</w:t>
            </w:r>
          </w:p>
          <w:p w14:paraId="34BF3F01" w14:textId="77777777" w:rsidR="00581A71" w:rsidRPr="00581A71" w:rsidRDefault="00581A71" w:rsidP="00581A71">
            <w:pPr>
              <w:pStyle w:val="ListParagraph"/>
              <w:numPr>
                <w:ilvl w:val="0"/>
                <w:numId w:val="18"/>
              </w:numPr>
              <w:jc w:val="both"/>
              <w:rPr>
                <w:rFonts w:ascii="Verdana" w:hAnsi="Verdana" w:cs="Times New Roman"/>
                <w:lang w:eastAsia="en-US" w:bidi="en-US"/>
              </w:rPr>
            </w:pPr>
            <w:r w:rsidRPr="00581A71">
              <w:rPr>
                <w:rFonts w:ascii="Verdana" w:hAnsi="Verdana" w:cs="Times New Roman"/>
                <w:lang w:eastAsia="en-US" w:bidi="en-US"/>
              </w:rPr>
              <w:t>Speech and language difficulties: 9</w:t>
            </w:r>
          </w:p>
          <w:p w14:paraId="27E0E634" w14:textId="77777777" w:rsidR="00581A71" w:rsidRPr="00581A71" w:rsidRDefault="00581A71" w:rsidP="00581A71">
            <w:pPr>
              <w:pStyle w:val="ListParagraph"/>
              <w:numPr>
                <w:ilvl w:val="0"/>
                <w:numId w:val="18"/>
              </w:numPr>
              <w:jc w:val="both"/>
              <w:rPr>
                <w:rFonts w:ascii="Verdana" w:hAnsi="Verdana" w:cs="Times New Roman"/>
                <w:lang w:eastAsia="en-US" w:bidi="en-US"/>
              </w:rPr>
            </w:pPr>
            <w:r w:rsidRPr="00581A71">
              <w:rPr>
                <w:rFonts w:ascii="Verdana" w:hAnsi="Verdana" w:cs="Times New Roman"/>
                <w:lang w:eastAsia="en-US" w:bidi="en-US"/>
              </w:rPr>
              <w:t>Autism Spectrum Condition: 4</w:t>
            </w:r>
          </w:p>
          <w:p w14:paraId="79EC0E63" w14:textId="77777777" w:rsidR="00581A71" w:rsidRPr="00581A71" w:rsidRDefault="00581A71" w:rsidP="00581A71">
            <w:pPr>
              <w:pStyle w:val="ListParagraph"/>
              <w:numPr>
                <w:ilvl w:val="0"/>
                <w:numId w:val="18"/>
              </w:numPr>
              <w:jc w:val="both"/>
              <w:rPr>
                <w:rFonts w:ascii="Verdana" w:hAnsi="Verdana" w:cs="Times New Roman"/>
                <w:lang w:eastAsia="en-US" w:bidi="en-US"/>
              </w:rPr>
            </w:pPr>
            <w:r w:rsidRPr="00581A71">
              <w:rPr>
                <w:rFonts w:ascii="Verdana" w:hAnsi="Verdana" w:cs="Times New Roman"/>
                <w:lang w:eastAsia="en-US" w:bidi="en-US"/>
              </w:rPr>
              <w:t>Other psychosocial problems: 196</w:t>
            </w:r>
            <w:r w:rsidRPr="00581A71">
              <w:rPr>
                <w:rStyle w:val="FootnoteReference"/>
                <w:rFonts w:ascii="Verdana" w:hAnsi="Verdana" w:cs="Times New Roman"/>
                <w:lang w:eastAsia="en-US" w:bidi="en-US"/>
              </w:rPr>
              <w:footnoteReference w:id="128"/>
            </w:r>
          </w:p>
        </w:tc>
      </w:tr>
      <w:tr w:rsidR="00581A71" w:rsidRPr="00581A71" w14:paraId="05220046" w14:textId="77777777" w:rsidTr="00D47ED9">
        <w:trPr>
          <w:trHeight w:val="497"/>
        </w:trPr>
        <w:tc>
          <w:tcPr>
            <w:tcW w:w="823" w:type="pct"/>
          </w:tcPr>
          <w:p w14:paraId="06DAD3CE" w14:textId="77777777" w:rsidR="00581A71" w:rsidRPr="00581A71" w:rsidRDefault="00581A71" w:rsidP="00D47ED9">
            <w:pPr>
              <w:jc w:val="both"/>
              <w:rPr>
                <w:rFonts w:ascii="Verdana" w:eastAsiaTheme="minorHAnsi" w:hAnsi="Verdana"/>
                <w:b/>
                <w:lang w:val="en-GB" w:eastAsia="en-US"/>
              </w:rPr>
            </w:pPr>
            <w:r w:rsidRPr="00581A71">
              <w:rPr>
                <w:rFonts w:ascii="Verdana" w:eastAsiaTheme="minorHAnsi" w:hAnsi="Verdana"/>
                <w:b/>
                <w:lang w:val="en-GB" w:eastAsia="en-US"/>
              </w:rPr>
              <w:t>Informal support</w:t>
            </w:r>
          </w:p>
          <w:p w14:paraId="13FC3EDC" w14:textId="77777777" w:rsidR="00581A71" w:rsidRPr="00581A71" w:rsidRDefault="00581A71" w:rsidP="00D47ED9">
            <w:pPr>
              <w:jc w:val="both"/>
              <w:rPr>
                <w:rFonts w:ascii="Verdana" w:hAnsi="Verdana"/>
                <w:lang w:val="en-GB" w:eastAsia="en-US" w:bidi="en-US"/>
              </w:rPr>
            </w:pPr>
            <w:r w:rsidRPr="00581A71">
              <w:rPr>
                <w:rFonts w:ascii="Verdana" w:eastAsiaTheme="minorHAnsi" w:hAnsi="Verdana"/>
                <w:lang w:eastAsia="en-US"/>
              </w:rPr>
              <w:t>(help provided by another person close to the user - family members, relatives and friends - without any official forms of support)</w:t>
            </w:r>
          </w:p>
        </w:tc>
        <w:tc>
          <w:tcPr>
            <w:tcW w:w="596" w:type="pct"/>
          </w:tcPr>
          <w:p w14:paraId="4F043A2A"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Yes </w:t>
            </w:r>
          </w:p>
        </w:tc>
        <w:tc>
          <w:tcPr>
            <w:tcW w:w="691" w:type="pct"/>
          </w:tcPr>
          <w:p w14:paraId="7038389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1227" w:type="pct"/>
          </w:tcPr>
          <w:p w14:paraId="37E0092B"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698" w:type="pct"/>
          </w:tcPr>
          <w:p w14:paraId="28CC8A7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964" w:type="pct"/>
          </w:tcPr>
          <w:p w14:paraId="49E8DAE3"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r>
      <w:tr w:rsidR="00581A71" w:rsidRPr="00581A71" w14:paraId="3E46070D" w14:textId="77777777" w:rsidTr="00D47ED9">
        <w:trPr>
          <w:trHeight w:val="497"/>
        </w:trPr>
        <w:tc>
          <w:tcPr>
            <w:tcW w:w="823" w:type="pct"/>
          </w:tcPr>
          <w:p w14:paraId="04712DB0" w14:textId="77777777" w:rsidR="00581A71" w:rsidRPr="00581A71" w:rsidRDefault="00581A71" w:rsidP="00D47ED9">
            <w:pPr>
              <w:jc w:val="both"/>
              <w:rPr>
                <w:rFonts w:ascii="Verdana" w:hAnsi="Verdana"/>
                <w:b/>
                <w:lang w:val="en-GB" w:eastAsia="en-US" w:bidi="en-US"/>
              </w:rPr>
            </w:pPr>
            <w:r w:rsidRPr="00581A71">
              <w:rPr>
                <w:rFonts w:ascii="Verdana" w:eastAsiaTheme="minorHAnsi" w:hAnsi="Verdana"/>
                <w:b/>
                <w:lang w:val="en-GB" w:eastAsia="en-US"/>
              </w:rPr>
              <w:t>Peer support/counselling</w:t>
            </w:r>
            <w:r w:rsidRPr="00581A71">
              <w:rPr>
                <w:rFonts w:ascii="Verdana" w:eastAsiaTheme="minorHAnsi" w:hAnsi="Verdana"/>
                <w:lang w:eastAsia="en-US"/>
              </w:rPr>
              <w:t xml:space="preserve"> (provided by non-professionals with the counsellor and the client having equal status, and sharing experience and assistance in gaining independence and self-confidence)</w:t>
            </w:r>
          </w:p>
        </w:tc>
        <w:tc>
          <w:tcPr>
            <w:tcW w:w="596" w:type="pct"/>
          </w:tcPr>
          <w:p w14:paraId="04F26B85"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w:t>
            </w:r>
          </w:p>
          <w:p w14:paraId="631371BB" w14:textId="77777777" w:rsidR="00581A71" w:rsidRPr="00581A71" w:rsidRDefault="00581A71" w:rsidP="00D47ED9">
            <w:pPr>
              <w:jc w:val="both"/>
              <w:rPr>
                <w:rFonts w:ascii="Verdana" w:hAnsi="Verdana"/>
                <w:lang w:val="en-GB" w:eastAsia="en-US" w:bidi="en-US"/>
              </w:rPr>
            </w:pPr>
          </w:p>
          <w:p w14:paraId="7BFEF769"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1. Mentor parent networks;</w:t>
            </w:r>
          </w:p>
          <w:p w14:paraId="7F66673C"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2. Peer counselling network for people with physical disabilities.</w:t>
            </w:r>
          </w:p>
          <w:p w14:paraId="16935ED0" w14:textId="77777777" w:rsidR="00581A71" w:rsidRPr="00581A71" w:rsidRDefault="00581A71" w:rsidP="00D47ED9">
            <w:pPr>
              <w:jc w:val="both"/>
              <w:rPr>
                <w:rFonts w:ascii="Verdana" w:hAnsi="Verdana"/>
                <w:lang w:val="en-GB" w:eastAsia="en-US" w:bidi="en-US"/>
              </w:rPr>
            </w:pPr>
          </w:p>
          <w:p w14:paraId="2EA90856"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These are non-statutory services run by voluntary organisations.</w:t>
            </w:r>
          </w:p>
        </w:tc>
        <w:tc>
          <w:tcPr>
            <w:tcW w:w="691" w:type="pct"/>
          </w:tcPr>
          <w:p w14:paraId="25B19C9E"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1. Families of children and adults with intellectual disabilities, developmental disabilities, autism, and visual impairments.</w:t>
            </w:r>
          </w:p>
          <w:p w14:paraId="29D216EB" w14:textId="77777777" w:rsidR="00581A71" w:rsidRPr="00581A71" w:rsidRDefault="00581A71" w:rsidP="00D47ED9">
            <w:pPr>
              <w:jc w:val="both"/>
              <w:rPr>
                <w:rFonts w:ascii="Verdana" w:hAnsi="Verdana"/>
                <w:lang w:val="en-GB" w:eastAsia="en-US" w:bidi="en-US"/>
              </w:rPr>
            </w:pPr>
          </w:p>
          <w:p w14:paraId="7BC5EDB7"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2. People with physical disabilities and their families.</w:t>
            </w:r>
          </w:p>
        </w:tc>
        <w:tc>
          <w:tcPr>
            <w:tcW w:w="1227" w:type="pct"/>
          </w:tcPr>
          <w:p w14:paraId="733D761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1. Mentor parent networks are coordinated and run by parents’ organisations and provide peer support, counselling and advice to families on a range of issues including emotional support, parenting skills, access to diagnosis and services, etc. This service is provided free of charge on a voluntary basis (i.e. mentors do not receive any remuneration for their work)</w:t>
            </w:r>
            <w:r w:rsidRPr="00581A71">
              <w:rPr>
                <w:rStyle w:val="FootnoteReference"/>
                <w:rFonts w:ascii="Verdana" w:hAnsi="Verdana"/>
                <w:lang w:val="en-GB" w:eastAsia="en-US" w:bidi="en-US"/>
              </w:rPr>
              <w:footnoteReference w:id="129"/>
            </w:r>
            <w:r w:rsidRPr="00581A71">
              <w:rPr>
                <w:rFonts w:ascii="Verdana" w:hAnsi="Verdana"/>
                <w:lang w:val="en-GB" w:eastAsia="en-US" w:bidi="en-US"/>
              </w:rPr>
              <w:t xml:space="preserve">. </w:t>
            </w:r>
          </w:p>
          <w:p w14:paraId="17E87739" w14:textId="77777777" w:rsidR="00581A71" w:rsidRPr="00581A71" w:rsidRDefault="00581A71" w:rsidP="00D47ED9">
            <w:pPr>
              <w:jc w:val="both"/>
              <w:rPr>
                <w:rFonts w:ascii="Verdana" w:hAnsi="Verdana"/>
                <w:lang w:val="en-GB" w:eastAsia="en-US" w:bidi="en-US"/>
              </w:rPr>
            </w:pPr>
          </w:p>
          <w:p w14:paraId="4C328CF7"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2 Peer counsellors provide peer support and advice about independent living (including adaptations and equipment) to people with physical disabilities and their families. The service is available across the country and provided by disabled people’s organisations such as the National Association of People with Physical Disabilities (</w:t>
            </w:r>
            <w:hyperlink r:id="rId23" w:history="1">
              <w:r w:rsidRPr="00581A71">
                <w:rPr>
                  <w:rStyle w:val="Hyperlink"/>
                  <w:rFonts w:ascii="Verdana" w:hAnsi="Verdana"/>
                  <w:i/>
                </w:rPr>
                <w:t>Mozgáskorlátozottak Egyesületeinek Országos Szövetsége</w:t>
              </w:r>
            </w:hyperlink>
            <w:r w:rsidRPr="00581A71">
              <w:rPr>
                <w:rFonts w:ascii="Verdana" w:hAnsi="Verdana"/>
                <w:lang w:val="en-GB" w:eastAsia="en-US" w:bidi="en-US"/>
              </w:rPr>
              <w:t>).</w:t>
            </w:r>
            <w:r w:rsidRPr="00581A71">
              <w:rPr>
                <w:rStyle w:val="FootnoteReference"/>
                <w:rFonts w:ascii="Verdana" w:hAnsi="Verdana"/>
                <w:lang w:val="en-GB" w:eastAsia="en-US" w:bidi="en-US"/>
              </w:rPr>
              <w:footnoteReference w:id="130"/>
            </w:r>
          </w:p>
        </w:tc>
        <w:tc>
          <w:tcPr>
            <w:tcW w:w="698" w:type="pct"/>
          </w:tcPr>
          <w:p w14:paraId="4A56AF9B"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 people can decide about the type of support they receive.</w:t>
            </w:r>
          </w:p>
        </w:tc>
        <w:tc>
          <w:tcPr>
            <w:tcW w:w="964" w:type="pct"/>
          </w:tcPr>
          <w:p w14:paraId="7A9B98E8" w14:textId="77777777" w:rsidR="00581A71" w:rsidRPr="00581A71" w:rsidRDefault="00581A71" w:rsidP="00D47ED9">
            <w:pPr>
              <w:jc w:val="both"/>
              <w:rPr>
                <w:rFonts w:ascii="Verdana" w:eastAsia="Times New Roman" w:hAnsi="Verdana"/>
                <w:lang w:val="en-GB" w:eastAsia="en-US" w:bidi="en-US"/>
              </w:rPr>
            </w:pPr>
            <w:r w:rsidRPr="00581A71">
              <w:rPr>
                <w:rFonts w:ascii="Verdana" w:hAnsi="Verdana"/>
                <w:lang w:eastAsia="en-US" w:bidi="en-US"/>
              </w:rPr>
              <w:t>The number of mentor parents for families with autistic family members is approx. 45 according to information from the national association of people with autism and their families (</w:t>
            </w:r>
            <w:hyperlink r:id="rId24" w:history="1">
              <w:r w:rsidRPr="00581A71">
                <w:rPr>
                  <w:rStyle w:val="Hyperlink"/>
                  <w:rFonts w:ascii="Verdana" w:hAnsi="Verdana"/>
                  <w:i/>
                  <w:lang w:eastAsia="en-US" w:bidi="en-US"/>
                </w:rPr>
                <w:t>Autisták Országos Szövetsége</w:t>
              </w:r>
            </w:hyperlink>
            <w:r w:rsidRPr="00581A71">
              <w:rPr>
                <w:rFonts w:ascii="Verdana" w:hAnsi="Verdana"/>
                <w:lang w:val="en-GB" w:eastAsia="en-US" w:bidi="en-US"/>
              </w:rPr>
              <w:t xml:space="preserve">). The size of other mentor parent networks </w:t>
            </w:r>
            <w:r w:rsidRPr="00581A71">
              <w:rPr>
                <w:rFonts w:ascii="Verdana" w:hAnsi="Verdana"/>
                <w:lang w:eastAsia="en-US" w:bidi="en-US"/>
              </w:rPr>
              <w:t xml:space="preserve">and the number of peer counsellors are unknown. </w:t>
            </w:r>
          </w:p>
        </w:tc>
      </w:tr>
      <w:tr w:rsidR="00581A71" w:rsidRPr="00581A71" w14:paraId="654AE779" w14:textId="77777777" w:rsidTr="00D47ED9">
        <w:trPr>
          <w:trHeight w:val="497"/>
        </w:trPr>
        <w:tc>
          <w:tcPr>
            <w:tcW w:w="823" w:type="pct"/>
          </w:tcPr>
          <w:p w14:paraId="1F89407C" w14:textId="77777777" w:rsidR="00581A71" w:rsidRPr="00581A71" w:rsidRDefault="00581A71" w:rsidP="00D47ED9">
            <w:pPr>
              <w:jc w:val="both"/>
              <w:rPr>
                <w:rFonts w:ascii="Verdana" w:eastAsiaTheme="minorHAnsi" w:hAnsi="Verdana"/>
                <w:b/>
                <w:lang w:val="en-GB" w:eastAsia="en-US"/>
              </w:rPr>
            </w:pPr>
            <w:r w:rsidRPr="00581A71">
              <w:rPr>
                <w:rFonts w:ascii="Verdana" w:eastAsiaTheme="minorHAnsi" w:hAnsi="Verdana"/>
                <w:b/>
                <w:lang w:val="en-GB" w:eastAsia="en-US"/>
              </w:rPr>
              <w:t>Circles of support</w:t>
            </w:r>
          </w:p>
          <w:p w14:paraId="6F7BA8D0" w14:textId="77777777" w:rsidR="00581A71" w:rsidRPr="00581A71" w:rsidRDefault="00581A71" w:rsidP="00D47ED9">
            <w:pPr>
              <w:jc w:val="both"/>
              <w:rPr>
                <w:rFonts w:ascii="Verdana" w:hAnsi="Verdana"/>
                <w:lang w:val="en-GB" w:eastAsia="en-US" w:bidi="en-US"/>
              </w:rPr>
            </w:pPr>
            <w:r w:rsidRPr="00581A71">
              <w:rPr>
                <w:rFonts w:ascii="Verdana" w:eastAsiaTheme="minorHAnsi" w:hAnsi="Verdana"/>
                <w:lang w:eastAsia="en-US"/>
              </w:rPr>
              <w:t>(informal group of people close to the user to whom she/he can turn for support)</w:t>
            </w:r>
          </w:p>
        </w:tc>
        <w:tc>
          <w:tcPr>
            <w:tcW w:w="596" w:type="pct"/>
          </w:tcPr>
          <w:p w14:paraId="7608369C" w14:textId="77777777" w:rsidR="00581A71" w:rsidRPr="00581A71" w:rsidRDefault="00581A71" w:rsidP="00D47ED9">
            <w:pPr>
              <w:pStyle w:val="ListParagraph"/>
              <w:tabs>
                <w:tab w:val="left" w:pos="329"/>
              </w:tabs>
              <w:ind w:left="45"/>
              <w:rPr>
                <w:rFonts w:ascii="Verdana" w:hAnsi="Verdana" w:cs="Times New Roman"/>
                <w:lang w:eastAsia="en-US" w:bidi="en-US"/>
              </w:rPr>
            </w:pPr>
            <w:r w:rsidRPr="00581A71">
              <w:rPr>
                <w:rFonts w:ascii="Verdana" w:hAnsi="Verdana" w:cs="Times New Roman"/>
                <w:lang w:eastAsia="en-US" w:bidi="en-US"/>
              </w:rPr>
              <w:t>Yes</w:t>
            </w:r>
          </w:p>
        </w:tc>
        <w:tc>
          <w:tcPr>
            <w:tcW w:w="691" w:type="pct"/>
          </w:tcPr>
          <w:p w14:paraId="3423F309"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1227" w:type="pct"/>
          </w:tcPr>
          <w:p w14:paraId="622F7D8E"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698" w:type="pct"/>
          </w:tcPr>
          <w:p w14:paraId="52F08FE5"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964" w:type="pct"/>
          </w:tcPr>
          <w:p w14:paraId="71CD1FD3"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r>
      <w:tr w:rsidR="00581A71" w:rsidRPr="00581A71" w14:paraId="7069ADCA" w14:textId="77777777" w:rsidTr="00D47ED9">
        <w:trPr>
          <w:trHeight w:val="497"/>
        </w:trPr>
        <w:tc>
          <w:tcPr>
            <w:tcW w:w="823" w:type="pct"/>
          </w:tcPr>
          <w:p w14:paraId="059EF6AF" w14:textId="77777777" w:rsidR="00581A71" w:rsidRPr="00581A71" w:rsidRDefault="00581A71" w:rsidP="00D47ED9">
            <w:pPr>
              <w:rPr>
                <w:rFonts w:ascii="Verdana" w:hAnsi="Verdana"/>
                <w:b/>
                <w:lang w:val="en-GB" w:eastAsia="en-US" w:bidi="en-US"/>
              </w:rPr>
            </w:pPr>
            <w:r w:rsidRPr="00581A71">
              <w:rPr>
                <w:rFonts w:ascii="Verdana" w:hAnsi="Verdana"/>
                <w:b/>
                <w:lang w:val="en-GB" w:eastAsia="en-US" w:bidi="en-US"/>
              </w:rPr>
              <w:t>Crisis intervention and emergency services</w:t>
            </w:r>
          </w:p>
          <w:p w14:paraId="3E6A565D" w14:textId="77777777" w:rsidR="00581A71" w:rsidRPr="00581A71" w:rsidRDefault="00581A71" w:rsidP="00D47ED9">
            <w:pPr>
              <w:rPr>
                <w:rFonts w:ascii="Verdana" w:hAnsi="Verdana"/>
                <w:lang w:val="en-GB" w:eastAsia="en-US" w:bidi="en-US"/>
              </w:rPr>
            </w:pPr>
            <w:r w:rsidRPr="00581A71">
              <w:rPr>
                <w:rFonts w:ascii="Verdana" w:hAnsi="Verdana"/>
                <w:lang w:eastAsia="en-US" w:bidi="en-US"/>
              </w:rPr>
              <w:t>(various activities aimed at supporting an individual or a family to overcome a</w:t>
            </w:r>
          </w:p>
          <w:p w14:paraId="10800FDF" w14:textId="77777777" w:rsidR="00581A71" w:rsidRPr="00581A71" w:rsidRDefault="00581A71" w:rsidP="00D47ED9">
            <w:pPr>
              <w:rPr>
                <w:rFonts w:ascii="Verdana" w:hAnsi="Verdana"/>
                <w:lang w:val="en-GB" w:eastAsia="en-US" w:bidi="en-US"/>
              </w:rPr>
            </w:pPr>
            <w:r w:rsidRPr="00581A71">
              <w:rPr>
                <w:rFonts w:ascii="Verdana" w:hAnsi="Verdana"/>
                <w:lang w:eastAsia="en-US" w:bidi="en-US"/>
              </w:rPr>
              <w:t>difficult situation, for example,: individual and family counselling, crisis resolution teams (usually rapid support for people living in the community who are experiencing</w:t>
            </w:r>
          </w:p>
          <w:p w14:paraId="1BED8893" w14:textId="77777777" w:rsidR="00581A71" w:rsidRPr="00581A71" w:rsidRDefault="00581A71" w:rsidP="00D47ED9">
            <w:pPr>
              <w:rPr>
                <w:rFonts w:ascii="Verdana" w:hAnsi="Verdana"/>
                <w:b/>
                <w:lang w:val="en-GB" w:eastAsia="en-US" w:bidi="en-US"/>
              </w:rPr>
            </w:pPr>
            <w:r w:rsidRPr="00581A71">
              <w:rPr>
                <w:rFonts w:ascii="Verdana" w:hAnsi="Verdana"/>
                <w:lang w:eastAsia="en-US" w:bidi="en-US"/>
              </w:rPr>
              <w:t>a mental health crisis) and emergency foster care where children at risk of neglect or abuse)</w:t>
            </w:r>
          </w:p>
        </w:tc>
        <w:tc>
          <w:tcPr>
            <w:tcW w:w="596" w:type="pct"/>
          </w:tcPr>
          <w:p w14:paraId="029D297A"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w:t>
            </w:r>
          </w:p>
          <w:p w14:paraId="624CD807" w14:textId="77777777" w:rsidR="00581A71" w:rsidRPr="00581A71" w:rsidRDefault="00581A71" w:rsidP="00D47ED9">
            <w:pPr>
              <w:tabs>
                <w:tab w:val="left" w:pos="470"/>
              </w:tabs>
              <w:rPr>
                <w:rFonts w:ascii="Verdana" w:hAnsi="Verdana"/>
                <w:lang w:eastAsia="en-US" w:bidi="en-US"/>
              </w:rPr>
            </w:pPr>
            <w:r w:rsidRPr="00581A71">
              <w:rPr>
                <w:rFonts w:ascii="Verdana" w:hAnsi="Verdana"/>
                <w:lang w:eastAsia="en-US" w:bidi="en-US"/>
              </w:rPr>
              <w:t>The ‘Shelter’ (</w:t>
            </w:r>
            <w:r w:rsidRPr="00581A71">
              <w:rPr>
                <w:rFonts w:ascii="Verdana" w:hAnsi="Verdana"/>
                <w:i/>
                <w:lang w:eastAsia="en-US" w:bidi="en-US"/>
              </w:rPr>
              <w:t>Menedék</w:t>
            </w:r>
            <w:r w:rsidRPr="00581A71">
              <w:rPr>
                <w:rFonts w:ascii="Verdana" w:hAnsi="Verdana"/>
                <w:lang w:eastAsia="en-US" w:bidi="en-US"/>
              </w:rPr>
              <w:t xml:space="preserve">) house </w:t>
            </w:r>
          </w:p>
        </w:tc>
        <w:tc>
          <w:tcPr>
            <w:tcW w:w="691" w:type="pct"/>
          </w:tcPr>
          <w:p w14:paraId="390872EA"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The Shelter house gives temporary accommodation to those who experience mental distress, symptoms of psychosis or who “cannot find home where they are”</w:t>
            </w:r>
            <w:r w:rsidRPr="00581A71">
              <w:rPr>
                <w:rStyle w:val="FootnoteReference"/>
                <w:rFonts w:ascii="Verdana" w:hAnsi="Verdana"/>
                <w:lang w:val="en-GB" w:eastAsia="en-US" w:bidi="en-US"/>
              </w:rPr>
              <w:footnoteReference w:id="131"/>
            </w:r>
            <w:r w:rsidRPr="00581A71">
              <w:rPr>
                <w:rFonts w:ascii="Verdana" w:hAnsi="Verdana"/>
                <w:lang w:val="en-GB" w:eastAsia="en-US" w:bidi="en-US"/>
              </w:rPr>
              <w:t xml:space="preserve">. </w:t>
            </w:r>
          </w:p>
        </w:tc>
        <w:tc>
          <w:tcPr>
            <w:tcW w:w="1227" w:type="pct"/>
          </w:tcPr>
          <w:p w14:paraId="142D5AD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The ‘Shelter’ house provides temporary accommodation for those who are seeking peace and who have some sort of mental health problems. The service is not part of the medical system and is only visited by volunteers who help the clients with daily chores or provide them the opportunity to talk. Only few clients can stay at a time in the house, each of them in their own room. The typical length of stay varies between days to a few weeks.</w:t>
            </w:r>
          </w:p>
          <w:p w14:paraId="2B02D029"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The service is run by Soteria Foundation nearby Budapest and is specialised in people with psychosocial disabilities. </w:t>
            </w:r>
          </w:p>
          <w:p w14:paraId="25F87782"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The ‘Shelter’ house does not receive regular funding from any donor organisation. Due to financial difficulties the service closed in early 2015, albeit only temporarily. </w:t>
            </w:r>
          </w:p>
          <w:p w14:paraId="480D7C0F"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Clients of the service may come from the whole country.</w:t>
            </w:r>
            <w:r w:rsidRPr="00581A71">
              <w:rPr>
                <w:rStyle w:val="FootnoteReference"/>
                <w:rFonts w:ascii="Verdana" w:hAnsi="Verdana"/>
                <w:lang w:val="en-GB" w:eastAsia="en-US" w:bidi="en-US"/>
              </w:rPr>
              <w:footnoteReference w:id="132"/>
            </w:r>
            <w:r w:rsidRPr="00581A71">
              <w:rPr>
                <w:rFonts w:ascii="Verdana" w:hAnsi="Verdana"/>
                <w:lang w:eastAsia="en-US" w:bidi="en-US"/>
              </w:rPr>
              <w:t xml:space="preserve"> </w:t>
            </w:r>
          </w:p>
        </w:tc>
        <w:tc>
          <w:tcPr>
            <w:tcW w:w="698" w:type="pct"/>
          </w:tcPr>
          <w:p w14:paraId="485D3061"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964" w:type="pct"/>
          </w:tcPr>
          <w:p w14:paraId="3A15C66A"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r>
      <w:tr w:rsidR="00581A71" w:rsidRPr="00581A71" w14:paraId="1A12712E" w14:textId="77777777" w:rsidTr="00D47ED9">
        <w:trPr>
          <w:trHeight w:val="497"/>
        </w:trPr>
        <w:tc>
          <w:tcPr>
            <w:tcW w:w="823" w:type="pct"/>
          </w:tcPr>
          <w:p w14:paraId="213D240F" w14:textId="77777777" w:rsidR="00581A71" w:rsidRPr="00581A71" w:rsidRDefault="00581A71" w:rsidP="00D47ED9">
            <w:pPr>
              <w:jc w:val="both"/>
              <w:rPr>
                <w:rFonts w:ascii="Verdana" w:hAnsi="Verdana"/>
                <w:b/>
                <w:lang w:val="en-GB" w:eastAsia="en-US" w:bidi="en-US"/>
              </w:rPr>
            </w:pPr>
            <w:r w:rsidRPr="00581A71">
              <w:rPr>
                <w:rFonts w:ascii="Verdana" w:hAnsi="Verdana"/>
                <w:b/>
                <w:lang w:val="en-GB" w:eastAsia="en-US" w:bidi="en-US"/>
              </w:rPr>
              <w:t xml:space="preserve">Befriending </w:t>
            </w:r>
          </w:p>
          <w:p w14:paraId="419D08B9" w14:textId="77777777" w:rsidR="00581A71" w:rsidRPr="00581A71" w:rsidRDefault="00581A71" w:rsidP="00D47ED9">
            <w:pPr>
              <w:jc w:val="both"/>
              <w:rPr>
                <w:rFonts w:ascii="Verdana" w:hAnsi="Verdana"/>
                <w:b/>
                <w:lang w:val="en-GB" w:eastAsia="en-US" w:bidi="en-US"/>
              </w:rPr>
            </w:pPr>
            <w:r w:rsidRPr="00581A71">
              <w:rPr>
                <w:rFonts w:ascii="Verdana" w:hAnsi="Verdana"/>
                <w:lang w:eastAsia="en-US" w:bidi="en-US"/>
              </w:rPr>
              <w:t>(</w:t>
            </w:r>
            <w:r w:rsidRPr="00581A71">
              <w:rPr>
                <w:rFonts w:ascii="Verdana" w:eastAsiaTheme="minorHAnsi" w:hAnsi="Verdana"/>
                <w:lang w:eastAsia="en-US"/>
              </w:rPr>
              <w:t>service provided by trained volunteers to help overcome isolation and enable full involvement in the community and social life)</w:t>
            </w:r>
          </w:p>
        </w:tc>
        <w:tc>
          <w:tcPr>
            <w:tcW w:w="596" w:type="pct"/>
          </w:tcPr>
          <w:p w14:paraId="406480AA"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Yes, ‘Contact’ volunteer programme</w:t>
            </w:r>
          </w:p>
          <w:p w14:paraId="6AA8E354" w14:textId="77777777" w:rsidR="00581A71" w:rsidRPr="00581A71" w:rsidRDefault="00581A71" w:rsidP="00D47ED9">
            <w:pPr>
              <w:pStyle w:val="ListParagraph"/>
              <w:tabs>
                <w:tab w:val="left" w:pos="329"/>
              </w:tabs>
              <w:ind w:left="45"/>
              <w:rPr>
                <w:rFonts w:ascii="Verdana" w:hAnsi="Verdana" w:cs="Times New Roman"/>
                <w:lang w:eastAsia="en-US" w:bidi="en-US"/>
              </w:rPr>
            </w:pPr>
          </w:p>
        </w:tc>
        <w:tc>
          <w:tcPr>
            <w:tcW w:w="691" w:type="pct"/>
          </w:tcPr>
          <w:p w14:paraId="6C260B1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Families of children with autism, young people and adults with autism, NGOs working for autistic people. </w:t>
            </w:r>
          </w:p>
        </w:tc>
        <w:tc>
          <w:tcPr>
            <w:tcW w:w="1227" w:type="pct"/>
          </w:tcPr>
          <w:p w14:paraId="0A84820C"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 xml:space="preserve">The network of volunteers is run and supervised by parents’ organisation and DPOs. </w:t>
            </w:r>
          </w:p>
          <w:p w14:paraId="187DB03F"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Funding: the establishment of the programme was funded both by the State and EU funds.</w:t>
            </w:r>
          </w:p>
          <w:p w14:paraId="28DF28F8"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The service is only available in Budapest and in the Central Hungarian Region.</w:t>
            </w:r>
            <w:r w:rsidRPr="00581A71">
              <w:rPr>
                <w:rStyle w:val="FootnoteReference"/>
                <w:rFonts w:ascii="Verdana" w:hAnsi="Verdana"/>
                <w:lang w:val="en-GB" w:eastAsia="en-US" w:bidi="en-US"/>
              </w:rPr>
              <w:footnoteReference w:id="133"/>
            </w:r>
            <w:r w:rsidRPr="00581A71">
              <w:rPr>
                <w:rFonts w:ascii="Verdana" w:hAnsi="Verdana"/>
                <w:lang w:val="en-GB" w:eastAsia="en-US" w:bidi="en-US"/>
              </w:rPr>
              <w:t xml:space="preserve"> </w:t>
            </w:r>
          </w:p>
        </w:tc>
        <w:tc>
          <w:tcPr>
            <w:tcW w:w="698" w:type="pct"/>
          </w:tcPr>
          <w:p w14:paraId="143381E5"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n/a</w:t>
            </w:r>
          </w:p>
        </w:tc>
        <w:tc>
          <w:tcPr>
            <w:tcW w:w="964" w:type="pct"/>
          </w:tcPr>
          <w:p w14:paraId="170AF2D4" w14:textId="77777777" w:rsidR="00581A71" w:rsidRPr="00581A71" w:rsidRDefault="00581A71" w:rsidP="00D47ED9">
            <w:pPr>
              <w:jc w:val="both"/>
              <w:rPr>
                <w:rFonts w:ascii="Verdana" w:hAnsi="Verdana"/>
                <w:lang w:val="en-GB" w:eastAsia="en-US" w:bidi="en-US"/>
              </w:rPr>
            </w:pPr>
            <w:r w:rsidRPr="00581A71">
              <w:rPr>
                <w:rFonts w:ascii="Verdana" w:hAnsi="Verdana"/>
                <w:lang w:eastAsia="en-US" w:bidi="en-US"/>
              </w:rPr>
              <w:t>At the time of the launch of the programme (2013), there were around 170 volunteers, of which approx. 40 volunteers are still actively participating in the programme.</w:t>
            </w:r>
            <w:r w:rsidRPr="00581A71">
              <w:rPr>
                <w:rStyle w:val="FootnoteReference"/>
                <w:rFonts w:ascii="Verdana" w:hAnsi="Verdana"/>
                <w:lang w:val="en-GB" w:eastAsia="en-US" w:bidi="en-US"/>
              </w:rPr>
              <w:footnoteReference w:id="134"/>
            </w:r>
            <w:r w:rsidRPr="00581A71">
              <w:rPr>
                <w:rFonts w:ascii="Verdana" w:hAnsi="Verdana"/>
                <w:lang w:val="en-GB" w:eastAsia="en-US" w:bidi="en-US"/>
              </w:rPr>
              <w:t xml:space="preserve"> </w:t>
            </w:r>
            <w:r w:rsidRPr="00581A71">
              <w:rPr>
                <w:rFonts w:ascii="Verdana" w:hAnsi="Verdana"/>
                <w:lang w:eastAsia="en-US" w:bidi="en-US"/>
              </w:rPr>
              <w:t xml:space="preserve"> </w:t>
            </w:r>
          </w:p>
        </w:tc>
      </w:tr>
    </w:tbl>
    <w:p w14:paraId="26E348B2" w14:textId="77777777" w:rsidR="00581A71" w:rsidRPr="00581A71" w:rsidRDefault="00581A71" w:rsidP="00FB025F">
      <w:pPr>
        <w:spacing w:after="0" w:line="240" w:lineRule="auto"/>
        <w:rPr>
          <w:rStyle w:val="Strong"/>
          <w:rFonts w:ascii="Verdana" w:hAnsi="Verdana" w:cs="Arial"/>
        </w:rPr>
      </w:pPr>
    </w:p>
    <w:p w14:paraId="7868A1D6" w14:textId="77777777" w:rsidR="00581A71" w:rsidRPr="00581A71" w:rsidRDefault="00581A71" w:rsidP="00FB025F">
      <w:pPr>
        <w:spacing w:after="0" w:line="240" w:lineRule="auto"/>
        <w:rPr>
          <w:rStyle w:val="Strong"/>
          <w:rFonts w:ascii="Verdana" w:hAnsi="Verdana" w:cs="Arial"/>
        </w:rPr>
      </w:pPr>
    </w:p>
    <w:p w14:paraId="61159264" w14:textId="77777777" w:rsidR="00581A71" w:rsidRPr="00581A71" w:rsidRDefault="00581A71" w:rsidP="00FB025F">
      <w:pPr>
        <w:spacing w:after="0" w:line="240" w:lineRule="auto"/>
        <w:rPr>
          <w:rStyle w:val="Strong"/>
          <w:rFonts w:ascii="Verdana" w:hAnsi="Verdana" w:cs="Arial"/>
        </w:rPr>
      </w:pPr>
    </w:p>
    <w:p w14:paraId="139DE5B7" w14:textId="77777777" w:rsidR="00581A71" w:rsidRPr="00581A71" w:rsidRDefault="00581A71" w:rsidP="00FB025F">
      <w:pPr>
        <w:spacing w:after="0" w:line="240" w:lineRule="auto"/>
        <w:rPr>
          <w:rStyle w:val="Strong"/>
          <w:rFonts w:ascii="Verdana" w:hAnsi="Verdana" w:cs="Arial"/>
        </w:rPr>
      </w:pPr>
    </w:p>
    <w:p w14:paraId="2B8259B9" w14:textId="77777777" w:rsidR="00581A71" w:rsidRPr="00581A71" w:rsidRDefault="00581A71" w:rsidP="00FB025F">
      <w:pPr>
        <w:spacing w:after="0" w:line="240" w:lineRule="auto"/>
        <w:rPr>
          <w:rStyle w:val="Strong"/>
          <w:rFonts w:ascii="Verdana" w:hAnsi="Verdana" w:cs="Arial"/>
        </w:rPr>
      </w:pPr>
    </w:p>
    <w:p w14:paraId="42B8E98B" w14:textId="77777777" w:rsidR="00581A71" w:rsidRPr="00581A71" w:rsidRDefault="00581A71" w:rsidP="00FB025F">
      <w:pPr>
        <w:spacing w:after="0" w:line="240" w:lineRule="auto"/>
        <w:rPr>
          <w:rStyle w:val="Strong"/>
          <w:rFonts w:ascii="Verdana" w:hAnsi="Verdana" w:cs="Arial"/>
        </w:rPr>
      </w:pPr>
    </w:p>
    <w:p w14:paraId="4AE46372" w14:textId="77777777" w:rsidR="00581A71" w:rsidRPr="00581A71" w:rsidRDefault="00581A71" w:rsidP="00FB025F">
      <w:pPr>
        <w:spacing w:after="0" w:line="240" w:lineRule="auto"/>
        <w:rPr>
          <w:rStyle w:val="Strong"/>
          <w:rFonts w:ascii="Verdana" w:hAnsi="Verdana" w:cs="Arial"/>
        </w:rPr>
      </w:pPr>
    </w:p>
    <w:p w14:paraId="36C7E01C" w14:textId="77777777" w:rsidR="00581A71" w:rsidRPr="00581A71" w:rsidRDefault="00581A71" w:rsidP="00FB025F">
      <w:pPr>
        <w:spacing w:after="0" w:line="240" w:lineRule="auto"/>
        <w:rPr>
          <w:rStyle w:val="Strong"/>
          <w:rFonts w:ascii="Verdana" w:hAnsi="Verdana" w:cs="Arial"/>
        </w:rPr>
      </w:pPr>
    </w:p>
    <w:p w14:paraId="2CED67E4" w14:textId="77777777" w:rsidR="00581A71" w:rsidRPr="00581A71" w:rsidRDefault="00581A71" w:rsidP="00FB025F">
      <w:pPr>
        <w:spacing w:after="0" w:line="240" w:lineRule="auto"/>
        <w:rPr>
          <w:rStyle w:val="Strong"/>
          <w:rFonts w:ascii="Verdana" w:hAnsi="Verdana" w:cs="Arial"/>
        </w:rPr>
      </w:pPr>
    </w:p>
    <w:p w14:paraId="2AB767E0" w14:textId="77777777" w:rsidR="00581A71" w:rsidRPr="00581A71" w:rsidRDefault="00581A71" w:rsidP="00FB025F">
      <w:pPr>
        <w:spacing w:after="0" w:line="240" w:lineRule="auto"/>
        <w:rPr>
          <w:rStyle w:val="Strong"/>
          <w:rFonts w:ascii="Verdana" w:hAnsi="Verdana" w:cs="Arial"/>
        </w:rPr>
      </w:pPr>
    </w:p>
    <w:p w14:paraId="5918D23E" w14:textId="77777777" w:rsidR="00581A71" w:rsidRPr="00581A71" w:rsidRDefault="00581A71" w:rsidP="00FB025F">
      <w:pPr>
        <w:spacing w:after="0" w:line="240" w:lineRule="auto"/>
        <w:rPr>
          <w:rStyle w:val="Strong"/>
          <w:rFonts w:ascii="Verdana" w:hAnsi="Verdana" w:cs="Arial"/>
        </w:rPr>
      </w:pPr>
    </w:p>
    <w:p w14:paraId="28467482" w14:textId="77777777" w:rsidR="00581A71" w:rsidRPr="00581A71" w:rsidRDefault="00581A71" w:rsidP="00FB025F">
      <w:pPr>
        <w:spacing w:after="0" w:line="240" w:lineRule="auto"/>
        <w:rPr>
          <w:rStyle w:val="Strong"/>
          <w:rFonts w:ascii="Verdana" w:hAnsi="Verdana" w:cs="Arial"/>
        </w:rPr>
      </w:pPr>
    </w:p>
    <w:p w14:paraId="31F06CDA" w14:textId="77777777" w:rsidR="00581A71" w:rsidRPr="00581A71" w:rsidRDefault="00581A71" w:rsidP="00FB025F">
      <w:pPr>
        <w:spacing w:after="0" w:line="240" w:lineRule="auto"/>
        <w:rPr>
          <w:rStyle w:val="Strong"/>
          <w:rFonts w:ascii="Verdana" w:hAnsi="Verdana" w:cs="Arial"/>
        </w:rPr>
      </w:pPr>
    </w:p>
    <w:p w14:paraId="6F8CC7ED" w14:textId="77777777" w:rsidR="00581A71" w:rsidRPr="00581A71" w:rsidRDefault="00581A71" w:rsidP="00FB025F">
      <w:pPr>
        <w:spacing w:after="0" w:line="240" w:lineRule="auto"/>
        <w:rPr>
          <w:rStyle w:val="Strong"/>
          <w:rFonts w:ascii="Verdana" w:hAnsi="Verdana" w:cs="Arial"/>
        </w:rPr>
      </w:pPr>
    </w:p>
    <w:p w14:paraId="06DEBC0C" w14:textId="77777777" w:rsidR="00581A71" w:rsidRPr="00581A71" w:rsidRDefault="00581A71" w:rsidP="00FB025F">
      <w:pPr>
        <w:spacing w:after="0" w:line="240" w:lineRule="auto"/>
        <w:rPr>
          <w:rStyle w:val="Strong"/>
          <w:rFonts w:ascii="Verdana" w:hAnsi="Verdana" w:cs="Arial"/>
        </w:rPr>
      </w:pPr>
    </w:p>
    <w:p w14:paraId="29E0D008" w14:textId="77777777" w:rsidR="00581A71" w:rsidRPr="00581A71" w:rsidRDefault="00581A71" w:rsidP="00FB025F">
      <w:pPr>
        <w:spacing w:after="0" w:line="240" w:lineRule="auto"/>
        <w:rPr>
          <w:rStyle w:val="Strong"/>
          <w:rFonts w:ascii="Verdana" w:hAnsi="Verdana" w:cs="Arial"/>
        </w:rPr>
      </w:pPr>
    </w:p>
    <w:p w14:paraId="30999B2C" w14:textId="77777777" w:rsidR="00581A71" w:rsidRPr="00581A71" w:rsidRDefault="00581A71" w:rsidP="00FB025F">
      <w:pPr>
        <w:spacing w:after="0" w:line="240" w:lineRule="auto"/>
        <w:rPr>
          <w:rStyle w:val="Strong"/>
          <w:rFonts w:ascii="Verdana" w:hAnsi="Verdana" w:cs="Arial"/>
        </w:rPr>
      </w:pPr>
    </w:p>
    <w:p w14:paraId="0FE2BFC7" w14:textId="77777777" w:rsidR="00581A71" w:rsidRPr="00581A71" w:rsidRDefault="00581A71" w:rsidP="00FB025F">
      <w:pPr>
        <w:spacing w:after="0" w:line="240" w:lineRule="auto"/>
        <w:rPr>
          <w:rStyle w:val="Strong"/>
          <w:rFonts w:ascii="Verdana" w:hAnsi="Verdana" w:cs="Arial"/>
        </w:rPr>
      </w:pPr>
    </w:p>
    <w:p w14:paraId="08E3F223" w14:textId="77777777" w:rsidR="00581A71" w:rsidRPr="00581A71" w:rsidRDefault="00581A71" w:rsidP="00FB025F">
      <w:pPr>
        <w:spacing w:after="0" w:line="240" w:lineRule="auto"/>
        <w:rPr>
          <w:rStyle w:val="Strong"/>
          <w:rFonts w:ascii="Verdana" w:hAnsi="Verdana" w:cs="Arial"/>
        </w:rPr>
      </w:pPr>
    </w:p>
    <w:p w14:paraId="2BCCEF13" w14:textId="77777777" w:rsidR="00581A71" w:rsidRPr="00581A71" w:rsidRDefault="00581A71" w:rsidP="00FB025F">
      <w:pPr>
        <w:spacing w:after="0" w:line="240" w:lineRule="auto"/>
        <w:rPr>
          <w:rStyle w:val="Strong"/>
          <w:rFonts w:ascii="Verdana" w:hAnsi="Verdana" w:cs="Arial"/>
        </w:rPr>
      </w:pPr>
    </w:p>
    <w:p w14:paraId="6FFC74E1" w14:textId="77777777" w:rsidR="00581A71" w:rsidRPr="00581A71" w:rsidRDefault="00581A71" w:rsidP="00FB025F">
      <w:pPr>
        <w:spacing w:after="0" w:line="240" w:lineRule="auto"/>
        <w:rPr>
          <w:rStyle w:val="Strong"/>
          <w:rFonts w:ascii="Verdana" w:hAnsi="Verdana" w:cs="Arial"/>
        </w:rPr>
      </w:pPr>
    </w:p>
    <w:p w14:paraId="6E50F90D" w14:textId="77777777" w:rsidR="00FB025F" w:rsidRPr="00581A71" w:rsidRDefault="00FB025F" w:rsidP="00FB025F">
      <w:pPr>
        <w:spacing w:after="0" w:line="240" w:lineRule="auto"/>
        <w:rPr>
          <w:rStyle w:val="Strong"/>
          <w:rFonts w:ascii="Verdana" w:hAnsi="Verdana" w:cs="Arial"/>
          <w:sz w:val="24"/>
          <w:szCs w:val="24"/>
        </w:rPr>
      </w:pPr>
      <w:r w:rsidRPr="00581A71">
        <w:rPr>
          <w:rStyle w:val="Strong"/>
          <w:rFonts w:ascii="Verdana" w:hAnsi="Verdana" w:cs="Arial"/>
          <w:sz w:val="24"/>
          <w:szCs w:val="24"/>
        </w:rPr>
        <w:t>ANNEX – Definitions</w:t>
      </w:r>
    </w:p>
    <w:p w14:paraId="6E50F90E" w14:textId="77777777" w:rsidR="00FB025F" w:rsidRDefault="00FB025F" w:rsidP="00FB025F">
      <w:pPr>
        <w:spacing w:after="0" w:line="240" w:lineRule="auto"/>
        <w:rPr>
          <w:rFonts w:ascii="Arial Narrow" w:hAnsi="Arial Narrow"/>
          <w:b/>
          <w:sz w:val="20"/>
          <w:szCs w:val="20"/>
          <w:lang w:val="en-GB"/>
        </w:rPr>
      </w:pPr>
    </w:p>
    <w:p w14:paraId="6E50F90F" w14:textId="77777777" w:rsidR="00B17204" w:rsidRPr="00D74133" w:rsidRDefault="00B17204" w:rsidP="00FB025F">
      <w:pPr>
        <w:spacing w:after="0" w:line="240" w:lineRule="auto"/>
        <w:rPr>
          <w:rFonts w:ascii="Arial Narrow" w:hAnsi="Arial Narrow"/>
          <w:b/>
          <w:sz w:val="20"/>
          <w:szCs w:val="20"/>
          <w:lang w:val="en-GB"/>
        </w:rPr>
      </w:pPr>
    </w:p>
    <w:p w14:paraId="6E50F910" w14:textId="77777777" w:rsidR="00FB025F" w:rsidRPr="00581A71" w:rsidRDefault="00FB025F" w:rsidP="00FB025F">
      <w:pPr>
        <w:spacing w:after="0" w:line="240" w:lineRule="auto"/>
        <w:rPr>
          <w:rFonts w:ascii="Verdana" w:hAnsi="Verdana"/>
          <w:b/>
          <w:lang w:val="en-GB"/>
        </w:rPr>
      </w:pPr>
      <w:r w:rsidRPr="00581A71">
        <w:rPr>
          <w:rFonts w:ascii="Verdana" w:hAnsi="Verdana"/>
          <w:b/>
          <w:lang w:val="en-GB"/>
        </w:rPr>
        <w:t xml:space="preserve">Day-care facilities for persons with disabilities </w:t>
      </w:r>
    </w:p>
    <w:p w14:paraId="6E50F911" w14:textId="77777777" w:rsidR="00FB025F" w:rsidRPr="00581A71" w:rsidRDefault="00FB025F" w:rsidP="00FB025F">
      <w:pPr>
        <w:spacing w:after="0" w:line="240" w:lineRule="auto"/>
        <w:rPr>
          <w:rFonts w:ascii="Verdana" w:hAnsi="Verdana"/>
          <w:b/>
          <w:lang w:val="fr-FR"/>
        </w:rPr>
      </w:pPr>
      <w:r w:rsidRPr="00581A71">
        <w:rPr>
          <w:rFonts w:ascii="Verdana" w:hAnsi="Verdana"/>
          <w:lang w:val="fr-FR"/>
        </w:rPr>
        <w:t>(</w:t>
      </w:r>
      <w:r w:rsidRPr="00581A71">
        <w:rPr>
          <w:rFonts w:ascii="Verdana" w:hAnsi="Verdana"/>
          <w:i/>
          <w:lang w:val="fr-FR"/>
        </w:rPr>
        <w:t>fogyatékos személyek nappali intézménye)</w:t>
      </w:r>
    </w:p>
    <w:p w14:paraId="6E50F912" w14:textId="77777777" w:rsidR="00FB025F" w:rsidRPr="00581A71" w:rsidRDefault="00FB025F" w:rsidP="00FB025F">
      <w:pPr>
        <w:pStyle w:val="NormalWeb"/>
        <w:shd w:val="clear" w:color="auto" w:fill="FFFFFF"/>
        <w:spacing w:before="0" w:beforeAutospacing="0" w:after="0" w:afterAutospacing="0"/>
        <w:ind w:left="150" w:right="150" w:firstLine="240"/>
        <w:jc w:val="both"/>
        <w:rPr>
          <w:rFonts w:ascii="Verdana" w:hAnsi="Verdana"/>
          <w:i/>
          <w:sz w:val="22"/>
          <w:szCs w:val="22"/>
          <w:lang w:val="fr-FR"/>
        </w:rPr>
      </w:pPr>
    </w:p>
    <w:p w14:paraId="6E50F913"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fr-FR"/>
        </w:rPr>
      </w:pPr>
      <w:r w:rsidRPr="00581A71">
        <w:rPr>
          <w:rFonts w:ascii="Verdana" w:hAnsi="Verdana"/>
          <w:sz w:val="22"/>
          <w:szCs w:val="22"/>
          <w:lang w:val="fr-FR"/>
        </w:rPr>
        <w:t xml:space="preserve">Article 65/F (1) </w:t>
      </w:r>
    </w:p>
    <w:p w14:paraId="6E50F914"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The day-care institution provides day-care services to those homeless people and to people who live in their own homes …</w:t>
      </w:r>
    </w:p>
    <w:p w14:paraId="6E50F915"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c) who are above 3 years of age and live with autism or disabilities and who are under supervision and are not capable of self-supporting or only partly capable of self-servicing.”</w:t>
      </w:r>
      <w:r w:rsidRPr="00581A71">
        <w:rPr>
          <w:rStyle w:val="FootnoteReference"/>
          <w:rFonts w:ascii="Verdana" w:eastAsia="Calibri" w:hAnsi="Verdana"/>
          <w:sz w:val="22"/>
          <w:szCs w:val="22"/>
          <w:lang w:val="en-GB"/>
        </w:rPr>
        <w:footnoteReference w:id="135"/>
      </w:r>
    </w:p>
    <w:p w14:paraId="6E50F916"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p>
    <w:p w14:paraId="6E50F917"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 xml:space="preserve"> “Article 76</w:t>
      </w:r>
    </w:p>
    <w:p w14:paraId="6E50F918"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The opening hours of day-care institutions shall be determined according to local needs, but it cannot be less than six hours.”</w:t>
      </w:r>
      <w:r w:rsidRPr="00581A71">
        <w:rPr>
          <w:rStyle w:val="FootnoteReference"/>
          <w:rFonts w:ascii="Verdana" w:hAnsi="Verdana"/>
          <w:sz w:val="22"/>
          <w:szCs w:val="22"/>
          <w:lang w:val="en-GB"/>
        </w:rPr>
        <w:footnoteReference w:id="136"/>
      </w:r>
    </w:p>
    <w:p w14:paraId="6E50F919"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p>
    <w:p w14:paraId="6E50F91A"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“Article 77</w:t>
      </w:r>
    </w:p>
    <w:p w14:paraId="6E50F91B" w14:textId="77777777" w:rsidR="00FB025F" w:rsidRPr="00581A71" w:rsidRDefault="00FB025F" w:rsidP="00FB025F">
      <w:pPr>
        <w:pStyle w:val="NormalWeb"/>
        <w:shd w:val="clear" w:color="auto" w:fill="FFFFFF"/>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(1) The services of day-care institutions are particularly…</w:t>
      </w:r>
      <w:r w:rsidRPr="00581A71">
        <w:rPr>
          <w:rFonts w:ascii="Verdana" w:hAnsi="Verdana"/>
          <w:sz w:val="22"/>
          <w:szCs w:val="22"/>
          <w:lang w:val="en-GB"/>
        </w:rPr>
        <w:tab/>
      </w:r>
    </w:p>
    <w:p w14:paraId="6E50F91C"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 xml:space="preserve">a) upon request hot meals, except in elderly day care, </w:t>
      </w:r>
    </w:p>
    <w:p w14:paraId="6E50F91D"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 xml:space="preserve">b) recreational programs, </w:t>
      </w:r>
    </w:p>
    <w:p w14:paraId="6E50F91E"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 xml:space="preserve">c) if needed, the organization of basic health care services and support provided for access to specialized health care services, </w:t>
      </w:r>
    </w:p>
    <w:p w14:paraId="6E50F91F"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 xml:space="preserve">d) support provided to conduct official affairs, </w:t>
      </w:r>
    </w:p>
    <w:p w14:paraId="6E50F920"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 xml:space="preserve">e) arrangement of work opportunities, </w:t>
      </w:r>
    </w:p>
    <w:p w14:paraId="6E50F921"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f) support provided on lifestyle and life skills</w:t>
      </w:r>
    </w:p>
    <w:p w14:paraId="6E50F922"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r w:rsidRPr="00581A71">
        <w:rPr>
          <w:rFonts w:ascii="Verdana" w:hAnsi="Verdana"/>
          <w:sz w:val="22"/>
          <w:szCs w:val="22"/>
          <w:lang w:val="en-GB"/>
        </w:rPr>
        <w:t>g) support provided to self-organizing teams (supporting their operation and facilitating their organization)</w:t>
      </w:r>
      <w:r w:rsidRPr="00581A71">
        <w:rPr>
          <w:rStyle w:val="FootnoteReference"/>
          <w:rFonts w:ascii="Verdana" w:hAnsi="Verdana"/>
          <w:sz w:val="22"/>
          <w:szCs w:val="22"/>
          <w:lang w:val="en-GB"/>
        </w:rPr>
        <w:footnoteReference w:id="137"/>
      </w:r>
      <w:r w:rsidRPr="00581A71">
        <w:rPr>
          <w:rFonts w:ascii="Verdana" w:hAnsi="Verdana"/>
          <w:sz w:val="22"/>
          <w:szCs w:val="22"/>
          <w:lang w:val="en-GB"/>
        </w:rPr>
        <w:t xml:space="preserve"> </w:t>
      </w:r>
    </w:p>
    <w:p w14:paraId="6E50F923" w14:textId="77777777" w:rsidR="00FB025F" w:rsidRPr="00581A71" w:rsidRDefault="00FB025F"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p>
    <w:p w14:paraId="6E50F924" w14:textId="77777777" w:rsidR="00B17204" w:rsidRPr="00581A71" w:rsidRDefault="00B17204" w:rsidP="00FB025F">
      <w:pPr>
        <w:pStyle w:val="NormalWeb"/>
        <w:shd w:val="clear" w:color="auto" w:fill="FFFFFF"/>
        <w:tabs>
          <w:tab w:val="left" w:pos="3165"/>
        </w:tabs>
        <w:spacing w:before="0" w:beforeAutospacing="0" w:after="0" w:afterAutospacing="0"/>
        <w:ind w:right="150"/>
        <w:jc w:val="both"/>
        <w:rPr>
          <w:rFonts w:ascii="Verdana" w:hAnsi="Verdana"/>
          <w:sz w:val="22"/>
          <w:szCs w:val="22"/>
          <w:lang w:val="en-GB"/>
        </w:rPr>
      </w:pPr>
    </w:p>
    <w:p w14:paraId="6E50F925" w14:textId="228B0AAE" w:rsidR="00FB025F" w:rsidRPr="00581A71" w:rsidRDefault="00FB025F" w:rsidP="00FB025F">
      <w:pPr>
        <w:spacing w:after="0" w:line="240" w:lineRule="auto"/>
        <w:rPr>
          <w:rFonts w:ascii="Verdana" w:hAnsi="Verdana"/>
          <w:b/>
          <w:i/>
          <w:lang w:val="en-GB"/>
        </w:rPr>
      </w:pPr>
      <w:bookmarkStart w:id="10" w:name="77"/>
      <w:bookmarkStart w:id="11" w:name="pr659"/>
      <w:bookmarkStart w:id="12" w:name="pr663"/>
      <w:bookmarkStart w:id="13" w:name="pr664"/>
      <w:bookmarkStart w:id="14" w:name="pr665"/>
      <w:bookmarkStart w:id="15" w:name="pr667"/>
      <w:bookmarkStart w:id="16" w:name="pr669"/>
      <w:bookmarkEnd w:id="10"/>
      <w:bookmarkEnd w:id="11"/>
      <w:bookmarkEnd w:id="12"/>
      <w:bookmarkEnd w:id="13"/>
      <w:bookmarkEnd w:id="14"/>
      <w:bookmarkEnd w:id="15"/>
      <w:bookmarkEnd w:id="16"/>
      <w:r w:rsidRPr="00581A71">
        <w:rPr>
          <w:rFonts w:ascii="Verdana" w:hAnsi="Verdana"/>
          <w:b/>
          <w:lang w:val="en-GB"/>
        </w:rPr>
        <w:t xml:space="preserve">Institution for persons with disabilities </w:t>
      </w:r>
      <w:r w:rsidRPr="00581A71">
        <w:rPr>
          <w:rFonts w:ascii="Verdana" w:hAnsi="Verdana"/>
          <w:lang w:val="en-GB"/>
        </w:rPr>
        <w:t>(</w:t>
      </w:r>
      <w:r w:rsidRPr="00581A71">
        <w:rPr>
          <w:rFonts w:ascii="Verdana" w:hAnsi="Verdana"/>
          <w:i/>
          <w:lang w:val="en-GB"/>
        </w:rPr>
        <w:t>fogyatékos személyek otthona)</w:t>
      </w:r>
    </w:p>
    <w:p w14:paraId="6E50F926"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“Article 69 </w:t>
      </w:r>
    </w:p>
    <w:p w14:paraId="6E50F927"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(1) Those persons can be placed in an institution for persons with disabilities whose education, training, employment and care is only possible within an institutional framework.</w:t>
      </w:r>
    </w:p>
    <w:p w14:paraId="6E50F928"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(2) Children with mild level disabilities can only exceptionally be placed in this type of institution.”</w:t>
      </w:r>
      <w:r w:rsidRPr="00581A71">
        <w:rPr>
          <w:rStyle w:val="FootnoteReference"/>
          <w:rFonts w:ascii="Verdana" w:hAnsi="Verdana"/>
          <w:lang w:val="en-GB"/>
        </w:rPr>
        <w:footnoteReference w:id="138"/>
      </w:r>
    </w:p>
    <w:p w14:paraId="6E50F929" w14:textId="77777777" w:rsidR="00B17204" w:rsidRPr="00581A71" w:rsidRDefault="00B17204" w:rsidP="00B17204">
      <w:pPr>
        <w:spacing w:after="0" w:line="240" w:lineRule="auto"/>
        <w:rPr>
          <w:rFonts w:ascii="Verdana" w:hAnsi="Verdana"/>
          <w:lang w:val="en-GB"/>
        </w:rPr>
      </w:pPr>
    </w:p>
    <w:p w14:paraId="6E50F92A" w14:textId="77777777" w:rsidR="00B17204" w:rsidRPr="00581A71" w:rsidRDefault="00B17204" w:rsidP="00B17204">
      <w:pPr>
        <w:spacing w:after="0" w:line="240" w:lineRule="auto"/>
        <w:rPr>
          <w:rFonts w:ascii="Verdana" w:hAnsi="Verdana"/>
          <w:lang w:val="en-GB"/>
        </w:rPr>
      </w:pPr>
      <w:r w:rsidRPr="00581A71">
        <w:rPr>
          <w:rFonts w:ascii="Verdana" w:hAnsi="Verdana"/>
          <w:lang w:val="en-GB"/>
        </w:rPr>
        <w:t xml:space="preserve">“Article 41 </w:t>
      </w:r>
    </w:p>
    <w:p w14:paraId="6E50F92B" w14:textId="77777777" w:rsidR="00B17204" w:rsidRPr="00581A71" w:rsidRDefault="00B17204" w:rsidP="00FB025F">
      <w:pPr>
        <w:spacing w:after="0" w:line="240" w:lineRule="auto"/>
        <w:rPr>
          <w:rFonts w:ascii="Verdana" w:hAnsi="Verdana"/>
          <w:lang w:val="en-GB"/>
        </w:rPr>
      </w:pPr>
      <w:r w:rsidRPr="00581A71">
        <w:rPr>
          <w:rFonts w:ascii="Verdana" w:hAnsi="Verdana"/>
          <w:lang w:val="en-GB"/>
        </w:rPr>
        <w:t>In order to ensure the residential care institutions’ continuous operation, twenty-four hours service and the necessary personnel and material conditions shall be provided.”</w:t>
      </w:r>
      <w:r w:rsidRPr="00581A71">
        <w:rPr>
          <w:rStyle w:val="FootnoteReference"/>
          <w:rFonts w:ascii="Verdana" w:hAnsi="Verdana"/>
          <w:lang w:val="en-GB"/>
        </w:rPr>
        <w:footnoteReference w:id="139"/>
      </w:r>
    </w:p>
    <w:p w14:paraId="6E50F92C" w14:textId="77777777" w:rsidR="00FB025F" w:rsidRPr="00581A71" w:rsidRDefault="00FB025F" w:rsidP="00B17204">
      <w:pPr>
        <w:spacing w:after="0" w:line="240" w:lineRule="auto"/>
        <w:rPr>
          <w:rFonts w:ascii="Verdana" w:hAnsi="Verdana"/>
          <w:lang w:val="en-GB"/>
        </w:rPr>
      </w:pPr>
    </w:p>
    <w:p w14:paraId="6E50F92D" w14:textId="77777777" w:rsidR="00B17204" w:rsidRPr="00581A71" w:rsidRDefault="00B17204" w:rsidP="00FB025F">
      <w:pPr>
        <w:spacing w:after="0" w:line="240" w:lineRule="auto"/>
        <w:rPr>
          <w:rFonts w:ascii="Verdana" w:hAnsi="Verdana"/>
          <w:lang w:val="en-GB"/>
        </w:rPr>
      </w:pPr>
    </w:p>
    <w:p w14:paraId="6E50F92E" w14:textId="77777777" w:rsidR="00FB025F" w:rsidRPr="00581A71" w:rsidRDefault="00FB025F" w:rsidP="00FB025F">
      <w:pPr>
        <w:spacing w:after="0" w:line="240" w:lineRule="auto"/>
        <w:rPr>
          <w:rFonts w:ascii="Verdana" w:hAnsi="Verdana"/>
          <w:lang w:val="en-GB"/>
        </w:rPr>
      </w:pPr>
      <w:r w:rsidRPr="00581A71">
        <w:rPr>
          <w:rFonts w:ascii="Verdana" w:hAnsi="Verdana"/>
          <w:b/>
          <w:lang w:val="en-GB"/>
        </w:rPr>
        <w:t>Rehabilitation institution for persons with disabilities</w:t>
      </w:r>
      <w:r w:rsidRPr="00581A71">
        <w:rPr>
          <w:rFonts w:ascii="Verdana" w:hAnsi="Verdana"/>
          <w:lang w:val="en-GB"/>
        </w:rPr>
        <w:t xml:space="preserve"> </w:t>
      </w:r>
    </w:p>
    <w:p w14:paraId="6E50F92F"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w:t>
      </w:r>
      <w:r w:rsidRPr="00581A71">
        <w:rPr>
          <w:rFonts w:ascii="Verdana" w:hAnsi="Verdana"/>
          <w:i/>
          <w:lang w:val="en-GB"/>
        </w:rPr>
        <w:t>fogyatékosok rehabilitációs intézménye</w:t>
      </w:r>
      <w:r w:rsidRPr="00581A71">
        <w:rPr>
          <w:rFonts w:ascii="Verdana" w:hAnsi="Verdana"/>
          <w:lang w:val="en-GB"/>
        </w:rPr>
        <w:t>)</w:t>
      </w:r>
    </w:p>
    <w:p w14:paraId="6E50F930" w14:textId="77777777" w:rsidR="00FB025F" w:rsidRPr="00581A71" w:rsidRDefault="00FB025F" w:rsidP="00FB025F">
      <w:pPr>
        <w:spacing w:after="0" w:line="240" w:lineRule="auto"/>
        <w:rPr>
          <w:rFonts w:ascii="Verdana" w:hAnsi="Verdana"/>
          <w:lang w:val="en-GB"/>
        </w:rPr>
      </w:pPr>
    </w:p>
    <w:p w14:paraId="6E50F931"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“Article 68</w:t>
      </w:r>
    </w:p>
    <w:p w14:paraId="6E50F932" w14:textId="77777777" w:rsidR="00FB025F" w:rsidRPr="00581A71" w:rsidRDefault="00FB025F" w:rsidP="00FB025F">
      <w:pPr>
        <w:pStyle w:val="ListParagraph"/>
        <w:numPr>
          <w:ilvl w:val="0"/>
          <w:numId w:val="3"/>
        </w:numPr>
        <w:spacing w:after="0" w:line="240" w:lineRule="auto"/>
        <w:rPr>
          <w:rFonts w:ascii="Verdana" w:hAnsi="Verdana"/>
          <w:lang w:val="en-GB"/>
        </w:rPr>
      </w:pPr>
      <w:r w:rsidRPr="00581A71">
        <w:rPr>
          <w:rFonts w:ascii="Verdana" w:hAnsi="Verdana"/>
          <w:lang w:val="en-GB"/>
        </w:rPr>
        <w:t xml:space="preserve">Those persons’ placement is appropriate within rehabilitation institutional framework whose health, psychological, mental and social status requires a comprehensive, complex and ongoing support in various fields of rehabilitation and where solutions cannot be found in outpatient setting or within another institutional framework.      </w:t>
      </w:r>
    </w:p>
    <w:p w14:paraId="6E50F933" w14:textId="77777777" w:rsidR="00FB025F" w:rsidRPr="00581A71" w:rsidRDefault="00FB025F" w:rsidP="00FB025F">
      <w:pPr>
        <w:pStyle w:val="ListParagraph"/>
        <w:numPr>
          <w:ilvl w:val="0"/>
          <w:numId w:val="3"/>
        </w:numPr>
        <w:spacing w:after="0" w:line="240" w:lineRule="auto"/>
        <w:rPr>
          <w:rFonts w:ascii="Verdana" w:hAnsi="Verdana"/>
          <w:lang w:val="en-GB"/>
        </w:rPr>
      </w:pPr>
      <w:r w:rsidRPr="00581A71">
        <w:rPr>
          <w:rFonts w:ascii="Verdana" w:hAnsi="Verdana"/>
          <w:lang w:val="en-GB"/>
        </w:rPr>
        <w:t xml:space="preserve"> Prior to initial admission to an institution of rehabilitation, persons with disabilities must be put through aptitude tests.</w:t>
      </w:r>
    </w:p>
    <w:p w14:paraId="6E50F934" w14:textId="77777777" w:rsidR="00FB025F" w:rsidRPr="00581A71" w:rsidRDefault="00FB025F" w:rsidP="00FB025F">
      <w:pPr>
        <w:pStyle w:val="ListParagraph"/>
        <w:numPr>
          <w:ilvl w:val="0"/>
          <w:numId w:val="3"/>
        </w:numPr>
        <w:spacing w:after="0" w:line="240" w:lineRule="auto"/>
        <w:rPr>
          <w:rFonts w:ascii="Verdana" w:hAnsi="Verdana"/>
          <w:lang w:val="en-GB"/>
        </w:rPr>
      </w:pPr>
      <w:r w:rsidRPr="00581A71">
        <w:rPr>
          <w:rFonts w:ascii="Verdana" w:hAnsi="Verdana"/>
          <w:lang w:val="en-GB"/>
        </w:rPr>
        <w:t xml:space="preserve"> The role of the rehabilitation institution is to develop, restore and to improve the self-management skills of the care recipient, as well as to support the care recipient’s reintegration into the society and to organize the aftercare.”</w:t>
      </w:r>
      <w:r w:rsidRPr="00581A71">
        <w:rPr>
          <w:rStyle w:val="FootnoteReference"/>
          <w:rFonts w:ascii="Verdana" w:hAnsi="Verdana"/>
          <w:lang w:val="en-GB"/>
        </w:rPr>
        <w:footnoteReference w:id="140"/>
      </w:r>
      <w:r w:rsidRPr="00581A71">
        <w:rPr>
          <w:rFonts w:ascii="Verdana" w:hAnsi="Verdana"/>
          <w:lang w:val="en-GB"/>
        </w:rPr>
        <w:t xml:space="preserve"> </w:t>
      </w:r>
    </w:p>
    <w:p w14:paraId="6E50F935" w14:textId="77777777" w:rsidR="00FB025F" w:rsidRPr="00581A71" w:rsidRDefault="00FB025F" w:rsidP="00FB025F">
      <w:pPr>
        <w:spacing w:after="0" w:line="240" w:lineRule="auto"/>
        <w:rPr>
          <w:rFonts w:ascii="Verdana" w:hAnsi="Verdana"/>
          <w:lang w:val="en-GB"/>
        </w:rPr>
      </w:pPr>
    </w:p>
    <w:p w14:paraId="6E50F936"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“Article 41 </w:t>
      </w:r>
    </w:p>
    <w:p w14:paraId="6E50F937" w14:textId="77777777" w:rsidR="00FB025F" w:rsidRPr="00581A71" w:rsidRDefault="00FB025F" w:rsidP="00FB025F">
      <w:pPr>
        <w:pStyle w:val="ListParagraph"/>
        <w:numPr>
          <w:ilvl w:val="0"/>
          <w:numId w:val="4"/>
        </w:numPr>
        <w:spacing w:after="0" w:line="240" w:lineRule="auto"/>
        <w:rPr>
          <w:rFonts w:ascii="Verdana" w:hAnsi="Verdana"/>
          <w:lang w:val="en-GB"/>
        </w:rPr>
      </w:pPr>
      <w:r w:rsidRPr="00581A71">
        <w:rPr>
          <w:rFonts w:ascii="Verdana" w:hAnsi="Verdana"/>
          <w:lang w:val="en-GB"/>
        </w:rPr>
        <w:t>In order to ensure the residential care institutions’ continuous operation, twenty-four hours service and the necessary personnel and material conditions shall be provided.”</w:t>
      </w:r>
      <w:r w:rsidRPr="00581A71">
        <w:rPr>
          <w:rStyle w:val="FootnoteReference"/>
          <w:rFonts w:ascii="Verdana" w:hAnsi="Verdana"/>
          <w:lang w:val="en-GB"/>
        </w:rPr>
        <w:footnoteReference w:id="141"/>
      </w:r>
      <w:r w:rsidRPr="00581A71">
        <w:rPr>
          <w:rFonts w:ascii="Verdana" w:hAnsi="Verdana"/>
          <w:lang w:val="en-GB"/>
        </w:rPr>
        <w:t xml:space="preserve"> </w:t>
      </w:r>
    </w:p>
    <w:p w14:paraId="6E50F938" w14:textId="77777777" w:rsidR="000151B0" w:rsidRPr="00581A71" w:rsidRDefault="000151B0" w:rsidP="000151B0">
      <w:pPr>
        <w:pStyle w:val="ListParagraph"/>
        <w:numPr>
          <w:ilvl w:val="0"/>
          <w:numId w:val="4"/>
        </w:numPr>
        <w:spacing w:after="0" w:line="240" w:lineRule="auto"/>
        <w:rPr>
          <w:rFonts w:ascii="Verdana" w:hAnsi="Verdana" w:cs="Times New Roman"/>
        </w:rPr>
      </w:pPr>
      <w:r w:rsidRPr="00581A71">
        <w:rPr>
          <w:rFonts w:ascii="Verdana" w:hAnsi="Verdana"/>
        </w:rPr>
        <w:t>(Articles 112-113</w:t>
      </w:r>
      <w:r w:rsidRPr="00581A71">
        <w:rPr>
          <w:rStyle w:val="FootnoteReference"/>
          <w:rFonts w:ascii="Verdana" w:hAnsi="Verdana"/>
        </w:rPr>
        <w:footnoteReference w:id="142"/>
      </w:r>
      <w:r w:rsidRPr="00581A71">
        <w:rPr>
          <w:rFonts w:ascii="Verdana" w:hAnsi="Verdana"/>
        </w:rPr>
        <w:t xml:space="preserve"> provide the special rules regarding rehabilitation institution for persons with disabilities and rehabilitation group homes for persons with disabilities)</w:t>
      </w:r>
    </w:p>
    <w:p w14:paraId="6E50F939" w14:textId="77777777" w:rsidR="00FB025F" w:rsidRPr="00581A71" w:rsidRDefault="00FB025F" w:rsidP="00FB025F">
      <w:pPr>
        <w:spacing w:after="0" w:line="240" w:lineRule="auto"/>
        <w:rPr>
          <w:rFonts w:ascii="Verdana" w:hAnsi="Verdana"/>
        </w:rPr>
      </w:pPr>
    </w:p>
    <w:p w14:paraId="6E50F93A" w14:textId="77777777" w:rsidR="00B17204" w:rsidRPr="00581A71" w:rsidRDefault="00B17204" w:rsidP="00FB025F">
      <w:pPr>
        <w:spacing w:after="0" w:line="240" w:lineRule="auto"/>
        <w:rPr>
          <w:rFonts w:ascii="Verdana" w:hAnsi="Verdana"/>
        </w:rPr>
      </w:pPr>
    </w:p>
    <w:p w14:paraId="6E50F93B" w14:textId="77777777" w:rsidR="00FB025F" w:rsidRPr="00581A71" w:rsidRDefault="00FB025F" w:rsidP="00FB025F">
      <w:pPr>
        <w:spacing w:after="0" w:line="240" w:lineRule="auto"/>
        <w:rPr>
          <w:rFonts w:ascii="Verdana" w:hAnsi="Verdana"/>
          <w:lang w:val="en-GB"/>
        </w:rPr>
      </w:pPr>
      <w:r w:rsidRPr="00581A71">
        <w:rPr>
          <w:rFonts w:ascii="Verdana" w:hAnsi="Verdana"/>
          <w:b/>
          <w:lang w:val="en-GB"/>
        </w:rPr>
        <w:t>Care home for persons with disabilities</w:t>
      </w:r>
      <w:r w:rsidRPr="00581A71">
        <w:rPr>
          <w:rFonts w:ascii="Verdana" w:hAnsi="Verdana"/>
          <w:color w:val="FF0000"/>
          <w:lang w:val="en-GB"/>
        </w:rPr>
        <w:t xml:space="preserve"> </w:t>
      </w:r>
      <w:r w:rsidRPr="00581A71">
        <w:rPr>
          <w:rFonts w:ascii="Verdana" w:hAnsi="Verdana"/>
          <w:lang w:val="en-GB"/>
        </w:rPr>
        <w:t>(</w:t>
      </w:r>
      <w:r w:rsidRPr="00581A71">
        <w:rPr>
          <w:rFonts w:ascii="Verdana" w:hAnsi="Verdana"/>
          <w:i/>
          <w:lang w:val="en-GB"/>
        </w:rPr>
        <w:t>fogyatékos személyek gondozóháza</w:t>
      </w:r>
      <w:r w:rsidRPr="00581A71">
        <w:rPr>
          <w:rFonts w:ascii="Verdana" w:hAnsi="Verdana"/>
          <w:lang w:val="en-GB"/>
        </w:rPr>
        <w:t>)</w:t>
      </w:r>
    </w:p>
    <w:p w14:paraId="6E50F93C" w14:textId="77777777" w:rsidR="00FB025F" w:rsidRPr="00581A71" w:rsidRDefault="00FB025F" w:rsidP="00FB025F">
      <w:pPr>
        <w:spacing w:after="0" w:line="240" w:lineRule="auto"/>
        <w:rPr>
          <w:rFonts w:ascii="Verdana" w:hAnsi="Verdana"/>
          <w:lang w:val="en-GB"/>
        </w:rPr>
      </w:pPr>
    </w:p>
    <w:p w14:paraId="6E50F93D" w14:textId="77777777" w:rsidR="00FB025F" w:rsidRPr="00581A71" w:rsidRDefault="00FB025F" w:rsidP="00FB025F">
      <w:pPr>
        <w:spacing w:after="0" w:line="240" w:lineRule="auto"/>
        <w:rPr>
          <w:rFonts w:ascii="Verdana" w:hAnsi="Verdana"/>
        </w:rPr>
      </w:pPr>
      <w:r w:rsidRPr="00581A71">
        <w:rPr>
          <w:rFonts w:ascii="Verdana" w:hAnsi="Verdana"/>
        </w:rPr>
        <w:t xml:space="preserve">„Article 83 </w:t>
      </w:r>
    </w:p>
    <w:p w14:paraId="6E50F93E" w14:textId="77777777" w:rsidR="00FB025F" w:rsidRPr="00581A71" w:rsidRDefault="00FB025F" w:rsidP="00FB025F">
      <w:pPr>
        <w:spacing w:after="0" w:line="240" w:lineRule="auto"/>
        <w:rPr>
          <w:rFonts w:ascii="Verdana" w:hAnsi="Verdana"/>
        </w:rPr>
      </w:pPr>
      <w:r w:rsidRPr="00581A71">
        <w:rPr>
          <w:rFonts w:ascii="Verdana" w:hAnsi="Verdana"/>
        </w:rPr>
        <w:t>Those persons with disabilities can be placed in care homes for persons with disabilities whose care is not provided by their family or when their temporary placement is needed in order to lift the burden from the family.”</w:t>
      </w:r>
      <w:r w:rsidRPr="00581A71">
        <w:rPr>
          <w:rStyle w:val="FootnoteReference"/>
          <w:rFonts w:ascii="Verdana" w:hAnsi="Verdana"/>
        </w:rPr>
        <w:footnoteReference w:id="143"/>
      </w:r>
      <w:r w:rsidRPr="00581A71">
        <w:rPr>
          <w:rFonts w:ascii="Verdana" w:hAnsi="Verdana"/>
        </w:rPr>
        <w:t xml:space="preserve"> </w:t>
      </w:r>
    </w:p>
    <w:p w14:paraId="6E50F93F" w14:textId="77777777" w:rsidR="00FB025F" w:rsidRPr="00581A71" w:rsidRDefault="00FB025F" w:rsidP="00FB025F">
      <w:pPr>
        <w:spacing w:after="0" w:line="240" w:lineRule="auto"/>
        <w:rPr>
          <w:rFonts w:ascii="Verdana" w:hAnsi="Verdana"/>
        </w:rPr>
      </w:pPr>
    </w:p>
    <w:p w14:paraId="6E50F940"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“Article 41 </w:t>
      </w:r>
    </w:p>
    <w:p w14:paraId="6E50F941" w14:textId="77777777" w:rsidR="00FB025F" w:rsidRPr="00581A71" w:rsidRDefault="00FB025F" w:rsidP="00FB025F">
      <w:pPr>
        <w:pStyle w:val="ListParagraph"/>
        <w:numPr>
          <w:ilvl w:val="0"/>
          <w:numId w:val="5"/>
        </w:numPr>
        <w:spacing w:after="0" w:line="240" w:lineRule="auto"/>
        <w:rPr>
          <w:rFonts w:ascii="Verdana" w:hAnsi="Verdana"/>
          <w:lang w:val="en-GB"/>
        </w:rPr>
      </w:pPr>
      <w:r w:rsidRPr="00581A71">
        <w:rPr>
          <w:rFonts w:ascii="Verdana" w:hAnsi="Verdana"/>
          <w:lang w:val="en-GB"/>
        </w:rPr>
        <w:t>In order to ensure the residential care institutions’ continuous operation, twenty-four hours service and the necessary personnel and material conditions shall be provided.”</w:t>
      </w:r>
      <w:r w:rsidRPr="00581A71">
        <w:rPr>
          <w:rStyle w:val="FootnoteReference"/>
          <w:rFonts w:ascii="Verdana" w:hAnsi="Verdana"/>
          <w:lang w:val="en-GB"/>
        </w:rPr>
        <w:footnoteReference w:id="144"/>
      </w:r>
      <w:r w:rsidRPr="00581A71">
        <w:rPr>
          <w:rFonts w:ascii="Verdana" w:hAnsi="Verdana"/>
          <w:lang w:val="en-GB"/>
        </w:rPr>
        <w:t xml:space="preserve"> </w:t>
      </w:r>
    </w:p>
    <w:p w14:paraId="6E50F942" w14:textId="77777777" w:rsidR="00FB025F" w:rsidRPr="00581A71" w:rsidRDefault="00FB025F" w:rsidP="00FB025F">
      <w:pPr>
        <w:spacing w:after="0" w:line="240" w:lineRule="auto"/>
        <w:rPr>
          <w:rFonts w:ascii="Verdana" w:hAnsi="Verdana"/>
          <w:lang w:val="en-GB"/>
        </w:rPr>
      </w:pPr>
    </w:p>
    <w:p w14:paraId="6E50F943" w14:textId="77777777" w:rsidR="00B17204" w:rsidRPr="00581A71" w:rsidRDefault="00B17204" w:rsidP="00FB025F">
      <w:pPr>
        <w:spacing w:after="0" w:line="240" w:lineRule="auto"/>
        <w:rPr>
          <w:rFonts w:ascii="Verdana" w:hAnsi="Verdana"/>
          <w:lang w:val="en-GB"/>
        </w:rPr>
      </w:pPr>
    </w:p>
    <w:p w14:paraId="6E50F944" w14:textId="77777777" w:rsidR="00FB025F" w:rsidRPr="00581A71" w:rsidRDefault="00FB025F" w:rsidP="00FB025F">
      <w:pPr>
        <w:spacing w:after="0" w:line="240" w:lineRule="auto"/>
        <w:rPr>
          <w:rFonts w:ascii="Verdana" w:hAnsi="Verdana"/>
          <w:b/>
          <w:lang w:val="en-GB"/>
        </w:rPr>
      </w:pPr>
      <w:r w:rsidRPr="00581A71">
        <w:rPr>
          <w:rFonts w:ascii="Verdana" w:hAnsi="Verdana"/>
          <w:b/>
          <w:lang w:val="en-GB"/>
        </w:rPr>
        <w:t xml:space="preserve">Caring-nursing group home for persons with disabilities </w:t>
      </w:r>
    </w:p>
    <w:p w14:paraId="6E50F945"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w:t>
      </w:r>
      <w:r w:rsidRPr="00581A71">
        <w:rPr>
          <w:rFonts w:ascii="Verdana" w:hAnsi="Verdana"/>
          <w:i/>
          <w:lang w:val="en-GB"/>
        </w:rPr>
        <w:t>fogyatékos személyek ápoló-gondozó lakóotthona</w:t>
      </w:r>
      <w:r w:rsidRPr="00581A71">
        <w:rPr>
          <w:rFonts w:ascii="Verdana" w:hAnsi="Verdana"/>
          <w:lang w:val="en-GB"/>
        </w:rPr>
        <w:t>)</w:t>
      </w:r>
    </w:p>
    <w:p w14:paraId="6E50F946" w14:textId="77777777" w:rsidR="00FB025F" w:rsidRPr="00581A71" w:rsidRDefault="00FB025F" w:rsidP="00FB025F">
      <w:pPr>
        <w:spacing w:after="0" w:line="240" w:lineRule="auto"/>
        <w:rPr>
          <w:rFonts w:ascii="Verdana" w:hAnsi="Verdana"/>
        </w:rPr>
      </w:pPr>
    </w:p>
    <w:p w14:paraId="6E50F947" w14:textId="77777777" w:rsidR="00FB025F" w:rsidRPr="00581A71" w:rsidRDefault="00FB025F" w:rsidP="00FB025F">
      <w:pPr>
        <w:spacing w:after="0" w:line="240" w:lineRule="auto"/>
        <w:rPr>
          <w:rFonts w:ascii="Verdana" w:hAnsi="Verdana"/>
        </w:rPr>
      </w:pPr>
      <w:r w:rsidRPr="00581A71">
        <w:rPr>
          <w:rFonts w:ascii="Verdana" w:hAnsi="Verdana"/>
        </w:rPr>
        <w:t>Article 85/A</w:t>
      </w:r>
    </w:p>
    <w:p w14:paraId="6E50F948" w14:textId="77777777" w:rsidR="00FB025F" w:rsidRPr="00581A71" w:rsidRDefault="00FB025F" w:rsidP="00FB025F">
      <w:pPr>
        <w:spacing w:after="0" w:line="240" w:lineRule="auto"/>
        <w:rPr>
          <w:rFonts w:ascii="Verdana" w:hAnsi="Verdana"/>
        </w:rPr>
      </w:pPr>
      <w:r w:rsidRPr="00581A71">
        <w:rPr>
          <w:rFonts w:ascii="Verdana" w:hAnsi="Verdana"/>
        </w:rPr>
        <w:t>(5) Regardless of the type and the severity of the disability, persons with disabilities can be placed in caring-nursing group homes for persons with disabilities, by taking into account the above provisions of para 4, points b)-d). If transferred from other institutions, the results of the review and of the personal development shall also be taken into account. The placement of an adult person with disability in a caring-nursing group home for persons with disabilities requires  a review based on the submitted medical documentation.”</w:t>
      </w:r>
      <w:r w:rsidRPr="00581A71">
        <w:rPr>
          <w:rStyle w:val="FootnoteReference"/>
          <w:rFonts w:ascii="Verdana" w:hAnsi="Verdana"/>
        </w:rPr>
        <w:footnoteReference w:id="145"/>
      </w:r>
    </w:p>
    <w:p w14:paraId="6E50F949" w14:textId="77777777" w:rsidR="00FB025F" w:rsidRPr="00581A71" w:rsidRDefault="00FB025F" w:rsidP="00FB025F">
      <w:pPr>
        <w:spacing w:after="0" w:line="240" w:lineRule="auto"/>
        <w:rPr>
          <w:rFonts w:ascii="Verdana" w:hAnsi="Verdana"/>
        </w:rPr>
      </w:pPr>
    </w:p>
    <w:p w14:paraId="6E50F94A"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“Article 41 </w:t>
      </w:r>
    </w:p>
    <w:p w14:paraId="6E50F94B" w14:textId="77777777" w:rsidR="00FB025F" w:rsidRPr="00581A71" w:rsidRDefault="00FB025F" w:rsidP="00FB025F">
      <w:pPr>
        <w:pStyle w:val="ListParagraph"/>
        <w:numPr>
          <w:ilvl w:val="0"/>
          <w:numId w:val="6"/>
        </w:numPr>
        <w:spacing w:after="0" w:line="240" w:lineRule="auto"/>
        <w:ind w:left="360"/>
        <w:rPr>
          <w:rFonts w:ascii="Verdana" w:hAnsi="Verdana"/>
          <w:lang w:val="en-GB"/>
        </w:rPr>
      </w:pPr>
      <w:r w:rsidRPr="00581A71">
        <w:rPr>
          <w:rFonts w:ascii="Verdana" w:hAnsi="Verdana"/>
          <w:lang w:val="en-GB"/>
        </w:rPr>
        <w:t>In order to ensure the residential care institutions’ continuous operation, twenty-four hours service and the necessary personnel and material conditions shall be provided.”</w:t>
      </w:r>
      <w:r w:rsidRPr="00581A71">
        <w:rPr>
          <w:rStyle w:val="FootnoteReference"/>
          <w:rFonts w:ascii="Verdana" w:hAnsi="Verdana"/>
          <w:lang w:val="en-GB"/>
        </w:rPr>
        <w:footnoteReference w:id="146"/>
      </w:r>
      <w:r w:rsidRPr="00581A71">
        <w:rPr>
          <w:rFonts w:ascii="Verdana" w:hAnsi="Verdana"/>
          <w:lang w:val="en-GB"/>
        </w:rPr>
        <w:t xml:space="preserve"> </w:t>
      </w:r>
    </w:p>
    <w:p w14:paraId="6E50F94C" w14:textId="77777777" w:rsidR="00FB025F" w:rsidRPr="00581A71" w:rsidRDefault="00FB025F" w:rsidP="00FB025F">
      <w:pPr>
        <w:spacing w:after="0" w:line="240" w:lineRule="auto"/>
        <w:rPr>
          <w:rFonts w:ascii="Verdana" w:hAnsi="Verdana"/>
          <w:lang w:val="en-GB"/>
        </w:rPr>
      </w:pPr>
    </w:p>
    <w:p w14:paraId="6E50F94D" w14:textId="77777777" w:rsidR="00B17204" w:rsidRPr="00581A71" w:rsidRDefault="00B17204" w:rsidP="00FB025F">
      <w:pPr>
        <w:spacing w:after="0" w:line="240" w:lineRule="auto"/>
        <w:rPr>
          <w:rFonts w:ascii="Verdana" w:hAnsi="Verdana"/>
          <w:lang w:val="en-GB"/>
        </w:rPr>
      </w:pPr>
    </w:p>
    <w:p w14:paraId="6E50F94E" w14:textId="77777777" w:rsidR="00FB025F" w:rsidRPr="00581A71" w:rsidRDefault="00FB025F" w:rsidP="00FB025F">
      <w:pPr>
        <w:spacing w:after="0" w:line="240" w:lineRule="auto"/>
        <w:rPr>
          <w:rFonts w:ascii="Verdana" w:hAnsi="Verdana"/>
          <w:b/>
          <w:lang w:val="en-GB"/>
        </w:rPr>
      </w:pPr>
      <w:r w:rsidRPr="00581A71">
        <w:rPr>
          <w:rFonts w:ascii="Verdana" w:hAnsi="Verdana"/>
          <w:b/>
          <w:lang w:val="en-GB"/>
        </w:rPr>
        <w:t xml:space="preserve">Rehabilitation group home for persons with disabilities </w:t>
      </w:r>
    </w:p>
    <w:p w14:paraId="6E50F94F"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w:t>
      </w:r>
      <w:r w:rsidRPr="00581A71">
        <w:rPr>
          <w:rFonts w:ascii="Verdana" w:hAnsi="Verdana"/>
          <w:i/>
          <w:lang w:val="en-GB"/>
        </w:rPr>
        <w:t>fogyatékos személyek rehabilitációs célú lakóotthona</w:t>
      </w:r>
      <w:r w:rsidRPr="00581A71">
        <w:rPr>
          <w:rFonts w:ascii="Verdana" w:hAnsi="Verdana"/>
          <w:lang w:val="en-GB"/>
        </w:rPr>
        <w:t>)</w:t>
      </w:r>
    </w:p>
    <w:p w14:paraId="6E50F950" w14:textId="77777777" w:rsidR="00FB025F" w:rsidRPr="00581A71" w:rsidRDefault="00FB025F" w:rsidP="00FB025F">
      <w:pPr>
        <w:spacing w:after="0" w:line="240" w:lineRule="auto"/>
        <w:rPr>
          <w:rFonts w:ascii="Verdana" w:hAnsi="Verdana"/>
          <w:lang w:val="en-GB"/>
        </w:rPr>
      </w:pPr>
    </w:p>
    <w:p w14:paraId="6E50F951" w14:textId="77777777" w:rsidR="00FB025F" w:rsidRPr="00581A71" w:rsidRDefault="00FB025F" w:rsidP="00FB025F">
      <w:pPr>
        <w:spacing w:after="0" w:line="240" w:lineRule="auto"/>
        <w:rPr>
          <w:rFonts w:ascii="Verdana" w:hAnsi="Verdana"/>
        </w:rPr>
      </w:pPr>
      <w:r w:rsidRPr="00581A71">
        <w:rPr>
          <w:rFonts w:ascii="Verdana" w:hAnsi="Verdana"/>
          <w:lang w:val="en-GB"/>
        </w:rPr>
        <w:t>“</w:t>
      </w:r>
      <w:r w:rsidRPr="00581A71">
        <w:rPr>
          <w:rFonts w:ascii="Verdana" w:hAnsi="Verdana"/>
        </w:rPr>
        <w:t>Article 85/A</w:t>
      </w:r>
    </w:p>
    <w:p w14:paraId="6E50F952" w14:textId="77777777" w:rsidR="00FB025F" w:rsidRPr="00581A71" w:rsidRDefault="00FB025F" w:rsidP="00FB025F">
      <w:pPr>
        <w:spacing w:after="0" w:line="240" w:lineRule="auto"/>
        <w:rPr>
          <w:rFonts w:ascii="Verdana" w:hAnsi="Verdana"/>
          <w:color w:val="FF0000"/>
          <w:u w:val="single"/>
          <w:lang w:val="en-GB"/>
        </w:rPr>
      </w:pPr>
      <w:r w:rsidRPr="00581A71">
        <w:rPr>
          <w:rFonts w:ascii="Verdana" w:hAnsi="Verdana"/>
        </w:rPr>
        <w:t>(4) Those persons can be placed in rehabilitation group homes,</w:t>
      </w:r>
    </w:p>
    <w:p w14:paraId="6E50F953" w14:textId="77777777" w:rsidR="00FB025F" w:rsidRPr="00581A71" w:rsidRDefault="00FB025F" w:rsidP="00FB025F">
      <w:pPr>
        <w:spacing w:after="0" w:line="240" w:lineRule="auto"/>
        <w:rPr>
          <w:rFonts w:ascii="Verdana" w:hAnsi="Verdana"/>
        </w:rPr>
      </w:pPr>
      <w:r w:rsidRPr="00581A71">
        <w:rPr>
          <w:rFonts w:ascii="Verdana" w:hAnsi="Verdana"/>
        </w:rPr>
        <w:t>a) who have participated in a review during the institutional placement process, and whose placement in group homes is necessary according to the result of the review, and is accordance with the care plan and personal development , in order to ensure the condition for independent living;</w:t>
      </w:r>
    </w:p>
    <w:p w14:paraId="6E50F954" w14:textId="77777777" w:rsidR="00FB025F" w:rsidRPr="00581A71" w:rsidRDefault="00FB025F" w:rsidP="00FB025F">
      <w:pPr>
        <w:spacing w:after="0" w:line="240" w:lineRule="auto"/>
        <w:rPr>
          <w:rFonts w:ascii="Verdana" w:hAnsi="Verdana"/>
        </w:rPr>
      </w:pPr>
      <w:r w:rsidRPr="00581A71">
        <w:rPr>
          <w:rFonts w:ascii="Verdana" w:hAnsi="Verdana"/>
        </w:rPr>
        <w:t>b) who live in their families, and whose development and care can be provided in group home settings, and whose rehabilitation  cannot be provided in their families;</w:t>
      </w:r>
    </w:p>
    <w:p w14:paraId="6E50F955" w14:textId="77777777" w:rsidR="00FB025F" w:rsidRPr="00581A71" w:rsidRDefault="00FB025F" w:rsidP="00FB025F">
      <w:pPr>
        <w:spacing w:after="0" w:line="240" w:lineRule="auto"/>
        <w:rPr>
          <w:rFonts w:ascii="Verdana" w:hAnsi="Verdana"/>
        </w:rPr>
      </w:pPr>
      <w:r w:rsidRPr="00581A71">
        <w:rPr>
          <w:rFonts w:ascii="Verdana" w:hAnsi="Verdana"/>
        </w:rPr>
        <w:t>c) by taking into account the above provisions of para a)-b), who are only partially capable of self-servicing;</w:t>
      </w:r>
    </w:p>
    <w:p w14:paraId="6E50F956" w14:textId="77777777" w:rsidR="00FB025F" w:rsidRPr="00581A71" w:rsidRDefault="00FB025F" w:rsidP="00FB025F">
      <w:pPr>
        <w:spacing w:after="0" w:line="240" w:lineRule="auto"/>
        <w:rPr>
          <w:rFonts w:ascii="Verdana" w:hAnsi="Verdana"/>
        </w:rPr>
      </w:pPr>
      <w:r w:rsidRPr="00581A71">
        <w:rPr>
          <w:rFonts w:ascii="Verdana" w:hAnsi="Verdana"/>
        </w:rPr>
        <w:t>d) who are above 16 years of age at the time when placed in group home, but who have not reached yet the relevant minimum age for</w:t>
      </w:r>
      <w:r w:rsidRPr="00581A71">
        <w:rPr>
          <w:rFonts w:ascii="Verdana" w:hAnsi="Verdana"/>
          <w:color w:val="FF0000"/>
          <w:u w:val="single"/>
          <w:lang w:val="en-GB"/>
        </w:rPr>
        <w:t xml:space="preserve"> </w:t>
      </w:r>
      <w:r w:rsidRPr="00581A71">
        <w:rPr>
          <w:rFonts w:ascii="Verdana" w:hAnsi="Verdana"/>
        </w:rPr>
        <w:t>old-age</w:t>
      </w:r>
      <w:r w:rsidR="0096206F" w:rsidRPr="00581A71">
        <w:rPr>
          <w:rFonts w:ascii="Verdana" w:hAnsi="Verdana"/>
        </w:rPr>
        <w:t xml:space="preserve"> pension</w:t>
      </w:r>
      <w:r w:rsidRPr="00581A71">
        <w:rPr>
          <w:rFonts w:ascii="Verdana" w:hAnsi="Verdana"/>
        </w:rPr>
        <w:t>.”</w:t>
      </w:r>
      <w:r w:rsidRPr="00581A71">
        <w:rPr>
          <w:rStyle w:val="FootnoteReference"/>
          <w:rFonts w:ascii="Verdana" w:hAnsi="Verdana"/>
        </w:rPr>
        <w:footnoteReference w:id="147"/>
      </w:r>
    </w:p>
    <w:p w14:paraId="6E50F957" w14:textId="77777777" w:rsidR="00785104" w:rsidRPr="00581A71" w:rsidRDefault="00785104" w:rsidP="00FB025F">
      <w:pPr>
        <w:spacing w:after="0" w:line="240" w:lineRule="auto"/>
        <w:rPr>
          <w:rFonts w:ascii="Verdana" w:hAnsi="Verdana"/>
        </w:rPr>
      </w:pPr>
    </w:p>
    <w:p w14:paraId="6E50F958" w14:textId="77777777" w:rsidR="00785104" w:rsidRPr="00581A71" w:rsidRDefault="000151B0" w:rsidP="000151B0">
      <w:pPr>
        <w:spacing w:after="0" w:line="240" w:lineRule="auto"/>
        <w:rPr>
          <w:rFonts w:ascii="Verdana" w:hAnsi="Verdana"/>
        </w:rPr>
      </w:pPr>
      <w:r w:rsidRPr="00581A71">
        <w:rPr>
          <w:rFonts w:ascii="Verdana" w:hAnsi="Verdana"/>
        </w:rPr>
        <w:t>(</w:t>
      </w:r>
      <w:r w:rsidR="00785104" w:rsidRPr="00581A71">
        <w:rPr>
          <w:rFonts w:ascii="Verdana" w:hAnsi="Verdana"/>
        </w:rPr>
        <w:t>Article</w:t>
      </w:r>
      <w:r w:rsidRPr="00581A71">
        <w:rPr>
          <w:rFonts w:ascii="Verdana" w:hAnsi="Verdana"/>
        </w:rPr>
        <w:t>s</w:t>
      </w:r>
      <w:r w:rsidR="00785104" w:rsidRPr="00581A71">
        <w:rPr>
          <w:rFonts w:ascii="Verdana" w:hAnsi="Verdana"/>
        </w:rPr>
        <w:t xml:space="preserve"> 112-113</w:t>
      </w:r>
      <w:r w:rsidRPr="00581A71">
        <w:rPr>
          <w:rStyle w:val="FootnoteReference"/>
          <w:rFonts w:ascii="Verdana" w:hAnsi="Verdana"/>
        </w:rPr>
        <w:footnoteReference w:id="148"/>
      </w:r>
      <w:r w:rsidRPr="00581A71">
        <w:rPr>
          <w:rFonts w:ascii="Verdana" w:hAnsi="Verdana"/>
        </w:rPr>
        <w:t xml:space="preserve"> provide the special rules regarding rehabilitation institution for persons with disabilities and rehabilitation group homes for persons with disabilities)</w:t>
      </w:r>
    </w:p>
    <w:p w14:paraId="6E50F959" w14:textId="77777777" w:rsidR="00FB025F" w:rsidRPr="00581A71" w:rsidRDefault="00FB025F" w:rsidP="00FB025F">
      <w:pPr>
        <w:spacing w:after="0" w:line="240" w:lineRule="auto"/>
        <w:rPr>
          <w:rFonts w:ascii="Verdana" w:hAnsi="Verdana"/>
          <w:b/>
          <w:color w:val="FF0000"/>
          <w:u w:val="single"/>
          <w:lang w:val="en-GB"/>
        </w:rPr>
      </w:pPr>
    </w:p>
    <w:p w14:paraId="6E50F95A" w14:textId="77777777" w:rsidR="00B17204" w:rsidRPr="00581A71" w:rsidRDefault="00B17204" w:rsidP="00FB025F">
      <w:pPr>
        <w:spacing w:after="0" w:line="240" w:lineRule="auto"/>
        <w:rPr>
          <w:rFonts w:ascii="Verdana" w:hAnsi="Verdana"/>
          <w:b/>
          <w:color w:val="FF0000"/>
          <w:u w:val="single"/>
          <w:lang w:val="en-GB"/>
        </w:rPr>
      </w:pPr>
    </w:p>
    <w:p w14:paraId="6E50F95B" w14:textId="77777777" w:rsidR="00FB025F" w:rsidRPr="00581A71" w:rsidRDefault="00FB025F" w:rsidP="00FB025F">
      <w:pPr>
        <w:spacing w:after="0" w:line="240" w:lineRule="auto"/>
        <w:rPr>
          <w:rFonts w:ascii="Verdana" w:hAnsi="Verdana"/>
          <w:b/>
          <w:lang w:val="en-GB"/>
        </w:rPr>
      </w:pPr>
      <w:r w:rsidRPr="00581A71">
        <w:rPr>
          <w:rFonts w:ascii="Verdana" w:hAnsi="Verdana"/>
          <w:b/>
          <w:lang w:val="en-GB"/>
        </w:rPr>
        <w:t xml:space="preserve">Support services </w:t>
      </w:r>
    </w:p>
    <w:p w14:paraId="6E50F95C"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w:t>
      </w:r>
      <w:r w:rsidRPr="00581A71">
        <w:rPr>
          <w:rFonts w:ascii="Verdana" w:hAnsi="Verdana"/>
          <w:i/>
          <w:lang w:val="en-GB"/>
        </w:rPr>
        <w:t>támogató szolgáltatás</w:t>
      </w:r>
      <w:r w:rsidRPr="00581A71">
        <w:rPr>
          <w:rFonts w:ascii="Verdana" w:hAnsi="Verdana"/>
          <w:lang w:val="en-GB"/>
        </w:rPr>
        <w:t>)</w:t>
      </w:r>
    </w:p>
    <w:p w14:paraId="6E50F95D" w14:textId="77777777" w:rsidR="00FB025F" w:rsidRPr="00581A71" w:rsidRDefault="00FB025F" w:rsidP="00FB025F">
      <w:pPr>
        <w:spacing w:after="0" w:line="240" w:lineRule="auto"/>
        <w:rPr>
          <w:rFonts w:ascii="Verdana" w:hAnsi="Verdana"/>
          <w:lang w:val="en-GB"/>
        </w:rPr>
      </w:pPr>
    </w:p>
    <w:p w14:paraId="6E50F95E"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“65/C </w:t>
      </w:r>
    </w:p>
    <w:p w14:paraId="6E50F95F"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(1) The aim of support service is to supply people with disabilities with services in their own living environment, to support their access to public services outside their home and while preserving their independent living to provide special assistance at home as well.  </w:t>
      </w:r>
    </w:p>
    <w:p w14:paraId="6E50F960"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(2)</w:t>
      </w:r>
    </w:p>
    <w:p w14:paraId="6E50F961"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(3) The task of support services in accordance with the particular nature of the disability is more particularly</w:t>
      </w:r>
    </w:p>
    <w:p w14:paraId="6E50F962"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a) to help meeting basic needs, to ensure access to public services (specific personal delivery and operation of transport services), </w:t>
      </w:r>
    </w:p>
    <w:p w14:paraId="6E50F963"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b) to ensure access to health and social care services according to the type of disability and the general medical condition of the person, and to ensure the personnel and material conditions of access to development activities,</w:t>
      </w:r>
    </w:p>
    <w:p w14:paraId="6E50F964"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c) to provide information, to support administration of official affairs, to advise and after advising to ensure access to services for social inclusion, </w:t>
      </w:r>
    </w:p>
    <w:p w14:paraId="6E50F965"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d) to ensure the availability of sign language interpreting services, </w:t>
      </w:r>
    </w:p>
    <w:p w14:paraId="6E50F966"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e) to assist the improvement of the disabled peoples’ communication skills and to support the strengthening of family bonds through participation in self-help groups,  </w:t>
      </w:r>
    </w:p>
    <w:p w14:paraId="6E50F967"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f) to ensure certain individual sub-tasks of basic social services to disabled people according to their special needs, </w:t>
      </w:r>
    </w:p>
    <w:p w14:paraId="6E50F968"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g) to assist the achievement of social integration of people with disabilities, and to provide the necessary conditions for their equal participation in family life, in the community, as well as in cultural and leisure relationships,</w:t>
      </w:r>
    </w:p>
    <w:p w14:paraId="6E50F969"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h) to support the person with a disability in finding access to and using the services of employment and work related services.”</w:t>
      </w:r>
      <w:r w:rsidRPr="00581A71">
        <w:rPr>
          <w:rStyle w:val="FootnoteReference"/>
          <w:rFonts w:ascii="Verdana" w:hAnsi="Verdana"/>
          <w:lang w:val="en-GB"/>
        </w:rPr>
        <w:footnoteReference w:id="149"/>
      </w:r>
    </w:p>
    <w:p w14:paraId="6E50F96A" w14:textId="77777777" w:rsidR="00FB025F" w:rsidRPr="00581A71" w:rsidRDefault="00FB025F" w:rsidP="00FB025F">
      <w:pPr>
        <w:spacing w:after="0" w:line="240" w:lineRule="auto"/>
        <w:rPr>
          <w:rFonts w:ascii="Verdana" w:hAnsi="Verdana"/>
          <w:lang w:val="en-GB"/>
        </w:rPr>
      </w:pPr>
    </w:p>
    <w:p w14:paraId="6E50F96B" w14:textId="77777777" w:rsidR="00B17204" w:rsidRPr="00581A71" w:rsidRDefault="00B17204" w:rsidP="00FB025F">
      <w:pPr>
        <w:spacing w:after="0" w:line="240" w:lineRule="auto"/>
        <w:rPr>
          <w:rFonts w:ascii="Verdana" w:hAnsi="Verdana"/>
          <w:lang w:val="en-GB"/>
        </w:rPr>
      </w:pPr>
    </w:p>
    <w:p w14:paraId="6E50F96C" w14:textId="77777777" w:rsidR="00FB025F" w:rsidRPr="00581A71" w:rsidRDefault="00FB025F" w:rsidP="00FB025F">
      <w:pPr>
        <w:spacing w:after="0" w:line="240" w:lineRule="auto"/>
        <w:rPr>
          <w:rFonts w:ascii="Verdana" w:hAnsi="Verdana"/>
          <w:b/>
          <w:lang w:val="en-GB"/>
        </w:rPr>
      </w:pPr>
      <w:r w:rsidRPr="00581A71">
        <w:rPr>
          <w:rFonts w:ascii="Verdana" w:hAnsi="Verdana"/>
          <w:b/>
          <w:lang w:val="en-GB"/>
        </w:rPr>
        <w:t>Supported  living</w:t>
      </w:r>
    </w:p>
    <w:p w14:paraId="6E50F96D" w14:textId="77777777" w:rsidR="00FB025F" w:rsidRPr="00581A71" w:rsidRDefault="00FB025F" w:rsidP="00FB025F">
      <w:pPr>
        <w:spacing w:after="0" w:line="240" w:lineRule="auto"/>
        <w:rPr>
          <w:rFonts w:ascii="Verdana" w:hAnsi="Verdana"/>
          <w:b/>
          <w:lang w:val="en-GB"/>
        </w:rPr>
      </w:pPr>
      <w:r w:rsidRPr="00581A71">
        <w:rPr>
          <w:rFonts w:ascii="Verdana" w:hAnsi="Verdana"/>
          <w:lang w:val="en-GB"/>
        </w:rPr>
        <w:t>(</w:t>
      </w:r>
      <w:r w:rsidRPr="00581A71">
        <w:rPr>
          <w:rFonts w:ascii="Verdana" w:hAnsi="Verdana"/>
          <w:i/>
          <w:lang w:val="en-GB"/>
        </w:rPr>
        <w:t>támogatott lakhatás)</w:t>
      </w:r>
    </w:p>
    <w:p w14:paraId="6E50F96E" w14:textId="77777777" w:rsidR="00FB025F" w:rsidRPr="00581A71" w:rsidRDefault="00FB025F" w:rsidP="00FB025F">
      <w:pPr>
        <w:spacing w:after="0" w:line="240" w:lineRule="auto"/>
        <w:rPr>
          <w:rFonts w:ascii="Verdana" w:hAnsi="Verdana"/>
          <w:lang w:val="en-GB"/>
        </w:rPr>
      </w:pPr>
    </w:p>
    <w:p w14:paraId="6E50F96F" w14:textId="77777777" w:rsidR="00FB025F" w:rsidRPr="00581A71" w:rsidRDefault="000569A5" w:rsidP="00FB025F">
      <w:pPr>
        <w:spacing w:after="0" w:line="240" w:lineRule="auto"/>
        <w:rPr>
          <w:rFonts w:ascii="Verdana" w:hAnsi="Verdana"/>
          <w:lang w:val="en-GB"/>
        </w:rPr>
      </w:pPr>
      <w:r w:rsidRPr="00581A71">
        <w:rPr>
          <w:rFonts w:ascii="Verdana" w:hAnsi="Verdana"/>
          <w:lang w:val="en-GB"/>
        </w:rPr>
        <w:t>“</w:t>
      </w:r>
      <w:r w:rsidR="00FB025F" w:rsidRPr="00581A71">
        <w:rPr>
          <w:rFonts w:ascii="Verdana" w:hAnsi="Verdana"/>
          <w:lang w:val="en-GB"/>
        </w:rPr>
        <w:t xml:space="preserve">Article 75 </w:t>
      </w:r>
    </w:p>
    <w:p w14:paraId="6E50F970"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Supported housing is a service provided to people with disabilities and mental health problems, addicts and homeless people. According to the age, health status and self-care ability of the person concerned, supported housing ensures the maintenance of an independent life, more particularly by</w:t>
      </w:r>
    </w:p>
    <w:p w14:paraId="6E50F971"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a) ensuring the housing service, </w:t>
      </w:r>
    </w:p>
    <w:p w14:paraId="6E50F972"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b) using techniques related to mental health and social work and other related fields in order to maintain and support an independent life,</w:t>
      </w:r>
    </w:p>
    <w:p w14:paraId="6E50F973"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c) providing support services to the concerned person in monitoring his or her living conditions,  </w:t>
      </w:r>
    </w:p>
    <w:p w14:paraId="6E50F974"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d) if requested, and based on a complex needs survey by providing</w:t>
      </w:r>
    </w:p>
    <w:p w14:paraId="6E50F975"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da) meals, </w:t>
      </w:r>
    </w:p>
    <w:p w14:paraId="6E50F976"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db) caring-nursing services, </w:t>
      </w:r>
    </w:p>
    <w:p w14:paraId="6E50F977"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 xml:space="preserve">dc) development related services, </w:t>
      </w:r>
    </w:p>
    <w:p w14:paraId="6E50F978" w14:textId="77777777" w:rsidR="00FB025F" w:rsidRPr="00581A71" w:rsidRDefault="00FB025F" w:rsidP="00FB025F">
      <w:pPr>
        <w:spacing w:after="0" w:line="240" w:lineRule="auto"/>
        <w:rPr>
          <w:rFonts w:ascii="Verdana" w:hAnsi="Verdana"/>
          <w:lang w:val="en-GB"/>
        </w:rPr>
      </w:pPr>
      <w:r w:rsidRPr="00581A71">
        <w:rPr>
          <w:rFonts w:ascii="Verdana" w:hAnsi="Verdana"/>
          <w:lang w:val="en-GB"/>
        </w:rPr>
        <w:t>dd) services facilitating the participation in social life.”</w:t>
      </w:r>
    </w:p>
    <w:p w14:paraId="6E50F979" w14:textId="77777777" w:rsidR="0082188C" w:rsidRPr="00581A71" w:rsidRDefault="00FB025F" w:rsidP="00FB025F">
      <w:pPr>
        <w:pStyle w:val="ListParagraph"/>
        <w:numPr>
          <w:ilvl w:val="0"/>
          <w:numId w:val="3"/>
        </w:numPr>
        <w:spacing w:after="0" w:line="240" w:lineRule="auto"/>
        <w:rPr>
          <w:rFonts w:ascii="Verdana" w:hAnsi="Verdana"/>
        </w:rPr>
      </w:pPr>
      <w:r w:rsidRPr="00581A71">
        <w:rPr>
          <w:rFonts w:ascii="Verdana" w:hAnsi="Verdana"/>
          <w:lang w:val="en-GB"/>
        </w:rPr>
        <w:t>Otherwise, the rules for residential institutions are applicable for supported housing as well …”</w:t>
      </w:r>
      <w:r w:rsidRPr="00581A71">
        <w:rPr>
          <w:rStyle w:val="FootnoteReference"/>
          <w:rFonts w:ascii="Verdana" w:hAnsi="Verdana"/>
          <w:lang w:val="en-GB"/>
        </w:rPr>
        <w:footnoteReference w:id="150"/>
      </w:r>
      <w:bookmarkStart w:id="17" w:name="pr1040"/>
      <w:bookmarkStart w:id="18" w:name="pr1041"/>
      <w:bookmarkStart w:id="19" w:name="pr1042"/>
      <w:bookmarkEnd w:id="17"/>
      <w:bookmarkEnd w:id="18"/>
      <w:bookmarkEnd w:id="19"/>
    </w:p>
    <w:p w14:paraId="6E50F97A" w14:textId="77777777" w:rsidR="008F1725" w:rsidRPr="00581A71" w:rsidRDefault="008F1725" w:rsidP="008F1725">
      <w:pPr>
        <w:spacing w:after="0" w:line="240" w:lineRule="auto"/>
        <w:rPr>
          <w:rFonts w:ascii="Verdana" w:hAnsi="Verdana"/>
        </w:rPr>
      </w:pPr>
    </w:p>
    <w:p w14:paraId="6E50F97B" w14:textId="77777777" w:rsidR="00B17204" w:rsidRPr="00581A71" w:rsidRDefault="00B17204" w:rsidP="008F1725">
      <w:pPr>
        <w:spacing w:after="0" w:line="240" w:lineRule="auto"/>
        <w:rPr>
          <w:rFonts w:ascii="Verdana" w:hAnsi="Verdana"/>
        </w:rPr>
      </w:pPr>
    </w:p>
    <w:p w14:paraId="6E50F97C" w14:textId="77777777" w:rsidR="000569A5" w:rsidRPr="00581A71" w:rsidRDefault="000569A5" w:rsidP="000569A5">
      <w:pPr>
        <w:spacing w:after="0" w:line="240" w:lineRule="auto"/>
        <w:rPr>
          <w:rFonts w:ascii="Verdana" w:hAnsi="Verdana"/>
          <w:b/>
        </w:rPr>
      </w:pPr>
      <w:r w:rsidRPr="00581A71">
        <w:rPr>
          <w:rFonts w:ascii="Verdana" w:hAnsi="Verdana"/>
          <w:b/>
        </w:rPr>
        <w:t>Home for psychiatric patients</w:t>
      </w:r>
    </w:p>
    <w:p w14:paraId="6E50F97D" w14:textId="77777777" w:rsidR="000569A5" w:rsidRPr="00581A71" w:rsidRDefault="000569A5" w:rsidP="000569A5">
      <w:pPr>
        <w:spacing w:after="0" w:line="240" w:lineRule="auto"/>
        <w:rPr>
          <w:rFonts w:ascii="Verdana" w:hAnsi="Verdana"/>
        </w:rPr>
      </w:pPr>
      <w:r w:rsidRPr="00581A71">
        <w:rPr>
          <w:rFonts w:ascii="Verdana" w:hAnsi="Verdana"/>
        </w:rPr>
        <w:t>(</w:t>
      </w:r>
      <w:r w:rsidRPr="00581A71">
        <w:rPr>
          <w:rFonts w:ascii="Verdana" w:hAnsi="Verdana"/>
          <w:i/>
        </w:rPr>
        <w:t>pszichiátriai betegek otthona</w:t>
      </w:r>
      <w:r w:rsidRPr="00581A71">
        <w:rPr>
          <w:rFonts w:ascii="Verdana" w:hAnsi="Verdana"/>
        </w:rPr>
        <w:t>)</w:t>
      </w:r>
    </w:p>
    <w:p w14:paraId="6E50F97E" w14:textId="77777777" w:rsidR="000569A5" w:rsidRPr="00581A71" w:rsidRDefault="000569A5" w:rsidP="008F1725">
      <w:pPr>
        <w:spacing w:after="0" w:line="240" w:lineRule="auto"/>
        <w:rPr>
          <w:rFonts w:ascii="Verdana" w:hAnsi="Verdana"/>
          <w:lang w:val="en-GB"/>
        </w:rPr>
      </w:pPr>
    </w:p>
    <w:p w14:paraId="6E50F97F" w14:textId="77777777" w:rsidR="0096206F" w:rsidRPr="00581A71" w:rsidRDefault="0096206F" w:rsidP="0096206F">
      <w:pPr>
        <w:spacing w:after="0" w:line="240" w:lineRule="auto"/>
        <w:rPr>
          <w:rFonts w:ascii="Verdana" w:hAnsi="Verdana"/>
        </w:rPr>
      </w:pPr>
      <w:r w:rsidRPr="00581A71">
        <w:rPr>
          <w:rFonts w:ascii="Verdana" w:hAnsi="Verdana"/>
        </w:rPr>
        <w:t>“Article 71</w:t>
      </w:r>
    </w:p>
    <w:p w14:paraId="6E50F980" w14:textId="77777777" w:rsidR="0096206F" w:rsidRPr="00581A71" w:rsidRDefault="00EF4D47" w:rsidP="0096206F">
      <w:pPr>
        <w:spacing w:after="0" w:line="240" w:lineRule="auto"/>
        <w:rPr>
          <w:rFonts w:ascii="Verdana" w:hAnsi="Verdana"/>
        </w:rPr>
      </w:pPr>
      <w:r w:rsidRPr="00581A71">
        <w:rPr>
          <w:rFonts w:ascii="Verdana" w:hAnsi="Verdana"/>
        </w:rPr>
        <w:t>Home for psychiatric patients is available for person</w:t>
      </w:r>
      <w:r w:rsidR="00B17204" w:rsidRPr="00581A71">
        <w:rPr>
          <w:rFonts w:ascii="Verdana" w:hAnsi="Verdana"/>
        </w:rPr>
        <w:t>s</w:t>
      </w:r>
      <w:r w:rsidRPr="00581A71">
        <w:rPr>
          <w:rFonts w:ascii="Verdana" w:hAnsi="Verdana"/>
        </w:rPr>
        <w:t xml:space="preserve"> with chronic psychiatric illnesses, whose con</w:t>
      </w:r>
      <w:r w:rsidR="00B17204" w:rsidRPr="00581A71">
        <w:rPr>
          <w:rFonts w:ascii="Verdana" w:hAnsi="Verdana"/>
        </w:rPr>
        <w:t>d</w:t>
      </w:r>
      <w:r w:rsidRPr="00581A71">
        <w:rPr>
          <w:rFonts w:ascii="Verdana" w:hAnsi="Verdana"/>
        </w:rPr>
        <w:t xml:space="preserve">ition </w:t>
      </w:r>
      <w:r w:rsidR="00B17204" w:rsidRPr="00581A71">
        <w:rPr>
          <w:rFonts w:ascii="Verdana" w:hAnsi="Verdana"/>
        </w:rPr>
        <w:t>– by the time of the admission - do</w:t>
      </w:r>
      <w:r w:rsidRPr="00581A71">
        <w:rPr>
          <w:rFonts w:ascii="Verdana" w:hAnsi="Verdana"/>
        </w:rPr>
        <w:t xml:space="preserve"> not pose</w:t>
      </w:r>
      <w:r w:rsidR="00B17204" w:rsidRPr="00581A71">
        <w:rPr>
          <w:rFonts w:ascii="Verdana" w:hAnsi="Verdana"/>
        </w:rPr>
        <w:t xml:space="preserve"> danger to others</w:t>
      </w:r>
      <w:r w:rsidRPr="00581A71">
        <w:rPr>
          <w:rFonts w:ascii="Verdana" w:hAnsi="Verdana"/>
        </w:rPr>
        <w:t xml:space="preserve">; </w:t>
      </w:r>
      <w:r w:rsidR="00B17204" w:rsidRPr="00581A71">
        <w:rPr>
          <w:rFonts w:ascii="Verdana" w:hAnsi="Verdana"/>
        </w:rPr>
        <w:t>who do</w:t>
      </w:r>
      <w:r w:rsidRPr="00581A71">
        <w:rPr>
          <w:rFonts w:ascii="Verdana" w:hAnsi="Verdana"/>
        </w:rPr>
        <w:t xml:space="preserve"> not need acut</w:t>
      </w:r>
      <w:r w:rsidR="00B17204" w:rsidRPr="00581A71">
        <w:rPr>
          <w:rFonts w:ascii="Verdana" w:hAnsi="Verdana"/>
        </w:rPr>
        <w:t xml:space="preserve"> hospital care, and who is not capable of self-servicing, not even with assistance, due to health and social conditions. </w:t>
      </w:r>
    </w:p>
    <w:p w14:paraId="6E50F981" w14:textId="77777777" w:rsidR="0096206F" w:rsidRPr="00581A71" w:rsidRDefault="0096206F" w:rsidP="0096206F">
      <w:pPr>
        <w:spacing w:after="0" w:line="240" w:lineRule="auto"/>
        <w:rPr>
          <w:rFonts w:ascii="Verdana" w:hAnsi="Verdana"/>
        </w:rPr>
      </w:pPr>
      <w:r w:rsidRPr="00581A71">
        <w:rPr>
          <w:rFonts w:ascii="Verdana" w:hAnsi="Verdana"/>
        </w:rPr>
        <w:t>(2) Those applicants whose basic disease is, according to the</w:t>
      </w:r>
      <w:r w:rsidR="009803A0" w:rsidRPr="00581A71">
        <w:rPr>
          <w:rFonts w:ascii="Verdana" w:hAnsi="Verdana"/>
        </w:rPr>
        <w:t>ir doctor is;</w:t>
      </w:r>
    </w:p>
    <w:p w14:paraId="6E50F982" w14:textId="77777777" w:rsidR="0096206F" w:rsidRPr="00581A71" w:rsidRDefault="0096206F" w:rsidP="0096206F">
      <w:pPr>
        <w:spacing w:after="0" w:line="240" w:lineRule="auto"/>
        <w:rPr>
          <w:rFonts w:ascii="Verdana" w:hAnsi="Verdana"/>
        </w:rPr>
      </w:pPr>
      <w:r w:rsidRPr="00581A71">
        <w:rPr>
          <w:rFonts w:ascii="Verdana" w:hAnsi="Verdana"/>
        </w:rPr>
        <w:t>a) dementia due to old age or to other reasons;</w:t>
      </w:r>
    </w:p>
    <w:p w14:paraId="6E50F983" w14:textId="77777777" w:rsidR="0096206F" w:rsidRPr="00581A71" w:rsidRDefault="0096206F" w:rsidP="0096206F">
      <w:pPr>
        <w:spacing w:after="0" w:line="240" w:lineRule="auto"/>
        <w:rPr>
          <w:rFonts w:ascii="Verdana" w:hAnsi="Verdana"/>
        </w:rPr>
      </w:pPr>
      <w:r w:rsidRPr="00581A71">
        <w:rPr>
          <w:rFonts w:ascii="Verdana" w:hAnsi="Verdana"/>
        </w:rPr>
        <w:t>b) severe anti-social personality disorder, incapability to communal living;</w:t>
      </w:r>
    </w:p>
    <w:p w14:paraId="6E50F984" w14:textId="77777777" w:rsidR="0096206F" w:rsidRPr="00581A71" w:rsidRDefault="0096206F" w:rsidP="0096206F">
      <w:pPr>
        <w:spacing w:after="0" w:line="240" w:lineRule="auto"/>
        <w:rPr>
          <w:rFonts w:ascii="Verdana" w:hAnsi="Verdana"/>
        </w:rPr>
      </w:pPr>
      <w:r w:rsidRPr="00581A71">
        <w:rPr>
          <w:rFonts w:ascii="Verdana" w:hAnsi="Verdana"/>
        </w:rPr>
        <w:t>c) addiction;</w:t>
      </w:r>
    </w:p>
    <w:p w14:paraId="6E50F985" w14:textId="77777777" w:rsidR="0096206F" w:rsidRPr="00581A71" w:rsidRDefault="009803A0" w:rsidP="0096206F">
      <w:pPr>
        <w:spacing w:after="0" w:line="240" w:lineRule="auto"/>
        <w:rPr>
          <w:rFonts w:ascii="Verdana" w:hAnsi="Verdana"/>
        </w:rPr>
      </w:pPr>
      <w:r w:rsidRPr="00581A71">
        <w:rPr>
          <w:rFonts w:ascii="Verdana" w:hAnsi="Verdana"/>
        </w:rPr>
        <w:t>can be admitted to homes for psychiatric patients if the institution can provide them with services regarding their basic disease as well.</w:t>
      </w:r>
      <w:r w:rsidR="0096206F" w:rsidRPr="00581A71">
        <w:rPr>
          <w:rFonts w:ascii="Verdana" w:hAnsi="Verdana"/>
        </w:rPr>
        <w:t xml:space="preserve">” </w:t>
      </w:r>
      <w:r w:rsidR="0096206F" w:rsidRPr="00581A71">
        <w:rPr>
          <w:rStyle w:val="FootnoteReference"/>
          <w:rFonts w:ascii="Verdana" w:hAnsi="Verdana"/>
        </w:rPr>
        <w:footnoteReference w:id="151"/>
      </w:r>
    </w:p>
    <w:p w14:paraId="6E50F986" w14:textId="77777777" w:rsidR="0096206F" w:rsidRPr="00581A71" w:rsidRDefault="0096206F" w:rsidP="0096206F">
      <w:pPr>
        <w:spacing w:after="0" w:line="240" w:lineRule="auto"/>
        <w:rPr>
          <w:rFonts w:ascii="Verdana" w:hAnsi="Verdana"/>
          <w:b/>
        </w:rPr>
      </w:pPr>
    </w:p>
    <w:p w14:paraId="6E50F987" w14:textId="77777777" w:rsidR="00B17204" w:rsidRPr="00581A71" w:rsidRDefault="00B17204" w:rsidP="0096206F">
      <w:pPr>
        <w:spacing w:after="0" w:line="240" w:lineRule="auto"/>
        <w:rPr>
          <w:rFonts w:ascii="Verdana" w:hAnsi="Verdana"/>
          <w:b/>
        </w:rPr>
      </w:pPr>
    </w:p>
    <w:p w14:paraId="6E50F988" w14:textId="77777777" w:rsidR="000569A5" w:rsidRPr="00581A71" w:rsidRDefault="000569A5" w:rsidP="000569A5">
      <w:pPr>
        <w:spacing w:after="0" w:line="240" w:lineRule="auto"/>
        <w:rPr>
          <w:rFonts w:ascii="Verdana" w:hAnsi="Verdana"/>
          <w:b/>
        </w:rPr>
      </w:pPr>
      <w:r w:rsidRPr="00581A71">
        <w:rPr>
          <w:rFonts w:ascii="Verdana" w:hAnsi="Verdana"/>
          <w:b/>
        </w:rPr>
        <w:t>Home for elderly persons</w:t>
      </w:r>
    </w:p>
    <w:p w14:paraId="6E50F989" w14:textId="77777777" w:rsidR="000569A5" w:rsidRPr="00581A71" w:rsidRDefault="000569A5" w:rsidP="000569A5">
      <w:pPr>
        <w:spacing w:after="0" w:line="240" w:lineRule="auto"/>
        <w:rPr>
          <w:rFonts w:ascii="Verdana" w:hAnsi="Verdana"/>
        </w:rPr>
      </w:pPr>
      <w:r w:rsidRPr="00581A71">
        <w:rPr>
          <w:rFonts w:ascii="Verdana" w:hAnsi="Verdana"/>
          <w:i/>
        </w:rPr>
        <w:t>(idősek otthona)</w:t>
      </w:r>
    </w:p>
    <w:p w14:paraId="6E50F98A" w14:textId="77777777" w:rsidR="000569A5" w:rsidRPr="00581A71" w:rsidRDefault="000569A5" w:rsidP="000569A5">
      <w:pPr>
        <w:spacing w:after="0" w:line="240" w:lineRule="auto"/>
        <w:rPr>
          <w:rFonts w:ascii="Verdana" w:hAnsi="Verdana"/>
          <w:lang w:val="en-GB"/>
        </w:rPr>
      </w:pPr>
      <w:r w:rsidRPr="00581A71">
        <w:rPr>
          <w:rFonts w:ascii="Verdana" w:hAnsi="Verdana"/>
          <w:lang w:val="en-GB"/>
        </w:rPr>
        <w:t>Article 68</w:t>
      </w:r>
    </w:p>
    <w:p w14:paraId="6E50F98B" w14:textId="77777777" w:rsidR="008F1725" w:rsidRPr="00581A71" w:rsidRDefault="008F1725" w:rsidP="008F1725">
      <w:pPr>
        <w:spacing w:after="0" w:line="240" w:lineRule="auto"/>
        <w:rPr>
          <w:rFonts w:ascii="Verdana" w:hAnsi="Verdana"/>
        </w:rPr>
      </w:pPr>
    </w:p>
    <w:p w14:paraId="7A3D60F8" w14:textId="09F9B41D" w:rsidR="00531345" w:rsidRPr="00581A71" w:rsidRDefault="000569A5" w:rsidP="000569A5">
      <w:pPr>
        <w:rPr>
          <w:rFonts w:ascii="Verdana" w:hAnsi="Verdana"/>
        </w:rPr>
        <w:sectPr w:rsidR="00531345" w:rsidRPr="00581A71" w:rsidSect="00531345">
          <w:pgSz w:w="16838" w:h="11906" w:orient="landscape"/>
          <w:pgMar w:top="1440" w:right="1440" w:bottom="1440" w:left="1440" w:header="709" w:footer="709" w:gutter="0"/>
          <w:cols w:space="708"/>
          <w:docGrid w:linePitch="360"/>
        </w:sectPr>
      </w:pPr>
      <w:r w:rsidRPr="00581A71">
        <w:rPr>
          <w:rFonts w:ascii="Verdana" w:hAnsi="Verdana"/>
        </w:rPr>
        <w:t>“Those persons can be placed in homes for elderly persons whose care need</w:t>
      </w:r>
      <w:r w:rsidR="0096206F" w:rsidRPr="00581A71">
        <w:rPr>
          <w:rFonts w:ascii="Verdana" w:hAnsi="Verdana"/>
        </w:rPr>
        <w:t xml:space="preserve"> is</w:t>
      </w:r>
      <w:r w:rsidRPr="00581A71">
        <w:rPr>
          <w:rFonts w:ascii="Verdana" w:hAnsi="Verdana"/>
        </w:rPr>
        <w:t xml:space="preserve"> above 4 hours per day, but who</w:t>
      </w:r>
      <w:r w:rsidR="0096206F" w:rsidRPr="00581A71">
        <w:rPr>
          <w:rFonts w:ascii="Verdana" w:hAnsi="Verdana"/>
        </w:rPr>
        <w:t xml:space="preserve"> do not need regularly hospital care, and who ha</w:t>
      </w:r>
      <w:r w:rsidR="00581A71">
        <w:rPr>
          <w:rFonts w:ascii="Verdana" w:hAnsi="Verdana"/>
        </w:rPr>
        <w:t>ve reached the relevant minimum</w:t>
      </w:r>
    </w:p>
    <w:p w14:paraId="6E50F98C" w14:textId="6912330D" w:rsidR="008F1725" w:rsidRPr="00581A71" w:rsidRDefault="0096206F" w:rsidP="000569A5">
      <w:pPr>
        <w:rPr>
          <w:rFonts w:ascii="Verdana" w:hAnsi="Verdana"/>
        </w:rPr>
      </w:pPr>
      <w:r w:rsidRPr="00581A71">
        <w:rPr>
          <w:rFonts w:ascii="Verdana" w:hAnsi="Verdana"/>
        </w:rPr>
        <w:t>age for old age pension.</w:t>
      </w:r>
      <w:r w:rsidR="000569A5" w:rsidRPr="00581A71">
        <w:rPr>
          <w:rFonts w:ascii="Verdana" w:hAnsi="Verdana"/>
        </w:rPr>
        <w:t>”</w:t>
      </w:r>
      <w:r w:rsidR="000569A5" w:rsidRPr="00581A71">
        <w:rPr>
          <w:rStyle w:val="FootnoteReference"/>
          <w:rFonts w:ascii="Verdana" w:hAnsi="Verdana"/>
        </w:rPr>
        <w:footnoteReference w:id="152"/>
      </w:r>
    </w:p>
    <w:sectPr w:rsidR="008F1725" w:rsidRPr="00581A71" w:rsidSect="00581A7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87ED" w14:textId="77777777" w:rsidR="00E3649B" w:rsidRDefault="00E3649B" w:rsidP="000E5AEA">
      <w:pPr>
        <w:spacing w:after="0" w:line="240" w:lineRule="auto"/>
      </w:pPr>
      <w:r>
        <w:separator/>
      </w:r>
    </w:p>
  </w:endnote>
  <w:endnote w:type="continuationSeparator" w:id="0">
    <w:p w14:paraId="2660F65E" w14:textId="77777777" w:rsidR="00E3649B" w:rsidRDefault="00E3649B" w:rsidP="000E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F9C7" w14:textId="77777777" w:rsidR="00531345" w:rsidRDefault="00531345">
    <w:pPr>
      <w:pStyle w:val="Footer"/>
      <w:jc w:val="right"/>
    </w:pPr>
    <w:r>
      <w:fldChar w:fldCharType="begin"/>
    </w:r>
    <w:r>
      <w:instrText>PAGE   \* MERGEFORMAT</w:instrText>
    </w:r>
    <w:r>
      <w:fldChar w:fldCharType="separate"/>
    </w:r>
    <w:r w:rsidR="008E0C1F">
      <w:rPr>
        <w:noProof/>
      </w:rPr>
      <w:t>3</w:t>
    </w:r>
    <w:r>
      <w:rPr>
        <w:noProof/>
      </w:rPr>
      <w:fldChar w:fldCharType="end"/>
    </w:r>
  </w:p>
  <w:p w14:paraId="6E50F9C8" w14:textId="77777777" w:rsidR="00531345" w:rsidRDefault="00531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01FF3" w14:textId="77777777" w:rsidR="00E3649B" w:rsidRDefault="00E3649B" w:rsidP="000E5AEA">
      <w:pPr>
        <w:spacing w:after="0" w:line="240" w:lineRule="auto"/>
      </w:pPr>
      <w:r>
        <w:separator/>
      </w:r>
    </w:p>
  </w:footnote>
  <w:footnote w:type="continuationSeparator" w:id="0">
    <w:p w14:paraId="37790BCB" w14:textId="77777777" w:rsidR="00E3649B" w:rsidRDefault="00E3649B" w:rsidP="000E5AEA">
      <w:pPr>
        <w:spacing w:after="0" w:line="240" w:lineRule="auto"/>
      </w:pPr>
      <w:r>
        <w:continuationSeparator/>
      </w:r>
    </w:p>
  </w:footnote>
  <w:footnote w:id="1">
    <w:p w14:paraId="6E50F9C9" w14:textId="7EA945E7" w:rsidR="00C0102D" w:rsidRPr="00C0102D" w:rsidRDefault="00C0102D" w:rsidP="00EF729B">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Hungarian Deafblind Association (</w:t>
      </w:r>
      <w:r w:rsidRPr="00C0102D">
        <w:rPr>
          <w:rFonts w:ascii="Verdana" w:hAnsi="Verdana"/>
          <w:i/>
          <w:sz w:val="16"/>
          <w:szCs w:val="16"/>
          <w:lang w:val="en-GB"/>
        </w:rPr>
        <w:t>Siketvakok Országos Egyesülete</w:t>
      </w:r>
      <w:r w:rsidRPr="00C0102D">
        <w:rPr>
          <w:rFonts w:ascii="Verdana" w:hAnsi="Verdana"/>
          <w:sz w:val="16"/>
          <w:szCs w:val="16"/>
          <w:lang w:val="en-GB"/>
        </w:rPr>
        <w:t>) via e-mail (dated 16/07/2014).</w:t>
      </w:r>
      <w:r>
        <w:rPr>
          <w:rFonts w:ascii="Verdana" w:hAnsi="Verdana"/>
          <w:sz w:val="16"/>
          <w:szCs w:val="16"/>
          <w:lang w:val="en-GB"/>
        </w:rPr>
        <w:t xml:space="preserve"> All hyperlinks were accessed in August 2014.</w:t>
      </w:r>
    </w:p>
  </w:footnote>
  <w:footnote w:id="2">
    <w:p w14:paraId="6E50F9CA" w14:textId="57AF6457" w:rsidR="00C0102D" w:rsidRPr="00C0102D" w:rsidRDefault="00C0102D" w:rsidP="00EF729B">
      <w:pPr>
        <w:pStyle w:val="NormalWeb"/>
        <w:spacing w:before="0" w:beforeAutospacing="0" w:after="0" w:afterAutospacing="0"/>
        <w:jc w:val="both"/>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316/2012.(XI.13.) Governmental Decree on the Directorate of Social Affairs and Child Protection (</w:t>
      </w:r>
      <w:r w:rsidRPr="00C0102D">
        <w:rPr>
          <w:rFonts w:ascii="Verdana" w:hAnsi="Verdana"/>
          <w:i/>
          <w:sz w:val="16"/>
          <w:szCs w:val="16"/>
          <w:lang w:val="en-GB"/>
        </w:rPr>
        <w:t>316/2012. (XI. 13.) Korm. Rendelet a Szociális és Gyermekvédelmi Főigazgatóságról</w:t>
      </w:r>
      <w:r w:rsidRPr="00C0102D">
        <w:rPr>
          <w:rFonts w:ascii="Verdana" w:hAnsi="Verdana"/>
          <w:sz w:val="16"/>
          <w:szCs w:val="16"/>
          <w:lang w:val="en-GB"/>
        </w:rPr>
        <w:t xml:space="preserve">), available in Hungarian at: </w:t>
      </w:r>
      <w:hyperlink r:id="rId1" w:history="1">
        <w:r w:rsidRPr="00C0102D">
          <w:rPr>
            <w:rStyle w:val="Hyperlink"/>
            <w:rFonts w:ascii="Verdana" w:hAnsi="Verdana"/>
            <w:sz w:val="16"/>
            <w:szCs w:val="16"/>
            <w:lang w:val="en-GB"/>
          </w:rPr>
          <w:t>http://net.jogtar.hu/jr/gen/hjegy_doc.cgi?docid=A1200316.KOR</w:t>
        </w:r>
      </w:hyperlink>
      <w:r w:rsidRPr="00C0102D">
        <w:rPr>
          <w:rFonts w:ascii="Verdana" w:hAnsi="Verdana"/>
          <w:sz w:val="16"/>
          <w:szCs w:val="16"/>
          <w:lang w:val="en-GB"/>
        </w:rPr>
        <w:t>.</w:t>
      </w:r>
    </w:p>
  </w:footnote>
  <w:footnote w:id="3">
    <w:p w14:paraId="6E50F9CB"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and letter dated 26/08/2014,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4">
    <w:p w14:paraId="6E50F9CC"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65/F (1).</w:t>
      </w:r>
    </w:p>
  </w:footnote>
  <w:footnote w:id="5">
    <w:p w14:paraId="36E474BC" w14:textId="77777777" w:rsidR="00C0102D" w:rsidRPr="00C0102D" w:rsidRDefault="00C0102D" w:rsidP="00093A11">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6">
    <w:p w14:paraId="6E50F9CD" w14:textId="77777777" w:rsidR="00C0102D" w:rsidRPr="00C0102D" w:rsidRDefault="00C0102D" w:rsidP="00EF729B">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 xml:space="preserve">). </w:t>
      </w:r>
    </w:p>
  </w:footnote>
  <w:footnote w:id="7">
    <w:p w14:paraId="6E50F9CF" w14:textId="584080FE" w:rsidR="00C0102D" w:rsidRPr="00C0102D" w:rsidRDefault="00C0102D" w:rsidP="00EF729B">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xml:space="preserve">) Article 65/F (1) c), available in Hungarian at:  </w:t>
      </w:r>
      <w:hyperlink r:id="rId2" w:history="1">
        <w:r w:rsidRPr="00C0102D">
          <w:rPr>
            <w:rStyle w:val="Hyperlink"/>
            <w:rFonts w:ascii="Verdana" w:hAnsi="Verdana"/>
            <w:sz w:val="16"/>
            <w:szCs w:val="16"/>
            <w:lang w:val="en-GB"/>
          </w:rPr>
          <w:t>http://net.jogtar.hu/jr/gen/hjegy_doc.cgi?docid=99300003.TV</w:t>
        </w:r>
      </w:hyperlink>
      <w:r w:rsidRPr="00C0102D">
        <w:rPr>
          <w:rFonts w:ascii="Verdana" w:hAnsi="Verdana"/>
          <w:sz w:val="16"/>
          <w:szCs w:val="16"/>
          <w:lang w:val="en-GB"/>
        </w:rPr>
        <w:t>.</w:t>
      </w:r>
    </w:p>
  </w:footnote>
  <w:footnote w:id="8">
    <w:p w14:paraId="6E50F9D0"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65/F (1).</w:t>
      </w:r>
    </w:p>
  </w:footnote>
  <w:footnote w:id="9">
    <w:p w14:paraId="6E50F9D1"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65/F (1).</w:t>
      </w:r>
    </w:p>
  </w:footnote>
  <w:footnote w:id="10">
    <w:p w14:paraId="6E50F9D2" w14:textId="450B2F42"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65/F (1) c),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xml:space="preserve">), Article 41, available in Hungarian at: </w:t>
      </w:r>
      <w:hyperlink r:id="rId3" w:history="1">
        <w:r w:rsidRPr="00025CD2">
          <w:rPr>
            <w:rStyle w:val="Hyperlink"/>
            <w:rFonts w:ascii="Verdana" w:hAnsi="Verdana"/>
            <w:sz w:val="16"/>
            <w:szCs w:val="16"/>
            <w:lang w:val="en-GB"/>
          </w:rPr>
          <w:t>http://net.jogtar.hu/jr/gen/hjegy_doc.cgi?docid=A0000001.SCM</w:t>
        </w:r>
      </w:hyperlink>
      <w:r>
        <w:rPr>
          <w:rFonts w:ascii="Verdana" w:hAnsi="Verdana"/>
          <w:sz w:val="16"/>
          <w:szCs w:val="16"/>
          <w:lang w:val="en-GB"/>
        </w:rPr>
        <w:t xml:space="preserve"> </w:t>
      </w:r>
      <w:r w:rsidRPr="00C0102D">
        <w:rPr>
          <w:rFonts w:ascii="Verdana" w:hAnsi="Verdana"/>
          <w:sz w:val="16"/>
          <w:szCs w:val="16"/>
          <w:lang w:val="en-GB"/>
        </w:rPr>
        <w:t>.</w:t>
      </w:r>
    </w:p>
  </w:footnote>
  <w:footnote w:id="11">
    <w:p w14:paraId="6E50F9D3" w14:textId="77777777" w:rsidR="00C0102D" w:rsidRPr="00C0102D" w:rsidRDefault="00C0102D" w:rsidP="00D507F0">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12">
    <w:p w14:paraId="6E50F9D4" w14:textId="77777777" w:rsidR="00C0102D" w:rsidRPr="00C0102D" w:rsidRDefault="00C0102D" w:rsidP="00EF729B">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86(2)c).</w:t>
      </w:r>
    </w:p>
  </w:footnote>
  <w:footnote w:id="13">
    <w:p w14:paraId="6E50F9D5"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65/F (1).</w:t>
      </w:r>
    </w:p>
  </w:footnote>
  <w:footnote w:id="14">
    <w:p w14:paraId="6E50F9D6" w14:textId="77777777" w:rsidR="00C0102D" w:rsidRPr="00C0102D" w:rsidRDefault="00C0102D" w:rsidP="000A271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94/C (1).</w:t>
      </w:r>
    </w:p>
  </w:footnote>
  <w:footnote w:id="15">
    <w:p w14:paraId="6E50F9D7" w14:textId="77777777" w:rsidR="00C0102D" w:rsidRPr="00FC55CD" w:rsidRDefault="00C0102D" w:rsidP="00EF729B">
      <w:pPr>
        <w:pStyle w:val="FootnoteText"/>
        <w:rPr>
          <w:rFonts w:ascii="Arial Narrow" w:hAnsi="Arial Narrow"/>
          <w:sz w:val="18"/>
          <w:szCs w:val="18"/>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w:t>
      </w:r>
    </w:p>
  </w:footnote>
  <w:footnote w:id="16">
    <w:p w14:paraId="6E50F9D8" w14:textId="77777777" w:rsidR="00C0102D" w:rsidRPr="00C0102D" w:rsidRDefault="00C0102D" w:rsidP="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69.</w:t>
      </w:r>
    </w:p>
  </w:footnote>
  <w:footnote w:id="17">
    <w:p w14:paraId="6E50F9D9" w14:textId="77777777" w:rsidR="00C0102D" w:rsidRPr="00C0102D" w:rsidRDefault="00C0102D" w:rsidP="00C0102D">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57(3).</w:t>
      </w:r>
    </w:p>
  </w:footnote>
  <w:footnote w:id="18">
    <w:p w14:paraId="1E8B09BF" w14:textId="77777777" w:rsidR="00C0102D" w:rsidRPr="00C0102D" w:rsidRDefault="00C0102D" w:rsidP="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19">
    <w:p w14:paraId="6E50F9DA" w14:textId="77777777" w:rsidR="00C0102D" w:rsidRPr="00C0102D" w:rsidRDefault="00C0102D" w:rsidP="00C0102D">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 xml:space="preserve">). </w:t>
      </w:r>
    </w:p>
  </w:footnote>
  <w:footnote w:id="20">
    <w:p w14:paraId="6E50F9DC" w14:textId="77777777" w:rsidR="00C0102D" w:rsidRPr="00C0102D" w:rsidRDefault="00C0102D" w:rsidP="00C0102D">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69(2).</w:t>
      </w:r>
    </w:p>
  </w:footnote>
  <w:footnote w:id="21">
    <w:p w14:paraId="6E50F9DD" w14:textId="77777777" w:rsidR="00C0102D" w:rsidRPr="00C0102D" w:rsidRDefault="00C0102D" w:rsidP="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69.</w:t>
      </w:r>
    </w:p>
  </w:footnote>
  <w:footnote w:id="22">
    <w:p w14:paraId="6E50F9DE" w14:textId="77777777" w:rsidR="00C0102D" w:rsidRPr="00C0102D" w:rsidRDefault="00C0102D" w:rsidP="00C0102D">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41.</w:t>
      </w:r>
    </w:p>
  </w:footnote>
  <w:footnote w:id="23">
    <w:p w14:paraId="6E50F9DF" w14:textId="77777777" w:rsidR="00C0102D" w:rsidRPr="00C0102D" w:rsidRDefault="00C0102D" w:rsidP="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24">
    <w:p w14:paraId="6E50F9E0" w14:textId="77777777" w:rsidR="00C0102D" w:rsidRPr="00C0102D" w:rsidRDefault="00C0102D" w:rsidP="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69.</w:t>
      </w:r>
    </w:p>
  </w:footnote>
  <w:footnote w:id="25">
    <w:p w14:paraId="6E50F9E1" w14:textId="77777777" w:rsidR="00C0102D" w:rsidRPr="00C0102D" w:rsidRDefault="00C0102D" w:rsidP="00C0102D">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94/C (1).</w:t>
      </w:r>
    </w:p>
  </w:footnote>
  <w:footnote w:id="26">
    <w:p w14:paraId="6E50F9E2" w14:textId="77777777" w:rsidR="00C0102D" w:rsidRPr="00C0102D" w:rsidRDefault="00C0102D" w:rsidP="00C0102D">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w:t>
      </w:r>
    </w:p>
  </w:footnote>
  <w:footnote w:id="27">
    <w:p w14:paraId="6E50F9E3"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28">
    <w:p w14:paraId="6E50F9E4"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57(3).</w:t>
      </w:r>
    </w:p>
  </w:footnote>
  <w:footnote w:id="29">
    <w:p w14:paraId="2047E812" w14:textId="77777777" w:rsidR="00C0102D" w:rsidRPr="00C0102D" w:rsidRDefault="00C0102D" w:rsidP="00093A11">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30">
    <w:p w14:paraId="6E50F9E5"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 xml:space="preserve">). </w:t>
      </w:r>
    </w:p>
  </w:footnote>
  <w:footnote w:id="31">
    <w:p w14:paraId="6E50F9E7"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32">
    <w:p w14:paraId="6E50F9E8"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33">
    <w:p w14:paraId="6E50F9E9"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41.</w:t>
      </w:r>
    </w:p>
  </w:footnote>
  <w:footnote w:id="34">
    <w:p w14:paraId="6E50F9EA" w14:textId="77777777" w:rsidR="00C0102D" w:rsidRPr="00C0102D" w:rsidRDefault="00C0102D" w:rsidP="00D507F0">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35">
    <w:p w14:paraId="6E50F9EB"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36">
    <w:p w14:paraId="6E50F9EC"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112(1).</w:t>
      </w:r>
    </w:p>
  </w:footnote>
  <w:footnote w:id="37">
    <w:p w14:paraId="6E50F9ED"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38">
    <w:p w14:paraId="6E50F9EE"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83.</w:t>
      </w:r>
    </w:p>
  </w:footnote>
  <w:footnote w:id="39">
    <w:p w14:paraId="6E50F9EF"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57(3).</w:t>
      </w:r>
    </w:p>
  </w:footnote>
  <w:footnote w:id="40">
    <w:p w14:paraId="062DA99C" w14:textId="77777777" w:rsidR="00C0102D" w:rsidRPr="00C0102D" w:rsidRDefault="00C0102D" w:rsidP="00093A11">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41">
    <w:p w14:paraId="6E50F9F0"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 xml:space="preserve">). </w:t>
      </w:r>
    </w:p>
  </w:footnote>
  <w:footnote w:id="42">
    <w:p w14:paraId="6E50F9F2"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83.</w:t>
      </w:r>
    </w:p>
  </w:footnote>
  <w:footnote w:id="43">
    <w:p w14:paraId="6E50F9F3"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83.</w:t>
      </w:r>
    </w:p>
  </w:footnote>
  <w:footnote w:id="44">
    <w:p w14:paraId="6E50F9F4"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41.</w:t>
      </w:r>
    </w:p>
  </w:footnote>
  <w:footnote w:id="45">
    <w:p w14:paraId="6E50F9F5" w14:textId="77777777" w:rsidR="00C0102D" w:rsidRPr="00C0102D" w:rsidRDefault="00C0102D" w:rsidP="00D507F0">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46">
    <w:p w14:paraId="6E50F9F6"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83.</w:t>
      </w:r>
    </w:p>
  </w:footnote>
  <w:footnote w:id="47">
    <w:p w14:paraId="6E50F9F7"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80 (1)-(2).</w:t>
      </w:r>
    </w:p>
  </w:footnote>
  <w:footnote w:id="48">
    <w:p w14:paraId="6E50F9F8"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83.</w:t>
      </w:r>
    </w:p>
  </w:footnote>
  <w:footnote w:id="49">
    <w:p w14:paraId="6E50F9F9"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w:t>
      </w:r>
    </w:p>
  </w:footnote>
  <w:footnote w:id="50">
    <w:p w14:paraId="6E50F9FA"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 (1).</w:t>
      </w:r>
    </w:p>
  </w:footnote>
  <w:footnote w:id="51">
    <w:p w14:paraId="6E50F9FB"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 xml:space="preserve">). </w:t>
      </w:r>
    </w:p>
  </w:footnote>
  <w:footnote w:id="52">
    <w:p w14:paraId="6E50F9FC"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w:t>
      </w:r>
    </w:p>
  </w:footnote>
  <w:footnote w:id="53">
    <w:p w14:paraId="6E50F9FD"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w:t>
      </w:r>
    </w:p>
  </w:footnote>
  <w:footnote w:id="54">
    <w:p w14:paraId="6E50F9FE" w14:textId="77777777" w:rsidR="00C0102D" w:rsidRPr="00C0102D" w:rsidRDefault="00C0102D" w:rsidP="000E0DB3">
      <w:pPr>
        <w:pStyle w:val="FootnoteText"/>
        <w:rPr>
          <w:rFonts w:ascii="Verdana" w:hAnsi="Verdana"/>
          <w:sz w:val="16"/>
          <w:szCs w:val="16"/>
          <w:highlight w:val="yellow"/>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41.</w:t>
      </w:r>
    </w:p>
  </w:footnote>
  <w:footnote w:id="55">
    <w:p w14:paraId="6E50F9FF" w14:textId="77777777" w:rsidR="00C0102D" w:rsidRPr="00C0102D" w:rsidRDefault="00C0102D" w:rsidP="00D507F0">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56">
    <w:p w14:paraId="6E50FA00"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w:t>
      </w:r>
    </w:p>
  </w:footnote>
  <w:footnote w:id="57">
    <w:p w14:paraId="6E50FA01" w14:textId="77777777" w:rsidR="00C0102D" w:rsidRPr="00C0102D" w:rsidRDefault="00C0102D" w:rsidP="00096F9F">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94/C (1).</w:t>
      </w:r>
    </w:p>
  </w:footnote>
  <w:footnote w:id="58">
    <w:p w14:paraId="6E50FA02" w14:textId="229CB6E6" w:rsidR="00C0102D" w:rsidRPr="00C0102D" w:rsidRDefault="00C0102D" w:rsidP="000E0DB3">
      <w:pPr>
        <w:pStyle w:val="NormalWeb"/>
        <w:spacing w:before="0" w:beforeAutospacing="0" w:after="0" w:afterAutospacing="0"/>
        <w:ind w:right="147"/>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w:t>
      </w:r>
      <w:r w:rsidRPr="00C0102D">
        <w:rPr>
          <w:rFonts w:ascii="Verdana" w:hAnsi="Verdana" w:cs="Times"/>
          <w:bCs/>
          <w:color w:val="000000"/>
          <w:sz w:val="16"/>
          <w:szCs w:val="16"/>
          <w:lang w:val="en-GB"/>
        </w:rPr>
        <w:t xml:space="preserve">LXXIII of 1999 amending </w:t>
      </w:r>
      <w:r w:rsidRPr="00C0102D">
        <w:rPr>
          <w:rFonts w:ascii="Verdana" w:hAnsi="Verdana"/>
          <w:sz w:val="16"/>
          <w:szCs w:val="16"/>
          <w:lang w:val="en-GB"/>
        </w:rPr>
        <w:t>Act III of 1993 on Social Administration and Social Services</w:t>
      </w:r>
      <w:bookmarkStart w:id="1" w:name="pr2"/>
      <w:bookmarkEnd w:id="1"/>
      <w:r w:rsidRPr="00C0102D">
        <w:rPr>
          <w:rFonts w:ascii="Verdana" w:hAnsi="Verdana"/>
          <w:sz w:val="16"/>
          <w:szCs w:val="16"/>
          <w:lang w:val="en-GB"/>
        </w:rPr>
        <w:t xml:space="preserve"> (</w:t>
      </w:r>
      <w:r w:rsidRPr="00C0102D">
        <w:rPr>
          <w:rFonts w:ascii="Verdana" w:hAnsi="Verdana"/>
          <w:i/>
          <w:sz w:val="16"/>
          <w:szCs w:val="16"/>
          <w:lang w:val="en-GB"/>
        </w:rPr>
        <w:t>1999. évi LXXIII. törvény a szociális igazgatásról és szociális ellátásokról szóló 1993. évi III. törvény módosításáról</w:t>
      </w:r>
      <w:r w:rsidRPr="00C0102D">
        <w:rPr>
          <w:rFonts w:ascii="Verdana" w:hAnsi="Verdana"/>
          <w:sz w:val="16"/>
          <w:szCs w:val="16"/>
          <w:lang w:val="en-GB"/>
        </w:rPr>
        <w:t xml:space="preserve">), available in Hungarian: </w:t>
      </w:r>
      <w:hyperlink r:id="rId4" w:history="1">
        <w:r w:rsidRPr="00C0102D">
          <w:rPr>
            <w:rStyle w:val="Hyperlink"/>
            <w:rFonts w:ascii="Verdana" w:hAnsi="Verdana"/>
            <w:sz w:val="16"/>
            <w:szCs w:val="16"/>
            <w:lang w:val="en-GB"/>
          </w:rPr>
          <w:t>http://www.complex.hu/kzldat/t9900073.htm/t9900073.htm</w:t>
        </w:r>
      </w:hyperlink>
      <w:r w:rsidRPr="00C0102D">
        <w:rPr>
          <w:rFonts w:ascii="Verdana" w:hAnsi="Verdana"/>
          <w:sz w:val="16"/>
          <w:szCs w:val="16"/>
          <w:lang w:val="en-GB"/>
        </w:rPr>
        <w:t>.</w:t>
      </w:r>
    </w:p>
  </w:footnote>
  <w:footnote w:id="59">
    <w:p w14:paraId="6E50FA03"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 (4)</w:t>
      </w:r>
    </w:p>
  </w:footnote>
  <w:footnote w:id="60">
    <w:p w14:paraId="6E50FA04"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 (1).</w:t>
      </w:r>
    </w:p>
  </w:footnote>
  <w:footnote w:id="61">
    <w:p w14:paraId="25635DAF" w14:textId="77777777" w:rsidR="00C0102D" w:rsidRPr="00C0102D" w:rsidRDefault="00C0102D" w:rsidP="00093A11">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62">
    <w:p w14:paraId="6E50FA05"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 xml:space="preserve">). </w:t>
      </w:r>
    </w:p>
  </w:footnote>
  <w:footnote w:id="63">
    <w:p w14:paraId="6E50FA06"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64">
    <w:p w14:paraId="6E50FA07"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 (4).</w:t>
      </w:r>
    </w:p>
  </w:footnote>
  <w:footnote w:id="65">
    <w:p w14:paraId="6E50FA08"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85 (5).</w:t>
      </w:r>
    </w:p>
  </w:footnote>
  <w:footnote w:id="66">
    <w:p w14:paraId="6E50FA09"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70.</w:t>
      </w:r>
    </w:p>
  </w:footnote>
  <w:footnote w:id="67">
    <w:p w14:paraId="6E50FA0A" w14:textId="77777777" w:rsidR="00C0102D" w:rsidRPr="00C0102D" w:rsidRDefault="00C0102D" w:rsidP="00D507F0">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68">
    <w:p w14:paraId="6E50FA0B"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85/A..</w:t>
      </w:r>
    </w:p>
  </w:footnote>
  <w:footnote w:id="69">
    <w:p w14:paraId="6E50FA0C"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112(1).</w:t>
      </w:r>
    </w:p>
  </w:footnote>
  <w:footnote w:id="70">
    <w:p w14:paraId="6E50FA0D"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112(3).</w:t>
      </w:r>
    </w:p>
  </w:footnote>
  <w:footnote w:id="71">
    <w:p w14:paraId="6E50FA0E" w14:textId="77777777" w:rsidR="00C0102D" w:rsidRPr="00C0102D" w:rsidRDefault="00C0102D" w:rsidP="000E0DB3">
      <w:pPr>
        <w:pStyle w:val="NormalWeb"/>
        <w:spacing w:before="0" w:beforeAutospacing="0" w:after="0" w:afterAutospacing="0"/>
        <w:ind w:right="150"/>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w:t>
      </w:r>
      <w:r w:rsidRPr="00C0102D">
        <w:rPr>
          <w:rFonts w:ascii="Verdana" w:hAnsi="Verdana" w:cs="Times"/>
          <w:bCs/>
          <w:color w:val="000000"/>
          <w:sz w:val="16"/>
          <w:szCs w:val="16"/>
          <w:lang w:val="en-GB"/>
        </w:rPr>
        <w:t xml:space="preserve">LXXIII of 1999 amending </w:t>
      </w:r>
      <w:r w:rsidRPr="00C0102D">
        <w:rPr>
          <w:rFonts w:ascii="Verdana" w:hAnsi="Verdana"/>
          <w:sz w:val="16"/>
          <w:szCs w:val="16"/>
          <w:lang w:val="en-GB"/>
        </w:rPr>
        <w:t>Act III of 1993 on Social Administration and Social Services (</w:t>
      </w:r>
      <w:r w:rsidRPr="00C0102D">
        <w:rPr>
          <w:rFonts w:ascii="Verdana" w:hAnsi="Verdana"/>
          <w:i/>
          <w:sz w:val="16"/>
          <w:szCs w:val="16"/>
          <w:lang w:val="en-GB"/>
        </w:rPr>
        <w:t>1999. évi LXXIII. törvény a szociális igazgatásról és szociális ellátásokról szóló 1993. évi III. törvény módosításáról</w:t>
      </w:r>
      <w:r w:rsidRPr="00C0102D">
        <w:rPr>
          <w:rFonts w:ascii="Verdana" w:hAnsi="Verdana"/>
          <w:sz w:val="16"/>
          <w:szCs w:val="16"/>
          <w:lang w:val="en-GB"/>
        </w:rPr>
        <w:t>).</w:t>
      </w:r>
    </w:p>
  </w:footnote>
  <w:footnote w:id="72">
    <w:p w14:paraId="6E50FA0F"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65/C.</w:t>
      </w:r>
    </w:p>
  </w:footnote>
  <w:footnote w:id="73">
    <w:p w14:paraId="6E50FA10" w14:textId="77777777" w:rsidR="00C0102D" w:rsidRPr="00C0102D" w:rsidRDefault="00C0102D" w:rsidP="000E0DB3">
      <w:pPr>
        <w:pStyle w:val="NormalWeb"/>
        <w:spacing w:before="0" w:beforeAutospacing="0" w:after="0" w:afterAutospacing="0"/>
        <w:ind w:right="147"/>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2013, provided by the National Office for Rehabilitation and Social Affairs (</w:t>
      </w:r>
      <w:r w:rsidRPr="00C0102D">
        <w:rPr>
          <w:rFonts w:ascii="Verdana" w:hAnsi="Verdana"/>
          <w:i/>
          <w:sz w:val="16"/>
          <w:szCs w:val="16"/>
          <w:lang w:val="en-GB"/>
        </w:rPr>
        <w:t>Nemzeti Rehabilitációs és Szociális Hivatal</w:t>
      </w:r>
      <w:r w:rsidRPr="00C0102D">
        <w:rPr>
          <w:rFonts w:ascii="Verdana" w:hAnsi="Verdana"/>
          <w:sz w:val="16"/>
          <w:szCs w:val="16"/>
          <w:lang w:val="en-GB"/>
        </w:rPr>
        <w:t>).</w:t>
      </w:r>
    </w:p>
  </w:footnote>
  <w:footnote w:id="74">
    <w:p w14:paraId="6E50FA11"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65/C.</w:t>
      </w:r>
    </w:p>
  </w:footnote>
  <w:footnote w:id="75">
    <w:p w14:paraId="6E50FA12"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39/A.</w:t>
      </w:r>
    </w:p>
  </w:footnote>
  <w:footnote w:id="76">
    <w:p w14:paraId="6E50FA13" w14:textId="77777777"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39/A.</w:t>
      </w:r>
    </w:p>
  </w:footnote>
  <w:footnote w:id="77">
    <w:p w14:paraId="6E50FA14" w14:textId="77777777" w:rsidR="00C0102D" w:rsidRPr="00C0102D" w:rsidRDefault="00C0102D" w:rsidP="00D507F0">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78">
    <w:p w14:paraId="6E50FA15" w14:textId="0FFD25D4"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w:t>
      </w:r>
    </w:p>
  </w:footnote>
  <w:footnote w:id="79">
    <w:p w14:paraId="6E50FA16" w14:textId="77777777" w:rsidR="00C0102D" w:rsidRPr="00C0102D" w:rsidRDefault="00C0102D" w:rsidP="00096F9F">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94/C (1).</w:t>
      </w:r>
    </w:p>
  </w:footnote>
  <w:footnote w:id="80">
    <w:p w14:paraId="6E50FA17" w14:textId="7AFB8536"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w:t>
      </w:r>
    </w:p>
  </w:footnote>
  <w:footnote w:id="81">
    <w:p w14:paraId="6E50FA18"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75.</w:t>
      </w:r>
    </w:p>
  </w:footnote>
  <w:footnote w:id="82">
    <w:p w14:paraId="6E50FA19" w14:textId="4B2576FF"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vertAlign w:val="superscript"/>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75(2).</w:t>
      </w:r>
    </w:p>
  </w:footnote>
  <w:footnote w:id="83">
    <w:p w14:paraId="6E50FA1A"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84">
    <w:p w14:paraId="6E50FA1B"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75.</w:t>
      </w:r>
    </w:p>
  </w:footnote>
  <w:footnote w:id="85">
    <w:p w14:paraId="6E50FA1C"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75.</w:t>
      </w:r>
    </w:p>
  </w:footnote>
  <w:footnote w:id="86">
    <w:p w14:paraId="6E50FA1D" w14:textId="77777777" w:rsidR="00C0102D" w:rsidRPr="00C0102D" w:rsidRDefault="00C0102D" w:rsidP="000E0DB3">
      <w:pPr>
        <w:pStyle w:val="FootnoteText"/>
        <w:rPr>
          <w:rFonts w:ascii="Verdana" w:hAnsi="Verdana"/>
          <w:sz w:val="16"/>
          <w:szCs w:val="16"/>
          <w:highlight w:val="yellow"/>
        </w:rPr>
      </w:pPr>
      <w:r w:rsidRPr="00C0102D">
        <w:rPr>
          <w:rStyle w:val="FootnoteReference"/>
          <w:rFonts w:ascii="Verdana" w:hAnsi="Verdana"/>
          <w:sz w:val="16"/>
          <w:szCs w:val="16"/>
          <w:lang w:val="en-GB"/>
        </w:rPr>
        <w:footnoteRef/>
      </w:r>
      <w:r w:rsidRPr="00C0102D">
        <w:rPr>
          <w:rFonts w:ascii="Verdana" w:hAnsi="Verdana"/>
          <w:sz w:val="16"/>
          <w:szCs w:val="16"/>
          <w:vertAlign w:val="superscript"/>
        </w:rPr>
        <w:t xml:space="preserve"> </w:t>
      </w:r>
      <w:r w:rsidRPr="00C0102D">
        <w:rPr>
          <w:rFonts w:ascii="Verdana" w:hAnsi="Verdana"/>
          <w:sz w:val="16"/>
          <w:szCs w:val="16"/>
          <w:lang w:val="en-GB"/>
        </w:rPr>
        <w:t>Hungary, 1/2000 (I.7.) Decree of the Ministry of Social and Family Affairs on the professional requirements and functioning of social services providing personal care (</w:t>
      </w:r>
      <w:r w:rsidRPr="00C0102D">
        <w:rPr>
          <w:rFonts w:ascii="Verdana" w:hAnsi="Verdana"/>
          <w:i/>
          <w:sz w:val="16"/>
          <w:szCs w:val="16"/>
          <w:lang w:val="en-GB"/>
        </w:rPr>
        <w:t>1/2000. (I. 7.) SzCsM rendelet a személyes gondoskodást nyújtó szociális intézmények szakmai feladatairól és működésük feltételeiről</w:t>
      </w:r>
      <w:r w:rsidRPr="00C0102D">
        <w:rPr>
          <w:rFonts w:ascii="Verdana" w:hAnsi="Verdana"/>
          <w:sz w:val="16"/>
          <w:szCs w:val="16"/>
          <w:lang w:val="en-GB"/>
        </w:rPr>
        <w:t>), Article 110/A.</w:t>
      </w:r>
    </w:p>
  </w:footnote>
  <w:footnote w:id="87">
    <w:p w14:paraId="6E50FA1E"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no 38634/2014/SZOCSZOLG (dated 28/07/2014), referring to data from May 2014, by the Hungarian State Treasury (</w:t>
      </w:r>
      <w:r w:rsidRPr="00C0102D">
        <w:rPr>
          <w:rFonts w:ascii="Verdana" w:hAnsi="Verdana"/>
          <w:i/>
          <w:sz w:val="16"/>
          <w:szCs w:val="16"/>
          <w:lang w:val="en-GB"/>
        </w:rPr>
        <w:t>Magyar Államkincstár</w:t>
      </w:r>
      <w:r w:rsidRPr="00C0102D">
        <w:rPr>
          <w:rFonts w:ascii="Verdana" w:hAnsi="Verdana"/>
          <w:sz w:val="16"/>
          <w:szCs w:val="16"/>
          <w:lang w:val="en-GB"/>
        </w:rPr>
        <w:t>).</w:t>
      </w:r>
    </w:p>
  </w:footnote>
  <w:footnote w:id="88">
    <w:p w14:paraId="6E50FA1F"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75.</w:t>
      </w:r>
    </w:p>
  </w:footnote>
  <w:footnote w:id="89">
    <w:p w14:paraId="6E50FA20" w14:textId="77777777" w:rsidR="00C0102D" w:rsidRPr="00C0102D" w:rsidRDefault="00C0102D" w:rsidP="00096F9F">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94/C (1)</w:t>
      </w:r>
    </w:p>
  </w:footnote>
  <w:footnote w:id="90">
    <w:p w14:paraId="6E50FA21" w14:textId="775300E8" w:rsidR="00C0102D" w:rsidRPr="00C0102D" w:rsidRDefault="00C0102D" w:rsidP="000E0DB3">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vertAlign w:val="superscript"/>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75.</w:t>
      </w:r>
    </w:p>
  </w:footnote>
  <w:footnote w:id="91">
    <w:p w14:paraId="6E50FA22"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71.</w:t>
      </w:r>
    </w:p>
  </w:footnote>
  <w:footnote w:id="92">
    <w:p w14:paraId="6E50FA23"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71.</w:t>
      </w:r>
    </w:p>
  </w:footnote>
  <w:footnote w:id="93">
    <w:p w14:paraId="597ECC5D" w14:textId="77777777" w:rsidR="00C0102D" w:rsidRPr="00C0102D" w:rsidRDefault="00C0102D" w:rsidP="005D7892">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94">
    <w:p w14:paraId="6E50FA24"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95">
    <w:p w14:paraId="6E50FA26"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71.</w:t>
      </w:r>
    </w:p>
  </w:footnote>
  <w:footnote w:id="96">
    <w:p w14:paraId="6E50FA27"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71.</w:t>
      </w:r>
    </w:p>
  </w:footnote>
  <w:footnote w:id="97">
    <w:p w14:paraId="6E50FA28"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41.</w:t>
      </w:r>
    </w:p>
  </w:footnote>
  <w:footnote w:id="98">
    <w:p w14:paraId="6E50FA29"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99">
    <w:p w14:paraId="6E50FA2A"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100">
    <w:p w14:paraId="6E50FA2B" w14:textId="77777777" w:rsidR="00C0102D" w:rsidRPr="00C0102D" w:rsidRDefault="00C0102D" w:rsidP="00096F9F">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94/C (1),</w:t>
      </w:r>
    </w:p>
  </w:footnote>
  <w:footnote w:id="101">
    <w:p w14:paraId="6E50FA2C"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 ),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w:t>
      </w:r>
    </w:p>
  </w:footnote>
  <w:footnote w:id="102">
    <w:p w14:paraId="6E50FA2D" w14:textId="77777777" w:rsidR="00C0102D" w:rsidRPr="00C0102D" w:rsidRDefault="00C0102D" w:rsidP="00163FF8">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103">
    <w:p w14:paraId="6E50FA2E"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104">
    <w:p w14:paraId="2DB9F5CF" w14:textId="77777777" w:rsidR="00C0102D" w:rsidRPr="00C0102D" w:rsidRDefault="00C0102D" w:rsidP="005D7892">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105">
    <w:p w14:paraId="6E50FA2F"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 ), referring to data from April 2014, provided by the Central Electronic Registration on the Beneficiaries of the Services (</w:t>
      </w:r>
      <w:r w:rsidRPr="00C0102D">
        <w:rPr>
          <w:rFonts w:ascii="Verdana" w:hAnsi="Verdana"/>
          <w:i/>
          <w:sz w:val="16"/>
          <w:szCs w:val="16"/>
          <w:lang w:val="en-GB"/>
        </w:rPr>
        <w:t>Központi Elektronikus Nyilvántartás a Szolgáltatást Igénybevevőkről</w:t>
      </w:r>
      <w:r w:rsidRPr="00C0102D">
        <w:rPr>
          <w:rFonts w:ascii="Verdana" w:hAnsi="Verdana"/>
          <w:sz w:val="16"/>
          <w:szCs w:val="16"/>
          <w:lang w:val="en-GB"/>
        </w:rPr>
        <w:t>).</w:t>
      </w:r>
    </w:p>
  </w:footnote>
  <w:footnote w:id="106">
    <w:p w14:paraId="6E50FA31"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107">
    <w:p w14:paraId="6E50FA32"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108">
    <w:p w14:paraId="6E50FA33"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41.</w:t>
      </w:r>
    </w:p>
  </w:footnote>
  <w:footnote w:id="109">
    <w:p w14:paraId="6E50FA34" w14:textId="77777777" w:rsidR="00C0102D" w:rsidRPr="00C0102D" w:rsidRDefault="00C0102D">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68.</w:t>
      </w:r>
    </w:p>
  </w:footnote>
  <w:footnote w:id="110">
    <w:p w14:paraId="6E50FA35"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111">
    <w:p w14:paraId="6E50FA36" w14:textId="77777777" w:rsidR="00C0102D" w:rsidRPr="00C0102D" w:rsidRDefault="00C0102D" w:rsidP="00096F9F">
      <w:pPr>
        <w:pStyle w:val="FootnoteText"/>
        <w:rPr>
          <w:rFonts w:ascii="Verdana" w:hAnsi="Verdana"/>
          <w:sz w:val="16"/>
          <w:szCs w:val="16"/>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112">
    <w:p w14:paraId="6E50FA37" w14:textId="77777777" w:rsidR="00C0102D" w:rsidRPr="00C0102D" w:rsidRDefault="00C0102D" w:rsidP="00096F9F">
      <w:pPr>
        <w:pStyle w:val="FootnoteText"/>
        <w:rPr>
          <w:rFonts w:ascii="Verdana" w:hAnsi="Verdana"/>
          <w:sz w:val="16"/>
          <w:szCs w:val="16"/>
        </w:rPr>
      </w:pPr>
      <w:r w:rsidRPr="00C0102D">
        <w:rPr>
          <w:rStyle w:val="FootnoteReference"/>
          <w:rFonts w:ascii="Verdana" w:hAnsi="Verdana"/>
          <w:sz w:val="16"/>
          <w:szCs w:val="16"/>
          <w:lang w:val="en-GB"/>
        </w:rPr>
        <w:footnoteRef/>
      </w:r>
      <w:r w:rsidRPr="00C0102D">
        <w:rPr>
          <w:rFonts w:ascii="Verdana" w:hAnsi="Verdana"/>
          <w:sz w:val="16"/>
          <w:szCs w:val="16"/>
          <w:lang w:val="en-GB"/>
        </w:rPr>
        <w:t xml:space="preserve"> Hungary, Act III of 1993 on Social Administration and Social Services (</w:t>
      </w:r>
      <w:r w:rsidRPr="00C0102D">
        <w:rPr>
          <w:rFonts w:ascii="Verdana" w:hAnsi="Verdana"/>
          <w:i/>
          <w:sz w:val="16"/>
          <w:szCs w:val="16"/>
          <w:lang w:val="en-GB"/>
        </w:rPr>
        <w:t>1993. évi III. törvény a szociális igazgatásról és szociális ellátásokról</w:t>
      </w:r>
      <w:r w:rsidRPr="00C0102D">
        <w:rPr>
          <w:rFonts w:ascii="Verdana" w:hAnsi="Verdana"/>
          <w:sz w:val="16"/>
          <w:szCs w:val="16"/>
          <w:lang w:val="en-GB"/>
        </w:rPr>
        <w:t>) Article 94/C (1).</w:t>
      </w:r>
    </w:p>
  </w:footnote>
  <w:footnote w:id="113">
    <w:p w14:paraId="6E50FA38" w14:textId="77777777" w:rsidR="00C0102D" w:rsidRPr="00096F9F" w:rsidRDefault="00C0102D" w:rsidP="00096F9F">
      <w:pPr>
        <w:pStyle w:val="FootnoteText"/>
        <w:rPr>
          <w:lang w:val="hu-HU"/>
        </w:rPr>
      </w:pPr>
      <w:r w:rsidRPr="00C0102D">
        <w:rPr>
          <w:rStyle w:val="FootnoteReference"/>
          <w:rFonts w:ascii="Verdana" w:hAnsi="Verdana"/>
          <w:sz w:val="16"/>
          <w:szCs w:val="16"/>
        </w:rPr>
        <w:footnoteRef/>
      </w:r>
      <w:r w:rsidRPr="00C0102D">
        <w:rPr>
          <w:rFonts w:ascii="Verdana" w:hAnsi="Verdana"/>
          <w:sz w:val="16"/>
          <w:szCs w:val="16"/>
        </w:rPr>
        <w:t xml:space="preserve"> </w:t>
      </w:r>
      <w:r w:rsidRPr="00C0102D">
        <w:rPr>
          <w:rFonts w:ascii="Verdana" w:hAnsi="Verdana"/>
          <w:sz w:val="16"/>
          <w:szCs w:val="16"/>
          <w:lang w:val="en-GB"/>
        </w:rPr>
        <w:t>Hungary, information provided for the purposes of the present report by the Ministry of Human Resources (</w:t>
      </w:r>
      <w:r w:rsidRPr="00C0102D">
        <w:rPr>
          <w:rFonts w:ascii="Verdana" w:hAnsi="Verdana"/>
          <w:i/>
          <w:sz w:val="16"/>
          <w:szCs w:val="16"/>
          <w:lang w:val="en-GB"/>
        </w:rPr>
        <w:t>Emberi Erőforrások Minisztériuma</w:t>
      </w:r>
      <w:r w:rsidRPr="00C0102D">
        <w:rPr>
          <w:rFonts w:ascii="Verdana" w:hAnsi="Verdana"/>
          <w:sz w:val="16"/>
          <w:szCs w:val="16"/>
          <w:lang w:val="en-GB"/>
        </w:rPr>
        <w:t>) in its letter dated 26/08/2014.</w:t>
      </w:r>
    </w:p>
  </w:footnote>
  <w:footnote w:id="114">
    <w:p w14:paraId="508CB419" w14:textId="77777777" w:rsidR="00581A71" w:rsidRPr="00581A71" w:rsidRDefault="00581A71" w:rsidP="00581A71">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lang w:val="hu-HU"/>
        </w:rPr>
        <w:t xml:space="preserve"> Hungary, Act III of 1993 on social administration and social benefits (</w:t>
      </w:r>
      <w:r w:rsidRPr="00581A71">
        <w:rPr>
          <w:rFonts w:ascii="Verdana" w:hAnsi="Verdana"/>
          <w:i/>
          <w:sz w:val="16"/>
          <w:szCs w:val="16"/>
          <w:lang w:val="hu-HU"/>
        </w:rPr>
        <w:t>A szociális igazgatásról és szociális ellátásokról szóló 1993. évi III. törvény</w:t>
      </w:r>
      <w:r w:rsidRPr="00581A71">
        <w:rPr>
          <w:rFonts w:ascii="Verdana" w:hAnsi="Verdana"/>
          <w:sz w:val="16"/>
          <w:szCs w:val="16"/>
          <w:lang w:val="hu-HU"/>
        </w:rPr>
        <w:t xml:space="preserve">), Articles 75, 85/A. Available in Hungarian at: </w:t>
      </w:r>
      <w:hyperlink r:id="rId5" w:history="1">
        <w:r w:rsidRPr="00581A71">
          <w:rPr>
            <w:rStyle w:val="Hyperlink"/>
            <w:rFonts w:ascii="Verdana" w:hAnsi="Verdana"/>
            <w:sz w:val="16"/>
            <w:szCs w:val="16"/>
            <w:lang w:val="hu-HU"/>
          </w:rPr>
          <w:t>njt.hu/cgi_bin/njt_doc.cgi?docid=18618.250611</w:t>
        </w:r>
      </w:hyperlink>
      <w:r w:rsidRPr="00581A71">
        <w:rPr>
          <w:rFonts w:ascii="Verdana" w:hAnsi="Verdana"/>
          <w:sz w:val="16"/>
          <w:szCs w:val="16"/>
          <w:lang w:val="hu-HU"/>
        </w:rPr>
        <w:t xml:space="preserve"> (official).</w:t>
      </w:r>
    </w:p>
  </w:footnote>
  <w:footnote w:id="115">
    <w:p w14:paraId="40E5FA60" w14:textId="77777777" w:rsidR="00581A71" w:rsidRPr="00F056AF" w:rsidRDefault="00581A71" w:rsidP="00581A71">
      <w:pPr>
        <w:pStyle w:val="FootnoteText"/>
      </w:pPr>
      <w:r w:rsidRPr="00581A71">
        <w:rPr>
          <w:rStyle w:val="FootnoteReference"/>
          <w:rFonts w:ascii="Verdana" w:hAnsi="Verdana"/>
          <w:sz w:val="16"/>
          <w:szCs w:val="16"/>
        </w:rPr>
        <w:footnoteRef/>
      </w:r>
      <w:r w:rsidRPr="00581A71">
        <w:rPr>
          <w:rFonts w:ascii="Verdana" w:hAnsi="Verdana"/>
          <w:sz w:val="16"/>
          <w:szCs w:val="16"/>
        </w:rPr>
        <w:t xml:space="preserve"> Hungary, Central Statistical Office</w:t>
      </w:r>
      <w:r w:rsidRPr="00581A71">
        <w:rPr>
          <w:rFonts w:ascii="Verdana" w:hAnsi="Verdana"/>
          <w:i/>
          <w:sz w:val="16"/>
          <w:szCs w:val="16"/>
        </w:rPr>
        <w:t xml:space="preserve"> (Központi Statisztikai Hivatal) (2015), Yearbook of Welfare Statistics 2013 (Szociális Statisztikai Évkönyv 2013) </w:t>
      </w:r>
      <w:r w:rsidRPr="00581A71">
        <w:rPr>
          <w:rFonts w:ascii="Verdana" w:hAnsi="Verdana"/>
          <w:sz w:val="16"/>
          <w:szCs w:val="16"/>
        </w:rPr>
        <w:t>(official).</w:t>
      </w:r>
    </w:p>
  </w:footnote>
  <w:footnote w:id="116">
    <w:p w14:paraId="51C2FFCD"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Act III of 1993 on social administration and social benefits (A szociális igazgatásról és szociális ellátásokról szóló 1993. évi III. törvény), Article 65, 65/A. Available in Hungarian at: </w:t>
      </w:r>
      <w:hyperlink r:id="rId6" w:history="1">
        <w:r w:rsidRPr="00581A71">
          <w:rPr>
            <w:rStyle w:val="Hyperlink"/>
            <w:rFonts w:ascii="Verdana" w:hAnsi="Verdana"/>
            <w:sz w:val="16"/>
            <w:szCs w:val="16"/>
          </w:rPr>
          <w:t>njt.hu/cgi_bin/njt_doc.cgi?docid=18618.250611</w:t>
        </w:r>
      </w:hyperlink>
      <w:r w:rsidRPr="00581A71">
        <w:rPr>
          <w:rFonts w:ascii="Verdana" w:hAnsi="Verdana"/>
          <w:sz w:val="16"/>
          <w:szCs w:val="16"/>
        </w:rPr>
        <w:t xml:space="preserve"> (official). </w:t>
      </w:r>
    </w:p>
  </w:footnote>
  <w:footnote w:id="117">
    <w:p w14:paraId="40DC4DE3" w14:textId="77777777" w:rsidR="00581A71" w:rsidRPr="00581A71" w:rsidRDefault="00581A71" w:rsidP="00581A71">
      <w:pPr>
        <w:pStyle w:val="FootnoteText"/>
        <w:rPr>
          <w:rFonts w:ascii="Verdana" w:hAnsi="Verdana"/>
          <w:sz w:val="16"/>
          <w:szCs w:val="16"/>
          <w:lang w:val="en-US"/>
        </w:rPr>
      </w:pPr>
      <w:r w:rsidRPr="00581A71">
        <w:rPr>
          <w:rStyle w:val="FootnoteReference"/>
          <w:rFonts w:ascii="Verdana" w:hAnsi="Verdana"/>
          <w:sz w:val="16"/>
          <w:szCs w:val="16"/>
        </w:rPr>
        <w:footnoteRef/>
      </w:r>
      <w:r w:rsidRPr="00581A71">
        <w:rPr>
          <w:rFonts w:ascii="Verdana" w:hAnsi="Verdana"/>
          <w:sz w:val="16"/>
          <w:szCs w:val="16"/>
        </w:rPr>
        <w:t xml:space="preserve"> Hungary:</w:t>
      </w:r>
      <w:r w:rsidRPr="00581A71">
        <w:rPr>
          <w:rFonts w:ascii="Verdana" w:hAnsi="Verdana"/>
          <w:i/>
          <w:sz w:val="16"/>
          <w:szCs w:val="16"/>
        </w:rPr>
        <w:t xml:space="preserve"> </w:t>
      </w:r>
      <w:r w:rsidRPr="00581A71">
        <w:rPr>
          <w:rFonts w:ascii="Verdana" w:hAnsi="Verdana"/>
          <w:sz w:val="16"/>
          <w:szCs w:val="16"/>
        </w:rPr>
        <w:t>Central Statistical Office</w:t>
      </w:r>
      <w:r w:rsidRPr="00581A71">
        <w:rPr>
          <w:rFonts w:ascii="Verdana" w:hAnsi="Verdana"/>
          <w:i/>
          <w:sz w:val="16"/>
          <w:szCs w:val="16"/>
        </w:rPr>
        <w:t xml:space="preserve"> (Központi Statisztikai Hivatal) (2015), Yearbook of Welfare Statistics 2013 (Szociális Statisztikai Évkönyv 2013</w:t>
      </w:r>
      <w:r w:rsidRPr="00581A71">
        <w:rPr>
          <w:rFonts w:ascii="Verdana" w:hAnsi="Verdana"/>
          <w:sz w:val="16"/>
          <w:szCs w:val="16"/>
        </w:rPr>
        <w:t>)(official).</w:t>
      </w:r>
    </w:p>
  </w:footnote>
  <w:footnote w:id="118">
    <w:p w14:paraId="5EA4E550" w14:textId="77777777" w:rsidR="00581A71" w:rsidRPr="00581A71" w:rsidRDefault="00581A71" w:rsidP="00581A71">
      <w:pPr>
        <w:pStyle w:val="FootnoteText"/>
        <w:rPr>
          <w:rFonts w:ascii="Verdana" w:hAnsi="Verdana"/>
          <w:sz w:val="16"/>
          <w:szCs w:val="16"/>
          <w:lang w:val="en-US"/>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US"/>
        </w:rPr>
        <w:t>Ibid.</w:t>
      </w:r>
    </w:p>
  </w:footnote>
  <w:footnote w:id="119">
    <w:p w14:paraId="76FE24D2"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Act III of 1993 Article 65/F (official). </w:t>
      </w:r>
    </w:p>
  </w:footnote>
  <w:footnote w:id="120">
    <w:p w14:paraId="0ED788AC"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Hungary: Central Statistical Office (</w:t>
      </w:r>
      <w:r w:rsidRPr="00581A71">
        <w:rPr>
          <w:rFonts w:ascii="Verdana" w:hAnsi="Verdana"/>
          <w:i/>
          <w:sz w:val="16"/>
          <w:szCs w:val="16"/>
        </w:rPr>
        <w:t>Központi Statisztikai Hivatal</w:t>
      </w:r>
      <w:r w:rsidRPr="00581A71">
        <w:rPr>
          <w:rFonts w:ascii="Verdana" w:hAnsi="Verdana"/>
          <w:sz w:val="16"/>
          <w:szCs w:val="16"/>
        </w:rPr>
        <w:t xml:space="preserve">) (2015), </w:t>
      </w:r>
      <w:r w:rsidRPr="00581A71">
        <w:rPr>
          <w:rFonts w:ascii="Verdana" w:hAnsi="Verdana"/>
          <w:i/>
          <w:sz w:val="16"/>
          <w:szCs w:val="16"/>
        </w:rPr>
        <w:t xml:space="preserve">Yearbook of Welfare Statistics 2013 (Szociális Statisztikai Évkönyv 2013) </w:t>
      </w:r>
      <w:r w:rsidRPr="00581A71">
        <w:rPr>
          <w:rFonts w:ascii="Verdana" w:hAnsi="Verdana"/>
          <w:sz w:val="16"/>
          <w:szCs w:val="16"/>
        </w:rPr>
        <w:t>(official).</w:t>
      </w:r>
    </w:p>
  </w:footnote>
  <w:footnote w:id="121">
    <w:p w14:paraId="7DA2F60A"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Act III of 1993 Article 65/F (official).</w:t>
      </w:r>
    </w:p>
  </w:footnote>
  <w:footnote w:id="122">
    <w:p w14:paraId="6FC5C961"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Hungary, Act III of 1993 on social administration and social benefits (</w:t>
      </w:r>
      <w:r w:rsidRPr="00581A71">
        <w:rPr>
          <w:rFonts w:ascii="Verdana" w:hAnsi="Verdana"/>
          <w:i/>
          <w:sz w:val="16"/>
          <w:szCs w:val="16"/>
        </w:rPr>
        <w:t>A szociális igazgatásról és szociális ellátásokról szóló 1993. évi III. törvény</w:t>
      </w:r>
      <w:r w:rsidRPr="00581A71">
        <w:rPr>
          <w:rFonts w:ascii="Verdana" w:hAnsi="Verdana"/>
          <w:sz w:val="16"/>
          <w:szCs w:val="16"/>
        </w:rPr>
        <w:t xml:space="preserve">), Articles 80. Available in Hungarian at: </w:t>
      </w:r>
      <w:hyperlink r:id="rId7" w:history="1">
        <w:r w:rsidRPr="00581A71">
          <w:rPr>
            <w:rStyle w:val="Hyperlink"/>
            <w:rFonts w:ascii="Verdana" w:hAnsi="Verdana"/>
            <w:sz w:val="16"/>
            <w:szCs w:val="16"/>
          </w:rPr>
          <w:t>njt.hu/cgi_bin/njt_doc.cgi?docid=18618.250611</w:t>
        </w:r>
      </w:hyperlink>
      <w:r w:rsidRPr="00581A71">
        <w:rPr>
          <w:rFonts w:ascii="Verdana" w:hAnsi="Verdana"/>
          <w:sz w:val="16"/>
          <w:szCs w:val="16"/>
        </w:rPr>
        <w:t xml:space="preserve">. </w:t>
      </w:r>
    </w:p>
  </w:footnote>
  <w:footnote w:id="123">
    <w:p w14:paraId="11CB6FDF" w14:textId="77777777" w:rsidR="00581A71" w:rsidRPr="00F056AF" w:rsidRDefault="00581A71" w:rsidP="00581A71">
      <w:pPr>
        <w:pStyle w:val="FootnoteText"/>
        <w:rPr>
          <w:lang w:val="en-US"/>
        </w:rPr>
      </w:pPr>
      <w:r w:rsidRPr="00581A71">
        <w:rPr>
          <w:rStyle w:val="FootnoteReference"/>
          <w:rFonts w:ascii="Verdana" w:hAnsi="Verdana"/>
          <w:sz w:val="16"/>
          <w:szCs w:val="16"/>
        </w:rPr>
        <w:footnoteRef/>
      </w:r>
      <w:r w:rsidRPr="00581A71">
        <w:rPr>
          <w:rFonts w:ascii="Verdana" w:hAnsi="Verdana"/>
          <w:sz w:val="16"/>
          <w:szCs w:val="16"/>
        </w:rPr>
        <w:t xml:space="preserve"> Hungary: Central Statistical Office (</w:t>
      </w:r>
      <w:r w:rsidRPr="00581A71">
        <w:rPr>
          <w:rFonts w:ascii="Verdana" w:hAnsi="Verdana"/>
          <w:i/>
          <w:sz w:val="16"/>
          <w:szCs w:val="16"/>
        </w:rPr>
        <w:t>Központi Statisztikai Hivatal</w:t>
      </w:r>
      <w:r w:rsidRPr="00581A71">
        <w:rPr>
          <w:rFonts w:ascii="Verdana" w:hAnsi="Verdana"/>
          <w:sz w:val="16"/>
          <w:szCs w:val="16"/>
        </w:rPr>
        <w:t xml:space="preserve">) (2015), </w:t>
      </w:r>
      <w:r w:rsidRPr="00581A71">
        <w:rPr>
          <w:rFonts w:ascii="Verdana" w:hAnsi="Verdana"/>
          <w:i/>
          <w:sz w:val="16"/>
          <w:szCs w:val="16"/>
        </w:rPr>
        <w:t xml:space="preserve">Yearbook of Welfare Statistics 2013 (Szociális Statisztikai Évkönyv 2013) </w:t>
      </w:r>
      <w:r w:rsidRPr="00581A71">
        <w:rPr>
          <w:rFonts w:ascii="Verdana" w:hAnsi="Verdana"/>
          <w:sz w:val="16"/>
          <w:szCs w:val="16"/>
        </w:rPr>
        <w:t>(official).</w:t>
      </w:r>
    </w:p>
  </w:footnote>
  <w:footnote w:id="124">
    <w:p w14:paraId="448F8B90" w14:textId="77777777" w:rsidR="00581A71" w:rsidRPr="00581A71" w:rsidRDefault="00581A71" w:rsidP="00581A71">
      <w:pPr>
        <w:pStyle w:val="FootnoteText"/>
        <w:rPr>
          <w:rFonts w:ascii="Verdana" w:hAnsi="Verdana"/>
          <w:sz w:val="16"/>
          <w:szCs w:val="16"/>
          <w:lang w:val="en-US"/>
        </w:rPr>
      </w:pPr>
      <w:r w:rsidRPr="00581A71">
        <w:rPr>
          <w:rStyle w:val="FootnoteReference"/>
          <w:rFonts w:ascii="Verdana" w:hAnsi="Verdana"/>
          <w:sz w:val="16"/>
          <w:szCs w:val="16"/>
        </w:rPr>
        <w:footnoteRef/>
      </w:r>
      <w:r w:rsidRPr="00581A71">
        <w:rPr>
          <w:rFonts w:ascii="Verdana" w:hAnsi="Verdana"/>
          <w:sz w:val="16"/>
          <w:szCs w:val="16"/>
        </w:rPr>
        <w:t xml:space="preserve"> Source and further information (in Hungarian): </w:t>
      </w:r>
      <w:hyperlink r:id="rId8" w:history="1">
        <w:r w:rsidRPr="00581A71">
          <w:rPr>
            <w:rStyle w:val="Hyperlink"/>
            <w:rFonts w:ascii="Verdana" w:hAnsi="Verdana"/>
            <w:sz w:val="16"/>
            <w:szCs w:val="16"/>
          </w:rPr>
          <w:t>fecske.kezenfogva.hu/</w:t>
        </w:r>
      </w:hyperlink>
      <w:r w:rsidRPr="00581A71">
        <w:rPr>
          <w:rFonts w:ascii="Verdana" w:hAnsi="Verdana"/>
          <w:sz w:val="16"/>
          <w:szCs w:val="16"/>
        </w:rPr>
        <w:t xml:space="preserve"> (unofficial).</w:t>
      </w:r>
    </w:p>
  </w:footnote>
  <w:footnote w:id="125">
    <w:p w14:paraId="51E9ED13" w14:textId="77777777" w:rsidR="00581A71" w:rsidRPr="00581A71" w:rsidRDefault="00581A71" w:rsidP="00581A71">
      <w:pPr>
        <w:pStyle w:val="FootnoteText"/>
        <w:rPr>
          <w:rFonts w:ascii="Verdana" w:hAnsi="Verdana"/>
          <w:sz w:val="16"/>
          <w:szCs w:val="16"/>
          <w:lang w:val="en-US"/>
        </w:rPr>
      </w:pPr>
      <w:r w:rsidRPr="00581A71">
        <w:rPr>
          <w:rStyle w:val="FootnoteReference"/>
          <w:rFonts w:ascii="Verdana" w:hAnsi="Verdana"/>
          <w:sz w:val="16"/>
          <w:szCs w:val="16"/>
        </w:rPr>
        <w:footnoteRef/>
      </w:r>
      <w:r w:rsidRPr="00581A71">
        <w:rPr>
          <w:rFonts w:ascii="Verdana" w:hAnsi="Verdana"/>
          <w:sz w:val="16"/>
          <w:szCs w:val="16"/>
        </w:rPr>
        <w:t xml:space="preserve"> Ibid.</w:t>
      </w:r>
    </w:p>
  </w:footnote>
  <w:footnote w:id="126">
    <w:p w14:paraId="1638E2F9" w14:textId="77777777" w:rsidR="00581A71" w:rsidRPr="00581A71" w:rsidRDefault="00581A71" w:rsidP="00581A71">
      <w:pPr>
        <w:pStyle w:val="FootnoteText"/>
        <w:rPr>
          <w:rFonts w:ascii="Verdana" w:hAnsi="Verdana"/>
          <w:sz w:val="16"/>
          <w:szCs w:val="16"/>
          <w:lang w:val="en-US"/>
        </w:rPr>
      </w:pPr>
      <w:r w:rsidRPr="00581A71">
        <w:rPr>
          <w:rStyle w:val="FootnoteReference"/>
          <w:rFonts w:ascii="Verdana" w:hAnsi="Verdana"/>
          <w:sz w:val="16"/>
          <w:szCs w:val="16"/>
        </w:rPr>
        <w:footnoteRef/>
      </w:r>
      <w:r w:rsidRPr="00581A71">
        <w:rPr>
          <w:rFonts w:ascii="Verdana" w:hAnsi="Verdana"/>
          <w:sz w:val="16"/>
          <w:szCs w:val="16"/>
        </w:rPr>
        <w:t xml:space="preserve"> Ibid.</w:t>
      </w:r>
    </w:p>
  </w:footnote>
  <w:footnote w:id="127">
    <w:p w14:paraId="1F68219B" w14:textId="77777777" w:rsidR="00581A71" w:rsidRPr="00F056AF" w:rsidRDefault="00581A71" w:rsidP="00581A71">
      <w:pPr>
        <w:pStyle w:val="FootnoteText"/>
      </w:pPr>
      <w:r w:rsidRPr="00581A71">
        <w:rPr>
          <w:rStyle w:val="FootnoteReference"/>
          <w:rFonts w:ascii="Verdana" w:hAnsi="Verdana"/>
          <w:sz w:val="16"/>
          <w:szCs w:val="16"/>
        </w:rPr>
        <w:footnoteRef/>
      </w:r>
      <w:r w:rsidRPr="00581A71">
        <w:rPr>
          <w:rFonts w:ascii="Verdana" w:hAnsi="Verdana"/>
          <w:sz w:val="16"/>
          <w:szCs w:val="16"/>
        </w:rPr>
        <w:t xml:space="preserve"> Hungary, Act XXXI of 1997 on the Protection of Children and Guardianship Administration (</w:t>
      </w:r>
      <w:r w:rsidRPr="00581A71">
        <w:rPr>
          <w:rFonts w:ascii="Verdana" w:hAnsi="Verdana"/>
          <w:i/>
          <w:sz w:val="16"/>
          <w:szCs w:val="16"/>
        </w:rPr>
        <w:t xml:space="preserve">1997. évi XXXI. törvény </w:t>
      </w:r>
      <w:r w:rsidRPr="00581A71">
        <w:rPr>
          <w:rFonts w:ascii="Verdana" w:hAnsi="Verdana"/>
          <w:bCs/>
          <w:i/>
          <w:sz w:val="16"/>
          <w:szCs w:val="16"/>
        </w:rPr>
        <w:t>a gyermekek védelméről és a gyámügyi igazgatásról</w:t>
      </w:r>
      <w:r w:rsidRPr="00581A71">
        <w:rPr>
          <w:rFonts w:ascii="Verdana" w:hAnsi="Verdana"/>
          <w:sz w:val="16"/>
          <w:szCs w:val="16"/>
        </w:rPr>
        <w:t>) (official).</w:t>
      </w:r>
    </w:p>
  </w:footnote>
  <w:footnote w:id="128">
    <w:p w14:paraId="78DE0528" w14:textId="77777777" w:rsidR="00581A71" w:rsidRPr="00581A71" w:rsidRDefault="00581A71" w:rsidP="00581A71">
      <w:pPr>
        <w:pStyle w:val="FootnoteText"/>
        <w:rPr>
          <w:rFonts w:ascii="Verdana" w:hAnsi="Verdana" w:cs="AngsanaUPC"/>
          <w:sz w:val="16"/>
          <w:szCs w:val="16"/>
        </w:rPr>
      </w:pPr>
      <w:r w:rsidRPr="00581A71">
        <w:rPr>
          <w:rStyle w:val="FootnoteReference"/>
          <w:rFonts w:ascii="Verdana" w:hAnsi="Verdana" w:cs="AngsanaUPC"/>
          <w:sz w:val="16"/>
          <w:szCs w:val="16"/>
        </w:rPr>
        <w:footnoteRef/>
      </w:r>
      <w:r w:rsidRPr="00581A71">
        <w:rPr>
          <w:rFonts w:ascii="Verdana" w:hAnsi="Verdana" w:cs="AngsanaUPC"/>
          <w:sz w:val="16"/>
          <w:szCs w:val="16"/>
        </w:rPr>
        <w:t xml:space="preserve"> Hungary: Central Statistical Office (</w:t>
      </w:r>
      <w:r w:rsidRPr="00581A71">
        <w:rPr>
          <w:rFonts w:ascii="Verdana" w:hAnsi="Verdana" w:cs="AngsanaUPC"/>
          <w:i/>
          <w:sz w:val="16"/>
          <w:szCs w:val="16"/>
        </w:rPr>
        <w:t>Központi Statisztikai Hivatal</w:t>
      </w:r>
      <w:r w:rsidRPr="00581A71">
        <w:rPr>
          <w:rFonts w:ascii="Verdana" w:hAnsi="Verdana" w:cs="AngsanaUPC"/>
          <w:sz w:val="16"/>
          <w:szCs w:val="16"/>
        </w:rPr>
        <w:t xml:space="preserve">) (2015), </w:t>
      </w:r>
      <w:r w:rsidRPr="00581A71">
        <w:rPr>
          <w:rFonts w:ascii="Verdana" w:hAnsi="Verdana" w:cs="AngsanaUPC"/>
          <w:i/>
          <w:sz w:val="16"/>
          <w:szCs w:val="16"/>
        </w:rPr>
        <w:t>Yearbook of Welfare Statistics 2013 (Szociális Statisztikai Évkönyv 2013)</w:t>
      </w:r>
      <w:r w:rsidRPr="00581A71">
        <w:rPr>
          <w:rFonts w:ascii="Verdana" w:hAnsi="Verdana" w:cs="AngsanaUPC"/>
          <w:sz w:val="16"/>
          <w:szCs w:val="16"/>
        </w:rPr>
        <w:t xml:space="preserve"> (official).</w:t>
      </w:r>
    </w:p>
  </w:footnote>
  <w:footnote w:id="129">
    <w:p w14:paraId="7878C52A"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Source of information can be found on the website of the Hungarian Autistic Society (</w:t>
      </w:r>
      <w:r w:rsidRPr="00581A71">
        <w:rPr>
          <w:rFonts w:ascii="Verdana" w:hAnsi="Verdana"/>
          <w:i/>
          <w:sz w:val="16"/>
          <w:szCs w:val="16"/>
        </w:rPr>
        <w:t>Autisták Országos Szövetsége</w:t>
      </w:r>
      <w:r w:rsidRPr="00581A71">
        <w:rPr>
          <w:rFonts w:ascii="Verdana" w:hAnsi="Verdana"/>
          <w:sz w:val="16"/>
          <w:szCs w:val="16"/>
        </w:rPr>
        <w:t xml:space="preserve">):  </w:t>
      </w:r>
      <w:hyperlink r:id="rId9" w:history="1">
        <w:r w:rsidRPr="00581A71">
          <w:rPr>
            <w:rStyle w:val="Hyperlink"/>
            <w:rFonts w:ascii="Verdana" w:hAnsi="Verdana"/>
            <w:sz w:val="16"/>
            <w:szCs w:val="16"/>
          </w:rPr>
          <w:t>aosz.hu/szuloknek/mentorszulok/</w:t>
        </w:r>
      </w:hyperlink>
      <w:r w:rsidRPr="00581A71">
        <w:rPr>
          <w:rFonts w:ascii="Verdana" w:hAnsi="Verdana"/>
          <w:sz w:val="16"/>
          <w:szCs w:val="16"/>
        </w:rPr>
        <w:t xml:space="preserve"> (unofficial).</w:t>
      </w:r>
    </w:p>
  </w:footnote>
  <w:footnote w:id="130">
    <w:p w14:paraId="4C30E35A" w14:textId="77777777" w:rsidR="00581A71" w:rsidRPr="00F056AF" w:rsidRDefault="00581A71" w:rsidP="00581A71">
      <w:pPr>
        <w:pStyle w:val="FootnoteText"/>
      </w:pPr>
      <w:r w:rsidRPr="00581A71">
        <w:rPr>
          <w:rStyle w:val="FootnoteReference"/>
          <w:rFonts w:ascii="Verdana" w:hAnsi="Verdana"/>
          <w:sz w:val="16"/>
          <w:szCs w:val="16"/>
        </w:rPr>
        <w:footnoteRef/>
      </w:r>
      <w:r w:rsidRPr="00581A71">
        <w:rPr>
          <w:rFonts w:ascii="Verdana" w:hAnsi="Verdana"/>
          <w:sz w:val="16"/>
          <w:szCs w:val="16"/>
        </w:rPr>
        <w:t xml:space="preserve"> Further information on the website of </w:t>
      </w:r>
      <w:r w:rsidRPr="00581A71">
        <w:rPr>
          <w:rFonts w:ascii="Verdana" w:hAnsi="Verdana"/>
          <w:i/>
          <w:sz w:val="16"/>
          <w:szCs w:val="16"/>
        </w:rPr>
        <w:t>ÖNÉ Egyesület</w:t>
      </w:r>
      <w:r w:rsidRPr="00581A71">
        <w:rPr>
          <w:rFonts w:ascii="Verdana" w:hAnsi="Verdana"/>
          <w:sz w:val="16"/>
          <w:szCs w:val="16"/>
        </w:rPr>
        <w:t xml:space="preserve"> (member of the National federation of People with Physical Disabilities, MEOSZ): </w:t>
      </w:r>
      <w:hyperlink r:id="rId10" w:history="1">
        <w:r w:rsidRPr="00581A71">
          <w:rPr>
            <w:rStyle w:val="Hyperlink"/>
            <w:rFonts w:ascii="Verdana" w:hAnsi="Verdana"/>
            <w:sz w:val="16"/>
            <w:szCs w:val="16"/>
          </w:rPr>
          <w:t>onalloelet.hu/sorstarsi-tanacsado-iroda/reveszek/</w:t>
        </w:r>
      </w:hyperlink>
      <w:r w:rsidRPr="00581A71">
        <w:rPr>
          <w:rFonts w:ascii="Verdana" w:hAnsi="Verdana"/>
          <w:sz w:val="16"/>
          <w:szCs w:val="16"/>
        </w:rPr>
        <w:t xml:space="preserve"> (unofficial).</w:t>
      </w:r>
    </w:p>
  </w:footnote>
  <w:footnote w:id="131">
    <w:p w14:paraId="0A8EE0B8"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Further information available at: </w:t>
      </w:r>
      <w:hyperlink r:id="rId11" w:history="1">
        <w:r w:rsidRPr="00581A71">
          <w:rPr>
            <w:rStyle w:val="Hyperlink"/>
            <w:rFonts w:ascii="Verdana" w:hAnsi="Verdana"/>
            <w:sz w:val="16"/>
            <w:szCs w:val="16"/>
            <w:lang w:bidi="en-US"/>
          </w:rPr>
          <w:t>www.soteria.hu/index.php?module=news&amp;action=list&amp;fname=menedek-bemutatkozas&amp;page=1&amp;perpage=10</w:t>
        </w:r>
      </w:hyperlink>
      <w:r w:rsidRPr="00581A71">
        <w:rPr>
          <w:rFonts w:ascii="Verdana" w:hAnsi="Verdana"/>
          <w:sz w:val="16"/>
          <w:szCs w:val="16"/>
        </w:rPr>
        <w:t xml:space="preserve"> (unofficial). </w:t>
      </w:r>
    </w:p>
  </w:footnote>
  <w:footnote w:id="132">
    <w:p w14:paraId="264FB156" w14:textId="77777777" w:rsidR="00581A71" w:rsidRPr="00F056AF" w:rsidRDefault="00581A71" w:rsidP="00581A71">
      <w:pPr>
        <w:pStyle w:val="FootnoteText"/>
      </w:pPr>
      <w:r w:rsidRPr="00581A71">
        <w:rPr>
          <w:rStyle w:val="FootnoteReference"/>
          <w:rFonts w:ascii="Verdana" w:hAnsi="Verdana"/>
          <w:sz w:val="16"/>
          <w:szCs w:val="16"/>
        </w:rPr>
        <w:footnoteRef/>
      </w:r>
      <w:r w:rsidRPr="00581A71">
        <w:rPr>
          <w:rFonts w:ascii="Verdana" w:hAnsi="Verdana"/>
          <w:sz w:val="16"/>
          <w:szCs w:val="16"/>
        </w:rPr>
        <w:t xml:space="preserve"> More information available in Hungarian at: </w:t>
      </w:r>
      <w:hyperlink r:id="rId12" w:history="1">
        <w:r w:rsidRPr="00581A71">
          <w:rPr>
            <w:rStyle w:val="Hyperlink"/>
            <w:rFonts w:ascii="Verdana" w:hAnsi="Verdana"/>
            <w:sz w:val="16"/>
            <w:szCs w:val="16"/>
          </w:rPr>
          <w:t>www.soteria.hu/index.php?module=news&amp;action=list&amp;fname=menedek-bemutatkozas&amp;page=1&amp;perpage=10</w:t>
        </w:r>
      </w:hyperlink>
      <w:r w:rsidRPr="00581A71">
        <w:rPr>
          <w:rFonts w:ascii="Verdana" w:hAnsi="Verdana"/>
          <w:sz w:val="16"/>
          <w:szCs w:val="16"/>
        </w:rPr>
        <w:t>) (unofficial).</w:t>
      </w:r>
    </w:p>
  </w:footnote>
  <w:footnote w:id="133">
    <w:p w14:paraId="5A52F673" w14:textId="77777777" w:rsidR="00581A71" w:rsidRPr="00581A71" w:rsidRDefault="00581A71" w:rsidP="00581A71">
      <w:pPr>
        <w:pStyle w:val="FootnoteText"/>
        <w:rPr>
          <w:rFonts w:ascii="Verdana" w:hAnsi="Verdana"/>
          <w:sz w:val="16"/>
          <w:szCs w:val="16"/>
        </w:rPr>
      </w:pPr>
      <w:r w:rsidRPr="00581A71">
        <w:rPr>
          <w:rStyle w:val="FootnoteReference"/>
          <w:rFonts w:ascii="Verdana" w:hAnsi="Verdana"/>
          <w:sz w:val="16"/>
          <w:szCs w:val="16"/>
        </w:rPr>
        <w:footnoteRef/>
      </w:r>
      <w:r w:rsidRPr="00581A71">
        <w:rPr>
          <w:rFonts w:ascii="Verdana" w:hAnsi="Verdana"/>
          <w:sz w:val="16"/>
          <w:szCs w:val="16"/>
        </w:rPr>
        <w:t xml:space="preserve"> More information available in Hungarian at: </w:t>
      </w:r>
      <w:hyperlink r:id="rId13" w:history="1">
        <w:r w:rsidRPr="00581A71">
          <w:rPr>
            <w:rStyle w:val="Hyperlink"/>
            <w:rFonts w:ascii="Verdana" w:hAnsi="Verdana"/>
            <w:sz w:val="16"/>
            <w:szCs w:val="16"/>
          </w:rPr>
          <w:t>www.auraegyesulet.hu/kontakt/</w:t>
        </w:r>
      </w:hyperlink>
      <w:r w:rsidRPr="00581A71">
        <w:rPr>
          <w:rFonts w:ascii="Verdana" w:hAnsi="Verdana"/>
          <w:sz w:val="16"/>
          <w:szCs w:val="16"/>
        </w:rPr>
        <w:t xml:space="preserve"> (unofficial).</w:t>
      </w:r>
    </w:p>
  </w:footnote>
  <w:footnote w:id="134">
    <w:p w14:paraId="3BC57B2F" w14:textId="77777777" w:rsidR="00581A71" w:rsidRPr="00F056AF" w:rsidRDefault="00581A71" w:rsidP="00581A71">
      <w:pPr>
        <w:pStyle w:val="FootnoteText"/>
      </w:pPr>
      <w:r w:rsidRPr="00581A71">
        <w:rPr>
          <w:rStyle w:val="FootnoteReference"/>
          <w:rFonts w:ascii="Verdana" w:hAnsi="Verdana"/>
          <w:sz w:val="16"/>
          <w:szCs w:val="16"/>
        </w:rPr>
        <w:footnoteRef/>
      </w:r>
      <w:r w:rsidRPr="00581A71">
        <w:rPr>
          <w:rFonts w:ascii="Verdana" w:hAnsi="Verdana"/>
          <w:sz w:val="16"/>
          <w:szCs w:val="16"/>
        </w:rPr>
        <w:t xml:space="preserve"> Unofficial source: information obtained through consultation with the coordinator of the service.</w:t>
      </w:r>
    </w:p>
  </w:footnote>
  <w:footnote w:id="135">
    <w:p w14:paraId="6E50FA39" w14:textId="77777777" w:rsidR="00531345" w:rsidRPr="00581A71" w:rsidRDefault="00531345" w:rsidP="00FB025F">
      <w:pPr>
        <w:pStyle w:val="FootnoteText"/>
        <w:rPr>
          <w:rFonts w:ascii="Verdana" w:hAnsi="Verdana"/>
          <w:sz w:val="16"/>
          <w:szCs w:val="16"/>
        </w:rPr>
      </w:pPr>
      <w:r w:rsidRPr="00581A71">
        <w:rPr>
          <w:rStyle w:val="FootnoteReference"/>
          <w:rFonts w:ascii="Verdana" w:hAnsi="Verdana"/>
          <w:sz w:val="16"/>
          <w:szCs w:val="16"/>
          <w:lang w:val="en-GB"/>
        </w:rPr>
        <w:footnoteRef/>
      </w:r>
      <w:r w:rsidRPr="00581A71">
        <w:rPr>
          <w:rFonts w:ascii="Verdana" w:hAnsi="Verdana"/>
          <w:sz w:val="16"/>
          <w:szCs w:val="16"/>
          <w:lang w:val="en-GB"/>
        </w:rPr>
        <w:t xml:space="preserve"> 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65/F (1) c).</w:t>
      </w:r>
    </w:p>
  </w:footnote>
  <w:footnote w:id="136">
    <w:p w14:paraId="6E50FA3A" w14:textId="77777777" w:rsidR="00531345" w:rsidRPr="00581A71" w:rsidRDefault="00531345" w:rsidP="00FB025F">
      <w:pPr>
        <w:pStyle w:val="FootnoteText"/>
        <w:rPr>
          <w:rFonts w:ascii="Verdana" w:hAnsi="Verdana"/>
          <w:sz w:val="16"/>
          <w:szCs w:val="16"/>
          <w:lang w:val="en-GB"/>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Decree of the Ministry of Social and Family Affairs on the professional requirements and functioning of social services providing personal care (</w:t>
      </w:r>
      <w:r w:rsidRPr="00581A71">
        <w:rPr>
          <w:rFonts w:ascii="Verdana" w:hAnsi="Verdana"/>
          <w:i/>
          <w:sz w:val="16"/>
          <w:szCs w:val="16"/>
          <w:lang w:val="en-GB"/>
        </w:rPr>
        <w:t>1/2000. (I. 7.) SzCsM rendelet a személyes gondoskodást nyújtó szociális intézmények szakmai feladatairól és működésük feltételeiről</w:t>
      </w:r>
      <w:r w:rsidRPr="00581A71">
        <w:rPr>
          <w:rFonts w:ascii="Verdana" w:hAnsi="Verdana"/>
          <w:sz w:val="16"/>
          <w:szCs w:val="16"/>
          <w:lang w:val="en-GB"/>
        </w:rPr>
        <w:t>), Article 76, para 1.</w:t>
      </w:r>
    </w:p>
  </w:footnote>
  <w:footnote w:id="137">
    <w:p w14:paraId="6E50FA3B" w14:textId="77777777" w:rsidR="00531345" w:rsidRPr="00BA2C7C" w:rsidRDefault="00531345" w:rsidP="00FB025F">
      <w:pPr>
        <w:pStyle w:val="FootnoteText"/>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Decree of the Ministry of Social and Family Affairs on the professional requirements and functioning of social services providing personal care (</w:t>
      </w:r>
      <w:r w:rsidRPr="00581A71">
        <w:rPr>
          <w:rFonts w:ascii="Verdana" w:hAnsi="Verdana"/>
          <w:i/>
          <w:sz w:val="16"/>
          <w:szCs w:val="16"/>
          <w:lang w:val="en-GB"/>
        </w:rPr>
        <w:t>1/2000. (I. 7.) SzCsM rendelet a személyes gondoskodást nyújtó szociális intézmények szakmai feladatairól és működésük feltételeiről</w:t>
      </w:r>
      <w:r w:rsidRPr="00581A71">
        <w:rPr>
          <w:rFonts w:ascii="Verdana" w:hAnsi="Verdana"/>
          <w:sz w:val="16"/>
          <w:szCs w:val="16"/>
          <w:lang w:val="en-GB"/>
        </w:rPr>
        <w:t>), Article 76, para 2.</w:t>
      </w:r>
    </w:p>
  </w:footnote>
  <w:footnote w:id="138">
    <w:p w14:paraId="6E50FA3C" w14:textId="77777777" w:rsidR="00531345" w:rsidRPr="00581A71" w:rsidRDefault="00531345" w:rsidP="00FB025F">
      <w:pPr>
        <w:pStyle w:val="FootnoteText"/>
        <w:rPr>
          <w:rFonts w:ascii="Verdana" w:hAnsi="Verdana"/>
          <w:sz w:val="16"/>
          <w:szCs w:val="16"/>
          <w:lang w:val="en-GB"/>
        </w:rPr>
      </w:pPr>
      <w:r w:rsidRPr="00581A71">
        <w:rPr>
          <w:rStyle w:val="FootnoteReference"/>
          <w:rFonts w:ascii="Verdana" w:hAnsi="Verdana"/>
          <w:sz w:val="16"/>
          <w:szCs w:val="16"/>
          <w:lang w:val="en-GB"/>
        </w:rPr>
        <w:footnoteRef/>
      </w:r>
      <w:r w:rsidRPr="00581A71">
        <w:rPr>
          <w:rFonts w:ascii="Verdana" w:hAnsi="Verdana"/>
          <w:sz w:val="16"/>
          <w:szCs w:val="16"/>
          <w:lang w:val="en-GB"/>
        </w:rPr>
        <w:t xml:space="preserve"> 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69.</w:t>
      </w:r>
    </w:p>
  </w:footnote>
  <w:footnote w:id="139">
    <w:p w14:paraId="6E50FA3D" w14:textId="77777777" w:rsidR="00531345" w:rsidRPr="00581A71" w:rsidRDefault="00531345" w:rsidP="00B17204">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Decree of the Ministry of Social and Family Affairs on the professional requirements and functioning of social services providing personal care (</w:t>
      </w:r>
      <w:r w:rsidRPr="00581A71">
        <w:rPr>
          <w:rFonts w:ascii="Verdana" w:hAnsi="Verdana"/>
          <w:i/>
          <w:sz w:val="16"/>
          <w:szCs w:val="16"/>
          <w:lang w:val="en-GB"/>
        </w:rPr>
        <w:t>1/2000. (I. 7.) SzCsM rendelet a személyes gondoskodást nyújtó szociális intézmények szakmai feladatairól és működésük feltételeiről</w:t>
      </w:r>
      <w:r w:rsidRPr="00581A71">
        <w:rPr>
          <w:rFonts w:ascii="Verdana" w:hAnsi="Verdana"/>
          <w:sz w:val="16"/>
          <w:szCs w:val="16"/>
          <w:lang w:val="en-GB"/>
        </w:rPr>
        <w:t>), Article 41, para 1.</w:t>
      </w:r>
    </w:p>
  </w:footnote>
  <w:footnote w:id="140">
    <w:p w14:paraId="6E50FA3E" w14:textId="77777777" w:rsidR="00531345" w:rsidRPr="00581A71" w:rsidRDefault="00531345" w:rsidP="00FB025F">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Decree of the Ministry of Social and Family Affairs on the professional requirements and functioning of social services providing personal care (</w:t>
      </w:r>
      <w:r w:rsidRPr="00581A71">
        <w:rPr>
          <w:rFonts w:ascii="Verdana" w:hAnsi="Verdana"/>
          <w:i/>
          <w:sz w:val="16"/>
          <w:szCs w:val="16"/>
          <w:lang w:val="en-GB"/>
        </w:rPr>
        <w:t>1/2000. (I. 7.) SzCsM rendelet a személyes gondoskodást nyújtó szociális intézmények szakmai feladatairól és működésük feltételeiről</w:t>
      </w:r>
      <w:r w:rsidRPr="00581A71">
        <w:rPr>
          <w:rFonts w:ascii="Verdana" w:hAnsi="Verdana"/>
          <w:sz w:val="16"/>
          <w:szCs w:val="16"/>
          <w:lang w:val="en-GB"/>
        </w:rPr>
        <w:t>), Article 68, paras 1, 2, and 3.</w:t>
      </w:r>
    </w:p>
  </w:footnote>
  <w:footnote w:id="141">
    <w:p w14:paraId="6E50FA3F" w14:textId="77777777" w:rsidR="00531345" w:rsidRPr="00581A71" w:rsidRDefault="00531345" w:rsidP="00FB025F">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Decree of the Ministry of Social and Family Affairs on the professional requirements and functioning of social services providing personal care (</w:t>
      </w:r>
      <w:r w:rsidRPr="00581A71">
        <w:rPr>
          <w:rFonts w:ascii="Verdana" w:hAnsi="Verdana"/>
          <w:i/>
          <w:sz w:val="16"/>
          <w:szCs w:val="16"/>
          <w:lang w:val="en-GB"/>
        </w:rPr>
        <w:t>1/2000. (I. 7.) SzCsM rendelet a személyes gondoskodást nyújtó szociális intézmények szakmai feladatairól és működésük feltételeiről</w:t>
      </w:r>
      <w:r w:rsidRPr="00581A71">
        <w:rPr>
          <w:rFonts w:ascii="Verdana" w:hAnsi="Verdana"/>
          <w:sz w:val="16"/>
          <w:szCs w:val="16"/>
          <w:lang w:val="en-GB"/>
        </w:rPr>
        <w:t>), Article 41, para 1.</w:t>
      </w:r>
    </w:p>
  </w:footnote>
  <w:footnote w:id="142">
    <w:p w14:paraId="6E50FA40" w14:textId="77777777" w:rsidR="00531345" w:rsidRPr="00B662A3" w:rsidRDefault="00531345" w:rsidP="000151B0">
      <w:pPr>
        <w:pStyle w:val="FootnoteText"/>
        <w:rPr>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112-113.</w:t>
      </w:r>
    </w:p>
  </w:footnote>
  <w:footnote w:id="143">
    <w:p w14:paraId="6E50FA41" w14:textId="77777777" w:rsidR="00531345" w:rsidRPr="00581A71" w:rsidRDefault="00531345" w:rsidP="00FB025F">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83.</w:t>
      </w:r>
    </w:p>
  </w:footnote>
  <w:footnote w:id="144">
    <w:p w14:paraId="6E50FA42" w14:textId="77777777" w:rsidR="00531345" w:rsidRPr="00581A71" w:rsidRDefault="00531345" w:rsidP="00FB025F">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Decree of the Ministry of Social and Family Affairs on the professional requirements and functioning of social services providing personal care (</w:t>
      </w:r>
      <w:r w:rsidRPr="00581A71">
        <w:rPr>
          <w:rFonts w:ascii="Verdana" w:hAnsi="Verdana"/>
          <w:i/>
          <w:sz w:val="16"/>
          <w:szCs w:val="16"/>
          <w:lang w:val="en-GB"/>
        </w:rPr>
        <w:t>1/2000. (I. 7.) SzCsM rendelet a személyes gondoskodást nyújtó szociális intézmények szakmai feladatairól és működésük feltételeiről</w:t>
      </w:r>
      <w:r w:rsidRPr="00581A71">
        <w:rPr>
          <w:rFonts w:ascii="Verdana" w:hAnsi="Verdana"/>
          <w:sz w:val="16"/>
          <w:szCs w:val="16"/>
          <w:lang w:val="en-GB"/>
        </w:rPr>
        <w:t>), Article 41, para 1.</w:t>
      </w:r>
    </w:p>
  </w:footnote>
  <w:footnote w:id="145">
    <w:p w14:paraId="6E50FA43" w14:textId="77777777" w:rsidR="00531345" w:rsidRPr="00581A71" w:rsidRDefault="00531345" w:rsidP="00FB025F">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85/A, para 5.</w:t>
      </w:r>
    </w:p>
  </w:footnote>
  <w:footnote w:id="146">
    <w:p w14:paraId="6E50FA44" w14:textId="77777777" w:rsidR="00531345" w:rsidRPr="00A92037" w:rsidRDefault="00531345" w:rsidP="00FB025F">
      <w:pPr>
        <w:pStyle w:val="FootnoteText"/>
        <w:rPr>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Decree of the Ministry of Social and Family Affairs on the professional requirements and functioning of social services providing personal care (</w:t>
      </w:r>
      <w:r w:rsidRPr="00581A71">
        <w:rPr>
          <w:rFonts w:ascii="Verdana" w:hAnsi="Verdana"/>
          <w:i/>
          <w:sz w:val="16"/>
          <w:szCs w:val="16"/>
          <w:lang w:val="en-GB"/>
        </w:rPr>
        <w:t>1/2000. (I. 7.) SzCsM rendelet a személyes gondoskodást nyújtó szociális intézmények szakmai feladatairól és működésük feltételeiről</w:t>
      </w:r>
      <w:r w:rsidRPr="00581A71">
        <w:rPr>
          <w:rFonts w:ascii="Verdana" w:hAnsi="Verdana"/>
          <w:sz w:val="16"/>
          <w:szCs w:val="16"/>
          <w:lang w:val="en-GB"/>
        </w:rPr>
        <w:t>), Article 41, para 1.</w:t>
      </w:r>
    </w:p>
  </w:footnote>
  <w:footnote w:id="147">
    <w:p w14:paraId="6E50FA45" w14:textId="77777777" w:rsidR="00531345" w:rsidRPr="00581A71" w:rsidRDefault="00531345" w:rsidP="00FB025F">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85/A, para 4.</w:t>
      </w:r>
    </w:p>
  </w:footnote>
  <w:footnote w:id="148">
    <w:p w14:paraId="6E50FA46" w14:textId="77777777" w:rsidR="00531345" w:rsidRPr="00B662A3" w:rsidRDefault="00531345" w:rsidP="000151B0">
      <w:pPr>
        <w:pStyle w:val="FootnoteText"/>
        <w:rPr>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112-113.</w:t>
      </w:r>
    </w:p>
  </w:footnote>
  <w:footnote w:id="149">
    <w:p w14:paraId="6E50FA47" w14:textId="77777777" w:rsidR="00531345" w:rsidRPr="00581A71" w:rsidRDefault="00531345" w:rsidP="00FB025F">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65/C.</w:t>
      </w:r>
    </w:p>
  </w:footnote>
  <w:footnote w:id="150">
    <w:p w14:paraId="6E50FA48" w14:textId="77777777" w:rsidR="00531345" w:rsidRPr="007B24D7" w:rsidRDefault="00531345" w:rsidP="00FB025F">
      <w:pPr>
        <w:pStyle w:val="FootnoteText"/>
        <w:rPr>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75, paras1 and 4.</w:t>
      </w:r>
    </w:p>
  </w:footnote>
  <w:footnote w:id="151">
    <w:p w14:paraId="6E50FA49" w14:textId="77777777" w:rsidR="00531345" w:rsidRPr="00581A71" w:rsidRDefault="00531345">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71.</w:t>
      </w:r>
    </w:p>
  </w:footnote>
  <w:footnote w:id="152">
    <w:p w14:paraId="6E50FA4A" w14:textId="77777777" w:rsidR="00531345" w:rsidRPr="00581A71" w:rsidRDefault="00531345">
      <w:pPr>
        <w:pStyle w:val="FootnoteText"/>
        <w:rPr>
          <w:rFonts w:ascii="Verdana" w:hAnsi="Verdana"/>
          <w:sz w:val="16"/>
          <w:szCs w:val="16"/>
          <w:lang w:val="hu-HU"/>
        </w:rPr>
      </w:pPr>
      <w:r w:rsidRPr="00581A71">
        <w:rPr>
          <w:rStyle w:val="FootnoteReference"/>
          <w:rFonts w:ascii="Verdana" w:hAnsi="Verdana"/>
          <w:sz w:val="16"/>
          <w:szCs w:val="16"/>
        </w:rPr>
        <w:footnoteRef/>
      </w:r>
      <w:r w:rsidRPr="00581A71">
        <w:rPr>
          <w:rFonts w:ascii="Verdana" w:hAnsi="Verdana"/>
          <w:sz w:val="16"/>
          <w:szCs w:val="16"/>
        </w:rPr>
        <w:t xml:space="preserve"> </w:t>
      </w:r>
      <w:r w:rsidRPr="00581A71">
        <w:rPr>
          <w:rFonts w:ascii="Verdana" w:hAnsi="Verdana"/>
          <w:sz w:val="16"/>
          <w:szCs w:val="16"/>
          <w:lang w:val="en-GB"/>
        </w:rPr>
        <w:t>Hungary, Act III of 1993 on Social Administration and Social Services (</w:t>
      </w:r>
      <w:r w:rsidRPr="00581A71">
        <w:rPr>
          <w:rFonts w:ascii="Verdana" w:hAnsi="Verdana"/>
          <w:i/>
          <w:sz w:val="16"/>
          <w:szCs w:val="16"/>
          <w:lang w:val="en-GB"/>
        </w:rPr>
        <w:t>1993. évi III. törvény a szociális igazgatásról és szociális ellátásokról</w:t>
      </w:r>
      <w:r w:rsidRPr="00581A71">
        <w:rPr>
          <w:rFonts w:ascii="Verdana" w:hAnsi="Verdana"/>
          <w:sz w:val="16"/>
          <w:szCs w:val="16"/>
          <w:lang w:val="en-GB"/>
        </w:rPr>
        <w:t>), Article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577D6" w14:textId="4372F2BB" w:rsidR="00531345" w:rsidRPr="008513D6" w:rsidRDefault="00531345" w:rsidP="00531345">
    <w:pPr>
      <w:pStyle w:val="Header"/>
      <w:tabs>
        <w:tab w:val="clear" w:pos="9026"/>
        <w:tab w:val="left" w:pos="9498"/>
      </w:tabs>
      <w:ind w:left="-709" w:right="-472"/>
      <w:jc w:val="center"/>
      <w:rPr>
        <w:rFonts w:ascii="Verdana" w:hAnsi="Verdana"/>
      </w:rPr>
    </w:pPr>
    <w:r>
      <w:ptab w:relativeTo="margin" w:alignment="center" w:leader="none"/>
    </w:r>
    <w:r w:rsidRPr="00531345">
      <w:rPr>
        <w:rFonts w:ascii="Verdana" w:hAnsi="Verdana"/>
      </w:rPr>
      <w:t xml:space="preserve"> </w:t>
    </w:r>
    <w:r w:rsidRPr="008513D6">
      <w:rPr>
        <w:rFonts w:ascii="Verdana" w:hAnsi="Verdana"/>
      </w:rPr>
      <w:t>Background country information: Right to independent living of persons with disabilities</w:t>
    </w:r>
  </w:p>
  <w:p w14:paraId="6892F7E9" w14:textId="298FA7CF" w:rsidR="00531345" w:rsidRDefault="00531345">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ACA"/>
    <w:multiLevelType w:val="hybridMultilevel"/>
    <w:tmpl w:val="B8564218"/>
    <w:lvl w:ilvl="0" w:tplc="EB62A094">
      <w:start w:val="1"/>
      <w:numFmt w:val="decimal"/>
      <w:lvlText w:val="%1."/>
      <w:lvlJc w:val="left"/>
      <w:pPr>
        <w:ind w:left="720" w:hanging="360"/>
      </w:pPr>
      <w:rPr>
        <w:rFonts w:asciiTheme="minorHAnsi" w:eastAsiaTheme="minorEastAsia" w:hAnsiTheme="minorHAnsi" w:cstheme="minorBid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0F7765"/>
    <w:multiLevelType w:val="hybridMultilevel"/>
    <w:tmpl w:val="662ABC4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D806B8"/>
    <w:multiLevelType w:val="hybridMultilevel"/>
    <w:tmpl w:val="A98A8E04"/>
    <w:lvl w:ilvl="0" w:tplc="53868F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167627"/>
    <w:multiLevelType w:val="hybridMultilevel"/>
    <w:tmpl w:val="2876A484"/>
    <w:lvl w:ilvl="0" w:tplc="78CED71E">
      <w:start w:val="1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5008C0"/>
    <w:multiLevelType w:val="hybridMultilevel"/>
    <w:tmpl w:val="C0366B9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FD3F3B"/>
    <w:multiLevelType w:val="hybridMultilevel"/>
    <w:tmpl w:val="DB7E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C6032"/>
    <w:multiLevelType w:val="hybridMultilevel"/>
    <w:tmpl w:val="780E52E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D677AB6"/>
    <w:multiLevelType w:val="hybridMultilevel"/>
    <w:tmpl w:val="C948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C618F"/>
    <w:multiLevelType w:val="hybridMultilevel"/>
    <w:tmpl w:val="E23EE6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E163C0D"/>
    <w:multiLevelType w:val="hybridMultilevel"/>
    <w:tmpl w:val="FCCA986C"/>
    <w:lvl w:ilvl="0" w:tplc="A462B222">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B7BC1"/>
    <w:multiLevelType w:val="hybridMultilevel"/>
    <w:tmpl w:val="DA883558"/>
    <w:lvl w:ilvl="0" w:tplc="A462B222">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902464"/>
    <w:multiLevelType w:val="hybridMultilevel"/>
    <w:tmpl w:val="2B70BA34"/>
    <w:lvl w:ilvl="0" w:tplc="0136D5F0">
      <w:start w:val="1"/>
      <w:numFmt w:val="decimal"/>
      <w:lvlText w:val="(%1)"/>
      <w:lvlJc w:val="left"/>
      <w:pPr>
        <w:ind w:left="735" w:hanging="375"/>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5544F64"/>
    <w:multiLevelType w:val="hybridMultilevel"/>
    <w:tmpl w:val="2B70BA34"/>
    <w:lvl w:ilvl="0" w:tplc="0136D5F0">
      <w:start w:val="1"/>
      <w:numFmt w:val="decimal"/>
      <w:lvlText w:val="(%1)"/>
      <w:lvlJc w:val="left"/>
      <w:pPr>
        <w:ind w:left="735" w:hanging="375"/>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EA9429E"/>
    <w:multiLevelType w:val="hybridMultilevel"/>
    <w:tmpl w:val="2B70BA34"/>
    <w:lvl w:ilvl="0" w:tplc="0136D5F0">
      <w:start w:val="1"/>
      <w:numFmt w:val="decimal"/>
      <w:lvlText w:val="(%1)"/>
      <w:lvlJc w:val="left"/>
      <w:pPr>
        <w:ind w:left="735" w:hanging="375"/>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37C50FC"/>
    <w:multiLevelType w:val="hybridMultilevel"/>
    <w:tmpl w:val="3A5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677FB"/>
    <w:multiLevelType w:val="hybridMultilevel"/>
    <w:tmpl w:val="1E62F1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21968E6"/>
    <w:multiLevelType w:val="hybridMultilevel"/>
    <w:tmpl w:val="2B70BA34"/>
    <w:lvl w:ilvl="0" w:tplc="0136D5F0">
      <w:start w:val="1"/>
      <w:numFmt w:val="decimal"/>
      <w:lvlText w:val="(%1)"/>
      <w:lvlJc w:val="left"/>
      <w:pPr>
        <w:ind w:left="735" w:hanging="375"/>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BBC2659"/>
    <w:multiLevelType w:val="hybridMultilevel"/>
    <w:tmpl w:val="7FE4B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2"/>
  </w:num>
  <w:num w:numId="5">
    <w:abstractNumId w:val="11"/>
  </w:num>
  <w:num w:numId="6">
    <w:abstractNumId w:val="16"/>
  </w:num>
  <w:num w:numId="7">
    <w:abstractNumId w:val="7"/>
  </w:num>
  <w:num w:numId="8">
    <w:abstractNumId w:val="5"/>
  </w:num>
  <w:num w:numId="9">
    <w:abstractNumId w:val="14"/>
  </w:num>
  <w:num w:numId="10">
    <w:abstractNumId w:val="9"/>
  </w:num>
  <w:num w:numId="11">
    <w:abstractNumId w:val="17"/>
  </w:num>
  <w:num w:numId="12">
    <w:abstractNumId w:val="4"/>
  </w:num>
  <w:num w:numId="13">
    <w:abstractNumId w:val="6"/>
  </w:num>
  <w:num w:numId="14">
    <w:abstractNumId w:val="0"/>
  </w:num>
  <w:num w:numId="15">
    <w:abstractNumId w:val="1"/>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EA"/>
    <w:rsid w:val="00014AEA"/>
    <w:rsid w:val="000151B0"/>
    <w:rsid w:val="00054F86"/>
    <w:rsid w:val="000569A5"/>
    <w:rsid w:val="00093A11"/>
    <w:rsid w:val="000940D5"/>
    <w:rsid w:val="00096F9F"/>
    <w:rsid w:val="000A2713"/>
    <w:rsid w:val="000B0704"/>
    <w:rsid w:val="000E0DB3"/>
    <w:rsid w:val="000E5AEA"/>
    <w:rsid w:val="00122F57"/>
    <w:rsid w:val="00163FF8"/>
    <w:rsid w:val="001714CF"/>
    <w:rsid w:val="00171D1C"/>
    <w:rsid w:val="0018789E"/>
    <w:rsid w:val="001B75C7"/>
    <w:rsid w:val="001F0B8B"/>
    <w:rsid w:val="001F36D7"/>
    <w:rsid w:val="001F7625"/>
    <w:rsid w:val="00215D69"/>
    <w:rsid w:val="00224367"/>
    <w:rsid w:val="00235BAD"/>
    <w:rsid w:val="0023628D"/>
    <w:rsid w:val="0024711D"/>
    <w:rsid w:val="00247CE3"/>
    <w:rsid w:val="002604E4"/>
    <w:rsid w:val="002746D9"/>
    <w:rsid w:val="0031773C"/>
    <w:rsid w:val="003D5997"/>
    <w:rsid w:val="00453E26"/>
    <w:rsid w:val="004A43F0"/>
    <w:rsid w:val="004A638B"/>
    <w:rsid w:val="004B3EEF"/>
    <w:rsid w:val="004B6787"/>
    <w:rsid w:val="004C4F03"/>
    <w:rsid w:val="004E7AFC"/>
    <w:rsid w:val="00511528"/>
    <w:rsid w:val="00531345"/>
    <w:rsid w:val="00563AC2"/>
    <w:rsid w:val="00581A71"/>
    <w:rsid w:val="005D7892"/>
    <w:rsid w:val="005E1F5B"/>
    <w:rsid w:val="005F55A8"/>
    <w:rsid w:val="005F6AC2"/>
    <w:rsid w:val="005F7D72"/>
    <w:rsid w:val="006059EB"/>
    <w:rsid w:val="00612CB6"/>
    <w:rsid w:val="00617A8E"/>
    <w:rsid w:val="006443B4"/>
    <w:rsid w:val="00654B60"/>
    <w:rsid w:val="006645E6"/>
    <w:rsid w:val="0067181D"/>
    <w:rsid w:val="00697560"/>
    <w:rsid w:val="006D0799"/>
    <w:rsid w:val="006E2C95"/>
    <w:rsid w:val="007346D6"/>
    <w:rsid w:val="00744D76"/>
    <w:rsid w:val="0075099D"/>
    <w:rsid w:val="00764D95"/>
    <w:rsid w:val="00767985"/>
    <w:rsid w:val="00782CCC"/>
    <w:rsid w:val="00783A92"/>
    <w:rsid w:val="00785104"/>
    <w:rsid w:val="0080398C"/>
    <w:rsid w:val="0082188C"/>
    <w:rsid w:val="0083580C"/>
    <w:rsid w:val="00843410"/>
    <w:rsid w:val="008518CD"/>
    <w:rsid w:val="00851DF4"/>
    <w:rsid w:val="00862C1F"/>
    <w:rsid w:val="00877B0C"/>
    <w:rsid w:val="00887BBB"/>
    <w:rsid w:val="008B63E4"/>
    <w:rsid w:val="008D2C7B"/>
    <w:rsid w:val="008D74CA"/>
    <w:rsid w:val="008E0C1F"/>
    <w:rsid w:val="008E2E70"/>
    <w:rsid w:val="008E386F"/>
    <w:rsid w:val="008F1725"/>
    <w:rsid w:val="008F7FD4"/>
    <w:rsid w:val="00911738"/>
    <w:rsid w:val="00920F1D"/>
    <w:rsid w:val="009236DD"/>
    <w:rsid w:val="00951714"/>
    <w:rsid w:val="0096206F"/>
    <w:rsid w:val="009803A0"/>
    <w:rsid w:val="00984ADC"/>
    <w:rsid w:val="009A1033"/>
    <w:rsid w:val="009D0A95"/>
    <w:rsid w:val="009E5892"/>
    <w:rsid w:val="00A557E9"/>
    <w:rsid w:val="00A65B40"/>
    <w:rsid w:val="00A91AE9"/>
    <w:rsid w:val="00AE233D"/>
    <w:rsid w:val="00B17204"/>
    <w:rsid w:val="00B751E0"/>
    <w:rsid w:val="00BA68F4"/>
    <w:rsid w:val="00BC129C"/>
    <w:rsid w:val="00BD2062"/>
    <w:rsid w:val="00C0102D"/>
    <w:rsid w:val="00C179D3"/>
    <w:rsid w:val="00C40510"/>
    <w:rsid w:val="00C7461D"/>
    <w:rsid w:val="00CB5023"/>
    <w:rsid w:val="00CB56C4"/>
    <w:rsid w:val="00CD0BD6"/>
    <w:rsid w:val="00CD4329"/>
    <w:rsid w:val="00D04B8A"/>
    <w:rsid w:val="00D426AB"/>
    <w:rsid w:val="00D507F0"/>
    <w:rsid w:val="00D633D4"/>
    <w:rsid w:val="00D74133"/>
    <w:rsid w:val="00D84594"/>
    <w:rsid w:val="00D84E27"/>
    <w:rsid w:val="00D91DB6"/>
    <w:rsid w:val="00DA28AE"/>
    <w:rsid w:val="00DC057C"/>
    <w:rsid w:val="00DD2D23"/>
    <w:rsid w:val="00DD3598"/>
    <w:rsid w:val="00DF7C8F"/>
    <w:rsid w:val="00E1112F"/>
    <w:rsid w:val="00E1745D"/>
    <w:rsid w:val="00E30B33"/>
    <w:rsid w:val="00E3649B"/>
    <w:rsid w:val="00E4410A"/>
    <w:rsid w:val="00E44F41"/>
    <w:rsid w:val="00E8557C"/>
    <w:rsid w:val="00EE35E5"/>
    <w:rsid w:val="00EF4D47"/>
    <w:rsid w:val="00EF729B"/>
    <w:rsid w:val="00F13473"/>
    <w:rsid w:val="00F27B50"/>
    <w:rsid w:val="00F52536"/>
    <w:rsid w:val="00F608AA"/>
    <w:rsid w:val="00F9023B"/>
    <w:rsid w:val="00FB025F"/>
    <w:rsid w:val="00FB1300"/>
    <w:rsid w:val="00FE77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F75E"/>
  <w15:docId w15:val="{F627E223-2822-4589-9ACA-80347FAC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EA"/>
    <w:rPr>
      <w:rFonts w:ascii="Calibri" w:eastAsia="Calibri" w:hAnsi="Calibri" w:cs="Times New Roman"/>
      <w:lang w:val="en-IE"/>
    </w:rPr>
  </w:style>
  <w:style w:type="paragraph" w:styleId="Heading1">
    <w:name w:val="heading 1"/>
    <w:basedOn w:val="Normal"/>
    <w:next w:val="Normal"/>
    <w:link w:val="Heading1Char"/>
    <w:uiPriority w:val="9"/>
    <w:qFormat/>
    <w:rsid w:val="00C010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46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5AEA"/>
    <w:rPr>
      <w:rFonts w:cs="Times New Roman"/>
      <w:b/>
      <w:bCs/>
    </w:rPr>
  </w:style>
  <w:style w:type="paragraph" w:styleId="Footer">
    <w:name w:val="footer"/>
    <w:basedOn w:val="Normal"/>
    <w:link w:val="FooterChar"/>
    <w:uiPriority w:val="99"/>
    <w:rsid w:val="000E5A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5AEA"/>
    <w:rPr>
      <w:rFonts w:ascii="Calibri" w:eastAsia="Calibri" w:hAnsi="Calibri" w:cs="Times New Roman"/>
      <w:lang w:val="en-IE"/>
    </w:rPr>
  </w:style>
  <w:style w:type="paragraph" w:styleId="NormalWeb">
    <w:name w:val="Normal (Web)"/>
    <w:basedOn w:val="Normal"/>
    <w:uiPriority w:val="99"/>
    <w:rsid w:val="000E5AEA"/>
    <w:pPr>
      <w:spacing w:before="100" w:beforeAutospacing="1" w:after="100" w:afterAutospacing="1" w:line="240" w:lineRule="auto"/>
    </w:pPr>
    <w:rPr>
      <w:rFonts w:ascii="Times New Roman" w:eastAsia="Times New Roman" w:hAnsi="Times New Roman"/>
      <w:sz w:val="24"/>
      <w:szCs w:val="24"/>
      <w:lang w:val="hu-HU" w:eastAsia="hu-HU"/>
    </w:rPr>
  </w:style>
  <w:style w:type="character" w:styleId="Hyperlink">
    <w:name w:val="Hyperlink"/>
    <w:basedOn w:val="DefaultParagraphFont"/>
    <w:uiPriority w:val="99"/>
    <w:rsid w:val="000E5AEA"/>
    <w:rPr>
      <w:rFonts w:cs="Times New Roman"/>
      <w:color w:val="0000FF"/>
      <w:u w:val="single"/>
    </w:rPr>
  </w:style>
  <w:style w:type="paragraph" w:styleId="EndnoteText">
    <w:name w:val="endnote text"/>
    <w:basedOn w:val="Normal"/>
    <w:link w:val="EndnoteTextChar"/>
    <w:uiPriority w:val="99"/>
    <w:semiHidden/>
    <w:unhideWhenUsed/>
    <w:rsid w:val="000E5A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5AEA"/>
    <w:rPr>
      <w:rFonts w:ascii="Calibri" w:eastAsia="Calibri" w:hAnsi="Calibri" w:cs="Times New Roman"/>
      <w:sz w:val="20"/>
      <w:szCs w:val="20"/>
      <w:lang w:val="en-IE"/>
    </w:rPr>
  </w:style>
  <w:style w:type="character" w:styleId="EndnoteReference">
    <w:name w:val="endnote reference"/>
    <w:basedOn w:val="DefaultParagraphFont"/>
    <w:uiPriority w:val="99"/>
    <w:semiHidden/>
    <w:unhideWhenUsed/>
    <w:rsid w:val="000E5AEA"/>
    <w:rPr>
      <w:vertAlign w:val="superscript"/>
    </w:rPr>
  </w:style>
  <w:style w:type="paragraph" w:styleId="FootnoteText">
    <w:name w:val="footnote text"/>
    <w:aliases w:val="Fußnotentextf,Footnote,Fußnote,Char Char Car,Note de bas de page Car Car Car Car Car Car Car Car Car Car,Note de bas de page Car Car Car Car,Note de bas de page Car Car Car Car Car Car Car Car Car,ft,Footnote Text Char1,fn,o"/>
    <w:basedOn w:val="Normal"/>
    <w:link w:val="FootnoteTextChar"/>
    <w:uiPriority w:val="99"/>
    <w:unhideWhenUsed/>
    <w:qFormat/>
    <w:rsid w:val="000E5AEA"/>
    <w:pPr>
      <w:spacing w:after="0" w:line="240" w:lineRule="auto"/>
    </w:pPr>
    <w:rPr>
      <w:sz w:val="20"/>
      <w:szCs w:val="20"/>
    </w:rPr>
  </w:style>
  <w:style w:type="character" w:customStyle="1" w:styleId="FootnoteTextChar">
    <w:name w:val="Footnote Text Char"/>
    <w:aliases w:val="Fußnotentextf Char,Footnote Char,Fußnote Char,Char Char Car Char,Note de bas de page Car Car Car Car Car Car Car Car Car Car Char,Note de bas de page Car Car Car Car Char,Note de bas de page Car Car Car Car Car Car Car Car Car Char"/>
    <w:basedOn w:val="DefaultParagraphFont"/>
    <w:link w:val="FootnoteText"/>
    <w:uiPriority w:val="99"/>
    <w:rsid w:val="000E5AEA"/>
    <w:rPr>
      <w:rFonts w:ascii="Calibri" w:eastAsia="Calibri" w:hAnsi="Calibri" w:cs="Times New Roman"/>
      <w:sz w:val="20"/>
      <w:szCs w:val="20"/>
      <w:lang w:val="en-I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basedOn w:val="DefaultParagraphFont"/>
    <w:uiPriority w:val="99"/>
    <w:unhideWhenUsed/>
    <w:qFormat/>
    <w:rsid w:val="000E5AEA"/>
    <w:rPr>
      <w:vertAlign w:val="superscript"/>
    </w:rPr>
  </w:style>
  <w:style w:type="character" w:styleId="CommentReference">
    <w:name w:val="annotation reference"/>
    <w:basedOn w:val="DefaultParagraphFont"/>
    <w:uiPriority w:val="99"/>
    <w:semiHidden/>
    <w:unhideWhenUsed/>
    <w:rsid w:val="009D0A95"/>
    <w:rPr>
      <w:sz w:val="16"/>
      <w:szCs w:val="16"/>
    </w:rPr>
  </w:style>
  <w:style w:type="paragraph" w:styleId="CommentText">
    <w:name w:val="annotation text"/>
    <w:basedOn w:val="Normal"/>
    <w:link w:val="CommentTextChar"/>
    <w:unhideWhenUsed/>
    <w:rsid w:val="009D0A95"/>
    <w:pPr>
      <w:spacing w:line="240" w:lineRule="auto"/>
    </w:pPr>
    <w:rPr>
      <w:sz w:val="20"/>
      <w:szCs w:val="20"/>
    </w:rPr>
  </w:style>
  <w:style w:type="character" w:customStyle="1" w:styleId="CommentTextChar">
    <w:name w:val="Comment Text Char"/>
    <w:basedOn w:val="DefaultParagraphFont"/>
    <w:link w:val="CommentText"/>
    <w:rsid w:val="009D0A95"/>
    <w:rPr>
      <w:rFonts w:ascii="Calibri" w:eastAsia="Calibri" w:hAnsi="Calibri"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9D0A95"/>
    <w:rPr>
      <w:b/>
      <w:bCs/>
    </w:rPr>
  </w:style>
  <w:style w:type="character" w:customStyle="1" w:styleId="CommentSubjectChar">
    <w:name w:val="Comment Subject Char"/>
    <w:basedOn w:val="CommentTextChar"/>
    <w:link w:val="CommentSubject"/>
    <w:uiPriority w:val="99"/>
    <w:semiHidden/>
    <w:rsid w:val="009D0A95"/>
    <w:rPr>
      <w:rFonts w:ascii="Calibri" w:eastAsia="Calibri" w:hAnsi="Calibri" w:cs="Times New Roman"/>
      <w:b/>
      <w:bCs/>
      <w:sz w:val="20"/>
      <w:szCs w:val="20"/>
      <w:lang w:val="en-IE"/>
    </w:rPr>
  </w:style>
  <w:style w:type="paragraph" w:styleId="BalloonText">
    <w:name w:val="Balloon Text"/>
    <w:basedOn w:val="Normal"/>
    <w:link w:val="BalloonTextChar"/>
    <w:uiPriority w:val="99"/>
    <w:semiHidden/>
    <w:unhideWhenUsed/>
    <w:rsid w:val="009D0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95"/>
    <w:rPr>
      <w:rFonts w:ascii="Tahoma" w:eastAsia="Calibri" w:hAnsi="Tahoma" w:cs="Tahoma"/>
      <w:sz w:val="16"/>
      <w:szCs w:val="16"/>
      <w:lang w:val="en-IE"/>
    </w:rPr>
  </w:style>
  <w:style w:type="paragraph" w:styleId="Revision">
    <w:name w:val="Revision"/>
    <w:hidden/>
    <w:uiPriority w:val="99"/>
    <w:semiHidden/>
    <w:rsid w:val="004B3EEF"/>
    <w:pPr>
      <w:spacing w:after="0" w:line="240" w:lineRule="auto"/>
    </w:pPr>
    <w:rPr>
      <w:rFonts w:ascii="Calibri" w:eastAsia="Calibri" w:hAnsi="Calibri" w:cs="Times New Roman"/>
      <w:lang w:val="en-IE"/>
    </w:rPr>
  </w:style>
  <w:style w:type="paragraph" w:styleId="ListParagraph">
    <w:name w:val="List Paragraph"/>
    <w:aliases w:val="Heading 2_sj,List Paragraph1"/>
    <w:basedOn w:val="Normal"/>
    <w:link w:val="ListParagraphChar"/>
    <w:uiPriority w:val="34"/>
    <w:qFormat/>
    <w:rsid w:val="00FB025F"/>
    <w:pPr>
      <w:ind w:left="720"/>
      <w:contextualSpacing/>
    </w:pPr>
    <w:rPr>
      <w:rFonts w:asciiTheme="minorHAnsi" w:eastAsiaTheme="minorHAnsi" w:hAnsiTheme="minorHAnsi" w:cstheme="minorBidi"/>
      <w:lang w:val="hu-HU"/>
    </w:rPr>
  </w:style>
  <w:style w:type="character" w:customStyle="1" w:styleId="Heading2Char">
    <w:name w:val="Heading 2 Char"/>
    <w:basedOn w:val="DefaultParagraphFont"/>
    <w:link w:val="Heading2"/>
    <w:uiPriority w:val="9"/>
    <w:rsid w:val="002746D9"/>
    <w:rPr>
      <w:rFonts w:asciiTheme="majorHAnsi" w:eastAsiaTheme="majorEastAsia" w:hAnsiTheme="majorHAnsi" w:cstheme="majorBidi"/>
      <w:b/>
      <w:bCs/>
      <w:color w:val="4F81BD" w:themeColor="accent1"/>
      <w:sz w:val="26"/>
      <w:szCs w:val="26"/>
      <w:lang w:val="en-IE"/>
    </w:rPr>
  </w:style>
  <w:style w:type="paragraph" w:customStyle="1" w:styleId="FRATitle">
    <w:name w:val="(FRA) Title"/>
    <w:basedOn w:val="Normal"/>
    <w:qFormat/>
    <w:rsid w:val="00F13473"/>
    <w:pPr>
      <w:spacing w:after="0" w:line="240" w:lineRule="auto"/>
      <w:jc w:val="right"/>
    </w:pPr>
    <w:rPr>
      <w:rFonts w:ascii="Arial Narrow" w:hAnsi="Arial Narrow"/>
      <w:sz w:val="48"/>
      <w:szCs w:val="48"/>
      <w:lang w:val="en-GB" w:bidi="en-US"/>
    </w:rPr>
  </w:style>
  <w:style w:type="paragraph" w:styleId="Header">
    <w:name w:val="header"/>
    <w:basedOn w:val="Normal"/>
    <w:link w:val="HeaderChar"/>
    <w:uiPriority w:val="99"/>
    <w:unhideWhenUsed/>
    <w:rsid w:val="0053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45"/>
    <w:rPr>
      <w:rFonts w:ascii="Calibri" w:eastAsia="Calibri" w:hAnsi="Calibri" w:cs="Times New Roman"/>
      <w:lang w:val="en-IE"/>
    </w:rPr>
  </w:style>
  <w:style w:type="table" w:styleId="TableGrid">
    <w:name w:val="Table Grid"/>
    <w:basedOn w:val="TableNormal"/>
    <w:uiPriority w:val="59"/>
    <w:rsid w:val="0053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02D"/>
    <w:rPr>
      <w:rFonts w:asciiTheme="majorHAnsi" w:eastAsiaTheme="majorEastAsia" w:hAnsiTheme="majorHAnsi" w:cstheme="majorBidi"/>
      <w:color w:val="365F91" w:themeColor="accent1" w:themeShade="BF"/>
      <w:sz w:val="32"/>
      <w:szCs w:val="32"/>
      <w:lang w:val="en-IE"/>
    </w:rPr>
  </w:style>
  <w:style w:type="character" w:customStyle="1" w:styleId="ListParagraphChar">
    <w:name w:val="List Paragraph Char"/>
    <w:aliases w:val="Heading 2_sj Char,List Paragraph1 Char"/>
    <w:basedOn w:val="DefaultParagraphFont"/>
    <w:link w:val="ListParagraph"/>
    <w:uiPriority w:val="34"/>
    <w:rsid w:val="00581A71"/>
    <w:rPr>
      <w:lang w:val="hu-HU"/>
    </w:rPr>
  </w:style>
  <w:style w:type="table" w:customStyle="1" w:styleId="TableGrid5">
    <w:name w:val="Table Grid5"/>
    <w:basedOn w:val="TableNormal"/>
    <w:next w:val="TableGrid"/>
    <w:uiPriority w:val="59"/>
    <w:rsid w:val="00581A71"/>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kormany.hu/en/ministry-of-human-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asz.hu/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fra.europa.eu/en/project/2014/rights-persons-disabilities-right-independent-liv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tasz.hu/files/tasz/imce/2011/intezet_helyett_201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aosz.h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palyazat.gov.hu/doc/3342" TargetMode="External"/><Relationship Id="rId10" Type="http://schemas.openxmlformats.org/officeDocument/2006/relationships/settings" Target="settings.xml"/><Relationship Id="rId19" Type="http://schemas.openxmlformats.org/officeDocument/2006/relationships/hyperlink" Target="https://www.ksh.hu/?lang=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fra.europa.eu/en/project/2014/rights-persons-disabilities-right-independent-living" TargetMode="External"/><Relationship Id="rId22" Type="http://schemas.openxmlformats.org/officeDocument/2006/relationships/hyperlink" Target="http://www.szgyf.h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ecske.kezenfogva.hu/" TargetMode="External"/><Relationship Id="rId13" Type="http://schemas.openxmlformats.org/officeDocument/2006/relationships/hyperlink" Target="http://www.auraegyesulet.hu/kontakt/" TargetMode="External"/><Relationship Id="rId3" Type="http://schemas.openxmlformats.org/officeDocument/2006/relationships/hyperlink" Target="http://net.jogtar.hu/jr/gen/hjegy_doc.cgi?docid=A0000001.SCM" TargetMode="External"/><Relationship Id="rId7" Type="http://schemas.openxmlformats.org/officeDocument/2006/relationships/hyperlink" Target="njt.hu/cgi_bin/njt_doc.cgi?docid=18618.250611" TargetMode="External"/><Relationship Id="rId12" Type="http://schemas.openxmlformats.org/officeDocument/2006/relationships/hyperlink" Target="http://www.soteria.hu/index.php?module=news&amp;action=list&amp;fname=menedek-bemutatkozas&amp;page=1&amp;perpage=10" TargetMode="External"/><Relationship Id="rId2" Type="http://schemas.openxmlformats.org/officeDocument/2006/relationships/hyperlink" Target="http://net.jogtar.hu/jr/gen/hjegy_doc.cgi?docid=99300003.TV" TargetMode="External"/><Relationship Id="rId1" Type="http://schemas.openxmlformats.org/officeDocument/2006/relationships/hyperlink" Target="http://net.jogtar.hu/jr/gen/hjegy_doc.cgi?docid=A1200316.KOR" TargetMode="External"/><Relationship Id="rId6" Type="http://schemas.openxmlformats.org/officeDocument/2006/relationships/hyperlink" Target="http://njt.hu/cgi_bin/njt_doc.cgi?docid=18618.250611" TargetMode="External"/><Relationship Id="rId11" Type="http://schemas.openxmlformats.org/officeDocument/2006/relationships/hyperlink" Target="http://www.soteria.hu/index.php?module=news&amp;action=list&amp;fname=menedek-bemutatkozas&amp;page=1&amp;perpage=10" TargetMode="External"/><Relationship Id="rId5" Type="http://schemas.openxmlformats.org/officeDocument/2006/relationships/hyperlink" Target="http://njt.hu/cgi_bin/njt_doc.cgi?docid=18618.250611" TargetMode="External"/><Relationship Id="rId10" Type="http://schemas.openxmlformats.org/officeDocument/2006/relationships/hyperlink" Target="http://onalloelet.hu/sorstarsi-tanacsado-iroda/reveszek/" TargetMode="External"/><Relationship Id="rId4" Type="http://schemas.openxmlformats.org/officeDocument/2006/relationships/hyperlink" Target="http://www.complex.hu/kzldat/t9900073.htm/t9900073.htm" TargetMode="External"/><Relationship Id="rId9" Type="http://schemas.openxmlformats.org/officeDocument/2006/relationships/hyperlink" Target="http://aosz.hu/szuloknek/mentorszul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6097700-bd0a-4b4b-83d5-90842b5175e0">D-2014-48172</_dlc_DocId>
    <_dlc_DocIdUrl xmlns="16097700-bd0a-4b4b-83d5-90842b5175e0">
      <Url>http://migration-dms/research/indepliving/_layouts/DocIdRedir.aspx?ID=D-2014-48172</Url>
      <Description>D-2014-48172</Description>
    </_dlc_DocIdUrl>
    <fraNotifyUsers xmlns="200fed6a-fac6-4054-bdd4-71a44c395734">
      <UserInfo>
        <DisplayName/>
        <AccountId xsi:nil="true"/>
        <AccountType/>
      </UserInfo>
    </fraNotifyUsers>
    <TaxCatchAll xmlns="200fed6a-fac6-4054-bdd4-71a44c395734">
      <Value>2407</Value>
      <Value>798</Value>
    </TaxCatchAll>
    <fraPermissions xmlns="200fed6a-fac6-4054-bdd4-71a44c395734">Public: Read for all, write dept.</fraPermissions>
    <fraClassification xmlns="16097700-bd0a-4b4b-83d5-90842b5175e0">Public</fraClassification>
    <RelatedItem xmlns="200fed6a-fac6-4054-bdd4-71a44c395734" xsi:nil="true"/>
  </documentManagement>
</p:properties>
</file>

<file path=customXml/item4.xml><?xml version="1.0" encoding="utf-8"?>
<?mso-contentType ?>
<ContentTypeConfiguration xmlns:i="http://www.w3.org/2001/XMLSchema-instance" xmlns="http://schemas.com/sharepoint/v4/contenttype/eworx">
  <VirtualGroup>Research</VirtualGroup>
</ContentTypeConfiguration>
</file>

<file path=customXml/item5.xml><?xml version="1.0" encoding="utf-8"?>
<?mso-contentType ?>
<SharedContentType xmlns="Microsoft.SharePoint.Taxonomy.ContentTypeSync" SourceId="72f02d29-08ed-4ba3-8631-04ec787fba6c" ContentTypeId="0x01010067AD7CD5C461412DBD5AECDF4DD01DD000C0CD4D2585974D42B5CE8F2431434F40007F15596399F948CF893BFFEB008DFBA6" PreviousValue="false"/>
</file>

<file path=customXml/item6.xml><?xml version="1.0" encoding="utf-8"?>
<ct:contentTypeSchema xmlns:ct="http://schemas.microsoft.com/office/2006/metadata/contentType" xmlns:ma="http://schemas.microsoft.com/office/2006/metadata/properties/metaAttributes" ct:_="" ma:_="" ma:contentTypeName="FRA_RESEARCH_SECTORS" ma:contentTypeID="0x01010067AD7CD5C461412DBD5AECDF4DD01DD000C0CD4D2585974D42B5CE8F2431434F40007F15596399F948CF893BFFEB008DFBA60023825442C466F34DBE1F2A580DBB2564" ma:contentTypeVersion="15" ma:contentTypeDescription="" ma:contentTypeScope="" ma:versionID="37de105af5f2f714e9bc5d83ae188527">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c8a7079ad3d3876f63644d001b3f08d5"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B071-0E67-46FB-A68A-6E92E9F0D6AA}">
  <ds:schemaRefs>
    <ds:schemaRef ds:uri="http://schemas.microsoft.com/sharepoint/v3/contenttype/forms"/>
  </ds:schemaRefs>
</ds:datastoreItem>
</file>

<file path=customXml/itemProps2.xml><?xml version="1.0" encoding="utf-8"?>
<ds:datastoreItem xmlns:ds="http://schemas.openxmlformats.org/officeDocument/2006/customXml" ds:itemID="{4F3DB9AD-A989-4DCE-9229-92A09561F5A9}">
  <ds:schemaRefs>
    <ds:schemaRef ds:uri="http://schemas.microsoft.com/sharepoint/events"/>
  </ds:schemaRefs>
</ds:datastoreItem>
</file>

<file path=customXml/itemProps3.xml><?xml version="1.0" encoding="utf-8"?>
<ds:datastoreItem xmlns:ds="http://schemas.openxmlformats.org/officeDocument/2006/customXml" ds:itemID="{7A068AE9-A2F9-4D4E-BD54-0A936EC29D0B}">
  <ds:schemaRefs>
    <ds:schemaRef ds:uri="http://purl.org/dc/elements/1.1/"/>
    <ds:schemaRef ds:uri="http://purl.org/dc/terms/"/>
    <ds:schemaRef ds:uri="http://schemas.openxmlformats.org/package/2006/metadata/core-properties"/>
    <ds:schemaRef ds:uri="16097700-bd0a-4b4b-83d5-90842b5175e0"/>
    <ds:schemaRef ds:uri="http://purl.org/dc/dcmitype/"/>
    <ds:schemaRef ds:uri="http://schemas.microsoft.com/office/2006/documentManagement/types"/>
    <ds:schemaRef ds:uri="http://www.w3.org/XML/1998/namespace"/>
    <ds:schemaRef ds:uri="http://schemas.microsoft.com/office/infopath/2007/PartnerControls"/>
    <ds:schemaRef ds:uri="200fed6a-fac6-4054-bdd4-71a44c395734"/>
    <ds:schemaRef ds:uri="http://schemas.microsoft.com/office/2006/metadata/properties"/>
  </ds:schemaRefs>
</ds:datastoreItem>
</file>

<file path=customXml/itemProps4.xml><?xml version="1.0" encoding="utf-8"?>
<ds:datastoreItem xmlns:ds="http://schemas.openxmlformats.org/officeDocument/2006/customXml" ds:itemID="{D8A8C818-F6CE-4203-894D-B057176AA81C}">
  <ds:schemaRefs>
    <ds:schemaRef ds:uri="http://schemas.com/sharepoint/v4/contenttype/eworx"/>
  </ds:schemaRefs>
</ds:datastoreItem>
</file>

<file path=customXml/itemProps5.xml><?xml version="1.0" encoding="utf-8"?>
<ds:datastoreItem xmlns:ds="http://schemas.openxmlformats.org/officeDocument/2006/customXml" ds:itemID="{25BDE4E4-6D93-4B94-9FE2-A554DE5194CD}">
  <ds:schemaRefs>
    <ds:schemaRef ds:uri="Microsoft.SharePoint.Taxonomy.ContentTypeSync"/>
  </ds:schemaRefs>
</ds:datastoreItem>
</file>

<file path=customXml/itemProps6.xml><?xml version="1.0" encoding="utf-8"?>
<ds:datastoreItem xmlns:ds="http://schemas.openxmlformats.org/officeDocument/2006/customXml" ds:itemID="{401BB202-C700-4D0F-B595-20F4F535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645E5A-C60D-4A96-81D4-742DC743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5859</Words>
  <Characters>33399</Characters>
  <Application>Microsoft Office Word</Application>
  <DocSecurity>0</DocSecurity>
  <Lines>278</Lines>
  <Paragraphs>78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Ad hoc_final deliverables</vt:lpstr>
      <vt:lpstr>Ad hoc_revised deliverables</vt:lpstr>
    </vt:vector>
  </TitlesOfParts>
  <Company/>
  <LinksUpToDate>false</LinksUpToDate>
  <CharactersWithSpaces>39180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overview of types and characteristics of institutions and community-based service for persons with disabilities available across the EU</dc:title>
  <dc:creator>franet@fra.europa.eu</dc:creator>
  <cp:keywords>independent living, persons with disabilities,deinstitutionalisation, institutions, community-based services,mapping</cp:keywords>
  <cp:lastModifiedBy>IGNJATOVIC Srna (FRA)</cp:lastModifiedBy>
  <cp:revision>5</cp:revision>
  <cp:lastPrinted>2014-09-02T11:29:00Z</cp:lastPrinted>
  <dcterms:created xsi:type="dcterms:W3CDTF">2017-10-24T14:10:00Z</dcterms:created>
  <dcterms:modified xsi:type="dcterms:W3CDTF">2017-11-10T13:00:00Z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0x01010067AD7CD5C461412DBD5AECDF4DD01DD000C0CD4D2585974D42B5CE8F2431434F40007F15596399F948CF893BFFEB008DFBA60023825442C466F34DBE1F2A580DBB2564</vt:lpwstr>
  </property>
  <property fmtid="{D5CDD505-2E9C-101B-9397-08002B2CF9AE}" pid="3" name="_dlc_DocIdItemGuid">
    <vt:lpwstr>96726a78-08e9-44fb-bef5-92bd93fd267d</vt:lpwstr>
  </property>
  <property fmtid="{D5CDD505-2E9C-101B-9397-08002B2CF9AE}" pid="4" name="fraContentLanguageMM">
    <vt:lpwstr>2407;#Hungarian|a31edb18-e4f7-4b2e-be1c-b2d7a7129961</vt:lpwstr>
  </property>
  <property fmtid="{D5CDD505-2E9C-101B-9397-08002B2CF9AE}" pid="5" name="fraYearMM">
    <vt:lpwstr>798;#2014|8baaa8f3-44c5-4089-92a3-b846a70ffb40</vt:lpwstr>
  </property>
  <property fmtid="{D5CDD505-2E9C-101B-9397-08002B2CF9AE}" pid="6" name="fraThematicTeamMM">
    <vt:lpwstr/>
  </property>
  <property fmtid="{D5CDD505-2E9C-101B-9397-08002B2CF9AE}" pid="7" name="fraTagsMM">
    <vt:lpwstr/>
  </property>
  <property fmtid="{D5CDD505-2E9C-101B-9397-08002B2CF9AE}" pid="8" name="Order">
    <vt:r8>3400</vt:r8>
  </property>
  <property fmtid="{D5CDD505-2E9C-101B-9397-08002B2CF9AE}" pid="9" name="i5ce7087b5204814a0029bd9f29ccc90">
    <vt:lpwstr>2014|8baaa8f3-44c5-4089-92a3-b846a70ffb40</vt:lpwstr>
  </property>
  <property fmtid="{D5CDD505-2E9C-101B-9397-08002B2CF9AE}" pid="10" name="mea2126e36834a0eb3415250650cf607">
    <vt:lpwstr>Hungarian|a31edb18-e4f7-4b2e-be1c-b2d7a7129961</vt:lpwstr>
  </property>
</Properties>
</file>